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16E1E" w14:textId="77777777" w:rsidR="000533D6" w:rsidRDefault="000533D6" w:rsidP="000533D6">
      <w:pPr>
        <w:jc w:val="center"/>
        <w:rPr>
          <w:b/>
          <w:bCs/>
          <w:sz w:val="32"/>
          <w:szCs w:val="32"/>
          <w:lang w:val="en-US"/>
        </w:rPr>
      </w:pPr>
    </w:p>
    <w:tbl>
      <w:tblPr>
        <w:tblW w:w="9356" w:type="dxa"/>
        <w:tblInd w:w="108" w:type="dxa"/>
        <w:tblLayout w:type="fixed"/>
        <w:tblLook w:val="01E0" w:firstRow="1" w:lastRow="1" w:firstColumn="1" w:lastColumn="1" w:noHBand="0" w:noVBand="0"/>
      </w:tblPr>
      <w:tblGrid>
        <w:gridCol w:w="4513"/>
        <w:gridCol w:w="4337"/>
        <w:gridCol w:w="506"/>
      </w:tblGrid>
      <w:tr w:rsidR="004B3324" w:rsidRPr="00B9377D" w14:paraId="3E62C445" w14:textId="77777777" w:rsidTr="00D342B3">
        <w:tc>
          <w:tcPr>
            <w:tcW w:w="4513" w:type="dxa"/>
            <w:tcBorders>
              <w:bottom w:val="single" w:sz="4" w:space="0" w:color="auto"/>
            </w:tcBorders>
            <w:tcMar>
              <w:bottom w:w="170" w:type="dxa"/>
            </w:tcMar>
          </w:tcPr>
          <w:p w14:paraId="43CD7724" w14:textId="77777777" w:rsidR="004B3324" w:rsidRPr="00583E26" w:rsidRDefault="004B3324" w:rsidP="00D342B3"/>
        </w:tc>
        <w:tc>
          <w:tcPr>
            <w:tcW w:w="4337" w:type="dxa"/>
            <w:tcBorders>
              <w:bottom w:val="single" w:sz="4" w:space="0" w:color="auto"/>
            </w:tcBorders>
            <w:tcMar>
              <w:left w:w="0" w:type="dxa"/>
              <w:right w:w="0" w:type="dxa"/>
            </w:tcMar>
          </w:tcPr>
          <w:p w14:paraId="3C606B9B" w14:textId="77777777" w:rsidR="004B3324" w:rsidRPr="00B9377D" w:rsidRDefault="004B3324" w:rsidP="00D342B3">
            <w:r w:rsidRPr="00B9377D">
              <w:rPr>
                <w:noProof/>
                <w:lang w:val="en-US" w:eastAsia="en-US"/>
              </w:rPr>
              <w:drawing>
                <wp:inline distT="0" distB="0" distL="0" distR="0" wp14:anchorId="3D21EF5B" wp14:editId="59E85225">
                  <wp:extent cx="1858010" cy="1323975"/>
                  <wp:effectExtent l="0" t="0" r="8890" b="9525"/>
                  <wp:docPr id="4"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A0CF6BE" w14:textId="77777777" w:rsidR="004B3324" w:rsidRPr="00B9377D" w:rsidRDefault="004B3324" w:rsidP="00D342B3">
            <w:pPr>
              <w:jc w:val="right"/>
              <w:rPr>
                <w:rFonts w:ascii="Arial" w:hAnsi="Arial" w:cs="Arial"/>
              </w:rPr>
            </w:pPr>
            <w:r w:rsidRPr="00B9377D">
              <w:rPr>
                <w:rFonts w:ascii="Arial" w:hAnsi="Arial" w:cs="Arial"/>
                <w:b/>
                <w:sz w:val="40"/>
                <w:szCs w:val="40"/>
              </w:rPr>
              <w:t>E</w:t>
            </w:r>
          </w:p>
        </w:tc>
      </w:tr>
      <w:tr w:rsidR="004B3324" w:rsidRPr="0098240C" w14:paraId="0504B514" w14:textId="77777777" w:rsidTr="00D342B3">
        <w:trPr>
          <w:trHeight w:hRule="exact" w:val="357"/>
        </w:trPr>
        <w:tc>
          <w:tcPr>
            <w:tcW w:w="9356" w:type="dxa"/>
            <w:gridSpan w:val="3"/>
            <w:tcBorders>
              <w:top w:val="single" w:sz="4" w:space="0" w:color="auto"/>
            </w:tcBorders>
            <w:tcMar>
              <w:top w:w="170" w:type="dxa"/>
              <w:left w:w="0" w:type="dxa"/>
              <w:right w:w="0" w:type="dxa"/>
            </w:tcMar>
            <w:vAlign w:val="bottom"/>
          </w:tcPr>
          <w:p w14:paraId="6E105E76" w14:textId="06527955" w:rsidR="004B3324" w:rsidRPr="0098240C" w:rsidRDefault="004B3324" w:rsidP="00D342B3">
            <w:pPr>
              <w:jc w:val="right"/>
              <w:rPr>
                <w:rFonts w:ascii="Arial Black" w:hAnsi="Arial Black"/>
                <w:caps/>
                <w:sz w:val="15"/>
              </w:rPr>
            </w:pPr>
            <w:r w:rsidRPr="0098240C">
              <w:rPr>
                <w:rFonts w:ascii="Arial Black" w:hAnsi="Arial Black"/>
                <w:caps/>
                <w:sz w:val="15"/>
              </w:rPr>
              <w:t>SCCR/3</w:t>
            </w:r>
            <w:r w:rsidR="0098240C">
              <w:rPr>
                <w:rFonts w:ascii="Arial Black" w:hAnsi="Arial Black"/>
                <w:caps/>
                <w:sz w:val="15"/>
              </w:rPr>
              <w:t>8</w:t>
            </w:r>
            <w:r w:rsidRPr="0098240C">
              <w:rPr>
                <w:rFonts w:ascii="Arial Black" w:hAnsi="Arial Black"/>
                <w:caps/>
                <w:sz w:val="15"/>
              </w:rPr>
              <w:t>/</w:t>
            </w:r>
            <w:bookmarkStart w:id="0" w:name="Code"/>
            <w:bookmarkEnd w:id="0"/>
            <w:r w:rsidR="00CC3B89">
              <w:rPr>
                <w:rFonts w:ascii="Arial Black" w:hAnsi="Arial Black"/>
                <w:caps/>
                <w:sz w:val="15"/>
              </w:rPr>
              <w:t>5</w:t>
            </w:r>
            <w:r w:rsidRPr="0098240C">
              <w:rPr>
                <w:rFonts w:ascii="Arial Black" w:hAnsi="Arial Black"/>
                <w:caps/>
                <w:sz w:val="15"/>
              </w:rPr>
              <w:t xml:space="preserve"> </w:t>
            </w:r>
          </w:p>
        </w:tc>
      </w:tr>
      <w:tr w:rsidR="004B3324" w:rsidRPr="0098240C" w14:paraId="3AE982B2" w14:textId="77777777" w:rsidTr="00D342B3">
        <w:trPr>
          <w:trHeight w:hRule="exact" w:val="170"/>
        </w:trPr>
        <w:tc>
          <w:tcPr>
            <w:tcW w:w="9356" w:type="dxa"/>
            <w:gridSpan w:val="3"/>
            <w:noWrap/>
            <w:tcMar>
              <w:left w:w="0" w:type="dxa"/>
              <w:right w:w="0" w:type="dxa"/>
            </w:tcMar>
            <w:vAlign w:val="bottom"/>
          </w:tcPr>
          <w:p w14:paraId="20A37C6F" w14:textId="34DD137F" w:rsidR="004B3324" w:rsidRPr="0098240C" w:rsidRDefault="004B3324" w:rsidP="00D342B3">
            <w:pPr>
              <w:jc w:val="right"/>
              <w:rPr>
                <w:rFonts w:ascii="Arial Black" w:hAnsi="Arial Black"/>
                <w:caps/>
                <w:sz w:val="15"/>
              </w:rPr>
            </w:pPr>
            <w:r w:rsidRPr="0098240C">
              <w:rPr>
                <w:rFonts w:ascii="Arial Black" w:hAnsi="Arial Black"/>
                <w:caps/>
                <w:sz w:val="15"/>
              </w:rPr>
              <w:t xml:space="preserve">ORIGINAL: </w:t>
            </w:r>
            <w:bookmarkStart w:id="1" w:name="Original"/>
            <w:bookmarkEnd w:id="1"/>
            <w:r w:rsidRPr="0098240C">
              <w:rPr>
                <w:rFonts w:ascii="Arial Black" w:hAnsi="Arial Black"/>
                <w:caps/>
                <w:sz w:val="15"/>
              </w:rPr>
              <w:t xml:space="preserve">English </w:t>
            </w:r>
          </w:p>
        </w:tc>
      </w:tr>
      <w:tr w:rsidR="004B3324" w:rsidRPr="00B9377D" w14:paraId="77F945D4" w14:textId="77777777" w:rsidTr="00D342B3">
        <w:trPr>
          <w:trHeight w:hRule="exact" w:val="198"/>
        </w:trPr>
        <w:tc>
          <w:tcPr>
            <w:tcW w:w="9356" w:type="dxa"/>
            <w:gridSpan w:val="3"/>
            <w:tcMar>
              <w:left w:w="0" w:type="dxa"/>
              <w:right w:w="0" w:type="dxa"/>
            </w:tcMar>
            <w:vAlign w:val="bottom"/>
          </w:tcPr>
          <w:p w14:paraId="2B47AE5F" w14:textId="5A9E0AC6" w:rsidR="004B3324" w:rsidRPr="00B9377D" w:rsidRDefault="004B3324" w:rsidP="003A730A">
            <w:pPr>
              <w:jc w:val="right"/>
              <w:rPr>
                <w:rFonts w:ascii="Arial Black" w:hAnsi="Arial Black"/>
                <w:caps/>
                <w:sz w:val="15"/>
              </w:rPr>
            </w:pPr>
            <w:r w:rsidRPr="00B9377D">
              <w:rPr>
                <w:rFonts w:ascii="Arial Black" w:hAnsi="Arial Black"/>
                <w:caps/>
                <w:sz w:val="15"/>
              </w:rPr>
              <w:t xml:space="preserve">DATE: </w:t>
            </w:r>
            <w:bookmarkStart w:id="2" w:name="Date"/>
            <w:bookmarkEnd w:id="2"/>
            <w:r w:rsidR="00852DD3">
              <w:rPr>
                <w:rFonts w:ascii="Arial Black" w:hAnsi="Arial Black"/>
                <w:caps/>
                <w:sz w:val="15"/>
              </w:rPr>
              <w:t>MARCH</w:t>
            </w:r>
            <w:r w:rsidR="00852DD3" w:rsidRPr="00B9377D">
              <w:rPr>
                <w:rFonts w:ascii="Arial Black" w:hAnsi="Arial Black"/>
                <w:caps/>
                <w:sz w:val="15"/>
              </w:rPr>
              <w:t xml:space="preserve"> </w:t>
            </w:r>
            <w:r w:rsidR="0098240C">
              <w:rPr>
                <w:rFonts w:ascii="Arial Black" w:hAnsi="Arial Black"/>
                <w:caps/>
                <w:sz w:val="15"/>
              </w:rPr>
              <w:t>29</w:t>
            </w:r>
            <w:r w:rsidRPr="00B9377D">
              <w:rPr>
                <w:rFonts w:ascii="Arial Black" w:hAnsi="Arial Black"/>
                <w:caps/>
                <w:sz w:val="15"/>
              </w:rPr>
              <w:t>, 201</w:t>
            </w:r>
            <w:r w:rsidR="00852DD3">
              <w:rPr>
                <w:rFonts w:ascii="Arial Black" w:hAnsi="Arial Black"/>
                <w:caps/>
                <w:sz w:val="15"/>
              </w:rPr>
              <w:t>9</w:t>
            </w:r>
            <w:r w:rsidRPr="00B9377D">
              <w:rPr>
                <w:rFonts w:ascii="Arial Black" w:hAnsi="Arial Black"/>
                <w:caps/>
                <w:sz w:val="15"/>
              </w:rPr>
              <w:t xml:space="preserve"> </w:t>
            </w:r>
          </w:p>
        </w:tc>
      </w:tr>
    </w:tbl>
    <w:p w14:paraId="30F8D59F" w14:textId="77777777" w:rsidR="004B3324" w:rsidRPr="00B9377D" w:rsidRDefault="004B3324" w:rsidP="004B3324"/>
    <w:p w14:paraId="5527F520" w14:textId="77777777" w:rsidR="004B3324" w:rsidRPr="00B9377D" w:rsidRDefault="004B3324" w:rsidP="004B3324"/>
    <w:p w14:paraId="78F3A796" w14:textId="77777777" w:rsidR="004B3324" w:rsidRPr="00B9377D" w:rsidRDefault="004B3324" w:rsidP="004B3324"/>
    <w:p w14:paraId="367112F7" w14:textId="77777777" w:rsidR="004B3324" w:rsidRPr="00B9377D" w:rsidRDefault="004B3324" w:rsidP="004B3324"/>
    <w:p w14:paraId="2AF14FBE" w14:textId="77777777" w:rsidR="004B3324" w:rsidRPr="00B9377D" w:rsidRDefault="004B3324" w:rsidP="004B3324"/>
    <w:p w14:paraId="068D06D7" w14:textId="77777777" w:rsidR="004B3324" w:rsidRPr="00B9377D" w:rsidRDefault="004B3324" w:rsidP="004B3324">
      <w:pPr>
        <w:rPr>
          <w:rFonts w:ascii="Arial" w:hAnsi="Arial" w:cs="Arial"/>
          <w:b/>
          <w:lang w:val="en-US"/>
        </w:rPr>
      </w:pPr>
      <w:r w:rsidRPr="00B9377D">
        <w:rPr>
          <w:rFonts w:ascii="Arial" w:hAnsi="Arial" w:cs="Arial"/>
          <w:b/>
          <w:lang w:val="en-US"/>
        </w:rPr>
        <w:t>Standing Committee on Copyright and Related Rights</w:t>
      </w:r>
    </w:p>
    <w:p w14:paraId="6B4C1F46" w14:textId="77777777" w:rsidR="004B3324" w:rsidRPr="00B9377D" w:rsidRDefault="004B3324" w:rsidP="004B3324">
      <w:pPr>
        <w:rPr>
          <w:rFonts w:ascii="Arial" w:hAnsi="Arial" w:cs="Arial"/>
          <w:lang w:val="en-US"/>
        </w:rPr>
      </w:pPr>
    </w:p>
    <w:p w14:paraId="6258B0F8" w14:textId="77777777" w:rsidR="004B3324" w:rsidRPr="00B9377D" w:rsidRDefault="004B3324" w:rsidP="004B3324">
      <w:pPr>
        <w:rPr>
          <w:rFonts w:ascii="Arial" w:hAnsi="Arial" w:cs="Arial"/>
          <w:lang w:val="en-US"/>
        </w:rPr>
      </w:pPr>
    </w:p>
    <w:p w14:paraId="7F8A13B3" w14:textId="48C865CA" w:rsidR="004B3324" w:rsidRPr="00B9377D" w:rsidRDefault="004B3324" w:rsidP="004B3324">
      <w:pPr>
        <w:rPr>
          <w:rFonts w:ascii="Arial" w:hAnsi="Arial" w:cs="Arial"/>
          <w:b/>
          <w:lang w:val="en-US"/>
        </w:rPr>
      </w:pPr>
      <w:r w:rsidRPr="00B9377D">
        <w:rPr>
          <w:rFonts w:ascii="Arial" w:hAnsi="Arial" w:cs="Arial"/>
          <w:b/>
          <w:lang w:val="en-US"/>
        </w:rPr>
        <w:t>Thirty-</w:t>
      </w:r>
      <w:r w:rsidR="0059796A">
        <w:rPr>
          <w:rFonts w:ascii="Arial" w:hAnsi="Arial" w:cs="Arial"/>
          <w:b/>
          <w:lang w:val="en-US"/>
        </w:rPr>
        <w:t>Eight</w:t>
      </w:r>
      <w:r w:rsidR="0008483A">
        <w:rPr>
          <w:rFonts w:ascii="Arial" w:hAnsi="Arial" w:cs="Arial"/>
          <w:b/>
          <w:lang w:val="en-US"/>
        </w:rPr>
        <w:t>h</w:t>
      </w:r>
      <w:bookmarkStart w:id="3" w:name="_GoBack"/>
      <w:bookmarkEnd w:id="3"/>
      <w:r w:rsidR="0098240C">
        <w:rPr>
          <w:rFonts w:ascii="Arial" w:hAnsi="Arial" w:cs="Arial"/>
          <w:b/>
          <w:lang w:val="en-US"/>
        </w:rPr>
        <w:t xml:space="preserve"> </w:t>
      </w:r>
      <w:r w:rsidRPr="00B9377D">
        <w:rPr>
          <w:rFonts w:ascii="Arial" w:hAnsi="Arial" w:cs="Arial"/>
          <w:b/>
          <w:lang w:val="en-US"/>
        </w:rPr>
        <w:t>Session</w:t>
      </w:r>
      <w:r w:rsidR="002E46F6" w:rsidRPr="00B9377D">
        <w:rPr>
          <w:rFonts w:ascii="Arial" w:hAnsi="Arial" w:cs="Arial"/>
          <w:b/>
          <w:lang w:val="en-US"/>
        </w:rPr>
        <w:t xml:space="preserve"> </w:t>
      </w:r>
    </w:p>
    <w:p w14:paraId="6F22B2A9" w14:textId="38AD58A5" w:rsidR="004B3324" w:rsidRPr="00B9377D" w:rsidRDefault="004B3324" w:rsidP="004B3324">
      <w:pPr>
        <w:rPr>
          <w:rFonts w:ascii="Arial" w:hAnsi="Arial" w:cs="Arial"/>
          <w:b/>
          <w:lang w:val="en-US"/>
        </w:rPr>
      </w:pPr>
      <w:r w:rsidRPr="00B9377D">
        <w:rPr>
          <w:rFonts w:ascii="Arial" w:hAnsi="Arial" w:cs="Arial"/>
          <w:b/>
          <w:lang w:val="en-US"/>
        </w:rPr>
        <w:t xml:space="preserve">Geneva, </w:t>
      </w:r>
      <w:r w:rsidR="0059796A">
        <w:rPr>
          <w:rFonts w:ascii="Arial" w:hAnsi="Arial" w:cs="Arial"/>
          <w:b/>
          <w:lang w:val="en-US"/>
        </w:rPr>
        <w:t>April</w:t>
      </w:r>
      <w:r w:rsidR="0059796A" w:rsidRPr="00B9377D">
        <w:rPr>
          <w:rFonts w:ascii="Arial" w:hAnsi="Arial" w:cs="Arial"/>
          <w:b/>
          <w:lang w:val="en-US"/>
        </w:rPr>
        <w:t xml:space="preserve"> </w:t>
      </w:r>
      <w:r w:rsidR="0059796A">
        <w:rPr>
          <w:rFonts w:ascii="Arial" w:hAnsi="Arial" w:cs="Arial"/>
          <w:b/>
          <w:lang w:val="en-US"/>
        </w:rPr>
        <w:t>1</w:t>
      </w:r>
      <w:r w:rsidR="0059796A" w:rsidRPr="00B9377D">
        <w:rPr>
          <w:rFonts w:ascii="Arial" w:hAnsi="Arial" w:cs="Arial"/>
          <w:b/>
          <w:lang w:val="en-US"/>
        </w:rPr>
        <w:t xml:space="preserve"> </w:t>
      </w:r>
      <w:r w:rsidRPr="00B9377D">
        <w:rPr>
          <w:rFonts w:ascii="Arial" w:hAnsi="Arial" w:cs="Arial"/>
          <w:b/>
          <w:lang w:val="en-US"/>
        </w:rPr>
        <w:t xml:space="preserve">to </w:t>
      </w:r>
      <w:r w:rsidR="0059796A">
        <w:rPr>
          <w:rFonts w:ascii="Arial" w:hAnsi="Arial" w:cs="Arial"/>
          <w:b/>
          <w:lang w:val="en-US"/>
        </w:rPr>
        <w:t>5</w:t>
      </w:r>
      <w:r w:rsidRPr="00B9377D">
        <w:rPr>
          <w:rFonts w:ascii="Arial" w:hAnsi="Arial" w:cs="Arial"/>
          <w:b/>
          <w:lang w:val="en-US"/>
        </w:rPr>
        <w:t>, 201</w:t>
      </w:r>
      <w:r w:rsidR="0059796A">
        <w:rPr>
          <w:rFonts w:ascii="Arial" w:hAnsi="Arial" w:cs="Arial"/>
          <w:b/>
          <w:lang w:val="en-US"/>
        </w:rPr>
        <w:t>9</w:t>
      </w:r>
    </w:p>
    <w:p w14:paraId="212CE852" w14:textId="77777777" w:rsidR="004B3324" w:rsidRPr="00B9377D" w:rsidRDefault="004B3324" w:rsidP="004B3324">
      <w:pPr>
        <w:rPr>
          <w:rFonts w:ascii="Arial" w:hAnsi="Arial" w:cs="Arial"/>
          <w:lang w:val="en-US"/>
        </w:rPr>
      </w:pPr>
    </w:p>
    <w:p w14:paraId="52D94D0E" w14:textId="77777777" w:rsidR="004B3324" w:rsidRPr="00B9377D" w:rsidRDefault="004B3324" w:rsidP="004B3324">
      <w:pPr>
        <w:rPr>
          <w:rFonts w:ascii="Arial" w:hAnsi="Arial" w:cs="Arial"/>
          <w:lang w:val="en-US"/>
        </w:rPr>
      </w:pPr>
    </w:p>
    <w:p w14:paraId="18E627E5" w14:textId="6EF91D8E" w:rsidR="004B3324" w:rsidRPr="00B9377D" w:rsidRDefault="001E4A0C" w:rsidP="004B3324">
      <w:pPr>
        <w:rPr>
          <w:rFonts w:ascii="Arial" w:hAnsi="Arial" w:cs="Arial"/>
          <w:caps/>
          <w:lang w:val="en-US"/>
        </w:rPr>
      </w:pPr>
      <w:bookmarkStart w:id="4" w:name="TitleOfDoc"/>
      <w:bookmarkEnd w:id="4"/>
      <w:r>
        <w:rPr>
          <w:rFonts w:ascii="Arial" w:hAnsi="Arial" w:cs="Arial"/>
          <w:caps/>
          <w:lang w:val="en-US"/>
        </w:rPr>
        <w:t xml:space="preserve">ReVISED </w:t>
      </w:r>
      <w:r w:rsidR="004B3324" w:rsidRPr="00B9377D">
        <w:rPr>
          <w:rFonts w:ascii="Arial" w:hAnsi="Arial" w:cs="Arial"/>
          <w:caps/>
          <w:lang w:val="en-US"/>
        </w:rPr>
        <w:t>Report on copyright practices and challenges of museums</w:t>
      </w:r>
    </w:p>
    <w:p w14:paraId="50954B17" w14:textId="77777777" w:rsidR="004B3324" w:rsidRPr="00B9377D" w:rsidRDefault="004B3324" w:rsidP="004B3324">
      <w:pPr>
        <w:rPr>
          <w:rFonts w:ascii="Arial" w:hAnsi="Arial" w:cs="Arial"/>
          <w:lang w:val="en-US"/>
        </w:rPr>
      </w:pPr>
    </w:p>
    <w:p w14:paraId="0A6E9577" w14:textId="702B6303" w:rsidR="004B3324" w:rsidRPr="00B9377D" w:rsidRDefault="004B3324" w:rsidP="004B3324">
      <w:pPr>
        <w:rPr>
          <w:rFonts w:ascii="Arial" w:hAnsi="Arial" w:cs="Arial"/>
          <w:i/>
          <w:lang w:val="en-US"/>
        </w:rPr>
      </w:pPr>
      <w:bookmarkStart w:id="5" w:name="Prepared"/>
      <w:bookmarkEnd w:id="5"/>
      <w:r w:rsidRPr="00B9377D">
        <w:rPr>
          <w:rFonts w:ascii="Arial" w:hAnsi="Arial" w:cs="Arial"/>
          <w:i/>
          <w:lang w:val="en-US"/>
        </w:rPr>
        <w:t>prepared by Dr. Yaniv Benhamou</w:t>
      </w:r>
    </w:p>
    <w:p w14:paraId="4F689D1E" w14:textId="77777777" w:rsidR="004B3324" w:rsidRPr="00B9377D" w:rsidRDefault="004B3324" w:rsidP="004B3324">
      <w:pPr>
        <w:rPr>
          <w:rFonts w:ascii="Arial" w:hAnsi="Arial" w:cs="Arial"/>
          <w:lang w:val="en-US"/>
        </w:rPr>
      </w:pPr>
    </w:p>
    <w:p w14:paraId="7B606C26" w14:textId="77777777" w:rsidR="004B3324" w:rsidRPr="00B9377D" w:rsidRDefault="004B3324" w:rsidP="004B3324">
      <w:pPr>
        <w:rPr>
          <w:rFonts w:ascii="Arial" w:hAnsi="Arial" w:cs="Arial"/>
          <w:lang w:val="en-US"/>
        </w:rPr>
      </w:pPr>
    </w:p>
    <w:p w14:paraId="595A5B40" w14:textId="77777777" w:rsidR="000533D6" w:rsidRPr="00B9377D" w:rsidRDefault="000533D6" w:rsidP="000533D6">
      <w:pPr>
        <w:jc w:val="center"/>
        <w:rPr>
          <w:rFonts w:ascii="Arial" w:hAnsi="Arial" w:cs="Arial"/>
          <w:b/>
          <w:bCs/>
          <w:lang w:val="en-US"/>
        </w:rPr>
      </w:pPr>
    </w:p>
    <w:p w14:paraId="7A6B84BB" w14:textId="77777777" w:rsidR="000533D6" w:rsidRPr="00B9377D" w:rsidRDefault="000533D6" w:rsidP="000533D6">
      <w:pPr>
        <w:jc w:val="center"/>
        <w:rPr>
          <w:b/>
          <w:bCs/>
          <w:sz w:val="32"/>
          <w:szCs w:val="32"/>
          <w:lang w:val="en-US"/>
        </w:rPr>
      </w:pPr>
    </w:p>
    <w:p w14:paraId="09CFFC03" w14:textId="77777777" w:rsidR="000533D6" w:rsidRPr="00B9377D" w:rsidRDefault="000533D6" w:rsidP="000533D6">
      <w:pPr>
        <w:jc w:val="center"/>
        <w:rPr>
          <w:b/>
          <w:bCs/>
          <w:sz w:val="32"/>
          <w:szCs w:val="32"/>
          <w:lang w:val="en-US"/>
        </w:rPr>
      </w:pPr>
    </w:p>
    <w:p w14:paraId="0B03BF28" w14:textId="77777777" w:rsidR="000533D6" w:rsidRPr="00B9377D" w:rsidRDefault="000533D6" w:rsidP="000533D6">
      <w:pPr>
        <w:jc w:val="center"/>
        <w:rPr>
          <w:b/>
          <w:bCs/>
          <w:sz w:val="32"/>
          <w:szCs w:val="32"/>
          <w:lang w:val="en-US"/>
        </w:rPr>
      </w:pPr>
    </w:p>
    <w:p w14:paraId="29C9209F" w14:textId="77777777" w:rsidR="000533D6" w:rsidRPr="00B9377D" w:rsidRDefault="000533D6" w:rsidP="000533D6">
      <w:pPr>
        <w:jc w:val="center"/>
        <w:rPr>
          <w:b/>
          <w:bCs/>
          <w:sz w:val="32"/>
          <w:szCs w:val="32"/>
          <w:lang w:val="en-US"/>
        </w:rPr>
      </w:pPr>
    </w:p>
    <w:p w14:paraId="23F54B5B" w14:textId="77777777" w:rsidR="000533D6" w:rsidRPr="00B9377D" w:rsidRDefault="000533D6" w:rsidP="000533D6">
      <w:pPr>
        <w:jc w:val="center"/>
        <w:rPr>
          <w:b/>
          <w:bCs/>
          <w:sz w:val="32"/>
          <w:szCs w:val="32"/>
          <w:lang w:val="en-US"/>
        </w:rPr>
      </w:pPr>
    </w:p>
    <w:p w14:paraId="1458A280" w14:textId="77777777" w:rsidR="002D6D66" w:rsidRPr="00B9377D" w:rsidRDefault="002D6D66" w:rsidP="000533D6">
      <w:pPr>
        <w:jc w:val="center"/>
        <w:rPr>
          <w:b/>
          <w:bCs/>
          <w:sz w:val="32"/>
          <w:szCs w:val="32"/>
          <w:lang w:val="en-US"/>
        </w:rPr>
      </w:pPr>
    </w:p>
    <w:p w14:paraId="3C5FD725" w14:textId="77777777" w:rsidR="004B3324" w:rsidRPr="00B9377D" w:rsidRDefault="004B3324">
      <w:pPr>
        <w:rPr>
          <w:rFonts w:ascii="Arial" w:eastAsia="Cambria" w:hAnsi="Arial" w:cs="Arial"/>
          <w:b/>
          <w:lang w:val="en-US"/>
        </w:rPr>
      </w:pPr>
      <w:r w:rsidRPr="00B9377D">
        <w:rPr>
          <w:rFonts w:ascii="Arial" w:hAnsi="Arial" w:cs="Arial"/>
          <w:lang w:val="en-US"/>
        </w:rPr>
        <w:br w:type="page"/>
      </w:r>
    </w:p>
    <w:p w14:paraId="4EBB21B9" w14:textId="2B858584" w:rsidR="002F4554" w:rsidRPr="00B9377D" w:rsidRDefault="002F4554" w:rsidP="002F4554">
      <w:pPr>
        <w:pStyle w:val="Heading4"/>
        <w:numPr>
          <w:ilvl w:val="0"/>
          <w:numId w:val="0"/>
        </w:numPr>
        <w:ind w:left="567"/>
        <w:rPr>
          <w:rFonts w:ascii="Arial" w:hAnsi="Arial" w:cs="Arial"/>
          <w:sz w:val="22"/>
          <w:szCs w:val="22"/>
          <w:lang w:val="en-US"/>
        </w:rPr>
      </w:pPr>
      <w:bookmarkStart w:id="6" w:name="_Toc4751645"/>
      <w:r w:rsidRPr="00B9377D">
        <w:rPr>
          <w:rFonts w:ascii="Arial" w:hAnsi="Arial" w:cs="Arial"/>
          <w:sz w:val="22"/>
          <w:szCs w:val="22"/>
          <w:lang w:val="en-US"/>
        </w:rPr>
        <w:lastRenderedPageBreak/>
        <w:t>Table of content</w:t>
      </w:r>
      <w:r w:rsidR="00F779E7" w:rsidRPr="00B9377D">
        <w:rPr>
          <w:rFonts w:ascii="Arial" w:hAnsi="Arial" w:cs="Arial"/>
          <w:sz w:val="22"/>
          <w:szCs w:val="22"/>
          <w:lang w:val="en-US"/>
        </w:rPr>
        <w:t>s</w:t>
      </w:r>
      <w:bookmarkEnd w:id="6"/>
    </w:p>
    <w:p w14:paraId="29FD55DB" w14:textId="0CB18378" w:rsidR="0044510F" w:rsidRDefault="00485EEA">
      <w:pPr>
        <w:pStyle w:val="TOC4"/>
        <w:tabs>
          <w:tab w:val="right" w:leader="dot" w:pos="9056"/>
        </w:tabs>
        <w:rPr>
          <w:rFonts w:eastAsiaTheme="minorEastAsia" w:cstheme="minorBidi"/>
          <w:noProof/>
          <w:sz w:val="22"/>
          <w:szCs w:val="22"/>
          <w:lang w:val="en-US" w:eastAsia="ja-JP"/>
        </w:rPr>
      </w:pPr>
      <w:r w:rsidRPr="001E4A0C">
        <w:rPr>
          <w:rFonts w:ascii="Arial" w:hAnsi="Arial" w:cs="Arial"/>
          <w:lang w:val="fr-CH"/>
        </w:rPr>
        <w:fldChar w:fldCharType="begin"/>
      </w:r>
      <w:r w:rsidRPr="001E4A0C">
        <w:rPr>
          <w:rFonts w:ascii="Arial" w:hAnsi="Arial" w:cs="Arial"/>
          <w:lang w:val="en-US"/>
        </w:rPr>
        <w:instrText xml:space="preserve"> TOC \o "1-7" </w:instrText>
      </w:r>
      <w:r w:rsidRPr="001E4A0C">
        <w:rPr>
          <w:rFonts w:ascii="Arial" w:hAnsi="Arial" w:cs="Arial"/>
          <w:lang w:val="fr-CH"/>
        </w:rPr>
        <w:fldChar w:fldCharType="separate"/>
      </w:r>
      <w:r w:rsidR="0044510F" w:rsidRPr="00BF2640">
        <w:rPr>
          <w:rFonts w:ascii="Arial" w:hAnsi="Arial" w:cs="Arial"/>
          <w:noProof/>
          <w:lang w:val="en-US"/>
        </w:rPr>
        <w:t>Table of contents</w:t>
      </w:r>
      <w:r w:rsidR="0044510F" w:rsidRPr="0044510F">
        <w:rPr>
          <w:noProof/>
          <w:lang w:val="en-US"/>
        </w:rPr>
        <w:tab/>
      </w:r>
      <w:r w:rsidR="0044510F">
        <w:rPr>
          <w:noProof/>
        </w:rPr>
        <w:fldChar w:fldCharType="begin"/>
      </w:r>
      <w:r w:rsidR="0044510F" w:rsidRPr="0044510F">
        <w:rPr>
          <w:noProof/>
          <w:lang w:val="en-US"/>
        </w:rPr>
        <w:instrText xml:space="preserve"> PAGEREF _Toc4751645 \h </w:instrText>
      </w:r>
      <w:r w:rsidR="0044510F">
        <w:rPr>
          <w:noProof/>
        </w:rPr>
      </w:r>
      <w:r w:rsidR="0044510F">
        <w:rPr>
          <w:noProof/>
        </w:rPr>
        <w:fldChar w:fldCharType="separate"/>
      </w:r>
      <w:r w:rsidR="00C00FF8">
        <w:rPr>
          <w:noProof/>
          <w:lang w:val="en-US"/>
        </w:rPr>
        <w:t>2</w:t>
      </w:r>
      <w:r w:rsidR="0044510F">
        <w:rPr>
          <w:noProof/>
        </w:rPr>
        <w:fldChar w:fldCharType="end"/>
      </w:r>
    </w:p>
    <w:p w14:paraId="76D37FE2" w14:textId="474E3ACE" w:rsidR="0044510F" w:rsidRDefault="0044510F">
      <w:pPr>
        <w:pStyle w:val="TOC4"/>
        <w:tabs>
          <w:tab w:val="right" w:leader="dot" w:pos="9056"/>
        </w:tabs>
        <w:rPr>
          <w:rFonts w:eastAsiaTheme="minorEastAsia" w:cstheme="minorBidi"/>
          <w:noProof/>
          <w:sz w:val="22"/>
          <w:szCs w:val="22"/>
          <w:lang w:val="en-US" w:eastAsia="ja-JP"/>
        </w:rPr>
      </w:pPr>
      <w:r w:rsidRPr="00BF2640">
        <w:rPr>
          <w:rFonts w:ascii="Arial" w:hAnsi="Arial" w:cs="Arial"/>
          <w:noProof/>
          <w:lang w:val="en-US"/>
        </w:rPr>
        <w:t>About the author</w:t>
      </w:r>
      <w:r w:rsidRPr="0044510F">
        <w:rPr>
          <w:noProof/>
          <w:lang w:val="en-US"/>
        </w:rPr>
        <w:tab/>
      </w:r>
      <w:r>
        <w:rPr>
          <w:noProof/>
        </w:rPr>
        <w:fldChar w:fldCharType="begin"/>
      </w:r>
      <w:r w:rsidRPr="0044510F">
        <w:rPr>
          <w:noProof/>
          <w:lang w:val="en-US"/>
        </w:rPr>
        <w:instrText xml:space="preserve"> PAGEREF _Toc4751646 \h </w:instrText>
      </w:r>
      <w:r>
        <w:rPr>
          <w:noProof/>
        </w:rPr>
      </w:r>
      <w:r>
        <w:rPr>
          <w:noProof/>
        </w:rPr>
        <w:fldChar w:fldCharType="separate"/>
      </w:r>
      <w:r w:rsidR="00C00FF8">
        <w:rPr>
          <w:noProof/>
          <w:lang w:val="en-US"/>
        </w:rPr>
        <w:t>3</w:t>
      </w:r>
      <w:r>
        <w:rPr>
          <w:noProof/>
        </w:rPr>
        <w:fldChar w:fldCharType="end"/>
      </w:r>
    </w:p>
    <w:p w14:paraId="2ADDEC53" w14:textId="77F85EA6" w:rsidR="0044510F" w:rsidRDefault="0044510F">
      <w:pPr>
        <w:pStyle w:val="TOC4"/>
        <w:tabs>
          <w:tab w:val="right" w:leader="dot" w:pos="9056"/>
        </w:tabs>
        <w:rPr>
          <w:rFonts w:eastAsiaTheme="minorEastAsia" w:cstheme="minorBidi"/>
          <w:noProof/>
          <w:sz w:val="22"/>
          <w:szCs w:val="22"/>
          <w:lang w:val="en-US" w:eastAsia="ja-JP"/>
        </w:rPr>
      </w:pPr>
      <w:r w:rsidRPr="00BF2640">
        <w:rPr>
          <w:rFonts w:ascii="Arial" w:hAnsi="Arial" w:cs="Arial"/>
          <w:noProof/>
          <w:lang w:val="en-US"/>
        </w:rPr>
        <w:t>Introduction</w:t>
      </w:r>
      <w:r w:rsidRPr="0044510F">
        <w:rPr>
          <w:noProof/>
          <w:lang w:val="en-US"/>
        </w:rPr>
        <w:tab/>
      </w:r>
      <w:r>
        <w:rPr>
          <w:noProof/>
        </w:rPr>
        <w:fldChar w:fldCharType="begin"/>
      </w:r>
      <w:r w:rsidRPr="0044510F">
        <w:rPr>
          <w:noProof/>
          <w:lang w:val="en-US"/>
        </w:rPr>
        <w:instrText xml:space="preserve"> PAGEREF _Toc4751647 \h </w:instrText>
      </w:r>
      <w:r>
        <w:rPr>
          <w:noProof/>
        </w:rPr>
      </w:r>
      <w:r>
        <w:rPr>
          <w:noProof/>
        </w:rPr>
        <w:fldChar w:fldCharType="separate"/>
      </w:r>
      <w:r w:rsidR="00C00FF8">
        <w:rPr>
          <w:noProof/>
          <w:lang w:val="en-US"/>
        </w:rPr>
        <w:t>4</w:t>
      </w:r>
      <w:r>
        <w:rPr>
          <w:noProof/>
        </w:rPr>
        <w:fldChar w:fldCharType="end"/>
      </w:r>
    </w:p>
    <w:p w14:paraId="1EC0034C" w14:textId="48A459BC" w:rsidR="0044510F" w:rsidRDefault="0044510F">
      <w:pPr>
        <w:pStyle w:val="TOC4"/>
        <w:tabs>
          <w:tab w:val="left" w:pos="1200"/>
          <w:tab w:val="right" w:leader="dot" w:pos="9056"/>
        </w:tabs>
        <w:rPr>
          <w:rFonts w:eastAsiaTheme="minorEastAsia" w:cstheme="minorBidi"/>
          <w:noProof/>
          <w:sz w:val="22"/>
          <w:szCs w:val="22"/>
          <w:lang w:val="en-US" w:eastAsia="ja-JP"/>
        </w:rPr>
      </w:pPr>
      <w:r w:rsidRPr="00BF2640">
        <w:rPr>
          <w:rFonts w:ascii="Arial" w:hAnsi="Arial" w:cs="Arial"/>
          <w:noProof/>
          <w:lang w:val="en-US"/>
        </w:rPr>
        <w:t>I.</w:t>
      </w:r>
      <w:r>
        <w:rPr>
          <w:rFonts w:eastAsiaTheme="minorEastAsia" w:cstheme="minorBidi"/>
          <w:noProof/>
          <w:sz w:val="22"/>
          <w:szCs w:val="22"/>
          <w:lang w:val="en-US" w:eastAsia="ja-JP"/>
        </w:rPr>
        <w:tab/>
      </w:r>
      <w:r w:rsidRPr="00BF2640">
        <w:rPr>
          <w:rFonts w:ascii="Arial" w:hAnsi="Arial" w:cs="Arial"/>
          <w:noProof/>
          <w:lang w:val="en-US"/>
        </w:rPr>
        <w:t>Executive summary</w:t>
      </w:r>
      <w:r w:rsidRPr="0044510F">
        <w:rPr>
          <w:noProof/>
          <w:lang w:val="en-US"/>
        </w:rPr>
        <w:tab/>
      </w:r>
      <w:r>
        <w:rPr>
          <w:noProof/>
        </w:rPr>
        <w:fldChar w:fldCharType="begin"/>
      </w:r>
      <w:r w:rsidRPr="0044510F">
        <w:rPr>
          <w:noProof/>
          <w:lang w:val="en-US"/>
        </w:rPr>
        <w:instrText xml:space="preserve"> PAGEREF _Toc4751648 \h </w:instrText>
      </w:r>
      <w:r>
        <w:rPr>
          <w:noProof/>
        </w:rPr>
      </w:r>
      <w:r>
        <w:rPr>
          <w:noProof/>
        </w:rPr>
        <w:fldChar w:fldCharType="separate"/>
      </w:r>
      <w:r w:rsidR="00C00FF8">
        <w:rPr>
          <w:noProof/>
          <w:lang w:val="en-US"/>
        </w:rPr>
        <w:t>4</w:t>
      </w:r>
      <w:r>
        <w:rPr>
          <w:noProof/>
        </w:rPr>
        <w:fldChar w:fldCharType="end"/>
      </w:r>
    </w:p>
    <w:p w14:paraId="474B379A" w14:textId="55BBBDF7" w:rsidR="0044510F" w:rsidRDefault="0044510F">
      <w:pPr>
        <w:pStyle w:val="TOC4"/>
        <w:tabs>
          <w:tab w:val="left" w:pos="1200"/>
          <w:tab w:val="right" w:leader="dot" w:pos="9056"/>
        </w:tabs>
        <w:rPr>
          <w:rFonts w:eastAsiaTheme="minorEastAsia" w:cstheme="minorBidi"/>
          <w:noProof/>
          <w:sz w:val="22"/>
          <w:szCs w:val="22"/>
          <w:lang w:val="en-US" w:eastAsia="ja-JP"/>
        </w:rPr>
      </w:pPr>
      <w:r w:rsidRPr="00BF2640">
        <w:rPr>
          <w:rFonts w:ascii="Arial" w:hAnsi="Arial" w:cs="Arial"/>
          <w:noProof/>
          <w:lang w:val="en-US"/>
        </w:rPr>
        <w:t>II.</w:t>
      </w:r>
      <w:r>
        <w:rPr>
          <w:rFonts w:eastAsiaTheme="minorEastAsia" w:cstheme="minorBidi"/>
          <w:noProof/>
          <w:sz w:val="22"/>
          <w:szCs w:val="22"/>
          <w:lang w:val="en-US" w:eastAsia="ja-JP"/>
        </w:rPr>
        <w:tab/>
      </w:r>
      <w:r w:rsidRPr="00BF2640">
        <w:rPr>
          <w:rFonts w:ascii="Arial" w:hAnsi="Arial" w:cs="Arial"/>
          <w:noProof/>
          <w:lang w:val="en-US"/>
        </w:rPr>
        <w:t>Background</w:t>
      </w:r>
      <w:r w:rsidRPr="0044510F">
        <w:rPr>
          <w:noProof/>
          <w:lang w:val="en-US"/>
        </w:rPr>
        <w:tab/>
      </w:r>
      <w:r>
        <w:rPr>
          <w:noProof/>
        </w:rPr>
        <w:fldChar w:fldCharType="begin"/>
      </w:r>
      <w:r w:rsidRPr="0044510F">
        <w:rPr>
          <w:noProof/>
          <w:lang w:val="en-US"/>
        </w:rPr>
        <w:instrText xml:space="preserve"> PAGEREF _Toc4751649 \h </w:instrText>
      </w:r>
      <w:r>
        <w:rPr>
          <w:noProof/>
        </w:rPr>
      </w:r>
      <w:r>
        <w:rPr>
          <w:noProof/>
        </w:rPr>
        <w:fldChar w:fldCharType="separate"/>
      </w:r>
      <w:r w:rsidR="00C00FF8">
        <w:rPr>
          <w:noProof/>
          <w:lang w:val="en-US"/>
        </w:rPr>
        <w:t>8</w:t>
      </w:r>
      <w:r>
        <w:rPr>
          <w:noProof/>
        </w:rPr>
        <w:fldChar w:fldCharType="end"/>
      </w:r>
    </w:p>
    <w:p w14:paraId="2BA0E33E" w14:textId="4FE1CD83" w:rsidR="0044510F" w:rsidRDefault="0044510F">
      <w:pPr>
        <w:pStyle w:val="TOC5"/>
        <w:tabs>
          <w:tab w:val="left" w:pos="1440"/>
          <w:tab w:val="right" w:leader="dot" w:pos="9056"/>
        </w:tabs>
        <w:rPr>
          <w:rFonts w:eastAsiaTheme="minorEastAsia" w:cstheme="minorBidi"/>
          <w:noProof/>
          <w:sz w:val="22"/>
          <w:szCs w:val="22"/>
          <w:lang w:val="en-US" w:eastAsia="ja-JP"/>
        </w:rPr>
      </w:pPr>
      <w:r w:rsidRPr="00BF2640">
        <w:rPr>
          <w:rFonts w:ascii="Arial" w:hAnsi="Arial" w:cs="Arial"/>
          <w:noProof/>
          <w:lang w:val="en-US"/>
        </w:rPr>
        <w:t>1.</w:t>
      </w:r>
      <w:r>
        <w:rPr>
          <w:rFonts w:eastAsiaTheme="minorEastAsia" w:cstheme="minorBidi"/>
          <w:noProof/>
          <w:sz w:val="22"/>
          <w:szCs w:val="22"/>
          <w:lang w:val="en-US" w:eastAsia="ja-JP"/>
        </w:rPr>
        <w:tab/>
      </w:r>
      <w:r w:rsidRPr="00BF2640">
        <w:rPr>
          <w:rFonts w:ascii="Arial" w:hAnsi="Arial" w:cs="Arial"/>
          <w:noProof/>
          <w:lang w:val="en-US"/>
        </w:rPr>
        <w:t>Study rationale and methodology</w:t>
      </w:r>
      <w:r w:rsidRPr="0044510F">
        <w:rPr>
          <w:noProof/>
          <w:lang w:val="en-US"/>
        </w:rPr>
        <w:tab/>
      </w:r>
      <w:r>
        <w:rPr>
          <w:noProof/>
        </w:rPr>
        <w:fldChar w:fldCharType="begin"/>
      </w:r>
      <w:r w:rsidRPr="0044510F">
        <w:rPr>
          <w:noProof/>
          <w:lang w:val="en-US"/>
        </w:rPr>
        <w:instrText xml:space="preserve"> PAGEREF _Toc4751650 \h </w:instrText>
      </w:r>
      <w:r>
        <w:rPr>
          <w:noProof/>
        </w:rPr>
      </w:r>
      <w:r>
        <w:rPr>
          <w:noProof/>
        </w:rPr>
        <w:fldChar w:fldCharType="separate"/>
      </w:r>
      <w:r w:rsidR="00C00FF8">
        <w:rPr>
          <w:noProof/>
          <w:lang w:val="en-US"/>
        </w:rPr>
        <w:t>8</w:t>
      </w:r>
      <w:r>
        <w:rPr>
          <w:noProof/>
        </w:rPr>
        <w:fldChar w:fldCharType="end"/>
      </w:r>
    </w:p>
    <w:p w14:paraId="563A8243" w14:textId="2B63E861" w:rsidR="0044510F" w:rsidRDefault="0044510F">
      <w:pPr>
        <w:pStyle w:val="TOC5"/>
        <w:tabs>
          <w:tab w:val="left" w:pos="1440"/>
          <w:tab w:val="right" w:leader="dot" w:pos="9056"/>
        </w:tabs>
        <w:rPr>
          <w:rFonts w:eastAsiaTheme="minorEastAsia" w:cstheme="minorBidi"/>
          <w:noProof/>
          <w:sz w:val="22"/>
          <w:szCs w:val="22"/>
          <w:lang w:val="en-US" w:eastAsia="ja-JP"/>
        </w:rPr>
      </w:pPr>
      <w:r w:rsidRPr="00BF2640">
        <w:rPr>
          <w:rFonts w:ascii="Arial" w:eastAsia="Cambria" w:hAnsi="Arial" w:cs="Arial"/>
          <w:noProof/>
          <w:lang w:val="en-US"/>
        </w:rPr>
        <w:t>2.</w:t>
      </w:r>
      <w:r>
        <w:rPr>
          <w:rFonts w:eastAsiaTheme="minorEastAsia" w:cstheme="minorBidi"/>
          <w:noProof/>
          <w:sz w:val="22"/>
          <w:szCs w:val="22"/>
          <w:lang w:val="en-US" w:eastAsia="ja-JP"/>
        </w:rPr>
        <w:tab/>
      </w:r>
      <w:r w:rsidRPr="00BF2640">
        <w:rPr>
          <w:rFonts w:ascii="Arial" w:eastAsia="Cambria" w:hAnsi="Arial" w:cs="Arial"/>
          <w:noProof/>
          <w:lang w:val="en-US"/>
        </w:rPr>
        <w:t>Interviewees</w:t>
      </w:r>
      <w:r w:rsidRPr="0044510F">
        <w:rPr>
          <w:noProof/>
          <w:lang w:val="en-US"/>
        </w:rPr>
        <w:tab/>
      </w:r>
      <w:r>
        <w:rPr>
          <w:noProof/>
        </w:rPr>
        <w:fldChar w:fldCharType="begin"/>
      </w:r>
      <w:r w:rsidRPr="0044510F">
        <w:rPr>
          <w:noProof/>
          <w:lang w:val="en-US"/>
        </w:rPr>
        <w:instrText xml:space="preserve"> PAGEREF _Toc4751651 \h </w:instrText>
      </w:r>
      <w:r>
        <w:rPr>
          <w:noProof/>
        </w:rPr>
      </w:r>
      <w:r>
        <w:rPr>
          <w:noProof/>
        </w:rPr>
        <w:fldChar w:fldCharType="separate"/>
      </w:r>
      <w:r w:rsidR="00C00FF8">
        <w:rPr>
          <w:noProof/>
          <w:lang w:val="en-US"/>
        </w:rPr>
        <w:t>8</w:t>
      </w:r>
      <w:r>
        <w:rPr>
          <w:noProof/>
        </w:rPr>
        <w:fldChar w:fldCharType="end"/>
      </w:r>
    </w:p>
    <w:p w14:paraId="1DA41BC9" w14:textId="6ED2E26E"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eastAsia="en-US"/>
        </w:rPr>
        <w:t>a)</w:t>
      </w:r>
      <w:r>
        <w:rPr>
          <w:rFonts w:eastAsiaTheme="minorEastAsia" w:cstheme="minorBidi"/>
          <w:noProof/>
          <w:sz w:val="22"/>
          <w:szCs w:val="22"/>
          <w:lang w:val="en-US" w:eastAsia="ja-JP"/>
        </w:rPr>
        <w:tab/>
      </w:r>
      <w:r w:rsidRPr="00BF2640">
        <w:rPr>
          <w:rFonts w:ascii="Arial" w:hAnsi="Arial" w:cs="Arial"/>
          <w:noProof/>
          <w:lang w:val="en-US" w:eastAsia="en-US"/>
        </w:rPr>
        <w:t>Geographical location of interviewed museums</w:t>
      </w:r>
      <w:r w:rsidRPr="0044510F">
        <w:rPr>
          <w:noProof/>
          <w:lang w:val="en-US"/>
        </w:rPr>
        <w:tab/>
      </w:r>
      <w:r>
        <w:rPr>
          <w:noProof/>
        </w:rPr>
        <w:fldChar w:fldCharType="begin"/>
      </w:r>
      <w:r w:rsidRPr="0044510F">
        <w:rPr>
          <w:noProof/>
          <w:lang w:val="en-US"/>
        </w:rPr>
        <w:instrText xml:space="preserve"> PAGEREF _Toc4751652 \h </w:instrText>
      </w:r>
      <w:r>
        <w:rPr>
          <w:noProof/>
        </w:rPr>
      </w:r>
      <w:r>
        <w:rPr>
          <w:noProof/>
        </w:rPr>
        <w:fldChar w:fldCharType="separate"/>
      </w:r>
      <w:r w:rsidR="00C00FF8">
        <w:rPr>
          <w:noProof/>
          <w:lang w:val="en-US"/>
        </w:rPr>
        <w:t>9</w:t>
      </w:r>
      <w:r>
        <w:rPr>
          <w:noProof/>
        </w:rPr>
        <w:fldChar w:fldCharType="end"/>
      </w:r>
    </w:p>
    <w:p w14:paraId="3BCAA086" w14:textId="23E16626"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eastAsia="en-US"/>
        </w:rPr>
        <w:t>b)</w:t>
      </w:r>
      <w:r>
        <w:rPr>
          <w:rFonts w:eastAsiaTheme="minorEastAsia" w:cstheme="minorBidi"/>
          <w:noProof/>
          <w:sz w:val="22"/>
          <w:szCs w:val="22"/>
          <w:lang w:val="en-US" w:eastAsia="ja-JP"/>
        </w:rPr>
        <w:tab/>
      </w:r>
      <w:r w:rsidRPr="00BF2640">
        <w:rPr>
          <w:rFonts w:ascii="Arial" w:hAnsi="Arial" w:cs="Arial"/>
          <w:noProof/>
          <w:lang w:val="en-US" w:eastAsia="en-US"/>
        </w:rPr>
        <w:t>Type of principle collections of interviewed museum</w:t>
      </w:r>
      <w:r w:rsidRPr="0044510F">
        <w:rPr>
          <w:noProof/>
          <w:lang w:val="en-US"/>
        </w:rPr>
        <w:tab/>
      </w:r>
      <w:r>
        <w:rPr>
          <w:noProof/>
        </w:rPr>
        <w:fldChar w:fldCharType="begin"/>
      </w:r>
      <w:r w:rsidRPr="0044510F">
        <w:rPr>
          <w:noProof/>
          <w:lang w:val="en-US"/>
        </w:rPr>
        <w:instrText xml:space="preserve"> PAGEREF _Toc4751653 \h </w:instrText>
      </w:r>
      <w:r>
        <w:rPr>
          <w:noProof/>
        </w:rPr>
      </w:r>
      <w:r>
        <w:rPr>
          <w:noProof/>
        </w:rPr>
        <w:fldChar w:fldCharType="separate"/>
      </w:r>
      <w:r w:rsidR="00C00FF8">
        <w:rPr>
          <w:noProof/>
          <w:lang w:val="en-US"/>
        </w:rPr>
        <w:t>9</w:t>
      </w:r>
      <w:r>
        <w:rPr>
          <w:noProof/>
        </w:rPr>
        <w:fldChar w:fldCharType="end"/>
      </w:r>
    </w:p>
    <w:p w14:paraId="677CF87D" w14:textId="5AC07AAE"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eastAsia="en-US"/>
        </w:rPr>
        <w:t>c)</w:t>
      </w:r>
      <w:r>
        <w:rPr>
          <w:rFonts w:eastAsiaTheme="minorEastAsia" w:cstheme="minorBidi"/>
          <w:noProof/>
          <w:sz w:val="22"/>
          <w:szCs w:val="22"/>
          <w:lang w:val="en-US" w:eastAsia="ja-JP"/>
        </w:rPr>
        <w:tab/>
      </w:r>
      <w:r w:rsidRPr="00BF2640">
        <w:rPr>
          <w:rFonts w:ascii="Arial" w:hAnsi="Arial" w:cs="Arial"/>
          <w:noProof/>
          <w:lang w:val="en-US" w:eastAsia="en-US"/>
        </w:rPr>
        <w:t>Type of organization of interviewed museum</w:t>
      </w:r>
      <w:r w:rsidRPr="0044510F">
        <w:rPr>
          <w:noProof/>
          <w:lang w:val="en-US"/>
        </w:rPr>
        <w:tab/>
      </w:r>
      <w:r>
        <w:rPr>
          <w:noProof/>
        </w:rPr>
        <w:fldChar w:fldCharType="begin"/>
      </w:r>
      <w:r w:rsidRPr="0044510F">
        <w:rPr>
          <w:noProof/>
          <w:lang w:val="en-US"/>
        </w:rPr>
        <w:instrText xml:space="preserve"> PAGEREF _Toc4751654 \h </w:instrText>
      </w:r>
      <w:r>
        <w:rPr>
          <w:noProof/>
        </w:rPr>
      </w:r>
      <w:r>
        <w:rPr>
          <w:noProof/>
        </w:rPr>
        <w:fldChar w:fldCharType="separate"/>
      </w:r>
      <w:r w:rsidR="00C00FF8">
        <w:rPr>
          <w:noProof/>
          <w:lang w:val="en-US"/>
        </w:rPr>
        <w:t>10</w:t>
      </w:r>
      <w:r>
        <w:rPr>
          <w:noProof/>
        </w:rPr>
        <w:fldChar w:fldCharType="end"/>
      </w:r>
    </w:p>
    <w:p w14:paraId="4055BC03" w14:textId="21D778C8" w:rsidR="0044510F" w:rsidRDefault="0044510F">
      <w:pPr>
        <w:pStyle w:val="TOC6"/>
        <w:tabs>
          <w:tab w:val="left" w:pos="1680"/>
          <w:tab w:val="right" w:leader="dot" w:pos="9056"/>
        </w:tabs>
        <w:rPr>
          <w:rFonts w:eastAsiaTheme="minorEastAsia" w:cstheme="minorBidi"/>
          <w:noProof/>
          <w:sz w:val="22"/>
          <w:szCs w:val="22"/>
          <w:lang w:val="en-US" w:eastAsia="ja-JP"/>
        </w:rPr>
      </w:pPr>
      <w:r w:rsidRPr="0044510F">
        <w:rPr>
          <w:rFonts w:ascii="Arial" w:hAnsi="Arial" w:cs="Arial"/>
          <w:noProof/>
          <w:lang w:val="en-US" w:eastAsia="en-US"/>
        </w:rPr>
        <w:t>d)</w:t>
      </w:r>
      <w:r>
        <w:rPr>
          <w:rFonts w:eastAsiaTheme="minorEastAsia" w:cstheme="minorBidi"/>
          <w:noProof/>
          <w:sz w:val="22"/>
          <w:szCs w:val="22"/>
          <w:lang w:val="en-US" w:eastAsia="ja-JP"/>
        </w:rPr>
        <w:tab/>
      </w:r>
      <w:r w:rsidRPr="0044510F">
        <w:rPr>
          <w:rFonts w:ascii="Arial" w:hAnsi="Arial" w:cs="Arial"/>
          <w:noProof/>
          <w:lang w:val="en-US" w:eastAsia="en-US"/>
        </w:rPr>
        <w:t>Size of interviewed museums</w:t>
      </w:r>
      <w:r w:rsidRPr="0044510F">
        <w:rPr>
          <w:noProof/>
          <w:lang w:val="en-US"/>
        </w:rPr>
        <w:tab/>
      </w:r>
      <w:r>
        <w:rPr>
          <w:noProof/>
        </w:rPr>
        <w:fldChar w:fldCharType="begin"/>
      </w:r>
      <w:r w:rsidRPr="0044510F">
        <w:rPr>
          <w:noProof/>
          <w:lang w:val="en-US"/>
        </w:rPr>
        <w:instrText xml:space="preserve"> PAGEREF _Toc4751655 \h </w:instrText>
      </w:r>
      <w:r>
        <w:rPr>
          <w:noProof/>
        </w:rPr>
      </w:r>
      <w:r>
        <w:rPr>
          <w:noProof/>
        </w:rPr>
        <w:fldChar w:fldCharType="separate"/>
      </w:r>
      <w:r w:rsidR="00C00FF8">
        <w:rPr>
          <w:noProof/>
          <w:lang w:val="en-US"/>
        </w:rPr>
        <w:t>11</w:t>
      </w:r>
      <w:r>
        <w:rPr>
          <w:noProof/>
        </w:rPr>
        <w:fldChar w:fldCharType="end"/>
      </w:r>
    </w:p>
    <w:p w14:paraId="341A8872" w14:textId="01C205C5" w:rsidR="0044510F" w:rsidRDefault="0044510F">
      <w:pPr>
        <w:pStyle w:val="TOC5"/>
        <w:tabs>
          <w:tab w:val="left" w:pos="1440"/>
          <w:tab w:val="right" w:leader="dot" w:pos="9056"/>
        </w:tabs>
        <w:rPr>
          <w:rFonts w:eastAsiaTheme="minorEastAsia" w:cstheme="minorBidi"/>
          <w:noProof/>
          <w:sz w:val="22"/>
          <w:szCs w:val="22"/>
          <w:lang w:val="en-US" w:eastAsia="ja-JP"/>
        </w:rPr>
      </w:pPr>
      <w:r w:rsidRPr="00BF2640">
        <w:rPr>
          <w:rFonts w:ascii="Arial" w:eastAsia="Cambria" w:hAnsi="Arial" w:cs="Arial"/>
          <w:noProof/>
          <w:lang w:val="en-US"/>
        </w:rPr>
        <w:t>3.</w:t>
      </w:r>
      <w:r>
        <w:rPr>
          <w:rFonts w:eastAsiaTheme="minorEastAsia" w:cstheme="minorBidi"/>
          <w:noProof/>
          <w:sz w:val="22"/>
          <w:szCs w:val="22"/>
          <w:lang w:val="en-US" w:eastAsia="ja-JP"/>
        </w:rPr>
        <w:tab/>
      </w:r>
      <w:r w:rsidRPr="00BF2640">
        <w:rPr>
          <w:rFonts w:ascii="Arial" w:eastAsia="Cambria" w:hAnsi="Arial" w:cs="Arial"/>
          <w:noProof/>
          <w:lang w:val="en-US"/>
        </w:rPr>
        <w:t>Legal framework</w:t>
      </w:r>
      <w:r w:rsidRPr="0044510F">
        <w:rPr>
          <w:noProof/>
          <w:lang w:val="en-US"/>
        </w:rPr>
        <w:tab/>
      </w:r>
      <w:r>
        <w:rPr>
          <w:noProof/>
        </w:rPr>
        <w:fldChar w:fldCharType="begin"/>
      </w:r>
      <w:r w:rsidRPr="0044510F">
        <w:rPr>
          <w:noProof/>
          <w:lang w:val="en-US"/>
        </w:rPr>
        <w:instrText xml:space="preserve"> PAGEREF _Toc4751656 \h </w:instrText>
      </w:r>
      <w:r>
        <w:rPr>
          <w:noProof/>
        </w:rPr>
      </w:r>
      <w:r>
        <w:rPr>
          <w:noProof/>
        </w:rPr>
        <w:fldChar w:fldCharType="separate"/>
      </w:r>
      <w:r w:rsidR="00C00FF8">
        <w:rPr>
          <w:noProof/>
          <w:lang w:val="en-US"/>
        </w:rPr>
        <w:t>13</w:t>
      </w:r>
      <w:r>
        <w:rPr>
          <w:noProof/>
        </w:rPr>
        <w:fldChar w:fldCharType="end"/>
      </w:r>
    </w:p>
    <w:p w14:paraId="78F15095" w14:textId="19606879"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eastAsiaTheme="minorHAnsi" w:hAnsi="Arial" w:cs="Arial"/>
          <w:noProof/>
          <w:lang w:val="en-US"/>
        </w:rPr>
        <w:t>a)</w:t>
      </w:r>
      <w:r>
        <w:rPr>
          <w:rFonts w:eastAsiaTheme="minorEastAsia" w:cstheme="minorBidi"/>
          <w:noProof/>
          <w:sz w:val="22"/>
          <w:szCs w:val="22"/>
          <w:lang w:val="en-US" w:eastAsia="ja-JP"/>
        </w:rPr>
        <w:tab/>
      </w:r>
      <w:r w:rsidRPr="00BF2640">
        <w:rPr>
          <w:rFonts w:ascii="Arial" w:eastAsiaTheme="minorHAnsi" w:hAnsi="Arial" w:cs="Arial"/>
          <w:noProof/>
          <w:lang w:val="en-US"/>
        </w:rPr>
        <w:t>Preliminary remarks</w:t>
      </w:r>
      <w:r w:rsidRPr="0044510F">
        <w:rPr>
          <w:noProof/>
          <w:lang w:val="en-US"/>
        </w:rPr>
        <w:tab/>
      </w:r>
      <w:r>
        <w:rPr>
          <w:noProof/>
        </w:rPr>
        <w:fldChar w:fldCharType="begin"/>
      </w:r>
      <w:r w:rsidRPr="0044510F">
        <w:rPr>
          <w:noProof/>
          <w:lang w:val="en-US"/>
        </w:rPr>
        <w:instrText xml:space="preserve"> PAGEREF _Toc4751657 \h </w:instrText>
      </w:r>
      <w:r>
        <w:rPr>
          <w:noProof/>
        </w:rPr>
      </w:r>
      <w:r>
        <w:rPr>
          <w:noProof/>
        </w:rPr>
        <w:fldChar w:fldCharType="separate"/>
      </w:r>
      <w:r w:rsidR="00C00FF8">
        <w:rPr>
          <w:noProof/>
          <w:lang w:val="en-US"/>
        </w:rPr>
        <w:t>13</w:t>
      </w:r>
      <w:r>
        <w:rPr>
          <w:noProof/>
        </w:rPr>
        <w:fldChar w:fldCharType="end"/>
      </w:r>
    </w:p>
    <w:p w14:paraId="5CAD55CB" w14:textId="3C22CD1B"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eastAsiaTheme="minorHAnsi" w:hAnsi="Arial" w:cs="Arial"/>
          <w:noProof/>
          <w:lang w:val="en-US"/>
        </w:rPr>
        <w:t>b)</w:t>
      </w:r>
      <w:r>
        <w:rPr>
          <w:rFonts w:eastAsiaTheme="minorEastAsia" w:cstheme="minorBidi"/>
          <w:noProof/>
          <w:sz w:val="22"/>
          <w:szCs w:val="22"/>
          <w:lang w:val="en-US" w:eastAsia="ja-JP"/>
        </w:rPr>
        <w:tab/>
      </w:r>
      <w:r w:rsidRPr="00BF2640">
        <w:rPr>
          <w:rFonts w:ascii="Arial" w:eastAsiaTheme="minorHAnsi" w:hAnsi="Arial" w:cs="Arial"/>
          <w:noProof/>
          <w:lang w:val="en-US"/>
        </w:rPr>
        <w:t>Specific exceptions</w:t>
      </w:r>
      <w:r w:rsidRPr="0044510F">
        <w:rPr>
          <w:noProof/>
          <w:lang w:val="en-US"/>
        </w:rPr>
        <w:tab/>
      </w:r>
      <w:r>
        <w:rPr>
          <w:noProof/>
        </w:rPr>
        <w:fldChar w:fldCharType="begin"/>
      </w:r>
      <w:r w:rsidRPr="0044510F">
        <w:rPr>
          <w:noProof/>
          <w:lang w:val="en-US"/>
        </w:rPr>
        <w:instrText xml:space="preserve"> PAGEREF _Toc4751658 \h </w:instrText>
      </w:r>
      <w:r>
        <w:rPr>
          <w:noProof/>
        </w:rPr>
      </w:r>
      <w:r>
        <w:rPr>
          <w:noProof/>
        </w:rPr>
        <w:fldChar w:fldCharType="separate"/>
      </w:r>
      <w:r w:rsidR="00C00FF8">
        <w:rPr>
          <w:noProof/>
          <w:lang w:val="en-US"/>
        </w:rPr>
        <w:t>16</w:t>
      </w:r>
      <w:r>
        <w:rPr>
          <w:noProof/>
        </w:rPr>
        <w:fldChar w:fldCharType="end"/>
      </w:r>
    </w:p>
    <w:p w14:paraId="00C13BB8" w14:textId="4DD7892B" w:rsidR="0044510F" w:rsidRDefault="0044510F">
      <w:pPr>
        <w:pStyle w:val="TOC7"/>
        <w:tabs>
          <w:tab w:val="left" w:pos="1920"/>
          <w:tab w:val="right" w:leader="dot" w:pos="9056"/>
        </w:tabs>
        <w:rPr>
          <w:rFonts w:eastAsiaTheme="minorEastAsia" w:cstheme="minorBidi"/>
          <w:noProof/>
          <w:sz w:val="22"/>
          <w:szCs w:val="22"/>
          <w:lang w:val="en-US" w:eastAsia="ja-JP"/>
        </w:rPr>
      </w:pPr>
      <w:r w:rsidRPr="00BF2640">
        <w:rPr>
          <w:rFonts w:ascii="Arial" w:hAnsi="Arial" w:cs="Arial"/>
          <w:noProof/>
          <w:lang w:val="en-US"/>
        </w:rPr>
        <w:t>i)</w:t>
      </w:r>
      <w:r>
        <w:rPr>
          <w:rFonts w:eastAsiaTheme="minorEastAsia" w:cstheme="minorBidi"/>
          <w:noProof/>
          <w:sz w:val="22"/>
          <w:szCs w:val="22"/>
          <w:lang w:val="en-US" w:eastAsia="ja-JP"/>
        </w:rPr>
        <w:tab/>
      </w:r>
      <w:r w:rsidRPr="00BF2640">
        <w:rPr>
          <w:rFonts w:ascii="Arial" w:hAnsi="Arial" w:cs="Arial"/>
          <w:noProof/>
          <w:lang w:val="en-US"/>
        </w:rPr>
        <w:t>Reproductions for preservation and archiving purposes</w:t>
      </w:r>
      <w:r w:rsidRPr="0044510F">
        <w:rPr>
          <w:noProof/>
          <w:lang w:val="en-US"/>
        </w:rPr>
        <w:tab/>
      </w:r>
      <w:r>
        <w:rPr>
          <w:noProof/>
        </w:rPr>
        <w:fldChar w:fldCharType="begin"/>
      </w:r>
      <w:r w:rsidRPr="0044510F">
        <w:rPr>
          <w:noProof/>
          <w:lang w:val="en-US"/>
        </w:rPr>
        <w:instrText xml:space="preserve"> PAGEREF _Toc4751659 \h </w:instrText>
      </w:r>
      <w:r>
        <w:rPr>
          <w:noProof/>
        </w:rPr>
      </w:r>
      <w:r>
        <w:rPr>
          <w:noProof/>
        </w:rPr>
        <w:fldChar w:fldCharType="separate"/>
      </w:r>
      <w:r w:rsidR="00C00FF8">
        <w:rPr>
          <w:noProof/>
          <w:lang w:val="en-US"/>
        </w:rPr>
        <w:t>16</w:t>
      </w:r>
      <w:r>
        <w:rPr>
          <w:noProof/>
        </w:rPr>
        <w:fldChar w:fldCharType="end"/>
      </w:r>
    </w:p>
    <w:p w14:paraId="101CB5B3" w14:textId="432995F9" w:rsidR="0044510F" w:rsidRDefault="0044510F">
      <w:pPr>
        <w:pStyle w:val="TOC7"/>
        <w:tabs>
          <w:tab w:val="left" w:pos="1920"/>
          <w:tab w:val="right" w:leader="dot" w:pos="9056"/>
        </w:tabs>
        <w:rPr>
          <w:rFonts w:eastAsiaTheme="minorEastAsia" w:cstheme="minorBidi"/>
          <w:noProof/>
          <w:sz w:val="22"/>
          <w:szCs w:val="22"/>
          <w:lang w:val="en-US" w:eastAsia="ja-JP"/>
        </w:rPr>
      </w:pPr>
      <w:r w:rsidRPr="00BF2640">
        <w:rPr>
          <w:rFonts w:ascii="Arial" w:eastAsiaTheme="minorHAnsi" w:hAnsi="Arial" w:cs="Arial"/>
          <w:noProof/>
          <w:lang w:val="en-US"/>
        </w:rPr>
        <w:t>ii)</w:t>
      </w:r>
      <w:r>
        <w:rPr>
          <w:rFonts w:eastAsiaTheme="minorEastAsia" w:cstheme="minorBidi"/>
          <w:noProof/>
          <w:sz w:val="22"/>
          <w:szCs w:val="22"/>
          <w:lang w:val="en-US" w:eastAsia="ja-JP"/>
        </w:rPr>
        <w:tab/>
      </w:r>
      <w:r w:rsidRPr="00BF2640">
        <w:rPr>
          <w:rFonts w:ascii="Arial" w:eastAsiaTheme="minorHAnsi" w:hAnsi="Arial" w:cs="Arial"/>
          <w:noProof/>
          <w:lang w:val="en-US"/>
        </w:rPr>
        <w:t>Use of works in exhibition catalogues</w:t>
      </w:r>
      <w:r w:rsidRPr="0044510F">
        <w:rPr>
          <w:noProof/>
          <w:lang w:val="en-US"/>
        </w:rPr>
        <w:tab/>
      </w:r>
      <w:r>
        <w:rPr>
          <w:noProof/>
        </w:rPr>
        <w:fldChar w:fldCharType="begin"/>
      </w:r>
      <w:r w:rsidRPr="0044510F">
        <w:rPr>
          <w:noProof/>
          <w:lang w:val="en-US"/>
        </w:rPr>
        <w:instrText xml:space="preserve"> PAGEREF _Toc4751660 \h </w:instrText>
      </w:r>
      <w:r>
        <w:rPr>
          <w:noProof/>
        </w:rPr>
      </w:r>
      <w:r>
        <w:rPr>
          <w:noProof/>
        </w:rPr>
        <w:fldChar w:fldCharType="separate"/>
      </w:r>
      <w:r w:rsidR="00C00FF8">
        <w:rPr>
          <w:noProof/>
          <w:lang w:val="en-US"/>
        </w:rPr>
        <w:t>16</w:t>
      </w:r>
      <w:r>
        <w:rPr>
          <w:noProof/>
        </w:rPr>
        <w:fldChar w:fldCharType="end"/>
      </w:r>
    </w:p>
    <w:p w14:paraId="38733BD1" w14:textId="05549564" w:rsidR="0044510F" w:rsidRDefault="0044510F">
      <w:pPr>
        <w:pStyle w:val="TOC7"/>
        <w:tabs>
          <w:tab w:val="left" w:pos="1920"/>
          <w:tab w:val="right" w:leader="dot" w:pos="9056"/>
        </w:tabs>
        <w:rPr>
          <w:rFonts w:eastAsiaTheme="minorEastAsia" w:cstheme="minorBidi"/>
          <w:noProof/>
          <w:sz w:val="22"/>
          <w:szCs w:val="22"/>
          <w:lang w:val="en-US" w:eastAsia="ja-JP"/>
        </w:rPr>
      </w:pPr>
      <w:r w:rsidRPr="00BF2640">
        <w:rPr>
          <w:rFonts w:ascii="Arial" w:eastAsiaTheme="minorHAnsi" w:hAnsi="Arial" w:cs="Arial"/>
          <w:noProof/>
          <w:lang w:val="en-US"/>
        </w:rPr>
        <w:t>iii)</w:t>
      </w:r>
      <w:r>
        <w:rPr>
          <w:rFonts w:eastAsiaTheme="minorEastAsia" w:cstheme="minorBidi"/>
          <w:noProof/>
          <w:sz w:val="22"/>
          <w:szCs w:val="22"/>
          <w:lang w:val="en-US" w:eastAsia="ja-JP"/>
        </w:rPr>
        <w:tab/>
      </w:r>
      <w:r w:rsidRPr="00BF2640">
        <w:rPr>
          <w:rFonts w:ascii="Arial" w:eastAsiaTheme="minorHAnsi" w:hAnsi="Arial" w:cs="Arial"/>
          <w:noProof/>
          <w:lang w:val="en-US"/>
        </w:rPr>
        <w:t>Exhibition right</w:t>
      </w:r>
      <w:r w:rsidRPr="0044510F">
        <w:rPr>
          <w:noProof/>
          <w:lang w:val="en-US"/>
        </w:rPr>
        <w:tab/>
      </w:r>
      <w:r>
        <w:rPr>
          <w:noProof/>
        </w:rPr>
        <w:fldChar w:fldCharType="begin"/>
      </w:r>
      <w:r w:rsidRPr="0044510F">
        <w:rPr>
          <w:noProof/>
          <w:lang w:val="en-US"/>
        </w:rPr>
        <w:instrText xml:space="preserve"> PAGEREF _Toc4751661 \h </w:instrText>
      </w:r>
      <w:r>
        <w:rPr>
          <w:noProof/>
        </w:rPr>
      </w:r>
      <w:r>
        <w:rPr>
          <w:noProof/>
        </w:rPr>
        <w:fldChar w:fldCharType="separate"/>
      </w:r>
      <w:r w:rsidR="00C00FF8">
        <w:rPr>
          <w:noProof/>
          <w:lang w:val="en-US"/>
        </w:rPr>
        <w:t>18</w:t>
      </w:r>
      <w:r>
        <w:rPr>
          <w:noProof/>
        </w:rPr>
        <w:fldChar w:fldCharType="end"/>
      </w:r>
    </w:p>
    <w:p w14:paraId="37CA9136" w14:textId="5F6CE02D" w:rsidR="0044510F" w:rsidRDefault="0044510F">
      <w:pPr>
        <w:pStyle w:val="TOC7"/>
        <w:tabs>
          <w:tab w:val="left" w:pos="1920"/>
          <w:tab w:val="right" w:leader="dot" w:pos="9056"/>
        </w:tabs>
        <w:rPr>
          <w:rFonts w:eastAsiaTheme="minorEastAsia" w:cstheme="minorBidi"/>
          <w:noProof/>
          <w:sz w:val="22"/>
          <w:szCs w:val="22"/>
          <w:lang w:val="en-US" w:eastAsia="ja-JP"/>
        </w:rPr>
      </w:pPr>
      <w:r w:rsidRPr="00BF2640">
        <w:rPr>
          <w:rFonts w:ascii="Arial" w:eastAsiaTheme="minorHAnsi" w:hAnsi="Arial" w:cs="Arial"/>
          <w:noProof/>
          <w:lang w:val="en-US"/>
        </w:rPr>
        <w:t>iv)</w:t>
      </w:r>
      <w:r>
        <w:rPr>
          <w:rFonts w:eastAsiaTheme="minorEastAsia" w:cstheme="minorBidi"/>
          <w:noProof/>
          <w:sz w:val="22"/>
          <w:szCs w:val="22"/>
          <w:lang w:val="en-US" w:eastAsia="ja-JP"/>
        </w:rPr>
        <w:tab/>
      </w:r>
      <w:r w:rsidRPr="00BF2640">
        <w:rPr>
          <w:rFonts w:ascii="Arial" w:eastAsiaTheme="minorHAnsi" w:hAnsi="Arial" w:cs="Arial"/>
          <w:noProof/>
          <w:lang w:val="en-US"/>
        </w:rPr>
        <w:t>Communication to the public (displaying and making available online to the public)</w:t>
      </w:r>
      <w:r w:rsidRPr="0044510F">
        <w:rPr>
          <w:noProof/>
          <w:lang w:val="en-US"/>
        </w:rPr>
        <w:tab/>
      </w:r>
      <w:r>
        <w:rPr>
          <w:noProof/>
        </w:rPr>
        <w:fldChar w:fldCharType="begin"/>
      </w:r>
      <w:r w:rsidRPr="0044510F">
        <w:rPr>
          <w:noProof/>
          <w:lang w:val="en-US"/>
        </w:rPr>
        <w:instrText xml:space="preserve"> PAGEREF _Toc4751662 \h </w:instrText>
      </w:r>
      <w:r>
        <w:rPr>
          <w:noProof/>
        </w:rPr>
      </w:r>
      <w:r>
        <w:rPr>
          <w:noProof/>
        </w:rPr>
        <w:fldChar w:fldCharType="separate"/>
      </w:r>
      <w:r w:rsidR="00C00FF8">
        <w:rPr>
          <w:noProof/>
          <w:lang w:val="en-US"/>
        </w:rPr>
        <w:t>18</w:t>
      </w:r>
      <w:r>
        <w:rPr>
          <w:noProof/>
        </w:rPr>
        <w:fldChar w:fldCharType="end"/>
      </w:r>
    </w:p>
    <w:p w14:paraId="7131A366" w14:textId="48619251" w:rsidR="0044510F" w:rsidRDefault="0044510F">
      <w:pPr>
        <w:pStyle w:val="TOC7"/>
        <w:tabs>
          <w:tab w:val="left" w:pos="1920"/>
          <w:tab w:val="right" w:leader="dot" w:pos="9056"/>
        </w:tabs>
        <w:rPr>
          <w:rFonts w:eastAsiaTheme="minorEastAsia" w:cstheme="minorBidi"/>
          <w:noProof/>
          <w:sz w:val="22"/>
          <w:szCs w:val="22"/>
          <w:lang w:val="en-US" w:eastAsia="ja-JP"/>
        </w:rPr>
      </w:pPr>
      <w:r w:rsidRPr="00BF2640">
        <w:rPr>
          <w:rFonts w:ascii="Arial" w:eastAsiaTheme="minorHAnsi" w:hAnsi="Arial" w:cs="Arial"/>
          <w:noProof/>
          <w:lang w:val="en-US"/>
        </w:rPr>
        <w:t>v)</w:t>
      </w:r>
      <w:r>
        <w:rPr>
          <w:rFonts w:eastAsiaTheme="minorEastAsia" w:cstheme="minorBidi"/>
          <w:noProof/>
          <w:sz w:val="22"/>
          <w:szCs w:val="22"/>
          <w:lang w:val="en-US" w:eastAsia="ja-JP"/>
        </w:rPr>
        <w:tab/>
      </w:r>
      <w:r w:rsidRPr="00BF2640">
        <w:rPr>
          <w:rFonts w:ascii="Arial" w:eastAsiaTheme="minorHAnsi" w:hAnsi="Arial" w:cs="Arial"/>
          <w:noProof/>
          <w:lang w:val="en-US"/>
        </w:rPr>
        <w:t>Use of non-attributed works</w:t>
      </w:r>
      <w:r w:rsidRPr="0044510F">
        <w:rPr>
          <w:noProof/>
          <w:lang w:val="en-US"/>
        </w:rPr>
        <w:tab/>
      </w:r>
      <w:r>
        <w:rPr>
          <w:noProof/>
        </w:rPr>
        <w:fldChar w:fldCharType="begin"/>
      </w:r>
      <w:r w:rsidRPr="0044510F">
        <w:rPr>
          <w:noProof/>
          <w:lang w:val="en-US"/>
        </w:rPr>
        <w:instrText xml:space="preserve"> PAGEREF _Toc4751663 \h </w:instrText>
      </w:r>
      <w:r>
        <w:rPr>
          <w:noProof/>
        </w:rPr>
      </w:r>
      <w:r>
        <w:rPr>
          <w:noProof/>
        </w:rPr>
        <w:fldChar w:fldCharType="separate"/>
      </w:r>
      <w:r w:rsidR="00C00FF8">
        <w:rPr>
          <w:noProof/>
          <w:lang w:val="en-US"/>
        </w:rPr>
        <w:t>19</w:t>
      </w:r>
      <w:r>
        <w:rPr>
          <w:noProof/>
        </w:rPr>
        <w:fldChar w:fldCharType="end"/>
      </w:r>
    </w:p>
    <w:p w14:paraId="185677A5" w14:textId="7252A210"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c)</w:t>
      </w:r>
      <w:r>
        <w:rPr>
          <w:rFonts w:eastAsiaTheme="minorEastAsia" w:cstheme="minorBidi"/>
          <w:noProof/>
          <w:sz w:val="22"/>
          <w:szCs w:val="22"/>
          <w:lang w:val="en-US" w:eastAsia="ja-JP"/>
        </w:rPr>
        <w:tab/>
      </w:r>
      <w:r w:rsidRPr="00BF2640">
        <w:rPr>
          <w:rFonts w:ascii="Arial" w:hAnsi="Arial" w:cs="Arial"/>
          <w:noProof/>
          <w:lang w:val="en-US"/>
        </w:rPr>
        <w:t>General exceptions</w:t>
      </w:r>
      <w:r w:rsidRPr="0044510F">
        <w:rPr>
          <w:noProof/>
          <w:lang w:val="en-US"/>
        </w:rPr>
        <w:tab/>
      </w:r>
      <w:r>
        <w:rPr>
          <w:noProof/>
        </w:rPr>
        <w:fldChar w:fldCharType="begin"/>
      </w:r>
      <w:r w:rsidRPr="0044510F">
        <w:rPr>
          <w:noProof/>
          <w:lang w:val="en-US"/>
        </w:rPr>
        <w:instrText xml:space="preserve"> PAGEREF _Toc4751664 \h </w:instrText>
      </w:r>
      <w:r>
        <w:rPr>
          <w:noProof/>
        </w:rPr>
      </w:r>
      <w:r>
        <w:rPr>
          <w:noProof/>
        </w:rPr>
        <w:fldChar w:fldCharType="separate"/>
      </w:r>
      <w:r w:rsidR="00C00FF8">
        <w:rPr>
          <w:noProof/>
          <w:lang w:val="en-US"/>
        </w:rPr>
        <w:t>19</w:t>
      </w:r>
      <w:r>
        <w:rPr>
          <w:noProof/>
        </w:rPr>
        <w:fldChar w:fldCharType="end"/>
      </w:r>
    </w:p>
    <w:p w14:paraId="4838A485" w14:textId="5C475F8F" w:rsidR="0044510F" w:rsidRDefault="0044510F">
      <w:pPr>
        <w:pStyle w:val="TOC7"/>
        <w:tabs>
          <w:tab w:val="left" w:pos="1920"/>
          <w:tab w:val="right" w:leader="dot" w:pos="9056"/>
        </w:tabs>
        <w:rPr>
          <w:rFonts w:eastAsiaTheme="minorEastAsia" w:cstheme="minorBidi"/>
          <w:noProof/>
          <w:sz w:val="22"/>
          <w:szCs w:val="22"/>
          <w:lang w:val="en-US" w:eastAsia="ja-JP"/>
        </w:rPr>
      </w:pPr>
      <w:r w:rsidRPr="00BF2640">
        <w:rPr>
          <w:rFonts w:ascii="Arial" w:eastAsiaTheme="minorHAnsi" w:hAnsi="Arial" w:cs="Arial"/>
          <w:noProof/>
          <w:lang w:val="en-US"/>
        </w:rPr>
        <w:t>i)</w:t>
      </w:r>
      <w:r>
        <w:rPr>
          <w:rFonts w:eastAsiaTheme="minorEastAsia" w:cstheme="minorBidi"/>
          <w:noProof/>
          <w:sz w:val="22"/>
          <w:szCs w:val="22"/>
          <w:lang w:val="en-US" w:eastAsia="ja-JP"/>
        </w:rPr>
        <w:tab/>
      </w:r>
      <w:r w:rsidRPr="00BF2640">
        <w:rPr>
          <w:rFonts w:ascii="Arial" w:eastAsiaTheme="minorHAnsi" w:hAnsi="Arial" w:cs="Arial"/>
          <w:noProof/>
          <w:lang w:val="en-US"/>
        </w:rPr>
        <w:t>Reproduction of works for private purposes</w:t>
      </w:r>
      <w:r w:rsidRPr="0044510F">
        <w:rPr>
          <w:noProof/>
          <w:lang w:val="en-US"/>
        </w:rPr>
        <w:tab/>
      </w:r>
      <w:r>
        <w:rPr>
          <w:noProof/>
        </w:rPr>
        <w:fldChar w:fldCharType="begin"/>
      </w:r>
      <w:r w:rsidRPr="0044510F">
        <w:rPr>
          <w:noProof/>
          <w:lang w:val="en-US"/>
        </w:rPr>
        <w:instrText xml:space="preserve"> PAGEREF _Toc4751665 \h </w:instrText>
      </w:r>
      <w:r>
        <w:rPr>
          <w:noProof/>
        </w:rPr>
      </w:r>
      <w:r>
        <w:rPr>
          <w:noProof/>
        </w:rPr>
        <w:fldChar w:fldCharType="separate"/>
      </w:r>
      <w:r w:rsidR="00C00FF8">
        <w:rPr>
          <w:noProof/>
          <w:lang w:val="en-US"/>
        </w:rPr>
        <w:t>19</w:t>
      </w:r>
      <w:r>
        <w:rPr>
          <w:noProof/>
        </w:rPr>
        <w:fldChar w:fldCharType="end"/>
      </w:r>
    </w:p>
    <w:p w14:paraId="400C6945" w14:textId="163837D2" w:rsidR="0044510F" w:rsidRDefault="0044510F">
      <w:pPr>
        <w:pStyle w:val="TOC7"/>
        <w:tabs>
          <w:tab w:val="left" w:pos="1920"/>
          <w:tab w:val="right" w:leader="dot" w:pos="9056"/>
        </w:tabs>
        <w:rPr>
          <w:rFonts w:eastAsiaTheme="minorEastAsia" w:cstheme="minorBidi"/>
          <w:noProof/>
          <w:sz w:val="22"/>
          <w:szCs w:val="22"/>
          <w:lang w:val="en-US" w:eastAsia="ja-JP"/>
        </w:rPr>
      </w:pPr>
      <w:r w:rsidRPr="0008483A">
        <w:rPr>
          <w:rFonts w:ascii="Arial" w:eastAsiaTheme="minorHAnsi" w:hAnsi="Arial" w:cs="Arial"/>
          <w:noProof/>
          <w:lang w:val="en-US"/>
        </w:rPr>
        <w:t>ii)</w:t>
      </w:r>
      <w:r>
        <w:rPr>
          <w:rFonts w:eastAsiaTheme="minorEastAsia" w:cstheme="minorBidi"/>
          <w:noProof/>
          <w:sz w:val="22"/>
          <w:szCs w:val="22"/>
          <w:lang w:val="en-US" w:eastAsia="ja-JP"/>
        </w:rPr>
        <w:tab/>
      </w:r>
      <w:r w:rsidRPr="0008483A">
        <w:rPr>
          <w:rFonts w:ascii="Arial" w:eastAsiaTheme="minorHAnsi" w:hAnsi="Arial" w:cs="Arial"/>
          <w:noProof/>
          <w:lang w:val="en-US"/>
        </w:rPr>
        <w:t>Reprographic reproduction</w:t>
      </w:r>
      <w:r w:rsidRPr="0008483A">
        <w:rPr>
          <w:noProof/>
          <w:lang w:val="en-US"/>
        </w:rPr>
        <w:tab/>
      </w:r>
      <w:r>
        <w:rPr>
          <w:noProof/>
        </w:rPr>
        <w:fldChar w:fldCharType="begin"/>
      </w:r>
      <w:r w:rsidRPr="0008483A">
        <w:rPr>
          <w:noProof/>
          <w:lang w:val="en-US"/>
        </w:rPr>
        <w:instrText xml:space="preserve"> PAGEREF _Toc4751666 \h </w:instrText>
      </w:r>
      <w:r>
        <w:rPr>
          <w:noProof/>
        </w:rPr>
      </w:r>
      <w:r>
        <w:rPr>
          <w:noProof/>
        </w:rPr>
        <w:fldChar w:fldCharType="separate"/>
      </w:r>
      <w:r w:rsidR="00C00FF8">
        <w:rPr>
          <w:noProof/>
          <w:lang w:val="en-US"/>
        </w:rPr>
        <w:t>20</w:t>
      </w:r>
      <w:r>
        <w:rPr>
          <w:noProof/>
        </w:rPr>
        <w:fldChar w:fldCharType="end"/>
      </w:r>
    </w:p>
    <w:p w14:paraId="372F4592" w14:textId="068685A9" w:rsidR="0044510F" w:rsidRDefault="0044510F">
      <w:pPr>
        <w:pStyle w:val="TOC7"/>
        <w:tabs>
          <w:tab w:val="left" w:pos="1920"/>
          <w:tab w:val="right" w:leader="dot" w:pos="9056"/>
        </w:tabs>
        <w:rPr>
          <w:rFonts w:eastAsiaTheme="minorEastAsia" w:cstheme="minorBidi"/>
          <w:noProof/>
          <w:sz w:val="22"/>
          <w:szCs w:val="22"/>
          <w:lang w:val="en-US" w:eastAsia="ja-JP"/>
        </w:rPr>
      </w:pPr>
      <w:r w:rsidRPr="00BF2640">
        <w:rPr>
          <w:rFonts w:ascii="Arial" w:eastAsiaTheme="minorHAnsi" w:hAnsi="Arial" w:cs="Arial"/>
          <w:noProof/>
          <w:lang w:val="en-US"/>
        </w:rPr>
        <w:t>iii)</w:t>
      </w:r>
      <w:r>
        <w:rPr>
          <w:rFonts w:eastAsiaTheme="minorEastAsia" w:cstheme="minorBidi"/>
          <w:noProof/>
          <w:sz w:val="22"/>
          <w:szCs w:val="22"/>
          <w:lang w:val="en-US" w:eastAsia="ja-JP"/>
        </w:rPr>
        <w:tab/>
      </w:r>
      <w:r w:rsidRPr="00BF2640">
        <w:rPr>
          <w:rFonts w:ascii="Arial" w:eastAsiaTheme="minorHAnsi" w:hAnsi="Arial" w:cs="Arial"/>
          <w:noProof/>
          <w:lang w:val="en-US"/>
        </w:rPr>
        <w:t>Use for educational and scientific research</w:t>
      </w:r>
      <w:r w:rsidRPr="0044510F">
        <w:rPr>
          <w:noProof/>
          <w:lang w:val="en-US"/>
        </w:rPr>
        <w:tab/>
      </w:r>
      <w:r>
        <w:rPr>
          <w:noProof/>
        </w:rPr>
        <w:fldChar w:fldCharType="begin"/>
      </w:r>
      <w:r w:rsidRPr="0044510F">
        <w:rPr>
          <w:noProof/>
          <w:lang w:val="en-US"/>
        </w:rPr>
        <w:instrText xml:space="preserve"> PAGEREF _Toc4751667 \h </w:instrText>
      </w:r>
      <w:r>
        <w:rPr>
          <w:noProof/>
        </w:rPr>
      </w:r>
      <w:r>
        <w:rPr>
          <w:noProof/>
        </w:rPr>
        <w:fldChar w:fldCharType="separate"/>
      </w:r>
      <w:r w:rsidR="00C00FF8">
        <w:rPr>
          <w:noProof/>
          <w:lang w:val="en-US"/>
        </w:rPr>
        <w:t>20</w:t>
      </w:r>
      <w:r>
        <w:rPr>
          <w:noProof/>
        </w:rPr>
        <w:fldChar w:fldCharType="end"/>
      </w:r>
    </w:p>
    <w:p w14:paraId="2B8CD326" w14:textId="47EE34F8" w:rsidR="0044510F" w:rsidRDefault="0044510F">
      <w:pPr>
        <w:pStyle w:val="TOC4"/>
        <w:tabs>
          <w:tab w:val="left" w:pos="1200"/>
          <w:tab w:val="right" w:leader="dot" w:pos="9056"/>
        </w:tabs>
        <w:rPr>
          <w:rFonts w:eastAsiaTheme="minorEastAsia" w:cstheme="minorBidi"/>
          <w:noProof/>
          <w:sz w:val="22"/>
          <w:szCs w:val="22"/>
          <w:lang w:val="en-US" w:eastAsia="ja-JP"/>
        </w:rPr>
      </w:pPr>
      <w:r w:rsidRPr="00BF2640">
        <w:rPr>
          <w:rFonts w:ascii="Arial" w:hAnsi="Arial" w:cs="Arial"/>
          <w:noProof/>
          <w:lang w:val="en-US"/>
        </w:rPr>
        <w:t>III.</w:t>
      </w:r>
      <w:r>
        <w:rPr>
          <w:rFonts w:eastAsiaTheme="minorEastAsia" w:cstheme="minorBidi"/>
          <w:noProof/>
          <w:sz w:val="22"/>
          <w:szCs w:val="22"/>
          <w:lang w:val="en-US" w:eastAsia="ja-JP"/>
        </w:rPr>
        <w:tab/>
      </w:r>
      <w:r w:rsidRPr="00BF2640">
        <w:rPr>
          <w:rFonts w:ascii="Arial" w:hAnsi="Arial" w:cs="Arial"/>
          <w:noProof/>
          <w:lang w:val="en-US"/>
        </w:rPr>
        <w:t>Practices at museums</w:t>
      </w:r>
      <w:r w:rsidRPr="0044510F">
        <w:rPr>
          <w:noProof/>
          <w:lang w:val="en-US"/>
        </w:rPr>
        <w:tab/>
      </w:r>
      <w:r>
        <w:rPr>
          <w:noProof/>
        </w:rPr>
        <w:fldChar w:fldCharType="begin"/>
      </w:r>
      <w:r w:rsidRPr="0044510F">
        <w:rPr>
          <w:noProof/>
          <w:lang w:val="en-US"/>
        </w:rPr>
        <w:instrText xml:space="preserve"> PAGEREF _Toc4751668 \h </w:instrText>
      </w:r>
      <w:r>
        <w:rPr>
          <w:noProof/>
        </w:rPr>
      </w:r>
      <w:r>
        <w:rPr>
          <w:noProof/>
        </w:rPr>
        <w:fldChar w:fldCharType="separate"/>
      </w:r>
      <w:r w:rsidR="00C00FF8">
        <w:rPr>
          <w:noProof/>
          <w:lang w:val="en-US"/>
        </w:rPr>
        <w:t>21</w:t>
      </w:r>
      <w:r>
        <w:rPr>
          <w:noProof/>
        </w:rPr>
        <w:fldChar w:fldCharType="end"/>
      </w:r>
    </w:p>
    <w:p w14:paraId="548D1BDD" w14:textId="09B19F17" w:rsidR="0044510F" w:rsidRDefault="0044510F">
      <w:pPr>
        <w:pStyle w:val="TOC5"/>
        <w:tabs>
          <w:tab w:val="left" w:pos="1440"/>
          <w:tab w:val="right" w:leader="dot" w:pos="9056"/>
        </w:tabs>
        <w:rPr>
          <w:rFonts w:eastAsiaTheme="minorEastAsia" w:cstheme="minorBidi"/>
          <w:noProof/>
          <w:sz w:val="22"/>
          <w:szCs w:val="22"/>
          <w:lang w:val="en-US" w:eastAsia="ja-JP"/>
        </w:rPr>
      </w:pPr>
      <w:r w:rsidRPr="00BF2640">
        <w:rPr>
          <w:rFonts w:ascii="Arial" w:hAnsi="Arial" w:cs="Arial"/>
          <w:noProof/>
          <w:lang w:val="en-US"/>
        </w:rPr>
        <w:t>1.</w:t>
      </w:r>
      <w:r>
        <w:rPr>
          <w:rFonts w:eastAsiaTheme="minorEastAsia" w:cstheme="minorBidi"/>
          <w:noProof/>
          <w:sz w:val="22"/>
          <w:szCs w:val="22"/>
          <w:lang w:val="en-US" w:eastAsia="ja-JP"/>
        </w:rPr>
        <w:tab/>
      </w:r>
      <w:r w:rsidRPr="00BF2640">
        <w:rPr>
          <w:rFonts w:ascii="Arial" w:hAnsi="Arial" w:cs="Arial"/>
          <w:noProof/>
          <w:lang w:val="en-US"/>
        </w:rPr>
        <w:t>Acquisition of works and ownership of copyrights</w:t>
      </w:r>
      <w:r w:rsidRPr="0044510F">
        <w:rPr>
          <w:noProof/>
          <w:lang w:val="en-US"/>
        </w:rPr>
        <w:tab/>
      </w:r>
      <w:r>
        <w:rPr>
          <w:noProof/>
        </w:rPr>
        <w:fldChar w:fldCharType="begin"/>
      </w:r>
      <w:r w:rsidRPr="0044510F">
        <w:rPr>
          <w:noProof/>
          <w:lang w:val="en-US"/>
        </w:rPr>
        <w:instrText xml:space="preserve"> PAGEREF _Toc4751669 \h </w:instrText>
      </w:r>
      <w:r>
        <w:rPr>
          <w:noProof/>
        </w:rPr>
      </w:r>
      <w:r>
        <w:rPr>
          <w:noProof/>
        </w:rPr>
        <w:fldChar w:fldCharType="separate"/>
      </w:r>
      <w:r w:rsidR="00C00FF8">
        <w:rPr>
          <w:noProof/>
          <w:lang w:val="en-US"/>
        </w:rPr>
        <w:t>21</w:t>
      </w:r>
      <w:r>
        <w:rPr>
          <w:noProof/>
        </w:rPr>
        <w:fldChar w:fldCharType="end"/>
      </w:r>
    </w:p>
    <w:p w14:paraId="4472DCEE" w14:textId="3310DFB1"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a)</w:t>
      </w:r>
      <w:r>
        <w:rPr>
          <w:rFonts w:eastAsiaTheme="minorEastAsia" w:cstheme="minorBidi"/>
          <w:noProof/>
          <w:sz w:val="22"/>
          <w:szCs w:val="22"/>
          <w:lang w:val="en-US" w:eastAsia="ja-JP"/>
        </w:rPr>
        <w:tab/>
      </w:r>
      <w:r w:rsidRPr="0044510F">
        <w:rPr>
          <w:rFonts w:ascii="Arial" w:hAnsi="Arial" w:cs="Arial"/>
          <w:noProof/>
          <w:lang w:val="en-US"/>
        </w:rPr>
        <w:t>Copyright status</w:t>
      </w:r>
      <w:r w:rsidRPr="0044510F">
        <w:rPr>
          <w:noProof/>
          <w:lang w:val="en-US"/>
        </w:rPr>
        <w:tab/>
      </w:r>
      <w:r>
        <w:rPr>
          <w:noProof/>
        </w:rPr>
        <w:fldChar w:fldCharType="begin"/>
      </w:r>
      <w:r w:rsidRPr="0044510F">
        <w:rPr>
          <w:noProof/>
          <w:lang w:val="en-US"/>
        </w:rPr>
        <w:instrText xml:space="preserve"> PAGEREF _Toc4751670 \h </w:instrText>
      </w:r>
      <w:r>
        <w:rPr>
          <w:noProof/>
        </w:rPr>
      </w:r>
      <w:r>
        <w:rPr>
          <w:noProof/>
        </w:rPr>
        <w:fldChar w:fldCharType="separate"/>
      </w:r>
      <w:r w:rsidR="00C00FF8">
        <w:rPr>
          <w:noProof/>
          <w:lang w:val="en-US"/>
        </w:rPr>
        <w:t>21</w:t>
      </w:r>
      <w:r>
        <w:rPr>
          <w:noProof/>
        </w:rPr>
        <w:fldChar w:fldCharType="end"/>
      </w:r>
    </w:p>
    <w:p w14:paraId="059262AB" w14:textId="3F2EA5FE"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b)</w:t>
      </w:r>
      <w:r>
        <w:rPr>
          <w:rFonts w:eastAsiaTheme="minorEastAsia" w:cstheme="minorBidi"/>
          <w:noProof/>
          <w:sz w:val="22"/>
          <w:szCs w:val="22"/>
          <w:lang w:val="en-US" w:eastAsia="ja-JP"/>
        </w:rPr>
        <w:tab/>
      </w:r>
      <w:r w:rsidRPr="00BF2640">
        <w:rPr>
          <w:rFonts w:ascii="Arial" w:hAnsi="Arial" w:cs="Arial"/>
          <w:noProof/>
          <w:lang w:val="en-US"/>
        </w:rPr>
        <w:t>Material made by museum employees and external authors</w:t>
      </w:r>
      <w:r w:rsidRPr="0044510F">
        <w:rPr>
          <w:noProof/>
          <w:lang w:val="en-US"/>
        </w:rPr>
        <w:tab/>
      </w:r>
      <w:r>
        <w:rPr>
          <w:noProof/>
        </w:rPr>
        <w:fldChar w:fldCharType="begin"/>
      </w:r>
      <w:r w:rsidRPr="0044510F">
        <w:rPr>
          <w:noProof/>
          <w:lang w:val="en-US"/>
        </w:rPr>
        <w:instrText xml:space="preserve"> PAGEREF _Toc4751671 \h </w:instrText>
      </w:r>
      <w:r>
        <w:rPr>
          <w:noProof/>
        </w:rPr>
      </w:r>
      <w:r>
        <w:rPr>
          <w:noProof/>
        </w:rPr>
        <w:fldChar w:fldCharType="separate"/>
      </w:r>
      <w:r w:rsidR="00C00FF8">
        <w:rPr>
          <w:noProof/>
          <w:lang w:val="en-US"/>
        </w:rPr>
        <w:t>22</w:t>
      </w:r>
      <w:r>
        <w:rPr>
          <w:noProof/>
        </w:rPr>
        <w:fldChar w:fldCharType="end"/>
      </w:r>
    </w:p>
    <w:p w14:paraId="5BDFE32E" w14:textId="2F1C1778"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c)</w:t>
      </w:r>
      <w:r>
        <w:rPr>
          <w:rFonts w:eastAsiaTheme="minorEastAsia" w:cstheme="minorBidi"/>
          <w:noProof/>
          <w:sz w:val="22"/>
          <w:szCs w:val="22"/>
          <w:lang w:val="en-US" w:eastAsia="ja-JP"/>
        </w:rPr>
        <w:tab/>
      </w:r>
      <w:r w:rsidRPr="00BF2640">
        <w:rPr>
          <w:rFonts w:ascii="Arial" w:hAnsi="Arial" w:cs="Arial"/>
          <w:noProof/>
          <w:lang w:val="en-US"/>
        </w:rPr>
        <w:t>Works held by museums (by acquisition or on loan)</w:t>
      </w:r>
      <w:r w:rsidRPr="0044510F">
        <w:rPr>
          <w:noProof/>
          <w:lang w:val="en-US"/>
        </w:rPr>
        <w:tab/>
      </w:r>
      <w:r>
        <w:rPr>
          <w:noProof/>
        </w:rPr>
        <w:fldChar w:fldCharType="begin"/>
      </w:r>
      <w:r w:rsidRPr="0044510F">
        <w:rPr>
          <w:noProof/>
          <w:lang w:val="en-US"/>
        </w:rPr>
        <w:instrText xml:space="preserve"> PAGEREF _Toc4751672 \h </w:instrText>
      </w:r>
      <w:r>
        <w:rPr>
          <w:noProof/>
        </w:rPr>
      </w:r>
      <w:r>
        <w:rPr>
          <w:noProof/>
        </w:rPr>
        <w:fldChar w:fldCharType="separate"/>
      </w:r>
      <w:r w:rsidR="00C00FF8">
        <w:rPr>
          <w:noProof/>
          <w:lang w:val="en-US"/>
        </w:rPr>
        <w:t>23</w:t>
      </w:r>
      <w:r>
        <w:rPr>
          <w:noProof/>
        </w:rPr>
        <w:fldChar w:fldCharType="end"/>
      </w:r>
    </w:p>
    <w:p w14:paraId="371B4A3B" w14:textId="6CAFDBB8"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d)</w:t>
      </w:r>
      <w:r>
        <w:rPr>
          <w:rFonts w:eastAsiaTheme="minorEastAsia" w:cstheme="minorBidi"/>
          <w:noProof/>
          <w:sz w:val="22"/>
          <w:szCs w:val="22"/>
          <w:lang w:val="en-US" w:eastAsia="ja-JP"/>
        </w:rPr>
        <w:tab/>
      </w:r>
      <w:r w:rsidRPr="00BF2640">
        <w:rPr>
          <w:rFonts w:ascii="Arial" w:hAnsi="Arial" w:cs="Arial"/>
          <w:noProof/>
          <w:lang w:val="en-US"/>
        </w:rPr>
        <w:t>Identifying rightholders and documenting works</w:t>
      </w:r>
      <w:r w:rsidRPr="0044510F">
        <w:rPr>
          <w:noProof/>
          <w:lang w:val="en-US"/>
        </w:rPr>
        <w:tab/>
      </w:r>
      <w:r>
        <w:rPr>
          <w:noProof/>
        </w:rPr>
        <w:fldChar w:fldCharType="begin"/>
      </w:r>
      <w:r w:rsidRPr="0044510F">
        <w:rPr>
          <w:noProof/>
          <w:lang w:val="en-US"/>
        </w:rPr>
        <w:instrText xml:space="preserve"> PAGEREF _Toc4751673 \h </w:instrText>
      </w:r>
      <w:r>
        <w:rPr>
          <w:noProof/>
        </w:rPr>
      </w:r>
      <w:r>
        <w:rPr>
          <w:noProof/>
        </w:rPr>
        <w:fldChar w:fldCharType="separate"/>
      </w:r>
      <w:r w:rsidR="00C00FF8">
        <w:rPr>
          <w:noProof/>
          <w:lang w:val="en-US"/>
        </w:rPr>
        <w:t>26</w:t>
      </w:r>
      <w:r>
        <w:rPr>
          <w:noProof/>
        </w:rPr>
        <w:fldChar w:fldCharType="end"/>
      </w:r>
    </w:p>
    <w:p w14:paraId="2CFB9034" w14:textId="0946F2D3"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eastAsiaTheme="minorHAnsi" w:hAnsi="Arial" w:cs="Arial"/>
          <w:noProof/>
          <w:lang w:val="en-US"/>
        </w:rPr>
        <w:t>e)</w:t>
      </w:r>
      <w:r>
        <w:rPr>
          <w:rFonts w:eastAsiaTheme="minorEastAsia" w:cstheme="minorBidi"/>
          <w:noProof/>
          <w:sz w:val="22"/>
          <w:szCs w:val="22"/>
          <w:lang w:val="en-US" w:eastAsia="ja-JP"/>
        </w:rPr>
        <w:tab/>
      </w:r>
      <w:r w:rsidRPr="00BF2640">
        <w:rPr>
          <w:rFonts w:ascii="Arial" w:eastAsiaTheme="minorHAnsi" w:hAnsi="Arial" w:cs="Arial"/>
          <w:noProof/>
          <w:lang w:val="en-US"/>
        </w:rPr>
        <w:t>Non-attributed works</w:t>
      </w:r>
      <w:r w:rsidRPr="0044510F">
        <w:rPr>
          <w:noProof/>
          <w:lang w:val="en-US"/>
        </w:rPr>
        <w:tab/>
      </w:r>
      <w:r>
        <w:rPr>
          <w:noProof/>
        </w:rPr>
        <w:fldChar w:fldCharType="begin"/>
      </w:r>
      <w:r w:rsidRPr="0044510F">
        <w:rPr>
          <w:noProof/>
          <w:lang w:val="en-US"/>
        </w:rPr>
        <w:instrText xml:space="preserve"> PAGEREF _Toc4751674 \h </w:instrText>
      </w:r>
      <w:r>
        <w:rPr>
          <w:noProof/>
        </w:rPr>
      </w:r>
      <w:r>
        <w:rPr>
          <w:noProof/>
        </w:rPr>
        <w:fldChar w:fldCharType="separate"/>
      </w:r>
      <w:r w:rsidR="00C00FF8">
        <w:rPr>
          <w:noProof/>
          <w:lang w:val="en-US"/>
        </w:rPr>
        <w:t>27</w:t>
      </w:r>
      <w:r>
        <w:rPr>
          <w:noProof/>
        </w:rPr>
        <w:fldChar w:fldCharType="end"/>
      </w:r>
    </w:p>
    <w:p w14:paraId="49D7DB67" w14:textId="455C73AB"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f)</w:t>
      </w:r>
      <w:r>
        <w:rPr>
          <w:rFonts w:eastAsiaTheme="minorEastAsia" w:cstheme="minorBidi"/>
          <w:noProof/>
          <w:sz w:val="22"/>
          <w:szCs w:val="22"/>
          <w:lang w:val="en-US" w:eastAsia="ja-JP"/>
        </w:rPr>
        <w:tab/>
      </w:r>
      <w:r w:rsidRPr="00BF2640">
        <w:rPr>
          <w:rFonts w:ascii="Arial" w:hAnsi="Arial" w:cs="Arial"/>
          <w:noProof/>
          <w:lang w:val="en-US"/>
        </w:rPr>
        <w:t>Management of copyright</w:t>
      </w:r>
      <w:r w:rsidRPr="0044510F">
        <w:rPr>
          <w:noProof/>
          <w:lang w:val="en-US"/>
        </w:rPr>
        <w:tab/>
      </w:r>
      <w:r>
        <w:rPr>
          <w:noProof/>
        </w:rPr>
        <w:fldChar w:fldCharType="begin"/>
      </w:r>
      <w:r w:rsidRPr="0044510F">
        <w:rPr>
          <w:noProof/>
          <w:lang w:val="en-US"/>
        </w:rPr>
        <w:instrText xml:space="preserve"> PAGEREF _Toc4751675 \h </w:instrText>
      </w:r>
      <w:r>
        <w:rPr>
          <w:noProof/>
        </w:rPr>
      </w:r>
      <w:r>
        <w:rPr>
          <w:noProof/>
        </w:rPr>
        <w:fldChar w:fldCharType="separate"/>
      </w:r>
      <w:r w:rsidR="00C00FF8">
        <w:rPr>
          <w:noProof/>
          <w:lang w:val="en-US"/>
        </w:rPr>
        <w:t>28</w:t>
      </w:r>
      <w:r>
        <w:rPr>
          <w:noProof/>
        </w:rPr>
        <w:fldChar w:fldCharType="end"/>
      </w:r>
    </w:p>
    <w:p w14:paraId="7908E750" w14:textId="337390F7"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g)</w:t>
      </w:r>
      <w:r>
        <w:rPr>
          <w:rFonts w:eastAsiaTheme="minorEastAsia" w:cstheme="minorBidi"/>
          <w:noProof/>
          <w:sz w:val="22"/>
          <w:szCs w:val="22"/>
          <w:lang w:val="en-US" w:eastAsia="ja-JP"/>
        </w:rPr>
        <w:tab/>
      </w:r>
      <w:r w:rsidRPr="00BF2640">
        <w:rPr>
          <w:rFonts w:ascii="Arial" w:hAnsi="Arial" w:cs="Arial"/>
          <w:noProof/>
          <w:lang w:val="en-US"/>
        </w:rPr>
        <w:t>Dispute resolution</w:t>
      </w:r>
      <w:r w:rsidRPr="0044510F">
        <w:rPr>
          <w:noProof/>
          <w:lang w:val="en-US"/>
        </w:rPr>
        <w:tab/>
      </w:r>
      <w:r>
        <w:rPr>
          <w:noProof/>
        </w:rPr>
        <w:fldChar w:fldCharType="begin"/>
      </w:r>
      <w:r w:rsidRPr="0044510F">
        <w:rPr>
          <w:noProof/>
          <w:lang w:val="en-US"/>
        </w:rPr>
        <w:instrText xml:space="preserve"> PAGEREF _Toc4751676 \h </w:instrText>
      </w:r>
      <w:r>
        <w:rPr>
          <w:noProof/>
        </w:rPr>
      </w:r>
      <w:r>
        <w:rPr>
          <w:noProof/>
        </w:rPr>
        <w:fldChar w:fldCharType="separate"/>
      </w:r>
      <w:r w:rsidR="00C00FF8">
        <w:rPr>
          <w:noProof/>
          <w:lang w:val="en-US"/>
        </w:rPr>
        <w:t>29</w:t>
      </w:r>
      <w:r>
        <w:rPr>
          <w:noProof/>
        </w:rPr>
        <w:fldChar w:fldCharType="end"/>
      </w:r>
    </w:p>
    <w:p w14:paraId="659EF3A7" w14:textId="05BEBDE5" w:rsidR="0044510F" w:rsidRDefault="0044510F">
      <w:pPr>
        <w:pStyle w:val="TOC5"/>
        <w:tabs>
          <w:tab w:val="left" w:pos="1440"/>
          <w:tab w:val="right" w:leader="dot" w:pos="9056"/>
        </w:tabs>
        <w:rPr>
          <w:rFonts w:eastAsiaTheme="minorEastAsia" w:cstheme="minorBidi"/>
          <w:noProof/>
          <w:sz w:val="22"/>
          <w:szCs w:val="22"/>
          <w:lang w:val="en-US" w:eastAsia="ja-JP"/>
        </w:rPr>
      </w:pPr>
      <w:r w:rsidRPr="00BF2640">
        <w:rPr>
          <w:rFonts w:ascii="Arial" w:hAnsi="Arial" w:cs="Arial"/>
          <w:noProof/>
          <w:lang w:val="en-US"/>
        </w:rPr>
        <w:t>2.</w:t>
      </w:r>
      <w:r>
        <w:rPr>
          <w:rFonts w:eastAsiaTheme="minorEastAsia" w:cstheme="minorBidi"/>
          <w:noProof/>
          <w:sz w:val="22"/>
          <w:szCs w:val="22"/>
          <w:lang w:val="en-US" w:eastAsia="ja-JP"/>
        </w:rPr>
        <w:tab/>
      </w:r>
      <w:r w:rsidRPr="0044510F">
        <w:rPr>
          <w:rFonts w:ascii="Arial" w:hAnsi="Arial" w:cs="Arial"/>
          <w:noProof/>
          <w:lang w:val="en-US"/>
        </w:rPr>
        <w:t>Preservation</w:t>
      </w:r>
      <w:r w:rsidRPr="0044510F">
        <w:rPr>
          <w:noProof/>
          <w:lang w:val="en-US"/>
        </w:rPr>
        <w:tab/>
      </w:r>
      <w:r>
        <w:rPr>
          <w:noProof/>
        </w:rPr>
        <w:fldChar w:fldCharType="begin"/>
      </w:r>
      <w:r w:rsidRPr="0044510F">
        <w:rPr>
          <w:noProof/>
          <w:lang w:val="en-US"/>
        </w:rPr>
        <w:instrText xml:space="preserve"> PAGEREF _Toc4751677 \h </w:instrText>
      </w:r>
      <w:r>
        <w:rPr>
          <w:noProof/>
        </w:rPr>
      </w:r>
      <w:r>
        <w:rPr>
          <w:noProof/>
        </w:rPr>
        <w:fldChar w:fldCharType="separate"/>
      </w:r>
      <w:r w:rsidR="00C00FF8">
        <w:rPr>
          <w:noProof/>
          <w:lang w:val="en-US"/>
        </w:rPr>
        <w:t>30</w:t>
      </w:r>
      <w:r>
        <w:rPr>
          <w:noProof/>
        </w:rPr>
        <w:fldChar w:fldCharType="end"/>
      </w:r>
    </w:p>
    <w:p w14:paraId="1DF636CB" w14:textId="4B3B6085"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a)</w:t>
      </w:r>
      <w:r>
        <w:rPr>
          <w:rFonts w:eastAsiaTheme="minorEastAsia" w:cstheme="minorBidi"/>
          <w:noProof/>
          <w:sz w:val="22"/>
          <w:szCs w:val="22"/>
          <w:lang w:val="en-US" w:eastAsia="ja-JP"/>
        </w:rPr>
        <w:tab/>
      </w:r>
      <w:r w:rsidRPr="00BF2640">
        <w:rPr>
          <w:rFonts w:ascii="Arial" w:hAnsi="Arial" w:cs="Arial"/>
          <w:noProof/>
          <w:lang w:val="en-US"/>
        </w:rPr>
        <w:t>Safeguard the integrity of exhibited works (measures, such as insurance, lend)</w:t>
      </w:r>
      <w:r w:rsidRPr="0044510F">
        <w:rPr>
          <w:noProof/>
          <w:lang w:val="en-US"/>
        </w:rPr>
        <w:tab/>
      </w:r>
      <w:r>
        <w:rPr>
          <w:noProof/>
        </w:rPr>
        <w:fldChar w:fldCharType="begin"/>
      </w:r>
      <w:r w:rsidRPr="0044510F">
        <w:rPr>
          <w:noProof/>
          <w:lang w:val="en-US"/>
        </w:rPr>
        <w:instrText xml:space="preserve"> PAGEREF _Toc4751678 \h </w:instrText>
      </w:r>
      <w:r>
        <w:rPr>
          <w:noProof/>
        </w:rPr>
      </w:r>
      <w:r>
        <w:rPr>
          <w:noProof/>
        </w:rPr>
        <w:fldChar w:fldCharType="separate"/>
      </w:r>
      <w:r w:rsidR="00C00FF8">
        <w:rPr>
          <w:noProof/>
          <w:lang w:val="en-US"/>
        </w:rPr>
        <w:t>30</w:t>
      </w:r>
      <w:r>
        <w:rPr>
          <w:noProof/>
        </w:rPr>
        <w:fldChar w:fldCharType="end"/>
      </w:r>
    </w:p>
    <w:p w14:paraId="09A0DD85" w14:textId="5B5DA157"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b)</w:t>
      </w:r>
      <w:r>
        <w:rPr>
          <w:rFonts w:eastAsiaTheme="minorEastAsia" w:cstheme="minorBidi"/>
          <w:noProof/>
          <w:sz w:val="22"/>
          <w:szCs w:val="22"/>
          <w:lang w:val="en-US" w:eastAsia="ja-JP"/>
        </w:rPr>
        <w:tab/>
      </w:r>
      <w:r w:rsidRPr="00BF2640">
        <w:rPr>
          <w:rFonts w:ascii="Arial" w:hAnsi="Arial" w:cs="Arial"/>
          <w:noProof/>
          <w:lang w:val="en-US"/>
        </w:rPr>
        <w:t>Replacement and restoration of copyrighted works</w:t>
      </w:r>
      <w:r w:rsidRPr="0044510F">
        <w:rPr>
          <w:noProof/>
          <w:lang w:val="en-US"/>
        </w:rPr>
        <w:tab/>
      </w:r>
      <w:r>
        <w:rPr>
          <w:noProof/>
        </w:rPr>
        <w:fldChar w:fldCharType="begin"/>
      </w:r>
      <w:r w:rsidRPr="0044510F">
        <w:rPr>
          <w:noProof/>
          <w:lang w:val="en-US"/>
        </w:rPr>
        <w:instrText xml:space="preserve"> PAGEREF _Toc4751679 \h </w:instrText>
      </w:r>
      <w:r>
        <w:rPr>
          <w:noProof/>
        </w:rPr>
      </w:r>
      <w:r>
        <w:rPr>
          <w:noProof/>
        </w:rPr>
        <w:fldChar w:fldCharType="separate"/>
      </w:r>
      <w:r w:rsidR="00C00FF8">
        <w:rPr>
          <w:noProof/>
          <w:lang w:val="en-US"/>
        </w:rPr>
        <w:t>30</w:t>
      </w:r>
      <w:r>
        <w:rPr>
          <w:noProof/>
        </w:rPr>
        <w:fldChar w:fldCharType="end"/>
      </w:r>
    </w:p>
    <w:p w14:paraId="7B5EEDA3" w14:textId="45B4B14D"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c)</w:t>
      </w:r>
      <w:r>
        <w:rPr>
          <w:rFonts w:eastAsiaTheme="minorEastAsia" w:cstheme="minorBidi"/>
          <w:noProof/>
          <w:sz w:val="22"/>
          <w:szCs w:val="22"/>
          <w:lang w:val="en-US" w:eastAsia="ja-JP"/>
        </w:rPr>
        <w:tab/>
      </w:r>
      <w:r w:rsidRPr="00BF2640">
        <w:rPr>
          <w:rFonts w:ascii="Arial" w:hAnsi="Arial" w:cs="Arial"/>
          <w:noProof/>
          <w:lang w:val="en-US"/>
        </w:rPr>
        <w:t>Archiving and documenting protected works</w:t>
      </w:r>
      <w:r w:rsidRPr="0044510F">
        <w:rPr>
          <w:noProof/>
          <w:lang w:val="en-US"/>
        </w:rPr>
        <w:tab/>
      </w:r>
      <w:r>
        <w:rPr>
          <w:noProof/>
        </w:rPr>
        <w:fldChar w:fldCharType="begin"/>
      </w:r>
      <w:r w:rsidRPr="0044510F">
        <w:rPr>
          <w:noProof/>
          <w:lang w:val="en-US"/>
        </w:rPr>
        <w:instrText xml:space="preserve"> PAGEREF _Toc4751680 \h </w:instrText>
      </w:r>
      <w:r>
        <w:rPr>
          <w:noProof/>
        </w:rPr>
      </w:r>
      <w:r>
        <w:rPr>
          <w:noProof/>
        </w:rPr>
        <w:fldChar w:fldCharType="separate"/>
      </w:r>
      <w:r w:rsidR="00C00FF8">
        <w:rPr>
          <w:noProof/>
          <w:lang w:val="en-US"/>
        </w:rPr>
        <w:t>31</w:t>
      </w:r>
      <w:r>
        <w:rPr>
          <w:noProof/>
        </w:rPr>
        <w:fldChar w:fldCharType="end"/>
      </w:r>
    </w:p>
    <w:p w14:paraId="03CF7A82" w14:textId="45006DCF" w:rsidR="0044510F" w:rsidRDefault="0044510F">
      <w:pPr>
        <w:pStyle w:val="TOC5"/>
        <w:tabs>
          <w:tab w:val="left" w:pos="1440"/>
          <w:tab w:val="right" w:leader="dot" w:pos="9056"/>
        </w:tabs>
        <w:rPr>
          <w:rFonts w:eastAsiaTheme="minorEastAsia" w:cstheme="minorBidi"/>
          <w:noProof/>
          <w:sz w:val="22"/>
          <w:szCs w:val="22"/>
          <w:lang w:val="en-US" w:eastAsia="ja-JP"/>
        </w:rPr>
      </w:pPr>
      <w:r w:rsidRPr="00BF2640">
        <w:rPr>
          <w:rFonts w:ascii="Arial" w:hAnsi="Arial" w:cs="Arial"/>
          <w:noProof/>
          <w:lang w:val="en-US"/>
        </w:rPr>
        <w:t>3.</w:t>
      </w:r>
      <w:r>
        <w:rPr>
          <w:rFonts w:eastAsiaTheme="minorEastAsia" w:cstheme="minorBidi"/>
          <w:noProof/>
          <w:sz w:val="22"/>
          <w:szCs w:val="22"/>
          <w:lang w:val="en-US" w:eastAsia="ja-JP"/>
        </w:rPr>
        <w:tab/>
      </w:r>
      <w:r w:rsidRPr="0044510F">
        <w:rPr>
          <w:rFonts w:ascii="Arial" w:hAnsi="Arial" w:cs="Arial"/>
          <w:noProof/>
          <w:lang w:val="en-US"/>
        </w:rPr>
        <w:t>Exhibition</w:t>
      </w:r>
      <w:r w:rsidRPr="0044510F">
        <w:rPr>
          <w:noProof/>
          <w:lang w:val="en-US"/>
        </w:rPr>
        <w:tab/>
      </w:r>
      <w:r>
        <w:rPr>
          <w:noProof/>
        </w:rPr>
        <w:fldChar w:fldCharType="begin"/>
      </w:r>
      <w:r w:rsidRPr="0044510F">
        <w:rPr>
          <w:noProof/>
          <w:lang w:val="en-US"/>
        </w:rPr>
        <w:instrText xml:space="preserve"> PAGEREF _Toc4751681 \h </w:instrText>
      </w:r>
      <w:r>
        <w:rPr>
          <w:noProof/>
        </w:rPr>
      </w:r>
      <w:r>
        <w:rPr>
          <w:noProof/>
        </w:rPr>
        <w:fldChar w:fldCharType="separate"/>
      </w:r>
      <w:r w:rsidR="00C00FF8">
        <w:rPr>
          <w:noProof/>
          <w:lang w:val="en-US"/>
        </w:rPr>
        <w:t>32</w:t>
      </w:r>
      <w:r>
        <w:rPr>
          <w:noProof/>
        </w:rPr>
        <w:fldChar w:fldCharType="end"/>
      </w:r>
    </w:p>
    <w:p w14:paraId="499B7D1B" w14:textId="4D3D50EF"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a)</w:t>
      </w:r>
      <w:r>
        <w:rPr>
          <w:rFonts w:eastAsiaTheme="minorEastAsia" w:cstheme="minorBidi"/>
          <w:noProof/>
          <w:sz w:val="22"/>
          <w:szCs w:val="22"/>
          <w:lang w:val="en-US" w:eastAsia="ja-JP"/>
        </w:rPr>
        <w:tab/>
      </w:r>
      <w:r w:rsidRPr="00BF2640">
        <w:rPr>
          <w:rFonts w:ascii="Arial" w:hAnsi="Arial" w:cs="Arial"/>
          <w:noProof/>
          <w:lang w:val="en-US"/>
        </w:rPr>
        <w:t>Access by museums to organize exhibitions</w:t>
      </w:r>
      <w:r w:rsidRPr="0044510F">
        <w:rPr>
          <w:noProof/>
          <w:lang w:val="en-US"/>
        </w:rPr>
        <w:tab/>
      </w:r>
      <w:r>
        <w:rPr>
          <w:noProof/>
        </w:rPr>
        <w:fldChar w:fldCharType="begin"/>
      </w:r>
      <w:r w:rsidRPr="0044510F">
        <w:rPr>
          <w:noProof/>
          <w:lang w:val="en-US"/>
        </w:rPr>
        <w:instrText xml:space="preserve"> PAGEREF _Toc4751682 \h </w:instrText>
      </w:r>
      <w:r>
        <w:rPr>
          <w:noProof/>
        </w:rPr>
      </w:r>
      <w:r>
        <w:rPr>
          <w:noProof/>
        </w:rPr>
        <w:fldChar w:fldCharType="separate"/>
      </w:r>
      <w:r w:rsidR="00C00FF8">
        <w:rPr>
          <w:noProof/>
          <w:lang w:val="en-US"/>
        </w:rPr>
        <w:t>32</w:t>
      </w:r>
      <w:r>
        <w:rPr>
          <w:noProof/>
        </w:rPr>
        <w:fldChar w:fldCharType="end"/>
      </w:r>
    </w:p>
    <w:p w14:paraId="6D1B5145" w14:textId="5023E7D5"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b)</w:t>
      </w:r>
      <w:r>
        <w:rPr>
          <w:rFonts w:eastAsiaTheme="minorEastAsia" w:cstheme="minorBidi"/>
          <w:noProof/>
          <w:sz w:val="22"/>
          <w:szCs w:val="22"/>
          <w:lang w:val="en-US" w:eastAsia="ja-JP"/>
        </w:rPr>
        <w:tab/>
      </w:r>
      <w:r w:rsidRPr="00BF2640">
        <w:rPr>
          <w:rFonts w:ascii="Arial" w:hAnsi="Arial" w:cs="Arial"/>
          <w:noProof/>
          <w:lang w:val="en-US"/>
        </w:rPr>
        <w:t>Access by the public</w:t>
      </w:r>
      <w:r w:rsidRPr="0044510F">
        <w:rPr>
          <w:noProof/>
          <w:lang w:val="en-US"/>
        </w:rPr>
        <w:tab/>
      </w:r>
      <w:r>
        <w:rPr>
          <w:noProof/>
        </w:rPr>
        <w:fldChar w:fldCharType="begin"/>
      </w:r>
      <w:r w:rsidRPr="0044510F">
        <w:rPr>
          <w:noProof/>
          <w:lang w:val="en-US"/>
        </w:rPr>
        <w:instrText xml:space="preserve"> PAGEREF _Toc4751683 \h </w:instrText>
      </w:r>
      <w:r>
        <w:rPr>
          <w:noProof/>
        </w:rPr>
      </w:r>
      <w:r>
        <w:rPr>
          <w:noProof/>
        </w:rPr>
        <w:fldChar w:fldCharType="separate"/>
      </w:r>
      <w:r w:rsidR="00C00FF8">
        <w:rPr>
          <w:noProof/>
          <w:lang w:val="en-US"/>
        </w:rPr>
        <w:t>33</w:t>
      </w:r>
      <w:r>
        <w:rPr>
          <w:noProof/>
        </w:rPr>
        <w:fldChar w:fldCharType="end"/>
      </w:r>
    </w:p>
    <w:p w14:paraId="4C09A373" w14:textId="669A02C8"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c)</w:t>
      </w:r>
      <w:r>
        <w:rPr>
          <w:rFonts w:eastAsiaTheme="minorEastAsia" w:cstheme="minorBidi"/>
          <w:noProof/>
          <w:sz w:val="22"/>
          <w:szCs w:val="22"/>
          <w:lang w:val="en-US" w:eastAsia="ja-JP"/>
        </w:rPr>
        <w:tab/>
      </w:r>
      <w:r w:rsidRPr="00BF2640">
        <w:rPr>
          <w:rFonts w:ascii="Arial" w:hAnsi="Arial" w:cs="Arial"/>
          <w:noProof/>
          <w:lang w:val="en-US"/>
        </w:rPr>
        <w:t>Access by the authors to their works</w:t>
      </w:r>
      <w:r w:rsidRPr="0044510F">
        <w:rPr>
          <w:noProof/>
          <w:lang w:val="en-US"/>
        </w:rPr>
        <w:tab/>
      </w:r>
      <w:r>
        <w:rPr>
          <w:noProof/>
        </w:rPr>
        <w:fldChar w:fldCharType="begin"/>
      </w:r>
      <w:r w:rsidRPr="0044510F">
        <w:rPr>
          <w:noProof/>
          <w:lang w:val="en-US"/>
        </w:rPr>
        <w:instrText xml:space="preserve"> PAGEREF _Toc4751684 \h </w:instrText>
      </w:r>
      <w:r>
        <w:rPr>
          <w:noProof/>
        </w:rPr>
      </w:r>
      <w:r>
        <w:rPr>
          <w:noProof/>
        </w:rPr>
        <w:fldChar w:fldCharType="separate"/>
      </w:r>
      <w:r w:rsidR="00C00FF8">
        <w:rPr>
          <w:noProof/>
          <w:lang w:val="en-US"/>
        </w:rPr>
        <w:t>34</w:t>
      </w:r>
      <w:r>
        <w:rPr>
          <w:noProof/>
        </w:rPr>
        <w:fldChar w:fldCharType="end"/>
      </w:r>
    </w:p>
    <w:p w14:paraId="28D05576" w14:textId="16FD41C4"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d)</w:t>
      </w:r>
      <w:r>
        <w:rPr>
          <w:rFonts w:eastAsiaTheme="minorEastAsia" w:cstheme="minorBidi"/>
          <w:noProof/>
          <w:sz w:val="22"/>
          <w:szCs w:val="22"/>
          <w:lang w:val="en-US" w:eastAsia="ja-JP"/>
        </w:rPr>
        <w:tab/>
      </w:r>
      <w:r w:rsidRPr="00BF2640">
        <w:rPr>
          <w:rFonts w:ascii="Arial" w:hAnsi="Arial" w:cs="Arial"/>
          <w:noProof/>
          <w:lang w:val="en-US"/>
        </w:rPr>
        <w:t>Access at museum libraries</w:t>
      </w:r>
      <w:r w:rsidRPr="0044510F">
        <w:rPr>
          <w:noProof/>
          <w:lang w:val="en-US"/>
        </w:rPr>
        <w:tab/>
      </w:r>
      <w:r>
        <w:rPr>
          <w:noProof/>
        </w:rPr>
        <w:fldChar w:fldCharType="begin"/>
      </w:r>
      <w:r w:rsidRPr="0044510F">
        <w:rPr>
          <w:noProof/>
          <w:lang w:val="en-US"/>
        </w:rPr>
        <w:instrText xml:space="preserve"> PAGEREF _Toc4751685 \h </w:instrText>
      </w:r>
      <w:r>
        <w:rPr>
          <w:noProof/>
        </w:rPr>
      </w:r>
      <w:r>
        <w:rPr>
          <w:noProof/>
        </w:rPr>
        <w:fldChar w:fldCharType="separate"/>
      </w:r>
      <w:r w:rsidR="00C00FF8">
        <w:rPr>
          <w:noProof/>
          <w:lang w:val="en-US"/>
        </w:rPr>
        <w:t>34</w:t>
      </w:r>
      <w:r>
        <w:rPr>
          <w:noProof/>
        </w:rPr>
        <w:fldChar w:fldCharType="end"/>
      </w:r>
    </w:p>
    <w:p w14:paraId="5B6B4BCF" w14:textId="3EE1C183" w:rsidR="0044510F" w:rsidRDefault="0044510F">
      <w:pPr>
        <w:pStyle w:val="TOC5"/>
        <w:tabs>
          <w:tab w:val="left" w:pos="1440"/>
          <w:tab w:val="right" w:leader="dot" w:pos="9056"/>
        </w:tabs>
        <w:rPr>
          <w:rFonts w:eastAsiaTheme="minorEastAsia" w:cstheme="minorBidi"/>
          <w:noProof/>
          <w:sz w:val="22"/>
          <w:szCs w:val="22"/>
          <w:lang w:val="en-US" w:eastAsia="ja-JP"/>
        </w:rPr>
      </w:pPr>
      <w:r w:rsidRPr="00BF2640">
        <w:rPr>
          <w:rFonts w:ascii="Arial" w:hAnsi="Arial" w:cs="Arial"/>
          <w:noProof/>
          <w:lang w:val="en-US"/>
        </w:rPr>
        <w:t>4.</w:t>
      </w:r>
      <w:r>
        <w:rPr>
          <w:rFonts w:eastAsiaTheme="minorEastAsia" w:cstheme="minorBidi"/>
          <w:noProof/>
          <w:sz w:val="22"/>
          <w:szCs w:val="22"/>
          <w:lang w:val="en-US" w:eastAsia="ja-JP"/>
        </w:rPr>
        <w:tab/>
      </w:r>
      <w:r w:rsidRPr="0044510F">
        <w:rPr>
          <w:rFonts w:ascii="Arial" w:hAnsi="Arial" w:cs="Arial"/>
          <w:noProof/>
          <w:lang w:val="en-US"/>
        </w:rPr>
        <w:t>Communication</w:t>
      </w:r>
      <w:r w:rsidRPr="0044510F">
        <w:rPr>
          <w:noProof/>
          <w:lang w:val="en-US"/>
        </w:rPr>
        <w:tab/>
      </w:r>
      <w:r>
        <w:rPr>
          <w:noProof/>
        </w:rPr>
        <w:fldChar w:fldCharType="begin"/>
      </w:r>
      <w:r w:rsidRPr="0044510F">
        <w:rPr>
          <w:noProof/>
          <w:lang w:val="en-US"/>
        </w:rPr>
        <w:instrText xml:space="preserve"> PAGEREF _Toc4751686 \h </w:instrText>
      </w:r>
      <w:r>
        <w:rPr>
          <w:noProof/>
        </w:rPr>
      </w:r>
      <w:r>
        <w:rPr>
          <w:noProof/>
        </w:rPr>
        <w:fldChar w:fldCharType="separate"/>
      </w:r>
      <w:r w:rsidR="00C00FF8">
        <w:rPr>
          <w:noProof/>
          <w:lang w:val="en-US"/>
        </w:rPr>
        <w:t>35</w:t>
      </w:r>
      <w:r>
        <w:rPr>
          <w:noProof/>
        </w:rPr>
        <w:fldChar w:fldCharType="end"/>
      </w:r>
    </w:p>
    <w:p w14:paraId="3E482A07" w14:textId="4E7CCD14"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eastAsiaTheme="minorHAnsi" w:hAnsi="Arial" w:cs="Arial"/>
          <w:noProof/>
          <w:lang w:val="en-US"/>
        </w:rPr>
        <w:t>a)</w:t>
      </w:r>
      <w:r>
        <w:rPr>
          <w:rFonts w:eastAsiaTheme="minorEastAsia" w:cstheme="minorBidi"/>
          <w:noProof/>
          <w:sz w:val="22"/>
          <w:szCs w:val="22"/>
          <w:lang w:val="en-US" w:eastAsia="ja-JP"/>
        </w:rPr>
        <w:tab/>
      </w:r>
      <w:r w:rsidRPr="00BF2640">
        <w:rPr>
          <w:rFonts w:ascii="Arial" w:eastAsiaTheme="minorHAnsi" w:hAnsi="Arial" w:cs="Arial"/>
          <w:noProof/>
          <w:lang w:val="en-US"/>
        </w:rPr>
        <w:t>Display of copyrighted materials on-site and on devices</w:t>
      </w:r>
      <w:r w:rsidRPr="0044510F">
        <w:rPr>
          <w:noProof/>
          <w:lang w:val="en-US"/>
        </w:rPr>
        <w:tab/>
      </w:r>
      <w:r>
        <w:rPr>
          <w:noProof/>
        </w:rPr>
        <w:fldChar w:fldCharType="begin"/>
      </w:r>
      <w:r w:rsidRPr="0044510F">
        <w:rPr>
          <w:noProof/>
          <w:lang w:val="en-US"/>
        </w:rPr>
        <w:instrText xml:space="preserve"> PAGEREF _Toc4751687 \h </w:instrText>
      </w:r>
      <w:r>
        <w:rPr>
          <w:noProof/>
        </w:rPr>
      </w:r>
      <w:r>
        <w:rPr>
          <w:noProof/>
        </w:rPr>
        <w:fldChar w:fldCharType="separate"/>
      </w:r>
      <w:r w:rsidR="00C00FF8">
        <w:rPr>
          <w:noProof/>
          <w:lang w:val="en-US"/>
        </w:rPr>
        <w:t>35</w:t>
      </w:r>
      <w:r>
        <w:rPr>
          <w:noProof/>
        </w:rPr>
        <w:fldChar w:fldCharType="end"/>
      </w:r>
    </w:p>
    <w:p w14:paraId="7181229C" w14:textId="7EF477C6"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b)</w:t>
      </w:r>
      <w:r>
        <w:rPr>
          <w:rFonts w:eastAsiaTheme="minorEastAsia" w:cstheme="minorBidi"/>
          <w:noProof/>
          <w:sz w:val="22"/>
          <w:szCs w:val="22"/>
          <w:lang w:val="en-US" w:eastAsia="ja-JP"/>
        </w:rPr>
        <w:tab/>
      </w:r>
      <w:r w:rsidRPr="00BF2640">
        <w:rPr>
          <w:rFonts w:ascii="Arial" w:hAnsi="Arial" w:cs="Arial"/>
          <w:noProof/>
          <w:lang w:val="en-US"/>
        </w:rPr>
        <w:t>Online collections and archival databases</w:t>
      </w:r>
      <w:r w:rsidRPr="0044510F">
        <w:rPr>
          <w:noProof/>
          <w:lang w:val="en-US"/>
        </w:rPr>
        <w:tab/>
      </w:r>
      <w:r>
        <w:rPr>
          <w:noProof/>
        </w:rPr>
        <w:fldChar w:fldCharType="begin"/>
      </w:r>
      <w:r w:rsidRPr="0044510F">
        <w:rPr>
          <w:noProof/>
          <w:lang w:val="en-US"/>
        </w:rPr>
        <w:instrText xml:space="preserve"> PAGEREF _Toc4751688 \h </w:instrText>
      </w:r>
      <w:r>
        <w:rPr>
          <w:noProof/>
        </w:rPr>
      </w:r>
      <w:r>
        <w:rPr>
          <w:noProof/>
        </w:rPr>
        <w:fldChar w:fldCharType="separate"/>
      </w:r>
      <w:r w:rsidR="00C00FF8">
        <w:rPr>
          <w:noProof/>
          <w:lang w:val="en-US"/>
        </w:rPr>
        <w:t>35</w:t>
      </w:r>
      <w:r>
        <w:rPr>
          <w:noProof/>
        </w:rPr>
        <w:fldChar w:fldCharType="end"/>
      </w:r>
    </w:p>
    <w:p w14:paraId="0219B33C" w14:textId="3F2974A7"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c)</w:t>
      </w:r>
      <w:r>
        <w:rPr>
          <w:rFonts w:eastAsiaTheme="minorEastAsia" w:cstheme="minorBidi"/>
          <w:noProof/>
          <w:sz w:val="22"/>
          <w:szCs w:val="22"/>
          <w:lang w:val="en-US" w:eastAsia="ja-JP"/>
        </w:rPr>
        <w:tab/>
      </w:r>
      <w:r w:rsidRPr="00BF2640">
        <w:rPr>
          <w:rFonts w:ascii="Arial" w:hAnsi="Arial" w:cs="Arial"/>
          <w:noProof/>
          <w:lang w:val="en-US"/>
        </w:rPr>
        <w:t>Publications of educational, scholarly or critical nature</w:t>
      </w:r>
      <w:r w:rsidRPr="0044510F">
        <w:rPr>
          <w:noProof/>
          <w:lang w:val="en-US"/>
        </w:rPr>
        <w:tab/>
      </w:r>
      <w:r>
        <w:rPr>
          <w:noProof/>
        </w:rPr>
        <w:fldChar w:fldCharType="begin"/>
      </w:r>
      <w:r w:rsidRPr="0044510F">
        <w:rPr>
          <w:noProof/>
          <w:lang w:val="en-US"/>
        </w:rPr>
        <w:instrText xml:space="preserve"> PAGEREF _Toc4751689 \h </w:instrText>
      </w:r>
      <w:r>
        <w:rPr>
          <w:noProof/>
        </w:rPr>
      </w:r>
      <w:r>
        <w:rPr>
          <w:noProof/>
        </w:rPr>
        <w:fldChar w:fldCharType="separate"/>
      </w:r>
      <w:r w:rsidR="00C00FF8">
        <w:rPr>
          <w:noProof/>
          <w:lang w:val="en-US"/>
        </w:rPr>
        <w:t>38</w:t>
      </w:r>
      <w:r>
        <w:rPr>
          <w:noProof/>
        </w:rPr>
        <w:fldChar w:fldCharType="end"/>
      </w:r>
    </w:p>
    <w:p w14:paraId="2EFDC250" w14:textId="578347AE"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d)</w:t>
      </w:r>
      <w:r>
        <w:rPr>
          <w:rFonts w:eastAsiaTheme="minorEastAsia" w:cstheme="minorBidi"/>
          <w:noProof/>
          <w:sz w:val="22"/>
          <w:szCs w:val="22"/>
          <w:lang w:val="en-US" w:eastAsia="ja-JP"/>
        </w:rPr>
        <w:tab/>
      </w:r>
      <w:r w:rsidRPr="00BF2640">
        <w:rPr>
          <w:rFonts w:ascii="Arial" w:hAnsi="Arial" w:cs="Arial"/>
          <w:noProof/>
          <w:lang w:val="en-US"/>
        </w:rPr>
        <w:t>Publications of promotional and marketing nature</w:t>
      </w:r>
      <w:r w:rsidRPr="0044510F">
        <w:rPr>
          <w:noProof/>
          <w:lang w:val="en-US"/>
        </w:rPr>
        <w:tab/>
      </w:r>
      <w:r>
        <w:rPr>
          <w:noProof/>
        </w:rPr>
        <w:fldChar w:fldCharType="begin"/>
      </w:r>
      <w:r w:rsidRPr="0044510F">
        <w:rPr>
          <w:noProof/>
          <w:lang w:val="en-US"/>
        </w:rPr>
        <w:instrText xml:space="preserve"> PAGEREF _Toc4751690 \h </w:instrText>
      </w:r>
      <w:r>
        <w:rPr>
          <w:noProof/>
        </w:rPr>
      </w:r>
      <w:r>
        <w:rPr>
          <w:noProof/>
        </w:rPr>
        <w:fldChar w:fldCharType="separate"/>
      </w:r>
      <w:r w:rsidR="00C00FF8">
        <w:rPr>
          <w:noProof/>
          <w:lang w:val="en-US"/>
        </w:rPr>
        <w:t>39</w:t>
      </w:r>
      <w:r>
        <w:rPr>
          <w:noProof/>
        </w:rPr>
        <w:fldChar w:fldCharType="end"/>
      </w:r>
    </w:p>
    <w:p w14:paraId="581455C6" w14:textId="5A1AF9AD" w:rsidR="0044510F" w:rsidRDefault="0044510F">
      <w:pPr>
        <w:pStyle w:val="TOC6"/>
        <w:tabs>
          <w:tab w:val="left" w:pos="1680"/>
          <w:tab w:val="right" w:leader="dot" w:pos="9056"/>
        </w:tabs>
        <w:rPr>
          <w:rFonts w:eastAsiaTheme="minorEastAsia" w:cstheme="minorBidi"/>
          <w:noProof/>
          <w:sz w:val="22"/>
          <w:szCs w:val="22"/>
          <w:lang w:val="en-US" w:eastAsia="ja-JP"/>
        </w:rPr>
      </w:pPr>
      <w:r w:rsidRPr="00BF2640">
        <w:rPr>
          <w:rFonts w:ascii="Arial" w:hAnsi="Arial" w:cs="Arial"/>
          <w:noProof/>
          <w:lang w:val="en-US"/>
        </w:rPr>
        <w:t>e)</w:t>
      </w:r>
      <w:r>
        <w:rPr>
          <w:rFonts w:eastAsiaTheme="minorEastAsia" w:cstheme="minorBidi"/>
          <w:noProof/>
          <w:sz w:val="22"/>
          <w:szCs w:val="22"/>
          <w:lang w:val="en-US" w:eastAsia="ja-JP"/>
        </w:rPr>
        <w:tab/>
      </w:r>
      <w:r w:rsidRPr="00BF2640">
        <w:rPr>
          <w:rFonts w:ascii="Arial" w:hAnsi="Arial" w:cs="Arial"/>
          <w:noProof/>
          <w:lang w:val="en-US"/>
        </w:rPr>
        <w:t>Commercial use</w:t>
      </w:r>
      <w:r w:rsidRPr="0008483A">
        <w:rPr>
          <w:noProof/>
          <w:lang w:val="en-US"/>
        </w:rPr>
        <w:tab/>
      </w:r>
      <w:r>
        <w:rPr>
          <w:noProof/>
        </w:rPr>
        <w:fldChar w:fldCharType="begin"/>
      </w:r>
      <w:r w:rsidRPr="0008483A">
        <w:rPr>
          <w:noProof/>
          <w:lang w:val="en-US"/>
        </w:rPr>
        <w:instrText xml:space="preserve"> PAGEREF _Toc4751691 \h </w:instrText>
      </w:r>
      <w:r>
        <w:rPr>
          <w:noProof/>
        </w:rPr>
      </w:r>
      <w:r>
        <w:rPr>
          <w:noProof/>
        </w:rPr>
        <w:fldChar w:fldCharType="separate"/>
      </w:r>
      <w:r w:rsidR="00C00FF8">
        <w:rPr>
          <w:noProof/>
          <w:lang w:val="en-US"/>
        </w:rPr>
        <w:t>39</w:t>
      </w:r>
      <w:r>
        <w:rPr>
          <w:noProof/>
        </w:rPr>
        <w:fldChar w:fldCharType="end"/>
      </w:r>
    </w:p>
    <w:p w14:paraId="1F2B6E30" w14:textId="2DD9901D" w:rsidR="0044510F" w:rsidRDefault="0044510F">
      <w:pPr>
        <w:pStyle w:val="TOC4"/>
        <w:tabs>
          <w:tab w:val="right" w:leader="dot" w:pos="9056"/>
        </w:tabs>
        <w:rPr>
          <w:rFonts w:eastAsiaTheme="minorEastAsia" w:cstheme="minorBidi"/>
          <w:noProof/>
          <w:sz w:val="22"/>
          <w:szCs w:val="22"/>
          <w:lang w:val="en-US" w:eastAsia="ja-JP"/>
        </w:rPr>
      </w:pPr>
      <w:r w:rsidRPr="00BF2640">
        <w:rPr>
          <w:rFonts w:ascii="Arial" w:hAnsi="Arial" w:cs="Arial"/>
          <w:noProof/>
          <w:lang w:val="en-US"/>
        </w:rPr>
        <w:t>ANNEX: Questionnaire for Interviewee Museums</w:t>
      </w:r>
      <w:r w:rsidRPr="0008483A">
        <w:rPr>
          <w:noProof/>
          <w:lang w:val="en-US"/>
        </w:rPr>
        <w:tab/>
      </w:r>
      <w:r>
        <w:rPr>
          <w:noProof/>
        </w:rPr>
        <w:fldChar w:fldCharType="begin"/>
      </w:r>
      <w:r w:rsidRPr="0008483A">
        <w:rPr>
          <w:noProof/>
          <w:lang w:val="en-US"/>
        </w:rPr>
        <w:instrText xml:space="preserve"> PAGEREF _Toc4751692 \h </w:instrText>
      </w:r>
      <w:r>
        <w:rPr>
          <w:noProof/>
        </w:rPr>
      </w:r>
      <w:r>
        <w:rPr>
          <w:noProof/>
        </w:rPr>
        <w:fldChar w:fldCharType="separate"/>
      </w:r>
      <w:r w:rsidR="00C00FF8">
        <w:rPr>
          <w:noProof/>
          <w:lang w:val="en-US"/>
        </w:rPr>
        <w:t>41</w:t>
      </w:r>
      <w:r>
        <w:rPr>
          <w:noProof/>
        </w:rPr>
        <w:fldChar w:fldCharType="end"/>
      </w:r>
    </w:p>
    <w:p w14:paraId="258E8457" w14:textId="77777777" w:rsidR="0042111A" w:rsidRPr="001E4A0C" w:rsidRDefault="00485EEA" w:rsidP="0042111A">
      <w:pPr>
        <w:pStyle w:val="BodyText"/>
        <w:rPr>
          <w:rFonts w:ascii="Arial" w:hAnsi="Arial" w:cs="Arial"/>
          <w:sz w:val="22"/>
          <w:szCs w:val="22"/>
          <w:lang w:val="en-GB"/>
        </w:rPr>
      </w:pPr>
      <w:r w:rsidRPr="001E4A0C">
        <w:rPr>
          <w:rFonts w:ascii="Arial" w:hAnsi="Arial" w:cs="Arial"/>
          <w:sz w:val="20"/>
          <w:szCs w:val="20"/>
          <w:lang w:val="fr-CH"/>
        </w:rPr>
        <w:fldChar w:fldCharType="end"/>
      </w:r>
    </w:p>
    <w:p w14:paraId="43C2B995" w14:textId="77777777" w:rsidR="00E17DFB" w:rsidRPr="001E4A0C" w:rsidRDefault="00E17DFB">
      <w:pPr>
        <w:rPr>
          <w:rFonts w:ascii="Arial" w:hAnsi="Arial" w:cs="Arial"/>
          <w:b/>
          <w:sz w:val="22"/>
          <w:szCs w:val="22"/>
          <w:lang w:val="en-GB"/>
        </w:rPr>
      </w:pPr>
      <w:r w:rsidRPr="001E4A0C">
        <w:rPr>
          <w:rFonts w:ascii="Arial" w:hAnsi="Arial" w:cs="Arial"/>
          <w:b/>
          <w:sz w:val="22"/>
          <w:szCs w:val="22"/>
          <w:lang w:val="en-GB"/>
        </w:rPr>
        <w:br w:type="page"/>
      </w:r>
    </w:p>
    <w:p w14:paraId="22D883BF" w14:textId="5DE560E2" w:rsidR="005F72D0" w:rsidRPr="00B9377D" w:rsidRDefault="005F72D0" w:rsidP="00D342B3">
      <w:pPr>
        <w:rPr>
          <w:rFonts w:ascii="Arial" w:hAnsi="Arial" w:cs="Arial"/>
          <w:b/>
          <w:sz w:val="22"/>
          <w:szCs w:val="22"/>
          <w:lang w:val="en-US"/>
        </w:rPr>
      </w:pPr>
      <w:r w:rsidRPr="00B9377D">
        <w:rPr>
          <w:rFonts w:ascii="Arial" w:hAnsi="Arial" w:cs="Arial"/>
          <w:b/>
          <w:sz w:val="22"/>
          <w:szCs w:val="22"/>
          <w:lang w:val="en-US"/>
        </w:rPr>
        <w:lastRenderedPageBreak/>
        <w:t xml:space="preserve">Acknowledgment </w:t>
      </w:r>
    </w:p>
    <w:p w14:paraId="632E2618" w14:textId="77777777" w:rsidR="00D342B3" w:rsidRPr="00B9377D" w:rsidRDefault="00D342B3" w:rsidP="00D342B3">
      <w:pPr>
        <w:rPr>
          <w:rFonts w:ascii="Arial" w:eastAsia="Cambria" w:hAnsi="Arial" w:cs="Arial"/>
          <w:b/>
          <w:sz w:val="22"/>
          <w:szCs w:val="22"/>
          <w:lang w:val="en-US"/>
        </w:rPr>
      </w:pPr>
    </w:p>
    <w:p w14:paraId="79DC15BD" w14:textId="4A5CBB2D" w:rsidR="00C4496F" w:rsidRPr="00B9377D" w:rsidRDefault="00C4496F" w:rsidP="00E17DFB">
      <w:pPr>
        <w:jc w:val="both"/>
        <w:rPr>
          <w:rFonts w:ascii="Arial" w:hAnsi="Arial" w:cs="Arial"/>
          <w:sz w:val="22"/>
          <w:szCs w:val="22"/>
          <w:lang w:val="en-US"/>
        </w:rPr>
      </w:pPr>
      <w:r w:rsidRPr="00B9377D">
        <w:rPr>
          <w:rFonts w:ascii="Arial" w:hAnsi="Arial" w:cs="Arial"/>
          <w:sz w:val="22"/>
          <w:szCs w:val="22"/>
          <w:lang w:val="en-US"/>
        </w:rPr>
        <w:t>I wish to sincerely thank all museums, stakeholders and experts who graciously accepted interviews and shared facts, information and perspectives, in helping me understand their environment and challenges</w:t>
      </w:r>
      <w:r w:rsidR="00295292" w:rsidRPr="00B9377D">
        <w:rPr>
          <w:rFonts w:ascii="Arial" w:hAnsi="Arial" w:cs="Arial"/>
          <w:sz w:val="22"/>
          <w:szCs w:val="22"/>
          <w:lang w:val="en-US"/>
        </w:rPr>
        <w:t xml:space="preserve">, </w:t>
      </w:r>
      <w:r w:rsidR="00C74A56" w:rsidRPr="00B9377D">
        <w:rPr>
          <w:rFonts w:ascii="Arial" w:hAnsi="Arial" w:cs="Arial"/>
          <w:sz w:val="22"/>
          <w:szCs w:val="22"/>
          <w:lang w:val="en-US"/>
        </w:rPr>
        <w:t xml:space="preserve">as well as </w:t>
      </w:r>
      <w:r w:rsidR="00F33428" w:rsidRPr="00B9377D">
        <w:rPr>
          <w:rFonts w:ascii="Arial" w:hAnsi="Arial" w:cs="Arial"/>
          <w:sz w:val="22"/>
          <w:szCs w:val="22"/>
          <w:lang w:val="en-US"/>
        </w:rPr>
        <w:t>all</w:t>
      </w:r>
      <w:r w:rsidR="00323757" w:rsidRPr="00B9377D">
        <w:rPr>
          <w:rFonts w:ascii="Arial" w:hAnsi="Arial" w:cs="Arial"/>
          <w:sz w:val="22"/>
          <w:szCs w:val="22"/>
          <w:lang w:val="en-US"/>
        </w:rPr>
        <w:t xml:space="preserve"> other</w:t>
      </w:r>
      <w:r w:rsidR="00C74A56" w:rsidRPr="00B9377D">
        <w:rPr>
          <w:rFonts w:ascii="Arial" w:hAnsi="Arial" w:cs="Arial"/>
          <w:sz w:val="22"/>
          <w:szCs w:val="22"/>
          <w:lang w:val="en-US"/>
        </w:rPr>
        <w:t xml:space="preserve"> museums professionals for sharing their concerns in the course of informal discussions</w:t>
      </w:r>
      <w:r w:rsidR="000F6BB0" w:rsidRPr="00B9377D">
        <w:rPr>
          <w:rFonts w:ascii="Arial" w:hAnsi="Arial" w:cs="Arial"/>
          <w:sz w:val="22"/>
          <w:szCs w:val="22"/>
          <w:lang w:val="en-US"/>
        </w:rPr>
        <w:t xml:space="preserve">, in particular Ms. Rina E. </w:t>
      </w:r>
      <w:r w:rsidR="001A27D9" w:rsidRPr="00B9377D">
        <w:rPr>
          <w:rFonts w:ascii="Arial" w:hAnsi="Arial" w:cs="Arial"/>
          <w:sz w:val="22"/>
          <w:szCs w:val="22"/>
          <w:lang w:val="en-US"/>
        </w:rPr>
        <w:t xml:space="preserve">Pantalony, Nancy Adelson and </w:t>
      </w:r>
      <w:r w:rsidR="000F6BB0" w:rsidRPr="00B9377D">
        <w:rPr>
          <w:rFonts w:ascii="Arial" w:hAnsi="Arial" w:cs="Arial"/>
          <w:sz w:val="22"/>
          <w:szCs w:val="22"/>
          <w:lang w:val="en-US"/>
        </w:rPr>
        <w:t>Tama O’Brien</w:t>
      </w:r>
      <w:r w:rsidRPr="00B9377D">
        <w:rPr>
          <w:rFonts w:ascii="Arial" w:hAnsi="Arial" w:cs="Arial"/>
          <w:sz w:val="22"/>
          <w:szCs w:val="22"/>
          <w:lang w:val="en-US"/>
        </w:rPr>
        <w:t>. For their fruitful comments on the questionnaire and the report, I would like to thank the colleagues and experts designated as peer reviewers</w:t>
      </w:r>
      <w:r w:rsidR="00E17DFB" w:rsidRPr="00B9377D">
        <w:rPr>
          <w:rFonts w:ascii="Arial" w:hAnsi="Arial" w:cs="Arial"/>
          <w:sz w:val="22"/>
          <w:szCs w:val="22"/>
          <w:lang w:val="en-US"/>
        </w:rPr>
        <w:t>, Prof. Stephen Urice, Ms. Lauryn Guttenplan, Ms. Marie-Anne Ferry-Fall, Mr. Massimo Sterpi, Ms. Angela Maria Perez and her IP lawyer team of Botero Museum, Ms. Natalia Krestianinova and the legal department team of Hermitage Museum, Ms. Louisa Tan, and Mr. Samuel Sidibe</w:t>
      </w:r>
      <w:r w:rsidRPr="00B9377D">
        <w:rPr>
          <w:rFonts w:ascii="Arial" w:hAnsi="Arial" w:cs="Arial"/>
          <w:sz w:val="22"/>
          <w:szCs w:val="22"/>
          <w:lang w:val="en-US"/>
        </w:rPr>
        <w:t xml:space="preserve">. For helping me in finalizing the questionnaire and the report, I wish to thank Ms. Kira Latham, who was a trainee at the law firm at that time. </w:t>
      </w:r>
      <w:r w:rsidR="00295292" w:rsidRPr="00B9377D">
        <w:rPr>
          <w:rFonts w:ascii="Arial" w:hAnsi="Arial" w:cs="Arial"/>
          <w:sz w:val="22"/>
          <w:szCs w:val="22"/>
          <w:lang w:val="en-US"/>
        </w:rPr>
        <w:t xml:space="preserve">I also wish to thank </w:t>
      </w:r>
      <w:r w:rsidR="00DF7C55">
        <w:rPr>
          <w:rFonts w:ascii="Arial" w:hAnsi="Arial" w:cs="Arial"/>
          <w:sz w:val="22"/>
          <w:szCs w:val="22"/>
          <w:lang w:val="en-US"/>
        </w:rPr>
        <w:t xml:space="preserve">Prof. Wang Yunxia and </w:t>
      </w:r>
      <w:r w:rsidR="00295292" w:rsidRPr="00B9377D">
        <w:rPr>
          <w:rFonts w:ascii="Arial" w:hAnsi="Arial" w:cs="Arial"/>
          <w:sz w:val="22"/>
          <w:szCs w:val="22"/>
          <w:lang w:val="en-US"/>
        </w:rPr>
        <w:t>the community of the Berkman Klein Center for Internet &amp; Society at Harvard University</w:t>
      </w:r>
      <w:r w:rsidR="00061665" w:rsidRPr="00B9377D">
        <w:rPr>
          <w:rFonts w:ascii="Arial" w:hAnsi="Arial" w:cs="Arial"/>
          <w:sz w:val="22"/>
          <w:szCs w:val="22"/>
          <w:lang w:val="en-US"/>
        </w:rPr>
        <w:t xml:space="preserve">, </w:t>
      </w:r>
      <w:r w:rsidR="00295292" w:rsidRPr="00B9377D">
        <w:rPr>
          <w:rFonts w:ascii="Arial" w:hAnsi="Arial" w:cs="Arial"/>
          <w:sz w:val="22"/>
          <w:szCs w:val="22"/>
          <w:lang w:val="en-US"/>
        </w:rPr>
        <w:t xml:space="preserve">for welcoming me </w:t>
      </w:r>
      <w:r w:rsidR="00570D37" w:rsidRPr="00B9377D">
        <w:rPr>
          <w:rFonts w:ascii="Arial" w:hAnsi="Arial" w:cs="Arial"/>
          <w:sz w:val="22"/>
          <w:szCs w:val="22"/>
          <w:lang w:val="en-US"/>
        </w:rPr>
        <w:t xml:space="preserve">at the Center </w:t>
      </w:r>
      <w:r w:rsidR="00295292" w:rsidRPr="00B9377D">
        <w:rPr>
          <w:rFonts w:ascii="Arial" w:hAnsi="Arial" w:cs="Arial"/>
          <w:sz w:val="22"/>
          <w:szCs w:val="22"/>
          <w:lang w:val="en-US"/>
        </w:rPr>
        <w:t xml:space="preserve">while drafting the report and </w:t>
      </w:r>
      <w:r w:rsidR="00C74A56" w:rsidRPr="00B9377D">
        <w:rPr>
          <w:rFonts w:ascii="Arial" w:hAnsi="Arial" w:cs="Arial"/>
          <w:sz w:val="22"/>
          <w:szCs w:val="22"/>
          <w:lang w:val="en-US"/>
        </w:rPr>
        <w:t xml:space="preserve">for </w:t>
      </w:r>
      <w:r w:rsidR="00295292" w:rsidRPr="00B9377D">
        <w:rPr>
          <w:rFonts w:ascii="Arial" w:hAnsi="Arial" w:cs="Arial"/>
          <w:sz w:val="22"/>
          <w:szCs w:val="22"/>
          <w:lang w:val="en-US"/>
        </w:rPr>
        <w:t xml:space="preserve">sharing fruitful discussions, as well as </w:t>
      </w:r>
      <w:r w:rsidR="00EB5EF1" w:rsidRPr="00B9377D">
        <w:rPr>
          <w:rFonts w:ascii="Arial" w:hAnsi="Arial" w:cs="Arial"/>
          <w:sz w:val="22"/>
          <w:szCs w:val="22"/>
          <w:lang w:val="en-US"/>
        </w:rPr>
        <w:t xml:space="preserve">leading </w:t>
      </w:r>
      <w:r w:rsidR="00295292" w:rsidRPr="00B9377D">
        <w:rPr>
          <w:rFonts w:ascii="Arial" w:hAnsi="Arial" w:cs="Arial"/>
          <w:sz w:val="22"/>
          <w:szCs w:val="22"/>
          <w:lang w:val="en-US"/>
        </w:rPr>
        <w:t>museums’ professionals who</w:t>
      </w:r>
      <w:r w:rsidR="00061665" w:rsidRPr="00B9377D">
        <w:rPr>
          <w:rFonts w:ascii="Arial" w:hAnsi="Arial" w:cs="Arial"/>
          <w:sz w:val="22"/>
          <w:szCs w:val="22"/>
          <w:lang w:val="en-US"/>
        </w:rPr>
        <w:t>m</w:t>
      </w:r>
      <w:r w:rsidR="00295292" w:rsidRPr="00B9377D">
        <w:rPr>
          <w:rFonts w:ascii="Arial" w:hAnsi="Arial" w:cs="Arial"/>
          <w:sz w:val="22"/>
          <w:szCs w:val="22"/>
          <w:lang w:val="en-US"/>
        </w:rPr>
        <w:t xml:space="preserve"> I </w:t>
      </w:r>
      <w:r w:rsidR="00061665" w:rsidRPr="00B9377D">
        <w:rPr>
          <w:rFonts w:ascii="Arial" w:hAnsi="Arial" w:cs="Arial"/>
          <w:sz w:val="22"/>
          <w:szCs w:val="22"/>
          <w:lang w:val="en-US"/>
        </w:rPr>
        <w:t xml:space="preserve">had the chance to </w:t>
      </w:r>
      <w:r w:rsidR="00295292" w:rsidRPr="00B9377D">
        <w:rPr>
          <w:rFonts w:ascii="Arial" w:hAnsi="Arial" w:cs="Arial"/>
          <w:sz w:val="22"/>
          <w:szCs w:val="22"/>
          <w:lang w:val="en-US"/>
        </w:rPr>
        <w:t xml:space="preserve">meet during my stay in Boston and New York. </w:t>
      </w:r>
      <w:r w:rsidRPr="00B9377D">
        <w:rPr>
          <w:rFonts w:ascii="Arial" w:hAnsi="Arial" w:cs="Arial"/>
          <w:sz w:val="22"/>
          <w:szCs w:val="22"/>
          <w:lang w:val="en-US"/>
        </w:rPr>
        <w:t>Finally, my special thanks go Mr. Benoît Müller for having generously shared all his results, documents and information from his preliminary analysis and the WIPO Secretariat, in particular Miyuki Monroig and Michele Evangelista, for their guidance and support throughout the project, facilitating interviews and developing figures featured in this report, and Deputy Director General Sylvie Forbin for her trust and involvement in this report.</w:t>
      </w:r>
    </w:p>
    <w:p w14:paraId="1BD20644" w14:textId="514C5F39" w:rsidR="006549B2" w:rsidRPr="00B9377D" w:rsidRDefault="006549B2" w:rsidP="006549B2">
      <w:pPr>
        <w:pStyle w:val="Heading4"/>
        <w:numPr>
          <w:ilvl w:val="0"/>
          <w:numId w:val="0"/>
        </w:numPr>
        <w:ind w:left="567" w:hanging="567"/>
        <w:rPr>
          <w:rFonts w:ascii="Arial" w:hAnsi="Arial" w:cs="Arial"/>
          <w:sz w:val="22"/>
          <w:szCs w:val="22"/>
          <w:lang w:val="en-US"/>
        </w:rPr>
      </w:pPr>
      <w:bookmarkStart w:id="7" w:name="_Toc4751646"/>
      <w:r w:rsidRPr="00B9377D">
        <w:rPr>
          <w:rFonts w:ascii="Arial" w:hAnsi="Arial" w:cs="Arial"/>
          <w:sz w:val="22"/>
          <w:szCs w:val="22"/>
          <w:lang w:val="en-US"/>
        </w:rPr>
        <w:t>About the author</w:t>
      </w:r>
      <w:bookmarkEnd w:id="7"/>
    </w:p>
    <w:p w14:paraId="4A6E3DBD" w14:textId="789EA434" w:rsidR="006549B2" w:rsidRPr="00B9377D" w:rsidRDefault="00F72C35" w:rsidP="00811E64">
      <w:pPr>
        <w:jc w:val="both"/>
        <w:rPr>
          <w:rFonts w:ascii="Arial" w:hAnsi="Arial" w:cs="Arial"/>
          <w:sz w:val="22"/>
          <w:szCs w:val="22"/>
          <w:lang w:val="en-US"/>
        </w:rPr>
      </w:pPr>
      <w:r w:rsidRPr="00B9377D">
        <w:rPr>
          <w:rFonts w:ascii="Arial" w:hAnsi="Arial" w:cs="Arial"/>
          <w:sz w:val="22"/>
          <w:szCs w:val="22"/>
          <w:lang w:val="en-US"/>
        </w:rPr>
        <w:t xml:space="preserve">Yaniv Benhamou (Ph.D., attorney-at-law and lecturer at the University of Geneva) lectures and publishes in the areas of </w:t>
      </w:r>
      <w:r w:rsidR="009A6E50" w:rsidRPr="00B9377D">
        <w:rPr>
          <w:rFonts w:ascii="Arial" w:hAnsi="Arial" w:cs="Arial"/>
          <w:sz w:val="22"/>
          <w:szCs w:val="22"/>
          <w:lang w:val="en-US"/>
        </w:rPr>
        <w:t xml:space="preserve">Intellectual Property, Art Law </w:t>
      </w:r>
      <w:r w:rsidRPr="00B9377D">
        <w:rPr>
          <w:rFonts w:ascii="Arial" w:hAnsi="Arial" w:cs="Arial"/>
          <w:sz w:val="22"/>
          <w:szCs w:val="22"/>
          <w:lang w:val="en-US"/>
        </w:rPr>
        <w:t xml:space="preserve">and Emerging Technologies (incl. Digital Humanities, Big Data and Artificial Intelligence). He is also co-director of the Art-Law Centre Geneva, and executive director of the WIPO-UniGE Summer School on Intellectual Property as well as the Internet Law Summer School. He was recently Visiting Researcher at the Berkman Klein Center for Internet &amp; Society at Harvard University (2018) as well as the Centre for Media and Communications Law at Melbourne University (2016), </w:t>
      </w:r>
      <w:r w:rsidR="0055644B" w:rsidRPr="00B9377D">
        <w:rPr>
          <w:rFonts w:ascii="Arial" w:hAnsi="Arial" w:cs="Arial"/>
          <w:sz w:val="22"/>
          <w:szCs w:val="22"/>
          <w:lang w:val="en-US"/>
        </w:rPr>
        <w:t xml:space="preserve">and </w:t>
      </w:r>
      <w:r w:rsidR="00967CB0" w:rsidRPr="00B9377D">
        <w:rPr>
          <w:rFonts w:ascii="Arial" w:hAnsi="Arial" w:cs="Arial"/>
          <w:sz w:val="22"/>
          <w:szCs w:val="22"/>
          <w:lang w:val="en-US"/>
        </w:rPr>
        <w:t xml:space="preserve">currently </w:t>
      </w:r>
      <w:r w:rsidRPr="00B9377D">
        <w:rPr>
          <w:rFonts w:ascii="Arial" w:hAnsi="Arial" w:cs="Arial"/>
          <w:sz w:val="22"/>
          <w:szCs w:val="22"/>
          <w:lang w:val="en-US"/>
        </w:rPr>
        <w:t xml:space="preserve">author of the WIPO guide on Big Data </w:t>
      </w:r>
      <w:r w:rsidR="003A3271" w:rsidRPr="00B9377D">
        <w:rPr>
          <w:rFonts w:ascii="Arial" w:hAnsi="Arial" w:cs="Arial"/>
          <w:sz w:val="22"/>
          <w:szCs w:val="22"/>
          <w:lang w:val="en-US"/>
        </w:rPr>
        <w:t xml:space="preserve">and IP </w:t>
      </w:r>
      <w:r w:rsidR="005F586C" w:rsidRPr="00B9377D">
        <w:rPr>
          <w:rFonts w:ascii="Arial" w:hAnsi="Arial" w:cs="Arial"/>
          <w:sz w:val="22"/>
          <w:szCs w:val="22"/>
          <w:lang w:val="en-US"/>
        </w:rPr>
        <w:t xml:space="preserve">(jointly with Ms. Justine Ferland) </w:t>
      </w:r>
      <w:r w:rsidRPr="00B9377D">
        <w:rPr>
          <w:rFonts w:ascii="Arial" w:hAnsi="Arial" w:cs="Arial"/>
          <w:sz w:val="22"/>
          <w:szCs w:val="22"/>
          <w:lang w:val="en-US"/>
        </w:rPr>
        <w:t xml:space="preserve">(forthcoming). Besides his academic activities, he is attorney-at-law in a Swiss law firm, where he advises and represents clients before courts with regard to Intellectual Property, Technology Law and Data Protection. In addition to these legal activities, he participates in associative and cultural activities in the field of Art and Music, in particular he founded </w:t>
      </w:r>
      <w:r w:rsidR="004E1CCE" w:rsidRPr="00B9377D">
        <w:rPr>
          <w:rFonts w:ascii="Arial" w:hAnsi="Arial" w:cs="Arial"/>
          <w:sz w:val="22"/>
          <w:szCs w:val="22"/>
          <w:lang w:val="en-US"/>
        </w:rPr>
        <w:t xml:space="preserve">lab-of-arts and </w:t>
      </w:r>
      <w:r w:rsidRPr="00B9377D">
        <w:rPr>
          <w:rFonts w:ascii="Arial" w:hAnsi="Arial" w:cs="Arial"/>
          <w:sz w:val="22"/>
          <w:szCs w:val="22"/>
          <w:lang w:val="en-US"/>
        </w:rPr>
        <w:t>Artists Rights, free legal consultations for Swiss artists (i.e. Swiss volunteering lawyers for the arts)</w:t>
      </w:r>
      <w:r w:rsidR="00BE44F4" w:rsidRPr="00B9377D">
        <w:rPr>
          <w:rFonts w:ascii="Arial" w:hAnsi="Arial" w:cs="Arial"/>
          <w:sz w:val="22"/>
          <w:szCs w:val="22"/>
          <w:lang w:val="en-US"/>
        </w:rPr>
        <w:t>.</w:t>
      </w:r>
    </w:p>
    <w:p w14:paraId="3EF8D073" w14:textId="77777777" w:rsidR="004C0777" w:rsidRDefault="004C0777">
      <w:pPr>
        <w:rPr>
          <w:rFonts w:ascii="Arial" w:eastAsia="Cambria" w:hAnsi="Arial" w:cs="Arial"/>
          <w:b/>
          <w:sz w:val="22"/>
          <w:szCs w:val="22"/>
          <w:lang w:val="en-US"/>
        </w:rPr>
      </w:pPr>
      <w:r>
        <w:rPr>
          <w:rFonts w:ascii="Arial" w:hAnsi="Arial" w:cs="Arial"/>
          <w:sz w:val="22"/>
          <w:szCs w:val="22"/>
          <w:lang w:val="en-US"/>
        </w:rPr>
        <w:br w:type="page"/>
      </w:r>
    </w:p>
    <w:p w14:paraId="3D3DADDB" w14:textId="77777777" w:rsidR="004C0777" w:rsidRPr="005305C9" w:rsidRDefault="004C0777" w:rsidP="004C0777">
      <w:pPr>
        <w:pStyle w:val="Heading4"/>
        <w:numPr>
          <w:ilvl w:val="0"/>
          <w:numId w:val="0"/>
        </w:numPr>
        <w:rPr>
          <w:rFonts w:ascii="Arial" w:hAnsi="Arial" w:cs="Arial"/>
          <w:sz w:val="22"/>
          <w:szCs w:val="22"/>
          <w:lang w:val="en-US"/>
        </w:rPr>
      </w:pPr>
      <w:bookmarkStart w:id="8" w:name="_Toc530400324"/>
      <w:bookmarkStart w:id="9" w:name="_Toc4751647"/>
      <w:r>
        <w:rPr>
          <w:rFonts w:ascii="Arial" w:hAnsi="Arial" w:cs="Arial"/>
          <w:sz w:val="22"/>
          <w:szCs w:val="22"/>
          <w:lang w:val="en-US"/>
        </w:rPr>
        <w:t>I</w:t>
      </w:r>
      <w:r w:rsidRPr="005305C9">
        <w:rPr>
          <w:rFonts w:ascii="Arial" w:hAnsi="Arial" w:cs="Arial"/>
          <w:sz w:val="22"/>
          <w:szCs w:val="22"/>
          <w:lang w:val="en-US"/>
        </w:rPr>
        <w:t>ntroduction</w:t>
      </w:r>
      <w:bookmarkEnd w:id="8"/>
      <w:bookmarkEnd w:id="9"/>
    </w:p>
    <w:p w14:paraId="0243751E" w14:textId="77777777" w:rsidR="004C0777" w:rsidRPr="004C0777" w:rsidRDefault="004C0777" w:rsidP="001E4A0C">
      <w:pPr>
        <w:jc w:val="both"/>
        <w:rPr>
          <w:rFonts w:ascii="Arial" w:hAnsi="Arial" w:cs="Arial"/>
          <w:sz w:val="22"/>
          <w:szCs w:val="22"/>
          <w:lang w:val="en-GB"/>
        </w:rPr>
      </w:pPr>
      <w:r w:rsidRPr="004C0777">
        <w:rPr>
          <w:rFonts w:ascii="Arial" w:hAnsi="Arial" w:cs="Arial"/>
          <w:sz w:val="22"/>
          <w:szCs w:val="22"/>
          <w:lang w:val="en-GB"/>
        </w:rPr>
        <w:t xml:space="preserve">At the request of the Standing Committee on Copyright and Related Rights (SCCR), WIPO has carried out a research project with the objective of examining copyright practices and challenges of museums in fulfilling their missions and activities.  WIPO requested that the author prepare the Report on Copyright Practices and Challenges of Museums.  </w:t>
      </w:r>
    </w:p>
    <w:p w14:paraId="70F0A91B" w14:textId="77777777" w:rsidR="004C0777" w:rsidRPr="004C0777" w:rsidRDefault="004C0777" w:rsidP="001E4A0C">
      <w:pPr>
        <w:jc w:val="both"/>
        <w:rPr>
          <w:rFonts w:ascii="Arial" w:hAnsi="Arial" w:cs="Arial"/>
          <w:b/>
          <w:sz w:val="22"/>
          <w:szCs w:val="22"/>
          <w:lang w:val="en-GB"/>
        </w:rPr>
      </w:pPr>
    </w:p>
    <w:p w14:paraId="5B946D44" w14:textId="77777777" w:rsidR="004C0777" w:rsidRPr="004C0777" w:rsidRDefault="004C0777" w:rsidP="001E4A0C">
      <w:pPr>
        <w:jc w:val="both"/>
        <w:rPr>
          <w:rFonts w:ascii="Arial" w:hAnsi="Arial" w:cs="Arial"/>
          <w:sz w:val="22"/>
          <w:szCs w:val="22"/>
          <w:lang w:val="en-GB"/>
        </w:rPr>
      </w:pPr>
      <w:r w:rsidRPr="004C0777">
        <w:rPr>
          <w:rFonts w:ascii="Arial" w:hAnsi="Arial" w:cs="Arial"/>
          <w:sz w:val="22"/>
          <w:szCs w:val="22"/>
          <w:lang w:val="en-GB"/>
        </w:rPr>
        <w:t>In this context, the author and the SCCR Secretariat interviewed 37 museums worldwide with different types of collections and activities, as well as other key stakeholders. The interview results form the basis of this Report, which the author hopes will enable an understanding of the most recurrent concerns of museums in relation to copyright.</w:t>
      </w:r>
    </w:p>
    <w:p w14:paraId="0B3B0001" w14:textId="48BABD31" w:rsidR="00CD72BE" w:rsidRPr="00B9377D" w:rsidRDefault="00EB4385" w:rsidP="00763D0A">
      <w:pPr>
        <w:pStyle w:val="Heading4"/>
        <w:rPr>
          <w:rFonts w:ascii="Arial" w:hAnsi="Arial" w:cs="Arial"/>
          <w:sz w:val="22"/>
          <w:szCs w:val="22"/>
          <w:lang w:val="en-US"/>
        </w:rPr>
      </w:pPr>
      <w:bookmarkStart w:id="10" w:name="_Toc4751648"/>
      <w:r w:rsidRPr="00B9377D">
        <w:rPr>
          <w:rFonts w:ascii="Arial" w:hAnsi="Arial" w:cs="Arial"/>
          <w:sz w:val="22"/>
          <w:szCs w:val="22"/>
          <w:lang w:val="en-US"/>
        </w:rPr>
        <w:t>Executive summary</w:t>
      </w:r>
      <w:bookmarkEnd w:id="10"/>
    </w:p>
    <w:p w14:paraId="3966B7D5" w14:textId="1A66FA02" w:rsidR="00311EF7" w:rsidRDefault="00311EF7" w:rsidP="00196796">
      <w:pPr>
        <w:pStyle w:val="BodyText"/>
        <w:jc w:val="both"/>
        <w:rPr>
          <w:rFonts w:ascii="Arial" w:hAnsi="Arial" w:cs="Arial"/>
          <w:sz w:val="22"/>
          <w:szCs w:val="22"/>
          <w:lang w:val="en-GB"/>
        </w:rPr>
      </w:pPr>
      <w:r w:rsidRPr="00311EF7">
        <w:rPr>
          <w:rFonts w:ascii="Arial" w:hAnsi="Arial" w:cs="Arial"/>
          <w:sz w:val="22"/>
          <w:szCs w:val="22"/>
          <w:lang w:val="en-GB"/>
        </w:rPr>
        <w:t>M</w:t>
      </w:r>
      <w:r w:rsidRPr="001E4A0C">
        <w:rPr>
          <w:rFonts w:ascii="Arial" w:hAnsi="Arial" w:cs="Arial"/>
          <w:sz w:val="22"/>
          <w:szCs w:val="22"/>
          <w:lang w:val="en-GB"/>
        </w:rPr>
        <w:t>useum</w:t>
      </w:r>
      <w:r w:rsidR="00FC59A0">
        <w:rPr>
          <w:rFonts w:ascii="Arial" w:hAnsi="Arial" w:cs="Arial"/>
          <w:sz w:val="22"/>
          <w:szCs w:val="22"/>
          <w:lang w:val="en-GB"/>
        </w:rPr>
        <w:t>s</w:t>
      </w:r>
      <w:r w:rsidRPr="001E4A0C">
        <w:rPr>
          <w:rFonts w:ascii="Arial" w:hAnsi="Arial" w:cs="Arial"/>
          <w:sz w:val="22"/>
          <w:szCs w:val="22"/>
          <w:lang w:val="en-GB"/>
        </w:rPr>
        <w:t xml:space="preserve"> </w:t>
      </w:r>
      <w:r>
        <w:rPr>
          <w:rFonts w:ascii="Arial" w:hAnsi="Arial" w:cs="Arial"/>
          <w:sz w:val="22"/>
          <w:szCs w:val="22"/>
          <w:lang w:val="en-GB"/>
        </w:rPr>
        <w:t xml:space="preserve">have to </w:t>
      </w:r>
      <w:r w:rsidRPr="001E4A0C">
        <w:rPr>
          <w:rFonts w:ascii="Arial" w:hAnsi="Arial" w:cs="Arial"/>
          <w:b/>
          <w:sz w:val="22"/>
          <w:szCs w:val="22"/>
          <w:lang w:val="en-GB"/>
        </w:rPr>
        <w:t xml:space="preserve">consider </w:t>
      </w:r>
      <w:r w:rsidR="00FC59A0" w:rsidRPr="001E4A0C">
        <w:rPr>
          <w:rFonts w:ascii="Arial" w:hAnsi="Arial" w:cs="Arial"/>
          <w:b/>
          <w:sz w:val="22"/>
          <w:szCs w:val="22"/>
          <w:lang w:val="en-GB"/>
        </w:rPr>
        <w:t xml:space="preserve">copyright </w:t>
      </w:r>
      <w:r w:rsidRPr="001E4A0C">
        <w:rPr>
          <w:rFonts w:ascii="Arial" w:hAnsi="Arial" w:cs="Arial"/>
          <w:b/>
          <w:sz w:val="22"/>
          <w:szCs w:val="22"/>
          <w:lang w:val="en-GB"/>
        </w:rPr>
        <w:t xml:space="preserve">when </w:t>
      </w:r>
      <w:r w:rsidR="001D217E" w:rsidRPr="001E4A0C">
        <w:rPr>
          <w:rFonts w:ascii="Arial" w:hAnsi="Arial" w:cs="Arial"/>
          <w:b/>
          <w:sz w:val="22"/>
          <w:szCs w:val="22"/>
          <w:lang w:val="en-GB"/>
        </w:rPr>
        <w:t>fulfilling</w:t>
      </w:r>
      <w:r w:rsidRPr="001E4A0C">
        <w:rPr>
          <w:rFonts w:ascii="Arial" w:hAnsi="Arial" w:cs="Arial"/>
          <w:b/>
          <w:sz w:val="22"/>
          <w:szCs w:val="22"/>
          <w:lang w:val="en-GB"/>
        </w:rPr>
        <w:t xml:space="preserve"> their missions</w:t>
      </w:r>
      <w:r>
        <w:rPr>
          <w:rFonts w:ascii="Arial" w:hAnsi="Arial" w:cs="Arial"/>
          <w:sz w:val="22"/>
          <w:szCs w:val="22"/>
          <w:lang w:val="en-GB"/>
        </w:rPr>
        <w:t xml:space="preserve">, as </w:t>
      </w:r>
      <w:r w:rsidR="00FC59A0">
        <w:rPr>
          <w:rFonts w:ascii="Arial" w:hAnsi="Arial" w:cs="Arial"/>
          <w:sz w:val="22"/>
          <w:szCs w:val="22"/>
          <w:lang w:val="en-GB"/>
        </w:rPr>
        <w:t>they</w:t>
      </w:r>
      <w:r>
        <w:rPr>
          <w:rFonts w:ascii="Arial" w:hAnsi="Arial" w:cs="Arial"/>
          <w:sz w:val="22"/>
          <w:szCs w:val="22"/>
          <w:lang w:val="en-GB"/>
        </w:rPr>
        <w:t xml:space="preserve"> acquire, </w:t>
      </w:r>
      <w:r w:rsidR="001E4A0C">
        <w:rPr>
          <w:rFonts w:ascii="Arial" w:hAnsi="Arial" w:cs="Arial"/>
          <w:sz w:val="22"/>
          <w:szCs w:val="22"/>
          <w:lang w:val="en-GB"/>
        </w:rPr>
        <w:t>preserve</w:t>
      </w:r>
      <w:r>
        <w:rPr>
          <w:rFonts w:ascii="Arial" w:hAnsi="Arial" w:cs="Arial"/>
          <w:sz w:val="22"/>
          <w:szCs w:val="22"/>
          <w:lang w:val="en-GB"/>
        </w:rPr>
        <w:t>, research, communicate and/or exhibit the tangible and intangible heritage of humanity, which may be s</w:t>
      </w:r>
      <w:r w:rsidR="00FC59A0">
        <w:rPr>
          <w:rFonts w:ascii="Arial" w:hAnsi="Arial" w:cs="Arial"/>
          <w:sz w:val="22"/>
          <w:szCs w:val="22"/>
          <w:lang w:val="en-GB"/>
        </w:rPr>
        <w:t xml:space="preserve">ubject to copyright protection. It </w:t>
      </w:r>
      <w:r>
        <w:rPr>
          <w:rFonts w:ascii="Arial" w:hAnsi="Arial" w:cs="Arial"/>
          <w:sz w:val="22"/>
          <w:szCs w:val="22"/>
          <w:lang w:val="en-GB"/>
        </w:rPr>
        <w:t xml:space="preserve">must be </w:t>
      </w:r>
      <w:r w:rsidR="00FC59A0">
        <w:rPr>
          <w:rFonts w:ascii="Arial" w:hAnsi="Arial" w:cs="Arial"/>
          <w:sz w:val="22"/>
          <w:szCs w:val="22"/>
          <w:lang w:val="en-GB"/>
        </w:rPr>
        <w:t>however emphasized that:</w:t>
      </w:r>
    </w:p>
    <w:p w14:paraId="307B8D3A" w14:textId="7D140F2C" w:rsidR="009A3E07" w:rsidRDefault="009A3E07" w:rsidP="001E4A0C">
      <w:pPr>
        <w:pStyle w:val="BodyText"/>
        <w:numPr>
          <w:ilvl w:val="0"/>
          <w:numId w:val="17"/>
        </w:numPr>
        <w:jc w:val="both"/>
        <w:rPr>
          <w:rFonts w:ascii="Arial" w:hAnsi="Arial" w:cs="Arial"/>
          <w:sz w:val="22"/>
          <w:szCs w:val="22"/>
          <w:lang w:val="en-GB"/>
        </w:rPr>
      </w:pPr>
      <w:r>
        <w:rPr>
          <w:rFonts w:ascii="Arial" w:eastAsia="Calibri" w:hAnsi="Arial" w:cs="Arial"/>
          <w:sz w:val="22"/>
          <w:szCs w:val="22"/>
          <w:lang w:val="en-GB"/>
        </w:rPr>
        <w:t xml:space="preserve">These missions </w:t>
      </w:r>
      <w:r w:rsidR="00FC59A0">
        <w:rPr>
          <w:rFonts w:ascii="Arial" w:eastAsia="Calibri" w:hAnsi="Arial" w:cs="Arial"/>
          <w:sz w:val="22"/>
          <w:szCs w:val="22"/>
          <w:lang w:val="en-GB"/>
        </w:rPr>
        <w:t>do</w:t>
      </w:r>
      <w:r>
        <w:rPr>
          <w:rFonts w:ascii="Arial" w:eastAsia="Calibri" w:hAnsi="Arial" w:cs="Arial"/>
          <w:sz w:val="22"/>
          <w:szCs w:val="22"/>
          <w:lang w:val="en-GB"/>
        </w:rPr>
        <w:t xml:space="preserve"> </w:t>
      </w:r>
      <w:r w:rsidRPr="001E4A0C">
        <w:rPr>
          <w:rFonts w:ascii="Arial" w:eastAsia="Calibri" w:hAnsi="Arial" w:cs="Arial"/>
          <w:sz w:val="22"/>
          <w:szCs w:val="22"/>
          <w:lang w:val="en-GB"/>
        </w:rPr>
        <w:t>not</w:t>
      </w:r>
      <w:r w:rsidRPr="001E4A0C">
        <w:rPr>
          <w:rFonts w:ascii="Arial" w:hAnsi="Arial" w:cs="Arial"/>
          <w:sz w:val="22"/>
          <w:szCs w:val="22"/>
          <w:lang w:val="en-GB"/>
        </w:rPr>
        <w:t xml:space="preserve"> </w:t>
      </w:r>
      <w:r w:rsidRPr="001E4A0C">
        <w:rPr>
          <w:rFonts w:ascii="Arial" w:eastAsia="Calibri" w:hAnsi="Arial" w:cs="Arial"/>
          <w:b/>
          <w:sz w:val="22"/>
          <w:szCs w:val="22"/>
          <w:lang w:val="en-GB"/>
        </w:rPr>
        <w:t>only</w:t>
      </w:r>
      <w:r w:rsidRPr="001E4A0C">
        <w:rPr>
          <w:rFonts w:ascii="Arial" w:hAnsi="Arial" w:cs="Arial"/>
          <w:b/>
          <w:sz w:val="22"/>
          <w:szCs w:val="22"/>
          <w:lang w:val="en-GB"/>
        </w:rPr>
        <w:t xml:space="preserve"> </w:t>
      </w:r>
      <w:r w:rsidR="00FC59A0">
        <w:rPr>
          <w:rFonts w:ascii="Arial" w:hAnsi="Arial" w:cs="Arial"/>
          <w:b/>
          <w:sz w:val="22"/>
          <w:szCs w:val="22"/>
          <w:lang w:val="en-GB"/>
        </w:rPr>
        <w:t xml:space="preserve">relate </w:t>
      </w:r>
      <w:r w:rsidRPr="001E4A0C">
        <w:rPr>
          <w:rFonts w:ascii="Arial" w:hAnsi="Arial" w:cs="Arial"/>
          <w:b/>
          <w:sz w:val="22"/>
          <w:szCs w:val="22"/>
          <w:lang w:val="en-GB"/>
        </w:rPr>
        <w:t xml:space="preserve">to </w:t>
      </w:r>
      <w:r w:rsidRPr="001E4A0C">
        <w:rPr>
          <w:rFonts w:ascii="Arial" w:eastAsia="Calibri" w:hAnsi="Arial" w:cs="Arial"/>
          <w:b/>
          <w:sz w:val="22"/>
          <w:szCs w:val="22"/>
          <w:lang w:val="en-GB"/>
        </w:rPr>
        <w:t>copyrighted</w:t>
      </w:r>
      <w:r w:rsidRPr="001E4A0C">
        <w:rPr>
          <w:rFonts w:ascii="Arial" w:hAnsi="Arial" w:cs="Arial"/>
          <w:b/>
          <w:sz w:val="22"/>
          <w:szCs w:val="22"/>
          <w:lang w:val="en-GB"/>
        </w:rPr>
        <w:t xml:space="preserve"> </w:t>
      </w:r>
      <w:r w:rsidRPr="001E4A0C">
        <w:rPr>
          <w:rFonts w:ascii="Arial" w:eastAsia="Calibri" w:hAnsi="Arial" w:cs="Arial"/>
          <w:b/>
          <w:sz w:val="22"/>
          <w:szCs w:val="22"/>
          <w:lang w:val="en-GB"/>
        </w:rPr>
        <w:t>works</w:t>
      </w:r>
      <w:r>
        <w:rPr>
          <w:rFonts w:ascii="Arial" w:eastAsia="Calibri" w:hAnsi="Arial" w:cs="Arial"/>
          <w:sz w:val="22"/>
          <w:szCs w:val="22"/>
          <w:lang w:val="en-GB"/>
        </w:rPr>
        <w:t xml:space="preserve"> (e.g. music and sound recordings, recent painting and literary works)</w:t>
      </w:r>
      <w:r w:rsidRPr="001E4A0C">
        <w:rPr>
          <w:rFonts w:ascii="Arial" w:hAnsi="Arial" w:cs="Arial"/>
          <w:sz w:val="22"/>
          <w:szCs w:val="22"/>
          <w:lang w:val="en-GB"/>
        </w:rPr>
        <w:t xml:space="preserve">, </w:t>
      </w:r>
      <w:r w:rsidRPr="001E4A0C">
        <w:rPr>
          <w:rFonts w:ascii="Arial" w:eastAsia="Calibri" w:hAnsi="Arial" w:cs="Arial"/>
          <w:sz w:val="22"/>
          <w:szCs w:val="22"/>
          <w:lang w:val="en-GB"/>
        </w:rPr>
        <w:t>but</w:t>
      </w:r>
      <w:r w:rsidRPr="001E4A0C">
        <w:rPr>
          <w:rFonts w:ascii="Arial" w:hAnsi="Arial" w:cs="Arial"/>
          <w:sz w:val="22"/>
          <w:szCs w:val="22"/>
          <w:lang w:val="en-GB"/>
        </w:rPr>
        <w:t xml:space="preserve"> also</w:t>
      </w:r>
      <w:r w:rsidR="00FC59A0">
        <w:rPr>
          <w:rFonts w:ascii="Arial" w:hAnsi="Arial" w:cs="Arial"/>
          <w:sz w:val="22"/>
          <w:szCs w:val="22"/>
          <w:lang w:val="en-GB"/>
        </w:rPr>
        <w:t xml:space="preserve"> to</w:t>
      </w:r>
      <w:r w:rsidRPr="001E4A0C">
        <w:rPr>
          <w:rFonts w:ascii="Arial" w:hAnsi="Arial" w:cs="Arial"/>
          <w:sz w:val="22"/>
          <w:szCs w:val="22"/>
          <w:lang w:val="en-GB"/>
        </w:rPr>
        <w:t xml:space="preserve"> </w:t>
      </w:r>
      <w:r w:rsidRPr="001E4A0C">
        <w:rPr>
          <w:rFonts w:ascii="Arial" w:hAnsi="Arial" w:cs="Arial"/>
          <w:b/>
          <w:sz w:val="22"/>
          <w:szCs w:val="22"/>
          <w:lang w:val="en-GB"/>
        </w:rPr>
        <w:t>non-copyrighted works</w:t>
      </w:r>
      <w:r w:rsidRPr="001E4A0C">
        <w:rPr>
          <w:rFonts w:ascii="Arial" w:hAnsi="Arial" w:cs="Arial"/>
          <w:sz w:val="22"/>
          <w:szCs w:val="22"/>
          <w:lang w:val="en-GB"/>
        </w:rPr>
        <w:t xml:space="preserve"> (e.g. specimen, or </w:t>
      </w:r>
      <w:r w:rsidR="000128EE">
        <w:rPr>
          <w:rFonts w:ascii="Arial" w:hAnsi="Arial" w:cs="Arial"/>
          <w:sz w:val="22"/>
          <w:szCs w:val="22"/>
          <w:lang w:val="en-GB"/>
        </w:rPr>
        <w:t xml:space="preserve">single </w:t>
      </w:r>
      <w:r w:rsidR="001C07EE" w:rsidRPr="00B9377D">
        <w:rPr>
          <w:rFonts w:ascii="Arial" w:hAnsi="Arial" w:cs="Arial"/>
          <w:sz w:val="22"/>
          <w:szCs w:val="22"/>
          <w:lang w:val="en-US"/>
        </w:rPr>
        <w:t>factual and metadata</w:t>
      </w:r>
      <w:r w:rsidRPr="001E4A0C">
        <w:rPr>
          <w:rFonts w:ascii="Arial" w:hAnsi="Arial" w:cs="Arial"/>
          <w:sz w:val="22"/>
          <w:szCs w:val="22"/>
          <w:lang w:val="en-GB"/>
        </w:rPr>
        <w:t xml:space="preserve">) and </w:t>
      </w:r>
      <w:r w:rsidRPr="001E4A0C">
        <w:rPr>
          <w:rFonts w:ascii="Arial" w:hAnsi="Arial" w:cs="Arial"/>
          <w:b/>
          <w:sz w:val="22"/>
          <w:szCs w:val="22"/>
          <w:lang w:val="en-GB"/>
        </w:rPr>
        <w:t>public domain works</w:t>
      </w:r>
      <w:r w:rsidRPr="001E4A0C">
        <w:rPr>
          <w:rFonts w:ascii="Arial" w:hAnsi="Arial" w:cs="Arial"/>
          <w:sz w:val="22"/>
          <w:szCs w:val="22"/>
          <w:lang w:val="en-GB"/>
        </w:rPr>
        <w:t xml:space="preserve"> (i.e.</w:t>
      </w:r>
      <w:r w:rsidR="00D677EC">
        <w:rPr>
          <w:rFonts w:ascii="Arial" w:hAnsi="Arial" w:cs="Arial"/>
          <w:sz w:val="22"/>
          <w:szCs w:val="22"/>
          <w:lang w:val="en-GB"/>
        </w:rPr>
        <w:t xml:space="preserve"> ancient books or paintings)</w:t>
      </w:r>
      <w:r>
        <w:rPr>
          <w:rFonts w:ascii="Arial" w:hAnsi="Arial" w:cs="Arial"/>
          <w:sz w:val="22"/>
          <w:szCs w:val="22"/>
          <w:lang w:val="en-GB"/>
        </w:rPr>
        <w:t>; and</w:t>
      </w:r>
    </w:p>
    <w:p w14:paraId="792D53ED" w14:textId="7E670D7F" w:rsidR="00311EF7" w:rsidRPr="00FA522B" w:rsidRDefault="009A3E07" w:rsidP="001E4A0C">
      <w:pPr>
        <w:pStyle w:val="BodyText"/>
        <w:numPr>
          <w:ilvl w:val="0"/>
          <w:numId w:val="17"/>
        </w:numPr>
        <w:jc w:val="both"/>
        <w:rPr>
          <w:rFonts w:ascii="Arial" w:hAnsi="Arial" w:cs="Arial"/>
          <w:sz w:val="22"/>
          <w:szCs w:val="22"/>
          <w:lang w:val="en-GB"/>
        </w:rPr>
      </w:pPr>
      <w:r w:rsidRPr="001E4A0C">
        <w:rPr>
          <w:rFonts w:ascii="Arial" w:eastAsia="Calibri" w:hAnsi="Arial" w:cs="Arial"/>
          <w:b/>
          <w:sz w:val="22"/>
          <w:szCs w:val="22"/>
          <w:lang w:val="en-GB"/>
        </w:rPr>
        <w:t>Museums</w:t>
      </w:r>
      <w:r>
        <w:rPr>
          <w:rFonts w:ascii="Arial" w:eastAsia="Calibri" w:hAnsi="Arial" w:cs="Arial"/>
          <w:sz w:val="22"/>
          <w:szCs w:val="22"/>
          <w:lang w:val="en-GB"/>
        </w:rPr>
        <w:t xml:space="preserve"> may be </w:t>
      </w:r>
      <w:r w:rsidRPr="001E4A0C">
        <w:rPr>
          <w:rFonts w:ascii="Arial" w:eastAsia="Calibri" w:hAnsi="Arial" w:cs="Arial"/>
          <w:b/>
          <w:sz w:val="22"/>
          <w:szCs w:val="22"/>
          <w:lang w:val="en-GB"/>
        </w:rPr>
        <w:t>b</w:t>
      </w:r>
      <w:r w:rsidRPr="001E4A0C">
        <w:rPr>
          <w:rFonts w:ascii="Arial" w:hAnsi="Arial" w:cs="Arial"/>
          <w:b/>
          <w:sz w:val="22"/>
          <w:szCs w:val="22"/>
          <w:lang w:val="en-GB"/>
        </w:rPr>
        <w:t>oth</w:t>
      </w:r>
      <w:r>
        <w:rPr>
          <w:rFonts w:ascii="Arial" w:hAnsi="Arial" w:cs="Arial"/>
          <w:sz w:val="22"/>
          <w:szCs w:val="22"/>
          <w:lang w:val="en-GB"/>
        </w:rPr>
        <w:t xml:space="preserve"> </w:t>
      </w:r>
      <w:r w:rsidRPr="001E4A0C">
        <w:rPr>
          <w:rFonts w:ascii="Arial" w:hAnsi="Arial" w:cs="Arial"/>
          <w:b/>
          <w:sz w:val="22"/>
          <w:szCs w:val="22"/>
          <w:lang w:val="en-GB"/>
        </w:rPr>
        <w:t>user</w:t>
      </w:r>
      <w:r w:rsidR="00DB054C">
        <w:rPr>
          <w:rFonts w:ascii="Arial" w:hAnsi="Arial" w:cs="Arial"/>
          <w:b/>
          <w:sz w:val="22"/>
          <w:szCs w:val="22"/>
          <w:lang w:val="en-GB"/>
        </w:rPr>
        <w:t>s</w:t>
      </w:r>
      <w:r w:rsidR="00237204" w:rsidRPr="003A730A">
        <w:rPr>
          <w:rFonts w:ascii="Arial" w:hAnsi="Arial" w:cs="Arial"/>
          <w:sz w:val="22"/>
          <w:szCs w:val="22"/>
          <w:lang w:val="en-GB"/>
        </w:rPr>
        <w:t xml:space="preserve"> </w:t>
      </w:r>
      <w:r w:rsidRPr="001E4A0C">
        <w:rPr>
          <w:rFonts w:ascii="Arial" w:hAnsi="Arial" w:cs="Arial"/>
          <w:sz w:val="22"/>
          <w:szCs w:val="22"/>
          <w:lang w:val="en-GB"/>
        </w:rPr>
        <w:t>(e.g. when a museum digitizes its collection for pres</w:t>
      </w:r>
      <w:r w:rsidR="00237204" w:rsidRPr="003A730A">
        <w:rPr>
          <w:rFonts w:ascii="Arial" w:hAnsi="Arial" w:cs="Arial"/>
          <w:sz w:val="22"/>
          <w:szCs w:val="22"/>
          <w:lang w:val="en-GB"/>
        </w:rPr>
        <w:t>ervation and archival purposes)</w:t>
      </w:r>
      <w:r w:rsidRPr="001E4A0C">
        <w:rPr>
          <w:rFonts w:ascii="Arial" w:hAnsi="Arial" w:cs="Arial"/>
          <w:sz w:val="22"/>
          <w:szCs w:val="22"/>
          <w:lang w:val="en-GB"/>
        </w:rPr>
        <w:t xml:space="preserve"> and </w:t>
      </w:r>
      <w:r w:rsidR="00DB054C">
        <w:rPr>
          <w:rFonts w:ascii="Arial" w:hAnsi="Arial" w:cs="Arial"/>
          <w:b/>
          <w:sz w:val="22"/>
          <w:szCs w:val="22"/>
          <w:lang w:val="en-GB"/>
        </w:rPr>
        <w:t>owners</w:t>
      </w:r>
      <w:r w:rsidR="00237204" w:rsidRPr="003A730A">
        <w:rPr>
          <w:rFonts w:ascii="Arial" w:hAnsi="Arial" w:cs="Arial"/>
          <w:b/>
          <w:sz w:val="22"/>
          <w:szCs w:val="22"/>
          <w:lang w:val="en-GB"/>
        </w:rPr>
        <w:t xml:space="preserve"> of copyrights </w:t>
      </w:r>
      <w:r w:rsidRPr="001E4A0C">
        <w:rPr>
          <w:rFonts w:ascii="Arial" w:hAnsi="Arial" w:cs="Arial"/>
          <w:sz w:val="22"/>
          <w:szCs w:val="22"/>
          <w:lang w:val="en-GB"/>
        </w:rPr>
        <w:t>(e.g. when a museum produces exhibition catalogue which is per se a copyrighted work</w:t>
      </w:r>
      <w:r w:rsidR="001D217E">
        <w:rPr>
          <w:rFonts w:ascii="Arial" w:hAnsi="Arial" w:cs="Arial"/>
          <w:sz w:val="22"/>
          <w:szCs w:val="22"/>
          <w:lang w:val="en-GB"/>
        </w:rPr>
        <w:t xml:space="preserve">, create a database of its collection or </w:t>
      </w:r>
      <w:r w:rsidR="00DB054C">
        <w:rPr>
          <w:rFonts w:ascii="Arial" w:hAnsi="Arial" w:cs="Arial"/>
          <w:sz w:val="22"/>
          <w:szCs w:val="22"/>
          <w:lang w:val="en-GB"/>
        </w:rPr>
        <w:t>archives</w:t>
      </w:r>
      <w:r w:rsidRPr="001E4A0C">
        <w:rPr>
          <w:rFonts w:ascii="Arial" w:hAnsi="Arial" w:cs="Arial"/>
          <w:sz w:val="22"/>
          <w:szCs w:val="22"/>
          <w:lang w:val="en-GB"/>
        </w:rPr>
        <w:t>)</w:t>
      </w:r>
      <w:r w:rsidR="00DB054C">
        <w:rPr>
          <w:rFonts w:ascii="Arial" w:hAnsi="Arial" w:cs="Arial"/>
          <w:sz w:val="22"/>
          <w:szCs w:val="22"/>
          <w:lang w:val="en-GB"/>
        </w:rPr>
        <w:t xml:space="preserve">. Consequently, while </w:t>
      </w:r>
      <w:r w:rsidR="00DB054C" w:rsidRPr="00DB054C">
        <w:rPr>
          <w:rFonts w:ascii="Arial" w:hAnsi="Arial" w:cs="Arial"/>
          <w:sz w:val="22"/>
          <w:szCs w:val="22"/>
          <w:lang w:val="en-GB"/>
        </w:rPr>
        <w:t xml:space="preserve">museums </w:t>
      </w:r>
      <w:r w:rsidR="00DB054C">
        <w:rPr>
          <w:rFonts w:ascii="Arial" w:hAnsi="Arial" w:cs="Arial"/>
          <w:sz w:val="22"/>
          <w:szCs w:val="22"/>
          <w:lang w:val="en-GB"/>
        </w:rPr>
        <w:t>are</w:t>
      </w:r>
      <w:r w:rsidR="00DB054C" w:rsidRPr="00DB054C">
        <w:rPr>
          <w:rFonts w:ascii="Arial" w:hAnsi="Arial" w:cs="Arial"/>
          <w:sz w:val="22"/>
          <w:szCs w:val="22"/>
          <w:lang w:val="en-GB"/>
        </w:rPr>
        <w:t xml:space="preserve"> </w:t>
      </w:r>
      <w:r w:rsidR="00DB054C">
        <w:rPr>
          <w:rFonts w:ascii="Arial" w:hAnsi="Arial" w:cs="Arial"/>
          <w:sz w:val="22"/>
          <w:szCs w:val="22"/>
          <w:lang w:val="en-GB"/>
        </w:rPr>
        <w:t xml:space="preserve">legitimately concerned with using copyrights </w:t>
      </w:r>
      <w:r w:rsidR="00DB054C" w:rsidRPr="00DB054C">
        <w:rPr>
          <w:rFonts w:ascii="Arial" w:hAnsi="Arial" w:cs="Arial"/>
          <w:sz w:val="22"/>
          <w:szCs w:val="22"/>
          <w:lang w:val="en-GB"/>
        </w:rPr>
        <w:t xml:space="preserve">owned by others, </w:t>
      </w:r>
      <w:r w:rsidR="00DB054C">
        <w:rPr>
          <w:rFonts w:ascii="Arial" w:hAnsi="Arial" w:cs="Arial"/>
          <w:sz w:val="22"/>
          <w:szCs w:val="22"/>
          <w:lang w:val="en-GB"/>
        </w:rPr>
        <w:t>it may worth paying attention</w:t>
      </w:r>
      <w:r w:rsidR="00DB054C" w:rsidRPr="00DB054C">
        <w:rPr>
          <w:rFonts w:ascii="Arial" w:hAnsi="Arial" w:cs="Arial"/>
          <w:sz w:val="22"/>
          <w:szCs w:val="22"/>
          <w:lang w:val="en-GB"/>
        </w:rPr>
        <w:t xml:space="preserve"> </w:t>
      </w:r>
      <w:r w:rsidR="00DB054C">
        <w:rPr>
          <w:rFonts w:ascii="Arial" w:hAnsi="Arial" w:cs="Arial"/>
          <w:sz w:val="22"/>
          <w:szCs w:val="22"/>
          <w:lang w:val="en-GB"/>
        </w:rPr>
        <w:t>to the management of</w:t>
      </w:r>
      <w:r w:rsidR="00DB054C" w:rsidRPr="00DB054C">
        <w:rPr>
          <w:rFonts w:ascii="Arial" w:hAnsi="Arial" w:cs="Arial"/>
          <w:sz w:val="22"/>
          <w:szCs w:val="22"/>
          <w:lang w:val="en-GB"/>
        </w:rPr>
        <w:t xml:space="preserve"> their own </w:t>
      </w:r>
      <w:r w:rsidR="00DB054C">
        <w:rPr>
          <w:rFonts w:ascii="Arial" w:hAnsi="Arial" w:cs="Arial"/>
          <w:sz w:val="22"/>
          <w:szCs w:val="22"/>
          <w:lang w:val="en-GB"/>
        </w:rPr>
        <w:t>copyrights and other IP rights</w:t>
      </w:r>
      <w:r w:rsidR="00DB054C" w:rsidRPr="00DB054C">
        <w:rPr>
          <w:rFonts w:ascii="Arial" w:hAnsi="Arial" w:cs="Arial"/>
          <w:sz w:val="22"/>
          <w:szCs w:val="22"/>
          <w:lang w:val="en-GB"/>
        </w:rPr>
        <w:t xml:space="preserve"> and mediating the potential third party uses and users</w:t>
      </w:r>
      <w:r w:rsidR="001D217E" w:rsidRPr="003A730A">
        <w:rPr>
          <w:rFonts w:ascii="Arial" w:hAnsi="Arial" w:cs="Arial"/>
          <w:sz w:val="22"/>
          <w:szCs w:val="22"/>
          <w:lang w:val="en-GB"/>
        </w:rPr>
        <w:t xml:space="preserve">. </w:t>
      </w:r>
      <w:r w:rsidR="001D217E" w:rsidRPr="0059796A">
        <w:rPr>
          <w:rFonts w:ascii="Arial" w:hAnsi="Arial" w:cs="Arial"/>
          <w:sz w:val="22"/>
          <w:szCs w:val="22"/>
          <w:lang w:val="en-GB"/>
        </w:rPr>
        <w:t xml:space="preserve"> </w:t>
      </w:r>
    </w:p>
    <w:p w14:paraId="669FCE64" w14:textId="70A6DD7A" w:rsidR="00D70470" w:rsidRPr="00D70470" w:rsidRDefault="00B9058B" w:rsidP="00196796">
      <w:pPr>
        <w:pStyle w:val="BodyText"/>
        <w:jc w:val="both"/>
        <w:rPr>
          <w:rFonts w:ascii="Arial" w:hAnsi="Arial" w:cs="Arial"/>
          <w:sz w:val="22"/>
          <w:szCs w:val="22"/>
          <w:lang w:val="en-US"/>
        </w:rPr>
      </w:pPr>
      <w:r>
        <w:rPr>
          <w:rFonts w:ascii="Arial" w:eastAsia="Calibri" w:hAnsi="Arial" w:cs="Arial"/>
          <w:sz w:val="22"/>
          <w:szCs w:val="22"/>
          <w:lang w:val="en-GB"/>
        </w:rPr>
        <w:t>F</w:t>
      </w:r>
      <w:r w:rsidRPr="00BE6B6C">
        <w:rPr>
          <w:rFonts w:ascii="Arial" w:eastAsia="Calibri" w:hAnsi="Arial" w:cs="Arial"/>
          <w:sz w:val="22"/>
          <w:szCs w:val="22"/>
          <w:lang w:val="en-US"/>
        </w:rPr>
        <w:t>rom</w:t>
      </w:r>
      <w:r w:rsidRPr="00D70470">
        <w:rPr>
          <w:rFonts w:ascii="Arial" w:hAnsi="Arial" w:cs="Arial"/>
          <w:sz w:val="22"/>
          <w:szCs w:val="22"/>
          <w:lang w:val="en-US"/>
        </w:rPr>
        <w:t xml:space="preserve"> </w:t>
      </w:r>
      <w:r w:rsidRPr="00BE6B6C">
        <w:rPr>
          <w:rFonts w:ascii="Arial" w:eastAsia="Calibri" w:hAnsi="Arial" w:cs="Arial"/>
          <w:sz w:val="22"/>
          <w:szCs w:val="22"/>
          <w:lang w:val="en-US"/>
        </w:rPr>
        <w:t>the</w:t>
      </w:r>
      <w:r w:rsidRPr="00D70470">
        <w:rPr>
          <w:rFonts w:ascii="Arial" w:hAnsi="Arial" w:cs="Arial"/>
          <w:sz w:val="22"/>
          <w:szCs w:val="22"/>
          <w:lang w:val="en-US"/>
        </w:rPr>
        <w:t xml:space="preserve"> 37 </w:t>
      </w:r>
      <w:r w:rsidRPr="00BE6B6C">
        <w:rPr>
          <w:rFonts w:ascii="Arial" w:eastAsia="Calibri" w:hAnsi="Arial" w:cs="Arial"/>
          <w:sz w:val="22"/>
          <w:szCs w:val="22"/>
          <w:lang w:val="en-US"/>
        </w:rPr>
        <w:t>interviews</w:t>
      </w:r>
      <w:r w:rsidRPr="00D70470">
        <w:rPr>
          <w:rFonts w:ascii="Arial" w:hAnsi="Arial" w:cs="Arial"/>
          <w:sz w:val="22"/>
          <w:szCs w:val="22"/>
          <w:lang w:val="en-US"/>
        </w:rPr>
        <w:t xml:space="preserve"> </w:t>
      </w:r>
      <w:r w:rsidRPr="00BE6B6C">
        <w:rPr>
          <w:rFonts w:ascii="Arial" w:eastAsia="Calibri" w:hAnsi="Arial" w:cs="Arial"/>
          <w:sz w:val="22"/>
          <w:szCs w:val="22"/>
          <w:lang w:val="en-US"/>
        </w:rPr>
        <w:t>and</w:t>
      </w:r>
      <w:r w:rsidRPr="00D70470">
        <w:rPr>
          <w:rFonts w:ascii="Arial" w:hAnsi="Arial" w:cs="Arial"/>
          <w:sz w:val="22"/>
          <w:szCs w:val="22"/>
          <w:lang w:val="en-US"/>
        </w:rPr>
        <w:t xml:space="preserve"> </w:t>
      </w:r>
      <w:r w:rsidRPr="00BE6B6C">
        <w:rPr>
          <w:rFonts w:ascii="Arial" w:eastAsia="Calibri" w:hAnsi="Arial" w:cs="Arial"/>
          <w:sz w:val="22"/>
          <w:szCs w:val="22"/>
          <w:lang w:val="en-US"/>
        </w:rPr>
        <w:t>further</w:t>
      </w:r>
      <w:r w:rsidRPr="00D70470">
        <w:rPr>
          <w:rFonts w:ascii="Arial" w:hAnsi="Arial" w:cs="Arial"/>
          <w:sz w:val="22"/>
          <w:szCs w:val="22"/>
          <w:lang w:val="en-US"/>
        </w:rPr>
        <w:t xml:space="preserve"> </w:t>
      </w:r>
      <w:r w:rsidRPr="00BE6B6C">
        <w:rPr>
          <w:rFonts w:ascii="Arial" w:eastAsia="Calibri" w:hAnsi="Arial" w:cs="Arial"/>
          <w:sz w:val="22"/>
          <w:szCs w:val="22"/>
          <w:lang w:val="en-US"/>
        </w:rPr>
        <w:t>informal</w:t>
      </w:r>
      <w:r w:rsidRPr="00D70470">
        <w:rPr>
          <w:rFonts w:ascii="Arial" w:hAnsi="Arial" w:cs="Arial"/>
          <w:sz w:val="22"/>
          <w:szCs w:val="22"/>
          <w:lang w:val="en-US"/>
        </w:rPr>
        <w:t xml:space="preserve"> </w:t>
      </w:r>
      <w:r w:rsidRPr="00BE6B6C">
        <w:rPr>
          <w:rFonts w:ascii="Arial" w:eastAsia="Calibri" w:hAnsi="Arial" w:cs="Arial"/>
          <w:sz w:val="22"/>
          <w:szCs w:val="22"/>
          <w:lang w:val="en-US"/>
        </w:rPr>
        <w:t>discussions</w:t>
      </w:r>
      <w:r w:rsidRPr="00D70470">
        <w:rPr>
          <w:rFonts w:ascii="Arial" w:hAnsi="Arial" w:cs="Arial"/>
          <w:sz w:val="22"/>
          <w:szCs w:val="22"/>
          <w:lang w:val="en-US"/>
        </w:rPr>
        <w:t xml:space="preserve"> </w:t>
      </w:r>
      <w:r w:rsidRPr="00BE6B6C">
        <w:rPr>
          <w:rFonts w:ascii="Arial" w:eastAsia="Calibri" w:hAnsi="Arial" w:cs="Arial"/>
          <w:sz w:val="22"/>
          <w:szCs w:val="22"/>
          <w:lang w:val="en-US"/>
        </w:rPr>
        <w:t>with</w:t>
      </w:r>
      <w:r w:rsidRPr="00D70470">
        <w:rPr>
          <w:rFonts w:ascii="Arial" w:hAnsi="Arial" w:cs="Arial"/>
          <w:sz w:val="22"/>
          <w:szCs w:val="22"/>
          <w:lang w:val="en-US"/>
        </w:rPr>
        <w:t xml:space="preserve"> </w:t>
      </w:r>
      <w:r w:rsidRPr="00BE6B6C">
        <w:rPr>
          <w:rFonts w:ascii="Arial" w:eastAsia="Calibri" w:hAnsi="Arial" w:cs="Arial"/>
          <w:sz w:val="22"/>
          <w:szCs w:val="22"/>
          <w:lang w:val="en-US"/>
        </w:rPr>
        <w:t>museum</w:t>
      </w:r>
      <w:r w:rsidRPr="00D70470">
        <w:rPr>
          <w:rFonts w:ascii="Arial" w:hAnsi="Arial" w:cs="Arial"/>
          <w:sz w:val="22"/>
          <w:szCs w:val="22"/>
          <w:lang w:val="en-US"/>
        </w:rPr>
        <w:t xml:space="preserve"> </w:t>
      </w:r>
      <w:r w:rsidRPr="00BE6B6C">
        <w:rPr>
          <w:rFonts w:ascii="Arial" w:eastAsia="Calibri" w:hAnsi="Arial" w:cs="Arial"/>
          <w:sz w:val="22"/>
          <w:szCs w:val="22"/>
          <w:lang w:val="en-US"/>
        </w:rPr>
        <w:t>professionals</w:t>
      </w:r>
      <w:r>
        <w:rPr>
          <w:rFonts w:ascii="Arial" w:eastAsia="Calibri" w:hAnsi="Arial" w:cs="Arial"/>
          <w:sz w:val="22"/>
          <w:szCs w:val="22"/>
          <w:lang w:val="en-US"/>
        </w:rPr>
        <w:t>, the</w:t>
      </w:r>
      <w:r w:rsidRPr="003A730A" w:rsidDel="00B9058B">
        <w:rPr>
          <w:rFonts w:ascii="Arial" w:eastAsia="Calibri" w:hAnsi="Arial" w:cs="Arial"/>
          <w:sz w:val="22"/>
          <w:szCs w:val="22"/>
          <w:lang w:val="en-US"/>
        </w:rPr>
        <w:t xml:space="preserve"> </w:t>
      </w:r>
      <w:r w:rsidR="00D70470" w:rsidRPr="001E4A0C">
        <w:rPr>
          <w:rFonts w:ascii="Arial" w:eastAsia="Calibri" w:hAnsi="Arial" w:cs="Arial"/>
          <w:sz w:val="22"/>
          <w:szCs w:val="22"/>
          <w:lang w:val="en-US"/>
        </w:rPr>
        <w:t>following</w:t>
      </w:r>
      <w:r w:rsidR="00D70470" w:rsidRPr="00D70470">
        <w:rPr>
          <w:rFonts w:ascii="Arial" w:hAnsi="Arial" w:cs="Arial"/>
          <w:sz w:val="22"/>
          <w:szCs w:val="22"/>
          <w:lang w:val="en-US"/>
        </w:rPr>
        <w:t xml:space="preserve"> </w:t>
      </w:r>
      <w:r w:rsidR="00D70470" w:rsidRPr="001E4A0C">
        <w:rPr>
          <w:rFonts w:ascii="Arial" w:eastAsia="Calibri" w:hAnsi="Arial" w:cs="Arial"/>
          <w:sz w:val="22"/>
          <w:szCs w:val="22"/>
          <w:lang w:val="en-US"/>
        </w:rPr>
        <w:t>personal</w:t>
      </w:r>
      <w:r w:rsidR="00D70470" w:rsidRPr="00D70470">
        <w:rPr>
          <w:rFonts w:ascii="Arial" w:hAnsi="Arial" w:cs="Arial"/>
          <w:sz w:val="22"/>
          <w:szCs w:val="22"/>
          <w:lang w:val="en-US"/>
        </w:rPr>
        <w:t xml:space="preserve"> </w:t>
      </w:r>
      <w:r w:rsidR="00D70470" w:rsidRPr="001E4A0C">
        <w:rPr>
          <w:rFonts w:ascii="Arial" w:eastAsia="Calibri" w:hAnsi="Arial" w:cs="Arial"/>
          <w:sz w:val="22"/>
          <w:szCs w:val="22"/>
          <w:lang w:val="en-US"/>
        </w:rPr>
        <w:t>takeaways</w:t>
      </w:r>
      <w:r w:rsidR="00D70470" w:rsidRPr="00D70470">
        <w:rPr>
          <w:rFonts w:ascii="Arial" w:hAnsi="Arial" w:cs="Arial"/>
          <w:sz w:val="22"/>
          <w:szCs w:val="22"/>
          <w:lang w:val="en-US"/>
        </w:rPr>
        <w:t xml:space="preserve"> </w:t>
      </w:r>
      <w:r w:rsidR="00D70470" w:rsidRPr="001E4A0C">
        <w:rPr>
          <w:rFonts w:ascii="Arial" w:eastAsia="Calibri" w:hAnsi="Arial" w:cs="Arial"/>
          <w:sz w:val="22"/>
          <w:szCs w:val="22"/>
          <w:lang w:val="en-US"/>
        </w:rPr>
        <w:t>may</w:t>
      </w:r>
      <w:r w:rsidR="00D70470" w:rsidRPr="00D70470">
        <w:rPr>
          <w:rFonts w:ascii="Arial" w:hAnsi="Arial" w:cs="Arial"/>
          <w:sz w:val="22"/>
          <w:szCs w:val="22"/>
          <w:lang w:val="en-US"/>
        </w:rPr>
        <w:t xml:space="preserve"> </w:t>
      </w:r>
      <w:r w:rsidR="00D70470" w:rsidRPr="001E4A0C">
        <w:rPr>
          <w:rFonts w:ascii="Arial" w:eastAsia="Calibri" w:hAnsi="Arial" w:cs="Arial"/>
          <w:sz w:val="22"/>
          <w:szCs w:val="22"/>
          <w:lang w:val="en-US"/>
        </w:rPr>
        <w:t>be</w:t>
      </w:r>
      <w:r w:rsidR="00D70470" w:rsidRPr="00D70470">
        <w:rPr>
          <w:rFonts w:ascii="Arial" w:hAnsi="Arial" w:cs="Arial"/>
          <w:sz w:val="22"/>
          <w:szCs w:val="22"/>
          <w:lang w:val="en-US"/>
        </w:rPr>
        <w:t xml:space="preserve"> </w:t>
      </w:r>
      <w:r w:rsidR="00D70470" w:rsidRPr="001E4A0C">
        <w:rPr>
          <w:rFonts w:ascii="Arial" w:eastAsia="Calibri" w:hAnsi="Arial" w:cs="Arial"/>
          <w:sz w:val="22"/>
          <w:szCs w:val="22"/>
          <w:lang w:val="en-US"/>
        </w:rPr>
        <w:t>inferred</w:t>
      </w:r>
      <w:r w:rsidR="00D70470" w:rsidRPr="00D70470">
        <w:rPr>
          <w:rFonts w:ascii="Arial" w:hAnsi="Arial" w:cs="Arial"/>
          <w:sz w:val="22"/>
          <w:szCs w:val="22"/>
          <w:lang w:val="en-US"/>
        </w:rPr>
        <w:t>:</w:t>
      </w:r>
    </w:p>
    <w:p w14:paraId="1B0626CF" w14:textId="309D6D15" w:rsidR="00311EF7" w:rsidRPr="00B9377D" w:rsidRDefault="001D217E" w:rsidP="00311EF7">
      <w:pPr>
        <w:pStyle w:val="BodyText"/>
        <w:jc w:val="both"/>
        <w:rPr>
          <w:rFonts w:ascii="Arial" w:hAnsi="Arial" w:cs="Arial"/>
          <w:color w:val="000000" w:themeColor="text1"/>
          <w:sz w:val="22"/>
          <w:szCs w:val="22"/>
          <w:lang w:val="en-US"/>
        </w:rPr>
      </w:pPr>
      <w:r>
        <w:rPr>
          <w:rFonts w:ascii="Arial" w:hAnsi="Arial" w:cs="Arial"/>
          <w:sz w:val="22"/>
          <w:szCs w:val="22"/>
          <w:lang w:val="en-US"/>
        </w:rPr>
        <w:t xml:space="preserve">In </w:t>
      </w:r>
      <w:r w:rsidRPr="001E4A0C">
        <w:rPr>
          <w:rFonts w:ascii="Arial" w:hAnsi="Arial" w:cs="Arial"/>
          <w:b/>
          <w:sz w:val="22"/>
          <w:szCs w:val="22"/>
          <w:lang w:val="en-US"/>
        </w:rPr>
        <w:t>general</w:t>
      </w:r>
      <w:r>
        <w:rPr>
          <w:rFonts w:ascii="Arial" w:hAnsi="Arial" w:cs="Arial"/>
          <w:sz w:val="22"/>
          <w:szCs w:val="22"/>
          <w:lang w:val="en-US"/>
        </w:rPr>
        <w:t>, t</w:t>
      </w:r>
      <w:r w:rsidR="00311EF7" w:rsidRPr="00B9377D">
        <w:rPr>
          <w:rFonts w:ascii="Arial" w:hAnsi="Arial" w:cs="Arial"/>
          <w:sz w:val="22"/>
          <w:szCs w:val="22"/>
          <w:lang w:val="en-US"/>
        </w:rPr>
        <w:t xml:space="preserve">he following </w:t>
      </w:r>
      <w:r w:rsidR="00311EF7" w:rsidRPr="001E4A0C">
        <w:rPr>
          <w:rFonts w:ascii="Arial" w:hAnsi="Arial" w:cs="Arial"/>
          <w:color w:val="000000" w:themeColor="text1"/>
          <w:sz w:val="22"/>
          <w:szCs w:val="22"/>
          <w:lang w:val="en-US"/>
        </w:rPr>
        <w:t xml:space="preserve">concerns </w:t>
      </w:r>
      <w:r w:rsidRPr="001E4A0C">
        <w:rPr>
          <w:rFonts w:ascii="Arial" w:hAnsi="Arial" w:cs="Arial"/>
          <w:color w:val="000000" w:themeColor="text1"/>
          <w:sz w:val="22"/>
          <w:szCs w:val="22"/>
          <w:lang w:val="en-US"/>
        </w:rPr>
        <w:t>seem to be recurrent</w:t>
      </w:r>
      <w:r w:rsidR="00311EF7" w:rsidRPr="00B9377D">
        <w:rPr>
          <w:rFonts w:ascii="Arial" w:hAnsi="Arial" w:cs="Arial"/>
          <w:color w:val="000000" w:themeColor="text1"/>
          <w:sz w:val="22"/>
          <w:szCs w:val="22"/>
          <w:lang w:val="en-US"/>
        </w:rPr>
        <w:t xml:space="preserve">: </w:t>
      </w:r>
    </w:p>
    <w:p w14:paraId="4190C2FE" w14:textId="77777777" w:rsidR="00B9058B" w:rsidRPr="001E4A0C" w:rsidRDefault="009A3E07" w:rsidP="003A730A">
      <w:pPr>
        <w:pStyle w:val="BodyText"/>
        <w:numPr>
          <w:ilvl w:val="0"/>
          <w:numId w:val="4"/>
        </w:numPr>
        <w:jc w:val="both"/>
        <w:rPr>
          <w:rFonts w:ascii="Arial" w:hAnsi="Arial" w:cs="Arial"/>
          <w:bCs/>
          <w:color w:val="000000" w:themeColor="text1"/>
          <w:sz w:val="22"/>
          <w:szCs w:val="22"/>
          <w:lang w:val="en-US"/>
        </w:rPr>
      </w:pPr>
      <w:r w:rsidRPr="00C55E14">
        <w:rPr>
          <w:rFonts w:ascii="Arial" w:eastAsia="Calibri" w:hAnsi="Arial" w:cs="Arial"/>
          <w:sz w:val="22"/>
          <w:szCs w:val="22"/>
          <w:lang w:val="en-US"/>
        </w:rPr>
        <w:t xml:space="preserve">There </w:t>
      </w:r>
      <w:r>
        <w:rPr>
          <w:rFonts w:ascii="Arial" w:eastAsia="Calibri" w:hAnsi="Arial" w:cs="Arial"/>
          <w:sz w:val="22"/>
          <w:szCs w:val="22"/>
          <w:lang w:val="en-US"/>
        </w:rPr>
        <w:t>seem to be</w:t>
      </w:r>
      <w:r w:rsidR="00B9058B">
        <w:rPr>
          <w:rFonts w:ascii="Arial" w:eastAsia="Calibri" w:hAnsi="Arial" w:cs="Arial"/>
          <w:sz w:val="22"/>
          <w:szCs w:val="22"/>
          <w:lang w:val="en-US"/>
        </w:rPr>
        <w:t xml:space="preserve"> a</w:t>
      </w:r>
      <w:r w:rsidRPr="00C55E14">
        <w:rPr>
          <w:rFonts w:ascii="Arial" w:eastAsia="Calibri" w:hAnsi="Arial" w:cs="Arial"/>
          <w:sz w:val="22"/>
          <w:szCs w:val="22"/>
          <w:lang w:val="en-US"/>
        </w:rPr>
        <w:t xml:space="preserve"> </w:t>
      </w:r>
      <w:r w:rsidR="00311EF7" w:rsidRPr="00B9377D">
        <w:rPr>
          <w:rFonts w:ascii="Arial" w:hAnsi="Arial" w:cs="Arial"/>
          <w:b/>
          <w:bCs/>
          <w:color w:val="000000" w:themeColor="text1"/>
          <w:sz w:val="22"/>
          <w:szCs w:val="22"/>
          <w:lang w:val="en-US"/>
        </w:rPr>
        <w:t>l</w:t>
      </w:r>
      <w:r w:rsidR="00311EF7" w:rsidRPr="00B9377D">
        <w:rPr>
          <w:rFonts w:ascii="Arial" w:hAnsi="Arial" w:cs="Arial"/>
          <w:b/>
          <w:sz w:val="22"/>
          <w:szCs w:val="22"/>
          <w:lang w:val="en-US"/>
        </w:rPr>
        <w:t>ack of awareness</w:t>
      </w:r>
      <w:r w:rsidR="00311EF7" w:rsidRPr="00B9377D">
        <w:rPr>
          <w:rFonts w:ascii="Arial" w:hAnsi="Arial" w:cs="Arial"/>
          <w:sz w:val="22"/>
          <w:szCs w:val="22"/>
          <w:lang w:val="en-US"/>
        </w:rPr>
        <w:t xml:space="preserve"> by the museum community towards copyright in general and towards license practices (e.g. Creative Commons)</w:t>
      </w:r>
      <w:r w:rsidR="00B9058B">
        <w:rPr>
          <w:rFonts w:ascii="Arial" w:hAnsi="Arial" w:cs="Arial"/>
          <w:sz w:val="22"/>
          <w:szCs w:val="22"/>
          <w:lang w:val="en-US"/>
        </w:rPr>
        <w:t xml:space="preserve"> and </w:t>
      </w:r>
      <w:r w:rsidR="00311EF7" w:rsidRPr="001E4A0C">
        <w:rPr>
          <w:rFonts w:ascii="Arial" w:hAnsi="Arial" w:cs="Arial"/>
          <w:sz w:val="22"/>
          <w:szCs w:val="22"/>
          <w:lang w:val="en-US"/>
        </w:rPr>
        <w:t>exceptions</w:t>
      </w:r>
      <w:r w:rsidR="00B9058B">
        <w:rPr>
          <w:rFonts w:ascii="Arial" w:hAnsi="Arial" w:cs="Arial"/>
          <w:sz w:val="22"/>
          <w:szCs w:val="22"/>
          <w:lang w:val="en-US"/>
        </w:rPr>
        <w:t xml:space="preserve"> in particular. </w:t>
      </w:r>
    </w:p>
    <w:p w14:paraId="126895F7" w14:textId="0364800A" w:rsidR="00311EF7" w:rsidRPr="00B9058B" w:rsidRDefault="00B9058B" w:rsidP="003A730A">
      <w:pPr>
        <w:pStyle w:val="BodyText"/>
        <w:numPr>
          <w:ilvl w:val="0"/>
          <w:numId w:val="4"/>
        </w:numPr>
        <w:jc w:val="both"/>
        <w:rPr>
          <w:rFonts w:ascii="Arial" w:hAnsi="Arial" w:cs="Arial"/>
          <w:bCs/>
          <w:color w:val="000000" w:themeColor="text1"/>
          <w:sz w:val="22"/>
          <w:szCs w:val="22"/>
          <w:lang w:val="en-US"/>
        </w:rPr>
      </w:pPr>
      <w:r w:rsidRPr="001E4A0C">
        <w:rPr>
          <w:rFonts w:ascii="Arial" w:hAnsi="Arial" w:cs="Arial"/>
          <w:b/>
          <w:sz w:val="22"/>
          <w:szCs w:val="22"/>
          <w:lang w:val="en-US"/>
        </w:rPr>
        <w:t>Exceptions</w:t>
      </w:r>
      <w:r w:rsidR="00311EF7" w:rsidRPr="003A730A">
        <w:rPr>
          <w:rFonts w:ascii="Arial" w:hAnsi="Arial" w:cs="Arial"/>
          <w:sz w:val="22"/>
          <w:szCs w:val="22"/>
          <w:lang w:val="en-US"/>
        </w:rPr>
        <w:t xml:space="preserve"> although existing </w:t>
      </w:r>
      <w:r w:rsidR="009A3E07" w:rsidRPr="0059796A">
        <w:rPr>
          <w:rFonts w:ascii="Arial" w:hAnsi="Arial" w:cs="Arial"/>
          <w:sz w:val="22"/>
          <w:szCs w:val="22"/>
          <w:lang w:val="en-US"/>
        </w:rPr>
        <w:t>seem to be</w:t>
      </w:r>
      <w:r w:rsidR="009A3E07" w:rsidRPr="00FA522B">
        <w:rPr>
          <w:rFonts w:ascii="Arial" w:hAnsi="Arial" w:cs="Arial"/>
          <w:sz w:val="22"/>
          <w:szCs w:val="22"/>
          <w:lang w:val="en-US"/>
        </w:rPr>
        <w:t xml:space="preserve"> </w:t>
      </w:r>
      <w:r w:rsidR="009A3E07" w:rsidRPr="00FA522B">
        <w:rPr>
          <w:rFonts w:ascii="Arial" w:eastAsia="Calibri" w:hAnsi="Arial" w:cs="Arial"/>
          <w:sz w:val="22"/>
          <w:szCs w:val="22"/>
          <w:lang w:val="en-US"/>
        </w:rPr>
        <w:t>not</w:t>
      </w:r>
      <w:r w:rsidR="009A3E07" w:rsidRPr="00DE070F">
        <w:rPr>
          <w:rFonts w:ascii="Arial" w:eastAsia="MS Mincho" w:hAnsi="Arial" w:cs="Arial"/>
          <w:sz w:val="22"/>
          <w:szCs w:val="22"/>
          <w:lang w:val="en-US"/>
        </w:rPr>
        <w:t xml:space="preserve"> </w:t>
      </w:r>
      <w:r w:rsidR="009A3E07" w:rsidRPr="00DE070F">
        <w:rPr>
          <w:rFonts w:ascii="Arial" w:eastAsia="Calibri" w:hAnsi="Arial" w:cs="Arial"/>
          <w:sz w:val="22"/>
          <w:szCs w:val="22"/>
          <w:lang w:val="en-US"/>
        </w:rPr>
        <w:t>frequently</w:t>
      </w:r>
      <w:r w:rsidR="009A3E07" w:rsidRPr="00B9058B">
        <w:rPr>
          <w:rFonts w:ascii="Arial" w:eastAsia="MS Mincho" w:hAnsi="Arial" w:cs="Arial"/>
          <w:sz w:val="22"/>
          <w:szCs w:val="22"/>
          <w:lang w:val="en-US"/>
        </w:rPr>
        <w:t xml:space="preserve"> </w:t>
      </w:r>
      <w:r w:rsidR="009A3E07" w:rsidRPr="00B9058B">
        <w:rPr>
          <w:rFonts w:ascii="Arial" w:eastAsia="Calibri" w:hAnsi="Arial" w:cs="Arial"/>
          <w:sz w:val="22"/>
          <w:szCs w:val="22"/>
          <w:lang w:val="en-US"/>
        </w:rPr>
        <w:t>well</w:t>
      </w:r>
      <w:r w:rsidR="009A3E07" w:rsidRPr="00B9058B">
        <w:rPr>
          <w:rFonts w:ascii="Arial" w:eastAsia="MS Mincho" w:hAnsi="Arial" w:cs="Arial"/>
          <w:sz w:val="22"/>
          <w:szCs w:val="22"/>
          <w:lang w:val="en-US"/>
        </w:rPr>
        <w:t xml:space="preserve"> </w:t>
      </w:r>
      <w:r w:rsidR="009A3E07" w:rsidRPr="00B9058B">
        <w:rPr>
          <w:rFonts w:ascii="Arial" w:eastAsia="Calibri" w:hAnsi="Arial" w:cs="Arial"/>
          <w:sz w:val="22"/>
          <w:szCs w:val="22"/>
          <w:lang w:val="en-US"/>
        </w:rPr>
        <w:t>understood</w:t>
      </w:r>
      <w:r w:rsidR="009A3E07" w:rsidRPr="00B9058B">
        <w:rPr>
          <w:rFonts w:ascii="Arial" w:eastAsia="MS Mincho" w:hAnsi="Arial" w:cs="Arial"/>
          <w:sz w:val="22"/>
          <w:szCs w:val="22"/>
          <w:lang w:val="en-US"/>
        </w:rPr>
        <w:t xml:space="preserve"> </w:t>
      </w:r>
      <w:r w:rsidR="009A3E07" w:rsidRPr="00B9058B">
        <w:rPr>
          <w:rFonts w:ascii="Arial" w:eastAsia="Calibri" w:hAnsi="Arial" w:cs="Arial"/>
          <w:sz w:val="22"/>
          <w:szCs w:val="22"/>
          <w:lang w:val="en-US"/>
        </w:rPr>
        <w:t>or</w:t>
      </w:r>
      <w:r w:rsidR="009A3E07" w:rsidRPr="00B9058B">
        <w:rPr>
          <w:rFonts w:ascii="Arial" w:eastAsia="MS Mincho" w:hAnsi="Arial" w:cs="Arial"/>
          <w:sz w:val="22"/>
          <w:szCs w:val="22"/>
          <w:lang w:val="en-US"/>
        </w:rPr>
        <w:t xml:space="preserve"> </w:t>
      </w:r>
      <w:r w:rsidR="009A3E07" w:rsidRPr="00B9058B">
        <w:rPr>
          <w:rFonts w:ascii="Arial" w:eastAsia="Calibri" w:hAnsi="Arial" w:cs="Arial"/>
          <w:sz w:val="22"/>
          <w:szCs w:val="22"/>
          <w:lang w:val="en-US"/>
        </w:rPr>
        <w:t>used</w:t>
      </w:r>
      <w:r w:rsidR="009A3E07" w:rsidRPr="00B9058B">
        <w:rPr>
          <w:rFonts w:ascii="Arial" w:eastAsia="MS Mincho" w:hAnsi="Arial" w:cs="Arial"/>
          <w:sz w:val="22"/>
          <w:szCs w:val="22"/>
          <w:lang w:val="en-US"/>
        </w:rPr>
        <w:t xml:space="preserve"> </w:t>
      </w:r>
      <w:r w:rsidR="009A3E07" w:rsidRPr="00B9058B">
        <w:rPr>
          <w:rFonts w:ascii="Arial" w:eastAsia="Calibri" w:hAnsi="Arial" w:cs="Arial"/>
          <w:sz w:val="22"/>
          <w:szCs w:val="22"/>
          <w:lang w:val="en-US"/>
        </w:rPr>
        <w:t>due</w:t>
      </w:r>
      <w:r w:rsidR="009A3E07" w:rsidRPr="00B9058B">
        <w:rPr>
          <w:rFonts w:ascii="Arial" w:eastAsia="MS Mincho" w:hAnsi="Arial" w:cs="Arial"/>
          <w:sz w:val="22"/>
          <w:szCs w:val="22"/>
          <w:lang w:val="en-US"/>
        </w:rPr>
        <w:t xml:space="preserve"> </w:t>
      </w:r>
      <w:r w:rsidR="009A3E07" w:rsidRPr="00B9058B">
        <w:rPr>
          <w:rFonts w:ascii="Arial" w:eastAsia="Calibri" w:hAnsi="Arial" w:cs="Arial"/>
          <w:sz w:val="22"/>
          <w:szCs w:val="22"/>
          <w:lang w:val="en-US"/>
        </w:rPr>
        <w:t>to</w:t>
      </w:r>
      <w:r w:rsidR="009A3E07" w:rsidRPr="00B9058B">
        <w:rPr>
          <w:rFonts w:ascii="Arial" w:eastAsia="MS Mincho" w:hAnsi="Arial" w:cs="Arial"/>
          <w:sz w:val="22"/>
          <w:szCs w:val="22"/>
          <w:lang w:val="en-US"/>
        </w:rPr>
        <w:t xml:space="preserve"> </w:t>
      </w:r>
      <w:r w:rsidR="009A3E07" w:rsidRPr="00B9058B">
        <w:rPr>
          <w:rFonts w:ascii="Arial" w:eastAsia="Calibri" w:hAnsi="Arial" w:cs="Arial"/>
          <w:sz w:val="22"/>
          <w:szCs w:val="22"/>
          <w:lang w:val="en-US"/>
        </w:rPr>
        <w:t>legal</w:t>
      </w:r>
      <w:r w:rsidR="009A3E07" w:rsidRPr="00B9058B">
        <w:rPr>
          <w:rFonts w:ascii="Arial" w:eastAsia="MS Mincho" w:hAnsi="Arial" w:cs="Arial"/>
          <w:sz w:val="22"/>
          <w:szCs w:val="22"/>
          <w:lang w:val="en-US"/>
        </w:rPr>
        <w:t xml:space="preserve"> </w:t>
      </w:r>
      <w:r w:rsidR="009A3E07" w:rsidRPr="00B9058B">
        <w:rPr>
          <w:rFonts w:ascii="Arial" w:eastAsia="Calibri" w:hAnsi="Arial" w:cs="Arial"/>
          <w:sz w:val="22"/>
          <w:szCs w:val="22"/>
          <w:lang w:val="en-US"/>
        </w:rPr>
        <w:t>uncertainty</w:t>
      </w:r>
      <w:r w:rsidR="009A3E07" w:rsidRPr="00B9058B">
        <w:rPr>
          <w:rFonts w:ascii="Arial" w:hAnsi="Arial" w:cs="Arial"/>
          <w:sz w:val="22"/>
          <w:szCs w:val="22"/>
          <w:lang w:val="en-US"/>
        </w:rPr>
        <w:t xml:space="preserve"> (e.g. where to draw the line between authorized and unauthorized uses);</w:t>
      </w:r>
    </w:p>
    <w:p w14:paraId="514DD1B0" w14:textId="10A2DCF5" w:rsidR="00311EF7" w:rsidRPr="001E4A0C" w:rsidRDefault="00311EF7" w:rsidP="00311EF7">
      <w:pPr>
        <w:pStyle w:val="BodyText"/>
        <w:numPr>
          <w:ilvl w:val="0"/>
          <w:numId w:val="4"/>
        </w:numPr>
        <w:jc w:val="both"/>
        <w:rPr>
          <w:rFonts w:ascii="Arial" w:hAnsi="Arial" w:cs="Arial"/>
          <w:bCs/>
          <w:color w:val="000000" w:themeColor="text1"/>
          <w:sz w:val="22"/>
          <w:szCs w:val="22"/>
          <w:lang w:val="en-US"/>
        </w:rPr>
      </w:pPr>
      <w:r w:rsidRPr="00B9377D">
        <w:rPr>
          <w:rFonts w:ascii="Arial" w:hAnsi="Arial" w:cs="Arial"/>
          <w:b/>
          <w:sz w:val="22"/>
          <w:szCs w:val="22"/>
          <w:lang w:val="en-US"/>
        </w:rPr>
        <w:t>legal uncertainty</w:t>
      </w:r>
      <w:r w:rsidRPr="00B9377D">
        <w:rPr>
          <w:rFonts w:ascii="Arial" w:hAnsi="Arial" w:cs="Arial"/>
          <w:sz w:val="22"/>
          <w:szCs w:val="22"/>
          <w:lang w:val="en-US"/>
        </w:rPr>
        <w:t xml:space="preserve"> regarding </w:t>
      </w:r>
      <w:r w:rsidRPr="001E4A0C">
        <w:rPr>
          <w:rFonts w:ascii="Arial" w:hAnsi="Arial" w:cs="Arial"/>
          <w:b/>
          <w:sz w:val="22"/>
          <w:szCs w:val="22"/>
          <w:lang w:val="en-US"/>
        </w:rPr>
        <w:t>ownership</w:t>
      </w:r>
      <w:r w:rsidRPr="00B9377D">
        <w:rPr>
          <w:rFonts w:ascii="Arial" w:hAnsi="Arial" w:cs="Arial"/>
          <w:sz w:val="22"/>
          <w:szCs w:val="22"/>
          <w:lang w:val="en-US"/>
        </w:rPr>
        <w:t xml:space="preserve"> of some materials (mainly videos or photographs) and regarding </w:t>
      </w:r>
      <w:r w:rsidRPr="001E4A0C">
        <w:rPr>
          <w:rFonts w:ascii="Arial" w:hAnsi="Arial" w:cs="Arial"/>
          <w:b/>
          <w:sz w:val="22"/>
          <w:szCs w:val="22"/>
          <w:lang w:val="en-US"/>
        </w:rPr>
        <w:t>digitization</w:t>
      </w:r>
      <w:r w:rsidRPr="00B9377D">
        <w:rPr>
          <w:rFonts w:ascii="Arial" w:hAnsi="Arial" w:cs="Arial"/>
          <w:b/>
          <w:sz w:val="22"/>
          <w:szCs w:val="22"/>
          <w:lang w:val="en-US"/>
        </w:rPr>
        <w:t xml:space="preserve"> </w:t>
      </w:r>
      <w:r w:rsidRPr="00B9377D">
        <w:rPr>
          <w:rFonts w:ascii="Arial" w:hAnsi="Arial" w:cs="Arial"/>
          <w:sz w:val="22"/>
          <w:szCs w:val="22"/>
          <w:lang w:val="en-US"/>
        </w:rPr>
        <w:t>of collections (e.g. copyright status of the digital objects and databases, scope of exceptions for preservation purposes)</w:t>
      </w:r>
      <w:r w:rsidR="009A3E07">
        <w:rPr>
          <w:rFonts w:ascii="Arial" w:hAnsi="Arial" w:cs="Arial"/>
          <w:sz w:val="22"/>
          <w:szCs w:val="22"/>
          <w:lang w:val="en-US"/>
        </w:rPr>
        <w:t>;</w:t>
      </w:r>
    </w:p>
    <w:p w14:paraId="371391AA" w14:textId="5DA2DB41" w:rsidR="009A3E07" w:rsidRDefault="009A3E07" w:rsidP="001E4A0C">
      <w:pPr>
        <w:pStyle w:val="ListParagraph"/>
        <w:numPr>
          <w:ilvl w:val="0"/>
          <w:numId w:val="4"/>
        </w:numPr>
        <w:jc w:val="both"/>
        <w:rPr>
          <w:rFonts w:ascii="Arial" w:eastAsia="MS Mincho" w:hAnsi="Arial" w:cs="Arial"/>
          <w:sz w:val="22"/>
          <w:szCs w:val="22"/>
          <w:lang w:val="en-US"/>
        </w:rPr>
      </w:pPr>
      <w:r w:rsidRPr="00C55E14">
        <w:rPr>
          <w:rFonts w:ascii="Arial" w:eastAsia="Calibri" w:hAnsi="Arial" w:cs="Arial"/>
          <w:sz w:val="22"/>
          <w:szCs w:val="22"/>
          <w:lang w:val="en-US"/>
        </w:rPr>
        <w:t>The u</w:t>
      </w:r>
      <w:r w:rsidRPr="00D70470">
        <w:rPr>
          <w:rFonts w:ascii="Arial" w:eastAsia="Calibri" w:hAnsi="Arial" w:cs="Arial"/>
          <w:sz w:val="22"/>
          <w:szCs w:val="22"/>
          <w:lang w:val="en-US"/>
        </w:rPr>
        <w:t xml:space="preserve">se of </w:t>
      </w:r>
      <w:r w:rsidRPr="001E4A0C">
        <w:rPr>
          <w:rFonts w:ascii="Arial" w:eastAsia="Calibri" w:hAnsi="Arial" w:cs="Arial"/>
          <w:b/>
          <w:sz w:val="22"/>
          <w:szCs w:val="22"/>
          <w:lang w:val="en-US"/>
        </w:rPr>
        <w:t>technologies</w:t>
      </w:r>
      <w:r>
        <w:rPr>
          <w:rFonts w:ascii="Arial" w:eastAsia="Calibri" w:hAnsi="Arial" w:cs="Arial"/>
          <w:sz w:val="22"/>
          <w:szCs w:val="22"/>
          <w:lang w:val="en-US"/>
        </w:rPr>
        <w:t xml:space="preserve"> in general and </w:t>
      </w:r>
      <w:r w:rsidRPr="001E4A0C">
        <w:rPr>
          <w:rFonts w:ascii="Arial" w:eastAsia="Calibri" w:hAnsi="Arial" w:cs="Arial"/>
          <w:b/>
          <w:sz w:val="22"/>
          <w:szCs w:val="22"/>
          <w:lang w:val="en-US"/>
        </w:rPr>
        <w:t>digitization</w:t>
      </w:r>
      <w:r>
        <w:rPr>
          <w:rFonts w:ascii="Arial" w:eastAsia="Calibri" w:hAnsi="Arial" w:cs="Arial"/>
          <w:sz w:val="22"/>
          <w:szCs w:val="22"/>
          <w:lang w:val="en-US"/>
        </w:rPr>
        <w:t xml:space="preserve"> of preexisting materials in particular, </w:t>
      </w:r>
      <w:r w:rsidRPr="00C55E14">
        <w:rPr>
          <w:rFonts w:ascii="Arial" w:eastAsia="Calibri" w:hAnsi="Arial" w:cs="Arial"/>
          <w:sz w:val="22"/>
          <w:szCs w:val="22"/>
          <w:lang w:val="en-US"/>
        </w:rPr>
        <w:t>exacerbate</w:t>
      </w:r>
      <w:r w:rsidRPr="00C55E14">
        <w:rPr>
          <w:rFonts w:ascii="Arial" w:eastAsia="MS Mincho" w:hAnsi="Arial" w:cs="Arial"/>
          <w:sz w:val="22"/>
          <w:szCs w:val="22"/>
          <w:lang w:val="en-US"/>
        </w:rPr>
        <w:t xml:space="preserve"> </w:t>
      </w:r>
      <w:r w:rsidRPr="00C55E14">
        <w:rPr>
          <w:rFonts w:ascii="Arial" w:eastAsia="Calibri" w:hAnsi="Arial" w:cs="Arial"/>
          <w:sz w:val="22"/>
          <w:szCs w:val="22"/>
          <w:lang w:val="en-US"/>
        </w:rPr>
        <w:t>this</w:t>
      </w:r>
      <w:r w:rsidRPr="00C55E14">
        <w:rPr>
          <w:rFonts w:ascii="Arial" w:eastAsia="MS Mincho" w:hAnsi="Arial" w:cs="Arial"/>
          <w:sz w:val="22"/>
          <w:szCs w:val="22"/>
          <w:lang w:val="en-US"/>
        </w:rPr>
        <w:t xml:space="preserve"> </w:t>
      </w:r>
      <w:r w:rsidRPr="00C55E14">
        <w:rPr>
          <w:rFonts w:ascii="Arial" w:eastAsia="Calibri" w:hAnsi="Arial" w:cs="Arial"/>
          <w:sz w:val="22"/>
          <w:szCs w:val="22"/>
          <w:lang w:val="en-US"/>
        </w:rPr>
        <w:t>legal</w:t>
      </w:r>
      <w:r w:rsidRPr="00C55E14">
        <w:rPr>
          <w:rFonts w:ascii="Arial" w:eastAsia="MS Mincho" w:hAnsi="Arial" w:cs="Arial"/>
          <w:sz w:val="22"/>
          <w:szCs w:val="22"/>
          <w:lang w:val="en-US"/>
        </w:rPr>
        <w:t xml:space="preserve"> </w:t>
      </w:r>
      <w:r w:rsidRPr="00C55E14">
        <w:rPr>
          <w:rFonts w:ascii="Arial" w:eastAsia="Calibri" w:hAnsi="Arial" w:cs="Arial"/>
          <w:sz w:val="22"/>
          <w:szCs w:val="22"/>
          <w:lang w:val="en-US"/>
        </w:rPr>
        <w:t>uncertainty</w:t>
      </w:r>
      <w:r w:rsidRPr="00C55E14">
        <w:rPr>
          <w:rFonts w:ascii="Arial" w:eastAsia="MS Mincho" w:hAnsi="Arial" w:cs="Arial"/>
          <w:sz w:val="22"/>
          <w:szCs w:val="22"/>
          <w:lang w:val="en-US"/>
        </w:rPr>
        <w:t xml:space="preserve">, </w:t>
      </w:r>
      <w:r>
        <w:rPr>
          <w:rFonts w:ascii="Arial" w:eastAsia="Calibri" w:hAnsi="Arial" w:cs="Arial"/>
          <w:sz w:val="22"/>
          <w:szCs w:val="22"/>
          <w:lang w:val="en-US"/>
        </w:rPr>
        <w:t xml:space="preserve">such as </w:t>
      </w:r>
      <w:r w:rsidRPr="00B9377D">
        <w:rPr>
          <w:rFonts w:ascii="Arial" w:hAnsi="Arial" w:cs="Arial"/>
          <w:sz w:val="22"/>
          <w:szCs w:val="22"/>
          <w:lang w:val="en-US"/>
        </w:rPr>
        <w:t>ownership of some materials (mainly videos or photographs) and regarding digitization</w:t>
      </w:r>
      <w:r w:rsidRPr="00B9377D">
        <w:rPr>
          <w:rFonts w:ascii="Arial" w:hAnsi="Arial" w:cs="Arial"/>
          <w:b/>
          <w:sz w:val="22"/>
          <w:szCs w:val="22"/>
          <w:lang w:val="en-US"/>
        </w:rPr>
        <w:t xml:space="preserve"> </w:t>
      </w:r>
      <w:r w:rsidRPr="00B9377D">
        <w:rPr>
          <w:rFonts w:ascii="Arial" w:hAnsi="Arial" w:cs="Arial"/>
          <w:sz w:val="22"/>
          <w:szCs w:val="22"/>
          <w:lang w:val="en-US"/>
        </w:rPr>
        <w:t>of collections (e.g. copyright status of the digital objects and databases, scope of exceptions for preservation purposes)</w:t>
      </w:r>
      <w:r>
        <w:rPr>
          <w:rFonts w:ascii="Arial" w:eastAsia="MS Mincho" w:hAnsi="Arial" w:cs="Arial"/>
          <w:sz w:val="22"/>
          <w:szCs w:val="22"/>
          <w:lang w:val="en-US"/>
        </w:rPr>
        <w:t>;</w:t>
      </w:r>
    </w:p>
    <w:p w14:paraId="78BE5737" w14:textId="77777777" w:rsidR="009A3E07" w:rsidRPr="001E4A0C" w:rsidRDefault="009A3E07" w:rsidP="001E4A0C">
      <w:pPr>
        <w:jc w:val="both"/>
        <w:rPr>
          <w:rFonts w:ascii="Arial" w:eastAsia="MS Mincho" w:hAnsi="Arial" w:cs="Arial"/>
          <w:sz w:val="22"/>
          <w:szCs w:val="22"/>
          <w:lang w:val="en-US"/>
        </w:rPr>
      </w:pPr>
    </w:p>
    <w:p w14:paraId="3172262E" w14:textId="77777777" w:rsidR="00311EF7" w:rsidRPr="00B9377D" w:rsidRDefault="00311EF7" w:rsidP="00311EF7">
      <w:pPr>
        <w:pStyle w:val="BodyText"/>
        <w:numPr>
          <w:ilvl w:val="0"/>
          <w:numId w:val="4"/>
        </w:numPr>
        <w:jc w:val="both"/>
        <w:rPr>
          <w:rFonts w:ascii="Arial" w:hAnsi="Arial" w:cs="Arial"/>
          <w:bCs/>
          <w:color w:val="000000" w:themeColor="text1"/>
          <w:sz w:val="22"/>
          <w:szCs w:val="22"/>
          <w:lang w:val="en-US"/>
        </w:rPr>
      </w:pPr>
      <w:r w:rsidRPr="00B9377D">
        <w:rPr>
          <w:rFonts w:ascii="Arial" w:hAnsi="Arial" w:cs="Arial"/>
          <w:b/>
          <w:sz w:val="22"/>
          <w:szCs w:val="22"/>
          <w:lang w:val="en-US"/>
        </w:rPr>
        <w:t>online posting</w:t>
      </w:r>
      <w:r w:rsidRPr="00B9377D">
        <w:rPr>
          <w:rFonts w:ascii="Arial" w:hAnsi="Arial" w:cs="Arial"/>
          <w:sz w:val="22"/>
          <w:szCs w:val="22"/>
          <w:lang w:val="en-US"/>
        </w:rPr>
        <w:t xml:space="preserve"> by visitors which cannot be tracked. </w:t>
      </w:r>
    </w:p>
    <w:p w14:paraId="1925FC36" w14:textId="479A3FFE" w:rsidR="00826EE3" w:rsidRDefault="00826EE3" w:rsidP="00196796">
      <w:pPr>
        <w:pStyle w:val="BodyText"/>
        <w:jc w:val="both"/>
        <w:rPr>
          <w:rFonts w:ascii="Arial" w:hAnsi="Arial" w:cs="Arial"/>
          <w:sz w:val="22"/>
          <w:szCs w:val="22"/>
          <w:lang w:val="en-US"/>
        </w:rPr>
      </w:pPr>
    </w:p>
    <w:p w14:paraId="1973731F" w14:textId="77777777" w:rsidR="002F6F4D" w:rsidRDefault="002F6F4D">
      <w:pPr>
        <w:rPr>
          <w:rFonts w:ascii="Arial" w:hAnsi="Arial" w:cs="Arial"/>
          <w:sz w:val="22"/>
          <w:szCs w:val="22"/>
          <w:lang w:val="en-US"/>
        </w:rPr>
      </w:pPr>
      <w:r>
        <w:rPr>
          <w:rFonts w:ascii="Arial" w:hAnsi="Arial" w:cs="Arial"/>
          <w:sz w:val="22"/>
          <w:szCs w:val="22"/>
          <w:lang w:val="en-US"/>
        </w:rPr>
        <w:br w:type="page"/>
      </w:r>
    </w:p>
    <w:p w14:paraId="717BE214" w14:textId="0A19A007" w:rsidR="00196796" w:rsidRPr="00B9377D" w:rsidRDefault="00196796" w:rsidP="00196796">
      <w:pPr>
        <w:pStyle w:val="BodyText"/>
        <w:jc w:val="both"/>
        <w:rPr>
          <w:rFonts w:ascii="Arial" w:hAnsi="Arial" w:cs="Arial"/>
          <w:sz w:val="22"/>
          <w:szCs w:val="22"/>
          <w:lang w:val="en-US"/>
        </w:rPr>
      </w:pPr>
      <w:r w:rsidRPr="00B9377D">
        <w:rPr>
          <w:rFonts w:ascii="Arial" w:hAnsi="Arial" w:cs="Arial"/>
          <w:sz w:val="22"/>
          <w:szCs w:val="22"/>
          <w:lang w:val="en-US"/>
        </w:rPr>
        <w:t xml:space="preserve">When </w:t>
      </w:r>
      <w:r w:rsidRPr="00B9377D">
        <w:rPr>
          <w:rFonts w:ascii="Arial" w:hAnsi="Arial" w:cs="Arial"/>
          <w:b/>
          <w:sz w:val="22"/>
          <w:szCs w:val="22"/>
          <w:lang w:val="en-US"/>
        </w:rPr>
        <w:t>acquiring works</w:t>
      </w:r>
      <w:r w:rsidRPr="00B9377D">
        <w:rPr>
          <w:rFonts w:ascii="Arial" w:hAnsi="Arial" w:cs="Arial"/>
          <w:sz w:val="22"/>
          <w:szCs w:val="22"/>
          <w:lang w:val="en-US"/>
        </w:rPr>
        <w:t xml:space="preserve"> of art and/or the </w:t>
      </w:r>
      <w:r w:rsidR="00D70470">
        <w:rPr>
          <w:rFonts w:ascii="Arial" w:hAnsi="Arial" w:cs="Arial"/>
          <w:sz w:val="22"/>
          <w:szCs w:val="22"/>
          <w:lang w:val="en-US"/>
        </w:rPr>
        <w:t>ownership of</w:t>
      </w:r>
      <w:r w:rsidR="00D70470" w:rsidRPr="00B9377D">
        <w:rPr>
          <w:rFonts w:ascii="Arial" w:hAnsi="Arial" w:cs="Arial"/>
          <w:sz w:val="22"/>
          <w:szCs w:val="22"/>
          <w:lang w:val="en-US"/>
        </w:rPr>
        <w:t xml:space="preserve"> </w:t>
      </w:r>
      <w:r w:rsidRPr="00B9377D">
        <w:rPr>
          <w:rFonts w:ascii="Arial" w:hAnsi="Arial" w:cs="Arial"/>
          <w:sz w:val="22"/>
          <w:szCs w:val="22"/>
          <w:lang w:val="en-US"/>
        </w:rPr>
        <w:t xml:space="preserve">copyrights  </w:t>
      </w:r>
    </w:p>
    <w:p w14:paraId="347F8221" w14:textId="141CD947" w:rsidR="00BC751B" w:rsidRPr="00190784" w:rsidRDefault="00BC751B" w:rsidP="00190784">
      <w:pPr>
        <w:pStyle w:val="BodyText"/>
        <w:numPr>
          <w:ilvl w:val="0"/>
          <w:numId w:val="13"/>
        </w:numPr>
        <w:jc w:val="both"/>
        <w:rPr>
          <w:rFonts w:ascii="Arial" w:hAnsi="Arial" w:cs="Arial"/>
          <w:sz w:val="22"/>
          <w:szCs w:val="22"/>
          <w:lang w:val="en-US"/>
        </w:rPr>
      </w:pPr>
      <w:r w:rsidRPr="001E4A0C">
        <w:rPr>
          <w:rFonts w:ascii="Arial" w:hAnsi="Arial" w:cs="Arial"/>
          <w:b/>
          <w:color w:val="000000" w:themeColor="text1"/>
          <w:sz w:val="22"/>
          <w:szCs w:val="22"/>
          <w:lang w:val="en-US"/>
        </w:rPr>
        <w:t>D</w:t>
      </w:r>
      <w:r w:rsidR="004B30F4" w:rsidRPr="00B9377D">
        <w:rPr>
          <w:rFonts w:ascii="Arial" w:hAnsi="Arial" w:cs="Arial"/>
          <w:b/>
          <w:color w:val="000000" w:themeColor="text1"/>
          <w:sz w:val="22"/>
          <w:szCs w:val="22"/>
          <w:lang w:val="en-US"/>
        </w:rPr>
        <w:t xml:space="preserve">iverse licensing practices for </w:t>
      </w:r>
      <w:r w:rsidR="004B30F4" w:rsidRPr="00B9377D">
        <w:rPr>
          <w:rFonts w:ascii="Arial" w:hAnsi="Arial" w:cs="Arial"/>
          <w:b/>
          <w:sz w:val="22"/>
          <w:szCs w:val="22"/>
          <w:lang w:val="en-US"/>
        </w:rPr>
        <w:t>third party’s materials</w:t>
      </w:r>
      <w:r>
        <w:rPr>
          <w:rFonts w:ascii="Arial" w:hAnsi="Arial" w:cs="Arial"/>
          <w:b/>
          <w:sz w:val="22"/>
          <w:szCs w:val="22"/>
          <w:lang w:val="en-US"/>
        </w:rPr>
        <w:t xml:space="preserve"> </w:t>
      </w:r>
      <w:r>
        <w:rPr>
          <w:rFonts w:ascii="Arial" w:hAnsi="Arial" w:cs="Arial"/>
          <w:sz w:val="22"/>
          <w:szCs w:val="22"/>
          <w:lang w:val="en-US"/>
        </w:rPr>
        <w:t>could be</w:t>
      </w:r>
      <w:r w:rsidRPr="001E4A0C">
        <w:rPr>
          <w:rFonts w:ascii="Arial" w:hAnsi="Arial" w:cs="Arial"/>
          <w:sz w:val="22"/>
          <w:szCs w:val="22"/>
          <w:lang w:val="en-US"/>
        </w:rPr>
        <w:t xml:space="preserve"> observed</w:t>
      </w:r>
      <w:r w:rsidR="004B30F4" w:rsidRPr="00B9377D">
        <w:rPr>
          <w:rFonts w:ascii="Arial" w:hAnsi="Arial" w:cs="Arial"/>
          <w:color w:val="000000" w:themeColor="text1"/>
          <w:sz w:val="22"/>
          <w:szCs w:val="22"/>
          <w:lang w:val="en-US"/>
        </w:rPr>
        <w:t xml:space="preserve">. </w:t>
      </w:r>
      <w:r w:rsidR="004B30F4" w:rsidRPr="00B9377D">
        <w:rPr>
          <w:rFonts w:ascii="Arial" w:hAnsi="Arial" w:cs="Arial"/>
          <w:sz w:val="22"/>
          <w:szCs w:val="22"/>
          <w:lang w:val="en-US"/>
        </w:rPr>
        <w:t xml:space="preserve">Most </w:t>
      </w:r>
      <w:r w:rsidR="004B30F4" w:rsidRPr="00B9377D">
        <w:rPr>
          <w:rFonts w:ascii="Arial" w:hAnsi="Arial" w:cs="Arial"/>
          <w:color w:val="000000" w:themeColor="text1"/>
          <w:sz w:val="22"/>
          <w:szCs w:val="22"/>
          <w:lang w:val="en-US"/>
        </w:rPr>
        <w:t xml:space="preserve">interviewees </w:t>
      </w:r>
      <w:r>
        <w:rPr>
          <w:rFonts w:ascii="Arial" w:hAnsi="Arial" w:cs="Arial"/>
          <w:color w:val="000000" w:themeColor="text1"/>
          <w:sz w:val="22"/>
          <w:szCs w:val="22"/>
          <w:lang w:val="en-US"/>
        </w:rPr>
        <w:t xml:space="preserve">seem to </w:t>
      </w:r>
      <w:r w:rsidR="004B30F4" w:rsidRPr="00B9377D">
        <w:rPr>
          <w:rFonts w:ascii="Arial" w:hAnsi="Arial" w:cs="Arial"/>
          <w:color w:val="000000" w:themeColor="text1"/>
          <w:sz w:val="22"/>
          <w:szCs w:val="22"/>
          <w:lang w:val="en-US"/>
        </w:rPr>
        <w:t xml:space="preserve">negotiate a license agreement </w:t>
      </w:r>
      <w:r w:rsidR="004B30F4" w:rsidRPr="00B9377D">
        <w:rPr>
          <w:rFonts w:ascii="Arial" w:hAnsi="Arial" w:cs="Arial"/>
          <w:sz w:val="22"/>
          <w:szCs w:val="22"/>
          <w:lang w:val="en-US"/>
        </w:rPr>
        <w:t xml:space="preserve">on a </w:t>
      </w:r>
      <w:r w:rsidR="004B30F4" w:rsidRPr="00B9377D">
        <w:rPr>
          <w:rFonts w:ascii="Arial" w:hAnsi="Arial" w:cs="Arial"/>
          <w:b/>
          <w:sz w:val="22"/>
          <w:szCs w:val="22"/>
          <w:lang w:val="en-US"/>
        </w:rPr>
        <w:t>case by case basis</w:t>
      </w:r>
      <w:r w:rsidR="004B30F4" w:rsidRPr="00B9377D">
        <w:rPr>
          <w:rFonts w:ascii="Arial" w:hAnsi="Arial" w:cs="Arial"/>
          <w:sz w:val="22"/>
          <w:szCs w:val="22"/>
          <w:lang w:val="en-US"/>
        </w:rPr>
        <w:t xml:space="preserve">, </w:t>
      </w:r>
      <w:r w:rsidR="009058E9" w:rsidRPr="00B9377D">
        <w:rPr>
          <w:rFonts w:ascii="Arial" w:hAnsi="Arial" w:cs="Arial"/>
          <w:sz w:val="22"/>
          <w:szCs w:val="22"/>
          <w:lang w:val="en-US"/>
        </w:rPr>
        <w:t xml:space="preserve">either </w:t>
      </w:r>
      <w:r w:rsidR="004B30F4" w:rsidRPr="00B9377D">
        <w:rPr>
          <w:rFonts w:ascii="Arial" w:hAnsi="Arial" w:cs="Arial"/>
          <w:color w:val="000000" w:themeColor="text1"/>
          <w:sz w:val="22"/>
          <w:szCs w:val="22"/>
          <w:lang w:val="en-US"/>
        </w:rPr>
        <w:t>directly upon acquisition of a work or as part of a subsequent authorization (particularly for digitization projects)</w:t>
      </w:r>
      <w:r w:rsidR="004B30F4" w:rsidRPr="00B9377D">
        <w:rPr>
          <w:rFonts w:ascii="Arial" w:hAnsi="Arial" w:cs="Arial"/>
          <w:sz w:val="22"/>
          <w:szCs w:val="22"/>
          <w:lang w:val="en-US"/>
        </w:rPr>
        <w:t xml:space="preserve">. </w:t>
      </w:r>
      <w:r w:rsidR="004B30F4" w:rsidRPr="00B9377D">
        <w:rPr>
          <w:rFonts w:ascii="Arial" w:hAnsi="Arial" w:cs="Arial"/>
          <w:b/>
          <w:sz w:val="22"/>
          <w:szCs w:val="22"/>
          <w:lang w:val="en-US"/>
        </w:rPr>
        <w:t>Object of the license</w:t>
      </w:r>
      <w:r w:rsidR="004B30F4" w:rsidRPr="00B9377D">
        <w:rPr>
          <w:rFonts w:ascii="Arial" w:hAnsi="Arial" w:cs="Arial"/>
          <w:sz w:val="22"/>
          <w:szCs w:val="22"/>
          <w:lang w:val="en-US"/>
        </w:rPr>
        <w:t xml:space="preserve"> relates usually to individual pieces (more rarely to multiple works of the collection). </w:t>
      </w:r>
      <w:r w:rsidR="004B30F4" w:rsidRPr="00B9377D">
        <w:rPr>
          <w:rFonts w:ascii="Arial" w:hAnsi="Arial" w:cs="Arial"/>
          <w:b/>
          <w:sz w:val="22"/>
          <w:szCs w:val="22"/>
          <w:lang w:val="en-US"/>
        </w:rPr>
        <w:t>Scope of the license</w:t>
      </w:r>
      <w:r w:rsidR="004B30F4" w:rsidRPr="00B9377D">
        <w:rPr>
          <w:rFonts w:ascii="Arial" w:hAnsi="Arial" w:cs="Arial"/>
          <w:sz w:val="22"/>
          <w:szCs w:val="22"/>
          <w:lang w:val="en-US"/>
        </w:rPr>
        <w:t xml:space="preserve"> relates usually to non-commercial purposes with a broad scope covering at least exhibition, educational and promotional uses, scientific and educational, more rarely </w:t>
      </w:r>
      <w:r w:rsidR="004B30F4" w:rsidRPr="00B9377D">
        <w:rPr>
          <w:rFonts w:ascii="Arial" w:hAnsi="Arial" w:cs="Arial"/>
          <w:b/>
          <w:color w:val="000000" w:themeColor="text1"/>
          <w:sz w:val="22"/>
          <w:szCs w:val="22"/>
          <w:lang w:val="en-US"/>
        </w:rPr>
        <w:t>digital uses</w:t>
      </w:r>
      <w:r w:rsidR="004B30F4" w:rsidRPr="00B9377D">
        <w:rPr>
          <w:rFonts w:ascii="Arial" w:hAnsi="Arial" w:cs="Arial"/>
          <w:sz w:val="22"/>
          <w:szCs w:val="22"/>
          <w:lang w:val="en-US"/>
        </w:rPr>
        <w:t xml:space="preserve">. The licenses are negotiated mostly with the artists directly (or </w:t>
      </w:r>
      <w:r w:rsidR="00E516DC" w:rsidRPr="00B9377D">
        <w:rPr>
          <w:rFonts w:ascii="Arial" w:hAnsi="Arial" w:cs="Arial"/>
          <w:sz w:val="22"/>
          <w:szCs w:val="22"/>
          <w:lang w:val="en-US"/>
        </w:rPr>
        <w:t xml:space="preserve">their </w:t>
      </w:r>
      <w:r w:rsidR="004B30F4" w:rsidRPr="00B9377D">
        <w:rPr>
          <w:rFonts w:ascii="Arial" w:hAnsi="Arial" w:cs="Arial"/>
          <w:sz w:val="22"/>
          <w:szCs w:val="22"/>
          <w:lang w:val="en-US"/>
        </w:rPr>
        <w:t xml:space="preserve">representatives), more rarely with the </w:t>
      </w:r>
      <w:r w:rsidR="00B65D11" w:rsidRPr="00B9377D">
        <w:rPr>
          <w:rFonts w:ascii="Arial" w:hAnsi="Arial" w:cs="Arial"/>
          <w:sz w:val="22"/>
          <w:szCs w:val="22"/>
          <w:lang w:val="en-US"/>
        </w:rPr>
        <w:t>Collective Management Organizations (</w:t>
      </w:r>
      <w:r w:rsidR="004B30F4" w:rsidRPr="00B9377D">
        <w:rPr>
          <w:rFonts w:ascii="Arial" w:hAnsi="Arial" w:cs="Arial"/>
          <w:b/>
          <w:sz w:val="22"/>
          <w:szCs w:val="22"/>
          <w:lang w:val="en-US"/>
        </w:rPr>
        <w:t>CMOs</w:t>
      </w:r>
      <w:r w:rsidR="00B65D11" w:rsidRPr="00B9377D">
        <w:rPr>
          <w:rFonts w:ascii="Arial" w:hAnsi="Arial" w:cs="Arial"/>
          <w:sz w:val="22"/>
          <w:szCs w:val="22"/>
          <w:lang w:val="en-US"/>
        </w:rPr>
        <w:t>)</w:t>
      </w:r>
      <w:r w:rsidR="004B30F4" w:rsidRPr="00B9377D">
        <w:rPr>
          <w:rFonts w:ascii="Arial" w:hAnsi="Arial" w:cs="Arial"/>
          <w:sz w:val="22"/>
          <w:szCs w:val="22"/>
          <w:lang w:val="en-US"/>
        </w:rPr>
        <w:t xml:space="preserve">. </w:t>
      </w:r>
    </w:p>
    <w:p w14:paraId="69D44A05" w14:textId="77777777" w:rsidR="006922F6" w:rsidRPr="001E4A0C" w:rsidRDefault="0033054E" w:rsidP="0033054E">
      <w:pPr>
        <w:pStyle w:val="BodyText"/>
        <w:numPr>
          <w:ilvl w:val="0"/>
          <w:numId w:val="13"/>
        </w:numPr>
        <w:jc w:val="both"/>
        <w:rPr>
          <w:rFonts w:ascii="Arial" w:hAnsi="Arial" w:cs="Arial"/>
          <w:sz w:val="22"/>
          <w:szCs w:val="22"/>
          <w:lang w:val="en-US"/>
        </w:rPr>
      </w:pPr>
      <w:r w:rsidRPr="00551B53">
        <w:rPr>
          <w:rFonts w:ascii="Arial" w:hAnsi="Arial" w:cs="Arial"/>
          <w:color w:val="000000" w:themeColor="text1"/>
          <w:sz w:val="22"/>
          <w:szCs w:val="22"/>
          <w:lang w:val="en-US"/>
        </w:rPr>
        <w:t>Some</w:t>
      </w:r>
      <w:r w:rsidRPr="00B9377D">
        <w:rPr>
          <w:rFonts w:ascii="Arial" w:hAnsi="Arial" w:cs="Arial"/>
          <w:sz w:val="22"/>
          <w:szCs w:val="22"/>
          <w:lang w:val="en-US"/>
        </w:rPr>
        <w:t xml:space="preserve"> </w:t>
      </w:r>
      <w:r w:rsidRPr="00B9377D">
        <w:rPr>
          <w:rFonts w:ascii="Arial" w:hAnsi="Arial" w:cs="Arial"/>
          <w:b/>
          <w:sz w:val="22"/>
          <w:szCs w:val="22"/>
          <w:lang w:val="en-US"/>
        </w:rPr>
        <w:t xml:space="preserve">difficulties </w:t>
      </w:r>
      <w:r w:rsidRPr="00B9377D">
        <w:rPr>
          <w:rFonts w:ascii="Arial" w:hAnsi="Arial" w:cs="Arial"/>
          <w:sz w:val="22"/>
          <w:szCs w:val="22"/>
          <w:lang w:val="en-US"/>
        </w:rPr>
        <w:t xml:space="preserve">have been reported in relation to the </w:t>
      </w:r>
      <w:r w:rsidRPr="00B9377D">
        <w:rPr>
          <w:rFonts w:ascii="Arial" w:hAnsi="Arial" w:cs="Arial"/>
          <w:b/>
          <w:sz w:val="22"/>
          <w:szCs w:val="22"/>
          <w:lang w:val="en-US"/>
        </w:rPr>
        <w:t>duration</w:t>
      </w:r>
      <w:r w:rsidRPr="00B9377D">
        <w:rPr>
          <w:rFonts w:ascii="Arial" w:hAnsi="Arial" w:cs="Arial"/>
          <w:sz w:val="22"/>
          <w:szCs w:val="22"/>
          <w:lang w:val="en-US"/>
        </w:rPr>
        <w:t xml:space="preserve"> of copyrights (mainly for film and photo museums) and the copyright status of </w:t>
      </w:r>
      <w:r w:rsidRPr="00B9377D">
        <w:rPr>
          <w:rFonts w:ascii="Arial" w:hAnsi="Arial" w:cs="Arial"/>
          <w:b/>
          <w:sz w:val="22"/>
          <w:szCs w:val="22"/>
          <w:lang w:val="en-US"/>
        </w:rPr>
        <w:t>digital copies</w:t>
      </w:r>
      <w:r w:rsidRPr="00B9377D">
        <w:rPr>
          <w:rFonts w:ascii="Arial" w:hAnsi="Arial" w:cs="Arial"/>
          <w:sz w:val="22"/>
          <w:szCs w:val="22"/>
          <w:lang w:val="en-CA"/>
        </w:rPr>
        <w:t xml:space="preserve"> of original works </w:t>
      </w:r>
      <w:r w:rsidRPr="00B9377D">
        <w:rPr>
          <w:rFonts w:ascii="Arial" w:hAnsi="Arial" w:cs="Arial"/>
          <w:sz w:val="22"/>
          <w:szCs w:val="22"/>
          <w:lang w:val="en-US"/>
        </w:rPr>
        <w:t>(mainly to know whether the digital copy of an original work may be protected by copyright as well)</w:t>
      </w:r>
      <w:r w:rsidRPr="00B9377D">
        <w:rPr>
          <w:rFonts w:ascii="Arial" w:hAnsi="Arial" w:cs="Arial"/>
          <w:sz w:val="22"/>
          <w:szCs w:val="22"/>
          <w:lang w:val="en-CA"/>
        </w:rPr>
        <w:t>.</w:t>
      </w:r>
      <w:r w:rsidRPr="0033054E">
        <w:rPr>
          <w:rFonts w:ascii="Arial" w:hAnsi="Arial" w:cs="Arial"/>
          <w:sz w:val="22"/>
          <w:szCs w:val="22"/>
          <w:lang w:val="en-CA"/>
        </w:rPr>
        <w:t xml:space="preserve"> </w:t>
      </w:r>
      <w:r>
        <w:rPr>
          <w:rFonts w:ascii="Arial" w:hAnsi="Arial" w:cs="Arial"/>
          <w:sz w:val="22"/>
          <w:szCs w:val="22"/>
          <w:lang w:val="en-CA"/>
        </w:rPr>
        <w:t xml:space="preserve">Otherwise, </w:t>
      </w:r>
      <w:r>
        <w:rPr>
          <w:rFonts w:ascii="Arial" w:hAnsi="Arial" w:cs="Arial"/>
          <w:color w:val="000000" w:themeColor="text1"/>
          <w:sz w:val="22"/>
          <w:szCs w:val="22"/>
          <w:lang w:val="en-US"/>
        </w:rPr>
        <w:t xml:space="preserve">museums seem to be able to identify the </w:t>
      </w:r>
      <w:r w:rsidRPr="0033054E">
        <w:rPr>
          <w:rFonts w:ascii="Arial" w:hAnsi="Arial" w:cs="Arial"/>
          <w:color w:val="000000" w:themeColor="text1"/>
          <w:sz w:val="22"/>
          <w:szCs w:val="22"/>
          <w:lang w:val="en-US"/>
        </w:rPr>
        <w:t xml:space="preserve">rightholders thanks to good relationships with the artists and practices of </w:t>
      </w:r>
      <w:r w:rsidRPr="00551B53">
        <w:rPr>
          <w:rFonts w:ascii="Arial" w:hAnsi="Arial" w:cs="Arial"/>
          <w:color w:val="000000" w:themeColor="text1"/>
          <w:sz w:val="22"/>
          <w:szCs w:val="22"/>
          <w:lang w:val="en-US"/>
        </w:rPr>
        <w:t>experienced staff</w:t>
      </w:r>
      <w:r>
        <w:rPr>
          <w:rFonts w:ascii="Arial" w:hAnsi="Arial" w:cs="Arial"/>
          <w:color w:val="000000" w:themeColor="text1"/>
          <w:sz w:val="22"/>
          <w:szCs w:val="22"/>
          <w:lang w:val="en-US"/>
        </w:rPr>
        <w:t>.</w:t>
      </w:r>
      <w:r w:rsidRPr="00B9377D">
        <w:rPr>
          <w:rFonts w:ascii="Arial" w:hAnsi="Arial" w:cs="Arial"/>
          <w:sz w:val="22"/>
          <w:szCs w:val="22"/>
          <w:lang w:val="en-CA"/>
        </w:rPr>
        <w:t xml:space="preserve"> </w:t>
      </w:r>
    </w:p>
    <w:p w14:paraId="68576F1B" w14:textId="043AC716" w:rsidR="0033054E" w:rsidRPr="00551B53" w:rsidRDefault="0033054E" w:rsidP="0033054E">
      <w:pPr>
        <w:pStyle w:val="BodyText"/>
        <w:numPr>
          <w:ilvl w:val="0"/>
          <w:numId w:val="13"/>
        </w:numPr>
        <w:jc w:val="both"/>
        <w:rPr>
          <w:rFonts w:ascii="Arial" w:hAnsi="Arial" w:cs="Arial"/>
          <w:sz w:val="22"/>
          <w:szCs w:val="22"/>
          <w:lang w:val="en-US"/>
        </w:rPr>
      </w:pPr>
      <w:r w:rsidRPr="00B9377D">
        <w:rPr>
          <w:rFonts w:ascii="Arial" w:hAnsi="Arial" w:cs="Arial"/>
          <w:sz w:val="22"/>
          <w:szCs w:val="22"/>
          <w:lang w:val="en-CA"/>
        </w:rPr>
        <w:t xml:space="preserve">For </w:t>
      </w:r>
      <w:r w:rsidRPr="00B9377D">
        <w:rPr>
          <w:rFonts w:ascii="Arial" w:hAnsi="Arial" w:cs="Arial"/>
          <w:b/>
          <w:sz w:val="22"/>
          <w:szCs w:val="22"/>
          <w:lang w:val="en-CA"/>
        </w:rPr>
        <w:t>non-attributed works</w:t>
      </w:r>
      <w:r w:rsidRPr="00B9377D">
        <w:rPr>
          <w:rFonts w:ascii="Arial" w:hAnsi="Arial" w:cs="Arial"/>
          <w:sz w:val="22"/>
          <w:szCs w:val="22"/>
          <w:lang w:val="en-CA"/>
        </w:rPr>
        <w:t xml:space="preserve">, when a specific system of L&amp;Es exists, almost no interviewees </w:t>
      </w:r>
      <w:r w:rsidR="007E1ECB">
        <w:rPr>
          <w:rFonts w:ascii="Arial" w:hAnsi="Arial" w:cs="Arial"/>
          <w:sz w:val="22"/>
          <w:szCs w:val="22"/>
          <w:lang w:val="en-CA"/>
        </w:rPr>
        <w:t>seem to make</w:t>
      </w:r>
      <w:r w:rsidRPr="00B9377D">
        <w:rPr>
          <w:rFonts w:ascii="Arial" w:hAnsi="Arial" w:cs="Arial"/>
          <w:sz w:val="22"/>
          <w:szCs w:val="22"/>
          <w:lang w:val="en-CA"/>
        </w:rPr>
        <w:t xml:space="preserve"> use of such system</w:t>
      </w:r>
      <w:r w:rsidR="0077168B">
        <w:rPr>
          <w:rFonts w:ascii="Arial" w:eastAsiaTheme="minorHAnsi" w:hAnsi="Arial" w:cs="Arial"/>
          <w:sz w:val="22"/>
          <w:szCs w:val="22"/>
          <w:lang w:val="en-US"/>
        </w:rPr>
        <w:t>. Reason for this could be that t</w:t>
      </w:r>
      <w:r w:rsidRPr="00B9377D">
        <w:rPr>
          <w:rFonts w:ascii="Arial" w:eastAsiaTheme="minorHAnsi" w:hAnsi="Arial" w:cs="Arial"/>
          <w:sz w:val="22"/>
          <w:szCs w:val="22"/>
          <w:lang w:val="en-US"/>
        </w:rPr>
        <w:t>he chance of success is regarded small compared to the time, staff and financial resources required</w:t>
      </w:r>
      <w:r w:rsidRPr="00B9377D">
        <w:rPr>
          <w:rFonts w:ascii="Arial" w:hAnsi="Arial" w:cs="Arial"/>
          <w:sz w:val="22"/>
          <w:szCs w:val="22"/>
          <w:lang w:val="en-CA"/>
        </w:rPr>
        <w:t>.</w:t>
      </w:r>
      <w:r w:rsidRPr="0033054E">
        <w:rPr>
          <w:rFonts w:ascii="Arial" w:hAnsi="Arial" w:cs="Arial"/>
          <w:color w:val="000000" w:themeColor="text1"/>
          <w:sz w:val="22"/>
          <w:szCs w:val="22"/>
          <w:lang w:val="en-US"/>
        </w:rPr>
        <w:t xml:space="preserve"> </w:t>
      </w:r>
    </w:p>
    <w:p w14:paraId="1BBAF55F" w14:textId="010C5174" w:rsidR="005B515D" w:rsidRPr="005B515D" w:rsidRDefault="00BC751B" w:rsidP="005B515D">
      <w:pPr>
        <w:pStyle w:val="BodyText"/>
        <w:numPr>
          <w:ilvl w:val="0"/>
          <w:numId w:val="13"/>
        </w:numPr>
        <w:jc w:val="both"/>
        <w:rPr>
          <w:rFonts w:ascii="Arial" w:hAnsi="Arial" w:cs="Arial"/>
          <w:sz w:val="22"/>
          <w:szCs w:val="22"/>
          <w:lang w:val="en-US"/>
        </w:rPr>
      </w:pPr>
      <w:r>
        <w:rPr>
          <w:rFonts w:ascii="Arial" w:hAnsi="Arial" w:cs="Arial"/>
          <w:b/>
          <w:sz w:val="22"/>
          <w:szCs w:val="22"/>
          <w:lang w:val="en-US"/>
        </w:rPr>
        <w:t>A</w:t>
      </w:r>
      <w:r w:rsidR="004B30F4" w:rsidRPr="00B9377D">
        <w:rPr>
          <w:rFonts w:ascii="Arial" w:hAnsi="Arial" w:cs="Arial"/>
          <w:b/>
          <w:sz w:val="22"/>
          <w:szCs w:val="22"/>
          <w:lang w:val="en-US"/>
        </w:rPr>
        <w:t xml:space="preserve">rtists </w:t>
      </w:r>
      <w:r>
        <w:rPr>
          <w:rFonts w:ascii="Arial" w:hAnsi="Arial" w:cs="Arial"/>
          <w:b/>
          <w:sz w:val="22"/>
          <w:szCs w:val="22"/>
          <w:lang w:val="en-US"/>
        </w:rPr>
        <w:t xml:space="preserve">seem to rather </w:t>
      </w:r>
      <w:r w:rsidR="004B30F4" w:rsidRPr="00B9377D">
        <w:rPr>
          <w:rFonts w:ascii="Arial" w:hAnsi="Arial" w:cs="Arial"/>
          <w:b/>
          <w:sz w:val="22"/>
          <w:szCs w:val="22"/>
          <w:lang w:val="en-US"/>
        </w:rPr>
        <w:t>agree on the license</w:t>
      </w:r>
      <w:r>
        <w:rPr>
          <w:rFonts w:ascii="Arial" w:hAnsi="Arial" w:cs="Arial"/>
          <w:b/>
          <w:sz w:val="22"/>
          <w:szCs w:val="22"/>
          <w:lang w:val="en-US"/>
        </w:rPr>
        <w:t xml:space="preserve"> terms</w:t>
      </w:r>
      <w:r w:rsidR="004B30F4" w:rsidRPr="00B9377D">
        <w:rPr>
          <w:rFonts w:ascii="Arial" w:eastAsiaTheme="minorHAnsi" w:hAnsi="Arial" w:cs="Arial"/>
          <w:sz w:val="22"/>
          <w:szCs w:val="22"/>
          <w:lang w:val="en-US"/>
        </w:rPr>
        <w:t xml:space="preserve">. </w:t>
      </w:r>
      <w:r w:rsidR="004B30F4" w:rsidRPr="00B9377D">
        <w:rPr>
          <w:rFonts w:ascii="Arial" w:hAnsi="Arial" w:cs="Arial"/>
          <w:sz w:val="22"/>
          <w:szCs w:val="22"/>
          <w:lang w:val="en-US"/>
        </w:rPr>
        <w:t xml:space="preserve">When a license is concluded, </w:t>
      </w:r>
      <w:r>
        <w:rPr>
          <w:rFonts w:ascii="Arial" w:hAnsi="Arial" w:cs="Arial"/>
          <w:sz w:val="22"/>
          <w:szCs w:val="22"/>
          <w:lang w:val="en-US"/>
        </w:rPr>
        <w:t>some</w:t>
      </w:r>
      <w:r w:rsidRPr="00B9377D">
        <w:rPr>
          <w:rFonts w:ascii="Arial" w:hAnsi="Arial" w:cs="Arial"/>
          <w:sz w:val="22"/>
          <w:szCs w:val="22"/>
          <w:lang w:val="en-US"/>
        </w:rPr>
        <w:t xml:space="preserve"> </w:t>
      </w:r>
      <w:r w:rsidR="004B30F4" w:rsidRPr="00B9377D">
        <w:rPr>
          <w:rFonts w:ascii="Arial" w:hAnsi="Arial" w:cs="Arial"/>
          <w:b/>
          <w:sz w:val="22"/>
          <w:szCs w:val="22"/>
          <w:lang w:val="en-US"/>
        </w:rPr>
        <w:t xml:space="preserve">difficulties have been reported </w:t>
      </w:r>
      <w:r w:rsidR="004B30F4" w:rsidRPr="00B9377D">
        <w:rPr>
          <w:rFonts w:ascii="Arial" w:hAnsi="Arial" w:cs="Arial"/>
          <w:sz w:val="22"/>
          <w:szCs w:val="22"/>
          <w:lang w:val="en-US"/>
        </w:rPr>
        <w:t xml:space="preserve">in relation to the </w:t>
      </w:r>
      <w:r w:rsidR="004B30F4" w:rsidRPr="00B9377D">
        <w:rPr>
          <w:rFonts w:ascii="Arial" w:hAnsi="Arial" w:cs="Arial"/>
          <w:b/>
          <w:sz w:val="22"/>
          <w:szCs w:val="22"/>
          <w:lang w:val="en-US"/>
        </w:rPr>
        <w:t xml:space="preserve">scope </w:t>
      </w:r>
      <w:r w:rsidR="004B30F4" w:rsidRPr="00B9377D">
        <w:rPr>
          <w:rFonts w:ascii="Arial" w:hAnsi="Arial" w:cs="Arial"/>
          <w:sz w:val="22"/>
          <w:szCs w:val="22"/>
          <w:lang w:val="en-US"/>
        </w:rPr>
        <w:t xml:space="preserve">of the license (e.g. when there is no clear copyright clause) or the </w:t>
      </w:r>
      <w:r w:rsidR="004B30F4" w:rsidRPr="00B9377D">
        <w:rPr>
          <w:rFonts w:ascii="Arial" w:hAnsi="Arial" w:cs="Arial"/>
          <w:b/>
          <w:sz w:val="22"/>
          <w:szCs w:val="22"/>
          <w:lang w:val="en-US"/>
        </w:rPr>
        <w:t>duration</w:t>
      </w:r>
      <w:r w:rsidR="004B30F4" w:rsidRPr="00B9377D">
        <w:rPr>
          <w:rFonts w:ascii="Arial" w:hAnsi="Arial" w:cs="Arial"/>
          <w:sz w:val="22"/>
          <w:szCs w:val="22"/>
          <w:lang w:val="en-US"/>
        </w:rPr>
        <w:t xml:space="preserve"> of the license (e.g</w:t>
      </w:r>
      <w:r w:rsidR="004B30F4" w:rsidRPr="00B9377D">
        <w:rPr>
          <w:rFonts w:ascii="Arial" w:eastAsiaTheme="minorHAnsi" w:hAnsi="Arial" w:cs="Arial"/>
          <w:sz w:val="22"/>
          <w:szCs w:val="22"/>
          <w:lang w:val="en-US"/>
        </w:rPr>
        <w:t xml:space="preserve">. when digitization efforts have been undertaken by the museum and the rightholder threatens to terminate the license). These difficulties </w:t>
      </w:r>
      <w:r>
        <w:rPr>
          <w:rFonts w:ascii="Arial" w:eastAsiaTheme="minorHAnsi" w:hAnsi="Arial" w:cs="Arial"/>
          <w:sz w:val="22"/>
          <w:szCs w:val="22"/>
          <w:lang w:val="en-US"/>
        </w:rPr>
        <w:t>could</w:t>
      </w:r>
      <w:r w:rsidRPr="00B9377D">
        <w:rPr>
          <w:rFonts w:ascii="Arial" w:eastAsiaTheme="minorHAnsi" w:hAnsi="Arial" w:cs="Arial"/>
          <w:sz w:val="22"/>
          <w:szCs w:val="22"/>
          <w:lang w:val="en-US"/>
        </w:rPr>
        <w:t xml:space="preserve"> </w:t>
      </w:r>
      <w:r w:rsidR="004B30F4" w:rsidRPr="00B9377D">
        <w:rPr>
          <w:rFonts w:ascii="Arial" w:eastAsiaTheme="minorHAnsi" w:hAnsi="Arial" w:cs="Arial"/>
          <w:sz w:val="22"/>
          <w:szCs w:val="22"/>
          <w:lang w:val="en-US"/>
        </w:rPr>
        <w:t>be solved through a clear clause in the contract.</w:t>
      </w:r>
      <w:r w:rsidR="00190784">
        <w:rPr>
          <w:rFonts w:ascii="Arial" w:eastAsiaTheme="minorHAnsi" w:hAnsi="Arial" w:cs="Arial"/>
          <w:sz w:val="22"/>
          <w:szCs w:val="22"/>
          <w:lang w:val="en-US"/>
        </w:rPr>
        <w:t xml:space="preserve"> Further </w:t>
      </w:r>
      <w:r w:rsidR="00190784" w:rsidRPr="001E4A0C">
        <w:rPr>
          <w:rFonts w:ascii="Arial" w:eastAsiaTheme="minorHAnsi" w:hAnsi="Arial" w:cs="Arial"/>
          <w:b/>
          <w:sz w:val="22"/>
          <w:szCs w:val="22"/>
          <w:lang w:val="en-US"/>
        </w:rPr>
        <w:t>difficulties</w:t>
      </w:r>
      <w:r w:rsidR="00190784">
        <w:rPr>
          <w:rFonts w:ascii="Arial" w:eastAsiaTheme="minorHAnsi" w:hAnsi="Arial" w:cs="Arial"/>
          <w:sz w:val="22"/>
          <w:szCs w:val="22"/>
          <w:lang w:val="en-US"/>
        </w:rPr>
        <w:t xml:space="preserve"> could be identified for </w:t>
      </w:r>
      <w:r w:rsidR="005B515D">
        <w:rPr>
          <w:rFonts w:ascii="Arial" w:eastAsiaTheme="minorHAnsi" w:hAnsi="Arial" w:cs="Arial"/>
          <w:sz w:val="22"/>
          <w:szCs w:val="22"/>
          <w:lang w:val="en-US"/>
        </w:rPr>
        <w:t xml:space="preserve">museums holding </w:t>
      </w:r>
      <w:r w:rsidR="005B515D" w:rsidRPr="00B9377D">
        <w:rPr>
          <w:rFonts w:ascii="Arial" w:hAnsi="Arial" w:cs="Arial"/>
          <w:sz w:val="22"/>
          <w:szCs w:val="22"/>
          <w:lang w:val="en-US"/>
        </w:rPr>
        <w:t xml:space="preserve">extensive archival materials </w:t>
      </w:r>
      <w:r w:rsidR="00850178">
        <w:rPr>
          <w:rFonts w:ascii="Arial" w:eastAsiaTheme="minorHAnsi" w:hAnsi="Arial" w:cs="Arial"/>
          <w:sz w:val="22"/>
          <w:szCs w:val="22"/>
          <w:lang w:val="en-US"/>
        </w:rPr>
        <w:t xml:space="preserve">to obtain copyright clearance (identify the copyright </w:t>
      </w:r>
      <w:r w:rsidR="00A47A38">
        <w:rPr>
          <w:rFonts w:ascii="Arial" w:eastAsiaTheme="minorHAnsi" w:hAnsi="Arial" w:cs="Arial"/>
          <w:sz w:val="22"/>
          <w:szCs w:val="22"/>
          <w:lang w:val="en-US"/>
        </w:rPr>
        <w:t xml:space="preserve">status then acquire all </w:t>
      </w:r>
      <w:r w:rsidR="0033054E">
        <w:rPr>
          <w:rFonts w:ascii="Arial" w:eastAsiaTheme="minorHAnsi" w:hAnsi="Arial" w:cs="Arial"/>
          <w:sz w:val="22"/>
          <w:szCs w:val="22"/>
          <w:lang w:val="en-US"/>
        </w:rPr>
        <w:t xml:space="preserve">required </w:t>
      </w:r>
      <w:r w:rsidR="00A47A38">
        <w:rPr>
          <w:rFonts w:ascii="Arial" w:eastAsiaTheme="minorHAnsi" w:hAnsi="Arial" w:cs="Arial"/>
          <w:sz w:val="22"/>
          <w:szCs w:val="22"/>
          <w:lang w:val="en-US"/>
        </w:rPr>
        <w:t>copyright</w:t>
      </w:r>
      <w:r w:rsidR="0033054E">
        <w:rPr>
          <w:rFonts w:ascii="Arial" w:eastAsiaTheme="minorHAnsi" w:hAnsi="Arial" w:cs="Arial"/>
          <w:sz w:val="22"/>
          <w:szCs w:val="22"/>
          <w:lang w:val="en-US"/>
        </w:rPr>
        <w:t>s</w:t>
      </w:r>
      <w:r w:rsidR="00850178">
        <w:rPr>
          <w:rFonts w:ascii="Arial" w:eastAsiaTheme="minorHAnsi" w:hAnsi="Arial" w:cs="Arial"/>
          <w:sz w:val="22"/>
          <w:szCs w:val="22"/>
          <w:lang w:val="en-US"/>
        </w:rPr>
        <w:t xml:space="preserve"> with the authors or CMOs).</w:t>
      </w:r>
      <w:r w:rsidR="00850178">
        <w:rPr>
          <w:rFonts w:ascii="Arial" w:hAnsi="Arial" w:cs="Arial"/>
          <w:sz w:val="22"/>
          <w:szCs w:val="22"/>
          <w:lang w:val="en-US"/>
        </w:rPr>
        <w:t xml:space="preserve"> This seems to be specifically</w:t>
      </w:r>
      <w:r w:rsidR="00850178">
        <w:rPr>
          <w:rFonts w:ascii="Arial" w:eastAsiaTheme="minorHAnsi" w:hAnsi="Arial" w:cs="Arial"/>
          <w:sz w:val="22"/>
          <w:szCs w:val="22"/>
          <w:lang w:val="en-US"/>
        </w:rPr>
        <w:t xml:space="preserve"> the case </w:t>
      </w:r>
      <w:r w:rsidR="00A47A38" w:rsidRPr="00850178">
        <w:rPr>
          <w:rFonts w:ascii="Arial" w:hAnsi="Arial" w:cs="Arial"/>
          <w:sz w:val="22"/>
          <w:szCs w:val="22"/>
          <w:lang w:val="en-US"/>
        </w:rPr>
        <w:t>for film and photo museums</w:t>
      </w:r>
      <w:r w:rsidR="00850178">
        <w:rPr>
          <w:rFonts w:ascii="Arial" w:hAnsi="Arial" w:cs="Arial"/>
          <w:sz w:val="22"/>
          <w:szCs w:val="22"/>
          <w:lang w:val="en-US"/>
        </w:rPr>
        <w:t xml:space="preserve"> (</w:t>
      </w:r>
      <w:r w:rsidR="00A47A38" w:rsidRPr="00850178">
        <w:rPr>
          <w:rFonts w:ascii="Arial" w:eastAsiaTheme="minorHAnsi" w:hAnsi="Arial" w:cs="Arial"/>
          <w:sz w:val="22"/>
          <w:szCs w:val="22"/>
          <w:lang w:val="en-US"/>
        </w:rPr>
        <w:t xml:space="preserve">e.g. </w:t>
      </w:r>
      <w:r w:rsidR="00850178">
        <w:rPr>
          <w:rFonts w:ascii="Arial" w:eastAsiaTheme="minorHAnsi" w:hAnsi="Arial" w:cs="Arial"/>
          <w:sz w:val="22"/>
          <w:szCs w:val="22"/>
          <w:lang w:val="en-US"/>
        </w:rPr>
        <w:t xml:space="preserve">with collections </w:t>
      </w:r>
      <w:r w:rsidR="00A47A38" w:rsidRPr="00850178">
        <w:rPr>
          <w:rFonts w:ascii="Arial" w:eastAsiaTheme="minorHAnsi" w:hAnsi="Arial" w:cs="Arial"/>
          <w:sz w:val="22"/>
          <w:szCs w:val="22"/>
          <w:lang w:val="en-US"/>
        </w:rPr>
        <w:t>containing</w:t>
      </w:r>
      <w:r w:rsidR="00850178">
        <w:rPr>
          <w:rFonts w:ascii="Arial" w:eastAsiaTheme="minorHAnsi" w:hAnsi="Arial" w:cs="Arial"/>
          <w:sz w:val="22"/>
          <w:szCs w:val="22"/>
          <w:lang w:val="en-US"/>
        </w:rPr>
        <w:t xml:space="preserve"> works of </w:t>
      </w:r>
      <w:r w:rsidR="0033054E">
        <w:rPr>
          <w:rFonts w:ascii="Arial" w:eastAsiaTheme="minorHAnsi" w:hAnsi="Arial" w:cs="Arial"/>
          <w:sz w:val="22"/>
          <w:szCs w:val="22"/>
          <w:lang w:val="en-US"/>
        </w:rPr>
        <w:t xml:space="preserve">different nature, such </w:t>
      </w:r>
      <w:r w:rsidR="005B515D">
        <w:rPr>
          <w:rFonts w:ascii="Arial" w:eastAsiaTheme="minorHAnsi" w:hAnsi="Arial" w:cs="Arial"/>
          <w:sz w:val="22"/>
          <w:szCs w:val="22"/>
          <w:lang w:val="en-US"/>
        </w:rPr>
        <w:t xml:space="preserve">books and </w:t>
      </w:r>
      <w:r w:rsidR="005B515D" w:rsidRPr="00B9377D">
        <w:rPr>
          <w:rFonts w:ascii="Arial" w:hAnsi="Arial" w:cs="Arial"/>
          <w:sz w:val="22"/>
          <w:szCs w:val="22"/>
          <w:lang w:val="en-US"/>
        </w:rPr>
        <w:t xml:space="preserve">recordings containing various copyrighted </w:t>
      </w:r>
      <w:r w:rsidR="005B515D">
        <w:rPr>
          <w:rFonts w:ascii="Arial" w:hAnsi="Arial" w:cs="Arial"/>
          <w:sz w:val="22"/>
          <w:szCs w:val="22"/>
          <w:lang w:val="en-US"/>
        </w:rPr>
        <w:t>works</w:t>
      </w:r>
      <w:r w:rsidR="00A47A38" w:rsidRPr="00850178">
        <w:rPr>
          <w:rFonts w:ascii="Arial" w:eastAsiaTheme="minorHAnsi" w:hAnsi="Arial" w:cs="Arial"/>
          <w:sz w:val="22"/>
          <w:szCs w:val="22"/>
          <w:lang w:val="en-US"/>
        </w:rPr>
        <w:t>)</w:t>
      </w:r>
      <w:r w:rsidR="0033054E">
        <w:rPr>
          <w:rFonts w:ascii="Arial" w:eastAsiaTheme="minorHAnsi" w:hAnsi="Arial" w:cs="Arial"/>
          <w:sz w:val="22"/>
          <w:szCs w:val="22"/>
          <w:lang w:val="en-US"/>
        </w:rPr>
        <w:t>.</w:t>
      </w:r>
    </w:p>
    <w:p w14:paraId="5AC7EB1A" w14:textId="6991961B" w:rsidR="004B30F4" w:rsidRPr="00B9377D" w:rsidRDefault="0033054E" w:rsidP="004B30F4">
      <w:pPr>
        <w:pStyle w:val="BodyText"/>
        <w:numPr>
          <w:ilvl w:val="0"/>
          <w:numId w:val="13"/>
        </w:numPr>
        <w:jc w:val="both"/>
        <w:rPr>
          <w:rFonts w:ascii="Arial" w:hAnsi="Arial" w:cs="Arial"/>
          <w:sz w:val="22"/>
          <w:szCs w:val="22"/>
          <w:lang w:val="en-US"/>
        </w:rPr>
      </w:pPr>
      <w:r>
        <w:rPr>
          <w:rFonts w:ascii="Arial" w:hAnsi="Arial" w:cs="Arial"/>
          <w:sz w:val="22"/>
          <w:szCs w:val="22"/>
          <w:lang w:val="en-US"/>
        </w:rPr>
        <w:t xml:space="preserve">When museums </w:t>
      </w:r>
      <w:r w:rsidR="00852DD3">
        <w:rPr>
          <w:rFonts w:ascii="Arial" w:hAnsi="Arial" w:cs="Arial"/>
          <w:sz w:val="22"/>
          <w:szCs w:val="22"/>
          <w:lang w:val="en-US"/>
        </w:rPr>
        <w:t xml:space="preserve">are </w:t>
      </w:r>
      <w:r>
        <w:rPr>
          <w:rFonts w:ascii="Arial" w:hAnsi="Arial" w:cs="Arial"/>
          <w:sz w:val="22"/>
          <w:szCs w:val="22"/>
          <w:lang w:val="en-US"/>
        </w:rPr>
        <w:t>creators</w:t>
      </w:r>
      <w:r w:rsidR="00852DD3">
        <w:rPr>
          <w:rFonts w:ascii="Arial" w:hAnsi="Arial" w:cs="Arial"/>
          <w:sz w:val="22"/>
          <w:szCs w:val="22"/>
          <w:lang w:val="en-US"/>
        </w:rPr>
        <w:t xml:space="preserve"> (generate works of art, digital or other materials)</w:t>
      </w:r>
      <w:r w:rsidR="004B30F4" w:rsidRPr="00B9377D">
        <w:rPr>
          <w:rFonts w:ascii="Arial" w:hAnsi="Arial" w:cs="Arial"/>
          <w:sz w:val="22"/>
          <w:szCs w:val="22"/>
          <w:lang w:val="en-US"/>
        </w:rPr>
        <w:t>, the following common practices could be identified</w:t>
      </w:r>
      <w:r>
        <w:rPr>
          <w:rFonts w:ascii="Arial" w:hAnsi="Arial" w:cs="Arial"/>
          <w:sz w:val="22"/>
          <w:szCs w:val="22"/>
          <w:lang w:val="en-US"/>
        </w:rPr>
        <w:t xml:space="preserve"> in</w:t>
      </w:r>
      <w:r w:rsidRPr="00B9377D">
        <w:rPr>
          <w:rFonts w:ascii="Arial" w:hAnsi="Arial" w:cs="Arial"/>
          <w:sz w:val="22"/>
          <w:szCs w:val="22"/>
          <w:lang w:val="en-US"/>
        </w:rPr>
        <w:t xml:space="preserve"> relation to </w:t>
      </w:r>
      <w:r w:rsidRPr="00B9377D">
        <w:rPr>
          <w:rFonts w:ascii="Arial" w:hAnsi="Arial" w:cs="Arial"/>
          <w:b/>
          <w:sz w:val="22"/>
          <w:szCs w:val="22"/>
          <w:lang w:val="en-US"/>
        </w:rPr>
        <w:t>management of copyrights for online collections and archival databases</w:t>
      </w:r>
      <w:r w:rsidR="004B30F4" w:rsidRPr="00B9377D">
        <w:rPr>
          <w:rFonts w:ascii="Arial" w:hAnsi="Arial" w:cs="Arial"/>
          <w:sz w:val="22"/>
          <w:szCs w:val="22"/>
          <w:lang w:val="en-US"/>
        </w:rPr>
        <w:t xml:space="preserve">: </w:t>
      </w:r>
      <w:r w:rsidR="004B30F4" w:rsidRPr="00B9377D">
        <w:rPr>
          <w:rFonts w:ascii="Arial" w:hAnsi="Arial" w:cs="Arial"/>
          <w:b/>
          <w:sz w:val="22"/>
          <w:szCs w:val="22"/>
          <w:lang w:val="en-US"/>
        </w:rPr>
        <w:t xml:space="preserve">Open license </w:t>
      </w:r>
      <w:r w:rsidR="004B30F4" w:rsidRPr="00B9377D">
        <w:rPr>
          <w:rFonts w:ascii="Arial" w:hAnsi="Arial" w:cs="Arial"/>
          <w:sz w:val="22"/>
          <w:szCs w:val="22"/>
          <w:lang w:val="en-US"/>
        </w:rPr>
        <w:t xml:space="preserve">for non-commercial purposes (such as Creative Commons CC-BY NC for copyrighted works, or CC0 for factual and metadata), provided that the museum owns the copyright of the photograph and/or the underlying works; </w:t>
      </w:r>
      <w:r w:rsidR="004B30F4" w:rsidRPr="00B9377D">
        <w:rPr>
          <w:rFonts w:ascii="Arial" w:hAnsi="Arial" w:cs="Arial"/>
          <w:b/>
          <w:i/>
          <w:sz w:val="22"/>
          <w:szCs w:val="22"/>
          <w:lang w:val="en-US"/>
        </w:rPr>
        <w:t>Ad hoc</w:t>
      </w:r>
      <w:r w:rsidR="004B30F4" w:rsidRPr="00B9377D">
        <w:rPr>
          <w:rFonts w:ascii="Arial" w:hAnsi="Arial" w:cs="Arial"/>
          <w:b/>
          <w:sz w:val="22"/>
          <w:szCs w:val="22"/>
          <w:lang w:val="en-US"/>
        </w:rPr>
        <w:t xml:space="preserve"> license</w:t>
      </w:r>
      <w:r w:rsidR="004B30F4" w:rsidRPr="00B9377D">
        <w:rPr>
          <w:rFonts w:ascii="Arial" w:hAnsi="Arial" w:cs="Arial"/>
          <w:sz w:val="22"/>
          <w:szCs w:val="22"/>
          <w:lang w:val="en-US"/>
        </w:rPr>
        <w:t xml:space="preserve"> for commercial purposes and communication of high resolution images, sometimes granted by the museum directly or via CMOs when such solutions exist.</w:t>
      </w:r>
    </w:p>
    <w:p w14:paraId="429332F7" w14:textId="0415DAE6" w:rsidR="00196796" w:rsidRPr="00B9377D" w:rsidRDefault="00FB2629" w:rsidP="00196796">
      <w:pPr>
        <w:pStyle w:val="BodyText"/>
        <w:numPr>
          <w:ilvl w:val="0"/>
          <w:numId w:val="13"/>
        </w:numPr>
        <w:jc w:val="both"/>
        <w:rPr>
          <w:rFonts w:ascii="Arial" w:hAnsi="Arial" w:cs="Arial"/>
          <w:sz w:val="22"/>
          <w:szCs w:val="22"/>
          <w:lang w:val="en-US"/>
        </w:rPr>
      </w:pPr>
      <w:r>
        <w:rPr>
          <w:rFonts w:ascii="Arial" w:hAnsi="Arial" w:cs="Arial"/>
          <w:b/>
          <w:color w:val="000000" w:themeColor="text1"/>
          <w:sz w:val="22"/>
          <w:szCs w:val="22"/>
          <w:lang w:val="en-US"/>
        </w:rPr>
        <w:t>S</w:t>
      </w:r>
      <w:r w:rsidR="00196796" w:rsidRPr="00B9377D">
        <w:rPr>
          <w:rFonts w:ascii="Arial" w:hAnsi="Arial" w:cs="Arial"/>
          <w:b/>
          <w:sz w:val="22"/>
          <w:szCs w:val="22"/>
          <w:lang w:val="en-US"/>
        </w:rPr>
        <w:t>taff materials</w:t>
      </w:r>
      <w:r>
        <w:rPr>
          <w:rFonts w:ascii="Arial" w:hAnsi="Arial" w:cs="Arial"/>
          <w:sz w:val="22"/>
          <w:szCs w:val="22"/>
          <w:lang w:val="en-US"/>
        </w:rPr>
        <w:t xml:space="preserve"> seem to raise no major issues,</w:t>
      </w:r>
      <w:r w:rsidR="00196796" w:rsidRPr="00B9377D">
        <w:rPr>
          <w:rFonts w:ascii="Arial" w:hAnsi="Arial" w:cs="Arial"/>
          <w:sz w:val="22"/>
          <w:szCs w:val="22"/>
          <w:lang w:val="en-US"/>
        </w:rPr>
        <w:t xml:space="preserve"> as the related copyrights are usually contractually transferred to the museum</w:t>
      </w:r>
      <w:r w:rsidR="0039543D" w:rsidRPr="00B9377D">
        <w:rPr>
          <w:rFonts w:ascii="Arial" w:hAnsi="Arial" w:cs="Arial"/>
          <w:sz w:val="22"/>
          <w:szCs w:val="22"/>
          <w:lang w:val="en-US"/>
        </w:rPr>
        <w:t>,</w:t>
      </w:r>
      <w:r w:rsidR="00C345E8" w:rsidRPr="00B9377D">
        <w:rPr>
          <w:rFonts w:ascii="Arial" w:hAnsi="Arial" w:cs="Arial"/>
          <w:sz w:val="22"/>
          <w:szCs w:val="22"/>
          <w:lang w:val="en-GB"/>
        </w:rPr>
        <w:t xml:space="preserve"> </w:t>
      </w:r>
      <w:r w:rsidR="0039543D" w:rsidRPr="00B9377D">
        <w:rPr>
          <w:rFonts w:ascii="Arial" w:hAnsi="Arial" w:cs="Arial"/>
          <w:sz w:val="22"/>
          <w:szCs w:val="22"/>
          <w:lang w:val="en-US"/>
        </w:rPr>
        <w:t>or automatically owned by</w:t>
      </w:r>
      <w:r w:rsidR="0039543D" w:rsidRPr="00B9377D">
        <w:rPr>
          <w:rFonts w:ascii="Arial" w:hAnsi="Arial" w:cs="Arial"/>
          <w:sz w:val="22"/>
          <w:szCs w:val="22"/>
          <w:lang w:val="en-GB"/>
        </w:rPr>
        <w:t xml:space="preserve"> the museum as a matter of law (e.g. in jurisdictions providing the work-made-for-hire doctrine). </w:t>
      </w:r>
      <w:r w:rsidR="00196796" w:rsidRPr="00B9377D">
        <w:rPr>
          <w:rFonts w:ascii="Arial" w:hAnsi="Arial" w:cs="Arial"/>
          <w:sz w:val="22"/>
          <w:szCs w:val="22"/>
          <w:lang w:val="en-US"/>
        </w:rPr>
        <w:t>Few</w:t>
      </w:r>
      <w:r w:rsidR="00196796" w:rsidRPr="00B9377D">
        <w:rPr>
          <w:rFonts w:ascii="Arial" w:hAnsi="Arial" w:cs="Arial"/>
          <w:b/>
          <w:sz w:val="22"/>
          <w:szCs w:val="22"/>
          <w:lang w:val="en-US"/>
        </w:rPr>
        <w:t xml:space="preserve"> difficulties </w:t>
      </w:r>
      <w:r w:rsidR="00196796" w:rsidRPr="00B9377D">
        <w:rPr>
          <w:rFonts w:ascii="Arial" w:hAnsi="Arial" w:cs="Arial"/>
          <w:sz w:val="22"/>
          <w:szCs w:val="22"/>
          <w:lang w:val="en-US"/>
        </w:rPr>
        <w:t>have been however identified in relation to the allocation of copyrights, in particular for</w:t>
      </w:r>
      <w:r w:rsidR="00196796" w:rsidRPr="00B9377D">
        <w:rPr>
          <w:rFonts w:ascii="Arial" w:hAnsi="Arial" w:cs="Arial"/>
          <w:b/>
          <w:sz w:val="22"/>
          <w:szCs w:val="22"/>
          <w:lang w:val="en-US"/>
        </w:rPr>
        <w:t xml:space="preserve"> scientific publications</w:t>
      </w:r>
      <w:r w:rsidR="00196796" w:rsidRPr="00B9377D">
        <w:rPr>
          <w:rFonts w:ascii="Arial" w:hAnsi="Arial" w:cs="Arial"/>
          <w:sz w:val="22"/>
          <w:szCs w:val="22"/>
          <w:lang w:val="en-US"/>
        </w:rPr>
        <w:t xml:space="preserve"> or </w:t>
      </w:r>
      <w:r w:rsidR="00196796" w:rsidRPr="00B9377D">
        <w:rPr>
          <w:rFonts w:ascii="Arial" w:hAnsi="Arial" w:cs="Arial"/>
          <w:b/>
          <w:sz w:val="22"/>
          <w:szCs w:val="22"/>
          <w:lang w:val="en-US"/>
        </w:rPr>
        <w:t>catalogues</w:t>
      </w:r>
      <w:r w:rsidR="00196796" w:rsidRPr="00B9377D">
        <w:rPr>
          <w:rFonts w:ascii="Arial" w:hAnsi="Arial" w:cs="Arial"/>
          <w:sz w:val="22"/>
          <w:szCs w:val="22"/>
          <w:lang w:val="en-US"/>
        </w:rPr>
        <w:t xml:space="preserve"> co-authored by curators or other publishers</w:t>
      </w:r>
      <w:r>
        <w:rPr>
          <w:rFonts w:ascii="Arial" w:hAnsi="Arial" w:cs="Arial"/>
          <w:sz w:val="22"/>
          <w:szCs w:val="22"/>
          <w:lang w:val="en-US"/>
        </w:rPr>
        <w:t>, as multiple stakeholders and participants in the publication may try to claim copyright ownership</w:t>
      </w:r>
      <w:r w:rsidR="00196796" w:rsidRPr="00B9377D">
        <w:rPr>
          <w:rFonts w:ascii="Arial" w:hAnsi="Arial" w:cs="Arial"/>
          <w:sz w:val="22"/>
          <w:szCs w:val="22"/>
          <w:lang w:val="en-US"/>
        </w:rPr>
        <w:t xml:space="preserve">. </w:t>
      </w:r>
    </w:p>
    <w:p w14:paraId="22146304" w14:textId="1AABAD6C" w:rsidR="00196796" w:rsidRPr="00B9377D" w:rsidRDefault="00196796" w:rsidP="00196796">
      <w:pPr>
        <w:pStyle w:val="BodyText"/>
        <w:numPr>
          <w:ilvl w:val="0"/>
          <w:numId w:val="13"/>
        </w:numPr>
        <w:jc w:val="both"/>
        <w:rPr>
          <w:rFonts w:ascii="Arial" w:hAnsi="Arial" w:cs="Arial"/>
          <w:sz w:val="22"/>
          <w:szCs w:val="22"/>
          <w:lang w:val="en-US"/>
        </w:rPr>
      </w:pPr>
      <w:r w:rsidRPr="00B9377D">
        <w:rPr>
          <w:rFonts w:ascii="Arial" w:hAnsi="Arial" w:cs="Arial"/>
          <w:sz w:val="22"/>
          <w:szCs w:val="22"/>
          <w:lang w:val="en-US"/>
        </w:rPr>
        <w:t xml:space="preserve">Disputes </w:t>
      </w:r>
      <w:r w:rsidR="00FB2629">
        <w:rPr>
          <w:rFonts w:ascii="Arial" w:hAnsi="Arial" w:cs="Arial"/>
          <w:sz w:val="22"/>
          <w:szCs w:val="22"/>
          <w:lang w:val="en-US"/>
        </w:rPr>
        <w:t>seem to be</w:t>
      </w:r>
      <w:r w:rsidR="00FB2629" w:rsidRPr="00B9377D">
        <w:rPr>
          <w:rFonts w:ascii="Arial" w:hAnsi="Arial" w:cs="Arial"/>
          <w:sz w:val="22"/>
          <w:szCs w:val="22"/>
          <w:lang w:val="en-US"/>
        </w:rPr>
        <w:t xml:space="preserve"> </w:t>
      </w:r>
      <w:r w:rsidRPr="00B9377D">
        <w:rPr>
          <w:rFonts w:ascii="Arial" w:hAnsi="Arial" w:cs="Arial"/>
          <w:sz w:val="22"/>
          <w:szCs w:val="22"/>
          <w:lang w:val="en-US"/>
        </w:rPr>
        <w:t xml:space="preserve">reportedly rare and, if any, most interviewees </w:t>
      </w:r>
      <w:r w:rsidR="00FB2629">
        <w:rPr>
          <w:rFonts w:ascii="Arial" w:hAnsi="Arial" w:cs="Arial"/>
          <w:sz w:val="22"/>
          <w:szCs w:val="22"/>
          <w:lang w:val="en-US"/>
        </w:rPr>
        <w:t xml:space="preserve">seem to </w:t>
      </w:r>
      <w:r w:rsidRPr="00B9377D">
        <w:rPr>
          <w:rFonts w:ascii="Arial" w:hAnsi="Arial" w:cs="Arial"/>
          <w:sz w:val="22"/>
          <w:szCs w:val="22"/>
          <w:lang w:val="en-US"/>
        </w:rPr>
        <w:t xml:space="preserve">find an agreement. </w:t>
      </w:r>
      <w:r w:rsidRPr="00B9377D">
        <w:rPr>
          <w:rFonts w:ascii="Arial" w:hAnsi="Arial" w:cs="Arial"/>
          <w:b/>
          <w:sz w:val="22"/>
          <w:szCs w:val="22"/>
          <w:lang w:val="en-US"/>
        </w:rPr>
        <w:t xml:space="preserve">No </w:t>
      </w:r>
      <w:r w:rsidRPr="00B9377D">
        <w:rPr>
          <w:rFonts w:ascii="Arial" w:hAnsi="Arial" w:cs="Arial"/>
          <w:sz w:val="22"/>
          <w:szCs w:val="22"/>
          <w:lang w:val="en-US"/>
        </w:rPr>
        <w:t xml:space="preserve">interviewee mentioned experience in </w:t>
      </w:r>
      <w:r w:rsidRPr="00B9377D">
        <w:rPr>
          <w:rFonts w:ascii="Arial" w:hAnsi="Arial" w:cs="Arial"/>
          <w:b/>
          <w:sz w:val="22"/>
          <w:szCs w:val="22"/>
          <w:lang w:val="en-US"/>
        </w:rPr>
        <w:t xml:space="preserve">alternative dispute resolution (ADR) </w:t>
      </w:r>
      <w:r w:rsidRPr="00B9377D">
        <w:rPr>
          <w:rFonts w:ascii="Arial" w:hAnsi="Arial" w:cs="Arial"/>
          <w:sz w:val="22"/>
          <w:szCs w:val="22"/>
          <w:lang w:val="en-US"/>
        </w:rPr>
        <w:t xml:space="preserve">to solve a dispute. </w:t>
      </w:r>
    </w:p>
    <w:p w14:paraId="7A424EEF" w14:textId="7B91CC94" w:rsidR="00826EE3" w:rsidRPr="001E4A0C" w:rsidRDefault="00196796" w:rsidP="00E73E63">
      <w:pPr>
        <w:pStyle w:val="BodyText"/>
        <w:numPr>
          <w:ilvl w:val="0"/>
          <w:numId w:val="13"/>
        </w:numPr>
        <w:jc w:val="both"/>
        <w:rPr>
          <w:rFonts w:ascii="Arial" w:hAnsi="Arial" w:cs="Arial"/>
          <w:sz w:val="22"/>
          <w:szCs w:val="22"/>
          <w:lang w:val="en-US"/>
        </w:rPr>
      </w:pPr>
      <w:r w:rsidRPr="001E4A0C">
        <w:rPr>
          <w:rFonts w:ascii="Arial" w:hAnsi="Arial" w:cs="Arial"/>
          <w:b/>
          <w:sz w:val="22"/>
          <w:szCs w:val="22"/>
          <w:lang w:val="en-US"/>
        </w:rPr>
        <w:t xml:space="preserve">Template contracts and/or </w:t>
      </w:r>
      <w:r w:rsidRPr="001E4A0C">
        <w:rPr>
          <w:rFonts w:ascii="Arial" w:eastAsiaTheme="minorHAnsi" w:hAnsi="Arial" w:cs="Arial"/>
          <w:b/>
          <w:color w:val="000000" w:themeColor="text1"/>
          <w:sz w:val="22"/>
          <w:szCs w:val="22"/>
          <w:lang w:val="en-US"/>
        </w:rPr>
        <w:t>CMOs’ services</w:t>
      </w:r>
      <w:r w:rsidRPr="001E4A0C">
        <w:rPr>
          <w:rFonts w:ascii="Arial" w:eastAsiaTheme="minorHAnsi" w:hAnsi="Arial" w:cs="Arial"/>
          <w:color w:val="000000" w:themeColor="text1"/>
          <w:sz w:val="22"/>
          <w:szCs w:val="22"/>
          <w:lang w:val="en-US"/>
        </w:rPr>
        <w:t xml:space="preserve"> </w:t>
      </w:r>
      <w:r w:rsidRPr="001E4A0C">
        <w:rPr>
          <w:rFonts w:ascii="Arial" w:hAnsi="Arial" w:cs="Arial"/>
          <w:sz w:val="22"/>
          <w:szCs w:val="22"/>
          <w:lang w:val="en-US"/>
        </w:rPr>
        <w:t>may be worth further analysis.</w:t>
      </w:r>
    </w:p>
    <w:p w14:paraId="278B5865" w14:textId="23625044" w:rsidR="002F6F4D" w:rsidRDefault="002F6F4D">
      <w:pPr>
        <w:rPr>
          <w:rFonts w:ascii="Arial" w:hAnsi="Arial" w:cs="Arial"/>
          <w:sz w:val="22"/>
          <w:szCs w:val="22"/>
          <w:lang w:val="en-US"/>
        </w:rPr>
      </w:pPr>
    </w:p>
    <w:p w14:paraId="16A79924" w14:textId="6E900E8E" w:rsidR="00196796" w:rsidRPr="00B9377D" w:rsidRDefault="00196796" w:rsidP="00196796">
      <w:pPr>
        <w:pStyle w:val="BodyText"/>
        <w:jc w:val="both"/>
        <w:rPr>
          <w:rFonts w:ascii="Arial" w:hAnsi="Arial" w:cs="Arial"/>
          <w:sz w:val="22"/>
          <w:szCs w:val="22"/>
          <w:lang w:val="en-US"/>
        </w:rPr>
      </w:pPr>
      <w:r w:rsidRPr="00B9377D">
        <w:rPr>
          <w:rFonts w:ascii="Arial" w:hAnsi="Arial" w:cs="Arial"/>
          <w:sz w:val="22"/>
          <w:szCs w:val="22"/>
          <w:lang w:val="en-US"/>
        </w:rPr>
        <w:t xml:space="preserve">When museums seek the </w:t>
      </w:r>
      <w:r w:rsidRPr="00B9377D">
        <w:rPr>
          <w:rFonts w:ascii="Arial" w:hAnsi="Arial" w:cs="Arial"/>
          <w:b/>
          <w:sz w:val="22"/>
          <w:szCs w:val="22"/>
          <w:lang w:val="en-US"/>
        </w:rPr>
        <w:t>preservation of works</w:t>
      </w:r>
      <w:r w:rsidRPr="00B9377D">
        <w:rPr>
          <w:rFonts w:ascii="Arial" w:hAnsi="Arial" w:cs="Arial"/>
          <w:sz w:val="22"/>
          <w:szCs w:val="22"/>
          <w:lang w:val="en-US"/>
        </w:rPr>
        <w:t>, interviews</w:t>
      </w:r>
      <w:r w:rsidRPr="00B9377D">
        <w:rPr>
          <w:rFonts w:ascii="Arial" w:hAnsi="Arial" w:cs="Arial"/>
          <w:b/>
          <w:sz w:val="22"/>
          <w:szCs w:val="22"/>
          <w:lang w:val="en-US"/>
        </w:rPr>
        <w:t xml:space="preserve"> </w:t>
      </w:r>
      <w:r w:rsidRPr="00B9377D">
        <w:rPr>
          <w:rFonts w:ascii="Arial" w:hAnsi="Arial" w:cs="Arial"/>
          <w:sz w:val="22"/>
          <w:szCs w:val="22"/>
          <w:lang w:val="en-US"/>
        </w:rPr>
        <w:t>allow the following findings</w:t>
      </w:r>
    </w:p>
    <w:p w14:paraId="36AABCC4" w14:textId="59F95C9A" w:rsidR="00196796" w:rsidRPr="00B9377D" w:rsidRDefault="00196796" w:rsidP="00196796">
      <w:pPr>
        <w:pStyle w:val="BodyText"/>
        <w:numPr>
          <w:ilvl w:val="0"/>
          <w:numId w:val="13"/>
        </w:numPr>
        <w:jc w:val="both"/>
        <w:rPr>
          <w:rFonts w:ascii="Arial" w:hAnsi="Arial" w:cs="Arial"/>
          <w:sz w:val="22"/>
          <w:szCs w:val="22"/>
          <w:lang w:val="en-US"/>
        </w:rPr>
      </w:pPr>
      <w:r w:rsidRPr="00B9377D">
        <w:rPr>
          <w:rFonts w:ascii="Arial" w:hAnsi="Arial" w:cs="Arial"/>
          <w:b/>
          <w:sz w:val="22"/>
          <w:szCs w:val="22"/>
          <w:lang w:val="en-US"/>
        </w:rPr>
        <w:t>safeguard the integrity of exhibited works</w:t>
      </w:r>
      <w:r w:rsidRPr="00B9377D">
        <w:rPr>
          <w:rFonts w:ascii="Arial" w:hAnsi="Arial" w:cs="Arial"/>
          <w:sz w:val="22"/>
          <w:szCs w:val="22"/>
          <w:lang w:val="en-US"/>
        </w:rPr>
        <w:t xml:space="preserve"> (such measures around the exhibition and lending, insurance) </w:t>
      </w:r>
      <w:r w:rsidR="000E78C4">
        <w:rPr>
          <w:rFonts w:ascii="Arial" w:hAnsi="Arial" w:cs="Arial"/>
          <w:sz w:val="22"/>
          <w:szCs w:val="22"/>
          <w:lang w:val="en-US"/>
        </w:rPr>
        <w:t xml:space="preserve">seems to </w:t>
      </w:r>
      <w:r w:rsidRPr="00B9377D">
        <w:rPr>
          <w:rFonts w:ascii="Arial" w:hAnsi="Arial" w:cs="Arial"/>
          <w:sz w:val="22"/>
          <w:szCs w:val="22"/>
          <w:lang w:val="en-US"/>
        </w:rPr>
        <w:t>raise no specific issue.</w:t>
      </w:r>
    </w:p>
    <w:p w14:paraId="4F188F02" w14:textId="77777777" w:rsidR="00196796" w:rsidRPr="00B9377D" w:rsidRDefault="00196796" w:rsidP="00196796">
      <w:pPr>
        <w:pStyle w:val="BodyText"/>
        <w:numPr>
          <w:ilvl w:val="0"/>
          <w:numId w:val="13"/>
        </w:numPr>
        <w:jc w:val="both"/>
        <w:rPr>
          <w:rFonts w:ascii="Arial" w:hAnsi="Arial" w:cs="Arial"/>
          <w:sz w:val="22"/>
          <w:szCs w:val="22"/>
          <w:lang w:val="en-US"/>
        </w:rPr>
      </w:pPr>
      <w:r w:rsidRPr="00B9377D">
        <w:rPr>
          <w:rFonts w:ascii="Arial" w:hAnsi="Arial" w:cs="Arial"/>
          <w:b/>
          <w:sz w:val="22"/>
          <w:szCs w:val="22"/>
          <w:lang w:val="en-US"/>
        </w:rPr>
        <w:t>replacement</w:t>
      </w:r>
      <w:r w:rsidRPr="00B9377D">
        <w:rPr>
          <w:rFonts w:ascii="Arial" w:hAnsi="Arial" w:cs="Arial"/>
          <w:sz w:val="22"/>
          <w:szCs w:val="22"/>
          <w:lang w:val="en-US"/>
        </w:rPr>
        <w:t xml:space="preserve"> or </w:t>
      </w:r>
      <w:r w:rsidRPr="00B9377D">
        <w:rPr>
          <w:rFonts w:ascii="Arial" w:hAnsi="Arial" w:cs="Arial"/>
          <w:b/>
          <w:sz w:val="22"/>
          <w:szCs w:val="22"/>
          <w:lang w:val="en-US"/>
        </w:rPr>
        <w:t>restoration</w:t>
      </w:r>
      <w:r w:rsidRPr="00B9377D">
        <w:rPr>
          <w:rFonts w:ascii="Arial" w:hAnsi="Arial" w:cs="Arial"/>
          <w:sz w:val="22"/>
          <w:szCs w:val="22"/>
          <w:lang w:val="en-US"/>
        </w:rPr>
        <w:t xml:space="preserve"> of works (e.g. works wh</w:t>
      </w:r>
      <w:r w:rsidR="0011194B" w:rsidRPr="00B9377D">
        <w:rPr>
          <w:rFonts w:ascii="Arial" w:hAnsi="Arial" w:cs="Arial"/>
          <w:sz w:val="22"/>
          <w:szCs w:val="22"/>
          <w:lang w:val="en-US"/>
        </w:rPr>
        <w:t>ich may deteriorate over-time) rarely conflicts with the artist or its representative</w:t>
      </w:r>
      <w:r w:rsidRPr="00B9377D">
        <w:rPr>
          <w:rFonts w:ascii="Arial" w:hAnsi="Arial" w:cs="Arial"/>
          <w:sz w:val="22"/>
          <w:szCs w:val="22"/>
          <w:lang w:val="en-US"/>
        </w:rPr>
        <w:t xml:space="preserve">, as museums and artists share the common interest of restoring or replacing works faithfully, and as most interviewees proceed with prior consultation </w:t>
      </w:r>
      <w:r w:rsidR="0011194B" w:rsidRPr="00B9377D">
        <w:rPr>
          <w:rFonts w:ascii="Arial" w:hAnsi="Arial" w:cs="Arial"/>
          <w:sz w:val="22"/>
          <w:szCs w:val="22"/>
          <w:lang w:val="en-US"/>
        </w:rPr>
        <w:t>of the artist</w:t>
      </w:r>
      <w:r w:rsidRPr="00B9377D">
        <w:rPr>
          <w:rFonts w:ascii="Arial" w:hAnsi="Arial" w:cs="Arial"/>
          <w:sz w:val="22"/>
          <w:szCs w:val="22"/>
          <w:lang w:val="en-US"/>
        </w:rPr>
        <w:t xml:space="preserve">. </w:t>
      </w:r>
    </w:p>
    <w:p w14:paraId="7C331777" w14:textId="4C6B51B5" w:rsidR="00196796" w:rsidRPr="00B9377D" w:rsidRDefault="00196796" w:rsidP="00196796">
      <w:pPr>
        <w:pStyle w:val="BodyText"/>
        <w:numPr>
          <w:ilvl w:val="0"/>
          <w:numId w:val="13"/>
        </w:numPr>
        <w:jc w:val="both"/>
        <w:rPr>
          <w:rFonts w:ascii="Arial" w:hAnsi="Arial" w:cs="Arial"/>
          <w:sz w:val="22"/>
          <w:szCs w:val="22"/>
          <w:lang w:val="en-US"/>
        </w:rPr>
      </w:pPr>
      <w:r w:rsidRPr="00B9377D">
        <w:rPr>
          <w:rFonts w:ascii="Arial" w:hAnsi="Arial" w:cs="Arial"/>
          <w:sz w:val="22"/>
          <w:szCs w:val="22"/>
          <w:lang w:val="en-US"/>
        </w:rPr>
        <w:t xml:space="preserve">Most interviewees </w:t>
      </w:r>
      <w:r w:rsidRPr="00B9377D">
        <w:rPr>
          <w:rFonts w:ascii="Arial" w:hAnsi="Arial" w:cs="Arial"/>
          <w:b/>
          <w:sz w:val="22"/>
          <w:szCs w:val="22"/>
          <w:lang w:val="en-US"/>
        </w:rPr>
        <w:t>archive and document works</w:t>
      </w:r>
      <w:r w:rsidRPr="00B9377D">
        <w:rPr>
          <w:rFonts w:ascii="Arial" w:hAnsi="Arial" w:cs="Arial"/>
          <w:sz w:val="22"/>
          <w:szCs w:val="22"/>
          <w:lang w:val="en-US"/>
        </w:rPr>
        <w:t xml:space="preserve">, mainly in the form of internal databases. This is also the case for interviewees </w:t>
      </w:r>
      <w:r w:rsidRPr="00B9377D">
        <w:rPr>
          <w:rFonts w:ascii="Arial" w:hAnsi="Arial" w:cs="Arial"/>
          <w:b/>
          <w:sz w:val="22"/>
          <w:szCs w:val="22"/>
          <w:lang w:val="en-US"/>
        </w:rPr>
        <w:t>in jurisdictions without exception for preservation purposes</w:t>
      </w:r>
      <w:r w:rsidRPr="00B9377D">
        <w:rPr>
          <w:rFonts w:ascii="Arial" w:hAnsi="Arial" w:cs="Arial"/>
          <w:sz w:val="22"/>
          <w:szCs w:val="22"/>
          <w:lang w:val="en-US"/>
        </w:rPr>
        <w:t xml:space="preserve">, so that not all interviewees seem to strictly comply with their applicable law. Notwithstanding this practice </w:t>
      </w:r>
      <w:r w:rsidR="000E78C4">
        <w:rPr>
          <w:rFonts w:ascii="Arial" w:hAnsi="Arial" w:cs="Arial"/>
          <w:sz w:val="22"/>
          <w:szCs w:val="22"/>
          <w:lang w:val="en-US"/>
        </w:rPr>
        <w:t xml:space="preserve">seems to </w:t>
      </w:r>
      <w:r w:rsidRPr="00B9377D">
        <w:rPr>
          <w:rFonts w:ascii="Arial" w:hAnsi="Arial" w:cs="Arial"/>
          <w:b/>
          <w:sz w:val="22"/>
          <w:szCs w:val="22"/>
          <w:lang w:val="en-US"/>
        </w:rPr>
        <w:t>seldom raise disputes</w:t>
      </w:r>
      <w:r w:rsidRPr="00B9377D">
        <w:rPr>
          <w:rFonts w:ascii="Arial" w:hAnsi="Arial" w:cs="Arial"/>
          <w:sz w:val="22"/>
          <w:szCs w:val="22"/>
          <w:lang w:val="en-US"/>
        </w:rPr>
        <w:t xml:space="preserve">, since creators and museums share the common interest of faithfully documenting and preserving works in their integrity. </w:t>
      </w:r>
    </w:p>
    <w:p w14:paraId="4F1824F8" w14:textId="5E546C97" w:rsidR="00196796" w:rsidRPr="00B9377D" w:rsidRDefault="0011194B" w:rsidP="00196796">
      <w:pPr>
        <w:pStyle w:val="BodyText"/>
        <w:numPr>
          <w:ilvl w:val="0"/>
          <w:numId w:val="13"/>
        </w:numPr>
        <w:jc w:val="both"/>
        <w:rPr>
          <w:rFonts w:ascii="Arial" w:hAnsi="Arial" w:cs="Arial"/>
          <w:sz w:val="22"/>
          <w:szCs w:val="22"/>
          <w:lang w:val="en-US"/>
        </w:rPr>
      </w:pPr>
      <w:r w:rsidRPr="00B9377D">
        <w:rPr>
          <w:rFonts w:ascii="Arial" w:hAnsi="Arial" w:cs="Arial"/>
          <w:sz w:val="22"/>
          <w:szCs w:val="22"/>
          <w:lang w:val="en-US"/>
        </w:rPr>
        <w:t>A</w:t>
      </w:r>
      <w:r w:rsidR="00196796" w:rsidRPr="00B9377D">
        <w:rPr>
          <w:rFonts w:ascii="Arial" w:hAnsi="Arial" w:cs="Arial"/>
          <w:sz w:val="22"/>
          <w:szCs w:val="22"/>
          <w:lang w:val="en-US"/>
        </w:rPr>
        <w:t xml:space="preserve"> significant </w:t>
      </w:r>
      <w:r w:rsidR="00196796" w:rsidRPr="00B9377D">
        <w:rPr>
          <w:rFonts w:ascii="Arial" w:hAnsi="Arial" w:cs="Arial"/>
          <w:b/>
          <w:sz w:val="22"/>
          <w:szCs w:val="22"/>
          <w:lang w:val="en-US"/>
        </w:rPr>
        <w:t>diversity between the type and amount of information contained in the databases</w:t>
      </w:r>
      <w:r w:rsidR="00196796" w:rsidRPr="00B9377D">
        <w:rPr>
          <w:rFonts w:ascii="Arial" w:hAnsi="Arial" w:cs="Arial"/>
          <w:sz w:val="22"/>
          <w:szCs w:val="22"/>
          <w:lang w:val="en-US"/>
        </w:rPr>
        <w:t xml:space="preserve"> (publicly or not publicly available). For instance, while small museums </w:t>
      </w:r>
      <w:r w:rsidR="000E78C4">
        <w:rPr>
          <w:rFonts w:ascii="Arial" w:hAnsi="Arial" w:cs="Arial"/>
          <w:sz w:val="22"/>
          <w:szCs w:val="22"/>
          <w:lang w:val="en-US"/>
        </w:rPr>
        <w:t xml:space="preserve">seem to </w:t>
      </w:r>
      <w:r w:rsidR="00196796" w:rsidRPr="00B9377D">
        <w:rPr>
          <w:rFonts w:ascii="Arial" w:hAnsi="Arial" w:cs="Arial"/>
          <w:sz w:val="22"/>
          <w:szCs w:val="22"/>
          <w:lang w:val="en-US"/>
        </w:rPr>
        <w:t xml:space="preserve">have </w:t>
      </w:r>
      <w:r w:rsidR="005271BD" w:rsidRPr="00B9377D">
        <w:rPr>
          <w:rFonts w:ascii="Arial" w:hAnsi="Arial" w:cs="Arial"/>
          <w:sz w:val="22"/>
          <w:szCs w:val="22"/>
          <w:lang w:val="en-US"/>
        </w:rPr>
        <w:t xml:space="preserve">only </w:t>
      </w:r>
      <w:r w:rsidR="00196796" w:rsidRPr="00B9377D">
        <w:rPr>
          <w:rFonts w:ascii="Arial" w:hAnsi="Arial" w:cs="Arial"/>
          <w:sz w:val="22"/>
          <w:szCs w:val="22"/>
          <w:lang w:val="en-US"/>
        </w:rPr>
        <w:t>basic information on the digitized objects, large</w:t>
      </w:r>
      <w:r w:rsidR="000E78C4">
        <w:rPr>
          <w:rFonts w:ascii="Arial" w:hAnsi="Arial" w:cs="Arial"/>
          <w:sz w:val="22"/>
          <w:szCs w:val="22"/>
          <w:lang w:val="en-US"/>
        </w:rPr>
        <w:t>r</w:t>
      </w:r>
      <w:r w:rsidR="00196796" w:rsidRPr="00B9377D">
        <w:rPr>
          <w:rFonts w:ascii="Arial" w:hAnsi="Arial" w:cs="Arial"/>
          <w:sz w:val="22"/>
          <w:szCs w:val="22"/>
          <w:lang w:val="en-US"/>
        </w:rPr>
        <w:t xml:space="preserve"> museums </w:t>
      </w:r>
      <w:r w:rsidR="000E78C4">
        <w:rPr>
          <w:rFonts w:ascii="Arial" w:hAnsi="Arial" w:cs="Arial"/>
          <w:sz w:val="22"/>
          <w:szCs w:val="22"/>
          <w:lang w:val="en-US"/>
        </w:rPr>
        <w:t xml:space="preserve">tend to </w:t>
      </w:r>
      <w:r w:rsidR="00196796" w:rsidRPr="00B9377D">
        <w:rPr>
          <w:rFonts w:ascii="Arial" w:hAnsi="Arial" w:cs="Arial"/>
          <w:sz w:val="22"/>
          <w:szCs w:val="22"/>
          <w:lang w:val="en-US"/>
        </w:rPr>
        <w:t xml:space="preserve">develop extensive databases containing </w:t>
      </w:r>
      <w:r w:rsidRPr="00B9377D">
        <w:rPr>
          <w:rFonts w:ascii="Arial" w:hAnsi="Arial" w:cs="Arial"/>
          <w:sz w:val="22"/>
          <w:szCs w:val="22"/>
          <w:lang w:val="en-US"/>
        </w:rPr>
        <w:t>much information and materials</w:t>
      </w:r>
      <w:r w:rsidR="00196796" w:rsidRPr="00B9377D">
        <w:rPr>
          <w:rFonts w:ascii="Arial" w:hAnsi="Arial" w:cs="Arial"/>
          <w:sz w:val="22"/>
          <w:szCs w:val="22"/>
          <w:lang w:val="en-US"/>
        </w:rPr>
        <w:t xml:space="preserve">. </w:t>
      </w:r>
    </w:p>
    <w:p w14:paraId="6C4F17EE" w14:textId="77777777" w:rsidR="00196796" w:rsidRPr="00B9377D" w:rsidRDefault="00196796" w:rsidP="00196796">
      <w:pPr>
        <w:pStyle w:val="BodyText"/>
        <w:numPr>
          <w:ilvl w:val="0"/>
          <w:numId w:val="13"/>
        </w:numPr>
        <w:jc w:val="both"/>
        <w:rPr>
          <w:rFonts w:ascii="Arial" w:hAnsi="Arial" w:cs="Arial"/>
          <w:sz w:val="22"/>
          <w:szCs w:val="22"/>
          <w:lang w:val="en-US"/>
        </w:rPr>
      </w:pPr>
      <w:r w:rsidRPr="00B9377D">
        <w:rPr>
          <w:rFonts w:ascii="Arial" w:hAnsi="Arial" w:cs="Arial"/>
          <w:b/>
          <w:sz w:val="22"/>
          <w:szCs w:val="22"/>
          <w:lang w:val="en-US"/>
        </w:rPr>
        <w:t>Best practices</w:t>
      </w:r>
      <w:r w:rsidRPr="00B9377D">
        <w:rPr>
          <w:rFonts w:ascii="Arial" w:hAnsi="Arial" w:cs="Arial"/>
          <w:sz w:val="22"/>
          <w:szCs w:val="22"/>
          <w:lang w:val="en-US"/>
        </w:rPr>
        <w:t xml:space="preserve"> for archiving and documenting works could be further explored (e.g. in the form</w:t>
      </w:r>
      <w:r w:rsidRPr="00B9377D">
        <w:rPr>
          <w:rFonts w:ascii="Arial" w:hAnsi="Arial" w:cs="Arial"/>
          <w:b/>
          <w:sz w:val="22"/>
          <w:szCs w:val="22"/>
          <w:lang w:val="en-US"/>
        </w:rPr>
        <w:t xml:space="preserve"> </w:t>
      </w:r>
      <w:r w:rsidRPr="00B9377D">
        <w:rPr>
          <w:rFonts w:ascii="Arial" w:hAnsi="Arial" w:cs="Arial"/>
          <w:sz w:val="22"/>
          <w:szCs w:val="22"/>
          <w:lang w:val="en-US"/>
        </w:rPr>
        <w:t>of template contracts governing clear conditions of digitization for preservation, documentation and archival purposes).</w:t>
      </w:r>
    </w:p>
    <w:p w14:paraId="3155FD7F" w14:textId="77777777" w:rsidR="00196796" w:rsidRPr="00B9377D" w:rsidRDefault="00196796" w:rsidP="00196796">
      <w:pPr>
        <w:pStyle w:val="BodyText"/>
        <w:jc w:val="both"/>
        <w:rPr>
          <w:rFonts w:ascii="Arial" w:hAnsi="Arial" w:cs="Arial"/>
          <w:sz w:val="22"/>
          <w:szCs w:val="22"/>
          <w:lang w:val="en-US"/>
        </w:rPr>
      </w:pPr>
      <w:r w:rsidRPr="00B9377D">
        <w:rPr>
          <w:rFonts w:ascii="Arial" w:hAnsi="Arial" w:cs="Arial"/>
          <w:sz w:val="22"/>
          <w:szCs w:val="22"/>
          <w:lang w:val="en-US"/>
        </w:rPr>
        <w:t>When</w:t>
      </w:r>
      <w:r w:rsidRPr="00B9377D">
        <w:rPr>
          <w:rFonts w:ascii="Arial" w:hAnsi="Arial" w:cs="Arial"/>
          <w:b/>
          <w:sz w:val="22"/>
          <w:szCs w:val="22"/>
          <w:lang w:val="en-US"/>
        </w:rPr>
        <w:t xml:space="preserve"> exhibiting </w:t>
      </w:r>
      <w:r w:rsidRPr="00B9377D">
        <w:rPr>
          <w:rFonts w:ascii="Arial" w:hAnsi="Arial" w:cs="Arial"/>
          <w:sz w:val="22"/>
          <w:szCs w:val="22"/>
          <w:lang w:val="en-US"/>
        </w:rPr>
        <w:t xml:space="preserve">works in </w:t>
      </w:r>
      <w:r w:rsidR="00A87ED4" w:rsidRPr="00B9377D">
        <w:rPr>
          <w:rFonts w:ascii="Arial" w:hAnsi="Arial" w:cs="Arial"/>
          <w:sz w:val="22"/>
          <w:szCs w:val="22"/>
          <w:lang w:val="en-US"/>
        </w:rPr>
        <w:t>the museum premises, interviewee</w:t>
      </w:r>
      <w:r w:rsidRPr="00B9377D">
        <w:rPr>
          <w:rFonts w:ascii="Arial" w:hAnsi="Arial" w:cs="Arial"/>
          <w:sz w:val="22"/>
          <w:szCs w:val="22"/>
          <w:lang w:val="en-US"/>
        </w:rPr>
        <w:t>s</w:t>
      </w:r>
      <w:r w:rsidR="00A87ED4" w:rsidRPr="00B9377D">
        <w:rPr>
          <w:rFonts w:ascii="Arial" w:hAnsi="Arial" w:cs="Arial"/>
          <w:sz w:val="22"/>
          <w:szCs w:val="22"/>
          <w:lang w:val="en-US"/>
        </w:rPr>
        <w:t xml:space="preserve"> have reported the following</w:t>
      </w:r>
      <w:r w:rsidRPr="00B9377D">
        <w:rPr>
          <w:rFonts w:ascii="Arial" w:hAnsi="Arial" w:cs="Arial"/>
          <w:sz w:val="22"/>
          <w:szCs w:val="22"/>
          <w:lang w:val="en-US"/>
        </w:rPr>
        <w:t xml:space="preserve"> </w:t>
      </w:r>
    </w:p>
    <w:p w14:paraId="2C6E2B03" w14:textId="04D017A6" w:rsidR="00196796" w:rsidRPr="00B9377D" w:rsidRDefault="00196796" w:rsidP="00196796">
      <w:pPr>
        <w:pStyle w:val="BodyText"/>
        <w:numPr>
          <w:ilvl w:val="0"/>
          <w:numId w:val="13"/>
        </w:numPr>
        <w:jc w:val="both"/>
        <w:rPr>
          <w:rFonts w:ascii="Arial" w:hAnsi="Arial" w:cs="Arial"/>
          <w:sz w:val="22"/>
          <w:szCs w:val="22"/>
          <w:lang w:val="en-US"/>
        </w:rPr>
      </w:pPr>
      <w:r w:rsidRPr="00B9377D">
        <w:rPr>
          <w:rFonts w:ascii="Arial" w:hAnsi="Arial" w:cs="Arial"/>
          <w:b/>
          <w:sz w:val="22"/>
          <w:szCs w:val="22"/>
          <w:lang w:val="en-US"/>
        </w:rPr>
        <w:t>P</w:t>
      </w:r>
      <w:r w:rsidRPr="00B9377D">
        <w:rPr>
          <w:rFonts w:ascii="Arial" w:hAnsi="Arial" w:cs="Arial"/>
          <w:b/>
          <w:color w:val="000000" w:themeColor="text1"/>
          <w:sz w:val="22"/>
          <w:szCs w:val="22"/>
          <w:lang w:val="en-US"/>
        </w:rPr>
        <w:t>hoto-shooting</w:t>
      </w:r>
      <w:r w:rsidRPr="00B9377D">
        <w:rPr>
          <w:rFonts w:ascii="Arial" w:hAnsi="Arial" w:cs="Arial"/>
          <w:color w:val="000000" w:themeColor="text1"/>
          <w:sz w:val="22"/>
          <w:szCs w:val="22"/>
          <w:lang w:val="en-US"/>
        </w:rPr>
        <w:t xml:space="preserve"> by visitors </w:t>
      </w:r>
      <w:r w:rsidR="00311EF7">
        <w:rPr>
          <w:rFonts w:ascii="Arial" w:hAnsi="Arial" w:cs="Arial"/>
          <w:color w:val="000000" w:themeColor="text1"/>
          <w:sz w:val="22"/>
          <w:szCs w:val="22"/>
          <w:lang w:val="en-US"/>
        </w:rPr>
        <w:t>seems to be</w:t>
      </w:r>
      <w:r w:rsidR="00311EF7" w:rsidRPr="00B9377D">
        <w:rPr>
          <w:rFonts w:ascii="Arial" w:hAnsi="Arial" w:cs="Arial"/>
          <w:color w:val="000000" w:themeColor="text1"/>
          <w:sz w:val="22"/>
          <w:szCs w:val="22"/>
          <w:lang w:val="en-US"/>
        </w:rPr>
        <w:t xml:space="preserve"> </w:t>
      </w:r>
      <w:r w:rsidRPr="00B9377D">
        <w:rPr>
          <w:rFonts w:ascii="Arial" w:hAnsi="Arial" w:cs="Arial"/>
          <w:color w:val="000000" w:themeColor="text1"/>
          <w:sz w:val="22"/>
          <w:szCs w:val="22"/>
          <w:lang w:val="en-US"/>
        </w:rPr>
        <w:t xml:space="preserve">permitted by </w:t>
      </w:r>
      <w:r w:rsidRPr="00B9377D">
        <w:rPr>
          <w:rFonts w:ascii="Arial" w:hAnsi="Arial" w:cs="Arial"/>
          <w:b/>
          <w:color w:val="000000" w:themeColor="text1"/>
          <w:sz w:val="22"/>
          <w:szCs w:val="22"/>
          <w:lang w:val="en-US"/>
        </w:rPr>
        <w:t>most interviewees</w:t>
      </w:r>
      <w:r w:rsidRPr="00B9377D">
        <w:rPr>
          <w:rFonts w:ascii="Arial" w:hAnsi="Arial" w:cs="Arial"/>
          <w:color w:val="000000" w:themeColor="text1"/>
          <w:sz w:val="22"/>
          <w:szCs w:val="22"/>
          <w:lang w:val="en-US"/>
        </w:rPr>
        <w:t>, without restriction for public domain works</w:t>
      </w:r>
      <w:r w:rsidR="00DA0091" w:rsidRPr="00B9377D">
        <w:rPr>
          <w:rFonts w:ascii="Arial" w:hAnsi="Arial" w:cs="Arial"/>
          <w:color w:val="000000" w:themeColor="text1"/>
          <w:sz w:val="22"/>
          <w:szCs w:val="22"/>
          <w:lang w:val="en-US"/>
        </w:rPr>
        <w:t>, limited to personal purposes for copyrighted works. P</w:t>
      </w:r>
      <w:r w:rsidR="00DA0091" w:rsidRPr="00B9377D">
        <w:rPr>
          <w:rFonts w:ascii="Arial" w:hAnsi="Arial" w:cs="Arial"/>
          <w:sz w:val="22"/>
          <w:szCs w:val="22"/>
          <w:lang w:val="en-US"/>
        </w:rPr>
        <w:t>rofessional photography is however subject to the prior authorization of the museum</w:t>
      </w:r>
      <w:r w:rsidRPr="00B9377D">
        <w:rPr>
          <w:rFonts w:ascii="Arial" w:hAnsi="Arial" w:cs="Arial"/>
          <w:sz w:val="22"/>
          <w:szCs w:val="22"/>
          <w:lang w:val="en-US"/>
        </w:rPr>
        <w:t xml:space="preserve">. </w:t>
      </w:r>
      <w:r w:rsidR="005271BD" w:rsidRPr="00B9377D">
        <w:rPr>
          <w:rFonts w:ascii="Arial" w:hAnsi="Arial" w:cs="Arial"/>
          <w:sz w:val="22"/>
          <w:szCs w:val="22"/>
          <w:lang w:val="en-US"/>
        </w:rPr>
        <w:t>A f</w:t>
      </w:r>
      <w:r w:rsidRPr="00B9377D">
        <w:rPr>
          <w:rFonts w:ascii="Arial" w:hAnsi="Arial" w:cs="Arial"/>
          <w:b/>
          <w:color w:val="000000" w:themeColor="text1"/>
          <w:sz w:val="22"/>
          <w:szCs w:val="22"/>
          <w:lang w:val="en-US"/>
        </w:rPr>
        <w:t>e</w:t>
      </w:r>
      <w:r w:rsidRPr="00B9377D">
        <w:rPr>
          <w:rFonts w:ascii="Arial" w:hAnsi="Arial" w:cs="Arial"/>
          <w:b/>
          <w:sz w:val="22"/>
          <w:szCs w:val="22"/>
          <w:lang w:val="en-US"/>
        </w:rPr>
        <w:t>w interviewees</w:t>
      </w:r>
      <w:r w:rsidRPr="00B9377D">
        <w:rPr>
          <w:rFonts w:ascii="Arial" w:hAnsi="Arial" w:cs="Arial"/>
          <w:sz w:val="22"/>
          <w:szCs w:val="22"/>
          <w:lang w:val="en-US"/>
        </w:rPr>
        <w:t xml:space="preserve"> even invite visitors to post on social media for promotional reasons</w:t>
      </w:r>
      <w:r w:rsidRPr="00B9377D">
        <w:rPr>
          <w:rFonts w:ascii="Arial" w:hAnsi="Arial" w:cs="Arial"/>
          <w:color w:val="000000" w:themeColor="text1"/>
          <w:sz w:val="22"/>
          <w:szCs w:val="22"/>
          <w:lang w:val="en-US"/>
        </w:rPr>
        <w:t>; other interviewees subject photo</w:t>
      </w:r>
      <w:r w:rsidRPr="00B9377D">
        <w:rPr>
          <w:rFonts w:ascii="Arial" w:hAnsi="Arial" w:cs="Arial"/>
          <w:sz w:val="22"/>
          <w:szCs w:val="22"/>
          <w:lang w:val="en-US"/>
        </w:rPr>
        <w:t xml:space="preserve">-shooting to a fee (even for public domain works). The </w:t>
      </w:r>
      <w:r w:rsidRPr="00B9377D">
        <w:rPr>
          <w:rFonts w:ascii="Arial" w:hAnsi="Arial" w:cs="Arial"/>
          <w:b/>
          <w:sz w:val="22"/>
          <w:szCs w:val="22"/>
          <w:lang w:val="en-US"/>
        </w:rPr>
        <w:t>contractual terms</w:t>
      </w:r>
      <w:r w:rsidRPr="00B9377D">
        <w:rPr>
          <w:rFonts w:ascii="Arial" w:hAnsi="Arial" w:cs="Arial"/>
          <w:sz w:val="22"/>
          <w:szCs w:val="22"/>
          <w:lang w:val="en-US"/>
        </w:rPr>
        <w:t xml:space="preserve"> framing photo-shooting (</w:t>
      </w:r>
      <w:r w:rsidR="00AE36DB" w:rsidRPr="00B9377D">
        <w:rPr>
          <w:rFonts w:ascii="Arial" w:hAnsi="Arial" w:cs="Arial"/>
          <w:sz w:val="22"/>
          <w:szCs w:val="22"/>
          <w:lang w:val="en-US"/>
        </w:rPr>
        <w:t xml:space="preserve">such as the </w:t>
      </w:r>
      <w:r w:rsidRPr="00B9377D">
        <w:rPr>
          <w:rFonts w:ascii="Arial" w:hAnsi="Arial" w:cs="Arial"/>
          <w:sz w:val="22"/>
          <w:szCs w:val="22"/>
          <w:lang w:val="en-US"/>
        </w:rPr>
        <w:t>general terms of use</w:t>
      </w:r>
      <w:r w:rsidR="00AE36DB" w:rsidRPr="00B9377D">
        <w:rPr>
          <w:rFonts w:ascii="Arial" w:hAnsi="Arial" w:cs="Arial"/>
          <w:sz w:val="22"/>
          <w:szCs w:val="22"/>
          <w:lang w:val="en-US"/>
        </w:rPr>
        <w:t xml:space="preserve"> </w:t>
      </w:r>
      <w:r w:rsidRPr="00B9377D">
        <w:rPr>
          <w:rFonts w:ascii="Arial" w:hAnsi="Arial" w:cs="Arial"/>
          <w:sz w:val="22"/>
          <w:szCs w:val="22"/>
          <w:lang w:val="en-US"/>
        </w:rPr>
        <w:t>or rules for visitors</w:t>
      </w:r>
      <w:r w:rsidRPr="00B9377D">
        <w:rPr>
          <w:rFonts w:ascii="Arial" w:hAnsi="Arial" w:cs="Arial"/>
          <w:b/>
          <w:sz w:val="22"/>
          <w:szCs w:val="22"/>
          <w:lang w:val="en-US"/>
        </w:rPr>
        <w:t xml:space="preserve">) </w:t>
      </w:r>
      <w:r w:rsidRPr="00B9377D">
        <w:rPr>
          <w:rFonts w:ascii="Arial" w:hAnsi="Arial" w:cs="Arial"/>
          <w:sz w:val="22"/>
          <w:szCs w:val="22"/>
          <w:lang w:val="en-US"/>
        </w:rPr>
        <w:t>vary widely</w:t>
      </w:r>
      <w:r w:rsidRPr="00B9377D">
        <w:rPr>
          <w:rFonts w:ascii="Arial" w:hAnsi="Arial" w:cs="Arial"/>
          <w:b/>
          <w:sz w:val="22"/>
          <w:szCs w:val="22"/>
          <w:lang w:val="en-US"/>
        </w:rPr>
        <w:t xml:space="preserve"> </w:t>
      </w:r>
      <w:r w:rsidRPr="00B9377D">
        <w:rPr>
          <w:rFonts w:ascii="Arial" w:hAnsi="Arial" w:cs="Arial"/>
          <w:sz w:val="22"/>
          <w:szCs w:val="22"/>
          <w:lang w:val="en-US"/>
        </w:rPr>
        <w:t>from one museum to another (e.g. some interviewees describing the scope of private use, others excluding social media expressly).</w:t>
      </w:r>
    </w:p>
    <w:p w14:paraId="09BAE03D" w14:textId="565156AE" w:rsidR="004773F1" w:rsidRPr="00B9377D" w:rsidRDefault="004773F1" w:rsidP="004773F1">
      <w:pPr>
        <w:pStyle w:val="BodyText"/>
        <w:numPr>
          <w:ilvl w:val="0"/>
          <w:numId w:val="13"/>
        </w:numPr>
        <w:jc w:val="both"/>
        <w:rPr>
          <w:rFonts w:ascii="Arial" w:hAnsi="Arial" w:cs="Arial"/>
          <w:sz w:val="22"/>
          <w:szCs w:val="22"/>
          <w:lang w:val="en-US"/>
        </w:rPr>
      </w:pPr>
      <w:r>
        <w:rPr>
          <w:rFonts w:ascii="Arial" w:hAnsi="Arial" w:cs="Arial"/>
          <w:b/>
          <w:sz w:val="22"/>
          <w:szCs w:val="22"/>
          <w:lang w:val="en-US"/>
        </w:rPr>
        <w:t>O</w:t>
      </w:r>
      <w:r w:rsidRPr="00B9377D">
        <w:rPr>
          <w:rFonts w:ascii="Arial" w:hAnsi="Arial" w:cs="Arial"/>
          <w:b/>
          <w:sz w:val="22"/>
          <w:szCs w:val="22"/>
          <w:lang w:val="en-US"/>
        </w:rPr>
        <w:t>n-site display</w:t>
      </w:r>
      <w:r w:rsidRPr="00B9377D">
        <w:rPr>
          <w:rFonts w:ascii="Arial" w:hAnsi="Arial" w:cs="Arial"/>
          <w:sz w:val="22"/>
          <w:szCs w:val="22"/>
          <w:lang w:val="en-US"/>
        </w:rPr>
        <w:t xml:space="preserve"> of the original work </w:t>
      </w:r>
      <w:r>
        <w:rPr>
          <w:rFonts w:ascii="Arial" w:hAnsi="Arial" w:cs="Arial"/>
          <w:sz w:val="22"/>
          <w:szCs w:val="22"/>
          <w:lang w:val="en-US"/>
        </w:rPr>
        <w:t xml:space="preserve">seems to raise no major issues as it is considered to be one of the core missions of museum </w:t>
      </w:r>
      <w:r w:rsidR="00806361">
        <w:rPr>
          <w:rFonts w:ascii="Arial" w:hAnsi="Arial" w:cs="Arial"/>
          <w:sz w:val="22"/>
          <w:szCs w:val="22"/>
          <w:lang w:val="en-US"/>
        </w:rPr>
        <w:t>but</w:t>
      </w:r>
      <w:r>
        <w:rPr>
          <w:rFonts w:ascii="Arial" w:hAnsi="Arial" w:cs="Arial"/>
          <w:sz w:val="22"/>
          <w:szCs w:val="22"/>
          <w:lang w:val="en-US"/>
        </w:rPr>
        <w:t xml:space="preserve"> </w:t>
      </w:r>
      <w:r w:rsidRPr="000A64F7">
        <w:rPr>
          <w:rFonts w:ascii="Arial" w:hAnsi="Arial" w:cs="Arial"/>
          <w:b/>
          <w:sz w:val="22"/>
          <w:szCs w:val="22"/>
          <w:lang w:val="en-US"/>
        </w:rPr>
        <w:t xml:space="preserve">very few jurisdictions recognize the exclusive rights of </w:t>
      </w:r>
      <w:r w:rsidR="0098240C">
        <w:rPr>
          <w:rFonts w:ascii="Arial" w:hAnsi="Arial" w:cs="Arial"/>
          <w:b/>
          <w:sz w:val="22"/>
          <w:szCs w:val="22"/>
          <w:lang w:val="en-US"/>
        </w:rPr>
        <w:t xml:space="preserve">the </w:t>
      </w:r>
      <w:r w:rsidRPr="000A64F7">
        <w:rPr>
          <w:rFonts w:ascii="Arial" w:hAnsi="Arial" w:cs="Arial"/>
          <w:b/>
          <w:sz w:val="22"/>
          <w:szCs w:val="22"/>
          <w:lang w:val="en-US"/>
        </w:rPr>
        <w:t xml:space="preserve">author </w:t>
      </w:r>
      <w:r>
        <w:rPr>
          <w:rFonts w:ascii="Arial" w:hAnsi="Arial" w:cs="Arial"/>
          <w:b/>
          <w:sz w:val="22"/>
          <w:szCs w:val="22"/>
          <w:lang w:val="en-US"/>
        </w:rPr>
        <w:t xml:space="preserve">to </w:t>
      </w:r>
      <w:r w:rsidRPr="000A64F7">
        <w:rPr>
          <w:rFonts w:ascii="Arial" w:hAnsi="Arial" w:cs="Arial"/>
          <w:b/>
          <w:sz w:val="22"/>
          <w:szCs w:val="22"/>
          <w:lang w:val="en-US"/>
        </w:rPr>
        <w:t>display</w:t>
      </w:r>
      <w:r>
        <w:rPr>
          <w:rFonts w:ascii="Arial" w:hAnsi="Arial" w:cs="Arial"/>
          <w:b/>
          <w:sz w:val="22"/>
          <w:szCs w:val="22"/>
          <w:lang w:val="en-US"/>
        </w:rPr>
        <w:t xml:space="preserve"> on-site</w:t>
      </w:r>
      <w:r>
        <w:rPr>
          <w:rFonts w:ascii="Arial" w:hAnsi="Arial" w:cs="Arial"/>
          <w:sz w:val="22"/>
          <w:szCs w:val="22"/>
          <w:lang w:val="en-US"/>
        </w:rPr>
        <w:t>. However</w:t>
      </w:r>
      <w:r w:rsidRPr="00B9377D">
        <w:rPr>
          <w:rFonts w:ascii="Arial" w:hAnsi="Arial" w:cs="Arial"/>
          <w:sz w:val="22"/>
          <w:szCs w:val="22"/>
          <w:lang w:val="en-US"/>
        </w:rPr>
        <w:t xml:space="preserve">, </w:t>
      </w:r>
      <w:r>
        <w:rPr>
          <w:rFonts w:ascii="Arial" w:hAnsi="Arial" w:cs="Arial"/>
          <w:sz w:val="22"/>
          <w:szCs w:val="22"/>
          <w:lang w:val="en-US"/>
        </w:rPr>
        <w:t>in</w:t>
      </w:r>
      <w:r w:rsidRPr="00B9377D">
        <w:rPr>
          <w:rFonts w:ascii="Arial" w:hAnsi="Arial" w:cs="Arial"/>
          <w:sz w:val="22"/>
          <w:szCs w:val="22"/>
          <w:lang w:val="en-US"/>
        </w:rPr>
        <w:t xml:space="preserve"> </w:t>
      </w:r>
      <w:r>
        <w:rPr>
          <w:rFonts w:ascii="Arial" w:hAnsi="Arial" w:cs="Arial"/>
          <w:sz w:val="22"/>
          <w:szCs w:val="22"/>
          <w:lang w:val="en-US"/>
        </w:rPr>
        <w:t xml:space="preserve">those very few </w:t>
      </w:r>
      <w:r w:rsidRPr="00B9377D">
        <w:rPr>
          <w:rFonts w:ascii="Arial" w:hAnsi="Arial" w:cs="Arial"/>
          <w:sz w:val="22"/>
          <w:szCs w:val="22"/>
          <w:lang w:val="en-US"/>
        </w:rPr>
        <w:t>jurisdictions where the right to exhibit is part of the exclusive right of the copyright owner</w:t>
      </w:r>
      <w:r>
        <w:rPr>
          <w:rFonts w:ascii="Arial" w:hAnsi="Arial" w:cs="Arial"/>
          <w:sz w:val="22"/>
          <w:szCs w:val="22"/>
          <w:lang w:val="en-US"/>
        </w:rPr>
        <w:t xml:space="preserve">, on-site display may raise complex issues (e.g. </w:t>
      </w:r>
      <w:r w:rsidR="00806361">
        <w:rPr>
          <w:rFonts w:ascii="Arial" w:hAnsi="Arial" w:cs="Arial"/>
          <w:sz w:val="22"/>
          <w:szCs w:val="22"/>
          <w:lang w:val="en-US"/>
        </w:rPr>
        <w:t xml:space="preserve">whether or not they may exhibit the original work without the express consent of the copyright owner, or </w:t>
      </w:r>
      <w:r>
        <w:rPr>
          <w:rFonts w:ascii="Arial" w:hAnsi="Arial" w:cs="Arial"/>
          <w:sz w:val="22"/>
          <w:szCs w:val="22"/>
          <w:lang w:val="en-US"/>
        </w:rPr>
        <w:t>in case of cross-border lending, both the lending museum and the recipient may not know which is the applicable law and whether the exhibition is permitted)</w:t>
      </w:r>
      <w:r w:rsidRPr="00B9377D">
        <w:rPr>
          <w:rFonts w:ascii="Arial" w:hAnsi="Arial" w:cs="Arial"/>
          <w:sz w:val="22"/>
          <w:szCs w:val="22"/>
          <w:lang w:val="en-US"/>
        </w:rPr>
        <w:t xml:space="preserve">. </w:t>
      </w:r>
    </w:p>
    <w:p w14:paraId="1974D59A" w14:textId="77777777" w:rsidR="00196796" w:rsidRPr="00B9377D" w:rsidRDefault="00196796" w:rsidP="00196796">
      <w:pPr>
        <w:pStyle w:val="BodyText"/>
        <w:numPr>
          <w:ilvl w:val="0"/>
          <w:numId w:val="13"/>
        </w:numPr>
        <w:jc w:val="both"/>
        <w:rPr>
          <w:rFonts w:ascii="Arial" w:hAnsi="Arial" w:cs="Arial"/>
          <w:sz w:val="22"/>
          <w:szCs w:val="22"/>
          <w:lang w:val="en-US"/>
        </w:rPr>
      </w:pPr>
      <w:r w:rsidRPr="00B9377D">
        <w:rPr>
          <w:rFonts w:ascii="Arial" w:hAnsi="Arial" w:cs="Arial"/>
          <w:sz w:val="22"/>
          <w:szCs w:val="22"/>
          <w:lang w:val="en-US"/>
        </w:rPr>
        <w:t>Different</w:t>
      </w:r>
      <w:r w:rsidRPr="00B9377D">
        <w:rPr>
          <w:rFonts w:ascii="Arial" w:hAnsi="Arial" w:cs="Arial"/>
          <w:b/>
          <w:sz w:val="22"/>
          <w:szCs w:val="22"/>
          <w:lang w:val="en-US"/>
        </w:rPr>
        <w:t xml:space="preserve"> legal regimes and best practices </w:t>
      </w:r>
      <w:r w:rsidRPr="00B9377D">
        <w:rPr>
          <w:rFonts w:ascii="Arial" w:hAnsi="Arial" w:cs="Arial"/>
          <w:sz w:val="22"/>
          <w:szCs w:val="22"/>
          <w:lang w:val="en-US"/>
        </w:rPr>
        <w:t>may be worth further analysis (e.g. in the form of template contracts).</w:t>
      </w:r>
    </w:p>
    <w:p w14:paraId="323341AC" w14:textId="2162A377" w:rsidR="00196796" w:rsidRPr="00B9377D" w:rsidRDefault="00196796" w:rsidP="00196796">
      <w:pPr>
        <w:pStyle w:val="BodyText"/>
        <w:jc w:val="both"/>
        <w:rPr>
          <w:rFonts w:ascii="Arial" w:hAnsi="Arial" w:cs="Arial"/>
          <w:sz w:val="22"/>
          <w:szCs w:val="22"/>
          <w:lang w:val="en-US"/>
        </w:rPr>
      </w:pPr>
      <w:r w:rsidRPr="00B9377D">
        <w:rPr>
          <w:rFonts w:ascii="Arial" w:hAnsi="Arial" w:cs="Arial"/>
          <w:sz w:val="22"/>
          <w:szCs w:val="22"/>
          <w:lang w:val="en-US"/>
        </w:rPr>
        <w:t xml:space="preserve">To </w:t>
      </w:r>
      <w:r w:rsidRPr="00B9377D">
        <w:rPr>
          <w:rFonts w:ascii="Arial" w:hAnsi="Arial" w:cs="Arial"/>
          <w:b/>
          <w:sz w:val="22"/>
          <w:szCs w:val="22"/>
          <w:lang w:val="en-US"/>
        </w:rPr>
        <w:t>communicate</w:t>
      </w:r>
      <w:r w:rsidRPr="00B9377D">
        <w:rPr>
          <w:rFonts w:ascii="Arial" w:hAnsi="Arial" w:cs="Arial"/>
          <w:sz w:val="22"/>
          <w:szCs w:val="22"/>
          <w:lang w:val="en-US"/>
        </w:rPr>
        <w:t xml:space="preserve"> their activities, interviews allow the following findings</w:t>
      </w:r>
    </w:p>
    <w:p w14:paraId="3B2FFE26" w14:textId="1E1433EA" w:rsidR="00923211" w:rsidRPr="00B9377D" w:rsidRDefault="00B552D5" w:rsidP="00196796">
      <w:pPr>
        <w:pStyle w:val="BodyText"/>
        <w:numPr>
          <w:ilvl w:val="0"/>
          <w:numId w:val="4"/>
        </w:numPr>
        <w:jc w:val="both"/>
        <w:rPr>
          <w:rFonts w:ascii="Arial" w:hAnsi="Arial" w:cs="Arial"/>
          <w:sz w:val="22"/>
          <w:szCs w:val="22"/>
          <w:lang w:val="en-US"/>
        </w:rPr>
      </w:pPr>
      <w:r w:rsidRPr="00B9377D">
        <w:rPr>
          <w:rFonts w:ascii="Arial" w:eastAsiaTheme="minorHAnsi" w:hAnsi="Arial" w:cs="Arial"/>
          <w:b/>
          <w:sz w:val="22"/>
          <w:szCs w:val="22"/>
          <w:lang w:val="en-US"/>
        </w:rPr>
        <w:t>Display of copyrighted materials on-site and on devices</w:t>
      </w:r>
      <w:r w:rsidR="00196796" w:rsidRPr="00B9377D">
        <w:rPr>
          <w:rFonts w:ascii="Arial" w:hAnsi="Arial" w:cs="Arial"/>
          <w:sz w:val="22"/>
          <w:szCs w:val="22"/>
          <w:lang w:val="en-US"/>
        </w:rPr>
        <w:t xml:space="preserve"> </w:t>
      </w:r>
      <w:r w:rsidR="00311EF7">
        <w:rPr>
          <w:rFonts w:ascii="Arial" w:hAnsi="Arial" w:cs="Arial"/>
          <w:sz w:val="22"/>
          <w:szCs w:val="22"/>
          <w:lang w:val="en-US"/>
        </w:rPr>
        <w:t>seems to raise</w:t>
      </w:r>
      <w:r w:rsidR="00311EF7" w:rsidRPr="00B9377D">
        <w:rPr>
          <w:rFonts w:ascii="Arial" w:hAnsi="Arial" w:cs="Arial"/>
          <w:sz w:val="22"/>
          <w:szCs w:val="22"/>
          <w:lang w:val="en-US"/>
        </w:rPr>
        <w:t xml:space="preserve"> </w:t>
      </w:r>
      <w:r w:rsidRPr="00B9377D">
        <w:rPr>
          <w:rFonts w:ascii="Arial" w:hAnsi="Arial" w:cs="Arial"/>
          <w:sz w:val="22"/>
          <w:szCs w:val="22"/>
          <w:lang w:val="en-US"/>
        </w:rPr>
        <w:t xml:space="preserve">no </w:t>
      </w:r>
      <w:r w:rsidR="00311EF7">
        <w:rPr>
          <w:rFonts w:ascii="Arial" w:hAnsi="Arial" w:cs="Arial"/>
          <w:sz w:val="22"/>
          <w:szCs w:val="22"/>
          <w:lang w:val="en-US"/>
        </w:rPr>
        <w:t>major</w:t>
      </w:r>
      <w:r w:rsidR="00311EF7" w:rsidRPr="00B9377D">
        <w:rPr>
          <w:rFonts w:ascii="Arial" w:hAnsi="Arial" w:cs="Arial"/>
          <w:sz w:val="22"/>
          <w:szCs w:val="22"/>
          <w:lang w:val="en-US"/>
        </w:rPr>
        <w:t xml:space="preserve"> </w:t>
      </w:r>
      <w:r w:rsidRPr="00B9377D">
        <w:rPr>
          <w:rFonts w:ascii="Arial" w:hAnsi="Arial" w:cs="Arial"/>
          <w:sz w:val="22"/>
          <w:szCs w:val="22"/>
          <w:lang w:val="en-US"/>
        </w:rPr>
        <w:t>issue</w:t>
      </w:r>
      <w:r w:rsidR="00311EF7">
        <w:rPr>
          <w:rFonts w:ascii="Arial" w:hAnsi="Arial" w:cs="Arial"/>
          <w:sz w:val="22"/>
          <w:szCs w:val="22"/>
          <w:lang w:val="en-US"/>
        </w:rPr>
        <w:t>s</w:t>
      </w:r>
      <w:r w:rsidRPr="00B9377D">
        <w:rPr>
          <w:rFonts w:ascii="Arial" w:hAnsi="Arial" w:cs="Arial"/>
          <w:sz w:val="22"/>
          <w:szCs w:val="22"/>
          <w:lang w:val="en-US"/>
        </w:rPr>
        <w:t xml:space="preserve">, as most interviewees </w:t>
      </w:r>
      <w:r w:rsidR="00311EF7">
        <w:rPr>
          <w:rFonts w:ascii="Arial" w:hAnsi="Arial" w:cs="Arial"/>
          <w:sz w:val="22"/>
          <w:szCs w:val="22"/>
          <w:lang w:val="en-US"/>
        </w:rPr>
        <w:t xml:space="preserve">seem to </w:t>
      </w:r>
      <w:r w:rsidRPr="00B9377D">
        <w:rPr>
          <w:rFonts w:ascii="Arial" w:hAnsi="Arial" w:cs="Arial"/>
          <w:sz w:val="22"/>
          <w:szCs w:val="22"/>
          <w:lang w:val="en-US"/>
        </w:rPr>
        <w:t>subject such use</w:t>
      </w:r>
      <w:r w:rsidR="00196796" w:rsidRPr="00B9377D">
        <w:rPr>
          <w:rFonts w:ascii="Arial" w:hAnsi="Arial" w:cs="Arial"/>
          <w:sz w:val="22"/>
          <w:szCs w:val="22"/>
          <w:lang w:val="en-US"/>
        </w:rPr>
        <w:t xml:space="preserve"> </w:t>
      </w:r>
      <w:r w:rsidRPr="00B9377D">
        <w:rPr>
          <w:rFonts w:ascii="Arial" w:hAnsi="Arial" w:cs="Arial"/>
          <w:sz w:val="22"/>
          <w:szCs w:val="22"/>
          <w:lang w:val="en-US"/>
        </w:rPr>
        <w:t xml:space="preserve">to </w:t>
      </w:r>
      <w:r w:rsidR="00196796" w:rsidRPr="00B9377D">
        <w:rPr>
          <w:rFonts w:ascii="Arial" w:hAnsi="Arial" w:cs="Arial"/>
          <w:sz w:val="22"/>
          <w:szCs w:val="22"/>
          <w:lang w:val="en-US"/>
        </w:rPr>
        <w:t xml:space="preserve">a license, it being specified that certain interviewees could benefit from specific L&amp;Es (in particular educational use, quotation) and that few </w:t>
      </w:r>
      <w:r w:rsidR="006242EE" w:rsidRPr="00B9377D">
        <w:rPr>
          <w:rFonts w:ascii="Arial" w:hAnsi="Arial" w:cs="Arial"/>
          <w:sz w:val="22"/>
          <w:szCs w:val="22"/>
          <w:lang w:val="en-US"/>
        </w:rPr>
        <w:t xml:space="preserve">US </w:t>
      </w:r>
      <w:r w:rsidR="00196796" w:rsidRPr="00B9377D">
        <w:rPr>
          <w:rFonts w:ascii="Arial" w:hAnsi="Arial" w:cs="Arial"/>
          <w:sz w:val="22"/>
          <w:szCs w:val="22"/>
          <w:lang w:val="en-US"/>
        </w:rPr>
        <w:t>interviewees use such works without authorization but consistent with the fair use doctrine</w:t>
      </w:r>
      <w:r w:rsidR="00A47D34" w:rsidRPr="00B9377D">
        <w:rPr>
          <w:rFonts w:ascii="Arial" w:hAnsi="Arial" w:cs="Arial"/>
          <w:sz w:val="22"/>
          <w:szCs w:val="22"/>
          <w:lang w:val="en-US"/>
        </w:rPr>
        <w:t xml:space="preserve"> for use on devices and </w:t>
      </w:r>
      <w:r w:rsidR="00923211" w:rsidRPr="00B9377D">
        <w:rPr>
          <w:rFonts w:ascii="Arial" w:hAnsi="Arial" w:cs="Arial"/>
          <w:sz w:val="22"/>
          <w:szCs w:val="22"/>
          <w:lang w:val="en-US"/>
        </w:rPr>
        <w:t xml:space="preserve">with the statutory right of display </w:t>
      </w:r>
      <w:r w:rsidR="003D5319" w:rsidRPr="00B9377D">
        <w:rPr>
          <w:rFonts w:ascii="Arial" w:hAnsi="Arial" w:cs="Arial"/>
          <w:sz w:val="22"/>
          <w:szCs w:val="22"/>
          <w:lang w:val="en-US"/>
        </w:rPr>
        <w:t>for on-site display</w:t>
      </w:r>
      <w:r w:rsidR="00923211" w:rsidRPr="00B9377D">
        <w:rPr>
          <w:rFonts w:ascii="Arial" w:hAnsi="Arial" w:cs="Arial"/>
          <w:sz w:val="22"/>
          <w:szCs w:val="22"/>
          <w:lang w:val="en-US"/>
        </w:rPr>
        <w:t>.</w:t>
      </w:r>
    </w:p>
    <w:p w14:paraId="741C6AD2" w14:textId="7E9208A4" w:rsidR="00D92B0A" w:rsidRPr="00B9377D" w:rsidRDefault="00196796" w:rsidP="0012377D">
      <w:pPr>
        <w:pStyle w:val="BodyText"/>
        <w:numPr>
          <w:ilvl w:val="0"/>
          <w:numId w:val="4"/>
        </w:numPr>
        <w:jc w:val="both"/>
        <w:rPr>
          <w:rFonts w:ascii="Arial" w:hAnsi="Arial" w:cs="Arial"/>
          <w:sz w:val="22"/>
          <w:szCs w:val="22"/>
          <w:lang w:val="en-US"/>
        </w:rPr>
      </w:pPr>
      <w:r w:rsidRPr="00B9377D">
        <w:rPr>
          <w:rFonts w:ascii="Arial" w:hAnsi="Arial" w:cs="Arial"/>
          <w:b/>
          <w:sz w:val="22"/>
          <w:szCs w:val="22"/>
          <w:lang w:val="en-US"/>
        </w:rPr>
        <w:t>Online collections and archival databases</w:t>
      </w:r>
      <w:r w:rsidRPr="00B9377D">
        <w:rPr>
          <w:rFonts w:ascii="Arial" w:hAnsi="Arial" w:cs="Arial"/>
          <w:sz w:val="22"/>
          <w:szCs w:val="22"/>
          <w:lang w:val="en-US"/>
        </w:rPr>
        <w:t xml:space="preserve"> may raise copyright considerations, as the making available of digital reproductions of protected works amounts to a communication to the public. Although some jurisdictions permit the making available online of works (or parts of works), most interviewees are uncertain about the extent to which museums may do so. Museums either refrain from doing so, or do so only with the authorization of the rightholder, or adopt technological measures to safeguard the interests of rights holders (e.g. with thumbnail and/or low resolution images, or providing access only to researchers and students). </w:t>
      </w:r>
      <w:r w:rsidR="00D92B0A" w:rsidRPr="00B9377D">
        <w:rPr>
          <w:rFonts w:ascii="Arial" w:hAnsi="Arial" w:cs="Arial"/>
          <w:sz w:val="22"/>
          <w:szCs w:val="22"/>
          <w:lang w:val="en-US"/>
        </w:rPr>
        <w:t>We</w:t>
      </w:r>
      <w:r w:rsidR="001772E5" w:rsidRPr="00B9377D">
        <w:rPr>
          <w:rFonts w:ascii="Arial" w:hAnsi="Arial" w:cs="Arial"/>
          <w:sz w:val="22"/>
          <w:szCs w:val="22"/>
          <w:lang w:val="en-US"/>
        </w:rPr>
        <w:t xml:space="preserve"> also observe </w:t>
      </w:r>
    </w:p>
    <w:p w14:paraId="013AFA32" w14:textId="0818656A" w:rsidR="00D92B0A" w:rsidRPr="00B9377D" w:rsidRDefault="001772E5" w:rsidP="00A72EBB">
      <w:pPr>
        <w:pStyle w:val="BodyText"/>
        <w:numPr>
          <w:ilvl w:val="1"/>
          <w:numId w:val="4"/>
        </w:numPr>
        <w:jc w:val="both"/>
        <w:rPr>
          <w:rFonts w:ascii="Arial" w:hAnsi="Arial" w:cs="Arial"/>
          <w:sz w:val="22"/>
          <w:szCs w:val="22"/>
          <w:lang w:val="en-US"/>
        </w:rPr>
      </w:pPr>
      <w:r w:rsidRPr="00B9377D">
        <w:rPr>
          <w:rFonts w:ascii="Arial" w:hAnsi="Arial" w:cs="Arial"/>
          <w:sz w:val="22"/>
          <w:szCs w:val="22"/>
          <w:lang w:val="en-US"/>
        </w:rPr>
        <w:t xml:space="preserve">a clear </w:t>
      </w:r>
      <w:r w:rsidRPr="00B9377D">
        <w:rPr>
          <w:rFonts w:ascii="Arial" w:hAnsi="Arial" w:cs="Arial"/>
          <w:b/>
          <w:sz w:val="22"/>
          <w:szCs w:val="22"/>
          <w:lang w:val="en-US"/>
        </w:rPr>
        <w:t>trend to go online</w:t>
      </w:r>
      <w:r w:rsidRPr="00B9377D">
        <w:rPr>
          <w:rFonts w:ascii="Arial" w:hAnsi="Arial" w:cs="Arial"/>
          <w:sz w:val="22"/>
          <w:szCs w:val="22"/>
          <w:lang w:val="en-US"/>
        </w:rPr>
        <w:t xml:space="preserve"> (i.e. disseminate digitized objects, mainly on open access), even without copyright clearance. However, such a trend seems to be true for large museums, while most of interviewees have </w:t>
      </w:r>
      <w:r w:rsidRPr="00B9377D">
        <w:rPr>
          <w:rFonts w:ascii="Arial" w:hAnsi="Arial" w:cs="Arial"/>
          <w:b/>
          <w:sz w:val="22"/>
          <w:szCs w:val="22"/>
          <w:lang w:val="en-US"/>
        </w:rPr>
        <w:t>digitized only a</w:t>
      </w:r>
      <w:r w:rsidRPr="00B9377D">
        <w:rPr>
          <w:rFonts w:ascii="Arial" w:hAnsi="Arial" w:cs="Arial"/>
          <w:sz w:val="22"/>
          <w:szCs w:val="22"/>
          <w:lang w:val="en-US"/>
        </w:rPr>
        <w:t xml:space="preserve"> </w:t>
      </w:r>
      <w:r w:rsidRPr="00B9377D">
        <w:rPr>
          <w:rFonts w:ascii="Arial" w:hAnsi="Arial" w:cs="Arial"/>
          <w:b/>
          <w:sz w:val="22"/>
          <w:szCs w:val="22"/>
          <w:lang w:val="en-US"/>
        </w:rPr>
        <w:t>small part</w:t>
      </w:r>
      <w:r w:rsidRPr="00B9377D">
        <w:rPr>
          <w:rFonts w:ascii="Arial" w:hAnsi="Arial" w:cs="Arial"/>
          <w:sz w:val="22"/>
          <w:szCs w:val="22"/>
          <w:lang w:val="en-US"/>
        </w:rPr>
        <w:t xml:space="preserve"> of their collections due to legal uncertainty (without clear exception) and a </w:t>
      </w:r>
      <w:r w:rsidRPr="00B9377D">
        <w:rPr>
          <w:rFonts w:ascii="Arial" w:hAnsi="Arial" w:cs="Arial"/>
          <w:b/>
          <w:sz w:val="22"/>
          <w:szCs w:val="22"/>
          <w:lang w:val="en-US"/>
        </w:rPr>
        <w:t>lack of resources</w:t>
      </w:r>
      <w:r w:rsidRPr="00B9377D">
        <w:rPr>
          <w:rFonts w:ascii="Arial" w:hAnsi="Arial" w:cs="Arial"/>
          <w:sz w:val="22"/>
          <w:szCs w:val="22"/>
          <w:lang w:val="en-US"/>
        </w:rPr>
        <w:t xml:space="preserve">. </w:t>
      </w:r>
    </w:p>
    <w:p w14:paraId="4E9D0609" w14:textId="77777777" w:rsidR="00D92B0A" w:rsidRPr="00B9377D" w:rsidRDefault="001772E5" w:rsidP="00A72EBB">
      <w:pPr>
        <w:pStyle w:val="BodyText"/>
        <w:numPr>
          <w:ilvl w:val="1"/>
          <w:numId w:val="4"/>
        </w:numPr>
        <w:jc w:val="both"/>
        <w:rPr>
          <w:rFonts w:ascii="Arial" w:hAnsi="Arial" w:cs="Arial"/>
          <w:sz w:val="22"/>
          <w:szCs w:val="22"/>
          <w:lang w:val="en-US"/>
        </w:rPr>
      </w:pPr>
      <w:r w:rsidRPr="00B9377D">
        <w:rPr>
          <w:rFonts w:ascii="Arial" w:hAnsi="Arial" w:cs="Arial"/>
          <w:sz w:val="22"/>
          <w:szCs w:val="22"/>
          <w:lang w:val="en-US"/>
        </w:rPr>
        <w:t xml:space="preserve">a </w:t>
      </w:r>
      <w:r w:rsidRPr="00B9377D">
        <w:rPr>
          <w:rFonts w:ascii="Arial" w:hAnsi="Arial" w:cs="Arial"/>
          <w:b/>
          <w:sz w:val="22"/>
          <w:szCs w:val="22"/>
          <w:lang w:val="en-US"/>
        </w:rPr>
        <w:t>significant diversity between the type and amount of information</w:t>
      </w:r>
      <w:r w:rsidRPr="00B9377D">
        <w:rPr>
          <w:rFonts w:ascii="Arial" w:hAnsi="Arial" w:cs="Arial"/>
          <w:sz w:val="22"/>
          <w:szCs w:val="22"/>
          <w:lang w:val="en-US"/>
        </w:rPr>
        <w:t xml:space="preserve"> contained in the databases, some museums attaching little factual data (where from, how acquired, who is the artist), other museums attaching extensive curatorial information (e.g. analysis for blogs, catalogues, scholarly articles), either publicly available or limited to the staff or researchers. </w:t>
      </w:r>
    </w:p>
    <w:p w14:paraId="78FD781C" w14:textId="7EAFC3DC" w:rsidR="00196796" w:rsidRPr="00B9377D" w:rsidRDefault="00196796" w:rsidP="00A72EBB">
      <w:pPr>
        <w:pStyle w:val="BodyText"/>
        <w:ind w:left="720"/>
        <w:jc w:val="both"/>
        <w:rPr>
          <w:rFonts w:ascii="Arial" w:hAnsi="Arial" w:cs="Arial"/>
          <w:sz w:val="22"/>
          <w:szCs w:val="22"/>
          <w:lang w:val="en-US"/>
        </w:rPr>
      </w:pPr>
      <w:r w:rsidRPr="00B9377D">
        <w:rPr>
          <w:rFonts w:ascii="Arial" w:hAnsi="Arial" w:cs="Arial"/>
          <w:sz w:val="22"/>
          <w:szCs w:val="22"/>
          <w:lang w:val="en-US"/>
        </w:rPr>
        <w:t xml:space="preserve">Experiences and best practices in </w:t>
      </w:r>
      <w:r w:rsidR="00D92B0A" w:rsidRPr="00B9377D">
        <w:rPr>
          <w:rFonts w:ascii="Arial" w:hAnsi="Arial" w:cs="Arial"/>
          <w:sz w:val="22"/>
          <w:szCs w:val="22"/>
          <w:lang w:val="en-US"/>
        </w:rPr>
        <w:t>this</w:t>
      </w:r>
      <w:r w:rsidRPr="00B9377D">
        <w:rPr>
          <w:rFonts w:ascii="Arial" w:hAnsi="Arial" w:cs="Arial"/>
          <w:sz w:val="22"/>
          <w:szCs w:val="22"/>
          <w:lang w:val="en-US"/>
        </w:rPr>
        <w:t xml:space="preserve"> field </w:t>
      </w:r>
      <w:r w:rsidR="00311EF7">
        <w:rPr>
          <w:rFonts w:ascii="Arial" w:hAnsi="Arial" w:cs="Arial"/>
          <w:sz w:val="22"/>
          <w:szCs w:val="22"/>
          <w:lang w:val="en-US"/>
        </w:rPr>
        <w:t>may be worth further analysis</w:t>
      </w:r>
      <w:r w:rsidR="00D92B0A" w:rsidRPr="00B9377D">
        <w:rPr>
          <w:rFonts w:ascii="Arial" w:hAnsi="Arial" w:cs="Arial"/>
          <w:sz w:val="22"/>
          <w:szCs w:val="22"/>
          <w:lang w:val="en-US"/>
        </w:rPr>
        <w:t xml:space="preserve">, e.g. </w:t>
      </w:r>
      <w:r w:rsidR="00311EF7">
        <w:rPr>
          <w:rFonts w:ascii="Arial" w:hAnsi="Arial" w:cs="Arial"/>
          <w:sz w:val="22"/>
          <w:szCs w:val="22"/>
          <w:lang w:val="en-US"/>
        </w:rPr>
        <w:t xml:space="preserve">in the form of </w:t>
      </w:r>
      <w:r w:rsidR="00D92B0A" w:rsidRPr="00B9377D">
        <w:rPr>
          <w:rFonts w:ascii="Arial" w:hAnsi="Arial" w:cs="Arial"/>
          <w:sz w:val="22"/>
          <w:szCs w:val="22"/>
          <w:lang w:val="en-US"/>
        </w:rPr>
        <w:t>guidelines to precise certain definitions, or standardization for metadata and databases</w:t>
      </w:r>
      <w:r w:rsidRPr="00B9377D">
        <w:rPr>
          <w:rFonts w:ascii="Arial" w:hAnsi="Arial" w:cs="Arial"/>
          <w:sz w:val="22"/>
          <w:szCs w:val="22"/>
          <w:lang w:val="en-US"/>
        </w:rPr>
        <w:t xml:space="preserve">. </w:t>
      </w:r>
    </w:p>
    <w:p w14:paraId="2EF5C49B" w14:textId="77AD83B9" w:rsidR="00196796" w:rsidRPr="00B9377D" w:rsidRDefault="00196796" w:rsidP="00196796">
      <w:pPr>
        <w:pStyle w:val="BodyText"/>
        <w:numPr>
          <w:ilvl w:val="0"/>
          <w:numId w:val="4"/>
        </w:numPr>
        <w:jc w:val="both"/>
        <w:rPr>
          <w:rFonts w:ascii="Arial" w:hAnsi="Arial" w:cs="Arial"/>
          <w:sz w:val="22"/>
          <w:szCs w:val="22"/>
          <w:lang w:val="en-US"/>
        </w:rPr>
      </w:pPr>
      <w:r w:rsidRPr="00B9377D">
        <w:rPr>
          <w:rFonts w:ascii="Arial" w:hAnsi="Arial" w:cs="Arial"/>
          <w:b/>
          <w:sz w:val="22"/>
          <w:szCs w:val="22"/>
          <w:lang w:val="en-US"/>
        </w:rPr>
        <w:t>Publications of educational nature</w:t>
      </w:r>
      <w:r w:rsidRPr="00B9377D">
        <w:rPr>
          <w:rFonts w:ascii="Arial" w:hAnsi="Arial" w:cs="Arial"/>
          <w:sz w:val="22"/>
          <w:szCs w:val="22"/>
          <w:lang w:val="en-US"/>
        </w:rPr>
        <w:t xml:space="preserve"> (e.g. exhibition catalogues, educational materials or collection handbooks) may raise copyright considerations. Some interviewees </w:t>
      </w:r>
      <w:r w:rsidR="00311EF7">
        <w:rPr>
          <w:rFonts w:ascii="Arial" w:hAnsi="Arial" w:cs="Arial"/>
          <w:sz w:val="22"/>
          <w:szCs w:val="22"/>
          <w:lang w:val="en-US"/>
        </w:rPr>
        <w:t>seem to be</w:t>
      </w:r>
      <w:r w:rsidR="00311EF7" w:rsidRPr="00B9377D">
        <w:rPr>
          <w:rFonts w:ascii="Arial" w:hAnsi="Arial" w:cs="Arial"/>
          <w:sz w:val="22"/>
          <w:szCs w:val="22"/>
          <w:lang w:val="en-US"/>
        </w:rPr>
        <w:t xml:space="preserve"> </w:t>
      </w:r>
      <w:r w:rsidRPr="00B9377D">
        <w:rPr>
          <w:rFonts w:ascii="Arial" w:hAnsi="Arial" w:cs="Arial"/>
          <w:sz w:val="22"/>
          <w:szCs w:val="22"/>
          <w:lang w:val="en-US"/>
        </w:rPr>
        <w:t xml:space="preserve">satisfied with the existing legal framework and available licensing solutions, especially in countries where museums can reproduce works in catalogues freely or where a CMO offers reasonable licenses in an efficient manner. Other interviewees </w:t>
      </w:r>
      <w:r w:rsidR="00311EF7">
        <w:rPr>
          <w:rFonts w:ascii="Arial" w:hAnsi="Arial" w:cs="Arial"/>
          <w:sz w:val="22"/>
          <w:szCs w:val="22"/>
          <w:lang w:val="en-US"/>
        </w:rPr>
        <w:t>seem to be</w:t>
      </w:r>
      <w:r w:rsidR="00311EF7" w:rsidRPr="00B9377D">
        <w:rPr>
          <w:rFonts w:ascii="Arial" w:hAnsi="Arial" w:cs="Arial"/>
          <w:sz w:val="22"/>
          <w:szCs w:val="22"/>
          <w:lang w:val="en-US"/>
        </w:rPr>
        <w:t xml:space="preserve"> </w:t>
      </w:r>
      <w:r w:rsidRPr="00B9377D">
        <w:rPr>
          <w:rFonts w:ascii="Arial" w:hAnsi="Arial" w:cs="Arial"/>
          <w:sz w:val="22"/>
          <w:szCs w:val="22"/>
          <w:lang w:val="en-US"/>
        </w:rPr>
        <w:t xml:space="preserve">however opposed to remunerating rights holders and advocate for a clear exception in favor of museums, as such uses shall be considered as part of the museum missions and artist promotion. No interviewee </w:t>
      </w:r>
      <w:r w:rsidR="00311EF7">
        <w:rPr>
          <w:rFonts w:ascii="Arial" w:hAnsi="Arial" w:cs="Arial"/>
          <w:sz w:val="22"/>
          <w:szCs w:val="22"/>
          <w:lang w:val="en-US"/>
        </w:rPr>
        <w:t xml:space="preserve">seems to </w:t>
      </w:r>
      <w:r w:rsidRPr="00B9377D">
        <w:rPr>
          <w:rFonts w:ascii="Arial" w:hAnsi="Arial" w:cs="Arial"/>
          <w:sz w:val="22"/>
          <w:szCs w:val="22"/>
          <w:lang w:val="en-US"/>
        </w:rPr>
        <w:t>make catalogues or other publications online without the authorization of the copyright owner, despite few flexibilities of the law</w:t>
      </w:r>
      <w:r w:rsidR="00A86D0F" w:rsidRPr="00B9377D">
        <w:rPr>
          <w:rFonts w:ascii="Arial" w:hAnsi="Arial" w:cs="Arial"/>
          <w:sz w:val="22"/>
          <w:szCs w:val="22"/>
          <w:lang w:val="en-US"/>
        </w:rPr>
        <w:t xml:space="preserve">, except for </w:t>
      </w:r>
      <w:r w:rsidR="00BD3F64" w:rsidRPr="00B9377D">
        <w:rPr>
          <w:rFonts w:ascii="Arial" w:hAnsi="Arial" w:cs="Arial"/>
          <w:sz w:val="22"/>
          <w:szCs w:val="22"/>
          <w:lang w:val="en-US"/>
        </w:rPr>
        <w:t xml:space="preserve">some </w:t>
      </w:r>
      <w:r w:rsidR="00A86D0F" w:rsidRPr="00B9377D">
        <w:rPr>
          <w:rFonts w:ascii="Arial" w:hAnsi="Arial" w:cs="Arial"/>
          <w:sz w:val="22"/>
          <w:szCs w:val="22"/>
          <w:lang w:val="en-US"/>
        </w:rPr>
        <w:t>museums which sometimes rely on the fair use exception</w:t>
      </w:r>
      <w:r w:rsidRPr="00B9377D">
        <w:rPr>
          <w:rFonts w:ascii="Arial" w:hAnsi="Arial" w:cs="Arial"/>
          <w:sz w:val="22"/>
          <w:szCs w:val="22"/>
          <w:lang w:val="en-US"/>
        </w:rPr>
        <w:t>. Greater awareness about existing exceptions and available licensing solutions and/or generalizing CMOs licenses may be helpful for certain museums.</w:t>
      </w:r>
    </w:p>
    <w:p w14:paraId="258440A8" w14:textId="56A35833" w:rsidR="00196796" w:rsidRPr="00B9377D" w:rsidRDefault="00196796" w:rsidP="00196796">
      <w:pPr>
        <w:pStyle w:val="BodyText"/>
        <w:numPr>
          <w:ilvl w:val="0"/>
          <w:numId w:val="4"/>
        </w:numPr>
        <w:jc w:val="both"/>
        <w:rPr>
          <w:rFonts w:ascii="Arial" w:hAnsi="Arial" w:cs="Arial"/>
          <w:sz w:val="22"/>
          <w:szCs w:val="22"/>
          <w:lang w:val="en-US"/>
        </w:rPr>
      </w:pPr>
      <w:r w:rsidRPr="00B9377D">
        <w:rPr>
          <w:rFonts w:ascii="Arial" w:hAnsi="Arial" w:cs="Arial"/>
          <w:b/>
          <w:sz w:val="22"/>
          <w:szCs w:val="22"/>
          <w:lang w:val="en-US"/>
        </w:rPr>
        <w:t>Publications of promotional nature</w:t>
      </w:r>
      <w:r w:rsidRPr="00B9377D">
        <w:rPr>
          <w:rFonts w:ascii="Arial" w:hAnsi="Arial" w:cs="Arial"/>
          <w:sz w:val="22"/>
          <w:szCs w:val="22"/>
          <w:lang w:val="en-US"/>
        </w:rPr>
        <w:t xml:space="preserve"> (e.g. flyers and posters inside or outside the museum, announcements in newspapers, on museum websites and social media) are subject to the authorization of the rights holders in most jurisdictions. Even though conflicts between museums and rights holders in the context of exhibitions are reportedly rare, this may be an area worth exploring further, so as to provide museums and other stakeholders with greater legal predictability.</w:t>
      </w:r>
    </w:p>
    <w:p w14:paraId="5DB13868" w14:textId="77777777" w:rsidR="00196796" w:rsidRPr="00B9377D" w:rsidRDefault="00196796" w:rsidP="00196796">
      <w:pPr>
        <w:pStyle w:val="BodyText"/>
        <w:numPr>
          <w:ilvl w:val="0"/>
          <w:numId w:val="4"/>
        </w:numPr>
        <w:jc w:val="both"/>
        <w:rPr>
          <w:rFonts w:ascii="Arial" w:hAnsi="Arial" w:cs="Arial"/>
          <w:sz w:val="22"/>
          <w:szCs w:val="22"/>
          <w:lang w:val="en-US"/>
        </w:rPr>
      </w:pPr>
      <w:r w:rsidRPr="00B9377D">
        <w:rPr>
          <w:rFonts w:ascii="Arial" w:hAnsi="Arial" w:cs="Arial"/>
          <w:sz w:val="22"/>
          <w:szCs w:val="22"/>
          <w:lang w:val="en-US"/>
        </w:rPr>
        <w:t xml:space="preserve">For </w:t>
      </w:r>
      <w:r w:rsidRPr="00B9377D">
        <w:rPr>
          <w:rFonts w:ascii="Arial" w:hAnsi="Arial" w:cs="Arial"/>
          <w:b/>
          <w:sz w:val="22"/>
          <w:szCs w:val="22"/>
          <w:lang w:val="en-US"/>
        </w:rPr>
        <w:t>commercial uses</w:t>
      </w:r>
      <w:r w:rsidRPr="00B9377D">
        <w:rPr>
          <w:rFonts w:ascii="Arial" w:hAnsi="Arial" w:cs="Arial"/>
          <w:sz w:val="22"/>
          <w:szCs w:val="22"/>
          <w:lang w:val="en-US"/>
        </w:rPr>
        <w:t xml:space="preserve"> (e.g. merchandising goods for sale in souvenir shops, online, or through other distribution channels, including posters, postcards, bookmarks and t-shits, sometimes partnered with brands and advertisers), we have identified no specific exception that would unambiguously allow museums to commercialize high quality reproductions and merchandizing of protected works. Collective management and other licensing solutions for museums to clear rights and agree on terms and conditions for producing high quality digital reproductions of works held in their collections would be a useful subject for further analysis of possible additional revenue streams for both museums and rights holders. </w:t>
      </w:r>
    </w:p>
    <w:p w14:paraId="4B3AD74D" w14:textId="77777777" w:rsidR="00826EE3" w:rsidRDefault="00826EE3">
      <w:pPr>
        <w:rPr>
          <w:rFonts w:ascii="Arial" w:eastAsia="Cambria" w:hAnsi="Arial" w:cs="Arial"/>
          <w:b/>
          <w:sz w:val="22"/>
          <w:szCs w:val="22"/>
          <w:lang w:val="en-US"/>
        </w:rPr>
      </w:pPr>
      <w:r>
        <w:rPr>
          <w:rFonts w:ascii="Arial" w:hAnsi="Arial" w:cs="Arial"/>
          <w:sz w:val="22"/>
          <w:szCs w:val="22"/>
          <w:lang w:val="en-US"/>
        </w:rPr>
        <w:br w:type="page"/>
      </w:r>
    </w:p>
    <w:p w14:paraId="16EE4637" w14:textId="77777777" w:rsidR="00223BD9" w:rsidRPr="00B9377D" w:rsidRDefault="00E12C45" w:rsidP="00223BD9">
      <w:pPr>
        <w:pStyle w:val="Heading4"/>
        <w:rPr>
          <w:rFonts w:ascii="Arial" w:hAnsi="Arial" w:cs="Arial"/>
          <w:sz w:val="22"/>
          <w:szCs w:val="22"/>
          <w:lang w:val="en-US"/>
        </w:rPr>
      </w:pPr>
      <w:bookmarkStart w:id="11" w:name="_Toc4520668"/>
      <w:bookmarkStart w:id="12" w:name="_Toc4520669"/>
      <w:bookmarkStart w:id="13" w:name="_Toc4520670"/>
      <w:bookmarkStart w:id="14" w:name="_Toc4520671"/>
      <w:bookmarkStart w:id="15" w:name="_Toc4520672"/>
      <w:bookmarkStart w:id="16" w:name="_Toc526095516"/>
      <w:bookmarkStart w:id="17" w:name="_Toc526095517"/>
      <w:bookmarkStart w:id="18" w:name="_Toc526095518"/>
      <w:bookmarkStart w:id="19" w:name="_Toc526095519"/>
      <w:bookmarkStart w:id="20" w:name="_Toc526095520"/>
      <w:bookmarkStart w:id="21" w:name="_Toc526095521"/>
      <w:bookmarkStart w:id="22" w:name="_Toc526095522"/>
      <w:bookmarkStart w:id="23" w:name="_Toc526095523"/>
      <w:bookmarkStart w:id="24" w:name="_Toc526095524"/>
      <w:bookmarkStart w:id="25" w:name="_Toc526095525"/>
      <w:bookmarkStart w:id="26" w:name="_Toc526095526"/>
      <w:bookmarkStart w:id="27" w:name="_Toc526095527"/>
      <w:bookmarkStart w:id="28" w:name="_Toc526095528"/>
      <w:bookmarkStart w:id="29" w:name="_Toc526095529"/>
      <w:bookmarkStart w:id="30" w:name="_Toc526095530"/>
      <w:bookmarkStart w:id="31" w:name="_Toc526095531"/>
      <w:bookmarkStart w:id="32" w:name="_Toc526095532"/>
      <w:bookmarkStart w:id="33" w:name="_Toc526095533"/>
      <w:bookmarkStart w:id="34" w:name="_Toc526095534"/>
      <w:bookmarkStart w:id="35" w:name="_Toc526095535"/>
      <w:bookmarkStart w:id="36" w:name="_Toc526095536"/>
      <w:bookmarkStart w:id="37" w:name="_Toc526095537"/>
      <w:bookmarkStart w:id="38" w:name="_Toc526095538"/>
      <w:bookmarkStart w:id="39" w:name="_Toc526095539"/>
      <w:bookmarkStart w:id="40" w:name="_Toc526095540"/>
      <w:bookmarkStart w:id="41" w:name="_Toc526095541"/>
      <w:bookmarkStart w:id="42" w:name="_Toc475164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B9377D">
        <w:rPr>
          <w:rFonts w:ascii="Arial" w:hAnsi="Arial" w:cs="Arial"/>
          <w:sz w:val="22"/>
          <w:szCs w:val="22"/>
          <w:lang w:val="en-US"/>
        </w:rPr>
        <w:t>Background</w:t>
      </w:r>
      <w:bookmarkEnd w:id="42"/>
    </w:p>
    <w:p w14:paraId="4E08708A" w14:textId="77777777" w:rsidR="00223BD9" w:rsidRPr="00B9377D" w:rsidRDefault="00223BD9" w:rsidP="00223BD9">
      <w:pPr>
        <w:pStyle w:val="Heading5"/>
        <w:rPr>
          <w:rFonts w:ascii="Arial" w:hAnsi="Arial" w:cs="Arial"/>
          <w:sz w:val="22"/>
          <w:szCs w:val="22"/>
          <w:lang w:val="en-US"/>
        </w:rPr>
      </w:pPr>
      <w:bookmarkStart w:id="43" w:name="_Toc526095543"/>
      <w:bookmarkStart w:id="44" w:name="_Toc526095544"/>
      <w:bookmarkStart w:id="45" w:name="_Toc4751650"/>
      <w:bookmarkEnd w:id="43"/>
      <w:bookmarkEnd w:id="44"/>
      <w:r w:rsidRPr="00B9377D">
        <w:rPr>
          <w:rFonts w:ascii="Arial" w:hAnsi="Arial" w:cs="Arial"/>
          <w:sz w:val="22"/>
          <w:szCs w:val="22"/>
          <w:lang w:val="en-US"/>
        </w:rPr>
        <w:t>Study rationale</w:t>
      </w:r>
      <w:r w:rsidR="005C14EA" w:rsidRPr="00B9377D">
        <w:rPr>
          <w:rFonts w:ascii="Arial" w:hAnsi="Arial" w:cs="Arial"/>
          <w:sz w:val="22"/>
          <w:szCs w:val="22"/>
          <w:lang w:val="en-US"/>
        </w:rPr>
        <w:t xml:space="preserve"> and methodo</w:t>
      </w:r>
      <w:r w:rsidR="00BC38CC" w:rsidRPr="00B9377D">
        <w:rPr>
          <w:rFonts w:ascii="Arial" w:hAnsi="Arial" w:cs="Arial"/>
          <w:sz w:val="22"/>
          <w:szCs w:val="22"/>
          <w:lang w:val="en-US"/>
        </w:rPr>
        <w:t>lo</w:t>
      </w:r>
      <w:r w:rsidR="005C14EA" w:rsidRPr="00B9377D">
        <w:rPr>
          <w:rFonts w:ascii="Arial" w:hAnsi="Arial" w:cs="Arial"/>
          <w:sz w:val="22"/>
          <w:szCs w:val="22"/>
          <w:lang w:val="en-US"/>
        </w:rPr>
        <w:t>gy</w:t>
      </w:r>
      <w:bookmarkEnd w:id="45"/>
    </w:p>
    <w:p w14:paraId="286355E7" w14:textId="77777777" w:rsidR="00312D8C" w:rsidRPr="00B9377D" w:rsidRDefault="00312D8C" w:rsidP="00312D8C">
      <w:pPr>
        <w:jc w:val="both"/>
        <w:rPr>
          <w:rFonts w:ascii="Arial" w:hAnsi="Arial" w:cs="Arial"/>
          <w:color w:val="000000" w:themeColor="text1"/>
          <w:sz w:val="22"/>
          <w:szCs w:val="22"/>
          <w:lang w:val="en-US"/>
        </w:rPr>
      </w:pPr>
      <w:r w:rsidRPr="00B9377D">
        <w:rPr>
          <w:rFonts w:ascii="Arial" w:eastAsiaTheme="minorHAnsi" w:hAnsi="Arial" w:cs="Arial"/>
          <w:color w:val="000000" w:themeColor="text1"/>
          <w:sz w:val="22"/>
          <w:szCs w:val="22"/>
          <w:lang w:val="en-US"/>
        </w:rPr>
        <w:t xml:space="preserve">The report </w:t>
      </w:r>
      <w:r>
        <w:rPr>
          <w:rFonts w:ascii="Arial" w:hAnsi="Arial" w:cs="Arial"/>
          <w:color w:val="000000" w:themeColor="text1"/>
          <w:sz w:val="22"/>
          <w:szCs w:val="22"/>
          <w:lang w:val="en-US"/>
        </w:rPr>
        <w:t>follows</w:t>
      </w:r>
      <w:r w:rsidRPr="00B9377D">
        <w:rPr>
          <w:rFonts w:ascii="Arial" w:hAnsi="Arial" w:cs="Arial"/>
          <w:color w:val="000000" w:themeColor="text1"/>
          <w:sz w:val="22"/>
          <w:szCs w:val="22"/>
          <w:lang w:val="en-US"/>
        </w:rPr>
        <w:t xml:space="preserve"> </w:t>
      </w:r>
      <w:r w:rsidRPr="00945113">
        <w:rPr>
          <w:rFonts w:ascii="Arial" w:hAnsi="Arial" w:cs="Arial"/>
          <w:b/>
          <w:color w:val="000000" w:themeColor="text1"/>
          <w:sz w:val="22"/>
          <w:szCs w:val="22"/>
          <w:lang w:val="en-US"/>
        </w:rPr>
        <w:t>preexisting reports</w:t>
      </w:r>
      <w:r w:rsidRPr="00B9377D">
        <w:rPr>
          <w:rFonts w:ascii="Arial" w:hAnsi="Arial" w:cs="Arial"/>
          <w:color w:val="000000" w:themeColor="text1"/>
          <w:sz w:val="22"/>
          <w:szCs w:val="22"/>
          <w:lang w:val="en-US"/>
        </w:rPr>
        <w:t xml:space="preserve"> and initiatives</w:t>
      </w:r>
      <w:r>
        <w:rPr>
          <w:rFonts w:ascii="Arial" w:hAnsi="Arial" w:cs="Arial"/>
          <w:color w:val="000000" w:themeColor="text1"/>
          <w:sz w:val="22"/>
          <w:szCs w:val="22"/>
          <w:lang w:val="en-US"/>
        </w:rPr>
        <w:t xml:space="preserve">, in particular the </w:t>
      </w:r>
      <w:r w:rsidRPr="00B9377D">
        <w:rPr>
          <w:rFonts w:ascii="Arial" w:hAnsi="Arial" w:cs="Arial"/>
          <w:color w:val="000000" w:themeColor="text1"/>
          <w:sz w:val="22"/>
          <w:szCs w:val="22"/>
          <w:lang w:val="en-US"/>
        </w:rPr>
        <w:t xml:space="preserve">international studies </w:t>
      </w:r>
      <w:r w:rsidRPr="00B9377D">
        <w:rPr>
          <w:rFonts w:ascii="Arial" w:hAnsi="Arial" w:cs="Arial"/>
          <w:i/>
          <w:color w:val="000000" w:themeColor="text1"/>
          <w:sz w:val="22"/>
          <w:szCs w:val="22"/>
          <w:lang w:val="en-US"/>
        </w:rPr>
        <w:t>on Copyright Limitations and Exceptions for Museums</w:t>
      </w:r>
      <w:r w:rsidRPr="00B9377D">
        <w:rPr>
          <w:rFonts w:ascii="Arial" w:hAnsi="Arial" w:cs="Arial"/>
          <w:color w:val="000000" w:themeColor="text1"/>
          <w:sz w:val="22"/>
          <w:szCs w:val="22"/>
          <w:lang w:val="en-US"/>
        </w:rPr>
        <w:t xml:space="preserve"> by Jean-François Canat and Lucie Guibault (SCCR/30/2) (2015) and </w:t>
      </w:r>
      <w:r w:rsidRPr="00B9377D">
        <w:rPr>
          <w:rFonts w:ascii="Arial" w:hAnsi="Arial" w:cs="Arial"/>
          <w:i/>
          <w:color w:val="000000" w:themeColor="text1"/>
          <w:sz w:val="22"/>
          <w:szCs w:val="22"/>
          <w:lang w:val="en-US"/>
        </w:rPr>
        <w:t>on Copyright Limitations and Exceptions for Libraries and Archives</w:t>
      </w:r>
      <w:r w:rsidRPr="00B9377D">
        <w:rPr>
          <w:rFonts w:ascii="Arial" w:hAnsi="Arial" w:cs="Arial"/>
          <w:color w:val="000000" w:themeColor="text1"/>
          <w:sz w:val="22"/>
          <w:szCs w:val="22"/>
          <w:lang w:val="en-US"/>
        </w:rPr>
        <w:t xml:space="preserve"> by Kenneth Crews (SCCR/35/6) (2017)</w:t>
      </w:r>
      <w:r w:rsidRPr="00B9377D">
        <w:rPr>
          <w:rStyle w:val="FootnoteReference"/>
          <w:rFonts w:ascii="Arial" w:eastAsiaTheme="minorHAnsi" w:hAnsi="Arial" w:cs="Arial"/>
          <w:color w:val="000000" w:themeColor="text1"/>
          <w:sz w:val="22"/>
          <w:szCs w:val="22"/>
          <w:lang w:val="en-US"/>
        </w:rPr>
        <w:footnoteReference w:id="1"/>
      </w:r>
      <w:r w:rsidRPr="00B9377D">
        <w:rPr>
          <w:rFonts w:ascii="Arial" w:eastAsiaTheme="minorHAnsi" w:hAnsi="Arial" w:cs="Arial"/>
          <w:color w:val="000000" w:themeColor="text1"/>
          <w:sz w:val="22"/>
          <w:szCs w:val="22"/>
          <w:lang w:val="en-US"/>
        </w:rPr>
        <w:t>.</w:t>
      </w:r>
    </w:p>
    <w:p w14:paraId="556F28BF" w14:textId="77777777" w:rsidR="00312D8C" w:rsidRDefault="00312D8C" w:rsidP="00F61376">
      <w:pPr>
        <w:jc w:val="both"/>
        <w:rPr>
          <w:rFonts w:ascii="Arial" w:hAnsi="Arial" w:cs="Arial"/>
          <w:sz w:val="22"/>
          <w:szCs w:val="22"/>
          <w:lang w:val="en-US"/>
        </w:rPr>
      </w:pPr>
    </w:p>
    <w:p w14:paraId="4CCD08D1" w14:textId="03FE5C95" w:rsidR="00364EE2" w:rsidRDefault="004B30F4" w:rsidP="00F61376">
      <w:pPr>
        <w:jc w:val="both"/>
        <w:rPr>
          <w:rFonts w:ascii="Arial" w:hAnsi="Arial" w:cs="Arial"/>
          <w:sz w:val="22"/>
          <w:szCs w:val="22"/>
          <w:lang w:val="en-US"/>
        </w:rPr>
      </w:pPr>
      <w:r w:rsidRPr="00B9377D">
        <w:rPr>
          <w:rFonts w:ascii="Arial" w:hAnsi="Arial" w:cs="Arial"/>
          <w:sz w:val="22"/>
          <w:szCs w:val="22"/>
          <w:lang w:val="en-US"/>
        </w:rPr>
        <w:t>T</w:t>
      </w:r>
      <w:r w:rsidR="00223BD9" w:rsidRPr="00B9377D">
        <w:rPr>
          <w:rFonts w:ascii="Arial" w:hAnsi="Arial" w:cs="Arial"/>
          <w:sz w:val="22"/>
          <w:szCs w:val="22"/>
          <w:lang w:val="en-US"/>
        </w:rPr>
        <w:t>h</w:t>
      </w:r>
      <w:r w:rsidR="00364EE2" w:rsidRPr="00B9377D">
        <w:rPr>
          <w:rFonts w:ascii="Arial" w:hAnsi="Arial" w:cs="Arial"/>
          <w:sz w:val="22"/>
          <w:szCs w:val="22"/>
          <w:lang w:val="en-US"/>
        </w:rPr>
        <w:t xml:space="preserve">e </w:t>
      </w:r>
      <w:r w:rsidR="00312D8C">
        <w:rPr>
          <w:rFonts w:ascii="Arial" w:hAnsi="Arial" w:cs="Arial"/>
          <w:b/>
          <w:sz w:val="22"/>
          <w:szCs w:val="22"/>
          <w:lang w:val="en-US"/>
        </w:rPr>
        <w:t>goal</w:t>
      </w:r>
      <w:r w:rsidR="00312D8C" w:rsidRPr="00B9377D">
        <w:rPr>
          <w:rFonts w:ascii="Arial" w:hAnsi="Arial" w:cs="Arial"/>
          <w:sz w:val="22"/>
          <w:szCs w:val="22"/>
          <w:lang w:val="en-US"/>
        </w:rPr>
        <w:t xml:space="preserve"> </w:t>
      </w:r>
      <w:r w:rsidR="00364EE2" w:rsidRPr="00B9377D">
        <w:rPr>
          <w:rFonts w:ascii="Arial" w:hAnsi="Arial" w:cs="Arial"/>
          <w:sz w:val="22"/>
          <w:szCs w:val="22"/>
          <w:lang w:val="en-US"/>
        </w:rPr>
        <w:t xml:space="preserve">of this </w:t>
      </w:r>
      <w:r w:rsidR="00F1668F" w:rsidRPr="00B9377D">
        <w:rPr>
          <w:rFonts w:ascii="Arial" w:hAnsi="Arial" w:cs="Arial"/>
          <w:sz w:val="22"/>
          <w:szCs w:val="22"/>
          <w:lang w:val="en-US"/>
        </w:rPr>
        <w:t>report</w:t>
      </w:r>
      <w:r w:rsidR="00223BD9" w:rsidRPr="00B9377D">
        <w:rPr>
          <w:rFonts w:ascii="Arial" w:hAnsi="Arial" w:cs="Arial"/>
          <w:sz w:val="22"/>
          <w:szCs w:val="22"/>
          <w:lang w:val="en-US"/>
        </w:rPr>
        <w:t xml:space="preserve"> </w:t>
      </w:r>
      <w:r w:rsidR="00364EE2" w:rsidRPr="00B9377D">
        <w:rPr>
          <w:rFonts w:ascii="Arial" w:hAnsi="Arial" w:cs="Arial"/>
          <w:sz w:val="22"/>
          <w:szCs w:val="22"/>
          <w:lang w:val="en-US"/>
        </w:rPr>
        <w:t xml:space="preserve">is to </w:t>
      </w:r>
      <w:r w:rsidR="00E15F81">
        <w:rPr>
          <w:rFonts w:ascii="Arial" w:hAnsi="Arial" w:cs="Arial"/>
          <w:sz w:val="22"/>
          <w:szCs w:val="22"/>
          <w:lang w:val="en-US"/>
        </w:rPr>
        <w:t xml:space="preserve">further these works and provide an in-depth analysis of copyright challenges based on a field research. To that end, the report </w:t>
      </w:r>
      <w:r w:rsidR="001E4A0C">
        <w:rPr>
          <w:rFonts w:ascii="Arial" w:hAnsi="Arial" w:cs="Arial"/>
          <w:sz w:val="22"/>
          <w:szCs w:val="22"/>
          <w:lang w:val="en-US"/>
        </w:rPr>
        <w:t>h</w:t>
      </w:r>
      <w:r w:rsidR="00E15F81">
        <w:rPr>
          <w:rFonts w:ascii="Arial" w:hAnsi="Arial" w:cs="Arial"/>
          <w:sz w:val="22"/>
          <w:szCs w:val="22"/>
          <w:lang w:val="en-US"/>
        </w:rPr>
        <w:t xml:space="preserve">as the goal to </w:t>
      </w:r>
      <w:r w:rsidR="00312D8C">
        <w:rPr>
          <w:rFonts w:ascii="Arial" w:hAnsi="Arial" w:cs="Arial"/>
          <w:sz w:val="22"/>
          <w:szCs w:val="22"/>
          <w:lang w:val="en-US"/>
        </w:rPr>
        <w:t>first identify the museum</w:t>
      </w:r>
      <w:r w:rsidR="00312D8C" w:rsidRPr="00B9377D">
        <w:rPr>
          <w:rFonts w:ascii="Arial" w:hAnsi="Arial" w:cs="Arial"/>
          <w:sz w:val="22"/>
          <w:szCs w:val="22"/>
          <w:lang w:val="en-US"/>
        </w:rPr>
        <w:t xml:space="preserve"> </w:t>
      </w:r>
      <w:r w:rsidR="00223BD9" w:rsidRPr="00B9377D">
        <w:rPr>
          <w:rFonts w:ascii="Arial" w:hAnsi="Arial" w:cs="Arial"/>
          <w:sz w:val="22"/>
          <w:szCs w:val="22"/>
          <w:lang w:val="en-US"/>
        </w:rPr>
        <w:t xml:space="preserve">practices </w:t>
      </w:r>
      <w:r w:rsidR="00E15F81">
        <w:rPr>
          <w:rFonts w:ascii="Arial" w:hAnsi="Arial" w:cs="Arial"/>
          <w:sz w:val="22"/>
          <w:szCs w:val="22"/>
          <w:lang w:val="en-US"/>
        </w:rPr>
        <w:t>when</w:t>
      </w:r>
      <w:r w:rsidR="00E15F81" w:rsidRPr="00B9377D">
        <w:rPr>
          <w:rFonts w:ascii="Arial" w:hAnsi="Arial" w:cs="Arial"/>
          <w:sz w:val="22"/>
          <w:szCs w:val="22"/>
          <w:lang w:val="en-US"/>
        </w:rPr>
        <w:t xml:space="preserve"> fulfilling their missions</w:t>
      </w:r>
      <w:r w:rsidR="00E15F81">
        <w:rPr>
          <w:rFonts w:ascii="Arial" w:hAnsi="Arial" w:cs="Arial"/>
          <w:sz w:val="22"/>
          <w:szCs w:val="22"/>
          <w:lang w:val="en-US"/>
        </w:rPr>
        <w:t xml:space="preserve"> </w:t>
      </w:r>
      <w:r w:rsidR="00312D8C">
        <w:rPr>
          <w:rFonts w:ascii="Arial" w:hAnsi="Arial" w:cs="Arial"/>
          <w:sz w:val="22"/>
          <w:szCs w:val="22"/>
          <w:lang w:val="en-US"/>
        </w:rPr>
        <w:t xml:space="preserve">based on the interviews of museums of all types throughout the world, then </w:t>
      </w:r>
      <w:r w:rsidR="00E15F81">
        <w:rPr>
          <w:rFonts w:ascii="Arial" w:hAnsi="Arial" w:cs="Arial"/>
          <w:sz w:val="22"/>
          <w:szCs w:val="22"/>
          <w:lang w:val="en-US"/>
        </w:rPr>
        <w:t>compare</w:t>
      </w:r>
      <w:r w:rsidR="00312D8C">
        <w:rPr>
          <w:rFonts w:ascii="Arial" w:hAnsi="Arial" w:cs="Arial"/>
          <w:sz w:val="22"/>
          <w:szCs w:val="22"/>
          <w:lang w:val="en-US"/>
        </w:rPr>
        <w:t xml:space="preserve"> them with the legal framework to identify the copyright challenges</w:t>
      </w:r>
      <w:r w:rsidR="00223BD9" w:rsidRPr="00B9377D">
        <w:rPr>
          <w:rFonts w:ascii="Arial" w:hAnsi="Arial" w:cs="Arial"/>
          <w:sz w:val="22"/>
          <w:szCs w:val="22"/>
          <w:lang w:val="en-US"/>
        </w:rPr>
        <w:t xml:space="preserve">. </w:t>
      </w:r>
    </w:p>
    <w:p w14:paraId="3E55F8B2" w14:textId="36361505" w:rsidR="00312D8C" w:rsidRDefault="00312D8C" w:rsidP="00F61376">
      <w:pPr>
        <w:jc w:val="both"/>
        <w:rPr>
          <w:rFonts w:ascii="Arial" w:hAnsi="Arial" w:cs="Arial"/>
          <w:sz w:val="22"/>
          <w:szCs w:val="22"/>
          <w:lang w:val="en-US"/>
        </w:rPr>
      </w:pPr>
    </w:p>
    <w:p w14:paraId="4013497B" w14:textId="77777777" w:rsidR="00312D8C" w:rsidRPr="00945113" w:rsidRDefault="00312D8C" w:rsidP="00312D8C">
      <w:pPr>
        <w:jc w:val="both"/>
        <w:rPr>
          <w:rFonts w:ascii="Arial" w:eastAsiaTheme="minorHAnsi" w:hAnsi="Arial" w:cs="Arial"/>
          <w:color w:val="000000" w:themeColor="text1"/>
          <w:sz w:val="22"/>
          <w:szCs w:val="22"/>
          <w:lang w:val="en-US"/>
        </w:rPr>
      </w:pPr>
      <w:r w:rsidRPr="00945113">
        <w:rPr>
          <w:rFonts w:ascii="Arial" w:eastAsiaTheme="minorHAnsi" w:hAnsi="Arial" w:cs="Arial"/>
          <w:color w:val="000000" w:themeColor="text1"/>
          <w:sz w:val="22"/>
          <w:szCs w:val="22"/>
          <w:lang w:val="en-US"/>
        </w:rPr>
        <w:t xml:space="preserve">To achieve the above goal, the </w:t>
      </w:r>
      <w:r w:rsidRPr="001E4A0C">
        <w:rPr>
          <w:rFonts w:ascii="Arial" w:eastAsiaTheme="minorHAnsi" w:hAnsi="Arial" w:cs="Arial"/>
          <w:b/>
          <w:color w:val="000000" w:themeColor="text1"/>
          <w:sz w:val="22"/>
          <w:szCs w:val="22"/>
          <w:lang w:val="en-US"/>
        </w:rPr>
        <w:t>methodology</w:t>
      </w:r>
      <w:r w:rsidRPr="00945113">
        <w:rPr>
          <w:rFonts w:ascii="Arial" w:eastAsiaTheme="minorHAnsi" w:hAnsi="Arial" w:cs="Arial"/>
          <w:color w:val="000000" w:themeColor="text1"/>
          <w:sz w:val="22"/>
          <w:szCs w:val="22"/>
          <w:lang w:val="en-US"/>
        </w:rPr>
        <w:t xml:space="preserve"> is based on interviews of 37 museums and related institutions (hereinafter “museums”) with different types of collections and activities throughout the world as well as on discussions with other key stakeholders, whose feedback and input has been essential for our understanding of museums’ practices and challenges. The interviews and discussions helped to understand the practices at museums for all their activities, which we structured according to the museum missions</w:t>
      </w:r>
      <w:r w:rsidRPr="00945113">
        <w:rPr>
          <w:rFonts w:eastAsiaTheme="minorHAnsi"/>
          <w:color w:val="000000" w:themeColor="text1"/>
        </w:rPr>
        <w:footnoteReference w:id="2"/>
      </w:r>
      <w:r w:rsidRPr="00945113">
        <w:rPr>
          <w:rFonts w:ascii="Arial" w:eastAsiaTheme="minorHAnsi" w:hAnsi="Arial" w:cs="Arial"/>
          <w:color w:val="000000" w:themeColor="text1"/>
          <w:sz w:val="22"/>
          <w:szCs w:val="22"/>
          <w:lang w:val="en-US"/>
        </w:rPr>
        <w:t>.</w:t>
      </w:r>
    </w:p>
    <w:p w14:paraId="3EF6CECC" w14:textId="77777777" w:rsidR="00312D8C" w:rsidRPr="00945113" w:rsidRDefault="00312D8C" w:rsidP="00312D8C">
      <w:pPr>
        <w:jc w:val="both"/>
        <w:rPr>
          <w:rFonts w:ascii="Arial" w:eastAsiaTheme="minorHAnsi" w:hAnsi="Arial" w:cs="Arial"/>
          <w:color w:val="000000" w:themeColor="text1"/>
          <w:sz w:val="22"/>
          <w:szCs w:val="22"/>
          <w:lang w:val="en-US"/>
        </w:rPr>
      </w:pPr>
    </w:p>
    <w:p w14:paraId="53D12560" w14:textId="4F5D5DEC" w:rsidR="00312D8C" w:rsidRPr="001E4A0C" w:rsidRDefault="00312D8C" w:rsidP="00F61376">
      <w:pPr>
        <w:jc w:val="both"/>
        <w:rPr>
          <w:rFonts w:ascii="Arial" w:eastAsiaTheme="minorHAnsi" w:hAnsi="Arial" w:cs="Arial"/>
          <w:color w:val="000000" w:themeColor="text1"/>
          <w:sz w:val="22"/>
          <w:szCs w:val="22"/>
          <w:lang w:val="en-US"/>
        </w:rPr>
      </w:pPr>
      <w:r w:rsidRPr="001E4A0C">
        <w:rPr>
          <w:rFonts w:ascii="Arial" w:eastAsiaTheme="minorHAnsi" w:hAnsi="Arial" w:cs="Arial"/>
          <w:color w:val="000000" w:themeColor="text1"/>
          <w:sz w:val="22"/>
          <w:szCs w:val="22"/>
          <w:lang w:val="en-US"/>
        </w:rPr>
        <w:t xml:space="preserve">The methodology and the report have been </w:t>
      </w:r>
      <w:r w:rsidR="00E15F81">
        <w:rPr>
          <w:rFonts w:ascii="Arial" w:eastAsiaTheme="minorHAnsi" w:hAnsi="Arial" w:cs="Arial"/>
          <w:color w:val="000000" w:themeColor="text1"/>
          <w:sz w:val="22"/>
          <w:szCs w:val="22"/>
          <w:lang w:val="en-US"/>
        </w:rPr>
        <w:t xml:space="preserve">then </w:t>
      </w:r>
      <w:r w:rsidRPr="001E4A0C">
        <w:rPr>
          <w:rFonts w:ascii="Arial" w:eastAsiaTheme="minorHAnsi" w:hAnsi="Arial" w:cs="Arial"/>
          <w:color w:val="000000" w:themeColor="text1"/>
          <w:sz w:val="22"/>
          <w:szCs w:val="22"/>
          <w:lang w:val="en-US"/>
        </w:rPr>
        <w:t xml:space="preserve">submitted </w:t>
      </w:r>
      <w:r>
        <w:rPr>
          <w:rFonts w:ascii="Arial" w:hAnsi="Arial" w:cs="Arial"/>
          <w:sz w:val="22"/>
          <w:szCs w:val="22"/>
          <w:lang w:val="en-US"/>
        </w:rPr>
        <w:t>to selected</w:t>
      </w:r>
      <w:r w:rsidRPr="00B9377D">
        <w:rPr>
          <w:rFonts w:ascii="Arial" w:hAnsi="Arial" w:cs="Arial"/>
          <w:sz w:val="22"/>
          <w:szCs w:val="22"/>
          <w:lang w:val="en-US"/>
        </w:rPr>
        <w:t xml:space="preserve"> experts designated as peer reviewers</w:t>
      </w:r>
      <w:r w:rsidRPr="00312D8C">
        <w:rPr>
          <w:rFonts w:ascii="Arial" w:eastAsiaTheme="minorHAnsi" w:hAnsi="Arial" w:cs="Arial"/>
          <w:color w:val="000000" w:themeColor="text1"/>
          <w:sz w:val="22"/>
          <w:szCs w:val="22"/>
          <w:lang w:val="en-US"/>
        </w:rPr>
        <w:t xml:space="preserve"> </w:t>
      </w:r>
      <w:r w:rsidRPr="001E4A0C">
        <w:rPr>
          <w:rFonts w:ascii="Arial" w:eastAsiaTheme="minorHAnsi" w:hAnsi="Arial" w:cs="Arial"/>
          <w:color w:val="000000" w:themeColor="text1"/>
          <w:sz w:val="22"/>
          <w:szCs w:val="22"/>
          <w:lang w:val="en-US"/>
        </w:rPr>
        <w:t xml:space="preserve">to </w:t>
      </w:r>
      <w:r w:rsidRPr="001E4A0C">
        <w:rPr>
          <w:rFonts w:ascii="Arial" w:eastAsiaTheme="minorHAnsi" w:hAnsi="Arial" w:cs="Arial"/>
          <w:b/>
          <w:color w:val="000000" w:themeColor="text1"/>
          <w:sz w:val="22"/>
          <w:szCs w:val="22"/>
          <w:lang w:val="en-US"/>
        </w:rPr>
        <w:t>peer review</w:t>
      </w:r>
      <w:r>
        <w:rPr>
          <w:rFonts w:ascii="Arial" w:eastAsiaTheme="minorHAnsi" w:hAnsi="Arial" w:cs="Arial"/>
          <w:color w:val="000000" w:themeColor="text1"/>
          <w:sz w:val="22"/>
          <w:szCs w:val="22"/>
          <w:lang w:val="en-US"/>
        </w:rPr>
        <w:t xml:space="preserve"> both the methodology</w:t>
      </w:r>
      <w:r w:rsidRPr="00312D8C">
        <w:rPr>
          <w:rFonts w:ascii="Arial" w:eastAsiaTheme="minorHAnsi" w:hAnsi="Arial" w:cs="Arial"/>
          <w:color w:val="000000" w:themeColor="text1"/>
          <w:sz w:val="22"/>
          <w:szCs w:val="22"/>
          <w:lang w:val="en-US"/>
        </w:rPr>
        <w:t xml:space="preserve"> </w:t>
      </w:r>
      <w:r>
        <w:rPr>
          <w:rFonts w:ascii="Arial" w:eastAsiaTheme="minorHAnsi" w:hAnsi="Arial" w:cs="Arial"/>
          <w:color w:val="000000" w:themeColor="text1"/>
          <w:sz w:val="22"/>
          <w:szCs w:val="22"/>
          <w:lang w:val="en-US"/>
        </w:rPr>
        <w:t>and the report.</w:t>
      </w:r>
    </w:p>
    <w:p w14:paraId="2F9D13CB" w14:textId="77777777" w:rsidR="00364EE2" w:rsidRPr="00B9377D" w:rsidRDefault="00364EE2" w:rsidP="00F61376">
      <w:pPr>
        <w:jc w:val="both"/>
        <w:rPr>
          <w:rFonts w:ascii="Arial" w:hAnsi="Arial" w:cs="Arial"/>
          <w:sz w:val="22"/>
          <w:szCs w:val="22"/>
          <w:lang w:val="en-US"/>
        </w:rPr>
      </w:pPr>
    </w:p>
    <w:p w14:paraId="3BF2205A" w14:textId="77777777" w:rsidR="002F4554" w:rsidRPr="00B9377D" w:rsidRDefault="002F4554" w:rsidP="00C74D0C">
      <w:pPr>
        <w:pStyle w:val="Heading5"/>
        <w:rPr>
          <w:rFonts w:ascii="Arial" w:eastAsia="Cambria" w:hAnsi="Arial" w:cs="Arial"/>
          <w:sz w:val="22"/>
          <w:szCs w:val="22"/>
          <w:lang w:val="en-US"/>
        </w:rPr>
      </w:pPr>
      <w:bookmarkStart w:id="46" w:name="_Toc4520675"/>
      <w:bookmarkStart w:id="47" w:name="_Toc4520676"/>
      <w:bookmarkStart w:id="48" w:name="_Toc4520677"/>
      <w:bookmarkStart w:id="49" w:name="_Toc4751651"/>
      <w:bookmarkEnd w:id="46"/>
      <w:bookmarkEnd w:id="47"/>
      <w:bookmarkEnd w:id="48"/>
      <w:r w:rsidRPr="00B9377D">
        <w:rPr>
          <w:rFonts w:ascii="Arial" w:eastAsia="Cambria" w:hAnsi="Arial" w:cs="Arial"/>
          <w:sz w:val="22"/>
          <w:szCs w:val="22"/>
          <w:lang w:val="en-US"/>
        </w:rPr>
        <w:t>Interviewees</w:t>
      </w:r>
      <w:bookmarkEnd w:id="49"/>
    </w:p>
    <w:p w14:paraId="43B08E61" w14:textId="77777777" w:rsidR="001C4E46" w:rsidRDefault="007C6219" w:rsidP="001E4A0C">
      <w:pPr>
        <w:pStyle w:val="BodyText"/>
        <w:jc w:val="both"/>
        <w:rPr>
          <w:rFonts w:ascii="Arial" w:hAnsi="Arial" w:cs="Arial"/>
          <w:sz w:val="22"/>
          <w:szCs w:val="22"/>
          <w:lang w:val="en-US" w:eastAsia="en-US"/>
        </w:rPr>
      </w:pPr>
      <w:r w:rsidRPr="00B9377D">
        <w:rPr>
          <w:rFonts w:ascii="Arial" w:hAnsi="Arial" w:cs="Arial"/>
          <w:sz w:val="22"/>
          <w:szCs w:val="22"/>
          <w:lang w:val="en-US" w:eastAsia="en-US"/>
        </w:rPr>
        <w:t xml:space="preserve">We could interview </w:t>
      </w:r>
      <w:r w:rsidR="00DE4995" w:rsidRPr="00B9377D">
        <w:rPr>
          <w:rFonts w:ascii="Arial" w:hAnsi="Arial" w:cs="Arial"/>
          <w:b/>
          <w:sz w:val="22"/>
          <w:szCs w:val="22"/>
          <w:lang w:val="en-US" w:eastAsia="en-US"/>
        </w:rPr>
        <w:t xml:space="preserve">37 </w:t>
      </w:r>
      <w:r w:rsidRPr="00B9377D">
        <w:rPr>
          <w:rFonts w:ascii="Arial" w:hAnsi="Arial" w:cs="Arial"/>
          <w:b/>
          <w:sz w:val="22"/>
          <w:szCs w:val="22"/>
          <w:lang w:val="en-US" w:eastAsia="en-US"/>
        </w:rPr>
        <w:t xml:space="preserve">museums </w:t>
      </w:r>
      <w:r w:rsidRPr="00B9377D">
        <w:rPr>
          <w:rFonts w:ascii="Arial" w:hAnsi="Arial" w:cs="Arial"/>
          <w:sz w:val="22"/>
          <w:szCs w:val="22"/>
          <w:lang w:val="en-US" w:eastAsia="en-US"/>
        </w:rPr>
        <w:t>with different types of collections and activities throughout the world (hereinafter “interviewed museums”)</w:t>
      </w:r>
      <w:r w:rsidR="001C4E46">
        <w:rPr>
          <w:rFonts w:ascii="Arial" w:hAnsi="Arial" w:cs="Arial"/>
          <w:sz w:val="22"/>
          <w:szCs w:val="22"/>
          <w:lang w:val="en-US" w:eastAsia="en-US"/>
        </w:rPr>
        <w:t xml:space="preserve">. </w:t>
      </w:r>
    </w:p>
    <w:p w14:paraId="21DFE998" w14:textId="1D1EDA7C" w:rsidR="001C4E46" w:rsidRDefault="001C4E46" w:rsidP="001E4A0C">
      <w:pPr>
        <w:pStyle w:val="BodyText"/>
        <w:jc w:val="both"/>
        <w:rPr>
          <w:rFonts w:ascii="Arial" w:hAnsi="Arial" w:cs="Arial"/>
          <w:sz w:val="22"/>
          <w:szCs w:val="22"/>
          <w:lang w:val="en-GB"/>
        </w:rPr>
      </w:pPr>
      <w:r>
        <w:rPr>
          <w:rFonts w:ascii="Arial" w:hAnsi="Arial" w:cs="Arial"/>
          <w:sz w:val="22"/>
          <w:szCs w:val="22"/>
          <w:lang w:val="en-US"/>
        </w:rPr>
        <w:t xml:space="preserve">As a </w:t>
      </w:r>
      <w:r>
        <w:rPr>
          <w:rFonts w:ascii="Arial" w:hAnsi="Arial" w:cs="Arial"/>
          <w:b/>
          <w:sz w:val="22"/>
          <w:szCs w:val="22"/>
          <w:lang w:val="en-US"/>
        </w:rPr>
        <w:t>first step</w:t>
      </w:r>
      <w:r>
        <w:rPr>
          <w:rFonts w:ascii="Arial" w:hAnsi="Arial" w:cs="Arial"/>
          <w:sz w:val="22"/>
          <w:szCs w:val="22"/>
          <w:lang w:val="en-US"/>
        </w:rPr>
        <w:t>,</w:t>
      </w:r>
      <w:r>
        <w:rPr>
          <w:rFonts w:ascii="Arial" w:hAnsi="Arial" w:cs="Arial"/>
          <w:b/>
          <w:sz w:val="22"/>
          <w:szCs w:val="22"/>
          <w:lang w:val="en-US"/>
        </w:rPr>
        <w:t xml:space="preserve"> </w:t>
      </w:r>
      <w:r>
        <w:rPr>
          <w:rFonts w:ascii="Arial" w:hAnsi="Arial" w:cs="Arial"/>
          <w:sz w:val="22"/>
          <w:szCs w:val="22"/>
          <w:lang w:val="en-US"/>
        </w:rPr>
        <w:t xml:space="preserve">museums have been </w:t>
      </w:r>
      <w:r w:rsidRPr="001E4A0C">
        <w:rPr>
          <w:rFonts w:ascii="Arial" w:hAnsi="Arial" w:cs="Arial"/>
          <w:sz w:val="22"/>
          <w:szCs w:val="22"/>
          <w:lang w:val="en-US"/>
        </w:rPr>
        <w:t>selected based on various</w:t>
      </w:r>
      <w:r>
        <w:rPr>
          <w:rFonts w:ascii="Arial" w:hAnsi="Arial" w:cs="Arial"/>
          <w:b/>
          <w:sz w:val="22"/>
          <w:szCs w:val="22"/>
          <w:lang w:val="en-US"/>
        </w:rPr>
        <w:t xml:space="preserve"> </w:t>
      </w:r>
      <w:r w:rsidRPr="001C4E46">
        <w:rPr>
          <w:rFonts w:ascii="Arial" w:hAnsi="Arial" w:cs="Arial"/>
          <w:b/>
          <w:sz w:val="22"/>
          <w:szCs w:val="22"/>
          <w:lang w:val="en-US"/>
        </w:rPr>
        <w:t>criteria</w:t>
      </w:r>
      <w:r w:rsidRPr="001E4A0C">
        <w:rPr>
          <w:rFonts w:ascii="Arial" w:hAnsi="Arial" w:cs="Arial"/>
          <w:b/>
          <w:sz w:val="22"/>
          <w:szCs w:val="22"/>
          <w:lang w:val="en-US"/>
        </w:rPr>
        <w:t xml:space="preserve"> </w:t>
      </w:r>
      <w:r w:rsidRPr="001E4A0C">
        <w:rPr>
          <w:rFonts w:ascii="Arial" w:eastAsia="Calibri" w:hAnsi="Arial" w:cs="Arial"/>
          <w:b/>
          <w:sz w:val="22"/>
          <w:szCs w:val="22"/>
          <w:lang w:val="en-US"/>
        </w:rPr>
        <w:t>to ensure a diversity</w:t>
      </w:r>
      <w:r>
        <w:rPr>
          <w:rFonts w:ascii="Arial" w:eastAsia="Calibri" w:hAnsi="Arial" w:cs="Arial"/>
          <w:sz w:val="22"/>
          <w:szCs w:val="22"/>
          <w:lang w:val="en-US"/>
        </w:rPr>
        <w:t xml:space="preserve"> </w:t>
      </w:r>
      <w:r w:rsidRPr="001C4E46">
        <w:rPr>
          <w:rFonts w:ascii="Arial" w:eastAsia="Calibri" w:hAnsi="Arial" w:cs="Arial"/>
          <w:sz w:val="22"/>
          <w:szCs w:val="22"/>
          <w:lang w:val="en-US"/>
        </w:rPr>
        <w:t xml:space="preserve">based on </w:t>
      </w:r>
      <w:r w:rsidRPr="001E4A0C">
        <w:rPr>
          <w:rFonts w:ascii="Arial" w:eastAsia="Calibri" w:hAnsi="Arial" w:cs="Arial"/>
          <w:sz w:val="22"/>
          <w:szCs w:val="22"/>
          <w:lang w:val="en-GB"/>
        </w:rPr>
        <w:t>geographical</w:t>
      </w:r>
      <w:r w:rsidRPr="001E4A0C">
        <w:rPr>
          <w:rFonts w:ascii="Arial" w:hAnsi="Arial" w:cs="Arial"/>
          <w:sz w:val="22"/>
          <w:szCs w:val="22"/>
          <w:lang w:val="en-GB"/>
        </w:rPr>
        <w:t xml:space="preserve"> </w:t>
      </w:r>
      <w:r w:rsidRPr="001E4A0C">
        <w:rPr>
          <w:rFonts w:ascii="Arial" w:eastAsia="Calibri" w:hAnsi="Arial" w:cs="Arial"/>
          <w:sz w:val="22"/>
          <w:szCs w:val="22"/>
          <w:lang w:val="en-GB"/>
        </w:rPr>
        <w:t>location</w:t>
      </w:r>
      <w:r w:rsidRPr="001C4E46">
        <w:rPr>
          <w:rFonts w:ascii="Arial" w:eastAsia="Calibri" w:hAnsi="Arial" w:cs="Arial"/>
          <w:sz w:val="22"/>
          <w:szCs w:val="22"/>
          <w:lang w:val="en-GB"/>
        </w:rPr>
        <w:t xml:space="preserve">, </w:t>
      </w:r>
      <w:r w:rsidRPr="001E4A0C">
        <w:rPr>
          <w:rFonts w:ascii="Arial" w:eastAsia="Calibri" w:hAnsi="Arial" w:cs="Arial"/>
          <w:sz w:val="22"/>
          <w:szCs w:val="22"/>
          <w:lang w:val="en-US" w:eastAsia="en-US"/>
        </w:rPr>
        <w:t>type</w:t>
      </w:r>
      <w:r w:rsidRPr="001E4A0C">
        <w:rPr>
          <w:rFonts w:ascii="Arial" w:hAnsi="Arial" w:cs="Arial"/>
          <w:sz w:val="22"/>
          <w:szCs w:val="22"/>
          <w:lang w:val="en-US" w:eastAsia="en-US"/>
        </w:rPr>
        <w:t xml:space="preserve"> </w:t>
      </w:r>
      <w:r w:rsidRPr="001E4A0C">
        <w:rPr>
          <w:rFonts w:ascii="Arial" w:eastAsia="Calibri" w:hAnsi="Arial" w:cs="Arial"/>
          <w:sz w:val="22"/>
          <w:szCs w:val="22"/>
          <w:lang w:val="en-US" w:eastAsia="en-US"/>
        </w:rPr>
        <w:t>of</w:t>
      </w:r>
      <w:r w:rsidRPr="001E4A0C">
        <w:rPr>
          <w:rFonts w:ascii="Arial" w:hAnsi="Arial" w:cs="Arial"/>
          <w:sz w:val="22"/>
          <w:szCs w:val="22"/>
          <w:lang w:val="en-US" w:eastAsia="en-US"/>
        </w:rPr>
        <w:t xml:space="preserve"> </w:t>
      </w:r>
      <w:r w:rsidRPr="001E4A0C">
        <w:rPr>
          <w:rFonts w:ascii="Arial" w:eastAsia="Calibri" w:hAnsi="Arial" w:cs="Arial"/>
          <w:sz w:val="22"/>
          <w:szCs w:val="22"/>
          <w:lang w:val="en-US" w:eastAsia="en-US"/>
        </w:rPr>
        <w:t>collections</w:t>
      </w:r>
      <w:r>
        <w:rPr>
          <w:rFonts w:ascii="Arial" w:hAnsi="Arial" w:cs="Arial"/>
          <w:sz w:val="22"/>
          <w:szCs w:val="22"/>
          <w:lang w:val="en-GB"/>
        </w:rPr>
        <w:t xml:space="preserve">, </w:t>
      </w:r>
      <w:r w:rsidRPr="001E4A0C">
        <w:rPr>
          <w:rFonts w:ascii="Arial" w:hAnsi="Arial" w:cs="Arial"/>
          <w:sz w:val="22"/>
          <w:szCs w:val="22"/>
          <w:lang w:val="en-GB"/>
        </w:rPr>
        <w:t>type of museums</w:t>
      </w:r>
      <w:r>
        <w:rPr>
          <w:rFonts w:ascii="Arial" w:hAnsi="Arial" w:cs="Arial"/>
          <w:sz w:val="22"/>
          <w:szCs w:val="22"/>
          <w:lang w:val="en-GB"/>
        </w:rPr>
        <w:t xml:space="preserve"> </w:t>
      </w:r>
      <w:r w:rsidRPr="001C4E46">
        <w:rPr>
          <w:rFonts w:ascii="Arial" w:hAnsi="Arial" w:cs="Arial"/>
          <w:sz w:val="22"/>
          <w:szCs w:val="22"/>
          <w:lang w:val="en-GB"/>
        </w:rPr>
        <w:t xml:space="preserve">and </w:t>
      </w:r>
      <w:r w:rsidRPr="001E4A0C">
        <w:rPr>
          <w:rFonts w:ascii="Arial" w:hAnsi="Arial" w:cs="Arial"/>
          <w:sz w:val="22"/>
          <w:szCs w:val="22"/>
          <w:lang w:val="en-GB"/>
        </w:rPr>
        <w:t>size</w:t>
      </w:r>
      <w:r>
        <w:rPr>
          <w:rFonts w:ascii="Arial" w:hAnsi="Arial" w:cs="Arial"/>
          <w:sz w:val="22"/>
          <w:szCs w:val="22"/>
          <w:lang w:val="en-GB"/>
        </w:rPr>
        <w:t xml:space="preserve"> (see below a).</w:t>
      </w:r>
    </w:p>
    <w:p w14:paraId="0C30B5EC" w14:textId="229EE274" w:rsidR="00A94C07" w:rsidRPr="00B9377D" w:rsidRDefault="001C4E46" w:rsidP="001E4A0C">
      <w:pPr>
        <w:pStyle w:val="BodyText"/>
        <w:jc w:val="both"/>
        <w:rPr>
          <w:lang w:val="en-US" w:eastAsia="en-US"/>
        </w:rPr>
      </w:pPr>
      <w:r>
        <w:rPr>
          <w:rFonts w:ascii="Arial" w:hAnsi="Arial" w:cs="Arial"/>
          <w:sz w:val="22"/>
          <w:szCs w:val="22"/>
          <w:lang w:val="en-US"/>
        </w:rPr>
        <w:t xml:space="preserve">As a </w:t>
      </w:r>
      <w:r>
        <w:rPr>
          <w:rFonts w:ascii="Arial" w:hAnsi="Arial" w:cs="Arial"/>
          <w:b/>
          <w:sz w:val="22"/>
          <w:szCs w:val="22"/>
          <w:lang w:val="en-US"/>
        </w:rPr>
        <w:t>second step</w:t>
      </w:r>
      <w:r>
        <w:rPr>
          <w:rFonts w:ascii="Arial" w:hAnsi="Arial" w:cs="Arial"/>
          <w:sz w:val="22"/>
          <w:szCs w:val="22"/>
          <w:lang w:val="en-US"/>
        </w:rPr>
        <w:t xml:space="preserve">, the attached </w:t>
      </w:r>
      <w:r>
        <w:rPr>
          <w:rFonts w:ascii="Arial" w:hAnsi="Arial" w:cs="Arial"/>
          <w:b/>
          <w:sz w:val="22"/>
          <w:szCs w:val="22"/>
          <w:lang w:val="en-US"/>
        </w:rPr>
        <w:t>questionnaire</w:t>
      </w:r>
      <w:r>
        <w:rPr>
          <w:rFonts w:ascii="Arial" w:hAnsi="Arial" w:cs="Arial"/>
          <w:sz w:val="22"/>
          <w:szCs w:val="22"/>
          <w:lang w:val="en-US"/>
        </w:rPr>
        <w:t xml:space="preserve"> </w:t>
      </w:r>
      <w:r w:rsidR="00B32BE7">
        <w:rPr>
          <w:rFonts w:ascii="Arial" w:hAnsi="Arial" w:cs="Arial"/>
          <w:sz w:val="22"/>
          <w:szCs w:val="22"/>
          <w:lang w:val="en-US"/>
        </w:rPr>
        <w:t xml:space="preserve">has been prepared </w:t>
      </w:r>
      <w:r>
        <w:rPr>
          <w:rFonts w:ascii="Arial" w:hAnsi="Arial" w:cs="Arial"/>
          <w:sz w:val="22"/>
          <w:szCs w:val="22"/>
          <w:lang w:val="en-US"/>
        </w:rPr>
        <w:t xml:space="preserve">with 30 questions </w:t>
      </w:r>
      <w:r w:rsidRPr="00B9377D">
        <w:rPr>
          <w:rFonts w:ascii="Arial" w:hAnsi="Arial" w:cs="Arial"/>
          <w:sz w:val="22"/>
          <w:szCs w:val="22"/>
          <w:lang w:val="en-US" w:eastAsia="en-US"/>
        </w:rPr>
        <w:t>(</w:t>
      </w:r>
      <w:r>
        <w:rPr>
          <w:rFonts w:ascii="Arial" w:hAnsi="Arial" w:cs="Arial"/>
          <w:sz w:val="22"/>
          <w:szCs w:val="22"/>
          <w:lang w:val="en-US" w:eastAsia="en-US"/>
        </w:rPr>
        <w:t xml:space="preserve">see </w:t>
      </w:r>
      <w:r w:rsidRPr="00B9377D">
        <w:rPr>
          <w:rFonts w:ascii="Arial" w:hAnsi="Arial" w:cs="Arial"/>
          <w:sz w:val="22"/>
          <w:szCs w:val="22"/>
          <w:lang w:val="en-US" w:eastAsia="en-US"/>
        </w:rPr>
        <w:t>Annex)</w:t>
      </w:r>
      <w:r>
        <w:rPr>
          <w:rFonts w:ascii="Arial" w:hAnsi="Arial" w:cs="Arial"/>
          <w:sz w:val="22"/>
          <w:szCs w:val="22"/>
          <w:lang w:val="en-US"/>
        </w:rPr>
        <w:t xml:space="preserve">, which </w:t>
      </w:r>
      <w:r>
        <w:rPr>
          <w:rFonts w:ascii="Arial" w:eastAsia="Calibri" w:hAnsi="Arial" w:cs="Arial"/>
          <w:sz w:val="22"/>
          <w:szCs w:val="22"/>
          <w:lang w:val="en-US"/>
        </w:rPr>
        <w:t>served</w:t>
      </w:r>
      <w:r>
        <w:rPr>
          <w:rFonts w:ascii="Arial" w:hAnsi="Arial" w:cs="Arial"/>
          <w:sz w:val="22"/>
          <w:szCs w:val="22"/>
          <w:lang w:val="en-US"/>
        </w:rPr>
        <w:t xml:space="preserve"> </w:t>
      </w:r>
      <w:r>
        <w:rPr>
          <w:rFonts w:ascii="Arial" w:eastAsia="Calibri" w:hAnsi="Arial" w:cs="Arial"/>
          <w:sz w:val="22"/>
          <w:szCs w:val="22"/>
          <w:lang w:val="en-US"/>
        </w:rPr>
        <w:t>as</w:t>
      </w:r>
      <w:r>
        <w:rPr>
          <w:rFonts w:ascii="Arial" w:hAnsi="Arial" w:cs="Arial"/>
          <w:sz w:val="22"/>
          <w:szCs w:val="22"/>
          <w:lang w:val="en-US"/>
        </w:rPr>
        <w:t xml:space="preserve"> </w:t>
      </w:r>
      <w:r>
        <w:rPr>
          <w:rFonts w:ascii="Arial" w:eastAsia="Calibri" w:hAnsi="Arial" w:cs="Arial"/>
          <w:sz w:val="22"/>
          <w:szCs w:val="22"/>
          <w:lang w:val="en-US"/>
        </w:rPr>
        <w:t>a</w:t>
      </w:r>
      <w:r>
        <w:rPr>
          <w:rFonts w:ascii="Arial" w:hAnsi="Arial" w:cs="Arial"/>
          <w:sz w:val="22"/>
          <w:szCs w:val="22"/>
          <w:lang w:val="en-US"/>
        </w:rPr>
        <w:t xml:space="preserve"> </w:t>
      </w:r>
      <w:r>
        <w:rPr>
          <w:rFonts w:ascii="Arial" w:eastAsia="Calibri" w:hAnsi="Arial" w:cs="Arial"/>
          <w:sz w:val="22"/>
          <w:szCs w:val="22"/>
          <w:lang w:val="en-US"/>
        </w:rPr>
        <w:t>starting</w:t>
      </w:r>
      <w:r>
        <w:rPr>
          <w:rFonts w:ascii="Arial" w:hAnsi="Arial" w:cs="Arial"/>
          <w:sz w:val="22"/>
          <w:szCs w:val="22"/>
          <w:lang w:val="en-US"/>
        </w:rPr>
        <w:t xml:space="preserve"> </w:t>
      </w:r>
      <w:r>
        <w:rPr>
          <w:rFonts w:ascii="Arial" w:eastAsia="Calibri" w:hAnsi="Arial" w:cs="Arial"/>
          <w:sz w:val="22"/>
          <w:szCs w:val="22"/>
          <w:lang w:val="en-US"/>
        </w:rPr>
        <w:t>point</w:t>
      </w:r>
      <w:r>
        <w:rPr>
          <w:rFonts w:ascii="Arial" w:hAnsi="Arial" w:cs="Arial"/>
          <w:sz w:val="22"/>
          <w:szCs w:val="22"/>
          <w:lang w:val="en-US"/>
        </w:rPr>
        <w:t xml:space="preserve"> </w:t>
      </w:r>
      <w:r>
        <w:rPr>
          <w:rFonts w:ascii="Arial" w:eastAsia="Calibri" w:hAnsi="Arial" w:cs="Arial"/>
          <w:sz w:val="22"/>
          <w:szCs w:val="22"/>
          <w:lang w:val="en-US"/>
        </w:rPr>
        <w:t>for the discussion, it being specified that the questions were formulated as an</w:t>
      </w:r>
      <w:r>
        <w:rPr>
          <w:rFonts w:ascii="Arial" w:hAnsi="Arial" w:cs="Arial"/>
          <w:sz w:val="22"/>
          <w:szCs w:val="22"/>
          <w:lang w:val="en-US"/>
        </w:rPr>
        <w:t xml:space="preserve"> </w:t>
      </w:r>
      <w:r>
        <w:rPr>
          <w:rFonts w:ascii="Arial" w:eastAsia="Calibri" w:hAnsi="Arial" w:cs="Arial"/>
          <w:sz w:val="22"/>
          <w:szCs w:val="22"/>
          <w:lang w:val="en-US"/>
        </w:rPr>
        <w:t>open</w:t>
      </w:r>
      <w:r>
        <w:rPr>
          <w:rFonts w:ascii="Arial" w:hAnsi="Arial" w:cs="Arial"/>
          <w:sz w:val="22"/>
          <w:szCs w:val="22"/>
          <w:lang w:val="en-US"/>
        </w:rPr>
        <w:t>-</w:t>
      </w:r>
      <w:r>
        <w:rPr>
          <w:rFonts w:ascii="Arial" w:eastAsia="Calibri" w:hAnsi="Arial" w:cs="Arial"/>
          <w:sz w:val="22"/>
          <w:szCs w:val="22"/>
          <w:lang w:val="en-US"/>
        </w:rPr>
        <w:t>ended questionnaire</w:t>
      </w:r>
      <w:r w:rsidR="00A643B0">
        <w:rPr>
          <w:rFonts w:ascii="Arial" w:eastAsia="Calibri" w:hAnsi="Arial" w:cs="Arial"/>
          <w:sz w:val="22"/>
          <w:szCs w:val="22"/>
          <w:lang w:val="en-US"/>
        </w:rPr>
        <w:t>. S</w:t>
      </w:r>
      <w:r>
        <w:rPr>
          <w:rFonts w:ascii="Arial" w:eastAsia="Calibri" w:hAnsi="Arial" w:cs="Arial"/>
          <w:sz w:val="22"/>
          <w:szCs w:val="22"/>
          <w:lang w:val="en-US"/>
        </w:rPr>
        <w:t xml:space="preserve">ome questions </w:t>
      </w:r>
      <w:r>
        <w:rPr>
          <w:rFonts w:ascii="Arial" w:hAnsi="Arial" w:cs="Arial"/>
          <w:sz w:val="22"/>
          <w:szCs w:val="22"/>
          <w:lang w:val="en-US"/>
        </w:rPr>
        <w:t>were</w:t>
      </w:r>
      <w:r w:rsidRPr="001E4A0C">
        <w:rPr>
          <w:rFonts w:ascii="Arial" w:hAnsi="Arial" w:cs="Arial"/>
          <w:sz w:val="22"/>
          <w:szCs w:val="22"/>
          <w:lang w:val="en-US"/>
        </w:rPr>
        <w:t xml:space="preserve"> broad enough to launch the discussion</w:t>
      </w:r>
      <w:r w:rsidR="00ED399D">
        <w:rPr>
          <w:rFonts w:ascii="Arial" w:hAnsi="Arial" w:cs="Arial"/>
          <w:sz w:val="22"/>
          <w:szCs w:val="22"/>
          <w:lang w:val="en-US"/>
        </w:rPr>
        <w:t xml:space="preserve"> (e.g. question 1)</w:t>
      </w:r>
      <w:r>
        <w:rPr>
          <w:rFonts w:ascii="Arial" w:hAnsi="Arial" w:cs="Arial"/>
          <w:sz w:val="22"/>
          <w:szCs w:val="22"/>
          <w:lang w:val="en-US"/>
        </w:rPr>
        <w:t>, other questions were more precise</w:t>
      </w:r>
      <w:r w:rsidR="00ED399D">
        <w:rPr>
          <w:rFonts w:ascii="Arial" w:hAnsi="Arial" w:cs="Arial"/>
          <w:sz w:val="22"/>
          <w:szCs w:val="22"/>
          <w:lang w:val="en-US"/>
        </w:rPr>
        <w:t xml:space="preserve"> (e.g. question 3)</w:t>
      </w:r>
      <w:r>
        <w:rPr>
          <w:rFonts w:ascii="Arial" w:eastAsia="Calibri" w:hAnsi="Arial" w:cs="Arial"/>
          <w:sz w:val="22"/>
          <w:szCs w:val="22"/>
          <w:lang w:val="en-US"/>
        </w:rPr>
        <w:t>.</w:t>
      </w:r>
      <w:r>
        <w:rPr>
          <w:rFonts w:ascii="Arial" w:hAnsi="Arial" w:cs="Arial"/>
          <w:sz w:val="22"/>
          <w:szCs w:val="22"/>
          <w:lang w:val="en-US" w:eastAsia="en-US"/>
        </w:rPr>
        <w:t xml:space="preserve"> </w:t>
      </w:r>
      <w:r w:rsidR="007C6219" w:rsidRPr="00B9377D">
        <w:rPr>
          <w:rFonts w:ascii="Arial" w:hAnsi="Arial" w:cs="Arial"/>
          <w:sz w:val="22"/>
          <w:szCs w:val="22"/>
          <w:lang w:val="en-US" w:eastAsia="en-US"/>
        </w:rPr>
        <w:t>The majority of the interviews were conducted via telephone call</w:t>
      </w:r>
      <w:r>
        <w:rPr>
          <w:rFonts w:ascii="Arial" w:hAnsi="Arial" w:cs="Arial"/>
          <w:sz w:val="22"/>
          <w:szCs w:val="22"/>
          <w:lang w:val="en-US" w:eastAsia="en-US"/>
        </w:rPr>
        <w:t xml:space="preserve"> and</w:t>
      </w:r>
      <w:r w:rsidR="00ED399D">
        <w:rPr>
          <w:rFonts w:ascii="Arial" w:hAnsi="Arial" w:cs="Arial"/>
          <w:sz w:val="22"/>
          <w:szCs w:val="22"/>
          <w:lang w:val="en-US" w:eastAsia="en-US"/>
        </w:rPr>
        <w:t xml:space="preserve"> lasted between one hour and one </w:t>
      </w:r>
      <w:r>
        <w:rPr>
          <w:rFonts w:ascii="Arial" w:hAnsi="Arial" w:cs="Arial"/>
          <w:sz w:val="22"/>
          <w:szCs w:val="22"/>
          <w:lang w:val="en-US" w:eastAsia="en-US"/>
        </w:rPr>
        <w:t>and half hour</w:t>
      </w:r>
      <w:r w:rsidR="007C6219" w:rsidRPr="00B9377D">
        <w:rPr>
          <w:rFonts w:ascii="Arial" w:hAnsi="Arial" w:cs="Arial"/>
          <w:sz w:val="22"/>
          <w:szCs w:val="22"/>
          <w:lang w:val="en-US" w:eastAsia="en-US"/>
        </w:rPr>
        <w:t xml:space="preserve">, while a few institutions chose to reply in writing or by face-to-face meeting.   </w:t>
      </w:r>
    </w:p>
    <w:p w14:paraId="43BFD069" w14:textId="77777777" w:rsidR="007C6219" w:rsidRPr="00B9377D" w:rsidRDefault="007C6219" w:rsidP="00A94C07">
      <w:pPr>
        <w:jc w:val="both"/>
        <w:rPr>
          <w:rFonts w:ascii="Arial" w:hAnsi="Arial" w:cs="Arial"/>
          <w:sz w:val="22"/>
          <w:szCs w:val="22"/>
          <w:lang w:val="en-US" w:eastAsia="en-US"/>
        </w:rPr>
      </w:pPr>
      <w:r w:rsidRPr="00B9377D">
        <w:rPr>
          <w:rFonts w:ascii="Arial" w:hAnsi="Arial" w:cs="Arial"/>
          <w:sz w:val="22"/>
          <w:szCs w:val="22"/>
          <w:lang w:val="en-US" w:eastAsia="en-US"/>
        </w:rPr>
        <w:t xml:space="preserve">For the sake of interviewed museums, we agreed not to disclose individual responses or attribute reported facts and information. </w:t>
      </w:r>
    </w:p>
    <w:p w14:paraId="04550C7A" w14:textId="77777777" w:rsidR="002F6F4D" w:rsidRDefault="002F6F4D">
      <w:pPr>
        <w:rPr>
          <w:rFonts w:ascii="Arial" w:hAnsi="Arial" w:cs="Arial"/>
          <w:b/>
          <w:bCs/>
          <w:i/>
          <w:iCs/>
          <w:sz w:val="22"/>
          <w:szCs w:val="22"/>
          <w:lang w:val="en-US" w:eastAsia="en-US"/>
        </w:rPr>
      </w:pPr>
      <w:r>
        <w:rPr>
          <w:rFonts w:ascii="Arial" w:hAnsi="Arial" w:cs="Arial"/>
          <w:sz w:val="22"/>
          <w:szCs w:val="22"/>
          <w:lang w:val="en-US" w:eastAsia="en-US"/>
        </w:rPr>
        <w:br w:type="page"/>
      </w:r>
    </w:p>
    <w:p w14:paraId="30AB3665" w14:textId="6568E639" w:rsidR="00DE4995" w:rsidRPr="00B9377D" w:rsidRDefault="00DE4995" w:rsidP="00DE4995">
      <w:pPr>
        <w:pStyle w:val="Heading6"/>
        <w:numPr>
          <w:ilvl w:val="5"/>
          <w:numId w:val="7"/>
        </w:numPr>
        <w:suppressAutoHyphens/>
        <w:rPr>
          <w:rFonts w:ascii="Arial" w:hAnsi="Arial" w:cs="Arial"/>
          <w:sz w:val="22"/>
          <w:szCs w:val="22"/>
          <w:lang w:val="en-US" w:eastAsia="en-US"/>
        </w:rPr>
      </w:pPr>
      <w:bookmarkStart w:id="50" w:name="_Toc4751652"/>
      <w:r w:rsidRPr="00B9377D">
        <w:rPr>
          <w:rFonts w:ascii="Arial" w:hAnsi="Arial" w:cs="Arial"/>
          <w:sz w:val="22"/>
          <w:szCs w:val="22"/>
          <w:lang w:val="en-US" w:eastAsia="en-US"/>
        </w:rPr>
        <w:t>Geographical location of interviewed museums</w:t>
      </w:r>
      <w:bookmarkEnd w:id="50"/>
    </w:p>
    <w:p w14:paraId="335289E6" w14:textId="77777777" w:rsidR="00DE4995" w:rsidRPr="00B9377D" w:rsidRDefault="00DE4995" w:rsidP="00DE4995">
      <w:pPr>
        <w:jc w:val="both"/>
        <w:rPr>
          <w:rFonts w:ascii="Arial" w:hAnsi="Arial" w:cs="Arial"/>
          <w:sz w:val="22"/>
          <w:szCs w:val="22"/>
          <w:lang w:val="en-US" w:eastAsia="en-US"/>
        </w:rPr>
      </w:pPr>
      <w:r w:rsidRPr="00B9377D">
        <w:rPr>
          <w:rFonts w:ascii="Arial" w:hAnsi="Arial" w:cs="Arial"/>
          <w:sz w:val="22"/>
          <w:szCs w:val="22"/>
          <w:lang w:val="en-US" w:eastAsia="en-US"/>
        </w:rPr>
        <w:t xml:space="preserve">Table 1 shows in which region the interviewed museums are geographically located. </w:t>
      </w:r>
    </w:p>
    <w:p w14:paraId="008101CB" w14:textId="77777777" w:rsidR="00DE4995" w:rsidRPr="00B9377D" w:rsidRDefault="00DE4995" w:rsidP="00DE4995">
      <w:pPr>
        <w:jc w:val="both"/>
        <w:rPr>
          <w:rFonts w:ascii="Arial" w:hAnsi="Arial" w:cs="Arial"/>
          <w:sz w:val="22"/>
          <w:szCs w:val="22"/>
          <w:lang w:val="en-US" w:eastAsia="en-US"/>
        </w:rPr>
      </w:pPr>
    </w:p>
    <w:p w14:paraId="702E75ED" w14:textId="77777777" w:rsidR="00DE4995" w:rsidRPr="00B9377D" w:rsidRDefault="00913807" w:rsidP="00DE4995">
      <w:pPr>
        <w:jc w:val="both"/>
        <w:rPr>
          <w:rFonts w:ascii="Arial" w:hAnsi="Arial" w:cs="Arial"/>
          <w:sz w:val="22"/>
          <w:szCs w:val="22"/>
          <w:lang w:val="en-US"/>
        </w:rPr>
      </w:pPr>
      <w:r w:rsidRPr="00B9377D">
        <w:rPr>
          <w:rFonts w:ascii="Arial" w:hAnsi="Arial" w:cs="Arial"/>
          <w:sz w:val="22"/>
          <w:szCs w:val="22"/>
          <w:lang w:val="en-US"/>
        </w:rPr>
        <w:t>Among the more than 55’000 existing museums in at least 202 countries</w:t>
      </w:r>
      <w:r w:rsidRPr="00B9377D">
        <w:rPr>
          <w:rStyle w:val="FootnoteReference"/>
          <w:rFonts w:ascii="Arial" w:hAnsi="Arial" w:cs="Arial"/>
          <w:sz w:val="22"/>
          <w:szCs w:val="22"/>
        </w:rPr>
        <w:footnoteReference w:id="3"/>
      </w:r>
      <w:r w:rsidRPr="00B9377D">
        <w:rPr>
          <w:rFonts w:ascii="Arial" w:hAnsi="Arial" w:cs="Arial"/>
          <w:sz w:val="22"/>
          <w:szCs w:val="22"/>
          <w:lang w:val="en-US"/>
        </w:rPr>
        <w:t>,</w:t>
      </w:r>
      <w:r w:rsidR="00621DB5" w:rsidRPr="00B9377D">
        <w:rPr>
          <w:rFonts w:ascii="Arial" w:hAnsi="Arial" w:cs="Arial"/>
          <w:sz w:val="22"/>
          <w:szCs w:val="22"/>
          <w:lang w:val="en-US"/>
        </w:rPr>
        <w:t xml:space="preserve"> </w:t>
      </w:r>
      <w:r w:rsidR="005D151B" w:rsidRPr="00B9377D">
        <w:rPr>
          <w:rFonts w:ascii="Arial" w:hAnsi="Arial" w:cs="Arial"/>
          <w:sz w:val="22"/>
          <w:szCs w:val="22"/>
          <w:lang w:val="en-US"/>
        </w:rPr>
        <w:t xml:space="preserve">all regions are represented in the report. </w:t>
      </w:r>
      <w:r w:rsidR="00DE4995" w:rsidRPr="00B9377D">
        <w:rPr>
          <w:rFonts w:ascii="Arial" w:hAnsi="Arial" w:cs="Arial"/>
          <w:sz w:val="22"/>
          <w:szCs w:val="22"/>
          <w:lang w:val="en-US" w:eastAsia="en-US"/>
        </w:rPr>
        <w:t xml:space="preserve">Among 37 interviewed museums, there are 11 in the Asia, Pacific and Middle East region (30%), 8 in Europe (other than Central European and Baltic countries) (22%), 6 in North America (16%), 5 in Central and South America (14%), 3 in Central European and Baltic countries as well as Central Asia and Caucasus region (8%), 2 based in Africa (5%) and 2 in the Caribbean region (5%).   </w:t>
      </w:r>
    </w:p>
    <w:p w14:paraId="416EF33E" w14:textId="77777777" w:rsidR="00DE4995" w:rsidRPr="00B9377D" w:rsidRDefault="00DE4995" w:rsidP="00DE4995">
      <w:pPr>
        <w:rPr>
          <w:rFonts w:ascii="Arial" w:hAnsi="Arial" w:cs="Arial"/>
          <w:sz w:val="22"/>
          <w:szCs w:val="22"/>
          <w:lang w:val="en-US" w:eastAsia="en-US"/>
        </w:rPr>
      </w:pPr>
    </w:p>
    <w:p w14:paraId="5876775A" w14:textId="77777777" w:rsidR="00DE4995" w:rsidRPr="00B9377D" w:rsidRDefault="00DE4995" w:rsidP="00DE4995">
      <w:pPr>
        <w:jc w:val="center"/>
        <w:rPr>
          <w:rFonts w:ascii="Arial" w:hAnsi="Arial" w:cs="Arial"/>
          <w:b/>
          <w:color w:val="000000"/>
          <w:sz w:val="22"/>
          <w:szCs w:val="22"/>
        </w:rPr>
      </w:pPr>
      <w:r w:rsidRPr="00B9377D">
        <w:rPr>
          <w:rFonts w:ascii="Arial" w:hAnsi="Arial" w:cs="Arial"/>
          <w:b/>
          <w:color w:val="000000"/>
          <w:sz w:val="22"/>
          <w:szCs w:val="22"/>
        </w:rPr>
        <w:t>Table 1: Geographical location</w:t>
      </w:r>
    </w:p>
    <w:p w14:paraId="53CD8BC4" w14:textId="77777777" w:rsidR="00DE4995" w:rsidRPr="00B9377D" w:rsidRDefault="00DE4995" w:rsidP="00DE4995">
      <w:pPr>
        <w:jc w:val="center"/>
        <w:rPr>
          <w:rFonts w:ascii="Arial" w:hAnsi="Arial" w:cs="Arial"/>
          <w:b/>
          <w:color w:val="000000"/>
          <w:sz w:val="22"/>
          <w:szCs w:val="22"/>
        </w:rPr>
      </w:pPr>
    </w:p>
    <w:p w14:paraId="0F77B067" w14:textId="77777777" w:rsidR="00DE4995" w:rsidRPr="00B9377D" w:rsidRDefault="00DE4995" w:rsidP="00DE4995">
      <w:pPr>
        <w:jc w:val="center"/>
        <w:rPr>
          <w:rFonts w:ascii="Arial" w:hAnsi="Arial" w:cs="Arial"/>
          <w:sz w:val="22"/>
          <w:szCs w:val="22"/>
        </w:rPr>
      </w:pPr>
      <w:r w:rsidRPr="00B9377D">
        <w:rPr>
          <w:rFonts w:ascii="Arial" w:hAnsi="Arial" w:cs="Arial"/>
          <w:noProof/>
          <w:sz w:val="22"/>
          <w:szCs w:val="22"/>
          <w:lang w:val="en-US" w:eastAsia="en-US"/>
        </w:rPr>
        <w:drawing>
          <wp:inline distT="0" distB="0" distL="0" distR="0" wp14:anchorId="4A1F1FF3" wp14:editId="33EB20C0">
            <wp:extent cx="4857750" cy="3429000"/>
            <wp:effectExtent l="0" t="0" r="19050" b="19050"/>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B71CDB" w14:textId="77777777" w:rsidR="00DE4995" w:rsidRPr="00B9377D" w:rsidRDefault="00DE4995" w:rsidP="0043646A">
      <w:pPr>
        <w:pStyle w:val="Heading6"/>
        <w:numPr>
          <w:ilvl w:val="5"/>
          <w:numId w:val="7"/>
        </w:numPr>
        <w:suppressAutoHyphens/>
        <w:rPr>
          <w:rFonts w:ascii="Arial" w:hAnsi="Arial" w:cs="Arial"/>
          <w:sz w:val="22"/>
          <w:szCs w:val="22"/>
          <w:lang w:val="en-US" w:eastAsia="en-US"/>
        </w:rPr>
      </w:pPr>
      <w:bookmarkStart w:id="51" w:name="_Toc4751653"/>
      <w:r w:rsidRPr="00B9377D">
        <w:rPr>
          <w:rFonts w:ascii="Arial" w:hAnsi="Arial" w:cs="Arial"/>
          <w:sz w:val="22"/>
          <w:szCs w:val="22"/>
          <w:lang w:val="en-US" w:eastAsia="en-US"/>
        </w:rPr>
        <w:t>Type of principle collections of interviewed museum</w:t>
      </w:r>
      <w:bookmarkEnd w:id="51"/>
    </w:p>
    <w:p w14:paraId="74DAFBA9" w14:textId="77777777" w:rsidR="00DE4995" w:rsidRPr="00B9377D" w:rsidRDefault="00DE4995" w:rsidP="00DE4995">
      <w:pPr>
        <w:jc w:val="both"/>
        <w:rPr>
          <w:rFonts w:ascii="Arial" w:hAnsi="Arial" w:cs="Arial"/>
          <w:sz w:val="22"/>
          <w:szCs w:val="22"/>
          <w:lang w:val="en-US" w:eastAsia="en-US"/>
        </w:rPr>
      </w:pPr>
      <w:r w:rsidRPr="00B9377D">
        <w:rPr>
          <w:rFonts w:ascii="Arial" w:hAnsi="Arial" w:cs="Arial"/>
          <w:sz w:val="22"/>
          <w:szCs w:val="22"/>
          <w:lang w:val="en-US" w:eastAsia="en-US"/>
        </w:rPr>
        <w:t xml:space="preserve">Table 2 provides an overview of the type of principle collections of interviewed museums. </w:t>
      </w:r>
    </w:p>
    <w:p w14:paraId="0FF57736" w14:textId="77777777" w:rsidR="00DE4995" w:rsidRPr="00B9377D" w:rsidRDefault="00DE4995" w:rsidP="00DE4995">
      <w:pPr>
        <w:jc w:val="both"/>
        <w:rPr>
          <w:rFonts w:ascii="Arial" w:hAnsi="Arial" w:cs="Arial"/>
          <w:sz w:val="22"/>
          <w:szCs w:val="22"/>
          <w:lang w:val="en-US" w:eastAsia="en-US"/>
        </w:rPr>
      </w:pPr>
    </w:p>
    <w:p w14:paraId="56EB0CFC" w14:textId="77777777" w:rsidR="005D151B" w:rsidRPr="00B9377D" w:rsidRDefault="00913807" w:rsidP="005D151B">
      <w:pPr>
        <w:jc w:val="both"/>
        <w:rPr>
          <w:rFonts w:ascii="Arial" w:hAnsi="Arial" w:cs="Arial"/>
          <w:sz w:val="22"/>
          <w:szCs w:val="22"/>
          <w:lang w:val="en-US" w:eastAsia="en-US"/>
        </w:rPr>
      </w:pPr>
      <w:r w:rsidRPr="00B9377D">
        <w:rPr>
          <w:rFonts w:ascii="Arial" w:hAnsi="Arial" w:cs="Arial"/>
          <w:sz w:val="22"/>
          <w:szCs w:val="22"/>
          <w:lang w:val="en-US"/>
        </w:rPr>
        <w:t xml:space="preserve">There is a great range of different types of museums who hold different types of works in their collections, some of which are protected works and others in the public domain. </w:t>
      </w:r>
      <w:r w:rsidR="005D151B" w:rsidRPr="00B9377D">
        <w:rPr>
          <w:rFonts w:ascii="Arial" w:hAnsi="Arial" w:cs="Arial"/>
          <w:sz w:val="22"/>
          <w:szCs w:val="22"/>
          <w:lang w:val="en-US"/>
        </w:rPr>
        <w:t>Some museums exclusively or essentially hold ancient artworks in their collections or industrial, natural or scientific items which are not protected under copyright law</w:t>
      </w:r>
      <w:r w:rsidR="005D151B" w:rsidRPr="00B9377D">
        <w:rPr>
          <w:rStyle w:val="FootnoteReference"/>
          <w:rFonts w:ascii="Arial" w:hAnsi="Arial" w:cs="Arial"/>
          <w:sz w:val="22"/>
          <w:szCs w:val="22"/>
        </w:rPr>
        <w:footnoteReference w:id="4"/>
      </w:r>
      <w:r w:rsidR="005D151B" w:rsidRPr="00B9377D">
        <w:rPr>
          <w:rFonts w:ascii="Arial" w:hAnsi="Arial" w:cs="Arial"/>
          <w:sz w:val="22"/>
          <w:szCs w:val="22"/>
          <w:lang w:val="en-US"/>
        </w:rPr>
        <w:t>, others exclusively or essentially hold protected contemporary works, yet others have mixed collections of protected and unprotected works. Some museums exclusively or essentially hold one type of works (collection of only artworks, paintings, sculptures, photographs, installations, videos, digital art), whereas many others have different types of works in their collections.</w:t>
      </w:r>
    </w:p>
    <w:p w14:paraId="125E0C7F" w14:textId="77777777" w:rsidR="005D151B" w:rsidRPr="00B9377D" w:rsidRDefault="005D151B" w:rsidP="005D151B">
      <w:pPr>
        <w:jc w:val="both"/>
        <w:rPr>
          <w:rFonts w:ascii="Arial" w:hAnsi="Arial" w:cs="Arial"/>
          <w:sz w:val="22"/>
          <w:szCs w:val="22"/>
          <w:lang w:val="en-US"/>
        </w:rPr>
      </w:pPr>
    </w:p>
    <w:p w14:paraId="3D121BA9" w14:textId="77777777" w:rsidR="005D151B" w:rsidRPr="00B9377D" w:rsidRDefault="005D151B" w:rsidP="005D151B">
      <w:pPr>
        <w:jc w:val="both"/>
        <w:rPr>
          <w:rFonts w:ascii="Arial" w:hAnsi="Arial" w:cs="Arial"/>
          <w:sz w:val="22"/>
          <w:szCs w:val="22"/>
          <w:lang w:val="en-US"/>
        </w:rPr>
      </w:pPr>
      <w:r w:rsidRPr="00B9377D">
        <w:rPr>
          <w:rFonts w:ascii="Arial" w:hAnsi="Arial" w:cs="Arial"/>
          <w:sz w:val="22"/>
          <w:szCs w:val="22"/>
          <w:lang w:val="en-US"/>
        </w:rPr>
        <w:t>Irrespective of the types of items part of their collections, museums in most cases also produce works (e.g. catalogues) or undertake activities with potential copyright implications (e.g. exhibitions, education or research)</w:t>
      </w:r>
      <w:r w:rsidRPr="00B9377D">
        <w:rPr>
          <w:rStyle w:val="FootnoteReference"/>
          <w:rFonts w:ascii="Arial" w:hAnsi="Arial" w:cs="Arial"/>
          <w:sz w:val="22"/>
          <w:szCs w:val="22"/>
        </w:rPr>
        <w:footnoteReference w:id="5"/>
      </w:r>
      <w:r w:rsidRPr="00B9377D">
        <w:rPr>
          <w:rFonts w:ascii="Arial" w:hAnsi="Arial" w:cs="Arial"/>
          <w:sz w:val="22"/>
          <w:szCs w:val="22"/>
          <w:lang w:val="en-US"/>
        </w:rPr>
        <w:t>. Consequently, most museums hold at least some protected works, produce works or undertake activities with potential copyright implications. Their copyright practices and challenges depend on the type of institution, type of collection, type of activities and the applicable legal framework.</w:t>
      </w:r>
    </w:p>
    <w:p w14:paraId="7ABBECB8" w14:textId="77777777" w:rsidR="005D151B" w:rsidRPr="00B9377D" w:rsidRDefault="005D151B" w:rsidP="00DE4995">
      <w:pPr>
        <w:jc w:val="both"/>
        <w:rPr>
          <w:rFonts w:ascii="Arial" w:hAnsi="Arial" w:cs="Arial"/>
          <w:sz w:val="22"/>
          <w:szCs w:val="22"/>
          <w:lang w:val="en-US" w:eastAsia="en-US"/>
        </w:rPr>
      </w:pPr>
    </w:p>
    <w:p w14:paraId="1675563E" w14:textId="77777777" w:rsidR="00DE4995" w:rsidRPr="00B9377D" w:rsidRDefault="00DE4995" w:rsidP="00DE4995">
      <w:pPr>
        <w:jc w:val="both"/>
        <w:rPr>
          <w:rFonts w:ascii="Arial" w:hAnsi="Arial" w:cs="Arial"/>
          <w:sz w:val="22"/>
          <w:szCs w:val="22"/>
          <w:lang w:val="en-US" w:eastAsia="en-US"/>
        </w:rPr>
      </w:pPr>
      <w:r w:rsidRPr="00B9377D">
        <w:rPr>
          <w:rFonts w:ascii="Arial" w:hAnsi="Arial" w:cs="Arial"/>
          <w:sz w:val="22"/>
          <w:szCs w:val="22"/>
          <w:lang w:val="en-US" w:eastAsia="en-US"/>
        </w:rPr>
        <w:t xml:space="preserve">Various categories of museums are represented in the study. Among 37 interviewed museums, there are 10 fine art museums (27%), 9 history or ethnographic museums (24%), 5 general or multidisciplinary museums (14%), 4 museums in the field of film, music or photo (11%), 3 contemporary art museums (8%), 2 natural history or science museum (5%), 1 design or applied art museum (3%) and 2 others (8%).  </w:t>
      </w:r>
    </w:p>
    <w:p w14:paraId="2E7A44B1" w14:textId="77777777" w:rsidR="00DE4995" w:rsidRPr="00B9377D" w:rsidRDefault="00DE4995" w:rsidP="00DE4995">
      <w:pPr>
        <w:rPr>
          <w:rFonts w:ascii="Arial" w:hAnsi="Arial" w:cs="Arial"/>
          <w:sz w:val="22"/>
          <w:szCs w:val="22"/>
          <w:lang w:val="en-US" w:eastAsia="en-US"/>
        </w:rPr>
      </w:pPr>
    </w:p>
    <w:p w14:paraId="23AA0EAC" w14:textId="77777777" w:rsidR="00DE4995" w:rsidRPr="00B9377D" w:rsidRDefault="00DE4995" w:rsidP="00DE4995">
      <w:pPr>
        <w:jc w:val="center"/>
        <w:rPr>
          <w:rFonts w:ascii="Arial" w:hAnsi="Arial" w:cs="Arial"/>
          <w:b/>
          <w:sz w:val="22"/>
          <w:szCs w:val="22"/>
          <w:lang w:eastAsia="en-US"/>
        </w:rPr>
      </w:pPr>
      <w:r w:rsidRPr="00B9377D">
        <w:rPr>
          <w:rFonts w:ascii="Arial" w:hAnsi="Arial" w:cs="Arial"/>
          <w:b/>
          <w:sz w:val="22"/>
          <w:szCs w:val="22"/>
          <w:lang w:eastAsia="en-US"/>
        </w:rPr>
        <w:t xml:space="preserve">Table 2: Type of principle collections </w:t>
      </w:r>
    </w:p>
    <w:p w14:paraId="4E01A431" w14:textId="77777777" w:rsidR="00DE4995" w:rsidRPr="00B9377D" w:rsidRDefault="00DE4995" w:rsidP="00DE4995">
      <w:pPr>
        <w:jc w:val="center"/>
        <w:rPr>
          <w:rFonts w:ascii="Arial" w:hAnsi="Arial" w:cs="Arial"/>
          <w:sz w:val="22"/>
          <w:szCs w:val="22"/>
          <w:lang w:eastAsia="en-US"/>
        </w:rPr>
      </w:pPr>
    </w:p>
    <w:p w14:paraId="3004BF1F" w14:textId="77777777" w:rsidR="00DE4995" w:rsidRPr="00B9377D" w:rsidRDefault="00DE4995" w:rsidP="00A72EBB">
      <w:pPr>
        <w:jc w:val="center"/>
        <w:rPr>
          <w:rFonts w:ascii="Arial" w:hAnsi="Arial" w:cs="Arial"/>
          <w:sz w:val="22"/>
          <w:szCs w:val="22"/>
        </w:rPr>
      </w:pPr>
      <w:r w:rsidRPr="00B9377D">
        <w:rPr>
          <w:rFonts w:ascii="Arial" w:hAnsi="Arial" w:cs="Arial"/>
          <w:noProof/>
          <w:sz w:val="22"/>
          <w:szCs w:val="22"/>
          <w:lang w:val="en-US" w:eastAsia="en-US"/>
        </w:rPr>
        <w:drawing>
          <wp:inline distT="0" distB="0" distL="0" distR="0" wp14:anchorId="19055FB6" wp14:editId="7E358CEC">
            <wp:extent cx="4968815" cy="3131389"/>
            <wp:effectExtent l="0" t="0" r="22860" b="12065"/>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24E180" w14:textId="77777777" w:rsidR="00DE4995" w:rsidRPr="00B9377D" w:rsidRDefault="00DE4995" w:rsidP="00DE4995">
      <w:pPr>
        <w:pStyle w:val="Heading6"/>
        <w:numPr>
          <w:ilvl w:val="5"/>
          <w:numId w:val="7"/>
        </w:numPr>
        <w:suppressAutoHyphens/>
        <w:rPr>
          <w:rFonts w:ascii="Arial" w:hAnsi="Arial" w:cs="Arial"/>
          <w:sz w:val="22"/>
          <w:szCs w:val="22"/>
          <w:lang w:val="en-US" w:eastAsia="en-US"/>
        </w:rPr>
      </w:pPr>
      <w:bookmarkStart w:id="52" w:name="_Toc4751654"/>
      <w:r w:rsidRPr="00B9377D">
        <w:rPr>
          <w:rFonts w:ascii="Arial" w:hAnsi="Arial" w:cs="Arial"/>
          <w:sz w:val="22"/>
          <w:szCs w:val="22"/>
          <w:lang w:val="en-US" w:eastAsia="en-US"/>
        </w:rPr>
        <w:t>Type of organization of interviewed museum</w:t>
      </w:r>
      <w:bookmarkEnd w:id="52"/>
      <w:r w:rsidRPr="00B9377D">
        <w:rPr>
          <w:rFonts w:ascii="Arial" w:hAnsi="Arial" w:cs="Arial"/>
          <w:sz w:val="22"/>
          <w:szCs w:val="22"/>
          <w:lang w:val="en-US" w:eastAsia="en-US"/>
        </w:rPr>
        <w:t xml:space="preserve"> </w:t>
      </w:r>
    </w:p>
    <w:p w14:paraId="3EEBD227" w14:textId="77777777" w:rsidR="00DE4995" w:rsidRPr="00B9377D" w:rsidRDefault="00DE4995" w:rsidP="00DE4995">
      <w:pPr>
        <w:jc w:val="both"/>
        <w:rPr>
          <w:rFonts w:ascii="Arial" w:hAnsi="Arial" w:cs="Arial"/>
          <w:sz w:val="22"/>
          <w:szCs w:val="22"/>
          <w:lang w:val="en-US" w:eastAsia="en-US"/>
        </w:rPr>
      </w:pPr>
      <w:r w:rsidRPr="00B9377D">
        <w:rPr>
          <w:rFonts w:ascii="Arial" w:hAnsi="Arial" w:cs="Arial"/>
          <w:sz w:val="22"/>
          <w:szCs w:val="22"/>
          <w:lang w:val="en-US" w:eastAsia="en-US"/>
        </w:rPr>
        <w:t xml:space="preserve">Table 3 provides an overview of the type of principle collections of interviewed museums.  </w:t>
      </w:r>
    </w:p>
    <w:p w14:paraId="77E9F629" w14:textId="77777777" w:rsidR="00DE4995" w:rsidRPr="00B9377D" w:rsidRDefault="00DE4995" w:rsidP="00DE4995">
      <w:pPr>
        <w:jc w:val="both"/>
        <w:rPr>
          <w:rFonts w:ascii="Arial" w:hAnsi="Arial" w:cs="Arial"/>
          <w:sz w:val="22"/>
          <w:szCs w:val="22"/>
          <w:lang w:val="en-US" w:eastAsia="en-US"/>
        </w:rPr>
      </w:pPr>
    </w:p>
    <w:p w14:paraId="6595747C" w14:textId="77777777" w:rsidR="00DE4995" w:rsidRPr="00B9377D" w:rsidRDefault="00DE4995" w:rsidP="00DE4995">
      <w:pPr>
        <w:jc w:val="both"/>
        <w:rPr>
          <w:rFonts w:ascii="Arial" w:hAnsi="Arial" w:cs="Arial"/>
          <w:sz w:val="22"/>
          <w:szCs w:val="22"/>
          <w:lang w:val="en-US" w:eastAsia="en-US"/>
        </w:rPr>
      </w:pPr>
      <w:r w:rsidRPr="00B9377D">
        <w:rPr>
          <w:rFonts w:ascii="Arial" w:hAnsi="Arial" w:cs="Arial"/>
          <w:sz w:val="22"/>
          <w:szCs w:val="22"/>
          <w:lang w:val="en-US" w:eastAsia="en-US"/>
        </w:rPr>
        <w:t xml:space="preserve">We may also see diversity with respect to this point of view. Among 37 interviewed museums, 21 are national (57%), 7 are municipal (19%), and 6 are private (16%).  </w:t>
      </w:r>
    </w:p>
    <w:p w14:paraId="31A2A0F9" w14:textId="77777777" w:rsidR="00DE4995" w:rsidRPr="00B9377D" w:rsidRDefault="00DE4995" w:rsidP="00DE4995">
      <w:pPr>
        <w:rPr>
          <w:rFonts w:ascii="Arial" w:hAnsi="Arial" w:cs="Arial"/>
          <w:i/>
          <w:sz w:val="22"/>
          <w:szCs w:val="22"/>
          <w:u w:val="single"/>
          <w:lang w:val="en-US" w:eastAsia="en-US"/>
        </w:rPr>
      </w:pPr>
    </w:p>
    <w:p w14:paraId="60439F19" w14:textId="77777777" w:rsidR="0043646A" w:rsidRPr="00B9377D" w:rsidRDefault="0043646A">
      <w:pPr>
        <w:rPr>
          <w:rFonts w:ascii="Arial" w:hAnsi="Arial" w:cs="Arial"/>
          <w:b/>
          <w:sz w:val="22"/>
          <w:szCs w:val="22"/>
          <w:lang w:val="en-US" w:eastAsia="en-US"/>
        </w:rPr>
      </w:pPr>
      <w:r w:rsidRPr="00B9377D">
        <w:rPr>
          <w:rFonts w:ascii="Arial" w:hAnsi="Arial" w:cs="Arial"/>
          <w:b/>
          <w:sz w:val="22"/>
          <w:szCs w:val="22"/>
          <w:lang w:val="en-US" w:eastAsia="en-US"/>
        </w:rPr>
        <w:br w:type="page"/>
      </w:r>
    </w:p>
    <w:p w14:paraId="470647D3" w14:textId="5E543A0B" w:rsidR="00DE4995" w:rsidRPr="00B9377D" w:rsidRDefault="00DE4995" w:rsidP="00DE4995">
      <w:pPr>
        <w:jc w:val="center"/>
        <w:rPr>
          <w:rFonts w:ascii="Arial" w:hAnsi="Arial" w:cs="Arial"/>
          <w:b/>
          <w:sz w:val="22"/>
          <w:szCs w:val="22"/>
          <w:lang w:eastAsia="en-US"/>
        </w:rPr>
      </w:pPr>
      <w:r w:rsidRPr="00B9377D">
        <w:rPr>
          <w:rFonts w:ascii="Arial" w:hAnsi="Arial" w:cs="Arial"/>
          <w:b/>
          <w:sz w:val="22"/>
          <w:szCs w:val="22"/>
          <w:lang w:eastAsia="en-US"/>
        </w:rPr>
        <w:t xml:space="preserve">Table 3: Type of organization </w:t>
      </w:r>
    </w:p>
    <w:p w14:paraId="56FE3B8C" w14:textId="77777777" w:rsidR="00DE4995" w:rsidRPr="00B9377D" w:rsidRDefault="00DE4995" w:rsidP="00DE4995">
      <w:pPr>
        <w:rPr>
          <w:rFonts w:ascii="Arial" w:hAnsi="Arial" w:cs="Arial"/>
          <w:i/>
          <w:sz w:val="22"/>
          <w:szCs w:val="22"/>
          <w:u w:val="single"/>
          <w:lang w:eastAsia="en-US"/>
        </w:rPr>
      </w:pPr>
    </w:p>
    <w:p w14:paraId="723F5827" w14:textId="77777777" w:rsidR="00DE4995" w:rsidRPr="00B9377D" w:rsidRDefault="00DE4995" w:rsidP="00A72EBB">
      <w:pPr>
        <w:jc w:val="center"/>
        <w:rPr>
          <w:rFonts w:ascii="Arial" w:hAnsi="Arial" w:cs="Arial"/>
          <w:sz w:val="22"/>
          <w:szCs w:val="22"/>
        </w:rPr>
      </w:pPr>
      <w:r w:rsidRPr="00B9377D">
        <w:rPr>
          <w:rFonts w:ascii="Arial" w:hAnsi="Arial" w:cs="Arial"/>
          <w:noProof/>
          <w:sz w:val="22"/>
          <w:szCs w:val="22"/>
          <w:lang w:val="en-US" w:eastAsia="en-US"/>
        </w:rPr>
        <w:drawing>
          <wp:inline distT="0" distB="0" distL="0" distR="0" wp14:anchorId="676C48B2" wp14:editId="540118DC">
            <wp:extent cx="4781550" cy="3009900"/>
            <wp:effectExtent l="0" t="0" r="19050" b="19050"/>
            <wp:docPr id="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25B866" w14:textId="77777777" w:rsidR="00DE4995" w:rsidRPr="00B9377D" w:rsidRDefault="00DE4995" w:rsidP="00DE4995">
      <w:pPr>
        <w:pStyle w:val="Heading6"/>
        <w:numPr>
          <w:ilvl w:val="5"/>
          <w:numId w:val="7"/>
        </w:numPr>
        <w:suppressAutoHyphens/>
        <w:rPr>
          <w:rFonts w:ascii="Arial" w:hAnsi="Arial" w:cs="Arial"/>
          <w:sz w:val="22"/>
          <w:szCs w:val="22"/>
          <w:lang w:eastAsia="en-US"/>
        </w:rPr>
      </w:pPr>
      <w:bookmarkStart w:id="53" w:name="_Toc4751655"/>
      <w:r w:rsidRPr="00B9377D">
        <w:rPr>
          <w:rFonts w:ascii="Arial" w:hAnsi="Arial" w:cs="Arial"/>
          <w:sz w:val="22"/>
          <w:szCs w:val="22"/>
          <w:lang w:eastAsia="en-US"/>
        </w:rPr>
        <w:t>Size of interviewed museums</w:t>
      </w:r>
      <w:bookmarkEnd w:id="53"/>
      <w:r w:rsidRPr="00B9377D">
        <w:rPr>
          <w:rFonts w:ascii="Arial" w:hAnsi="Arial" w:cs="Arial"/>
          <w:sz w:val="22"/>
          <w:szCs w:val="22"/>
          <w:lang w:eastAsia="en-US"/>
        </w:rPr>
        <w:t xml:space="preserve"> </w:t>
      </w:r>
    </w:p>
    <w:p w14:paraId="591FC7A4" w14:textId="77777777" w:rsidR="00DE4995" w:rsidRPr="00B9377D" w:rsidRDefault="00DE4995" w:rsidP="00DE4995">
      <w:pPr>
        <w:pStyle w:val="ListParagraph"/>
        <w:numPr>
          <w:ilvl w:val="0"/>
          <w:numId w:val="8"/>
        </w:numPr>
        <w:suppressAutoHyphens/>
        <w:jc w:val="both"/>
        <w:rPr>
          <w:rFonts w:ascii="Arial" w:hAnsi="Arial" w:cs="Arial"/>
          <w:sz w:val="22"/>
          <w:szCs w:val="22"/>
          <w:lang w:val="en-US" w:eastAsia="en-US"/>
        </w:rPr>
      </w:pPr>
      <w:r w:rsidRPr="00B9377D">
        <w:rPr>
          <w:rFonts w:ascii="Arial" w:hAnsi="Arial" w:cs="Arial"/>
          <w:sz w:val="22"/>
          <w:szCs w:val="22"/>
          <w:lang w:val="en-US" w:eastAsia="en-US"/>
        </w:rPr>
        <w:t xml:space="preserve">Size in terms of collection numbers </w:t>
      </w:r>
    </w:p>
    <w:p w14:paraId="333ACD53" w14:textId="77777777" w:rsidR="00DE4995" w:rsidRPr="00B9377D" w:rsidRDefault="00DE4995" w:rsidP="00DE4995">
      <w:pPr>
        <w:pStyle w:val="ListParagraph"/>
        <w:jc w:val="both"/>
        <w:rPr>
          <w:rFonts w:ascii="Arial" w:hAnsi="Arial" w:cs="Arial"/>
          <w:sz w:val="22"/>
          <w:szCs w:val="22"/>
          <w:lang w:val="en-US" w:eastAsia="en-US"/>
        </w:rPr>
      </w:pPr>
    </w:p>
    <w:p w14:paraId="71E3C576" w14:textId="77777777" w:rsidR="00DE4995" w:rsidRPr="00B9377D" w:rsidRDefault="00DE4995" w:rsidP="00DE4995">
      <w:pPr>
        <w:ind w:left="720"/>
        <w:jc w:val="both"/>
        <w:rPr>
          <w:rFonts w:ascii="Arial" w:hAnsi="Arial" w:cs="Arial"/>
          <w:sz w:val="22"/>
          <w:szCs w:val="22"/>
          <w:lang w:val="en-US" w:eastAsia="en-US"/>
        </w:rPr>
      </w:pPr>
      <w:r w:rsidRPr="00B9377D">
        <w:rPr>
          <w:rFonts w:ascii="Arial" w:hAnsi="Arial" w:cs="Arial"/>
          <w:sz w:val="22"/>
          <w:szCs w:val="22"/>
          <w:lang w:val="en-US" w:eastAsia="en-US"/>
        </w:rPr>
        <w:t xml:space="preserve">Table 4 shows the size of interviewed museums in terms of collection numbers.  Among 37 interviewed museums, the group of “small museums”, housing less than 10,000 collections, consists of 9 museums (24%).  The group of “medium-small” size, with between approximately 10,000 and 100,000 collections, has 8 members (22%). 9 interviewed museums are counted as “medium-large” size, which house between 100,000 and 1,000,000 collections, approximately (24%). The group of “large museum”, with more than 1,000,000 collections, has 5 members (14%).  </w:t>
      </w:r>
    </w:p>
    <w:p w14:paraId="4A1B37AD" w14:textId="77777777" w:rsidR="00DE4995" w:rsidRPr="00B9377D" w:rsidRDefault="00DE4995" w:rsidP="00DE4995">
      <w:pPr>
        <w:pStyle w:val="ListParagraph"/>
        <w:rPr>
          <w:rFonts w:ascii="Arial" w:hAnsi="Arial" w:cs="Arial"/>
          <w:sz w:val="22"/>
          <w:szCs w:val="22"/>
          <w:lang w:val="en-US" w:eastAsia="en-US"/>
        </w:rPr>
      </w:pPr>
    </w:p>
    <w:p w14:paraId="1133D2C6" w14:textId="77777777" w:rsidR="00DE4995" w:rsidRPr="00B9377D" w:rsidRDefault="00DE4995" w:rsidP="00DE4995">
      <w:pPr>
        <w:pStyle w:val="ListParagraph"/>
        <w:jc w:val="center"/>
        <w:rPr>
          <w:rFonts w:ascii="Arial" w:hAnsi="Arial" w:cs="Arial"/>
          <w:b/>
          <w:sz w:val="22"/>
          <w:szCs w:val="22"/>
          <w:lang w:val="en-US" w:eastAsia="en-US"/>
        </w:rPr>
      </w:pPr>
      <w:r w:rsidRPr="00B9377D">
        <w:rPr>
          <w:rFonts w:ascii="Arial" w:hAnsi="Arial" w:cs="Arial"/>
          <w:b/>
          <w:sz w:val="22"/>
          <w:szCs w:val="22"/>
          <w:lang w:val="en-US" w:eastAsia="en-US"/>
        </w:rPr>
        <w:t>Table 4: Size in terms of collection numbers</w:t>
      </w:r>
    </w:p>
    <w:p w14:paraId="0C29B120" w14:textId="77777777" w:rsidR="00DE4995" w:rsidRPr="00B9377D" w:rsidRDefault="00DE4995" w:rsidP="00DE4995">
      <w:pPr>
        <w:pStyle w:val="ListParagraph"/>
        <w:rPr>
          <w:rFonts w:ascii="Arial" w:hAnsi="Arial" w:cs="Arial"/>
          <w:sz w:val="22"/>
          <w:szCs w:val="22"/>
          <w:lang w:val="en-US" w:eastAsia="en-US"/>
        </w:rPr>
      </w:pPr>
    </w:p>
    <w:p w14:paraId="367CDF22" w14:textId="77777777" w:rsidR="00DE4995" w:rsidRPr="00B9377D" w:rsidRDefault="00DE4995" w:rsidP="00A72EBB">
      <w:pPr>
        <w:pStyle w:val="ListParagraph"/>
        <w:jc w:val="center"/>
        <w:rPr>
          <w:rFonts w:ascii="Arial" w:hAnsi="Arial" w:cs="Arial"/>
          <w:sz w:val="22"/>
          <w:szCs w:val="22"/>
        </w:rPr>
      </w:pPr>
      <w:r w:rsidRPr="00B9377D">
        <w:rPr>
          <w:rFonts w:ascii="Arial" w:hAnsi="Arial" w:cs="Arial"/>
          <w:noProof/>
          <w:sz w:val="22"/>
          <w:szCs w:val="22"/>
          <w:lang w:val="en-US" w:eastAsia="en-US"/>
        </w:rPr>
        <w:drawing>
          <wp:inline distT="0" distB="0" distL="0" distR="0" wp14:anchorId="36D3B6C6" wp14:editId="2EF764A2">
            <wp:extent cx="4981575" cy="2914650"/>
            <wp:effectExtent l="0" t="0" r="9525" b="190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88F244" w14:textId="77777777" w:rsidR="00DE4995" w:rsidRPr="00B9377D" w:rsidRDefault="00DE4995" w:rsidP="00DE4995">
      <w:pPr>
        <w:pStyle w:val="ListParagraph"/>
        <w:rPr>
          <w:rFonts w:ascii="Arial" w:hAnsi="Arial" w:cs="Arial"/>
          <w:sz w:val="22"/>
          <w:szCs w:val="22"/>
          <w:lang w:eastAsia="en-US"/>
        </w:rPr>
      </w:pPr>
    </w:p>
    <w:p w14:paraId="73C30F83" w14:textId="77777777" w:rsidR="00DE4995" w:rsidRPr="00B9377D" w:rsidRDefault="00DE4995" w:rsidP="00DE4995">
      <w:pPr>
        <w:pStyle w:val="ListParagraph"/>
        <w:numPr>
          <w:ilvl w:val="0"/>
          <w:numId w:val="8"/>
        </w:numPr>
        <w:suppressAutoHyphens/>
        <w:jc w:val="both"/>
        <w:rPr>
          <w:rFonts w:ascii="Arial" w:hAnsi="Arial" w:cs="Arial"/>
          <w:sz w:val="22"/>
          <w:szCs w:val="22"/>
          <w:lang w:val="en-US" w:eastAsia="en-US"/>
        </w:rPr>
      </w:pPr>
      <w:r w:rsidRPr="00B9377D">
        <w:rPr>
          <w:rFonts w:ascii="Arial" w:hAnsi="Arial" w:cs="Arial"/>
          <w:sz w:val="22"/>
          <w:szCs w:val="22"/>
          <w:lang w:val="en-US" w:eastAsia="en-US"/>
        </w:rPr>
        <w:t xml:space="preserve">Size in terms of annual visitors </w:t>
      </w:r>
    </w:p>
    <w:p w14:paraId="1D371BB0" w14:textId="77777777" w:rsidR="00DE4995" w:rsidRPr="00B9377D" w:rsidRDefault="00DE4995" w:rsidP="00DE4995">
      <w:pPr>
        <w:jc w:val="both"/>
        <w:rPr>
          <w:rFonts w:ascii="Arial" w:hAnsi="Arial" w:cs="Arial"/>
          <w:sz w:val="22"/>
          <w:szCs w:val="22"/>
          <w:lang w:val="en-US" w:eastAsia="en-US"/>
        </w:rPr>
      </w:pPr>
    </w:p>
    <w:p w14:paraId="662DF598" w14:textId="77777777" w:rsidR="00DE4995" w:rsidRPr="00B9377D" w:rsidRDefault="00DE4995" w:rsidP="00DE4995">
      <w:pPr>
        <w:ind w:left="720"/>
        <w:jc w:val="both"/>
        <w:rPr>
          <w:rFonts w:ascii="Arial" w:hAnsi="Arial" w:cs="Arial"/>
          <w:sz w:val="22"/>
          <w:szCs w:val="22"/>
          <w:lang w:val="en-US" w:eastAsia="en-US"/>
        </w:rPr>
      </w:pPr>
      <w:r w:rsidRPr="00B9377D">
        <w:rPr>
          <w:rFonts w:ascii="Arial" w:hAnsi="Arial" w:cs="Arial"/>
          <w:sz w:val="22"/>
          <w:szCs w:val="22"/>
          <w:lang w:val="en-US" w:eastAsia="en-US"/>
        </w:rPr>
        <w:t xml:space="preserve">Table 5 provides the overview of size of interviewed museums in terms of annual visitors.  Among 37 interviewed museums, 3 are categorized as “small museums” receiving less than 100,000 annual visitors (8%).  14 are “medium-small” size, annually welcoming more than 100,000 visitors but less than 1,000,000 (38%). 11 are “medium-large” size, which approximately receive between 1,000,000 and 5,000,000 annual visitors (30%). The group of “large museum”, with more than 5,000,000 annual visitors, has 4 museums (11%).  </w:t>
      </w:r>
    </w:p>
    <w:p w14:paraId="0C33AD13" w14:textId="77777777" w:rsidR="00DE4995" w:rsidRPr="00B9377D" w:rsidRDefault="00DE4995" w:rsidP="00DE4995">
      <w:pPr>
        <w:rPr>
          <w:rFonts w:ascii="Arial" w:hAnsi="Arial" w:cs="Arial"/>
          <w:sz w:val="22"/>
          <w:szCs w:val="22"/>
          <w:lang w:val="en-US" w:eastAsia="en-US"/>
        </w:rPr>
      </w:pPr>
    </w:p>
    <w:p w14:paraId="3583781C" w14:textId="77777777" w:rsidR="00DE4995" w:rsidRPr="00B9377D" w:rsidRDefault="00DE4995" w:rsidP="00DE4995">
      <w:pPr>
        <w:jc w:val="center"/>
        <w:rPr>
          <w:rFonts w:ascii="Arial" w:hAnsi="Arial" w:cs="Arial"/>
          <w:b/>
          <w:sz w:val="22"/>
          <w:szCs w:val="22"/>
          <w:lang w:val="en-US" w:eastAsia="en-US"/>
        </w:rPr>
      </w:pPr>
      <w:r w:rsidRPr="00B9377D">
        <w:rPr>
          <w:rFonts w:ascii="Arial" w:hAnsi="Arial" w:cs="Arial"/>
          <w:b/>
          <w:sz w:val="22"/>
          <w:szCs w:val="22"/>
          <w:lang w:val="en-US" w:eastAsia="en-US"/>
        </w:rPr>
        <w:t>Table 5: Size in terms of annual visitors</w:t>
      </w:r>
    </w:p>
    <w:p w14:paraId="0FA3AB95" w14:textId="77777777" w:rsidR="00DE4995" w:rsidRPr="00B9377D" w:rsidRDefault="00DE4995" w:rsidP="00DE4995">
      <w:pPr>
        <w:jc w:val="center"/>
        <w:rPr>
          <w:rFonts w:ascii="Arial" w:hAnsi="Arial" w:cs="Arial"/>
          <w:b/>
          <w:sz w:val="22"/>
          <w:szCs w:val="22"/>
          <w:lang w:val="en-US" w:eastAsia="en-US"/>
        </w:rPr>
      </w:pPr>
    </w:p>
    <w:p w14:paraId="14FA2BB4" w14:textId="77777777" w:rsidR="00DE4995" w:rsidRPr="00B9377D" w:rsidRDefault="00DE4995" w:rsidP="00DE4995">
      <w:pPr>
        <w:jc w:val="center"/>
        <w:rPr>
          <w:rFonts w:ascii="Arial" w:hAnsi="Arial" w:cs="Arial"/>
          <w:sz w:val="22"/>
          <w:szCs w:val="22"/>
        </w:rPr>
      </w:pPr>
      <w:r w:rsidRPr="00B9377D">
        <w:rPr>
          <w:rFonts w:ascii="Arial" w:hAnsi="Arial" w:cs="Arial"/>
          <w:noProof/>
          <w:sz w:val="22"/>
          <w:szCs w:val="22"/>
          <w:lang w:val="en-US" w:eastAsia="en-US"/>
        </w:rPr>
        <w:drawing>
          <wp:inline distT="0" distB="0" distL="0" distR="0" wp14:anchorId="6AC4E753" wp14:editId="1EEB54C3">
            <wp:extent cx="4641011" cy="2924354"/>
            <wp:effectExtent l="0" t="0" r="26670" b="9525"/>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0B1894" w14:textId="77777777" w:rsidR="002F6F4D" w:rsidRDefault="002F6F4D">
      <w:pPr>
        <w:rPr>
          <w:rFonts w:ascii="Arial" w:eastAsia="Cambria" w:hAnsi="Arial" w:cs="Arial"/>
          <w:b/>
          <w:sz w:val="22"/>
          <w:szCs w:val="22"/>
          <w:lang w:val="en-US"/>
        </w:rPr>
      </w:pPr>
      <w:bookmarkStart w:id="54" w:name="_Toc526095551"/>
      <w:bookmarkStart w:id="55" w:name="_Toc526095552"/>
      <w:bookmarkStart w:id="56" w:name="_Toc526095553"/>
      <w:bookmarkStart w:id="57" w:name="_Toc526095554"/>
      <w:bookmarkStart w:id="58" w:name="_Toc526095555"/>
      <w:bookmarkStart w:id="59" w:name="_Toc526095556"/>
      <w:bookmarkStart w:id="60" w:name="_Toc526095557"/>
      <w:bookmarkStart w:id="61" w:name="_Toc526095558"/>
      <w:bookmarkStart w:id="62" w:name="_Toc526095559"/>
      <w:bookmarkStart w:id="63" w:name="_Toc526095560"/>
      <w:bookmarkStart w:id="64" w:name="_Toc526095561"/>
      <w:bookmarkStart w:id="65" w:name="_Toc526095562"/>
      <w:bookmarkStart w:id="66" w:name="_Toc526095563"/>
      <w:bookmarkStart w:id="67" w:name="_Toc526095564"/>
      <w:bookmarkStart w:id="68" w:name="_Toc526095565"/>
      <w:bookmarkStart w:id="69" w:name="_Toc526095566"/>
      <w:bookmarkStart w:id="70" w:name="_Toc526095567"/>
      <w:bookmarkStart w:id="71" w:name="_Toc526095568"/>
      <w:bookmarkStart w:id="72" w:name="_Toc526095569"/>
      <w:bookmarkStart w:id="73" w:name="_Toc526095570"/>
      <w:bookmarkStart w:id="74" w:name="_Toc526095571"/>
      <w:bookmarkStart w:id="75" w:name="_Toc526095572"/>
      <w:bookmarkStart w:id="76" w:name="_Toc526095573"/>
      <w:bookmarkStart w:id="77" w:name="_Toc526095574"/>
      <w:bookmarkStart w:id="78" w:name="_Toc526095575"/>
      <w:bookmarkStart w:id="79" w:name="_Toc526095576"/>
      <w:bookmarkStart w:id="80" w:name="_Toc526095577"/>
      <w:bookmarkStart w:id="81" w:name="_Toc526095578"/>
      <w:bookmarkStart w:id="82" w:name="_Toc526095579"/>
      <w:bookmarkStart w:id="83" w:name="_Toc526095580"/>
      <w:bookmarkStart w:id="84" w:name="_Toc526095581"/>
      <w:bookmarkStart w:id="85" w:name="_Toc526095582"/>
      <w:bookmarkStart w:id="86" w:name="_Toc526095583"/>
      <w:bookmarkStart w:id="87" w:name="_Toc526095584"/>
      <w:bookmarkStart w:id="88" w:name="_Toc526095585"/>
      <w:bookmarkStart w:id="89" w:name="_Toc526095586"/>
      <w:bookmarkStart w:id="90" w:name="_Toc526095587"/>
      <w:bookmarkStart w:id="91" w:name="_Toc526095588"/>
      <w:bookmarkStart w:id="92" w:name="_Toc526095589"/>
      <w:bookmarkStart w:id="93" w:name="_Toc52609559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Arial" w:eastAsia="Cambria" w:hAnsi="Arial" w:cs="Arial"/>
          <w:sz w:val="22"/>
          <w:szCs w:val="22"/>
          <w:lang w:val="en-US"/>
        </w:rPr>
        <w:br w:type="page"/>
      </w:r>
    </w:p>
    <w:p w14:paraId="5C6B512F" w14:textId="6DF07024" w:rsidR="00410A94" w:rsidRPr="00B9377D" w:rsidRDefault="00A0290E" w:rsidP="00410A94">
      <w:pPr>
        <w:pStyle w:val="Heading5"/>
        <w:rPr>
          <w:rFonts w:ascii="Arial" w:eastAsia="Cambria" w:hAnsi="Arial" w:cs="Arial"/>
          <w:sz w:val="22"/>
          <w:szCs w:val="22"/>
          <w:lang w:val="en-US"/>
        </w:rPr>
      </w:pPr>
      <w:bookmarkStart w:id="94" w:name="_Toc4751656"/>
      <w:r w:rsidRPr="00B9377D">
        <w:rPr>
          <w:rFonts w:ascii="Arial" w:eastAsia="Cambria" w:hAnsi="Arial" w:cs="Arial"/>
          <w:sz w:val="22"/>
          <w:szCs w:val="22"/>
          <w:lang w:val="en-US"/>
        </w:rPr>
        <w:t>Legal framework</w:t>
      </w:r>
      <w:bookmarkEnd w:id="94"/>
    </w:p>
    <w:p w14:paraId="1C166C24" w14:textId="77777777" w:rsidR="00410A94" w:rsidRPr="00B9377D" w:rsidRDefault="00190216" w:rsidP="00410A94">
      <w:pPr>
        <w:pStyle w:val="Heading6"/>
        <w:rPr>
          <w:rFonts w:ascii="Arial" w:eastAsiaTheme="minorHAnsi" w:hAnsi="Arial" w:cs="Arial"/>
          <w:sz w:val="22"/>
          <w:szCs w:val="22"/>
          <w:lang w:val="en-US"/>
        </w:rPr>
      </w:pPr>
      <w:bookmarkStart w:id="95" w:name="_Toc4751657"/>
      <w:r w:rsidRPr="00B9377D">
        <w:rPr>
          <w:rFonts w:ascii="Arial" w:eastAsiaTheme="minorHAnsi" w:hAnsi="Arial" w:cs="Arial"/>
          <w:sz w:val="22"/>
          <w:szCs w:val="22"/>
          <w:lang w:val="en-US"/>
        </w:rPr>
        <w:t>Preliminary remarks</w:t>
      </w:r>
      <w:bookmarkEnd w:id="95"/>
    </w:p>
    <w:p w14:paraId="233F626B" w14:textId="77777777" w:rsidR="00F9795F" w:rsidRPr="00B9377D" w:rsidRDefault="001466A2" w:rsidP="00F9795F">
      <w:pPr>
        <w:pStyle w:val="BodyText"/>
        <w:jc w:val="both"/>
        <w:rPr>
          <w:rFonts w:ascii="Arial" w:hAnsi="Arial" w:cs="Arial"/>
          <w:sz w:val="22"/>
          <w:szCs w:val="22"/>
          <w:lang w:val="en-US"/>
        </w:rPr>
      </w:pPr>
      <w:r w:rsidRPr="00B9377D">
        <w:rPr>
          <w:rFonts w:ascii="Arial" w:hAnsi="Arial" w:cs="Arial"/>
          <w:sz w:val="22"/>
          <w:szCs w:val="22"/>
          <w:lang w:val="en-US"/>
        </w:rPr>
        <w:t>Museums</w:t>
      </w:r>
      <w:r w:rsidR="00F9795F" w:rsidRPr="00B9377D">
        <w:rPr>
          <w:rFonts w:ascii="Arial" w:hAnsi="Arial" w:cs="Arial"/>
          <w:sz w:val="22"/>
          <w:szCs w:val="22"/>
          <w:lang w:val="en-US"/>
        </w:rPr>
        <w:t xml:space="preserve"> </w:t>
      </w:r>
      <w:r w:rsidRPr="00B9377D">
        <w:rPr>
          <w:rFonts w:ascii="Arial" w:hAnsi="Arial" w:cs="Arial"/>
          <w:sz w:val="22"/>
          <w:szCs w:val="22"/>
          <w:lang w:val="en-US"/>
        </w:rPr>
        <w:t>acquire or possess works</w:t>
      </w:r>
      <w:r w:rsidRPr="00B9377D">
        <w:rPr>
          <w:rStyle w:val="FootnoteReference"/>
          <w:rFonts w:ascii="Arial" w:hAnsi="Arial" w:cs="Arial"/>
          <w:sz w:val="22"/>
          <w:szCs w:val="22"/>
          <w:lang w:val="en-US"/>
        </w:rPr>
        <w:footnoteReference w:id="6"/>
      </w:r>
      <w:r w:rsidR="009E7C08" w:rsidRPr="00B9377D">
        <w:rPr>
          <w:rFonts w:ascii="Arial" w:hAnsi="Arial" w:cs="Arial"/>
          <w:sz w:val="22"/>
          <w:szCs w:val="22"/>
          <w:lang w:val="en-US"/>
        </w:rPr>
        <w:t xml:space="preserve">, items </w:t>
      </w:r>
      <w:r w:rsidRPr="00B9377D">
        <w:rPr>
          <w:rFonts w:ascii="Arial" w:hAnsi="Arial" w:cs="Arial"/>
          <w:sz w:val="22"/>
          <w:szCs w:val="22"/>
          <w:lang w:val="en-US"/>
        </w:rPr>
        <w:t xml:space="preserve">or other materials </w:t>
      </w:r>
      <w:r w:rsidRPr="00B9377D">
        <w:rPr>
          <w:rFonts w:ascii="Arial" w:hAnsi="Arial" w:cs="Arial"/>
          <w:color w:val="000000" w:themeColor="text1"/>
          <w:sz w:val="22"/>
          <w:szCs w:val="22"/>
          <w:lang w:val="en-US"/>
        </w:rPr>
        <w:t>by purchase, donation lending or bequest</w:t>
      </w:r>
      <w:r w:rsidRPr="00B9377D">
        <w:rPr>
          <w:rFonts w:ascii="Arial" w:hAnsi="Arial" w:cs="Arial"/>
          <w:sz w:val="22"/>
          <w:szCs w:val="22"/>
          <w:lang w:val="en-US"/>
        </w:rPr>
        <w:t>. These w</w:t>
      </w:r>
      <w:r w:rsidR="00F9795F" w:rsidRPr="00B9377D">
        <w:rPr>
          <w:rFonts w:ascii="Arial" w:hAnsi="Arial" w:cs="Arial"/>
          <w:sz w:val="22"/>
          <w:szCs w:val="22"/>
          <w:lang w:val="en-US"/>
        </w:rPr>
        <w:t xml:space="preserve">orks may have </w:t>
      </w:r>
      <w:r w:rsidR="00F9795F" w:rsidRPr="00B9377D">
        <w:rPr>
          <w:rFonts w:ascii="Arial" w:hAnsi="Arial" w:cs="Arial"/>
          <w:b/>
          <w:sz w:val="22"/>
          <w:szCs w:val="22"/>
          <w:lang w:val="en-US"/>
        </w:rPr>
        <w:t>various copyright status</w:t>
      </w:r>
      <w:r w:rsidR="00F9795F" w:rsidRPr="00B9377D">
        <w:rPr>
          <w:rFonts w:ascii="Arial" w:hAnsi="Arial" w:cs="Arial"/>
          <w:sz w:val="22"/>
          <w:szCs w:val="22"/>
          <w:lang w:val="en-US"/>
        </w:rPr>
        <w:t xml:space="preserve">, ranging from </w:t>
      </w:r>
      <w:r w:rsidR="00F9795F" w:rsidRPr="00B9377D">
        <w:rPr>
          <w:rFonts w:ascii="Arial" w:hAnsi="Arial" w:cs="Arial"/>
          <w:b/>
          <w:sz w:val="22"/>
          <w:szCs w:val="22"/>
          <w:lang w:val="en-US"/>
        </w:rPr>
        <w:t>copyrighted works</w:t>
      </w:r>
      <w:r w:rsidR="00F9795F" w:rsidRPr="00B9377D">
        <w:rPr>
          <w:rStyle w:val="FootnoteReference"/>
          <w:rFonts w:ascii="Arial" w:hAnsi="Arial" w:cs="Arial"/>
          <w:sz w:val="22"/>
          <w:szCs w:val="22"/>
          <w:lang w:val="en-US"/>
        </w:rPr>
        <w:footnoteReference w:id="7"/>
      </w:r>
      <w:r w:rsidR="00F9795F" w:rsidRPr="00B9377D">
        <w:rPr>
          <w:rFonts w:ascii="Arial" w:hAnsi="Arial" w:cs="Arial"/>
          <w:sz w:val="22"/>
          <w:szCs w:val="22"/>
          <w:lang w:val="en-US"/>
        </w:rPr>
        <w:t xml:space="preserve">, to </w:t>
      </w:r>
      <w:r w:rsidR="00F9795F" w:rsidRPr="00B9377D">
        <w:rPr>
          <w:rFonts w:ascii="Arial" w:hAnsi="Arial" w:cs="Arial"/>
          <w:b/>
          <w:sz w:val="22"/>
          <w:szCs w:val="22"/>
          <w:lang w:val="en-US"/>
        </w:rPr>
        <w:t>public domain works</w:t>
      </w:r>
      <w:r w:rsidR="00F9795F" w:rsidRPr="00B9377D">
        <w:rPr>
          <w:rStyle w:val="FootnoteReference"/>
          <w:rFonts w:ascii="Arial" w:hAnsi="Arial" w:cs="Arial"/>
          <w:sz w:val="22"/>
          <w:szCs w:val="22"/>
          <w:lang w:val="en-US"/>
        </w:rPr>
        <w:footnoteReference w:id="8"/>
      </w:r>
      <w:r w:rsidR="00F9795F" w:rsidRPr="00B9377D">
        <w:rPr>
          <w:rFonts w:ascii="Arial" w:hAnsi="Arial" w:cs="Arial"/>
          <w:sz w:val="22"/>
          <w:szCs w:val="22"/>
          <w:lang w:val="en-US"/>
        </w:rPr>
        <w:t xml:space="preserve"> and </w:t>
      </w:r>
      <w:r w:rsidR="00F9795F" w:rsidRPr="00B9377D">
        <w:rPr>
          <w:rFonts w:ascii="Arial" w:hAnsi="Arial" w:cs="Arial"/>
          <w:b/>
          <w:sz w:val="22"/>
          <w:szCs w:val="22"/>
          <w:lang w:val="en-US"/>
        </w:rPr>
        <w:t>non-copyrighted works</w:t>
      </w:r>
      <w:r w:rsidR="00F9795F" w:rsidRPr="00B9377D">
        <w:rPr>
          <w:rStyle w:val="FootnoteReference"/>
          <w:rFonts w:ascii="Arial" w:hAnsi="Arial" w:cs="Arial"/>
          <w:sz w:val="22"/>
          <w:szCs w:val="22"/>
          <w:lang w:val="en-US"/>
        </w:rPr>
        <w:footnoteReference w:id="9"/>
      </w:r>
      <w:r w:rsidR="00F9795F" w:rsidRPr="00B9377D">
        <w:rPr>
          <w:rFonts w:ascii="Arial" w:hAnsi="Arial" w:cs="Arial"/>
          <w:sz w:val="22"/>
          <w:szCs w:val="22"/>
          <w:lang w:val="en-US"/>
        </w:rPr>
        <w:t xml:space="preserve">. </w:t>
      </w:r>
    </w:p>
    <w:p w14:paraId="660B5243" w14:textId="446247BE" w:rsidR="005B445C" w:rsidRPr="001E4A0C" w:rsidRDefault="00FD038C" w:rsidP="00FD038C">
      <w:pPr>
        <w:jc w:val="both"/>
        <w:rPr>
          <w:rFonts w:ascii="Arial" w:hAnsi="Arial" w:cs="Arial"/>
          <w:sz w:val="22"/>
          <w:szCs w:val="22"/>
          <w:lang w:val="en-GB"/>
        </w:rPr>
      </w:pPr>
      <w:r w:rsidRPr="00B9377D">
        <w:rPr>
          <w:rFonts w:ascii="Arial" w:hAnsi="Arial" w:cs="Arial"/>
          <w:b/>
          <w:sz w:val="22"/>
          <w:szCs w:val="22"/>
          <w:lang w:val="en-US"/>
        </w:rPr>
        <w:t>Museums may be both users and creators</w:t>
      </w:r>
      <w:r w:rsidRPr="00B9377D">
        <w:rPr>
          <w:rFonts w:ascii="Arial" w:hAnsi="Arial" w:cs="Arial"/>
          <w:sz w:val="22"/>
          <w:szCs w:val="22"/>
          <w:lang w:val="en-US"/>
        </w:rPr>
        <w:t xml:space="preserve"> of copyrighted works. Users when they use copyrights pertinent to copyrighted works (e.g. reproduction of works for preservation, exhibition or communication purposes). Creators when they produce themselves copyrighted works (e.g. publications, merchandizing products, images of works held in their collections, online collections and databases)</w:t>
      </w:r>
      <w:r w:rsidR="005D2DC2" w:rsidRPr="00B9377D">
        <w:rPr>
          <w:rStyle w:val="FootnoteReference"/>
          <w:rFonts w:ascii="Arial" w:hAnsi="Arial" w:cs="Arial"/>
          <w:sz w:val="22"/>
          <w:szCs w:val="22"/>
          <w:lang w:val="en-US"/>
        </w:rPr>
        <w:footnoteReference w:id="10"/>
      </w:r>
      <w:r w:rsidRPr="00B9377D">
        <w:rPr>
          <w:rFonts w:ascii="Arial" w:hAnsi="Arial" w:cs="Arial"/>
          <w:sz w:val="22"/>
          <w:szCs w:val="22"/>
          <w:lang w:val="en-US"/>
        </w:rPr>
        <w:t xml:space="preserve">. </w:t>
      </w:r>
      <w:r w:rsidR="005B445C">
        <w:rPr>
          <w:rFonts w:ascii="Arial" w:hAnsi="Arial" w:cs="Arial"/>
          <w:sz w:val="22"/>
          <w:szCs w:val="22"/>
          <w:lang w:val="en-GB"/>
        </w:rPr>
        <w:t xml:space="preserve">Consequently, while </w:t>
      </w:r>
      <w:r w:rsidR="005B445C" w:rsidRPr="00DB054C">
        <w:rPr>
          <w:rFonts w:ascii="Arial" w:hAnsi="Arial" w:cs="Arial"/>
          <w:sz w:val="22"/>
          <w:szCs w:val="22"/>
          <w:lang w:val="en-GB"/>
        </w:rPr>
        <w:t xml:space="preserve">museums </w:t>
      </w:r>
      <w:r w:rsidR="005B445C">
        <w:rPr>
          <w:rFonts w:ascii="Arial" w:hAnsi="Arial" w:cs="Arial"/>
          <w:sz w:val="22"/>
          <w:szCs w:val="22"/>
          <w:lang w:val="en-GB"/>
        </w:rPr>
        <w:t>are</w:t>
      </w:r>
      <w:r w:rsidR="005B445C" w:rsidRPr="00DB054C">
        <w:rPr>
          <w:rFonts w:ascii="Arial" w:hAnsi="Arial" w:cs="Arial"/>
          <w:sz w:val="22"/>
          <w:szCs w:val="22"/>
          <w:lang w:val="en-GB"/>
        </w:rPr>
        <w:t xml:space="preserve"> </w:t>
      </w:r>
      <w:r w:rsidR="005B445C">
        <w:rPr>
          <w:rFonts w:ascii="Arial" w:hAnsi="Arial" w:cs="Arial"/>
          <w:sz w:val="22"/>
          <w:szCs w:val="22"/>
          <w:lang w:val="en-GB"/>
        </w:rPr>
        <w:t xml:space="preserve">legitimately concerned with using copyrights </w:t>
      </w:r>
      <w:r w:rsidR="005B445C" w:rsidRPr="00DB054C">
        <w:rPr>
          <w:rFonts w:ascii="Arial" w:hAnsi="Arial" w:cs="Arial"/>
          <w:sz w:val="22"/>
          <w:szCs w:val="22"/>
          <w:lang w:val="en-GB"/>
        </w:rPr>
        <w:t xml:space="preserve">owned by others, </w:t>
      </w:r>
      <w:r w:rsidR="005B445C">
        <w:rPr>
          <w:rFonts w:ascii="Arial" w:hAnsi="Arial" w:cs="Arial"/>
          <w:sz w:val="22"/>
          <w:szCs w:val="22"/>
          <w:lang w:val="en-GB"/>
        </w:rPr>
        <w:t>it may worth paying attention</w:t>
      </w:r>
      <w:r w:rsidR="005B445C" w:rsidRPr="00DB054C">
        <w:rPr>
          <w:rFonts w:ascii="Arial" w:hAnsi="Arial" w:cs="Arial"/>
          <w:sz w:val="22"/>
          <w:szCs w:val="22"/>
          <w:lang w:val="en-GB"/>
        </w:rPr>
        <w:t xml:space="preserve"> </w:t>
      </w:r>
      <w:r w:rsidR="005B445C">
        <w:rPr>
          <w:rFonts w:ascii="Arial" w:hAnsi="Arial" w:cs="Arial"/>
          <w:sz w:val="22"/>
          <w:szCs w:val="22"/>
          <w:lang w:val="en-GB"/>
        </w:rPr>
        <w:t>to the management of</w:t>
      </w:r>
      <w:r w:rsidR="005B445C" w:rsidRPr="00DB054C">
        <w:rPr>
          <w:rFonts w:ascii="Arial" w:hAnsi="Arial" w:cs="Arial"/>
          <w:sz w:val="22"/>
          <w:szCs w:val="22"/>
          <w:lang w:val="en-GB"/>
        </w:rPr>
        <w:t xml:space="preserve"> their own </w:t>
      </w:r>
      <w:r w:rsidR="005B445C">
        <w:rPr>
          <w:rFonts w:ascii="Arial" w:hAnsi="Arial" w:cs="Arial"/>
          <w:sz w:val="22"/>
          <w:szCs w:val="22"/>
          <w:lang w:val="en-GB"/>
        </w:rPr>
        <w:t>copyrights and other IP rights</w:t>
      </w:r>
      <w:r w:rsidR="005B445C" w:rsidRPr="00DB054C">
        <w:rPr>
          <w:rFonts w:ascii="Arial" w:hAnsi="Arial" w:cs="Arial"/>
          <w:sz w:val="22"/>
          <w:szCs w:val="22"/>
          <w:lang w:val="en-GB"/>
        </w:rPr>
        <w:t xml:space="preserve"> and mediating the potential third party uses and users</w:t>
      </w:r>
      <w:r w:rsidR="007F467B">
        <w:rPr>
          <w:rStyle w:val="FootnoteReference"/>
          <w:rFonts w:ascii="Arial" w:hAnsi="Arial" w:cs="Arial"/>
          <w:sz w:val="22"/>
          <w:szCs w:val="22"/>
          <w:lang w:val="en-GB"/>
        </w:rPr>
        <w:footnoteReference w:id="11"/>
      </w:r>
      <w:r w:rsidR="005B445C">
        <w:rPr>
          <w:rFonts w:ascii="Arial" w:hAnsi="Arial" w:cs="Arial"/>
          <w:sz w:val="22"/>
          <w:szCs w:val="22"/>
          <w:lang w:val="en-GB"/>
        </w:rPr>
        <w:t>.</w:t>
      </w:r>
    </w:p>
    <w:p w14:paraId="3BA8C7E3" w14:textId="70EA3894" w:rsidR="00FD038C" w:rsidRPr="00B9377D" w:rsidRDefault="00FD038C" w:rsidP="00FD038C">
      <w:pPr>
        <w:pStyle w:val="BodyText"/>
        <w:jc w:val="both"/>
        <w:rPr>
          <w:rFonts w:ascii="Arial" w:hAnsi="Arial" w:cs="Arial"/>
          <w:sz w:val="22"/>
          <w:szCs w:val="22"/>
          <w:lang w:val="en-US"/>
        </w:rPr>
      </w:pPr>
      <w:r w:rsidRPr="00B9377D">
        <w:rPr>
          <w:rFonts w:ascii="Arial" w:hAnsi="Arial" w:cs="Arial"/>
          <w:sz w:val="22"/>
          <w:szCs w:val="22"/>
          <w:lang w:val="en-US"/>
        </w:rPr>
        <w:t>Museums have to consider copyright</w:t>
      </w:r>
      <w:r w:rsidRPr="00B9377D">
        <w:rPr>
          <w:rStyle w:val="FootnoteReference"/>
          <w:rFonts w:ascii="Arial" w:hAnsi="Arial" w:cs="Arial"/>
          <w:sz w:val="22"/>
          <w:szCs w:val="22"/>
          <w:lang w:val="en-US"/>
        </w:rPr>
        <w:footnoteReference w:id="12"/>
      </w:r>
      <w:r w:rsidRPr="00B9377D">
        <w:rPr>
          <w:rFonts w:ascii="Arial" w:hAnsi="Arial" w:cs="Arial"/>
          <w:sz w:val="22"/>
          <w:szCs w:val="22"/>
          <w:lang w:val="en-US"/>
        </w:rPr>
        <w:t xml:space="preserve"> when they perform their missions (</w:t>
      </w:r>
      <w:r w:rsidR="00764F99" w:rsidRPr="00B9377D">
        <w:rPr>
          <w:rFonts w:ascii="Arial" w:hAnsi="Arial" w:cs="Arial"/>
          <w:sz w:val="22"/>
          <w:szCs w:val="22"/>
          <w:lang w:val="en-US"/>
        </w:rPr>
        <w:t xml:space="preserve">acquisition, preservation, exhibition and </w:t>
      </w:r>
      <w:r w:rsidR="000D516C" w:rsidRPr="00B9377D">
        <w:rPr>
          <w:rFonts w:ascii="Arial" w:hAnsi="Arial" w:cs="Arial"/>
          <w:sz w:val="22"/>
          <w:szCs w:val="22"/>
          <w:lang w:val="en-US"/>
        </w:rPr>
        <w:t>dissemination</w:t>
      </w:r>
      <w:r w:rsidR="00764F99" w:rsidRPr="00B9377D">
        <w:rPr>
          <w:rFonts w:ascii="Arial" w:hAnsi="Arial" w:cs="Arial"/>
          <w:sz w:val="22"/>
          <w:szCs w:val="22"/>
          <w:lang w:val="en-US"/>
        </w:rPr>
        <w:t xml:space="preserve"> of cultural heritage</w:t>
      </w:r>
      <w:r w:rsidRPr="00B9377D">
        <w:rPr>
          <w:rFonts w:ascii="Arial" w:hAnsi="Arial" w:cs="Arial"/>
          <w:sz w:val="22"/>
          <w:szCs w:val="22"/>
          <w:lang w:val="en-US"/>
        </w:rPr>
        <w:t>)</w:t>
      </w:r>
      <w:r w:rsidRPr="00B9377D">
        <w:rPr>
          <w:rStyle w:val="FootnoteReference"/>
          <w:rFonts w:ascii="Arial" w:hAnsi="Arial" w:cs="Arial"/>
          <w:sz w:val="22"/>
          <w:szCs w:val="22"/>
          <w:lang w:val="en-US"/>
        </w:rPr>
        <w:footnoteReference w:id="13"/>
      </w:r>
      <w:r w:rsidRPr="00B9377D">
        <w:rPr>
          <w:rFonts w:ascii="Arial" w:hAnsi="Arial" w:cs="Arial"/>
          <w:sz w:val="22"/>
          <w:szCs w:val="22"/>
          <w:lang w:val="en-US"/>
        </w:rPr>
        <w:t xml:space="preserve">, as copyright governs whether a given work can be used and if so, how. For instance, to </w:t>
      </w:r>
      <w:r w:rsidRPr="00B9377D">
        <w:rPr>
          <w:rFonts w:ascii="Arial" w:hAnsi="Arial" w:cs="Arial"/>
          <w:b/>
          <w:sz w:val="22"/>
          <w:szCs w:val="22"/>
          <w:lang w:val="en-US"/>
        </w:rPr>
        <w:t>preserve</w:t>
      </w:r>
      <w:r w:rsidRPr="00B9377D">
        <w:rPr>
          <w:rFonts w:ascii="Arial" w:hAnsi="Arial" w:cs="Arial"/>
          <w:sz w:val="22"/>
          <w:szCs w:val="22"/>
          <w:lang w:val="en-US"/>
        </w:rPr>
        <w:t xml:space="preserve"> works, museums reproduce original works that may be damaged, lost or stolen. </w:t>
      </w:r>
      <w:r w:rsidR="00B77371" w:rsidRPr="00B9377D">
        <w:rPr>
          <w:rFonts w:ascii="Arial" w:hAnsi="Arial" w:cs="Arial"/>
          <w:sz w:val="22"/>
          <w:szCs w:val="22"/>
          <w:lang w:val="en-US"/>
        </w:rPr>
        <w:t xml:space="preserve">To </w:t>
      </w:r>
      <w:r w:rsidR="00B77371" w:rsidRPr="00B9377D">
        <w:rPr>
          <w:rFonts w:ascii="Arial" w:hAnsi="Arial" w:cs="Arial"/>
          <w:b/>
          <w:sz w:val="22"/>
          <w:szCs w:val="22"/>
          <w:lang w:val="en-US"/>
        </w:rPr>
        <w:t>exhibit</w:t>
      </w:r>
      <w:r w:rsidR="00B77371" w:rsidRPr="00B9377D">
        <w:rPr>
          <w:rFonts w:ascii="Arial" w:hAnsi="Arial" w:cs="Arial"/>
          <w:sz w:val="22"/>
          <w:szCs w:val="22"/>
          <w:lang w:val="en-US"/>
        </w:rPr>
        <w:t xml:space="preserve"> works</w:t>
      </w:r>
      <w:r w:rsidRPr="00B9377D">
        <w:rPr>
          <w:rFonts w:ascii="Arial" w:hAnsi="Arial" w:cs="Arial"/>
          <w:sz w:val="22"/>
          <w:szCs w:val="22"/>
          <w:lang w:val="en-US"/>
        </w:rPr>
        <w:t xml:space="preserve">, museums often </w:t>
      </w:r>
      <w:r w:rsidR="00B77371" w:rsidRPr="00B9377D">
        <w:rPr>
          <w:rFonts w:ascii="Arial" w:hAnsi="Arial" w:cs="Arial"/>
          <w:sz w:val="22"/>
          <w:szCs w:val="22"/>
          <w:lang w:val="en-US"/>
        </w:rPr>
        <w:t>enrich the exhibition</w:t>
      </w:r>
      <w:r w:rsidRPr="00B9377D">
        <w:rPr>
          <w:rFonts w:ascii="Arial" w:hAnsi="Arial" w:cs="Arial"/>
          <w:sz w:val="22"/>
          <w:szCs w:val="22"/>
          <w:lang w:val="en-US"/>
        </w:rPr>
        <w:t xml:space="preserve"> with other relevant information. </w:t>
      </w:r>
      <w:r w:rsidRPr="00B9377D">
        <w:rPr>
          <w:rFonts w:ascii="Arial" w:eastAsiaTheme="minorHAnsi" w:hAnsi="Arial" w:cs="Arial"/>
          <w:b/>
          <w:sz w:val="22"/>
          <w:szCs w:val="22"/>
          <w:lang w:val="en-US"/>
        </w:rPr>
        <w:t>Dissemination</w:t>
      </w:r>
      <w:r w:rsidRPr="00B9377D">
        <w:rPr>
          <w:rFonts w:ascii="Arial" w:eastAsiaTheme="minorHAnsi" w:hAnsi="Arial" w:cs="Arial"/>
          <w:sz w:val="22"/>
          <w:szCs w:val="22"/>
          <w:lang w:val="en-US"/>
        </w:rPr>
        <w:t xml:space="preserve"> of works takes place in a number of ways, either by exhibiting and permitting the public consultation of works on the premises of the museum or the consultation of electronic material at a distance; by allowing visitors to make their own reproductions of works for personal purposes </w:t>
      </w:r>
      <w:r w:rsidR="003E045C" w:rsidRPr="00B9377D">
        <w:rPr>
          <w:rFonts w:ascii="Arial" w:eastAsiaTheme="minorHAnsi" w:hAnsi="Arial" w:cs="Arial"/>
          <w:sz w:val="22"/>
          <w:szCs w:val="22"/>
          <w:lang w:val="en-US"/>
        </w:rPr>
        <w:t xml:space="preserve">by print and electronic means </w:t>
      </w:r>
      <w:r w:rsidRPr="00B9377D">
        <w:rPr>
          <w:rFonts w:ascii="Arial" w:eastAsiaTheme="minorHAnsi" w:hAnsi="Arial" w:cs="Arial"/>
          <w:sz w:val="22"/>
          <w:szCs w:val="22"/>
          <w:lang w:val="en-US"/>
        </w:rPr>
        <w:t xml:space="preserve">using freely accessible machines (photocopy, microfiches or printer), and by making available </w:t>
      </w:r>
      <w:r w:rsidRPr="00B9377D">
        <w:rPr>
          <w:rFonts w:ascii="Arial" w:hAnsi="Arial" w:cs="Arial"/>
          <w:sz w:val="22"/>
          <w:szCs w:val="22"/>
          <w:lang w:val="en-US"/>
        </w:rPr>
        <w:t xml:space="preserve">their collections and other information </w:t>
      </w:r>
      <w:r w:rsidRPr="00B9377D">
        <w:rPr>
          <w:rFonts w:ascii="Arial" w:eastAsiaTheme="minorHAnsi" w:hAnsi="Arial" w:cs="Arial"/>
          <w:sz w:val="22"/>
          <w:szCs w:val="22"/>
          <w:lang w:val="en-US"/>
        </w:rPr>
        <w:t xml:space="preserve">to the public (visitors, </w:t>
      </w:r>
      <w:r w:rsidRPr="00B9377D">
        <w:rPr>
          <w:rFonts w:ascii="Arial" w:hAnsi="Arial" w:cs="Arial"/>
          <w:sz w:val="22"/>
          <w:szCs w:val="22"/>
          <w:lang w:val="en-US"/>
        </w:rPr>
        <w:t xml:space="preserve">researchers, students and internet users) (all these acts of reproduction and communication referred to </w:t>
      </w:r>
      <w:r w:rsidRPr="00B9377D">
        <w:rPr>
          <w:rFonts w:ascii="Arial" w:eastAsiaTheme="minorHAnsi" w:hAnsi="Arial" w:cs="Arial"/>
          <w:sz w:val="22"/>
          <w:szCs w:val="22"/>
          <w:lang w:val="en-US"/>
        </w:rPr>
        <w:t>below as “</w:t>
      </w:r>
      <w:r w:rsidRPr="00B9377D">
        <w:rPr>
          <w:rFonts w:ascii="Arial" w:eastAsiaTheme="minorHAnsi" w:hAnsi="Arial" w:cs="Arial"/>
          <w:b/>
          <w:sz w:val="22"/>
          <w:szCs w:val="22"/>
          <w:lang w:val="en-US"/>
        </w:rPr>
        <w:t>use</w:t>
      </w:r>
      <w:r w:rsidR="001D17B4" w:rsidRPr="00B9377D">
        <w:rPr>
          <w:rFonts w:ascii="Arial" w:eastAsiaTheme="minorHAnsi" w:hAnsi="Arial" w:cs="Arial"/>
          <w:sz w:val="22"/>
          <w:szCs w:val="22"/>
          <w:lang w:val="en-US"/>
        </w:rPr>
        <w:t>”</w:t>
      </w:r>
      <w:r w:rsidRPr="00B9377D">
        <w:rPr>
          <w:rFonts w:ascii="Arial" w:eastAsiaTheme="minorHAnsi" w:hAnsi="Arial" w:cs="Arial"/>
          <w:sz w:val="22"/>
          <w:szCs w:val="22"/>
          <w:lang w:val="en-US"/>
        </w:rPr>
        <w:t>)</w:t>
      </w:r>
      <w:r w:rsidRPr="00B9377D">
        <w:rPr>
          <w:rFonts w:ascii="Arial" w:hAnsi="Arial" w:cs="Arial"/>
          <w:sz w:val="22"/>
          <w:szCs w:val="22"/>
          <w:lang w:val="en-US"/>
        </w:rPr>
        <w:t>. </w:t>
      </w:r>
    </w:p>
    <w:p w14:paraId="55091BE4" w14:textId="5D5F07FC" w:rsidR="000D36DF" w:rsidRPr="00B9377D" w:rsidRDefault="009C6962" w:rsidP="000D36DF">
      <w:pPr>
        <w:jc w:val="both"/>
        <w:rPr>
          <w:rFonts w:ascii="Arial" w:hAnsi="Arial" w:cs="Arial"/>
          <w:sz w:val="22"/>
          <w:szCs w:val="22"/>
          <w:lang w:val="en-US"/>
        </w:rPr>
      </w:pPr>
      <w:r w:rsidRPr="00B9377D">
        <w:rPr>
          <w:rFonts w:ascii="Arial" w:hAnsi="Arial" w:cs="Arial"/>
          <w:sz w:val="22"/>
          <w:szCs w:val="22"/>
          <w:lang w:val="en-US"/>
        </w:rPr>
        <w:t>When</w:t>
      </w:r>
      <w:r w:rsidR="000D36DF" w:rsidRPr="00B9377D">
        <w:rPr>
          <w:rFonts w:ascii="Arial" w:hAnsi="Arial" w:cs="Arial"/>
          <w:sz w:val="22"/>
          <w:szCs w:val="22"/>
          <w:lang w:val="en-US"/>
        </w:rPr>
        <w:t xml:space="preserve"> museums </w:t>
      </w:r>
      <w:r w:rsidR="000D36DF" w:rsidRPr="00B9377D">
        <w:rPr>
          <w:rFonts w:ascii="Arial" w:hAnsi="Arial" w:cs="Arial"/>
          <w:b/>
          <w:sz w:val="22"/>
          <w:szCs w:val="22"/>
          <w:lang w:val="en-US"/>
        </w:rPr>
        <w:t>do not own</w:t>
      </w:r>
      <w:r w:rsidR="000D36DF" w:rsidRPr="00B9377D">
        <w:rPr>
          <w:rFonts w:ascii="Arial" w:hAnsi="Arial" w:cs="Arial"/>
          <w:sz w:val="22"/>
          <w:szCs w:val="22"/>
          <w:lang w:val="en-US"/>
        </w:rPr>
        <w:t xml:space="preserve"> the </w:t>
      </w:r>
      <w:r w:rsidRPr="00B9377D">
        <w:rPr>
          <w:rFonts w:ascii="Arial" w:hAnsi="Arial" w:cs="Arial"/>
          <w:sz w:val="22"/>
          <w:szCs w:val="22"/>
          <w:lang w:val="en-US"/>
        </w:rPr>
        <w:t xml:space="preserve">related </w:t>
      </w:r>
      <w:r w:rsidR="00AA3FE4" w:rsidRPr="00B9377D">
        <w:rPr>
          <w:rFonts w:ascii="Arial" w:hAnsi="Arial" w:cs="Arial"/>
          <w:sz w:val="22"/>
          <w:szCs w:val="22"/>
          <w:lang w:val="en-US"/>
        </w:rPr>
        <w:t>copyrights</w:t>
      </w:r>
      <w:r w:rsidR="000D36DF" w:rsidRPr="00B9377D">
        <w:rPr>
          <w:rFonts w:ascii="Arial" w:hAnsi="Arial" w:cs="Arial"/>
          <w:sz w:val="22"/>
          <w:szCs w:val="22"/>
          <w:lang w:val="en-US"/>
        </w:rPr>
        <w:t xml:space="preserve">, </w:t>
      </w:r>
      <w:r w:rsidR="00CF344C" w:rsidRPr="00B9377D">
        <w:rPr>
          <w:rFonts w:ascii="Arial" w:hAnsi="Arial" w:cs="Arial"/>
          <w:sz w:val="22"/>
          <w:szCs w:val="22"/>
          <w:lang w:val="en-US"/>
        </w:rPr>
        <w:t>museums</w:t>
      </w:r>
      <w:r w:rsidR="009A3B89" w:rsidRPr="00B9377D">
        <w:rPr>
          <w:rFonts w:ascii="Arial" w:hAnsi="Arial" w:cs="Arial"/>
          <w:sz w:val="22"/>
          <w:szCs w:val="22"/>
          <w:lang w:val="en-US"/>
        </w:rPr>
        <w:t xml:space="preserve"> generally</w:t>
      </w:r>
      <w:r w:rsidR="00850376" w:rsidRPr="00B9377D">
        <w:rPr>
          <w:rFonts w:ascii="Arial" w:hAnsi="Arial" w:cs="Arial"/>
          <w:sz w:val="22"/>
          <w:szCs w:val="22"/>
          <w:lang w:val="en-US"/>
        </w:rPr>
        <w:t xml:space="preserve"> </w:t>
      </w:r>
      <w:r w:rsidR="000D36DF" w:rsidRPr="00B9377D">
        <w:rPr>
          <w:rFonts w:ascii="Arial" w:hAnsi="Arial" w:cs="Arial"/>
          <w:sz w:val="22"/>
          <w:szCs w:val="22"/>
          <w:lang w:val="en-US"/>
        </w:rPr>
        <w:t xml:space="preserve">seek </w:t>
      </w:r>
      <w:r w:rsidR="000D36DF" w:rsidRPr="00B9377D">
        <w:rPr>
          <w:rFonts w:ascii="Arial" w:hAnsi="Arial" w:cs="Arial"/>
          <w:b/>
          <w:sz w:val="22"/>
          <w:szCs w:val="22"/>
          <w:lang w:val="en-US"/>
        </w:rPr>
        <w:t>assignments</w:t>
      </w:r>
      <w:r w:rsidR="000D36DF" w:rsidRPr="00B9377D">
        <w:rPr>
          <w:rFonts w:ascii="Arial" w:hAnsi="Arial" w:cs="Arial"/>
          <w:sz w:val="22"/>
          <w:szCs w:val="22"/>
          <w:lang w:val="en-US"/>
        </w:rPr>
        <w:t xml:space="preserve"> or </w:t>
      </w:r>
      <w:r w:rsidR="000D36DF" w:rsidRPr="00B9377D">
        <w:rPr>
          <w:rFonts w:ascii="Arial" w:hAnsi="Arial" w:cs="Arial"/>
          <w:b/>
          <w:sz w:val="22"/>
          <w:szCs w:val="22"/>
          <w:lang w:val="en-US"/>
        </w:rPr>
        <w:t>licenses</w:t>
      </w:r>
      <w:r w:rsidR="000D36DF" w:rsidRPr="00B9377D">
        <w:rPr>
          <w:rFonts w:ascii="Arial" w:hAnsi="Arial" w:cs="Arial"/>
          <w:sz w:val="22"/>
          <w:szCs w:val="22"/>
          <w:lang w:val="en-US"/>
        </w:rPr>
        <w:t xml:space="preserve"> from rights holders, either individually from the </w:t>
      </w:r>
      <w:r w:rsidRPr="00B9377D">
        <w:rPr>
          <w:rFonts w:ascii="Arial" w:hAnsi="Arial" w:cs="Arial"/>
          <w:sz w:val="22"/>
          <w:szCs w:val="22"/>
          <w:lang w:val="en-US"/>
        </w:rPr>
        <w:t xml:space="preserve">artists, his family after his death </w:t>
      </w:r>
      <w:r w:rsidR="000D36DF" w:rsidRPr="00B9377D">
        <w:rPr>
          <w:rFonts w:ascii="Arial" w:hAnsi="Arial" w:cs="Arial"/>
          <w:sz w:val="22"/>
          <w:szCs w:val="22"/>
          <w:lang w:val="en-US"/>
        </w:rPr>
        <w:t xml:space="preserve">or his representative, or collectively from a </w:t>
      </w:r>
      <w:r w:rsidR="00850376" w:rsidRPr="00B9377D">
        <w:rPr>
          <w:rFonts w:ascii="Arial" w:hAnsi="Arial" w:cs="Arial"/>
          <w:sz w:val="22"/>
          <w:szCs w:val="22"/>
          <w:lang w:val="en-US"/>
        </w:rPr>
        <w:t>CMO (except when museums make use of L&amp;Es)</w:t>
      </w:r>
      <w:r w:rsidR="000D36DF" w:rsidRPr="00B9377D">
        <w:rPr>
          <w:rFonts w:ascii="Arial" w:hAnsi="Arial" w:cs="Arial"/>
          <w:sz w:val="22"/>
          <w:szCs w:val="22"/>
          <w:lang w:val="en-US"/>
        </w:rPr>
        <w:t xml:space="preserve">. </w:t>
      </w:r>
    </w:p>
    <w:p w14:paraId="597FDE28" w14:textId="77777777" w:rsidR="000D36DF" w:rsidRPr="00B9377D" w:rsidRDefault="000D36DF" w:rsidP="000D36DF">
      <w:pPr>
        <w:jc w:val="both"/>
        <w:rPr>
          <w:rFonts w:ascii="Arial" w:hAnsi="Arial" w:cs="Arial"/>
          <w:sz w:val="22"/>
          <w:szCs w:val="22"/>
          <w:lang w:val="en-US"/>
        </w:rPr>
      </w:pPr>
    </w:p>
    <w:p w14:paraId="197A86B1" w14:textId="64896CF1" w:rsidR="00410A94" w:rsidRPr="00B9377D" w:rsidRDefault="009E7C08" w:rsidP="00410A94">
      <w:pPr>
        <w:jc w:val="both"/>
        <w:rPr>
          <w:rFonts w:ascii="Arial" w:eastAsiaTheme="minorHAnsi" w:hAnsi="Arial" w:cs="Arial"/>
          <w:sz w:val="22"/>
          <w:szCs w:val="22"/>
          <w:lang w:val="en-US"/>
        </w:rPr>
      </w:pPr>
      <w:r w:rsidRPr="00B9377D">
        <w:rPr>
          <w:rFonts w:ascii="Arial" w:eastAsiaTheme="minorHAnsi" w:hAnsi="Arial" w:cs="Arial"/>
          <w:sz w:val="22"/>
          <w:szCs w:val="22"/>
          <w:lang w:val="en-US"/>
        </w:rPr>
        <w:t xml:space="preserve">In some case, there are </w:t>
      </w:r>
      <w:r w:rsidR="009C6962" w:rsidRPr="00B9377D">
        <w:rPr>
          <w:rFonts w:ascii="Arial" w:eastAsiaTheme="minorHAnsi" w:hAnsi="Arial" w:cs="Arial"/>
          <w:sz w:val="22"/>
          <w:szCs w:val="22"/>
          <w:lang w:val="en-US"/>
        </w:rPr>
        <w:t xml:space="preserve">however </w:t>
      </w:r>
      <w:r w:rsidRPr="00B9377D">
        <w:rPr>
          <w:rFonts w:ascii="Arial" w:eastAsiaTheme="minorHAnsi" w:hAnsi="Arial" w:cs="Arial"/>
          <w:sz w:val="22"/>
          <w:szCs w:val="22"/>
          <w:lang w:val="en-US"/>
        </w:rPr>
        <w:t>limitations and exceptions allowing</w:t>
      </w:r>
      <w:r w:rsidR="00410A94" w:rsidRPr="00B9377D">
        <w:rPr>
          <w:rFonts w:ascii="Arial" w:eastAsiaTheme="minorHAnsi" w:hAnsi="Arial" w:cs="Arial"/>
          <w:sz w:val="22"/>
          <w:szCs w:val="22"/>
          <w:lang w:val="en-US"/>
        </w:rPr>
        <w:t xml:space="preserve"> the museum to </w:t>
      </w:r>
      <w:r w:rsidR="009C6962" w:rsidRPr="00B9377D">
        <w:rPr>
          <w:rFonts w:ascii="Arial" w:eastAsiaTheme="minorHAnsi" w:hAnsi="Arial" w:cs="Arial"/>
          <w:sz w:val="22"/>
          <w:szCs w:val="22"/>
          <w:lang w:val="en-US"/>
        </w:rPr>
        <w:t>use the works</w:t>
      </w:r>
      <w:r w:rsidR="00410A94" w:rsidRPr="00B9377D">
        <w:rPr>
          <w:rFonts w:ascii="Arial" w:eastAsiaTheme="minorHAnsi" w:hAnsi="Arial" w:cs="Arial"/>
          <w:sz w:val="22"/>
          <w:szCs w:val="22"/>
          <w:lang w:val="en-US"/>
        </w:rPr>
        <w:t xml:space="preserve"> </w:t>
      </w:r>
      <w:r w:rsidRPr="00B9377D">
        <w:rPr>
          <w:rFonts w:ascii="Arial" w:eastAsiaTheme="minorHAnsi" w:hAnsi="Arial" w:cs="Arial"/>
          <w:sz w:val="22"/>
          <w:szCs w:val="22"/>
          <w:lang w:val="en-US"/>
        </w:rPr>
        <w:t>without authorization of the rightholder</w:t>
      </w:r>
      <w:r w:rsidR="00410A94" w:rsidRPr="00B9377D">
        <w:rPr>
          <w:rFonts w:ascii="Arial" w:eastAsiaTheme="minorHAnsi" w:hAnsi="Arial" w:cs="Arial"/>
          <w:sz w:val="22"/>
          <w:szCs w:val="22"/>
          <w:lang w:val="en-US"/>
        </w:rPr>
        <w:t xml:space="preserve"> </w:t>
      </w:r>
      <w:r w:rsidR="00932314" w:rsidRPr="00B9377D">
        <w:rPr>
          <w:rFonts w:ascii="Arial" w:eastAsiaTheme="minorHAnsi" w:hAnsi="Arial" w:cs="Arial"/>
          <w:sz w:val="22"/>
          <w:szCs w:val="22"/>
          <w:lang w:val="en-US"/>
        </w:rPr>
        <w:t xml:space="preserve">(below </w:t>
      </w:r>
      <w:r w:rsidR="00DB16A7" w:rsidRPr="00B9377D">
        <w:rPr>
          <w:rFonts w:ascii="Arial" w:eastAsiaTheme="minorHAnsi" w:hAnsi="Arial" w:cs="Arial"/>
          <w:sz w:val="22"/>
          <w:szCs w:val="22"/>
          <w:lang w:val="en-US"/>
        </w:rPr>
        <w:t xml:space="preserve">also </w:t>
      </w:r>
      <w:r w:rsidR="00932314" w:rsidRPr="00B9377D">
        <w:rPr>
          <w:rFonts w:ascii="Arial" w:eastAsiaTheme="minorHAnsi" w:hAnsi="Arial" w:cs="Arial"/>
          <w:sz w:val="22"/>
          <w:szCs w:val="22"/>
          <w:lang w:val="en-US"/>
        </w:rPr>
        <w:t>referred to as “</w:t>
      </w:r>
      <w:r w:rsidR="00932314" w:rsidRPr="00B9377D">
        <w:rPr>
          <w:rFonts w:ascii="Arial" w:eastAsiaTheme="minorHAnsi" w:hAnsi="Arial" w:cs="Arial"/>
          <w:b/>
          <w:sz w:val="22"/>
          <w:szCs w:val="22"/>
          <w:lang w:val="en-US"/>
        </w:rPr>
        <w:t>exception</w:t>
      </w:r>
      <w:r w:rsidR="00D74580" w:rsidRPr="00B9377D">
        <w:rPr>
          <w:rFonts w:ascii="Arial" w:eastAsiaTheme="minorHAnsi" w:hAnsi="Arial" w:cs="Arial"/>
          <w:sz w:val="22"/>
          <w:szCs w:val="22"/>
          <w:lang w:val="en-US"/>
        </w:rPr>
        <w:t>”</w:t>
      </w:r>
      <w:r w:rsidR="00932314" w:rsidRPr="00B9377D">
        <w:rPr>
          <w:rFonts w:ascii="Arial" w:eastAsiaTheme="minorHAnsi" w:hAnsi="Arial" w:cs="Arial"/>
          <w:sz w:val="22"/>
          <w:szCs w:val="22"/>
          <w:lang w:val="en-US"/>
        </w:rPr>
        <w:t>, or “</w:t>
      </w:r>
      <w:r w:rsidR="00932314" w:rsidRPr="00B9377D">
        <w:rPr>
          <w:rFonts w:ascii="Arial" w:eastAsiaTheme="minorHAnsi" w:hAnsi="Arial" w:cs="Arial"/>
          <w:b/>
          <w:sz w:val="22"/>
          <w:szCs w:val="22"/>
          <w:lang w:val="en-US"/>
        </w:rPr>
        <w:t>L&amp;Es</w:t>
      </w:r>
      <w:r w:rsidR="001D17B4" w:rsidRPr="00B9377D">
        <w:rPr>
          <w:rFonts w:ascii="Arial" w:eastAsiaTheme="minorHAnsi" w:hAnsi="Arial" w:cs="Arial"/>
          <w:sz w:val="22"/>
          <w:szCs w:val="22"/>
          <w:lang w:val="en-US"/>
        </w:rPr>
        <w:t>”</w:t>
      </w:r>
      <w:r w:rsidR="00932314" w:rsidRPr="00B9377D">
        <w:rPr>
          <w:rFonts w:ascii="Arial" w:eastAsiaTheme="minorHAnsi" w:hAnsi="Arial" w:cs="Arial"/>
          <w:sz w:val="22"/>
          <w:szCs w:val="22"/>
          <w:lang w:val="en-US"/>
        </w:rPr>
        <w:t>)</w:t>
      </w:r>
      <w:r w:rsidR="00410A94" w:rsidRPr="00B9377D">
        <w:rPr>
          <w:rFonts w:ascii="Arial" w:eastAsiaTheme="minorHAnsi" w:hAnsi="Arial" w:cs="Arial"/>
          <w:sz w:val="22"/>
          <w:szCs w:val="22"/>
          <w:lang w:val="en-US"/>
        </w:rPr>
        <w:t xml:space="preserve">. Limitations and exceptions </w:t>
      </w:r>
      <w:r w:rsidR="00C9074C" w:rsidRPr="00B9377D">
        <w:rPr>
          <w:rFonts w:ascii="Arial" w:eastAsiaTheme="minorHAnsi" w:hAnsi="Arial" w:cs="Arial"/>
          <w:sz w:val="22"/>
          <w:szCs w:val="22"/>
          <w:lang w:val="en-US"/>
        </w:rPr>
        <w:t>vary widely from one jurisdiction to another</w:t>
      </w:r>
      <w:r w:rsidR="00B2617D" w:rsidRPr="00B9377D">
        <w:rPr>
          <w:rStyle w:val="FootnoteReference"/>
          <w:rFonts w:ascii="Arial" w:eastAsiaTheme="minorHAnsi" w:hAnsi="Arial" w:cs="Arial"/>
          <w:sz w:val="22"/>
          <w:szCs w:val="22"/>
          <w:lang w:val="en-US"/>
        </w:rPr>
        <w:footnoteReference w:id="14"/>
      </w:r>
      <w:r w:rsidR="00C9074C" w:rsidRPr="00B9377D">
        <w:rPr>
          <w:rFonts w:ascii="Arial" w:eastAsiaTheme="minorHAnsi" w:hAnsi="Arial" w:cs="Arial"/>
          <w:sz w:val="22"/>
          <w:szCs w:val="22"/>
          <w:lang w:val="en-US"/>
        </w:rPr>
        <w:t xml:space="preserve"> but </w:t>
      </w:r>
      <w:r w:rsidR="00410A94" w:rsidRPr="00B9377D">
        <w:rPr>
          <w:rFonts w:ascii="Arial" w:eastAsiaTheme="minorHAnsi" w:hAnsi="Arial" w:cs="Arial"/>
          <w:sz w:val="22"/>
          <w:szCs w:val="22"/>
          <w:lang w:val="en-US"/>
        </w:rPr>
        <w:t xml:space="preserve">may be classified </w:t>
      </w:r>
      <w:r w:rsidR="00410A94" w:rsidRPr="00B9377D">
        <w:rPr>
          <w:rFonts w:ascii="Arial" w:eastAsiaTheme="minorHAnsi" w:hAnsi="Arial" w:cs="Arial"/>
          <w:b/>
          <w:sz w:val="22"/>
          <w:szCs w:val="22"/>
          <w:lang w:val="en-US"/>
        </w:rPr>
        <w:t>in two categories</w:t>
      </w:r>
      <w:r w:rsidR="00410A94" w:rsidRPr="00B9377D">
        <w:rPr>
          <w:rFonts w:ascii="Arial" w:eastAsiaTheme="minorHAnsi" w:hAnsi="Arial" w:cs="Arial"/>
          <w:sz w:val="22"/>
          <w:szCs w:val="22"/>
          <w:lang w:val="en-US"/>
        </w:rPr>
        <w:t xml:space="preserve">: specific </w:t>
      </w:r>
      <w:r w:rsidR="008611DA" w:rsidRPr="00B9377D">
        <w:rPr>
          <w:rFonts w:ascii="Arial" w:eastAsiaTheme="minorHAnsi" w:hAnsi="Arial" w:cs="Arial"/>
          <w:sz w:val="22"/>
          <w:szCs w:val="22"/>
          <w:lang w:val="en-US"/>
        </w:rPr>
        <w:t>exceptions</w:t>
      </w:r>
      <w:r w:rsidR="00410A94" w:rsidRPr="00B9377D">
        <w:rPr>
          <w:rFonts w:ascii="Arial" w:eastAsiaTheme="minorHAnsi" w:hAnsi="Arial" w:cs="Arial"/>
          <w:sz w:val="22"/>
          <w:szCs w:val="22"/>
          <w:lang w:val="en-US"/>
        </w:rPr>
        <w:t xml:space="preserve">, addressing special needs and activities of museums (namely reproduction for preservation purposes, use of works in exhibition catalogues, exhibition of works, use of orphan works); and general </w:t>
      </w:r>
      <w:r w:rsidR="008611DA" w:rsidRPr="00B9377D">
        <w:rPr>
          <w:rFonts w:ascii="Arial" w:eastAsiaTheme="minorHAnsi" w:hAnsi="Arial" w:cs="Arial"/>
          <w:sz w:val="22"/>
          <w:szCs w:val="22"/>
          <w:lang w:val="en-US"/>
        </w:rPr>
        <w:t xml:space="preserve">exceptions </w:t>
      </w:r>
      <w:r w:rsidR="00410A94" w:rsidRPr="00B9377D">
        <w:rPr>
          <w:rFonts w:ascii="Arial" w:eastAsiaTheme="minorHAnsi" w:hAnsi="Arial" w:cs="Arial"/>
          <w:sz w:val="22"/>
          <w:szCs w:val="22"/>
          <w:lang w:val="en-US"/>
        </w:rPr>
        <w:t xml:space="preserve">through the application of which museums can achieve part of their mission (namely the use for educational, or private purposes and the setting up of a reprography regime). </w:t>
      </w:r>
    </w:p>
    <w:p w14:paraId="0C8DE5D5" w14:textId="77777777" w:rsidR="00410A94" w:rsidRPr="00B9377D" w:rsidRDefault="00410A94" w:rsidP="00410A94">
      <w:pPr>
        <w:jc w:val="both"/>
        <w:rPr>
          <w:rFonts w:ascii="Arial" w:eastAsiaTheme="minorHAnsi" w:hAnsi="Arial" w:cs="Arial"/>
          <w:sz w:val="22"/>
          <w:szCs w:val="22"/>
          <w:lang w:val="en-US"/>
        </w:rPr>
      </w:pPr>
    </w:p>
    <w:p w14:paraId="3AB6D254" w14:textId="69A45F9C"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A review of limitations and exceptions for museums in national copyright laws of WIPO Member States informed by studies commissioned for the SCCR from Canat and Guibault (SCCR/30/2) and Crews (SCCR/35/6) reveals the following (</w:t>
      </w:r>
      <w:r w:rsidR="008F1A82" w:rsidRPr="00B9377D">
        <w:rPr>
          <w:rFonts w:ascii="Arial" w:hAnsi="Arial" w:cs="Arial"/>
          <w:sz w:val="22"/>
          <w:szCs w:val="22"/>
          <w:lang w:val="en-US"/>
        </w:rPr>
        <w:t>noting</w:t>
      </w:r>
      <w:r w:rsidRPr="00B9377D">
        <w:rPr>
          <w:rFonts w:ascii="Arial" w:hAnsi="Arial" w:cs="Arial"/>
          <w:sz w:val="22"/>
          <w:szCs w:val="22"/>
          <w:lang w:val="en-US"/>
        </w:rPr>
        <w:t xml:space="preserve"> that additional countries are considering or might have adopted new L&amp;Es meanwhile)</w:t>
      </w:r>
      <w:r w:rsidRPr="00B9377D">
        <w:rPr>
          <w:rStyle w:val="FootnoteReference"/>
          <w:rFonts w:ascii="Arial" w:hAnsi="Arial" w:cs="Arial"/>
          <w:sz w:val="22"/>
          <w:szCs w:val="22"/>
        </w:rPr>
        <w:footnoteReference w:id="15"/>
      </w:r>
      <w:r w:rsidRPr="00B9377D">
        <w:rPr>
          <w:rFonts w:ascii="Arial" w:hAnsi="Arial" w:cs="Arial"/>
          <w:sz w:val="22"/>
          <w:szCs w:val="22"/>
          <w:lang w:val="en-US"/>
        </w:rPr>
        <w:t xml:space="preserve">: </w:t>
      </w:r>
    </w:p>
    <w:p w14:paraId="12AFB1F7" w14:textId="77777777" w:rsidR="00A0290E" w:rsidRPr="00B9377D" w:rsidRDefault="00A0290E" w:rsidP="00410A94">
      <w:pPr>
        <w:jc w:val="both"/>
        <w:rPr>
          <w:rFonts w:ascii="Arial" w:hAnsi="Arial" w:cs="Arial"/>
          <w:sz w:val="22"/>
          <w:szCs w:val="22"/>
          <w:lang w:val="en-US"/>
        </w:rPr>
      </w:pPr>
    </w:p>
    <w:p w14:paraId="794B1536" w14:textId="72540AB0" w:rsidR="00410A94" w:rsidRPr="00B9377D" w:rsidRDefault="00227C6F" w:rsidP="003405E2">
      <w:pPr>
        <w:pStyle w:val="ListParagraph"/>
        <w:numPr>
          <w:ilvl w:val="0"/>
          <w:numId w:val="3"/>
        </w:numPr>
        <w:jc w:val="both"/>
        <w:rPr>
          <w:rFonts w:ascii="Arial" w:hAnsi="Arial" w:cs="Arial"/>
          <w:sz w:val="22"/>
          <w:szCs w:val="22"/>
          <w:lang w:val="en-US"/>
        </w:rPr>
      </w:pPr>
      <w:r w:rsidRPr="00B9377D">
        <w:rPr>
          <w:rFonts w:ascii="Arial" w:hAnsi="Arial" w:cs="Arial"/>
          <w:b/>
          <w:sz w:val="22"/>
          <w:szCs w:val="22"/>
          <w:lang w:val="en-US"/>
        </w:rPr>
        <w:t xml:space="preserve">Among 191 WIPO Member States, </w:t>
      </w:r>
      <w:r w:rsidR="006D1A51" w:rsidRPr="00B9377D">
        <w:rPr>
          <w:rFonts w:ascii="Arial" w:hAnsi="Arial" w:cs="Arial"/>
          <w:b/>
          <w:sz w:val="22"/>
          <w:szCs w:val="22"/>
          <w:lang w:val="en-US"/>
        </w:rPr>
        <w:t>5</w:t>
      </w:r>
      <w:r w:rsidR="004B30F4" w:rsidRPr="00B9377D">
        <w:rPr>
          <w:rFonts w:ascii="Arial" w:hAnsi="Arial" w:cs="Arial"/>
          <w:b/>
          <w:sz w:val="22"/>
          <w:szCs w:val="22"/>
          <w:lang w:val="en-US"/>
        </w:rPr>
        <w:t>0</w:t>
      </w:r>
      <w:r w:rsidR="006D1A51" w:rsidRPr="00B9377D">
        <w:rPr>
          <w:rFonts w:ascii="Arial" w:hAnsi="Arial" w:cs="Arial"/>
          <w:b/>
          <w:sz w:val="22"/>
          <w:szCs w:val="22"/>
          <w:lang w:val="en-US"/>
        </w:rPr>
        <w:t xml:space="preserve"> countries</w:t>
      </w:r>
      <w:r w:rsidR="00410A94" w:rsidRPr="00B9377D">
        <w:rPr>
          <w:rFonts w:ascii="Arial" w:hAnsi="Arial" w:cs="Arial"/>
          <w:sz w:val="22"/>
          <w:szCs w:val="22"/>
          <w:lang w:val="en-US"/>
        </w:rPr>
        <w:t xml:space="preserve"> </w:t>
      </w:r>
      <w:r w:rsidR="006D1A51" w:rsidRPr="00B9377D">
        <w:rPr>
          <w:rFonts w:ascii="Arial" w:hAnsi="Arial" w:cs="Arial"/>
          <w:sz w:val="22"/>
          <w:szCs w:val="22"/>
          <w:lang w:val="en-US"/>
        </w:rPr>
        <w:t xml:space="preserve">(less </w:t>
      </w:r>
      <w:r w:rsidR="00410A94" w:rsidRPr="00B9377D">
        <w:rPr>
          <w:rFonts w:ascii="Arial" w:hAnsi="Arial" w:cs="Arial"/>
          <w:sz w:val="22"/>
          <w:szCs w:val="22"/>
          <w:lang w:val="en-US"/>
        </w:rPr>
        <w:t>than</w:t>
      </w:r>
      <w:r w:rsidR="006D1A51" w:rsidRPr="00B9377D">
        <w:rPr>
          <w:rFonts w:ascii="Arial" w:hAnsi="Arial" w:cs="Arial"/>
          <w:sz w:val="22"/>
          <w:szCs w:val="22"/>
          <w:lang w:val="en-US"/>
        </w:rPr>
        <w:t xml:space="preserve"> a third of WIPO Member States</w:t>
      </w:r>
      <w:r w:rsidR="00410A94" w:rsidRPr="00B9377D">
        <w:rPr>
          <w:rFonts w:ascii="Arial" w:hAnsi="Arial" w:cs="Arial"/>
          <w:sz w:val="22"/>
          <w:szCs w:val="22"/>
          <w:lang w:val="en-US"/>
        </w:rPr>
        <w:t xml:space="preserve">) </w:t>
      </w:r>
      <w:r w:rsidR="006D1A51" w:rsidRPr="00B9377D">
        <w:rPr>
          <w:rFonts w:ascii="Arial" w:hAnsi="Arial" w:cs="Arial"/>
          <w:sz w:val="22"/>
          <w:szCs w:val="22"/>
          <w:lang w:val="en-US"/>
        </w:rPr>
        <w:t>provide</w:t>
      </w:r>
      <w:r w:rsidR="00410A94" w:rsidRPr="00B9377D">
        <w:rPr>
          <w:rFonts w:ascii="Arial" w:hAnsi="Arial" w:cs="Arial"/>
          <w:sz w:val="22"/>
          <w:szCs w:val="22"/>
          <w:lang w:val="en-US"/>
        </w:rPr>
        <w:t xml:space="preserve"> </w:t>
      </w:r>
      <w:r w:rsidR="00410A94" w:rsidRPr="00B9377D">
        <w:rPr>
          <w:rFonts w:ascii="Arial" w:hAnsi="Arial" w:cs="Arial"/>
          <w:b/>
          <w:sz w:val="22"/>
          <w:szCs w:val="22"/>
          <w:lang w:val="en-US"/>
        </w:rPr>
        <w:t>specific L&amp;Es</w:t>
      </w:r>
      <w:r w:rsidR="00410A94" w:rsidRPr="00B9377D">
        <w:rPr>
          <w:rFonts w:ascii="Arial" w:hAnsi="Arial" w:cs="Arial"/>
          <w:sz w:val="22"/>
          <w:szCs w:val="22"/>
          <w:lang w:val="en-US"/>
        </w:rPr>
        <w:t xml:space="preserve"> for museums (only, or cumulatively with </w:t>
      </w:r>
      <w:r w:rsidR="006D1A51" w:rsidRPr="00B9377D">
        <w:rPr>
          <w:rFonts w:ascii="Arial" w:hAnsi="Arial" w:cs="Arial"/>
          <w:sz w:val="22"/>
          <w:szCs w:val="22"/>
          <w:lang w:val="en-US"/>
        </w:rPr>
        <w:t xml:space="preserve">libraries, </w:t>
      </w:r>
      <w:r w:rsidR="00410A94" w:rsidRPr="00B9377D">
        <w:rPr>
          <w:rFonts w:ascii="Arial" w:hAnsi="Arial" w:cs="Arial"/>
          <w:sz w:val="22"/>
          <w:szCs w:val="22"/>
          <w:lang w:val="en-US"/>
        </w:rPr>
        <w:t>archives</w:t>
      </w:r>
      <w:r w:rsidR="006D1A51" w:rsidRPr="00B9377D">
        <w:rPr>
          <w:rFonts w:ascii="Arial" w:hAnsi="Arial" w:cs="Arial"/>
          <w:sz w:val="22"/>
          <w:szCs w:val="22"/>
          <w:lang w:val="en-US"/>
        </w:rPr>
        <w:t xml:space="preserve"> and other institutions</w:t>
      </w:r>
      <w:r w:rsidR="00410A94" w:rsidRPr="00B9377D">
        <w:rPr>
          <w:rFonts w:ascii="Arial" w:hAnsi="Arial" w:cs="Arial"/>
          <w:sz w:val="22"/>
          <w:szCs w:val="22"/>
          <w:lang w:val="en-US"/>
        </w:rPr>
        <w:t xml:space="preserve">), while </w:t>
      </w:r>
      <w:r w:rsidR="006D1A51" w:rsidRPr="00B9377D">
        <w:rPr>
          <w:rFonts w:ascii="Arial" w:hAnsi="Arial" w:cs="Arial"/>
          <w:b/>
          <w:sz w:val="22"/>
          <w:szCs w:val="22"/>
          <w:lang w:val="en-US"/>
        </w:rPr>
        <w:t>141 countries</w:t>
      </w:r>
      <w:r w:rsidR="006D1A51" w:rsidRPr="00B9377D">
        <w:rPr>
          <w:rFonts w:ascii="Arial" w:hAnsi="Arial" w:cs="Arial"/>
          <w:sz w:val="22"/>
          <w:szCs w:val="22"/>
          <w:lang w:val="en-US"/>
        </w:rPr>
        <w:t xml:space="preserve"> (</w:t>
      </w:r>
      <w:r w:rsidR="00410A94" w:rsidRPr="00B9377D">
        <w:rPr>
          <w:rFonts w:ascii="Arial" w:hAnsi="Arial" w:cs="Arial"/>
          <w:sz w:val="22"/>
          <w:szCs w:val="22"/>
          <w:lang w:val="en-US"/>
        </w:rPr>
        <w:t>tw</w:t>
      </w:r>
      <w:r w:rsidR="006D1A51" w:rsidRPr="00B9377D">
        <w:rPr>
          <w:rFonts w:ascii="Arial" w:hAnsi="Arial" w:cs="Arial"/>
          <w:sz w:val="22"/>
          <w:szCs w:val="22"/>
          <w:lang w:val="en-US"/>
        </w:rPr>
        <w:t>o thirds of WIPO Member States</w:t>
      </w:r>
      <w:r w:rsidR="00410A94" w:rsidRPr="00B9377D">
        <w:rPr>
          <w:rFonts w:ascii="Arial" w:hAnsi="Arial" w:cs="Arial"/>
          <w:sz w:val="22"/>
          <w:szCs w:val="22"/>
          <w:lang w:val="en-US"/>
        </w:rPr>
        <w:t xml:space="preserve">) </w:t>
      </w:r>
      <w:r w:rsidR="006D1A51" w:rsidRPr="00B9377D">
        <w:rPr>
          <w:rFonts w:ascii="Arial" w:hAnsi="Arial" w:cs="Arial"/>
          <w:sz w:val="22"/>
          <w:szCs w:val="22"/>
          <w:lang w:val="en-US"/>
        </w:rPr>
        <w:t xml:space="preserve">provide </w:t>
      </w:r>
      <w:r w:rsidR="006D1A51" w:rsidRPr="00B9377D">
        <w:rPr>
          <w:rFonts w:ascii="Arial" w:hAnsi="Arial" w:cs="Arial"/>
          <w:b/>
          <w:sz w:val="22"/>
          <w:szCs w:val="22"/>
          <w:lang w:val="en-US"/>
        </w:rPr>
        <w:t>no</w:t>
      </w:r>
      <w:r w:rsidR="00410A94" w:rsidRPr="00B9377D">
        <w:rPr>
          <w:rFonts w:ascii="Arial" w:hAnsi="Arial" w:cs="Arial"/>
          <w:b/>
          <w:sz w:val="22"/>
          <w:szCs w:val="22"/>
          <w:lang w:val="en-US"/>
        </w:rPr>
        <w:t xml:space="preserve"> specific L&amp;Es</w:t>
      </w:r>
      <w:r w:rsidR="00410A94" w:rsidRPr="00B9377D">
        <w:rPr>
          <w:rFonts w:ascii="Arial" w:hAnsi="Arial" w:cs="Arial"/>
          <w:sz w:val="22"/>
          <w:szCs w:val="22"/>
          <w:lang w:val="en-US"/>
        </w:rPr>
        <w:t xml:space="preserve"> but in which museums may likely rely on general L&amp;Es and/or licensing solutions.</w:t>
      </w:r>
    </w:p>
    <w:p w14:paraId="5079B991" w14:textId="77777777" w:rsidR="00B555F5" w:rsidRPr="00B9377D" w:rsidRDefault="00B555F5" w:rsidP="00B555F5">
      <w:pPr>
        <w:pStyle w:val="ListParagraph"/>
        <w:numPr>
          <w:ilvl w:val="0"/>
          <w:numId w:val="3"/>
        </w:numPr>
        <w:jc w:val="both"/>
        <w:rPr>
          <w:rFonts w:ascii="Arial" w:hAnsi="Arial" w:cs="Arial"/>
          <w:sz w:val="22"/>
          <w:szCs w:val="22"/>
          <w:lang w:val="en-US"/>
        </w:rPr>
      </w:pPr>
      <w:r w:rsidRPr="00B9377D">
        <w:rPr>
          <w:rFonts w:ascii="Arial" w:hAnsi="Arial" w:cs="Arial"/>
          <w:b/>
          <w:sz w:val="22"/>
          <w:szCs w:val="22"/>
          <w:lang w:val="en-US"/>
        </w:rPr>
        <w:t>Among the 5</w:t>
      </w:r>
      <w:r w:rsidR="004B30F4" w:rsidRPr="00B9377D">
        <w:rPr>
          <w:rFonts w:ascii="Arial" w:hAnsi="Arial" w:cs="Arial"/>
          <w:b/>
          <w:sz w:val="22"/>
          <w:szCs w:val="22"/>
          <w:lang w:val="en-US"/>
        </w:rPr>
        <w:t>0</w:t>
      </w:r>
      <w:r w:rsidRPr="00B9377D">
        <w:rPr>
          <w:rFonts w:ascii="Arial" w:hAnsi="Arial" w:cs="Arial"/>
          <w:b/>
          <w:sz w:val="22"/>
          <w:szCs w:val="22"/>
          <w:lang w:val="en-US"/>
        </w:rPr>
        <w:t xml:space="preserve"> countries providing specific L&amp;Es for museums</w:t>
      </w:r>
      <w:r w:rsidRPr="00B9377D">
        <w:rPr>
          <w:rFonts w:ascii="Arial" w:hAnsi="Arial" w:cs="Arial"/>
          <w:sz w:val="22"/>
          <w:szCs w:val="22"/>
          <w:lang w:val="en-US"/>
        </w:rPr>
        <w:t xml:space="preserve">: </w:t>
      </w:r>
      <w:r w:rsidRPr="00B9377D">
        <w:rPr>
          <w:rFonts w:ascii="Arial" w:hAnsi="Arial" w:cs="Arial"/>
          <w:b/>
          <w:sz w:val="22"/>
          <w:szCs w:val="22"/>
          <w:lang w:val="en-US"/>
        </w:rPr>
        <w:t xml:space="preserve">45 </w:t>
      </w:r>
      <w:r w:rsidRPr="00B9377D">
        <w:rPr>
          <w:rFonts w:ascii="Arial" w:hAnsi="Arial" w:cs="Arial"/>
          <w:sz w:val="22"/>
          <w:szCs w:val="22"/>
          <w:lang w:val="en-US"/>
        </w:rPr>
        <w:t xml:space="preserve">countries allow reproduction for </w:t>
      </w:r>
      <w:r w:rsidRPr="00B9377D">
        <w:rPr>
          <w:rFonts w:ascii="Arial" w:hAnsi="Arial" w:cs="Arial"/>
          <w:b/>
          <w:sz w:val="22"/>
          <w:szCs w:val="22"/>
          <w:lang w:val="en-US"/>
        </w:rPr>
        <w:t>preservation</w:t>
      </w:r>
      <w:r w:rsidRPr="00B9377D">
        <w:rPr>
          <w:rFonts w:ascii="Arial" w:hAnsi="Arial" w:cs="Arial"/>
          <w:sz w:val="22"/>
          <w:szCs w:val="22"/>
          <w:lang w:val="en-US"/>
        </w:rPr>
        <w:t xml:space="preserve"> purposes (including replacing, restoring, archiving, or digitizing); </w:t>
      </w:r>
      <w:r w:rsidRPr="00B9377D">
        <w:rPr>
          <w:rFonts w:ascii="Arial" w:hAnsi="Arial" w:cs="Arial"/>
          <w:b/>
          <w:sz w:val="22"/>
          <w:szCs w:val="22"/>
          <w:lang w:val="en-US"/>
        </w:rPr>
        <w:t xml:space="preserve">31 </w:t>
      </w:r>
      <w:r w:rsidRPr="00B9377D">
        <w:rPr>
          <w:rFonts w:ascii="Arial" w:hAnsi="Arial" w:cs="Arial"/>
          <w:sz w:val="22"/>
          <w:szCs w:val="22"/>
          <w:lang w:val="en-US"/>
        </w:rPr>
        <w:t xml:space="preserve">countries allow </w:t>
      </w:r>
      <w:r w:rsidRPr="00B9377D">
        <w:rPr>
          <w:rFonts w:ascii="Arial" w:hAnsi="Arial" w:cs="Arial"/>
          <w:b/>
          <w:sz w:val="22"/>
          <w:szCs w:val="22"/>
          <w:lang w:val="en-US"/>
        </w:rPr>
        <w:t>reproduction and communication at dedicated onsite terminals</w:t>
      </w:r>
      <w:r w:rsidRPr="00B9377D">
        <w:rPr>
          <w:rFonts w:ascii="Arial" w:hAnsi="Arial" w:cs="Arial"/>
          <w:sz w:val="22"/>
          <w:szCs w:val="22"/>
          <w:lang w:val="en-US"/>
        </w:rPr>
        <w:t xml:space="preserve">; </w:t>
      </w:r>
      <w:r w:rsidRPr="00B9377D">
        <w:rPr>
          <w:rFonts w:ascii="Arial" w:hAnsi="Arial" w:cs="Arial"/>
          <w:b/>
          <w:sz w:val="22"/>
          <w:szCs w:val="22"/>
          <w:lang w:val="en-US"/>
        </w:rPr>
        <w:t>4</w:t>
      </w:r>
      <w:r w:rsidRPr="00B9377D">
        <w:rPr>
          <w:rFonts w:ascii="Arial" w:hAnsi="Arial" w:cs="Arial"/>
          <w:sz w:val="22"/>
          <w:szCs w:val="22"/>
          <w:lang w:val="en-US"/>
        </w:rPr>
        <w:t xml:space="preserve"> countries allow reproduction and/or online communication for </w:t>
      </w:r>
      <w:r w:rsidRPr="00B9377D">
        <w:rPr>
          <w:rFonts w:ascii="Arial" w:hAnsi="Arial" w:cs="Arial"/>
          <w:b/>
          <w:sz w:val="22"/>
          <w:szCs w:val="22"/>
          <w:lang w:val="en-US"/>
        </w:rPr>
        <w:t xml:space="preserve">research </w:t>
      </w:r>
      <w:r w:rsidRPr="00B9377D">
        <w:rPr>
          <w:rFonts w:ascii="Arial" w:hAnsi="Arial" w:cs="Arial"/>
          <w:sz w:val="22"/>
          <w:szCs w:val="22"/>
          <w:lang w:val="en-US"/>
        </w:rPr>
        <w:t xml:space="preserve">and educational purposes; </w:t>
      </w:r>
      <w:r w:rsidRPr="00B9377D">
        <w:rPr>
          <w:rFonts w:ascii="Arial" w:hAnsi="Arial" w:cs="Arial"/>
          <w:b/>
          <w:sz w:val="22"/>
          <w:szCs w:val="22"/>
          <w:lang w:val="en-US"/>
        </w:rPr>
        <w:t>10</w:t>
      </w:r>
      <w:r w:rsidRPr="00B9377D">
        <w:rPr>
          <w:rFonts w:ascii="Arial" w:hAnsi="Arial" w:cs="Arial"/>
          <w:sz w:val="22"/>
          <w:szCs w:val="22"/>
          <w:lang w:val="en-US"/>
        </w:rPr>
        <w:t xml:space="preserve"> countries allow the use </w:t>
      </w:r>
      <w:r w:rsidRPr="00B9377D">
        <w:rPr>
          <w:rFonts w:ascii="Arial" w:hAnsi="Arial" w:cs="Arial"/>
          <w:b/>
          <w:sz w:val="22"/>
          <w:szCs w:val="22"/>
          <w:lang w:val="en-US"/>
        </w:rPr>
        <w:t>orphan</w:t>
      </w:r>
      <w:r w:rsidRPr="00B9377D">
        <w:rPr>
          <w:rFonts w:ascii="Arial" w:hAnsi="Arial" w:cs="Arial"/>
          <w:sz w:val="22"/>
          <w:szCs w:val="22"/>
          <w:lang w:val="en-US"/>
        </w:rPr>
        <w:t xml:space="preserve">, unpublished or unavailable works under certain conditions; </w:t>
      </w:r>
      <w:r w:rsidRPr="00B9377D">
        <w:rPr>
          <w:rFonts w:ascii="Arial" w:hAnsi="Arial" w:cs="Arial"/>
          <w:b/>
          <w:sz w:val="22"/>
          <w:szCs w:val="22"/>
          <w:lang w:val="en-US"/>
        </w:rPr>
        <w:t xml:space="preserve">3 </w:t>
      </w:r>
      <w:r w:rsidRPr="00B9377D">
        <w:rPr>
          <w:rFonts w:ascii="Arial" w:hAnsi="Arial" w:cs="Arial"/>
          <w:sz w:val="22"/>
          <w:szCs w:val="22"/>
          <w:lang w:val="en-US"/>
        </w:rPr>
        <w:t xml:space="preserve">countries allow reproductions in exhibition </w:t>
      </w:r>
      <w:r w:rsidRPr="00B9377D">
        <w:rPr>
          <w:rFonts w:ascii="Arial" w:hAnsi="Arial" w:cs="Arial"/>
          <w:b/>
          <w:sz w:val="22"/>
          <w:szCs w:val="22"/>
          <w:lang w:val="en-US"/>
        </w:rPr>
        <w:t>catalogues</w:t>
      </w:r>
      <w:r w:rsidRPr="00B9377D">
        <w:rPr>
          <w:rFonts w:ascii="Arial" w:hAnsi="Arial" w:cs="Arial"/>
          <w:sz w:val="22"/>
          <w:szCs w:val="22"/>
          <w:lang w:val="en-US"/>
        </w:rPr>
        <w:t xml:space="preserve">; </w:t>
      </w:r>
      <w:r w:rsidRPr="00B9377D">
        <w:rPr>
          <w:rFonts w:ascii="Arial" w:hAnsi="Arial" w:cs="Arial"/>
          <w:b/>
          <w:sz w:val="22"/>
          <w:szCs w:val="22"/>
          <w:lang w:val="en-US"/>
        </w:rPr>
        <w:t>3</w:t>
      </w:r>
      <w:r w:rsidRPr="00B9377D">
        <w:rPr>
          <w:rFonts w:ascii="Arial" w:hAnsi="Arial" w:cs="Arial"/>
          <w:sz w:val="22"/>
          <w:szCs w:val="22"/>
          <w:lang w:val="en-US"/>
        </w:rPr>
        <w:t xml:space="preserve"> have provisions on reproductions in </w:t>
      </w:r>
      <w:r w:rsidRPr="00B9377D">
        <w:rPr>
          <w:rFonts w:ascii="Arial" w:hAnsi="Arial" w:cs="Arial"/>
          <w:b/>
          <w:sz w:val="22"/>
          <w:szCs w:val="22"/>
          <w:lang w:val="en-US"/>
        </w:rPr>
        <w:t>scientific publications</w:t>
      </w:r>
      <w:r w:rsidRPr="00B9377D">
        <w:rPr>
          <w:rFonts w:ascii="Arial" w:hAnsi="Arial" w:cs="Arial"/>
          <w:sz w:val="22"/>
          <w:szCs w:val="22"/>
          <w:lang w:val="en-US"/>
        </w:rPr>
        <w:t>.</w:t>
      </w:r>
    </w:p>
    <w:p w14:paraId="68D0E0BE" w14:textId="77777777" w:rsidR="00410A94" w:rsidRPr="00B9377D" w:rsidRDefault="00410A94" w:rsidP="00410A94">
      <w:pPr>
        <w:jc w:val="both"/>
        <w:rPr>
          <w:rFonts w:ascii="Arial" w:eastAsiaTheme="minorHAnsi" w:hAnsi="Arial" w:cs="Arial"/>
          <w:sz w:val="22"/>
          <w:szCs w:val="22"/>
          <w:lang w:val="en-US"/>
        </w:rPr>
      </w:pPr>
    </w:p>
    <w:p w14:paraId="304AB689" w14:textId="61F4C91F" w:rsidR="00410A94" w:rsidRPr="00B9377D" w:rsidRDefault="009546A7" w:rsidP="00410A94">
      <w:pPr>
        <w:jc w:val="both"/>
        <w:rPr>
          <w:rFonts w:ascii="Arial" w:hAnsi="Arial" w:cs="Arial"/>
          <w:sz w:val="22"/>
          <w:szCs w:val="22"/>
          <w:lang w:val="en-US"/>
        </w:rPr>
      </w:pPr>
      <w:r w:rsidRPr="00B9377D">
        <w:rPr>
          <w:rFonts w:ascii="Arial" w:hAnsi="Arial" w:cs="Arial"/>
          <w:sz w:val="22"/>
          <w:szCs w:val="22"/>
          <w:lang w:val="en-US"/>
        </w:rPr>
        <w:t>Museums also have to respect moral rights attached to works held in their collections</w:t>
      </w:r>
      <w:r w:rsidR="00FB00C9" w:rsidRPr="00B9377D">
        <w:rPr>
          <w:rStyle w:val="FootnoteReference"/>
          <w:rFonts w:ascii="Arial" w:hAnsi="Arial" w:cs="Arial"/>
          <w:sz w:val="22"/>
          <w:szCs w:val="22"/>
          <w:lang w:val="en-US"/>
        </w:rPr>
        <w:footnoteReference w:id="16"/>
      </w:r>
      <w:r w:rsidRPr="00B9377D">
        <w:rPr>
          <w:rFonts w:ascii="Arial" w:hAnsi="Arial" w:cs="Arial"/>
          <w:sz w:val="22"/>
          <w:szCs w:val="22"/>
          <w:lang w:val="en-US"/>
        </w:rPr>
        <w:t xml:space="preserve">. Should they need to alter or otherwise use a work in a manner that may implicate moral rights, museums need the </w:t>
      </w:r>
      <w:r w:rsidR="0066279A" w:rsidRPr="00B9377D">
        <w:rPr>
          <w:rFonts w:ascii="Arial" w:hAnsi="Arial" w:cs="Arial"/>
          <w:sz w:val="22"/>
          <w:szCs w:val="22"/>
          <w:lang w:val="en-US"/>
        </w:rPr>
        <w:t>authorization</w:t>
      </w:r>
      <w:r w:rsidRPr="00B9377D">
        <w:rPr>
          <w:rFonts w:ascii="Arial" w:hAnsi="Arial" w:cs="Arial"/>
          <w:sz w:val="22"/>
          <w:szCs w:val="22"/>
          <w:lang w:val="en-US"/>
        </w:rPr>
        <w:t xml:space="preserve"> of the author or his successor in title. </w:t>
      </w:r>
      <w:r w:rsidRPr="00B9377D">
        <w:rPr>
          <w:rFonts w:ascii="Arial" w:eastAsiaTheme="minorHAnsi" w:hAnsi="Arial" w:cs="Arial"/>
          <w:sz w:val="22"/>
          <w:szCs w:val="22"/>
          <w:lang w:val="en-US"/>
        </w:rPr>
        <w:t>Moral rights include the</w:t>
      </w:r>
      <w:r w:rsidR="00410A94" w:rsidRPr="00B9377D">
        <w:rPr>
          <w:rFonts w:ascii="Arial" w:eastAsiaTheme="minorHAnsi" w:hAnsi="Arial" w:cs="Arial"/>
          <w:sz w:val="22"/>
          <w:szCs w:val="22"/>
          <w:lang w:val="en-US"/>
        </w:rPr>
        <w:t xml:space="preserve"> rights</w:t>
      </w:r>
      <w:r w:rsidR="00410A94" w:rsidRPr="00B9377D">
        <w:rPr>
          <w:rFonts w:ascii="Arial" w:hAnsi="Arial" w:cs="Arial"/>
          <w:sz w:val="22"/>
          <w:szCs w:val="22"/>
          <w:lang w:val="en-US"/>
        </w:rPr>
        <w:t xml:space="preserve"> of</w:t>
      </w:r>
      <w:r w:rsidR="00410A94" w:rsidRPr="00B9377D">
        <w:rPr>
          <w:rFonts w:ascii="Arial" w:hAnsi="Arial" w:cs="Arial"/>
          <w:b/>
          <w:sz w:val="22"/>
          <w:szCs w:val="22"/>
          <w:lang w:val="en-US"/>
        </w:rPr>
        <w:t xml:space="preserve"> integrity</w:t>
      </w:r>
      <w:r w:rsidR="00410A94" w:rsidRPr="00B9377D">
        <w:rPr>
          <w:rFonts w:ascii="Arial" w:hAnsi="Arial" w:cs="Arial"/>
          <w:sz w:val="22"/>
          <w:szCs w:val="22"/>
          <w:lang w:val="en-US"/>
        </w:rPr>
        <w:t xml:space="preserve"> and</w:t>
      </w:r>
      <w:r w:rsidR="00410A94" w:rsidRPr="00B9377D">
        <w:rPr>
          <w:rFonts w:ascii="Arial" w:eastAsiaTheme="minorHAnsi" w:hAnsi="Arial" w:cs="Arial"/>
          <w:sz w:val="22"/>
          <w:szCs w:val="22"/>
          <w:lang w:val="en-US"/>
        </w:rPr>
        <w:t xml:space="preserve"> </w:t>
      </w:r>
      <w:r w:rsidR="00410A94" w:rsidRPr="00B9377D">
        <w:rPr>
          <w:rFonts w:ascii="Arial" w:eastAsiaTheme="minorHAnsi" w:hAnsi="Arial" w:cs="Arial"/>
          <w:b/>
          <w:sz w:val="22"/>
          <w:szCs w:val="22"/>
          <w:lang w:val="en-US"/>
        </w:rPr>
        <w:t>attribution</w:t>
      </w:r>
      <w:r w:rsidR="00410A94" w:rsidRPr="00B9377D">
        <w:rPr>
          <w:rFonts w:ascii="Arial" w:eastAsiaTheme="minorHAnsi" w:hAnsi="Arial" w:cs="Arial"/>
          <w:sz w:val="22"/>
          <w:szCs w:val="22"/>
          <w:lang w:val="en-US"/>
        </w:rPr>
        <w:t xml:space="preserve"> and, depending on </w:t>
      </w:r>
      <w:r w:rsidR="000D31ED" w:rsidRPr="00B9377D">
        <w:rPr>
          <w:rFonts w:ascii="Arial" w:eastAsiaTheme="minorHAnsi" w:hAnsi="Arial" w:cs="Arial"/>
          <w:sz w:val="22"/>
          <w:szCs w:val="22"/>
          <w:lang w:val="en-US"/>
        </w:rPr>
        <w:t>the country</w:t>
      </w:r>
      <w:r w:rsidR="00410A94" w:rsidRPr="00B9377D">
        <w:rPr>
          <w:rFonts w:ascii="Arial" w:eastAsiaTheme="minorHAnsi" w:hAnsi="Arial" w:cs="Arial"/>
          <w:sz w:val="22"/>
          <w:szCs w:val="22"/>
          <w:lang w:val="en-US"/>
        </w:rPr>
        <w:t xml:space="preserve">, the rights of </w:t>
      </w:r>
      <w:r w:rsidR="00410A94" w:rsidRPr="00B9377D">
        <w:rPr>
          <w:rFonts w:ascii="Arial" w:eastAsiaTheme="minorHAnsi" w:hAnsi="Arial" w:cs="Arial"/>
          <w:b/>
          <w:sz w:val="22"/>
          <w:szCs w:val="22"/>
          <w:lang w:val="en-US"/>
        </w:rPr>
        <w:t>disclosure, access</w:t>
      </w:r>
      <w:r w:rsidR="00410A94" w:rsidRPr="00B9377D">
        <w:rPr>
          <w:rFonts w:ascii="Arial" w:hAnsi="Arial" w:cs="Arial"/>
          <w:b/>
          <w:sz w:val="22"/>
          <w:szCs w:val="22"/>
          <w:lang w:val="en-US"/>
        </w:rPr>
        <w:t xml:space="preserve"> and withdraw</w:t>
      </w:r>
      <w:r w:rsidR="000D31ED" w:rsidRPr="00B9377D">
        <w:rPr>
          <w:rFonts w:ascii="Arial" w:hAnsi="Arial" w:cs="Arial"/>
          <w:b/>
          <w:sz w:val="22"/>
          <w:szCs w:val="22"/>
          <w:lang w:val="en-US"/>
        </w:rPr>
        <w:t xml:space="preserve">al </w:t>
      </w:r>
      <w:r w:rsidR="000D31ED" w:rsidRPr="00B9377D">
        <w:rPr>
          <w:rFonts w:ascii="Arial" w:hAnsi="Arial" w:cs="Arial"/>
          <w:sz w:val="22"/>
          <w:szCs w:val="22"/>
          <w:lang w:val="en-US"/>
        </w:rPr>
        <w:t>of</w:t>
      </w:r>
      <w:r w:rsidR="00410A94" w:rsidRPr="00B9377D">
        <w:rPr>
          <w:rFonts w:ascii="Arial" w:hAnsi="Arial" w:cs="Arial"/>
          <w:sz w:val="22"/>
          <w:szCs w:val="22"/>
          <w:lang w:val="en-US"/>
        </w:rPr>
        <w:t xml:space="preserve"> a work from circulation</w:t>
      </w:r>
      <w:r w:rsidR="00410A94" w:rsidRPr="00B9377D">
        <w:rPr>
          <w:rFonts w:ascii="Arial" w:eastAsiaTheme="minorHAnsi" w:hAnsi="Arial" w:cs="Arial"/>
          <w:sz w:val="22"/>
          <w:szCs w:val="22"/>
          <w:lang w:val="en-US"/>
        </w:rPr>
        <w:t>.</w:t>
      </w:r>
      <w:r w:rsidR="00410A94" w:rsidRPr="00B9377D">
        <w:rPr>
          <w:rFonts w:ascii="Arial" w:hAnsi="Arial" w:cs="Arial"/>
          <w:sz w:val="22"/>
          <w:szCs w:val="22"/>
          <w:lang w:val="en-US"/>
        </w:rPr>
        <w:t xml:space="preserve"> The scope and duration of moral rights vary from one country to another</w:t>
      </w:r>
      <w:r w:rsidR="00F31ED4" w:rsidRPr="00B9377D">
        <w:rPr>
          <w:rStyle w:val="FootnoteReference"/>
          <w:rFonts w:ascii="Arial" w:eastAsiaTheme="minorHAnsi" w:hAnsi="Arial" w:cs="Arial"/>
          <w:sz w:val="22"/>
          <w:szCs w:val="22"/>
        </w:rPr>
        <w:footnoteReference w:id="17"/>
      </w:r>
      <w:r w:rsidR="00410A94" w:rsidRPr="00B9377D">
        <w:rPr>
          <w:rFonts w:ascii="Arial" w:eastAsiaTheme="minorHAnsi" w:hAnsi="Arial" w:cs="Arial"/>
          <w:sz w:val="22"/>
          <w:szCs w:val="22"/>
          <w:lang w:val="en-US"/>
        </w:rPr>
        <w:t>.</w:t>
      </w:r>
      <w:r w:rsidR="00D82CF1" w:rsidRPr="00B9377D">
        <w:rPr>
          <w:rFonts w:ascii="Arial" w:eastAsiaTheme="minorHAnsi" w:hAnsi="Arial" w:cs="Arial"/>
          <w:sz w:val="22"/>
          <w:szCs w:val="22"/>
          <w:lang w:val="en-US"/>
        </w:rPr>
        <w:t xml:space="preserve"> </w:t>
      </w:r>
      <w:r w:rsidRPr="00B9377D">
        <w:rPr>
          <w:rFonts w:ascii="Arial" w:eastAsiaTheme="minorHAnsi" w:hAnsi="Arial" w:cs="Arial"/>
          <w:sz w:val="22"/>
          <w:szCs w:val="22"/>
          <w:lang w:val="en-US"/>
        </w:rPr>
        <w:t>I</w:t>
      </w:r>
      <w:r w:rsidR="00D82CF1" w:rsidRPr="00B9377D">
        <w:rPr>
          <w:rFonts w:ascii="Arial" w:eastAsiaTheme="minorHAnsi" w:hAnsi="Arial" w:cs="Arial"/>
          <w:sz w:val="22"/>
          <w:szCs w:val="22"/>
          <w:lang w:val="en-US"/>
        </w:rPr>
        <w:t>nterviewees</w:t>
      </w:r>
      <w:r w:rsidRPr="00B9377D">
        <w:rPr>
          <w:rFonts w:ascii="Arial" w:eastAsiaTheme="minorHAnsi" w:hAnsi="Arial" w:cs="Arial"/>
          <w:sz w:val="22"/>
          <w:szCs w:val="22"/>
          <w:lang w:val="en-US"/>
        </w:rPr>
        <w:t xml:space="preserve"> have not reported any issue relating to moral rights</w:t>
      </w:r>
      <w:r w:rsidR="00D82CF1" w:rsidRPr="00B9377D">
        <w:rPr>
          <w:rFonts w:ascii="Arial" w:eastAsiaTheme="minorHAnsi" w:hAnsi="Arial" w:cs="Arial"/>
          <w:sz w:val="22"/>
          <w:szCs w:val="22"/>
          <w:lang w:val="en-US"/>
        </w:rPr>
        <w:t xml:space="preserve">, so that </w:t>
      </w:r>
      <w:r w:rsidRPr="00B9377D">
        <w:rPr>
          <w:rFonts w:ascii="Arial" w:eastAsiaTheme="minorHAnsi" w:hAnsi="Arial" w:cs="Arial"/>
          <w:sz w:val="22"/>
          <w:szCs w:val="22"/>
          <w:lang w:val="en-US"/>
        </w:rPr>
        <w:t>moral rights</w:t>
      </w:r>
      <w:r w:rsidR="00D82CF1" w:rsidRPr="00B9377D">
        <w:rPr>
          <w:rFonts w:ascii="Arial" w:eastAsiaTheme="minorHAnsi" w:hAnsi="Arial" w:cs="Arial"/>
          <w:sz w:val="22"/>
          <w:szCs w:val="22"/>
          <w:lang w:val="en-US"/>
        </w:rPr>
        <w:t xml:space="preserve"> </w:t>
      </w:r>
      <w:r w:rsidR="000D4297" w:rsidRPr="00B9377D">
        <w:rPr>
          <w:rFonts w:ascii="Arial" w:eastAsiaTheme="minorHAnsi" w:hAnsi="Arial" w:cs="Arial"/>
          <w:sz w:val="22"/>
          <w:szCs w:val="22"/>
          <w:lang w:val="en-US"/>
        </w:rPr>
        <w:t xml:space="preserve">will be taken into account in this report </w:t>
      </w:r>
      <w:r w:rsidR="00D82CF1" w:rsidRPr="00B9377D">
        <w:rPr>
          <w:rFonts w:ascii="Arial" w:eastAsiaTheme="minorHAnsi" w:hAnsi="Arial" w:cs="Arial"/>
          <w:sz w:val="22"/>
          <w:szCs w:val="22"/>
          <w:lang w:val="en-US"/>
        </w:rPr>
        <w:t>but not analyzed</w:t>
      </w:r>
      <w:r w:rsidR="00BF16CA" w:rsidRPr="00B9377D">
        <w:rPr>
          <w:rFonts w:ascii="Arial" w:eastAsiaTheme="minorHAnsi" w:hAnsi="Arial" w:cs="Arial"/>
          <w:sz w:val="22"/>
          <w:szCs w:val="22"/>
          <w:lang w:val="en-US"/>
        </w:rPr>
        <w:t xml:space="preserve"> in detail</w:t>
      </w:r>
      <w:r w:rsidR="00D82CF1" w:rsidRPr="00B9377D">
        <w:rPr>
          <w:rFonts w:ascii="Arial" w:eastAsiaTheme="minorHAnsi" w:hAnsi="Arial" w:cs="Arial"/>
          <w:sz w:val="22"/>
          <w:szCs w:val="22"/>
          <w:lang w:val="en-US"/>
        </w:rPr>
        <w:t>.</w:t>
      </w:r>
    </w:p>
    <w:p w14:paraId="3D49739F" w14:textId="77777777" w:rsidR="00410A94" w:rsidRPr="00B9377D" w:rsidRDefault="00410A94" w:rsidP="00410A94">
      <w:pPr>
        <w:rPr>
          <w:rFonts w:ascii="Arial" w:eastAsiaTheme="minorHAnsi" w:hAnsi="Arial" w:cs="Arial"/>
          <w:sz w:val="22"/>
          <w:szCs w:val="22"/>
          <w:lang w:val="en-US"/>
        </w:rPr>
      </w:pPr>
    </w:p>
    <w:p w14:paraId="45E56A09" w14:textId="77777777" w:rsidR="00410A94" w:rsidRPr="00B9377D" w:rsidRDefault="00410A94" w:rsidP="00410A94">
      <w:pPr>
        <w:jc w:val="both"/>
        <w:rPr>
          <w:rFonts w:ascii="Arial" w:eastAsiaTheme="minorHAnsi" w:hAnsi="Arial" w:cs="Arial"/>
          <w:color w:val="000000" w:themeColor="text1"/>
          <w:sz w:val="22"/>
          <w:szCs w:val="22"/>
          <w:lang w:val="en-US"/>
        </w:rPr>
      </w:pPr>
      <w:r w:rsidRPr="00B9377D">
        <w:rPr>
          <w:rFonts w:ascii="Arial" w:eastAsiaTheme="minorHAnsi" w:hAnsi="Arial" w:cs="Arial"/>
          <w:color w:val="000000" w:themeColor="text1"/>
          <w:sz w:val="22"/>
          <w:szCs w:val="22"/>
          <w:lang w:val="en-US"/>
        </w:rPr>
        <w:t xml:space="preserve">It should be </w:t>
      </w:r>
      <w:r w:rsidR="006B7B31" w:rsidRPr="00B9377D">
        <w:rPr>
          <w:rFonts w:ascii="Arial" w:eastAsiaTheme="minorHAnsi" w:hAnsi="Arial" w:cs="Arial"/>
          <w:color w:val="000000" w:themeColor="text1"/>
          <w:sz w:val="22"/>
          <w:szCs w:val="22"/>
          <w:lang w:val="en-US"/>
        </w:rPr>
        <w:t xml:space="preserve">finally </w:t>
      </w:r>
      <w:r w:rsidRPr="00B9377D">
        <w:rPr>
          <w:rFonts w:ascii="Arial" w:eastAsiaTheme="minorHAnsi" w:hAnsi="Arial" w:cs="Arial"/>
          <w:color w:val="000000" w:themeColor="text1"/>
          <w:sz w:val="22"/>
          <w:szCs w:val="22"/>
          <w:lang w:val="en-US"/>
        </w:rPr>
        <w:t xml:space="preserve">stressed that </w:t>
      </w:r>
      <w:r w:rsidR="00521789" w:rsidRPr="00B9377D">
        <w:rPr>
          <w:rFonts w:ascii="Arial" w:eastAsiaTheme="minorHAnsi" w:hAnsi="Arial" w:cs="Arial"/>
          <w:color w:val="000000" w:themeColor="text1"/>
          <w:sz w:val="22"/>
          <w:szCs w:val="22"/>
          <w:lang w:val="en-US"/>
        </w:rPr>
        <w:t xml:space="preserve">the </w:t>
      </w:r>
      <w:r w:rsidR="00521789" w:rsidRPr="00B9377D">
        <w:rPr>
          <w:rFonts w:ascii="Arial" w:eastAsiaTheme="minorHAnsi" w:hAnsi="Arial" w:cs="Arial"/>
          <w:b/>
          <w:color w:val="000000" w:themeColor="text1"/>
          <w:sz w:val="22"/>
          <w:szCs w:val="22"/>
          <w:lang w:val="en-US"/>
        </w:rPr>
        <w:t>digitization of collections</w:t>
      </w:r>
      <w:r w:rsidRPr="00B9377D">
        <w:rPr>
          <w:rFonts w:ascii="Arial" w:eastAsiaTheme="minorHAnsi" w:hAnsi="Arial" w:cs="Arial"/>
          <w:color w:val="000000" w:themeColor="text1"/>
          <w:sz w:val="22"/>
          <w:szCs w:val="22"/>
          <w:lang w:val="en-US"/>
        </w:rPr>
        <w:t xml:space="preserve"> has given rise to an intensification of use of works (internally </w:t>
      </w:r>
      <w:r w:rsidR="003C0D1E" w:rsidRPr="00B9377D">
        <w:rPr>
          <w:rFonts w:ascii="Arial" w:eastAsiaTheme="minorHAnsi" w:hAnsi="Arial" w:cs="Arial"/>
          <w:color w:val="000000" w:themeColor="text1"/>
          <w:sz w:val="22"/>
          <w:szCs w:val="22"/>
          <w:lang w:val="en-US"/>
        </w:rPr>
        <w:t xml:space="preserve">for staffs </w:t>
      </w:r>
      <w:r w:rsidRPr="00B9377D">
        <w:rPr>
          <w:rFonts w:ascii="Arial" w:eastAsiaTheme="minorHAnsi" w:hAnsi="Arial" w:cs="Arial"/>
          <w:color w:val="000000" w:themeColor="text1"/>
          <w:sz w:val="22"/>
          <w:szCs w:val="22"/>
          <w:lang w:val="en-US"/>
        </w:rPr>
        <w:t xml:space="preserve">or by the public, off- or on-line, on the premises or at a distance) and to </w:t>
      </w:r>
      <w:r w:rsidR="00521789" w:rsidRPr="00B9377D">
        <w:rPr>
          <w:rFonts w:ascii="Arial" w:eastAsiaTheme="minorHAnsi" w:hAnsi="Arial" w:cs="Arial"/>
          <w:color w:val="000000" w:themeColor="text1"/>
          <w:sz w:val="22"/>
          <w:szCs w:val="22"/>
          <w:lang w:val="en-US"/>
        </w:rPr>
        <w:t>certain</w:t>
      </w:r>
      <w:r w:rsidRPr="00B9377D">
        <w:rPr>
          <w:rFonts w:ascii="Arial" w:eastAsiaTheme="minorHAnsi" w:hAnsi="Arial" w:cs="Arial"/>
          <w:color w:val="000000" w:themeColor="text1"/>
          <w:sz w:val="22"/>
          <w:szCs w:val="22"/>
          <w:lang w:val="en-US"/>
        </w:rPr>
        <w:t xml:space="preserve"> </w:t>
      </w:r>
      <w:r w:rsidR="00521789" w:rsidRPr="00B9377D">
        <w:rPr>
          <w:rFonts w:ascii="Arial" w:eastAsiaTheme="minorHAnsi" w:hAnsi="Arial" w:cs="Arial"/>
          <w:color w:val="000000" w:themeColor="text1"/>
          <w:sz w:val="22"/>
          <w:szCs w:val="22"/>
          <w:lang w:val="en-US"/>
        </w:rPr>
        <w:t xml:space="preserve">legal </w:t>
      </w:r>
      <w:r w:rsidRPr="00B9377D">
        <w:rPr>
          <w:rFonts w:ascii="Arial" w:eastAsiaTheme="minorHAnsi" w:hAnsi="Arial" w:cs="Arial"/>
          <w:color w:val="000000" w:themeColor="text1"/>
          <w:sz w:val="22"/>
          <w:szCs w:val="22"/>
          <w:lang w:val="en-US"/>
        </w:rPr>
        <w:t>uncertainty</w:t>
      </w:r>
      <w:r w:rsidR="000002F7" w:rsidRPr="00B9377D">
        <w:rPr>
          <w:rFonts w:ascii="Arial" w:eastAsiaTheme="minorHAnsi" w:hAnsi="Arial" w:cs="Arial"/>
          <w:color w:val="000000" w:themeColor="text1"/>
          <w:sz w:val="22"/>
          <w:szCs w:val="22"/>
          <w:lang w:val="en-US"/>
        </w:rPr>
        <w:t xml:space="preserve"> </w:t>
      </w:r>
      <w:r w:rsidR="00FD1E4E" w:rsidRPr="00B9377D">
        <w:rPr>
          <w:rFonts w:ascii="Arial" w:eastAsiaTheme="minorHAnsi" w:hAnsi="Arial" w:cs="Arial"/>
          <w:color w:val="000000" w:themeColor="text1"/>
          <w:sz w:val="22"/>
          <w:szCs w:val="22"/>
          <w:lang w:val="en-US"/>
        </w:rPr>
        <w:t xml:space="preserve">in national laws </w:t>
      </w:r>
      <w:r w:rsidR="000002F7" w:rsidRPr="00B9377D">
        <w:rPr>
          <w:rFonts w:ascii="Arial" w:eastAsiaTheme="minorHAnsi" w:hAnsi="Arial" w:cs="Arial"/>
          <w:color w:val="000000" w:themeColor="text1"/>
          <w:sz w:val="22"/>
          <w:szCs w:val="22"/>
          <w:lang w:val="en-US"/>
        </w:rPr>
        <w:t>(e.g. whether or not a museum may claim the catalogue exception for making images available online)</w:t>
      </w:r>
      <w:r w:rsidR="00022D4D" w:rsidRPr="00B9377D">
        <w:rPr>
          <w:rStyle w:val="FootnoteReference"/>
          <w:rFonts w:ascii="Arial" w:eastAsiaTheme="minorHAnsi" w:hAnsi="Arial" w:cs="Arial"/>
          <w:color w:val="000000" w:themeColor="text1"/>
          <w:sz w:val="22"/>
          <w:szCs w:val="22"/>
          <w:lang w:val="en-US"/>
        </w:rPr>
        <w:footnoteReference w:id="18"/>
      </w:r>
      <w:r w:rsidRPr="00B9377D">
        <w:rPr>
          <w:rFonts w:ascii="Arial" w:eastAsiaTheme="minorHAnsi" w:hAnsi="Arial" w:cs="Arial"/>
          <w:color w:val="000000" w:themeColor="text1"/>
          <w:sz w:val="22"/>
          <w:szCs w:val="22"/>
          <w:lang w:val="en-US"/>
        </w:rPr>
        <w:t xml:space="preserve">. </w:t>
      </w:r>
    </w:p>
    <w:p w14:paraId="0D21BBDB" w14:textId="77777777" w:rsidR="00410A94" w:rsidRPr="00B9377D" w:rsidRDefault="00643EDB" w:rsidP="00410A94">
      <w:pPr>
        <w:pStyle w:val="Heading6"/>
        <w:rPr>
          <w:rFonts w:ascii="Arial" w:eastAsiaTheme="minorHAnsi" w:hAnsi="Arial" w:cs="Arial"/>
          <w:sz w:val="22"/>
          <w:szCs w:val="22"/>
          <w:lang w:val="en-US"/>
        </w:rPr>
      </w:pPr>
      <w:bookmarkStart w:id="96" w:name="_Toc526095593"/>
      <w:bookmarkStart w:id="97" w:name="_Toc4751658"/>
      <w:bookmarkEnd w:id="96"/>
      <w:r w:rsidRPr="00B9377D">
        <w:rPr>
          <w:rFonts w:ascii="Arial" w:eastAsiaTheme="minorHAnsi" w:hAnsi="Arial" w:cs="Arial"/>
          <w:sz w:val="22"/>
          <w:szCs w:val="22"/>
          <w:lang w:val="en-US"/>
        </w:rPr>
        <w:t xml:space="preserve">Specific </w:t>
      </w:r>
      <w:r w:rsidR="00410A94" w:rsidRPr="00B9377D">
        <w:rPr>
          <w:rFonts w:ascii="Arial" w:eastAsiaTheme="minorHAnsi" w:hAnsi="Arial" w:cs="Arial"/>
          <w:sz w:val="22"/>
          <w:szCs w:val="22"/>
          <w:lang w:val="en-US"/>
        </w:rPr>
        <w:t>exceptions</w:t>
      </w:r>
      <w:bookmarkEnd w:id="97"/>
    </w:p>
    <w:p w14:paraId="62307934" w14:textId="77777777" w:rsidR="00410A94" w:rsidRPr="00B9377D" w:rsidRDefault="00410A94" w:rsidP="00410A94">
      <w:pPr>
        <w:pStyle w:val="Heading7"/>
        <w:rPr>
          <w:rFonts w:ascii="Arial" w:hAnsi="Arial" w:cs="Arial"/>
          <w:sz w:val="22"/>
          <w:szCs w:val="22"/>
          <w:lang w:val="en-US"/>
        </w:rPr>
      </w:pPr>
      <w:bookmarkStart w:id="98" w:name="_Toc522264131"/>
      <w:bookmarkStart w:id="99" w:name="_Toc522283080"/>
      <w:bookmarkStart w:id="100" w:name="_Toc4751659"/>
      <w:r w:rsidRPr="00B9377D">
        <w:rPr>
          <w:rFonts w:ascii="Arial" w:hAnsi="Arial" w:cs="Arial"/>
          <w:sz w:val="22"/>
          <w:szCs w:val="22"/>
          <w:lang w:val="en-US"/>
        </w:rPr>
        <w:t>Reproductions for preservation and archiving purposes</w:t>
      </w:r>
      <w:bookmarkEnd w:id="98"/>
      <w:bookmarkEnd w:id="99"/>
      <w:bookmarkEnd w:id="100"/>
      <w:r w:rsidRPr="00B9377D">
        <w:rPr>
          <w:rFonts w:ascii="Arial" w:hAnsi="Arial" w:cs="Arial"/>
          <w:sz w:val="22"/>
          <w:szCs w:val="22"/>
          <w:lang w:val="en-US"/>
        </w:rPr>
        <w:t xml:space="preserve"> </w:t>
      </w:r>
    </w:p>
    <w:p w14:paraId="78A6A604" w14:textId="77777777" w:rsidR="00410A94" w:rsidRPr="00B9377D" w:rsidRDefault="00410A94" w:rsidP="00410A94">
      <w:pPr>
        <w:pStyle w:val="p1"/>
        <w:jc w:val="both"/>
        <w:rPr>
          <w:rFonts w:ascii="Arial" w:hAnsi="Arial" w:cs="Arial"/>
          <w:sz w:val="22"/>
          <w:szCs w:val="22"/>
          <w:lang w:val="en-US"/>
        </w:rPr>
      </w:pPr>
      <w:r w:rsidRPr="00B9377D">
        <w:rPr>
          <w:rFonts w:ascii="Arial" w:hAnsi="Arial" w:cs="Arial"/>
          <w:sz w:val="22"/>
          <w:szCs w:val="22"/>
          <w:lang w:val="en-US"/>
        </w:rPr>
        <w:t xml:space="preserve">As part of </w:t>
      </w:r>
      <w:r w:rsidR="00F50D72" w:rsidRPr="00B9377D">
        <w:rPr>
          <w:rFonts w:ascii="Arial" w:hAnsi="Arial" w:cs="Arial"/>
          <w:sz w:val="22"/>
          <w:szCs w:val="22"/>
          <w:lang w:val="en-US"/>
        </w:rPr>
        <w:t xml:space="preserve">the mission of </w:t>
      </w:r>
      <w:r w:rsidRPr="00B9377D">
        <w:rPr>
          <w:rFonts w:ascii="Arial" w:hAnsi="Arial" w:cs="Arial"/>
          <w:sz w:val="22"/>
          <w:szCs w:val="22"/>
          <w:lang w:val="en-US"/>
        </w:rPr>
        <w:t>preservation, museums must ensure that the</w:t>
      </w:r>
      <w:r w:rsidR="00D63860" w:rsidRPr="00B9377D">
        <w:rPr>
          <w:rFonts w:ascii="Arial" w:hAnsi="Arial" w:cs="Arial"/>
          <w:sz w:val="22"/>
          <w:szCs w:val="22"/>
          <w:lang w:val="en-US"/>
        </w:rPr>
        <w:t>y</w:t>
      </w:r>
      <w:r w:rsidRPr="00B9377D">
        <w:rPr>
          <w:rFonts w:ascii="Arial" w:hAnsi="Arial" w:cs="Arial"/>
          <w:sz w:val="22"/>
          <w:szCs w:val="22"/>
          <w:lang w:val="en-US"/>
        </w:rPr>
        <w:t xml:space="preserve"> have an </w:t>
      </w:r>
      <w:r w:rsidRPr="00B9377D">
        <w:rPr>
          <w:rFonts w:ascii="Arial" w:hAnsi="Arial" w:cs="Arial"/>
          <w:b/>
          <w:sz w:val="22"/>
          <w:szCs w:val="22"/>
          <w:lang w:val="en-US"/>
        </w:rPr>
        <w:t xml:space="preserve">accurate inventory </w:t>
      </w:r>
      <w:r w:rsidRPr="00B9377D">
        <w:rPr>
          <w:rFonts w:ascii="Arial" w:hAnsi="Arial" w:cs="Arial"/>
          <w:sz w:val="22"/>
          <w:szCs w:val="22"/>
          <w:lang w:val="en-US"/>
        </w:rPr>
        <w:t xml:space="preserve">of the objects in their collection and that these </w:t>
      </w:r>
      <w:r w:rsidRPr="00B9377D">
        <w:rPr>
          <w:rFonts w:ascii="Arial" w:hAnsi="Arial" w:cs="Arial"/>
          <w:b/>
          <w:sz w:val="22"/>
          <w:szCs w:val="22"/>
          <w:lang w:val="en-US"/>
        </w:rPr>
        <w:t>objects do not deteriorate</w:t>
      </w:r>
      <w:r w:rsidRPr="00B9377D">
        <w:rPr>
          <w:rFonts w:ascii="Arial" w:hAnsi="Arial" w:cs="Arial"/>
          <w:sz w:val="22"/>
          <w:szCs w:val="22"/>
          <w:lang w:val="en-US"/>
        </w:rPr>
        <w:t xml:space="preserve">. Making reproductions of works in their collection can therefore become necessary. </w:t>
      </w:r>
    </w:p>
    <w:p w14:paraId="2C3BD766" w14:textId="77777777" w:rsidR="00410A94" w:rsidRPr="00B9377D" w:rsidRDefault="00410A94" w:rsidP="00410A94">
      <w:pPr>
        <w:pStyle w:val="p1"/>
        <w:jc w:val="both"/>
        <w:rPr>
          <w:rFonts w:ascii="Arial" w:hAnsi="Arial" w:cs="Arial"/>
          <w:sz w:val="22"/>
          <w:szCs w:val="22"/>
          <w:lang w:val="en-US"/>
        </w:rPr>
      </w:pPr>
    </w:p>
    <w:p w14:paraId="0EC325EC" w14:textId="4EA521D7" w:rsidR="00410A94" w:rsidRPr="00B9377D" w:rsidRDefault="00410A94" w:rsidP="00410A94">
      <w:pPr>
        <w:pStyle w:val="p1"/>
        <w:jc w:val="both"/>
        <w:rPr>
          <w:rFonts w:ascii="Arial" w:hAnsi="Arial" w:cs="Arial"/>
          <w:sz w:val="22"/>
          <w:szCs w:val="22"/>
          <w:lang w:val="en-US"/>
        </w:rPr>
      </w:pPr>
      <w:r w:rsidRPr="00B9377D">
        <w:rPr>
          <w:rFonts w:ascii="Arial" w:hAnsi="Arial" w:cs="Arial"/>
          <w:sz w:val="22"/>
          <w:szCs w:val="22"/>
          <w:lang w:val="en-US"/>
        </w:rPr>
        <w:t xml:space="preserve">In </w:t>
      </w:r>
      <w:r w:rsidRPr="00B9377D">
        <w:rPr>
          <w:rFonts w:ascii="Arial" w:hAnsi="Arial" w:cs="Arial"/>
          <w:b/>
          <w:sz w:val="22"/>
          <w:szCs w:val="22"/>
          <w:lang w:val="en-US"/>
        </w:rPr>
        <w:t xml:space="preserve">most of </w:t>
      </w:r>
      <w:r w:rsidR="00193D5E" w:rsidRPr="00B9377D">
        <w:rPr>
          <w:rFonts w:ascii="Arial" w:hAnsi="Arial" w:cs="Arial"/>
          <w:b/>
          <w:sz w:val="22"/>
          <w:szCs w:val="22"/>
          <w:lang w:val="en-US"/>
        </w:rPr>
        <w:t>5</w:t>
      </w:r>
      <w:r w:rsidR="004B30F4" w:rsidRPr="00B9377D">
        <w:rPr>
          <w:rFonts w:ascii="Arial" w:hAnsi="Arial" w:cs="Arial"/>
          <w:b/>
          <w:sz w:val="22"/>
          <w:szCs w:val="22"/>
          <w:lang w:val="en-US"/>
        </w:rPr>
        <w:t>0</w:t>
      </w:r>
      <w:r w:rsidRPr="00B9377D">
        <w:rPr>
          <w:rFonts w:ascii="Arial" w:hAnsi="Arial" w:cs="Arial"/>
          <w:b/>
          <w:sz w:val="22"/>
          <w:szCs w:val="22"/>
          <w:lang w:val="en-US"/>
        </w:rPr>
        <w:t xml:space="preserve"> countries</w:t>
      </w:r>
      <w:r w:rsidRPr="00B9377D">
        <w:rPr>
          <w:rFonts w:ascii="Arial" w:hAnsi="Arial" w:cs="Arial"/>
          <w:sz w:val="22"/>
          <w:szCs w:val="22"/>
          <w:lang w:val="en-US"/>
        </w:rPr>
        <w:t xml:space="preserve"> that provide</w:t>
      </w:r>
      <w:r w:rsidRPr="00B9377D">
        <w:rPr>
          <w:rFonts w:ascii="Arial" w:hAnsi="Arial" w:cs="Arial"/>
          <w:b/>
          <w:sz w:val="22"/>
          <w:szCs w:val="22"/>
          <w:lang w:val="en-US"/>
        </w:rPr>
        <w:t xml:space="preserve"> </w:t>
      </w:r>
      <w:r w:rsidR="00686928" w:rsidRPr="00B9377D">
        <w:rPr>
          <w:rFonts w:ascii="Arial" w:hAnsi="Arial" w:cs="Arial"/>
          <w:b/>
          <w:sz w:val="22"/>
          <w:szCs w:val="22"/>
          <w:lang w:val="en-US"/>
        </w:rPr>
        <w:t>specific exceptions</w:t>
      </w:r>
      <w:r w:rsidRPr="00B9377D">
        <w:rPr>
          <w:rFonts w:ascii="Arial" w:hAnsi="Arial" w:cs="Arial"/>
          <w:b/>
          <w:sz w:val="22"/>
          <w:szCs w:val="22"/>
          <w:lang w:val="en-US"/>
        </w:rPr>
        <w:t xml:space="preserve"> for preservation purposes</w:t>
      </w:r>
      <w:r w:rsidR="00734BB7" w:rsidRPr="00B9377D">
        <w:rPr>
          <w:rFonts w:ascii="Arial" w:hAnsi="Arial" w:cs="Arial"/>
          <w:b/>
          <w:sz w:val="22"/>
          <w:szCs w:val="22"/>
          <w:lang w:val="en-US"/>
        </w:rPr>
        <w:t>,</w:t>
      </w:r>
      <w:r w:rsidRPr="00B9377D">
        <w:rPr>
          <w:rFonts w:ascii="Arial" w:hAnsi="Arial" w:cs="Arial"/>
          <w:sz w:val="22"/>
          <w:szCs w:val="22"/>
          <w:lang w:val="en-US"/>
        </w:rPr>
        <w:t xml:space="preserve"> museums may produce a single or limited number of digital or new format copies of works for preservation and archiving purposes without the </w:t>
      </w:r>
      <w:r w:rsidR="005A60A1" w:rsidRPr="00B9377D">
        <w:rPr>
          <w:rFonts w:ascii="Arial" w:hAnsi="Arial" w:cs="Arial"/>
          <w:sz w:val="22"/>
          <w:szCs w:val="22"/>
          <w:lang w:val="en-US"/>
        </w:rPr>
        <w:t>authorization</w:t>
      </w:r>
      <w:r w:rsidRPr="00B9377D">
        <w:rPr>
          <w:rFonts w:ascii="Arial" w:hAnsi="Arial" w:cs="Arial"/>
          <w:sz w:val="22"/>
          <w:szCs w:val="22"/>
          <w:lang w:val="en-US"/>
        </w:rPr>
        <w:t xml:space="preserve"> of the rights holders or a license from a </w:t>
      </w:r>
      <w:r w:rsidR="00567C37" w:rsidRPr="00B9377D">
        <w:rPr>
          <w:rFonts w:ascii="Arial" w:hAnsi="Arial" w:cs="Arial"/>
          <w:sz w:val="22"/>
          <w:szCs w:val="22"/>
          <w:lang w:val="en-US"/>
        </w:rPr>
        <w:t>CMOs</w:t>
      </w:r>
      <w:r w:rsidRPr="00B9377D">
        <w:rPr>
          <w:rFonts w:ascii="Arial" w:hAnsi="Arial" w:cs="Arial"/>
          <w:sz w:val="22"/>
          <w:szCs w:val="22"/>
          <w:lang w:val="en-US"/>
        </w:rPr>
        <w:t xml:space="preserve">. </w:t>
      </w:r>
      <w:r w:rsidR="00686928" w:rsidRPr="00B9377D">
        <w:rPr>
          <w:rFonts w:ascii="Arial" w:hAnsi="Arial" w:cs="Arial"/>
          <w:b/>
          <w:sz w:val="22"/>
          <w:szCs w:val="22"/>
          <w:lang w:val="en-US"/>
        </w:rPr>
        <w:t>Legislation</w:t>
      </w:r>
      <w:r w:rsidRPr="00B9377D">
        <w:rPr>
          <w:rFonts w:ascii="Arial" w:hAnsi="Arial" w:cs="Arial"/>
          <w:b/>
          <w:sz w:val="22"/>
          <w:szCs w:val="22"/>
          <w:lang w:val="en-US"/>
        </w:rPr>
        <w:t xml:space="preserve"> var</w:t>
      </w:r>
      <w:r w:rsidR="00734BB7" w:rsidRPr="00B9377D">
        <w:rPr>
          <w:rFonts w:ascii="Arial" w:hAnsi="Arial" w:cs="Arial"/>
          <w:b/>
          <w:sz w:val="22"/>
          <w:szCs w:val="22"/>
          <w:lang w:val="en-US"/>
        </w:rPr>
        <w:t>ies</w:t>
      </w:r>
      <w:r w:rsidRPr="00B9377D">
        <w:rPr>
          <w:rFonts w:ascii="Arial" w:hAnsi="Arial" w:cs="Arial"/>
          <w:sz w:val="22"/>
          <w:szCs w:val="22"/>
          <w:lang w:val="en-US"/>
        </w:rPr>
        <w:t xml:space="preserve"> </w:t>
      </w:r>
      <w:r w:rsidR="00686928" w:rsidRPr="00B9377D">
        <w:rPr>
          <w:rFonts w:ascii="Arial" w:hAnsi="Arial" w:cs="Arial"/>
          <w:sz w:val="22"/>
          <w:szCs w:val="22"/>
          <w:lang w:val="en-US"/>
        </w:rPr>
        <w:t>widely as to the conditions and number of permissible copies</w:t>
      </w:r>
      <w:r w:rsidRPr="00B9377D">
        <w:rPr>
          <w:rStyle w:val="FootnoteReference"/>
          <w:rFonts w:ascii="Arial" w:hAnsi="Arial" w:cs="Arial"/>
          <w:sz w:val="22"/>
          <w:szCs w:val="22"/>
        </w:rPr>
        <w:footnoteReference w:id="19"/>
      </w:r>
      <w:r w:rsidRPr="00B9377D">
        <w:rPr>
          <w:rFonts w:ascii="Arial" w:hAnsi="Arial" w:cs="Arial"/>
          <w:sz w:val="22"/>
          <w:szCs w:val="22"/>
          <w:lang w:val="en-US"/>
        </w:rPr>
        <w:t>, some statutes expressly limiting the possibility to make reproductions to cases where the work is in danger of loss or deterioration</w:t>
      </w:r>
      <w:r w:rsidR="00E56BC2" w:rsidRPr="00B9377D">
        <w:rPr>
          <w:rFonts w:ascii="Arial" w:hAnsi="Arial" w:cs="Arial"/>
          <w:sz w:val="22"/>
          <w:szCs w:val="22"/>
          <w:lang w:val="en-US"/>
        </w:rPr>
        <w:t xml:space="preserve"> (e.g. </w:t>
      </w:r>
      <w:r w:rsidR="008725EE" w:rsidRPr="00B9377D">
        <w:rPr>
          <w:rFonts w:ascii="Arial" w:hAnsi="Arial" w:cs="Arial"/>
          <w:sz w:val="22"/>
          <w:szCs w:val="22"/>
          <w:lang w:val="en-US"/>
        </w:rPr>
        <w:t xml:space="preserve">an </w:t>
      </w:r>
      <w:r w:rsidR="00E56BC2" w:rsidRPr="00B9377D">
        <w:rPr>
          <w:rFonts w:ascii="Arial" w:hAnsi="Arial" w:cs="Arial"/>
          <w:sz w:val="22"/>
          <w:szCs w:val="22"/>
          <w:lang w:val="en-US"/>
        </w:rPr>
        <w:t>ethnographic or a contemporary art museu</w:t>
      </w:r>
      <w:r w:rsidR="008725EE" w:rsidRPr="00B9377D">
        <w:rPr>
          <w:rFonts w:ascii="Arial" w:hAnsi="Arial" w:cs="Arial"/>
          <w:sz w:val="22"/>
          <w:szCs w:val="22"/>
          <w:lang w:val="en-US"/>
        </w:rPr>
        <w:t>m exhibiting fragile works requiring specific maintenance conditions)</w:t>
      </w:r>
      <w:r w:rsidRPr="00B9377D">
        <w:rPr>
          <w:rStyle w:val="FootnoteReference"/>
          <w:rFonts w:ascii="Arial" w:hAnsi="Arial" w:cs="Arial"/>
          <w:sz w:val="22"/>
          <w:szCs w:val="22"/>
          <w:lang w:val="en-US"/>
        </w:rPr>
        <w:footnoteReference w:id="20"/>
      </w:r>
      <w:r w:rsidRPr="00B9377D">
        <w:rPr>
          <w:rFonts w:ascii="Arial" w:hAnsi="Arial" w:cs="Arial"/>
          <w:sz w:val="22"/>
          <w:szCs w:val="22"/>
          <w:lang w:val="en-US"/>
        </w:rPr>
        <w:t xml:space="preserve"> </w:t>
      </w:r>
      <w:r w:rsidR="00686928" w:rsidRPr="00B9377D">
        <w:rPr>
          <w:rFonts w:ascii="Arial" w:hAnsi="Arial" w:cs="Arial"/>
          <w:sz w:val="22"/>
          <w:szCs w:val="22"/>
          <w:lang w:val="en-US"/>
        </w:rPr>
        <w:t>and/or to cases when copies are</w:t>
      </w:r>
      <w:r w:rsidRPr="00B9377D">
        <w:rPr>
          <w:rFonts w:ascii="Arial" w:hAnsi="Arial" w:cs="Arial"/>
          <w:sz w:val="22"/>
          <w:szCs w:val="22"/>
          <w:lang w:val="en-US"/>
        </w:rPr>
        <w:t xml:space="preserve"> unavailable for purchase within a reasonable time at an ordinary commercial price</w:t>
      </w:r>
      <w:r w:rsidR="008725EE" w:rsidRPr="00B9377D">
        <w:rPr>
          <w:rFonts w:ascii="Arial" w:hAnsi="Arial" w:cs="Arial"/>
          <w:sz w:val="22"/>
          <w:szCs w:val="22"/>
          <w:lang w:val="en-US"/>
        </w:rPr>
        <w:t xml:space="preserve"> (e.g. a photo museum seeking a photo book for a retrospective which is unavailable)</w:t>
      </w:r>
      <w:r w:rsidR="00643EDB" w:rsidRPr="00B9377D">
        <w:rPr>
          <w:rStyle w:val="FootnoteReference"/>
          <w:rFonts w:ascii="Arial" w:hAnsi="Arial" w:cs="Arial"/>
          <w:sz w:val="22"/>
          <w:szCs w:val="22"/>
        </w:rPr>
        <w:footnoteReference w:id="21"/>
      </w:r>
      <w:r w:rsidR="00734BB7" w:rsidRPr="00B9377D">
        <w:rPr>
          <w:rFonts w:ascii="Arial" w:hAnsi="Arial" w:cs="Arial"/>
          <w:sz w:val="22"/>
          <w:szCs w:val="22"/>
          <w:lang w:val="en-US"/>
        </w:rPr>
        <w:t>. O</w:t>
      </w:r>
      <w:r w:rsidRPr="00B9377D">
        <w:rPr>
          <w:rFonts w:ascii="Arial" w:hAnsi="Arial" w:cs="Arial"/>
          <w:sz w:val="22"/>
          <w:szCs w:val="22"/>
          <w:lang w:val="en-US"/>
        </w:rPr>
        <w:t>ther statutes limit</w:t>
      </w:r>
      <w:r w:rsidR="00734BB7" w:rsidRPr="00B9377D">
        <w:rPr>
          <w:rFonts w:ascii="Arial" w:hAnsi="Arial" w:cs="Arial"/>
          <w:sz w:val="22"/>
          <w:szCs w:val="22"/>
          <w:lang w:val="en-US"/>
        </w:rPr>
        <w:t xml:space="preserve"> reproductions</w:t>
      </w:r>
      <w:r w:rsidRPr="00B9377D">
        <w:rPr>
          <w:rFonts w:ascii="Arial" w:hAnsi="Arial" w:cs="Arial"/>
          <w:sz w:val="22"/>
          <w:szCs w:val="22"/>
          <w:lang w:val="en-US"/>
        </w:rPr>
        <w:t xml:space="preserve"> to a single or limited number of digital or new format copies of works</w:t>
      </w:r>
      <w:r w:rsidR="00010CF6" w:rsidRPr="00B9377D">
        <w:rPr>
          <w:rStyle w:val="FootnoteReference"/>
          <w:rFonts w:ascii="Arial" w:hAnsi="Arial" w:cs="Arial"/>
          <w:sz w:val="22"/>
          <w:szCs w:val="22"/>
          <w:lang w:val="en-US"/>
        </w:rPr>
        <w:footnoteReference w:id="22"/>
      </w:r>
      <w:r w:rsidRPr="00B9377D">
        <w:rPr>
          <w:rFonts w:ascii="Arial" w:hAnsi="Arial" w:cs="Arial"/>
          <w:sz w:val="22"/>
          <w:szCs w:val="22"/>
          <w:lang w:val="en-US"/>
        </w:rPr>
        <w:t xml:space="preserve">. In the </w:t>
      </w:r>
      <w:r w:rsidRPr="00B9377D">
        <w:rPr>
          <w:rFonts w:ascii="Arial" w:hAnsi="Arial" w:cs="Arial"/>
          <w:b/>
          <w:sz w:val="22"/>
          <w:szCs w:val="22"/>
          <w:lang w:val="en-US"/>
        </w:rPr>
        <w:t>14</w:t>
      </w:r>
      <w:r w:rsidR="004B30F4" w:rsidRPr="00B9377D">
        <w:rPr>
          <w:rFonts w:ascii="Arial" w:hAnsi="Arial" w:cs="Arial"/>
          <w:b/>
          <w:sz w:val="22"/>
          <w:szCs w:val="22"/>
          <w:lang w:val="en-US"/>
        </w:rPr>
        <w:t>1</w:t>
      </w:r>
      <w:r w:rsidRPr="00B9377D">
        <w:rPr>
          <w:rFonts w:ascii="Arial" w:hAnsi="Arial" w:cs="Arial"/>
          <w:b/>
          <w:sz w:val="22"/>
          <w:szCs w:val="22"/>
          <w:lang w:val="en-US"/>
        </w:rPr>
        <w:t xml:space="preserve"> countries </w:t>
      </w:r>
      <w:r w:rsidRPr="00B9377D">
        <w:rPr>
          <w:rFonts w:ascii="Arial" w:hAnsi="Arial" w:cs="Arial"/>
          <w:sz w:val="22"/>
          <w:szCs w:val="22"/>
          <w:lang w:val="en-US"/>
        </w:rPr>
        <w:t xml:space="preserve">that </w:t>
      </w:r>
      <w:r w:rsidR="005D2EC0" w:rsidRPr="00B9377D">
        <w:rPr>
          <w:rFonts w:ascii="Arial" w:hAnsi="Arial" w:cs="Arial"/>
          <w:sz w:val="22"/>
          <w:szCs w:val="22"/>
          <w:lang w:val="en-US"/>
        </w:rPr>
        <w:t>provide</w:t>
      </w:r>
      <w:r w:rsidR="005D2EC0" w:rsidRPr="00B9377D">
        <w:rPr>
          <w:rFonts w:ascii="Arial" w:hAnsi="Arial" w:cs="Arial"/>
          <w:b/>
          <w:sz w:val="22"/>
          <w:szCs w:val="22"/>
          <w:lang w:val="en-US"/>
        </w:rPr>
        <w:t xml:space="preserve"> </w:t>
      </w:r>
      <w:r w:rsidR="005D2EC0" w:rsidRPr="00B9377D">
        <w:rPr>
          <w:rFonts w:ascii="Arial" w:hAnsi="Arial" w:cs="Arial"/>
          <w:sz w:val="22"/>
          <w:szCs w:val="22"/>
          <w:lang w:val="en-US"/>
        </w:rPr>
        <w:t>no</w:t>
      </w:r>
      <w:r w:rsidRPr="00B9377D">
        <w:rPr>
          <w:rFonts w:ascii="Arial" w:hAnsi="Arial" w:cs="Arial"/>
          <w:sz w:val="22"/>
          <w:szCs w:val="22"/>
          <w:lang w:val="en-US"/>
        </w:rPr>
        <w:t xml:space="preserve"> specific exceptions for museums, some may </w:t>
      </w:r>
      <w:r w:rsidR="00247340" w:rsidRPr="00B9377D">
        <w:rPr>
          <w:rFonts w:ascii="Arial" w:hAnsi="Arial" w:cs="Arial"/>
          <w:sz w:val="22"/>
          <w:szCs w:val="22"/>
          <w:lang w:val="en-US"/>
        </w:rPr>
        <w:t xml:space="preserve">rely on </w:t>
      </w:r>
      <w:r w:rsidR="00D41287" w:rsidRPr="00B9377D">
        <w:rPr>
          <w:rFonts w:ascii="Arial" w:hAnsi="Arial" w:cs="Arial"/>
          <w:sz w:val="22"/>
          <w:szCs w:val="22"/>
          <w:lang w:val="en-US"/>
        </w:rPr>
        <w:t xml:space="preserve">the </w:t>
      </w:r>
      <w:r w:rsidRPr="00B9377D">
        <w:rPr>
          <w:rFonts w:ascii="Arial" w:hAnsi="Arial" w:cs="Arial"/>
          <w:b/>
          <w:sz w:val="22"/>
          <w:szCs w:val="22"/>
          <w:lang w:val="en-US"/>
        </w:rPr>
        <w:t>general exceptions</w:t>
      </w:r>
      <w:r w:rsidRPr="00B9377D">
        <w:rPr>
          <w:rFonts w:ascii="Arial" w:hAnsi="Arial" w:cs="Arial"/>
          <w:sz w:val="22"/>
          <w:szCs w:val="22"/>
          <w:lang w:val="en-US"/>
        </w:rPr>
        <w:t xml:space="preserve"> </w:t>
      </w:r>
      <w:r w:rsidR="00247340" w:rsidRPr="00B9377D">
        <w:rPr>
          <w:rFonts w:ascii="Arial" w:hAnsi="Arial" w:cs="Arial"/>
          <w:sz w:val="22"/>
          <w:szCs w:val="22"/>
          <w:lang w:val="en-US"/>
        </w:rPr>
        <w:t xml:space="preserve">to allow the necessary reproductions for museums’ archiving and documentation purposes </w:t>
      </w:r>
      <w:r w:rsidRPr="00B9377D">
        <w:rPr>
          <w:rFonts w:ascii="Arial" w:hAnsi="Arial" w:cs="Arial"/>
          <w:sz w:val="22"/>
          <w:szCs w:val="22"/>
          <w:lang w:val="en-US"/>
        </w:rPr>
        <w:t xml:space="preserve">(in particular for reprographic reproduction; educational and research purposes; fair uses; uses of orphan works, or fair use). Where there is </w:t>
      </w:r>
      <w:r w:rsidRPr="00B9377D">
        <w:rPr>
          <w:rFonts w:ascii="Arial" w:hAnsi="Arial" w:cs="Arial"/>
          <w:b/>
          <w:sz w:val="22"/>
          <w:szCs w:val="22"/>
          <w:lang w:val="en-US"/>
        </w:rPr>
        <w:t xml:space="preserve">no relevant exception, </w:t>
      </w:r>
      <w:r w:rsidR="005A60A1" w:rsidRPr="00B9377D">
        <w:rPr>
          <w:rFonts w:ascii="Arial" w:hAnsi="Arial" w:cs="Arial"/>
          <w:b/>
          <w:sz w:val="22"/>
          <w:szCs w:val="22"/>
          <w:lang w:val="en-US"/>
        </w:rPr>
        <w:t>authorization</w:t>
      </w:r>
      <w:r w:rsidRPr="00B9377D">
        <w:rPr>
          <w:rFonts w:ascii="Arial" w:hAnsi="Arial" w:cs="Arial"/>
          <w:b/>
          <w:sz w:val="22"/>
          <w:szCs w:val="22"/>
          <w:lang w:val="en-US"/>
        </w:rPr>
        <w:t xml:space="preserve"> </w:t>
      </w:r>
      <w:r w:rsidR="003C0B44" w:rsidRPr="00B9377D">
        <w:rPr>
          <w:rFonts w:ascii="Arial" w:hAnsi="Arial" w:cs="Arial"/>
          <w:b/>
          <w:sz w:val="22"/>
          <w:szCs w:val="22"/>
          <w:lang w:val="en-US"/>
        </w:rPr>
        <w:t>of the rights holder</w:t>
      </w:r>
      <w:r w:rsidRPr="00B9377D">
        <w:rPr>
          <w:rFonts w:ascii="Arial" w:hAnsi="Arial" w:cs="Arial"/>
          <w:b/>
          <w:sz w:val="22"/>
          <w:szCs w:val="22"/>
          <w:lang w:val="en-US"/>
        </w:rPr>
        <w:t xml:space="preserve"> is required</w:t>
      </w:r>
      <w:r w:rsidR="00701C1C" w:rsidRPr="00B9377D">
        <w:rPr>
          <w:rFonts w:ascii="Arial" w:hAnsi="Arial" w:cs="Arial"/>
          <w:sz w:val="22"/>
          <w:szCs w:val="22"/>
          <w:lang w:val="en-US"/>
        </w:rPr>
        <w:t>. Whilst case-</w:t>
      </w:r>
      <w:r w:rsidRPr="00B9377D">
        <w:rPr>
          <w:rFonts w:ascii="Arial" w:hAnsi="Arial" w:cs="Arial"/>
          <w:sz w:val="22"/>
          <w:szCs w:val="22"/>
          <w:lang w:val="en-US"/>
        </w:rPr>
        <w:t>law under certain jurisdictions determined museums may likely do so under cer</w:t>
      </w:r>
      <w:r w:rsidR="00701C1C" w:rsidRPr="00B9377D">
        <w:rPr>
          <w:rFonts w:ascii="Arial" w:hAnsi="Arial" w:cs="Arial"/>
          <w:sz w:val="22"/>
          <w:szCs w:val="22"/>
          <w:lang w:val="en-US"/>
        </w:rPr>
        <w:t>tain conditions without authoriz</w:t>
      </w:r>
      <w:r w:rsidRPr="00B9377D">
        <w:rPr>
          <w:rFonts w:ascii="Arial" w:hAnsi="Arial" w:cs="Arial"/>
          <w:sz w:val="22"/>
          <w:szCs w:val="22"/>
          <w:lang w:val="en-US"/>
        </w:rPr>
        <w:t>ation from the rights holders</w:t>
      </w:r>
      <w:r w:rsidRPr="00B9377D">
        <w:rPr>
          <w:rStyle w:val="FootnoteReference"/>
          <w:rFonts w:ascii="Arial" w:hAnsi="Arial" w:cs="Arial"/>
          <w:sz w:val="22"/>
          <w:szCs w:val="22"/>
        </w:rPr>
        <w:footnoteReference w:id="23"/>
      </w:r>
      <w:r w:rsidR="004A3FA2" w:rsidRPr="00B9377D">
        <w:rPr>
          <w:rFonts w:ascii="Arial" w:hAnsi="Arial" w:cs="Arial"/>
          <w:sz w:val="22"/>
          <w:szCs w:val="22"/>
          <w:lang w:val="en-US"/>
        </w:rPr>
        <w:t>, case-</w:t>
      </w:r>
      <w:r w:rsidRPr="00B9377D">
        <w:rPr>
          <w:rFonts w:ascii="Arial" w:hAnsi="Arial" w:cs="Arial"/>
          <w:sz w:val="22"/>
          <w:szCs w:val="22"/>
          <w:lang w:val="en-US"/>
        </w:rPr>
        <w:t>law under other jurisdictions decided the opposite</w:t>
      </w:r>
      <w:r w:rsidRPr="00B9377D">
        <w:rPr>
          <w:rStyle w:val="FootnoteReference"/>
          <w:rFonts w:ascii="Arial" w:hAnsi="Arial" w:cs="Arial"/>
          <w:sz w:val="22"/>
          <w:szCs w:val="22"/>
        </w:rPr>
        <w:footnoteReference w:id="24"/>
      </w:r>
      <w:r w:rsidRPr="00B9377D">
        <w:rPr>
          <w:rFonts w:ascii="Arial" w:hAnsi="Arial" w:cs="Arial"/>
          <w:sz w:val="22"/>
          <w:szCs w:val="22"/>
          <w:lang w:val="en-US"/>
        </w:rPr>
        <w:t>. Yet, museums in technology-driven environments strive for solutions to mass-</w:t>
      </w:r>
      <w:r w:rsidR="005A60A1" w:rsidRPr="00B9377D">
        <w:rPr>
          <w:rFonts w:ascii="Arial" w:hAnsi="Arial" w:cs="Arial"/>
          <w:sz w:val="22"/>
          <w:szCs w:val="22"/>
          <w:lang w:val="en-US"/>
        </w:rPr>
        <w:t>digitize</w:t>
      </w:r>
      <w:r w:rsidRPr="00B9377D">
        <w:rPr>
          <w:rFonts w:ascii="Arial" w:hAnsi="Arial" w:cs="Arial"/>
          <w:sz w:val="22"/>
          <w:szCs w:val="22"/>
          <w:lang w:val="en-US"/>
        </w:rPr>
        <w:t xml:space="preserve"> their entire collections, bearing in mind that digital technology appears as the ideal means to preserve or restore their collections.</w:t>
      </w:r>
    </w:p>
    <w:p w14:paraId="6F92753F" w14:textId="77777777" w:rsidR="00410A94" w:rsidRPr="00B9377D" w:rsidRDefault="00410A94" w:rsidP="00410A94">
      <w:pPr>
        <w:pStyle w:val="Heading7"/>
        <w:rPr>
          <w:rFonts w:ascii="Arial" w:eastAsiaTheme="minorHAnsi" w:hAnsi="Arial" w:cs="Arial"/>
          <w:sz w:val="22"/>
          <w:szCs w:val="22"/>
          <w:lang w:val="en-US"/>
        </w:rPr>
      </w:pPr>
      <w:bookmarkStart w:id="101" w:name="_Toc522264132"/>
      <w:bookmarkStart w:id="102" w:name="_Toc522283081"/>
      <w:bookmarkStart w:id="103" w:name="_Toc4751660"/>
      <w:r w:rsidRPr="00B9377D">
        <w:rPr>
          <w:rFonts w:ascii="Arial" w:eastAsiaTheme="minorHAnsi" w:hAnsi="Arial" w:cs="Arial"/>
          <w:sz w:val="22"/>
          <w:szCs w:val="22"/>
          <w:lang w:val="en-US"/>
        </w:rPr>
        <w:t>Use of works in exhibition catalogues</w:t>
      </w:r>
      <w:bookmarkEnd w:id="101"/>
      <w:bookmarkEnd w:id="102"/>
      <w:bookmarkEnd w:id="103"/>
    </w:p>
    <w:p w14:paraId="60A8D9A9" w14:textId="3088B028" w:rsidR="00410A94" w:rsidRPr="00B9377D" w:rsidRDefault="00410A94" w:rsidP="00410A94">
      <w:pPr>
        <w:jc w:val="both"/>
        <w:rPr>
          <w:rFonts w:ascii="Arial" w:eastAsiaTheme="minorHAnsi" w:hAnsi="Arial" w:cs="Arial"/>
          <w:sz w:val="22"/>
          <w:szCs w:val="22"/>
          <w:lang w:val="en-US"/>
        </w:rPr>
      </w:pPr>
      <w:r w:rsidRPr="00B9377D">
        <w:rPr>
          <w:rFonts w:ascii="Arial" w:eastAsiaTheme="minorHAnsi" w:hAnsi="Arial" w:cs="Arial"/>
          <w:sz w:val="22"/>
          <w:szCs w:val="22"/>
          <w:lang w:val="en-US"/>
        </w:rPr>
        <w:t xml:space="preserve">Museums </w:t>
      </w:r>
      <w:r w:rsidRPr="00B9377D">
        <w:rPr>
          <w:rFonts w:ascii="Arial" w:eastAsiaTheme="minorHAnsi" w:hAnsi="Arial" w:cs="Arial"/>
          <w:b/>
          <w:sz w:val="22"/>
          <w:szCs w:val="22"/>
          <w:lang w:val="en-US"/>
        </w:rPr>
        <w:t>promote</w:t>
      </w:r>
      <w:r w:rsidRPr="00B9377D">
        <w:rPr>
          <w:rFonts w:ascii="Arial" w:eastAsiaTheme="minorHAnsi" w:hAnsi="Arial" w:cs="Arial"/>
          <w:sz w:val="22"/>
          <w:szCs w:val="22"/>
          <w:lang w:val="en-US"/>
        </w:rPr>
        <w:t xml:space="preserve"> permanent and temporary exhibitions in all sorts of ways, including by displaying</w:t>
      </w:r>
      <w:r w:rsidR="00DD2D9C" w:rsidRPr="00B9377D">
        <w:rPr>
          <w:rFonts w:ascii="Arial" w:eastAsiaTheme="minorHAnsi" w:hAnsi="Arial" w:cs="Arial"/>
          <w:sz w:val="22"/>
          <w:szCs w:val="22"/>
          <w:lang w:val="en-US"/>
        </w:rPr>
        <w:t xml:space="preserve"> </w:t>
      </w:r>
      <w:r w:rsidRPr="00B9377D">
        <w:rPr>
          <w:rFonts w:ascii="Arial" w:eastAsiaTheme="minorHAnsi" w:hAnsi="Arial" w:cs="Arial"/>
          <w:sz w:val="22"/>
          <w:szCs w:val="22"/>
          <w:lang w:val="en-US"/>
        </w:rPr>
        <w:t xml:space="preserve">exhibition and collection </w:t>
      </w:r>
      <w:r w:rsidRPr="00B9377D">
        <w:rPr>
          <w:rFonts w:ascii="Arial" w:eastAsiaTheme="minorHAnsi" w:hAnsi="Arial" w:cs="Arial"/>
          <w:b/>
          <w:sz w:val="22"/>
          <w:szCs w:val="22"/>
          <w:lang w:val="en-US"/>
        </w:rPr>
        <w:t>catalogues</w:t>
      </w:r>
      <w:r w:rsidRPr="00B9377D">
        <w:rPr>
          <w:rFonts w:ascii="Arial" w:eastAsiaTheme="minorHAnsi" w:hAnsi="Arial" w:cs="Arial"/>
          <w:sz w:val="22"/>
          <w:szCs w:val="22"/>
          <w:lang w:val="en-US"/>
        </w:rPr>
        <w:t xml:space="preserve"> (whether offered for sale throu</w:t>
      </w:r>
      <w:r w:rsidR="00482167" w:rsidRPr="00B9377D">
        <w:rPr>
          <w:rFonts w:ascii="Arial" w:eastAsiaTheme="minorHAnsi" w:hAnsi="Arial" w:cs="Arial"/>
          <w:sz w:val="22"/>
          <w:szCs w:val="22"/>
          <w:lang w:val="en-US"/>
        </w:rPr>
        <w:t xml:space="preserve">gh commercial channels or not), </w:t>
      </w:r>
      <w:r w:rsidRPr="00B9377D">
        <w:rPr>
          <w:rFonts w:ascii="Arial" w:eastAsiaTheme="minorHAnsi" w:hAnsi="Arial" w:cs="Arial"/>
          <w:sz w:val="22"/>
          <w:szCs w:val="22"/>
          <w:lang w:val="en-US"/>
        </w:rPr>
        <w:t>brochures, </w:t>
      </w:r>
      <w:r w:rsidR="009D5EA6" w:rsidRPr="00B9377D">
        <w:rPr>
          <w:rFonts w:ascii="Arial" w:eastAsiaTheme="minorHAnsi" w:hAnsi="Arial" w:cs="Arial"/>
          <w:sz w:val="22"/>
          <w:szCs w:val="22"/>
          <w:lang w:val="en-US"/>
        </w:rPr>
        <w:t xml:space="preserve">hand-outs, </w:t>
      </w:r>
      <w:r w:rsidRPr="00B9377D">
        <w:rPr>
          <w:rFonts w:ascii="Arial" w:eastAsiaTheme="minorHAnsi" w:hAnsi="Arial" w:cs="Arial"/>
          <w:sz w:val="22"/>
          <w:szCs w:val="22"/>
          <w:lang w:val="en-US"/>
        </w:rPr>
        <w:t xml:space="preserve">didactic labels, magazines, journals, </w:t>
      </w:r>
      <w:r w:rsidR="00734BB7" w:rsidRPr="00B9377D">
        <w:rPr>
          <w:rFonts w:ascii="Arial" w:eastAsiaTheme="minorHAnsi" w:hAnsi="Arial" w:cs="Arial"/>
          <w:sz w:val="22"/>
          <w:szCs w:val="22"/>
          <w:lang w:val="en-US"/>
        </w:rPr>
        <w:t xml:space="preserve">and </w:t>
      </w:r>
      <w:r w:rsidRPr="00B9377D">
        <w:rPr>
          <w:rFonts w:ascii="Arial" w:eastAsiaTheme="minorHAnsi" w:hAnsi="Arial" w:cs="Arial"/>
          <w:sz w:val="22"/>
          <w:szCs w:val="22"/>
          <w:lang w:val="en-US"/>
        </w:rPr>
        <w:t xml:space="preserve">newspapers. </w:t>
      </w:r>
    </w:p>
    <w:p w14:paraId="48B31843" w14:textId="77777777" w:rsidR="00410A94" w:rsidRPr="00B9377D" w:rsidRDefault="00410A94" w:rsidP="00410A94">
      <w:pPr>
        <w:jc w:val="both"/>
        <w:rPr>
          <w:rFonts w:ascii="Arial" w:eastAsiaTheme="minorHAnsi" w:hAnsi="Arial" w:cs="Arial"/>
          <w:sz w:val="22"/>
          <w:szCs w:val="22"/>
          <w:lang w:val="en-US"/>
        </w:rPr>
      </w:pPr>
    </w:p>
    <w:p w14:paraId="35D6410E" w14:textId="77777777" w:rsidR="007F2539" w:rsidRDefault="007F2539" w:rsidP="00410A94">
      <w:pPr>
        <w:jc w:val="both"/>
        <w:rPr>
          <w:rFonts w:ascii="Arial" w:eastAsiaTheme="minorHAnsi" w:hAnsi="Arial" w:cs="Arial"/>
          <w:sz w:val="22"/>
          <w:szCs w:val="22"/>
          <w:lang w:val="en-US"/>
        </w:rPr>
      </w:pPr>
    </w:p>
    <w:p w14:paraId="19B6A373" w14:textId="7DD37FAE" w:rsidR="00410A94" w:rsidRPr="00B9377D" w:rsidRDefault="00410A94" w:rsidP="00410A94">
      <w:pPr>
        <w:jc w:val="both"/>
        <w:rPr>
          <w:rFonts w:ascii="Arial" w:hAnsi="Arial" w:cs="Arial"/>
          <w:sz w:val="22"/>
          <w:szCs w:val="22"/>
          <w:lang w:val="en-US"/>
        </w:rPr>
      </w:pPr>
      <w:r w:rsidRPr="00B9377D">
        <w:rPr>
          <w:rFonts w:ascii="Arial" w:eastAsiaTheme="minorHAnsi" w:hAnsi="Arial" w:cs="Arial"/>
          <w:sz w:val="22"/>
          <w:szCs w:val="22"/>
          <w:lang w:val="en-US"/>
        </w:rPr>
        <w:t>Several countries allow the reproduction</w:t>
      </w:r>
      <w:r w:rsidR="00C32D84" w:rsidRPr="00B9377D">
        <w:rPr>
          <w:rFonts w:ascii="Arial" w:eastAsiaTheme="minorHAnsi" w:hAnsi="Arial" w:cs="Arial"/>
          <w:sz w:val="22"/>
          <w:szCs w:val="22"/>
          <w:lang w:val="en-US"/>
        </w:rPr>
        <w:t xml:space="preserve"> of work for catalogue purposes. This is</w:t>
      </w:r>
      <w:r w:rsidRPr="00B9377D">
        <w:rPr>
          <w:rFonts w:ascii="Arial" w:eastAsiaTheme="minorHAnsi" w:hAnsi="Arial" w:cs="Arial"/>
          <w:sz w:val="22"/>
          <w:szCs w:val="22"/>
          <w:lang w:val="en-US"/>
        </w:rPr>
        <w:t xml:space="preserve"> </w:t>
      </w:r>
      <w:r w:rsidR="009410EE" w:rsidRPr="00B9377D">
        <w:rPr>
          <w:rFonts w:ascii="Arial" w:eastAsiaTheme="minorHAnsi" w:hAnsi="Arial" w:cs="Arial"/>
          <w:sz w:val="22"/>
          <w:szCs w:val="22"/>
          <w:lang w:val="en-US"/>
        </w:rPr>
        <w:t xml:space="preserve">for instance </w:t>
      </w:r>
      <w:r w:rsidR="00C32D84" w:rsidRPr="00B9377D">
        <w:rPr>
          <w:rFonts w:ascii="Arial" w:eastAsiaTheme="minorHAnsi" w:hAnsi="Arial" w:cs="Arial"/>
          <w:sz w:val="22"/>
          <w:szCs w:val="22"/>
          <w:lang w:val="en-US"/>
        </w:rPr>
        <w:t xml:space="preserve">the case of </w:t>
      </w:r>
      <w:r w:rsidR="00C32D84" w:rsidRPr="00B9377D">
        <w:rPr>
          <w:rFonts w:ascii="Arial" w:eastAsiaTheme="minorHAnsi" w:hAnsi="Arial" w:cs="Arial"/>
          <w:b/>
          <w:sz w:val="22"/>
          <w:szCs w:val="22"/>
          <w:lang w:val="en-US"/>
        </w:rPr>
        <w:t>some EU countries</w:t>
      </w:r>
      <w:r w:rsidR="008901B3" w:rsidRPr="00B9377D">
        <w:rPr>
          <w:rFonts w:ascii="Arial" w:eastAsiaTheme="minorHAnsi" w:hAnsi="Arial" w:cs="Arial"/>
          <w:b/>
          <w:sz w:val="22"/>
          <w:szCs w:val="22"/>
          <w:lang w:val="en-US"/>
        </w:rPr>
        <w:t>,</w:t>
      </w:r>
      <w:r w:rsidR="00C32D84" w:rsidRPr="00B9377D">
        <w:rPr>
          <w:rFonts w:ascii="Arial" w:eastAsiaTheme="minorHAnsi" w:hAnsi="Arial" w:cs="Arial"/>
          <w:b/>
          <w:sz w:val="22"/>
          <w:szCs w:val="22"/>
          <w:lang w:val="en-US"/>
        </w:rPr>
        <w:t xml:space="preserve"> </w:t>
      </w:r>
      <w:r w:rsidR="00C32D84" w:rsidRPr="00B9377D">
        <w:rPr>
          <w:rFonts w:ascii="Arial" w:eastAsiaTheme="minorHAnsi" w:hAnsi="Arial" w:cs="Arial"/>
          <w:sz w:val="22"/>
          <w:szCs w:val="22"/>
          <w:lang w:val="en-US"/>
        </w:rPr>
        <w:t>which have implemented a</w:t>
      </w:r>
      <w:r w:rsidR="00C32D84" w:rsidRPr="00B9377D">
        <w:rPr>
          <w:rFonts w:ascii="Arial" w:eastAsiaTheme="minorHAnsi" w:hAnsi="Arial" w:cs="Arial"/>
          <w:b/>
          <w:sz w:val="22"/>
          <w:szCs w:val="22"/>
          <w:lang w:val="en-US"/>
        </w:rPr>
        <w:t xml:space="preserve"> </w:t>
      </w:r>
      <w:r w:rsidR="009225C5" w:rsidRPr="00B9377D">
        <w:rPr>
          <w:rFonts w:ascii="Arial" w:eastAsiaTheme="minorHAnsi" w:hAnsi="Arial" w:cs="Arial"/>
          <w:b/>
          <w:sz w:val="22"/>
          <w:szCs w:val="22"/>
          <w:lang w:val="en-US"/>
        </w:rPr>
        <w:t>specific</w:t>
      </w:r>
      <w:r w:rsidR="00C32D84" w:rsidRPr="00B9377D">
        <w:rPr>
          <w:rFonts w:ascii="Arial" w:eastAsiaTheme="minorHAnsi" w:hAnsi="Arial" w:cs="Arial"/>
          <w:b/>
          <w:sz w:val="22"/>
          <w:szCs w:val="22"/>
          <w:lang w:val="en-US"/>
        </w:rPr>
        <w:t xml:space="preserve"> exception for cataloguing </w:t>
      </w:r>
      <w:r w:rsidR="00C32D84" w:rsidRPr="00B9377D">
        <w:rPr>
          <w:rFonts w:ascii="Arial" w:eastAsiaTheme="minorHAnsi" w:hAnsi="Arial" w:cs="Arial"/>
          <w:sz w:val="22"/>
          <w:szCs w:val="22"/>
          <w:lang w:val="en-US"/>
        </w:rPr>
        <w:t>purposes</w:t>
      </w:r>
      <w:r w:rsidRPr="00B9377D">
        <w:rPr>
          <w:rFonts w:ascii="Arial" w:eastAsiaTheme="minorHAnsi" w:hAnsi="Arial" w:cs="Arial"/>
          <w:sz w:val="22"/>
          <w:szCs w:val="22"/>
          <w:lang w:val="en-US"/>
        </w:rPr>
        <w:t>. In some jurisdictions</w:t>
      </w:r>
      <w:r w:rsidR="009C6C0C" w:rsidRPr="00B9377D">
        <w:rPr>
          <w:rFonts w:ascii="Arial" w:eastAsiaTheme="minorHAnsi" w:hAnsi="Arial" w:cs="Arial"/>
          <w:sz w:val="22"/>
          <w:szCs w:val="22"/>
          <w:lang w:val="en-US"/>
        </w:rPr>
        <w:t>,</w:t>
      </w:r>
      <w:r w:rsidRPr="00B9377D">
        <w:rPr>
          <w:rFonts w:ascii="Arial" w:eastAsiaTheme="minorHAnsi" w:hAnsi="Arial" w:cs="Arial"/>
          <w:sz w:val="22"/>
          <w:szCs w:val="22"/>
          <w:lang w:val="en-US"/>
        </w:rPr>
        <w:t xml:space="preserve"> the exception is applicable to</w:t>
      </w:r>
      <w:r w:rsidRPr="00B9377D">
        <w:rPr>
          <w:rFonts w:ascii="Arial" w:eastAsiaTheme="minorHAnsi" w:hAnsi="Arial" w:cs="Arial"/>
          <w:b/>
          <w:sz w:val="22"/>
          <w:szCs w:val="22"/>
          <w:lang w:val="en-US"/>
        </w:rPr>
        <w:t xml:space="preserve"> catalogue only</w:t>
      </w:r>
      <w:r w:rsidRPr="00B9377D">
        <w:rPr>
          <w:rFonts w:ascii="Arial" w:eastAsiaTheme="minorHAnsi" w:hAnsi="Arial" w:cs="Arial"/>
          <w:sz w:val="22"/>
          <w:szCs w:val="22"/>
          <w:lang w:val="en-US"/>
        </w:rPr>
        <w:t xml:space="preserve"> (as opposed to art books or other publications), in others to </w:t>
      </w:r>
      <w:r w:rsidRPr="00B9377D">
        <w:rPr>
          <w:rFonts w:ascii="Arial" w:eastAsiaTheme="minorHAnsi" w:hAnsi="Arial" w:cs="Arial"/>
          <w:b/>
          <w:sz w:val="22"/>
          <w:szCs w:val="22"/>
          <w:lang w:val="en-US"/>
        </w:rPr>
        <w:t>other publications</w:t>
      </w:r>
      <w:r w:rsidRPr="00B9377D">
        <w:rPr>
          <w:rFonts w:ascii="Arial" w:eastAsiaTheme="minorHAnsi" w:hAnsi="Arial" w:cs="Arial"/>
          <w:sz w:val="22"/>
          <w:szCs w:val="22"/>
          <w:lang w:val="en-US"/>
        </w:rPr>
        <w:t xml:space="preserve">, press and television current event reports as well, and/or applicable to </w:t>
      </w:r>
      <w:r w:rsidRPr="00B9377D">
        <w:rPr>
          <w:rFonts w:ascii="Arial" w:eastAsiaTheme="minorHAnsi" w:hAnsi="Arial" w:cs="Arial"/>
          <w:b/>
          <w:sz w:val="22"/>
          <w:szCs w:val="22"/>
          <w:lang w:val="en-US"/>
        </w:rPr>
        <w:t xml:space="preserve">works exhibited </w:t>
      </w:r>
      <w:r w:rsidRPr="00B9377D">
        <w:rPr>
          <w:rFonts w:ascii="Arial" w:eastAsiaTheme="minorHAnsi" w:hAnsi="Arial" w:cs="Arial"/>
          <w:sz w:val="22"/>
          <w:szCs w:val="22"/>
          <w:lang w:val="en-US"/>
        </w:rPr>
        <w:t>only</w:t>
      </w:r>
      <w:r w:rsidRPr="00B9377D">
        <w:rPr>
          <w:rFonts w:ascii="Arial" w:eastAsiaTheme="minorHAnsi" w:hAnsi="Arial" w:cs="Arial"/>
          <w:b/>
          <w:sz w:val="22"/>
          <w:szCs w:val="22"/>
          <w:lang w:val="en-US"/>
        </w:rPr>
        <w:t xml:space="preserve"> or </w:t>
      </w:r>
      <w:r w:rsidRPr="00B9377D">
        <w:rPr>
          <w:rFonts w:ascii="Arial" w:eastAsiaTheme="minorHAnsi" w:hAnsi="Arial" w:cs="Arial"/>
          <w:sz w:val="22"/>
          <w:szCs w:val="22"/>
          <w:lang w:val="en-US"/>
        </w:rPr>
        <w:t>to both works exhibited and</w:t>
      </w:r>
      <w:r w:rsidRPr="00B9377D">
        <w:rPr>
          <w:rFonts w:ascii="Arial" w:eastAsiaTheme="minorHAnsi" w:hAnsi="Arial" w:cs="Arial"/>
          <w:b/>
          <w:sz w:val="22"/>
          <w:szCs w:val="22"/>
          <w:lang w:val="en-US"/>
        </w:rPr>
        <w:t xml:space="preserve"> in storage</w:t>
      </w:r>
      <w:r w:rsidRPr="00B9377D">
        <w:rPr>
          <w:rFonts w:ascii="Arial" w:eastAsiaTheme="minorHAnsi" w:hAnsi="Arial" w:cs="Arial"/>
          <w:sz w:val="22"/>
          <w:szCs w:val="22"/>
          <w:lang w:val="en-US"/>
        </w:rPr>
        <w:t>.</w:t>
      </w:r>
      <w:r w:rsidR="009225C5" w:rsidRPr="00B9377D">
        <w:rPr>
          <w:rFonts w:ascii="Arial" w:hAnsi="Arial" w:cs="Arial"/>
          <w:sz w:val="22"/>
          <w:szCs w:val="22"/>
          <w:lang w:val="en-US"/>
        </w:rPr>
        <w:t xml:space="preserve"> </w:t>
      </w:r>
      <w:r w:rsidR="006D5E92" w:rsidRPr="00B9377D">
        <w:rPr>
          <w:rFonts w:ascii="Arial" w:hAnsi="Arial" w:cs="Arial"/>
          <w:sz w:val="22"/>
          <w:szCs w:val="22"/>
          <w:lang w:val="en-US"/>
        </w:rPr>
        <w:t xml:space="preserve">Under a </w:t>
      </w:r>
      <w:r w:rsidRPr="00B9377D">
        <w:rPr>
          <w:rFonts w:ascii="Arial" w:hAnsi="Arial" w:cs="Arial"/>
          <w:sz w:val="22"/>
          <w:szCs w:val="22"/>
          <w:lang w:val="en-US"/>
        </w:rPr>
        <w:t xml:space="preserve">number of jurisdictions, </w:t>
      </w:r>
      <w:r w:rsidRPr="00B9377D">
        <w:rPr>
          <w:rFonts w:ascii="Arial" w:hAnsi="Arial" w:cs="Arial"/>
          <w:b/>
          <w:sz w:val="22"/>
          <w:szCs w:val="22"/>
          <w:lang w:val="en-US"/>
        </w:rPr>
        <w:t>general exceptions</w:t>
      </w:r>
      <w:r w:rsidRPr="00B9377D">
        <w:rPr>
          <w:rFonts w:ascii="Arial" w:hAnsi="Arial" w:cs="Arial"/>
          <w:sz w:val="22"/>
          <w:szCs w:val="22"/>
          <w:lang w:val="en-US"/>
        </w:rPr>
        <w:t xml:space="preserve"> for museums for education and research, quotation, criticism and review, and fair use purposes may, under certain circumstances, allow the reproduction of works in museum catalogues or publications</w:t>
      </w:r>
      <w:r w:rsidRPr="00B9377D">
        <w:rPr>
          <w:rStyle w:val="FootnoteReference"/>
          <w:rFonts w:ascii="Arial" w:hAnsi="Arial" w:cs="Arial"/>
          <w:sz w:val="22"/>
          <w:szCs w:val="22"/>
        </w:rPr>
        <w:footnoteReference w:id="25"/>
      </w:r>
      <w:r w:rsidRPr="00B9377D">
        <w:rPr>
          <w:rFonts w:ascii="Arial" w:hAnsi="Arial" w:cs="Arial"/>
          <w:sz w:val="22"/>
          <w:szCs w:val="22"/>
          <w:lang w:val="en-US"/>
        </w:rPr>
        <w:t xml:space="preserve">. Under other countries’ laws or in other circumstances, museums can get a </w:t>
      </w:r>
      <w:r w:rsidRPr="00B9377D">
        <w:rPr>
          <w:rFonts w:ascii="Arial" w:hAnsi="Arial" w:cs="Arial"/>
          <w:b/>
          <w:sz w:val="22"/>
          <w:szCs w:val="22"/>
          <w:lang w:val="en-US"/>
        </w:rPr>
        <w:t xml:space="preserve">license from </w:t>
      </w:r>
      <w:r w:rsidR="00DF0CCC" w:rsidRPr="00B9377D">
        <w:rPr>
          <w:rFonts w:ascii="Arial" w:hAnsi="Arial" w:cs="Arial"/>
          <w:b/>
          <w:sz w:val="22"/>
          <w:szCs w:val="22"/>
          <w:lang w:val="en-US"/>
        </w:rPr>
        <w:t>CMOs</w:t>
      </w:r>
      <w:r w:rsidRPr="00B9377D">
        <w:rPr>
          <w:rFonts w:ascii="Arial" w:hAnsi="Arial" w:cs="Arial"/>
          <w:sz w:val="22"/>
          <w:szCs w:val="22"/>
          <w:lang w:val="en-US"/>
        </w:rPr>
        <w:t xml:space="preserve"> or </w:t>
      </w:r>
      <w:r w:rsidR="00DF0CCC" w:rsidRPr="00B9377D">
        <w:rPr>
          <w:rFonts w:ascii="Arial" w:hAnsi="Arial" w:cs="Arial"/>
          <w:sz w:val="22"/>
          <w:szCs w:val="22"/>
          <w:lang w:val="en-US"/>
        </w:rPr>
        <w:t xml:space="preserve">else </w:t>
      </w:r>
      <w:r w:rsidR="00245137" w:rsidRPr="00B9377D">
        <w:rPr>
          <w:rFonts w:ascii="Arial" w:hAnsi="Arial" w:cs="Arial"/>
          <w:sz w:val="22"/>
          <w:szCs w:val="22"/>
          <w:lang w:val="en-US"/>
        </w:rPr>
        <w:t xml:space="preserve">they </w:t>
      </w:r>
      <w:r w:rsidRPr="00B9377D">
        <w:rPr>
          <w:rFonts w:ascii="Arial" w:hAnsi="Arial" w:cs="Arial"/>
          <w:sz w:val="22"/>
          <w:szCs w:val="22"/>
          <w:lang w:val="en-US"/>
        </w:rPr>
        <w:t xml:space="preserve">need to seek the </w:t>
      </w:r>
      <w:r w:rsidR="005A60A1" w:rsidRPr="00B9377D">
        <w:rPr>
          <w:rFonts w:ascii="Arial" w:hAnsi="Arial" w:cs="Arial"/>
          <w:sz w:val="22"/>
          <w:szCs w:val="22"/>
          <w:lang w:val="en-US"/>
        </w:rPr>
        <w:t>authorization</w:t>
      </w:r>
      <w:r w:rsidRPr="00B9377D">
        <w:rPr>
          <w:rFonts w:ascii="Arial" w:hAnsi="Arial" w:cs="Arial"/>
          <w:sz w:val="22"/>
          <w:szCs w:val="22"/>
          <w:lang w:val="en-US"/>
        </w:rPr>
        <w:t xml:space="preserve"> of the rights holders</w:t>
      </w:r>
      <w:r w:rsidRPr="00B9377D">
        <w:rPr>
          <w:rStyle w:val="FootnoteReference"/>
          <w:rFonts w:ascii="Arial" w:hAnsi="Arial" w:cs="Arial"/>
          <w:sz w:val="22"/>
          <w:szCs w:val="22"/>
        </w:rPr>
        <w:footnoteReference w:id="26"/>
      </w:r>
      <w:r w:rsidRPr="00B9377D">
        <w:rPr>
          <w:rFonts w:ascii="Arial" w:hAnsi="Arial" w:cs="Arial"/>
          <w:sz w:val="22"/>
          <w:szCs w:val="22"/>
          <w:lang w:val="en-US"/>
        </w:rPr>
        <w:t xml:space="preserve">. </w:t>
      </w:r>
    </w:p>
    <w:p w14:paraId="0EA935D7" w14:textId="77777777" w:rsidR="00410A94" w:rsidRPr="00B9377D" w:rsidRDefault="00410A94" w:rsidP="00410A94">
      <w:pPr>
        <w:jc w:val="both"/>
        <w:rPr>
          <w:rFonts w:ascii="Arial" w:hAnsi="Arial" w:cs="Arial"/>
          <w:i/>
          <w:sz w:val="22"/>
          <w:szCs w:val="22"/>
          <w:lang w:val="en-US"/>
        </w:rPr>
      </w:pPr>
    </w:p>
    <w:p w14:paraId="0C834264" w14:textId="187CD93C"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 xml:space="preserve">When </w:t>
      </w:r>
      <w:r w:rsidR="00344F45" w:rsidRPr="00B9377D">
        <w:rPr>
          <w:rFonts w:ascii="Arial" w:hAnsi="Arial" w:cs="Arial"/>
          <w:sz w:val="22"/>
          <w:szCs w:val="22"/>
          <w:lang w:val="en-US"/>
        </w:rPr>
        <w:t xml:space="preserve">the works are </w:t>
      </w:r>
      <w:r w:rsidR="00344F45" w:rsidRPr="00B9377D">
        <w:rPr>
          <w:rFonts w:ascii="Arial" w:hAnsi="Arial" w:cs="Arial"/>
          <w:b/>
          <w:sz w:val="22"/>
          <w:szCs w:val="22"/>
          <w:lang w:val="en-US"/>
        </w:rPr>
        <w:t>digitized</w:t>
      </w:r>
      <w:r w:rsidRPr="00B9377D">
        <w:rPr>
          <w:rFonts w:ascii="Arial" w:hAnsi="Arial" w:cs="Arial"/>
          <w:sz w:val="22"/>
          <w:szCs w:val="22"/>
          <w:lang w:val="en-US"/>
        </w:rPr>
        <w:t xml:space="preserve">, </w:t>
      </w:r>
      <w:r w:rsidRPr="00B9377D">
        <w:rPr>
          <w:rFonts w:ascii="Arial" w:eastAsiaTheme="minorHAnsi" w:hAnsi="Arial" w:cs="Arial"/>
          <w:b/>
          <w:sz w:val="22"/>
          <w:szCs w:val="22"/>
          <w:lang w:val="en-US"/>
        </w:rPr>
        <w:t>no jurisdiction</w:t>
      </w:r>
      <w:r w:rsidRPr="00B9377D">
        <w:rPr>
          <w:rFonts w:ascii="Arial" w:eastAsiaTheme="minorHAnsi" w:hAnsi="Arial" w:cs="Arial"/>
          <w:sz w:val="22"/>
          <w:szCs w:val="22"/>
          <w:lang w:val="en-US"/>
        </w:rPr>
        <w:t xml:space="preserve"> seems to </w:t>
      </w:r>
      <w:r w:rsidR="005551BB" w:rsidRPr="00B9377D">
        <w:rPr>
          <w:rFonts w:ascii="Arial" w:eastAsiaTheme="minorHAnsi" w:hAnsi="Arial" w:cs="Arial"/>
          <w:sz w:val="22"/>
          <w:szCs w:val="22"/>
          <w:lang w:val="en-US"/>
        </w:rPr>
        <w:t xml:space="preserve">specify </w:t>
      </w:r>
      <w:r w:rsidRPr="00B9377D">
        <w:rPr>
          <w:rFonts w:ascii="Arial" w:eastAsiaTheme="minorHAnsi" w:hAnsi="Arial" w:cs="Arial"/>
          <w:sz w:val="22"/>
          <w:szCs w:val="22"/>
          <w:lang w:val="en-US"/>
        </w:rPr>
        <w:t>the format</w:t>
      </w:r>
      <w:r w:rsidR="00344F45" w:rsidRPr="00B9377D">
        <w:rPr>
          <w:rFonts w:ascii="Arial" w:eastAsiaTheme="minorHAnsi" w:hAnsi="Arial" w:cs="Arial"/>
          <w:sz w:val="22"/>
          <w:szCs w:val="22"/>
          <w:lang w:val="en-US"/>
        </w:rPr>
        <w:t xml:space="preserve"> (size and resolution)</w:t>
      </w:r>
      <w:r w:rsidRPr="00B9377D">
        <w:rPr>
          <w:rFonts w:ascii="Arial" w:eastAsiaTheme="minorHAnsi" w:hAnsi="Arial" w:cs="Arial"/>
          <w:sz w:val="22"/>
          <w:szCs w:val="22"/>
          <w:lang w:val="en-US"/>
        </w:rPr>
        <w:t xml:space="preserve">, i.e. whether the exception applies to </w:t>
      </w:r>
      <w:r w:rsidR="005A60A1" w:rsidRPr="00B9377D">
        <w:rPr>
          <w:rFonts w:ascii="Arial" w:eastAsiaTheme="minorHAnsi" w:hAnsi="Arial" w:cs="Arial"/>
          <w:sz w:val="22"/>
          <w:szCs w:val="22"/>
          <w:lang w:val="en-US"/>
        </w:rPr>
        <w:t>print</w:t>
      </w:r>
      <w:r w:rsidRPr="00B9377D">
        <w:rPr>
          <w:rFonts w:ascii="Arial" w:eastAsiaTheme="minorHAnsi" w:hAnsi="Arial" w:cs="Arial"/>
          <w:sz w:val="22"/>
          <w:szCs w:val="22"/>
          <w:lang w:val="en-US"/>
        </w:rPr>
        <w:t xml:space="preserve"> or digital catalogues as well</w:t>
      </w:r>
      <w:r w:rsidRPr="00B9377D">
        <w:rPr>
          <w:rStyle w:val="FootnoteReference"/>
          <w:rFonts w:ascii="Arial" w:eastAsiaTheme="minorHAnsi" w:hAnsi="Arial" w:cs="Arial"/>
          <w:sz w:val="22"/>
          <w:szCs w:val="22"/>
          <w:lang w:val="en-US"/>
        </w:rPr>
        <w:footnoteReference w:id="27"/>
      </w:r>
      <w:r w:rsidRPr="00B9377D">
        <w:rPr>
          <w:rFonts w:ascii="Arial" w:eastAsiaTheme="minorHAnsi" w:hAnsi="Arial" w:cs="Arial"/>
          <w:sz w:val="22"/>
          <w:szCs w:val="22"/>
          <w:lang w:val="en-US"/>
        </w:rPr>
        <w:t xml:space="preserve">. </w:t>
      </w:r>
      <w:r w:rsidR="005551BB" w:rsidRPr="00B9377D">
        <w:rPr>
          <w:rFonts w:ascii="Arial" w:hAnsi="Arial" w:cs="Arial"/>
          <w:sz w:val="22"/>
          <w:szCs w:val="22"/>
          <w:lang w:val="en-US"/>
        </w:rPr>
        <w:t>A</w:t>
      </w:r>
      <w:r w:rsidRPr="00B9377D">
        <w:rPr>
          <w:rFonts w:ascii="Arial" w:hAnsi="Arial" w:cs="Arial"/>
          <w:sz w:val="22"/>
          <w:szCs w:val="22"/>
          <w:lang w:val="en-US"/>
        </w:rPr>
        <w:t xml:space="preserve"> number of limitations and exceptions for muse</w:t>
      </w:r>
      <w:r w:rsidR="00F35F53" w:rsidRPr="00B9377D">
        <w:rPr>
          <w:rFonts w:ascii="Arial" w:hAnsi="Arial" w:cs="Arial"/>
          <w:sz w:val="22"/>
          <w:szCs w:val="22"/>
          <w:lang w:val="en-US"/>
        </w:rPr>
        <w:t>ums in the 5</w:t>
      </w:r>
      <w:r w:rsidR="005165A8" w:rsidRPr="00B9377D">
        <w:rPr>
          <w:rFonts w:ascii="Arial" w:hAnsi="Arial" w:cs="Arial"/>
          <w:sz w:val="22"/>
          <w:szCs w:val="22"/>
          <w:lang w:val="en-US"/>
        </w:rPr>
        <w:t>0</w:t>
      </w:r>
      <w:r w:rsidR="00F35F53" w:rsidRPr="00B9377D">
        <w:rPr>
          <w:rFonts w:ascii="Arial" w:hAnsi="Arial" w:cs="Arial"/>
          <w:sz w:val="22"/>
          <w:szCs w:val="22"/>
          <w:lang w:val="en-US"/>
        </w:rPr>
        <w:t xml:space="preserve"> countries having a specific</w:t>
      </w:r>
      <w:r w:rsidRPr="00B9377D">
        <w:rPr>
          <w:rFonts w:ascii="Arial" w:hAnsi="Arial" w:cs="Arial"/>
          <w:sz w:val="22"/>
          <w:szCs w:val="22"/>
          <w:lang w:val="en-US"/>
        </w:rPr>
        <w:t xml:space="preserve"> exception </w:t>
      </w:r>
      <w:r w:rsidR="00F35F53" w:rsidRPr="00B9377D">
        <w:rPr>
          <w:rFonts w:ascii="Arial" w:hAnsi="Arial" w:cs="Arial"/>
          <w:sz w:val="22"/>
          <w:szCs w:val="22"/>
          <w:lang w:val="en-US"/>
        </w:rPr>
        <w:t>for</w:t>
      </w:r>
      <w:r w:rsidRPr="00B9377D">
        <w:rPr>
          <w:rFonts w:ascii="Arial" w:hAnsi="Arial" w:cs="Arial"/>
          <w:sz w:val="22"/>
          <w:szCs w:val="22"/>
          <w:lang w:val="en-US"/>
        </w:rPr>
        <w:t xml:space="preserve"> catalogues</w:t>
      </w:r>
      <w:r w:rsidR="005551BB" w:rsidRPr="00B9377D">
        <w:rPr>
          <w:rFonts w:ascii="Arial" w:hAnsi="Arial" w:cs="Arial"/>
          <w:sz w:val="22"/>
          <w:szCs w:val="22"/>
          <w:lang w:val="en-US"/>
        </w:rPr>
        <w:t>, however,</w:t>
      </w:r>
      <w:r w:rsidRPr="00B9377D">
        <w:rPr>
          <w:rFonts w:ascii="Arial" w:hAnsi="Arial" w:cs="Arial"/>
          <w:sz w:val="22"/>
          <w:szCs w:val="22"/>
          <w:lang w:val="en-US"/>
        </w:rPr>
        <w:t xml:space="preserve"> can be relevant for making catalogues online, in particular in the </w:t>
      </w:r>
      <w:r w:rsidRPr="00B9377D">
        <w:rPr>
          <w:rFonts w:ascii="Arial" w:hAnsi="Arial" w:cs="Arial"/>
          <w:b/>
          <w:sz w:val="22"/>
          <w:szCs w:val="22"/>
          <w:lang w:val="en-US"/>
        </w:rPr>
        <w:t>43 countries</w:t>
      </w:r>
      <w:r w:rsidRPr="00B9377D">
        <w:rPr>
          <w:rFonts w:ascii="Arial" w:hAnsi="Arial" w:cs="Arial"/>
          <w:sz w:val="22"/>
          <w:szCs w:val="22"/>
          <w:lang w:val="en-US"/>
        </w:rPr>
        <w:t xml:space="preserve"> that have provisions allowing </w:t>
      </w:r>
      <w:r w:rsidRPr="00B9377D">
        <w:rPr>
          <w:rFonts w:ascii="Arial" w:hAnsi="Arial" w:cs="Arial"/>
          <w:b/>
          <w:sz w:val="22"/>
          <w:szCs w:val="22"/>
          <w:lang w:val="en-US"/>
        </w:rPr>
        <w:t>communication at dedicated onsite</w:t>
      </w:r>
      <w:r w:rsidRPr="00B9377D">
        <w:rPr>
          <w:rFonts w:ascii="Arial" w:hAnsi="Arial" w:cs="Arial"/>
          <w:sz w:val="22"/>
          <w:szCs w:val="22"/>
          <w:lang w:val="en-US"/>
        </w:rPr>
        <w:t xml:space="preserve"> terminals (31 countries</w:t>
      </w:r>
      <w:r w:rsidR="00E4181D" w:rsidRPr="00B9377D">
        <w:rPr>
          <w:rFonts w:ascii="Arial" w:hAnsi="Arial" w:cs="Arial"/>
          <w:sz w:val="22"/>
          <w:szCs w:val="22"/>
          <w:lang w:val="en-US"/>
        </w:rPr>
        <w:t>)</w:t>
      </w:r>
      <w:r w:rsidRPr="00B9377D">
        <w:rPr>
          <w:rStyle w:val="FootnoteReference"/>
          <w:rFonts w:ascii="Arial" w:hAnsi="Arial" w:cs="Arial"/>
          <w:sz w:val="22"/>
          <w:szCs w:val="22"/>
        </w:rPr>
        <w:footnoteReference w:id="28"/>
      </w:r>
      <w:r w:rsidRPr="00B9377D">
        <w:rPr>
          <w:rFonts w:ascii="Arial" w:hAnsi="Arial" w:cs="Arial"/>
          <w:sz w:val="22"/>
          <w:szCs w:val="22"/>
          <w:lang w:val="en-US"/>
        </w:rPr>
        <w:t xml:space="preserve"> and/or </w:t>
      </w:r>
      <w:r w:rsidRPr="00B9377D">
        <w:rPr>
          <w:rFonts w:ascii="Arial" w:hAnsi="Arial" w:cs="Arial"/>
          <w:b/>
          <w:sz w:val="22"/>
          <w:szCs w:val="22"/>
          <w:lang w:val="en-US"/>
        </w:rPr>
        <w:t>online communication for research</w:t>
      </w:r>
      <w:r w:rsidRPr="00B9377D">
        <w:rPr>
          <w:rFonts w:ascii="Arial" w:hAnsi="Arial" w:cs="Arial"/>
          <w:sz w:val="22"/>
          <w:szCs w:val="22"/>
          <w:lang w:val="en-US"/>
        </w:rPr>
        <w:t xml:space="preserve"> and educational purposes</w:t>
      </w:r>
      <w:r w:rsidR="00F35F53" w:rsidRPr="00B9377D">
        <w:rPr>
          <w:rFonts w:ascii="Arial" w:hAnsi="Arial" w:cs="Arial"/>
          <w:sz w:val="22"/>
          <w:szCs w:val="22"/>
          <w:lang w:val="en-US"/>
        </w:rPr>
        <w:t xml:space="preserve"> (4 countries)</w:t>
      </w:r>
      <w:r w:rsidR="0025581B" w:rsidRPr="00B9377D">
        <w:rPr>
          <w:rFonts w:ascii="Arial" w:hAnsi="Arial" w:cs="Arial"/>
          <w:sz w:val="22"/>
          <w:szCs w:val="22"/>
          <w:lang w:val="en-US"/>
        </w:rPr>
        <w:t xml:space="preserve">, </w:t>
      </w:r>
      <w:r w:rsidR="00F35F53" w:rsidRPr="00B9377D">
        <w:rPr>
          <w:rFonts w:ascii="Arial" w:hAnsi="Arial" w:cs="Arial"/>
          <w:sz w:val="22"/>
          <w:szCs w:val="22"/>
          <w:lang w:val="en-US"/>
        </w:rPr>
        <w:t xml:space="preserve">and/or </w:t>
      </w:r>
      <w:r w:rsidR="00F35F53" w:rsidRPr="00B9377D">
        <w:rPr>
          <w:rFonts w:ascii="Arial" w:hAnsi="Arial" w:cs="Arial"/>
          <w:b/>
          <w:sz w:val="22"/>
          <w:szCs w:val="22"/>
          <w:lang w:val="en-US"/>
        </w:rPr>
        <w:t>communication</w:t>
      </w:r>
      <w:r w:rsidRPr="00B9377D">
        <w:rPr>
          <w:rFonts w:ascii="Arial" w:hAnsi="Arial" w:cs="Arial"/>
          <w:b/>
          <w:sz w:val="22"/>
          <w:szCs w:val="22"/>
          <w:lang w:val="en-US"/>
        </w:rPr>
        <w:t xml:space="preserve"> </w:t>
      </w:r>
      <w:r w:rsidR="00F35F53" w:rsidRPr="00B9377D">
        <w:rPr>
          <w:rFonts w:ascii="Arial" w:hAnsi="Arial" w:cs="Arial"/>
          <w:b/>
          <w:sz w:val="22"/>
          <w:szCs w:val="22"/>
          <w:lang w:val="en-US"/>
        </w:rPr>
        <w:t xml:space="preserve">for </w:t>
      </w:r>
      <w:r w:rsidRPr="00B9377D">
        <w:rPr>
          <w:rFonts w:ascii="Arial" w:hAnsi="Arial" w:cs="Arial"/>
          <w:b/>
          <w:sz w:val="22"/>
          <w:szCs w:val="22"/>
          <w:lang w:val="en-US"/>
        </w:rPr>
        <w:t xml:space="preserve">internal </w:t>
      </w:r>
      <w:r w:rsidR="0023160D" w:rsidRPr="00B9377D">
        <w:rPr>
          <w:rFonts w:ascii="Arial" w:hAnsi="Arial" w:cs="Arial"/>
          <w:b/>
          <w:sz w:val="22"/>
          <w:szCs w:val="22"/>
          <w:lang w:val="en-US"/>
        </w:rPr>
        <w:t>use</w:t>
      </w:r>
      <w:r w:rsidRPr="00B9377D">
        <w:rPr>
          <w:rFonts w:ascii="Arial" w:hAnsi="Arial" w:cs="Arial"/>
          <w:sz w:val="22"/>
          <w:szCs w:val="22"/>
          <w:lang w:val="en-US"/>
        </w:rPr>
        <w:t xml:space="preserve"> or other purposes</w:t>
      </w:r>
      <w:r w:rsidR="00F35F53" w:rsidRPr="00B9377D">
        <w:rPr>
          <w:rFonts w:ascii="Arial" w:hAnsi="Arial" w:cs="Arial"/>
          <w:sz w:val="22"/>
          <w:szCs w:val="22"/>
          <w:lang w:val="en-US"/>
        </w:rPr>
        <w:t xml:space="preserve"> (8 countries)</w:t>
      </w:r>
      <w:r w:rsidRPr="00B9377D">
        <w:rPr>
          <w:rFonts w:ascii="Arial" w:hAnsi="Arial" w:cs="Arial"/>
          <w:sz w:val="22"/>
          <w:szCs w:val="22"/>
          <w:lang w:val="en-US"/>
        </w:rPr>
        <w:t>. In these countries</w:t>
      </w:r>
      <w:r w:rsidR="00F72F06" w:rsidRPr="00B9377D">
        <w:rPr>
          <w:rFonts w:ascii="Arial" w:hAnsi="Arial" w:cs="Arial"/>
          <w:sz w:val="22"/>
          <w:szCs w:val="22"/>
          <w:lang w:val="en-US"/>
        </w:rPr>
        <w:t xml:space="preserve"> and other countries</w:t>
      </w:r>
      <w:r w:rsidRPr="00B9377D">
        <w:rPr>
          <w:rFonts w:ascii="Arial" w:hAnsi="Arial" w:cs="Arial"/>
          <w:sz w:val="22"/>
          <w:szCs w:val="22"/>
          <w:lang w:val="en-US"/>
        </w:rPr>
        <w:t xml:space="preserve">, </w:t>
      </w:r>
      <w:r w:rsidR="00F72F06" w:rsidRPr="00B9377D">
        <w:rPr>
          <w:rFonts w:ascii="Arial" w:hAnsi="Arial" w:cs="Arial"/>
          <w:sz w:val="22"/>
          <w:szCs w:val="22"/>
          <w:lang w:val="en-US"/>
        </w:rPr>
        <w:t>general exceptions for other purposes</w:t>
      </w:r>
      <w:r w:rsidRPr="00B9377D">
        <w:rPr>
          <w:rFonts w:ascii="Arial" w:hAnsi="Arial" w:cs="Arial"/>
          <w:sz w:val="22"/>
          <w:szCs w:val="22"/>
          <w:lang w:val="en-US"/>
        </w:rPr>
        <w:t xml:space="preserve"> may also be relevant, at least </w:t>
      </w:r>
      <w:r w:rsidR="00F72F06" w:rsidRPr="00B9377D">
        <w:rPr>
          <w:rFonts w:ascii="Arial" w:hAnsi="Arial" w:cs="Arial"/>
          <w:sz w:val="22"/>
          <w:szCs w:val="22"/>
          <w:lang w:val="en-US"/>
        </w:rPr>
        <w:t>for certain uses</w:t>
      </w:r>
      <w:r w:rsidRPr="00B9377D">
        <w:rPr>
          <w:rFonts w:ascii="Arial" w:hAnsi="Arial" w:cs="Arial"/>
          <w:sz w:val="22"/>
          <w:szCs w:val="22"/>
          <w:lang w:val="en-US"/>
        </w:rPr>
        <w:t xml:space="preserve">. </w:t>
      </w:r>
    </w:p>
    <w:p w14:paraId="22969C2B" w14:textId="77777777" w:rsidR="00410A94" w:rsidRPr="00B9377D" w:rsidRDefault="00410A94" w:rsidP="00410A94">
      <w:pPr>
        <w:jc w:val="both"/>
        <w:rPr>
          <w:rFonts w:ascii="Arial" w:hAnsi="Arial" w:cs="Arial"/>
          <w:sz w:val="22"/>
          <w:szCs w:val="22"/>
          <w:lang w:val="en-US"/>
        </w:rPr>
      </w:pPr>
    </w:p>
    <w:p w14:paraId="06F1ED0D" w14:textId="08A69E8E" w:rsidR="000E2449"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Whereas digital catalogues exclusively accessible on site may or</w:t>
      </w:r>
      <w:r w:rsidR="005551BB" w:rsidRPr="00B9377D">
        <w:rPr>
          <w:rFonts w:ascii="Arial" w:hAnsi="Arial" w:cs="Arial"/>
          <w:sz w:val="22"/>
          <w:szCs w:val="22"/>
          <w:lang w:val="en-US"/>
        </w:rPr>
        <w:t xml:space="preserve"> may</w:t>
      </w:r>
      <w:r w:rsidRPr="00B9377D">
        <w:rPr>
          <w:rFonts w:ascii="Arial" w:hAnsi="Arial" w:cs="Arial"/>
          <w:sz w:val="22"/>
          <w:szCs w:val="22"/>
          <w:lang w:val="en-US"/>
        </w:rPr>
        <w:t xml:space="preserve"> not benefit from exceptions, </w:t>
      </w:r>
      <w:r w:rsidRPr="00B9377D">
        <w:rPr>
          <w:rFonts w:ascii="Arial" w:hAnsi="Arial" w:cs="Arial"/>
          <w:b/>
          <w:sz w:val="22"/>
          <w:szCs w:val="22"/>
          <w:lang w:val="en-US"/>
        </w:rPr>
        <w:t xml:space="preserve">catalogues available online </w:t>
      </w:r>
      <w:r w:rsidR="00344F45" w:rsidRPr="00B9377D">
        <w:rPr>
          <w:rFonts w:ascii="Arial" w:hAnsi="Arial" w:cs="Arial"/>
          <w:b/>
          <w:sz w:val="22"/>
          <w:szCs w:val="22"/>
          <w:lang w:val="en-US"/>
        </w:rPr>
        <w:t xml:space="preserve">generally </w:t>
      </w:r>
      <w:r w:rsidRPr="00B9377D">
        <w:rPr>
          <w:rFonts w:ascii="Arial" w:hAnsi="Arial" w:cs="Arial"/>
          <w:b/>
          <w:sz w:val="22"/>
          <w:szCs w:val="22"/>
          <w:lang w:val="en-US"/>
        </w:rPr>
        <w:t xml:space="preserve">require the </w:t>
      </w:r>
      <w:r w:rsidR="005A60A1" w:rsidRPr="00B9377D">
        <w:rPr>
          <w:rFonts w:ascii="Arial" w:hAnsi="Arial" w:cs="Arial"/>
          <w:b/>
          <w:sz w:val="22"/>
          <w:szCs w:val="22"/>
          <w:lang w:val="en-US"/>
        </w:rPr>
        <w:t>authorization</w:t>
      </w:r>
      <w:r w:rsidRPr="00B9377D">
        <w:rPr>
          <w:rFonts w:ascii="Arial" w:hAnsi="Arial" w:cs="Arial"/>
          <w:sz w:val="22"/>
          <w:szCs w:val="22"/>
          <w:lang w:val="en-US"/>
        </w:rPr>
        <w:t xml:space="preserve"> of the rights holders</w:t>
      </w:r>
      <w:r w:rsidRPr="00B9377D">
        <w:rPr>
          <w:rStyle w:val="FootnoteReference"/>
          <w:rFonts w:ascii="Arial" w:hAnsi="Arial" w:cs="Arial"/>
          <w:sz w:val="22"/>
          <w:szCs w:val="22"/>
        </w:rPr>
        <w:footnoteReference w:id="29"/>
      </w:r>
      <w:r w:rsidRPr="00B9377D">
        <w:rPr>
          <w:rFonts w:ascii="Arial" w:hAnsi="Arial" w:cs="Arial"/>
          <w:sz w:val="22"/>
          <w:szCs w:val="22"/>
          <w:lang w:val="en-US"/>
        </w:rPr>
        <w:t xml:space="preserve">. Under some countries’ laws and jurisprudence, low-resolution </w:t>
      </w:r>
      <w:r w:rsidR="00DD2D9C" w:rsidRPr="00B9377D">
        <w:rPr>
          <w:rFonts w:ascii="Arial" w:hAnsi="Arial" w:cs="Arial"/>
          <w:sz w:val="22"/>
          <w:szCs w:val="22"/>
          <w:lang w:val="en-US"/>
        </w:rPr>
        <w:t xml:space="preserve">and small size </w:t>
      </w:r>
      <w:r w:rsidRPr="00B9377D">
        <w:rPr>
          <w:rFonts w:ascii="Arial" w:hAnsi="Arial" w:cs="Arial"/>
          <w:sz w:val="22"/>
          <w:szCs w:val="22"/>
          <w:lang w:val="en-US"/>
        </w:rPr>
        <w:t>reproductions of works (“thumbnails”) may qualify as a citation and may be made avail</w:t>
      </w:r>
      <w:r w:rsidR="00AE20FA" w:rsidRPr="00B9377D">
        <w:rPr>
          <w:rFonts w:ascii="Arial" w:hAnsi="Arial" w:cs="Arial"/>
          <w:sz w:val="22"/>
          <w:szCs w:val="22"/>
          <w:lang w:val="en-US"/>
        </w:rPr>
        <w:t>able online without the authoriz</w:t>
      </w:r>
      <w:r w:rsidRPr="00B9377D">
        <w:rPr>
          <w:rFonts w:ascii="Arial" w:hAnsi="Arial" w:cs="Arial"/>
          <w:sz w:val="22"/>
          <w:szCs w:val="22"/>
          <w:lang w:val="en-US"/>
        </w:rPr>
        <w:t>ation of the rights holders. In countries where museums benefit from a catalogue and/or freedom of panorama exception, some argue that the law should be interpreted or clarified to cover museum activities online</w:t>
      </w:r>
      <w:r w:rsidRPr="00B9377D">
        <w:rPr>
          <w:rStyle w:val="FootnoteReference"/>
          <w:rFonts w:ascii="Arial" w:hAnsi="Arial" w:cs="Arial"/>
          <w:sz w:val="22"/>
          <w:szCs w:val="22"/>
        </w:rPr>
        <w:footnoteReference w:id="30"/>
      </w:r>
      <w:r w:rsidRPr="00B9377D">
        <w:rPr>
          <w:rFonts w:ascii="Arial" w:hAnsi="Arial" w:cs="Arial"/>
          <w:sz w:val="22"/>
          <w:szCs w:val="22"/>
          <w:lang w:val="en-US"/>
        </w:rPr>
        <w:t xml:space="preserve">, whereas others argue that this would be inconsistent with the intent of existing exceptions and the three-step test. Most museums producing digital catalogues claim </w:t>
      </w:r>
      <w:r w:rsidR="00E950FC" w:rsidRPr="00B9377D">
        <w:rPr>
          <w:rFonts w:ascii="Arial" w:hAnsi="Arial" w:cs="Arial"/>
          <w:sz w:val="22"/>
          <w:szCs w:val="22"/>
          <w:lang w:val="en-US"/>
        </w:rPr>
        <w:t xml:space="preserve">copyright </w:t>
      </w:r>
      <w:r w:rsidRPr="00B9377D">
        <w:rPr>
          <w:rFonts w:ascii="Arial" w:hAnsi="Arial" w:cs="Arial"/>
          <w:sz w:val="22"/>
          <w:szCs w:val="22"/>
          <w:lang w:val="en-US"/>
        </w:rPr>
        <w:t xml:space="preserve">ownership of the </w:t>
      </w:r>
      <w:r w:rsidR="005503DC" w:rsidRPr="00B9377D">
        <w:rPr>
          <w:rFonts w:ascii="Arial" w:hAnsi="Arial" w:cs="Arial"/>
          <w:sz w:val="22"/>
          <w:szCs w:val="22"/>
          <w:lang w:val="en-US"/>
        </w:rPr>
        <w:t xml:space="preserve">whole </w:t>
      </w:r>
      <w:r w:rsidRPr="00B9377D">
        <w:rPr>
          <w:rFonts w:ascii="Arial" w:hAnsi="Arial" w:cs="Arial"/>
          <w:sz w:val="22"/>
          <w:szCs w:val="22"/>
          <w:lang w:val="en-US"/>
        </w:rPr>
        <w:t>catalogue and</w:t>
      </w:r>
      <w:r w:rsidR="00E950FC" w:rsidRPr="00B9377D">
        <w:rPr>
          <w:rFonts w:ascii="Arial" w:hAnsi="Arial" w:cs="Arial"/>
          <w:sz w:val="22"/>
          <w:szCs w:val="22"/>
          <w:lang w:val="en-US"/>
        </w:rPr>
        <w:t xml:space="preserve"> the individual </w:t>
      </w:r>
      <w:r w:rsidRPr="00B9377D">
        <w:rPr>
          <w:rFonts w:ascii="Arial" w:hAnsi="Arial" w:cs="Arial"/>
          <w:sz w:val="22"/>
          <w:szCs w:val="22"/>
          <w:lang w:val="en-US"/>
        </w:rPr>
        <w:t>images</w:t>
      </w:r>
      <w:r w:rsidR="00E950FC" w:rsidRPr="00B9377D">
        <w:rPr>
          <w:rFonts w:ascii="Arial" w:hAnsi="Arial" w:cs="Arial"/>
          <w:sz w:val="22"/>
          <w:szCs w:val="22"/>
          <w:lang w:val="en-US"/>
        </w:rPr>
        <w:t xml:space="preserve"> composing the catalogue</w:t>
      </w:r>
      <w:r w:rsidRPr="00B9377D">
        <w:rPr>
          <w:rFonts w:ascii="Arial" w:hAnsi="Arial" w:cs="Arial"/>
          <w:sz w:val="22"/>
          <w:szCs w:val="22"/>
          <w:lang w:val="en-US"/>
        </w:rPr>
        <w:t xml:space="preserve">, which </w:t>
      </w:r>
      <w:r w:rsidR="00764A73" w:rsidRPr="00B9377D">
        <w:rPr>
          <w:rFonts w:ascii="Arial" w:hAnsi="Arial" w:cs="Arial"/>
          <w:sz w:val="22"/>
          <w:szCs w:val="22"/>
          <w:lang w:val="en-US"/>
        </w:rPr>
        <w:t xml:space="preserve">is </w:t>
      </w:r>
      <w:r w:rsidRPr="00B9377D">
        <w:rPr>
          <w:rFonts w:ascii="Arial" w:hAnsi="Arial" w:cs="Arial"/>
          <w:sz w:val="22"/>
          <w:szCs w:val="22"/>
          <w:lang w:val="en-US"/>
        </w:rPr>
        <w:t>in</w:t>
      </w:r>
      <w:r w:rsidR="00AE20FA" w:rsidRPr="00B9377D">
        <w:rPr>
          <w:rFonts w:ascii="Arial" w:hAnsi="Arial" w:cs="Arial"/>
          <w:sz w:val="22"/>
          <w:szCs w:val="22"/>
          <w:lang w:val="en-US"/>
        </w:rPr>
        <w:t xml:space="preserve"> some cases commercializ</w:t>
      </w:r>
      <w:r w:rsidRPr="00B9377D">
        <w:rPr>
          <w:rFonts w:ascii="Arial" w:hAnsi="Arial" w:cs="Arial"/>
          <w:sz w:val="22"/>
          <w:szCs w:val="22"/>
          <w:lang w:val="en-US"/>
        </w:rPr>
        <w:t>e</w:t>
      </w:r>
      <w:r w:rsidR="00764A73" w:rsidRPr="00B9377D">
        <w:rPr>
          <w:rFonts w:ascii="Arial" w:hAnsi="Arial" w:cs="Arial"/>
          <w:sz w:val="22"/>
          <w:szCs w:val="22"/>
          <w:lang w:val="en-US"/>
        </w:rPr>
        <w:t>d in</w:t>
      </w:r>
      <w:r w:rsidR="00AE20FA" w:rsidRPr="00B9377D">
        <w:rPr>
          <w:rFonts w:ascii="Arial" w:hAnsi="Arial" w:cs="Arial"/>
          <w:sz w:val="22"/>
          <w:szCs w:val="22"/>
          <w:lang w:val="en-US"/>
        </w:rPr>
        <w:t xml:space="preserve"> </w:t>
      </w:r>
      <w:r w:rsidRPr="00B9377D">
        <w:rPr>
          <w:rFonts w:ascii="Arial" w:hAnsi="Arial" w:cs="Arial"/>
          <w:sz w:val="22"/>
          <w:szCs w:val="22"/>
          <w:lang w:val="en-US"/>
        </w:rPr>
        <w:t>collaborat</w:t>
      </w:r>
      <w:r w:rsidR="00764A73" w:rsidRPr="00B9377D">
        <w:rPr>
          <w:rFonts w:ascii="Arial" w:hAnsi="Arial" w:cs="Arial"/>
          <w:sz w:val="22"/>
          <w:szCs w:val="22"/>
          <w:lang w:val="en-US"/>
        </w:rPr>
        <w:t>ion</w:t>
      </w:r>
      <w:r w:rsidRPr="00B9377D">
        <w:rPr>
          <w:rFonts w:ascii="Arial" w:hAnsi="Arial" w:cs="Arial"/>
          <w:sz w:val="22"/>
          <w:szCs w:val="22"/>
          <w:lang w:val="en-US"/>
        </w:rPr>
        <w:t xml:space="preserve"> with other museums domestically</w:t>
      </w:r>
      <w:r w:rsidRPr="00B9377D">
        <w:rPr>
          <w:rStyle w:val="FootnoteReference"/>
          <w:rFonts w:ascii="Arial" w:hAnsi="Arial" w:cs="Arial"/>
          <w:sz w:val="22"/>
          <w:szCs w:val="22"/>
        </w:rPr>
        <w:footnoteReference w:id="31"/>
      </w:r>
      <w:r w:rsidRPr="00B9377D">
        <w:rPr>
          <w:rFonts w:ascii="Arial" w:hAnsi="Arial" w:cs="Arial"/>
          <w:sz w:val="22"/>
          <w:szCs w:val="22"/>
          <w:lang w:val="en-US"/>
        </w:rPr>
        <w:t xml:space="preserve"> or internationally</w:t>
      </w:r>
      <w:r w:rsidRPr="00B9377D">
        <w:rPr>
          <w:rStyle w:val="FootnoteReference"/>
          <w:rFonts w:ascii="Arial" w:hAnsi="Arial" w:cs="Arial"/>
          <w:sz w:val="22"/>
          <w:szCs w:val="22"/>
        </w:rPr>
        <w:footnoteReference w:id="32"/>
      </w:r>
      <w:r w:rsidRPr="00B9377D">
        <w:rPr>
          <w:rFonts w:ascii="Arial" w:hAnsi="Arial" w:cs="Arial"/>
          <w:sz w:val="22"/>
          <w:szCs w:val="22"/>
          <w:lang w:val="en-US"/>
        </w:rPr>
        <w:t xml:space="preserve"> </w:t>
      </w:r>
      <w:r w:rsidR="00AE20FA" w:rsidRPr="00B9377D">
        <w:rPr>
          <w:rFonts w:ascii="Arial" w:hAnsi="Arial" w:cs="Arial"/>
          <w:sz w:val="22"/>
          <w:szCs w:val="22"/>
          <w:lang w:val="en-US"/>
        </w:rPr>
        <w:t>and/</w:t>
      </w:r>
      <w:r w:rsidRPr="00B9377D">
        <w:rPr>
          <w:rFonts w:ascii="Arial" w:hAnsi="Arial" w:cs="Arial"/>
          <w:sz w:val="22"/>
          <w:szCs w:val="22"/>
          <w:lang w:val="en-US"/>
        </w:rPr>
        <w:t>or with technology companies</w:t>
      </w:r>
      <w:r w:rsidRPr="00B9377D">
        <w:rPr>
          <w:rStyle w:val="FootnoteReference"/>
          <w:rFonts w:ascii="Arial" w:hAnsi="Arial" w:cs="Arial"/>
          <w:sz w:val="22"/>
          <w:szCs w:val="22"/>
        </w:rPr>
        <w:footnoteReference w:id="33"/>
      </w:r>
      <w:r w:rsidRPr="00B9377D">
        <w:rPr>
          <w:rFonts w:ascii="Arial" w:hAnsi="Arial" w:cs="Arial"/>
          <w:sz w:val="22"/>
          <w:szCs w:val="22"/>
          <w:lang w:val="en-US"/>
        </w:rPr>
        <w:t xml:space="preserve">. </w:t>
      </w:r>
      <w:r w:rsidR="005551BB" w:rsidRPr="00B9377D">
        <w:rPr>
          <w:rFonts w:ascii="Arial" w:hAnsi="Arial" w:cs="Arial"/>
          <w:sz w:val="22"/>
          <w:szCs w:val="22"/>
          <w:lang w:val="en-US"/>
        </w:rPr>
        <w:t xml:space="preserve">The </w:t>
      </w:r>
      <w:r w:rsidRPr="00B9377D">
        <w:rPr>
          <w:rFonts w:ascii="Arial" w:hAnsi="Arial" w:cs="Arial"/>
          <w:sz w:val="22"/>
          <w:szCs w:val="22"/>
          <w:lang w:val="en-US"/>
        </w:rPr>
        <w:t>content and underlying technologies</w:t>
      </w:r>
      <w:r w:rsidR="005551BB" w:rsidRPr="00B9377D">
        <w:rPr>
          <w:rFonts w:ascii="Arial" w:hAnsi="Arial" w:cs="Arial"/>
          <w:sz w:val="22"/>
          <w:szCs w:val="22"/>
          <w:lang w:val="en-US"/>
        </w:rPr>
        <w:t xml:space="preserve"> of websites, virtual exhibitions,</w:t>
      </w:r>
      <w:r w:rsidRPr="00B9377D">
        <w:rPr>
          <w:rFonts w:ascii="Arial" w:hAnsi="Arial" w:cs="Arial"/>
          <w:sz w:val="22"/>
          <w:szCs w:val="22"/>
          <w:lang w:val="en-US"/>
        </w:rPr>
        <w:t xml:space="preserve"> may also be protected by copyright and other legal statutes, which museums should take into consideration and for which they might have to clear additional rights</w:t>
      </w:r>
      <w:r w:rsidRPr="00B9377D">
        <w:rPr>
          <w:rStyle w:val="FootnoteReference"/>
          <w:rFonts w:ascii="Arial" w:hAnsi="Arial" w:cs="Arial"/>
          <w:sz w:val="22"/>
          <w:szCs w:val="22"/>
        </w:rPr>
        <w:footnoteReference w:id="34"/>
      </w:r>
      <w:r w:rsidRPr="00B9377D">
        <w:rPr>
          <w:rFonts w:ascii="Arial" w:hAnsi="Arial" w:cs="Arial"/>
          <w:sz w:val="22"/>
          <w:szCs w:val="22"/>
          <w:lang w:val="en-US"/>
        </w:rPr>
        <w:t>.</w:t>
      </w:r>
    </w:p>
    <w:p w14:paraId="0A1FAD85" w14:textId="77777777" w:rsidR="00410A94" w:rsidRPr="00B9377D" w:rsidRDefault="00410A94" w:rsidP="00410A94">
      <w:pPr>
        <w:pStyle w:val="Heading7"/>
        <w:rPr>
          <w:rFonts w:ascii="Arial" w:eastAsiaTheme="minorHAnsi" w:hAnsi="Arial" w:cs="Arial"/>
          <w:sz w:val="22"/>
          <w:szCs w:val="22"/>
          <w:lang w:val="en-US"/>
        </w:rPr>
      </w:pPr>
      <w:bookmarkStart w:id="104" w:name="_Toc522264133"/>
      <w:bookmarkStart w:id="105" w:name="_Toc522283082"/>
      <w:bookmarkStart w:id="106" w:name="_Toc4751661"/>
      <w:r w:rsidRPr="00B9377D">
        <w:rPr>
          <w:rFonts w:ascii="Arial" w:eastAsiaTheme="minorHAnsi" w:hAnsi="Arial" w:cs="Arial"/>
          <w:sz w:val="22"/>
          <w:szCs w:val="22"/>
          <w:lang w:val="en-US"/>
        </w:rPr>
        <w:t>Exhibition right</w:t>
      </w:r>
      <w:bookmarkEnd w:id="104"/>
      <w:bookmarkEnd w:id="105"/>
      <w:bookmarkEnd w:id="106"/>
    </w:p>
    <w:p w14:paraId="7C5077B7" w14:textId="77777777" w:rsidR="00410A94" w:rsidRPr="00B9377D" w:rsidRDefault="00410A94" w:rsidP="00410A94">
      <w:pPr>
        <w:pStyle w:val="p1"/>
        <w:jc w:val="both"/>
        <w:rPr>
          <w:rFonts w:ascii="Arial" w:hAnsi="Arial" w:cs="Arial"/>
          <w:i/>
          <w:sz w:val="22"/>
          <w:szCs w:val="22"/>
          <w:lang w:val="en-US"/>
        </w:rPr>
      </w:pPr>
      <w:r w:rsidRPr="00B9377D">
        <w:rPr>
          <w:rFonts w:ascii="Arial" w:hAnsi="Arial" w:cs="Arial"/>
          <w:color w:val="000000" w:themeColor="text1"/>
          <w:sz w:val="22"/>
          <w:szCs w:val="22"/>
          <w:lang w:val="en-US"/>
        </w:rPr>
        <w:t>Exhibiting an original work owned by or len</w:t>
      </w:r>
      <w:r w:rsidR="005551BB" w:rsidRPr="00B9377D">
        <w:rPr>
          <w:rFonts w:ascii="Arial" w:hAnsi="Arial" w:cs="Arial"/>
          <w:color w:val="000000" w:themeColor="text1"/>
          <w:sz w:val="22"/>
          <w:szCs w:val="22"/>
          <w:lang w:val="en-US"/>
        </w:rPr>
        <w:t>t</w:t>
      </w:r>
      <w:r w:rsidRPr="00B9377D">
        <w:rPr>
          <w:rFonts w:ascii="Arial" w:hAnsi="Arial" w:cs="Arial"/>
          <w:color w:val="000000" w:themeColor="text1"/>
          <w:sz w:val="22"/>
          <w:szCs w:val="22"/>
          <w:lang w:val="en-US"/>
        </w:rPr>
        <w:t xml:space="preserve"> to the museum </w:t>
      </w:r>
      <w:r w:rsidRPr="00B9377D">
        <w:rPr>
          <w:rFonts w:ascii="Arial" w:hAnsi="Arial" w:cs="Arial"/>
          <w:iCs/>
          <w:color w:val="000000" w:themeColor="text1"/>
          <w:sz w:val="22"/>
          <w:szCs w:val="22"/>
          <w:lang w:val="en-US"/>
        </w:rPr>
        <w:t xml:space="preserve">constitutes an important </w:t>
      </w:r>
      <w:r w:rsidR="005551BB" w:rsidRPr="00B9377D">
        <w:rPr>
          <w:rFonts w:ascii="Arial" w:hAnsi="Arial" w:cs="Arial"/>
          <w:iCs/>
          <w:color w:val="000000" w:themeColor="text1"/>
          <w:sz w:val="22"/>
          <w:szCs w:val="22"/>
          <w:lang w:val="en-US"/>
        </w:rPr>
        <w:t xml:space="preserve">part of a </w:t>
      </w:r>
      <w:r w:rsidRPr="00B9377D">
        <w:rPr>
          <w:rFonts w:ascii="Arial" w:hAnsi="Arial" w:cs="Arial"/>
          <w:iCs/>
          <w:color w:val="000000" w:themeColor="text1"/>
          <w:sz w:val="22"/>
          <w:szCs w:val="22"/>
          <w:lang w:val="en-US"/>
        </w:rPr>
        <w:t>museum’s mission</w:t>
      </w:r>
      <w:r w:rsidRPr="00B9377D">
        <w:rPr>
          <w:rStyle w:val="FootnoteReference"/>
          <w:rFonts w:ascii="Arial" w:hAnsi="Arial" w:cs="Arial"/>
          <w:iCs/>
          <w:color w:val="000000" w:themeColor="text1"/>
          <w:sz w:val="22"/>
          <w:szCs w:val="22"/>
          <w:lang w:val="en-US"/>
        </w:rPr>
        <w:footnoteReference w:id="35"/>
      </w:r>
      <w:r w:rsidRPr="00B9377D">
        <w:rPr>
          <w:rFonts w:ascii="Arial" w:hAnsi="Arial" w:cs="Arial"/>
          <w:iCs/>
          <w:color w:val="000000" w:themeColor="text1"/>
          <w:sz w:val="22"/>
          <w:szCs w:val="22"/>
          <w:lang w:val="en-US"/>
        </w:rPr>
        <w:t>. If one would think that a museum owning or l</w:t>
      </w:r>
      <w:r w:rsidR="005551BB" w:rsidRPr="00B9377D">
        <w:rPr>
          <w:rFonts w:ascii="Arial" w:hAnsi="Arial" w:cs="Arial"/>
          <w:iCs/>
          <w:color w:val="000000" w:themeColor="text1"/>
          <w:sz w:val="22"/>
          <w:szCs w:val="22"/>
          <w:lang w:val="en-US"/>
        </w:rPr>
        <w:t>oaning</w:t>
      </w:r>
      <w:r w:rsidRPr="00B9377D">
        <w:rPr>
          <w:rFonts w:ascii="Arial" w:hAnsi="Arial" w:cs="Arial"/>
          <w:iCs/>
          <w:color w:val="000000" w:themeColor="text1"/>
          <w:sz w:val="22"/>
          <w:szCs w:val="22"/>
          <w:lang w:val="en-US"/>
        </w:rPr>
        <w:t xml:space="preserve"> an original work should be able to display it to the public, the </w:t>
      </w:r>
      <w:r w:rsidR="00BD3E6A" w:rsidRPr="00B9377D">
        <w:rPr>
          <w:rFonts w:ascii="Arial" w:hAnsi="Arial" w:cs="Arial"/>
          <w:b/>
          <w:iCs/>
          <w:color w:val="000000" w:themeColor="text1"/>
          <w:sz w:val="22"/>
          <w:szCs w:val="22"/>
          <w:lang w:val="en-US"/>
        </w:rPr>
        <w:t>legislations</w:t>
      </w:r>
      <w:r w:rsidRPr="00B9377D">
        <w:rPr>
          <w:rFonts w:ascii="Arial" w:hAnsi="Arial" w:cs="Arial"/>
          <w:b/>
          <w:iCs/>
          <w:color w:val="000000" w:themeColor="text1"/>
          <w:sz w:val="22"/>
          <w:szCs w:val="22"/>
          <w:lang w:val="en-US"/>
        </w:rPr>
        <w:t xml:space="preserve"> vary</w:t>
      </w:r>
      <w:r w:rsidRPr="00B9377D">
        <w:rPr>
          <w:rFonts w:ascii="Arial" w:hAnsi="Arial" w:cs="Arial"/>
          <w:sz w:val="22"/>
          <w:szCs w:val="22"/>
          <w:lang w:val="en-US"/>
        </w:rPr>
        <w:t xml:space="preserve"> across countries, </w:t>
      </w:r>
      <w:r w:rsidRPr="00B9377D">
        <w:rPr>
          <w:rFonts w:ascii="Arial" w:hAnsi="Arial" w:cs="Arial"/>
          <w:b/>
          <w:sz w:val="22"/>
          <w:szCs w:val="22"/>
          <w:lang w:val="en-US"/>
        </w:rPr>
        <w:t>some countries</w:t>
      </w:r>
      <w:r w:rsidRPr="00B9377D">
        <w:rPr>
          <w:rFonts w:ascii="Arial" w:hAnsi="Arial" w:cs="Arial"/>
          <w:sz w:val="22"/>
          <w:szCs w:val="22"/>
          <w:lang w:val="en-US"/>
        </w:rPr>
        <w:t xml:space="preserve"> considering the right to exhibit as part of</w:t>
      </w:r>
      <w:r w:rsidRPr="00B9377D">
        <w:rPr>
          <w:rFonts w:ascii="Arial" w:hAnsi="Arial" w:cs="Arial"/>
          <w:b/>
          <w:sz w:val="22"/>
          <w:szCs w:val="22"/>
          <w:lang w:val="en-US"/>
        </w:rPr>
        <w:t xml:space="preserve"> </w:t>
      </w:r>
      <w:r w:rsidRPr="00B9377D">
        <w:rPr>
          <w:rFonts w:ascii="Arial" w:hAnsi="Arial" w:cs="Arial"/>
          <w:sz w:val="22"/>
          <w:szCs w:val="22"/>
          <w:lang w:val="en-US"/>
        </w:rPr>
        <w:t>the</w:t>
      </w:r>
      <w:r w:rsidRPr="00B9377D">
        <w:rPr>
          <w:rFonts w:ascii="Arial" w:hAnsi="Arial" w:cs="Arial"/>
          <w:b/>
          <w:sz w:val="22"/>
          <w:szCs w:val="22"/>
          <w:lang w:val="en-US"/>
        </w:rPr>
        <w:t xml:space="preserve"> exclusive rights</w:t>
      </w:r>
      <w:r w:rsidRPr="00B9377D">
        <w:rPr>
          <w:rFonts w:ascii="Arial" w:hAnsi="Arial" w:cs="Arial"/>
          <w:sz w:val="22"/>
          <w:szCs w:val="22"/>
          <w:lang w:val="en-US"/>
        </w:rPr>
        <w:t xml:space="preserve"> of the copyright owner (first approach)</w:t>
      </w:r>
      <w:r w:rsidRPr="00B9377D">
        <w:rPr>
          <w:rStyle w:val="FootnoteReference"/>
          <w:rFonts w:ascii="Arial" w:hAnsi="Arial" w:cs="Arial"/>
          <w:sz w:val="22"/>
          <w:szCs w:val="22"/>
          <w:lang w:val="en-US"/>
        </w:rPr>
        <w:footnoteReference w:id="36"/>
      </w:r>
      <w:r w:rsidRPr="00B9377D">
        <w:rPr>
          <w:rFonts w:ascii="Arial" w:hAnsi="Arial" w:cs="Arial"/>
          <w:sz w:val="22"/>
          <w:szCs w:val="22"/>
          <w:lang w:val="en-US"/>
        </w:rPr>
        <w:t>, other countries considering that th</w:t>
      </w:r>
      <w:r w:rsidRPr="00B9377D">
        <w:rPr>
          <w:rFonts w:ascii="Arial" w:hAnsi="Arial" w:cs="Arial"/>
          <w:iCs/>
          <w:color w:val="000000" w:themeColor="text1"/>
          <w:sz w:val="22"/>
          <w:szCs w:val="22"/>
          <w:lang w:val="en-US"/>
        </w:rPr>
        <w:t>e physical ownership of a work expressly encompasses the right to exhibit (second approach)</w:t>
      </w:r>
      <w:r w:rsidRPr="00B9377D">
        <w:rPr>
          <w:rStyle w:val="FootnoteReference"/>
          <w:rFonts w:ascii="Arial" w:hAnsi="Arial" w:cs="Arial"/>
          <w:color w:val="000000" w:themeColor="text1"/>
          <w:sz w:val="22"/>
          <w:szCs w:val="22"/>
          <w:lang w:val="en-US"/>
        </w:rPr>
        <w:footnoteReference w:id="37"/>
      </w:r>
      <w:r w:rsidRPr="00B9377D">
        <w:rPr>
          <w:rFonts w:ascii="Arial" w:hAnsi="Arial" w:cs="Arial"/>
          <w:iCs/>
          <w:color w:val="000000" w:themeColor="text1"/>
          <w:sz w:val="22"/>
          <w:szCs w:val="22"/>
          <w:lang w:val="en-US"/>
        </w:rPr>
        <w:t>, other countries considering the right to exhibit as an exception or limitation to the exclusive right (third approach)</w:t>
      </w:r>
      <w:r w:rsidRPr="00B9377D">
        <w:rPr>
          <w:rStyle w:val="FootnoteReference"/>
          <w:rFonts w:ascii="Arial" w:hAnsi="Arial" w:cs="Arial"/>
          <w:sz w:val="22"/>
          <w:szCs w:val="22"/>
        </w:rPr>
        <w:footnoteReference w:id="38"/>
      </w:r>
      <w:r w:rsidRPr="00B9377D">
        <w:rPr>
          <w:rFonts w:ascii="Arial" w:hAnsi="Arial" w:cs="Arial"/>
          <w:i/>
          <w:iCs/>
          <w:sz w:val="22"/>
          <w:szCs w:val="22"/>
          <w:lang w:val="en-US"/>
        </w:rPr>
        <w:t>.</w:t>
      </w:r>
      <w:r w:rsidRPr="00B9377D">
        <w:rPr>
          <w:rFonts w:ascii="Arial" w:hAnsi="Arial" w:cs="Arial"/>
          <w:sz w:val="22"/>
          <w:szCs w:val="22"/>
          <w:lang w:val="en-US"/>
        </w:rPr>
        <w:t> </w:t>
      </w:r>
    </w:p>
    <w:p w14:paraId="360DB4B9" w14:textId="77777777" w:rsidR="00410A94" w:rsidRPr="00B9377D" w:rsidRDefault="00410A94" w:rsidP="00410A94">
      <w:pPr>
        <w:pStyle w:val="Heading7"/>
        <w:rPr>
          <w:rFonts w:ascii="Arial" w:eastAsiaTheme="minorHAnsi" w:hAnsi="Arial" w:cs="Arial"/>
          <w:sz w:val="22"/>
          <w:szCs w:val="22"/>
          <w:lang w:val="en-US"/>
        </w:rPr>
      </w:pPr>
      <w:bookmarkStart w:id="107" w:name="_Toc522264134"/>
      <w:bookmarkStart w:id="108" w:name="_Toc522283083"/>
      <w:bookmarkStart w:id="109" w:name="_Toc4751662"/>
      <w:r w:rsidRPr="00B9377D">
        <w:rPr>
          <w:rFonts w:ascii="Arial" w:eastAsiaTheme="minorHAnsi" w:hAnsi="Arial" w:cs="Arial"/>
          <w:sz w:val="22"/>
          <w:szCs w:val="22"/>
          <w:lang w:val="en-US"/>
        </w:rPr>
        <w:t>Communication to the public</w:t>
      </w:r>
      <w:bookmarkEnd w:id="107"/>
      <w:bookmarkEnd w:id="108"/>
      <w:r w:rsidR="00E01903" w:rsidRPr="00B9377D">
        <w:rPr>
          <w:rFonts w:ascii="Arial" w:eastAsiaTheme="minorHAnsi" w:hAnsi="Arial" w:cs="Arial"/>
          <w:sz w:val="22"/>
          <w:szCs w:val="22"/>
          <w:lang w:val="en-US"/>
        </w:rPr>
        <w:t xml:space="preserve"> (</w:t>
      </w:r>
      <w:r w:rsidR="0007223B" w:rsidRPr="00B9377D">
        <w:rPr>
          <w:rFonts w:ascii="Arial" w:eastAsiaTheme="minorHAnsi" w:hAnsi="Arial" w:cs="Arial"/>
          <w:sz w:val="22"/>
          <w:szCs w:val="22"/>
          <w:lang w:val="en-US"/>
        </w:rPr>
        <w:t xml:space="preserve">displaying and </w:t>
      </w:r>
      <w:r w:rsidR="00E01903" w:rsidRPr="00B9377D">
        <w:rPr>
          <w:rFonts w:ascii="Arial" w:eastAsiaTheme="minorHAnsi" w:hAnsi="Arial" w:cs="Arial"/>
          <w:sz w:val="22"/>
          <w:szCs w:val="22"/>
          <w:lang w:val="en-US"/>
        </w:rPr>
        <w:t>making available online to the public)</w:t>
      </w:r>
      <w:bookmarkEnd w:id="109"/>
    </w:p>
    <w:p w14:paraId="46DADFD1" w14:textId="7B1D5332" w:rsidR="00410A94" w:rsidRPr="00B9377D" w:rsidRDefault="00410A94" w:rsidP="00410A94">
      <w:pPr>
        <w:jc w:val="both"/>
        <w:rPr>
          <w:rFonts w:ascii="Arial" w:eastAsiaTheme="minorHAnsi" w:hAnsi="Arial" w:cs="Arial"/>
          <w:sz w:val="22"/>
          <w:szCs w:val="22"/>
          <w:lang w:val="en-US"/>
        </w:rPr>
      </w:pPr>
      <w:r w:rsidRPr="00B9377D">
        <w:rPr>
          <w:rFonts w:ascii="Arial" w:eastAsiaTheme="minorHAnsi" w:hAnsi="Arial" w:cs="Arial"/>
          <w:sz w:val="22"/>
          <w:szCs w:val="22"/>
          <w:lang w:val="en-US"/>
        </w:rPr>
        <w:t xml:space="preserve">Museums communicate to the public works by </w:t>
      </w:r>
      <w:r w:rsidR="0007223B" w:rsidRPr="00B9377D">
        <w:rPr>
          <w:rFonts w:ascii="Arial" w:eastAsiaTheme="minorHAnsi" w:hAnsi="Arial" w:cs="Arial"/>
          <w:sz w:val="22"/>
          <w:szCs w:val="22"/>
          <w:lang w:val="en-US"/>
        </w:rPr>
        <w:t xml:space="preserve">displaying </w:t>
      </w:r>
      <w:r w:rsidR="0094070E" w:rsidRPr="00B9377D">
        <w:rPr>
          <w:rFonts w:ascii="Arial" w:eastAsiaTheme="minorHAnsi" w:hAnsi="Arial" w:cs="Arial"/>
          <w:sz w:val="22"/>
          <w:szCs w:val="22"/>
          <w:lang w:val="en-US"/>
        </w:rPr>
        <w:t>(</w:t>
      </w:r>
      <w:r w:rsidR="00E3199D" w:rsidRPr="00B9377D">
        <w:rPr>
          <w:rFonts w:ascii="Arial" w:eastAsiaTheme="minorHAnsi" w:hAnsi="Arial" w:cs="Arial"/>
          <w:sz w:val="22"/>
          <w:szCs w:val="22"/>
          <w:lang w:val="en-US"/>
        </w:rPr>
        <w:t xml:space="preserve">e.g. </w:t>
      </w:r>
      <w:r w:rsidR="00E3199D" w:rsidRPr="00B9377D">
        <w:rPr>
          <w:rFonts w:ascii="Arial" w:hAnsi="Arial" w:cs="Arial"/>
          <w:sz w:val="22"/>
          <w:szCs w:val="22"/>
          <w:lang w:val="en-US"/>
        </w:rPr>
        <w:t>time-based medium works, such audio-visual works),</w:t>
      </w:r>
      <w:r w:rsidR="0094070E" w:rsidRPr="00B9377D">
        <w:rPr>
          <w:rFonts w:ascii="Arial" w:eastAsiaTheme="minorHAnsi" w:hAnsi="Arial" w:cs="Arial"/>
          <w:sz w:val="22"/>
          <w:szCs w:val="22"/>
          <w:lang w:val="en-US"/>
        </w:rPr>
        <w:t xml:space="preserve"> </w:t>
      </w:r>
      <w:r w:rsidR="0007223B" w:rsidRPr="00B9377D">
        <w:rPr>
          <w:rFonts w:ascii="Arial" w:eastAsiaTheme="minorHAnsi" w:hAnsi="Arial" w:cs="Arial"/>
          <w:sz w:val="22"/>
          <w:szCs w:val="22"/>
          <w:lang w:val="en-US"/>
        </w:rPr>
        <w:t>and making them available online to the public</w:t>
      </w:r>
      <w:r w:rsidR="00E3199D" w:rsidRPr="00B9377D">
        <w:rPr>
          <w:rFonts w:ascii="Arial" w:eastAsiaTheme="minorHAnsi" w:hAnsi="Arial" w:cs="Arial"/>
          <w:sz w:val="22"/>
          <w:szCs w:val="22"/>
          <w:lang w:val="en-US"/>
        </w:rPr>
        <w:t xml:space="preserve"> (e.g. </w:t>
      </w:r>
      <w:r w:rsidR="00F55718" w:rsidRPr="00B9377D">
        <w:rPr>
          <w:rFonts w:ascii="Arial" w:eastAsiaTheme="minorHAnsi" w:hAnsi="Arial" w:cs="Arial"/>
          <w:sz w:val="22"/>
          <w:szCs w:val="22"/>
          <w:lang w:val="en-US"/>
        </w:rPr>
        <w:t xml:space="preserve">collections or archival databases </w:t>
      </w:r>
      <w:r w:rsidR="00651319" w:rsidRPr="00B9377D">
        <w:rPr>
          <w:rFonts w:ascii="Arial" w:eastAsiaTheme="minorHAnsi" w:hAnsi="Arial" w:cs="Arial"/>
          <w:sz w:val="22"/>
          <w:szCs w:val="22"/>
          <w:lang w:val="en-US"/>
        </w:rPr>
        <w:t>accessible</w:t>
      </w:r>
      <w:r w:rsidR="00F55718" w:rsidRPr="00B9377D">
        <w:rPr>
          <w:rFonts w:ascii="Arial" w:eastAsiaTheme="minorHAnsi" w:hAnsi="Arial" w:cs="Arial"/>
          <w:sz w:val="22"/>
          <w:szCs w:val="22"/>
          <w:lang w:val="en-US"/>
        </w:rPr>
        <w:t xml:space="preserve"> </w:t>
      </w:r>
      <w:r w:rsidR="00651319" w:rsidRPr="00B9377D">
        <w:rPr>
          <w:rFonts w:ascii="Arial" w:eastAsiaTheme="minorHAnsi" w:hAnsi="Arial" w:cs="Arial"/>
          <w:sz w:val="22"/>
          <w:szCs w:val="22"/>
          <w:lang w:val="en-US"/>
        </w:rPr>
        <w:t>online or on the museum intranet)</w:t>
      </w:r>
      <w:r w:rsidRPr="00B9377D">
        <w:rPr>
          <w:rFonts w:ascii="Arial" w:eastAsiaTheme="minorHAnsi" w:hAnsi="Arial" w:cs="Arial"/>
          <w:sz w:val="22"/>
          <w:szCs w:val="22"/>
          <w:lang w:val="en-US"/>
        </w:rPr>
        <w:t>. Several countries</w:t>
      </w:r>
      <w:r w:rsidR="00630FF5" w:rsidRPr="00B9377D">
        <w:rPr>
          <w:rFonts w:ascii="Arial" w:eastAsiaTheme="minorHAnsi" w:hAnsi="Arial" w:cs="Arial"/>
          <w:sz w:val="22"/>
          <w:szCs w:val="22"/>
          <w:lang w:val="en-US"/>
        </w:rPr>
        <w:t xml:space="preserve"> recognize a </w:t>
      </w:r>
      <w:r w:rsidR="00630FF5" w:rsidRPr="00B9377D">
        <w:rPr>
          <w:rFonts w:ascii="Arial" w:eastAsiaTheme="minorHAnsi" w:hAnsi="Arial" w:cs="Arial"/>
          <w:b/>
          <w:sz w:val="22"/>
          <w:szCs w:val="22"/>
          <w:lang w:val="en-US"/>
        </w:rPr>
        <w:t>specific exception</w:t>
      </w:r>
      <w:r w:rsidRPr="00B9377D">
        <w:rPr>
          <w:rFonts w:ascii="Arial" w:eastAsiaTheme="minorHAnsi" w:hAnsi="Arial" w:cs="Arial"/>
          <w:sz w:val="22"/>
          <w:szCs w:val="22"/>
          <w:lang w:val="en-US"/>
        </w:rPr>
        <w:t xml:space="preserve"> </w:t>
      </w:r>
      <w:r w:rsidR="002F3009" w:rsidRPr="00B9377D">
        <w:rPr>
          <w:rFonts w:ascii="Arial" w:eastAsiaTheme="minorHAnsi" w:hAnsi="Arial" w:cs="Arial"/>
          <w:sz w:val="22"/>
          <w:szCs w:val="22"/>
          <w:lang w:val="en-US"/>
        </w:rPr>
        <w:t>allowing museums</w:t>
      </w:r>
      <w:r w:rsidRPr="00B9377D">
        <w:rPr>
          <w:rFonts w:ascii="Arial" w:eastAsiaTheme="minorHAnsi" w:hAnsi="Arial" w:cs="Arial"/>
          <w:sz w:val="22"/>
          <w:szCs w:val="22"/>
          <w:lang w:val="en-US"/>
        </w:rPr>
        <w:t xml:space="preserve"> </w:t>
      </w:r>
      <w:r w:rsidR="002F3009" w:rsidRPr="00B9377D">
        <w:rPr>
          <w:rFonts w:ascii="Arial" w:eastAsiaTheme="minorHAnsi" w:hAnsi="Arial" w:cs="Arial"/>
          <w:sz w:val="22"/>
          <w:szCs w:val="22"/>
          <w:lang w:val="en-US"/>
        </w:rPr>
        <w:t>to communicate</w:t>
      </w:r>
      <w:r w:rsidRPr="00B9377D">
        <w:rPr>
          <w:rFonts w:ascii="Arial" w:eastAsiaTheme="minorHAnsi" w:hAnsi="Arial" w:cs="Arial"/>
          <w:sz w:val="22"/>
          <w:szCs w:val="22"/>
          <w:lang w:val="en-US"/>
        </w:rPr>
        <w:t xml:space="preserve"> works </w:t>
      </w:r>
      <w:r w:rsidR="002F3009" w:rsidRPr="00B9377D">
        <w:rPr>
          <w:rFonts w:ascii="Arial" w:eastAsiaTheme="minorHAnsi" w:hAnsi="Arial" w:cs="Arial"/>
          <w:sz w:val="22"/>
          <w:szCs w:val="22"/>
          <w:lang w:val="en-US"/>
        </w:rPr>
        <w:t>of their</w:t>
      </w:r>
      <w:r w:rsidRPr="00B9377D">
        <w:rPr>
          <w:rFonts w:ascii="Arial" w:eastAsiaTheme="minorHAnsi" w:hAnsi="Arial" w:cs="Arial"/>
          <w:sz w:val="22"/>
          <w:szCs w:val="22"/>
          <w:lang w:val="en-US"/>
        </w:rPr>
        <w:t xml:space="preserve"> collections</w:t>
      </w:r>
      <w:r w:rsidR="002F3009" w:rsidRPr="00B9377D">
        <w:rPr>
          <w:rFonts w:ascii="Arial" w:eastAsiaTheme="minorHAnsi" w:hAnsi="Arial" w:cs="Arial"/>
          <w:sz w:val="22"/>
          <w:szCs w:val="22"/>
          <w:lang w:val="en-US"/>
        </w:rPr>
        <w:t xml:space="preserve">, in particular </w:t>
      </w:r>
      <w:r w:rsidRPr="00B9377D">
        <w:rPr>
          <w:rFonts w:ascii="Arial" w:eastAsiaTheme="minorHAnsi" w:hAnsi="Arial" w:cs="Arial"/>
          <w:sz w:val="22"/>
          <w:szCs w:val="22"/>
          <w:lang w:val="en-US"/>
        </w:rPr>
        <w:t>for the purpose of research or private study</w:t>
      </w:r>
      <w:r w:rsidR="002F3009" w:rsidRPr="00B9377D">
        <w:rPr>
          <w:rStyle w:val="FootnoteReference"/>
          <w:rFonts w:ascii="Arial" w:eastAsiaTheme="minorHAnsi" w:hAnsi="Arial" w:cs="Arial"/>
          <w:sz w:val="22"/>
          <w:szCs w:val="22"/>
          <w:lang w:val="en-US"/>
        </w:rPr>
        <w:footnoteReference w:id="39"/>
      </w:r>
      <w:r w:rsidR="002F3009" w:rsidRPr="00B9377D">
        <w:rPr>
          <w:rFonts w:ascii="Arial" w:eastAsiaTheme="minorHAnsi" w:hAnsi="Arial" w:cs="Arial"/>
          <w:sz w:val="22"/>
          <w:szCs w:val="22"/>
          <w:lang w:val="en-US"/>
        </w:rPr>
        <w:t>.</w:t>
      </w:r>
      <w:r w:rsidRPr="00B9377D">
        <w:rPr>
          <w:rFonts w:ascii="Arial" w:eastAsiaTheme="minorHAnsi" w:hAnsi="Arial" w:cs="Arial"/>
          <w:sz w:val="22"/>
          <w:szCs w:val="22"/>
          <w:lang w:val="en-US"/>
        </w:rPr>
        <w:t xml:space="preserve"> </w:t>
      </w:r>
    </w:p>
    <w:p w14:paraId="57D86173" w14:textId="77777777" w:rsidR="00CD6B51" w:rsidRDefault="00CD6B51">
      <w:pPr>
        <w:rPr>
          <w:rFonts w:ascii="Arial" w:eastAsiaTheme="minorHAnsi" w:hAnsi="Arial" w:cs="Arial"/>
          <w:i/>
          <w:sz w:val="22"/>
          <w:szCs w:val="22"/>
          <w:lang w:val="en-US"/>
        </w:rPr>
      </w:pPr>
      <w:bookmarkStart w:id="110" w:name="_Toc522264135"/>
      <w:bookmarkStart w:id="111" w:name="_Toc522283084"/>
      <w:r>
        <w:rPr>
          <w:rFonts w:ascii="Arial" w:eastAsiaTheme="minorHAnsi" w:hAnsi="Arial" w:cs="Arial"/>
          <w:sz w:val="22"/>
          <w:szCs w:val="22"/>
          <w:lang w:val="en-US"/>
        </w:rPr>
        <w:br w:type="page"/>
      </w:r>
    </w:p>
    <w:p w14:paraId="55C9411F" w14:textId="1CBE9EA2" w:rsidR="00410A94" w:rsidRPr="00B9377D" w:rsidRDefault="00410A94" w:rsidP="00410A94">
      <w:pPr>
        <w:pStyle w:val="Heading7"/>
        <w:rPr>
          <w:rFonts w:ascii="Arial" w:eastAsiaTheme="minorHAnsi" w:hAnsi="Arial" w:cs="Arial"/>
          <w:sz w:val="22"/>
          <w:szCs w:val="22"/>
          <w:lang w:val="en-US"/>
        </w:rPr>
      </w:pPr>
      <w:bookmarkStart w:id="112" w:name="_Toc4751663"/>
      <w:r w:rsidRPr="00B9377D">
        <w:rPr>
          <w:rFonts w:ascii="Arial" w:eastAsiaTheme="minorHAnsi" w:hAnsi="Arial" w:cs="Arial"/>
          <w:sz w:val="22"/>
          <w:szCs w:val="22"/>
          <w:lang w:val="en-US"/>
        </w:rPr>
        <w:t xml:space="preserve">Use of </w:t>
      </w:r>
      <w:r w:rsidR="00F039C1" w:rsidRPr="00B9377D">
        <w:rPr>
          <w:rFonts w:ascii="Arial" w:eastAsiaTheme="minorHAnsi" w:hAnsi="Arial" w:cs="Arial"/>
          <w:sz w:val="22"/>
          <w:szCs w:val="22"/>
          <w:lang w:val="en-US"/>
        </w:rPr>
        <w:t>non-attributed works</w:t>
      </w:r>
      <w:bookmarkEnd w:id="112"/>
      <w:r w:rsidR="00F039C1" w:rsidRPr="00B9377D">
        <w:rPr>
          <w:rFonts w:ascii="Arial" w:eastAsiaTheme="minorHAnsi" w:hAnsi="Arial" w:cs="Arial"/>
          <w:sz w:val="22"/>
          <w:szCs w:val="22"/>
          <w:lang w:val="en-US"/>
        </w:rPr>
        <w:t xml:space="preserve"> </w:t>
      </w:r>
      <w:bookmarkEnd w:id="110"/>
      <w:bookmarkEnd w:id="111"/>
    </w:p>
    <w:p w14:paraId="24D42731" w14:textId="3A9C0CBD" w:rsidR="00410A94" w:rsidRPr="00B9377D" w:rsidRDefault="00B666C6" w:rsidP="00410A94">
      <w:pPr>
        <w:pStyle w:val="p1"/>
        <w:jc w:val="both"/>
        <w:rPr>
          <w:rFonts w:ascii="Arial" w:hAnsi="Arial" w:cs="Arial"/>
          <w:sz w:val="22"/>
          <w:szCs w:val="22"/>
          <w:lang w:val="en-US"/>
        </w:rPr>
      </w:pPr>
      <w:r w:rsidRPr="00B9377D">
        <w:rPr>
          <w:rFonts w:ascii="Arial" w:hAnsi="Arial" w:cs="Arial"/>
          <w:sz w:val="22"/>
          <w:szCs w:val="22"/>
          <w:lang w:val="en-US"/>
        </w:rPr>
        <w:t xml:space="preserve">Museums make often use of works </w:t>
      </w:r>
      <w:r w:rsidR="00410A94" w:rsidRPr="00B9377D">
        <w:rPr>
          <w:rFonts w:ascii="Arial" w:hAnsi="Arial" w:cs="Arial"/>
          <w:sz w:val="22"/>
          <w:szCs w:val="22"/>
          <w:lang w:val="en-US"/>
        </w:rPr>
        <w:t>whose authors cannot be found or contacted</w:t>
      </w:r>
      <w:r w:rsidR="00432EED" w:rsidRPr="00B9377D">
        <w:rPr>
          <w:rFonts w:ascii="Arial" w:hAnsi="Arial" w:cs="Arial"/>
          <w:sz w:val="22"/>
          <w:szCs w:val="22"/>
          <w:lang w:val="en-US"/>
        </w:rPr>
        <w:t xml:space="preserve"> (“non-attributed works</w:t>
      </w:r>
      <w:r w:rsidR="00E4181D" w:rsidRPr="00B9377D">
        <w:rPr>
          <w:rFonts w:ascii="Arial" w:hAnsi="Arial" w:cs="Arial"/>
          <w:sz w:val="22"/>
          <w:szCs w:val="22"/>
          <w:lang w:val="en-US"/>
        </w:rPr>
        <w:t>”</w:t>
      </w:r>
      <w:r w:rsidR="00432EED" w:rsidRPr="00B9377D">
        <w:rPr>
          <w:rFonts w:ascii="Arial" w:hAnsi="Arial" w:cs="Arial"/>
          <w:sz w:val="22"/>
          <w:szCs w:val="22"/>
          <w:lang w:val="en-US"/>
        </w:rPr>
        <w:t>)</w:t>
      </w:r>
      <w:r w:rsidRPr="00B9377D">
        <w:rPr>
          <w:rFonts w:ascii="Arial" w:hAnsi="Arial" w:cs="Arial"/>
          <w:sz w:val="22"/>
          <w:szCs w:val="22"/>
          <w:lang w:val="en-US"/>
        </w:rPr>
        <w:t xml:space="preserve">. In such cases, </w:t>
      </w:r>
      <w:r w:rsidR="00410A94" w:rsidRPr="00B9377D">
        <w:rPr>
          <w:rFonts w:ascii="Arial" w:hAnsi="Arial" w:cs="Arial"/>
          <w:sz w:val="22"/>
          <w:szCs w:val="22"/>
          <w:lang w:val="en-US"/>
        </w:rPr>
        <w:t xml:space="preserve">few countries provide a </w:t>
      </w:r>
      <w:r w:rsidR="00410A94" w:rsidRPr="00B9377D">
        <w:rPr>
          <w:rFonts w:ascii="Arial" w:hAnsi="Arial" w:cs="Arial"/>
          <w:b/>
          <w:sz w:val="22"/>
          <w:szCs w:val="22"/>
          <w:lang w:val="en-US"/>
        </w:rPr>
        <w:t xml:space="preserve">specific regime </w:t>
      </w:r>
      <w:r w:rsidR="00410A94" w:rsidRPr="00B9377D">
        <w:rPr>
          <w:rFonts w:ascii="Arial" w:hAnsi="Arial" w:cs="Arial"/>
          <w:sz w:val="22"/>
          <w:szCs w:val="22"/>
          <w:lang w:val="en-US"/>
        </w:rPr>
        <w:t xml:space="preserve">allowing to use </w:t>
      </w:r>
      <w:r w:rsidR="00E01903" w:rsidRPr="00B9377D">
        <w:rPr>
          <w:rFonts w:ascii="Arial" w:hAnsi="Arial" w:cs="Arial"/>
          <w:sz w:val="22"/>
          <w:szCs w:val="22"/>
          <w:lang w:val="en-US"/>
        </w:rPr>
        <w:t xml:space="preserve">non-attributed </w:t>
      </w:r>
      <w:r w:rsidR="00410A94" w:rsidRPr="00B9377D">
        <w:rPr>
          <w:rFonts w:ascii="Arial" w:hAnsi="Arial" w:cs="Arial"/>
          <w:sz w:val="22"/>
          <w:szCs w:val="22"/>
          <w:lang w:val="en-US"/>
        </w:rPr>
        <w:t>works</w:t>
      </w:r>
      <w:r w:rsidR="00FC7CA8" w:rsidRPr="00B9377D">
        <w:rPr>
          <w:rFonts w:ascii="Arial" w:hAnsi="Arial" w:cs="Arial"/>
          <w:sz w:val="22"/>
          <w:szCs w:val="22"/>
          <w:lang w:val="en-US"/>
        </w:rPr>
        <w:t xml:space="preserve"> without the authorization of the author</w:t>
      </w:r>
      <w:r w:rsidR="00410A94" w:rsidRPr="00B9377D">
        <w:rPr>
          <w:rFonts w:ascii="Arial" w:hAnsi="Arial" w:cs="Arial"/>
          <w:sz w:val="22"/>
          <w:szCs w:val="22"/>
          <w:lang w:val="en-US"/>
        </w:rPr>
        <w:t xml:space="preserve">. </w:t>
      </w:r>
      <w:r w:rsidR="000D553B" w:rsidRPr="00B9377D">
        <w:rPr>
          <w:rFonts w:ascii="Arial" w:hAnsi="Arial" w:cs="Arial"/>
          <w:sz w:val="22"/>
          <w:szCs w:val="22"/>
          <w:lang w:val="en-US"/>
        </w:rPr>
        <w:t>For instance i</w:t>
      </w:r>
      <w:r w:rsidR="00410A94" w:rsidRPr="00B9377D">
        <w:rPr>
          <w:rFonts w:ascii="Arial" w:hAnsi="Arial" w:cs="Arial"/>
          <w:sz w:val="22"/>
          <w:szCs w:val="22"/>
          <w:lang w:val="en-US"/>
        </w:rPr>
        <w:t xml:space="preserve">n </w:t>
      </w:r>
      <w:r w:rsidR="001904D2" w:rsidRPr="00B9377D">
        <w:rPr>
          <w:rFonts w:ascii="Arial" w:hAnsi="Arial" w:cs="Arial"/>
          <w:b/>
          <w:sz w:val="22"/>
          <w:szCs w:val="22"/>
          <w:lang w:val="en-US"/>
        </w:rPr>
        <w:t>Europe</w:t>
      </w:r>
      <w:r w:rsidR="00410A94" w:rsidRPr="00B9377D">
        <w:rPr>
          <w:rFonts w:ascii="Arial" w:hAnsi="Arial" w:cs="Arial"/>
          <w:sz w:val="22"/>
          <w:szCs w:val="22"/>
          <w:lang w:val="en-US"/>
        </w:rPr>
        <w:t xml:space="preserve">, </w:t>
      </w:r>
      <w:r w:rsidR="00AE3D85" w:rsidRPr="00B9377D">
        <w:rPr>
          <w:rFonts w:ascii="Arial" w:hAnsi="Arial" w:cs="Arial"/>
          <w:sz w:val="22"/>
          <w:szCs w:val="22"/>
          <w:lang w:val="en-US"/>
        </w:rPr>
        <w:t>non-attributed works are subject to a so-called “orphan works system“</w:t>
      </w:r>
      <w:r w:rsidR="003E42BC" w:rsidRPr="00B9377D">
        <w:rPr>
          <w:rFonts w:ascii="Arial" w:hAnsi="Arial" w:cs="Arial"/>
          <w:sz w:val="22"/>
          <w:szCs w:val="22"/>
          <w:lang w:val="en-US"/>
        </w:rPr>
        <w:t xml:space="preserve"> </w:t>
      </w:r>
      <w:r w:rsidR="00AE3D85" w:rsidRPr="00B9377D">
        <w:rPr>
          <w:rFonts w:ascii="Arial" w:hAnsi="Arial" w:cs="Arial"/>
          <w:sz w:val="22"/>
          <w:szCs w:val="22"/>
          <w:lang w:val="en-US"/>
        </w:rPr>
        <w:t>allowing for the digitization and making available (including indexing, cataloguing, preservation or restoration) of specific kinds of non-attributed works, as long as a diligent search has been undertaken in order to try to identify the author</w:t>
      </w:r>
      <w:r w:rsidR="00AE3D85" w:rsidRPr="00B9377D">
        <w:rPr>
          <w:rStyle w:val="FootnoteReference"/>
          <w:rFonts w:ascii="Arial" w:hAnsi="Arial" w:cs="Arial"/>
          <w:sz w:val="22"/>
          <w:szCs w:val="22"/>
          <w:lang w:val="en-US"/>
        </w:rPr>
        <w:footnoteReference w:id="40"/>
      </w:r>
      <w:r w:rsidR="00410A94" w:rsidRPr="00B9377D">
        <w:rPr>
          <w:rFonts w:ascii="Arial" w:hAnsi="Arial" w:cs="Arial"/>
          <w:sz w:val="22"/>
          <w:szCs w:val="22"/>
          <w:lang w:val="en-US"/>
        </w:rPr>
        <w:t xml:space="preserve">. </w:t>
      </w:r>
      <w:r w:rsidR="00410A94" w:rsidRPr="00B9377D">
        <w:rPr>
          <w:rFonts w:ascii="Arial" w:hAnsi="Arial" w:cs="Arial"/>
          <w:b/>
          <w:sz w:val="22"/>
          <w:szCs w:val="22"/>
          <w:lang w:val="en-US"/>
        </w:rPr>
        <w:t>Canada</w:t>
      </w:r>
      <w:r w:rsidR="00410A94" w:rsidRPr="00B9377D">
        <w:rPr>
          <w:rFonts w:ascii="Arial" w:hAnsi="Arial" w:cs="Arial"/>
          <w:sz w:val="22"/>
          <w:szCs w:val="22"/>
          <w:lang w:val="en-US"/>
        </w:rPr>
        <w:t xml:space="preserve"> set up a legal regime whereby the Copyright Board of Canada (CBC) may </w:t>
      </w:r>
      <w:r w:rsidR="002E46F6" w:rsidRPr="00B9377D">
        <w:rPr>
          <w:rFonts w:ascii="Arial" w:hAnsi="Arial" w:cs="Arial"/>
          <w:sz w:val="22"/>
          <w:szCs w:val="22"/>
          <w:lang w:val="en-US"/>
        </w:rPr>
        <w:t>authorize</w:t>
      </w:r>
      <w:r w:rsidR="00410A94" w:rsidRPr="00B9377D">
        <w:rPr>
          <w:rFonts w:ascii="Arial" w:hAnsi="Arial" w:cs="Arial"/>
          <w:sz w:val="22"/>
          <w:szCs w:val="22"/>
          <w:lang w:val="en-US"/>
        </w:rPr>
        <w:t xml:space="preserve"> the use of orphan works defined as published works to the third party showing that he carried reasonable </w:t>
      </w:r>
      <w:r w:rsidR="009E16A5" w:rsidRPr="00B9377D">
        <w:rPr>
          <w:rFonts w:ascii="Arial" w:hAnsi="Arial" w:cs="Arial"/>
          <w:sz w:val="22"/>
          <w:szCs w:val="22"/>
          <w:lang w:val="en-US"/>
        </w:rPr>
        <w:t>searches to find the righ</w:t>
      </w:r>
      <w:r w:rsidR="000C2A4D" w:rsidRPr="00B9377D">
        <w:rPr>
          <w:rFonts w:ascii="Arial" w:hAnsi="Arial" w:cs="Arial"/>
          <w:sz w:val="22"/>
          <w:szCs w:val="22"/>
          <w:lang w:val="en-US"/>
        </w:rPr>
        <w:t>t</w:t>
      </w:r>
      <w:r w:rsidR="009E16A5" w:rsidRPr="00B9377D">
        <w:rPr>
          <w:rFonts w:ascii="Arial" w:hAnsi="Arial" w:cs="Arial"/>
          <w:sz w:val="22"/>
          <w:szCs w:val="22"/>
          <w:lang w:val="en-US"/>
        </w:rPr>
        <w:t>holder</w:t>
      </w:r>
      <w:r w:rsidR="009E16A5" w:rsidRPr="00B9377D">
        <w:rPr>
          <w:rStyle w:val="FootnoteReference"/>
          <w:rFonts w:ascii="Arial" w:hAnsi="Arial" w:cs="Arial"/>
          <w:sz w:val="22"/>
          <w:szCs w:val="22"/>
          <w:lang w:val="en-US"/>
        </w:rPr>
        <w:footnoteReference w:id="41"/>
      </w:r>
      <w:r w:rsidR="00410A94" w:rsidRPr="00B9377D">
        <w:rPr>
          <w:rFonts w:ascii="Arial" w:hAnsi="Arial" w:cs="Arial"/>
          <w:sz w:val="22"/>
          <w:szCs w:val="22"/>
          <w:lang w:val="en-US"/>
        </w:rPr>
        <w:t xml:space="preserve">. In the </w:t>
      </w:r>
      <w:r w:rsidR="00410A94" w:rsidRPr="00B9377D">
        <w:rPr>
          <w:rFonts w:ascii="Arial" w:hAnsi="Arial" w:cs="Arial"/>
          <w:b/>
          <w:sz w:val="22"/>
          <w:szCs w:val="22"/>
          <w:lang w:val="en-US"/>
        </w:rPr>
        <w:t>US</w:t>
      </w:r>
      <w:r w:rsidR="00410A94" w:rsidRPr="00B9377D">
        <w:rPr>
          <w:rFonts w:ascii="Arial" w:hAnsi="Arial" w:cs="Arial"/>
          <w:sz w:val="22"/>
          <w:szCs w:val="22"/>
          <w:lang w:val="en-US"/>
        </w:rPr>
        <w:t xml:space="preserve">, while there is no special law relating to </w:t>
      </w:r>
      <w:r w:rsidR="00E53ADF" w:rsidRPr="00B9377D">
        <w:rPr>
          <w:rFonts w:ascii="Arial" w:hAnsi="Arial" w:cs="Arial"/>
          <w:sz w:val="22"/>
          <w:szCs w:val="22"/>
          <w:lang w:val="en-US"/>
        </w:rPr>
        <w:t xml:space="preserve">non-attributed </w:t>
      </w:r>
      <w:r w:rsidR="00410A94" w:rsidRPr="00B9377D">
        <w:rPr>
          <w:rFonts w:ascii="Arial" w:hAnsi="Arial" w:cs="Arial"/>
          <w:sz w:val="22"/>
          <w:szCs w:val="22"/>
          <w:lang w:val="en-US"/>
        </w:rPr>
        <w:t>works, the Google Book lawsuit has helped to define the limits of this exception (digitization and making available to the public with full-text search functionality are allowed)</w:t>
      </w:r>
      <w:r w:rsidR="004E781C" w:rsidRPr="00B9377D">
        <w:rPr>
          <w:rStyle w:val="FootnoteReference"/>
          <w:rFonts w:ascii="Arial" w:hAnsi="Arial" w:cs="Arial"/>
          <w:sz w:val="22"/>
          <w:szCs w:val="22"/>
        </w:rPr>
        <w:footnoteReference w:id="42"/>
      </w:r>
      <w:r w:rsidR="00410A94" w:rsidRPr="00B9377D">
        <w:rPr>
          <w:rFonts w:ascii="Arial" w:hAnsi="Arial" w:cs="Arial"/>
          <w:sz w:val="22"/>
          <w:szCs w:val="22"/>
          <w:lang w:val="en-US"/>
        </w:rPr>
        <w:t xml:space="preserve">. </w:t>
      </w:r>
    </w:p>
    <w:p w14:paraId="79F04FF9" w14:textId="77777777" w:rsidR="00410A94" w:rsidRPr="00B9377D" w:rsidRDefault="00677E30" w:rsidP="00410A94">
      <w:pPr>
        <w:pStyle w:val="Heading6"/>
        <w:rPr>
          <w:rFonts w:ascii="Arial" w:hAnsi="Arial" w:cs="Arial"/>
          <w:sz w:val="22"/>
          <w:szCs w:val="22"/>
          <w:lang w:val="en-US"/>
        </w:rPr>
      </w:pPr>
      <w:bookmarkStart w:id="113" w:name="_Toc4751664"/>
      <w:r w:rsidRPr="00B9377D">
        <w:rPr>
          <w:rFonts w:ascii="Arial" w:hAnsi="Arial" w:cs="Arial"/>
          <w:sz w:val="22"/>
          <w:szCs w:val="22"/>
          <w:lang w:val="en-US"/>
        </w:rPr>
        <w:t xml:space="preserve">General </w:t>
      </w:r>
      <w:r w:rsidR="00410A94" w:rsidRPr="00B9377D">
        <w:rPr>
          <w:rFonts w:ascii="Arial" w:hAnsi="Arial" w:cs="Arial"/>
          <w:sz w:val="22"/>
          <w:szCs w:val="22"/>
          <w:lang w:val="en-US"/>
        </w:rPr>
        <w:t>exceptions</w:t>
      </w:r>
      <w:bookmarkEnd w:id="113"/>
    </w:p>
    <w:p w14:paraId="1339071C" w14:textId="77777777" w:rsidR="00410A94" w:rsidRPr="00B9377D" w:rsidRDefault="00410A94" w:rsidP="00410A94">
      <w:pPr>
        <w:jc w:val="both"/>
        <w:rPr>
          <w:rFonts w:ascii="Arial" w:eastAsiaTheme="minorHAnsi" w:hAnsi="Arial" w:cs="Arial"/>
          <w:sz w:val="22"/>
          <w:szCs w:val="22"/>
          <w:lang w:val="en-US"/>
        </w:rPr>
      </w:pPr>
      <w:r w:rsidRPr="00B9377D">
        <w:rPr>
          <w:rFonts w:ascii="Arial" w:eastAsiaTheme="minorHAnsi" w:hAnsi="Arial" w:cs="Arial"/>
          <w:sz w:val="22"/>
          <w:szCs w:val="22"/>
          <w:lang w:val="en-US"/>
        </w:rPr>
        <w:t xml:space="preserve">While specific exceptions and limitations on copyright for the benefit of museums will tend to address the needs of cultural heritage institutions in carrying out their missions, general exceptions </w:t>
      </w:r>
      <w:r w:rsidR="00677E30" w:rsidRPr="00B9377D">
        <w:rPr>
          <w:rFonts w:ascii="Arial" w:eastAsiaTheme="minorHAnsi" w:hAnsi="Arial" w:cs="Arial"/>
          <w:sz w:val="22"/>
          <w:szCs w:val="22"/>
          <w:lang w:val="en-US"/>
        </w:rPr>
        <w:t>may be relevant for some museums activities</w:t>
      </w:r>
      <w:r w:rsidRPr="00B9377D">
        <w:rPr>
          <w:rStyle w:val="FootnoteReference"/>
          <w:rFonts w:ascii="Arial" w:eastAsiaTheme="minorHAnsi" w:hAnsi="Arial" w:cs="Arial"/>
          <w:sz w:val="22"/>
          <w:szCs w:val="22"/>
          <w:lang w:val="en-US"/>
        </w:rPr>
        <w:footnoteReference w:id="43"/>
      </w:r>
      <w:r w:rsidRPr="00B9377D">
        <w:rPr>
          <w:rFonts w:ascii="Arial" w:eastAsiaTheme="minorHAnsi" w:hAnsi="Arial" w:cs="Arial"/>
          <w:sz w:val="22"/>
          <w:szCs w:val="22"/>
          <w:lang w:val="en-US"/>
        </w:rPr>
        <w:t>.</w:t>
      </w:r>
    </w:p>
    <w:p w14:paraId="0DD27632" w14:textId="77777777" w:rsidR="00410A94" w:rsidRPr="00B9377D" w:rsidRDefault="00410A94" w:rsidP="00410A94">
      <w:pPr>
        <w:pStyle w:val="Heading7"/>
        <w:rPr>
          <w:rFonts w:ascii="Arial" w:eastAsiaTheme="minorHAnsi" w:hAnsi="Arial" w:cs="Arial"/>
          <w:sz w:val="22"/>
          <w:szCs w:val="22"/>
          <w:lang w:val="en-US"/>
        </w:rPr>
      </w:pPr>
      <w:bookmarkStart w:id="114" w:name="_Toc522264137"/>
      <w:bookmarkStart w:id="115" w:name="_Toc522283086"/>
      <w:bookmarkStart w:id="116" w:name="_Toc4751665"/>
      <w:r w:rsidRPr="00B9377D">
        <w:rPr>
          <w:rFonts w:ascii="Arial" w:eastAsiaTheme="minorHAnsi" w:hAnsi="Arial" w:cs="Arial"/>
          <w:sz w:val="22"/>
          <w:szCs w:val="22"/>
          <w:lang w:val="en-US"/>
        </w:rPr>
        <w:t>Reproduction of works for private purposes</w:t>
      </w:r>
      <w:bookmarkEnd w:id="114"/>
      <w:bookmarkEnd w:id="115"/>
      <w:bookmarkEnd w:id="116"/>
    </w:p>
    <w:p w14:paraId="5E0D1868" w14:textId="77777777" w:rsidR="00410A94" w:rsidRPr="00B9377D" w:rsidRDefault="00410A94" w:rsidP="00410A94">
      <w:pPr>
        <w:jc w:val="both"/>
        <w:rPr>
          <w:rFonts w:ascii="Arial" w:eastAsiaTheme="minorHAnsi" w:hAnsi="Arial" w:cs="Arial"/>
          <w:sz w:val="22"/>
          <w:szCs w:val="22"/>
          <w:lang w:val="en-US"/>
        </w:rPr>
      </w:pPr>
      <w:r w:rsidRPr="00B9377D">
        <w:rPr>
          <w:rFonts w:ascii="Arial" w:eastAsiaTheme="minorHAnsi" w:hAnsi="Arial" w:cs="Arial"/>
          <w:sz w:val="22"/>
          <w:szCs w:val="22"/>
          <w:lang w:val="en-US"/>
        </w:rPr>
        <w:t xml:space="preserve">The exception of </w:t>
      </w:r>
      <w:r w:rsidRPr="00B9377D">
        <w:rPr>
          <w:rFonts w:ascii="Arial" w:eastAsiaTheme="minorHAnsi" w:hAnsi="Arial" w:cs="Arial"/>
          <w:b/>
          <w:sz w:val="22"/>
          <w:szCs w:val="22"/>
          <w:lang w:val="en-US"/>
        </w:rPr>
        <w:t>reproduction for private purposes</w:t>
      </w:r>
      <w:r w:rsidRPr="00B9377D">
        <w:rPr>
          <w:rFonts w:ascii="Arial" w:eastAsiaTheme="minorHAnsi" w:hAnsi="Arial" w:cs="Arial"/>
          <w:sz w:val="22"/>
          <w:szCs w:val="22"/>
          <w:lang w:val="en-US"/>
        </w:rPr>
        <w:t xml:space="preserve"> is recognized around the world as one of the </w:t>
      </w:r>
      <w:r w:rsidRPr="00B9377D">
        <w:rPr>
          <w:rFonts w:ascii="Arial" w:eastAsiaTheme="minorHAnsi" w:hAnsi="Arial" w:cs="Arial"/>
          <w:b/>
          <w:sz w:val="22"/>
          <w:szCs w:val="22"/>
          <w:lang w:val="en-US"/>
        </w:rPr>
        <w:t>most important</w:t>
      </w:r>
      <w:r w:rsidRPr="00B9377D">
        <w:rPr>
          <w:rFonts w:ascii="Arial" w:eastAsiaTheme="minorHAnsi" w:hAnsi="Arial" w:cs="Arial"/>
          <w:sz w:val="22"/>
          <w:szCs w:val="22"/>
          <w:lang w:val="en-US"/>
        </w:rPr>
        <w:t xml:space="preserve"> exceptions </w:t>
      </w:r>
      <w:r w:rsidR="00EC7DBC" w:rsidRPr="00B9377D">
        <w:rPr>
          <w:rFonts w:ascii="Arial" w:eastAsiaTheme="minorHAnsi" w:hAnsi="Arial" w:cs="Arial"/>
          <w:sz w:val="22"/>
          <w:szCs w:val="22"/>
          <w:lang w:val="en-US"/>
        </w:rPr>
        <w:t>to</w:t>
      </w:r>
      <w:r w:rsidRPr="00B9377D">
        <w:rPr>
          <w:rFonts w:ascii="Arial" w:eastAsiaTheme="minorHAnsi" w:hAnsi="Arial" w:cs="Arial"/>
          <w:sz w:val="22"/>
          <w:szCs w:val="22"/>
          <w:lang w:val="en-US"/>
        </w:rPr>
        <w:t xml:space="preserve"> copyright. This exception takes various forms, being sometimes restricted to a certain amount of copies, to certain categories of works (published or unpublished; literary, musical, audiovisual or otherwise), or to the payment of compensation</w:t>
      </w:r>
      <w:r w:rsidRPr="00B9377D">
        <w:rPr>
          <w:rStyle w:val="FootnoteReference"/>
          <w:rFonts w:ascii="Arial" w:eastAsiaTheme="minorHAnsi" w:hAnsi="Arial" w:cs="Arial"/>
          <w:sz w:val="22"/>
          <w:szCs w:val="22"/>
          <w:lang w:val="en-US"/>
        </w:rPr>
        <w:footnoteReference w:id="44"/>
      </w:r>
      <w:r w:rsidRPr="00B9377D">
        <w:rPr>
          <w:rFonts w:ascii="Arial" w:eastAsiaTheme="minorHAnsi" w:hAnsi="Arial" w:cs="Arial"/>
          <w:sz w:val="22"/>
          <w:szCs w:val="22"/>
          <w:lang w:val="en-US"/>
        </w:rPr>
        <w:t>. It is generally accepted</w:t>
      </w:r>
      <w:r w:rsidR="00EC7DBC" w:rsidRPr="00B9377D">
        <w:rPr>
          <w:rFonts w:ascii="Arial" w:eastAsiaTheme="minorHAnsi" w:hAnsi="Arial" w:cs="Arial"/>
          <w:sz w:val="22"/>
          <w:szCs w:val="22"/>
          <w:lang w:val="en-US"/>
        </w:rPr>
        <w:t xml:space="preserve"> that </w:t>
      </w:r>
      <w:r w:rsidRPr="00B9377D">
        <w:rPr>
          <w:rFonts w:ascii="Arial" w:eastAsiaTheme="minorHAnsi" w:hAnsi="Arial" w:cs="Arial"/>
          <w:sz w:val="22"/>
          <w:szCs w:val="22"/>
          <w:lang w:val="en-US"/>
        </w:rPr>
        <w:t xml:space="preserve">reproduction and </w:t>
      </w:r>
      <w:r w:rsidRPr="00B9377D">
        <w:rPr>
          <w:rFonts w:ascii="Arial" w:eastAsiaTheme="minorHAnsi" w:hAnsi="Arial" w:cs="Arial"/>
          <w:b/>
          <w:sz w:val="22"/>
          <w:szCs w:val="22"/>
          <w:lang w:val="en-US"/>
        </w:rPr>
        <w:t>making available on social media</w:t>
      </w:r>
      <w:r w:rsidRPr="00B9377D">
        <w:rPr>
          <w:rFonts w:ascii="Arial" w:eastAsiaTheme="minorHAnsi" w:hAnsi="Arial" w:cs="Arial"/>
          <w:sz w:val="22"/>
          <w:szCs w:val="22"/>
          <w:lang w:val="en-US"/>
        </w:rPr>
        <w:t xml:space="preserve"> (“online posting“) go beyond the private purposes and are thus </w:t>
      </w:r>
      <w:r w:rsidRPr="00B9377D">
        <w:rPr>
          <w:rFonts w:ascii="Arial" w:eastAsiaTheme="minorHAnsi" w:hAnsi="Arial" w:cs="Arial"/>
          <w:b/>
          <w:sz w:val="22"/>
          <w:szCs w:val="22"/>
          <w:lang w:val="en-US"/>
        </w:rPr>
        <w:t>excluded from this exception</w:t>
      </w:r>
      <w:r w:rsidRPr="00B9377D">
        <w:rPr>
          <w:rStyle w:val="FootnoteReference"/>
          <w:rFonts w:ascii="Arial" w:eastAsiaTheme="minorHAnsi" w:hAnsi="Arial" w:cs="Arial"/>
          <w:sz w:val="22"/>
          <w:szCs w:val="22"/>
          <w:lang w:val="en-US"/>
        </w:rPr>
        <w:footnoteReference w:id="45"/>
      </w:r>
      <w:r w:rsidRPr="00B9377D">
        <w:rPr>
          <w:rFonts w:ascii="Arial" w:eastAsiaTheme="minorHAnsi" w:hAnsi="Arial" w:cs="Arial"/>
          <w:sz w:val="22"/>
          <w:szCs w:val="22"/>
          <w:lang w:val="en-US"/>
        </w:rPr>
        <w:t xml:space="preserve">. Notable exceptions are, among </w:t>
      </w:r>
      <w:r w:rsidRPr="00B9377D">
        <w:rPr>
          <w:rFonts w:ascii="Arial" w:hAnsi="Arial" w:cs="Arial"/>
          <w:sz w:val="22"/>
          <w:szCs w:val="22"/>
          <w:lang w:val="en-US"/>
        </w:rPr>
        <w:t>the 5</w:t>
      </w:r>
      <w:r w:rsidR="004B30F4" w:rsidRPr="00B9377D">
        <w:rPr>
          <w:rFonts w:ascii="Arial" w:hAnsi="Arial" w:cs="Arial"/>
          <w:sz w:val="22"/>
          <w:szCs w:val="22"/>
          <w:lang w:val="en-US"/>
        </w:rPr>
        <w:t>0</w:t>
      </w:r>
      <w:r w:rsidRPr="00B9377D">
        <w:rPr>
          <w:rFonts w:ascii="Arial" w:hAnsi="Arial" w:cs="Arial"/>
          <w:sz w:val="22"/>
          <w:szCs w:val="22"/>
          <w:lang w:val="en-US"/>
        </w:rPr>
        <w:t xml:space="preserve"> countries that do have specific limitations and exceptions for museums</w:t>
      </w:r>
      <w:r w:rsidR="00CB0782" w:rsidRPr="00B9377D">
        <w:rPr>
          <w:rFonts w:ascii="Arial" w:eastAsiaTheme="minorHAnsi" w:hAnsi="Arial" w:cs="Arial"/>
          <w:sz w:val="22"/>
          <w:szCs w:val="22"/>
          <w:lang w:val="en-US"/>
        </w:rPr>
        <w:t>, the</w:t>
      </w:r>
      <w:r w:rsidRPr="00B9377D">
        <w:rPr>
          <w:rFonts w:ascii="Arial" w:eastAsiaTheme="minorHAnsi" w:hAnsi="Arial" w:cs="Arial"/>
          <w:sz w:val="22"/>
          <w:szCs w:val="22"/>
          <w:lang w:val="en-US"/>
        </w:rPr>
        <w:t xml:space="preserve"> </w:t>
      </w:r>
      <w:r w:rsidRPr="00B9377D">
        <w:rPr>
          <w:rFonts w:ascii="Arial" w:hAnsi="Arial" w:cs="Arial"/>
          <w:sz w:val="22"/>
          <w:szCs w:val="22"/>
          <w:lang w:val="en-US"/>
        </w:rPr>
        <w:t xml:space="preserve">specific exception for private use allowing photographs of work displayed in museums </w:t>
      </w:r>
      <w:r w:rsidR="00CB0782" w:rsidRPr="00B9377D">
        <w:rPr>
          <w:rFonts w:ascii="Arial" w:hAnsi="Arial" w:cs="Arial"/>
          <w:sz w:val="22"/>
          <w:szCs w:val="22"/>
          <w:lang w:val="en-US"/>
        </w:rPr>
        <w:t xml:space="preserve">provided </w:t>
      </w:r>
      <w:r w:rsidRPr="00B9377D">
        <w:rPr>
          <w:rFonts w:ascii="Arial" w:hAnsi="Arial" w:cs="Arial"/>
          <w:sz w:val="22"/>
          <w:szCs w:val="22"/>
          <w:lang w:val="en-US"/>
        </w:rPr>
        <w:t>in 2 countries</w:t>
      </w:r>
      <w:r w:rsidRPr="00B9377D">
        <w:rPr>
          <w:rStyle w:val="FootnoteReference"/>
          <w:rFonts w:ascii="Arial" w:hAnsi="Arial" w:cs="Arial"/>
          <w:sz w:val="22"/>
          <w:szCs w:val="22"/>
        </w:rPr>
        <w:footnoteReference w:id="46"/>
      </w:r>
      <w:r w:rsidRPr="00B9377D">
        <w:rPr>
          <w:rFonts w:ascii="Arial" w:hAnsi="Arial" w:cs="Arial"/>
          <w:sz w:val="22"/>
          <w:szCs w:val="22"/>
          <w:lang w:val="en-US"/>
        </w:rPr>
        <w:t xml:space="preserve"> and a specific exception for non-commercial user-generated content in Canada that allows visitors to reproduce and pos</w:t>
      </w:r>
      <w:r w:rsidR="00EC7DBC" w:rsidRPr="00B9377D">
        <w:rPr>
          <w:rFonts w:ascii="Arial" w:hAnsi="Arial" w:cs="Arial"/>
          <w:sz w:val="22"/>
          <w:szCs w:val="22"/>
          <w:lang w:val="en-US"/>
        </w:rPr>
        <w:t>t</w:t>
      </w:r>
      <w:r w:rsidRPr="00B9377D">
        <w:rPr>
          <w:rFonts w:ascii="Arial" w:hAnsi="Arial" w:cs="Arial"/>
          <w:sz w:val="22"/>
          <w:szCs w:val="22"/>
          <w:lang w:val="en-US"/>
        </w:rPr>
        <w:t xml:space="preserve"> on social media</w:t>
      </w:r>
      <w:r w:rsidR="00CB0782" w:rsidRPr="00B9377D">
        <w:rPr>
          <w:rFonts w:ascii="Arial" w:hAnsi="Arial" w:cs="Arial"/>
          <w:sz w:val="22"/>
          <w:szCs w:val="22"/>
          <w:lang w:val="en-US"/>
        </w:rPr>
        <w:t xml:space="preserve"> (in addition to the general exception of fair dealing exception for the purposes of parody, satire, and education)</w:t>
      </w:r>
      <w:r w:rsidRPr="00B9377D">
        <w:rPr>
          <w:rStyle w:val="FootnoteReference"/>
          <w:rFonts w:ascii="Arial" w:hAnsi="Arial" w:cs="Arial"/>
          <w:sz w:val="22"/>
          <w:szCs w:val="22"/>
          <w:lang w:val="en-US"/>
        </w:rPr>
        <w:footnoteReference w:id="47"/>
      </w:r>
      <w:r w:rsidRPr="00B9377D">
        <w:rPr>
          <w:rFonts w:ascii="Arial" w:eastAsiaTheme="minorHAnsi" w:hAnsi="Arial" w:cs="Arial"/>
          <w:sz w:val="22"/>
          <w:szCs w:val="22"/>
          <w:lang w:val="en-US"/>
        </w:rPr>
        <w:t>.</w:t>
      </w:r>
    </w:p>
    <w:p w14:paraId="376E291F" w14:textId="77777777" w:rsidR="00410A94" w:rsidRPr="00B9377D" w:rsidRDefault="00410A94" w:rsidP="00410A94">
      <w:pPr>
        <w:pStyle w:val="Heading7"/>
        <w:rPr>
          <w:rFonts w:ascii="Arial" w:eastAsiaTheme="minorHAnsi" w:hAnsi="Arial" w:cs="Arial"/>
          <w:sz w:val="22"/>
          <w:szCs w:val="22"/>
        </w:rPr>
      </w:pPr>
      <w:bookmarkStart w:id="117" w:name="_Toc522264138"/>
      <w:bookmarkStart w:id="118" w:name="_Toc522283087"/>
      <w:bookmarkStart w:id="119" w:name="_Toc4751666"/>
      <w:r w:rsidRPr="00B9377D">
        <w:rPr>
          <w:rFonts w:ascii="Arial" w:eastAsiaTheme="minorHAnsi" w:hAnsi="Arial" w:cs="Arial"/>
          <w:sz w:val="22"/>
          <w:szCs w:val="22"/>
        </w:rPr>
        <w:t>Reprographic reproduction</w:t>
      </w:r>
      <w:bookmarkEnd w:id="117"/>
      <w:bookmarkEnd w:id="118"/>
      <w:bookmarkEnd w:id="119"/>
    </w:p>
    <w:p w14:paraId="182C4DDA" w14:textId="51E15AF6" w:rsidR="00410A94" w:rsidRPr="00B9377D" w:rsidRDefault="00410A94" w:rsidP="00410A94">
      <w:pPr>
        <w:jc w:val="both"/>
        <w:rPr>
          <w:rFonts w:ascii="Arial" w:eastAsiaTheme="minorHAnsi" w:hAnsi="Arial" w:cs="Arial"/>
          <w:sz w:val="22"/>
          <w:szCs w:val="22"/>
          <w:lang w:val="en-US"/>
        </w:rPr>
      </w:pPr>
      <w:r w:rsidRPr="00B9377D">
        <w:rPr>
          <w:rFonts w:ascii="Arial" w:eastAsiaTheme="minorHAnsi" w:hAnsi="Arial" w:cs="Arial"/>
          <w:sz w:val="22"/>
          <w:szCs w:val="22"/>
          <w:lang w:val="en-US"/>
        </w:rPr>
        <w:t xml:space="preserve">A number of countries have chosen to </w:t>
      </w:r>
      <w:r w:rsidR="006F112C" w:rsidRPr="00B9377D">
        <w:rPr>
          <w:rFonts w:ascii="Arial" w:eastAsiaTheme="minorHAnsi" w:hAnsi="Arial" w:cs="Arial"/>
          <w:sz w:val="22"/>
          <w:szCs w:val="22"/>
          <w:lang w:val="en-US"/>
        </w:rPr>
        <w:t>provide a</w:t>
      </w:r>
      <w:r w:rsidRPr="00B9377D">
        <w:rPr>
          <w:rFonts w:ascii="Arial" w:eastAsiaTheme="minorHAnsi" w:hAnsi="Arial" w:cs="Arial"/>
          <w:b/>
          <w:sz w:val="22"/>
          <w:szCs w:val="22"/>
          <w:lang w:val="en-US"/>
        </w:rPr>
        <w:t xml:space="preserve"> reprographic </w:t>
      </w:r>
      <w:r w:rsidR="006F112C" w:rsidRPr="00B9377D">
        <w:rPr>
          <w:rFonts w:ascii="Arial" w:eastAsiaTheme="minorHAnsi" w:hAnsi="Arial" w:cs="Arial"/>
          <w:b/>
          <w:sz w:val="22"/>
          <w:szCs w:val="22"/>
          <w:lang w:val="en-US"/>
        </w:rPr>
        <w:t xml:space="preserve">regime </w:t>
      </w:r>
      <w:r w:rsidR="006F112C" w:rsidRPr="00B9377D">
        <w:rPr>
          <w:rFonts w:ascii="Arial" w:eastAsiaTheme="minorHAnsi" w:hAnsi="Arial" w:cs="Arial"/>
          <w:sz w:val="22"/>
          <w:szCs w:val="22"/>
          <w:lang w:val="en-US"/>
        </w:rPr>
        <w:t>permitting</w:t>
      </w:r>
      <w:r w:rsidRPr="00B9377D">
        <w:rPr>
          <w:rFonts w:ascii="Arial" w:eastAsiaTheme="minorHAnsi" w:hAnsi="Arial" w:cs="Arial"/>
          <w:sz w:val="22"/>
          <w:szCs w:val="22"/>
          <w:lang w:val="en-US"/>
        </w:rPr>
        <w:t xml:space="preserve"> educational institutions, libraries and other institutions </w:t>
      </w:r>
      <w:r w:rsidR="008B6744" w:rsidRPr="00B9377D">
        <w:rPr>
          <w:rFonts w:ascii="Arial" w:eastAsiaTheme="minorHAnsi" w:hAnsi="Arial" w:cs="Arial"/>
          <w:sz w:val="22"/>
          <w:szCs w:val="22"/>
          <w:lang w:val="en-US"/>
        </w:rPr>
        <w:t xml:space="preserve">to reproduce protected material by means of reprographic equipment (e.g. printer and photocopier) </w:t>
      </w:r>
      <w:r w:rsidRPr="00B9377D">
        <w:rPr>
          <w:rFonts w:ascii="Arial" w:eastAsiaTheme="minorHAnsi" w:hAnsi="Arial" w:cs="Arial"/>
          <w:sz w:val="22"/>
          <w:szCs w:val="22"/>
          <w:lang w:val="en-US"/>
        </w:rPr>
        <w:t>through the implemen</w:t>
      </w:r>
      <w:r w:rsidR="006C6207" w:rsidRPr="00B9377D">
        <w:rPr>
          <w:rFonts w:ascii="Arial" w:eastAsiaTheme="minorHAnsi" w:hAnsi="Arial" w:cs="Arial"/>
          <w:sz w:val="22"/>
          <w:szCs w:val="22"/>
          <w:lang w:val="en-US"/>
        </w:rPr>
        <w:t xml:space="preserve">tation of a </w:t>
      </w:r>
      <w:r w:rsidR="006C6207" w:rsidRPr="00B9377D">
        <w:rPr>
          <w:rFonts w:ascii="Arial" w:eastAsiaTheme="minorHAnsi" w:hAnsi="Arial" w:cs="Arial"/>
          <w:b/>
          <w:sz w:val="22"/>
          <w:szCs w:val="22"/>
          <w:lang w:val="en-US"/>
        </w:rPr>
        <w:t>non-voluntary license</w:t>
      </w:r>
      <w:r w:rsidRPr="00B9377D">
        <w:rPr>
          <w:rFonts w:ascii="Arial" w:eastAsiaTheme="minorHAnsi" w:hAnsi="Arial" w:cs="Arial"/>
          <w:b/>
          <w:sz w:val="22"/>
          <w:szCs w:val="22"/>
          <w:lang w:val="en-US"/>
        </w:rPr>
        <w:t>e regime</w:t>
      </w:r>
      <w:r w:rsidRPr="00B9377D">
        <w:rPr>
          <w:rFonts w:ascii="Arial" w:eastAsiaTheme="minorHAnsi" w:hAnsi="Arial" w:cs="Arial"/>
          <w:sz w:val="22"/>
          <w:szCs w:val="22"/>
          <w:lang w:val="en-US"/>
        </w:rPr>
        <w:t xml:space="preserve"> administered by a collective society</w:t>
      </w:r>
      <w:r w:rsidRPr="00B9377D">
        <w:rPr>
          <w:rStyle w:val="FootnoteReference"/>
          <w:rFonts w:ascii="Arial" w:eastAsiaTheme="minorHAnsi" w:hAnsi="Arial" w:cs="Arial"/>
          <w:sz w:val="22"/>
          <w:szCs w:val="22"/>
          <w:lang w:val="en-US"/>
        </w:rPr>
        <w:footnoteReference w:id="48"/>
      </w:r>
      <w:r w:rsidRPr="00B9377D">
        <w:rPr>
          <w:rFonts w:ascii="Arial" w:eastAsiaTheme="minorHAnsi" w:hAnsi="Arial" w:cs="Arial"/>
          <w:sz w:val="22"/>
          <w:szCs w:val="22"/>
          <w:lang w:val="en-US"/>
        </w:rPr>
        <w:t xml:space="preserve"> (levies may be imposed on the sale of reprographic equipment, on the amount of copies realized and/or on the number of users or employees)</w:t>
      </w:r>
      <w:r w:rsidRPr="00B9377D">
        <w:rPr>
          <w:rStyle w:val="FootnoteReference"/>
          <w:rFonts w:ascii="Arial" w:eastAsiaTheme="minorHAnsi" w:hAnsi="Arial" w:cs="Arial"/>
          <w:sz w:val="22"/>
          <w:szCs w:val="22"/>
          <w:lang w:val="en-US"/>
        </w:rPr>
        <w:footnoteReference w:id="49"/>
      </w:r>
      <w:r w:rsidRPr="00B9377D">
        <w:rPr>
          <w:rFonts w:ascii="Arial" w:eastAsiaTheme="minorHAnsi" w:hAnsi="Arial" w:cs="Arial"/>
          <w:sz w:val="22"/>
          <w:szCs w:val="22"/>
          <w:lang w:val="en-US"/>
        </w:rPr>
        <w:t xml:space="preserve">. In other countries, copying under the reprography regime is </w:t>
      </w:r>
      <w:r w:rsidRPr="00B9377D">
        <w:rPr>
          <w:rFonts w:ascii="Arial" w:eastAsiaTheme="minorHAnsi" w:hAnsi="Arial" w:cs="Arial"/>
          <w:b/>
          <w:sz w:val="22"/>
          <w:szCs w:val="22"/>
          <w:lang w:val="en-US"/>
        </w:rPr>
        <w:t>prohibited if licenses are available </w:t>
      </w:r>
      <w:r w:rsidRPr="00B9377D">
        <w:rPr>
          <w:rFonts w:ascii="Arial" w:eastAsiaTheme="minorHAnsi" w:hAnsi="Arial" w:cs="Arial"/>
          <w:sz w:val="22"/>
          <w:szCs w:val="22"/>
          <w:lang w:val="en-US"/>
        </w:rPr>
        <w:t xml:space="preserve">authorizing the copying and </w:t>
      </w:r>
      <w:r w:rsidR="00EC7DBC" w:rsidRPr="00B9377D">
        <w:rPr>
          <w:rFonts w:ascii="Arial" w:eastAsiaTheme="minorHAnsi" w:hAnsi="Arial" w:cs="Arial"/>
          <w:sz w:val="22"/>
          <w:szCs w:val="22"/>
          <w:lang w:val="en-US"/>
        </w:rPr>
        <w:t xml:space="preserve">if </w:t>
      </w:r>
      <w:r w:rsidRPr="00B9377D">
        <w:rPr>
          <w:rFonts w:ascii="Arial" w:eastAsiaTheme="minorHAnsi" w:hAnsi="Arial" w:cs="Arial"/>
          <w:sz w:val="22"/>
          <w:szCs w:val="22"/>
          <w:lang w:val="en-US"/>
        </w:rPr>
        <w:t>the person making the copies knew or ought to have been aware of that fact.</w:t>
      </w:r>
      <w:r w:rsidRPr="00B9377D">
        <w:rPr>
          <w:rStyle w:val="FootnoteReference"/>
          <w:rFonts w:ascii="Arial" w:eastAsiaTheme="minorHAnsi" w:hAnsi="Arial" w:cs="Arial"/>
          <w:sz w:val="22"/>
          <w:szCs w:val="22"/>
          <w:lang w:val="en-US"/>
        </w:rPr>
        <w:footnoteReference w:id="50"/>
      </w:r>
      <w:r w:rsidRPr="00B9377D">
        <w:rPr>
          <w:rFonts w:ascii="Arial" w:eastAsiaTheme="minorHAnsi" w:hAnsi="Arial" w:cs="Arial"/>
          <w:sz w:val="22"/>
          <w:szCs w:val="22"/>
          <w:lang w:val="en-US"/>
        </w:rPr>
        <w:t xml:space="preserve"> In other countries, like the US, there is </w:t>
      </w:r>
      <w:r w:rsidRPr="00B9377D">
        <w:rPr>
          <w:rFonts w:ascii="Arial" w:eastAsiaTheme="minorHAnsi" w:hAnsi="Arial" w:cs="Arial"/>
          <w:b/>
          <w:sz w:val="22"/>
          <w:szCs w:val="22"/>
          <w:lang w:val="en-US"/>
        </w:rPr>
        <w:t>no reprography regime</w:t>
      </w:r>
      <w:r w:rsidRPr="00B9377D">
        <w:rPr>
          <w:rFonts w:ascii="Arial" w:eastAsiaTheme="minorHAnsi" w:hAnsi="Arial" w:cs="Arial"/>
          <w:sz w:val="22"/>
          <w:szCs w:val="22"/>
          <w:lang w:val="en-US"/>
        </w:rPr>
        <w:t xml:space="preserve"> in force for the making of reproductions. Unless such activities qualify as a fair use, users, like museums, must obtain a license from the rights holder in order to make photocopies of works</w:t>
      </w:r>
      <w:r w:rsidR="00B167C3" w:rsidRPr="00B9377D">
        <w:rPr>
          <w:rStyle w:val="FootnoteReference"/>
          <w:rFonts w:ascii="Arial" w:eastAsiaTheme="minorHAnsi" w:hAnsi="Arial" w:cs="Arial"/>
          <w:sz w:val="22"/>
          <w:szCs w:val="22"/>
          <w:lang w:val="en-US"/>
        </w:rPr>
        <w:footnoteReference w:id="51"/>
      </w:r>
      <w:r w:rsidRPr="00B9377D">
        <w:rPr>
          <w:rFonts w:ascii="Arial" w:eastAsiaTheme="minorHAnsi" w:hAnsi="Arial" w:cs="Arial"/>
          <w:sz w:val="22"/>
          <w:szCs w:val="22"/>
          <w:lang w:val="en-US"/>
        </w:rPr>
        <w:t>.</w:t>
      </w:r>
    </w:p>
    <w:p w14:paraId="76B35186" w14:textId="77777777" w:rsidR="00410A94" w:rsidRPr="00B9377D" w:rsidRDefault="00410A94" w:rsidP="00410A94">
      <w:pPr>
        <w:pStyle w:val="Heading7"/>
        <w:rPr>
          <w:rFonts w:ascii="Arial" w:eastAsiaTheme="minorHAnsi" w:hAnsi="Arial" w:cs="Arial"/>
          <w:sz w:val="22"/>
          <w:szCs w:val="22"/>
          <w:lang w:val="en-US"/>
        </w:rPr>
      </w:pPr>
      <w:bookmarkStart w:id="120" w:name="_Toc522264139"/>
      <w:bookmarkStart w:id="121" w:name="_Toc522283088"/>
      <w:bookmarkStart w:id="122" w:name="_Toc4751667"/>
      <w:r w:rsidRPr="00B9377D">
        <w:rPr>
          <w:rFonts w:ascii="Arial" w:eastAsiaTheme="minorHAnsi" w:hAnsi="Arial" w:cs="Arial"/>
          <w:sz w:val="22"/>
          <w:szCs w:val="22"/>
          <w:lang w:val="en-US"/>
        </w:rPr>
        <w:t>Use for educational and scientific research</w:t>
      </w:r>
      <w:bookmarkEnd w:id="120"/>
      <w:bookmarkEnd w:id="121"/>
      <w:bookmarkEnd w:id="122"/>
    </w:p>
    <w:p w14:paraId="584B7DC3" w14:textId="4D6B6B74" w:rsidR="00FA114D" w:rsidRPr="00B9377D" w:rsidRDefault="00410A94" w:rsidP="0065701D">
      <w:pPr>
        <w:jc w:val="both"/>
        <w:rPr>
          <w:rFonts w:ascii="Arial" w:hAnsi="Arial" w:cs="Arial"/>
          <w:sz w:val="22"/>
          <w:szCs w:val="22"/>
          <w:lang w:val="en-US"/>
        </w:rPr>
      </w:pPr>
      <w:r w:rsidRPr="00B9377D">
        <w:rPr>
          <w:rFonts w:ascii="Arial" w:hAnsi="Arial" w:cs="Arial"/>
          <w:sz w:val="22"/>
          <w:szCs w:val="22"/>
          <w:lang w:val="en-US"/>
        </w:rPr>
        <w:t xml:space="preserve">All of the </w:t>
      </w:r>
      <w:r w:rsidRPr="00B9377D">
        <w:rPr>
          <w:rFonts w:ascii="Arial" w:hAnsi="Arial" w:cs="Arial"/>
          <w:b/>
          <w:sz w:val="22"/>
          <w:szCs w:val="22"/>
          <w:lang w:val="en-US"/>
        </w:rPr>
        <w:t>5</w:t>
      </w:r>
      <w:r w:rsidR="004B30F4" w:rsidRPr="00B9377D">
        <w:rPr>
          <w:rFonts w:ascii="Arial" w:hAnsi="Arial" w:cs="Arial"/>
          <w:b/>
          <w:sz w:val="22"/>
          <w:szCs w:val="22"/>
          <w:lang w:val="en-US"/>
        </w:rPr>
        <w:t>0</w:t>
      </w:r>
      <w:r w:rsidRPr="00B9377D">
        <w:rPr>
          <w:rFonts w:ascii="Arial" w:hAnsi="Arial" w:cs="Arial"/>
          <w:b/>
          <w:sz w:val="22"/>
          <w:szCs w:val="22"/>
          <w:lang w:val="en-US"/>
        </w:rPr>
        <w:t xml:space="preserve"> countries</w:t>
      </w:r>
      <w:r w:rsidRPr="00B9377D">
        <w:rPr>
          <w:rFonts w:ascii="Arial" w:hAnsi="Arial" w:cs="Arial"/>
          <w:sz w:val="22"/>
          <w:szCs w:val="22"/>
          <w:lang w:val="en-US"/>
        </w:rPr>
        <w:t xml:space="preserve"> </w:t>
      </w:r>
      <w:r w:rsidR="00CB0CD3" w:rsidRPr="00B9377D">
        <w:rPr>
          <w:rFonts w:ascii="Arial" w:hAnsi="Arial" w:cs="Arial"/>
          <w:sz w:val="22"/>
          <w:szCs w:val="22"/>
          <w:lang w:val="en-US"/>
        </w:rPr>
        <w:t>providing</w:t>
      </w:r>
      <w:r w:rsidRPr="00B9377D">
        <w:rPr>
          <w:rFonts w:ascii="Arial" w:hAnsi="Arial" w:cs="Arial"/>
          <w:sz w:val="22"/>
          <w:szCs w:val="22"/>
          <w:lang w:val="en-US"/>
        </w:rPr>
        <w:t xml:space="preserve"> exceptions </w:t>
      </w:r>
      <w:r w:rsidR="00CB0CD3" w:rsidRPr="00B9377D">
        <w:rPr>
          <w:rFonts w:ascii="Arial" w:hAnsi="Arial" w:cs="Arial"/>
          <w:sz w:val="22"/>
          <w:szCs w:val="22"/>
          <w:lang w:val="en-US"/>
        </w:rPr>
        <w:t xml:space="preserve">for museums </w:t>
      </w:r>
      <w:r w:rsidRPr="00B9377D">
        <w:rPr>
          <w:rFonts w:ascii="Arial" w:hAnsi="Arial" w:cs="Arial"/>
          <w:sz w:val="22"/>
          <w:szCs w:val="22"/>
          <w:lang w:val="en-US"/>
        </w:rPr>
        <w:t xml:space="preserve">provide for some </w:t>
      </w:r>
      <w:r w:rsidR="006C7EAE" w:rsidRPr="00B9377D">
        <w:rPr>
          <w:rFonts w:ascii="Arial" w:hAnsi="Arial" w:cs="Arial"/>
          <w:b/>
          <w:sz w:val="22"/>
          <w:szCs w:val="22"/>
          <w:lang w:val="en-US"/>
        </w:rPr>
        <w:t>exceptions</w:t>
      </w:r>
      <w:r w:rsidRPr="00B9377D">
        <w:rPr>
          <w:rFonts w:ascii="Arial" w:hAnsi="Arial" w:cs="Arial"/>
          <w:b/>
          <w:sz w:val="22"/>
          <w:szCs w:val="22"/>
          <w:lang w:val="en-US"/>
        </w:rPr>
        <w:t xml:space="preserve"> for educational and/or research purposes</w:t>
      </w:r>
      <w:r w:rsidRPr="00B9377D">
        <w:rPr>
          <w:rStyle w:val="FootnoteReference"/>
          <w:rFonts w:ascii="Arial" w:hAnsi="Arial" w:cs="Arial"/>
          <w:sz w:val="22"/>
          <w:szCs w:val="22"/>
          <w:lang w:val="en-US"/>
        </w:rPr>
        <w:footnoteReference w:id="52"/>
      </w:r>
      <w:r w:rsidRPr="00B9377D">
        <w:rPr>
          <w:rFonts w:ascii="Arial" w:hAnsi="Arial" w:cs="Arial"/>
          <w:sz w:val="22"/>
          <w:szCs w:val="22"/>
          <w:lang w:val="en-US"/>
        </w:rPr>
        <w:t xml:space="preserve">. Among them, </w:t>
      </w:r>
      <w:r w:rsidRPr="00B9377D">
        <w:rPr>
          <w:rFonts w:ascii="Arial" w:hAnsi="Arial" w:cs="Arial"/>
          <w:b/>
          <w:sz w:val="22"/>
          <w:szCs w:val="22"/>
          <w:lang w:val="en-US"/>
        </w:rPr>
        <w:t>43</w:t>
      </w:r>
      <w:r w:rsidRPr="00B9377D">
        <w:rPr>
          <w:rFonts w:ascii="Arial" w:hAnsi="Arial" w:cs="Arial"/>
          <w:sz w:val="22"/>
          <w:szCs w:val="22"/>
          <w:lang w:val="en-US"/>
        </w:rPr>
        <w:t xml:space="preserve"> countries have provisions on limitations and exceptions for museums for educational and research purposes that also apply to libraries and archives, </w:t>
      </w:r>
      <w:r w:rsidRPr="00B9377D">
        <w:rPr>
          <w:rFonts w:ascii="Arial" w:hAnsi="Arial" w:cs="Arial"/>
          <w:b/>
          <w:sz w:val="22"/>
          <w:szCs w:val="22"/>
          <w:lang w:val="en-US"/>
        </w:rPr>
        <w:t>2</w:t>
      </w:r>
      <w:r w:rsidRPr="00B9377D">
        <w:rPr>
          <w:rFonts w:ascii="Arial" w:hAnsi="Arial" w:cs="Arial"/>
          <w:sz w:val="22"/>
          <w:szCs w:val="22"/>
          <w:lang w:val="en-US"/>
        </w:rPr>
        <w:t xml:space="preserve"> on private study and research uses</w:t>
      </w:r>
      <w:r w:rsidR="00EC7DBC" w:rsidRPr="00B9377D">
        <w:rPr>
          <w:rFonts w:ascii="Arial" w:hAnsi="Arial" w:cs="Arial"/>
          <w:sz w:val="22"/>
          <w:szCs w:val="22"/>
          <w:lang w:val="en-US"/>
        </w:rPr>
        <w:t>,</w:t>
      </w:r>
      <w:r w:rsidRPr="00B9377D">
        <w:rPr>
          <w:rFonts w:ascii="Arial" w:hAnsi="Arial" w:cs="Arial"/>
          <w:sz w:val="22"/>
          <w:szCs w:val="22"/>
          <w:lang w:val="en-US"/>
        </w:rPr>
        <w:t xml:space="preserve"> and </w:t>
      </w:r>
      <w:r w:rsidRPr="00B9377D">
        <w:rPr>
          <w:rFonts w:ascii="Arial" w:hAnsi="Arial" w:cs="Arial"/>
          <w:b/>
          <w:sz w:val="22"/>
          <w:szCs w:val="22"/>
          <w:lang w:val="en-US"/>
        </w:rPr>
        <w:t>3</w:t>
      </w:r>
      <w:r w:rsidRPr="00B9377D">
        <w:rPr>
          <w:rFonts w:ascii="Arial" w:hAnsi="Arial" w:cs="Arial"/>
          <w:sz w:val="22"/>
          <w:szCs w:val="22"/>
          <w:lang w:val="en-US"/>
        </w:rPr>
        <w:t xml:space="preserve"> on reproductions in scientific publications for museums only. It can be fairly assumed that most other </w:t>
      </w:r>
      <w:r w:rsidRPr="00B9377D">
        <w:rPr>
          <w:rFonts w:ascii="Arial" w:hAnsi="Arial" w:cs="Arial"/>
          <w:b/>
          <w:sz w:val="22"/>
          <w:szCs w:val="22"/>
          <w:lang w:val="en-US"/>
        </w:rPr>
        <w:t>141 countries</w:t>
      </w:r>
      <w:r w:rsidRPr="00B9377D">
        <w:rPr>
          <w:rFonts w:ascii="Arial" w:hAnsi="Arial" w:cs="Arial"/>
          <w:sz w:val="22"/>
          <w:szCs w:val="22"/>
          <w:lang w:val="en-US"/>
        </w:rPr>
        <w:t xml:space="preserve"> that </w:t>
      </w:r>
      <w:r w:rsidR="006C7EAE" w:rsidRPr="00B9377D">
        <w:rPr>
          <w:rFonts w:ascii="Arial" w:hAnsi="Arial" w:cs="Arial"/>
          <w:sz w:val="22"/>
          <w:szCs w:val="22"/>
          <w:lang w:val="en-US"/>
        </w:rPr>
        <w:t>have no</w:t>
      </w:r>
      <w:r w:rsidRPr="00B9377D">
        <w:rPr>
          <w:rFonts w:ascii="Arial" w:hAnsi="Arial" w:cs="Arial"/>
          <w:sz w:val="22"/>
          <w:szCs w:val="22"/>
          <w:lang w:val="en-US"/>
        </w:rPr>
        <w:t xml:space="preserve"> </w:t>
      </w:r>
      <w:r w:rsidR="006C7EAE" w:rsidRPr="00B9377D">
        <w:rPr>
          <w:rFonts w:ascii="Arial" w:hAnsi="Arial" w:cs="Arial"/>
          <w:sz w:val="22"/>
          <w:szCs w:val="22"/>
          <w:lang w:val="en-US"/>
        </w:rPr>
        <w:t xml:space="preserve">specific </w:t>
      </w:r>
      <w:r w:rsidRPr="00B9377D">
        <w:rPr>
          <w:rFonts w:ascii="Arial" w:hAnsi="Arial" w:cs="Arial"/>
          <w:sz w:val="22"/>
          <w:szCs w:val="22"/>
          <w:lang w:val="en-US"/>
        </w:rPr>
        <w:t xml:space="preserve">exception </w:t>
      </w:r>
      <w:r w:rsidR="006C7EAE" w:rsidRPr="00B9377D">
        <w:rPr>
          <w:rFonts w:ascii="Arial" w:hAnsi="Arial" w:cs="Arial"/>
          <w:sz w:val="22"/>
          <w:szCs w:val="22"/>
          <w:lang w:val="en-US"/>
        </w:rPr>
        <w:t>for</w:t>
      </w:r>
      <w:r w:rsidRPr="00B9377D">
        <w:rPr>
          <w:rFonts w:ascii="Arial" w:hAnsi="Arial" w:cs="Arial"/>
          <w:sz w:val="22"/>
          <w:szCs w:val="22"/>
          <w:lang w:val="en-US"/>
        </w:rPr>
        <w:t xml:space="preserve"> museums also provide </w:t>
      </w:r>
      <w:r w:rsidRPr="00B9377D">
        <w:rPr>
          <w:rFonts w:ascii="Arial" w:hAnsi="Arial" w:cs="Arial"/>
          <w:b/>
          <w:sz w:val="22"/>
          <w:szCs w:val="22"/>
          <w:lang w:val="en-US"/>
        </w:rPr>
        <w:t>some form</w:t>
      </w:r>
      <w:r w:rsidR="006C7EAE" w:rsidRPr="00B9377D">
        <w:rPr>
          <w:rFonts w:ascii="Arial" w:hAnsi="Arial" w:cs="Arial"/>
          <w:b/>
          <w:sz w:val="22"/>
          <w:szCs w:val="22"/>
          <w:lang w:val="en-US"/>
        </w:rPr>
        <w:t>s</w:t>
      </w:r>
      <w:r w:rsidRPr="00B9377D">
        <w:rPr>
          <w:rFonts w:ascii="Arial" w:hAnsi="Arial" w:cs="Arial"/>
          <w:b/>
          <w:sz w:val="22"/>
          <w:szCs w:val="22"/>
          <w:lang w:val="en-US"/>
        </w:rPr>
        <w:t xml:space="preserve"> </w:t>
      </w:r>
      <w:r w:rsidR="006C7EAE" w:rsidRPr="00B9377D">
        <w:rPr>
          <w:rFonts w:ascii="Arial" w:hAnsi="Arial" w:cs="Arial"/>
          <w:b/>
          <w:sz w:val="22"/>
          <w:szCs w:val="22"/>
          <w:lang w:val="en-US"/>
        </w:rPr>
        <w:t xml:space="preserve">of </w:t>
      </w:r>
      <w:r w:rsidRPr="00B9377D">
        <w:rPr>
          <w:rFonts w:ascii="Arial" w:hAnsi="Arial" w:cs="Arial"/>
          <w:b/>
          <w:sz w:val="22"/>
          <w:szCs w:val="22"/>
          <w:lang w:val="en-US"/>
        </w:rPr>
        <w:t>exceptions relevant for educational and scientific access</w:t>
      </w:r>
      <w:r w:rsidRPr="00B9377D">
        <w:rPr>
          <w:rFonts w:ascii="Arial" w:hAnsi="Arial" w:cs="Arial"/>
          <w:sz w:val="22"/>
          <w:szCs w:val="22"/>
          <w:lang w:val="en-US"/>
        </w:rPr>
        <w:t xml:space="preserve"> to protected works held in museums</w:t>
      </w:r>
      <w:r w:rsidRPr="00B9377D">
        <w:rPr>
          <w:rStyle w:val="FootnoteReference"/>
          <w:rFonts w:ascii="Arial" w:hAnsi="Arial" w:cs="Arial"/>
          <w:sz w:val="22"/>
          <w:szCs w:val="22"/>
          <w:lang w:val="en-US"/>
        </w:rPr>
        <w:footnoteReference w:id="53"/>
      </w:r>
      <w:r w:rsidRPr="00B9377D">
        <w:rPr>
          <w:rFonts w:ascii="Arial" w:hAnsi="Arial" w:cs="Arial"/>
          <w:sz w:val="22"/>
          <w:szCs w:val="22"/>
          <w:lang w:val="en-US"/>
        </w:rPr>
        <w:t xml:space="preserve">. Such exceptions </w:t>
      </w:r>
      <w:r w:rsidRPr="00B9377D">
        <w:rPr>
          <w:rFonts w:ascii="Arial" w:hAnsi="Arial" w:cs="Arial"/>
          <w:b/>
          <w:sz w:val="22"/>
          <w:szCs w:val="22"/>
          <w:lang w:val="en-US"/>
        </w:rPr>
        <w:t>vary widely</w:t>
      </w:r>
      <w:r w:rsidRPr="00B9377D">
        <w:rPr>
          <w:rFonts w:ascii="Arial" w:hAnsi="Arial" w:cs="Arial"/>
          <w:sz w:val="22"/>
          <w:szCs w:val="22"/>
          <w:lang w:val="en-US"/>
        </w:rPr>
        <w:t xml:space="preserve"> from one country to another. In some countries, the exceptions are </w:t>
      </w:r>
      <w:r w:rsidR="000B5120" w:rsidRPr="00B9377D">
        <w:rPr>
          <w:rFonts w:ascii="Arial" w:hAnsi="Arial" w:cs="Arial"/>
          <w:sz w:val="22"/>
          <w:szCs w:val="22"/>
          <w:lang w:val="en-US"/>
        </w:rPr>
        <w:t xml:space="preserve">limited </w:t>
      </w:r>
      <w:r w:rsidRPr="00B9377D">
        <w:rPr>
          <w:rFonts w:ascii="Arial" w:hAnsi="Arial" w:cs="Arial"/>
          <w:sz w:val="22"/>
          <w:szCs w:val="22"/>
          <w:lang w:val="en-US"/>
        </w:rPr>
        <w:t>to the right of reproduction, whereas 31 specifically allow communication at dedicated onsite terminals and/or communication to the public</w:t>
      </w:r>
      <w:r w:rsidR="00EC7DBC" w:rsidRPr="00B9377D">
        <w:rPr>
          <w:rFonts w:ascii="Arial" w:hAnsi="Arial" w:cs="Arial"/>
          <w:sz w:val="22"/>
          <w:szCs w:val="22"/>
          <w:lang w:val="en-US"/>
        </w:rPr>
        <w:t xml:space="preserve"> and </w:t>
      </w:r>
      <w:r w:rsidRPr="00B9377D">
        <w:rPr>
          <w:rFonts w:ascii="Arial" w:hAnsi="Arial" w:cs="Arial"/>
          <w:sz w:val="22"/>
          <w:szCs w:val="22"/>
          <w:lang w:val="en-US"/>
        </w:rPr>
        <w:t>5 have provisions on document delivery to other institutions under certain conditions</w:t>
      </w:r>
      <w:r w:rsidR="00E6426D" w:rsidRPr="00B9377D">
        <w:rPr>
          <w:rStyle w:val="FootnoteReference"/>
          <w:rFonts w:ascii="Arial" w:hAnsi="Arial" w:cs="Arial"/>
          <w:sz w:val="22"/>
          <w:szCs w:val="22"/>
          <w:lang w:val="en-US"/>
        </w:rPr>
        <w:footnoteReference w:id="54"/>
      </w:r>
      <w:r w:rsidRPr="00B9377D">
        <w:rPr>
          <w:rFonts w:ascii="Arial" w:hAnsi="Arial" w:cs="Arial"/>
          <w:sz w:val="22"/>
          <w:szCs w:val="22"/>
          <w:lang w:val="en-US"/>
        </w:rPr>
        <w:t>.</w:t>
      </w:r>
      <w:r w:rsidR="0065701D" w:rsidRPr="00B9377D">
        <w:rPr>
          <w:rFonts w:ascii="Arial" w:hAnsi="Arial" w:cs="Arial"/>
          <w:sz w:val="22"/>
          <w:szCs w:val="22"/>
          <w:lang w:val="en-US"/>
        </w:rPr>
        <w:t xml:space="preserve"> </w:t>
      </w:r>
      <w:r w:rsidRPr="00B9377D">
        <w:rPr>
          <w:rFonts w:ascii="Arial" w:hAnsi="Arial" w:cs="Arial"/>
          <w:b/>
          <w:sz w:val="22"/>
          <w:szCs w:val="22"/>
          <w:lang w:val="en-US"/>
        </w:rPr>
        <w:t>Legal uncertainty</w:t>
      </w:r>
      <w:r w:rsidRPr="00B9377D">
        <w:rPr>
          <w:rFonts w:ascii="Arial" w:hAnsi="Arial" w:cs="Arial"/>
          <w:sz w:val="22"/>
          <w:szCs w:val="22"/>
          <w:lang w:val="en-US"/>
        </w:rPr>
        <w:t xml:space="preserve"> remains</w:t>
      </w:r>
      <w:r w:rsidR="00EC7DBC" w:rsidRPr="00B9377D">
        <w:rPr>
          <w:rFonts w:ascii="Arial" w:hAnsi="Arial" w:cs="Arial"/>
          <w:sz w:val="22"/>
          <w:szCs w:val="22"/>
          <w:lang w:val="en-US"/>
        </w:rPr>
        <w:t>,</w:t>
      </w:r>
      <w:r w:rsidRPr="00B9377D">
        <w:rPr>
          <w:rFonts w:ascii="Arial" w:hAnsi="Arial" w:cs="Arial"/>
          <w:sz w:val="22"/>
          <w:szCs w:val="22"/>
          <w:lang w:val="en-US"/>
        </w:rPr>
        <w:t xml:space="preserve"> however, as the scope is still uncertain in many jurisdictions</w:t>
      </w:r>
      <w:r w:rsidRPr="00B9377D">
        <w:rPr>
          <w:rStyle w:val="FootnoteReference"/>
          <w:rFonts w:ascii="Arial" w:hAnsi="Arial" w:cs="Arial"/>
          <w:sz w:val="22"/>
          <w:szCs w:val="22"/>
          <w:lang w:val="en-US"/>
        </w:rPr>
        <w:footnoteReference w:id="55"/>
      </w:r>
      <w:r w:rsidRPr="00B9377D">
        <w:rPr>
          <w:rFonts w:ascii="Arial" w:hAnsi="Arial" w:cs="Arial"/>
          <w:sz w:val="22"/>
          <w:szCs w:val="22"/>
          <w:lang w:val="en-US"/>
        </w:rPr>
        <w:t>. Museum</w:t>
      </w:r>
      <w:r w:rsidR="008475B8" w:rsidRPr="00B9377D">
        <w:rPr>
          <w:rFonts w:ascii="Arial" w:hAnsi="Arial" w:cs="Arial"/>
          <w:sz w:val="22"/>
          <w:szCs w:val="22"/>
          <w:lang w:val="en-US"/>
        </w:rPr>
        <w:t>s</w:t>
      </w:r>
      <w:r w:rsidRPr="00B9377D">
        <w:rPr>
          <w:rFonts w:ascii="Arial" w:hAnsi="Arial" w:cs="Arial"/>
          <w:sz w:val="22"/>
          <w:szCs w:val="22"/>
          <w:lang w:val="en-US"/>
        </w:rPr>
        <w:t xml:space="preserve"> may</w:t>
      </w:r>
      <w:r w:rsidR="00EC7DBC" w:rsidRPr="00B9377D">
        <w:rPr>
          <w:rFonts w:ascii="Arial" w:hAnsi="Arial" w:cs="Arial"/>
          <w:sz w:val="22"/>
          <w:szCs w:val="22"/>
          <w:lang w:val="en-US"/>
        </w:rPr>
        <w:t>,</w:t>
      </w:r>
      <w:r w:rsidRPr="00B9377D">
        <w:rPr>
          <w:rFonts w:ascii="Arial" w:hAnsi="Arial" w:cs="Arial"/>
          <w:sz w:val="22"/>
          <w:szCs w:val="22"/>
          <w:lang w:val="en-US"/>
        </w:rPr>
        <w:t xml:space="preserve"> consequently</w:t>
      </w:r>
      <w:r w:rsidR="00EC7DBC" w:rsidRPr="00B9377D">
        <w:rPr>
          <w:rFonts w:ascii="Arial" w:hAnsi="Arial" w:cs="Arial"/>
          <w:sz w:val="22"/>
          <w:szCs w:val="22"/>
          <w:lang w:val="en-US"/>
        </w:rPr>
        <w:t>,</w:t>
      </w:r>
      <w:r w:rsidRPr="00B9377D">
        <w:rPr>
          <w:rFonts w:ascii="Arial" w:hAnsi="Arial" w:cs="Arial"/>
          <w:sz w:val="22"/>
          <w:szCs w:val="22"/>
          <w:lang w:val="en-US"/>
        </w:rPr>
        <w:t xml:space="preserve"> not know in which circumstances copyrighted content may be available and </w:t>
      </w:r>
      <w:r w:rsidR="00BE7C00" w:rsidRPr="00B9377D">
        <w:rPr>
          <w:rFonts w:ascii="Arial" w:hAnsi="Arial" w:cs="Arial"/>
          <w:sz w:val="22"/>
          <w:szCs w:val="22"/>
          <w:lang w:val="en-US"/>
        </w:rPr>
        <w:t xml:space="preserve">used </w:t>
      </w:r>
      <w:r w:rsidRPr="00B9377D">
        <w:rPr>
          <w:rFonts w:ascii="Arial" w:hAnsi="Arial" w:cs="Arial"/>
          <w:sz w:val="22"/>
          <w:szCs w:val="22"/>
          <w:lang w:val="en-US"/>
        </w:rPr>
        <w:t>by researchers.</w:t>
      </w:r>
    </w:p>
    <w:p w14:paraId="632473E2" w14:textId="77777777" w:rsidR="004A5501" w:rsidRPr="00B9377D" w:rsidRDefault="00944DBF" w:rsidP="00B83DA1">
      <w:pPr>
        <w:pStyle w:val="Heading4"/>
        <w:rPr>
          <w:rFonts w:ascii="Arial" w:hAnsi="Arial" w:cs="Arial"/>
          <w:sz w:val="22"/>
          <w:szCs w:val="22"/>
          <w:lang w:val="en-US"/>
        </w:rPr>
      </w:pPr>
      <w:bookmarkStart w:id="123" w:name="_Toc4751668"/>
      <w:r w:rsidRPr="00B9377D">
        <w:rPr>
          <w:rFonts w:ascii="Arial" w:hAnsi="Arial" w:cs="Arial"/>
          <w:sz w:val="22"/>
          <w:szCs w:val="22"/>
          <w:lang w:val="en-US"/>
        </w:rPr>
        <w:t>Practices at museums</w:t>
      </w:r>
      <w:bookmarkEnd w:id="123"/>
    </w:p>
    <w:p w14:paraId="087EA156" w14:textId="77777777" w:rsidR="007F7A45" w:rsidRPr="00B9377D" w:rsidRDefault="007F7A45" w:rsidP="007F7A45">
      <w:pPr>
        <w:pStyle w:val="Heading5"/>
        <w:rPr>
          <w:rFonts w:ascii="Arial" w:hAnsi="Arial" w:cs="Arial"/>
          <w:sz w:val="22"/>
          <w:szCs w:val="22"/>
          <w:lang w:val="en-US"/>
        </w:rPr>
      </w:pPr>
      <w:bookmarkStart w:id="124" w:name="_Toc4751669"/>
      <w:r w:rsidRPr="00B9377D">
        <w:rPr>
          <w:rFonts w:ascii="Arial" w:hAnsi="Arial" w:cs="Arial"/>
          <w:sz w:val="22"/>
          <w:szCs w:val="22"/>
          <w:lang w:val="en-US"/>
        </w:rPr>
        <w:t>Acquisition of works and ownership of copyrights</w:t>
      </w:r>
      <w:bookmarkEnd w:id="124"/>
    </w:p>
    <w:p w14:paraId="7D0019DC" w14:textId="77777777" w:rsidR="007F7A45" w:rsidRPr="00B9377D" w:rsidRDefault="007F7A45" w:rsidP="007F7A45">
      <w:pPr>
        <w:pStyle w:val="Heading6"/>
        <w:rPr>
          <w:rFonts w:ascii="Arial" w:hAnsi="Arial" w:cs="Arial"/>
          <w:sz w:val="22"/>
          <w:szCs w:val="22"/>
        </w:rPr>
      </w:pPr>
      <w:bookmarkStart w:id="125" w:name="_Toc4751670"/>
      <w:r w:rsidRPr="00B9377D">
        <w:rPr>
          <w:rFonts w:ascii="Arial" w:hAnsi="Arial" w:cs="Arial"/>
          <w:sz w:val="22"/>
          <w:szCs w:val="22"/>
        </w:rPr>
        <w:t>Copyright status</w:t>
      </w:r>
      <w:bookmarkEnd w:id="125"/>
    </w:p>
    <w:p w14:paraId="07ED00EA" w14:textId="77777777" w:rsidR="00AE3914" w:rsidRPr="00B9377D" w:rsidRDefault="007F7A45" w:rsidP="007F7A45">
      <w:pPr>
        <w:pStyle w:val="BodyText"/>
        <w:jc w:val="both"/>
        <w:rPr>
          <w:rFonts w:ascii="Arial" w:hAnsi="Arial" w:cs="Arial"/>
          <w:sz w:val="22"/>
          <w:szCs w:val="22"/>
          <w:lang w:val="en-US"/>
        </w:rPr>
      </w:pPr>
      <w:r w:rsidRPr="00B9377D">
        <w:rPr>
          <w:rFonts w:ascii="Arial" w:hAnsi="Arial" w:cs="Arial"/>
          <w:sz w:val="22"/>
          <w:szCs w:val="22"/>
          <w:lang w:val="en-US"/>
        </w:rPr>
        <w:t xml:space="preserve">Museums own, lend, produce or use materials with various copyright status, ranging from copyrighted works, to public domain works, </w:t>
      </w:r>
      <w:r w:rsidR="005D0272" w:rsidRPr="00B9377D">
        <w:rPr>
          <w:rFonts w:ascii="Arial" w:hAnsi="Arial" w:cs="Arial"/>
          <w:sz w:val="22"/>
          <w:szCs w:val="22"/>
          <w:lang w:val="en-US"/>
        </w:rPr>
        <w:t xml:space="preserve">to </w:t>
      </w:r>
      <w:r w:rsidRPr="00B9377D">
        <w:rPr>
          <w:rFonts w:ascii="Arial" w:hAnsi="Arial" w:cs="Arial"/>
          <w:sz w:val="22"/>
          <w:szCs w:val="22"/>
          <w:lang w:val="en-US"/>
        </w:rPr>
        <w:t>non-copyrighted works</w:t>
      </w:r>
      <w:r w:rsidRPr="00B9377D">
        <w:rPr>
          <w:rStyle w:val="FootnoteReference"/>
          <w:rFonts w:ascii="Arial" w:hAnsi="Arial" w:cs="Arial"/>
          <w:sz w:val="22"/>
          <w:szCs w:val="22"/>
          <w:lang w:val="en-US"/>
        </w:rPr>
        <w:footnoteReference w:id="56"/>
      </w:r>
      <w:r w:rsidRPr="00B9377D">
        <w:rPr>
          <w:rFonts w:ascii="Arial" w:hAnsi="Arial" w:cs="Arial"/>
          <w:sz w:val="22"/>
          <w:szCs w:val="22"/>
          <w:lang w:val="en-US"/>
        </w:rPr>
        <w:t>.</w:t>
      </w:r>
    </w:p>
    <w:p w14:paraId="45AF0ED2" w14:textId="2E827AFA" w:rsidR="007F7A45" w:rsidRPr="00B9377D" w:rsidRDefault="005270E2" w:rsidP="005270E2">
      <w:pPr>
        <w:pStyle w:val="BodyText"/>
        <w:jc w:val="both"/>
        <w:rPr>
          <w:rFonts w:ascii="Arial" w:hAnsi="Arial" w:cs="Arial"/>
          <w:sz w:val="22"/>
          <w:szCs w:val="22"/>
          <w:lang w:val="en-US"/>
        </w:rPr>
      </w:pPr>
      <w:r>
        <w:rPr>
          <w:rFonts w:ascii="Arial" w:hAnsi="Arial" w:cs="Arial"/>
          <w:color w:val="000000" w:themeColor="text1"/>
          <w:sz w:val="22"/>
          <w:szCs w:val="22"/>
          <w:lang w:val="en-US"/>
        </w:rPr>
        <w:t>Some i</w:t>
      </w:r>
      <w:r w:rsidR="0043259B" w:rsidRPr="00B9377D">
        <w:rPr>
          <w:rFonts w:ascii="Arial" w:hAnsi="Arial" w:cs="Arial"/>
          <w:color w:val="000000" w:themeColor="text1"/>
          <w:sz w:val="22"/>
          <w:szCs w:val="22"/>
          <w:lang w:val="en-US"/>
        </w:rPr>
        <w:t xml:space="preserve">nterviewees reported that they </w:t>
      </w:r>
      <w:r w:rsidR="0043259B" w:rsidRPr="00B9377D">
        <w:rPr>
          <w:rFonts w:ascii="Arial" w:hAnsi="Arial" w:cs="Arial"/>
          <w:b/>
          <w:color w:val="000000" w:themeColor="text1"/>
          <w:sz w:val="22"/>
          <w:szCs w:val="22"/>
          <w:lang w:val="en-US"/>
        </w:rPr>
        <w:t>can generally identify the rightholders</w:t>
      </w:r>
      <w:r w:rsidR="0043259B" w:rsidRPr="00B9377D">
        <w:rPr>
          <w:rFonts w:ascii="Arial" w:hAnsi="Arial" w:cs="Arial"/>
          <w:color w:val="000000" w:themeColor="text1"/>
          <w:sz w:val="22"/>
          <w:szCs w:val="22"/>
          <w:lang w:val="en-US"/>
        </w:rPr>
        <w:t xml:space="preserve"> thanks to constant good relationships with the artists from whom they purchase works of art and practices of their </w:t>
      </w:r>
      <w:r w:rsidR="005D0272" w:rsidRPr="00B9377D">
        <w:rPr>
          <w:rFonts w:ascii="Arial" w:hAnsi="Arial" w:cs="Arial"/>
          <w:color w:val="000000" w:themeColor="text1"/>
          <w:sz w:val="22"/>
          <w:szCs w:val="22"/>
          <w:lang w:val="en-US"/>
        </w:rPr>
        <w:t xml:space="preserve">experienced </w:t>
      </w:r>
      <w:r w:rsidR="0043259B" w:rsidRPr="00B9377D">
        <w:rPr>
          <w:rFonts w:ascii="Arial" w:hAnsi="Arial" w:cs="Arial"/>
          <w:color w:val="000000" w:themeColor="text1"/>
          <w:sz w:val="22"/>
          <w:szCs w:val="22"/>
          <w:lang w:val="en-US"/>
        </w:rPr>
        <w:t>staff</w:t>
      </w:r>
      <w:r>
        <w:rPr>
          <w:rFonts w:ascii="Arial" w:hAnsi="Arial" w:cs="Arial"/>
          <w:sz w:val="22"/>
          <w:szCs w:val="22"/>
          <w:lang w:val="en-US"/>
        </w:rPr>
        <w:t xml:space="preserve">. </w:t>
      </w:r>
      <w:r>
        <w:rPr>
          <w:rFonts w:ascii="Arial" w:hAnsi="Arial" w:cs="Arial"/>
          <w:color w:val="000000" w:themeColor="text1"/>
          <w:sz w:val="22"/>
          <w:szCs w:val="22"/>
          <w:lang w:val="en-US"/>
        </w:rPr>
        <w:t>Other</w:t>
      </w:r>
      <w:r w:rsidR="007F7A45" w:rsidRPr="00B9377D">
        <w:rPr>
          <w:rFonts w:ascii="Arial" w:hAnsi="Arial" w:cs="Arial"/>
          <w:sz w:val="22"/>
          <w:szCs w:val="22"/>
          <w:lang w:val="en-US"/>
        </w:rPr>
        <w:t xml:space="preserve"> interviewees reported </w:t>
      </w:r>
      <w:r>
        <w:rPr>
          <w:rFonts w:ascii="Arial" w:hAnsi="Arial" w:cs="Arial"/>
          <w:sz w:val="22"/>
          <w:szCs w:val="22"/>
          <w:lang w:val="en-US"/>
        </w:rPr>
        <w:t xml:space="preserve">however </w:t>
      </w:r>
      <w:r w:rsidR="007F7A45" w:rsidRPr="00B9377D">
        <w:rPr>
          <w:rFonts w:ascii="Arial" w:hAnsi="Arial" w:cs="Arial"/>
          <w:b/>
          <w:sz w:val="22"/>
          <w:szCs w:val="22"/>
          <w:lang w:val="en-US"/>
        </w:rPr>
        <w:t xml:space="preserve">difficulties </w:t>
      </w:r>
      <w:r w:rsidR="00EC7DBC" w:rsidRPr="00B9377D">
        <w:rPr>
          <w:rFonts w:ascii="Arial" w:hAnsi="Arial" w:cs="Arial"/>
          <w:b/>
          <w:sz w:val="22"/>
          <w:szCs w:val="22"/>
          <w:lang w:val="en-US"/>
        </w:rPr>
        <w:t>in</w:t>
      </w:r>
      <w:r w:rsidR="007F7A45" w:rsidRPr="00B9377D">
        <w:rPr>
          <w:rFonts w:ascii="Arial" w:hAnsi="Arial" w:cs="Arial"/>
          <w:b/>
          <w:sz w:val="22"/>
          <w:szCs w:val="22"/>
          <w:lang w:val="en-US"/>
        </w:rPr>
        <w:t xml:space="preserve"> determin</w:t>
      </w:r>
      <w:r w:rsidR="00EC7DBC" w:rsidRPr="00B9377D">
        <w:rPr>
          <w:rFonts w:ascii="Arial" w:hAnsi="Arial" w:cs="Arial"/>
          <w:b/>
          <w:sz w:val="22"/>
          <w:szCs w:val="22"/>
          <w:lang w:val="en-US"/>
        </w:rPr>
        <w:t>ing</w:t>
      </w:r>
      <w:r w:rsidR="007F7A45" w:rsidRPr="00B9377D">
        <w:rPr>
          <w:rFonts w:ascii="Arial" w:hAnsi="Arial" w:cs="Arial"/>
          <w:b/>
          <w:sz w:val="22"/>
          <w:szCs w:val="22"/>
          <w:lang w:val="en-US"/>
        </w:rPr>
        <w:t xml:space="preserve"> the copyright status</w:t>
      </w:r>
      <w:r w:rsidR="007F7A45" w:rsidRPr="00B9377D">
        <w:rPr>
          <w:rFonts w:ascii="Arial" w:hAnsi="Arial" w:cs="Arial"/>
          <w:sz w:val="22"/>
          <w:szCs w:val="22"/>
          <w:lang w:val="en-US"/>
        </w:rPr>
        <w:t xml:space="preserve"> of their materials, in particular in the </w:t>
      </w:r>
      <w:r w:rsidR="007F7A45" w:rsidRPr="00B9377D">
        <w:rPr>
          <w:rFonts w:ascii="Arial" w:hAnsi="Arial" w:cs="Arial"/>
          <w:b/>
          <w:sz w:val="22"/>
          <w:szCs w:val="22"/>
          <w:lang w:val="en-US"/>
        </w:rPr>
        <w:t>following cases</w:t>
      </w:r>
      <w:r w:rsidR="007F7A45" w:rsidRPr="00B9377D">
        <w:rPr>
          <w:rFonts w:ascii="Arial" w:hAnsi="Arial" w:cs="Arial"/>
          <w:sz w:val="22"/>
          <w:szCs w:val="22"/>
          <w:lang w:val="en-US"/>
        </w:rPr>
        <w:t>:</w:t>
      </w:r>
    </w:p>
    <w:p w14:paraId="67D86C2C" w14:textId="0FA18B46" w:rsidR="007F7A45" w:rsidRPr="00B9377D" w:rsidRDefault="007F7A45" w:rsidP="003405E2">
      <w:pPr>
        <w:pStyle w:val="BodyText"/>
        <w:numPr>
          <w:ilvl w:val="0"/>
          <w:numId w:val="6"/>
        </w:numPr>
        <w:jc w:val="both"/>
        <w:rPr>
          <w:rFonts w:ascii="Arial" w:hAnsi="Arial" w:cs="Arial"/>
          <w:sz w:val="22"/>
          <w:szCs w:val="22"/>
          <w:lang w:val="en-US"/>
        </w:rPr>
      </w:pPr>
      <w:r w:rsidRPr="00B9377D">
        <w:rPr>
          <w:rFonts w:ascii="Arial" w:hAnsi="Arial" w:cs="Arial"/>
          <w:sz w:val="22"/>
          <w:szCs w:val="22"/>
          <w:lang w:val="en-US"/>
        </w:rPr>
        <w:t xml:space="preserve">When the </w:t>
      </w:r>
      <w:r w:rsidRPr="00B9377D">
        <w:rPr>
          <w:rFonts w:ascii="Arial" w:hAnsi="Arial" w:cs="Arial"/>
          <w:b/>
          <w:sz w:val="22"/>
          <w:szCs w:val="22"/>
          <w:lang w:val="en-US"/>
        </w:rPr>
        <w:t>duration</w:t>
      </w:r>
      <w:r w:rsidRPr="00B9377D">
        <w:rPr>
          <w:rFonts w:ascii="Arial" w:hAnsi="Arial" w:cs="Arial"/>
          <w:sz w:val="22"/>
          <w:szCs w:val="22"/>
          <w:lang w:val="en-US"/>
        </w:rPr>
        <w:t xml:space="preserve"> of protection of a work of art is unclear, the rightholder, date and/or </w:t>
      </w:r>
      <w:r w:rsidR="003968FD" w:rsidRPr="00B9377D">
        <w:rPr>
          <w:rFonts w:ascii="Arial" w:hAnsi="Arial" w:cs="Arial"/>
          <w:sz w:val="22"/>
          <w:szCs w:val="22"/>
          <w:lang w:val="en-US"/>
        </w:rPr>
        <w:t xml:space="preserve">place </w:t>
      </w:r>
      <w:r w:rsidRPr="00B9377D">
        <w:rPr>
          <w:rFonts w:ascii="Arial" w:hAnsi="Arial" w:cs="Arial"/>
          <w:sz w:val="22"/>
          <w:szCs w:val="22"/>
          <w:lang w:val="en-US"/>
        </w:rPr>
        <w:t xml:space="preserve">of publication is unknown (e.g. images and/or text contained in archival records and modern books). This has been reported mainly by film and photo museums </w:t>
      </w:r>
      <w:r w:rsidR="00DB2983" w:rsidRPr="00B9377D">
        <w:rPr>
          <w:rFonts w:ascii="Arial" w:hAnsi="Arial" w:cs="Arial"/>
          <w:sz w:val="22"/>
          <w:szCs w:val="22"/>
          <w:lang w:val="en-US"/>
        </w:rPr>
        <w:t xml:space="preserve">that </w:t>
      </w:r>
      <w:r w:rsidRPr="00B9377D">
        <w:rPr>
          <w:rFonts w:ascii="Arial" w:hAnsi="Arial" w:cs="Arial"/>
          <w:sz w:val="22"/>
          <w:szCs w:val="22"/>
          <w:lang w:val="en-US"/>
        </w:rPr>
        <w:t>have extensive archival materials such as recordings, images and books containing various copyrighted works and materials.</w:t>
      </w:r>
      <w:r w:rsidR="006618DC" w:rsidRPr="00B9377D">
        <w:rPr>
          <w:rFonts w:ascii="Arial" w:hAnsi="Arial" w:cs="Arial"/>
          <w:sz w:val="22"/>
          <w:szCs w:val="22"/>
          <w:lang w:val="en-US"/>
        </w:rPr>
        <w:t xml:space="preserve"> </w:t>
      </w:r>
      <w:r w:rsidR="00317852" w:rsidRPr="00B9377D">
        <w:rPr>
          <w:rFonts w:ascii="Arial" w:hAnsi="Arial" w:cs="Arial"/>
          <w:sz w:val="22"/>
          <w:szCs w:val="22"/>
          <w:lang w:val="en-US"/>
        </w:rPr>
        <w:t xml:space="preserve">However, </w:t>
      </w:r>
      <w:r w:rsidR="006618DC" w:rsidRPr="00B9377D">
        <w:rPr>
          <w:rFonts w:ascii="Arial" w:hAnsi="Arial" w:cs="Arial"/>
          <w:sz w:val="22"/>
          <w:szCs w:val="22"/>
          <w:lang w:val="en-US"/>
        </w:rPr>
        <w:t>fine art and contemporary art museums report</w:t>
      </w:r>
      <w:r w:rsidR="00317852" w:rsidRPr="00B9377D">
        <w:rPr>
          <w:rFonts w:ascii="Arial" w:hAnsi="Arial" w:cs="Arial"/>
          <w:sz w:val="22"/>
          <w:szCs w:val="22"/>
          <w:lang w:val="en-US"/>
        </w:rPr>
        <w:t xml:space="preserve"> that they are</w:t>
      </w:r>
      <w:r w:rsidR="00835CFE" w:rsidRPr="00B9377D">
        <w:rPr>
          <w:rFonts w:ascii="Arial" w:hAnsi="Arial" w:cs="Arial"/>
          <w:sz w:val="22"/>
          <w:szCs w:val="22"/>
          <w:lang w:val="en-US"/>
        </w:rPr>
        <w:t xml:space="preserve"> </w:t>
      </w:r>
      <w:r w:rsidR="006618DC" w:rsidRPr="00B9377D">
        <w:rPr>
          <w:rFonts w:ascii="Arial" w:hAnsi="Arial" w:cs="Arial"/>
          <w:sz w:val="22"/>
          <w:szCs w:val="22"/>
          <w:lang w:val="en-US"/>
        </w:rPr>
        <w:t>generally able to identify the rightholder and hence the duration</w:t>
      </w:r>
      <w:r w:rsidR="00142C3B" w:rsidRPr="00B9377D">
        <w:rPr>
          <w:rFonts w:ascii="Arial" w:hAnsi="Arial" w:cs="Arial"/>
          <w:sz w:val="22"/>
          <w:szCs w:val="22"/>
          <w:lang w:val="en-US"/>
        </w:rPr>
        <w:t xml:space="preserve"> of the copyrighted work</w:t>
      </w:r>
      <w:r w:rsidR="00E3510F" w:rsidRPr="00B9377D">
        <w:rPr>
          <w:rStyle w:val="FootnoteReference"/>
          <w:rFonts w:ascii="Arial" w:hAnsi="Arial" w:cs="Arial"/>
          <w:sz w:val="22"/>
          <w:szCs w:val="22"/>
          <w:lang w:val="en-US"/>
        </w:rPr>
        <w:footnoteReference w:id="57"/>
      </w:r>
      <w:r w:rsidR="006618DC" w:rsidRPr="00B9377D">
        <w:rPr>
          <w:rFonts w:ascii="Arial" w:hAnsi="Arial" w:cs="Arial"/>
          <w:sz w:val="22"/>
          <w:szCs w:val="22"/>
          <w:lang w:val="en-US"/>
        </w:rPr>
        <w:t>.</w:t>
      </w:r>
    </w:p>
    <w:p w14:paraId="74BAC4AC" w14:textId="46584888" w:rsidR="007F7A45" w:rsidRPr="00B9377D" w:rsidRDefault="005E4A00" w:rsidP="003405E2">
      <w:pPr>
        <w:pStyle w:val="BodyText"/>
        <w:numPr>
          <w:ilvl w:val="0"/>
          <w:numId w:val="6"/>
        </w:numPr>
        <w:jc w:val="both"/>
        <w:rPr>
          <w:rFonts w:ascii="Arial" w:hAnsi="Arial" w:cs="Arial"/>
          <w:sz w:val="22"/>
          <w:szCs w:val="22"/>
          <w:lang w:val="en-US"/>
        </w:rPr>
      </w:pPr>
      <w:r w:rsidRPr="00B9377D">
        <w:rPr>
          <w:rFonts w:ascii="Arial" w:hAnsi="Arial" w:cs="Arial"/>
          <w:b/>
          <w:sz w:val="22"/>
          <w:szCs w:val="22"/>
          <w:lang w:val="en-US"/>
        </w:rPr>
        <w:t>D</w:t>
      </w:r>
      <w:r w:rsidR="007F7A45" w:rsidRPr="00B9377D">
        <w:rPr>
          <w:rFonts w:ascii="Arial" w:hAnsi="Arial" w:cs="Arial"/>
          <w:b/>
          <w:sz w:val="22"/>
          <w:szCs w:val="22"/>
          <w:lang w:val="en-US"/>
        </w:rPr>
        <w:t>igital copies</w:t>
      </w:r>
      <w:r w:rsidRPr="00B9377D">
        <w:rPr>
          <w:rFonts w:ascii="Arial" w:hAnsi="Arial" w:cs="Arial"/>
          <w:sz w:val="22"/>
          <w:szCs w:val="22"/>
          <w:lang w:val="en-CA"/>
        </w:rPr>
        <w:t>, the</w:t>
      </w:r>
      <w:r w:rsidRPr="00B9377D">
        <w:rPr>
          <w:rFonts w:ascii="Arial" w:hAnsi="Arial" w:cs="Arial"/>
          <w:sz w:val="22"/>
          <w:szCs w:val="22"/>
          <w:lang w:val="en-US"/>
        </w:rPr>
        <w:t xml:space="preserve"> general conception being</w:t>
      </w:r>
      <w:r w:rsidR="007F7A45" w:rsidRPr="00B9377D">
        <w:rPr>
          <w:rFonts w:ascii="Arial" w:hAnsi="Arial" w:cs="Arial"/>
          <w:sz w:val="22"/>
          <w:szCs w:val="22"/>
          <w:lang w:val="en-US"/>
        </w:rPr>
        <w:t xml:space="preserve"> that a digital copy of a work of art (even of public domain work) </w:t>
      </w:r>
      <w:r w:rsidR="006A54A6" w:rsidRPr="00B9377D">
        <w:rPr>
          <w:rFonts w:ascii="Arial" w:hAnsi="Arial" w:cs="Arial"/>
          <w:sz w:val="22"/>
          <w:szCs w:val="22"/>
          <w:lang w:val="en-US"/>
        </w:rPr>
        <w:t>may be</w:t>
      </w:r>
      <w:r w:rsidR="007F7A45" w:rsidRPr="00B9377D">
        <w:rPr>
          <w:rFonts w:ascii="Arial" w:hAnsi="Arial" w:cs="Arial"/>
          <w:sz w:val="22"/>
          <w:szCs w:val="22"/>
          <w:lang w:val="en-US"/>
        </w:rPr>
        <w:t xml:space="preserve"> protected as </w:t>
      </w:r>
      <w:r w:rsidR="00DB2983" w:rsidRPr="00B9377D">
        <w:rPr>
          <w:rFonts w:ascii="Arial" w:hAnsi="Arial" w:cs="Arial"/>
          <w:sz w:val="22"/>
          <w:szCs w:val="22"/>
          <w:lang w:val="en-US"/>
        </w:rPr>
        <w:t xml:space="preserve">a </w:t>
      </w:r>
      <w:r w:rsidR="007F7A45" w:rsidRPr="00B9377D">
        <w:rPr>
          <w:rFonts w:ascii="Arial" w:hAnsi="Arial" w:cs="Arial"/>
          <w:sz w:val="22"/>
          <w:szCs w:val="22"/>
          <w:lang w:val="en-US"/>
        </w:rPr>
        <w:t>derivative work</w:t>
      </w:r>
      <w:r w:rsidR="00DB2983" w:rsidRPr="00B9377D">
        <w:rPr>
          <w:rFonts w:ascii="Arial" w:hAnsi="Arial" w:cs="Arial"/>
          <w:sz w:val="22"/>
          <w:szCs w:val="22"/>
          <w:lang w:val="en-US"/>
        </w:rPr>
        <w:t>,</w:t>
      </w:r>
      <w:r w:rsidR="006A54A6" w:rsidRPr="00B9377D">
        <w:rPr>
          <w:rFonts w:ascii="Arial" w:hAnsi="Arial" w:cs="Arial"/>
          <w:sz w:val="22"/>
          <w:szCs w:val="22"/>
          <w:lang w:val="en-US"/>
        </w:rPr>
        <w:t xml:space="preserve"> depending on its</w:t>
      </w:r>
      <w:r w:rsidR="007F7A45" w:rsidRPr="00B9377D">
        <w:rPr>
          <w:rFonts w:ascii="Arial" w:hAnsi="Arial" w:cs="Arial"/>
          <w:sz w:val="22"/>
          <w:szCs w:val="22"/>
          <w:lang w:val="en-US"/>
        </w:rPr>
        <w:t xml:space="preserve"> original</w:t>
      </w:r>
      <w:r w:rsidR="006A54A6" w:rsidRPr="00B9377D">
        <w:rPr>
          <w:rFonts w:ascii="Arial" w:hAnsi="Arial" w:cs="Arial"/>
          <w:sz w:val="22"/>
          <w:szCs w:val="22"/>
          <w:lang w:val="en-US"/>
        </w:rPr>
        <w:t>ity</w:t>
      </w:r>
      <w:r w:rsidR="007F7A45" w:rsidRPr="00B9377D">
        <w:rPr>
          <w:rFonts w:ascii="Arial" w:hAnsi="Arial" w:cs="Arial"/>
          <w:sz w:val="22"/>
          <w:szCs w:val="22"/>
          <w:lang w:val="en-US"/>
        </w:rPr>
        <w:t xml:space="preserve"> (e.g. by virtue of lighting effects or other camera work)</w:t>
      </w:r>
      <w:r w:rsidR="00753FD1" w:rsidRPr="00B9377D">
        <w:rPr>
          <w:rStyle w:val="FootnoteReference"/>
          <w:rFonts w:ascii="Arial" w:hAnsi="Arial" w:cs="Arial"/>
          <w:sz w:val="22"/>
          <w:szCs w:val="22"/>
          <w:lang w:val="en-US"/>
        </w:rPr>
        <w:footnoteReference w:id="58"/>
      </w:r>
      <w:r w:rsidR="007F7A45" w:rsidRPr="00B9377D">
        <w:rPr>
          <w:rFonts w:ascii="Arial" w:hAnsi="Arial" w:cs="Arial"/>
          <w:sz w:val="22"/>
          <w:szCs w:val="22"/>
          <w:lang w:val="en-CA"/>
        </w:rPr>
        <w:t xml:space="preserve">. </w:t>
      </w:r>
      <w:r w:rsidR="006A54A6" w:rsidRPr="00B9377D">
        <w:rPr>
          <w:rFonts w:ascii="Arial" w:hAnsi="Arial" w:cs="Arial"/>
          <w:sz w:val="22"/>
          <w:szCs w:val="22"/>
          <w:lang w:val="en-CA"/>
        </w:rPr>
        <w:t>This</w:t>
      </w:r>
      <w:r w:rsidR="007F7A45" w:rsidRPr="00B9377D">
        <w:rPr>
          <w:rFonts w:ascii="Arial" w:hAnsi="Arial" w:cs="Arial"/>
          <w:sz w:val="22"/>
          <w:szCs w:val="22"/>
          <w:lang w:val="en-CA"/>
        </w:rPr>
        <w:t xml:space="preserve"> conception </w:t>
      </w:r>
      <w:r w:rsidR="006A54A6" w:rsidRPr="00B9377D">
        <w:rPr>
          <w:rFonts w:ascii="Arial" w:hAnsi="Arial" w:cs="Arial"/>
          <w:sz w:val="22"/>
          <w:szCs w:val="22"/>
          <w:lang w:val="en-CA"/>
        </w:rPr>
        <w:t xml:space="preserve">of originality </w:t>
      </w:r>
      <w:r w:rsidR="007F7A45" w:rsidRPr="00B9377D">
        <w:rPr>
          <w:rFonts w:ascii="Arial" w:hAnsi="Arial" w:cs="Arial"/>
          <w:sz w:val="22"/>
          <w:szCs w:val="22"/>
          <w:lang w:val="en-CA"/>
        </w:rPr>
        <w:t>may be also different in certain jurisdictions (such as Germany and Austria), which provide for a wide protection of all photographs (including</w:t>
      </w:r>
      <w:r w:rsidR="007F7A45" w:rsidRPr="00B9377D">
        <w:rPr>
          <w:rFonts w:ascii="Arial" w:hAnsi="Arial" w:cs="Arial"/>
          <w:sz w:val="22"/>
          <w:szCs w:val="22"/>
          <w:lang w:val="en-US"/>
        </w:rPr>
        <w:t xml:space="preserve"> photographic reproductions of museums object)</w:t>
      </w:r>
      <w:r w:rsidR="007F7A45" w:rsidRPr="00B9377D">
        <w:rPr>
          <w:rFonts w:ascii="Arial" w:hAnsi="Arial" w:cs="Arial"/>
          <w:sz w:val="22"/>
          <w:szCs w:val="22"/>
          <w:lang w:val="en-CA"/>
        </w:rPr>
        <w:t xml:space="preserve"> notwithstanding their degree of originality (the </w:t>
      </w:r>
      <w:r w:rsidR="007F7A45" w:rsidRPr="00B9377D">
        <w:rPr>
          <w:rFonts w:ascii="Arial" w:hAnsi="Arial" w:cs="Arial"/>
          <w:i/>
          <w:iCs/>
          <w:sz w:val="22"/>
          <w:szCs w:val="22"/>
          <w:lang w:val="en"/>
        </w:rPr>
        <w:t>Lichtbildschutz</w:t>
      </w:r>
      <w:r w:rsidR="007F7A45" w:rsidRPr="00B9377D">
        <w:rPr>
          <w:rFonts w:ascii="Arial" w:hAnsi="Arial" w:cs="Arial"/>
          <w:sz w:val="22"/>
          <w:szCs w:val="22"/>
          <w:lang w:val="en-CA"/>
        </w:rPr>
        <w:t xml:space="preserve"> doctrine)</w:t>
      </w:r>
      <w:r w:rsidR="007F7A45" w:rsidRPr="00B9377D">
        <w:rPr>
          <w:rStyle w:val="FootnoteReference"/>
          <w:rFonts w:ascii="Arial" w:hAnsi="Arial" w:cs="Arial"/>
          <w:sz w:val="22"/>
          <w:szCs w:val="22"/>
          <w:lang w:val="en-US"/>
        </w:rPr>
        <w:footnoteReference w:id="59"/>
      </w:r>
      <w:r w:rsidR="007F7A45" w:rsidRPr="00B9377D">
        <w:rPr>
          <w:rFonts w:ascii="Arial" w:hAnsi="Arial" w:cs="Arial"/>
          <w:sz w:val="22"/>
          <w:szCs w:val="22"/>
          <w:lang w:val="en-US"/>
        </w:rPr>
        <w:t>.</w:t>
      </w:r>
      <w:r w:rsidR="007F7A45" w:rsidRPr="00B9377D">
        <w:rPr>
          <w:rFonts w:ascii="Arial" w:hAnsi="Arial" w:cs="Arial"/>
          <w:sz w:val="22"/>
          <w:szCs w:val="22"/>
          <w:lang w:val="en-CA"/>
        </w:rPr>
        <w:t xml:space="preserve"> </w:t>
      </w:r>
    </w:p>
    <w:p w14:paraId="3C1801E1" w14:textId="26B8181A" w:rsidR="007F7A45" w:rsidRPr="00B9377D" w:rsidRDefault="006A54A6" w:rsidP="003405E2">
      <w:pPr>
        <w:pStyle w:val="BodyText"/>
        <w:numPr>
          <w:ilvl w:val="0"/>
          <w:numId w:val="6"/>
        </w:numPr>
        <w:jc w:val="both"/>
        <w:rPr>
          <w:rFonts w:ascii="Arial" w:hAnsi="Arial" w:cs="Arial"/>
          <w:sz w:val="22"/>
          <w:szCs w:val="22"/>
          <w:lang w:val="en-US"/>
        </w:rPr>
      </w:pPr>
      <w:r w:rsidRPr="00B9377D">
        <w:rPr>
          <w:rFonts w:ascii="Arial" w:hAnsi="Arial" w:cs="Arial"/>
          <w:b/>
          <w:sz w:val="22"/>
          <w:szCs w:val="22"/>
          <w:lang w:val="en-US"/>
        </w:rPr>
        <w:t>Online collections and archival</w:t>
      </w:r>
      <w:r w:rsidR="007F7A45" w:rsidRPr="00B9377D">
        <w:rPr>
          <w:rFonts w:ascii="Arial" w:hAnsi="Arial" w:cs="Arial"/>
          <w:sz w:val="22"/>
          <w:szCs w:val="22"/>
          <w:lang w:val="en-US"/>
        </w:rPr>
        <w:t xml:space="preserve"> </w:t>
      </w:r>
      <w:r w:rsidR="007F7A45" w:rsidRPr="00B9377D">
        <w:rPr>
          <w:rFonts w:ascii="Arial" w:hAnsi="Arial" w:cs="Arial"/>
          <w:b/>
          <w:sz w:val="22"/>
          <w:szCs w:val="22"/>
          <w:lang w:val="en-CA"/>
        </w:rPr>
        <w:t>databases</w:t>
      </w:r>
      <w:r w:rsidR="007F7A45" w:rsidRPr="00B9377D">
        <w:rPr>
          <w:rFonts w:ascii="Arial" w:hAnsi="Arial" w:cs="Arial"/>
          <w:sz w:val="22"/>
          <w:szCs w:val="22"/>
          <w:lang w:val="en-CA"/>
        </w:rPr>
        <w:t xml:space="preserve">, as it is </w:t>
      </w:r>
      <w:r w:rsidR="007F7A45" w:rsidRPr="00B9377D">
        <w:rPr>
          <w:rFonts w:ascii="Arial" w:hAnsi="Arial" w:cs="Arial"/>
          <w:sz w:val="22"/>
          <w:szCs w:val="22"/>
          <w:lang w:val="en-US"/>
        </w:rPr>
        <w:t>accepted that databases may be protected by copyright, if some originality lies in the selection, arrangement or coordination of the content</w:t>
      </w:r>
      <w:r w:rsidR="00F41451" w:rsidRPr="00B9377D">
        <w:rPr>
          <w:rFonts w:ascii="Arial" w:hAnsi="Arial" w:cs="Arial"/>
          <w:sz w:val="22"/>
          <w:szCs w:val="22"/>
          <w:lang w:val="en-US"/>
        </w:rPr>
        <w:t xml:space="preserve"> (hence mostly considered as a protected compilation)</w:t>
      </w:r>
      <w:r w:rsidR="007F7A45" w:rsidRPr="00B9377D">
        <w:rPr>
          <w:rFonts w:ascii="Arial" w:hAnsi="Arial" w:cs="Arial"/>
          <w:sz w:val="22"/>
          <w:szCs w:val="22"/>
          <w:lang w:val="en-US"/>
        </w:rPr>
        <w:t>.</w:t>
      </w:r>
      <w:r w:rsidR="007F7A45" w:rsidRPr="00B9377D">
        <w:rPr>
          <w:rStyle w:val="FootnoteReference"/>
          <w:rFonts w:ascii="Arial" w:hAnsi="Arial" w:cs="Arial"/>
          <w:sz w:val="22"/>
          <w:szCs w:val="22"/>
          <w:lang w:val="en-US"/>
        </w:rPr>
        <w:footnoteReference w:id="60"/>
      </w:r>
    </w:p>
    <w:p w14:paraId="6F8B6A05" w14:textId="533E3A27" w:rsidR="00712EBE" w:rsidRPr="00B9377D" w:rsidRDefault="002A461F">
      <w:pPr>
        <w:pStyle w:val="BodyText"/>
        <w:jc w:val="both"/>
        <w:rPr>
          <w:rFonts w:ascii="Arial" w:hAnsi="Arial" w:cs="Arial"/>
          <w:sz w:val="22"/>
          <w:szCs w:val="22"/>
          <w:lang w:val="en-US"/>
        </w:rPr>
      </w:pPr>
      <w:r w:rsidRPr="00B9377D">
        <w:rPr>
          <w:rFonts w:ascii="Arial" w:hAnsi="Arial" w:cs="Arial"/>
          <w:sz w:val="22"/>
          <w:szCs w:val="22"/>
          <w:lang w:val="en-US"/>
        </w:rPr>
        <w:t xml:space="preserve">The costs themselves for clearing rights and obtaining licenses </w:t>
      </w:r>
      <w:r w:rsidR="002E6039">
        <w:rPr>
          <w:rFonts w:ascii="Arial" w:hAnsi="Arial" w:cs="Arial"/>
          <w:sz w:val="22"/>
          <w:szCs w:val="22"/>
          <w:lang w:val="en-US"/>
        </w:rPr>
        <w:t>seem</w:t>
      </w:r>
      <w:r w:rsidR="002E6039" w:rsidRPr="00B9377D">
        <w:rPr>
          <w:rFonts w:ascii="Arial" w:hAnsi="Arial" w:cs="Arial"/>
          <w:sz w:val="22"/>
          <w:szCs w:val="22"/>
          <w:lang w:val="en-US"/>
        </w:rPr>
        <w:t xml:space="preserve"> </w:t>
      </w:r>
      <w:r w:rsidR="002E6039">
        <w:rPr>
          <w:rFonts w:ascii="Arial" w:hAnsi="Arial" w:cs="Arial"/>
          <w:sz w:val="22"/>
          <w:szCs w:val="22"/>
          <w:lang w:val="en-US"/>
        </w:rPr>
        <w:t xml:space="preserve">to be </w:t>
      </w:r>
      <w:r w:rsidRPr="00B9377D">
        <w:rPr>
          <w:rFonts w:ascii="Arial" w:hAnsi="Arial" w:cs="Arial"/>
          <w:b/>
          <w:sz w:val="22"/>
          <w:szCs w:val="22"/>
          <w:lang w:val="en-US"/>
        </w:rPr>
        <w:t>not considered as a major obstacle</w:t>
      </w:r>
      <w:r w:rsidRPr="00B9377D">
        <w:rPr>
          <w:rFonts w:ascii="Arial" w:hAnsi="Arial" w:cs="Arial"/>
          <w:sz w:val="22"/>
          <w:szCs w:val="22"/>
          <w:lang w:val="en-US"/>
        </w:rPr>
        <w:t>. For instance, some interviewees indicated that such costs do not represent a significant part of the museum’s overall expenses: for an exhibition catalogue project the estimated budget for copyright is 1% of the total project. However, together with staff time, many interviewees indicate that “</w:t>
      </w:r>
      <w:r w:rsidRPr="00B9377D">
        <w:rPr>
          <w:rFonts w:ascii="Arial" w:hAnsi="Arial" w:cs="Arial"/>
          <w:i/>
          <w:sz w:val="22"/>
          <w:szCs w:val="22"/>
          <w:lang w:val="en-US"/>
        </w:rPr>
        <w:t xml:space="preserve">the costs of clearing rights and obtaining licenses is perhaps peripheral but </w:t>
      </w:r>
      <w:r w:rsidRPr="00B9377D">
        <w:rPr>
          <w:rFonts w:ascii="Arial" w:hAnsi="Arial" w:cs="Arial"/>
          <w:b/>
          <w:i/>
          <w:sz w:val="22"/>
          <w:szCs w:val="22"/>
          <w:lang w:val="en-US"/>
        </w:rPr>
        <w:t>time-consuming</w:t>
      </w:r>
      <w:r w:rsidRPr="00B9377D">
        <w:rPr>
          <w:rFonts w:ascii="Arial" w:hAnsi="Arial" w:cs="Arial"/>
          <w:sz w:val="22"/>
          <w:szCs w:val="22"/>
          <w:lang w:val="en-US"/>
        </w:rPr>
        <w:t>”.</w:t>
      </w:r>
      <w:r w:rsidR="00C44536" w:rsidRPr="00B9377D">
        <w:rPr>
          <w:rFonts w:ascii="Arial" w:hAnsi="Arial" w:cs="Arial"/>
          <w:sz w:val="22"/>
          <w:szCs w:val="22"/>
          <w:lang w:val="en-US"/>
        </w:rPr>
        <w:t>While</w:t>
      </w:r>
      <w:r w:rsidR="00165491" w:rsidRPr="00B9377D">
        <w:rPr>
          <w:rFonts w:ascii="Arial" w:hAnsi="Arial" w:cs="Arial"/>
          <w:sz w:val="22"/>
          <w:szCs w:val="22"/>
          <w:lang w:val="en-US"/>
        </w:rPr>
        <w:t xml:space="preserve"> existing technological tools </w:t>
      </w:r>
      <w:r w:rsidR="000C472C" w:rsidRPr="00B9377D">
        <w:rPr>
          <w:rFonts w:ascii="Arial" w:hAnsi="Arial" w:cs="Arial"/>
          <w:sz w:val="22"/>
          <w:szCs w:val="22"/>
          <w:lang w:val="en-US"/>
        </w:rPr>
        <w:t>may also</w:t>
      </w:r>
      <w:r w:rsidR="00165491" w:rsidRPr="00B9377D">
        <w:rPr>
          <w:rFonts w:ascii="Arial" w:hAnsi="Arial" w:cs="Arial"/>
          <w:sz w:val="22"/>
          <w:szCs w:val="22"/>
          <w:lang w:val="en-US"/>
        </w:rPr>
        <w:t xml:space="preserve"> </w:t>
      </w:r>
      <w:r w:rsidR="00D77BED" w:rsidRPr="00B9377D">
        <w:rPr>
          <w:rFonts w:ascii="Arial" w:hAnsi="Arial" w:cs="Arial"/>
          <w:sz w:val="22"/>
          <w:szCs w:val="22"/>
          <w:lang w:val="en-US"/>
        </w:rPr>
        <w:t xml:space="preserve">facilitate </w:t>
      </w:r>
      <w:r w:rsidR="00165491" w:rsidRPr="00B9377D">
        <w:rPr>
          <w:rFonts w:ascii="Arial" w:hAnsi="Arial" w:cs="Arial"/>
          <w:sz w:val="22"/>
          <w:szCs w:val="22"/>
          <w:lang w:val="en-US"/>
        </w:rPr>
        <w:t>the process of clearing rights</w:t>
      </w:r>
      <w:r w:rsidR="00D77BED" w:rsidRPr="00B9377D">
        <w:rPr>
          <w:rFonts w:ascii="Arial" w:hAnsi="Arial" w:cs="Arial"/>
          <w:sz w:val="22"/>
          <w:szCs w:val="22"/>
          <w:lang w:val="en-US"/>
        </w:rPr>
        <w:t xml:space="preserve"> (e.g. facilitate exchanges between CMOs and museums)</w:t>
      </w:r>
      <w:r w:rsidR="00C44536" w:rsidRPr="00B9377D">
        <w:rPr>
          <w:rFonts w:ascii="Arial" w:hAnsi="Arial" w:cs="Arial"/>
          <w:sz w:val="22"/>
          <w:szCs w:val="22"/>
          <w:lang w:val="en-US"/>
        </w:rPr>
        <w:t>,</w:t>
      </w:r>
      <w:r w:rsidR="00EA1CED" w:rsidRPr="00B9377D">
        <w:rPr>
          <w:rFonts w:ascii="Arial" w:hAnsi="Arial" w:cs="Arial"/>
          <w:sz w:val="22"/>
          <w:szCs w:val="22"/>
          <w:lang w:val="en-US"/>
        </w:rPr>
        <w:t xml:space="preserve"> but </w:t>
      </w:r>
      <w:r w:rsidR="00D77BED" w:rsidRPr="00B9377D">
        <w:rPr>
          <w:rFonts w:ascii="Arial" w:hAnsi="Arial" w:cs="Arial"/>
          <w:sz w:val="22"/>
          <w:szCs w:val="22"/>
          <w:lang w:val="en-US"/>
        </w:rPr>
        <w:t>as no interviewees mentioned such tools</w:t>
      </w:r>
      <w:r w:rsidR="00165491" w:rsidRPr="00B9377D">
        <w:rPr>
          <w:rFonts w:ascii="Arial" w:hAnsi="Arial" w:cs="Arial"/>
          <w:sz w:val="22"/>
          <w:szCs w:val="22"/>
          <w:lang w:val="en-US"/>
        </w:rPr>
        <w:t>, greater awareness</w:t>
      </w:r>
      <w:r w:rsidR="00C71ECF" w:rsidRPr="00B9377D">
        <w:rPr>
          <w:rFonts w:ascii="Arial" w:hAnsi="Arial" w:cs="Arial"/>
          <w:sz w:val="22"/>
          <w:szCs w:val="22"/>
          <w:lang w:val="en-US"/>
        </w:rPr>
        <w:t xml:space="preserve"> about the existence of such tools may </w:t>
      </w:r>
      <w:r w:rsidR="00D77BED" w:rsidRPr="00B9377D">
        <w:rPr>
          <w:rFonts w:ascii="Arial" w:hAnsi="Arial" w:cs="Arial"/>
          <w:sz w:val="22"/>
          <w:szCs w:val="22"/>
          <w:lang w:val="en-US"/>
        </w:rPr>
        <w:t xml:space="preserve">be </w:t>
      </w:r>
      <w:r w:rsidR="000C472C" w:rsidRPr="00B9377D">
        <w:rPr>
          <w:rFonts w:ascii="Arial" w:hAnsi="Arial" w:cs="Arial"/>
          <w:sz w:val="22"/>
          <w:szCs w:val="22"/>
          <w:lang w:val="en-US"/>
        </w:rPr>
        <w:t xml:space="preserve">also </w:t>
      </w:r>
      <w:r w:rsidR="00D77BED" w:rsidRPr="00B9377D">
        <w:rPr>
          <w:rFonts w:ascii="Arial" w:hAnsi="Arial" w:cs="Arial"/>
          <w:sz w:val="22"/>
          <w:szCs w:val="22"/>
          <w:lang w:val="en-US"/>
        </w:rPr>
        <w:t>helpful for certain museums.</w:t>
      </w:r>
    </w:p>
    <w:p w14:paraId="0C76E670" w14:textId="33ECFF0B" w:rsidR="007F7A45" w:rsidRPr="00B9377D" w:rsidRDefault="00227C6F">
      <w:pPr>
        <w:pStyle w:val="Heading6"/>
        <w:rPr>
          <w:rFonts w:ascii="Arial" w:hAnsi="Arial" w:cs="Arial"/>
          <w:sz w:val="22"/>
          <w:szCs w:val="22"/>
          <w:lang w:val="en-US"/>
        </w:rPr>
      </w:pPr>
      <w:bookmarkStart w:id="126" w:name="_Toc4751671"/>
      <w:r w:rsidRPr="00B9377D">
        <w:rPr>
          <w:rFonts w:ascii="Arial" w:hAnsi="Arial" w:cs="Arial"/>
          <w:sz w:val="22"/>
          <w:szCs w:val="22"/>
          <w:lang w:val="en-US"/>
        </w:rPr>
        <w:t>M</w:t>
      </w:r>
      <w:r w:rsidR="007F7A45" w:rsidRPr="00B9377D">
        <w:rPr>
          <w:rFonts w:ascii="Arial" w:hAnsi="Arial" w:cs="Arial"/>
          <w:sz w:val="22"/>
          <w:szCs w:val="22"/>
          <w:lang w:val="en-US"/>
        </w:rPr>
        <w:t>aterial</w:t>
      </w:r>
      <w:r w:rsidRPr="00B9377D">
        <w:rPr>
          <w:rFonts w:ascii="Arial" w:hAnsi="Arial" w:cs="Arial"/>
          <w:sz w:val="22"/>
          <w:szCs w:val="22"/>
          <w:lang w:val="en-US"/>
        </w:rPr>
        <w:t xml:space="preserve"> made by museum employees and external authors</w:t>
      </w:r>
      <w:bookmarkEnd w:id="126"/>
    </w:p>
    <w:p w14:paraId="48731E65" w14:textId="346B552C" w:rsidR="007F7A45" w:rsidRPr="00B9377D" w:rsidRDefault="007F7A45" w:rsidP="007F7A45">
      <w:pPr>
        <w:pStyle w:val="BodyText"/>
        <w:jc w:val="both"/>
        <w:rPr>
          <w:rFonts w:ascii="Arial" w:hAnsi="Arial" w:cs="Arial"/>
          <w:sz w:val="22"/>
          <w:szCs w:val="22"/>
          <w:lang w:val="en-US"/>
        </w:rPr>
      </w:pPr>
      <w:r w:rsidRPr="00B9377D">
        <w:rPr>
          <w:rFonts w:ascii="Arial" w:hAnsi="Arial" w:cs="Arial"/>
          <w:sz w:val="22"/>
          <w:szCs w:val="22"/>
          <w:lang w:val="en-US"/>
        </w:rPr>
        <w:t xml:space="preserve">Most museums produce copyrighted materials via their staff (such as </w:t>
      </w:r>
      <w:r w:rsidRPr="00B9377D">
        <w:rPr>
          <w:rFonts w:ascii="Arial" w:hAnsi="Arial" w:cs="Arial"/>
          <w:color w:val="000000" w:themeColor="text1"/>
          <w:sz w:val="22"/>
          <w:szCs w:val="22"/>
          <w:lang w:val="en-US"/>
        </w:rPr>
        <w:t>catalogues and articles, advertising materials</w:t>
      </w:r>
      <w:r w:rsidRPr="00B9377D">
        <w:rPr>
          <w:rFonts w:ascii="Arial" w:hAnsi="Arial" w:cs="Arial"/>
          <w:sz w:val="22"/>
          <w:szCs w:val="22"/>
          <w:lang w:val="en-US"/>
        </w:rPr>
        <w:t xml:space="preserve"> and even audio-guides or merchandizing products), which may be protected as such. Such materials may contain preexisting copyrighted works (e.g. images of works of art, texts) as well as non-copyrighted or public domain works (e.g. when catalogues of history, art museums and science museums contain public domain works or specimen which are not protected comb</w:t>
      </w:r>
      <w:r w:rsidR="00A7735A" w:rsidRPr="00B9377D">
        <w:rPr>
          <w:rFonts w:ascii="Arial" w:hAnsi="Arial" w:cs="Arial"/>
          <w:sz w:val="22"/>
          <w:szCs w:val="22"/>
          <w:lang w:val="en-US"/>
        </w:rPr>
        <w:t xml:space="preserve">ining with images of such items, research, charts </w:t>
      </w:r>
      <w:r w:rsidRPr="00B9377D">
        <w:rPr>
          <w:rFonts w:ascii="Arial" w:hAnsi="Arial" w:cs="Arial"/>
          <w:sz w:val="22"/>
          <w:szCs w:val="22"/>
          <w:lang w:val="en-US"/>
        </w:rPr>
        <w:t xml:space="preserve">and texts by curators which may be protected). </w:t>
      </w:r>
    </w:p>
    <w:p w14:paraId="0361E9AC" w14:textId="4967589B" w:rsidR="007F7A45" w:rsidRPr="00B9377D" w:rsidRDefault="004C7B48" w:rsidP="007F7A45">
      <w:pPr>
        <w:pStyle w:val="BodyText"/>
        <w:jc w:val="both"/>
        <w:rPr>
          <w:rFonts w:ascii="Arial" w:hAnsi="Arial" w:cs="Arial"/>
          <w:sz w:val="22"/>
          <w:szCs w:val="22"/>
          <w:lang w:val="en-US"/>
        </w:rPr>
      </w:pPr>
      <w:r w:rsidRPr="00B9377D">
        <w:rPr>
          <w:rFonts w:ascii="Arial" w:hAnsi="Arial" w:cs="Arial"/>
          <w:b/>
          <w:sz w:val="22"/>
          <w:szCs w:val="22"/>
          <w:lang w:val="en-US"/>
        </w:rPr>
        <w:t>Most</w:t>
      </w:r>
      <w:r w:rsidR="007F7A45" w:rsidRPr="00B9377D">
        <w:rPr>
          <w:rFonts w:ascii="Arial" w:hAnsi="Arial" w:cs="Arial"/>
          <w:b/>
          <w:sz w:val="22"/>
          <w:szCs w:val="22"/>
          <w:lang w:val="en-US"/>
        </w:rPr>
        <w:t xml:space="preserve"> interviewees</w:t>
      </w:r>
      <w:r w:rsidR="007F7A45" w:rsidRPr="00B9377D">
        <w:rPr>
          <w:rFonts w:ascii="Arial" w:hAnsi="Arial" w:cs="Arial"/>
          <w:sz w:val="22"/>
          <w:szCs w:val="22"/>
          <w:lang w:val="en-US"/>
        </w:rPr>
        <w:t xml:space="preserve"> reported that the copyrights pertaining to materials generated by the staff </w:t>
      </w:r>
      <w:r w:rsidR="0007342E" w:rsidRPr="00B9377D">
        <w:rPr>
          <w:rFonts w:ascii="Arial" w:hAnsi="Arial" w:cs="Arial"/>
          <w:sz w:val="22"/>
          <w:szCs w:val="22"/>
          <w:lang w:val="en-US"/>
        </w:rPr>
        <w:t>are</w:t>
      </w:r>
      <w:r w:rsidR="007F7A45" w:rsidRPr="00B9377D">
        <w:rPr>
          <w:rFonts w:ascii="Arial" w:hAnsi="Arial" w:cs="Arial"/>
          <w:sz w:val="22"/>
          <w:szCs w:val="22"/>
          <w:lang w:val="en-US"/>
        </w:rPr>
        <w:t xml:space="preserve"> </w:t>
      </w:r>
      <w:r w:rsidR="00B41125" w:rsidRPr="00B9377D">
        <w:rPr>
          <w:rFonts w:ascii="Arial" w:hAnsi="Arial" w:cs="Arial"/>
          <w:b/>
          <w:sz w:val="22"/>
          <w:szCs w:val="22"/>
          <w:lang w:val="en-US"/>
        </w:rPr>
        <w:t>owned by</w:t>
      </w:r>
      <w:r w:rsidR="00B41125" w:rsidRPr="00B9377D">
        <w:rPr>
          <w:rFonts w:ascii="Arial" w:hAnsi="Arial" w:cs="Arial"/>
          <w:sz w:val="22"/>
          <w:szCs w:val="22"/>
          <w:lang w:val="en-US"/>
        </w:rPr>
        <w:t xml:space="preserve">, </w:t>
      </w:r>
      <w:r w:rsidR="007F7A45" w:rsidRPr="00B9377D">
        <w:rPr>
          <w:rFonts w:ascii="Arial" w:hAnsi="Arial" w:cs="Arial"/>
          <w:b/>
          <w:sz w:val="22"/>
          <w:szCs w:val="22"/>
          <w:lang w:val="en-US"/>
        </w:rPr>
        <w:t>assigned</w:t>
      </w:r>
      <w:r w:rsidRPr="00B9377D">
        <w:rPr>
          <w:rFonts w:ascii="Arial" w:hAnsi="Arial" w:cs="Arial"/>
          <w:b/>
          <w:sz w:val="22"/>
          <w:szCs w:val="22"/>
          <w:lang w:val="en-US"/>
        </w:rPr>
        <w:t>, sometimes licensed</w:t>
      </w:r>
      <w:r w:rsidR="0007342E" w:rsidRPr="00B9377D">
        <w:rPr>
          <w:rFonts w:ascii="Arial" w:hAnsi="Arial" w:cs="Arial"/>
          <w:b/>
          <w:sz w:val="22"/>
          <w:szCs w:val="22"/>
          <w:lang w:val="en-US"/>
        </w:rPr>
        <w:t>,</w:t>
      </w:r>
      <w:r w:rsidR="007F7A45" w:rsidRPr="00B9377D">
        <w:rPr>
          <w:rFonts w:ascii="Arial" w:hAnsi="Arial" w:cs="Arial"/>
          <w:sz w:val="22"/>
          <w:szCs w:val="22"/>
          <w:lang w:val="en-US"/>
        </w:rPr>
        <w:t xml:space="preserve"> to the museum </w:t>
      </w:r>
      <w:r w:rsidR="00B41125" w:rsidRPr="00B9377D">
        <w:rPr>
          <w:rFonts w:ascii="Arial" w:hAnsi="Arial" w:cs="Arial"/>
          <w:sz w:val="22"/>
          <w:szCs w:val="22"/>
          <w:lang w:val="en-US"/>
        </w:rPr>
        <w:t xml:space="preserve">either by virtue of law (in particular as a work made hire) or by contract </w:t>
      </w:r>
      <w:r w:rsidR="007F7A45" w:rsidRPr="00B9377D">
        <w:rPr>
          <w:rFonts w:ascii="Arial" w:hAnsi="Arial" w:cs="Arial"/>
          <w:sz w:val="22"/>
          <w:szCs w:val="22"/>
          <w:lang w:val="en-US"/>
        </w:rPr>
        <w:t>(</w:t>
      </w:r>
      <w:r w:rsidRPr="00B9377D">
        <w:rPr>
          <w:rFonts w:ascii="Arial" w:hAnsi="Arial" w:cs="Arial"/>
          <w:sz w:val="22"/>
          <w:szCs w:val="22"/>
          <w:lang w:val="en-US"/>
        </w:rPr>
        <w:t xml:space="preserve">via </w:t>
      </w:r>
      <w:r w:rsidR="007F7A45" w:rsidRPr="00B9377D">
        <w:rPr>
          <w:rFonts w:ascii="Arial" w:hAnsi="Arial" w:cs="Arial"/>
          <w:sz w:val="22"/>
          <w:szCs w:val="22"/>
          <w:lang w:val="en-US"/>
        </w:rPr>
        <w:t xml:space="preserve">staff contract and/or a detailed internal policy). Usually the copyright </w:t>
      </w:r>
      <w:r w:rsidR="007F7A45" w:rsidRPr="00B9377D">
        <w:rPr>
          <w:rFonts w:ascii="Arial" w:eastAsiaTheme="minorHAnsi" w:hAnsi="Arial" w:cs="Arial"/>
          <w:sz w:val="22"/>
          <w:szCs w:val="22"/>
          <w:lang w:val="en-US"/>
        </w:rPr>
        <w:t>clause in staff contracts determines that the employee transfers all or certain copyrights to the museum irrespective of the size of museums</w:t>
      </w:r>
      <w:r w:rsidR="007F7A45" w:rsidRPr="00B9377D">
        <w:rPr>
          <w:rStyle w:val="FootnoteReference"/>
          <w:rFonts w:ascii="Arial" w:eastAsiaTheme="minorHAnsi" w:hAnsi="Arial" w:cs="Arial"/>
          <w:sz w:val="22"/>
          <w:szCs w:val="22"/>
          <w:lang w:val="en-US"/>
        </w:rPr>
        <w:footnoteReference w:id="61"/>
      </w:r>
      <w:r w:rsidR="007F7A45" w:rsidRPr="00B9377D">
        <w:rPr>
          <w:rFonts w:ascii="Arial" w:eastAsiaTheme="minorHAnsi" w:hAnsi="Arial" w:cs="Arial"/>
          <w:sz w:val="22"/>
          <w:szCs w:val="22"/>
          <w:lang w:val="en-US"/>
        </w:rPr>
        <w:t xml:space="preserve">. In </w:t>
      </w:r>
      <w:r w:rsidR="007F7A45" w:rsidRPr="00B9377D">
        <w:rPr>
          <w:rFonts w:ascii="Arial" w:eastAsiaTheme="minorHAnsi" w:hAnsi="Arial" w:cs="Arial"/>
          <w:b/>
          <w:sz w:val="22"/>
          <w:szCs w:val="22"/>
          <w:lang w:val="en-US"/>
        </w:rPr>
        <w:t>some museums</w:t>
      </w:r>
      <w:r w:rsidR="007F7A45" w:rsidRPr="00B9377D">
        <w:rPr>
          <w:rFonts w:ascii="Arial" w:eastAsiaTheme="minorHAnsi" w:hAnsi="Arial" w:cs="Arial"/>
          <w:sz w:val="22"/>
          <w:szCs w:val="22"/>
          <w:lang w:val="en-US"/>
        </w:rPr>
        <w:t xml:space="preserve">, the clause </w:t>
      </w:r>
      <w:r w:rsidR="003833CD" w:rsidRPr="00B9377D">
        <w:rPr>
          <w:rFonts w:ascii="Arial" w:eastAsiaTheme="minorHAnsi" w:hAnsi="Arial" w:cs="Arial"/>
          <w:b/>
          <w:sz w:val="22"/>
          <w:szCs w:val="22"/>
          <w:lang w:val="en-US"/>
        </w:rPr>
        <w:t>c</w:t>
      </w:r>
      <w:r w:rsidR="007F7A45" w:rsidRPr="00B9377D">
        <w:rPr>
          <w:rFonts w:ascii="Arial" w:eastAsiaTheme="minorHAnsi" w:hAnsi="Arial" w:cs="Arial"/>
          <w:b/>
          <w:sz w:val="22"/>
          <w:szCs w:val="22"/>
          <w:lang w:val="en-US"/>
        </w:rPr>
        <w:t>overs all categories of employees</w:t>
      </w:r>
      <w:r w:rsidR="007F7A45" w:rsidRPr="00B9377D">
        <w:rPr>
          <w:rFonts w:ascii="Arial" w:eastAsiaTheme="minorHAnsi" w:hAnsi="Arial" w:cs="Arial"/>
          <w:sz w:val="22"/>
          <w:szCs w:val="22"/>
          <w:lang w:val="en-US"/>
        </w:rPr>
        <w:t xml:space="preserve"> (photographers; scientific personnel; website and multi-media developers) </w:t>
      </w:r>
      <w:r w:rsidR="007F7A45" w:rsidRPr="00B9377D">
        <w:rPr>
          <w:rFonts w:ascii="Arial" w:eastAsiaTheme="minorHAnsi" w:hAnsi="Arial" w:cs="Arial"/>
          <w:b/>
          <w:sz w:val="22"/>
          <w:szCs w:val="22"/>
          <w:lang w:val="en-US"/>
        </w:rPr>
        <w:t>and materials</w:t>
      </w:r>
      <w:r w:rsidR="007F7A45" w:rsidRPr="00B9377D">
        <w:rPr>
          <w:rFonts w:ascii="Arial" w:eastAsiaTheme="minorHAnsi" w:hAnsi="Arial" w:cs="Arial"/>
          <w:sz w:val="22"/>
          <w:szCs w:val="22"/>
          <w:lang w:val="en-US"/>
        </w:rPr>
        <w:t xml:space="preserve"> (photographs, publications, recorded content), while </w:t>
      </w:r>
      <w:r w:rsidR="003833CD" w:rsidRPr="00B9377D">
        <w:rPr>
          <w:rFonts w:ascii="Arial" w:eastAsiaTheme="minorHAnsi" w:hAnsi="Arial" w:cs="Arial"/>
          <w:sz w:val="22"/>
          <w:szCs w:val="22"/>
          <w:lang w:val="en-US"/>
        </w:rPr>
        <w:t xml:space="preserve">in </w:t>
      </w:r>
      <w:r w:rsidR="007F7A45" w:rsidRPr="00B9377D">
        <w:rPr>
          <w:rFonts w:ascii="Arial" w:eastAsiaTheme="minorHAnsi" w:hAnsi="Arial" w:cs="Arial"/>
          <w:b/>
          <w:sz w:val="22"/>
          <w:szCs w:val="22"/>
          <w:lang w:val="en-US"/>
        </w:rPr>
        <w:t xml:space="preserve">other </w:t>
      </w:r>
      <w:r w:rsidR="003833CD" w:rsidRPr="00B9377D">
        <w:rPr>
          <w:rFonts w:ascii="Arial" w:eastAsiaTheme="minorHAnsi" w:hAnsi="Arial" w:cs="Arial"/>
          <w:b/>
          <w:sz w:val="22"/>
          <w:szCs w:val="22"/>
          <w:lang w:val="en-US"/>
        </w:rPr>
        <w:t>museums</w:t>
      </w:r>
      <w:r w:rsidR="007F7A45" w:rsidRPr="00B9377D">
        <w:rPr>
          <w:rFonts w:ascii="Arial" w:eastAsiaTheme="minorHAnsi" w:hAnsi="Arial" w:cs="Arial"/>
          <w:b/>
          <w:sz w:val="22"/>
          <w:szCs w:val="22"/>
          <w:lang w:val="en-US"/>
        </w:rPr>
        <w:t xml:space="preserve"> </w:t>
      </w:r>
      <w:r w:rsidR="003833CD" w:rsidRPr="00B9377D">
        <w:rPr>
          <w:rFonts w:ascii="Arial" w:eastAsiaTheme="minorHAnsi" w:hAnsi="Arial" w:cs="Arial"/>
          <w:b/>
          <w:sz w:val="22"/>
          <w:szCs w:val="22"/>
          <w:lang w:val="en-US"/>
        </w:rPr>
        <w:t>only</w:t>
      </w:r>
      <w:r w:rsidR="007F7A45" w:rsidRPr="00B9377D">
        <w:rPr>
          <w:rFonts w:ascii="Arial" w:eastAsiaTheme="minorHAnsi" w:hAnsi="Arial" w:cs="Arial"/>
          <w:b/>
          <w:sz w:val="22"/>
          <w:szCs w:val="22"/>
          <w:lang w:val="en-US"/>
        </w:rPr>
        <w:t xml:space="preserve"> for staff photographers </w:t>
      </w:r>
      <w:r w:rsidR="003833CD" w:rsidRPr="00B9377D">
        <w:rPr>
          <w:rFonts w:ascii="Arial" w:eastAsiaTheme="minorHAnsi" w:hAnsi="Arial" w:cs="Arial"/>
          <w:b/>
          <w:sz w:val="22"/>
          <w:szCs w:val="22"/>
          <w:lang w:val="en-US"/>
        </w:rPr>
        <w:t>and</w:t>
      </w:r>
      <w:r w:rsidR="007F7A45" w:rsidRPr="00B9377D">
        <w:rPr>
          <w:rFonts w:ascii="Arial" w:eastAsiaTheme="minorHAnsi" w:hAnsi="Arial" w:cs="Arial"/>
          <w:b/>
          <w:sz w:val="22"/>
          <w:szCs w:val="22"/>
          <w:lang w:val="en-US"/>
        </w:rPr>
        <w:t xml:space="preserve"> photographs</w:t>
      </w:r>
      <w:r w:rsidR="007F7A45" w:rsidRPr="00B9377D">
        <w:rPr>
          <w:rFonts w:ascii="Arial" w:eastAsiaTheme="minorHAnsi" w:hAnsi="Arial" w:cs="Arial"/>
          <w:sz w:val="22"/>
          <w:szCs w:val="22"/>
          <w:lang w:val="en-US"/>
        </w:rPr>
        <w:t xml:space="preserve">. </w:t>
      </w:r>
      <w:r w:rsidR="007F7A45" w:rsidRPr="00B9377D">
        <w:rPr>
          <w:rFonts w:ascii="Arial" w:hAnsi="Arial" w:cs="Arial"/>
          <w:sz w:val="22"/>
          <w:szCs w:val="22"/>
          <w:lang w:val="en-US"/>
        </w:rPr>
        <w:t xml:space="preserve">Some interviewees (of jurisdictions providing an extensive moral right of integrity, such as France and Belgium) include a moral right waiver of staff works in the contract to be able to </w:t>
      </w:r>
      <w:r w:rsidR="002276E0" w:rsidRPr="00B9377D">
        <w:rPr>
          <w:rFonts w:ascii="Arial" w:hAnsi="Arial" w:cs="Arial"/>
          <w:sz w:val="22"/>
          <w:szCs w:val="22"/>
          <w:lang w:val="en-US"/>
        </w:rPr>
        <w:t xml:space="preserve">use </w:t>
      </w:r>
      <w:r w:rsidR="007F7A45" w:rsidRPr="00B9377D">
        <w:rPr>
          <w:rFonts w:ascii="Arial" w:hAnsi="Arial" w:cs="Arial"/>
          <w:sz w:val="22"/>
          <w:szCs w:val="22"/>
          <w:lang w:val="en-US"/>
        </w:rPr>
        <w:t xml:space="preserve">the work in open access (e.g. Wikimedia and CC0). </w:t>
      </w:r>
      <w:r w:rsidR="007F7A45" w:rsidRPr="00B9377D">
        <w:rPr>
          <w:rFonts w:ascii="Arial" w:eastAsiaTheme="minorHAnsi" w:hAnsi="Arial" w:cs="Arial"/>
          <w:sz w:val="22"/>
          <w:szCs w:val="22"/>
          <w:lang w:val="en-US"/>
        </w:rPr>
        <w:t xml:space="preserve">In other museums, the clause </w:t>
      </w:r>
      <w:r w:rsidR="007835C6">
        <w:rPr>
          <w:rFonts w:ascii="Arial" w:eastAsiaTheme="minorHAnsi" w:hAnsi="Arial" w:cs="Arial"/>
          <w:sz w:val="22"/>
          <w:szCs w:val="22"/>
          <w:lang w:val="en-US"/>
        </w:rPr>
        <w:t>seems to be</w:t>
      </w:r>
      <w:r w:rsidR="007835C6" w:rsidRPr="00B9377D">
        <w:rPr>
          <w:rFonts w:ascii="Arial" w:eastAsiaTheme="minorHAnsi" w:hAnsi="Arial" w:cs="Arial"/>
          <w:sz w:val="22"/>
          <w:szCs w:val="22"/>
          <w:lang w:val="en-US"/>
        </w:rPr>
        <w:t xml:space="preserve"> </w:t>
      </w:r>
      <w:r w:rsidR="007F7A45" w:rsidRPr="00B9377D">
        <w:rPr>
          <w:rFonts w:ascii="Arial" w:eastAsiaTheme="minorHAnsi" w:hAnsi="Arial" w:cs="Arial"/>
          <w:sz w:val="22"/>
          <w:szCs w:val="22"/>
          <w:lang w:val="en-US"/>
        </w:rPr>
        <w:t>very vague (e.g. indicates that there is a global transfer to the museum).</w:t>
      </w:r>
      <w:r w:rsidR="0007342E" w:rsidRPr="00B9377D">
        <w:rPr>
          <w:rFonts w:ascii="Arial" w:eastAsiaTheme="minorHAnsi" w:hAnsi="Arial" w:cs="Arial"/>
          <w:sz w:val="22"/>
          <w:szCs w:val="22"/>
          <w:lang w:val="en-US"/>
        </w:rPr>
        <w:t xml:space="preserve"> Finally,</w:t>
      </w:r>
      <w:r w:rsidR="007F7A45" w:rsidRPr="00B9377D">
        <w:rPr>
          <w:rFonts w:ascii="Arial" w:eastAsiaTheme="minorHAnsi" w:hAnsi="Arial" w:cs="Arial"/>
          <w:sz w:val="22"/>
          <w:szCs w:val="22"/>
          <w:lang w:val="en-US"/>
        </w:rPr>
        <w:t xml:space="preserve"> </w:t>
      </w:r>
      <w:r w:rsidR="0007342E" w:rsidRPr="00B9377D">
        <w:rPr>
          <w:rFonts w:ascii="Arial" w:eastAsiaTheme="minorHAnsi" w:hAnsi="Arial" w:cs="Arial"/>
          <w:b/>
          <w:sz w:val="22"/>
          <w:szCs w:val="22"/>
          <w:lang w:val="en-US"/>
        </w:rPr>
        <w:t>f</w:t>
      </w:r>
      <w:r w:rsidR="007F7A45" w:rsidRPr="00B9377D">
        <w:rPr>
          <w:rFonts w:ascii="Arial" w:eastAsiaTheme="minorHAnsi" w:hAnsi="Arial" w:cs="Arial"/>
          <w:b/>
          <w:sz w:val="22"/>
          <w:szCs w:val="22"/>
          <w:lang w:val="en-US"/>
        </w:rPr>
        <w:t>ew interviewees</w:t>
      </w:r>
      <w:r w:rsidR="007F7A45" w:rsidRPr="00B9377D">
        <w:rPr>
          <w:rFonts w:ascii="Arial" w:eastAsiaTheme="minorHAnsi" w:hAnsi="Arial" w:cs="Arial"/>
          <w:sz w:val="22"/>
          <w:szCs w:val="22"/>
          <w:lang w:val="en-US"/>
        </w:rPr>
        <w:t xml:space="preserve"> </w:t>
      </w:r>
      <w:r w:rsidR="007835C6">
        <w:rPr>
          <w:rFonts w:ascii="Arial" w:eastAsiaTheme="minorHAnsi" w:hAnsi="Arial" w:cs="Arial"/>
          <w:sz w:val="22"/>
          <w:szCs w:val="22"/>
          <w:lang w:val="en-US"/>
        </w:rPr>
        <w:t>report to have</w:t>
      </w:r>
      <w:r w:rsidR="007835C6" w:rsidRPr="00B9377D">
        <w:rPr>
          <w:rFonts w:ascii="Arial" w:eastAsiaTheme="minorHAnsi" w:hAnsi="Arial" w:cs="Arial"/>
          <w:sz w:val="22"/>
          <w:szCs w:val="22"/>
          <w:lang w:val="en-US"/>
        </w:rPr>
        <w:t xml:space="preserve"> </w:t>
      </w:r>
      <w:r w:rsidR="007F7A45" w:rsidRPr="00B9377D">
        <w:rPr>
          <w:rFonts w:ascii="Arial" w:eastAsiaTheme="minorHAnsi" w:hAnsi="Arial" w:cs="Arial"/>
          <w:b/>
          <w:sz w:val="22"/>
          <w:szCs w:val="22"/>
          <w:lang w:val="en-US"/>
        </w:rPr>
        <w:t>no copyright clause</w:t>
      </w:r>
      <w:r w:rsidR="0007342E" w:rsidRPr="00B9377D">
        <w:rPr>
          <w:rFonts w:ascii="Arial" w:eastAsiaTheme="minorHAnsi" w:hAnsi="Arial" w:cs="Arial"/>
          <w:b/>
          <w:sz w:val="22"/>
          <w:szCs w:val="22"/>
          <w:lang w:val="en-US"/>
        </w:rPr>
        <w:t>,</w:t>
      </w:r>
      <w:r w:rsidR="007F7A45" w:rsidRPr="00B9377D">
        <w:rPr>
          <w:rFonts w:ascii="Arial" w:eastAsiaTheme="minorHAnsi" w:hAnsi="Arial" w:cs="Arial"/>
          <w:sz w:val="22"/>
          <w:szCs w:val="22"/>
          <w:lang w:val="en-US"/>
        </w:rPr>
        <w:t xml:space="preserve"> but </w:t>
      </w:r>
      <w:r w:rsidR="00B41125" w:rsidRPr="00B9377D">
        <w:rPr>
          <w:rFonts w:ascii="Arial" w:eastAsiaTheme="minorHAnsi" w:hAnsi="Arial" w:cs="Arial"/>
          <w:sz w:val="22"/>
          <w:szCs w:val="22"/>
          <w:lang w:val="en-US"/>
        </w:rPr>
        <w:t>consider</w:t>
      </w:r>
      <w:r w:rsidR="007F7A45" w:rsidRPr="00B9377D">
        <w:rPr>
          <w:rFonts w:ascii="Arial" w:eastAsiaTheme="minorHAnsi" w:hAnsi="Arial" w:cs="Arial"/>
          <w:sz w:val="22"/>
          <w:szCs w:val="22"/>
          <w:lang w:val="en-US"/>
        </w:rPr>
        <w:t xml:space="preserve"> that the copyrights are vested to them, as there is </w:t>
      </w:r>
      <w:r w:rsidR="007F7A45" w:rsidRPr="00B9377D">
        <w:rPr>
          <w:rFonts w:ascii="Arial" w:hAnsi="Arial" w:cs="Arial"/>
          <w:sz w:val="22"/>
          <w:szCs w:val="22"/>
          <w:lang w:val="en-US"/>
        </w:rPr>
        <w:t>an implied or automatic transfer from the employee.</w:t>
      </w:r>
    </w:p>
    <w:p w14:paraId="4AB40633" w14:textId="77777777" w:rsidR="00DE070F" w:rsidRDefault="00DE070F">
      <w:pPr>
        <w:rPr>
          <w:rFonts w:ascii="Arial" w:eastAsiaTheme="minorHAnsi" w:hAnsi="Arial" w:cs="Arial"/>
          <w:sz w:val="22"/>
          <w:szCs w:val="22"/>
          <w:lang w:val="en-US"/>
        </w:rPr>
      </w:pPr>
      <w:r>
        <w:rPr>
          <w:rFonts w:ascii="Arial" w:eastAsiaTheme="minorHAnsi" w:hAnsi="Arial" w:cs="Arial"/>
          <w:sz w:val="22"/>
          <w:szCs w:val="22"/>
          <w:lang w:val="en-US"/>
        </w:rPr>
        <w:br w:type="page"/>
      </w:r>
    </w:p>
    <w:p w14:paraId="5E4E18BD" w14:textId="23ECB3A2" w:rsidR="007F7A45" w:rsidRPr="00B9377D" w:rsidRDefault="007F7A45" w:rsidP="007F7A45">
      <w:pPr>
        <w:pStyle w:val="BodyText"/>
        <w:jc w:val="both"/>
        <w:rPr>
          <w:rFonts w:ascii="Arial" w:eastAsiaTheme="minorHAnsi" w:hAnsi="Arial" w:cs="Arial"/>
          <w:sz w:val="22"/>
          <w:szCs w:val="22"/>
          <w:lang w:val="en-US"/>
        </w:rPr>
      </w:pPr>
      <w:r w:rsidRPr="00B9377D">
        <w:rPr>
          <w:rFonts w:ascii="Arial" w:eastAsiaTheme="minorHAnsi" w:hAnsi="Arial" w:cs="Arial"/>
          <w:sz w:val="22"/>
          <w:szCs w:val="22"/>
          <w:lang w:val="en-US"/>
        </w:rPr>
        <w:t xml:space="preserve">When working with </w:t>
      </w:r>
      <w:r w:rsidRPr="00B9377D">
        <w:rPr>
          <w:rFonts w:ascii="Arial" w:eastAsiaTheme="minorHAnsi" w:hAnsi="Arial" w:cs="Arial"/>
          <w:b/>
          <w:sz w:val="22"/>
          <w:szCs w:val="22"/>
          <w:lang w:val="en-US"/>
        </w:rPr>
        <w:t>external authors</w:t>
      </w:r>
      <w:r w:rsidRPr="00B9377D">
        <w:rPr>
          <w:rFonts w:ascii="Arial" w:eastAsiaTheme="minorHAnsi" w:hAnsi="Arial" w:cs="Arial"/>
          <w:sz w:val="22"/>
          <w:szCs w:val="22"/>
          <w:lang w:val="en-US"/>
        </w:rPr>
        <w:t xml:space="preserve">, interviewees generally reported that the related copyrights have been transferred to the museums </w:t>
      </w:r>
      <w:r w:rsidRPr="00B9377D">
        <w:rPr>
          <w:rFonts w:ascii="Arial" w:hAnsi="Arial" w:cs="Arial"/>
          <w:sz w:val="22"/>
          <w:szCs w:val="22"/>
          <w:lang w:val="en-US"/>
        </w:rPr>
        <w:t xml:space="preserve">(assigned or licensed), </w:t>
      </w:r>
      <w:r w:rsidR="007040C1" w:rsidRPr="00B9377D">
        <w:rPr>
          <w:rFonts w:ascii="Arial" w:hAnsi="Arial" w:cs="Arial"/>
          <w:sz w:val="22"/>
          <w:szCs w:val="22"/>
          <w:lang w:val="en-US"/>
        </w:rPr>
        <w:t>as a</w:t>
      </w:r>
      <w:r w:rsidRPr="00B9377D">
        <w:rPr>
          <w:rFonts w:ascii="Arial" w:hAnsi="Arial" w:cs="Arial"/>
          <w:sz w:val="22"/>
          <w:szCs w:val="22"/>
          <w:lang w:val="en-US"/>
        </w:rPr>
        <w:t xml:space="preserve"> </w:t>
      </w:r>
      <w:r w:rsidRPr="00B9377D">
        <w:rPr>
          <w:rFonts w:ascii="Arial" w:hAnsi="Arial" w:cs="Arial"/>
          <w:b/>
          <w:sz w:val="22"/>
          <w:szCs w:val="22"/>
          <w:lang w:val="en-US"/>
        </w:rPr>
        <w:t>work made for hire</w:t>
      </w:r>
      <w:r w:rsidR="007040C1" w:rsidRPr="00B9377D">
        <w:rPr>
          <w:rFonts w:ascii="Arial" w:hAnsi="Arial" w:cs="Arial"/>
          <w:sz w:val="22"/>
          <w:szCs w:val="22"/>
          <w:lang w:val="en-US"/>
        </w:rPr>
        <w:t xml:space="preserve">, or via </w:t>
      </w:r>
      <w:r w:rsidR="007040C1" w:rsidRPr="00B9377D">
        <w:rPr>
          <w:rFonts w:ascii="Arial" w:hAnsi="Arial" w:cs="Arial"/>
          <w:b/>
          <w:sz w:val="22"/>
          <w:szCs w:val="22"/>
          <w:lang w:val="en-US"/>
        </w:rPr>
        <w:t>freelance or commission contract</w:t>
      </w:r>
      <w:r w:rsidR="007040C1" w:rsidRPr="00B9377D">
        <w:rPr>
          <w:rFonts w:ascii="Arial" w:hAnsi="Arial" w:cs="Arial"/>
          <w:sz w:val="22"/>
          <w:szCs w:val="22"/>
          <w:lang w:val="en-US"/>
        </w:rPr>
        <w:t xml:space="preserve"> </w:t>
      </w:r>
      <w:r w:rsidR="00B64ED5" w:rsidRPr="00B9377D">
        <w:rPr>
          <w:rFonts w:ascii="Arial" w:hAnsi="Arial" w:cs="Arial"/>
          <w:sz w:val="22"/>
          <w:szCs w:val="22"/>
          <w:lang w:val="en-US"/>
        </w:rPr>
        <w:t>(express or implied transfer)</w:t>
      </w:r>
      <w:r w:rsidRPr="00B9377D">
        <w:rPr>
          <w:rFonts w:ascii="Arial" w:hAnsi="Arial" w:cs="Arial"/>
          <w:sz w:val="22"/>
          <w:szCs w:val="22"/>
          <w:lang w:val="en-US"/>
        </w:rPr>
        <w:t>.</w:t>
      </w:r>
      <w:r w:rsidRPr="00B9377D">
        <w:rPr>
          <w:rFonts w:ascii="Arial" w:eastAsiaTheme="minorHAnsi" w:hAnsi="Arial" w:cs="Arial"/>
          <w:sz w:val="22"/>
          <w:szCs w:val="22"/>
          <w:lang w:val="en-US"/>
        </w:rPr>
        <w:t xml:space="preserve"> </w:t>
      </w:r>
      <w:r w:rsidR="00375E81" w:rsidRPr="00B9377D">
        <w:rPr>
          <w:rFonts w:ascii="Arial" w:eastAsiaTheme="minorHAnsi" w:hAnsi="Arial" w:cs="Arial"/>
          <w:sz w:val="22"/>
          <w:szCs w:val="22"/>
          <w:lang w:val="en-US"/>
        </w:rPr>
        <w:t>When no transfer</w:t>
      </w:r>
      <w:r w:rsidRPr="00B9377D">
        <w:rPr>
          <w:rFonts w:ascii="Arial" w:eastAsiaTheme="minorHAnsi" w:hAnsi="Arial" w:cs="Arial"/>
          <w:sz w:val="22"/>
          <w:szCs w:val="22"/>
          <w:lang w:val="en-US"/>
        </w:rPr>
        <w:t xml:space="preserve"> has been provided at the time of the mandate, </w:t>
      </w:r>
      <w:r w:rsidR="00375E81" w:rsidRPr="00B9377D">
        <w:rPr>
          <w:rFonts w:ascii="Arial" w:eastAsiaTheme="minorHAnsi" w:hAnsi="Arial" w:cs="Arial"/>
          <w:sz w:val="22"/>
          <w:szCs w:val="22"/>
          <w:lang w:val="en-US"/>
        </w:rPr>
        <w:t xml:space="preserve">some </w:t>
      </w:r>
      <w:r w:rsidRPr="00B9377D">
        <w:rPr>
          <w:rFonts w:ascii="Arial" w:eastAsiaTheme="minorHAnsi" w:hAnsi="Arial" w:cs="Arial"/>
          <w:sz w:val="22"/>
          <w:szCs w:val="22"/>
          <w:lang w:val="en-US"/>
        </w:rPr>
        <w:t xml:space="preserve">interviewees try to conclude a </w:t>
      </w:r>
      <w:r w:rsidRPr="00B9377D">
        <w:rPr>
          <w:rFonts w:ascii="Arial" w:eastAsiaTheme="minorHAnsi" w:hAnsi="Arial" w:cs="Arial"/>
          <w:b/>
          <w:sz w:val="22"/>
          <w:szCs w:val="22"/>
          <w:lang w:val="en-US"/>
        </w:rPr>
        <w:t>subsequent license</w:t>
      </w:r>
      <w:r w:rsidRPr="00B9377D">
        <w:rPr>
          <w:rFonts w:ascii="Arial" w:eastAsiaTheme="minorHAnsi" w:hAnsi="Arial" w:cs="Arial"/>
          <w:sz w:val="22"/>
          <w:szCs w:val="22"/>
          <w:lang w:val="en-US"/>
        </w:rPr>
        <w:t xml:space="preserve"> to </w:t>
      </w:r>
      <w:r w:rsidR="003A1A03" w:rsidRPr="00B9377D">
        <w:rPr>
          <w:rFonts w:ascii="Arial" w:eastAsiaTheme="minorHAnsi" w:hAnsi="Arial" w:cs="Arial"/>
          <w:sz w:val="22"/>
          <w:szCs w:val="22"/>
          <w:lang w:val="en-US"/>
        </w:rPr>
        <w:t>use the work</w:t>
      </w:r>
      <w:r w:rsidRPr="00B9377D">
        <w:rPr>
          <w:rStyle w:val="FootnoteReference"/>
          <w:rFonts w:ascii="Arial" w:eastAsiaTheme="minorHAnsi" w:hAnsi="Arial" w:cs="Arial"/>
          <w:sz w:val="22"/>
          <w:szCs w:val="22"/>
          <w:lang w:val="en-US"/>
        </w:rPr>
        <w:footnoteReference w:id="62"/>
      </w:r>
      <w:r w:rsidRPr="00B9377D">
        <w:rPr>
          <w:rFonts w:ascii="Arial" w:eastAsiaTheme="minorHAnsi" w:hAnsi="Arial" w:cs="Arial"/>
          <w:sz w:val="22"/>
          <w:szCs w:val="22"/>
          <w:lang w:val="en-US"/>
        </w:rPr>
        <w:t xml:space="preserve">, </w:t>
      </w:r>
      <w:r w:rsidR="00375E81" w:rsidRPr="00B9377D">
        <w:rPr>
          <w:rFonts w:ascii="Arial" w:eastAsiaTheme="minorHAnsi" w:hAnsi="Arial" w:cs="Arial"/>
          <w:sz w:val="22"/>
          <w:szCs w:val="22"/>
          <w:lang w:val="en-US"/>
        </w:rPr>
        <w:t>with the notable exception of</w:t>
      </w:r>
      <w:r w:rsidRPr="00B9377D">
        <w:rPr>
          <w:rFonts w:ascii="Arial" w:eastAsiaTheme="minorHAnsi" w:hAnsi="Arial" w:cs="Arial"/>
          <w:sz w:val="22"/>
          <w:szCs w:val="22"/>
          <w:lang w:val="en-US"/>
        </w:rPr>
        <w:t xml:space="preserve"> some </w:t>
      </w:r>
      <w:r w:rsidR="006242EE" w:rsidRPr="00B9377D">
        <w:rPr>
          <w:rFonts w:ascii="Arial" w:eastAsiaTheme="minorHAnsi" w:hAnsi="Arial" w:cs="Arial"/>
          <w:sz w:val="22"/>
          <w:szCs w:val="22"/>
          <w:lang w:val="en-US"/>
        </w:rPr>
        <w:t xml:space="preserve">US </w:t>
      </w:r>
      <w:r w:rsidR="00375E81" w:rsidRPr="00B9377D">
        <w:rPr>
          <w:rFonts w:ascii="Arial" w:eastAsiaTheme="minorHAnsi" w:hAnsi="Arial" w:cs="Arial"/>
          <w:sz w:val="22"/>
          <w:szCs w:val="22"/>
          <w:lang w:val="en-US"/>
        </w:rPr>
        <w:t>museums</w:t>
      </w:r>
      <w:r w:rsidRPr="00B9377D">
        <w:rPr>
          <w:rFonts w:ascii="Arial" w:eastAsiaTheme="minorHAnsi" w:hAnsi="Arial" w:cs="Arial"/>
          <w:sz w:val="22"/>
          <w:szCs w:val="22"/>
          <w:lang w:val="en-US"/>
        </w:rPr>
        <w:t xml:space="preserve"> </w:t>
      </w:r>
      <w:r w:rsidR="00375E81" w:rsidRPr="00B9377D">
        <w:rPr>
          <w:rFonts w:ascii="Arial" w:eastAsiaTheme="minorHAnsi" w:hAnsi="Arial" w:cs="Arial"/>
          <w:sz w:val="22"/>
          <w:szCs w:val="22"/>
          <w:lang w:val="en-US"/>
        </w:rPr>
        <w:t xml:space="preserve">which </w:t>
      </w:r>
      <w:r w:rsidRPr="00B9377D">
        <w:rPr>
          <w:rFonts w:ascii="Arial" w:eastAsiaTheme="minorHAnsi" w:hAnsi="Arial" w:cs="Arial"/>
          <w:sz w:val="22"/>
          <w:szCs w:val="22"/>
          <w:lang w:val="en-US"/>
        </w:rPr>
        <w:t xml:space="preserve">rely on fair use if needed </w:t>
      </w:r>
      <w:r w:rsidRPr="00B9377D">
        <w:rPr>
          <w:rFonts w:ascii="Arial" w:hAnsi="Arial" w:cs="Arial"/>
          <w:sz w:val="22"/>
          <w:szCs w:val="22"/>
          <w:lang w:val="en-US"/>
        </w:rPr>
        <w:t>(e.g catalogue, as part of the promotional, non-commercial use).</w:t>
      </w:r>
    </w:p>
    <w:p w14:paraId="7517FFC5" w14:textId="77777777" w:rsidR="007F7A45" w:rsidRPr="00B9377D" w:rsidRDefault="00883996" w:rsidP="007F7A45">
      <w:pPr>
        <w:pStyle w:val="BodyText"/>
        <w:jc w:val="both"/>
        <w:rPr>
          <w:rFonts w:ascii="Arial" w:hAnsi="Arial" w:cs="Arial"/>
          <w:sz w:val="22"/>
          <w:szCs w:val="22"/>
          <w:lang w:val="en-US"/>
        </w:rPr>
      </w:pPr>
      <w:r w:rsidRPr="00B9377D">
        <w:rPr>
          <w:rFonts w:ascii="Arial" w:hAnsi="Arial" w:cs="Arial"/>
          <w:sz w:val="22"/>
          <w:szCs w:val="22"/>
          <w:lang w:val="en-US"/>
        </w:rPr>
        <w:t>A</w:t>
      </w:r>
      <w:r w:rsidR="007F7A45" w:rsidRPr="00B9377D">
        <w:rPr>
          <w:rFonts w:ascii="Arial" w:hAnsi="Arial" w:cs="Arial"/>
          <w:sz w:val="22"/>
          <w:szCs w:val="22"/>
          <w:lang w:val="en-US"/>
        </w:rPr>
        <w:t xml:space="preserve"> </w:t>
      </w:r>
      <w:r w:rsidR="007F7A45" w:rsidRPr="00B9377D">
        <w:rPr>
          <w:rFonts w:ascii="Arial" w:hAnsi="Arial" w:cs="Arial"/>
          <w:b/>
          <w:sz w:val="22"/>
          <w:szCs w:val="22"/>
          <w:lang w:val="en-US"/>
        </w:rPr>
        <w:t xml:space="preserve">greater look shows </w:t>
      </w:r>
      <w:r w:rsidRPr="00B9377D">
        <w:rPr>
          <w:rFonts w:ascii="Arial" w:hAnsi="Arial" w:cs="Arial"/>
          <w:b/>
          <w:sz w:val="22"/>
          <w:szCs w:val="22"/>
          <w:lang w:val="en-US"/>
        </w:rPr>
        <w:t xml:space="preserve">however </w:t>
      </w:r>
      <w:r w:rsidR="007F7A45" w:rsidRPr="00B9377D">
        <w:rPr>
          <w:rFonts w:ascii="Arial" w:hAnsi="Arial" w:cs="Arial"/>
          <w:b/>
          <w:sz w:val="22"/>
          <w:szCs w:val="22"/>
          <w:lang w:val="en-US"/>
        </w:rPr>
        <w:t xml:space="preserve">difficulties </w:t>
      </w:r>
      <w:r w:rsidR="0007342E" w:rsidRPr="00B9377D">
        <w:rPr>
          <w:rFonts w:ascii="Arial" w:hAnsi="Arial" w:cs="Arial"/>
          <w:b/>
          <w:sz w:val="22"/>
          <w:szCs w:val="22"/>
          <w:lang w:val="en-US"/>
        </w:rPr>
        <w:t>in allocating</w:t>
      </w:r>
      <w:r w:rsidR="007F7A45" w:rsidRPr="00B9377D">
        <w:rPr>
          <w:rFonts w:ascii="Arial" w:hAnsi="Arial" w:cs="Arial"/>
          <w:sz w:val="22"/>
          <w:szCs w:val="22"/>
          <w:lang w:val="en-US"/>
        </w:rPr>
        <w:t xml:space="preserve"> the copyrights, in particular in the </w:t>
      </w:r>
      <w:r w:rsidR="007F7A45" w:rsidRPr="00B9377D">
        <w:rPr>
          <w:rFonts w:ascii="Arial" w:hAnsi="Arial" w:cs="Arial"/>
          <w:b/>
          <w:sz w:val="22"/>
          <w:szCs w:val="22"/>
          <w:lang w:val="en-US"/>
        </w:rPr>
        <w:t>following situations</w:t>
      </w:r>
    </w:p>
    <w:p w14:paraId="34BC2519" w14:textId="086EC508" w:rsidR="007F7A45" w:rsidRPr="00B9377D" w:rsidRDefault="007F7A45" w:rsidP="003405E2">
      <w:pPr>
        <w:pStyle w:val="BodyText"/>
        <w:numPr>
          <w:ilvl w:val="0"/>
          <w:numId w:val="6"/>
        </w:numPr>
        <w:jc w:val="both"/>
        <w:rPr>
          <w:rFonts w:ascii="Arial" w:hAnsi="Arial" w:cs="Arial"/>
          <w:sz w:val="22"/>
          <w:szCs w:val="22"/>
          <w:lang w:val="en-US"/>
        </w:rPr>
      </w:pPr>
      <w:r w:rsidRPr="00B9377D">
        <w:rPr>
          <w:rFonts w:ascii="Arial" w:hAnsi="Arial" w:cs="Arial"/>
          <w:sz w:val="22"/>
          <w:szCs w:val="22"/>
          <w:lang w:val="en-US"/>
        </w:rPr>
        <w:t xml:space="preserve">for </w:t>
      </w:r>
      <w:r w:rsidRPr="00B9377D">
        <w:rPr>
          <w:rFonts w:ascii="Arial" w:hAnsi="Arial" w:cs="Arial"/>
          <w:b/>
          <w:sz w:val="22"/>
          <w:szCs w:val="22"/>
          <w:lang w:val="en-US"/>
        </w:rPr>
        <w:t>staff scientific publications</w:t>
      </w:r>
      <w:r w:rsidRPr="00B9377D">
        <w:rPr>
          <w:rFonts w:ascii="Arial" w:hAnsi="Arial" w:cs="Arial"/>
          <w:sz w:val="22"/>
          <w:szCs w:val="22"/>
          <w:lang w:val="en-US"/>
        </w:rPr>
        <w:t xml:space="preserve">, as </w:t>
      </w:r>
      <w:r w:rsidR="002E6039">
        <w:rPr>
          <w:rFonts w:ascii="Arial" w:hAnsi="Arial" w:cs="Arial"/>
          <w:sz w:val="22"/>
          <w:szCs w:val="22"/>
          <w:lang w:val="en-US"/>
        </w:rPr>
        <w:t>some</w:t>
      </w:r>
      <w:r w:rsidR="002E6039" w:rsidRPr="00B9377D">
        <w:rPr>
          <w:rFonts w:ascii="Arial" w:hAnsi="Arial" w:cs="Arial"/>
          <w:sz w:val="22"/>
          <w:szCs w:val="22"/>
          <w:lang w:val="en-US"/>
        </w:rPr>
        <w:t xml:space="preserve"> </w:t>
      </w:r>
      <w:r w:rsidRPr="00B9377D">
        <w:rPr>
          <w:rFonts w:ascii="Arial" w:hAnsi="Arial" w:cs="Arial"/>
          <w:sz w:val="22"/>
          <w:szCs w:val="22"/>
          <w:lang w:val="en-US"/>
        </w:rPr>
        <w:t xml:space="preserve">copyrights </w:t>
      </w:r>
      <w:r w:rsidR="002E6039">
        <w:rPr>
          <w:rFonts w:ascii="Arial" w:hAnsi="Arial" w:cs="Arial"/>
          <w:sz w:val="22"/>
          <w:szCs w:val="22"/>
          <w:lang w:val="en-US"/>
        </w:rPr>
        <w:t>may</w:t>
      </w:r>
      <w:r w:rsidR="002E6039" w:rsidRPr="00B9377D">
        <w:rPr>
          <w:rFonts w:ascii="Arial" w:hAnsi="Arial" w:cs="Arial"/>
          <w:sz w:val="22"/>
          <w:szCs w:val="22"/>
          <w:lang w:val="en-US"/>
        </w:rPr>
        <w:t xml:space="preserve"> </w:t>
      </w:r>
      <w:r w:rsidRPr="00B9377D">
        <w:rPr>
          <w:rFonts w:ascii="Arial" w:hAnsi="Arial" w:cs="Arial"/>
          <w:sz w:val="22"/>
          <w:szCs w:val="22"/>
          <w:lang w:val="en-US"/>
        </w:rPr>
        <w:t xml:space="preserve">belong to the publishers or for catalogues co-authored by internal or external curators claiming ownership, as co-authorship requires sometimes that the decision shall </w:t>
      </w:r>
      <w:r w:rsidRPr="00B9377D">
        <w:rPr>
          <w:rFonts w:ascii="Arial" w:eastAsiaTheme="minorHAnsi" w:hAnsi="Arial" w:cs="Arial"/>
          <w:sz w:val="22"/>
          <w:szCs w:val="22"/>
          <w:lang w:val="en-US"/>
        </w:rPr>
        <w:t>be taken unanimously</w:t>
      </w:r>
      <w:r w:rsidRPr="00B9377D">
        <w:rPr>
          <w:rFonts w:ascii="Arial" w:hAnsi="Arial" w:cs="Arial"/>
          <w:sz w:val="22"/>
          <w:szCs w:val="22"/>
          <w:lang w:val="en-US"/>
        </w:rPr>
        <w:t xml:space="preserve"> and allocation of rights is sometimes not clear between moral rights and economic rights (thus preventing the museum from further use and/or bring forward a dispute).</w:t>
      </w:r>
    </w:p>
    <w:p w14:paraId="30E805BA" w14:textId="289AC03C" w:rsidR="007F7A45" w:rsidRPr="00B9377D" w:rsidRDefault="00471C9E" w:rsidP="003405E2">
      <w:pPr>
        <w:pStyle w:val="BodyText"/>
        <w:numPr>
          <w:ilvl w:val="0"/>
          <w:numId w:val="6"/>
        </w:numPr>
        <w:jc w:val="both"/>
        <w:rPr>
          <w:rFonts w:ascii="Arial" w:hAnsi="Arial" w:cs="Arial"/>
          <w:sz w:val="22"/>
          <w:szCs w:val="22"/>
          <w:lang w:val="en-US"/>
        </w:rPr>
      </w:pPr>
      <w:r w:rsidRPr="00B9377D">
        <w:rPr>
          <w:rFonts w:ascii="Arial" w:hAnsi="Arial" w:cs="Arial"/>
          <w:sz w:val="22"/>
          <w:szCs w:val="22"/>
          <w:lang w:val="en-US"/>
        </w:rPr>
        <w:t>when the</w:t>
      </w:r>
      <w:r w:rsidR="007F7A45" w:rsidRPr="00B9377D">
        <w:rPr>
          <w:rFonts w:ascii="Arial" w:hAnsi="Arial" w:cs="Arial"/>
          <w:sz w:val="22"/>
          <w:szCs w:val="22"/>
          <w:lang w:val="en-US"/>
        </w:rPr>
        <w:t xml:space="preserve"> copyright clause is too </w:t>
      </w:r>
      <w:r w:rsidR="007F7A45" w:rsidRPr="00B9377D">
        <w:rPr>
          <w:rFonts w:ascii="Arial" w:hAnsi="Arial" w:cs="Arial"/>
          <w:b/>
          <w:sz w:val="22"/>
          <w:szCs w:val="22"/>
          <w:lang w:val="en-US"/>
        </w:rPr>
        <w:t xml:space="preserve">vague, global or </w:t>
      </w:r>
      <w:r w:rsidR="005D0272" w:rsidRPr="00B9377D">
        <w:rPr>
          <w:rFonts w:ascii="Arial" w:hAnsi="Arial" w:cs="Arial"/>
          <w:b/>
          <w:sz w:val="22"/>
          <w:szCs w:val="22"/>
          <w:lang w:val="en-US"/>
        </w:rPr>
        <w:t>non-existent</w:t>
      </w:r>
      <w:r w:rsidR="007F7A45" w:rsidRPr="00B9377D">
        <w:rPr>
          <w:rFonts w:ascii="Arial" w:hAnsi="Arial" w:cs="Arial"/>
          <w:sz w:val="22"/>
          <w:szCs w:val="22"/>
          <w:lang w:val="en-US"/>
        </w:rPr>
        <w:t>. In these cases, the transfer is a matter of interpretation (e.g. implied transfer)</w:t>
      </w:r>
      <w:r w:rsidR="008E252E" w:rsidRPr="00B9377D">
        <w:rPr>
          <w:rFonts w:ascii="Arial" w:hAnsi="Arial" w:cs="Arial"/>
          <w:sz w:val="22"/>
          <w:szCs w:val="22"/>
          <w:lang w:val="en-US"/>
        </w:rPr>
        <w:t xml:space="preserve"> likewise the scope of transfer </w:t>
      </w:r>
      <w:r w:rsidR="007F7A45" w:rsidRPr="00B9377D">
        <w:rPr>
          <w:rFonts w:ascii="Arial" w:hAnsi="Arial" w:cs="Arial"/>
          <w:sz w:val="22"/>
          <w:szCs w:val="22"/>
          <w:lang w:val="en-US"/>
        </w:rPr>
        <w:t>(e.g. license as opposed to assignment, economic rights limited to printed materials as opposed to broad transfer including digital materials).</w:t>
      </w:r>
    </w:p>
    <w:p w14:paraId="50307BA6" w14:textId="36103DC7" w:rsidR="00123546" w:rsidRPr="00B9377D" w:rsidRDefault="00123546" w:rsidP="00A72EBB">
      <w:pPr>
        <w:pStyle w:val="BodyText"/>
        <w:jc w:val="both"/>
        <w:rPr>
          <w:rFonts w:ascii="Arial" w:hAnsi="Arial" w:cs="Arial"/>
          <w:sz w:val="22"/>
          <w:szCs w:val="22"/>
          <w:lang w:val="en-US"/>
        </w:rPr>
      </w:pPr>
      <w:r w:rsidRPr="00B9377D">
        <w:rPr>
          <w:rFonts w:ascii="Arial" w:hAnsi="Arial" w:cs="Arial"/>
          <w:sz w:val="22"/>
          <w:szCs w:val="22"/>
          <w:lang w:val="en-US"/>
        </w:rPr>
        <w:t xml:space="preserve">These difficulties may be resolved through a clear written </w:t>
      </w:r>
      <w:r w:rsidR="00883996" w:rsidRPr="00B9377D">
        <w:rPr>
          <w:rFonts w:ascii="Arial" w:hAnsi="Arial" w:cs="Arial"/>
          <w:sz w:val="22"/>
          <w:szCs w:val="22"/>
          <w:lang w:val="en-US"/>
        </w:rPr>
        <w:t>(</w:t>
      </w:r>
      <w:r w:rsidR="00883996" w:rsidRPr="00B9377D">
        <w:rPr>
          <w:rFonts w:ascii="Arial" w:hAnsi="Arial" w:cs="Arial"/>
          <w:i/>
          <w:sz w:val="22"/>
          <w:szCs w:val="22"/>
          <w:lang w:val="en-US"/>
        </w:rPr>
        <w:t>ab initio</w:t>
      </w:r>
      <w:r w:rsidR="00883996" w:rsidRPr="00B9377D">
        <w:rPr>
          <w:rFonts w:ascii="Arial" w:hAnsi="Arial" w:cs="Arial"/>
          <w:sz w:val="22"/>
          <w:szCs w:val="22"/>
          <w:lang w:val="en-US"/>
        </w:rPr>
        <w:t xml:space="preserve"> or subsequent) </w:t>
      </w:r>
      <w:r w:rsidRPr="00B9377D">
        <w:rPr>
          <w:rFonts w:ascii="Arial" w:hAnsi="Arial" w:cs="Arial"/>
          <w:sz w:val="22"/>
          <w:szCs w:val="22"/>
          <w:lang w:val="en-US"/>
        </w:rPr>
        <w:t xml:space="preserve">contract. </w:t>
      </w:r>
      <w:r w:rsidR="00073821" w:rsidRPr="00B9377D">
        <w:rPr>
          <w:rFonts w:ascii="Arial" w:hAnsi="Arial" w:cs="Arial"/>
          <w:sz w:val="22"/>
          <w:szCs w:val="22"/>
          <w:lang w:val="en-US"/>
        </w:rPr>
        <w:t>Solutions with t</w:t>
      </w:r>
      <w:r w:rsidRPr="00B9377D">
        <w:rPr>
          <w:rFonts w:ascii="Arial" w:hAnsi="Arial" w:cs="Arial"/>
          <w:sz w:val="22"/>
          <w:szCs w:val="22"/>
          <w:lang w:val="en-US"/>
        </w:rPr>
        <w:t>emplate contracts</w:t>
      </w:r>
      <w:r w:rsidR="00DB2B89" w:rsidRPr="00B9377D">
        <w:rPr>
          <w:rFonts w:ascii="Arial" w:hAnsi="Arial" w:cs="Arial"/>
          <w:sz w:val="22"/>
          <w:szCs w:val="22"/>
          <w:lang w:val="en-US"/>
        </w:rPr>
        <w:t xml:space="preserve"> </w:t>
      </w:r>
      <w:r w:rsidR="00073821" w:rsidRPr="00B9377D">
        <w:rPr>
          <w:rFonts w:ascii="Arial" w:hAnsi="Arial" w:cs="Arial"/>
          <w:sz w:val="22"/>
          <w:szCs w:val="22"/>
          <w:lang w:val="en-US"/>
        </w:rPr>
        <w:t xml:space="preserve">may be worth analysis, </w:t>
      </w:r>
      <w:r w:rsidR="00F657CD" w:rsidRPr="00B9377D">
        <w:rPr>
          <w:rFonts w:ascii="Arial" w:hAnsi="Arial" w:cs="Arial"/>
          <w:sz w:val="22"/>
          <w:szCs w:val="22"/>
          <w:lang w:val="en-US"/>
        </w:rPr>
        <w:t>bearing</w:t>
      </w:r>
      <w:r w:rsidR="00073821" w:rsidRPr="00B9377D">
        <w:rPr>
          <w:rFonts w:ascii="Arial" w:hAnsi="Arial" w:cs="Arial"/>
          <w:sz w:val="22"/>
          <w:szCs w:val="22"/>
          <w:lang w:val="en-US"/>
        </w:rPr>
        <w:t xml:space="preserve"> in mind that </w:t>
      </w:r>
      <w:r w:rsidR="00F657CD" w:rsidRPr="00B9377D">
        <w:rPr>
          <w:rFonts w:ascii="Arial" w:hAnsi="Arial" w:cs="Arial"/>
          <w:sz w:val="22"/>
          <w:szCs w:val="22"/>
          <w:lang w:val="en-US"/>
        </w:rPr>
        <w:t xml:space="preserve">contractual </w:t>
      </w:r>
      <w:r w:rsidR="00FE04A3" w:rsidRPr="00B9377D">
        <w:rPr>
          <w:rFonts w:ascii="Arial" w:hAnsi="Arial" w:cs="Arial"/>
          <w:sz w:val="22"/>
          <w:szCs w:val="22"/>
          <w:lang w:val="en-US"/>
        </w:rPr>
        <w:t>regimes</w:t>
      </w:r>
      <w:r w:rsidR="00F657CD" w:rsidRPr="00B9377D">
        <w:rPr>
          <w:rFonts w:ascii="Arial" w:hAnsi="Arial" w:cs="Arial"/>
          <w:sz w:val="22"/>
          <w:szCs w:val="22"/>
          <w:lang w:val="en-US"/>
        </w:rPr>
        <w:t xml:space="preserve"> widely vary from one jurisdiction to another.</w:t>
      </w:r>
      <w:r w:rsidR="00712EBE" w:rsidRPr="00B9377D">
        <w:rPr>
          <w:rFonts w:ascii="Arial" w:hAnsi="Arial" w:cs="Arial"/>
          <w:sz w:val="22"/>
          <w:szCs w:val="22"/>
          <w:lang w:val="en-US"/>
        </w:rPr>
        <w:t xml:space="preserve"> </w:t>
      </w:r>
    </w:p>
    <w:p w14:paraId="6F04694B" w14:textId="5E9B7539" w:rsidR="007F7A45" w:rsidRPr="00B9377D" w:rsidRDefault="007F7A45" w:rsidP="007F7A45">
      <w:pPr>
        <w:pStyle w:val="Heading6"/>
        <w:rPr>
          <w:rFonts w:ascii="Arial" w:hAnsi="Arial" w:cs="Arial"/>
          <w:sz w:val="22"/>
          <w:szCs w:val="22"/>
          <w:lang w:val="en-US"/>
        </w:rPr>
      </w:pPr>
      <w:bookmarkStart w:id="127" w:name="_Toc4751672"/>
      <w:r w:rsidRPr="00B9377D">
        <w:rPr>
          <w:rFonts w:ascii="Arial" w:hAnsi="Arial" w:cs="Arial"/>
          <w:sz w:val="22"/>
          <w:szCs w:val="22"/>
          <w:lang w:val="en-US"/>
        </w:rPr>
        <w:t>Works held by museums</w:t>
      </w:r>
      <w:r w:rsidR="00A17E41" w:rsidRPr="00B9377D">
        <w:rPr>
          <w:rFonts w:ascii="Arial" w:hAnsi="Arial" w:cs="Arial"/>
          <w:sz w:val="22"/>
          <w:szCs w:val="22"/>
          <w:lang w:val="en-US"/>
        </w:rPr>
        <w:t xml:space="preserve"> (by acquisition or on loan)</w:t>
      </w:r>
      <w:bookmarkEnd w:id="127"/>
    </w:p>
    <w:p w14:paraId="174841DB" w14:textId="1493DE10" w:rsidR="007F7A45" w:rsidRPr="00B9377D" w:rsidRDefault="007F7A45" w:rsidP="007F7A45">
      <w:pPr>
        <w:jc w:val="both"/>
        <w:rPr>
          <w:rFonts w:ascii="Arial" w:hAnsi="Arial" w:cs="Arial"/>
          <w:sz w:val="22"/>
          <w:szCs w:val="22"/>
          <w:lang w:val="en-US"/>
        </w:rPr>
      </w:pPr>
      <w:r w:rsidRPr="00B9377D">
        <w:rPr>
          <w:rFonts w:ascii="Arial" w:hAnsi="Arial" w:cs="Arial"/>
          <w:sz w:val="22"/>
          <w:szCs w:val="22"/>
          <w:lang w:val="en-US"/>
        </w:rPr>
        <w:t>Most museum</w:t>
      </w:r>
      <w:r w:rsidR="0007342E" w:rsidRPr="00B9377D">
        <w:rPr>
          <w:rFonts w:ascii="Arial" w:hAnsi="Arial" w:cs="Arial"/>
          <w:sz w:val="22"/>
          <w:szCs w:val="22"/>
          <w:lang w:val="en-US"/>
        </w:rPr>
        <w:t>s</w:t>
      </w:r>
      <w:r w:rsidRPr="00B9377D">
        <w:rPr>
          <w:rFonts w:ascii="Arial" w:hAnsi="Arial" w:cs="Arial"/>
          <w:sz w:val="22"/>
          <w:szCs w:val="22"/>
          <w:lang w:val="en-US"/>
        </w:rPr>
        <w:t xml:space="preserve"> acquire </w:t>
      </w:r>
      <w:r w:rsidR="00A17E41" w:rsidRPr="00B9377D">
        <w:rPr>
          <w:rFonts w:ascii="Arial" w:hAnsi="Arial" w:cs="Arial"/>
          <w:sz w:val="22"/>
          <w:szCs w:val="22"/>
          <w:lang w:val="en-US"/>
        </w:rPr>
        <w:t xml:space="preserve">title to </w:t>
      </w:r>
      <w:r w:rsidRPr="00B9377D">
        <w:rPr>
          <w:rFonts w:ascii="Arial" w:hAnsi="Arial" w:cs="Arial"/>
          <w:sz w:val="22"/>
          <w:szCs w:val="22"/>
          <w:lang w:val="en-US"/>
        </w:rPr>
        <w:t xml:space="preserve">or possess works of art, items or other materials </w:t>
      </w:r>
      <w:r w:rsidRPr="00B9377D">
        <w:rPr>
          <w:rFonts w:ascii="Arial" w:hAnsi="Arial" w:cs="Arial"/>
          <w:color w:val="000000" w:themeColor="text1"/>
          <w:sz w:val="22"/>
          <w:szCs w:val="22"/>
          <w:lang w:val="en-US"/>
        </w:rPr>
        <w:t xml:space="preserve">by purchase, </w:t>
      </w:r>
      <w:r w:rsidR="00A17E41" w:rsidRPr="00B9377D">
        <w:rPr>
          <w:rFonts w:ascii="Arial" w:hAnsi="Arial" w:cs="Arial"/>
          <w:color w:val="000000" w:themeColor="text1"/>
          <w:sz w:val="22"/>
          <w:szCs w:val="22"/>
          <w:lang w:val="en-US"/>
        </w:rPr>
        <w:t>gift, bequest, or loan</w:t>
      </w:r>
      <w:r w:rsidRPr="00B9377D">
        <w:rPr>
          <w:rFonts w:ascii="Arial" w:hAnsi="Arial" w:cs="Arial"/>
          <w:sz w:val="22"/>
          <w:szCs w:val="22"/>
          <w:lang w:val="en-US"/>
        </w:rPr>
        <w:t xml:space="preserve">. Considering </w:t>
      </w:r>
      <w:r w:rsidR="00A17E41" w:rsidRPr="00B9377D">
        <w:rPr>
          <w:rFonts w:ascii="Arial" w:hAnsi="Arial" w:cs="Arial"/>
          <w:sz w:val="22"/>
          <w:szCs w:val="22"/>
          <w:lang w:val="en-US"/>
        </w:rPr>
        <w:t xml:space="preserve">that </w:t>
      </w:r>
      <w:r w:rsidRPr="00B9377D">
        <w:rPr>
          <w:rFonts w:ascii="Arial" w:hAnsi="Arial" w:cs="Arial"/>
          <w:sz w:val="22"/>
          <w:szCs w:val="22"/>
          <w:lang w:val="en-US"/>
        </w:rPr>
        <w:t xml:space="preserve">transfer of ownership of a work does not </w:t>
      </w:r>
      <w:r w:rsidR="00FD1E4E" w:rsidRPr="00B9377D">
        <w:rPr>
          <w:rFonts w:ascii="Arial" w:hAnsi="Arial" w:cs="Arial"/>
          <w:sz w:val="22"/>
          <w:szCs w:val="22"/>
          <w:lang w:val="en-US"/>
        </w:rPr>
        <w:t xml:space="preserve">automatically </w:t>
      </w:r>
      <w:r w:rsidRPr="00B9377D">
        <w:rPr>
          <w:rFonts w:ascii="Arial" w:hAnsi="Arial" w:cs="Arial"/>
          <w:sz w:val="22"/>
          <w:szCs w:val="22"/>
          <w:lang w:val="en-US"/>
        </w:rPr>
        <w:t>imply the transfer of copyrights</w:t>
      </w:r>
      <w:r w:rsidRPr="00B9377D">
        <w:rPr>
          <w:rStyle w:val="FootnoteReference"/>
          <w:rFonts w:ascii="Arial" w:hAnsi="Arial" w:cs="Arial"/>
          <w:sz w:val="22"/>
          <w:szCs w:val="22"/>
          <w:lang w:val="en-US"/>
        </w:rPr>
        <w:footnoteReference w:id="63"/>
      </w:r>
      <w:r w:rsidRPr="00B9377D">
        <w:rPr>
          <w:rFonts w:ascii="Arial" w:hAnsi="Arial" w:cs="Arial"/>
          <w:sz w:val="22"/>
          <w:szCs w:val="22"/>
          <w:lang w:val="en-US"/>
        </w:rPr>
        <w:t>, museums in most cases do not own the copyrights and seek assignments or licenses from the rightholders (for reproducing, distributing or communicating)</w:t>
      </w:r>
      <w:r w:rsidRPr="00B9377D">
        <w:rPr>
          <w:rStyle w:val="FootnoteReference"/>
          <w:rFonts w:ascii="Arial" w:hAnsi="Arial" w:cs="Arial"/>
          <w:sz w:val="22"/>
          <w:szCs w:val="22"/>
          <w:lang w:val="en-US"/>
        </w:rPr>
        <w:footnoteReference w:id="64"/>
      </w:r>
      <w:r w:rsidRPr="00B9377D">
        <w:rPr>
          <w:rFonts w:ascii="Arial" w:hAnsi="Arial" w:cs="Arial"/>
          <w:sz w:val="22"/>
          <w:szCs w:val="22"/>
          <w:lang w:val="en-US"/>
        </w:rPr>
        <w:t xml:space="preserve">. </w:t>
      </w:r>
    </w:p>
    <w:p w14:paraId="4A133FB5" w14:textId="77777777" w:rsidR="007F7A45" w:rsidRPr="00B9377D" w:rsidRDefault="007F7A45" w:rsidP="007F7A45">
      <w:pPr>
        <w:jc w:val="both"/>
        <w:rPr>
          <w:rFonts w:ascii="Arial" w:hAnsi="Arial" w:cs="Arial"/>
          <w:sz w:val="22"/>
          <w:szCs w:val="22"/>
          <w:lang w:val="en-US"/>
        </w:rPr>
      </w:pPr>
    </w:p>
    <w:p w14:paraId="5F7FD1BA" w14:textId="1C897343" w:rsidR="007F7A45" w:rsidRPr="00B9377D" w:rsidRDefault="005165A8" w:rsidP="007F7A45">
      <w:pPr>
        <w:jc w:val="both"/>
        <w:rPr>
          <w:rFonts w:ascii="Arial" w:hAnsi="Arial" w:cs="Arial"/>
          <w:sz w:val="22"/>
          <w:szCs w:val="22"/>
          <w:lang w:val="en-US"/>
        </w:rPr>
      </w:pPr>
      <w:r w:rsidRPr="00B9377D">
        <w:rPr>
          <w:rFonts w:ascii="Arial" w:hAnsi="Arial" w:cs="Arial"/>
          <w:sz w:val="22"/>
          <w:szCs w:val="22"/>
          <w:lang w:val="en-US"/>
        </w:rPr>
        <w:t xml:space="preserve">In general, </w:t>
      </w:r>
      <w:r w:rsidR="002E6039">
        <w:rPr>
          <w:rFonts w:ascii="Arial" w:hAnsi="Arial" w:cs="Arial"/>
          <w:sz w:val="22"/>
          <w:szCs w:val="22"/>
          <w:lang w:val="en-US"/>
        </w:rPr>
        <w:t xml:space="preserve">interviewees reported that they </w:t>
      </w:r>
      <w:r w:rsidRPr="00B9377D">
        <w:rPr>
          <w:rFonts w:ascii="Arial" w:hAnsi="Arial" w:cs="Arial"/>
          <w:sz w:val="22"/>
          <w:szCs w:val="22"/>
          <w:lang w:val="en-US"/>
        </w:rPr>
        <w:t xml:space="preserve">negotiate a license </w:t>
      </w:r>
      <w:r w:rsidRPr="00B9377D">
        <w:rPr>
          <w:rFonts w:ascii="Arial" w:hAnsi="Arial" w:cs="Arial"/>
          <w:color w:val="000000" w:themeColor="text1"/>
          <w:sz w:val="22"/>
          <w:szCs w:val="22"/>
          <w:lang w:val="en-US"/>
        </w:rPr>
        <w:t xml:space="preserve">(more rarely an assignment) </w:t>
      </w:r>
      <w:r w:rsidRPr="00B9377D">
        <w:rPr>
          <w:rFonts w:ascii="Arial" w:hAnsi="Arial" w:cs="Arial"/>
          <w:sz w:val="22"/>
          <w:szCs w:val="22"/>
          <w:lang w:val="en-US"/>
        </w:rPr>
        <w:t xml:space="preserve">upon acquisition or </w:t>
      </w:r>
      <w:r w:rsidR="00A17E41" w:rsidRPr="00B9377D">
        <w:rPr>
          <w:rFonts w:ascii="Arial" w:hAnsi="Arial" w:cs="Arial"/>
          <w:sz w:val="22"/>
          <w:szCs w:val="22"/>
          <w:lang w:val="en-US"/>
        </w:rPr>
        <w:t xml:space="preserve">borrowing </w:t>
      </w:r>
      <w:r w:rsidRPr="00B9377D">
        <w:rPr>
          <w:rFonts w:ascii="Arial" w:hAnsi="Arial" w:cs="Arial"/>
          <w:sz w:val="22"/>
          <w:szCs w:val="22"/>
          <w:lang w:val="en-US"/>
        </w:rPr>
        <w:t xml:space="preserve">of a work. </w:t>
      </w:r>
      <w:r w:rsidR="007F7A45" w:rsidRPr="00B9377D">
        <w:rPr>
          <w:rFonts w:ascii="Arial" w:hAnsi="Arial" w:cs="Arial"/>
          <w:sz w:val="22"/>
          <w:szCs w:val="22"/>
          <w:lang w:val="en-US"/>
        </w:rPr>
        <w:t xml:space="preserve">In </w:t>
      </w:r>
      <w:r w:rsidR="004B30F4" w:rsidRPr="00B9377D">
        <w:rPr>
          <w:rFonts w:ascii="Arial" w:hAnsi="Arial" w:cs="Arial"/>
          <w:sz w:val="22"/>
          <w:szCs w:val="22"/>
          <w:lang w:val="en-US"/>
        </w:rPr>
        <w:t xml:space="preserve">a few </w:t>
      </w:r>
      <w:r w:rsidR="007F7A45" w:rsidRPr="00B9377D">
        <w:rPr>
          <w:rFonts w:ascii="Arial" w:hAnsi="Arial" w:cs="Arial"/>
          <w:sz w:val="22"/>
          <w:szCs w:val="22"/>
          <w:lang w:val="en-US"/>
        </w:rPr>
        <w:t xml:space="preserve">instances, </w:t>
      </w:r>
      <w:r w:rsidRPr="00B9377D">
        <w:rPr>
          <w:rFonts w:ascii="Arial" w:hAnsi="Arial" w:cs="Arial"/>
          <w:sz w:val="22"/>
          <w:szCs w:val="22"/>
          <w:lang w:val="en-US"/>
        </w:rPr>
        <w:t xml:space="preserve">however, </w:t>
      </w:r>
      <w:r w:rsidR="007F7A45" w:rsidRPr="00B9377D">
        <w:rPr>
          <w:rFonts w:ascii="Arial" w:hAnsi="Arial" w:cs="Arial"/>
          <w:sz w:val="22"/>
          <w:szCs w:val="22"/>
          <w:lang w:val="en-US"/>
        </w:rPr>
        <w:t xml:space="preserve">works are sold, donated, bequeathed or lent to museums without the transfer or license of any rights, which continue to be vested in the rightholders. </w:t>
      </w:r>
    </w:p>
    <w:p w14:paraId="459DB7A5" w14:textId="77777777" w:rsidR="007F7A45" w:rsidRPr="00B9377D" w:rsidRDefault="007F7A45" w:rsidP="007F7A45">
      <w:pPr>
        <w:jc w:val="both"/>
        <w:rPr>
          <w:rFonts w:ascii="Arial" w:hAnsi="Arial" w:cs="Arial"/>
          <w:sz w:val="22"/>
          <w:szCs w:val="22"/>
          <w:lang w:val="en-US"/>
        </w:rPr>
      </w:pPr>
    </w:p>
    <w:p w14:paraId="4E9AFE12" w14:textId="77777777" w:rsidR="007F7A45" w:rsidRPr="00B9377D" w:rsidRDefault="007F7A45" w:rsidP="007F7A45">
      <w:pPr>
        <w:jc w:val="both"/>
        <w:rPr>
          <w:rFonts w:ascii="Arial" w:hAnsi="Arial" w:cs="Arial"/>
          <w:color w:val="000000" w:themeColor="text1"/>
          <w:sz w:val="22"/>
          <w:szCs w:val="22"/>
          <w:lang w:val="en-US"/>
        </w:rPr>
      </w:pPr>
      <w:r w:rsidRPr="00B9377D">
        <w:rPr>
          <w:rFonts w:ascii="Arial" w:hAnsi="Arial" w:cs="Arial"/>
          <w:b/>
          <w:color w:val="000000" w:themeColor="text1"/>
          <w:sz w:val="22"/>
          <w:szCs w:val="22"/>
          <w:lang w:val="en-US"/>
        </w:rPr>
        <w:t>Licensing practices vary</w:t>
      </w:r>
      <w:r w:rsidRPr="00B9377D">
        <w:rPr>
          <w:rFonts w:ascii="Arial" w:hAnsi="Arial" w:cs="Arial"/>
          <w:color w:val="000000" w:themeColor="text1"/>
          <w:sz w:val="22"/>
          <w:szCs w:val="22"/>
          <w:lang w:val="en-US"/>
        </w:rPr>
        <w:t xml:space="preserve"> based on the nature of the museum (science museums do not need licenses for purchasing specimen and items</w:t>
      </w:r>
      <w:r w:rsidR="007937C0" w:rsidRPr="00B9377D">
        <w:rPr>
          <w:rFonts w:ascii="Arial" w:hAnsi="Arial" w:cs="Arial"/>
          <w:color w:val="000000" w:themeColor="text1"/>
          <w:sz w:val="22"/>
          <w:szCs w:val="22"/>
          <w:lang w:val="en-US"/>
        </w:rPr>
        <w:t>,</w:t>
      </w:r>
      <w:r w:rsidRPr="00B9377D">
        <w:rPr>
          <w:rFonts w:ascii="Arial" w:hAnsi="Arial" w:cs="Arial"/>
          <w:color w:val="000000" w:themeColor="text1"/>
          <w:sz w:val="22"/>
          <w:szCs w:val="22"/>
          <w:lang w:val="en-US"/>
        </w:rPr>
        <w:t xml:space="preserve"> </w:t>
      </w:r>
      <w:r w:rsidR="007937C0" w:rsidRPr="00B9377D">
        <w:rPr>
          <w:rFonts w:ascii="Arial" w:hAnsi="Arial" w:cs="Arial"/>
          <w:color w:val="000000" w:themeColor="text1"/>
          <w:sz w:val="22"/>
          <w:szCs w:val="22"/>
          <w:lang w:val="en-US"/>
        </w:rPr>
        <w:t>but</w:t>
      </w:r>
      <w:r w:rsidRPr="00B9377D">
        <w:rPr>
          <w:rFonts w:ascii="Arial" w:hAnsi="Arial" w:cs="Arial"/>
          <w:color w:val="000000" w:themeColor="text1"/>
          <w:sz w:val="22"/>
          <w:szCs w:val="22"/>
          <w:lang w:val="en-US"/>
        </w:rPr>
        <w:t xml:space="preserve"> art museums need a license to </w:t>
      </w:r>
      <w:r w:rsidR="00BE7C00" w:rsidRPr="00B9377D">
        <w:rPr>
          <w:rFonts w:ascii="Arial" w:hAnsi="Arial" w:cs="Arial"/>
          <w:color w:val="000000" w:themeColor="text1"/>
          <w:sz w:val="22"/>
          <w:szCs w:val="22"/>
          <w:lang w:val="en-US"/>
        </w:rPr>
        <w:t xml:space="preserve">use </w:t>
      </w:r>
      <w:r w:rsidRPr="00B9377D">
        <w:rPr>
          <w:rFonts w:ascii="Arial" w:hAnsi="Arial" w:cs="Arial"/>
          <w:color w:val="000000" w:themeColor="text1"/>
          <w:sz w:val="22"/>
          <w:szCs w:val="22"/>
          <w:lang w:val="en-US"/>
        </w:rPr>
        <w:t xml:space="preserve">works of art), </w:t>
      </w:r>
      <w:r w:rsidR="004B30F4" w:rsidRPr="00B9377D">
        <w:rPr>
          <w:rFonts w:ascii="Arial" w:hAnsi="Arial" w:cs="Arial"/>
          <w:color w:val="000000" w:themeColor="text1"/>
          <w:sz w:val="22"/>
          <w:szCs w:val="22"/>
          <w:lang w:val="en-US"/>
        </w:rPr>
        <w:t xml:space="preserve">as well as </w:t>
      </w:r>
      <w:r w:rsidR="00317852" w:rsidRPr="00B9377D">
        <w:rPr>
          <w:rFonts w:ascii="Arial" w:hAnsi="Arial" w:cs="Arial"/>
          <w:color w:val="000000" w:themeColor="text1"/>
          <w:sz w:val="22"/>
          <w:szCs w:val="22"/>
          <w:lang w:val="en-US"/>
        </w:rPr>
        <w:t>by</w:t>
      </w:r>
      <w:r w:rsidR="004B30F4" w:rsidRPr="00B9377D">
        <w:rPr>
          <w:rFonts w:ascii="Arial" w:hAnsi="Arial" w:cs="Arial"/>
          <w:color w:val="000000" w:themeColor="text1"/>
          <w:sz w:val="22"/>
          <w:szCs w:val="22"/>
          <w:lang w:val="en-US"/>
        </w:rPr>
        <w:t xml:space="preserve"> the nature </w:t>
      </w:r>
      <w:r w:rsidRPr="00B9377D">
        <w:rPr>
          <w:rFonts w:ascii="Arial" w:hAnsi="Arial" w:cs="Arial"/>
          <w:color w:val="000000" w:themeColor="text1"/>
          <w:sz w:val="22"/>
          <w:szCs w:val="22"/>
          <w:lang w:val="en-US"/>
        </w:rPr>
        <w:t xml:space="preserve">of the contemplated use (e.g. printed vs digital uses, non-economic promotional uses vs economic uses), applicable law (e.g. extensive L&amp;Es vs </w:t>
      </w:r>
      <w:r w:rsidR="004B30F4" w:rsidRPr="00B9377D">
        <w:rPr>
          <w:rFonts w:ascii="Arial" w:hAnsi="Arial" w:cs="Arial"/>
          <w:color w:val="000000" w:themeColor="text1"/>
          <w:sz w:val="22"/>
          <w:szCs w:val="22"/>
          <w:lang w:val="en-US"/>
        </w:rPr>
        <w:t xml:space="preserve">narrow </w:t>
      </w:r>
      <w:r w:rsidRPr="00B9377D">
        <w:rPr>
          <w:rFonts w:ascii="Arial" w:hAnsi="Arial" w:cs="Arial"/>
          <w:color w:val="000000" w:themeColor="text1"/>
          <w:sz w:val="22"/>
          <w:szCs w:val="22"/>
          <w:lang w:val="en-US"/>
        </w:rPr>
        <w:t xml:space="preserve">or no L&amp;Es) and availability of collective management solutions. </w:t>
      </w:r>
    </w:p>
    <w:p w14:paraId="2B11DD2B" w14:textId="77777777" w:rsidR="007F7A45" w:rsidRPr="00B9377D" w:rsidRDefault="007F7A45" w:rsidP="007F7A45">
      <w:pPr>
        <w:jc w:val="both"/>
        <w:rPr>
          <w:rFonts w:ascii="Arial" w:hAnsi="Arial" w:cs="Arial"/>
          <w:color w:val="000000" w:themeColor="text1"/>
          <w:sz w:val="22"/>
          <w:szCs w:val="22"/>
          <w:lang w:val="en-US"/>
        </w:rPr>
      </w:pPr>
    </w:p>
    <w:p w14:paraId="675E9249" w14:textId="77777777" w:rsidR="007F7A45" w:rsidRPr="00B9377D" w:rsidRDefault="007F7A45" w:rsidP="007F7A45">
      <w:pPr>
        <w:jc w:val="both"/>
        <w:rPr>
          <w:rFonts w:ascii="Arial" w:hAnsi="Arial" w:cs="Arial"/>
          <w:sz w:val="22"/>
          <w:szCs w:val="22"/>
          <w:lang w:val="en-US"/>
        </w:rPr>
      </w:pPr>
      <w:r w:rsidRPr="00B9377D">
        <w:rPr>
          <w:rFonts w:ascii="Arial" w:hAnsi="Arial" w:cs="Arial"/>
          <w:sz w:val="22"/>
          <w:szCs w:val="22"/>
          <w:lang w:val="en-US"/>
        </w:rPr>
        <w:t xml:space="preserve">Some </w:t>
      </w:r>
      <w:r w:rsidRPr="00B9377D">
        <w:rPr>
          <w:rFonts w:ascii="Arial" w:hAnsi="Arial" w:cs="Arial"/>
          <w:color w:val="000000" w:themeColor="text1"/>
          <w:sz w:val="22"/>
          <w:szCs w:val="22"/>
          <w:lang w:val="en-US"/>
        </w:rPr>
        <w:t xml:space="preserve">interviewees </w:t>
      </w:r>
      <w:r w:rsidRPr="00B9377D">
        <w:rPr>
          <w:rFonts w:ascii="Arial" w:hAnsi="Arial" w:cs="Arial"/>
          <w:sz w:val="22"/>
          <w:szCs w:val="22"/>
          <w:lang w:val="en-US"/>
        </w:rPr>
        <w:t xml:space="preserve">have </w:t>
      </w:r>
      <w:r w:rsidRPr="00B9377D">
        <w:rPr>
          <w:rFonts w:ascii="Arial" w:hAnsi="Arial" w:cs="Arial"/>
          <w:b/>
          <w:sz w:val="22"/>
          <w:szCs w:val="22"/>
          <w:lang w:val="en-US"/>
        </w:rPr>
        <w:t>standard license agreements</w:t>
      </w:r>
      <w:r w:rsidRPr="00B9377D">
        <w:rPr>
          <w:rFonts w:ascii="Arial" w:hAnsi="Arial" w:cs="Arial"/>
          <w:sz w:val="22"/>
          <w:szCs w:val="22"/>
          <w:lang w:val="en-US"/>
        </w:rPr>
        <w:t xml:space="preserve"> and/or standard policies governing acquisitions of works (mainly large national museums)</w:t>
      </w:r>
      <w:r w:rsidR="007937C0" w:rsidRPr="00B9377D">
        <w:rPr>
          <w:rFonts w:ascii="Arial" w:hAnsi="Arial" w:cs="Arial"/>
          <w:sz w:val="22"/>
          <w:szCs w:val="22"/>
          <w:lang w:val="en-US"/>
        </w:rPr>
        <w:t>,</w:t>
      </w:r>
      <w:r w:rsidRPr="00B9377D">
        <w:rPr>
          <w:rFonts w:ascii="Arial" w:hAnsi="Arial" w:cs="Arial"/>
          <w:sz w:val="22"/>
          <w:szCs w:val="22"/>
          <w:lang w:val="en-US"/>
        </w:rPr>
        <w:t xml:space="preserve"> but most interviewees negotiate on a case by case basis</w:t>
      </w:r>
      <w:r w:rsidR="007937C0" w:rsidRPr="00B9377D">
        <w:rPr>
          <w:rFonts w:ascii="Arial" w:hAnsi="Arial" w:cs="Arial"/>
          <w:sz w:val="22"/>
          <w:szCs w:val="22"/>
          <w:lang w:val="en-US"/>
        </w:rPr>
        <w:t>, and</w:t>
      </w:r>
      <w:r w:rsidRPr="00B9377D">
        <w:rPr>
          <w:rFonts w:ascii="Arial" w:hAnsi="Arial" w:cs="Arial"/>
          <w:sz w:val="22"/>
          <w:szCs w:val="22"/>
          <w:lang w:val="en-US"/>
        </w:rPr>
        <w:t xml:space="preserve"> other</w:t>
      </w:r>
      <w:r w:rsidR="007937C0" w:rsidRPr="00B9377D">
        <w:rPr>
          <w:rFonts w:ascii="Arial" w:hAnsi="Arial" w:cs="Arial"/>
          <w:sz w:val="22"/>
          <w:szCs w:val="22"/>
          <w:lang w:val="en-US"/>
        </w:rPr>
        <w:t>s</w:t>
      </w:r>
      <w:r w:rsidRPr="00B9377D">
        <w:rPr>
          <w:rFonts w:ascii="Arial" w:hAnsi="Arial" w:cs="Arial"/>
          <w:sz w:val="22"/>
          <w:szCs w:val="22"/>
          <w:lang w:val="en-US"/>
        </w:rPr>
        <w:t xml:space="preserve"> consider the copyrights are automatically transferred upon acquisition (as a type of implied consent).</w:t>
      </w:r>
    </w:p>
    <w:p w14:paraId="321EE84A" w14:textId="77777777" w:rsidR="007F7A45" w:rsidRPr="00B9377D" w:rsidRDefault="007F7A45" w:rsidP="007F7A45">
      <w:pPr>
        <w:jc w:val="both"/>
        <w:rPr>
          <w:rFonts w:ascii="Arial" w:hAnsi="Arial" w:cs="Arial"/>
          <w:sz w:val="22"/>
          <w:szCs w:val="22"/>
          <w:lang w:val="en-US"/>
        </w:rPr>
      </w:pPr>
    </w:p>
    <w:p w14:paraId="66C23CB1" w14:textId="77777777" w:rsidR="007F7A45" w:rsidRPr="00B9377D" w:rsidRDefault="007F7A45" w:rsidP="007F7A45">
      <w:pPr>
        <w:jc w:val="both"/>
        <w:rPr>
          <w:rFonts w:ascii="Arial" w:hAnsi="Arial" w:cs="Arial"/>
          <w:sz w:val="22"/>
          <w:szCs w:val="22"/>
          <w:lang w:val="en-US"/>
        </w:rPr>
      </w:pPr>
      <w:r w:rsidRPr="00B9377D">
        <w:rPr>
          <w:rFonts w:ascii="Arial" w:hAnsi="Arial" w:cs="Arial"/>
          <w:sz w:val="22"/>
          <w:szCs w:val="22"/>
          <w:lang w:val="en-US"/>
        </w:rPr>
        <w:t xml:space="preserve">Regarding the </w:t>
      </w:r>
      <w:r w:rsidRPr="00B9377D">
        <w:rPr>
          <w:rFonts w:ascii="Arial" w:hAnsi="Arial" w:cs="Arial"/>
          <w:b/>
          <w:sz w:val="22"/>
          <w:szCs w:val="22"/>
          <w:lang w:val="en-US"/>
        </w:rPr>
        <w:t>term of the license</w:t>
      </w:r>
      <w:r w:rsidRPr="00B9377D">
        <w:rPr>
          <w:rFonts w:ascii="Arial" w:hAnsi="Arial" w:cs="Arial"/>
          <w:sz w:val="22"/>
          <w:szCs w:val="22"/>
          <w:lang w:val="en-US"/>
        </w:rPr>
        <w:t xml:space="preserve">, most licenses have </w:t>
      </w:r>
      <w:r w:rsidRPr="00B9377D">
        <w:rPr>
          <w:rFonts w:ascii="Arial" w:eastAsiaTheme="minorHAnsi" w:hAnsi="Arial" w:cs="Arial"/>
          <w:sz w:val="22"/>
          <w:szCs w:val="22"/>
          <w:lang w:val="en-US"/>
        </w:rPr>
        <w:t>no time limit</w:t>
      </w:r>
      <w:r w:rsidRPr="00B9377D">
        <w:rPr>
          <w:rFonts w:ascii="Arial" w:hAnsi="Arial" w:cs="Arial"/>
          <w:sz w:val="22"/>
          <w:szCs w:val="22"/>
          <w:lang w:val="en-US"/>
        </w:rPr>
        <w:t xml:space="preserve"> and takes sometimes the form of “perpetual license</w:t>
      </w:r>
      <w:r w:rsidR="007937C0" w:rsidRPr="00B9377D">
        <w:rPr>
          <w:rFonts w:ascii="Arial" w:hAnsi="Arial" w:cs="Arial"/>
          <w:sz w:val="22"/>
          <w:szCs w:val="22"/>
          <w:lang w:val="en-US"/>
        </w:rPr>
        <w:t>”</w:t>
      </w:r>
      <w:r w:rsidRPr="00B9377D">
        <w:rPr>
          <w:rFonts w:ascii="Arial" w:hAnsi="Arial" w:cs="Arial"/>
          <w:sz w:val="22"/>
          <w:szCs w:val="22"/>
          <w:lang w:val="en-US"/>
        </w:rPr>
        <w:t> (it being specified that some large</w:t>
      </w:r>
      <w:r w:rsidR="007937C0" w:rsidRPr="00B9377D">
        <w:rPr>
          <w:rFonts w:ascii="Arial" w:hAnsi="Arial" w:cs="Arial"/>
          <w:sz w:val="22"/>
          <w:szCs w:val="22"/>
          <w:lang w:val="en-US"/>
        </w:rPr>
        <w:t xml:space="preserve"> European</w:t>
      </w:r>
      <w:r w:rsidRPr="00B9377D">
        <w:rPr>
          <w:rFonts w:ascii="Arial" w:hAnsi="Arial" w:cs="Arial"/>
          <w:sz w:val="22"/>
          <w:szCs w:val="22"/>
          <w:lang w:val="en-US"/>
        </w:rPr>
        <w:t xml:space="preserve"> museum</w:t>
      </w:r>
      <w:r w:rsidR="007937C0" w:rsidRPr="00B9377D">
        <w:rPr>
          <w:rFonts w:ascii="Arial" w:hAnsi="Arial" w:cs="Arial"/>
          <w:sz w:val="22"/>
          <w:szCs w:val="22"/>
          <w:lang w:val="en-US"/>
        </w:rPr>
        <w:t>s</w:t>
      </w:r>
      <w:r w:rsidRPr="00B9377D">
        <w:rPr>
          <w:rFonts w:ascii="Arial" w:hAnsi="Arial" w:cs="Arial"/>
          <w:sz w:val="22"/>
          <w:szCs w:val="22"/>
          <w:lang w:val="en-US"/>
        </w:rPr>
        <w:t xml:space="preserve"> ask for an assignment)</w:t>
      </w:r>
      <w:r w:rsidRPr="00B9377D">
        <w:rPr>
          <w:rStyle w:val="FootnoteReference"/>
          <w:rFonts w:ascii="Arial" w:hAnsi="Arial" w:cs="Arial"/>
          <w:sz w:val="22"/>
          <w:szCs w:val="22"/>
          <w:lang w:val="en-US"/>
        </w:rPr>
        <w:footnoteReference w:id="65"/>
      </w:r>
      <w:r w:rsidRPr="00B9377D">
        <w:rPr>
          <w:rFonts w:ascii="Arial" w:hAnsi="Arial" w:cs="Arial"/>
          <w:sz w:val="22"/>
          <w:szCs w:val="22"/>
          <w:lang w:val="en-US"/>
        </w:rPr>
        <w:t xml:space="preserve">. </w:t>
      </w:r>
    </w:p>
    <w:p w14:paraId="449F3C06" w14:textId="77777777" w:rsidR="007F7A45" w:rsidRPr="00B9377D" w:rsidRDefault="007F7A45" w:rsidP="007F7A45">
      <w:pPr>
        <w:jc w:val="both"/>
        <w:rPr>
          <w:rFonts w:ascii="Arial" w:hAnsi="Arial" w:cs="Arial"/>
          <w:sz w:val="22"/>
          <w:szCs w:val="22"/>
          <w:lang w:val="en-US"/>
        </w:rPr>
      </w:pPr>
    </w:p>
    <w:p w14:paraId="2BCE9756" w14:textId="77777777" w:rsidR="007F7A45" w:rsidRPr="00B9377D" w:rsidRDefault="007F7A45" w:rsidP="007F7A45">
      <w:pPr>
        <w:jc w:val="both"/>
        <w:rPr>
          <w:rFonts w:ascii="Arial" w:hAnsi="Arial" w:cs="Arial"/>
          <w:sz w:val="22"/>
          <w:szCs w:val="22"/>
          <w:lang w:val="en-US"/>
        </w:rPr>
      </w:pPr>
      <w:r w:rsidRPr="00B9377D">
        <w:rPr>
          <w:rFonts w:ascii="Arial" w:hAnsi="Arial" w:cs="Arial"/>
          <w:sz w:val="22"/>
          <w:szCs w:val="22"/>
          <w:lang w:val="en-US"/>
        </w:rPr>
        <w:t xml:space="preserve">Regarding the </w:t>
      </w:r>
      <w:r w:rsidRPr="00B9377D">
        <w:rPr>
          <w:rFonts w:ascii="Arial" w:hAnsi="Arial" w:cs="Arial"/>
          <w:b/>
          <w:sz w:val="22"/>
          <w:szCs w:val="22"/>
          <w:lang w:val="en-US"/>
        </w:rPr>
        <w:t>object of the license</w:t>
      </w:r>
      <w:r w:rsidRPr="00B9377D">
        <w:rPr>
          <w:rFonts w:ascii="Arial" w:hAnsi="Arial" w:cs="Arial"/>
          <w:sz w:val="22"/>
          <w:szCs w:val="22"/>
          <w:lang w:val="en-US"/>
        </w:rPr>
        <w:t>, the license covers usually individual pieces, more rarely multiple works of the collection. As a result, only a minor part of the collection is subject to a specific license negotiated with the rightholder, while few art museums have concluded copyright agreement for a large part of their collections</w:t>
      </w:r>
      <w:r w:rsidRPr="00B9377D">
        <w:rPr>
          <w:rStyle w:val="FootnoteReference"/>
          <w:rFonts w:ascii="Arial" w:hAnsi="Arial" w:cs="Arial"/>
          <w:sz w:val="22"/>
          <w:szCs w:val="22"/>
          <w:lang w:val="en-US"/>
        </w:rPr>
        <w:footnoteReference w:id="66"/>
      </w:r>
      <w:r w:rsidRPr="00B9377D">
        <w:rPr>
          <w:rFonts w:ascii="Arial" w:hAnsi="Arial" w:cs="Arial"/>
          <w:sz w:val="22"/>
          <w:szCs w:val="22"/>
          <w:lang w:val="en-US"/>
        </w:rPr>
        <w:t xml:space="preserve">. </w:t>
      </w:r>
    </w:p>
    <w:p w14:paraId="2F9079F6" w14:textId="77777777" w:rsidR="007F7A45" w:rsidRPr="00B9377D" w:rsidRDefault="007F7A45" w:rsidP="007F7A45">
      <w:pPr>
        <w:jc w:val="both"/>
        <w:rPr>
          <w:rFonts w:ascii="Arial" w:hAnsi="Arial" w:cs="Arial"/>
          <w:sz w:val="22"/>
          <w:szCs w:val="22"/>
          <w:lang w:val="en-US"/>
        </w:rPr>
      </w:pPr>
    </w:p>
    <w:p w14:paraId="54A3A34A" w14:textId="5A60B9AF" w:rsidR="007F7A45" w:rsidRPr="00B9377D" w:rsidRDefault="007F7A45" w:rsidP="007F7A45">
      <w:pPr>
        <w:jc w:val="both"/>
        <w:rPr>
          <w:rFonts w:ascii="Arial" w:hAnsi="Arial" w:cs="Arial"/>
          <w:sz w:val="22"/>
          <w:szCs w:val="22"/>
          <w:lang w:val="en-US"/>
        </w:rPr>
      </w:pPr>
      <w:r w:rsidRPr="00B9377D">
        <w:rPr>
          <w:rFonts w:ascii="Arial" w:hAnsi="Arial" w:cs="Arial"/>
          <w:sz w:val="22"/>
          <w:szCs w:val="22"/>
          <w:lang w:val="en-US"/>
        </w:rPr>
        <w:t xml:space="preserve">Regarding the </w:t>
      </w:r>
      <w:r w:rsidRPr="00B9377D">
        <w:rPr>
          <w:rFonts w:ascii="Arial" w:hAnsi="Arial" w:cs="Arial"/>
          <w:b/>
          <w:sz w:val="22"/>
          <w:szCs w:val="22"/>
          <w:lang w:val="en-US"/>
        </w:rPr>
        <w:t>scope of the license</w:t>
      </w:r>
      <w:r w:rsidRPr="00B9377D">
        <w:rPr>
          <w:rFonts w:ascii="Arial" w:hAnsi="Arial" w:cs="Arial"/>
          <w:sz w:val="22"/>
          <w:szCs w:val="22"/>
          <w:lang w:val="en-US"/>
        </w:rPr>
        <w:t xml:space="preserve">, most licenses are intended for non-commercial purposes. Among the non-commercial uses, most interviewees ask for a broad license – usually even when the contemplated use is not defined yet, </w:t>
      </w:r>
      <w:r w:rsidRPr="00B9377D">
        <w:rPr>
          <w:rFonts w:ascii="Arial" w:hAnsi="Arial" w:cs="Arial"/>
          <w:color w:val="000000" w:themeColor="text1"/>
          <w:sz w:val="22"/>
          <w:szCs w:val="22"/>
          <w:lang w:val="en-US"/>
        </w:rPr>
        <w:t>fall</w:t>
      </w:r>
      <w:r w:rsidR="00437D86" w:rsidRPr="00B9377D">
        <w:rPr>
          <w:rFonts w:ascii="Arial" w:hAnsi="Arial" w:cs="Arial"/>
          <w:color w:val="000000" w:themeColor="text1"/>
          <w:sz w:val="22"/>
          <w:szCs w:val="22"/>
          <w:lang w:val="en-US"/>
        </w:rPr>
        <w:t>s</w:t>
      </w:r>
      <w:r w:rsidRPr="00B9377D">
        <w:rPr>
          <w:rFonts w:ascii="Arial" w:hAnsi="Arial" w:cs="Arial"/>
          <w:color w:val="000000" w:themeColor="text1"/>
          <w:sz w:val="22"/>
          <w:szCs w:val="22"/>
          <w:lang w:val="en-US"/>
        </w:rPr>
        <w:t xml:space="preserve"> under L&amp;Es or relates to a public domain work</w:t>
      </w:r>
      <w:r w:rsidRPr="00B9377D">
        <w:rPr>
          <w:rFonts w:ascii="Arial" w:hAnsi="Arial" w:cs="Arial"/>
          <w:sz w:val="22"/>
          <w:szCs w:val="22"/>
          <w:lang w:val="en-US"/>
        </w:rPr>
        <w:t xml:space="preserve"> </w:t>
      </w:r>
      <w:r w:rsidRPr="00B9377D">
        <w:rPr>
          <w:rFonts w:ascii="Arial" w:hAnsi="Arial" w:cs="Arial"/>
          <w:color w:val="000000" w:themeColor="text1"/>
          <w:sz w:val="22"/>
          <w:szCs w:val="22"/>
          <w:lang w:val="en-US"/>
        </w:rPr>
        <w:t>(</w:t>
      </w:r>
      <w:r w:rsidRPr="00B9377D">
        <w:rPr>
          <w:rFonts w:ascii="Arial" w:hAnsi="Arial" w:cs="Arial"/>
          <w:sz w:val="22"/>
          <w:szCs w:val="22"/>
          <w:lang w:val="en-US"/>
        </w:rPr>
        <w:t xml:space="preserve">in order to maintain good relationship with the estate) – covering at least exhibition, educational and promotional uses, scientific and educational, </w:t>
      </w:r>
      <w:r w:rsidR="002E39A0" w:rsidRPr="00B9377D">
        <w:rPr>
          <w:rFonts w:ascii="Arial" w:hAnsi="Arial" w:cs="Arial"/>
          <w:sz w:val="22"/>
          <w:szCs w:val="22"/>
          <w:lang w:val="en-US"/>
        </w:rPr>
        <w:t xml:space="preserve">or </w:t>
      </w:r>
      <w:r w:rsidRPr="00B9377D">
        <w:rPr>
          <w:rFonts w:ascii="Arial" w:hAnsi="Arial" w:cs="Arial"/>
          <w:sz w:val="22"/>
          <w:szCs w:val="22"/>
          <w:lang w:val="en-US"/>
        </w:rPr>
        <w:t xml:space="preserve">display right. Digital uses are either part of the initial license (mainly for recent contracts) or subject to subsequent authorization (via amendment of the initial contract). Commercial purposes are rarely covered and, if any, on a case-by-case basis for a concrete project (e.g. merchandizing posters) and usually as a subsequent authorization. Usually the license does </w:t>
      </w:r>
      <w:r w:rsidR="004B30F4" w:rsidRPr="00B9377D">
        <w:rPr>
          <w:rFonts w:ascii="Arial" w:hAnsi="Arial" w:cs="Arial"/>
          <w:sz w:val="22"/>
          <w:szCs w:val="22"/>
          <w:lang w:val="en-US"/>
        </w:rPr>
        <w:t xml:space="preserve">not </w:t>
      </w:r>
      <w:r w:rsidRPr="00B9377D">
        <w:rPr>
          <w:rFonts w:ascii="Arial" w:hAnsi="Arial" w:cs="Arial"/>
          <w:sz w:val="22"/>
          <w:szCs w:val="22"/>
          <w:lang w:val="en-US"/>
        </w:rPr>
        <w:t xml:space="preserve">permit use by a third party, which may be problematic if the museum intends to lend the work to third party museums (which may in turn not use the copyrights). The license usually allows the digitization for preservation purposes but not </w:t>
      </w:r>
      <w:r w:rsidR="00F0276A" w:rsidRPr="00B9377D">
        <w:rPr>
          <w:rFonts w:ascii="Arial" w:hAnsi="Arial" w:cs="Arial"/>
          <w:sz w:val="22"/>
          <w:szCs w:val="22"/>
          <w:lang w:val="en-US"/>
        </w:rPr>
        <w:t xml:space="preserve">necessarily </w:t>
      </w:r>
      <w:r w:rsidRPr="00B9377D">
        <w:rPr>
          <w:rFonts w:ascii="Arial" w:hAnsi="Arial" w:cs="Arial"/>
          <w:sz w:val="22"/>
          <w:szCs w:val="22"/>
          <w:lang w:val="en-US"/>
        </w:rPr>
        <w:t xml:space="preserve">for making </w:t>
      </w:r>
      <w:r w:rsidR="00437D86" w:rsidRPr="00B9377D">
        <w:rPr>
          <w:rFonts w:ascii="Arial" w:hAnsi="Arial" w:cs="Arial"/>
          <w:sz w:val="22"/>
          <w:szCs w:val="22"/>
          <w:lang w:val="en-US"/>
        </w:rPr>
        <w:t xml:space="preserve">the work </w:t>
      </w:r>
      <w:r w:rsidRPr="00B9377D">
        <w:rPr>
          <w:rFonts w:ascii="Arial" w:hAnsi="Arial" w:cs="Arial"/>
          <w:sz w:val="22"/>
          <w:szCs w:val="22"/>
          <w:lang w:val="en-US"/>
        </w:rPr>
        <w:t>available to the public (</w:t>
      </w:r>
      <w:r w:rsidR="00437D86" w:rsidRPr="00B9377D">
        <w:rPr>
          <w:rFonts w:ascii="Arial" w:hAnsi="Arial" w:cs="Arial"/>
          <w:sz w:val="22"/>
          <w:szCs w:val="22"/>
          <w:lang w:val="en-US"/>
        </w:rPr>
        <w:t xml:space="preserve">a </w:t>
      </w:r>
      <w:r w:rsidRPr="00B9377D">
        <w:rPr>
          <w:rFonts w:ascii="Arial" w:hAnsi="Arial" w:cs="Arial"/>
          <w:sz w:val="22"/>
          <w:szCs w:val="22"/>
          <w:lang w:val="en-US"/>
        </w:rPr>
        <w:t>right which is otherwise subject to an additional term and fees, mainly via the CMOs).</w:t>
      </w:r>
    </w:p>
    <w:p w14:paraId="24BC2E51" w14:textId="77777777" w:rsidR="007F7A45" w:rsidRPr="00B9377D" w:rsidRDefault="007F7A45" w:rsidP="007F7A45">
      <w:pPr>
        <w:jc w:val="both"/>
        <w:rPr>
          <w:rFonts w:ascii="Arial" w:hAnsi="Arial" w:cs="Arial"/>
          <w:sz w:val="22"/>
          <w:szCs w:val="22"/>
          <w:lang w:val="en-US"/>
        </w:rPr>
      </w:pPr>
    </w:p>
    <w:p w14:paraId="6249AA7F" w14:textId="77777777" w:rsidR="007F7A45" w:rsidRPr="00B9377D" w:rsidRDefault="007F7A45" w:rsidP="007F7A45">
      <w:pPr>
        <w:jc w:val="both"/>
        <w:rPr>
          <w:rFonts w:ascii="Arial" w:hAnsi="Arial" w:cs="Arial"/>
          <w:sz w:val="22"/>
          <w:szCs w:val="22"/>
          <w:lang w:val="en-US"/>
        </w:rPr>
      </w:pPr>
      <w:r w:rsidRPr="00B9377D">
        <w:rPr>
          <w:rFonts w:ascii="Arial" w:hAnsi="Arial" w:cs="Arial"/>
          <w:sz w:val="22"/>
          <w:szCs w:val="22"/>
          <w:lang w:val="en-US"/>
        </w:rPr>
        <w:t>Larger museums provide also different scopes depending on the type of object.</w:t>
      </w:r>
    </w:p>
    <w:p w14:paraId="3F1EB882" w14:textId="77777777" w:rsidR="00471C9E" w:rsidRPr="00B9377D" w:rsidRDefault="00471C9E" w:rsidP="007F7A45">
      <w:pPr>
        <w:jc w:val="both"/>
        <w:rPr>
          <w:rFonts w:ascii="Arial" w:hAnsi="Arial" w:cs="Arial"/>
          <w:sz w:val="22"/>
          <w:szCs w:val="22"/>
          <w:lang w:val="en-US"/>
        </w:rPr>
      </w:pPr>
    </w:p>
    <w:p w14:paraId="18991C0F" w14:textId="462BECBE" w:rsidR="007F7A45" w:rsidRPr="00B9377D" w:rsidRDefault="007F7A45" w:rsidP="003405E2">
      <w:pPr>
        <w:pStyle w:val="ListParagraph"/>
        <w:numPr>
          <w:ilvl w:val="0"/>
          <w:numId w:val="6"/>
        </w:numPr>
        <w:jc w:val="both"/>
        <w:rPr>
          <w:rFonts w:ascii="Arial" w:hAnsi="Arial" w:cs="Arial"/>
          <w:sz w:val="22"/>
          <w:szCs w:val="22"/>
          <w:lang w:val="en-US"/>
        </w:rPr>
      </w:pPr>
      <w:r w:rsidRPr="00B9377D">
        <w:rPr>
          <w:rFonts w:ascii="Arial" w:hAnsi="Arial" w:cs="Arial"/>
          <w:sz w:val="22"/>
          <w:szCs w:val="22"/>
          <w:lang w:val="en-US"/>
        </w:rPr>
        <w:t xml:space="preserve">For </w:t>
      </w:r>
      <w:r w:rsidRPr="00B9377D">
        <w:rPr>
          <w:rFonts w:ascii="Arial" w:hAnsi="Arial" w:cs="Arial"/>
          <w:b/>
          <w:sz w:val="22"/>
          <w:szCs w:val="22"/>
          <w:lang w:val="en-US"/>
        </w:rPr>
        <w:t>tangible works</w:t>
      </w:r>
      <w:r w:rsidRPr="00B9377D">
        <w:rPr>
          <w:rFonts w:ascii="Arial" w:hAnsi="Arial" w:cs="Arial"/>
          <w:sz w:val="22"/>
          <w:szCs w:val="22"/>
          <w:lang w:val="en-US"/>
        </w:rPr>
        <w:t xml:space="preserve"> (e.g. paintings, sculpture, photographs), the scope includes </w:t>
      </w:r>
      <w:r w:rsidR="002E6039">
        <w:rPr>
          <w:rFonts w:ascii="Arial" w:hAnsi="Arial" w:cs="Arial"/>
          <w:sz w:val="22"/>
          <w:szCs w:val="22"/>
          <w:lang w:val="en-US"/>
        </w:rPr>
        <w:t xml:space="preserve">sometimes </w:t>
      </w:r>
      <w:r w:rsidRPr="00B9377D">
        <w:rPr>
          <w:rFonts w:ascii="Arial" w:hAnsi="Arial" w:cs="Arial"/>
          <w:sz w:val="22"/>
          <w:szCs w:val="22"/>
          <w:lang w:val="en-US"/>
        </w:rPr>
        <w:t>all types of use except for merchandizing, i.e. the right to use and reproduce for non-commercial (also museum report, educational materials, teaching material, brochure, banners, web &amp; social media, membership marketing, fundraising).</w:t>
      </w:r>
    </w:p>
    <w:p w14:paraId="44D63434" w14:textId="618FA0E6" w:rsidR="007F7A45" w:rsidRPr="00B9377D" w:rsidRDefault="007F7A45" w:rsidP="003405E2">
      <w:pPr>
        <w:pStyle w:val="ListParagraph"/>
        <w:numPr>
          <w:ilvl w:val="0"/>
          <w:numId w:val="6"/>
        </w:numPr>
        <w:jc w:val="both"/>
        <w:rPr>
          <w:rFonts w:ascii="Arial" w:hAnsi="Arial" w:cs="Arial"/>
          <w:sz w:val="22"/>
          <w:szCs w:val="22"/>
          <w:lang w:val="en-US"/>
        </w:rPr>
      </w:pPr>
      <w:r w:rsidRPr="00B9377D">
        <w:rPr>
          <w:rFonts w:ascii="Arial" w:hAnsi="Arial" w:cs="Arial"/>
          <w:sz w:val="22"/>
          <w:szCs w:val="22"/>
          <w:lang w:val="en-US"/>
        </w:rPr>
        <w:t xml:space="preserve">For </w:t>
      </w:r>
      <w:r w:rsidRPr="00B9377D">
        <w:rPr>
          <w:rFonts w:ascii="Arial" w:hAnsi="Arial" w:cs="Arial"/>
          <w:b/>
          <w:sz w:val="22"/>
          <w:szCs w:val="22"/>
          <w:lang w:val="en-US"/>
        </w:rPr>
        <w:t>time-based medium</w:t>
      </w:r>
      <w:r w:rsidRPr="00B9377D">
        <w:rPr>
          <w:rFonts w:ascii="Arial" w:hAnsi="Arial" w:cs="Arial"/>
          <w:sz w:val="22"/>
          <w:szCs w:val="22"/>
          <w:lang w:val="en-US"/>
        </w:rPr>
        <w:t xml:space="preserve"> </w:t>
      </w:r>
      <w:r w:rsidRPr="00B9377D">
        <w:rPr>
          <w:rFonts w:ascii="Arial" w:hAnsi="Arial" w:cs="Arial"/>
          <w:b/>
          <w:sz w:val="22"/>
          <w:szCs w:val="22"/>
          <w:lang w:val="en-US"/>
        </w:rPr>
        <w:t>works</w:t>
      </w:r>
      <w:r w:rsidRPr="00B9377D">
        <w:rPr>
          <w:rFonts w:ascii="Arial" w:hAnsi="Arial" w:cs="Arial"/>
          <w:sz w:val="22"/>
          <w:szCs w:val="22"/>
          <w:lang w:val="en-US"/>
        </w:rPr>
        <w:t xml:space="preserve"> (e.g. audio-visual works), the scope includes also </w:t>
      </w:r>
      <w:r w:rsidR="002E6039">
        <w:rPr>
          <w:rFonts w:ascii="Arial" w:hAnsi="Arial" w:cs="Arial"/>
          <w:sz w:val="22"/>
          <w:szCs w:val="22"/>
          <w:lang w:val="en-US"/>
        </w:rPr>
        <w:t xml:space="preserve">sometimes </w:t>
      </w:r>
      <w:r w:rsidRPr="00B9377D">
        <w:rPr>
          <w:rFonts w:ascii="Arial" w:hAnsi="Arial" w:cs="Arial"/>
          <w:sz w:val="22"/>
          <w:szCs w:val="22"/>
          <w:lang w:val="en-US"/>
        </w:rPr>
        <w:t xml:space="preserve">the right to sublicense (as time-based medium works might be displayed by another museum when lend) and/or the right to migrate into new technologies to preserve for </w:t>
      </w:r>
      <w:r w:rsidR="00437D86" w:rsidRPr="00B9377D">
        <w:rPr>
          <w:rFonts w:ascii="Arial" w:hAnsi="Arial" w:cs="Arial"/>
          <w:sz w:val="22"/>
          <w:szCs w:val="22"/>
          <w:lang w:val="en-US"/>
        </w:rPr>
        <w:t xml:space="preserve">a </w:t>
      </w:r>
      <w:r w:rsidRPr="00B9377D">
        <w:rPr>
          <w:rFonts w:ascii="Arial" w:hAnsi="Arial" w:cs="Arial"/>
          <w:sz w:val="22"/>
          <w:szCs w:val="22"/>
          <w:lang w:val="en-US"/>
        </w:rPr>
        <w:t>longer period.</w:t>
      </w:r>
    </w:p>
    <w:p w14:paraId="689D970A" w14:textId="77777777" w:rsidR="007F7A45" w:rsidRPr="00B9377D" w:rsidRDefault="007F7A45" w:rsidP="003405E2">
      <w:pPr>
        <w:pStyle w:val="ListParagraph"/>
        <w:numPr>
          <w:ilvl w:val="0"/>
          <w:numId w:val="6"/>
        </w:numPr>
        <w:jc w:val="both"/>
        <w:rPr>
          <w:rFonts w:ascii="Arial" w:hAnsi="Arial" w:cs="Arial"/>
          <w:sz w:val="22"/>
          <w:szCs w:val="22"/>
          <w:lang w:val="en-US"/>
        </w:rPr>
      </w:pPr>
      <w:r w:rsidRPr="00B9377D">
        <w:rPr>
          <w:rFonts w:ascii="Arial" w:hAnsi="Arial" w:cs="Arial"/>
          <w:sz w:val="22"/>
          <w:szCs w:val="22"/>
          <w:lang w:val="en-US"/>
        </w:rPr>
        <w:t xml:space="preserve">For </w:t>
      </w:r>
      <w:r w:rsidRPr="00B9377D">
        <w:rPr>
          <w:rFonts w:ascii="Arial" w:hAnsi="Arial" w:cs="Arial"/>
          <w:b/>
          <w:sz w:val="22"/>
          <w:szCs w:val="22"/>
          <w:lang w:val="en-US"/>
        </w:rPr>
        <w:t>buildings</w:t>
      </w:r>
      <w:r w:rsidRPr="00B9377D">
        <w:rPr>
          <w:rFonts w:ascii="Arial" w:hAnsi="Arial" w:cs="Arial"/>
          <w:sz w:val="22"/>
          <w:szCs w:val="22"/>
          <w:lang w:val="en-US"/>
        </w:rPr>
        <w:t xml:space="preserve"> (as museums may be housed in </w:t>
      </w:r>
      <w:r w:rsidR="00437D86" w:rsidRPr="00B9377D">
        <w:rPr>
          <w:rFonts w:ascii="Arial" w:hAnsi="Arial" w:cs="Arial"/>
          <w:sz w:val="22"/>
          <w:szCs w:val="22"/>
          <w:lang w:val="en-US"/>
        </w:rPr>
        <w:t xml:space="preserve">a </w:t>
      </w:r>
      <w:r w:rsidRPr="00B9377D">
        <w:rPr>
          <w:rFonts w:ascii="Arial" w:hAnsi="Arial" w:cs="Arial"/>
          <w:sz w:val="22"/>
          <w:szCs w:val="22"/>
          <w:lang w:val="en-US"/>
        </w:rPr>
        <w:t xml:space="preserve">contemporary building </w:t>
      </w:r>
      <w:r w:rsidR="00437D86" w:rsidRPr="00B9377D">
        <w:rPr>
          <w:rFonts w:ascii="Arial" w:hAnsi="Arial" w:cs="Arial"/>
          <w:sz w:val="22"/>
          <w:szCs w:val="22"/>
          <w:lang w:val="en-US"/>
        </w:rPr>
        <w:t xml:space="preserve">that is </w:t>
      </w:r>
      <w:r w:rsidRPr="00B9377D">
        <w:rPr>
          <w:rFonts w:ascii="Arial" w:hAnsi="Arial" w:cs="Arial"/>
          <w:sz w:val="22"/>
          <w:szCs w:val="22"/>
          <w:lang w:val="en-US"/>
        </w:rPr>
        <w:t>renovated or designed by a famous architect, for which architects usually hold copyrights), some interviewees conclude a license with the architect (initial license in case of renovated or newly designed spaces, or subsequent authorization) for fulfilling the museum’s activities, including promotion and advertisement and/or commercial exploitation of reproductions of the building’s images, unless L&amp;Es allow the reproduction of images of the building for certain purposes. Museums and architects generally agree on mutually acceptable terms and conditions.</w:t>
      </w:r>
    </w:p>
    <w:p w14:paraId="00B846E9" w14:textId="10CD8182" w:rsidR="007F7A45" w:rsidRPr="00B9377D" w:rsidRDefault="007F7A45" w:rsidP="003405E2">
      <w:pPr>
        <w:pStyle w:val="ListParagraph"/>
        <w:numPr>
          <w:ilvl w:val="0"/>
          <w:numId w:val="6"/>
        </w:numPr>
        <w:jc w:val="both"/>
        <w:rPr>
          <w:rFonts w:ascii="Arial" w:hAnsi="Arial" w:cs="Arial"/>
          <w:sz w:val="22"/>
          <w:szCs w:val="22"/>
          <w:lang w:val="en-US"/>
        </w:rPr>
      </w:pPr>
      <w:r w:rsidRPr="00B9377D">
        <w:rPr>
          <w:rFonts w:ascii="Arial" w:hAnsi="Arial" w:cs="Arial"/>
          <w:sz w:val="22"/>
          <w:szCs w:val="22"/>
          <w:lang w:val="en-US"/>
        </w:rPr>
        <w:t xml:space="preserve">For </w:t>
      </w:r>
      <w:r w:rsidRPr="00B9377D">
        <w:rPr>
          <w:rFonts w:ascii="Arial" w:hAnsi="Arial" w:cs="Arial"/>
          <w:b/>
          <w:sz w:val="22"/>
          <w:szCs w:val="22"/>
          <w:lang w:val="en-US"/>
        </w:rPr>
        <w:t>images of work</w:t>
      </w:r>
      <w:r w:rsidR="00B42C58" w:rsidRPr="00B9377D">
        <w:rPr>
          <w:rFonts w:ascii="Arial" w:hAnsi="Arial" w:cs="Arial"/>
          <w:b/>
          <w:sz w:val="22"/>
          <w:szCs w:val="22"/>
          <w:lang w:val="en-US"/>
        </w:rPr>
        <w:t>s</w:t>
      </w:r>
      <w:r w:rsidRPr="00B9377D">
        <w:rPr>
          <w:rFonts w:ascii="Arial" w:hAnsi="Arial" w:cs="Arial"/>
          <w:b/>
          <w:sz w:val="22"/>
          <w:szCs w:val="22"/>
          <w:lang w:val="en-US"/>
        </w:rPr>
        <w:t xml:space="preserve"> of art</w:t>
      </w:r>
      <w:r w:rsidRPr="00B9377D">
        <w:rPr>
          <w:rFonts w:ascii="Arial" w:hAnsi="Arial" w:cs="Arial"/>
          <w:sz w:val="22"/>
          <w:szCs w:val="22"/>
          <w:lang w:val="en-US"/>
        </w:rPr>
        <w:t xml:space="preserve">, </w:t>
      </w:r>
      <w:r w:rsidR="002E6039">
        <w:rPr>
          <w:rFonts w:ascii="Arial" w:hAnsi="Arial" w:cs="Arial"/>
          <w:sz w:val="22"/>
          <w:szCs w:val="22"/>
          <w:lang w:val="en-US"/>
        </w:rPr>
        <w:t xml:space="preserve">some </w:t>
      </w:r>
      <w:r w:rsidRPr="00B9377D">
        <w:rPr>
          <w:rFonts w:ascii="Arial" w:hAnsi="Arial" w:cs="Arial"/>
          <w:sz w:val="22"/>
          <w:szCs w:val="22"/>
          <w:lang w:val="en-US"/>
        </w:rPr>
        <w:t>European interviewees try to acquire all the rights (and a waiver of moral rights to be able to use open access.</w:t>
      </w:r>
    </w:p>
    <w:p w14:paraId="6E004B41" w14:textId="503260DF" w:rsidR="00CD6B51" w:rsidRDefault="00CD6B51">
      <w:pPr>
        <w:rPr>
          <w:rFonts w:ascii="Arial" w:hAnsi="Arial" w:cs="Arial"/>
          <w:sz w:val="22"/>
          <w:szCs w:val="22"/>
          <w:lang w:val="en-US"/>
        </w:rPr>
      </w:pPr>
    </w:p>
    <w:p w14:paraId="6023D5FB" w14:textId="6370808B" w:rsidR="007F7A45" w:rsidRPr="00B9377D" w:rsidRDefault="007F7A45" w:rsidP="007F7A45">
      <w:pPr>
        <w:jc w:val="both"/>
        <w:rPr>
          <w:rFonts w:ascii="Arial" w:hAnsi="Arial" w:cs="Arial"/>
          <w:sz w:val="22"/>
          <w:szCs w:val="22"/>
          <w:lang w:val="en-US"/>
        </w:rPr>
      </w:pPr>
      <w:r w:rsidRPr="00B9377D">
        <w:rPr>
          <w:rFonts w:ascii="Arial" w:hAnsi="Arial" w:cs="Arial"/>
          <w:sz w:val="22"/>
          <w:szCs w:val="22"/>
          <w:lang w:val="en-US"/>
        </w:rPr>
        <w:t xml:space="preserve">Regarding the </w:t>
      </w:r>
      <w:r w:rsidRPr="00B9377D">
        <w:rPr>
          <w:rFonts w:ascii="Arial" w:hAnsi="Arial" w:cs="Arial"/>
          <w:b/>
          <w:sz w:val="22"/>
          <w:szCs w:val="22"/>
          <w:lang w:val="en-US"/>
        </w:rPr>
        <w:t>type of rights</w:t>
      </w:r>
      <w:r w:rsidRPr="00B9377D">
        <w:rPr>
          <w:rFonts w:ascii="Arial" w:hAnsi="Arial" w:cs="Arial"/>
          <w:sz w:val="22"/>
          <w:szCs w:val="22"/>
          <w:lang w:val="en-US"/>
        </w:rPr>
        <w:t>, the license usually covers economic rights</w:t>
      </w:r>
      <w:r w:rsidR="00FB00C9" w:rsidRPr="00B9377D">
        <w:rPr>
          <w:rStyle w:val="FootnoteReference"/>
          <w:rFonts w:ascii="Arial" w:hAnsi="Arial" w:cs="Arial"/>
          <w:sz w:val="22"/>
          <w:szCs w:val="22"/>
          <w:lang w:val="en-US"/>
        </w:rPr>
        <w:footnoteReference w:id="67"/>
      </w:r>
      <w:r w:rsidRPr="00B9377D">
        <w:rPr>
          <w:rFonts w:ascii="Arial" w:hAnsi="Arial" w:cs="Arial"/>
          <w:sz w:val="22"/>
          <w:szCs w:val="22"/>
          <w:lang w:val="en-US"/>
        </w:rPr>
        <w:t>. Few institutions (in particular large institutions) include</w:t>
      </w:r>
      <w:r w:rsidR="00B42C58" w:rsidRPr="00B9377D">
        <w:rPr>
          <w:rFonts w:ascii="Arial" w:hAnsi="Arial" w:cs="Arial"/>
          <w:sz w:val="22"/>
          <w:szCs w:val="22"/>
          <w:lang w:val="en-US"/>
        </w:rPr>
        <w:t xml:space="preserve"> the waiver of</w:t>
      </w:r>
      <w:r w:rsidRPr="00B9377D">
        <w:rPr>
          <w:rFonts w:ascii="Arial" w:hAnsi="Arial" w:cs="Arial"/>
          <w:sz w:val="22"/>
          <w:szCs w:val="22"/>
          <w:lang w:val="en-US"/>
        </w:rPr>
        <w:t xml:space="preserve"> moral rights, in particular to be able to adapt the related work (e.g. publish or display only part of the work in a publication) and/or to convert an initial file into another digital media (e.g. audio-visual works or multi-media which may be converted into another more up-to-date file). Artist </w:t>
      </w:r>
      <w:r w:rsidRPr="00B9377D">
        <w:rPr>
          <w:rFonts w:ascii="Arial" w:hAnsi="Arial" w:cs="Arial"/>
          <w:color w:val="000000" w:themeColor="text1"/>
          <w:sz w:val="22"/>
          <w:szCs w:val="22"/>
          <w:lang w:val="en-US"/>
        </w:rPr>
        <w:t xml:space="preserve">resale right is generally absent from the acquisition contract and museums are so </w:t>
      </w:r>
      <w:r w:rsidRPr="00B9377D">
        <w:rPr>
          <w:rFonts w:ascii="Arial" w:hAnsi="Arial" w:cs="Arial"/>
          <w:sz w:val="22"/>
          <w:szCs w:val="22"/>
          <w:lang w:val="en-US"/>
        </w:rPr>
        <w:t>far rarely concerned with this right,</w:t>
      </w:r>
      <w:r w:rsidRPr="00B9377D">
        <w:rPr>
          <w:rFonts w:ascii="Arial" w:hAnsi="Arial" w:cs="Arial"/>
          <w:color w:val="000000" w:themeColor="text1"/>
          <w:sz w:val="22"/>
          <w:szCs w:val="22"/>
          <w:lang w:val="en-US"/>
        </w:rPr>
        <w:t xml:space="preserve"> as they </w:t>
      </w:r>
      <w:r w:rsidRPr="00B9377D">
        <w:rPr>
          <w:rFonts w:ascii="Arial" w:hAnsi="Arial" w:cs="Arial"/>
          <w:sz w:val="22"/>
          <w:szCs w:val="22"/>
          <w:lang w:val="en-US"/>
        </w:rPr>
        <w:t>generally acquire and do not sell works</w:t>
      </w:r>
      <w:r w:rsidRPr="00B9377D">
        <w:rPr>
          <w:rStyle w:val="FootnoteReference"/>
          <w:rFonts w:ascii="Arial" w:hAnsi="Arial" w:cs="Arial"/>
          <w:sz w:val="22"/>
          <w:szCs w:val="22"/>
          <w:lang w:val="en-US"/>
        </w:rPr>
        <w:footnoteReference w:id="68"/>
      </w:r>
      <w:r w:rsidRPr="00B9377D">
        <w:rPr>
          <w:rFonts w:ascii="Arial" w:hAnsi="Arial" w:cs="Arial"/>
          <w:sz w:val="22"/>
          <w:szCs w:val="22"/>
          <w:lang w:val="en-US"/>
        </w:rPr>
        <w:t>. Some experts</w:t>
      </w:r>
      <w:r w:rsidR="00B42C58" w:rsidRPr="00B9377D">
        <w:rPr>
          <w:rFonts w:ascii="Arial" w:hAnsi="Arial" w:cs="Arial"/>
          <w:sz w:val="22"/>
          <w:szCs w:val="22"/>
          <w:lang w:val="en-US"/>
        </w:rPr>
        <w:t>,</w:t>
      </w:r>
      <w:r w:rsidRPr="00B9377D">
        <w:rPr>
          <w:rFonts w:ascii="Arial" w:hAnsi="Arial" w:cs="Arial"/>
          <w:sz w:val="22"/>
          <w:szCs w:val="22"/>
          <w:lang w:val="en-US"/>
        </w:rPr>
        <w:t xml:space="preserve"> however</w:t>
      </w:r>
      <w:r w:rsidR="00B42C58" w:rsidRPr="00B9377D">
        <w:rPr>
          <w:rFonts w:ascii="Arial" w:hAnsi="Arial" w:cs="Arial"/>
          <w:sz w:val="22"/>
          <w:szCs w:val="22"/>
          <w:lang w:val="en-US"/>
        </w:rPr>
        <w:t>,</w:t>
      </w:r>
      <w:r w:rsidRPr="00B9377D">
        <w:rPr>
          <w:rFonts w:ascii="Arial" w:hAnsi="Arial" w:cs="Arial"/>
          <w:sz w:val="22"/>
          <w:szCs w:val="22"/>
          <w:lang w:val="en-US"/>
        </w:rPr>
        <w:t xml:space="preserve"> consider they increasingly will be confronted with the matter</w:t>
      </w:r>
      <w:r w:rsidRPr="00B9377D">
        <w:rPr>
          <w:rStyle w:val="FootnoteReference"/>
          <w:rFonts w:ascii="Arial" w:hAnsi="Arial" w:cs="Arial"/>
          <w:sz w:val="22"/>
          <w:szCs w:val="22"/>
        </w:rPr>
        <w:footnoteReference w:id="69"/>
      </w:r>
      <w:r w:rsidRPr="00B9377D">
        <w:rPr>
          <w:rFonts w:ascii="Arial" w:hAnsi="Arial" w:cs="Arial"/>
          <w:sz w:val="22"/>
          <w:szCs w:val="22"/>
          <w:lang w:val="en-US"/>
        </w:rPr>
        <w:t>.</w:t>
      </w:r>
    </w:p>
    <w:p w14:paraId="59D4E74F" w14:textId="77777777" w:rsidR="007F7A45" w:rsidRPr="00B9377D" w:rsidRDefault="007F7A45" w:rsidP="007F7A45">
      <w:pPr>
        <w:jc w:val="both"/>
        <w:rPr>
          <w:rFonts w:ascii="Arial" w:hAnsi="Arial" w:cs="Arial"/>
          <w:color w:val="000000" w:themeColor="text1"/>
          <w:sz w:val="22"/>
          <w:szCs w:val="22"/>
          <w:lang w:val="en-US"/>
        </w:rPr>
      </w:pPr>
    </w:p>
    <w:p w14:paraId="57BA9578" w14:textId="77777777" w:rsidR="007F7A45" w:rsidRPr="00B9377D" w:rsidRDefault="007F7A45" w:rsidP="007F7A45">
      <w:pPr>
        <w:jc w:val="both"/>
        <w:rPr>
          <w:rFonts w:ascii="Arial" w:hAnsi="Arial" w:cs="Arial"/>
          <w:color w:val="000000" w:themeColor="text1"/>
          <w:sz w:val="22"/>
          <w:szCs w:val="22"/>
          <w:lang w:val="en-US"/>
        </w:rPr>
      </w:pPr>
      <w:r w:rsidRPr="00B9377D">
        <w:rPr>
          <w:rFonts w:ascii="Arial" w:hAnsi="Arial" w:cs="Arial"/>
          <w:color w:val="000000" w:themeColor="text1"/>
          <w:sz w:val="22"/>
          <w:szCs w:val="22"/>
          <w:lang w:val="en-US"/>
        </w:rPr>
        <w:t xml:space="preserve">Regarding the </w:t>
      </w:r>
      <w:r w:rsidRPr="00B9377D">
        <w:rPr>
          <w:rFonts w:ascii="Arial" w:hAnsi="Arial" w:cs="Arial"/>
          <w:b/>
          <w:color w:val="000000" w:themeColor="text1"/>
          <w:sz w:val="22"/>
          <w:szCs w:val="22"/>
          <w:lang w:val="en-US"/>
        </w:rPr>
        <w:t>contractual party</w:t>
      </w:r>
      <w:r w:rsidRPr="00B9377D">
        <w:rPr>
          <w:rFonts w:ascii="Arial" w:hAnsi="Arial" w:cs="Arial"/>
          <w:color w:val="000000" w:themeColor="text1"/>
          <w:sz w:val="22"/>
          <w:szCs w:val="22"/>
          <w:lang w:val="en-US"/>
        </w:rPr>
        <w:t>, in most cases, museums negotiate with the rights holders directly upon acquisition or ask for a subsequent authorization, particularly for digitization projects (as many initial licenses do not cover digital uses) or when a project starts</w:t>
      </w:r>
      <w:r w:rsidR="00B42C58" w:rsidRPr="00B9377D">
        <w:rPr>
          <w:rFonts w:ascii="Arial" w:hAnsi="Arial" w:cs="Arial"/>
          <w:color w:val="000000" w:themeColor="text1"/>
          <w:sz w:val="22"/>
          <w:szCs w:val="22"/>
          <w:lang w:val="en-US"/>
        </w:rPr>
        <w:t>,</w:t>
      </w:r>
      <w:r w:rsidRPr="00B9377D">
        <w:rPr>
          <w:rFonts w:ascii="Arial" w:hAnsi="Arial" w:cs="Arial"/>
          <w:color w:val="000000" w:themeColor="text1"/>
          <w:sz w:val="22"/>
          <w:szCs w:val="22"/>
          <w:lang w:val="en-US"/>
        </w:rPr>
        <w:t xml:space="preserve"> which could include a work in which the creator is the rights holder. More rarely</w:t>
      </w:r>
      <w:r w:rsidR="00B42C58" w:rsidRPr="00B9377D">
        <w:rPr>
          <w:rFonts w:ascii="Arial" w:hAnsi="Arial" w:cs="Arial"/>
          <w:color w:val="000000" w:themeColor="text1"/>
          <w:sz w:val="22"/>
          <w:szCs w:val="22"/>
          <w:lang w:val="en-US"/>
        </w:rPr>
        <w:t>,</w:t>
      </w:r>
      <w:r w:rsidRPr="00B9377D">
        <w:rPr>
          <w:rFonts w:ascii="Arial" w:hAnsi="Arial" w:cs="Arial"/>
          <w:color w:val="000000" w:themeColor="text1"/>
          <w:sz w:val="22"/>
          <w:szCs w:val="22"/>
          <w:lang w:val="en-US"/>
        </w:rPr>
        <w:t xml:space="preserve"> museums negotiate agreements with creators for multiple works and activities</w:t>
      </w:r>
      <w:r w:rsidRPr="00B9377D">
        <w:rPr>
          <w:rStyle w:val="FootnoteReference"/>
          <w:rFonts w:ascii="Arial" w:hAnsi="Arial" w:cs="Arial"/>
          <w:color w:val="000000" w:themeColor="text1"/>
          <w:sz w:val="22"/>
          <w:szCs w:val="22"/>
          <w:lang w:val="en-US"/>
        </w:rPr>
        <w:footnoteReference w:id="70"/>
      </w:r>
      <w:r w:rsidRPr="00B9377D">
        <w:rPr>
          <w:rFonts w:ascii="Arial" w:hAnsi="Arial" w:cs="Arial"/>
          <w:color w:val="000000" w:themeColor="text1"/>
          <w:sz w:val="22"/>
          <w:szCs w:val="22"/>
          <w:lang w:val="en-US"/>
        </w:rPr>
        <w:t>. </w:t>
      </w:r>
    </w:p>
    <w:p w14:paraId="2C04F948" w14:textId="77777777" w:rsidR="007F7A45" w:rsidRPr="00B9377D" w:rsidRDefault="007F7A45" w:rsidP="007F7A45">
      <w:pPr>
        <w:jc w:val="both"/>
        <w:rPr>
          <w:rFonts w:ascii="Arial" w:hAnsi="Arial" w:cs="Arial"/>
          <w:color w:val="000000" w:themeColor="text1"/>
          <w:sz w:val="22"/>
          <w:szCs w:val="22"/>
          <w:lang w:val="en-US"/>
        </w:rPr>
      </w:pPr>
    </w:p>
    <w:p w14:paraId="619DAB79" w14:textId="08038E60" w:rsidR="007F7A45" w:rsidRPr="00B9377D" w:rsidRDefault="007F7A45" w:rsidP="007F7A45">
      <w:pPr>
        <w:jc w:val="both"/>
        <w:rPr>
          <w:rFonts w:ascii="Arial" w:hAnsi="Arial" w:cs="Arial"/>
          <w:color w:val="000000" w:themeColor="text1"/>
          <w:sz w:val="22"/>
          <w:szCs w:val="22"/>
          <w:lang w:val="en-US"/>
        </w:rPr>
      </w:pPr>
      <w:r w:rsidRPr="00B9377D">
        <w:rPr>
          <w:rFonts w:ascii="Arial" w:hAnsi="Arial" w:cs="Arial"/>
          <w:color w:val="000000" w:themeColor="text1"/>
          <w:sz w:val="22"/>
          <w:szCs w:val="22"/>
          <w:lang w:val="en-US"/>
        </w:rPr>
        <w:t>In some cases, museums seek a license from the competent CMOs. This is</w:t>
      </w:r>
      <w:r w:rsidR="00B42C58" w:rsidRPr="00B9377D">
        <w:rPr>
          <w:rFonts w:ascii="Arial" w:hAnsi="Arial" w:cs="Arial"/>
          <w:color w:val="000000" w:themeColor="text1"/>
          <w:sz w:val="22"/>
          <w:szCs w:val="22"/>
          <w:lang w:val="en-US"/>
        </w:rPr>
        <w:t>,</w:t>
      </w:r>
      <w:r w:rsidRPr="00B9377D">
        <w:rPr>
          <w:rFonts w:ascii="Arial" w:hAnsi="Arial" w:cs="Arial"/>
          <w:color w:val="000000" w:themeColor="text1"/>
          <w:sz w:val="22"/>
          <w:szCs w:val="22"/>
          <w:lang w:val="en-US"/>
        </w:rPr>
        <w:t xml:space="preserve"> in particular</w:t>
      </w:r>
      <w:r w:rsidR="00B42C58" w:rsidRPr="00B9377D">
        <w:rPr>
          <w:rFonts w:ascii="Arial" w:hAnsi="Arial" w:cs="Arial"/>
          <w:color w:val="000000" w:themeColor="text1"/>
          <w:sz w:val="22"/>
          <w:szCs w:val="22"/>
          <w:lang w:val="en-US"/>
        </w:rPr>
        <w:t>,</w:t>
      </w:r>
      <w:r w:rsidRPr="00B9377D">
        <w:rPr>
          <w:rFonts w:ascii="Arial" w:hAnsi="Arial" w:cs="Arial"/>
          <w:color w:val="000000" w:themeColor="text1"/>
          <w:sz w:val="22"/>
          <w:szCs w:val="22"/>
          <w:lang w:val="en-US"/>
        </w:rPr>
        <w:t xml:space="preserve"> the case for art museums willing to </w:t>
      </w:r>
      <w:r w:rsidR="003A1A03" w:rsidRPr="00B9377D">
        <w:rPr>
          <w:rFonts w:ascii="Arial" w:hAnsi="Arial" w:cs="Arial"/>
          <w:color w:val="000000" w:themeColor="text1"/>
          <w:sz w:val="22"/>
          <w:szCs w:val="22"/>
          <w:lang w:val="en-US"/>
        </w:rPr>
        <w:t xml:space="preserve">use </w:t>
      </w:r>
      <w:r w:rsidRPr="00B9377D">
        <w:rPr>
          <w:rFonts w:ascii="Arial" w:hAnsi="Arial" w:cs="Arial"/>
          <w:color w:val="000000" w:themeColor="text1"/>
          <w:sz w:val="22"/>
          <w:szCs w:val="22"/>
          <w:lang w:val="en-US"/>
        </w:rPr>
        <w:t xml:space="preserve">media works or works of arts whose copyrights are vested </w:t>
      </w:r>
      <w:r w:rsidR="003F5943" w:rsidRPr="00B9377D">
        <w:rPr>
          <w:rFonts w:ascii="Arial" w:hAnsi="Arial" w:cs="Arial"/>
          <w:color w:val="000000" w:themeColor="text1"/>
          <w:sz w:val="22"/>
          <w:szCs w:val="22"/>
          <w:lang w:val="en-US"/>
        </w:rPr>
        <w:t xml:space="preserve">in </w:t>
      </w:r>
      <w:r w:rsidRPr="00B9377D">
        <w:rPr>
          <w:rFonts w:ascii="Arial" w:hAnsi="Arial" w:cs="Arial"/>
          <w:color w:val="000000" w:themeColor="text1"/>
          <w:sz w:val="22"/>
          <w:szCs w:val="22"/>
          <w:lang w:val="en-US"/>
        </w:rPr>
        <w:t>by the family</w:t>
      </w:r>
      <w:r w:rsidRPr="00B9377D">
        <w:rPr>
          <w:rStyle w:val="FootnoteReference"/>
          <w:rFonts w:ascii="Arial" w:hAnsi="Arial" w:cs="Arial"/>
          <w:color w:val="000000" w:themeColor="text1"/>
          <w:sz w:val="22"/>
          <w:szCs w:val="22"/>
          <w:lang w:val="en-US"/>
        </w:rPr>
        <w:footnoteReference w:id="71"/>
      </w:r>
      <w:r w:rsidRPr="00B9377D">
        <w:rPr>
          <w:rFonts w:ascii="Arial" w:hAnsi="Arial" w:cs="Arial"/>
          <w:color w:val="000000" w:themeColor="text1"/>
          <w:sz w:val="22"/>
          <w:szCs w:val="22"/>
          <w:lang w:val="en-US"/>
        </w:rPr>
        <w:t xml:space="preserve">. According to the NEMO </w:t>
      </w:r>
      <w:r w:rsidR="009F67FD" w:rsidRPr="00B9377D">
        <w:rPr>
          <w:rFonts w:ascii="Arial" w:hAnsi="Arial" w:cs="Arial"/>
          <w:color w:val="000000" w:themeColor="text1"/>
          <w:sz w:val="22"/>
          <w:szCs w:val="22"/>
          <w:lang w:val="en-US"/>
        </w:rPr>
        <w:t>R</w:t>
      </w:r>
      <w:r w:rsidRPr="00B9377D">
        <w:rPr>
          <w:rFonts w:ascii="Arial" w:hAnsi="Arial" w:cs="Arial"/>
          <w:color w:val="000000" w:themeColor="text1"/>
          <w:sz w:val="22"/>
          <w:szCs w:val="22"/>
          <w:lang w:val="en-US"/>
        </w:rPr>
        <w:t xml:space="preserve">eport, only 21% of </w:t>
      </w:r>
      <w:r w:rsidR="00BE7C00" w:rsidRPr="00B9377D">
        <w:rPr>
          <w:rFonts w:ascii="Arial" w:hAnsi="Arial" w:cs="Arial"/>
          <w:color w:val="000000" w:themeColor="text1"/>
          <w:sz w:val="22"/>
          <w:szCs w:val="22"/>
          <w:lang w:val="en-US"/>
        </w:rPr>
        <w:t xml:space="preserve">the European </w:t>
      </w:r>
      <w:r w:rsidRPr="00B9377D">
        <w:rPr>
          <w:rFonts w:ascii="Arial" w:hAnsi="Arial" w:cs="Arial"/>
          <w:color w:val="000000" w:themeColor="text1"/>
          <w:sz w:val="22"/>
          <w:szCs w:val="22"/>
          <w:lang w:val="en-US"/>
        </w:rPr>
        <w:t>responding museums have negotiated with both CMOs and the artists, while 40% have negotiated with the artists only, and 7% have negotiated with CMOs only</w:t>
      </w:r>
      <w:r w:rsidRPr="00B9377D">
        <w:rPr>
          <w:rStyle w:val="FootnoteReference"/>
          <w:rFonts w:ascii="Arial" w:eastAsiaTheme="minorHAnsi" w:hAnsi="Arial" w:cs="Arial"/>
          <w:sz w:val="22"/>
          <w:szCs w:val="22"/>
          <w:lang w:val="en-US"/>
        </w:rPr>
        <w:footnoteReference w:id="72"/>
      </w:r>
      <w:r w:rsidRPr="00B9377D">
        <w:rPr>
          <w:rFonts w:ascii="Arial" w:eastAsiaTheme="minorHAnsi" w:hAnsi="Arial" w:cs="Arial"/>
          <w:sz w:val="22"/>
          <w:szCs w:val="22"/>
          <w:lang w:val="en-US"/>
        </w:rPr>
        <w:t>. </w:t>
      </w:r>
      <w:r w:rsidR="00CC4B94" w:rsidRPr="00B9377D">
        <w:rPr>
          <w:rFonts w:ascii="Arial" w:eastAsiaTheme="minorHAnsi" w:hAnsi="Arial" w:cs="Arial"/>
          <w:sz w:val="22"/>
          <w:szCs w:val="22"/>
          <w:lang w:val="en-US"/>
        </w:rPr>
        <w:t>Moreover</w:t>
      </w:r>
      <w:r w:rsidRPr="00B9377D">
        <w:rPr>
          <w:rFonts w:ascii="Arial" w:eastAsiaTheme="minorHAnsi" w:hAnsi="Arial" w:cs="Arial"/>
          <w:sz w:val="22"/>
          <w:szCs w:val="22"/>
          <w:lang w:val="en-US"/>
        </w:rPr>
        <w:t>, the context in which the licenses with CMOs are negotiated differs significantly from those negotiated with the authors directly. Unlike licenses with the authors, licenses with CMOs are less frequently concluded with the acquisition of a collection piece</w:t>
      </w:r>
      <w:r w:rsidRPr="00B9377D">
        <w:rPr>
          <w:rStyle w:val="FootnoteReference"/>
          <w:rFonts w:ascii="Arial" w:eastAsiaTheme="minorHAnsi" w:hAnsi="Arial" w:cs="Arial"/>
          <w:sz w:val="22"/>
          <w:szCs w:val="22"/>
          <w:lang w:val="en-US"/>
        </w:rPr>
        <w:footnoteReference w:id="73"/>
      </w:r>
      <w:r w:rsidRPr="00B9377D">
        <w:rPr>
          <w:rFonts w:ascii="Arial" w:eastAsiaTheme="minorHAnsi" w:hAnsi="Arial" w:cs="Arial"/>
          <w:sz w:val="22"/>
          <w:szCs w:val="22"/>
          <w:lang w:val="en-US"/>
        </w:rPr>
        <w:t xml:space="preserve">. </w:t>
      </w:r>
      <w:r w:rsidR="00B42C58" w:rsidRPr="00B9377D">
        <w:rPr>
          <w:rFonts w:ascii="Arial" w:eastAsiaTheme="minorHAnsi" w:hAnsi="Arial" w:cs="Arial"/>
          <w:sz w:val="22"/>
          <w:szCs w:val="22"/>
          <w:lang w:val="en-US"/>
        </w:rPr>
        <w:t>L</w:t>
      </w:r>
      <w:r w:rsidRPr="00B9377D">
        <w:rPr>
          <w:rFonts w:ascii="Arial" w:eastAsiaTheme="minorHAnsi" w:hAnsi="Arial" w:cs="Arial"/>
          <w:sz w:val="22"/>
          <w:szCs w:val="22"/>
          <w:lang w:val="en-US"/>
        </w:rPr>
        <w:t>icenses negotiated with collecting societies</w:t>
      </w:r>
      <w:r w:rsidR="00B42C58" w:rsidRPr="00B9377D">
        <w:rPr>
          <w:rFonts w:ascii="Arial" w:eastAsiaTheme="minorHAnsi" w:hAnsi="Arial" w:cs="Arial"/>
          <w:sz w:val="22"/>
          <w:szCs w:val="22"/>
          <w:lang w:val="en-US"/>
        </w:rPr>
        <w:t>, however,</w:t>
      </w:r>
      <w:r w:rsidRPr="00B9377D">
        <w:rPr>
          <w:rFonts w:ascii="Arial" w:eastAsiaTheme="minorHAnsi" w:hAnsi="Arial" w:cs="Arial"/>
          <w:sz w:val="22"/>
          <w:szCs w:val="22"/>
          <w:lang w:val="en-US"/>
        </w:rPr>
        <w:t xml:space="preserve"> were more likely to be standard licen</w:t>
      </w:r>
      <w:r w:rsidR="00B42C58" w:rsidRPr="00B9377D">
        <w:rPr>
          <w:rFonts w:ascii="Arial" w:eastAsiaTheme="minorHAnsi" w:hAnsi="Arial" w:cs="Arial"/>
          <w:sz w:val="22"/>
          <w:szCs w:val="22"/>
          <w:lang w:val="en-US"/>
        </w:rPr>
        <w:t>s</w:t>
      </w:r>
      <w:r w:rsidRPr="00B9377D">
        <w:rPr>
          <w:rFonts w:ascii="Arial" w:eastAsiaTheme="minorHAnsi" w:hAnsi="Arial" w:cs="Arial"/>
          <w:sz w:val="22"/>
          <w:szCs w:val="22"/>
          <w:lang w:val="en-US"/>
        </w:rPr>
        <w:t>es covering multiple works</w:t>
      </w:r>
      <w:r w:rsidRPr="00B9377D">
        <w:rPr>
          <w:rStyle w:val="FootnoteReference"/>
          <w:rFonts w:ascii="Arial" w:eastAsiaTheme="minorHAnsi" w:hAnsi="Arial" w:cs="Arial"/>
          <w:sz w:val="22"/>
          <w:szCs w:val="22"/>
          <w:lang w:val="en-US"/>
        </w:rPr>
        <w:footnoteReference w:id="74"/>
      </w:r>
      <w:r w:rsidRPr="00B9377D">
        <w:rPr>
          <w:rFonts w:ascii="Arial" w:eastAsiaTheme="minorHAnsi" w:hAnsi="Arial" w:cs="Arial"/>
          <w:sz w:val="22"/>
          <w:szCs w:val="22"/>
          <w:lang w:val="en-US"/>
        </w:rPr>
        <w:t>, but covering only certain type</w:t>
      </w:r>
      <w:r w:rsidR="00B42C58" w:rsidRPr="00B9377D">
        <w:rPr>
          <w:rFonts w:ascii="Arial" w:eastAsiaTheme="minorHAnsi" w:hAnsi="Arial" w:cs="Arial"/>
          <w:sz w:val="22"/>
          <w:szCs w:val="22"/>
          <w:lang w:val="en-US"/>
        </w:rPr>
        <w:t>s</w:t>
      </w:r>
      <w:r w:rsidRPr="00B9377D">
        <w:rPr>
          <w:rFonts w:ascii="Arial" w:eastAsiaTheme="minorHAnsi" w:hAnsi="Arial" w:cs="Arial"/>
          <w:sz w:val="22"/>
          <w:szCs w:val="22"/>
          <w:lang w:val="en-US"/>
        </w:rPr>
        <w:t xml:space="preserve"> of use</w:t>
      </w:r>
      <w:r w:rsidRPr="00B9377D">
        <w:rPr>
          <w:rFonts w:ascii="Arial" w:hAnsi="Arial" w:cs="Arial"/>
          <w:color w:val="000000" w:themeColor="text1"/>
          <w:sz w:val="22"/>
          <w:szCs w:val="22"/>
          <w:lang w:val="en-US"/>
        </w:rPr>
        <w:t>.</w:t>
      </w:r>
    </w:p>
    <w:p w14:paraId="78C8207D" w14:textId="77777777" w:rsidR="007F7A45" w:rsidRPr="00B9377D" w:rsidRDefault="007F7A45" w:rsidP="007F7A45">
      <w:pPr>
        <w:jc w:val="both"/>
        <w:rPr>
          <w:rFonts w:ascii="Arial" w:hAnsi="Arial" w:cs="Arial"/>
          <w:color w:val="000000" w:themeColor="text1"/>
          <w:sz w:val="22"/>
          <w:szCs w:val="22"/>
          <w:lang w:val="en-US"/>
        </w:rPr>
      </w:pPr>
    </w:p>
    <w:p w14:paraId="30934BF4" w14:textId="34EF12E1" w:rsidR="007F7A45" w:rsidRPr="00B9377D" w:rsidRDefault="007F7BF0" w:rsidP="007F7A45">
      <w:pPr>
        <w:jc w:val="both"/>
        <w:rPr>
          <w:rFonts w:ascii="Arial" w:eastAsiaTheme="minorHAnsi" w:hAnsi="Arial" w:cs="Arial"/>
          <w:color w:val="000000" w:themeColor="text1"/>
          <w:sz w:val="22"/>
          <w:szCs w:val="22"/>
          <w:lang w:val="en-US"/>
        </w:rPr>
      </w:pPr>
      <w:r w:rsidRPr="001E4A0C">
        <w:rPr>
          <w:rFonts w:ascii="Arial" w:eastAsiaTheme="minorHAnsi" w:hAnsi="Arial" w:cs="Arial"/>
          <w:color w:val="000000" w:themeColor="text1"/>
          <w:sz w:val="22"/>
          <w:szCs w:val="22"/>
          <w:lang w:val="en-US"/>
        </w:rPr>
        <w:t>Following</w:t>
      </w:r>
      <w:r w:rsidRPr="00B9377D">
        <w:rPr>
          <w:rFonts w:ascii="Arial" w:eastAsiaTheme="minorHAnsi" w:hAnsi="Arial" w:cs="Arial"/>
          <w:b/>
          <w:color w:val="000000" w:themeColor="text1"/>
          <w:sz w:val="22"/>
          <w:szCs w:val="22"/>
          <w:lang w:val="en-US"/>
        </w:rPr>
        <w:t xml:space="preserve"> </w:t>
      </w:r>
      <w:r>
        <w:rPr>
          <w:rFonts w:ascii="Arial" w:eastAsiaTheme="minorHAnsi" w:hAnsi="Arial" w:cs="Arial"/>
          <w:b/>
          <w:color w:val="000000" w:themeColor="text1"/>
          <w:sz w:val="22"/>
          <w:szCs w:val="22"/>
          <w:lang w:val="en-US"/>
        </w:rPr>
        <w:t>main inferences</w:t>
      </w:r>
      <w:r w:rsidRPr="00B9377D">
        <w:rPr>
          <w:rFonts w:ascii="Arial" w:eastAsiaTheme="minorHAnsi" w:hAnsi="Arial" w:cs="Arial"/>
          <w:color w:val="000000" w:themeColor="text1"/>
          <w:sz w:val="22"/>
          <w:szCs w:val="22"/>
          <w:lang w:val="en-US"/>
        </w:rPr>
        <w:t xml:space="preserve"> </w:t>
      </w:r>
      <w:r>
        <w:rPr>
          <w:rFonts w:ascii="Arial" w:eastAsiaTheme="minorHAnsi" w:hAnsi="Arial" w:cs="Arial"/>
          <w:color w:val="000000" w:themeColor="text1"/>
          <w:sz w:val="22"/>
          <w:szCs w:val="22"/>
          <w:lang w:val="en-US"/>
        </w:rPr>
        <w:t xml:space="preserve">may be drawn </w:t>
      </w:r>
      <w:r w:rsidR="007F7A45" w:rsidRPr="00B9377D">
        <w:rPr>
          <w:rFonts w:ascii="Arial" w:eastAsiaTheme="minorHAnsi" w:hAnsi="Arial" w:cs="Arial"/>
          <w:color w:val="000000" w:themeColor="text1"/>
          <w:sz w:val="22"/>
          <w:szCs w:val="22"/>
          <w:lang w:val="en-US"/>
        </w:rPr>
        <w:t xml:space="preserve">from the interviews </w:t>
      </w:r>
    </w:p>
    <w:p w14:paraId="1DD5A2E3" w14:textId="77777777" w:rsidR="00471C9E" w:rsidRPr="00B9377D" w:rsidRDefault="00471C9E" w:rsidP="007F7A45">
      <w:pPr>
        <w:jc w:val="both"/>
        <w:rPr>
          <w:rFonts w:ascii="Arial" w:eastAsiaTheme="minorHAnsi" w:hAnsi="Arial" w:cs="Arial"/>
          <w:color w:val="000000" w:themeColor="text1"/>
          <w:sz w:val="22"/>
          <w:szCs w:val="22"/>
          <w:lang w:val="en-US"/>
        </w:rPr>
      </w:pPr>
    </w:p>
    <w:p w14:paraId="63F3752E" w14:textId="52B40852" w:rsidR="00E44465" w:rsidRPr="001E4A0C" w:rsidRDefault="007F7A45" w:rsidP="001E4A0C">
      <w:pPr>
        <w:pStyle w:val="ListParagraph"/>
        <w:numPr>
          <w:ilvl w:val="0"/>
          <w:numId w:val="6"/>
        </w:numPr>
        <w:jc w:val="both"/>
        <w:rPr>
          <w:rFonts w:ascii="Arial" w:hAnsi="Arial" w:cs="Arial"/>
          <w:sz w:val="22"/>
          <w:szCs w:val="22"/>
          <w:lang w:val="en-US"/>
        </w:rPr>
      </w:pPr>
      <w:r w:rsidRPr="00B9377D">
        <w:rPr>
          <w:rFonts w:ascii="Arial" w:eastAsiaTheme="minorHAnsi" w:hAnsi="Arial" w:cs="Arial"/>
          <w:color w:val="000000" w:themeColor="text1"/>
          <w:sz w:val="22"/>
          <w:szCs w:val="22"/>
          <w:lang w:val="en-US"/>
        </w:rPr>
        <w:t xml:space="preserve">with respect to CMOs, </w:t>
      </w:r>
      <w:r w:rsidRPr="00B9377D">
        <w:rPr>
          <w:rFonts w:ascii="Arial" w:eastAsiaTheme="minorHAnsi" w:hAnsi="Arial" w:cs="Arial"/>
          <w:b/>
          <w:color w:val="000000" w:themeColor="text1"/>
          <w:sz w:val="22"/>
          <w:szCs w:val="22"/>
          <w:lang w:val="en-US"/>
        </w:rPr>
        <w:t xml:space="preserve">few museums </w:t>
      </w:r>
      <w:r w:rsidR="00AE0FF9">
        <w:rPr>
          <w:rFonts w:ascii="Arial" w:eastAsiaTheme="minorHAnsi" w:hAnsi="Arial" w:cs="Arial"/>
          <w:b/>
          <w:color w:val="000000" w:themeColor="text1"/>
          <w:sz w:val="22"/>
          <w:szCs w:val="22"/>
          <w:lang w:val="en-US"/>
        </w:rPr>
        <w:t xml:space="preserve">seem to </w:t>
      </w:r>
      <w:r w:rsidRPr="00B9377D">
        <w:rPr>
          <w:rFonts w:ascii="Arial" w:eastAsiaTheme="minorHAnsi" w:hAnsi="Arial" w:cs="Arial"/>
          <w:b/>
          <w:color w:val="000000" w:themeColor="text1"/>
          <w:sz w:val="22"/>
          <w:szCs w:val="22"/>
          <w:lang w:val="en-US"/>
        </w:rPr>
        <w:t>have concluded licenses with CMOs</w:t>
      </w:r>
      <w:r w:rsidRPr="00B9377D">
        <w:rPr>
          <w:rFonts w:ascii="Arial" w:eastAsiaTheme="minorHAnsi" w:hAnsi="Arial" w:cs="Arial"/>
          <w:color w:val="000000" w:themeColor="text1"/>
          <w:sz w:val="22"/>
          <w:szCs w:val="22"/>
          <w:lang w:val="en-US"/>
        </w:rPr>
        <w:t xml:space="preserve"> and authors are generally regarded as more flexible (with regard to licen</w:t>
      </w:r>
      <w:r w:rsidR="00B42C58" w:rsidRPr="00B9377D">
        <w:rPr>
          <w:rFonts w:ascii="Arial" w:eastAsiaTheme="minorHAnsi" w:hAnsi="Arial" w:cs="Arial"/>
          <w:color w:val="000000" w:themeColor="text1"/>
          <w:sz w:val="22"/>
          <w:szCs w:val="22"/>
          <w:lang w:val="en-US"/>
        </w:rPr>
        <w:t>s</w:t>
      </w:r>
      <w:r w:rsidRPr="00B9377D">
        <w:rPr>
          <w:rFonts w:ascii="Arial" w:eastAsiaTheme="minorHAnsi" w:hAnsi="Arial" w:cs="Arial"/>
          <w:color w:val="000000" w:themeColor="text1"/>
          <w:sz w:val="22"/>
          <w:szCs w:val="22"/>
          <w:lang w:val="en-US"/>
        </w:rPr>
        <w:t>es’ terms and forms of use). CMOs</w:t>
      </w:r>
      <w:r w:rsidR="00B42C58" w:rsidRPr="00B9377D">
        <w:rPr>
          <w:rFonts w:ascii="Arial" w:eastAsiaTheme="minorHAnsi" w:hAnsi="Arial" w:cs="Arial"/>
          <w:color w:val="000000" w:themeColor="text1"/>
          <w:sz w:val="22"/>
          <w:szCs w:val="22"/>
          <w:lang w:val="en-US"/>
        </w:rPr>
        <w:t>’</w:t>
      </w:r>
      <w:r w:rsidRPr="00B9377D">
        <w:rPr>
          <w:rFonts w:ascii="Arial" w:eastAsiaTheme="minorHAnsi" w:hAnsi="Arial" w:cs="Arial"/>
          <w:color w:val="000000" w:themeColor="text1"/>
          <w:sz w:val="22"/>
          <w:szCs w:val="22"/>
          <w:lang w:val="en-US"/>
        </w:rPr>
        <w:t xml:space="preserve"> services and solutions </w:t>
      </w:r>
      <w:r w:rsidRPr="00B9377D">
        <w:rPr>
          <w:rFonts w:ascii="Arial" w:hAnsi="Arial" w:cs="Arial"/>
          <w:sz w:val="22"/>
          <w:szCs w:val="22"/>
          <w:lang w:val="en-US"/>
        </w:rPr>
        <w:t>may be worth further analysis, in particular</w:t>
      </w:r>
      <w:r w:rsidR="00B42C58" w:rsidRPr="00B9377D">
        <w:rPr>
          <w:rFonts w:ascii="Arial" w:hAnsi="Arial" w:cs="Arial"/>
          <w:sz w:val="22"/>
          <w:szCs w:val="22"/>
          <w:lang w:val="en-US"/>
        </w:rPr>
        <w:t>,</w:t>
      </w:r>
      <w:r w:rsidRPr="00B9377D">
        <w:rPr>
          <w:rFonts w:ascii="Arial" w:hAnsi="Arial" w:cs="Arial"/>
          <w:sz w:val="22"/>
          <w:szCs w:val="22"/>
          <w:lang w:val="en-US"/>
        </w:rPr>
        <w:t xml:space="preserve"> in relation to projects of digitization (e.g. via standard license terms, public awareness).</w:t>
      </w:r>
    </w:p>
    <w:p w14:paraId="72470711" w14:textId="5ED92B00" w:rsidR="007F7A45" w:rsidRPr="00B9377D" w:rsidRDefault="007F7A45" w:rsidP="003405E2">
      <w:pPr>
        <w:pStyle w:val="ListParagraph"/>
        <w:numPr>
          <w:ilvl w:val="0"/>
          <w:numId w:val="6"/>
        </w:numPr>
        <w:jc w:val="both"/>
        <w:rPr>
          <w:rFonts w:ascii="Arial" w:hAnsi="Arial" w:cs="Arial"/>
          <w:sz w:val="22"/>
          <w:szCs w:val="22"/>
          <w:lang w:val="en-US"/>
        </w:rPr>
      </w:pPr>
      <w:r w:rsidRPr="00B9377D">
        <w:rPr>
          <w:rFonts w:ascii="Arial" w:hAnsi="Arial" w:cs="Arial"/>
          <w:b/>
          <w:sz w:val="22"/>
          <w:szCs w:val="22"/>
          <w:lang w:val="en-US"/>
        </w:rPr>
        <w:t xml:space="preserve">Usually artists </w:t>
      </w:r>
      <w:r w:rsidR="007F7BF0">
        <w:rPr>
          <w:rFonts w:ascii="Arial" w:hAnsi="Arial" w:cs="Arial"/>
          <w:b/>
          <w:sz w:val="22"/>
          <w:szCs w:val="22"/>
          <w:lang w:val="en-US"/>
        </w:rPr>
        <w:t xml:space="preserve">seem to </w:t>
      </w:r>
      <w:r w:rsidRPr="00B9377D">
        <w:rPr>
          <w:rFonts w:ascii="Arial" w:hAnsi="Arial" w:cs="Arial"/>
          <w:b/>
          <w:sz w:val="22"/>
          <w:szCs w:val="22"/>
          <w:lang w:val="en-US"/>
        </w:rPr>
        <w:t>agree on the license</w:t>
      </w:r>
      <w:r w:rsidRPr="00B9377D">
        <w:rPr>
          <w:rFonts w:ascii="Arial" w:hAnsi="Arial" w:cs="Arial"/>
          <w:sz w:val="22"/>
          <w:szCs w:val="22"/>
          <w:lang w:val="en-US"/>
        </w:rPr>
        <w:t xml:space="preserve"> (sometimes just require attribution when a work is used by the museum for a non-commercial purpose)</w:t>
      </w:r>
      <w:r w:rsidRPr="00B9377D">
        <w:rPr>
          <w:rStyle w:val="FootnoteReference"/>
          <w:rFonts w:ascii="Arial" w:hAnsi="Arial" w:cs="Arial"/>
          <w:sz w:val="22"/>
          <w:szCs w:val="22"/>
          <w:lang w:val="en-US"/>
        </w:rPr>
        <w:footnoteReference w:id="75"/>
      </w:r>
      <w:r w:rsidRPr="00B9377D">
        <w:rPr>
          <w:rFonts w:ascii="Arial" w:hAnsi="Arial" w:cs="Arial"/>
          <w:sz w:val="22"/>
          <w:szCs w:val="22"/>
          <w:lang w:val="en-US"/>
        </w:rPr>
        <w:t xml:space="preserve">. In </w:t>
      </w:r>
      <w:r w:rsidRPr="00B9377D">
        <w:rPr>
          <w:rFonts w:ascii="Arial" w:hAnsi="Arial" w:cs="Arial"/>
          <w:b/>
          <w:sz w:val="22"/>
          <w:szCs w:val="22"/>
          <w:lang w:val="en-US"/>
        </w:rPr>
        <w:t>few cases, authors refuse</w:t>
      </w:r>
      <w:r w:rsidRPr="00B9377D">
        <w:rPr>
          <w:rFonts w:ascii="Arial" w:hAnsi="Arial" w:cs="Arial"/>
          <w:sz w:val="22"/>
          <w:szCs w:val="22"/>
          <w:lang w:val="en-US"/>
        </w:rPr>
        <w:t xml:space="preserve"> the license proposed for various reasons, but mainly </w:t>
      </w:r>
      <w:r w:rsidR="00B42C58" w:rsidRPr="00B9377D">
        <w:rPr>
          <w:rFonts w:ascii="Arial" w:hAnsi="Arial" w:cs="Arial"/>
          <w:sz w:val="22"/>
          <w:szCs w:val="22"/>
          <w:lang w:val="en-US"/>
        </w:rPr>
        <w:t>for</w:t>
      </w:r>
      <w:r w:rsidRPr="00B9377D">
        <w:rPr>
          <w:rFonts w:ascii="Arial" w:hAnsi="Arial" w:cs="Arial"/>
          <w:sz w:val="22"/>
          <w:szCs w:val="22"/>
          <w:lang w:val="en-US"/>
        </w:rPr>
        <w:t xml:space="preserve"> fear of commercial use or online </w:t>
      </w:r>
      <w:r w:rsidR="00BE7C00" w:rsidRPr="00B9377D">
        <w:rPr>
          <w:rFonts w:ascii="Arial" w:hAnsi="Arial" w:cs="Arial"/>
          <w:sz w:val="22"/>
          <w:szCs w:val="22"/>
          <w:lang w:val="en-US"/>
        </w:rPr>
        <w:t xml:space="preserve">use </w:t>
      </w:r>
      <w:r w:rsidRPr="00B9377D">
        <w:rPr>
          <w:rFonts w:ascii="Arial" w:hAnsi="Arial" w:cs="Arial"/>
          <w:sz w:val="22"/>
          <w:szCs w:val="22"/>
          <w:lang w:val="en-US"/>
        </w:rPr>
        <w:t>by third parties or the museums</w:t>
      </w:r>
      <w:r w:rsidRPr="00B9377D">
        <w:rPr>
          <w:rStyle w:val="FootnoteReference"/>
          <w:rFonts w:ascii="Arial" w:eastAsiaTheme="minorHAnsi" w:hAnsi="Arial" w:cs="Arial"/>
          <w:sz w:val="22"/>
          <w:szCs w:val="22"/>
        </w:rPr>
        <w:footnoteReference w:id="76"/>
      </w:r>
      <w:r w:rsidRPr="00B9377D">
        <w:rPr>
          <w:rFonts w:ascii="Arial" w:eastAsiaTheme="minorHAnsi" w:hAnsi="Arial" w:cs="Arial"/>
          <w:sz w:val="22"/>
          <w:szCs w:val="22"/>
          <w:lang w:val="en-US"/>
        </w:rPr>
        <w:t>. When the author refuses, some interviewees tend to use the work despite the refusal (in particular museums from the US with a broad and flexible exception of fair use), while other interviewees renounce using the work.</w:t>
      </w:r>
    </w:p>
    <w:p w14:paraId="2760050B" w14:textId="6BCE1581" w:rsidR="00E44465" w:rsidRPr="00B9377D" w:rsidRDefault="00E44465" w:rsidP="00E17DFB">
      <w:pPr>
        <w:jc w:val="both"/>
        <w:rPr>
          <w:rFonts w:ascii="Arial" w:hAnsi="Arial" w:cs="Arial"/>
          <w:sz w:val="22"/>
          <w:szCs w:val="22"/>
          <w:lang w:val="en-US"/>
        </w:rPr>
      </w:pPr>
    </w:p>
    <w:p w14:paraId="29E71129" w14:textId="02C3E345" w:rsidR="007F7A45" w:rsidRPr="00B9377D" w:rsidRDefault="00AF0BBA" w:rsidP="00AF0BBA">
      <w:pPr>
        <w:pStyle w:val="ListParagraph"/>
        <w:numPr>
          <w:ilvl w:val="0"/>
          <w:numId w:val="6"/>
        </w:numPr>
        <w:jc w:val="both"/>
        <w:rPr>
          <w:rFonts w:ascii="Arial" w:hAnsi="Arial" w:cs="Arial"/>
          <w:sz w:val="22"/>
          <w:szCs w:val="22"/>
          <w:lang w:val="en-US"/>
        </w:rPr>
      </w:pPr>
      <w:r w:rsidRPr="00B9377D">
        <w:rPr>
          <w:rFonts w:ascii="Arial" w:hAnsi="Arial" w:cs="Arial"/>
          <w:sz w:val="22"/>
          <w:szCs w:val="22"/>
          <w:lang w:val="en-US"/>
        </w:rPr>
        <w:t>When a license is concluded (express or implied), some</w:t>
      </w:r>
      <w:r w:rsidRPr="00B9377D">
        <w:rPr>
          <w:rFonts w:ascii="Arial" w:hAnsi="Arial" w:cs="Arial"/>
          <w:b/>
          <w:sz w:val="22"/>
          <w:szCs w:val="22"/>
          <w:lang w:val="en-US"/>
        </w:rPr>
        <w:t xml:space="preserve"> difficulties </w:t>
      </w:r>
      <w:r w:rsidRPr="00B9377D">
        <w:rPr>
          <w:rFonts w:ascii="Arial" w:hAnsi="Arial" w:cs="Arial"/>
          <w:sz w:val="22"/>
          <w:szCs w:val="22"/>
          <w:lang w:val="en-US"/>
        </w:rPr>
        <w:t xml:space="preserve">may be reported in relation to the </w:t>
      </w:r>
      <w:r w:rsidRPr="00B9377D">
        <w:rPr>
          <w:rFonts w:ascii="Arial" w:hAnsi="Arial" w:cs="Arial"/>
          <w:b/>
          <w:sz w:val="22"/>
          <w:szCs w:val="22"/>
          <w:lang w:val="en-US"/>
        </w:rPr>
        <w:t>contractual terms</w:t>
      </w:r>
      <w:r w:rsidRPr="00B9377D">
        <w:rPr>
          <w:rFonts w:ascii="Arial" w:hAnsi="Arial" w:cs="Arial"/>
          <w:sz w:val="22"/>
          <w:szCs w:val="22"/>
          <w:lang w:val="en-US"/>
        </w:rPr>
        <w:t>. A</w:t>
      </w:r>
      <w:r w:rsidR="007F7A45" w:rsidRPr="00B9377D">
        <w:rPr>
          <w:rFonts w:ascii="Arial" w:hAnsi="Arial" w:cs="Arial"/>
          <w:sz w:val="22"/>
          <w:szCs w:val="22"/>
          <w:lang w:val="en-US"/>
        </w:rPr>
        <w:t xml:space="preserve">s to the </w:t>
      </w:r>
      <w:r w:rsidR="007F7A45" w:rsidRPr="00B9377D">
        <w:rPr>
          <w:rFonts w:ascii="Arial" w:hAnsi="Arial" w:cs="Arial"/>
          <w:b/>
          <w:sz w:val="22"/>
          <w:szCs w:val="22"/>
          <w:lang w:val="en-US"/>
        </w:rPr>
        <w:t>scope</w:t>
      </w:r>
      <w:r w:rsidRPr="00B9377D">
        <w:rPr>
          <w:rFonts w:ascii="Arial" w:hAnsi="Arial" w:cs="Arial"/>
          <w:b/>
          <w:sz w:val="22"/>
          <w:szCs w:val="22"/>
          <w:lang w:val="en-US"/>
        </w:rPr>
        <w:t xml:space="preserve"> </w:t>
      </w:r>
      <w:r w:rsidRPr="00B9377D">
        <w:rPr>
          <w:rFonts w:ascii="Arial" w:hAnsi="Arial" w:cs="Arial"/>
          <w:sz w:val="22"/>
          <w:szCs w:val="22"/>
          <w:lang w:val="en-US"/>
        </w:rPr>
        <w:t>of the license</w:t>
      </w:r>
      <w:r w:rsidR="007F7A45" w:rsidRPr="00B9377D">
        <w:rPr>
          <w:rFonts w:ascii="Arial" w:hAnsi="Arial" w:cs="Arial"/>
          <w:sz w:val="22"/>
          <w:szCs w:val="22"/>
          <w:lang w:val="en-US"/>
        </w:rPr>
        <w:t>, e.g. when there is no clear copyright clause, or no clause at all (and the museum relies on an automatic implied transfer upon acquisition). Uncertainty remains, as the scope will need to be interpreted.</w:t>
      </w:r>
      <w:r w:rsidRPr="00B9377D">
        <w:rPr>
          <w:rFonts w:ascii="Arial" w:hAnsi="Arial" w:cs="Arial"/>
          <w:sz w:val="22"/>
          <w:szCs w:val="22"/>
          <w:lang w:val="en-US"/>
        </w:rPr>
        <w:t xml:space="preserve"> A</w:t>
      </w:r>
      <w:r w:rsidR="007F7A45" w:rsidRPr="00B9377D">
        <w:rPr>
          <w:rFonts w:ascii="Arial" w:hAnsi="Arial" w:cs="Arial"/>
          <w:sz w:val="22"/>
          <w:szCs w:val="22"/>
          <w:lang w:val="en-US"/>
        </w:rPr>
        <w:t xml:space="preserve">s to the </w:t>
      </w:r>
      <w:r w:rsidR="007F7A45" w:rsidRPr="00B9377D">
        <w:rPr>
          <w:rFonts w:ascii="Arial" w:hAnsi="Arial" w:cs="Arial"/>
          <w:b/>
          <w:sz w:val="22"/>
          <w:szCs w:val="22"/>
          <w:lang w:val="en-US"/>
        </w:rPr>
        <w:t>duration</w:t>
      </w:r>
      <w:r w:rsidR="007F7A45" w:rsidRPr="00B9377D">
        <w:rPr>
          <w:rFonts w:ascii="Arial" w:hAnsi="Arial" w:cs="Arial"/>
          <w:sz w:val="22"/>
          <w:szCs w:val="22"/>
          <w:lang w:val="en-US"/>
        </w:rPr>
        <w:t xml:space="preserve"> of the license, </w:t>
      </w:r>
      <w:r w:rsidR="007F7A45" w:rsidRPr="00B9377D">
        <w:rPr>
          <w:rFonts w:ascii="Arial" w:eastAsiaTheme="minorHAnsi" w:hAnsi="Arial" w:cs="Arial"/>
          <w:sz w:val="22"/>
          <w:szCs w:val="22"/>
          <w:lang w:val="en-US"/>
        </w:rPr>
        <w:t>when a museum has undertaken digitization efforts for documenting some works and making them available on its database</w:t>
      </w:r>
      <w:r w:rsidR="00CA700F" w:rsidRPr="00B9377D">
        <w:rPr>
          <w:rFonts w:ascii="Arial" w:eastAsiaTheme="minorHAnsi" w:hAnsi="Arial" w:cs="Arial"/>
          <w:sz w:val="22"/>
          <w:szCs w:val="22"/>
          <w:lang w:val="en-US"/>
        </w:rPr>
        <w:t>,</w:t>
      </w:r>
      <w:r w:rsidR="007F7A45" w:rsidRPr="00B9377D">
        <w:rPr>
          <w:rFonts w:ascii="Arial" w:eastAsiaTheme="minorHAnsi" w:hAnsi="Arial" w:cs="Arial"/>
          <w:sz w:val="22"/>
          <w:szCs w:val="22"/>
          <w:lang w:val="en-US"/>
        </w:rPr>
        <w:t xml:space="preserve"> the rightholder wants to terminate the license</w:t>
      </w:r>
      <w:r w:rsidR="00650609" w:rsidRPr="00B9377D">
        <w:rPr>
          <w:rFonts w:ascii="Arial" w:eastAsiaTheme="minorHAnsi" w:hAnsi="Arial" w:cs="Arial"/>
          <w:sz w:val="22"/>
          <w:szCs w:val="22"/>
          <w:lang w:val="en-US"/>
        </w:rPr>
        <w:t>.</w:t>
      </w:r>
      <w:r w:rsidRPr="00B9377D">
        <w:rPr>
          <w:rFonts w:ascii="Arial" w:eastAsiaTheme="minorHAnsi" w:hAnsi="Arial" w:cs="Arial"/>
          <w:sz w:val="22"/>
          <w:szCs w:val="22"/>
          <w:lang w:val="en-US"/>
        </w:rPr>
        <w:t xml:space="preserve"> These difficulties may be solved through a clear </w:t>
      </w:r>
      <w:r w:rsidR="005A2791" w:rsidRPr="00B9377D">
        <w:rPr>
          <w:rFonts w:ascii="Arial" w:eastAsiaTheme="minorHAnsi" w:hAnsi="Arial" w:cs="Arial"/>
          <w:sz w:val="22"/>
          <w:szCs w:val="22"/>
          <w:lang w:val="en-US"/>
        </w:rPr>
        <w:t>clause in the contract</w:t>
      </w:r>
      <w:r w:rsidRPr="00B9377D">
        <w:rPr>
          <w:rFonts w:ascii="Arial" w:eastAsiaTheme="minorHAnsi" w:hAnsi="Arial" w:cs="Arial"/>
          <w:sz w:val="22"/>
          <w:szCs w:val="22"/>
          <w:lang w:val="en-US"/>
        </w:rPr>
        <w:t>.</w:t>
      </w:r>
    </w:p>
    <w:p w14:paraId="208A20A5" w14:textId="77777777" w:rsidR="007F7A45" w:rsidRPr="00B9377D" w:rsidRDefault="007F7A45" w:rsidP="007F7A45">
      <w:pPr>
        <w:pStyle w:val="Heading6"/>
        <w:rPr>
          <w:rFonts w:ascii="Arial" w:hAnsi="Arial" w:cs="Arial"/>
          <w:sz w:val="22"/>
          <w:szCs w:val="22"/>
          <w:lang w:val="en-US"/>
        </w:rPr>
      </w:pPr>
      <w:bookmarkStart w:id="128" w:name="_Toc4751673"/>
      <w:r w:rsidRPr="00B9377D">
        <w:rPr>
          <w:rFonts w:ascii="Arial" w:hAnsi="Arial" w:cs="Arial"/>
          <w:sz w:val="22"/>
          <w:szCs w:val="22"/>
          <w:lang w:val="en-US"/>
        </w:rPr>
        <w:t>Identifying rightholders and documenting works</w:t>
      </w:r>
      <w:bookmarkEnd w:id="128"/>
    </w:p>
    <w:p w14:paraId="6E13301B" w14:textId="5FB00FAC" w:rsidR="007F7A45" w:rsidRPr="00B9377D" w:rsidRDefault="002C7964" w:rsidP="007F7A45">
      <w:pPr>
        <w:jc w:val="both"/>
        <w:rPr>
          <w:rFonts w:ascii="Arial" w:hAnsi="Arial" w:cs="Arial"/>
          <w:sz w:val="22"/>
          <w:szCs w:val="22"/>
          <w:lang w:val="en-US"/>
        </w:rPr>
      </w:pPr>
      <w:r w:rsidRPr="00B9377D">
        <w:rPr>
          <w:rFonts w:ascii="Arial" w:hAnsi="Arial" w:cs="Arial"/>
          <w:sz w:val="22"/>
          <w:szCs w:val="22"/>
          <w:lang w:val="en-US"/>
        </w:rPr>
        <w:t>A</w:t>
      </w:r>
      <w:r w:rsidR="007F7A45" w:rsidRPr="00B9377D">
        <w:rPr>
          <w:rFonts w:ascii="Arial" w:hAnsi="Arial" w:cs="Arial"/>
          <w:sz w:val="22"/>
          <w:szCs w:val="22"/>
          <w:lang w:val="en-US"/>
        </w:rPr>
        <w:t>s part of their documentation of collections</w:t>
      </w:r>
      <w:r w:rsidRPr="00B9377D">
        <w:rPr>
          <w:rFonts w:ascii="Arial" w:hAnsi="Arial" w:cs="Arial"/>
          <w:sz w:val="22"/>
          <w:szCs w:val="22"/>
          <w:lang w:val="en-US"/>
        </w:rPr>
        <w:t>, museums identify the author and where applicable other rights holders</w:t>
      </w:r>
      <w:r w:rsidR="007F7A45" w:rsidRPr="00B9377D">
        <w:rPr>
          <w:rFonts w:ascii="Arial" w:hAnsi="Arial" w:cs="Arial"/>
          <w:sz w:val="22"/>
          <w:szCs w:val="22"/>
          <w:lang w:val="en-US"/>
        </w:rPr>
        <w:t xml:space="preserve">. When exhibiting or archiving a protected work, museums have to </w:t>
      </w:r>
      <w:r w:rsidR="007F7A45" w:rsidRPr="00B9377D">
        <w:rPr>
          <w:rFonts w:ascii="Arial" w:hAnsi="Arial" w:cs="Arial"/>
          <w:b/>
          <w:sz w:val="22"/>
          <w:szCs w:val="22"/>
          <w:lang w:val="en-US"/>
        </w:rPr>
        <w:t>indicate at least the name of the author and the title</w:t>
      </w:r>
      <w:r w:rsidR="007F7A45" w:rsidRPr="00B9377D">
        <w:rPr>
          <w:rFonts w:ascii="Arial" w:hAnsi="Arial" w:cs="Arial"/>
          <w:sz w:val="22"/>
          <w:szCs w:val="22"/>
          <w:lang w:val="en-US"/>
        </w:rPr>
        <w:t xml:space="preserve"> of the work in respect of the author’s moral rights</w:t>
      </w:r>
      <w:r w:rsidR="005A2791" w:rsidRPr="00B9377D">
        <w:rPr>
          <w:rFonts w:ascii="Arial" w:hAnsi="Arial" w:cs="Arial"/>
          <w:sz w:val="22"/>
          <w:szCs w:val="22"/>
          <w:lang w:val="en-US"/>
        </w:rPr>
        <w:t xml:space="preserve"> not only because it is necessary from the legal perspective but also it is beneficial for the visitors</w:t>
      </w:r>
      <w:r w:rsidR="00BF5582">
        <w:rPr>
          <w:rStyle w:val="FootnoteReference"/>
          <w:rFonts w:ascii="Arial" w:hAnsi="Arial" w:cs="Arial"/>
          <w:sz w:val="22"/>
          <w:szCs w:val="22"/>
          <w:lang w:val="en-US"/>
        </w:rPr>
        <w:footnoteReference w:id="77"/>
      </w:r>
      <w:r w:rsidR="007F7A45" w:rsidRPr="00B9377D">
        <w:rPr>
          <w:rFonts w:ascii="Arial" w:hAnsi="Arial" w:cs="Arial"/>
          <w:sz w:val="22"/>
          <w:szCs w:val="22"/>
          <w:lang w:val="en-US"/>
        </w:rPr>
        <w:t xml:space="preserve">. It is </w:t>
      </w:r>
      <w:r w:rsidR="007F7A45" w:rsidRPr="00B9377D">
        <w:rPr>
          <w:rFonts w:ascii="Arial" w:hAnsi="Arial" w:cs="Arial"/>
          <w:b/>
          <w:sz w:val="22"/>
          <w:szCs w:val="22"/>
          <w:lang w:val="en-US"/>
        </w:rPr>
        <w:t>customary</w:t>
      </w:r>
      <w:r w:rsidR="007F7A45" w:rsidRPr="00B9377D">
        <w:rPr>
          <w:rFonts w:ascii="Arial" w:hAnsi="Arial" w:cs="Arial"/>
          <w:sz w:val="22"/>
          <w:szCs w:val="22"/>
          <w:lang w:val="en-US"/>
        </w:rPr>
        <w:t xml:space="preserve"> and useful to </w:t>
      </w:r>
      <w:r w:rsidR="007F7A45" w:rsidRPr="00B9377D">
        <w:rPr>
          <w:rFonts w:ascii="Arial" w:hAnsi="Arial" w:cs="Arial"/>
          <w:b/>
          <w:sz w:val="22"/>
          <w:szCs w:val="22"/>
          <w:lang w:val="en-US"/>
        </w:rPr>
        <w:t>further</w:t>
      </w:r>
      <w:r w:rsidR="007F7A45" w:rsidRPr="00B9377D">
        <w:rPr>
          <w:rFonts w:ascii="Arial" w:hAnsi="Arial" w:cs="Arial"/>
          <w:sz w:val="22"/>
          <w:szCs w:val="22"/>
          <w:lang w:val="en-US"/>
        </w:rPr>
        <w:t xml:space="preserve"> indicate the date when the work was created and the date of the author’s birth</w:t>
      </w:r>
      <w:r w:rsidR="00B6355A" w:rsidRPr="00B9377D">
        <w:rPr>
          <w:rFonts w:ascii="Arial" w:hAnsi="Arial" w:cs="Arial"/>
          <w:sz w:val="22"/>
          <w:szCs w:val="22"/>
          <w:lang w:val="en-US"/>
        </w:rPr>
        <w:t>, and death, if applicable</w:t>
      </w:r>
      <w:r w:rsidR="007F7A45" w:rsidRPr="00B9377D">
        <w:rPr>
          <w:rFonts w:ascii="Arial" w:hAnsi="Arial" w:cs="Arial"/>
          <w:sz w:val="22"/>
          <w:szCs w:val="22"/>
          <w:lang w:val="en-US"/>
        </w:rPr>
        <w:t>. Most registries contain additional metadata.</w:t>
      </w:r>
    </w:p>
    <w:p w14:paraId="712977AA" w14:textId="77777777" w:rsidR="007F7A45" w:rsidRPr="00B9377D" w:rsidRDefault="007F7A45" w:rsidP="007F7A45">
      <w:pPr>
        <w:jc w:val="both"/>
        <w:rPr>
          <w:rFonts w:ascii="Arial" w:hAnsi="Arial" w:cs="Arial"/>
          <w:sz w:val="22"/>
          <w:szCs w:val="22"/>
          <w:lang w:val="en-US"/>
        </w:rPr>
      </w:pPr>
    </w:p>
    <w:p w14:paraId="5EE09856" w14:textId="383FEC3A" w:rsidR="007F7A45" w:rsidRPr="00B9377D" w:rsidRDefault="007F7A45" w:rsidP="007F7A45">
      <w:pPr>
        <w:jc w:val="both"/>
        <w:rPr>
          <w:rFonts w:ascii="Arial" w:hAnsi="Arial" w:cs="Arial"/>
          <w:sz w:val="22"/>
          <w:szCs w:val="22"/>
          <w:lang w:val="en-US"/>
        </w:rPr>
      </w:pPr>
      <w:r w:rsidRPr="00B9377D">
        <w:rPr>
          <w:rFonts w:ascii="Arial" w:hAnsi="Arial" w:cs="Arial"/>
          <w:b/>
          <w:sz w:val="22"/>
          <w:szCs w:val="22"/>
          <w:lang w:val="en-US"/>
        </w:rPr>
        <w:t>Museums have long-standing practices</w:t>
      </w:r>
      <w:r w:rsidRPr="00B9377D">
        <w:rPr>
          <w:rFonts w:ascii="Arial" w:hAnsi="Arial" w:cs="Arial"/>
          <w:sz w:val="22"/>
          <w:szCs w:val="22"/>
          <w:lang w:val="en-US"/>
        </w:rPr>
        <w:t xml:space="preserve"> for identifying authors or declaring a work from an unknown author, in which case in some countries the work may qualify as </w:t>
      </w:r>
      <w:r w:rsidR="00CD5592" w:rsidRPr="00B9377D">
        <w:rPr>
          <w:rFonts w:ascii="Arial" w:hAnsi="Arial" w:cs="Arial"/>
          <w:sz w:val="22"/>
          <w:szCs w:val="22"/>
          <w:lang w:val="en-US"/>
        </w:rPr>
        <w:t xml:space="preserve">non-attributed </w:t>
      </w:r>
      <w:r w:rsidRPr="00B9377D">
        <w:rPr>
          <w:rFonts w:ascii="Arial" w:hAnsi="Arial" w:cs="Arial"/>
          <w:sz w:val="22"/>
          <w:szCs w:val="22"/>
          <w:lang w:val="en-US"/>
        </w:rPr>
        <w:t>work</w:t>
      </w:r>
      <w:r w:rsidR="00CD5592" w:rsidRPr="00B9377D">
        <w:rPr>
          <w:rFonts w:ascii="Arial" w:hAnsi="Arial" w:cs="Arial"/>
          <w:sz w:val="22"/>
          <w:szCs w:val="22"/>
          <w:lang w:val="en-US"/>
        </w:rPr>
        <w:t xml:space="preserve"> (or “orphan work</w:t>
      </w:r>
      <w:r w:rsidR="005A256A" w:rsidRPr="00B9377D">
        <w:rPr>
          <w:rFonts w:ascii="Arial" w:hAnsi="Arial" w:cs="Arial"/>
          <w:sz w:val="22"/>
          <w:szCs w:val="22"/>
          <w:lang w:val="en-US"/>
        </w:rPr>
        <w:t>”</w:t>
      </w:r>
      <w:r w:rsidR="00CD5592" w:rsidRPr="00B9377D">
        <w:rPr>
          <w:rFonts w:ascii="Arial" w:hAnsi="Arial" w:cs="Arial"/>
          <w:sz w:val="22"/>
          <w:szCs w:val="22"/>
          <w:lang w:val="en-US"/>
        </w:rPr>
        <w:t xml:space="preserve"> in Europe)</w:t>
      </w:r>
      <w:r w:rsidRPr="00B9377D">
        <w:rPr>
          <w:rFonts w:ascii="Arial" w:hAnsi="Arial" w:cs="Arial"/>
          <w:sz w:val="22"/>
          <w:szCs w:val="22"/>
          <w:lang w:val="en-US"/>
        </w:rPr>
        <w:t xml:space="preserve">. When rights holders cannot be identified and no orphan works licensing solution is available, very few interviewees </w:t>
      </w:r>
      <w:r w:rsidR="009B0DB4">
        <w:rPr>
          <w:rFonts w:ascii="Arial" w:hAnsi="Arial" w:cs="Arial"/>
          <w:sz w:val="22"/>
          <w:szCs w:val="22"/>
          <w:lang w:val="en-US"/>
        </w:rPr>
        <w:t xml:space="preserve">seem to </w:t>
      </w:r>
      <w:r w:rsidRPr="00B9377D">
        <w:rPr>
          <w:rFonts w:ascii="Arial" w:hAnsi="Arial" w:cs="Arial"/>
          <w:sz w:val="22"/>
          <w:szCs w:val="22"/>
          <w:lang w:val="en-US"/>
        </w:rPr>
        <w:t>take risks if they use such works beyond what is permitted under applicable limitations and exceptions</w:t>
      </w:r>
      <w:r w:rsidRPr="00B9377D">
        <w:rPr>
          <w:rStyle w:val="FootnoteReference"/>
          <w:rFonts w:ascii="Arial" w:hAnsi="Arial" w:cs="Arial"/>
          <w:sz w:val="22"/>
          <w:szCs w:val="22"/>
        </w:rPr>
        <w:footnoteReference w:id="78"/>
      </w:r>
      <w:r w:rsidRPr="00B9377D">
        <w:rPr>
          <w:rFonts w:ascii="Arial" w:hAnsi="Arial" w:cs="Arial"/>
          <w:sz w:val="22"/>
          <w:szCs w:val="22"/>
          <w:lang w:val="en-US"/>
        </w:rPr>
        <w:t>. Some museums developed image banks, handle permissions and provide rights clearance information and advice</w:t>
      </w:r>
      <w:r w:rsidRPr="00B9377D">
        <w:rPr>
          <w:rStyle w:val="FootnoteReference"/>
          <w:rFonts w:ascii="Arial" w:hAnsi="Arial" w:cs="Arial"/>
          <w:sz w:val="22"/>
          <w:szCs w:val="22"/>
        </w:rPr>
        <w:footnoteReference w:id="79"/>
      </w:r>
      <w:r w:rsidR="00EF3854" w:rsidRPr="00B9377D">
        <w:rPr>
          <w:rFonts w:ascii="Arial" w:hAnsi="Arial" w:cs="Arial"/>
          <w:sz w:val="22"/>
          <w:szCs w:val="22"/>
          <w:lang w:val="en-US"/>
        </w:rPr>
        <w:t>. Collective management organiz</w:t>
      </w:r>
      <w:r w:rsidRPr="00B9377D">
        <w:rPr>
          <w:rFonts w:ascii="Arial" w:hAnsi="Arial" w:cs="Arial"/>
          <w:sz w:val="22"/>
          <w:szCs w:val="22"/>
          <w:lang w:val="en-US"/>
        </w:rPr>
        <w:t>ations have their own image repositories and registries</w:t>
      </w:r>
      <w:r w:rsidR="00D217B3" w:rsidRPr="00B9377D">
        <w:rPr>
          <w:rFonts w:ascii="Arial" w:hAnsi="Arial" w:cs="Arial"/>
          <w:sz w:val="22"/>
          <w:szCs w:val="22"/>
          <w:lang w:val="en-US"/>
        </w:rPr>
        <w:t>,</w:t>
      </w:r>
      <w:r w:rsidRPr="00B9377D">
        <w:rPr>
          <w:rFonts w:ascii="Arial" w:hAnsi="Arial" w:cs="Arial"/>
          <w:sz w:val="22"/>
          <w:szCs w:val="22"/>
          <w:lang w:val="en-US"/>
        </w:rPr>
        <w:t xml:space="preserve"> which many museums</w:t>
      </w:r>
      <w:r w:rsidR="00D217B3" w:rsidRPr="00B9377D">
        <w:rPr>
          <w:rFonts w:ascii="Arial" w:hAnsi="Arial" w:cs="Arial"/>
          <w:sz w:val="22"/>
          <w:szCs w:val="22"/>
          <w:lang w:val="en-US"/>
        </w:rPr>
        <w:t>,</w:t>
      </w:r>
      <w:r w:rsidRPr="00B9377D">
        <w:rPr>
          <w:rFonts w:ascii="Arial" w:hAnsi="Arial" w:cs="Arial"/>
          <w:sz w:val="22"/>
          <w:szCs w:val="22"/>
          <w:lang w:val="en-US"/>
        </w:rPr>
        <w:t xml:space="preserve"> including </w:t>
      </w:r>
      <w:r w:rsidR="00D217B3" w:rsidRPr="00B9377D">
        <w:rPr>
          <w:rFonts w:ascii="Arial" w:hAnsi="Arial" w:cs="Arial"/>
          <w:sz w:val="22"/>
          <w:szCs w:val="22"/>
          <w:lang w:val="en-US"/>
        </w:rPr>
        <w:t xml:space="preserve">those </w:t>
      </w:r>
      <w:r w:rsidRPr="00B9377D">
        <w:rPr>
          <w:rFonts w:ascii="Arial" w:hAnsi="Arial" w:cs="Arial"/>
          <w:sz w:val="22"/>
          <w:szCs w:val="22"/>
          <w:lang w:val="en-US"/>
        </w:rPr>
        <w:t>in foreign countries</w:t>
      </w:r>
      <w:r w:rsidR="00D217B3" w:rsidRPr="00B9377D">
        <w:rPr>
          <w:rFonts w:ascii="Arial" w:hAnsi="Arial" w:cs="Arial"/>
          <w:sz w:val="22"/>
          <w:szCs w:val="22"/>
          <w:lang w:val="en-US"/>
        </w:rPr>
        <w:t>,</w:t>
      </w:r>
      <w:r w:rsidRPr="00B9377D">
        <w:rPr>
          <w:rFonts w:ascii="Arial" w:hAnsi="Arial" w:cs="Arial"/>
          <w:sz w:val="22"/>
          <w:szCs w:val="22"/>
          <w:lang w:val="en-US"/>
        </w:rPr>
        <w:t xml:space="preserve"> consider useful tools</w:t>
      </w:r>
      <w:r w:rsidRPr="00B9377D">
        <w:rPr>
          <w:rStyle w:val="FootnoteReference"/>
          <w:rFonts w:ascii="Arial" w:hAnsi="Arial" w:cs="Arial"/>
          <w:sz w:val="22"/>
          <w:szCs w:val="22"/>
        </w:rPr>
        <w:footnoteReference w:id="80"/>
      </w:r>
      <w:r w:rsidRPr="00B9377D">
        <w:rPr>
          <w:rFonts w:ascii="Arial" w:hAnsi="Arial" w:cs="Arial"/>
          <w:sz w:val="22"/>
          <w:szCs w:val="22"/>
          <w:lang w:val="en-US"/>
        </w:rPr>
        <w:t>. Museums consult a range of different sources</w:t>
      </w:r>
      <w:r w:rsidR="00D217B3" w:rsidRPr="00B9377D">
        <w:rPr>
          <w:rFonts w:ascii="Arial" w:hAnsi="Arial" w:cs="Arial"/>
          <w:sz w:val="22"/>
          <w:szCs w:val="22"/>
          <w:lang w:val="en-US"/>
        </w:rPr>
        <w:t>,</w:t>
      </w:r>
      <w:r w:rsidRPr="00B9377D">
        <w:rPr>
          <w:rFonts w:ascii="Arial" w:hAnsi="Arial" w:cs="Arial"/>
          <w:sz w:val="22"/>
          <w:szCs w:val="22"/>
          <w:lang w:val="en-US"/>
        </w:rPr>
        <w:t xml:space="preserve"> and </w:t>
      </w:r>
      <w:r w:rsidR="00D217B3" w:rsidRPr="00B9377D">
        <w:rPr>
          <w:rFonts w:ascii="Arial" w:hAnsi="Arial" w:cs="Arial"/>
          <w:sz w:val="22"/>
          <w:szCs w:val="22"/>
          <w:lang w:val="en-US"/>
        </w:rPr>
        <w:t xml:space="preserve">museums, </w:t>
      </w:r>
      <w:r w:rsidRPr="00B9377D">
        <w:rPr>
          <w:rFonts w:ascii="Arial" w:hAnsi="Arial" w:cs="Arial"/>
          <w:sz w:val="22"/>
          <w:szCs w:val="22"/>
          <w:lang w:val="en-US"/>
        </w:rPr>
        <w:t>in general</w:t>
      </w:r>
      <w:r w:rsidR="00D217B3" w:rsidRPr="00B9377D">
        <w:rPr>
          <w:rFonts w:ascii="Arial" w:hAnsi="Arial" w:cs="Arial"/>
          <w:sz w:val="22"/>
          <w:szCs w:val="22"/>
          <w:lang w:val="en-US"/>
        </w:rPr>
        <w:t>,</w:t>
      </w:r>
      <w:r w:rsidRPr="00B9377D">
        <w:rPr>
          <w:rFonts w:ascii="Arial" w:hAnsi="Arial" w:cs="Arial"/>
          <w:sz w:val="22"/>
          <w:szCs w:val="22"/>
          <w:lang w:val="en-US"/>
        </w:rPr>
        <w:t xml:space="preserve"> create their own repository documenting works in their collections. Some museums express the need to improve awareness </w:t>
      </w:r>
      <w:r w:rsidR="00D217B3" w:rsidRPr="00B9377D">
        <w:rPr>
          <w:rFonts w:ascii="Arial" w:hAnsi="Arial" w:cs="Arial"/>
          <w:sz w:val="22"/>
          <w:szCs w:val="22"/>
          <w:lang w:val="en-US"/>
        </w:rPr>
        <w:t xml:space="preserve">of </w:t>
      </w:r>
      <w:r w:rsidRPr="00B9377D">
        <w:rPr>
          <w:rFonts w:ascii="Arial" w:hAnsi="Arial" w:cs="Arial"/>
          <w:sz w:val="22"/>
          <w:szCs w:val="22"/>
          <w:lang w:val="en-US"/>
        </w:rPr>
        <w:t>and access to various registries.</w:t>
      </w:r>
    </w:p>
    <w:p w14:paraId="69410484" w14:textId="77777777" w:rsidR="007F7A45" w:rsidRPr="00B9377D" w:rsidRDefault="007F7A45" w:rsidP="007F7A45">
      <w:pPr>
        <w:jc w:val="both"/>
        <w:rPr>
          <w:rFonts w:ascii="Arial" w:hAnsi="Arial" w:cs="Arial"/>
          <w:sz w:val="22"/>
          <w:szCs w:val="22"/>
          <w:lang w:val="en-US"/>
        </w:rPr>
      </w:pPr>
    </w:p>
    <w:p w14:paraId="016615CC" w14:textId="77777777" w:rsidR="007F2539" w:rsidRDefault="007F2539" w:rsidP="007F7A45">
      <w:pPr>
        <w:jc w:val="both"/>
        <w:rPr>
          <w:rFonts w:ascii="Arial" w:hAnsi="Arial" w:cs="Arial"/>
          <w:color w:val="000000" w:themeColor="text1"/>
          <w:sz w:val="22"/>
          <w:szCs w:val="22"/>
          <w:lang w:val="en-US"/>
        </w:rPr>
      </w:pPr>
    </w:p>
    <w:p w14:paraId="7E571DA8" w14:textId="1358185E" w:rsidR="007F7A45" w:rsidRPr="00B9377D" w:rsidRDefault="007F7A45" w:rsidP="007F7A45">
      <w:pPr>
        <w:jc w:val="both"/>
        <w:rPr>
          <w:rFonts w:ascii="Arial" w:hAnsi="Arial" w:cs="Arial"/>
          <w:color w:val="000000" w:themeColor="text1"/>
          <w:sz w:val="22"/>
          <w:szCs w:val="22"/>
          <w:lang w:val="en-US"/>
        </w:rPr>
      </w:pPr>
      <w:r w:rsidRPr="00B9377D">
        <w:rPr>
          <w:rFonts w:ascii="Arial" w:hAnsi="Arial" w:cs="Arial"/>
          <w:color w:val="000000" w:themeColor="text1"/>
          <w:sz w:val="22"/>
          <w:szCs w:val="22"/>
          <w:lang w:val="en-US"/>
        </w:rPr>
        <w:t xml:space="preserve">As a result, identifying the copyright owner and documenting works </w:t>
      </w:r>
      <w:r w:rsidR="00986CCD">
        <w:rPr>
          <w:rFonts w:ascii="Arial" w:hAnsi="Arial" w:cs="Arial"/>
          <w:color w:val="000000" w:themeColor="text1"/>
          <w:sz w:val="22"/>
          <w:szCs w:val="22"/>
          <w:lang w:val="en-US"/>
        </w:rPr>
        <w:t xml:space="preserve">seems to raise </w:t>
      </w:r>
      <w:r w:rsidR="00986CCD" w:rsidRPr="001E4A0C">
        <w:rPr>
          <w:rFonts w:ascii="Arial" w:hAnsi="Arial" w:cs="Arial"/>
          <w:b/>
          <w:color w:val="000000" w:themeColor="text1"/>
          <w:sz w:val="22"/>
          <w:szCs w:val="22"/>
          <w:lang w:val="en-US"/>
        </w:rPr>
        <w:t>some difficulties</w:t>
      </w:r>
      <w:r w:rsidR="00986CCD">
        <w:rPr>
          <w:rFonts w:ascii="Arial" w:hAnsi="Arial" w:cs="Arial"/>
          <w:color w:val="000000" w:themeColor="text1"/>
          <w:sz w:val="22"/>
          <w:szCs w:val="22"/>
          <w:lang w:val="en-US"/>
        </w:rPr>
        <w:t xml:space="preserve">, </w:t>
      </w:r>
      <w:r w:rsidR="002E7899" w:rsidRPr="00B9377D">
        <w:rPr>
          <w:rFonts w:ascii="Arial" w:hAnsi="Arial" w:cs="Arial"/>
          <w:color w:val="000000" w:themeColor="text1"/>
          <w:sz w:val="22"/>
          <w:szCs w:val="22"/>
          <w:lang w:val="en-US"/>
        </w:rPr>
        <w:t xml:space="preserve">mainly in relation to </w:t>
      </w:r>
      <w:r w:rsidR="002E7899">
        <w:rPr>
          <w:rFonts w:ascii="Arial" w:hAnsi="Arial" w:cs="Arial"/>
          <w:b/>
          <w:color w:val="000000" w:themeColor="text1"/>
          <w:sz w:val="22"/>
          <w:szCs w:val="22"/>
          <w:lang w:val="en-US"/>
        </w:rPr>
        <w:t xml:space="preserve">film, </w:t>
      </w:r>
      <w:r w:rsidR="002E7899" w:rsidRPr="00B9377D">
        <w:rPr>
          <w:rFonts w:ascii="Arial" w:hAnsi="Arial" w:cs="Arial"/>
          <w:b/>
          <w:color w:val="000000" w:themeColor="text1"/>
          <w:sz w:val="22"/>
          <w:szCs w:val="22"/>
          <w:lang w:val="en-US"/>
        </w:rPr>
        <w:t>photo-archives or other collections comprising</w:t>
      </w:r>
      <w:r w:rsidR="002E7899" w:rsidRPr="00B9377D">
        <w:rPr>
          <w:rFonts w:ascii="Arial" w:hAnsi="Arial" w:cs="Arial"/>
          <w:color w:val="000000" w:themeColor="text1"/>
          <w:sz w:val="22"/>
          <w:szCs w:val="22"/>
          <w:lang w:val="en-US"/>
        </w:rPr>
        <w:t xml:space="preserve"> </w:t>
      </w:r>
      <w:r w:rsidR="002E7899" w:rsidRPr="00B9377D">
        <w:rPr>
          <w:rFonts w:ascii="Arial" w:hAnsi="Arial" w:cs="Arial"/>
          <w:b/>
          <w:color w:val="000000" w:themeColor="text1"/>
          <w:sz w:val="22"/>
          <w:szCs w:val="22"/>
          <w:lang w:val="en-US"/>
        </w:rPr>
        <w:t>multiple</w:t>
      </w:r>
      <w:r w:rsidR="002E7899" w:rsidRPr="00B9377D">
        <w:rPr>
          <w:rFonts w:ascii="Arial" w:hAnsi="Arial" w:cs="Arial"/>
          <w:color w:val="000000" w:themeColor="text1"/>
          <w:sz w:val="22"/>
          <w:szCs w:val="22"/>
          <w:lang w:val="en-US"/>
        </w:rPr>
        <w:t xml:space="preserve"> copyrighted works and copyright owners often of different types (e.g. writer, photographers, as well as publishers or directors), </w:t>
      </w:r>
      <w:r w:rsidR="002E7899" w:rsidRPr="00B9377D">
        <w:rPr>
          <w:rFonts w:ascii="Arial" w:hAnsi="Arial" w:cs="Arial"/>
          <w:sz w:val="22"/>
          <w:szCs w:val="22"/>
          <w:lang w:val="en-US"/>
        </w:rPr>
        <w:t>from various countries and created at different periods, such as so-called universal collections. In this case, documenting ownership rights is time consuming and occasionally challenging</w:t>
      </w:r>
      <w:r w:rsidR="002E7899">
        <w:rPr>
          <w:rFonts w:ascii="Arial" w:hAnsi="Arial" w:cs="Arial"/>
          <w:sz w:val="22"/>
          <w:szCs w:val="22"/>
          <w:lang w:val="en-US"/>
        </w:rPr>
        <w:t xml:space="preserve">. </w:t>
      </w:r>
      <w:r w:rsidR="00986CCD">
        <w:rPr>
          <w:rFonts w:ascii="Arial" w:hAnsi="Arial" w:cs="Arial"/>
          <w:sz w:val="22"/>
          <w:szCs w:val="22"/>
          <w:lang w:val="en-CA"/>
        </w:rPr>
        <w:t xml:space="preserve">Otherwise, </w:t>
      </w:r>
      <w:r w:rsidR="00986CCD">
        <w:rPr>
          <w:rFonts w:ascii="Arial" w:hAnsi="Arial" w:cs="Arial"/>
          <w:color w:val="000000" w:themeColor="text1"/>
          <w:sz w:val="22"/>
          <w:szCs w:val="22"/>
          <w:lang w:val="en-US"/>
        </w:rPr>
        <w:t xml:space="preserve">museums seem to be able to identify the </w:t>
      </w:r>
      <w:r w:rsidR="00986CCD" w:rsidRPr="0033054E">
        <w:rPr>
          <w:rFonts w:ascii="Arial" w:hAnsi="Arial" w:cs="Arial"/>
          <w:color w:val="000000" w:themeColor="text1"/>
          <w:sz w:val="22"/>
          <w:szCs w:val="22"/>
          <w:lang w:val="en-US"/>
        </w:rPr>
        <w:t xml:space="preserve">rightholders thanks to good relationships with the artists and practices of </w:t>
      </w:r>
      <w:r w:rsidR="00986CCD" w:rsidRPr="00551B53">
        <w:rPr>
          <w:rFonts w:ascii="Arial" w:hAnsi="Arial" w:cs="Arial"/>
          <w:color w:val="000000" w:themeColor="text1"/>
          <w:sz w:val="22"/>
          <w:szCs w:val="22"/>
          <w:lang w:val="en-US"/>
        </w:rPr>
        <w:t>experienced staff</w:t>
      </w:r>
      <w:r w:rsidR="002E7899">
        <w:rPr>
          <w:rFonts w:ascii="Arial" w:hAnsi="Arial" w:cs="Arial"/>
          <w:color w:val="000000" w:themeColor="text1"/>
          <w:sz w:val="22"/>
          <w:szCs w:val="22"/>
          <w:lang w:val="en-US"/>
        </w:rPr>
        <w:t>. For instance, f</w:t>
      </w:r>
      <w:r w:rsidRPr="00B9377D">
        <w:rPr>
          <w:rFonts w:ascii="Arial" w:hAnsi="Arial" w:cs="Arial"/>
          <w:color w:val="000000" w:themeColor="text1"/>
          <w:sz w:val="22"/>
          <w:szCs w:val="22"/>
          <w:lang w:val="en-US"/>
        </w:rPr>
        <w:t xml:space="preserve">or collection of </w:t>
      </w:r>
      <w:r w:rsidRPr="00B9377D">
        <w:rPr>
          <w:rFonts w:ascii="Arial" w:hAnsi="Arial" w:cs="Arial"/>
          <w:b/>
          <w:color w:val="000000" w:themeColor="text1"/>
          <w:sz w:val="22"/>
          <w:szCs w:val="22"/>
          <w:lang w:val="en-US"/>
        </w:rPr>
        <w:t>contemporary art museums</w:t>
      </w:r>
      <w:r w:rsidRPr="00B9377D">
        <w:rPr>
          <w:rFonts w:ascii="Arial" w:hAnsi="Arial" w:cs="Arial"/>
          <w:color w:val="000000" w:themeColor="text1"/>
          <w:sz w:val="22"/>
          <w:szCs w:val="22"/>
          <w:lang w:val="en-US"/>
        </w:rPr>
        <w:t xml:space="preserve">, </w:t>
      </w:r>
      <w:r w:rsidRPr="00B9377D">
        <w:rPr>
          <w:rFonts w:ascii="Arial" w:hAnsi="Arial" w:cs="Arial"/>
          <w:sz w:val="22"/>
          <w:szCs w:val="22"/>
          <w:lang w:val="en-US"/>
        </w:rPr>
        <w:t xml:space="preserve">documentation of </w:t>
      </w:r>
      <w:r w:rsidRPr="00B9377D">
        <w:rPr>
          <w:rFonts w:ascii="Arial" w:hAnsi="Arial" w:cs="Arial"/>
          <w:b/>
          <w:sz w:val="22"/>
          <w:szCs w:val="22"/>
          <w:lang w:val="en-US"/>
        </w:rPr>
        <w:t>famous modern artists’</w:t>
      </w:r>
      <w:r w:rsidRPr="00B9377D">
        <w:rPr>
          <w:rFonts w:ascii="Arial" w:hAnsi="Arial" w:cs="Arial"/>
          <w:sz w:val="22"/>
          <w:szCs w:val="22"/>
          <w:lang w:val="en-US"/>
        </w:rPr>
        <w:t xml:space="preserve"> works is generally available as well and the museums </w:t>
      </w:r>
      <w:r w:rsidRPr="00B9377D">
        <w:rPr>
          <w:rFonts w:ascii="Arial" w:hAnsi="Arial" w:cs="Arial"/>
          <w:color w:val="000000" w:themeColor="text1"/>
          <w:sz w:val="22"/>
          <w:szCs w:val="22"/>
          <w:lang w:val="en-US"/>
        </w:rPr>
        <w:t xml:space="preserve">usually </w:t>
      </w:r>
      <w:r w:rsidRPr="00B9377D">
        <w:rPr>
          <w:rFonts w:ascii="Arial" w:hAnsi="Arial" w:cs="Arial"/>
          <w:sz w:val="22"/>
          <w:szCs w:val="22"/>
          <w:lang w:val="en-US"/>
        </w:rPr>
        <w:t xml:space="preserve">entertain close personal relations with artists represented in their collections. </w:t>
      </w:r>
    </w:p>
    <w:p w14:paraId="6F19B0D6" w14:textId="77777777" w:rsidR="007F7A45" w:rsidRPr="00B9377D" w:rsidRDefault="00D5523E" w:rsidP="007F7A45">
      <w:pPr>
        <w:pStyle w:val="Heading6"/>
        <w:rPr>
          <w:rFonts w:ascii="Arial" w:eastAsiaTheme="minorHAnsi" w:hAnsi="Arial" w:cs="Arial"/>
          <w:sz w:val="22"/>
          <w:szCs w:val="22"/>
          <w:lang w:val="en-US"/>
        </w:rPr>
      </w:pPr>
      <w:bookmarkStart w:id="129" w:name="_Toc4751674"/>
      <w:r w:rsidRPr="00B9377D">
        <w:rPr>
          <w:rFonts w:ascii="Arial" w:eastAsiaTheme="minorHAnsi" w:hAnsi="Arial" w:cs="Arial"/>
          <w:sz w:val="22"/>
          <w:szCs w:val="22"/>
          <w:lang w:val="en-US"/>
        </w:rPr>
        <w:t>Non-attributed wo</w:t>
      </w:r>
      <w:r w:rsidR="00F039C1" w:rsidRPr="00B9377D">
        <w:rPr>
          <w:rFonts w:ascii="Arial" w:eastAsiaTheme="minorHAnsi" w:hAnsi="Arial" w:cs="Arial"/>
          <w:sz w:val="22"/>
          <w:szCs w:val="22"/>
          <w:lang w:val="en-US"/>
        </w:rPr>
        <w:t>rks</w:t>
      </w:r>
      <w:bookmarkEnd w:id="129"/>
    </w:p>
    <w:p w14:paraId="6B23A3BE" w14:textId="60E2DFBB" w:rsidR="002E7899" w:rsidRDefault="002E7899" w:rsidP="007F7A45">
      <w:pPr>
        <w:jc w:val="both"/>
        <w:rPr>
          <w:rFonts w:ascii="Arial" w:eastAsiaTheme="minorHAnsi" w:hAnsi="Arial" w:cs="Arial"/>
          <w:sz w:val="22"/>
          <w:szCs w:val="22"/>
          <w:lang w:val="en-US"/>
        </w:rPr>
      </w:pPr>
      <w:r>
        <w:rPr>
          <w:rFonts w:ascii="Arial" w:eastAsiaTheme="minorHAnsi" w:hAnsi="Arial" w:cs="Arial"/>
          <w:sz w:val="22"/>
          <w:szCs w:val="22"/>
          <w:lang w:val="en-US"/>
        </w:rPr>
        <w:t xml:space="preserve">Museums sometimes acquire or possess non-attributed works (i.e. works whose authors cannot be found or contacted). </w:t>
      </w:r>
    </w:p>
    <w:p w14:paraId="1E0C5115" w14:textId="77777777" w:rsidR="002E7899" w:rsidRDefault="002E7899" w:rsidP="007F7A45">
      <w:pPr>
        <w:jc w:val="both"/>
        <w:rPr>
          <w:rFonts w:ascii="Arial" w:eastAsiaTheme="minorHAnsi" w:hAnsi="Arial" w:cs="Arial"/>
          <w:sz w:val="22"/>
          <w:szCs w:val="22"/>
          <w:lang w:val="en-US"/>
        </w:rPr>
      </w:pPr>
    </w:p>
    <w:p w14:paraId="1C5365F0" w14:textId="567D8976" w:rsidR="007F7A45" w:rsidRPr="00B9377D" w:rsidRDefault="002E7899" w:rsidP="007F7A45">
      <w:pPr>
        <w:jc w:val="both"/>
        <w:rPr>
          <w:rFonts w:ascii="Arial" w:eastAsiaTheme="minorHAnsi" w:hAnsi="Arial" w:cs="Arial"/>
          <w:sz w:val="22"/>
          <w:szCs w:val="22"/>
          <w:lang w:val="en-US"/>
        </w:rPr>
      </w:pPr>
      <w:r>
        <w:rPr>
          <w:rFonts w:ascii="Arial" w:eastAsiaTheme="minorHAnsi" w:hAnsi="Arial" w:cs="Arial"/>
          <w:sz w:val="22"/>
          <w:szCs w:val="22"/>
          <w:lang w:val="en-US"/>
        </w:rPr>
        <w:t>I</w:t>
      </w:r>
      <w:r w:rsidR="00844A1C" w:rsidRPr="00B9377D">
        <w:rPr>
          <w:rFonts w:ascii="Arial" w:eastAsiaTheme="minorHAnsi" w:hAnsi="Arial" w:cs="Arial"/>
          <w:sz w:val="22"/>
          <w:szCs w:val="22"/>
          <w:lang w:val="en-US"/>
        </w:rPr>
        <w:t>n</w:t>
      </w:r>
      <w:r w:rsidR="00B124EB" w:rsidRPr="00B9377D">
        <w:rPr>
          <w:rFonts w:ascii="Arial" w:eastAsiaTheme="minorHAnsi" w:hAnsi="Arial" w:cs="Arial"/>
          <w:sz w:val="22"/>
          <w:szCs w:val="22"/>
          <w:lang w:val="en-US"/>
        </w:rPr>
        <w:t xml:space="preserve"> jurisdictions where there is a specific regime for non-attributed works (such as the European “orphan works</w:t>
      </w:r>
      <w:r w:rsidR="005A256A" w:rsidRPr="00B9377D">
        <w:rPr>
          <w:rFonts w:ascii="Arial" w:eastAsiaTheme="minorHAnsi" w:hAnsi="Arial" w:cs="Arial"/>
          <w:sz w:val="22"/>
          <w:szCs w:val="22"/>
          <w:lang w:val="en-US"/>
        </w:rPr>
        <w:t>”</w:t>
      </w:r>
      <w:r w:rsidR="00B124EB" w:rsidRPr="00B9377D">
        <w:rPr>
          <w:rFonts w:ascii="Arial" w:eastAsiaTheme="minorHAnsi" w:hAnsi="Arial" w:cs="Arial"/>
          <w:sz w:val="22"/>
          <w:szCs w:val="22"/>
          <w:lang w:val="en-US"/>
        </w:rPr>
        <w:t xml:space="preserve"> system), m</w:t>
      </w:r>
      <w:r w:rsidR="007F7A45" w:rsidRPr="00B9377D">
        <w:rPr>
          <w:rFonts w:ascii="Arial" w:eastAsiaTheme="minorHAnsi" w:hAnsi="Arial" w:cs="Arial"/>
          <w:sz w:val="22"/>
          <w:szCs w:val="22"/>
          <w:lang w:val="en-US"/>
        </w:rPr>
        <w:t xml:space="preserve">ost interviewees </w:t>
      </w:r>
      <w:r w:rsidR="00B124EB" w:rsidRPr="00B9377D">
        <w:rPr>
          <w:rFonts w:ascii="Arial" w:eastAsiaTheme="minorHAnsi" w:hAnsi="Arial" w:cs="Arial"/>
          <w:sz w:val="22"/>
          <w:szCs w:val="22"/>
          <w:lang w:val="en-US"/>
        </w:rPr>
        <w:t>reported to be</w:t>
      </w:r>
      <w:r w:rsidR="00CE0BB5" w:rsidRPr="00B9377D">
        <w:rPr>
          <w:rFonts w:ascii="Arial" w:eastAsiaTheme="minorHAnsi" w:hAnsi="Arial" w:cs="Arial"/>
          <w:sz w:val="22"/>
          <w:szCs w:val="22"/>
          <w:lang w:val="en-US"/>
        </w:rPr>
        <w:t xml:space="preserve"> </w:t>
      </w:r>
      <w:r w:rsidR="00CE0BB5" w:rsidRPr="00B9377D">
        <w:rPr>
          <w:rFonts w:ascii="Arial" w:eastAsiaTheme="minorHAnsi" w:hAnsi="Arial" w:cs="Arial"/>
          <w:b/>
          <w:sz w:val="22"/>
          <w:szCs w:val="22"/>
          <w:lang w:val="en-US"/>
        </w:rPr>
        <w:t>familiar</w:t>
      </w:r>
      <w:r w:rsidR="007F7A45" w:rsidRPr="00B9377D">
        <w:rPr>
          <w:rFonts w:ascii="Arial" w:eastAsiaTheme="minorHAnsi" w:hAnsi="Arial" w:cs="Arial"/>
          <w:b/>
          <w:sz w:val="22"/>
          <w:szCs w:val="22"/>
          <w:lang w:val="en-US"/>
        </w:rPr>
        <w:t xml:space="preserve"> </w:t>
      </w:r>
      <w:r w:rsidR="00CE0BB5" w:rsidRPr="00B9377D">
        <w:rPr>
          <w:rFonts w:ascii="Arial" w:eastAsiaTheme="minorHAnsi" w:hAnsi="Arial" w:cs="Arial"/>
          <w:b/>
          <w:sz w:val="22"/>
          <w:szCs w:val="22"/>
          <w:lang w:val="en-US"/>
        </w:rPr>
        <w:t>with</w:t>
      </w:r>
      <w:r w:rsidR="007F7A45" w:rsidRPr="00B9377D">
        <w:rPr>
          <w:rFonts w:ascii="Arial" w:eastAsiaTheme="minorHAnsi" w:hAnsi="Arial" w:cs="Arial"/>
          <w:b/>
          <w:sz w:val="22"/>
          <w:szCs w:val="22"/>
          <w:lang w:val="en-US"/>
        </w:rPr>
        <w:t xml:space="preserve"> </w:t>
      </w:r>
      <w:r w:rsidR="00B124EB" w:rsidRPr="00B9377D">
        <w:rPr>
          <w:rFonts w:ascii="Arial" w:eastAsiaTheme="minorHAnsi" w:hAnsi="Arial" w:cs="Arial"/>
          <w:b/>
          <w:sz w:val="22"/>
          <w:szCs w:val="22"/>
          <w:lang w:val="en-US"/>
        </w:rPr>
        <w:t xml:space="preserve">the </w:t>
      </w:r>
      <w:r w:rsidR="00CE0BB5" w:rsidRPr="00B9377D">
        <w:rPr>
          <w:rFonts w:ascii="Arial" w:eastAsiaTheme="minorHAnsi" w:hAnsi="Arial" w:cs="Arial"/>
          <w:b/>
          <w:sz w:val="22"/>
          <w:szCs w:val="22"/>
          <w:lang w:val="en-US"/>
        </w:rPr>
        <w:t>concept</w:t>
      </w:r>
      <w:r w:rsidR="00B124EB" w:rsidRPr="00B9377D">
        <w:rPr>
          <w:rFonts w:ascii="Arial" w:eastAsiaTheme="minorHAnsi" w:hAnsi="Arial" w:cs="Arial"/>
          <w:b/>
          <w:sz w:val="22"/>
          <w:szCs w:val="22"/>
          <w:lang w:val="en-US"/>
        </w:rPr>
        <w:t xml:space="preserve"> </w:t>
      </w:r>
      <w:r w:rsidR="00B124EB" w:rsidRPr="00B9377D">
        <w:rPr>
          <w:rFonts w:ascii="Arial" w:eastAsiaTheme="minorHAnsi" w:hAnsi="Arial" w:cs="Arial"/>
          <w:sz w:val="22"/>
          <w:szCs w:val="22"/>
          <w:lang w:val="en-US"/>
        </w:rPr>
        <w:t>of non-attributed work</w:t>
      </w:r>
      <w:r w:rsidR="007F7A45" w:rsidRPr="00B9377D">
        <w:rPr>
          <w:rStyle w:val="FootnoteReference"/>
          <w:rFonts w:ascii="Arial" w:eastAsiaTheme="minorHAnsi" w:hAnsi="Arial" w:cs="Arial"/>
          <w:sz w:val="22"/>
          <w:szCs w:val="22"/>
          <w:lang w:val="en-US"/>
        </w:rPr>
        <w:footnoteReference w:id="81"/>
      </w:r>
      <w:r w:rsidR="007F7A45" w:rsidRPr="00B9377D">
        <w:rPr>
          <w:rFonts w:ascii="Arial" w:eastAsiaTheme="minorHAnsi" w:hAnsi="Arial" w:cs="Arial"/>
          <w:sz w:val="22"/>
          <w:szCs w:val="22"/>
          <w:lang w:val="en-US"/>
        </w:rPr>
        <w:t xml:space="preserve"> but </w:t>
      </w:r>
      <w:r w:rsidR="007F7A45" w:rsidRPr="00B9377D">
        <w:rPr>
          <w:rFonts w:ascii="Arial" w:eastAsiaTheme="minorHAnsi" w:hAnsi="Arial" w:cs="Arial"/>
          <w:b/>
          <w:sz w:val="22"/>
          <w:szCs w:val="22"/>
          <w:lang w:val="en-US"/>
        </w:rPr>
        <w:t xml:space="preserve">almost none of the them </w:t>
      </w:r>
      <w:r>
        <w:rPr>
          <w:rFonts w:ascii="Arial" w:eastAsiaTheme="minorHAnsi" w:hAnsi="Arial" w:cs="Arial"/>
          <w:b/>
          <w:sz w:val="22"/>
          <w:szCs w:val="22"/>
          <w:lang w:val="en-US"/>
        </w:rPr>
        <w:t xml:space="preserve">seems to </w:t>
      </w:r>
      <w:r w:rsidR="007F7A45" w:rsidRPr="00B9377D">
        <w:rPr>
          <w:rFonts w:ascii="Arial" w:eastAsiaTheme="minorHAnsi" w:hAnsi="Arial" w:cs="Arial"/>
          <w:b/>
          <w:sz w:val="22"/>
          <w:szCs w:val="22"/>
          <w:lang w:val="en-US"/>
        </w:rPr>
        <w:t>make use</w:t>
      </w:r>
      <w:r w:rsidR="007F7A45" w:rsidRPr="00B9377D">
        <w:rPr>
          <w:rFonts w:ascii="Arial" w:eastAsiaTheme="minorHAnsi" w:hAnsi="Arial" w:cs="Arial"/>
          <w:sz w:val="22"/>
          <w:szCs w:val="22"/>
          <w:lang w:val="en-US"/>
        </w:rPr>
        <w:t xml:space="preserve"> of </w:t>
      </w:r>
      <w:r w:rsidR="00B124EB" w:rsidRPr="00B9377D">
        <w:rPr>
          <w:rFonts w:ascii="Arial" w:eastAsiaTheme="minorHAnsi" w:hAnsi="Arial" w:cs="Arial"/>
          <w:sz w:val="22"/>
          <w:szCs w:val="22"/>
          <w:lang w:val="en-US"/>
        </w:rPr>
        <w:t>such</w:t>
      </w:r>
      <w:r w:rsidR="007F7A45" w:rsidRPr="00B9377D">
        <w:rPr>
          <w:rFonts w:ascii="Arial" w:eastAsiaTheme="minorHAnsi" w:hAnsi="Arial" w:cs="Arial"/>
          <w:sz w:val="22"/>
          <w:szCs w:val="22"/>
          <w:lang w:val="en-US"/>
        </w:rPr>
        <w:t xml:space="preserve"> system (to the extent available in their jurisdiction)</w:t>
      </w:r>
      <w:r>
        <w:rPr>
          <w:rFonts w:ascii="Arial" w:eastAsiaTheme="minorHAnsi" w:hAnsi="Arial" w:cs="Arial"/>
          <w:sz w:val="22"/>
          <w:szCs w:val="22"/>
          <w:lang w:val="en-US"/>
        </w:rPr>
        <w:t>. One of the reasons seems to be that</w:t>
      </w:r>
      <w:r w:rsidR="00844A1C" w:rsidRPr="00B9377D">
        <w:rPr>
          <w:rFonts w:ascii="Arial" w:eastAsiaTheme="minorHAnsi" w:hAnsi="Arial" w:cs="Arial"/>
          <w:sz w:val="22"/>
          <w:szCs w:val="22"/>
          <w:lang w:val="en-US"/>
        </w:rPr>
        <w:t xml:space="preserve"> </w:t>
      </w:r>
      <w:r w:rsidR="007F7A45" w:rsidRPr="00B9377D">
        <w:rPr>
          <w:rFonts w:ascii="Arial" w:eastAsiaTheme="minorHAnsi" w:hAnsi="Arial" w:cs="Arial"/>
          <w:sz w:val="22"/>
          <w:szCs w:val="22"/>
          <w:lang w:val="en-US"/>
        </w:rPr>
        <w:t xml:space="preserve">the system is regarded as complicated (due to the legal uncertainty as to how to qualify and ensure a diligent search and the conditions offered by the CMOs). </w:t>
      </w:r>
      <w:r w:rsidR="00E33A97" w:rsidRPr="00B9377D">
        <w:rPr>
          <w:rFonts w:ascii="Arial" w:eastAsiaTheme="minorHAnsi" w:hAnsi="Arial" w:cs="Arial"/>
          <w:sz w:val="22"/>
          <w:szCs w:val="22"/>
          <w:lang w:val="en-US"/>
        </w:rPr>
        <w:t>In Europe</w:t>
      </w:r>
      <w:r w:rsidR="009664F6" w:rsidRPr="00B9377D">
        <w:rPr>
          <w:rFonts w:ascii="Arial" w:eastAsiaTheme="minorHAnsi" w:hAnsi="Arial" w:cs="Arial"/>
          <w:sz w:val="22"/>
          <w:szCs w:val="22"/>
          <w:lang w:val="en-US"/>
        </w:rPr>
        <w:t>,</w:t>
      </w:r>
      <w:r w:rsidR="00844A1C" w:rsidRPr="00B9377D">
        <w:rPr>
          <w:rFonts w:ascii="Arial" w:eastAsiaTheme="minorHAnsi" w:hAnsi="Arial" w:cs="Arial"/>
          <w:sz w:val="22"/>
          <w:szCs w:val="22"/>
          <w:lang w:val="en-US"/>
        </w:rPr>
        <w:t xml:space="preserve"> </w:t>
      </w:r>
      <w:r w:rsidR="00E33A97" w:rsidRPr="00B9377D">
        <w:rPr>
          <w:rFonts w:ascii="Arial" w:eastAsiaTheme="minorHAnsi" w:hAnsi="Arial" w:cs="Arial"/>
          <w:sz w:val="22"/>
          <w:szCs w:val="22"/>
          <w:lang w:val="en-US"/>
        </w:rPr>
        <w:t xml:space="preserve">according to the NEMO </w:t>
      </w:r>
      <w:r w:rsidR="009F67FD" w:rsidRPr="00B9377D">
        <w:rPr>
          <w:rFonts w:ascii="Arial" w:eastAsiaTheme="minorHAnsi" w:hAnsi="Arial" w:cs="Arial"/>
          <w:sz w:val="22"/>
          <w:szCs w:val="22"/>
          <w:lang w:val="en-US"/>
        </w:rPr>
        <w:t>R</w:t>
      </w:r>
      <w:r w:rsidR="00E33A97" w:rsidRPr="00B9377D">
        <w:rPr>
          <w:rFonts w:ascii="Arial" w:eastAsiaTheme="minorHAnsi" w:hAnsi="Arial" w:cs="Arial"/>
          <w:sz w:val="22"/>
          <w:szCs w:val="22"/>
          <w:lang w:val="en-US"/>
        </w:rPr>
        <w:t xml:space="preserve">eport based on 144 European museums, </w:t>
      </w:r>
      <w:r w:rsidR="009664F6" w:rsidRPr="00B9377D">
        <w:rPr>
          <w:rFonts w:ascii="Arial" w:eastAsiaTheme="minorHAnsi" w:hAnsi="Arial" w:cs="Arial"/>
          <w:sz w:val="22"/>
          <w:szCs w:val="22"/>
          <w:lang w:val="en-US"/>
        </w:rPr>
        <w:t>m</w:t>
      </w:r>
      <w:r w:rsidR="007F7A45" w:rsidRPr="00B9377D">
        <w:rPr>
          <w:rFonts w:ascii="Arial" w:eastAsiaTheme="minorHAnsi" w:hAnsi="Arial" w:cs="Arial"/>
          <w:sz w:val="22"/>
          <w:szCs w:val="22"/>
          <w:lang w:val="en-US"/>
        </w:rPr>
        <w:t xml:space="preserve">ost </w:t>
      </w:r>
      <w:r w:rsidR="009664F6" w:rsidRPr="00B9377D">
        <w:rPr>
          <w:rFonts w:ascii="Arial" w:eastAsiaTheme="minorHAnsi" w:hAnsi="Arial" w:cs="Arial"/>
          <w:sz w:val="22"/>
          <w:szCs w:val="22"/>
          <w:lang w:val="en-US"/>
        </w:rPr>
        <w:t xml:space="preserve">responding museums </w:t>
      </w:r>
      <w:r w:rsidR="007F7A45" w:rsidRPr="00B9377D">
        <w:rPr>
          <w:rFonts w:ascii="Arial" w:eastAsiaTheme="minorHAnsi" w:hAnsi="Arial" w:cs="Arial"/>
          <w:b/>
          <w:sz w:val="22"/>
          <w:szCs w:val="22"/>
          <w:lang w:val="en-US"/>
        </w:rPr>
        <w:t>cannot give an estimate of what percentage</w:t>
      </w:r>
      <w:r w:rsidR="007F7A45" w:rsidRPr="00B9377D">
        <w:rPr>
          <w:rFonts w:ascii="Arial" w:eastAsiaTheme="minorHAnsi" w:hAnsi="Arial" w:cs="Arial"/>
          <w:sz w:val="22"/>
          <w:szCs w:val="22"/>
          <w:lang w:val="en-US"/>
        </w:rPr>
        <w:t xml:space="preserve"> of the collection can be </w:t>
      </w:r>
      <w:r w:rsidR="002E46F6" w:rsidRPr="00B9377D">
        <w:rPr>
          <w:rFonts w:ascii="Arial" w:eastAsiaTheme="minorHAnsi" w:hAnsi="Arial" w:cs="Arial"/>
          <w:sz w:val="22"/>
          <w:szCs w:val="22"/>
          <w:lang w:val="en-US"/>
        </w:rPr>
        <w:t>categorized</w:t>
      </w:r>
      <w:r w:rsidR="007F7A45" w:rsidRPr="00B9377D">
        <w:rPr>
          <w:rFonts w:ascii="Arial" w:eastAsiaTheme="minorHAnsi" w:hAnsi="Arial" w:cs="Arial"/>
          <w:sz w:val="22"/>
          <w:szCs w:val="22"/>
          <w:lang w:val="en-US"/>
        </w:rPr>
        <w:t xml:space="preserve"> as orphan works</w:t>
      </w:r>
      <w:r w:rsidR="00D217B3" w:rsidRPr="00B9377D">
        <w:rPr>
          <w:rFonts w:ascii="Arial" w:eastAsiaTheme="minorHAnsi" w:hAnsi="Arial" w:cs="Arial"/>
          <w:sz w:val="22"/>
          <w:szCs w:val="22"/>
          <w:lang w:val="en-US"/>
        </w:rPr>
        <w:t>,</w:t>
      </w:r>
      <w:r w:rsidR="007F7A45" w:rsidRPr="00B9377D">
        <w:rPr>
          <w:rFonts w:ascii="Arial" w:eastAsiaTheme="minorHAnsi" w:hAnsi="Arial" w:cs="Arial"/>
          <w:sz w:val="22"/>
          <w:szCs w:val="22"/>
          <w:lang w:val="en-US"/>
        </w:rPr>
        <w:t xml:space="preserve"> but those giving an estimate say that only 10% of their collection is comprise</w:t>
      </w:r>
      <w:r w:rsidR="00D217B3" w:rsidRPr="00B9377D">
        <w:rPr>
          <w:rFonts w:ascii="Arial" w:eastAsiaTheme="minorHAnsi" w:hAnsi="Arial" w:cs="Arial"/>
          <w:sz w:val="22"/>
          <w:szCs w:val="22"/>
          <w:lang w:val="en-US"/>
        </w:rPr>
        <w:t>d</w:t>
      </w:r>
      <w:r w:rsidR="007F7A45" w:rsidRPr="00B9377D">
        <w:rPr>
          <w:rFonts w:ascii="Arial" w:eastAsiaTheme="minorHAnsi" w:hAnsi="Arial" w:cs="Arial"/>
          <w:sz w:val="22"/>
          <w:szCs w:val="22"/>
          <w:lang w:val="en-US"/>
        </w:rPr>
        <w:t xml:space="preserve"> of orphan works</w:t>
      </w:r>
      <w:r w:rsidR="007F7A45" w:rsidRPr="00B9377D">
        <w:rPr>
          <w:rStyle w:val="FootnoteReference"/>
          <w:rFonts w:ascii="Arial" w:eastAsiaTheme="minorHAnsi" w:hAnsi="Arial" w:cs="Arial"/>
          <w:sz w:val="22"/>
          <w:szCs w:val="22"/>
          <w:lang w:val="en-US"/>
        </w:rPr>
        <w:footnoteReference w:id="82"/>
      </w:r>
      <w:r w:rsidR="007F7A45" w:rsidRPr="00B9377D">
        <w:rPr>
          <w:rFonts w:ascii="Arial" w:eastAsiaTheme="minorHAnsi" w:hAnsi="Arial" w:cs="Arial"/>
          <w:sz w:val="22"/>
          <w:szCs w:val="22"/>
          <w:lang w:val="en-US"/>
        </w:rPr>
        <w:t>.</w:t>
      </w:r>
    </w:p>
    <w:p w14:paraId="467A6135" w14:textId="77777777" w:rsidR="007F7A45" w:rsidRPr="00B9377D" w:rsidRDefault="007F7A45" w:rsidP="007F7A45">
      <w:pPr>
        <w:jc w:val="both"/>
        <w:rPr>
          <w:rFonts w:ascii="Arial" w:eastAsiaTheme="minorHAnsi" w:hAnsi="Arial" w:cs="Arial"/>
          <w:sz w:val="22"/>
          <w:szCs w:val="22"/>
          <w:lang w:val="en-US"/>
        </w:rPr>
      </w:pPr>
    </w:p>
    <w:p w14:paraId="5FF010DC" w14:textId="4F385B7B" w:rsidR="007F7A45" w:rsidRPr="00B9377D" w:rsidRDefault="007F7A45" w:rsidP="007F7A45">
      <w:pPr>
        <w:jc w:val="both"/>
        <w:rPr>
          <w:rFonts w:ascii="Arial" w:eastAsiaTheme="minorHAnsi" w:hAnsi="Arial" w:cs="Arial"/>
          <w:sz w:val="22"/>
          <w:szCs w:val="22"/>
          <w:lang w:val="en-US"/>
        </w:rPr>
      </w:pPr>
      <w:r w:rsidRPr="00B9377D">
        <w:rPr>
          <w:rFonts w:ascii="Arial" w:eastAsiaTheme="minorHAnsi" w:hAnsi="Arial" w:cs="Arial"/>
          <w:sz w:val="22"/>
          <w:szCs w:val="22"/>
          <w:lang w:val="en-US"/>
        </w:rPr>
        <w:t xml:space="preserve">The interviewees making use of the orphan work system carry out a diligent search when they want to </w:t>
      </w:r>
      <w:r w:rsidR="003A1A03" w:rsidRPr="00B9377D">
        <w:rPr>
          <w:rFonts w:ascii="Arial" w:eastAsiaTheme="minorHAnsi" w:hAnsi="Arial" w:cs="Arial"/>
          <w:sz w:val="22"/>
          <w:szCs w:val="22"/>
          <w:lang w:val="en-US"/>
        </w:rPr>
        <w:t xml:space="preserve">use </w:t>
      </w:r>
      <w:r w:rsidRPr="00B9377D">
        <w:rPr>
          <w:rFonts w:ascii="Arial" w:eastAsiaTheme="minorHAnsi" w:hAnsi="Arial" w:cs="Arial"/>
          <w:sz w:val="22"/>
          <w:szCs w:val="22"/>
          <w:lang w:val="en-US"/>
        </w:rPr>
        <w:t>an orphan work</w:t>
      </w:r>
      <w:r w:rsidRPr="00B9377D">
        <w:rPr>
          <w:rStyle w:val="FootnoteReference"/>
          <w:rFonts w:ascii="Arial" w:eastAsiaTheme="minorHAnsi" w:hAnsi="Arial" w:cs="Arial"/>
          <w:sz w:val="22"/>
          <w:szCs w:val="22"/>
          <w:lang w:val="en-US"/>
        </w:rPr>
        <w:footnoteReference w:id="83"/>
      </w:r>
      <w:r w:rsidRPr="00B9377D">
        <w:rPr>
          <w:rFonts w:ascii="Arial" w:eastAsiaTheme="minorHAnsi" w:hAnsi="Arial" w:cs="Arial"/>
          <w:sz w:val="22"/>
          <w:szCs w:val="22"/>
          <w:lang w:val="en-US"/>
        </w:rPr>
        <w:t>, which occasionally leads to identification</w:t>
      </w:r>
      <w:r w:rsidR="00D217B3" w:rsidRPr="00B9377D">
        <w:rPr>
          <w:rFonts w:ascii="Arial" w:eastAsiaTheme="minorHAnsi" w:hAnsi="Arial" w:cs="Arial"/>
          <w:sz w:val="22"/>
          <w:szCs w:val="22"/>
          <w:lang w:val="en-US"/>
        </w:rPr>
        <w:t>,</w:t>
      </w:r>
      <w:r w:rsidRPr="00B9377D">
        <w:rPr>
          <w:rFonts w:ascii="Arial" w:eastAsiaTheme="minorHAnsi" w:hAnsi="Arial" w:cs="Arial"/>
          <w:sz w:val="22"/>
          <w:szCs w:val="22"/>
          <w:lang w:val="en-US"/>
        </w:rPr>
        <w:t xml:space="preserve"> but not systematically</w:t>
      </w:r>
      <w:r w:rsidRPr="00B9377D">
        <w:rPr>
          <w:rStyle w:val="FootnoteReference"/>
          <w:rFonts w:ascii="Arial" w:eastAsiaTheme="minorHAnsi" w:hAnsi="Arial" w:cs="Arial"/>
          <w:sz w:val="22"/>
          <w:szCs w:val="22"/>
          <w:lang w:val="en-US"/>
        </w:rPr>
        <w:footnoteReference w:id="84"/>
      </w:r>
      <w:r w:rsidRPr="00B9377D">
        <w:rPr>
          <w:rFonts w:ascii="Arial" w:eastAsiaTheme="minorHAnsi" w:hAnsi="Arial" w:cs="Arial"/>
          <w:sz w:val="22"/>
          <w:szCs w:val="22"/>
          <w:lang w:val="en-US"/>
        </w:rPr>
        <w:t xml:space="preserve">. </w:t>
      </w:r>
      <w:r w:rsidR="002E6039">
        <w:rPr>
          <w:rFonts w:ascii="Arial" w:eastAsiaTheme="minorHAnsi" w:hAnsi="Arial" w:cs="Arial"/>
          <w:sz w:val="22"/>
          <w:szCs w:val="22"/>
          <w:lang w:val="en-US"/>
        </w:rPr>
        <w:t>Some interviewees reported that</w:t>
      </w:r>
      <w:r w:rsidRPr="00B9377D">
        <w:rPr>
          <w:rFonts w:ascii="Arial" w:eastAsiaTheme="minorHAnsi" w:hAnsi="Arial" w:cs="Arial"/>
          <w:sz w:val="22"/>
          <w:szCs w:val="22"/>
          <w:lang w:val="en-US"/>
        </w:rPr>
        <w:t xml:space="preserve"> the chance of success is regarded small compared to the time, staff and financial resources required</w:t>
      </w:r>
      <w:r w:rsidRPr="00B9377D">
        <w:rPr>
          <w:rStyle w:val="FootnoteReference"/>
          <w:rFonts w:ascii="Arial" w:eastAsiaTheme="minorHAnsi" w:hAnsi="Arial" w:cs="Arial"/>
          <w:sz w:val="22"/>
          <w:szCs w:val="22"/>
          <w:lang w:val="en-US"/>
        </w:rPr>
        <w:footnoteReference w:id="85"/>
      </w:r>
      <w:r w:rsidRPr="00B9377D">
        <w:rPr>
          <w:rFonts w:ascii="Arial" w:eastAsiaTheme="minorHAnsi" w:hAnsi="Arial" w:cs="Arial"/>
          <w:sz w:val="22"/>
          <w:szCs w:val="22"/>
          <w:lang w:val="en-US"/>
        </w:rPr>
        <w:t>.</w:t>
      </w:r>
    </w:p>
    <w:p w14:paraId="5AFFA572" w14:textId="77777777" w:rsidR="00CD6B51" w:rsidRDefault="00CD6B51">
      <w:pPr>
        <w:rPr>
          <w:rFonts w:ascii="Arial" w:hAnsi="Arial" w:cs="Arial"/>
          <w:b/>
          <w:bCs/>
          <w:i/>
          <w:iCs/>
          <w:sz w:val="22"/>
          <w:szCs w:val="22"/>
          <w:lang w:val="en-US"/>
        </w:rPr>
      </w:pPr>
      <w:r>
        <w:rPr>
          <w:rFonts w:ascii="Arial" w:hAnsi="Arial" w:cs="Arial"/>
          <w:sz w:val="22"/>
          <w:szCs w:val="22"/>
          <w:lang w:val="en-US"/>
        </w:rPr>
        <w:br w:type="page"/>
      </w:r>
    </w:p>
    <w:p w14:paraId="17C3A343" w14:textId="1BEFD65E" w:rsidR="007F7A45" w:rsidRPr="00B9377D" w:rsidRDefault="007F7A45" w:rsidP="007F7A45">
      <w:pPr>
        <w:pStyle w:val="Heading6"/>
        <w:rPr>
          <w:rFonts w:ascii="Arial" w:hAnsi="Arial" w:cs="Arial"/>
          <w:sz w:val="22"/>
          <w:szCs w:val="22"/>
          <w:lang w:val="en-US"/>
        </w:rPr>
      </w:pPr>
      <w:bookmarkStart w:id="130" w:name="_Toc4751675"/>
      <w:r w:rsidRPr="00B9377D">
        <w:rPr>
          <w:rFonts w:ascii="Arial" w:hAnsi="Arial" w:cs="Arial"/>
          <w:sz w:val="22"/>
          <w:szCs w:val="22"/>
          <w:lang w:val="en-US"/>
        </w:rPr>
        <w:t>Management of copyright</w:t>
      </w:r>
      <w:bookmarkEnd w:id="130"/>
    </w:p>
    <w:p w14:paraId="475B04ED" w14:textId="77777777" w:rsidR="00107126" w:rsidRPr="00B9377D" w:rsidRDefault="007F7A45" w:rsidP="00D963F4">
      <w:pPr>
        <w:pStyle w:val="BodyText"/>
        <w:jc w:val="both"/>
        <w:rPr>
          <w:rFonts w:ascii="Arial" w:hAnsi="Arial" w:cs="Arial"/>
          <w:sz w:val="22"/>
          <w:szCs w:val="22"/>
          <w:lang w:val="en-US"/>
        </w:rPr>
      </w:pPr>
      <w:r w:rsidRPr="00B9377D">
        <w:rPr>
          <w:rFonts w:ascii="Arial" w:hAnsi="Arial" w:cs="Arial"/>
          <w:b/>
          <w:sz w:val="22"/>
          <w:szCs w:val="22"/>
          <w:lang w:val="en-US"/>
        </w:rPr>
        <w:t>Museums may be both users and creators</w:t>
      </w:r>
      <w:r w:rsidRPr="00B9377D">
        <w:rPr>
          <w:rFonts w:ascii="Arial" w:hAnsi="Arial" w:cs="Arial"/>
          <w:sz w:val="22"/>
          <w:szCs w:val="22"/>
          <w:lang w:val="en-US"/>
        </w:rPr>
        <w:t xml:space="preserve"> of copyrighted works</w:t>
      </w:r>
      <w:r w:rsidR="00AC7C14" w:rsidRPr="00B9377D">
        <w:rPr>
          <w:rFonts w:ascii="Arial" w:hAnsi="Arial" w:cs="Arial"/>
          <w:sz w:val="22"/>
          <w:szCs w:val="22"/>
          <w:lang w:val="en-US"/>
        </w:rPr>
        <w:t xml:space="preserve"> as mentioned above</w:t>
      </w:r>
      <w:r w:rsidRPr="00B9377D">
        <w:rPr>
          <w:rFonts w:ascii="Arial" w:hAnsi="Arial" w:cs="Arial"/>
          <w:sz w:val="22"/>
          <w:szCs w:val="22"/>
          <w:lang w:val="en-US"/>
        </w:rPr>
        <w:t xml:space="preserve">. </w:t>
      </w:r>
    </w:p>
    <w:p w14:paraId="09D8CBCC" w14:textId="667617A4" w:rsidR="007F7A45" w:rsidRPr="00B9377D" w:rsidRDefault="007F7A45" w:rsidP="00D963F4">
      <w:pPr>
        <w:pStyle w:val="BodyText"/>
        <w:jc w:val="both"/>
        <w:rPr>
          <w:rFonts w:ascii="Arial" w:hAnsi="Arial" w:cs="Arial"/>
          <w:sz w:val="22"/>
          <w:szCs w:val="22"/>
          <w:lang w:val="en-US"/>
        </w:rPr>
      </w:pPr>
      <w:r w:rsidRPr="00B9377D">
        <w:rPr>
          <w:rFonts w:ascii="Arial" w:hAnsi="Arial" w:cs="Arial"/>
          <w:sz w:val="22"/>
          <w:szCs w:val="22"/>
          <w:lang w:val="en-US"/>
        </w:rPr>
        <w:t xml:space="preserve">When producing these works, museums may </w:t>
      </w:r>
      <w:r w:rsidR="004A26EC">
        <w:rPr>
          <w:rFonts w:ascii="Arial" w:hAnsi="Arial" w:cs="Arial"/>
          <w:sz w:val="22"/>
          <w:szCs w:val="22"/>
          <w:lang w:val="en-US"/>
        </w:rPr>
        <w:t xml:space="preserve">be creator, hence copyright owner of their own creations, and </w:t>
      </w:r>
      <w:r w:rsidR="004A26EC">
        <w:rPr>
          <w:rFonts w:ascii="Arial" w:hAnsi="Arial" w:cs="Arial"/>
          <w:sz w:val="22"/>
          <w:szCs w:val="22"/>
          <w:lang w:val="en-GB"/>
        </w:rPr>
        <w:t>it may worth paying attention</w:t>
      </w:r>
      <w:r w:rsidR="004A26EC" w:rsidRPr="00DB054C">
        <w:rPr>
          <w:rFonts w:ascii="Arial" w:hAnsi="Arial" w:cs="Arial"/>
          <w:sz w:val="22"/>
          <w:szCs w:val="22"/>
          <w:lang w:val="en-GB"/>
        </w:rPr>
        <w:t xml:space="preserve"> </w:t>
      </w:r>
      <w:r w:rsidR="004A26EC">
        <w:rPr>
          <w:rFonts w:ascii="Arial" w:hAnsi="Arial" w:cs="Arial"/>
          <w:sz w:val="22"/>
          <w:szCs w:val="22"/>
          <w:lang w:val="en-GB"/>
        </w:rPr>
        <w:t>to the management of</w:t>
      </w:r>
      <w:r w:rsidR="004A26EC" w:rsidRPr="00DB054C">
        <w:rPr>
          <w:rFonts w:ascii="Arial" w:hAnsi="Arial" w:cs="Arial"/>
          <w:sz w:val="22"/>
          <w:szCs w:val="22"/>
          <w:lang w:val="en-GB"/>
        </w:rPr>
        <w:t xml:space="preserve"> their own </w:t>
      </w:r>
      <w:r w:rsidR="004A26EC">
        <w:rPr>
          <w:rFonts w:ascii="Arial" w:hAnsi="Arial" w:cs="Arial"/>
          <w:sz w:val="22"/>
          <w:szCs w:val="22"/>
          <w:lang w:val="en-GB"/>
        </w:rPr>
        <w:t>copyrights and other IP rights</w:t>
      </w:r>
      <w:r w:rsidR="004A26EC">
        <w:rPr>
          <w:rFonts w:ascii="Arial" w:hAnsi="Arial" w:cs="Arial"/>
          <w:sz w:val="22"/>
          <w:szCs w:val="22"/>
          <w:lang w:val="en-US"/>
        </w:rPr>
        <w:t xml:space="preserve">. Museums may also </w:t>
      </w:r>
      <w:r w:rsidRPr="00B9377D">
        <w:rPr>
          <w:rFonts w:ascii="Arial" w:hAnsi="Arial" w:cs="Arial"/>
          <w:sz w:val="22"/>
          <w:szCs w:val="22"/>
          <w:lang w:val="en-US"/>
        </w:rPr>
        <w:t xml:space="preserve">benefit from copyright limitations and exceptions allowing the necessary uses of </w:t>
      </w:r>
      <w:r w:rsidR="002A461F" w:rsidRPr="00B9377D">
        <w:rPr>
          <w:rFonts w:ascii="Arial" w:hAnsi="Arial" w:cs="Arial"/>
          <w:sz w:val="22"/>
          <w:szCs w:val="22"/>
          <w:lang w:val="en-US"/>
        </w:rPr>
        <w:t xml:space="preserve">preexisting </w:t>
      </w:r>
      <w:r w:rsidRPr="00B9377D">
        <w:rPr>
          <w:rFonts w:ascii="Arial" w:hAnsi="Arial" w:cs="Arial"/>
          <w:sz w:val="22"/>
          <w:szCs w:val="22"/>
          <w:lang w:val="en-US"/>
        </w:rPr>
        <w:t xml:space="preserve">works held in their collections to produce their own </w:t>
      </w:r>
      <w:r w:rsidR="002A461F" w:rsidRPr="00B9377D">
        <w:rPr>
          <w:rFonts w:ascii="Arial" w:hAnsi="Arial" w:cs="Arial"/>
          <w:sz w:val="22"/>
          <w:szCs w:val="22"/>
          <w:lang w:val="en-US"/>
        </w:rPr>
        <w:t xml:space="preserve">(derivative) </w:t>
      </w:r>
      <w:r w:rsidRPr="00B9377D">
        <w:rPr>
          <w:rFonts w:ascii="Arial" w:hAnsi="Arial" w:cs="Arial"/>
          <w:sz w:val="22"/>
          <w:szCs w:val="22"/>
          <w:lang w:val="en-US"/>
        </w:rPr>
        <w:t>works (e.g. exhibitions where so required, or catalogues). Any museum</w:t>
      </w:r>
      <w:r w:rsidR="006D5225" w:rsidRPr="00B9377D">
        <w:rPr>
          <w:rFonts w:ascii="Arial" w:hAnsi="Arial" w:cs="Arial"/>
          <w:sz w:val="22"/>
          <w:szCs w:val="22"/>
          <w:lang w:val="en-US"/>
        </w:rPr>
        <w:t>’s</w:t>
      </w:r>
      <w:r w:rsidRPr="00B9377D">
        <w:rPr>
          <w:rFonts w:ascii="Arial" w:hAnsi="Arial" w:cs="Arial"/>
          <w:sz w:val="22"/>
          <w:szCs w:val="22"/>
          <w:lang w:val="en-US"/>
        </w:rPr>
        <w:t xml:space="preserve"> use of protected works beyond applicable exceptions requires the </w:t>
      </w:r>
      <w:r w:rsidR="002E46F6" w:rsidRPr="00B9377D">
        <w:rPr>
          <w:rFonts w:ascii="Arial" w:hAnsi="Arial" w:cs="Arial"/>
          <w:sz w:val="22"/>
          <w:szCs w:val="22"/>
          <w:lang w:val="en-US"/>
        </w:rPr>
        <w:t>authorization</w:t>
      </w:r>
      <w:r w:rsidRPr="00B9377D">
        <w:rPr>
          <w:rFonts w:ascii="Arial" w:hAnsi="Arial" w:cs="Arial"/>
          <w:sz w:val="22"/>
          <w:szCs w:val="22"/>
          <w:lang w:val="en-US"/>
        </w:rPr>
        <w:t xml:space="preserve"> of the rights holders. In addition, museums may have to acquire rights of authors or performers who created the works they produce, e.g. the photographer of the reproduction of an artwork (which may be protected or not,</w:t>
      </w:r>
      <w:r w:rsidR="00D217B3" w:rsidRPr="00B9377D">
        <w:rPr>
          <w:rFonts w:ascii="Arial" w:hAnsi="Arial" w:cs="Arial"/>
          <w:sz w:val="22"/>
          <w:szCs w:val="22"/>
          <w:lang w:val="en-US"/>
        </w:rPr>
        <w:t xml:space="preserve"> and</w:t>
      </w:r>
      <w:r w:rsidRPr="00B9377D">
        <w:rPr>
          <w:rFonts w:ascii="Arial" w:hAnsi="Arial" w:cs="Arial"/>
          <w:sz w:val="22"/>
          <w:szCs w:val="22"/>
          <w:lang w:val="en-US"/>
        </w:rPr>
        <w:t xml:space="preserve"> this is decided differently by national courts</w:t>
      </w:r>
      <w:r w:rsidRPr="00B9377D">
        <w:rPr>
          <w:rStyle w:val="FootnoteReference"/>
          <w:rFonts w:ascii="Arial" w:hAnsi="Arial" w:cs="Arial"/>
          <w:sz w:val="22"/>
          <w:szCs w:val="22"/>
        </w:rPr>
        <w:footnoteReference w:id="86"/>
      </w:r>
      <w:r w:rsidRPr="00B9377D">
        <w:rPr>
          <w:rFonts w:ascii="Arial" w:hAnsi="Arial" w:cs="Arial"/>
          <w:sz w:val="22"/>
          <w:szCs w:val="22"/>
          <w:lang w:val="en-US"/>
        </w:rPr>
        <w:t xml:space="preserve"> and actively debated by experts</w:t>
      </w:r>
      <w:r w:rsidR="005A256A" w:rsidRPr="00B9377D">
        <w:rPr>
          <w:rFonts w:ascii="Arial" w:hAnsi="Arial" w:cs="Arial"/>
          <w:sz w:val="22"/>
          <w:szCs w:val="22"/>
          <w:lang w:val="en-US"/>
        </w:rPr>
        <w:t>)</w:t>
      </w:r>
      <w:r w:rsidRPr="00B9377D">
        <w:rPr>
          <w:rStyle w:val="FootnoteReference"/>
          <w:rFonts w:ascii="Arial" w:hAnsi="Arial" w:cs="Arial"/>
          <w:sz w:val="22"/>
          <w:szCs w:val="22"/>
        </w:rPr>
        <w:footnoteReference w:id="87"/>
      </w:r>
      <w:r w:rsidRPr="00B9377D">
        <w:rPr>
          <w:rFonts w:ascii="Arial" w:hAnsi="Arial" w:cs="Arial"/>
          <w:sz w:val="22"/>
          <w:szCs w:val="22"/>
          <w:lang w:val="en-US"/>
        </w:rPr>
        <w:t>, the author of a scientific commentary, the voice of an audio guide or the curator of an exhibition. Museums’ works</w:t>
      </w:r>
      <w:r w:rsidR="004B54D6" w:rsidRPr="00B9377D">
        <w:rPr>
          <w:rFonts w:ascii="Arial" w:hAnsi="Arial" w:cs="Arial"/>
          <w:sz w:val="22"/>
          <w:szCs w:val="22"/>
          <w:lang w:val="en-US"/>
        </w:rPr>
        <w:t>,</w:t>
      </w:r>
      <w:r w:rsidRPr="00B9377D">
        <w:rPr>
          <w:rFonts w:ascii="Arial" w:hAnsi="Arial" w:cs="Arial"/>
          <w:sz w:val="22"/>
          <w:szCs w:val="22"/>
          <w:lang w:val="en-US"/>
        </w:rPr>
        <w:t xml:space="preserve"> once produced</w:t>
      </w:r>
      <w:r w:rsidR="004B54D6" w:rsidRPr="00B9377D">
        <w:rPr>
          <w:rFonts w:ascii="Arial" w:hAnsi="Arial" w:cs="Arial"/>
          <w:sz w:val="22"/>
          <w:szCs w:val="22"/>
          <w:lang w:val="en-US"/>
        </w:rPr>
        <w:t>,</w:t>
      </w:r>
      <w:r w:rsidRPr="00B9377D">
        <w:rPr>
          <w:rFonts w:ascii="Arial" w:hAnsi="Arial" w:cs="Arial"/>
          <w:sz w:val="22"/>
          <w:szCs w:val="22"/>
          <w:lang w:val="en-US"/>
        </w:rPr>
        <w:t xml:space="preserve"> are subject to applicable limitations and exceptions for personal</w:t>
      </w:r>
      <w:r w:rsidR="004B54D6" w:rsidRPr="00B9377D">
        <w:rPr>
          <w:rFonts w:ascii="Arial" w:hAnsi="Arial" w:cs="Arial"/>
          <w:sz w:val="22"/>
          <w:szCs w:val="22"/>
          <w:lang w:val="en-US"/>
        </w:rPr>
        <w:t xml:space="preserve"> use</w:t>
      </w:r>
      <w:r w:rsidRPr="00B9377D">
        <w:rPr>
          <w:rFonts w:ascii="Arial" w:hAnsi="Arial" w:cs="Arial"/>
          <w:sz w:val="22"/>
          <w:szCs w:val="22"/>
          <w:lang w:val="en-US"/>
        </w:rPr>
        <w:t xml:space="preserve">, research and study, education, criticism and review, </w:t>
      </w:r>
      <w:r w:rsidR="004B54D6" w:rsidRPr="00B9377D">
        <w:rPr>
          <w:rFonts w:ascii="Arial" w:hAnsi="Arial" w:cs="Arial"/>
          <w:sz w:val="22"/>
          <w:szCs w:val="22"/>
          <w:lang w:val="en-US"/>
        </w:rPr>
        <w:t xml:space="preserve">the </w:t>
      </w:r>
      <w:r w:rsidRPr="00B9377D">
        <w:rPr>
          <w:rFonts w:ascii="Arial" w:hAnsi="Arial" w:cs="Arial"/>
          <w:sz w:val="22"/>
          <w:szCs w:val="22"/>
          <w:lang w:val="en-US"/>
        </w:rPr>
        <w:t xml:space="preserve">reporting current events, quotation, persons with disabilities and other allowed third party uses. </w:t>
      </w:r>
    </w:p>
    <w:p w14:paraId="5D0F0076" w14:textId="07CAE8FF" w:rsidR="00474023" w:rsidRPr="00B9377D" w:rsidRDefault="007F7A45" w:rsidP="007F7A45">
      <w:pPr>
        <w:jc w:val="both"/>
        <w:rPr>
          <w:rFonts w:ascii="Arial" w:hAnsi="Arial" w:cs="Arial"/>
          <w:sz w:val="22"/>
          <w:szCs w:val="22"/>
          <w:lang w:val="en-US"/>
        </w:rPr>
      </w:pPr>
      <w:r w:rsidRPr="00B9377D">
        <w:rPr>
          <w:rFonts w:ascii="Arial" w:hAnsi="Arial" w:cs="Arial"/>
          <w:sz w:val="22"/>
          <w:szCs w:val="22"/>
          <w:lang w:val="en-US"/>
        </w:rPr>
        <w:t xml:space="preserve">Some museums that have a purely non-profit mission do not </w:t>
      </w:r>
      <w:r w:rsidR="00BF247A" w:rsidRPr="00B9377D">
        <w:rPr>
          <w:rFonts w:ascii="Arial" w:hAnsi="Arial" w:cs="Arial"/>
          <w:sz w:val="22"/>
          <w:szCs w:val="22"/>
          <w:lang w:val="en-US"/>
        </w:rPr>
        <w:t>make any commercial use of their collections</w:t>
      </w:r>
      <w:r w:rsidR="00A91FAB" w:rsidRPr="00B9377D">
        <w:rPr>
          <w:rStyle w:val="FootnoteReference"/>
          <w:rFonts w:ascii="Arial" w:hAnsi="Arial" w:cs="Arial"/>
          <w:sz w:val="22"/>
          <w:szCs w:val="22"/>
          <w:lang w:val="en-US"/>
        </w:rPr>
        <w:footnoteReference w:id="88"/>
      </w:r>
      <w:r w:rsidRPr="00B9377D">
        <w:rPr>
          <w:rFonts w:ascii="Arial" w:hAnsi="Arial" w:cs="Arial"/>
          <w:sz w:val="22"/>
          <w:szCs w:val="22"/>
          <w:lang w:val="en-US"/>
        </w:rPr>
        <w:t>, and when producing copyrighted works do so merely to promote the institution and access to its collections. Other museums</w:t>
      </w:r>
      <w:r w:rsidR="003F5943" w:rsidRPr="00B9377D">
        <w:rPr>
          <w:rFonts w:ascii="Arial" w:hAnsi="Arial" w:cs="Arial"/>
          <w:sz w:val="22"/>
          <w:szCs w:val="22"/>
          <w:lang w:val="en-US"/>
        </w:rPr>
        <w:t>, also with a non-profit mission,</w:t>
      </w:r>
      <w:r w:rsidRPr="00B9377D">
        <w:rPr>
          <w:rFonts w:ascii="Arial" w:hAnsi="Arial" w:cs="Arial"/>
          <w:sz w:val="22"/>
          <w:szCs w:val="22"/>
          <w:lang w:val="en-US"/>
        </w:rPr>
        <w:t xml:space="preserve"> commercially exploit works, to raise funding for their activities and/or on behalf of rights holders of works held in their collections and/or to allow third party uses</w:t>
      </w:r>
      <w:r w:rsidRPr="00B9377D">
        <w:rPr>
          <w:rStyle w:val="FootnoteReference"/>
          <w:rFonts w:ascii="Arial" w:hAnsi="Arial" w:cs="Arial"/>
          <w:sz w:val="22"/>
          <w:szCs w:val="22"/>
        </w:rPr>
        <w:footnoteReference w:id="89"/>
      </w:r>
      <w:r w:rsidRPr="00B9377D">
        <w:rPr>
          <w:rFonts w:ascii="Arial" w:hAnsi="Arial" w:cs="Arial"/>
          <w:sz w:val="22"/>
          <w:szCs w:val="22"/>
          <w:lang w:val="en-US"/>
        </w:rPr>
        <w:t>. Practices about the copyright status of images of works held by museums differ,</w:t>
      </w:r>
      <w:r w:rsidR="00525627" w:rsidRPr="00B9377D">
        <w:rPr>
          <w:rFonts w:ascii="Arial" w:hAnsi="Arial" w:cs="Arial"/>
          <w:sz w:val="22"/>
          <w:szCs w:val="22"/>
          <w:lang w:val="en-US"/>
        </w:rPr>
        <w:t xml:space="preserve"> which</w:t>
      </w:r>
      <w:r w:rsidRPr="00B9377D">
        <w:rPr>
          <w:rFonts w:ascii="Arial" w:hAnsi="Arial" w:cs="Arial"/>
          <w:sz w:val="22"/>
          <w:szCs w:val="22"/>
          <w:lang w:val="en-US"/>
        </w:rPr>
        <w:t xml:space="preserve"> is </w:t>
      </w:r>
      <w:r w:rsidR="00525627" w:rsidRPr="00B9377D">
        <w:rPr>
          <w:rFonts w:ascii="Arial" w:hAnsi="Arial" w:cs="Arial"/>
          <w:sz w:val="22"/>
          <w:szCs w:val="22"/>
          <w:lang w:val="en-US"/>
        </w:rPr>
        <w:t xml:space="preserve">the </w:t>
      </w:r>
      <w:r w:rsidRPr="00B9377D">
        <w:rPr>
          <w:rFonts w:ascii="Arial" w:hAnsi="Arial" w:cs="Arial"/>
          <w:sz w:val="22"/>
          <w:szCs w:val="22"/>
          <w:lang w:val="en-US"/>
        </w:rPr>
        <w:t>subject of debate among experts and may be worth further analysis</w:t>
      </w:r>
      <w:r w:rsidR="00C02886" w:rsidRPr="00B9377D">
        <w:rPr>
          <w:rStyle w:val="FootnoteReference"/>
          <w:rFonts w:ascii="Arial" w:hAnsi="Arial" w:cs="Arial"/>
          <w:sz w:val="22"/>
          <w:szCs w:val="22"/>
          <w:lang w:val="en-US"/>
        </w:rPr>
        <w:footnoteReference w:id="90"/>
      </w:r>
      <w:r w:rsidRPr="00B9377D">
        <w:rPr>
          <w:rFonts w:ascii="Arial" w:hAnsi="Arial" w:cs="Arial"/>
          <w:sz w:val="22"/>
          <w:szCs w:val="22"/>
          <w:lang w:val="en-US"/>
        </w:rPr>
        <w:t xml:space="preserve">. </w:t>
      </w:r>
    </w:p>
    <w:p w14:paraId="2391A747" w14:textId="77777777" w:rsidR="002A461F" w:rsidRPr="00B9377D" w:rsidRDefault="002A461F" w:rsidP="007F7A45">
      <w:pPr>
        <w:jc w:val="both"/>
        <w:rPr>
          <w:rFonts w:ascii="Arial" w:hAnsi="Arial" w:cs="Arial"/>
          <w:sz w:val="22"/>
          <w:szCs w:val="22"/>
          <w:lang w:val="en-US"/>
        </w:rPr>
      </w:pPr>
    </w:p>
    <w:p w14:paraId="25CB24AA" w14:textId="401A574C" w:rsidR="007F7A45" w:rsidRPr="00B9377D" w:rsidRDefault="007F7A45" w:rsidP="007F7A45">
      <w:pPr>
        <w:jc w:val="both"/>
        <w:rPr>
          <w:rFonts w:ascii="Arial" w:hAnsi="Arial" w:cs="Arial"/>
          <w:sz w:val="22"/>
          <w:szCs w:val="22"/>
          <w:lang w:val="en-US"/>
        </w:rPr>
      </w:pPr>
      <w:r w:rsidRPr="00B9377D">
        <w:rPr>
          <w:rFonts w:ascii="Arial" w:hAnsi="Arial" w:cs="Arial"/>
          <w:sz w:val="22"/>
          <w:szCs w:val="22"/>
          <w:lang w:val="en-US"/>
        </w:rPr>
        <w:t>The following common practice could be identified, when interviewees communicate their online collections and archival databases:</w:t>
      </w:r>
    </w:p>
    <w:p w14:paraId="7D4A4760" w14:textId="77777777" w:rsidR="006D5225" w:rsidRPr="00B9377D" w:rsidRDefault="006D5225" w:rsidP="007F7A45">
      <w:pPr>
        <w:jc w:val="both"/>
        <w:rPr>
          <w:rFonts w:ascii="Arial" w:hAnsi="Arial" w:cs="Arial"/>
          <w:sz w:val="22"/>
          <w:szCs w:val="22"/>
          <w:lang w:val="en-US"/>
        </w:rPr>
      </w:pPr>
    </w:p>
    <w:p w14:paraId="25A121DE" w14:textId="21486FCC" w:rsidR="007F7A45" w:rsidRDefault="007F7A45" w:rsidP="003405E2">
      <w:pPr>
        <w:pStyle w:val="ListParagraph"/>
        <w:numPr>
          <w:ilvl w:val="0"/>
          <w:numId w:val="6"/>
        </w:numPr>
        <w:jc w:val="both"/>
        <w:rPr>
          <w:rFonts w:ascii="Arial" w:hAnsi="Arial" w:cs="Arial"/>
          <w:sz w:val="22"/>
          <w:szCs w:val="22"/>
          <w:lang w:val="en-US"/>
        </w:rPr>
      </w:pPr>
      <w:r w:rsidRPr="00B9377D">
        <w:rPr>
          <w:rFonts w:ascii="Arial" w:hAnsi="Arial" w:cs="Arial"/>
          <w:sz w:val="22"/>
          <w:szCs w:val="22"/>
          <w:lang w:val="en-US"/>
        </w:rPr>
        <w:t>Open license</w:t>
      </w:r>
      <w:r w:rsidR="00A5095D" w:rsidRPr="00B9377D">
        <w:rPr>
          <w:rStyle w:val="FootnoteReference"/>
          <w:rFonts w:ascii="Arial" w:hAnsi="Arial" w:cs="Arial"/>
          <w:sz w:val="22"/>
          <w:szCs w:val="22"/>
          <w:lang w:val="en-US"/>
        </w:rPr>
        <w:footnoteReference w:id="91"/>
      </w:r>
      <w:r w:rsidRPr="00B9377D">
        <w:rPr>
          <w:rFonts w:ascii="Arial" w:hAnsi="Arial" w:cs="Arial"/>
          <w:sz w:val="22"/>
          <w:szCs w:val="22"/>
          <w:lang w:val="en-US"/>
        </w:rPr>
        <w:t xml:space="preserve"> for non-commercial purposes </w:t>
      </w:r>
      <w:r w:rsidR="00474023" w:rsidRPr="00B9377D">
        <w:rPr>
          <w:rFonts w:ascii="Arial" w:hAnsi="Arial" w:cs="Arial"/>
          <w:sz w:val="22"/>
          <w:szCs w:val="22"/>
          <w:lang w:val="en-US"/>
        </w:rPr>
        <w:t>(</w:t>
      </w:r>
      <w:r w:rsidRPr="00B9377D">
        <w:rPr>
          <w:rFonts w:ascii="Arial" w:hAnsi="Arial" w:cs="Arial"/>
          <w:sz w:val="22"/>
          <w:szCs w:val="22"/>
          <w:lang w:val="en-US"/>
        </w:rPr>
        <w:t xml:space="preserve">mainly through the </w:t>
      </w:r>
      <w:r w:rsidR="00474023" w:rsidRPr="00B9377D">
        <w:rPr>
          <w:rFonts w:ascii="Arial" w:hAnsi="Arial" w:cs="Arial"/>
          <w:sz w:val="22"/>
          <w:szCs w:val="22"/>
          <w:lang w:val="en-US"/>
        </w:rPr>
        <w:t xml:space="preserve">Creative Commons </w:t>
      </w:r>
      <w:r w:rsidR="003F5943" w:rsidRPr="00B9377D">
        <w:rPr>
          <w:rFonts w:ascii="Arial" w:hAnsi="Arial" w:cs="Arial"/>
          <w:sz w:val="22"/>
          <w:szCs w:val="22"/>
          <w:lang w:val="en-US"/>
        </w:rPr>
        <w:t xml:space="preserve"> </w:t>
      </w:r>
      <w:r w:rsidRPr="00B9377D">
        <w:rPr>
          <w:rFonts w:ascii="Arial" w:hAnsi="Arial" w:cs="Arial"/>
          <w:sz w:val="22"/>
          <w:szCs w:val="22"/>
          <w:lang w:val="en-US"/>
        </w:rPr>
        <w:t>CC-BY NC) for images of copyrighted works, non-copyrighted works and public domain works (e.g. old painting, items and specimen)</w:t>
      </w:r>
      <w:r w:rsidR="00CA621E" w:rsidRPr="00B9377D">
        <w:rPr>
          <w:rFonts w:ascii="Arial" w:hAnsi="Arial" w:cs="Arial"/>
          <w:sz w:val="22"/>
          <w:szCs w:val="22"/>
          <w:lang w:val="en-US"/>
        </w:rPr>
        <w:t xml:space="preserve"> (mainly th</w:t>
      </w:r>
      <w:r w:rsidR="001C67C1" w:rsidRPr="00B9377D">
        <w:rPr>
          <w:rFonts w:ascii="Arial" w:hAnsi="Arial" w:cs="Arial"/>
          <w:sz w:val="22"/>
          <w:szCs w:val="22"/>
          <w:lang w:val="en-US"/>
        </w:rPr>
        <w:t>r</w:t>
      </w:r>
      <w:r w:rsidR="00CA621E" w:rsidRPr="00B9377D">
        <w:rPr>
          <w:rFonts w:ascii="Arial" w:hAnsi="Arial" w:cs="Arial"/>
          <w:sz w:val="22"/>
          <w:szCs w:val="22"/>
          <w:lang w:val="en-US"/>
        </w:rPr>
        <w:t xml:space="preserve">ough a Creative </w:t>
      </w:r>
      <w:r w:rsidR="001C67C1" w:rsidRPr="00B9377D">
        <w:rPr>
          <w:rFonts w:ascii="Arial" w:hAnsi="Arial" w:cs="Arial"/>
          <w:sz w:val="22"/>
          <w:szCs w:val="22"/>
          <w:lang w:val="en-US"/>
        </w:rPr>
        <w:t>Commons CC0</w:t>
      </w:r>
      <w:r w:rsidR="008B0EE7" w:rsidRPr="00B9377D">
        <w:rPr>
          <w:rFonts w:ascii="Arial" w:hAnsi="Arial" w:cs="Arial"/>
          <w:sz w:val="22"/>
          <w:szCs w:val="22"/>
          <w:lang w:val="en-US"/>
        </w:rPr>
        <w:t xml:space="preserve"> or a Public Domain Mark</w:t>
      </w:r>
      <w:r w:rsidR="001C67C1" w:rsidRPr="00B9377D">
        <w:rPr>
          <w:rFonts w:ascii="Arial" w:hAnsi="Arial" w:cs="Arial"/>
          <w:sz w:val="22"/>
          <w:szCs w:val="22"/>
          <w:lang w:val="en-US"/>
        </w:rPr>
        <w:t>)</w:t>
      </w:r>
      <w:r w:rsidRPr="00B9377D">
        <w:rPr>
          <w:rFonts w:ascii="Arial" w:hAnsi="Arial" w:cs="Arial"/>
          <w:sz w:val="22"/>
          <w:szCs w:val="22"/>
          <w:lang w:val="en-US"/>
        </w:rPr>
        <w:t>, provided that the museum owns the copyright of the photograph respectively of the underlying works; and sometimes</w:t>
      </w:r>
    </w:p>
    <w:p w14:paraId="4A5F5C23" w14:textId="77777777" w:rsidR="00A5095D" w:rsidRPr="00B9377D" w:rsidRDefault="00A5095D" w:rsidP="001E4A0C">
      <w:pPr>
        <w:pStyle w:val="ListParagraph"/>
        <w:jc w:val="both"/>
        <w:rPr>
          <w:rFonts w:ascii="Arial" w:hAnsi="Arial" w:cs="Arial"/>
          <w:sz w:val="22"/>
          <w:szCs w:val="22"/>
          <w:lang w:val="en-US"/>
        </w:rPr>
      </w:pPr>
    </w:p>
    <w:p w14:paraId="1993A9CA" w14:textId="184F7C64" w:rsidR="00A5095D" w:rsidRPr="001E4A0C" w:rsidRDefault="007F7A45">
      <w:pPr>
        <w:pStyle w:val="ListParagraph"/>
        <w:numPr>
          <w:ilvl w:val="0"/>
          <w:numId w:val="6"/>
        </w:numPr>
        <w:jc w:val="both"/>
        <w:rPr>
          <w:rFonts w:ascii="Arial" w:hAnsi="Arial" w:cs="Arial"/>
          <w:sz w:val="22"/>
          <w:szCs w:val="22"/>
          <w:lang w:val="en-US"/>
        </w:rPr>
      </w:pPr>
      <w:r w:rsidRPr="00B9377D">
        <w:rPr>
          <w:rFonts w:ascii="Arial" w:hAnsi="Arial" w:cs="Arial"/>
          <w:sz w:val="22"/>
          <w:szCs w:val="22"/>
          <w:lang w:val="en-US"/>
        </w:rPr>
        <w:t>Full open access</w:t>
      </w:r>
      <w:r w:rsidR="008C7407" w:rsidRPr="00B9377D">
        <w:rPr>
          <w:rStyle w:val="FootnoteReference"/>
          <w:rFonts w:ascii="Arial" w:hAnsi="Arial" w:cs="Arial"/>
          <w:sz w:val="22"/>
          <w:szCs w:val="22"/>
          <w:lang w:val="en-US"/>
        </w:rPr>
        <w:footnoteReference w:id="92"/>
      </w:r>
      <w:r w:rsidRPr="00B9377D">
        <w:rPr>
          <w:rFonts w:ascii="Arial" w:hAnsi="Arial" w:cs="Arial"/>
          <w:sz w:val="22"/>
          <w:szCs w:val="22"/>
          <w:lang w:val="en-US"/>
        </w:rPr>
        <w:t xml:space="preserve"> (mainly through the Creative Commons Zero CC0) for factual and metadata (date, geographical location, findings, measurements)</w:t>
      </w:r>
      <w:r w:rsidR="003F5943" w:rsidRPr="00B9377D">
        <w:rPr>
          <w:rFonts w:ascii="Arial" w:hAnsi="Arial" w:cs="Arial"/>
          <w:sz w:val="22"/>
          <w:szCs w:val="22"/>
          <w:lang w:val="en-US"/>
        </w:rPr>
        <w:t xml:space="preserve"> and public domain works</w:t>
      </w:r>
      <w:r w:rsidRPr="00B9377D">
        <w:rPr>
          <w:rFonts w:ascii="Arial" w:hAnsi="Arial" w:cs="Arial"/>
          <w:sz w:val="22"/>
          <w:szCs w:val="22"/>
          <w:lang w:val="en-US"/>
        </w:rPr>
        <w:t>; and</w:t>
      </w:r>
    </w:p>
    <w:p w14:paraId="6E7D1265" w14:textId="77777777" w:rsidR="007F7A45" w:rsidRPr="00B9377D" w:rsidRDefault="00714985" w:rsidP="003405E2">
      <w:pPr>
        <w:pStyle w:val="ListParagraph"/>
        <w:numPr>
          <w:ilvl w:val="0"/>
          <w:numId w:val="6"/>
        </w:numPr>
        <w:jc w:val="both"/>
        <w:rPr>
          <w:rFonts w:ascii="Arial" w:hAnsi="Arial" w:cs="Arial"/>
          <w:sz w:val="22"/>
          <w:szCs w:val="22"/>
          <w:lang w:val="en-US"/>
        </w:rPr>
      </w:pPr>
      <w:r w:rsidRPr="00B9377D">
        <w:rPr>
          <w:rFonts w:ascii="Arial" w:hAnsi="Arial" w:cs="Arial"/>
          <w:i/>
          <w:sz w:val="22"/>
          <w:szCs w:val="22"/>
          <w:lang w:val="en-US"/>
        </w:rPr>
        <w:t>A</w:t>
      </w:r>
      <w:r w:rsidR="007F7A45" w:rsidRPr="00B9377D">
        <w:rPr>
          <w:rFonts w:ascii="Arial" w:hAnsi="Arial" w:cs="Arial"/>
          <w:i/>
          <w:sz w:val="22"/>
          <w:szCs w:val="22"/>
          <w:lang w:val="en-US"/>
        </w:rPr>
        <w:t>d hoc</w:t>
      </w:r>
      <w:r w:rsidR="007F7A45" w:rsidRPr="00B9377D">
        <w:rPr>
          <w:rFonts w:ascii="Arial" w:hAnsi="Arial" w:cs="Arial"/>
          <w:sz w:val="22"/>
          <w:szCs w:val="22"/>
          <w:lang w:val="en-US"/>
        </w:rPr>
        <w:t xml:space="preserve"> license</w:t>
      </w:r>
      <w:r w:rsidRPr="00B9377D">
        <w:rPr>
          <w:rFonts w:ascii="Arial" w:hAnsi="Arial" w:cs="Arial"/>
          <w:sz w:val="22"/>
          <w:szCs w:val="22"/>
          <w:lang w:val="en-US"/>
        </w:rPr>
        <w:t xml:space="preserve"> for commercial purposes and communication of high resolution images</w:t>
      </w:r>
      <w:r w:rsidR="007F7A45" w:rsidRPr="00B9377D">
        <w:rPr>
          <w:rFonts w:ascii="Arial" w:hAnsi="Arial" w:cs="Arial"/>
          <w:sz w:val="22"/>
          <w:szCs w:val="22"/>
          <w:lang w:val="en-US"/>
        </w:rPr>
        <w:t>, sometimes granted by the museum directly (when owning the copyrights and/or in charge of administrating these rights) or via CMOs when such solutions exist or public or private entities (such as Réunion des musées nationaux, Getty images).</w:t>
      </w:r>
    </w:p>
    <w:p w14:paraId="4F37B0F0" w14:textId="77777777" w:rsidR="00D963F4" w:rsidRPr="00B9377D" w:rsidRDefault="00D963F4" w:rsidP="00D963F4">
      <w:pPr>
        <w:jc w:val="both"/>
        <w:rPr>
          <w:rFonts w:ascii="Arial" w:hAnsi="Arial" w:cs="Arial"/>
          <w:sz w:val="22"/>
          <w:szCs w:val="22"/>
          <w:lang w:val="en-US"/>
        </w:rPr>
      </w:pPr>
    </w:p>
    <w:p w14:paraId="268BD7F5" w14:textId="42F6535C" w:rsidR="002A461F" w:rsidRPr="00B9377D" w:rsidRDefault="00D963F4" w:rsidP="00D963F4">
      <w:pPr>
        <w:jc w:val="both"/>
        <w:rPr>
          <w:rFonts w:ascii="Arial" w:hAnsi="Arial" w:cs="Arial"/>
          <w:sz w:val="22"/>
          <w:szCs w:val="22"/>
          <w:lang w:val="en-US"/>
        </w:rPr>
      </w:pPr>
      <w:r w:rsidRPr="00B9377D">
        <w:rPr>
          <w:rFonts w:ascii="Arial" w:hAnsi="Arial" w:cs="Arial"/>
          <w:sz w:val="22"/>
          <w:szCs w:val="22"/>
          <w:lang w:val="en-US"/>
        </w:rPr>
        <w:t xml:space="preserve">Finally, </w:t>
      </w:r>
      <w:r w:rsidR="002E6039">
        <w:rPr>
          <w:rFonts w:ascii="Arial" w:hAnsi="Arial" w:cs="Arial"/>
          <w:sz w:val="22"/>
          <w:szCs w:val="22"/>
          <w:lang w:val="en-US"/>
        </w:rPr>
        <w:t xml:space="preserve">most </w:t>
      </w:r>
      <w:r w:rsidRPr="00B9377D">
        <w:rPr>
          <w:rFonts w:ascii="Arial" w:hAnsi="Arial" w:cs="Arial"/>
          <w:sz w:val="22"/>
          <w:szCs w:val="22"/>
          <w:lang w:val="en-US"/>
        </w:rPr>
        <w:t xml:space="preserve">interviewees reported that </w:t>
      </w:r>
      <w:r w:rsidRPr="00B9377D">
        <w:rPr>
          <w:rFonts w:ascii="Arial" w:hAnsi="Arial" w:cs="Arial"/>
          <w:b/>
          <w:sz w:val="22"/>
          <w:szCs w:val="22"/>
          <w:lang w:val="en-US"/>
        </w:rPr>
        <w:t>artists</w:t>
      </w:r>
      <w:r w:rsidRPr="00B9377D">
        <w:rPr>
          <w:rFonts w:ascii="Arial" w:hAnsi="Arial" w:cs="Arial"/>
          <w:sz w:val="22"/>
          <w:szCs w:val="22"/>
          <w:lang w:val="en-US"/>
        </w:rPr>
        <w:t xml:space="preserve"> and other rights holders of protected works held by museums are </w:t>
      </w:r>
      <w:r w:rsidRPr="00B9377D">
        <w:rPr>
          <w:rFonts w:ascii="Arial" w:hAnsi="Arial" w:cs="Arial"/>
          <w:b/>
          <w:sz w:val="22"/>
          <w:szCs w:val="22"/>
          <w:lang w:val="en-US"/>
        </w:rPr>
        <w:t>generally not opposed to an online presence</w:t>
      </w:r>
      <w:r w:rsidRPr="00B9377D">
        <w:rPr>
          <w:rFonts w:ascii="Arial" w:hAnsi="Arial" w:cs="Arial"/>
          <w:sz w:val="22"/>
          <w:szCs w:val="22"/>
          <w:lang w:val="en-US"/>
        </w:rPr>
        <w:t xml:space="preserve"> and/or commercial uses, but some of them insist on having their say about how their works are used and </w:t>
      </w:r>
      <w:r w:rsidR="00422907" w:rsidRPr="00B9377D">
        <w:rPr>
          <w:rFonts w:ascii="Arial" w:hAnsi="Arial" w:cs="Arial"/>
          <w:sz w:val="22"/>
          <w:szCs w:val="22"/>
          <w:lang w:val="en-US"/>
        </w:rPr>
        <w:t>want a</w:t>
      </w:r>
      <w:r w:rsidRPr="00B9377D">
        <w:rPr>
          <w:rFonts w:ascii="Arial" w:hAnsi="Arial" w:cs="Arial"/>
          <w:sz w:val="22"/>
          <w:szCs w:val="22"/>
          <w:lang w:val="en-US"/>
        </w:rPr>
        <w:t xml:space="preserve"> fair revenue share from commercial ventures</w:t>
      </w:r>
      <w:r w:rsidRPr="00B9377D">
        <w:rPr>
          <w:rStyle w:val="FootnoteReference"/>
          <w:rFonts w:ascii="Arial" w:hAnsi="Arial" w:cs="Arial"/>
          <w:sz w:val="22"/>
          <w:szCs w:val="22"/>
        </w:rPr>
        <w:footnoteReference w:id="93"/>
      </w:r>
      <w:r w:rsidRPr="00B9377D">
        <w:rPr>
          <w:rFonts w:ascii="Arial" w:hAnsi="Arial" w:cs="Arial"/>
          <w:sz w:val="22"/>
          <w:szCs w:val="22"/>
          <w:lang w:val="en-US"/>
        </w:rPr>
        <w:t xml:space="preserve">. </w:t>
      </w:r>
    </w:p>
    <w:p w14:paraId="5DE893A4" w14:textId="77777777" w:rsidR="007F7A45" w:rsidRPr="00B9377D" w:rsidRDefault="00D922E0" w:rsidP="007F7A45">
      <w:pPr>
        <w:pStyle w:val="Heading6"/>
        <w:rPr>
          <w:rFonts w:ascii="Arial" w:hAnsi="Arial" w:cs="Arial"/>
          <w:sz w:val="22"/>
          <w:szCs w:val="22"/>
          <w:lang w:val="en-US"/>
        </w:rPr>
      </w:pPr>
      <w:bookmarkStart w:id="131" w:name="_Toc4751676"/>
      <w:r w:rsidRPr="00B9377D">
        <w:rPr>
          <w:rFonts w:ascii="Arial" w:hAnsi="Arial" w:cs="Arial"/>
          <w:sz w:val="22"/>
          <w:szCs w:val="22"/>
          <w:lang w:val="en-US"/>
        </w:rPr>
        <w:t>D</w:t>
      </w:r>
      <w:r w:rsidR="007F7A45" w:rsidRPr="00B9377D">
        <w:rPr>
          <w:rFonts w:ascii="Arial" w:hAnsi="Arial" w:cs="Arial"/>
          <w:sz w:val="22"/>
          <w:szCs w:val="22"/>
          <w:lang w:val="en-US"/>
        </w:rPr>
        <w:t>ispute resolution</w:t>
      </w:r>
      <w:bookmarkEnd w:id="131"/>
    </w:p>
    <w:p w14:paraId="3E74D8EA" w14:textId="0FF583FF" w:rsidR="00D922E0" w:rsidRPr="00B9377D" w:rsidRDefault="00D922E0" w:rsidP="00A72EBB">
      <w:pPr>
        <w:pStyle w:val="BodyText"/>
        <w:jc w:val="both"/>
        <w:rPr>
          <w:rFonts w:ascii="Arial" w:hAnsi="Arial" w:cs="Arial"/>
          <w:color w:val="000000" w:themeColor="text1"/>
          <w:sz w:val="22"/>
          <w:szCs w:val="22"/>
          <w:lang w:val="en-US"/>
        </w:rPr>
      </w:pPr>
      <w:r w:rsidRPr="00B9377D">
        <w:rPr>
          <w:rFonts w:ascii="Arial" w:hAnsi="Arial" w:cs="Arial"/>
          <w:b/>
          <w:color w:val="000000" w:themeColor="text1"/>
          <w:sz w:val="22"/>
          <w:szCs w:val="22"/>
          <w:lang w:val="en-US"/>
        </w:rPr>
        <w:t>Dispute</w:t>
      </w:r>
      <w:r w:rsidR="00E8578B" w:rsidRPr="00B9377D">
        <w:rPr>
          <w:rFonts w:ascii="Arial" w:hAnsi="Arial" w:cs="Arial"/>
          <w:b/>
          <w:color w:val="000000" w:themeColor="text1"/>
          <w:sz w:val="22"/>
          <w:szCs w:val="22"/>
          <w:lang w:val="en-US"/>
        </w:rPr>
        <w:t>s</w:t>
      </w:r>
      <w:r w:rsidR="00E8578B" w:rsidRPr="00B9377D">
        <w:rPr>
          <w:rFonts w:ascii="Arial" w:hAnsi="Arial" w:cs="Arial"/>
          <w:color w:val="000000" w:themeColor="text1"/>
          <w:sz w:val="22"/>
          <w:szCs w:val="22"/>
          <w:lang w:val="en-US"/>
        </w:rPr>
        <w:t xml:space="preserve"> </w:t>
      </w:r>
      <w:r w:rsidRPr="00B9377D">
        <w:rPr>
          <w:rFonts w:ascii="Arial" w:hAnsi="Arial" w:cs="Arial"/>
          <w:color w:val="000000" w:themeColor="text1"/>
          <w:sz w:val="22"/>
          <w:szCs w:val="22"/>
          <w:lang w:val="en-US"/>
        </w:rPr>
        <w:t xml:space="preserve">are </w:t>
      </w:r>
      <w:r w:rsidRPr="00B9377D">
        <w:rPr>
          <w:rFonts w:ascii="Arial" w:hAnsi="Arial" w:cs="Arial"/>
          <w:b/>
          <w:color w:val="000000" w:themeColor="text1"/>
          <w:sz w:val="22"/>
          <w:szCs w:val="22"/>
          <w:lang w:val="en-US"/>
        </w:rPr>
        <w:t>reportedly rare</w:t>
      </w:r>
      <w:r w:rsidRPr="00B9377D">
        <w:rPr>
          <w:rFonts w:ascii="Arial" w:hAnsi="Arial" w:cs="Arial"/>
          <w:color w:val="000000" w:themeColor="text1"/>
          <w:sz w:val="22"/>
          <w:szCs w:val="22"/>
          <w:lang w:val="en-US"/>
        </w:rPr>
        <w:t xml:space="preserve"> and, if any, most interviewees</w:t>
      </w:r>
      <w:r w:rsidR="00EE4013">
        <w:rPr>
          <w:rFonts w:ascii="Arial" w:hAnsi="Arial" w:cs="Arial"/>
          <w:color w:val="000000" w:themeColor="text1"/>
          <w:sz w:val="22"/>
          <w:szCs w:val="22"/>
          <w:lang w:val="en-US"/>
        </w:rPr>
        <w:t xml:space="preserve"> seem to</w:t>
      </w:r>
      <w:r w:rsidRPr="00B9377D">
        <w:rPr>
          <w:rFonts w:ascii="Arial" w:hAnsi="Arial" w:cs="Arial"/>
          <w:color w:val="000000" w:themeColor="text1"/>
          <w:sz w:val="22"/>
          <w:szCs w:val="22"/>
          <w:lang w:val="en-US"/>
        </w:rPr>
        <w:t xml:space="preserve"> find an agreement. </w:t>
      </w:r>
    </w:p>
    <w:p w14:paraId="23B256C9" w14:textId="16C6E128" w:rsidR="00D922E0" w:rsidRPr="00B9377D" w:rsidRDefault="00D922E0" w:rsidP="00A72EBB">
      <w:pPr>
        <w:pStyle w:val="BodyText"/>
        <w:numPr>
          <w:ilvl w:val="0"/>
          <w:numId w:val="6"/>
        </w:numPr>
        <w:jc w:val="both"/>
        <w:rPr>
          <w:rFonts w:ascii="Arial" w:hAnsi="Arial" w:cs="Arial"/>
          <w:color w:val="000000" w:themeColor="text1"/>
          <w:sz w:val="22"/>
          <w:szCs w:val="22"/>
          <w:lang w:val="en-US"/>
        </w:rPr>
      </w:pPr>
      <w:r w:rsidRPr="00B9377D">
        <w:rPr>
          <w:rFonts w:ascii="Arial" w:hAnsi="Arial" w:cs="Arial"/>
          <w:color w:val="000000" w:themeColor="text1"/>
          <w:sz w:val="22"/>
          <w:szCs w:val="22"/>
          <w:lang w:val="en-US"/>
        </w:rPr>
        <w:t xml:space="preserve">When </w:t>
      </w:r>
      <w:r w:rsidRPr="00B9377D">
        <w:rPr>
          <w:rFonts w:ascii="Arial" w:hAnsi="Arial" w:cs="Arial"/>
          <w:b/>
          <w:color w:val="000000" w:themeColor="text1"/>
          <w:sz w:val="22"/>
          <w:szCs w:val="22"/>
          <w:lang w:val="en-US"/>
        </w:rPr>
        <w:t>museums are creators</w:t>
      </w:r>
      <w:r w:rsidRPr="00B9377D">
        <w:rPr>
          <w:rFonts w:ascii="Arial" w:hAnsi="Arial" w:cs="Arial"/>
          <w:color w:val="000000" w:themeColor="text1"/>
          <w:sz w:val="22"/>
          <w:szCs w:val="22"/>
          <w:lang w:val="en-US"/>
        </w:rPr>
        <w:t xml:space="preserve">, most of the disputes </w:t>
      </w:r>
      <w:r w:rsidR="00EE4013">
        <w:rPr>
          <w:rFonts w:ascii="Arial" w:hAnsi="Arial" w:cs="Arial"/>
          <w:color w:val="000000" w:themeColor="text1"/>
          <w:sz w:val="22"/>
          <w:szCs w:val="22"/>
          <w:lang w:val="en-US"/>
        </w:rPr>
        <w:t xml:space="preserve">seem to </w:t>
      </w:r>
      <w:r w:rsidRPr="00B9377D">
        <w:rPr>
          <w:rFonts w:ascii="Arial" w:hAnsi="Arial" w:cs="Arial"/>
          <w:color w:val="000000" w:themeColor="text1"/>
          <w:sz w:val="22"/>
          <w:szCs w:val="22"/>
          <w:lang w:val="en-US"/>
        </w:rPr>
        <w:t xml:space="preserve">relate to unauthorized online posting by commercial businesses (e.g. misusing the brand name or image of the museum). Most interviewees, however, decide not to prosecute due to the complexity of enforcement and the lack of resources. </w:t>
      </w:r>
    </w:p>
    <w:p w14:paraId="0BB82554" w14:textId="7A1641F0" w:rsidR="00D922E0" w:rsidRPr="00B9377D" w:rsidRDefault="00D922E0" w:rsidP="00A72EBB">
      <w:pPr>
        <w:pStyle w:val="BodyText"/>
        <w:numPr>
          <w:ilvl w:val="0"/>
          <w:numId w:val="6"/>
        </w:numPr>
        <w:jc w:val="both"/>
        <w:rPr>
          <w:rFonts w:ascii="Arial" w:hAnsi="Arial" w:cs="Arial"/>
          <w:color w:val="000000" w:themeColor="text1"/>
          <w:sz w:val="22"/>
          <w:szCs w:val="22"/>
          <w:lang w:val="en-US"/>
        </w:rPr>
      </w:pPr>
      <w:r w:rsidRPr="00B9377D">
        <w:rPr>
          <w:rFonts w:ascii="Arial" w:hAnsi="Arial" w:cs="Arial"/>
          <w:color w:val="000000" w:themeColor="text1"/>
          <w:sz w:val="22"/>
          <w:szCs w:val="22"/>
          <w:lang w:val="en-US"/>
        </w:rPr>
        <w:t xml:space="preserve">When </w:t>
      </w:r>
      <w:r w:rsidRPr="00B9377D">
        <w:rPr>
          <w:rFonts w:ascii="Arial" w:hAnsi="Arial" w:cs="Arial"/>
          <w:b/>
          <w:color w:val="000000" w:themeColor="text1"/>
          <w:sz w:val="22"/>
          <w:szCs w:val="22"/>
          <w:lang w:val="en-US"/>
        </w:rPr>
        <w:t>museums are users</w:t>
      </w:r>
      <w:r w:rsidRPr="00B9377D">
        <w:rPr>
          <w:rFonts w:ascii="Arial" w:hAnsi="Arial" w:cs="Arial"/>
          <w:color w:val="000000" w:themeColor="text1"/>
          <w:sz w:val="22"/>
          <w:szCs w:val="22"/>
          <w:lang w:val="en-US"/>
        </w:rPr>
        <w:t xml:space="preserve">, the majority of the disputes </w:t>
      </w:r>
      <w:r w:rsidR="00EE4013">
        <w:rPr>
          <w:rFonts w:ascii="Arial" w:hAnsi="Arial" w:cs="Arial"/>
          <w:color w:val="000000" w:themeColor="text1"/>
          <w:sz w:val="22"/>
          <w:szCs w:val="22"/>
          <w:lang w:val="en-US"/>
        </w:rPr>
        <w:t xml:space="preserve">seems to </w:t>
      </w:r>
      <w:r w:rsidRPr="00B9377D">
        <w:rPr>
          <w:rFonts w:ascii="Arial" w:hAnsi="Arial" w:cs="Arial"/>
          <w:color w:val="000000" w:themeColor="text1"/>
          <w:sz w:val="22"/>
          <w:szCs w:val="22"/>
          <w:lang w:val="en-US"/>
        </w:rPr>
        <w:t xml:space="preserve">relate to the </w:t>
      </w:r>
      <w:r w:rsidRPr="00B9377D">
        <w:rPr>
          <w:rFonts w:ascii="Arial" w:hAnsi="Arial" w:cs="Arial"/>
          <w:b/>
          <w:color w:val="000000" w:themeColor="text1"/>
          <w:sz w:val="22"/>
          <w:szCs w:val="22"/>
          <w:lang w:val="en-US"/>
        </w:rPr>
        <w:t>refusal</w:t>
      </w:r>
      <w:r w:rsidRPr="00B9377D">
        <w:rPr>
          <w:rFonts w:ascii="Arial" w:hAnsi="Arial" w:cs="Arial"/>
          <w:color w:val="000000" w:themeColor="text1"/>
          <w:sz w:val="22"/>
          <w:szCs w:val="22"/>
          <w:lang w:val="en-US"/>
        </w:rPr>
        <w:t xml:space="preserve"> of the artists’ families or </w:t>
      </w:r>
      <w:r w:rsidRPr="00B9377D">
        <w:rPr>
          <w:rFonts w:ascii="Arial" w:hAnsi="Arial" w:cs="Arial"/>
          <w:b/>
          <w:color w:val="000000" w:themeColor="text1"/>
          <w:sz w:val="22"/>
          <w:szCs w:val="22"/>
          <w:lang w:val="en-US"/>
        </w:rPr>
        <w:t>extra expensive fees</w:t>
      </w:r>
      <w:r w:rsidRPr="00B9377D">
        <w:rPr>
          <w:rFonts w:ascii="Arial" w:hAnsi="Arial" w:cs="Arial"/>
          <w:color w:val="000000" w:themeColor="text1"/>
          <w:sz w:val="22"/>
          <w:szCs w:val="22"/>
          <w:lang w:val="en-US"/>
        </w:rPr>
        <w:t xml:space="preserve"> demanded by rights holders. In such situations, interviewees decide not to use the work of art (with the notable exception of a few </w:t>
      </w:r>
      <w:r w:rsidR="006242EE" w:rsidRPr="00B9377D">
        <w:rPr>
          <w:rFonts w:ascii="Arial" w:hAnsi="Arial" w:cs="Arial"/>
          <w:color w:val="000000" w:themeColor="text1"/>
          <w:sz w:val="22"/>
          <w:szCs w:val="22"/>
          <w:lang w:val="en-US"/>
        </w:rPr>
        <w:t xml:space="preserve">US </w:t>
      </w:r>
      <w:r w:rsidRPr="00B9377D">
        <w:rPr>
          <w:rFonts w:ascii="Arial" w:hAnsi="Arial" w:cs="Arial"/>
          <w:color w:val="000000" w:themeColor="text1"/>
          <w:sz w:val="22"/>
          <w:szCs w:val="22"/>
          <w:lang w:val="en-US"/>
        </w:rPr>
        <w:t xml:space="preserve">interviewees when they consider to be in the scope of the fair use defense). Few other disputes may also relate to </w:t>
      </w:r>
      <w:r w:rsidRPr="00B9377D">
        <w:rPr>
          <w:rFonts w:ascii="Arial" w:hAnsi="Arial" w:cs="Arial"/>
          <w:b/>
          <w:color w:val="000000" w:themeColor="text1"/>
          <w:sz w:val="22"/>
          <w:szCs w:val="22"/>
          <w:lang w:val="en-US"/>
        </w:rPr>
        <w:t>ownership</w:t>
      </w:r>
      <w:r w:rsidRPr="00B9377D">
        <w:rPr>
          <w:rFonts w:ascii="Arial" w:hAnsi="Arial" w:cs="Arial"/>
          <w:color w:val="000000" w:themeColor="text1"/>
          <w:sz w:val="22"/>
          <w:szCs w:val="22"/>
          <w:lang w:val="en-US"/>
        </w:rPr>
        <w:t xml:space="preserve"> (e.g. when current or former employee claims copyright ownership on the catalogue and the staff copyright clause is somehow unclear), </w:t>
      </w:r>
      <w:r w:rsidRPr="00B9377D">
        <w:rPr>
          <w:rFonts w:ascii="Arial" w:hAnsi="Arial" w:cs="Arial"/>
          <w:b/>
          <w:color w:val="000000" w:themeColor="text1"/>
          <w:sz w:val="22"/>
          <w:szCs w:val="22"/>
          <w:lang w:val="en-US"/>
        </w:rPr>
        <w:t>online posting</w:t>
      </w:r>
      <w:r w:rsidRPr="00B9377D">
        <w:rPr>
          <w:rFonts w:ascii="Arial" w:hAnsi="Arial" w:cs="Arial"/>
          <w:color w:val="000000" w:themeColor="text1"/>
          <w:sz w:val="22"/>
          <w:szCs w:val="22"/>
          <w:lang w:val="en-US"/>
        </w:rPr>
        <w:t xml:space="preserve"> by a user (e.g. when an artist complains about the online posting by a user, in which case the museum usually obtains the takedown of the image or even uses google alerts and key words to monitor the web). Interestingly, even when museums </w:t>
      </w:r>
      <w:r w:rsidR="00F719B9" w:rsidRPr="00B9377D">
        <w:rPr>
          <w:rFonts w:ascii="Arial" w:hAnsi="Arial" w:cs="Arial"/>
          <w:color w:val="000000" w:themeColor="text1"/>
          <w:sz w:val="22"/>
          <w:szCs w:val="22"/>
          <w:lang w:val="en-US"/>
        </w:rPr>
        <w:t>renounce</w:t>
      </w:r>
      <w:r w:rsidRPr="00B9377D">
        <w:rPr>
          <w:rFonts w:ascii="Arial" w:hAnsi="Arial" w:cs="Arial"/>
          <w:color w:val="000000" w:themeColor="text1"/>
          <w:sz w:val="22"/>
          <w:szCs w:val="22"/>
          <w:lang w:val="en-US"/>
        </w:rPr>
        <w:t xml:space="preserve"> using some copyrights for lack of resources or authorization (e.g. in relation to their online collection or archival records), some interviewees reported that some artists complain about not being able to see their works digitized and made available online.</w:t>
      </w:r>
    </w:p>
    <w:p w14:paraId="327CC5DB" w14:textId="77777777" w:rsidR="0071651E" w:rsidRPr="00B9377D" w:rsidRDefault="0071651E" w:rsidP="007F7A45">
      <w:pPr>
        <w:jc w:val="both"/>
        <w:rPr>
          <w:rFonts w:ascii="Arial" w:hAnsi="Arial" w:cs="Arial"/>
          <w:sz w:val="22"/>
          <w:szCs w:val="22"/>
          <w:lang w:val="en-US"/>
        </w:rPr>
      </w:pPr>
      <w:r w:rsidRPr="00B9377D">
        <w:rPr>
          <w:rFonts w:ascii="Arial" w:hAnsi="Arial" w:cs="Arial"/>
          <w:b/>
          <w:sz w:val="22"/>
          <w:szCs w:val="22"/>
          <w:lang w:val="en-US"/>
        </w:rPr>
        <w:t xml:space="preserve">No </w:t>
      </w:r>
      <w:r w:rsidRPr="00B9377D">
        <w:rPr>
          <w:rFonts w:ascii="Arial" w:hAnsi="Arial" w:cs="Arial"/>
          <w:sz w:val="22"/>
          <w:szCs w:val="22"/>
          <w:lang w:val="en-US"/>
        </w:rPr>
        <w:t xml:space="preserve">interviewee mentioned its experience in </w:t>
      </w:r>
      <w:r w:rsidRPr="00B9377D">
        <w:rPr>
          <w:rFonts w:ascii="Arial" w:hAnsi="Arial" w:cs="Arial"/>
          <w:b/>
          <w:sz w:val="22"/>
          <w:szCs w:val="22"/>
          <w:lang w:val="en-US"/>
        </w:rPr>
        <w:t xml:space="preserve">alternative dispute resolution </w:t>
      </w:r>
      <w:r w:rsidR="004820A5" w:rsidRPr="00B9377D">
        <w:rPr>
          <w:rFonts w:ascii="Arial" w:hAnsi="Arial" w:cs="Arial"/>
          <w:b/>
          <w:sz w:val="22"/>
          <w:szCs w:val="22"/>
          <w:lang w:val="en-US"/>
        </w:rPr>
        <w:t xml:space="preserve">(ADR) </w:t>
      </w:r>
      <w:r w:rsidRPr="00B9377D">
        <w:rPr>
          <w:rFonts w:ascii="Arial" w:hAnsi="Arial" w:cs="Arial"/>
          <w:sz w:val="22"/>
          <w:szCs w:val="22"/>
          <w:lang w:val="en-US"/>
        </w:rPr>
        <w:t xml:space="preserve">(such as arbitration or mediation) to solve a dispute via </w:t>
      </w:r>
      <w:r w:rsidR="00867869" w:rsidRPr="00B9377D">
        <w:rPr>
          <w:rFonts w:ascii="Arial" w:hAnsi="Arial" w:cs="Arial"/>
          <w:sz w:val="22"/>
          <w:szCs w:val="22"/>
          <w:lang w:val="en-US"/>
        </w:rPr>
        <w:t>a</w:t>
      </w:r>
      <w:r w:rsidR="007F7A45" w:rsidRPr="00B9377D">
        <w:rPr>
          <w:rFonts w:ascii="Arial" w:hAnsi="Arial" w:cs="Arial"/>
          <w:sz w:val="22"/>
          <w:szCs w:val="22"/>
          <w:lang w:val="en-US"/>
        </w:rPr>
        <w:t>rbitration</w:t>
      </w:r>
      <w:r w:rsidR="00867869" w:rsidRPr="00B9377D">
        <w:rPr>
          <w:rStyle w:val="FootnoteReference"/>
          <w:rFonts w:ascii="Arial" w:hAnsi="Arial" w:cs="Arial"/>
          <w:sz w:val="22"/>
          <w:szCs w:val="22"/>
          <w:lang w:val="en-US"/>
        </w:rPr>
        <w:footnoteReference w:id="94"/>
      </w:r>
      <w:r w:rsidRPr="00B9377D">
        <w:rPr>
          <w:rFonts w:ascii="Arial" w:hAnsi="Arial" w:cs="Arial"/>
          <w:sz w:val="22"/>
          <w:szCs w:val="22"/>
          <w:lang w:val="en-US"/>
        </w:rPr>
        <w:t xml:space="preserve">. </w:t>
      </w:r>
    </w:p>
    <w:p w14:paraId="247064A7" w14:textId="77777777" w:rsidR="00E42CD7" w:rsidRPr="00B9377D" w:rsidRDefault="00E42CD7" w:rsidP="007F7A45">
      <w:pPr>
        <w:jc w:val="both"/>
        <w:rPr>
          <w:rFonts w:ascii="Arial" w:hAnsi="Arial" w:cs="Arial"/>
          <w:sz w:val="22"/>
          <w:szCs w:val="22"/>
          <w:lang w:val="en-US"/>
        </w:rPr>
      </w:pPr>
    </w:p>
    <w:p w14:paraId="77BF4131" w14:textId="77777777" w:rsidR="004820A5" w:rsidRPr="00B9377D" w:rsidRDefault="007F7A45" w:rsidP="007F7A45">
      <w:pPr>
        <w:jc w:val="both"/>
        <w:rPr>
          <w:rFonts w:ascii="Arial" w:hAnsi="Arial" w:cs="Arial"/>
          <w:sz w:val="22"/>
          <w:szCs w:val="22"/>
          <w:lang w:val="en-US"/>
        </w:rPr>
      </w:pPr>
      <w:r w:rsidRPr="00B9377D">
        <w:rPr>
          <w:rFonts w:ascii="Arial" w:hAnsi="Arial" w:cs="Arial"/>
          <w:sz w:val="22"/>
          <w:szCs w:val="22"/>
          <w:lang w:val="en-US"/>
        </w:rPr>
        <w:t>Some experts recommend museums make greater use of alternative dispute resolution mechanisms</w:t>
      </w:r>
      <w:r w:rsidRPr="00B9377D">
        <w:rPr>
          <w:rStyle w:val="FootnoteReference"/>
          <w:rFonts w:ascii="Arial" w:hAnsi="Arial" w:cs="Arial"/>
          <w:sz w:val="22"/>
          <w:szCs w:val="22"/>
        </w:rPr>
        <w:footnoteReference w:id="95"/>
      </w:r>
      <w:r w:rsidRPr="00B9377D">
        <w:rPr>
          <w:rFonts w:ascii="Arial" w:hAnsi="Arial" w:cs="Arial"/>
          <w:sz w:val="22"/>
          <w:szCs w:val="22"/>
          <w:lang w:val="en-US"/>
        </w:rPr>
        <w:t xml:space="preserve">. </w:t>
      </w:r>
      <w:r w:rsidR="004820A5" w:rsidRPr="00B9377D">
        <w:rPr>
          <w:rFonts w:ascii="Arial" w:hAnsi="Arial" w:cs="Arial"/>
          <w:sz w:val="22"/>
          <w:szCs w:val="22"/>
          <w:lang w:val="en-US"/>
        </w:rPr>
        <w:t>Among various ADR mechanisms, it is worth mentioning here the WIPO’s Arbitration and Mediation Centre which provides dispute resolution advice and administration services to help parties resolve disputes arising in the area of art and cultural heritage</w:t>
      </w:r>
      <w:r w:rsidR="004820A5" w:rsidRPr="00B9377D">
        <w:rPr>
          <w:rStyle w:val="FootnoteReference"/>
          <w:rFonts w:ascii="Arial" w:hAnsi="Arial" w:cs="Arial"/>
          <w:sz w:val="22"/>
          <w:szCs w:val="22"/>
        </w:rPr>
        <w:footnoteReference w:id="96"/>
      </w:r>
      <w:r w:rsidR="004820A5" w:rsidRPr="00B9377D">
        <w:rPr>
          <w:rFonts w:ascii="Arial" w:hAnsi="Arial" w:cs="Arial"/>
          <w:sz w:val="22"/>
          <w:szCs w:val="22"/>
          <w:lang w:val="en-US"/>
        </w:rPr>
        <w:t>, including a special mediation service operated in collaboration with the International Council of Museums (ICOM)</w:t>
      </w:r>
      <w:r w:rsidR="004820A5" w:rsidRPr="00B9377D">
        <w:rPr>
          <w:rStyle w:val="FootnoteReference"/>
          <w:rFonts w:ascii="Arial" w:hAnsi="Arial" w:cs="Arial"/>
          <w:sz w:val="22"/>
          <w:szCs w:val="22"/>
        </w:rPr>
        <w:footnoteReference w:id="97"/>
      </w:r>
      <w:r w:rsidR="004820A5" w:rsidRPr="00B9377D">
        <w:rPr>
          <w:rFonts w:ascii="Arial" w:hAnsi="Arial" w:cs="Arial"/>
          <w:sz w:val="22"/>
          <w:szCs w:val="22"/>
          <w:lang w:val="en-US"/>
        </w:rPr>
        <w:t>.</w:t>
      </w:r>
    </w:p>
    <w:p w14:paraId="7F34DE72" w14:textId="77777777" w:rsidR="00410A94" w:rsidRPr="00B9377D" w:rsidRDefault="00410A94" w:rsidP="00410A94">
      <w:pPr>
        <w:pStyle w:val="Heading5"/>
        <w:rPr>
          <w:rFonts w:ascii="Arial" w:hAnsi="Arial" w:cs="Arial"/>
          <w:sz w:val="22"/>
          <w:szCs w:val="22"/>
        </w:rPr>
      </w:pPr>
      <w:bookmarkStart w:id="132" w:name="_Toc4751677"/>
      <w:r w:rsidRPr="00B9377D">
        <w:rPr>
          <w:rFonts w:ascii="Arial" w:hAnsi="Arial" w:cs="Arial"/>
          <w:sz w:val="22"/>
          <w:szCs w:val="22"/>
        </w:rPr>
        <w:t>Preservation</w:t>
      </w:r>
      <w:bookmarkEnd w:id="132"/>
    </w:p>
    <w:p w14:paraId="2A46C01D" w14:textId="77777777" w:rsidR="00410A94" w:rsidRPr="00B9377D" w:rsidRDefault="00410A94" w:rsidP="00410A94">
      <w:pPr>
        <w:pStyle w:val="Heading6"/>
        <w:rPr>
          <w:rFonts w:ascii="Arial" w:hAnsi="Arial" w:cs="Arial"/>
          <w:sz w:val="22"/>
          <w:szCs w:val="22"/>
          <w:lang w:val="en-US"/>
        </w:rPr>
      </w:pPr>
      <w:bookmarkStart w:id="133" w:name="_Toc4751678"/>
      <w:r w:rsidRPr="00B9377D">
        <w:rPr>
          <w:rFonts w:ascii="Arial" w:hAnsi="Arial" w:cs="Arial"/>
          <w:sz w:val="22"/>
          <w:szCs w:val="22"/>
          <w:lang w:val="en-US"/>
        </w:rPr>
        <w:t>Safeguard the integrity of exhibited works (measures, such as insurance, lend)</w:t>
      </w:r>
      <w:bookmarkEnd w:id="133"/>
    </w:p>
    <w:p w14:paraId="7744E662" w14:textId="77777777"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Museums of all types, who in general hold unique and often valuable originals, have a mission to preserve the integrity of their collections</w:t>
      </w:r>
      <w:r w:rsidRPr="00B9377D">
        <w:rPr>
          <w:rStyle w:val="FootnoteReference"/>
          <w:rFonts w:ascii="Arial" w:hAnsi="Arial" w:cs="Arial"/>
          <w:sz w:val="22"/>
          <w:szCs w:val="22"/>
        </w:rPr>
        <w:footnoteReference w:id="98"/>
      </w:r>
      <w:r w:rsidRPr="00B9377D">
        <w:rPr>
          <w:rFonts w:ascii="Arial" w:hAnsi="Arial" w:cs="Arial"/>
          <w:sz w:val="22"/>
          <w:szCs w:val="22"/>
          <w:lang w:val="en-US"/>
        </w:rPr>
        <w:t>.</w:t>
      </w:r>
    </w:p>
    <w:p w14:paraId="2947333E" w14:textId="77777777" w:rsidR="00410A94" w:rsidRPr="00B9377D" w:rsidRDefault="00410A94" w:rsidP="00410A94">
      <w:pPr>
        <w:jc w:val="both"/>
        <w:rPr>
          <w:rFonts w:ascii="Arial" w:hAnsi="Arial" w:cs="Arial"/>
          <w:sz w:val="22"/>
          <w:szCs w:val="22"/>
          <w:lang w:val="en-US"/>
        </w:rPr>
      </w:pPr>
    </w:p>
    <w:p w14:paraId="2B858BE5" w14:textId="77777777"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To preserve the integrity of their collections, museums typically take</w:t>
      </w:r>
      <w:r w:rsidRPr="00B9377D">
        <w:rPr>
          <w:rFonts w:ascii="Arial" w:hAnsi="Arial" w:cs="Arial"/>
          <w:b/>
          <w:sz w:val="22"/>
          <w:szCs w:val="22"/>
          <w:lang w:val="en-US"/>
        </w:rPr>
        <w:t xml:space="preserve"> measures to </w:t>
      </w:r>
      <w:r w:rsidR="00086110" w:rsidRPr="00B9377D">
        <w:rPr>
          <w:rFonts w:ascii="Arial" w:hAnsi="Arial" w:cs="Arial"/>
          <w:b/>
          <w:sz w:val="22"/>
          <w:szCs w:val="22"/>
          <w:lang w:val="en-US"/>
        </w:rPr>
        <w:t xml:space="preserve">prevent unauthorized or inappropriate copying while works are on </w:t>
      </w:r>
      <w:r w:rsidRPr="00B9377D">
        <w:rPr>
          <w:rFonts w:ascii="Arial" w:hAnsi="Arial" w:cs="Arial"/>
          <w:b/>
          <w:sz w:val="22"/>
          <w:szCs w:val="22"/>
          <w:lang w:val="en-US"/>
        </w:rPr>
        <w:t>exhibit</w:t>
      </w:r>
      <w:r w:rsidRPr="00B9377D">
        <w:rPr>
          <w:rFonts w:ascii="Arial" w:hAnsi="Arial" w:cs="Arial"/>
          <w:sz w:val="22"/>
          <w:szCs w:val="22"/>
          <w:lang w:val="en-US"/>
        </w:rPr>
        <w:t xml:space="preserve"> (e.g. avoid photo-shooting for sacred public domain works or for copyrighted works for which the copyrights remain vested in the author) and </w:t>
      </w:r>
      <w:r w:rsidRPr="00B9377D">
        <w:rPr>
          <w:rFonts w:ascii="Arial" w:hAnsi="Arial" w:cs="Arial"/>
          <w:b/>
          <w:sz w:val="22"/>
          <w:szCs w:val="22"/>
          <w:lang w:val="en-US"/>
        </w:rPr>
        <w:t>store items safely</w:t>
      </w:r>
      <w:r w:rsidRPr="00B9377D">
        <w:rPr>
          <w:rFonts w:ascii="Arial" w:hAnsi="Arial" w:cs="Arial"/>
          <w:sz w:val="22"/>
          <w:szCs w:val="22"/>
          <w:lang w:val="en-US"/>
        </w:rPr>
        <w:t xml:space="preserve"> (including securing insurance for any damage to or loss of the work).</w:t>
      </w:r>
    </w:p>
    <w:p w14:paraId="3D5496C6" w14:textId="77777777" w:rsidR="005A2791" w:rsidRPr="00B9377D" w:rsidRDefault="005A2791" w:rsidP="00410A94">
      <w:pPr>
        <w:jc w:val="both"/>
        <w:rPr>
          <w:rFonts w:ascii="Arial" w:hAnsi="Arial" w:cs="Arial"/>
          <w:sz w:val="22"/>
          <w:szCs w:val="22"/>
          <w:lang w:val="en-US"/>
        </w:rPr>
      </w:pPr>
    </w:p>
    <w:p w14:paraId="712907D0" w14:textId="4D93E1BD" w:rsidR="005A2791" w:rsidRPr="00B9377D" w:rsidRDefault="00834E03" w:rsidP="00410A94">
      <w:pPr>
        <w:jc w:val="both"/>
        <w:rPr>
          <w:rFonts w:ascii="Arial" w:hAnsi="Arial" w:cs="Arial"/>
          <w:sz w:val="22"/>
          <w:szCs w:val="22"/>
          <w:lang w:val="en-US"/>
        </w:rPr>
      </w:pPr>
      <w:r>
        <w:rPr>
          <w:rFonts w:ascii="Arial" w:hAnsi="Arial" w:cs="Arial"/>
          <w:sz w:val="22"/>
          <w:szCs w:val="22"/>
          <w:lang w:val="en-US"/>
        </w:rPr>
        <w:t>Based on the interviews, there seem to be no specific</w:t>
      </w:r>
      <w:r w:rsidR="005A2791" w:rsidRPr="00B9377D">
        <w:rPr>
          <w:rFonts w:ascii="Arial" w:hAnsi="Arial" w:cs="Arial"/>
          <w:sz w:val="22"/>
          <w:szCs w:val="22"/>
          <w:lang w:val="en-US"/>
        </w:rPr>
        <w:t xml:space="preserve"> issue</w:t>
      </w:r>
      <w:r>
        <w:rPr>
          <w:rFonts w:ascii="Arial" w:hAnsi="Arial" w:cs="Arial"/>
          <w:sz w:val="22"/>
          <w:szCs w:val="22"/>
          <w:lang w:val="en-US"/>
        </w:rPr>
        <w:t xml:space="preserve"> in relation to this activity</w:t>
      </w:r>
      <w:r w:rsidR="005A2791" w:rsidRPr="00B9377D">
        <w:rPr>
          <w:rFonts w:ascii="Arial" w:hAnsi="Arial" w:cs="Arial"/>
          <w:sz w:val="22"/>
          <w:szCs w:val="22"/>
          <w:lang w:val="en-US"/>
        </w:rPr>
        <w:t>.</w:t>
      </w:r>
    </w:p>
    <w:p w14:paraId="4E1DA741" w14:textId="77777777" w:rsidR="00410A94" w:rsidRPr="00B9377D" w:rsidRDefault="003463C1" w:rsidP="00410A94">
      <w:pPr>
        <w:pStyle w:val="Heading6"/>
        <w:rPr>
          <w:rFonts w:ascii="Arial" w:hAnsi="Arial" w:cs="Arial"/>
          <w:sz w:val="22"/>
          <w:szCs w:val="22"/>
          <w:lang w:val="en-US"/>
        </w:rPr>
      </w:pPr>
      <w:bookmarkStart w:id="134" w:name="_Toc4751679"/>
      <w:r w:rsidRPr="00B9377D">
        <w:rPr>
          <w:rFonts w:ascii="Arial" w:hAnsi="Arial" w:cs="Arial"/>
          <w:sz w:val="22"/>
          <w:szCs w:val="22"/>
          <w:lang w:val="en-US"/>
        </w:rPr>
        <w:t>R</w:t>
      </w:r>
      <w:r w:rsidR="00410A94" w:rsidRPr="00B9377D">
        <w:rPr>
          <w:rFonts w:ascii="Arial" w:hAnsi="Arial" w:cs="Arial"/>
          <w:sz w:val="22"/>
          <w:szCs w:val="22"/>
          <w:lang w:val="en-US"/>
        </w:rPr>
        <w:t xml:space="preserve">eplacement </w:t>
      </w:r>
      <w:r w:rsidRPr="00B9377D">
        <w:rPr>
          <w:rFonts w:ascii="Arial" w:hAnsi="Arial" w:cs="Arial"/>
          <w:sz w:val="22"/>
          <w:szCs w:val="22"/>
          <w:lang w:val="en-US"/>
        </w:rPr>
        <w:t xml:space="preserve">and restoration </w:t>
      </w:r>
      <w:r w:rsidR="00410A94" w:rsidRPr="00B9377D">
        <w:rPr>
          <w:rFonts w:ascii="Arial" w:hAnsi="Arial" w:cs="Arial"/>
          <w:sz w:val="22"/>
          <w:szCs w:val="22"/>
          <w:lang w:val="en-US"/>
        </w:rPr>
        <w:t xml:space="preserve">of </w:t>
      </w:r>
      <w:r w:rsidRPr="00B9377D">
        <w:rPr>
          <w:rFonts w:ascii="Arial" w:hAnsi="Arial" w:cs="Arial"/>
          <w:sz w:val="22"/>
          <w:szCs w:val="22"/>
          <w:lang w:val="en-US"/>
        </w:rPr>
        <w:t xml:space="preserve">copyrighted </w:t>
      </w:r>
      <w:r w:rsidR="00410A94" w:rsidRPr="00B9377D">
        <w:rPr>
          <w:rFonts w:ascii="Arial" w:hAnsi="Arial" w:cs="Arial"/>
          <w:sz w:val="22"/>
          <w:szCs w:val="22"/>
          <w:lang w:val="en-US"/>
        </w:rPr>
        <w:t>works</w:t>
      </w:r>
      <w:bookmarkEnd w:id="134"/>
    </w:p>
    <w:p w14:paraId="62A649A5" w14:textId="77777777" w:rsidR="00410A94" w:rsidRPr="00B9377D" w:rsidRDefault="00410A94" w:rsidP="00410A94">
      <w:pPr>
        <w:jc w:val="both"/>
        <w:rPr>
          <w:rFonts w:ascii="Arial" w:hAnsi="Arial" w:cs="Arial"/>
          <w:sz w:val="22"/>
          <w:szCs w:val="22"/>
          <w:lang w:val="en-US"/>
        </w:rPr>
      </w:pPr>
      <w:r w:rsidRPr="00B9377D">
        <w:rPr>
          <w:rFonts w:ascii="Arial" w:hAnsi="Arial" w:cs="Arial"/>
          <w:b/>
          <w:sz w:val="22"/>
          <w:szCs w:val="22"/>
          <w:lang w:val="en-US"/>
        </w:rPr>
        <w:t>Over time</w:t>
      </w:r>
      <w:r w:rsidRPr="00B9377D">
        <w:rPr>
          <w:rFonts w:ascii="Arial" w:hAnsi="Arial" w:cs="Arial"/>
          <w:sz w:val="22"/>
          <w:szCs w:val="22"/>
          <w:lang w:val="en-US"/>
        </w:rPr>
        <w:t xml:space="preserve">, preserving a </w:t>
      </w:r>
      <w:r w:rsidR="00D41185" w:rsidRPr="00B9377D">
        <w:rPr>
          <w:rFonts w:ascii="Arial" w:hAnsi="Arial" w:cs="Arial"/>
          <w:sz w:val="22"/>
          <w:szCs w:val="22"/>
          <w:lang w:val="en-US"/>
        </w:rPr>
        <w:t xml:space="preserve">work </w:t>
      </w:r>
      <w:r w:rsidRPr="00B9377D">
        <w:rPr>
          <w:rFonts w:ascii="Arial" w:hAnsi="Arial" w:cs="Arial"/>
          <w:sz w:val="22"/>
          <w:szCs w:val="22"/>
          <w:lang w:val="en-US"/>
        </w:rPr>
        <w:t xml:space="preserve">may require its </w:t>
      </w:r>
      <w:r w:rsidRPr="00B9377D">
        <w:rPr>
          <w:rFonts w:ascii="Arial" w:hAnsi="Arial" w:cs="Arial"/>
          <w:b/>
          <w:sz w:val="22"/>
          <w:szCs w:val="22"/>
          <w:lang w:val="en-US"/>
        </w:rPr>
        <w:t>physical restoration or replacement</w:t>
      </w:r>
      <w:r w:rsidRPr="00B9377D">
        <w:rPr>
          <w:rFonts w:ascii="Arial" w:hAnsi="Arial" w:cs="Arial"/>
          <w:sz w:val="22"/>
          <w:szCs w:val="22"/>
          <w:lang w:val="en-US"/>
        </w:rPr>
        <w:t xml:space="preserve">. </w:t>
      </w:r>
      <w:r w:rsidR="00D41185" w:rsidRPr="00B9377D">
        <w:rPr>
          <w:rFonts w:ascii="Arial" w:hAnsi="Arial" w:cs="Arial"/>
          <w:sz w:val="22"/>
          <w:szCs w:val="22"/>
          <w:lang w:val="en-US"/>
        </w:rPr>
        <w:t xml:space="preserve">These acts may raise copyright issues in relation to copyrighted works, as the restoration might </w:t>
      </w:r>
      <w:r w:rsidR="00D52501" w:rsidRPr="00B9377D">
        <w:rPr>
          <w:rFonts w:ascii="Arial" w:hAnsi="Arial" w:cs="Arial"/>
          <w:sz w:val="22"/>
          <w:szCs w:val="22"/>
          <w:lang w:val="en-US"/>
        </w:rPr>
        <w:t>imply the</w:t>
      </w:r>
      <w:r w:rsidR="00D41185" w:rsidRPr="00B9377D">
        <w:rPr>
          <w:rFonts w:ascii="Arial" w:hAnsi="Arial" w:cs="Arial"/>
          <w:sz w:val="22"/>
          <w:szCs w:val="22"/>
          <w:lang w:val="en-US"/>
        </w:rPr>
        <w:t xml:space="preserve"> modification of the </w:t>
      </w:r>
      <w:r w:rsidR="00D52501" w:rsidRPr="00B9377D">
        <w:rPr>
          <w:rFonts w:ascii="Arial" w:hAnsi="Arial" w:cs="Arial"/>
          <w:sz w:val="22"/>
          <w:szCs w:val="22"/>
          <w:lang w:val="en-US"/>
        </w:rPr>
        <w:t>original</w:t>
      </w:r>
      <w:r w:rsidR="00D41185" w:rsidRPr="00B9377D">
        <w:rPr>
          <w:rFonts w:ascii="Arial" w:hAnsi="Arial" w:cs="Arial"/>
          <w:sz w:val="22"/>
          <w:szCs w:val="22"/>
          <w:lang w:val="en-US"/>
        </w:rPr>
        <w:t xml:space="preserve"> work </w:t>
      </w:r>
      <w:r w:rsidR="003463C1" w:rsidRPr="00B9377D">
        <w:rPr>
          <w:rFonts w:ascii="Arial" w:hAnsi="Arial" w:cs="Arial"/>
          <w:sz w:val="22"/>
          <w:szCs w:val="22"/>
          <w:lang w:val="en-US"/>
        </w:rPr>
        <w:t>(and potentially the infringement of the moral right of integrity)</w:t>
      </w:r>
      <w:r w:rsidR="003463C1" w:rsidRPr="00B9377D">
        <w:rPr>
          <w:rStyle w:val="FootnoteReference"/>
          <w:rFonts w:ascii="Arial" w:hAnsi="Arial" w:cs="Arial"/>
          <w:sz w:val="22"/>
          <w:szCs w:val="22"/>
          <w:lang w:val="en-US"/>
        </w:rPr>
        <w:footnoteReference w:id="99"/>
      </w:r>
      <w:r w:rsidR="003463C1" w:rsidRPr="00B9377D">
        <w:rPr>
          <w:rFonts w:ascii="Arial" w:hAnsi="Arial" w:cs="Arial"/>
          <w:sz w:val="22"/>
          <w:szCs w:val="22"/>
          <w:lang w:val="en-US"/>
        </w:rPr>
        <w:t xml:space="preserve"> </w:t>
      </w:r>
      <w:r w:rsidR="00D52501" w:rsidRPr="00B9377D">
        <w:rPr>
          <w:rFonts w:ascii="Arial" w:hAnsi="Arial" w:cs="Arial"/>
          <w:sz w:val="22"/>
          <w:szCs w:val="22"/>
          <w:lang w:val="en-US"/>
        </w:rPr>
        <w:t xml:space="preserve">and the replacement implies the reproduction </w:t>
      </w:r>
      <w:r w:rsidR="003463C1" w:rsidRPr="00B9377D">
        <w:rPr>
          <w:rFonts w:ascii="Arial" w:hAnsi="Arial" w:cs="Arial"/>
          <w:sz w:val="22"/>
          <w:szCs w:val="22"/>
          <w:lang w:val="en-US"/>
        </w:rPr>
        <w:t>of work (and potentially the infringement of the economic right of reproduction)</w:t>
      </w:r>
      <w:r w:rsidRPr="00B9377D">
        <w:rPr>
          <w:rFonts w:ascii="Arial" w:hAnsi="Arial" w:cs="Arial"/>
          <w:sz w:val="22"/>
          <w:szCs w:val="22"/>
          <w:lang w:val="en-US"/>
        </w:rPr>
        <w:t xml:space="preserve">. </w:t>
      </w:r>
    </w:p>
    <w:p w14:paraId="20642166" w14:textId="77777777" w:rsidR="00410A94" w:rsidRPr="00B9377D" w:rsidRDefault="00410A94" w:rsidP="00410A94">
      <w:pPr>
        <w:jc w:val="both"/>
        <w:rPr>
          <w:rFonts w:ascii="Arial" w:hAnsi="Arial" w:cs="Arial"/>
          <w:sz w:val="22"/>
          <w:szCs w:val="22"/>
          <w:lang w:val="en-US"/>
        </w:rPr>
      </w:pPr>
    </w:p>
    <w:p w14:paraId="3C621375" w14:textId="77777777" w:rsidR="003463C1"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 xml:space="preserve">In practice, </w:t>
      </w:r>
      <w:r w:rsidR="00D52501" w:rsidRPr="00B9377D">
        <w:rPr>
          <w:rFonts w:ascii="Arial" w:hAnsi="Arial" w:cs="Arial"/>
          <w:sz w:val="22"/>
          <w:szCs w:val="22"/>
          <w:lang w:val="en-US"/>
        </w:rPr>
        <w:t>most interview</w:t>
      </w:r>
      <w:r w:rsidR="00086110" w:rsidRPr="00B9377D">
        <w:rPr>
          <w:rFonts w:ascii="Arial" w:hAnsi="Arial" w:cs="Arial"/>
          <w:sz w:val="22"/>
          <w:szCs w:val="22"/>
          <w:lang w:val="en-US"/>
        </w:rPr>
        <w:t>ee</w:t>
      </w:r>
      <w:r w:rsidR="00D52501" w:rsidRPr="00B9377D">
        <w:rPr>
          <w:rFonts w:ascii="Arial" w:hAnsi="Arial" w:cs="Arial"/>
          <w:sz w:val="22"/>
          <w:szCs w:val="22"/>
          <w:lang w:val="en-US"/>
        </w:rPr>
        <w:t xml:space="preserve">s do not opt for </w:t>
      </w:r>
      <w:r w:rsidRPr="00B9377D">
        <w:rPr>
          <w:rFonts w:ascii="Arial" w:hAnsi="Arial" w:cs="Arial"/>
          <w:sz w:val="22"/>
          <w:szCs w:val="22"/>
          <w:lang w:val="en-US"/>
        </w:rPr>
        <w:t xml:space="preserve">the replacement of original works for preservation purposes, as </w:t>
      </w:r>
      <w:r w:rsidR="00D52501" w:rsidRPr="00B9377D">
        <w:rPr>
          <w:rFonts w:ascii="Arial" w:hAnsi="Arial" w:cs="Arial"/>
          <w:sz w:val="22"/>
          <w:szCs w:val="22"/>
          <w:lang w:val="en-US"/>
        </w:rPr>
        <w:t>they</w:t>
      </w:r>
      <w:r w:rsidRPr="00B9377D">
        <w:rPr>
          <w:rFonts w:ascii="Arial" w:hAnsi="Arial" w:cs="Arial"/>
          <w:sz w:val="22"/>
          <w:szCs w:val="22"/>
          <w:lang w:val="en-US"/>
        </w:rPr>
        <w:t xml:space="preserve"> have </w:t>
      </w:r>
      <w:r w:rsidR="00D52501" w:rsidRPr="00B9377D">
        <w:rPr>
          <w:rFonts w:ascii="Arial" w:hAnsi="Arial" w:cs="Arial"/>
          <w:sz w:val="22"/>
          <w:szCs w:val="22"/>
          <w:lang w:val="en-US"/>
        </w:rPr>
        <w:t xml:space="preserve">either no </w:t>
      </w:r>
      <w:r w:rsidRPr="00B9377D">
        <w:rPr>
          <w:rFonts w:ascii="Arial" w:hAnsi="Arial" w:cs="Arial"/>
          <w:sz w:val="22"/>
          <w:szCs w:val="22"/>
          <w:lang w:val="en-US"/>
        </w:rPr>
        <w:t xml:space="preserve">sufficient resources (human and technical) </w:t>
      </w:r>
      <w:r w:rsidR="00D52501" w:rsidRPr="00B9377D">
        <w:rPr>
          <w:rFonts w:ascii="Arial" w:hAnsi="Arial" w:cs="Arial"/>
          <w:sz w:val="22"/>
          <w:szCs w:val="22"/>
          <w:lang w:val="en-US"/>
        </w:rPr>
        <w:t>or no clear exception in</w:t>
      </w:r>
      <w:r w:rsidRPr="00B9377D">
        <w:rPr>
          <w:rFonts w:ascii="Arial" w:hAnsi="Arial" w:cs="Arial"/>
          <w:sz w:val="22"/>
          <w:szCs w:val="22"/>
          <w:lang w:val="en-US"/>
        </w:rPr>
        <w:t xml:space="preserve"> their legislation </w:t>
      </w:r>
      <w:r w:rsidR="00D52501" w:rsidRPr="00B9377D">
        <w:rPr>
          <w:rFonts w:ascii="Arial" w:hAnsi="Arial" w:cs="Arial"/>
          <w:sz w:val="22"/>
          <w:szCs w:val="22"/>
          <w:lang w:val="en-US"/>
        </w:rPr>
        <w:t>to reproduce the original work for preservation purposes</w:t>
      </w:r>
      <w:r w:rsidRPr="00B9377D">
        <w:rPr>
          <w:rFonts w:ascii="Arial" w:hAnsi="Arial" w:cs="Arial"/>
          <w:sz w:val="22"/>
          <w:szCs w:val="22"/>
          <w:lang w:val="en-US"/>
        </w:rPr>
        <w:t xml:space="preserve">. </w:t>
      </w:r>
      <w:r w:rsidR="003463C1" w:rsidRPr="00B9377D">
        <w:rPr>
          <w:rFonts w:ascii="Arial" w:hAnsi="Arial" w:cs="Arial"/>
          <w:b/>
          <w:sz w:val="22"/>
          <w:szCs w:val="22"/>
          <w:lang w:val="en-US"/>
        </w:rPr>
        <w:t>M</w:t>
      </w:r>
      <w:r w:rsidRPr="00B9377D">
        <w:rPr>
          <w:rFonts w:ascii="Arial" w:hAnsi="Arial" w:cs="Arial"/>
          <w:b/>
          <w:sz w:val="22"/>
          <w:szCs w:val="22"/>
          <w:lang w:val="en-US"/>
        </w:rPr>
        <w:t>ost interviewees restore</w:t>
      </w:r>
      <w:r w:rsidR="003069D5" w:rsidRPr="00B9377D">
        <w:rPr>
          <w:rFonts w:ascii="Arial" w:hAnsi="Arial" w:cs="Arial"/>
          <w:b/>
          <w:sz w:val="22"/>
          <w:szCs w:val="22"/>
          <w:lang w:val="en-US"/>
        </w:rPr>
        <w:t xml:space="preserve"> instead of</w:t>
      </w:r>
      <w:r w:rsidR="00947B8A" w:rsidRPr="00B9377D">
        <w:rPr>
          <w:rFonts w:ascii="Arial" w:hAnsi="Arial" w:cs="Arial"/>
          <w:b/>
          <w:sz w:val="22"/>
          <w:szCs w:val="22"/>
          <w:lang w:val="en-US"/>
        </w:rPr>
        <w:t xml:space="preserve"> replace</w:t>
      </w:r>
      <w:r w:rsidRPr="00B9377D">
        <w:rPr>
          <w:rFonts w:ascii="Arial" w:hAnsi="Arial" w:cs="Arial"/>
          <w:sz w:val="22"/>
          <w:szCs w:val="22"/>
          <w:lang w:val="en-US"/>
        </w:rPr>
        <w:t xml:space="preserve"> copyrighted works, even if not systematically. </w:t>
      </w:r>
    </w:p>
    <w:p w14:paraId="19913B56" w14:textId="77777777" w:rsidR="003463C1" w:rsidRPr="00B9377D" w:rsidRDefault="003463C1" w:rsidP="00410A94">
      <w:pPr>
        <w:jc w:val="both"/>
        <w:rPr>
          <w:rFonts w:ascii="Arial" w:hAnsi="Arial" w:cs="Arial"/>
          <w:sz w:val="22"/>
          <w:szCs w:val="22"/>
          <w:lang w:val="en-US"/>
        </w:rPr>
      </w:pPr>
    </w:p>
    <w:p w14:paraId="739DFED2" w14:textId="7EE8D45F"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 xml:space="preserve">When interviewees allocate resources to restore or replace works, </w:t>
      </w:r>
      <w:r w:rsidRPr="00B9377D">
        <w:rPr>
          <w:rFonts w:ascii="Arial" w:hAnsi="Arial" w:cs="Arial"/>
          <w:b/>
          <w:sz w:val="22"/>
          <w:szCs w:val="22"/>
          <w:lang w:val="en-US"/>
        </w:rPr>
        <w:t xml:space="preserve">conflicts with authors are </w:t>
      </w:r>
      <w:r w:rsidR="002E6039" w:rsidRPr="002E6039">
        <w:rPr>
          <w:rFonts w:ascii="Arial" w:hAnsi="Arial" w:cs="Arial"/>
          <w:b/>
          <w:sz w:val="22"/>
          <w:szCs w:val="22"/>
          <w:lang w:val="en-US"/>
        </w:rPr>
        <w:t>reportedly</w:t>
      </w:r>
      <w:r w:rsidR="002E6039">
        <w:rPr>
          <w:rFonts w:ascii="Arial" w:hAnsi="Arial" w:cs="Arial"/>
          <w:b/>
          <w:sz w:val="22"/>
          <w:szCs w:val="22"/>
          <w:lang w:val="en-US"/>
        </w:rPr>
        <w:t xml:space="preserve"> </w:t>
      </w:r>
      <w:r w:rsidRPr="00B9377D">
        <w:rPr>
          <w:rFonts w:ascii="Arial" w:hAnsi="Arial" w:cs="Arial"/>
          <w:b/>
          <w:sz w:val="22"/>
          <w:szCs w:val="22"/>
          <w:lang w:val="en-US"/>
        </w:rPr>
        <w:t>rare</w:t>
      </w:r>
      <w:r w:rsidRPr="00B9377D">
        <w:rPr>
          <w:rFonts w:ascii="Arial" w:hAnsi="Arial" w:cs="Arial"/>
          <w:sz w:val="22"/>
          <w:szCs w:val="22"/>
          <w:lang w:val="en-US"/>
        </w:rPr>
        <w:t>, as museums and artists share the common interest of restoring or replacing works faithfully</w:t>
      </w:r>
      <w:r w:rsidRPr="00B9377D">
        <w:rPr>
          <w:rStyle w:val="FootnoteReference"/>
          <w:rFonts w:ascii="Arial" w:hAnsi="Arial" w:cs="Arial"/>
          <w:sz w:val="22"/>
          <w:szCs w:val="22"/>
          <w:lang w:val="en-US"/>
        </w:rPr>
        <w:footnoteReference w:id="100"/>
      </w:r>
      <w:r w:rsidR="003069D5" w:rsidRPr="00B9377D">
        <w:rPr>
          <w:rFonts w:ascii="Arial" w:hAnsi="Arial" w:cs="Arial"/>
          <w:sz w:val="22"/>
          <w:szCs w:val="22"/>
          <w:lang w:val="en-US"/>
        </w:rPr>
        <w:t>,</w:t>
      </w:r>
      <w:r w:rsidRPr="00B9377D">
        <w:rPr>
          <w:rFonts w:ascii="Arial" w:hAnsi="Arial" w:cs="Arial"/>
          <w:sz w:val="22"/>
          <w:szCs w:val="22"/>
          <w:lang w:val="en-US"/>
        </w:rPr>
        <w:t xml:space="preserve"> and as most interviewees proceed with </w:t>
      </w:r>
      <w:r w:rsidRPr="00B9377D">
        <w:rPr>
          <w:rFonts w:ascii="Arial" w:hAnsi="Arial" w:cs="Arial"/>
          <w:b/>
          <w:sz w:val="22"/>
          <w:szCs w:val="22"/>
          <w:lang w:val="en-US"/>
        </w:rPr>
        <w:t>prior consultation of the artist</w:t>
      </w:r>
      <w:r w:rsidRPr="00B9377D">
        <w:rPr>
          <w:rFonts w:ascii="Arial" w:hAnsi="Arial" w:cs="Arial"/>
          <w:sz w:val="22"/>
          <w:szCs w:val="22"/>
          <w:lang w:val="en-US"/>
        </w:rPr>
        <w:t>. Prior consultation of the artist is justified to comply with the moral right of integrity (which might supplement the exceptions and apply even to public domain works in countries where the moral right is perpetual and inalienable)</w:t>
      </w:r>
      <w:r w:rsidRPr="00B9377D">
        <w:rPr>
          <w:rStyle w:val="FootnoteReference"/>
          <w:rFonts w:ascii="Arial" w:hAnsi="Arial" w:cs="Arial"/>
          <w:sz w:val="22"/>
          <w:szCs w:val="22"/>
        </w:rPr>
        <w:footnoteReference w:id="101"/>
      </w:r>
      <w:r w:rsidRPr="00B9377D">
        <w:rPr>
          <w:rFonts w:ascii="Arial" w:hAnsi="Arial" w:cs="Arial"/>
          <w:sz w:val="22"/>
          <w:szCs w:val="22"/>
          <w:lang w:val="en-US"/>
        </w:rPr>
        <w:t>. Restoration must comply with the integrity of the work, i.e. restore the work as close possible to its initial status</w:t>
      </w:r>
      <w:r w:rsidRPr="00B9377D">
        <w:rPr>
          <w:rStyle w:val="FootnoteReference"/>
          <w:rFonts w:ascii="Arial" w:hAnsi="Arial" w:cs="Arial"/>
          <w:sz w:val="22"/>
          <w:szCs w:val="22"/>
          <w:lang w:val="en-US"/>
        </w:rPr>
        <w:footnoteReference w:id="102"/>
      </w:r>
      <w:r w:rsidRPr="00B9377D">
        <w:rPr>
          <w:rFonts w:ascii="Arial" w:hAnsi="Arial" w:cs="Arial"/>
          <w:sz w:val="22"/>
          <w:szCs w:val="22"/>
          <w:lang w:val="en-US"/>
        </w:rPr>
        <w:t>. In some countries, case-law may qualify the restoration itself as a protected derivative work, though professionals observe that such outcome is inconsistent with their deontological obligation</w:t>
      </w:r>
      <w:r w:rsidR="00E913E5" w:rsidRPr="00B9377D">
        <w:rPr>
          <w:rFonts w:ascii="Arial" w:hAnsi="Arial" w:cs="Arial"/>
          <w:sz w:val="22"/>
          <w:szCs w:val="22"/>
          <w:lang w:val="en-US"/>
        </w:rPr>
        <w:t xml:space="preserve">s (usually provided in museums' </w:t>
      </w:r>
      <w:r w:rsidR="009F67FD" w:rsidRPr="00B9377D">
        <w:rPr>
          <w:rFonts w:ascii="Arial" w:hAnsi="Arial" w:cs="Arial"/>
          <w:sz w:val="22"/>
          <w:szCs w:val="22"/>
          <w:lang w:val="en-US"/>
        </w:rPr>
        <w:t>c</w:t>
      </w:r>
      <w:r w:rsidR="00E913E5" w:rsidRPr="00B9377D">
        <w:rPr>
          <w:rFonts w:ascii="Arial" w:hAnsi="Arial" w:cs="Arial"/>
          <w:sz w:val="22"/>
          <w:szCs w:val="22"/>
          <w:lang w:val="en-US"/>
        </w:rPr>
        <w:t>odes of ethic)</w:t>
      </w:r>
      <w:r w:rsidRPr="00B9377D">
        <w:rPr>
          <w:rFonts w:ascii="Arial" w:hAnsi="Arial" w:cs="Arial"/>
          <w:sz w:val="22"/>
          <w:szCs w:val="22"/>
          <w:lang w:val="en-US"/>
        </w:rPr>
        <w:t xml:space="preserve"> to restore works without visible alterations rather than proceeding creatively</w:t>
      </w:r>
      <w:r w:rsidRPr="00B9377D">
        <w:rPr>
          <w:rStyle w:val="FootnoteReference"/>
          <w:rFonts w:ascii="Arial" w:hAnsi="Arial" w:cs="Arial"/>
          <w:sz w:val="22"/>
          <w:szCs w:val="22"/>
        </w:rPr>
        <w:footnoteReference w:id="103"/>
      </w:r>
      <w:r w:rsidRPr="00B9377D">
        <w:rPr>
          <w:rFonts w:ascii="Arial" w:hAnsi="Arial" w:cs="Arial"/>
          <w:sz w:val="22"/>
          <w:szCs w:val="22"/>
          <w:lang w:val="en-US"/>
        </w:rPr>
        <w:t xml:space="preserve">. Few </w:t>
      </w:r>
      <w:r w:rsidRPr="00B9377D">
        <w:rPr>
          <w:rFonts w:ascii="Arial" w:hAnsi="Arial" w:cs="Arial"/>
          <w:b/>
          <w:sz w:val="22"/>
          <w:szCs w:val="22"/>
          <w:lang w:val="en-US"/>
        </w:rPr>
        <w:t>large museums</w:t>
      </w:r>
      <w:r w:rsidRPr="00B9377D">
        <w:rPr>
          <w:rFonts w:ascii="Arial" w:hAnsi="Arial" w:cs="Arial"/>
          <w:sz w:val="22"/>
          <w:szCs w:val="22"/>
          <w:lang w:val="en-US"/>
        </w:rPr>
        <w:t xml:space="preserve"> with extensive contractual practices </w:t>
      </w:r>
      <w:r w:rsidRPr="00B9377D">
        <w:rPr>
          <w:rFonts w:ascii="Arial" w:hAnsi="Arial" w:cs="Arial"/>
          <w:b/>
          <w:sz w:val="22"/>
          <w:szCs w:val="22"/>
          <w:lang w:val="en-US"/>
        </w:rPr>
        <w:t xml:space="preserve">anticipate restoration considerations </w:t>
      </w:r>
      <w:r w:rsidR="00947B8A" w:rsidRPr="00B9377D">
        <w:rPr>
          <w:rFonts w:ascii="Arial" w:hAnsi="Arial" w:cs="Arial"/>
          <w:b/>
          <w:sz w:val="22"/>
          <w:szCs w:val="22"/>
          <w:lang w:val="en-US"/>
        </w:rPr>
        <w:t xml:space="preserve">with clauses </w:t>
      </w:r>
      <w:r w:rsidRPr="00B9377D">
        <w:rPr>
          <w:rFonts w:ascii="Arial" w:hAnsi="Arial" w:cs="Arial"/>
          <w:b/>
          <w:sz w:val="22"/>
          <w:szCs w:val="22"/>
          <w:lang w:val="en-US"/>
        </w:rPr>
        <w:t>in the acquisition agreement</w:t>
      </w:r>
      <w:r w:rsidRPr="00B9377D">
        <w:rPr>
          <w:rFonts w:ascii="Arial" w:hAnsi="Arial" w:cs="Arial"/>
          <w:sz w:val="22"/>
          <w:szCs w:val="22"/>
          <w:lang w:val="en-US"/>
        </w:rPr>
        <w:t>. With respect to copyrighted works, they provide a clause allowing them to convert the work into a new format to avoid obsolescence and/or to adapt the work for exhibition purposes. With respect to the ar</w:t>
      </w:r>
      <w:r w:rsidR="00716857" w:rsidRPr="00B9377D">
        <w:rPr>
          <w:rFonts w:ascii="Arial" w:hAnsi="Arial" w:cs="Arial"/>
          <w:sz w:val="22"/>
          <w:szCs w:val="22"/>
          <w:lang w:val="en-US"/>
        </w:rPr>
        <w:t xml:space="preserve">chitectural building and spaces, they provide a clause </w:t>
      </w:r>
      <w:r w:rsidRPr="00B9377D">
        <w:rPr>
          <w:rFonts w:ascii="Arial" w:hAnsi="Arial" w:cs="Arial"/>
          <w:sz w:val="22"/>
          <w:szCs w:val="22"/>
          <w:lang w:val="en-US"/>
        </w:rPr>
        <w:t xml:space="preserve">in the architect service agreement, allowing them to adapt the space for museum constraints. </w:t>
      </w:r>
    </w:p>
    <w:p w14:paraId="0F45C16B" w14:textId="77777777" w:rsidR="00410A94" w:rsidRPr="00B9377D" w:rsidRDefault="00410A94" w:rsidP="00410A94">
      <w:pPr>
        <w:pStyle w:val="Heading6"/>
        <w:rPr>
          <w:rFonts w:ascii="Arial" w:hAnsi="Arial" w:cs="Arial"/>
          <w:sz w:val="22"/>
          <w:szCs w:val="22"/>
          <w:lang w:val="en-US"/>
        </w:rPr>
      </w:pPr>
      <w:bookmarkStart w:id="135" w:name="_Toc4751680"/>
      <w:r w:rsidRPr="00B9377D">
        <w:rPr>
          <w:rFonts w:ascii="Arial" w:hAnsi="Arial" w:cs="Arial"/>
          <w:sz w:val="22"/>
          <w:szCs w:val="22"/>
          <w:lang w:val="en-US"/>
        </w:rPr>
        <w:t xml:space="preserve">Archiving and </w:t>
      </w:r>
      <w:r w:rsidR="00C46DED" w:rsidRPr="00B9377D">
        <w:rPr>
          <w:rFonts w:ascii="Arial" w:hAnsi="Arial" w:cs="Arial"/>
          <w:sz w:val="22"/>
          <w:szCs w:val="22"/>
          <w:lang w:val="en-US"/>
        </w:rPr>
        <w:t>documentin</w:t>
      </w:r>
      <w:r w:rsidR="00663F99" w:rsidRPr="00B9377D">
        <w:rPr>
          <w:rFonts w:ascii="Arial" w:hAnsi="Arial" w:cs="Arial"/>
          <w:sz w:val="22"/>
          <w:szCs w:val="22"/>
          <w:lang w:val="en-US"/>
        </w:rPr>
        <w:t>g</w:t>
      </w:r>
      <w:r w:rsidR="00445C87" w:rsidRPr="00B9377D">
        <w:rPr>
          <w:rFonts w:ascii="Arial" w:hAnsi="Arial" w:cs="Arial"/>
          <w:sz w:val="22"/>
          <w:szCs w:val="22"/>
          <w:lang w:val="en-US"/>
        </w:rPr>
        <w:t xml:space="preserve"> protected works</w:t>
      </w:r>
      <w:bookmarkEnd w:id="135"/>
    </w:p>
    <w:p w14:paraId="0219D48E" w14:textId="47FBF3E5" w:rsidR="00410A94" w:rsidRPr="00B9377D" w:rsidRDefault="00410A94" w:rsidP="00410A94">
      <w:pPr>
        <w:jc w:val="both"/>
        <w:rPr>
          <w:rFonts w:ascii="Arial" w:hAnsi="Arial" w:cs="Arial"/>
          <w:sz w:val="22"/>
          <w:szCs w:val="22"/>
          <w:lang w:val="en-US"/>
        </w:rPr>
      </w:pPr>
      <w:r w:rsidRPr="00B9377D">
        <w:rPr>
          <w:rFonts w:ascii="Arial" w:hAnsi="Arial" w:cs="Arial"/>
          <w:b/>
          <w:sz w:val="22"/>
          <w:szCs w:val="22"/>
          <w:lang w:val="en-US"/>
        </w:rPr>
        <w:t xml:space="preserve">In addition to the physical storage </w:t>
      </w:r>
      <w:r w:rsidRPr="00B9377D">
        <w:rPr>
          <w:rFonts w:ascii="Arial" w:hAnsi="Arial" w:cs="Arial"/>
          <w:sz w:val="22"/>
          <w:szCs w:val="22"/>
          <w:lang w:val="en-US"/>
        </w:rPr>
        <w:t xml:space="preserve">of original works held in their collections, museums </w:t>
      </w:r>
      <w:r w:rsidRPr="00B9377D">
        <w:rPr>
          <w:rFonts w:ascii="Arial" w:hAnsi="Arial" w:cs="Arial"/>
          <w:b/>
          <w:sz w:val="22"/>
          <w:szCs w:val="22"/>
          <w:lang w:val="en-US"/>
        </w:rPr>
        <w:t>archive documentation about these items</w:t>
      </w:r>
      <w:r w:rsidRPr="00B9377D">
        <w:rPr>
          <w:rFonts w:ascii="Arial" w:hAnsi="Arial" w:cs="Arial"/>
          <w:sz w:val="22"/>
          <w:szCs w:val="22"/>
          <w:lang w:val="en-US"/>
        </w:rPr>
        <w:t>, which typically contains photographs of archived items, nowadays increasingly in digital format</w:t>
      </w:r>
      <w:r w:rsidRPr="00B9377D">
        <w:rPr>
          <w:rStyle w:val="FootnoteReference"/>
          <w:rFonts w:ascii="Arial" w:hAnsi="Arial" w:cs="Arial"/>
          <w:sz w:val="22"/>
          <w:szCs w:val="22"/>
        </w:rPr>
        <w:footnoteReference w:id="104"/>
      </w:r>
      <w:r w:rsidRPr="00B9377D">
        <w:rPr>
          <w:rFonts w:ascii="Arial" w:hAnsi="Arial" w:cs="Arial"/>
          <w:sz w:val="22"/>
          <w:szCs w:val="22"/>
          <w:lang w:val="en-US"/>
        </w:rPr>
        <w:t xml:space="preserve">. When collections comprise protected works, then such reproductions in principle require the </w:t>
      </w:r>
      <w:r w:rsidR="009F67FD" w:rsidRPr="00B9377D">
        <w:rPr>
          <w:rFonts w:ascii="Arial" w:hAnsi="Arial" w:cs="Arial"/>
          <w:sz w:val="22"/>
          <w:szCs w:val="22"/>
          <w:lang w:val="en-US"/>
        </w:rPr>
        <w:t>authorization</w:t>
      </w:r>
      <w:r w:rsidRPr="00B9377D">
        <w:rPr>
          <w:rFonts w:ascii="Arial" w:hAnsi="Arial" w:cs="Arial"/>
          <w:sz w:val="22"/>
          <w:szCs w:val="22"/>
          <w:lang w:val="en-US"/>
        </w:rPr>
        <w:t xml:space="preserve"> of the rights holders</w:t>
      </w:r>
      <w:r w:rsidR="00086110" w:rsidRPr="00B9377D">
        <w:rPr>
          <w:rFonts w:ascii="Arial" w:hAnsi="Arial" w:cs="Arial"/>
          <w:sz w:val="22"/>
          <w:szCs w:val="22"/>
          <w:lang w:val="en-US"/>
        </w:rPr>
        <w:t xml:space="preserve"> absent an exception</w:t>
      </w:r>
      <w:r w:rsidRPr="00B9377D">
        <w:rPr>
          <w:rFonts w:ascii="Arial" w:hAnsi="Arial" w:cs="Arial"/>
          <w:sz w:val="22"/>
          <w:szCs w:val="22"/>
          <w:lang w:val="en-US"/>
        </w:rPr>
        <w:t xml:space="preserve">. </w:t>
      </w:r>
    </w:p>
    <w:p w14:paraId="33FC0548" w14:textId="77777777" w:rsidR="00410A94" w:rsidRPr="00B9377D" w:rsidRDefault="00410A94" w:rsidP="00410A94">
      <w:pPr>
        <w:jc w:val="both"/>
        <w:rPr>
          <w:rFonts w:ascii="Arial" w:hAnsi="Arial" w:cs="Arial"/>
          <w:sz w:val="22"/>
          <w:szCs w:val="22"/>
          <w:lang w:val="en-US"/>
        </w:rPr>
      </w:pPr>
    </w:p>
    <w:p w14:paraId="66636FC0" w14:textId="677B701D" w:rsidR="00E83FAA"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 xml:space="preserve">Most interviewees </w:t>
      </w:r>
      <w:r w:rsidR="007F7BF0">
        <w:rPr>
          <w:rFonts w:ascii="Arial" w:hAnsi="Arial" w:cs="Arial"/>
          <w:sz w:val="22"/>
          <w:szCs w:val="22"/>
          <w:lang w:val="en-US"/>
        </w:rPr>
        <w:t xml:space="preserve">seem to </w:t>
      </w:r>
      <w:r w:rsidRPr="00B9377D">
        <w:rPr>
          <w:rFonts w:ascii="Arial" w:hAnsi="Arial" w:cs="Arial"/>
          <w:sz w:val="22"/>
          <w:szCs w:val="22"/>
          <w:lang w:val="en-US"/>
        </w:rPr>
        <w:t xml:space="preserve">archive and document works, </w:t>
      </w:r>
      <w:r w:rsidRPr="00B9377D">
        <w:rPr>
          <w:rFonts w:ascii="Arial" w:hAnsi="Arial" w:cs="Arial"/>
          <w:b/>
          <w:sz w:val="22"/>
          <w:szCs w:val="22"/>
          <w:lang w:val="en-US"/>
        </w:rPr>
        <w:t>mainly in the form of internal databases</w:t>
      </w:r>
      <w:r w:rsidRPr="00B9377D">
        <w:rPr>
          <w:rFonts w:ascii="Arial" w:hAnsi="Arial" w:cs="Arial"/>
          <w:sz w:val="22"/>
          <w:szCs w:val="22"/>
          <w:lang w:val="en-US"/>
        </w:rPr>
        <w:t xml:space="preserve">, </w:t>
      </w:r>
      <w:r w:rsidRPr="00B9377D">
        <w:rPr>
          <w:rFonts w:ascii="Arial" w:hAnsi="Arial" w:cs="Arial"/>
          <w:b/>
          <w:sz w:val="22"/>
          <w:szCs w:val="22"/>
          <w:lang w:val="en-US"/>
        </w:rPr>
        <w:t>even</w:t>
      </w:r>
      <w:r w:rsidRPr="00B9377D">
        <w:rPr>
          <w:rFonts w:ascii="Arial" w:hAnsi="Arial" w:cs="Arial"/>
          <w:sz w:val="22"/>
          <w:szCs w:val="22"/>
          <w:lang w:val="en-US"/>
        </w:rPr>
        <w:t xml:space="preserve"> if not systematically</w:t>
      </w:r>
      <w:r w:rsidR="003E76C6" w:rsidRPr="00B9377D">
        <w:rPr>
          <w:rFonts w:ascii="Arial" w:hAnsi="Arial" w:cs="Arial"/>
          <w:sz w:val="22"/>
          <w:szCs w:val="22"/>
          <w:lang w:val="en-US"/>
        </w:rPr>
        <w:t xml:space="preserve">. </w:t>
      </w:r>
      <w:r w:rsidR="00C26204" w:rsidRPr="00B9377D">
        <w:rPr>
          <w:rFonts w:ascii="Arial" w:hAnsi="Arial" w:cs="Arial"/>
          <w:sz w:val="22"/>
          <w:szCs w:val="22"/>
          <w:lang w:val="en-US"/>
        </w:rPr>
        <w:t xml:space="preserve">This is also the case for interviewees </w:t>
      </w:r>
      <w:r w:rsidR="00C26204" w:rsidRPr="00B9377D">
        <w:rPr>
          <w:rFonts w:ascii="Arial" w:hAnsi="Arial" w:cs="Arial"/>
          <w:b/>
          <w:sz w:val="22"/>
          <w:szCs w:val="22"/>
          <w:lang w:val="en-US"/>
        </w:rPr>
        <w:t>i</w:t>
      </w:r>
      <w:r w:rsidRPr="00B9377D">
        <w:rPr>
          <w:rFonts w:ascii="Arial" w:hAnsi="Arial" w:cs="Arial"/>
          <w:b/>
          <w:sz w:val="22"/>
          <w:szCs w:val="22"/>
          <w:lang w:val="en-US"/>
        </w:rPr>
        <w:t>n jurisdictions without exception for preservation purposes</w:t>
      </w:r>
      <w:r w:rsidRPr="00B9377D">
        <w:rPr>
          <w:rFonts w:ascii="Arial" w:hAnsi="Arial" w:cs="Arial"/>
          <w:sz w:val="22"/>
          <w:szCs w:val="22"/>
          <w:lang w:val="en-US"/>
        </w:rPr>
        <w:t xml:space="preserve"> or with an exception limited to a single copy (or a limited number of digital copies), so that not all interviewees seem to </w:t>
      </w:r>
      <w:r w:rsidR="00947B8A" w:rsidRPr="00B9377D">
        <w:rPr>
          <w:rFonts w:ascii="Arial" w:hAnsi="Arial" w:cs="Arial"/>
          <w:sz w:val="22"/>
          <w:szCs w:val="22"/>
          <w:lang w:val="en-US"/>
        </w:rPr>
        <w:t>strictly comply with their applicable</w:t>
      </w:r>
      <w:r w:rsidRPr="00B9377D">
        <w:rPr>
          <w:rFonts w:ascii="Arial" w:hAnsi="Arial" w:cs="Arial"/>
          <w:sz w:val="22"/>
          <w:szCs w:val="22"/>
          <w:lang w:val="en-US"/>
        </w:rPr>
        <w:t xml:space="preserve"> law. Despite the variety of legal regimes and the sometimes non-compliance with the law, documentation and archiv</w:t>
      </w:r>
      <w:r w:rsidR="00F71937" w:rsidRPr="00B9377D">
        <w:rPr>
          <w:rFonts w:ascii="Arial" w:hAnsi="Arial" w:cs="Arial"/>
          <w:sz w:val="22"/>
          <w:szCs w:val="22"/>
          <w:lang w:val="en-US"/>
        </w:rPr>
        <w:t>al</w:t>
      </w:r>
      <w:r w:rsidRPr="00B9377D">
        <w:rPr>
          <w:rFonts w:ascii="Arial" w:hAnsi="Arial" w:cs="Arial"/>
          <w:sz w:val="22"/>
          <w:szCs w:val="22"/>
          <w:lang w:val="en-US"/>
        </w:rPr>
        <w:t xml:space="preserve"> of protected works by museums </w:t>
      </w:r>
      <w:r w:rsidRPr="00B9377D">
        <w:rPr>
          <w:rFonts w:ascii="Arial" w:hAnsi="Arial" w:cs="Arial"/>
          <w:b/>
          <w:sz w:val="22"/>
          <w:szCs w:val="22"/>
          <w:lang w:val="en-US"/>
        </w:rPr>
        <w:t>seldom raise disputes</w:t>
      </w:r>
      <w:r w:rsidRPr="00B9377D">
        <w:rPr>
          <w:rFonts w:ascii="Arial" w:hAnsi="Arial" w:cs="Arial"/>
          <w:sz w:val="22"/>
          <w:szCs w:val="22"/>
          <w:lang w:val="en-US"/>
        </w:rPr>
        <w:t xml:space="preserve"> with rights holders, since creators and museums share the common interest of faithfully documenting and preserving </w:t>
      </w:r>
      <w:r w:rsidR="00086110" w:rsidRPr="00B9377D">
        <w:rPr>
          <w:rFonts w:ascii="Arial" w:hAnsi="Arial" w:cs="Arial"/>
          <w:sz w:val="22"/>
          <w:szCs w:val="22"/>
          <w:lang w:val="en-US"/>
        </w:rPr>
        <w:t xml:space="preserve">the integrity of </w:t>
      </w:r>
      <w:r w:rsidRPr="00B9377D">
        <w:rPr>
          <w:rFonts w:ascii="Arial" w:hAnsi="Arial" w:cs="Arial"/>
          <w:sz w:val="22"/>
          <w:szCs w:val="22"/>
          <w:lang w:val="en-US"/>
        </w:rPr>
        <w:t>works</w:t>
      </w:r>
      <w:r w:rsidR="00086110" w:rsidRPr="00B9377D">
        <w:rPr>
          <w:rFonts w:ascii="Arial" w:hAnsi="Arial" w:cs="Arial"/>
          <w:sz w:val="22"/>
          <w:szCs w:val="22"/>
          <w:lang w:val="en-US"/>
        </w:rPr>
        <w:t xml:space="preserve">. </w:t>
      </w:r>
      <w:r w:rsidRPr="00B9377D">
        <w:rPr>
          <w:rFonts w:ascii="Arial" w:hAnsi="Arial" w:cs="Arial"/>
          <w:sz w:val="22"/>
          <w:szCs w:val="22"/>
          <w:lang w:val="en-US"/>
        </w:rPr>
        <w:t xml:space="preserve"> </w:t>
      </w:r>
    </w:p>
    <w:p w14:paraId="0FC30C5E" w14:textId="77777777" w:rsidR="00E83FAA" w:rsidRPr="00B9377D" w:rsidRDefault="00E83FAA" w:rsidP="00410A94">
      <w:pPr>
        <w:jc w:val="both"/>
        <w:rPr>
          <w:rFonts w:ascii="Arial" w:hAnsi="Arial" w:cs="Arial"/>
          <w:sz w:val="22"/>
          <w:szCs w:val="22"/>
          <w:lang w:val="en-US"/>
        </w:rPr>
      </w:pPr>
    </w:p>
    <w:p w14:paraId="48BE300A" w14:textId="4FA05084" w:rsidR="00E83FAA" w:rsidRPr="00B9377D" w:rsidRDefault="00E83FAA" w:rsidP="00E83FAA">
      <w:pPr>
        <w:jc w:val="both"/>
        <w:rPr>
          <w:rFonts w:ascii="Arial" w:hAnsi="Arial" w:cs="Arial"/>
          <w:sz w:val="22"/>
          <w:szCs w:val="22"/>
          <w:lang w:val="en-US"/>
        </w:rPr>
      </w:pPr>
      <w:r w:rsidRPr="00B9377D">
        <w:rPr>
          <w:rFonts w:ascii="Arial" w:hAnsi="Arial" w:cs="Arial"/>
          <w:sz w:val="22"/>
          <w:szCs w:val="22"/>
          <w:lang w:val="en-US"/>
        </w:rPr>
        <w:t>It</w:t>
      </w:r>
      <w:r w:rsidR="00775793" w:rsidRPr="00B9377D">
        <w:rPr>
          <w:rFonts w:ascii="Arial" w:hAnsi="Arial" w:cs="Arial"/>
          <w:color w:val="000000" w:themeColor="text1"/>
          <w:sz w:val="22"/>
          <w:szCs w:val="22"/>
          <w:lang w:val="en-US"/>
        </w:rPr>
        <w:t xml:space="preserve"> should be recalled</w:t>
      </w:r>
      <w:r w:rsidR="00410A94" w:rsidRPr="00B9377D">
        <w:rPr>
          <w:rFonts w:ascii="Arial" w:hAnsi="Arial" w:cs="Arial"/>
          <w:color w:val="000000" w:themeColor="text1"/>
          <w:sz w:val="22"/>
          <w:szCs w:val="22"/>
          <w:lang w:val="en-US"/>
        </w:rPr>
        <w:t xml:space="preserve"> that, whilst case law under certain jurisdictions determine</w:t>
      </w:r>
      <w:r w:rsidR="00F71937" w:rsidRPr="00B9377D">
        <w:rPr>
          <w:rFonts w:ascii="Arial" w:hAnsi="Arial" w:cs="Arial"/>
          <w:color w:val="000000" w:themeColor="text1"/>
          <w:sz w:val="22"/>
          <w:szCs w:val="22"/>
          <w:lang w:val="en-US"/>
        </w:rPr>
        <w:t>s</w:t>
      </w:r>
      <w:r w:rsidR="00410A94" w:rsidRPr="00B9377D">
        <w:rPr>
          <w:rFonts w:ascii="Arial" w:hAnsi="Arial" w:cs="Arial"/>
          <w:color w:val="000000" w:themeColor="text1"/>
          <w:sz w:val="22"/>
          <w:szCs w:val="22"/>
          <w:lang w:val="en-US"/>
        </w:rPr>
        <w:t xml:space="preserve"> museums may likely do so under certain conditions without </w:t>
      </w:r>
      <w:r w:rsidR="009F67FD" w:rsidRPr="00B9377D">
        <w:rPr>
          <w:rFonts w:ascii="Arial" w:hAnsi="Arial" w:cs="Arial"/>
          <w:color w:val="000000" w:themeColor="text1"/>
          <w:sz w:val="22"/>
          <w:szCs w:val="22"/>
          <w:lang w:val="en-US"/>
        </w:rPr>
        <w:t>authorization</w:t>
      </w:r>
      <w:r w:rsidR="00410A94" w:rsidRPr="00B9377D">
        <w:rPr>
          <w:rFonts w:ascii="Arial" w:hAnsi="Arial" w:cs="Arial"/>
          <w:color w:val="000000" w:themeColor="text1"/>
          <w:sz w:val="22"/>
          <w:szCs w:val="22"/>
          <w:lang w:val="en-US"/>
        </w:rPr>
        <w:t xml:space="preserve"> from the rights holders</w:t>
      </w:r>
      <w:r w:rsidR="00410A94" w:rsidRPr="00B9377D">
        <w:rPr>
          <w:rStyle w:val="FootnoteReference"/>
          <w:rFonts w:ascii="Arial" w:hAnsi="Arial" w:cs="Arial"/>
          <w:color w:val="000000" w:themeColor="text1"/>
          <w:sz w:val="22"/>
          <w:szCs w:val="22"/>
        </w:rPr>
        <w:footnoteReference w:id="105"/>
      </w:r>
      <w:r w:rsidR="00410A94" w:rsidRPr="00B9377D">
        <w:rPr>
          <w:rFonts w:ascii="Arial" w:hAnsi="Arial" w:cs="Arial"/>
          <w:color w:val="000000" w:themeColor="text1"/>
          <w:sz w:val="22"/>
          <w:szCs w:val="22"/>
          <w:lang w:val="en-US"/>
        </w:rPr>
        <w:t xml:space="preserve">, case law under other </w:t>
      </w:r>
      <w:r w:rsidR="00410A94" w:rsidRPr="00B9377D">
        <w:rPr>
          <w:rFonts w:ascii="Arial" w:hAnsi="Arial" w:cs="Arial"/>
          <w:b/>
          <w:color w:val="000000" w:themeColor="text1"/>
          <w:sz w:val="22"/>
          <w:szCs w:val="22"/>
          <w:lang w:val="en-US"/>
        </w:rPr>
        <w:t xml:space="preserve">jurisdictions </w:t>
      </w:r>
      <w:r w:rsidR="00AB7DC9" w:rsidRPr="00B9377D">
        <w:rPr>
          <w:rFonts w:ascii="Arial" w:hAnsi="Arial" w:cs="Arial"/>
          <w:b/>
          <w:color w:val="000000" w:themeColor="text1"/>
          <w:sz w:val="22"/>
          <w:szCs w:val="22"/>
          <w:lang w:val="en-US"/>
        </w:rPr>
        <w:t>prohibit</w:t>
      </w:r>
      <w:r w:rsidR="00F71937" w:rsidRPr="00B9377D">
        <w:rPr>
          <w:rFonts w:ascii="Arial" w:hAnsi="Arial" w:cs="Arial"/>
          <w:b/>
          <w:color w:val="000000" w:themeColor="text1"/>
          <w:sz w:val="22"/>
          <w:szCs w:val="22"/>
          <w:lang w:val="en-US"/>
        </w:rPr>
        <w:t>s</w:t>
      </w:r>
      <w:r w:rsidR="00AB7DC9" w:rsidRPr="00B9377D">
        <w:rPr>
          <w:rFonts w:ascii="Arial" w:hAnsi="Arial" w:cs="Arial"/>
          <w:b/>
          <w:color w:val="000000" w:themeColor="text1"/>
          <w:sz w:val="22"/>
          <w:szCs w:val="22"/>
          <w:lang w:val="en-US"/>
        </w:rPr>
        <w:t xml:space="preserve"> </w:t>
      </w:r>
      <w:r w:rsidR="00F71937" w:rsidRPr="00B9377D">
        <w:rPr>
          <w:rFonts w:ascii="Arial" w:hAnsi="Arial" w:cs="Arial"/>
          <w:b/>
          <w:color w:val="000000" w:themeColor="text1"/>
          <w:sz w:val="22"/>
          <w:szCs w:val="22"/>
          <w:lang w:val="en-US"/>
        </w:rPr>
        <w:t>digitization of</w:t>
      </w:r>
      <w:r w:rsidR="00AB7DC9" w:rsidRPr="00B9377D">
        <w:rPr>
          <w:rFonts w:ascii="Arial" w:hAnsi="Arial" w:cs="Arial"/>
          <w:b/>
          <w:color w:val="000000" w:themeColor="text1"/>
          <w:sz w:val="22"/>
          <w:szCs w:val="22"/>
          <w:lang w:val="en-US"/>
        </w:rPr>
        <w:t xml:space="preserve"> an entire collection</w:t>
      </w:r>
      <w:r w:rsidR="00AB7DC9" w:rsidRPr="00B9377D">
        <w:rPr>
          <w:rFonts w:ascii="Arial" w:hAnsi="Arial" w:cs="Arial"/>
          <w:color w:val="000000" w:themeColor="text1"/>
          <w:sz w:val="22"/>
          <w:szCs w:val="22"/>
          <w:lang w:val="en-US"/>
        </w:rPr>
        <w:t xml:space="preserve"> (even for archiving and documenting purposes)</w:t>
      </w:r>
      <w:r w:rsidR="00410A94" w:rsidRPr="00B9377D">
        <w:rPr>
          <w:rStyle w:val="FootnoteReference"/>
          <w:rFonts w:ascii="Arial" w:hAnsi="Arial" w:cs="Arial"/>
          <w:color w:val="000000" w:themeColor="text1"/>
          <w:sz w:val="22"/>
          <w:szCs w:val="22"/>
        </w:rPr>
        <w:footnoteReference w:id="106"/>
      </w:r>
      <w:r w:rsidR="000820A2" w:rsidRPr="00B9377D">
        <w:rPr>
          <w:rFonts w:ascii="Arial" w:eastAsiaTheme="minorHAnsi" w:hAnsi="Arial" w:cs="Arial"/>
          <w:color w:val="000000" w:themeColor="text1"/>
          <w:sz w:val="22"/>
          <w:szCs w:val="22"/>
          <w:lang w:val="en-US"/>
        </w:rPr>
        <w:t>.</w:t>
      </w:r>
      <w:r w:rsidRPr="00B9377D">
        <w:rPr>
          <w:rFonts w:ascii="Arial" w:hAnsi="Arial" w:cs="Arial"/>
          <w:sz w:val="22"/>
          <w:szCs w:val="22"/>
          <w:lang w:val="en-US"/>
        </w:rPr>
        <w:t xml:space="preserve"> </w:t>
      </w:r>
    </w:p>
    <w:p w14:paraId="4345CAD2" w14:textId="77777777" w:rsidR="00897C0D" w:rsidRPr="00B9377D" w:rsidRDefault="00897C0D" w:rsidP="00E83FAA">
      <w:pPr>
        <w:jc w:val="both"/>
        <w:rPr>
          <w:rFonts w:ascii="Arial" w:hAnsi="Arial" w:cs="Arial"/>
          <w:sz w:val="22"/>
          <w:szCs w:val="22"/>
          <w:lang w:val="en-US"/>
        </w:rPr>
      </w:pPr>
    </w:p>
    <w:p w14:paraId="22F81A13" w14:textId="70A13BAD" w:rsidR="00DA5A18" w:rsidRPr="001E4A0C" w:rsidRDefault="00897C0D" w:rsidP="00A72EBB">
      <w:pPr>
        <w:jc w:val="both"/>
        <w:rPr>
          <w:rFonts w:ascii="Arial" w:hAnsi="Arial" w:cs="Arial"/>
          <w:sz w:val="22"/>
          <w:szCs w:val="22"/>
          <w:lang w:val="en-GB"/>
        </w:rPr>
      </w:pPr>
      <w:r w:rsidRPr="00B9377D">
        <w:rPr>
          <w:rFonts w:ascii="Arial" w:hAnsi="Arial" w:cs="Arial"/>
          <w:sz w:val="22"/>
          <w:szCs w:val="22"/>
          <w:lang w:val="en-US"/>
        </w:rPr>
        <w:t>Finally</w:t>
      </w:r>
      <w:r w:rsidR="00F71937" w:rsidRPr="00B9377D">
        <w:rPr>
          <w:rFonts w:ascii="Arial" w:hAnsi="Arial" w:cs="Arial"/>
          <w:sz w:val="22"/>
          <w:szCs w:val="22"/>
          <w:lang w:val="en-US"/>
        </w:rPr>
        <w:t>,</w:t>
      </w:r>
      <w:r w:rsidRPr="00B9377D">
        <w:rPr>
          <w:rFonts w:ascii="Arial" w:hAnsi="Arial" w:cs="Arial"/>
          <w:sz w:val="22"/>
          <w:szCs w:val="22"/>
          <w:lang w:val="en-US"/>
        </w:rPr>
        <w:t xml:space="preserve"> we note a significant </w:t>
      </w:r>
      <w:r w:rsidRPr="00B9377D">
        <w:rPr>
          <w:rFonts w:ascii="Arial" w:hAnsi="Arial" w:cs="Arial"/>
          <w:b/>
          <w:sz w:val="22"/>
          <w:szCs w:val="22"/>
          <w:lang w:val="en-US"/>
        </w:rPr>
        <w:t>diversity between the type and amount of information contained in the databases</w:t>
      </w:r>
      <w:r w:rsidRPr="00B9377D">
        <w:rPr>
          <w:rFonts w:ascii="Arial" w:hAnsi="Arial" w:cs="Arial"/>
          <w:sz w:val="22"/>
          <w:szCs w:val="22"/>
          <w:lang w:val="en-US"/>
        </w:rPr>
        <w:t xml:space="preserve"> (publicly or not publicly available). For instance, while small museums – for obvious reasons of funding – </w:t>
      </w:r>
      <w:r w:rsidR="00834E03">
        <w:rPr>
          <w:rFonts w:ascii="Arial" w:hAnsi="Arial" w:cs="Arial"/>
          <w:sz w:val="22"/>
          <w:szCs w:val="22"/>
          <w:lang w:val="en-US"/>
        </w:rPr>
        <w:t xml:space="preserve">seem to </w:t>
      </w:r>
      <w:r w:rsidRPr="00B9377D">
        <w:rPr>
          <w:rFonts w:ascii="Arial" w:hAnsi="Arial" w:cs="Arial"/>
          <w:sz w:val="22"/>
          <w:szCs w:val="22"/>
          <w:lang w:val="en-US"/>
        </w:rPr>
        <w:t>have few basic information on the digitized objects, large</w:t>
      </w:r>
      <w:r w:rsidR="00834E03">
        <w:rPr>
          <w:rFonts w:ascii="Arial" w:hAnsi="Arial" w:cs="Arial"/>
          <w:sz w:val="22"/>
          <w:szCs w:val="22"/>
          <w:lang w:val="en-US"/>
        </w:rPr>
        <w:t>r</w:t>
      </w:r>
      <w:r w:rsidRPr="00B9377D">
        <w:rPr>
          <w:rFonts w:ascii="Arial" w:hAnsi="Arial" w:cs="Arial"/>
          <w:sz w:val="22"/>
          <w:szCs w:val="22"/>
          <w:lang w:val="en-US"/>
        </w:rPr>
        <w:t xml:space="preserve"> museums develop extensive databases containing inventories of collections, acquisition minutes, </w:t>
      </w:r>
      <w:r w:rsidR="008965B9" w:rsidRPr="00B9377D">
        <w:rPr>
          <w:rFonts w:ascii="Arial" w:hAnsi="Arial" w:cs="Arial"/>
          <w:sz w:val="22"/>
          <w:szCs w:val="22"/>
          <w:lang w:val="en-US"/>
        </w:rPr>
        <w:t xml:space="preserve">official document </w:t>
      </w:r>
      <w:r w:rsidRPr="00B9377D">
        <w:rPr>
          <w:rFonts w:ascii="Arial" w:hAnsi="Arial" w:cs="Arial"/>
          <w:sz w:val="22"/>
          <w:szCs w:val="22"/>
          <w:lang w:val="en-US"/>
        </w:rPr>
        <w:t xml:space="preserve">(classification document as national collection, assignment document of the work to the museum), technical documents, descriptive notes, staff correspondence (e.g. between the curators and researchers), record of searches (e.g. for archeological specimen, or old paintings), </w:t>
      </w:r>
      <w:r w:rsidR="00F71937" w:rsidRPr="00B9377D">
        <w:rPr>
          <w:rFonts w:ascii="Arial" w:hAnsi="Arial" w:cs="Arial"/>
          <w:sz w:val="22"/>
          <w:szCs w:val="22"/>
          <w:lang w:val="en-US"/>
        </w:rPr>
        <w:t xml:space="preserve">and </w:t>
      </w:r>
      <w:r w:rsidRPr="00B9377D">
        <w:rPr>
          <w:rFonts w:ascii="Arial" w:hAnsi="Arial" w:cs="Arial"/>
          <w:sz w:val="22"/>
          <w:szCs w:val="22"/>
          <w:lang w:val="en-US"/>
        </w:rPr>
        <w:t>manuscript</w:t>
      </w:r>
      <w:r w:rsidR="00F71937" w:rsidRPr="00B9377D">
        <w:rPr>
          <w:rFonts w:ascii="Arial" w:hAnsi="Arial" w:cs="Arial"/>
          <w:sz w:val="22"/>
          <w:szCs w:val="22"/>
          <w:lang w:val="en-US"/>
        </w:rPr>
        <w:t>s</w:t>
      </w:r>
      <w:r w:rsidRPr="00B9377D">
        <w:rPr>
          <w:rFonts w:ascii="Arial" w:hAnsi="Arial" w:cs="Arial"/>
          <w:sz w:val="22"/>
          <w:szCs w:val="22"/>
          <w:lang w:val="en-US"/>
        </w:rPr>
        <w:t xml:space="preserve">. </w:t>
      </w:r>
      <w:r w:rsidR="008C7407">
        <w:rPr>
          <w:rFonts w:ascii="Arial" w:hAnsi="Arial" w:cs="Arial"/>
          <w:sz w:val="22"/>
          <w:szCs w:val="22"/>
          <w:lang w:val="en-US"/>
        </w:rPr>
        <w:t xml:space="preserve">It may be worth </w:t>
      </w:r>
      <w:r w:rsidRPr="00B9377D">
        <w:rPr>
          <w:rFonts w:ascii="Arial" w:hAnsi="Arial" w:cs="Arial"/>
          <w:sz w:val="22"/>
          <w:szCs w:val="22"/>
          <w:lang w:val="en-US"/>
        </w:rPr>
        <w:t>explor</w:t>
      </w:r>
      <w:r w:rsidR="008C7407">
        <w:rPr>
          <w:rFonts w:ascii="Arial" w:hAnsi="Arial" w:cs="Arial"/>
          <w:sz w:val="22"/>
          <w:szCs w:val="22"/>
          <w:lang w:val="en-US"/>
        </w:rPr>
        <w:t>ing best</w:t>
      </w:r>
      <w:r w:rsidR="008C7407" w:rsidRPr="00B9377D">
        <w:rPr>
          <w:rFonts w:ascii="Arial" w:hAnsi="Arial" w:cs="Arial"/>
          <w:sz w:val="22"/>
          <w:szCs w:val="22"/>
          <w:lang w:val="en-US"/>
        </w:rPr>
        <w:t xml:space="preserve"> practices for digitizing collections and documenting</w:t>
      </w:r>
      <w:r w:rsidR="00DA5A18">
        <w:rPr>
          <w:rFonts w:ascii="Arial" w:hAnsi="Arial" w:cs="Arial"/>
          <w:sz w:val="22"/>
          <w:szCs w:val="22"/>
          <w:lang w:val="en-US"/>
        </w:rPr>
        <w:t xml:space="preserve">. This could take the form for instance of </w:t>
      </w:r>
      <w:r w:rsidR="00DA5A18" w:rsidRPr="001E4A0C">
        <w:rPr>
          <w:rFonts w:ascii="Arial" w:hAnsi="Arial" w:cs="Arial"/>
          <w:b/>
          <w:sz w:val="22"/>
          <w:szCs w:val="22"/>
          <w:lang w:val="en-US"/>
        </w:rPr>
        <w:t>guidelines</w:t>
      </w:r>
      <w:r w:rsidR="00DA5A18" w:rsidRPr="00B9377D">
        <w:rPr>
          <w:rFonts w:ascii="Arial" w:hAnsi="Arial" w:cs="Arial"/>
          <w:sz w:val="22"/>
          <w:szCs w:val="22"/>
          <w:lang w:val="en-US"/>
        </w:rPr>
        <w:t xml:space="preserve"> to precise certain </w:t>
      </w:r>
      <w:r w:rsidR="00DA5A18">
        <w:rPr>
          <w:rFonts w:ascii="Arial" w:hAnsi="Arial" w:cs="Arial"/>
          <w:sz w:val="22"/>
          <w:szCs w:val="22"/>
          <w:lang w:val="en-US"/>
        </w:rPr>
        <w:t>notions</w:t>
      </w:r>
      <w:r w:rsidR="00DA5A18" w:rsidRPr="00B9377D">
        <w:rPr>
          <w:rStyle w:val="FootnoteReference"/>
          <w:rFonts w:ascii="Arial" w:hAnsi="Arial" w:cs="Arial"/>
          <w:sz w:val="22"/>
          <w:szCs w:val="22"/>
        </w:rPr>
        <w:footnoteReference w:id="107"/>
      </w:r>
      <w:r w:rsidR="00DA5A18" w:rsidRPr="00B9377D">
        <w:rPr>
          <w:rFonts w:ascii="Arial" w:hAnsi="Arial" w:cs="Arial"/>
          <w:sz w:val="22"/>
          <w:szCs w:val="22"/>
          <w:lang w:val="en-US"/>
        </w:rPr>
        <w:t xml:space="preserve">, </w:t>
      </w:r>
      <w:r w:rsidR="00DA5A18">
        <w:rPr>
          <w:rFonts w:ascii="Arial" w:hAnsi="Arial" w:cs="Arial"/>
          <w:sz w:val="22"/>
          <w:szCs w:val="22"/>
          <w:lang w:val="en-US"/>
        </w:rPr>
        <w:t xml:space="preserve">of </w:t>
      </w:r>
      <w:r w:rsidR="00DA5A18" w:rsidRPr="001E4A0C">
        <w:rPr>
          <w:rFonts w:ascii="Arial" w:hAnsi="Arial" w:cs="Arial"/>
          <w:b/>
          <w:sz w:val="22"/>
          <w:szCs w:val="22"/>
          <w:lang w:val="en-US"/>
        </w:rPr>
        <w:t>standardization</w:t>
      </w:r>
      <w:r w:rsidR="00DA5A18" w:rsidRPr="00B9377D">
        <w:rPr>
          <w:rFonts w:ascii="Arial" w:hAnsi="Arial" w:cs="Arial"/>
          <w:sz w:val="22"/>
          <w:szCs w:val="22"/>
          <w:lang w:val="en-US"/>
        </w:rPr>
        <w:t xml:space="preserve"> for metadata and databases</w:t>
      </w:r>
      <w:r w:rsidR="00DA5A18" w:rsidRPr="00B9377D">
        <w:rPr>
          <w:rStyle w:val="FootnoteReference"/>
          <w:rFonts w:ascii="Arial" w:hAnsi="Arial" w:cs="Arial"/>
          <w:sz w:val="22"/>
          <w:szCs w:val="22"/>
          <w:lang w:val="en-US"/>
        </w:rPr>
        <w:footnoteReference w:id="108"/>
      </w:r>
      <w:r w:rsidR="00DA5A18">
        <w:rPr>
          <w:rFonts w:ascii="Arial" w:hAnsi="Arial" w:cs="Arial"/>
          <w:sz w:val="22"/>
          <w:szCs w:val="22"/>
          <w:lang w:val="en-US"/>
        </w:rPr>
        <w:t xml:space="preserve"> or of </w:t>
      </w:r>
      <w:r w:rsidR="00DA5A18" w:rsidRPr="003A730A">
        <w:rPr>
          <w:rFonts w:ascii="Arial" w:hAnsi="Arial" w:cs="Arial"/>
          <w:b/>
          <w:sz w:val="22"/>
          <w:szCs w:val="22"/>
          <w:lang w:val="en-US"/>
        </w:rPr>
        <w:t>template</w:t>
      </w:r>
      <w:r w:rsidR="00DA5A18" w:rsidRPr="00B9377D">
        <w:rPr>
          <w:rFonts w:ascii="Arial" w:hAnsi="Arial" w:cs="Arial"/>
          <w:b/>
          <w:sz w:val="22"/>
          <w:szCs w:val="22"/>
          <w:lang w:val="en-US"/>
        </w:rPr>
        <w:t xml:space="preserve"> contracts</w:t>
      </w:r>
      <w:r w:rsidR="00DA5A18" w:rsidRPr="00B9377D">
        <w:rPr>
          <w:rFonts w:ascii="Arial" w:hAnsi="Arial" w:cs="Arial"/>
          <w:sz w:val="22"/>
          <w:szCs w:val="22"/>
          <w:lang w:val="en-US"/>
        </w:rPr>
        <w:t xml:space="preserve"> </w:t>
      </w:r>
      <w:r w:rsidR="00DA5A18">
        <w:rPr>
          <w:rFonts w:ascii="Arial" w:hAnsi="Arial" w:cs="Arial"/>
          <w:sz w:val="22"/>
          <w:szCs w:val="22"/>
          <w:lang w:val="en-US"/>
        </w:rPr>
        <w:t>providing clear</w:t>
      </w:r>
      <w:r w:rsidR="00DA5A18" w:rsidRPr="00B9377D">
        <w:rPr>
          <w:rFonts w:ascii="Arial" w:hAnsi="Arial" w:cs="Arial"/>
          <w:sz w:val="22"/>
          <w:szCs w:val="22"/>
          <w:lang w:val="en-US"/>
        </w:rPr>
        <w:t xml:space="preserve"> conditions </w:t>
      </w:r>
      <w:r w:rsidR="00DA5A18">
        <w:rPr>
          <w:rFonts w:ascii="Arial" w:hAnsi="Arial" w:cs="Arial"/>
          <w:sz w:val="22"/>
          <w:szCs w:val="22"/>
          <w:lang w:val="en-US"/>
        </w:rPr>
        <w:t>for</w:t>
      </w:r>
      <w:r w:rsidR="00DA5A18" w:rsidRPr="00B9377D">
        <w:rPr>
          <w:rFonts w:ascii="Arial" w:hAnsi="Arial" w:cs="Arial"/>
          <w:sz w:val="22"/>
          <w:szCs w:val="22"/>
          <w:lang w:val="en-US"/>
        </w:rPr>
        <w:t xml:space="preserve"> digitization for preservation</w:t>
      </w:r>
      <w:r w:rsidR="00DA5A18">
        <w:rPr>
          <w:rFonts w:ascii="Arial" w:hAnsi="Arial" w:cs="Arial"/>
          <w:sz w:val="22"/>
          <w:szCs w:val="22"/>
          <w:lang w:val="en-US"/>
        </w:rPr>
        <w:t xml:space="preserve"> and archival purposes.</w:t>
      </w:r>
    </w:p>
    <w:p w14:paraId="1C9883EA" w14:textId="77777777" w:rsidR="00410A94" w:rsidRPr="00B9377D" w:rsidRDefault="00F04F1B" w:rsidP="00410A94">
      <w:pPr>
        <w:pStyle w:val="Heading5"/>
        <w:rPr>
          <w:rFonts w:ascii="Arial" w:hAnsi="Arial" w:cs="Arial"/>
          <w:sz w:val="22"/>
          <w:szCs w:val="22"/>
        </w:rPr>
      </w:pPr>
      <w:bookmarkStart w:id="136" w:name="_Toc4520708"/>
      <w:bookmarkStart w:id="137" w:name="_Toc4751681"/>
      <w:bookmarkEnd w:id="136"/>
      <w:r w:rsidRPr="00B9377D">
        <w:rPr>
          <w:rFonts w:ascii="Arial" w:hAnsi="Arial" w:cs="Arial"/>
          <w:sz w:val="22"/>
          <w:szCs w:val="22"/>
        </w:rPr>
        <w:t>Exhibition</w:t>
      </w:r>
      <w:bookmarkEnd w:id="137"/>
    </w:p>
    <w:p w14:paraId="2209569E" w14:textId="77777777" w:rsidR="00410A94" w:rsidRPr="00B9377D" w:rsidRDefault="00410A94" w:rsidP="00410A94">
      <w:pPr>
        <w:pStyle w:val="Heading6"/>
        <w:rPr>
          <w:rFonts w:ascii="Arial" w:hAnsi="Arial" w:cs="Arial"/>
          <w:sz w:val="22"/>
          <w:szCs w:val="22"/>
          <w:lang w:val="en-US"/>
        </w:rPr>
      </w:pPr>
      <w:bookmarkStart w:id="138" w:name="_Toc4751682"/>
      <w:r w:rsidRPr="00B9377D">
        <w:rPr>
          <w:rFonts w:ascii="Arial" w:hAnsi="Arial" w:cs="Arial"/>
          <w:sz w:val="22"/>
          <w:szCs w:val="22"/>
          <w:lang w:val="en-US"/>
        </w:rPr>
        <w:t>Access by museu</w:t>
      </w:r>
      <w:r w:rsidR="000801AB" w:rsidRPr="00B9377D">
        <w:rPr>
          <w:rFonts w:ascii="Arial" w:hAnsi="Arial" w:cs="Arial"/>
          <w:sz w:val="22"/>
          <w:szCs w:val="22"/>
          <w:lang w:val="en-US"/>
        </w:rPr>
        <w:t>ms to organize exhibitions</w:t>
      </w:r>
      <w:bookmarkEnd w:id="138"/>
    </w:p>
    <w:p w14:paraId="5B4C9E20" w14:textId="77777777" w:rsidR="00410A94" w:rsidRPr="00B9377D" w:rsidRDefault="00410A94" w:rsidP="00410A94">
      <w:pPr>
        <w:pStyle w:val="p1"/>
        <w:jc w:val="both"/>
        <w:rPr>
          <w:rFonts w:ascii="Arial" w:hAnsi="Arial" w:cs="Arial"/>
          <w:sz w:val="22"/>
          <w:szCs w:val="22"/>
          <w:lang w:val="en-US"/>
        </w:rPr>
      </w:pPr>
      <w:r w:rsidRPr="00B9377D">
        <w:rPr>
          <w:rFonts w:ascii="Arial" w:hAnsi="Arial" w:cs="Arial"/>
          <w:color w:val="000000" w:themeColor="text1"/>
          <w:sz w:val="22"/>
          <w:szCs w:val="22"/>
          <w:lang w:val="en-US"/>
        </w:rPr>
        <w:t>Exhibiting an original work owned by or len</w:t>
      </w:r>
      <w:r w:rsidR="00C4563B" w:rsidRPr="00B9377D">
        <w:rPr>
          <w:rFonts w:ascii="Arial" w:hAnsi="Arial" w:cs="Arial"/>
          <w:color w:val="000000" w:themeColor="text1"/>
          <w:sz w:val="22"/>
          <w:szCs w:val="22"/>
          <w:lang w:val="en-US"/>
        </w:rPr>
        <w:t>t</w:t>
      </w:r>
      <w:r w:rsidRPr="00B9377D">
        <w:rPr>
          <w:rFonts w:ascii="Arial" w:hAnsi="Arial" w:cs="Arial"/>
          <w:color w:val="000000" w:themeColor="text1"/>
          <w:sz w:val="22"/>
          <w:szCs w:val="22"/>
          <w:lang w:val="en-US"/>
        </w:rPr>
        <w:t xml:space="preserve"> to the museum </w:t>
      </w:r>
      <w:r w:rsidRPr="00B9377D">
        <w:rPr>
          <w:rFonts w:ascii="Arial" w:hAnsi="Arial" w:cs="Arial"/>
          <w:iCs/>
          <w:color w:val="000000" w:themeColor="text1"/>
          <w:sz w:val="22"/>
          <w:szCs w:val="22"/>
          <w:lang w:val="en-US"/>
        </w:rPr>
        <w:t xml:space="preserve">constitutes an important </w:t>
      </w:r>
      <w:r w:rsidR="00C4563B" w:rsidRPr="00B9377D">
        <w:rPr>
          <w:rFonts w:ascii="Arial" w:hAnsi="Arial" w:cs="Arial"/>
          <w:iCs/>
          <w:color w:val="000000" w:themeColor="text1"/>
          <w:sz w:val="22"/>
          <w:szCs w:val="22"/>
          <w:lang w:val="en-US"/>
        </w:rPr>
        <w:t xml:space="preserve">part of a </w:t>
      </w:r>
      <w:r w:rsidRPr="00B9377D">
        <w:rPr>
          <w:rFonts w:ascii="Arial" w:hAnsi="Arial" w:cs="Arial"/>
          <w:iCs/>
          <w:color w:val="000000" w:themeColor="text1"/>
          <w:sz w:val="22"/>
          <w:szCs w:val="22"/>
          <w:lang w:val="en-US"/>
        </w:rPr>
        <w:t>museum’s mission</w:t>
      </w:r>
      <w:r w:rsidRPr="00B9377D">
        <w:rPr>
          <w:rStyle w:val="FootnoteReference"/>
          <w:rFonts w:ascii="Arial" w:hAnsi="Arial" w:cs="Arial"/>
          <w:iCs/>
          <w:color w:val="000000" w:themeColor="text1"/>
          <w:sz w:val="22"/>
          <w:szCs w:val="22"/>
          <w:lang w:val="en-US"/>
        </w:rPr>
        <w:footnoteReference w:id="109"/>
      </w:r>
      <w:r w:rsidRPr="00B9377D">
        <w:rPr>
          <w:rFonts w:ascii="Arial" w:hAnsi="Arial" w:cs="Arial"/>
          <w:iCs/>
          <w:color w:val="000000" w:themeColor="text1"/>
          <w:sz w:val="22"/>
          <w:szCs w:val="22"/>
          <w:lang w:val="en-US"/>
        </w:rPr>
        <w:t xml:space="preserve">. </w:t>
      </w:r>
    </w:p>
    <w:p w14:paraId="255B0A58" w14:textId="77777777" w:rsidR="00410A94" w:rsidRPr="00B9377D" w:rsidRDefault="00410A94" w:rsidP="00410A94">
      <w:pPr>
        <w:pStyle w:val="p1"/>
        <w:jc w:val="both"/>
        <w:rPr>
          <w:rFonts w:ascii="Arial" w:hAnsi="Arial" w:cs="Arial"/>
          <w:iCs/>
          <w:color w:val="000000" w:themeColor="text1"/>
          <w:sz w:val="22"/>
          <w:szCs w:val="22"/>
          <w:lang w:val="en-US"/>
        </w:rPr>
      </w:pPr>
    </w:p>
    <w:p w14:paraId="30A887D8" w14:textId="77777777" w:rsidR="00410A94" w:rsidRPr="00B9377D" w:rsidRDefault="00410A94" w:rsidP="00410A94">
      <w:pPr>
        <w:jc w:val="both"/>
        <w:rPr>
          <w:rFonts w:ascii="Arial" w:eastAsiaTheme="minorHAnsi" w:hAnsi="Arial" w:cs="Arial"/>
          <w:sz w:val="22"/>
          <w:szCs w:val="22"/>
          <w:lang w:val="en-US"/>
        </w:rPr>
      </w:pPr>
      <w:r w:rsidRPr="00B9377D">
        <w:rPr>
          <w:rFonts w:ascii="Arial" w:eastAsiaTheme="minorHAnsi" w:hAnsi="Arial" w:cs="Arial"/>
          <w:sz w:val="22"/>
          <w:szCs w:val="22"/>
          <w:lang w:val="en-US"/>
        </w:rPr>
        <w:t xml:space="preserve">In practice, public exhibition of works owned by a museum does not or should </w:t>
      </w:r>
      <w:r w:rsidRPr="00B9377D">
        <w:rPr>
          <w:rFonts w:ascii="Arial" w:eastAsiaTheme="minorHAnsi" w:hAnsi="Arial" w:cs="Arial"/>
          <w:b/>
          <w:sz w:val="22"/>
          <w:szCs w:val="22"/>
          <w:lang w:val="en-US"/>
        </w:rPr>
        <w:t>not raise problems</w:t>
      </w:r>
      <w:r w:rsidRPr="00B9377D">
        <w:rPr>
          <w:rFonts w:ascii="Arial" w:eastAsiaTheme="minorHAnsi" w:hAnsi="Arial" w:cs="Arial"/>
          <w:sz w:val="22"/>
          <w:szCs w:val="22"/>
          <w:lang w:val="en-US"/>
        </w:rPr>
        <w:t xml:space="preserve">, </w:t>
      </w:r>
      <w:r w:rsidRPr="00B9377D">
        <w:rPr>
          <w:rFonts w:ascii="Arial" w:hAnsi="Arial" w:cs="Arial"/>
          <w:sz w:val="22"/>
          <w:szCs w:val="22"/>
          <w:lang w:val="en-US"/>
        </w:rPr>
        <w:t>or else they would fail to fulfil their principal mission:</w:t>
      </w:r>
      <w:r w:rsidRPr="00B9377D">
        <w:rPr>
          <w:rFonts w:ascii="Arial" w:eastAsiaTheme="minorHAnsi" w:hAnsi="Arial" w:cs="Arial"/>
          <w:sz w:val="22"/>
          <w:szCs w:val="22"/>
          <w:lang w:val="en-US"/>
        </w:rPr>
        <w:t xml:space="preserve"> </w:t>
      </w:r>
      <w:r w:rsidR="004A7888" w:rsidRPr="00B9377D">
        <w:rPr>
          <w:rFonts w:ascii="Arial" w:eastAsiaTheme="minorHAnsi" w:hAnsi="Arial" w:cs="Arial"/>
          <w:sz w:val="22"/>
          <w:szCs w:val="22"/>
          <w:lang w:val="en-US"/>
        </w:rPr>
        <w:t>most</w:t>
      </w:r>
      <w:r w:rsidRPr="00B9377D">
        <w:rPr>
          <w:rFonts w:ascii="Arial" w:eastAsiaTheme="minorHAnsi" w:hAnsi="Arial" w:cs="Arial"/>
          <w:sz w:val="22"/>
          <w:szCs w:val="22"/>
          <w:lang w:val="en-US"/>
        </w:rPr>
        <w:t xml:space="preserve"> interviewees display works of their collection without </w:t>
      </w:r>
      <w:r w:rsidR="004A7888" w:rsidRPr="00B9377D">
        <w:rPr>
          <w:rFonts w:ascii="Arial" w:eastAsiaTheme="minorHAnsi" w:hAnsi="Arial" w:cs="Arial"/>
          <w:sz w:val="22"/>
          <w:szCs w:val="22"/>
          <w:lang w:val="en-US"/>
        </w:rPr>
        <w:t>the authorization of the rightholder, unless they</w:t>
      </w:r>
      <w:r w:rsidRPr="00B9377D">
        <w:rPr>
          <w:rFonts w:ascii="Arial" w:eastAsiaTheme="minorHAnsi" w:hAnsi="Arial" w:cs="Arial"/>
          <w:sz w:val="22"/>
          <w:szCs w:val="22"/>
          <w:lang w:val="en-US"/>
        </w:rPr>
        <w:t xml:space="preserve"> are based </w:t>
      </w:r>
      <w:r w:rsidR="004A7888" w:rsidRPr="00B9377D">
        <w:rPr>
          <w:rFonts w:ascii="Arial" w:eastAsiaTheme="minorHAnsi" w:hAnsi="Arial" w:cs="Arial"/>
          <w:sz w:val="22"/>
          <w:szCs w:val="22"/>
          <w:lang w:val="en-US"/>
        </w:rPr>
        <w:t>in</w:t>
      </w:r>
      <w:r w:rsidRPr="00B9377D">
        <w:rPr>
          <w:rFonts w:ascii="Arial" w:eastAsiaTheme="minorHAnsi" w:hAnsi="Arial" w:cs="Arial"/>
          <w:sz w:val="22"/>
          <w:szCs w:val="22"/>
          <w:lang w:val="en-US"/>
        </w:rPr>
        <w:t xml:space="preserve"> a jurisdiction expressly providing an exhibition right, </w:t>
      </w:r>
      <w:r w:rsidR="004A7888" w:rsidRPr="00B9377D">
        <w:rPr>
          <w:rFonts w:ascii="Arial" w:eastAsiaTheme="minorHAnsi" w:hAnsi="Arial" w:cs="Arial"/>
          <w:sz w:val="22"/>
          <w:szCs w:val="22"/>
          <w:lang w:val="en-US"/>
        </w:rPr>
        <w:t>in which case they do</w:t>
      </w:r>
      <w:r w:rsidRPr="00B9377D">
        <w:rPr>
          <w:rFonts w:ascii="Arial" w:eastAsiaTheme="minorHAnsi" w:hAnsi="Arial" w:cs="Arial"/>
          <w:sz w:val="22"/>
          <w:szCs w:val="22"/>
          <w:lang w:val="en-US"/>
        </w:rPr>
        <w:t xml:space="preserve"> so with the prior authorization of the artist</w:t>
      </w:r>
      <w:r w:rsidR="0045356B" w:rsidRPr="00B9377D">
        <w:rPr>
          <w:rFonts w:ascii="Arial" w:hAnsi="Arial" w:cs="Arial"/>
          <w:i/>
          <w:sz w:val="22"/>
          <w:szCs w:val="22"/>
          <w:lang w:val="en-US"/>
        </w:rPr>
        <w:t>.</w:t>
      </w:r>
      <w:r w:rsidRPr="00B9377D">
        <w:rPr>
          <w:rFonts w:ascii="Arial" w:hAnsi="Arial" w:cs="Arial"/>
          <w:i/>
          <w:sz w:val="22"/>
          <w:szCs w:val="22"/>
          <w:lang w:val="en-US"/>
        </w:rPr>
        <w:t xml:space="preserve"> </w:t>
      </w:r>
    </w:p>
    <w:p w14:paraId="4C7033F2" w14:textId="77777777" w:rsidR="00410A94" w:rsidRPr="00B9377D" w:rsidRDefault="00410A94" w:rsidP="00410A94">
      <w:pPr>
        <w:jc w:val="both"/>
        <w:rPr>
          <w:rFonts w:ascii="Arial" w:hAnsi="Arial" w:cs="Arial"/>
          <w:i/>
          <w:sz w:val="22"/>
          <w:szCs w:val="22"/>
          <w:lang w:val="en-US"/>
        </w:rPr>
      </w:pPr>
    </w:p>
    <w:p w14:paraId="20BED7BF" w14:textId="6CF3B9B1" w:rsidR="00834E03" w:rsidRPr="001E4A0C" w:rsidRDefault="00410A94">
      <w:pPr>
        <w:pStyle w:val="p1"/>
        <w:jc w:val="both"/>
        <w:rPr>
          <w:rFonts w:ascii="Arial" w:hAnsi="Arial" w:cs="Arial"/>
          <w:iCs/>
          <w:color w:val="000000" w:themeColor="text1"/>
          <w:sz w:val="22"/>
          <w:szCs w:val="22"/>
          <w:lang w:val="en-US"/>
        </w:rPr>
      </w:pPr>
      <w:r w:rsidRPr="00B9377D">
        <w:rPr>
          <w:rFonts w:ascii="Arial" w:hAnsi="Arial" w:cs="Arial"/>
          <w:b/>
          <w:iCs/>
          <w:color w:val="000000" w:themeColor="text1"/>
          <w:sz w:val="22"/>
          <w:szCs w:val="22"/>
          <w:lang w:val="en-US"/>
        </w:rPr>
        <w:t>Legal uncertainty</w:t>
      </w:r>
      <w:r w:rsidRPr="00B9377D">
        <w:rPr>
          <w:rFonts w:ascii="Arial" w:hAnsi="Arial" w:cs="Arial"/>
          <w:iCs/>
          <w:color w:val="000000" w:themeColor="text1"/>
          <w:sz w:val="22"/>
          <w:szCs w:val="22"/>
          <w:lang w:val="en-US"/>
        </w:rPr>
        <w:t xml:space="preserve"> may be</w:t>
      </w:r>
      <w:r w:rsidR="00C4563B" w:rsidRPr="00B9377D">
        <w:rPr>
          <w:rFonts w:ascii="Arial" w:hAnsi="Arial" w:cs="Arial"/>
          <w:iCs/>
          <w:color w:val="000000" w:themeColor="text1"/>
          <w:sz w:val="22"/>
          <w:szCs w:val="22"/>
          <w:lang w:val="en-US"/>
        </w:rPr>
        <w:t>,</w:t>
      </w:r>
      <w:r w:rsidRPr="00B9377D">
        <w:rPr>
          <w:rFonts w:ascii="Arial" w:hAnsi="Arial" w:cs="Arial"/>
          <w:iCs/>
          <w:color w:val="000000" w:themeColor="text1"/>
          <w:sz w:val="22"/>
          <w:szCs w:val="22"/>
          <w:lang w:val="en-US"/>
        </w:rPr>
        <w:t xml:space="preserve"> however</w:t>
      </w:r>
      <w:r w:rsidR="00C4563B" w:rsidRPr="00B9377D">
        <w:rPr>
          <w:rFonts w:ascii="Arial" w:hAnsi="Arial" w:cs="Arial"/>
          <w:iCs/>
          <w:color w:val="000000" w:themeColor="text1"/>
          <w:sz w:val="22"/>
          <w:szCs w:val="22"/>
          <w:lang w:val="en-US"/>
        </w:rPr>
        <w:t>,</w:t>
      </w:r>
      <w:r w:rsidRPr="00B9377D">
        <w:rPr>
          <w:rFonts w:ascii="Arial" w:hAnsi="Arial" w:cs="Arial"/>
          <w:iCs/>
          <w:color w:val="000000" w:themeColor="text1"/>
          <w:sz w:val="22"/>
          <w:szCs w:val="22"/>
          <w:lang w:val="en-US"/>
        </w:rPr>
        <w:t xml:space="preserve"> observed. </w:t>
      </w:r>
      <w:r w:rsidRPr="00B9377D">
        <w:rPr>
          <w:rFonts w:ascii="Arial" w:hAnsi="Arial" w:cs="Arial"/>
          <w:sz w:val="22"/>
          <w:szCs w:val="22"/>
          <w:lang w:val="en-US"/>
        </w:rPr>
        <w:t xml:space="preserve">In certain jurisdictions where the </w:t>
      </w:r>
      <w:r w:rsidR="000E0942" w:rsidRPr="00B9377D">
        <w:rPr>
          <w:rFonts w:ascii="Arial" w:hAnsi="Arial" w:cs="Arial"/>
          <w:sz w:val="22"/>
          <w:szCs w:val="22"/>
          <w:lang w:val="en-US"/>
        </w:rPr>
        <w:t xml:space="preserve">right to exhibit </w:t>
      </w:r>
      <w:r w:rsidRPr="00B9377D">
        <w:rPr>
          <w:rFonts w:ascii="Arial" w:hAnsi="Arial" w:cs="Arial"/>
          <w:sz w:val="22"/>
          <w:szCs w:val="22"/>
          <w:lang w:val="en-US"/>
        </w:rPr>
        <w:t xml:space="preserve">is </w:t>
      </w:r>
      <w:r w:rsidR="000E0942" w:rsidRPr="00B9377D">
        <w:rPr>
          <w:rFonts w:ascii="Arial" w:hAnsi="Arial" w:cs="Arial"/>
          <w:sz w:val="22"/>
          <w:szCs w:val="22"/>
          <w:lang w:val="en-US"/>
        </w:rPr>
        <w:t>considered as part of the exclusive right of the copyright owner (such as Canada and, to a certain extent France)</w:t>
      </w:r>
      <w:r w:rsidR="000E0942" w:rsidRPr="00B9377D">
        <w:rPr>
          <w:rStyle w:val="FootnoteReference"/>
          <w:rFonts w:ascii="Arial" w:hAnsi="Arial" w:cs="Arial"/>
          <w:sz w:val="22"/>
          <w:szCs w:val="22"/>
          <w:lang w:val="en-US"/>
        </w:rPr>
        <w:footnoteReference w:id="110"/>
      </w:r>
      <w:r w:rsidR="000E0942" w:rsidRPr="00B9377D">
        <w:rPr>
          <w:rFonts w:ascii="Arial" w:hAnsi="Arial" w:cs="Arial"/>
          <w:sz w:val="22"/>
          <w:szCs w:val="22"/>
          <w:lang w:val="en-US"/>
        </w:rPr>
        <w:t xml:space="preserve">, </w:t>
      </w:r>
      <w:r w:rsidRPr="00B9377D">
        <w:rPr>
          <w:rFonts w:ascii="Arial" w:hAnsi="Arial" w:cs="Arial"/>
          <w:sz w:val="22"/>
          <w:szCs w:val="22"/>
          <w:lang w:val="en-US"/>
        </w:rPr>
        <w:t>certain museums decide to display the works with or without the authorization of the artist on case-by-case basis (e.g. depending on the type and number of works, context of acquisition), so legal risk cannot be entirely excluded.</w:t>
      </w:r>
      <w:r w:rsidRPr="00B9377D">
        <w:rPr>
          <w:rFonts w:ascii="Arial" w:hAnsi="Arial" w:cs="Arial"/>
          <w:iCs/>
          <w:color w:val="000000" w:themeColor="text1"/>
          <w:sz w:val="22"/>
          <w:szCs w:val="22"/>
          <w:lang w:val="en-US"/>
        </w:rPr>
        <w:t xml:space="preserve"> </w:t>
      </w:r>
      <w:r w:rsidRPr="00834E03">
        <w:rPr>
          <w:rFonts w:ascii="Arial" w:hAnsi="Arial" w:cs="Arial"/>
          <w:color w:val="000000" w:themeColor="text1"/>
          <w:sz w:val="22"/>
          <w:szCs w:val="22"/>
          <w:lang w:val="en-US"/>
        </w:rPr>
        <w:t xml:space="preserve">Caution is </w:t>
      </w:r>
      <w:r w:rsidR="00834E03" w:rsidRPr="00834E03">
        <w:rPr>
          <w:rFonts w:ascii="Arial" w:hAnsi="Arial" w:cs="Arial"/>
          <w:color w:val="000000" w:themeColor="text1"/>
          <w:sz w:val="22"/>
          <w:szCs w:val="22"/>
          <w:lang w:val="en-US"/>
        </w:rPr>
        <w:t xml:space="preserve">also </w:t>
      </w:r>
      <w:r w:rsidRPr="00834E03">
        <w:rPr>
          <w:rFonts w:ascii="Arial" w:hAnsi="Arial" w:cs="Arial"/>
          <w:color w:val="000000" w:themeColor="text1"/>
          <w:sz w:val="22"/>
          <w:szCs w:val="22"/>
          <w:lang w:val="en-US"/>
        </w:rPr>
        <w:t xml:space="preserve">called </w:t>
      </w:r>
      <w:r w:rsidR="00834E03" w:rsidRPr="00834E03">
        <w:rPr>
          <w:rFonts w:ascii="Arial" w:hAnsi="Arial" w:cs="Arial"/>
          <w:color w:val="000000" w:themeColor="text1"/>
          <w:sz w:val="22"/>
          <w:szCs w:val="22"/>
          <w:lang w:val="en-US"/>
        </w:rPr>
        <w:t>in case of cross-border lending</w:t>
      </w:r>
      <w:r w:rsidRPr="00834E03">
        <w:rPr>
          <w:rFonts w:ascii="Arial" w:hAnsi="Arial" w:cs="Arial"/>
          <w:sz w:val="22"/>
          <w:szCs w:val="22"/>
          <w:lang w:val="en-US"/>
        </w:rPr>
        <w:t xml:space="preserve">, as </w:t>
      </w:r>
      <w:r w:rsidR="00834E03" w:rsidRPr="00834E03">
        <w:rPr>
          <w:rFonts w:ascii="Arial" w:hAnsi="Arial" w:cs="Arial"/>
          <w:sz w:val="22"/>
          <w:szCs w:val="22"/>
          <w:lang w:val="en-US"/>
        </w:rPr>
        <w:t xml:space="preserve">both the lending </w:t>
      </w:r>
      <w:r w:rsidRPr="00834E03">
        <w:rPr>
          <w:rFonts w:ascii="Arial" w:hAnsi="Arial" w:cs="Arial"/>
          <w:sz w:val="22"/>
          <w:szCs w:val="22"/>
          <w:lang w:val="en-US"/>
        </w:rPr>
        <w:t xml:space="preserve">museums </w:t>
      </w:r>
      <w:r w:rsidR="00834E03" w:rsidRPr="00834E03">
        <w:rPr>
          <w:rFonts w:ascii="Arial" w:hAnsi="Arial" w:cs="Arial"/>
          <w:sz w:val="22"/>
          <w:szCs w:val="22"/>
          <w:lang w:val="en-US"/>
        </w:rPr>
        <w:t xml:space="preserve">and the recipient museum </w:t>
      </w:r>
      <w:r w:rsidRPr="00834E03">
        <w:rPr>
          <w:rFonts w:ascii="Arial" w:hAnsi="Arial" w:cs="Arial"/>
          <w:sz w:val="22"/>
          <w:szCs w:val="22"/>
          <w:lang w:val="en-US"/>
        </w:rPr>
        <w:t>could theoretically encounter copyright issues, e.g.</w:t>
      </w:r>
      <w:r w:rsidRPr="00834E03">
        <w:rPr>
          <w:rFonts w:ascii="Arial" w:hAnsi="Arial" w:cs="Arial"/>
          <w:color w:val="000000" w:themeColor="text1"/>
          <w:sz w:val="22"/>
          <w:szCs w:val="22"/>
          <w:lang w:val="en-US"/>
        </w:rPr>
        <w:t xml:space="preserve"> when a museum subject to a strict regime of exhibition right (vested in the artist) borrows a work from a museum abroad subject to another regime. </w:t>
      </w:r>
      <w:r w:rsidR="00834E03" w:rsidRPr="00B9377D">
        <w:rPr>
          <w:rFonts w:ascii="Arial" w:hAnsi="Arial" w:cs="Arial"/>
          <w:iCs/>
          <w:color w:val="000000" w:themeColor="text1"/>
          <w:sz w:val="22"/>
          <w:szCs w:val="22"/>
          <w:lang w:val="en-US"/>
        </w:rPr>
        <w:t>Beyond the question of exhibition right, caution is also called for moral rights of integrity and disclosure, as the copyright owner could potentially challenge the exhibition depending on the circumstances</w:t>
      </w:r>
      <w:r w:rsidR="00834E03" w:rsidRPr="00B9377D">
        <w:rPr>
          <w:rStyle w:val="FootnoteReference"/>
          <w:rFonts w:ascii="Arial" w:hAnsi="Arial" w:cs="Arial"/>
          <w:iCs/>
          <w:color w:val="000000" w:themeColor="text1"/>
          <w:sz w:val="22"/>
          <w:szCs w:val="22"/>
          <w:lang w:val="en-US"/>
        </w:rPr>
        <w:footnoteReference w:id="111"/>
      </w:r>
      <w:r w:rsidR="00834E03" w:rsidRPr="00B9377D">
        <w:rPr>
          <w:rFonts w:ascii="Arial" w:hAnsi="Arial" w:cs="Arial"/>
          <w:i/>
          <w:sz w:val="22"/>
          <w:szCs w:val="22"/>
          <w:lang w:val="en-US"/>
        </w:rPr>
        <w:t xml:space="preserve">. </w:t>
      </w:r>
      <w:r w:rsidR="00834E03" w:rsidRPr="00B9377D">
        <w:rPr>
          <w:rFonts w:ascii="Arial" w:hAnsi="Arial" w:cs="Arial"/>
          <w:sz w:val="22"/>
          <w:szCs w:val="22"/>
          <w:lang w:val="en-US"/>
        </w:rPr>
        <w:t xml:space="preserve">Caution is </w:t>
      </w:r>
      <w:r w:rsidR="00834E03">
        <w:rPr>
          <w:rFonts w:ascii="Arial" w:hAnsi="Arial" w:cs="Arial"/>
          <w:sz w:val="22"/>
          <w:szCs w:val="22"/>
          <w:lang w:val="en-US"/>
        </w:rPr>
        <w:t>finally</w:t>
      </w:r>
      <w:r w:rsidR="00834E03" w:rsidRPr="00B9377D">
        <w:rPr>
          <w:rFonts w:ascii="Arial" w:hAnsi="Arial" w:cs="Arial"/>
          <w:sz w:val="22"/>
          <w:szCs w:val="22"/>
          <w:lang w:val="en-US"/>
        </w:rPr>
        <w:t xml:space="preserve"> called for display of copies unlawfully made, as such display could be challenged by the copyright owner</w:t>
      </w:r>
      <w:r w:rsidR="00834E03" w:rsidRPr="00B9377D">
        <w:rPr>
          <w:rStyle w:val="FootnoteReference"/>
          <w:rFonts w:ascii="Arial" w:hAnsi="Arial" w:cs="Arial"/>
          <w:i/>
          <w:sz w:val="22"/>
          <w:szCs w:val="22"/>
          <w:lang w:val="en-US"/>
        </w:rPr>
        <w:footnoteReference w:id="112"/>
      </w:r>
      <w:r w:rsidR="00834E03" w:rsidRPr="00B9377D">
        <w:rPr>
          <w:rFonts w:ascii="Arial" w:hAnsi="Arial" w:cs="Arial"/>
          <w:i/>
          <w:sz w:val="22"/>
          <w:szCs w:val="22"/>
          <w:lang w:val="en-US"/>
        </w:rPr>
        <w:t>.</w:t>
      </w:r>
    </w:p>
    <w:p w14:paraId="3038ED51" w14:textId="77777777" w:rsidR="00410A94" w:rsidRPr="00B9377D" w:rsidRDefault="00410A94" w:rsidP="00410A94">
      <w:pPr>
        <w:jc w:val="both"/>
        <w:rPr>
          <w:rFonts w:ascii="Arial" w:hAnsi="Arial" w:cs="Arial"/>
          <w:i/>
          <w:sz w:val="22"/>
          <w:szCs w:val="22"/>
          <w:lang w:val="en-US"/>
        </w:rPr>
      </w:pPr>
    </w:p>
    <w:p w14:paraId="12F50A94" w14:textId="77777777"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Due to the legal uncertainty and the lack of harmonization</w:t>
      </w:r>
      <w:r w:rsidRPr="00B9377D">
        <w:rPr>
          <w:rStyle w:val="FootnoteReference"/>
          <w:rFonts w:ascii="Arial" w:eastAsiaTheme="minorHAnsi" w:hAnsi="Arial" w:cs="Arial"/>
          <w:sz w:val="22"/>
          <w:szCs w:val="22"/>
          <w:lang w:val="en-US"/>
        </w:rPr>
        <w:footnoteReference w:id="113"/>
      </w:r>
      <w:r w:rsidRPr="00B9377D">
        <w:rPr>
          <w:rFonts w:ascii="Arial" w:hAnsi="Arial" w:cs="Arial"/>
          <w:sz w:val="22"/>
          <w:szCs w:val="22"/>
          <w:lang w:val="en-US"/>
        </w:rPr>
        <w:t xml:space="preserve">, </w:t>
      </w:r>
      <w:r w:rsidRPr="00B9377D">
        <w:rPr>
          <w:rFonts w:ascii="Arial" w:hAnsi="Arial" w:cs="Arial"/>
          <w:b/>
          <w:sz w:val="22"/>
          <w:szCs w:val="22"/>
          <w:lang w:val="en-US"/>
        </w:rPr>
        <w:t>different legal regimes and museum best practices may be worth further analysis</w:t>
      </w:r>
      <w:r w:rsidRPr="00B9377D">
        <w:rPr>
          <w:rFonts w:ascii="Arial" w:hAnsi="Arial" w:cs="Arial"/>
          <w:sz w:val="22"/>
          <w:szCs w:val="22"/>
          <w:lang w:val="en-US"/>
        </w:rPr>
        <w:t xml:space="preserve">. This could take the </w:t>
      </w:r>
      <w:r w:rsidRPr="00B9377D">
        <w:rPr>
          <w:rFonts w:ascii="Arial" w:hAnsi="Arial" w:cs="Arial"/>
          <w:b/>
          <w:sz w:val="22"/>
          <w:szCs w:val="22"/>
          <w:lang w:val="en-US"/>
        </w:rPr>
        <w:t>form of template contracts</w:t>
      </w:r>
      <w:r w:rsidRPr="00B9377D">
        <w:rPr>
          <w:rFonts w:ascii="Arial" w:hAnsi="Arial" w:cs="Arial"/>
          <w:sz w:val="22"/>
          <w:szCs w:val="22"/>
          <w:lang w:val="en-US"/>
        </w:rPr>
        <w:t xml:space="preserve"> that are wel</w:t>
      </w:r>
      <w:r w:rsidR="00C4563B" w:rsidRPr="00B9377D">
        <w:rPr>
          <w:rFonts w:ascii="Arial" w:hAnsi="Arial" w:cs="Arial"/>
          <w:sz w:val="22"/>
          <w:szCs w:val="22"/>
          <w:lang w:val="en-US"/>
        </w:rPr>
        <w:t>l-</w:t>
      </w:r>
      <w:r w:rsidRPr="00B9377D">
        <w:rPr>
          <w:rFonts w:ascii="Arial" w:hAnsi="Arial" w:cs="Arial"/>
          <w:sz w:val="22"/>
          <w:szCs w:val="22"/>
          <w:lang w:val="en-US"/>
        </w:rPr>
        <w:t xml:space="preserve">balanced between the museum and the copyright owner, </w:t>
      </w:r>
      <w:r w:rsidRPr="00B9377D">
        <w:rPr>
          <w:rFonts w:ascii="Arial" w:hAnsi="Arial" w:cs="Arial"/>
          <w:i/>
          <w:sz w:val="22"/>
          <w:szCs w:val="22"/>
          <w:lang w:val="en-US"/>
        </w:rPr>
        <w:t>i.e.</w:t>
      </w:r>
      <w:r w:rsidR="00DD111F" w:rsidRPr="00B9377D">
        <w:rPr>
          <w:rFonts w:ascii="Arial" w:hAnsi="Arial" w:cs="Arial"/>
          <w:sz w:val="22"/>
          <w:szCs w:val="22"/>
          <w:lang w:val="en-US"/>
        </w:rPr>
        <w:t xml:space="preserve"> that grant</w:t>
      </w:r>
      <w:r w:rsidRPr="00B9377D">
        <w:rPr>
          <w:rFonts w:ascii="Arial" w:hAnsi="Arial" w:cs="Arial"/>
          <w:sz w:val="22"/>
          <w:szCs w:val="22"/>
          <w:lang w:val="en-US"/>
        </w:rPr>
        <w:t xml:space="preserve"> expressly the right to exhibit to the museum – to anticipate the situation where an artist would claim such a right in certain jurisdictions recognizing such a right and/or in other jurisdiction recognizing an extensive moral right to object to certain exhibition – while recognizing the right for the artist to object to exhibition prejudicial to their reputation</w:t>
      </w:r>
      <w:r w:rsidRPr="00B9377D">
        <w:rPr>
          <w:rStyle w:val="FootnoteReference"/>
          <w:rFonts w:ascii="Arial" w:hAnsi="Arial" w:cs="Arial"/>
          <w:sz w:val="22"/>
          <w:szCs w:val="22"/>
          <w:lang w:val="en-US"/>
        </w:rPr>
        <w:footnoteReference w:id="114"/>
      </w:r>
      <w:r w:rsidRPr="00B9377D">
        <w:rPr>
          <w:rFonts w:ascii="Arial" w:hAnsi="Arial" w:cs="Arial"/>
          <w:sz w:val="22"/>
          <w:szCs w:val="22"/>
          <w:lang w:val="en-US"/>
        </w:rPr>
        <w:t>.</w:t>
      </w:r>
    </w:p>
    <w:p w14:paraId="5DA3948C" w14:textId="77777777" w:rsidR="00410A94" w:rsidRPr="00B9377D" w:rsidRDefault="00011CB0" w:rsidP="00410A94">
      <w:pPr>
        <w:pStyle w:val="Heading6"/>
        <w:rPr>
          <w:rFonts w:ascii="Arial" w:hAnsi="Arial" w:cs="Arial"/>
          <w:sz w:val="22"/>
          <w:szCs w:val="22"/>
          <w:lang w:val="en-US"/>
        </w:rPr>
      </w:pPr>
      <w:bookmarkStart w:id="139" w:name="_Toc4751683"/>
      <w:r w:rsidRPr="00B9377D">
        <w:rPr>
          <w:rFonts w:ascii="Arial" w:hAnsi="Arial" w:cs="Arial"/>
          <w:sz w:val="22"/>
          <w:szCs w:val="22"/>
          <w:lang w:val="en-US"/>
        </w:rPr>
        <w:t>Access by the public</w:t>
      </w:r>
      <w:bookmarkEnd w:id="139"/>
    </w:p>
    <w:p w14:paraId="6786B552" w14:textId="6957C12C" w:rsidR="00410A94" w:rsidRPr="00B9377D" w:rsidRDefault="00410A94" w:rsidP="00410A94">
      <w:pPr>
        <w:pStyle w:val="BodyText"/>
        <w:jc w:val="both"/>
        <w:rPr>
          <w:rFonts w:ascii="Arial" w:hAnsi="Arial" w:cs="Arial"/>
          <w:sz w:val="22"/>
          <w:szCs w:val="22"/>
          <w:lang w:val="en-US"/>
        </w:rPr>
      </w:pPr>
      <w:r w:rsidRPr="00B9377D">
        <w:rPr>
          <w:rFonts w:ascii="Arial" w:hAnsi="Arial" w:cs="Arial"/>
          <w:sz w:val="22"/>
          <w:szCs w:val="22"/>
          <w:lang w:val="en-US"/>
        </w:rPr>
        <w:t>Visitors often wish to take photographs or videos of works displayed in a public exhibition</w:t>
      </w:r>
      <w:r w:rsidR="003D2931" w:rsidRPr="00B9377D">
        <w:rPr>
          <w:rFonts w:ascii="Arial" w:hAnsi="Arial" w:cs="Arial"/>
          <w:sz w:val="22"/>
          <w:szCs w:val="22"/>
          <w:lang w:val="en-US"/>
        </w:rPr>
        <w:t xml:space="preserve">, to possibly make them available to a wide audience (e.g. </w:t>
      </w:r>
      <w:r w:rsidR="00CA286D" w:rsidRPr="00B9377D">
        <w:rPr>
          <w:rFonts w:ascii="Arial" w:hAnsi="Arial" w:cs="Arial"/>
          <w:sz w:val="22"/>
          <w:szCs w:val="22"/>
          <w:lang w:val="en-US"/>
        </w:rPr>
        <w:t xml:space="preserve">posting </w:t>
      </w:r>
      <w:r w:rsidR="003D2931" w:rsidRPr="00B9377D">
        <w:rPr>
          <w:rFonts w:ascii="Arial" w:hAnsi="Arial" w:cs="Arial"/>
          <w:sz w:val="22"/>
          <w:szCs w:val="22"/>
          <w:lang w:val="en-US"/>
        </w:rPr>
        <w:t xml:space="preserve">on social media, such as </w:t>
      </w:r>
      <w:r w:rsidR="00CA286D" w:rsidRPr="00B9377D">
        <w:rPr>
          <w:rFonts w:ascii="Arial" w:hAnsi="Arial" w:cs="Arial"/>
          <w:sz w:val="22"/>
          <w:szCs w:val="22"/>
          <w:lang w:val="en-US"/>
        </w:rPr>
        <w:t xml:space="preserve">Twitter, </w:t>
      </w:r>
      <w:r w:rsidR="003D2931" w:rsidRPr="00B9377D">
        <w:rPr>
          <w:rFonts w:ascii="Arial" w:hAnsi="Arial" w:cs="Arial"/>
          <w:sz w:val="22"/>
          <w:szCs w:val="22"/>
          <w:lang w:val="en-US"/>
        </w:rPr>
        <w:t>Facebook, Instagram)</w:t>
      </w:r>
      <w:r w:rsidR="000B6094" w:rsidRPr="00B9377D">
        <w:rPr>
          <w:rStyle w:val="FootnoteReference"/>
          <w:rFonts w:ascii="Arial" w:hAnsi="Arial" w:cs="Arial"/>
          <w:sz w:val="22"/>
          <w:szCs w:val="22"/>
          <w:lang w:val="en-US"/>
        </w:rPr>
        <w:footnoteReference w:id="115"/>
      </w:r>
      <w:r w:rsidRPr="00B9377D">
        <w:rPr>
          <w:rFonts w:ascii="Arial" w:hAnsi="Arial" w:cs="Arial"/>
          <w:sz w:val="22"/>
          <w:szCs w:val="22"/>
          <w:lang w:val="en-US"/>
        </w:rPr>
        <w:t xml:space="preserve">. </w:t>
      </w:r>
    </w:p>
    <w:p w14:paraId="35E6EB4C" w14:textId="77777777"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 xml:space="preserve">The </w:t>
      </w:r>
      <w:r w:rsidRPr="00B9377D">
        <w:rPr>
          <w:rFonts w:ascii="Arial" w:hAnsi="Arial" w:cs="Arial"/>
          <w:b/>
          <w:sz w:val="22"/>
          <w:szCs w:val="22"/>
          <w:lang w:val="en-US"/>
        </w:rPr>
        <w:t>authorization or prohibition to reproduce varies</w:t>
      </w:r>
      <w:r w:rsidRPr="00B9377D">
        <w:rPr>
          <w:rFonts w:ascii="Arial" w:hAnsi="Arial" w:cs="Arial"/>
          <w:sz w:val="22"/>
          <w:szCs w:val="22"/>
          <w:lang w:val="en-US"/>
        </w:rPr>
        <w:t xml:space="preserve"> from one museum to another. Except when a museum is the copyright owner (assignee or licensee), the right of reproduction continues to be vested in the author or his representative. </w:t>
      </w:r>
    </w:p>
    <w:p w14:paraId="76DD9AA6" w14:textId="77777777" w:rsidR="00410A94" w:rsidRPr="00B9377D" w:rsidRDefault="00410A94" w:rsidP="00410A94">
      <w:pPr>
        <w:jc w:val="both"/>
        <w:rPr>
          <w:rFonts w:ascii="Arial" w:hAnsi="Arial" w:cs="Arial"/>
          <w:sz w:val="22"/>
          <w:szCs w:val="22"/>
          <w:lang w:val="en-US"/>
        </w:rPr>
      </w:pPr>
    </w:p>
    <w:p w14:paraId="2E82BC8E" w14:textId="5D27BE93" w:rsidR="00410A94" w:rsidRPr="00B9377D" w:rsidRDefault="00410A94" w:rsidP="00410A94">
      <w:pPr>
        <w:jc w:val="both"/>
        <w:rPr>
          <w:rFonts w:ascii="Arial" w:hAnsi="Arial" w:cs="Arial"/>
          <w:color w:val="000000" w:themeColor="text1"/>
          <w:sz w:val="22"/>
          <w:szCs w:val="22"/>
          <w:lang w:val="en-US"/>
        </w:rPr>
      </w:pPr>
      <w:r w:rsidRPr="00B9377D">
        <w:rPr>
          <w:rFonts w:ascii="Arial" w:hAnsi="Arial" w:cs="Arial"/>
          <w:sz w:val="22"/>
          <w:szCs w:val="22"/>
          <w:lang w:val="en-US"/>
        </w:rPr>
        <w:t xml:space="preserve">In practice, the </w:t>
      </w:r>
      <w:r w:rsidRPr="00B9377D">
        <w:rPr>
          <w:rFonts w:ascii="Arial" w:hAnsi="Arial" w:cs="Arial"/>
          <w:b/>
          <w:sz w:val="22"/>
          <w:szCs w:val="22"/>
          <w:lang w:val="en-US"/>
        </w:rPr>
        <w:t xml:space="preserve">trend </w:t>
      </w:r>
      <w:r w:rsidR="00093AE3">
        <w:rPr>
          <w:rFonts w:ascii="Arial" w:hAnsi="Arial" w:cs="Arial"/>
          <w:b/>
          <w:sz w:val="22"/>
          <w:szCs w:val="22"/>
          <w:lang w:val="en-US"/>
        </w:rPr>
        <w:t>seems</w:t>
      </w:r>
      <w:r w:rsidR="00093AE3" w:rsidRPr="00B9377D">
        <w:rPr>
          <w:rFonts w:ascii="Arial" w:hAnsi="Arial" w:cs="Arial"/>
          <w:b/>
          <w:sz w:val="22"/>
          <w:szCs w:val="22"/>
          <w:lang w:val="en-US"/>
        </w:rPr>
        <w:t xml:space="preserve"> </w:t>
      </w:r>
      <w:r w:rsidRPr="00B9377D">
        <w:rPr>
          <w:rFonts w:ascii="Arial" w:hAnsi="Arial" w:cs="Arial"/>
          <w:b/>
          <w:sz w:val="22"/>
          <w:szCs w:val="22"/>
          <w:lang w:val="en-US"/>
        </w:rPr>
        <w:t>to increasingly allow visitors to take pictures</w:t>
      </w:r>
      <w:r w:rsidRPr="00B9377D">
        <w:rPr>
          <w:rFonts w:ascii="Arial" w:hAnsi="Arial" w:cs="Arial"/>
          <w:sz w:val="22"/>
          <w:szCs w:val="22"/>
          <w:lang w:val="en-US"/>
        </w:rPr>
        <w:t xml:space="preserve"> (or videos) for personal uses, considering firstly that it is part of the visitor’s experience</w:t>
      </w:r>
      <w:r w:rsidR="00C4563B" w:rsidRPr="00B9377D">
        <w:rPr>
          <w:rFonts w:ascii="Arial" w:hAnsi="Arial" w:cs="Arial"/>
          <w:sz w:val="22"/>
          <w:szCs w:val="22"/>
          <w:lang w:val="en-US"/>
        </w:rPr>
        <w:t>. S</w:t>
      </w:r>
      <w:r w:rsidRPr="00B9377D">
        <w:rPr>
          <w:rFonts w:ascii="Arial" w:hAnsi="Arial" w:cs="Arial"/>
          <w:sz w:val="22"/>
          <w:szCs w:val="22"/>
          <w:lang w:val="en-US"/>
        </w:rPr>
        <w:t>econdly</w:t>
      </w:r>
      <w:r w:rsidR="00C4563B" w:rsidRPr="00B9377D">
        <w:rPr>
          <w:rFonts w:ascii="Arial" w:hAnsi="Arial" w:cs="Arial"/>
          <w:sz w:val="22"/>
          <w:szCs w:val="22"/>
          <w:lang w:val="en-US"/>
        </w:rPr>
        <w:t>,</w:t>
      </w:r>
      <w:r w:rsidRPr="00B9377D">
        <w:rPr>
          <w:rFonts w:ascii="Arial" w:hAnsi="Arial" w:cs="Arial"/>
          <w:sz w:val="22"/>
          <w:szCs w:val="22"/>
          <w:lang w:val="en-US"/>
        </w:rPr>
        <w:t xml:space="preserve"> museums find it difficult to police visitors</w:t>
      </w:r>
      <w:r w:rsidR="00C4563B" w:rsidRPr="00B9377D">
        <w:rPr>
          <w:rFonts w:ascii="Arial" w:hAnsi="Arial" w:cs="Arial"/>
          <w:sz w:val="22"/>
          <w:szCs w:val="22"/>
          <w:lang w:val="en-US"/>
        </w:rPr>
        <w:t>,</w:t>
      </w:r>
      <w:r w:rsidRPr="00B9377D">
        <w:rPr>
          <w:rFonts w:ascii="Arial" w:hAnsi="Arial" w:cs="Arial"/>
          <w:sz w:val="22"/>
          <w:szCs w:val="22"/>
          <w:lang w:val="en-US"/>
        </w:rPr>
        <w:t xml:space="preserve"> most of whom have smartphones in their pockets</w:t>
      </w:r>
      <w:r w:rsidR="00C4563B" w:rsidRPr="00B9377D">
        <w:rPr>
          <w:rFonts w:ascii="Arial" w:hAnsi="Arial" w:cs="Arial"/>
          <w:sz w:val="22"/>
          <w:szCs w:val="22"/>
          <w:lang w:val="en-US"/>
        </w:rPr>
        <w:t>. T</w:t>
      </w:r>
      <w:r w:rsidRPr="00B9377D">
        <w:rPr>
          <w:rFonts w:ascii="Arial" w:hAnsi="Arial" w:cs="Arial"/>
          <w:sz w:val="22"/>
          <w:szCs w:val="22"/>
          <w:lang w:val="en-US"/>
        </w:rPr>
        <w:t>hirdly</w:t>
      </w:r>
      <w:r w:rsidR="00C4563B" w:rsidRPr="00B9377D">
        <w:rPr>
          <w:rFonts w:ascii="Arial" w:hAnsi="Arial" w:cs="Arial"/>
          <w:sz w:val="22"/>
          <w:szCs w:val="22"/>
          <w:lang w:val="en-US"/>
        </w:rPr>
        <w:t>,</w:t>
      </w:r>
      <w:r w:rsidRPr="00B9377D">
        <w:rPr>
          <w:rFonts w:ascii="Arial" w:hAnsi="Arial" w:cs="Arial"/>
          <w:sz w:val="22"/>
          <w:szCs w:val="22"/>
          <w:lang w:val="en-US"/>
        </w:rPr>
        <w:t xml:space="preserve"> visitors sharing pictures</w:t>
      </w:r>
      <w:r w:rsidR="00C4563B" w:rsidRPr="00B9377D">
        <w:rPr>
          <w:rFonts w:ascii="Arial" w:hAnsi="Arial" w:cs="Arial"/>
          <w:sz w:val="22"/>
          <w:szCs w:val="22"/>
          <w:lang w:val="en-US"/>
        </w:rPr>
        <w:t>,</w:t>
      </w:r>
      <w:r w:rsidRPr="00B9377D">
        <w:rPr>
          <w:rFonts w:ascii="Arial" w:hAnsi="Arial" w:cs="Arial"/>
          <w:sz w:val="22"/>
          <w:szCs w:val="22"/>
          <w:lang w:val="en-US"/>
        </w:rPr>
        <w:t xml:space="preserve"> including on social media</w:t>
      </w:r>
      <w:r w:rsidR="00C4563B" w:rsidRPr="00B9377D">
        <w:rPr>
          <w:rFonts w:ascii="Arial" w:hAnsi="Arial" w:cs="Arial"/>
          <w:sz w:val="22"/>
          <w:szCs w:val="22"/>
          <w:lang w:val="en-US"/>
        </w:rPr>
        <w:t>,</w:t>
      </w:r>
      <w:r w:rsidRPr="00B9377D">
        <w:rPr>
          <w:rFonts w:ascii="Arial" w:hAnsi="Arial" w:cs="Arial"/>
          <w:sz w:val="22"/>
          <w:szCs w:val="22"/>
          <w:lang w:val="en-US"/>
        </w:rPr>
        <w:t xml:space="preserve"> contributes to promoting exhibitions, the museum and its collections. </w:t>
      </w:r>
      <w:r w:rsidRPr="00B9377D">
        <w:rPr>
          <w:rFonts w:ascii="Arial" w:hAnsi="Arial" w:cs="Arial"/>
          <w:b/>
          <w:color w:val="000000" w:themeColor="text1"/>
          <w:sz w:val="22"/>
          <w:szCs w:val="22"/>
          <w:lang w:val="en-US"/>
        </w:rPr>
        <w:t>Most interviewees</w:t>
      </w:r>
      <w:r w:rsidRPr="00B9377D">
        <w:rPr>
          <w:rStyle w:val="FootnoteReference"/>
          <w:rFonts w:ascii="Arial" w:hAnsi="Arial" w:cs="Arial"/>
          <w:b/>
          <w:color w:val="000000" w:themeColor="text1"/>
          <w:sz w:val="22"/>
          <w:szCs w:val="22"/>
          <w:lang w:val="en-US"/>
        </w:rPr>
        <w:footnoteReference w:id="116"/>
      </w:r>
      <w:r w:rsidRPr="00B9377D">
        <w:rPr>
          <w:rFonts w:ascii="Arial" w:hAnsi="Arial" w:cs="Arial"/>
          <w:b/>
          <w:color w:val="000000" w:themeColor="text1"/>
          <w:sz w:val="22"/>
          <w:szCs w:val="22"/>
          <w:lang w:val="en-US"/>
        </w:rPr>
        <w:t xml:space="preserve"> </w:t>
      </w:r>
      <w:r w:rsidR="00093AE3">
        <w:rPr>
          <w:rFonts w:ascii="Arial" w:hAnsi="Arial" w:cs="Arial"/>
          <w:b/>
          <w:color w:val="000000" w:themeColor="text1"/>
          <w:sz w:val="22"/>
          <w:szCs w:val="22"/>
          <w:lang w:val="en-US"/>
        </w:rPr>
        <w:t xml:space="preserve">seem to </w:t>
      </w:r>
      <w:r w:rsidRPr="00B9377D">
        <w:rPr>
          <w:rFonts w:ascii="Arial" w:hAnsi="Arial" w:cs="Arial"/>
          <w:b/>
          <w:color w:val="000000" w:themeColor="text1"/>
          <w:sz w:val="22"/>
          <w:szCs w:val="22"/>
          <w:lang w:val="en-US"/>
        </w:rPr>
        <w:t>allow photo-shooting</w:t>
      </w:r>
      <w:r w:rsidRPr="00B9377D">
        <w:rPr>
          <w:rFonts w:ascii="Arial" w:hAnsi="Arial" w:cs="Arial"/>
          <w:color w:val="000000" w:themeColor="text1"/>
          <w:sz w:val="22"/>
          <w:szCs w:val="22"/>
          <w:lang w:val="en-US"/>
        </w:rPr>
        <w:t xml:space="preserve"> of public domain works and limit photo-shooting of copyrighted works to personal purposes</w:t>
      </w:r>
      <w:r w:rsidRPr="00B9377D">
        <w:rPr>
          <w:rStyle w:val="FootnoteReference"/>
          <w:rFonts w:ascii="Arial" w:hAnsi="Arial" w:cs="Arial"/>
          <w:color w:val="000000" w:themeColor="text1"/>
          <w:sz w:val="22"/>
          <w:szCs w:val="22"/>
          <w:lang w:val="en-US"/>
        </w:rPr>
        <w:footnoteReference w:id="117"/>
      </w:r>
      <w:r w:rsidRPr="00B9377D">
        <w:rPr>
          <w:rFonts w:ascii="Arial" w:hAnsi="Arial" w:cs="Arial"/>
          <w:color w:val="000000" w:themeColor="text1"/>
          <w:sz w:val="22"/>
          <w:szCs w:val="22"/>
          <w:lang w:val="en-US"/>
        </w:rPr>
        <w:t xml:space="preserve">. This appears logical, as interviewees are based either in </w:t>
      </w:r>
      <w:r w:rsidRPr="00B9377D">
        <w:rPr>
          <w:rFonts w:ascii="Arial" w:hAnsi="Arial" w:cs="Arial"/>
          <w:sz w:val="22"/>
          <w:szCs w:val="22"/>
          <w:lang w:val="en-US"/>
        </w:rPr>
        <w:t xml:space="preserve">countries that do have specific limitations and exceptions for museums (and which allow reproduction by visitors under a specific exception allowing photographs of work displayed in museums, for research or private purposes) or in the remaining 141 countries where reproductions are likely to be permissible under general limitations and exceptions. </w:t>
      </w:r>
    </w:p>
    <w:p w14:paraId="68885CF0" w14:textId="77777777" w:rsidR="00410A94" w:rsidRPr="00B9377D" w:rsidRDefault="00410A94" w:rsidP="00410A94">
      <w:pPr>
        <w:jc w:val="both"/>
        <w:rPr>
          <w:rFonts w:ascii="Arial" w:hAnsi="Arial" w:cs="Arial"/>
          <w:color w:val="000000" w:themeColor="text1"/>
          <w:sz w:val="22"/>
          <w:szCs w:val="22"/>
          <w:lang w:val="en-US"/>
        </w:rPr>
      </w:pPr>
    </w:p>
    <w:p w14:paraId="52625CB8" w14:textId="50FC856F" w:rsidR="00410A94" w:rsidRPr="00B9377D" w:rsidRDefault="00410A94" w:rsidP="00410A94">
      <w:pPr>
        <w:jc w:val="both"/>
        <w:rPr>
          <w:rFonts w:ascii="Arial" w:hAnsi="Arial" w:cs="Arial"/>
          <w:sz w:val="22"/>
          <w:szCs w:val="22"/>
          <w:lang w:val="en-US"/>
        </w:rPr>
      </w:pPr>
      <w:r w:rsidRPr="00B9377D">
        <w:rPr>
          <w:rFonts w:ascii="Arial" w:hAnsi="Arial" w:cs="Arial"/>
          <w:b/>
          <w:color w:val="000000" w:themeColor="text1"/>
          <w:sz w:val="22"/>
          <w:szCs w:val="22"/>
          <w:lang w:val="en-US"/>
        </w:rPr>
        <w:t>Fe</w:t>
      </w:r>
      <w:r w:rsidRPr="00B9377D">
        <w:rPr>
          <w:rFonts w:ascii="Arial" w:hAnsi="Arial" w:cs="Arial"/>
          <w:b/>
          <w:sz w:val="22"/>
          <w:szCs w:val="22"/>
          <w:lang w:val="en-US"/>
        </w:rPr>
        <w:t>w interviewees</w:t>
      </w:r>
      <w:r w:rsidRPr="00B9377D">
        <w:rPr>
          <w:rFonts w:ascii="Arial" w:hAnsi="Arial" w:cs="Arial"/>
          <w:sz w:val="22"/>
          <w:szCs w:val="22"/>
          <w:lang w:val="en-US"/>
        </w:rPr>
        <w:t xml:space="preserve"> (mainly Asian and European interviewees implementing a clear open access policy) even invite visitors to reproduce and </w:t>
      </w:r>
      <w:r w:rsidRPr="00B9377D">
        <w:rPr>
          <w:rFonts w:ascii="Arial" w:hAnsi="Arial" w:cs="Arial"/>
          <w:b/>
          <w:sz w:val="22"/>
          <w:szCs w:val="22"/>
          <w:lang w:val="en-US"/>
        </w:rPr>
        <w:t>post on social media for promotional reasons</w:t>
      </w:r>
      <w:r w:rsidRPr="00B9377D">
        <w:rPr>
          <w:rFonts w:ascii="Arial" w:hAnsi="Arial" w:cs="Arial"/>
          <w:sz w:val="22"/>
          <w:szCs w:val="22"/>
          <w:lang w:val="en-US"/>
        </w:rPr>
        <w:t>, some of them even without a clear license to do so</w:t>
      </w:r>
      <w:r w:rsidRPr="00B9377D">
        <w:rPr>
          <w:rFonts w:ascii="Arial" w:hAnsi="Arial" w:cs="Arial"/>
          <w:color w:val="000000" w:themeColor="text1"/>
          <w:sz w:val="22"/>
          <w:szCs w:val="22"/>
          <w:lang w:val="en-US"/>
        </w:rPr>
        <w:t xml:space="preserve">. </w:t>
      </w:r>
      <w:r w:rsidRPr="00B9377D">
        <w:rPr>
          <w:rFonts w:ascii="Arial" w:hAnsi="Arial" w:cs="Arial"/>
          <w:b/>
          <w:color w:val="000000" w:themeColor="text1"/>
          <w:sz w:val="22"/>
          <w:szCs w:val="22"/>
          <w:lang w:val="en-US"/>
        </w:rPr>
        <w:t>Few interviewees</w:t>
      </w:r>
      <w:r w:rsidRPr="00B9377D">
        <w:rPr>
          <w:rFonts w:ascii="Arial" w:hAnsi="Arial" w:cs="Arial"/>
          <w:color w:val="000000" w:themeColor="text1"/>
          <w:sz w:val="22"/>
          <w:szCs w:val="22"/>
          <w:lang w:val="en-US"/>
        </w:rPr>
        <w:t xml:space="preserve"> (mainly </w:t>
      </w:r>
      <w:r w:rsidR="005A2791" w:rsidRPr="00B9377D">
        <w:rPr>
          <w:rFonts w:ascii="Arial" w:hAnsi="Arial" w:cs="Arial"/>
          <w:color w:val="000000"/>
          <w:sz w:val="22"/>
          <w:szCs w:val="22"/>
          <w:lang w:val="en-US"/>
        </w:rPr>
        <w:t>developing countries in Asian and African regions</w:t>
      </w:r>
      <w:r w:rsidRPr="00B9377D">
        <w:rPr>
          <w:rFonts w:ascii="Arial" w:hAnsi="Arial" w:cs="Arial"/>
          <w:color w:val="000000" w:themeColor="text1"/>
          <w:sz w:val="22"/>
          <w:szCs w:val="22"/>
          <w:lang w:val="en-US"/>
        </w:rPr>
        <w:t xml:space="preserve">) </w:t>
      </w:r>
      <w:r w:rsidR="00093AE3">
        <w:rPr>
          <w:rFonts w:ascii="Arial" w:hAnsi="Arial" w:cs="Arial"/>
          <w:color w:val="000000" w:themeColor="text1"/>
          <w:sz w:val="22"/>
          <w:szCs w:val="22"/>
          <w:lang w:val="en-US"/>
        </w:rPr>
        <w:t xml:space="preserve">seem to </w:t>
      </w:r>
      <w:r w:rsidRPr="00B9377D">
        <w:rPr>
          <w:rFonts w:ascii="Arial" w:hAnsi="Arial" w:cs="Arial"/>
          <w:b/>
          <w:color w:val="000000" w:themeColor="text1"/>
          <w:sz w:val="22"/>
          <w:szCs w:val="22"/>
          <w:lang w:val="en-US"/>
        </w:rPr>
        <w:t>subject photo</w:t>
      </w:r>
      <w:r w:rsidRPr="00B9377D">
        <w:rPr>
          <w:rFonts w:ascii="Arial" w:hAnsi="Arial" w:cs="Arial"/>
          <w:b/>
          <w:sz w:val="22"/>
          <w:szCs w:val="22"/>
          <w:lang w:val="en-US"/>
        </w:rPr>
        <w:t xml:space="preserve"> shooting to a fee</w:t>
      </w:r>
      <w:r w:rsidRPr="00B9377D">
        <w:rPr>
          <w:rFonts w:ascii="Arial" w:hAnsi="Arial" w:cs="Arial"/>
          <w:sz w:val="22"/>
          <w:szCs w:val="22"/>
          <w:lang w:val="en-US"/>
        </w:rPr>
        <w:t xml:space="preserve"> (even for public domain works and with ordinary mobile phones).</w:t>
      </w:r>
      <w:r w:rsidRPr="00B9377D">
        <w:rPr>
          <w:rFonts w:ascii="Arial" w:hAnsi="Arial" w:cs="Arial"/>
          <w:color w:val="000000" w:themeColor="text1"/>
          <w:sz w:val="22"/>
          <w:szCs w:val="22"/>
          <w:lang w:val="en-US"/>
        </w:rPr>
        <w:t xml:space="preserve"> </w:t>
      </w:r>
      <w:r w:rsidR="00C4563B" w:rsidRPr="00B9377D">
        <w:rPr>
          <w:rFonts w:ascii="Arial" w:hAnsi="Arial" w:cs="Arial"/>
          <w:b/>
          <w:sz w:val="22"/>
          <w:szCs w:val="22"/>
          <w:lang w:val="en-US"/>
        </w:rPr>
        <w:t>A</w:t>
      </w:r>
      <w:r w:rsidR="001A4C78" w:rsidRPr="00B9377D">
        <w:rPr>
          <w:rFonts w:ascii="Arial" w:hAnsi="Arial" w:cs="Arial"/>
          <w:b/>
          <w:sz w:val="22"/>
          <w:szCs w:val="22"/>
          <w:lang w:val="en-US"/>
        </w:rPr>
        <w:t>lmost all interviewees</w:t>
      </w:r>
      <w:r w:rsidR="00C4563B" w:rsidRPr="00B9377D">
        <w:rPr>
          <w:rFonts w:ascii="Arial" w:hAnsi="Arial" w:cs="Arial"/>
          <w:b/>
          <w:sz w:val="22"/>
          <w:szCs w:val="22"/>
          <w:lang w:val="en-US"/>
        </w:rPr>
        <w:t>, however,</w:t>
      </w:r>
      <w:r w:rsidRPr="00B9377D">
        <w:rPr>
          <w:rFonts w:ascii="Arial" w:hAnsi="Arial" w:cs="Arial"/>
          <w:sz w:val="22"/>
          <w:szCs w:val="22"/>
          <w:lang w:val="en-US"/>
        </w:rPr>
        <w:t xml:space="preserve"> </w:t>
      </w:r>
      <w:r w:rsidR="00093AE3">
        <w:rPr>
          <w:rFonts w:ascii="Arial" w:hAnsi="Arial" w:cs="Arial"/>
          <w:sz w:val="22"/>
          <w:szCs w:val="22"/>
          <w:lang w:val="en-US"/>
        </w:rPr>
        <w:t>seem to allow</w:t>
      </w:r>
      <w:r w:rsidR="00093AE3" w:rsidRPr="00B9377D">
        <w:rPr>
          <w:rFonts w:ascii="Arial" w:hAnsi="Arial" w:cs="Arial"/>
          <w:sz w:val="22"/>
          <w:szCs w:val="22"/>
          <w:lang w:val="en-US"/>
        </w:rPr>
        <w:t xml:space="preserve"> </w:t>
      </w:r>
      <w:r w:rsidRPr="00B9377D">
        <w:rPr>
          <w:rFonts w:ascii="Arial" w:hAnsi="Arial" w:cs="Arial"/>
          <w:sz w:val="22"/>
          <w:szCs w:val="22"/>
          <w:lang w:val="en-US"/>
        </w:rPr>
        <w:t xml:space="preserve">visitors to take pictures </w:t>
      </w:r>
      <w:r w:rsidRPr="00B9377D">
        <w:rPr>
          <w:rFonts w:ascii="Arial" w:hAnsi="Arial" w:cs="Arial"/>
          <w:b/>
          <w:sz w:val="22"/>
          <w:szCs w:val="22"/>
          <w:lang w:val="en-US"/>
        </w:rPr>
        <w:t>differentiate amateur reproductions by visitors and professional photography</w:t>
      </w:r>
      <w:r w:rsidRPr="00B9377D">
        <w:rPr>
          <w:rFonts w:ascii="Arial" w:hAnsi="Arial" w:cs="Arial"/>
          <w:sz w:val="22"/>
          <w:szCs w:val="22"/>
          <w:lang w:val="en-US"/>
        </w:rPr>
        <w:t xml:space="preserve">, and in the latter case only grant permissions when so authorized by law or the rights holders and, in general (also for public domain works) in the museums interest (e.g. when the museum itself does not offer such reproductions for sale and such reproduction may contribute to the promotion of the museum, to preserve a fragile work’s integrity, when a work is sacred, for other visitors’ comfort). </w:t>
      </w:r>
      <w:r w:rsidRPr="00B9377D">
        <w:rPr>
          <w:rFonts w:ascii="Arial" w:hAnsi="Arial" w:cs="Arial"/>
          <w:b/>
          <w:sz w:val="22"/>
          <w:szCs w:val="22"/>
          <w:lang w:val="en-US"/>
        </w:rPr>
        <w:t xml:space="preserve">Few museums </w:t>
      </w:r>
      <w:r w:rsidR="00093AE3">
        <w:rPr>
          <w:rFonts w:ascii="Arial" w:hAnsi="Arial" w:cs="Arial"/>
          <w:b/>
          <w:sz w:val="22"/>
          <w:szCs w:val="22"/>
          <w:lang w:val="en-US"/>
        </w:rPr>
        <w:t xml:space="preserve">seem to </w:t>
      </w:r>
      <w:r w:rsidRPr="00B9377D">
        <w:rPr>
          <w:rFonts w:ascii="Arial" w:hAnsi="Arial" w:cs="Arial"/>
          <w:b/>
          <w:sz w:val="22"/>
          <w:szCs w:val="22"/>
          <w:lang w:val="en-US"/>
        </w:rPr>
        <w:t>prohibit photo-shooting</w:t>
      </w:r>
      <w:r w:rsidRPr="00B9377D">
        <w:rPr>
          <w:rFonts w:ascii="Arial" w:hAnsi="Arial" w:cs="Arial"/>
          <w:sz w:val="22"/>
          <w:szCs w:val="22"/>
          <w:lang w:val="en-US"/>
        </w:rPr>
        <w:t xml:space="preserve"> (even with non-professional devices) of copyrighted works when no authorization has been granted by the copyright owner and of public domain works to preserve a fragile work’s integrity (e.g. when a work is sacred), for other visitors’ comfort (to ensure a good visit and workflow) and/or when museums themselves offer such reproductions for sale. For lending works, photo-shooting </w:t>
      </w:r>
      <w:r w:rsidR="00086110" w:rsidRPr="00B9377D">
        <w:rPr>
          <w:rFonts w:ascii="Arial" w:hAnsi="Arial" w:cs="Arial"/>
          <w:sz w:val="22"/>
          <w:szCs w:val="22"/>
          <w:lang w:val="en-US"/>
        </w:rPr>
        <w:t>may</w:t>
      </w:r>
      <w:r w:rsidRPr="00B9377D">
        <w:rPr>
          <w:rFonts w:ascii="Arial" w:hAnsi="Arial" w:cs="Arial"/>
          <w:sz w:val="22"/>
          <w:szCs w:val="22"/>
          <w:lang w:val="en-US"/>
        </w:rPr>
        <w:t xml:space="preserve"> also </w:t>
      </w:r>
      <w:r w:rsidR="00086110" w:rsidRPr="00B9377D">
        <w:rPr>
          <w:rFonts w:ascii="Arial" w:hAnsi="Arial" w:cs="Arial"/>
          <w:sz w:val="22"/>
          <w:szCs w:val="22"/>
          <w:lang w:val="en-US"/>
        </w:rPr>
        <w:t xml:space="preserve">be </w:t>
      </w:r>
      <w:r w:rsidRPr="00B9377D">
        <w:rPr>
          <w:rFonts w:ascii="Arial" w:hAnsi="Arial" w:cs="Arial"/>
          <w:sz w:val="22"/>
          <w:szCs w:val="22"/>
          <w:lang w:val="en-US"/>
        </w:rPr>
        <w:t>prohibited by the lending museum via the loan agreement.</w:t>
      </w:r>
    </w:p>
    <w:p w14:paraId="228BF083" w14:textId="77777777" w:rsidR="00410A94" w:rsidRPr="00B9377D" w:rsidRDefault="00410A94" w:rsidP="00410A94">
      <w:pPr>
        <w:jc w:val="both"/>
        <w:rPr>
          <w:rFonts w:ascii="Arial" w:hAnsi="Arial" w:cs="Arial"/>
          <w:sz w:val="22"/>
          <w:szCs w:val="22"/>
          <w:lang w:val="en-US"/>
        </w:rPr>
      </w:pPr>
    </w:p>
    <w:p w14:paraId="6D969A1E" w14:textId="77777777"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 xml:space="preserve">Whilst taking a picture of a protected work exhibited in a museum for private use is permissible in many countries, </w:t>
      </w:r>
      <w:r w:rsidRPr="00B9377D">
        <w:rPr>
          <w:rFonts w:ascii="Arial" w:hAnsi="Arial" w:cs="Arial"/>
          <w:b/>
          <w:sz w:val="22"/>
          <w:szCs w:val="22"/>
          <w:lang w:val="en-US"/>
        </w:rPr>
        <w:t>policies</w:t>
      </w:r>
      <w:r w:rsidRPr="00B9377D">
        <w:rPr>
          <w:rFonts w:ascii="Arial" w:hAnsi="Arial" w:cs="Arial"/>
          <w:sz w:val="22"/>
          <w:szCs w:val="22"/>
          <w:lang w:val="en-US"/>
        </w:rPr>
        <w:t xml:space="preserve"> limiting the right of visitors to reproduce are thus rarely based on copyright but instead on contract, </w:t>
      </w:r>
      <w:r w:rsidRPr="00B9377D">
        <w:rPr>
          <w:rFonts w:ascii="Arial" w:hAnsi="Arial" w:cs="Arial"/>
          <w:b/>
          <w:sz w:val="22"/>
          <w:szCs w:val="22"/>
          <w:lang w:val="en-US"/>
        </w:rPr>
        <w:t>mainly via the general terms of use</w:t>
      </w:r>
      <w:r w:rsidRPr="00B9377D">
        <w:rPr>
          <w:rFonts w:ascii="Arial" w:hAnsi="Arial" w:cs="Arial"/>
          <w:sz w:val="22"/>
          <w:szCs w:val="22"/>
          <w:lang w:val="en-US"/>
        </w:rPr>
        <w:t xml:space="preserve"> (ToS), </w:t>
      </w:r>
      <w:r w:rsidR="001A4C78" w:rsidRPr="00B9377D">
        <w:rPr>
          <w:rFonts w:ascii="Arial" w:hAnsi="Arial" w:cs="Arial"/>
          <w:sz w:val="22"/>
          <w:szCs w:val="22"/>
          <w:lang w:val="en-US"/>
        </w:rPr>
        <w:t xml:space="preserve">or </w:t>
      </w:r>
      <w:r w:rsidRPr="00B9377D">
        <w:rPr>
          <w:rFonts w:ascii="Arial" w:hAnsi="Arial" w:cs="Arial"/>
          <w:b/>
          <w:sz w:val="22"/>
          <w:szCs w:val="22"/>
          <w:lang w:val="en-US"/>
        </w:rPr>
        <w:t>rules for visitors</w:t>
      </w:r>
      <w:r w:rsidR="00465697" w:rsidRPr="00B9377D">
        <w:rPr>
          <w:rFonts w:ascii="Arial" w:hAnsi="Arial" w:cs="Arial"/>
          <w:sz w:val="22"/>
          <w:szCs w:val="22"/>
          <w:lang w:val="en-US"/>
        </w:rPr>
        <w:t xml:space="preserve">, which </w:t>
      </w:r>
      <w:r w:rsidR="00465697" w:rsidRPr="00B9377D">
        <w:rPr>
          <w:rFonts w:ascii="Arial" w:hAnsi="Arial" w:cs="Arial"/>
          <w:b/>
          <w:sz w:val="22"/>
          <w:szCs w:val="22"/>
          <w:lang w:val="en-US"/>
        </w:rPr>
        <w:t>widely vary</w:t>
      </w:r>
      <w:r w:rsidR="00465697" w:rsidRPr="00B9377D">
        <w:rPr>
          <w:rFonts w:ascii="Arial" w:hAnsi="Arial" w:cs="Arial"/>
          <w:sz w:val="22"/>
          <w:szCs w:val="22"/>
          <w:lang w:val="en-US"/>
        </w:rPr>
        <w:t xml:space="preserve"> from one museum to another. Some interviewees</w:t>
      </w:r>
      <w:r w:rsidRPr="00B9377D">
        <w:rPr>
          <w:rFonts w:ascii="Arial" w:hAnsi="Arial" w:cs="Arial"/>
          <w:sz w:val="22"/>
          <w:szCs w:val="22"/>
          <w:lang w:val="en-US"/>
        </w:rPr>
        <w:t xml:space="preserve"> </w:t>
      </w:r>
      <w:r w:rsidR="00465697" w:rsidRPr="00B9377D">
        <w:rPr>
          <w:rFonts w:ascii="Arial" w:hAnsi="Arial" w:cs="Arial"/>
          <w:sz w:val="22"/>
          <w:szCs w:val="22"/>
          <w:lang w:val="en-US"/>
        </w:rPr>
        <w:t>remind</w:t>
      </w:r>
      <w:r w:rsidRPr="00B9377D">
        <w:rPr>
          <w:rFonts w:ascii="Arial" w:hAnsi="Arial" w:cs="Arial"/>
          <w:sz w:val="22"/>
          <w:szCs w:val="22"/>
          <w:lang w:val="en-US"/>
        </w:rPr>
        <w:t xml:space="preserve"> visitors they are allowed to do so for private uses only, </w:t>
      </w:r>
      <w:r w:rsidR="00873E1E" w:rsidRPr="00B9377D">
        <w:rPr>
          <w:rFonts w:ascii="Arial" w:hAnsi="Arial" w:cs="Arial"/>
          <w:sz w:val="22"/>
          <w:szCs w:val="22"/>
          <w:lang w:val="en-US"/>
        </w:rPr>
        <w:t>other</w:t>
      </w:r>
      <w:r w:rsidR="00A21261" w:rsidRPr="00B9377D">
        <w:rPr>
          <w:rFonts w:ascii="Arial" w:hAnsi="Arial" w:cs="Arial"/>
          <w:sz w:val="22"/>
          <w:szCs w:val="22"/>
          <w:lang w:val="en-US"/>
        </w:rPr>
        <w:t>s</w:t>
      </w:r>
      <w:r w:rsidR="00873E1E" w:rsidRPr="00B9377D">
        <w:rPr>
          <w:rFonts w:ascii="Arial" w:hAnsi="Arial" w:cs="Arial"/>
          <w:sz w:val="22"/>
          <w:szCs w:val="22"/>
          <w:lang w:val="en-US"/>
        </w:rPr>
        <w:t xml:space="preserve"> descri</w:t>
      </w:r>
      <w:r w:rsidR="00515CFC" w:rsidRPr="00B9377D">
        <w:rPr>
          <w:rFonts w:ascii="Arial" w:hAnsi="Arial" w:cs="Arial"/>
          <w:sz w:val="22"/>
          <w:szCs w:val="22"/>
          <w:lang w:val="en-US"/>
        </w:rPr>
        <w:t>b</w:t>
      </w:r>
      <w:r w:rsidR="00873E1E" w:rsidRPr="00B9377D">
        <w:rPr>
          <w:rFonts w:ascii="Arial" w:hAnsi="Arial" w:cs="Arial"/>
          <w:sz w:val="22"/>
          <w:szCs w:val="22"/>
          <w:lang w:val="en-US"/>
        </w:rPr>
        <w:t>e</w:t>
      </w:r>
      <w:r w:rsidRPr="00B9377D">
        <w:rPr>
          <w:rFonts w:ascii="Arial" w:hAnsi="Arial" w:cs="Arial"/>
          <w:sz w:val="22"/>
          <w:szCs w:val="22"/>
          <w:lang w:val="en-US"/>
        </w:rPr>
        <w:t xml:space="preserve"> the scope of private use (including research and educational use), </w:t>
      </w:r>
      <w:r w:rsidR="00A21261" w:rsidRPr="00B9377D">
        <w:rPr>
          <w:rFonts w:ascii="Arial" w:hAnsi="Arial" w:cs="Arial"/>
          <w:sz w:val="22"/>
          <w:szCs w:val="22"/>
          <w:lang w:val="en-US"/>
        </w:rPr>
        <w:t xml:space="preserve">and </w:t>
      </w:r>
      <w:r w:rsidRPr="00B9377D">
        <w:rPr>
          <w:rFonts w:ascii="Arial" w:hAnsi="Arial" w:cs="Arial"/>
          <w:sz w:val="22"/>
          <w:szCs w:val="22"/>
          <w:lang w:val="en-US"/>
        </w:rPr>
        <w:t>other</w:t>
      </w:r>
      <w:r w:rsidR="00A21261" w:rsidRPr="00B9377D">
        <w:rPr>
          <w:rFonts w:ascii="Arial" w:hAnsi="Arial" w:cs="Arial"/>
          <w:sz w:val="22"/>
          <w:szCs w:val="22"/>
          <w:lang w:val="en-US"/>
        </w:rPr>
        <w:t>s</w:t>
      </w:r>
      <w:r w:rsidRPr="00B9377D">
        <w:rPr>
          <w:rFonts w:ascii="Arial" w:hAnsi="Arial" w:cs="Arial"/>
          <w:sz w:val="22"/>
          <w:szCs w:val="22"/>
          <w:lang w:val="en-US"/>
        </w:rPr>
        <w:t xml:space="preserve"> </w:t>
      </w:r>
      <w:r w:rsidR="00873E1E" w:rsidRPr="00B9377D">
        <w:rPr>
          <w:rFonts w:ascii="Arial" w:hAnsi="Arial" w:cs="Arial"/>
          <w:sz w:val="22"/>
          <w:szCs w:val="22"/>
          <w:lang w:val="en-US"/>
        </w:rPr>
        <w:t>exclude</w:t>
      </w:r>
      <w:r w:rsidRPr="00B9377D">
        <w:rPr>
          <w:rFonts w:ascii="Arial" w:hAnsi="Arial" w:cs="Arial"/>
          <w:sz w:val="22"/>
          <w:szCs w:val="22"/>
          <w:lang w:val="en-US"/>
        </w:rPr>
        <w:t xml:space="preserve"> social media expressly</w:t>
      </w:r>
      <w:r w:rsidRPr="00B9377D">
        <w:rPr>
          <w:rFonts w:ascii="Arial" w:hAnsi="Arial" w:cs="Arial"/>
          <w:i/>
          <w:sz w:val="22"/>
          <w:szCs w:val="22"/>
          <w:lang w:val="en-US"/>
        </w:rPr>
        <w:t>.</w:t>
      </w:r>
    </w:p>
    <w:p w14:paraId="45A36A82" w14:textId="77777777" w:rsidR="00410A94" w:rsidRPr="00B9377D" w:rsidRDefault="00410A94" w:rsidP="00410A94">
      <w:pPr>
        <w:pStyle w:val="Heading6"/>
        <w:rPr>
          <w:rFonts w:ascii="Arial" w:hAnsi="Arial" w:cs="Arial"/>
          <w:sz w:val="22"/>
          <w:szCs w:val="22"/>
          <w:lang w:val="en-US"/>
        </w:rPr>
      </w:pPr>
      <w:bookmarkStart w:id="140" w:name="_Toc4751684"/>
      <w:r w:rsidRPr="00B9377D">
        <w:rPr>
          <w:rFonts w:ascii="Arial" w:hAnsi="Arial" w:cs="Arial"/>
          <w:sz w:val="22"/>
          <w:szCs w:val="22"/>
          <w:lang w:val="en-US"/>
        </w:rPr>
        <w:t xml:space="preserve">Access by </w:t>
      </w:r>
      <w:r w:rsidR="000801AB" w:rsidRPr="00B9377D">
        <w:rPr>
          <w:rFonts w:ascii="Arial" w:hAnsi="Arial" w:cs="Arial"/>
          <w:sz w:val="22"/>
          <w:szCs w:val="22"/>
          <w:lang w:val="en-US"/>
        </w:rPr>
        <w:t>the authors to their works</w:t>
      </w:r>
      <w:bookmarkEnd w:id="140"/>
    </w:p>
    <w:p w14:paraId="2939CF93" w14:textId="77777777"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In certain countries, authors have a right to access their protected works</w:t>
      </w:r>
      <w:r w:rsidR="005D5147" w:rsidRPr="00B9377D">
        <w:rPr>
          <w:rFonts w:ascii="Arial" w:hAnsi="Arial" w:cs="Arial"/>
          <w:sz w:val="22"/>
          <w:szCs w:val="22"/>
          <w:lang w:val="en-US"/>
        </w:rPr>
        <w:t>,</w:t>
      </w:r>
      <w:r w:rsidRPr="00B9377D">
        <w:rPr>
          <w:rFonts w:ascii="Arial" w:hAnsi="Arial" w:cs="Arial"/>
          <w:sz w:val="22"/>
          <w:szCs w:val="22"/>
          <w:lang w:val="en-US"/>
        </w:rPr>
        <w:t xml:space="preserve"> i</w:t>
      </w:r>
      <w:r w:rsidR="00C04D3A" w:rsidRPr="00B9377D">
        <w:rPr>
          <w:rFonts w:ascii="Arial" w:hAnsi="Arial" w:cs="Arial"/>
          <w:sz w:val="22"/>
          <w:szCs w:val="22"/>
          <w:lang w:val="en-US"/>
        </w:rPr>
        <w:t>ncluding for organiz</w:t>
      </w:r>
      <w:r w:rsidRPr="00B9377D">
        <w:rPr>
          <w:rFonts w:ascii="Arial" w:hAnsi="Arial" w:cs="Arial"/>
          <w:sz w:val="22"/>
          <w:szCs w:val="22"/>
          <w:lang w:val="en-US"/>
        </w:rPr>
        <w:t>ing retrospective exhibitions and/or to retract their works against compensation.</w:t>
      </w:r>
    </w:p>
    <w:p w14:paraId="29DD05C8" w14:textId="77777777" w:rsidR="00410A94" w:rsidRPr="00B9377D" w:rsidRDefault="00410A94" w:rsidP="00410A94">
      <w:pPr>
        <w:jc w:val="both"/>
        <w:rPr>
          <w:rFonts w:ascii="Arial" w:hAnsi="Arial" w:cs="Arial"/>
          <w:sz w:val="22"/>
          <w:szCs w:val="22"/>
          <w:lang w:val="en-US"/>
        </w:rPr>
      </w:pPr>
    </w:p>
    <w:p w14:paraId="1F339928" w14:textId="77777777"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 xml:space="preserve">Museums are generally accustomed with handling access requests by authors, including securing insurance for any damage to or loss of the work. </w:t>
      </w:r>
      <w:r w:rsidRPr="00B9377D">
        <w:rPr>
          <w:rFonts w:ascii="Arial" w:eastAsiaTheme="minorHAnsi" w:hAnsi="Arial" w:cs="Arial"/>
          <w:sz w:val="22"/>
          <w:szCs w:val="22"/>
          <w:lang w:val="en-US"/>
        </w:rPr>
        <w:t>D</w:t>
      </w:r>
      <w:r w:rsidRPr="00B9377D">
        <w:rPr>
          <w:rFonts w:ascii="Arial" w:hAnsi="Arial" w:cs="Arial"/>
          <w:sz w:val="22"/>
          <w:szCs w:val="22"/>
          <w:lang w:val="en-US"/>
        </w:rPr>
        <w:t xml:space="preserve">isputes are reportedly rare, </w:t>
      </w:r>
      <w:r w:rsidR="005D5147" w:rsidRPr="00B9377D">
        <w:rPr>
          <w:rFonts w:ascii="Arial" w:hAnsi="Arial" w:cs="Arial"/>
          <w:sz w:val="22"/>
          <w:szCs w:val="22"/>
          <w:lang w:val="en-US"/>
        </w:rPr>
        <w:t xml:space="preserve">and are </w:t>
      </w:r>
      <w:r w:rsidRPr="00B9377D">
        <w:rPr>
          <w:rFonts w:ascii="Arial" w:hAnsi="Arial" w:cs="Arial"/>
          <w:sz w:val="22"/>
          <w:szCs w:val="22"/>
          <w:lang w:val="en-US"/>
        </w:rPr>
        <w:t>even non-existent.</w:t>
      </w:r>
    </w:p>
    <w:p w14:paraId="198762A8" w14:textId="77777777" w:rsidR="00410A94" w:rsidRPr="00B9377D" w:rsidRDefault="000801AB" w:rsidP="00410A94">
      <w:pPr>
        <w:pStyle w:val="Heading6"/>
        <w:rPr>
          <w:rFonts w:ascii="Arial" w:hAnsi="Arial" w:cs="Arial"/>
          <w:sz w:val="22"/>
          <w:szCs w:val="22"/>
          <w:lang w:val="en-US"/>
        </w:rPr>
      </w:pPr>
      <w:bookmarkStart w:id="141" w:name="_Toc4751685"/>
      <w:r w:rsidRPr="00B9377D">
        <w:rPr>
          <w:rFonts w:ascii="Arial" w:hAnsi="Arial" w:cs="Arial"/>
          <w:sz w:val="22"/>
          <w:szCs w:val="22"/>
          <w:lang w:val="en-US"/>
        </w:rPr>
        <w:t>Access at museum libraries</w:t>
      </w:r>
      <w:bookmarkEnd w:id="141"/>
    </w:p>
    <w:p w14:paraId="79E099AD" w14:textId="77777777"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Large museums generally have their own library, often specialized in documenting works held in their collections or displayed in an exhibition. Some libraries are publicly accessible</w:t>
      </w:r>
      <w:r w:rsidR="005D5147" w:rsidRPr="00B9377D">
        <w:rPr>
          <w:rFonts w:ascii="Arial" w:hAnsi="Arial" w:cs="Arial"/>
          <w:sz w:val="22"/>
          <w:szCs w:val="22"/>
          <w:lang w:val="en-US"/>
        </w:rPr>
        <w:t xml:space="preserve"> and</w:t>
      </w:r>
      <w:r w:rsidRPr="00B9377D">
        <w:rPr>
          <w:rFonts w:ascii="Arial" w:hAnsi="Arial" w:cs="Arial"/>
          <w:sz w:val="22"/>
          <w:szCs w:val="22"/>
          <w:lang w:val="en-US"/>
        </w:rPr>
        <w:t xml:space="preserve"> other libraries </w:t>
      </w:r>
      <w:r w:rsidR="005D5147" w:rsidRPr="00B9377D">
        <w:rPr>
          <w:rFonts w:ascii="Arial" w:hAnsi="Arial" w:cs="Arial"/>
          <w:sz w:val="22"/>
          <w:szCs w:val="22"/>
          <w:lang w:val="en-US"/>
        </w:rPr>
        <w:t>are only accessible</w:t>
      </w:r>
      <w:r w:rsidRPr="00B9377D">
        <w:rPr>
          <w:rFonts w:ascii="Arial" w:hAnsi="Arial" w:cs="Arial"/>
          <w:sz w:val="22"/>
          <w:szCs w:val="22"/>
          <w:lang w:val="en-US"/>
        </w:rPr>
        <w:t xml:space="preserve"> to researchers and by appointment.</w:t>
      </w:r>
    </w:p>
    <w:p w14:paraId="3874691A" w14:textId="77777777" w:rsidR="00410A94" w:rsidRPr="00B9377D" w:rsidRDefault="00410A94" w:rsidP="00410A94">
      <w:pPr>
        <w:jc w:val="both"/>
        <w:rPr>
          <w:rFonts w:ascii="Arial" w:hAnsi="Arial" w:cs="Arial"/>
          <w:sz w:val="22"/>
          <w:szCs w:val="22"/>
          <w:lang w:val="en-US"/>
        </w:rPr>
      </w:pPr>
    </w:p>
    <w:p w14:paraId="64F0C99C" w14:textId="77777777" w:rsidR="00410A94" w:rsidRPr="00B9377D" w:rsidRDefault="00410A94" w:rsidP="00410A94">
      <w:pPr>
        <w:jc w:val="both"/>
        <w:rPr>
          <w:rFonts w:ascii="Arial" w:hAnsi="Arial" w:cs="Arial"/>
          <w:sz w:val="22"/>
          <w:szCs w:val="22"/>
          <w:lang w:val="en-US"/>
        </w:rPr>
      </w:pPr>
      <w:r w:rsidRPr="00B9377D">
        <w:rPr>
          <w:rFonts w:ascii="Arial" w:hAnsi="Arial" w:cs="Arial"/>
          <w:sz w:val="22"/>
          <w:szCs w:val="22"/>
          <w:lang w:val="en-US"/>
        </w:rPr>
        <w:t xml:space="preserve">Museum </w:t>
      </w:r>
      <w:r w:rsidRPr="00B9377D">
        <w:rPr>
          <w:rFonts w:ascii="Arial" w:hAnsi="Arial" w:cs="Arial"/>
          <w:b/>
          <w:sz w:val="22"/>
          <w:szCs w:val="22"/>
          <w:lang w:val="en-US"/>
        </w:rPr>
        <w:t>libraries</w:t>
      </w:r>
      <w:r w:rsidRPr="00B9377D">
        <w:rPr>
          <w:rFonts w:ascii="Arial" w:hAnsi="Arial" w:cs="Arial"/>
          <w:sz w:val="22"/>
          <w:szCs w:val="22"/>
          <w:lang w:val="en-US"/>
        </w:rPr>
        <w:t xml:space="preserve"> that are </w:t>
      </w:r>
      <w:r w:rsidRPr="00B9377D">
        <w:rPr>
          <w:rFonts w:ascii="Arial" w:hAnsi="Arial" w:cs="Arial"/>
          <w:b/>
          <w:sz w:val="22"/>
          <w:szCs w:val="22"/>
          <w:lang w:val="en-US"/>
        </w:rPr>
        <w:t>open to the public</w:t>
      </w:r>
      <w:r w:rsidRPr="00B9377D">
        <w:rPr>
          <w:rFonts w:ascii="Arial" w:hAnsi="Arial" w:cs="Arial"/>
          <w:sz w:val="22"/>
          <w:szCs w:val="22"/>
          <w:lang w:val="en-US"/>
        </w:rPr>
        <w:t xml:space="preserve"> in all likelihood qualify as public libraries, and</w:t>
      </w:r>
      <w:r w:rsidR="005D5147" w:rsidRPr="00B9377D">
        <w:rPr>
          <w:rFonts w:ascii="Arial" w:hAnsi="Arial" w:cs="Arial"/>
          <w:sz w:val="22"/>
          <w:szCs w:val="22"/>
          <w:lang w:val="en-US"/>
        </w:rPr>
        <w:t>,</w:t>
      </w:r>
      <w:r w:rsidRPr="00B9377D">
        <w:rPr>
          <w:rFonts w:ascii="Arial" w:hAnsi="Arial" w:cs="Arial"/>
          <w:sz w:val="22"/>
          <w:szCs w:val="22"/>
          <w:lang w:val="en-US"/>
        </w:rPr>
        <w:t xml:space="preserve"> as such</w:t>
      </w:r>
      <w:r w:rsidR="005D5147" w:rsidRPr="00B9377D">
        <w:rPr>
          <w:rFonts w:ascii="Arial" w:hAnsi="Arial" w:cs="Arial"/>
          <w:sz w:val="22"/>
          <w:szCs w:val="22"/>
          <w:lang w:val="en-US"/>
        </w:rPr>
        <w:t>,</w:t>
      </w:r>
      <w:r w:rsidRPr="00B9377D">
        <w:rPr>
          <w:rFonts w:ascii="Arial" w:hAnsi="Arial" w:cs="Arial"/>
          <w:sz w:val="22"/>
          <w:szCs w:val="22"/>
          <w:lang w:val="en-US"/>
        </w:rPr>
        <w:t xml:space="preserve"> </w:t>
      </w:r>
      <w:r w:rsidRPr="00B9377D">
        <w:rPr>
          <w:rFonts w:ascii="Arial" w:hAnsi="Arial" w:cs="Arial"/>
          <w:b/>
          <w:sz w:val="22"/>
          <w:szCs w:val="22"/>
          <w:lang w:val="en-US"/>
        </w:rPr>
        <w:t>benefit from applicable limitations and exceptions for libraries and archives</w:t>
      </w:r>
      <w:r w:rsidRPr="00B9377D">
        <w:rPr>
          <w:rFonts w:ascii="Arial" w:hAnsi="Arial" w:cs="Arial"/>
          <w:sz w:val="22"/>
          <w:szCs w:val="22"/>
          <w:lang w:val="en-US"/>
        </w:rPr>
        <w:t>. For museum libraries that are only accessible to authorized researchers, the situation may vary depending on that country’s definition of libraries and archives entitled to limitations and exceptions. Moreover, access at museum libraries in many cases will qualify under applicable limitations and exceptions for educational and research purposes and/or reprographic reproduction.</w:t>
      </w:r>
    </w:p>
    <w:p w14:paraId="0473443C" w14:textId="77777777" w:rsidR="00410A94" w:rsidRPr="00B9377D" w:rsidRDefault="00410A94" w:rsidP="00410A94">
      <w:pPr>
        <w:jc w:val="both"/>
        <w:rPr>
          <w:rFonts w:ascii="Arial" w:hAnsi="Arial" w:cs="Arial"/>
          <w:sz w:val="22"/>
          <w:szCs w:val="22"/>
          <w:lang w:val="en-US"/>
        </w:rPr>
      </w:pPr>
    </w:p>
    <w:p w14:paraId="3DD0C265" w14:textId="23AC57E9" w:rsidR="00CD6B51" w:rsidRPr="001E4A0C" w:rsidRDefault="00410A94" w:rsidP="00E73E63">
      <w:pPr>
        <w:jc w:val="both"/>
        <w:rPr>
          <w:rFonts w:ascii="Arial" w:hAnsi="Arial" w:cs="Arial"/>
          <w:b/>
          <w:sz w:val="22"/>
          <w:szCs w:val="22"/>
          <w:lang w:val="en-GB"/>
        </w:rPr>
      </w:pPr>
      <w:r w:rsidRPr="00B9377D">
        <w:rPr>
          <w:rFonts w:ascii="Arial" w:hAnsi="Arial" w:cs="Arial"/>
          <w:sz w:val="22"/>
          <w:szCs w:val="22"/>
          <w:lang w:val="en-US"/>
        </w:rPr>
        <w:t>Some interviewees observe that in some cases the distinction between museums and libraries is blurring, e.g. when a digital art collection is jointly owned and managed by a museum and a library.</w:t>
      </w:r>
      <w:r w:rsidRPr="00B9377D">
        <w:rPr>
          <w:rFonts w:ascii="Arial" w:hAnsi="Arial" w:cs="Arial"/>
          <w:i/>
          <w:sz w:val="22"/>
          <w:szCs w:val="22"/>
          <w:lang w:val="en-US"/>
        </w:rPr>
        <w:t xml:space="preserve"> </w:t>
      </w:r>
    </w:p>
    <w:p w14:paraId="7F4630D6" w14:textId="1D5E1823" w:rsidR="00B96BB4" w:rsidRPr="00B9377D" w:rsidRDefault="00B96BB4" w:rsidP="00B96BB4">
      <w:pPr>
        <w:pStyle w:val="Heading5"/>
        <w:rPr>
          <w:rFonts w:ascii="Arial" w:hAnsi="Arial" w:cs="Arial"/>
          <w:sz w:val="22"/>
          <w:szCs w:val="22"/>
        </w:rPr>
      </w:pPr>
      <w:bookmarkStart w:id="142" w:name="_Toc4751686"/>
      <w:r w:rsidRPr="00B9377D">
        <w:rPr>
          <w:rFonts w:ascii="Arial" w:hAnsi="Arial" w:cs="Arial"/>
          <w:sz w:val="22"/>
          <w:szCs w:val="22"/>
        </w:rPr>
        <w:t>Communication</w:t>
      </w:r>
      <w:bookmarkEnd w:id="142"/>
    </w:p>
    <w:p w14:paraId="42CC8DEF" w14:textId="77777777" w:rsidR="00B96BB4" w:rsidRPr="00B9377D" w:rsidRDefault="00B552D5" w:rsidP="00B96BB4">
      <w:pPr>
        <w:pStyle w:val="Heading6"/>
        <w:rPr>
          <w:rFonts w:ascii="Arial" w:eastAsiaTheme="minorHAnsi" w:hAnsi="Arial" w:cs="Arial"/>
          <w:sz w:val="22"/>
          <w:szCs w:val="22"/>
          <w:lang w:val="en-US"/>
        </w:rPr>
      </w:pPr>
      <w:bookmarkStart w:id="143" w:name="_Toc4751687"/>
      <w:r w:rsidRPr="00B9377D">
        <w:rPr>
          <w:rFonts w:ascii="Arial" w:eastAsiaTheme="minorHAnsi" w:hAnsi="Arial" w:cs="Arial"/>
          <w:sz w:val="22"/>
          <w:szCs w:val="22"/>
          <w:lang w:val="en-US"/>
        </w:rPr>
        <w:t>D</w:t>
      </w:r>
      <w:r w:rsidR="00B96BB4" w:rsidRPr="00B9377D">
        <w:rPr>
          <w:rFonts w:ascii="Arial" w:eastAsiaTheme="minorHAnsi" w:hAnsi="Arial" w:cs="Arial"/>
          <w:sz w:val="22"/>
          <w:szCs w:val="22"/>
          <w:lang w:val="en-US"/>
        </w:rPr>
        <w:t xml:space="preserve">isplay of copyrighted materials </w:t>
      </w:r>
      <w:r w:rsidRPr="00B9377D">
        <w:rPr>
          <w:rFonts w:ascii="Arial" w:eastAsiaTheme="minorHAnsi" w:hAnsi="Arial" w:cs="Arial"/>
          <w:sz w:val="22"/>
          <w:szCs w:val="22"/>
          <w:lang w:val="en-US"/>
        </w:rPr>
        <w:t>on-site and on devices</w:t>
      </w:r>
      <w:bookmarkEnd w:id="143"/>
      <w:r w:rsidR="00B96BB4" w:rsidRPr="00B9377D">
        <w:rPr>
          <w:rFonts w:ascii="Arial" w:eastAsiaTheme="minorHAnsi" w:hAnsi="Arial" w:cs="Arial"/>
          <w:sz w:val="22"/>
          <w:szCs w:val="22"/>
          <w:lang w:val="en-US"/>
        </w:rPr>
        <w:t xml:space="preserve"> </w:t>
      </w:r>
    </w:p>
    <w:p w14:paraId="3C6DDDF8" w14:textId="77777777" w:rsidR="00B96BB4" w:rsidRPr="00B9377D" w:rsidRDefault="005E2409" w:rsidP="00B96BB4">
      <w:pPr>
        <w:jc w:val="both"/>
        <w:rPr>
          <w:rFonts w:ascii="Arial" w:eastAsiaTheme="minorHAnsi" w:hAnsi="Arial" w:cs="Arial"/>
          <w:sz w:val="22"/>
          <w:szCs w:val="22"/>
          <w:lang w:val="en-US"/>
        </w:rPr>
      </w:pPr>
      <w:r w:rsidRPr="00B9377D">
        <w:rPr>
          <w:rFonts w:ascii="Arial" w:eastAsiaTheme="minorHAnsi" w:hAnsi="Arial" w:cs="Arial"/>
          <w:sz w:val="22"/>
          <w:szCs w:val="22"/>
          <w:lang w:val="en-US"/>
        </w:rPr>
        <w:t>M</w:t>
      </w:r>
      <w:r w:rsidR="00B96BB4" w:rsidRPr="00B9377D">
        <w:rPr>
          <w:rFonts w:ascii="Arial" w:eastAsiaTheme="minorHAnsi" w:hAnsi="Arial" w:cs="Arial"/>
          <w:sz w:val="22"/>
          <w:szCs w:val="22"/>
          <w:lang w:val="en-US"/>
        </w:rPr>
        <w:t xml:space="preserve">useums also often reproduce or </w:t>
      </w:r>
      <w:r w:rsidR="00B96BB4" w:rsidRPr="00B9377D">
        <w:rPr>
          <w:rFonts w:ascii="Arial" w:eastAsiaTheme="minorHAnsi" w:hAnsi="Arial" w:cs="Arial"/>
          <w:b/>
          <w:sz w:val="22"/>
          <w:szCs w:val="22"/>
          <w:lang w:val="en-US"/>
        </w:rPr>
        <w:t>display or publicly perform</w:t>
      </w:r>
      <w:r w:rsidR="00B96BB4" w:rsidRPr="00B9377D">
        <w:rPr>
          <w:rFonts w:ascii="Arial" w:eastAsiaTheme="minorHAnsi" w:hAnsi="Arial" w:cs="Arial"/>
          <w:sz w:val="22"/>
          <w:szCs w:val="22"/>
          <w:lang w:val="en-US"/>
        </w:rPr>
        <w:t xml:space="preserve"> works of art and other copyrighted materials </w:t>
      </w:r>
      <w:r w:rsidR="00B96BB4" w:rsidRPr="00B9377D">
        <w:rPr>
          <w:rFonts w:ascii="Arial" w:eastAsiaTheme="minorHAnsi" w:hAnsi="Arial" w:cs="Arial"/>
          <w:b/>
          <w:sz w:val="22"/>
          <w:szCs w:val="22"/>
          <w:lang w:val="en-US"/>
        </w:rPr>
        <w:t>on</w:t>
      </w:r>
      <w:r w:rsidR="00B96BB4" w:rsidRPr="00B9377D">
        <w:rPr>
          <w:rFonts w:ascii="Arial" w:eastAsiaTheme="minorHAnsi" w:hAnsi="Arial" w:cs="Arial"/>
          <w:b/>
          <w:sz w:val="22"/>
          <w:szCs w:val="22"/>
          <w:lang w:val="en-US"/>
        </w:rPr>
        <w:noBreakHyphen/>
        <w:t xml:space="preserve">site during public </w:t>
      </w:r>
      <w:r w:rsidRPr="00B9377D">
        <w:rPr>
          <w:rFonts w:ascii="Arial" w:eastAsiaTheme="minorHAnsi" w:hAnsi="Arial" w:cs="Arial"/>
          <w:b/>
          <w:sz w:val="22"/>
          <w:szCs w:val="22"/>
          <w:lang w:val="en-US"/>
        </w:rPr>
        <w:t xml:space="preserve">exhibitions or public </w:t>
      </w:r>
      <w:r w:rsidR="00B96BB4" w:rsidRPr="00B9377D">
        <w:rPr>
          <w:rFonts w:ascii="Arial" w:eastAsiaTheme="minorHAnsi" w:hAnsi="Arial" w:cs="Arial"/>
          <w:b/>
          <w:sz w:val="22"/>
          <w:szCs w:val="22"/>
          <w:lang w:val="en-US"/>
        </w:rPr>
        <w:t>events</w:t>
      </w:r>
      <w:r w:rsidR="00B96BB4" w:rsidRPr="00B9377D">
        <w:rPr>
          <w:rFonts w:ascii="Arial" w:eastAsiaTheme="minorHAnsi" w:hAnsi="Arial" w:cs="Arial"/>
          <w:sz w:val="22"/>
          <w:szCs w:val="22"/>
          <w:lang w:val="en-US"/>
        </w:rPr>
        <w:t xml:space="preserve"> (e.g. guest lecture or vernissage) </w:t>
      </w:r>
      <w:r w:rsidR="00B96BB4" w:rsidRPr="00B9377D">
        <w:rPr>
          <w:rFonts w:ascii="Arial" w:eastAsiaTheme="minorHAnsi" w:hAnsi="Arial" w:cs="Arial"/>
          <w:b/>
          <w:sz w:val="22"/>
          <w:szCs w:val="22"/>
          <w:lang w:val="en-US"/>
        </w:rPr>
        <w:t>or by means of devices</w:t>
      </w:r>
      <w:r w:rsidR="00B96BB4" w:rsidRPr="00B9377D">
        <w:rPr>
          <w:rFonts w:ascii="Arial" w:eastAsiaTheme="minorHAnsi" w:hAnsi="Arial" w:cs="Arial"/>
          <w:sz w:val="22"/>
          <w:szCs w:val="22"/>
          <w:lang w:val="en-US"/>
        </w:rPr>
        <w:t xml:space="preserve"> located in exhibition spaces as well as other areas within and around the museum’s facilities (e.g. audio-guides). Materials may include works of art, text, video, audio, music, archival materials, and other types of intellectual property that enhance and expand the reach of the works of art, artifacts and related materials on display at the museum or in the museum’s permanent collections but not on view. Content displayed on devices is sometimes, but not necessarily always, made available online or downloadable, although museums are routinely offering visitors “apps” and other forms of technology to capture and save content provided on-site on smartphones and other devices.</w:t>
      </w:r>
      <w:r w:rsidR="00B96BB4" w:rsidRPr="00B9377D">
        <w:rPr>
          <w:rStyle w:val="FootnoteReference"/>
          <w:rFonts w:ascii="Arial" w:eastAsiaTheme="minorHAnsi" w:hAnsi="Arial" w:cs="Arial"/>
          <w:sz w:val="22"/>
          <w:szCs w:val="22"/>
          <w:lang w:val="en-US"/>
        </w:rPr>
        <w:footnoteReference w:id="118"/>
      </w:r>
    </w:p>
    <w:p w14:paraId="5DE94C42" w14:textId="77777777" w:rsidR="00B96BB4" w:rsidRPr="00B9377D" w:rsidRDefault="00B96BB4" w:rsidP="00B96BB4">
      <w:pPr>
        <w:jc w:val="both"/>
        <w:rPr>
          <w:rFonts w:ascii="Arial" w:eastAsiaTheme="minorHAnsi" w:hAnsi="Arial" w:cs="Arial"/>
          <w:sz w:val="22"/>
          <w:szCs w:val="22"/>
          <w:lang w:val="en-US"/>
        </w:rPr>
      </w:pPr>
    </w:p>
    <w:p w14:paraId="5A1F5FA9" w14:textId="301226D7" w:rsidR="00B96BB4" w:rsidRPr="00B9377D" w:rsidRDefault="00B96BB4" w:rsidP="00B96BB4">
      <w:pPr>
        <w:jc w:val="both"/>
        <w:rPr>
          <w:rFonts w:ascii="Arial" w:eastAsiaTheme="minorHAnsi" w:hAnsi="Arial" w:cs="Arial"/>
          <w:sz w:val="22"/>
          <w:szCs w:val="22"/>
          <w:lang w:val="en-US"/>
        </w:rPr>
      </w:pPr>
      <w:r w:rsidRPr="00B9377D">
        <w:rPr>
          <w:rFonts w:ascii="Arial" w:eastAsiaTheme="minorHAnsi" w:hAnsi="Arial" w:cs="Arial"/>
          <w:b/>
          <w:sz w:val="22"/>
          <w:szCs w:val="22"/>
          <w:lang w:val="en-US"/>
        </w:rPr>
        <w:t>Most interviewees</w:t>
      </w:r>
      <w:r w:rsidRPr="00B9377D">
        <w:rPr>
          <w:rFonts w:ascii="Arial" w:eastAsiaTheme="minorHAnsi" w:hAnsi="Arial" w:cs="Arial"/>
          <w:sz w:val="22"/>
          <w:szCs w:val="22"/>
          <w:lang w:val="en-US"/>
        </w:rPr>
        <w:t xml:space="preserve"> </w:t>
      </w:r>
      <w:r w:rsidR="00093AE3">
        <w:rPr>
          <w:rFonts w:ascii="Arial" w:eastAsiaTheme="minorHAnsi" w:hAnsi="Arial" w:cs="Arial"/>
          <w:sz w:val="22"/>
          <w:szCs w:val="22"/>
          <w:lang w:val="en-US"/>
        </w:rPr>
        <w:t xml:space="preserve">seem to </w:t>
      </w:r>
      <w:r w:rsidRPr="00B9377D">
        <w:rPr>
          <w:rFonts w:ascii="Arial" w:eastAsiaTheme="minorHAnsi" w:hAnsi="Arial" w:cs="Arial"/>
          <w:sz w:val="22"/>
          <w:szCs w:val="22"/>
          <w:lang w:val="en-US"/>
        </w:rPr>
        <w:t xml:space="preserve">display or publicly perform works of art and other copyrighted materials only </w:t>
      </w:r>
      <w:r w:rsidRPr="00B9377D">
        <w:rPr>
          <w:rFonts w:ascii="Arial" w:eastAsiaTheme="minorHAnsi" w:hAnsi="Arial" w:cs="Arial"/>
          <w:b/>
          <w:sz w:val="22"/>
          <w:szCs w:val="22"/>
          <w:lang w:val="en-US"/>
        </w:rPr>
        <w:t>with a license</w:t>
      </w:r>
      <w:r w:rsidRPr="00B9377D">
        <w:rPr>
          <w:rFonts w:ascii="Arial" w:eastAsiaTheme="minorHAnsi" w:hAnsi="Arial" w:cs="Arial"/>
          <w:sz w:val="22"/>
          <w:szCs w:val="22"/>
          <w:lang w:val="en-US"/>
        </w:rPr>
        <w:t xml:space="preserve"> from the copyright owner. Notable </w:t>
      </w:r>
      <w:r w:rsidRPr="00B9377D">
        <w:rPr>
          <w:rFonts w:ascii="Arial" w:eastAsiaTheme="minorHAnsi" w:hAnsi="Arial" w:cs="Arial"/>
          <w:b/>
          <w:sz w:val="22"/>
          <w:szCs w:val="22"/>
          <w:lang w:val="en-US"/>
        </w:rPr>
        <w:t xml:space="preserve">exceptions are few </w:t>
      </w:r>
      <w:r w:rsidR="006242EE" w:rsidRPr="00B9377D">
        <w:rPr>
          <w:rFonts w:ascii="Arial" w:eastAsiaTheme="minorHAnsi" w:hAnsi="Arial" w:cs="Arial"/>
          <w:b/>
          <w:sz w:val="22"/>
          <w:szCs w:val="22"/>
          <w:lang w:val="en-US"/>
        </w:rPr>
        <w:t xml:space="preserve">US </w:t>
      </w:r>
      <w:r w:rsidRPr="00B9377D">
        <w:rPr>
          <w:rFonts w:ascii="Arial" w:eastAsiaTheme="minorHAnsi" w:hAnsi="Arial" w:cs="Arial"/>
          <w:b/>
          <w:sz w:val="22"/>
          <w:szCs w:val="22"/>
          <w:lang w:val="en-US"/>
        </w:rPr>
        <w:t>interviewees</w:t>
      </w:r>
      <w:r w:rsidRPr="00B9377D">
        <w:rPr>
          <w:rFonts w:ascii="Arial" w:eastAsiaTheme="minorHAnsi" w:hAnsi="Arial" w:cs="Arial"/>
          <w:sz w:val="22"/>
          <w:szCs w:val="22"/>
          <w:lang w:val="en-US"/>
        </w:rPr>
        <w:t>, as such use may be consistent with fair use depending on the circumstances (in particular purpose and exten</w:t>
      </w:r>
      <w:r w:rsidR="007D3110" w:rsidRPr="00B9377D">
        <w:rPr>
          <w:rFonts w:ascii="Arial" w:eastAsiaTheme="minorHAnsi" w:hAnsi="Arial" w:cs="Arial"/>
          <w:sz w:val="22"/>
          <w:szCs w:val="22"/>
          <w:lang w:val="en-US"/>
        </w:rPr>
        <w:t>t</w:t>
      </w:r>
      <w:r w:rsidRPr="00B9377D">
        <w:rPr>
          <w:rFonts w:ascii="Arial" w:eastAsiaTheme="minorHAnsi" w:hAnsi="Arial" w:cs="Arial"/>
          <w:sz w:val="22"/>
          <w:szCs w:val="22"/>
          <w:lang w:val="en-US"/>
        </w:rPr>
        <w:t xml:space="preserve"> of use)</w:t>
      </w:r>
      <w:r w:rsidR="005E2409" w:rsidRPr="00B9377D">
        <w:rPr>
          <w:rStyle w:val="FootnoteReference"/>
          <w:rFonts w:ascii="Arial" w:eastAsiaTheme="minorHAnsi" w:hAnsi="Arial" w:cs="Arial"/>
          <w:sz w:val="22"/>
          <w:szCs w:val="22"/>
          <w:lang w:val="en-US"/>
        </w:rPr>
        <w:footnoteReference w:id="119"/>
      </w:r>
      <w:r w:rsidRPr="00B9377D">
        <w:rPr>
          <w:rFonts w:ascii="Arial" w:eastAsiaTheme="minorHAnsi" w:hAnsi="Arial" w:cs="Arial"/>
          <w:sz w:val="22"/>
          <w:szCs w:val="22"/>
          <w:lang w:val="en-US"/>
        </w:rPr>
        <w:t xml:space="preserve">. They argue that such display is consistent with fair use (in particular for transformative and/or educational purposes), when it provides additional context for the exhibition display itself by providing historical details, supplemental information about the works on display or explanation of relationships between works on display or other works, and for other scholarly and educational purposes. </w:t>
      </w:r>
      <w:r w:rsidR="00093AE3">
        <w:rPr>
          <w:rFonts w:ascii="Arial" w:eastAsiaTheme="minorHAnsi" w:hAnsi="Arial" w:cs="Arial"/>
          <w:sz w:val="22"/>
          <w:szCs w:val="22"/>
          <w:lang w:val="en-US"/>
        </w:rPr>
        <w:t>They seem however to consider this practice as sometimes delicate</w:t>
      </w:r>
      <w:r w:rsidR="007D3110" w:rsidRPr="00B9377D">
        <w:rPr>
          <w:rFonts w:ascii="Arial" w:eastAsiaTheme="minorHAnsi" w:hAnsi="Arial" w:cs="Arial"/>
          <w:sz w:val="22"/>
          <w:szCs w:val="22"/>
          <w:lang w:val="en-US"/>
        </w:rPr>
        <w:t xml:space="preserve">, </w:t>
      </w:r>
      <w:r w:rsidRPr="00B9377D">
        <w:rPr>
          <w:rFonts w:ascii="Arial" w:eastAsiaTheme="minorHAnsi" w:hAnsi="Arial" w:cs="Arial"/>
          <w:sz w:val="22"/>
          <w:szCs w:val="22"/>
          <w:lang w:val="en-US"/>
        </w:rPr>
        <w:t>depending on the extent of use (e.g. inclusion of copies of works of art in their entirety on</w:t>
      </w:r>
      <w:r w:rsidRPr="00B9377D">
        <w:rPr>
          <w:rFonts w:ascii="Arial" w:eastAsiaTheme="minorHAnsi" w:hAnsi="Arial" w:cs="Arial"/>
          <w:sz w:val="22"/>
          <w:szCs w:val="22"/>
          <w:lang w:val="en-US"/>
        </w:rPr>
        <w:noBreakHyphen/>
        <w:t xml:space="preserve">site in and by means of devices, both for educational and entertainment purposes). Moreover, although the other interviewees do not use copyrighted materials without license from the copyright owner, </w:t>
      </w:r>
      <w:r w:rsidRPr="00B9377D">
        <w:rPr>
          <w:rFonts w:ascii="Arial" w:eastAsiaTheme="minorHAnsi" w:hAnsi="Arial" w:cs="Arial"/>
          <w:b/>
          <w:sz w:val="22"/>
          <w:szCs w:val="22"/>
          <w:lang w:val="en-US"/>
        </w:rPr>
        <w:t xml:space="preserve">certain use could be potentially covered by other </w:t>
      </w:r>
      <w:r w:rsidR="002322C6" w:rsidRPr="00B9377D">
        <w:rPr>
          <w:rFonts w:ascii="Arial" w:eastAsiaTheme="minorHAnsi" w:hAnsi="Arial" w:cs="Arial"/>
          <w:b/>
          <w:sz w:val="22"/>
          <w:szCs w:val="22"/>
          <w:lang w:val="en-US"/>
        </w:rPr>
        <w:t xml:space="preserve">general or specific </w:t>
      </w:r>
      <w:r w:rsidRPr="00B9377D">
        <w:rPr>
          <w:rFonts w:ascii="Arial" w:eastAsiaTheme="minorHAnsi" w:hAnsi="Arial" w:cs="Arial"/>
          <w:b/>
          <w:sz w:val="22"/>
          <w:szCs w:val="22"/>
          <w:lang w:val="en-US"/>
        </w:rPr>
        <w:t>exceptions</w:t>
      </w:r>
      <w:r w:rsidRPr="00B9377D">
        <w:rPr>
          <w:rFonts w:ascii="Arial" w:eastAsiaTheme="minorHAnsi" w:hAnsi="Arial" w:cs="Arial"/>
          <w:sz w:val="22"/>
          <w:szCs w:val="22"/>
          <w:lang w:val="en-US"/>
        </w:rPr>
        <w:t xml:space="preserve"> (in particular educational use, quotation).</w:t>
      </w:r>
      <w:r w:rsidR="002322C6" w:rsidRPr="00B9377D">
        <w:rPr>
          <w:rFonts w:ascii="Arial" w:eastAsiaTheme="minorHAnsi" w:hAnsi="Arial" w:cs="Arial"/>
          <w:sz w:val="22"/>
          <w:szCs w:val="22"/>
          <w:lang w:val="en-US"/>
        </w:rPr>
        <w:t xml:space="preserve"> </w:t>
      </w:r>
      <w:r w:rsidRPr="00B9377D">
        <w:rPr>
          <w:rFonts w:ascii="Arial" w:eastAsiaTheme="minorHAnsi" w:hAnsi="Arial" w:cs="Arial"/>
          <w:b/>
          <w:sz w:val="22"/>
          <w:szCs w:val="22"/>
          <w:lang w:val="en-US"/>
        </w:rPr>
        <w:t>Legal uncertainty</w:t>
      </w:r>
      <w:r w:rsidRPr="00B9377D">
        <w:rPr>
          <w:rFonts w:ascii="Arial" w:eastAsiaTheme="minorHAnsi" w:hAnsi="Arial" w:cs="Arial"/>
          <w:sz w:val="22"/>
          <w:szCs w:val="22"/>
          <w:lang w:val="en-US"/>
        </w:rPr>
        <w:t xml:space="preserve"> remains as to </w:t>
      </w:r>
      <w:r w:rsidR="002322C6" w:rsidRPr="00B9377D">
        <w:rPr>
          <w:rFonts w:ascii="Arial" w:eastAsiaTheme="minorHAnsi" w:hAnsi="Arial" w:cs="Arial"/>
          <w:sz w:val="22"/>
          <w:szCs w:val="22"/>
          <w:lang w:val="en-US"/>
        </w:rPr>
        <w:t xml:space="preserve">that the extent of such exceptions. </w:t>
      </w:r>
      <w:r w:rsidR="007D3110" w:rsidRPr="00B9377D">
        <w:rPr>
          <w:rFonts w:ascii="Arial" w:eastAsiaTheme="minorHAnsi" w:hAnsi="Arial" w:cs="Arial"/>
          <w:sz w:val="22"/>
          <w:szCs w:val="22"/>
          <w:lang w:val="en-US"/>
        </w:rPr>
        <w:t>M</w:t>
      </w:r>
      <w:r w:rsidR="002322C6" w:rsidRPr="00B9377D">
        <w:rPr>
          <w:rFonts w:ascii="Arial" w:eastAsiaTheme="minorHAnsi" w:hAnsi="Arial" w:cs="Arial"/>
          <w:sz w:val="22"/>
          <w:szCs w:val="22"/>
          <w:lang w:val="en-US"/>
        </w:rPr>
        <w:t xml:space="preserve">ost </w:t>
      </w:r>
      <w:r w:rsidRPr="00B9377D">
        <w:rPr>
          <w:rFonts w:ascii="Arial" w:eastAsiaTheme="minorHAnsi" w:hAnsi="Arial" w:cs="Arial"/>
          <w:sz w:val="22"/>
          <w:szCs w:val="22"/>
          <w:lang w:val="en-US"/>
        </w:rPr>
        <w:t>interviewees</w:t>
      </w:r>
      <w:r w:rsidR="007D3110" w:rsidRPr="00B9377D">
        <w:rPr>
          <w:rFonts w:ascii="Arial" w:eastAsiaTheme="minorHAnsi" w:hAnsi="Arial" w:cs="Arial"/>
          <w:sz w:val="22"/>
          <w:szCs w:val="22"/>
          <w:lang w:val="en-US"/>
        </w:rPr>
        <w:t>, therefore,</w:t>
      </w:r>
      <w:r w:rsidRPr="00B9377D">
        <w:rPr>
          <w:rFonts w:ascii="Arial" w:eastAsiaTheme="minorHAnsi" w:hAnsi="Arial" w:cs="Arial"/>
          <w:sz w:val="22"/>
          <w:szCs w:val="22"/>
          <w:lang w:val="en-US"/>
        </w:rPr>
        <w:t xml:space="preserve"> use this copyrighted material only subject to a license and </w:t>
      </w:r>
      <w:r w:rsidR="007D3110" w:rsidRPr="00B9377D">
        <w:rPr>
          <w:rFonts w:ascii="Arial" w:eastAsiaTheme="minorHAnsi" w:hAnsi="Arial" w:cs="Arial"/>
          <w:sz w:val="22"/>
          <w:szCs w:val="22"/>
          <w:lang w:val="en-US"/>
        </w:rPr>
        <w:t xml:space="preserve">these interviewees </w:t>
      </w:r>
      <w:r w:rsidRPr="00B9377D">
        <w:rPr>
          <w:rFonts w:ascii="Arial" w:eastAsiaTheme="minorHAnsi" w:hAnsi="Arial" w:cs="Arial"/>
          <w:sz w:val="22"/>
          <w:szCs w:val="22"/>
          <w:lang w:val="en-US"/>
        </w:rPr>
        <w:t xml:space="preserve">prefer not </w:t>
      </w:r>
      <w:r w:rsidR="007D3110" w:rsidRPr="00B9377D">
        <w:rPr>
          <w:rFonts w:ascii="Arial" w:eastAsiaTheme="minorHAnsi" w:hAnsi="Arial" w:cs="Arial"/>
          <w:sz w:val="22"/>
          <w:szCs w:val="22"/>
          <w:lang w:val="en-US"/>
        </w:rPr>
        <w:t>to use</w:t>
      </w:r>
      <w:r w:rsidRPr="00B9377D">
        <w:rPr>
          <w:rFonts w:ascii="Arial" w:eastAsiaTheme="minorHAnsi" w:hAnsi="Arial" w:cs="Arial"/>
          <w:sz w:val="22"/>
          <w:szCs w:val="22"/>
          <w:lang w:val="en-US"/>
        </w:rPr>
        <w:t xml:space="preserve"> otherwise.</w:t>
      </w:r>
    </w:p>
    <w:p w14:paraId="00A5AE84" w14:textId="77777777" w:rsidR="00B96BB4" w:rsidRPr="00B9377D" w:rsidRDefault="00B96BB4" w:rsidP="00B96BB4">
      <w:pPr>
        <w:pStyle w:val="Heading6"/>
        <w:rPr>
          <w:rFonts w:ascii="Arial" w:hAnsi="Arial" w:cs="Arial"/>
          <w:sz w:val="22"/>
          <w:szCs w:val="22"/>
        </w:rPr>
      </w:pPr>
      <w:bookmarkStart w:id="144" w:name="_Toc4751688"/>
      <w:r w:rsidRPr="00B9377D">
        <w:rPr>
          <w:rFonts w:ascii="Arial" w:hAnsi="Arial" w:cs="Arial"/>
          <w:sz w:val="22"/>
          <w:szCs w:val="22"/>
          <w:lang w:val="en-US"/>
        </w:rPr>
        <w:t>Online collections and archival databases</w:t>
      </w:r>
      <w:bookmarkEnd w:id="144"/>
    </w:p>
    <w:p w14:paraId="6F24A271" w14:textId="77777777" w:rsidR="00B96BB4" w:rsidRPr="00B9377D" w:rsidRDefault="00B96BB4" w:rsidP="00B96BB4">
      <w:pPr>
        <w:jc w:val="both"/>
        <w:rPr>
          <w:rFonts w:ascii="Arial" w:hAnsi="Arial" w:cs="Arial"/>
          <w:color w:val="000000" w:themeColor="text1"/>
          <w:sz w:val="22"/>
          <w:szCs w:val="22"/>
          <w:lang w:val="en-US"/>
        </w:rPr>
      </w:pPr>
      <w:r w:rsidRPr="00B9377D">
        <w:rPr>
          <w:rFonts w:ascii="Arial" w:hAnsi="Arial" w:cs="Arial"/>
          <w:sz w:val="22"/>
          <w:szCs w:val="22"/>
          <w:lang w:val="en-US"/>
        </w:rPr>
        <w:t>Artists and other rights holders of protected works held by museums in general are not opposed to such projects, but legitimately insist on having their say about how their works are used and on receiving a fair revenue share from commercial ventures</w:t>
      </w:r>
      <w:r w:rsidRPr="00B9377D">
        <w:rPr>
          <w:rStyle w:val="FootnoteReference"/>
          <w:rFonts w:ascii="Arial" w:hAnsi="Arial" w:cs="Arial"/>
          <w:sz w:val="22"/>
          <w:szCs w:val="22"/>
        </w:rPr>
        <w:footnoteReference w:id="120"/>
      </w:r>
      <w:r w:rsidRPr="00B9377D">
        <w:rPr>
          <w:rFonts w:ascii="Arial" w:hAnsi="Arial" w:cs="Arial"/>
          <w:sz w:val="22"/>
          <w:szCs w:val="22"/>
          <w:lang w:val="en-US"/>
        </w:rPr>
        <w:t xml:space="preserve">. </w:t>
      </w:r>
      <w:r w:rsidRPr="00B9377D">
        <w:rPr>
          <w:rFonts w:ascii="Arial" w:hAnsi="Arial" w:cs="Arial"/>
          <w:color w:val="000000" w:themeColor="text1"/>
          <w:sz w:val="22"/>
          <w:szCs w:val="22"/>
          <w:lang w:val="en-US"/>
        </w:rPr>
        <w:t>When it comes to digitization, museums archive their activities into one or several databases, in particular:</w:t>
      </w:r>
    </w:p>
    <w:p w14:paraId="6B78B47F" w14:textId="77777777" w:rsidR="00B96BB4" w:rsidRPr="00B9377D" w:rsidRDefault="00B96BB4" w:rsidP="00B96BB4">
      <w:pPr>
        <w:jc w:val="both"/>
        <w:rPr>
          <w:rFonts w:ascii="Arial" w:hAnsi="Arial" w:cs="Arial"/>
          <w:sz w:val="22"/>
          <w:szCs w:val="22"/>
          <w:lang w:val="en-US"/>
        </w:rPr>
      </w:pPr>
    </w:p>
    <w:p w14:paraId="10B163A7" w14:textId="4128E36B" w:rsidR="00B96BB4" w:rsidRPr="00B9377D" w:rsidRDefault="00B96BB4" w:rsidP="003405E2">
      <w:pPr>
        <w:pStyle w:val="ListParagraph"/>
        <w:numPr>
          <w:ilvl w:val="0"/>
          <w:numId w:val="4"/>
        </w:numPr>
        <w:jc w:val="both"/>
        <w:rPr>
          <w:rFonts w:ascii="Arial" w:hAnsi="Arial" w:cs="Arial"/>
          <w:color w:val="000000" w:themeColor="text1"/>
          <w:sz w:val="22"/>
          <w:szCs w:val="22"/>
          <w:lang w:val="en-US"/>
        </w:rPr>
      </w:pPr>
      <w:r w:rsidRPr="00B9377D">
        <w:rPr>
          <w:rFonts w:ascii="Arial" w:hAnsi="Arial" w:cs="Arial"/>
          <w:b/>
          <w:color w:val="000000" w:themeColor="text1"/>
          <w:sz w:val="22"/>
          <w:szCs w:val="22"/>
          <w:lang w:val="en-US"/>
        </w:rPr>
        <w:t>Online collections</w:t>
      </w:r>
      <w:r w:rsidRPr="00B9377D">
        <w:rPr>
          <w:rFonts w:ascii="Arial" w:hAnsi="Arial" w:cs="Arial"/>
          <w:color w:val="000000" w:themeColor="text1"/>
          <w:sz w:val="22"/>
          <w:szCs w:val="22"/>
          <w:lang w:val="en-US"/>
        </w:rPr>
        <w:t xml:space="preserve"> relating to the museum</w:t>
      </w:r>
      <w:r w:rsidR="00824F4B" w:rsidRPr="00B9377D">
        <w:rPr>
          <w:rFonts w:ascii="Arial" w:hAnsi="Arial" w:cs="Arial"/>
          <w:color w:val="000000" w:themeColor="text1"/>
          <w:sz w:val="22"/>
          <w:szCs w:val="22"/>
          <w:lang w:val="en-US"/>
        </w:rPr>
        <w:t>’s</w:t>
      </w:r>
      <w:r w:rsidRPr="00B9377D">
        <w:rPr>
          <w:rFonts w:ascii="Arial" w:hAnsi="Arial" w:cs="Arial"/>
          <w:color w:val="000000" w:themeColor="text1"/>
          <w:sz w:val="22"/>
          <w:szCs w:val="22"/>
          <w:lang w:val="en-US"/>
        </w:rPr>
        <w:t xml:space="preserve"> own collection, containing a variety of information</w:t>
      </w:r>
      <w:r w:rsidR="00824F4B" w:rsidRPr="00B9377D">
        <w:rPr>
          <w:rFonts w:ascii="Arial" w:hAnsi="Arial" w:cs="Arial"/>
          <w:color w:val="000000" w:themeColor="text1"/>
          <w:sz w:val="22"/>
          <w:szCs w:val="22"/>
          <w:lang w:val="en-US"/>
        </w:rPr>
        <w:t>,</w:t>
      </w:r>
      <w:r w:rsidRPr="00B9377D">
        <w:rPr>
          <w:rFonts w:ascii="Arial" w:hAnsi="Arial" w:cs="Arial"/>
          <w:color w:val="000000" w:themeColor="text1"/>
          <w:sz w:val="22"/>
          <w:szCs w:val="22"/>
          <w:lang w:val="en-US"/>
        </w:rPr>
        <w:t xml:space="preserve"> ranging from basic factual information (usually to identify the work, such as name of the artist, title of the work, date of the work, source, place of findings) to rich contextual information about the work (e.g. provenance, publication history, medium/materials, technique and historical significance)</w:t>
      </w:r>
      <w:r w:rsidRPr="00B9377D">
        <w:rPr>
          <w:rStyle w:val="FootnoteReference"/>
          <w:rFonts w:ascii="Arial" w:hAnsi="Arial" w:cs="Arial"/>
          <w:color w:val="000000" w:themeColor="text1"/>
          <w:sz w:val="22"/>
          <w:szCs w:val="22"/>
          <w:lang w:val="en-US"/>
        </w:rPr>
        <w:footnoteReference w:id="121"/>
      </w:r>
      <w:r w:rsidRPr="00B9377D">
        <w:rPr>
          <w:rFonts w:ascii="Arial" w:hAnsi="Arial" w:cs="Arial"/>
          <w:color w:val="000000" w:themeColor="text1"/>
          <w:sz w:val="22"/>
          <w:szCs w:val="22"/>
          <w:lang w:val="en-US"/>
        </w:rPr>
        <w:t xml:space="preserve">. </w:t>
      </w:r>
    </w:p>
    <w:p w14:paraId="58A95F54" w14:textId="77777777" w:rsidR="00D72406" w:rsidRPr="00B9377D" w:rsidRDefault="00D72406" w:rsidP="00E17DFB">
      <w:pPr>
        <w:pStyle w:val="ListParagraph"/>
        <w:jc w:val="both"/>
        <w:rPr>
          <w:rFonts w:ascii="Arial" w:hAnsi="Arial" w:cs="Arial"/>
          <w:color w:val="000000" w:themeColor="text1"/>
          <w:sz w:val="22"/>
          <w:szCs w:val="22"/>
          <w:lang w:val="en-US"/>
        </w:rPr>
      </w:pPr>
    </w:p>
    <w:p w14:paraId="0048A65C" w14:textId="77777777" w:rsidR="00B96BB4" w:rsidRPr="00B9377D" w:rsidRDefault="00B96BB4" w:rsidP="003405E2">
      <w:pPr>
        <w:pStyle w:val="ListParagraph"/>
        <w:numPr>
          <w:ilvl w:val="0"/>
          <w:numId w:val="4"/>
        </w:numPr>
        <w:jc w:val="both"/>
        <w:rPr>
          <w:rFonts w:ascii="Arial" w:hAnsi="Arial" w:cs="Arial"/>
          <w:color w:val="000000" w:themeColor="text1"/>
          <w:sz w:val="22"/>
          <w:szCs w:val="22"/>
          <w:lang w:val="en-US"/>
        </w:rPr>
      </w:pPr>
      <w:r w:rsidRPr="00B9377D">
        <w:rPr>
          <w:rFonts w:ascii="Arial" w:hAnsi="Arial" w:cs="Arial"/>
          <w:b/>
          <w:color w:val="000000" w:themeColor="text1"/>
          <w:sz w:val="22"/>
          <w:szCs w:val="22"/>
          <w:lang w:val="en-US"/>
        </w:rPr>
        <w:t>Archival databases</w:t>
      </w:r>
      <w:r w:rsidRPr="00B9377D">
        <w:rPr>
          <w:rFonts w:ascii="Arial" w:hAnsi="Arial" w:cs="Arial"/>
          <w:color w:val="000000" w:themeColor="text1"/>
          <w:sz w:val="22"/>
          <w:szCs w:val="22"/>
          <w:lang w:val="en-US"/>
        </w:rPr>
        <w:t xml:space="preserve"> relating to records and documents pertinent to the activities and history of the museum (</w:t>
      </w:r>
      <w:r w:rsidRPr="00B9377D">
        <w:rPr>
          <w:rFonts w:ascii="Arial" w:hAnsi="Arial" w:cs="Arial"/>
          <w:i/>
          <w:color w:val="000000" w:themeColor="text1"/>
          <w:sz w:val="22"/>
          <w:szCs w:val="22"/>
          <w:lang w:val="en-US"/>
        </w:rPr>
        <w:t>institution archive</w:t>
      </w:r>
      <w:r w:rsidRPr="00B9377D">
        <w:rPr>
          <w:rFonts w:ascii="Arial" w:hAnsi="Arial" w:cs="Arial"/>
          <w:color w:val="000000" w:themeColor="text1"/>
          <w:sz w:val="22"/>
          <w:szCs w:val="22"/>
          <w:lang w:val="en-US"/>
        </w:rPr>
        <w:t>) respectively to third party collections (such as artists, dealers, curators, galleries and others acquired by the museum by purchase, donation or bequest) (</w:t>
      </w:r>
      <w:r w:rsidRPr="00B9377D">
        <w:rPr>
          <w:rFonts w:ascii="Arial" w:hAnsi="Arial" w:cs="Arial"/>
          <w:i/>
          <w:color w:val="000000" w:themeColor="text1"/>
          <w:sz w:val="22"/>
          <w:szCs w:val="22"/>
          <w:lang w:val="en-US"/>
        </w:rPr>
        <w:t>special collection archives</w:t>
      </w:r>
      <w:r w:rsidRPr="00B9377D">
        <w:rPr>
          <w:rFonts w:ascii="Arial" w:hAnsi="Arial" w:cs="Arial"/>
          <w:color w:val="000000" w:themeColor="text1"/>
          <w:sz w:val="22"/>
          <w:szCs w:val="22"/>
          <w:lang w:val="en-US"/>
        </w:rPr>
        <w:t xml:space="preserve">). Archives typically consist of large quantities of many different types of archival items, both published and unpublished, tangible and intangible, including works on paper (e.g., letters, postcards, photographs, sketches), interviews and oral histories, three-dimensional works such as models, analog electronic audio and video tape, digital media such as disks, hard drives, digital information stored in the cloud, and text messages. Archival items can </w:t>
      </w:r>
      <w:r w:rsidR="009554B8" w:rsidRPr="00B9377D">
        <w:rPr>
          <w:rFonts w:ascii="Arial" w:hAnsi="Arial" w:cs="Arial"/>
          <w:color w:val="000000" w:themeColor="text1"/>
          <w:sz w:val="22"/>
          <w:szCs w:val="22"/>
          <w:lang w:val="en-US"/>
        </w:rPr>
        <w:t xml:space="preserve">be </w:t>
      </w:r>
      <w:r w:rsidRPr="00B9377D">
        <w:rPr>
          <w:rFonts w:ascii="Arial" w:hAnsi="Arial" w:cs="Arial"/>
          <w:color w:val="000000" w:themeColor="text1"/>
          <w:sz w:val="22"/>
          <w:szCs w:val="22"/>
          <w:lang w:val="en-US"/>
        </w:rPr>
        <w:t>comprise</w:t>
      </w:r>
      <w:r w:rsidR="009554B8" w:rsidRPr="00B9377D">
        <w:rPr>
          <w:rFonts w:ascii="Arial" w:hAnsi="Arial" w:cs="Arial"/>
          <w:color w:val="000000" w:themeColor="text1"/>
          <w:sz w:val="22"/>
          <w:szCs w:val="22"/>
          <w:lang w:val="en-US"/>
        </w:rPr>
        <w:t>d</w:t>
      </w:r>
      <w:r w:rsidR="00824F4B" w:rsidRPr="00B9377D">
        <w:rPr>
          <w:rFonts w:ascii="Arial" w:hAnsi="Arial" w:cs="Arial"/>
          <w:color w:val="000000" w:themeColor="text1"/>
          <w:sz w:val="22"/>
          <w:szCs w:val="22"/>
          <w:lang w:val="en-US"/>
        </w:rPr>
        <w:t xml:space="preserve"> of</w:t>
      </w:r>
      <w:r w:rsidRPr="00B9377D">
        <w:rPr>
          <w:rFonts w:ascii="Arial" w:hAnsi="Arial" w:cs="Arial"/>
          <w:color w:val="000000" w:themeColor="text1"/>
          <w:sz w:val="22"/>
          <w:szCs w:val="22"/>
          <w:lang w:val="en-US"/>
        </w:rPr>
        <w:t xml:space="preserve"> </w:t>
      </w:r>
      <w:r w:rsidR="009554B8" w:rsidRPr="00B9377D">
        <w:rPr>
          <w:rFonts w:ascii="Arial" w:hAnsi="Arial" w:cs="Arial"/>
          <w:color w:val="000000" w:themeColor="text1"/>
          <w:sz w:val="22"/>
          <w:szCs w:val="22"/>
          <w:lang w:val="en-US"/>
        </w:rPr>
        <w:t xml:space="preserve">materials by </w:t>
      </w:r>
      <w:r w:rsidRPr="00B9377D">
        <w:rPr>
          <w:rFonts w:ascii="Arial" w:hAnsi="Arial" w:cs="Arial"/>
          <w:color w:val="000000" w:themeColor="text1"/>
          <w:sz w:val="22"/>
          <w:szCs w:val="22"/>
          <w:lang w:val="en-US"/>
        </w:rPr>
        <w:t>multiple authors within a single group (e.g. letters from and to third parties) and have differing copyright periods</w:t>
      </w:r>
      <w:r w:rsidRPr="00B9377D">
        <w:rPr>
          <w:rStyle w:val="FootnoteReference"/>
          <w:rFonts w:ascii="Arial" w:hAnsi="Arial" w:cs="Arial"/>
          <w:color w:val="000000" w:themeColor="text1"/>
          <w:sz w:val="22"/>
          <w:szCs w:val="22"/>
          <w:lang w:val="en-US"/>
        </w:rPr>
        <w:footnoteReference w:id="122"/>
      </w:r>
      <w:r w:rsidRPr="00B9377D">
        <w:rPr>
          <w:rFonts w:ascii="Arial" w:hAnsi="Arial" w:cs="Arial"/>
          <w:color w:val="000000" w:themeColor="text1"/>
          <w:sz w:val="22"/>
          <w:szCs w:val="22"/>
          <w:lang w:val="en-US"/>
        </w:rPr>
        <w:t>.</w:t>
      </w:r>
    </w:p>
    <w:p w14:paraId="7E22BCBC" w14:textId="77777777" w:rsidR="00B96BB4" w:rsidRPr="00B9377D" w:rsidRDefault="00B96BB4" w:rsidP="00B96BB4">
      <w:pPr>
        <w:jc w:val="both"/>
        <w:rPr>
          <w:rFonts w:ascii="Arial" w:hAnsi="Arial" w:cs="Arial"/>
          <w:color w:val="000000" w:themeColor="text1"/>
          <w:sz w:val="22"/>
          <w:szCs w:val="22"/>
          <w:lang w:val="en-US"/>
        </w:rPr>
      </w:pPr>
    </w:p>
    <w:p w14:paraId="15AF63AC" w14:textId="77777777" w:rsidR="00B96BB4" w:rsidRPr="00B9377D" w:rsidRDefault="00B96BB4" w:rsidP="00B96BB4">
      <w:pPr>
        <w:jc w:val="both"/>
        <w:rPr>
          <w:rFonts w:ascii="Arial" w:hAnsi="Arial" w:cs="Arial"/>
          <w:color w:val="000000" w:themeColor="text1"/>
          <w:sz w:val="22"/>
          <w:szCs w:val="22"/>
          <w:lang w:val="en-US"/>
        </w:rPr>
      </w:pPr>
      <w:r w:rsidRPr="00B9377D">
        <w:rPr>
          <w:rFonts w:ascii="Arial" w:hAnsi="Arial" w:cs="Arial"/>
          <w:color w:val="000000" w:themeColor="text1"/>
          <w:sz w:val="22"/>
          <w:szCs w:val="22"/>
          <w:lang w:val="en-US"/>
        </w:rPr>
        <w:t xml:space="preserve">These databases may contain </w:t>
      </w:r>
      <w:r w:rsidRPr="00B9377D">
        <w:rPr>
          <w:rFonts w:ascii="Arial" w:hAnsi="Arial" w:cs="Arial"/>
          <w:b/>
          <w:color w:val="000000" w:themeColor="text1"/>
          <w:sz w:val="22"/>
          <w:szCs w:val="22"/>
          <w:lang w:val="en-US"/>
        </w:rPr>
        <w:t>various data</w:t>
      </w:r>
      <w:r w:rsidRPr="00B9377D">
        <w:rPr>
          <w:rFonts w:ascii="Arial" w:hAnsi="Arial" w:cs="Arial"/>
          <w:color w:val="000000" w:themeColor="text1"/>
          <w:sz w:val="22"/>
          <w:szCs w:val="22"/>
          <w:lang w:val="en-US"/>
        </w:rPr>
        <w:t xml:space="preserve">, ranging from </w:t>
      </w:r>
      <w:r w:rsidRPr="00B9377D">
        <w:rPr>
          <w:rFonts w:ascii="Arial" w:hAnsi="Arial" w:cs="Arial"/>
          <w:b/>
          <w:color w:val="000000" w:themeColor="text1"/>
          <w:sz w:val="22"/>
          <w:szCs w:val="22"/>
          <w:lang w:val="en-US"/>
        </w:rPr>
        <w:t>copyrighted works to factual and metadata</w:t>
      </w:r>
      <w:r w:rsidRPr="00B9377D">
        <w:rPr>
          <w:rFonts w:ascii="Arial" w:hAnsi="Arial" w:cs="Arial"/>
          <w:color w:val="000000" w:themeColor="text1"/>
          <w:sz w:val="22"/>
          <w:szCs w:val="22"/>
          <w:lang w:val="en-US"/>
        </w:rPr>
        <w:t>, and can serve a variety of purposes, among them providing the public with a basic index of works of art in a museum’s collection and serving as a valuable research tool for scholars.</w:t>
      </w:r>
    </w:p>
    <w:p w14:paraId="048F8A97" w14:textId="77777777" w:rsidR="00B96BB4" w:rsidRPr="00B9377D" w:rsidRDefault="00B96BB4" w:rsidP="00B96BB4">
      <w:pPr>
        <w:jc w:val="both"/>
        <w:rPr>
          <w:rFonts w:ascii="Arial" w:hAnsi="Arial" w:cs="Arial"/>
          <w:color w:val="000000" w:themeColor="text1"/>
          <w:sz w:val="22"/>
          <w:szCs w:val="22"/>
          <w:lang w:val="en-US"/>
        </w:rPr>
      </w:pPr>
    </w:p>
    <w:p w14:paraId="11C472D0" w14:textId="77777777" w:rsidR="00210662" w:rsidRPr="00B9377D" w:rsidRDefault="00B96BB4" w:rsidP="00B96BB4">
      <w:pPr>
        <w:jc w:val="both"/>
        <w:rPr>
          <w:rFonts w:ascii="Arial" w:hAnsi="Arial" w:cs="Arial"/>
          <w:color w:val="000000" w:themeColor="text1"/>
          <w:sz w:val="22"/>
          <w:szCs w:val="22"/>
          <w:lang w:val="en-US"/>
        </w:rPr>
      </w:pPr>
      <w:r w:rsidRPr="00B9377D">
        <w:rPr>
          <w:rFonts w:ascii="Arial" w:hAnsi="Arial" w:cs="Arial"/>
          <w:color w:val="000000" w:themeColor="text1"/>
          <w:sz w:val="22"/>
          <w:szCs w:val="22"/>
          <w:lang w:val="en-US"/>
        </w:rPr>
        <w:t xml:space="preserve">Copyright considerations are to be made when a museum decides to: </w:t>
      </w:r>
      <w:r w:rsidRPr="001E4A0C">
        <w:rPr>
          <w:rFonts w:ascii="Arial" w:hAnsi="Arial" w:cs="Arial"/>
          <w:i/>
          <w:color w:val="000000" w:themeColor="text1"/>
          <w:sz w:val="22"/>
          <w:szCs w:val="22"/>
          <w:lang w:val="en-US"/>
        </w:rPr>
        <w:t>(1)</w:t>
      </w:r>
      <w:r w:rsidRPr="00B9377D">
        <w:rPr>
          <w:rFonts w:ascii="Arial" w:hAnsi="Arial" w:cs="Arial"/>
          <w:color w:val="000000" w:themeColor="text1"/>
          <w:sz w:val="22"/>
          <w:szCs w:val="22"/>
          <w:lang w:val="en-US"/>
        </w:rPr>
        <w:t xml:space="preserve"> digitize a</w:t>
      </w:r>
      <w:r w:rsidR="003E6391" w:rsidRPr="00B9377D">
        <w:rPr>
          <w:rFonts w:ascii="Arial" w:hAnsi="Arial" w:cs="Arial"/>
          <w:color w:val="000000" w:themeColor="text1"/>
          <w:sz w:val="22"/>
          <w:szCs w:val="22"/>
          <w:lang w:val="en-US"/>
        </w:rPr>
        <w:t>ll or part</w:t>
      </w:r>
      <w:r w:rsidRPr="00B9377D">
        <w:rPr>
          <w:rFonts w:ascii="Arial" w:hAnsi="Arial" w:cs="Arial"/>
          <w:color w:val="000000" w:themeColor="text1"/>
          <w:sz w:val="22"/>
          <w:szCs w:val="22"/>
          <w:lang w:val="en-US"/>
        </w:rPr>
        <w:t xml:space="preserve"> of the collections and </w:t>
      </w:r>
      <w:r w:rsidRPr="001E4A0C">
        <w:rPr>
          <w:rFonts w:ascii="Arial" w:hAnsi="Arial" w:cs="Arial"/>
          <w:i/>
          <w:color w:val="000000" w:themeColor="text1"/>
          <w:sz w:val="22"/>
          <w:szCs w:val="22"/>
          <w:lang w:val="en-US"/>
        </w:rPr>
        <w:t>(2)</w:t>
      </w:r>
      <w:r w:rsidRPr="00B9377D">
        <w:rPr>
          <w:rFonts w:ascii="Arial" w:hAnsi="Arial" w:cs="Arial"/>
          <w:color w:val="000000" w:themeColor="text1"/>
          <w:sz w:val="22"/>
          <w:szCs w:val="22"/>
          <w:lang w:val="en-US"/>
        </w:rPr>
        <w:t xml:space="preserve"> make available online all or a substantial portion of the database (e.g. selected archival items in their entirety or brief excerpts), generally with the express intention that the materials will be made available to scholars, researchers and the general public for educational purposes. </w:t>
      </w:r>
    </w:p>
    <w:p w14:paraId="387552A1" w14:textId="77777777" w:rsidR="00210662" w:rsidRPr="00B9377D" w:rsidRDefault="00210662" w:rsidP="00B96BB4">
      <w:pPr>
        <w:jc w:val="both"/>
        <w:rPr>
          <w:rFonts w:ascii="Arial" w:hAnsi="Arial" w:cs="Arial"/>
          <w:color w:val="000000" w:themeColor="text1"/>
          <w:sz w:val="22"/>
          <w:szCs w:val="22"/>
          <w:lang w:val="en-US"/>
        </w:rPr>
      </w:pPr>
    </w:p>
    <w:p w14:paraId="07EFC5C1" w14:textId="77777777" w:rsidR="003E6391" w:rsidRPr="00B9377D" w:rsidRDefault="003E6391" w:rsidP="00B96BB4">
      <w:pPr>
        <w:jc w:val="both"/>
        <w:rPr>
          <w:rFonts w:ascii="Arial" w:hAnsi="Arial" w:cs="Arial"/>
          <w:color w:val="000000" w:themeColor="text1"/>
          <w:sz w:val="22"/>
          <w:szCs w:val="22"/>
          <w:lang w:val="en-US"/>
        </w:rPr>
      </w:pPr>
      <w:r w:rsidRPr="00B9377D">
        <w:rPr>
          <w:rFonts w:ascii="Arial" w:hAnsi="Arial" w:cs="Arial"/>
          <w:color w:val="000000" w:themeColor="text1"/>
          <w:sz w:val="22"/>
          <w:szCs w:val="22"/>
          <w:lang w:val="en-US"/>
        </w:rPr>
        <w:t xml:space="preserve">The </w:t>
      </w:r>
      <w:r w:rsidRPr="00B9377D">
        <w:rPr>
          <w:rFonts w:ascii="Arial" w:hAnsi="Arial" w:cs="Arial"/>
          <w:b/>
          <w:color w:val="000000" w:themeColor="text1"/>
          <w:sz w:val="22"/>
          <w:szCs w:val="22"/>
          <w:lang w:val="en-US"/>
        </w:rPr>
        <w:t>digitization of all or part of the collection</w:t>
      </w:r>
      <w:r w:rsidRPr="00B9377D">
        <w:rPr>
          <w:rFonts w:ascii="Arial" w:hAnsi="Arial" w:cs="Arial"/>
          <w:color w:val="000000" w:themeColor="text1"/>
          <w:sz w:val="22"/>
          <w:szCs w:val="22"/>
          <w:lang w:val="en-US"/>
        </w:rPr>
        <w:t xml:space="preserve"> has been analyzed above under the </w:t>
      </w:r>
      <w:r w:rsidRPr="00B9377D">
        <w:rPr>
          <w:rFonts w:ascii="Arial" w:hAnsi="Arial" w:cs="Arial"/>
          <w:b/>
          <w:color w:val="000000" w:themeColor="text1"/>
          <w:sz w:val="22"/>
          <w:szCs w:val="22"/>
          <w:lang w:val="en-US"/>
        </w:rPr>
        <w:t>preservation part</w:t>
      </w:r>
      <w:r w:rsidRPr="00B9377D">
        <w:rPr>
          <w:rFonts w:ascii="Arial" w:hAnsi="Arial" w:cs="Arial"/>
          <w:color w:val="000000" w:themeColor="text1"/>
          <w:sz w:val="22"/>
          <w:szCs w:val="22"/>
          <w:lang w:val="en-US"/>
        </w:rPr>
        <w:t>, to which reference is made</w:t>
      </w:r>
      <w:r w:rsidR="00210662" w:rsidRPr="00B9377D">
        <w:rPr>
          <w:rStyle w:val="FootnoteReference"/>
          <w:rFonts w:ascii="Arial" w:hAnsi="Arial" w:cs="Arial"/>
          <w:color w:val="000000" w:themeColor="text1"/>
          <w:sz w:val="22"/>
          <w:szCs w:val="22"/>
          <w:lang w:val="en-US"/>
        </w:rPr>
        <w:footnoteReference w:id="123"/>
      </w:r>
      <w:r w:rsidRPr="00B9377D">
        <w:rPr>
          <w:rFonts w:ascii="Arial" w:hAnsi="Arial" w:cs="Arial"/>
          <w:color w:val="000000" w:themeColor="text1"/>
          <w:sz w:val="22"/>
          <w:szCs w:val="22"/>
          <w:lang w:val="en-US"/>
        </w:rPr>
        <w:t>.</w:t>
      </w:r>
    </w:p>
    <w:p w14:paraId="148239BC" w14:textId="77777777" w:rsidR="00B96BB4" w:rsidRPr="00B9377D" w:rsidRDefault="00B96BB4" w:rsidP="00B96BB4">
      <w:pPr>
        <w:pStyle w:val="p1"/>
        <w:jc w:val="both"/>
        <w:rPr>
          <w:rFonts w:ascii="Arial" w:eastAsia="Times New Roman" w:hAnsi="Arial" w:cs="Arial"/>
          <w:color w:val="000000" w:themeColor="text1"/>
          <w:sz w:val="22"/>
          <w:szCs w:val="22"/>
          <w:lang w:val="en-US"/>
        </w:rPr>
      </w:pPr>
    </w:p>
    <w:p w14:paraId="62ED92BF" w14:textId="4368CE90" w:rsidR="00B96BB4" w:rsidRPr="00B9377D" w:rsidRDefault="003E6391" w:rsidP="00B96BB4">
      <w:pPr>
        <w:widowControl w:val="0"/>
        <w:tabs>
          <w:tab w:val="left" w:pos="220"/>
          <w:tab w:val="left" w:pos="720"/>
        </w:tabs>
        <w:autoSpaceDE w:val="0"/>
        <w:autoSpaceDN w:val="0"/>
        <w:adjustRightInd w:val="0"/>
        <w:spacing w:after="240"/>
        <w:jc w:val="both"/>
        <w:rPr>
          <w:rFonts w:ascii="Arial" w:hAnsi="Arial" w:cs="Arial"/>
          <w:sz w:val="22"/>
          <w:szCs w:val="22"/>
          <w:lang w:val="en-US"/>
        </w:rPr>
      </w:pPr>
      <w:r w:rsidRPr="00B9377D">
        <w:rPr>
          <w:rFonts w:ascii="Arial" w:hAnsi="Arial" w:cs="Arial"/>
          <w:sz w:val="22"/>
          <w:szCs w:val="22"/>
          <w:lang w:val="en-US"/>
        </w:rPr>
        <w:t>The</w:t>
      </w:r>
      <w:r w:rsidR="00B96BB4" w:rsidRPr="00B9377D">
        <w:rPr>
          <w:rFonts w:ascii="Arial" w:hAnsi="Arial" w:cs="Arial"/>
          <w:sz w:val="22"/>
          <w:szCs w:val="22"/>
          <w:lang w:val="en-US"/>
        </w:rPr>
        <w:t xml:space="preserve"> </w:t>
      </w:r>
      <w:r w:rsidR="00B96BB4" w:rsidRPr="00B9377D">
        <w:rPr>
          <w:rFonts w:ascii="Arial" w:hAnsi="Arial" w:cs="Arial"/>
          <w:b/>
          <w:sz w:val="22"/>
          <w:szCs w:val="22"/>
          <w:lang w:val="en-US"/>
        </w:rPr>
        <w:t>making available of digital reproductions</w:t>
      </w:r>
      <w:r w:rsidR="00B96BB4" w:rsidRPr="00B9377D">
        <w:rPr>
          <w:rFonts w:ascii="Arial" w:hAnsi="Arial" w:cs="Arial"/>
          <w:sz w:val="22"/>
          <w:szCs w:val="22"/>
          <w:lang w:val="en-US"/>
        </w:rPr>
        <w:t xml:space="preserve"> of protected works amounts to a communication to the public and has to be </w:t>
      </w:r>
      <w:r w:rsidR="002E46F6" w:rsidRPr="00B9377D">
        <w:rPr>
          <w:rFonts w:ascii="Arial" w:hAnsi="Arial" w:cs="Arial"/>
          <w:sz w:val="22"/>
          <w:szCs w:val="22"/>
          <w:lang w:val="en-US"/>
        </w:rPr>
        <w:t>authorized</w:t>
      </w:r>
      <w:r w:rsidR="00B96BB4" w:rsidRPr="00B9377D">
        <w:rPr>
          <w:rFonts w:ascii="Arial" w:hAnsi="Arial" w:cs="Arial"/>
          <w:sz w:val="22"/>
          <w:szCs w:val="22"/>
          <w:lang w:val="en-US"/>
        </w:rPr>
        <w:t xml:space="preserve"> by the rights holders</w:t>
      </w:r>
      <w:r w:rsidRPr="00B9377D">
        <w:rPr>
          <w:rFonts w:ascii="Arial" w:hAnsi="Arial" w:cs="Arial"/>
          <w:sz w:val="22"/>
          <w:szCs w:val="22"/>
          <w:lang w:val="en-US"/>
        </w:rPr>
        <w:t>, unless permitted by an exception</w:t>
      </w:r>
      <w:r w:rsidR="00B96BB4" w:rsidRPr="00B9377D">
        <w:rPr>
          <w:rStyle w:val="FootnoteReference"/>
          <w:rFonts w:ascii="Arial" w:hAnsi="Arial" w:cs="Arial"/>
          <w:sz w:val="22"/>
          <w:szCs w:val="22"/>
        </w:rPr>
        <w:footnoteReference w:id="124"/>
      </w:r>
      <w:r w:rsidR="00B96BB4" w:rsidRPr="00B9377D">
        <w:rPr>
          <w:rFonts w:ascii="Arial" w:hAnsi="Arial" w:cs="Arial"/>
          <w:sz w:val="22"/>
          <w:szCs w:val="22"/>
          <w:lang w:val="en-US"/>
        </w:rPr>
        <w:t xml:space="preserve">. We have </w:t>
      </w:r>
      <w:r w:rsidR="00B96BB4" w:rsidRPr="00B9377D">
        <w:rPr>
          <w:rFonts w:ascii="Arial" w:hAnsi="Arial" w:cs="Arial"/>
          <w:b/>
          <w:sz w:val="22"/>
          <w:szCs w:val="22"/>
          <w:lang w:val="en-US"/>
        </w:rPr>
        <w:t xml:space="preserve">identified </w:t>
      </w:r>
      <w:r w:rsidR="00764AE2" w:rsidRPr="00B9377D">
        <w:rPr>
          <w:rFonts w:ascii="Arial" w:hAnsi="Arial" w:cs="Arial"/>
          <w:b/>
          <w:sz w:val="22"/>
          <w:szCs w:val="22"/>
          <w:lang w:val="en-US"/>
        </w:rPr>
        <w:t xml:space="preserve">no jurisdiction </w:t>
      </w:r>
      <w:r w:rsidR="00B96BB4" w:rsidRPr="00B9377D">
        <w:rPr>
          <w:rFonts w:ascii="Arial" w:hAnsi="Arial" w:cs="Arial"/>
          <w:b/>
          <w:sz w:val="22"/>
          <w:szCs w:val="22"/>
          <w:lang w:val="en-US"/>
        </w:rPr>
        <w:t xml:space="preserve">providing </w:t>
      </w:r>
      <w:r w:rsidR="00532E29" w:rsidRPr="00B9377D">
        <w:rPr>
          <w:rFonts w:ascii="Arial" w:hAnsi="Arial" w:cs="Arial"/>
          <w:b/>
          <w:sz w:val="22"/>
          <w:szCs w:val="22"/>
          <w:lang w:val="en-US"/>
        </w:rPr>
        <w:t xml:space="preserve">a specific exception </w:t>
      </w:r>
      <w:r w:rsidR="00532E29" w:rsidRPr="00B9377D">
        <w:rPr>
          <w:rFonts w:ascii="Arial" w:hAnsi="Arial" w:cs="Arial"/>
          <w:sz w:val="22"/>
          <w:szCs w:val="22"/>
          <w:lang w:val="en-US"/>
        </w:rPr>
        <w:t xml:space="preserve">for communication </w:t>
      </w:r>
      <w:r w:rsidR="009554B8" w:rsidRPr="00B9377D">
        <w:rPr>
          <w:rFonts w:ascii="Arial" w:hAnsi="Arial" w:cs="Arial"/>
          <w:sz w:val="22"/>
          <w:szCs w:val="22"/>
          <w:lang w:val="en-US"/>
        </w:rPr>
        <w:t xml:space="preserve">of </w:t>
      </w:r>
      <w:r w:rsidR="00532E29" w:rsidRPr="00B9377D">
        <w:rPr>
          <w:rFonts w:ascii="Arial" w:hAnsi="Arial" w:cs="Arial"/>
          <w:sz w:val="22"/>
          <w:szCs w:val="22"/>
          <w:lang w:val="en-US"/>
        </w:rPr>
        <w:t>the</w:t>
      </w:r>
      <w:r w:rsidR="00B96BB4" w:rsidRPr="00B9377D">
        <w:rPr>
          <w:rFonts w:ascii="Arial" w:hAnsi="Arial" w:cs="Arial"/>
          <w:sz w:val="22"/>
          <w:szCs w:val="22"/>
          <w:lang w:val="en-US"/>
        </w:rPr>
        <w:t xml:space="preserve"> works to the public. However, in </w:t>
      </w:r>
      <w:r w:rsidR="00B96BB4" w:rsidRPr="00B9377D">
        <w:rPr>
          <w:rFonts w:ascii="Arial" w:hAnsi="Arial" w:cs="Arial"/>
          <w:b/>
          <w:sz w:val="22"/>
          <w:szCs w:val="22"/>
          <w:lang w:val="en-US"/>
        </w:rPr>
        <w:t>Europe</w:t>
      </w:r>
      <w:r w:rsidR="00B96BB4" w:rsidRPr="00B9377D">
        <w:rPr>
          <w:rFonts w:ascii="Arial" w:hAnsi="Arial" w:cs="Arial"/>
          <w:sz w:val="22"/>
          <w:szCs w:val="22"/>
          <w:lang w:val="en-US"/>
        </w:rPr>
        <w:t xml:space="preserve">, both the </w:t>
      </w:r>
      <w:r w:rsidR="009A6164" w:rsidRPr="00B9377D">
        <w:rPr>
          <w:rFonts w:ascii="Arial" w:hAnsi="Arial" w:cs="Arial"/>
          <w:sz w:val="22"/>
          <w:szCs w:val="22"/>
          <w:lang w:val="en-US"/>
        </w:rPr>
        <w:t>reproduction</w:t>
      </w:r>
      <w:r w:rsidR="00B96BB4" w:rsidRPr="00B9377D">
        <w:rPr>
          <w:rFonts w:ascii="Arial" w:hAnsi="Arial" w:cs="Arial"/>
          <w:sz w:val="22"/>
          <w:szCs w:val="22"/>
          <w:lang w:val="en-US"/>
        </w:rPr>
        <w:t xml:space="preserve"> and making available to the public </w:t>
      </w:r>
      <w:r w:rsidR="009A6164" w:rsidRPr="00B9377D">
        <w:rPr>
          <w:rFonts w:ascii="Arial" w:hAnsi="Arial" w:cs="Arial"/>
          <w:sz w:val="22"/>
          <w:szCs w:val="22"/>
          <w:lang w:val="en-US"/>
        </w:rPr>
        <w:t xml:space="preserve">of </w:t>
      </w:r>
      <w:r w:rsidR="00B96BB4" w:rsidRPr="00B9377D">
        <w:rPr>
          <w:rFonts w:ascii="Arial" w:hAnsi="Arial" w:cs="Arial"/>
          <w:sz w:val="22"/>
          <w:szCs w:val="22"/>
          <w:lang w:val="en-US"/>
        </w:rPr>
        <w:t>a portion of the collections on dedicated terminals</w:t>
      </w:r>
      <w:r w:rsidR="000C5161" w:rsidRPr="00B9377D">
        <w:rPr>
          <w:rFonts w:ascii="Arial" w:hAnsi="Arial" w:cs="Arial"/>
          <w:sz w:val="22"/>
          <w:szCs w:val="22"/>
          <w:lang w:val="en-US"/>
        </w:rPr>
        <w:t xml:space="preserve"> may be authorized</w:t>
      </w:r>
      <w:r w:rsidR="00B96BB4" w:rsidRPr="00B9377D">
        <w:rPr>
          <w:rStyle w:val="FootnoteReference"/>
          <w:rFonts w:ascii="Arial" w:hAnsi="Arial" w:cs="Arial"/>
          <w:sz w:val="22"/>
          <w:szCs w:val="22"/>
          <w:lang w:val="en-US"/>
        </w:rPr>
        <w:footnoteReference w:id="125"/>
      </w:r>
      <w:r w:rsidR="00B96BB4" w:rsidRPr="00B9377D">
        <w:rPr>
          <w:rFonts w:ascii="Arial" w:hAnsi="Arial" w:cs="Arial"/>
          <w:sz w:val="22"/>
          <w:szCs w:val="22"/>
          <w:lang w:val="en-US"/>
        </w:rPr>
        <w:t xml:space="preserve">. Under </w:t>
      </w:r>
      <w:r w:rsidR="00B96BB4" w:rsidRPr="00B9377D">
        <w:rPr>
          <w:rFonts w:ascii="Arial" w:hAnsi="Arial" w:cs="Arial"/>
          <w:b/>
          <w:sz w:val="22"/>
          <w:szCs w:val="22"/>
          <w:lang w:val="en-US"/>
        </w:rPr>
        <w:t>some jurisdictions’ case law</w:t>
      </w:r>
      <w:r w:rsidR="00B96BB4" w:rsidRPr="00B9377D">
        <w:rPr>
          <w:rFonts w:ascii="Arial" w:hAnsi="Arial" w:cs="Arial"/>
          <w:sz w:val="22"/>
          <w:szCs w:val="22"/>
          <w:lang w:val="en-US"/>
        </w:rPr>
        <w:t xml:space="preserve"> and/or literature, exceptions for purposes of exhibitions, catalogues, education, criticism and review, </w:t>
      </w:r>
      <w:r w:rsidR="000C5161" w:rsidRPr="00B9377D">
        <w:rPr>
          <w:rFonts w:ascii="Arial" w:hAnsi="Arial" w:cs="Arial"/>
          <w:sz w:val="22"/>
          <w:szCs w:val="22"/>
          <w:lang w:val="en-US"/>
        </w:rPr>
        <w:t xml:space="preserve">or </w:t>
      </w:r>
      <w:r w:rsidR="00B96BB4" w:rsidRPr="00B9377D">
        <w:rPr>
          <w:rFonts w:ascii="Arial" w:hAnsi="Arial" w:cs="Arial"/>
          <w:sz w:val="22"/>
          <w:szCs w:val="22"/>
          <w:lang w:val="en-US"/>
        </w:rPr>
        <w:t>quotation may allow museums to provide</w:t>
      </w:r>
      <w:r w:rsidR="00B96BB4" w:rsidRPr="00B9377D">
        <w:rPr>
          <w:rFonts w:ascii="Arial" w:hAnsi="Arial" w:cs="Arial"/>
          <w:b/>
          <w:sz w:val="22"/>
          <w:szCs w:val="22"/>
          <w:lang w:val="en-US"/>
        </w:rPr>
        <w:t xml:space="preserve"> online access</w:t>
      </w:r>
      <w:r w:rsidR="00B96BB4" w:rsidRPr="00B9377D">
        <w:rPr>
          <w:rFonts w:ascii="Arial" w:hAnsi="Arial" w:cs="Arial"/>
          <w:sz w:val="22"/>
          <w:szCs w:val="22"/>
          <w:lang w:val="en-US"/>
        </w:rPr>
        <w:t xml:space="preserve"> to protected works under </w:t>
      </w:r>
      <w:r w:rsidR="00B96BB4" w:rsidRPr="00B9377D">
        <w:rPr>
          <w:rFonts w:ascii="Arial" w:hAnsi="Arial" w:cs="Arial"/>
          <w:b/>
          <w:sz w:val="22"/>
          <w:szCs w:val="22"/>
          <w:lang w:val="en-US"/>
        </w:rPr>
        <w:t>certain conditions</w:t>
      </w:r>
      <w:r w:rsidR="00B96BB4" w:rsidRPr="00B9377D">
        <w:rPr>
          <w:rFonts w:ascii="Arial" w:hAnsi="Arial" w:cs="Arial"/>
          <w:sz w:val="22"/>
          <w:szCs w:val="22"/>
          <w:lang w:val="en-US"/>
        </w:rPr>
        <w:t xml:space="preserve">. In the </w:t>
      </w:r>
      <w:r w:rsidR="00B96BB4" w:rsidRPr="00B9377D">
        <w:rPr>
          <w:rFonts w:ascii="Arial" w:hAnsi="Arial" w:cs="Arial"/>
          <w:b/>
          <w:sz w:val="22"/>
          <w:szCs w:val="22"/>
          <w:lang w:val="en-US"/>
        </w:rPr>
        <w:t>US</w:t>
      </w:r>
      <w:r w:rsidR="009A6164" w:rsidRPr="00B9377D">
        <w:rPr>
          <w:rFonts w:ascii="Arial" w:hAnsi="Arial" w:cs="Arial"/>
          <w:sz w:val="22"/>
          <w:szCs w:val="22"/>
          <w:lang w:val="en-US"/>
        </w:rPr>
        <w:t>, case-</w:t>
      </w:r>
      <w:r w:rsidR="00B96BB4" w:rsidRPr="00B9377D">
        <w:rPr>
          <w:rFonts w:ascii="Arial" w:hAnsi="Arial" w:cs="Arial"/>
          <w:sz w:val="22"/>
          <w:szCs w:val="22"/>
          <w:lang w:val="en-US"/>
        </w:rPr>
        <w:t xml:space="preserve">law relating to fair use suggests that digitization and making available to the public </w:t>
      </w:r>
      <w:r w:rsidR="009554B8" w:rsidRPr="00B9377D">
        <w:rPr>
          <w:rFonts w:ascii="Arial" w:hAnsi="Arial" w:cs="Arial"/>
          <w:sz w:val="22"/>
          <w:szCs w:val="22"/>
          <w:lang w:val="en-US"/>
        </w:rPr>
        <w:t xml:space="preserve">of either thumbnail-size images or books </w:t>
      </w:r>
      <w:r w:rsidR="00B96BB4" w:rsidRPr="00B9377D">
        <w:rPr>
          <w:rFonts w:ascii="Arial" w:hAnsi="Arial" w:cs="Arial"/>
          <w:sz w:val="22"/>
          <w:szCs w:val="22"/>
          <w:lang w:val="en-US"/>
        </w:rPr>
        <w:t xml:space="preserve">with </w:t>
      </w:r>
      <w:r w:rsidR="00B96BB4" w:rsidRPr="00B9377D">
        <w:rPr>
          <w:rFonts w:ascii="Arial" w:hAnsi="Arial" w:cs="Arial"/>
          <w:b/>
          <w:sz w:val="22"/>
          <w:szCs w:val="22"/>
          <w:lang w:val="en-US"/>
        </w:rPr>
        <w:t>full-text search functionality</w:t>
      </w:r>
      <w:r w:rsidR="00B96BB4" w:rsidRPr="00B9377D">
        <w:rPr>
          <w:rFonts w:ascii="Arial" w:hAnsi="Arial" w:cs="Arial"/>
          <w:sz w:val="22"/>
          <w:szCs w:val="22"/>
          <w:lang w:val="en-US"/>
        </w:rPr>
        <w:t xml:space="preserve"> are allowed</w:t>
      </w:r>
      <w:r w:rsidR="00D33087">
        <w:rPr>
          <w:rStyle w:val="FootnoteReference"/>
          <w:rFonts w:ascii="Arial" w:hAnsi="Arial" w:cs="Arial"/>
          <w:sz w:val="22"/>
          <w:szCs w:val="22"/>
          <w:lang w:val="en-US"/>
        </w:rPr>
        <w:footnoteReference w:id="126"/>
      </w:r>
      <w:r w:rsidR="00B96BB4" w:rsidRPr="00B9377D">
        <w:rPr>
          <w:rFonts w:ascii="Arial" w:hAnsi="Arial" w:cs="Arial"/>
          <w:sz w:val="22"/>
          <w:szCs w:val="22"/>
          <w:lang w:val="en-US"/>
        </w:rPr>
        <w:t xml:space="preserve">. Under </w:t>
      </w:r>
      <w:r w:rsidR="00B96BB4" w:rsidRPr="00B9377D">
        <w:rPr>
          <w:rFonts w:ascii="Arial" w:hAnsi="Arial" w:cs="Arial"/>
          <w:b/>
          <w:sz w:val="22"/>
          <w:szCs w:val="22"/>
          <w:lang w:val="en-US"/>
        </w:rPr>
        <w:t>some jurisdictions</w:t>
      </w:r>
      <w:r w:rsidR="00080CEF" w:rsidRPr="00B9377D">
        <w:rPr>
          <w:rFonts w:ascii="Arial" w:hAnsi="Arial" w:cs="Arial"/>
          <w:sz w:val="22"/>
          <w:szCs w:val="22"/>
          <w:lang w:val="en-US"/>
        </w:rPr>
        <w:t>, museums may claim copyright</w:t>
      </w:r>
      <w:r w:rsidR="00B96BB4" w:rsidRPr="00B9377D">
        <w:rPr>
          <w:rFonts w:ascii="Arial" w:hAnsi="Arial" w:cs="Arial"/>
          <w:sz w:val="22"/>
          <w:szCs w:val="22"/>
          <w:lang w:val="en-US"/>
        </w:rPr>
        <w:t xml:space="preserve"> </w:t>
      </w:r>
      <w:r w:rsidR="00080CEF" w:rsidRPr="00B9377D">
        <w:rPr>
          <w:rFonts w:ascii="Arial" w:hAnsi="Arial" w:cs="Arial"/>
          <w:b/>
          <w:sz w:val="22"/>
          <w:szCs w:val="22"/>
          <w:lang w:val="en-US"/>
        </w:rPr>
        <w:t xml:space="preserve">ownership </w:t>
      </w:r>
      <w:r w:rsidR="00B96BB4" w:rsidRPr="00B9377D">
        <w:rPr>
          <w:rFonts w:ascii="Arial" w:hAnsi="Arial" w:cs="Arial"/>
          <w:b/>
          <w:sz w:val="22"/>
          <w:szCs w:val="22"/>
          <w:lang w:val="en-US"/>
        </w:rPr>
        <w:t xml:space="preserve">in digital </w:t>
      </w:r>
      <w:r w:rsidR="00B96BB4" w:rsidRPr="00B9377D">
        <w:rPr>
          <w:rFonts w:ascii="Arial" w:hAnsi="Arial" w:cs="Arial"/>
          <w:sz w:val="22"/>
          <w:szCs w:val="22"/>
          <w:lang w:val="en-US"/>
        </w:rPr>
        <w:t>reproductions themselves to the extent these qualify as protected derivative or new works.</w:t>
      </w:r>
    </w:p>
    <w:p w14:paraId="149B4F88" w14:textId="77777777" w:rsidR="002041E2" w:rsidRDefault="002041E2">
      <w:pPr>
        <w:rPr>
          <w:rFonts w:ascii="Arial" w:hAnsi="Arial" w:cs="Arial"/>
          <w:sz w:val="22"/>
          <w:szCs w:val="22"/>
          <w:lang w:val="en-US"/>
        </w:rPr>
      </w:pPr>
      <w:r>
        <w:rPr>
          <w:rFonts w:ascii="Arial" w:hAnsi="Arial" w:cs="Arial"/>
          <w:sz w:val="22"/>
          <w:szCs w:val="22"/>
          <w:lang w:val="en-US"/>
        </w:rPr>
        <w:br w:type="page"/>
      </w:r>
    </w:p>
    <w:p w14:paraId="4F23A518" w14:textId="450CBC29" w:rsidR="00B96BB4" w:rsidRPr="00B9377D" w:rsidRDefault="00B96BB4" w:rsidP="00B96BB4">
      <w:pPr>
        <w:jc w:val="both"/>
        <w:rPr>
          <w:rFonts w:ascii="Arial" w:hAnsi="Arial" w:cs="Arial"/>
          <w:sz w:val="22"/>
          <w:szCs w:val="22"/>
          <w:lang w:val="en-US"/>
        </w:rPr>
      </w:pPr>
      <w:r w:rsidRPr="00B9377D">
        <w:rPr>
          <w:rFonts w:ascii="Arial" w:hAnsi="Arial" w:cs="Arial"/>
          <w:sz w:val="22"/>
          <w:szCs w:val="22"/>
          <w:lang w:val="en-US"/>
        </w:rPr>
        <w:t xml:space="preserve">In practice, most museums </w:t>
      </w:r>
      <w:r w:rsidR="00152ECB">
        <w:rPr>
          <w:rFonts w:ascii="Arial" w:hAnsi="Arial" w:cs="Arial"/>
          <w:sz w:val="22"/>
          <w:szCs w:val="22"/>
          <w:lang w:val="en-US"/>
        </w:rPr>
        <w:t xml:space="preserve">seem to </w:t>
      </w:r>
      <w:r w:rsidRPr="00B9377D">
        <w:rPr>
          <w:rFonts w:ascii="Arial" w:hAnsi="Arial" w:cs="Arial"/>
          <w:sz w:val="22"/>
          <w:szCs w:val="22"/>
          <w:lang w:val="en-US"/>
        </w:rPr>
        <w:t xml:space="preserve">provide </w:t>
      </w:r>
      <w:r w:rsidRPr="00B9377D">
        <w:rPr>
          <w:rFonts w:ascii="Arial" w:hAnsi="Arial" w:cs="Arial"/>
          <w:b/>
          <w:sz w:val="22"/>
          <w:szCs w:val="22"/>
          <w:lang w:val="en-US"/>
        </w:rPr>
        <w:t>privileged access to their collections to researchers</w:t>
      </w:r>
      <w:r w:rsidRPr="00B9377D">
        <w:rPr>
          <w:rFonts w:ascii="Arial" w:hAnsi="Arial" w:cs="Arial"/>
          <w:sz w:val="22"/>
          <w:szCs w:val="22"/>
          <w:lang w:val="en-US"/>
        </w:rPr>
        <w:t xml:space="preserve"> and for educational purposes. Some museums developed online services providing researchers and students access to their </w:t>
      </w:r>
      <w:r w:rsidR="002E46F6" w:rsidRPr="00B9377D">
        <w:rPr>
          <w:rFonts w:ascii="Arial" w:hAnsi="Arial" w:cs="Arial"/>
          <w:sz w:val="22"/>
          <w:szCs w:val="22"/>
          <w:lang w:val="en-US"/>
        </w:rPr>
        <w:t>digitized</w:t>
      </w:r>
      <w:r w:rsidRPr="00B9377D">
        <w:rPr>
          <w:rFonts w:ascii="Arial" w:hAnsi="Arial" w:cs="Arial"/>
          <w:sz w:val="22"/>
          <w:szCs w:val="22"/>
          <w:lang w:val="en-US"/>
        </w:rPr>
        <w:t xml:space="preserve"> collections</w:t>
      </w:r>
      <w:r w:rsidRPr="00B9377D">
        <w:rPr>
          <w:rStyle w:val="FootnoteReference"/>
          <w:rFonts w:ascii="Arial" w:hAnsi="Arial" w:cs="Arial"/>
          <w:sz w:val="22"/>
          <w:szCs w:val="22"/>
        </w:rPr>
        <w:footnoteReference w:id="127"/>
      </w:r>
      <w:r w:rsidRPr="00B9377D">
        <w:rPr>
          <w:rFonts w:ascii="Arial" w:hAnsi="Arial" w:cs="Arial"/>
          <w:sz w:val="22"/>
          <w:szCs w:val="22"/>
          <w:lang w:val="en-US"/>
        </w:rPr>
        <w:t>. Some stakeholders advocate for clear copyright exceptions for scholarly research</w:t>
      </w:r>
      <w:r w:rsidRPr="00B9377D">
        <w:rPr>
          <w:rStyle w:val="FootnoteReference"/>
          <w:rFonts w:ascii="Arial" w:hAnsi="Arial" w:cs="Arial"/>
          <w:sz w:val="22"/>
          <w:szCs w:val="22"/>
        </w:rPr>
        <w:footnoteReference w:id="128"/>
      </w:r>
      <w:r w:rsidRPr="00B9377D">
        <w:rPr>
          <w:rFonts w:ascii="Arial" w:hAnsi="Arial" w:cs="Arial"/>
          <w:sz w:val="22"/>
          <w:szCs w:val="22"/>
          <w:lang w:val="en-US"/>
        </w:rPr>
        <w:t xml:space="preserve">. Others point to successful permission and licensing solutions under government-sanctioned framework agreements between educational institutions and a collective management </w:t>
      </w:r>
      <w:r w:rsidR="002E46F6" w:rsidRPr="00B9377D">
        <w:rPr>
          <w:rFonts w:ascii="Arial" w:hAnsi="Arial" w:cs="Arial"/>
          <w:sz w:val="22"/>
          <w:szCs w:val="22"/>
          <w:lang w:val="en-US"/>
        </w:rPr>
        <w:t>organization</w:t>
      </w:r>
      <w:r w:rsidRPr="00B9377D">
        <w:rPr>
          <w:rStyle w:val="FootnoteReference"/>
          <w:rFonts w:ascii="Arial" w:hAnsi="Arial" w:cs="Arial"/>
          <w:sz w:val="22"/>
          <w:szCs w:val="22"/>
        </w:rPr>
        <w:footnoteReference w:id="129"/>
      </w:r>
      <w:r w:rsidRPr="00B9377D">
        <w:rPr>
          <w:rFonts w:ascii="Arial" w:hAnsi="Arial" w:cs="Arial"/>
          <w:sz w:val="22"/>
          <w:szCs w:val="22"/>
          <w:lang w:val="en-US"/>
        </w:rPr>
        <w:t>. Experiences, solutions</w:t>
      </w:r>
      <w:r w:rsidR="00AB7664" w:rsidRPr="00B9377D">
        <w:rPr>
          <w:rFonts w:ascii="Arial" w:hAnsi="Arial" w:cs="Arial"/>
          <w:sz w:val="22"/>
          <w:szCs w:val="22"/>
          <w:lang w:val="en-US"/>
        </w:rPr>
        <w:t>,</w:t>
      </w:r>
      <w:r w:rsidRPr="00B9377D">
        <w:rPr>
          <w:rFonts w:ascii="Arial" w:hAnsi="Arial" w:cs="Arial"/>
          <w:sz w:val="22"/>
          <w:szCs w:val="22"/>
          <w:lang w:val="en-US"/>
        </w:rPr>
        <w:t xml:space="preserve"> and best practices in the field could be important subject</w:t>
      </w:r>
      <w:r w:rsidR="00AB7664" w:rsidRPr="00B9377D">
        <w:rPr>
          <w:rFonts w:ascii="Arial" w:hAnsi="Arial" w:cs="Arial"/>
          <w:sz w:val="22"/>
          <w:szCs w:val="22"/>
          <w:lang w:val="en-US"/>
        </w:rPr>
        <w:t>s</w:t>
      </w:r>
      <w:r w:rsidRPr="00B9377D">
        <w:rPr>
          <w:rFonts w:ascii="Arial" w:hAnsi="Arial" w:cs="Arial"/>
          <w:sz w:val="22"/>
          <w:szCs w:val="22"/>
          <w:lang w:val="en-US"/>
        </w:rPr>
        <w:t xml:space="preserve"> for further exploration. </w:t>
      </w:r>
    </w:p>
    <w:p w14:paraId="25815F4A" w14:textId="77777777" w:rsidR="00B96BB4" w:rsidRPr="00B9377D" w:rsidRDefault="00B96BB4" w:rsidP="00B96BB4">
      <w:pPr>
        <w:jc w:val="both"/>
        <w:rPr>
          <w:rFonts w:ascii="Arial" w:hAnsi="Arial" w:cs="Arial"/>
          <w:sz w:val="22"/>
          <w:szCs w:val="22"/>
          <w:lang w:val="en-US"/>
        </w:rPr>
      </w:pPr>
    </w:p>
    <w:p w14:paraId="6F315DFD" w14:textId="26C93697" w:rsidR="00B96BB4" w:rsidRPr="00B9377D" w:rsidRDefault="00532E29" w:rsidP="00B96BB4">
      <w:pPr>
        <w:jc w:val="both"/>
        <w:rPr>
          <w:rFonts w:ascii="Arial" w:hAnsi="Arial" w:cs="Arial"/>
          <w:sz w:val="22"/>
          <w:szCs w:val="22"/>
          <w:lang w:val="en-US"/>
        </w:rPr>
      </w:pPr>
      <w:r w:rsidRPr="00B9377D">
        <w:rPr>
          <w:rFonts w:ascii="Arial" w:hAnsi="Arial" w:cs="Arial"/>
          <w:sz w:val="22"/>
          <w:szCs w:val="22"/>
          <w:lang w:val="en-US"/>
        </w:rPr>
        <w:t xml:space="preserve">We note that the majority of experts and </w:t>
      </w:r>
      <w:r w:rsidRPr="00B9377D">
        <w:rPr>
          <w:rFonts w:ascii="Arial" w:hAnsi="Arial" w:cs="Arial"/>
          <w:b/>
          <w:sz w:val="22"/>
          <w:szCs w:val="22"/>
          <w:lang w:val="en-US"/>
        </w:rPr>
        <w:t>interviewees</w:t>
      </w:r>
      <w:r w:rsidR="00B96BB4" w:rsidRPr="00B9377D">
        <w:rPr>
          <w:rFonts w:ascii="Arial" w:hAnsi="Arial" w:cs="Arial"/>
          <w:b/>
          <w:sz w:val="22"/>
          <w:szCs w:val="22"/>
          <w:lang w:val="en-US"/>
        </w:rPr>
        <w:t xml:space="preserve"> </w:t>
      </w:r>
      <w:r w:rsidR="00152ECB">
        <w:rPr>
          <w:rFonts w:ascii="Arial" w:hAnsi="Arial" w:cs="Arial"/>
          <w:b/>
          <w:sz w:val="22"/>
          <w:szCs w:val="22"/>
          <w:lang w:val="en-US"/>
        </w:rPr>
        <w:t>seem to be</w:t>
      </w:r>
      <w:r w:rsidR="00152ECB" w:rsidRPr="00B9377D">
        <w:rPr>
          <w:rFonts w:ascii="Arial" w:hAnsi="Arial" w:cs="Arial"/>
          <w:b/>
          <w:sz w:val="22"/>
          <w:szCs w:val="22"/>
          <w:lang w:val="en-US"/>
        </w:rPr>
        <w:t xml:space="preserve"> </w:t>
      </w:r>
      <w:r w:rsidR="00B96BB4" w:rsidRPr="00B9377D">
        <w:rPr>
          <w:rFonts w:ascii="Arial" w:hAnsi="Arial" w:cs="Arial"/>
          <w:b/>
          <w:sz w:val="22"/>
          <w:szCs w:val="22"/>
          <w:lang w:val="en-US"/>
        </w:rPr>
        <w:t>uncertain about the extent</w:t>
      </w:r>
      <w:r w:rsidR="00B96BB4" w:rsidRPr="00B9377D">
        <w:rPr>
          <w:rFonts w:ascii="Arial" w:hAnsi="Arial" w:cs="Arial"/>
          <w:sz w:val="22"/>
          <w:szCs w:val="22"/>
          <w:lang w:val="en-US"/>
        </w:rPr>
        <w:t xml:space="preserve"> to which museums may or not make protected works held in their collections available online. Museums either refrain from doing so, or do so </w:t>
      </w:r>
      <w:r w:rsidR="00B96BB4" w:rsidRPr="00B9377D">
        <w:rPr>
          <w:rFonts w:ascii="Arial" w:hAnsi="Arial" w:cs="Arial"/>
          <w:b/>
          <w:sz w:val="22"/>
          <w:szCs w:val="22"/>
          <w:lang w:val="en-US"/>
        </w:rPr>
        <w:t xml:space="preserve">only </w:t>
      </w:r>
      <w:r w:rsidRPr="00B9377D">
        <w:rPr>
          <w:rFonts w:ascii="Arial" w:hAnsi="Arial" w:cs="Arial"/>
          <w:b/>
          <w:sz w:val="22"/>
          <w:szCs w:val="22"/>
          <w:lang w:val="en-US"/>
        </w:rPr>
        <w:t>with the authorization</w:t>
      </w:r>
      <w:r w:rsidRPr="00B9377D">
        <w:rPr>
          <w:rFonts w:ascii="Arial" w:hAnsi="Arial" w:cs="Arial"/>
          <w:sz w:val="22"/>
          <w:szCs w:val="22"/>
          <w:lang w:val="en-US"/>
        </w:rPr>
        <w:t xml:space="preserve"> of the rights holder</w:t>
      </w:r>
      <w:r w:rsidR="00B96BB4" w:rsidRPr="00B9377D">
        <w:rPr>
          <w:rFonts w:ascii="Arial" w:hAnsi="Arial" w:cs="Arial"/>
          <w:sz w:val="22"/>
          <w:szCs w:val="22"/>
          <w:lang w:val="en-US"/>
        </w:rPr>
        <w:t xml:space="preserve">, or they adopt </w:t>
      </w:r>
      <w:r w:rsidR="00B96BB4" w:rsidRPr="00B9377D">
        <w:rPr>
          <w:rFonts w:ascii="Arial" w:hAnsi="Arial" w:cs="Arial"/>
          <w:b/>
          <w:sz w:val="22"/>
          <w:szCs w:val="22"/>
          <w:lang w:val="en-US"/>
        </w:rPr>
        <w:t>technological measures to safeguard</w:t>
      </w:r>
      <w:r w:rsidR="00B96BB4" w:rsidRPr="00B9377D">
        <w:rPr>
          <w:rFonts w:ascii="Arial" w:hAnsi="Arial" w:cs="Arial"/>
          <w:sz w:val="22"/>
          <w:szCs w:val="22"/>
          <w:lang w:val="en-US"/>
        </w:rPr>
        <w:t xml:space="preserve"> the interests of rights holders, such as making only </w:t>
      </w:r>
      <w:r w:rsidR="00B96BB4" w:rsidRPr="00B9377D">
        <w:rPr>
          <w:rFonts w:ascii="Arial" w:hAnsi="Arial" w:cs="Arial"/>
          <w:b/>
          <w:sz w:val="22"/>
          <w:szCs w:val="22"/>
          <w:lang w:val="en-US"/>
        </w:rPr>
        <w:t>thumbnail and/or low resolution images</w:t>
      </w:r>
      <w:r w:rsidR="00B96BB4" w:rsidRPr="00B9377D">
        <w:rPr>
          <w:rFonts w:ascii="Arial" w:hAnsi="Arial" w:cs="Arial"/>
          <w:sz w:val="22"/>
          <w:szCs w:val="22"/>
          <w:lang w:val="en-US"/>
        </w:rPr>
        <w:t xml:space="preserve"> available, restricting downloading</w:t>
      </w:r>
      <w:r w:rsidR="000930FE" w:rsidRPr="00B9377D">
        <w:rPr>
          <w:rFonts w:ascii="Arial" w:hAnsi="Arial" w:cs="Arial"/>
          <w:sz w:val="22"/>
          <w:szCs w:val="22"/>
          <w:lang w:val="en-US"/>
        </w:rPr>
        <w:t>,</w:t>
      </w:r>
      <w:r w:rsidR="00B96BB4" w:rsidRPr="00B9377D">
        <w:rPr>
          <w:rFonts w:ascii="Arial" w:hAnsi="Arial" w:cs="Arial"/>
          <w:sz w:val="22"/>
          <w:szCs w:val="22"/>
          <w:lang w:val="en-US"/>
        </w:rPr>
        <w:t xml:space="preserve"> or providing access only to researchers and students, watermarking to control onward uses. Most notably, museums making digital reproductions of protected works available online almost systematically defer any required </w:t>
      </w:r>
      <w:r w:rsidR="002E46F6" w:rsidRPr="00B9377D">
        <w:rPr>
          <w:rFonts w:ascii="Arial" w:hAnsi="Arial" w:cs="Arial"/>
          <w:sz w:val="22"/>
          <w:szCs w:val="22"/>
          <w:lang w:val="en-US"/>
        </w:rPr>
        <w:t>authorizations</w:t>
      </w:r>
      <w:r w:rsidR="00B96BB4" w:rsidRPr="00B9377D">
        <w:rPr>
          <w:rFonts w:ascii="Arial" w:hAnsi="Arial" w:cs="Arial"/>
          <w:sz w:val="22"/>
          <w:szCs w:val="22"/>
          <w:lang w:val="en-US"/>
        </w:rPr>
        <w:t xml:space="preserve"> to the rights holders, which may or </w:t>
      </w:r>
      <w:r w:rsidR="000930FE" w:rsidRPr="00B9377D">
        <w:rPr>
          <w:rFonts w:ascii="Arial" w:hAnsi="Arial" w:cs="Arial"/>
          <w:sz w:val="22"/>
          <w:szCs w:val="22"/>
          <w:lang w:val="en-US"/>
        </w:rPr>
        <w:t xml:space="preserve">may </w:t>
      </w:r>
      <w:r w:rsidR="00B96BB4" w:rsidRPr="00B9377D">
        <w:rPr>
          <w:rFonts w:ascii="Arial" w:hAnsi="Arial" w:cs="Arial"/>
          <w:sz w:val="22"/>
          <w:szCs w:val="22"/>
          <w:lang w:val="en-US"/>
        </w:rPr>
        <w:t>not be sufficient to limit their liability in case of a copyright dispute. Legal uncertainty is even more acute when museums make their collections available online without restrictions relying solely on copyright limitations and exceptions, and when access is possible in any country of the world</w:t>
      </w:r>
      <w:r w:rsidR="00B96BB4" w:rsidRPr="00B9377D">
        <w:rPr>
          <w:rStyle w:val="FootnoteReference"/>
          <w:rFonts w:ascii="Arial" w:hAnsi="Arial" w:cs="Arial"/>
          <w:sz w:val="22"/>
          <w:szCs w:val="22"/>
        </w:rPr>
        <w:footnoteReference w:id="130"/>
      </w:r>
      <w:r w:rsidR="00B96BB4" w:rsidRPr="00B9377D">
        <w:rPr>
          <w:rFonts w:ascii="Arial" w:hAnsi="Arial" w:cs="Arial"/>
          <w:sz w:val="22"/>
          <w:szCs w:val="22"/>
          <w:lang w:val="en-US"/>
        </w:rPr>
        <w:t xml:space="preserve">. Some rely on collective management </w:t>
      </w:r>
      <w:r w:rsidR="002E46F6" w:rsidRPr="00B9377D">
        <w:rPr>
          <w:rFonts w:ascii="Arial" w:hAnsi="Arial" w:cs="Arial"/>
          <w:sz w:val="22"/>
          <w:szCs w:val="22"/>
          <w:lang w:val="en-US"/>
        </w:rPr>
        <w:t>organizations</w:t>
      </w:r>
      <w:r w:rsidR="00B96BB4" w:rsidRPr="00B9377D">
        <w:rPr>
          <w:rFonts w:ascii="Arial" w:hAnsi="Arial" w:cs="Arial"/>
          <w:sz w:val="22"/>
          <w:szCs w:val="22"/>
          <w:lang w:val="en-US"/>
        </w:rPr>
        <w:t xml:space="preserve"> to secure global licenses based on reciprocity agreements</w:t>
      </w:r>
      <w:r w:rsidR="00B96BB4" w:rsidRPr="00B9377D">
        <w:rPr>
          <w:rStyle w:val="FootnoteReference"/>
          <w:rFonts w:ascii="Arial" w:hAnsi="Arial" w:cs="Arial"/>
          <w:sz w:val="22"/>
          <w:szCs w:val="22"/>
        </w:rPr>
        <w:footnoteReference w:id="131"/>
      </w:r>
      <w:r w:rsidR="00B96BB4" w:rsidRPr="00B9377D">
        <w:rPr>
          <w:rFonts w:ascii="Arial" w:hAnsi="Arial" w:cs="Arial"/>
          <w:sz w:val="22"/>
          <w:szCs w:val="22"/>
          <w:lang w:val="en-US"/>
        </w:rPr>
        <w:t xml:space="preserve">. Others claim collective management </w:t>
      </w:r>
      <w:r w:rsidR="002E46F6" w:rsidRPr="00B9377D">
        <w:rPr>
          <w:rFonts w:ascii="Arial" w:hAnsi="Arial" w:cs="Arial"/>
          <w:sz w:val="22"/>
          <w:szCs w:val="22"/>
          <w:lang w:val="en-US"/>
        </w:rPr>
        <w:t>organizations</w:t>
      </w:r>
      <w:r w:rsidR="00B96BB4" w:rsidRPr="00B9377D">
        <w:rPr>
          <w:rFonts w:ascii="Arial" w:hAnsi="Arial" w:cs="Arial"/>
          <w:sz w:val="22"/>
          <w:szCs w:val="22"/>
          <w:lang w:val="en-US"/>
        </w:rPr>
        <w:t xml:space="preserve"> are unable to provide suitable licenses</w:t>
      </w:r>
      <w:r w:rsidR="00B96BB4" w:rsidRPr="00B9377D">
        <w:rPr>
          <w:rStyle w:val="FootnoteReference"/>
          <w:rFonts w:ascii="Arial" w:hAnsi="Arial" w:cs="Arial"/>
          <w:sz w:val="22"/>
          <w:szCs w:val="22"/>
        </w:rPr>
        <w:footnoteReference w:id="132"/>
      </w:r>
      <w:r w:rsidR="00B96BB4" w:rsidRPr="00B9377D">
        <w:rPr>
          <w:rFonts w:ascii="Arial" w:hAnsi="Arial" w:cs="Arial"/>
          <w:sz w:val="22"/>
          <w:szCs w:val="22"/>
          <w:lang w:val="en-US"/>
        </w:rPr>
        <w:t>.</w:t>
      </w:r>
    </w:p>
    <w:p w14:paraId="53EFB762" w14:textId="77777777" w:rsidR="00B96BB4" w:rsidRPr="00B9377D" w:rsidRDefault="00B96BB4" w:rsidP="00B96BB4">
      <w:pPr>
        <w:jc w:val="both"/>
        <w:rPr>
          <w:rFonts w:ascii="Arial" w:hAnsi="Arial" w:cs="Arial"/>
          <w:sz w:val="22"/>
          <w:szCs w:val="22"/>
          <w:lang w:val="en-US"/>
        </w:rPr>
      </w:pPr>
    </w:p>
    <w:p w14:paraId="2E5B09D6" w14:textId="38AF0523" w:rsidR="00826397" w:rsidRPr="00B9377D" w:rsidRDefault="00B96BB4" w:rsidP="00B96BB4">
      <w:pPr>
        <w:jc w:val="both"/>
        <w:rPr>
          <w:rFonts w:ascii="Arial" w:hAnsi="Arial" w:cs="Arial"/>
          <w:sz w:val="22"/>
          <w:szCs w:val="22"/>
          <w:lang w:val="en-US"/>
        </w:rPr>
      </w:pPr>
      <w:r w:rsidRPr="00B9377D">
        <w:rPr>
          <w:rFonts w:ascii="Arial" w:hAnsi="Arial" w:cs="Arial"/>
          <w:sz w:val="22"/>
          <w:szCs w:val="22"/>
          <w:lang w:val="en-US"/>
        </w:rPr>
        <w:t xml:space="preserve">Many </w:t>
      </w:r>
      <w:r w:rsidR="00532E29" w:rsidRPr="00B9377D">
        <w:rPr>
          <w:rFonts w:ascii="Arial" w:hAnsi="Arial" w:cs="Arial"/>
          <w:sz w:val="22"/>
          <w:szCs w:val="22"/>
          <w:lang w:val="en-US"/>
        </w:rPr>
        <w:t>interviewees</w:t>
      </w:r>
      <w:r w:rsidRPr="00B9377D">
        <w:rPr>
          <w:rFonts w:ascii="Arial" w:hAnsi="Arial" w:cs="Arial"/>
          <w:sz w:val="22"/>
          <w:szCs w:val="22"/>
          <w:lang w:val="en-US"/>
        </w:rPr>
        <w:t xml:space="preserve"> consider there is a </w:t>
      </w:r>
      <w:r w:rsidRPr="00B9377D">
        <w:rPr>
          <w:rFonts w:ascii="Arial" w:hAnsi="Arial" w:cs="Arial"/>
          <w:b/>
          <w:sz w:val="22"/>
          <w:szCs w:val="22"/>
          <w:lang w:val="en-US"/>
        </w:rPr>
        <w:t>lack of legal predictability</w:t>
      </w:r>
      <w:r w:rsidRPr="00B9377D">
        <w:rPr>
          <w:rFonts w:ascii="Arial" w:hAnsi="Arial" w:cs="Arial"/>
          <w:sz w:val="22"/>
          <w:szCs w:val="22"/>
          <w:lang w:val="en-US"/>
        </w:rPr>
        <w:t xml:space="preserve"> regarding digital reproductions and the making available online of protected works held in their collections. Legal regimes and available licensing solutions vary, and museums follow different practices including with technological protection measures, image resolution and size, download restrictions, licensing</w:t>
      </w:r>
      <w:r w:rsidR="000930FE" w:rsidRPr="00B9377D">
        <w:rPr>
          <w:rFonts w:ascii="Arial" w:hAnsi="Arial" w:cs="Arial"/>
          <w:sz w:val="22"/>
          <w:szCs w:val="22"/>
          <w:lang w:val="en-US"/>
        </w:rPr>
        <w:t>,</w:t>
      </w:r>
      <w:r w:rsidRPr="00B9377D">
        <w:rPr>
          <w:rFonts w:ascii="Arial" w:hAnsi="Arial" w:cs="Arial"/>
          <w:sz w:val="22"/>
          <w:szCs w:val="22"/>
          <w:lang w:val="en-US"/>
        </w:rPr>
        <w:t xml:space="preserve"> and third party cooperation. </w:t>
      </w:r>
      <w:r w:rsidR="00893CAA" w:rsidRPr="00B9377D">
        <w:rPr>
          <w:rFonts w:ascii="Arial" w:hAnsi="Arial" w:cs="Arial"/>
          <w:sz w:val="22"/>
          <w:szCs w:val="22"/>
          <w:lang w:val="en-US"/>
        </w:rPr>
        <w:t xml:space="preserve">Legal regimes, best </w:t>
      </w:r>
      <w:r w:rsidRPr="00B9377D">
        <w:rPr>
          <w:rFonts w:ascii="Arial" w:hAnsi="Arial" w:cs="Arial"/>
          <w:sz w:val="22"/>
          <w:szCs w:val="22"/>
          <w:lang w:val="en-US"/>
        </w:rPr>
        <w:t xml:space="preserve">practices and solutions for museums providing online access to their collections </w:t>
      </w:r>
      <w:r w:rsidR="00EA0108" w:rsidRPr="00B9377D">
        <w:rPr>
          <w:rFonts w:ascii="Arial" w:hAnsi="Arial" w:cs="Arial"/>
          <w:sz w:val="22"/>
          <w:szCs w:val="22"/>
          <w:lang w:val="en-US"/>
        </w:rPr>
        <w:t xml:space="preserve">could </w:t>
      </w:r>
      <w:r w:rsidRPr="00B9377D">
        <w:rPr>
          <w:rFonts w:ascii="Arial" w:hAnsi="Arial" w:cs="Arial"/>
          <w:sz w:val="22"/>
          <w:szCs w:val="22"/>
          <w:lang w:val="en-US"/>
        </w:rPr>
        <w:t xml:space="preserve">be </w:t>
      </w:r>
      <w:r w:rsidR="00EA0108" w:rsidRPr="00B9377D">
        <w:rPr>
          <w:rFonts w:ascii="Arial" w:hAnsi="Arial" w:cs="Arial"/>
          <w:sz w:val="22"/>
          <w:szCs w:val="22"/>
          <w:lang w:val="en-US"/>
        </w:rPr>
        <w:t>relevant</w:t>
      </w:r>
      <w:r w:rsidRPr="00B9377D">
        <w:rPr>
          <w:rFonts w:ascii="Arial" w:hAnsi="Arial" w:cs="Arial"/>
          <w:sz w:val="22"/>
          <w:szCs w:val="22"/>
          <w:lang w:val="en-US"/>
        </w:rPr>
        <w:t xml:space="preserve"> </w:t>
      </w:r>
      <w:r w:rsidRPr="00B9377D">
        <w:rPr>
          <w:rFonts w:ascii="Arial" w:hAnsi="Arial" w:cs="Arial"/>
          <w:b/>
          <w:sz w:val="22"/>
          <w:szCs w:val="22"/>
          <w:lang w:val="en-US"/>
        </w:rPr>
        <w:t>for further analysis</w:t>
      </w:r>
      <w:r w:rsidRPr="00B9377D">
        <w:rPr>
          <w:rFonts w:ascii="Arial" w:hAnsi="Arial" w:cs="Arial"/>
          <w:sz w:val="22"/>
          <w:szCs w:val="22"/>
          <w:lang w:val="en-US"/>
        </w:rPr>
        <w:t xml:space="preserve">. Similarly to the privileged access to researchers, licensing </w:t>
      </w:r>
      <w:r w:rsidRPr="00B9377D">
        <w:rPr>
          <w:rFonts w:ascii="Arial" w:hAnsi="Arial" w:cs="Arial"/>
          <w:b/>
          <w:sz w:val="22"/>
          <w:szCs w:val="22"/>
          <w:lang w:val="en-US"/>
        </w:rPr>
        <w:t>solutions with CMOs could be contemplated</w:t>
      </w:r>
      <w:r w:rsidR="008A50CE" w:rsidRPr="00B9377D">
        <w:rPr>
          <w:rStyle w:val="FootnoteReference"/>
          <w:rFonts w:ascii="Arial" w:hAnsi="Arial" w:cs="Arial"/>
          <w:sz w:val="22"/>
          <w:szCs w:val="22"/>
          <w:lang w:val="en-US"/>
        </w:rPr>
        <w:footnoteReference w:id="133"/>
      </w:r>
      <w:r w:rsidRPr="00B9377D">
        <w:rPr>
          <w:rFonts w:ascii="Arial" w:hAnsi="Arial" w:cs="Arial"/>
          <w:sz w:val="22"/>
          <w:szCs w:val="22"/>
          <w:lang w:val="en-US"/>
        </w:rPr>
        <w:t>.</w:t>
      </w:r>
    </w:p>
    <w:p w14:paraId="2C37671F" w14:textId="77777777" w:rsidR="00CD6B51" w:rsidRDefault="00CD6B51">
      <w:pPr>
        <w:rPr>
          <w:rFonts w:ascii="Arial" w:hAnsi="Arial" w:cs="Arial"/>
          <w:b/>
          <w:bCs/>
          <w:i/>
          <w:iCs/>
          <w:sz w:val="22"/>
          <w:szCs w:val="22"/>
          <w:lang w:val="en-US"/>
        </w:rPr>
      </w:pPr>
      <w:r>
        <w:rPr>
          <w:rFonts w:ascii="Arial" w:hAnsi="Arial" w:cs="Arial"/>
          <w:sz w:val="22"/>
          <w:szCs w:val="22"/>
          <w:lang w:val="en-US"/>
        </w:rPr>
        <w:br w:type="page"/>
      </w:r>
    </w:p>
    <w:p w14:paraId="75952B69" w14:textId="7D90847B" w:rsidR="00B96BB4" w:rsidRPr="00B9377D" w:rsidRDefault="00B96BB4" w:rsidP="00B96BB4">
      <w:pPr>
        <w:pStyle w:val="Heading6"/>
        <w:rPr>
          <w:rFonts w:ascii="Arial" w:hAnsi="Arial" w:cs="Arial"/>
          <w:sz w:val="22"/>
          <w:szCs w:val="22"/>
          <w:lang w:val="en-US"/>
        </w:rPr>
      </w:pPr>
      <w:bookmarkStart w:id="145" w:name="_Toc4751689"/>
      <w:r w:rsidRPr="00B9377D">
        <w:rPr>
          <w:rFonts w:ascii="Arial" w:hAnsi="Arial" w:cs="Arial"/>
          <w:sz w:val="22"/>
          <w:szCs w:val="22"/>
          <w:lang w:val="en-US"/>
        </w:rPr>
        <w:t>Publications of educational, scholarly or critical nature</w:t>
      </w:r>
      <w:bookmarkEnd w:id="145"/>
    </w:p>
    <w:p w14:paraId="76AF3EB9" w14:textId="0A97A817" w:rsidR="00B96BB4" w:rsidRPr="00B9377D" w:rsidRDefault="00B96BB4" w:rsidP="00B96BB4">
      <w:pPr>
        <w:jc w:val="both"/>
        <w:rPr>
          <w:rFonts w:ascii="Arial" w:hAnsi="Arial" w:cs="Arial"/>
          <w:color w:val="000000" w:themeColor="text1"/>
          <w:sz w:val="22"/>
          <w:szCs w:val="22"/>
          <w:lang w:val="en-US"/>
        </w:rPr>
      </w:pPr>
      <w:r w:rsidRPr="00B9377D">
        <w:rPr>
          <w:rFonts w:ascii="Arial" w:hAnsi="Arial" w:cs="Arial"/>
          <w:color w:val="000000" w:themeColor="text1"/>
          <w:sz w:val="22"/>
          <w:szCs w:val="22"/>
          <w:lang w:val="en-US"/>
        </w:rPr>
        <w:t>Publications of educational, scholarly or critical nature relate to exhibition catalogues or museum brochures</w:t>
      </w:r>
      <w:r w:rsidRPr="00B9377D">
        <w:rPr>
          <w:rStyle w:val="FootnoteReference"/>
          <w:rFonts w:ascii="Arial" w:hAnsi="Arial" w:cs="Arial"/>
          <w:color w:val="000000" w:themeColor="text1"/>
          <w:sz w:val="22"/>
          <w:szCs w:val="22"/>
          <w:lang w:val="en-US"/>
        </w:rPr>
        <w:footnoteReference w:id="134"/>
      </w:r>
      <w:r w:rsidRPr="00B9377D">
        <w:rPr>
          <w:rFonts w:ascii="Arial" w:hAnsi="Arial" w:cs="Arial"/>
          <w:color w:val="000000" w:themeColor="text1"/>
          <w:sz w:val="22"/>
          <w:szCs w:val="22"/>
          <w:lang w:val="en-US"/>
        </w:rPr>
        <w:t>, scholarly articles</w:t>
      </w:r>
      <w:r w:rsidRPr="00B9377D">
        <w:rPr>
          <w:rStyle w:val="FootnoteReference"/>
          <w:rFonts w:ascii="Arial" w:hAnsi="Arial" w:cs="Arial"/>
          <w:color w:val="000000" w:themeColor="text1"/>
          <w:sz w:val="22"/>
          <w:szCs w:val="22"/>
          <w:lang w:val="en-US"/>
        </w:rPr>
        <w:footnoteReference w:id="135"/>
      </w:r>
      <w:r w:rsidRPr="00B9377D">
        <w:rPr>
          <w:rFonts w:ascii="Arial" w:hAnsi="Arial" w:cs="Arial"/>
          <w:color w:val="000000" w:themeColor="text1"/>
          <w:sz w:val="22"/>
          <w:szCs w:val="22"/>
          <w:lang w:val="en-US"/>
        </w:rPr>
        <w:t>, blogs</w:t>
      </w:r>
      <w:r w:rsidRPr="00B9377D">
        <w:rPr>
          <w:rStyle w:val="FootnoteReference"/>
          <w:rFonts w:ascii="Arial" w:hAnsi="Arial" w:cs="Arial"/>
          <w:color w:val="000000" w:themeColor="text1"/>
          <w:sz w:val="22"/>
          <w:szCs w:val="22"/>
          <w:lang w:val="en-US"/>
        </w:rPr>
        <w:footnoteReference w:id="136"/>
      </w:r>
      <w:r w:rsidRPr="00B9377D">
        <w:rPr>
          <w:rFonts w:ascii="Arial" w:hAnsi="Arial" w:cs="Arial"/>
          <w:color w:val="000000" w:themeColor="text1"/>
          <w:sz w:val="22"/>
          <w:szCs w:val="22"/>
          <w:lang w:val="en-US"/>
        </w:rPr>
        <w:t>, educational materials,</w:t>
      </w:r>
      <w:r w:rsidRPr="00B9377D">
        <w:rPr>
          <w:rStyle w:val="FootnoteReference"/>
          <w:rFonts w:ascii="Arial" w:hAnsi="Arial" w:cs="Arial"/>
          <w:color w:val="000000" w:themeColor="text1"/>
          <w:sz w:val="22"/>
          <w:szCs w:val="22"/>
          <w:lang w:val="en-US"/>
        </w:rPr>
        <w:footnoteReference w:id="137"/>
      </w:r>
      <w:r w:rsidRPr="00B9377D">
        <w:rPr>
          <w:rFonts w:ascii="Arial" w:hAnsi="Arial" w:cs="Arial"/>
          <w:color w:val="000000" w:themeColor="text1"/>
          <w:sz w:val="22"/>
          <w:szCs w:val="22"/>
          <w:lang w:val="en-US"/>
        </w:rPr>
        <w:t xml:space="preserve"> collection handbooks</w:t>
      </w:r>
      <w:r w:rsidRPr="00B9377D">
        <w:rPr>
          <w:rStyle w:val="FootnoteReference"/>
          <w:rFonts w:ascii="Arial" w:hAnsi="Arial" w:cs="Arial"/>
          <w:color w:val="000000" w:themeColor="text1"/>
          <w:sz w:val="22"/>
          <w:szCs w:val="22"/>
          <w:lang w:val="en-US"/>
        </w:rPr>
        <w:footnoteReference w:id="138"/>
      </w:r>
      <w:r w:rsidRPr="00B9377D">
        <w:rPr>
          <w:rFonts w:ascii="Arial" w:hAnsi="Arial" w:cs="Arial"/>
          <w:color w:val="000000" w:themeColor="text1"/>
          <w:sz w:val="22"/>
          <w:szCs w:val="22"/>
          <w:lang w:val="en-US"/>
        </w:rPr>
        <w:t>, printed or digital, which are primarily, if not exclusively, scholarly in nature</w:t>
      </w:r>
      <w:r w:rsidR="00830930" w:rsidRPr="00B9377D">
        <w:rPr>
          <w:rFonts w:ascii="Arial" w:hAnsi="Arial" w:cs="Arial"/>
          <w:color w:val="000000" w:themeColor="text1"/>
          <w:sz w:val="22"/>
          <w:szCs w:val="22"/>
          <w:lang w:val="en-US"/>
        </w:rPr>
        <w:t xml:space="preserve"> (collectively referred to as “</w:t>
      </w:r>
      <w:r w:rsidR="00830930" w:rsidRPr="00B9377D">
        <w:rPr>
          <w:rFonts w:ascii="Arial" w:hAnsi="Arial" w:cs="Arial"/>
          <w:b/>
          <w:color w:val="000000" w:themeColor="text1"/>
          <w:sz w:val="22"/>
          <w:szCs w:val="22"/>
          <w:lang w:val="en-US"/>
        </w:rPr>
        <w:t>educational uses</w:t>
      </w:r>
      <w:r w:rsidR="00830930" w:rsidRPr="00B9377D">
        <w:rPr>
          <w:rFonts w:ascii="Arial" w:hAnsi="Arial" w:cs="Arial"/>
          <w:color w:val="000000" w:themeColor="text1"/>
          <w:sz w:val="22"/>
          <w:szCs w:val="22"/>
          <w:lang w:val="en-US"/>
        </w:rPr>
        <w:t>“)</w:t>
      </w:r>
      <w:r w:rsidRPr="00B9377D">
        <w:rPr>
          <w:rFonts w:ascii="Arial" w:hAnsi="Arial" w:cs="Arial"/>
          <w:color w:val="000000" w:themeColor="text1"/>
          <w:sz w:val="22"/>
          <w:szCs w:val="22"/>
          <w:lang w:val="en-US"/>
        </w:rPr>
        <w:t>. They contain various materials, ranging from copyrighted works (e.g. curatorial texts, images of a work of art and underlying works of art), to public domain work</w:t>
      </w:r>
      <w:r w:rsidR="000930FE" w:rsidRPr="00B9377D">
        <w:rPr>
          <w:rFonts w:ascii="Arial" w:hAnsi="Arial" w:cs="Arial"/>
          <w:color w:val="000000" w:themeColor="text1"/>
          <w:sz w:val="22"/>
          <w:szCs w:val="22"/>
          <w:lang w:val="en-US"/>
        </w:rPr>
        <w:t>s</w:t>
      </w:r>
      <w:r w:rsidRPr="00B9377D">
        <w:rPr>
          <w:rFonts w:ascii="Arial" w:hAnsi="Arial" w:cs="Arial"/>
          <w:color w:val="000000" w:themeColor="text1"/>
          <w:sz w:val="22"/>
          <w:szCs w:val="22"/>
          <w:lang w:val="en-US"/>
        </w:rPr>
        <w:t xml:space="preserve"> (e.g. texts in the public domain or image of a public domain work) to factual information (e.g. basic information about the work). </w:t>
      </w:r>
      <w:r w:rsidRPr="00B9377D">
        <w:rPr>
          <w:rFonts w:ascii="Arial" w:hAnsi="Arial" w:cs="Arial"/>
          <w:sz w:val="22"/>
          <w:szCs w:val="22"/>
          <w:lang w:val="en-US"/>
        </w:rPr>
        <w:t>In some cases</w:t>
      </w:r>
      <w:r w:rsidR="00893CAA" w:rsidRPr="00B9377D">
        <w:rPr>
          <w:rFonts w:ascii="Arial" w:hAnsi="Arial" w:cs="Arial"/>
          <w:sz w:val="22"/>
          <w:szCs w:val="22"/>
          <w:lang w:val="en-US"/>
        </w:rPr>
        <w:t>,</w:t>
      </w:r>
      <w:r w:rsidRPr="00B9377D">
        <w:rPr>
          <w:rFonts w:ascii="Arial" w:hAnsi="Arial" w:cs="Arial"/>
          <w:sz w:val="22"/>
          <w:szCs w:val="22"/>
          <w:lang w:val="en-US"/>
        </w:rPr>
        <w:t xml:space="preserve"> they are sold as part of museums’ </w:t>
      </w:r>
      <w:r w:rsidR="00200306" w:rsidRPr="00B9377D">
        <w:rPr>
          <w:rFonts w:ascii="Arial" w:hAnsi="Arial" w:cs="Arial"/>
          <w:sz w:val="22"/>
          <w:szCs w:val="22"/>
          <w:lang w:val="en-US"/>
        </w:rPr>
        <w:t xml:space="preserve">economic </w:t>
      </w:r>
      <w:r w:rsidRPr="00B9377D">
        <w:rPr>
          <w:rFonts w:ascii="Arial" w:hAnsi="Arial" w:cs="Arial"/>
          <w:sz w:val="22"/>
          <w:szCs w:val="22"/>
          <w:lang w:val="en-US"/>
        </w:rPr>
        <w:t xml:space="preserve">activities and in partnership with commercial publishers. </w:t>
      </w:r>
      <w:r w:rsidRPr="00B9377D">
        <w:rPr>
          <w:rFonts w:ascii="Arial" w:hAnsi="Arial" w:cs="Arial"/>
          <w:color w:val="000000" w:themeColor="text1"/>
          <w:sz w:val="22"/>
          <w:szCs w:val="22"/>
          <w:lang w:val="en-US"/>
        </w:rPr>
        <w:t>In addition to the copyright considerations, publications can also raise issues of other third party rights, including trademarks and the rights of privacy and/or publicity such as when the works of art or copyrighted materials depict a celebrity whose name, voice, image and likeness are protected</w:t>
      </w:r>
      <w:r w:rsidR="009554B8" w:rsidRPr="00B9377D">
        <w:rPr>
          <w:rFonts w:ascii="Arial" w:hAnsi="Arial" w:cs="Arial"/>
          <w:color w:val="000000" w:themeColor="text1"/>
          <w:sz w:val="22"/>
          <w:szCs w:val="22"/>
          <w:lang w:val="en-US"/>
        </w:rPr>
        <w:t>, in the United States,</w:t>
      </w:r>
      <w:r w:rsidRPr="00B9377D">
        <w:rPr>
          <w:rFonts w:ascii="Arial" w:hAnsi="Arial" w:cs="Arial"/>
          <w:color w:val="000000" w:themeColor="text1"/>
          <w:sz w:val="22"/>
          <w:szCs w:val="22"/>
          <w:lang w:val="en-US"/>
        </w:rPr>
        <w:t xml:space="preserve"> by a state’s right of publicity law</w:t>
      </w:r>
      <w:r w:rsidRPr="00B9377D">
        <w:rPr>
          <w:rStyle w:val="FootnoteReference"/>
          <w:rFonts w:ascii="Arial" w:hAnsi="Arial" w:cs="Arial"/>
          <w:color w:val="000000" w:themeColor="text1"/>
          <w:sz w:val="22"/>
          <w:szCs w:val="22"/>
          <w:lang w:val="en-US"/>
        </w:rPr>
        <w:footnoteReference w:id="139"/>
      </w:r>
      <w:r w:rsidRPr="00B9377D">
        <w:rPr>
          <w:rFonts w:ascii="Arial" w:hAnsi="Arial" w:cs="Arial"/>
          <w:color w:val="000000" w:themeColor="text1"/>
          <w:sz w:val="22"/>
          <w:szCs w:val="22"/>
          <w:lang w:val="en-US"/>
        </w:rPr>
        <w:t>.</w:t>
      </w:r>
    </w:p>
    <w:p w14:paraId="3C06287B" w14:textId="77777777" w:rsidR="00B96BB4" w:rsidRPr="00B9377D" w:rsidRDefault="00B96BB4" w:rsidP="00B96BB4">
      <w:pPr>
        <w:jc w:val="both"/>
        <w:rPr>
          <w:rFonts w:ascii="Arial" w:hAnsi="Arial" w:cs="Arial"/>
          <w:sz w:val="22"/>
          <w:szCs w:val="22"/>
          <w:lang w:val="en-US"/>
        </w:rPr>
      </w:pPr>
    </w:p>
    <w:p w14:paraId="534BD877" w14:textId="27E9F567" w:rsidR="00B96BB4" w:rsidRPr="00B9377D" w:rsidRDefault="00B96BB4" w:rsidP="00B96BB4">
      <w:pPr>
        <w:jc w:val="both"/>
        <w:rPr>
          <w:rFonts w:ascii="Arial" w:hAnsi="Arial" w:cs="Arial"/>
          <w:sz w:val="22"/>
          <w:szCs w:val="22"/>
          <w:lang w:val="en-US"/>
        </w:rPr>
      </w:pPr>
      <w:r w:rsidRPr="00B9377D">
        <w:rPr>
          <w:rFonts w:ascii="Arial" w:hAnsi="Arial" w:cs="Arial"/>
          <w:b/>
          <w:sz w:val="22"/>
          <w:szCs w:val="22"/>
          <w:lang w:val="en-US"/>
        </w:rPr>
        <w:t xml:space="preserve">Some </w:t>
      </w:r>
      <w:r w:rsidR="00893CAA" w:rsidRPr="00B9377D">
        <w:rPr>
          <w:rFonts w:ascii="Arial" w:hAnsi="Arial" w:cs="Arial"/>
          <w:b/>
          <w:sz w:val="22"/>
          <w:szCs w:val="22"/>
          <w:lang w:val="en-US"/>
        </w:rPr>
        <w:t>interviewees</w:t>
      </w:r>
      <w:r w:rsidRPr="00B9377D">
        <w:rPr>
          <w:rFonts w:ascii="Arial" w:hAnsi="Arial" w:cs="Arial"/>
          <w:b/>
          <w:sz w:val="22"/>
          <w:szCs w:val="22"/>
          <w:lang w:val="en-US"/>
        </w:rPr>
        <w:t xml:space="preserve"> are satisfied with the existing legal framework and available licensing solutions</w:t>
      </w:r>
      <w:r w:rsidRPr="00B9377D">
        <w:rPr>
          <w:rFonts w:ascii="Arial" w:hAnsi="Arial" w:cs="Arial"/>
          <w:sz w:val="22"/>
          <w:szCs w:val="22"/>
          <w:lang w:val="en-US"/>
        </w:rPr>
        <w:t xml:space="preserve">, </w:t>
      </w:r>
      <w:r w:rsidR="00A704B0" w:rsidRPr="00B9377D">
        <w:rPr>
          <w:rFonts w:ascii="Arial" w:hAnsi="Arial" w:cs="Arial"/>
          <w:sz w:val="22"/>
          <w:szCs w:val="22"/>
          <w:lang w:val="en-US"/>
        </w:rPr>
        <w:t>especially</w:t>
      </w:r>
      <w:r w:rsidRPr="00B9377D">
        <w:rPr>
          <w:rFonts w:ascii="Arial" w:hAnsi="Arial" w:cs="Arial"/>
          <w:sz w:val="22"/>
          <w:szCs w:val="22"/>
          <w:lang w:val="en-US"/>
        </w:rPr>
        <w:t xml:space="preserve"> in countries where museums can reproduce works in catalogues freely or where a </w:t>
      </w:r>
      <w:r w:rsidR="00893CAA" w:rsidRPr="00B9377D">
        <w:rPr>
          <w:rFonts w:ascii="Arial" w:hAnsi="Arial" w:cs="Arial"/>
          <w:sz w:val="22"/>
          <w:szCs w:val="22"/>
          <w:lang w:val="en-US"/>
        </w:rPr>
        <w:t>CMO offer</w:t>
      </w:r>
      <w:r w:rsidR="00A704B0" w:rsidRPr="00B9377D">
        <w:rPr>
          <w:rFonts w:ascii="Arial" w:hAnsi="Arial" w:cs="Arial"/>
          <w:sz w:val="22"/>
          <w:szCs w:val="22"/>
          <w:lang w:val="en-US"/>
        </w:rPr>
        <w:t>s</w:t>
      </w:r>
      <w:r w:rsidRPr="00B9377D">
        <w:rPr>
          <w:rFonts w:ascii="Arial" w:hAnsi="Arial" w:cs="Arial"/>
          <w:sz w:val="22"/>
          <w:szCs w:val="22"/>
          <w:lang w:val="en-US"/>
        </w:rPr>
        <w:t xml:space="preserve"> reasonable licenses in an efficient manner. </w:t>
      </w:r>
      <w:r w:rsidRPr="00B9377D">
        <w:rPr>
          <w:rFonts w:ascii="Arial" w:hAnsi="Arial" w:cs="Arial"/>
          <w:b/>
          <w:sz w:val="22"/>
          <w:szCs w:val="22"/>
          <w:lang w:val="en-US"/>
        </w:rPr>
        <w:t>Other</w:t>
      </w:r>
      <w:r w:rsidRPr="00B9377D">
        <w:rPr>
          <w:rFonts w:ascii="Arial" w:hAnsi="Arial" w:cs="Arial"/>
          <w:sz w:val="22"/>
          <w:szCs w:val="22"/>
          <w:lang w:val="en-US"/>
        </w:rPr>
        <w:t xml:space="preserve"> </w:t>
      </w:r>
      <w:r w:rsidR="00893CAA" w:rsidRPr="00B9377D">
        <w:rPr>
          <w:rFonts w:ascii="Arial" w:hAnsi="Arial" w:cs="Arial"/>
          <w:b/>
          <w:sz w:val="22"/>
          <w:szCs w:val="22"/>
          <w:lang w:val="en-US"/>
        </w:rPr>
        <w:t xml:space="preserve">interviewees </w:t>
      </w:r>
      <w:r w:rsidRPr="00B9377D">
        <w:rPr>
          <w:rFonts w:ascii="Arial" w:hAnsi="Arial" w:cs="Arial"/>
          <w:sz w:val="22"/>
          <w:szCs w:val="22"/>
          <w:lang w:val="en-US"/>
        </w:rPr>
        <w:t xml:space="preserve">consider their catalogues and publications as part of their </w:t>
      </w:r>
      <w:r w:rsidRPr="00B9377D">
        <w:rPr>
          <w:rFonts w:ascii="Arial" w:hAnsi="Arial" w:cs="Arial"/>
          <w:b/>
          <w:sz w:val="22"/>
          <w:szCs w:val="22"/>
          <w:lang w:val="en-US"/>
        </w:rPr>
        <w:t>mission to promote</w:t>
      </w:r>
      <w:r w:rsidRPr="00B9377D">
        <w:rPr>
          <w:rFonts w:ascii="Arial" w:hAnsi="Arial" w:cs="Arial"/>
          <w:sz w:val="22"/>
          <w:szCs w:val="22"/>
          <w:lang w:val="en-US"/>
        </w:rPr>
        <w:t xml:space="preserve"> access to their collections for educational, scientific and cultural purposes, and are </w:t>
      </w:r>
      <w:r w:rsidRPr="00B9377D">
        <w:rPr>
          <w:rFonts w:ascii="Arial" w:hAnsi="Arial" w:cs="Arial"/>
          <w:b/>
          <w:sz w:val="22"/>
          <w:szCs w:val="22"/>
          <w:lang w:val="en-US"/>
        </w:rPr>
        <w:t xml:space="preserve">opposed to remunerating </w:t>
      </w:r>
      <w:r w:rsidRPr="00B9377D">
        <w:rPr>
          <w:rFonts w:ascii="Arial" w:hAnsi="Arial" w:cs="Arial"/>
          <w:sz w:val="22"/>
          <w:szCs w:val="22"/>
          <w:lang w:val="en-US"/>
        </w:rPr>
        <w:t>rights holders. Some stakeholders advoca</w:t>
      </w:r>
      <w:r w:rsidR="004E377D" w:rsidRPr="00B9377D">
        <w:rPr>
          <w:rFonts w:ascii="Arial" w:hAnsi="Arial" w:cs="Arial"/>
          <w:sz w:val="22"/>
          <w:szCs w:val="22"/>
          <w:lang w:val="en-US"/>
        </w:rPr>
        <w:t>te a clear exception</w:t>
      </w:r>
      <w:r w:rsidRPr="00B9377D">
        <w:rPr>
          <w:rFonts w:ascii="Arial" w:hAnsi="Arial" w:cs="Arial"/>
          <w:sz w:val="22"/>
          <w:szCs w:val="22"/>
          <w:lang w:val="en-US"/>
        </w:rPr>
        <w:t xml:space="preserve"> allowing museums to reproduce any work held in their own or in other museums’ collections freely in their publications. Solutions vary from country to country and case by case, but they seem to exist. When it comes to digitization, </w:t>
      </w:r>
      <w:r w:rsidRPr="00B9377D">
        <w:rPr>
          <w:rFonts w:ascii="Arial" w:hAnsi="Arial" w:cs="Arial"/>
          <w:b/>
          <w:sz w:val="22"/>
          <w:szCs w:val="22"/>
          <w:lang w:val="en-US"/>
        </w:rPr>
        <w:t xml:space="preserve">no interviewee </w:t>
      </w:r>
      <w:r w:rsidR="009554B8" w:rsidRPr="00B9377D">
        <w:rPr>
          <w:rFonts w:ascii="Arial" w:hAnsi="Arial" w:cs="Arial"/>
          <w:b/>
          <w:sz w:val="22"/>
          <w:szCs w:val="22"/>
          <w:lang w:val="en-US"/>
        </w:rPr>
        <w:t xml:space="preserve">currently </w:t>
      </w:r>
      <w:r w:rsidRPr="00B9377D">
        <w:rPr>
          <w:rFonts w:ascii="Arial" w:hAnsi="Arial" w:cs="Arial"/>
          <w:b/>
          <w:sz w:val="22"/>
          <w:szCs w:val="22"/>
          <w:lang w:val="en-US"/>
        </w:rPr>
        <w:t>makes catalogues or other publication</w:t>
      </w:r>
      <w:r w:rsidR="00A704B0" w:rsidRPr="00B9377D">
        <w:rPr>
          <w:rFonts w:ascii="Arial" w:hAnsi="Arial" w:cs="Arial"/>
          <w:b/>
          <w:sz w:val="22"/>
          <w:szCs w:val="22"/>
          <w:lang w:val="en-US"/>
        </w:rPr>
        <w:t>s</w:t>
      </w:r>
      <w:r w:rsidRPr="00B9377D">
        <w:rPr>
          <w:rFonts w:ascii="Arial" w:hAnsi="Arial" w:cs="Arial"/>
          <w:b/>
          <w:sz w:val="22"/>
          <w:szCs w:val="22"/>
          <w:lang w:val="en-US"/>
        </w:rPr>
        <w:t xml:space="preserve"> online </w:t>
      </w:r>
      <w:r w:rsidRPr="00B9377D">
        <w:rPr>
          <w:rFonts w:ascii="Arial" w:hAnsi="Arial" w:cs="Arial"/>
          <w:sz w:val="22"/>
          <w:szCs w:val="22"/>
          <w:lang w:val="en-US"/>
        </w:rPr>
        <w:t>without the authorization of the copyright owner, despite few flexibilities of the law</w:t>
      </w:r>
      <w:r w:rsidRPr="00B9377D">
        <w:rPr>
          <w:rStyle w:val="FootnoteReference"/>
          <w:rFonts w:ascii="Arial" w:hAnsi="Arial" w:cs="Arial"/>
          <w:sz w:val="22"/>
          <w:szCs w:val="22"/>
          <w:lang w:val="en-US"/>
        </w:rPr>
        <w:footnoteReference w:id="140"/>
      </w:r>
      <w:r w:rsidRPr="00B9377D">
        <w:rPr>
          <w:rFonts w:ascii="Arial" w:hAnsi="Arial" w:cs="Arial"/>
          <w:sz w:val="22"/>
          <w:szCs w:val="22"/>
          <w:lang w:val="en-US"/>
        </w:rPr>
        <w:t>.</w:t>
      </w:r>
    </w:p>
    <w:p w14:paraId="1FBC28A5" w14:textId="77777777" w:rsidR="00B96BB4" w:rsidRPr="00B9377D" w:rsidRDefault="00B96BB4" w:rsidP="00B96BB4">
      <w:pPr>
        <w:jc w:val="both"/>
        <w:rPr>
          <w:rFonts w:ascii="Arial" w:hAnsi="Arial" w:cs="Arial"/>
          <w:sz w:val="22"/>
          <w:szCs w:val="22"/>
          <w:lang w:val="en-US"/>
        </w:rPr>
      </w:pPr>
    </w:p>
    <w:p w14:paraId="5EBF2DAE" w14:textId="77777777" w:rsidR="00CD6B51" w:rsidRDefault="00CD6B51">
      <w:pPr>
        <w:rPr>
          <w:rFonts w:ascii="Arial" w:hAnsi="Arial" w:cs="Arial"/>
          <w:sz w:val="22"/>
          <w:szCs w:val="22"/>
          <w:lang w:val="en-US"/>
        </w:rPr>
      </w:pPr>
      <w:r>
        <w:rPr>
          <w:rFonts w:ascii="Arial" w:hAnsi="Arial" w:cs="Arial"/>
          <w:sz w:val="22"/>
          <w:szCs w:val="22"/>
          <w:lang w:val="en-US"/>
        </w:rPr>
        <w:br w:type="page"/>
      </w:r>
    </w:p>
    <w:p w14:paraId="10700C80" w14:textId="1E05C765" w:rsidR="00B96BB4" w:rsidRPr="00B9377D" w:rsidRDefault="00B96BB4" w:rsidP="00B96BB4">
      <w:pPr>
        <w:jc w:val="both"/>
        <w:rPr>
          <w:rFonts w:ascii="Arial" w:hAnsi="Arial" w:cs="Arial"/>
          <w:sz w:val="22"/>
          <w:szCs w:val="22"/>
          <w:lang w:val="en-US"/>
        </w:rPr>
      </w:pPr>
      <w:r w:rsidRPr="00B9377D">
        <w:rPr>
          <w:rFonts w:ascii="Arial" w:hAnsi="Arial" w:cs="Arial"/>
          <w:sz w:val="22"/>
          <w:szCs w:val="22"/>
          <w:lang w:val="en-US"/>
        </w:rPr>
        <w:t xml:space="preserve">Legal regimes determining permitted uses of reproductions of works in museum catalogues and other publications vary, but satisfactory solutions for both museums and rights holders are generally available. </w:t>
      </w:r>
      <w:r w:rsidRPr="00B9377D">
        <w:rPr>
          <w:rFonts w:ascii="Arial" w:hAnsi="Arial" w:cs="Arial"/>
          <w:b/>
          <w:sz w:val="22"/>
          <w:szCs w:val="22"/>
          <w:lang w:val="en-US"/>
        </w:rPr>
        <w:t>Greater awareness</w:t>
      </w:r>
      <w:r w:rsidRPr="00B9377D">
        <w:rPr>
          <w:rFonts w:ascii="Arial" w:hAnsi="Arial" w:cs="Arial"/>
          <w:sz w:val="22"/>
          <w:szCs w:val="22"/>
          <w:lang w:val="en-US"/>
        </w:rPr>
        <w:t xml:space="preserve"> about existing exceptions and available licensing solutions </w:t>
      </w:r>
      <w:r w:rsidRPr="00B9377D">
        <w:rPr>
          <w:rFonts w:ascii="Arial" w:hAnsi="Arial" w:cs="Arial"/>
          <w:b/>
          <w:sz w:val="22"/>
          <w:szCs w:val="22"/>
          <w:lang w:val="en-US"/>
        </w:rPr>
        <w:t xml:space="preserve">and/or generalizing </w:t>
      </w:r>
      <w:r w:rsidR="00243129" w:rsidRPr="00B9377D">
        <w:rPr>
          <w:rFonts w:ascii="Arial" w:hAnsi="Arial" w:cs="Arial"/>
          <w:b/>
          <w:sz w:val="22"/>
          <w:szCs w:val="22"/>
          <w:lang w:val="en-US"/>
        </w:rPr>
        <w:t>CMOs</w:t>
      </w:r>
      <w:r w:rsidRPr="00B9377D">
        <w:rPr>
          <w:rFonts w:ascii="Arial" w:hAnsi="Arial" w:cs="Arial"/>
          <w:b/>
          <w:sz w:val="22"/>
          <w:szCs w:val="22"/>
          <w:lang w:val="en-US"/>
        </w:rPr>
        <w:t xml:space="preserve"> licenses</w:t>
      </w:r>
      <w:r w:rsidRPr="00B9377D">
        <w:rPr>
          <w:rFonts w:ascii="Arial" w:hAnsi="Arial" w:cs="Arial"/>
          <w:sz w:val="22"/>
          <w:szCs w:val="22"/>
          <w:lang w:val="en-US"/>
        </w:rPr>
        <w:t xml:space="preserve"> may </w:t>
      </w:r>
      <w:r w:rsidR="00243129" w:rsidRPr="00B9377D">
        <w:rPr>
          <w:rFonts w:ascii="Arial" w:hAnsi="Arial" w:cs="Arial"/>
          <w:sz w:val="22"/>
          <w:szCs w:val="22"/>
          <w:lang w:val="en-US"/>
        </w:rPr>
        <w:t>be helpful for certain museums</w:t>
      </w:r>
      <w:r w:rsidR="00826EE3" w:rsidRPr="00B9377D">
        <w:rPr>
          <w:rStyle w:val="FootnoteReference"/>
          <w:rFonts w:ascii="Arial" w:hAnsi="Arial" w:cs="Arial"/>
          <w:sz w:val="22"/>
          <w:szCs w:val="22"/>
          <w:lang w:val="en-US"/>
        </w:rPr>
        <w:footnoteReference w:id="141"/>
      </w:r>
      <w:r w:rsidRPr="00B9377D">
        <w:rPr>
          <w:rFonts w:ascii="Arial" w:hAnsi="Arial" w:cs="Arial"/>
          <w:sz w:val="22"/>
          <w:szCs w:val="22"/>
          <w:lang w:val="en-US"/>
        </w:rPr>
        <w:t>.</w:t>
      </w:r>
    </w:p>
    <w:p w14:paraId="359C33B6" w14:textId="77777777" w:rsidR="00B96BB4" w:rsidRPr="00B9377D" w:rsidRDefault="00B96BB4" w:rsidP="00B96BB4">
      <w:pPr>
        <w:pStyle w:val="Heading6"/>
        <w:rPr>
          <w:rFonts w:ascii="Arial" w:hAnsi="Arial" w:cs="Arial"/>
          <w:sz w:val="22"/>
          <w:szCs w:val="22"/>
          <w:lang w:val="en-US"/>
        </w:rPr>
      </w:pPr>
      <w:bookmarkStart w:id="146" w:name="_Toc4751690"/>
      <w:r w:rsidRPr="00B9377D">
        <w:rPr>
          <w:rFonts w:ascii="Arial" w:hAnsi="Arial" w:cs="Arial"/>
          <w:sz w:val="22"/>
          <w:szCs w:val="22"/>
          <w:lang w:val="en-US"/>
        </w:rPr>
        <w:t>Publications of promotional and marketing nature</w:t>
      </w:r>
      <w:bookmarkEnd w:id="146"/>
      <w:r w:rsidRPr="00B9377D">
        <w:rPr>
          <w:rFonts w:ascii="Arial" w:hAnsi="Arial" w:cs="Arial"/>
          <w:sz w:val="22"/>
          <w:szCs w:val="22"/>
          <w:lang w:val="en-US"/>
        </w:rPr>
        <w:t xml:space="preserve"> </w:t>
      </w:r>
    </w:p>
    <w:p w14:paraId="4478A336" w14:textId="12D57107" w:rsidR="00B96BB4" w:rsidRPr="00B9377D" w:rsidRDefault="00B96BB4" w:rsidP="00B96BB4">
      <w:pPr>
        <w:jc w:val="both"/>
        <w:rPr>
          <w:rFonts w:ascii="Arial" w:hAnsi="Arial" w:cs="Arial"/>
          <w:color w:val="000000" w:themeColor="text1"/>
          <w:sz w:val="22"/>
          <w:szCs w:val="22"/>
          <w:lang w:val="en-US"/>
        </w:rPr>
      </w:pPr>
      <w:r w:rsidRPr="00B9377D">
        <w:rPr>
          <w:rFonts w:ascii="Arial" w:hAnsi="Arial" w:cs="Arial"/>
          <w:b/>
          <w:color w:val="000000" w:themeColor="text1"/>
          <w:sz w:val="22"/>
          <w:szCs w:val="22"/>
          <w:lang w:val="en-US"/>
        </w:rPr>
        <w:t>Publications of promotional and marketing nature</w:t>
      </w:r>
      <w:r w:rsidRPr="00B9377D">
        <w:rPr>
          <w:rFonts w:ascii="Arial" w:hAnsi="Arial" w:cs="Arial"/>
          <w:color w:val="000000" w:themeColor="text1"/>
          <w:sz w:val="22"/>
          <w:szCs w:val="22"/>
          <w:lang w:val="en-US"/>
        </w:rPr>
        <w:t xml:space="preserve"> relate to </w:t>
      </w:r>
      <w:r w:rsidRPr="00B9377D">
        <w:rPr>
          <w:rFonts w:ascii="Arial" w:hAnsi="Arial" w:cs="Arial"/>
          <w:sz w:val="22"/>
          <w:szCs w:val="22"/>
          <w:lang w:val="en-US"/>
        </w:rPr>
        <w:t xml:space="preserve">advertising materials </w:t>
      </w:r>
      <w:r w:rsidRPr="00B9377D">
        <w:rPr>
          <w:rFonts w:ascii="Arial" w:hAnsi="Arial" w:cs="Arial"/>
          <w:color w:val="000000" w:themeColor="text1"/>
          <w:sz w:val="22"/>
          <w:szCs w:val="22"/>
          <w:lang w:val="en-US"/>
        </w:rPr>
        <w:t xml:space="preserve">in a variety of ways and mediums </w:t>
      </w:r>
      <w:r w:rsidRPr="00B9377D">
        <w:rPr>
          <w:rFonts w:ascii="Arial" w:hAnsi="Arial" w:cs="Arial"/>
          <w:sz w:val="22"/>
          <w:szCs w:val="22"/>
          <w:lang w:val="en-US"/>
        </w:rPr>
        <w:t xml:space="preserve">(e.g. entrance tickets including a reproduction of an emblematic work </w:t>
      </w:r>
      <w:r w:rsidR="00A704B0" w:rsidRPr="00B9377D">
        <w:rPr>
          <w:rFonts w:ascii="Arial" w:hAnsi="Arial" w:cs="Arial"/>
          <w:sz w:val="22"/>
          <w:szCs w:val="22"/>
          <w:lang w:val="en-US"/>
        </w:rPr>
        <w:t>featured in an</w:t>
      </w:r>
      <w:r w:rsidRPr="00B9377D">
        <w:rPr>
          <w:rFonts w:ascii="Arial" w:hAnsi="Arial" w:cs="Arial"/>
          <w:sz w:val="22"/>
          <w:szCs w:val="22"/>
          <w:lang w:val="en-US"/>
        </w:rPr>
        <w:t xml:space="preserve"> exhibition, flyers and posters inside or outside the museum, </w:t>
      </w:r>
      <w:r w:rsidRPr="00B9377D">
        <w:rPr>
          <w:rFonts w:ascii="Arial" w:hAnsi="Arial" w:cs="Arial"/>
          <w:color w:val="000000" w:themeColor="text1"/>
          <w:sz w:val="22"/>
          <w:szCs w:val="22"/>
          <w:lang w:val="en-US"/>
        </w:rPr>
        <w:t>announcements in newspapers, magazines and on museum websites and social media</w:t>
      </w:r>
      <w:r w:rsidRPr="00B9377D">
        <w:rPr>
          <w:rFonts w:ascii="Arial" w:hAnsi="Arial" w:cs="Arial"/>
          <w:sz w:val="22"/>
          <w:szCs w:val="22"/>
          <w:lang w:val="en-US"/>
        </w:rPr>
        <w:t>)</w:t>
      </w:r>
      <w:r w:rsidRPr="00B9377D">
        <w:rPr>
          <w:rFonts w:ascii="Arial" w:hAnsi="Arial" w:cs="Arial"/>
          <w:color w:val="000000" w:themeColor="text1"/>
          <w:sz w:val="22"/>
          <w:szCs w:val="22"/>
          <w:lang w:val="en-US"/>
        </w:rPr>
        <w:t>. They aim at generating public interest in and informing the public about museum activities and encouraging the public to visit and participate (collectively referred to as “</w:t>
      </w:r>
      <w:r w:rsidRPr="00B9377D">
        <w:rPr>
          <w:rFonts w:ascii="Arial" w:hAnsi="Arial" w:cs="Arial"/>
          <w:b/>
          <w:color w:val="000000" w:themeColor="text1"/>
          <w:sz w:val="22"/>
          <w:szCs w:val="22"/>
          <w:lang w:val="en-US"/>
        </w:rPr>
        <w:t>promotional uses</w:t>
      </w:r>
      <w:r w:rsidRPr="00B9377D">
        <w:rPr>
          <w:rFonts w:ascii="Arial" w:hAnsi="Arial" w:cs="Arial"/>
          <w:color w:val="000000" w:themeColor="text1"/>
          <w:sz w:val="22"/>
          <w:szCs w:val="22"/>
          <w:lang w:val="en-US"/>
        </w:rPr>
        <w:t xml:space="preserve">”). </w:t>
      </w:r>
      <w:r w:rsidRPr="00B9377D">
        <w:rPr>
          <w:rFonts w:ascii="Arial" w:hAnsi="Arial" w:cs="Arial"/>
          <w:b/>
          <w:sz w:val="22"/>
          <w:szCs w:val="22"/>
          <w:lang w:val="en-US"/>
        </w:rPr>
        <w:t>Fundraising</w:t>
      </w:r>
      <w:r w:rsidRPr="00B9377D">
        <w:rPr>
          <w:rFonts w:ascii="Arial" w:hAnsi="Arial" w:cs="Arial"/>
          <w:sz w:val="22"/>
          <w:szCs w:val="22"/>
          <w:lang w:val="en-US"/>
        </w:rPr>
        <w:t xml:space="preserve"> activities are also increasing and may consist </w:t>
      </w:r>
      <w:r w:rsidRPr="00B9377D">
        <w:rPr>
          <w:rFonts w:ascii="Arial" w:eastAsiaTheme="minorHAnsi" w:hAnsi="Arial" w:cs="Arial"/>
          <w:sz w:val="22"/>
          <w:szCs w:val="22"/>
          <w:lang w:val="en-US"/>
        </w:rPr>
        <w:t>of direct solicitations (</w:t>
      </w:r>
      <w:r w:rsidRPr="00B9377D">
        <w:rPr>
          <w:rFonts w:ascii="Arial" w:hAnsi="Arial" w:cs="Arial"/>
          <w:sz w:val="22"/>
          <w:szCs w:val="22"/>
          <w:lang w:val="en-US"/>
        </w:rPr>
        <w:t xml:space="preserve">e.g. </w:t>
      </w:r>
      <w:r w:rsidRPr="00B9377D">
        <w:rPr>
          <w:rFonts w:ascii="Arial" w:eastAsiaTheme="minorHAnsi" w:hAnsi="Arial" w:cs="Arial"/>
          <w:sz w:val="22"/>
          <w:szCs w:val="22"/>
          <w:lang w:val="en-US"/>
        </w:rPr>
        <w:t>financial support or donation of items, such as cars, furniture) or indirect solicitations</w:t>
      </w:r>
      <w:r w:rsidRPr="00B9377D">
        <w:rPr>
          <w:rFonts w:ascii="Arial" w:hAnsi="Arial" w:cs="Arial"/>
          <w:sz w:val="22"/>
          <w:szCs w:val="22"/>
          <w:lang w:val="en-US"/>
        </w:rPr>
        <w:t xml:space="preserve"> (i</w:t>
      </w:r>
      <w:r w:rsidRPr="00B9377D">
        <w:rPr>
          <w:rFonts w:ascii="Arial" w:eastAsiaTheme="minorHAnsi" w:hAnsi="Arial" w:cs="Arial"/>
          <w:sz w:val="22"/>
          <w:szCs w:val="22"/>
          <w:lang w:val="en-US"/>
        </w:rPr>
        <w:t>nvitations to dinners, concerts, auctions, or other special events arranged by the museum, with or without a fee or other charge to attend, the principal purpose of which is fundraising) (“</w:t>
      </w:r>
      <w:r w:rsidRPr="00B9377D">
        <w:rPr>
          <w:rFonts w:ascii="Arial" w:eastAsiaTheme="minorHAnsi" w:hAnsi="Arial" w:cs="Arial"/>
          <w:b/>
          <w:sz w:val="22"/>
          <w:szCs w:val="22"/>
          <w:lang w:val="en-US"/>
        </w:rPr>
        <w:t>fundraising uses</w:t>
      </w:r>
      <w:r w:rsidR="007D660B" w:rsidRPr="00B9377D">
        <w:rPr>
          <w:rFonts w:ascii="Arial" w:eastAsiaTheme="minorHAnsi" w:hAnsi="Arial" w:cs="Arial"/>
          <w:sz w:val="22"/>
          <w:szCs w:val="22"/>
          <w:lang w:val="en-US"/>
        </w:rPr>
        <w:t>”</w:t>
      </w:r>
      <w:r w:rsidRPr="00B9377D">
        <w:rPr>
          <w:rFonts w:ascii="Arial" w:eastAsiaTheme="minorHAnsi" w:hAnsi="Arial" w:cs="Arial"/>
          <w:sz w:val="22"/>
          <w:szCs w:val="22"/>
          <w:lang w:val="en-US"/>
        </w:rPr>
        <w:t>).</w:t>
      </w:r>
      <w:r w:rsidRPr="00B9377D">
        <w:rPr>
          <w:rFonts w:ascii="Arial" w:hAnsi="Arial" w:cs="Arial"/>
          <w:color w:val="000000" w:themeColor="text1"/>
          <w:sz w:val="22"/>
          <w:szCs w:val="22"/>
          <w:lang w:val="en-US"/>
        </w:rPr>
        <w:t xml:space="preserve"> Promotional and fundraising uses often include works of art and copyrighted materials (e.g. </w:t>
      </w:r>
      <w:r w:rsidRPr="00B9377D">
        <w:rPr>
          <w:rFonts w:ascii="Arial" w:hAnsi="Arial" w:cs="Arial"/>
          <w:sz w:val="22"/>
          <w:szCs w:val="22"/>
          <w:lang w:val="en-US"/>
        </w:rPr>
        <w:t>Posters announcing the exhibition and entrance tickets frequently include a reproduction of an emblematic work featuring in the exhibition)</w:t>
      </w:r>
      <w:r w:rsidRPr="00B9377D">
        <w:rPr>
          <w:rFonts w:ascii="Arial" w:hAnsi="Arial" w:cs="Arial"/>
          <w:color w:val="000000" w:themeColor="text1"/>
          <w:sz w:val="22"/>
          <w:szCs w:val="22"/>
          <w:lang w:val="en-US"/>
        </w:rPr>
        <w:t>, as well as factual information about an event (e.g. location, date, time and other pertinent details)</w:t>
      </w:r>
      <w:r w:rsidRPr="00B9377D">
        <w:rPr>
          <w:rStyle w:val="FootnoteReference"/>
          <w:rFonts w:ascii="Arial" w:hAnsi="Arial" w:cs="Arial"/>
          <w:color w:val="000000" w:themeColor="text1"/>
          <w:sz w:val="22"/>
          <w:szCs w:val="22"/>
          <w:lang w:val="en-US"/>
        </w:rPr>
        <w:footnoteReference w:id="142"/>
      </w:r>
      <w:r w:rsidRPr="00B9377D">
        <w:rPr>
          <w:rFonts w:ascii="Arial" w:hAnsi="Arial" w:cs="Arial"/>
          <w:color w:val="000000" w:themeColor="text1"/>
          <w:sz w:val="22"/>
          <w:szCs w:val="22"/>
          <w:lang w:val="en-US"/>
        </w:rPr>
        <w:t xml:space="preserve">. </w:t>
      </w:r>
    </w:p>
    <w:p w14:paraId="631A1D24" w14:textId="77777777" w:rsidR="00B96BB4" w:rsidRPr="00B9377D" w:rsidRDefault="00B96BB4" w:rsidP="00B96BB4">
      <w:pPr>
        <w:jc w:val="both"/>
        <w:rPr>
          <w:rFonts w:ascii="Arial" w:hAnsi="Arial" w:cs="Arial"/>
          <w:color w:val="000000" w:themeColor="text1"/>
          <w:sz w:val="22"/>
          <w:szCs w:val="22"/>
          <w:lang w:val="en-US"/>
        </w:rPr>
      </w:pPr>
    </w:p>
    <w:p w14:paraId="7BDCD5B3" w14:textId="215DE2C0" w:rsidR="00B96BB4" w:rsidRPr="00B9377D" w:rsidRDefault="00B96BB4" w:rsidP="00B96BB4">
      <w:pPr>
        <w:jc w:val="both"/>
        <w:rPr>
          <w:rFonts w:ascii="Arial" w:hAnsi="Arial" w:cs="Arial"/>
          <w:color w:val="000000" w:themeColor="text1"/>
          <w:sz w:val="22"/>
          <w:szCs w:val="22"/>
          <w:lang w:val="en-US"/>
        </w:rPr>
      </w:pPr>
      <w:r w:rsidRPr="00B9377D">
        <w:rPr>
          <w:rFonts w:ascii="Arial" w:hAnsi="Arial" w:cs="Arial"/>
          <w:sz w:val="22"/>
          <w:szCs w:val="22"/>
          <w:lang w:val="en-US"/>
        </w:rPr>
        <w:t xml:space="preserve">Depending on its features and the law of the country where it takes place, in most countries, </w:t>
      </w:r>
      <w:r w:rsidR="009532F8" w:rsidRPr="00B9377D">
        <w:rPr>
          <w:rFonts w:ascii="Arial" w:hAnsi="Arial" w:cs="Arial"/>
          <w:sz w:val="22"/>
          <w:szCs w:val="22"/>
          <w:lang w:val="en-US"/>
        </w:rPr>
        <w:t>authorization</w:t>
      </w:r>
      <w:r w:rsidRPr="00B9377D">
        <w:rPr>
          <w:rFonts w:ascii="Arial" w:hAnsi="Arial" w:cs="Arial"/>
          <w:sz w:val="22"/>
          <w:szCs w:val="22"/>
          <w:lang w:val="en-US"/>
        </w:rPr>
        <w:t xml:space="preserve"> of </w:t>
      </w:r>
      <w:r w:rsidR="009532F8" w:rsidRPr="00B9377D">
        <w:rPr>
          <w:rFonts w:ascii="Arial" w:hAnsi="Arial" w:cs="Arial"/>
          <w:sz w:val="22"/>
          <w:szCs w:val="22"/>
          <w:lang w:val="en-US"/>
        </w:rPr>
        <w:t>the rightholder</w:t>
      </w:r>
      <w:r w:rsidRPr="00B9377D">
        <w:rPr>
          <w:rFonts w:ascii="Arial" w:hAnsi="Arial" w:cs="Arial"/>
          <w:sz w:val="22"/>
          <w:szCs w:val="22"/>
          <w:lang w:val="en-US"/>
        </w:rPr>
        <w:t xml:space="preserve"> is requested, which artists and </w:t>
      </w:r>
      <w:r w:rsidR="00D06705" w:rsidRPr="00B9377D">
        <w:rPr>
          <w:rFonts w:ascii="Arial" w:hAnsi="Arial" w:cs="Arial"/>
          <w:sz w:val="22"/>
          <w:szCs w:val="22"/>
          <w:lang w:val="en-US"/>
        </w:rPr>
        <w:t>CMOs</w:t>
      </w:r>
      <w:r w:rsidRPr="00B9377D">
        <w:rPr>
          <w:rFonts w:ascii="Arial" w:hAnsi="Arial" w:cs="Arial"/>
          <w:sz w:val="22"/>
          <w:szCs w:val="22"/>
          <w:lang w:val="en-US"/>
        </w:rPr>
        <w:t xml:space="preserve"> are used to provid</w:t>
      </w:r>
      <w:r w:rsidR="00A704B0" w:rsidRPr="00B9377D">
        <w:rPr>
          <w:rFonts w:ascii="Arial" w:hAnsi="Arial" w:cs="Arial"/>
          <w:sz w:val="22"/>
          <w:szCs w:val="22"/>
          <w:lang w:val="en-US"/>
        </w:rPr>
        <w:t>ing</w:t>
      </w:r>
      <w:r w:rsidRPr="00B9377D">
        <w:rPr>
          <w:rFonts w:ascii="Arial" w:hAnsi="Arial" w:cs="Arial"/>
          <w:sz w:val="22"/>
          <w:szCs w:val="22"/>
          <w:lang w:val="en-US"/>
        </w:rPr>
        <w:t xml:space="preserve">. Even though </w:t>
      </w:r>
      <w:r w:rsidRPr="00B9377D">
        <w:rPr>
          <w:rFonts w:ascii="Arial" w:hAnsi="Arial" w:cs="Arial"/>
          <w:b/>
          <w:sz w:val="22"/>
          <w:szCs w:val="22"/>
          <w:lang w:val="en-US"/>
        </w:rPr>
        <w:t>conflicts</w:t>
      </w:r>
      <w:r w:rsidRPr="00B9377D">
        <w:rPr>
          <w:rFonts w:ascii="Arial" w:hAnsi="Arial" w:cs="Arial"/>
          <w:sz w:val="22"/>
          <w:szCs w:val="22"/>
          <w:lang w:val="en-US"/>
        </w:rPr>
        <w:t xml:space="preserve"> between museums and rights holders in the context of exhibitions are </w:t>
      </w:r>
      <w:r w:rsidRPr="00B9377D">
        <w:rPr>
          <w:rFonts w:ascii="Arial" w:hAnsi="Arial" w:cs="Arial"/>
          <w:b/>
          <w:sz w:val="22"/>
          <w:szCs w:val="22"/>
          <w:lang w:val="en-US"/>
        </w:rPr>
        <w:t>reportedly rare</w:t>
      </w:r>
      <w:r w:rsidRPr="00B9377D">
        <w:rPr>
          <w:rFonts w:ascii="Arial" w:hAnsi="Arial" w:cs="Arial"/>
          <w:sz w:val="22"/>
          <w:szCs w:val="22"/>
          <w:lang w:val="en-US"/>
        </w:rPr>
        <w:t>, this may be an area worth exploring further, so as to provide museums and other stakeholders with greater legal predictability</w:t>
      </w:r>
      <w:r w:rsidR="006D28C2" w:rsidRPr="00B9377D">
        <w:rPr>
          <w:rStyle w:val="FootnoteReference"/>
          <w:rFonts w:ascii="Arial" w:hAnsi="Arial" w:cs="Arial"/>
          <w:sz w:val="22"/>
          <w:szCs w:val="22"/>
          <w:lang w:val="en-US"/>
        </w:rPr>
        <w:footnoteReference w:id="143"/>
      </w:r>
      <w:r w:rsidRPr="00B9377D">
        <w:rPr>
          <w:rFonts w:ascii="Arial" w:hAnsi="Arial" w:cs="Arial"/>
          <w:sz w:val="22"/>
          <w:szCs w:val="22"/>
          <w:lang w:val="en-US"/>
        </w:rPr>
        <w:t>.</w:t>
      </w:r>
    </w:p>
    <w:p w14:paraId="61FF3C3F" w14:textId="77777777" w:rsidR="00B96BB4" w:rsidRPr="00B9377D" w:rsidRDefault="00B96BB4" w:rsidP="00B96BB4">
      <w:pPr>
        <w:pStyle w:val="Heading6"/>
        <w:rPr>
          <w:rFonts w:ascii="Arial" w:hAnsi="Arial" w:cs="Arial"/>
          <w:sz w:val="22"/>
          <w:szCs w:val="22"/>
          <w:lang w:val="en-US"/>
        </w:rPr>
      </w:pPr>
      <w:bookmarkStart w:id="147" w:name="_Toc4751691"/>
      <w:r w:rsidRPr="00B9377D">
        <w:rPr>
          <w:rFonts w:ascii="Arial" w:hAnsi="Arial" w:cs="Arial"/>
          <w:sz w:val="22"/>
          <w:szCs w:val="22"/>
          <w:lang w:val="en-US"/>
        </w:rPr>
        <w:t>Commercial use</w:t>
      </w:r>
      <w:bookmarkEnd w:id="147"/>
    </w:p>
    <w:p w14:paraId="17B71F6C" w14:textId="77777777" w:rsidR="00B96BB4" w:rsidRPr="00B9377D" w:rsidRDefault="00B96BB4" w:rsidP="00B96BB4">
      <w:pPr>
        <w:jc w:val="both"/>
        <w:rPr>
          <w:rFonts w:ascii="Arial" w:hAnsi="Arial" w:cs="Arial"/>
          <w:sz w:val="22"/>
          <w:szCs w:val="22"/>
          <w:lang w:val="en-US"/>
        </w:rPr>
      </w:pPr>
      <w:r w:rsidRPr="00B9377D">
        <w:rPr>
          <w:rFonts w:ascii="Arial" w:hAnsi="Arial" w:cs="Arial"/>
          <w:sz w:val="22"/>
          <w:szCs w:val="22"/>
          <w:lang w:val="en-US"/>
        </w:rPr>
        <w:t xml:space="preserve">A number of museums produce derivative works of protected works held in their collections, such as videos of their collections or, most of the time in partnership with manufacturers, </w:t>
      </w:r>
      <w:r w:rsidRPr="00B9377D">
        <w:rPr>
          <w:rFonts w:ascii="Arial" w:hAnsi="Arial" w:cs="Arial"/>
          <w:b/>
          <w:sz w:val="22"/>
          <w:szCs w:val="22"/>
          <w:lang w:val="en-US"/>
        </w:rPr>
        <w:t>merchandising goods</w:t>
      </w:r>
      <w:r w:rsidRPr="00B9377D">
        <w:rPr>
          <w:rFonts w:ascii="Arial" w:hAnsi="Arial" w:cs="Arial"/>
          <w:sz w:val="22"/>
          <w:szCs w:val="22"/>
          <w:lang w:val="en-US"/>
        </w:rPr>
        <w:t xml:space="preserve"> for sale in their souvenir shops, online, or through other distribution channels, including posters, postcards, bookmarks, t-shits, mugs and other colle</w:t>
      </w:r>
      <w:r w:rsidR="003103AC" w:rsidRPr="00B9377D">
        <w:rPr>
          <w:rFonts w:ascii="Arial" w:hAnsi="Arial" w:cs="Arial"/>
          <w:sz w:val="22"/>
          <w:szCs w:val="22"/>
          <w:lang w:val="en-US"/>
        </w:rPr>
        <w:t>ctors. Some museums also organiz</w:t>
      </w:r>
      <w:r w:rsidRPr="00B9377D">
        <w:rPr>
          <w:rFonts w:ascii="Arial" w:hAnsi="Arial" w:cs="Arial"/>
          <w:sz w:val="22"/>
          <w:szCs w:val="22"/>
          <w:lang w:val="en-US"/>
        </w:rPr>
        <w:t xml:space="preserve">e events or allow </w:t>
      </w:r>
      <w:r w:rsidR="00AD3551" w:rsidRPr="00B9377D">
        <w:rPr>
          <w:rFonts w:ascii="Arial" w:hAnsi="Arial" w:cs="Arial"/>
          <w:sz w:val="22"/>
          <w:szCs w:val="22"/>
          <w:lang w:val="en-US"/>
        </w:rPr>
        <w:t>photo-</w:t>
      </w:r>
      <w:r w:rsidRPr="00B9377D">
        <w:rPr>
          <w:rFonts w:ascii="Arial" w:hAnsi="Arial" w:cs="Arial"/>
          <w:sz w:val="22"/>
          <w:szCs w:val="22"/>
          <w:lang w:val="en-US"/>
        </w:rPr>
        <w:t xml:space="preserve">shootings at the museum or partner with brands and advertisers, in some cases featuring exhibited works. </w:t>
      </w:r>
    </w:p>
    <w:p w14:paraId="673D203D" w14:textId="77777777" w:rsidR="00B96BB4" w:rsidRPr="00B9377D" w:rsidRDefault="00B96BB4" w:rsidP="00B96BB4">
      <w:pPr>
        <w:jc w:val="both"/>
        <w:rPr>
          <w:rFonts w:ascii="Arial" w:hAnsi="Arial" w:cs="Arial"/>
          <w:sz w:val="22"/>
          <w:szCs w:val="22"/>
          <w:lang w:val="en-US"/>
        </w:rPr>
      </w:pPr>
    </w:p>
    <w:p w14:paraId="2F0AB23B" w14:textId="77777777" w:rsidR="00B96BB4" w:rsidRPr="00B9377D" w:rsidRDefault="00B96BB4" w:rsidP="00B96BB4">
      <w:pPr>
        <w:jc w:val="both"/>
        <w:rPr>
          <w:rFonts w:ascii="Arial" w:hAnsi="Arial" w:cs="Arial"/>
          <w:sz w:val="22"/>
          <w:szCs w:val="22"/>
          <w:lang w:val="en-US"/>
        </w:rPr>
      </w:pPr>
      <w:r w:rsidRPr="00B9377D">
        <w:rPr>
          <w:rFonts w:ascii="Arial" w:hAnsi="Arial" w:cs="Arial"/>
          <w:b/>
          <w:sz w:val="22"/>
          <w:szCs w:val="22"/>
          <w:lang w:val="en-US"/>
        </w:rPr>
        <w:t>Most interviewees</w:t>
      </w:r>
      <w:r w:rsidRPr="00B9377D">
        <w:rPr>
          <w:rFonts w:ascii="Arial" w:hAnsi="Arial" w:cs="Arial"/>
          <w:sz w:val="22"/>
          <w:szCs w:val="22"/>
          <w:lang w:val="en-US"/>
        </w:rPr>
        <w:t xml:space="preserve"> also produ</w:t>
      </w:r>
      <w:r w:rsidR="003103AC" w:rsidRPr="00B9377D">
        <w:rPr>
          <w:rFonts w:ascii="Arial" w:hAnsi="Arial" w:cs="Arial"/>
          <w:sz w:val="22"/>
          <w:szCs w:val="22"/>
          <w:lang w:val="en-US"/>
        </w:rPr>
        <w:t>ce and commercializ</w:t>
      </w:r>
      <w:r w:rsidRPr="00B9377D">
        <w:rPr>
          <w:rFonts w:ascii="Arial" w:hAnsi="Arial" w:cs="Arial"/>
          <w:sz w:val="22"/>
          <w:szCs w:val="22"/>
          <w:lang w:val="en-US"/>
        </w:rPr>
        <w:t xml:space="preserve">e high quality images of works held in their collections. Whilst museums may freely do so with </w:t>
      </w:r>
      <w:r w:rsidR="00BE3540" w:rsidRPr="00B9377D">
        <w:rPr>
          <w:rFonts w:ascii="Arial" w:hAnsi="Arial" w:cs="Arial"/>
          <w:sz w:val="22"/>
          <w:szCs w:val="22"/>
          <w:lang w:val="en-US"/>
        </w:rPr>
        <w:t xml:space="preserve">their own generated works, </w:t>
      </w:r>
      <w:r w:rsidRPr="00B9377D">
        <w:rPr>
          <w:rFonts w:ascii="Arial" w:hAnsi="Arial" w:cs="Arial"/>
          <w:sz w:val="22"/>
          <w:szCs w:val="22"/>
          <w:lang w:val="en-US"/>
        </w:rPr>
        <w:t xml:space="preserve">public domain </w:t>
      </w:r>
      <w:r w:rsidR="00BE3540" w:rsidRPr="00B9377D">
        <w:rPr>
          <w:rFonts w:ascii="Arial" w:hAnsi="Arial" w:cs="Arial"/>
          <w:sz w:val="22"/>
          <w:szCs w:val="22"/>
          <w:lang w:val="en-US"/>
        </w:rPr>
        <w:t xml:space="preserve">works or non-copyrighted works </w:t>
      </w:r>
      <w:r w:rsidRPr="00B9377D">
        <w:rPr>
          <w:rFonts w:ascii="Arial" w:hAnsi="Arial" w:cs="Arial"/>
          <w:sz w:val="22"/>
          <w:szCs w:val="22"/>
          <w:lang w:val="en-US"/>
        </w:rPr>
        <w:t xml:space="preserve">(provided </w:t>
      </w:r>
      <w:r w:rsidR="008D2247" w:rsidRPr="00B9377D">
        <w:rPr>
          <w:rFonts w:ascii="Arial" w:hAnsi="Arial" w:cs="Arial"/>
          <w:sz w:val="22"/>
          <w:szCs w:val="22"/>
          <w:lang w:val="en-US"/>
        </w:rPr>
        <w:t>the museum owns or has a licens</w:t>
      </w:r>
      <w:r w:rsidRPr="00B9377D">
        <w:rPr>
          <w:rFonts w:ascii="Arial" w:hAnsi="Arial" w:cs="Arial"/>
          <w:sz w:val="22"/>
          <w:szCs w:val="22"/>
          <w:lang w:val="en-US"/>
        </w:rPr>
        <w:t xml:space="preserve">e to use the </w:t>
      </w:r>
      <w:r w:rsidR="003A0E72" w:rsidRPr="00B9377D">
        <w:rPr>
          <w:rFonts w:ascii="Arial" w:hAnsi="Arial" w:cs="Arial"/>
          <w:sz w:val="22"/>
          <w:szCs w:val="22"/>
          <w:lang w:val="en-US"/>
        </w:rPr>
        <w:t xml:space="preserve">image </w:t>
      </w:r>
      <w:r w:rsidRPr="00B9377D">
        <w:rPr>
          <w:rFonts w:ascii="Arial" w:hAnsi="Arial" w:cs="Arial"/>
          <w:sz w:val="22"/>
          <w:szCs w:val="22"/>
          <w:lang w:val="en-US"/>
        </w:rPr>
        <w:t xml:space="preserve">if protected as </w:t>
      </w:r>
      <w:r w:rsidR="008D2247" w:rsidRPr="00B9377D">
        <w:rPr>
          <w:rFonts w:ascii="Arial" w:hAnsi="Arial" w:cs="Arial"/>
          <w:sz w:val="22"/>
          <w:szCs w:val="22"/>
          <w:lang w:val="en-US"/>
        </w:rPr>
        <w:t>a work)</w:t>
      </w:r>
      <w:r w:rsidR="000F4C68" w:rsidRPr="00B9377D">
        <w:rPr>
          <w:rFonts w:ascii="Arial" w:hAnsi="Arial" w:cs="Arial"/>
          <w:sz w:val="22"/>
          <w:szCs w:val="22"/>
          <w:lang w:val="en-US"/>
        </w:rPr>
        <w:t>,</w:t>
      </w:r>
      <w:r w:rsidR="008D2247" w:rsidRPr="00B9377D">
        <w:rPr>
          <w:rFonts w:ascii="Arial" w:hAnsi="Arial" w:cs="Arial"/>
          <w:sz w:val="22"/>
          <w:szCs w:val="22"/>
          <w:lang w:val="en-US"/>
        </w:rPr>
        <w:t xml:space="preserve"> museums must </w:t>
      </w:r>
      <w:r w:rsidR="000F4C68" w:rsidRPr="00B9377D">
        <w:rPr>
          <w:rFonts w:ascii="Arial" w:hAnsi="Arial" w:cs="Arial"/>
          <w:sz w:val="22"/>
          <w:szCs w:val="22"/>
          <w:lang w:val="en-US"/>
        </w:rPr>
        <w:t xml:space="preserve">generally </w:t>
      </w:r>
      <w:r w:rsidR="008D2247" w:rsidRPr="00B9377D">
        <w:rPr>
          <w:rFonts w:ascii="Arial" w:hAnsi="Arial" w:cs="Arial"/>
          <w:sz w:val="22"/>
          <w:szCs w:val="22"/>
          <w:lang w:val="en-US"/>
        </w:rPr>
        <w:t>obtain the authoriza</w:t>
      </w:r>
      <w:r w:rsidRPr="00B9377D">
        <w:rPr>
          <w:rFonts w:ascii="Arial" w:hAnsi="Arial" w:cs="Arial"/>
          <w:sz w:val="22"/>
          <w:szCs w:val="22"/>
          <w:lang w:val="en-US"/>
        </w:rPr>
        <w:t>tion of th</w:t>
      </w:r>
      <w:r w:rsidR="008D2247" w:rsidRPr="00B9377D">
        <w:rPr>
          <w:rFonts w:ascii="Arial" w:hAnsi="Arial" w:cs="Arial"/>
          <w:sz w:val="22"/>
          <w:szCs w:val="22"/>
          <w:lang w:val="en-US"/>
        </w:rPr>
        <w:t>e rights holders to commercializ</w:t>
      </w:r>
      <w:r w:rsidRPr="00B9377D">
        <w:rPr>
          <w:rFonts w:ascii="Arial" w:hAnsi="Arial" w:cs="Arial"/>
          <w:sz w:val="22"/>
          <w:szCs w:val="22"/>
          <w:lang w:val="en-US"/>
        </w:rPr>
        <w:t xml:space="preserve">e reproductions </w:t>
      </w:r>
      <w:r w:rsidR="000F4C68" w:rsidRPr="00B9377D">
        <w:rPr>
          <w:rFonts w:ascii="Arial" w:hAnsi="Arial" w:cs="Arial"/>
          <w:sz w:val="22"/>
          <w:szCs w:val="22"/>
          <w:lang w:val="en-US"/>
        </w:rPr>
        <w:t>of copyrighted works</w:t>
      </w:r>
      <w:r w:rsidRPr="00B9377D">
        <w:rPr>
          <w:rStyle w:val="FootnoteReference"/>
          <w:rFonts w:ascii="Arial" w:hAnsi="Arial" w:cs="Arial"/>
          <w:sz w:val="22"/>
          <w:szCs w:val="22"/>
        </w:rPr>
        <w:footnoteReference w:id="144"/>
      </w:r>
      <w:r w:rsidRPr="00B9377D">
        <w:rPr>
          <w:rFonts w:ascii="Arial" w:hAnsi="Arial" w:cs="Arial"/>
          <w:sz w:val="22"/>
          <w:szCs w:val="22"/>
          <w:lang w:val="en-US"/>
        </w:rPr>
        <w:t xml:space="preserve">. In some cases, museums exploit protected works held in their collections based on revenue sharing agreements with rights holders (e.g. royalties paid to rights holders for the sale of high quality reproductions or merchandising goods). </w:t>
      </w:r>
    </w:p>
    <w:p w14:paraId="486454C1" w14:textId="77777777" w:rsidR="00B96BB4" w:rsidRPr="00B9377D" w:rsidRDefault="00B96BB4" w:rsidP="00B96BB4">
      <w:pPr>
        <w:jc w:val="both"/>
        <w:rPr>
          <w:rFonts w:ascii="Arial" w:hAnsi="Arial" w:cs="Arial"/>
          <w:sz w:val="22"/>
          <w:szCs w:val="22"/>
          <w:lang w:val="en-US"/>
        </w:rPr>
      </w:pPr>
    </w:p>
    <w:p w14:paraId="4C14495A" w14:textId="77777777" w:rsidR="00B96BB4" w:rsidRPr="00B9377D" w:rsidRDefault="00B96BB4" w:rsidP="00B96BB4">
      <w:pPr>
        <w:jc w:val="both"/>
        <w:rPr>
          <w:rFonts w:ascii="Arial" w:hAnsi="Arial" w:cs="Arial"/>
          <w:sz w:val="22"/>
          <w:szCs w:val="22"/>
          <w:lang w:val="en-US"/>
        </w:rPr>
      </w:pPr>
      <w:r w:rsidRPr="00B9377D">
        <w:rPr>
          <w:rFonts w:ascii="Arial" w:hAnsi="Arial" w:cs="Arial"/>
          <w:sz w:val="22"/>
          <w:szCs w:val="22"/>
          <w:lang w:val="en-US"/>
        </w:rPr>
        <w:t xml:space="preserve">We have </w:t>
      </w:r>
      <w:r w:rsidRPr="00B9377D">
        <w:rPr>
          <w:rFonts w:ascii="Arial" w:hAnsi="Arial" w:cs="Arial"/>
          <w:b/>
          <w:sz w:val="22"/>
          <w:szCs w:val="22"/>
          <w:lang w:val="en-US"/>
        </w:rPr>
        <w:t>not identified any exception</w:t>
      </w:r>
      <w:r w:rsidRPr="00B9377D">
        <w:rPr>
          <w:rFonts w:ascii="Arial" w:hAnsi="Arial" w:cs="Arial"/>
          <w:sz w:val="22"/>
          <w:szCs w:val="22"/>
          <w:lang w:val="en-US"/>
        </w:rPr>
        <w:t xml:space="preserve"> that would unambiguous</w:t>
      </w:r>
      <w:r w:rsidR="00873F60" w:rsidRPr="00B9377D">
        <w:rPr>
          <w:rFonts w:ascii="Arial" w:hAnsi="Arial" w:cs="Arial"/>
          <w:sz w:val="22"/>
          <w:szCs w:val="22"/>
          <w:lang w:val="en-US"/>
        </w:rPr>
        <w:t>ly allow museums to commercializ</w:t>
      </w:r>
      <w:r w:rsidRPr="00B9377D">
        <w:rPr>
          <w:rFonts w:ascii="Arial" w:hAnsi="Arial" w:cs="Arial"/>
          <w:sz w:val="22"/>
          <w:szCs w:val="22"/>
          <w:lang w:val="en-US"/>
        </w:rPr>
        <w:t>e high quality reproductions and merchandizing of protected works</w:t>
      </w:r>
      <w:r w:rsidRPr="00B9377D">
        <w:rPr>
          <w:rStyle w:val="FootnoteReference"/>
          <w:rFonts w:ascii="Arial" w:hAnsi="Arial" w:cs="Arial"/>
          <w:sz w:val="22"/>
          <w:szCs w:val="22"/>
          <w:lang w:val="en-US"/>
        </w:rPr>
        <w:footnoteReference w:id="145"/>
      </w:r>
      <w:r w:rsidRPr="00B9377D">
        <w:rPr>
          <w:rFonts w:ascii="Arial" w:hAnsi="Arial" w:cs="Arial"/>
          <w:sz w:val="22"/>
          <w:szCs w:val="22"/>
          <w:lang w:val="en-US"/>
        </w:rPr>
        <w:t xml:space="preserve">. A number </w:t>
      </w:r>
      <w:r w:rsidR="00873F60" w:rsidRPr="00B9377D">
        <w:rPr>
          <w:rFonts w:ascii="Arial" w:hAnsi="Arial" w:cs="Arial"/>
          <w:sz w:val="22"/>
          <w:szCs w:val="22"/>
          <w:lang w:val="en-US"/>
        </w:rPr>
        <w:t xml:space="preserve">of </w:t>
      </w:r>
      <w:r w:rsidR="00035EEC" w:rsidRPr="00B9377D">
        <w:rPr>
          <w:rFonts w:ascii="Arial" w:hAnsi="Arial" w:cs="Arial"/>
          <w:sz w:val="22"/>
          <w:szCs w:val="22"/>
          <w:lang w:val="en-US"/>
        </w:rPr>
        <w:t>CMOs</w:t>
      </w:r>
      <w:r w:rsidRPr="00B9377D">
        <w:rPr>
          <w:rFonts w:ascii="Arial" w:hAnsi="Arial" w:cs="Arial"/>
          <w:sz w:val="22"/>
          <w:szCs w:val="22"/>
          <w:lang w:val="en-US"/>
        </w:rPr>
        <w:t xml:space="preserve"> facilitate </w:t>
      </w:r>
      <w:r w:rsidR="00873F60" w:rsidRPr="00B9377D">
        <w:rPr>
          <w:rFonts w:ascii="Arial" w:hAnsi="Arial" w:cs="Arial"/>
          <w:sz w:val="22"/>
          <w:szCs w:val="22"/>
          <w:lang w:val="en-US"/>
        </w:rPr>
        <w:t>such services by offering licens</w:t>
      </w:r>
      <w:r w:rsidRPr="00B9377D">
        <w:rPr>
          <w:rFonts w:ascii="Arial" w:hAnsi="Arial" w:cs="Arial"/>
          <w:sz w:val="22"/>
          <w:szCs w:val="22"/>
          <w:lang w:val="en-US"/>
        </w:rPr>
        <w:t xml:space="preserve">es to works comprised in the repertoire they represent. </w:t>
      </w:r>
      <w:r w:rsidRPr="00B9377D">
        <w:rPr>
          <w:rFonts w:ascii="Arial" w:hAnsi="Arial" w:cs="Arial"/>
          <w:b/>
          <w:sz w:val="22"/>
          <w:szCs w:val="22"/>
          <w:lang w:val="en-US"/>
        </w:rPr>
        <w:t>Collective management and other licensing solutions</w:t>
      </w:r>
      <w:r w:rsidRPr="00B9377D">
        <w:rPr>
          <w:rFonts w:ascii="Arial" w:hAnsi="Arial" w:cs="Arial"/>
          <w:sz w:val="22"/>
          <w:szCs w:val="22"/>
          <w:lang w:val="en-US"/>
        </w:rPr>
        <w:t xml:space="preserve"> for museums to clear rights and agree on terms and conditions for producing high quality digital reproductions of works held in their collections would be a useful subject </w:t>
      </w:r>
      <w:r w:rsidRPr="00B9377D">
        <w:rPr>
          <w:rFonts w:ascii="Arial" w:hAnsi="Arial" w:cs="Arial"/>
          <w:b/>
          <w:sz w:val="22"/>
          <w:szCs w:val="22"/>
          <w:lang w:val="en-US"/>
        </w:rPr>
        <w:t>for further analysis</w:t>
      </w:r>
      <w:r w:rsidRPr="00B9377D">
        <w:rPr>
          <w:rFonts w:ascii="Arial" w:hAnsi="Arial" w:cs="Arial"/>
          <w:sz w:val="22"/>
          <w:szCs w:val="22"/>
          <w:lang w:val="en-US"/>
        </w:rPr>
        <w:t xml:space="preserve"> of possible additional revenue streams for both museums and rights holders. </w:t>
      </w:r>
    </w:p>
    <w:p w14:paraId="7FE4D09F" w14:textId="77777777" w:rsidR="004B1688" w:rsidRPr="00B9377D" w:rsidRDefault="004B1688" w:rsidP="00B96BB4">
      <w:pPr>
        <w:jc w:val="both"/>
        <w:rPr>
          <w:rFonts w:ascii="Arial" w:hAnsi="Arial" w:cs="Arial"/>
          <w:sz w:val="22"/>
          <w:szCs w:val="22"/>
          <w:lang w:val="en-US"/>
        </w:rPr>
      </w:pPr>
    </w:p>
    <w:p w14:paraId="718BEA35" w14:textId="77777777" w:rsidR="004B1688" w:rsidRPr="00B9377D" w:rsidRDefault="004B1688" w:rsidP="00B96BB4">
      <w:pPr>
        <w:jc w:val="both"/>
        <w:rPr>
          <w:rFonts w:ascii="Arial" w:hAnsi="Arial" w:cs="Arial"/>
          <w:sz w:val="22"/>
          <w:szCs w:val="22"/>
          <w:lang w:val="en-US"/>
        </w:rPr>
      </w:pPr>
    </w:p>
    <w:p w14:paraId="1FA4E2C0" w14:textId="77777777" w:rsidR="004B1688" w:rsidRPr="00B9377D" w:rsidRDefault="004B1688" w:rsidP="00B96BB4">
      <w:pPr>
        <w:jc w:val="both"/>
        <w:rPr>
          <w:rFonts w:ascii="Arial" w:hAnsi="Arial" w:cs="Arial"/>
          <w:sz w:val="22"/>
          <w:szCs w:val="22"/>
          <w:lang w:val="en-US"/>
        </w:rPr>
      </w:pPr>
    </w:p>
    <w:p w14:paraId="663EAD35" w14:textId="77777777" w:rsidR="004B1688" w:rsidRPr="00B9377D" w:rsidRDefault="004B1688" w:rsidP="00B96BB4">
      <w:pPr>
        <w:jc w:val="both"/>
        <w:rPr>
          <w:rFonts w:ascii="Arial" w:hAnsi="Arial" w:cs="Arial"/>
          <w:sz w:val="22"/>
          <w:szCs w:val="22"/>
          <w:lang w:val="en-US"/>
        </w:rPr>
      </w:pPr>
    </w:p>
    <w:p w14:paraId="139BA98F" w14:textId="490BD6DD" w:rsidR="004B1688" w:rsidRPr="00B9377D" w:rsidRDefault="004B1688" w:rsidP="00B96BB4">
      <w:pPr>
        <w:jc w:val="both"/>
        <w:rPr>
          <w:rFonts w:ascii="Arial" w:hAnsi="Arial" w:cs="Arial"/>
          <w:sz w:val="22"/>
          <w:szCs w:val="22"/>
          <w:lang w:val="en-US"/>
        </w:rPr>
      </w:pPr>
      <w:r w:rsidRPr="00DF7C55">
        <w:rPr>
          <w:rFonts w:ascii="Arial" w:hAnsi="Arial" w:cs="Arial"/>
          <w:lang w:val="en-GB"/>
        </w:rPr>
        <w:tab/>
      </w:r>
      <w:r w:rsidRPr="00DF7C55">
        <w:rPr>
          <w:rFonts w:ascii="Arial" w:hAnsi="Arial" w:cs="Arial"/>
          <w:lang w:val="en-GB"/>
        </w:rPr>
        <w:tab/>
      </w:r>
      <w:r w:rsidRPr="00DF7C55">
        <w:rPr>
          <w:rFonts w:ascii="Arial" w:hAnsi="Arial" w:cs="Arial"/>
          <w:lang w:val="en-GB"/>
        </w:rPr>
        <w:tab/>
      </w:r>
      <w:r w:rsidRPr="00DF7C55">
        <w:rPr>
          <w:rFonts w:ascii="Arial" w:hAnsi="Arial" w:cs="Arial"/>
          <w:lang w:val="en-GB"/>
        </w:rPr>
        <w:tab/>
      </w:r>
      <w:r w:rsidRPr="00DF7C55">
        <w:rPr>
          <w:rFonts w:ascii="Arial" w:hAnsi="Arial" w:cs="Arial"/>
          <w:lang w:val="en-GB"/>
        </w:rPr>
        <w:tab/>
      </w:r>
      <w:r w:rsidRPr="00DF7C55">
        <w:rPr>
          <w:rFonts w:ascii="Arial" w:hAnsi="Arial" w:cs="Arial"/>
          <w:lang w:val="en-GB"/>
        </w:rPr>
        <w:tab/>
      </w:r>
      <w:r w:rsidRPr="00DF7C55">
        <w:rPr>
          <w:rFonts w:ascii="Arial" w:hAnsi="Arial" w:cs="Arial"/>
          <w:lang w:val="en-GB"/>
        </w:rPr>
        <w:tab/>
      </w:r>
      <w:r w:rsidRPr="00DF7C55">
        <w:rPr>
          <w:rFonts w:ascii="Arial" w:hAnsi="Arial" w:cs="Arial"/>
          <w:lang w:val="en-GB"/>
        </w:rPr>
        <w:tab/>
      </w:r>
      <w:r w:rsidRPr="00DF7C55">
        <w:rPr>
          <w:rFonts w:ascii="Arial" w:hAnsi="Arial" w:cs="Arial"/>
          <w:lang w:val="en-GB"/>
        </w:rPr>
        <w:tab/>
      </w:r>
      <w:r w:rsidRPr="00B9377D">
        <w:rPr>
          <w:rFonts w:ascii="Arial" w:hAnsi="Arial" w:cs="Arial"/>
          <w:lang w:val="en-US"/>
        </w:rPr>
        <w:t>[Annex follows]</w:t>
      </w:r>
    </w:p>
    <w:p w14:paraId="414EE859" w14:textId="77777777" w:rsidR="00961370" w:rsidRPr="00B9377D" w:rsidRDefault="00961370" w:rsidP="00B96BB4">
      <w:pPr>
        <w:jc w:val="both"/>
        <w:rPr>
          <w:rFonts w:ascii="Arial" w:hAnsi="Arial" w:cs="Arial"/>
          <w:sz w:val="22"/>
          <w:szCs w:val="22"/>
          <w:lang w:val="en-US"/>
        </w:rPr>
      </w:pPr>
    </w:p>
    <w:p w14:paraId="55CE93C5" w14:textId="77777777" w:rsidR="007A3DAA" w:rsidRPr="00B9377D" w:rsidRDefault="007A3DAA">
      <w:pPr>
        <w:rPr>
          <w:rFonts w:ascii="Arial" w:hAnsi="Arial" w:cs="Arial"/>
          <w:sz w:val="22"/>
          <w:szCs w:val="22"/>
          <w:lang w:val="en-US"/>
        </w:rPr>
      </w:pPr>
      <w:r w:rsidRPr="00B9377D">
        <w:rPr>
          <w:rFonts w:ascii="Arial" w:hAnsi="Arial" w:cs="Arial"/>
          <w:sz w:val="22"/>
          <w:szCs w:val="22"/>
          <w:lang w:val="en-US"/>
        </w:rPr>
        <w:br w:type="page"/>
      </w:r>
    </w:p>
    <w:p w14:paraId="044C5851" w14:textId="77777777" w:rsidR="004B1688" w:rsidRPr="00B9377D" w:rsidRDefault="004B1688">
      <w:pPr>
        <w:rPr>
          <w:rFonts w:ascii="Arial" w:eastAsia="Cambria" w:hAnsi="Arial" w:cs="Arial"/>
          <w:b/>
          <w:sz w:val="22"/>
          <w:szCs w:val="22"/>
          <w:lang w:val="en-US"/>
        </w:rPr>
      </w:pPr>
    </w:p>
    <w:p w14:paraId="2C485F94" w14:textId="38BFFF80" w:rsidR="004F5669" w:rsidRPr="00B9377D" w:rsidRDefault="00F73F15" w:rsidP="00C7566D">
      <w:pPr>
        <w:pStyle w:val="Heading4"/>
        <w:numPr>
          <w:ilvl w:val="0"/>
          <w:numId w:val="0"/>
        </w:numPr>
        <w:ind w:left="567"/>
        <w:jc w:val="center"/>
        <w:rPr>
          <w:rFonts w:ascii="Arial" w:hAnsi="Arial" w:cs="Arial"/>
          <w:sz w:val="22"/>
          <w:szCs w:val="22"/>
          <w:lang w:val="en-US"/>
        </w:rPr>
      </w:pPr>
      <w:bookmarkStart w:id="148" w:name="_Toc4751692"/>
      <w:r w:rsidRPr="00B9377D">
        <w:rPr>
          <w:rFonts w:ascii="Arial" w:hAnsi="Arial" w:cs="Arial"/>
          <w:b w:val="0"/>
          <w:lang w:val="en-US"/>
        </w:rPr>
        <w:t xml:space="preserve">ANNEX: </w:t>
      </w:r>
      <w:r w:rsidR="004F5669" w:rsidRPr="00B9377D">
        <w:rPr>
          <w:rFonts w:ascii="Arial" w:hAnsi="Arial" w:cs="Arial"/>
          <w:b w:val="0"/>
          <w:lang w:val="en-US"/>
        </w:rPr>
        <w:t xml:space="preserve">Questionnaire for </w:t>
      </w:r>
      <w:r w:rsidRPr="00B9377D">
        <w:rPr>
          <w:rFonts w:ascii="Arial" w:hAnsi="Arial" w:cs="Arial"/>
          <w:b w:val="0"/>
          <w:lang w:val="en-US"/>
        </w:rPr>
        <w:t>I</w:t>
      </w:r>
      <w:r w:rsidR="004F5669" w:rsidRPr="00B9377D">
        <w:rPr>
          <w:rFonts w:ascii="Arial" w:hAnsi="Arial" w:cs="Arial"/>
          <w:b w:val="0"/>
          <w:lang w:val="en-US"/>
        </w:rPr>
        <w:t xml:space="preserve">nterviewee </w:t>
      </w:r>
      <w:r w:rsidRPr="00B9377D">
        <w:rPr>
          <w:rFonts w:ascii="Arial" w:hAnsi="Arial" w:cs="Arial"/>
          <w:b w:val="0"/>
          <w:lang w:val="en-US"/>
        </w:rPr>
        <w:t>M</w:t>
      </w:r>
      <w:r w:rsidR="004F5669" w:rsidRPr="00B9377D">
        <w:rPr>
          <w:rFonts w:ascii="Arial" w:hAnsi="Arial" w:cs="Arial"/>
          <w:b w:val="0"/>
          <w:lang w:val="en-US"/>
        </w:rPr>
        <w:t>useums</w:t>
      </w:r>
      <w:bookmarkEnd w:id="148"/>
    </w:p>
    <w:p w14:paraId="566F661E" w14:textId="77777777" w:rsidR="007A3DAA" w:rsidRPr="00B9377D" w:rsidRDefault="007A3DAA" w:rsidP="00C7566D">
      <w:pPr>
        <w:pStyle w:val="BodyText"/>
        <w:rPr>
          <w:lang w:val="en-US"/>
        </w:rPr>
      </w:pPr>
    </w:p>
    <w:p w14:paraId="440A8EF2" w14:textId="39D56464" w:rsidR="004F5669" w:rsidRPr="00B9377D" w:rsidRDefault="004F5669" w:rsidP="00C7566D">
      <w:pPr>
        <w:jc w:val="both"/>
        <w:rPr>
          <w:rFonts w:ascii="Arial" w:hAnsi="Arial" w:cs="Arial"/>
          <w:b/>
          <w:sz w:val="22"/>
          <w:szCs w:val="22"/>
          <w:lang w:val="en-US"/>
        </w:rPr>
      </w:pPr>
      <w:r w:rsidRPr="00B9377D">
        <w:rPr>
          <w:rFonts w:ascii="Arial" w:hAnsi="Arial" w:cs="Arial"/>
          <w:b/>
          <w:sz w:val="22"/>
          <w:szCs w:val="22"/>
          <w:lang w:val="en-US"/>
        </w:rPr>
        <w:t>This questionnaire served as a starting point for the</w:t>
      </w:r>
      <w:r w:rsidR="00E17DFB" w:rsidRPr="00B9377D">
        <w:rPr>
          <w:rFonts w:ascii="Arial" w:hAnsi="Arial" w:cs="Arial"/>
          <w:b/>
          <w:sz w:val="22"/>
          <w:szCs w:val="22"/>
          <w:lang w:val="en-US"/>
        </w:rPr>
        <w:t xml:space="preserve"> interviews with museums. Based </w:t>
      </w:r>
      <w:r w:rsidRPr="00B9377D">
        <w:rPr>
          <w:rFonts w:ascii="Arial" w:hAnsi="Arial" w:cs="Arial"/>
          <w:b/>
          <w:sz w:val="22"/>
          <w:szCs w:val="22"/>
          <w:lang w:val="en-US"/>
        </w:rPr>
        <w:t>on</w:t>
      </w:r>
      <w:r w:rsidR="00E17DFB" w:rsidRPr="00B9377D">
        <w:rPr>
          <w:rFonts w:ascii="Arial" w:hAnsi="Arial" w:cs="Arial"/>
          <w:b/>
          <w:sz w:val="22"/>
          <w:szCs w:val="22"/>
          <w:lang w:val="en-US"/>
        </w:rPr>
        <w:t xml:space="preserve"> </w:t>
      </w:r>
      <w:r w:rsidRPr="00B9377D">
        <w:rPr>
          <w:rFonts w:ascii="Arial" w:hAnsi="Arial" w:cs="Arial"/>
          <w:b/>
          <w:sz w:val="22"/>
          <w:szCs w:val="22"/>
          <w:lang w:val="en-US"/>
        </w:rPr>
        <w:t>open-ended questions and on the discussion with each museum, the interviewer might</w:t>
      </w:r>
      <w:r w:rsidR="00E17DFB" w:rsidRPr="00B9377D">
        <w:rPr>
          <w:rFonts w:ascii="Arial" w:hAnsi="Arial" w:cs="Arial"/>
          <w:b/>
          <w:sz w:val="22"/>
          <w:szCs w:val="22"/>
          <w:lang w:val="en-US"/>
        </w:rPr>
        <w:t xml:space="preserve"> </w:t>
      </w:r>
      <w:r w:rsidRPr="00B9377D">
        <w:rPr>
          <w:rFonts w:ascii="Arial" w:hAnsi="Arial" w:cs="Arial"/>
          <w:b/>
          <w:sz w:val="22"/>
          <w:szCs w:val="22"/>
          <w:lang w:val="en-US"/>
        </w:rPr>
        <w:t xml:space="preserve">have chosen not use some questions, or might have chosen to ask further questions. </w:t>
      </w:r>
    </w:p>
    <w:p w14:paraId="641AC536" w14:textId="77777777" w:rsidR="004F5669" w:rsidRPr="00B9377D" w:rsidRDefault="004F5669" w:rsidP="00C7566D">
      <w:pPr>
        <w:ind w:left="567" w:hanging="567"/>
        <w:jc w:val="both"/>
        <w:rPr>
          <w:rFonts w:ascii="Arial" w:hAnsi="Arial" w:cs="Arial"/>
          <w:b/>
          <w:i/>
          <w:sz w:val="22"/>
          <w:szCs w:val="22"/>
          <w:lang w:val="en-US"/>
        </w:rPr>
      </w:pPr>
    </w:p>
    <w:p w14:paraId="117D7AFC" w14:textId="77777777" w:rsidR="004F5669" w:rsidRPr="00B9377D" w:rsidRDefault="004F5669" w:rsidP="00C7566D">
      <w:pPr>
        <w:ind w:left="567" w:hanging="567"/>
        <w:jc w:val="both"/>
        <w:rPr>
          <w:rFonts w:ascii="Arial" w:hAnsi="Arial" w:cs="Arial"/>
          <w:sz w:val="22"/>
          <w:szCs w:val="22"/>
          <w:lang w:val="en-US"/>
        </w:rPr>
      </w:pPr>
    </w:p>
    <w:p w14:paraId="15E3D3AA" w14:textId="77777777" w:rsidR="004F5669" w:rsidRPr="00B9377D" w:rsidRDefault="004F5669" w:rsidP="00C7566D">
      <w:pPr>
        <w:ind w:left="567" w:hanging="567"/>
        <w:jc w:val="both"/>
        <w:rPr>
          <w:rFonts w:ascii="Arial" w:hAnsi="Arial" w:cs="Arial"/>
          <w:b/>
          <w:i/>
          <w:sz w:val="22"/>
          <w:szCs w:val="22"/>
          <w:lang w:val="en-US"/>
        </w:rPr>
      </w:pPr>
      <w:r w:rsidRPr="00B9377D">
        <w:rPr>
          <w:rFonts w:ascii="Arial" w:hAnsi="Arial" w:cs="Arial"/>
          <w:b/>
          <w:i/>
          <w:sz w:val="22"/>
          <w:szCs w:val="22"/>
          <w:lang w:val="en-US"/>
        </w:rPr>
        <w:t>Copyright management by the museum</w:t>
      </w:r>
    </w:p>
    <w:p w14:paraId="603BEA7C" w14:textId="77777777" w:rsidR="004F5669" w:rsidRPr="00B9377D" w:rsidRDefault="004F5669" w:rsidP="00C7566D">
      <w:pPr>
        <w:ind w:left="567" w:hanging="567"/>
        <w:jc w:val="both"/>
        <w:rPr>
          <w:rFonts w:ascii="Arial" w:hAnsi="Arial" w:cs="Arial"/>
          <w:b/>
          <w:i/>
          <w:sz w:val="22"/>
          <w:szCs w:val="22"/>
          <w:lang w:val="en-US"/>
        </w:rPr>
      </w:pPr>
    </w:p>
    <w:p w14:paraId="759F8D0E"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1.</w:t>
      </w:r>
      <w:r w:rsidRPr="00B9377D">
        <w:rPr>
          <w:rFonts w:ascii="Arial" w:hAnsi="Arial" w:cs="Arial"/>
          <w:sz w:val="22"/>
          <w:szCs w:val="22"/>
          <w:lang w:val="en-US"/>
        </w:rPr>
        <w:tab/>
        <w:t xml:space="preserve">We note that your museum acquires works (purchases or lends) and/or holds exhibitions and/or publishes catalogues (and other kinds of digital and/or printed materials) and/or commercializes reproductions and/or sells merchandizing goods and/or organizes events (including conferences) and/or conducts research and collects information on specific topics (whether protected by a copyright or not) and/or is housed in a building of architecture [mention those that apply]. Is the museum the </w:t>
      </w:r>
      <w:r w:rsidRPr="00B9377D">
        <w:rPr>
          <w:rFonts w:ascii="Arial" w:hAnsi="Arial" w:cs="Arial"/>
          <w:b/>
          <w:sz w:val="22"/>
          <w:szCs w:val="22"/>
          <w:lang w:val="en-US"/>
        </w:rPr>
        <w:t>copyright owner</w:t>
      </w:r>
      <w:r w:rsidRPr="00B9377D">
        <w:rPr>
          <w:rFonts w:ascii="Arial" w:hAnsi="Arial" w:cs="Arial"/>
          <w:sz w:val="22"/>
          <w:szCs w:val="22"/>
          <w:lang w:val="en-US"/>
        </w:rPr>
        <w:t xml:space="preserve"> or </w:t>
      </w:r>
      <w:r w:rsidRPr="00B9377D">
        <w:rPr>
          <w:rFonts w:ascii="Arial" w:hAnsi="Arial" w:cs="Arial"/>
          <w:b/>
          <w:sz w:val="22"/>
          <w:szCs w:val="22"/>
          <w:lang w:val="en-US"/>
        </w:rPr>
        <w:t>licensee</w:t>
      </w:r>
      <w:r w:rsidRPr="00B9377D">
        <w:rPr>
          <w:rFonts w:ascii="Arial" w:hAnsi="Arial" w:cs="Arial"/>
          <w:sz w:val="22"/>
          <w:szCs w:val="22"/>
          <w:lang w:val="en-US"/>
        </w:rPr>
        <w:t xml:space="preserve"> on some of these works? If yes, do you exploit these rights, and if so, how?  </w:t>
      </w:r>
    </w:p>
    <w:p w14:paraId="04F35584" w14:textId="77777777" w:rsidR="004F5669" w:rsidRPr="00B9377D" w:rsidRDefault="004F5669" w:rsidP="00C7566D">
      <w:pPr>
        <w:jc w:val="both"/>
        <w:rPr>
          <w:rFonts w:ascii="Arial" w:hAnsi="Arial" w:cs="Arial"/>
          <w:sz w:val="22"/>
          <w:szCs w:val="22"/>
          <w:lang w:val="en-US"/>
        </w:rPr>
      </w:pPr>
    </w:p>
    <w:p w14:paraId="06244D26"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 xml:space="preserve">2. </w:t>
      </w:r>
      <w:r w:rsidRPr="00B9377D">
        <w:rPr>
          <w:rFonts w:ascii="Arial" w:hAnsi="Arial" w:cs="Arial"/>
          <w:sz w:val="22"/>
          <w:szCs w:val="22"/>
          <w:lang w:val="en-US"/>
        </w:rPr>
        <w:tab/>
        <w:t xml:space="preserve">Has your museum in recent years had to </w:t>
      </w:r>
      <w:r w:rsidRPr="00B9377D">
        <w:rPr>
          <w:rFonts w:ascii="Arial" w:hAnsi="Arial" w:cs="Arial"/>
          <w:b/>
          <w:sz w:val="22"/>
          <w:szCs w:val="22"/>
          <w:lang w:val="en-US"/>
        </w:rPr>
        <w:t>defend its copyrights</w:t>
      </w:r>
      <w:r w:rsidRPr="00B9377D">
        <w:rPr>
          <w:rFonts w:ascii="Arial" w:hAnsi="Arial" w:cs="Arial"/>
          <w:sz w:val="22"/>
          <w:szCs w:val="22"/>
          <w:lang w:val="en-US"/>
        </w:rPr>
        <w:t xml:space="preserve"> against third parties (e.g. when someone reproduced some of the above works) without your authorization? And to </w:t>
      </w:r>
      <w:r w:rsidRPr="00B9377D">
        <w:rPr>
          <w:rFonts w:ascii="Arial" w:hAnsi="Arial" w:cs="Arial"/>
          <w:b/>
          <w:sz w:val="22"/>
          <w:szCs w:val="22"/>
          <w:lang w:val="en-US"/>
        </w:rPr>
        <w:t xml:space="preserve">defend itself against third parties </w:t>
      </w:r>
      <w:r w:rsidRPr="00B9377D">
        <w:rPr>
          <w:rFonts w:ascii="Arial" w:hAnsi="Arial" w:cs="Arial"/>
          <w:sz w:val="22"/>
          <w:szCs w:val="22"/>
          <w:lang w:val="en-US"/>
        </w:rPr>
        <w:t>claiming copyright infringement?</w:t>
      </w:r>
    </w:p>
    <w:p w14:paraId="39B05404" w14:textId="77777777" w:rsidR="004F5669" w:rsidRPr="00B9377D" w:rsidRDefault="004F5669" w:rsidP="00C7566D">
      <w:pPr>
        <w:ind w:left="567" w:hanging="567"/>
        <w:jc w:val="both"/>
        <w:rPr>
          <w:rFonts w:ascii="Arial" w:hAnsi="Arial" w:cs="Arial"/>
          <w:sz w:val="22"/>
          <w:szCs w:val="22"/>
          <w:lang w:val="en-US"/>
        </w:rPr>
      </w:pPr>
    </w:p>
    <w:p w14:paraId="3C93F38C"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 xml:space="preserve">3. </w:t>
      </w:r>
      <w:r w:rsidRPr="00B9377D">
        <w:rPr>
          <w:rFonts w:ascii="Arial" w:hAnsi="Arial" w:cs="Arial"/>
          <w:sz w:val="22"/>
          <w:szCs w:val="22"/>
          <w:lang w:val="en-US"/>
        </w:rPr>
        <w:tab/>
        <w:t xml:space="preserve">Is the museum requested to </w:t>
      </w:r>
      <w:r w:rsidRPr="00B9377D">
        <w:rPr>
          <w:rFonts w:ascii="Arial" w:hAnsi="Arial" w:cs="Arial"/>
          <w:b/>
          <w:sz w:val="22"/>
          <w:szCs w:val="22"/>
          <w:lang w:val="en-US"/>
        </w:rPr>
        <w:t>ensure copyrights in exhibited works are respected</w:t>
      </w:r>
      <w:r w:rsidRPr="00B9377D">
        <w:rPr>
          <w:rFonts w:ascii="Arial" w:hAnsi="Arial" w:cs="Arial"/>
          <w:sz w:val="22"/>
          <w:szCs w:val="22"/>
          <w:lang w:val="en-US"/>
        </w:rPr>
        <w:t xml:space="preserve">? Do you take measures to prevent </w:t>
      </w:r>
      <w:r w:rsidRPr="00B9377D">
        <w:rPr>
          <w:rFonts w:ascii="Arial" w:hAnsi="Arial" w:cs="Arial"/>
          <w:b/>
          <w:sz w:val="22"/>
          <w:szCs w:val="22"/>
          <w:lang w:val="en-US"/>
        </w:rPr>
        <w:t>visitors</w:t>
      </w:r>
      <w:r w:rsidRPr="00B9377D">
        <w:rPr>
          <w:rFonts w:ascii="Arial" w:hAnsi="Arial" w:cs="Arial"/>
          <w:sz w:val="22"/>
          <w:szCs w:val="22"/>
          <w:lang w:val="en-US"/>
        </w:rPr>
        <w:t xml:space="preserve"> from using the pictures taken at the museum only for personal and private uses? Do you think the public’s ability to take photographs of exhibitions for personal use should be recognized as essential? </w:t>
      </w:r>
    </w:p>
    <w:p w14:paraId="12F31063" w14:textId="77777777" w:rsidR="004F5669" w:rsidRPr="00B9377D" w:rsidRDefault="004F5669" w:rsidP="00C7566D">
      <w:pPr>
        <w:ind w:left="567" w:hanging="567"/>
        <w:jc w:val="both"/>
        <w:rPr>
          <w:rFonts w:ascii="Arial" w:hAnsi="Arial" w:cs="Arial"/>
          <w:sz w:val="22"/>
          <w:szCs w:val="22"/>
          <w:lang w:val="en-US"/>
        </w:rPr>
      </w:pPr>
    </w:p>
    <w:p w14:paraId="541C40C0" w14:textId="60286D84" w:rsidR="005A60A1"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4.</w:t>
      </w:r>
      <w:r w:rsidRPr="00B9377D">
        <w:rPr>
          <w:rFonts w:ascii="Arial" w:hAnsi="Arial" w:cs="Arial"/>
          <w:sz w:val="22"/>
          <w:szCs w:val="22"/>
          <w:lang w:val="en-US"/>
        </w:rPr>
        <w:tab/>
        <w:t xml:space="preserve">Do you have </w:t>
      </w:r>
      <w:r w:rsidRPr="00B9377D">
        <w:rPr>
          <w:rFonts w:ascii="Arial" w:hAnsi="Arial" w:cs="Arial"/>
          <w:b/>
          <w:sz w:val="22"/>
          <w:szCs w:val="22"/>
          <w:lang w:val="en-US"/>
        </w:rPr>
        <w:t xml:space="preserve">internal expertise </w:t>
      </w:r>
      <w:r w:rsidRPr="00B9377D">
        <w:rPr>
          <w:rFonts w:ascii="Arial" w:hAnsi="Arial" w:cs="Arial"/>
          <w:sz w:val="22"/>
          <w:szCs w:val="22"/>
          <w:lang w:val="en-US"/>
        </w:rPr>
        <w:t>in terms of copyrights (e.g. a</w:t>
      </w:r>
      <w:r w:rsidR="004B1688" w:rsidRPr="00B9377D">
        <w:rPr>
          <w:rFonts w:ascii="Arial" w:hAnsi="Arial" w:cs="Arial"/>
          <w:sz w:val="22"/>
          <w:szCs w:val="22"/>
          <w:lang w:val="en-US"/>
        </w:rPr>
        <w:t>n</w:t>
      </w:r>
      <w:r w:rsidRPr="00B9377D">
        <w:rPr>
          <w:rFonts w:ascii="Arial" w:hAnsi="Arial" w:cs="Arial"/>
          <w:sz w:val="22"/>
          <w:szCs w:val="22"/>
          <w:lang w:val="en-US"/>
        </w:rPr>
        <w:t xml:space="preserve"> employee with prior legal background or who developed legal knowledge)? Do you take measures to inform your </w:t>
      </w:r>
      <w:r w:rsidRPr="00B9377D">
        <w:rPr>
          <w:rFonts w:ascii="Arial" w:hAnsi="Arial" w:cs="Arial"/>
          <w:b/>
          <w:sz w:val="22"/>
          <w:szCs w:val="22"/>
          <w:lang w:val="en-US"/>
        </w:rPr>
        <w:t>museum staff</w:t>
      </w:r>
      <w:r w:rsidRPr="00B9377D">
        <w:rPr>
          <w:rFonts w:ascii="Arial" w:hAnsi="Arial" w:cs="Arial"/>
          <w:sz w:val="22"/>
          <w:szCs w:val="22"/>
          <w:lang w:val="en-US"/>
        </w:rPr>
        <w:t xml:space="preserve"> and make them aware of copyright concerns and laws? If so, how often? </w:t>
      </w:r>
    </w:p>
    <w:p w14:paraId="69164F7A"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5.</w:t>
      </w:r>
      <w:r w:rsidRPr="00B9377D">
        <w:rPr>
          <w:rFonts w:ascii="Arial" w:hAnsi="Arial" w:cs="Arial"/>
          <w:sz w:val="22"/>
          <w:szCs w:val="22"/>
          <w:lang w:val="en-US"/>
        </w:rPr>
        <w:tab/>
        <w:t xml:space="preserve">Do you consult </w:t>
      </w:r>
      <w:r w:rsidRPr="00B9377D">
        <w:rPr>
          <w:rFonts w:ascii="Arial" w:hAnsi="Arial" w:cs="Arial"/>
          <w:b/>
          <w:sz w:val="22"/>
          <w:szCs w:val="22"/>
          <w:lang w:val="en-US"/>
        </w:rPr>
        <w:t>external copyright experts</w:t>
      </w:r>
      <w:r w:rsidRPr="00B9377D">
        <w:rPr>
          <w:rFonts w:ascii="Arial" w:hAnsi="Arial" w:cs="Arial"/>
          <w:sz w:val="22"/>
          <w:szCs w:val="22"/>
          <w:lang w:val="en-US"/>
        </w:rPr>
        <w:t>? If so, how often, and about what matters? How do you find such experts?</w:t>
      </w:r>
    </w:p>
    <w:p w14:paraId="17F3E81E" w14:textId="77777777" w:rsidR="004F5669" w:rsidRPr="00B9377D" w:rsidRDefault="004F5669" w:rsidP="00C7566D">
      <w:pPr>
        <w:ind w:left="567" w:hanging="567"/>
        <w:jc w:val="both"/>
        <w:rPr>
          <w:rFonts w:ascii="Arial" w:hAnsi="Arial" w:cs="Arial"/>
          <w:sz w:val="22"/>
          <w:szCs w:val="22"/>
          <w:lang w:val="en-US"/>
        </w:rPr>
      </w:pPr>
    </w:p>
    <w:p w14:paraId="7AD3D566" w14:textId="4A791E8E"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6.</w:t>
      </w:r>
      <w:r w:rsidRPr="00B9377D">
        <w:rPr>
          <w:rFonts w:ascii="Arial" w:hAnsi="Arial" w:cs="Arial"/>
          <w:sz w:val="22"/>
          <w:szCs w:val="22"/>
          <w:lang w:val="en-US"/>
        </w:rPr>
        <w:tab/>
        <w:t xml:space="preserve">Are you aware of the legislation in your country implementing a </w:t>
      </w:r>
      <w:r w:rsidRPr="00B9377D">
        <w:rPr>
          <w:rFonts w:ascii="Arial" w:hAnsi="Arial" w:cs="Arial"/>
          <w:b/>
          <w:sz w:val="22"/>
          <w:szCs w:val="22"/>
          <w:lang w:val="en-US"/>
        </w:rPr>
        <w:t>resale right</w:t>
      </w:r>
      <w:r w:rsidRPr="00B9377D">
        <w:rPr>
          <w:rFonts w:ascii="Arial" w:hAnsi="Arial" w:cs="Arial"/>
          <w:sz w:val="22"/>
          <w:szCs w:val="22"/>
          <w:lang w:val="en-US"/>
        </w:rPr>
        <w:t>? Is the resale right a growing concern for you? How do you manage it?</w:t>
      </w:r>
    </w:p>
    <w:p w14:paraId="2BAEB0B4" w14:textId="77777777" w:rsidR="004F5669" w:rsidRPr="00B9377D" w:rsidRDefault="004F5669" w:rsidP="00C7566D">
      <w:pPr>
        <w:ind w:left="567" w:hanging="567"/>
        <w:jc w:val="both"/>
        <w:rPr>
          <w:rFonts w:ascii="Arial" w:hAnsi="Arial" w:cs="Arial"/>
          <w:sz w:val="22"/>
          <w:szCs w:val="22"/>
          <w:lang w:val="en-US"/>
        </w:rPr>
      </w:pPr>
    </w:p>
    <w:p w14:paraId="2FFEF3BB" w14:textId="77777777" w:rsidR="00197600" w:rsidRPr="00B9377D" w:rsidRDefault="00197600" w:rsidP="00C7566D">
      <w:pPr>
        <w:ind w:left="567" w:hanging="567"/>
        <w:jc w:val="both"/>
        <w:rPr>
          <w:rFonts w:ascii="Arial" w:hAnsi="Arial" w:cs="Arial"/>
          <w:b/>
          <w:i/>
          <w:sz w:val="22"/>
          <w:szCs w:val="22"/>
          <w:lang w:val="en-US"/>
        </w:rPr>
      </w:pPr>
    </w:p>
    <w:p w14:paraId="67BDC387" w14:textId="77777777" w:rsidR="004F5669" w:rsidRPr="00B9377D" w:rsidRDefault="004F5669" w:rsidP="00C7566D">
      <w:pPr>
        <w:ind w:left="567" w:hanging="567"/>
        <w:jc w:val="both"/>
        <w:rPr>
          <w:rFonts w:ascii="Arial" w:hAnsi="Arial" w:cs="Arial"/>
          <w:b/>
          <w:i/>
          <w:sz w:val="22"/>
          <w:szCs w:val="22"/>
          <w:lang w:val="en-US"/>
        </w:rPr>
      </w:pPr>
      <w:r w:rsidRPr="00B9377D">
        <w:rPr>
          <w:rFonts w:ascii="Arial" w:hAnsi="Arial" w:cs="Arial"/>
          <w:b/>
          <w:i/>
          <w:sz w:val="22"/>
          <w:szCs w:val="22"/>
          <w:lang w:val="en-US"/>
        </w:rPr>
        <w:t>Uses of works held in the museum’s collection</w:t>
      </w:r>
    </w:p>
    <w:p w14:paraId="7602FF96" w14:textId="77777777" w:rsidR="004F5669" w:rsidRPr="00B9377D" w:rsidRDefault="004F5669" w:rsidP="00C7566D">
      <w:pPr>
        <w:ind w:left="567" w:hanging="567"/>
        <w:jc w:val="both"/>
        <w:rPr>
          <w:rFonts w:ascii="Arial" w:hAnsi="Arial" w:cs="Arial"/>
          <w:sz w:val="22"/>
          <w:szCs w:val="22"/>
          <w:lang w:val="en-US"/>
        </w:rPr>
      </w:pPr>
    </w:p>
    <w:p w14:paraId="6C140CC2"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7.</w:t>
      </w:r>
      <w:r w:rsidRPr="00B9377D">
        <w:rPr>
          <w:rFonts w:ascii="Arial" w:hAnsi="Arial" w:cs="Arial"/>
          <w:sz w:val="22"/>
          <w:szCs w:val="22"/>
          <w:lang w:val="en-US"/>
        </w:rPr>
        <w:tab/>
        <w:t xml:space="preserve">Do you systematically make an </w:t>
      </w:r>
      <w:r w:rsidRPr="00B9377D">
        <w:rPr>
          <w:rFonts w:ascii="Arial" w:hAnsi="Arial" w:cs="Arial"/>
          <w:b/>
          <w:sz w:val="22"/>
          <w:szCs w:val="22"/>
          <w:lang w:val="en-US"/>
        </w:rPr>
        <w:t>inventory of copyright holders</w:t>
      </w:r>
      <w:r w:rsidRPr="00B9377D">
        <w:rPr>
          <w:rFonts w:ascii="Arial" w:hAnsi="Arial" w:cs="Arial"/>
          <w:sz w:val="22"/>
          <w:szCs w:val="22"/>
          <w:lang w:val="en-US"/>
        </w:rPr>
        <w:t xml:space="preserve"> of works (including the attached information, such as identifiers, metadata describing the work) part of the museum’s collection? Is it difficult to identify and/or locate the rights holders? Do you often research rights holders? Can you estimate the percentage of unidentified works of your collection?</w:t>
      </w:r>
    </w:p>
    <w:p w14:paraId="583A64A3" w14:textId="77777777" w:rsidR="004F5669" w:rsidRPr="00B9377D" w:rsidRDefault="004F5669" w:rsidP="00C7566D">
      <w:pPr>
        <w:jc w:val="both"/>
        <w:rPr>
          <w:rFonts w:ascii="Arial" w:hAnsi="Arial" w:cs="Arial"/>
          <w:sz w:val="22"/>
          <w:szCs w:val="22"/>
          <w:lang w:val="en-US"/>
        </w:rPr>
      </w:pPr>
    </w:p>
    <w:p w14:paraId="5333AC49"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8.</w:t>
      </w:r>
      <w:r w:rsidRPr="00B9377D">
        <w:rPr>
          <w:rFonts w:ascii="Arial" w:hAnsi="Arial" w:cs="Arial"/>
          <w:sz w:val="22"/>
          <w:szCs w:val="22"/>
          <w:lang w:val="en-US"/>
        </w:rPr>
        <w:tab/>
        <w:t xml:space="preserve">Do you </w:t>
      </w:r>
      <w:r w:rsidRPr="00B9377D">
        <w:rPr>
          <w:rFonts w:ascii="Arial" w:hAnsi="Arial" w:cs="Arial"/>
          <w:b/>
          <w:sz w:val="22"/>
          <w:szCs w:val="22"/>
          <w:lang w:val="en-US"/>
        </w:rPr>
        <w:t>display works in the premises</w:t>
      </w:r>
      <w:r w:rsidRPr="00B9377D">
        <w:rPr>
          <w:rFonts w:ascii="Arial" w:hAnsi="Arial" w:cs="Arial"/>
          <w:sz w:val="22"/>
          <w:szCs w:val="22"/>
          <w:lang w:val="en-US"/>
        </w:rPr>
        <w:t xml:space="preserve"> of the museum to illustrate the exhibitions (such as visual, audio-visual, or textual works, and whether works lend or acquired)? </w:t>
      </w:r>
    </w:p>
    <w:p w14:paraId="00655C04" w14:textId="77777777" w:rsidR="004F5669" w:rsidRPr="00B9377D" w:rsidRDefault="004F5669" w:rsidP="00C7566D">
      <w:pPr>
        <w:ind w:left="567" w:hanging="567"/>
        <w:jc w:val="both"/>
        <w:rPr>
          <w:rFonts w:ascii="Arial" w:hAnsi="Arial" w:cs="Arial"/>
          <w:sz w:val="22"/>
          <w:szCs w:val="22"/>
          <w:lang w:val="en-US"/>
        </w:rPr>
      </w:pPr>
    </w:p>
    <w:p w14:paraId="4B87C3B8"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9.</w:t>
      </w:r>
      <w:r w:rsidRPr="00B9377D">
        <w:rPr>
          <w:rFonts w:ascii="Arial" w:hAnsi="Arial" w:cs="Arial"/>
          <w:sz w:val="22"/>
          <w:szCs w:val="22"/>
          <w:lang w:val="en-US"/>
        </w:rPr>
        <w:tab/>
        <w:t xml:space="preserve">For uses that require permission from copyright owners who cannot be identified or located, what do you think constitutes </w:t>
      </w:r>
      <w:r w:rsidRPr="00B9377D">
        <w:rPr>
          <w:rFonts w:ascii="Arial" w:hAnsi="Arial" w:cs="Arial"/>
          <w:b/>
          <w:sz w:val="22"/>
          <w:szCs w:val="22"/>
          <w:lang w:val="en-US"/>
        </w:rPr>
        <w:t>due diligence standard</w:t>
      </w:r>
      <w:r w:rsidRPr="00B9377D">
        <w:rPr>
          <w:rFonts w:ascii="Arial" w:hAnsi="Arial" w:cs="Arial"/>
          <w:sz w:val="22"/>
          <w:szCs w:val="22"/>
          <w:lang w:val="en-US"/>
        </w:rPr>
        <w:t xml:space="preserve"> in a museums’ efforts to identify or locate the copyright owner? If a museum does comply with the due diligence standard and is unable to identify and/or locate the copyright owner, should the museum be exempt from liability if it uses the copyrighted materials for standard museum uses?</w:t>
      </w:r>
    </w:p>
    <w:p w14:paraId="326C4183" w14:textId="77777777" w:rsidR="004F5669" w:rsidRPr="00B9377D" w:rsidRDefault="004F5669" w:rsidP="00C7566D">
      <w:pPr>
        <w:ind w:left="567" w:hanging="567"/>
        <w:jc w:val="both"/>
        <w:rPr>
          <w:rFonts w:ascii="Arial" w:hAnsi="Arial" w:cs="Arial"/>
          <w:sz w:val="22"/>
          <w:szCs w:val="22"/>
          <w:lang w:val="en-US"/>
        </w:rPr>
      </w:pPr>
    </w:p>
    <w:p w14:paraId="7E1A1461"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10.</w:t>
      </w:r>
      <w:r w:rsidRPr="00B9377D">
        <w:rPr>
          <w:rFonts w:ascii="Arial" w:hAnsi="Arial" w:cs="Arial"/>
          <w:sz w:val="22"/>
          <w:szCs w:val="22"/>
          <w:lang w:val="en-US"/>
        </w:rPr>
        <w:tab/>
        <w:t xml:space="preserve">Do you </w:t>
      </w:r>
      <w:r w:rsidRPr="00B9377D">
        <w:rPr>
          <w:rFonts w:ascii="Arial" w:hAnsi="Arial" w:cs="Arial"/>
          <w:b/>
          <w:sz w:val="22"/>
          <w:szCs w:val="22"/>
          <w:lang w:val="en-US"/>
        </w:rPr>
        <w:t xml:space="preserve">negotiate copyrights when acquiring a work </w:t>
      </w:r>
      <w:r w:rsidRPr="00B9377D">
        <w:rPr>
          <w:rFonts w:ascii="Arial" w:hAnsi="Arial" w:cs="Arial"/>
          <w:sz w:val="22"/>
          <w:szCs w:val="22"/>
          <w:lang w:val="en-US"/>
        </w:rPr>
        <w:t>(whether purchasing or lending), or at a later stage? Do you acquire rights or do you seek licenses? For which uses, for how long, and for what territories?</w:t>
      </w:r>
    </w:p>
    <w:p w14:paraId="498CCC9E" w14:textId="77777777" w:rsidR="004F5669" w:rsidRPr="00B9377D" w:rsidRDefault="004F5669" w:rsidP="00C7566D">
      <w:pPr>
        <w:jc w:val="both"/>
        <w:rPr>
          <w:rFonts w:ascii="Arial" w:hAnsi="Arial" w:cs="Arial"/>
          <w:sz w:val="22"/>
          <w:szCs w:val="22"/>
          <w:lang w:val="en-US"/>
        </w:rPr>
      </w:pPr>
    </w:p>
    <w:p w14:paraId="39929B25"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11.</w:t>
      </w:r>
      <w:r w:rsidRPr="00B9377D">
        <w:rPr>
          <w:rFonts w:ascii="Arial" w:hAnsi="Arial" w:cs="Arial"/>
          <w:sz w:val="22"/>
          <w:szCs w:val="22"/>
          <w:lang w:val="en-US"/>
        </w:rPr>
        <w:tab/>
        <w:t xml:space="preserve">Are you confronted with copyright issues when </w:t>
      </w:r>
      <w:r w:rsidRPr="00B9377D">
        <w:rPr>
          <w:rFonts w:ascii="Arial" w:hAnsi="Arial" w:cs="Arial"/>
          <w:b/>
          <w:sz w:val="22"/>
          <w:szCs w:val="22"/>
          <w:lang w:val="en-US"/>
        </w:rPr>
        <w:t>restoring works</w:t>
      </w:r>
      <w:r w:rsidRPr="00B9377D">
        <w:rPr>
          <w:rFonts w:ascii="Arial" w:hAnsi="Arial" w:cs="Arial"/>
          <w:sz w:val="22"/>
          <w:szCs w:val="22"/>
          <w:lang w:val="en-US"/>
        </w:rPr>
        <w:t>? Do the artist’s moral rights raise problems in this respect?</w:t>
      </w:r>
    </w:p>
    <w:p w14:paraId="4856BACD" w14:textId="77777777" w:rsidR="004F5669" w:rsidRPr="00B9377D" w:rsidRDefault="004F5669" w:rsidP="00C7566D">
      <w:pPr>
        <w:ind w:left="567" w:hanging="567"/>
        <w:jc w:val="both"/>
        <w:rPr>
          <w:rFonts w:ascii="Arial" w:hAnsi="Arial" w:cs="Arial"/>
          <w:sz w:val="22"/>
          <w:szCs w:val="22"/>
          <w:lang w:val="en-US"/>
        </w:rPr>
      </w:pPr>
    </w:p>
    <w:p w14:paraId="42491494" w14:textId="5AECEC0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12.</w:t>
      </w:r>
      <w:r w:rsidRPr="00B9377D">
        <w:rPr>
          <w:rFonts w:ascii="Arial" w:hAnsi="Arial" w:cs="Arial"/>
          <w:sz w:val="22"/>
          <w:szCs w:val="22"/>
          <w:lang w:val="en-US"/>
        </w:rPr>
        <w:tab/>
        <w:t xml:space="preserve">Have you experienced copyright issues when digitizing protected works? If so, what kind? Do you use </w:t>
      </w:r>
      <w:r w:rsidRPr="00B9377D">
        <w:rPr>
          <w:rFonts w:ascii="Arial" w:hAnsi="Arial" w:cs="Arial"/>
          <w:b/>
          <w:sz w:val="22"/>
          <w:szCs w:val="22"/>
          <w:lang w:val="en-US"/>
        </w:rPr>
        <w:t>technological measures to protect</w:t>
      </w:r>
      <w:r w:rsidRPr="00B9377D">
        <w:rPr>
          <w:rFonts w:ascii="Arial" w:hAnsi="Arial" w:cs="Arial"/>
          <w:sz w:val="22"/>
          <w:szCs w:val="22"/>
          <w:lang w:val="en-US"/>
        </w:rPr>
        <w:t xml:space="preserve"> digitized works (encryption, access restrictions, measure to avoid planned obsolescence of the files or other) and do you </w:t>
      </w:r>
      <w:r w:rsidRPr="00B9377D">
        <w:rPr>
          <w:rFonts w:ascii="Arial" w:hAnsi="Arial" w:cs="Arial"/>
          <w:b/>
          <w:sz w:val="22"/>
          <w:szCs w:val="22"/>
          <w:lang w:val="en-US"/>
        </w:rPr>
        <w:t>attach information in digital files</w:t>
      </w:r>
      <w:r w:rsidRPr="00B9377D">
        <w:rPr>
          <w:rFonts w:ascii="Arial" w:hAnsi="Arial" w:cs="Arial"/>
          <w:sz w:val="22"/>
          <w:szCs w:val="22"/>
          <w:lang w:val="en-US"/>
        </w:rPr>
        <w:t xml:space="preserve"> containing works (identifiers, metadata describing the work and rights holders)? </w:t>
      </w:r>
    </w:p>
    <w:p w14:paraId="08A73DE5" w14:textId="77777777" w:rsidR="004F5669" w:rsidRPr="00B9377D" w:rsidRDefault="004F5669" w:rsidP="00C7566D">
      <w:pPr>
        <w:ind w:left="567" w:hanging="567"/>
        <w:jc w:val="both"/>
        <w:rPr>
          <w:rFonts w:ascii="Arial" w:hAnsi="Arial" w:cs="Arial"/>
          <w:sz w:val="22"/>
          <w:szCs w:val="22"/>
          <w:lang w:val="en-US"/>
        </w:rPr>
      </w:pPr>
    </w:p>
    <w:p w14:paraId="12FE42A6"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13.</w:t>
      </w:r>
      <w:r w:rsidRPr="00B9377D">
        <w:rPr>
          <w:rFonts w:ascii="Arial" w:hAnsi="Arial" w:cs="Arial"/>
          <w:sz w:val="22"/>
          <w:szCs w:val="22"/>
          <w:lang w:val="en-US"/>
        </w:rPr>
        <w:tab/>
        <w:t xml:space="preserve">Do you </w:t>
      </w:r>
      <w:r w:rsidRPr="00B9377D">
        <w:rPr>
          <w:rFonts w:ascii="Arial" w:hAnsi="Arial" w:cs="Arial"/>
          <w:b/>
          <w:sz w:val="22"/>
          <w:szCs w:val="22"/>
          <w:lang w:val="en-US"/>
        </w:rPr>
        <w:t>provide online access</w:t>
      </w:r>
      <w:r w:rsidRPr="00B9377D">
        <w:rPr>
          <w:rFonts w:ascii="Arial" w:hAnsi="Arial" w:cs="Arial"/>
          <w:sz w:val="22"/>
          <w:szCs w:val="22"/>
          <w:lang w:val="en-US"/>
        </w:rPr>
        <w:t xml:space="preserve"> to protected works held in the museum’s collection, and if so also in foreign countries, freely, or under certain conditions? </w:t>
      </w:r>
    </w:p>
    <w:p w14:paraId="3F4FA695" w14:textId="77777777" w:rsidR="004F5669" w:rsidRPr="00B9377D" w:rsidRDefault="004F5669" w:rsidP="00C7566D">
      <w:pPr>
        <w:ind w:left="567" w:hanging="567"/>
        <w:jc w:val="both"/>
        <w:rPr>
          <w:rFonts w:ascii="Arial" w:hAnsi="Arial" w:cs="Arial"/>
          <w:sz w:val="22"/>
          <w:szCs w:val="22"/>
          <w:lang w:val="en-US"/>
        </w:rPr>
      </w:pPr>
    </w:p>
    <w:p w14:paraId="6DB67885"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14.</w:t>
      </w:r>
      <w:r w:rsidRPr="00B9377D">
        <w:rPr>
          <w:rFonts w:ascii="Arial" w:hAnsi="Arial" w:cs="Arial"/>
          <w:sz w:val="22"/>
          <w:szCs w:val="22"/>
          <w:lang w:val="en-US"/>
        </w:rPr>
        <w:tab/>
        <w:t xml:space="preserve">Do you allow uses of works held in your collection for </w:t>
      </w:r>
      <w:r w:rsidRPr="00B9377D">
        <w:rPr>
          <w:rFonts w:ascii="Arial" w:hAnsi="Arial" w:cs="Arial"/>
          <w:b/>
          <w:sz w:val="22"/>
          <w:szCs w:val="22"/>
          <w:lang w:val="en-US"/>
        </w:rPr>
        <w:t>educational and research purposes</w:t>
      </w:r>
      <w:r w:rsidRPr="00B9377D">
        <w:rPr>
          <w:rFonts w:ascii="Arial" w:hAnsi="Arial" w:cs="Arial"/>
          <w:sz w:val="22"/>
          <w:szCs w:val="22"/>
          <w:lang w:val="en-US"/>
        </w:rPr>
        <w:t>? If so, in application and within the boundaries of the law, or contractually? Is there a library in your museum?</w:t>
      </w:r>
    </w:p>
    <w:p w14:paraId="0C3A70B8" w14:textId="77777777" w:rsidR="004F5669" w:rsidRPr="00B9377D" w:rsidRDefault="004F5669" w:rsidP="00C7566D">
      <w:pPr>
        <w:ind w:left="567" w:hanging="567"/>
        <w:jc w:val="both"/>
        <w:rPr>
          <w:rFonts w:ascii="Arial" w:hAnsi="Arial" w:cs="Arial"/>
          <w:sz w:val="22"/>
          <w:szCs w:val="22"/>
          <w:lang w:val="en-US"/>
        </w:rPr>
      </w:pPr>
    </w:p>
    <w:p w14:paraId="3902F39F"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15.</w:t>
      </w:r>
      <w:r w:rsidRPr="00B9377D">
        <w:rPr>
          <w:rFonts w:ascii="Arial" w:hAnsi="Arial" w:cs="Arial"/>
          <w:sz w:val="22"/>
          <w:szCs w:val="22"/>
          <w:lang w:val="en-US"/>
        </w:rPr>
        <w:tab/>
        <w:t xml:space="preserve">Do </w:t>
      </w:r>
      <w:r w:rsidRPr="00B9377D">
        <w:rPr>
          <w:rFonts w:ascii="Arial" w:hAnsi="Arial" w:cs="Arial"/>
          <w:b/>
          <w:sz w:val="22"/>
          <w:szCs w:val="22"/>
          <w:lang w:val="en-US"/>
        </w:rPr>
        <w:t>costs</w:t>
      </w:r>
      <w:r w:rsidRPr="00B9377D">
        <w:rPr>
          <w:rFonts w:ascii="Arial" w:hAnsi="Arial" w:cs="Arial"/>
          <w:sz w:val="22"/>
          <w:szCs w:val="22"/>
          <w:lang w:val="en-US"/>
        </w:rPr>
        <w:t xml:space="preserve"> related to copyright management (rights holders searches, contracts, legal research, enforcement, artist resale right or other) represent a significant part of your overall expenses? If so, how large of a percentage?</w:t>
      </w:r>
    </w:p>
    <w:p w14:paraId="4148FE1E" w14:textId="77777777" w:rsidR="004F5669" w:rsidRPr="00B9377D" w:rsidRDefault="004F5669" w:rsidP="00C7566D">
      <w:pPr>
        <w:ind w:left="567" w:hanging="567"/>
        <w:jc w:val="both"/>
        <w:rPr>
          <w:rFonts w:ascii="Arial" w:hAnsi="Arial" w:cs="Arial"/>
          <w:sz w:val="22"/>
          <w:szCs w:val="22"/>
          <w:lang w:val="en-US"/>
        </w:rPr>
      </w:pPr>
    </w:p>
    <w:p w14:paraId="28499932" w14:textId="77777777" w:rsidR="004F5669" w:rsidRPr="00B9377D" w:rsidRDefault="004F5669" w:rsidP="00C7566D">
      <w:pPr>
        <w:ind w:left="567" w:hanging="567"/>
        <w:jc w:val="both"/>
        <w:rPr>
          <w:rFonts w:ascii="Arial" w:hAnsi="Arial" w:cs="Arial"/>
          <w:b/>
          <w:sz w:val="22"/>
          <w:szCs w:val="22"/>
          <w:lang w:val="en-US"/>
        </w:rPr>
      </w:pPr>
      <w:r w:rsidRPr="00B9377D">
        <w:rPr>
          <w:rFonts w:ascii="Arial" w:hAnsi="Arial" w:cs="Arial"/>
          <w:sz w:val="22"/>
          <w:szCs w:val="22"/>
          <w:lang w:val="en-US"/>
        </w:rPr>
        <w:t>16.</w:t>
      </w:r>
      <w:r w:rsidRPr="00B9377D">
        <w:rPr>
          <w:rFonts w:ascii="Arial" w:hAnsi="Arial" w:cs="Arial"/>
          <w:sz w:val="22"/>
          <w:szCs w:val="22"/>
          <w:lang w:val="en-US"/>
        </w:rPr>
        <w:tab/>
        <w:t xml:space="preserve">What </w:t>
      </w:r>
      <w:r w:rsidRPr="00B9377D">
        <w:rPr>
          <w:rFonts w:ascii="Arial" w:hAnsi="Arial" w:cs="Arial"/>
          <w:b/>
          <w:sz w:val="22"/>
          <w:szCs w:val="22"/>
          <w:lang w:val="en-US"/>
        </w:rPr>
        <w:t>uses</w:t>
      </w:r>
      <w:r w:rsidRPr="00B9377D">
        <w:rPr>
          <w:rFonts w:ascii="Arial" w:hAnsi="Arial" w:cs="Arial"/>
          <w:sz w:val="22"/>
          <w:szCs w:val="22"/>
          <w:lang w:val="en-US"/>
        </w:rPr>
        <w:t xml:space="preserve"> of copyrighted works do you consider </w:t>
      </w:r>
      <w:r w:rsidRPr="00B9377D">
        <w:rPr>
          <w:rFonts w:ascii="Arial" w:hAnsi="Arial" w:cs="Arial"/>
          <w:b/>
          <w:sz w:val="22"/>
          <w:szCs w:val="22"/>
          <w:lang w:val="en-US"/>
        </w:rPr>
        <w:t>essential to the fulfillment</w:t>
      </w:r>
      <w:r w:rsidRPr="00B9377D">
        <w:rPr>
          <w:rFonts w:ascii="Arial" w:hAnsi="Arial" w:cs="Arial"/>
          <w:sz w:val="22"/>
          <w:szCs w:val="22"/>
          <w:lang w:val="en-US"/>
        </w:rPr>
        <w:t xml:space="preserve"> of your mission – exhibitions (physical and virtual), publications, promotional materials, digital access, preservation, archiving? Should these essential uses be recognized as “standard museum uses” that should not require express permission from the copyright owner? </w:t>
      </w:r>
    </w:p>
    <w:p w14:paraId="2A86D3E7" w14:textId="77777777" w:rsidR="004F5669" w:rsidRPr="00B9377D" w:rsidRDefault="004F5669" w:rsidP="00C7566D">
      <w:pPr>
        <w:ind w:left="567" w:hanging="567"/>
        <w:jc w:val="both"/>
        <w:rPr>
          <w:rFonts w:ascii="Arial" w:hAnsi="Arial" w:cs="Arial"/>
          <w:sz w:val="22"/>
          <w:szCs w:val="22"/>
          <w:lang w:val="en-US"/>
        </w:rPr>
      </w:pPr>
    </w:p>
    <w:p w14:paraId="117C1C5D" w14:textId="77777777" w:rsidR="004F5669" w:rsidRPr="00B9377D" w:rsidRDefault="004F5669" w:rsidP="00C7566D">
      <w:pPr>
        <w:ind w:left="567" w:hanging="567"/>
        <w:jc w:val="both"/>
        <w:rPr>
          <w:rFonts w:ascii="Arial" w:hAnsi="Arial" w:cs="Arial"/>
          <w:b/>
          <w:sz w:val="22"/>
          <w:szCs w:val="22"/>
          <w:lang w:val="en-US"/>
        </w:rPr>
      </w:pPr>
      <w:r w:rsidRPr="00B9377D">
        <w:rPr>
          <w:rFonts w:ascii="Arial" w:hAnsi="Arial" w:cs="Arial"/>
          <w:sz w:val="22"/>
          <w:szCs w:val="22"/>
          <w:lang w:val="en-US"/>
        </w:rPr>
        <w:t>17.</w:t>
      </w:r>
      <w:r w:rsidRPr="00B9377D">
        <w:rPr>
          <w:rFonts w:ascii="Arial" w:hAnsi="Arial" w:cs="Arial"/>
          <w:sz w:val="22"/>
          <w:szCs w:val="22"/>
          <w:lang w:val="en-US"/>
        </w:rPr>
        <w:tab/>
        <w:t xml:space="preserve">Do you think that there are </w:t>
      </w:r>
      <w:r w:rsidRPr="00B9377D">
        <w:rPr>
          <w:rFonts w:ascii="Arial" w:hAnsi="Arial" w:cs="Arial"/>
          <w:b/>
          <w:sz w:val="22"/>
          <w:szCs w:val="22"/>
          <w:lang w:val="en-US"/>
        </w:rPr>
        <w:t>uses</w:t>
      </w:r>
      <w:r w:rsidRPr="00B9377D">
        <w:rPr>
          <w:rFonts w:ascii="Arial" w:hAnsi="Arial" w:cs="Arial"/>
          <w:sz w:val="22"/>
          <w:szCs w:val="22"/>
          <w:lang w:val="en-US"/>
        </w:rPr>
        <w:t xml:space="preserve"> that should fall </w:t>
      </w:r>
      <w:r w:rsidRPr="00B9377D">
        <w:rPr>
          <w:rFonts w:ascii="Arial" w:hAnsi="Arial" w:cs="Arial"/>
          <w:b/>
          <w:sz w:val="22"/>
          <w:szCs w:val="22"/>
          <w:lang w:val="en-US"/>
        </w:rPr>
        <w:t>outside “standard museum uses”</w:t>
      </w:r>
      <w:r w:rsidRPr="00B9377D">
        <w:rPr>
          <w:rFonts w:ascii="Arial" w:hAnsi="Arial" w:cs="Arial"/>
          <w:sz w:val="22"/>
          <w:szCs w:val="22"/>
          <w:lang w:val="en-US"/>
        </w:rPr>
        <w:t xml:space="preserve">, such as the sale of commercial products and fundraising, that should require permission from the copyright owner? </w:t>
      </w:r>
    </w:p>
    <w:p w14:paraId="6158CE49" w14:textId="77777777" w:rsidR="004F5669" w:rsidRPr="00B9377D" w:rsidRDefault="004F5669" w:rsidP="00C7566D">
      <w:pPr>
        <w:ind w:left="567" w:hanging="567"/>
        <w:jc w:val="both"/>
        <w:rPr>
          <w:rFonts w:ascii="Arial" w:hAnsi="Arial" w:cs="Arial"/>
          <w:sz w:val="22"/>
          <w:szCs w:val="22"/>
          <w:lang w:val="en-US"/>
        </w:rPr>
      </w:pPr>
    </w:p>
    <w:p w14:paraId="26EEB0B2" w14:textId="77777777" w:rsidR="004F5669" w:rsidRPr="00B9377D" w:rsidRDefault="004F5669" w:rsidP="00C7566D">
      <w:pPr>
        <w:ind w:left="567" w:hanging="567"/>
        <w:jc w:val="both"/>
        <w:rPr>
          <w:rFonts w:ascii="Arial" w:hAnsi="Arial" w:cs="Arial"/>
          <w:b/>
          <w:sz w:val="22"/>
          <w:szCs w:val="22"/>
          <w:lang w:val="en-US"/>
        </w:rPr>
      </w:pPr>
      <w:r w:rsidRPr="00B9377D">
        <w:rPr>
          <w:rFonts w:ascii="Arial" w:hAnsi="Arial" w:cs="Arial"/>
          <w:sz w:val="22"/>
          <w:szCs w:val="22"/>
          <w:lang w:val="en-US"/>
        </w:rPr>
        <w:t>18.</w:t>
      </w:r>
      <w:r w:rsidRPr="00B9377D">
        <w:rPr>
          <w:rFonts w:ascii="Arial" w:hAnsi="Arial" w:cs="Arial"/>
          <w:sz w:val="22"/>
          <w:szCs w:val="22"/>
          <w:lang w:val="en-US"/>
        </w:rPr>
        <w:tab/>
        <w:t xml:space="preserve">Do you think that museums should have the right without permission of the copyright owner(s) to digitize and make </w:t>
      </w:r>
      <w:r w:rsidRPr="00B9377D">
        <w:rPr>
          <w:rFonts w:ascii="Arial" w:hAnsi="Arial" w:cs="Arial"/>
          <w:b/>
          <w:sz w:val="22"/>
          <w:szCs w:val="22"/>
          <w:lang w:val="en-US"/>
        </w:rPr>
        <w:t>available online their entire collection</w:t>
      </w:r>
      <w:r w:rsidRPr="00B9377D">
        <w:rPr>
          <w:rFonts w:ascii="Arial" w:hAnsi="Arial" w:cs="Arial"/>
          <w:sz w:val="22"/>
          <w:szCs w:val="22"/>
          <w:lang w:val="en-US"/>
        </w:rPr>
        <w:t xml:space="preserve">, or lend works ? If so, what safeguards should be used to protect the rights of the copyright owners? Should there be </w:t>
      </w:r>
      <w:r w:rsidRPr="00B9377D">
        <w:rPr>
          <w:rFonts w:ascii="Arial" w:hAnsi="Arial" w:cs="Arial"/>
          <w:b/>
          <w:sz w:val="22"/>
          <w:szCs w:val="22"/>
          <w:lang w:val="en-US"/>
        </w:rPr>
        <w:t>common standards</w:t>
      </w:r>
      <w:r w:rsidRPr="00B9377D">
        <w:rPr>
          <w:rFonts w:ascii="Arial" w:hAnsi="Arial" w:cs="Arial"/>
          <w:sz w:val="22"/>
          <w:szCs w:val="22"/>
          <w:lang w:val="en-US"/>
        </w:rPr>
        <w:t xml:space="preserve"> for size, resolution, metadata, search function capability, ability to download, on-site use only, terms of use, click licenses? </w:t>
      </w:r>
    </w:p>
    <w:p w14:paraId="2DFD5EE7" w14:textId="77777777" w:rsidR="004F5669" w:rsidRPr="00B9377D" w:rsidRDefault="004F5669" w:rsidP="00C7566D">
      <w:pPr>
        <w:ind w:left="567" w:hanging="567"/>
        <w:jc w:val="both"/>
        <w:rPr>
          <w:rFonts w:ascii="Arial" w:hAnsi="Arial" w:cs="Arial"/>
          <w:b/>
          <w:sz w:val="22"/>
          <w:szCs w:val="22"/>
          <w:lang w:val="en-US"/>
        </w:rPr>
      </w:pPr>
    </w:p>
    <w:p w14:paraId="6C2E8D45" w14:textId="09FE3DF1" w:rsidR="004F5669" w:rsidRPr="00B9377D" w:rsidRDefault="004F5669" w:rsidP="00C7566D">
      <w:pPr>
        <w:ind w:left="567" w:hanging="567"/>
        <w:jc w:val="both"/>
        <w:rPr>
          <w:rFonts w:ascii="Arial" w:hAnsi="Arial" w:cs="Arial"/>
          <w:b/>
          <w:sz w:val="22"/>
          <w:szCs w:val="22"/>
          <w:lang w:val="en-US"/>
        </w:rPr>
      </w:pPr>
      <w:r w:rsidRPr="00B9377D">
        <w:rPr>
          <w:rFonts w:ascii="Arial" w:hAnsi="Arial" w:cs="Arial"/>
          <w:sz w:val="22"/>
          <w:szCs w:val="22"/>
          <w:lang w:val="en-US"/>
        </w:rPr>
        <w:t>19.</w:t>
      </w:r>
      <w:r w:rsidRPr="00B9377D">
        <w:rPr>
          <w:rFonts w:ascii="Arial" w:hAnsi="Arial" w:cs="Arial"/>
          <w:sz w:val="22"/>
          <w:szCs w:val="22"/>
          <w:lang w:val="en-US"/>
        </w:rPr>
        <w:tab/>
        <w:t xml:space="preserve">What do you consider to be your </w:t>
      </w:r>
      <w:r w:rsidRPr="00B9377D">
        <w:rPr>
          <w:rFonts w:ascii="Arial" w:hAnsi="Arial" w:cs="Arial"/>
          <w:b/>
          <w:sz w:val="22"/>
          <w:szCs w:val="22"/>
          <w:lang w:val="en-US"/>
        </w:rPr>
        <w:t>museum’s main mandate</w:t>
      </w:r>
      <w:r w:rsidRPr="00B9377D">
        <w:rPr>
          <w:rFonts w:ascii="Arial" w:hAnsi="Arial" w:cs="Arial"/>
          <w:sz w:val="22"/>
          <w:szCs w:val="22"/>
          <w:lang w:val="en-US"/>
        </w:rPr>
        <w:t xml:space="preserve"> (e.g., protection of cultural heritage, communication and exhibition of cultural heritage, public entertainment, research, education, etc.)?</w:t>
      </w:r>
    </w:p>
    <w:p w14:paraId="50EE8999" w14:textId="77777777" w:rsidR="004F5669" w:rsidRPr="00B9377D" w:rsidRDefault="004F5669" w:rsidP="00C7566D">
      <w:pPr>
        <w:ind w:left="567" w:hanging="567"/>
        <w:jc w:val="both"/>
        <w:rPr>
          <w:rFonts w:ascii="Arial" w:hAnsi="Arial" w:cs="Arial"/>
          <w:sz w:val="22"/>
          <w:szCs w:val="22"/>
          <w:lang w:val="en-US"/>
        </w:rPr>
      </w:pPr>
    </w:p>
    <w:p w14:paraId="354426F1" w14:textId="77777777" w:rsidR="00197600" w:rsidRPr="00B9377D" w:rsidRDefault="00197600" w:rsidP="00C7566D">
      <w:pPr>
        <w:ind w:left="567" w:hanging="567"/>
        <w:jc w:val="both"/>
        <w:rPr>
          <w:rFonts w:ascii="Arial" w:hAnsi="Arial" w:cs="Arial"/>
          <w:b/>
          <w:i/>
          <w:sz w:val="22"/>
          <w:szCs w:val="22"/>
          <w:lang w:val="en-US"/>
        </w:rPr>
      </w:pPr>
    </w:p>
    <w:p w14:paraId="6A21A465" w14:textId="77777777" w:rsidR="004F5669" w:rsidRPr="00B9377D" w:rsidRDefault="004F5669" w:rsidP="00C7566D">
      <w:pPr>
        <w:ind w:left="567" w:hanging="567"/>
        <w:jc w:val="both"/>
        <w:rPr>
          <w:rFonts w:ascii="Arial" w:hAnsi="Arial" w:cs="Arial"/>
          <w:b/>
          <w:i/>
          <w:sz w:val="22"/>
          <w:szCs w:val="22"/>
          <w:lang w:val="en-US"/>
        </w:rPr>
      </w:pPr>
      <w:r w:rsidRPr="00B9377D">
        <w:rPr>
          <w:rFonts w:ascii="Arial" w:hAnsi="Arial" w:cs="Arial"/>
          <w:b/>
          <w:i/>
          <w:sz w:val="22"/>
          <w:szCs w:val="22"/>
          <w:lang w:val="en-US"/>
        </w:rPr>
        <w:t>Experience in the field of copyright</w:t>
      </w:r>
    </w:p>
    <w:p w14:paraId="276FE6AF"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20.</w:t>
      </w:r>
      <w:r w:rsidRPr="00B9377D">
        <w:rPr>
          <w:rFonts w:ascii="Arial" w:hAnsi="Arial" w:cs="Arial"/>
          <w:sz w:val="22"/>
          <w:szCs w:val="22"/>
          <w:lang w:val="en-US"/>
        </w:rPr>
        <w:tab/>
        <w:t xml:space="preserve">Have </w:t>
      </w:r>
      <w:r w:rsidRPr="00B9377D">
        <w:rPr>
          <w:rFonts w:ascii="Arial" w:hAnsi="Arial" w:cs="Arial"/>
          <w:b/>
          <w:sz w:val="22"/>
          <w:szCs w:val="22"/>
          <w:lang w:val="en-US"/>
        </w:rPr>
        <w:t>rights holders refused</w:t>
      </w:r>
      <w:r w:rsidRPr="00B9377D">
        <w:rPr>
          <w:rFonts w:ascii="Arial" w:hAnsi="Arial" w:cs="Arial"/>
          <w:sz w:val="22"/>
          <w:szCs w:val="22"/>
          <w:lang w:val="en-US"/>
        </w:rPr>
        <w:t xml:space="preserve"> in recent years one of your requests to use a work or imposed certain conditions? If so, for what motives and what alternatives have you found? </w:t>
      </w:r>
    </w:p>
    <w:p w14:paraId="0AF19A99" w14:textId="77777777" w:rsidR="004F5669" w:rsidRPr="00B9377D" w:rsidRDefault="004F5669" w:rsidP="00C7566D">
      <w:pPr>
        <w:jc w:val="both"/>
        <w:rPr>
          <w:rFonts w:ascii="Arial" w:hAnsi="Arial" w:cs="Arial"/>
          <w:sz w:val="22"/>
          <w:szCs w:val="22"/>
          <w:lang w:val="en-US"/>
        </w:rPr>
      </w:pPr>
    </w:p>
    <w:p w14:paraId="71C49CF2"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21.</w:t>
      </w:r>
      <w:r w:rsidRPr="00B9377D">
        <w:rPr>
          <w:rFonts w:ascii="Arial" w:hAnsi="Arial" w:cs="Arial"/>
          <w:sz w:val="22"/>
          <w:szCs w:val="22"/>
          <w:lang w:val="en-US"/>
        </w:rPr>
        <w:tab/>
        <w:t xml:space="preserve">Have </w:t>
      </w:r>
      <w:r w:rsidRPr="00B9377D">
        <w:rPr>
          <w:rFonts w:ascii="Arial" w:hAnsi="Arial" w:cs="Arial"/>
          <w:b/>
          <w:sz w:val="22"/>
          <w:szCs w:val="22"/>
          <w:lang w:val="en-US"/>
        </w:rPr>
        <w:t>copyright issues</w:t>
      </w:r>
      <w:r w:rsidRPr="00B9377D">
        <w:rPr>
          <w:rFonts w:ascii="Arial" w:hAnsi="Arial" w:cs="Arial"/>
          <w:sz w:val="22"/>
          <w:szCs w:val="22"/>
          <w:lang w:val="en-US"/>
        </w:rPr>
        <w:t xml:space="preserve"> (e.g. restrictions imposed by rights holders or their representatives, or the fear of litigation) or ownership issues (e.g. unidentified author) in recent years </w:t>
      </w:r>
      <w:r w:rsidRPr="00B9377D">
        <w:rPr>
          <w:rFonts w:ascii="Arial" w:hAnsi="Arial" w:cs="Arial"/>
          <w:b/>
          <w:sz w:val="22"/>
          <w:szCs w:val="22"/>
          <w:lang w:val="en-US"/>
        </w:rPr>
        <w:t>prevented the museum</w:t>
      </w:r>
      <w:r w:rsidRPr="00B9377D">
        <w:rPr>
          <w:rFonts w:ascii="Arial" w:hAnsi="Arial" w:cs="Arial"/>
          <w:sz w:val="22"/>
          <w:szCs w:val="22"/>
          <w:lang w:val="en-US"/>
        </w:rPr>
        <w:t xml:space="preserve"> from using a work (e.g. exhibiting, or digitizing)? </w:t>
      </w:r>
    </w:p>
    <w:p w14:paraId="1EC5E70D" w14:textId="77777777" w:rsidR="004F5669" w:rsidRPr="00B9377D" w:rsidRDefault="004F5669" w:rsidP="00C7566D">
      <w:pPr>
        <w:jc w:val="both"/>
        <w:rPr>
          <w:rFonts w:ascii="Arial" w:hAnsi="Arial" w:cs="Arial"/>
          <w:sz w:val="22"/>
          <w:szCs w:val="22"/>
          <w:lang w:val="en-US"/>
        </w:rPr>
      </w:pPr>
    </w:p>
    <w:p w14:paraId="293DB05F"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22.</w:t>
      </w:r>
      <w:r w:rsidRPr="00B9377D">
        <w:rPr>
          <w:rFonts w:ascii="Arial" w:hAnsi="Arial" w:cs="Arial"/>
          <w:sz w:val="22"/>
          <w:szCs w:val="22"/>
          <w:lang w:val="en-US"/>
        </w:rPr>
        <w:tab/>
        <w:t xml:space="preserve">Have rights holders in recent years </w:t>
      </w:r>
      <w:r w:rsidRPr="00B9377D">
        <w:rPr>
          <w:rFonts w:ascii="Arial" w:hAnsi="Arial" w:cs="Arial"/>
          <w:b/>
          <w:sz w:val="22"/>
          <w:szCs w:val="22"/>
          <w:lang w:val="en-US"/>
        </w:rPr>
        <w:t>complained about the use of a work</w:t>
      </w:r>
      <w:r w:rsidRPr="00B9377D">
        <w:rPr>
          <w:rFonts w:ascii="Arial" w:hAnsi="Arial" w:cs="Arial"/>
          <w:sz w:val="22"/>
          <w:szCs w:val="22"/>
          <w:lang w:val="en-US"/>
        </w:rPr>
        <w:t xml:space="preserve">? </w:t>
      </w:r>
    </w:p>
    <w:p w14:paraId="3EA3ED66" w14:textId="77777777" w:rsidR="004F5669" w:rsidRPr="00B9377D" w:rsidRDefault="004F5669" w:rsidP="00C7566D">
      <w:pPr>
        <w:ind w:left="567" w:hanging="567"/>
        <w:jc w:val="both"/>
        <w:rPr>
          <w:rFonts w:ascii="Arial" w:hAnsi="Arial" w:cs="Arial"/>
          <w:sz w:val="22"/>
          <w:szCs w:val="22"/>
          <w:lang w:val="en-US"/>
        </w:rPr>
      </w:pPr>
    </w:p>
    <w:p w14:paraId="31D7476F"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23.</w:t>
      </w:r>
      <w:r w:rsidRPr="00B9377D">
        <w:rPr>
          <w:rFonts w:ascii="Arial" w:hAnsi="Arial" w:cs="Arial"/>
          <w:sz w:val="22"/>
          <w:szCs w:val="22"/>
          <w:lang w:val="en-US"/>
        </w:rPr>
        <w:tab/>
        <w:t xml:space="preserve">Do you experience </w:t>
      </w:r>
      <w:r w:rsidRPr="00B9377D">
        <w:rPr>
          <w:rFonts w:ascii="Arial" w:hAnsi="Arial" w:cs="Arial"/>
          <w:b/>
          <w:sz w:val="22"/>
          <w:szCs w:val="22"/>
          <w:lang w:val="en-US"/>
        </w:rPr>
        <w:t>copyright issues in other countries</w:t>
      </w:r>
      <w:r w:rsidRPr="00B9377D">
        <w:rPr>
          <w:rFonts w:ascii="Arial" w:hAnsi="Arial" w:cs="Arial"/>
          <w:sz w:val="22"/>
          <w:szCs w:val="22"/>
          <w:lang w:val="en-US"/>
        </w:rPr>
        <w:t xml:space="preserve"> (for example when acquiring foreign works or when exhibiting or lending works abroad)?</w:t>
      </w:r>
    </w:p>
    <w:p w14:paraId="2ADC3DF3" w14:textId="77777777" w:rsidR="004F5669" w:rsidRPr="00B9377D" w:rsidRDefault="004F5669" w:rsidP="00C7566D">
      <w:pPr>
        <w:ind w:left="567" w:hanging="567"/>
        <w:jc w:val="both"/>
        <w:rPr>
          <w:rFonts w:ascii="Arial" w:hAnsi="Arial" w:cs="Arial"/>
          <w:sz w:val="22"/>
          <w:szCs w:val="22"/>
          <w:lang w:val="en-US"/>
        </w:rPr>
      </w:pPr>
    </w:p>
    <w:p w14:paraId="5E4157D6" w14:textId="77777777" w:rsidR="004F5669" w:rsidRPr="00B9377D" w:rsidRDefault="004F5669" w:rsidP="00C7566D">
      <w:pPr>
        <w:ind w:left="567" w:hanging="567"/>
        <w:jc w:val="both"/>
        <w:rPr>
          <w:rFonts w:ascii="Arial" w:hAnsi="Arial" w:cs="Arial"/>
          <w:sz w:val="22"/>
          <w:szCs w:val="22"/>
          <w:lang w:val="en-US"/>
        </w:rPr>
      </w:pPr>
      <w:r w:rsidRPr="00B9377D">
        <w:rPr>
          <w:rFonts w:ascii="Arial" w:hAnsi="Arial" w:cs="Arial"/>
          <w:sz w:val="22"/>
          <w:szCs w:val="22"/>
          <w:lang w:val="en-US"/>
        </w:rPr>
        <w:t>24.</w:t>
      </w:r>
      <w:r w:rsidRPr="00B9377D">
        <w:rPr>
          <w:rFonts w:ascii="Arial" w:hAnsi="Arial" w:cs="Arial"/>
          <w:sz w:val="22"/>
          <w:szCs w:val="22"/>
          <w:lang w:val="en-US"/>
        </w:rPr>
        <w:tab/>
        <w:t xml:space="preserve">Are you </w:t>
      </w:r>
      <w:r w:rsidRPr="00B9377D">
        <w:rPr>
          <w:rFonts w:ascii="Arial" w:hAnsi="Arial" w:cs="Arial"/>
          <w:b/>
          <w:sz w:val="22"/>
          <w:szCs w:val="22"/>
          <w:lang w:val="en-US"/>
        </w:rPr>
        <w:t>relying on copyright limitations and exceptions</w:t>
      </w:r>
      <w:r w:rsidRPr="00B9377D">
        <w:rPr>
          <w:rFonts w:ascii="Arial" w:hAnsi="Arial" w:cs="Arial"/>
          <w:sz w:val="22"/>
          <w:szCs w:val="22"/>
          <w:lang w:val="en-US"/>
        </w:rPr>
        <w:t xml:space="preserve">? Is the legal framework important and appropriate to facilitate the museum’s activities? </w:t>
      </w:r>
    </w:p>
    <w:p w14:paraId="0BD38E4D" w14:textId="77777777" w:rsidR="004F5669" w:rsidRPr="00B9377D" w:rsidRDefault="004F5669" w:rsidP="00C7566D">
      <w:pPr>
        <w:ind w:left="567" w:hanging="567"/>
        <w:jc w:val="both"/>
        <w:rPr>
          <w:rFonts w:ascii="Arial" w:hAnsi="Arial" w:cs="Arial"/>
          <w:sz w:val="22"/>
          <w:szCs w:val="22"/>
          <w:lang w:val="en-US"/>
        </w:rPr>
      </w:pPr>
    </w:p>
    <w:p w14:paraId="4E06E67B" w14:textId="77777777" w:rsidR="004F5669" w:rsidRPr="00B9377D" w:rsidRDefault="004F5669" w:rsidP="00C7566D">
      <w:pPr>
        <w:pStyle w:val="ListParagraph"/>
        <w:ind w:left="567" w:hanging="567"/>
        <w:jc w:val="both"/>
        <w:rPr>
          <w:rFonts w:ascii="Arial" w:hAnsi="Arial" w:cs="Arial"/>
          <w:sz w:val="22"/>
          <w:szCs w:val="22"/>
          <w:lang w:val="en-US"/>
        </w:rPr>
      </w:pPr>
      <w:r w:rsidRPr="00B9377D">
        <w:rPr>
          <w:rFonts w:ascii="Arial" w:hAnsi="Arial" w:cs="Arial"/>
          <w:sz w:val="22"/>
          <w:szCs w:val="22"/>
          <w:lang w:val="en-US"/>
        </w:rPr>
        <w:t>25.</w:t>
      </w:r>
      <w:r w:rsidRPr="00B9377D">
        <w:rPr>
          <w:rFonts w:ascii="Arial" w:hAnsi="Arial" w:cs="Arial"/>
          <w:sz w:val="22"/>
          <w:szCs w:val="22"/>
          <w:lang w:val="en-US"/>
        </w:rPr>
        <w:tab/>
        <w:t xml:space="preserve">Is there a </w:t>
      </w:r>
      <w:r w:rsidRPr="00B9377D">
        <w:rPr>
          <w:rFonts w:ascii="Arial" w:hAnsi="Arial" w:cs="Arial"/>
          <w:b/>
          <w:sz w:val="22"/>
          <w:szCs w:val="22"/>
          <w:lang w:val="en-US"/>
        </w:rPr>
        <w:t>lack of legal certainty</w:t>
      </w:r>
      <w:r w:rsidRPr="00B9377D">
        <w:rPr>
          <w:rFonts w:ascii="Arial" w:hAnsi="Arial" w:cs="Arial"/>
          <w:sz w:val="22"/>
          <w:szCs w:val="22"/>
          <w:lang w:val="en-US"/>
        </w:rPr>
        <w:t xml:space="preserve"> in the field of copyright that hinders the museum’s activities? If so, which activities and on what matter (e.g. social media &amp; blogs, multimedia works to be displayed in the room of an exhibited artwork, orphan works)? </w:t>
      </w:r>
    </w:p>
    <w:p w14:paraId="79C4D399" w14:textId="77777777" w:rsidR="004F5669" w:rsidRPr="00B9377D" w:rsidRDefault="004F5669" w:rsidP="00C7566D">
      <w:pPr>
        <w:pStyle w:val="ListParagraph"/>
        <w:ind w:left="567" w:hanging="567"/>
        <w:jc w:val="both"/>
        <w:rPr>
          <w:rFonts w:ascii="Arial" w:hAnsi="Arial" w:cs="Arial"/>
          <w:sz w:val="22"/>
          <w:szCs w:val="22"/>
          <w:lang w:val="en-US"/>
        </w:rPr>
      </w:pPr>
    </w:p>
    <w:p w14:paraId="0EF68966" w14:textId="77777777" w:rsidR="004F5669" w:rsidRPr="00B9377D" w:rsidRDefault="004F5669" w:rsidP="00C7566D">
      <w:pPr>
        <w:pStyle w:val="ListParagraph"/>
        <w:ind w:left="567" w:hanging="567"/>
        <w:jc w:val="both"/>
        <w:rPr>
          <w:rFonts w:ascii="Arial" w:hAnsi="Arial" w:cs="Arial"/>
          <w:b/>
          <w:sz w:val="22"/>
          <w:szCs w:val="22"/>
          <w:lang w:val="en-US"/>
        </w:rPr>
      </w:pPr>
      <w:r w:rsidRPr="00B9377D">
        <w:rPr>
          <w:rFonts w:ascii="Arial" w:hAnsi="Arial" w:cs="Arial"/>
          <w:sz w:val="22"/>
          <w:szCs w:val="22"/>
          <w:lang w:val="en-US"/>
        </w:rPr>
        <w:t>26.</w:t>
      </w:r>
      <w:r w:rsidRPr="00B9377D">
        <w:rPr>
          <w:rFonts w:ascii="Arial" w:hAnsi="Arial" w:cs="Arial"/>
          <w:sz w:val="22"/>
          <w:szCs w:val="22"/>
          <w:lang w:val="en-US"/>
        </w:rPr>
        <w:tab/>
        <w:t xml:space="preserve">Do you think that there should be </w:t>
      </w:r>
      <w:r w:rsidRPr="00B9377D">
        <w:rPr>
          <w:rFonts w:ascii="Arial" w:hAnsi="Arial" w:cs="Arial"/>
          <w:b/>
          <w:sz w:val="22"/>
          <w:szCs w:val="22"/>
          <w:lang w:val="en-US"/>
        </w:rPr>
        <w:t>limits on extending copyrights</w:t>
      </w:r>
      <w:r w:rsidRPr="00B9377D">
        <w:rPr>
          <w:rFonts w:ascii="Arial" w:hAnsi="Arial" w:cs="Arial"/>
          <w:sz w:val="22"/>
          <w:szCs w:val="22"/>
          <w:lang w:val="en-US"/>
        </w:rPr>
        <w:t>? Do you think that 70 years after the death of the author is long enough? Should the duration of a copyright be shorter? Should the copyright limit be closer in line with patents (20 years)?</w:t>
      </w:r>
    </w:p>
    <w:p w14:paraId="2301C86D" w14:textId="77777777" w:rsidR="004F5669" w:rsidRPr="00B9377D" w:rsidRDefault="004F5669" w:rsidP="00C7566D">
      <w:pPr>
        <w:pStyle w:val="ListParagraph"/>
        <w:ind w:left="567" w:hanging="567"/>
        <w:jc w:val="both"/>
        <w:rPr>
          <w:rFonts w:ascii="Arial" w:hAnsi="Arial" w:cs="Arial"/>
          <w:sz w:val="22"/>
          <w:szCs w:val="22"/>
          <w:lang w:val="en-US"/>
        </w:rPr>
      </w:pPr>
    </w:p>
    <w:p w14:paraId="1672C42F" w14:textId="77777777" w:rsidR="004F5669" w:rsidRPr="00B9377D" w:rsidRDefault="004F5669" w:rsidP="00C7566D">
      <w:pPr>
        <w:pStyle w:val="ListParagraph"/>
        <w:ind w:left="567" w:hanging="567"/>
        <w:jc w:val="both"/>
        <w:rPr>
          <w:rFonts w:ascii="Arial" w:hAnsi="Arial" w:cs="Arial"/>
          <w:sz w:val="22"/>
          <w:szCs w:val="22"/>
          <w:lang w:val="en-US"/>
        </w:rPr>
      </w:pPr>
      <w:r w:rsidRPr="00B9377D">
        <w:rPr>
          <w:rFonts w:ascii="Arial" w:hAnsi="Arial" w:cs="Arial"/>
          <w:sz w:val="22"/>
          <w:szCs w:val="22"/>
          <w:lang w:val="en-US"/>
        </w:rPr>
        <w:t>27.</w:t>
      </w:r>
      <w:r w:rsidRPr="00B9377D">
        <w:rPr>
          <w:rFonts w:ascii="Arial" w:hAnsi="Arial" w:cs="Arial"/>
          <w:sz w:val="22"/>
          <w:szCs w:val="22"/>
          <w:lang w:val="en-US"/>
        </w:rPr>
        <w:tab/>
        <w:t xml:space="preserve">What do you think is the </w:t>
      </w:r>
      <w:r w:rsidRPr="00B9377D">
        <w:rPr>
          <w:rFonts w:ascii="Arial" w:hAnsi="Arial" w:cs="Arial"/>
          <w:b/>
          <w:sz w:val="22"/>
          <w:szCs w:val="22"/>
          <w:lang w:val="en-US"/>
        </w:rPr>
        <w:t>biggest challenge</w:t>
      </w:r>
      <w:r w:rsidRPr="00B9377D">
        <w:rPr>
          <w:rFonts w:ascii="Arial" w:hAnsi="Arial" w:cs="Arial"/>
          <w:sz w:val="22"/>
          <w:szCs w:val="22"/>
          <w:lang w:val="en-US"/>
        </w:rPr>
        <w:t xml:space="preserve"> brought about by the advent of technologies? How do you face such challenges as you consider digitizing and disseminating your collection via the Internet in order to remain relevant in the modern century?</w:t>
      </w:r>
    </w:p>
    <w:p w14:paraId="4BDCF698" w14:textId="77777777" w:rsidR="004F5669" w:rsidRPr="00B9377D" w:rsidRDefault="004F5669" w:rsidP="00C7566D">
      <w:pPr>
        <w:jc w:val="both"/>
        <w:rPr>
          <w:rFonts w:ascii="Arial" w:hAnsi="Arial" w:cs="Arial"/>
          <w:sz w:val="22"/>
          <w:szCs w:val="22"/>
          <w:lang w:val="en-US"/>
        </w:rPr>
      </w:pPr>
    </w:p>
    <w:p w14:paraId="76ED15E8" w14:textId="4E27A00F" w:rsidR="004F5669" w:rsidRPr="00B9377D" w:rsidRDefault="004F5669" w:rsidP="00C7566D">
      <w:pPr>
        <w:pStyle w:val="ListParagraph"/>
        <w:ind w:left="567" w:hanging="567"/>
        <w:jc w:val="both"/>
        <w:rPr>
          <w:rFonts w:ascii="Arial" w:hAnsi="Arial" w:cs="Arial"/>
          <w:sz w:val="22"/>
          <w:szCs w:val="22"/>
          <w:lang w:val="en-US"/>
        </w:rPr>
      </w:pPr>
      <w:r w:rsidRPr="00B9377D">
        <w:rPr>
          <w:rFonts w:ascii="Arial" w:hAnsi="Arial" w:cs="Arial"/>
          <w:sz w:val="22"/>
          <w:szCs w:val="22"/>
          <w:lang w:val="en-US"/>
        </w:rPr>
        <w:t>28.</w:t>
      </w:r>
      <w:r w:rsidRPr="00B9377D">
        <w:rPr>
          <w:rFonts w:ascii="Arial" w:hAnsi="Arial" w:cs="Arial"/>
          <w:sz w:val="22"/>
          <w:szCs w:val="22"/>
          <w:lang w:val="en-US"/>
        </w:rPr>
        <w:tab/>
        <w:t xml:space="preserve">Do you use </w:t>
      </w:r>
      <w:r w:rsidRPr="00B9377D">
        <w:rPr>
          <w:rFonts w:ascii="Arial" w:hAnsi="Arial" w:cs="Arial"/>
          <w:b/>
          <w:sz w:val="22"/>
          <w:szCs w:val="22"/>
          <w:lang w:val="en-US"/>
        </w:rPr>
        <w:t>internal guidelines or policies in terms of copyrights</w:t>
      </w:r>
      <w:r w:rsidRPr="00B9377D">
        <w:rPr>
          <w:rFonts w:ascii="Arial" w:hAnsi="Arial" w:cs="Arial"/>
          <w:sz w:val="22"/>
          <w:szCs w:val="22"/>
          <w:lang w:val="en-US"/>
        </w:rPr>
        <w:t xml:space="preserve"> (including assignment of objects, research documents and photographs which have been collected during the exhibition or internal research) and/or in terms of </w:t>
      </w:r>
      <w:r w:rsidRPr="00B9377D">
        <w:rPr>
          <w:rFonts w:ascii="Arial" w:hAnsi="Arial" w:cs="Arial"/>
          <w:b/>
          <w:sz w:val="22"/>
          <w:szCs w:val="22"/>
          <w:lang w:val="en-US"/>
        </w:rPr>
        <w:t>data plan management</w:t>
      </w:r>
      <w:r w:rsidRPr="00B9377D">
        <w:rPr>
          <w:rFonts w:ascii="Arial" w:hAnsi="Arial" w:cs="Arial"/>
          <w:sz w:val="22"/>
          <w:szCs w:val="22"/>
          <w:lang w:val="en-US"/>
        </w:rPr>
        <w:t xml:space="preserve"> (e.g. type of format, information and measures to avoid obsolescence)?</w:t>
      </w:r>
    </w:p>
    <w:p w14:paraId="006E6CAE" w14:textId="77777777" w:rsidR="004F5669" w:rsidRPr="00B9377D" w:rsidRDefault="004F5669" w:rsidP="00C7566D">
      <w:pPr>
        <w:pStyle w:val="ListParagraph"/>
        <w:ind w:left="567" w:hanging="567"/>
        <w:jc w:val="both"/>
        <w:rPr>
          <w:rFonts w:ascii="Arial" w:hAnsi="Arial" w:cs="Arial"/>
          <w:sz w:val="22"/>
          <w:szCs w:val="22"/>
          <w:lang w:val="en-US"/>
        </w:rPr>
      </w:pPr>
    </w:p>
    <w:p w14:paraId="274C0B61" w14:textId="77777777" w:rsidR="004F5669" w:rsidRPr="00B9377D" w:rsidRDefault="004F5669" w:rsidP="00C7566D">
      <w:pPr>
        <w:pStyle w:val="ListParagraph"/>
        <w:ind w:left="567" w:hanging="567"/>
        <w:jc w:val="both"/>
        <w:rPr>
          <w:rFonts w:ascii="Arial" w:hAnsi="Arial" w:cs="Arial"/>
          <w:sz w:val="22"/>
          <w:szCs w:val="22"/>
          <w:lang w:val="en-US"/>
        </w:rPr>
      </w:pPr>
      <w:r w:rsidRPr="00B9377D">
        <w:rPr>
          <w:rFonts w:ascii="Arial" w:hAnsi="Arial" w:cs="Arial"/>
          <w:sz w:val="22"/>
          <w:szCs w:val="22"/>
          <w:lang w:val="en-US"/>
        </w:rPr>
        <w:t>29.</w:t>
      </w:r>
      <w:r w:rsidRPr="00B9377D">
        <w:rPr>
          <w:rFonts w:ascii="Arial" w:hAnsi="Arial" w:cs="Arial"/>
          <w:sz w:val="22"/>
          <w:szCs w:val="22"/>
          <w:lang w:val="en-US"/>
        </w:rPr>
        <w:tab/>
        <w:t xml:space="preserve">When you hold copyrights on digitized works and the attached information, do you </w:t>
      </w:r>
      <w:r w:rsidRPr="00B9377D">
        <w:rPr>
          <w:rFonts w:ascii="Arial" w:hAnsi="Arial" w:cs="Arial"/>
          <w:b/>
          <w:sz w:val="22"/>
          <w:szCs w:val="22"/>
          <w:lang w:val="en-US"/>
        </w:rPr>
        <w:t>favor open access</w:t>
      </w:r>
      <w:r w:rsidRPr="00B9377D">
        <w:rPr>
          <w:rFonts w:ascii="Arial" w:hAnsi="Arial" w:cs="Arial"/>
          <w:sz w:val="22"/>
          <w:szCs w:val="22"/>
          <w:lang w:val="en-US"/>
        </w:rPr>
        <w:t xml:space="preserve"> or </w:t>
      </w:r>
      <w:r w:rsidRPr="00B9377D">
        <w:rPr>
          <w:rFonts w:ascii="Arial" w:hAnsi="Arial" w:cs="Arial"/>
          <w:b/>
          <w:sz w:val="22"/>
          <w:szCs w:val="22"/>
          <w:lang w:val="en-US"/>
        </w:rPr>
        <w:t>try to exploit them</w:t>
      </w:r>
      <w:r w:rsidRPr="00B9377D">
        <w:rPr>
          <w:rFonts w:ascii="Arial" w:hAnsi="Arial" w:cs="Arial"/>
          <w:sz w:val="22"/>
          <w:szCs w:val="22"/>
          <w:lang w:val="en-US"/>
        </w:rPr>
        <w:t xml:space="preserve"> (e.g. by making difference between the users, such as commercial users and academic institutions)?   </w:t>
      </w:r>
    </w:p>
    <w:p w14:paraId="2B5D5C9C" w14:textId="77777777" w:rsidR="004F5669" w:rsidRPr="00B9377D" w:rsidRDefault="004F5669" w:rsidP="00C7566D">
      <w:pPr>
        <w:pStyle w:val="ListParagraph"/>
        <w:ind w:left="567" w:hanging="567"/>
        <w:jc w:val="both"/>
        <w:rPr>
          <w:rFonts w:ascii="Arial" w:hAnsi="Arial" w:cs="Arial"/>
          <w:sz w:val="22"/>
          <w:szCs w:val="22"/>
          <w:lang w:val="en-US"/>
        </w:rPr>
      </w:pPr>
    </w:p>
    <w:p w14:paraId="37B69FE1" w14:textId="799B09FC" w:rsidR="004F5669" w:rsidRPr="00B9377D" w:rsidRDefault="004F5669" w:rsidP="00C7566D">
      <w:pPr>
        <w:pStyle w:val="ListParagraph"/>
        <w:ind w:left="567" w:hanging="567"/>
        <w:jc w:val="both"/>
        <w:rPr>
          <w:rFonts w:ascii="Arial" w:hAnsi="Arial" w:cs="Arial"/>
          <w:sz w:val="22"/>
          <w:szCs w:val="22"/>
          <w:lang w:val="en-US"/>
        </w:rPr>
      </w:pPr>
      <w:r w:rsidRPr="00B9377D">
        <w:rPr>
          <w:rFonts w:ascii="Arial" w:hAnsi="Arial" w:cs="Arial"/>
          <w:sz w:val="22"/>
          <w:szCs w:val="22"/>
          <w:lang w:val="en-US"/>
        </w:rPr>
        <w:t xml:space="preserve">30. </w:t>
      </w:r>
      <w:r w:rsidRPr="00B9377D">
        <w:rPr>
          <w:rFonts w:ascii="Arial" w:hAnsi="Arial" w:cs="Arial"/>
          <w:sz w:val="22"/>
          <w:szCs w:val="22"/>
          <w:lang w:val="en-US"/>
        </w:rPr>
        <w:tab/>
        <w:t xml:space="preserve">Have you used in recent years an </w:t>
      </w:r>
      <w:r w:rsidRPr="00B9377D">
        <w:rPr>
          <w:rFonts w:ascii="Arial" w:hAnsi="Arial" w:cs="Arial"/>
          <w:b/>
          <w:sz w:val="22"/>
          <w:szCs w:val="22"/>
          <w:lang w:val="en-US"/>
        </w:rPr>
        <w:t>alternative dispute mechanism</w:t>
      </w:r>
      <w:r w:rsidRPr="00B9377D">
        <w:rPr>
          <w:rFonts w:ascii="Arial" w:hAnsi="Arial" w:cs="Arial"/>
          <w:sz w:val="22"/>
          <w:szCs w:val="22"/>
          <w:lang w:val="en-US"/>
        </w:rPr>
        <w:t xml:space="preserve"> in the event of a copyright dispute (e.g. mediation, arbitration or online mechanism) and, if not, would you consider them useful? If yes, which type of mechanism would you consider useful? </w:t>
      </w:r>
    </w:p>
    <w:p w14:paraId="7612CBBE" w14:textId="55783FC4" w:rsidR="005146A3" w:rsidRPr="00B9377D" w:rsidRDefault="005146A3" w:rsidP="00C7566D">
      <w:pPr>
        <w:pStyle w:val="ListParagraph"/>
        <w:spacing w:line="360" w:lineRule="auto"/>
        <w:ind w:left="567" w:hanging="567"/>
        <w:jc w:val="center"/>
        <w:rPr>
          <w:lang w:val="en-US"/>
        </w:rPr>
      </w:pPr>
    </w:p>
    <w:p w14:paraId="0C5502FC" w14:textId="77777777" w:rsidR="005A60A1" w:rsidRPr="00B9377D" w:rsidRDefault="005A60A1" w:rsidP="00C7566D">
      <w:pPr>
        <w:pStyle w:val="ListParagraph"/>
        <w:spacing w:line="360" w:lineRule="auto"/>
        <w:ind w:left="567" w:hanging="567"/>
        <w:jc w:val="center"/>
        <w:rPr>
          <w:lang w:val="en-US"/>
        </w:rPr>
      </w:pPr>
    </w:p>
    <w:p w14:paraId="346045A1" w14:textId="77777777" w:rsidR="005A60A1" w:rsidRPr="00B9377D" w:rsidRDefault="005A60A1" w:rsidP="00C7566D">
      <w:pPr>
        <w:pStyle w:val="ListParagraph"/>
        <w:spacing w:line="360" w:lineRule="auto"/>
        <w:ind w:left="567" w:hanging="567"/>
        <w:jc w:val="center"/>
        <w:rPr>
          <w:lang w:val="en-US"/>
        </w:rPr>
      </w:pPr>
    </w:p>
    <w:p w14:paraId="6C5C0149" w14:textId="20AA3885" w:rsidR="005A60A1" w:rsidRPr="00C7566D" w:rsidRDefault="005A60A1" w:rsidP="00C7566D">
      <w:pPr>
        <w:pStyle w:val="ListParagraph"/>
        <w:spacing w:line="360" w:lineRule="auto"/>
        <w:ind w:left="6231" w:right="440" w:firstLine="141"/>
        <w:rPr>
          <w:rFonts w:ascii="Arial" w:hAnsi="Arial" w:cs="Arial"/>
        </w:rPr>
      </w:pPr>
      <w:r w:rsidRPr="00B9377D">
        <w:rPr>
          <w:rFonts w:ascii="Arial" w:hAnsi="Arial" w:cs="Arial"/>
          <w:sz w:val="22"/>
          <w:szCs w:val="22"/>
        </w:rPr>
        <w:t>[End of document]</w:t>
      </w:r>
    </w:p>
    <w:sectPr w:rsidR="005A60A1" w:rsidRPr="00C7566D" w:rsidSect="00FF5C14">
      <w:headerReference w:type="default" r:id="rId14"/>
      <w:footerReference w:type="even" r:id="rId15"/>
      <w:footerReference w:type="default" r:id="rId16"/>
      <w:headerReference w:type="first" r:id="rId17"/>
      <w:pgSz w:w="11900" w:h="16840"/>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020E15" w16cid:durableId="1F8174F3"/>
  <w16cid:commentId w16cid:paraId="5D7567C2" w16cid:durableId="1F856FE3"/>
  <w16cid:commentId w16cid:paraId="135DEF62" w16cid:durableId="1F818D90"/>
  <w16cid:commentId w16cid:paraId="737112EF" w16cid:durableId="1F817502"/>
  <w16cid:commentId w16cid:paraId="43B0BC6F" w16cid:durableId="1F8175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776E9" w14:textId="77777777" w:rsidR="00BF1235" w:rsidRDefault="00BF1235" w:rsidP="00161DD8">
      <w:r>
        <w:separator/>
      </w:r>
    </w:p>
  </w:endnote>
  <w:endnote w:type="continuationSeparator" w:id="0">
    <w:p w14:paraId="75122AE0" w14:textId="77777777" w:rsidR="00BF1235" w:rsidRDefault="00BF1235" w:rsidP="001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charset w:val="00"/>
    <w:family w:val="auto"/>
    <w:pitch w:val="variable"/>
    <w:sig w:usb0="E0002AEF" w:usb1="C0007841" w:usb2="00000009" w:usb3="00000000" w:csb0="000001FF" w:csb1="00000000"/>
  </w:font>
  <w:font w:name="TimesNewRomanPS-ItalicMT">
    <w:charset w:val="00"/>
    <w:family w:val="auto"/>
    <w:pitch w:val="variable"/>
    <w:sig w:usb0="E0000AFF" w:usb1="00007843" w:usb2="00000001" w:usb3="00000000" w:csb0="000001BF" w:csb1="00000000"/>
  </w:font>
  <w:font w:name="Times-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Yu Mincho">
    <w:altName w:val="MS P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AA6B" w14:textId="0116804C" w:rsidR="00301E34" w:rsidRDefault="00301E34" w:rsidP="008526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FF8">
      <w:rPr>
        <w:rStyle w:val="PageNumber"/>
        <w:noProof/>
      </w:rPr>
      <w:t>41</w:t>
    </w:r>
    <w:r>
      <w:rPr>
        <w:rStyle w:val="PageNumber"/>
      </w:rPr>
      <w:fldChar w:fldCharType="end"/>
    </w:r>
  </w:p>
  <w:p w14:paraId="66588DC8" w14:textId="77777777" w:rsidR="00301E34" w:rsidRDefault="00301E34" w:rsidP="00A04E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C52E" w14:textId="77777777" w:rsidR="00301E34" w:rsidRPr="00A04E5D" w:rsidRDefault="00301E34" w:rsidP="00A04E5D">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E5E7A" w14:textId="77777777" w:rsidR="00BF1235" w:rsidRDefault="00BF1235" w:rsidP="00161DD8">
      <w:r>
        <w:separator/>
      </w:r>
    </w:p>
  </w:footnote>
  <w:footnote w:type="continuationSeparator" w:id="0">
    <w:p w14:paraId="286B6C47" w14:textId="77777777" w:rsidR="00BF1235" w:rsidRDefault="00BF1235" w:rsidP="00161DD8">
      <w:r>
        <w:continuationSeparator/>
      </w:r>
    </w:p>
  </w:footnote>
  <w:footnote w:id="1">
    <w:p w14:paraId="05E33432" w14:textId="52D34E9A" w:rsidR="00301E34" w:rsidRPr="003A3E48" w:rsidRDefault="00301E34" w:rsidP="00312D8C">
      <w:pPr>
        <w:pStyle w:val="FootnoteText"/>
        <w:rPr>
          <w:rFonts w:ascii="Arial" w:hAnsi="Arial" w:cs="Arial"/>
          <w:b/>
          <w:color w:val="000000" w:themeColor="text1"/>
          <w:sz w:val="18"/>
          <w:szCs w:val="18"/>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Other materials and initiatives are also particularly noteworthy, such as </w:t>
      </w:r>
      <w:r>
        <w:rPr>
          <w:rFonts w:ascii="Arial" w:hAnsi="Arial" w:cs="Arial"/>
          <w:color w:val="000000" w:themeColor="text1"/>
          <w:sz w:val="18"/>
          <w:szCs w:val="18"/>
        </w:rPr>
        <w:t>in the US</w:t>
      </w:r>
      <w:r w:rsidRPr="003A3E48">
        <w:rPr>
          <w:rFonts w:ascii="Arial" w:hAnsi="Arial" w:cs="Arial"/>
          <w:sz w:val="18"/>
          <w:szCs w:val="18"/>
          <w:lang w:val="en-US"/>
        </w:rPr>
        <w:t xml:space="preserve"> the Guidelines for the use of copyrighted materials and works of art by art museums, Association of Art Museum Directors (AAMD) (hereinafter “</w:t>
      </w:r>
      <w:r w:rsidRPr="003A3E48">
        <w:rPr>
          <w:rFonts w:ascii="Arial" w:hAnsi="Arial" w:cs="Arial"/>
          <w:b/>
          <w:sz w:val="18"/>
          <w:szCs w:val="18"/>
          <w:lang w:val="en-US"/>
        </w:rPr>
        <w:t>AAMD Guidelines</w:t>
      </w:r>
      <w:r>
        <w:rPr>
          <w:rFonts w:ascii="Arial" w:hAnsi="Arial" w:cs="Arial"/>
          <w:sz w:val="18"/>
          <w:szCs w:val="18"/>
          <w:lang w:val="en-US"/>
        </w:rPr>
        <w:t>”)</w:t>
      </w:r>
      <w:r w:rsidRPr="003A3E48">
        <w:rPr>
          <w:rFonts w:ascii="Arial" w:hAnsi="Arial" w:cs="Arial"/>
          <w:color w:val="000000" w:themeColor="text1"/>
          <w:sz w:val="18"/>
          <w:szCs w:val="18"/>
          <w:lang w:val="en-US"/>
        </w:rPr>
        <w:t>;</w:t>
      </w:r>
      <w:r w:rsidRPr="003A3E48">
        <w:rPr>
          <w:rFonts w:ascii="Arial" w:eastAsiaTheme="minorHAnsi" w:hAnsi="Arial" w:cs="Arial"/>
          <w:color w:val="000000" w:themeColor="text1"/>
          <w:sz w:val="18"/>
          <w:szCs w:val="18"/>
          <w:lang w:val="en-US"/>
        </w:rPr>
        <w:t xml:space="preserve"> Survey on Museums and Copyright, Network of European Museum Organisations (NEMO) (</w:t>
      </w:r>
      <w:r w:rsidRPr="003A3E48">
        <w:rPr>
          <w:rFonts w:ascii="Arial" w:hAnsi="Arial" w:cs="Arial"/>
          <w:color w:val="000000" w:themeColor="text1"/>
          <w:sz w:val="18"/>
          <w:szCs w:val="18"/>
          <w:lang w:val="en-US"/>
        </w:rPr>
        <w:t>hereinafter “</w:t>
      </w:r>
      <w:r w:rsidRPr="003A3E48">
        <w:rPr>
          <w:rFonts w:ascii="Arial" w:hAnsi="Arial" w:cs="Arial"/>
          <w:b/>
          <w:color w:val="000000" w:themeColor="text1"/>
          <w:sz w:val="18"/>
          <w:szCs w:val="18"/>
          <w:lang w:val="en-US"/>
        </w:rPr>
        <w:t>NEMO Report</w:t>
      </w:r>
      <w:r w:rsidRPr="003A3E48">
        <w:rPr>
          <w:rFonts w:ascii="Arial" w:hAnsi="Arial" w:cs="Arial"/>
          <w:color w:val="000000" w:themeColor="text1"/>
          <w:sz w:val="18"/>
          <w:szCs w:val="18"/>
          <w:lang w:val="en-US"/>
        </w:rPr>
        <w:t xml:space="preserve">”). </w:t>
      </w:r>
    </w:p>
  </w:footnote>
  <w:footnote w:id="2">
    <w:p w14:paraId="1D683D28" w14:textId="1D5BE144" w:rsidR="00301E34" w:rsidRPr="003A3E48" w:rsidRDefault="00301E34" w:rsidP="00312D8C">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II.a</w:t>
      </w:r>
      <w:r w:rsidRPr="003A3E48">
        <w:rPr>
          <w:rFonts w:ascii="Arial" w:eastAsiaTheme="minorHAnsi" w:hAnsi="Arial" w:cs="Arial"/>
          <w:bCs/>
          <w:color w:val="000000" w:themeColor="text1"/>
          <w:sz w:val="18"/>
          <w:szCs w:val="18"/>
          <w:lang w:val="en-US"/>
        </w:rPr>
        <w:t>.</w:t>
      </w:r>
      <w:r w:rsidRPr="001E4A0C">
        <w:rPr>
          <w:rFonts w:ascii="Arial" w:hAnsi="Arial" w:cs="Arial"/>
          <w:sz w:val="18"/>
          <w:szCs w:val="18"/>
        </w:rPr>
        <w:t xml:space="preserve"> </w:t>
      </w:r>
    </w:p>
  </w:footnote>
  <w:footnote w:id="3">
    <w:p w14:paraId="6DE2494E" w14:textId="77777777" w:rsidR="00301E34" w:rsidRPr="003A3E48" w:rsidRDefault="00301E34" w:rsidP="00913807">
      <w:pPr>
        <w:pStyle w:val="FootnoteText"/>
        <w:rPr>
          <w:rFonts w:ascii="Arial" w:hAnsi="Arial" w:cs="Arial"/>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http://icom.museum/resources/frequently-asked-questions/</w:t>
      </w:r>
    </w:p>
  </w:footnote>
  <w:footnote w:id="4">
    <w:p w14:paraId="1D2334A4" w14:textId="18990548" w:rsidR="00301E34" w:rsidRPr="003A3E48" w:rsidRDefault="00301E34" w:rsidP="00A72EBB">
      <w:pPr>
        <w:pStyle w:val="FootnoteText"/>
        <w:jc w:val="left"/>
        <w:rPr>
          <w:rFonts w:ascii="Arial" w:hAnsi="Arial" w:cs="Arial"/>
          <w:sz w:val="18"/>
          <w:szCs w:val="18"/>
          <w:lang w:val="en-US"/>
        </w:rPr>
      </w:pPr>
      <w:r w:rsidRPr="003A3E48">
        <w:rPr>
          <w:rStyle w:val="FootnoteReference"/>
          <w:rFonts w:ascii="Arial" w:hAnsi="Arial" w:cs="Arial"/>
          <w:sz w:val="18"/>
          <w:szCs w:val="18"/>
        </w:rPr>
        <w:footnoteRef/>
      </w:r>
      <w:r w:rsidRPr="003A3E48">
        <w:rPr>
          <w:rFonts w:ascii="Arial" w:hAnsi="Arial" w:cs="Arial"/>
          <w:sz w:val="18"/>
          <w:szCs w:val="18"/>
        </w:rPr>
        <w:t xml:space="preserve"> In certain countries, beyond copyright and related rights, cultural heritage may be protected by other laws and treaties, including for preservation purposes or when the expression of a traditional culture or knowledge. The scope of our analysis however is limited to copyright and related rights. Moreover, exhibited works may be protected by an industrial design (e.g. design museum), a trademark (e.g. automobiles) or represent an invention protected by a patent (e.g. science museum). </w:t>
      </w:r>
    </w:p>
  </w:footnote>
  <w:footnote w:id="5">
    <w:p w14:paraId="6AA7426E" w14:textId="416C4B09" w:rsidR="00301E34" w:rsidRPr="003A3E48" w:rsidRDefault="00301E34" w:rsidP="00A72EBB">
      <w:pPr>
        <w:pStyle w:val="FootnoteText"/>
        <w:jc w:val="left"/>
        <w:rPr>
          <w:rFonts w:ascii="Arial" w:hAnsi="Arial" w:cs="Arial"/>
          <w:sz w:val="18"/>
          <w:szCs w:val="18"/>
          <w:lang w:val="en-US"/>
        </w:rPr>
      </w:pPr>
      <w:r w:rsidRPr="003A3E48">
        <w:rPr>
          <w:rStyle w:val="FootnoteReference"/>
          <w:rFonts w:ascii="Arial" w:hAnsi="Arial" w:cs="Arial"/>
          <w:sz w:val="18"/>
          <w:szCs w:val="18"/>
        </w:rPr>
        <w:footnoteRef/>
      </w:r>
      <w:r w:rsidRPr="003A3E48">
        <w:rPr>
          <w:rFonts w:ascii="Arial" w:hAnsi="Arial" w:cs="Arial"/>
          <w:sz w:val="18"/>
          <w:szCs w:val="18"/>
        </w:rPr>
        <w:t xml:space="preserve"> </w:t>
      </w:r>
      <w:r w:rsidRPr="003A3E48">
        <w:rPr>
          <w:rFonts w:ascii="Arial" w:hAnsi="Arial" w:cs="Arial"/>
          <w:sz w:val="18"/>
          <w:szCs w:val="18"/>
          <w:lang w:val="en-US"/>
        </w:rPr>
        <w:t>I</w:t>
      </w:r>
      <w:r w:rsidRPr="003A3E48">
        <w:rPr>
          <w:rFonts w:ascii="Arial" w:hAnsi="Arial" w:cs="Arial"/>
          <w:sz w:val="18"/>
          <w:szCs w:val="18"/>
        </w:rPr>
        <w:t xml:space="preserve">n many instances, museums are also registered trademarks or enter into joint ventures with public institutions or private corporations.  </w:t>
      </w:r>
    </w:p>
  </w:footnote>
  <w:footnote w:id="6">
    <w:p w14:paraId="2DAC6169" w14:textId="728774BA" w:rsidR="00301E34" w:rsidRPr="003A3E48" w:rsidRDefault="00301E34" w:rsidP="001466A2">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Works” is understood in this report as any tangible and intangible heritage of humanity, i.e. any items, works of art, material or information, printed, manuscript or digital.</w:t>
      </w:r>
    </w:p>
  </w:footnote>
  <w:footnote w:id="7">
    <w:p w14:paraId="2E9FC223" w14:textId="1CF1630C" w:rsidR="00301E34" w:rsidRPr="003A3E48" w:rsidRDefault="00301E34" w:rsidP="003A730A">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Copyrighted works” is understood in this report as </w:t>
      </w:r>
      <w:r>
        <w:rPr>
          <w:rFonts w:ascii="Arial" w:hAnsi="Arial" w:cs="Arial"/>
          <w:color w:val="000000" w:themeColor="text1"/>
          <w:sz w:val="18"/>
          <w:szCs w:val="18"/>
          <w:lang w:val="en-US"/>
        </w:rPr>
        <w:t xml:space="preserve">any </w:t>
      </w:r>
      <w:r w:rsidRPr="00CD6B51">
        <w:rPr>
          <w:rFonts w:ascii="Arial" w:hAnsi="Arial" w:cs="Arial"/>
          <w:color w:val="000000" w:themeColor="text1"/>
          <w:sz w:val="18"/>
          <w:szCs w:val="18"/>
          <w:lang w:val="en-US"/>
        </w:rPr>
        <w:t>production, whatever the mode or form of expression</w:t>
      </w:r>
      <w:r>
        <w:rPr>
          <w:rFonts w:ascii="Arial" w:hAnsi="Arial" w:cs="Arial"/>
          <w:color w:val="000000" w:themeColor="text1"/>
          <w:sz w:val="18"/>
          <w:szCs w:val="18"/>
          <w:lang w:val="en-US"/>
        </w:rPr>
        <w:t xml:space="preserve">, whether printed or not, digitized or not </w:t>
      </w:r>
      <w:r w:rsidRPr="003A3E48">
        <w:rPr>
          <w:rFonts w:ascii="Arial" w:hAnsi="Arial" w:cs="Arial"/>
          <w:color w:val="000000" w:themeColor="text1"/>
          <w:sz w:val="18"/>
          <w:szCs w:val="18"/>
          <w:lang w:val="en-US"/>
        </w:rPr>
        <w:t>(e.g. paintings, drawings, sculpture</w:t>
      </w:r>
      <w:r>
        <w:rPr>
          <w:rFonts w:ascii="Arial" w:hAnsi="Arial" w:cs="Arial"/>
          <w:color w:val="000000" w:themeColor="text1"/>
          <w:sz w:val="18"/>
          <w:szCs w:val="18"/>
          <w:lang w:val="en-US"/>
        </w:rPr>
        <w:t>, sound-recordings, video</w:t>
      </w:r>
      <w:r w:rsidRPr="003A3E48">
        <w:rPr>
          <w:rFonts w:ascii="Arial" w:hAnsi="Arial" w:cs="Arial"/>
          <w:color w:val="000000" w:themeColor="text1"/>
          <w:sz w:val="18"/>
          <w:szCs w:val="18"/>
          <w:lang w:val="en-US"/>
        </w:rPr>
        <w:t>, 3D media and images of them</w:t>
      </w:r>
      <w:r>
        <w:rPr>
          <w:rFonts w:ascii="Arial" w:hAnsi="Arial" w:cs="Arial"/>
          <w:color w:val="000000" w:themeColor="text1"/>
          <w:sz w:val="18"/>
          <w:szCs w:val="18"/>
          <w:lang w:val="en-US"/>
        </w:rPr>
        <w:t xml:space="preserve">, </w:t>
      </w:r>
      <w:r w:rsidRPr="003A3E48">
        <w:rPr>
          <w:rFonts w:ascii="Arial" w:hAnsi="Arial" w:cs="Arial"/>
          <w:color w:val="000000" w:themeColor="text1"/>
          <w:sz w:val="18"/>
          <w:szCs w:val="18"/>
          <w:lang w:val="en-US"/>
        </w:rPr>
        <w:t>books, articles or</w:t>
      </w:r>
      <w:r w:rsidRPr="003A3E48">
        <w:rPr>
          <w:rFonts w:ascii="Arial" w:eastAsiaTheme="minorHAnsi" w:hAnsi="Arial" w:cs="Arial"/>
          <w:color w:val="000000" w:themeColor="text1"/>
          <w:sz w:val="18"/>
          <w:szCs w:val="18"/>
          <w:lang w:val="en-US"/>
        </w:rPr>
        <w:t xml:space="preserve"> </w:t>
      </w:r>
      <w:r w:rsidRPr="003A3E48">
        <w:rPr>
          <w:rFonts w:ascii="Arial" w:hAnsi="Arial" w:cs="Arial"/>
          <w:color w:val="000000" w:themeColor="text1"/>
          <w:sz w:val="18"/>
          <w:szCs w:val="18"/>
          <w:lang w:val="en-US"/>
        </w:rPr>
        <w:t>archival material)</w:t>
      </w:r>
      <w:r>
        <w:rPr>
          <w:rFonts w:ascii="Arial" w:hAnsi="Arial" w:cs="Arial"/>
          <w:color w:val="000000" w:themeColor="text1"/>
          <w:sz w:val="18"/>
          <w:szCs w:val="18"/>
          <w:lang w:val="en-US"/>
        </w:rPr>
        <w:t xml:space="preserve"> </w:t>
      </w:r>
      <w:r w:rsidRPr="003A3E48">
        <w:rPr>
          <w:rFonts w:ascii="Arial" w:hAnsi="Arial" w:cs="Arial"/>
          <w:color w:val="000000" w:themeColor="text1"/>
          <w:sz w:val="18"/>
          <w:szCs w:val="18"/>
          <w:lang w:val="en-US"/>
        </w:rPr>
        <w:t xml:space="preserve">subject to copyright, </w:t>
      </w:r>
      <w:r w:rsidRPr="003A3E48">
        <w:rPr>
          <w:rFonts w:ascii="Arial" w:hAnsi="Arial" w:cs="Arial"/>
          <w:color w:val="000000" w:themeColor="text1"/>
          <w:sz w:val="18"/>
          <w:szCs w:val="18"/>
        </w:rPr>
        <w:t>including performances, phonograms and broadcasts protected by related rights, under the applicable national law in accordance with international treaties (including the Berne Convention, the TRIPS Agreement, and WCT (WIPO Copyright Treaty) and WPPT (WIPO Performances and Phonograms Treaty)).</w:t>
      </w:r>
    </w:p>
  </w:footnote>
  <w:footnote w:id="8">
    <w:p w14:paraId="41E79241" w14:textId="73718F8F" w:rsidR="00301E34" w:rsidRPr="003A3E48" w:rsidRDefault="00301E34" w:rsidP="00F9795F">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“Public domain works” is understood in this report as works which the protection in any WIPO member states has expired.</w:t>
      </w:r>
    </w:p>
  </w:footnote>
  <w:footnote w:id="9">
    <w:p w14:paraId="6BE2A3C6" w14:textId="3D1558D1" w:rsidR="00301E34" w:rsidRPr="003A3E48" w:rsidRDefault="00301E34" w:rsidP="00F9795F">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“Non-copyrighted materials” is understood in this report as any document, data or information which are not subject to copyright protection due to the lack of originality (e.g. factual or metadata, specimen).</w:t>
      </w:r>
    </w:p>
  </w:footnote>
  <w:footnote w:id="10">
    <w:p w14:paraId="38AB53F3" w14:textId="0CBCD76D" w:rsidR="00301E34" w:rsidRPr="003A3E48" w:rsidRDefault="00301E34" w:rsidP="00D50193">
      <w:pPr>
        <w:pStyle w:val="FootnoteText"/>
        <w:rPr>
          <w:rFonts w:ascii="Arial" w:hAnsi="Arial" w:cs="Arial"/>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In some jurisdictions, generated works based on pre-existing public domain works or non-copyrighted works may be protected as a derivative work (e.g. images of an ancient painting or a specimen, depending on its originality) or sometimes by a</w:t>
      </w:r>
      <w:r w:rsidRPr="003A3E48">
        <w:rPr>
          <w:rFonts w:ascii="Arial" w:hAnsi="Arial" w:cs="Arial"/>
          <w:i/>
          <w:sz w:val="18"/>
          <w:szCs w:val="18"/>
        </w:rPr>
        <w:t xml:space="preserve"> sui generis</w:t>
      </w:r>
      <w:r w:rsidRPr="003A3E48">
        <w:rPr>
          <w:rFonts w:ascii="Arial" w:hAnsi="Arial" w:cs="Arial"/>
          <w:sz w:val="18"/>
          <w:szCs w:val="18"/>
        </w:rPr>
        <w:t xml:space="preserve"> database right (e.g. online collection or archival databases, depending on the legislation). To our knowledge, few case-law deal with the protection of generated works based on pre-existing public domain works. In China, a court decision granted copyright protection for images based on a 3D object (porcelain collections), The Palace Museum v. China Commercial Press, 21 November 2001. In the U.S., two court decision held that two-dimensional digital reproductions of pre-existing public domain works are not sufficiently original to confer copyright protection: </w:t>
      </w:r>
      <w:r w:rsidRPr="001E4A0C">
        <w:rPr>
          <w:rFonts w:ascii="Arial" w:hAnsi="Arial" w:cs="Arial"/>
          <w:sz w:val="18"/>
          <w:szCs w:val="18"/>
        </w:rPr>
        <w:t xml:space="preserve">Bridgman Art Library, Ltd. v. Corel Corp. 1999, </w:t>
      </w:r>
      <w:r w:rsidRPr="001E4A0C">
        <w:rPr>
          <w:rFonts w:ascii="Arial" w:hAnsi="Arial" w:cs="Arial"/>
          <w:bCs/>
          <w:sz w:val="18"/>
          <w:szCs w:val="18"/>
        </w:rPr>
        <w:t>36 F. Supp.2d 191 (S.D.N.Y. 1999)</w:t>
      </w:r>
      <w:r w:rsidRPr="001E4A0C">
        <w:rPr>
          <w:rFonts w:ascii="Arial" w:hAnsi="Arial" w:cs="Arial"/>
          <w:sz w:val="18"/>
          <w:szCs w:val="18"/>
          <w:lang w:val="en-US"/>
        </w:rPr>
        <w:t xml:space="preserve"> (“</w:t>
      </w:r>
      <w:r w:rsidRPr="001E4A0C">
        <w:rPr>
          <w:rFonts w:ascii="Arial" w:hAnsi="Arial" w:cs="Arial"/>
          <w:i/>
          <w:sz w:val="18"/>
          <w:szCs w:val="18"/>
          <w:lang w:val="en-US"/>
        </w:rPr>
        <w:t>no copyright for photographic transparencies of public domain works of art in an art museum where the "creator" merely intended to replicate, as faithfully as possible, the original artwork</w:t>
      </w:r>
      <w:r w:rsidRPr="001E4A0C">
        <w:rPr>
          <w:rFonts w:ascii="Arial" w:hAnsi="Arial" w:cs="Arial"/>
          <w:sz w:val="18"/>
          <w:szCs w:val="18"/>
          <w:lang w:val="en-US"/>
        </w:rPr>
        <w:t>”); Meshwerks, Inc. v. Toyota Motor Sales, 2008</w:t>
      </w:r>
      <w:r w:rsidRPr="001E4A0C">
        <w:rPr>
          <w:rFonts w:ascii="Arial" w:hAnsi="Arial" w:cs="Arial"/>
          <w:sz w:val="18"/>
          <w:szCs w:val="18"/>
        </w:rPr>
        <w:t xml:space="preserve">, 528, </w:t>
      </w:r>
      <w:r w:rsidRPr="001E4A0C">
        <w:rPr>
          <w:rFonts w:ascii="Arial" w:hAnsi="Arial" w:cs="Arial"/>
          <w:color w:val="323333"/>
          <w:sz w:val="18"/>
          <w:szCs w:val="18"/>
        </w:rPr>
        <w:t>F.3d 1258 (10th Cir. 2008)</w:t>
      </w:r>
      <w:r w:rsidRPr="003A3E48">
        <w:rPr>
          <w:rFonts w:ascii="Arial" w:eastAsiaTheme="minorHAnsi" w:hAnsi="Arial" w:cs="Arial"/>
          <w:sz w:val="18"/>
          <w:szCs w:val="18"/>
          <w:lang w:val="en-US"/>
        </w:rPr>
        <w:t>.</w:t>
      </w:r>
    </w:p>
  </w:footnote>
  <w:footnote w:id="11">
    <w:p w14:paraId="1B98C851" w14:textId="1F17FBDD" w:rsidR="00301E34" w:rsidRPr="003A730A" w:rsidRDefault="00301E34">
      <w:pPr>
        <w:pStyle w:val="FootnoteText"/>
      </w:pPr>
      <w:r>
        <w:rPr>
          <w:rStyle w:val="FootnoteReference"/>
        </w:rPr>
        <w:footnoteRef/>
      </w:r>
      <w:r>
        <w:t xml:space="preserve"> </w:t>
      </w:r>
      <w:r>
        <w:rPr>
          <w:rFonts w:ascii="Arial" w:hAnsi="Arial" w:cs="Arial"/>
          <w:color w:val="000000" w:themeColor="text1"/>
          <w:sz w:val="18"/>
          <w:szCs w:val="18"/>
          <w:lang w:val="en-US"/>
        </w:rPr>
        <w:t xml:space="preserve">See III.f). See also </w:t>
      </w:r>
      <w:r w:rsidRPr="00BE6B6C">
        <w:rPr>
          <w:rFonts w:ascii="Arial" w:hAnsi="Arial" w:cs="Arial"/>
          <w:sz w:val="18"/>
          <w:szCs w:val="18"/>
        </w:rPr>
        <w:t xml:space="preserve">PANTALONY Rina Elster, </w:t>
      </w:r>
      <w:r w:rsidRPr="00BE6B6C">
        <w:rPr>
          <w:rFonts w:ascii="Arial" w:hAnsi="Arial" w:cs="Arial"/>
          <w:i/>
          <w:sz w:val="18"/>
          <w:szCs w:val="18"/>
        </w:rPr>
        <w:t>Managing Intellectual Property for Museums</w:t>
      </w:r>
      <w:r w:rsidRPr="00BE6B6C">
        <w:rPr>
          <w:rFonts w:ascii="Arial" w:hAnsi="Arial" w:cs="Arial"/>
          <w:sz w:val="18"/>
          <w:szCs w:val="18"/>
        </w:rPr>
        <w:t>, WIPO guide, 2013</w:t>
      </w:r>
      <w:r>
        <w:rPr>
          <w:rFonts w:ascii="Arial" w:hAnsi="Arial" w:cs="Arial"/>
          <w:sz w:val="18"/>
          <w:szCs w:val="18"/>
        </w:rPr>
        <w:t>.</w:t>
      </w:r>
    </w:p>
  </w:footnote>
  <w:footnote w:id="12">
    <w:p w14:paraId="7C8CBF91" w14:textId="0B366214" w:rsidR="00301E34" w:rsidRPr="003A3E48" w:rsidRDefault="00301E34">
      <w:pPr>
        <w:pStyle w:val="FootnoteText"/>
        <w:rPr>
          <w:rFonts w:ascii="Arial" w:hAnsi="Arial" w:cs="Arial"/>
          <w:sz w:val="18"/>
          <w:szCs w:val="18"/>
          <w:lang w:val="en-CA"/>
        </w:rPr>
      </w:pPr>
      <w:r w:rsidRPr="003A3E48">
        <w:rPr>
          <w:rStyle w:val="FootnoteReference"/>
          <w:rFonts w:ascii="Arial" w:hAnsi="Arial" w:cs="Arial"/>
          <w:sz w:val="18"/>
          <w:szCs w:val="18"/>
        </w:rPr>
        <w:footnoteRef/>
      </w:r>
      <w:r w:rsidRPr="003A3E48">
        <w:rPr>
          <w:rFonts w:ascii="Arial" w:hAnsi="Arial" w:cs="Arial"/>
          <w:sz w:val="18"/>
          <w:szCs w:val="18"/>
        </w:rPr>
        <w:t xml:space="preserve"> </w:t>
      </w:r>
      <w:r w:rsidRPr="003A3E48">
        <w:rPr>
          <w:rFonts w:ascii="Arial" w:hAnsi="Arial" w:cs="Arial"/>
          <w:sz w:val="18"/>
          <w:szCs w:val="18"/>
          <w:lang w:val="en-US"/>
        </w:rPr>
        <w:t xml:space="preserve">Museums face a number of other legal issues, such as privacy and publicity rights, data protection, traditional knowledge and the law of contracts, which will not be considered in this report. These legal issues will be increasingly complex with the use of emerging technologies by museums, such as Artificial Intelligence and Blockchain (e.g. </w:t>
      </w:r>
      <w:r w:rsidRPr="003A3E48">
        <w:rPr>
          <w:rFonts w:ascii="Arial" w:hAnsi="Arial" w:cs="Arial"/>
          <w:sz w:val="18"/>
          <w:szCs w:val="18"/>
          <w:lang w:val="en-CA"/>
        </w:rPr>
        <w:t>by tagging and drawing connections within and between museum databases, keep track of newly generated data as archives grow, and help identify fakes and forgeries</w:t>
      </w:r>
      <w:r w:rsidRPr="003A3E48">
        <w:rPr>
          <w:rFonts w:ascii="Arial" w:hAnsi="Arial" w:cs="Arial"/>
          <w:sz w:val="18"/>
          <w:szCs w:val="18"/>
          <w:lang w:val="en-US"/>
        </w:rPr>
        <w:t>), and in particular raise the question of consistency between several fields of law (e.g. privacy rights, data protection and copyright)</w:t>
      </w:r>
      <w:r w:rsidRPr="003A3E48">
        <w:rPr>
          <w:rFonts w:ascii="Arial" w:hAnsi="Arial" w:cs="Arial"/>
          <w:sz w:val="18"/>
          <w:szCs w:val="18"/>
          <w:lang w:val="en-CA"/>
        </w:rPr>
        <w:t xml:space="preserve">. For an example of the use of Artificial Intelligence by museums, see the collaboration between MoMA, Google Arts &amp; Culture Lab </w:t>
      </w:r>
      <w:hyperlink r:id="rId1" w:history="1">
        <w:r w:rsidRPr="003A3E48">
          <w:rPr>
            <w:rStyle w:val="Hyperlink"/>
            <w:rFonts w:ascii="Arial" w:hAnsi="Arial" w:cs="Arial"/>
            <w:sz w:val="18"/>
            <w:szCs w:val="18"/>
            <w:lang w:val="en-CA"/>
          </w:rPr>
          <w:t>https://www.moma.org/calendar/exhibitions/history/identifying-art</w:t>
        </w:r>
      </w:hyperlink>
      <w:r w:rsidRPr="003A3E48">
        <w:rPr>
          <w:rFonts w:ascii="Arial" w:hAnsi="Arial" w:cs="Arial"/>
          <w:sz w:val="18"/>
          <w:szCs w:val="18"/>
          <w:lang w:val="en-CA"/>
        </w:rPr>
        <w:t xml:space="preserve"> (last consultation 2 November 2018). These questions are beyond the scope of this report but </w:t>
      </w:r>
      <w:r w:rsidRPr="003A3E48">
        <w:rPr>
          <w:rFonts w:ascii="Arial" w:hAnsi="Arial" w:cs="Arial"/>
          <w:sz w:val="18"/>
          <w:szCs w:val="18"/>
          <w:lang w:val="en-US"/>
        </w:rPr>
        <w:t xml:space="preserve">may be worth further analysis on due time. For some references, see </w:t>
      </w:r>
      <w:r w:rsidRPr="003A3E48">
        <w:rPr>
          <w:rFonts w:ascii="Arial" w:hAnsi="Arial" w:cs="Arial"/>
          <w:sz w:val="18"/>
          <w:szCs w:val="18"/>
          <w:lang w:val="en-CA"/>
        </w:rPr>
        <w:t xml:space="preserve">MERRITT Elizabeth, “Artificial Intelligence The Rise Of The Intelligent Machine”, American Alliance of Museums, Center for the Future of Museums Blog, 1 May 2017, available at: </w:t>
      </w:r>
      <w:hyperlink r:id="rId2" w:history="1">
        <w:r w:rsidRPr="003A3E48">
          <w:rPr>
            <w:rStyle w:val="Hyperlink"/>
            <w:rFonts w:ascii="Arial" w:hAnsi="Arial" w:cs="Arial"/>
            <w:sz w:val="18"/>
            <w:szCs w:val="18"/>
            <w:lang w:val="en-CA"/>
          </w:rPr>
          <w:t>https://www.aam-us.org/2017/05/01/artificial-intelligence-the-rise-of-the-intelligent-machine/</w:t>
        </w:r>
      </w:hyperlink>
      <w:r w:rsidRPr="003A3E48">
        <w:rPr>
          <w:rFonts w:ascii="Arial" w:hAnsi="Arial" w:cs="Arial"/>
          <w:sz w:val="18"/>
          <w:szCs w:val="18"/>
          <w:lang w:val="en-CA"/>
        </w:rPr>
        <w:t xml:space="preserve"> (last accessed 4 September 2018); </w:t>
      </w:r>
      <w:r w:rsidRPr="003A3E48">
        <w:rPr>
          <w:rFonts w:ascii="Arial" w:hAnsi="Arial" w:cs="Arial"/>
          <w:color w:val="000000" w:themeColor="text1"/>
          <w:sz w:val="18"/>
          <w:szCs w:val="18"/>
          <w:lang w:val="en-US"/>
        </w:rPr>
        <w:t>the Scholar policy paper on the digitization of museums (drafted by a team of researchers and led by the University of Geneva) (forthcoming).</w:t>
      </w:r>
    </w:p>
  </w:footnote>
  <w:footnote w:id="13">
    <w:p w14:paraId="68999918" w14:textId="5E98B7CD" w:rsidR="00301E34" w:rsidRPr="003A3E48" w:rsidRDefault="00301E34" w:rsidP="00FD038C">
      <w:pPr>
        <w:pStyle w:val="FootnoteText"/>
        <w:rPr>
          <w:rFonts w:ascii="Arial" w:hAnsi="Arial" w:cs="Arial"/>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For the definition of museum main missions, </w:t>
      </w:r>
      <w:r w:rsidRPr="003A3E48">
        <w:rPr>
          <w:rFonts w:ascii="Arial" w:hAnsi="Arial" w:cs="Arial"/>
          <w:color w:val="000000" w:themeColor="text1"/>
          <w:sz w:val="18"/>
          <w:szCs w:val="18"/>
          <w:lang w:val="en-US"/>
        </w:rPr>
        <w:t xml:space="preserve">art. 3 of </w:t>
      </w:r>
      <w:r w:rsidRPr="003A3E48">
        <w:rPr>
          <w:rStyle w:val="s1"/>
          <w:rFonts w:ascii="Arial" w:hAnsi="Arial" w:cs="Arial"/>
          <w:bCs/>
          <w:color w:val="000000" w:themeColor="text1"/>
          <w:sz w:val="18"/>
          <w:szCs w:val="18"/>
          <w:lang w:val="en-US"/>
        </w:rPr>
        <w:t>ICOM Internal Rules and Regulations</w:t>
      </w:r>
      <w:r w:rsidRPr="003A3E48">
        <w:rPr>
          <w:rFonts w:ascii="Arial" w:hAnsi="Arial" w:cs="Arial"/>
          <w:color w:val="000000" w:themeColor="text1"/>
          <w:sz w:val="18"/>
          <w:szCs w:val="18"/>
          <w:lang w:val="en-US"/>
        </w:rPr>
        <w:t xml:space="preserve"> (2007) </w:t>
      </w:r>
      <w:r w:rsidRPr="003A3E48">
        <w:rPr>
          <w:rFonts w:ascii="Arial" w:hAnsi="Arial" w:cs="Arial"/>
          <w:sz w:val="18"/>
          <w:szCs w:val="18"/>
          <w:lang w:val="en-US"/>
        </w:rPr>
        <w:t>“</w:t>
      </w:r>
      <w:r w:rsidRPr="003A3E48">
        <w:rPr>
          <w:rFonts w:ascii="Arial" w:eastAsiaTheme="minorHAnsi" w:hAnsi="Arial" w:cs="Arial"/>
          <w:bCs/>
          <w:i/>
          <w:sz w:val="18"/>
          <w:szCs w:val="18"/>
          <w:lang w:val="en-US"/>
        </w:rPr>
        <w:t>A museum is a non-profit, permanent institution in the service of society and its development, open to the public, which acquires, conserves, researches, communicates and exhibits the tangible and intangible heritage of humanity and its environment for the purposes of education, study and enjoyment</w:t>
      </w:r>
      <w:r w:rsidRPr="003A3E48">
        <w:rPr>
          <w:rFonts w:ascii="Arial" w:eastAsiaTheme="minorHAnsi" w:hAnsi="Arial" w:cs="Arial"/>
          <w:bCs/>
          <w:sz w:val="18"/>
          <w:szCs w:val="18"/>
          <w:lang w:val="en-US"/>
        </w:rPr>
        <w:t>”.</w:t>
      </w:r>
    </w:p>
  </w:footnote>
  <w:footnote w:id="14">
    <w:p w14:paraId="679328AD" w14:textId="1CEDA6C7" w:rsidR="00301E34" w:rsidRPr="001E4A0C" w:rsidRDefault="00301E34" w:rsidP="00EC2DED">
      <w:pPr>
        <w:pStyle w:val="FootnoteText"/>
        <w:rPr>
          <w:rFonts w:ascii="Arial" w:hAnsi="Arial" w:cs="Arial"/>
          <w:sz w:val="18"/>
          <w:szCs w:val="18"/>
          <w:lang w:val="en-US"/>
        </w:rPr>
      </w:pPr>
      <w:r w:rsidRPr="003A3E48">
        <w:rPr>
          <w:rStyle w:val="FootnoteReference"/>
          <w:rFonts w:ascii="Arial" w:hAnsi="Arial" w:cs="Arial"/>
          <w:sz w:val="18"/>
          <w:szCs w:val="18"/>
        </w:rPr>
        <w:footnoteRef/>
      </w:r>
      <w:r w:rsidRPr="003A3E48">
        <w:rPr>
          <w:rFonts w:ascii="Arial" w:hAnsi="Arial" w:cs="Arial"/>
          <w:sz w:val="18"/>
          <w:szCs w:val="18"/>
        </w:rPr>
        <w:t xml:space="preserve"> </w:t>
      </w:r>
      <w:r w:rsidRPr="003A3E48">
        <w:rPr>
          <w:rFonts w:ascii="Arial" w:hAnsi="Arial" w:cs="Arial"/>
          <w:sz w:val="18"/>
          <w:szCs w:val="18"/>
          <w:lang w:val="en-US"/>
        </w:rPr>
        <w:t xml:space="preserve">E.g. in EU, there is a list of compulsory and optional </w:t>
      </w:r>
      <w:r w:rsidRPr="003A3E48">
        <w:rPr>
          <w:rFonts w:ascii="Arial" w:eastAsiaTheme="minorHAnsi" w:hAnsi="Arial" w:cs="Arial"/>
          <w:sz w:val="18"/>
          <w:szCs w:val="18"/>
          <w:lang w:val="en-US"/>
        </w:rPr>
        <w:t>exception</w:t>
      </w:r>
      <w:r w:rsidRPr="003A3E48">
        <w:rPr>
          <w:rFonts w:ascii="Arial" w:hAnsi="Arial" w:cs="Arial"/>
          <w:sz w:val="18"/>
          <w:szCs w:val="18"/>
          <w:lang w:val="en-US"/>
        </w:rPr>
        <w:t xml:space="preserve">s (Directive 2001/29/EC on copyright and Directive 2012/28/EC on orphan works, and the upcoming </w:t>
      </w:r>
      <w:r w:rsidRPr="001E4A0C">
        <w:rPr>
          <w:rFonts w:ascii="Arial" w:hAnsi="Arial" w:cs="Arial"/>
          <w:sz w:val="18"/>
          <w:szCs w:val="18"/>
          <w:lang w:val="en-US"/>
        </w:rPr>
        <w:t>Directive on Copyright in the Digital Single</w:t>
      </w:r>
      <w:r w:rsidRPr="003A3E48">
        <w:rPr>
          <w:rFonts w:ascii="Arial" w:hAnsi="Arial" w:cs="Arial"/>
          <w:sz w:val="18"/>
          <w:szCs w:val="18"/>
          <w:lang w:val="en-US"/>
        </w:rPr>
        <w:t xml:space="preserve"> that provides a specific exception in favor of public institutions for preservation purposes). In the US, </w:t>
      </w:r>
      <w:r w:rsidRPr="003A3E48">
        <w:rPr>
          <w:rFonts w:ascii="Arial" w:eastAsiaTheme="minorHAnsi" w:hAnsi="Arial" w:cs="Arial"/>
          <w:sz w:val="18"/>
          <w:szCs w:val="18"/>
          <w:lang w:val="en-US"/>
        </w:rPr>
        <w:t>the</w:t>
      </w:r>
      <w:r w:rsidRPr="003A3E48">
        <w:rPr>
          <w:rFonts w:ascii="Arial" w:hAnsi="Arial" w:cs="Arial"/>
          <w:sz w:val="18"/>
          <w:szCs w:val="18"/>
          <w:lang w:val="en-US"/>
        </w:rPr>
        <w:t xml:space="preserve"> </w:t>
      </w:r>
      <w:r w:rsidRPr="003A3E48">
        <w:rPr>
          <w:rFonts w:ascii="Arial" w:eastAsiaTheme="minorHAnsi" w:hAnsi="Arial" w:cs="Arial"/>
          <w:sz w:val="18"/>
          <w:szCs w:val="18"/>
          <w:lang w:val="en-US"/>
        </w:rPr>
        <w:t xml:space="preserve">copyright exception </w:t>
      </w:r>
      <w:r w:rsidRPr="003A3E48">
        <w:rPr>
          <w:rFonts w:ascii="Arial" w:hAnsi="Arial" w:cs="Arial"/>
          <w:sz w:val="18"/>
          <w:szCs w:val="18"/>
          <w:lang w:val="en-US"/>
        </w:rPr>
        <w:t>is known</w:t>
      </w:r>
      <w:r w:rsidRPr="003A3E48">
        <w:rPr>
          <w:rFonts w:ascii="Arial" w:eastAsiaTheme="minorHAnsi" w:hAnsi="Arial" w:cs="Arial"/>
          <w:sz w:val="18"/>
          <w:szCs w:val="18"/>
          <w:lang w:val="en-US"/>
        </w:rPr>
        <w:t xml:space="preserve"> as “fair use” </w:t>
      </w:r>
      <w:r w:rsidRPr="003A3E48">
        <w:rPr>
          <w:rFonts w:ascii="Arial" w:hAnsi="Arial" w:cs="Arial"/>
          <w:sz w:val="18"/>
          <w:szCs w:val="18"/>
          <w:lang w:val="en-US"/>
        </w:rPr>
        <w:t>(</w:t>
      </w:r>
      <w:r w:rsidRPr="003A3E48">
        <w:rPr>
          <w:rFonts w:ascii="Arial" w:eastAsiaTheme="minorHAnsi" w:hAnsi="Arial" w:cs="Arial"/>
          <w:sz w:val="18"/>
          <w:szCs w:val="18"/>
          <w:lang w:val="en-US"/>
        </w:rPr>
        <w:t>Section 107 of the Copyright Act</w:t>
      </w:r>
      <w:r w:rsidRPr="003A3E48">
        <w:rPr>
          <w:rFonts w:ascii="Arial" w:hAnsi="Arial" w:cs="Arial"/>
          <w:sz w:val="18"/>
          <w:szCs w:val="18"/>
          <w:lang w:val="en-US"/>
        </w:rPr>
        <w:t xml:space="preserve">). The </w:t>
      </w:r>
      <w:r w:rsidRPr="003A3E48">
        <w:rPr>
          <w:rFonts w:ascii="Arial" w:hAnsi="Arial" w:cs="Arial"/>
          <w:color w:val="000000" w:themeColor="text1"/>
          <w:sz w:val="18"/>
          <w:szCs w:val="18"/>
          <w:lang w:val="en-US"/>
        </w:rPr>
        <w:t xml:space="preserve">fair use exception has been recently introduced into legislations of other countries (e.g. </w:t>
      </w:r>
      <w:r w:rsidRPr="003A3E48">
        <w:rPr>
          <w:rFonts w:ascii="Arial" w:eastAsiaTheme="minorEastAsia" w:hAnsi="Arial" w:cs="Arial"/>
          <w:color w:val="000000" w:themeColor="text1"/>
          <w:sz w:val="18"/>
          <w:szCs w:val="18"/>
          <w:lang w:val="en-US" w:eastAsia="ja-JP"/>
        </w:rPr>
        <w:t xml:space="preserve">Israel, </w:t>
      </w:r>
      <w:r w:rsidRPr="003A3E48">
        <w:rPr>
          <w:rFonts w:ascii="Arial" w:hAnsi="Arial" w:cs="Arial"/>
          <w:color w:val="000000" w:themeColor="text1"/>
          <w:sz w:val="18"/>
          <w:szCs w:val="18"/>
          <w:lang w:val="en-US"/>
        </w:rPr>
        <w:t xml:space="preserve">Philippines, </w:t>
      </w:r>
      <w:r w:rsidRPr="003A3E48">
        <w:rPr>
          <w:rFonts w:ascii="Arial" w:eastAsiaTheme="minorEastAsia" w:hAnsi="Arial" w:cs="Arial"/>
          <w:color w:val="000000" w:themeColor="text1"/>
          <w:sz w:val="18"/>
          <w:szCs w:val="18"/>
          <w:lang w:val="en-US" w:eastAsia="ja-JP"/>
        </w:rPr>
        <w:t>Republic of Korea</w:t>
      </w:r>
      <w:r w:rsidRPr="003A3E48">
        <w:rPr>
          <w:rFonts w:ascii="Arial" w:hAnsi="Arial" w:cs="Arial"/>
          <w:color w:val="000000" w:themeColor="text1"/>
          <w:sz w:val="18"/>
          <w:szCs w:val="18"/>
          <w:lang w:val="en-US"/>
        </w:rPr>
        <w:t xml:space="preserve">) and is part of current discussions on copyright reform (e.g. </w:t>
      </w:r>
      <w:r w:rsidRPr="003A3E48">
        <w:rPr>
          <w:rFonts w:ascii="Arial" w:eastAsiaTheme="minorEastAsia" w:hAnsi="Arial" w:cs="Arial"/>
          <w:color w:val="000000" w:themeColor="text1"/>
          <w:sz w:val="18"/>
          <w:szCs w:val="18"/>
          <w:lang w:val="en-US" w:eastAsia="ja-JP"/>
        </w:rPr>
        <w:t xml:space="preserve">Australia, </w:t>
      </w:r>
      <w:r w:rsidRPr="003A3E48">
        <w:rPr>
          <w:rFonts w:ascii="Arial" w:hAnsi="Arial" w:cs="Arial"/>
          <w:color w:val="000000" w:themeColor="text1"/>
          <w:sz w:val="18"/>
          <w:szCs w:val="18"/>
        </w:rPr>
        <w:t>Ireland).</w:t>
      </w:r>
      <w:r w:rsidRPr="003A3E48">
        <w:rPr>
          <w:rFonts w:ascii="Arial" w:hAnsi="Arial" w:cs="Arial"/>
          <w:sz w:val="18"/>
          <w:szCs w:val="18"/>
          <w:lang w:val="en-US"/>
        </w:rPr>
        <w:t xml:space="preserve"> </w:t>
      </w:r>
      <w:r w:rsidRPr="003A3E48">
        <w:rPr>
          <w:rFonts w:ascii="Arial" w:hAnsi="Arial" w:cs="Arial"/>
          <w:color w:val="000000" w:themeColor="text1"/>
          <w:sz w:val="18"/>
          <w:szCs w:val="18"/>
          <w:lang w:val="en-US"/>
        </w:rPr>
        <w:t>The fair use exception can be raised in relation to a large number of different factual circumstances and may provide more flexibility. Such flexibility is however subject to a wide interpretation and hence to certain legal uncertainty, which certainly explains why surveys indicate that US museum professionals are more reluctant to use copyrighted works despite a flexible fair use compared to European professionals where the legislation is known for being more restrictive. See According to the Issues Report, Copyright, Permissions, and Fair Use among Visual Artists and the Academic and Museum Visual Arts Communities (2014), one third of US fine arts professionals have avoided or abandoned work in their field due to copyright concerns (see also O'HANIAN Hunter, 29: speaking about a “</w:t>
      </w:r>
      <w:r w:rsidRPr="003A3E48">
        <w:rPr>
          <w:rFonts w:ascii="Arial" w:hAnsi="Arial" w:cs="Arial"/>
          <w:i/>
          <w:color w:val="000000" w:themeColor="text1"/>
          <w:sz w:val="18"/>
          <w:szCs w:val="18"/>
          <w:lang w:val="en-US"/>
        </w:rPr>
        <w:t>chilling culture of permissions that has inhibited creative practice, stifling scholarship and the production and exhibition of new art</w:t>
      </w:r>
      <w:r w:rsidRPr="003A3E48">
        <w:rPr>
          <w:rFonts w:ascii="Arial" w:hAnsi="Arial" w:cs="Arial"/>
          <w:color w:val="000000" w:themeColor="text1"/>
          <w:sz w:val="18"/>
          <w:szCs w:val="18"/>
          <w:lang w:val="en-US"/>
        </w:rPr>
        <w:t xml:space="preserve">“), while very few </w:t>
      </w:r>
      <w:r w:rsidRPr="003A3E48">
        <w:rPr>
          <w:rFonts w:ascii="Arial" w:hAnsi="Arial" w:cs="Arial"/>
          <w:color w:val="000000" w:themeColor="text1"/>
          <w:sz w:val="18"/>
          <w:szCs w:val="18"/>
        </w:rPr>
        <w:t>European interviewees have reported to stop a project for copyright considerations.</w:t>
      </w:r>
    </w:p>
  </w:footnote>
  <w:footnote w:id="15">
    <w:p w14:paraId="138C5176" w14:textId="7335AE17" w:rsidR="00301E34" w:rsidRPr="003A3E48" w:rsidRDefault="00301E34" w:rsidP="0043646A">
      <w:pPr>
        <w:pStyle w:val="FootnoteText"/>
        <w:rPr>
          <w:rFonts w:ascii="Arial" w:eastAsiaTheme="minorEastAsia" w:hAnsi="Arial" w:cs="Arial"/>
          <w:color w:val="000000" w:themeColor="text1"/>
          <w:sz w:val="18"/>
          <w:szCs w:val="18"/>
          <w:lang w:eastAsia="ja-JP"/>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w:t>
      </w:r>
      <w:r w:rsidRPr="001E4A0C">
        <w:rPr>
          <w:rFonts w:ascii="Arial" w:hAnsi="Arial" w:cs="Arial"/>
          <w:sz w:val="18"/>
          <w:szCs w:val="18"/>
        </w:rPr>
        <w:t xml:space="preserve">KOH Chia Ling, TAN Gerald, </w:t>
      </w:r>
      <w:r w:rsidRPr="001E4A0C">
        <w:rPr>
          <w:rFonts w:ascii="Arial" w:hAnsi="Arial" w:cs="Arial"/>
          <w:i/>
          <w:sz w:val="18"/>
          <w:szCs w:val="18"/>
        </w:rPr>
        <w:t>Copyright Law Update: Singapore’s Ministry of Law proposes changes to Singapore’s copyright regime</w:t>
      </w:r>
      <w:r w:rsidRPr="001E4A0C">
        <w:rPr>
          <w:rFonts w:ascii="Arial" w:hAnsi="Arial" w:cs="Arial"/>
          <w:sz w:val="18"/>
          <w:szCs w:val="18"/>
        </w:rPr>
        <w:t>, OC Queen Street, Osborne Clarke, 2016, 3.</w:t>
      </w:r>
    </w:p>
  </w:footnote>
  <w:footnote w:id="16">
    <w:p w14:paraId="6659B623" w14:textId="6423D125" w:rsidR="00301E34" w:rsidRPr="003A3E48" w:rsidRDefault="00301E34" w:rsidP="003A029E">
      <w:pPr>
        <w:pStyle w:val="FootnoteText"/>
        <w:rPr>
          <w:rFonts w:ascii="Arial" w:hAnsi="Arial" w:cs="Arial"/>
          <w:color w:val="000000"/>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w:t>
      </w:r>
      <w:r w:rsidRPr="003A3E48">
        <w:rPr>
          <w:rStyle w:val="fontstyle01"/>
          <w:rFonts w:ascii="Arial" w:hAnsi="Arial" w:cs="Arial"/>
          <w:sz w:val="18"/>
          <w:szCs w:val="18"/>
        </w:rPr>
        <w:t xml:space="preserve">Copyrights are traditionally divided between economic and moral rights: economic rights enable the rightholder to </w:t>
      </w:r>
      <w:r w:rsidRPr="003A3E48">
        <w:rPr>
          <w:rStyle w:val="fontstyle21"/>
          <w:rFonts w:ascii="Arial" w:eastAsia="Cambria" w:hAnsi="Arial" w:cs="Arial"/>
          <w:i w:val="0"/>
          <w:sz w:val="18"/>
          <w:szCs w:val="18"/>
        </w:rPr>
        <w:t>exploit his work commercially</w:t>
      </w:r>
      <w:r w:rsidRPr="003A3E48">
        <w:rPr>
          <w:rStyle w:val="fontstyle21"/>
          <w:rFonts w:ascii="Arial" w:eastAsia="Cambria" w:hAnsi="Arial" w:cs="Arial"/>
          <w:sz w:val="18"/>
          <w:szCs w:val="18"/>
        </w:rPr>
        <w:t xml:space="preserve"> </w:t>
      </w:r>
      <w:r w:rsidRPr="003A3E48">
        <w:rPr>
          <w:rStyle w:val="fontstyle21"/>
          <w:rFonts w:ascii="Arial" w:eastAsia="Cambria" w:hAnsi="Arial" w:cs="Arial"/>
          <w:i w:val="0"/>
          <w:sz w:val="18"/>
          <w:szCs w:val="18"/>
        </w:rPr>
        <w:t xml:space="preserve">and </w:t>
      </w:r>
      <w:r w:rsidRPr="003A3E48">
        <w:rPr>
          <w:rStyle w:val="fontstyle01"/>
          <w:rFonts w:ascii="Arial" w:hAnsi="Arial" w:cs="Arial"/>
          <w:sz w:val="18"/>
          <w:szCs w:val="18"/>
        </w:rPr>
        <w:t>generally include exclusive rights over reproduction, public</w:t>
      </w:r>
      <w:r w:rsidRPr="003A3E48">
        <w:rPr>
          <w:rFonts w:ascii="Arial" w:hAnsi="Arial" w:cs="Arial"/>
          <w:color w:val="000000"/>
          <w:sz w:val="18"/>
          <w:szCs w:val="18"/>
        </w:rPr>
        <w:t xml:space="preserve"> </w:t>
      </w:r>
      <w:r w:rsidRPr="003A3E48">
        <w:rPr>
          <w:rStyle w:val="fontstyle01"/>
          <w:rFonts w:ascii="Arial" w:hAnsi="Arial" w:cs="Arial"/>
          <w:sz w:val="18"/>
          <w:szCs w:val="18"/>
        </w:rPr>
        <w:t>performance, public display, distribution, and the making of derivative</w:t>
      </w:r>
      <w:r w:rsidRPr="003A3E48">
        <w:rPr>
          <w:rFonts w:ascii="Arial" w:hAnsi="Arial" w:cs="Arial"/>
          <w:color w:val="000000"/>
          <w:sz w:val="18"/>
          <w:szCs w:val="18"/>
        </w:rPr>
        <w:t xml:space="preserve"> </w:t>
      </w:r>
      <w:r w:rsidRPr="003A3E48">
        <w:rPr>
          <w:rStyle w:val="fontstyle01"/>
          <w:rFonts w:ascii="Arial" w:hAnsi="Arial" w:cs="Arial"/>
          <w:sz w:val="18"/>
          <w:szCs w:val="18"/>
        </w:rPr>
        <w:t xml:space="preserve">works. </w:t>
      </w:r>
      <w:r w:rsidRPr="003A3E48">
        <w:rPr>
          <w:rStyle w:val="fontstyle21"/>
          <w:rFonts w:ascii="Arial" w:eastAsia="Cambria" w:hAnsi="Arial" w:cs="Arial"/>
          <w:sz w:val="18"/>
          <w:szCs w:val="18"/>
        </w:rPr>
        <w:t xml:space="preserve">Moral rights aim to protect the expression of the author’s personality </w:t>
      </w:r>
      <w:r w:rsidRPr="003A3E48">
        <w:rPr>
          <w:rStyle w:val="fontstyle01"/>
          <w:rFonts w:ascii="Arial" w:hAnsi="Arial" w:cs="Arial"/>
          <w:sz w:val="18"/>
          <w:szCs w:val="18"/>
        </w:rPr>
        <w:t>and his continuing relationship to his work, and generally include the right of paternity,</w:t>
      </w:r>
      <w:r w:rsidRPr="003A3E48">
        <w:rPr>
          <w:rFonts w:ascii="Arial" w:hAnsi="Arial" w:cs="Arial"/>
          <w:color w:val="000000"/>
          <w:sz w:val="18"/>
          <w:szCs w:val="18"/>
        </w:rPr>
        <w:t xml:space="preserve"> </w:t>
      </w:r>
      <w:r w:rsidRPr="003A3E48">
        <w:rPr>
          <w:rStyle w:val="fontstyle01"/>
          <w:rFonts w:ascii="Arial" w:hAnsi="Arial" w:cs="Arial"/>
          <w:sz w:val="18"/>
          <w:szCs w:val="18"/>
        </w:rPr>
        <w:t xml:space="preserve">the right of integrity, and the right of disclosure. For further references, see BENHAMOU Yaniv, Posthumous replications: </w:t>
      </w:r>
      <w:r w:rsidRPr="001E4A0C">
        <w:rPr>
          <w:rFonts w:ascii="Arial" w:eastAsia="MS Mincho" w:hAnsi="Arial" w:cs="Arial"/>
          <w:sz w:val="18"/>
          <w:szCs w:val="18"/>
        </w:rPr>
        <w:t xml:space="preserve">rights and limitations, notion of original and </w:t>
      </w:r>
      <w:r w:rsidRPr="001E4A0C">
        <w:rPr>
          <w:rFonts w:ascii="Arial" w:eastAsia="MS Mincho" w:hAnsi="Arial" w:cs="Arial"/>
          <w:sz w:val="18"/>
          <w:szCs w:val="18"/>
          <w:lang w:val="en-US"/>
        </w:rPr>
        <w:t>copies. In: Mosimann Peter/Schönenberger Beat. Art &amp; Law 2017, Bern 2017</w:t>
      </w:r>
      <w:r w:rsidRPr="003A3E48">
        <w:rPr>
          <w:rStyle w:val="fontstyle01"/>
          <w:rFonts w:ascii="Arial" w:hAnsi="Arial" w:cs="Arial"/>
          <w:sz w:val="18"/>
          <w:szCs w:val="18"/>
        </w:rPr>
        <w:t>, 149 and 151.</w:t>
      </w:r>
    </w:p>
  </w:footnote>
  <w:footnote w:id="17">
    <w:p w14:paraId="091DE2D4" w14:textId="405D54C2" w:rsidR="00301E34" w:rsidRPr="003A3E48" w:rsidRDefault="00301E34" w:rsidP="00B2617D">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In some jurisdictions such as France, moral rights</w:t>
      </w:r>
      <w:r w:rsidRPr="003A3E48">
        <w:rPr>
          <w:rFonts w:ascii="Arial" w:eastAsiaTheme="minorHAnsi" w:hAnsi="Arial" w:cs="Arial"/>
          <w:sz w:val="18"/>
          <w:szCs w:val="18"/>
          <w:lang w:val="en-US"/>
        </w:rPr>
        <w:t xml:space="preserve"> are perpetual</w:t>
      </w:r>
      <w:r w:rsidRPr="003A3E48">
        <w:rPr>
          <w:rFonts w:ascii="Arial" w:eastAsiaTheme="minorHAnsi" w:hAnsi="Arial" w:cs="Arial"/>
          <w:sz w:val="18"/>
          <w:szCs w:val="18"/>
        </w:rPr>
        <w:t>, so that museums may need to comply with moral rights also in relation to public domain works (e.g. when they restore ancient works)</w:t>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For references, see CANAT/GUIBAULT/LOGEAIS, SCCR/30/2, 22, n. 56 and 57; </w:t>
      </w:r>
      <w:r w:rsidRPr="003A3E48">
        <w:rPr>
          <w:rStyle w:val="fontstyle01"/>
          <w:rFonts w:ascii="Arial" w:hAnsi="Arial" w:cs="Arial"/>
          <w:sz w:val="18"/>
          <w:szCs w:val="18"/>
        </w:rPr>
        <w:t xml:space="preserve">BENHAMOU </w:t>
      </w:r>
      <w:r w:rsidRPr="003A3E48">
        <w:rPr>
          <w:rFonts w:ascii="Arial" w:hAnsi="Arial" w:cs="Arial"/>
          <w:color w:val="000000" w:themeColor="text1"/>
          <w:sz w:val="18"/>
          <w:szCs w:val="18"/>
          <w:lang w:val="en-US"/>
        </w:rPr>
        <w:t xml:space="preserve">Yaniv, </w:t>
      </w:r>
      <w:hyperlink r:id="rId3" w:history="1">
        <w:r w:rsidRPr="003A3E48">
          <w:rPr>
            <w:rFonts w:ascii="Arial" w:hAnsi="Arial" w:cs="Arial"/>
            <w:color w:val="000000" w:themeColor="text1"/>
            <w:sz w:val="18"/>
            <w:szCs w:val="18"/>
            <w:lang w:val="en-US"/>
          </w:rPr>
          <w:t>Posthumous replications: rights and limitations, notion of original and copies</w:t>
        </w:r>
      </w:hyperlink>
      <w:r w:rsidRPr="003A3E48">
        <w:rPr>
          <w:rFonts w:ascii="Arial" w:hAnsi="Arial" w:cs="Arial"/>
          <w:color w:val="000000" w:themeColor="text1"/>
          <w:sz w:val="18"/>
          <w:szCs w:val="18"/>
          <w:lang w:val="en-US"/>
        </w:rPr>
        <w:t>, in: Mosimann Peter/Schönenberger Beat, Kunst &amp; Recht 2017 / Art &amp; Law 2017, Bern (Stämpfli) 2017, 157 ss.</w:t>
      </w:r>
    </w:p>
  </w:footnote>
  <w:footnote w:id="18">
    <w:p w14:paraId="5A939304" w14:textId="074BBF06" w:rsidR="00301E34" w:rsidRPr="003A3E48" w:rsidRDefault="00301E34" w:rsidP="00B2617D">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eastAsiaTheme="minorHAnsi" w:hAnsi="Arial" w:cs="Arial"/>
          <w:color w:val="000000" w:themeColor="text1"/>
          <w:sz w:val="18"/>
          <w:szCs w:val="18"/>
          <w:lang w:val="en-US"/>
        </w:rPr>
        <w:t xml:space="preserve">In national laws, the main question is to know whether the legal framework applies </w:t>
      </w:r>
      <w:r w:rsidRPr="003A3E48">
        <w:rPr>
          <w:rFonts w:ascii="Arial" w:eastAsiaTheme="minorHAnsi" w:hAnsi="Arial" w:cs="Arial"/>
          <w:i/>
          <w:color w:val="000000" w:themeColor="text1"/>
          <w:sz w:val="18"/>
          <w:szCs w:val="18"/>
          <w:lang w:val="en-US"/>
        </w:rPr>
        <w:t>mutatis mutandis</w:t>
      </w:r>
      <w:r w:rsidRPr="003A3E48">
        <w:rPr>
          <w:rFonts w:ascii="Arial" w:eastAsiaTheme="minorHAnsi" w:hAnsi="Arial" w:cs="Arial"/>
          <w:color w:val="000000" w:themeColor="text1"/>
          <w:sz w:val="18"/>
          <w:szCs w:val="18"/>
          <w:lang w:val="en-US"/>
        </w:rPr>
        <w:t xml:space="preserve"> to the digital environment or shall be subject to a different treatment</w:t>
      </w:r>
      <w:r w:rsidRPr="003A3E48">
        <w:rPr>
          <w:rFonts w:ascii="Arial" w:hAnsi="Arial" w:cs="Arial"/>
          <w:color w:val="000000" w:themeColor="text1"/>
          <w:sz w:val="18"/>
          <w:szCs w:val="18"/>
          <w:lang w:val="en-US"/>
        </w:rPr>
        <w:t xml:space="preserve"> (e.g. whether the use for educational and scientific purposes is meant to be applicable for both uses off- and online). Among many references, see for instance The IFLA Position on Copyright in the Digital Environment (2000), with the statement “</w:t>
      </w:r>
      <w:r w:rsidRPr="003A3E48">
        <w:rPr>
          <w:rFonts w:ascii="Arial" w:hAnsi="Arial" w:cs="Arial"/>
          <w:i/>
          <w:color w:val="000000" w:themeColor="text1"/>
          <w:sz w:val="18"/>
          <w:szCs w:val="18"/>
          <w:lang w:val="en-US"/>
        </w:rPr>
        <w:t>Digital is not Different</w:t>
      </w:r>
      <w:r w:rsidRPr="003A3E48">
        <w:rPr>
          <w:rFonts w:ascii="Arial" w:hAnsi="Arial" w:cs="Arial"/>
          <w:color w:val="000000" w:themeColor="text1"/>
          <w:sz w:val="18"/>
          <w:szCs w:val="18"/>
          <w:lang w:val="en-US"/>
        </w:rPr>
        <w:t>”.</w:t>
      </w:r>
    </w:p>
  </w:footnote>
  <w:footnote w:id="19">
    <w:p w14:paraId="6A7BDC8A" w14:textId="1C424F5A" w:rsidR="00301E34" w:rsidRPr="003A3E48" w:rsidRDefault="00301E34">
      <w:pPr>
        <w:pStyle w:val="FootnoteText"/>
        <w:rPr>
          <w:rFonts w:ascii="Arial" w:hAnsi="Arial" w:cs="Arial"/>
          <w:color w:val="000000" w:themeColor="text1"/>
          <w:sz w:val="18"/>
          <w:szCs w:val="18"/>
          <w:lang w:val="fr-FR"/>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fr-FR"/>
        </w:rPr>
        <w:t xml:space="preserve"> See e.g. </w:t>
      </w:r>
      <w:r w:rsidRPr="001E4A0C">
        <w:rPr>
          <w:rStyle w:val="fontstyle01"/>
          <w:rFonts w:ascii="Arial" w:hAnsi="Arial" w:cs="Arial"/>
          <w:sz w:val="18"/>
          <w:szCs w:val="18"/>
          <w:lang w:val="fr-CH"/>
        </w:rPr>
        <w:t xml:space="preserve">BENHAMOU </w:t>
      </w:r>
      <w:r w:rsidRPr="003A3E48">
        <w:rPr>
          <w:rFonts w:ascii="Arial" w:hAnsi="Arial" w:cs="Arial"/>
          <w:color w:val="000000" w:themeColor="text1"/>
          <w:sz w:val="18"/>
          <w:szCs w:val="18"/>
          <w:lang w:val="fr-FR"/>
        </w:rPr>
        <w:t>Yaniv and SYKORA Sandra, Le droit d’auteur au musée: connaissances pratiques, in AMS 2017, 5-6.</w:t>
      </w:r>
    </w:p>
  </w:footnote>
  <w:footnote w:id="20">
    <w:p w14:paraId="2CC87D0A" w14:textId="1D56930A"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for instance in Australia </w:t>
      </w:r>
      <w:r w:rsidRPr="003A3E48">
        <w:rPr>
          <w:rFonts w:ascii="Arial" w:eastAsiaTheme="minorHAnsi" w:hAnsi="Arial" w:cs="Arial"/>
          <w:color w:val="000000" w:themeColor="text1"/>
          <w:sz w:val="18"/>
          <w:szCs w:val="18"/>
          <w:lang w:val="en-US"/>
        </w:rPr>
        <w:t>where the reproduction of different categories of works is allowed under the condition that the officer in charge of the collection strictly adheres to the detailed prescriptions in the Act (Art.</w:t>
      </w:r>
      <w:r w:rsidRPr="003A3E48">
        <w:rPr>
          <w:rFonts w:ascii="Arial" w:hAnsi="Arial" w:cs="Arial"/>
          <w:color w:val="000000" w:themeColor="text1"/>
          <w:sz w:val="18"/>
          <w:szCs w:val="18"/>
          <w:lang w:val="en-US"/>
        </w:rPr>
        <w:t xml:space="preserve"> 51B.3 </w:t>
      </w:r>
      <w:r w:rsidRPr="003A3E48">
        <w:rPr>
          <w:rFonts w:ascii="Arial" w:eastAsiaTheme="minorHAnsi" w:hAnsi="Arial" w:cs="Arial"/>
          <w:color w:val="000000" w:themeColor="text1"/>
          <w:sz w:val="18"/>
          <w:szCs w:val="18"/>
          <w:lang w:val="en-US"/>
        </w:rPr>
        <w:t xml:space="preserve">Australian </w:t>
      </w:r>
      <w:r w:rsidRPr="003A3E48">
        <w:rPr>
          <w:rFonts w:ascii="Arial" w:hAnsi="Arial" w:cs="Arial"/>
          <w:color w:val="000000" w:themeColor="text1"/>
          <w:sz w:val="18"/>
          <w:szCs w:val="18"/>
          <w:lang w:val="en-US"/>
        </w:rPr>
        <w:t>Copyright Act).</w:t>
      </w:r>
    </w:p>
  </w:footnote>
  <w:footnote w:id="21">
    <w:p w14:paraId="2271B97C" w14:textId="52F9EE45" w:rsidR="00301E34" w:rsidRPr="003A3E48" w:rsidRDefault="00301E34">
      <w:pPr>
        <w:pStyle w:val="FootnoteText"/>
        <w:rPr>
          <w:rFonts w:ascii="Arial" w:hAnsi="Arial" w:cs="Arial"/>
          <w:sz w:val="18"/>
          <w:szCs w:val="18"/>
          <w:lang w:val="en-US"/>
        </w:rPr>
      </w:pPr>
      <w:r w:rsidRPr="003A3E48">
        <w:rPr>
          <w:rStyle w:val="FootnoteReference"/>
          <w:rFonts w:ascii="Arial" w:hAnsi="Arial" w:cs="Arial"/>
          <w:sz w:val="18"/>
          <w:szCs w:val="18"/>
        </w:rPr>
        <w:footnoteRef/>
      </w:r>
      <w:r w:rsidRPr="003A3E48">
        <w:rPr>
          <w:rFonts w:ascii="Arial" w:hAnsi="Arial" w:cs="Arial"/>
          <w:sz w:val="18"/>
          <w:szCs w:val="18"/>
        </w:rPr>
        <w:t xml:space="preserve"> </w:t>
      </w:r>
      <w:r w:rsidRPr="003A3E48">
        <w:rPr>
          <w:rFonts w:ascii="Arial" w:hAnsi="Arial" w:cs="Arial"/>
          <w:sz w:val="18"/>
          <w:szCs w:val="18"/>
          <w:lang w:val="en-US"/>
        </w:rPr>
        <w:t xml:space="preserve">This exception may be more relevant for libraries and archives. Nevertheless, museums may also benefit from this exception in certain instances, such as the one mentioned above.  </w:t>
      </w:r>
    </w:p>
  </w:footnote>
  <w:footnote w:id="22">
    <w:p w14:paraId="7FE57D25" w14:textId="54FB9E2C"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Notably Australian and Canadian regulations. See CANAT/GUIBAULT/LOGEAIS, SCCR/30/2, indicating this requirement may be logical in connection with works widely distributed to the public (e.g. books, films, sound recordings) but useless in practice for other unique works gathered in museums (e.g. paintings, sculptures etc.) or </w:t>
      </w:r>
      <w:r w:rsidRPr="003A3E48">
        <w:rPr>
          <w:rFonts w:ascii="Arial" w:hAnsi="Arial" w:cs="Arial"/>
          <w:color w:val="000000" w:themeColor="text1"/>
          <w:sz w:val="18"/>
          <w:szCs w:val="18"/>
        </w:rPr>
        <w:t>giving rise to cumbersome search obligations (e.g. when a museum needs to look for such photographic reproductions before then can engage in making a preservation copy).</w:t>
      </w:r>
    </w:p>
  </w:footnote>
  <w:footnote w:id="23">
    <w:p w14:paraId="21FEF000"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sz w:val="18"/>
          <w:szCs w:val="18"/>
          <w:lang w:val="en-US"/>
        </w:rPr>
        <w:t xml:space="preserve">E.g. in the US consistent with the Google Book case. </w:t>
      </w:r>
      <w:r w:rsidRPr="003A3E48">
        <w:rPr>
          <w:rFonts w:ascii="Arial" w:hAnsi="Arial" w:cs="Arial"/>
          <w:color w:val="000000" w:themeColor="text1"/>
          <w:sz w:val="18"/>
          <w:szCs w:val="18"/>
        </w:rPr>
        <w:t>See Authors Guild et al. v. Google Inc.; Kelly v. Arriba Soft Corporation; AAMD Guidelines, page 23-30.</w:t>
      </w:r>
    </w:p>
  </w:footnote>
  <w:footnote w:id="24">
    <w:p w14:paraId="4C49F7B5" w14:textId="77777777" w:rsidR="00301E34" w:rsidRPr="003A3E48" w:rsidRDefault="00301E34">
      <w:pPr>
        <w:pStyle w:val="FootnoteText"/>
        <w:rPr>
          <w:rFonts w:ascii="Arial" w:hAnsi="Arial" w:cs="Arial"/>
          <w:color w:val="000000" w:themeColor="text1"/>
          <w:sz w:val="18"/>
          <w:szCs w:val="18"/>
          <w:lang w:val="de-CH"/>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de-CH"/>
        </w:rPr>
        <w:t xml:space="preserve"> </w:t>
      </w:r>
      <w:r w:rsidRPr="003A3E48">
        <w:rPr>
          <w:rFonts w:ascii="Arial" w:hAnsi="Arial" w:cs="Arial"/>
          <w:sz w:val="18"/>
          <w:szCs w:val="18"/>
          <w:lang w:val="de-CH"/>
        </w:rPr>
        <w:t xml:space="preserve">E.g. in EU consistent with the Darmstadt case: </w:t>
      </w:r>
      <w:r w:rsidRPr="003A3E48">
        <w:rPr>
          <w:rFonts w:ascii="Arial" w:hAnsi="Arial" w:cs="Arial"/>
          <w:color w:val="000000" w:themeColor="text1"/>
          <w:sz w:val="18"/>
          <w:szCs w:val="18"/>
          <w:lang w:val="de-CH"/>
        </w:rPr>
        <w:t>Technische Universität Darmstadt v. Eugen Ulmer KG.</w:t>
      </w:r>
    </w:p>
  </w:footnote>
  <w:footnote w:id="25">
    <w:p w14:paraId="4CB0AE13" w14:textId="044709C5"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See e.g. </w:t>
      </w:r>
      <w:r w:rsidRPr="003A3E48">
        <w:rPr>
          <w:rFonts w:ascii="Arial" w:eastAsiaTheme="minorEastAsia" w:hAnsi="Arial" w:cs="Arial"/>
          <w:color w:val="000000" w:themeColor="text1"/>
          <w:sz w:val="18"/>
          <w:szCs w:val="18"/>
          <w:lang w:val="en-US" w:eastAsia="ja-JP"/>
        </w:rPr>
        <w:t>A</w:t>
      </w:r>
      <w:r w:rsidRPr="003A3E48">
        <w:rPr>
          <w:rFonts w:ascii="Arial" w:hAnsi="Arial" w:cs="Arial"/>
          <w:color w:val="000000" w:themeColor="text1"/>
          <w:sz w:val="18"/>
          <w:szCs w:val="18"/>
          <w:lang w:val="en-US"/>
        </w:rPr>
        <w:t>AMD Guidelines, 13-17.</w:t>
      </w:r>
    </w:p>
  </w:footnote>
  <w:footnote w:id="26">
    <w:p w14:paraId="3112E825"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e.g. Foujita Estate v. Art Life Ltd.</w:t>
      </w:r>
    </w:p>
  </w:footnote>
  <w:footnote w:id="27">
    <w:p w14:paraId="3D6093BB" w14:textId="77777777" w:rsidR="00301E34" w:rsidRPr="003A3E48" w:rsidRDefault="00301E34">
      <w:pPr>
        <w:pStyle w:val="FootnoteText"/>
        <w:rPr>
          <w:rFonts w:ascii="Arial" w:hAnsi="Arial" w:cs="Arial"/>
          <w:color w:val="000000" w:themeColor="text1"/>
          <w:sz w:val="18"/>
          <w:szCs w:val="18"/>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See however the Swiss Copyright Act revision, where the Swiss lawmaker has refused to limit the catalogue exception to printed catalogue as the law shall remain technologically neutral and stressed that the exception obviously applies to both printed and digital catalogues, Federal council message on Swiss Copyright Act draft, 19.</w:t>
      </w:r>
    </w:p>
  </w:footnote>
  <w:footnote w:id="28">
    <w:p w14:paraId="3D1040EE" w14:textId="4FEF6711"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also AAMD Guidelines, page 33.</w:t>
      </w:r>
    </w:p>
  </w:footnote>
  <w:footnote w:id="29">
    <w:p w14:paraId="3397B5B1" w14:textId="70F688A8"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e.g. PADFIELD Tim, page 116-119; Getty Images France v. Fondation Le Corbusier; Moulinsart v. Nerret-Minet. However, in some jurisdictions, online catalogue might also fall within L&amp;Es, see AAM</w:t>
      </w:r>
      <w:r w:rsidRPr="003A3E48">
        <w:rPr>
          <w:rFonts w:ascii="Arial" w:eastAsiaTheme="minorEastAsia" w:hAnsi="Arial" w:cs="Arial"/>
          <w:color w:val="000000" w:themeColor="text1"/>
          <w:sz w:val="18"/>
          <w:szCs w:val="18"/>
          <w:lang w:val="en-US" w:eastAsia="ja-JP"/>
        </w:rPr>
        <w:t xml:space="preserve">D </w:t>
      </w:r>
      <w:r w:rsidRPr="003A3E48">
        <w:rPr>
          <w:rFonts w:ascii="Arial" w:hAnsi="Arial" w:cs="Arial"/>
          <w:color w:val="000000" w:themeColor="text1"/>
          <w:sz w:val="18"/>
          <w:szCs w:val="18"/>
          <w:lang w:val="en-US"/>
        </w:rPr>
        <w:t>Guidelines, 14; BENHAMOU/SYKORA, 3.</w:t>
      </w:r>
    </w:p>
  </w:footnote>
  <w:footnote w:id="30">
    <w:p w14:paraId="5E2208DD" w14:textId="578978DB" w:rsidR="00301E34" w:rsidRPr="003A3E48" w:rsidRDefault="00301E34">
      <w:pPr>
        <w:pStyle w:val="FootnoteText"/>
        <w:rPr>
          <w:rFonts w:ascii="Arial" w:hAnsi="Arial" w:cs="Arial"/>
          <w:color w:val="000000" w:themeColor="text1"/>
          <w:sz w:val="18"/>
          <w:szCs w:val="18"/>
          <w:lang w:val="de-CH"/>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de-CH"/>
        </w:rPr>
        <w:t xml:space="preserve"> See e.g. BERGER Gabriele </w:t>
      </w:r>
      <w:r w:rsidRPr="003A3E48">
        <w:rPr>
          <w:rFonts w:ascii="Arial" w:hAnsi="Arial" w:cs="Arial"/>
          <w:i/>
          <w:color w:val="000000" w:themeColor="text1"/>
          <w:sz w:val="18"/>
          <w:szCs w:val="18"/>
          <w:lang w:val="de-CH"/>
        </w:rPr>
        <w:t>et al</w:t>
      </w:r>
      <w:r w:rsidRPr="003A3E48">
        <w:rPr>
          <w:rFonts w:ascii="Arial" w:hAnsi="Arial" w:cs="Arial"/>
          <w:color w:val="000000" w:themeColor="text1"/>
          <w:sz w:val="18"/>
          <w:szCs w:val="18"/>
          <w:lang w:val="de-CH"/>
        </w:rPr>
        <w:t>. </w:t>
      </w:r>
      <w:r w:rsidRPr="001E4A0C">
        <w:rPr>
          <w:rFonts w:ascii="Arial" w:hAnsi="Arial" w:cs="Arial"/>
          <w:i/>
          <w:sz w:val="18"/>
          <w:szCs w:val="18"/>
          <w:lang w:val="de-CH"/>
        </w:rPr>
        <w:t>Hamburger Note zur Digitalisierung des kulturellen Erbes</w:t>
      </w:r>
      <w:r w:rsidRPr="001E4A0C">
        <w:rPr>
          <w:rFonts w:ascii="Arial" w:hAnsi="Arial" w:cs="Arial"/>
          <w:sz w:val="18"/>
          <w:szCs w:val="18"/>
          <w:lang w:val="de-CH"/>
        </w:rPr>
        <w:t xml:space="preserve">, 16 September 2015 (Available at </w:t>
      </w:r>
      <w:hyperlink r:id="rId4" w:history="1">
        <w:r w:rsidRPr="001E4A0C">
          <w:rPr>
            <w:rStyle w:val="Hyperlink"/>
            <w:rFonts w:ascii="Arial" w:hAnsi="Arial" w:cs="Arial"/>
            <w:sz w:val="18"/>
            <w:szCs w:val="18"/>
            <w:lang w:val="de-CH"/>
          </w:rPr>
          <w:t>http://hamburger-note.de</w:t>
        </w:r>
      </w:hyperlink>
      <w:r w:rsidRPr="001E4A0C">
        <w:rPr>
          <w:rFonts w:ascii="Arial" w:hAnsi="Arial" w:cs="Arial"/>
          <w:sz w:val="18"/>
          <w:szCs w:val="18"/>
          <w:lang w:val="de-CH"/>
        </w:rPr>
        <w:t xml:space="preserve"> , consulted on 11 December 2017), </w:t>
      </w:r>
      <w:r>
        <w:rPr>
          <w:rFonts w:ascii="Arial" w:hAnsi="Arial" w:cs="Arial"/>
          <w:color w:val="000000" w:themeColor="text1"/>
          <w:sz w:val="18"/>
          <w:szCs w:val="18"/>
          <w:lang w:val="de-CH"/>
        </w:rPr>
        <w:t>BENHAMOU/SYKORA</w:t>
      </w:r>
      <w:r w:rsidRPr="003A3E48">
        <w:rPr>
          <w:rFonts w:ascii="Arial" w:hAnsi="Arial" w:cs="Arial"/>
          <w:color w:val="000000" w:themeColor="text1"/>
          <w:sz w:val="18"/>
          <w:szCs w:val="18"/>
          <w:lang w:val="de-CH"/>
        </w:rPr>
        <w:t>, page 6.</w:t>
      </w:r>
    </w:p>
  </w:footnote>
  <w:footnote w:id="31">
    <w:p w14:paraId="5ABADDA6" w14:textId="4FEE565B"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w:t>
      </w:r>
      <w:r w:rsidRPr="003A3E48">
        <w:rPr>
          <w:rFonts w:ascii="Arial" w:eastAsiaTheme="minorEastAsia" w:hAnsi="Arial" w:cs="Arial"/>
          <w:color w:val="000000" w:themeColor="text1"/>
          <w:sz w:val="18"/>
          <w:szCs w:val="18"/>
          <w:lang w:val="en-US" w:eastAsia="ja-JP"/>
        </w:rPr>
        <w:t>A</w:t>
      </w:r>
      <w:r w:rsidRPr="003A3E48">
        <w:rPr>
          <w:rFonts w:ascii="Arial" w:hAnsi="Arial" w:cs="Arial"/>
          <w:color w:val="000000" w:themeColor="text1"/>
          <w:sz w:val="18"/>
          <w:szCs w:val="18"/>
          <w:lang w:val="en-US"/>
        </w:rPr>
        <w:t xml:space="preserve">rtworks from French </w:t>
      </w:r>
      <w:r w:rsidRPr="003A3E48">
        <w:rPr>
          <w:rFonts w:ascii="Arial" w:eastAsiaTheme="minorEastAsia" w:hAnsi="Arial" w:cs="Arial"/>
          <w:color w:val="000000" w:themeColor="text1"/>
          <w:sz w:val="18"/>
          <w:szCs w:val="18"/>
          <w:lang w:val="en-US" w:eastAsia="ja-JP"/>
        </w:rPr>
        <w:t>M</w:t>
      </w:r>
      <w:r w:rsidRPr="003A3E48">
        <w:rPr>
          <w:rFonts w:ascii="Arial" w:hAnsi="Arial" w:cs="Arial"/>
          <w:color w:val="000000" w:themeColor="text1"/>
          <w:sz w:val="18"/>
          <w:szCs w:val="18"/>
          <w:lang w:val="en-US"/>
        </w:rPr>
        <w:t>useums</w:t>
      </w:r>
      <w:r w:rsidRPr="003A3E48">
        <w:rPr>
          <w:rFonts w:ascii="Arial" w:eastAsiaTheme="minorEastAsia" w:hAnsi="Arial" w:cs="Arial"/>
          <w:color w:val="000000" w:themeColor="text1"/>
          <w:sz w:val="18"/>
          <w:szCs w:val="18"/>
          <w:lang w:val="en-US" w:eastAsia="ja-JP"/>
        </w:rPr>
        <w:t xml:space="preserve"> </w:t>
      </w:r>
      <w:hyperlink r:id="rId5" w:history="1">
        <w:r w:rsidRPr="003A3E48">
          <w:rPr>
            <w:rStyle w:val="Hyperlink"/>
            <w:rFonts w:ascii="Arial" w:hAnsi="Arial" w:cs="Arial"/>
            <w:color w:val="000000" w:themeColor="text1"/>
            <w:sz w:val="18"/>
            <w:szCs w:val="18"/>
            <w:u w:val="none"/>
            <w:lang w:val="en-US"/>
          </w:rPr>
          <w:t>http://art.rmngp.fr/fr</w:t>
        </w:r>
      </w:hyperlink>
      <w:r w:rsidRPr="003A3E48">
        <w:rPr>
          <w:rStyle w:val="Hyperlink"/>
          <w:rFonts w:ascii="Arial" w:hAnsi="Arial" w:cs="Arial"/>
          <w:color w:val="000000" w:themeColor="text1"/>
          <w:sz w:val="18"/>
          <w:szCs w:val="18"/>
          <w:u w:val="none"/>
          <w:lang w:val="en-US"/>
        </w:rPr>
        <w:t>.</w:t>
      </w:r>
    </w:p>
  </w:footnote>
  <w:footnote w:id="32">
    <w:p w14:paraId="4DD62190" w14:textId="0573B103" w:rsidR="00301E34" w:rsidRPr="003A3E48" w:rsidRDefault="00301E34">
      <w:pPr>
        <w:pStyle w:val="FootnoteText"/>
        <w:rPr>
          <w:rFonts w:ascii="Arial" w:hAnsi="Arial" w:cs="Arial"/>
          <w:color w:val="000000" w:themeColor="text1"/>
          <w:sz w:val="18"/>
          <w:szCs w:val="18"/>
          <w:lang w:val="es-E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s-ES"/>
        </w:rPr>
        <w:t xml:space="preserve"> E.g. Europeana </w:t>
      </w:r>
      <w:hyperlink r:id="rId6" w:history="1">
        <w:r w:rsidRPr="003A3E48">
          <w:rPr>
            <w:rStyle w:val="Hyperlink"/>
            <w:rFonts w:ascii="Arial" w:hAnsi="Arial" w:cs="Arial"/>
            <w:color w:val="000000" w:themeColor="text1"/>
            <w:sz w:val="18"/>
            <w:szCs w:val="18"/>
            <w:u w:val="none"/>
            <w:lang w:val="es-ES"/>
          </w:rPr>
          <w:t>https://www.europeana.eu/portal/en</w:t>
        </w:r>
      </w:hyperlink>
    </w:p>
  </w:footnote>
  <w:footnote w:id="33">
    <w:p w14:paraId="2938AC60" w14:textId="21F97FE5" w:rsidR="00301E34" w:rsidRPr="003A3E48" w:rsidRDefault="00301E34" w:rsidP="003A029E">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E.g. Google Art Project </w:t>
      </w:r>
      <w:hyperlink r:id="rId7" w:history="1">
        <w:r w:rsidRPr="003A3E48">
          <w:rPr>
            <w:rStyle w:val="Hyperlink"/>
            <w:rFonts w:ascii="Arial" w:hAnsi="Arial" w:cs="Arial"/>
            <w:color w:val="000000" w:themeColor="text1"/>
            <w:sz w:val="18"/>
            <w:szCs w:val="18"/>
            <w:u w:val="none"/>
            <w:lang w:val="en-US"/>
          </w:rPr>
          <w:t>https://www.google.com/culturalinstitute/beta/partner?hl=en</w:t>
        </w:r>
      </w:hyperlink>
      <w:r w:rsidRPr="003A3E48">
        <w:rPr>
          <w:rFonts w:ascii="Arial" w:hAnsi="Arial" w:cs="Arial"/>
          <w:color w:val="000000" w:themeColor="text1"/>
          <w:sz w:val="18"/>
          <w:szCs w:val="18"/>
          <w:lang w:val="en-US"/>
        </w:rPr>
        <w:t xml:space="preserve">; WhoArtYou </w:t>
      </w:r>
      <w:hyperlink r:id="rId8" w:history="1">
        <w:r w:rsidRPr="003A3E48">
          <w:rPr>
            <w:rStyle w:val="Hyperlink"/>
            <w:rFonts w:ascii="Arial" w:hAnsi="Arial" w:cs="Arial"/>
            <w:color w:val="000000" w:themeColor="text1"/>
            <w:sz w:val="18"/>
            <w:szCs w:val="18"/>
            <w:u w:val="none"/>
            <w:lang w:val="en-US"/>
          </w:rPr>
          <w:t>http://www.whoartyou.fr/WhoArtYou</w:t>
        </w:r>
      </w:hyperlink>
      <w:r w:rsidRPr="003A3E48">
        <w:rPr>
          <w:rFonts w:ascii="Arial" w:hAnsi="Arial" w:cs="Arial"/>
          <w:color w:val="000000" w:themeColor="text1"/>
          <w:sz w:val="18"/>
          <w:szCs w:val="18"/>
          <w:lang w:val="en-US"/>
        </w:rPr>
        <w:t xml:space="preserve">; see also </w:t>
      </w:r>
      <w:r>
        <w:rPr>
          <w:rFonts w:ascii="Arial" w:hAnsi="Arial" w:cs="Arial"/>
          <w:color w:val="000000" w:themeColor="text1"/>
          <w:sz w:val="18"/>
          <w:szCs w:val="18"/>
          <w:lang w:val="en-US"/>
        </w:rPr>
        <w:t>BENHAMOU</w:t>
      </w:r>
      <w:r w:rsidRPr="003A3E48">
        <w:rPr>
          <w:rFonts w:ascii="Arial" w:hAnsi="Arial" w:cs="Arial"/>
          <w:color w:val="000000" w:themeColor="text1"/>
          <w:sz w:val="18"/>
          <w:szCs w:val="18"/>
          <w:lang w:val="en-US"/>
        </w:rPr>
        <w:t xml:space="preserve"> </w:t>
      </w:r>
      <w:r w:rsidRPr="003A3E48">
        <w:rPr>
          <w:rFonts w:ascii="Arial" w:hAnsi="Arial" w:cs="Arial"/>
          <w:color w:val="000000" w:themeColor="text1"/>
          <w:sz w:val="18"/>
          <w:szCs w:val="18"/>
        </w:rPr>
        <w:t xml:space="preserve">Yaniv, Copyright and Museums in the Digital Age, WIPO Magazine 3/2016, </w:t>
      </w:r>
      <w:r w:rsidRPr="003A3E48">
        <w:rPr>
          <w:rFonts w:ascii="Arial" w:hAnsi="Arial" w:cs="Arial"/>
          <w:color w:val="000000" w:themeColor="text1"/>
          <w:sz w:val="18"/>
          <w:szCs w:val="18"/>
          <w:lang w:val="en-US"/>
        </w:rPr>
        <w:t>7; PETRI Grischka,</w:t>
      </w:r>
      <w:r w:rsidRPr="001E4A0C">
        <w:rPr>
          <w:rFonts w:ascii="Arial" w:hAnsi="Arial" w:cs="Arial"/>
          <w:sz w:val="18"/>
          <w:szCs w:val="18"/>
        </w:rPr>
        <w:t xml:space="preserve"> </w:t>
      </w:r>
      <w:r w:rsidRPr="001E4A0C">
        <w:rPr>
          <w:rFonts w:ascii="Arial" w:hAnsi="Arial" w:cs="Arial"/>
          <w:i/>
          <w:sz w:val="18"/>
          <w:szCs w:val="18"/>
        </w:rPr>
        <w:t>The Public Domain vs. The Museum: the Limits of Copyright and Reproductions of Two-dimensional Works of Art</w:t>
      </w:r>
      <w:r w:rsidRPr="001E4A0C">
        <w:rPr>
          <w:rFonts w:ascii="Arial" w:hAnsi="Arial" w:cs="Arial"/>
          <w:sz w:val="18"/>
          <w:szCs w:val="18"/>
        </w:rPr>
        <w:t>, 12(1) Journal of Conservation and Museum Studies, 2014, 10.</w:t>
      </w:r>
    </w:p>
  </w:footnote>
  <w:footnote w:id="34">
    <w:p w14:paraId="68764588" w14:textId="10B94400"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See Benhamou Yaniv, </w:t>
      </w:r>
      <w:r w:rsidRPr="003A3E48">
        <w:rPr>
          <w:rFonts w:ascii="Arial" w:hAnsi="Arial" w:cs="Arial"/>
          <w:color w:val="000000" w:themeColor="text1"/>
          <w:sz w:val="18"/>
          <w:szCs w:val="18"/>
        </w:rPr>
        <w:t>Copyright and Museums in the Digital Age</w:t>
      </w:r>
      <w:r w:rsidRPr="003A3E48">
        <w:rPr>
          <w:rFonts w:ascii="Arial" w:hAnsi="Arial" w:cs="Arial"/>
          <w:color w:val="000000" w:themeColor="text1"/>
          <w:sz w:val="18"/>
          <w:szCs w:val="18"/>
          <w:lang w:val="en-US"/>
        </w:rPr>
        <w:t>, page 6.</w:t>
      </w:r>
    </w:p>
  </w:footnote>
  <w:footnote w:id="35">
    <w:p w14:paraId="1C5665A6"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AAMD Guidelines, 31, stating that the</w:t>
      </w:r>
      <w:r w:rsidRPr="003A3E48">
        <w:rPr>
          <w:rFonts w:ascii="Arial" w:eastAsiaTheme="minorHAnsi" w:hAnsi="Arial" w:cs="Arial"/>
          <w:color w:val="000000" w:themeColor="text1"/>
          <w:sz w:val="18"/>
          <w:szCs w:val="18"/>
          <w:lang w:val="en-US"/>
        </w:rPr>
        <w:t xml:space="preserve"> display right is the lifeblood for museums.</w:t>
      </w:r>
    </w:p>
  </w:footnote>
  <w:footnote w:id="36">
    <w:p w14:paraId="398652B8" w14:textId="3C26AAD9"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In particular in </w:t>
      </w:r>
      <w:r w:rsidRPr="003A3E48">
        <w:rPr>
          <w:rFonts w:ascii="Arial" w:hAnsi="Arial" w:cs="Arial"/>
          <w:iCs/>
          <w:color w:val="000000" w:themeColor="text1"/>
          <w:sz w:val="18"/>
          <w:szCs w:val="18"/>
          <w:lang w:val="en-US"/>
        </w:rPr>
        <w:t xml:space="preserve">Canada, where the Copyright Act grants the </w:t>
      </w:r>
      <w:r w:rsidRPr="003A3E48">
        <w:rPr>
          <w:rFonts w:ascii="Arial" w:hAnsi="Arial" w:cs="Arial"/>
          <w:color w:val="000000" w:themeColor="text1"/>
          <w:sz w:val="18"/>
          <w:szCs w:val="18"/>
          <w:lang w:val="en-US"/>
        </w:rPr>
        <w:t>copyright owner the right “</w:t>
      </w:r>
      <w:r w:rsidRPr="003A3E48">
        <w:rPr>
          <w:rFonts w:ascii="Arial" w:hAnsi="Arial" w:cs="Arial"/>
          <w:i/>
          <w:iCs/>
          <w:color w:val="000000" w:themeColor="text1"/>
          <w:sz w:val="18"/>
          <w:szCs w:val="18"/>
          <w:lang w:val="en-US"/>
        </w:rPr>
        <w:t>to present at a public exhibition, for a purpose other than sale or hire, an artistic work</w:t>
      </w:r>
      <w:r w:rsidRPr="003A3E48">
        <w:rPr>
          <w:rFonts w:ascii="Arial" w:hAnsi="Arial" w:cs="Arial"/>
          <w:iCs/>
          <w:color w:val="000000" w:themeColor="text1"/>
          <w:sz w:val="18"/>
          <w:szCs w:val="18"/>
          <w:lang w:val="en-US"/>
        </w:rPr>
        <w:t xml:space="preserve">” </w:t>
      </w:r>
      <w:r w:rsidRPr="003A3E48">
        <w:rPr>
          <w:rFonts w:ascii="Arial" w:hAnsi="Arial" w:cs="Arial"/>
          <w:color w:val="000000" w:themeColor="text1"/>
          <w:sz w:val="18"/>
          <w:szCs w:val="18"/>
          <w:lang w:val="en-US"/>
        </w:rPr>
        <w:t>(Art. 3(g) of the Copyright Act)</w:t>
      </w:r>
      <w:r w:rsidRPr="003A3E48">
        <w:rPr>
          <w:rFonts w:ascii="Arial" w:hAnsi="Arial" w:cs="Arial"/>
          <w:iCs/>
          <w:color w:val="000000" w:themeColor="text1"/>
          <w:sz w:val="18"/>
          <w:szCs w:val="18"/>
          <w:lang w:val="en-US"/>
        </w:rPr>
        <w:t xml:space="preserve"> and in France, where the French</w:t>
      </w:r>
      <w:r w:rsidRPr="003A3E48">
        <w:rPr>
          <w:rFonts w:ascii="Arial" w:hAnsi="Arial" w:cs="Arial"/>
          <w:color w:val="000000" w:themeColor="text1"/>
          <w:sz w:val="18"/>
          <w:szCs w:val="18"/>
          <w:lang w:val="en-US"/>
        </w:rPr>
        <w:t xml:space="preserve"> Supreme Court considered that “</w:t>
      </w:r>
      <w:r w:rsidRPr="003A3E48">
        <w:rPr>
          <w:rFonts w:ascii="Arial" w:hAnsi="Arial" w:cs="Arial"/>
          <w:i/>
          <w:color w:val="000000" w:themeColor="text1"/>
          <w:sz w:val="18"/>
          <w:szCs w:val="18"/>
          <w:lang w:val="en-US"/>
        </w:rPr>
        <w:t xml:space="preserve">the exhibition of a photograph constitutes a communication </w:t>
      </w:r>
      <w:r w:rsidRPr="003A3E48">
        <w:rPr>
          <w:rFonts w:ascii="Arial" w:hAnsi="Arial" w:cs="Arial"/>
          <w:i/>
          <w:color w:val="000000" w:themeColor="text1"/>
          <w:sz w:val="18"/>
          <w:szCs w:val="18"/>
          <w:lang w:val="en-US"/>
        </w:rPr>
        <w:sym w:font="Symbol" w:char="F05B"/>
      </w:r>
      <w:r w:rsidRPr="003A3E48">
        <w:rPr>
          <w:rFonts w:ascii="Arial" w:hAnsi="Arial" w:cs="Arial"/>
          <w:i/>
          <w:color w:val="000000" w:themeColor="text1"/>
          <w:sz w:val="18"/>
          <w:szCs w:val="18"/>
          <w:lang w:val="en-US"/>
        </w:rPr>
        <w:t>within the meaning of L.122-2 CPI</w:t>
      </w:r>
      <w:r w:rsidRPr="003A3E48">
        <w:rPr>
          <w:rFonts w:ascii="Arial" w:hAnsi="Arial" w:cs="Arial"/>
          <w:i/>
          <w:color w:val="000000" w:themeColor="text1"/>
          <w:sz w:val="18"/>
          <w:szCs w:val="18"/>
          <w:lang w:val="en-US"/>
        </w:rPr>
        <w:sym w:font="Symbol" w:char="F05D"/>
      </w:r>
      <w:r w:rsidRPr="003A3E48">
        <w:rPr>
          <w:rFonts w:ascii="Arial" w:hAnsi="Arial" w:cs="Arial"/>
          <w:i/>
          <w:color w:val="000000" w:themeColor="text1"/>
          <w:sz w:val="18"/>
          <w:szCs w:val="18"/>
          <w:lang w:val="en-US"/>
        </w:rPr>
        <w:t xml:space="preserve"> and requires the authorization of artist</w:t>
      </w:r>
      <w:r w:rsidRPr="003A3E48">
        <w:rPr>
          <w:rFonts w:ascii="Arial" w:hAnsi="Arial" w:cs="Arial"/>
          <w:color w:val="000000" w:themeColor="text1"/>
          <w:sz w:val="18"/>
          <w:szCs w:val="18"/>
          <w:lang w:val="en-US"/>
        </w:rPr>
        <w:t xml:space="preserve">” (Cass. 6 November 2002/n°00-21868 and 00-21867, confirmed by a report commissioned by the Ministry of Culture (dated 2004 but unpublished). </w:t>
      </w:r>
    </w:p>
  </w:footnote>
  <w:footnote w:id="37">
    <w:p w14:paraId="71202645" w14:textId="621A3F5A"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E.g. in US expressly recognizing </w:t>
      </w:r>
      <w:r w:rsidRPr="003A3E48">
        <w:rPr>
          <w:rFonts w:ascii="Arial" w:hAnsi="Arial" w:cs="Arial"/>
          <w:color w:val="000000" w:themeColor="text1"/>
          <w:sz w:val="18"/>
          <w:szCs w:val="18"/>
          <w:lang w:val="en-US"/>
        </w:rPr>
        <w:t xml:space="preserve">on-site public display by a museum of an original work of art or a “copy lawfully made” (Section 109(c) Copyright Act). The display right applies only to the original work and to “copies lawfully made” at the place where the copy is located (i.e. not to infringing copies or public performance of audiovisual works, even if the museum owns the work of film, video, digital or other types of such works), </w:t>
      </w:r>
      <w:r w:rsidRPr="003A3E48">
        <w:rPr>
          <w:rFonts w:ascii="Arial" w:eastAsiaTheme="minorEastAsia" w:hAnsi="Arial" w:cs="Arial"/>
          <w:color w:val="000000" w:themeColor="text1"/>
          <w:sz w:val="18"/>
          <w:szCs w:val="18"/>
          <w:lang w:val="en-US" w:eastAsia="ja-JP"/>
        </w:rPr>
        <w:t xml:space="preserve">AAMD Guidelines, </w:t>
      </w:r>
      <w:r w:rsidRPr="003A3E48">
        <w:rPr>
          <w:rFonts w:ascii="Arial" w:hAnsi="Arial" w:cs="Arial"/>
          <w:color w:val="000000" w:themeColor="text1"/>
          <w:sz w:val="18"/>
          <w:szCs w:val="18"/>
          <w:lang w:val="en-US"/>
        </w:rPr>
        <w:t xml:space="preserve">31. In Denmark and Poland, the laws </w:t>
      </w:r>
      <w:r w:rsidRPr="003A3E48">
        <w:rPr>
          <w:rFonts w:ascii="Arial" w:hAnsi="Arial" w:cs="Arial"/>
          <w:color w:val="000000" w:themeColor="text1"/>
          <w:sz w:val="18"/>
          <w:szCs w:val="18"/>
        </w:rPr>
        <w:t>provide that where a work has been published or if a copy of a work of art has been transferred to other parties by the author, the published or transferred copies may be exhibited in public</w:t>
      </w:r>
      <w:r w:rsidRPr="003A3E48">
        <w:rPr>
          <w:rFonts w:ascii="Arial" w:hAnsi="Arial" w:cs="Arial"/>
          <w:color w:val="000000" w:themeColor="text1"/>
          <w:sz w:val="18"/>
          <w:szCs w:val="18"/>
          <w:lang w:val="en-US"/>
        </w:rPr>
        <w:t>, CANAT/GUIBAULT/LOGEAIS, SCCR/30/2, 25 ss.</w:t>
      </w:r>
    </w:p>
  </w:footnote>
  <w:footnote w:id="38">
    <w:p w14:paraId="79692591" w14:textId="596639BE" w:rsidR="00301E34" w:rsidRPr="003A3E48" w:rsidRDefault="00301E34">
      <w:pPr>
        <w:pStyle w:val="FootnoteText"/>
        <w:rPr>
          <w:rFonts w:ascii="Arial" w:hAnsi="Arial" w:cs="Arial"/>
          <w:color w:val="000000" w:themeColor="text1"/>
          <w:sz w:val="18"/>
          <w:szCs w:val="18"/>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eastAsiaTheme="minorHAnsi" w:hAnsi="Arial" w:cs="Arial"/>
          <w:bCs/>
          <w:color w:val="000000" w:themeColor="text1"/>
          <w:sz w:val="18"/>
          <w:szCs w:val="18"/>
          <w:lang w:val="en-US"/>
        </w:rPr>
        <w:t>E.g. in Germany,</w:t>
      </w:r>
      <w:r w:rsidRPr="003A3E48">
        <w:rPr>
          <w:rFonts w:ascii="Arial" w:eastAsiaTheme="minorHAnsi" w:hAnsi="Arial" w:cs="Arial"/>
          <w:color w:val="000000" w:themeColor="text1"/>
          <w:sz w:val="18"/>
          <w:szCs w:val="18"/>
          <w:lang w:val="en-US"/>
        </w:rPr>
        <w:t xml:space="preserve"> the law provides that the author enjoys a right of exhibition but that “</w:t>
      </w:r>
      <w:r w:rsidRPr="003A3E48">
        <w:rPr>
          <w:rFonts w:ascii="Arial" w:eastAsiaTheme="minorHAnsi" w:hAnsi="Arial" w:cs="Arial"/>
          <w:i/>
          <w:iCs/>
          <w:color w:val="000000" w:themeColor="text1"/>
          <w:sz w:val="18"/>
          <w:szCs w:val="18"/>
          <w:lang w:val="en-US"/>
        </w:rPr>
        <w:t xml:space="preserve">the owner of the original </w:t>
      </w:r>
      <w:r w:rsidRPr="003A3E48">
        <w:rPr>
          <w:rFonts w:ascii="Arial" w:eastAsiaTheme="minorHAnsi" w:hAnsi="Arial" w:cs="Arial"/>
          <w:i/>
          <w:iCs/>
          <w:color w:val="000000" w:themeColor="text1"/>
          <w:sz w:val="18"/>
          <w:szCs w:val="18"/>
          <w:lang w:val="en-US"/>
        </w:rPr>
        <w:sym w:font="Symbol" w:char="F05B"/>
      </w:r>
      <w:r w:rsidRPr="003A3E48">
        <w:rPr>
          <w:rFonts w:ascii="Arial" w:eastAsiaTheme="minorHAnsi" w:hAnsi="Arial" w:cs="Arial"/>
          <w:i/>
          <w:iCs/>
          <w:color w:val="000000" w:themeColor="text1"/>
          <w:sz w:val="18"/>
          <w:szCs w:val="18"/>
          <w:lang w:val="en-US"/>
        </w:rPr>
        <w:t>…</w:t>
      </w:r>
      <w:r w:rsidRPr="003A3E48">
        <w:rPr>
          <w:rFonts w:ascii="Arial" w:eastAsiaTheme="minorHAnsi" w:hAnsi="Arial" w:cs="Arial"/>
          <w:i/>
          <w:iCs/>
          <w:color w:val="000000" w:themeColor="text1"/>
          <w:sz w:val="18"/>
          <w:szCs w:val="18"/>
          <w:lang w:val="en-US"/>
        </w:rPr>
        <w:sym w:font="Symbol" w:char="F05D"/>
      </w:r>
      <w:r w:rsidRPr="003A3E48">
        <w:rPr>
          <w:rFonts w:ascii="Arial" w:eastAsiaTheme="minorHAnsi" w:hAnsi="Arial" w:cs="Arial"/>
          <w:i/>
          <w:iCs/>
          <w:color w:val="000000" w:themeColor="text1"/>
          <w:sz w:val="18"/>
          <w:szCs w:val="18"/>
          <w:lang w:val="en-US"/>
        </w:rPr>
        <w:t xml:space="preserve"> work shall be authorized to exhibit the work in public, unless the author has explicitly ruled this out at the time of the sale of the original</w:t>
      </w:r>
      <w:r w:rsidRPr="003A3E48">
        <w:rPr>
          <w:rFonts w:ascii="Arial" w:eastAsiaTheme="minorHAnsi" w:hAnsi="Arial" w:cs="Arial"/>
          <w:color w:val="000000" w:themeColor="text1"/>
          <w:sz w:val="18"/>
          <w:szCs w:val="18"/>
          <w:lang w:val="en-US"/>
        </w:rPr>
        <w:t xml:space="preserve">” (CopA 44.2). In </w:t>
      </w:r>
      <w:r w:rsidRPr="003A3E48">
        <w:rPr>
          <w:rFonts w:ascii="Arial" w:eastAsiaTheme="minorHAnsi" w:hAnsi="Arial" w:cs="Arial"/>
          <w:bCs/>
          <w:color w:val="000000" w:themeColor="text1"/>
          <w:sz w:val="18"/>
          <w:szCs w:val="18"/>
          <w:lang w:val="en-US"/>
        </w:rPr>
        <w:t>Hungary and Serbia,</w:t>
      </w:r>
      <w:r w:rsidRPr="003A3E48">
        <w:rPr>
          <w:rFonts w:ascii="Arial" w:eastAsiaTheme="minorHAnsi" w:hAnsi="Arial" w:cs="Arial"/>
          <w:color w:val="000000" w:themeColor="text1"/>
          <w:sz w:val="18"/>
          <w:szCs w:val="18"/>
          <w:lang w:val="en-US"/>
        </w:rPr>
        <w:t xml:space="preserve"> laws expressly provide that </w:t>
      </w:r>
      <w:r w:rsidRPr="003A3E48">
        <w:rPr>
          <w:rFonts w:ascii="Arial" w:eastAsiaTheme="minorHAnsi" w:hAnsi="Arial" w:cs="Arial"/>
          <w:iCs/>
          <w:color w:val="000000" w:themeColor="text1"/>
          <w:sz w:val="18"/>
          <w:szCs w:val="18"/>
          <w:lang w:val="en-US"/>
        </w:rPr>
        <w:t xml:space="preserve">work belonging to the museum may be displayed anyway, </w:t>
      </w:r>
      <w:r w:rsidRPr="003A3E48">
        <w:rPr>
          <w:rFonts w:ascii="Arial" w:hAnsi="Arial" w:cs="Arial"/>
          <w:color w:val="000000" w:themeColor="text1"/>
          <w:sz w:val="18"/>
          <w:szCs w:val="18"/>
          <w:lang w:val="en-US"/>
        </w:rPr>
        <w:t>CANAT/GUIBAULT/LOGEAIS, SCCR/30/2</w:t>
      </w:r>
      <w:r w:rsidRPr="003A3E48">
        <w:rPr>
          <w:rFonts w:ascii="Arial" w:hAnsi="Arial" w:cs="Arial"/>
          <w:color w:val="000000" w:themeColor="text1"/>
          <w:sz w:val="18"/>
          <w:szCs w:val="18"/>
        </w:rPr>
        <w:t>, 27.</w:t>
      </w:r>
    </w:p>
  </w:footnote>
  <w:footnote w:id="39">
    <w:p w14:paraId="51D3194C" w14:textId="1E0B2826" w:rsidR="00301E34" w:rsidRPr="003A3E48" w:rsidRDefault="00301E34">
      <w:pPr>
        <w:pStyle w:val="FootnoteText"/>
        <w:rPr>
          <w:rFonts w:ascii="Arial" w:eastAsiaTheme="minorHAnsi" w:hAnsi="Arial" w:cs="Arial"/>
          <w:sz w:val="18"/>
          <w:szCs w:val="18"/>
          <w:lang w:val="en-US"/>
        </w:rPr>
      </w:pPr>
      <w:r w:rsidRPr="003A3E48">
        <w:rPr>
          <w:rStyle w:val="FootnoteReference"/>
          <w:rFonts w:ascii="Arial" w:hAnsi="Arial" w:cs="Arial"/>
          <w:sz w:val="18"/>
          <w:szCs w:val="18"/>
        </w:rPr>
        <w:footnoteRef/>
      </w:r>
      <w:r w:rsidRPr="003A3E48">
        <w:rPr>
          <w:rFonts w:ascii="Arial" w:hAnsi="Arial" w:cs="Arial"/>
          <w:sz w:val="18"/>
          <w:szCs w:val="18"/>
        </w:rPr>
        <w:t xml:space="preserve"> </w:t>
      </w:r>
      <w:r w:rsidRPr="003A3E48">
        <w:rPr>
          <w:rFonts w:ascii="Arial" w:eastAsiaTheme="minorHAnsi" w:hAnsi="Arial" w:cs="Arial"/>
          <w:sz w:val="18"/>
          <w:szCs w:val="18"/>
          <w:lang w:val="en-US"/>
        </w:rPr>
        <w:t xml:space="preserve">E.g. in Europe, the InfoSoc Directive (Directive 2001/29/EC of the European Parliament and of the Council of 22 May 2001 on the harmonisation of certain aspects of copyright and related rights in the information society) allows the adoption of an exception to the right of communication to the public and the right to make available, provided however that such communication is made by means of dedicated terminals located on the premises of such establishments (excluding access at a distance, on an extranet) and is limited to specific acts of reproduction (excluding mass-digitization of an entire collection). </w:t>
      </w:r>
      <w:r w:rsidRPr="003A3E48">
        <w:rPr>
          <w:rFonts w:ascii="Arial" w:hAnsi="Arial" w:cs="Arial"/>
          <w:color w:val="000000" w:themeColor="text1"/>
          <w:sz w:val="18"/>
          <w:szCs w:val="18"/>
          <w:lang w:val="en-US"/>
        </w:rPr>
        <w:t>Decision of the Court of Justice of the EU (Case 117-13), 11 September 2014 (Technische Universität Darmstadt/Eugen Ulmer KG).</w:t>
      </w:r>
      <w:r w:rsidRPr="003A3E48">
        <w:rPr>
          <w:rFonts w:ascii="Arial" w:eastAsiaTheme="minorHAnsi" w:hAnsi="Arial" w:cs="Arial"/>
          <w:sz w:val="18"/>
          <w:szCs w:val="18"/>
          <w:lang w:val="en-US"/>
        </w:rPr>
        <w:t xml:space="preserve"> </w:t>
      </w:r>
    </w:p>
  </w:footnote>
  <w:footnote w:id="40">
    <w:p w14:paraId="2A7E488F" w14:textId="77777777" w:rsidR="00301E34" w:rsidRPr="003A3E48" w:rsidRDefault="00301E34">
      <w:pPr>
        <w:pStyle w:val="FootnoteText"/>
        <w:rPr>
          <w:rFonts w:ascii="Arial" w:hAnsi="Arial" w:cs="Arial"/>
          <w:sz w:val="18"/>
          <w:szCs w:val="18"/>
          <w:lang w:val="en-US"/>
        </w:rPr>
      </w:pPr>
      <w:r w:rsidRPr="003A3E48">
        <w:rPr>
          <w:rStyle w:val="FootnoteReference"/>
          <w:rFonts w:ascii="Arial" w:hAnsi="Arial" w:cs="Arial"/>
          <w:sz w:val="18"/>
          <w:szCs w:val="18"/>
        </w:rPr>
        <w:footnoteRef/>
      </w:r>
      <w:r w:rsidRPr="003A3E48">
        <w:rPr>
          <w:rFonts w:ascii="Arial" w:hAnsi="Arial" w:cs="Arial"/>
          <w:sz w:val="18"/>
          <w:szCs w:val="18"/>
        </w:rPr>
        <w:t xml:space="preserve"> The system is </w:t>
      </w:r>
      <w:r w:rsidRPr="003A3E48">
        <w:rPr>
          <w:rFonts w:ascii="Arial" w:hAnsi="Arial" w:cs="Arial"/>
          <w:sz w:val="18"/>
          <w:szCs w:val="18"/>
          <w:lang w:val="en-US"/>
        </w:rPr>
        <w:t xml:space="preserve">created through the implementation into national legislations of the Directive 2012/28/EU. This exception is not applied uniformly by all EU countries. In France, for </w:t>
      </w:r>
      <w:r w:rsidRPr="003A3E48">
        <w:rPr>
          <w:rFonts w:ascii="Arial" w:hAnsi="Arial" w:cs="Arial"/>
          <w:sz w:val="18"/>
          <w:szCs w:val="18"/>
        </w:rPr>
        <w:t xml:space="preserve">example, the exception is limited to certain types of works, while in the UK it </w:t>
      </w:r>
      <w:r w:rsidRPr="003A3E48">
        <w:rPr>
          <w:rFonts w:ascii="Arial" w:hAnsi="Arial" w:cs="Arial"/>
          <w:sz w:val="18"/>
          <w:szCs w:val="18"/>
          <w:lang w:val="en-US"/>
        </w:rPr>
        <w:t xml:space="preserve">covers all types of works. See for instance Benhamou, Copyright and Museums in the Digital Age, WIPO 2017. </w:t>
      </w:r>
    </w:p>
  </w:footnote>
  <w:footnote w:id="41">
    <w:p w14:paraId="49B26885" w14:textId="4ADE7E8C"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CANAT/GUIBAULT/LOGEAIS, SCCR/30/2, 29 indicating that the system is in place since 1989 but as of January 2015, only 300 requests have been filed and 281 licenses granted, and quoting J. De Beer &amp; M. Bouchard, “Canada's ‘Orphan Works' Regime: Unlocatable Copyright Owners and the Copyright Board”, 10 Oxford Univ. Commonwealth L.J. 215, 242 (2010).</w:t>
      </w:r>
    </w:p>
  </w:footnote>
  <w:footnote w:id="42">
    <w:p w14:paraId="5C609699" w14:textId="35F314DC"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Authors Guild v. Google Inc, U.S. Supreme </w:t>
      </w:r>
      <w:r w:rsidRPr="003A3E48">
        <w:rPr>
          <w:rFonts w:ascii="Arial" w:eastAsiaTheme="minorHAnsi" w:hAnsi="Arial" w:cs="Arial"/>
          <w:color w:val="000000" w:themeColor="text1"/>
          <w:sz w:val="18"/>
          <w:szCs w:val="18"/>
          <w:lang w:val="en-US"/>
        </w:rPr>
        <w:t xml:space="preserve">Court, No. 15-849. </w:t>
      </w:r>
      <w:r w:rsidRPr="003A3E48">
        <w:rPr>
          <w:rFonts w:ascii="Arial" w:hAnsi="Arial" w:cs="Arial"/>
          <w:color w:val="000000" w:themeColor="text1"/>
          <w:sz w:val="18"/>
          <w:szCs w:val="18"/>
          <w:lang w:val="en-US"/>
        </w:rPr>
        <w:t>See however the legislative proposals of 2008 (Shawn Bentley Orphan Works Act) which would have entailed a “safe harbor” provision for museums: museum would not have had to pay for the use of orphan works if such use was performed without commercial purposes; and after receiving a notice of claim of infringement, and having an opportunity to conduct an expeditious good faith investigation of the claim, the infringer (here museum) promptly ceased the unlicensed use of the (formerly) orphaned work). In a report of 2015, USPTO stated that while some users certainly may have viable defenses to use orphan works, “</w:t>
      </w:r>
      <w:r w:rsidRPr="003A3E48">
        <w:rPr>
          <w:rFonts w:ascii="Arial" w:hAnsi="Arial" w:cs="Arial"/>
          <w:i/>
          <w:color w:val="000000" w:themeColor="text1"/>
          <w:sz w:val="18"/>
          <w:szCs w:val="18"/>
          <w:lang w:val="en-US"/>
        </w:rPr>
        <w:t>many will choose to forego use of the work entirely rather than risk the prospect of expensive litigation. The Copyright Office continues to believe that this uncertainty and the gridlock it produces do not serve the goals of the copyright system</w:t>
      </w:r>
      <w:r w:rsidRPr="003A3E48">
        <w:rPr>
          <w:rFonts w:ascii="Arial" w:hAnsi="Arial" w:cs="Arial"/>
          <w:color w:val="000000" w:themeColor="text1"/>
          <w:sz w:val="18"/>
          <w:szCs w:val="18"/>
          <w:lang w:val="en-US"/>
        </w:rPr>
        <w:t xml:space="preserve">”, </w:t>
      </w:r>
      <w:r w:rsidRPr="003A3E48">
        <w:rPr>
          <w:rFonts w:ascii="Arial" w:hAnsi="Arial" w:cs="Arial"/>
          <w:color w:val="000000" w:themeColor="text1"/>
          <w:sz w:val="18"/>
          <w:szCs w:val="18"/>
          <w:lang w:val="en-US" w:eastAsia="de-DE"/>
        </w:rPr>
        <w:t>U.S. Copyright Office,</w:t>
      </w:r>
      <w:r w:rsidRPr="003A3E48">
        <w:rPr>
          <w:rFonts w:ascii="Arial" w:hAnsi="Arial" w:cs="Arial"/>
          <w:color w:val="000000" w:themeColor="text1"/>
          <w:sz w:val="18"/>
          <w:szCs w:val="18"/>
          <w:lang w:val="en-CA"/>
        </w:rPr>
        <w:t xml:space="preserve"> Study by the </w:t>
      </w:r>
      <w:r w:rsidRPr="003A3E48">
        <w:rPr>
          <w:rFonts w:ascii="Arial" w:hAnsi="Arial" w:cs="Arial"/>
          <w:color w:val="000000" w:themeColor="text1"/>
          <w:sz w:val="18"/>
          <w:szCs w:val="18"/>
          <w:lang w:val="en-US" w:eastAsia="de-DE"/>
        </w:rPr>
        <w:t>Register of Copyrights, Orphan Works and Mass Digitization, June 2015.</w:t>
      </w:r>
    </w:p>
  </w:footnote>
  <w:footnote w:id="43">
    <w:p w14:paraId="007E5516" w14:textId="6B37975D" w:rsidR="00301E34" w:rsidRPr="001E4A0C" w:rsidRDefault="00301E34">
      <w:pPr>
        <w:pStyle w:val="FootnoteText"/>
        <w:rPr>
          <w:rFonts w:ascii="Arial" w:hAnsi="Arial" w:cs="Arial"/>
          <w:color w:val="000000" w:themeColor="text1"/>
          <w:sz w:val="18"/>
          <w:szCs w:val="18"/>
          <w:lang w:val="fr-CH"/>
        </w:rPr>
      </w:pPr>
      <w:r w:rsidRPr="003A3E48">
        <w:rPr>
          <w:rStyle w:val="FootnoteReference"/>
          <w:rFonts w:ascii="Arial" w:hAnsi="Arial" w:cs="Arial"/>
          <w:color w:val="000000" w:themeColor="text1"/>
          <w:sz w:val="18"/>
          <w:szCs w:val="18"/>
        </w:rPr>
        <w:footnoteRef/>
      </w:r>
      <w:r w:rsidRPr="001E4A0C">
        <w:rPr>
          <w:rFonts w:ascii="Arial" w:hAnsi="Arial" w:cs="Arial"/>
          <w:color w:val="000000" w:themeColor="text1"/>
          <w:sz w:val="18"/>
          <w:szCs w:val="18"/>
          <w:lang w:val="fr-CH"/>
        </w:rPr>
        <w:t xml:space="preserve"> CANAT/GUIBAULT/LOGEAIS, SCCR/30/2, 30.</w:t>
      </w:r>
    </w:p>
  </w:footnote>
  <w:footnote w:id="44">
    <w:p w14:paraId="0992D6E1" w14:textId="3735DF4A" w:rsidR="00301E34" w:rsidRPr="001E4A0C" w:rsidRDefault="00301E34">
      <w:pPr>
        <w:pStyle w:val="FootnoteText"/>
        <w:rPr>
          <w:rFonts w:ascii="Arial" w:hAnsi="Arial" w:cs="Arial"/>
          <w:color w:val="000000" w:themeColor="text1"/>
          <w:sz w:val="18"/>
          <w:szCs w:val="18"/>
          <w:lang w:val="fr-CH"/>
        </w:rPr>
      </w:pPr>
      <w:r w:rsidRPr="003A3E48">
        <w:rPr>
          <w:rStyle w:val="FootnoteReference"/>
          <w:rFonts w:ascii="Arial" w:hAnsi="Arial" w:cs="Arial"/>
          <w:color w:val="000000" w:themeColor="text1"/>
          <w:sz w:val="18"/>
          <w:szCs w:val="18"/>
        </w:rPr>
        <w:footnoteRef/>
      </w:r>
      <w:r w:rsidRPr="001E4A0C">
        <w:rPr>
          <w:rFonts w:ascii="Arial" w:hAnsi="Arial" w:cs="Arial"/>
          <w:color w:val="000000" w:themeColor="text1"/>
          <w:sz w:val="18"/>
          <w:szCs w:val="18"/>
          <w:lang w:val="fr-CH"/>
        </w:rPr>
        <w:t xml:space="preserve"> CANAT/GUIBAULT/LOGEAIS</w:t>
      </w:r>
      <w:r w:rsidRPr="003A3E48">
        <w:rPr>
          <w:rFonts w:ascii="Arial" w:hAnsi="Arial" w:cs="Arial"/>
          <w:color w:val="000000" w:themeColor="text1"/>
          <w:sz w:val="18"/>
          <w:szCs w:val="18"/>
          <w:lang w:val="fr-CH"/>
        </w:rPr>
        <w:t xml:space="preserve">, </w:t>
      </w:r>
      <w:r w:rsidRPr="001E4A0C">
        <w:rPr>
          <w:rFonts w:ascii="Arial" w:hAnsi="Arial" w:cs="Arial"/>
          <w:color w:val="000000" w:themeColor="text1"/>
          <w:sz w:val="18"/>
          <w:szCs w:val="18"/>
          <w:lang w:val="fr-CH"/>
        </w:rPr>
        <w:t>SCCR/30/2, 31.</w:t>
      </w:r>
    </w:p>
  </w:footnote>
  <w:footnote w:id="45">
    <w:p w14:paraId="614A3DD2" w14:textId="6EB400DF"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Notable exceptions to this are the Canadian user-generated-exception and the techniques of embedding and hyperlinking which are permitted under EU-law (under certain conditions, i.e. if the initial work has been made available with the authorization of the copyright owner, see </w:t>
      </w:r>
      <w:r w:rsidRPr="003A3E48">
        <w:rPr>
          <w:rFonts w:ascii="Arial" w:hAnsi="Arial" w:cs="Arial"/>
          <w:color w:val="000000" w:themeColor="text1"/>
          <w:sz w:val="18"/>
          <w:szCs w:val="18"/>
          <w:lang w:val="en-US" w:eastAsia="fr-CH"/>
        </w:rPr>
        <w:t>GS Media BV v Sanoma Media Netherlands BV e.a., Decision of September 8, 2016, Case C-160/15</w:t>
      </w:r>
      <w:r w:rsidRPr="003A3E48">
        <w:rPr>
          <w:rFonts w:ascii="Arial" w:hAnsi="Arial" w:cs="Arial"/>
          <w:color w:val="000000" w:themeColor="text1"/>
          <w:sz w:val="18"/>
          <w:szCs w:val="18"/>
          <w:lang w:val="en-US"/>
        </w:rPr>
        <w:t xml:space="preserve">) and still uncertain under US-law (see </w:t>
      </w:r>
      <w:r w:rsidRPr="003A3E48">
        <w:rPr>
          <w:rFonts w:ascii="Arial" w:eastAsiaTheme="minorHAnsi" w:hAnsi="Arial" w:cs="Arial"/>
          <w:color w:val="000000" w:themeColor="text1"/>
          <w:sz w:val="18"/>
          <w:szCs w:val="18"/>
        </w:rPr>
        <w:t>Playboy v. Happy Mutants, LLC, US District Court California, Decision of February 14, 2018 Goldman v. Breitbart News; US District Court New York, Decision of February 15, 2018</w:t>
      </w:r>
      <w:r w:rsidRPr="003A3E48">
        <w:rPr>
          <w:rFonts w:ascii="Arial" w:hAnsi="Arial" w:cs="Arial"/>
          <w:color w:val="000000" w:themeColor="text1"/>
          <w:sz w:val="18"/>
          <w:szCs w:val="18"/>
          <w:lang w:val="en-US"/>
        </w:rPr>
        <w:t>).</w:t>
      </w:r>
    </w:p>
  </w:footnote>
  <w:footnote w:id="46">
    <w:p w14:paraId="78327C96" w14:textId="4B3D09AA"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In particular Costa Rica and Panama, see CANAT/GUIBAULT/LOGEAIS, SCCR/30/2, page 19.</w:t>
      </w:r>
    </w:p>
  </w:footnote>
  <w:footnote w:id="47">
    <w:p w14:paraId="43E2802D" w14:textId="2613F1CD"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On this exception in general, see GENDREAU Ysolde, </w:t>
      </w:r>
      <w:r w:rsidRPr="003A3E48">
        <w:rPr>
          <w:rFonts w:ascii="Arial" w:eastAsiaTheme="minorHAnsi" w:hAnsi="Arial" w:cs="Arial"/>
          <w:color w:val="000000" w:themeColor="text1"/>
          <w:sz w:val="18"/>
          <w:szCs w:val="18"/>
          <w:lang w:val="en-US"/>
        </w:rPr>
        <w:t>User-generated Content and Other Digital Copyright Challenges: A North American Perspective</w:t>
      </w:r>
      <w:r w:rsidRPr="003A3E48">
        <w:rPr>
          <w:rFonts w:ascii="Arial" w:hAnsi="Arial" w:cs="Arial"/>
          <w:color w:val="000000" w:themeColor="text1"/>
          <w:sz w:val="18"/>
          <w:szCs w:val="18"/>
          <w:lang w:val="en-US"/>
        </w:rPr>
        <w:t>, in: Jacques de Werra, Bern 2017, 108.</w:t>
      </w:r>
    </w:p>
  </w:footnote>
  <w:footnote w:id="48">
    <w:p w14:paraId="635C1796" w14:textId="09F4FFCD"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eastAsiaTheme="minorHAnsi" w:hAnsi="Arial" w:cs="Arial"/>
          <w:color w:val="000000" w:themeColor="text1"/>
          <w:sz w:val="18"/>
          <w:szCs w:val="18"/>
          <w:lang w:val="en-US"/>
        </w:rPr>
        <w:t xml:space="preserve">In the Nordic countries, reprographic reproduction outside the field of private use is subject to the so-called extended collective agreement license, </w:t>
      </w:r>
      <w:r w:rsidRPr="003A3E48">
        <w:rPr>
          <w:rFonts w:ascii="Arial" w:hAnsi="Arial" w:cs="Arial"/>
          <w:color w:val="000000" w:themeColor="text1"/>
          <w:sz w:val="18"/>
          <w:szCs w:val="18"/>
          <w:lang w:val="en-US"/>
        </w:rPr>
        <w:t>CANAT/GUIBAULT/LOGEAIS, SCCR/30/2</w:t>
      </w:r>
      <w:r w:rsidRPr="003A3E48">
        <w:rPr>
          <w:rFonts w:ascii="Arial" w:eastAsiaTheme="minorHAnsi" w:hAnsi="Arial" w:cs="Arial"/>
          <w:color w:val="000000" w:themeColor="text1"/>
          <w:sz w:val="18"/>
          <w:szCs w:val="18"/>
          <w:lang w:val="en-US"/>
        </w:rPr>
        <w:t>, 32.</w:t>
      </w:r>
    </w:p>
  </w:footnote>
  <w:footnote w:id="49">
    <w:p w14:paraId="5F01BC24" w14:textId="35B98138"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For references, see CANAT/GUIBAULT/LOGEAIS, SCCR/30/2, 33.</w:t>
      </w:r>
    </w:p>
  </w:footnote>
  <w:footnote w:id="50">
    <w:p w14:paraId="609BAB6F" w14:textId="77777777" w:rsidR="00301E34" w:rsidRPr="003A3E48" w:rsidRDefault="00301E34">
      <w:pPr>
        <w:pStyle w:val="p1"/>
        <w:jc w:val="both"/>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UK Copyright, Designs and Patents Act 1988, art. 36(3).</w:t>
      </w:r>
    </w:p>
  </w:footnote>
  <w:footnote w:id="51">
    <w:p w14:paraId="03FD6977" w14:textId="2690707A" w:rsidR="00301E34" w:rsidRPr="003A3E48" w:rsidRDefault="00301E34">
      <w:pPr>
        <w:pStyle w:val="FootnoteText"/>
        <w:rPr>
          <w:rFonts w:ascii="Arial" w:hAnsi="Arial" w:cs="Arial"/>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w:t>
      </w:r>
      <w:r w:rsidRPr="003A3E48">
        <w:rPr>
          <w:rFonts w:ascii="Arial" w:hAnsi="Arial" w:cs="Arial"/>
          <w:color w:val="000000" w:themeColor="text1"/>
          <w:sz w:val="18"/>
          <w:szCs w:val="18"/>
          <w:lang w:val="en-US"/>
        </w:rPr>
        <w:t xml:space="preserve">American Geophysical Union, et al v. Texaco Inc., 37 F.3d 881 (2d Cir. 1994). </w:t>
      </w:r>
      <w:r w:rsidRPr="003A3E48">
        <w:rPr>
          <w:rFonts w:ascii="Arial" w:hAnsi="Arial" w:cs="Arial"/>
          <w:sz w:val="18"/>
          <w:szCs w:val="18"/>
          <w:lang w:val="en-US"/>
        </w:rPr>
        <w:t xml:space="preserve"> U.S. copyright law does have a library and archives exception (Section 108) that permits libraries and archives to make a limited number of copies under certain circumstances, including access to the public, preservation, security, replacement. There have been efforts to include museums under Section 108 but so far those efforts have not been successful.</w:t>
      </w:r>
    </w:p>
  </w:footnote>
  <w:footnote w:id="52">
    <w:p w14:paraId="3538A2EF" w14:textId="1B6A4593" w:rsidR="00301E34" w:rsidRPr="003A3E48" w:rsidRDefault="00301E34">
      <w:pPr>
        <w:pStyle w:val="FootnoteText"/>
        <w:rPr>
          <w:rFonts w:ascii="Arial" w:eastAsiaTheme="minorHAnsi"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eastAsiaTheme="minorHAnsi" w:hAnsi="Arial" w:cs="Arial"/>
          <w:color w:val="000000" w:themeColor="text1"/>
          <w:sz w:val="18"/>
          <w:szCs w:val="18"/>
          <w:lang w:val="en-US"/>
        </w:rPr>
        <w:t xml:space="preserve">Educational purposes are generally understood as non-commercial instruction by educators to students at non-profit educational institutions, and research purposes as planned non-commercial study directed toward making a contribution to a field of knowledge and non-commercial presentation of research findings at peer conferences, workshops, or seminars, </w:t>
      </w:r>
      <w:r w:rsidRPr="003A3E48">
        <w:rPr>
          <w:rFonts w:ascii="Arial" w:eastAsiaTheme="minorHAnsi" w:hAnsi="Arial" w:cs="Arial"/>
          <w:color w:val="000000" w:themeColor="text1"/>
          <w:sz w:val="18"/>
          <w:szCs w:val="18"/>
        </w:rPr>
        <w:t>American Geophysical Union, et al v. Texaco Inc., 37 F.3d 881 (2sd Cir. 1994).</w:t>
      </w:r>
    </w:p>
  </w:footnote>
  <w:footnote w:id="53">
    <w:p w14:paraId="58CF8230"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E.g. the fair dealing exception (such as Australia, Canada and Malaysia), or the fair use (such as US).</w:t>
      </w:r>
    </w:p>
  </w:footnote>
  <w:footnote w:id="54">
    <w:p w14:paraId="2BC263B3" w14:textId="77777777" w:rsidR="00301E34" w:rsidRPr="003A3E48" w:rsidRDefault="00301E34">
      <w:pPr>
        <w:pStyle w:val="FootnoteText"/>
        <w:rPr>
          <w:rFonts w:ascii="Arial" w:hAnsi="Arial" w:cs="Arial"/>
          <w:sz w:val="18"/>
          <w:szCs w:val="18"/>
          <w:lang w:val="en-US"/>
        </w:rPr>
      </w:pPr>
      <w:r w:rsidRPr="003A3E48">
        <w:rPr>
          <w:rStyle w:val="FootnoteReference"/>
          <w:rFonts w:ascii="Arial" w:hAnsi="Arial" w:cs="Arial"/>
          <w:sz w:val="18"/>
          <w:szCs w:val="18"/>
        </w:rPr>
        <w:footnoteRef/>
      </w:r>
      <w:r w:rsidRPr="003A3E48">
        <w:rPr>
          <w:rFonts w:ascii="Arial" w:hAnsi="Arial" w:cs="Arial"/>
          <w:sz w:val="18"/>
          <w:szCs w:val="18"/>
        </w:rPr>
        <w:t xml:space="preserve"> </w:t>
      </w:r>
      <w:r w:rsidRPr="003A3E48">
        <w:rPr>
          <w:rFonts w:ascii="Arial" w:hAnsi="Arial" w:cs="Arial"/>
          <w:sz w:val="18"/>
          <w:szCs w:val="18"/>
          <w:lang w:val="en-US"/>
        </w:rPr>
        <w:t>In certain jurisdictions, such as France and UK, such an exception may be supplemented with the text and data mining, which is likely to encompass communication to the public in certain circumstances.</w:t>
      </w:r>
    </w:p>
  </w:footnote>
  <w:footnote w:id="55">
    <w:p w14:paraId="5B7791F5"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See for instance </w:t>
      </w:r>
      <w:r w:rsidRPr="003A3E48">
        <w:rPr>
          <w:rFonts w:ascii="Arial" w:hAnsi="Arial" w:cs="Arial"/>
          <w:color w:val="000000" w:themeColor="text1"/>
          <w:sz w:val="18"/>
          <w:szCs w:val="18"/>
          <w:lang w:val="en-US"/>
        </w:rPr>
        <w:t>CJUE, 7 August 2018 (C-2018/634): a German student who made his presentation available on the school-website containing a photograph freely accessible has been considered as infringing and the educational exception not applicable.</w:t>
      </w:r>
    </w:p>
  </w:footnote>
  <w:footnote w:id="56">
    <w:p w14:paraId="15274C3B" w14:textId="16DBDE7A"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For the definitions of “copyrighted works”, “public domain works” and “non-copyrighted materials” see II.3.a.</w:t>
      </w:r>
    </w:p>
  </w:footnote>
  <w:footnote w:id="57">
    <w:p w14:paraId="1FA44050" w14:textId="77777777" w:rsidR="00301E34" w:rsidRPr="003A3E48" w:rsidRDefault="00301E34">
      <w:pPr>
        <w:pStyle w:val="FootnoteText"/>
        <w:rPr>
          <w:rFonts w:ascii="Arial" w:hAnsi="Arial" w:cs="Arial"/>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Even when the rightholder has been identified, difficulties may arise, in particular when different durations of protection apply to the same work (e.g. </w:t>
      </w:r>
      <w:r w:rsidRPr="003A3E48">
        <w:rPr>
          <w:rFonts w:ascii="Arial" w:hAnsi="Arial" w:cs="Arial"/>
          <w:sz w:val="18"/>
          <w:szCs w:val="18"/>
          <w:lang w:val="en-US"/>
        </w:rPr>
        <w:t>depending on the geographical movement of work, various laws may be applicable and have different duration of protection)</w:t>
      </w:r>
      <w:r w:rsidRPr="003A3E48">
        <w:rPr>
          <w:rFonts w:ascii="Arial" w:hAnsi="Arial" w:cs="Arial"/>
          <w:sz w:val="18"/>
          <w:szCs w:val="18"/>
        </w:rPr>
        <w:t xml:space="preserve"> or when jurisdictions provide different durations of protection (e.g. depending on the type of work and the date of publication, such as in the US, where all interviewees reported to rely on the Cornell Chart on Copyright Term in the United States).  </w:t>
      </w:r>
    </w:p>
  </w:footnote>
  <w:footnote w:id="58">
    <w:p w14:paraId="43E36B43" w14:textId="662FFFEA" w:rsidR="00301E34" w:rsidRPr="003A3E48" w:rsidRDefault="00301E34">
      <w:pPr>
        <w:pStyle w:val="FootnoteText"/>
        <w:rPr>
          <w:rFonts w:ascii="Arial" w:hAnsi="Arial" w:cs="Arial"/>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For this question on originality of images based on (3D) pre-existing public domain works, see footnote 1</w:t>
      </w:r>
      <w:r>
        <w:rPr>
          <w:rFonts w:ascii="Arial" w:hAnsi="Arial" w:cs="Arial"/>
          <w:sz w:val="18"/>
          <w:szCs w:val="18"/>
        </w:rPr>
        <w:t>7</w:t>
      </w:r>
      <w:r w:rsidRPr="003A3E48">
        <w:rPr>
          <w:rFonts w:ascii="Arial" w:eastAsiaTheme="minorEastAsia" w:hAnsi="Arial" w:cs="Arial"/>
          <w:sz w:val="18"/>
          <w:szCs w:val="18"/>
          <w:lang w:val="en-US" w:eastAsia="ja-JP"/>
        </w:rPr>
        <w:t>.</w:t>
      </w:r>
    </w:p>
  </w:footnote>
  <w:footnote w:id="59">
    <w:p w14:paraId="7B43FE79" w14:textId="420FD304"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notably District Court of Berlin, decision of 31 May 2016, 15 O 428/15, GRUR-RR 2016, 318</w:t>
      </w:r>
      <w:r>
        <w:rPr>
          <w:rFonts w:ascii="Arial" w:hAnsi="Arial" w:cs="Arial"/>
          <w:color w:val="000000" w:themeColor="text1"/>
          <w:sz w:val="18"/>
          <w:szCs w:val="18"/>
          <w:lang w:val="en-US"/>
        </w:rPr>
        <w:t xml:space="preserve">; </w:t>
      </w:r>
      <w:r w:rsidRPr="003A3E48">
        <w:rPr>
          <w:rFonts w:ascii="Arial" w:hAnsi="Arial" w:cs="Arial"/>
          <w:color w:val="000000" w:themeColor="text1"/>
          <w:sz w:val="18"/>
          <w:szCs w:val="18"/>
          <w:lang w:val="en-US" w:eastAsia="de-DE"/>
        </w:rPr>
        <w:t>District Court of Stuttgart, 17 O 690/15, decision of 27 September 2016</w:t>
      </w:r>
      <w:r w:rsidRPr="003A3E48">
        <w:rPr>
          <w:rFonts w:ascii="Arial" w:hAnsi="Arial" w:cs="Arial"/>
          <w:color w:val="000000" w:themeColor="text1"/>
          <w:sz w:val="18"/>
          <w:szCs w:val="18"/>
          <w:lang w:val="en-CA"/>
        </w:rPr>
        <w:t xml:space="preserve">; Higher Regional Court of Stuttgart, 4 U 204/16, decision of 31 May 2017. </w:t>
      </w:r>
      <w:r>
        <w:rPr>
          <w:rFonts w:ascii="Arial" w:hAnsi="Arial" w:cs="Arial"/>
          <w:color w:val="000000" w:themeColor="text1"/>
          <w:sz w:val="18"/>
          <w:szCs w:val="18"/>
          <w:lang w:val="en-CA"/>
        </w:rPr>
        <w:t>The p</w:t>
      </w:r>
      <w:r w:rsidRPr="003A3E48">
        <w:rPr>
          <w:rFonts w:ascii="Arial" w:hAnsi="Arial" w:cs="Arial"/>
          <w:color w:val="000000" w:themeColor="text1"/>
          <w:sz w:val="18"/>
          <w:szCs w:val="18"/>
          <w:lang w:val="en-CA"/>
        </w:rPr>
        <w:t xml:space="preserve">roposed amendments to the Swiss Copyright Act </w:t>
      </w:r>
      <w:r>
        <w:rPr>
          <w:rFonts w:ascii="Arial" w:hAnsi="Arial" w:cs="Arial"/>
          <w:color w:val="000000" w:themeColor="text1"/>
          <w:sz w:val="18"/>
          <w:szCs w:val="18"/>
          <w:lang w:val="en-CA"/>
        </w:rPr>
        <w:t>(</w:t>
      </w:r>
      <w:r w:rsidRPr="003A3E48">
        <w:rPr>
          <w:rFonts w:ascii="Arial" w:hAnsi="Arial" w:cs="Arial"/>
          <w:color w:val="000000" w:themeColor="text1"/>
          <w:sz w:val="18"/>
          <w:szCs w:val="18"/>
          <w:lang w:val="en-CA"/>
        </w:rPr>
        <w:t>which are still debated and may or may not enter into force</w:t>
      </w:r>
      <w:r>
        <w:rPr>
          <w:rFonts w:ascii="Arial" w:hAnsi="Arial" w:cs="Arial"/>
          <w:color w:val="000000" w:themeColor="text1"/>
          <w:sz w:val="18"/>
          <w:szCs w:val="18"/>
          <w:lang w:val="en-CA"/>
        </w:rPr>
        <w:t>)</w:t>
      </w:r>
      <w:r w:rsidRPr="003A3E48">
        <w:rPr>
          <w:rFonts w:ascii="Arial" w:hAnsi="Arial" w:cs="Arial"/>
          <w:color w:val="000000" w:themeColor="text1"/>
          <w:sz w:val="18"/>
          <w:szCs w:val="18"/>
          <w:lang w:val="en-CA"/>
        </w:rPr>
        <w:t xml:space="preserve"> would also grant a similar protection to all photographs of three-dimensional real objects.</w:t>
      </w:r>
    </w:p>
  </w:footnote>
  <w:footnote w:id="60">
    <w:p w14:paraId="7A8657BF" w14:textId="39DF7044" w:rsidR="00301E34" w:rsidRPr="003A3E48" w:rsidRDefault="00301E34">
      <w:pPr>
        <w:pStyle w:val="FootnoteText"/>
        <w:rPr>
          <w:rFonts w:ascii="Arial" w:eastAsiaTheme="minorEastAsia" w:hAnsi="Arial" w:cs="Arial"/>
          <w:color w:val="000000" w:themeColor="text1"/>
          <w:sz w:val="18"/>
          <w:szCs w:val="18"/>
          <w:lang w:val="en-US" w:eastAsia="ja-JP"/>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See art. 3(1) of the EU Directive 96/9/EC; art. 5 of the WIPO Copyright Treaty of 20 December 1996; art. 1(5) of the Berne Convention for the Protection of Literary and Artistic Works, which reads almost the same; and for the United States, art. 17 U.S.C. § 101; art. 10(1) of the Agreement on Trade-Related Aspects of Intellectual Property Rights of 1994. In addition to the copyright protection, the database may also benefit from certain protections, such as the European </w:t>
      </w:r>
      <w:r w:rsidRPr="003A3E48">
        <w:rPr>
          <w:rFonts w:ascii="Arial" w:hAnsi="Arial" w:cs="Arial"/>
          <w:i/>
          <w:color w:val="000000" w:themeColor="text1"/>
          <w:sz w:val="18"/>
          <w:szCs w:val="18"/>
          <w:lang w:val="en-US"/>
        </w:rPr>
        <w:t>sui generis</w:t>
      </w:r>
      <w:r w:rsidRPr="003A3E48">
        <w:rPr>
          <w:rFonts w:ascii="Arial" w:hAnsi="Arial" w:cs="Arial"/>
          <w:color w:val="000000" w:themeColor="text1"/>
          <w:sz w:val="18"/>
          <w:szCs w:val="18"/>
          <w:lang w:val="en-US"/>
        </w:rPr>
        <w:t xml:space="preserve"> database right, or other protection (unfair competition). See Benhamou, Copyright in the Digital Age, 7</w:t>
      </w:r>
      <w:r w:rsidRPr="003A3E48">
        <w:rPr>
          <w:rFonts w:ascii="Arial" w:eastAsiaTheme="minorEastAsia" w:hAnsi="Arial" w:cs="Arial"/>
          <w:color w:val="000000" w:themeColor="text1"/>
          <w:sz w:val="18"/>
          <w:szCs w:val="18"/>
          <w:lang w:val="en-US" w:eastAsia="ja-JP"/>
        </w:rPr>
        <w:t>.</w:t>
      </w:r>
    </w:p>
  </w:footnote>
  <w:footnote w:id="61">
    <w:p w14:paraId="0EE13AE4" w14:textId="107783ED"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We noted that even large museums do not provide such a clause in their employment contracts. See contra </w:t>
      </w:r>
      <w:r w:rsidRPr="003A3E48">
        <w:rPr>
          <w:rFonts w:ascii="Arial" w:hAnsi="Arial" w:cs="Arial"/>
          <w:color w:val="000000" w:themeColor="text1"/>
          <w:sz w:val="18"/>
          <w:szCs w:val="18"/>
          <w:lang w:val="en-US"/>
        </w:rPr>
        <w:t xml:space="preserve">NEMO Report </w:t>
      </w:r>
      <w:r w:rsidRPr="003A3E48">
        <w:rPr>
          <w:rFonts w:ascii="Arial" w:eastAsiaTheme="minorHAnsi" w:hAnsi="Arial" w:cs="Arial"/>
          <w:color w:val="000000" w:themeColor="text1"/>
          <w:sz w:val="18"/>
          <w:szCs w:val="18"/>
          <w:lang w:val="en-US"/>
        </w:rPr>
        <w:t>14: “</w:t>
      </w:r>
      <w:r w:rsidRPr="003A3E48">
        <w:rPr>
          <w:rFonts w:ascii="Arial" w:eastAsiaTheme="minorHAnsi" w:hAnsi="Arial" w:cs="Arial"/>
          <w:i/>
          <w:color w:val="000000" w:themeColor="text1"/>
          <w:sz w:val="18"/>
          <w:szCs w:val="18"/>
          <w:lang w:val="en-US"/>
        </w:rPr>
        <w:t>such clauses appear more frequently in the contracts of those employed by larger museums (50+ employees), than in those employed by smaller museums</w:t>
      </w:r>
      <w:r w:rsidRPr="003A3E48">
        <w:rPr>
          <w:rFonts w:ascii="Arial" w:eastAsiaTheme="minorHAnsi" w:hAnsi="Arial" w:cs="Arial"/>
          <w:color w:val="000000" w:themeColor="text1"/>
          <w:sz w:val="18"/>
          <w:szCs w:val="18"/>
          <w:lang w:val="en-US"/>
        </w:rPr>
        <w:t>”.</w:t>
      </w:r>
    </w:p>
  </w:footnote>
  <w:footnote w:id="62">
    <w:p w14:paraId="719D0415" w14:textId="77777777" w:rsidR="00301E34" w:rsidRPr="003A3E48" w:rsidRDefault="00301E34">
      <w:pPr>
        <w:pStyle w:val="FootnoteText"/>
        <w:rPr>
          <w:rFonts w:ascii="Arial" w:hAnsi="Arial" w:cs="Arial"/>
          <w:color w:val="000000" w:themeColor="text1"/>
          <w:sz w:val="18"/>
          <w:szCs w:val="18"/>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NEMO Report, 14, noting that </w:t>
      </w:r>
      <w:r w:rsidRPr="003A3E48">
        <w:rPr>
          <w:rFonts w:ascii="Arial" w:eastAsiaTheme="minorHAnsi" w:hAnsi="Arial" w:cs="Arial"/>
          <w:color w:val="000000" w:themeColor="text1"/>
          <w:sz w:val="18"/>
          <w:szCs w:val="18"/>
          <w:lang w:val="en-US"/>
        </w:rPr>
        <w:t>these agreements are however mostly very specific and demand an individual case approach.</w:t>
      </w:r>
    </w:p>
  </w:footnote>
  <w:footnote w:id="63">
    <w:p w14:paraId="2FB28FDE" w14:textId="540CD551" w:rsidR="00301E34" w:rsidRPr="003A3E48" w:rsidRDefault="00301E34">
      <w:pPr>
        <w:pStyle w:val="FootnoteText"/>
        <w:rPr>
          <w:rFonts w:ascii="Arial" w:hAnsi="Arial" w:cs="Arial"/>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for instance Swiss Copyright Act 16 § </w:t>
      </w:r>
      <w:r w:rsidRPr="003A3E48">
        <w:rPr>
          <w:rFonts w:ascii="Arial" w:hAnsi="Arial" w:cs="Arial"/>
          <w:sz w:val="18"/>
          <w:szCs w:val="18"/>
          <w:lang w:val="en-US"/>
        </w:rPr>
        <w:t>3 “</w:t>
      </w:r>
      <w:r w:rsidRPr="003A3E48">
        <w:rPr>
          <w:rFonts w:ascii="Arial" w:hAnsi="Arial" w:cs="Arial"/>
          <w:i/>
          <w:sz w:val="18"/>
          <w:szCs w:val="18"/>
        </w:rPr>
        <w:t>The assignment of the ownership of a copy of a work does not include the right to exploit the copyright, even in the case of an original work</w:t>
      </w:r>
      <w:r w:rsidRPr="003A3E48">
        <w:rPr>
          <w:rFonts w:ascii="Arial" w:hAnsi="Arial" w:cs="Arial"/>
          <w:sz w:val="18"/>
          <w:szCs w:val="18"/>
          <w:lang w:val="en-US"/>
        </w:rPr>
        <w:t>”.</w:t>
      </w:r>
    </w:p>
  </w:footnote>
  <w:footnote w:id="64">
    <w:p w14:paraId="70460366" w14:textId="673FFF22"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Subject to on-site display of the original or copies of the original (sometimes subject to a statutory right to display, see I) and </w:t>
      </w:r>
      <w:r w:rsidRPr="003A3E48">
        <w:rPr>
          <w:rFonts w:ascii="Arial" w:hAnsi="Arial" w:cs="Arial"/>
          <w:color w:val="000000" w:themeColor="text1"/>
          <w:sz w:val="18"/>
          <w:szCs w:val="18"/>
          <w:lang w:val="en-US"/>
        </w:rPr>
        <w:t>unless allowed under L&amp;Es or under a transfer presumption to the museum buying an artwork.</w:t>
      </w:r>
    </w:p>
  </w:footnote>
  <w:footnote w:id="65">
    <w:p w14:paraId="48FD5265" w14:textId="77777777" w:rsidR="00301E34" w:rsidRPr="003A3E48" w:rsidRDefault="00301E34">
      <w:pPr>
        <w:pStyle w:val="FootnoteText"/>
        <w:rPr>
          <w:rFonts w:ascii="Arial" w:hAnsi="Arial" w:cs="Arial"/>
          <w:color w:val="000000" w:themeColor="text1"/>
          <w:sz w:val="18"/>
          <w:szCs w:val="18"/>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Undersigned thinks that it is because of the legal uncertainty as to whether a perpetual license is valid under civil systems or because such perpetual license might be potentially challenged and terminated by the rightholder.</w:t>
      </w:r>
    </w:p>
  </w:footnote>
  <w:footnote w:id="66">
    <w:p w14:paraId="394ECDB9"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Same statement NEMO Report, indicating that </w:t>
      </w:r>
      <w:r w:rsidRPr="003A3E48">
        <w:rPr>
          <w:rFonts w:ascii="Arial" w:hAnsi="Arial" w:cs="Arial"/>
          <w:color w:val="000000" w:themeColor="text1"/>
          <w:sz w:val="18"/>
          <w:szCs w:val="18"/>
          <w:lang w:val="en-US"/>
        </w:rPr>
        <w:t xml:space="preserve">this is also because art museums have fewer items in their collections compared to other types of museums (e.g. history and science museums).  </w:t>
      </w:r>
    </w:p>
  </w:footnote>
  <w:footnote w:id="67">
    <w:p w14:paraId="05C9FD01" w14:textId="741F0A8E" w:rsidR="00301E34" w:rsidRPr="003A3E48" w:rsidRDefault="00301E34" w:rsidP="00E17DFB">
      <w:pPr>
        <w:rPr>
          <w:rFonts w:ascii="Arial" w:hAnsi="Arial" w:cs="Arial"/>
          <w:color w:val="000000"/>
          <w:sz w:val="18"/>
          <w:szCs w:val="18"/>
          <w:lang w:val="en-US" w:eastAsia="en-US"/>
        </w:rPr>
      </w:pPr>
      <w:r w:rsidRPr="003A3E48">
        <w:rPr>
          <w:rStyle w:val="FootnoteReference"/>
          <w:rFonts w:ascii="Arial" w:hAnsi="Arial" w:cs="Arial"/>
          <w:sz w:val="18"/>
          <w:szCs w:val="18"/>
        </w:rPr>
        <w:footnoteRef/>
      </w:r>
      <w:r w:rsidRPr="003A3E48">
        <w:rPr>
          <w:rFonts w:ascii="Arial" w:hAnsi="Arial" w:cs="Arial"/>
          <w:sz w:val="18"/>
          <w:szCs w:val="18"/>
          <w:lang w:val="en-GB"/>
        </w:rPr>
        <w:t xml:space="preserve"> </w:t>
      </w:r>
      <w:r w:rsidRPr="003A3E48">
        <w:rPr>
          <w:rStyle w:val="fontstyle01"/>
          <w:rFonts w:ascii="Arial" w:hAnsi="Arial" w:cs="Arial"/>
          <w:sz w:val="18"/>
          <w:szCs w:val="18"/>
          <w:lang w:val="en-GB"/>
        </w:rPr>
        <w:t>For a definition of economic rights and their distinction from moral rights, see footnote 2</w:t>
      </w:r>
      <w:r>
        <w:rPr>
          <w:rStyle w:val="fontstyle01"/>
          <w:rFonts w:ascii="Arial" w:hAnsi="Arial" w:cs="Arial"/>
          <w:sz w:val="18"/>
          <w:szCs w:val="18"/>
          <w:lang w:val="en-GB"/>
        </w:rPr>
        <w:t>3</w:t>
      </w:r>
      <w:r w:rsidRPr="003A3E48">
        <w:rPr>
          <w:rStyle w:val="fontstyle01"/>
          <w:rFonts w:ascii="Arial" w:hAnsi="Arial" w:cs="Arial"/>
          <w:sz w:val="18"/>
          <w:szCs w:val="18"/>
          <w:lang w:val="en-GB"/>
        </w:rPr>
        <w:t>.</w:t>
      </w:r>
    </w:p>
  </w:footnote>
  <w:footnote w:id="68">
    <w:p w14:paraId="1F3714AA" w14:textId="43C8ACAD"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When they do resell protected works, they may, or not, be exempted from paying the resale right. </w:t>
      </w:r>
    </w:p>
  </w:footnote>
  <w:footnote w:id="69">
    <w:p w14:paraId="1F208B29" w14:textId="45C40E7D" w:rsidR="00301E34" w:rsidRPr="001E4A0C" w:rsidRDefault="00301E34">
      <w:pPr>
        <w:pStyle w:val="FootnoteText"/>
        <w:rPr>
          <w:rFonts w:ascii="Arial" w:hAnsi="Arial" w:cs="Arial"/>
          <w:color w:val="000000" w:themeColor="text1"/>
          <w:sz w:val="18"/>
          <w:szCs w:val="18"/>
          <w:lang w:val="fr-CH"/>
        </w:rPr>
      </w:pPr>
      <w:r w:rsidRPr="003A3E48">
        <w:rPr>
          <w:rStyle w:val="FootnoteReference"/>
          <w:rFonts w:ascii="Arial" w:hAnsi="Arial" w:cs="Arial"/>
          <w:color w:val="000000" w:themeColor="text1"/>
          <w:sz w:val="18"/>
          <w:szCs w:val="18"/>
        </w:rPr>
        <w:footnoteRef/>
      </w:r>
      <w:r w:rsidRPr="001E4A0C">
        <w:rPr>
          <w:rFonts w:ascii="Arial" w:hAnsi="Arial" w:cs="Arial"/>
          <w:color w:val="000000" w:themeColor="text1"/>
          <w:sz w:val="18"/>
          <w:szCs w:val="18"/>
          <w:lang w:val="fr-CH"/>
        </w:rPr>
        <w:t xml:space="preserve"> See CANAT/GUIBAULT/LOGEAIS, SCCR/30/2, page 50.</w:t>
      </w:r>
    </w:p>
  </w:footnote>
  <w:footnote w:id="70">
    <w:p w14:paraId="3E876FB9" w14:textId="04953282"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Same outcome in the NEMO Report 20.</w:t>
      </w:r>
    </w:p>
  </w:footnote>
  <w:footnote w:id="71">
    <w:p w14:paraId="6CD5DF26" w14:textId="230FA7E8"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NEMO Report 20, indicating that </w:t>
      </w:r>
      <w:r w:rsidRPr="003A3E48">
        <w:rPr>
          <w:rFonts w:ascii="Arial" w:eastAsiaTheme="minorHAnsi" w:hAnsi="Arial" w:cs="Arial"/>
          <w:color w:val="000000" w:themeColor="text1"/>
          <w:sz w:val="18"/>
          <w:szCs w:val="18"/>
        </w:rPr>
        <w:t xml:space="preserve">heirs of rights holders have the tendency to turn immediately to collecting societies when dealing with licenses, with financial management often cited as a reason for this, see </w:t>
      </w:r>
      <w:r w:rsidRPr="003A3E48">
        <w:rPr>
          <w:rFonts w:ascii="Arial" w:hAnsi="Arial" w:cs="Arial"/>
          <w:color w:val="000000" w:themeColor="text1"/>
          <w:sz w:val="18"/>
          <w:szCs w:val="18"/>
          <w:lang w:val="en-US"/>
        </w:rPr>
        <w:t>CANAT/GUIBAULT/LOGEAIS, SCCR/30/2, 39</w:t>
      </w:r>
      <w:r w:rsidRPr="003A3E48">
        <w:rPr>
          <w:rFonts w:ascii="Arial" w:eastAsiaTheme="minorHAnsi" w:hAnsi="Arial" w:cs="Arial"/>
          <w:color w:val="000000" w:themeColor="text1"/>
          <w:sz w:val="18"/>
          <w:szCs w:val="18"/>
        </w:rPr>
        <w:t>.</w:t>
      </w:r>
    </w:p>
  </w:footnote>
  <w:footnote w:id="72">
    <w:p w14:paraId="63DEB7ED" w14:textId="472880AE" w:rsidR="00301E34" w:rsidRPr="003A3E48" w:rsidRDefault="00301E34" w:rsidP="00E17DFB">
      <w:pPr>
        <w:pStyle w:val="FootnoteText"/>
        <w:ind w:left="708" w:hanging="708"/>
        <w:rPr>
          <w:rFonts w:ascii="Arial" w:hAnsi="Arial" w:cs="Arial"/>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eastAsiaTheme="minorHAnsi" w:hAnsi="Arial" w:cs="Arial"/>
          <w:color w:val="000000" w:themeColor="text1"/>
          <w:sz w:val="18"/>
          <w:szCs w:val="18"/>
          <w:lang w:val="en-US"/>
        </w:rPr>
        <w:t xml:space="preserve">See NEMO Report, 24, indicating that fine arts museums represent the biggest group because many works in their collections are in copyright, and that </w:t>
      </w:r>
      <w:r w:rsidRPr="003A3E48">
        <w:rPr>
          <w:rFonts w:ascii="Arial" w:eastAsiaTheme="minorHAnsi" w:hAnsi="Arial" w:cs="Arial"/>
          <w:sz w:val="18"/>
          <w:szCs w:val="18"/>
          <w:lang w:val="en-US"/>
        </w:rPr>
        <w:t>a reason for a higher number of licenses negotiated with artists rather than CMO might be museum preference over stricter contractual terms provided by CMOs (</w:t>
      </w:r>
      <w:r w:rsidRPr="003A3E48">
        <w:rPr>
          <w:rFonts w:ascii="Arial" w:hAnsi="Arial" w:cs="Arial"/>
          <w:color w:val="000000" w:themeColor="text1"/>
          <w:sz w:val="18"/>
          <w:szCs w:val="18"/>
          <w:lang w:val="en-US"/>
        </w:rPr>
        <w:t xml:space="preserve">e.g. </w:t>
      </w:r>
      <w:r w:rsidRPr="003A3E48">
        <w:rPr>
          <w:rFonts w:ascii="Arial" w:eastAsiaTheme="minorHAnsi" w:hAnsi="Arial" w:cs="Arial"/>
          <w:color w:val="000000" w:themeColor="text1"/>
          <w:sz w:val="18"/>
          <w:szCs w:val="18"/>
          <w:lang w:val="en-US"/>
        </w:rPr>
        <w:t xml:space="preserve">limited negotiation scope of the collecting societies with non-negotiable terms and fees) and lack of fit-for-purpose for digital use of the CMOs licenses (e.g. strict conditions for promotional uses online, such as limited number of pixels and limited image resolution used online). These figures shall be however put into perspective, </w:t>
      </w:r>
      <w:r w:rsidRPr="003A3E48">
        <w:rPr>
          <w:rFonts w:ascii="Arial" w:hAnsi="Arial" w:cs="Arial"/>
          <w:sz w:val="18"/>
          <w:szCs w:val="18"/>
          <w:lang w:val="en-US"/>
        </w:rPr>
        <w:t xml:space="preserve">as </w:t>
      </w:r>
      <w:r w:rsidRPr="003A3E48">
        <w:rPr>
          <w:rFonts w:ascii="Arial" w:eastAsiaTheme="minorHAnsi" w:hAnsi="Arial" w:cs="Arial"/>
          <w:color w:val="000000" w:themeColor="text1"/>
          <w:sz w:val="18"/>
          <w:szCs w:val="18"/>
          <w:lang w:val="en-US"/>
        </w:rPr>
        <w:t xml:space="preserve">some jurisdictions had little representation (e.g. one French museum was interviewed), while some European CMOs seem to offer flexible </w:t>
      </w:r>
      <w:r w:rsidRPr="003A3E48">
        <w:rPr>
          <w:rFonts w:ascii="Arial" w:hAnsi="Arial" w:cs="Arial"/>
          <w:sz w:val="18"/>
          <w:szCs w:val="18"/>
          <w:lang w:val="en-US"/>
        </w:rPr>
        <w:t>framework that meet the specific needs of museums (e.g. facilitating the delivery of authorizations, discounts on tariff scales and even exemptions of fees for a wide range of communication material and of uses).</w:t>
      </w:r>
    </w:p>
  </w:footnote>
  <w:footnote w:id="73">
    <w:p w14:paraId="0E9106ED"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eastAsiaTheme="minorHAnsi" w:hAnsi="Arial" w:cs="Arial"/>
          <w:color w:val="000000" w:themeColor="text1"/>
          <w:sz w:val="18"/>
          <w:szCs w:val="18"/>
          <w:lang w:val="en-US"/>
        </w:rPr>
        <w:t>21% as opposed to 71% of the responding museums made directly with the authors, NEMO Report 24.</w:t>
      </w:r>
    </w:p>
  </w:footnote>
  <w:footnote w:id="74">
    <w:p w14:paraId="6CC3607A"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eastAsiaTheme="minorHAnsi" w:hAnsi="Arial" w:cs="Arial"/>
          <w:color w:val="000000" w:themeColor="text1"/>
          <w:sz w:val="18"/>
          <w:szCs w:val="18"/>
          <w:lang w:val="en-US"/>
        </w:rPr>
        <w:t>42% as opposed to 23% of licenses negotiated directly with the creators, NEMO Report, 24.</w:t>
      </w:r>
    </w:p>
  </w:footnote>
  <w:footnote w:id="75">
    <w:p w14:paraId="1E5912DF"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NEMO Report, 20.</w:t>
      </w:r>
    </w:p>
  </w:footnote>
  <w:footnote w:id="76">
    <w:p w14:paraId="5A35B3E0"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Same statement NEMO Report, 20.</w:t>
      </w:r>
    </w:p>
  </w:footnote>
  <w:footnote w:id="77">
    <w:p w14:paraId="3D7BE0D2" w14:textId="13536F80" w:rsidR="00301E34" w:rsidRPr="00BF5582" w:rsidRDefault="00301E34">
      <w:pPr>
        <w:pStyle w:val="FootnoteText"/>
      </w:pPr>
      <w:r>
        <w:rPr>
          <w:rStyle w:val="FootnoteReference"/>
        </w:rPr>
        <w:footnoteRef/>
      </w:r>
      <w:r>
        <w:t xml:space="preserve"> </w:t>
      </w:r>
      <w:r w:rsidRPr="00C55E14">
        <w:rPr>
          <w:rFonts w:ascii="Arial" w:hAnsi="Arial" w:cs="Arial"/>
          <w:sz w:val="18"/>
          <w:szCs w:val="18"/>
        </w:rPr>
        <w:t xml:space="preserve">In some jurisdictions however this is not always mandatory.  </w:t>
      </w:r>
      <w:r w:rsidRPr="00C55E14">
        <w:rPr>
          <w:rFonts w:ascii="Arial" w:hAnsi="Arial" w:cs="Arial"/>
          <w:sz w:val="18"/>
          <w:szCs w:val="18"/>
          <w:lang w:val="en-US"/>
        </w:rPr>
        <w:t>For instance, in the U.S., providing attribution/credit to the author is legally required under Section 106A of the Visual Artists Rights Act (VARA) only with respect to works covered by that Act, namely, « works of visual art ».  The attribution requirement doesn’t generally apply to digital reproductions, but it is still considered a best practice to credit the author even when it’s not legally required</w:t>
      </w:r>
      <w:r>
        <w:rPr>
          <w:rFonts w:ascii="Arial" w:hAnsi="Arial" w:cs="Arial"/>
          <w:sz w:val="18"/>
          <w:szCs w:val="18"/>
          <w:lang w:val="en-US"/>
        </w:rPr>
        <w:t>.</w:t>
      </w:r>
    </w:p>
  </w:footnote>
  <w:footnote w:id="78">
    <w:p w14:paraId="5942816C" w14:textId="50DC7D8B"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w:t>
      </w:r>
      <w:r w:rsidRPr="001E4A0C">
        <w:rPr>
          <w:rFonts w:ascii="Arial" w:hAnsi="Arial" w:cs="Arial"/>
          <w:sz w:val="18"/>
          <w:szCs w:val="18"/>
        </w:rPr>
        <w:t xml:space="preserve">ROSATI Eleonora, </w:t>
      </w:r>
      <w:r w:rsidRPr="001E4A0C">
        <w:rPr>
          <w:rFonts w:ascii="Arial" w:hAnsi="Arial" w:cs="Arial"/>
          <w:i/>
          <w:sz w:val="18"/>
          <w:szCs w:val="18"/>
        </w:rPr>
        <w:t>Copyright issues facing early stages of digitization projects</w:t>
      </w:r>
      <w:r w:rsidRPr="001E4A0C">
        <w:rPr>
          <w:rFonts w:ascii="Arial" w:hAnsi="Arial" w:cs="Arial"/>
          <w:sz w:val="18"/>
          <w:szCs w:val="18"/>
        </w:rPr>
        <w:t>, Mobile Collections Project, Cambridge Digital Humanities Network,  December 2013</w:t>
      </w:r>
      <w:r w:rsidRPr="003A3E48">
        <w:rPr>
          <w:rFonts w:ascii="Arial" w:hAnsi="Arial" w:cs="Arial"/>
          <w:color w:val="000000" w:themeColor="text1"/>
          <w:sz w:val="18"/>
          <w:szCs w:val="18"/>
          <w:lang w:val="en-US"/>
        </w:rPr>
        <w:t>, page 4.</w:t>
      </w:r>
      <w:r w:rsidRPr="001E4A0C">
        <w:rPr>
          <w:rFonts w:ascii="Arial" w:eastAsiaTheme="minorEastAsia" w:hAnsi="Arial" w:cs="Arial" w:hint="eastAsia"/>
          <w:color w:val="000000" w:themeColor="text1"/>
          <w:sz w:val="18"/>
          <w:szCs w:val="18"/>
          <w:lang w:val="en-US" w:eastAsia="ja-JP"/>
        </w:rPr>
        <w:t xml:space="preserve">　</w:t>
      </w:r>
    </w:p>
  </w:footnote>
  <w:footnote w:id="79">
    <w:p w14:paraId="676BFF66" w14:textId="7BAC3753" w:rsidR="00301E34" w:rsidRPr="003A3E48" w:rsidRDefault="00301E34">
      <w:pPr>
        <w:pStyle w:val="FootnoteText"/>
        <w:rPr>
          <w:rFonts w:ascii="Arial" w:hAnsi="Arial" w:cs="Arial"/>
          <w:color w:val="000000" w:themeColor="text1"/>
          <w:sz w:val="18"/>
          <w:szCs w:val="18"/>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e.g. </w:t>
      </w:r>
      <w:hyperlink r:id="rId9" w:history="1">
        <w:r w:rsidRPr="003A3E48">
          <w:rPr>
            <w:rStyle w:val="Hyperlink"/>
            <w:rFonts w:ascii="Arial" w:hAnsi="Arial" w:cs="Arial"/>
            <w:color w:val="000000" w:themeColor="text1"/>
            <w:sz w:val="18"/>
            <w:szCs w:val="18"/>
            <w:u w:val="none"/>
          </w:rPr>
          <w:t>http://getty.edu/legal/image_request/</w:t>
        </w:r>
      </w:hyperlink>
      <w:r w:rsidRPr="003A3E48">
        <w:rPr>
          <w:rFonts w:ascii="Arial" w:hAnsi="Arial" w:cs="Arial"/>
          <w:color w:val="000000" w:themeColor="text1"/>
          <w:sz w:val="18"/>
          <w:szCs w:val="18"/>
        </w:rPr>
        <w:t xml:space="preserve"> </w:t>
      </w:r>
    </w:p>
  </w:footnote>
  <w:footnote w:id="80">
    <w:p w14:paraId="3531CCDD" w14:textId="18D361C4"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e.g. </w:t>
      </w:r>
      <w:hyperlink r:id="rId10" w:history="1">
        <w:r w:rsidRPr="003A3E48">
          <w:rPr>
            <w:rStyle w:val="Hyperlink"/>
            <w:rFonts w:ascii="Arial" w:hAnsi="Arial" w:cs="Arial"/>
            <w:color w:val="000000" w:themeColor="text1"/>
            <w:sz w:val="18"/>
            <w:szCs w:val="18"/>
            <w:u w:val="none"/>
            <w:lang w:val="en-US"/>
          </w:rPr>
          <w:t>https://www.adagp.fr</w:t>
        </w:r>
      </w:hyperlink>
    </w:p>
  </w:footnote>
  <w:footnote w:id="81">
    <w:p w14:paraId="528D07D6" w14:textId="26169120"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30% of </w:t>
      </w:r>
      <w:r w:rsidRPr="003A3E48">
        <w:rPr>
          <w:rFonts w:ascii="Arial" w:hAnsi="Arial" w:cs="Arial"/>
          <w:color w:val="000000" w:themeColor="text1"/>
          <w:sz w:val="18"/>
          <w:szCs w:val="18"/>
          <w:lang w:val="en-US"/>
        </w:rPr>
        <w:t>European museums are not familiar with the concept of orphan works despite a specific regulation (Directive 2012/28/EU and its national transpositions in certain countries), NEMO Report, 31.</w:t>
      </w:r>
    </w:p>
  </w:footnote>
  <w:footnote w:id="82">
    <w:p w14:paraId="07727683" w14:textId="08580300"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eastAsiaTheme="minorHAnsi" w:hAnsi="Arial" w:cs="Arial"/>
          <w:color w:val="000000" w:themeColor="text1"/>
          <w:sz w:val="18"/>
          <w:szCs w:val="18"/>
          <w:lang w:val="en-US"/>
        </w:rPr>
        <w:t>31% of the respondents say that only 10% or less of their collection is comprised of orphan works. An additional 5% say that fewer than 20% of the works in the collection are orphan works. 8% say that 30% of the works in their collection are orphan works, NEMO Report, 31. See however</w:t>
      </w:r>
      <w:r w:rsidRPr="003A3E48">
        <w:rPr>
          <w:rFonts w:ascii="Arial" w:hAnsi="Arial" w:cs="Arial"/>
          <w:color w:val="000000" w:themeColor="text1"/>
          <w:sz w:val="18"/>
          <w:szCs w:val="18"/>
          <w:lang w:val="en-US"/>
        </w:rPr>
        <w:t xml:space="preserve"> </w:t>
      </w:r>
      <w:r w:rsidRPr="001E4A0C">
        <w:rPr>
          <w:rFonts w:ascii="Arial" w:hAnsi="Arial" w:cs="Arial"/>
          <w:sz w:val="18"/>
          <w:szCs w:val="18"/>
        </w:rPr>
        <w:t xml:space="preserve">Ian HARGREAVES, </w:t>
      </w:r>
      <w:r w:rsidRPr="001E4A0C">
        <w:rPr>
          <w:rFonts w:ascii="Arial" w:hAnsi="Arial" w:cs="Arial"/>
          <w:i/>
          <w:sz w:val="18"/>
          <w:szCs w:val="18"/>
        </w:rPr>
        <w:t>Digital Opportunity: A Review of Intellectual Property and Growth</w:t>
      </w:r>
      <w:r w:rsidRPr="001E4A0C">
        <w:rPr>
          <w:rFonts w:ascii="Arial" w:hAnsi="Arial" w:cs="Arial"/>
          <w:sz w:val="18"/>
          <w:szCs w:val="18"/>
        </w:rPr>
        <w:t>, May 2011, p. 38</w:t>
      </w:r>
      <w:r w:rsidRPr="003A3E48">
        <w:rPr>
          <w:rFonts w:ascii="Arial" w:hAnsi="Arial" w:cs="Arial"/>
          <w:color w:val="000000" w:themeColor="text1"/>
          <w:sz w:val="18"/>
          <w:szCs w:val="18"/>
          <w:lang w:val="en-US"/>
        </w:rPr>
        <w:t>: considering that the problem of orphan works supposedly “</w:t>
      </w:r>
      <w:r w:rsidRPr="003A3E48">
        <w:rPr>
          <w:rFonts w:ascii="Arial" w:hAnsi="Arial" w:cs="Arial"/>
          <w:i/>
          <w:color w:val="000000" w:themeColor="text1"/>
          <w:sz w:val="18"/>
          <w:szCs w:val="18"/>
          <w:lang w:val="en-US"/>
        </w:rPr>
        <w:t>represents the starkest failure of the copyright framework to adapt. The copyright system is locking away millions of works in this category</w:t>
      </w:r>
      <w:r w:rsidRPr="003A3E48">
        <w:rPr>
          <w:rFonts w:ascii="Arial" w:hAnsi="Arial" w:cs="Arial"/>
          <w:color w:val="000000" w:themeColor="text1"/>
          <w:sz w:val="18"/>
          <w:szCs w:val="18"/>
          <w:lang w:val="en-US"/>
        </w:rPr>
        <w:t>”.</w:t>
      </w:r>
    </w:p>
  </w:footnote>
  <w:footnote w:id="83">
    <w:p w14:paraId="4D3923EE" w14:textId="4B101BD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eastAsiaTheme="minorHAnsi" w:hAnsi="Arial" w:cs="Arial"/>
          <w:color w:val="000000" w:themeColor="text1"/>
          <w:sz w:val="18"/>
          <w:szCs w:val="18"/>
          <w:lang w:val="en-US"/>
        </w:rPr>
        <w:t>43% of the respondents say that a diligent search is carried out, 27% explicitly say that a search is not carried out at all, NEMO Report, 31.</w:t>
      </w:r>
    </w:p>
  </w:footnote>
  <w:footnote w:id="84">
    <w:p w14:paraId="24243EF9" w14:textId="68805A95"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eastAsiaTheme="minorEastAsia" w:hAnsi="Arial" w:cs="Arial"/>
          <w:color w:val="000000" w:themeColor="text1"/>
          <w:sz w:val="18"/>
          <w:szCs w:val="18"/>
          <w:lang w:eastAsia="ja-JP"/>
        </w:rPr>
        <w:t>O</w:t>
      </w:r>
      <w:r w:rsidRPr="003A3E48">
        <w:rPr>
          <w:rFonts w:ascii="Arial" w:eastAsiaTheme="minorHAnsi" w:hAnsi="Arial" w:cs="Arial"/>
          <w:color w:val="000000" w:themeColor="text1"/>
          <w:sz w:val="18"/>
          <w:szCs w:val="18"/>
          <w:lang w:val="en-US"/>
        </w:rPr>
        <w:t>nly 8% say that a diligent search frequently or always leads to the identification of the rights holder(s). 57% say that it occasionally leads to identification. 35% they say that the diligent search seldom or never leads to the identification of the rights holder(s), NEMO Report, 31.</w:t>
      </w:r>
    </w:p>
  </w:footnote>
  <w:footnote w:id="85">
    <w:p w14:paraId="1D90A44F" w14:textId="1F1FFD31"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eastAsiaTheme="minorHAnsi" w:hAnsi="Arial" w:cs="Arial"/>
          <w:color w:val="000000" w:themeColor="text1"/>
          <w:sz w:val="18"/>
          <w:szCs w:val="18"/>
          <w:lang w:val="en-US"/>
        </w:rPr>
        <w:t>Same statement with the NEMO Report, NEMO Report, 31.</w:t>
      </w:r>
    </w:p>
  </w:footnote>
  <w:footnote w:id="86">
    <w:p w14:paraId="50FC39F9" w14:textId="21AD4CA4" w:rsidR="00301E34" w:rsidRPr="00864063"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864063">
        <w:rPr>
          <w:rFonts w:ascii="Arial" w:hAnsi="Arial" w:cs="Arial"/>
          <w:color w:val="000000" w:themeColor="text1"/>
          <w:sz w:val="18"/>
          <w:szCs w:val="18"/>
          <w:lang w:val="en-US"/>
        </w:rPr>
        <w:t xml:space="preserve">See e.g. </w:t>
      </w:r>
      <w:r w:rsidRPr="001E4A0C">
        <w:rPr>
          <w:rFonts w:ascii="Arial" w:hAnsi="Arial" w:cs="Arial"/>
          <w:sz w:val="18"/>
          <w:szCs w:val="18"/>
        </w:rPr>
        <w:t xml:space="preserve">Bridgman Art Library, Ltd. v. Corel Corp. 1999, </w:t>
      </w:r>
      <w:r w:rsidRPr="001E4A0C">
        <w:rPr>
          <w:rFonts w:ascii="Arial" w:hAnsi="Arial" w:cs="Arial"/>
          <w:bCs/>
          <w:sz w:val="18"/>
          <w:szCs w:val="18"/>
        </w:rPr>
        <w:t>36 F. Supp.2d 191 (S.D.N.Y. 1999)</w:t>
      </w:r>
      <w:r w:rsidRPr="001E4A0C">
        <w:rPr>
          <w:rFonts w:ascii="Arial" w:hAnsi="Arial" w:cs="Arial"/>
          <w:sz w:val="18"/>
          <w:szCs w:val="18"/>
        </w:rPr>
        <w:t xml:space="preserve"> </w:t>
      </w:r>
      <w:r w:rsidRPr="00864063">
        <w:rPr>
          <w:rFonts w:ascii="Arial" w:hAnsi="Arial" w:cs="Arial"/>
          <w:color w:val="000000" w:themeColor="text1"/>
          <w:sz w:val="18"/>
          <w:szCs w:val="18"/>
          <w:lang w:val="en-US"/>
        </w:rPr>
        <w:t xml:space="preserve">; </w:t>
      </w:r>
      <w:r w:rsidRPr="001E4A0C">
        <w:rPr>
          <w:rFonts w:ascii="Arial" w:hAnsi="Arial" w:cs="Arial"/>
          <w:sz w:val="18"/>
          <w:szCs w:val="18"/>
        </w:rPr>
        <w:t xml:space="preserve">Meshwerks, Inc. v. Toyota Motor Sales, 2008, 528, </w:t>
      </w:r>
      <w:r w:rsidRPr="001E4A0C">
        <w:rPr>
          <w:rFonts w:ascii="Arial" w:hAnsi="Arial" w:cs="Arial"/>
          <w:color w:val="323333"/>
          <w:sz w:val="18"/>
          <w:szCs w:val="18"/>
        </w:rPr>
        <w:t>F.3d 1258 (10th Cir. 2008)</w:t>
      </w:r>
      <w:r w:rsidRPr="00864063">
        <w:rPr>
          <w:rFonts w:ascii="Arial" w:hAnsi="Arial" w:cs="Arial"/>
          <w:color w:val="000000" w:themeColor="text1"/>
          <w:sz w:val="18"/>
          <w:szCs w:val="18"/>
          <w:lang w:val="en-US"/>
        </w:rPr>
        <w:t> ; Reiss-Engelhorn Museum v. Wikimedia Foundation Inc.</w:t>
      </w:r>
    </w:p>
  </w:footnote>
  <w:footnote w:id="87">
    <w:p w14:paraId="7748E609" w14:textId="3D5B4282" w:rsidR="00301E34" w:rsidRPr="003A3E48" w:rsidRDefault="00301E34">
      <w:pPr>
        <w:pStyle w:val="FootnoteText"/>
        <w:rPr>
          <w:rFonts w:ascii="Arial" w:eastAsiaTheme="minorEastAsia" w:hAnsi="Arial" w:cs="Arial"/>
          <w:color w:val="000000" w:themeColor="text1"/>
          <w:sz w:val="18"/>
          <w:szCs w:val="18"/>
          <w:lang w:eastAsia="ja-JP"/>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See e.g. </w:t>
      </w:r>
      <w:r w:rsidRPr="003A3E48">
        <w:rPr>
          <w:rFonts w:ascii="Arial" w:hAnsi="Arial" w:cs="Arial"/>
          <w:color w:val="000000" w:themeColor="text1"/>
          <w:sz w:val="18"/>
          <w:szCs w:val="18"/>
        </w:rPr>
        <w:t>PETRI Grischka, page 9; PAPKONSTANTINOU Vagelis and HERT Paul, page 320; CREWS D. Kenneth, page 832; BENHAMOU / Sykora, page 6</w:t>
      </w:r>
    </w:p>
  </w:footnote>
  <w:footnote w:id="88">
    <w:p w14:paraId="1875D983" w14:textId="5E18DDB4" w:rsidR="00301E34" w:rsidRPr="003A3E48" w:rsidRDefault="00301E34">
      <w:pPr>
        <w:pStyle w:val="FootnoteText"/>
        <w:rPr>
          <w:rFonts w:ascii="Arial" w:hAnsi="Arial" w:cs="Arial"/>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For the notion of commercial use, see III.4.e.</w:t>
      </w:r>
    </w:p>
  </w:footnote>
  <w:footnote w:id="89">
    <w:p w14:paraId="42ADECA4" w14:textId="122D3129" w:rsidR="00301E34" w:rsidRPr="003A3E48" w:rsidRDefault="00301E34">
      <w:pPr>
        <w:pStyle w:val="FootnoteText"/>
        <w:rPr>
          <w:rFonts w:ascii="Arial" w:eastAsiaTheme="minorEastAsia" w:hAnsi="Arial" w:cs="Arial"/>
          <w:color w:val="000000" w:themeColor="text1"/>
          <w:sz w:val="18"/>
          <w:szCs w:val="18"/>
          <w:lang w:val="en-US" w:eastAsia="ja-JP"/>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e.g. </w:t>
      </w:r>
      <w:r w:rsidRPr="001E4A0C">
        <w:rPr>
          <w:rFonts w:ascii="Arial" w:hAnsi="Arial" w:cs="Arial"/>
          <w:sz w:val="18"/>
          <w:szCs w:val="18"/>
        </w:rPr>
        <w:t xml:space="preserve">HARRIS Lesley Ellen, Museums, </w:t>
      </w:r>
      <w:r w:rsidRPr="001E4A0C">
        <w:rPr>
          <w:rFonts w:ascii="Arial" w:hAnsi="Arial" w:cs="Arial"/>
          <w:i/>
          <w:sz w:val="18"/>
          <w:szCs w:val="18"/>
        </w:rPr>
        <w:t>Copyright and Licensing: Museums both Licensors and Licensees: The Unique Position of Museums vis-à-vis Licensing Digital Content</w:t>
      </w:r>
      <w:r w:rsidRPr="001E4A0C">
        <w:rPr>
          <w:rFonts w:ascii="Arial" w:hAnsi="Arial" w:cs="Arial"/>
          <w:sz w:val="18"/>
          <w:szCs w:val="18"/>
        </w:rPr>
        <w:t>, Copyrightlaws.com, 22 February 2017.</w:t>
      </w:r>
    </w:p>
  </w:footnote>
  <w:footnote w:id="90">
    <w:p w14:paraId="64F3A326" w14:textId="67F034C0" w:rsidR="00301E34" w:rsidRPr="003A3E48" w:rsidRDefault="00301E34">
      <w:pPr>
        <w:pStyle w:val="FootnoteText"/>
        <w:rPr>
          <w:rFonts w:ascii="Arial" w:hAnsi="Arial" w:cs="Arial"/>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For a summary on the copyright status practices, see III.1a.</w:t>
      </w:r>
    </w:p>
  </w:footnote>
  <w:footnote w:id="91">
    <w:p w14:paraId="72F5AB04" w14:textId="77777777" w:rsidR="00301E34" w:rsidRPr="003A3E48" w:rsidRDefault="00301E34" w:rsidP="00A5095D">
      <w:pPr>
        <w:pStyle w:val="FootnoteText"/>
        <w:rPr>
          <w:rFonts w:ascii="Arial" w:eastAsiaTheme="minorHAnsi" w:hAnsi="Arial" w:cs="Arial"/>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w:t>
      </w:r>
      <w:r w:rsidRPr="003A3E48">
        <w:rPr>
          <w:rFonts w:ascii="Arial" w:hAnsi="Arial" w:cs="Arial"/>
          <w:sz w:val="18"/>
          <w:szCs w:val="18"/>
          <w:lang w:val="en-US"/>
        </w:rPr>
        <w:t>Open licenses are understood here as standardized licenses (whether partly restricted or not), such as those proposed by certain organizations, such as Creative Commons for literary and artistic works by</w:t>
      </w:r>
      <w:r w:rsidRPr="003A3E48">
        <w:rPr>
          <w:rFonts w:ascii="Arial" w:eastAsiaTheme="minorHAnsi" w:hAnsi="Arial" w:cs="Arial"/>
          <w:sz w:val="18"/>
          <w:szCs w:val="18"/>
        </w:rPr>
        <w:t xml:space="preserve"> creativecommons.org, or General Public Licenses (GPL) for software by the Free </w:t>
      </w:r>
      <w:r w:rsidRPr="003A3E48">
        <w:rPr>
          <w:rFonts w:ascii="Arial" w:eastAsiaTheme="minorHAnsi" w:hAnsi="Arial" w:cs="Arial"/>
          <w:sz w:val="18"/>
          <w:szCs w:val="18"/>
          <w:lang w:val="en-US"/>
        </w:rPr>
        <w:t>Software Foundation</w:t>
      </w:r>
      <w:r w:rsidRPr="003A3E48">
        <w:rPr>
          <w:rFonts w:ascii="Arial" w:eastAsiaTheme="minorHAnsi" w:hAnsi="Arial" w:cs="Arial"/>
          <w:sz w:val="18"/>
          <w:szCs w:val="18"/>
        </w:rPr>
        <w:t>.</w:t>
      </w:r>
    </w:p>
  </w:footnote>
  <w:footnote w:id="92">
    <w:p w14:paraId="588DC93D" w14:textId="77777777" w:rsidR="00301E34" w:rsidRPr="003A3E48" w:rsidRDefault="00301E34" w:rsidP="008C7407">
      <w:pPr>
        <w:pStyle w:val="FootnoteText"/>
        <w:rPr>
          <w:rFonts w:ascii="Arial" w:hAnsi="Arial" w:cs="Arial"/>
          <w:sz w:val="18"/>
          <w:szCs w:val="18"/>
          <w:lang w:val="en-US"/>
        </w:rPr>
      </w:pPr>
      <w:r w:rsidRPr="003A3E48">
        <w:rPr>
          <w:rStyle w:val="FootnoteReference"/>
          <w:rFonts w:ascii="Arial" w:hAnsi="Arial" w:cs="Arial"/>
          <w:sz w:val="18"/>
          <w:szCs w:val="18"/>
        </w:rPr>
        <w:footnoteRef/>
      </w:r>
      <w:r w:rsidRPr="003A3E48">
        <w:rPr>
          <w:rFonts w:ascii="Arial" w:hAnsi="Arial" w:cs="Arial"/>
          <w:sz w:val="18"/>
          <w:szCs w:val="18"/>
        </w:rPr>
        <w:t xml:space="preserve"> Open access is understood here as the possibility to view the work, which may be either fully unrestricted (in particular covering the right to </w:t>
      </w:r>
      <w:r w:rsidRPr="003A3E48">
        <w:rPr>
          <w:rFonts w:ascii="Arial" w:hAnsi="Arial" w:cs="Arial"/>
          <w:sz w:val="18"/>
          <w:szCs w:val="18"/>
          <w:lang w:val="en-US"/>
        </w:rPr>
        <w:t xml:space="preserve">reproduce, share, and disseminate the digitized work) or restricted (in particular permits users to view but not </w:t>
      </w:r>
      <w:r w:rsidRPr="003A3E48">
        <w:rPr>
          <w:rFonts w:ascii="Arial" w:hAnsi="Arial" w:cs="Arial"/>
          <w:sz w:val="18"/>
          <w:szCs w:val="18"/>
        </w:rPr>
        <w:t xml:space="preserve">to </w:t>
      </w:r>
      <w:r w:rsidRPr="003A3E48">
        <w:rPr>
          <w:rFonts w:ascii="Arial" w:hAnsi="Arial" w:cs="Arial"/>
          <w:sz w:val="18"/>
          <w:szCs w:val="18"/>
          <w:lang w:val="en-US"/>
        </w:rPr>
        <w:t>reproduce, share, and disseminate the digitized work).</w:t>
      </w:r>
    </w:p>
  </w:footnote>
  <w:footnote w:id="93">
    <w:p w14:paraId="255C35B5" w14:textId="4F571531"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PAPKONSTANTINOU Vangelis and HERT Paul, page 335.</w:t>
      </w:r>
    </w:p>
  </w:footnote>
  <w:footnote w:id="94">
    <w:p w14:paraId="5D852A55" w14:textId="77777777" w:rsidR="00301E34" w:rsidRPr="003A3E48" w:rsidRDefault="00301E34">
      <w:pPr>
        <w:pStyle w:val="FootnoteText"/>
        <w:rPr>
          <w:rFonts w:ascii="Arial" w:hAnsi="Arial" w:cs="Arial"/>
          <w:sz w:val="18"/>
          <w:szCs w:val="18"/>
          <w:lang w:val="en-US"/>
        </w:rPr>
      </w:pPr>
      <w:r w:rsidRPr="003A3E48">
        <w:rPr>
          <w:rStyle w:val="FootnoteReference"/>
          <w:rFonts w:ascii="Arial" w:hAnsi="Arial" w:cs="Arial"/>
          <w:sz w:val="18"/>
          <w:szCs w:val="18"/>
        </w:rPr>
        <w:footnoteRef/>
      </w:r>
      <w:r w:rsidRPr="003A3E48">
        <w:rPr>
          <w:rFonts w:ascii="Arial" w:hAnsi="Arial" w:cs="Arial"/>
          <w:sz w:val="18"/>
          <w:szCs w:val="18"/>
        </w:rPr>
        <w:t xml:space="preserve"> Although arbitration </w:t>
      </w:r>
      <w:r w:rsidRPr="003A3E48">
        <w:rPr>
          <w:rFonts w:ascii="Arial" w:hAnsi="Arial" w:cs="Arial"/>
          <w:sz w:val="18"/>
          <w:szCs w:val="18"/>
          <w:lang w:val="en-US"/>
        </w:rPr>
        <w:t>is commonly used to resolve international cultural property disputes (e.g. cultural heritage repatriation, occasionally also in intellectual property cases).</w:t>
      </w:r>
    </w:p>
  </w:footnote>
  <w:footnote w:id="95">
    <w:p w14:paraId="58B5E6F4" w14:textId="6FB909EE" w:rsidR="00301E34" w:rsidRPr="003A3E48" w:rsidRDefault="00301E34">
      <w:pPr>
        <w:pStyle w:val="FootnoteText"/>
        <w:rPr>
          <w:rFonts w:ascii="Arial" w:eastAsiaTheme="minorEastAsia" w:hAnsi="Arial" w:cs="Arial"/>
          <w:color w:val="000000" w:themeColor="text1"/>
          <w:sz w:val="18"/>
          <w:szCs w:val="18"/>
          <w:lang w:val="en-US" w:eastAsia="ja-JP"/>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e.g. the Scholar policy paper on the digitization of museums (drafted by a team of researchers and led by the University of Geneva), proposing an ADR and </w:t>
      </w:r>
      <w:r w:rsidRPr="003A3E48">
        <w:rPr>
          <w:rFonts w:ascii="Arial" w:hAnsi="Arial" w:cs="Arial"/>
          <w:sz w:val="18"/>
          <w:szCs w:val="18"/>
          <w:lang w:val="en-CA"/>
        </w:rPr>
        <w:t>a standardized questionnaire to help museums identify on which aspects they agree or disagree</w:t>
      </w:r>
      <w:r w:rsidRPr="003A3E48">
        <w:rPr>
          <w:rFonts w:ascii="Arial" w:hAnsi="Arial" w:cs="Arial"/>
          <w:color w:val="000000" w:themeColor="text1"/>
          <w:sz w:val="18"/>
          <w:szCs w:val="18"/>
          <w:lang w:val="en-US"/>
        </w:rPr>
        <w:t xml:space="preserve"> with third parties (forthcoming). See also </w:t>
      </w:r>
      <w:r w:rsidRPr="001E4A0C">
        <w:rPr>
          <w:rFonts w:ascii="Arial" w:hAnsi="Arial" w:cs="Arial"/>
          <w:sz w:val="18"/>
          <w:szCs w:val="18"/>
        </w:rPr>
        <w:t xml:space="preserve">PANTALONY, </w:t>
      </w:r>
      <w:r>
        <w:rPr>
          <w:rFonts w:ascii="Arial" w:hAnsi="Arial" w:cs="Arial"/>
          <w:sz w:val="18"/>
          <w:szCs w:val="18"/>
        </w:rPr>
        <w:t>18</w:t>
      </w:r>
      <w:r w:rsidRPr="003A3E48">
        <w:rPr>
          <w:rFonts w:ascii="Arial" w:eastAsiaTheme="minorEastAsia" w:hAnsi="Arial" w:cs="Arial"/>
          <w:color w:val="000000" w:themeColor="text1"/>
          <w:sz w:val="18"/>
          <w:szCs w:val="18"/>
          <w:lang w:val="en-US" w:eastAsia="ja-JP"/>
        </w:rPr>
        <w:t>.</w:t>
      </w:r>
    </w:p>
  </w:footnote>
  <w:footnote w:id="96">
    <w:p w14:paraId="556A03F1" w14:textId="005A645D"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w:t>
      </w:r>
      <w:hyperlink r:id="rId11" w:history="1">
        <w:r w:rsidRPr="003A3E48">
          <w:rPr>
            <w:rStyle w:val="Hyperlink"/>
            <w:rFonts w:ascii="Arial" w:hAnsi="Arial" w:cs="Arial"/>
            <w:color w:val="000000" w:themeColor="text1"/>
            <w:sz w:val="18"/>
            <w:szCs w:val="18"/>
            <w:u w:val="none"/>
            <w:lang w:val="en-US"/>
          </w:rPr>
          <w:t>http://www.wipo.int/amc/en/center/specific-sectors/art/</w:t>
        </w:r>
      </w:hyperlink>
      <w:r w:rsidRPr="003A3E48">
        <w:rPr>
          <w:rFonts w:ascii="Arial" w:hAnsi="Arial" w:cs="Arial"/>
          <w:color w:val="000000" w:themeColor="text1"/>
          <w:sz w:val="18"/>
          <w:szCs w:val="18"/>
          <w:lang w:val="en-US"/>
        </w:rPr>
        <w:t xml:space="preserve"> </w:t>
      </w:r>
    </w:p>
  </w:footnote>
  <w:footnote w:id="97">
    <w:p w14:paraId="5F262491"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http://www.wipo.int/amc/en/center/specific-sectors/art/icom/</w:t>
      </w:r>
    </w:p>
  </w:footnote>
  <w:footnote w:id="98">
    <w:p w14:paraId="5555BDB8" w14:textId="01CD59F6" w:rsidR="00301E34" w:rsidRPr="003A3E48" w:rsidRDefault="00301E34" w:rsidP="008C14DA">
      <w:pPr>
        <w:pStyle w:val="FootnoteText"/>
        <w:rPr>
          <w:rFonts w:ascii="Arial" w:eastAsiaTheme="minorEastAsia" w:hAnsi="Arial" w:cs="Arial"/>
          <w:sz w:val="18"/>
          <w:szCs w:val="18"/>
          <w:lang w:val="en-US" w:eastAsia="ja-JP"/>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Exhibiting</w:t>
      </w:r>
      <w:r w:rsidRPr="003A3E48">
        <w:rPr>
          <w:rFonts w:ascii="Arial" w:hAnsi="Arial" w:cs="Arial"/>
          <w:sz w:val="18"/>
          <w:szCs w:val="18"/>
          <w:lang w:val="en-US"/>
        </w:rPr>
        <w:t xml:space="preserve"> copyrighted works may raise moral rights as well (e.g. when the selection of certain works for an exhibition is considered as inappropriate by the artist). This issue has not been raised by interviewees, so it will not be further analyzed here.  For further references and examples, see Benhamou Yaniv</w:t>
      </w:r>
      <w:r w:rsidRPr="003A3E48">
        <w:rPr>
          <w:rFonts w:ascii="Arial" w:eastAsiaTheme="minorEastAsia" w:hAnsi="Arial" w:cs="Arial"/>
          <w:sz w:val="18"/>
          <w:szCs w:val="18"/>
          <w:lang w:val="en-US" w:eastAsia="ja-JP"/>
        </w:rPr>
        <w:t>, Posthumous replications</w:t>
      </w:r>
      <w:r w:rsidRPr="003A3E48">
        <w:rPr>
          <w:rFonts w:ascii="Arial" w:hAnsi="Arial" w:cs="Arial"/>
          <w:sz w:val="18"/>
          <w:szCs w:val="18"/>
          <w:lang w:val="en-US"/>
        </w:rPr>
        <w:t>, 151.</w:t>
      </w:r>
    </w:p>
  </w:footnote>
  <w:footnote w:id="99">
    <w:p w14:paraId="555C1D06" w14:textId="2D1E2DEE" w:rsidR="00301E34" w:rsidRPr="003A3E48" w:rsidRDefault="00301E34">
      <w:pPr>
        <w:pStyle w:val="FootnoteText"/>
        <w:rPr>
          <w:rFonts w:ascii="Arial" w:hAnsi="Arial" w:cs="Arial"/>
          <w:sz w:val="18"/>
          <w:szCs w:val="18"/>
          <w:lang w:val="en-US"/>
        </w:rPr>
      </w:pPr>
      <w:r w:rsidRPr="003A3E48">
        <w:rPr>
          <w:rStyle w:val="FootnoteReference"/>
          <w:rFonts w:ascii="Arial" w:hAnsi="Arial" w:cs="Arial"/>
          <w:sz w:val="18"/>
          <w:szCs w:val="18"/>
        </w:rPr>
        <w:footnoteRef/>
      </w:r>
      <w:r w:rsidRPr="003A3E48">
        <w:rPr>
          <w:rFonts w:ascii="Arial" w:hAnsi="Arial" w:cs="Arial"/>
          <w:sz w:val="18"/>
          <w:szCs w:val="18"/>
        </w:rPr>
        <w:t xml:space="preserve"> </w:t>
      </w:r>
      <w:r w:rsidRPr="003A3E48">
        <w:rPr>
          <w:rFonts w:ascii="Arial" w:hAnsi="Arial" w:cs="Arial"/>
          <w:color w:val="000000" w:themeColor="text1"/>
          <w:sz w:val="18"/>
          <w:szCs w:val="18"/>
          <w:lang w:val="en-US"/>
        </w:rPr>
        <w:t>Restoring copyrighted</w:t>
      </w:r>
      <w:r w:rsidRPr="003A3E48">
        <w:rPr>
          <w:rFonts w:ascii="Arial" w:hAnsi="Arial" w:cs="Arial"/>
          <w:sz w:val="18"/>
          <w:szCs w:val="18"/>
          <w:lang w:val="en-US"/>
        </w:rPr>
        <w:t xml:space="preserve"> works may raise moral rights, in particular when the artist considers the restoration as inappropriate and not reflecting the integrity of the original work. See for instance </w:t>
      </w:r>
      <w:r w:rsidRPr="003A3E48">
        <w:rPr>
          <w:rFonts w:ascii="Arial" w:eastAsiaTheme="minorHAnsi" w:hAnsi="Arial" w:cs="Arial"/>
          <w:sz w:val="18"/>
          <w:szCs w:val="18"/>
        </w:rPr>
        <w:t xml:space="preserve">Unikatrahmen relating to additional </w:t>
      </w:r>
      <w:r w:rsidRPr="003A3E48">
        <w:rPr>
          <w:rFonts w:ascii="Arial" w:eastAsiaTheme="minorHAnsi" w:hAnsi="Arial" w:cs="Arial"/>
          <w:sz w:val="18"/>
          <w:szCs w:val="18"/>
          <w:lang w:val="en-US"/>
        </w:rPr>
        <w:t xml:space="preserve">frames of framed painting suggesting to the public that the additional frames were part of the artistic intent of the author, BGH (I ZE 304/99), BGHZ 150, 32 ss, quoted by Benhamou </w:t>
      </w:r>
      <w:r w:rsidRPr="003A3E48">
        <w:rPr>
          <w:rFonts w:ascii="Arial" w:eastAsiaTheme="minorEastAsia" w:hAnsi="Arial" w:cs="Arial"/>
          <w:sz w:val="18"/>
          <w:szCs w:val="18"/>
          <w:lang w:val="en-US" w:eastAsia="ja-JP"/>
        </w:rPr>
        <w:t>Yaniv, Posthumous replications,</w:t>
      </w:r>
      <w:r w:rsidRPr="003A3E48">
        <w:rPr>
          <w:rFonts w:ascii="Arial" w:eastAsiaTheme="minorHAnsi" w:hAnsi="Arial" w:cs="Arial"/>
          <w:sz w:val="18"/>
          <w:szCs w:val="18"/>
          <w:lang w:val="en-US"/>
        </w:rPr>
        <w:t xml:space="preserve"> 151.</w:t>
      </w:r>
    </w:p>
  </w:footnote>
  <w:footnote w:id="100">
    <w:p w14:paraId="49D25F92" w14:textId="5DC827F3"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An individual interviewee even reported that an artist asked that his work owned by the museum was duplicated and stored for preservation purposes and communicated to the public on the museum website.</w:t>
      </w:r>
    </w:p>
  </w:footnote>
  <w:footnote w:id="101">
    <w:p w14:paraId="26A94F90" w14:textId="06DCCA3D"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See e.g. </w:t>
      </w:r>
      <w:r>
        <w:rPr>
          <w:rFonts w:ascii="Arial" w:hAnsi="Arial" w:cs="Arial"/>
          <w:color w:val="000000" w:themeColor="text1"/>
          <w:sz w:val="18"/>
          <w:szCs w:val="18"/>
          <w:lang w:val="en-US"/>
        </w:rPr>
        <w:t>BENHAMOU</w:t>
      </w:r>
      <w:r w:rsidRPr="003A3E48">
        <w:rPr>
          <w:rFonts w:ascii="Arial" w:hAnsi="Arial" w:cs="Arial"/>
          <w:color w:val="000000" w:themeColor="text1"/>
          <w:sz w:val="18"/>
          <w:szCs w:val="18"/>
          <w:lang w:val="en-US"/>
        </w:rPr>
        <w:t>/</w:t>
      </w:r>
      <w:r>
        <w:rPr>
          <w:rFonts w:ascii="Arial" w:hAnsi="Arial" w:cs="Arial"/>
          <w:color w:val="000000" w:themeColor="text1"/>
          <w:sz w:val="18"/>
          <w:szCs w:val="18"/>
          <w:lang w:val="en-US"/>
        </w:rPr>
        <w:t>SYKORA</w:t>
      </w:r>
      <w:r w:rsidRPr="003A3E48">
        <w:rPr>
          <w:rFonts w:ascii="Arial" w:hAnsi="Arial" w:cs="Arial"/>
          <w:color w:val="000000" w:themeColor="text1"/>
          <w:sz w:val="18"/>
          <w:szCs w:val="18"/>
          <w:lang w:val="en-US"/>
        </w:rPr>
        <w:t>, page 4.</w:t>
      </w:r>
    </w:p>
  </w:footnote>
  <w:footnote w:id="102">
    <w:p w14:paraId="485E13E4"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This is however true for long-term work (e.g. painting and sculpture) but not for temporary works (e.g. performance or work designed to expire after a certain period of time) for which no restoration shall be allowed unless expressly authorized by the artist. </w:t>
      </w:r>
    </w:p>
  </w:footnote>
  <w:footnote w:id="103">
    <w:p w14:paraId="5C2DDDBB" w14:textId="17E0CFAE" w:rsidR="00301E34" w:rsidRPr="003A3E48" w:rsidRDefault="00301E34">
      <w:pPr>
        <w:pStyle w:val="FootnoteText"/>
        <w:rPr>
          <w:rFonts w:ascii="Arial" w:hAnsi="Arial" w:cs="Arial"/>
          <w:color w:val="000000" w:themeColor="text1"/>
          <w:sz w:val="18"/>
          <w:szCs w:val="18"/>
          <w:lang w:val="fr-FR"/>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fr-FR"/>
        </w:rPr>
        <w:t xml:space="preserve"> La restauration des œuvres d’art et le droit, comptes rendus des six séances du groupe de travail, Institut Art et Droit, Paris, 2016-2017.</w:t>
      </w:r>
    </w:p>
  </w:footnote>
  <w:footnote w:id="104">
    <w:p w14:paraId="66A028D8" w14:textId="44B9BDE6" w:rsidR="00301E34" w:rsidRPr="003A3E48" w:rsidRDefault="00301E34">
      <w:pPr>
        <w:pStyle w:val="FootnoteText"/>
        <w:rPr>
          <w:rFonts w:ascii="Arial" w:eastAsiaTheme="minorEastAsia" w:hAnsi="Arial" w:cs="Arial"/>
          <w:color w:val="000000" w:themeColor="text1"/>
          <w:sz w:val="18"/>
          <w:szCs w:val="18"/>
          <w:lang w:val="en-US" w:eastAsia="ja-JP"/>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e.g. </w:t>
      </w:r>
      <w:r w:rsidRPr="001E4A0C">
        <w:rPr>
          <w:rFonts w:ascii="Arial" w:hAnsi="Arial" w:cs="Arial"/>
          <w:sz w:val="18"/>
          <w:szCs w:val="18"/>
        </w:rPr>
        <w:t xml:space="preserve">HUDSON Emily, KENYON Andrew, </w:t>
      </w:r>
      <w:r w:rsidRPr="001E4A0C">
        <w:rPr>
          <w:rFonts w:ascii="Arial" w:hAnsi="Arial" w:cs="Arial"/>
          <w:i/>
          <w:sz w:val="18"/>
          <w:szCs w:val="18"/>
        </w:rPr>
        <w:t>Digital Access: the Impact of the Copyright on Digitization Practices in Australian Museums, Galleries, Libraries and Archives</w:t>
      </w:r>
      <w:r w:rsidRPr="001E4A0C">
        <w:rPr>
          <w:rFonts w:ascii="Arial" w:hAnsi="Arial" w:cs="Arial"/>
          <w:sz w:val="18"/>
          <w:szCs w:val="18"/>
        </w:rPr>
        <w:t>, 30(1) UNSW Law Journal, 2007, 17.</w:t>
      </w:r>
    </w:p>
  </w:footnote>
  <w:footnote w:id="105">
    <w:p w14:paraId="294BE579" w14:textId="488446C9"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See Authors Guild et al. v. Google Inc.; Kelly v. Arriba Soft Corporation; AAMD Guidelines, page 23-30.</w:t>
      </w:r>
    </w:p>
  </w:footnote>
  <w:footnote w:id="106">
    <w:p w14:paraId="5FAF2839" w14:textId="4714F45D" w:rsidR="00301E34" w:rsidRPr="003A3E48" w:rsidRDefault="00301E34">
      <w:pPr>
        <w:pStyle w:val="FootnoteText"/>
        <w:rPr>
          <w:rFonts w:ascii="Arial" w:hAnsi="Arial" w:cs="Arial"/>
          <w:color w:val="000000" w:themeColor="text1"/>
          <w:sz w:val="18"/>
          <w:szCs w:val="18"/>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See Technische Universität Darmstadt v. Eugen Ulmer KG, allowing digitization and making available of certain selected works through dedicated terminals. These </w:t>
      </w:r>
      <w:r w:rsidRPr="003A3E48">
        <w:rPr>
          <w:rFonts w:ascii="Arial" w:hAnsi="Arial" w:cs="Arial"/>
          <w:color w:val="000000" w:themeColor="text1"/>
          <w:sz w:val="18"/>
          <w:szCs w:val="18"/>
          <w:lang w:val="en-US"/>
        </w:rPr>
        <w:t xml:space="preserve">differences are considered by certain stakeholders, such as ICOM, to have not only negative impacts on museums (which become reluctant to digitize and communicate) but also negative impacts on the society which may not access the relevant information, as pointed out during the ICOM report session on copyright flexibilities in the US and EU. See the example given by Paul Klimpel during the ICOM report session on copyright flexibilities in the US and the EU: a documentation center in Germany willing to illustrate historical facts preferred to use images of the </w:t>
      </w:r>
      <w:r w:rsidRPr="003A3E48">
        <w:rPr>
          <w:rFonts w:ascii="Arial" w:eastAsiaTheme="minorHAnsi" w:hAnsi="Arial" w:cs="Arial"/>
          <w:color w:val="000000" w:themeColor="text1"/>
          <w:sz w:val="18"/>
          <w:szCs w:val="18"/>
          <w:lang w:val="en-US"/>
        </w:rPr>
        <w:t>US National Archives (</w:t>
      </w:r>
      <w:r w:rsidRPr="003A3E48">
        <w:rPr>
          <w:rFonts w:ascii="Arial" w:hAnsi="Arial" w:cs="Arial"/>
          <w:color w:val="000000" w:themeColor="text1"/>
          <w:sz w:val="18"/>
          <w:szCs w:val="18"/>
          <w:lang w:val="en-US"/>
        </w:rPr>
        <w:t xml:space="preserve">freely available) instead of the images taken </w:t>
      </w:r>
      <w:r w:rsidRPr="003A3E48">
        <w:rPr>
          <w:rFonts w:ascii="Arial" w:eastAsiaTheme="minorHAnsi" w:hAnsi="Arial" w:cs="Arial"/>
          <w:color w:val="000000" w:themeColor="text1"/>
          <w:sz w:val="18"/>
          <w:szCs w:val="18"/>
          <w:lang w:val="en-US"/>
        </w:rPr>
        <w:t>by German neighbors as their copyright status was unclear, so that the historical fact is an US view, while it could be appropriate to have access to other sources as well.</w:t>
      </w:r>
      <w:r w:rsidRPr="003A3E48">
        <w:rPr>
          <w:rFonts w:ascii="Arial" w:hAnsi="Arial" w:cs="Arial"/>
          <w:color w:val="000000" w:themeColor="text1"/>
          <w:sz w:val="18"/>
          <w:szCs w:val="18"/>
        </w:rPr>
        <w:t xml:space="preserve"> ICOM report on copyright flexibilities in the US and EU, 42.</w:t>
      </w:r>
    </w:p>
  </w:footnote>
  <w:footnote w:id="107">
    <w:p w14:paraId="2BD86327" w14:textId="77777777" w:rsidR="00301E34" w:rsidRPr="003A3E48" w:rsidRDefault="00301E34" w:rsidP="00DA5A18">
      <w:pPr>
        <w:pStyle w:val="FootnoteText"/>
        <w:rPr>
          <w:rFonts w:ascii="Arial" w:hAnsi="Arial" w:cs="Arial"/>
          <w:color w:val="000000" w:themeColor="text1"/>
          <w:sz w:val="18"/>
          <w:szCs w:val="18"/>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sz w:val="18"/>
          <w:szCs w:val="18"/>
        </w:rPr>
        <w:t xml:space="preserve">Such as </w:t>
      </w:r>
      <w:r>
        <w:rPr>
          <w:rFonts w:ascii="Arial" w:hAnsi="Arial" w:cs="Arial"/>
          <w:sz w:val="18"/>
          <w:szCs w:val="18"/>
        </w:rPr>
        <w:t xml:space="preserve">the </w:t>
      </w:r>
      <w:r w:rsidRPr="003A3E48">
        <w:rPr>
          <w:rFonts w:ascii="Arial" w:hAnsi="Arial" w:cs="Arial"/>
          <w:sz w:val="18"/>
          <w:szCs w:val="18"/>
        </w:rPr>
        <w:t>“</w:t>
      </w:r>
      <w:r w:rsidRPr="003A3E48">
        <w:rPr>
          <w:rFonts w:ascii="Arial" w:hAnsi="Arial" w:cs="Arial"/>
          <w:i/>
          <w:sz w:val="18"/>
          <w:szCs w:val="18"/>
        </w:rPr>
        <w:t>due diligent search</w:t>
      </w:r>
      <w:r>
        <w:rPr>
          <w:rFonts w:ascii="Arial" w:hAnsi="Arial" w:cs="Arial"/>
          <w:sz w:val="18"/>
          <w:szCs w:val="18"/>
        </w:rPr>
        <w:t>" and "</w:t>
      </w:r>
      <w:r w:rsidRPr="003A3E48">
        <w:rPr>
          <w:rFonts w:ascii="Arial" w:hAnsi="Arial" w:cs="Arial"/>
          <w:i/>
          <w:sz w:val="18"/>
          <w:szCs w:val="18"/>
        </w:rPr>
        <w:t>non-commercial uses</w:t>
      </w:r>
      <w:r w:rsidRPr="003A3E48">
        <w:rPr>
          <w:rFonts w:ascii="Arial" w:hAnsi="Arial" w:cs="Arial"/>
          <w:sz w:val="18"/>
          <w:szCs w:val="18"/>
        </w:rPr>
        <w:t xml:space="preserve">". </w:t>
      </w:r>
      <w:r w:rsidRPr="003A3E48">
        <w:rPr>
          <w:rFonts w:ascii="Arial" w:hAnsi="Arial" w:cs="Arial"/>
          <w:color w:val="000000" w:themeColor="text1"/>
          <w:sz w:val="18"/>
          <w:szCs w:val="18"/>
        </w:rPr>
        <w:t>Existing and ongoing efforts must be mentioned, such as the AAMD Guidelines, which</w:t>
      </w:r>
      <w:r w:rsidRPr="003A3E48">
        <w:rPr>
          <w:rFonts w:ascii="Arial" w:hAnsi="Arial" w:cs="Arial"/>
          <w:color w:val="000000" w:themeColor="text1"/>
          <w:sz w:val="18"/>
          <w:szCs w:val="18"/>
          <w:lang w:val="en-US"/>
        </w:rPr>
        <w:t xml:space="preserve"> provide US museums guidelines as to the application of fair use at museums, and the Scholar policy paper on the digitization of museums (drafted by a team of researchers and led by the University of Geneva) (forthcoming).</w:t>
      </w:r>
    </w:p>
  </w:footnote>
  <w:footnote w:id="108">
    <w:p w14:paraId="1752334B" w14:textId="064CBC52" w:rsidR="00301E34" w:rsidRPr="003A3E48" w:rsidRDefault="00301E34" w:rsidP="00DA5A18">
      <w:pPr>
        <w:pStyle w:val="FootnoteText"/>
        <w:rPr>
          <w:rFonts w:ascii="Arial" w:hAnsi="Arial" w:cs="Arial"/>
          <w:color w:val="000000" w:themeColor="text1"/>
          <w:sz w:val="18"/>
          <w:szCs w:val="18"/>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sz w:val="18"/>
          <w:szCs w:val="18"/>
          <w:lang w:val="en-US"/>
        </w:rPr>
        <w:t>Existing internal policies or ongoing projects available could be a starting point, such as IPTC Photo Metadata Standard for photographs and press (</w:t>
      </w:r>
      <w:r w:rsidRPr="003A3E48">
        <w:rPr>
          <w:rFonts w:ascii="Arial" w:hAnsi="Arial" w:cs="Arial"/>
          <w:color w:val="000000" w:themeColor="text1"/>
          <w:sz w:val="18"/>
          <w:szCs w:val="18"/>
        </w:rPr>
        <w:t xml:space="preserve">see </w:t>
      </w:r>
      <w:hyperlink r:id="rId12" w:history="1">
        <w:r w:rsidRPr="003A3E48">
          <w:rPr>
            <w:rStyle w:val="Hyperlink"/>
            <w:rFonts w:ascii="Arial" w:hAnsi="Arial" w:cs="Arial"/>
            <w:color w:val="000000" w:themeColor="text1"/>
            <w:sz w:val="18"/>
            <w:szCs w:val="18"/>
            <w:u w:val="none"/>
          </w:rPr>
          <w:t>https://iptc.org</w:t>
        </w:r>
      </w:hyperlink>
      <w:r w:rsidRPr="003A3E48">
        <w:rPr>
          <w:rStyle w:val="Hyperlink"/>
          <w:rFonts w:ascii="Arial" w:hAnsi="Arial" w:cs="Arial"/>
          <w:color w:val="000000" w:themeColor="text1"/>
          <w:sz w:val="18"/>
          <w:szCs w:val="18"/>
        </w:rPr>
        <w:t>)</w:t>
      </w:r>
      <w:r w:rsidRPr="003A3E48">
        <w:rPr>
          <w:rFonts w:ascii="Arial" w:hAnsi="Arial" w:cs="Arial"/>
          <w:sz w:val="18"/>
          <w:szCs w:val="18"/>
          <w:lang w:val="en-US"/>
        </w:rPr>
        <w:t>, and The Museum System (TMS) or CD-VA for metadata and databases</w:t>
      </w:r>
      <w:r w:rsidRPr="003A3E48">
        <w:rPr>
          <w:rFonts w:ascii="Arial" w:hAnsi="Arial" w:cs="Arial"/>
          <w:color w:val="000000" w:themeColor="text1"/>
          <w:sz w:val="18"/>
          <w:szCs w:val="18"/>
        </w:rPr>
        <w:t xml:space="preserve"> (see </w:t>
      </w:r>
      <w:hyperlink r:id="rId13" w:history="1">
        <w:r w:rsidRPr="003A3E48">
          <w:rPr>
            <w:rStyle w:val="Hyperlink"/>
            <w:rFonts w:ascii="Arial" w:hAnsi="Arial" w:cs="Arial"/>
            <w:color w:val="000000" w:themeColor="text1"/>
            <w:sz w:val="18"/>
            <w:szCs w:val="18"/>
            <w:u w:val="none"/>
          </w:rPr>
          <w:t>https://www.gallerysystems.com/products-and-services/tms-suite/tms</w:t>
        </w:r>
      </w:hyperlink>
      <w:r w:rsidRPr="003A3E48">
        <w:rPr>
          <w:rFonts w:ascii="Arial" w:hAnsi="Arial" w:cs="Arial"/>
          <w:color w:val="000000" w:themeColor="text1"/>
          <w:sz w:val="18"/>
          <w:szCs w:val="18"/>
        </w:rPr>
        <w:t>).</w:t>
      </w:r>
    </w:p>
  </w:footnote>
  <w:footnote w:id="109">
    <w:p w14:paraId="5DA707AB" w14:textId="09EF6CA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AAMD Guidelines, 31, stating that the</w:t>
      </w:r>
      <w:r w:rsidRPr="003A3E48">
        <w:rPr>
          <w:rFonts w:ascii="Arial" w:eastAsiaTheme="minorHAnsi" w:hAnsi="Arial" w:cs="Arial"/>
          <w:color w:val="000000" w:themeColor="text1"/>
          <w:sz w:val="18"/>
          <w:szCs w:val="18"/>
          <w:lang w:val="en-US"/>
        </w:rPr>
        <w:t xml:space="preserve"> display right is the “</w:t>
      </w:r>
      <w:r w:rsidRPr="003A3E48">
        <w:rPr>
          <w:rFonts w:ascii="Arial" w:eastAsiaTheme="minorHAnsi" w:hAnsi="Arial" w:cs="Arial"/>
          <w:i/>
          <w:color w:val="000000" w:themeColor="text1"/>
          <w:sz w:val="18"/>
          <w:szCs w:val="18"/>
          <w:lang w:val="en-US"/>
        </w:rPr>
        <w:t>lifeblood for museums</w:t>
      </w:r>
      <w:r w:rsidRPr="003A3E48">
        <w:rPr>
          <w:rFonts w:ascii="Arial" w:eastAsiaTheme="minorHAnsi" w:hAnsi="Arial" w:cs="Arial"/>
          <w:color w:val="000000" w:themeColor="text1"/>
          <w:sz w:val="18"/>
          <w:szCs w:val="18"/>
          <w:lang w:val="en-US"/>
        </w:rPr>
        <w:t>”.</w:t>
      </w:r>
    </w:p>
  </w:footnote>
  <w:footnote w:id="110">
    <w:p w14:paraId="6BDE19B7" w14:textId="6BB94812" w:rsidR="00301E34" w:rsidRPr="003A3E48" w:rsidRDefault="00301E34">
      <w:pPr>
        <w:pStyle w:val="FootnoteText"/>
        <w:rPr>
          <w:rFonts w:ascii="Arial" w:eastAsiaTheme="minorEastAsia" w:hAnsi="Arial" w:cs="Arial"/>
          <w:sz w:val="18"/>
          <w:szCs w:val="18"/>
          <w:lang w:eastAsia="ja-JP"/>
        </w:rPr>
      </w:pPr>
      <w:r w:rsidRPr="003A3E48">
        <w:rPr>
          <w:rStyle w:val="FootnoteReference"/>
          <w:rFonts w:ascii="Arial" w:hAnsi="Arial" w:cs="Arial"/>
          <w:sz w:val="18"/>
          <w:szCs w:val="18"/>
        </w:rPr>
        <w:footnoteRef/>
      </w:r>
      <w:r w:rsidRPr="003A3E48">
        <w:rPr>
          <w:rFonts w:ascii="Arial" w:hAnsi="Arial" w:cs="Arial"/>
          <w:sz w:val="18"/>
          <w:szCs w:val="18"/>
        </w:rPr>
        <w:t xml:space="preserve"> Supra 3(b)(iii).</w:t>
      </w:r>
    </w:p>
  </w:footnote>
  <w:footnote w:id="111">
    <w:p w14:paraId="29C7B4CC" w14:textId="77777777" w:rsidR="00301E34" w:rsidRPr="003A3E48" w:rsidRDefault="00301E34" w:rsidP="00834E03">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For instance, </w:t>
      </w:r>
      <w:r w:rsidRPr="003A3E48">
        <w:rPr>
          <w:rFonts w:ascii="Arial" w:hAnsi="Arial" w:cs="Arial"/>
          <w:iCs/>
          <w:color w:val="000000" w:themeColor="text1"/>
          <w:sz w:val="18"/>
          <w:szCs w:val="18"/>
          <w:lang w:val="en-US"/>
        </w:rPr>
        <w:t xml:space="preserve">an artist may challenge the exhibition of his works based on the moral right of integrity depending on the circumstances in which the work is exhibited or based on the moral right of disclosure </w:t>
      </w:r>
      <w:r w:rsidRPr="003A3E48">
        <w:rPr>
          <w:rFonts w:ascii="Arial" w:hAnsi="Arial" w:cs="Arial"/>
          <w:color w:val="000000" w:themeColor="text1"/>
          <w:sz w:val="18"/>
          <w:szCs w:val="18"/>
          <w:lang w:val="en-US"/>
        </w:rPr>
        <w:t>if his work has been undisclosed or unpublished. For these questions and numerous examples of case-law, see Jacques de Werra, Kunst und geistiges Eigentum, in</w:t>
      </w:r>
      <w:r w:rsidRPr="003A3E48">
        <w:rPr>
          <w:rFonts w:ascii="Arial" w:eastAsiaTheme="minorHAnsi" w:hAnsi="Arial" w:cs="Arial"/>
          <w:color w:val="000000" w:themeColor="text1"/>
          <w:sz w:val="18"/>
          <w:szCs w:val="18"/>
        </w:rPr>
        <w:t>: Kultur, Kunst, Recht: schweizerisches und internationales Recht Mosimann/Renold/Raschèr (ed.), Basel 2009,</w:t>
      </w:r>
      <w:r w:rsidRPr="003A3E48">
        <w:rPr>
          <w:rFonts w:ascii="Arial" w:hAnsi="Arial" w:cs="Arial"/>
          <w:color w:val="000000" w:themeColor="text1"/>
          <w:sz w:val="18"/>
          <w:szCs w:val="18"/>
          <w:lang w:val="en-US"/>
        </w:rPr>
        <w:t>1342.</w:t>
      </w:r>
    </w:p>
  </w:footnote>
  <w:footnote w:id="112">
    <w:p w14:paraId="6D6FB1D3" w14:textId="77777777" w:rsidR="00301E34" w:rsidRPr="003A3E48" w:rsidRDefault="00301E34" w:rsidP="00834E03">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For instance, when a museum owns or borrows a work based on a pre-existing work (derivative or appropriated work), </w:t>
      </w:r>
      <w:r w:rsidRPr="003A3E48">
        <w:rPr>
          <w:rFonts w:ascii="Arial" w:hAnsi="Arial" w:cs="Arial"/>
          <w:color w:val="000000" w:themeColor="text1"/>
          <w:sz w:val="18"/>
          <w:szCs w:val="18"/>
          <w:lang w:val="en-US"/>
        </w:rPr>
        <w:t>the owner of the underlying rights might challenge the museum’s display right, see AAMD Guidelines, 31.</w:t>
      </w:r>
    </w:p>
  </w:footnote>
  <w:footnote w:id="113">
    <w:p w14:paraId="15BB2C72" w14:textId="4F783C60"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CANAT/GUIBAULT/LOGEAIS, SCCR/30/2, 27, explaining this lack of harmonization because of the uncertain or mixed nature of the right of exhibition (sometimes perceived as a moral right of disclosure of the work, sometimes as an economic right which may be or may not be subject to royalty payment) and to the long standing distinction between ownership of copyright and of the physical medium embodying the original work which is blurring in the digital environment (e.g. physical exhibitions vs display of digital copies of works of art for performance, or exhibition purposes).</w:t>
      </w:r>
    </w:p>
  </w:footnote>
  <w:footnote w:id="114">
    <w:p w14:paraId="48A4C8A3"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For examples </w:t>
      </w:r>
      <w:r w:rsidRPr="003A3E48">
        <w:rPr>
          <w:rFonts w:ascii="Arial" w:hAnsi="Arial" w:cs="Arial"/>
          <w:color w:val="000000" w:themeColor="text1"/>
          <w:sz w:val="18"/>
          <w:szCs w:val="18"/>
          <w:lang w:val="en-US"/>
        </w:rPr>
        <w:t>where the artist may object to exhibition, see Benhamou, Posthumous replications, 151.</w:t>
      </w:r>
    </w:p>
  </w:footnote>
  <w:footnote w:id="115">
    <w:p w14:paraId="7B89CDA1" w14:textId="44AB5745" w:rsidR="00301E34" w:rsidRPr="003A3E48" w:rsidRDefault="00301E34">
      <w:pPr>
        <w:pStyle w:val="FootnoteText"/>
        <w:rPr>
          <w:rFonts w:ascii="Arial" w:hAnsi="Arial" w:cs="Arial"/>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In which cases, no L&amp;Es are likely to apply, as the audience will be considered as too wide to fall into exceptions, such as the personal use. </w:t>
      </w:r>
    </w:p>
  </w:footnote>
  <w:footnote w:id="116">
    <w:p w14:paraId="74B1EA08"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Subject to any other contractual terms (such as lending agreement with a lending museum, purchase or license agreement with the artist).</w:t>
      </w:r>
    </w:p>
  </w:footnote>
  <w:footnote w:id="117">
    <w:p w14:paraId="686C266C" w14:textId="5A148C58"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Regulation of such practice are diverse:</w:t>
      </w:r>
      <w:r w:rsidRPr="003A3E48">
        <w:rPr>
          <w:rFonts w:ascii="Arial" w:hAnsi="Arial" w:cs="Arial"/>
          <w:color w:val="000000" w:themeColor="text1"/>
          <w:sz w:val="18"/>
          <w:szCs w:val="18"/>
          <w:lang w:val="en-US"/>
        </w:rPr>
        <w:t xml:space="preserve"> some museum’s general terms of use (ToS) merely indicate “non-commercial personal use”, while other ToS describe the scope of non-commercial use (in particular for personal use, scholarly and research purposes) or expressly exclude the use on social media.    </w:t>
      </w:r>
    </w:p>
  </w:footnote>
  <w:footnote w:id="118">
    <w:p w14:paraId="180ADE45"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A</w:t>
      </w:r>
      <w:r w:rsidRPr="003A3E48">
        <w:rPr>
          <w:rFonts w:ascii="Arial" w:eastAsiaTheme="minorHAnsi" w:hAnsi="Arial" w:cs="Arial"/>
          <w:color w:val="000000" w:themeColor="text1"/>
          <w:sz w:val="18"/>
          <w:szCs w:val="18"/>
          <w:lang w:val="en-US"/>
        </w:rPr>
        <w:t>AMD Guidelines, 30.</w:t>
      </w:r>
    </w:p>
  </w:footnote>
  <w:footnote w:id="119">
    <w:p w14:paraId="40F73448" w14:textId="6158FADC" w:rsidR="00301E34" w:rsidRPr="003A3E48" w:rsidRDefault="00301E34" w:rsidP="00F74761">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For details, see the AAMD Guidelines, 30 ss. For on-site use (i.e. display of the tangible copy lawfully made), US museums </w:t>
      </w:r>
      <w:r w:rsidRPr="003A3E48">
        <w:rPr>
          <w:rFonts w:ascii="Arial" w:hAnsi="Arial" w:cs="Arial"/>
          <w:sz w:val="18"/>
          <w:szCs w:val="18"/>
          <w:lang w:val="en-US"/>
        </w:rPr>
        <w:t>have a statutory right of display lawful copies (or the original) without having to rely on fair use</w:t>
      </w:r>
      <w:r w:rsidRPr="003A3E48">
        <w:rPr>
          <w:rFonts w:ascii="Arial" w:hAnsi="Arial" w:cs="Arial"/>
          <w:color w:val="000000" w:themeColor="text1"/>
          <w:sz w:val="18"/>
          <w:szCs w:val="18"/>
          <w:lang w:val="en-US"/>
        </w:rPr>
        <w:t xml:space="preserve"> pursuant to </w:t>
      </w:r>
      <w:r w:rsidRPr="003A3E48">
        <w:rPr>
          <w:rFonts w:ascii="Arial" w:hAnsi="Arial" w:cs="Arial"/>
          <w:sz w:val="18"/>
          <w:szCs w:val="18"/>
          <w:lang w:val="en-US"/>
        </w:rPr>
        <w:t>Section 109 US Copyright Act).</w:t>
      </w:r>
    </w:p>
  </w:footnote>
  <w:footnote w:id="120">
    <w:p w14:paraId="67B5274B" w14:textId="6D7FA562"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PAPKONSTANTINOU Vangelis and HERT Paul, page 335.</w:t>
      </w:r>
    </w:p>
  </w:footnote>
  <w:footnote w:id="121">
    <w:p w14:paraId="2BB15A83"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AAMD Guidelines, 11.</w:t>
      </w:r>
    </w:p>
  </w:footnote>
  <w:footnote w:id="122">
    <w:p w14:paraId="4DEA2D81"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AAMD Guidelines, 23.</w:t>
      </w:r>
    </w:p>
  </w:footnote>
  <w:footnote w:id="123">
    <w:p w14:paraId="2BE08681" w14:textId="2E4A9C75"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See III.2.c.</w:t>
      </w:r>
    </w:p>
  </w:footnote>
  <w:footnote w:id="124">
    <w:p w14:paraId="5F94D821" w14:textId="25C5E609"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See e.g. </w:t>
      </w:r>
      <w:r>
        <w:rPr>
          <w:rFonts w:ascii="Arial" w:hAnsi="Arial" w:cs="Arial"/>
          <w:color w:val="000000" w:themeColor="text1"/>
          <w:sz w:val="18"/>
          <w:szCs w:val="18"/>
          <w:lang w:val="en-US"/>
        </w:rPr>
        <w:t>BENHAMOU</w:t>
      </w:r>
      <w:r w:rsidRPr="003A3E48">
        <w:rPr>
          <w:rFonts w:ascii="Arial" w:hAnsi="Arial" w:cs="Arial"/>
          <w:color w:val="000000" w:themeColor="text1"/>
          <w:sz w:val="18"/>
          <w:szCs w:val="18"/>
          <w:lang w:val="en-US"/>
        </w:rPr>
        <w:t xml:space="preserve">Yaniv, Copyright and Museums in the Digital Age, 3; </w:t>
      </w:r>
      <w:r>
        <w:rPr>
          <w:rFonts w:ascii="Arial" w:hAnsi="Arial" w:cs="Arial"/>
          <w:color w:val="000000" w:themeColor="text1"/>
          <w:sz w:val="18"/>
          <w:szCs w:val="18"/>
          <w:lang w:val="en-US"/>
        </w:rPr>
        <w:t>BENHAMOU</w:t>
      </w:r>
      <w:r w:rsidRPr="003A3E48">
        <w:rPr>
          <w:rFonts w:ascii="Arial" w:hAnsi="Arial" w:cs="Arial"/>
          <w:color w:val="000000" w:themeColor="text1"/>
          <w:sz w:val="18"/>
          <w:szCs w:val="18"/>
          <w:lang w:val="en-US"/>
        </w:rPr>
        <w:t>/</w:t>
      </w:r>
      <w:r>
        <w:rPr>
          <w:rFonts w:ascii="Arial" w:hAnsi="Arial" w:cs="Arial"/>
          <w:color w:val="000000" w:themeColor="text1"/>
          <w:sz w:val="18"/>
          <w:szCs w:val="18"/>
          <w:lang w:val="en-US"/>
        </w:rPr>
        <w:t>SYKORA</w:t>
      </w:r>
      <w:r w:rsidRPr="003A3E48">
        <w:rPr>
          <w:rFonts w:ascii="Arial" w:hAnsi="Arial" w:cs="Arial"/>
          <w:color w:val="000000" w:themeColor="text1"/>
          <w:sz w:val="18"/>
          <w:szCs w:val="18"/>
          <w:lang w:val="en-US"/>
        </w:rPr>
        <w:t>, 8</w:t>
      </w:r>
    </w:p>
  </w:footnote>
  <w:footnote w:id="125">
    <w:p w14:paraId="6C345EF3" w14:textId="3416A8FC" w:rsidR="00301E34" w:rsidRPr="003A3E48" w:rsidRDefault="00301E34">
      <w:pPr>
        <w:pStyle w:val="FootnoteText"/>
        <w:ind w:left="0" w:firstLine="0"/>
        <w:rPr>
          <w:rFonts w:ascii="Arial" w:hAnsi="Arial" w:cs="Arial"/>
          <w:color w:val="000000" w:themeColor="text1"/>
          <w:sz w:val="18"/>
          <w:szCs w:val="18"/>
          <w:lang w:val="de-CH"/>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de-CH"/>
        </w:rPr>
        <w:t xml:space="preserve"> </w:t>
      </w:r>
      <w:r>
        <w:rPr>
          <w:rFonts w:ascii="Arial" w:hAnsi="Arial" w:cs="Arial"/>
          <w:color w:val="000000" w:themeColor="text1"/>
          <w:sz w:val="18"/>
          <w:szCs w:val="18"/>
          <w:lang w:val="de-CH"/>
        </w:rPr>
        <w:t>S</w:t>
      </w:r>
      <w:r w:rsidRPr="003A3E48">
        <w:rPr>
          <w:rFonts w:ascii="Arial" w:hAnsi="Arial" w:cs="Arial"/>
          <w:color w:val="000000" w:themeColor="text1"/>
          <w:sz w:val="18"/>
          <w:szCs w:val="18"/>
          <w:lang w:val="de-CH"/>
        </w:rPr>
        <w:t>ee Technische Universität Darmstadt v Eugen Ulmer KG.</w:t>
      </w:r>
    </w:p>
  </w:footnote>
  <w:footnote w:id="126">
    <w:p w14:paraId="3E474C94" w14:textId="07B234F2" w:rsidR="00301E34" w:rsidRPr="00D33087" w:rsidRDefault="00301E34">
      <w:pPr>
        <w:pStyle w:val="FootnoteText"/>
      </w:pPr>
      <w:r>
        <w:rPr>
          <w:rStyle w:val="FootnoteReference"/>
        </w:rPr>
        <w:footnoteRef/>
      </w:r>
      <w:r>
        <w:t xml:space="preserve"> </w:t>
      </w:r>
      <w:r>
        <w:rPr>
          <w:rFonts w:ascii="Arial" w:hAnsi="Arial" w:cs="Arial"/>
          <w:color w:val="000000" w:themeColor="text1"/>
          <w:sz w:val="18"/>
          <w:szCs w:val="18"/>
          <w:lang w:val="en-US"/>
        </w:rPr>
        <w:t>S</w:t>
      </w:r>
      <w:r w:rsidRPr="00C55E14">
        <w:rPr>
          <w:rFonts w:ascii="Arial" w:hAnsi="Arial" w:cs="Arial"/>
          <w:color w:val="000000" w:themeColor="text1"/>
          <w:sz w:val="18"/>
          <w:szCs w:val="18"/>
          <w:lang w:val="en-US"/>
        </w:rPr>
        <w:t xml:space="preserve">ee the decision Authors Guild v. Google Inc, U.S. </w:t>
      </w:r>
      <w:r w:rsidRPr="00C55E14">
        <w:rPr>
          <w:rFonts w:ascii="Arial" w:hAnsi="Arial" w:cs="Arial"/>
          <w:color w:val="000000" w:themeColor="text1"/>
          <w:sz w:val="18"/>
          <w:szCs w:val="18"/>
        </w:rPr>
        <w:t>Supreme Court</w:t>
      </w:r>
      <w:r w:rsidRPr="00C55E14">
        <w:rPr>
          <w:rFonts w:ascii="Arial" w:hAnsi="Arial" w:cs="Arial"/>
          <w:color w:val="000000" w:themeColor="text1"/>
          <w:sz w:val="18"/>
          <w:szCs w:val="18"/>
          <w:lang w:val="en-US"/>
        </w:rPr>
        <w:t xml:space="preserve">, No. </w:t>
      </w:r>
      <w:r w:rsidRPr="00C55E14">
        <w:rPr>
          <w:rFonts w:ascii="Arial" w:hAnsi="Arial" w:cs="Arial"/>
          <w:bCs/>
          <w:color w:val="000000" w:themeColor="text1"/>
          <w:sz w:val="18"/>
          <w:szCs w:val="18"/>
          <w:lang w:val="en-US"/>
        </w:rPr>
        <w:t xml:space="preserve">15-849. See also </w:t>
      </w:r>
      <w:r w:rsidRPr="00C55E14">
        <w:rPr>
          <w:rFonts w:ascii="Arial" w:hAnsi="Arial" w:cs="Arial"/>
          <w:sz w:val="18"/>
          <w:szCs w:val="18"/>
          <w:lang w:val="en-US"/>
        </w:rPr>
        <w:t>Kelly v. Arriba Soft Corp.,336 F.3d 811 (9th Cir. 2003) held that reproducing thumbnail images of copyrighted works for use in a search engine is a fair use</w:t>
      </w:r>
      <w:r>
        <w:rPr>
          <w:rFonts w:ascii="Arial" w:hAnsi="Arial" w:cs="Arial"/>
          <w:sz w:val="18"/>
          <w:szCs w:val="18"/>
          <w:lang w:val="en-US"/>
        </w:rPr>
        <w:t>.</w:t>
      </w:r>
    </w:p>
  </w:footnote>
  <w:footnote w:id="127">
    <w:p w14:paraId="0FAF0EC0" w14:textId="4B28E11D"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PETRI Grischka, page 10.</w:t>
      </w:r>
    </w:p>
  </w:footnote>
  <w:footnote w:id="128">
    <w:p w14:paraId="49D59824" w14:textId="016C549E"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See e.g. KELLY Kristin, page 14 and 20.</w:t>
      </w:r>
    </w:p>
  </w:footnote>
  <w:footnote w:id="129">
    <w:p w14:paraId="223A865B" w14:textId="48E14059"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hyperlink r:id="rId14" w:history="1">
        <w:r w:rsidRPr="003A3E48">
          <w:rPr>
            <w:rStyle w:val="Hyperlink"/>
            <w:rFonts w:ascii="Arial" w:hAnsi="Arial" w:cs="Arial"/>
            <w:color w:val="000000" w:themeColor="text1"/>
            <w:sz w:val="18"/>
            <w:szCs w:val="18"/>
            <w:u w:val="none"/>
          </w:rPr>
          <w:t>https://www.adagp.fr</w:t>
        </w:r>
      </w:hyperlink>
      <w:r w:rsidRPr="003A3E48">
        <w:rPr>
          <w:rFonts w:ascii="Arial" w:hAnsi="Arial" w:cs="Arial"/>
          <w:color w:val="000000" w:themeColor="text1"/>
          <w:sz w:val="18"/>
          <w:szCs w:val="18"/>
        </w:rPr>
        <w:t xml:space="preserve"> </w:t>
      </w:r>
    </w:p>
  </w:footnote>
  <w:footnote w:id="130">
    <w:p w14:paraId="3A410C67" w14:textId="18A52421"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w:t>
      </w:r>
      <w:r>
        <w:rPr>
          <w:rFonts w:ascii="Arial" w:hAnsi="Arial" w:cs="Arial"/>
          <w:color w:val="000000" w:themeColor="text1"/>
          <w:sz w:val="18"/>
          <w:szCs w:val="18"/>
          <w:lang w:val="en-US"/>
        </w:rPr>
        <w:t>BENHAMOU</w:t>
      </w:r>
      <w:r w:rsidRPr="003A3E48">
        <w:rPr>
          <w:rFonts w:ascii="Arial" w:hAnsi="Arial" w:cs="Arial"/>
          <w:color w:val="000000" w:themeColor="text1"/>
          <w:sz w:val="18"/>
          <w:szCs w:val="18"/>
          <w:lang w:val="en-US"/>
        </w:rPr>
        <w:t>, Copyright and Museums in the Digital Age, page 7.</w:t>
      </w:r>
    </w:p>
  </w:footnote>
  <w:footnote w:id="131">
    <w:p w14:paraId="6C859FDC" w14:textId="046E76C5"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 xml:space="preserve">See e.g. </w:t>
      </w:r>
      <w:hyperlink r:id="rId15" w:history="1">
        <w:r w:rsidRPr="003A3E48">
          <w:rPr>
            <w:rStyle w:val="Hyperlink"/>
            <w:rFonts w:ascii="Arial" w:hAnsi="Arial" w:cs="Arial"/>
            <w:color w:val="000000" w:themeColor="text1"/>
            <w:sz w:val="18"/>
            <w:szCs w:val="18"/>
            <w:u w:val="none"/>
            <w:lang w:val="en-US"/>
          </w:rPr>
          <w:t>https://www.adagp.fr</w:t>
        </w:r>
      </w:hyperlink>
      <w:r w:rsidRPr="003A3E48">
        <w:rPr>
          <w:rFonts w:ascii="Arial" w:hAnsi="Arial" w:cs="Arial"/>
          <w:color w:val="000000" w:themeColor="text1"/>
          <w:sz w:val="18"/>
          <w:szCs w:val="18"/>
          <w:lang w:val="en-US"/>
        </w:rPr>
        <w:t xml:space="preserve"> </w:t>
      </w:r>
    </w:p>
  </w:footnote>
  <w:footnote w:id="132">
    <w:p w14:paraId="5D52AFF5" w14:textId="77777777" w:rsidR="00301E34" w:rsidRPr="0008483A" w:rsidRDefault="00301E34">
      <w:pPr>
        <w:pStyle w:val="FootnoteText"/>
        <w:rPr>
          <w:rFonts w:ascii="Arial" w:hAnsi="Arial" w:cs="Arial"/>
          <w:color w:val="000000" w:themeColor="text1"/>
          <w:sz w:val="18"/>
          <w:szCs w:val="18"/>
          <w:lang w:val="it-IT"/>
        </w:rPr>
      </w:pPr>
      <w:r w:rsidRPr="003A3E48">
        <w:rPr>
          <w:rStyle w:val="FootnoteReference"/>
          <w:rFonts w:ascii="Arial" w:hAnsi="Arial" w:cs="Arial"/>
          <w:color w:val="000000" w:themeColor="text1"/>
          <w:sz w:val="18"/>
          <w:szCs w:val="18"/>
        </w:rPr>
        <w:footnoteRef/>
      </w:r>
      <w:r w:rsidRPr="0008483A">
        <w:rPr>
          <w:rFonts w:ascii="Arial" w:hAnsi="Arial" w:cs="Arial"/>
          <w:color w:val="000000" w:themeColor="text1"/>
          <w:sz w:val="18"/>
          <w:szCs w:val="18"/>
          <w:lang w:val="it-IT"/>
        </w:rPr>
        <w:t xml:space="preserve"> See e.g. ROSATI Eleonora, page 4.</w:t>
      </w:r>
    </w:p>
  </w:footnote>
  <w:footnote w:id="133">
    <w:p w14:paraId="2D64E788" w14:textId="4E6381CC" w:rsidR="00301E34" w:rsidRPr="003A3E48" w:rsidRDefault="00301E34">
      <w:pPr>
        <w:pStyle w:val="FootnoteText"/>
        <w:rPr>
          <w:rFonts w:ascii="Arial" w:hAnsi="Arial" w:cs="Arial"/>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Some national CMOs licenses seem to already offer satisfactory contractual solutions for digital use (as this seems to be the case of France, where the </w:t>
      </w:r>
      <w:hyperlink r:id="rId16" w:history="1">
        <w:r w:rsidRPr="003A3E48">
          <w:rPr>
            <w:rFonts w:ascii="Arial" w:hAnsi="Arial" w:cs="Arial"/>
            <w:sz w:val="18"/>
            <w:szCs w:val="18"/>
          </w:rPr>
          <w:t>Top 40 French museums and monuments on Facebook / Twitter / Instagram report</w:t>
        </w:r>
      </w:hyperlink>
      <w:r w:rsidRPr="003A3E48">
        <w:rPr>
          <w:rFonts w:ascii="Arial" w:hAnsi="Arial" w:cs="Arial"/>
          <w:sz w:val="18"/>
          <w:szCs w:val="18"/>
        </w:rPr>
        <w:t xml:space="preserve"> has shown the ability of French museums (and often via CMOs licenses) to be </w:t>
      </w:r>
      <w:r w:rsidRPr="003A3E48">
        <w:rPr>
          <w:rFonts w:ascii="Arial" w:hAnsi="Arial" w:cs="Arial"/>
          <w:sz w:val="18"/>
          <w:szCs w:val="18"/>
          <w:lang w:val="en-US"/>
        </w:rPr>
        <w:t>amongst the top 10 museums which mostly use Twitter, Facebook and Instagram</w:t>
      </w:r>
      <w:r w:rsidRPr="003A3E48">
        <w:rPr>
          <w:rFonts w:ascii="Arial" w:hAnsi="Arial" w:cs="Arial"/>
          <w:sz w:val="18"/>
          <w:szCs w:val="18"/>
        </w:rPr>
        <w:t xml:space="preserve"> </w:t>
      </w:r>
      <w:hyperlink r:id="rId17" w:history="1">
        <w:r w:rsidRPr="003A3E48">
          <w:rPr>
            <w:rStyle w:val="Hyperlink"/>
            <w:rFonts w:ascii="Arial" w:hAnsi="Arial" w:cs="Arial"/>
            <w:sz w:val="18"/>
            <w:szCs w:val="18"/>
          </w:rPr>
          <w:t>http://www.club-innovation-culture.fr/top-40-rs-france-septembre-2018/</w:t>
        </w:r>
      </w:hyperlink>
      <w:r w:rsidRPr="003A3E48">
        <w:rPr>
          <w:rFonts w:ascii="Arial" w:hAnsi="Arial" w:cs="Arial"/>
          <w:sz w:val="18"/>
          <w:szCs w:val="18"/>
        </w:rPr>
        <w:t xml:space="preserve"> (last consultation 31 10 2018).</w:t>
      </w:r>
    </w:p>
  </w:footnote>
  <w:footnote w:id="134">
    <w:p w14:paraId="48353FB7" w14:textId="154C6680"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Exhibition catalogues and museum brochures are connected to the exhibition or other museum activity and contain images of works art in the exhibition of the museum (and sometimes other images for comparative purposes) that enhance the reader’s understanding. See AAMD Guidelines 14.</w:t>
      </w:r>
    </w:p>
  </w:footnote>
  <w:footnote w:id="135">
    <w:p w14:paraId="3DDA3708"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Scholarly articles are connected to research and often used for teaching purposes. See AAMD Guidelines 14.</w:t>
      </w:r>
    </w:p>
  </w:footnote>
  <w:footnote w:id="136">
    <w:p w14:paraId="777E08CB" w14:textId="77777777" w:rsidR="00301E34" w:rsidRPr="003A3E48" w:rsidRDefault="00301E34">
      <w:pPr>
        <w:pStyle w:val="FootnoteText"/>
        <w:rPr>
          <w:rFonts w:ascii="Arial" w:hAnsi="Arial" w:cs="Arial"/>
          <w:color w:val="000000" w:themeColor="text1"/>
          <w:sz w:val="18"/>
          <w:szCs w:val="18"/>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Blogs are webpage(s) often written in an informal style, serving a multiplicity of purposes (mainly to announce new acquisitions, upcoming exhibitions and events) and contain mainly scholarly analysis, criticism, news and promotional materials. See AAMD Guidelines, 17.</w:t>
      </w:r>
    </w:p>
  </w:footnote>
  <w:footnote w:id="137">
    <w:p w14:paraId="39243A40"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Educational materials are </w:t>
      </w:r>
      <w:r w:rsidRPr="003A3E48">
        <w:rPr>
          <w:rFonts w:ascii="Arial" w:hAnsi="Arial" w:cs="Arial"/>
          <w:color w:val="000000" w:themeColor="text1"/>
          <w:sz w:val="18"/>
          <w:szCs w:val="18"/>
          <w:lang w:val="en-US"/>
        </w:rPr>
        <w:t>publications with primary pedagogical focus (e.g. use of digital images in connection with a lecture or symposium or a course taught on-site or online, materials designed to educate children about art in an after-school program or as part of a gallery visit. AAMD Guidelines, 16.</w:t>
      </w:r>
    </w:p>
  </w:footnote>
  <w:footnote w:id="138">
    <w:p w14:paraId="3DDB6F4F" w14:textId="2F0508C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Collection handbooks relate to books with high quality resolution images and analysis (depending on the type of analysis, sometimes referred to as “coffee table books”). See AAMD Guidelines, 16.</w:t>
      </w:r>
    </w:p>
  </w:footnote>
  <w:footnote w:id="139">
    <w:p w14:paraId="2649FD2C" w14:textId="00D63A29"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A</w:t>
      </w:r>
      <w:r w:rsidRPr="003A3E48">
        <w:rPr>
          <w:rFonts w:ascii="Arial" w:hAnsi="Arial" w:cs="Arial"/>
          <w:color w:val="000000" w:themeColor="text1"/>
          <w:sz w:val="18"/>
          <w:szCs w:val="18"/>
          <w:lang w:val="en-US"/>
        </w:rPr>
        <w:t xml:space="preserve">AMD Guidelines, 17, referring to the case In Hoepker v. Kruger, 200 F. Supp. 2d 340 (SDNY 2002), a case involving both copyright and privacy issues in the context </w:t>
      </w:r>
      <w:r w:rsidRPr="003A3E48">
        <w:rPr>
          <w:rFonts w:ascii="Arial" w:eastAsiaTheme="minorHAnsi" w:hAnsi="Arial" w:cs="Arial"/>
          <w:color w:val="000000" w:themeColor="text1"/>
          <w:sz w:val="18"/>
          <w:szCs w:val="18"/>
          <w:lang w:val="en-US"/>
        </w:rPr>
        <w:t>of a museum exhibition, the court, applying New York law on privacy rights, not copyright law, recognized that promotional</w:t>
      </w:r>
      <w:r w:rsidRPr="003A3E48">
        <w:rPr>
          <w:rFonts w:ascii="Arial" w:hAnsi="Arial" w:cs="Arial"/>
          <w:color w:val="000000" w:themeColor="text1"/>
          <w:sz w:val="18"/>
          <w:szCs w:val="18"/>
          <w:lang w:val="en-US"/>
        </w:rPr>
        <w:t xml:space="preserve"> </w:t>
      </w:r>
      <w:r w:rsidRPr="003A3E48">
        <w:rPr>
          <w:rFonts w:ascii="Arial" w:eastAsiaTheme="minorHAnsi" w:hAnsi="Arial" w:cs="Arial"/>
          <w:color w:val="000000" w:themeColor="text1"/>
          <w:sz w:val="18"/>
          <w:szCs w:val="18"/>
          <w:lang w:val="en-US"/>
        </w:rPr>
        <w:t>activities and advertisements undertaken by</w:t>
      </w:r>
      <w:r w:rsidRPr="003A3E48">
        <w:rPr>
          <w:rFonts w:ascii="Arial" w:hAnsi="Arial" w:cs="Arial"/>
          <w:color w:val="000000" w:themeColor="text1"/>
          <w:sz w:val="18"/>
          <w:szCs w:val="18"/>
          <w:lang w:val="en-US"/>
        </w:rPr>
        <w:t xml:space="preserve"> a museum to </w:t>
      </w:r>
      <w:r w:rsidRPr="003A3E48">
        <w:rPr>
          <w:rFonts w:ascii="Arial" w:eastAsiaTheme="minorHAnsi" w:hAnsi="Arial" w:cs="Arial"/>
          <w:color w:val="000000" w:themeColor="text1"/>
          <w:sz w:val="18"/>
          <w:szCs w:val="18"/>
          <w:lang w:val="en-US"/>
        </w:rPr>
        <w:t>promote an exhibit for the purpose of increasing patronage satisfied</w:t>
      </w:r>
      <w:r w:rsidRPr="003A3E48">
        <w:rPr>
          <w:rFonts w:ascii="Arial" w:hAnsi="Arial" w:cs="Arial"/>
          <w:color w:val="000000" w:themeColor="text1"/>
          <w:sz w:val="18"/>
          <w:szCs w:val="18"/>
          <w:lang w:val="en-US"/>
        </w:rPr>
        <w:t xml:space="preserve"> </w:t>
      </w:r>
      <w:r w:rsidRPr="003A3E48">
        <w:rPr>
          <w:rFonts w:ascii="Arial" w:eastAsiaTheme="minorHAnsi" w:hAnsi="Arial" w:cs="Arial"/>
          <w:color w:val="000000" w:themeColor="text1"/>
          <w:sz w:val="18"/>
          <w:szCs w:val="18"/>
          <w:lang w:val="en-US"/>
        </w:rPr>
        <w:t>the “ancillary” or “incidental” use exception and, like the exhibit itself, fell outside the reach of New York state privacy law.</w:t>
      </w:r>
    </w:p>
  </w:footnote>
  <w:footnote w:id="140">
    <w:p w14:paraId="7F8241CB" w14:textId="2EBC0B4E" w:rsidR="00301E34" w:rsidRPr="003A3E48" w:rsidRDefault="00301E34" w:rsidP="00E515A0">
      <w:pPr>
        <w:pStyle w:val="FootnoteText"/>
        <w:rPr>
          <w:rFonts w:ascii="Arial" w:hAnsi="Arial" w:cs="Arial"/>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This situation could change in the future for instance in Switzerland where the lawmaker expressly stated that the catalogue exception shall apply to both printed and digital formats, as well in the US where few museums seem to rely on fair use (and on the AAMD guidelines) to make certain publications online.</w:t>
      </w:r>
    </w:p>
  </w:footnote>
  <w:footnote w:id="141">
    <w:p w14:paraId="2AC50A28" w14:textId="0C046AA3" w:rsidR="00301E34" w:rsidRPr="003A3E48" w:rsidRDefault="00301E34" w:rsidP="00826EE3">
      <w:pPr>
        <w:pStyle w:val="FootnoteText"/>
        <w:rPr>
          <w:rFonts w:ascii="Arial" w:hAnsi="Arial" w:cs="Arial"/>
          <w:sz w:val="18"/>
          <w:szCs w:val="18"/>
          <w:lang w:val="en-US"/>
        </w:rPr>
      </w:pPr>
      <w:r w:rsidRPr="003A3E48">
        <w:rPr>
          <w:rStyle w:val="FootnoteReference"/>
          <w:rFonts w:ascii="Arial" w:hAnsi="Arial" w:cs="Arial"/>
          <w:sz w:val="18"/>
          <w:szCs w:val="18"/>
        </w:rPr>
        <w:footnoteRef/>
      </w:r>
      <w:r w:rsidRPr="003A3E48">
        <w:rPr>
          <w:rFonts w:ascii="Arial" w:hAnsi="Arial" w:cs="Arial"/>
          <w:sz w:val="18"/>
          <w:szCs w:val="18"/>
        </w:rPr>
        <w:t xml:space="preserve"> </w:t>
      </w:r>
      <w:r>
        <w:rPr>
          <w:rFonts w:ascii="Arial" w:hAnsi="Arial" w:cs="Arial"/>
          <w:sz w:val="18"/>
          <w:szCs w:val="18"/>
          <w:lang w:val="en-US"/>
        </w:rPr>
        <w:t>See</w:t>
      </w:r>
      <w:r w:rsidRPr="003A3E48">
        <w:rPr>
          <w:rFonts w:ascii="Arial" w:hAnsi="Arial" w:cs="Arial"/>
          <w:sz w:val="18"/>
          <w:szCs w:val="18"/>
          <w:lang w:val="en-US"/>
        </w:rPr>
        <w:t xml:space="preserve"> for instance for US museums, the Guidelines for the use of copyrighted materials and works of art by art museums, Association of Art Museum Directors (AAMD) (hereinafter “</w:t>
      </w:r>
      <w:r w:rsidRPr="003A3E48">
        <w:rPr>
          <w:rFonts w:ascii="Arial" w:hAnsi="Arial" w:cs="Arial"/>
          <w:b/>
          <w:sz w:val="18"/>
          <w:szCs w:val="18"/>
          <w:lang w:val="en-US"/>
        </w:rPr>
        <w:t>AAMD Guidelines</w:t>
      </w:r>
      <w:r w:rsidRPr="003A3E48">
        <w:rPr>
          <w:rFonts w:ascii="Arial" w:hAnsi="Arial" w:cs="Arial"/>
          <w:sz w:val="18"/>
          <w:szCs w:val="18"/>
          <w:lang w:val="en-US"/>
        </w:rPr>
        <w:t>”), which include a section on promotional uses that might fall within the fair use exception).</w:t>
      </w:r>
    </w:p>
  </w:footnote>
  <w:footnote w:id="142">
    <w:p w14:paraId="43230D85" w14:textId="77777777"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AAMD Guidelines, 17.</w:t>
      </w:r>
    </w:p>
  </w:footnote>
  <w:footnote w:id="143">
    <w:p w14:paraId="51792FC9" w14:textId="687173F8" w:rsidR="00301E34" w:rsidRPr="003A3E48" w:rsidRDefault="00301E34">
      <w:pPr>
        <w:pStyle w:val="FootnoteText"/>
        <w:rPr>
          <w:rFonts w:ascii="Arial" w:hAnsi="Arial" w:cs="Arial"/>
          <w:sz w:val="18"/>
          <w:szCs w:val="18"/>
        </w:rPr>
      </w:pPr>
      <w:r w:rsidRPr="003A3E48">
        <w:rPr>
          <w:rStyle w:val="FootnoteReference"/>
          <w:rFonts w:ascii="Arial" w:hAnsi="Arial" w:cs="Arial"/>
          <w:sz w:val="18"/>
          <w:szCs w:val="18"/>
        </w:rPr>
        <w:footnoteRef/>
      </w:r>
      <w:r w:rsidRPr="003A3E48">
        <w:rPr>
          <w:rFonts w:ascii="Arial" w:hAnsi="Arial" w:cs="Arial"/>
          <w:sz w:val="18"/>
          <w:szCs w:val="18"/>
        </w:rPr>
        <w:t xml:space="preserve"> </w:t>
      </w:r>
      <w:r w:rsidRPr="003A3E48">
        <w:rPr>
          <w:rFonts w:ascii="Arial" w:hAnsi="Arial" w:cs="Arial"/>
          <w:sz w:val="18"/>
          <w:szCs w:val="18"/>
          <w:lang w:val="en-US"/>
        </w:rPr>
        <w:t>For instance greater awareness about existing exceptions (see for instance for US museums, the AAMD Guidelines which include a section on promotional uses that might fall within the fair use exception) and available licensing solutions and/or generalizing CMOs licenses may be helpful for certain museums.</w:t>
      </w:r>
    </w:p>
  </w:footnote>
  <w:footnote w:id="144">
    <w:p w14:paraId="32CA7C10" w14:textId="6A05A464" w:rsidR="00301E34" w:rsidRPr="003A3E48"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lang w:val="en-US"/>
        </w:rPr>
        <w:t xml:space="preserve"> See e.g. </w:t>
      </w:r>
      <w:r>
        <w:rPr>
          <w:rFonts w:ascii="Arial" w:hAnsi="Arial" w:cs="Arial"/>
          <w:color w:val="000000" w:themeColor="text1"/>
          <w:sz w:val="18"/>
          <w:szCs w:val="18"/>
          <w:lang w:val="en-US"/>
        </w:rPr>
        <w:t>BENHAMOU</w:t>
      </w:r>
      <w:r w:rsidRPr="003A3E48">
        <w:rPr>
          <w:rFonts w:ascii="Arial" w:hAnsi="Arial" w:cs="Arial"/>
          <w:color w:val="000000" w:themeColor="text1"/>
          <w:sz w:val="18"/>
          <w:szCs w:val="18"/>
          <w:lang w:val="en-US"/>
        </w:rPr>
        <w:t>/</w:t>
      </w:r>
      <w:r>
        <w:rPr>
          <w:rFonts w:ascii="Arial" w:hAnsi="Arial" w:cs="Arial"/>
          <w:color w:val="000000" w:themeColor="text1"/>
          <w:sz w:val="18"/>
          <w:szCs w:val="18"/>
          <w:lang w:val="en-US"/>
        </w:rPr>
        <w:t>SYKORA</w:t>
      </w:r>
      <w:r w:rsidRPr="003A3E48">
        <w:rPr>
          <w:rFonts w:ascii="Arial" w:hAnsi="Arial" w:cs="Arial"/>
          <w:color w:val="000000" w:themeColor="text1"/>
          <w:sz w:val="18"/>
          <w:szCs w:val="18"/>
          <w:lang w:val="en-US"/>
        </w:rPr>
        <w:t>, page 6.</w:t>
      </w:r>
    </w:p>
  </w:footnote>
  <w:footnote w:id="145">
    <w:p w14:paraId="1D063600" w14:textId="77777777" w:rsidR="00301E34" w:rsidRPr="001E4A0C" w:rsidRDefault="00301E34">
      <w:pPr>
        <w:pStyle w:val="FootnoteText"/>
        <w:rPr>
          <w:rFonts w:ascii="Arial" w:hAnsi="Arial" w:cs="Arial"/>
          <w:color w:val="000000" w:themeColor="text1"/>
          <w:sz w:val="18"/>
          <w:szCs w:val="18"/>
          <w:lang w:val="en-US"/>
        </w:rPr>
      </w:pPr>
      <w:r w:rsidRPr="003A3E48">
        <w:rPr>
          <w:rStyle w:val="FootnoteReference"/>
          <w:rFonts w:ascii="Arial" w:hAnsi="Arial" w:cs="Arial"/>
          <w:color w:val="000000" w:themeColor="text1"/>
          <w:sz w:val="18"/>
          <w:szCs w:val="18"/>
        </w:rPr>
        <w:footnoteRef/>
      </w:r>
      <w:r w:rsidRPr="003A3E48">
        <w:rPr>
          <w:rFonts w:ascii="Arial" w:hAnsi="Arial" w:cs="Arial"/>
          <w:color w:val="000000" w:themeColor="text1"/>
          <w:sz w:val="18"/>
          <w:szCs w:val="18"/>
        </w:rPr>
        <w:t xml:space="preserve"> </w:t>
      </w:r>
      <w:r w:rsidRPr="003A3E48">
        <w:rPr>
          <w:rFonts w:ascii="Arial" w:hAnsi="Arial" w:cs="Arial"/>
          <w:color w:val="000000" w:themeColor="text1"/>
          <w:sz w:val="18"/>
          <w:szCs w:val="18"/>
          <w:lang w:val="en-US"/>
        </w:rPr>
        <w:t>Isolated cases could be covered by the freedom of panorama exception where it exists.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2B8C" w14:textId="35D5BAFE" w:rsidR="00301E34" w:rsidRDefault="00301E34" w:rsidP="00F73F15">
    <w:pPr>
      <w:jc w:val="right"/>
      <w:rPr>
        <w:rFonts w:ascii="Arial" w:hAnsi="Arial" w:cs="Arial"/>
      </w:rPr>
    </w:pPr>
    <w:bookmarkStart w:id="149" w:name="Code2"/>
    <w:bookmarkEnd w:id="149"/>
    <w:r w:rsidRPr="00C7566D">
      <w:rPr>
        <w:rFonts w:ascii="Arial" w:hAnsi="Arial" w:cs="Arial"/>
      </w:rPr>
      <w:t>S</w:t>
    </w:r>
    <w:r w:rsidRPr="0066279A">
      <w:rPr>
        <w:rFonts w:ascii="Arial" w:hAnsi="Arial" w:cs="Arial"/>
      </w:rPr>
      <w:t>CCR/3</w:t>
    </w:r>
    <w:r w:rsidR="0098240C">
      <w:rPr>
        <w:rFonts w:ascii="Arial" w:hAnsi="Arial" w:cs="Arial"/>
      </w:rPr>
      <w:t>8</w:t>
    </w:r>
    <w:r w:rsidRPr="0066279A">
      <w:rPr>
        <w:rFonts w:ascii="Arial" w:hAnsi="Arial" w:cs="Arial"/>
      </w:rPr>
      <w:t>/</w:t>
    </w:r>
    <w:r w:rsidR="00CC3B89">
      <w:rPr>
        <w:rFonts w:ascii="Arial" w:hAnsi="Arial" w:cs="Arial"/>
      </w:rPr>
      <w:t>5</w:t>
    </w:r>
  </w:p>
  <w:p w14:paraId="55DA5D86" w14:textId="5100F94E" w:rsidR="00301E34" w:rsidRPr="00C7566D" w:rsidRDefault="00301E34" w:rsidP="0066279A">
    <w:pPr>
      <w:jc w:val="right"/>
      <w:rPr>
        <w:rFonts w:ascii="Arial" w:hAnsi="Arial" w:cs="Arial"/>
      </w:rPr>
    </w:pPr>
    <w:r w:rsidRPr="00C7566D">
      <w:rPr>
        <w:rFonts w:ascii="Arial" w:hAnsi="Arial" w:cs="Arial"/>
      </w:rPr>
      <w:t xml:space="preserve">page </w:t>
    </w:r>
    <w:r w:rsidRPr="00C7566D">
      <w:rPr>
        <w:rFonts w:ascii="Arial" w:hAnsi="Arial" w:cs="Arial"/>
      </w:rPr>
      <w:fldChar w:fldCharType="begin"/>
    </w:r>
    <w:r w:rsidRPr="00C7566D">
      <w:rPr>
        <w:rFonts w:ascii="Arial" w:hAnsi="Arial" w:cs="Arial"/>
      </w:rPr>
      <w:instrText xml:space="preserve"> PAGE  \* MERGEFORMAT </w:instrText>
    </w:r>
    <w:r w:rsidRPr="00C7566D">
      <w:rPr>
        <w:rFonts w:ascii="Arial" w:hAnsi="Arial" w:cs="Arial"/>
      </w:rPr>
      <w:fldChar w:fldCharType="separate"/>
    </w:r>
    <w:r w:rsidR="00C00FF8">
      <w:rPr>
        <w:rFonts w:ascii="Arial" w:hAnsi="Arial" w:cs="Arial"/>
        <w:noProof/>
      </w:rPr>
      <w:t>2</w:t>
    </w:r>
    <w:r w:rsidRPr="00C7566D">
      <w:rPr>
        <w:rFonts w:ascii="Arial" w:hAnsi="Arial" w:cs="Arial"/>
      </w:rPr>
      <w:fldChar w:fldCharType="end"/>
    </w:r>
  </w:p>
  <w:p w14:paraId="24D5A9F6" w14:textId="013329C2" w:rsidR="00301E34" w:rsidRPr="00F73F15" w:rsidRDefault="00301E34" w:rsidP="00937E92">
    <w:pPr>
      <w:pStyle w:val="Header"/>
      <w:jc w:val="center"/>
      <w:rPr>
        <w:rFonts w:ascii="Arial" w:hAnsi="Arial" w:cs="Arial"/>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F27D" w14:textId="4652BA49" w:rsidR="00301E34" w:rsidRPr="00C7566D" w:rsidRDefault="00301E34" w:rsidP="00C7566D">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713"/>
    <w:multiLevelType w:val="hybridMultilevel"/>
    <w:tmpl w:val="C6762E00"/>
    <w:lvl w:ilvl="0" w:tplc="8C4A5B94">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93110"/>
    <w:multiLevelType w:val="hybridMultilevel"/>
    <w:tmpl w:val="05FCD1A8"/>
    <w:lvl w:ilvl="0" w:tplc="38BE26A6">
      <w:start w:val="1"/>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113C5876"/>
    <w:multiLevelType w:val="multilevel"/>
    <w:tmpl w:val="E88E3F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66019FD"/>
    <w:multiLevelType w:val="hybridMultilevel"/>
    <w:tmpl w:val="7588656C"/>
    <w:lvl w:ilvl="0" w:tplc="CD0CE8E0">
      <w:start w:val="1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9E54FD"/>
    <w:multiLevelType w:val="hybridMultilevel"/>
    <w:tmpl w:val="FC887FEE"/>
    <w:lvl w:ilvl="0" w:tplc="E82691DA">
      <w:start w:val="1"/>
      <w:numFmt w:val="bullet"/>
      <w:lvlText w:val="-"/>
      <w:lvlJc w:val="left"/>
      <w:pPr>
        <w:ind w:left="720" w:hanging="360"/>
      </w:pPr>
      <w:rPr>
        <w:rFonts w:ascii="Times" w:eastAsia="Times New Roman" w:hAnsi="Time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E91AE6"/>
    <w:multiLevelType w:val="hybridMultilevel"/>
    <w:tmpl w:val="B42C753C"/>
    <w:lvl w:ilvl="0" w:tplc="D872150C">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211654B"/>
    <w:multiLevelType w:val="hybridMultilevel"/>
    <w:tmpl w:val="8E8AD3A8"/>
    <w:lvl w:ilvl="0" w:tplc="393E4FF2">
      <w:start w:val="111"/>
      <w:numFmt w:val="bullet"/>
      <w:lvlText w:val="-"/>
      <w:lvlJc w:val="left"/>
      <w:pPr>
        <w:ind w:left="720" w:hanging="360"/>
      </w:pPr>
      <w:rPr>
        <w:rFonts w:ascii="Times" w:eastAsia="Times New Roman" w:hAnsi="Time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7D7BE6"/>
    <w:multiLevelType w:val="multilevel"/>
    <w:tmpl w:val="EDAEAF66"/>
    <w:lvl w:ilvl="0">
      <w:start w:val="1"/>
      <w:numFmt w:val="none"/>
      <w:suff w:val="nothing"/>
      <w:lvlText w:val=""/>
      <w:lvlJc w:val="left"/>
      <w:pPr>
        <w:tabs>
          <w:tab w:val="num" w:pos="284"/>
        </w:tabs>
        <w:ind w:left="284" w:firstLine="32485"/>
      </w:pPr>
    </w:lvl>
    <w:lvl w:ilvl="1">
      <w:start w:val="1"/>
      <w:numFmt w:val="decimal"/>
      <w:suff w:val="space"/>
      <w:lvlText w:val="Chapitre %2:"/>
      <w:lvlJc w:val="left"/>
      <w:pPr>
        <w:ind w:left="1701" w:hanging="1701"/>
      </w:pPr>
      <w:rPr>
        <w:b w:val="0"/>
        <w:i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567"/>
        </w:tabs>
        <w:ind w:left="567" w:hanging="567"/>
      </w:pPr>
      <w:rPr>
        <w:vanish w:val="0"/>
      </w:rPr>
    </w:lvl>
    <w:lvl w:ilvl="3">
      <w:start w:val="1"/>
      <w:numFmt w:val="upperRoman"/>
      <w:lvlText w:val="%4."/>
      <w:lvlJc w:val="left"/>
      <w:pPr>
        <w:tabs>
          <w:tab w:val="num" w:pos="567"/>
        </w:tabs>
        <w:ind w:left="567" w:hanging="567"/>
      </w:pPr>
    </w:lvl>
    <w:lvl w:ilvl="4">
      <w:start w:val="1"/>
      <w:numFmt w:val="decimal"/>
      <w:lvlText w:val="%5."/>
      <w:lvlJc w:val="left"/>
      <w:pPr>
        <w:tabs>
          <w:tab w:val="num" w:pos="567"/>
        </w:tabs>
        <w:ind w:left="567" w:hanging="567"/>
      </w:pPr>
    </w:lvl>
    <w:lvl w:ilvl="5">
      <w:start w:val="1"/>
      <w:numFmt w:val="lowerLetter"/>
      <w:lvlText w:val="%6)"/>
      <w:lvlJc w:val="left"/>
      <w:pPr>
        <w:tabs>
          <w:tab w:val="num" w:pos="709"/>
        </w:tabs>
        <w:ind w:left="709" w:hanging="567"/>
      </w:pPr>
    </w:lvl>
    <w:lvl w:ilvl="6">
      <w:start w:val="1"/>
      <w:numFmt w:val="lowerRoman"/>
      <w:lvlText w:val="%7)"/>
      <w:lvlJc w:val="left"/>
      <w:pPr>
        <w:tabs>
          <w:tab w:val="num" w:pos="567"/>
        </w:tabs>
        <w:ind w:left="567" w:hanging="567"/>
      </w:pPr>
      <w:rPr>
        <w:color w:val="00000A"/>
      </w:rPr>
    </w:lvl>
    <w:lvl w:ilvl="7">
      <w:start w:val="1"/>
      <w:numFmt w:val="lowerLetter"/>
      <w:lvlText w:val="%8."/>
      <w:lvlJc w:val="left"/>
      <w:pPr>
        <w:tabs>
          <w:tab w:val="num" w:pos="2160"/>
        </w:tabs>
        <w:ind w:left="2160" w:hanging="360"/>
      </w:pPr>
    </w:lvl>
    <w:lvl w:ilvl="8">
      <w:start w:val="1"/>
      <w:numFmt w:val="lowerRoman"/>
      <w:lvlText w:val="%9."/>
      <w:lvlJc w:val="left"/>
      <w:pPr>
        <w:tabs>
          <w:tab w:val="num" w:pos="2520"/>
        </w:tabs>
        <w:ind w:left="2520" w:hanging="360"/>
      </w:pPr>
    </w:lvl>
  </w:abstractNum>
  <w:abstractNum w:abstractNumId="8" w15:restartNumberingAfterBreak="0">
    <w:nsid w:val="461D05D2"/>
    <w:multiLevelType w:val="hybridMultilevel"/>
    <w:tmpl w:val="E6A8583E"/>
    <w:lvl w:ilvl="0" w:tplc="50264F26">
      <w:start w:val="5"/>
      <w:numFmt w:val="bullet"/>
      <w:lvlText w:val="-"/>
      <w:lvlJc w:val="left"/>
      <w:pPr>
        <w:ind w:left="720" w:hanging="360"/>
      </w:pPr>
      <w:rPr>
        <w:rFonts w:ascii="Times" w:eastAsia="Times New Roman" w:hAnsi="Time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1B7AC9"/>
    <w:multiLevelType w:val="hybridMultilevel"/>
    <w:tmpl w:val="5126B7C6"/>
    <w:lvl w:ilvl="0" w:tplc="A3E8A0EE">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30235D"/>
    <w:multiLevelType w:val="hybridMultilevel"/>
    <w:tmpl w:val="E548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36C48"/>
    <w:multiLevelType w:val="multilevel"/>
    <w:tmpl w:val="792E6A5C"/>
    <w:lvl w:ilvl="0">
      <w:start w:val="1"/>
      <w:numFmt w:val="none"/>
      <w:pStyle w:val="Heading1"/>
      <w:lvlText w:val=""/>
      <w:lvlJc w:val="left"/>
      <w:pPr>
        <w:tabs>
          <w:tab w:val="num" w:pos="284"/>
        </w:tabs>
        <w:ind w:left="284" w:firstLine="32485"/>
      </w:pPr>
      <w:rPr>
        <w:rFonts w:hint="default"/>
      </w:rPr>
    </w:lvl>
    <w:lvl w:ilvl="1">
      <w:start w:val="1"/>
      <w:numFmt w:val="decimal"/>
      <w:pStyle w:val="Heading2"/>
      <w:suff w:val="space"/>
      <w:lvlText w:val="Chapitre %2:"/>
      <w:lvlJc w:val="left"/>
      <w:pPr>
        <w:ind w:left="1701" w:hanging="1701"/>
      </w:pPr>
      <w:rPr>
        <w:rFonts w:ascii="Times New Roman" w:hAnsi="Times New Roman"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567"/>
        </w:tabs>
        <w:ind w:left="567" w:hanging="567"/>
      </w:pPr>
      <w:rPr>
        <w:rFonts w:hint="default"/>
        <w:vanish w:val="0"/>
      </w:rPr>
    </w:lvl>
    <w:lvl w:ilvl="3">
      <w:start w:val="1"/>
      <w:numFmt w:val="upperRoman"/>
      <w:pStyle w:val="Heading4"/>
      <w:lvlText w:val="%4."/>
      <w:lvlJc w:val="left"/>
      <w:pPr>
        <w:tabs>
          <w:tab w:val="num" w:pos="567"/>
        </w:tabs>
        <w:ind w:left="567" w:hanging="567"/>
      </w:pPr>
      <w:rPr>
        <w:rFonts w:hint="default"/>
      </w:rPr>
    </w:lvl>
    <w:lvl w:ilvl="4">
      <w:start w:val="1"/>
      <w:numFmt w:val="decimal"/>
      <w:pStyle w:val="Heading5"/>
      <w:lvlText w:val="%5."/>
      <w:lvlJc w:val="left"/>
      <w:pPr>
        <w:tabs>
          <w:tab w:val="num" w:pos="567"/>
        </w:tabs>
        <w:ind w:left="567" w:hanging="567"/>
      </w:pPr>
      <w:rPr>
        <w:rFonts w:hint="default"/>
        <w:lang w:val="en-US"/>
      </w:rPr>
    </w:lvl>
    <w:lvl w:ilvl="5">
      <w:start w:val="1"/>
      <w:numFmt w:val="lowerLetter"/>
      <w:pStyle w:val="Heading6"/>
      <w:lvlText w:val="%6)"/>
      <w:lvlJc w:val="left"/>
      <w:pPr>
        <w:tabs>
          <w:tab w:val="num" w:pos="709"/>
        </w:tabs>
        <w:ind w:left="709" w:hanging="567"/>
      </w:pPr>
      <w:rPr>
        <w:rFonts w:hint="default"/>
        <w:lang w:val="en-US"/>
      </w:rPr>
    </w:lvl>
    <w:lvl w:ilvl="6">
      <w:start w:val="1"/>
      <w:numFmt w:val="lowerRoman"/>
      <w:pStyle w:val="Heading7"/>
      <w:lvlText w:val="%7)"/>
      <w:lvlJc w:val="left"/>
      <w:pPr>
        <w:tabs>
          <w:tab w:val="num" w:pos="567"/>
        </w:tabs>
        <w:ind w:left="567" w:hanging="567"/>
      </w:pPr>
      <w:rPr>
        <w:rFonts w:hint="default"/>
        <w:color w:val="auto"/>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num w:numId="1">
    <w:abstractNumId w:val="11"/>
  </w:num>
  <w:num w:numId="2">
    <w:abstractNumId w:val="9"/>
  </w:num>
  <w:num w:numId="3">
    <w:abstractNumId w:val="3"/>
  </w:num>
  <w:num w:numId="4">
    <w:abstractNumId w:val="6"/>
  </w:num>
  <w:num w:numId="5">
    <w:abstractNumId w:val="10"/>
  </w:num>
  <w:num w:numId="6">
    <w:abstractNumId w:val="8"/>
  </w:num>
  <w:num w:numId="7">
    <w:abstractNumId w:val="7"/>
  </w:num>
  <w:num w:numId="8">
    <w:abstractNumId w:val="2"/>
  </w:num>
  <w:num w:numId="9">
    <w:abstractNumId w:val="11"/>
  </w:num>
  <w:num w:numId="10">
    <w:abstractNumId w:val="11"/>
  </w:num>
  <w:num w:numId="11">
    <w:abstractNumId w:val="11"/>
  </w:num>
  <w:num w:numId="12">
    <w:abstractNumId w:val="11"/>
  </w:num>
  <w:num w:numId="13">
    <w:abstractNumId w:val="4"/>
  </w:num>
  <w:num w:numId="14">
    <w:abstractNumId w:val="11"/>
  </w:num>
  <w:num w:numId="15">
    <w:abstractNumId w:val="1"/>
  </w:num>
  <w:num w:numId="16">
    <w:abstractNumId w:val="0"/>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0"/>
  <w:activeWritingStyle w:appName="MSWord" w:lang="en-CA" w:vendorID="64" w:dllVersion="6" w:nlCheck="1" w:checkStyle="0"/>
  <w:activeWritingStyle w:appName="MSWord" w:lang="fr-CH" w:vendorID="64" w:dllVersion="6" w:nlCheck="1" w:checkStyle="0"/>
  <w:activeWritingStyle w:appName="MSWord" w:lang="en-GB" w:vendorID="64" w:dllVersion="6" w:nlCheck="1" w:checkStyle="0"/>
  <w:activeWritingStyle w:appName="MSWord" w:lang="es-ES" w:vendorID="64" w:dllVersion="6" w:nlCheck="1" w:checkStyle="0"/>
  <w:activeWritingStyle w:appName="MSWord" w:lang="de-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CA" w:vendorID="64" w:dllVersion="131078" w:nlCheck="1" w:checkStyle="0"/>
  <w:activeWritingStyle w:appName="MSWord" w:lang="es-ES" w:vendorID="64" w:dllVersion="131078" w:nlCheck="1" w:checkStyle="0"/>
  <w:activeWritingStyle w:appName="MSWord" w:lang="fr-CH" w:vendorID="64" w:dllVersion="131078" w:nlCheck="1" w:checkStyle="0"/>
  <w:activeWritingStyle w:appName="MSWord" w:lang="ja-JP" w:vendorID="64" w:dllVersion="131078" w:nlCheck="1" w:checkStyle="0"/>
  <w:activeWritingStyle w:appName="MSWord" w:lang="de-CH" w:vendorID="64" w:dllVersion="131078"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E4"/>
    <w:rsid w:val="00000226"/>
    <w:rsid w:val="0000028A"/>
    <w:rsid w:val="000002F7"/>
    <w:rsid w:val="000008A6"/>
    <w:rsid w:val="00000A15"/>
    <w:rsid w:val="00001658"/>
    <w:rsid w:val="000022AF"/>
    <w:rsid w:val="00004C25"/>
    <w:rsid w:val="00004DBF"/>
    <w:rsid w:val="00006AD9"/>
    <w:rsid w:val="0001050E"/>
    <w:rsid w:val="00010CF6"/>
    <w:rsid w:val="00010DFD"/>
    <w:rsid w:val="0001126E"/>
    <w:rsid w:val="00011C84"/>
    <w:rsid w:val="00011CB0"/>
    <w:rsid w:val="000122A4"/>
    <w:rsid w:val="000128EE"/>
    <w:rsid w:val="00013747"/>
    <w:rsid w:val="00015127"/>
    <w:rsid w:val="00015C0C"/>
    <w:rsid w:val="00016346"/>
    <w:rsid w:val="00016BA9"/>
    <w:rsid w:val="00017984"/>
    <w:rsid w:val="000207E9"/>
    <w:rsid w:val="00020F89"/>
    <w:rsid w:val="00022D4D"/>
    <w:rsid w:val="00023886"/>
    <w:rsid w:val="00023AB2"/>
    <w:rsid w:val="0002508D"/>
    <w:rsid w:val="00025340"/>
    <w:rsid w:val="000258C9"/>
    <w:rsid w:val="0002610C"/>
    <w:rsid w:val="00027044"/>
    <w:rsid w:val="00027281"/>
    <w:rsid w:val="00027359"/>
    <w:rsid w:val="0002796E"/>
    <w:rsid w:val="00027EA2"/>
    <w:rsid w:val="000305DC"/>
    <w:rsid w:val="000308CA"/>
    <w:rsid w:val="000315BF"/>
    <w:rsid w:val="000324CD"/>
    <w:rsid w:val="00032B1D"/>
    <w:rsid w:val="00033A4E"/>
    <w:rsid w:val="00034BCA"/>
    <w:rsid w:val="00035287"/>
    <w:rsid w:val="00035731"/>
    <w:rsid w:val="00035EEC"/>
    <w:rsid w:val="00037D71"/>
    <w:rsid w:val="00041D1F"/>
    <w:rsid w:val="0004216A"/>
    <w:rsid w:val="00042F46"/>
    <w:rsid w:val="00046546"/>
    <w:rsid w:val="0005149B"/>
    <w:rsid w:val="00051D7F"/>
    <w:rsid w:val="00052419"/>
    <w:rsid w:val="000533D6"/>
    <w:rsid w:val="000538F7"/>
    <w:rsid w:val="00053BDD"/>
    <w:rsid w:val="00054AD8"/>
    <w:rsid w:val="00055192"/>
    <w:rsid w:val="00055281"/>
    <w:rsid w:val="00056B3B"/>
    <w:rsid w:val="000576DC"/>
    <w:rsid w:val="0006004C"/>
    <w:rsid w:val="0006043E"/>
    <w:rsid w:val="00060C7C"/>
    <w:rsid w:val="00061665"/>
    <w:rsid w:val="00061708"/>
    <w:rsid w:val="00061B7A"/>
    <w:rsid w:val="000631DB"/>
    <w:rsid w:val="00064363"/>
    <w:rsid w:val="0006542C"/>
    <w:rsid w:val="00065656"/>
    <w:rsid w:val="00065A3E"/>
    <w:rsid w:val="000661E4"/>
    <w:rsid w:val="00066AA0"/>
    <w:rsid w:val="00066F78"/>
    <w:rsid w:val="00070E4B"/>
    <w:rsid w:val="00070E99"/>
    <w:rsid w:val="0007223B"/>
    <w:rsid w:val="0007261F"/>
    <w:rsid w:val="0007342E"/>
    <w:rsid w:val="00073821"/>
    <w:rsid w:val="00074292"/>
    <w:rsid w:val="000742BB"/>
    <w:rsid w:val="000744DC"/>
    <w:rsid w:val="000750D1"/>
    <w:rsid w:val="00075FA1"/>
    <w:rsid w:val="00077C28"/>
    <w:rsid w:val="000801AB"/>
    <w:rsid w:val="00080CEF"/>
    <w:rsid w:val="00081275"/>
    <w:rsid w:val="00081447"/>
    <w:rsid w:val="000820A2"/>
    <w:rsid w:val="00083721"/>
    <w:rsid w:val="00083AFE"/>
    <w:rsid w:val="00083E4B"/>
    <w:rsid w:val="0008483A"/>
    <w:rsid w:val="0008513E"/>
    <w:rsid w:val="00085BCD"/>
    <w:rsid w:val="00086110"/>
    <w:rsid w:val="000864DE"/>
    <w:rsid w:val="00091498"/>
    <w:rsid w:val="00091EC5"/>
    <w:rsid w:val="00092780"/>
    <w:rsid w:val="00092A47"/>
    <w:rsid w:val="00093054"/>
    <w:rsid w:val="000930FE"/>
    <w:rsid w:val="000934F8"/>
    <w:rsid w:val="00093AE3"/>
    <w:rsid w:val="00094294"/>
    <w:rsid w:val="00094A23"/>
    <w:rsid w:val="000965DE"/>
    <w:rsid w:val="00097312"/>
    <w:rsid w:val="000977B8"/>
    <w:rsid w:val="000A067A"/>
    <w:rsid w:val="000A1128"/>
    <w:rsid w:val="000A227D"/>
    <w:rsid w:val="000A323F"/>
    <w:rsid w:val="000A41C7"/>
    <w:rsid w:val="000A4257"/>
    <w:rsid w:val="000A4442"/>
    <w:rsid w:val="000A4908"/>
    <w:rsid w:val="000A4EAD"/>
    <w:rsid w:val="000A63D6"/>
    <w:rsid w:val="000A6528"/>
    <w:rsid w:val="000A78AF"/>
    <w:rsid w:val="000B06B2"/>
    <w:rsid w:val="000B194F"/>
    <w:rsid w:val="000B2351"/>
    <w:rsid w:val="000B3044"/>
    <w:rsid w:val="000B3872"/>
    <w:rsid w:val="000B3FEA"/>
    <w:rsid w:val="000B5120"/>
    <w:rsid w:val="000B6094"/>
    <w:rsid w:val="000B6EEE"/>
    <w:rsid w:val="000C0776"/>
    <w:rsid w:val="000C2934"/>
    <w:rsid w:val="000C2A4D"/>
    <w:rsid w:val="000C3407"/>
    <w:rsid w:val="000C472C"/>
    <w:rsid w:val="000C4969"/>
    <w:rsid w:val="000C5161"/>
    <w:rsid w:val="000C7647"/>
    <w:rsid w:val="000C7F0A"/>
    <w:rsid w:val="000D0310"/>
    <w:rsid w:val="000D0F48"/>
    <w:rsid w:val="000D31ED"/>
    <w:rsid w:val="000D36DF"/>
    <w:rsid w:val="000D39C9"/>
    <w:rsid w:val="000D4023"/>
    <w:rsid w:val="000D41D3"/>
    <w:rsid w:val="000D4297"/>
    <w:rsid w:val="000D4558"/>
    <w:rsid w:val="000D4CE2"/>
    <w:rsid w:val="000D4D41"/>
    <w:rsid w:val="000D4EF0"/>
    <w:rsid w:val="000D516C"/>
    <w:rsid w:val="000D553B"/>
    <w:rsid w:val="000D5A78"/>
    <w:rsid w:val="000D5F2C"/>
    <w:rsid w:val="000D6285"/>
    <w:rsid w:val="000E0942"/>
    <w:rsid w:val="000E094F"/>
    <w:rsid w:val="000E0952"/>
    <w:rsid w:val="000E10B6"/>
    <w:rsid w:val="000E228C"/>
    <w:rsid w:val="000E2449"/>
    <w:rsid w:val="000E34DB"/>
    <w:rsid w:val="000E3891"/>
    <w:rsid w:val="000E3DCD"/>
    <w:rsid w:val="000E4860"/>
    <w:rsid w:val="000E5121"/>
    <w:rsid w:val="000E5F28"/>
    <w:rsid w:val="000E6122"/>
    <w:rsid w:val="000E613D"/>
    <w:rsid w:val="000E6227"/>
    <w:rsid w:val="000E6A75"/>
    <w:rsid w:val="000E7184"/>
    <w:rsid w:val="000E78C4"/>
    <w:rsid w:val="000F08EE"/>
    <w:rsid w:val="000F1C57"/>
    <w:rsid w:val="000F1D1D"/>
    <w:rsid w:val="000F2402"/>
    <w:rsid w:val="000F2715"/>
    <w:rsid w:val="000F37E8"/>
    <w:rsid w:val="000F4C68"/>
    <w:rsid w:val="000F5D49"/>
    <w:rsid w:val="000F6BB0"/>
    <w:rsid w:val="000F6F0F"/>
    <w:rsid w:val="001011EC"/>
    <w:rsid w:val="0010128F"/>
    <w:rsid w:val="00102793"/>
    <w:rsid w:val="00102AC5"/>
    <w:rsid w:val="00103A8C"/>
    <w:rsid w:val="001046F6"/>
    <w:rsid w:val="00104786"/>
    <w:rsid w:val="00104B36"/>
    <w:rsid w:val="0010564B"/>
    <w:rsid w:val="00105BAC"/>
    <w:rsid w:val="00105D7D"/>
    <w:rsid w:val="00107126"/>
    <w:rsid w:val="00107CDE"/>
    <w:rsid w:val="00110AC6"/>
    <w:rsid w:val="00110F61"/>
    <w:rsid w:val="001110B5"/>
    <w:rsid w:val="0011194B"/>
    <w:rsid w:val="00112046"/>
    <w:rsid w:val="0011204E"/>
    <w:rsid w:val="0011252B"/>
    <w:rsid w:val="001129FE"/>
    <w:rsid w:val="00113706"/>
    <w:rsid w:val="001138FF"/>
    <w:rsid w:val="001146F6"/>
    <w:rsid w:val="001146FA"/>
    <w:rsid w:val="00114C67"/>
    <w:rsid w:val="00114DF7"/>
    <w:rsid w:val="00115416"/>
    <w:rsid w:val="00116CF2"/>
    <w:rsid w:val="001177A8"/>
    <w:rsid w:val="00117A36"/>
    <w:rsid w:val="00120500"/>
    <w:rsid w:val="00120FC0"/>
    <w:rsid w:val="00121040"/>
    <w:rsid w:val="00121B01"/>
    <w:rsid w:val="001224BF"/>
    <w:rsid w:val="001226FE"/>
    <w:rsid w:val="00122F90"/>
    <w:rsid w:val="00123546"/>
    <w:rsid w:val="0012377D"/>
    <w:rsid w:val="00124AFB"/>
    <w:rsid w:val="001254AE"/>
    <w:rsid w:val="00131646"/>
    <w:rsid w:val="00131ECD"/>
    <w:rsid w:val="00132A21"/>
    <w:rsid w:val="00132B24"/>
    <w:rsid w:val="00133296"/>
    <w:rsid w:val="00133EC2"/>
    <w:rsid w:val="0013462B"/>
    <w:rsid w:val="001360E9"/>
    <w:rsid w:val="00137373"/>
    <w:rsid w:val="0013799A"/>
    <w:rsid w:val="001402DB"/>
    <w:rsid w:val="00141D70"/>
    <w:rsid w:val="0014292F"/>
    <w:rsid w:val="00142C3B"/>
    <w:rsid w:val="00142CA1"/>
    <w:rsid w:val="001431F3"/>
    <w:rsid w:val="00144571"/>
    <w:rsid w:val="001445B2"/>
    <w:rsid w:val="00145179"/>
    <w:rsid w:val="001466A2"/>
    <w:rsid w:val="00146EBB"/>
    <w:rsid w:val="001474B7"/>
    <w:rsid w:val="00151102"/>
    <w:rsid w:val="00152ECB"/>
    <w:rsid w:val="00153DE0"/>
    <w:rsid w:val="00154905"/>
    <w:rsid w:val="00154ABD"/>
    <w:rsid w:val="00154B57"/>
    <w:rsid w:val="00154DDD"/>
    <w:rsid w:val="00155608"/>
    <w:rsid w:val="0015566A"/>
    <w:rsid w:val="00155D82"/>
    <w:rsid w:val="00161BEE"/>
    <w:rsid w:val="00161DD8"/>
    <w:rsid w:val="001639AD"/>
    <w:rsid w:val="00164979"/>
    <w:rsid w:val="00164A20"/>
    <w:rsid w:val="00165491"/>
    <w:rsid w:val="0016605D"/>
    <w:rsid w:val="0017022F"/>
    <w:rsid w:val="001702D5"/>
    <w:rsid w:val="001708DA"/>
    <w:rsid w:val="00171879"/>
    <w:rsid w:val="00171F9A"/>
    <w:rsid w:val="001722E2"/>
    <w:rsid w:val="00172769"/>
    <w:rsid w:val="00173713"/>
    <w:rsid w:val="00174215"/>
    <w:rsid w:val="0017541E"/>
    <w:rsid w:val="00176141"/>
    <w:rsid w:val="001772E5"/>
    <w:rsid w:val="00180786"/>
    <w:rsid w:val="00181A4B"/>
    <w:rsid w:val="0018215C"/>
    <w:rsid w:val="0018240B"/>
    <w:rsid w:val="00182EBE"/>
    <w:rsid w:val="00183428"/>
    <w:rsid w:val="001841DB"/>
    <w:rsid w:val="0018488A"/>
    <w:rsid w:val="00184A55"/>
    <w:rsid w:val="001865E6"/>
    <w:rsid w:val="00190216"/>
    <w:rsid w:val="001904D2"/>
    <w:rsid w:val="00190784"/>
    <w:rsid w:val="00190DB6"/>
    <w:rsid w:val="001914CF"/>
    <w:rsid w:val="001915D0"/>
    <w:rsid w:val="00191E6D"/>
    <w:rsid w:val="0019330E"/>
    <w:rsid w:val="00193D5E"/>
    <w:rsid w:val="001942AC"/>
    <w:rsid w:val="00194654"/>
    <w:rsid w:val="00195493"/>
    <w:rsid w:val="00195A68"/>
    <w:rsid w:val="00196796"/>
    <w:rsid w:val="00196C42"/>
    <w:rsid w:val="00197600"/>
    <w:rsid w:val="00197F10"/>
    <w:rsid w:val="001A0B1E"/>
    <w:rsid w:val="001A25EB"/>
    <w:rsid w:val="001A27D9"/>
    <w:rsid w:val="001A438C"/>
    <w:rsid w:val="001A4C78"/>
    <w:rsid w:val="001A722D"/>
    <w:rsid w:val="001A74E1"/>
    <w:rsid w:val="001B0005"/>
    <w:rsid w:val="001B1775"/>
    <w:rsid w:val="001B3BFF"/>
    <w:rsid w:val="001B443F"/>
    <w:rsid w:val="001B44E3"/>
    <w:rsid w:val="001B5EDC"/>
    <w:rsid w:val="001B6192"/>
    <w:rsid w:val="001B6893"/>
    <w:rsid w:val="001B709B"/>
    <w:rsid w:val="001C07D7"/>
    <w:rsid w:val="001C07EE"/>
    <w:rsid w:val="001C1AC5"/>
    <w:rsid w:val="001C2988"/>
    <w:rsid w:val="001C2E33"/>
    <w:rsid w:val="001C3BFF"/>
    <w:rsid w:val="001C48FE"/>
    <w:rsid w:val="001C4DE6"/>
    <w:rsid w:val="001C4E46"/>
    <w:rsid w:val="001C531D"/>
    <w:rsid w:val="001C559C"/>
    <w:rsid w:val="001C5F75"/>
    <w:rsid w:val="001C6615"/>
    <w:rsid w:val="001C67C1"/>
    <w:rsid w:val="001C72D9"/>
    <w:rsid w:val="001C7828"/>
    <w:rsid w:val="001D08C7"/>
    <w:rsid w:val="001D119F"/>
    <w:rsid w:val="001D17B4"/>
    <w:rsid w:val="001D17CA"/>
    <w:rsid w:val="001D1E26"/>
    <w:rsid w:val="001D217E"/>
    <w:rsid w:val="001D227A"/>
    <w:rsid w:val="001D266D"/>
    <w:rsid w:val="001D3A78"/>
    <w:rsid w:val="001D5619"/>
    <w:rsid w:val="001D5AE0"/>
    <w:rsid w:val="001D5E67"/>
    <w:rsid w:val="001D65BE"/>
    <w:rsid w:val="001D6A27"/>
    <w:rsid w:val="001D7FBE"/>
    <w:rsid w:val="001E052D"/>
    <w:rsid w:val="001E089D"/>
    <w:rsid w:val="001E1262"/>
    <w:rsid w:val="001E26C4"/>
    <w:rsid w:val="001E4249"/>
    <w:rsid w:val="001E4A0C"/>
    <w:rsid w:val="001F01FB"/>
    <w:rsid w:val="001F06BD"/>
    <w:rsid w:val="001F0F62"/>
    <w:rsid w:val="001F11E6"/>
    <w:rsid w:val="001F2A0C"/>
    <w:rsid w:val="001F3FF5"/>
    <w:rsid w:val="001F57A7"/>
    <w:rsid w:val="001F60C5"/>
    <w:rsid w:val="001F6EE9"/>
    <w:rsid w:val="001F7963"/>
    <w:rsid w:val="00200306"/>
    <w:rsid w:val="00201345"/>
    <w:rsid w:val="00201D59"/>
    <w:rsid w:val="00201E7C"/>
    <w:rsid w:val="00202958"/>
    <w:rsid w:val="0020308F"/>
    <w:rsid w:val="00203A36"/>
    <w:rsid w:val="002040BA"/>
    <w:rsid w:val="002041E2"/>
    <w:rsid w:val="002060F3"/>
    <w:rsid w:val="002063B4"/>
    <w:rsid w:val="002071CD"/>
    <w:rsid w:val="00210662"/>
    <w:rsid w:val="00211DB4"/>
    <w:rsid w:val="00212DF2"/>
    <w:rsid w:val="0021515A"/>
    <w:rsid w:val="00215E53"/>
    <w:rsid w:val="002170D0"/>
    <w:rsid w:val="00217105"/>
    <w:rsid w:val="002171A6"/>
    <w:rsid w:val="00217494"/>
    <w:rsid w:val="00217FE3"/>
    <w:rsid w:val="00221034"/>
    <w:rsid w:val="00222E55"/>
    <w:rsid w:val="00223050"/>
    <w:rsid w:val="00223099"/>
    <w:rsid w:val="00223BD0"/>
    <w:rsid w:val="00223BD9"/>
    <w:rsid w:val="00224520"/>
    <w:rsid w:val="0022516B"/>
    <w:rsid w:val="0022528C"/>
    <w:rsid w:val="002252BC"/>
    <w:rsid w:val="002253F1"/>
    <w:rsid w:val="00226A11"/>
    <w:rsid w:val="002275C1"/>
    <w:rsid w:val="002276E0"/>
    <w:rsid w:val="00227888"/>
    <w:rsid w:val="00227C6F"/>
    <w:rsid w:val="0023091D"/>
    <w:rsid w:val="00231467"/>
    <w:rsid w:val="0023160D"/>
    <w:rsid w:val="002322C6"/>
    <w:rsid w:val="00234730"/>
    <w:rsid w:val="00234ED1"/>
    <w:rsid w:val="00236959"/>
    <w:rsid w:val="002369D5"/>
    <w:rsid w:val="00236A5A"/>
    <w:rsid w:val="00237018"/>
    <w:rsid w:val="00237204"/>
    <w:rsid w:val="00237325"/>
    <w:rsid w:val="0023739B"/>
    <w:rsid w:val="002373AA"/>
    <w:rsid w:val="00237D99"/>
    <w:rsid w:val="00240004"/>
    <w:rsid w:val="002400DB"/>
    <w:rsid w:val="002425B7"/>
    <w:rsid w:val="00242BB3"/>
    <w:rsid w:val="00243067"/>
    <w:rsid w:val="00243129"/>
    <w:rsid w:val="002446F3"/>
    <w:rsid w:val="00245137"/>
    <w:rsid w:val="00247340"/>
    <w:rsid w:val="00250485"/>
    <w:rsid w:val="00251189"/>
    <w:rsid w:val="0025245B"/>
    <w:rsid w:val="00252F05"/>
    <w:rsid w:val="00252F47"/>
    <w:rsid w:val="00254AC6"/>
    <w:rsid w:val="002553AA"/>
    <w:rsid w:val="0025581B"/>
    <w:rsid w:val="002560DC"/>
    <w:rsid w:val="00260713"/>
    <w:rsid w:val="00260CE4"/>
    <w:rsid w:val="002612E4"/>
    <w:rsid w:val="00261555"/>
    <w:rsid w:val="00261C5F"/>
    <w:rsid w:val="0026213E"/>
    <w:rsid w:val="00262DF3"/>
    <w:rsid w:val="0026305E"/>
    <w:rsid w:val="0026679D"/>
    <w:rsid w:val="00266B26"/>
    <w:rsid w:val="00267544"/>
    <w:rsid w:val="00267F2E"/>
    <w:rsid w:val="0027276A"/>
    <w:rsid w:val="00272A61"/>
    <w:rsid w:val="00272BB4"/>
    <w:rsid w:val="0027361C"/>
    <w:rsid w:val="00275E32"/>
    <w:rsid w:val="00276F1D"/>
    <w:rsid w:val="002778B1"/>
    <w:rsid w:val="0028114E"/>
    <w:rsid w:val="002816E5"/>
    <w:rsid w:val="00282527"/>
    <w:rsid w:val="00284CB5"/>
    <w:rsid w:val="002851F8"/>
    <w:rsid w:val="002857A6"/>
    <w:rsid w:val="0028782A"/>
    <w:rsid w:val="00287993"/>
    <w:rsid w:val="00290729"/>
    <w:rsid w:val="00290D53"/>
    <w:rsid w:val="00291F8D"/>
    <w:rsid w:val="00292116"/>
    <w:rsid w:val="002925D1"/>
    <w:rsid w:val="00293349"/>
    <w:rsid w:val="00294863"/>
    <w:rsid w:val="00295292"/>
    <w:rsid w:val="002952CE"/>
    <w:rsid w:val="00295A47"/>
    <w:rsid w:val="00295F1B"/>
    <w:rsid w:val="002A0671"/>
    <w:rsid w:val="002A2D29"/>
    <w:rsid w:val="002A3006"/>
    <w:rsid w:val="002A333A"/>
    <w:rsid w:val="002A3DC0"/>
    <w:rsid w:val="002A461F"/>
    <w:rsid w:val="002A61F3"/>
    <w:rsid w:val="002A7877"/>
    <w:rsid w:val="002A7A03"/>
    <w:rsid w:val="002A7C9E"/>
    <w:rsid w:val="002B01B9"/>
    <w:rsid w:val="002B0A1D"/>
    <w:rsid w:val="002B148D"/>
    <w:rsid w:val="002B158A"/>
    <w:rsid w:val="002B1B4D"/>
    <w:rsid w:val="002B1CB0"/>
    <w:rsid w:val="002B4932"/>
    <w:rsid w:val="002B4E95"/>
    <w:rsid w:val="002B5526"/>
    <w:rsid w:val="002B5AE1"/>
    <w:rsid w:val="002B5BD7"/>
    <w:rsid w:val="002B6B87"/>
    <w:rsid w:val="002B6D04"/>
    <w:rsid w:val="002B72EA"/>
    <w:rsid w:val="002B7A92"/>
    <w:rsid w:val="002B7B34"/>
    <w:rsid w:val="002C165C"/>
    <w:rsid w:val="002C2E3A"/>
    <w:rsid w:val="002C2E5F"/>
    <w:rsid w:val="002C2FAD"/>
    <w:rsid w:val="002C5176"/>
    <w:rsid w:val="002C5386"/>
    <w:rsid w:val="002C767F"/>
    <w:rsid w:val="002C7964"/>
    <w:rsid w:val="002C7D16"/>
    <w:rsid w:val="002D0499"/>
    <w:rsid w:val="002D143D"/>
    <w:rsid w:val="002D2F12"/>
    <w:rsid w:val="002D4FC9"/>
    <w:rsid w:val="002D5395"/>
    <w:rsid w:val="002D5F50"/>
    <w:rsid w:val="002D6868"/>
    <w:rsid w:val="002D6D66"/>
    <w:rsid w:val="002D7E51"/>
    <w:rsid w:val="002D7E8C"/>
    <w:rsid w:val="002E00CB"/>
    <w:rsid w:val="002E0636"/>
    <w:rsid w:val="002E1FEB"/>
    <w:rsid w:val="002E21E2"/>
    <w:rsid w:val="002E39A0"/>
    <w:rsid w:val="002E44B3"/>
    <w:rsid w:val="002E46F6"/>
    <w:rsid w:val="002E4B06"/>
    <w:rsid w:val="002E5DE0"/>
    <w:rsid w:val="002E6039"/>
    <w:rsid w:val="002E6D17"/>
    <w:rsid w:val="002E6FF9"/>
    <w:rsid w:val="002E767F"/>
    <w:rsid w:val="002E7899"/>
    <w:rsid w:val="002E7CB8"/>
    <w:rsid w:val="002F0D53"/>
    <w:rsid w:val="002F1486"/>
    <w:rsid w:val="002F1DE6"/>
    <w:rsid w:val="002F2520"/>
    <w:rsid w:val="002F3009"/>
    <w:rsid w:val="002F4554"/>
    <w:rsid w:val="002F50B0"/>
    <w:rsid w:val="002F5E47"/>
    <w:rsid w:val="002F6F4D"/>
    <w:rsid w:val="002F780E"/>
    <w:rsid w:val="00301E34"/>
    <w:rsid w:val="00303251"/>
    <w:rsid w:val="00303F71"/>
    <w:rsid w:val="00303F7C"/>
    <w:rsid w:val="00304577"/>
    <w:rsid w:val="003047D0"/>
    <w:rsid w:val="00305735"/>
    <w:rsid w:val="003069D5"/>
    <w:rsid w:val="003103AC"/>
    <w:rsid w:val="00310E5E"/>
    <w:rsid w:val="00311245"/>
    <w:rsid w:val="00311398"/>
    <w:rsid w:val="003117B9"/>
    <w:rsid w:val="00311EF7"/>
    <w:rsid w:val="00312D8C"/>
    <w:rsid w:val="00313C30"/>
    <w:rsid w:val="00314A68"/>
    <w:rsid w:val="00316294"/>
    <w:rsid w:val="00316F59"/>
    <w:rsid w:val="00317852"/>
    <w:rsid w:val="0032155E"/>
    <w:rsid w:val="00321573"/>
    <w:rsid w:val="00322391"/>
    <w:rsid w:val="00322559"/>
    <w:rsid w:val="00323757"/>
    <w:rsid w:val="00324DEE"/>
    <w:rsid w:val="00325FB4"/>
    <w:rsid w:val="003261F5"/>
    <w:rsid w:val="00326337"/>
    <w:rsid w:val="0033054E"/>
    <w:rsid w:val="003313C4"/>
    <w:rsid w:val="00331856"/>
    <w:rsid w:val="00331F9C"/>
    <w:rsid w:val="00332812"/>
    <w:rsid w:val="00332844"/>
    <w:rsid w:val="003335A4"/>
    <w:rsid w:val="00334212"/>
    <w:rsid w:val="00334B4A"/>
    <w:rsid w:val="00334E38"/>
    <w:rsid w:val="003353A9"/>
    <w:rsid w:val="00337C05"/>
    <w:rsid w:val="003405E2"/>
    <w:rsid w:val="00340C86"/>
    <w:rsid w:val="00341AB7"/>
    <w:rsid w:val="003425D8"/>
    <w:rsid w:val="00342973"/>
    <w:rsid w:val="00343442"/>
    <w:rsid w:val="00344BA8"/>
    <w:rsid w:val="00344F45"/>
    <w:rsid w:val="00345DC3"/>
    <w:rsid w:val="00346361"/>
    <w:rsid w:val="003463C1"/>
    <w:rsid w:val="00346EBB"/>
    <w:rsid w:val="003471B5"/>
    <w:rsid w:val="00347B05"/>
    <w:rsid w:val="003503C9"/>
    <w:rsid w:val="00351276"/>
    <w:rsid w:val="003556F0"/>
    <w:rsid w:val="00355C4B"/>
    <w:rsid w:val="00356C73"/>
    <w:rsid w:val="003574E0"/>
    <w:rsid w:val="003575C1"/>
    <w:rsid w:val="00360613"/>
    <w:rsid w:val="00360669"/>
    <w:rsid w:val="00360A5B"/>
    <w:rsid w:val="003617F1"/>
    <w:rsid w:val="00362A2B"/>
    <w:rsid w:val="00362E41"/>
    <w:rsid w:val="00363F45"/>
    <w:rsid w:val="00364EE2"/>
    <w:rsid w:val="00365F86"/>
    <w:rsid w:val="0036695A"/>
    <w:rsid w:val="00367002"/>
    <w:rsid w:val="00367B08"/>
    <w:rsid w:val="00370CD6"/>
    <w:rsid w:val="00370FB7"/>
    <w:rsid w:val="00372E35"/>
    <w:rsid w:val="00373D87"/>
    <w:rsid w:val="00374A8B"/>
    <w:rsid w:val="00374D5F"/>
    <w:rsid w:val="00375E81"/>
    <w:rsid w:val="00377783"/>
    <w:rsid w:val="0038008F"/>
    <w:rsid w:val="0038034B"/>
    <w:rsid w:val="00380455"/>
    <w:rsid w:val="00381351"/>
    <w:rsid w:val="00382ACD"/>
    <w:rsid w:val="003833CD"/>
    <w:rsid w:val="003843AD"/>
    <w:rsid w:val="0038520B"/>
    <w:rsid w:val="003858AF"/>
    <w:rsid w:val="00385F3F"/>
    <w:rsid w:val="00386874"/>
    <w:rsid w:val="00386ED0"/>
    <w:rsid w:val="003870A7"/>
    <w:rsid w:val="00387B14"/>
    <w:rsid w:val="00387DC6"/>
    <w:rsid w:val="00387F81"/>
    <w:rsid w:val="00391720"/>
    <w:rsid w:val="00392BE6"/>
    <w:rsid w:val="003940BA"/>
    <w:rsid w:val="0039543D"/>
    <w:rsid w:val="003960B7"/>
    <w:rsid w:val="00396425"/>
    <w:rsid w:val="003968FD"/>
    <w:rsid w:val="003A029E"/>
    <w:rsid w:val="003A0887"/>
    <w:rsid w:val="003A0B71"/>
    <w:rsid w:val="003A0E72"/>
    <w:rsid w:val="003A1977"/>
    <w:rsid w:val="003A19CC"/>
    <w:rsid w:val="003A1A03"/>
    <w:rsid w:val="003A24F2"/>
    <w:rsid w:val="003A2F5A"/>
    <w:rsid w:val="003A3271"/>
    <w:rsid w:val="003A3E48"/>
    <w:rsid w:val="003A40BF"/>
    <w:rsid w:val="003A427B"/>
    <w:rsid w:val="003A653C"/>
    <w:rsid w:val="003A67E6"/>
    <w:rsid w:val="003A6DE4"/>
    <w:rsid w:val="003A730A"/>
    <w:rsid w:val="003B0801"/>
    <w:rsid w:val="003B0B38"/>
    <w:rsid w:val="003B1C46"/>
    <w:rsid w:val="003B2B42"/>
    <w:rsid w:val="003B2C2B"/>
    <w:rsid w:val="003B3D31"/>
    <w:rsid w:val="003B51A0"/>
    <w:rsid w:val="003B559C"/>
    <w:rsid w:val="003B5A69"/>
    <w:rsid w:val="003B6058"/>
    <w:rsid w:val="003C043A"/>
    <w:rsid w:val="003C0B44"/>
    <w:rsid w:val="003C0D1E"/>
    <w:rsid w:val="003C0D3F"/>
    <w:rsid w:val="003C0DC0"/>
    <w:rsid w:val="003C0E5B"/>
    <w:rsid w:val="003C17F5"/>
    <w:rsid w:val="003C1EA1"/>
    <w:rsid w:val="003C1F5C"/>
    <w:rsid w:val="003C1F9E"/>
    <w:rsid w:val="003C2441"/>
    <w:rsid w:val="003C2968"/>
    <w:rsid w:val="003C2C40"/>
    <w:rsid w:val="003C351D"/>
    <w:rsid w:val="003C411B"/>
    <w:rsid w:val="003C581A"/>
    <w:rsid w:val="003C5BCD"/>
    <w:rsid w:val="003C734B"/>
    <w:rsid w:val="003C79AB"/>
    <w:rsid w:val="003D0B5D"/>
    <w:rsid w:val="003D15C8"/>
    <w:rsid w:val="003D1885"/>
    <w:rsid w:val="003D1F60"/>
    <w:rsid w:val="003D26E5"/>
    <w:rsid w:val="003D2931"/>
    <w:rsid w:val="003D2AFA"/>
    <w:rsid w:val="003D2DCD"/>
    <w:rsid w:val="003D44F0"/>
    <w:rsid w:val="003D4DB4"/>
    <w:rsid w:val="003D5246"/>
    <w:rsid w:val="003D5319"/>
    <w:rsid w:val="003D630A"/>
    <w:rsid w:val="003D7B99"/>
    <w:rsid w:val="003E045C"/>
    <w:rsid w:val="003E1184"/>
    <w:rsid w:val="003E2673"/>
    <w:rsid w:val="003E2679"/>
    <w:rsid w:val="003E2A56"/>
    <w:rsid w:val="003E3AFE"/>
    <w:rsid w:val="003E42BC"/>
    <w:rsid w:val="003E472A"/>
    <w:rsid w:val="003E508F"/>
    <w:rsid w:val="003E5590"/>
    <w:rsid w:val="003E6391"/>
    <w:rsid w:val="003E7402"/>
    <w:rsid w:val="003E76C6"/>
    <w:rsid w:val="003E76E5"/>
    <w:rsid w:val="003E7A9A"/>
    <w:rsid w:val="003E7F4E"/>
    <w:rsid w:val="003F0320"/>
    <w:rsid w:val="003F2A8B"/>
    <w:rsid w:val="003F339B"/>
    <w:rsid w:val="003F4334"/>
    <w:rsid w:val="003F5943"/>
    <w:rsid w:val="003F65FE"/>
    <w:rsid w:val="004003D6"/>
    <w:rsid w:val="00400556"/>
    <w:rsid w:val="004033B3"/>
    <w:rsid w:val="004034DA"/>
    <w:rsid w:val="00404065"/>
    <w:rsid w:val="004049A7"/>
    <w:rsid w:val="00404A47"/>
    <w:rsid w:val="004056DC"/>
    <w:rsid w:val="0040586F"/>
    <w:rsid w:val="00405F8C"/>
    <w:rsid w:val="00406095"/>
    <w:rsid w:val="00410227"/>
    <w:rsid w:val="00410872"/>
    <w:rsid w:val="00410A94"/>
    <w:rsid w:val="00411808"/>
    <w:rsid w:val="00412420"/>
    <w:rsid w:val="0041381B"/>
    <w:rsid w:val="00413E88"/>
    <w:rsid w:val="00414167"/>
    <w:rsid w:val="004147DD"/>
    <w:rsid w:val="004153B9"/>
    <w:rsid w:val="00417322"/>
    <w:rsid w:val="00420301"/>
    <w:rsid w:val="00420B3E"/>
    <w:rsid w:val="0042111A"/>
    <w:rsid w:val="00422907"/>
    <w:rsid w:val="004234D6"/>
    <w:rsid w:val="00423691"/>
    <w:rsid w:val="004240D8"/>
    <w:rsid w:val="004243A8"/>
    <w:rsid w:val="00424C2D"/>
    <w:rsid w:val="004256F9"/>
    <w:rsid w:val="00425B61"/>
    <w:rsid w:val="004265C6"/>
    <w:rsid w:val="004278D0"/>
    <w:rsid w:val="00430ABA"/>
    <w:rsid w:val="0043259B"/>
    <w:rsid w:val="00432EED"/>
    <w:rsid w:val="004332BE"/>
    <w:rsid w:val="00434717"/>
    <w:rsid w:val="0043646A"/>
    <w:rsid w:val="0043756C"/>
    <w:rsid w:val="00437D86"/>
    <w:rsid w:val="00440CCB"/>
    <w:rsid w:val="004411CB"/>
    <w:rsid w:val="004417A5"/>
    <w:rsid w:val="004419D4"/>
    <w:rsid w:val="00442ECD"/>
    <w:rsid w:val="0044353C"/>
    <w:rsid w:val="0044354B"/>
    <w:rsid w:val="0044510F"/>
    <w:rsid w:val="00445C87"/>
    <w:rsid w:val="00446CC4"/>
    <w:rsid w:val="004472F8"/>
    <w:rsid w:val="0045097C"/>
    <w:rsid w:val="0045198C"/>
    <w:rsid w:val="0045356B"/>
    <w:rsid w:val="00453EF2"/>
    <w:rsid w:val="00454B0E"/>
    <w:rsid w:val="00454FFF"/>
    <w:rsid w:val="00455338"/>
    <w:rsid w:val="00456278"/>
    <w:rsid w:val="00456932"/>
    <w:rsid w:val="00456D4B"/>
    <w:rsid w:val="00456E77"/>
    <w:rsid w:val="004600F6"/>
    <w:rsid w:val="00460968"/>
    <w:rsid w:val="0046165B"/>
    <w:rsid w:val="00462CC0"/>
    <w:rsid w:val="00464F7F"/>
    <w:rsid w:val="00465697"/>
    <w:rsid w:val="0047005D"/>
    <w:rsid w:val="00470180"/>
    <w:rsid w:val="004701C1"/>
    <w:rsid w:val="00470610"/>
    <w:rsid w:val="0047175B"/>
    <w:rsid w:val="00471C9E"/>
    <w:rsid w:val="00472C6D"/>
    <w:rsid w:val="00472D8A"/>
    <w:rsid w:val="00474023"/>
    <w:rsid w:val="00474745"/>
    <w:rsid w:val="00474D00"/>
    <w:rsid w:val="0047524A"/>
    <w:rsid w:val="00477308"/>
    <w:rsid w:val="004773F1"/>
    <w:rsid w:val="00480ADC"/>
    <w:rsid w:val="00481A0F"/>
    <w:rsid w:val="004820A5"/>
    <w:rsid w:val="00482167"/>
    <w:rsid w:val="004838D4"/>
    <w:rsid w:val="004839D9"/>
    <w:rsid w:val="00485C57"/>
    <w:rsid w:val="00485EEA"/>
    <w:rsid w:val="00485EF6"/>
    <w:rsid w:val="004861CD"/>
    <w:rsid w:val="00486421"/>
    <w:rsid w:val="004874DF"/>
    <w:rsid w:val="0048750F"/>
    <w:rsid w:val="0049038B"/>
    <w:rsid w:val="00491638"/>
    <w:rsid w:val="00492251"/>
    <w:rsid w:val="00492799"/>
    <w:rsid w:val="00492C9C"/>
    <w:rsid w:val="00493435"/>
    <w:rsid w:val="0049389B"/>
    <w:rsid w:val="00493D2C"/>
    <w:rsid w:val="0049412E"/>
    <w:rsid w:val="0049458B"/>
    <w:rsid w:val="00494CDA"/>
    <w:rsid w:val="00494F41"/>
    <w:rsid w:val="00495363"/>
    <w:rsid w:val="0049580C"/>
    <w:rsid w:val="004959DB"/>
    <w:rsid w:val="00495BFA"/>
    <w:rsid w:val="0049632A"/>
    <w:rsid w:val="00496DD7"/>
    <w:rsid w:val="00497004"/>
    <w:rsid w:val="004970BC"/>
    <w:rsid w:val="00497D13"/>
    <w:rsid w:val="004A17D2"/>
    <w:rsid w:val="004A1A64"/>
    <w:rsid w:val="004A1FF3"/>
    <w:rsid w:val="004A26EC"/>
    <w:rsid w:val="004A2D59"/>
    <w:rsid w:val="004A32D3"/>
    <w:rsid w:val="004A33E5"/>
    <w:rsid w:val="004A37D3"/>
    <w:rsid w:val="004A3FA2"/>
    <w:rsid w:val="004A54F6"/>
    <w:rsid w:val="004A5501"/>
    <w:rsid w:val="004A621D"/>
    <w:rsid w:val="004A654E"/>
    <w:rsid w:val="004A6BAF"/>
    <w:rsid w:val="004A6C1B"/>
    <w:rsid w:val="004A6DC2"/>
    <w:rsid w:val="004A7083"/>
    <w:rsid w:val="004A7888"/>
    <w:rsid w:val="004A7C33"/>
    <w:rsid w:val="004A7E72"/>
    <w:rsid w:val="004B1581"/>
    <w:rsid w:val="004B15A9"/>
    <w:rsid w:val="004B1688"/>
    <w:rsid w:val="004B1890"/>
    <w:rsid w:val="004B1CE7"/>
    <w:rsid w:val="004B2B84"/>
    <w:rsid w:val="004B30F4"/>
    <w:rsid w:val="004B3324"/>
    <w:rsid w:val="004B54D6"/>
    <w:rsid w:val="004B760B"/>
    <w:rsid w:val="004B77F8"/>
    <w:rsid w:val="004B78C1"/>
    <w:rsid w:val="004B7ED4"/>
    <w:rsid w:val="004C04A0"/>
    <w:rsid w:val="004C04A2"/>
    <w:rsid w:val="004C0777"/>
    <w:rsid w:val="004C0B04"/>
    <w:rsid w:val="004C1CF2"/>
    <w:rsid w:val="004C2517"/>
    <w:rsid w:val="004C31CC"/>
    <w:rsid w:val="004C31D1"/>
    <w:rsid w:val="004C4069"/>
    <w:rsid w:val="004C418B"/>
    <w:rsid w:val="004C5058"/>
    <w:rsid w:val="004C5998"/>
    <w:rsid w:val="004C600D"/>
    <w:rsid w:val="004C6A8C"/>
    <w:rsid w:val="004C7539"/>
    <w:rsid w:val="004C7B48"/>
    <w:rsid w:val="004C7B6C"/>
    <w:rsid w:val="004D0B3E"/>
    <w:rsid w:val="004D0BD5"/>
    <w:rsid w:val="004D2D50"/>
    <w:rsid w:val="004D328D"/>
    <w:rsid w:val="004D3861"/>
    <w:rsid w:val="004D455A"/>
    <w:rsid w:val="004D62D8"/>
    <w:rsid w:val="004D6B8C"/>
    <w:rsid w:val="004D7E86"/>
    <w:rsid w:val="004E12EF"/>
    <w:rsid w:val="004E1CCE"/>
    <w:rsid w:val="004E20ED"/>
    <w:rsid w:val="004E377D"/>
    <w:rsid w:val="004E37D0"/>
    <w:rsid w:val="004E4422"/>
    <w:rsid w:val="004E4C3D"/>
    <w:rsid w:val="004E4E95"/>
    <w:rsid w:val="004E5E77"/>
    <w:rsid w:val="004E687B"/>
    <w:rsid w:val="004E75F7"/>
    <w:rsid w:val="004E781C"/>
    <w:rsid w:val="004E7C42"/>
    <w:rsid w:val="004F0576"/>
    <w:rsid w:val="004F1F0F"/>
    <w:rsid w:val="004F2FB0"/>
    <w:rsid w:val="004F3D7C"/>
    <w:rsid w:val="004F3F27"/>
    <w:rsid w:val="004F5669"/>
    <w:rsid w:val="004F7ECE"/>
    <w:rsid w:val="005017FA"/>
    <w:rsid w:val="00502D98"/>
    <w:rsid w:val="00503698"/>
    <w:rsid w:val="00504F70"/>
    <w:rsid w:val="00510840"/>
    <w:rsid w:val="00511155"/>
    <w:rsid w:val="0051333A"/>
    <w:rsid w:val="00514081"/>
    <w:rsid w:val="005146A3"/>
    <w:rsid w:val="00515CFC"/>
    <w:rsid w:val="005165A8"/>
    <w:rsid w:val="00516B4A"/>
    <w:rsid w:val="00516CE8"/>
    <w:rsid w:val="00517160"/>
    <w:rsid w:val="005176DC"/>
    <w:rsid w:val="005206C1"/>
    <w:rsid w:val="005208F0"/>
    <w:rsid w:val="0052096D"/>
    <w:rsid w:val="0052104A"/>
    <w:rsid w:val="00521789"/>
    <w:rsid w:val="00522172"/>
    <w:rsid w:val="005227C1"/>
    <w:rsid w:val="00524EC9"/>
    <w:rsid w:val="00525627"/>
    <w:rsid w:val="005259BD"/>
    <w:rsid w:val="00525FD5"/>
    <w:rsid w:val="00526418"/>
    <w:rsid w:val="00526B0D"/>
    <w:rsid w:val="005270E2"/>
    <w:rsid w:val="005271BD"/>
    <w:rsid w:val="0052776F"/>
    <w:rsid w:val="0053000E"/>
    <w:rsid w:val="00530109"/>
    <w:rsid w:val="00530190"/>
    <w:rsid w:val="005311D4"/>
    <w:rsid w:val="00531FE2"/>
    <w:rsid w:val="00532E29"/>
    <w:rsid w:val="00532FEC"/>
    <w:rsid w:val="00533C31"/>
    <w:rsid w:val="00535237"/>
    <w:rsid w:val="00535823"/>
    <w:rsid w:val="00535871"/>
    <w:rsid w:val="00536F7F"/>
    <w:rsid w:val="0053735A"/>
    <w:rsid w:val="00541148"/>
    <w:rsid w:val="005411F8"/>
    <w:rsid w:val="00543A77"/>
    <w:rsid w:val="0054569F"/>
    <w:rsid w:val="005458FB"/>
    <w:rsid w:val="00546ABA"/>
    <w:rsid w:val="0054789B"/>
    <w:rsid w:val="0054790B"/>
    <w:rsid w:val="005503DC"/>
    <w:rsid w:val="005518E1"/>
    <w:rsid w:val="0055212C"/>
    <w:rsid w:val="00552B32"/>
    <w:rsid w:val="0055307E"/>
    <w:rsid w:val="00553667"/>
    <w:rsid w:val="0055388B"/>
    <w:rsid w:val="005551BB"/>
    <w:rsid w:val="0055644B"/>
    <w:rsid w:val="00556E2E"/>
    <w:rsid w:val="00557349"/>
    <w:rsid w:val="005574EE"/>
    <w:rsid w:val="00561EAD"/>
    <w:rsid w:val="005631BE"/>
    <w:rsid w:val="005642F3"/>
    <w:rsid w:val="00565E12"/>
    <w:rsid w:val="00567C37"/>
    <w:rsid w:val="00570321"/>
    <w:rsid w:val="00570D37"/>
    <w:rsid w:val="005742E5"/>
    <w:rsid w:val="00574D34"/>
    <w:rsid w:val="0057541C"/>
    <w:rsid w:val="00575B10"/>
    <w:rsid w:val="00576E68"/>
    <w:rsid w:val="00576F6D"/>
    <w:rsid w:val="00576F9E"/>
    <w:rsid w:val="0057744D"/>
    <w:rsid w:val="0058601F"/>
    <w:rsid w:val="0058605D"/>
    <w:rsid w:val="00586BB2"/>
    <w:rsid w:val="00587140"/>
    <w:rsid w:val="0059069B"/>
    <w:rsid w:val="00590DA5"/>
    <w:rsid w:val="005914C8"/>
    <w:rsid w:val="00594539"/>
    <w:rsid w:val="00594BF7"/>
    <w:rsid w:val="00595595"/>
    <w:rsid w:val="005957FC"/>
    <w:rsid w:val="00596859"/>
    <w:rsid w:val="005969A3"/>
    <w:rsid w:val="0059796A"/>
    <w:rsid w:val="005A1233"/>
    <w:rsid w:val="005A24F5"/>
    <w:rsid w:val="005A256A"/>
    <w:rsid w:val="005A2791"/>
    <w:rsid w:val="005A351F"/>
    <w:rsid w:val="005A4D77"/>
    <w:rsid w:val="005A53FA"/>
    <w:rsid w:val="005A55DD"/>
    <w:rsid w:val="005A56A6"/>
    <w:rsid w:val="005A60A1"/>
    <w:rsid w:val="005A61F2"/>
    <w:rsid w:val="005A644E"/>
    <w:rsid w:val="005A6735"/>
    <w:rsid w:val="005A7FDC"/>
    <w:rsid w:val="005B064D"/>
    <w:rsid w:val="005B1817"/>
    <w:rsid w:val="005B20C7"/>
    <w:rsid w:val="005B2AB1"/>
    <w:rsid w:val="005B320F"/>
    <w:rsid w:val="005B445C"/>
    <w:rsid w:val="005B4F66"/>
    <w:rsid w:val="005B515D"/>
    <w:rsid w:val="005B6416"/>
    <w:rsid w:val="005B7136"/>
    <w:rsid w:val="005C0770"/>
    <w:rsid w:val="005C14EA"/>
    <w:rsid w:val="005C315F"/>
    <w:rsid w:val="005C3904"/>
    <w:rsid w:val="005C419B"/>
    <w:rsid w:val="005C45C3"/>
    <w:rsid w:val="005C615E"/>
    <w:rsid w:val="005C6399"/>
    <w:rsid w:val="005C6578"/>
    <w:rsid w:val="005D0070"/>
    <w:rsid w:val="005D0272"/>
    <w:rsid w:val="005D044F"/>
    <w:rsid w:val="005D0802"/>
    <w:rsid w:val="005D10D8"/>
    <w:rsid w:val="005D151B"/>
    <w:rsid w:val="005D2DC2"/>
    <w:rsid w:val="005D2EC0"/>
    <w:rsid w:val="005D2F33"/>
    <w:rsid w:val="005D3420"/>
    <w:rsid w:val="005D39EE"/>
    <w:rsid w:val="005D5147"/>
    <w:rsid w:val="005D7A1A"/>
    <w:rsid w:val="005D7BF3"/>
    <w:rsid w:val="005D7D15"/>
    <w:rsid w:val="005E06EA"/>
    <w:rsid w:val="005E1F10"/>
    <w:rsid w:val="005E2409"/>
    <w:rsid w:val="005E2EEE"/>
    <w:rsid w:val="005E3728"/>
    <w:rsid w:val="005E4564"/>
    <w:rsid w:val="005E4890"/>
    <w:rsid w:val="005E4A00"/>
    <w:rsid w:val="005E56C6"/>
    <w:rsid w:val="005E68F9"/>
    <w:rsid w:val="005E76AB"/>
    <w:rsid w:val="005F0A17"/>
    <w:rsid w:val="005F260B"/>
    <w:rsid w:val="005F348A"/>
    <w:rsid w:val="005F35B6"/>
    <w:rsid w:val="005F48A6"/>
    <w:rsid w:val="005F586C"/>
    <w:rsid w:val="005F5A61"/>
    <w:rsid w:val="005F6209"/>
    <w:rsid w:val="005F63EC"/>
    <w:rsid w:val="005F6F73"/>
    <w:rsid w:val="005F72D0"/>
    <w:rsid w:val="005F730C"/>
    <w:rsid w:val="005F7822"/>
    <w:rsid w:val="005F7D1A"/>
    <w:rsid w:val="006002B8"/>
    <w:rsid w:val="006004F3"/>
    <w:rsid w:val="00600926"/>
    <w:rsid w:val="00600BC4"/>
    <w:rsid w:val="00601A97"/>
    <w:rsid w:val="00601AFC"/>
    <w:rsid w:val="00601E92"/>
    <w:rsid w:val="00602192"/>
    <w:rsid w:val="006032FE"/>
    <w:rsid w:val="00603781"/>
    <w:rsid w:val="00605B13"/>
    <w:rsid w:val="00605ECD"/>
    <w:rsid w:val="00606031"/>
    <w:rsid w:val="0060639F"/>
    <w:rsid w:val="0060682C"/>
    <w:rsid w:val="00606F09"/>
    <w:rsid w:val="006073E0"/>
    <w:rsid w:val="0060752A"/>
    <w:rsid w:val="00607D73"/>
    <w:rsid w:val="00611F34"/>
    <w:rsid w:val="0061283D"/>
    <w:rsid w:val="00612AD0"/>
    <w:rsid w:val="00613089"/>
    <w:rsid w:val="006132B5"/>
    <w:rsid w:val="006141E7"/>
    <w:rsid w:val="00614533"/>
    <w:rsid w:val="00615A92"/>
    <w:rsid w:val="00615CBB"/>
    <w:rsid w:val="00615EF9"/>
    <w:rsid w:val="00616650"/>
    <w:rsid w:val="0061782F"/>
    <w:rsid w:val="00621DB5"/>
    <w:rsid w:val="0062241D"/>
    <w:rsid w:val="0062329B"/>
    <w:rsid w:val="006235C6"/>
    <w:rsid w:val="006242EE"/>
    <w:rsid w:val="00626073"/>
    <w:rsid w:val="00626FC3"/>
    <w:rsid w:val="0062733E"/>
    <w:rsid w:val="00627A40"/>
    <w:rsid w:val="00627B3C"/>
    <w:rsid w:val="006305EA"/>
    <w:rsid w:val="00630FF5"/>
    <w:rsid w:val="00631A52"/>
    <w:rsid w:val="006322B2"/>
    <w:rsid w:val="0063273D"/>
    <w:rsid w:val="0063314A"/>
    <w:rsid w:val="00633701"/>
    <w:rsid w:val="00634C22"/>
    <w:rsid w:val="0063617E"/>
    <w:rsid w:val="00637A64"/>
    <w:rsid w:val="006407BD"/>
    <w:rsid w:val="00640F2C"/>
    <w:rsid w:val="0064144E"/>
    <w:rsid w:val="006417EB"/>
    <w:rsid w:val="00642F47"/>
    <w:rsid w:val="00642F79"/>
    <w:rsid w:val="00643EDB"/>
    <w:rsid w:val="006445DD"/>
    <w:rsid w:val="00645919"/>
    <w:rsid w:val="00645B79"/>
    <w:rsid w:val="00646373"/>
    <w:rsid w:val="006473FF"/>
    <w:rsid w:val="00650609"/>
    <w:rsid w:val="00650A8F"/>
    <w:rsid w:val="00651319"/>
    <w:rsid w:val="00651DE1"/>
    <w:rsid w:val="00653541"/>
    <w:rsid w:val="00653731"/>
    <w:rsid w:val="00653AF5"/>
    <w:rsid w:val="006549B2"/>
    <w:rsid w:val="00654E6D"/>
    <w:rsid w:val="00656161"/>
    <w:rsid w:val="0065701D"/>
    <w:rsid w:val="00657AD9"/>
    <w:rsid w:val="0066018C"/>
    <w:rsid w:val="00661073"/>
    <w:rsid w:val="006618DC"/>
    <w:rsid w:val="006626D3"/>
    <w:rsid w:val="0066279A"/>
    <w:rsid w:val="00663F99"/>
    <w:rsid w:val="0066452A"/>
    <w:rsid w:val="00665AC6"/>
    <w:rsid w:val="00666AAF"/>
    <w:rsid w:val="00667947"/>
    <w:rsid w:val="00670179"/>
    <w:rsid w:val="00672AD3"/>
    <w:rsid w:val="00673150"/>
    <w:rsid w:val="00674A92"/>
    <w:rsid w:val="00674B5A"/>
    <w:rsid w:val="00675F5F"/>
    <w:rsid w:val="0067653A"/>
    <w:rsid w:val="006767D9"/>
    <w:rsid w:val="00677D5E"/>
    <w:rsid w:val="00677E30"/>
    <w:rsid w:val="00680844"/>
    <w:rsid w:val="0068125F"/>
    <w:rsid w:val="00682FBC"/>
    <w:rsid w:val="0068418C"/>
    <w:rsid w:val="00684483"/>
    <w:rsid w:val="0068543B"/>
    <w:rsid w:val="0068566F"/>
    <w:rsid w:val="00686928"/>
    <w:rsid w:val="0068778F"/>
    <w:rsid w:val="0068791C"/>
    <w:rsid w:val="00687FDC"/>
    <w:rsid w:val="00691D00"/>
    <w:rsid w:val="00692277"/>
    <w:rsid w:val="006922F6"/>
    <w:rsid w:val="00692E0C"/>
    <w:rsid w:val="006934F4"/>
    <w:rsid w:val="00693799"/>
    <w:rsid w:val="00694218"/>
    <w:rsid w:val="0069567F"/>
    <w:rsid w:val="006A003D"/>
    <w:rsid w:val="006A1D36"/>
    <w:rsid w:val="006A23FF"/>
    <w:rsid w:val="006A268B"/>
    <w:rsid w:val="006A2F37"/>
    <w:rsid w:val="006A3494"/>
    <w:rsid w:val="006A3A5D"/>
    <w:rsid w:val="006A54A6"/>
    <w:rsid w:val="006A559E"/>
    <w:rsid w:val="006A5A19"/>
    <w:rsid w:val="006A6061"/>
    <w:rsid w:val="006A6967"/>
    <w:rsid w:val="006A6EAB"/>
    <w:rsid w:val="006A7281"/>
    <w:rsid w:val="006B0E5B"/>
    <w:rsid w:val="006B1C45"/>
    <w:rsid w:val="006B1F38"/>
    <w:rsid w:val="006B21C9"/>
    <w:rsid w:val="006B6DA1"/>
    <w:rsid w:val="006B7353"/>
    <w:rsid w:val="006B7B31"/>
    <w:rsid w:val="006C11D7"/>
    <w:rsid w:val="006C2018"/>
    <w:rsid w:val="006C2123"/>
    <w:rsid w:val="006C22F1"/>
    <w:rsid w:val="006C33EF"/>
    <w:rsid w:val="006C54C0"/>
    <w:rsid w:val="006C5B1C"/>
    <w:rsid w:val="006C6207"/>
    <w:rsid w:val="006C635D"/>
    <w:rsid w:val="006C6ADA"/>
    <w:rsid w:val="006C718C"/>
    <w:rsid w:val="006C72E4"/>
    <w:rsid w:val="006C7D4B"/>
    <w:rsid w:val="006C7EAE"/>
    <w:rsid w:val="006D09DE"/>
    <w:rsid w:val="006D1A51"/>
    <w:rsid w:val="006D213E"/>
    <w:rsid w:val="006D28C2"/>
    <w:rsid w:val="006D2DC5"/>
    <w:rsid w:val="006D383B"/>
    <w:rsid w:val="006D3BBF"/>
    <w:rsid w:val="006D5225"/>
    <w:rsid w:val="006D532E"/>
    <w:rsid w:val="006D5E30"/>
    <w:rsid w:val="006D5E92"/>
    <w:rsid w:val="006D756A"/>
    <w:rsid w:val="006E07CC"/>
    <w:rsid w:val="006E12FA"/>
    <w:rsid w:val="006E1884"/>
    <w:rsid w:val="006E19CE"/>
    <w:rsid w:val="006E19E6"/>
    <w:rsid w:val="006E2273"/>
    <w:rsid w:val="006E2417"/>
    <w:rsid w:val="006E2600"/>
    <w:rsid w:val="006E26EA"/>
    <w:rsid w:val="006E3CA0"/>
    <w:rsid w:val="006E6AA0"/>
    <w:rsid w:val="006E6B6B"/>
    <w:rsid w:val="006E778C"/>
    <w:rsid w:val="006E7EA6"/>
    <w:rsid w:val="006F112C"/>
    <w:rsid w:val="006F1454"/>
    <w:rsid w:val="006F1B33"/>
    <w:rsid w:val="006F230F"/>
    <w:rsid w:val="006F4386"/>
    <w:rsid w:val="006F59CF"/>
    <w:rsid w:val="006F657A"/>
    <w:rsid w:val="006F7528"/>
    <w:rsid w:val="006F7594"/>
    <w:rsid w:val="006F7BAA"/>
    <w:rsid w:val="006F7DBB"/>
    <w:rsid w:val="006F7F74"/>
    <w:rsid w:val="00700FED"/>
    <w:rsid w:val="007012FA"/>
    <w:rsid w:val="00701C1C"/>
    <w:rsid w:val="007032A5"/>
    <w:rsid w:val="00703478"/>
    <w:rsid w:val="007040C1"/>
    <w:rsid w:val="00705149"/>
    <w:rsid w:val="007066F2"/>
    <w:rsid w:val="00706B19"/>
    <w:rsid w:val="0070709B"/>
    <w:rsid w:val="00707250"/>
    <w:rsid w:val="007073AB"/>
    <w:rsid w:val="00707616"/>
    <w:rsid w:val="0071055A"/>
    <w:rsid w:val="0071096A"/>
    <w:rsid w:val="00711754"/>
    <w:rsid w:val="007118C8"/>
    <w:rsid w:val="00711C64"/>
    <w:rsid w:val="00711E9D"/>
    <w:rsid w:val="00712501"/>
    <w:rsid w:val="007127FB"/>
    <w:rsid w:val="00712EBE"/>
    <w:rsid w:val="00713008"/>
    <w:rsid w:val="00713B47"/>
    <w:rsid w:val="007148D6"/>
    <w:rsid w:val="00714985"/>
    <w:rsid w:val="007149E0"/>
    <w:rsid w:val="00714F11"/>
    <w:rsid w:val="00714FB9"/>
    <w:rsid w:val="00715561"/>
    <w:rsid w:val="0071651E"/>
    <w:rsid w:val="00716857"/>
    <w:rsid w:val="00720052"/>
    <w:rsid w:val="007204F5"/>
    <w:rsid w:val="00722C25"/>
    <w:rsid w:val="007237C7"/>
    <w:rsid w:val="00723A77"/>
    <w:rsid w:val="007245A6"/>
    <w:rsid w:val="0072468E"/>
    <w:rsid w:val="00725CFB"/>
    <w:rsid w:val="007262DE"/>
    <w:rsid w:val="00727C74"/>
    <w:rsid w:val="0073191B"/>
    <w:rsid w:val="00732646"/>
    <w:rsid w:val="00732F40"/>
    <w:rsid w:val="00732FB1"/>
    <w:rsid w:val="00733423"/>
    <w:rsid w:val="00733B2C"/>
    <w:rsid w:val="00734BB7"/>
    <w:rsid w:val="007367DF"/>
    <w:rsid w:val="00737128"/>
    <w:rsid w:val="007400FE"/>
    <w:rsid w:val="007408BB"/>
    <w:rsid w:val="00741DC7"/>
    <w:rsid w:val="00743FA9"/>
    <w:rsid w:val="00744542"/>
    <w:rsid w:val="007445A1"/>
    <w:rsid w:val="00746C72"/>
    <w:rsid w:val="007478B9"/>
    <w:rsid w:val="00747DC9"/>
    <w:rsid w:val="00750372"/>
    <w:rsid w:val="00750632"/>
    <w:rsid w:val="00750832"/>
    <w:rsid w:val="00750BC6"/>
    <w:rsid w:val="00750C0B"/>
    <w:rsid w:val="00751087"/>
    <w:rsid w:val="00751444"/>
    <w:rsid w:val="007519D5"/>
    <w:rsid w:val="00751E11"/>
    <w:rsid w:val="00752155"/>
    <w:rsid w:val="007531B3"/>
    <w:rsid w:val="00753FD1"/>
    <w:rsid w:val="00754267"/>
    <w:rsid w:val="00754383"/>
    <w:rsid w:val="0075481B"/>
    <w:rsid w:val="00754BC9"/>
    <w:rsid w:val="00756B0C"/>
    <w:rsid w:val="00757559"/>
    <w:rsid w:val="00757F83"/>
    <w:rsid w:val="00763D0A"/>
    <w:rsid w:val="00764A73"/>
    <w:rsid w:val="00764AE2"/>
    <w:rsid w:val="00764F99"/>
    <w:rsid w:val="007652A1"/>
    <w:rsid w:val="00765849"/>
    <w:rsid w:val="007667D8"/>
    <w:rsid w:val="00767643"/>
    <w:rsid w:val="007677E1"/>
    <w:rsid w:val="007707AF"/>
    <w:rsid w:val="0077168B"/>
    <w:rsid w:val="007716D0"/>
    <w:rsid w:val="00773EF3"/>
    <w:rsid w:val="007741BC"/>
    <w:rsid w:val="0077453D"/>
    <w:rsid w:val="00775793"/>
    <w:rsid w:val="007773FD"/>
    <w:rsid w:val="00777EFA"/>
    <w:rsid w:val="00781EF3"/>
    <w:rsid w:val="00782AF7"/>
    <w:rsid w:val="007835C6"/>
    <w:rsid w:val="007852F9"/>
    <w:rsid w:val="0078556F"/>
    <w:rsid w:val="0078738D"/>
    <w:rsid w:val="007937C0"/>
    <w:rsid w:val="00794072"/>
    <w:rsid w:val="00794100"/>
    <w:rsid w:val="0079580E"/>
    <w:rsid w:val="00795C6F"/>
    <w:rsid w:val="0079623E"/>
    <w:rsid w:val="00796B2C"/>
    <w:rsid w:val="007A081D"/>
    <w:rsid w:val="007A1369"/>
    <w:rsid w:val="007A25BA"/>
    <w:rsid w:val="007A2D1B"/>
    <w:rsid w:val="007A3392"/>
    <w:rsid w:val="007A35AC"/>
    <w:rsid w:val="007A3DAA"/>
    <w:rsid w:val="007A3F7E"/>
    <w:rsid w:val="007A47E9"/>
    <w:rsid w:val="007A5FDF"/>
    <w:rsid w:val="007A7227"/>
    <w:rsid w:val="007B1BFC"/>
    <w:rsid w:val="007B2DB5"/>
    <w:rsid w:val="007B34B4"/>
    <w:rsid w:val="007B3930"/>
    <w:rsid w:val="007B4BC3"/>
    <w:rsid w:val="007B4F0F"/>
    <w:rsid w:val="007B588D"/>
    <w:rsid w:val="007B5A4F"/>
    <w:rsid w:val="007B7AAF"/>
    <w:rsid w:val="007C009B"/>
    <w:rsid w:val="007C0442"/>
    <w:rsid w:val="007C10E9"/>
    <w:rsid w:val="007C118D"/>
    <w:rsid w:val="007C13EC"/>
    <w:rsid w:val="007C28FA"/>
    <w:rsid w:val="007C39B3"/>
    <w:rsid w:val="007C46A1"/>
    <w:rsid w:val="007C5674"/>
    <w:rsid w:val="007C56B4"/>
    <w:rsid w:val="007C5799"/>
    <w:rsid w:val="007C61A6"/>
    <w:rsid w:val="007C6219"/>
    <w:rsid w:val="007C7453"/>
    <w:rsid w:val="007C7A2C"/>
    <w:rsid w:val="007C7D86"/>
    <w:rsid w:val="007D0502"/>
    <w:rsid w:val="007D1EBC"/>
    <w:rsid w:val="007D29C3"/>
    <w:rsid w:val="007D2D8D"/>
    <w:rsid w:val="007D3110"/>
    <w:rsid w:val="007D3299"/>
    <w:rsid w:val="007D3879"/>
    <w:rsid w:val="007D4E88"/>
    <w:rsid w:val="007D56F4"/>
    <w:rsid w:val="007D6251"/>
    <w:rsid w:val="007D65A6"/>
    <w:rsid w:val="007D660B"/>
    <w:rsid w:val="007D76C1"/>
    <w:rsid w:val="007E1ECB"/>
    <w:rsid w:val="007E20E8"/>
    <w:rsid w:val="007E2C3E"/>
    <w:rsid w:val="007E3016"/>
    <w:rsid w:val="007E3552"/>
    <w:rsid w:val="007E3993"/>
    <w:rsid w:val="007E53C4"/>
    <w:rsid w:val="007E621E"/>
    <w:rsid w:val="007E658D"/>
    <w:rsid w:val="007E6753"/>
    <w:rsid w:val="007E728B"/>
    <w:rsid w:val="007E7EB3"/>
    <w:rsid w:val="007F04EF"/>
    <w:rsid w:val="007F11FA"/>
    <w:rsid w:val="007F2122"/>
    <w:rsid w:val="007F2185"/>
    <w:rsid w:val="007F22EA"/>
    <w:rsid w:val="007F2539"/>
    <w:rsid w:val="007F2745"/>
    <w:rsid w:val="007F2DFC"/>
    <w:rsid w:val="007F2F7F"/>
    <w:rsid w:val="007F3273"/>
    <w:rsid w:val="007F34E8"/>
    <w:rsid w:val="007F3982"/>
    <w:rsid w:val="007F3DCE"/>
    <w:rsid w:val="007F3EF2"/>
    <w:rsid w:val="007F4133"/>
    <w:rsid w:val="007F433B"/>
    <w:rsid w:val="007F43A0"/>
    <w:rsid w:val="007F467B"/>
    <w:rsid w:val="007F4B68"/>
    <w:rsid w:val="007F4E19"/>
    <w:rsid w:val="007F70C4"/>
    <w:rsid w:val="007F7A45"/>
    <w:rsid w:val="007F7AA4"/>
    <w:rsid w:val="007F7BF0"/>
    <w:rsid w:val="0080003D"/>
    <w:rsid w:val="0080093F"/>
    <w:rsid w:val="0080129B"/>
    <w:rsid w:val="00801485"/>
    <w:rsid w:val="00801947"/>
    <w:rsid w:val="00801CB3"/>
    <w:rsid w:val="00802450"/>
    <w:rsid w:val="00803B63"/>
    <w:rsid w:val="0080614A"/>
    <w:rsid w:val="00806361"/>
    <w:rsid w:val="00806BCE"/>
    <w:rsid w:val="00806D08"/>
    <w:rsid w:val="00806DD0"/>
    <w:rsid w:val="00810128"/>
    <w:rsid w:val="0081036D"/>
    <w:rsid w:val="008105B1"/>
    <w:rsid w:val="00810AA5"/>
    <w:rsid w:val="00810F4C"/>
    <w:rsid w:val="00810F6B"/>
    <w:rsid w:val="00811E64"/>
    <w:rsid w:val="00811E68"/>
    <w:rsid w:val="008153FE"/>
    <w:rsid w:val="00816B5D"/>
    <w:rsid w:val="0082011F"/>
    <w:rsid w:val="008203E3"/>
    <w:rsid w:val="00820A7B"/>
    <w:rsid w:val="0082188A"/>
    <w:rsid w:val="008234A9"/>
    <w:rsid w:val="0082361F"/>
    <w:rsid w:val="00824413"/>
    <w:rsid w:val="00824BC3"/>
    <w:rsid w:val="00824F4B"/>
    <w:rsid w:val="00824F8A"/>
    <w:rsid w:val="00825350"/>
    <w:rsid w:val="0082570D"/>
    <w:rsid w:val="008261F6"/>
    <w:rsid w:val="00826397"/>
    <w:rsid w:val="0082675D"/>
    <w:rsid w:val="00826EE3"/>
    <w:rsid w:val="00827514"/>
    <w:rsid w:val="00830930"/>
    <w:rsid w:val="00831277"/>
    <w:rsid w:val="00831C9C"/>
    <w:rsid w:val="00832140"/>
    <w:rsid w:val="00833017"/>
    <w:rsid w:val="00833888"/>
    <w:rsid w:val="008340DF"/>
    <w:rsid w:val="00834615"/>
    <w:rsid w:val="00834E03"/>
    <w:rsid w:val="00835CFE"/>
    <w:rsid w:val="00836710"/>
    <w:rsid w:val="00837360"/>
    <w:rsid w:val="00837C56"/>
    <w:rsid w:val="0084086D"/>
    <w:rsid w:val="00840D75"/>
    <w:rsid w:val="00842683"/>
    <w:rsid w:val="008426FF"/>
    <w:rsid w:val="008433B4"/>
    <w:rsid w:val="00843D03"/>
    <w:rsid w:val="008443EE"/>
    <w:rsid w:val="008448DA"/>
    <w:rsid w:val="00844A1C"/>
    <w:rsid w:val="008453EF"/>
    <w:rsid w:val="008459DE"/>
    <w:rsid w:val="00845A47"/>
    <w:rsid w:val="00846718"/>
    <w:rsid w:val="008475B8"/>
    <w:rsid w:val="00850178"/>
    <w:rsid w:val="00850376"/>
    <w:rsid w:val="0085151A"/>
    <w:rsid w:val="00852674"/>
    <w:rsid w:val="00852DD3"/>
    <w:rsid w:val="00853DC2"/>
    <w:rsid w:val="008545CE"/>
    <w:rsid w:val="00854C4D"/>
    <w:rsid w:val="0085505E"/>
    <w:rsid w:val="00855066"/>
    <w:rsid w:val="00855F02"/>
    <w:rsid w:val="00856A61"/>
    <w:rsid w:val="00857370"/>
    <w:rsid w:val="0086104F"/>
    <w:rsid w:val="008611DA"/>
    <w:rsid w:val="0086146A"/>
    <w:rsid w:val="00862760"/>
    <w:rsid w:val="008634ED"/>
    <w:rsid w:val="008635FE"/>
    <w:rsid w:val="00863B51"/>
    <w:rsid w:val="00864063"/>
    <w:rsid w:val="008640B0"/>
    <w:rsid w:val="00864BF5"/>
    <w:rsid w:val="00866729"/>
    <w:rsid w:val="00867816"/>
    <w:rsid w:val="00867869"/>
    <w:rsid w:val="008725EE"/>
    <w:rsid w:val="00873295"/>
    <w:rsid w:val="0087388F"/>
    <w:rsid w:val="00873E1E"/>
    <w:rsid w:val="00873F60"/>
    <w:rsid w:val="008744A7"/>
    <w:rsid w:val="00874E77"/>
    <w:rsid w:val="008751CE"/>
    <w:rsid w:val="00875B15"/>
    <w:rsid w:val="0087642B"/>
    <w:rsid w:val="0087657F"/>
    <w:rsid w:val="00876CDA"/>
    <w:rsid w:val="00877C3A"/>
    <w:rsid w:val="00883996"/>
    <w:rsid w:val="00884C88"/>
    <w:rsid w:val="00885684"/>
    <w:rsid w:val="008865B5"/>
    <w:rsid w:val="00886DDA"/>
    <w:rsid w:val="008879B2"/>
    <w:rsid w:val="008901B3"/>
    <w:rsid w:val="00890212"/>
    <w:rsid w:val="00891478"/>
    <w:rsid w:val="00893CAA"/>
    <w:rsid w:val="008965B9"/>
    <w:rsid w:val="008965BC"/>
    <w:rsid w:val="00897C0D"/>
    <w:rsid w:val="008A0435"/>
    <w:rsid w:val="008A0756"/>
    <w:rsid w:val="008A1396"/>
    <w:rsid w:val="008A1609"/>
    <w:rsid w:val="008A22CD"/>
    <w:rsid w:val="008A23A4"/>
    <w:rsid w:val="008A3549"/>
    <w:rsid w:val="008A3F11"/>
    <w:rsid w:val="008A4027"/>
    <w:rsid w:val="008A41B9"/>
    <w:rsid w:val="008A4793"/>
    <w:rsid w:val="008A50CE"/>
    <w:rsid w:val="008A5E18"/>
    <w:rsid w:val="008A65FA"/>
    <w:rsid w:val="008B01AB"/>
    <w:rsid w:val="008B03EA"/>
    <w:rsid w:val="008B05DE"/>
    <w:rsid w:val="008B0EE7"/>
    <w:rsid w:val="008B17EC"/>
    <w:rsid w:val="008B229A"/>
    <w:rsid w:val="008B2DD7"/>
    <w:rsid w:val="008B3A75"/>
    <w:rsid w:val="008B4418"/>
    <w:rsid w:val="008B4C9E"/>
    <w:rsid w:val="008B52B7"/>
    <w:rsid w:val="008B5E8B"/>
    <w:rsid w:val="008B661C"/>
    <w:rsid w:val="008B6744"/>
    <w:rsid w:val="008B6C5E"/>
    <w:rsid w:val="008C0AF5"/>
    <w:rsid w:val="008C0B81"/>
    <w:rsid w:val="008C14DA"/>
    <w:rsid w:val="008C15A4"/>
    <w:rsid w:val="008C1695"/>
    <w:rsid w:val="008C2E6C"/>
    <w:rsid w:val="008C38D6"/>
    <w:rsid w:val="008C59AE"/>
    <w:rsid w:val="008C68BF"/>
    <w:rsid w:val="008C68C9"/>
    <w:rsid w:val="008C6A25"/>
    <w:rsid w:val="008C7407"/>
    <w:rsid w:val="008D057A"/>
    <w:rsid w:val="008D0DEB"/>
    <w:rsid w:val="008D1F57"/>
    <w:rsid w:val="008D2247"/>
    <w:rsid w:val="008D2262"/>
    <w:rsid w:val="008D27AB"/>
    <w:rsid w:val="008D4366"/>
    <w:rsid w:val="008D4E2C"/>
    <w:rsid w:val="008D76E7"/>
    <w:rsid w:val="008D7F9E"/>
    <w:rsid w:val="008E0467"/>
    <w:rsid w:val="008E252E"/>
    <w:rsid w:val="008E3172"/>
    <w:rsid w:val="008E3E1A"/>
    <w:rsid w:val="008E466B"/>
    <w:rsid w:val="008E5288"/>
    <w:rsid w:val="008E57A6"/>
    <w:rsid w:val="008F0573"/>
    <w:rsid w:val="008F1A82"/>
    <w:rsid w:val="008F2040"/>
    <w:rsid w:val="008F28DD"/>
    <w:rsid w:val="008F2E5E"/>
    <w:rsid w:val="008F387B"/>
    <w:rsid w:val="008F6AB7"/>
    <w:rsid w:val="009000B0"/>
    <w:rsid w:val="00900BA1"/>
    <w:rsid w:val="00900C28"/>
    <w:rsid w:val="0090252A"/>
    <w:rsid w:val="00903165"/>
    <w:rsid w:val="009044F4"/>
    <w:rsid w:val="00904E1F"/>
    <w:rsid w:val="00904F2F"/>
    <w:rsid w:val="00904F77"/>
    <w:rsid w:val="009058E9"/>
    <w:rsid w:val="00905BCA"/>
    <w:rsid w:val="00905F62"/>
    <w:rsid w:val="00906270"/>
    <w:rsid w:val="00910009"/>
    <w:rsid w:val="00910BB8"/>
    <w:rsid w:val="0091242B"/>
    <w:rsid w:val="0091271E"/>
    <w:rsid w:val="00913161"/>
    <w:rsid w:val="009137FD"/>
    <w:rsid w:val="00913807"/>
    <w:rsid w:val="0091426A"/>
    <w:rsid w:val="009177EB"/>
    <w:rsid w:val="009225C5"/>
    <w:rsid w:val="00922F12"/>
    <w:rsid w:val="00923211"/>
    <w:rsid w:val="00924188"/>
    <w:rsid w:val="00925B77"/>
    <w:rsid w:val="0092691B"/>
    <w:rsid w:val="009308DB"/>
    <w:rsid w:val="00930C00"/>
    <w:rsid w:val="00931090"/>
    <w:rsid w:val="0093139E"/>
    <w:rsid w:val="00931D74"/>
    <w:rsid w:val="00932314"/>
    <w:rsid w:val="00933A26"/>
    <w:rsid w:val="00933C42"/>
    <w:rsid w:val="00937316"/>
    <w:rsid w:val="00937516"/>
    <w:rsid w:val="00937E92"/>
    <w:rsid w:val="00937EEC"/>
    <w:rsid w:val="0094057B"/>
    <w:rsid w:val="0094070E"/>
    <w:rsid w:val="00940C0F"/>
    <w:rsid w:val="009410EE"/>
    <w:rsid w:val="00941A8E"/>
    <w:rsid w:val="00944785"/>
    <w:rsid w:val="00944DBF"/>
    <w:rsid w:val="0094504F"/>
    <w:rsid w:val="00945060"/>
    <w:rsid w:val="0094507D"/>
    <w:rsid w:val="00947B8A"/>
    <w:rsid w:val="0095025F"/>
    <w:rsid w:val="00950AAA"/>
    <w:rsid w:val="00951409"/>
    <w:rsid w:val="00951A17"/>
    <w:rsid w:val="009532F8"/>
    <w:rsid w:val="009546A7"/>
    <w:rsid w:val="009548CD"/>
    <w:rsid w:val="009554B8"/>
    <w:rsid w:val="009555EA"/>
    <w:rsid w:val="00956ED4"/>
    <w:rsid w:val="00956FC7"/>
    <w:rsid w:val="009570F9"/>
    <w:rsid w:val="009573DC"/>
    <w:rsid w:val="00957437"/>
    <w:rsid w:val="00960091"/>
    <w:rsid w:val="0096049F"/>
    <w:rsid w:val="00960C94"/>
    <w:rsid w:val="00961370"/>
    <w:rsid w:val="0096253F"/>
    <w:rsid w:val="00962E03"/>
    <w:rsid w:val="009664F6"/>
    <w:rsid w:val="00967CB0"/>
    <w:rsid w:val="0097057A"/>
    <w:rsid w:val="00970AF9"/>
    <w:rsid w:val="00970BBB"/>
    <w:rsid w:val="00971290"/>
    <w:rsid w:val="00971E9B"/>
    <w:rsid w:val="00972248"/>
    <w:rsid w:val="009744E7"/>
    <w:rsid w:val="00974A34"/>
    <w:rsid w:val="00976A39"/>
    <w:rsid w:val="00977009"/>
    <w:rsid w:val="009774E4"/>
    <w:rsid w:val="00977554"/>
    <w:rsid w:val="009776ED"/>
    <w:rsid w:val="00980753"/>
    <w:rsid w:val="009817A4"/>
    <w:rsid w:val="0098240C"/>
    <w:rsid w:val="00982E0B"/>
    <w:rsid w:val="00983A22"/>
    <w:rsid w:val="00984351"/>
    <w:rsid w:val="0098520D"/>
    <w:rsid w:val="00986331"/>
    <w:rsid w:val="0098643C"/>
    <w:rsid w:val="00986CCD"/>
    <w:rsid w:val="0099097F"/>
    <w:rsid w:val="0099190E"/>
    <w:rsid w:val="0099219F"/>
    <w:rsid w:val="00992E15"/>
    <w:rsid w:val="00993581"/>
    <w:rsid w:val="00993CFF"/>
    <w:rsid w:val="00993F09"/>
    <w:rsid w:val="00994871"/>
    <w:rsid w:val="009963AC"/>
    <w:rsid w:val="00996B03"/>
    <w:rsid w:val="0099712F"/>
    <w:rsid w:val="00997130"/>
    <w:rsid w:val="009A0FDA"/>
    <w:rsid w:val="009A1326"/>
    <w:rsid w:val="009A19E5"/>
    <w:rsid w:val="009A24BF"/>
    <w:rsid w:val="009A3B89"/>
    <w:rsid w:val="009A3D0D"/>
    <w:rsid w:val="009A3E07"/>
    <w:rsid w:val="009A4001"/>
    <w:rsid w:val="009A506E"/>
    <w:rsid w:val="009A58F9"/>
    <w:rsid w:val="009A5C9F"/>
    <w:rsid w:val="009A6164"/>
    <w:rsid w:val="009A6E50"/>
    <w:rsid w:val="009B0DB4"/>
    <w:rsid w:val="009B0E5B"/>
    <w:rsid w:val="009B129C"/>
    <w:rsid w:val="009B1FCC"/>
    <w:rsid w:val="009B20E2"/>
    <w:rsid w:val="009B2BC4"/>
    <w:rsid w:val="009B3C79"/>
    <w:rsid w:val="009B5F1A"/>
    <w:rsid w:val="009B5F55"/>
    <w:rsid w:val="009B64D6"/>
    <w:rsid w:val="009B6B54"/>
    <w:rsid w:val="009B7423"/>
    <w:rsid w:val="009C0DAB"/>
    <w:rsid w:val="009C3ACC"/>
    <w:rsid w:val="009C411A"/>
    <w:rsid w:val="009C570B"/>
    <w:rsid w:val="009C5960"/>
    <w:rsid w:val="009C5DBE"/>
    <w:rsid w:val="009C6962"/>
    <w:rsid w:val="009C6C0C"/>
    <w:rsid w:val="009C6E0C"/>
    <w:rsid w:val="009C786A"/>
    <w:rsid w:val="009D0040"/>
    <w:rsid w:val="009D01FF"/>
    <w:rsid w:val="009D068D"/>
    <w:rsid w:val="009D1A27"/>
    <w:rsid w:val="009D27A8"/>
    <w:rsid w:val="009D3339"/>
    <w:rsid w:val="009D4793"/>
    <w:rsid w:val="009D4E11"/>
    <w:rsid w:val="009D5EA6"/>
    <w:rsid w:val="009D78FB"/>
    <w:rsid w:val="009E0EF2"/>
    <w:rsid w:val="009E13F3"/>
    <w:rsid w:val="009E16A5"/>
    <w:rsid w:val="009E1A1E"/>
    <w:rsid w:val="009E27FF"/>
    <w:rsid w:val="009E33C2"/>
    <w:rsid w:val="009E3B10"/>
    <w:rsid w:val="009E5FF9"/>
    <w:rsid w:val="009E7C08"/>
    <w:rsid w:val="009F30CB"/>
    <w:rsid w:val="009F36FA"/>
    <w:rsid w:val="009F3B0D"/>
    <w:rsid w:val="009F4EFC"/>
    <w:rsid w:val="009F67FD"/>
    <w:rsid w:val="009F70C2"/>
    <w:rsid w:val="009F72F3"/>
    <w:rsid w:val="009F7E04"/>
    <w:rsid w:val="009F7F58"/>
    <w:rsid w:val="00A00083"/>
    <w:rsid w:val="00A009D2"/>
    <w:rsid w:val="00A016C0"/>
    <w:rsid w:val="00A0290E"/>
    <w:rsid w:val="00A03BF9"/>
    <w:rsid w:val="00A042EE"/>
    <w:rsid w:val="00A04E5D"/>
    <w:rsid w:val="00A0705F"/>
    <w:rsid w:val="00A076A8"/>
    <w:rsid w:val="00A104EE"/>
    <w:rsid w:val="00A10CB0"/>
    <w:rsid w:val="00A10DDB"/>
    <w:rsid w:val="00A12AE8"/>
    <w:rsid w:val="00A13D32"/>
    <w:rsid w:val="00A145E8"/>
    <w:rsid w:val="00A14FCC"/>
    <w:rsid w:val="00A15252"/>
    <w:rsid w:val="00A15575"/>
    <w:rsid w:val="00A155E6"/>
    <w:rsid w:val="00A157AA"/>
    <w:rsid w:val="00A160DF"/>
    <w:rsid w:val="00A164DB"/>
    <w:rsid w:val="00A1660D"/>
    <w:rsid w:val="00A17073"/>
    <w:rsid w:val="00A171E4"/>
    <w:rsid w:val="00A17731"/>
    <w:rsid w:val="00A17E41"/>
    <w:rsid w:val="00A21261"/>
    <w:rsid w:val="00A2134F"/>
    <w:rsid w:val="00A218E7"/>
    <w:rsid w:val="00A224B6"/>
    <w:rsid w:val="00A2289B"/>
    <w:rsid w:val="00A22B47"/>
    <w:rsid w:val="00A22E6F"/>
    <w:rsid w:val="00A22F31"/>
    <w:rsid w:val="00A23021"/>
    <w:rsid w:val="00A2382C"/>
    <w:rsid w:val="00A24CA3"/>
    <w:rsid w:val="00A24CBF"/>
    <w:rsid w:val="00A263C4"/>
    <w:rsid w:val="00A26FFE"/>
    <w:rsid w:val="00A3087F"/>
    <w:rsid w:val="00A3167A"/>
    <w:rsid w:val="00A318E4"/>
    <w:rsid w:val="00A339B9"/>
    <w:rsid w:val="00A341C9"/>
    <w:rsid w:val="00A3479C"/>
    <w:rsid w:val="00A35BA4"/>
    <w:rsid w:val="00A36331"/>
    <w:rsid w:val="00A3785E"/>
    <w:rsid w:val="00A41C0C"/>
    <w:rsid w:val="00A42D77"/>
    <w:rsid w:val="00A4341E"/>
    <w:rsid w:val="00A4400F"/>
    <w:rsid w:val="00A46078"/>
    <w:rsid w:val="00A46342"/>
    <w:rsid w:val="00A47421"/>
    <w:rsid w:val="00A47A38"/>
    <w:rsid w:val="00A47D34"/>
    <w:rsid w:val="00A50513"/>
    <w:rsid w:val="00A5085B"/>
    <w:rsid w:val="00A5095D"/>
    <w:rsid w:val="00A51821"/>
    <w:rsid w:val="00A52C25"/>
    <w:rsid w:val="00A52C90"/>
    <w:rsid w:val="00A54FF7"/>
    <w:rsid w:val="00A55000"/>
    <w:rsid w:val="00A55B14"/>
    <w:rsid w:val="00A5669C"/>
    <w:rsid w:val="00A56738"/>
    <w:rsid w:val="00A56F36"/>
    <w:rsid w:val="00A579DD"/>
    <w:rsid w:val="00A57D1D"/>
    <w:rsid w:val="00A60C91"/>
    <w:rsid w:val="00A61486"/>
    <w:rsid w:val="00A622E0"/>
    <w:rsid w:val="00A63A0D"/>
    <w:rsid w:val="00A643B0"/>
    <w:rsid w:val="00A64B4B"/>
    <w:rsid w:val="00A704B0"/>
    <w:rsid w:val="00A704DA"/>
    <w:rsid w:val="00A71CB8"/>
    <w:rsid w:val="00A726FA"/>
    <w:rsid w:val="00A727DC"/>
    <w:rsid w:val="00A72EBB"/>
    <w:rsid w:val="00A72FC2"/>
    <w:rsid w:val="00A7324E"/>
    <w:rsid w:val="00A73F3F"/>
    <w:rsid w:val="00A743BA"/>
    <w:rsid w:val="00A76BF9"/>
    <w:rsid w:val="00A7735A"/>
    <w:rsid w:val="00A776E8"/>
    <w:rsid w:val="00A811D4"/>
    <w:rsid w:val="00A81A72"/>
    <w:rsid w:val="00A81EF1"/>
    <w:rsid w:val="00A85977"/>
    <w:rsid w:val="00A85E44"/>
    <w:rsid w:val="00A86D0F"/>
    <w:rsid w:val="00A87ED4"/>
    <w:rsid w:val="00A90DC2"/>
    <w:rsid w:val="00A90E24"/>
    <w:rsid w:val="00A915BA"/>
    <w:rsid w:val="00A91FAB"/>
    <w:rsid w:val="00A923B5"/>
    <w:rsid w:val="00A9316F"/>
    <w:rsid w:val="00A93C14"/>
    <w:rsid w:val="00A94175"/>
    <w:rsid w:val="00A943A9"/>
    <w:rsid w:val="00A94C07"/>
    <w:rsid w:val="00A97C0E"/>
    <w:rsid w:val="00A97CF5"/>
    <w:rsid w:val="00AA09F7"/>
    <w:rsid w:val="00AA11A4"/>
    <w:rsid w:val="00AA13D6"/>
    <w:rsid w:val="00AA15FE"/>
    <w:rsid w:val="00AA1CE1"/>
    <w:rsid w:val="00AA206C"/>
    <w:rsid w:val="00AA3FE4"/>
    <w:rsid w:val="00AA4230"/>
    <w:rsid w:val="00AA4A51"/>
    <w:rsid w:val="00AA51E3"/>
    <w:rsid w:val="00AA61A2"/>
    <w:rsid w:val="00AA62A7"/>
    <w:rsid w:val="00AA6B7A"/>
    <w:rsid w:val="00AA779A"/>
    <w:rsid w:val="00AB0372"/>
    <w:rsid w:val="00AB181C"/>
    <w:rsid w:val="00AB19F9"/>
    <w:rsid w:val="00AB27C4"/>
    <w:rsid w:val="00AB29FF"/>
    <w:rsid w:val="00AB3379"/>
    <w:rsid w:val="00AB37EB"/>
    <w:rsid w:val="00AB4272"/>
    <w:rsid w:val="00AB4CC8"/>
    <w:rsid w:val="00AB55F6"/>
    <w:rsid w:val="00AB6246"/>
    <w:rsid w:val="00AB7094"/>
    <w:rsid w:val="00AB7664"/>
    <w:rsid w:val="00AB7DC9"/>
    <w:rsid w:val="00AC018F"/>
    <w:rsid w:val="00AC14FE"/>
    <w:rsid w:val="00AC3494"/>
    <w:rsid w:val="00AC3AD0"/>
    <w:rsid w:val="00AC481D"/>
    <w:rsid w:val="00AC5CBA"/>
    <w:rsid w:val="00AC7C14"/>
    <w:rsid w:val="00AC7D1E"/>
    <w:rsid w:val="00AC7ED1"/>
    <w:rsid w:val="00AD05C3"/>
    <w:rsid w:val="00AD096F"/>
    <w:rsid w:val="00AD157A"/>
    <w:rsid w:val="00AD21B4"/>
    <w:rsid w:val="00AD2761"/>
    <w:rsid w:val="00AD3551"/>
    <w:rsid w:val="00AD3AD0"/>
    <w:rsid w:val="00AD3E22"/>
    <w:rsid w:val="00AD44AA"/>
    <w:rsid w:val="00AD458B"/>
    <w:rsid w:val="00AD4B99"/>
    <w:rsid w:val="00AD4D2D"/>
    <w:rsid w:val="00AD6BA4"/>
    <w:rsid w:val="00AD6D47"/>
    <w:rsid w:val="00AD7A64"/>
    <w:rsid w:val="00AE0C77"/>
    <w:rsid w:val="00AE0FF9"/>
    <w:rsid w:val="00AE20FA"/>
    <w:rsid w:val="00AE2E3B"/>
    <w:rsid w:val="00AE36DB"/>
    <w:rsid w:val="00AE3914"/>
    <w:rsid w:val="00AE3C6F"/>
    <w:rsid w:val="00AE3D85"/>
    <w:rsid w:val="00AE6E5C"/>
    <w:rsid w:val="00AE7636"/>
    <w:rsid w:val="00AF0BBA"/>
    <w:rsid w:val="00AF1D80"/>
    <w:rsid w:val="00AF4116"/>
    <w:rsid w:val="00AF5147"/>
    <w:rsid w:val="00AF5705"/>
    <w:rsid w:val="00B0090C"/>
    <w:rsid w:val="00B02326"/>
    <w:rsid w:val="00B02A4D"/>
    <w:rsid w:val="00B03980"/>
    <w:rsid w:val="00B0410F"/>
    <w:rsid w:val="00B04759"/>
    <w:rsid w:val="00B0484C"/>
    <w:rsid w:val="00B05B57"/>
    <w:rsid w:val="00B07F7F"/>
    <w:rsid w:val="00B10336"/>
    <w:rsid w:val="00B1120A"/>
    <w:rsid w:val="00B1151E"/>
    <w:rsid w:val="00B124EB"/>
    <w:rsid w:val="00B12936"/>
    <w:rsid w:val="00B12DF4"/>
    <w:rsid w:val="00B13DDD"/>
    <w:rsid w:val="00B13ED1"/>
    <w:rsid w:val="00B14677"/>
    <w:rsid w:val="00B14FE8"/>
    <w:rsid w:val="00B156CE"/>
    <w:rsid w:val="00B15D3C"/>
    <w:rsid w:val="00B167C3"/>
    <w:rsid w:val="00B20133"/>
    <w:rsid w:val="00B217AB"/>
    <w:rsid w:val="00B21D83"/>
    <w:rsid w:val="00B235EA"/>
    <w:rsid w:val="00B2432D"/>
    <w:rsid w:val="00B2473D"/>
    <w:rsid w:val="00B25C01"/>
    <w:rsid w:val="00B2617D"/>
    <w:rsid w:val="00B30252"/>
    <w:rsid w:val="00B31685"/>
    <w:rsid w:val="00B32041"/>
    <w:rsid w:val="00B32123"/>
    <w:rsid w:val="00B323C8"/>
    <w:rsid w:val="00B328F4"/>
    <w:rsid w:val="00B32BE7"/>
    <w:rsid w:val="00B34A67"/>
    <w:rsid w:val="00B34D89"/>
    <w:rsid w:val="00B3634E"/>
    <w:rsid w:val="00B40184"/>
    <w:rsid w:val="00B409A9"/>
    <w:rsid w:val="00B409E9"/>
    <w:rsid w:val="00B41109"/>
    <w:rsid w:val="00B41125"/>
    <w:rsid w:val="00B41333"/>
    <w:rsid w:val="00B41579"/>
    <w:rsid w:val="00B418FC"/>
    <w:rsid w:val="00B42296"/>
    <w:rsid w:val="00B42462"/>
    <w:rsid w:val="00B42B8E"/>
    <w:rsid w:val="00B42C58"/>
    <w:rsid w:val="00B42DA8"/>
    <w:rsid w:val="00B432ED"/>
    <w:rsid w:val="00B43A48"/>
    <w:rsid w:val="00B4419B"/>
    <w:rsid w:val="00B44EDB"/>
    <w:rsid w:val="00B44FA2"/>
    <w:rsid w:val="00B45D05"/>
    <w:rsid w:val="00B46437"/>
    <w:rsid w:val="00B476CC"/>
    <w:rsid w:val="00B47DEB"/>
    <w:rsid w:val="00B51336"/>
    <w:rsid w:val="00B51B92"/>
    <w:rsid w:val="00B527BF"/>
    <w:rsid w:val="00B52A41"/>
    <w:rsid w:val="00B52B2F"/>
    <w:rsid w:val="00B538C4"/>
    <w:rsid w:val="00B54812"/>
    <w:rsid w:val="00B54925"/>
    <w:rsid w:val="00B552D5"/>
    <w:rsid w:val="00B55597"/>
    <w:rsid w:val="00B555F5"/>
    <w:rsid w:val="00B55AF6"/>
    <w:rsid w:val="00B57A70"/>
    <w:rsid w:val="00B600BA"/>
    <w:rsid w:val="00B6067D"/>
    <w:rsid w:val="00B6068B"/>
    <w:rsid w:val="00B61360"/>
    <w:rsid w:val="00B62650"/>
    <w:rsid w:val="00B6355A"/>
    <w:rsid w:val="00B6370F"/>
    <w:rsid w:val="00B64170"/>
    <w:rsid w:val="00B64387"/>
    <w:rsid w:val="00B64ED5"/>
    <w:rsid w:val="00B65206"/>
    <w:rsid w:val="00B6544B"/>
    <w:rsid w:val="00B656A3"/>
    <w:rsid w:val="00B659DD"/>
    <w:rsid w:val="00B65A59"/>
    <w:rsid w:val="00B65D11"/>
    <w:rsid w:val="00B65EC8"/>
    <w:rsid w:val="00B662E2"/>
    <w:rsid w:val="00B666C6"/>
    <w:rsid w:val="00B668FC"/>
    <w:rsid w:val="00B70E29"/>
    <w:rsid w:val="00B715AD"/>
    <w:rsid w:val="00B7381C"/>
    <w:rsid w:val="00B73C7F"/>
    <w:rsid w:val="00B7462C"/>
    <w:rsid w:val="00B74A7C"/>
    <w:rsid w:val="00B75B6C"/>
    <w:rsid w:val="00B77371"/>
    <w:rsid w:val="00B77ED9"/>
    <w:rsid w:val="00B77F25"/>
    <w:rsid w:val="00B8231E"/>
    <w:rsid w:val="00B82E40"/>
    <w:rsid w:val="00B836F4"/>
    <w:rsid w:val="00B83DA1"/>
    <w:rsid w:val="00B840A3"/>
    <w:rsid w:val="00B842B8"/>
    <w:rsid w:val="00B901EC"/>
    <w:rsid w:val="00B9058B"/>
    <w:rsid w:val="00B90F64"/>
    <w:rsid w:val="00B912A9"/>
    <w:rsid w:val="00B912B6"/>
    <w:rsid w:val="00B9146B"/>
    <w:rsid w:val="00B933E9"/>
    <w:rsid w:val="00B9377D"/>
    <w:rsid w:val="00B93906"/>
    <w:rsid w:val="00B94859"/>
    <w:rsid w:val="00B95691"/>
    <w:rsid w:val="00B95891"/>
    <w:rsid w:val="00B95CE4"/>
    <w:rsid w:val="00B96BB4"/>
    <w:rsid w:val="00BA03FD"/>
    <w:rsid w:val="00BA0AC1"/>
    <w:rsid w:val="00BA1E33"/>
    <w:rsid w:val="00BA2165"/>
    <w:rsid w:val="00BA240F"/>
    <w:rsid w:val="00BA2947"/>
    <w:rsid w:val="00BA2EA8"/>
    <w:rsid w:val="00BA328D"/>
    <w:rsid w:val="00BA331B"/>
    <w:rsid w:val="00BA3D5D"/>
    <w:rsid w:val="00BA418E"/>
    <w:rsid w:val="00BA42A0"/>
    <w:rsid w:val="00BA715E"/>
    <w:rsid w:val="00BB0AAC"/>
    <w:rsid w:val="00BB29CB"/>
    <w:rsid w:val="00BB3F6B"/>
    <w:rsid w:val="00BB4DA3"/>
    <w:rsid w:val="00BB55AF"/>
    <w:rsid w:val="00BB5E30"/>
    <w:rsid w:val="00BB71FC"/>
    <w:rsid w:val="00BB7565"/>
    <w:rsid w:val="00BB7DDF"/>
    <w:rsid w:val="00BC2C4E"/>
    <w:rsid w:val="00BC2F1C"/>
    <w:rsid w:val="00BC2F22"/>
    <w:rsid w:val="00BC38CC"/>
    <w:rsid w:val="00BC45CD"/>
    <w:rsid w:val="00BC5167"/>
    <w:rsid w:val="00BC5DAD"/>
    <w:rsid w:val="00BC656A"/>
    <w:rsid w:val="00BC751B"/>
    <w:rsid w:val="00BC7BA0"/>
    <w:rsid w:val="00BD263C"/>
    <w:rsid w:val="00BD2A54"/>
    <w:rsid w:val="00BD321B"/>
    <w:rsid w:val="00BD38AA"/>
    <w:rsid w:val="00BD3E6A"/>
    <w:rsid w:val="00BD3F64"/>
    <w:rsid w:val="00BD42DC"/>
    <w:rsid w:val="00BD741D"/>
    <w:rsid w:val="00BE2A20"/>
    <w:rsid w:val="00BE323F"/>
    <w:rsid w:val="00BE3540"/>
    <w:rsid w:val="00BE3731"/>
    <w:rsid w:val="00BE44F4"/>
    <w:rsid w:val="00BE4696"/>
    <w:rsid w:val="00BE4810"/>
    <w:rsid w:val="00BE505E"/>
    <w:rsid w:val="00BE6226"/>
    <w:rsid w:val="00BE63BC"/>
    <w:rsid w:val="00BE6BEE"/>
    <w:rsid w:val="00BE73F3"/>
    <w:rsid w:val="00BE7C00"/>
    <w:rsid w:val="00BF1235"/>
    <w:rsid w:val="00BF16CA"/>
    <w:rsid w:val="00BF247A"/>
    <w:rsid w:val="00BF37E2"/>
    <w:rsid w:val="00BF3D8B"/>
    <w:rsid w:val="00BF4550"/>
    <w:rsid w:val="00BF5582"/>
    <w:rsid w:val="00BF7C5B"/>
    <w:rsid w:val="00BF7FD0"/>
    <w:rsid w:val="00C000C7"/>
    <w:rsid w:val="00C00312"/>
    <w:rsid w:val="00C007CE"/>
    <w:rsid w:val="00C00FF8"/>
    <w:rsid w:val="00C01E38"/>
    <w:rsid w:val="00C02215"/>
    <w:rsid w:val="00C02886"/>
    <w:rsid w:val="00C02CDB"/>
    <w:rsid w:val="00C031E7"/>
    <w:rsid w:val="00C04D3A"/>
    <w:rsid w:val="00C04E66"/>
    <w:rsid w:val="00C05961"/>
    <w:rsid w:val="00C06709"/>
    <w:rsid w:val="00C07EE6"/>
    <w:rsid w:val="00C07FBC"/>
    <w:rsid w:val="00C10248"/>
    <w:rsid w:val="00C11F55"/>
    <w:rsid w:val="00C135CF"/>
    <w:rsid w:val="00C136A2"/>
    <w:rsid w:val="00C13A71"/>
    <w:rsid w:val="00C14F29"/>
    <w:rsid w:val="00C15EBF"/>
    <w:rsid w:val="00C21C5B"/>
    <w:rsid w:val="00C2306C"/>
    <w:rsid w:val="00C23229"/>
    <w:rsid w:val="00C232FD"/>
    <w:rsid w:val="00C25B78"/>
    <w:rsid w:val="00C26204"/>
    <w:rsid w:val="00C265B5"/>
    <w:rsid w:val="00C268B5"/>
    <w:rsid w:val="00C27155"/>
    <w:rsid w:val="00C2716B"/>
    <w:rsid w:val="00C278A2"/>
    <w:rsid w:val="00C27975"/>
    <w:rsid w:val="00C30402"/>
    <w:rsid w:val="00C307B8"/>
    <w:rsid w:val="00C3121A"/>
    <w:rsid w:val="00C3210E"/>
    <w:rsid w:val="00C32D84"/>
    <w:rsid w:val="00C32D8E"/>
    <w:rsid w:val="00C32FB8"/>
    <w:rsid w:val="00C33804"/>
    <w:rsid w:val="00C3412B"/>
    <w:rsid w:val="00C343FA"/>
    <w:rsid w:val="00C345E8"/>
    <w:rsid w:val="00C34ABD"/>
    <w:rsid w:val="00C363C7"/>
    <w:rsid w:val="00C3798F"/>
    <w:rsid w:val="00C37C83"/>
    <w:rsid w:val="00C4041E"/>
    <w:rsid w:val="00C41026"/>
    <w:rsid w:val="00C41080"/>
    <w:rsid w:val="00C43E04"/>
    <w:rsid w:val="00C441AE"/>
    <w:rsid w:val="00C44536"/>
    <w:rsid w:val="00C4474C"/>
    <w:rsid w:val="00C4496F"/>
    <w:rsid w:val="00C44F90"/>
    <w:rsid w:val="00C4563B"/>
    <w:rsid w:val="00C45EC9"/>
    <w:rsid w:val="00C45FBA"/>
    <w:rsid w:val="00C461F6"/>
    <w:rsid w:val="00C4622B"/>
    <w:rsid w:val="00C46A46"/>
    <w:rsid w:val="00C46DED"/>
    <w:rsid w:val="00C47DD3"/>
    <w:rsid w:val="00C51D00"/>
    <w:rsid w:val="00C529A1"/>
    <w:rsid w:val="00C547AD"/>
    <w:rsid w:val="00C55D5F"/>
    <w:rsid w:val="00C5606B"/>
    <w:rsid w:val="00C575EC"/>
    <w:rsid w:val="00C6045B"/>
    <w:rsid w:val="00C610CF"/>
    <w:rsid w:val="00C61902"/>
    <w:rsid w:val="00C62168"/>
    <w:rsid w:val="00C627FA"/>
    <w:rsid w:val="00C63C66"/>
    <w:rsid w:val="00C65E23"/>
    <w:rsid w:val="00C65E83"/>
    <w:rsid w:val="00C67E4D"/>
    <w:rsid w:val="00C67FB9"/>
    <w:rsid w:val="00C705C9"/>
    <w:rsid w:val="00C70FD3"/>
    <w:rsid w:val="00C71ECF"/>
    <w:rsid w:val="00C74A56"/>
    <w:rsid w:val="00C74D0C"/>
    <w:rsid w:val="00C75243"/>
    <w:rsid w:val="00C7566D"/>
    <w:rsid w:val="00C768FB"/>
    <w:rsid w:val="00C770C0"/>
    <w:rsid w:val="00C8154F"/>
    <w:rsid w:val="00C81DFA"/>
    <w:rsid w:val="00C81F50"/>
    <w:rsid w:val="00C835A0"/>
    <w:rsid w:val="00C8373B"/>
    <w:rsid w:val="00C83B2E"/>
    <w:rsid w:val="00C845F9"/>
    <w:rsid w:val="00C84BDB"/>
    <w:rsid w:val="00C850D3"/>
    <w:rsid w:val="00C85786"/>
    <w:rsid w:val="00C85B08"/>
    <w:rsid w:val="00C85C29"/>
    <w:rsid w:val="00C85C6D"/>
    <w:rsid w:val="00C86796"/>
    <w:rsid w:val="00C87341"/>
    <w:rsid w:val="00C87F2B"/>
    <w:rsid w:val="00C90539"/>
    <w:rsid w:val="00C9074C"/>
    <w:rsid w:val="00C90DAE"/>
    <w:rsid w:val="00C94046"/>
    <w:rsid w:val="00C9414F"/>
    <w:rsid w:val="00C946DC"/>
    <w:rsid w:val="00C94899"/>
    <w:rsid w:val="00C948D2"/>
    <w:rsid w:val="00C95382"/>
    <w:rsid w:val="00C95871"/>
    <w:rsid w:val="00C966AC"/>
    <w:rsid w:val="00C96E32"/>
    <w:rsid w:val="00CA1157"/>
    <w:rsid w:val="00CA11E8"/>
    <w:rsid w:val="00CA23AB"/>
    <w:rsid w:val="00CA26B3"/>
    <w:rsid w:val="00CA286D"/>
    <w:rsid w:val="00CA2B21"/>
    <w:rsid w:val="00CA2F01"/>
    <w:rsid w:val="00CA2FA8"/>
    <w:rsid w:val="00CA3264"/>
    <w:rsid w:val="00CA35B9"/>
    <w:rsid w:val="00CA3D61"/>
    <w:rsid w:val="00CA5C54"/>
    <w:rsid w:val="00CA621E"/>
    <w:rsid w:val="00CA64EA"/>
    <w:rsid w:val="00CA6B30"/>
    <w:rsid w:val="00CA700F"/>
    <w:rsid w:val="00CA743C"/>
    <w:rsid w:val="00CA745C"/>
    <w:rsid w:val="00CA77AD"/>
    <w:rsid w:val="00CB0488"/>
    <w:rsid w:val="00CB0782"/>
    <w:rsid w:val="00CB0A49"/>
    <w:rsid w:val="00CB0CD3"/>
    <w:rsid w:val="00CB12A0"/>
    <w:rsid w:val="00CB18B7"/>
    <w:rsid w:val="00CB20F1"/>
    <w:rsid w:val="00CB2ED0"/>
    <w:rsid w:val="00CB3247"/>
    <w:rsid w:val="00CB4814"/>
    <w:rsid w:val="00CB4F0B"/>
    <w:rsid w:val="00CB7B2C"/>
    <w:rsid w:val="00CB7C88"/>
    <w:rsid w:val="00CC0DE8"/>
    <w:rsid w:val="00CC1C9F"/>
    <w:rsid w:val="00CC1E8F"/>
    <w:rsid w:val="00CC354C"/>
    <w:rsid w:val="00CC3B89"/>
    <w:rsid w:val="00CC3F54"/>
    <w:rsid w:val="00CC4B94"/>
    <w:rsid w:val="00CC57F3"/>
    <w:rsid w:val="00CD0AA8"/>
    <w:rsid w:val="00CD164B"/>
    <w:rsid w:val="00CD2390"/>
    <w:rsid w:val="00CD2615"/>
    <w:rsid w:val="00CD29BA"/>
    <w:rsid w:val="00CD3640"/>
    <w:rsid w:val="00CD3D8E"/>
    <w:rsid w:val="00CD4771"/>
    <w:rsid w:val="00CD4AB1"/>
    <w:rsid w:val="00CD4DF5"/>
    <w:rsid w:val="00CD5592"/>
    <w:rsid w:val="00CD5C7F"/>
    <w:rsid w:val="00CD5E67"/>
    <w:rsid w:val="00CD6B51"/>
    <w:rsid w:val="00CD72BE"/>
    <w:rsid w:val="00CD7E97"/>
    <w:rsid w:val="00CE03CB"/>
    <w:rsid w:val="00CE0BB5"/>
    <w:rsid w:val="00CE1267"/>
    <w:rsid w:val="00CE129E"/>
    <w:rsid w:val="00CE1A14"/>
    <w:rsid w:val="00CE203B"/>
    <w:rsid w:val="00CE223E"/>
    <w:rsid w:val="00CE3B1D"/>
    <w:rsid w:val="00CE414D"/>
    <w:rsid w:val="00CE7798"/>
    <w:rsid w:val="00CE78E2"/>
    <w:rsid w:val="00CF12FB"/>
    <w:rsid w:val="00CF1378"/>
    <w:rsid w:val="00CF27B4"/>
    <w:rsid w:val="00CF28ED"/>
    <w:rsid w:val="00CF2D44"/>
    <w:rsid w:val="00CF344C"/>
    <w:rsid w:val="00CF354A"/>
    <w:rsid w:val="00CF3D8C"/>
    <w:rsid w:val="00CF443A"/>
    <w:rsid w:val="00CF486A"/>
    <w:rsid w:val="00CF5080"/>
    <w:rsid w:val="00CF6359"/>
    <w:rsid w:val="00CF70D6"/>
    <w:rsid w:val="00CF7527"/>
    <w:rsid w:val="00D00F4D"/>
    <w:rsid w:val="00D024EB"/>
    <w:rsid w:val="00D02A68"/>
    <w:rsid w:val="00D03C8F"/>
    <w:rsid w:val="00D04355"/>
    <w:rsid w:val="00D045CE"/>
    <w:rsid w:val="00D05AAD"/>
    <w:rsid w:val="00D06433"/>
    <w:rsid w:val="00D06705"/>
    <w:rsid w:val="00D07A55"/>
    <w:rsid w:val="00D11161"/>
    <w:rsid w:val="00D1192D"/>
    <w:rsid w:val="00D12990"/>
    <w:rsid w:val="00D137B6"/>
    <w:rsid w:val="00D13F04"/>
    <w:rsid w:val="00D156A9"/>
    <w:rsid w:val="00D16ED5"/>
    <w:rsid w:val="00D17B7F"/>
    <w:rsid w:val="00D20DF4"/>
    <w:rsid w:val="00D213EA"/>
    <w:rsid w:val="00D21649"/>
    <w:rsid w:val="00D217B3"/>
    <w:rsid w:val="00D225C9"/>
    <w:rsid w:val="00D232D5"/>
    <w:rsid w:val="00D235BB"/>
    <w:rsid w:val="00D23C87"/>
    <w:rsid w:val="00D2448F"/>
    <w:rsid w:val="00D26361"/>
    <w:rsid w:val="00D26D54"/>
    <w:rsid w:val="00D270B2"/>
    <w:rsid w:val="00D27414"/>
    <w:rsid w:val="00D27B77"/>
    <w:rsid w:val="00D3027B"/>
    <w:rsid w:val="00D30575"/>
    <w:rsid w:val="00D32122"/>
    <w:rsid w:val="00D32187"/>
    <w:rsid w:val="00D326CA"/>
    <w:rsid w:val="00D32F6E"/>
    <w:rsid w:val="00D33087"/>
    <w:rsid w:val="00D33403"/>
    <w:rsid w:val="00D33F46"/>
    <w:rsid w:val="00D3406C"/>
    <w:rsid w:val="00D342B3"/>
    <w:rsid w:val="00D34E9D"/>
    <w:rsid w:val="00D3590A"/>
    <w:rsid w:val="00D36226"/>
    <w:rsid w:val="00D3642A"/>
    <w:rsid w:val="00D37626"/>
    <w:rsid w:val="00D377E1"/>
    <w:rsid w:val="00D37858"/>
    <w:rsid w:val="00D37ACA"/>
    <w:rsid w:val="00D40675"/>
    <w:rsid w:val="00D40DE4"/>
    <w:rsid w:val="00D40F96"/>
    <w:rsid w:val="00D41185"/>
    <w:rsid w:val="00D41287"/>
    <w:rsid w:val="00D4227A"/>
    <w:rsid w:val="00D435B0"/>
    <w:rsid w:val="00D43815"/>
    <w:rsid w:val="00D4390F"/>
    <w:rsid w:val="00D449B1"/>
    <w:rsid w:val="00D44EE1"/>
    <w:rsid w:val="00D453D3"/>
    <w:rsid w:val="00D46542"/>
    <w:rsid w:val="00D466F7"/>
    <w:rsid w:val="00D47CE1"/>
    <w:rsid w:val="00D47D48"/>
    <w:rsid w:val="00D50193"/>
    <w:rsid w:val="00D503F7"/>
    <w:rsid w:val="00D50FB1"/>
    <w:rsid w:val="00D51399"/>
    <w:rsid w:val="00D5151F"/>
    <w:rsid w:val="00D51C1F"/>
    <w:rsid w:val="00D52501"/>
    <w:rsid w:val="00D52E1D"/>
    <w:rsid w:val="00D5334E"/>
    <w:rsid w:val="00D53366"/>
    <w:rsid w:val="00D53CC9"/>
    <w:rsid w:val="00D544A1"/>
    <w:rsid w:val="00D5523E"/>
    <w:rsid w:val="00D5580E"/>
    <w:rsid w:val="00D60118"/>
    <w:rsid w:val="00D608A4"/>
    <w:rsid w:val="00D63860"/>
    <w:rsid w:val="00D64D1D"/>
    <w:rsid w:val="00D652BF"/>
    <w:rsid w:val="00D654DF"/>
    <w:rsid w:val="00D65810"/>
    <w:rsid w:val="00D66484"/>
    <w:rsid w:val="00D666A1"/>
    <w:rsid w:val="00D668CA"/>
    <w:rsid w:val="00D66F01"/>
    <w:rsid w:val="00D67390"/>
    <w:rsid w:val="00D677EC"/>
    <w:rsid w:val="00D678BC"/>
    <w:rsid w:val="00D67A69"/>
    <w:rsid w:val="00D7041A"/>
    <w:rsid w:val="00D70470"/>
    <w:rsid w:val="00D70803"/>
    <w:rsid w:val="00D71C26"/>
    <w:rsid w:val="00D71DB6"/>
    <w:rsid w:val="00D721EB"/>
    <w:rsid w:val="00D72406"/>
    <w:rsid w:val="00D727C3"/>
    <w:rsid w:val="00D728DE"/>
    <w:rsid w:val="00D72AAB"/>
    <w:rsid w:val="00D7303C"/>
    <w:rsid w:val="00D73405"/>
    <w:rsid w:val="00D735F9"/>
    <w:rsid w:val="00D743F6"/>
    <w:rsid w:val="00D74580"/>
    <w:rsid w:val="00D74FFC"/>
    <w:rsid w:val="00D75C46"/>
    <w:rsid w:val="00D75D96"/>
    <w:rsid w:val="00D76C33"/>
    <w:rsid w:val="00D772EF"/>
    <w:rsid w:val="00D77BED"/>
    <w:rsid w:val="00D80004"/>
    <w:rsid w:val="00D817E3"/>
    <w:rsid w:val="00D8200B"/>
    <w:rsid w:val="00D82CF1"/>
    <w:rsid w:val="00D83623"/>
    <w:rsid w:val="00D83819"/>
    <w:rsid w:val="00D8395C"/>
    <w:rsid w:val="00D83CF1"/>
    <w:rsid w:val="00D853B4"/>
    <w:rsid w:val="00D85532"/>
    <w:rsid w:val="00D85DD7"/>
    <w:rsid w:val="00D85F30"/>
    <w:rsid w:val="00D86B29"/>
    <w:rsid w:val="00D87414"/>
    <w:rsid w:val="00D90810"/>
    <w:rsid w:val="00D919B3"/>
    <w:rsid w:val="00D91A88"/>
    <w:rsid w:val="00D922E0"/>
    <w:rsid w:val="00D92987"/>
    <w:rsid w:val="00D92B0A"/>
    <w:rsid w:val="00D930C5"/>
    <w:rsid w:val="00D930DA"/>
    <w:rsid w:val="00D93AE2"/>
    <w:rsid w:val="00D944BD"/>
    <w:rsid w:val="00D951F1"/>
    <w:rsid w:val="00D95864"/>
    <w:rsid w:val="00D963F4"/>
    <w:rsid w:val="00D964CA"/>
    <w:rsid w:val="00D96F52"/>
    <w:rsid w:val="00D97472"/>
    <w:rsid w:val="00D9774E"/>
    <w:rsid w:val="00DA0091"/>
    <w:rsid w:val="00DA0C76"/>
    <w:rsid w:val="00DA1C16"/>
    <w:rsid w:val="00DA1D80"/>
    <w:rsid w:val="00DA20D6"/>
    <w:rsid w:val="00DA2687"/>
    <w:rsid w:val="00DA2824"/>
    <w:rsid w:val="00DA2B6B"/>
    <w:rsid w:val="00DA2C5D"/>
    <w:rsid w:val="00DA3339"/>
    <w:rsid w:val="00DA3C62"/>
    <w:rsid w:val="00DA5A18"/>
    <w:rsid w:val="00DA6045"/>
    <w:rsid w:val="00DA6E12"/>
    <w:rsid w:val="00DA7204"/>
    <w:rsid w:val="00DB054C"/>
    <w:rsid w:val="00DB16A7"/>
    <w:rsid w:val="00DB1C72"/>
    <w:rsid w:val="00DB2031"/>
    <w:rsid w:val="00DB2983"/>
    <w:rsid w:val="00DB2B89"/>
    <w:rsid w:val="00DB3A41"/>
    <w:rsid w:val="00DB3F62"/>
    <w:rsid w:val="00DB63E0"/>
    <w:rsid w:val="00DB6426"/>
    <w:rsid w:val="00DB647C"/>
    <w:rsid w:val="00DB6E29"/>
    <w:rsid w:val="00DC14A6"/>
    <w:rsid w:val="00DC1D29"/>
    <w:rsid w:val="00DC23B1"/>
    <w:rsid w:val="00DC2823"/>
    <w:rsid w:val="00DC282F"/>
    <w:rsid w:val="00DC31F7"/>
    <w:rsid w:val="00DC385E"/>
    <w:rsid w:val="00DC4D5F"/>
    <w:rsid w:val="00DC6359"/>
    <w:rsid w:val="00DC7244"/>
    <w:rsid w:val="00DC7CE5"/>
    <w:rsid w:val="00DD00ED"/>
    <w:rsid w:val="00DD011C"/>
    <w:rsid w:val="00DD05D5"/>
    <w:rsid w:val="00DD111F"/>
    <w:rsid w:val="00DD2A8D"/>
    <w:rsid w:val="00DD2D08"/>
    <w:rsid w:val="00DD2D9C"/>
    <w:rsid w:val="00DD4AB9"/>
    <w:rsid w:val="00DD4F6E"/>
    <w:rsid w:val="00DD5422"/>
    <w:rsid w:val="00DD5599"/>
    <w:rsid w:val="00DD5C31"/>
    <w:rsid w:val="00DE070F"/>
    <w:rsid w:val="00DE0EB2"/>
    <w:rsid w:val="00DE115F"/>
    <w:rsid w:val="00DE1955"/>
    <w:rsid w:val="00DE1EA1"/>
    <w:rsid w:val="00DE303B"/>
    <w:rsid w:val="00DE3797"/>
    <w:rsid w:val="00DE497F"/>
    <w:rsid w:val="00DE4995"/>
    <w:rsid w:val="00DE4D99"/>
    <w:rsid w:val="00DE6CCD"/>
    <w:rsid w:val="00DE702D"/>
    <w:rsid w:val="00DE7615"/>
    <w:rsid w:val="00DF0ACB"/>
    <w:rsid w:val="00DF0CCC"/>
    <w:rsid w:val="00DF3E7C"/>
    <w:rsid w:val="00DF4DF3"/>
    <w:rsid w:val="00DF6117"/>
    <w:rsid w:val="00DF7C55"/>
    <w:rsid w:val="00E0125C"/>
    <w:rsid w:val="00E018B5"/>
    <w:rsid w:val="00E01903"/>
    <w:rsid w:val="00E01A73"/>
    <w:rsid w:val="00E02764"/>
    <w:rsid w:val="00E02AFE"/>
    <w:rsid w:val="00E0348E"/>
    <w:rsid w:val="00E04B3E"/>
    <w:rsid w:val="00E04FDC"/>
    <w:rsid w:val="00E07795"/>
    <w:rsid w:val="00E1192E"/>
    <w:rsid w:val="00E12AB8"/>
    <w:rsid w:val="00E12C45"/>
    <w:rsid w:val="00E12C96"/>
    <w:rsid w:val="00E13F2B"/>
    <w:rsid w:val="00E14A22"/>
    <w:rsid w:val="00E15689"/>
    <w:rsid w:val="00E15914"/>
    <w:rsid w:val="00E1599E"/>
    <w:rsid w:val="00E15EB6"/>
    <w:rsid w:val="00E15F81"/>
    <w:rsid w:val="00E16438"/>
    <w:rsid w:val="00E16704"/>
    <w:rsid w:val="00E1679A"/>
    <w:rsid w:val="00E17482"/>
    <w:rsid w:val="00E178EA"/>
    <w:rsid w:val="00E17A59"/>
    <w:rsid w:val="00E17DFB"/>
    <w:rsid w:val="00E17E5C"/>
    <w:rsid w:val="00E2027E"/>
    <w:rsid w:val="00E2060A"/>
    <w:rsid w:val="00E2241D"/>
    <w:rsid w:val="00E22A50"/>
    <w:rsid w:val="00E23D8C"/>
    <w:rsid w:val="00E23DA7"/>
    <w:rsid w:val="00E23F26"/>
    <w:rsid w:val="00E241E5"/>
    <w:rsid w:val="00E26D15"/>
    <w:rsid w:val="00E27984"/>
    <w:rsid w:val="00E30280"/>
    <w:rsid w:val="00E3125C"/>
    <w:rsid w:val="00E3199D"/>
    <w:rsid w:val="00E31D60"/>
    <w:rsid w:val="00E33A97"/>
    <w:rsid w:val="00E33BB0"/>
    <w:rsid w:val="00E33CB2"/>
    <w:rsid w:val="00E349AF"/>
    <w:rsid w:val="00E34A08"/>
    <w:rsid w:val="00E3510F"/>
    <w:rsid w:val="00E362DA"/>
    <w:rsid w:val="00E3697B"/>
    <w:rsid w:val="00E4181D"/>
    <w:rsid w:val="00E41A39"/>
    <w:rsid w:val="00E41E27"/>
    <w:rsid w:val="00E42697"/>
    <w:rsid w:val="00E42B2F"/>
    <w:rsid w:val="00E42CD7"/>
    <w:rsid w:val="00E441FC"/>
    <w:rsid w:val="00E4421F"/>
    <w:rsid w:val="00E44465"/>
    <w:rsid w:val="00E44AFF"/>
    <w:rsid w:val="00E44F54"/>
    <w:rsid w:val="00E515A0"/>
    <w:rsid w:val="00E516DC"/>
    <w:rsid w:val="00E52957"/>
    <w:rsid w:val="00E52E9F"/>
    <w:rsid w:val="00E53597"/>
    <w:rsid w:val="00E53924"/>
    <w:rsid w:val="00E53A18"/>
    <w:rsid w:val="00E53ADF"/>
    <w:rsid w:val="00E53DCE"/>
    <w:rsid w:val="00E54660"/>
    <w:rsid w:val="00E55670"/>
    <w:rsid w:val="00E55C92"/>
    <w:rsid w:val="00E569C6"/>
    <w:rsid w:val="00E56BC2"/>
    <w:rsid w:val="00E5732C"/>
    <w:rsid w:val="00E57B74"/>
    <w:rsid w:val="00E57BFF"/>
    <w:rsid w:val="00E605AC"/>
    <w:rsid w:val="00E60BE1"/>
    <w:rsid w:val="00E60C4B"/>
    <w:rsid w:val="00E6101A"/>
    <w:rsid w:val="00E620BB"/>
    <w:rsid w:val="00E639BC"/>
    <w:rsid w:val="00E6426D"/>
    <w:rsid w:val="00E6503D"/>
    <w:rsid w:val="00E665ED"/>
    <w:rsid w:val="00E66C19"/>
    <w:rsid w:val="00E66DE8"/>
    <w:rsid w:val="00E670F6"/>
    <w:rsid w:val="00E67A56"/>
    <w:rsid w:val="00E70675"/>
    <w:rsid w:val="00E711FF"/>
    <w:rsid w:val="00E72A98"/>
    <w:rsid w:val="00E73E63"/>
    <w:rsid w:val="00E7402D"/>
    <w:rsid w:val="00E74D36"/>
    <w:rsid w:val="00E75E89"/>
    <w:rsid w:val="00E768DA"/>
    <w:rsid w:val="00E770B9"/>
    <w:rsid w:val="00E77E46"/>
    <w:rsid w:val="00E80526"/>
    <w:rsid w:val="00E807DB"/>
    <w:rsid w:val="00E812EB"/>
    <w:rsid w:val="00E814BF"/>
    <w:rsid w:val="00E8187F"/>
    <w:rsid w:val="00E81B57"/>
    <w:rsid w:val="00E82E95"/>
    <w:rsid w:val="00E8302A"/>
    <w:rsid w:val="00E83FAA"/>
    <w:rsid w:val="00E84CB8"/>
    <w:rsid w:val="00E85522"/>
    <w:rsid w:val="00E8578B"/>
    <w:rsid w:val="00E86115"/>
    <w:rsid w:val="00E870A4"/>
    <w:rsid w:val="00E8777E"/>
    <w:rsid w:val="00E90858"/>
    <w:rsid w:val="00E90BE7"/>
    <w:rsid w:val="00E913E5"/>
    <w:rsid w:val="00E92AA7"/>
    <w:rsid w:val="00E92B83"/>
    <w:rsid w:val="00E945B6"/>
    <w:rsid w:val="00E950FC"/>
    <w:rsid w:val="00E95415"/>
    <w:rsid w:val="00E957FE"/>
    <w:rsid w:val="00EA0108"/>
    <w:rsid w:val="00EA0838"/>
    <w:rsid w:val="00EA0A80"/>
    <w:rsid w:val="00EA14B6"/>
    <w:rsid w:val="00EA1B09"/>
    <w:rsid w:val="00EA1CED"/>
    <w:rsid w:val="00EA1F8A"/>
    <w:rsid w:val="00EA2590"/>
    <w:rsid w:val="00EA359E"/>
    <w:rsid w:val="00EA5D80"/>
    <w:rsid w:val="00EA6325"/>
    <w:rsid w:val="00EA6A8C"/>
    <w:rsid w:val="00EA6D86"/>
    <w:rsid w:val="00EA7D36"/>
    <w:rsid w:val="00EA7D83"/>
    <w:rsid w:val="00EB0611"/>
    <w:rsid w:val="00EB3D64"/>
    <w:rsid w:val="00EB3EC0"/>
    <w:rsid w:val="00EB3F32"/>
    <w:rsid w:val="00EB426D"/>
    <w:rsid w:val="00EB4385"/>
    <w:rsid w:val="00EB4725"/>
    <w:rsid w:val="00EB5EF1"/>
    <w:rsid w:val="00EB67E5"/>
    <w:rsid w:val="00EC1CDD"/>
    <w:rsid w:val="00EC1FC0"/>
    <w:rsid w:val="00EC224D"/>
    <w:rsid w:val="00EC26C5"/>
    <w:rsid w:val="00EC26EF"/>
    <w:rsid w:val="00EC2C5B"/>
    <w:rsid w:val="00EC2DED"/>
    <w:rsid w:val="00EC31B4"/>
    <w:rsid w:val="00EC42DD"/>
    <w:rsid w:val="00EC4D84"/>
    <w:rsid w:val="00EC5FD7"/>
    <w:rsid w:val="00EC6182"/>
    <w:rsid w:val="00EC65D8"/>
    <w:rsid w:val="00EC7638"/>
    <w:rsid w:val="00EC77C7"/>
    <w:rsid w:val="00EC7DBC"/>
    <w:rsid w:val="00ED0C86"/>
    <w:rsid w:val="00ED17DD"/>
    <w:rsid w:val="00ED1C47"/>
    <w:rsid w:val="00ED2132"/>
    <w:rsid w:val="00ED2272"/>
    <w:rsid w:val="00ED260C"/>
    <w:rsid w:val="00ED37C3"/>
    <w:rsid w:val="00ED399D"/>
    <w:rsid w:val="00ED3E74"/>
    <w:rsid w:val="00ED4194"/>
    <w:rsid w:val="00ED432D"/>
    <w:rsid w:val="00ED4578"/>
    <w:rsid w:val="00ED4A31"/>
    <w:rsid w:val="00ED57A5"/>
    <w:rsid w:val="00ED7A83"/>
    <w:rsid w:val="00EE058F"/>
    <w:rsid w:val="00EE0FAE"/>
    <w:rsid w:val="00EE11D2"/>
    <w:rsid w:val="00EE1286"/>
    <w:rsid w:val="00EE1880"/>
    <w:rsid w:val="00EE2291"/>
    <w:rsid w:val="00EE2516"/>
    <w:rsid w:val="00EE254A"/>
    <w:rsid w:val="00EE26EA"/>
    <w:rsid w:val="00EE2BFA"/>
    <w:rsid w:val="00EE4013"/>
    <w:rsid w:val="00EE4A1D"/>
    <w:rsid w:val="00EE6655"/>
    <w:rsid w:val="00EF2BDA"/>
    <w:rsid w:val="00EF3854"/>
    <w:rsid w:val="00EF46BA"/>
    <w:rsid w:val="00EF6DCE"/>
    <w:rsid w:val="00F00F3F"/>
    <w:rsid w:val="00F01486"/>
    <w:rsid w:val="00F02165"/>
    <w:rsid w:val="00F0260B"/>
    <w:rsid w:val="00F0276A"/>
    <w:rsid w:val="00F0297D"/>
    <w:rsid w:val="00F034C9"/>
    <w:rsid w:val="00F039C1"/>
    <w:rsid w:val="00F04BD4"/>
    <w:rsid w:val="00F04F1B"/>
    <w:rsid w:val="00F057CC"/>
    <w:rsid w:val="00F057CF"/>
    <w:rsid w:val="00F0644A"/>
    <w:rsid w:val="00F06A18"/>
    <w:rsid w:val="00F06C38"/>
    <w:rsid w:val="00F073C1"/>
    <w:rsid w:val="00F10E12"/>
    <w:rsid w:val="00F1195D"/>
    <w:rsid w:val="00F11DAB"/>
    <w:rsid w:val="00F11EF3"/>
    <w:rsid w:val="00F1370C"/>
    <w:rsid w:val="00F13C42"/>
    <w:rsid w:val="00F14D62"/>
    <w:rsid w:val="00F15D41"/>
    <w:rsid w:val="00F1668F"/>
    <w:rsid w:val="00F16AC1"/>
    <w:rsid w:val="00F16ED2"/>
    <w:rsid w:val="00F17601"/>
    <w:rsid w:val="00F17D1A"/>
    <w:rsid w:val="00F205FB"/>
    <w:rsid w:val="00F219CF"/>
    <w:rsid w:val="00F23180"/>
    <w:rsid w:val="00F25075"/>
    <w:rsid w:val="00F258EC"/>
    <w:rsid w:val="00F25EBE"/>
    <w:rsid w:val="00F261B2"/>
    <w:rsid w:val="00F269B2"/>
    <w:rsid w:val="00F26A28"/>
    <w:rsid w:val="00F272CC"/>
    <w:rsid w:val="00F309F6"/>
    <w:rsid w:val="00F309FD"/>
    <w:rsid w:val="00F30C67"/>
    <w:rsid w:val="00F31ED4"/>
    <w:rsid w:val="00F33428"/>
    <w:rsid w:val="00F34860"/>
    <w:rsid w:val="00F34A26"/>
    <w:rsid w:val="00F35C78"/>
    <w:rsid w:val="00F35F53"/>
    <w:rsid w:val="00F36F8B"/>
    <w:rsid w:val="00F40640"/>
    <w:rsid w:val="00F41451"/>
    <w:rsid w:val="00F4160E"/>
    <w:rsid w:val="00F42079"/>
    <w:rsid w:val="00F42239"/>
    <w:rsid w:val="00F43A00"/>
    <w:rsid w:val="00F44ACF"/>
    <w:rsid w:val="00F46728"/>
    <w:rsid w:val="00F47780"/>
    <w:rsid w:val="00F50D72"/>
    <w:rsid w:val="00F50E3D"/>
    <w:rsid w:val="00F524B2"/>
    <w:rsid w:val="00F52771"/>
    <w:rsid w:val="00F52A35"/>
    <w:rsid w:val="00F5454F"/>
    <w:rsid w:val="00F55718"/>
    <w:rsid w:val="00F55FEC"/>
    <w:rsid w:val="00F571AF"/>
    <w:rsid w:val="00F60880"/>
    <w:rsid w:val="00F60A20"/>
    <w:rsid w:val="00F61376"/>
    <w:rsid w:val="00F64C2B"/>
    <w:rsid w:val="00F651F2"/>
    <w:rsid w:val="00F65441"/>
    <w:rsid w:val="00F657CD"/>
    <w:rsid w:val="00F65DEA"/>
    <w:rsid w:val="00F664CB"/>
    <w:rsid w:val="00F67889"/>
    <w:rsid w:val="00F713CB"/>
    <w:rsid w:val="00F71937"/>
    <w:rsid w:val="00F719B9"/>
    <w:rsid w:val="00F71CBB"/>
    <w:rsid w:val="00F728DC"/>
    <w:rsid w:val="00F72A95"/>
    <w:rsid w:val="00F72C35"/>
    <w:rsid w:val="00F72F06"/>
    <w:rsid w:val="00F73F15"/>
    <w:rsid w:val="00F74761"/>
    <w:rsid w:val="00F747D4"/>
    <w:rsid w:val="00F74A15"/>
    <w:rsid w:val="00F75223"/>
    <w:rsid w:val="00F76470"/>
    <w:rsid w:val="00F76C95"/>
    <w:rsid w:val="00F77433"/>
    <w:rsid w:val="00F779E7"/>
    <w:rsid w:val="00F81482"/>
    <w:rsid w:val="00F81EDA"/>
    <w:rsid w:val="00F8253A"/>
    <w:rsid w:val="00F82C83"/>
    <w:rsid w:val="00F84E01"/>
    <w:rsid w:val="00F84E42"/>
    <w:rsid w:val="00F8554F"/>
    <w:rsid w:val="00F85982"/>
    <w:rsid w:val="00F861C7"/>
    <w:rsid w:val="00F87A77"/>
    <w:rsid w:val="00F919CA"/>
    <w:rsid w:val="00F92836"/>
    <w:rsid w:val="00F92FD4"/>
    <w:rsid w:val="00F93A99"/>
    <w:rsid w:val="00F93BDC"/>
    <w:rsid w:val="00F93C61"/>
    <w:rsid w:val="00F948B3"/>
    <w:rsid w:val="00F94909"/>
    <w:rsid w:val="00F94C80"/>
    <w:rsid w:val="00F95A67"/>
    <w:rsid w:val="00F960CB"/>
    <w:rsid w:val="00F9724D"/>
    <w:rsid w:val="00F97401"/>
    <w:rsid w:val="00F978BB"/>
    <w:rsid w:val="00F9795F"/>
    <w:rsid w:val="00F97A03"/>
    <w:rsid w:val="00FA0011"/>
    <w:rsid w:val="00FA114D"/>
    <w:rsid w:val="00FA2249"/>
    <w:rsid w:val="00FA28AB"/>
    <w:rsid w:val="00FA2C7F"/>
    <w:rsid w:val="00FA2DCB"/>
    <w:rsid w:val="00FA451D"/>
    <w:rsid w:val="00FA522B"/>
    <w:rsid w:val="00FA537C"/>
    <w:rsid w:val="00FA5832"/>
    <w:rsid w:val="00FA59F3"/>
    <w:rsid w:val="00FA6E73"/>
    <w:rsid w:val="00FA7C10"/>
    <w:rsid w:val="00FB00C9"/>
    <w:rsid w:val="00FB04AF"/>
    <w:rsid w:val="00FB0CC3"/>
    <w:rsid w:val="00FB22D0"/>
    <w:rsid w:val="00FB255F"/>
    <w:rsid w:val="00FB2629"/>
    <w:rsid w:val="00FB3AA2"/>
    <w:rsid w:val="00FB45A8"/>
    <w:rsid w:val="00FB54DB"/>
    <w:rsid w:val="00FB57D2"/>
    <w:rsid w:val="00FC0913"/>
    <w:rsid w:val="00FC116C"/>
    <w:rsid w:val="00FC1978"/>
    <w:rsid w:val="00FC19FD"/>
    <w:rsid w:val="00FC1F57"/>
    <w:rsid w:val="00FC33E1"/>
    <w:rsid w:val="00FC3D91"/>
    <w:rsid w:val="00FC46EF"/>
    <w:rsid w:val="00FC46F3"/>
    <w:rsid w:val="00FC4E37"/>
    <w:rsid w:val="00FC4F03"/>
    <w:rsid w:val="00FC59A0"/>
    <w:rsid w:val="00FC7610"/>
    <w:rsid w:val="00FC7A48"/>
    <w:rsid w:val="00FC7CA8"/>
    <w:rsid w:val="00FD02AF"/>
    <w:rsid w:val="00FD038C"/>
    <w:rsid w:val="00FD1E4E"/>
    <w:rsid w:val="00FD23A5"/>
    <w:rsid w:val="00FD27EC"/>
    <w:rsid w:val="00FD2EAB"/>
    <w:rsid w:val="00FD37FB"/>
    <w:rsid w:val="00FD53CD"/>
    <w:rsid w:val="00FD6B4E"/>
    <w:rsid w:val="00FD6F2C"/>
    <w:rsid w:val="00FD76E6"/>
    <w:rsid w:val="00FD78EE"/>
    <w:rsid w:val="00FD7C61"/>
    <w:rsid w:val="00FE04A3"/>
    <w:rsid w:val="00FE36F0"/>
    <w:rsid w:val="00FE62AB"/>
    <w:rsid w:val="00FE6312"/>
    <w:rsid w:val="00FE6F8D"/>
    <w:rsid w:val="00FE707D"/>
    <w:rsid w:val="00FF043E"/>
    <w:rsid w:val="00FF0537"/>
    <w:rsid w:val="00FF0774"/>
    <w:rsid w:val="00FF1045"/>
    <w:rsid w:val="00FF19DA"/>
    <w:rsid w:val="00FF2BB8"/>
    <w:rsid w:val="00FF50B6"/>
    <w:rsid w:val="00FF5C14"/>
    <w:rsid w:val="00FF616F"/>
    <w:rsid w:val="00FF76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8498CE"/>
  <w15:docId w15:val="{15A5D5A1-04DD-4C8E-87D3-6D55F29E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B4"/>
    <w:rPr>
      <w:rFonts w:ascii="Times New Roman" w:eastAsia="Times New Roman" w:hAnsi="Times New Roman" w:cs="Times New Roman"/>
      <w:lang w:eastAsia="fr-FR"/>
    </w:rPr>
  </w:style>
  <w:style w:type="paragraph" w:styleId="Heading1">
    <w:name w:val="heading 1"/>
    <w:basedOn w:val="Normal"/>
    <w:next w:val="BodyText"/>
    <w:link w:val="Heading1Char"/>
    <w:qFormat/>
    <w:rsid w:val="002612E4"/>
    <w:pPr>
      <w:keepNext/>
      <w:numPr>
        <w:numId w:val="1"/>
      </w:numPr>
      <w:spacing w:before="480" w:after="240"/>
      <w:jc w:val="both"/>
      <w:outlineLvl w:val="0"/>
    </w:pPr>
    <w:rPr>
      <w:b/>
      <w:smallCaps/>
      <w:kern w:val="32"/>
      <w:sz w:val="28"/>
      <w:szCs w:val="28"/>
    </w:rPr>
  </w:style>
  <w:style w:type="paragraph" w:styleId="Heading2">
    <w:name w:val="heading 2"/>
    <w:basedOn w:val="Normal"/>
    <w:next w:val="BodyText"/>
    <w:link w:val="Heading2Char"/>
    <w:uiPriority w:val="9"/>
    <w:qFormat/>
    <w:rsid w:val="002612E4"/>
    <w:pPr>
      <w:keepNext/>
      <w:numPr>
        <w:ilvl w:val="1"/>
        <w:numId w:val="1"/>
      </w:numPr>
      <w:spacing w:before="480" w:after="240"/>
      <w:jc w:val="both"/>
      <w:outlineLvl w:val="1"/>
    </w:pPr>
    <w:rPr>
      <w:b/>
      <w:bCs/>
      <w:sz w:val="28"/>
      <w:szCs w:val="28"/>
    </w:rPr>
  </w:style>
  <w:style w:type="paragraph" w:styleId="Heading3">
    <w:name w:val="heading 3"/>
    <w:basedOn w:val="Normal"/>
    <w:next w:val="BodyText"/>
    <w:link w:val="Heading3Char"/>
    <w:qFormat/>
    <w:rsid w:val="002612E4"/>
    <w:pPr>
      <w:keepNext/>
      <w:numPr>
        <w:ilvl w:val="2"/>
        <w:numId w:val="1"/>
      </w:numPr>
      <w:spacing w:before="360" w:after="240"/>
      <w:outlineLvl w:val="2"/>
    </w:pPr>
    <w:rPr>
      <w:b/>
      <w:sz w:val="28"/>
      <w:szCs w:val="28"/>
    </w:rPr>
  </w:style>
  <w:style w:type="paragraph" w:styleId="Heading4">
    <w:name w:val="heading 4"/>
    <w:basedOn w:val="Normal"/>
    <w:next w:val="BodyText"/>
    <w:link w:val="Heading4Char"/>
    <w:uiPriority w:val="9"/>
    <w:qFormat/>
    <w:rsid w:val="002612E4"/>
    <w:pPr>
      <w:keepNext/>
      <w:numPr>
        <w:ilvl w:val="3"/>
        <w:numId w:val="1"/>
      </w:numPr>
      <w:spacing w:before="360" w:after="240"/>
      <w:jc w:val="both"/>
      <w:outlineLvl w:val="3"/>
    </w:pPr>
    <w:rPr>
      <w:rFonts w:eastAsia="Cambria"/>
      <w:b/>
      <w:lang w:val="fr-CH"/>
    </w:rPr>
  </w:style>
  <w:style w:type="paragraph" w:styleId="Heading5">
    <w:name w:val="heading 5"/>
    <w:basedOn w:val="Normal"/>
    <w:next w:val="BodyText"/>
    <w:link w:val="Heading5Char"/>
    <w:uiPriority w:val="9"/>
    <w:qFormat/>
    <w:rsid w:val="002612E4"/>
    <w:pPr>
      <w:keepNext/>
      <w:numPr>
        <w:ilvl w:val="4"/>
        <w:numId w:val="1"/>
      </w:numPr>
      <w:spacing w:before="360" w:after="240"/>
      <w:outlineLvl w:val="4"/>
    </w:pPr>
    <w:rPr>
      <w:b/>
    </w:rPr>
  </w:style>
  <w:style w:type="paragraph" w:styleId="Heading6">
    <w:name w:val="heading 6"/>
    <w:basedOn w:val="Normal"/>
    <w:next w:val="BodyText"/>
    <w:link w:val="Heading6Char"/>
    <w:qFormat/>
    <w:rsid w:val="002612E4"/>
    <w:pPr>
      <w:keepNext/>
      <w:numPr>
        <w:ilvl w:val="5"/>
        <w:numId w:val="1"/>
      </w:numPr>
      <w:spacing w:before="360" w:after="240"/>
      <w:outlineLvl w:val="5"/>
    </w:pPr>
    <w:rPr>
      <w:b/>
      <w:bCs/>
      <w:i/>
      <w:iCs/>
    </w:rPr>
  </w:style>
  <w:style w:type="paragraph" w:styleId="Heading7">
    <w:name w:val="heading 7"/>
    <w:basedOn w:val="Normal"/>
    <w:next w:val="Normal"/>
    <w:link w:val="Heading7Char"/>
    <w:qFormat/>
    <w:rsid w:val="002612E4"/>
    <w:pPr>
      <w:keepNext/>
      <w:numPr>
        <w:ilvl w:val="6"/>
        <w:numId w:val="1"/>
      </w:numPr>
      <w:spacing w:before="360" w:after="24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2E4"/>
    <w:rPr>
      <w:rFonts w:ascii="Times New Roman" w:eastAsia="Times New Roman" w:hAnsi="Times New Roman" w:cs="Times New Roman"/>
      <w:b/>
      <w:smallCaps/>
      <w:kern w:val="32"/>
      <w:sz w:val="28"/>
      <w:szCs w:val="28"/>
      <w:lang w:eastAsia="fr-FR"/>
    </w:rPr>
  </w:style>
  <w:style w:type="character" w:customStyle="1" w:styleId="Heading2Char">
    <w:name w:val="Heading 2 Char"/>
    <w:basedOn w:val="DefaultParagraphFont"/>
    <w:link w:val="Heading2"/>
    <w:uiPriority w:val="9"/>
    <w:rsid w:val="002612E4"/>
    <w:rPr>
      <w:rFonts w:ascii="Times New Roman" w:eastAsia="Times New Roman" w:hAnsi="Times New Roman" w:cs="Times New Roman"/>
      <w:b/>
      <w:bCs/>
      <w:sz w:val="28"/>
      <w:szCs w:val="28"/>
      <w:lang w:eastAsia="fr-FR"/>
    </w:rPr>
  </w:style>
  <w:style w:type="character" w:customStyle="1" w:styleId="Heading3Char">
    <w:name w:val="Heading 3 Char"/>
    <w:basedOn w:val="DefaultParagraphFont"/>
    <w:link w:val="Heading3"/>
    <w:rsid w:val="002612E4"/>
    <w:rPr>
      <w:rFonts w:ascii="Times New Roman" w:eastAsia="Times New Roman" w:hAnsi="Times New Roman" w:cs="Times New Roman"/>
      <w:b/>
      <w:sz w:val="28"/>
      <w:szCs w:val="28"/>
      <w:lang w:eastAsia="fr-FR"/>
    </w:rPr>
  </w:style>
  <w:style w:type="character" w:customStyle="1" w:styleId="Heading4Char">
    <w:name w:val="Heading 4 Char"/>
    <w:basedOn w:val="DefaultParagraphFont"/>
    <w:link w:val="Heading4"/>
    <w:uiPriority w:val="9"/>
    <w:rsid w:val="002612E4"/>
    <w:rPr>
      <w:rFonts w:ascii="Times New Roman" w:eastAsia="Cambria" w:hAnsi="Times New Roman" w:cs="Times New Roman"/>
      <w:b/>
      <w:lang w:val="fr-CH" w:eastAsia="fr-FR"/>
    </w:rPr>
  </w:style>
  <w:style w:type="character" w:customStyle="1" w:styleId="Heading5Char">
    <w:name w:val="Heading 5 Char"/>
    <w:basedOn w:val="DefaultParagraphFont"/>
    <w:link w:val="Heading5"/>
    <w:uiPriority w:val="9"/>
    <w:rsid w:val="002612E4"/>
    <w:rPr>
      <w:rFonts w:ascii="Times New Roman" w:eastAsia="Times New Roman" w:hAnsi="Times New Roman" w:cs="Times New Roman"/>
      <w:b/>
      <w:lang w:eastAsia="fr-FR"/>
    </w:rPr>
  </w:style>
  <w:style w:type="character" w:customStyle="1" w:styleId="Heading6Char">
    <w:name w:val="Heading 6 Char"/>
    <w:basedOn w:val="DefaultParagraphFont"/>
    <w:link w:val="Heading6"/>
    <w:rsid w:val="002612E4"/>
    <w:rPr>
      <w:rFonts w:ascii="Times New Roman" w:eastAsia="Times New Roman" w:hAnsi="Times New Roman" w:cs="Times New Roman"/>
      <w:b/>
      <w:bCs/>
      <w:i/>
      <w:iCs/>
      <w:lang w:eastAsia="fr-FR"/>
    </w:rPr>
  </w:style>
  <w:style w:type="character" w:customStyle="1" w:styleId="Heading7Char">
    <w:name w:val="Heading 7 Char"/>
    <w:basedOn w:val="DefaultParagraphFont"/>
    <w:link w:val="Heading7"/>
    <w:rsid w:val="002612E4"/>
    <w:rPr>
      <w:rFonts w:ascii="Times New Roman" w:eastAsia="Times New Roman" w:hAnsi="Times New Roman" w:cs="Times New Roman"/>
      <w:i/>
      <w:lang w:eastAsia="fr-FR"/>
    </w:rPr>
  </w:style>
  <w:style w:type="paragraph" w:styleId="BodyText">
    <w:name w:val="Body Text"/>
    <w:basedOn w:val="Normal"/>
    <w:link w:val="BodyTextChar1"/>
    <w:uiPriority w:val="99"/>
    <w:unhideWhenUsed/>
    <w:rsid w:val="002612E4"/>
    <w:pPr>
      <w:spacing w:after="120"/>
    </w:pPr>
  </w:style>
  <w:style w:type="character" w:customStyle="1" w:styleId="BodyTextChar1">
    <w:name w:val="Body Text Char1"/>
    <w:basedOn w:val="DefaultParagraphFont"/>
    <w:link w:val="BodyText"/>
    <w:uiPriority w:val="99"/>
    <w:rsid w:val="002612E4"/>
    <w:rPr>
      <w:rFonts w:ascii="Times New Roman" w:eastAsia="Times New Roman" w:hAnsi="Times New Roman" w:cs="Times New Roman"/>
      <w:lang w:eastAsia="fr-FR"/>
    </w:rPr>
  </w:style>
  <w:style w:type="paragraph" w:customStyle="1" w:styleId="p1">
    <w:name w:val="p1"/>
    <w:basedOn w:val="Normal"/>
    <w:rsid w:val="00F960CB"/>
    <w:rPr>
      <w:rFonts w:ascii="Times" w:eastAsiaTheme="minorHAnsi" w:hAnsi="Times"/>
      <w:sz w:val="14"/>
      <w:szCs w:val="14"/>
    </w:rPr>
  </w:style>
  <w:style w:type="character" w:customStyle="1" w:styleId="s1">
    <w:name w:val="s1"/>
    <w:basedOn w:val="DefaultParagraphFont"/>
    <w:rsid w:val="00F073C1"/>
    <w:rPr>
      <w:rFonts w:ascii="Times" w:hAnsi="Times" w:hint="default"/>
      <w:sz w:val="10"/>
      <w:szCs w:val="10"/>
    </w:rPr>
  </w:style>
  <w:style w:type="paragraph" w:styleId="ListParagraph">
    <w:name w:val="List Paragraph"/>
    <w:basedOn w:val="Normal"/>
    <w:link w:val="ListParagraphChar"/>
    <w:uiPriority w:val="34"/>
    <w:qFormat/>
    <w:rsid w:val="00CA3264"/>
    <w:pPr>
      <w:ind w:left="720"/>
      <w:contextualSpacing/>
    </w:pPr>
  </w:style>
  <w:style w:type="character" w:styleId="FootnoteReference">
    <w:name w:val="footnote reference"/>
    <w:aliases w:val="Marque note bas de page,Footnote Reference Superscript,BVI fnr,Footnote symbol,Footnote,FR + (Complex) Arial,(Latin) 9 pt,(Complex) 10 pt + (Compl...,Nota,Appel note de bas de p,SUPERS,Footnotemark,FR,Footnotemark1,Footnotemark2"/>
    <w:uiPriority w:val="99"/>
    <w:rsid w:val="00161DD8"/>
    <w:rPr>
      <w:vertAlign w:val="superscript"/>
    </w:rPr>
  </w:style>
  <w:style w:type="paragraph" w:styleId="FootnoteText">
    <w:name w:val="footnote text"/>
    <w:aliases w:val="Note de bas de page Car Car,Car"/>
    <w:basedOn w:val="Normal"/>
    <w:link w:val="FootnoteTextChar"/>
    <w:uiPriority w:val="99"/>
    <w:qFormat/>
    <w:rsid w:val="00161DD8"/>
    <w:pPr>
      <w:spacing w:before="60" w:line="288" w:lineRule="auto"/>
      <w:ind w:left="397" w:hanging="397"/>
      <w:jc w:val="both"/>
    </w:pPr>
    <w:rPr>
      <w:sz w:val="20"/>
      <w:lang w:val="en-GB"/>
    </w:rPr>
  </w:style>
  <w:style w:type="character" w:customStyle="1" w:styleId="FootnoteTextChar">
    <w:name w:val="Footnote Text Char"/>
    <w:aliases w:val="Note de bas de page Car Car Char,Car Char"/>
    <w:basedOn w:val="DefaultParagraphFont"/>
    <w:link w:val="FootnoteText"/>
    <w:uiPriority w:val="99"/>
    <w:rsid w:val="00161DD8"/>
    <w:rPr>
      <w:rFonts w:ascii="Times New Roman" w:eastAsia="Times New Roman" w:hAnsi="Times New Roman" w:cs="Times New Roman"/>
      <w:sz w:val="20"/>
      <w:lang w:val="en-GB" w:eastAsia="fr-FR"/>
    </w:rPr>
  </w:style>
  <w:style w:type="character" w:customStyle="1" w:styleId="apple-converted-space">
    <w:name w:val="apple-converted-space"/>
    <w:basedOn w:val="DefaultParagraphFont"/>
    <w:rsid w:val="00C15EBF"/>
  </w:style>
  <w:style w:type="character" w:customStyle="1" w:styleId="s2">
    <w:name w:val="s2"/>
    <w:basedOn w:val="DefaultParagraphFont"/>
    <w:rsid w:val="004243A8"/>
    <w:rPr>
      <w:rFonts w:ascii="Times New Roman" w:hAnsi="Times New Roman" w:cs="Times New Roman" w:hint="default"/>
      <w:sz w:val="9"/>
      <w:szCs w:val="9"/>
    </w:rPr>
  </w:style>
  <w:style w:type="paragraph" w:styleId="Header">
    <w:name w:val="header"/>
    <w:basedOn w:val="Normal"/>
    <w:link w:val="HeaderChar"/>
    <w:uiPriority w:val="99"/>
    <w:unhideWhenUsed/>
    <w:rsid w:val="00A04E5D"/>
    <w:pPr>
      <w:tabs>
        <w:tab w:val="center" w:pos="4536"/>
        <w:tab w:val="right" w:pos="9072"/>
      </w:tabs>
    </w:pPr>
  </w:style>
  <w:style w:type="character" w:customStyle="1" w:styleId="HeaderChar">
    <w:name w:val="Header Char"/>
    <w:basedOn w:val="DefaultParagraphFont"/>
    <w:link w:val="Header"/>
    <w:uiPriority w:val="99"/>
    <w:rsid w:val="00A04E5D"/>
    <w:rPr>
      <w:rFonts w:ascii="Times New Roman" w:eastAsia="Times New Roman" w:hAnsi="Times New Roman" w:cs="Times New Roman"/>
      <w:lang w:eastAsia="fr-FR"/>
    </w:rPr>
  </w:style>
  <w:style w:type="paragraph" w:styleId="Footer">
    <w:name w:val="footer"/>
    <w:basedOn w:val="Normal"/>
    <w:link w:val="FooterChar"/>
    <w:uiPriority w:val="99"/>
    <w:unhideWhenUsed/>
    <w:rsid w:val="00A04E5D"/>
    <w:pPr>
      <w:tabs>
        <w:tab w:val="center" w:pos="4536"/>
        <w:tab w:val="right" w:pos="9072"/>
      </w:tabs>
    </w:pPr>
  </w:style>
  <w:style w:type="character" w:customStyle="1" w:styleId="FooterChar">
    <w:name w:val="Footer Char"/>
    <w:basedOn w:val="DefaultParagraphFont"/>
    <w:link w:val="Footer"/>
    <w:uiPriority w:val="99"/>
    <w:rsid w:val="00A04E5D"/>
    <w:rPr>
      <w:rFonts w:ascii="Times New Roman" w:eastAsia="Times New Roman" w:hAnsi="Times New Roman" w:cs="Times New Roman"/>
      <w:lang w:eastAsia="fr-FR"/>
    </w:rPr>
  </w:style>
  <w:style w:type="character" w:styleId="PageNumber">
    <w:name w:val="page number"/>
    <w:basedOn w:val="DefaultParagraphFont"/>
    <w:uiPriority w:val="99"/>
    <w:semiHidden/>
    <w:unhideWhenUsed/>
    <w:rsid w:val="00A04E5D"/>
  </w:style>
  <w:style w:type="paragraph" w:customStyle="1" w:styleId="p2">
    <w:name w:val="p2"/>
    <w:basedOn w:val="Normal"/>
    <w:rsid w:val="00E241E5"/>
    <w:rPr>
      <w:rFonts w:ascii="Arial" w:eastAsiaTheme="minorHAnsi" w:hAnsi="Arial" w:cs="Arial"/>
      <w:sz w:val="17"/>
      <w:szCs w:val="17"/>
    </w:rPr>
  </w:style>
  <w:style w:type="character" w:styleId="Hyperlink">
    <w:name w:val="Hyperlink"/>
    <w:basedOn w:val="DefaultParagraphFont"/>
    <w:uiPriority w:val="99"/>
    <w:unhideWhenUsed/>
    <w:rsid w:val="00A17073"/>
    <w:rPr>
      <w:color w:val="0563C1" w:themeColor="hyperlink"/>
      <w:u w:val="single"/>
    </w:rPr>
  </w:style>
  <w:style w:type="paragraph" w:customStyle="1" w:styleId="p3">
    <w:name w:val="p3"/>
    <w:basedOn w:val="Normal"/>
    <w:rsid w:val="00B45D05"/>
    <w:rPr>
      <w:rFonts w:ascii="Calibri Light" w:eastAsiaTheme="minorHAnsi" w:hAnsi="Calibri Light"/>
      <w:sz w:val="15"/>
      <w:szCs w:val="15"/>
    </w:rPr>
  </w:style>
  <w:style w:type="character" w:styleId="FollowedHyperlink">
    <w:name w:val="FollowedHyperlink"/>
    <w:basedOn w:val="DefaultParagraphFont"/>
    <w:uiPriority w:val="99"/>
    <w:semiHidden/>
    <w:unhideWhenUsed/>
    <w:rsid w:val="00AC7D1E"/>
    <w:rPr>
      <w:color w:val="954F72" w:themeColor="followedHyperlink"/>
      <w:u w:val="single"/>
    </w:rPr>
  </w:style>
  <w:style w:type="paragraph" w:styleId="NormalWeb">
    <w:name w:val="Normal (Web)"/>
    <w:basedOn w:val="Normal"/>
    <w:uiPriority w:val="99"/>
    <w:unhideWhenUsed/>
    <w:rsid w:val="002170D0"/>
    <w:pPr>
      <w:spacing w:before="100" w:beforeAutospacing="1" w:after="100" w:afterAutospacing="1"/>
    </w:pPr>
    <w:rPr>
      <w:rFonts w:eastAsiaTheme="minorHAnsi"/>
    </w:rPr>
  </w:style>
  <w:style w:type="character" w:customStyle="1" w:styleId="ListParagraphChar">
    <w:name w:val="List Paragraph Char"/>
    <w:basedOn w:val="DefaultParagraphFont"/>
    <w:link w:val="ListParagraph"/>
    <w:uiPriority w:val="34"/>
    <w:locked/>
    <w:rsid w:val="00AC7ED1"/>
    <w:rPr>
      <w:rFonts w:ascii="Times New Roman" w:eastAsia="Times New Roman" w:hAnsi="Times New Roman" w:cs="Times New Roman"/>
      <w:lang w:eastAsia="fr-FR"/>
    </w:rPr>
  </w:style>
  <w:style w:type="paragraph" w:customStyle="1" w:styleId="p11">
    <w:name w:val="p11"/>
    <w:basedOn w:val="Normal"/>
    <w:rsid w:val="00670179"/>
    <w:pPr>
      <w:ind w:left="4833"/>
    </w:pPr>
    <w:rPr>
      <w:rFonts w:ascii="Arial" w:eastAsiaTheme="minorHAnsi" w:hAnsi="Arial" w:cs="Arial"/>
      <w:sz w:val="17"/>
      <w:szCs w:val="17"/>
    </w:rPr>
  </w:style>
  <w:style w:type="character" w:styleId="Strong">
    <w:name w:val="Strong"/>
    <w:uiPriority w:val="22"/>
    <w:qFormat/>
    <w:rsid w:val="008D76E7"/>
    <w:rPr>
      <w:b/>
      <w:bCs/>
    </w:rPr>
  </w:style>
  <w:style w:type="paragraph" w:styleId="TOC1">
    <w:name w:val="toc 1"/>
    <w:basedOn w:val="Normal"/>
    <w:next w:val="Normal"/>
    <w:autoRedefine/>
    <w:uiPriority w:val="39"/>
    <w:unhideWhenUsed/>
    <w:rsid w:val="00485EEA"/>
    <w:pPr>
      <w:spacing w:before="120"/>
    </w:pPr>
    <w:rPr>
      <w:rFonts w:asciiTheme="minorHAnsi" w:hAnsiTheme="minorHAnsi"/>
      <w:b/>
      <w:bCs/>
    </w:rPr>
  </w:style>
  <w:style w:type="paragraph" w:styleId="TOC2">
    <w:name w:val="toc 2"/>
    <w:basedOn w:val="Normal"/>
    <w:next w:val="Normal"/>
    <w:autoRedefine/>
    <w:uiPriority w:val="39"/>
    <w:unhideWhenUsed/>
    <w:rsid w:val="00485EEA"/>
    <w:pPr>
      <w:ind w:left="240"/>
    </w:pPr>
    <w:rPr>
      <w:rFonts w:asciiTheme="minorHAnsi" w:hAnsiTheme="minorHAnsi"/>
      <w:b/>
      <w:bCs/>
      <w:sz w:val="22"/>
      <w:szCs w:val="22"/>
    </w:rPr>
  </w:style>
  <w:style w:type="paragraph" w:styleId="TOC3">
    <w:name w:val="toc 3"/>
    <w:basedOn w:val="Normal"/>
    <w:next w:val="Normal"/>
    <w:autoRedefine/>
    <w:uiPriority w:val="39"/>
    <w:unhideWhenUsed/>
    <w:rsid w:val="00485EEA"/>
    <w:pPr>
      <w:ind w:left="480"/>
    </w:pPr>
    <w:rPr>
      <w:rFonts w:asciiTheme="minorHAnsi" w:hAnsiTheme="minorHAnsi"/>
      <w:sz w:val="22"/>
      <w:szCs w:val="22"/>
    </w:rPr>
  </w:style>
  <w:style w:type="paragraph" w:styleId="TOC4">
    <w:name w:val="toc 4"/>
    <w:basedOn w:val="Normal"/>
    <w:next w:val="Normal"/>
    <w:autoRedefine/>
    <w:uiPriority w:val="39"/>
    <w:unhideWhenUsed/>
    <w:rsid w:val="00485EEA"/>
    <w:pPr>
      <w:ind w:left="720"/>
    </w:pPr>
    <w:rPr>
      <w:rFonts w:asciiTheme="minorHAnsi" w:hAnsiTheme="minorHAnsi"/>
      <w:sz w:val="20"/>
      <w:szCs w:val="20"/>
    </w:rPr>
  </w:style>
  <w:style w:type="paragraph" w:styleId="TOC5">
    <w:name w:val="toc 5"/>
    <w:basedOn w:val="Normal"/>
    <w:next w:val="Normal"/>
    <w:autoRedefine/>
    <w:uiPriority w:val="39"/>
    <w:unhideWhenUsed/>
    <w:rsid w:val="00485EEA"/>
    <w:pPr>
      <w:ind w:left="960"/>
    </w:pPr>
    <w:rPr>
      <w:rFonts w:asciiTheme="minorHAnsi" w:hAnsiTheme="minorHAnsi"/>
      <w:sz w:val="20"/>
      <w:szCs w:val="20"/>
    </w:rPr>
  </w:style>
  <w:style w:type="paragraph" w:styleId="TOC6">
    <w:name w:val="toc 6"/>
    <w:basedOn w:val="Normal"/>
    <w:next w:val="Normal"/>
    <w:autoRedefine/>
    <w:uiPriority w:val="39"/>
    <w:unhideWhenUsed/>
    <w:rsid w:val="00485EEA"/>
    <w:pPr>
      <w:ind w:left="1200"/>
    </w:pPr>
    <w:rPr>
      <w:rFonts w:asciiTheme="minorHAnsi" w:hAnsiTheme="minorHAnsi"/>
      <w:sz w:val="20"/>
      <w:szCs w:val="20"/>
    </w:rPr>
  </w:style>
  <w:style w:type="paragraph" w:styleId="TOC7">
    <w:name w:val="toc 7"/>
    <w:basedOn w:val="Normal"/>
    <w:next w:val="Normal"/>
    <w:autoRedefine/>
    <w:uiPriority w:val="39"/>
    <w:unhideWhenUsed/>
    <w:rsid w:val="00485EEA"/>
    <w:pPr>
      <w:ind w:left="1440"/>
    </w:pPr>
    <w:rPr>
      <w:rFonts w:asciiTheme="minorHAnsi" w:hAnsiTheme="minorHAnsi"/>
      <w:sz w:val="20"/>
      <w:szCs w:val="20"/>
    </w:rPr>
  </w:style>
  <w:style w:type="paragraph" w:styleId="TOC8">
    <w:name w:val="toc 8"/>
    <w:basedOn w:val="Normal"/>
    <w:next w:val="Normal"/>
    <w:autoRedefine/>
    <w:uiPriority w:val="39"/>
    <w:unhideWhenUsed/>
    <w:rsid w:val="00485EEA"/>
    <w:pPr>
      <w:ind w:left="1680"/>
    </w:pPr>
    <w:rPr>
      <w:rFonts w:asciiTheme="minorHAnsi" w:hAnsiTheme="minorHAnsi"/>
      <w:sz w:val="20"/>
      <w:szCs w:val="20"/>
    </w:rPr>
  </w:style>
  <w:style w:type="paragraph" w:styleId="TOC9">
    <w:name w:val="toc 9"/>
    <w:basedOn w:val="Normal"/>
    <w:next w:val="Normal"/>
    <w:autoRedefine/>
    <w:uiPriority w:val="39"/>
    <w:unhideWhenUsed/>
    <w:rsid w:val="00485EEA"/>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62329B"/>
    <w:rPr>
      <w:sz w:val="18"/>
      <w:szCs w:val="18"/>
    </w:rPr>
  </w:style>
  <w:style w:type="character" w:customStyle="1" w:styleId="BalloonTextChar">
    <w:name w:val="Balloon Text Char"/>
    <w:basedOn w:val="DefaultParagraphFont"/>
    <w:link w:val="BalloonText"/>
    <w:uiPriority w:val="99"/>
    <w:semiHidden/>
    <w:rsid w:val="0062329B"/>
    <w:rPr>
      <w:rFonts w:ascii="Times New Roman" w:eastAsia="Times New Roman" w:hAnsi="Times New Roman" w:cs="Times New Roman"/>
      <w:sz w:val="18"/>
      <w:szCs w:val="18"/>
      <w:lang w:eastAsia="fr-FR"/>
    </w:rPr>
  </w:style>
  <w:style w:type="character" w:styleId="CommentReference">
    <w:name w:val="annotation reference"/>
    <w:basedOn w:val="DefaultParagraphFont"/>
    <w:uiPriority w:val="99"/>
    <w:semiHidden/>
    <w:unhideWhenUsed/>
    <w:rsid w:val="0007342E"/>
    <w:rPr>
      <w:sz w:val="16"/>
      <w:szCs w:val="16"/>
    </w:rPr>
  </w:style>
  <w:style w:type="paragraph" w:styleId="CommentText">
    <w:name w:val="annotation text"/>
    <w:basedOn w:val="Normal"/>
    <w:link w:val="CommentTextChar"/>
    <w:uiPriority w:val="99"/>
    <w:unhideWhenUsed/>
    <w:rsid w:val="0007342E"/>
    <w:rPr>
      <w:sz w:val="20"/>
      <w:szCs w:val="20"/>
    </w:rPr>
  </w:style>
  <w:style w:type="character" w:customStyle="1" w:styleId="CommentTextChar">
    <w:name w:val="Comment Text Char"/>
    <w:basedOn w:val="DefaultParagraphFont"/>
    <w:link w:val="CommentText"/>
    <w:uiPriority w:val="99"/>
    <w:rsid w:val="0007342E"/>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07342E"/>
    <w:rPr>
      <w:b/>
      <w:bCs/>
    </w:rPr>
  </w:style>
  <w:style w:type="character" w:customStyle="1" w:styleId="CommentSubjectChar">
    <w:name w:val="Comment Subject Char"/>
    <w:basedOn w:val="CommentTextChar"/>
    <w:link w:val="CommentSubject"/>
    <w:uiPriority w:val="99"/>
    <w:semiHidden/>
    <w:rsid w:val="0007342E"/>
    <w:rPr>
      <w:rFonts w:ascii="Times New Roman" w:eastAsia="Times New Roman" w:hAnsi="Times New Roman" w:cs="Times New Roman"/>
      <w:b/>
      <w:bCs/>
      <w:sz w:val="20"/>
      <w:szCs w:val="20"/>
      <w:lang w:eastAsia="fr-FR"/>
    </w:rPr>
  </w:style>
  <w:style w:type="character" w:customStyle="1" w:styleId="BodyTextChar">
    <w:name w:val="Body Text Char"/>
    <w:basedOn w:val="DefaultParagraphFont"/>
    <w:link w:val="TextBody"/>
    <w:rsid w:val="00DE4995"/>
    <w:rPr>
      <w:rFonts w:ascii="Times New Roman" w:eastAsia="Times New Roman" w:hAnsi="Times New Roman" w:cs="Times New Roman"/>
      <w:lang w:eastAsia="fr-FR"/>
    </w:rPr>
  </w:style>
  <w:style w:type="paragraph" w:customStyle="1" w:styleId="TextBody">
    <w:name w:val="Text Body"/>
    <w:basedOn w:val="Normal"/>
    <w:link w:val="BodyTextChar"/>
    <w:unhideWhenUsed/>
    <w:rsid w:val="00DE4995"/>
    <w:pPr>
      <w:suppressAutoHyphens/>
      <w:spacing w:after="120" w:line="288" w:lineRule="auto"/>
    </w:pPr>
  </w:style>
  <w:style w:type="character" w:customStyle="1" w:styleId="fontstyle01">
    <w:name w:val="fontstyle01"/>
    <w:basedOn w:val="DefaultParagraphFont"/>
    <w:rsid w:val="00FB00C9"/>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FB00C9"/>
    <w:rPr>
      <w:rFonts w:ascii="TimesNewRomanPS-ItalicMT" w:hAnsi="TimesNewRomanPS-ItalicMT" w:hint="default"/>
      <w:b w:val="0"/>
      <w:bCs w:val="0"/>
      <w:i/>
      <w:iCs/>
      <w:color w:val="000000"/>
      <w:sz w:val="22"/>
      <w:szCs w:val="22"/>
    </w:rPr>
  </w:style>
  <w:style w:type="character" w:customStyle="1" w:styleId="fontstyle31">
    <w:name w:val="fontstyle31"/>
    <w:basedOn w:val="DefaultParagraphFont"/>
    <w:rsid w:val="00FB00C9"/>
    <w:rPr>
      <w:rFonts w:ascii="Times-Roman" w:hAnsi="Times-Roman" w:hint="default"/>
      <w:b w:val="0"/>
      <w:bCs w:val="0"/>
      <w:i w:val="0"/>
      <w:iCs w:val="0"/>
      <w:color w:val="000000"/>
      <w:sz w:val="14"/>
      <w:szCs w:val="14"/>
    </w:rPr>
  </w:style>
  <w:style w:type="paragraph" w:styleId="PlainText">
    <w:name w:val="Plain Text"/>
    <w:basedOn w:val="Normal"/>
    <w:link w:val="PlainTextChar"/>
    <w:uiPriority w:val="99"/>
    <w:unhideWhenUsed/>
    <w:rsid w:val="00F72C35"/>
    <w:rPr>
      <w:rFonts w:ascii="Arial" w:eastAsiaTheme="minorHAnsi" w:hAnsi="Arial" w:cs="Arial"/>
      <w:color w:val="000000"/>
      <w:sz w:val="20"/>
      <w:szCs w:val="20"/>
      <w:lang w:val="en-US" w:eastAsia="en-US"/>
    </w:rPr>
  </w:style>
  <w:style w:type="character" w:customStyle="1" w:styleId="PlainTextChar">
    <w:name w:val="Plain Text Char"/>
    <w:basedOn w:val="DefaultParagraphFont"/>
    <w:link w:val="PlainText"/>
    <w:uiPriority w:val="99"/>
    <w:rsid w:val="00F72C35"/>
    <w:rPr>
      <w:rFonts w:ascii="Arial" w:hAnsi="Arial" w:cs="Arial"/>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61">
      <w:bodyDiv w:val="1"/>
      <w:marLeft w:val="0"/>
      <w:marRight w:val="0"/>
      <w:marTop w:val="0"/>
      <w:marBottom w:val="0"/>
      <w:divBdr>
        <w:top w:val="none" w:sz="0" w:space="0" w:color="auto"/>
        <w:left w:val="none" w:sz="0" w:space="0" w:color="auto"/>
        <w:bottom w:val="none" w:sz="0" w:space="0" w:color="auto"/>
        <w:right w:val="none" w:sz="0" w:space="0" w:color="auto"/>
      </w:divBdr>
    </w:div>
    <w:div w:id="5406383">
      <w:bodyDiv w:val="1"/>
      <w:marLeft w:val="0"/>
      <w:marRight w:val="0"/>
      <w:marTop w:val="0"/>
      <w:marBottom w:val="0"/>
      <w:divBdr>
        <w:top w:val="none" w:sz="0" w:space="0" w:color="auto"/>
        <w:left w:val="none" w:sz="0" w:space="0" w:color="auto"/>
        <w:bottom w:val="none" w:sz="0" w:space="0" w:color="auto"/>
        <w:right w:val="none" w:sz="0" w:space="0" w:color="auto"/>
      </w:divBdr>
    </w:div>
    <w:div w:id="27877074">
      <w:bodyDiv w:val="1"/>
      <w:marLeft w:val="0"/>
      <w:marRight w:val="0"/>
      <w:marTop w:val="0"/>
      <w:marBottom w:val="0"/>
      <w:divBdr>
        <w:top w:val="none" w:sz="0" w:space="0" w:color="auto"/>
        <w:left w:val="none" w:sz="0" w:space="0" w:color="auto"/>
        <w:bottom w:val="none" w:sz="0" w:space="0" w:color="auto"/>
        <w:right w:val="none" w:sz="0" w:space="0" w:color="auto"/>
      </w:divBdr>
    </w:div>
    <w:div w:id="31805641">
      <w:bodyDiv w:val="1"/>
      <w:marLeft w:val="0"/>
      <w:marRight w:val="0"/>
      <w:marTop w:val="0"/>
      <w:marBottom w:val="0"/>
      <w:divBdr>
        <w:top w:val="none" w:sz="0" w:space="0" w:color="auto"/>
        <w:left w:val="none" w:sz="0" w:space="0" w:color="auto"/>
        <w:bottom w:val="none" w:sz="0" w:space="0" w:color="auto"/>
        <w:right w:val="none" w:sz="0" w:space="0" w:color="auto"/>
      </w:divBdr>
    </w:div>
    <w:div w:id="33240935">
      <w:bodyDiv w:val="1"/>
      <w:marLeft w:val="0"/>
      <w:marRight w:val="0"/>
      <w:marTop w:val="0"/>
      <w:marBottom w:val="0"/>
      <w:divBdr>
        <w:top w:val="none" w:sz="0" w:space="0" w:color="auto"/>
        <w:left w:val="none" w:sz="0" w:space="0" w:color="auto"/>
        <w:bottom w:val="none" w:sz="0" w:space="0" w:color="auto"/>
        <w:right w:val="none" w:sz="0" w:space="0" w:color="auto"/>
      </w:divBdr>
    </w:div>
    <w:div w:id="40521359">
      <w:bodyDiv w:val="1"/>
      <w:marLeft w:val="0"/>
      <w:marRight w:val="0"/>
      <w:marTop w:val="0"/>
      <w:marBottom w:val="0"/>
      <w:divBdr>
        <w:top w:val="none" w:sz="0" w:space="0" w:color="auto"/>
        <w:left w:val="none" w:sz="0" w:space="0" w:color="auto"/>
        <w:bottom w:val="none" w:sz="0" w:space="0" w:color="auto"/>
        <w:right w:val="none" w:sz="0" w:space="0" w:color="auto"/>
      </w:divBdr>
    </w:div>
    <w:div w:id="46420971">
      <w:bodyDiv w:val="1"/>
      <w:marLeft w:val="0"/>
      <w:marRight w:val="0"/>
      <w:marTop w:val="0"/>
      <w:marBottom w:val="0"/>
      <w:divBdr>
        <w:top w:val="none" w:sz="0" w:space="0" w:color="auto"/>
        <w:left w:val="none" w:sz="0" w:space="0" w:color="auto"/>
        <w:bottom w:val="none" w:sz="0" w:space="0" w:color="auto"/>
        <w:right w:val="none" w:sz="0" w:space="0" w:color="auto"/>
      </w:divBdr>
    </w:div>
    <w:div w:id="66996011">
      <w:bodyDiv w:val="1"/>
      <w:marLeft w:val="0"/>
      <w:marRight w:val="0"/>
      <w:marTop w:val="0"/>
      <w:marBottom w:val="0"/>
      <w:divBdr>
        <w:top w:val="none" w:sz="0" w:space="0" w:color="auto"/>
        <w:left w:val="none" w:sz="0" w:space="0" w:color="auto"/>
        <w:bottom w:val="none" w:sz="0" w:space="0" w:color="auto"/>
        <w:right w:val="none" w:sz="0" w:space="0" w:color="auto"/>
      </w:divBdr>
    </w:div>
    <w:div w:id="72817750">
      <w:bodyDiv w:val="1"/>
      <w:marLeft w:val="0"/>
      <w:marRight w:val="0"/>
      <w:marTop w:val="0"/>
      <w:marBottom w:val="0"/>
      <w:divBdr>
        <w:top w:val="none" w:sz="0" w:space="0" w:color="auto"/>
        <w:left w:val="none" w:sz="0" w:space="0" w:color="auto"/>
        <w:bottom w:val="none" w:sz="0" w:space="0" w:color="auto"/>
        <w:right w:val="none" w:sz="0" w:space="0" w:color="auto"/>
      </w:divBdr>
    </w:div>
    <w:div w:id="73018455">
      <w:bodyDiv w:val="1"/>
      <w:marLeft w:val="0"/>
      <w:marRight w:val="0"/>
      <w:marTop w:val="0"/>
      <w:marBottom w:val="0"/>
      <w:divBdr>
        <w:top w:val="none" w:sz="0" w:space="0" w:color="auto"/>
        <w:left w:val="none" w:sz="0" w:space="0" w:color="auto"/>
        <w:bottom w:val="none" w:sz="0" w:space="0" w:color="auto"/>
        <w:right w:val="none" w:sz="0" w:space="0" w:color="auto"/>
      </w:divBdr>
    </w:div>
    <w:div w:id="74480547">
      <w:bodyDiv w:val="1"/>
      <w:marLeft w:val="0"/>
      <w:marRight w:val="0"/>
      <w:marTop w:val="0"/>
      <w:marBottom w:val="0"/>
      <w:divBdr>
        <w:top w:val="none" w:sz="0" w:space="0" w:color="auto"/>
        <w:left w:val="none" w:sz="0" w:space="0" w:color="auto"/>
        <w:bottom w:val="none" w:sz="0" w:space="0" w:color="auto"/>
        <w:right w:val="none" w:sz="0" w:space="0" w:color="auto"/>
      </w:divBdr>
    </w:div>
    <w:div w:id="85688210">
      <w:bodyDiv w:val="1"/>
      <w:marLeft w:val="0"/>
      <w:marRight w:val="0"/>
      <w:marTop w:val="0"/>
      <w:marBottom w:val="0"/>
      <w:divBdr>
        <w:top w:val="none" w:sz="0" w:space="0" w:color="auto"/>
        <w:left w:val="none" w:sz="0" w:space="0" w:color="auto"/>
        <w:bottom w:val="none" w:sz="0" w:space="0" w:color="auto"/>
        <w:right w:val="none" w:sz="0" w:space="0" w:color="auto"/>
      </w:divBdr>
    </w:div>
    <w:div w:id="89008824">
      <w:bodyDiv w:val="1"/>
      <w:marLeft w:val="0"/>
      <w:marRight w:val="0"/>
      <w:marTop w:val="0"/>
      <w:marBottom w:val="0"/>
      <w:divBdr>
        <w:top w:val="none" w:sz="0" w:space="0" w:color="auto"/>
        <w:left w:val="none" w:sz="0" w:space="0" w:color="auto"/>
        <w:bottom w:val="none" w:sz="0" w:space="0" w:color="auto"/>
        <w:right w:val="none" w:sz="0" w:space="0" w:color="auto"/>
      </w:divBdr>
    </w:div>
    <w:div w:id="108790840">
      <w:bodyDiv w:val="1"/>
      <w:marLeft w:val="0"/>
      <w:marRight w:val="0"/>
      <w:marTop w:val="0"/>
      <w:marBottom w:val="0"/>
      <w:divBdr>
        <w:top w:val="none" w:sz="0" w:space="0" w:color="auto"/>
        <w:left w:val="none" w:sz="0" w:space="0" w:color="auto"/>
        <w:bottom w:val="none" w:sz="0" w:space="0" w:color="auto"/>
        <w:right w:val="none" w:sz="0" w:space="0" w:color="auto"/>
      </w:divBdr>
    </w:div>
    <w:div w:id="119542536">
      <w:bodyDiv w:val="1"/>
      <w:marLeft w:val="0"/>
      <w:marRight w:val="0"/>
      <w:marTop w:val="0"/>
      <w:marBottom w:val="0"/>
      <w:divBdr>
        <w:top w:val="none" w:sz="0" w:space="0" w:color="auto"/>
        <w:left w:val="none" w:sz="0" w:space="0" w:color="auto"/>
        <w:bottom w:val="none" w:sz="0" w:space="0" w:color="auto"/>
        <w:right w:val="none" w:sz="0" w:space="0" w:color="auto"/>
      </w:divBdr>
    </w:div>
    <w:div w:id="134221348">
      <w:bodyDiv w:val="1"/>
      <w:marLeft w:val="0"/>
      <w:marRight w:val="0"/>
      <w:marTop w:val="0"/>
      <w:marBottom w:val="0"/>
      <w:divBdr>
        <w:top w:val="none" w:sz="0" w:space="0" w:color="auto"/>
        <w:left w:val="none" w:sz="0" w:space="0" w:color="auto"/>
        <w:bottom w:val="none" w:sz="0" w:space="0" w:color="auto"/>
        <w:right w:val="none" w:sz="0" w:space="0" w:color="auto"/>
      </w:divBdr>
    </w:div>
    <w:div w:id="144510526">
      <w:bodyDiv w:val="1"/>
      <w:marLeft w:val="0"/>
      <w:marRight w:val="0"/>
      <w:marTop w:val="0"/>
      <w:marBottom w:val="0"/>
      <w:divBdr>
        <w:top w:val="none" w:sz="0" w:space="0" w:color="auto"/>
        <w:left w:val="none" w:sz="0" w:space="0" w:color="auto"/>
        <w:bottom w:val="none" w:sz="0" w:space="0" w:color="auto"/>
        <w:right w:val="none" w:sz="0" w:space="0" w:color="auto"/>
      </w:divBdr>
    </w:div>
    <w:div w:id="150602549">
      <w:bodyDiv w:val="1"/>
      <w:marLeft w:val="0"/>
      <w:marRight w:val="0"/>
      <w:marTop w:val="0"/>
      <w:marBottom w:val="0"/>
      <w:divBdr>
        <w:top w:val="none" w:sz="0" w:space="0" w:color="auto"/>
        <w:left w:val="none" w:sz="0" w:space="0" w:color="auto"/>
        <w:bottom w:val="none" w:sz="0" w:space="0" w:color="auto"/>
        <w:right w:val="none" w:sz="0" w:space="0" w:color="auto"/>
      </w:divBdr>
    </w:div>
    <w:div w:id="151340796">
      <w:bodyDiv w:val="1"/>
      <w:marLeft w:val="0"/>
      <w:marRight w:val="0"/>
      <w:marTop w:val="0"/>
      <w:marBottom w:val="0"/>
      <w:divBdr>
        <w:top w:val="none" w:sz="0" w:space="0" w:color="auto"/>
        <w:left w:val="none" w:sz="0" w:space="0" w:color="auto"/>
        <w:bottom w:val="none" w:sz="0" w:space="0" w:color="auto"/>
        <w:right w:val="none" w:sz="0" w:space="0" w:color="auto"/>
      </w:divBdr>
    </w:div>
    <w:div w:id="154999919">
      <w:bodyDiv w:val="1"/>
      <w:marLeft w:val="0"/>
      <w:marRight w:val="0"/>
      <w:marTop w:val="0"/>
      <w:marBottom w:val="0"/>
      <w:divBdr>
        <w:top w:val="none" w:sz="0" w:space="0" w:color="auto"/>
        <w:left w:val="none" w:sz="0" w:space="0" w:color="auto"/>
        <w:bottom w:val="none" w:sz="0" w:space="0" w:color="auto"/>
        <w:right w:val="none" w:sz="0" w:space="0" w:color="auto"/>
      </w:divBdr>
    </w:div>
    <w:div w:id="160970330">
      <w:bodyDiv w:val="1"/>
      <w:marLeft w:val="0"/>
      <w:marRight w:val="0"/>
      <w:marTop w:val="0"/>
      <w:marBottom w:val="0"/>
      <w:divBdr>
        <w:top w:val="none" w:sz="0" w:space="0" w:color="auto"/>
        <w:left w:val="none" w:sz="0" w:space="0" w:color="auto"/>
        <w:bottom w:val="none" w:sz="0" w:space="0" w:color="auto"/>
        <w:right w:val="none" w:sz="0" w:space="0" w:color="auto"/>
      </w:divBdr>
    </w:div>
    <w:div w:id="164520003">
      <w:bodyDiv w:val="1"/>
      <w:marLeft w:val="0"/>
      <w:marRight w:val="0"/>
      <w:marTop w:val="0"/>
      <w:marBottom w:val="0"/>
      <w:divBdr>
        <w:top w:val="none" w:sz="0" w:space="0" w:color="auto"/>
        <w:left w:val="none" w:sz="0" w:space="0" w:color="auto"/>
        <w:bottom w:val="none" w:sz="0" w:space="0" w:color="auto"/>
        <w:right w:val="none" w:sz="0" w:space="0" w:color="auto"/>
      </w:divBdr>
    </w:div>
    <w:div w:id="182519136">
      <w:bodyDiv w:val="1"/>
      <w:marLeft w:val="0"/>
      <w:marRight w:val="0"/>
      <w:marTop w:val="0"/>
      <w:marBottom w:val="0"/>
      <w:divBdr>
        <w:top w:val="none" w:sz="0" w:space="0" w:color="auto"/>
        <w:left w:val="none" w:sz="0" w:space="0" w:color="auto"/>
        <w:bottom w:val="none" w:sz="0" w:space="0" w:color="auto"/>
        <w:right w:val="none" w:sz="0" w:space="0" w:color="auto"/>
      </w:divBdr>
    </w:div>
    <w:div w:id="192351293">
      <w:bodyDiv w:val="1"/>
      <w:marLeft w:val="0"/>
      <w:marRight w:val="0"/>
      <w:marTop w:val="0"/>
      <w:marBottom w:val="0"/>
      <w:divBdr>
        <w:top w:val="none" w:sz="0" w:space="0" w:color="auto"/>
        <w:left w:val="none" w:sz="0" w:space="0" w:color="auto"/>
        <w:bottom w:val="none" w:sz="0" w:space="0" w:color="auto"/>
        <w:right w:val="none" w:sz="0" w:space="0" w:color="auto"/>
      </w:divBdr>
    </w:div>
    <w:div w:id="221909852">
      <w:bodyDiv w:val="1"/>
      <w:marLeft w:val="0"/>
      <w:marRight w:val="0"/>
      <w:marTop w:val="0"/>
      <w:marBottom w:val="0"/>
      <w:divBdr>
        <w:top w:val="none" w:sz="0" w:space="0" w:color="auto"/>
        <w:left w:val="none" w:sz="0" w:space="0" w:color="auto"/>
        <w:bottom w:val="none" w:sz="0" w:space="0" w:color="auto"/>
        <w:right w:val="none" w:sz="0" w:space="0" w:color="auto"/>
      </w:divBdr>
      <w:divsChild>
        <w:div w:id="180435175">
          <w:marLeft w:val="0"/>
          <w:marRight w:val="0"/>
          <w:marTop w:val="0"/>
          <w:marBottom w:val="0"/>
          <w:divBdr>
            <w:top w:val="none" w:sz="0" w:space="0" w:color="auto"/>
            <w:left w:val="none" w:sz="0" w:space="0" w:color="auto"/>
            <w:bottom w:val="none" w:sz="0" w:space="0" w:color="auto"/>
            <w:right w:val="none" w:sz="0" w:space="0" w:color="auto"/>
          </w:divBdr>
          <w:divsChild>
            <w:div w:id="2019429120">
              <w:marLeft w:val="0"/>
              <w:marRight w:val="0"/>
              <w:marTop w:val="0"/>
              <w:marBottom w:val="0"/>
              <w:divBdr>
                <w:top w:val="none" w:sz="0" w:space="0" w:color="auto"/>
                <w:left w:val="none" w:sz="0" w:space="0" w:color="auto"/>
                <w:bottom w:val="none" w:sz="0" w:space="0" w:color="auto"/>
                <w:right w:val="none" w:sz="0" w:space="0" w:color="auto"/>
              </w:divBdr>
              <w:divsChild>
                <w:div w:id="12462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3691">
      <w:bodyDiv w:val="1"/>
      <w:marLeft w:val="0"/>
      <w:marRight w:val="0"/>
      <w:marTop w:val="0"/>
      <w:marBottom w:val="0"/>
      <w:divBdr>
        <w:top w:val="none" w:sz="0" w:space="0" w:color="auto"/>
        <w:left w:val="none" w:sz="0" w:space="0" w:color="auto"/>
        <w:bottom w:val="none" w:sz="0" w:space="0" w:color="auto"/>
        <w:right w:val="none" w:sz="0" w:space="0" w:color="auto"/>
      </w:divBdr>
    </w:div>
    <w:div w:id="231232337">
      <w:bodyDiv w:val="1"/>
      <w:marLeft w:val="0"/>
      <w:marRight w:val="0"/>
      <w:marTop w:val="0"/>
      <w:marBottom w:val="0"/>
      <w:divBdr>
        <w:top w:val="none" w:sz="0" w:space="0" w:color="auto"/>
        <w:left w:val="none" w:sz="0" w:space="0" w:color="auto"/>
        <w:bottom w:val="none" w:sz="0" w:space="0" w:color="auto"/>
        <w:right w:val="none" w:sz="0" w:space="0" w:color="auto"/>
      </w:divBdr>
      <w:divsChild>
        <w:div w:id="490680697">
          <w:marLeft w:val="0"/>
          <w:marRight w:val="0"/>
          <w:marTop w:val="0"/>
          <w:marBottom w:val="0"/>
          <w:divBdr>
            <w:top w:val="none" w:sz="0" w:space="0" w:color="auto"/>
            <w:left w:val="none" w:sz="0" w:space="0" w:color="auto"/>
            <w:bottom w:val="none" w:sz="0" w:space="0" w:color="auto"/>
            <w:right w:val="none" w:sz="0" w:space="0" w:color="auto"/>
          </w:divBdr>
          <w:divsChild>
            <w:div w:id="1831486456">
              <w:marLeft w:val="0"/>
              <w:marRight w:val="0"/>
              <w:marTop w:val="0"/>
              <w:marBottom w:val="0"/>
              <w:divBdr>
                <w:top w:val="none" w:sz="0" w:space="0" w:color="auto"/>
                <w:left w:val="none" w:sz="0" w:space="0" w:color="auto"/>
                <w:bottom w:val="none" w:sz="0" w:space="0" w:color="auto"/>
                <w:right w:val="none" w:sz="0" w:space="0" w:color="auto"/>
              </w:divBdr>
              <w:divsChild>
                <w:div w:id="20450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9101">
      <w:bodyDiv w:val="1"/>
      <w:marLeft w:val="0"/>
      <w:marRight w:val="0"/>
      <w:marTop w:val="0"/>
      <w:marBottom w:val="0"/>
      <w:divBdr>
        <w:top w:val="none" w:sz="0" w:space="0" w:color="auto"/>
        <w:left w:val="none" w:sz="0" w:space="0" w:color="auto"/>
        <w:bottom w:val="none" w:sz="0" w:space="0" w:color="auto"/>
        <w:right w:val="none" w:sz="0" w:space="0" w:color="auto"/>
      </w:divBdr>
    </w:div>
    <w:div w:id="254559392">
      <w:bodyDiv w:val="1"/>
      <w:marLeft w:val="0"/>
      <w:marRight w:val="0"/>
      <w:marTop w:val="0"/>
      <w:marBottom w:val="0"/>
      <w:divBdr>
        <w:top w:val="none" w:sz="0" w:space="0" w:color="auto"/>
        <w:left w:val="none" w:sz="0" w:space="0" w:color="auto"/>
        <w:bottom w:val="none" w:sz="0" w:space="0" w:color="auto"/>
        <w:right w:val="none" w:sz="0" w:space="0" w:color="auto"/>
      </w:divBdr>
    </w:div>
    <w:div w:id="279727176">
      <w:bodyDiv w:val="1"/>
      <w:marLeft w:val="0"/>
      <w:marRight w:val="0"/>
      <w:marTop w:val="0"/>
      <w:marBottom w:val="0"/>
      <w:divBdr>
        <w:top w:val="none" w:sz="0" w:space="0" w:color="auto"/>
        <w:left w:val="none" w:sz="0" w:space="0" w:color="auto"/>
        <w:bottom w:val="none" w:sz="0" w:space="0" w:color="auto"/>
        <w:right w:val="none" w:sz="0" w:space="0" w:color="auto"/>
      </w:divBdr>
    </w:div>
    <w:div w:id="289895671">
      <w:bodyDiv w:val="1"/>
      <w:marLeft w:val="0"/>
      <w:marRight w:val="0"/>
      <w:marTop w:val="0"/>
      <w:marBottom w:val="0"/>
      <w:divBdr>
        <w:top w:val="none" w:sz="0" w:space="0" w:color="auto"/>
        <w:left w:val="none" w:sz="0" w:space="0" w:color="auto"/>
        <w:bottom w:val="none" w:sz="0" w:space="0" w:color="auto"/>
        <w:right w:val="none" w:sz="0" w:space="0" w:color="auto"/>
      </w:divBdr>
    </w:div>
    <w:div w:id="294260167">
      <w:bodyDiv w:val="1"/>
      <w:marLeft w:val="0"/>
      <w:marRight w:val="0"/>
      <w:marTop w:val="0"/>
      <w:marBottom w:val="0"/>
      <w:divBdr>
        <w:top w:val="none" w:sz="0" w:space="0" w:color="auto"/>
        <w:left w:val="none" w:sz="0" w:space="0" w:color="auto"/>
        <w:bottom w:val="none" w:sz="0" w:space="0" w:color="auto"/>
        <w:right w:val="none" w:sz="0" w:space="0" w:color="auto"/>
      </w:divBdr>
    </w:div>
    <w:div w:id="295990790">
      <w:bodyDiv w:val="1"/>
      <w:marLeft w:val="0"/>
      <w:marRight w:val="0"/>
      <w:marTop w:val="0"/>
      <w:marBottom w:val="0"/>
      <w:divBdr>
        <w:top w:val="none" w:sz="0" w:space="0" w:color="auto"/>
        <w:left w:val="none" w:sz="0" w:space="0" w:color="auto"/>
        <w:bottom w:val="none" w:sz="0" w:space="0" w:color="auto"/>
        <w:right w:val="none" w:sz="0" w:space="0" w:color="auto"/>
      </w:divBdr>
    </w:div>
    <w:div w:id="302320765">
      <w:bodyDiv w:val="1"/>
      <w:marLeft w:val="0"/>
      <w:marRight w:val="0"/>
      <w:marTop w:val="0"/>
      <w:marBottom w:val="0"/>
      <w:divBdr>
        <w:top w:val="none" w:sz="0" w:space="0" w:color="auto"/>
        <w:left w:val="none" w:sz="0" w:space="0" w:color="auto"/>
        <w:bottom w:val="none" w:sz="0" w:space="0" w:color="auto"/>
        <w:right w:val="none" w:sz="0" w:space="0" w:color="auto"/>
      </w:divBdr>
    </w:div>
    <w:div w:id="308825029">
      <w:bodyDiv w:val="1"/>
      <w:marLeft w:val="0"/>
      <w:marRight w:val="0"/>
      <w:marTop w:val="0"/>
      <w:marBottom w:val="0"/>
      <w:divBdr>
        <w:top w:val="none" w:sz="0" w:space="0" w:color="auto"/>
        <w:left w:val="none" w:sz="0" w:space="0" w:color="auto"/>
        <w:bottom w:val="none" w:sz="0" w:space="0" w:color="auto"/>
        <w:right w:val="none" w:sz="0" w:space="0" w:color="auto"/>
      </w:divBdr>
      <w:divsChild>
        <w:div w:id="1411269434">
          <w:marLeft w:val="0"/>
          <w:marRight w:val="0"/>
          <w:marTop w:val="0"/>
          <w:marBottom w:val="0"/>
          <w:divBdr>
            <w:top w:val="none" w:sz="0" w:space="0" w:color="auto"/>
            <w:left w:val="none" w:sz="0" w:space="0" w:color="auto"/>
            <w:bottom w:val="none" w:sz="0" w:space="0" w:color="auto"/>
            <w:right w:val="none" w:sz="0" w:space="0" w:color="auto"/>
          </w:divBdr>
          <w:divsChild>
            <w:div w:id="1789279782">
              <w:marLeft w:val="0"/>
              <w:marRight w:val="0"/>
              <w:marTop w:val="0"/>
              <w:marBottom w:val="0"/>
              <w:divBdr>
                <w:top w:val="none" w:sz="0" w:space="0" w:color="auto"/>
                <w:left w:val="none" w:sz="0" w:space="0" w:color="auto"/>
                <w:bottom w:val="none" w:sz="0" w:space="0" w:color="auto"/>
                <w:right w:val="none" w:sz="0" w:space="0" w:color="auto"/>
              </w:divBdr>
              <w:divsChild>
                <w:div w:id="1066684765">
                  <w:marLeft w:val="0"/>
                  <w:marRight w:val="0"/>
                  <w:marTop w:val="0"/>
                  <w:marBottom w:val="0"/>
                  <w:divBdr>
                    <w:top w:val="none" w:sz="0" w:space="0" w:color="auto"/>
                    <w:left w:val="none" w:sz="0" w:space="0" w:color="auto"/>
                    <w:bottom w:val="none" w:sz="0" w:space="0" w:color="auto"/>
                    <w:right w:val="none" w:sz="0" w:space="0" w:color="auto"/>
                  </w:divBdr>
                  <w:divsChild>
                    <w:div w:id="8690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639">
      <w:bodyDiv w:val="1"/>
      <w:marLeft w:val="0"/>
      <w:marRight w:val="0"/>
      <w:marTop w:val="0"/>
      <w:marBottom w:val="0"/>
      <w:divBdr>
        <w:top w:val="none" w:sz="0" w:space="0" w:color="auto"/>
        <w:left w:val="none" w:sz="0" w:space="0" w:color="auto"/>
        <w:bottom w:val="none" w:sz="0" w:space="0" w:color="auto"/>
        <w:right w:val="none" w:sz="0" w:space="0" w:color="auto"/>
      </w:divBdr>
    </w:div>
    <w:div w:id="355428642">
      <w:bodyDiv w:val="1"/>
      <w:marLeft w:val="0"/>
      <w:marRight w:val="0"/>
      <w:marTop w:val="0"/>
      <w:marBottom w:val="0"/>
      <w:divBdr>
        <w:top w:val="none" w:sz="0" w:space="0" w:color="auto"/>
        <w:left w:val="none" w:sz="0" w:space="0" w:color="auto"/>
        <w:bottom w:val="none" w:sz="0" w:space="0" w:color="auto"/>
        <w:right w:val="none" w:sz="0" w:space="0" w:color="auto"/>
      </w:divBdr>
    </w:div>
    <w:div w:id="360667404">
      <w:bodyDiv w:val="1"/>
      <w:marLeft w:val="0"/>
      <w:marRight w:val="0"/>
      <w:marTop w:val="0"/>
      <w:marBottom w:val="0"/>
      <w:divBdr>
        <w:top w:val="none" w:sz="0" w:space="0" w:color="auto"/>
        <w:left w:val="none" w:sz="0" w:space="0" w:color="auto"/>
        <w:bottom w:val="none" w:sz="0" w:space="0" w:color="auto"/>
        <w:right w:val="none" w:sz="0" w:space="0" w:color="auto"/>
      </w:divBdr>
    </w:div>
    <w:div w:id="361520620">
      <w:bodyDiv w:val="1"/>
      <w:marLeft w:val="0"/>
      <w:marRight w:val="0"/>
      <w:marTop w:val="0"/>
      <w:marBottom w:val="0"/>
      <w:divBdr>
        <w:top w:val="none" w:sz="0" w:space="0" w:color="auto"/>
        <w:left w:val="none" w:sz="0" w:space="0" w:color="auto"/>
        <w:bottom w:val="none" w:sz="0" w:space="0" w:color="auto"/>
        <w:right w:val="none" w:sz="0" w:space="0" w:color="auto"/>
      </w:divBdr>
    </w:div>
    <w:div w:id="361634955">
      <w:bodyDiv w:val="1"/>
      <w:marLeft w:val="0"/>
      <w:marRight w:val="0"/>
      <w:marTop w:val="0"/>
      <w:marBottom w:val="0"/>
      <w:divBdr>
        <w:top w:val="none" w:sz="0" w:space="0" w:color="auto"/>
        <w:left w:val="none" w:sz="0" w:space="0" w:color="auto"/>
        <w:bottom w:val="none" w:sz="0" w:space="0" w:color="auto"/>
        <w:right w:val="none" w:sz="0" w:space="0" w:color="auto"/>
      </w:divBdr>
    </w:div>
    <w:div w:id="362943970">
      <w:bodyDiv w:val="1"/>
      <w:marLeft w:val="0"/>
      <w:marRight w:val="0"/>
      <w:marTop w:val="0"/>
      <w:marBottom w:val="0"/>
      <w:divBdr>
        <w:top w:val="none" w:sz="0" w:space="0" w:color="auto"/>
        <w:left w:val="none" w:sz="0" w:space="0" w:color="auto"/>
        <w:bottom w:val="none" w:sz="0" w:space="0" w:color="auto"/>
        <w:right w:val="none" w:sz="0" w:space="0" w:color="auto"/>
      </w:divBdr>
    </w:div>
    <w:div w:id="364798379">
      <w:bodyDiv w:val="1"/>
      <w:marLeft w:val="0"/>
      <w:marRight w:val="0"/>
      <w:marTop w:val="0"/>
      <w:marBottom w:val="0"/>
      <w:divBdr>
        <w:top w:val="none" w:sz="0" w:space="0" w:color="auto"/>
        <w:left w:val="none" w:sz="0" w:space="0" w:color="auto"/>
        <w:bottom w:val="none" w:sz="0" w:space="0" w:color="auto"/>
        <w:right w:val="none" w:sz="0" w:space="0" w:color="auto"/>
      </w:divBdr>
    </w:div>
    <w:div w:id="371923867">
      <w:bodyDiv w:val="1"/>
      <w:marLeft w:val="0"/>
      <w:marRight w:val="0"/>
      <w:marTop w:val="0"/>
      <w:marBottom w:val="0"/>
      <w:divBdr>
        <w:top w:val="none" w:sz="0" w:space="0" w:color="auto"/>
        <w:left w:val="none" w:sz="0" w:space="0" w:color="auto"/>
        <w:bottom w:val="none" w:sz="0" w:space="0" w:color="auto"/>
        <w:right w:val="none" w:sz="0" w:space="0" w:color="auto"/>
      </w:divBdr>
    </w:div>
    <w:div w:id="372585839">
      <w:bodyDiv w:val="1"/>
      <w:marLeft w:val="0"/>
      <w:marRight w:val="0"/>
      <w:marTop w:val="0"/>
      <w:marBottom w:val="0"/>
      <w:divBdr>
        <w:top w:val="none" w:sz="0" w:space="0" w:color="auto"/>
        <w:left w:val="none" w:sz="0" w:space="0" w:color="auto"/>
        <w:bottom w:val="none" w:sz="0" w:space="0" w:color="auto"/>
        <w:right w:val="none" w:sz="0" w:space="0" w:color="auto"/>
      </w:divBdr>
      <w:divsChild>
        <w:div w:id="563030490">
          <w:marLeft w:val="0"/>
          <w:marRight w:val="0"/>
          <w:marTop w:val="0"/>
          <w:marBottom w:val="0"/>
          <w:divBdr>
            <w:top w:val="none" w:sz="0" w:space="0" w:color="auto"/>
            <w:left w:val="none" w:sz="0" w:space="0" w:color="auto"/>
            <w:bottom w:val="none" w:sz="0" w:space="0" w:color="auto"/>
            <w:right w:val="none" w:sz="0" w:space="0" w:color="auto"/>
          </w:divBdr>
          <w:divsChild>
            <w:div w:id="1242133793">
              <w:marLeft w:val="0"/>
              <w:marRight w:val="0"/>
              <w:marTop w:val="0"/>
              <w:marBottom w:val="0"/>
              <w:divBdr>
                <w:top w:val="none" w:sz="0" w:space="0" w:color="auto"/>
                <w:left w:val="none" w:sz="0" w:space="0" w:color="auto"/>
                <w:bottom w:val="none" w:sz="0" w:space="0" w:color="auto"/>
                <w:right w:val="none" w:sz="0" w:space="0" w:color="auto"/>
              </w:divBdr>
              <w:divsChild>
                <w:div w:id="1756901348">
                  <w:marLeft w:val="0"/>
                  <w:marRight w:val="0"/>
                  <w:marTop w:val="0"/>
                  <w:marBottom w:val="0"/>
                  <w:divBdr>
                    <w:top w:val="none" w:sz="0" w:space="0" w:color="auto"/>
                    <w:left w:val="none" w:sz="0" w:space="0" w:color="auto"/>
                    <w:bottom w:val="none" w:sz="0" w:space="0" w:color="auto"/>
                    <w:right w:val="none" w:sz="0" w:space="0" w:color="auto"/>
                  </w:divBdr>
                  <w:divsChild>
                    <w:div w:id="386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552334">
      <w:bodyDiv w:val="1"/>
      <w:marLeft w:val="0"/>
      <w:marRight w:val="0"/>
      <w:marTop w:val="0"/>
      <w:marBottom w:val="0"/>
      <w:divBdr>
        <w:top w:val="none" w:sz="0" w:space="0" w:color="auto"/>
        <w:left w:val="none" w:sz="0" w:space="0" w:color="auto"/>
        <w:bottom w:val="none" w:sz="0" w:space="0" w:color="auto"/>
        <w:right w:val="none" w:sz="0" w:space="0" w:color="auto"/>
      </w:divBdr>
    </w:div>
    <w:div w:id="379400252">
      <w:bodyDiv w:val="1"/>
      <w:marLeft w:val="0"/>
      <w:marRight w:val="0"/>
      <w:marTop w:val="0"/>
      <w:marBottom w:val="0"/>
      <w:divBdr>
        <w:top w:val="none" w:sz="0" w:space="0" w:color="auto"/>
        <w:left w:val="none" w:sz="0" w:space="0" w:color="auto"/>
        <w:bottom w:val="none" w:sz="0" w:space="0" w:color="auto"/>
        <w:right w:val="none" w:sz="0" w:space="0" w:color="auto"/>
      </w:divBdr>
    </w:div>
    <w:div w:id="380373434">
      <w:bodyDiv w:val="1"/>
      <w:marLeft w:val="0"/>
      <w:marRight w:val="0"/>
      <w:marTop w:val="0"/>
      <w:marBottom w:val="0"/>
      <w:divBdr>
        <w:top w:val="none" w:sz="0" w:space="0" w:color="auto"/>
        <w:left w:val="none" w:sz="0" w:space="0" w:color="auto"/>
        <w:bottom w:val="none" w:sz="0" w:space="0" w:color="auto"/>
        <w:right w:val="none" w:sz="0" w:space="0" w:color="auto"/>
      </w:divBdr>
    </w:div>
    <w:div w:id="380523798">
      <w:bodyDiv w:val="1"/>
      <w:marLeft w:val="0"/>
      <w:marRight w:val="0"/>
      <w:marTop w:val="0"/>
      <w:marBottom w:val="0"/>
      <w:divBdr>
        <w:top w:val="none" w:sz="0" w:space="0" w:color="auto"/>
        <w:left w:val="none" w:sz="0" w:space="0" w:color="auto"/>
        <w:bottom w:val="none" w:sz="0" w:space="0" w:color="auto"/>
        <w:right w:val="none" w:sz="0" w:space="0" w:color="auto"/>
      </w:divBdr>
    </w:div>
    <w:div w:id="397290920">
      <w:bodyDiv w:val="1"/>
      <w:marLeft w:val="0"/>
      <w:marRight w:val="0"/>
      <w:marTop w:val="0"/>
      <w:marBottom w:val="0"/>
      <w:divBdr>
        <w:top w:val="none" w:sz="0" w:space="0" w:color="auto"/>
        <w:left w:val="none" w:sz="0" w:space="0" w:color="auto"/>
        <w:bottom w:val="none" w:sz="0" w:space="0" w:color="auto"/>
        <w:right w:val="none" w:sz="0" w:space="0" w:color="auto"/>
      </w:divBdr>
    </w:div>
    <w:div w:id="405955894">
      <w:bodyDiv w:val="1"/>
      <w:marLeft w:val="0"/>
      <w:marRight w:val="0"/>
      <w:marTop w:val="0"/>
      <w:marBottom w:val="0"/>
      <w:divBdr>
        <w:top w:val="none" w:sz="0" w:space="0" w:color="auto"/>
        <w:left w:val="none" w:sz="0" w:space="0" w:color="auto"/>
        <w:bottom w:val="none" w:sz="0" w:space="0" w:color="auto"/>
        <w:right w:val="none" w:sz="0" w:space="0" w:color="auto"/>
      </w:divBdr>
    </w:div>
    <w:div w:id="409348337">
      <w:bodyDiv w:val="1"/>
      <w:marLeft w:val="0"/>
      <w:marRight w:val="0"/>
      <w:marTop w:val="0"/>
      <w:marBottom w:val="0"/>
      <w:divBdr>
        <w:top w:val="none" w:sz="0" w:space="0" w:color="auto"/>
        <w:left w:val="none" w:sz="0" w:space="0" w:color="auto"/>
        <w:bottom w:val="none" w:sz="0" w:space="0" w:color="auto"/>
        <w:right w:val="none" w:sz="0" w:space="0" w:color="auto"/>
      </w:divBdr>
    </w:div>
    <w:div w:id="427623292">
      <w:bodyDiv w:val="1"/>
      <w:marLeft w:val="0"/>
      <w:marRight w:val="0"/>
      <w:marTop w:val="0"/>
      <w:marBottom w:val="0"/>
      <w:divBdr>
        <w:top w:val="none" w:sz="0" w:space="0" w:color="auto"/>
        <w:left w:val="none" w:sz="0" w:space="0" w:color="auto"/>
        <w:bottom w:val="none" w:sz="0" w:space="0" w:color="auto"/>
        <w:right w:val="none" w:sz="0" w:space="0" w:color="auto"/>
      </w:divBdr>
    </w:div>
    <w:div w:id="436098204">
      <w:bodyDiv w:val="1"/>
      <w:marLeft w:val="0"/>
      <w:marRight w:val="0"/>
      <w:marTop w:val="0"/>
      <w:marBottom w:val="0"/>
      <w:divBdr>
        <w:top w:val="none" w:sz="0" w:space="0" w:color="auto"/>
        <w:left w:val="none" w:sz="0" w:space="0" w:color="auto"/>
        <w:bottom w:val="none" w:sz="0" w:space="0" w:color="auto"/>
        <w:right w:val="none" w:sz="0" w:space="0" w:color="auto"/>
      </w:divBdr>
    </w:div>
    <w:div w:id="438261538">
      <w:bodyDiv w:val="1"/>
      <w:marLeft w:val="0"/>
      <w:marRight w:val="0"/>
      <w:marTop w:val="0"/>
      <w:marBottom w:val="0"/>
      <w:divBdr>
        <w:top w:val="none" w:sz="0" w:space="0" w:color="auto"/>
        <w:left w:val="none" w:sz="0" w:space="0" w:color="auto"/>
        <w:bottom w:val="none" w:sz="0" w:space="0" w:color="auto"/>
        <w:right w:val="none" w:sz="0" w:space="0" w:color="auto"/>
      </w:divBdr>
    </w:div>
    <w:div w:id="447815615">
      <w:bodyDiv w:val="1"/>
      <w:marLeft w:val="0"/>
      <w:marRight w:val="0"/>
      <w:marTop w:val="0"/>
      <w:marBottom w:val="0"/>
      <w:divBdr>
        <w:top w:val="none" w:sz="0" w:space="0" w:color="auto"/>
        <w:left w:val="none" w:sz="0" w:space="0" w:color="auto"/>
        <w:bottom w:val="none" w:sz="0" w:space="0" w:color="auto"/>
        <w:right w:val="none" w:sz="0" w:space="0" w:color="auto"/>
      </w:divBdr>
    </w:div>
    <w:div w:id="450244408">
      <w:bodyDiv w:val="1"/>
      <w:marLeft w:val="0"/>
      <w:marRight w:val="0"/>
      <w:marTop w:val="0"/>
      <w:marBottom w:val="0"/>
      <w:divBdr>
        <w:top w:val="none" w:sz="0" w:space="0" w:color="auto"/>
        <w:left w:val="none" w:sz="0" w:space="0" w:color="auto"/>
        <w:bottom w:val="none" w:sz="0" w:space="0" w:color="auto"/>
        <w:right w:val="none" w:sz="0" w:space="0" w:color="auto"/>
      </w:divBdr>
    </w:div>
    <w:div w:id="467674099">
      <w:bodyDiv w:val="1"/>
      <w:marLeft w:val="0"/>
      <w:marRight w:val="0"/>
      <w:marTop w:val="0"/>
      <w:marBottom w:val="0"/>
      <w:divBdr>
        <w:top w:val="none" w:sz="0" w:space="0" w:color="auto"/>
        <w:left w:val="none" w:sz="0" w:space="0" w:color="auto"/>
        <w:bottom w:val="none" w:sz="0" w:space="0" w:color="auto"/>
        <w:right w:val="none" w:sz="0" w:space="0" w:color="auto"/>
      </w:divBdr>
    </w:div>
    <w:div w:id="473302713">
      <w:bodyDiv w:val="1"/>
      <w:marLeft w:val="0"/>
      <w:marRight w:val="0"/>
      <w:marTop w:val="0"/>
      <w:marBottom w:val="0"/>
      <w:divBdr>
        <w:top w:val="none" w:sz="0" w:space="0" w:color="auto"/>
        <w:left w:val="none" w:sz="0" w:space="0" w:color="auto"/>
        <w:bottom w:val="none" w:sz="0" w:space="0" w:color="auto"/>
        <w:right w:val="none" w:sz="0" w:space="0" w:color="auto"/>
      </w:divBdr>
    </w:div>
    <w:div w:id="474220675">
      <w:bodyDiv w:val="1"/>
      <w:marLeft w:val="0"/>
      <w:marRight w:val="0"/>
      <w:marTop w:val="0"/>
      <w:marBottom w:val="0"/>
      <w:divBdr>
        <w:top w:val="none" w:sz="0" w:space="0" w:color="auto"/>
        <w:left w:val="none" w:sz="0" w:space="0" w:color="auto"/>
        <w:bottom w:val="none" w:sz="0" w:space="0" w:color="auto"/>
        <w:right w:val="none" w:sz="0" w:space="0" w:color="auto"/>
      </w:divBdr>
    </w:div>
    <w:div w:id="476185283">
      <w:bodyDiv w:val="1"/>
      <w:marLeft w:val="0"/>
      <w:marRight w:val="0"/>
      <w:marTop w:val="0"/>
      <w:marBottom w:val="0"/>
      <w:divBdr>
        <w:top w:val="none" w:sz="0" w:space="0" w:color="auto"/>
        <w:left w:val="none" w:sz="0" w:space="0" w:color="auto"/>
        <w:bottom w:val="none" w:sz="0" w:space="0" w:color="auto"/>
        <w:right w:val="none" w:sz="0" w:space="0" w:color="auto"/>
      </w:divBdr>
      <w:divsChild>
        <w:div w:id="461768845">
          <w:marLeft w:val="0"/>
          <w:marRight w:val="0"/>
          <w:marTop w:val="0"/>
          <w:marBottom w:val="0"/>
          <w:divBdr>
            <w:top w:val="none" w:sz="0" w:space="0" w:color="auto"/>
            <w:left w:val="none" w:sz="0" w:space="0" w:color="auto"/>
            <w:bottom w:val="none" w:sz="0" w:space="0" w:color="auto"/>
            <w:right w:val="none" w:sz="0" w:space="0" w:color="auto"/>
          </w:divBdr>
          <w:divsChild>
            <w:div w:id="368845043">
              <w:marLeft w:val="0"/>
              <w:marRight w:val="0"/>
              <w:marTop w:val="0"/>
              <w:marBottom w:val="0"/>
              <w:divBdr>
                <w:top w:val="none" w:sz="0" w:space="0" w:color="auto"/>
                <w:left w:val="none" w:sz="0" w:space="0" w:color="auto"/>
                <w:bottom w:val="none" w:sz="0" w:space="0" w:color="auto"/>
                <w:right w:val="none" w:sz="0" w:space="0" w:color="auto"/>
              </w:divBdr>
              <w:divsChild>
                <w:div w:id="308943140">
                  <w:marLeft w:val="0"/>
                  <w:marRight w:val="0"/>
                  <w:marTop w:val="0"/>
                  <w:marBottom w:val="0"/>
                  <w:divBdr>
                    <w:top w:val="none" w:sz="0" w:space="0" w:color="auto"/>
                    <w:left w:val="none" w:sz="0" w:space="0" w:color="auto"/>
                    <w:bottom w:val="none" w:sz="0" w:space="0" w:color="auto"/>
                    <w:right w:val="none" w:sz="0" w:space="0" w:color="auto"/>
                  </w:divBdr>
                  <w:divsChild>
                    <w:div w:id="1257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1496">
      <w:bodyDiv w:val="1"/>
      <w:marLeft w:val="0"/>
      <w:marRight w:val="0"/>
      <w:marTop w:val="0"/>
      <w:marBottom w:val="0"/>
      <w:divBdr>
        <w:top w:val="none" w:sz="0" w:space="0" w:color="auto"/>
        <w:left w:val="none" w:sz="0" w:space="0" w:color="auto"/>
        <w:bottom w:val="none" w:sz="0" w:space="0" w:color="auto"/>
        <w:right w:val="none" w:sz="0" w:space="0" w:color="auto"/>
      </w:divBdr>
    </w:div>
    <w:div w:id="497813602">
      <w:bodyDiv w:val="1"/>
      <w:marLeft w:val="0"/>
      <w:marRight w:val="0"/>
      <w:marTop w:val="0"/>
      <w:marBottom w:val="0"/>
      <w:divBdr>
        <w:top w:val="none" w:sz="0" w:space="0" w:color="auto"/>
        <w:left w:val="none" w:sz="0" w:space="0" w:color="auto"/>
        <w:bottom w:val="none" w:sz="0" w:space="0" w:color="auto"/>
        <w:right w:val="none" w:sz="0" w:space="0" w:color="auto"/>
      </w:divBdr>
    </w:div>
    <w:div w:id="501511476">
      <w:bodyDiv w:val="1"/>
      <w:marLeft w:val="0"/>
      <w:marRight w:val="0"/>
      <w:marTop w:val="0"/>
      <w:marBottom w:val="0"/>
      <w:divBdr>
        <w:top w:val="none" w:sz="0" w:space="0" w:color="auto"/>
        <w:left w:val="none" w:sz="0" w:space="0" w:color="auto"/>
        <w:bottom w:val="none" w:sz="0" w:space="0" w:color="auto"/>
        <w:right w:val="none" w:sz="0" w:space="0" w:color="auto"/>
      </w:divBdr>
    </w:div>
    <w:div w:id="504562684">
      <w:bodyDiv w:val="1"/>
      <w:marLeft w:val="0"/>
      <w:marRight w:val="0"/>
      <w:marTop w:val="0"/>
      <w:marBottom w:val="0"/>
      <w:divBdr>
        <w:top w:val="none" w:sz="0" w:space="0" w:color="auto"/>
        <w:left w:val="none" w:sz="0" w:space="0" w:color="auto"/>
        <w:bottom w:val="none" w:sz="0" w:space="0" w:color="auto"/>
        <w:right w:val="none" w:sz="0" w:space="0" w:color="auto"/>
      </w:divBdr>
    </w:div>
    <w:div w:id="509492014">
      <w:bodyDiv w:val="1"/>
      <w:marLeft w:val="0"/>
      <w:marRight w:val="0"/>
      <w:marTop w:val="0"/>
      <w:marBottom w:val="0"/>
      <w:divBdr>
        <w:top w:val="none" w:sz="0" w:space="0" w:color="auto"/>
        <w:left w:val="none" w:sz="0" w:space="0" w:color="auto"/>
        <w:bottom w:val="none" w:sz="0" w:space="0" w:color="auto"/>
        <w:right w:val="none" w:sz="0" w:space="0" w:color="auto"/>
      </w:divBdr>
    </w:div>
    <w:div w:id="510682852">
      <w:bodyDiv w:val="1"/>
      <w:marLeft w:val="0"/>
      <w:marRight w:val="0"/>
      <w:marTop w:val="0"/>
      <w:marBottom w:val="0"/>
      <w:divBdr>
        <w:top w:val="none" w:sz="0" w:space="0" w:color="auto"/>
        <w:left w:val="none" w:sz="0" w:space="0" w:color="auto"/>
        <w:bottom w:val="none" w:sz="0" w:space="0" w:color="auto"/>
        <w:right w:val="none" w:sz="0" w:space="0" w:color="auto"/>
      </w:divBdr>
    </w:div>
    <w:div w:id="518616511">
      <w:bodyDiv w:val="1"/>
      <w:marLeft w:val="0"/>
      <w:marRight w:val="0"/>
      <w:marTop w:val="0"/>
      <w:marBottom w:val="0"/>
      <w:divBdr>
        <w:top w:val="none" w:sz="0" w:space="0" w:color="auto"/>
        <w:left w:val="none" w:sz="0" w:space="0" w:color="auto"/>
        <w:bottom w:val="none" w:sz="0" w:space="0" w:color="auto"/>
        <w:right w:val="none" w:sz="0" w:space="0" w:color="auto"/>
      </w:divBdr>
    </w:div>
    <w:div w:id="526069384">
      <w:bodyDiv w:val="1"/>
      <w:marLeft w:val="0"/>
      <w:marRight w:val="0"/>
      <w:marTop w:val="0"/>
      <w:marBottom w:val="0"/>
      <w:divBdr>
        <w:top w:val="none" w:sz="0" w:space="0" w:color="auto"/>
        <w:left w:val="none" w:sz="0" w:space="0" w:color="auto"/>
        <w:bottom w:val="none" w:sz="0" w:space="0" w:color="auto"/>
        <w:right w:val="none" w:sz="0" w:space="0" w:color="auto"/>
      </w:divBdr>
    </w:div>
    <w:div w:id="545725247">
      <w:bodyDiv w:val="1"/>
      <w:marLeft w:val="0"/>
      <w:marRight w:val="0"/>
      <w:marTop w:val="0"/>
      <w:marBottom w:val="0"/>
      <w:divBdr>
        <w:top w:val="none" w:sz="0" w:space="0" w:color="auto"/>
        <w:left w:val="none" w:sz="0" w:space="0" w:color="auto"/>
        <w:bottom w:val="none" w:sz="0" w:space="0" w:color="auto"/>
        <w:right w:val="none" w:sz="0" w:space="0" w:color="auto"/>
      </w:divBdr>
    </w:div>
    <w:div w:id="551113185">
      <w:bodyDiv w:val="1"/>
      <w:marLeft w:val="0"/>
      <w:marRight w:val="0"/>
      <w:marTop w:val="0"/>
      <w:marBottom w:val="0"/>
      <w:divBdr>
        <w:top w:val="none" w:sz="0" w:space="0" w:color="auto"/>
        <w:left w:val="none" w:sz="0" w:space="0" w:color="auto"/>
        <w:bottom w:val="none" w:sz="0" w:space="0" w:color="auto"/>
        <w:right w:val="none" w:sz="0" w:space="0" w:color="auto"/>
      </w:divBdr>
    </w:div>
    <w:div w:id="575021853">
      <w:bodyDiv w:val="1"/>
      <w:marLeft w:val="0"/>
      <w:marRight w:val="0"/>
      <w:marTop w:val="0"/>
      <w:marBottom w:val="0"/>
      <w:divBdr>
        <w:top w:val="none" w:sz="0" w:space="0" w:color="auto"/>
        <w:left w:val="none" w:sz="0" w:space="0" w:color="auto"/>
        <w:bottom w:val="none" w:sz="0" w:space="0" w:color="auto"/>
        <w:right w:val="none" w:sz="0" w:space="0" w:color="auto"/>
      </w:divBdr>
    </w:div>
    <w:div w:id="588854965">
      <w:bodyDiv w:val="1"/>
      <w:marLeft w:val="0"/>
      <w:marRight w:val="0"/>
      <w:marTop w:val="0"/>
      <w:marBottom w:val="0"/>
      <w:divBdr>
        <w:top w:val="none" w:sz="0" w:space="0" w:color="auto"/>
        <w:left w:val="none" w:sz="0" w:space="0" w:color="auto"/>
        <w:bottom w:val="none" w:sz="0" w:space="0" w:color="auto"/>
        <w:right w:val="none" w:sz="0" w:space="0" w:color="auto"/>
      </w:divBdr>
    </w:div>
    <w:div w:id="593587766">
      <w:bodyDiv w:val="1"/>
      <w:marLeft w:val="0"/>
      <w:marRight w:val="0"/>
      <w:marTop w:val="0"/>
      <w:marBottom w:val="0"/>
      <w:divBdr>
        <w:top w:val="none" w:sz="0" w:space="0" w:color="auto"/>
        <w:left w:val="none" w:sz="0" w:space="0" w:color="auto"/>
        <w:bottom w:val="none" w:sz="0" w:space="0" w:color="auto"/>
        <w:right w:val="none" w:sz="0" w:space="0" w:color="auto"/>
      </w:divBdr>
    </w:div>
    <w:div w:id="596447455">
      <w:bodyDiv w:val="1"/>
      <w:marLeft w:val="0"/>
      <w:marRight w:val="0"/>
      <w:marTop w:val="0"/>
      <w:marBottom w:val="0"/>
      <w:divBdr>
        <w:top w:val="none" w:sz="0" w:space="0" w:color="auto"/>
        <w:left w:val="none" w:sz="0" w:space="0" w:color="auto"/>
        <w:bottom w:val="none" w:sz="0" w:space="0" w:color="auto"/>
        <w:right w:val="none" w:sz="0" w:space="0" w:color="auto"/>
      </w:divBdr>
    </w:div>
    <w:div w:id="600719213">
      <w:bodyDiv w:val="1"/>
      <w:marLeft w:val="0"/>
      <w:marRight w:val="0"/>
      <w:marTop w:val="0"/>
      <w:marBottom w:val="0"/>
      <w:divBdr>
        <w:top w:val="none" w:sz="0" w:space="0" w:color="auto"/>
        <w:left w:val="none" w:sz="0" w:space="0" w:color="auto"/>
        <w:bottom w:val="none" w:sz="0" w:space="0" w:color="auto"/>
        <w:right w:val="none" w:sz="0" w:space="0" w:color="auto"/>
      </w:divBdr>
    </w:div>
    <w:div w:id="606085898">
      <w:bodyDiv w:val="1"/>
      <w:marLeft w:val="0"/>
      <w:marRight w:val="0"/>
      <w:marTop w:val="0"/>
      <w:marBottom w:val="0"/>
      <w:divBdr>
        <w:top w:val="none" w:sz="0" w:space="0" w:color="auto"/>
        <w:left w:val="none" w:sz="0" w:space="0" w:color="auto"/>
        <w:bottom w:val="none" w:sz="0" w:space="0" w:color="auto"/>
        <w:right w:val="none" w:sz="0" w:space="0" w:color="auto"/>
      </w:divBdr>
    </w:div>
    <w:div w:id="634141757">
      <w:bodyDiv w:val="1"/>
      <w:marLeft w:val="0"/>
      <w:marRight w:val="0"/>
      <w:marTop w:val="0"/>
      <w:marBottom w:val="0"/>
      <w:divBdr>
        <w:top w:val="none" w:sz="0" w:space="0" w:color="auto"/>
        <w:left w:val="none" w:sz="0" w:space="0" w:color="auto"/>
        <w:bottom w:val="none" w:sz="0" w:space="0" w:color="auto"/>
        <w:right w:val="none" w:sz="0" w:space="0" w:color="auto"/>
      </w:divBdr>
    </w:div>
    <w:div w:id="635916430">
      <w:bodyDiv w:val="1"/>
      <w:marLeft w:val="0"/>
      <w:marRight w:val="0"/>
      <w:marTop w:val="0"/>
      <w:marBottom w:val="0"/>
      <w:divBdr>
        <w:top w:val="none" w:sz="0" w:space="0" w:color="auto"/>
        <w:left w:val="none" w:sz="0" w:space="0" w:color="auto"/>
        <w:bottom w:val="none" w:sz="0" w:space="0" w:color="auto"/>
        <w:right w:val="none" w:sz="0" w:space="0" w:color="auto"/>
      </w:divBdr>
    </w:div>
    <w:div w:id="638731525">
      <w:bodyDiv w:val="1"/>
      <w:marLeft w:val="0"/>
      <w:marRight w:val="0"/>
      <w:marTop w:val="0"/>
      <w:marBottom w:val="0"/>
      <w:divBdr>
        <w:top w:val="none" w:sz="0" w:space="0" w:color="auto"/>
        <w:left w:val="none" w:sz="0" w:space="0" w:color="auto"/>
        <w:bottom w:val="none" w:sz="0" w:space="0" w:color="auto"/>
        <w:right w:val="none" w:sz="0" w:space="0" w:color="auto"/>
      </w:divBdr>
    </w:div>
    <w:div w:id="646935703">
      <w:bodyDiv w:val="1"/>
      <w:marLeft w:val="0"/>
      <w:marRight w:val="0"/>
      <w:marTop w:val="0"/>
      <w:marBottom w:val="0"/>
      <w:divBdr>
        <w:top w:val="none" w:sz="0" w:space="0" w:color="auto"/>
        <w:left w:val="none" w:sz="0" w:space="0" w:color="auto"/>
        <w:bottom w:val="none" w:sz="0" w:space="0" w:color="auto"/>
        <w:right w:val="none" w:sz="0" w:space="0" w:color="auto"/>
      </w:divBdr>
    </w:div>
    <w:div w:id="652873865">
      <w:bodyDiv w:val="1"/>
      <w:marLeft w:val="0"/>
      <w:marRight w:val="0"/>
      <w:marTop w:val="0"/>
      <w:marBottom w:val="0"/>
      <w:divBdr>
        <w:top w:val="none" w:sz="0" w:space="0" w:color="auto"/>
        <w:left w:val="none" w:sz="0" w:space="0" w:color="auto"/>
        <w:bottom w:val="none" w:sz="0" w:space="0" w:color="auto"/>
        <w:right w:val="none" w:sz="0" w:space="0" w:color="auto"/>
      </w:divBdr>
    </w:div>
    <w:div w:id="660038125">
      <w:bodyDiv w:val="1"/>
      <w:marLeft w:val="0"/>
      <w:marRight w:val="0"/>
      <w:marTop w:val="0"/>
      <w:marBottom w:val="0"/>
      <w:divBdr>
        <w:top w:val="none" w:sz="0" w:space="0" w:color="auto"/>
        <w:left w:val="none" w:sz="0" w:space="0" w:color="auto"/>
        <w:bottom w:val="none" w:sz="0" w:space="0" w:color="auto"/>
        <w:right w:val="none" w:sz="0" w:space="0" w:color="auto"/>
      </w:divBdr>
    </w:div>
    <w:div w:id="665597662">
      <w:bodyDiv w:val="1"/>
      <w:marLeft w:val="0"/>
      <w:marRight w:val="0"/>
      <w:marTop w:val="0"/>
      <w:marBottom w:val="0"/>
      <w:divBdr>
        <w:top w:val="none" w:sz="0" w:space="0" w:color="auto"/>
        <w:left w:val="none" w:sz="0" w:space="0" w:color="auto"/>
        <w:bottom w:val="none" w:sz="0" w:space="0" w:color="auto"/>
        <w:right w:val="none" w:sz="0" w:space="0" w:color="auto"/>
      </w:divBdr>
    </w:div>
    <w:div w:id="676033259">
      <w:bodyDiv w:val="1"/>
      <w:marLeft w:val="0"/>
      <w:marRight w:val="0"/>
      <w:marTop w:val="0"/>
      <w:marBottom w:val="0"/>
      <w:divBdr>
        <w:top w:val="none" w:sz="0" w:space="0" w:color="auto"/>
        <w:left w:val="none" w:sz="0" w:space="0" w:color="auto"/>
        <w:bottom w:val="none" w:sz="0" w:space="0" w:color="auto"/>
        <w:right w:val="none" w:sz="0" w:space="0" w:color="auto"/>
      </w:divBdr>
    </w:div>
    <w:div w:id="676269345">
      <w:bodyDiv w:val="1"/>
      <w:marLeft w:val="0"/>
      <w:marRight w:val="0"/>
      <w:marTop w:val="0"/>
      <w:marBottom w:val="0"/>
      <w:divBdr>
        <w:top w:val="none" w:sz="0" w:space="0" w:color="auto"/>
        <w:left w:val="none" w:sz="0" w:space="0" w:color="auto"/>
        <w:bottom w:val="none" w:sz="0" w:space="0" w:color="auto"/>
        <w:right w:val="none" w:sz="0" w:space="0" w:color="auto"/>
      </w:divBdr>
    </w:div>
    <w:div w:id="683438102">
      <w:bodyDiv w:val="1"/>
      <w:marLeft w:val="0"/>
      <w:marRight w:val="0"/>
      <w:marTop w:val="0"/>
      <w:marBottom w:val="0"/>
      <w:divBdr>
        <w:top w:val="none" w:sz="0" w:space="0" w:color="auto"/>
        <w:left w:val="none" w:sz="0" w:space="0" w:color="auto"/>
        <w:bottom w:val="none" w:sz="0" w:space="0" w:color="auto"/>
        <w:right w:val="none" w:sz="0" w:space="0" w:color="auto"/>
      </w:divBdr>
    </w:div>
    <w:div w:id="685056060">
      <w:bodyDiv w:val="1"/>
      <w:marLeft w:val="0"/>
      <w:marRight w:val="0"/>
      <w:marTop w:val="0"/>
      <w:marBottom w:val="0"/>
      <w:divBdr>
        <w:top w:val="none" w:sz="0" w:space="0" w:color="auto"/>
        <w:left w:val="none" w:sz="0" w:space="0" w:color="auto"/>
        <w:bottom w:val="none" w:sz="0" w:space="0" w:color="auto"/>
        <w:right w:val="none" w:sz="0" w:space="0" w:color="auto"/>
      </w:divBdr>
    </w:div>
    <w:div w:id="690182203">
      <w:bodyDiv w:val="1"/>
      <w:marLeft w:val="0"/>
      <w:marRight w:val="0"/>
      <w:marTop w:val="0"/>
      <w:marBottom w:val="0"/>
      <w:divBdr>
        <w:top w:val="none" w:sz="0" w:space="0" w:color="auto"/>
        <w:left w:val="none" w:sz="0" w:space="0" w:color="auto"/>
        <w:bottom w:val="none" w:sz="0" w:space="0" w:color="auto"/>
        <w:right w:val="none" w:sz="0" w:space="0" w:color="auto"/>
      </w:divBdr>
    </w:div>
    <w:div w:id="700982831">
      <w:bodyDiv w:val="1"/>
      <w:marLeft w:val="0"/>
      <w:marRight w:val="0"/>
      <w:marTop w:val="0"/>
      <w:marBottom w:val="0"/>
      <w:divBdr>
        <w:top w:val="none" w:sz="0" w:space="0" w:color="auto"/>
        <w:left w:val="none" w:sz="0" w:space="0" w:color="auto"/>
        <w:bottom w:val="none" w:sz="0" w:space="0" w:color="auto"/>
        <w:right w:val="none" w:sz="0" w:space="0" w:color="auto"/>
      </w:divBdr>
    </w:div>
    <w:div w:id="704257674">
      <w:bodyDiv w:val="1"/>
      <w:marLeft w:val="0"/>
      <w:marRight w:val="0"/>
      <w:marTop w:val="0"/>
      <w:marBottom w:val="0"/>
      <w:divBdr>
        <w:top w:val="none" w:sz="0" w:space="0" w:color="auto"/>
        <w:left w:val="none" w:sz="0" w:space="0" w:color="auto"/>
        <w:bottom w:val="none" w:sz="0" w:space="0" w:color="auto"/>
        <w:right w:val="none" w:sz="0" w:space="0" w:color="auto"/>
      </w:divBdr>
    </w:div>
    <w:div w:id="704406616">
      <w:bodyDiv w:val="1"/>
      <w:marLeft w:val="0"/>
      <w:marRight w:val="0"/>
      <w:marTop w:val="0"/>
      <w:marBottom w:val="0"/>
      <w:divBdr>
        <w:top w:val="none" w:sz="0" w:space="0" w:color="auto"/>
        <w:left w:val="none" w:sz="0" w:space="0" w:color="auto"/>
        <w:bottom w:val="none" w:sz="0" w:space="0" w:color="auto"/>
        <w:right w:val="none" w:sz="0" w:space="0" w:color="auto"/>
      </w:divBdr>
    </w:div>
    <w:div w:id="712272686">
      <w:bodyDiv w:val="1"/>
      <w:marLeft w:val="0"/>
      <w:marRight w:val="0"/>
      <w:marTop w:val="0"/>
      <w:marBottom w:val="0"/>
      <w:divBdr>
        <w:top w:val="none" w:sz="0" w:space="0" w:color="auto"/>
        <w:left w:val="none" w:sz="0" w:space="0" w:color="auto"/>
        <w:bottom w:val="none" w:sz="0" w:space="0" w:color="auto"/>
        <w:right w:val="none" w:sz="0" w:space="0" w:color="auto"/>
      </w:divBdr>
    </w:div>
    <w:div w:id="717246540">
      <w:bodyDiv w:val="1"/>
      <w:marLeft w:val="0"/>
      <w:marRight w:val="0"/>
      <w:marTop w:val="0"/>
      <w:marBottom w:val="0"/>
      <w:divBdr>
        <w:top w:val="none" w:sz="0" w:space="0" w:color="auto"/>
        <w:left w:val="none" w:sz="0" w:space="0" w:color="auto"/>
        <w:bottom w:val="none" w:sz="0" w:space="0" w:color="auto"/>
        <w:right w:val="none" w:sz="0" w:space="0" w:color="auto"/>
      </w:divBdr>
    </w:div>
    <w:div w:id="718674604">
      <w:bodyDiv w:val="1"/>
      <w:marLeft w:val="0"/>
      <w:marRight w:val="0"/>
      <w:marTop w:val="0"/>
      <w:marBottom w:val="0"/>
      <w:divBdr>
        <w:top w:val="none" w:sz="0" w:space="0" w:color="auto"/>
        <w:left w:val="none" w:sz="0" w:space="0" w:color="auto"/>
        <w:bottom w:val="none" w:sz="0" w:space="0" w:color="auto"/>
        <w:right w:val="none" w:sz="0" w:space="0" w:color="auto"/>
      </w:divBdr>
    </w:div>
    <w:div w:id="726729222">
      <w:bodyDiv w:val="1"/>
      <w:marLeft w:val="0"/>
      <w:marRight w:val="0"/>
      <w:marTop w:val="0"/>
      <w:marBottom w:val="0"/>
      <w:divBdr>
        <w:top w:val="none" w:sz="0" w:space="0" w:color="auto"/>
        <w:left w:val="none" w:sz="0" w:space="0" w:color="auto"/>
        <w:bottom w:val="none" w:sz="0" w:space="0" w:color="auto"/>
        <w:right w:val="none" w:sz="0" w:space="0" w:color="auto"/>
      </w:divBdr>
    </w:div>
    <w:div w:id="730537595">
      <w:bodyDiv w:val="1"/>
      <w:marLeft w:val="0"/>
      <w:marRight w:val="0"/>
      <w:marTop w:val="0"/>
      <w:marBottom w:val="0"/>
      <w:divBdr>
        <w:top w:val="none" w:sz="0" w:space="0" w:color="auto"/>
        <w:left w:val="none" w:sz="0" w:space="0" w:color="auto"/>
        <w:bottom w:val="none" w:sz="0" w:space="0" w:color="auto"/>
        <w:right w:val="none" w:sz="0" w:space="0" w:color="auto"/>
      </w:divBdr>
    </w:div>
    <w:div w:id="740907824">
      <w:bodyDiv w:val="1"/>
      <w:marLeft w:val="0"/>
      <w:marRight w:val="0"/>
      <w:marTop w:val="0"/>
      <w:marBottom w:val="0"/>
      <w:divBdr>
        <w:top w:val="none" w:sz="0" w:space="0" w:color="auto"/>
        <w:left w:val="none" w:sz="0" w:space="0" w:color="auto"/>
        <w:bottom w:val="none" w:sz="0" w:space="0" w:color="auto"/>
        <w:right w:val="none" w:sz="0" w:space="0" w:color="auto"/>
      </w:divBdr>
    </w:div>
    <w:div w:id="742140876">
      <w:bodyDiv w:val="1"/>
      <w:marLeft w:val="0"/>
      <w:marRight w:val="0"/>
      <w:marTop w:val="0"/>
      <w:marBottom w:val="0"/>
      <w:divBdr>
        <w:top w:val="none" w:sz="0" w:space="0" w:color="auto"/>
        <w:left w:val="none" w:sz="0" w:space="0" w:color="auto"/>
        <w:bottom w:val="none" w:sz="0" w:space="0" w:color="auto"/>
        <w:right w:val="none" w:sz="0" w:space="0" w:color="auto"/>
      </w:divBdr>
    </w:div>
    <w:div w:id="768047045">
      <w:bodyDiv w:val="1"/>
      <w:marLeft w:val="0"/>
      <w:marRight w:val="0"/>
      <w:marTop w:val="0"/>
      <w:marBottom w:val="0"/>
      <w:divBdr>
        <w:top w:val="none" w:sz="0" w:space="0" w:color="auto"/>
        <w:left w:val="none" w:sz="0" w:space="0" w:color="auto"/>
        <w:bottom w:val="none" w:sz="0" w:space="0" w:color="auto"/>
        <w:right w:val="none" w:sz="0" w:space="0" w:color="auto"/>
      </w:divBdr>
    </w:div>
    <w:div w:id="772554745">
      <w:bodyDiv w:val="1"/>
      <w:marLeft w:val="0"/>
      <w:marRight w:val="0"/>
      <w:marTop w:val="0"/>
      <w:marBottom w:val="0"/>
      <w:divBdr>
        <w:top w:val="none" w:sz="0" w:space="0" w:color="auto"/>
        <w:left w:val="none" w:sz="0" w:space="0" w:color="auto"/>
        <w:bottom w:val="none" w:sz="0" w:space="0" w:color="auto"/>
        <w:right w:val="none" w:sz="0" w:space="0" w:color="auto"/>
      </w:divBdr>
    </w:div>
    <w:div w:id="788623244">
      <w:bodyDiv w:val="1"/>
      <w:marLeft w:val="0"/>
      <w:marRight w:val="0"/>
      <w:marTop w:val="0"/>
      <w:marBottom w:val="0"/>
      <w:divBdr>
        <w:top w:val="none" w:sz="0" w:space="0" w:color="auto"/>
        <w:left w:val="none" w:sz="0" w:space="0" w:color="auto"/>
        <w:bottom w:val="none" w:sz="0" w:space="0" w:color="auto"/>
        <w:right w:val="none" w:sz="0" w:space="0" w:color="auto"/>
      </w:divBdr>
    </w:div>
    <w:div w:id="788863751">
      <w:bodyDiv w:val="1"/>
      <w:marLeft w:val="0"/>
      <w:marRight w:val="0"/>
      <w:marTop w:val="0"/>
      <w:marBottom w:val="0"/>
      <w:divBdr>
        <w:top w:val="none" w:sz="0" w:space="0" w:color="auto"/>
        <w:left w:val="none" w:sz="0" w:space="0" w:color="auto"/>
        <w:bottom w:val="none" w:sz="0" w:space="0" w:color="auto"/>
        <w:right w:val="none" w:sz="0" w:space="0" w:color="auto"/>
      </w:divBdr>
    </w:div>
    <w:div w:id="795952232">
      <w:bodyDiv w:val="1"/>
      <w:marLeft w:val="0"/>
      <w:marRight w:val="0"/>
      <w:marTop w:val="0"/>
      <w:marBottom w:val="0"/>
      <w:divBdr>
        <w:top w:val="none" w:sz="0" w:space="0" w:color="auto"/>
        <w:left w:val="none" w:sz="0" w:space="0" w:color="auto"/>
        <w:bottom w:val="none" w:sz="0" w:space="0" w:color="auto"/>
        <w:right w:val="none" w:sz="0" w:space="0" w:color="auto"/>
      </w:divBdr>
    </w:div>
    <w:div w:id="802961057">
      <w:bodyDiv w:val="1"/>
      <w:marLeft w:val="0"/>
      <w:marRight w:val="0"/>
      <w:marTop w:val="0"/>
      <w:marBottom w:val="0"/>
      <w:divBdr>
        <w:top w:val="none" w:sz="0" w:space="0" w:color="auto"/>
        <w:left w:val="none" w:sz="0" w:space="0" w:color="auto"/>
        <w:bottom w:val="none" w:sz="0" w:space="0" w:color="auto"/>
        <w:right w:val="none" w:sz="0" w:space="0" w:color="auto"/>
      </w:divBdr>
    </w:div>
    <w:div w:id="816454656">
      <w:bodyDiv w:val="1"/>
      <w:marLeft w:val="0"/>
      <w:marRight w:val="0"/>
      <w:marTop w:val="0"/>
      <w:marBottom w:val="0"/>
      <w:divBdr>
        <w:top w:val="none" w:sz="0" w:space="0" w:color="auto"/>
        <w:left w:val="none" w:sz="0" w:space="0" w:color="auto"/>
        <w:bottom w:val="none" w:sz="0" w:space="0" w:color="auto"/>
        <w:right w:val="none" w:sz="0" w:space="0" w:color="auto"/>
      </w:divBdr>
    </w:div>
    <w:div w:id="827943688">
      <w:bodyDiv w:val="1"/>
      <w:marLeft w:val="0"/>
      <w:marRight w:val="0"/>
      <w:marTop w:val="0"/>
      <w:marBottom w:val="0"/>
      <w:divBdr>
        <w:top w:val="none" w:sz="0" w:space="0" w:color="auto"/>
        <w:left w:val="none" w:sz="0" w:space="0" w:color="auto"/>
        <w:bottom w:val="none" w:sz="0" w:space="0" w:color="auto"/>
        <w:right w:val="none" w:sz="0" w:space="0" w:color="auto"/>
      </w:divBdr>
    </w:div>
    <w:div w:id="836118913">
      <w:bodyDiv w:val="1"/>
      <w:marLeft w:val="0"/>
      <w:marRight w:val="0"/>
      <w:marTop w:val="0"/>
      <w:marBottom w:val="0"/>
      <w:divBdr>
        <w:top w:val="none" w:sz="0" w:space="0" w:color="auto"/>
        <w:left w:val="none" w:sz="0" w:space="0" w:color="auto"/>
        <w:bottom w:val="none" w:sz="0" w:space="0" w:color="auto"/>
        <w:right w:val="none" w:sz="0" w:space="0" w:color="auto"/>
      </w:divBdr>
    </w:div>
    <w:div w:id="845484886">
      <w:bodyDiv w:val="1"/>
      <w:marLeft w:val="0"/>
      <w:marRight w:val="0"/>
      <w:marTop w:val="0"/>
      <w:marBottom w:val="0"/>
      <w:divBdr>
        <w:top w:val="none" w:sz="0" w:space="0" w:color="auto"/>
        <w:left w:val="none" w:sz="0" w:space="0" w:color="auto"/>
        <w:bottom w:val="none" w:sz="0" w:space="0" w:color="auto"/>
        <w:right w:val="none" w:sz="0" w:space="0" w:color="auto"/>
      </w:divBdr>
    </w:div>
    <w:div w:id="847989236">
      <w:bodyDiv w:val="1"/>
      <w:marLeft w:val="0"/>
      <w:marRight w:val="0"/>
      <w:marTop w:val="0"/>
      <w:marBottom w:val="0"/>
      <w:divBdr>
        <w:top w:val="none" w:sz="0" w:space="0" w:color="auto"/>
        <w:left w:val="none" w:sz="0" w:space="0" w:color="auto"/>
        <w:bottom w:val="none" w:sz="0" w:space="0" w:color="auto"/>
        <w:right w:val="none" w:sz="0" w:space="0" w:color="auto"/>
      </w:divBdr>
    </w:div>
    <w:div w:id="848368345">
      <w:bodyDiv w:val="1"/>
      <w:marLeft w:val="0"/>
      <w:marRight w:val="0"/>
      <w:marTop w:val="0"/>
      <w:marBottom w:val="0"/>
      <w:divBdr>
        <w:top w:val="none" w:sz="0" w:space="0" w:color="auto"/>
        <w:left w:val="none" w:sz="0" w:space="0" w:color="auto"/>
        <w:bottom w:val="none" w:sz="0" w:space="0" w:color="auto"/>
        <w:right w:val="none" w:sz="0" w:space="0" w:color="auto"/>
      </w:divBdr>
    </w:div>
    <w:div w:id="855577205">
      <w:bodyDiv w:val="1"/>
      <w:marLeft w:val="0"/>
      <w:marRight w:val="0"/>
      <w:marTop w:val="0"/>
      <w:marBottom w:val="0"/>
      <w:divBdr>
        <w:top w:val="none" w:sz="0" w:space="0" w:color="auto"/>
        <w:left w:val="none" w:sz="0" w:space="0" w:color="auto"/>
        <w:bottom w:val="none" w:sz="0" w:space="0" w:color="auto"/>
        <w:right w:val="none" w:sz="0" w:space="0" w:color="auto"/>
      </w:divBdr>
    </w:div>
    <w:div w:id="856388491">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6024941">
      <w:bodyDiv w:val="1"/>
      <w:marLeft w:val="0"/>
      <w:marRight w:val="0"/>
      <w:marTop w:val="0"/>
      <w:marBottom w:val="0"/>
      <w:divBdr>
        <w:top w:val="none" w:sz="0" w:space="0" w:color="auto"/>
        <w:left w:val="none" w:sz="0" w:space="0" w:color="auto"/>
        <w:bottom w:val="none" w:sz="0" w:space="0" w:color="auto"/>
        <w:right w:val="none" w:sz="0" w:space="0" w:color="auto"/>
      </w:divBdr>
    </w:div>
    <w:div w:id="890700802">
      <w:bodyDiv w:val="1"/>
      <w:marLeft w:val="0"/>
      <w:marRight w:val="0"/>
      <w:marTop w:val="0"/>
      <w:marBottom w:val="0"/>
      <w:divBdr>
        <w:top w:val="none" w:sz="0" w:space="0" w:color="auto"/>
        <w:left w:val="none" w:sz="0" w:space="0" w:color="auto"/>
        <w:bottom w:val="none" w:sz="0" w:space="0" w:color="auto"/>
        <w:right w:val="none" w:sz="0" w:space="0" w:color="auto"/>
      </w:divBdr>
    </w:div>
    <w:div w:id="893126902">
      <w:bodyDiv w:val="1"/>
      <w:marLeft w:val="0"/>
      <w:marRight w:val="0"/>
      <w:marTop w:val="0"/>
      <w:marBottom w:val="0"/>
      <w:divBdr>
        <w:top w:val="none" w:sz="0" w:space="0" w:color="auto"/>
        <w:left w:val="none" w:sz="0" w:space="0" w:color="auto"/>
        <w:bottom w:val="none" w:sz="0" w:space="0" w:color="auto"/>
        <w:right w:val="none" w:sz="0" w:space="0" w:color="auto"/>
      </w:divBdr>
    </w:div>
    <w:div w:id="915939759">
      <w:bodyDiv w:val="1"/>
      <w:marLeft w:val="0"/>
      <w:marRight w:val="0"/>
      <w:marTop w:val="0"/>
      <w:marBottom w:val="0"/>
      <w:divBdr>
        <w:top w:val="none" w:sz="0" w:space="0" w:color="auto"/>
        <w:left w:val="none" w:sz="0" w:space="0" w:color="auto"/>
        <w:bottom w:val="none" w:sz="0" w:space="0" w:color="auto"/>
        <w:right w:val="none" w:sz="0" w:space="0" w:color="auto"/>
      </w:divBdr>
    </w:div>
    <w:div w:id="921724555">
      <w:bodyDiv w:val="1"/>
      <w:marLeft w:val="0"/>
      <w:marRight w:val="0"/>
      <w:marTop w:val="0"/>
      <w:marBottom w:val="0"/>
      <w:divBdr>
        <w:top w:val="none" w:sz="0" w:space="0" w:color="auto"/>
        <w:left w:val="none" w:sz="0" w:space="0" w:color="auto"/>
        <w:bottom w:val="none" w:sz="0" w:space="0" w:color="auto"/>
        <w:right w:val="none" w:sz="0" w:space="0" w:color="auto"/>
      </w:divBdr>
    </w:div>
    <w:div w:id="928201169">
      <w:bodyDiv w:val="1"/>
      <w:marLeft w:val="0"/>
      <w:marRight w:val="0"/>
      <w:marTop w:val="0"/>
      <w:marBottom w:val="0"/>
      <w:divBdr>
        <w:top w:val="none" w:sz="0" w:space="0" w:color="auto"/>
        <w:left w:val="none" w:sz="0" w:space="0" w:color="auto"/>
        <w:bottom w:val="none" w:sz="0" w:space="0" w:color="auto"/>
        <w:right w:val="none" w:sz="0" w:space="0" w:color="auto"/>
      </w:divBdr>
    </w:div>
    <w:div w:id="929394407">
      <w:bodyDiv w:val="1"/>
      <w:marLeft w:val="0"/>
      <w:marRight w:val="0"/>
      <w:marTop w:val="0"/>
      <w:marBottom w:val="0"/>
      <w:divBdr>
        <w:top w:val="none" w:sz="0" w:space="0" w:color="auto"/>
        <w:left w:val="none" w:sz="0" w:space="0" w:color="auto"/>
        <w:bottom w:val="none" w:sz="0" w:space="0" w:color="auto"/>
        <w:right w:val="none" w:sz="0" w:space="0" w:color="auto"/>
      </w:divBdr>
    </w:div>
    <w:div w:id="930162838">
      <w:bodyDiv w:val="1"/>
      <w:marLeft w:val="0"/>
      <w:marRight w:val="0"/>
      <w:marTop w:val="0"/>
      <w:marBottom w:val="0"/>
      <w:divBdr>
        <w:top w:val="none" w:sz="0" w:space="0" w:color="auto"/>
        <w:left w:val="none" w:sz="0" w:space="0" w:color="auto"/>
        <w:bottom w:val="none" w:sz="0" w:space="0" w:color="auto"/>
        <w:right w:val="none" w:sz="0" w:space="0" w:color="auto"/>
      </w:divBdr>
    </w:div>
    <w:div w:id="948010427">
      <w:bodyDiv w:val="1"/>
      <w:marLeft w:val="0"/>
      <w:marRight w:val="0"/>
      <w:marTop w:val="0"/>
      <w:marBottom w:val="0"/>
      <w:divBdr>
        <w:top w:val="none" w:sz="0" w:space="0" w:color="auto"/>
        <w:left w:val="none" w:sz="0" w:space="0" w:color="auto"/>
        <w:bottom w:val="none" w:sz="0" w:space="0" w:color="auto"/>
        <w:right w:val="none" w:sz="0" w:space="0" w:color="auto"/>
      </w:divBdr>
    </w:div>
    <w:div w:id="959065840">
      <w:bodyDiv w:val="1"/>
      <w:marLeft w:val="0"/>
      <w:marRight w:val="0"/>
      <w:marTop w:val="0"/>
      <w:marBottom w:val="0"/>
      <w:divBdr>
        <w:top w:val="none" w:sz="0" w:space="0" w:color="auto"/>
        <w:left w:val="none" w:sz="0" w:space="0" w:color="auto"/>
        <w:bottom w:val="none" w:sz="0" w:space="0" w:color="auto"/>
        <w:right w:val="none" w:sz="0" w:space="0" w:color="auto"/>
      </w:divBdr>
    </w:div>
    <w:div w:id="965936609">
      <w:bodyDiv w:val="1"/>
      <w:marLeft w:val="0"/>
      <w:marRight w:val="0"/>
      <w:marTop w:val="0"/>
      <w:marBottom w:val="0"/>
      <w:divBdr>
        <w:top w:val="none" w:sz="0" w:space="0" w:color="auto"/>
        <w:left w:val="none" w:sz="0" w:space="0" w:color="auto"/>
        <w:bottom w:val="none" w:sz="0" w:space="0" w:color="auto"/>
        <w:right w:val="none" w:sz="0" w:space="0" w:color="auto"/>
      </w:divBdr>
    </w:div>
    <w:div w:id="971054289">
      <w:bodyDiv w:val="1"/>
      <w:marLeft w:val="0"/>
      <w:marRight w:val="0"/>
      <w:marTop w:val="0"/>
      <w:marBottom w:val="0"/>
      <w:divBdr>
        <w:top w:val="none" w:sz="0" w:space="0" w:color="auto"/>
        <w:left w:val="none" w:sz="0" w:space="0" w:color="auto"/>
        <w:bottom w:val="none" w:sz="0" w:space="0" w:color="auto"/>
        <w:right w:val="none" w:sz="0" w:space="0" w:color="auto"/>
      </w:divBdr>
    </w:div>
    <w:div w:id="971204584">
      <w:bodyDiv w:val="1"/>
      <w:marLeft w:val="0"/>
      <w:marRight w:val="0"/>
      <w:marTop w:val="0"/>
      <w:marBottom w:val="0"/>
      <w:divBdr>
        <w:top w:val="none" w:sz="0" w:space="0" w:color="auto"/>
        <w:left w:val="none" w:sz="0" w:space="0" w:color="auto"/>
        <w:bottom w:val="none" w:sz="0" w:space="0" w:color="auto"/>
        <w:right w:val="none" w:sz="0" w:space="0" w:color="auto"/>
      </w:divBdr>
    </w:div>
    <w:div w:id="990258775">
      <w:bodyDiv w:val="1"/>
      <w:marLeft w:val="0"/>
      <w:marRight w:val="0"/>
      <w:marTop w:val="0"/>
      <w:marBottom w:val="0"/>
      <w:divBdr>
        <w:top w:val="none" w:sz="0" w:space="0" w:color="auto"/>
        <w:left w:val="none" w:sz="0" w:space="0" w:color="auto"/>
        <w:bottom w:val="none" w:sz="0" w:space="0" w:color="auto"/>
        <w:right w:val="none" w:sz="0" w:space="0" w:color="auto"/>
      </w:divBdr>
    </w:div>
    <w:div w:id="990905914">
      <w:bodyDiv w:val="1"/>
      <w:marLeft w:val="0"/>
      <w:marRight w:val="0"/>
      <w:marTop w:val="0"/>
      <w:marBottom w:val="0"/>
      <w:divBdr>
        <w:top w:val="none" w:sz="0" w:space="0" w:color="auto"/>
        <w:left w:val="none" w:sz="0" w:space="0" w:color="auto"/>
        <w:bottom w:val="none" w:sz="0" w:space="0" w:color="auto"/>
        <w:right w:val="none" w:sz="0" w:space="0" w:color="auto"/>
      </w:divBdr>
    </w:div>
    <w:div w:id="992295709">
      <w:bodyDiv w:val="1"/>
      <w:marLeft w:val="0"/>
      <w:marRight w:val="0"/>
      <w:marTop w:val="0"/>
      <w:marBottom w:val="0"/>
      <w:divBdr>
        <w:top w:val="none" w:sz="0" w:space="0" w:color="auto"/>
        <w:left w:val="none" w:sz="0" w:space="0" w:color="auto"/>
        <w:bottom w:val="none" w:sz="0" w:space="0" w:color="auto"/>
        <w:right w:val="none" w:sz="0" w:space="0" w:color="auto"/>
      </w:divBdr>
    </w:div>
    <w:div w:id="992757421">
      <w:bodyDiv w:val="1"/>
      <w:marLeft w:val="0"/>
      <w:marRight w:val="0"/>
      <w:marTop w:val="0"/>
      <w:marBottom w:val="0"/>
      <w:divBdr>
        <w:top w:val="none" w:sz="0" w:space="0" w:color="auto"/>
        <w:left w:val="none" w:sz="0" w:space="0" w:color="auto"/>
        <w:bottom w:val="none" w:sz="0" w:space="0" w:color="auto"/>
        <w:right w:val="none" w:sz="0" w:space="0" w:color="auto"/>
      </w:divBdr>
    </w:div>
    <w:div w:id="998122120">
      <w:bodyDiv w:val="1"/>
      <w:marLeft w:val="0"/>
      <w:marRight w:val="0"/>
      <w:marTop w:val="0"/>
      <w:marBottom w:val="0"/>
      <w:divBdr>
        <w:top w:val="none" w:sz="0" w:space="0" w:color="auto"/>
        <w:left w:val="none" w:sz="0" w:space="0" w:color="auto"/>
        <w:bottom w:val="none" w:sz="0" w:space="0" w:color="auto"/>
        <w:right w:val="none" w:sz="0" w:space="0" w:color="auto"/>
      </w:divBdr>
    </w:div>
    <w:div w:id="1004090829">
      <w:bodyDiv w:val="1"/>
      <w:marLeft w:val="0"/>
      <w:marRight w:val="0"/>
      <w:marTop w:val="0"/>
      <w:marBottom w:val="0"/>
      <w:divBdr>
        <w:top w:val="none" w:sz="0" w:space="0" w:color="auto"/>
        <w:left w:val="none" w:sz="0" w:space="0" w:color="auto"/>
        <w:bottom w:val="none" w:sz="0" w:space="0" w:color="auto"/>
        <w:right w:val="none" w:sz="0" w:space="0" w:color="auto"/>
      </w:divBdr>
    </w:div>
    <w:div w:id="1007444715">
      <w:bodyDiv w:val="1"/>
      <w:marLeft w:val="0"/>
      <w:marRight w:val="0"/>
      <w:marTop w:val="0"/>
      <w:marBottom w:val="0"/>
      <w:divBdr>
        <w:top w:val="none" w:sz="0" w:space="0" w:color="auto"/>
        <w:left w:val="none" w:sz="0" w:space="0" w:color="auto"/>
        <w:bottom w:val="none" w:sz="0" w:space="0" w:color="auto"/>
        <w:right w:val="none" w:sz="0" w:space="0" w:color="auto"/>
      </w:divBdr>
    </w:div>
    <w:div w:id="1012534111">
      <w:bodyDiv w:val="1"/>
      <w:marLeft w:val="0"/>
      <w:marRight w:val="0"/>
      <w:marTop w:val="0"/>
      <w:marBottom w:val="0"/>
      <w:divBdr>
        <w:top w:val="none" w:sz="0" w:space="0" w:color="auto"/>
        <w:left w:val="none" w:sz="0" w:space="0" w:color="auto"/>
        <w:bottom w:val="none" w:sz="0" w:space="0" w:color="auto"/>
        <w:right w:val="none" w:sz="0" w:space="0" w:color="auto"/>
      </w:divBdr>
    </w:div>
    <w:div w:id="1040789118">
      <w:bodyDiv w:val="1"/>
      <w:marLeft w:val="0"/>
      <w:marRight w:val="0"/>
      <w:marTop w:val="0"/>
      <w:marBottom w:val="0"/>
      <w:divBdr>
        <w:top w:val="none" w:sz="0" w:space="0" w:color="auto"/>
        <w:left w:val="none" w:sz="0" w:space="0" w:color="auto"/>
        <w:bottom w:val="none" w:sz="0" w:space="0" w:color="auto"/>
        <w:right w:val="none" w:sz="0" w:space="0" w:color="auto"/>
      </w:divBdr>
    </w:div>
    <w:div w:id="1045134384">
      <w:bodyDiv w:val="1"/>
      <w:marLeft w:val="0"/>
      <w:marRight w:val="0"/>
      <w:marTop w:val="0"/>
      <w:marBottom w:val="0"/>
      <w:divBdr>
        <w:top w:val="none" w:sz="0" w:space="0" w:color="auto"/>
        <w:left w:val="none" w:sz="0" w:space="0" w:color="auto"/>
        <w:bottom w:val="none" w:sz="0" w:space="0" w:color="auto"/>
        <w:right w:val="none" w:sz="0" w:space="0" w:color="auto"/>
      </w:divBdr>
    </w:div>
    <w:div w:id="1054498677">
      <w:bodyDiv w:val="1"/>
      <w:marLeft w:val="0"/>
      <w:marRight w:val="0"/>
      <w:marTop w:val="0"/>
      <w:marBottom w:val="0"/>
      <w:divBdr>
        <w:top w:val="none" w:sz="0" w:space="0" w:color="auto"/>
        <w:left w:val="none" w:sz="0" w:space="0" w:color="auto"/>
        <w:bottom w:val="none" w:sz="0" w:space="0" w:color="auto"/>
        <w:right w:val="none" w:sz="0" w:space="0" w:color="auto"/>
      </w:divBdr>
    </w:div>
    <w:div w:id="1063138254">
      <w:bodyDiv w:val="1"/>
      <w:marLeft w:val="0"/>
      <w:marRight w:val="0"/>
      <w:marTop w:val="0"/>
      <w:marBottom w:val="0"/>
      <w:divBdr>
        <w:top w:val="none" w:sz="0" w:space="0" w:color="auto"/>
        <w:left w:val="none" w:sz="0" w:space="0" w:color="auto"/>
        <w:bottom w:val="none" w:sz="0" w:space="0" w:color="auto"/>
        <w:right w:val="none" w:sz="0" w:space="0" w:color="auto"/>
      </w:divBdr>
    </w:div>
    <w:div w:id="1069037395">
      <w:bodyDiv w:val="1"/>
      <w:marLeft w:val="0"/>
      <w:marRight w:val="0"/>
      <w:marTop w:val="0"/>
      <w:marBottom w:val="0"/>
      <w:divBdr>
        <w:top w:val="none" w:sz="0" w:space="0" w:color="auto"/>
        <w:left w:val="none" w:sz="0" w:space="0" w:color="auto"/>
        <w:bottom w:val="none" w:sz="0" w:space="0" w:color="auto"/>
        <w:right w:val="none" w:sz="0" w:space="0" w:color="auto"/>
      </w:divBdr>
    </w:div>
    <w:div w:id="1070615675">
      <w:bodyDiv w:val="1"/>
      <w:marLeft w:val="0"/>
      <w:marRight w:val="0"/>
      <w:marTop w:val="0"/>
      <w:marBottom w:val="0"/>
      <w:divBdr>
        <w:top w:val="none" w:sz="0" w:space="0" w:color="auto"/>
        <w:left w:val="none" w:sz="0" w:space="0" w:color="auto"/>
        <w:bottom w:val="none" w:sz="0" w:space="0" w:color="auto"/>
        <w:right w:val="none" w:sz="0" w:space="0" w:color="auto"/>
      </w:divBdr>
    </w:div>
    <w:div w:id="1082069202">
      <w:bodyDiv w:val="1"/>
      <w:marLeft w:val="0"/>
      <w:marRight w:val="0"/>
      <w:marTop w:val="0"/>
      <w:marBottom w:val="0"/>
      <w:divBdr>
        <w:top w:val="none" w:sz="0" w:space="0" w:color="auto"/>
        <w:left w:val="none" w:sz="0" w:space="0" w:color="auto"/>
        <w:bottom w:val="none" w:sz="0" w:space="0" w:color="auto"/>
        <w:right w:val="none" w:sz="0" w:space="0" w:color="auto"/>
      </w:divBdr>
    </w:div>
    <w:div w:id="1085881212">
      <w:bodyDiv w:val="1"/>
      <w:marLeft w:val="0"/>
      <w:marRight w:val="0"/>
      <w:marTop w:val="0"/>
      <w:marBottom w:val="0"/>
      <w:divBdr>
        <w:top w:val="none" w:sz="0" w:space="0" w:color="auto"/>
        <w:left w:val="none" w:sz="0" w:space="0" w:color="auto"/>
        <w:bottom w:val="none" w:sz="0" w:space="0" w:color="auto"/>
        <w:right w:val="none" w:sz="0" w:space="0" w:color="auto"/>
      </w:divBdr>
    </w:div>
    <w:div w:id="1088770033">
      <w:bodyDiv w:val="1"/>
      <w:marLeft w:val="0"/>
      <w:marRight w:val="0"/>
      <w:marTop w:val="0"/>
      <w:marBottom w:val="0"/>
      <w:divBdr>
        <w:top w:val="none" w:sz="0" w:space="0" w:color="auto"/>
        <w:left w:val="none" w:sz="0" w:space="0" w:color="auto"/>
        <w:bottom w:val="none" w:sz="0" w:space="0" w:color="auto"/>
        <w:right w:val="none" w:sz="0" w:space="0" w:color="auto"/>
      </w:divBdr>
    </w:div>
    <w:div w:id="1113283191">
      <w:bodyDiv w:val="1"/>
      <w:marLeft w:val="0"/>
      <w:marRight w:val="0"/>
      <w:marTop w:val="0"/>
      <w:marBottom w:val="0"/>
      <w:divBdr>
        <w:top w:val="none" w:sz="0" w:space="0" w:color="auto"/>
        <w:left w:val="none" w:sz="0" w:space="0" w:color="auto"/>
        <w:bottom w:val="none" w:sz="0" w:space="0" w:color="auto"/>
        <w:right w:val="none" w:sz="0" w:space="0" w:color="auto"/>
      </w:divBdr>
    </w:div>
    <w:div w:id="1120953108">
      <w:bodyDiv w:val="1"/>
      <w:marLeft w:val="0"/>
      <w:marRight w:val="0"/>
      <w:marTop w:val="0"/>
      <w:marBottom w:val="0"/>
      <w:divBdr>
        <w:top w:val="none" w:sz="0" w:space="0" w:color="auto"/>
        <w:left w:val="none" w:sz="0" w:space="0" w:color="auto"/>
        <w:bottom w:val="none" w:sz="0" w:space="0" w:color="auto"/>
        <w:right w:val="none" w:sz="0" w:space="0" w:color="auto"/>
      </w:divBdr>
    </w:div>
    <w:div w:id="1121338377">
      <w:bodyDiv w:val="1"/>
      <w:marLeft w:val="0"/>
      <w:marRight w:val="0"/>
      <w:marTop w:val="0"/>
      <w:marBottom w:val="0"/>
      <w:divBdr>
        <w:top w:val="none" w:sz="0" w:space="0" w:color="auto"/>
        <w:left w:val="none" w:sz="0" w:space="0" w:color="auto"/>
        <w:bottom w:val="none" w:sz="0" w:space="0" w:color="auto"/>
        <w:right w:val="none" w:sz="0" w:space="0" w:color="auto"/>
      </w:divBdr>
    </w:div>
    <w:div w:id="1137183608">
      <w:bodyDiv w:val="1"/>
      <w:marLeft w:val="0"/>
      <w:marRight w:val="0"/>
      <w:marTop w:val="0"/>
      <w:marBottom w:val="0"/>
      <w:divBdr>
        <w:top w:val="none" w:sz="0" w:space="0" w:color="auto"/>
        <w:left w:val="none" w:sz="0" w:space="0" w:color="auto"/>
        <w:bottom w:val="none" w:sz="0" w:space="0" w:color="auto"/>
        <w:right w:val="none" w:sz="0" w:space="0" w:color="auto"/>
      </w:divBdr>
    </w:div>
    <w:div w:id="1151483399">
      <w:bodyDiv w:val="1"/>
      <w:marLeft w:val="0"/>
      <w:marRight w:val="0"/>
      <w:marTop w:val="0"/>
      <w:marBottom w:val="0"/>
      <w:divBdr>
        <w:top w:val="none" w:sz="0" w:space="0" w:color="auto"/>
        <w:left w:val="none" w:sz="0" w:space="0" w:color="auto"/>
        <w:bottom w:val="none" w:sz="0" w:space="0" w:color="auto"/>
        <w:right w:val="none" w:sz="0" w:space="0" w:color="auto"/>
      </w:divBdr>
    </w:div>
    <w:div w:id="1177623196">
      <w:bodyDiv w:val="1"/>
      <w:marLeft w:val="0"/>
      <w:marRight w:val="0"/>
      <w:marTop w:val="0"/>
      <w:marBottom w:val="0"/>
      <w:divBdr>
        <w:top w:val="none" w:sz="0" w:space="0" w:color="auto"/>
        <w:left w:val="none" w:sz="0" w:space="0" w:color="auto"/>
        <w:bottom w:val="none" w:sz="0" w:space="0" w:color="auto"/>
        <w:right w:val="none" w:sz="0" w:space="0" w:color="auto"/>
      </w:divBdr>
    </w:div>
    <w:div w:id="1180388281">
      <w:bodyDiv w:val="1"/>
      <w:marLeft w:val="0"/>
      <w:marRight w:val="0"/>
      <w:marTop w:val="0"/>
      <w:marBottom w:val="0"/>
      <w:divBdr>
        <w:top w:val="none" w:sz="0" w:space="0" w:color="auto"/>
        <w:left w:val="none" w:sz="0" w:space="0" w:color="auto"/>
        <w:bottom w:val="none" w:sz="0" w:space="0" w:color="auto"/>
        <w:right w:val="none" w:sz="0" w:space="0" w:color="auto"/>
      </w:divBdr>
    </w:div>
    <w:div w:id="1188174164">
      <w:bodyDiv w:val="1"/>
      <w:marLeft w:val="0"/>
      <w:marRight w:val="0"/>
      <w:marTop w:val="0"/>
      <w:marBottom w:val="0"/>
      <w:divBdr>
        <w:top w:val="none" w:sz="0" w:space="0" w:color="auto"/>
        <w:left w:val="none" w:sz="0" w:space="0" w:color="auto"/>
        <w:bottom w:val="none" w:sz="0" w:space="0" w:color="auto"/>
        <w:right w:val="none" w:sz="0" w:space="0" w:color="auto"/>
      </w:divBdr>
    </w:div>
    <w:div w:id="1190146589">
      <w:bodyDiv w:val="1"/>
      <w:marLeft w:val="0"/>
      <w:marRight w:val="0"/>
      <w:marTop w:val="0"/>
      <w:marBottom w:val="0"/>
      <w:divBdr>
        <w:top w:val="none" w:sz="0" w:space="0" w:color="auto"/>
        <w:left w:val="none" w:sz="0" w:space="0" w:color="auto"/>
        <w:bottom w:val="none" w:sz="0" w:space="0" w:color="auto"/>
        <w:right w:val="none" w:sz="0" w:space="0" w:color="auto"/>
      </w:divBdr>
    </w:div>
    <w:div w:id="1218515764">
      <w:bodyDiv w:val="1"/>
      <w:marLeft w:val="0"/>
      <w:marRight w:val="0"/>
      <w:marTop w:val="0"/>
      <w:marBottom w:val="0"/>
      <w:divBdr>
        <w:top w:val="none" w:sz="0" w:space="0" w:color="auto"/>
        <w:left w:val="none" w:sz="0" w:space="0" w:color="auto"/>
        <w:bottom w:val="none" w:sz="0" w:space="0" w:color="auto"/>
        <w:right w:val="none" w:sz="0" w:space="0" w:color="auto"/>
      </w:divBdr>
    </w:div>
    <w:div w:id="1233657157">
      <w:bodyDiv w:val="1"/>
      <w:marLeft w:val="0"/>
      <w:marRight w:val="0"/>
      <w:marTop w:val="0"/>
      <w:marBottom w:val="0"/>
      <w:divBdr>
        <w:top w:val="none" w:sz="0" w:space="0" w:color="auto"/>
        <w:left w:val="none" w:sz="0" w:space="0" w:color="auto"/>
        <w:bottom w:val="none" w:sz="0" w:space="0" w:color="auto"/>
        <w:right w:val="none" w:sz="0" w:space="0" w:color="auto"/>
      </w:divBdr>
    </w:div>
    <w:div w:id="1243104421">
      <w:bodyDiv w:val="1"/>
      <w:marLeft w:val="0"/>
      <w:marRight w:val="0"/>
      <w:marTop w:val="0"/>
      <w:marBottom w:val="0"/>
      <w:divBdr>
        <w:top w:val="none" w:sz="0" w:space="0" w:color="auto"/>
        <w:left w:val="none" w:sz="0" w:space="0" w:color="auto"/>
        <w:bottom w:val="none" w:sz="0" w:space="0" w:color="auto"/>
        <w:right w:val="none" w:sz="0" w:space="0" w:color="auto"/>
      </w:divBdr>
    </w:div>
    <w:div w:id="1247231326">
      <w:bodyDiv w:val="1"/>
      <w:marLeft w:val="0"/>
      <w:marRight w:val="0"/>
      <w:marTop w:val="0"/>
      <w:marBottom w:val="0"/>
      <w:divBdr>
        <w:top w:val="none" w:sz="0" w:space="0" w:color="auto"/>
        <w:left w:val="none" w:sz="0" w:space="0" w:color="auto"/>
        <w:bottom w:val="none" w:sz="0" w:space="0" w:color="auto"/>
        <w:right w:val="none" w:sz="0" w:space="0" w:color="auto"/>
      </w:divBdr>
    </w:div>
    <w:div w:id="1264995182">
      <w:bodyDiv w:val="1"/>
      <w:marLeft w:val="0"/>
      <w:marRight w:val="0"/>
      <w:marTop w:val="0"/>
      <w:marBottom w:val="0"/>
      <w:divBdr>
        <w:top w:val="none" w:sz="0" w:space="0" w:color="auto"/>
        <w:left w:val="none" w:sz="0" w:space="0" w:color="auto"/>
        <w:bottom w:val="none" w:sz="0" w:space="0" w:color="auto"/>
        <w:right w:val="none" w:sz="0" w:space="0" w:color="auto"/>
      </w:divBdr>
    </w:div>
    <w:div w:id="1273786813">
      <w:bodyDiv w:val="1"/>
      <w:marLeft w:val="0"/>
      <w:marRight w:val="0"/>
      <w:marTop w:val="0"/>
      <w:marBottom w:val="0"/>
      <w:divBdr>
        <w:top w:val="none" w:sz="0" w:space="0" w:color="auto"/>
        <w:left w:val="none" w:sz="0" w:space="0" w:color="auto"/>
        <w:bottom w:val="none" w:sz="0" w:space="0" w:color="auto"/>
        <w:right w:val="none" w:sz="0" w:space="0" w:color="auto"/>
      </w:divBdr>
    </w:div>
    <w:div w:id="1279263552">
      <w:bodyDiv w:val="1"/>
      <w:marLeft w:val="0"/>
      <w:marRight w:val="0"/>
      <w:marTop w:val="0"/>
      <w:marBottom w:val="0"/>
      <w:divBdr>
        <w:top w:val="none" w:sz="0" w:space="0" w:color="auto"/>
        <w:left w:val="none" w:sz="0" w:space="0" w:color="auto"/>
        <w:bottom w:val="none" w:sz="0" w:space="0" w:color="auto"/>
        <w:right w:val="none" w:sz="0" w:space="0" w:color="auto"/>
      </w:divBdr>
    </w:div>
    <w:div w:id="1283222810">
      <w:bodyDiv w:val="1"/>
      <w:marLeft w:val="0"/>
      <w:marRight w:val="0"/>
      <w:marTop w:val="0"/>
      <w:marBottom w:val="0"/>
      <w:divBdr>
        <w:top w:val="none" w:sz="0" w:space="0" w:color="auto"/>
        <w:left w:val="none" w:sz="0" w:space="0" w:color="auto"/>
        <w:bottom w:val="none" w:sz="0" w:space="0" w:color="auto"/>
        <w:right w:val="none" w:sz="0" w:space="0" w:color="auto"/>
      </w:divBdr>
    </w:div>
    <w:div w:id="1286546555">
      <w:bodyDiv w:val="1"/>
      <w:marLeft w:val="0"/>
      <w:marRight w:val="0"/>
      <w:marTop w:val="0"/>
      <w:marBottom w:val="0"/>
      <w:divBdr>
        <w:top w:val="none" w:sz="0" w:space="0" w:color="auto"/>
        <w:left w:val="none" w:sz="0" w:space="0" w:color="auto"/>
        <w:bottom w:val="none" w:sz="0" w:space="0" w:color="auto"/>
        <w:right w:val="none" w:sz="0" w:space="0" w:color="auto"/>
      </w:divBdr>
    </w:div>
    <w:div w:id="1286885759">
      <w:bodyDiv w:val="1"/>
      <w:marLeft w:val="0"/>
      <w:marRight w:val="0"/>
      <w:marTop w:val="0"/>
      <w:marBottom w:val="0"/>
      <w:divBdr>
        <w:top w:val="none" w:sz="0" w:space="0" w:color="auto"/>
        <w:left w:val="none" w:sz="0" w:space="0" w:color="auto"/>
        <w:bottom w:val="none" w:sz="0" w:space="0" w:color="auto"/>
        <w:right w:val="none" w:sz="0" w:space="0" w:color="auto"/>
      </w:divBdr>
    </w:div>
    <w:div w:id="1292596262">
      <w:bodyDiv w:val="1"/>
      <w:marLeft w:val="0"/>
      <w:marRight w:val="0"/>
      <w:marTop w:val="0"/>
      <w:marBottom w:val="0"/>
      <w:divBdr>
        <w:top w:val="none" w:sz="0" w:space="0" w:color="auto"/>
        <w:left w:val="none" w:sz="0" w:space="0" w:color="auto"/>
        <w:bottom w:val="none" w:sz="0" w:space="0" w:color="auto"/>
        <w:right w:val="none" w:sz="0" w:space="0" w:color="auto"/>
      </w:divBdr>
    </w:div>
    <w:div w:id="1308827366">
      <w:bodyDiv w:val="1"/>
      <w:marLeft w:val="0"/>
      <w:marRight w:val="0"/>
      <w:marTop w:val="0"/>
      <w:marBottom w:val="0"/>
      <w:divBdr>
        <w:top w:val="none" w:sz="0" w:space="0" w:color="auto"/>
        <w:left w:val="none" w:sz="0" w:space="0" w:color="auto"/>
        <w:bottom w:val="none" w:sz="0" w:space="0" w:color="auto"/>
        <w:right w:val="none" w:sz="0" w:space="0" w:color="auto"/>
      </w:divBdr>
    </w:div>
    <w:div w:id="1318532230">
      <w:bodyDiv w:val="1"/>
      <w:marLeft w:val="0"/>
      <w:marRight w:val="0"/>
      <w:marTop w:val="0"/>
      <w:marBottom w:val="0"/>
      <w:divBdr>
        <w:top w:val="none" w:sz="0" w:space="0" w:color="auto"/>
        <w:left w:val="none" w:sz="0" w:space="0" w:color="auto"/>
        <w:bottom w:val="none" w:sz="0" w:space="0" w:color="auto"/>
        <w:right w:val="none" w:sz="0" w:space="0" w:color="auto"/>
      </w:divBdr>
    </w:div>
    <w:div w:id="1343967494">
      <w:bodyDiv w:val="1"/>
      <w:marLeft w:val="0"/>
      <w:marRight w:val="0"/>
      <w:marTop w:val="0"/>
      <w:marBottom w:val="0"/>
      <w:divBdr>
        <w:top w:val="none" w:sz="0" w:space="0" w:color="auto"/>
        <w:left w:val="none" w:sz="0" w:space="0" w:color="auto"/>
        <w:bottom w:val="none" w:sz="0" w:space="0" w:color="auto"/>
        <w:right w:val="none" w:sz="0" w:space="0" w:color="auto"/>
      </w:divBdr>
    </w:div>
    <w:div w:id="1345866303">
      <w:bodyDiv w:val="1"/>
      <w:marLeft w:val="0"/>
      <w:marRight w:val="0"/>
      <w:marTop w:val="0"/>
      <w:marBottom w:val="0"/>
      <w:divBdr>
        <w:top w:val="none" w:sz="0" w:space="0" w:color="auto"/>
        <w:left w:val="none" w:sz="0" w:space="0" w:color="auto"/>
        <w:bottom w:val="none" w:sz="0" w:space="0" w:color="auto"/>
        <w:right w:val="none" w:sz="0" w:space="0" w:color="auto"/>
      </w:divBdr>
    </w:div>
    <w:div w:id="1348822745">
      <w:bodyDiv w:val="1"/>
      <w:marLeft w:val="0"/>
      <w:marRight w:val="0"/>
      <w:marTop w:val="0"/>
      <w:marBottom w:val="0"/>
      <w:divBdr>
        <w:top w:val="none" w:sz="0" w:space="0" w:color="auto"/>
        <w:left w:val="none" w:sz="0" w:space="0" w:color="auto"/>
        <w:bottom w:val="none" w:sz="0" w:space="0" w:color="auto"/>
        <w:right w:val="none" w:sz="0" w:space="0" w:color="auto"/>
      </w:divBdr>
    </w:div>
    <w:div w:id="1358384522">
      <w:bodyDiv w:val="1"/>
      <w:marLeft w:val="0"/>
      <w:marRight w:val="0"/>
      <w:marTop w:val="0"/>
      <w:marBottom w:val="0"/>
      <w:divBdr>
        <w:top w:val="none" w:sz="0" w:space="0" w:color="auto"/>
        <w:left w:val="none" w:sz="0" w:space="0" w:color="auto"/>
        <w:bottom w:val="none" w:sz="0" w:space="0" w:color="auto"/>
        <w:right w:val="none" w:sz="0" w:space="0" w:color="auto"/>
      </w:divBdr>
    </w:div>
    <w:div w:id="1364551158">
      <w:bodyDiv w:val="1"/>
      <w:marLeft w:val="0"/>
      <w:marRight w:val="0"/>
      <w:marTop w:val="0"/>
      <w:marBottom w:val="0"/>
      <w:divBdr>
        <w:top w:val="none" w:sz="0" w:space="0" w:color="auto"/>
        <w:left w:val="none" w:sz="0" w:space="0" w:color="auto"/>
        <w:bottom w:val="none" w:sz="0" w:space="0" w:color="auto"/>
        <w:right w:val="none" w:sz="0" w:space="0" w:color="auto"/>
      </w:divBdr>
    </w:div>
    <w:div w:id="1371226334">
      <w:bodyDiv w:val="1"/>
      <w:marLeft w:val="0"/>
      <w:marRight w:val="0"/>
      <w:marTop w:val="0"/>
      <w:marBottom w:val="0"/>
      <w:divBdr>
        <w:top w:val="none" w:sz="0" w:space="0" w:color="auto"/>
        <w:left w:val="none" w:sz="0" w:space="0" w:color="auto"/>
        <w:bottom w:val="none" w:sz="0" w:space="0" w:color="auto"/>
        <w:right w:val="none" w:sz="0" w:space="0" w:color="auto"/>
      </w:divBdr>
    </w:div>
    <w:div w:id="1375226607">
      <w:bodyDiv w:val="1"/>
      <w:marLeft w:val="0"/>
      <w:marRight w:val="0"/>
      <w:marTop w:val="0"/>
      <w:marBottom w:val="0"/>
      <w:divBdr>
        <w:top w:val="none" w:sz="0" w:space="0" w:color="auto"/>
        <w:left w:val="none" w:sz="0" w:space="0" w:color="auto"/>
        <w:bottom w:val="none" w:sz="0" w:space="0" w:color="auto"/>
        <w:right w:val="none" w:sz="0" w:space="0" w:color="auto"/>
      </w:divBdr>
    </w:div>
    <w:div w:id="1405110033">
      <w:bodyDiv w:val="1"/>
      <w:marLeft w:val="0"/>
      <w:marRight w:val="0"/>
      <w:marTop w:val="0"/>
      <w:marBottom w:val="0"/>
      <w:divBdr>
        <w:top w:val="none" w:sz="0" w:space="0" w:color="auto"/>
        <w:left w:val="none" w:sz="0" w:space="0" w:color="auto"/>
        <w:bottom w:val="none" w:sz="0" w:space="0" w:color="auto"/>
        <w:right w:val="none" w:sz="0" w:space="0" w:color="auto"/>
      </w:divBdr>
    </w:div>
    <w:div w:id="1410425640">
      <w:bodyDiv w:val="1"/>
      <w:marLeft w:val="0"/>
      <w:marRight w:val="0"/>
      <w:marTop w:val="0"/>
      <w:marBottom w:val="0"/>
      <w:divBdr>
        <w:top w:val="none" w:sz="0" w:space="0" w:color="auto"/>
        <w:left w:val="none" w:sz="0" w:space="0" w:color="auto"/>
        <w:bottom w:val="none" w:sz="0" w:space="0" w:color="auto"/>
        <w:right w:val="none" w:sz="0" w:space="0" w:color="auto"/>
      </w:divBdr>
    </w:div>
    <w:div w:id="1418598974">
      <w:bodyDiv w:val="1"/>
      <w:marLeft w:val="0"/>
      <w:marRight w:val="0"/>
      <w:marTop w:val="0"/>
      <w:marBottom w:val="0"/>
      <w:divBdr>
        <w:top w:val="none" w:sz="0" w:space="0" w:color="auto"/>
        <w:left w:val="none" w:sz="0" w:space="0" w:color="auto"/>
        <w:bottom w:val="none" w:sz="0" w:space="0" w:color="auto"/>
        <w:right w:val="none" w:sz="0" w:space="0" w:color="auto"/>
      </w:divBdr>
    </w:div>
    <w:div w:id="1430194449">
      <w:bodyDiv w:val="1"/>
      <w:marLeft w:val="0"/>
      <w:marRight w:val="0"/>
      <w:marTop w:val="0"/>
      <w:marBottom w:val="0"/>
      <w:divBdr>
        <w:top w:val="none" w:sz="0" w:space="0" w:color="auto"/>
        <w:left w:val="none" w:sz="0" w:space="0" w:color="auto"/>
        <w:bottom w:val="none" w:sz="0" w:space="0" w:color="auto"/>
        <w:right w:val="none" w:sz="0" w:space="0" w:color="auto"/>
      </w:divBdr>
    </w:div>
    <w:div w:id="1431701960">
      <w:bodyDiv w:val="1"/>
      <w:marLeft w:val="0"/>
      <w:marRight w:val="0"/>
      <w:marTop w:val="0"/>
      <w:marBottom w:val="0"/>
      <w:divBdr>
        <w:top w:val="none" w:sz="0" w:space="0" w:color="auto"/>
        <w:left w:val="none" w:sz="0" w:space="0" w:color="auto"/>
        <w:bottom w:val="none" w:sz="0" w:space="0" w:color="auto"/>
        <w:right w:val="none" w:sz="0" w:space="0" w:color="auto"/>
      </w:divBdr>
    </w:div>
    <w:div w:id="1435369514">
      <w:bodyDiv w:val="1"/>
      <w:marLeft w:val="0"/>
      <w:marRight w:val="0"/>
      <w:marTop w:val="0"/>
      <w:marBottom w:val="0"/>
      <w:divBdr>
        <w:top w:val="none" w:sz="0" w:space="0" w:color="auto"/>
        <w:left w:val="none" w:sz="0" w:space="0" w:color="auto"/>
        <w:bottom w:val="none" w:sz="0" w:space="0" w:color="auto"/>
        <w:right w:val="none" w:sz="0" w:space="0" w:color="auto"/>
      </w:divBdr>
    </w:div>
    <w:div w:id="1444374873">
      <w:bodyDiv w:val="1"/>
      <w:marLeft w:val="0"/>
      <w:marRight w:val="0"/>
      <w:marTop w:val="0"/>
      <w:marBottom w:val="0"/>
      <w:divBdr>
        <w:top w:val="none" w:sz="0" w:space="0" w:color="auto"/>
        <w:left w:val="none" w:sz="0" w:space="0" w:color="auto"/>
        <w:bottom w:val="none" w:sz="0" w:space="0" w:color="auto"/>
        <w:right w:val="none" w:sz="0" w:space="0" w:color="auto"/>
      </w:divBdr>
    </w:div>
    <w:div w:id="1445802873">
      <w:bodyDiv w:val="1"/>
      <w:marLeft w:val="0"/>
      <w:marRight w:val="0"/>
      <w:marTop w:val="0"/>
      <w:marBottom w:val="0"/>
      <w:divBdr>
        <w:top w:val="none" w:sz="0" w:space="0" w:color="auto"/>
        <w:left w:val="none" w:sz="0" w:space="0" w:color="auto"/>
        <w:bottom w:val="none" w:sz="0" w:space="0" w:color="auto"/>
        <w:right w:val="none" w:sz="0" w:space="0" w:color="auto"/>
      </w:divBdr>
    </w:div>
    <w:div w:id="1448814066">
      <w:bodyDiv w:val="1"/>
      <w:marLeft w:val="0"/>
      <w:marRight w:val="0"/>
      <w:marTop w:val="0"/>
      <w:marBottom w:val="0"/>
      <w:divBdr>
        <w:top w:val="none" w:sz="0" w:space="0" w:color="auto"/>
        <w:left w:val="none" w:sz="0" w:space="0" w:color="auto"/>
        <w:bottom w:val="none" w:sz="0" w:space="0" w:color="auto"/>
        <w:right w:val="none" w:sz="0" w:space="0" w:color="auto"/>
      </w:divBdr>
    </w:div>
    <w:div w:id="1449467385">
      <w:bodyDiv w:val="1"/>
      <w:marLeft w:val="0"/>
      <w:marRight w:val="0"/>
      <w:marTop w:val="0"/>
      <w:marBottom w:val="0"/>
      <w:divBdr>
        <w:top w:val="none" w:sz="0" w:space="0" w:color="auto"/>
        <w:left w:val="none" w:sz="0" w:space="0" w:color="auto"/>
        <w:bottom w:val="none" w:sz="0" w:space="0" w:color="auto"/>
        <w:right w:val="none" w:sz="0" w:space="0" w:color="auto"/>
      </w:divBdr>
    </w:div>
    <w:div w:id="1451129239">
      <w:bodyDiv w:val="1"/>
      <w:marLeft w:val="0"/>
      <w:marRight w:val="0"/>
      <w:marTop w:val="0"/>
      <w:marBottom w:val="0"/>
      <w:divBdr>
        <w:top w:val="none" w:sz="0" w:space="0" w:color="auto"/>
        <w:left w:val="none" w:sz="0" w:space="0" w:color="auto"/>
        <w:bottom w:val="none" w:sz="0" w:space="0" w:color="auto"/>
        <w:right w:val="none" w:sz="0" w:space="0" w:color="auto"/>
      </w:divBdr>
    </w:div>
    <w:div w:id="1456826453">
      <w:bodyDiv w:val="1"/>
      <w:marLeft w:val="0"/>
      <w:marRight w:val="0"/>
      <w:marTop w:val="0"/>
      <w:marBottom w:val="0"/>
      <w:divBdr>
        <w:top w:val="none" w:sz="0" w:space="0" w:color="auto"/>
        <w:left w:val="none" w:sz="0" w:space="0" w:color="auto"/>
        <w:bottom w:val="none" w:sz="0" w:space="0" w:color="auto"/>
        <w:right w:val="none" w:sz="0" w:space="0" w:color="auto"/>
      </w:divBdr>
    </w:div>
    <w:div w:id="1460295183">
      <w:bodyDiv w:val="1"/>
      <w:marLeft w:val="0"/>
      <w:marRight w:val="0"/>
      <w:marTop w:val="0"/>
      <w:marBottom w:val="0"/>
      <w:divBdr>
        <w:top w:val="none" w:sz="0" w:space="0" w:color="auto"/>
        <w:left w:val="none" w:sz="0" w:space="0" w:color="auto"/>
        <w:bottom w:val="none" w:sz="0" w:space="0" w:color="auto"/>
        <w:right w:val="none" w:sz="0" w:space="0" w:color="auto"/>
      </w:divBdr>
    </w:div>
    <w:div w:id="1461456747">
      <w:bodyDiv w:val="1"/>
      <w:marLeft w:val="0"/>
      <w:marRight w:val="0"/>
      <w:marTop w:val="0"/>
      <w:marBottom w:val="0"/>
      <w:divBdr>
        <w:top w:val="none" w:sz="0" w:space="0" w:color="auto"/>
        <w:left w:val="none" w:sz="0" w:space="0" w:color="auto"/>
        <w:bottom w:val="none" w:sz="0" w:space="0" w:color="auto"/>
        <w:right w:val="none" w:sz="0" w:space="0" w:color="auto"/>
      </w:divBdr>
    </w:div>
    <w:div w:id="1464739220">
      <w:bodyDiv w:val="1"/>
      <w:marLeft w:val="0"/>
      <w:marRight w:val="0"/>
      <w:marTop w:val="0"/>
      <w:marBottom w:val="0"/>
      <w:divBdr>
        <w:top w:val="none" w:sz="0" w:space="0" w:color="auto"/>
        <w:left w:val="none" w:sz="0" w:space="0" w:color="auto"/>
        <w:bottom w:val="none" w:sz="0" w:space="0" w:color="auto"/>
        <w:right w:val="none" w:sz="0" w:space="0" w:color="auto"/>
      </w:divBdr>
    </w:div>
    <w:div w:id="1471442119">
      <w:bodyDiv w:val="1"/>
      <w:marLeft w:val="0"/>
      <w:marRight w:val="0"/>
      <w:marTop w:val="0"/>
      <w:marBottom w:val="0"/>
      <w:divBdr>
        <w:top w:val="none" w:sz="0" w:space="0" w:color="auto"/>
        <w:left w:val="none" w:sz="0" w:space="0" w:color="auto"/>
        <w:bottom w:val="none" w:sz="0" w:space="0" w:color="auto"/>
        <w:right w:val="none" w:sz="0" w:space="0" w:color="auto"/>
      </w:divBdr>
    </w:div>
    <w:div w:id="1474560483">
      <w:bodyDiv w:val="1"/>
      <w:marLeft w:val="0"/>
      <w:marRight w:val="0"/>
      <w:marTop w:val="0"/>
      <w:marBottom w:val="0"/>
      <w:divBdr>
        <w:top w:val="none" w:sz="0" w:space="0" w:color="auto"/>
        <w:left w:val="none" w:sz="0" w:space="0" w:color="auto"/>
        <w:bottom w:val="none" w:sz="0" w:space="0" w:color="auto"/>
        <w:right w:val="none" w:sz="0" w:space="0" w:color="auto"/>
      </w:divBdr>
    </w:div>
    <w:div w:id="1482426017">
      <w:bodyDiv w:val="1"/>
      <w:marLeft w:val="0"/>
      <w:marRight w:val="0"/>
      <w:marTop w:val="0"/>
      <w:marBottom w:val="0"/>
      <w:divBdr>
        <w:top w:val="none" w:sz="0" w:space="0" w:color="auto"/>
        <w:left w:val="none" w:sz="0" w:space="0" w:color="auto"/>
        <w:bottom w:val="none" w:sz="0" w:space="0" w:color="auto"/>
        <w:right w:val="none" w:sz="0" w:space="0" w:color="auto"/>
      </w:divBdr>
    </w:div>
    <w:div w:id="1489247531">
      <w:bodyDiv w:val="1"/>
      <w:marLeft w:val="0"/>
      <w:marRight w:val="0"/>
      <w:marTop w:val="0"/>
      <w:marBottom w:val="0"/>
      <w:divBdr>
        <w:top w:val="none" w:sz="0" w:space="0" w:color="auto"/>
        <w:left w:val="none" w:sz="0" w:space="0" w:color="auto"/>
        <w:bottom w:val="none" w:sz="0" w:space="0" w:color="auto"/>
        <w:right w:val="none" w:sz="0" w:space="0" w:color="auto"/>
      </w:divBdr>
    </w:div>
    <w:div w:id="1497913264">
      <w:bodyDiv w:val="1"/>
      <w:marLeft w:val="0"/>
      <w:marRight w:val="0"/>
      <w:marTop w:val="0"/>
      <w:marBottom w:val="0"/>
      <w:divBdr>
        <w:top w:val="none" w:sz="0" w:space="0" w:color="auto"/>
        <w:left w:val="none" w:sz="0" w:space="0" w:color="auto"/>
        <w:bottom w:val="none" w:sz="0" w:space="0" w:color="auto"/>
        <w:right w:val="none" w:sz="0" w:space="0" w:color="auto"/>
      </w:divBdr>
    </w:div>
    <w:div w:id="1519200147">
      <w:bodyDiv w:val="1"/>
      <w:marLeft w:val="0"/>
      <w:marRight w:val="0"/>
      <w:marTop w:val="0"/>
      <w:marBottom w:val="0"/>
      <w:divBdr>
        <w:top w:val="none" w:sz="0" w:space="0" w:color="auto"/>
        <w:left w:val="none" w:sz="0" w:space="0" w:color="auto"/>
        <w:bottom w:val="none" w:sz="0" w:space="0" w:color="auto"/>
        <w:right w:val="none" w:sz="0" w:space="0" w:color="auto"/>
      </w:divBdr>
    </w:div>
    <w:div w:id="1520656056">
      <w:bodyDiv w:val="1"/>
      <w:marLeft w:val="0"/>
      <w:marRight w:val="0"/>
      <w:marTop w:val="0"/>
      <w:marBottom w:val="0"/>
      <w:divBdr>
        <w:top w:val="none" w:sz="0" w:space="0" w:color="auto"/>
        <w:left w:val="none" w:sz="0" w:space="0" w:color="auto"/>
        <w:bottom w:val="none" w:sz="0" w:space="0" w:color="auto"/>
        <w:right w:val="none" w:sz="0" w:space="0" w:color="auto"/>
      </w:divBdr>
    </w:div>
    <w:div w:id="1558398145">
      <w:bodyDiv w:val="1"/>
      <w:marLeft w:val="0"/>
      <w:marRight w:val="0"/>
      <w:marTop w:val="0"/>
      <w:marBottom w:val="0"/>
      <w:divBdr>
        <w:top w:val="none" w:sz="0" w:space="0" w:color="auto"/>
        <w:left w:val="none" w:sz="0" w:space="0" w:color="auto"/>
        <w:bottom w:val="none" w:sz="0" w:space="0" w:color="auto"/>
        <w:right w:val="none" w:sz="0" w:space="0" w:color="auto"/>
      </w:divBdr>
    </w:div>
    <w:div w:id="1559588665">
      <w:bodyDiv w:val="1"/>
      <w:marLeft w:val="0"/>
      <w:marRight w:val="0"/>
      <w:marTop w:val="0"/>
      <w:marBottom w:val="0"/>
      <w:divBdr>
        <w:top w:val="none" w:sz="0" w:space="0" w:color="auto"/>
        <w:left w:val="none" w:sz="0" w:space="0" w:color="auto"/>
        <w:bottom w:val="none" w:sz="0" w:space="0" w:color="auto"/>
        <w:right w:val="none" w:sz="0" w:space="0" w:color="auto"/>
      </w:divBdr>
    </w:div>
    <w:div w:id="1570841104">
      <w:bodyDiv w:val="1"/>
      <w:marLeft w:val="0"/>
      <w:marRight w:val="0"/>
      <w:marTop w:val="0"/>
      <w:marBottom w:val="0"/>
      <w:divBdr>
        <w:top w:val="none" w:sz="0" w:space="0" w:color="auto"/>
        <w:left w:val="none" w:sz="0" w:space="0" w:color="auto"/>
        <w:bottom w:val="none" w:sz="0" w:space="0" w:color="auto"/>
        <w:right w:val="none" w:sz="0" w:space="0" w:color="auto"/>
      </w:divBdr>
    </w:div>
    <w:div w:id="1583182091">
      <w:bodyDiv w:val="1"/>
      <w:marLeft w:val="0"/>
      <w:marRight w:val="0"/>
      <w:marTop w:val="0"/>
      <w:marBottom w:val="0"/>
      <w:divBdr>
        <w:top w:val="none" w:sz="0" w:space="0" w:color="auto"/>
        <w:left w:val="none" w:sz="0" w:space="0" w:color="auto"/>
        <w:bottom w:val="none" w:sz="0" w:space="0" w:color="auto"/>
        <w:right w:val="none" w:sz="0" w:space="0" w:color="auto"/>
      </w:divBdr>
    </w:div>
    <w:div w:id="1604414911">
      <w:bodyDiv w:val="1"/>
      <w:marLeft w:val="0"/>
      <w:marRight w:val="0"/>
      <w:marTop w:val="0"/>
      <w:marBottom w:val="0"/>
      <w:divBdr>
        <w:top w:val="none" w:sz="0" w:space="0" w:color="auto"/>
        <w:left w:val="none" w:sz="0" w:space="0" w:color="auto"/>
        <w:bottom w:val="none" w:sz="0" w:space="0" w:color="auto"/>
        <w:right w:val="none" w:sz="0" w:space="0" w:color="auto"/>
      </w:divBdr>
    </w:div>
    <w:div w:id="1610237583">
      <w:bodyDiv w:val="1"/>
      <w:marLeft w:val="0"/>
      <w:marRight w:val="0"/>
      <w:marTop w:val="0"/>
      <w:marBottom w:val="0"/>
      <w:divBdr>
        <w:top w:val="none" w:sz="0" w:space="0" w:color="auto"/>
        <w:left w:val="none" w:sz="0" w:space="0" w:color="auto"/>
        <w:bottom w:val="none" w:sz="0" w:space="0" w:color="auto"/>
        <w:right w:val="none" w:sz="0" w:space="0" w:color="auto"/>
      </w:divBdr>
    </w:div>
    <w:div w:id="1617908520">
      <w:bodyDiv w:val="1"/>
      <w:marLeft w:val="0"/>
      <w:marRight w:val="0"/>
      <w:marTop w:val="0"/>
      <w:marBottom w:val="0"/>
      <w:divBdr>
        <w:top w:val="none" w:sz="0" w:space="0" w:color="auto"/>
        <w:left w:val="none" w:sz="0" w:space="0" w:color="auto"/>
        <w:bottom w:val="none" w:sz="0" w:space="0" w:color="auto"/>
        <w:right w:val="none" w:sz="0" w:space="0" w:color="auto"/>
      </w:divBdr>
    </w:div>
    <w:div w:id="1618173007">
      <w:bodyDiv w:val="1"/>
      <w:marLeft w:val="0"/>
      <w:marRight w:val="0"/>
      <w:marTop w:val="0"/>
      <w:marBottom w:val="0"/>
      <w:divBdr>
        <w:top w:val="none" w:sz="0" w:space="0" w:color="auto"/>
        <w:left w:val="none" w:sz="0" w:space="0" w:color="auto"/>
        <w:bottom w:val="none" w:sz="0" w:space="0" w:color="auto"/>
        <w:right w:val="none" w:sz="0" w:space="0" w:color="auto"/>
      </w:divBdr>
    </w:div>
    <w:div w:id="1623877153">
      <w:bodyDiv w:val="1"/>
      <w:marLeft w:val="0"/>
      <w:marRight w:val="0"/>
      <w:marTop w:val="0"/>
      <w:marBottom w:val="0"/>
      <w:divBdr>
        <w:top w:val="none" w:sz="0" w:space="0" w:color="auto"/>
        <w:left w:val="none" w:sz="0" w:space="0" w:color="auto"/>
        <w:bottom w:val="none" w:sz="0" w:space="0" w:color="auto"/>
        <w:right w:val="none" w:sz="0" w:space="0" w:color="auto"/>
      </w:divBdr>
    </w:div>
    <w:div w:id="1629505195">
      <w:bodyDiv w:val="1"/>
      <w:marLeft w:val="0"/>
      <w:marRight w:val="0"/>
      <w:marTop w:val="0"/>
      <w:marBottom w:val="0"/>
      <w:divBdr>
        <w:top w:val="none" w:sz="0" w:space="0" w:color="auto"/>
        <w:left w:val="none" w:sz="0" w:space="0" w:color="auto"/>
        <w:bottom w:val="none" w:sz="0" w:space="0" w:color="auto"/>
        <w:right w:val="none" w:sz="0" w:space="0" w:color="auto"/>
      </w:divBdr>
    </w:div>
    <w:div w:id="1637834258">
      <w:bodyDiv w:val="1"/>
      <w:marLeft w:val="0"/>
      <w:marRight w:val="0"/>
      <w:marTop w:val="0"/>
      <w:marBottom w:val="0"/>
      <w:divBdr>
        <w:top w:val="none" w:sz="0" w:space="0" w:color="auto"/>
        <w:left w:val="none" w:sz="0" w:space="0" w:color="auto"/>
        <w:bottom w:val="none" w:sz="0" w:space="0" w:color="auto"/>
        <w:right w:val="none" w:sz="0" w:space="0" w:color="auto"/>
      </w:divBdr>
    </w:div>
    <w:div w:id="1640525794">
      <w:bodyDiv w:val="1"/>
      <w:marLeft w:val="0"/>
      <w:marRight w:val="0"/>
      <w:marTop w:val="0"/>
      <w:marBottom w:val="0"/>
      <w:divBdr>
        <w:top w:val="none" w:sz="0" w:space="0" w:color="auto"/>
        <w:left w:val="none" w:sz="0" w:space="0" w:color="auto"/>
        <w:bottom w:val="none" w:sz="0" w:space="0" w:color="auto"/>
        <w:right w:val="none" w:sz="0" w:space="0" w:color="auto"/>
      </w:divBdr>
    </w:div>
    <w:div w:id="1648243056">
      <w:bodyDiv w:val="1"/>
      <w:marLeft w:val="0"/>
      <w:marRight w:val="0"/>
      <w:marTop w:val="0"/>
      <w:marBottom w:val="0"/>
      <w:divBdr>
        <w:top w:val="none" w:sz="0" w:space="0" w:color="auto"/>
        <w:left w:val="none" w:sz="0" w:space="0" w:color="auto"/>
        <w:bottom w:val="none" w:sz="0" w:space="0" w:color="auto"/>
        <w:right w:val="none" w:sz="0" w:space="0" w:color="auto"/>
      </w:divBdr>
    </w:div>
    <w:div w:id="1648587297">
      <w:bodyDiv w:val="1"/>
      <w:marLeft w:val="0"/>
      <w:marRight w:val="0"/>
      <w:marTop w:val="0"/>
      <w:marBottom w:val="0"/>
      <w:divBdr>
        <w:top w:val="none" w:sz="0" w:space="0" w:color="auto"/>
        <w:left w:val="none" w:sz="0" w:space="0" w:color="auto"/>
        <w:bottom w:val="none" w:sz="0" w:space="0" w:color="auto"/>
        <w:right w:val="none" w:sz="0" w:space="0" w:color="auto"/>
      </w:divBdr>
    </w:div>
    <w:div w:id="1653177262">
      <w:bodyDiv w:val="1"/>
      <w:marLeft w:val="0"/>
      <w:marRight w:val="0"/>
      <w:marTop w:val="0"/>
      <w:marBottom w:val="0"/>
      <w:divBdr>
        <w:top w:val="none" w:sz="0" w:space="0" w:color="auto"/>
        <w:left w:val="none" w:sz="0" w:space="0" w:color="auto"/>
        <w:bottom w:val="none" w:sz="0" w:space="0" w:color="auto"/>
        <w:right w:val="none" w:sz="0" w:space="0" w:color="auto"/>
      </w:divBdr>
    </w:div>
    <w:div w:id="1659377452">
      <w:bodyDiv w:val="1"/>
      <w:marLeft w:val="0"/>
      <w:marRight w:val="0"/>
      <w:marTop w:val="0"/>
      <w:marBottom w:val="0"/>
      <w:divBdr>
        <w:top w:val="none" w:sz="0" w:space="0" w:color="auto"/>
        <w:left w:val="none" w:sz="0" w:space="0" w:color="auto"/>
        <w:bottom w:val="none" w:sz="0" w:space="0" w:color="auto"/>
        <w:right w:val="none" w:sz="0" w:space="0" w:color="auto"/>
      </w:divBdr>
    </w:div>
    <w:div w:id="1665741666">
      <w:bodyDiv w:val="1"/>
      <w:marLeft w:val="0"/>
      <w:marRight w:val="0"/>
      <w:marTop w:val="0"/>
      <w:marBottom w:val="0"/>
      <w:divBdr>
        <w:top w:val="none" w:sz="0" w:space="0" w:color="auto"/>
        <w:left w:val="none" w:sz="0" w:space="0" w:color="auto"/>
        <w:bottom w:val="none" w:sz="0" w:space="0" w:color="auto"/>
        <w:right w:val="none" w:sz="0" w:space="0" w:color="auto"/>
      </w:divBdr>
    </w:div>
    <w:div w:id="1667398676">
      <w:bodyDiv w:val="1"/>
      <w:marLeft w:val="0"/>
      <w:marRight w:val="0"/>
      <w:marTop w:val="0"/>
      <w:marBottom w:val="0"/>
      <w:divBdr>
        <w:top w:val="none" w:sz="0" w:space="0" w:color="auto"/>
        <w:left w:val="none" w:sz="0" w:space="0" w:color="auto"/>
        <w:bottom w:val="none" w:sz="0" w:space="0" w:color="auto"/>
        <w:right w:val="none" w:sz="0" w:space="0" w:color="auto"/>
      </w:divBdr>
    </w:div>
    <w:div w:id="1677419138">
      <w:bodyDiv w:val="1"/>
      <w:marLeft w:val="0"/>
      <w:marRight w:val="0"/>
      <w:marTop w:val="0"/>
      <w:marBottom w:val="0"/>
      <w:divBdr>
        <w:top w:val="none" w:sz="0" w:space="0" w:color="auto"/>
        <w:left w:val="none" w:sz="0" w:space="0" w:color="auto"/>
        <w:bottom w:val="none" w:sz="0" w:space="0" w:color="auto"/>
        <w:right w:val="none" w:sz="0" w:space="0" w:color="auto"/>
      </w:divBdr>
    </w:div>
    <w:div w:id="1681813397">
      <w:bodyDiv w:val="1"/>
      <w:marLeft w:val="0"/>
      <w:marRight w:val="0"/>
      <w:marTop w:val="0"/>
      <w:marBottom w:val="0"/>
      <w:divBdr>
        <w:top w:val="none" w:sz="0" w:space="0" w:color="auto"/>
        <w:left w:val="none" w:sz="0" w:space="0" w:color="auto"/>
        <w:bottom w:val="none" w:sz="0" w:space="0" w:color="auto"/>
        <w:right w:val="none" w:sz="0" w:space="0" w:color="auto"/>
      </w:divBdr>
    </w:div>
    <w:div w:id="1690792938">
      <w:bodyDiv w:val="1"/>
      <w:marLeft w:val="0"/>
      <w:marRight w:val="0"/>
      <w:marTop w:val="0"/>
      <w:marBottom w:val="0"/>
      <w:divBdr>
        <w:top w:val="none" w:sz="0" w:space="0" w:color="auto"/>
        <w:left w:val="none" w:sz="0" w:space="0" w:color="auto"/>
        <w:bottom w:val="none" w:sz="0" w:space="0" w:color="auto"/>
        <w:right w:val="none" w:sz="0" w:space="0" w:color="auto"/>
      </w:divBdr>
    </w:div>
    <w:div w:id="1691179325">
      <w:bodyDiv w:val="1"/>
      <w:marLeft w:val="0"/>
      <w:marRight w:val="0"/>
      <w:marTop w:val="0"/>
      <w:marBottom w:val="0"/>
      <w:divBdr>
        <w:top w:val="none" w:sz="0" w:space="0" w:color="auto"/>
        <w:left w:val="none" w:sz="0" w:space="0" w:color="auto"/>
        <w:bottom w:val="none" w:sz="0" w:space="0" w:color="auto"/>
        <w:right w:val="none" w:sz="0" w:space="0" w:color="auto"/>
      </w:divBdr>
    </w:div>
    <w:div w:id="1701124122">
      <w:bodyDiv w:val="1"/>
      <w:marLeft w:val="0"/>
      <w:marRight w:val="0"/>
      <w:marTop w:val="0"/>
      <w:marBottom w:val="0"/>
      <w:divBdr>
        <w:top w:val="none" w:sz="0" w:space="0" w:color="auto"/>
        <w:left w:val="none" w:sz="0" w:space="0" w:color="auto"/>
        <w:bottom w:val="none" w:sz="0" w:space="0" w:color="auto"/>
        <w:right w:val="none" w:sz="0" w:space="0" w:color="auto"/>
      </w:divBdr>
    </w:div>
    <w:div w:id="1703358811">
      <w:bodyDiv w:val="1"/>
      <w:marLeft w:val="0"/>
      <w:marRight w:val="0"/>
      <w:marTop w:val="0"/>
      <w:marBottom w:val="0"/>
      <w:divBdr>
        <w:top w:val="none" w:sz="0" w:space="0" w:color="auto"/>
        <w:left w:val="none" w:sz="0" w:space="0" w:color="auto"/>
        <w:bottom w:val="none" w:sz="0" w:space="0" w:color="auto"/>
        <w:right w:val="none" w:sz="0" w:space="0" w:color="auto"/>
      </w:divBdr>
    </w:div>
    <w:div w:id="1705641996">
      <w:bodyDiv w:val="1"/>
      <w:marLeft w:val="0"/>
      <w:marRight w:val="0"/>
      <w:marTop w:val="0"/>
      <w:marBottom w:val="0"/>
      <w:divBdr>
        <w:top w:val="none" w:sz="0" w:space="0" w:color="auto"/>
        <w:left w:val="none" w:sz="0" w:space="0" w:color="auto"/>
        <w:bottom w:val="none" w:sz="0" w:space="0" w:color="auto"/>
        <w:right w:val="none" w:sz="0" w:space="0" w:color="auto"/>
      </w:divBdr>
    </w:div>
    <w:div w:id="1714768681">
      <w:bodyDiv w:val="1"/>
      <w:marLeft w:val="0"/>
      <w:marRight w:val="0"/>
      <w:marTop w:val="0"/>
      <w:marBottom w:val="0"/>
      <w:divBdr>
        <w:top w:val="none" w:sz="0" w:space="0" w:color="auto"/>
        <w:left w:val="none" w:sz="0" w:space="0" w:color="auto"/>
        <w:bottom w:val="none" w:sz="0" w:space="0" w:color="auto"/>
        <w:right w:val="none" w:sz="0" w:space="0" w:color="auto"/>
      </w:divBdr>
    </w:div>
    <w:div w:id="1728917514">
      <w:bodyDiv w:val="1"/>
      <w:marLeft w:val="0"/>
      <w:marRight w:val="0"/>
      <w:marTop w:val="0"/>
      <w:marBottom w:val="0"/>
      <w:divBdr>
        <w:top w:val="none" w:sz="0" w:space="0" w:color="auto"/>
        <w:left w:val="none" w:sz="0" w:space="0" w:color="auto"/>
        <w:bottom w:val="none" w:sz="0" w:space="0" w:color="auto"/>
        <w:right w:val="none" w:sz="0" w:space="0" w:color="auto"/>
      </w:divBdr>
    </w:div>
    <w:div w:id="1729256805">
      <w:bodyDiv w:val="1"/>
      <w:marLeft w:val="0"/>
      <w:marRight w:val="0"/>
      <w:marTop w:val="0"/>
      <w:marBottom w:val="0"/>
      <w:divBdr>
        <w:top w:val="none" w:sz="0" w:space="0" w:color="auto"/>
        <w:left w:val="none" w:sz="0" w:space="0" w:color="auto"/>
        <w:bottom w:val="none" w:sz="0" w:space="0" w:color="auto"/>
        <w:right w:val="none" w:sz="0" w:space="0" w:color="auto"/>
      </w:divBdr>
    </w:div>
    <w:div w:id="1729302997">
      <w:bodyDiv w:val="1"/>
      <w:marLeft w:val="0"/>
      <w:marRight w:val="0"/>
      <w:marTop w:val="0"/>
      <w:marBottom w:val="0"/>
      <w:divBdr>
        <w:top w:val="none" w:sz="0" w:space="0" w:color="auto"/>
        <w:left w:val="none" w:sz="0" w:space="0" w:color="auto"/>
        <w:bottom w:val="none" w:sz="0" w:space="0" w:color="auto"/>
        <w:right w:val="none" w:sz="0" w:space="0" w:color="auto"/>
      </w:divBdr>
    </w:div>
    <w:div w:id="1746104227">
      <w:bodyDiv w:val="1"/>
      <w:marLeft w:val="0"/>
      <w:marRight w:val="0"/>
      <w:marTop w:val="0"/>
      <w:marBottom w:val="0"/>
      <w:divBdr>
        <w:top w:val="none" w:sz="0" w:space="0" w:color="auto"/>
        <w:left w:val="none" w:sz="0" w:space="0" w:color="auto"/>
        <w:bottom w:val="none" w:sz="0" w:space="0" w:color="auto"/>
        <w:right w:val="none" w:sz="0" w:space="0" w:color="auto"/>
      </w:divBdr>
    </w:div>
    <w:div w:id="1764107278">
      <w:bodyDiv w:val="1"/>
      <w:marLeft w:val="0"/>
      <w:marRight w:val="0"/>
      <w:marTop w:val="0"/>
      <w:marBottom w:val="0"/>
      <w:divBdr>
        <w:top w:val="none" w:sz="0" w:space="0" w:color="auto"/>
        <w:left w:val="none" w:sz="0" w:space="0" w:color="auto"/>
        <w:bottom w:val="none" w:sz="0" w:space="0" w:color="auto"/>
        <w:right w:val="none" w:sz="0" w:space="0" w:color="auto"/>
      </w:divBdr>
    </w:div>
    <w:div w:id="1764296400">
      <w:bodyDiv w:val="1"/>
      <w:marLeft w:val="0"/>
      <w:marRight w:val="0"/>
      <w:marTop w:val="0"/>
      <w:marBottom w:val="0"/>
      <w:divBdr>
        <w:top w:val="none" w:sz="0" w:space="0" w:color="auto"/>
        <w:left w:val="none" w:sz="0" w:space="0" w:color="auto"/>
        <w:bottom w:val="none" w:sz="0" w:space="0" w:color="auto"/>
        <w:right w:val="none" w:sz="0" w:space="0" w:color="auto"/>
      </w:divBdr>
    </w:div>
    <w:div w:id="1764759396">
      <w:bodyDiv w:val="1"/>
      <w:marLeft w:val="0"/>
      <w:marRight w:val="0"/>
      <w:marTop w:val="0"/>
      <w:marBottom w:val="0"/>
      <w:divBdr>
        <w:top w:val="none" w:sz="0" w:space="0" w:color="auto"/>
        <w:left w:val="none" w:sz="0" w:space="0" w:color="auto"/>
        <w:bottom w:val="none" w:sz="0" w:space="0" w:color="auto"/>
        <w:right w:val="none" w:sz="0" w:space="0" w:color="auto"/>
      </w:divBdr>
    </w:div>
    <w:div w:id="1771503804">
      <w:bodyDiv w:val="1"/>
      <w:marLeft w:val="0"/>
      <w:marRight w:val="0"/>
      <w:marTop w:val="0"/>
      <w:marBottom w:val="0"/>
      <w:divBdr>
        <w:top w:val="none" w:sz="0" w:space="0" w:color="auto"/>
        <w:left w:val="none" w:sz="0" w:space="0" w:color="auto"/>
        <w:bottom w:val="none" w:sz="0" w:space="0" w:color="auto"/>
        <w:right w:val="none" w:sz="0" w:space="0" w:color="auto"/>
      </w:divBdr>
    </w:div>
    <w:div w:id="1781483662">
      <w:bodyDiv w:val="1"/>
      <w:marLeft w:val="0"/>
      <w:marRight w:val="0"/>
      <w:marTop w:val="0"/>
      <w:marBottom w:val="0"/>
      <w:divBdr>
        <w:top w:val="none" w:sz="0" w:space="0" w:color="auto"/>
        <w:left w:val="none" w:sz="0" w:space="0" w:color="auto"/>
        <w:bottom w:val="none" w:sz="0" w:space="0" w:color="auto"/>
        <w:right w:val="none" w:sz="0" w:space="0" w:color="auto"/>
      </w:divBdr>
    </w:div>
    <w:div w:id="1787968440">
      <w:bodyDiv w:val="1"/>
      <w:marLeft w:val="0"/>
      <w:marRight w:val="0"/>
      <w:marTop w:val="0"/>
      <w:marBottom w:val="0"/>
      <w:divBdr>
        <w:top w:val="none" w:sz="0" w:space="0" w:color="auto"/>
        <w:left w:val="none" w:sz="0" w:space="0" w:color="auto"/>
        <w:bottom w:val="none" w:sz="0" w:space="0" w:color="auto"/>
        <w:right w:val="none" w:sz="0" w:space="0" w:color="auto"/>
      </w:divBdr>
    </w:div>
    <w:div w:id="1809590852">
      <w:bodyDiv w:val="1"/>
      <w:marLeft w:val="0"/>
      <w:marRight w:val="0"/>
      <w:marTop w:val="0"/>
      <w:marBottom w:val="0"/>
      <w:divBdr>
        <w:top w:val="none" w:sz="0" w:space="0" w:color="auto"/>
        <w:left w:val="none" w:sz="0" w:space="0" w:color="auto"/>
        <w:bottom w:val="none" w:sz="0" w:space="0" w:color="auto"/>
        <w:right w:val="none" w:sz="0" w:space="0" w:color="auto"/>
      </w:divBdr>
    </w:div>
    <w:div w:id="1833059077">
      <w:bodyDiv w:val="1"/>
      <w:marLeft w:val="0"/>
      <w:marRight w:val="0"/>
      <w:marTop w:val="0"/>
      <w:marBottom w:val="0"/>
      <w:divBdr>
        <w:top w:val="none" w:sz="0" w:space="0" w:color="auto"/>
        <w:left w:val="none" w:sz="0" w:space="0" w:color="auto"/>
        <w:bottom w:val="none" w:sz="0" w:space="0" w:color="auto"/>
        <w:right w:val="none" w:sz="0" w:space="0" w:color="auto"/>
      </w:divBdr>
    </w:div>
    <w:div w:id="1835025251">
      <w:bodyDiv w:val="1"/>
      <w:marLeft w:val="0"/>
      <w:marRight w:val="0"/>
      <w:marTop w:val="0"/>
      <w:marBottom w:val="0"/>
      <w:divBdr>
        <w:top w:val="none" w:sz="0" w:space="0" w:color="auto"/>
        <w:left w:val="none" w:sz="0" w:space="0" w:color="auto"/>
        <w:bottom w:val="none" w:sz="0" w:space="0" w:color="auto"/>
        <w:right w:val="none" w:sz="0" w:space="0" w:color="auto"/>
      </w:divBdr>
    </w:div>
    <w:div w:id="1837260137">
      <w:bodyDiv w:val="1"/>
      <w:marLeft w:val="0"/>
      <w:marRight w:val="0"/>
      <w:marTop w:val="0"/>
      <w:marBottom w:val="0"/>
      <w:divBdr>
        <w:top w:val="none" w:sz="0" w:space="0" w:color="auto"/>
        <w:left w:val="none" w:sz="0" w:space="0" w:color="auto"/>
        <w:bottom w:val="none" w:sz="0" w:space="0" w:color="auto"/>
        <w:right w:val="none" w:sz="0" w:space="0" w:color="auto"/>
      </w:divBdr>
    </w:div>
    <w:div w:id="1846358443">
      <w:bodyDiv w:val="1"/>
      <w:marLeft w:val="0"/>
      <w:marRight w:val="0"/>
      <w:marTop w:val="0"/>
      <w:marBottom w:val="0"/>
      <w:divBdr>
        <w:top w:val="none" w:sz="0" w:space="0" w:color="auto"/>
        <w:left w:val="none" w:sz="0" w:space="0" w:color="auto"/>
        <w:bottom w:val="none" w:sz="0" w:space="0" w:color="auto"/>
        <w:right w:val="none" w:sz="0" w:space="0" w:color="auto"/>
      </w:divBdr>
    </w:div>
    <w:div w:id="1866401001">
      <w:bodyDiv w:val="1"/>
      <w:marLeft w:val="0"/>
      <w:marRight w:val="0"/>
      <w:marTop w:val="0"/>
      <w:marBottom w:val="0"/>
      <w:divBdr>
        <w:top w:val="none" w:sz="0" w:space="0" w:color="auto"/>
        <w:left w:val="none" w:sz="0" w:space="0" w:color="auto"/>
        <w:bottom w:val="none" w:sz="0" w:space="0" w:color="auto"/>
        <w:right w:val="none" w:sz="0" w:space="0" w:color="auto"/>
      </w:divBdr>
      <w:divsChild>
        <w:div w:id="1266380390">
          <w:marLeft w:val="0"/>
          <w:marRight w:val="0"/>
          <w:marTop w:val="0"/>
          <w:marBottom w:val="0"/>
          <w:divBdr>
            <w:top w:val="none" w:sz="0" w:space="0" w:color="auto"/>
            <w:left w:val="none" w:sz="0" w:space="0" w:color="auto"/>
            <w:bottom w:val="none" w:sz="0" w:space="0" w:color="auto"/>
            <w:right w:val="none" w:sz="0" w:space="0" w:color="auto"/>
          </w:divBdr>
          <w:divsChild>
            <w:div w:id="1743523796">
              <w:marLeft w:val="0"/>
              <w:marRight w:val="0"/>
              <w:marTop w:val="0"/>
              <w:marBottom w:val="0"/>
              <w:divBdr>
                <w:top w:val="none" w:sz="0" w:space="0" w:color="auto"/>
                <w:left w:val="none" w:sz="0" w:space="0" w:color="auto"/>
                <w:bottom w:val="none" w:sz="0" w:space="0" w:color="auto"/>
                <w:right w:val="none" w:sz="0" w:space="0" w:color="auto"/>
              </w:divBdr>
              <w:divsChild>
                <w:div w:id="1852380274">
                  <w:marLeft w:val="0"/>
                  <w:marRight w:val="0"/>
                  <w:marTop w:val="0"/>
                  <w:marBottom w:val="0"/>
                  <w:divBdr>
                    <w:top w:val="none" w:sz="0" w:space="0" w:color="auto"/>
                    <w:left w:val="none" w:sz="0" w:space="0" w:color="auto"/>
                    <w:bottom w:val="none" w:sz="0" w:space="0" w:color="auto"/>
                    <w:right w:val="none" w:sz="0" w:space="0" w:color="auto"/>
                  </w:divBdr>
                  <w:divsChild>
                    <w:div w:id="627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613086">
      <w:bodyDiv w:val="1"/>
      <w:marLeft w:val="0"/>
      <w:marRight w:val="0"/>
      <w:marTop w:val="0"/>
      <w:marBottom w:val="0"/>
      <w:divBdr>
        <w:top w:val="none" w:sz="0" w:space="0" w:color="auto"/>
        <w:left w:val="none" w:sz="0" w:space="0" w:color="auto"/>
        <w:bottom w:val="none" w:sz="0" w:space="0" w:color="auto"/>
        <w:right w:val="none" w:sz="0" w:space="0" w:color="auto"/>
      </w:divBdr>
    </w:div>
    <w:div w:id="1877083898">
      <w:bodyDiv w:val="1"/>
      <w:marLeft w:val="0"/>
      <w:marRight w:val="0"/>
      <w:marTop w:val="0"/>
      <w:marBottom w:val="0"/>
      <w:divBdr>
        <w:top w:val="none" w:sz="0" w:space="0" w:color="auto"/>
        <w:left w:val="none" w:sz="0" w:space="0" w:color="auto"/>
        <w:bottom w:val="none" w:sz="0" w:space="0" w:color="auto"/>
        <w:right w:val="none" w:sz="0" w:space="0" w:color="auto"/>
      </w:divBdr>
    </w:div>
    <w:div w:id="1878273577">
      <w:bodyDiv w:val="1"/>
      <w:marLeft w:val="0"/>
      <w:marRight w:val="0"/>
      <w:marTop w:val="0"/>
      <w:marBottom w:val="0"/>
      <w:divBdr>
        <w:top w:val="none" w:sz="0" w:space="0" w:color="auto"/>
        <w:left w:val="none" w:sz="0" w:space="0" w:color="auto"/>
        <w:bottom w:val="none" w:sz="0" w:space="0" w:color="auto"/>
        <w:right w:val="none" w:sz="0" w:space="0" w:color="auto"/>
      </w:divBdr>
    </w:div>
    <w:div w:id="1881700885">
      <w:bodyDiv w:val="1"/>
      <w:marLeft w:val="0"/>
      <w:marRight w:val="0"/>
      <w:marTop w:val="0"/>
      <w:marBottom w:val="0"/>
      <w:divBdr>
        <w:top w:val="none" w:sz="0" w:space="0" w:color="auto"/>
        <w:left w:val="none" w:sz="0" w:space="0" w:color="auto"/>
        <w:bottom w:val="none" w:sz="0" w:space="0" w:color="auto"/>
        <w:right w:val="none" w:sz="0" w:space="0" w:color="auto"/>
      </w:divBdr>
    </w:div>
    <w:div w:id="1881892219">
      <w:bodyDiv w:val="1"/>
      <w:marLeft w:val="0"/>
      <w:marRight w:val="0"/>
      <w:marTop w:val="0"/>
      <w:marBottom w:val="0"/>
      <w:divBdr>
        <w:top w:val="none" w:sz="0" w:space="0" w:color="auto"/>
        <w:left w:val="none" w:sz="0" w:space="0" w:color="auto"/>
        <w:bottom w:val="none" w:sz="0" w:space="0" w:color="auto"/>
        <w:right w:val="none" w:sz="0" w:space="0" w:color="auto"/>
      </w:divBdr>
    </w:div>
    <w:div w:id="1882549912">
      <w:bodyDiv w:val="1"/>
      <w:marLeft w:val="0"/>
      <w:marRight w:val="0"/>
      <w:marTop w:val="0"/>
      <w:marBottom w:val="0"/>
      <w:divBdr>
        <w:top w:val="none" w:sz="0" w:space="0" w:color="auto"/>
        <w:left w:val="none" w:sz="0" w:space="0" w:color="auto"/>
        <w:bottom w:val="none" w:sz="0" w:space="0" w:color="auto"/>
        <w:right w:val="none" w:sz="0" w:space="0" w:color="auto"/>
      </w:divBdr>
    </w:div>
    <w:div w:id="1899126683">
      <w:bodyDiv w:val="1"/>
      <w:marLeft w:val="0"/>
      <w:marRight w:val="0"/>
      <w:marTop w:val="0"/>
      <w:marBottom w:val="0"/>
      <w:divBdr>
        <w:top w:val="none" w:sz="0" w:space="0" w:color="auto"/>
        <w:left w:val="none" w:sz="0" w:space="0" w:color="auto"/>
        <w:bottom w:val="none" w:sz="0" w:space="0" w:color="auto"/>
        <w:right w:val="none" w:sz="0" w:space="0" w:color="auto"/>
      </w:divBdr>
    </w:div>
    <w:div w:id="1911035744">
      <w:bodyDiv w:val="1"/>
      <w:marLeft w:val="0"/>
      <w:marRight w:val="0"/>
      <w:marTop w:val="0"/>
      <w:marBottom w:val="0"/>
      <w:divBdr>
        <w:top w:val="none" w:sz="0" w:space="0" w:color="auto"/>
        <w:left w:val="none" w:sz="0" w:space="0" w:color="auto"/>
        <w:bottom w:val="none" w:sz="0" w:space="0" w:color="auto"/>
        <w:right w:val="none" w:sz="0" w:space="0" w:color="auto"/>
      </w:divBdr>
    </w:div>
    <w:div w:id="1917399222">
      <w:bodyDiv w:val="1"/>
      <w:marLeft w:val="0"/>
      <w:marRight w:val="0"/>
      <w:marTop w:val="0"/>
      <w:marBottom w:val="0"/>
      <w:divBdr>
        <w:top w:val="none" w:sz="0" w:space="0" w:color="auto"/>
        <w:left w:val="none" w:sz="0" w:space="0" w:color="auto"/>
        <w:bottom w:val="none" w:sz="0" w:space="0" w:color="auto"/>
        <w:right w:val="none" w:sz="0" w:space="0" w:color="auto"/>
      </w:divBdr>
    </w:div>
    <w:div w:id="1923709864">
      <w:bodyDiv w:val="1"/>
      <w:marLeft w:val="0"/>
      <w:marRight w:val="0"/>
      <w:marTop w:val="0"/>
      <w:marBottom w:val="0"/>
      <w:divBdr>
        <w:top w:val="none" w:sz="0" w:space="0" w:color="auto"/>
        <w:left w:val="none" w:sz="0" w:space="0" w:color="auto"/>
        <w:bottom w:val="none" w:sz="0" w:space="0" w:color="auto"/>
        <w:right w:val="none" w:sz="0" w:space="0" w:color="auto"/>
      </w:divBdr>
    </w:div>
    <w:div w:id="1924606585">
      <w:bodyDiv w:val="1"/>
      <w:marLeft w:val="0"/>
      <w:marRight w:val="0"/>
      <w:marTop w:val="0"/>
      <w:marBottom w:val="0"/>
      <w:divBdr>
        <w:top w:val="none" w:sz="0" w:space="0" w:color="auto"/>
        <w:left w:val="none" w:sz="0" w:space="0" w:color="auto"/>
        <w:bottom w:val="none" w:sz="0" w:space="0" w:color="auto"/>
        <w:right w:val="none" w:sz="0" w:space="0" w:color="auto"/>
      </w:divBdr>
    </w:div>
    <w:div w:id="1926840411">
      <w:bodyDiv w:val="1"/>
      <w:marLeft w:val="0"/>
      <w:marRight w:val="0"/>
      <w:marTop w:val="0"/>
      <w:marBottom w:val="0"/>
      <w:divBdr>
        <w:top w:val="none" w:sz="0" w:space="0" w:color="auto"/>
        <w:left w:val="none" w:sz="0" w:space="0" w:color="auto"/>
        <w:bottom w:val="none" w:sz="0" w:space="0" w:color="auto"/>
        <w:right w:val="none" w:sz="0" w:space="0" w:color="auto"/>
      </w:divBdr>
    </w:div>
    <w:div w:id="1931306000">
      <w:bodyDiv w:val="1"/>
      <w:marLeft w:val="0"/>
      <w:marRight w:val="0"/>
      <w:marTop w:val="0"/>
      <w:marBottom w:val="0"/>
      <w:divBdr>
        <w:top w:val="none" w:sz="0" w:space="0" w:color="auto"/>
        <w:left w:val="none" w:sz="0" w:space="0" w:color="auto"/>
        <w:bottom w:val="none" w:sz="0" w:space="0" w:color="auto"/>
        <w:right w:val="none" w:sz="0" w:space="0" w:color="auto"/>
      </w:divBdr>
    </w:div>
    <w:div w:id="1940985582">
      <w:bodyDiv w:val="1"/>
      <w:marLeft w:val="0"/>
      <w:marRight w:val="0"/>
      <w:marTop w:val="0"/>
      <w:marBottom w:val="0"/>
      <w:divBdr>
        <w:top w:val="none" w:sz="0" w:space="0" w:color="auto"/>
        <w:left w:val="none" w:sz="0" w:space="0" w:color="auto"/>
        <w:bottom w:val="none" w:sz="0" w:space="0" w:color="auto"/>
        <w:right w:val="none" w:sz="0" w:space="0" w:color="auto"/>
      </w:divBdr>
    </w:div>
    <w:div w:id="1943606122">
      <w:bodyDiv w:val="1"/>
      <w:marLeft w:val="0"/>
      <w:marRight w:val="0"/>
      <w:marTop w:val="0"/>
      <w:marBottom w:val="0"/>
      <w:divBdr>
        <w:top w:val="none" w:sz="0" w:space="0" w:color="auto"/>
        <w:left w:val="none" w:sz="0" w:space="0" w:color="auto"/>
        <w:bottom w:val="none" w:sz="0" w:space="0" w:color="auto"/>
        <w:right w:val="none" w:sz="0" w:space="0" w:color="auto"/>
      </w:divBdr>
    </w:div>
    <w:div w:id="1944991311">
      <w:bodyDiv w:val="1"/>
      <w:marLeft w:val="0"/>
      <w:marRight w:val="0"/>
      <w:marTop w:val="0"/>
      <w:marBottom w:val="0"/>
      <w:divBdr>
        <w:top w:val="none" w:sz="0" w:space="0" w:color="auto"/>
        <w:left w:val="none" w:sz="0" w:space="0" w:color="auto"/>
        <w:bottom w:val="none" w:sz="0" w:space="0" w:color="auto"/>
        <w:right w:val="none" w:sz="0" w:space="0" w:color="auto"/>
      </w:divBdr>
    </w:div>
    <w:div w:id="1945458423">
      <w:bodyDiv w:val="1"/>
      <w:marLeft w:val="0"/>
      <w:marRight w:val="0"/>
      <w:marTop w:val="0"/>
      <w:marBottom w:val="0"/>
      <w:divBdr>
        <w:top w:val="none" w:sz="0" w:space="0" w:color="auto"/>
        <w:left w:val="none" w:sz="0" w:space="0" w:color="auto"/>
        <w:bottom w:val="none" w:sz="0" w:space="0" w:color="auto"/>
        <w:right w:val="none" w:sz="0" w:space="0" w:color="auto"/>
      </w:divBdr>
    </w:div>
    <w:div w:id="1952081294">
      <w:bodyDiv w:val="1"/>
      <w:marLeft w:val="0"/>
      <w:marRight w:val="0"/>
      <w:marTop w:val="0"/>
      <w:marBottom w:val="0"/>
      <w:divBdr>
        <w:top w:val="none" w:sz="0" w:space="0" w:color="auto"/>
        <w:left w:val="none" w:sz="0" w:space="0" w:color="auto"/>
        <w:bottom w:val="none" w:sz="0" w:space="0" w:color="auto"/>
        <w:right w:val="none" w:sz="0" w:space="0" w:color="auto"/>
      </w:divBdr>
    </w:div>
    <w:div w:id="1955595231">
      <w:bodyDiv w:val="1"/>
      <w:marLeft w:val="0"/>
      <w:marRight w:val="0"/>
      <w:marTop w:val="0"/>
      <w:marBottom w:val="0"/>
      <w:divBdr>
        <w:top w:val="none" w:sz="0" w:space="0" w:color="auto"/>
        <w:left w:val="none" w:sz="0" w:space="0" w:color="auto"/>
        <w:bottom w:val="none" w:sz="0" w:space="0" w:color="auto"/>
        <w:right w:val="none" w:sz="0" w:space="0" w:color="auto"/>
      </w:divBdr>
    </w:div>
    <w:div w:id="1966080686">
      <w:bodyDiv w:val="1"/>
      <w:marLeft w:val="0"/>
      <w:marRight w:val="0"/>
      <w:marTop w:val="0"/>
      <w:marBottom w:val="0"/>
      <w:divBdr>
        <w:top w:val="none" w:sz="0" w:space="0" w:color="auto"/>
        <w:left w:val="none" w:sz="0" w:space="0" w:color="auto"/>
        <w:bottom w:val="none" w:sz="0" w:space="0" w:color="auto"/>
        <w:right w:val="none" w:sz="0" w:space="0" w:color="auto"/>
      </w:divBdr>
    </w:div>
    <w:div w:id="1974363825">
      <w:bodyDiv w:val="1"/>
      <w:marLeft w:val="0"/>
      <w:marRight w:val="0"/>
      <w:marTop w:val="0"/>
      <w:marBottom w:val="0"/>
      <w:divBdr>
        <w:top w:val="none" w:sz="0" w:space="0" w:color="auto"/>
        <w:left w:val="none" w:sz="0" w:space="0" w:color="auto"/>
        <w:bottom w:val="none" w:sz="0" w:space="0" w:color="auto"/>
        <w:right w:val="none" w:sz="0" w:space="0" w:color="auto"/>
      </w:divBdr>
    </w:div>
    <w:div w:id="1993099690">
      <w:bodyDiv w:val="1"/>
      <w:marLeft w:val="0"/>
      <w:marRight w:val="0"/>
      <w:marTop w:val="0"/>
      <w:marBottom w:val="0"/>
      <w:divBdr>
        <w:top w:val="none" w:sz="0" w:space="0" w:color="auto"/>
        <w:left w:val="none" w:sz="0" w:space="0" w:color="auto"/>
        <w:bottom w:val="none" w:sz="0" w:space="0" w:color="auto"/>
        <w:right w:val="none" w:sz="0" w:space="0" w:color="auto"/>
      </w:divBdr>
    </w:div>
    <w:div w:id="1993677426">
      <w:bodyDiv w:val="1"/>
      <w:marLeft w:val="0"/>
      <w:marRight w:val="0"/>
      <w:marTop w:val="0"/>
      <w:marBottom w:val="0"/>
      <w:divBdr>
        <w:top w:val="none" w:sz="0" w:space="0" w:color="auto"/>
        <w:left w:val="none" w:sz="0" w:space="0" w:color="auto"/>
        <w:bottom w:val="none" w:sz="0" w:space="0" w:color="auto"/>
        <w:right w:val="none" w:sz="0" w:space="0" w:color="auto"/>
      </w:divBdr>
    </w:div>
    <w:div w:id="2002200507">
      <w:bodyDiv w:val="1"/>
      <w:marLeft w:val="0"/>
      <w:marRight w:val="0"/>
      <w:marTop w:val="0"/>
      <w:marBottom w:val="0"/>
      <w:divBdr>
        <w:top w:val="none" w:sz="0" w:space="0" w:color="auto"/>
        <w:left w:val="none" w:sz="0" w:space="0" w:color="auto"/>
        <w:bottom w:val="none" w:sz="0" w:space="0" w:color="auto"/>
        <w:right w:val="none" w:sz="0" w:space="0" w:color="auto"/>
      </w:divBdr>
    </w:div>
    <w:div w:id="2012636652">
      <w:bodyDiv w:val="1"/>
      <w:marLeft w:val="0"/>
      <w:marRight w:val="0"/>
      <w:marTop w:val="0"/>
      <w:marBottom w:val="0"/>
      <w:divBdr>
        <w:top w:val="none" w:sz="0" w:space="0" w:color="auto"/>
        <w:left w:val="none" w:sz="0" w:space="0" w:color="auto"/>
        <w:bottom w:val="none" w:sz="0" w:space="0" w:color="auto"/>
        <w:right w:val="none" w:sz="0" w:space="0" w:color="auto"/>
      </w:divBdr>
    </w:div>
    <w:div w:id="2018605848">
      <w:bodyDiv w:val="1"/>
      <w:marLeft w:val="0"/>
      <w:marRight w:val="0"/>
      <w:marTop w:val="0"/>
      <w:marBottom w:val="0"/>
      <w:divBdr>
        <w:top w:val="none" w:sz="0" w:space="0" w:color="auto"/>
        <w:left w:val="none" w:sz="0" w:space="0" w:color="auto"/>
        <w:bottom w:val="none" w:sz="0" w:space="0" w:color="auto"/>
        <w:right w:val="none" w:sz="0" w:space="0" w:color="auto"/>
      </w:divBdr>
    </w:div>
    <w:div w:id="2024553909">
      <w:bodyDiv w:val="1"/>
      <w:marLeft w:val="0"/>
      <w:marRight w:val="0"/>
      <w:marTop w:val="0"/>
      <w:marBottom w:val="0"/>
      <w:divBdr>
        <w:top w:val="none" w:sz="0" w:space="0" w:color="auto"/>
        <w:left w:val="none" w:sz="0" w:space="0" w:color="auto"/>
        <w:bottom w:val="none" w:sz="0" w:space="0" w:color="auto"/>
        <w:right w:val="none" w:sz="0" w:space="0" w:color="auto"/>
      </w:divBdr>
    </w:div>
    <w:div w:id="2025983513">
      <w:bodyDiv w:val="1"/>
      <w:marLeft w:val="0"/>
      <w:marRight w:val="0"/>
      <w:marTop w:val="0"/>
      <w:marBottom w:val="0"/>
      <w:divBdr>
        <w:top w:val="none" w:sz="0" w:space="0" w:color="auto"/>
        <w:left w:val="none" w:sz="0" w:space="0" w:color="auto"/>
        <w:bottom w:val="none" w:sz="0" w:space="0" w:color="auto"/>
        <w:right w:val="none" w:sz="0" w:space="0" w:color="auto"/>
      </w:divBdr>
    </w:div>
    <w:div w:id="2026593293">
      <w:bodyDiv w:val="1"/>
      <w:marLeft w:val="0"/>
      <w:marRight w:val="0"/>
      <w:marTop w:val="0"/>
      <w:marBottom w:val="0"/>
      <w:divBdr>
        <w:top w:val="none" w:sz="0" w:space="0" w:color="auto"/>
        <w:left w:val="none" w:sz="0" w:space="0" w:color="auto"/>
        <w:bottom w:val="none" w:sz="0" w:space="0" w:color="auto"/>
        <w:right w:val="none" w:sz="0" w:space="0" w:color="auto"/>
      </w:divBdr>
    </w:div>
    <w:div w:id="2027629657">
      <w:bodyDiv w:val="1"/>
      <w:marLeft w:val="0"/>
      <w:marRight w:val="0"/>
      <w:marTop w:val="0"/>
      <w:marBottom w:val="0"/>
      <w:divBdr>
        <w:top w:val="none" w:sz="0" w:space="0" w:color="auto"/>
        <w:left w:val="none" w:sz="0" w:space="0" w:color="auto"/>
        <w:bottom w:val="none" w:sz="0" w:space="0" w:color="auto"/>
        <w:right w:val="none" w:sz="0" w:space="0" w:color="auto"/>
      </w:divBdr>
    </w:div>
    <w:div w:id="2028553150">
      <w:bodyDiv w:val="1"/>
      <w:marLeft w:val="0"/>
      <w:marRight w:val="0"/>
      <w:marTop w:val="0"/>
      <w:marBottom w:val="0"/>
      <w:divBdr>
        <w:top w:val="none" w:sz="0" w:space="0" w:color="auto"/>
        <w:left w:val="none" w:sz="0" w:space="0" w:color="auto"/>
        <w:bottom w:val="none" w:sz="0" w:space="0" w:color="auto"/>
        <w:right w:val="none" w:sz="0" w:space="0" w:color="auto"/>
      </w:divBdr>
    </w:div>
    <w:div w:id="2029481157">
      <w:bodyDiv w:val="1"/>
      <w:marLeft w:val="0"/>
      <w:marRight w:val="0"/>
      <w:marTop w:val="0"/>
      <w:marBottom w:val="0"/>
      <w:divBdr>
        <w:top w:val="none" w:sz="0" w:space="0" w:color="auto"/>
        <w:left w:val="none" w:sz="0" w:space="0" w:color="auto"/>
        <w:bottom w:val="none" w:sz="0" w:space="0" w:color="auto"/>
        <w:right w:val="none" w:sz="0" w:space="0" w:color="auto"/>
      </w:divBdr>
    </w:div>
    <w:div w:id="2035760818">
      <w:bodyDiv w:val="1"/>
      <w:marLeft w:val="0"/>
      <w:marRight w:val="0"/>
      <w:marTop w:val="0"/>
      <w:marBottom w:val="0"/>
      <w:divBdr>
        <w:top w:val="none" w:sz="0" w:space="0" w:color="auto"/>
        <w:left w:val="none" w:sz="0" w:space="0" w:color="auto"/>
        <w:bottom w:val="none" w:sz="0" w:space="0" w:color="auto"/>
        <w:right w:val="none" w:sz="0" w:space="0" w:color="auto"/>
      </w:divBdr>
    </w:div>
    <w:div w:id="2044210584">
      <w:bodyDiv w:val="1"/>
      <w:marLeft w:val="0"/>
      <w:marRight w:val="0"/>
      <w:marTop w:val="0"/>
      <w:marBottom w:val="0"/>
      <w:divBdr>
        <w:top w:val="none" w:sz="0" w:space="0" w:color="auto"/>
        <w:left w:val="none" w:sz="0" w:space="0" w:color="auto"/>
        <w:bottom w:val="none" w:sz="0" w:space="0" w:color="auto"/>
        <w:right w:val="none" w:sz="0" w:space="0" w:color="auto"/>
      </w:divBdr>
    </w:div>
    <w:div w:id="2052458816">
      <w:bodyDiv w:val="1"/>
      <w:marLeft w:val="0"/>
      <w:marRight w:val="0"/>
      <w:marTop w:val="0"/>
      <w:marBottom w:val="0"/>
      <w:divBdr>
        <w:top w:val="none" w:sz="0" w:space="0" w:color="auto"/>
        <w:left w:val="none" w:sz="0" w:space="0" w:color="auto"/>
        <w:bottom w:val="none" w:sz="0" w:space="0" w:color="auto"/>
        <w:right w:val="none" w:sz="0" w:space="0" w:color="auto"/>
      </w:divBdr>
    </w:div>
    <w:div w:id="2069184485">
      <w:bodyDiv w:val="1"/>
      <w:marLeft w:val="0"/>
      <w:marRight w:val="0"/>
      <w:marTop w:val="0"/>
      <w:marBottom w:val="0"/>
      <w:divBdr>
        <w:top w:val="none" w:sz="0" w:space="0" w:color="auto"/>
        <w:left w:val="none" w:sz="0" w:space="0" w:color="auto"/>
        <w:bottom w:val="none" w:sz="0" w:space="0" w:color="auto"/>
        <w:right w:val="none" w:sz="0" w:space="0" w:color="auto"/>
      </w:divBdr>
    </w:div>
    <w:div w:id="2070765018">
      <w:bodyDiv w:val="1"/>
      <w:marLeft w:val="0"/>
      <w:marRight w:val="0"/>
      <w:marTop w:val="0"/>
      <w:marBottom w:val="0"/>
      <w:divBdr>
        <w:top w:val="none" w:sz="0" w:space="0" w:color="auto"/>
        <w:left w:val="none" w:sz="0" w:space="0" w:color="auto"/>
        <w:bottom w:val="none" w:sz="0" w:space="0" w:color="auto"/>
        <w:right w:val="none" w:sz="0" w:space="0" w:color="auto"/>
      </w:divBdr>
    </w:div>
    <w:div w:id="2073699798">
      <w:bodyDiv w:val="1"/>
      <w:marLeft w:val="0"/>
      <w:marRight w:val="0"/>
      <w:marTop w:val="0"/>
      <w:marBottom w:val="0"/>
      <w:divBdr>
        <w:top w:val="none" w:sz="0" w:space="0" w:color="auto"/>
        <w:left w:val="none" w:sz="0" w:space="0" w:color="auto"/>
        <w:bottom w:val="none" w:sz="0" w:space="0" w:color="auto"/>
        <w:right w:val="none" w:sz="0" w:space="0" w:color="auto"/>
      </w:divBdr>
    </w:div>
    <w:div w:id="2074739985">
      <w:bodyDiv w:val="1"/>
      <w:marLeft w:val="0"/>
      <w:marRight w:val="0"/>
      <w:marTop w:val="0"/>
      <w:marBottom w:val="0"/>
      <w:divBdr>
        <w:top w:val="none" w:sz="0" w:space="0" w:color="auto"/>
        <w:left w:val="none" w:sz="0" w:space="0" w:color="auto"/>
        <w:bottom w:val="none" w:sz="0" w:space="0" w:color="auto"/>
        <w:right w:val="none" w:sz="0" w:space="0" w:color="auto"/>
      </w:divBdr>
    </w:div>
    <w:div w:id="2093550952">
      <w:bodyDiv w:val="1"/>
      <w:marLeft w:val="0"/>
      <w:marRight w:val="0"/>
      <w:marTop w:val="0"/>
      <w:marBottom w:val="0"/>
      <w:divBdr>
        <w:top w:val="none" w:sz="0" w:space="0" w:color="auto"/>
        <w:left w:val="none" w:sz="0" w:space="0" w:color="auto"/>
        <w:bottom w:val="none" w:sz="0" w:space="0" w:color="auto"/>
        <w:right w:val="none" w:sz="0" w:space="0" w:color="auto"/>
      </w:divBdr>
    </w:div>
    <w:div w:id="2094082031">
      <w:bodyDiv w:val="1"/>
      <w:marLeft w:val="0"/>
      <w:marRight w:val="0"/>
      <w:marTop w:val="0"/>
      <w:marBottom w:val="0"/>
      <w:divBdr>
        <w:top w:val="none" w:sz="0" w:space="0" w:color="auto"/>
        <w:left w:val="none" w:sz="0" w:space="0" w:color="auto"/>
        <w:bottom w:val="none" w:sz="0" w:space="0" w:color="auto"/>
        <w:right w:val="none" w:sz="0" w:space="0" w:color="auto"/>
      </w:divBdr>
    </w:div>
    <w:div w:id="2106025268">
      <w:bodyDiv w:val="1"/>
      <w:marLeft w:val="0"/>
      <w:marRight w:val="0"/>
      <w:marTop w:val="0"/>
      <w:marBottom w:val="0"/>
      <w:divBdr>
        <w:top w:val="none" w:sz="0" w:space="0" w:color="auto"/>
        <w:left w:val="none" w:sz="0" w:space="0" w:color="auto"/>
        <w:bottom w:val="none" w:sz="0" w:space="0" w:color="auto"/>
        <w:right w:val="none" w:sz="0" w:space="0" w:color="auto"/>
      </w:divBdr>
    </w:div>
    <w:div w:id="2109428414">
      <w:bodyDiv w:val="1"/>
      <w:marLeft w:val="0"/>
      <w:marRight w:val="0"/>
      <w:marTop w:val="0"/>
      <w:marBottom w:val="0"/>
      <w:divBdr>
        <w:top w:val="none" w:sz="0" w:space="0" w:color="auto"/>
        <w:left w:val="none" w:sz="0" w:space="0" w:color="auto"/>
        <w:bottom w:val="none" w:sz="0" w:space="0" w:color="auto"/>
        <w:right w:val="none" w:sz="0" w:space="0" w:color="auto"/>
      </w:divBdr>
    </w:div>
    <w:div w:id="2125418215">
      <w:bodyDiv w:val="1"/>
      <w:marLeft w:val="0"/>
      <w:marRight w:val="0"/>
      <w:marTop w:val="0"/>
      <w:marBottom w:val="0"/>
      <w:divBdr>
        <w:top w:val="none" w:sz="0" w:space="0" w:color="auto"/>
        <w:left w:val="none" w:sz="0" w:space="0" w:color="auto"/>
        <w:bottom w:val="none" w:sz="0" w:space="0" w:color="auto"/>
        <w:right w:val="none" w:sz="0" w:space="0" w:color="auto"/>
      </w:divBdr>
    </w:div>
    <w:div w:id="2134395872">
      <w:bodyDiv w:val="1"/>
      <w:marLeft w:val="0"/>
      <w:marRight w:val="0"/>
      <w:marTop w:val="0"/>
      <w:marBottom w:val="0"/>
      <w:divBdr>
        <w:top w:val="none" w:sz="0" w:space="0" w:color="auto"/>
        <w:left w:val="none" w:sz="0" w:space="0" w:color="auto"/>
        <w:bottom w:val="none" w:sz="0" w:space="0" w:color="auto"/>
        <w:right w:val="none" w:sz="0" w:space="0" w:color="auto"/>
      </w:divBdr>
    </w:div>
    <w:div w:id="2136478978">
      <w:bodyDiv w:val="1"/>
      <w:marLeft w:val="0"/>
      <w:marRight w:val="0"/>
      <w:marTop w:val="0"/>
      <w:marBottom w:val="0"/>
      <w:divBdr>
        <w:top w:val="none" w:sz="0" w:space="0" w:color="auto"/>
        <w:left w:val="none" w:sz="0" w:space="0" w:color="auto"/>
        <w:bottom w:val="none" w:sz="0" w:space="0" w:color="auto"/>
        <w:right w:val="none" w:sz="0" w:space="0" w:color="auto"/>
      </w:divBdr>
    </w:div>
    <w:div w:id="214677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whoartyou.fr/WhoArtYou" TargetMode="External"/><Relationship Id="rId13" Type="http://schemas.openxmlformats.org/officeDocument/2006/relationships/hyperlink" Target="https://www.gallerysystems.com/products-and-services/tms-suite/tms" TargetMode="External"/><Relationship Id="rId3" Type="http://schemas.openxmlformats.org/officeDocument/2006/relationships/hyperlink" Target="http://archive-ouverte.unige.ch/unige:102075" TargetMode="External"/><Relationship Id="rId7" Type="http://schemas.openxmlformats.org/officeDocument/2006/relationships/hyperlink" Target="https://www.google.com/culturalinstitute/beta/partner?hl=en" TargetMode="External"/><Relationship Id="rId12" Type="http://schemas.openxmlformats.org/officeDocument/2006/relationships/hyperlink" Target="https://iptc.org" TargetMode="External"/><Relationship Id="rId17" Type="http://schemas.openxmlformats.org/officeDocument/2006/relationships/hyperlink" Target="http://www.club-innovation-culture.fr/top-40-rs-france-septembre-2018/" TargetMode="External"/><Relationship Id="rId2" Type="http://schemas.openxmlformats.org/officeDocument/2006/relationships/hyperlink" Target="https://www.aam-us.org/2017/05/01/artificial-intelligence-the-rise-of-the-intelligent-machine/" TargetMode="External"/><Relationship Id="rId16" Type="http://schemas.openxmlformats.org/officeDocument/2006/relationships/hyperlink" Target="https://urldefense.proofpoint.com/v2/url?u=http-3A__www.club-2Dinnovation-2Dculture.fr_top-2D40-2Drs-2Dfrance-2Dseptembre-2D2018_&amp;d=DwMGaQ&amp;c=YMLubgQhxwtf7P90DH4HbZKgn3ILksg2MkgYqntdPnw&amp;r=XF2TCLqACNExJ2GSLu-VKUyeqeB3K48qjBhz9u2GAg4&amp;m=IFfQjEFnIkUmrlNa6CYpRPNwYQAL8AN_TXWMRUrWkyg&amp;s=Vev0sQpXpqx34FzvETmQVn7kiIAP5Athkd51QPunfRo&amp;e=" TargetMode="External"/><Relationship Id="rId1" Type="http://schemas.openxmlformats.org/officeDocument/2006/relationships/hyperlink" Target="https://www.moma.org/calendar/exhibitions/history/identifying-art" TargetMode="External"/><Relationship Id="rId6" Type="http://schemas.openxmlformats.org/officeDocument/2006/relationships/hyperlink" Target="https://www.europeana.eu/portal/en" TargetMode="External"/><Relationship Id="rId11" Type="http://schemas.openxmlformats.org/officeDocument/2006/relationships/hyperlink" Target="http://www.wipo.int/amc/en/center/specific-sectors/art/" TargetMode="External"/><Relationship Id="rId5" Type="http://schemas.openxmlformats.org/officeDocument/2006/relationships/hyperlink" Target="http://art.rmngp.fr/fr" TargetMode="External"/><Relationship Id="rId15" Type="http://schemas.openxmlformats.org/officeDocument/2006/relationships/hyperlink" Target="https://www.adagp.fr" TargetMode="External"/><Relationship Id="rId10" Type="http://schemas.openxmlformats.org/officeDocument/2006/relationships/hyperlink" Target="https://www.adagp.fr" TargetMode="External"/><Relationship Id="rId4" Type="http://schemas.openxmlformats.org/officeDocument/2006/relationships/hyperlink" Target="http://hamburger-note.de" TargetMode="External"/><Relationship Id="rId9" Type="http://schemas.openxmlformats.org/officeDocument/2006/relationships/hyperlink" Target="http://getty.edu/legal/image_request/" TargetMode="External"/><Relationship Id="rId14" Type="http://schemas.openxmlformats.org/officeDocument/2006/relationships/hyperlink" Target="https://www.adagp.f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'Geography '!$C$6:$I$6</c:f>
              <c:strCache>
                <c:ptCount val="7"/>
                <c:pt idx="0">
                  <c:v>Asia, Pacific and Middle East (11)</c:v>
                </c:pt>
                <c:pt idx="1">
                  <c:v>Europe (8)</c:v>
                </c:pt>
                <c:pt idx="2">
                  <c:v>North America (6)</c:v>
                </c:pt>
                <c:pt idx="3">
                  <c:v>Central and South America (5)</c:v>
                </c:pt>
                <c:pt idx="4">
                  <c:v>Central Europe, Central Asia and Caucasas (3)</c:v>
                </c:pt>
                <c:pt idx="5">
                  <c:v>Africa (2)</c:v>
                </c:pt>
                <c:pt idx="6">
                  <c:v>Caribbean (2)</c:v>
                </c:pt>
              </c:strCache>
            </c:strRef>
          </c:cat>
          <c:val>
            <c:numRef>
              <c:f>'Geography '!$C$7:$I$7</c:f>
              <c:numCache>
                <c:formatCode>0%</c:formatCode>
                <c:ptCount val="7"/>
                <c:pt idx="0">
                  <c:v>0.3</c:v>
                </c:pt>
                <c:pt idx="1">
                  <c:v>0.21621621621621601</c:v>
                </c:pt>
                <c:pt idx="2">
                  <c:v>0.162162162162162</c:v>
                </c:pt>
                <c:pt idx="3">
                  <c:v>0.135135135135135</c:v>
                </c:pt>
                <c:pt idx="4">
                  <c:v>8.1081081081081099E-2</c:v>
                </c:pt>
                <c:pt idx="5">
                  <c:v>5.4054054054054099E-2</c:v>
                </c:pt>
                <c:pt idx="6">
                  <c:v>5.4054054054054099E-2</c:v>
                </c:pt>
              </c:numCache>
            </c:numRef>
          </c:val>
          <c:extLst>
            <c:ext xmlns:c16="http://schemas.microsoft.com/office/drawing/2014/chart" uri="{C3380CC4-5D6E-409C-BE32-E72D297353CC}">
              <c16:uniqueId val="{00000000-687D-4504-9646-1840AB6D4955}"/>
            </c:ext>
          </c:extLst>
        </c:ser>
        <c:dLbls>
          <c:showLegendKey val="0"/>
          <c:showVal val="0"/>
          <c:showCatName val="0"/>
          <c:showSerName val="0"/>
          <c:showPercent val="0"/>
          <c:showBubbleSize val="0"/>
          <c:showLeaderLines val="1"/>
        </c:dLbls>
        <c:firstSliceAng val="0"/>
      </c:pieChart>
    </c:plotArea>
    <c:legend>
      <c:legendPos val="r"/>
      <c:layout/>
      <c:overlay val="0"/>
      <c:txPr>
        <a:bodyPr/>
        <a:lstStyle/>
        <a:p>
          <a:pPr>
            <a:defRPr sz="10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'Collection type'!$E$4:$L$4</c:f>
              <c:strCache>
                <c:ptCount val="8"/>
                <c:pt idx="0">
                  <c:v>Fine art museum (10)</c:v>
                </c:pt>
                <c:pt idx="1">
                  <c:v>History/Ethnographic museum (9)</c:v>
                </c:pt>
                <c:pt idx="2">
                  <c:v>General/Multidisciplinary museum (5)</c:v>
                </c:pt>
                <c:pt idx="3">
                  <c:v>Film/Music/Photo museum (4)</c:v>
                </c:pt>
                <c:pt idx="4">
                  <c:v>Contemporary art museum (3)</c:v>
                </c:pt>
                <c:pt idx="5">
                  <c:v>Natural history/Science museum (2)</c:v>
                </c:pt>
                <c:pt idx="6">
                  <c:v>Design museum (1)</c:v>
                </c:pt>
                <c:pt idx="7">
                  <c:v>Others (3)</c:v>
                </c:pt>
              </c:strCache>
            </c:strRef>
          </c:cat>
          <c:val>
            <c:numRef>
              <c:f>'Collection type'!$E$5:$L$5</c:f>
              <c:numCache>
                <c:formatCode>0%</c:formatCode>
                <c:ptCount val="8"/>
                <c:pt idx="0">
                  <c:v>0.27027027027027001</c:v>
                </c:pt>
                <c:pt idx="1">
                  <c:v>0.24324324324324301</c:v>
                </c:pt>
                <c:pt idx="2">
                  <c:v>0.135135135135135</c:v>
                </c:pt>
                <c:pt idx="3">
                  <c:v>0.108108108108108</c:v>
                </c:pt>
                <c:pt idx="4">
                  <c:v>8.1081081081081099E-2</c:v>
                </c:pt>
                <c:pt idx="5">
                  <c:v>5.4054054054054099E-2</c:v>
                </c:pt>
                <c:pt idx="6">
                  <c:v>2.7027027027027001E-2</c:v>
                </c:pt>
                <c:pt idx="7">
                  <c:v>8.1081081081081099E-2</c:v>
                </c:pt>
              </c:numCache>
            </c:numRef>
          </c:val>
          <c:extLst>
            <c:ext xmlns:c16="http://schemas.microsoft.com/office/drawing/2014/chart" uri="{C3380CC4-5D6E-409C-BE32-E72D297353CC}">
              <c16:uniqueId val="{00000000-943F-47CB-AE4B-3E0C7A137471}"/>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0399956255468101"/>
          <c:y val="8.1030183727034105E-2"/>
          <c:w val="0.37933377077865299"/>
          <c:h val="0.91896981627296603"/>
        </c:manualLayout>
      </c:layout>
      <c:overlay val="0"/>
      <c:spPr>
        <a:noFill/>
      </c:spPr>
      <c:txPr>
        <a:bodyPr/>
        <a:lstStyle/>
        <a:p>
          <a:pPr>
            <a:defRPr sz="1100">
              <a:latin typeface="+mn-lt"/>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organization!$E$3:$H$3</c:f>
              <c:strCache>
                <c:ptCount val="4"/>
                <c:pt idx="0">
                  <c:v>National museum (21)</c:v>
                </c:pt>
                <c:pt idx="1">
                  <c:v>Municipal museum (7)</c:v>
                </c:pt>
                <c:pt idx="2">
                  <c:v>Private museum (6)</c:v>
                </c:pt>
                <c:pt idx="3">
                  <c:v>Others (3)</c:v>
                </c:pt>
              </c:strCache>
            </c:strRef>
          </c:cat>
          <c:val>
            <c:numRef>
              <c:f>organization!$E$4:$H$4</c:f>
              <c:numCache>
                <c:formatCode>0%</c:formatCode>
                <c:ptCount val="4"/>
                <c:pt idx="0">
                  <c:v>0.56756756756756699</c:v>
                </c:pt>
                <c:pt idx="1">
                  <c:v>0.18918918918918901</c:v>
                </c:pt>
                <c:pt idx="2">
                  <c:v>0.162162162162162</c:v>
                </c:pt>
                <c:pt idx="3">
                  <c:v>8.1081081081081099E-2</c:v>
                </c:pt>
              </c:numCache>
            </c:numRef>
          </c:val>
          <c:extLst>
            <c:ext xmlns:c16="http://schemas.microsoft.com/office/drawing/2014/chart" uri="{C3380CC4-5D6E-409C-BE32-E72D297353CC}">
              <c16:uniqueId val="{00000000-3B05-4F04-B5F9-B34479F2A2D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936154855642998"/>
          <c:y val="0.263121172353456"/>
          <c:w val="0.38397178477690302"/>
          <c:h val="0.52005395158938506"/>
        </c:manualLayout>
      </c:layout>
      <c:overlay val="0"/>
      <c:txPr>
        <a:bodyPr/>
        <a:lstStyle/>
        <a:p>
          <a:pPr>
            <a:defRPr sz="11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size!$G$4:$K$4</c:f>
              <c:strCache>
                <c:ptCount val="5"/>
                <c:pt idx="0">
                  <c:v>Small museum (9)
Collection#  0 &lt; 10,000</c:v>
                </c:pt>
                <c:pt idx="1">
                  <c:v>Medium-small museum (8)
Collection#  10,000 &lt; 100,000</c:v>
                </c:pt>
                <c:pt idx="2">
                  <c:v>Medium-large museum (9)
Collection#  100,000 &lt; 1,000,000</c:v>
                </c:pt>
                <c:pt idx="3">
                  <c:v>Large museum (5)
Collection#  1,000,000 - </c:v>
                </c:pt>
                <c:pt idx="4">
                  <c:v>Unknown/others (6)</c:v>
                </c:pt>
              </c:strCache>
            </c:strRef>
          </c:cat>
          <c:val>
            <c:numRef>
              <c:f>size!$G$5:$K$5</c:f>
              <c:numCache>
                <c:formatCode>0%</c:formatCode>
                <c:ptCount val="5"/>
                <c:pt idx="0">
                  <c:v>0.24324324324324301</c:v>
                </c:pt>
                <c:pt idx="1">
                  <c:v>0.21621621621621601</c:v>
                </c:pt>
                <c:pt idx="2">
                  <c:v>0.24324324324324301</c:v>
                </c:pt>
                <c:pt idx="3">
                  <c:v>0.135135135135135</c:v>
                </c:pt>
                <c:pt idx="4">
                  <c:v>0.162162162162162</c:v>
                </c:pt>
              </c:numCache>
            </c:numRef>
          </c:val>
          <c:extLst>
            <c:ext xmlns:c16="http://schemas.microsoft.com/office/drawing/2014/chart" uri="{C3380CC4-5D6E-409C-BE32-E72D297353CC}">
              <c16:uniqueId val="{00000000-E491-427A-B4EF-9BC0AC59F66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688932633420795"/>
          <c:y val="8.5467701953922406E-2"/>
          <c:w val="0.45033289588801401"/>
          <c:h val="0.83832349081364799"/>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size!$G$1:$K$1</c:f>
              <c:strCache>
                <c:ptCount val="5"/>
                <c:pt idx="0">
                  <c:v>Small museum (3)
Visitor#  0 &lt; 100,000</c:v>
                </c:pt>
                <c:pt idx="1">
                  <c:v>Medium-small museum (14)
Visitor#  100,000 &lt; 1,000,000</c:v>
                </c:pt>
                <c:pt idx="2">
                  <c:v>Medium-large museum (11)
Visitor#  1,000,000 &lt; 5,000,000</c:v>
                </c:pt>
                <c:pt idx="3">
                  <c:v>Large museum (4)
Visitor#  5,000,000 -  </c:v>
                </c:pt>
                <c:pt idx="4">
                  <c:v>Unknown/others (5)</c:v>
                </c:pt>
              </c:strCache>
            </c:strRef>
          </c:cat>
          <c:val>
            <c:numRef>
              <c:f>size!$G$2:$K$2</c:f>
              <c:numCache>
                <c:formatCode>0%</c:formatCode>
                <c:ptCount val="5"/>
                <c:pt idx="0">
                  <c:v>8.1081081081081099E-2</c:v>
                </c:pt>
                <c:pt idx="1">
                  <c:v>0.37837837837837801</c:v>
                </c:pt>
                <c:pt idx="2">
                  <c:v>0.29729729729729698</c:v>
                </c:pt>
                <c:pt idx="3">
                  <c:v>0.108108108108108</c:v>
                </c:pt>
                <c:pt idx="4">
                  <c:v>0.13</c:v>
                </c:pt>
              </c:numCache>
            </c:numRef>
          </c:val>
          <c:extLst>
            <c:ext xmlns:c16="http://schemas.microsoft.com/office/drawing/2014/chart" uri="{C3380CC4-5D6E-409C-BE32-E72D297353CC}">
              <c16:uniqueId val="{00000000-8EFB-4C8D-AE4E-D6B93BAAF8C2}"/>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644488188976397"/>
          <c:y val="0.150858486439195"/>
          <c:w val="0.38688845144356898"/>
          <c:h val="0.8191164698162729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25DCF2F-A26F-448A-9B62-7C42ED31F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15203</Words>
  <Characters>86663</Characters>
  <Application>Microsoft Office Word</Application>
  <DocSecurity>0</DocSecurity>
  <Lines>722</Lines>
  <Paragraphs>203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101663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Yaniv Benhamou</dc:creator>
  <cp:lastModifiedBy>EVANGELISTA Michele</cp:lastModifiedBy>
  <cp:revision>8</cp:revision>
  <cp:lastPrinted>2019-03-31T16:23:00Z</cp:lastPrinted>
  <dcterms:created xsi:type="dcterms:W3CDTF">2019-03-29T10:32:00Z</dcterms:created>
  <dcterms:modified xsi:type="dcterms:W3CDTF">2019-03-31T16:24:00Z</dcterms:modified>
</cp:coreProperties>
</file>