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4F6688" w14:paraId="0E15C913" w14:textId="77777777" w:rsidTr="00361450">
        <w:tc>
          <w:tcPr>
            <w:tcW w:w="4513" w:type="dxa"/>
            <w:tcBorders>
              <w:bottom w:val="single" w:sz="4" w:space="0" w:color="auto"/>
            </w:tcBorders>
            <w:tcMar>
              <w:bottom w:w="170" w:type="dxa"/>
            </w:tcMar>
          </w:tcPr>
          <w:p w14:paraId="64BA3B52" w14:textId="6EC9ED06" w:rsidR="00EC4E49" w:rsidRPr="004F6688" w:rsidRDefault="00EC4E49" w:rsidP="00916EE2">
            <w:bookmarkStart w:id="0" w:name="_GoBack"/>
            <w:bookmarkEnd w:id="0"/>
          </w:p>
        </w:tc>
        <w:tc>
          <w:tcPr>
            <w:tcW w:w="4337" w:type="dxa"/>
            <w:tcBorders>
              <w:bottom w:val="single" w:sz="4" w:space="0" w:color="auto"/>
            </w:tcBorders>
            <w:tcMar>
              <w:left w:w="0" w:type="dxa"/>
              <w:right w:w="0" w:type="dxa"/>
            </w:tcMar>
          </w:tcPr>
          <w:p w14:paraId="5782A12A" w14:textId="77777777" w:rsidR="00EC4E49" w:rsidRPr="004F6688" w:rsidRDefault="00A37342" w:rsidP="00916EE2">
            <w:r w:rsidRPr="004F6688">
              <w:rPr>
                <w:noProof/>
                <w:lang w:eastAsia="en-US"/>
              </w:rPr>
              <w:drawing>
                <wp:inline distT="0" distB="0" distL="0" distR="0" wp14:anchorId="1DFE8150" wp14:editId="47B3984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96DA312" w14:textId="77777777" w:rsidR="00EC4E49" w:rsidRPr="004F6688" w:rsidRDefault="00EC4E49" w:rsidP="00916EE2">
            <w:pPr>
              <w:jc w:val="right"/>
            </w:pPr>
            <w:r w:rsidRPr="004F6688">
              <w:rPr>
                <w:b/>
                <w:sz w:val="40"/>
                <w:szCs w:val="40"/>
              </w:rPr>
              <w:t>E</w:t>
            </w:r>
          </w:p>
        </w:tc>
      </w:tr>
      <w:tr w:rsidR="008B2CC1" w:rsidRPr="00FE0587" w14:paraId="5D7000B9"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74CFA814" w14:textId="77777777" w:rsidR="008B2CC1" w:rsidRPr="00FE0587" w:rsidRDefault="00CC5AF2" w:rsidP="00B6406A">
            <w:pPr>
              <w:jc w:val="right"/>
              <w:rPr>
                <w:rFonts w:ascii="Arial Black" w:hAnsi="Arial Black"/>
                <w:b/>
                <w:caps/>
                <w:sz w:val="15"/>
              </w:rPr>
            </w:pPr>
            <w:r w:rsidRPr="00FE0587">
              <w:rPr>
                <w:rFonts w:ascii="Arial Black" w:hAnsi="Arial Black"/>
                <w:b/>
                <w:caps/>
                <w:sz w:val="15"/>
              </w:rPr>
              <w:t>SCCR/3</w:t>
            </w:r>
            <w:r w:rsidR="004A0453" w:rsidRPr="00FE0587">
              <w:rPr>
                <w:rFonts w:ascii="Arial Black" w:hAnsi="Arial Black"/>
                <w:b/>
                <w:caps/>
                <w:sz w:val="15"/>
              </w:rPr>
              <w:t>7</w:t>
            </w:r>
            <w:r w:rsidRPr="00FE0587">
              <w:rPr>
                <w:rFonts w:ascii="Arial Black" w:hAnsi="Arial Black"/>
                <w:b/>
                <w:caps/>
                <w:sz w:val="15"/>
              </w:rPr>
              <w:t>/</w:t>
            </w:r>
            <w:bookmarkStart w:id="1" w:name="Code"/>
            <w:bookmarkEnd w:id="1"/>
            <w:r w:rsidR="00B6406A" w:rsidRPr="00FE0587">
              <w:rPr>
                <w:rFonts w:ascii="Arial Black" w:hAnsi="Arial Black"/>
                <w:b/>
                <w:caps/>
                <w:sz w:val="15"/>
              </w:rPr>
              <w:t>9</w:t>
            </w:r>
            <w:r w:rsidR="00A42DAF" w:rsidRPr="00FE0587">
              <w:rPr>
                <w:rFonts w:ascii="Arial Black" w:hAnsi="Arial Black"/>
                <w:b/>
                <w:caps/>
                <w:sz w:val="15"/>
              </w:rPr>
              <w:t xml:space="preserve"> </w:t>
            </w:r>
            <w:r w:rsidR="008B2CC1" w:rsidRPr="00FE0587">
              <w:rPr>
                <w:rFonts w:ascii="Arial Black" w:hAnsi="Arial Black"/>
                <w:b/>
                <w:caps/>
                <w:sz w:val="15"/>
              </w:rPr>
              <w:t xml:space="preserve">   </w:t>
            </w:r>
          </w:p>
        </w:tc>
      </w:tr>
      <w:tr w:rsidR="008B2CC1" w:rsidRPr="00FE0587" w14:paraId="0E17A7CF" w14:textId="77777777" w:rsidTr="00916EE2">
        <w:trPr>
          <w:trHeight w:hRule="exact" w:val="170"/>
        </w:trPr>
        <w:tc>
          <w:tcPr>
            <w:tcW w:w="9356" w:type="dxa"/>
            <w:gridSpan w:val="3"/>
            <w:noWrap/>
            <w:tcMar>
              <w:left w:w="0" w:type="dxa"/>
              <w:right w:w="0" w:type="dxa"/>
            </w:tcMar>
            <w:vAlign w:val="bottom"/>
          </w:tcPr>
          <w:p w14:paraId="2CD8A3FB" w14:textId="77777777" w:rsidR="008B2CC1" w:rsidRPr="00FE0587" w:rsidRDefault="008B2CC1" w:rsidP="00CD04F1">
            <w:pPr>
              <w:jc w:val="right"/>
              <w:rPr>
                <w:rFonts w:ascii="Arial Black" w:hAnsi="Arial Black"/>
                <w:b/>
                <w:caps/>
                <w:sz w:val="15"/>
              </w:rPr>
            </w:pPr>
            <w:r w:rsidRPr="00FE0587">
              <w:rPr>
                <w:rFonts w:ascii="Arial Black" w:hAnsi="Arial Black"/>
                <w:b/>
                <w:caps/>
                <w:sz w:val="15"/>
              </w:rPr>
              <w:t>ORIGINAL:</w:t>
            </w:r>
            <w:r w:rsidR="001647D5" w:rsidRPr="00FE0587">
              <w:rPr>
                <w:rFonts w:ascii="Arial Black" w:hAnsi="Arial Black"/>
                <w:b/>
                <w:caps/>
                <w:sz w:val="15"/>
              </w:rPr>
              <w:t xml:space="preserve">  </w:t>
            </w:r>
            <w:bookmarkStart w:id="2" w:name="Original"/>
            <w:bookmarkEnd w:id="2"/>
            <w:r w:rsidR="00B6406A" w:rsidRPr="00FE0587">
              <w:rPr>
                <w:rFonts w:ascii="Arial Black" w:hAnsi="Arial Black"/>
                <w:b/>
                <w:caps/>
                <w:sz w:val="15"/>
              </w:rPr>
              <w:t>ENGLISH</w:t>
            </w:r>
            <w:r w:rsidRPr="00FE0587">
              <w:rPr>
                <w:rFonts w:ascii="Arial Black" w:hAnsi="Arial Black"/>
                <w:b/>
                <w:caps/>
                <w:sz w:val="15"/>
              </w:rPr>
              <w:t xml:space="preserve"> </w:t>
            </w:r>
          </w:p>
        </w:tc>
      </w:tr>
      <w:tr w:rsidR="008B2CC1" w:rsidRPr="00FE0587" w14:paraId="158C48AA" w14:textId="77777777" w:rsidTr="00916EE2">
        <w:trPr>
          <w:trHeight w:hRule="exact" w:val="198"/>
        </w:trPr>
        <w:tc>
          <w:tcPr>
            <w:tcW w:w="9356" w:type="dxa"/>
            <w:gridSpan w:val="3"/>
            <w:tcMar>
              <w:left w:w="0" w:type="dxa"/>
              <w:right w:w="0" w:type="dxa"/>
            </w:tcMar>
            <w:vAlign w:val="bottom"/>
          </w:tcPr>
          <w:p w14:paraId="3C8D5896" w14:textId="77777777" w:rsidR="008B2CC1" w:rsidRPr="00FE0587" w:rsidRDefault="008B2CC1" w:rsidP="00CD04F1">
            <w:pPr>
              <w:jc w:val="right"/>
              <w:rPr>
                <w:rFonts w:ascii="Arial Black" w:hAnsi="Arial Black"/>
                <w:b/>
                <w:caps/>
                <w:sz w:val="15"/>
              </w:rPr>
            </w:pPr>
            <w:r w:rsidRPr="00FE0587">
              <w:rPr>
                <w:rFonts w:ascii="Arial Black" w:hAnsi="Arial Black"/>
                <w:b/>
                <w:caps/>
                <w:sz w:val="15"/>
              </w:rPr>
              <w:t>DATE:</w:t>
            </w:r>
            <w:r w:rsidR="001647D5" w:rsidRPr="00FE0587">
              <w:rPr>
                <w:rFonts w:ascii="Arial Black" w:hAnsi="Arial Black"/>
                <w:b/>
                <w:caps/>
                <w:sz w:val="15"/>
              </w:rPr>
              <w:t xml:space="preserve">  </w:t>
            </w:r>
            <w:bookmarkStart w:id="3" w:name="Date"/>
            <w:bookmarkEnd w:id="3"/>
            <w:r w:rsidR="00B6406A" w:rsidRPr="00FE0587">
              <w:rPr>
                <w:rFonts w:ascii="Arial Black" w:hAnsi="Arial Black"/>
                <w:b/>
                <w:caps/>
                <w:sz w:val="15"/>
              </w:rPr>
              <w:t>FEBRUARY 5, 2019</w:t>
            </w:r>
            <w:r w:rsidRPr="00FE0587">
              <w:rPr>
                <w:rFonts w:ascii="Arial Black" w:hAnsi="Arial Black"/>
                <w:b/>
                <w:caps/>
                <w:sz w:val="15"/>
              </w:rPr>
              <w:t xml:space="preserve"> </w:t>
            </w:r>
          </w:p>
        </w:tc>
      </w:tr>
    </w:tbl>
    <w:p w14:paraId="5647F7F8" w14:textId="77777777" w:rsidR="008B2CC1" w:rsidRPr="004F6688" w:rsidRDefault="008B2CC1" w:rsidP="008B2CC1"/>
    <w:p w14:paraId="2200C754" w14:textId="77777777" w:rsidR="008B2CC1" w:rsidRPr="004F6688" w:rsidRDefault="008B2CC1" w:rsidP="008B2CC1"/>
    <w:p w14:paraId="12EB9A04" w14:textId="77777777" w:rsidR="008B2CC1" w:rsidRPr="004F6688" w:rsidRDefault="008B2CC1" w:rsidP="008B2CC1"/>
    <w:p w14:paraId="73803D47" w14:textId="77777777" w:rsidR="008B2CC1" w:rsidRPr="004F6688" w:rsidRDefault="008B2CC1" w:rsidP="008B2CC1"/>
    <w:p w14:paraId="19BBC4FB" w14:textId="77777777" w:rsidR="008B2CC1" w:rsidRPr="004F6688" w:rsidRDefault="00CC5AF2" w:rsidP="008B2CC1">
      <w:pPr>
        <w:rPr>
          <w:b/>
          <w:sz w:val="28"/>
          <w:szCs w:val="28"/>
        </w:rPr>
      </w:pPr>
      <w:r w:rsidRPr="004F6688">
        <w:rPr>
          <w:b/>
          <w:sz w:val="28"/>
          <w:szCs w:val="28"/>
        </w:rPr>
        <w:t>Standing Committee on Copyright and Related Rights</w:t>
      </w:r>
    </w:p>
    <w:p w14:paraId="53809225" w14:textId="77777777" w:rsidR="003845C1" w:rsidRPr="004F6688" w:rsidRDefault="003845C1" w:rsidP="003845C1"/>
    <w:p w14:paraId="067381CB" w14:textId="77777777" w:rsidR="003845C1" w:rsidRPr="004F6688" w:rsidRDefault="003845C1" w:rsidP="003845C1"/>
    <w:p w14:paraId="1846EEE3" w14:textId="77777777" w:rsidR="008B2CC1" w:rsidRPr="004F6688" w:rsidRDefault="00D60F9C" w:rsidP="008B2CC1">
      <w:pPr>
        <w:rPr>
          <w:b/>
          <w:sz w:val="24"/>
          <w:szCs w:val="24"/>
        </w:rPr>
      </w:pPr>
      <w:r w:rsidRPr="004F6688">
        <w:rPr>
          <w:b/>
          <w:sz w:val="24"/>
          <w:szCs w:val="24"/>
        </w:rPr>
        <w:t>Thirty-S</w:t>
      </w:r>
      <w:r w:rsidR="00CF430B" w:rsidRPr="004F6688">
        <w:rPr>
          <w:b/>
          <w:sz w:val="24"/>
          <w:szCs w:val="24"/>
        </w:rPr>
        <w:t>eventh</w:t>
      </w:r>
      <w:r w:rsidR="00CC5AF2" w:rsidRPr="004F6688">
        <w:rPr>
          <w:b/>
          <w:sz w:val="24"/>
          <w:szCs w:val="24"/>
        </w:rPr>
        <w:t xml:space="preserve"> Session</w:t>
      </w:r>
    </w:p>
    <w:p w14:paraId="74473F65" w14:textId="77777777" w:rsidR="008B2CC1" w:rsidRPr="004F6688" w:rsidRDefault="00CC5AF2" w:rsidP="008B2CC1">
      <w:pPr>
        <w:rPr>
          <w:b/>
          <w:sz w:val="24"/>
          <w:szCs w:val="24"/>
        </w:rPr>
      </w:pPr>
      <w:r w:rsidRPr="004F6688">
        <w:rPr>
          <w:b/>
          <w:sz w:val="24"/>
          <w:szCs w:val="24"/>
        </w:rPr>
        <w:t xml:space="preserve">Geneva, </w:t>
      </w:r>
      <w:r w:rsidR="004A0453" w:rsidRPr="004F6688">
        <w:rPr>
          <w:b/>
          <w:sz w:val="24"/>
          <w:szCs w:val="24"/>
        </w:rPr>
        <w:t xml:space="preserve">November 26 to 30, </w:t>
      </w:r>
      <w:r w:rsidRPr="004F6688">
        <w:rPr>
          <w:b/>
          <w:sz w:val="24"/>
          <w:szCs w:val="24"/>
        </w:rPr>
        <w:t>2018</w:t>
      </w:r>
    </w:p>
    <w:p w14:paraId="6C580A16" w14:textId="77777777" w:rsidR="008B2CC1" w:rsidRPr="004F6688" w:rsidRDefault="008B2CC1" w:rsidP="008B2CC1"/>
    <w:p w14:paraId="0887ECB3" w14:textId="77777777" w:rsidR="008B2CC1" w:rsidRPr="004F6688" w:rsidRDefault="008B2CC1" w:rsidP="008B2CC1"/>
    <w:p w14:paraId="6190487F" w14:textId="77777777" w:rsidR="008B2CC1" w:rsidRPr="004F6688" w:rsidRDefault="008B2CC1" w:rsidP="008B2CC1"/>
    <w:p w14:paraId="773A1630" w14:textId="6EC05944" w:rsidR="008B2CC1" w:rsidRPr="004F6688" w:rsidRDefault="00B6406A" w:rsidP="008B2CC1">
      <w:pPr>
        <w:rPr>
          <w:caps/>
          <w:sz w:val="24"/>
        </w:rPr>
      </w:pPr>
      <w:bookmarkStart w:id="4" w:name="TitleOfDoc"/>
      <w:bookmarkEnd w:id="4"/>
      <w:r w:rsidRPr="004F6688">
        <w:rPr>
          <w:caps/>
          <w:sz w:val="24"/>
        </w:rPr>
        <w:t>REPORT</w:t>
      </w:r>
    </w:p>
    <w:p w14:paraId="0A72186A" w14:textId="77777777" w:rsidR="008B2CC1" w:rsidRPr="004F6688" w:rsidRDefault="008B2CC1" w:rsidP="008B2CC1"/>
    <w:p w14:paraId="561F606A" w14:textId="4006F795" w:rsidR="008B2CC1" w:rsidRPr="004F6688" w:rsidRDefault="005E41F4" w:rsidP="008B2CC1">
      <w:pPr>
        <w:rPr>
          <w:i/>
        </w:rPr>
      </w:pPr>
      <w:bookmarkStart w:id="5" w:name="Prepared"/>
      <w:bookmarkEnd w:id="5"/>
      <w:r>
        <w:rPr>
          <w:i/>
        </w:rPr>
        <w:t>adopted</w:t>
      </w:r>
      <w:r w:rsidRPr="004F6688">
        <w:rPr>
          <w:i/>
        </w:rPr>
        <w:t xml:space="preserve"> </w:t>
      </w:r>
      <w:r w:rsidR="00B6406A" w:rsidRPr="004F6688">
        <w:rPr>
          <w:i/>
        </w:rPr>
        <w:t xml:space="preserve">by the </w:t>
      </w:r>
      <w:r w:rsidR="00F156DD">
        <w:rPr>
          <w:i/>
        </w:rPr>
        <w:t>Committee</w:t>
      </w:r>
    </w:p>
    <w:p w14:paraId="0CC2AE68" w14:textId="77777777" w:rsidR="00AC205C" w:rsidRPr="004F6688" w:rsidRDefault="00AC205C"/>
    <w:p w14:paraId="23A994D7" w14:textId="77777777" w:rsidR="000F5E56" w:rsidRPr="004F6688" w:rsidRDefault="000F5E56"/>
    <w:p w14:paraId="3BBFB367" w14:textId="77777777" w:rsidR="002928D3" w:rsidRPr="004F6688" w:rsidRDefault="002928D3"/>
    <w:p w14:paraId="44525235" w14:textId="77777777" w:rsidR="002928D3" w:rsidRPr="004F6688" w:rsidRDefault="002928D3" w:rsidP="0053057A"/>
    <w:p w14:paraId="2528824A" w14:textId="77777777" w:rsidR="00B6406A" w:rsidRPr="004F6688" w:rsidRDefault="00B6406A">
      <w:r w:rsidRPr="004F6688">
        <w:br w:type="page"/>
      </w:r>
    </w:p>
    <w:p w14:paraId="1E1B0BDB" w14:textId="77777777" w:rsidR="00B6406A" w:rsidRPr="004F6688" w:rsidRDefault="00B6406A" w:rsidP="00EC23D4">
      <w:pPr>
        <w:pStyle w:val="ListParagraph"/>
        <w:pageBreakBefore/>
        <w:widowControl w:val="0"/>
        <w:numPr>
          <w:ilvl w:val="0"/>
          <w:numId w:val="9"/>
        </w:numPr>
        <w:suppressAutoHyphens/>
        <w:ind w:left="0" w:hanging="90"/>
        <w:rPr>
          <w:szCs w:val="22"/>
        </w:rPr>
      </w:pPr>
      <w:r w:rsidRPr="004F6688">
        <w:rPr>
          <w:szCs w:val="22"/>
        </w:rPr>
        <w:lastRenderedPageBreak/>
        <w:t xml:space="preserve">The Standing Committee on Copyright and Related Rights </w:t>
      </w:r>
      <w:r w:rsidR="009B08D7" w:rsidRPr="004F6688">
        <w:rPr>
          <w:szCs w:val="22"/>
        </w:rPr>
        <w:t xml:space="preserve">(hereinafter referred to as the </w:t>
      </w:r>
      <w:r w:rsidRPr="004F6688">
        <w:rPr>
          <w:szCs w:val="22"/>
        </w:rPr>
        <w:t xml:space="preserve">“Committee”, or the “SCCR”) held its thirty-seventh session in Geneva, from </w:t>
      </w:r>
      <w:r w:rsidR="00B02AAA" w:rsidRPr="004F6688">
        <w:rPr>
          <w:szCs w:val="22"/>
        </w:rPr>
        <w:t xml:space="preserve">                </w:t>
      </w:r>
      <w:r w:rsidRPr="004F6688">
        <w:rPr>
          <w:szCs w:val="22"/>
        </w:rPr>
        <w:t>November 26 to 30, 2018.</w:t>
      </w:r>
    </w:p>
    <w:p w14:paraId="0EA2822A" w14:textId="77777777" w:rsidR="00B6406A" w:rsidRPr="004F6688" w:rsidRDefault="00B6406A" w:rsidP="00EC23D4">
      <w:pPr>
        <w:keepNext/>
        <w:keepLines/>
        <w:ind w:hanging="720"/>
        <w:rPr>
          <w:szCs w:val="22"/>
        </w:rPr>
      </w:pPr>
    </w:p>
    <w:p w14:paraId="0B68422E" w14:textId="77777777" w:rsidR="005D1BFC" w:rsidRPr="004F6688" w:rsidRDefault="009B08D7" w:rsidP="00224256">
      <w:pPr>
        <w:pStyle w:val="ListParagraph"/>
        <w:numPr>
          <w:ilvl w:val="0"/>
          <w:numId w:val="9"/>
        </w:numPr>
        <w:ind w:left="0" w:firstLine="0"/>
        <w:rPr>
          <w:szCs w:val="22"/>
        </w:rPr>
      </w:pPr>
      <w:r w:rsidRPr="004F6688">
        <w:rPr>
          <w:szCs w:val="22"/>
        </w:rPr>
        <w:t>The following Member States of the World Intellectual Property Organization (WIPO) and/or members of the Bern Union for the Protection of Literary and Artistic Works were represented in the meeting</w:t>
      </w:r>
      <w:r w:rsidRPr="004F6688">
        <w:rPr>
          <w:color w:val="000000" w:themeColor="text1"/>
          <w:szCs w:val="22"/>
        </w:rPr>
        <w:t xml:space="preserve">:  </w:t>
      </w:r>
      <w:r w:rsidR="00224256" w:rsidRPr="004F6688">
        <w:rPr>
          <w:szCs w:val="22"/>
        </w:rPr>
        <w:t xml:space="preserve">Australia, Austria, Azerbaijan, Bahamas, Barbados, </w:t>
      </w:r>
      <w:r w:rsidR="00224256" w:rsidRPr="004F6688">
        <w:rPr>
          <w:color w:val="000000" w:themeColor="text1"/>
          <w:szCs w:val="22"/>
        </w:rPr>
        <w:t xml:space="preserve">Belarus, </w:t>
      </w:r>
      <w:r w:rsidR="00224256" w:rsidRPr="004F6688">
        <w:rPr>
          <w:szCs w:val="22"/>
          <w:lang w:val="es-ES"/>
        </w:rPr>
        <w:t xml:space="preserve">olivia (Plurinational State of), </w:t>
      </w:r>
      <w:r w:rsidR="00224256" w:rsidRPr="004F6688">
        <w:rPr>
          <w:szCs w:val="22"/>
        </w:rPr>
        <w:t xml:space="preserve">Botswana, Brazil, Brunei Darussalam, Bulgaria, </w:t>
      </w:r>
      <w:r w:rsidR="00224256" w:rsidRPr="0097224B">
        <w:rPr>
          <w:szCs w:val="22"/>
        </w:rPr>
        <w:t xml:space="preserve">Burkina Faso, Cameroon, </w:t>
      </w:r>
      <w:r w:rsidR="00224256" w:rsidRPr="004F6688">
        <w:rPr>
          <w:color w:val="000000" w:themeColor="text1"/>
          <w:szCs w:val="22"/>
        </w:rPr>
        <w:t xml:space="preserve">Canada, </w:t>
      </w:r>
      <w:r w:rsidR="00224256" w:rsidRPr="004F6688">
        <w:rPr>
          <w:szCs w:val="22"/>
          <w:lang w:val="es-ES"/>
        </w:rPr>
        <w:t xml:space="preserve">Chile, </w:t>
      </w:r>
      <w:r w:rsidR="00224256" w:rsidRPr="004F6688">
        <w:rPr>
          <w:color w:val="000000" w:themeColor="text1"/>
          <w:szCs w:val="22"/>
          <w:lang w:val="pt-PT"/>
        </w:rPr>
        <w:t xml:space="preserve">China, Colombia, </w:t>
      </w:r>
      <w:r w:rsidR="00224256" w:rsidRPr="004F6688">
        <w:rPr>
          <w:szCs w:val="22"/>
          <w:lang w:val="es-ES"/>
        </w:rPr>
        <w:t xml:space="preserve">Costa Rica, </w:t>
      </w:r>
      <w:r w:rsidR="00224256" w:rsidRPr="0097224B">
        <w:rPr>
          <w:szCs w:val="22"/>
        </w:rPr>
        <w:t xml:space="preserve">Côte D'ivoire, </w:t>
      </w:r>
      <w:r w:rsidR="00224256" w:rsidRPr="004F6688">
        <w:rPr>
          <w:szCs w:val="22"/>
        </w:rPr>
        <w:t xml:space="preserve">Croatia, Cuba, Czech Republic, </w:t>
      </w:r>
      <w:r w:rsidR="00224256" w:rsidRPr="0097224B">
        <w:rPr>
          <w:szCs w:val="22"/>
        </w:rPr>
        <w:t xml:space="preserve">Democratic People’Republic of Korea, </w:t>
      </w:r>
      <w:r w:rsidR="00224256" w:rsidRPr="004F6688">
        <w:rPr>
          <w:szCs w:val="22"/>
        </w:rPr>
        <w:t xml:space="preserve">Denmark, </w:t>
      </w:r>
      <w:r w:rsidR="00224256" w:rsidRPr="0097224B">
        <w:rPr>
          <w:szCs w:val="22"/>
        </w:rPr>
        <w:t xml:space="preserve">Djibouti, </w:t>
      </w:r>
      <w:r w:rsidR="00224256" w:rsidRPr="004F6688">
        <w:rPr>
          <w:szCs w:val="22"/>
          <w:lang w:val="es-ES"/>
        </w:rPr>
        <w:t xml:space="preserve">Dominican Republic, Ecuador, </w:t>
      </w:r>
      <w:r w:rsidR="00224256" w:rsidRPr="004F6688">
        <w:rPr>
          <w:szCs w:val="22"/>
        </w:rPr>
        <w:t xml:space="preserve">Egypt, Ethiopia, Finland, </w:t>
      </w:r>
      <w:r w:rsidR="00224256" w:rsidRPr="0097224B">
        <w:rPr>
          <w:szCs w:val="22"/>
        </w:rPr>
        <w:t xml:space="preserve">France, Gabon, </w:t>
      </w:r>
      <w:r w:rsidR="00224256" w:rsidRPr="004F6688">
        <w:rPr>
          <w:szCs w:val="22"/>
        </w:rPr>
        <w:t xml:space="preserve">Georgia, Germany, Ghana, </w:t>
      </w:r>
      <w:r w:rsidR="00224256" w:rsidRPr="004F6688">
        <w:rPr>
          <w:color w:val="000000" w:themeColor="text1"/>
          <w:szCs w:val="22"/>
          <w:lang w:val="pt-PT"/>
        </w:rPr>
        <w:t xml:space="preserve">Guatemala, </w:t>
      </w:r>
      <w:r w:rsidR="00224256" w:rsidRPr="004F6688">
        <w:rPr>
          <w:szCs w:val="22"/>
        </w:rPr>
        <w:t xml:space="preserve">Holy See, </w:t>
      </w:r>
      <w:r w:rsidR="00224256" w:rsidRPr="004F6688">
        <w:rPr>
          <w:color w:val="000000" w:themeColor="text1"/>
          <w:szCs w:val="22"/>
        </w:rPr>
        <w:t xml:space="preserve">Hungary, </w:t>
      </w:r>
      <w:r w:rsidR="00224256" w:rsidRPr="004F6688">
        <w:rPr>
          <w:szCs w:val="22"/>
        </w:rPr>
        <w:t xml:space="preserve">India, Indonesia, </w:t>
      </w:r>
      <w:r w:rsidR="00224256" w:rsidRPr="0097224B">
        <w:rPr>
          <w:color w:val="000000" w:themeColor="text1"/>
          <w:szCs w:val="22"/>
        </w:rPr>
        <w:t xml:space="preserve">Iran (Islamic Republic of), </w:t>
      </w:r>
      <w:r w:rsidR="00224256" w:rsidRPr="004F6688">
        <w:rPr>
          <w:szCs w:val="22"/>
        </w:rPr>
        <w:t xml:space="preserve">Iraq, Ireland, Italy, Jamaica, </w:t>
      </w:r>
      <w:r w:rsidR="00224256" w:rsidRPr="004F6688">
        <w:rPr>
          <w:color w:val="000000" w:themeColor="text1"/>
          <w:szCs w:val="22"/>
        </w:rPr>
        <w:t xml:space="preserve">Japan, </w:t>
      </w:r>
      <w:r w:rsidR="00224256" w:rsidRPr="004F6688">
        <w:rPr>
          <w:szCs w:val="22"/>
        </w:rPr>
        <w:t xml:space="preserve">Kazakhstan, Kenya, Kuwait, Lebanon, Liberia, Libya, Lithuania, Malawi, </w:t>
      </w:r>
      <w:r w:rsidR="00224256" w:rsidRPr="0097224B">
        <w:rPr>
          <w:szCs w:val="22"/>
        </w:rPr>
        <w:t xml:space="preserve">Malaysia, </w:t>
      </w:r>
      <w:r w:rsidR="00224256" w:rsidRPr="004F6688">
        <w:rPr>
          <w:color w:val="000000" w:themeColor="text1"/>
          <w:szCs w:val="22"/>
          <w:lang w:val="es-ES"/>
        </w:rPr>
        <w:t xml:space="preserve">Mexico, </w:t>
      </w:r>
      <w:r w:rsidR="00224256" w:rsidRPr="0097224B">
        <w:rPr>
          <w:szCs w:val="22"/>
        </w:rPr>
        <w:t xml:space="preserve">Monaco, Morocco, </w:t>
      </w:r>
      <w:r w:rsidR="00224256" w:rsidRPr="004F6688">
        <w:rPr>
          <w:szCs w:val="22"/>
        </w:rPr>
        <w:t xml:space="preserve">Nepal, Netherlands, New Zealand, </w:t>
      </w:r>
      <w:r w:rsidR="00224256" w:rsidRPr="004F6688">
        <w:rPr>
          <w:szCs w:val="22"/>
          <w:lang w:val="es-ES"/>
        </w:rPr>
        <w:t xml:space="preserve">Nicaragua, </w:t>
      </w:r>
      <w:r w:rsidR="00224256" w:rsidRPr="004F6688">
        <w:rPr>
          <w:szCs w:val="22"/>
        </w:rPr>
        <w:t xml:space="preserve">Nigeria, Norway, </w:t>
      </w:r>
      <w:r w:rsidR="00224256" w:rsidRPr="004F6688">
        <w:rPr>
          <w:color w:val="000000" w:themeColor="text1"/>
          <w:szCs w:val="22"/>
        </w:rPr>
        <w:t xml:space="preserve">Oman, </w:t>
      </w:r>
      <w:r w:rsidR="00224256" w:rsidRPr="004F6688">
        <w:rPr>
          <w:szCs w:val="22"/>
          <w:lang w:val="es-ES"/>
        </w:rPr>
        <w:t xml:space="preserve">Pakistan, Panama, </w:t>
      </w:r>
      <w:r w:rsidR="00224256" w:rsidRPr="004F6688">
        <w:rPr>
          <w:szCs w:val="22"/>
        </w:rPr>
        <w:t xml:space="preserve">Philippines, </w:t>
      </w:r>
      <w:r w:rsidR="00224256" w:rsidRPr="0097224B">
        <w:rPr>
          <w:color w:val="000000" w:themeColor="text1"/>
          <w:szCs w:val="22"/>
        </w:rPr>
        <w:t xml:space="preserve">Poland, </w:t>
      </w:r>
      <w:r w:rsidR="00224256" w:rsidRPr="004F6688">
        <w:rPr>
          <w:color w:val="000000" w:themeColor="text1"/>
          <w:szCs w:val="22"/>
        </w:rPr>
        <w:t xml:space="preserve">Portugal, </w:t>
      </w:r>
      <w:r w:rsidR="00224256" w:rsidRPr="0097224B">
        <w:rPr>
          <w:color w:val="000000" w:themeColor="text1"/>
          <w:szCs w:val="22"/>
        </w:rPr>
        <w:t xml:space="preserve">Republic of Korea, </w:t>
      </w:r>
      <w:r w:rsidR="00224256" w:rsidRPr="004F6688">
        <w:rPr>
          <w:szCs w:val="22"/>
        </w:rPr>
        <w:t xml:space="preserve">Romania, </w:t>
      </w:r>
      <w:r w:rsidR="00224256" w:rsidRPr="004F6688">
        <w:rPr>
          <w:color w:val="000000" w:themeColor="text1"/>
          <w:szCs w:val="22"/>
        </w:rPr>
        <w:t xml:space="preserve">Russian Federation, </w:t>
      </w:r>
      <w:r w:rsidR="00224256" w:rsidRPr="004F6688">
        <w:rPr>
          <w:szCs w:val="22"/>
        </w:rPr>
        <w:t xml:space="preserve">Saudi Arabia, </w:t>
      </w:r>
      <w:r w:rsidR="00224256" w:rsidRPr="004F6688">
        <w:rPr>
          <w:color w:val="000000" w:themeColor="text1"/>
          <w:szCs w:val="22"/>
          <w:lang w:val="it-IT"/>
        </w:rPr>
        <w:t xml:space="preserve">Senegal, </w:t>
      </w:r>
      <w:r w:rsidR="00224256" w:rsidRPr="004F6688">
        <w:rPr>
          <w:szCs w:val="22"/>
        </w:rPr>
        <w:t xml:space="preserve">Singapore, Slovakia, South Africa, </w:t>
      </w:r>
      <w:r w:rsidR="00224256" w:rsidRPr="004F6688">
        <w:rPr>
          <w:szCs w:val="22"/>
          <w:lang w:val="es-ES"/>
        </w:rPr>
        <w:t xml:space="preserve">Spain, </w:t>
      </w:r>
      <w:r w:rsidR="00224256" w:rsidRPr="004F6688">
        <w:rPr>
          <w:szCs w:val="22"/>
        </w:rPr>
        <w:t xml:space="preserve">Sri Lanka, Sudan, Sweden, </w:t>
      </w:r>
      <w:r w:rsidR="00224256" w:rsidRPr="0097224B">
        <w:rPr>
          <w:color w:val="000000" w:themeColor="text1"/>
          <w:szCs w:val="22"/>
        </w:rPr>
        <w:t xml:space="preserve">Switzerland, </w:t>
      </w:r>
      <w:r w:rsidR="00224256" w:rsidRPr="004F6688">
        <w:rPr>
          <w:color w:val="000000" w:themeColor="text1"/>
          <w:szCs w:val="22"/>
        </w:rPr>
        <w:t xml:space="preserve">Thailand, </w:t>
      </w:r>
      <w:r w:rsidR="00224256" w:rsidRPr="004F6688">
        <w:rPr>
          <w:szCs w:val="22"/>
        </w:rPr>
        <w:t xml:space="preserve">Trinidad and Tobago, </w:t>
      </w:r>
      <w:r w:rsidR="00224256" w:rsidRPr="0097224B">
        <w:rPr>
          <w:szCs w:val="22"/>
        </w:rPr>
        <w:t xml:space="preserve">Tunisia, </w:t>
      </w:r>
      <w:r w:rsidR="00224256" w:rsidRPr="004F6688">
        <w:rPr>
          <w:szCs w:val="22"/>
        </w:rPr>
        <w:t xml:space="preserve">Turkey, Uganda, Ukraine, </w:t>
      </w:r>
      <w:r w:rsidR="00224256" w:rsidRPr="0097224B">
        <w:rPr>
          <w:szCs w:val="22"/>
        </w:rPr>
        <w:t xml:space="preserve">United Arab Emirates, </w:t>
      </w:r>
      <w:r w:rsidR="00224256" w:rsidRPr="004F6688">
        <w:rPr>
          <w:color w:val="000000" w:themeColor="text1"/>
          <w:szCs w:val="22"/>
        </w:rPr>
        <w:t xml:space="preserve">United Kingdom, </w:t>
      </w:r>
      <w:r w:rsidR="00224256" w:rsidRPr="0097224B">
        <w:rPr>
          <w:szCs w:val="22"/>
        </w:rPr>
        <w:t xml:space="preserve">United Republic of Tanzania, </w:t>
      </w:r>
      <w:r w:rsidR="00224256" w:rsidRPr="004F6688">
        <w:rPr>
          <w:color w:val="000000" w:themeColor="text1"/>
          <w:szCs w:val="22"/>
        </w:rPr>
        <w:t xml:space="preserve">United States of America, </w:t>
      </w:r>
    </w:p>
    <w:p w14:paraId="39BF85AD" w14:textId="77777777" w:rsidR="00224256" w:rsidRPr="004F6688" w:rsidRDefault="00224256" w:rsidP="005D1BFC">
      <w:pPr>
        <w:pStyle w:val="ListParagraph"/>
        <w:ind w:left="0"/>
        <w:rPr>
          <w:szCs w:val="22"/>
        </w:rPr>
      </w:pPr>
      <w:r w:rsidRPr="004F6688">
        <w:rPr>
          <w:color w:val="000000" w:themeColor="text1"/>
          <w:szCs w:val="22"/>
        </w:rPr>
        <w:t xml:space="preserve">Viet Nam and </w:t>
      </w:r>
      <w:r w:rsidRPr="004F6688">
        <w:rPr>
          <w:szCs w:val="22"/>
        </w:rPr>
        <w:t>Yemen (100).</w:t>
      </w:r>
    </w:p>
    <w:p w14:paraId="037802B6" w14:textId="77777777" w:rsidR="009B08D7" w:rsidRPr="004F6688" w:rsidRDefault="009B08D7" w:rsidP="00EC23D4">
      <w:pPr>
        <w:pStyle w:val="ListParagraph"/>
        <w:keepNext/>
        <w:keepLines/>
        <w:ind w:left="0" w:hanging="720"/>
        <w:rPr>
          <w:szCs w:val="22"/>
        </w:rPr>
      </w:pPr>
    </w:p>
    <w:p w14:paraId="2E0CB0D2" w14:textId="77777777" w:rsidR="00B6406A" w:rsidRPr="004F6688" w:rsidRDefault="00B6406A" w:rsidP="00EC23D4">
      <w:pPr>
        <w:pStyle w:val="ListParagraph"/>
        <w:keepNext/>
        <w:keepLines/>
        <w:numPr>
          <w:ilvl w:val="0"/>
          <w:numId w:val="9"/>
        </w:numPr>
        <w:ind w:hanging="720"/>
        <w:rPr>
          <w:szCs w:val="22"/>
        </w:rPr>
      </w:pPr>
      <w:r w:rsidRPr="004F6688">
        <w:rPr>
          <w:szCs w:val="22"/>
        </w:rPr>
        <w:t>The European Union (EU) participated in the meeting in a member capacity.</w:t>
      </w:r>
    </w:p>
    <w:p w14:paraId="37E844AD" w14:textId="77777777" w:rsidR="00E715DF" w:rsidRPr="004F6688" w:rsidRDefault="00E715DF" w:rsidP="00E715DF">
      <w:pPr>
        <w:pStyle w:val="ListParagraph"/>
        <w:rPr>
          <w:szCs w:val="22"/>
        </w:rPr>
      </w:pPr>
    </w:p>
    <w:p w14:paraId="649F7943" w14:textId="77777777" w:rsidR="009964C0" w:rsidRPr="004F6688" w:rsidRDefault="00B6406A" w:rsidP="00B0454E">
      <w:pPr>
        <w:pStyle w:val="ListParagraph"/>
        <w:keepNext/>
        <w:keepLines/>
        <w:numPr>
          <w:ilvl w:val="0"/>
          <w:numId w:val="9"/>
        </w:numPr>
        <w:tabs>
          <w:tab w:val="left" w:pos="720"/>
          <w:tab w:val="left" w:pos="1418"/>
        </w:tabs>
        <w:ind w:left="0" w:firstLine="0"/>
        <w:rPr>
          <w:szCs w:val="22"/>
        </w:rPr>
      </w:pPr>
      <w:r w:rsidRPr="004F6688">
        <w:rPr>
          <w:szCs w:val="22"/>
        </w:rPr>
        <w:t xml:space="preserve">The following Intergovernmental Organizations (IGOs) took part in the meeting in an observer capacity:  </w:t>
      </w:r>
      <w:r w:rsidR="009964C0" w:rsidRPr="0097224B">
        <w:rPr>
          <w:szCs w:val="22"/>
        </w:rPr>
        <w:t>African Intellectual Property Organization (OAPI</w:t>
      </w:r>
      <w:r w:rsidR="005E3842" w:rsidRPr="0097224B">
        <w:rPr>
          <w:szCs w:val="22"/>
        </w:rPr>
        <w:t xml:space="preserve">), </w:t>
      </w:r>
      <w:r w:rsidR="009964C0" w:rsidRPr="0097224B">
        <w:rPr>
          <w:szCs w:val="22"/>
        </w:rPr>
        <w:t>African Regional Intellectual Property Organization (ARIPO</w:t>
      </w:r>
      <w:r w:rsidR="005E3842" w:rsidRPr="0097224B">
        <w:rPr>
          <w:szCs w:val="22"/>
        </w:rPr>
        <w:t xml:space="preserve">), </w:t>
      </w:r>
      <w:r w:rsidR="009964C0" w:rsidRPr="004F6688">
        <w:rPr>
          <w:szCs w:val="22"/>
        </w:rPr>
        <w:t>African Union (AU</w:t>
      </w:r>
      <w:r w:rsidR="005E3842" w:rsidRPr="004F6688">
        <w:rPr>
          <w:szCs w:val="22"/>
        </w:rPr>
        <w:t xml:space="preserve">), </w:t>
      </w:r>
      <w:r w:rsidR="009964C0" w:rsidRPr="0097224B">
        <w:rPr>
          <w:szCs w:val="22"/>
        </w:rPr>
        <w:t>International Labour Organization (ILO)</w:t>
      </w:r>
      <w:r w:rsidR="005E3842" w:rsidRPr="0097224B">
        <w:rPr>
          <w:szCs w:val="22"/>
        </w:rPr>
        <w:t>,</w:t>
      </w:r>
      <w:r w:rsidR="009964C0" w:rsidRPr="0097224B">
        <w:rPr>
          <w:szCs w:val="22"/>
        </w:rPr>
        <w:t xml:space="preserve"> </w:t>
      </w:r>
      <w:r w:rsidR="009964C0" w:rsidRPr="004F6688">
        <w:rPr>
          <w:szCs w:val="22"/>
        </w:rPr>
        <w:t>South Centre (SC)</w:t>
      </w:r>
      <w:r w:rsidR="005E3842" w:rsidRPr="004F6688">
        <w:rPr>
          <w:szCs w:val="22"/>
        </w:rPr>
        <w:t xml:space="preserve">, </w:t>
      </w:r>
      <w:r w:rsidR="009964C0" w:rsidRPr="004F6688">
        <w:rPr>
          <w:szCs w:val="22"/>
        </w:rPr>
        <w:t>West African Economic and Monetary Union (WAEMU</w:t>
      </w:r>
      <w:r w:rsidR="005E3842" w:rsidRPr="004F6688">
        <w:rPr>
          <w:szCs w:val="22"/>
        </w:rPr>
        <w:t xml:space="preserve">) and </w:t>
      </w:r>
      <w:r w:rsidR="009964C0" w:rsidRPr="0097224B">
        <w:rPr>
          <w:szCs w:val="22"/>
        </w:rPr>
        <w:t xml:space="preserve">World Trade </w:t>
      </w:r>
      <w:r w:rsidR="009964C0" w:rsidRPr="004F6688">
        <w:rPr>
          <w:szCs w:val="22"/>
        </w:rPr>
        <w:t>Organization (WTO)</w:t>
      </w:r>
      <w:r w:rsidR="005E3842" w:rsidRPr="004F6688">
        <w:rPr>
          <w:szCs w:val="22"/>
        </w:rPr>
        <w:t xml:space="preserve"> (7).</w:t>
      </w:r>
    </w:p>
    <w:p w14:paraId="54FBE611" w14:textId="77777777" w:rsidR="00960660" w:rsidRPr="004F6688" w:rsidRDefault="00960660" w:rsidP="00960660">
      <w:pPr>
        <w:pStyle w:val="ListParagraph"/>
        <w:rPr>
          <w:szCs w:val="22"/>
        </w:rPr>
      </w:pPr>
    </w:p>
    <w:p w14:paraId="5EB5F523" w14:textId="77777777" w:rsidR="00960660" w:rsidRPr="004F6688" w:rsidRDefault="00B6406A" w:rsidP="00960660">
      <w:pPr>
        <w:pStyle w:val="ListParagraph"/>
        <w:keepNext/>
        <w:keepLines/>
        <w:numPr>
          <w:ilvl w:val="0"/>
          <w:numId w:val="9"/>
        </w:numPr>
        <w:tabs>
          <w:tab w:val="left" w:pos="720"/>
          <w:tab w:val="left" w:pos="1418"/>
        </w:tabs>
        <w:ind w:left="0" w:firstLine="0"/>
        <w:rPr>
          <w:szCs w:val="22"/>
        </w:rPr>
      </w:pPr>
      <w:r w:rsidRPr="004F6688">
        <w:rPr>
          <w:szCs w:val="22"/>
        </w:rPr>
        <w:t xml:space="preserve">The following non-governmental organizations (NGOs) took part in the meeting in an observer capacity:  </w:t>
      </w:r>
      <w:r w:rsidR="00960660" w:rsidRPr="004F6688">
        <w:rPr>
          <w:szCs w:val="22"/>
        </w:rPr>
        <w:t xml:space="preserve">African Library and Information Associations and Institutions (AfLIA), </w:t>
      </w:r>
    </w:p>
    <w:p w14:paraId="058A2D30" w14:textId="77777777" w:rsidR="00960660" w:rsidRPr="0097224B" w:rsidRDefault="00960660" w:rsidP="00960660">
      <w:pPr>
        <w:rPr>
          <w:szCs w:val="22"/>
        </w:rPr>
      </w:pPr>
      <w:r w:rsidRPr="004F6688">
        <w:rPr>
          <w:szCs w:val="22"/>
        </w:rPr>
        <w:t xml:space="preserve">African Union of Broadcasting (AUB), </w:t>
      </w:r>
      <w:r w:rsidRPr="004F6688">
        <w:rPr>
          <w:szCs w:val="22"/>
          <w:lang w:val="es-ES"/>
        </w:rPr>
        <w:t xml:space="preserve">Alianza de Radiodifusores Iberoamericanos para la Propiedad Intelectual (ARIPI), </w:t>
      </w:r>
      <w:r w:rsidRPr="004F6688">
        <w:rPr>
          <w:color w:val="000000" w:themeColor="text1"/>
          <w:szCs w:val="22"/>
        </w:rPr>
        <w:t xml:space="preserve">Asia-Pacific Broadcasting Union (ABU), </w:t>
      </w:r>
      <w:r w:rsidRPr="004F6688">
        <w:rPr>
          <w:szCs w:val="22"/>
          <w:lang w:val="pt-PT"/>
        </w:rPr>
        <w:t xml:space="preserve">Associación Argentina de Intérpretes (AADI), Association for the International Collective Management of Audiovisual Works ((AGICOA), </w:t>
      </w:r>
      <w:r w:rsidRPr="0097224B">
        <w:rPr>
          <w:szCs w:val="22"/>
        </w:rPr>
        <w:t xml:space="preserve">Association of European Perfomers' Organizations (AEPO-ARTIS), </w:t>
      </w:r>
    </w:p>
    <w:p w14:paraId="20F44C60" w14:textId="77777777" w:rsidR="00960660" w:rsidRPr="004F6688" w:rsidRDefault="00960660" w:rsidP="00960660">
      <w:pPr>
        <w:rPr>
          <w:szCs w:val="22"/>
        </w:rPr>
      </w:pPr>
      <w:r w:rsidRPr="004F6688">
        <w:rPr>
          <w:color w:val="000000" w:themeColor="text1"/>
          <w:szCs w:val="22"/>
        </w:rPr>
        <w:t xml:space="preserve">Authors Alliance, </w:t>
      </w:r>
      <w:r w:rsidRPr="0097224B">
        <w:rPr>
          <w:szCs w:val="22"/>
        </w:rPr>
        <w:t xml:space="preserve">British Copyright Council (BCC), </w:t>
      </w:r>
      <w:r w:rsidRPr="004F6688">
        <w:rPr>
          <w:szCs w:val="22"/>
        </w:rPr>
        <w:t xml:space="preserve">Canadian Copyright Institute (CCI), </w:t>
      </w:r>
    </w:p>
    <w:p w14:paraId="5722D2B8" w14:textId="77777777" w:rsidR="00960660" w:rsidRPr="004F6688" w:rsidRDefault="00960660" w:rsidP="004A1965">
      <w:pPr>
        <w:keepNext/>
        <w:keepLines/>
        <w:rPr>
          <w:szCs w:val="22"/>
        </w:rPr>
      </w:pPr>
      <w:r w:rsidRPr="004F6688">
        <w:rPr>
          <w:color w:val="000000" w:themeColor="text1"/>
          <w:szCs w:val="22"/>
        </w:rPr>
        <w:t xml:space="preserve">Central and Eastern European Copyright Alliance (CEECA), </w:t>
      </w:r>
      <w:r w:rsidRPr="004F6688">
        <w:rPr>
          <w:szCs w:val="22"/>
        </w:rPr>
        <w:t>Centre for Internet and Society (CIS)</w:t>
      </w:r>
      <w:r w:rsidR="004A1965" w:rsidRPr="004F6688">
        <w:rPr>
          <w:szCs w:val="22"/>
        </w:rPr>
        <w:t>,</w:t>
      </w:r>
      <w:r w:rsidRPr="004F6688">
        <w:rPr>
          <w:szCs w:val="22"/>
        </w:rPr>
        <w:t xml:space="preserve"> Chamber of Commerce and Industry of the Russian Federation (CCIRF)</w:t>
      </w:r>
      <w:r w:rsidR="004A1965" w:rsidRPr="004F6688">
        <w:rPr>
          <w:szCs w:val="22"/>
        </w:rPr>
        <w:t>,</w:t>
      </w:r>
      <w:r w:rsidRPr="004F6688">
        <w:rPr>
          <w:szCs w:val="22"/>
        </w:rPr>
        <w:t xml:space="preserve"> C</w:t>
      </w:r>
      <w:r w:rsidR="004A1965" w:rsidRPr="004F6688">
        <w:rPr>
          <w:szCs w:val="22"/>
        </w:rPr>
        <w:t xml:space="preserve">ivil Society Coalition (CSC), </w:t>
      </w:r>
      <w:r w:rsidRPr="004F6688">
        <w:rPr>
          <w:szCs w:val="22"/>
          <w:lang w:val="pt-PT"/>
        </w:rPr>
        <w:t>C</w:t>
      </w:r>
      <w:r w:rsidR="004A1965" w:rsidRPr="004F6688">
        <w:rPr>
          <w:szCs w:val="22"/>
          <w:lang w:val="pt-PT"/>
        </w:rPr>
        <w:t xml:space="preserve">ommunia, </w:t>
      </w:r>
      <w:r w:rsidRPr="004F6688">
        <w:rPr>
          <w:szCs w:val="22"/>
        </w:rPr>
        <w:t>Confederation of Rightholders’ Socie</w:t>
      </w:r>
      <w:r w:rsidR="004A1965" w:rsidRPr="004F6688">
        <w:rPr>
          <w:szCs w:val="22"/>
        </w:rPr>
        <w:t xml:space="preserve">ties of Europe and Asia (CRSEA), </w:t>
      </w:r>
      <w:r w:rsidRPr="004F6688">
        <w:rPr>
          <w:szCs w:val="22"/>
        </w:rPr>
        <w:t>Co-ordinating Council of Audiovisual Archives Associations (CCAAA)</w:t>
      </w:r>
      <w:r w:rsidR="004A1965" w:rsidRPr="004F6688">
        <w:rPr>
          <w:szCs w:val="22"/>
        </w:rPr>
        <w:t xml:space="preserve">, </w:t>
      </w:r>
      <w:r w:rsidRPr="0097224B">
        <w:rPr>
          <w:color w:val="000000" w:themeColor="text1"/>
          <w:szCs w:val="22"/>
        </w:rPr>
        <w:t>Copyright Research and Information Center (CRIC)</w:t>
      </w:r>
      <w:r w:rsidR="004A1965" w:rsidRPr="0097224B">
        <w:rPr>
          <w:color w:val="000000" w:themeColor="text1"/>
          <w:szCs w:val="22"/>
        </w:rPr>
        <w:t xml:space="preserve">, </w:t>
      </w:r>
      <w:r w:rsidRPr="004F6688">
        <w:rPr>
          <w:szCs w:val="22"/>
          <w:lang w:val="es-ES"/>
        </w:rPr>
        <w:t>Corporación Latinoamericana de Investigación de la Propiedad Intelectual para el Desarrollo (Corporación Innovarte)</w:t>
      </w:r>
      <w:r w:rsidR="004A1965" w:rsidRPr="004F6688">
        <w:rPr>
          <w:szCs w:val="22"/>
          <w:lang w:val="es-ES"/>
        </w:rPr>
        <w:t xml:space="preserve">, </w:t>
      </w:r>
      <w:r w:rsidRPr="004F6688">
        <w:rPr>
          <w:szCs w:val="22"/>
        </w:rPr>
        <w:t>DAISY Consortium (DAISY)</w:t>
      </w:r>
      <w:r w:rsidR="004A1965" w:rsidRPr="004F6688">
        <w:rPr>
          <w:szCs w:val="22"/>
        </w:rPr>
        <w:t>,</w:t>
      </w:r>
      <w:r w:rsidRPr="004F6688">
        <w:rPr>
          <w:szCs w:val="22"/>
        </w:rPr>
        <w:t xml:space="preserve"> </w:t>
      </w:r>
    </w:p>
    <w:p w14:paraId="6DFAC07F" w14:textId="77777777" w:rsidR="00960660" w:rsidRPr="004F6688" w:rsidRDefault="00960660" w:rsidP="00960660">
      <w:pPr>
        <w:rPr>
          <w:szCs w:val="22"/>
        </w:rPr>
      </w:pPr>
      <w:r w:rsidRPr="0097224B">
        <w:rPr>
          <w:szCs w:val="22"/>
        </w:rPr>
        <w:t>Education International (EI)</w:t>
      </w:r>
      <w:r w:rsidR="004A1965" w:rsidRPr="0097224B">
        <w:rPr>
          <w:szCs w:val="22"/>
        </w:rPr>
        <w:t>,</w:t>
      </w:r>
      <w:r w:rsidRPr="0097224B">
        <w:rPr>
          <w:szCs w:val="22"/>
        </w:rPr>
        <w:t xml:space="preserve"> </w:t>
      </w:r>
      <w:r w:rsidRPr="004F6688">
        <w:rPr>
          <w:szCs w:val="22"/>
        </w:rPr>
        <w:t>Electronic Information for Libraries (eIFL.net)</w:t>
      </w:r>
      <w:r w:rsidR="004A1965" w:rsidRPr="004F6688">
        <w:rPr>
          <w:szCs w:val="22"/>
        </w:rPr>
        <w:t>,</w:t>
      </w:r>
      <w:r w:rsidRPr="004F6688">
        <w:rPr>
          <w:szCs w:val="22"/>
        </w:rPr>
        <w:t xml:space="preserve"> </w:t>
      </w:r>
      <w:r w:rsidRPr="0097224B">
        <w:rPr>
          <w:szCs w:val="22"/>
        </w:rPr>
        <w:t>European Broadcasting Union (EBU)</w:t>
      </w:r>
      <w:r w:rsidR="004A1965" w:rsidRPr="0097224B">
        <w:rPr>
          <w:szCs w:val="22"/>
        </w:rPr>
        <w:t xml:space="preserve">, </w:t>
      </w:r>
      <w:r w:rsidRPr="0097224B">
        <w:rPr>
          <w:szCs w:val="22"/>
        </w:rPr>
        <w:t>European Law Students' Association (ELSA International)</w:t>
      </w:r>
      <w:r w:rsidR="004A1965" w:rsidRPr="0097224B">
        <w:rPr>
          <w:szCs w:val="22"/>
        </w:rPr>
        <w:t xml:space="preserve">, </w:t>
      </w:r>
      <w:r w:rsidRPr="0097224B">
        <w:rPr>
          <w:szCs w:val="22"/>
        </w:rPr>
        <w:t>Eu</w:t>
      </w:r>
      <w:r w:rsidR="004A1965" w:rsidRPr="0097224B">
        <w:rPr>
          <w:szCs w:val="22"/>
        </w:rPr>
        <w:t xml:space="preserve">ropean Publishers Council (EPC), </w:t>
      </w:r>
      <w:r w:rsidRPr="004F6688">
        <w:rPr>
          <w:szCs w:val="22"/>
        </w:rPr>
        <w:t>European University Association (EUA)</w:t>
      </w:r>
      <w:r w:rsidR="004A1965" w:rsidRPr="004F6688">
        <w:rPr>
          <w:szCs w:val="22"/>
        </w:rPr>
        <w:t>,</w:t>
      </w:r>
      <w:r w:rsidRPr="004F6688">
        <w:rPr>
          <w:szCs w:val="22"/>
        </w:rPr>
        <w:t xml:space="preserve"> </w:t>
      </w:r>
    </w:p>
    <w:p w14:paraId="47B7B84E" w14:textId="77777777" w:rsidR="00960660" w:rsidRPr="004F6688" w:rsidRDefault="00960660" w:rsidP="00960660">
      <w:pPr>
        <w:rPr>
          <w:szCs w:val="22"/>
        </w:rPr>
      </w:pPr>
      <w:r w:rsidRPr="004F6688">
        <w:rPr>
          <w:szCs w:val="22"/>
          <w:lang w:val="es-ES"/>
        </w:rPr>
        <w:t>Federazione Unitaria Italiana Scrittori (FUIS)</w:t>
      </w:r>
      <w:r w:rsidR="004A1965" w:rsidRPr="004F6688">
        <w:rPr>
          <w:szCs w:val="22"/>
          <w:lang w:val="es-ES"/>
        </w:rPr>
        <w:t xml:space="preserve">, </w:t>
      </w:r>
      <w:r w:rsidRPr="004F6688">
        <w:rPr>
          <w:szCs w:val="22"/>
        </w:rPr>
        <w:t>Health and Environment Program (HEP)</w:t>
      </w:r>
      <w:r w:rsidR="004A1965" w:rsidRPr="004F6688">
        <w:rPr>
          <w:szCs w:val="22"/>
        </w:rPr>
        <w:t>,</w:t>
      </w:r>
      <w:r w:rsidRPr="004F6688">
        <w:rPr>
          <w:szCs w:val="22"/>
        </w:rPr>
        <w:t xml:space="preserve"> </w:t>
      </w:r>
    </w:p>
    <w:p w14:paraId="6E265F07" w14:textId="77777777" w:rsidR="00960660" w:rsidRPr="0097224B" w:rsidRDefault="00960660" w:rsidP="004A1965">
      <w:pPr>
        <w:rPr>
          <w:color w:val="000000" w:themeColor="text1"/>
          <w:szCs w:val="22"/>
        </w:rPr>
      </w:pPr>
      <w:r w:rsidRPr="0097224B">
        <w:rPr>
          <w:szCs w:val="22"/>
        </w:rPr>
        <w:t>Ibero-Latin-American Federation of Performers (FILAIE)</w:t>
      </w:r>
      <w:r w:rsidR="004A1965" w:rsidRPr="0097224B">
        <w:rPr>
          <w:szCs w:val="22"/>
        </w:rPr>
        <w:t xml:space="preserve">, </w:t>
      </w:r>
      <w:r w:rsidRPr="004F6688">
        <w:rPr>
          <w:szCs w:val="22"/>
          <w:lang w:val="es-ES"/>
        </w:rPr>
        <w:t>Instituto de Derecho de Autor (Instituto Autor)</w:t>
      </w:r>
      <w:r w:rsidR="004A1965" w:rsidRPr="004F6688">
        <w:rPr>
          <w:szCs w:val="22"/>
          <w:lang w:val="es-ES"/>
        </w:rPr>
        <w:t>,</w:t>
      </w:r>
      <w:r w:rsidRPr="004F6688">
        <w:rPr>
          <w:szCs w:val="22"/>
          <w:lang w:val="es-ES"/>
        </w:rPr>
        <w:t xml:space="preserve"> </w:t>
      </w:r>
      <w:r w:rsidRPr="004F6688">
        <w:rPr>
          <w:szCs w:val="22"/>
        </w:rPr>
        <w:t>Int</w:t>
      </w:r>
      <w:r w:rsidR="004A1965" w:rsidRPr="004F6688">
        <w:rPr>
          <w:szCs w:val="22"/>
        </w:rPr>
        <w:t xml:space="preserve">ellectual Property Center (IPC), </w:t>
      </w:r>
      <w:r w:rsidRPr="0097224B">
        <w:rPr>
          <w:color w:val="000000" w:themeColor="text1"/>
          <w:szCs w:val="22"/>
        </w:rPr>
        <w:t>International Association for the Protection of Intellectual Property (AIPPI)</w:t>
      </w:r>
      <w:r w:rsidR="004A1965" w:rsidRPr="0097224B">
        <w:rPr>
          <w:color w:val="000000" w:themeColor="text1"/>
          <w:szCs w:val="22"/>
        </w:rPr>
        <w:t xml:space="preserve">, </w:t>
      </w:r>
      <w:r w:rsidRPr="004F6688">
        <w:rPr>
          <w:color w:val="000000" w:themeColor="text1"/>
          <w:szCs w:val="22"/>
          <w:lang w:val="es-ES"/>
        </w:rPr>
        <w:t>International Association of Broadcasting (IAB)</w:t>
      </w:r>
      <w:r w:rsidR="004A1965" w:rsidRPr="004F6688">
        <w:rPr>
          <w:color w:val="000000" w:themeColor="text1"/>
          <w:szCs w:val="22"/>
          <w:lang w:val="es-ES"/>
        </w:rPr>
        <w:t xml:space="preserve">, </w:t>
      </w:r>
      <w:r w:rsidRPr="004F6688">
        <w:rPr>
          <w:szCs w:val="22"/>
        </w:rPr>
        <w:t>International Authors Forum (IAF)</w:t>
      </w:r>
      <w:r w:rsidR="004A1965" w:rsidRPr="004F6688">
        <w:rPr>
          <w:szCs w:val="22"/>
        </w:rPr>
        <w:t>,</w:t>
      </w:r>
      <w:r w:rsidRPr="004F6688">
        <w:rPr>
          <w:szCs w:val="22"/>
        </w:rPr>
        <w:t xml:space="preserve"> </w:t>
      </w:r>
      <w:r w:rsidRPr="004F6688">
        <w:rPr>
          <w:szCs w:val="22"/>
          <w:lang w:val="pt-PT"/>
        </w:rPr>
        <w:t>International Confederation of Music Publishers (ICMP)</w:t>
      </w:r>
      <w:r w:rsidR="004A1965" w:rsidRPr="004F6688">
        <w:rPr>
          <w:szCs w:val="22"/>
          <w:lang w:val="pt-PT"/>
        </w:rPr>
        <w:t xml:space="preserve">, </w:t>
      </w:r>
      <w:r w:rsidRPr="004F6688">
        <w:rPr>
          <w:color w:val="000000" w:themeColor="text1"/>
          <w:szCs w:val="22"/>
          <w:lang w:val="pt-PT"/>
        </w:rPr>
        <w:t>International Confederation of Societies of Authors and Composers (CISAC)</w:t>
      </w:r>
      <w:r w:rsidR="004A1965" w:rsidRPr="004F6688">
        <w:rPr>
          <w:color w:val="000000" w:themeColor="text1"/>
          <w:szCs w:val="22"/>
          <w:lang w:val="pt-PT"/>
        </w:rPr>
        <w:t xml:space="preserve">, </w:t>
      </w:r>
      <w:r w:rsidRPr="004F6688">
        <w:rPr>
          <w:color w:val="000000" w:themeColor="text1"/>
          <w:szCs w:val="22"/>
        </w:rPr>
        <w:t>International Council of Museums (ICOM)</w:t>
      </w:r>
      <w:r w:rsidR="004A1965" w:rsidRPr="004F6688">
        <w:rPr>
          <w:color w:val="000000" w:themeColor="text1"/>
          <w:szCs w:val="22"/>
        </w:rPr>
        <w:t xml:space="preserve">, </w:t>
      </w:r>
      <w:r w:rsidRPr="0097224B">
        <w:rPr>
          <w:color w:val="000000" w:themeColor="text1"/>
          <w:szCs w:val="22"/>
        </w:rPr>
        <w:t>International Council on Archives (ICA)</w:t>
      </w:r>
      <w:r w:rsidR="004A1965" w:rsidRPr="0097224B">
        <w:rPr>
          <w:color w:val="000000" w:themeColor="text1"/>
          <w:szCs w:val="22"/>
        </w:rPr>
        <w:t xml:space="preserve">, </w:t>
      </w:r>
      <w:r w:rsidRPr="0097224B">
        <w:rPr>
          <w:szCs w:val="22"/>
        </w:rPr>
        <w:t>International Federation of Film Producers Associations (FIAPF)</w:t>
      </w:r>
      <w:r w:rsidR="004A1965" w:rsidRPr="0097224B">
        <w:rPr>
          <w:szCs w:val="22"/>
        </w:rPr>
        <w:t>,</w:t>
      </w:r>
      <w:r w:rsidRPr="0097224B">
        <w:rPr>
          <w:szCs w:val="22"/>
        </w:rPr>
        <w:t xml:space="preserve"> </w:t>
      </w:r>
      <w:r w:rsidRPr="0097224B">
        <w:rPr>
          <w:color w:val="000000" w:themeColor="text1"/>
          <w:szCs w:val="22"/>
        </w:rPr>
        <w:t>International Federation of Library Associations and Institutions (IFLA)</w:t>
      </w:r>
      <w:r w:rsidR="004A1965" w:rsidRPr="0097224B">
        <w:rPr>
          <w:color w:val="000000" w:themeColor="text1"/>
          <w:szCs w:val="22"/>
        </w:rPr>
        <w:t xml:space="preserve">, </w:t>
      </w:r>
      <w:r w:rsidRPr="0097224B">
        <w:rPr>
          <w:color w:val="000000" w:themeColor="text1"/>
          <w:szCs w:val="22"/>
        </w:rPr>
        <w:t>International Federation of Reproduction Rights Organizations (IFRRO)</w:t>
      </w:r>
      <w:r w:rsidR="004A1965" w:rsidRPr="0097224B">
        <w:rPr>
          <w:color w:val="000000" w:themeColor="text1"/>
          <w:szCs w:val="22"/>
        </w:rPr>
        <w:t>,</w:t>
      </w:r>
      <w:r w:rsidRPr="0097224B">
        <w:rPr>
          <w:color w:val="000000" w:themeColor="text1"/>
          <w:szCs w:val="22"/>
        </w:rPr>
        <w:t xml:space="preserve"> </w:t>
      </w:r>
    </w:p>
    <w:p w14:paraId="51186F73" w14:textId="13E92798" w:rsidR="00960660" w:rsidRPr="004F6688" w:rsidRDefault="00960660" w:rsidP="00960660">
      <w:pPr>
        <w:rPr>
          <w:szCs w:val="22"/>
        </w:rPr>
      </w:pPr>
      <w:r w:rsidRPr="004F6688">
        <w:rPr>
          <w:szCs w:val="22"/>
        </w:rPr>
        <w:lastRenderedPageBreak/>
        <w:t>International Federation of the Phonographic Industry (IFPI)</w:t>
      </w:r>
      <w:r w:rsidR="004A1965" w:rsidRPr="004F6688">
        <w:rPr>
          <w:szCs w:val="22"/>
        </w:rPr>
        <w:t>,</w:t>
      </w:r>
      <w:r w:rsidRPr="004F6688">
        <w:rPr>
          <w:szCs w:val="22"/>
        </w:rPr>
        <w:t xml:space="preserve"> </w:t>
      </w:r>
      <w:r w:rsidRPr="0097224B">
        <w:rPr>
          <w:szCs w:val="22"/>
        </w:rPr>
        <w:t>International Law Association (ILA)</w:t>
      </w:r>
      <w:r w:rsidR="004A1965" w:rsidRPr="0097224B">
        <w:rPr>
          <w:szCs w:val="22"/>
        </w:rPr>
        <w:t xml:space="preserve">, </w:t>
      </w:r>
      <w:r w:rsidRPr="0097224B">
        <w:rPr>
          <w:color w:val="000000" w:themeColor="text1"/>
          <w:szCs w:val="22"/>
        </w:rPr>
        <w:t xml:space="preserve">International Literary and Artistic </w:t>
      </w:r>
      <w:r w:rsidRPr="004F6688">
        <w:rPr>
          <w:color w:val="000000" w:themeColor="text1"/>
          <w:szCs w:val="22"/>
        </w:rPr>
        <w:t>Association (ALAI)</w:t>
      </w:r>
      <w:r w:rsidR="004A1965" w:rsidRPr="004F6688">
        <w:rPr>
          <w:color w:val="000000" w:themeColor="text1"/>
          <w:szCs w:val="22"/>
        </w:rPr>
        <w:t>,</w:t>
      </w:r>
      <w:r w:rsidRPr="004F6688">
        <w:rPr>
          <w:color w:val="000000" w:themeColor="text1"/>
          <w:szCs w:val="22"/>
        </w:rPr>
        <w:t xml:space="preserve"> </w:t>
      </w:r>
      <w:r w:rsidRPr="0097224B">
        <w:rPr>
          <w:color w:val="000000" w:themeColor="text1"/>
          <w:szCs w:val="22"/>
        </w:rPr>
        <w:t>Internation</w:t>
      </w:r>
      <w:r w:rsidR="004A1965" w:rsidRPr="0097224B">
        <w:rPr>
          <w:color w:val="000000" w:themeColor="text1"/>
          <w:szCs w:val="22"/>
        </w:rPr>
        <w:t xml:space="preserve">al Publishers Association (IPA), </w:t>
      </w:r>
      <w:r w:rsidRPr="0097224B">
        <w:rPr>
          <w:szCs w:val="22"/>
        </w:rPr>
        <w:t>Inter</w:t>
      </w:r>
      <w:r w:rsidR="004A1965" w:rsidRPr="0097224B">
        <w:rPr>
          <w:szCs w:val="22"/>
        </w:rPr>
        <w:t xml:space="preserve">national Video Federation (IVF), </w:t>
      </w:r>
      <w:r w:rsidRPr="004F6688">
        <w:rPr>
          <w:szCs w:val="22"/>
          <w:lang w:val="es-ES"/>
        </w:rPr>
        <w:t>K</w:t>
      </w:r>
      <w:r w:rsidR="004A1965" w:rsidRPr="004F6688">
        <w:rPr>
          <w:szCs w:val="22"/>
          <w:lang w:val="es-ES"/>
        </w:rPr>
        <w:t xml:space="preserve">arisma Foundation, </w:t>
      </w:r>
      <w:r w:rsidRPr="004F6688">
        <w:rPr>
          <w:szCs w:val="22"/>
        </w:rPr>
        <w:t>Knowl</w:t>
      </w:r>
      <w:r w:rsidR="004A1965" w:rsidRPr="004F6688">
        <w:rPr>
          <w:szCs w:val="22"/>
        </w:rPr>
        <w:t xml:space="preserve">edge Ecology, International, Inc. (KEI), </w:t>
      </w:r>
      <w:r w:rsidRPr="004F6688">
        <w:rPr>
          <w:color w:val="000000" w:themeColor="text1"/>
          <w:szCs w:val="22"/>
          <w:lang w:val="es-ES"/>
        </w:rPr>
        <w:t>L</w:t>
      </w:r>
      <w:r w:rsidR="004A1965" w:rsidRPr="004F6688">
        <w:rPr>
          <w:color w:val="000000" w:themeColor="text1"/>
          <w:szCs w:val="22"/>
          <w:lang w:val="es-ES"/>
        </w:rPr>
        <w:t xml:space="preserve">atín Artis, </w:t>
      </w:r>
      <w:r w:rsidRPr="004F6688">
        <w:rPr>
          <w:szCs w:val="22"/>
        </w:rPr>
        <w:t>L</w:t>
      </w:r>
      <w:r w:rsidR="004A1965" w:rsidRPr="004F6688">
        <w:rPr>
          <w:szCs w:val="22"/>
        </w:rPr>
        <w:t xml:space="preserve">ibrary Copyright Alliance (LCA), </w:t>
      </w:r>
      <w:r w:rsidRPr="004F6688">
        <w:rPr>
          <w:szCs w:val="22"/>
        </w:rPr>
        <w:t>Max-Planck Institute for Intellectual Pro</w:t>
      </w:r>
      <w:r w:rsidR="004A1965" w:rsidRPr="004F6688">
        <w:rPr>
          <w:szCs w:val="22"/>
        </w:rPr>
        <w:t xml:space="preserve">perty and Competition Law (MPI), </w:t>
      </w:r>
      <w:r w:rsidRPr="004F6688">
        <w:rPr>
          <w:color w:val="000000" w:themeColor="text1"/>
          <w:szCs w:val="22"/>
        </w:rPr>
        <w:t>Motion Picture Association (MPA)</w:t>
      </w:r>
      <w:r w:rsidR="004A1965" w:rsidRPr="004F6688">
        <w:rPr>
          <w:color w:val="000000" w:themeColor="text1"/>
          <w:szCs w:val="22"/>
        </w:rPr>
        <w:t xml:space="preserve">, </w:t>
      </w:r>
      <w:r w:rsidRPr="004F6688">
        <w:rPr>
          <w:szCs w:val="22"/>
        </w:rPr>
        <w:t>National Association of Broadcasters (NAB)</w:t>
      </w:r>
      <w:r w:rsidR="004A1965" w:rsidRPr="004F6688">
        <w:rPr>
          <w:szCs w:val="22"/>
        </w:rPr>
        <w:t xml:space="preserve">, </w:t>
      </w:r>
      <w:r w:rsidRPr="004F6688">
        <w:rPr>
          <w:szCs w:val="22"/>
        </w:rPr>
        <w:t>National Library of Sweden (NLS)</w:t>
      </w:r>
      <w:r w:rsidR="004A1965" w:rsidRPr="004F6688">
        <w:rPr>
          <w:szCs w:val="22"/>
        </w:rPr>
        <w:t xml:space="preserve">, </w:t>
      </w:r>
      <w:r w:rsidRPr="004F6688">
        <w:rPr>
          <w:szCs w:val="22"/>
        </w:rPr>
        <w:t xml:space="preserve">North American </w:t>
      </w:r>
      <w:r w:rsidR="004A1965" w:rsidRPr="004F6688">
        <w:rPr>
          <w:szCs w:val="22"/>
        </w:rPr>
        <w:t xml:space="preserve">Broadcasters Association (NABA), </w:t>
      </w:r>
      <w:r w:rsidRPr="004F6688">
        <w:rPr>
          <w:szCs w:val="22"/>
        </w:rPr>
        <w:t xml:space="preserve">Program on Information Justice and </w:t>
      </w:r>
      <w:r w:rsidR="004A1965" w:rsidRPr="004F6688">
        <w:rPr>
          <w:szCs w:val="22"/>
        </w:rPr>
        <w:t xml:space="preserve">Intellectual Property (PIJIP), </w:t>
      </w:r>
      <w:r w:rsidRPr="0097224B">
        <w:rPr>
          <w:szCs w:val="22"/>
        </w:rPr>
        <w:t>Soc</w:t>
      </w:r>
      <w:r w:rsidR="004A1965" w:rsidRPr="0097224B">
        <w:rPr>
          <w:szCs w:val="22"/>
        </w:rPr>
        <w:t xml:space="preserve">iété portugaise d'auteurs (SPA), </w:t>
      </w:r>
      <w:r w:rsidRPr="004F6688">
        <w:rPr>
          <w:color w:val="000000" w:themeColor="text1"/>
          <w:szCs w:val="22"/>
        </w:rPr>
        <w:t>Society of American Archivists (SAA)</w:t>
      </w:r>
      <w:r w:rsidR="004A1965" w:rsidRPr="004F6688">
        <w:rPr>
          <w:color w:val="000000" w:themeColor="text1"/>
          <w:szCs w:val="22"/>
        </w:rPr>
        <w:t>,</w:t>
      </w:r>
      <w:r w:rsidRPr="004F6688">
        <w:rPr>
          <w:color w:val="000000" w:themeColor="text1"/>
          <w:szCs w:val="22"/>
        </w:rPr>
        <w:t xml:space="preserve"> </w:t>
      </w:r>
      <w:r w:rsidRPr="004F6688">
        <w:rPr>
          <w:szCs w:val="22"/>
        </w:rPr>
        <w:t>Software and Informat</w:t>
      </w:r>
      <w:r w:rsidR="004A1965" w:rsidRPr="004F6688">
        <w:rPr>
          <w:szCs w:val="22"/>
        </w:rPr>
        <w:t xml:space="preserve">ion Industry Association (SIIA), </w:t>
      </w:r>
      <w:r w:rsidRPr="004F6688">
        <w:rPr>
          <w:color w:val="000000" w:themeColor="text1"/>
          <w:szCs w:val="22"/>
        </w:rPr>
        <w:t>The Japan Commercial</w:t>
      </w:r>
      <w:r w:rsidR="004A1965" w:rsidRPr="004F6688">
        <w:rPr>
          <w:color w:val="000000" w:themeColor="text1"/>
          <w:szCs w:val="22"/>
        </w:rPr>
        <w:t xml:space="preserve"> Broadcasters Association (JBA), </w:t>
      </w:r>
      <w:r w:rsidRPr="004F6688">
        <w:rPr>
          <w:szCs w:val="22"/>
          <w:lang w:val="pt-PT"/>
        </w:rPr>
        <w:t>W</w:t>
      </w:r>
      <w:r w:rsidR="004A1965" w:rsidRPr="004F6688">
        <w:rPr>
          <w:szCs w:val="22"/>
          <w:lang w:val="pt-PT"/>
        </w:rPr>
        <w:t xml:space="preserve">orks (AGICOA), </w:t>
      </w:r>
      <w:r w:rsidRPr="004F6688">
        <w:rPr>
          <w:szCs w:val="22"/>
        </w:rPr>
        <w:t xml:space="preserve">World </w:t>
      </w:r>
      <w:r w:rsidR="004A1965" w:rsidRPr="004F6688">
        <w:rPr>
          <w:szCs w:val="22"/>
        </w:rPr>
        <w:t>Association of Newspapers (WAN) (62).</w:t>
      </w:r>
    </w:p>
    <w:p w14:paraId="72A09D4D" w14:textId="16BF7DD3" w:rsidR="003E4BAB" w:rsidRPr="004F6688" w:rsidRDefault="003E4BAB" w:rsidP="00960660">
      <w:pPr>
        <w:rPr>
          <w:szCs w:val="22"/>
        </w:rPr>
      </w:pPr>
    </w:p>
    <w:p w14:paraId="4B4ABC07" w14:textId="0D94CD7A" w:rsidR="003E4BAB" w:rsidRPr="004F6688" w:rsidRDefault="003E4BAB" w:rsidP="003E4BAB">
      <w:pPr>
        <w:outlineLvl w:val="0"/>
        <w:rPr>
          <w:b/>
          <w:szCs w:val="22"/>
        </w:rPr>
      </w:pPr>
      <w:r w:rsidRPr="004F6688">
        <w:rPr>
          <w:b/>
          <w:szCs w:val="22"/>
        </w:rPr>
        <w:t>AGENDA ITEM 1: OPENING OF THE SESSION</w:t>
      </w:r>
    </w:p>
    <w:p w14:paraId="31787BCD" w14:textId="77777777" w:rsidR="004A1965" w:rsidRPr="004F6688" w:rsidRDefault="004A1965" w:rsidP="00960660">
      <w:pPr>
        <w:rPr>
          <w:szCs w:val="22"/>
        </w:rPr>
      </w:pPr>
    </w:p>
    <w:p w14:paraId="7EFC36EF" w14:textId="77777777" w:rsidR="00CD490C" w:rsidRDefault="00CD490C" w:rsidP="00CD490C">
      <w:pPr>
        <w:keepNext/>
        <w:keepLines/>
        <w:widowControl w:val="0"/>
      </w:pPr>
    </w:p>
    <w:p w14:paraId="66C6A483" w14:textId="7C014E5A" w:rsidR="00CD490C" w:rsidRPr="00CD490C" w:rsidRDefault="00CD490C" w:rsidP="00CB23DB">
      <w:pPr>
        <w:pStyle w:val="ListParagraph"/>
        <w:keepNext/>
        <w:keepLines/>
        <w:widowControl w:val="0"/>
        <w:numPr>
          <w:ilvl w:val="0"/>
          <w:numId w:val="9"/>
        </w:numPr>
        <w:ind w:left="0" w:firstLine="0"/>
      </w:pPr>
      <w:r w:rsidRPr="00CD490C">
        <w:t>The Chair welcomed the delegations to the</w:t>
      </w:r>
      <w:r>
        <w:t xml:space="preserve"> </w:t>
      </w:r>
      <w:r w:rsidRPr="004F6688">
        <w:t>Thirty</w:t>
      </w:r>
      <w:r w:rsidRPr="004F6688">
        <w:noBreakHyphen/>
        <w:t xml:space="preserve">Seventh Session </w:t>
      </w:r>
      <w:r w:rsidRPr="00CD490C">
        <w:t xml:space="preserve">of the SCCR and </w:t>
      </w:r>
      <w:r>
        <w:t xml:space="preserve">recalled that at the previous SCCR, </w:t>
      </w:r>
      <w:r w:rsidR="00CB23DB">
        <w:t>the Committee</w:t>
      </w:r>
      <w:r w:rsidR="00CB23DB" w:rsidRPr="004F6688">
        <w:t xml:space="preserve"> </w:t>
      </w:r>
      <w:r w:rsidR="00CB23DB">
        <w:t xml:space="preserve">had </w:t>
      </w:r>
      <w:r w:rsidR="00CB23DB" w:rsidRPr="004F6688">
        <w:t>propose</w:t>
      </w:r>
      <w:r w:rsidR="00CB23DB">
        <w:t>d</w:t>
      </w:r>
      <w:r w:rsidR="00CB23DB" w:rsidRPr="004F6688">
        <w:t xml:space="preserve"> a recommendation</w:t>
      </w:r>
      <w:r w:rsidR="00CB23DB">
        <w:t xml:space="preserve"> to the General Assembly</w:t>
      </w:r>
      <w:r w:rsidR="00CB23DB" w:rsidRPr="004F6688">
        <w:t xml:space="preserve"> </w:t>
      </w:r>
      <w:r w:rsidR="00CB23DB">
        <w:t>to</w:t>
      </w:r>
      <w:r w:rsidR="00CB23DB" w:rsidRPr="004F6688">
        <w:t xml:space="preserve"> consider the possibility of convening a </w:t>
      </w:r>
      <w:r w:rsidR="00CB23DB">
        <w:t>d</w:t>
      </w:r>
      <w:r w:rsidR="00CB23DB" w:rsidRPr="004F6688">
        <w:t xml:space="preserve">iplomatic </w:t>
      </w:r>
      <w:r w:rsidR="00CB23DB">
        <w:t>c</w:t>
      </w:r>
      <w:r w:rsidR="00CB23DB" w:rsidRPr="004F6688">
        <w:t xml:space="preserve">onference on </w:t>
      </w:r>
      <w:r w:rsidR="00CB23DB">
        <w:t>the b</w:t>
      </w:r>
      <w:r w:rsidR="00CB23DB" w:rsidRPr="004F6688">
        <w:t xml:space="preserve">roadcasting </w:t>
      </w:r>
      <w:r w:rsidR="00CB23DB">
        <w:t>tre</w:t>
      </w:r>
      <w:r w:rsidR="00CB23DB" w:rsidRPr="004F6688">
        <w:t>aty</w:t>
      </w:r>
      <w:r w:rsidR="00CB23DB">
        <w:t xml:space="preserve">.  The Chair </w:t>
      </w:r>
      <w:r w:rsidRPr="00CD490C">
        <w:t>invited WIPO's Deputy Director General to give her opening remarks.</w:t>
      </w:r>
    </w:p>
    <w:p w14:paraId="3E3855AE" w14:textId="77777777" w:rsidR="00527F6D" w:rsidRPr="004F6688" w:rsidRDefault="00527F6D" w:rsidP="00527F6D">
      <w:pPr>
        <w:keepNext/>
        <w:keepLines/>
        <w:widowControl w:val="0"/>
      </w:pPr>
    </w:p>
    <w:p w14:paraId="6AE64BD5" w14:textId="77777777" w:rsidR="00C05DC8" w:rsidRDefault="00CB23DB" w:rsidP="00527F6D">
      <w:pPr>
        <w:pStyle w:val="ListParagraph"/>
        <w:keepNext/>
        <w:keepLines/>
        <w:widowControl w:val="0"/>
        <w:numPr>
          <w:ilvl w:val="0"/>
          <w:numId w:val="9"/>
        </w:numPr>
        <w:ind w:left="0" w:firstLine="0"/>
      </w:pPr>
      <w:r>
        <w:rPr>
          <w:szCs w:val="22"/>
        </w:rPr>
        <w:t>The Deputy Director General welcomed the delegations</w:t>
      </w:r>
      <w:r w:rsidR="00095543" w:rsidRPr="004F6688">
        <w:t xml:space="preserve"> </w:t>
      </w:r>
      <w:r>
        <w:t>to the</w:t>
      </w:r>
      <w:r w:rsidR="00095543" w:rsidRPr="004F6688">
        <w:t xml:space="preserve"> Thirty</w:t>
      </w:r>
      <w:r w:rsidR="00095543" w:rsidRPr="004F6688">
        <w:noBreakHyphen/>
        <w:t>Seventh Session</w:t>
      </w:r>
      <w:r>
        <w:t xml:space="preserve"> of the SCCR and thanked the </w:t>
      </w:r>
      <w:r w:rsidR="00095543" w:rsidRPr="004F6688">
        <w:t>Chair for his leadership and support in the preparation of the work of the Committee.</w:t>
      </w:r>
      <w:r>
        <w:t xml:space="preserve">  The </w:t>
      </w:r>
    </w:p>
    <w:p w14:paraId="1FF80B43" w14:textId="77777777" w:rsidR="00C05DC8" w:rsidRDefault="00C05DC8" w:rsidP="00C05DC8">
      <w:pPr>
        <w:pStyle w:val="ListParagraph"/>
      </w:pPr>
    </w:p>
    <w:p w14:paraId="0696B7F3" w14:textId="0B1B37C8" w:rsidR="00527F6D" w:rsidRPr="004F6688" w:rsidRDefault="001E62F5" w:rsidP="00527F6D">
      <w:pPr>
        <w:pStyle w:val="ListParagraph"/>
        <w:keepNext/>
        <w:keepLines/>
        <w:widowControl w:val="0"/>
        <w:numPr>
          <w:ilvl w:val="0"/>
          <w:numId w:val="9"/>
        </w:numPr>
        <w:ind w:left="0" w:firstLine="0"/>
      </w:pPr>
      <w:r>
        <w:t xml:space="preserve">The </w:t>
      </w:r>
      <w:r w:rsidR="00CB23DB">
        <w:t>Deputy Director General stated that there</w:t>
      </w:r>
      <w:r w:rsidR="00095543" w:rsidRPr="004F6688">
        <w:t xml:space="preserve"> </w:t>
      </w:r>
      <w:r w:rsidR="00CB23DB">
        <w:t>were</w:t>
      </w:r>
      <w:r w:rsidR="00095543" w:rsidRPr="004F6688">
        <w:t xml:space="preserve"> a number of items on the Agenda, some of which </w:t>
      </w:r>
      <w:r w:rsidR="00CB23DB">
        <w:t>were</w:t>
      </w:r>
      <w:r w:rsidR="00095543" w:rsidRPr="004F6688">
        <w:t xml:space="preserve"> familiar </w:t>
      </w:r>
      <w:r w:rsidR="00CB23DB">
        <w:t>to the Committee</w:t>
      </w:r>
      <w:r w:rsidR="005335DF">
        <w:t xml:space="preserve"> and </w:t>
      </w:r>
      <w:r w:rsidR="00C05DC8">
        <w:t>others that had recently</w:t>
      </w:r>
      <w:r w:rsidR="00095543" w:rsidRPr="004F6688">
        <w:t xml:space="preserve"> been introduced.</w:t>
      </w:r>
      <w:r w:rsidR="005335DF">
        <w:t xml:space="preserve">  The Deputy Director General stated that thanks to the spirit of cooperation exhibited by all the delegations, there </w:t>
      </w:r>
      <w:r w:rsidR="00095543" w:rsidRPr="004F6688">
        <w:t>ha</w:t>
      </w:r>
      <w:r w:rsidR="005335DF">
        <w:t>d</w:t>
      </w:r>
      <w:r w:rsidR="00095543" w:rsidRPr="004F6688">
        <w:t xml:space="preserve"> been a great deal of progress on the issue of broadcasting.</w:t>
      </w:r>
      <w:r w:rsidR="005335DF">
        <w:t xml:space="preserve">  </w:t>
      </w:r>
      <w:r w:rsidR="00095543" w:rsidRPr="004F6688">
        <w:t xml:space="preserve">The work undertaken during and between meetings, the active commitment of Regional Groups, and </w:t>
      </w:r>
      <w:r w:rsidR="005335DF">
        <w:t xml:space="preserve">the </w:t>
      </w:r>
      <w:r w:rsidR="00095543" w:rsidRPr="004F6688">
        <w:t>proposals from</w:t>
      </w:r>
      <w:r w:rsidR="005335DF">
        <w:t xml:space="preserve"> the Delegations of</w:t>
      </w:r>
      <w:r w:rsidR="00095543" w:rsidRPr="004F6688">
        <w:t xml:space="preserve"> Argentina and the United States of America </w:t>
      </w:r>
      <w:r w:rsidR="005335DF">
        <w:t>would</w:t>
      </w:r>
      <w:r w:rsidR="00095543" w:rsidRPr="004F6688">
        <w:t xml:space="preserve"> stimulate debate and </w:t>
      </w:r>
      <w:r w:rsidR="005335DF">
        <w:t>help the Committee</w:t>
      </w:r>
      <w:r w:rsidR="00095543" w:rsidRPr="004F6688">
        <w:t xml:space="preserve"> to clarify pending issues.  </w:t>
      </w:r>
      <w:r w:rsidR="005335DF">
        <w:t xml:space="preserve">The Deputy Director General </w:t>
      </w:r>
      <w:r w:rsidR="00095543" w:rsidRPr="004F6688">
        <w:t>hope</w:t>
      </w:r>
      <w:r w:rsidR="005335DF">
        <w:t>d</w:t>
      </w:r>
      <w:r w:rsidR="00095543" w:rsidRPr="004F6688">
        <w:t xml:space="preserve"> that the tentative timeline agreed</w:t>
      </w:r>
      <w:r w:rsidR="005335DF">
        <w:t xml:space="preserve"> upon</w:t>
      </w:r>
      <w:r w:rsidR="00095543" w:rsidRPr="004F6688">
        <w:t xml:space="preserve"> at the </w:t>
      </w:r>
      <w:r w:rsidR="00410798">
        <w:t>previous</w:t>
      </w:r>
      <w:r w:rsidR="00095543" w:rsidRPr="004F6688">
        <w:t xml:space="preserve"> General Assembly </w:t>
      </w:r>
      <w:r w:rsidR="005335DF">
        <w:t>would</w:t>
      </w:r>
      <w:r w:rsidR="00095543" w:rsidRPr="004F6688">
        <w:t xml:space="preserve"> be implemented.</w:t>
      </w:r>
      <w:r w:rsidR="00527F6D" w:rsidRPr="004F6688">
        <w:t xml:space="preserve">  </w:t>
      </w:r>
      <w:r w:rsidR="00410798">
        <w:t>During that Session, she</w:t>
      </w:r>
      <w:r w:rsidR="005335DF">
        <w:t xml:space="preserve"> would present the status of</w:t>
      </w:r>
      <w:r w:rsidR="00095543" w:rsidRPr="004F6688">
        <w:t xml:space="preserve"> </w:t>
      </w:r>
      <w:r w:rsidR="005335DF">
        <w:t xml:space="preserve">work </w:t>
      </w:r>
      <w:r w:rsidR="00410798">
        <w:t>on</w:t>
      </w:r>
      <w:r w:rsidR="005335DF">
        <w:t xml:space="preserve"> l</w:t>
      </w:r>
      <w:r w:rsidR="00095543" w:rsidRPr="004F6688">
        <w:t xml:space="preserve">imitations and </w:t>
      </w:r>
      <w:r w:rsidR="005335DF">
        <w:t>e</w:t>
      </w:r>
      <w:r w:rsidR="00095543" w:rsidRPr="004F6688">
        <w:t>xceptions</w:t>
      </w:r>
      <w:r w:rsidR="005335DF">
        <w:t xml:space="preserve"> </w:t>
      </w:r>
      <w:r w:rsidR="00095543" w:rsidRPr="004F6688">
        <w:t xml:space="preserve">on the basis of the action plan adopted at the </w:t>
      </w:r>
      <w:r w:rsidR="005335DF">
        <w:t>previous</w:t>
      </w:r>
      <w:r w:rsidR="00095543" w:rsidRPr="004F6688">
        <w:t xml:space="preserve"> session</w:t>
      </w:r>
      <w:r w:rsidR="00410798">
        <w:t xml:space="preserve"> and toward</w:t>
      </w:r>
      <w:r w:rsidR="00095543" w:rsidRPr="004F6688">
        <w:t xml:space="preserve"> the end of </w:t>
      </w:r>
      <w:r w:rsidR="00410798">
        <w:t>that</w:t>
      </w:r>
      <w:r w:rsidR="00095543" w:rsidRPr="004F6688">
        <w:t xml:space="preserve"> week</w:t>
      </w:r>
      <w:r w:rsidR="00410798">
        <w:t xml:space="preserve">, delegations would </w:t>
      </w:r>
      <w:r w:rsidR="00095543" w:rsidRPr="004F6688">
        <w:t xml:space="preserve">have the opportunity to discuss </w:t>
      </w:r>
      <w:r w:rsidR="00410798">
        <w:t xml:space="preserve">the </w:t>
      </w:r>
      <w:r w:rsidR="00095543" w:rsidRPr="004F6688">
        <w:t xml:space="preserve">three topics under </w:t>
      </w:r>
      <w:r w:rsidR="00410798">
        <w:t>agenda item</w:t>
      </w:r>
      <w:r w:rsidR="00095543" w:rsidRPr="004F6688">
        <w:t xml:space="preserve"> other matters, namely the analysis of </w:t>
      </w:r>
      <w:r w:rsidR="00410798">
        <w:t>c</w:t>
      </w:r>
      <w:r w:rsidR="00095543" w:rsidRPr="004F6688">
        <w:t>opyright in the area of music</w:t>
      </w:r>
      <w:r w:rsidR="00410798">
        <w:t xml:space="preserve"> and</w:t>
      </w:r>
      <w:r w:rsidR="00095543" w:rsidRPr="004F6688">
        <w:t xml:space="preserve"> in the </w:t>
      </w:r>
      <w:r w:rsidR="00410798">
        <w:t>d</w:t>
      </w:r>
      <w:r w:rsidR="00095543" w:rsidRPr="004F6688">
        <w:t xml:space="preserve">igital </w:t>
      </w:r>
      <w:r w:rsidR="00410798">
        <w:t>e</w:t>
      </w:r>
      <w:r w:rsidR="00095543" w:rsidRPr="004F6688">
        <w:t>nvironment, the work</w:t>
      </w:r>
      <w:r w:rsidR="00410798">
        <w:t xml:space="preserve"> </w:t>
      </w:r>
      <w:r w:rsidR="00095543" w:rsidRPr="004F6688">
        <w:t xml:space="preserve">on artist </w:t>
      </w:r>
      <w:r w:rsidR="00410798">
        <w:t>r</w:t>
      </w:r>
      <w:r w:rsidR="00095543" w:rsidRPr="004F6688">
        <w:t xml:space="preserve">esale </w:t>
      </w:r>
      <w:r w:rsidR="00410798">
        <w:t>r</w:t>
      </w:r>
      <w:r w:rsidR="00095543" w:rsidRPr="004F6688">
        <w:t xml:space="preserve">ights and the draft study on the </w:t>
      </w:r>
      <w:r w:rsidR="00410798">
        <w:t>r</w:t>
      </w:r>
      <w:r w:rsidR="00095543" w:rsidRPr="004F6688">
        <w:t>ights of theatre directors.</w:t>
      </w:r>
    </w:p>
    <w:p w14:paraId="408F17FC" w14:textId="57417CEA" w:rsidR="00527F6D" w:rsidRPr="004F6688" w:rsidRDefault="00527F6D" w:rsidP="00527F6D">
      <w:pPr>
        <w:keepNext/>
        <w:keepLines/>
        <w:widowControl w:val="0"/>
      </w:pPr>
    </w:p>
    <w:p w14:paraId="77E5CD63" w14:textId="77777777" w:rsidR="00527F6D" w:rsidRPr="004F6688" w:rsidRDefault="00527F6D" w:rsidP="00527F6D">
      <w:pPr>
        <w:outlineLvl w:val="0"/>
      </w:pPr>
      <w:r w:rsidRPr="004F6688">
        <w:rPr>
          <w:b/>
          <w:szCs w:val="22"/>
          <w:lang w:eastAsia="en-US"/>
        </w:rPr>
        <w:t>AGENDA ITEM 2: ADOPTION OF THE AGENDA OF THE THIRTY-SIXTH SESSION</w:t>
      </w:r>
    </w:p>
    <w:p w14:paraId="0661FAF9" w14:textId="77777777" w:rsidR="00527F6D" w:rsidRPr="004F6688" w:rsidRDefault="00527F6D" w:rsidP="00527F6D">
      <w:pPr>
        <w:keepNext/>
        <w:keepLines/>
        <w:widowControl w:val="0"/>
      </w:pPr>
    </w:p>
    <w:p w14:paraId="049E1D10" w14:textId="0305121F" w:rsidR="00527F6D" w:rsidRPr="00C87E16" w:rsidRDefault="00527F6D" w:rsidP="00C87E16">
      <w:pPr>
        <w:widowControl w:val="0"/>
        <w:numPr>
          <w:ilvl w:val="0"/>
          <w:numId w:val="7"/>
        </w:numPr>
        <w:ind w:left="0" w:firstLine="0"/>
        <w:contextualSpacing/>
        <w:rPr>
          <w:szCs w:val="22"/>
        </w:rPr>
      </w:pPr>
      <w:r w:rsidRPr="004F6688">
        <w:t xml:space="preserve">The Chair </w:t>
      </w:r>
      <w:r w:rsidR="00410798">
        <w:t>stated that as</w:t>
      </w:r>
      <w:r w:rsidR="00095543" w:rsidRPr="004F6688">
        <w:t xml:space="preserve"> no NGOs </w:t>
      </w:r>
      <w:r w:rsidR="00410798">
        <w:t>had requested</w:t>
      </w:r>
      <w:r w:rsidR="00095543" w:rsidRPr="004F6688">
        <w:t xml:space="preserve"> accreditation, </w:t>
      </w:r>
      <w:r w:rsidR="001B7E67">
        <w:t>the</w:t>
      </w:r>
      <w:r w:rsidR="00095543" w:rsidRPr="004F6688">
        <w:t xml:space="preserve"> third item on the</w:t>
      </w:r>
      <w:r w:rsidR="00BB69AB">
        <w:t xml:space="preserve"> agenda would be deleted and </w:t>
      </w:r>
      <w:r w:rsidR="00095543" w:rsidRPr="004F6688">
        <w:t>the subsequent items</w:t>
      </w:r>
      <w:r w:rsidR="00BB69AB">
        <w:t xml:space="preserve"> renumbered</w:t>
      </w:r>
      <w:r w:rsidR="00095543" w:rsidRPr="004F6688">
        <w:t>.</w:t>
      </w:r>
      <w:r w:rsidR="00BB69AB">
        <w:t xml:space="preserve">  I</w:t>
      </w:r>
      <w:r w:rsidR="00BB69AB" w:rsidRPr="005F47DD">
        <w:t xml:space="preserve">t </w:t>
      </w:r>
      <w:r w:rsidR="00BB69AB">
        <w:t>had been</w:t>
      </w:r>
      <w:r w:rsidR="00BB69AB" w:rsidRPr="005F47DD">
        <w:t xml:space="preserve"> proposed that </w:t>
      </w:r>
      <w:r w:rsidR="00BB69AB">
        <w:t xml:space="preserve">the </w:t>
      </w:r>
      <w:r w:rsidR="00BB69AB" w:rsidRPr="005F47DD">
        <w:t xml:space="preserve">Committee </w:t>
      </w:r>
      <w:r w:rsidR="00BB69AB">
        <w:t>would</w:t>
      </w:r>
      <w:r w:rsidR="00BB69AB" w:rsidRPr="005F47DD">
        <w:t xml:space="preserve"> continue to work on all subjects of the </w:t>
      </w:r>
      <w:r w:rsidR="00BB69AB">
        <w:t>d</w:t>
      </w:r>
      <w:r w:rsidR="00BB69AB" w:rsidRPr="005F47DD">
        <w:t xml:space="preserve">raft </w:t>
      </w:r>
      <w:r w:rsidR="00BB69AB">
        <w:t>a</w:t>
      </w:r>
      <w:r w:rsidR="00BB69AB" w:rsidRPr="005F47DD">
        <w:t>genda</w:t>
      </w:r>
      <w:r w:rsidR="00BB69AB">
        <w:t>.</w:t>
      </w:r>
      <w:r w:rsidR="00BB69AB">
        <w:rPr>
          <w:szCs w:val="22"/>
        </w:rPr>
        <w:t xml:space="preserve">  </w:t>
      </w:r>
      <w:r w:rsidR="00BB69AB" w:rsidRPr="005F47DD">
        <w:t>As to the work</w:t>
      </w:r>
      <w:r w:rsidR="00BB69AB">
        <w:t xml:space="preserve"> of the Committee</w:t>
      </w:r>
      <w:r w:rsidR="00BB69AB" w:rsidRPr="005F47DD">
        <w:t xml:space="preserve">, </w:t>
      </w:r>
      <w:r w:rsidR="00BB69AB">
        <w:t>the</w:t>
      </w:r>
      <w:r w:rsidR="00BB69AB" w:rsidRPr="005F47DD">
        <w:t xml:space="preserve"> propos</w:t>
      </w:r>
      <w:r w:rsidR="00BB69AB">
        <w:t>al was</w:t>
      </w:r>
      <w:r w:rsidR="00BB69AB" w:rsidRPr="005F47DD">
        <w:t xml:space="preserve"> to discuss the protection of broadcasting organizations </w:t>
      </w:r>
      <w:r w:rsidR="00BB69AB">
        <w:t>that</w:t>
      </w:r>
      <w:r w:rsidR="00BB69AB" w:rsidRPr="005F47DD">
        <w:t xml:space="preserve"> </w:t>
      </w:r>
      <w:r w:rsidR="00BB69AB">
        <w:t>day and the following day, with a</w:t>
      </w:r>
      <w:r w:rsidR="00095543" w:rsidRPr="004F6688">
        <w:t xml:space="preserve"> fair amount of time in informal discussions, especially </w:t>
      </w:r>
      <w:r w:rsidR="00BB69AB">
        <w:t>considering</w:t>
      </w:r>
      <w:r w:rsidR="00095543" w:rsidRPr="004F6688">
        <w:t xml:space="preserve"> the two new proposals that </w:t>
      </w:r>
      <w:r w:rsidR="00BB69AB">
        <w:t>had</w:t>
      </w:r>
      <w:r w:rsidR="00095543" w:rsidRPr="004F6688">
        <w:t xml:space="preserve"> been placed before </w:t>
      </w:r>
      <w:r w:rsidR="00BB69AB">
        <w:t>the Committee</w:t>
      </w:r>
      <w:r w:rsidR="00095543" w:rsidRPr="004F6688">
        <w:t xml:space="preserve"> by </w:t>
      </w:r>
      <w:r w:rsidR="00BB69AB">
        <w:t xml:space="preserve">the Delegations of </w:t>
      </w:r>
      <w:r w:rsidR="00095543" w:rsidRPr="004F6688">
        <w:t xml:space="preserve">Argentina and the </w:t>
      </w:r>
      <w:r w:rsidR="00BB69AB">
        <w:t xml:space="preserve">United States of America. As the Committee discussed </w:t>
      </w:r>
      <w:r w:rsidR="00095543" w:rsidRPr="004F6688">
        <w:t xml:space="preserve">the issues towards the possible convening of a </w:t>
      </w:r>
      <w:r w:rsidR="00BB69AB">
        <w:t>d</w:t>
      </w:r>
      <w:r w:rsidR="00095543" w:rsidRPr="004F6688">
        <w:t xml:space="preserve">iplomatic </w:t>
      </w:r>
      <w:r w:rsidR="00BB69AB">
        <w:t>c</w:t>
      </w:r>
      <w:r w:rsidR="00095543" w:rsidRPr="004F6688">
        <w:t xml:space="preserve">onference, </w:t>
      </w:r>
      <w:r w:rsidR="00BB69AB">
        <w:t xml:space="preserve">the Chair stated that </w:t>
      </w:r>
      <w:r w:rsidR="00095543" w:rsidRPr="004F6688">
        <w:t xml:space="preserve">informal engagements </w:t>
      </w:r>
      <w:r w:rsidR="00BB69AB">
        <w:t>would be</w:t>
      </w:r>
      <w:r w:rsidR="00095543" w:rsidRPr="004F6688">
        <w:t xml:space="preserve"> useful </w:t>
      </w:r>
      <w:r w:rsidR="00BB69AB">
        <w:t>as they would enable more</w:t>
      </w:r>
      <w:r w:rsidR="00095543" w:rsidRPr="004F6688">
        <w:t xml:space="preserve"> dynamic</w:t>
      </w:r>
      <w:r w:rsidR="00BB69AB">
        <w:t xml:space="preserve">, </w:t>
      </w:r>
      <w:r w:rsidR="00095543" w:rsidRPr="004F6688">
        <w:t>technical discussions.</w:t>
      </w:r>
      <w:r w:rsidRPr="004F6688">
        <w:t xml:space="preserve">  </w:t>
      </w:r>
      <w:r w:rsidR="00095543" w:rsidRPr="004F6688">
        <w:t>On Wednesday and Thursday</w:t>
      </w:r>
      <w:r w:rsidR="00BB69AB">
        <w:t xml:space="preserve"> the Committee would</w:t>
      </w:r>
      <w:r w:rsidR="00095543" w:rsidRPr="004F6688">
        <w:t xml:space="preserve"> discuss </w:t>
      </w:r>
      <w:r w:rsidR="00BB69AB">
        <w:t>l</w:t>
      </w:r>
      <w:r w:rsidR="00095543" w:rsidRPr="004F6688">
        <w:t>imitations and</w:t>
      </w:r>
      <w:r w:rsidR="00BB69AB">
        <w:t xml:space="preserve"> e</w:t>
      </w:r>
      <w:r w:rsidR="00095543" w:rsidRPr="004F6688">
        <w:t>xceptions</w:t>
      </w:r>
      <w:r w:rsidR="00BB69AB">
        <w:t xml:space="preserve"> and there were quite a number of presentations planned during those</w:t>
      </w:r>
      <w:r w:rsidR="00095543" w:rsidRPr="004F6688">
        <w:t xml:space="preserve"> two days.</w:t>
      </w:r>
      <w:r w:rsidRPr="004F6688">
        <w:t xml:space="preserve">  </w:t>
      </w:r>
      <w:r w:rsidR="00095543" w:rsidRPr="004F6688">
        <w:t xml:space="preserve">On Friday, </w:t>
      </w:r>
      <w:r w:rsidR="00BB69AB">
        <w:t>the Committee would</w:t>
      </w:r>
      <w:r w:rsidR="00095543" w:rsidRPr="004F6688">
        <w:t xml:space="preserve"> discuss other matters </w:t>
      </w:r>
      <w:r w:rsidR="00BB69AB">
        <w:t>including</w:t>
      </w:r>
      <w:r w:rsidR="00095543" w:rsidRPr="004F6688">
        <w:t xml:space="preserve"> </w:t>
      </w:r>
      <w:r w:rsidR="00BB69AB">
        <w:t>c</w:t>
      </w:r>
      <w:r w:rsidR="00095543" w:rsidRPr="004F6688">
        <w:t xml:space="preserve">opyright in the </w:t>
      </w:r>
      <w:r w:rsidR="00BB69AB">
        <w:t>d</w:t>
      </w:r>
      <w:r w:rsidR="00095543" w:rsidRPr="004F6688">
        <w:t xml:space="preserve">igital </w:t>
      </w:r>
      <w:r w:rsidR="00BB69AB">
        <w:t>e</w:t>
      </w:r>
      <w:r w:rsidR="00095543" w:rsidRPr="004F6688">
        <w:t xml:space="preserve">nvironment, the </w:t>
      </w:r>
      <w:r w:rsidR="00BB69AB">
        <w:t>resale royalty rights</w:t>
      </w:r>
      <w:r w:rsidR="00095543" w:rsidRPr="004F6688">
        <w:t xml:space="preserve">, and the proposal by the </w:t>
      </w:r>
      <w:r w:rsidR="00C87E16">
        <w:t xml:space="preserve">Delegation of the </w:t>
      </w:r>
      <w:r w:rsidR="00095543" w:rsidRPr="004F6688">
        <w:t xml:space="preserve">Russian Federation </w:t>
      </w:r>
      <w:r w:rsidR="00C87E16">
        <w:t>on the</w:t>
      </w:r>
      <w:r w:rsidR="00095543" w:rsidRPr="004F6688">
        <w:t xml:space="preserve"> protection of theatre </w:t>
      </w:r>
      <w:r w:rsidR="00095543" w:rsidRPr="004F6688">
        <w:lastRenderedPageBreak/>
        <w:t>director's rights.</w:t>
      </w:r>
      <w:r w:rsidRPr="004F6688">
        <w:t xml:space="preserve">  </w:t>
      </w:r>
      <w:r w:rsidR="00C87E16" w:rsidRPr="005F47DD">
        <w:t>The Secretariat ha</w:t>
      </w:r>
      <w:r w:rsidR="00C87E16">
        <w:t>d sent</w:t>
      </w:r>
      <w:r w:rsidR="00C87E16" w:rsidRPr="005F47DD">
        <w:t xml:space="preserve"> a schedule for the week to the group coordinators</w:t>
      </w:r>
      <w:r w:rsidR="00C87E16">
        <w:t>.  The Chair requested that the Secretariat r</w:t>
      </w:r>
      <w:r w:rsidR="00C87E16" w:rsidRPr="005F47DD">
        <w:t xml:space="preserve">eview that </w:t>
      </w:r>
      <w:r w:rsidR="00C87E16">
        <w:t>schedule in light of the modifications that had been proposed.</w:t>
      </w:r>
      <w:r w:rsidR="00C87E16" w:rsidRPr="005F47DD">
        <w:t xml:space="preserve"> </w:t>
      </w:r>
      <w:r w:rsidR="00C87E16">
        <w:t xml:space="preserve"> He requested that the Secretariat read the schedule.</w:t>
      </w:r>
    </w:p>
    <w:p w14:paraId="2956D664" w14:textId="77777777" w:rsidR="00527F6D" w:rsidRPr="004F6688" w:rsidRDefault="00527F6D" w:rsidP="00527F6D">
      <w:pPr>
        <w:keepNext/>
        <w:keepLines/>
        <w:widowControl w:val="0"/>
      </w:pPr>
    </w:p>
    <w:p w14:paraId="35A03B8A" w14:textId="0297622D" w:rsidR="00527F6D" w:rsidRPr="004F6688" w:rsidRDefault="00527F6D" w:rsidP="00527F6D">
      <w:pPr>
        <w:pStyle w:val="ListParagraph"/>
        <w:keepNext/>
        <w:keepLines/>
        <w:widowControl w:val="0"/>
        <w:numPr>
          <w:ilvl w:val="0"/>
          <w:numId w:val="9"/>
        </w:numPr>
        <w:ind w:left="0" w:firstLine="0"/>
      </w:pPr>
      <w:r w:rsidRPr="004F6688">
        <w:rPr>
          <w:szCs w:val="22"/>
        </w:rPr>
        <w:t>The Secretariat thanked the Chair and presented the draft schedule for the week.</w:t>
      </w:r>
    </w:p>
    <w:p w14:paraId="35CDEE83" w14:textId="77777777" w:rsidR="00527F6D" w:rsidRPr="004F6688" w:rsidRDefault="00527F6D" w:rsidP="00527F6D">
      <w:pPr>
        <w:keepNext/>
        <w:keepLines/>
        <w:widowControl w:val="0"/>
      </w:pPr>
    </w:p>
    <w:p w14:paraId="625AC661" w14:textId="54A134DE" w:rsidR="00C87E16" w:rsidRDefault="00C87E16" w:rsidP="00C87E16">
      <w:pPr>
        <w:pStyle w:val="ListParagraph"/>
        <w:keepNext/>
        <w:keepLines/>
        <w:widowControl w:val="0"/>
        <w:numPr>
          <w:ilvl w:val="0"/>
          <w:numId w:val="9"/>
        </w:numPr>
        <w:ind w:left="0" w:firstLine="0"/>
      </w:pPr>
      <w:r w:rsidRPr="00C87E16">
        <w:rPr>
          <w:szCs w:val="22"/>
          <w:lang w:eastAsia="en-US"/>
        </w:rPr>
        <w:t xml:space="preserve">Chair </w:t>
      </w:r>
      <w:r>
        <w:t>inquired if there were</w:t>
      </w:r>
      <w:r w:rsidRPr="005F47DD">
        <w:t xml:space="preserve"> </w:t>
      </w:r>
      <w:r>
        <w:t>a</w:t>
      </w:r>
      <w:r w:rsidRPr="005F47DD">
        <w:t>ny comments on the draft schedule</w:t>
      </w:r>
      <w:r>
        <w:t xml:space="preserve"> </w:t>
      </w:r>
      <w:r w:rsidRPr="004F6688">
        <w:t>as amended with the item on the accreditation of new NGOs</w:t>
      </w:r>
      <w:r>
        <w:t xml:space="preserve"> having been removed. With no additional comments or objections, the Committee approved the draft agenda</w:t>
      </w:r>
      <w:r w:rsidRPr="005F47DD">
        <w:t xml:space="preserve">. </w:t>
      </w:r>
    </w:p>
    <w:p w14:paraId="1794ACB4" w14:textId="77777777" w:rsidR="00C87E16" w:rsidRDefault="00C87E16" w:rsidP="00C87E16">
      <w:pPr>
        <w:pStyle w:val="ListParagraph"/>
      </w:pPr>
    </w:p>
    <w:p w14:paraId="62FA5EDE" w14:textId="4BFB9B8F" w:rsidR="00C87E16" w:rsidRPr="001E30CF" w:rsidRDefault="00C87E16" w:rsidP="001E30CF">
      <w:pPr>
        <w:widowControl w:val="0"/>
        <w:spacing w:line="264" w:lineRule="atLeast"/>
        <w:ind w:right="1"/>
        <w:outlineLvl w:val="0"/>
        <w:rPr>
          <w:b/>
          <w:szCs w:val="22"/>
        </w:rPr>
      </w:pPr>
      <w:r w:rsidRPr="004F6688">
        <w:rPr>
          <w:b/>
          <w:szCs w:val="22"/>
        </w:rPr>
        <w:t>AGENDA ITEM 3: ADOPTION OF THE REPORT OF THE THIRTY-</w:t>
      </w:r>
      <w:r>
        <w:rPr>
          <w:b/>
          <w:szCs w:val="22"/>
        </w:rPr>
        <w:t>SEVENTH</w:t>
      </w:r>
      <w:r w:rsidRPr="004F6688">
        <w:rPr>
          <w:b/>
          <w:szCs w:val="22"/>
        </w:rPr>
        <w:t xml:space="preserve"> SESSION OF THE SCCR </w:t>
      </w:r>
    </w:p>
    <w:p w14:paraId="5F91272A" w14:textId="77777777" w:rsidR="00C87E16" w:rsidRDefault="00C87E16" w:rsidP="00C87E16">
      <w:pPr>
        <w:keepNext/>
        <w:keepLines/>
        <w:widowControl w:val="0"/>
      </w:pPr>
    </w:p>
    <w:p w14:paraId="44315750" w14:textId="65F4423D" w:rsidR="00C87E16" w:rsidRDefault="00C87E16" w:rsidP="00C87E16">
      <w:pPr>
        <w:pStyle w:val="ListParagraph"/>
        <w:keepNext/>
        <w:keepLines/>
        <w:widowControl w:val="0"/>
        <w:numPr>
          <w:ilvl w:val="0"/>
          <w:numId w:val="9"/>
        </w:numPr>
        <w:ind w:left="0" w:firstLine="0"/>
      </w:pPr>
      <w:r>
        <w:t>The Chair opened</w:t>
      </w:r>
      <w:r w:rsidRPr="004F6688">
        <w:t xml:space="preserve"> Agenda Item 3, the adoption of the report of the Thirty</w:t>
      </w:r>
      <w:r w:rsidRPr="004F6688">
        <w:noBreakHyphen/>
      </w:r>
      <w:r>
        <w:t>Seventh</w:t>
      </w:r>
      <w:r w:rsidRPr="004F6688">
        <w:t xml:space="preserve"> Session of the Standing Committee.  </w:t>
      </w:r>
      <w:r w:rsidRPr="005F47DD">
        <w:t xml:space="preserve">Delegations </w:t>
      </w:r>
      <w:r>
        <w:t>were</w:t>
      </w:r>
      <w:r w:rsidRPr="005F47DD">
        <w:t xml:space="preserve"> invited to send any comments or corrections to the English version</w:t>
      </w:r>
      <w:r>
        <w:t>,</w:t>
      </w:r>
      <w:r w:rsidRPr="002C720A">
        <w:t xml:space="preserve"> </w:t>
      </w:r>
      <w:r w:rsidRPr="005F47DD">
        <w:t xml:space="preserve">which </w:t>
      </w:r>
      <w:r>
        <w:t>was</w:t>
      </w:r>
      <w:r w:rsidRPr="005F47DD">
        <w:t xml:space="preserve"> </w:t>
      </w:r>
      <w:r>
        <w:t>available online,</w:t>
      </w:r>
      <w:r w:rsidRPr="005F47DD">
        <w:t xml:space="preserve"> </w:t>
      </w:r>
      <w:r>
        <w:t xml:space="preserve">to the Secretariat, via email at </w:t>
      </w:r>
      <w:hyperlink r:id="rId9" w:history="1">
        <w:r w:rsidRPr="005C0B48">
          <w:rPr>
            <w:rStyle w:val="Hyperlink"/>
          </w:rPr>
          <w:t>copyright.mail@wipo.int</w:t>
        </w:r>
      </w:hyperlink>
      <w:r>
        <w:t>.  The comments had to</w:t>
      </w:r>
      <w:r w:rsidRPr="005F47DD">
        <w:t xml:space="preserve"> be sent in </w:t>
      </w:r>
      <w:r>
        <w:t xml:space="preserve">by </w:t>
      </w:r>
      <w:r w:rsidRPr="00C87E16">
        <w:rPr>
          <w:szCs w:val="22"/>
        </w:rPr>
        <w:t xml:space="preserve">January 15, 2019 </w:t>
      </w:r>
      <w:r>
        <w:t xml:space="preserve">in </w:t>
      </w:r>
      <w:r w:rsidRPr="005F47DD">
        <w:t>order to allow the production of the report</w:t>
      </w:r>
      <w:r>
        <w:t xml:space="preserve"> </w:t>
      </w:r>
      <w:r w:rsidRPr="005F47DD">
        <w:t xml:space="preserve">before the </w:t>
      </w:r>
      <w:r>
        <w:t>following</w:t>
      </w:r>
      <w:r w:rsidRPr="005F47DD">
        <w:t xml:space="preserve"> session.  The Committee </w:t>
      </w:r>
      <w:r>
        <w:t>was</w:t>
      </w:r>
      <w:r w:rsidRPr="005F47DD">
        <w:t xml:space="preserve"> invited to approve the </w:t>
      </w:r>
      <w:r>
        <w:t>D</w:t>
      </w:r>
      <w:r w:rsidRPr="005F47DD">
        <w:t xml:space="preserve">raft </w:t>
      </w:r>
      <w:r>
        <w:t>R</w:t>
      </w:r>
      <w:r w:rsidRPr="005F47DD">
        <w:t>eport</w:t>
      </w:r>
      <w:r>
        <w:t>,</w:t>
      </w:r>
      <w:r w:rsidRPr="005F47DD">
        <w:t xml:space="preserve"> </w:t>
      </w:r>
      <w:r>
        <w:t>document</w:t>
      </w:r>
      <w:r w:rsidRPr="005F47DD">
        <w:t xml:space="preserve"> SCCR/</w:t>
      </w:r>
      <w:r>
        <w:t>36/8 Prov</w:t>
      </w:r>
      <w:r w:rsidRPr="005F47DD">
        <w:t xml:space="preserve">.  </w:t>
      </w:r>
      <w:r>
        <w:t>The Committee adopted the document.</w:t>
      </w:r>
      <w:r w:rsidRPr="00C87E16">
        <w:rPr>
          <w:szCs w:val="22"/>
        </w:rPr>
        <w:t xml:space="preserve">  </w:t>
      </w:r>
      <w:r>
        <w:t xml:space="preserve">The Chair then invited </w:t>
      </w:r>
      <w:r w:rsidRPr="005F47DD">
        <w:t xml:space="preserve">the Secretariat to inform </w:t>
      </w:r>
      <w:r>
        <w:t>the delegates</w:t>
      </w:r>
      <w:r w:rsidRPr="005F47DD">
        <w:t xml:space="preserve"> about the </w:t>
      </w:r>
      <w:r>
        <w:t>side</w:t>
      </w:r>
      <w:r w:rsidRPr="005F47DD">
        <w:t xml:space="preserve"> events </w:t>
      </w:r>
      <w:r>
        <w:t>that</w:t>
      </w:r>
      <w:r w:rsidRPr="005F47DD">
        <w:t xml:space="preserve"> week and </w:t>
      </w:r>
      <w:r>
        <w:t>to make other announcements.</w:t>
      </w:r>
    </w:p>
    <w:p w14:paraId="7CFAF86E" w14:textId="77777777" w:rsidR="00C87E16" w:rsidRPr="00C87E16" w:rsidRDefault="00C87E16" w:rsidP="00C87E16">
      <w:pPr>
        <w:keepNext/>
        <w:keepLines/>
        <w:widowControl w:val="0"/>
      </w:pPr>
    </w:p>
    <w:p w14:paraId="2BFB728D" w14:textId="32B524B1" w:rsidR="00C87E16" w:rsidRDefault="00C87E16" w:rsidP="00C87E16">
      <w:pPr>
        <w:pStyle w:val="ListParagraph"/>
        <w:keepNext/>
        <w:keepLines/>
        <w:widowControl w:val="0"/>
        <w:numPr>
          <w:ilvl w:val="0"/>
          <w:numId w:val="9"/>
        </w:numPr>
        <w:ind w:left="0" w:firstLine="0"/>
      </w:pPr>
      <w:r>
        <w:t>The Secretariat informed the delegates about the side events and made other announcements.</w:t>
      </w:r>
    </w:p>
    <w:p w14:paraId="36F1EBD2" w14:textId="77777777" w:rsidR="001E30CF" w:rsidRDefault="001E30CF" w:rsidP="001E30CF">
      <w:pPr>
        <w:pStyle w:val="ListParagraph"/>
      </w:pPr>
    </w:p>
    <w:p w14:paraId="3961041E" w14:textId="77777777" w:rsidR="001E30CF" w:rsidRDefault="001E30CF" w:rsidP="001E30CF">
      <w:pPr>
        <w:widowControl w:val="0"/>
        <w:spacing w:line="264" w:lineRule="atLeast"/>
        <w:ind w:right="1"/>
        <w:outlineLvl w:val="0"/>
        <w:rPr>
          <w:b/>
          <w:szCs w:val="22"/>
        </w:rPr>
      </w:pPr>
      <w:r w:rsidRPr="004F6688">
        <w:rPr>
          <w:b/>
          <w:szCs w:val="22"/>
        </w:rPr>
        <w:t xml:space="preserve">AGENDA ITEM 4: OPENING STATEMENTS </w:t>
      </w:r>
    </w:p>
    <w:p w14:paraId="356850A3" w14:textId="77777777" w:rsidR="001E30CF" w:rsidRDefault="001E30CF" w:rsidP="003A2C52"/>
    <w:p w14:paraId="763DA177" w14:textId="686FD987" w:rsidR="001E30CF" w:rsidRDefault="001E30CF" w:rsidP="00C87E16">
      <w:pPr>
        <w:pStyle w:val="ListParagraph"/>
        <w:keepNext/>
        <w:keepLines/>
        <w:widowControl w:val="0"/>
        <w:numPr>
          <w:ilvl w:val="0"/>
          <w:numId w:val="9"/>
        </w:numPr>
        <w:ind w:left="0" w:firstLine="0"/>
      </w:pPr>
      <w:r>
        <w:t>The Chair opened the floor for general comments by group coordinators.</w:t>
      </w:r>
    </w:p>
    <w:p w14:paraId="25F9089B" w14:textId="77777777" w:rsidR="003A2C52" w:rsidRDefault="003A2C52" w:rsidP="003A2C52">
      <w:pPr>
        <w:pStyle w:val="ListParagraph"/>
        <w:keepNext/>
        <w:keepLines/>
        <w:widowControl w:val="0"/>
        <w:ind w:left="0"/>
      </w:pPr>
    </w:p>
    <w:p w14:paraId="58C9F2E1" w14:textId="68F2C1C7" w:rsidR="003A2C52" w:rsidRDefault="003A2C52" w:rsidP="003A2C52">
      <w:pPr>
        <w:pStyle w:val="ListParagraph"/>
        <w:keepNext/>
        <w:keepLines/>
        <w:widowControl w:val="0"/>
        <w:numPr>
          <w:ilvl w:val="0"/>
          <w:numId w:val="9"/>
        </w:numPr>
        <w:ind w:left="0" w:firstLine="0"/>
      </w:pPr>
      <w:r>
        <w:t>T</w:t>
      </w:r>
      <w:r w:rsidRPr="003A2C52">
        <w:t>he Delegation of Morocco speaking on behalf of the African Group stated that it continued to attach great importance to the items being discussed in the SCCR, both the standing agenda items as well as other matters.  Its priority on the agenda was exceptions and limitation for libraries and archives for education and research institutions and for persons with other disabilities because of the role they played in economic, social and cultural development.  The African Group welcomed the action plans on exceptions and limitations up to the Thirty-Ninth Session of the SCCR as approved by the Committee at its previous session.  The Group welcomed the work done by the Secretariat in drawing up the action plans and looked forward to the presentations of the results of those promised activities.  The results of the activities indicated in the action plans had to lead to discussions on the basis of the 2012 General Assembly mandate which called on the SCCR to work towards the creation of one or more appropriate legal instruments on that subject.  On the issue of the protection of broadcasting organizations, the Committee need not lose sight of how important it was to have multilateral treaties on the subject.  The Group’s position has always been to have a treaty in that area in line with the 2007 General Assembly and it welcomed the work done to date by the Secretariat and the Committee and hoped for a diplomatic conference as soon as possible.  The Group stated that it remained aware of the important subjects dealt with in the SCCR and on the agenda item of other matters, it was particularly interested in the proposal by the Delegations of Senegal and Congo to include the artist resale right on the agenda of that Committee.  Support for that matter had been growing over previous sessions and seeing that it was such an important issue with great impact in the creative industry, the Group repeated its full support and called on all member states to support it.  On the basis of that proposal, the Group recalled the decision made at the Thirty Sixth Session of the SCCR to establish a team of experts on the basis of the proposal by the Delegations of Senegal and Congo.</w:t>
      </w:r>
      <w:r>
        <w:t xml:space="preserve">  </w:t>
      </w:r>
      <w:r w:rsidRPr="003A2C52">
        <w:t xml:space="preserve">The composition and </w:t>
      </w:r>
    </w:p>
    <w:p w14:paraId="07F27C20" w14:textId="77E53DF7" w:rsidR="003A2C52" w:rsidRDefault="003A2C52" w:rsidP="003A2C52">
      <w:r w:rsidRPr="003A2C52">
        <w:t>modalities outlined in document SCCR/37/5 were a good basis to achieve significant progress</w:t>
      </w:r>
    </w:p>
    <w:p w14:paraId="522F1F5B" w14:textId="77777777" w:rsidR="003A2C52" w:rsidRDefault="003A2C52" w:rsidP="003A2C52"/>
    <w:p w14:paraId="1E4C90E0" w14:textId="3BBD9C88" w:rsidR="003A2C52" w:rsidRDefault="003A2C52" w:rsidP="003A2C52">
      <w:r w:rsidRPr="003A2C52">
        <w:t>in discussions on the artist resale right, which the Group stated had to be given a place on the main agenda of the SCCR.  The Group stressed the importance of the contribution of all of the competent bodies of WIPO to the implementation of the Development Agenda's recommendations.  The decision made at the 2010 WIPO General Assembly requested that WIPO competent bodies include in their annual report to the Assemblies a description of their contribution to the implementation of the Development Agenda recommendations.  The Intergovernmental Committee (IGC) was the only Standing Committee which submitted its contribution to that subject to the General Assembly in 2018.  The Group reminded the SCCR, like it reminded all the other Committees of WIPO, of the importance of this exercise and called upon the Committee to annually present its contributions as it did before.  The Delegation was committed to engaging constructively and encouraged Member States to recognize the needs and priorities of developing countries and ensure development in all aspects.</w:t>
      </w:r>
    </w:p>
    <w:p w14:paraId="1B31DD68" w14:textId="63079EB1" w:rsidR="003A2C52" w:rsidRDefault="003A2C52" w:rsidP="003A2C52"/>
    <w:p w14:paraId="07EBB35C" w14:textId="784C9222" w:rsidR="0057058F" w:rsidRDefault="00823625" w:rsidP="0057058F">
      <w:pPr>
        <w:pStyle w:val="ListParagraph"/>
        <w:keepNext/>
        <w:keepLines/>
        <w:widowControl w:val="0"/>
        <w:numPr>
          <w:ilvl w:val="0"/>
          <w:numId w:val="9"/>
        </w:numPr>
        <w:ind w:left="0" w:firstLine="0"/>
      </w:pPr>
      <w:r w:rsidRPr="00682031">
        <w:rPr>
          <w:szCs w:val="22"/>
        </w:rPr>
        <w:t xml:space="preserve">The Delegation of Indonesia speaking on behalf of the Asia and Pacific Group affirmed its support of the agenda and the work program for the session, which reflected a more balanced treatment of all issues facing the Committee.  </w:t>
      </w:r>
      <w:r>
        <w:t>The</w:t>
      </w:r>
      <w:r w:rsidRPr="005F47DD">
        <w:t xml:space="preserve"> SCCR </w:t>
      </w:r>
      <w:r>
        <w:t>was</w:t>
      </w:r>
      <w:r w:rsidRPr="005F47DD">
        <w:t xml:space="preserve"> important to WIPO </w:t>
      </w:r>
      <w:r>
        <w:t xml:space="preserve">in </w:t>
      </w:r>
      <w:r w:rsidRPr="005F47DD">
        <w:t>dealing with</w:t>
      </w:r>
      <w:r>
        <w:t xml:space="preserve"> the</w:t>
      </w:r>
      <w:r w:rsidRPr="005F47DD">
        <w:t xml:space="preserve"> protection of broadcasting organizations, </w:t>
      </w:r>
      <w:r>
        <w:t>l</w:t>
      </w:r>
      <w:r w:rsidRPr="005F47DD">
        <w:t xml:space="preserve">imitations and </w:t>
      </w:r>
      <w:r>
        <w:t>e</w:t>
      </w:r>
      <w:r w:rsidRPr="005F47DD">
        <w:t xml:space="preserve">xceptions for </w:t>
      </w:r>
      <w:r>
        <w:t>l</w:t>
      </w:r>
      <w:r w:rsidRPr="005F47DD">
        <w:t xml:space="preserve">ibraries and </w:t>
      </w:r>
      <w:r>
        <w:t>a</w:t>
      </w:r>
      <w:r w:rsidRPr="005F47DD">
        <w:t xml:space="preserve">rchives and </w:t>
      </w:r>
      <w:r>
        <w:t>l</w:t>
      </w:r>
      <w:r w:rsidRPr="005F47DD">
        <w:t xml:space="preserve">imitations and </w:t>
      </w:r>
      <w:r>
        <w:t>e</w:t>
      </w:r>
      <w:r w:rsidRPr="005F47DD">
        <w:t xml:space="preserve">xceptions for </w:t>
      </w:r>
      <w:r>
        <w:t>e</w:t>
      </w:r>
      <w:r w:rsidRPr="005F47DD">
        <w:t xml:space="preserve">ducational and </w:t>
      </w:r>
      <w:r>
        <w:t>r</w:t>
      </w:r>
      <w:r w:rsidRPr="005F47DD">
        <w:t xml:space="preserve">esearch </w:t>
      </w:r>
      <w:r>
        <w:t>i</w:t>
      </w:r>
      <w:r w:rsidRPr="005F47DD">
        <w:t xml:space="preserve">nstitutions and for </w:t>
      </w:r>
      <w:r>
        <w:t>p</w:t>
      </w:r>
      <w:r w:rsidRPr="005F47DD">
        <w:t xml:space="preserve">ersons with </w:t>
      </w:r>
      <w:r>
        <w:t>o</w:t>
      </w:r>
      <w:r w:rsidRPr="005F47DD">
        <w:t xml:space="preserve">ther </w:t>
      </w:r>
      <w:r>
        <w:t>disabilities</w:t>
      </w:r>
      <w:r w:rsidRPr="00682031">
        <w:rPr>
          <w:szCs w:val="22"/>
        </w:rPr>
        <w:t>.</w:t>
      </w:r>
      <w:r>
        <w:rPr>
          <w:szCs w:val="22"/>
        </w:rPr>
        <w:t xml:space="preserve">  </w:t>
      </w:r>
      <w:r>
        <w:t>Those</w:t>
      </w:r>
      <w:r w:rsidRPr="005F47DD">
        <w:t xml:space="preserve"> three issues </w:t>
      </w:r>
      <w:r>
        <w:t>were</w:t>
      </w:r>
      <w:r w:rsidRPr="005F47DD">
        <w:t xml:space="preserve"> of great importance to </w:t>
      </w:r>
      <w:r>
        <w:t>the</w:t>
      </w:r>
      <w:r w:rsidRPr="005F47DD">
        <w:t xml:space="preserve"> </w:t>
      </w:r>
      <w:r>
        <w:t>Asia and Pacific Group</w:t>
      </w:r>
      <w:r w:rsidRPr="005F47DD">
        <w:t xml:space="preserve">. </w:t>
      </w:r>
      <w:r>
        <w:t>I</w:t>
      </w:r>
      <w:r w:rsidRPr="005F47DD">
        <w:t xml:space="preserve">n order to further </w:t>
      </w:r>
      <w:r>
        <w:t>their</w:t>
      </w:r>
      <w:r w:rsidRPr="005F47DD">
        <w:t xml:space="preserve"> work</w:t>
      </w:r>
      <w:r>
        <w:t>, they</w:t>
      </w:r>
      <w:r w:rsidRPr="005F47DD">
        <w:t xml:space="preserve"> </w:t>
      </w:r>
      <w:r>
        <w:t>should</w:t>
      </w:r>
      <w:r w:rsidRPr="005F47DD">
        <w:t xml:space="preserve"> refer to the 2012 General Assembly guidance to the SCCR</w:t>
      </w:r>
      <w:r>
        <w:t>,</w:t>
      </w:r>
      <w:r w:rsidRPr="005F47DD">
        <w:t xml:space="preserve"> on the work plan on </w:t>
      </w:r>
      <w:r>
        <w:t>those</w:t>
      </w:r>
      <w:r w:rsidRPr="005F47DD">
        <w:t xml:space="preserve"> three issues.</w:t>
      </w:r>
      <w:r>
        <w:t xml:space="preserve">  T</w:t>
      </w:r>
      <w:r w:rsidRPr="005F47DD">
        <w:t>he broadcasting treaty and how rights appl</w:t>
      </w:r>
      <w:r>
        <w:t>ied</w:t>
      </w:r>
      <w:r w:rsidRPr="005F47DD">
        <w:t xml:space="preserve"> to broadcasting </w:t>
      </w:r>
      <w:r>
        <w:t>was</w:t>
      </w:r>
      <w:r w:rsidRPr="005F47DD">
        <w:t xml:space="preserve"> an issue </w:t>
      </w:r>
      <w:r>
        <w:t>that required careful balancing.  Most m</w:t>
      </w:r>
      <w:r w:rsidRPr="005F47DD">
        <w:t>embers of the Asia and Pacific Group would like to see the finalization of a balanced treaty on the protection of broadcasting organizations based on the mandate of the 2007 General Assembly</w:t>
      </w:r>
      <w:r>
        <w:t xml:space="preserve"> </w:t>
      </w:r>
      <w:r w:rsidRPr="004F6688">
        <w:t>to provide protection on the signal</w:t>
      </w:r>
      <w:r w:rsidRPr="004F6688">
        <w:noBreakHyphen/>
        <w:t xml:space="preserve">based approach for cablecasting and broadcasting organizations in the traditional sense.  </w:t>
      </w:r>
      <w:r>
        <w:t>The Group conveyed its</w:t>
      </w:r>
      <w:r w:rsidRPr="004F6688">
        <w:t xml:space="preserve"> appreciation to the Delegation</w:t>
      </w:r>
      <w:r>
        <w:t>s</w:t>
      </w:r>
      <w:r w:rsidRPr="004F6688">
        <w:t xml:space="preserve"> of Argentina and</w:t>
      </w:r>
      <w:r>
        <w:t xml:space="preserve"> the</w:t>
      </w:r>
      <w:r w:rsidRPr="004F6688">
        <w:t xml:space="preserve"> United States of America for the proposals put forward under </w:t>
      </w:r>
      <w:r>
        <w:t>that</w:t>
      </w:r>
      <w:r w:rsidRPr="004F6688">
        <w:t xml:space="preserve"> item.</w:t>
      </w:r>
      <w:r>
        <w:t xml:space="preserve">  The Delegation </w:t>
      </w:r>
      <w:r w:rsidRPr="004F6688">
        <w:t>believe</w:t>
      </w:r>
      <w:r>
        <w:t>d</w:t>
      </w:r>
      <w:r w:rsidRPr="004F6688">
        <w:t xml:space="preserve"> that the proposal </w:t>
      </w:r>
      <w:r>
        <w:t>would help the Committee move forward its deliberations.  For the Group, e</w:t>
      </w:r>
      <w:r w:rsidRPr="005F47DD">
        <w:t xml:space="preserve">xceptions and </w:t>
      </w:r>
      <w:r>
        <w:t>l</w:t>
      </w:r>
      <w:r w:rsidRPr="005F47DD">
        <w:t>imitation</w:t>
      </w:r>
      <w:r>
        <w:t>s were</w:t>
      </w:r>
      <w:r w:rsidRPr="005F47DD">
        <w:t xml:space="preserve"> of critical importance for individuals and </w:t>
      </w:r>
      <w:r>
        <w:t xml:space="preserve">the </w:t>
      </w:r>
      <w:r w:rsidRPr="005F47DD">
        <w:t>coll</w:t>
      </w:r>
      <w:r>
        <w:t>ective development of societies</w:t>
      </w:r>
      <w:r w:rsidRPr="00823625">
        <w:rPr>
          <w:szCs w:val="22"/>
        </w:rPr>
        <w:t xml:space="preserve">.  </w:t>
      </w:r>
      <w:r>
        <w:t>T</w:t>
      </w:r>
      <w:r w:rsidRPr="005F47DD">
        <w:t xml:space="preserve">he draft action plans </w:t>
      </w:r>
      <w:r>
        <w:t>were</w:t>
      </w:r>
      <w:r w:rsidRPr="005F47DD">
        <w:t xml:space="preserve"> a good basis for further consideration </w:t>
      </w:r>
      <w:r>
        <w:t>in</w:t>
      </w:r>
      <w:r w:rsidRPr="005F47DD">
        <w:t xml:space="preserve"> the Committee</w:t>
      </w:r>
      <w:r>
        <w:t>,</w:t>
      </w:r>
      <w:r w:rsidRPr="005F47DD">
        <w:t xml:space="preserve"> to </w:t>
      </w:r>
      <w:r>
        <w:t xml:space="preserve">make </w:t>
      </w:r>
      <w:r w:rsidRPr="005F47DD">
        <w:t xml:space="preserve">progress on </w:t>
      </w:r>
      <w:r>
        <w:t>those</w:t>
      </w:r>
      <w:r w:rsidRPr="005F47DD">
        <w:t xml:space="preserve"> very important issues</w:t>
      </w:r>
      <w:r w:rsidRPr="004F6688">
        <w:t xml:space="preserve">.  </w:t>
      </w:r>
      <w:r>
        <w:t>The</w:t>
      </w:r>
      <w:r w:rsidRPr="004F6688">
        <w:t xml:space="preserve"> Group </w:t>
      </w:r>
      <w:r>
        <w:t xml:space="preserve">looked forward </w:t>
      </w:r>
      <w:r w:rsidRPr="004F6688">
        <w:t xml:space="preserve">to the discussion on the report on </w:t>
      </w:r>
      <w:r>
        <w:t>c</w:t>
      </w:r>
      <w:r w:rsidRPr="004F6688">
        <w:t xml:space="preserve">opyright practices and challenges of museums and </w:t>
      </w:r>
      <w:r>
        <w:t>was</w:t>
      </w:r>
      <w:r w:rsidRPr="004F6688">
        <w:t xml:space="preserve"> hopeful </w:t>
      </w:r>
      <w:r>
        <w:t>that would</w:t>
      </w:r>
      <w:r w:rsidRPr="004F6688">
        <w:t xml:space="preserve"> contribute </w:t>
      </w:r>
      <w:r>
        <w:t>to the Committee’s</w:t>
      </w:r>
      <w:r w:rsidRPr="004F6688">
        <w:t xml:space="preserve"> deliberations on </w:t>
      </w:r>
      <w:r>
        <w:t>that</w:t>
      </w:r>
      <w:r w:rsidRPr="004F6688">
        <w:t xml:space="preserve"> matter</w:t>
      </w:r>
      <w:r>
        <w:t xml:space="preserve">.  The Group recognized the important new issues and thanked the </w:t>
      </w:r>
      <w:r w:rsidRPr="004F6688">
        <w:t xml:space="preserve">Secretariat for the proposed modalities </w:t>
      </w:r>
      <w:r>
        <w:t>on</w:t>
      </w:r>
      <w:r w:rsidRPr="004F6688">
        <w:t xml:space="preserve"> the study on the protection of the</w:t>
      </w:r>
      <w:r>
        <w:t xml:space="preserve"> rights of</w:t>
      </w:r>
      <w:r w:rsidRPr="004F6688">
        <w:t xml:space="preserve"> theatre directors</w:t>
      </w:r>
      <w:r w:rsidR="003B5B53">
        <w:t>,</w:t>
      </w:r>
      <w:r w:rsidRPr="004F6688">
        <w:t xml:space="preserve"> the modalities of the studies on digital music services</w:t>
      </w:r>
      <w:r w:rsidR="003B5B53">
        <w:t xml:space="preserve"> and the </w:t>
      </w:r>
      <w:r w:rsidRPr="004F6688">
        <w:t xml:space="preserve">modalities of </w:t>
      </w:r>
      <w:r w:rsidR="003B5B53">
        <w:t xml:space="preserve">the </w:t>
      </w:r>
      <w:r w:rsidRPr="004F6688">
        <w:t>work and scope of the task force on the artist resale loyalty rights</w:t>
      </w:r>
      <w:r w:rsidR="003B5B53">
        <w:t>.</w:t>
      </w:r>
      <w:r>
        <w:t xml:space="preserve"> </w:t>
      </w:r>
      <w:r w:rsidR="003B5B53">
        <w:t xml:space="preserve"> The Delegation would</w:t>
      </w:r>
      <w:r w:rsidR="00095543" w:rsidRPr="004F6688">
        <w:t xml:space="preserve"> make interventions under </w:t>
      </w:r>
      <w:r w:rsidR="003B5B53">
        <w:t>those</w:t>
      </w:r>
      <w:r w:rsidR="00095543" w:rsidRPr="004F6688">
        <w:t xml:space="preserve"> item</w:t>
      </w:r>
      <w:r w:rsidR="003B5B53">
        <w:t>s</w:t>
      </w:r>
      <w:r w:rsidR="00095543" w:rsidRPr="004F6688">
        <w:t xml:space="preserve"> and </w:t>
      </w:r>
      <w:r w:rsidR="003B5B53">
        <w:t>would continue to</w:t>
      </w:r>
      <w:r w:rsidR="00095543" w:rsidRPr="004F6688">
        <w:t xml:space="preserve"> proactively participate </w:t>
      </w:r>
      <w:r w:rsidR="003B5B53">
        <w:t>in the discussions of that Committee.</w:t>
      </w:r>
    </w:p>
    <w:p w14:paraId="2C8F07A8" w14:textId="77777777" w:rsidR="0057058F" w:rsidRDefault="0057058F" w:rsidP="0057058F">
      <w:pPr>
        <w:keepNext/>
        <w:keepLines/>
        <w:widowControl w:val="0"/>
      </w:pPr>
    </w:p>
    <w:p w14:paraId="23A0D8D2" w14:textId="7AE39583" w:rsidR="0057058F" w:rsidRDefault="003B5B53" w:rsidP="0057058F">
      <w:pPr>
        <w:pStyle w:val="ListParagraph"/>
        <w:keepNext/>
        <w:keepLines/>
        <w:widowControl w:val="0"/>
        <w:numPr>
          <w:ilvl w:val="0"/>
          <w:numId w:val="9"/>
        </w:numPr>
        <w:ind w:left="0" w:firstLine="0"/>
      </w:pPr>
      <w:r>
        <w:t>The Delegation of</w:t>
      </w:r>
      <w:r w:rsidR="004F6688" w:rsidRPr="004F6688">
        <w:t xml:space="preserve"> </w:t>
      </w:r>
      <w:r w:rsidR="00095543" w:rsidRPr="004F6688">
        <w:t xml:space="preserve">Canada </w:t>
      </w:r>
      <w:r>
        <w:t>speaking on behalf of</w:t>
      </w:r>
      <w:r w:rsidR="00095543" w:rsidRPr="004F6688">
        <w:t xml:space="preserve"> Group B</w:t>
      </w:r>
      <w:r>
        <w:t xml:space="preserve"> </w:t>
      </w:r>
      <w:r w:rsidR="00095543" w:rsidRPr="004F6688">
        <w:t>continue</w:t>
      </w:r>
      <w:r>
        <w:t>d</w:t>
      </w:r>
      <w:r w:rsidR="00095543" w:rsidRPr="004F6688">
        <w:t xml:space="preserve"> to attach importance to the negotiation of a treaty on</w:t>
      </w:r>
      <w:r w:rsidR="004B6C72">
        <w:t xml:space="preserve"> the</w:t>
      </w:r>
      <w:r w:rsidR="00095543" w:rsidRPr="004F6688">
        <w:t xml:space="preserve"> protection of broadcasting organizations.  </w:t>
      </w:r>
      <w:r w:rsidR="004B6C72">
        <w:t>For that</w:t>
      </w:r>
      <w:r w:rsidR="00095543" w:rsidRPr="004F6688">
        <w:t xml:space="preserve"> treaty to be relevant</w:t>
      </w:r>
      <w:r w:rsidR="004B6C72">
        <w:t>,</w:t>
      </w:r>
      <w:r w:rsidR="00095543" w:rsidRPr="004F6688">
        <w:t xml:space="preserve"> </w:t>
      </w:r>
      <w:r w:rsidR="004B6C72">
        <w:t>the</w:t>
      </w:r>
      <w:r w:rsidR="00095543" w:rsidRPr="004F6688">
        <w:t xml:space="preserve"> Committee </w:t>
      </w:r>
      <w:r w:rsidR="004B6C72">
        <w:t>needed</w:t>
      </w:r>
      <w:r w:rsidR="00095543" w:rsidRPr="004F6688">
        <w:t xml:space="preserve"> to consider a broad range of stakeholder views as well as reflects on technological developments and relevant fields.</w:t>
      </w:r>
      <w:r w:rsidR="004F6688" w:rsidRPr="004F6688">
        <w:t xml:space="preserve">  </w:t>
      </w:r>
      <w:r w:rsidR="00095543" w:rsidRPr="004F6688">
        <w:t xml:space="preserve">The significant economic value of broadcasting and appropriate protection </w:t>
      </w:r>
      <w:r w:rsidR="004B6C72">
        <w:t>was</w:t>
      </w:r>
      <w:r w:rsidR="00095543" w:rsidRPr="004F6688">
        <w:t xml:space="preserve"> an important consideration for Group B.  In </w:t>
      </w:r>
      <w:r w:rsidR="004B6C72">
        <w:t>that</w:t>
      </w:r>
      <w:r w:rsidR="00095543" w:rsidRPr="004F6688">
        <w:t xml:space="preserve"> regard, Group B believe</w:t>
      </w:r>
      <w:r w:rsidR="004B6C72">
        <w:t>d that</w:t>
      </w:r>
      <w:r w:rsidR="00095543" w:rsidRPr="004F6688">
        <w:t xml:space="preserve"> Member States </w:t>
      </w:r>
      <w:r w:rsidR="004B6C72">
        <w:t>had to</w:t>
      </w:r>
      <w:r w:rsidR="00095543" w:rsidRPr="004F6688">
        <w:t xml:space="preserve"> work towards a practical and meaningful solution.  </w:t>
      </w:r>
      <w:r w:rsidR="004B6C72">
        <w:t>The Group</w:t>
      </w:r>
      <w:r w:rsidR="00095543" w:rsidRPr="004F6688">
        <w:t xml:space="preserve"> stress</w:t>
      </w:r>
      <w:r w:rsidR="004B6C72">
        <w:t>ed</w:t>
      </w:r>
      <w:r w:rsidR="00095543" w:rsidRPr="004F6688">
        <w:t xml:space="preserve"> the importance of remaining faithful to the mandate of the 2007 General Assembly </w:t>
      </w:r>
      <w:r w:rsidR="004B6C72">
        <w:t xml:space="preserve">which outlined the </w:t>
      </w:r>
      <w:r w:rsidR="00095543" w:rsidRPr="004F6688">
        <w:t xml:space="preserve">convening of a </w:t>
      </w:r>
      <w:r w:rsidR="004B6C72">
        <w:t>d</w:t>
      </w:r>
      <w:r w:rsidR="00095543" w:rsidRPr="004F6688">
        <w:t xml:space="preserve">iplomatic </w:t>
      </w:r>
      <w:r w:rsidR="004B6C72">
        <w:t>c</w:t>
      </w:r>
      <w:r w:rsidR="00095543" w:rsidRPr="004F6688">
        <w:t xml:space="preserve">onference on the </w:t>
      </w:r>
      <w:r w:rsidR="004B6C72">
        <w:t>Committee</w:t>
      </w:r>
      <w:r w:rsidR="00095543" w:rsidRPr="004F6688">
        <w:t xml:space="preserve"> reaching agreement on the objectives, specific scope and object of protection for the treaty </w:t>
      </w:r>
      <w:r w:rsidR="004B6C72">
        <w:t>of</w:t>
      </w:r>
      <w:r w:rsidR="00095543" w:rsidRPr="004F6688">
        <w:t xml:space="preserve"> the protection of traditional broadcasting organizations.  Group B welcome</w:t>
      </w:r>
      <w:r w:rsidR="004B6C72">
        <w:t>d</w:t>
      </w:r>
      <w:r w:rsidR="00095543" w:rsidRPr="004F6688">
        <w:t xml:space="preserve"> the discussions held at </w:t>
      </w:r>
      <w:r w:rsidR="004B6C72">
        <w:t xml:space="preserve">the previous SCCR </w:t>
      </w:r>
      <w:r w:rsidR="00095543" w:rsidRPr="004F6688">
        <w:t>and on the basis of SCCR/35/12</w:t>
      </w:r>
      <w:r w:rsidR="004B6C72">
        <w:t xml:space="preserve">, those </w:t>
      </w:r>
      <w:r w:rsidR="00095543" w:rsidRPr="004F6688">
        <w:t>discussions helped clarify a number of technical issues and promoted enhanced understanding of the respective positions of Member States.</w:t>
      </w:r>
      <w:r w:rsidR="004F6688" w:rsidRPr="004F6688">
        <w:t xml:space="preserve">  </w:t>
      </w:r>
      <w:r w:rsidR="00095543" w:rsidRPr="004F6688">
        <w:t>Group B trust</w:t>
      </w:r>
      <w:r w:rsidR="0057058F">
        <w:t>ed the Committee</w:t>
      </w:r>
      <w:r w:rsidR="00095543" w:rsidRPr="004F6688">
        <w:t xml:space="preserve"> </w:t>
      </w:r>
      <w:r w:rsidR="0057058F">
        <w:t>would</w:t>
      </w:r>
      <w:r w:rsidR="00095543" w:rsidRPr="004F6688">
        <w:t xml:space="preserve"> </w:t>
      </w:r>
      <w:r w:rsidR="0057058F">
        <w:t>remain focused</w:t>
      </w:r>
      <w:r w:rsidR="00095543" w:rsidRPr="004F6688">
        <w:t xml:space="preserve"> as </w:t>
      </w:r>
      <w:r w:rsidR="0057058F">
        <w:t>it</w:t>
      </w:r>
      <w:r w:rsidR="00095543" w:rsidRPr="004F6688">
        <w:t xml:space="preserve"> conduct</w:t>
      </w:r>
      <w:r w:rsidR="0057058F">
        <w:t>ed</w:t>
      </w:r>
      <w:r w:rsidR="00095543" w:rsidRPr="004F6688">
        <w:t xml:space="preserve"> the </w:t>
      </w:r>
    </w:p>
    <w:p w14:paraId="6AB2585B" w14:textId="12FBB984" w:rsidR="0057058F" w:rsidRDefault="006466F7" w:rsidP="0057058F">
      <w:pPr>
        <w:tabs>
          <w:tab w:val="left" w:pos="7135"/>
        </w:tabs>
      </w:pPr>
      <w:r w:rsidRPr="004F6688">
        <w:t xml:space="preserve">remaining work necessary </w:t>
      </w:r>
      <w:r>
        <w:t>so</w:t>
      </w:r>
      <w:r w:rsidRPr="006466F7">
        <w:t xml:space="preserve"> </w:t>
      </w:r>
      <w:r>
        <w:t xml:space="preserve">as </w:t>
      </w:r>
      <w:r w:rsidRPr="004F6688">
        <w:t>to further clarify the various technical issues</w:t>
      </w:r>
      <w:r>
        <w:t>,</w:t>
      </w:r>
      <w:r w:rsidRPr="006466F7">
        <w:t xml:space="preserve"> </w:t>
      </w:r>
      <w:r w:rsidRPr="004F6688">
        <w:t>gain</w:t>
      </w:r>
      <w:r>
        <w:t>ing</w:t>
      </w:r>
      <w:r w:rsidRPr="004F6688">
        <w:t xml:space="preserve"> a deeper</w:t>
      </w:r>
    </w:p>
    <w:p w14:paraId="5579D095" w14:textId="6353D261" w:rsidR="004F6688" w:rsidRDefault="00095543" w:rsidP="0057058F">
      <w:pPr>
        <w:tabs>
          <w:tab w:val="left" w:pos="7135"/>
        </w:tabs>
      </w:pPr>
      <w:r w:rsidRPr="004F6688">
        <w:lastRenderedPageBreak/>
        <w:t xml:space="preserve">understanding of </w:t>
      </w:r>
      <w:r w:rsidR="0057058F">
        <w:t>complexities so that they could</w:t>
      </w:r>
      <w:r w:rsidRPr="004F6688">
        <w:t xml:space="preserve"> maximize the chances of a successful outcome.  On </w:t>
      </w:r>
      <w:r w:rsidR="0057058F">
        <w:t>e</w:t>
      </w:r>
      <w:r w:rsidRPr="004F6688">
        <w:t xml:space="preserve">xceptions and </w:t>
      </w:r>
      <w:r w:rsidR="0057058F">
        <w:t>l</w:t>
      </w:r>
      <w:r w:rsidRPr="004F6688">
        <w:t>imitations, Group B welcome</w:t>
      </w:r>
      <w:r w:rsidR="0057058F">
        <w:t>d</w:t>
      </w:r>
      <w:r w:rsidRPr="004F6688">
        <w:t xml:space="preserve"> the discussions held at </w:t>
      </w:r>
      <w:r w:rsidR="0057058F">
        <w:t>the previous SCCR</w:t>
      </w:r>
      <w:r w:rsidRPr="004F6688">
        <w:t xml:space="preserve"> on the development of the two action plan</w:t>
      </w:r>
      <w:r w:rsidR="0057058F">
        <w:t>s o</w:t>
      </w:r>
      <w:r w:rsidRPr="004F6688">
        <w:t xml:space="preserve">utlined in </w:t>
      </w:r>
      <w:r w:rsidR="0057058F">
        <w:t>d</w:t>
      </w:r>
      <w:r w:rsidRPr="004F6688">
        <w:t xml:space="preserve">ocument SCCR/36/7.  </w:t>
      </w:r>
      <w:r w:rsidR="0057058F">
        <w:t>The Delegation</w:t>
      </w:r>
      <w:r w:rsidRPr="004F6688">
        <w:t xml:space="preserve"> recognize</w:t>
      </w:r>
      <w:r w:rsidR="0057058F">
        <w:t>d</w:t>
      </w:r>
      <w:r w:rsidRPr="004F6688">
        <w:t xml:space="preserve"> </w:t>
      </w:r>
      <w:r w:rsidR="0057058F">
        <w:t>that the</w:t>
      </w:r>
      <w:r w:rsidRPr="004F6688">
        <w:t xml:space="preserve"> action plan</w:t>
      </w:r>
      <w:r w:rsidR="0057058F">
        <w:t>s</w:t>
      </w:r>
      <w:r w:rsidRPr="004F6688">
        <w:t xml:space="preserve"> and implementation </w:t>
      </w:r>
      <w:r w:rsidR="0057058F">
        <w:t>sought</w:t>
      </w:r>
      <w:r w:rsidRPr="004F6688">
        <w:t xml:space="preserve"> to enhance the Committee's understanding of the underlying issues and look</w:t>
      </w:r>
      <w:r w:rsidR="0057058F">
        <w:t>ed</w:t>
      </w:r>
      <w:r w:rsidRPr="004F6688">
        <w:t xml:space="preserve"> forward to continuing to engage on </w:t>
      </w:r>
      <w:r w:rsidR="0057058F">
        <w:t>that</w:t>
      </w:r>
      <w:r w:rsidRPr="004F6688">
        <w:t xml:space="preserve"> matter.</w:t>
      </w:r>
    </w:p>
    <w:p w14:paraId="14EEA6A0" w14:textId="77777777" w:rsidR="0057058F" w:rsidRPr="004F6688" w:rsidRDefault="0057058F" w:rsidP="0057058F">
      <w:pPr>
        <w:keepNext/>
        <w:keepLines/>
        <w:widowControl w:val="0"/>
      </w:pPr>
    </w:p>
    <w:p w14:paraId="5957FD89" w14:textId="1FA65F71" w:rsidR="00C0087F" w:rsidRDefault="00095543" w:rsidP="00C0087F">
      <w:pPr>
        <w:pStyle w:val="ListParagraph"/>
        <w:keepNext/>
        <w:keepLines/>
        <w:widowControl w:val="0"/>
        <w:numPr>
          <w:ilvl w:val="0"/>
          <w:numId w:val="9"/>
        </w:numPr>
        <w:ind w:left="0" w:firstLine="0"/>
      </w:pPr>
      <w:r w:rsidRPr="004F6688">
        <w:t>The Delegation of El Salvador</w:t>
      </w:r>
      <w:r w:rsidR="0057058F">
        <w:t xml:space="preserve"> </w:t>
      </w:r>
      <w:r w:rsidR="0057058F" w:rsidRPr="00C0087F">
        <w:rPr>
          <w:szCs w:val="22"/>
        </w:rPr>
        <w:t>speaking on behalf of the Group of Latin American and Caribbean Countries (GRULAC)</w:t>
      </w:r>
      <w:r w:rsidRPr="004F6688">
        <w:t xml:space="preserve"> attache</w:t>
      </w:r>
      <w:r w:rsidR="0057058F">
        <w:t xml:space="preserve">d </w:t>
      </w:r>
      <w:r w:rsidRPr="004F6688">
        <w:t xml:space="preserve">great importance to the work of the </w:t>
      </w:r>
      <w:r w:rsidR="0057058F">
        <w:t>Committee</w:t>
      </w:r>
      <w:r w:rsidRPr="004F6688">
        <w:t xml:space="preserve"> and consider</w:t>
      </w:r>
      <w:r w:rsidR="0057058F">
        <w:t xml:space="preserve">ed </w:t>
      </w:r>
      <w:r w:rsidRPr="004F6688">
        <w:t xml:space="preserve">that the balancing of the </w:t>
      </w:r>
      <w:r w:rsidR="0057058F">
        <w:t>a</w:t>
      </w:r>
      <w:r w:rsidRPr="004F6688">
        <w:t>genda of the Committee between the major issues</w:t>
      </w:r>
      <w:r w:rsidR="0057058F">
        <w:t xml:space="preserve">, the </w:t>
      </w:r>
      <w:r w:rsidRPr="004F6688">
        <w:t xml:space="preserve">protection of broadcasting organizations and </w:t>
      </w:r>
      <w:r w:rsidR="0057058F">
        <w:t>e</w:t>
      </w:r>
      <w:r w:rsidRPr="004F6688">
        <w:t xml:space="preserve">xceptions and </w:t>
      </w:r>
      <w:r w:rsidR="0057058F">
        <w:t>l</w:t>
      </w:r>
      <w:r w:rsidRPr="004F6688">
        <w:t>imitation</w:t>
      </w:r>
      <w:r w:rsidR="0057058F">
        <w:t>s</w:t>
      </w:r>
      <w:r w:rsidRPr="004F6688">
        <w:t xml:space="preserve"> to </w:t>
      </w:r>
      <w:r w:rsidR="0057058F">
        <w:t>c</w:t>
      </w:r>
      <w:r w:rsidRPr="004F6688">
        <w:t xml:space="preserve">opyright and </w:t>
      </w:r>
      <w:r w:rsidR="0057058F">
        <w:t>r</w:t>
      </w:r>
      <w:r w:rsidRPr="004F6688">
        <w:t xml:space="preserve">elated </w:t>
      </w:r>
      <w:r w:rsidR="0057058F">
        <w:t>ri</w:t>
      </w:r>
      <w:r w:rsidRPr="004F6688">
        <w:t xml:space="preserve">ghts for </w:t>
      </w:r>
      <w:r w:rsidR="0057058F">
        <w:t>l</w:t>
      </w:r>
      <w:r w:rsidRPr="004F6688">
        <w:t xml:space="preserve">ibraries and </w:t>
      </w:r>
      <w:r w:rsidR="0057058F">
        <w:t>a</w:t>
      </w:r>
      <w:r w:rsidRPr="004F6688">
        <w:t xml:space="preserve">rchives, </w:t>
      </w:r>
      <w:r w:rsidR="0057058F">
        <w:t>l</w:t>
      </w:r>
      <w:r w:rsidRPr="004F6688">
        <w:t xml:space="preserve">imitations and </w:t>
      </w:r>
      <w:r w:rsidR="0057058F">
        <w:t>e</w:t>
      </w:r>
      <w:r w:rsidRPr="004F6688">
        <w:t xml:space="preserve">xceptions for </w:t>
      </w:r>
      <w:r w:rsidR="0057058F">
        <w:t>e</w:t>
      </w:r>
      <w:r w:rsidRPr="004F6688">
        <w:t xml:space="preserve">ducational and </w:t>
      </w:r>
      <w:r w:rsidR="0057058F">
        <w:t>r</w:t>
      </w:r>
      <w:r w:rsidRPr="004F6688">
        <w:t xml:space="preserve">esearch </w:t>
      </w:r>
      <w:r w:rsidR="0057058F">
        <w:t>i</w:t>
      </w:r>
      <w:r w:rsidR="0057058F" w:rsidRPr="004F6688">
        <w:t>nstitutions and for people with other disabilities</w:t>
      </w:r>
      <w:r w:rsidR="0057058F">
        <w:t>,</w:t>
      </w:r>
      <w:r w:rsidR="0057058F" w:rsidRPr="004F6688">
        <w:t xml:space="preserve"> </w:t>
      </w:r>
      <w:r w:rsidR="0057058F">
        <w:t>was</w:t>
      </w:r>
      <w:r w:rsidR="0057058F" w:rsidRPr="004F6688">
        <w:t xml:space="preserve"> essential.</w:t>
      </w:r>
      <w:r w:rsidR="0057058F">
        <w:t xml:space="preserve">  As those</w:t>
      </w:r>
      <w:r w:rsidRPr="004F6688">
        <w:t xml:space="preserve"> issues </w:t>
      </w:r>
      <w:r w:rsidR="0057058F">
        <w:t>had</w:t>
      </w:r>
      <w:r w:rsidRPr="004F6688">
        <w:t xml:space="preserve"> been examined for several years</w:t>
      </w:r>
      <w:r w:rsidR="0057058F">
        <w:t>, the Group hoped</w:t>
      </w:r>
      <w:r w:rsidRPr="004F6688">
        <w:t xml:space="preserve"> </w:t>
      </w:r>
      <w:r w:rsidR="0057058F">
        <w:t>that at that</w:t>
      </w:r>
      <w:r w:rsidRPr="004F6688">
        <w:t xml:space="preserve"> session</w:t>
      </w:r>
      <w:r w:rsidR="0057058F">
        <w:t>,</w:t>
      </w:r>
      <w:r w:rsidRPr="004F6688">
        <w:t xml:space="preserve"> </w:t>
      </w:r>
      <w:r w:rsidR="0057058F">
        <w:t>the Committee would</w:t>
      </w:r>
      <w:r w:rsidRPr="004F6688">
        <w:t xml:space="preserve"> make significant progress towards achieving results.</w:t>
      </w:r>
      <w:r w:rsidR="004F6688" w:rsidRPr="004F6688">
        <w:t xml:space="preserve">  </w:t>
      </w:r>
      <w:r w:rsidR="0057058F">
        <w:t>The Group</w:t>
      </w:r>
      <w:r w:rsidRPr="004F6688">
        <w:t xml:space="preserve"> believe</w:t>
      </w:r>
      <w:r w:rsidR="0057058F">
        <w:t>d</w:t>
      </w:r>
      <w:r w:rsidRPr="004F6688">
        <w:t xml:space="preserve"> that the Committee should maintain its relevance in addressing current issues where </w:t>
      </w:r>
      <w:r w:rsidR="0057058F">
        <w:t>c</w:t>
      </w:r>
      <w:r w:rsidRPr="004F6688">
        <w:t xml:space="preserve">opyright and </w:t>
      </w:r>
      <w:r w:rsidR="0057058F">
        <w:t>r</w:t>
      </w:r>
      <w:r w:rsidRPr="004F6688">
        <w:t xml:space="preserve">elated </w:t>
      </w:r>
      <w:r w:rsidR="0057058F">
        <w:t>r</w:t>
      </w:r>
      <w:r w:rsidRPr="004F6688">
        <w:t>ights play</w:t>
      </w:r>
      <w:r w:rsidR="0057058F">
        <w:t>ed</w:t>
      </w:r>
      <w:r w:rsidRPr="004F6688">
        <w:t xml:space="preserve"> an important role.  </w:t>
      </w:r>
      <w:r w:rsidR="0057058F">
        <w:t>The Group stated that</w:t>
      </w:r>
      <w:r w:rsidRPr="004F6688">
        <w:t xml:space="preserve"> </w:t>
      </w:r>
      <w:r w:rsidR="0057058F">
        <w:t>it</w:t>
      </w:r>
      <w:r w:rsidRPr="004F6688">
        <w:t xml:space="preserve"> </w:t>
      </w:r>
      <w:r w:rsidR="0057058F">
        <w:t>attached great importance</w:t>
      </w:r>
      <w:r w:rsidRPr="004F6688">
        <w:t xml:space="preserve"> to the discussions on the GRULAC proposal for the analysis of </w:t>
      </w:r>
      <w:r w:rsidR="0057058F">
        <w:t>c</w:t>
      </w:r>
      <w:r w:rsidRPr="004F6688">
        <w:t xml:space="preserve">opyright in the </w:t>
      </w:r>
      <w:r w:rsidR="0057058F">
        <w:t>d</w:t>
      </w:r>
      <w:r w:rsidRPr="004F6688">
        <w:t xml:space="preserve">igital </w:t>
      </w:r>
      <w:r w:rsidR="0057058F">
        <w:t>e</w:t>
      </w:r>
      <w:r w:rsidRPr="004F6688">
        <w:t>nvironment.</w:t>
      </w:r>
      <w:r w:rsidR="004F6688" w:rsidRPr="004F6688">
        <w:t xml:space="preserve">  </w:t>
      </w:r>
      <w:r w:rsidRPr="004F6688">
        <w:t xml:space="preserve">With regard to the protection of broadcasting organizations, GRULAC members </w:t>
      </w:r>
      <w:r w:rsidR="0057058F">
        <w:t>would</w:t>
      </w:r>
      <w:r w:rsidRPr="004F6688">
        <w:t xml:space="preserve"> participate actively and constructively in </w:t>
      </w:r>
      <w:r w:rsidR="005F1622">
        <w:t>those</w:t>
      </w:r>
      <w:r w:rsidRPr="004F6688">
        <w:t xml:space="preserve"> discussions.  </w:t>
      </w:r>
      <w:r w:rsidR="005F1622">
        <w:t xml:space="preserve">The Group thanked the Delegation </w:t>
      </w:r>
      <w:r w:rsidRPr="004F6688">
        <w:t xml:space="preserve">of Argentina for its proposal contained in </w:t>
      </w:r>
      <w:r w:rsidR="005F1622">
        <w:t>d</w:t>
      </w:r>
      <w:r w:rsidRPr="004F6688">
        <w:t xml:space="preserve">ocument SCCR/37/7 </w:t>
      </w:r>
      <w:r w:rsidR="005F1622">
        <w:t>and stated that group members would discuss that proposal in their national capacities</w:t>
      </w:r>
      <w:r w:rsidRPr="004F6688">
        <w:t>.</w:t>
      </w:r>
      <w:r w:rsidR="004F6688" w:rsidRPr="004F6688">
        <w:t xml:space="preserve">  </w:t>
      </w:r>
      <w:r w:rsidR="005F1622">
        <w:t xml:space="preserve">The Group thanked the </w:t>
      </w:r>
      <w:r w:rsidRPr="004F6688">
        <w:t>Delegation of The United States</w:t>
      </w:r>
      <w:r w:rsidR="005F1622">
        <w:t xml:space="preserve"> of America</w:t>
      </w:r>
      <w:r w:rsidRPr="004F6688">
        <w:t xml:space="preserve"> for the presentation of </w:t>
      </w:r>
      <w:r w:rsidR="005F1622">
        <w:t>d</w:t>
      </w:r>
      <w:r w:rsidRPr="004F6688">
        <w:t>ocument SCCR/37/7 and regret</w:t>
      </w:r>
      <w:r w:rsidR="005F1622">
        <w:t>ted</w:t>
      </w:r>
      <w:r w:rsidRPr="004F6688">
        <w:t xml:space="preserve"> not having had the translation of the document into Spanish because of the limited time.</w:t>
      </w:r>
      <w:r w:rsidR="004F6688" w:rsidRPr="004F6688">
        <w:t xml:space="preserve">  </w:t>
      </w:r>
      <w:r w:rsidR="005F1622">
        <w:t>On</w:t>
      </w:r>
      <w:r w:rsidRPr="004F6688">
        <w:t xml:space="preserve"> </w:t>
      </w:r>
      <w:r w:rsidR="005F1622">
        <w:t>the issue of e</w:t>
      </w:r>
      <w:r w:rsidRPr="004F6688">
        <w:t xml:space="preserve">xceptions and </w:t>
      </w:r>
      <w:r w:rsidR="005F1622" w:rsidRPr="004F6688">
        <w:t>limitation</w:t>
      </w:r>
      <w:r w:rsidR="005F1622">
        <w:t>s</w:t>
      </w:r>
      <w:r w:rsidR="005F1622" w:rsidRPr="004F6688">
        <w:t xml:space="preserve"> to copyright and related rights</w:t>
      </w:r>
      <w:r w:rsidRPr="004F6688">
        <w:t xml:space="preserve">, </w:t>
      </w:r>
      <w:r w:rsidR="005F1622">
        <w:t>the Group</w:t>
      </w:r>
      <w:r w:rsidRPr="004F6688">
        <w:t xml:space="preserve"> reiterate</w:t>
      </w:r>
      <w:r w:rsidR="005F1622">
        <w:t>d</w:t>
      </w:r>
      <w:r w:rsidRPr="004F6688">
        <w:t xml:space="preserve"> </w:t>
      </w:r>
      <w:r w:rsidR="005F1622">
        <w:t>what it had said</w:t>
      </w:r>
      <w:r w:rsidRPr="004F6688">
        <w:t xml:space="preserve"> at previously sessions about the importance of the balance that </w:t>
      </w:r>
      <w:r w:rsidR="005F1622">
        <w:t>needed to</w:t>
      </w:r>
      <w:r w:rsidRPr="004F6688">
        <w:t xml:space="preserve"> exist between the interests of the right holders on one hand</w:t>
      </w:r>
      <w:r w:rsidR="005F1622">
        <w:t>,</w:t>
      </w:r>
      <w:r w:rsidRPr="004F6688">
        <w:t xml:space="preserve"> and </w:t>
      </w:r>
      <w:r w:rsidR="005F1622">
        <w:t>the</w:t>
      </w:r>
      <w:r w:rsidRPr="004F6688">
        <w:t xml:space="preserve"> collective development of society</w:t>
      </w:r>
      <w:r w:rsidR="005F1622">
        <w:t xml:space="preserve"> on the other hand</w:t>
      </w:r>
      <w:r w:rsidRPr="004F6688">
        <w:t xml:space="preserve">.  </w:t>
      </w:r>
      <w:r w:rsidR="005F1622">
        <w:t>The Group stated that the</w:t>
      </w:r>
      <w:r w:rsidRPr="004F6688">
        <w:t xml:space="preserve"> framework of the </w:t>
      </w:r>
      <w:r w:rsidR="005F1622">
        <w:t xml:space="preserve">agreed upon </w:t>
      </w:r>
      <w:r w:rsidRPr="004F6688">
        <w:t xml:space="preserve">action plans </w:t>
      </w:r>
      <w:r w:rsidR="005F1622">
        <w:t>were a</w:t>
      </w:r>
      <w:r w:rsidRPr="004F6688">
        <w:t xml:space="preserve"> first step in the right direction</w:t>
      </w:r>
      <w:r w:rsidR="005F1622">
        <w:t xml:space="preserve"> and thanked the</w:t>
      </w:r>
      <w:r w:rsidRPr="004F6688">
        <w:t xml:space="preserve"> Secretariat for the execution of the action plans and </w:t>
      </w:r>
      <w:r w:rsidR="005F1622">
        <w:t>for the presentation on updates that was scheduled for that session</w:t>
      </w:r>
      <w:r w:rsidRPr="004F6688">
        <w:t>.</w:t>
      </w:r>
      <w:r w:rsidR="004F6688" w:rsidRPr="004F6688">
        <w:t xml:space="preserve">  </w:t>
      </w:r>
      <w:r w:rsidR="004637CE">
        <w:t>The Group attached great importance to the proposal by the Delegation of Brazil to</w:t>
      </w:r>
      <w:r w:rsidRPr="004F6688">
        <w:t xml:space="preserve"> conduc</w:t>
      </w:r>
      <w:r w:rsidR="004637CE">
        <w:t>t</w:t>
      </w:r>
      <w:r w:rsidRPr="004F6688">
        <w:t xml:space="preserve"> a study on digital musical services in the framework of analysis </w:t>
      </w:r>
      <w:r w:rsidR="004637CE">
        <w:t>of</w:t>
      </w:r>
      <w:r w:rsidRPr="004F6688">
        <w:t xml:space="preserve"> the </w:t>
      </w:r>
      <w:r w:rsidR="004637CE" w:rsidRPr="004F6688">
        <w:t>digital environment</w:t>
      </w:r>
      <w:r w:rsidR="004637CE">
        <w:t xml:space="preserve">.  The Group </w:t>
      </w:r>
      <w:r w:rsidRPr="004F6688">
        <w:t>thank</w:t>
      </w:r>
      <w:r w:rsidR="004637CE">
        <w:t>ed</w:t>
      </w:r>
      <w:r w:rsidRPr="004F6688">
        <w:t xml:space="preserve"> the Secretariat for </w:t>
      </w:r>
      <w:r w:rsidR="004637CE">
        <w:t>d</w:t>
      </w:r>
      <w:r w:rsidRPr="004F6688">
        <w:t>ocument SCCR/37/4 which contain</w:t>
      </w:r>
      <w:r w:rsidR="004637CE">
        <w:t>ed</w:t>
      </w:r>
      <w:r w:rsidRPr="004F6688">
        <w:t xml:space="preserve"> </w:t>
      </w:r>
      <w:r w:rsidR="004637CE">
        <w:t>proposed</w:t>
      </w:r>
      <w:r w:rsidRPr="004F6688">
        <w:t xml:space="preserve"> modalities for </w:t>
      </w:r>
      <w:r w:rsidR="004637CE">
        <w:t>that</w:t>
      </w:r>
      <w:r w:rsidRPr="004F6688">
        <w:t xml:space="preserve"> stud</w:t>
      </w:r>
      <w:r w:rsidR="004637CE">
        <w:t>y and stated that the members of GRULAC</w:t>
      </w:r>
      <w:r w:rsidRPr="004F6688">
        <w:t xml:space="preserve"> </w:t>
      </w:r>
      <w:r w:rsidR="004637CE">
        <w:t>would</w:t>
      </w:r>
      <w:r w:rsidRPr="004F6688">
        <w:t xml:space="preserve"> will be participating actively in the discussions on </w:t>
      </w:r>
      <w:r w:rsidR="004637CE">
        <w:t>that</w:t>
      </w:r>
      <w:r w:rsidRPr="004F6688">
        <w:t xml:space="preserve"> study as well as on </w:t>
      </w:r>
      <w:r w:rsidR="004637CE">
        <w:t>d</w:t>
      </w:r>
      <w:r w:rsidRPr="004F6688">
        <w:t xml:space="preserve">ocuments SCCR/37/3 and SCCR/37/5.  </w:t>
      </w:r>
      <w:r w:rsidR="004637CE">
        <w:t>With regard</w:t>
      </w:r>
      <w:r w:rsidRPr="004F6688">
        <w:t xml:space="preserve"> to the modalities proposed on the study of the protection of the </w:t>
      </w:r>
      <w:r w:rsidR="004637CE">
        <w:t>r</w:t>
      </w:r>
      <w:r w:rsidRPr="004F6688">
        <w:t xml:space="preserve">ights of theatre directors, and the task force of the </w:t>
      </w:r>
      <w:r w:rsidR="004637CE">
        <w:t>r</w:t>
      </w:r>
      <w:r w:rsidRPr="004F6688">
        <w:t xml:space="preserve">esale </w:t>
      </w:r>
      <w:r w:rsidR="004637CE">
        <w:t>r</w:t>
      </w:r>
      <w:r w:rsidRPr="004F6688">
        <w:t>ights of artist</w:t>
      </w:r>
      <w:r w:rsidR="004637CE">
        <w:t>, the Group stated that</w:t>
      </w:r>
      <w:r w:rsidRPr="004F6688">
        <w:t xml:space="preserve"> </w:t>
      </w:r>
      <w:r w:rsidR="004637CE">
        <w:t xml:space="preserve">there was a need for </w:t>
      </w:r>
      <w:r w:rsidRPr="004F6688">
        <w:t xml:space="preserve">inclusiveness </w:t>
      </w:r>
      <w:r w:rsidR="00C0087F">
        <w:t>and</w:t>
      </w:r>
      <w:r w:rsidRPr="004F6688">
        <w:t xml:space="preserve"> transparency </w:t>
      </w:r>
      <w:r w:rsidR="00C0087F">
        <w:t>with regard to</w:t>
      </w:r>
      <w:r w:rsidRPr="004F6688">
        <w:t xml:space="preserve"> all the work and activities carried out within the framework of the Committee</w:t>
      </w:r>
      <w:r w:rsidR="00C0087F">
        <w:t xml:space="preserve"> and as such it was </w:t>
      </w:r>
      <w:r w:rsidRPr="004F6688">
        <w:t xml:space="preserve">important that all documents and information </w:t>
      </w:r>
      <w:r w:rsidR="00C0087F">
        <w:t>were</w:t>
      </w:r>
      <w:r w:rsidRPr="004F6688">
        <w:t xml:space="preserve"> accessible to members.</w:t>
      </w:r>
      <w:r w:rsidR="00C0087F">
        <w:t xml:space="preserve"> In the case of GRULAC, that meant </w:t>
      </w:r>
      <w:r w:rsidRPr="004F6688">
        <w:t>having all the documents translated into Spanish, including the full reports of the studies being carried out.</w:t>
      </w:r>
      <w:r w:rsidR="004F6688" w:rsidRPr="004F6688">
        <w:t xml:space="preserve">  </w:t>
      </w:r>
      <w:r w:rsidR="00C0087F">
        <w:t>With regard to</w:t>
      </w:r>
      <w:r w:rsidRPr="004F6688">
        <w:t xml:space="preserve"> the meetings </w:t>
      </w:r>
      <w:r w:rsidR="00C0087F">
        <w:t>could</w:t>
      </w:r>
      <w:r w:rsidRPr="004F6688">
        <w:t xml:space="preserve"> take place outside the location and dates of the Committee's sessions</w:t>
      </w:r>
      <w:r w:rsidR="00C0087F">
        <w:t>,</w:t>
      </w:r>
      <w:r w:rsidRPr="004F6688">
        <w:t xml:space="preserve"> it </w:t>
      </w:r>
      <w:r w:rsidR="00C0087F">
        <w:t>was</w:t>
      </w:r>
      <w:r w:rsidRPr="004F6688">
        <w:t xml:space="preserve"> important that members </w:t>
      </w:r>
      <w:r w:rsidR="00C0087F">
        <w:t>had</w:t>
      </w:r>
      <w:r w:rsidRPr="004F6688">
        <w:t xml:space="preserve"> access to</w:t>
      </w:r>
      <w:r w:rsidR="00C0087F">
        <w:t xml:space="preserve"> the</w:t>
      </w:r>
      <w:r w:rsidRPr="004F6688">
        <w:t xml:space="preserve"> relevant information.  </w:t>
      </w:r>
      <w:r w:rsidR="00C0087F">
        <w:t>The Group stated</w:t>
      </w:r>
      <w:r w:rsidRPr="004F6688">
        <w:t xml:space="preserve"> </w:t>
      </w:r>
      <w:r w:rsidR="00C0087F">
        <w:t>it would</w:t>
      </w:r>
      <w:r w:rsidRPr="004F6688">
        <w:t xml:space="preserve"> intervene on </w:t>
      </w:r>
      <w:r w:rsidR="00C0087F">
        <w:t>that issue during the</w:t>
      </w:r>
      <w:r w:rsidRPr="004F6688">
        <w:t xml:space="preserve"> relevant</w:t>
      </w:r>
      <w:r w:rsidR="00C0087F">
        <w:t xml:space="preserve"> time in the agenda and</w:t>
      </w:r>
      <w:r w:rsidRPr="004F6688">
        <w:t xml:space="preserve"> encourag</w:t>
      </w:r>
      <w:r w:rsidR="00C0087F">
        <w:t>ed</w:t>
      </w:r>
      <w:r w:rsidRPr="004F6688">
        <w:t xml:space="preserve"> </w:t>
      </w:r>
      <w:r w:rsidR="00C0087F">
        <w:t>the Committee</w:t>
      </w:r>
      <w:r w:rsidRPr="004F6688">
        <w:t xml:space="preserve"> to work in a flexible</w:t>
      </w:r>
      <w:r w:rsidR="00C0087F">
        <w:t xml:space="preserve"> and</w:t>
      </w:r>
      <w:r w:rsidRPr="004F6688">
        <w:t xml:space="preserve"> constructive </w:t>
      </w:r>
      <w:r w:rsidR="00C0087F">
        <w:t>matter</w:t>
      </w:r>
      <w:r w:rsidRPr="004F6688">
        <w:t xml:space="preserve"> </w:t>
      </w:r>
      <w:r w:rsidR="00C0087F">
        <w:t>so as to</w:t>
      </w:r>
      <w:r w:rsidRPr="004F6688">
        <w:t xml:space="preserve"> make progress on the discussions</w:t>
      </w:r>
      <w:r w:rsidR="00C0087F">
        <w:t>.</w:t>
      </w:r>
    </w:p>
    <w:p w14:paraId="4CA83064" w14:textId="77777777" w:rsidR="00C0087F" w:rsidRDefault="00C0087F" w:rsidP="00C0087F">
      <w:pPr>
        <w:keepNext/>
        <w:keepLines/>
        <w:widowControl w:val="0"/>
      </w:pPr>
    </w:p>
    <w:p w14:paraId="64A56663" w14:textId="55885F66" w:rsidR="00C0087F" w:rsidRDefault="00C0087F" w:rsidP="00C0087F">
      <w:pPr>
        <w:pStyle w:val="ListParagraph"/>
        <w:keepNext/>
        <w:keepLines/>
        <w:widowControl w:val="0"/>
        <w:numPr>
          <w:ilvl w:val="0"/>
          <w:numId w:val="9"/>
        </w:numPr>
        <w:ind w:left="0" w:firstLine="0"/>
      </w:pPr>
      <w:r>
        <w:t xml:space="preserve">The </w:t>
      </w:r>
      <w:r w:rsidRPr="004F6688">
        <w:t xml:space="preserve">Delegation of Lithuania </w:t>
      </w:r>
      <w:r>
        <w:t xml:space="preserve">speaking </w:t>
      </w:r>
      <w:r w:rsidRPr="004F6688">
        <w:t xml:space="preserve">on behalf </w:t>
      </w:r>
      <w:r w:rsidRPr="005F47DD">
        <w:t xml:space="preserve">of the </w:t>
      </w:r>
      <w:r>
        <w:t>Group of C</w:t>
      </w:r>
      <w:r w:rsidRPr="005F47DD">
        <w:t>entral European and Baltic States</w:t>
      </w:r>
      <w:r>
        <w:t xml:space="preserve"> (CEBS)</w:t>
      </w:r>
      <w:r w:rsidRPr="004F6688">
        <w:t xml:space="preserve"> look</w:t>
      </w:r>
      <w:r>
        <w:t>ed</w:t>
      </w:r>
      <w:r w:rsidRPr="004F6688">
        <w:t xml:space="preserve"> forward to continuing negotiations on the treaty for the protection of broadcasting organizations aiming at meaningful outcomes that </w:t>
      </w:r>
      <w:r>
        <w:t>would</w:t>
      </w:r>
      <w:r w:rsidRPr="004F6688">
        <w:t xml:space="preserve"> take into account different types of broadcasting developments through the rapidly evolving technologies and encompass forward looking provisions.  </w:t>
      </w:r>
      <w:r w:rsidR="006466F7">
        <w:t xml:space="preserve">The Group was </w:t>
      </w:r>
      <w:r w:rsidR="006466F7" w:rsidRPr="004F6688">
        <w:t>encouraged by discussions</w:t>
      </w:r>
      <w:r w:rsidR="006466F7" w:rsidRPr="006466F7">
        <w:t xml:space="preserve"> </w:t>
      </w:r>
      <w:r w:rsidR="006466F7" w:rsidRPr="004F6688">
        <w:t>in the</w:t>
      </w:r>
    </w:p>
    <w:p w14:paraId="4C85AA07" w14:textId="0770AD9C" w:rsidR="00C0087F" w:rsidRDefault="006466F7" w:rsidP="00C0087F">
      <w:pPr>
        <w:pStyle w:val="ListParagraph"/>
        <w:keepNext/>
        <w:keepLines/>
        <w:widowControl w:val="0"/>
        <w:ind w:left="0"/>
      </w:pPr>
      <w:r>
        <w:t>previous</w:t>
      </w:r>
      <w:r w:rsidRPr="004F6688">
        <w:t xml:space="preserve"> sessions on </w:t>
      </w:r>
      <w:r>
        <w:t xml:space="preserve">the </w:t>
      </w:r>
      <w:r w:rsidRPr="004F6688">
        <w:t>different types of</w:t>
      </w:r>
      <w:r>
        <w:t xml:space="preserve"> </w:t>
      </w:r>
      <w:r w:rsidRPr="004F6688">
        <w:t>broadcasting and look</w:t>
      </w:r>
      <w:r>
        <w:t>ed</w:t>
      </w:r>
      <w:r w:rsidRPr="004F6688">
        <w:t xml:space="preserve"> forward to </w:t>
      </w:r>
      <w:r>
        <w:t>working with the</w:t>
      </w:r>
    </w:p>
    <w:p w14:paraId="7BD745F0" w14:textId="14C17EBC" w:rsidR="004F6688" w:rsidRPr="004F6688" w:rsidRDefault="006466F7" w:rsidP="00C0087F">
      <w:r>
        <w:t>same</w:t>
      </w:r>
      <w:r w:rsidRPr="004F6688">
        <w:t xml:space="preserve"> dedication </w:t>
      </w:r>
      <w:r>
        <w:t>so as</w:t>
      </w:r>
      <w:r w:rsidRPr="006466F7">
        <w:t xml:space="preserve"> </w:t>
      </w:r>
      <w:r>
        <w:t xml:space="preserve">to make progress on </w:t>
      </w:r>
      <w:r w:rsidRPr="004F6688">
        <w:t>the outstanding issues.</w:t>
      </w:r>
      <w:r w:rsidRPr="006466F7">
        <w:t xml:space="preserve"> </w:t>
      </w:r>
      <w:r w:rsidR="00610376">
        <w:t>The Group thanked the</w:t>
      </w:r>
    </w:p>
    <w:p w14:paraId="6781F972" w14:textId="00D7D1A5" w:rsidR="004F6688" w:rsidRPr="004F6688" w:rsidRDefault="00095543" w:rsidP="00C0087F">
      <w:pPr>
        <w:pStyle w:val="ListParagraph"/>
        <w:keepNext/>
        <w:keepLines/>
        <w:widowControl w:val="0"/>
        <w:ind w:left="0"/>
      </w:pPr>
      <w:r w:rsidRPr="004F6688">
        <w:t xml:space="preserve">Delegations of Argentina and </w:t>
      </w:r>
      <w:r w:rsidR="00610376">
        <w:t>the United States of America</w:t>
      </w:r>
      <w:r w:rsidRPr="004F6688">
        <w:t xml:space="preserve"> for their proposals which </w:t>
      </w:r>
      <w:r w:rsidR="00A16B5B">
        <w:t>it stated were</w:t>
      </w:r>
      <w:r w:rsidRPr="004F6688">
        <w:t xml:space="preserve"> </w:t>
      </w:r>
      <w:r w:rsidR="00220D8E">
        <w:t>helpful</w:t>
      </w:r>
      <w:r w:rsidR="00A16B5B">
        <w:t xml:space="preserve"> in</w:t>
      </w:r>
      <w:r w:rsidR="00F816AD">
        <w:t xml:space="preserve"> the Committee’s</w:t>
      </w:r>
      <w:r w:rsidRPr="004F6688">
        <w:t xml:space="preserve"> </w:t>
      </w:r>
      <w:r w:rsidR="00A16B5B">
        <w:t xml:space="preserve">substantive </w:t>
      </w:r>
      <w:r w:rsidRPr="004F6688">
        <w:t xml:space="preserve">discussions.  The CEBS Group </w:t>
      </w:r>
      <w:r w:rsidR="00A16B5B">
        <w:t>was pleased that the</w:t>
      </w:r>
      <w:r w:rsidRPr="004F6688">
        <w:t xml:space="preserve"> two action plans on </w:t>
      </w:r>
      <w:r w:rsidR="00A16B5B">
        <w:t>e</w:t>
      </w:r>
      <w:r w:rsidRPr="004F6688">
        <w:t xml:space="preserve">xceptions and </w:t>
      </w:r>
      <w:r w:rsidR="00A16B5B">
        <w:t>l</w:t>
      </w:r>
      <w:r w:rsidRPr="004F6688">
        <w:t>imitation</w:t>
      </w:r>
      <w:r w:rsidR="00A16B5B">
        <w:t>s</w:t>
      </w:r>
      <w:r w:rsidRPr="004F6688">
        <w:t xml:space="preserve"> were adopted at the </w:t>
      </w:r>
      <w:r w:rsidR="00A16B5B">
        <w:t>previous Committee meeting</w:t>
      </w:r>
      <w:r w:rsidRPr="004F6688">
        <w:t xml:space="preserve">.  </w:t>
      </w:r>
      <w:r w:rsidR="00A16B5B">
        <w:t>The</w:t>
      </w:r>
      <w:r w:rsidRPr="004F6688">
        <w:t xml:space="preserve"> work under </w:t>
      </w:r>
      <w:r w:rsidR="00A16B5B">
        <w:t>those</w:t>
      </w:r>
      <w:r w:rsidRPr="004F6688">
        <w:t xml:space="preserve"> action plans </w:t>
      </w:r>
      <w:r w:rsidR="00A16B5B">
        <w:t>would</w:t>
      </w:r>
      <w:r w:rsidRPr="004F6688">
        <w:t xml:space="preserve"> help Member States to have a better understanding on how </w:t>
      </w:r>
      <w:r w:rsidR="00A16B5B">
        <w:t>those</w:t>
      </w:r>
      <w:r w:rsidRPr="004F6688">
        <w:t xml:space="preserve"> issues </w:t>
      </w:r>
      <w:r w:rsidR="00A16B5B">
        <w:t>were</w:t>
      </w:r>
      <w:r w:rsidRPr="004F6688">
        <w:t xml:space="preserve"> addressed in different jurisdictions and identify potential gaps in their national laws.</w:t>
      </w:r>
      <w:r w:rsidR="004F6688" w:rsidRPr="004F6688">
        <w:t xml:space="preserve">  </w:t>
      </w:r>
      <w:r w:rsidR="00A16B5B">
        <w:t>The Group</w:t>
      </w:r>
      <w:r w:rsidRPr="004F6688">
        <w:t xml:space="preserve"> underscore</w:t>
      </w:r>
      <w:r w:rsidR="00A16B5B">
        <w:t>d</w:t>
      </w:r>
      <w:r w:rsidRPr="004F6688">
        <w:t xml:space="preserve"> the need to ensure adequate copyright protection that contain</w:t>
      </w:r>
      <w:r w:rsidR="00A16B5B">
        <w:t>ed</w:t>
      </w:r>
      <w:r w:rsidRPr="004F6688">
        <w:t xml:space="preserve"> necessary provision on </w:t>
      </w:r>
      <w:r w:rsidR="00A16B5B">
        <w:t>e</w:t>
      </w:r>
      <w:r w:rsidRPr="004F6688">
        <w:t xml:space="preserve">xceptions and </w:t>
      </w:r>
      <w:r w:rsidR="00A16B5B">
        <w:t>l</w:t>
      </w:r>
      <w:r w:rsidRPr="004F6688">
        <w:t>imitation</w:t>
      </w:r>
      <w:r w:rsidR="00A16B5B">
        <w:t>s</w:t>
      </w:r>
      <w:r w:rsidRPr="004F6688">
        <w:t xml:space="preserve"> and at the same time </w:t>
      </w:r>
      <w:r w:rsidR="00A16B5B">
        <w:t>did</w:t>
      </w:r>
      <w:r w:rsidRPr="004F6688">
        <w:t xml:space="preserve"> not undermine the incentives for others to create.  </w:t>
      </w:r>
      <w:r w:rsidR="00A16B5B">
        <w:t>The Group</w:t>
      </w:r>
      <w:r w:rsidRPr="004F6688">
        <w:t xml:space="preserve"> </w:t>
      </w:r>
      <w:r w:rsidR="00A16B5B">
        <w:t>stated that it was looking forward to discussing</w:t>
      </w:r>
      <w:r w:rsidRPr="004F6688">
        <w:t xml:space="preserve"> the outcomes of</w:t>
      </w:r>
      <w:r w:rsidR="00A16B5B">
        <w:t xml:space="preserve"> the</w:t>
      </w:r>
      <w:r w:rsidRPr="004F6688">
        <w:t xml:space="preserve"> different activities and work plans.</w:t>
      </w:r>
      <w:r w:rsidR="004F6688" w:rsidRPr="004F6688">
        <w:t xml:space="preserve">  </w:t>
      </w:r>
      <w:r w:rsidRPr="004F6688">
        <w:t>As regards to the Committee</w:t>
      </w:r>
      <w:r w:rsidR="00A16B5B">
        <w:t>’s</w:t>
      </w:r>
      <w:r w:rsidRPr="004F6688">
        <w:t xml:space="preserve"> work on other matters, the CEBS Group </w:t>
      </w:r>
      <w:r w:rsidR="00A16B5B">
        <w:t>was</w:t>
      </w:r>
      <w:r w:rsidRPr="004F6688">
        <w:t xml:space="preserve"> pleased that the issue of rights </w:t>
      </w:r>
      <w:r w:rsidR="00A16B5B">
        <w:t>would</w:t>
      </w:r>
      <w:r w:rsidRPr="004F6688">
        <w:t xml:space="preserve"> be convened and </w:t>
      </w:r>
      <w:r w:rsidR="00A16B5B">
        <w:t xml:space="preserve">was ready </w:t>
      </w:r>
      <w:r w:rsidRPr="004F6688">
        <w:t xml:space="preserve">to discuss </w:t>
      </w:r>
      <w:r w:rsidR="00A16B5B">
        <w:t xml:space="preserve">the </w:t>
      </w:r>
      <w:r w:rsidRPr="004F6688">
        <w:t xml:space="preserve">modalities </w:t>
      </w:r>
      <w:r w:rsidR="00A16B5B">
        <w:t xml:space="preserve">of the </w:t>
      </w:r>
      <w:r w:rsidRPr="004F6688">
        <w:t xml:space="preserve">two studies on digital music services and on </w:t>
      </w:r>
      <w:r w:rsidR="00A16B5B">
        <w:t xml:space="preserve">the </w:t>
      </w:r>
      <w:r w:rsidRPr="004F6688">
        <w:t xml:space="preserve">protection of </w:t>
      </w:r>
      <w:r w:rsidR="00A16B5B">
        <w:t xml:space="preserve">the rights of </w:t>
      </w:r>
      <w:r w:rsidRPr="004F6688">
        <w:t>theatre director</w:t>
      </w:r>
    </w:p>
    <w:p w14:paraId="152B0C68" w14:textId="77777777" w:rsidR="004F6688" w:rsidRPr="004F6688" w:rsidRDefault="004F6688" w:rsidP="00C0087F"/>
    <w:p w14:paraId="6546CDCD" w14:textId="68522011" w:rsidR="00287E75" w:rsidRDefault="008816FF" w:rsidP="00287E75">
      <w:pPr>
        <w:pStyle w:val="ListParagraph"/>
        <w:keepNext/>
        <w:keepLines/>
        <w:widowControl w:val="0"/>
        <w:numPr>
          <w:ilvl w:val="0"/>
          <w:numId w:val="9"/>
        </w:numPr>
        <w:ind w:left="0" w:firstLine="0"/>
      </w:pPr>
      <w:r>
        <w:t>The</w:t>
      </w:r>
      <w:r w:rsidR="00095543" w:rsidRPr="004F6688">
        <w:t xml:space="preserve"> Delegation</w:t>
      </w:r>
      <w:r>
        <w:t xml:space="preserve"> of China stated that</w:t>
      </w:r>
      <w:r w:rsidR="00095543" w:rsidRPr="004F6688">
        <w:t xml:space="preserve"> i</w:t>
      </w:r>
      <w:r>
        <w:t>t had great interest in</w:t>
      </w:r>
      <w:r w:rsidR="00095543" w:rsidRPr="004F6688">
        <w:t xml:space="preserve"> different items on the protection of broadcasting </w:t>
      </w:r>
      <w:r w:rsidRPr="004F6688">
        <w:t>organizations and</w:t>
      </w:r>
      <w:r>
        <w:t xml:space="preserve"> was too pleased that the</w:t>
      </w:r>
      <w:r w:rsidR="00095543" w:rsidRPr="004F6688">
        <w:t xml:space="preserve"> proposal made to the General Assembly was accepted</w:t>
      </w:r>
      <w:r>
        <w:t>, with the Committee having been given</w:t>
      </w:r>
      <w:r w:rsidR="00095543" w:rsidRPr="004F6688">
        <w:t xml:space="preserve"> </w:t>
      </w:r>
      <w:r>
        <w:t xml:space="preserve">the </w:t>
      </w:r>
      <w:r w:rsidR="00095543" w:rsidRPr="004F6688">
        <w:t xml:space="preserve">mandate to continue </w:t>
      </w:r>
      <w:r>
        <w:t>its</w:t>
      </w:r>
      <w:r w:rsidR="00095543" w:rsidRPr="004F6688">
        <w:t xml:space="preserve"> work.</w:t>
      </w:r>
      <w:r w:rsidR="004F6688" w:rsidRPr="004F6688">
        <w:t xml:space="preserve">  </w:t>
      </w:r>
      <w:r>
        <w:t>The Delegation looked</w:t>
      </w:r>
      <w:r w:rsidR="00095543" w:rsidRPr="004F6688">
        <w:t xml:space="preserve"> forward to constructive discussions </w:t>
      </w:r>
      <w:r>
        <w:t>during that</w:t>
      </w:r>
      <w:r w:rsidR="00095543" w:rsidRPr="004F6688">
        <w:t xml:space="preserve"> session so as to form more consensus on substantive issues.  On </w:t>
      </w:r>
      <w:r>
        <w:t>the issue of e</w:t>
      </w:r>
      <w:r w:rsidR="00095543" w:rsidRPr="004F6688">
        <w:t xml:space="preserve">xceptions and </w:t>
      </w:r>
      <w:r>
        <w:t>l</w:t>
      </w:r>
      <w:r w:rsidR="00095543" w:rsidRPr="004F6688">
        <w:t>imitation</w:t>
      </w:r>
      <w:r>
        <w:t>s</w:t>
      </w:r>
      <w:r w:rsidR="00095543" w:rsidRPr="004F6688">
        <w:t xml:space="preserve">, </w:t>
      </w:r>
      <w:r>
        <w:t>the Delegation</w:t>
      </w:r>
      <w:r w:rsidR="00095543" w:rsidRPr="004F6688">
        <w:t xml:space="preserve"> </w:t>
      </w:r>
      <w:r>
        <w:t>was</w:t>
      </w:r>
      <w:r w:rsidR="00095543" w:rsidRPr="004F6688">
        <w:t xml:space="preserve"> pleased </w:t>
      </w:r>
      <w:r>
        <w:t>that</w:t>
      </w:r>
      <w:r w:rsidR="00095543" w:rsidRPr="004F6688">
        <w:t xml:space="preserve"> the action plans </w:t>
      </w:r>
      <w:r>
        <w:t xml:space="preserve">were </w:t>
      </w:r>
      <w:r w:rsidR="00095543" w:rsidRPr="004F6688">
        <w:t xml:space="preserve">adopted at the </w:t>
      </w:r>
      <w:r>
        <w:t>previous</w:t>
      </w:r>
      <w:r w:rsidR="00095543" w:rsidRPr="004F6688">
        <w:t xml:space="preserve"> session and </w:t>
      </w:r>
      <w:r>
        <w:t>stated its</w:t>
      </w:r>
      <w:r w:rsidR="00095543" w:rsidRPr="004F6688">
        <w:t xml:space="preserve"> support of </w:t>
      </w:r>
      <w:r>
        <w:t xml:space="preserve">the </w:t>
      </w:r>
      <w:r w:rsidR="00095543" w:rsidRPr="004F6688">
        <w:t xml:space="preserve">studies and research in order to move </w:t>
      </w:r>
      <w:r>
        <w:t>that</w:t>
      </w:r>
      <w:r w:rsidR="00095543" w:rsidRPr="004F6688">
        <w:t xml:space="preserve"> </w:t>
      </w:r>
      <w:r>
        <w:t>a</w:t>
      </w:r>
      <w:r w:rsidR="00095543" w:rsidRPr="004F6688">
        <w:t>genda Item</w:t>
      </w:r>
      <w:r>
        <w:t xml:space="preserve"> forward</w:t>
      </w:r>
      <w:r w:rsidR="00095543" w:rsidRPr="004F6688">
        <w:t>.</w:t>
      </w:r>
      <w:r w:rsidR="004F6688" w:rsidRPr="004F6688">
        <w:t xml:space="preserve">  </w:t>
      </w:r>
      <w:r w:rsidR="0002702A">
        <w:t>The Delegation stated that it would participate in the discussions on other matters,</w:t>
      </w:r>
      <w:r w:rsidR="00095543" w:rsidRPr="004F6688">
        <w:t xml:space="preserve"> </w:t>
      </w:r>
      <w:r w:rsidR="0002702A">
        <w:t>contributing positively to the Committee’s discussions.</w:t>
      </w:r>
    </w:p>
    <w:p w14:paraId="31A509EA" w14:textId="77777777" w:rsidR="00287E75" w:rsidRDefault="00287E75" w:rsidP="00287E75">
      <w:pPr>
        <w:keepNext/>
        <w:keepLines/>
        <w:widowControl w:val="0"/>
      </w:pPr>
    </w:p>
    <w:p w14:paraId="42513A83" w14:textId="7510B824" w:rsidR="00287E75" w:rsidRDefault="00287E75" w:rsidP="00287E75">
      <w:pPr>
        <w:pStyle w:val="ListParagraph"/>
        <w:keepNext/>
        <w:keepLines/>
        <w:widowControl w:val="0"/>
        <w:numPr>
          <w:ilvl w:val="0"/>
          <w:numId w:val="9"/>
        </w:numPr>
        <w:ind w:left="0" w:firstLine="0"/>
      </w:pPr>
      <w:r>
        <w:t>The Delegation of the</w:t>
      </w:r>
      <w:r w:rsidRPr="004F6688">
        <w:t xml:space="preserve"> European Union and </w:t>
      </w:r>
      <w:r>
        <w:t xml:space="preserve">its </w:t>
      </w:r>
      <w:r w:rsidRPr="004F6688">
        <w:t xml:space="preserve">Member States </w:t>
      </w:r>
      <w:r>
        <w:t>stated that</w:t>
      </w:r>
      <w:r w:rsidRPr="004F6688">
        <w:t xml:space="preserve"> the discussions on the treaty for the protection of broadcasting organizations </w:t>
      </w:r>
      <w:r>
        <w:t>were</w:t>
      </w:r>
      <w:r w:rsidRPr="004F6688">
        <w:t xml:space="preserve"> of great importance to the European Union and its Member States.  </w:t>
      </w:r>
      <w:r>
        <w:t>The Delegation</w:t>
      </w:r>
      <w:r w:rsidRPr="004F6688">
        <w:t xml:space="preserve"> remain</w:t>
      </w:r>
      <w:r>
        <w:t>ed</w:t>
      </w:r>
      <w:r w:rsidRPr="004F6688">
        <w:t xml:space="preserve"> committed to advanc</w:t>
      </w:r>
      <w:r>
        <w:t>ing</w:t>
      </w:r>
      <w:r w:rsidRPr="004F6688">
        <w:t xml:space="preserve"> the complex</w:t>
      </w:r>
      <w:r>
        <w:t xml:space="preserve"> discussions </w:t>
      </w:r>
      <w:r w:rsidRPr="004F6688">
        <w:t>constructively</w:t>
      </w:r>
      <w:r>
        <w:t>,</w:t>
      </w:r>
      <w:r w:rsidRPr="004F6688">
        <w:t xml:space="preserve"> in view of ensuring progress during </w:t>
      </w:r>
      <w:r>
        <w:t>that</w:t>
      </w:r>
      <w:r w:rsidRPr="004F6688">
        <w:t xml:space="preserve"> session.  It </w:t>
      </w:r>
      <w:r>
        <w:t>was</w:t>
      </w:r>
      <w:r w:rsidRPr="004F6688">
        <w:t xml:space="preserve"> of paramount importance for </w:t>
      </w:r>
      <w:r>
        <w:t>the Delegation</w:t>
      </w:r>
      <w:r w:rsidRPr="004F6688">
        <w:t xml:space="preserve"> that the treaty </w:t>
      </w:r>
      <w:r>
        <w:t>took</w:t>
      </w:r>
      <w:r w:rsidRPr="004F6688">
        <w:t xml:space="preserve"> into account and respond</w:t>
      </w:r>
      <w:r>
        <w:t xml:space="preserve">ed </w:t>
      </w:r>
      <w:r w:rsidRPr="004F6688">
        <w:t xml:space="preserve">to technological realities of the </w:t>
      </w:r>
      <w:r>
        <w:t>twenty-first</w:t>
      </w:r>
      <w:r w:rsidRPr="004F6688">
        <w:t xml:space="preserve"> </w:t>
      </w:r>
      <w:r>
        <w:t>c</w:t>
      </w:r>
      <w:r w:rsidRPr="004F6688">
        <w:t xml:space="preserve">entury and the corresponding current and future needs of broadcasting organizations.  In </w:t>
      </w:r>
      <w:r>
        <w:t>that</w:t>
      </w:r>
      <w:r w:rsidRPr="004F6688">
        <w:t xml:space="preserve"> context, </w:t>
      </w:r>
      <w:r>
        <w:t xml:space="preserve">the Delegation looked </w:t>
      </w:r>
      <w:r w:rsidRPr="004F6688">
        <w:t xml:space="preserve">forward to further discussions on definitions, objects of protection to be granted and other issues further consolidated by the Chair in SCCR/36/6.  Considerable efforts </w:t>
      </w:r>
      <w:r>
        <w:t>had</w:t>
      </w:r>
      <w:r w:rsidRPr="004F6688">
        <w:t xml:space="preserve"> been made during previous sessions in order to consolidate views on the main elements of the treaty.  </w:t>
      </w:r>
      <w:r>
        <w:t>The Delegation</w:t>
      </w:r>
      <w:r w:rsidRPr="004F6688">
        <w:t xml:space="preserve"> </w:t>
      </w:r>
      <w:r>
        <w:t>reiterated</w:t>
      </w:r>
      <w:r w:rsidRPr="004F6688">
        <w:t xml:space="preserve"> </w:t>
      </w:r>
      <w:r>
        <w:t>that what was</w:t>
      </w:r>
      <w:r w:rsidRPr="004F6688">
        <w:t xml:space="preserve"> needed </w:t>
      </w:r>
      <w:r>
        <w:t xml:space="preserve">was </w:t>
      </w:r>
      <w:r w:rsidRPr="004F6688">
        <w:t xml:space="preserve">the broad consensus </w:t>
      </w:r>
      <w:r>
        <w:t>on</w:t>
      </w:r>
      <w:r w:rsidRPr="004F6688">
        <w:t xml:space="preserve"> the extent of the protection to be granted so that the treaty </w:t>
      </w:r>
      <w:r>
        <w:t>could</w:t>
      </w:r>
      <w:r w:rsidRPr="004F6688">
        <w:t xml:space="preserve"> provide broadcasting organizations with adequate, effective protection.  Taking </w:t>
      </w:r>
      <w:r>
        <w:t xml:space="preserve">that into </w:t>
      </w:r>
      <w:r w:rsidRPr="004F6688">
        <w:t xml:space="preserve">account, </w:t>
      </w:r>
      <w:r>
        <w:t>the Delegation</w:t>
      </w:r>
      <w:r w:rsidRPr="004F6688">
        <w:t xml:space="preserve"> reiterate</w:t>
      </w:r>
      <w:r>
        <w:t>d</w:t>
      </w:r>
      <w:r w:rsidRPr="004F6688">
        <w:t xml:space="preserve"> </w:t>
      </w:r>
      <w:r>
        <w:t>again its</w:t>
      </w:r>
      <w:r w:rsidRPr="004F6688">
        <w:t xml:space="preserve"> continuous commitment to progressing towards the conclusion of the worthwhile treaty which reflect</w:t>
      </w:r>
      <w:r>
        <w:t>ed</w:t>
      </w:r>
      <w:r w:rsidRPr="004F6688">
        <w:t xml:space="preserve"> the technological realities and developments of the </w:t>
      </w:r>
      <w:r>
        <w:t>twenty-first</w:t>
      </w:r>
      <w:r w:rsidRPr="004F6688">
        <w:t xml:space="preserve"> </w:t>
      </w:r>
      <w:r>
        <w:t>c</w:t>
      </w:r>
      <w:r w:rsidRPr="004F6688">
        <w:t>entury and hope</w:t>
      </w:r>
      <w:r>
        <w:t>d</w:t>
      </w:r>
      <w:r w:rsidRPr="004F6688">
        <w:t xml:space="preserve"> that the session </w:t>
      </w:r>
      <w:r>
        <w:t>would</w:t>
      </w:r>
      <w:r w:rsidRPr="004F6688">
        <w:t xml:space="preserve"> allow </w:t>
      </w:r>
      <w:r>
        <w:t>the Committee</w:t>
      </w:r>
      <w:r w:rsidRPr="004F6688">
        <w:t xml:space="preserve"> to agree on the elements necessary for that.  In </w:t>
      </w:r>
      <w:r>
        <w:t>that</w:t>
      </w:r>
      <w:r w:rsidRPr="004F6688">
        <w:t xml:space="preserve"> regard, </w:t>
      </w:r>
      <w:r>
        <w:t>the Delegation</w:t>
      </w:r>
      <w:r w:rsidRPr="004F6688">
        <w:t xml:space="preserve"> thank</w:t>
      </w:r>
      <w:r>
        <w:t>ed</w:t>
      </w:r>
      <w:r w:rsidRPr="004F6688">
        <w:t xml:space="preserve"> the Delegation of Argentina for its commitment to advanc</w:t>
      </w:r>
      <w:r>
        <w:t>ing</w:t>
      </w:r>
      <w:r w:rsidRPr="004F6688">
        <w:t xml:space="preserve"> the discussion and</w:t>
      </w:r>
      <w:r>
        <w:t xml:space="preserve"> for</w:t>
      </w:r>
      <w:r w:rsidRPr="004F6688">
        <w:t xml:space="preserve"> tabling </w:t>
      </w:r>
      <w:r>
        <w:t>d</w:t>
      </w:r>
      <w:r w:rsidRPr="004F6688">
        <w:t xml:space="preserve">ocument SCCR/36/5 during the </w:t>
      </w:r>
      <w:r>
        <w:t>previous</w:t>
      </w:r>
      <w:r w:rsidRPr="004F6688">
        <w:t xml:space="preserve"> session, and for the new proposal contained in </w:t>
      </w:r>
      <w:r>
        <w:t>d</w:t>
      </w:r>
      <w:r w:rsidRPr="004F6688">
        <w:t xml:space="preserve">ocument SCCR/37/2.  </w:t>
      </w:r>
      <w:r>
        <w:t>The Delegation also thanked the</w:t>
      </w:r>
      <w:r w:rsidRPr="004F6688">
        <w:t xml:space="preserve"> Delegation of </w:t>
      </w:r>
      <w:r>
        <w:t>the</w:t>
      </w:r>
      <w:r w:rsidRPr="004F6688">
        <w:t xml:space="preserve"> United States of America for tabling its proposal</w:t>
      </w:r>
      <w:r>
        <w:t xml:space="preserve"> document </w:t>
      </w:r>
      <w:r w:rsidRPr="004F6688">
        <w:t xml:space="preserve">SCCR/37/7 </w:t>
      </w:r>
      <w:r>
        <w:t>and stated that it</w:t>
      </w:r>
      <w:r w:rsidRPr="004F6688">
        <w:t xml:space="preserve"> look</w:t>
      </w:r>
      <w:r>
        <w:t>ed</w:t>
      </w:r>
      <w:r w:rsidRPr="004F6688">
        <w:t xml:space="preserve"> forward to the presentation and the subsequent discussion</w:t>
      </w:r>
      <w:r>
        <w:t>s</w:t>
      </w:r>
      <w:r w:rsidRPr="004F6688">
        <w:t xml:space="preserve"> on </w:t>
      </w:r>
      <w:r>
        <w:t>those</w:t>
      </w:r>
      <w:r w:rsidRPr="004F6688">
        <w:t xml:space="preserve"> two proposals.  The European Union and </w:t>
      </w:r>
      <w:r>
        <w:t xml:space="preserve">its </w:t>
      </w:r>
      <w:r w:rsidRPr="004F6688">
        <w:t>Member States remain</w:t>
      </w:r>
      <w:r>
        <w:t>ed</w:t>
      </w:r>
      <w:r w:rsidRPr="004F6688">
        <w:t xml:space="preserve"> committed to an active</w:t>
      </w:r>
      <w:r>
        <w:t xml:space="preserve"> and</w:t>
      </w:r>
      <w:r w:rsidRPr="004F6688">
        <w:t xml:space="preserve"> constructive continuation of the discussion on </w:t>
      </w:r>
      <w:r>
        <w:t>l</w:t>
      </w:r>
      <w:r w:rsidRPr="004F6688">
        <w:t xml:space="preserve">imitations and </w:t>
      </w:r>
      <w:r>
        <w:t>e</w:t>
      </w:r>
      <w:r w:rsidRPr="004F6688">
        <w:t xml:space="preserve">xceptions.  </w:t>
      </w:r>
      <w:r>
        <w:t>It</w:t>
      </w:r>
      <w:r w:rsidRPr="004F6688">
        <w:t xml:space="preserve"> support</w:t>
      </w:r>
      <w:r>
        <w:t>ed</w:t>
      </w:r>
      <w:r w:rsidRPr="004F6688">
        <w:t xml:space="preserve"> the Committee's action plan</w:t>
      </w:r>
      <w:r>
        <w:t>s</w:t>
      </w:r>
      <w:r w:rsidRPr="004F6688">
        <w:t xml:space="preserve"> on </w:t>
      </w:r>
      <w:r>
        <w:t>l</w:t>
      </w:r>
      <w:r w:rsidRPr="004F6688">
        <w:t xml:space="preserve">imitations and </w:t>
      </w:r>
      <w:r>
        <w:t>e</w:t>
      </w:r>
      <w:r w:rsidRPr="004F6688">
        <w:t>xceptions through SCCR</w:t>
      </w:r>
      <w:r>
        <w:t xml:space="preserve"> </w:t>
      </w:r>
      <w:r w:rsidRPr="004F6688">
        <w:t xml:space="preserve">39 as agreed </w:t>
      </w:r>
      <w:r>
        <w:t>upon</w:t>
      </w:r>
      <w:r w:rsidRPr="004F6688">
        <w:t xml:space="preserve"> the </w:t>
      </w:r>
      <w:r>
        <w:t>previous</w:t>
      </w:r>
      <w:r w:rsidRPr="004F6688">
        <w:t xml:space="preserve"> session</w:t>
      </w:r>
      <w:r>
        <w:t xml:space="preserve"> and as reflected</w:t>
      </w:r>
      <w:r w:rsidRPr="004F6688">
        <w:t xml:space="preserve"> in </w:t>
      </w:r>
      <w:r>
        <w:t>d</w:t>
      </w:r>
      <w:r w:rsidRPr="004F6688">
        <w:t>ocument SCCR/36/7</w:t>
      </w:r>
      <w:r>
        <w:t xml:space="preserve">.  The Delegation was </w:t>
      </w:r>
      <w:r w:rsidRPr="004F6688">
        <w:t xml:space="preserve">ready to engage in the work as set out in </w:t>
      </w:r>
      <w:r>
        <w:t>that</w:t>
      </w:r>
      <w:r w:rsidRPr="004F6688">
        <w:t xml:space="preserve"> document.   The </w:t>
      </w:r>
      <w:r>
        <w:t xml:space="preserve">Delegation recalled that </w:t>
      </w:r>
      <w:r w:rsidRPr="004F6688">
        <w:t xml:space="preserve">the existing international </w:t>
      </w:r>
      <w:r>
        <w:t>c</w:t>
      </w:r>
      <w:r w:rsidRPr="004F6688">
        <w:t>opyright framework empower</w:t>
      </w:r>
      <w:r>
        <w:t>ed</w:t>
      </w:r>
      <w:r w:rsidRPr="004F6688">
        <w:t xml:space="preserve"> WIPO to maintain </w:t>
      </w:r>
      <w:r>
        <w:t>e</w:t>
      </w:r>
      <w:r w:rsidRPr="004F6688">
        <w:t xml:space="preserve">xceptions and </w:t>
      </w:r>
      <w:r>
        <w:t>l</w:t>
      </w:r>
      <w:r w:rsidRPr="004F6688">
        <w:t>imitation</w:t>
      </w:r>
      <w:r>
        <w:t>s</w:t>
      </w:r>
      <w:r w:rsidRPr="004F6688">
        <w:t xml:space="preserve"> in the national legislation</w:t>
      </w:r>
      <w:r>
        <w:t>,</w:t>
      </w:r>
      <w:r w:rsidRPr="004F6688">
        <w:t xml:space="preserve"> and meaningfully respond</w:t>
      </w:r>
      <w:r>
        <w:t>ed</w:t>
      </w:r>
      <w:r w:rsidRPr="004F6688">
        <w:t xml:space="preserve"> to local needs and traditions while continuing to ensure that </w:t>
      </w:r>
      <w:r>
        <w:t>c</w:t>
      </w:r>
      <w:r w:rsidRPr="004F6688">
        <w:t xml:space="preserve">opyright </w:t>
      </w:r>
      <w:r>
        <w:t>was</w:t>
      </w:r>
      <w:r w:rsidRPr="004F6688">
        <w:t xml:space="preserve"> an </w:t>
      </w:r>
      <w:r>
        <w:t>incentive</w:t>
      </w:r>
      <w:r w:rsidRPr="004F6688">
        <w:t xml:space="preserve"> and reward for creativity.  </w:t>
      </w:r>
      <w:r>
        <w:t>The work in that</w:t>
      </w:r>
      <w:r w:rsidRPr="004F6688">
        <w:t xml:space="preserve"> Committee </w:t>
      </w:r>
      <w:r>
        <w:t>had to aim</w:t>
      </w:r>
      <w:r w:rsidRPr="004F6688">
        <w:t xml:space="preserve"> at a better understanding</w:t>
      </w:r>
      <w:r w:rsidRPr="00287E75">
        <w:t xml:space="preserve"> </w:t>
      </w:r>
      <w:r w:rsidRPr="004F6688">
        <w:t>of the issues at stake while simultaneously taking</w:t>
      </w:r>
      <w:r w:rsidRPr="00287E75">
        <w:t xml:space="preserve"> </w:t>
      </w:r>
      <w:r w:rsidRPr="004F6688">
        <w:t>into account the various</w:t>
      </w:r>
    </w:p>
    <w:p w14:paraId="74D9C714" w14:textId="77777777" w:rsidR="004F6688" w:rsidRPr="004F6688" w:rsidRDefault="004F6688" w:rsidP="00C0087F"/>
    <w:p w14:paraId="1D435F7A" w14:textId="080ABE28" w:rsidR="00287E75" w:rsidRDefault="00287E75" w:rsidP="00287E75">
      <w:pPr>
        <w:pStyle w:val="ListParagraph"/>
        <w:keepNext/>
        <w:keepLines/>
        <w:widowControl w:val="0"/>
        <w:ind w:left="0"/>
      </w:pPr>
      <w:r w:rsidRPr="004F6688">
        <w:t>existing possible solutions and</w:t>
      </w:r>
      <w:r w:rsidRPr="00287E75">
        <w:t xml:space="preserve"> </w:t>
      </w:r>
      <w:r w:rsidRPr="004F6688">
        <w:t xml:space="preserve">flexibilities in the framework of the International </w:t>
      </w:r>
      <w:r>
        <w:t>t</w:t>
      </w:r>
      <w:r w:rsidRPr="004F6688">
        <w:t>reaties</w:t>
      </w:r>
      <w:r>
        <w:t>.  As</w:t>
      </w:r>
    </w:p>
    <w:p w14:paraId="7A393777" w14:textId="2960F7AF" w:rsidR="004F6688" w:rsidRDefault="002C5CE3" w:rsidP="00287E75">
      <w:pPr>
        <w:keepNext/>
        <w:keepLines/>
        <w:widowControl w:val="0"/>
      </w:pPr>
      <w:r>
        <w:t xml:space="preserve">such, the Delegation did </w:t>
      </w:r>
      <w:r w:rsidR="00095543" w:rsidRPr="004F6688">
        <w:t xml:space="preserve">not see the need for a new and additional legally binding instrument in </w:t>
      </w:r>
      <w:r>
        <w:t>that</w:t>
      </w:r>
      <w:r w:rsidR="00095543" w:rsidRPr="004F6688">
        <w:t xml:space="preserve"> area.</w:t>
      </w:r>
      <w:r w:rsidR="004F6688" w:rsidRPr="004F6688">
        <w:t xml:space="preserve">  </w:t>
      </w:r>
      <w:r>
        <w:t>Based</w:t>
      </w:r>
      <w:r w:rsidR="00095543" w:rsidRPr="004F6688">
        <w:t xml:space="preserve"> on </w:t>
      </w:r>
      <w:r>
        <w:t>that</w:t>
      </w:r>
      <w:r w:rsidR="00095543" w:rsidRPr="004F6688">
        <w:t xml:space="preserve"> understanding, </w:t>
      </w:r>
      <w:r>
        <w:t xml:space="preserve">the Delegation was </w:t>
      </w:r>
      <w:r w:rsidR="00095543" w:rsidRPr="004F6688">
        <w:t xml:space="preserve">convinced that the action plans </w:t>
      </w:r>
      <w:r>
        <w:t>would</w:t>
      </w:r>
      <w:r w:rsidR="00095543" w:rsidRPr="004F6688">
        <w:t xml:space="preserve"> serve as a good basis for deepening </w:t>
      </w:r>
      <w:r>
        <w:t>the Committee’s</w:t>
      </w:r>
      <w:r w:rsidR="00095543" w:rsidRPr="004F6688">
        <w:t xml:space="preserve"> understanding of the challenges faced by libraries, archives, museums, educational</w:t>
      </w:r>
      <w:r>
        <w:t xml:space="preserve"> and </w:t>
      </w:r>
      <w:r w:rsidR="00095543" w:rsidRPr="004F6688">
        <w:t xml:space="preserve">research institutions and </w:t>
      </w:r>
      <w:r>
        <w:t>p</w:t>
      </w:r>
      <w:r w:rsidR="00095543" w:rsidRPr="004F6688">
        <w:t xml:space="preserve">ersons with </w:t>
      </w:r>
      <w:r>
        <w:t>o</w:t>
      </w:r>
      <w:r w:rsidR="00095543" w:rsidRPr="004F6688">
        <w:t xml:space="preserve">ther </w:t>
      </w:r>
      <w:r>
        <w:t>d</w:t>
      </w:r>
      <w:r w:rsidR="00095543" w:rsidRPr="004F6688">
        <w:t>isabilities and serve as a useful tool and framework for future work.</w:t>
      </w:r>
      <w:r w:rsidR="004F6688" w:rsidRPr="004F6688">
        <w:t xml:space="preserve">  </w:t>
      </w:r>
      <w:r>
        <w:t>As the Delegation had</w:t>
      </w:r>
      <w:r w:rsidR="00095543" w:rsidRPr="004F6688">
        <w:t xml:space="preserve"> </w:t>
      </w:r>
      <w:r>
        <w:t xml:space="preserve">stated in </w:t>
      </w:r>
      <w:r w:rsidR="00095543" w:rsidRPr="004F6688">
        <w:t xml:space="preserve">the past, a possible outcome for the work carried out in </w:t>
      </w:r>
      <w:r>
        <w:t>that</w:t>
      </w:r>
      <w:r w:rsidR="00095543" w:rsidRPr="004F6688">
        <w:t xml:space="preserve"> Committee could be to provide guidance regarding the manner in which the </w:t>
      </w:r>
      <w:r>
        <w:t>i</w:t>
      </w:r>
      <w:r w:rsidR="00095543" w:rsidRPr="004F6688">
        <w:t xml:space="preserve">nternational </w:t>
      </w:r>
      <w:r>
        <w:t>t</w:t>
      </w:r>
      <w:r w:rsidR="00095543" w:rsidRPr="004F6688">
        <w:t xml:space="preserve">reaties </w:t>
      </w:r>
      <w:r>
        <w:t>were</w:t>
      </w:r>
      <w:r w:rsidR="00095543" w:rsidRPr="004F6688">
        <w:t xml:space="preserve"> implemented </w:t>
      </w:r>
      <w:r>
        <w:t>in</w:t>
      </w:r>
      <w:r w:rsidR="00095543" w:rsidRPr="004F6688">
        <w:t xml:space="preserve"> national laws.  </w:t>
      </w:r>
      <w:r>
        <w:t>As regards</w:t>
      </w:r>
      <w:r w:rsidR="00095543" w:rsidRPr="004F6688">
        <w:t xml:space="preserve"> to other matters, </w:t>
      </w:r>
      <w:r>
        <w:t>the Delegation looked</w:t>
      </w:r>
      <w:r w:rsidR="00095543" w:rsidRPr="004F6688">
        <w:t xml:space="preserve"> forward to hearing the envisioned updates and reports regarding the work on the topic under </w:t>
      </w:r>
      <w:r>
        <w:t>that a</w:t>
      </w:r>
      <w:r w:rsidR="00095543" w:rsidRPr="004F6688">
        <w:t xml:space="preserve">genda </w:t>
      </w:r>
      <w:r>
        <w:t>i</w:t>
      </w:r>
      <w:r w:rsidR="00095543" w:rsidRPr="004F6688">
        <w:t>tem as agreed</w:t>
      </w:r>
      <w:r>
        <w:t xml:space="preserve"> upon</w:t>
      </w:r>
      <w:r w:rsidR="00095543" w:rsidRPr="004F6688">
        <w:t xml:space="preserve"> at the </w:t>
      </w:r>
      <w:r>
        <w:t>previous</w:t>
      </w:r>
      <w:r w:rsidR="00095543" w:rsidRPr="004F6688">
        <w:t xml:space="preserve"> session and </w:t>
      </w:r>
      <w:r>
        <w:t>s</w:t>
      </w:r>
      <w:r w:rsidR="00095543" w:rsidRPr="004F6688">
        <w:t>tress</w:t>
      </w:r>
      <w:r>
        <w:t>ed its</w:t>
      </w:r>
      <w:r w:rsidR="00095543" w:rsidRPr="004F6688">
        <w:t xml:space="preserve"> support </w:t>
      </w:r>
      <w:r>
        <w:t>of</w:t>
      </w:r>
      <w:r w:rsidR="00095543" w:rsidRPr="004F6688">
        <w:t xml:space="preserve"> the proposal by the Delegations of Senegal and Congo </w:t>
      </w:r>
      <w:r>
        <w:t>presented at</w:t>
      </w:r>
      <w:r w:rsidR="00095543" w:rsidRPr="004F6688">
        <w:t xml:space="preserve"> SCCR</w:t>
      </w:r>
      <w:r>
        <w:t xml:space="preserve"> </w:t>
      </w:r>
      <w:r w:rsidR="00095543" w:rsidRPr="004F6688">
        <w:t xml:space="preserve">37 to include the </w:t>
      </w:r>
      <w:r>
        <w:t>topic of r</w:t>
      </w:r>
      <w:r w:rsidR="00095543" w:rsidRPr="004F6688">
        <w:t xml:space="preserve">esale </w:t>
      </w:r>
      <w:r>
        <w:t>r</w:t>
      </w:r>
      <w:r w:rsidR="00095543" w:rsidRPr="004F6688">
        <w:t xml:space="preserve">ight </w:t>
      </w:r>
      <w:r>
        <w:t>on</w:t>
      </w:r>
      <w:r w:rsidR="00095543" w:rsidRPr="004F6688">
        <w:t xml:space="preserve"> the</w:t>
      </w:r>
      <w:r>
        <w:t xml:space="preserve"> Committee’s</w:t>
      </w:r>
      <w:r w:rsidR="00095543" w:rsidRPr="004F6688">
        <w:t xml:space="preserve"> </w:t>
      </w:r>
      <w:r>
        <w:t>ag</w:t>
      </w:r>
      <w:r w:rsidR="00095543" w:rsidRPr="004F6688">
        <w:t>enda.</w:t>
      </w:r>
    </w:p>
    <w:p w14:paraId="53EAA087" w14:textId="0907337A" w:rsidR="004F6688" w:rsidRPr="004F6688" w:rsidRDefault="004F6688" w:rsidP="00470F1D"/>
    <w:p w14:paraId="1E3B1855" w14:textId="46C08EA5" w:rsidR="004F6688" w:rsidRDefault="00E452E7" w:rsidP="004F6688">
      <w:pPr>
        <w:pStyle w:val="ListParagraph"/>
        <w:keepNext/>
        <w:keepLines/>
        <w:widowControl w:val="0"/>
        <w:numPr>
          <w:ilvl w:val="0"/>
          <w:numId w:val="9"/>
        </w:numPr>
        <w:ind w:left="0" w:firstLine="0"/>
      </w:pPr>
      <w:r>
        <w:t>The Delegation of Egypt aligned itself with the statement made by the Delegation of</w:t>
      </w:r>
      <w:r w:rsidR="00095543" w:rsidRPr="004F6688">
        <w:t xml:space="preserve"> Morocco on behalf of the African Group</w:t>
      </w:r>
      <w:r>
        <w:t xml:space="preserve">.  The Delegation </w:t>
      </w:r>
      <w:r w:rsidR="00095543" w:rsidRPr="004F6688">
        <w:t>hope</w:t>
      </w:r>
      <w:r>
        <w:t>d</w:t>
      </w:r>
      <w:r w:rsidR="00095543" w:rsidRPr="004F6688">
        <w:t xml:space="preserve"> that the debates </w:t>
      </w:r>
      <w:r>
        <w:t>would</w:t>
      </w:r>
      <w:r w:rsidR="00095543" w:rsidRPr="004F6688">
        <w:t xml:space="preserve"> lead </w:t>
      </w:r>
      <w:r>
        <w:t>the Committee</w:t>
      </w:r>
      <w:r w:rsidR="00095543" w:rsidRPr="004F6688">
        <w:t xml:space="preserve"> to a greater consensus </w:t>
      </w:r>
      <w:r>
        <w:t>so as to be able to convene a</w:t>
      </w:r>
      <w:r w:rsidR="00095543" w:rsidRPr="004F6688">
        <w:t xml:space="preserve"> </w:t>
      </w:r>
      <w:r>
        <w:t>d</w:t>
      </w:r>
      <w:r w:rsidR="00095543" w:rsidRPr="004F6688">
        <w:t xml:space="preserve">iplomatic </w:t>
      </w:r>
      <w:r>
        <w:t>c</w:t>
      </w:r>
      <w:r w:rsidR="00095543" w:rsidRPr="004F6688">
        <w:t xml:space="preserve">onference </w:t>
      </w:r>
      <w:r>
        <w:t>on the</w:t>
      </w:r>
      <w:r w:rsidR="00095543" w:rsidRPr="004F6688">
        <w:t xml:space="preserve"> adoption of a treaty for the protection of broadcasting organizations taking into account the concerns of </w:t>
      </w:r>
      <w:r>
        <w:t>d</w:t>
      </w:r>
      <w:r w:rsidR="00095543" w:rsidRPr="004F6688">
        <w:t xml:space="preserve">eveloping </w:t>
      </w:r>
      <w:r>
        <w:t>c</w:t>
      </w:r>
      <w:r w:rsidR="00095543" w:rsidRPr="004F6688">
        <w:t xml:space="preserve">ountries and least </w:t>
      </w:r>
      <w:r>
        <w:t>d</w:t>
      </w:r>
      <w:r w:rsidR="00095543" w:rsidRPr="004F6688">
        <w:t>evelop</w:t>
      </w:r>
      <w:r>
        <w:t>ed</w:t>
      </w:r>
      <w:r w:rsidR="00095543" w:rsidRPr="004F6688">
        <w:t xml:space="preserve"> </w:t>
      </w:r>
      <w:r>
        <w:t>c</w:t>
      </w:r>
      <w:r w:rsidR="00095543" w:rsidRPr="004F6688">
        <w:t>ountries.</w:t>
      </w:r>
      <w:r w:rsidR="004F6688" w:rsidRPr="004F6688">
        <w:t xml:space="preserve">  </w:t>
      </w:r>
      <w:r>
        <w:t>The Delegation</w:t>
      </w:r>
      <w:r w:rsidR="00095543" w:rsidRPr="004F6688">
        <w:t xml:space="preserve"> recognize</w:t>
      </w:r>
      <w:r>
        <w:t>d</w:t>
      </w:r>
      <w:r w:rsidR="00095543" w:rsidRPr="004F6688">
        <w:t xml:space="preserve"> the importance of </w:t>
      </w:r>
      <w:r>
        <w:t>l</w:t>
      </w:r>
      <w:r w:rsidR="00095543" w:rsidRPr="004F6688">
        <w:t xml:space="preserve">imitations and </w:t>
      </w:r>
      <w:r>
        <w:t>e</w:t>
      </w:r>
      <w:r w:rsidR="00095543" w:rsidRPr="004F6688">
        <w:t xml:space="preserve">xceptions for libraries and archives with a view to align </w:t>
      </w:r>
      <w:r>
        <w:t>those</w:t>
      </w:r>
      <w:r w:rsidR="00095543" w:rsidRPr="004F6688">
        <w:t xml:space="preserve"> institutions to disseminate information and knowledge on a broad basis</w:t>
      </w:r>
      <w:r>
        <w:t xml:space="preserve"> </w:t>
      </w:r>
      <w:r w:rsidR="00095543" w:rsidRPr="004F6688">
        <w:t>and in cooperation with teaching and research institutions</w:t>
      </w:r>
      <w:r>
        <w:t>.</w:t>
      </w:r>
      <w:r w:rsidR="00095543" w:rsidRPr="004F6688">
        <w:t xml:space="preserve"> </w:t>
      </w:r>
      <w:r>
        <w:t xml:space="preserve"> Any</w:t>
      </w:r>
      <w:r w:rsidR="00095543" w:rsidRPr="004F6688">
        <w:t xml:space="preserve"> </w:t>
      </w:r>
      <w:r>
        <w:t>c</w:t>
      </w:r>
      <w:r w:rsidR="00095543" w:rsidRPr="004F6688">
        <w:t xml:space="preserve">opyright issue in the </w:t>
      </w:r>
      <w:r>
        <w:t>d</w:t>
      </w:r>
      <w:r w:rsidR="00095543" w:rsidRPr="004F6688">
        <w:t xml:space="preserve">igital </w:t>
      </w:r>
      <w:r>
        <w:t>e</w:t>
      </w:r>
      <w:r w:rsidR="00095543" w:rsidRPr="004F6688">
        <w:t xml:space="preserve">nvironment </w:t>
      </w:r>
      <w:r>
        <w:t xml:space="preserve">had to enable access to </w:t>
      </w:r>
      <w:r w:rsidR="00095543" w:rsidRPr="004F6688">
        <w:t>knowledge.</w:t>
      </w:r>
      <w:r w:rsidR="004F6688" w:rsidRPr="004F6688">
        <w:t xml:space="preserve">  </w:t>
      </w:r>
      <w:r>
        <w:t>As discussed during the previous session, so as to</w:t>
      </w:r>
      <w:r w:rsidR="00095543" w:rsidRPr="004F6688">
        <w:t xml:space="preserve"> increase the dissemination of knowledge</w:t>
      </w:r>
      <w:r>
        <w:t xml:space="preserve">, the Delegation stated that it had </w:t>
      </w:r>
      <w:r w:rsidR="00095543" w:rsidRPr="004F6688">
        <w:t xml:space="preserve">established </w:t>
      </w:r>
      <w:r>
        <w:t>a</w:t>
      </w:r>
      <w:r w:rsidR="00095543" w:rsidRPr="004F6688">
        <w:t xml:space="preserve"> knowledge bank which </w:t>
      </w:r>
      <w:r>
        <w:t>was functioning to</w:t>
      </w:r>
      <w:r w:rsidR="00095543" w:rsidRPr="004F6688">
        <w:t xml:space="preserve"> strengthen motivation and creativity within the framework of the </w:t>
      </w:r>
      <w:r>
        <w:t>s</w:t>
      </w:r>
      <w:r w:rsidR="00095543" w:rsidRPr="004F6688">
        <w:t xml:space="preserve">ustainable </w:t>
      </w:r>
      <w:r>
        <w:t>d</w:t>
      </w:r>
      <w:r w:rsidR="00095543" w:rsidRPr="004F6688">
        <w:t>evelopment strategy 2030.</w:t>
      </w:r>
      <w:r w:rsidR="004F6688" w:rsidRPr="004F6688">
        <w:t xml:space="preserve">  </w:t>
      </w:r>
      <w:r>
        <w:t>The Delegation supported the</w:t>
      </w:r>
      <w:r w:rsidR="00095543" w:rsidRPr="004F6688">
        <w:t xml:space="preserve"> proposal made by </w:t>
      </w:r>
      <w:r>
        <w:t xml:space="preserve">the Delegations of </w:t>
      </w:r>
      <w:r w:rsidR="00095543" w:rsidRPr="004F6688">
        <w:t xml:space="preserve">Senegal and Congo as to the inclusion of the </w:t>
      </w:r>
      <w:r>
        <w:t>r</w:t>
      </w:r>
      <w:r w:rsidR="00095543" w:rsidRPr="004F6688">
        <w:t xml:space="preserve">esale </w:t>
      </w:r>
      <w:r>
        <w:t>r</w:t>
      </w:r>
      <w:r w:rsidR="00095543" w:rsidRPr="004F6688">
        <w:t xml:space="preserve">ight on the </w:t>
      </w:r>
      <w:r>
        <w:t>a</w:t>
      </w:r>
      <w:r w:rsidR="00095543" w:rsidRPr="004F6688">
        <w:t xml:space="preserve">genda of </w:t>
      </w:r>
      <w:r>
        <w:t>that</w:t>
      </w:r>
      <w:r w:rsidR="00095543" w:rsidRPr="004F6688">
        <w:t xml:space="preserve"> Committee.</w:t>
      </w:r>
      <w:r w:rsidR="004F6688" w:rsidRPr="004F6688">
        <w:t xml:space="preserve">  </w:t>
      </w:r>
      <w:r w:rsidR="00095543" w:rsidRPr="004F6688">
        <w:t xml:space="preserve">Because of the importance of </w:t>
      </w:r>
      <w:r>
        <w:t>that</w:t>
      </w:r>
      <w:r w:rsidR="00095543" w:rsidRPr="004F6688">
        <w:t xml:space="preserve"> issue in the </w:t>
      </w:r>
      <w:r>
        <w:t>c</w:t>
      </w:r>
      <w:r w:rsidR="00095543" w:rsidRPr="004F6688">
        <w:t xml:space="preserve">opyright area, </w:t>
      </w:r>
      <w:r>
        <w:t>the Delegation stated that it would continue to</w:t>
      </w:r>
      <w:r w:rsidR="00095543" w:rsidRPr="004F6688">
        <w:t xml:space="preserve"> </w:t>
      </w:r>
      <w:r>
        <w:t xml:space="preserve">participate in discussions </w:t>
      </w:r>
      <w:r w:rsidR="00095543" w:rsidRPr="004F6688">
        <w:t>in constructive manner</w:t>
      </w:r>
      <w:r>
        <w:t>.</w:t>
      </w:r>
    </w:p>
    <w:p w14:paraId="642D1E64" w14:textId="77777777" w:rsidR="00E452E7" w:rsidRPr="004F6688" w:rsidRDefault="00E452E7" w:rsidP="00E452E7">
      <w:pPr>
        <w:keepNext/>
        <w:keepLines/>
        <w:widowControl w:val="0"/>
      </w:pPr>
    </w:p>
    <w:p w14:paraId="302021B2" w14:textId="77777777" w:rsidR="00287E75" w:rsidRPr="0031767A" w:rsidRDefault="00287E75" w:rsidP="00287E75">
      <w:pPr>
        <w:pStyle w:val="ListParagraph"/>
        <w:keepNext/>
        <w:keepLines/>
        <w:widowControl w:val="0"/>
        <w:numPr>
          <w:ilvl w:val="0"/>
          <w:numId w:val="9"/>
        </w:numPr>
        <w:ind w:left="0" w:firstLine="0"/>
      </w:pPr>
      <w:r w:rsidRPr="00325F9F">
        <w:rPr>
          <w:szCs w:val="22"/>
        </w:rPr>
        <w:t xml:space="preserve">The Delegation of Cote </w:t>
      </w:r>
      <w:r>
        <w:rPr>
          <w:szCs w:val="22"/>
        </w:rPr>
        <w:t>d</w:t>
      </w:r>
      <w:r w:rsidRPr="00325F9F">
        <w:rPr>
          <w:szCs w:val="22"/>
        </w:rPr>
        <w:t xml:space="preserve">'Ivoire </w:t>
      </w:r>
      <w:r>
        <w:t>aligned itself with</w:t>
      </w:r>
      <w:r w:rsidRPr="0031767A">
        <w:t xml:space="preserve"> the statement made by </w:t>
      </w:r>
      <w:r>
        <w:t xml:space="preserve">the Delegation of </w:t>
      </w:r>
      <w:r w:rsidRPr="0031767A">
        <w:t xml:space="preserve">Morocco on behalf of the African Group and </w:t>
      </w:r>
      <w:r>
        <w:t>stated that the agenda and allocation of time was</w:t>
      </w:r>
      <w:r w:rsidRPr="0031767A">
        <w:t xml:space="preserve"> balanced</w:t>
      </w:r>
      <w:r>
        <w:t>,</w:t>
      </w:r>
      <w:r w:rsidRPr="0031767A">
        <w:t xml:space="preserve"> </w:t>
      </w:r>
      <w:r>
        <w:t>allowing the Committee</w:t>
      </w:r>
      <w:r w:rsidRPr="0031767A">
        <w:t xml:space="preserve"> </w:t>
      </w:r>
      <w:r>
        <w:t xml:space="preserve">to </w:t>
      </w:r>
      <w:r w:rsidRPr="0031767A">
        <w:t xml:space="preserve">discuss each issue in a rational manner.  </w:t>
      </w:r>
      <w:r>
        <w:t>The topic of broadcasting organizations</w:t>
      </w:r>
      <w:r w:rsidRPr="0031767A">
        <w:t xml:space="preserve"> </w:t>
      </w:r>
      <w:r>
        <w:t>was</w:t>
      </w:r>
      <w:r w:rsidRPr="0031767A">
        <w:t xml:space="preserve"> crucial for social and economic developmen</w:t>
      </w:r>
      <w:r>
        <w:t>t</w:t>
      </w:r>
      <w:r w:rsidRPr="0031767A">
        <w:t xml:space="preserve"> and recogniz</w:t>
      </w:r>
      <w:r>
        <w:t>ing</w:t>
      </w:r>
      <w:r w:rsidRPr="0031767A">
        <w:t xml:space="preserve"> the results achieved to date despite the difficulties</w:t>
      </w:r>
      <w:r>
        <w:t xml:space="preserve">, the Delegation </w:t>
      </w:r>
      <w:r w:rsidRPr="0031767A">
        <w:t>hope</w:t>
      </w:r>
      <w:r>
        <w:t>d</w:t>
      </w:r>
      <w:r w:rsidRPr="0031767A">
        <w:t xml:space="preserve"> that the debates </w:t>
      </w:r>
      <w:r>
        <w:t>would lead to the convening of a</w:t>
      </w:r>
      <w:r w:rsidRPr="0031767A">
        <w:t xml:space="preserve"> </w:t>
      </w:r>
      <w:r>
        <w:t>d</w:t>
      </w:r>
      <w:r w:rsidRPr="0031767A">
        <w:t xml:space="preserve">iplomatic </w:t>
      </w:r>
      <w:r>
        <w:t>c</w:t>
      </w:r>
      <w:r w:rsidRPr="0031767A">
        <w:t>onference</w:t>
      </w:r>
      <w:r>
        <w:t>.</w:t>
      </w:r>
      <w:r w:rsidRPr="0031767A">
        <w:t xml:space="preserve"> </w:t>
      </w:r>
      <w:r>
        <w:t xml:space="preserve">  The Delegation stated that the issue of l</w:t>
      </w:r>
      <w:r w:rsidRPr="0031767A">
        <w:t xml:space="preserve">imitations and </w:t>
      </w:r>
      <w:r>
        <w:t>e</w:t>
      </w:r>
      <w:r w:rsidRPr="0031767A">
        <w:t>xceptions of libraries and archives</w:t>
      </w:r>
      <w:r>
        <w:t xml:space="preserve"> was also </w:t>
      </w:r>
      <w:r w:rsidRPr="0031767A">
        <w:t>particularly important</w:t>
      </w:r>
      <w:r>
        <w:t>,</w:t>
      </w:r>
      <w:r w:rsidRPr="0031767A">
        <w:t xml:space="preserve"> </w:t>
      </w:r>
      <w:r>
        <w:t>with</w:t>
      </w:r>
      <w:r w:rsidRPr="0031767A">
        <w:t xml:space="preserve"> legal protection in </w:t>
      </w:r>
      <w:r>
        <w:t>that</w:t>
      </w:r>
      <w:r w:rsidRPr="0031767A">
        <w:t xml:space="preserve"> area </w:t>
      </w:r>
      <w:r>
        <w:t>being</w:t>
      </w:r>
      <w:r w:rsidRPr="0031767A">
        <w:t xml:space="preserve"> of the greatest importance for </w:t>
      </w:r>
      <w:r>
        <w:t>the</w:t>
      </w:r>
      <w:r w:rsidRPr="0031767A">
        <w:t xml:space="preserve"> Delegation.  Under </w:t>
      </w:r>
      <w:r>
        <w:t xml:space="preserve">the agenda item </w:t>
      </w:r>
      <w:r w:rsidRPr="0031767A">
        <w:t>other matters,</w:t>
      </w:r>
      <w:r>
        <w:t xml:space="preserve"> the</w:t>
      </w:r>
      <w:r w:rsidRPr="0031767A">
        <w:t xml:space="preserve"> issues</w:t>
      </w:r>
      <w:r>
        <w:t xml:space="preserve"> listed there</w:t>
      </w:r>
      <w:r w:rsidRPr="0031767A">
        <w:t xml:space="preserve"> </w:t>
      </w:r>
      <w:r>
        <w:t xml:space="preserve">were </w:t>
      </w:r>
      <w:r w:rsidRPr="0031767A">
        <w:t>importan</w:t>
      </w:r>
      <w:r>
        <w:t>ce, with the issues of</w:t>
      </w:r>
      <w:r w:rsidRPr="0031767A">
        <w:t xml:space="preserve"> </w:t>
      </w:r>
      <w:r>
        <w:t>c</w:t>
      </w:r>
      <w:r w:rsidRPr="0031767A">
        <w:t xml:space="preserve">opyright </w:t>
      </w:r>
      <w:r>
        <w:t>in</w:t>
      </w:r>
      <w:r w:rsidRPr="0031767A">
        <w:t xml:space="preserve"> the </w:t>
      </w:r>
      <w:r>
        <w:t>d</w:t>
      </w:r>
      <w:r w:rsidRPr="0031767A">
        <w:t xml:space="preserve">igital </w:t>
      </w:r>
      <w:r>
        <w:t>e</w:t>
      </w:r>
      <w:r w:rsidRPr="0031767A">
        <w:t xml:space="preserve">nvironment </w:t>
      </w:r>
      <w:r>
        <w:t xml:space="preserve">and the </w:t>
      </w:r>
      <w:r w:rsidRPr="0031767A">
        <w:t>proposal from</w:t>
      </w:r>
      <w:r>
        <w:t xml:space="preserve"> the Delegations of</w:t>
      </w:r>
      <w:r w:rsidRPr="0031767A">
        <w:t xml:space="preserve"> Senegal and Congo</w:t>
      </w:r>
      <w:r>
        <w:t xml:space="preserve"> being particularly important</w:t>
      </w:r>
      <w:r w:rsidRPr="0031767A">
        <w:t xml:space="preserve">.  </w:t>
      </w:r>
      <w:r>
        <w:t>Resale rights had to be</w:t>
      </w:r>
      <w:r w:rsidRPr="0031767A">
        <w:t xml:space="preserve"> establish</w:t>
      </w:r>
      <w:r>
        <w:t>ed</w:t>
      </w:r>
      <w:r w:rsidRPr="0031767A">
        <w:t xml:space="preserve"> as a permanent item on the </w:t>
      </w:r>
      <w:r>
        <w:t>a</w:t>
      </w:r>
      <w:r w:rsidRPr="0031767A">
        <w:t>genda</w:t>
      </w:r>
      <w:r>
        <w:t>.</w:t>
      </w:r>
    </w:p>
    <w:p w14:paraId="421D5D29" w14:textId="77777777" w:rsidR="004F6688" w:rsidRPr="004F6688" w:rsidRDefault="004F6688" w:rsidP="00E452E7"/>
    <w:p w14:paraId="4068D85C" w14:textId="11411199" w:rsidR="00287E75" w:rsidRDefault="00287E75" w:rsidP="00287E75">
      <w:pPr>
        <w:widowControl w:val="0"/>
        <w:spacing w:line="264" w:lineRule="atLeast"/>
        <w:ind w:right="1"/>
        <w:outlineLvl w:val="0"/>
        <w:rPr>
          <w:b/>
          <w:szCs w:val="22"/>
        </w:rPr>
      </w:pPr>
      <w:r w:rsidRPr="00287E75">
        <w:rPr>
          <w:b/>
        </w:rPr>
        <w:t xml:space="preserve">AGENDA ITEM 4: </w:t>
      </w:r>
      <w:r w:rsidRPr="00287E75">
        <w:rPr>
          <w:b/>
          <w:szCs w:val="22"/>
        </w:rPr>
        <w:t xml:space="preserve">PROTECTION OF BROADCASTING ORGANIZATIONS </w:t>
      </w:r>
    </w:p>
    <w:p w14:paraId="084CDBB3" w14:textId="07950F96" w:rsidR="00287E75" w:rsidRDefault="00287E75" w:rsidP="00287E75">
      <w:pPr>
        <w:widowControl w:val="0"/>
        <w:spacing w:line="264" w:lineRule="atLeast"/>
        <w:ind w:right="1"/>
        <w:outlineLvl w:val="0"/>
        <w:rPr>
          <w:b/>
          <w:szCs w:val="22"/>
        </w:rPr>
      </w:pPr>
    </w:p>
    <w:p w14:paraId="0A8A209D" w14:textId="3E140A18" w:rsidR="00236410" w:rsidRDefault="00236410" w:rsidP="00236410">
      <w:pPr>
        <w:pStyle w:val="ListParagraph"/>
        <w:keepNext/>
        <w:keepLines/>
        <w:widowControl w:val="0"/>
        <w:numPr>
          <w:ilvl w:val="0"/>
          <w:numId w:val="9"/>
        </w:numPr>
        <w:ind w:left="0" w:firstLine="0"/>
      </w:pPr>
      <w:r>
        <w:t>The Chair opened Agenda Item 5 on the protection of broadcasting organizations</w:t>
      </w:r>
      <w:r w:rsidRPr="005F47DD">
        <w:t xml:space="preserve">.  </w:t>
      </w:r>
      <w:r>
        <w:t>He stated</w:t>
      </w:r>
      <w:r w:rsidRPr="004F6688">
        <w:t xml:space="preserve"> </w:t>
      </w:r>
      <w:r>
        <w:t>that the Committee had before them d</w:t>
      </w:r>
      <w:r w:rsidRPr="004F6688">
        <w:t xml:space="preserve">ocument SCCR/36/6 which </w:t>
      </w:r>
      <w:r>
        <w:t>was</w:t>
      </w:r>
      <w:r w:rsidRPr="004F6688">
        <w:t xml:space="preserve"> the revised consolidated text on definitions object of protection, rights to be granted and other issues.  </w:t>
      </w:r>
      <w:r>
        <w:t>That</w:t>
      </w:r>
      <w:r w:rsidRPr="004F6688">
        <w:t xml:space="preserve"> document</w:t>
      </w:r>
      <w:r>
        <w:t xml:space="preserve">, </w:t>
      </w:r>
      <w:r w:rsidRPr="004F6688">
        <w:t xml:space="preserve">which was introduced </w:t>
      </w:r>
      <w:r>
        <w:t>in</w:t>
      </w:r>
      <w:r w:rsidRPr="004F6688">
        <w:t xml:space="preserve"> the Committee during the </w:t>
      </w:r>
      <w:r>
        <w:t>previous</w:t>
      </w:r>
      <w:r w:rsidRPr="004F6688">
        <w:t xml:space="preserve"> session</w:t>
      </w:r>
      <w:r>
        <w:t>,</w:t>
      </w:r>
      <w:r w:rsidRPr="004F6688">
        <w:t xml:space="preserve"> </w:t>
      </w:r>
      <w:r>
        <w:t>reflected</w:t>
      </w:r>
      <w:r w:rsidRPr="004F6688">
        <w:t xml:space="preserve"> the results of the discussions held during the </w:t>
      </w:r>
      <w:r>
        <w:t>previous</w:t>
      </w:r>
      <w:r w:rsidRPr="004F6688">
        <w:t xml:space="preserve"> SCCR, SCCR</w:t>
      </w:r>
      <w:r>
        <w:t xml:space="preserve"> 36</w:t>
      </w:r>
      <w:r w:rsidRPr="004F6688">
        <w:t xml:space="preserve">.  </w:t>
      </w:r>
      <w:r>
        <w:t>The Chair introduced</w:t>
      </w:r>
      <w:r w:rsidRPr="004F6688">
        <w:t xml:space="preserve"> two new documents</w:t>
      </w:r>
      <w:r>
        <w:t xml:space="preserve"> before the Committee.  Document </w:t>
      </w:r>
      <w:r w:rsidRPr="004F6688">
        <w:t xml:space="preserve">SCCR/37/2 </w:t>
      </w:r>
      <w:r>
        <w:t xml:space="preserve">was a </w:t>
      </w:r>
      <w:r w:rsidRPr="004F6688">
        <w:t>proposal</w:t>
      </w:r>
      <w:r>
        <w:t xml:space="preserve"> submitted</w:t>
      </w:r>
      <w:r w:rsidRPr="004F6688">
        <w:t xml:space="preserve"> by </w:t>
      </w:r>
      <w:r>
        <w:t xml:space="preserve">the Delegation of </w:t>
      </w:r>
      <w:r w:rsidRPr="004F6688">
        <w:t>Argentina</w:t>
      </w:r>
      <w:r>
        <w:t xml:space="preserve"> which reflected a</w:t>
      </w:r>
      <w:r w:rsidRPr="004F6688">
        <w:t xml:space="preserve"> revised proposal on what</w:t>
      </w:r>
      <w:r>
        <w:t xml:space="preserve"> was</w:t>
      </w:r>
      <w:r w:rsidRPr="004F6688">
        <w:t xml:space="preserve"> the scope of protection under the grouping of deferred transmissions and </w:t>
      </w:r>
      <w:r>
        <w:t>document SCCR/</w:t>
      </w:r>
      <w:r w:rsidRPr="004F6688">
        <w:t>37/7</w:t>
      </w:r>
      <w:r>
        <w:t xml:space="preserve"> was a</w:t>
      </w:r>
      <w:r w:rsidRPr="004F6688">
        <w:t xml:space="preserve"> broader proposal touching on several issues</w:t>
      </w:r>
      <w:r w:rsidRPr="00236410">
        <w:t xml:space="preserve"> </w:t>
      </w:r>
      <w:r>
        <w:t xml:space="preserve">submitted by the Delegation of the </w:t>
      </w:r>
      <w:r w:rsidRPr="004F6688">
        <w:t>United States of</w:t>
      </w:r>
    </w:p>
    <w:p w14:paraId="6DAB2BF3" w14:textId="24737172" w:rsidR="004F6688" w:rsidRPr="00236410" w:rsidRDefault="00236410" w:rsidP="00236410">
      <w:pPr>
        <w:widowControl w:val="0"/>
        <w:spacing w:line="264" w:lineRule="atLeast"/>
        <w:ind w:right="1"/>
        <w:outlineLvl w:val="0"/>
        <w:rPr>
          <w:szCs w:val="22"/>
        </w:rPr>
      </w:pPr>
      <w:r>
        <w:rPr>
          <w:szCs w:val="22"/>
        </w:rPr>
        <w:t xml:space="preserve">America. </w:t>
      </w:r>
      <w:r>
        <w:t xml:space="preserve">The Chair stated that after </w:t>
      </w:r>
      <w:r w:rsidRPr="004F6688">
        <w:t>group statements</w:t>
      </w:r>
      <w:r w:rsidRPr="00236410">
        <w:t xml:space="preserve"> </w:t>
      </w:r>
      <w:r>
        <w:t>he would</w:t>
      </w:r>
      <w:r w:rsidRPr="004F6688">
        <w:t xml:space="preserve"> give the floor to </w:t>
      </w:r>
      <w:r>
        <w:t xml:space="preserve">the Delegation of </w:t>
      </w:r>
      <w:r w:rsidR="00095543" w:rsidRPr="004F6688">
        <w:t xml:space="preserve">Argentina </w:t>
      </w:r>
      <w:r>
        <w:t>and then the Delegation of the</w:t>
      </w:r>
      <w:r w:rsidR="00095543" w:rsidRPr="004F6688">
        <w:t xml:space="preserve"> United States of America to introduce </w:t>
      </w:r>
      <w:r>
        <w:t>their respective</w:t>
      </w:r>
      <w:r w:rsidR="00095543" w:rsidRPr="004F6688">
        <w:t xml:space="preserve"> proposals and have some preliminary reactions before going to informals.</w:t>
      </w:r>
      <w:r>
        <w:t xml:space="preserve">  With a mandate from the previous</w:t>
      </w:r>
      <w:r w:rsidRPr="004F6688">
        <w:t xml:space="preserve"> General Assembly to make progress on </w:t>
      </w:r>
      <w:r>
        <w:t>that</w:t>
      </w:r>
      <w:r w:rsidRPr="004F6688">
        <w:t xml:space="preserve"> particular </w:t>
      </w:r>
      <w:r>
        <w:t>a</w:t>
      </w:r>
      <w:r w:rsidRPr="004F6688">
        <w:t xml:space="preserve">genda </w:t>
      </w:r>
      <w:r w:rsidR="000722C3">
        <w:t>i</w:t>
      </w:r>
      <w:r w:rsidR="000722C3" w:rsidRPr="004F6688">
        <w:t>tem</w:t>
      </w:r>
      <w:r w:rsidR="000722C3">
        <w:t>, the</w:t>
      </w:r>
      <w:r>
        <w:t xml:space="preserve"> Chair encouraged</w:t>
      </w:r>
      <w:r w:rsidR="00095543" w:rsidRPr="004F6688">
        <w:t xml:space="preserve"> </w:t>
      </w:r>
      <w:r>
        <w:t xml:space="preserve">the Committee to exhibit a </w:t>
      </w:r>
      <w:r w:rsidR="00095543" w:rsidRPr="004F6688">
        <w:t>spirit of compromise openness</w:t>
      </w:r>
      <w:r>
        <w:t xml:space="preserve"> so that the Committee could</w:t>
      </w:r>
      <w:r w:rsidR="00095543" w:rsidRPr="004F6688">
        <w:t xml:space="preserve"> reach a common understanding</w:t>
      </w:r>
      <w:r>
        <w:t>.</w:t>
      </w:r>
    </w:p>
    <w:p w14:paraId="425B4FB2" w14:textId="77777777" w:rsidR="00236410" w:rsidRPr="004F6688" w:rsidRDefault="00236410" w:rsidP="00236410">
      <w:pPr>
        <w:pStyle w:val="ListParagraph"/>
        <w:keepNext/>
        <w:keepLines/>
        <w:widowControl w:val="0"/>
        <w:ind w:left="0"/>
      </w:pPr>
    </w:p>
    <w:p w14:paraId="6FF13F53" w14:textId="735B6567" w:rsidR="004F6688" w:rsidRPr="004F6688" w:rsidRDefault="000722C3" w:rsidP="004F6688">
      <w:pPr>
        <w:pStyle w:val="ListParagraph"/>
        <w:keepNext/>
        <w:keepLines/>
        <w:widowControl w:val="0"/>
        <w:numPr>
          <w:ilvl w:val="0"/>
          <w:numId w:val="9"/>
        </w:numPr>
        <w:ind w:left="0" w:firstLine="0"/>
      </w:pPr>
      <w:r>
        <w:t xml:space="preserve">The Delegation of Lithuania speaking on behalf of the CEBS Group </w:t>
      </w:r>
      <w:r w:rsidR="00095543" w:rsidRPr="004F6688">
        <w:t>reiterate</w:t>
      </w:r>
      <w:r>
        <w:t>d</w:t>
      </w:r>
      <w:r w:rsidR="00095543" w:rsidRPr="004F6688">
        <w:t xml:space="preserve"> the great importance</w:t>
      </w:r>
      <w:r>
        <w:t xml:space="preserve"> it attached</w:t>
      </w:r>
      <w:r w:rsidR="00095543" w:rsidRPr="004F6688">
        <w:t xml:space="preserve"> to the conclusion of the treaty on the protection of broadcasting organizations.</w:t>
      </w:r>
      <w:r w:rsidR="004F6688" w:rsidRPr="004F6688">
        <w:t xml:space="preserve">  </w:t>
      </w:r>
      <w:r>
        <w:t>The Group</w:t>
      </w:r>
      <w:r w:rsidR="00095543" w:rsidRPr="004F6688">
        <w:t xml:space="preserve"> welcome</w:t>
      </w:r>
      <w:r>
        <w:t xml:space="preserve">d </w:t>
      </w:r>
      <w:r w:rsidR="00095543" w:rsidRPr="004F6688">
        <w:t xml:space="preserve">the good progress achieved in the </w:t>
      </w:r>
      <w:r>
        <w:t>previous</w:t>
      </w:r>
      <w:r w:rsidR="00095543" w:rsidRPr="004F6688">
        <w:t xml:space="preserve"> session of the Committee which </w:t>
      </w:r>
      <w:r>
        <w:t>was</w:t>
      </w:r>
      <w:r w:rsidR="00095543" w:rsidRPr="004F6688">
        <w:t xml:space="preserve"> dually reflected in </w:t>
      </w:r>
      <w:r>
        <w:t>d</w:t>
      </w:r>
      <w:r w:rsidR="00095543" w:rsidRPr="004F6688">
        <w:t>ocument SCCR/36/6.</w:t>
      </w:r>
      <w:r w:rsidR="004F6688" w:rsidRPr="004F6688">
        <w:t xml:space="preserve">  </w:t>
      </w:r>
      <w:r>
        <w:t>The Group stated that it</w:t>
      </w:r>
      <w:r w:rsidR="00095543" w:rsidRPr="004F6688">
        <w:t xml:space="preserve"> look</w:t>
      </w:r>
      <w:r>
        <w:t>ed</w:t>
      </w:r>
      <w:r w:rsidR="00095543" w:rsidRPr="004F6688">
        <w:t xml:space="preserve"> forward to negotiations during </w:t>
      </w:r>
      <w:r>
        <w:t>that</w:t>
      </w:r>
      <w:r w:rsidR="00095543" w:rsidRPr="004F6688">
        <w:t xml:space="preserve"> session</w:t>
      </w:r>
      <w:r>
        <w:t>,</w:t>
      </w:r>
      <w:r w:rsidR="00095543" w:rsidRPr="004F6688">
        <w:t xml:space="preserve"> with the view to make further progress on the basis of the document containing the most recent version of the revised consolidated text on definitions, object of protection, rights to be granted and other issues.  </w:t>
      </w:r>
      <w:r>
        <w:t>The Group appreciated</w:t>
      </w:r>
      <w:r w:rsidR="00095543" w:rsidRPr="004F6688">
        <w:t xml:space="preserve"> </w:t>
      </w:r>
      <w:r>
        <w:t xml:space="preserve">the </w:t>
      </w:r>
      <w:r w:rsidR="00095543" w:rsidRPr="004F6688">
        <w:t>proposal</w:t>
      </w:r>
      <w:r>
        <w:t xml:space="preserve"> made by the Delegation</w:t>
      </w:r>
      <w:r w:rsidR="00095543" w:rsidRPr="004F6688">
        <w:t xml:space="preserve"> of Argentina </w:t>
      </w:r>
      <w:r>
        <w:t>contained in document</w:t>
      </w:r>
      <w:r w:rsidR="00095543" w:rsidRPr="004F6688">
        <w:t xml:space="preserve"> </w:t>
      </w:r>
      <w:r>
        <w:t>S</w:t>
      </w:r>
      <w:r w:rsidR="00095543" w:rsidRPr="004F6688">
        <w:t xml:space="preserve">CCR/37/2 and </w:t>
      </w:r>
      <w:r>
        <w:t>were</w:t>
      </w:r>
      <w:r w:rsidR="00095543" w:rsidRPr="004F6688">
        <w:t xml:space="preserve"> prepared to engage in </w:t>
      </w:r>
      <w:r>
        <w:t xml:space="preserve">a </w:t>
      </w:r>
      <w:r w:rsidR="00095543" w:rsidRPr="004F6688">
        <w:t xml:space="preserve">detailed discussion </w:t>
      </w:r>
      <w:r>
        <w:t>with regard to the</w:t>
      </w:r>
      <w:r w:rsidR="00095543" w:rsidRPr="004F6688">
        <w:t xml:space="preserve"> issues that </w:t>
      </w:r>
      <w:r>
        <w:t>were</w:t>
      </w:r>
      <w:r w:rsidR="00095543" w:rsidRPr="004F6688">
        <w:t xml:space="preserve"> outlined in </w:t>
      </w:r>
      <w:r>
        <w:t>that</w:t>
      </w:r>
      <w:r w:rsidR="00095543" w:rsidRPr="004F6688">
        <w:t xml:space="preserve"> document.</w:t>
      </w:r>
      <w:r w:rsidR="004F6688" w:rsidRPr="004F6688">
        <w:t xml:space="preserve">  </w:t>
      </w:r>
      <w:r>
        <w:t>The</w:t>
      </w:r>
      <w:r w:rsidR="00095543" w:rsidRPr="004F6688">
        <w:t xml:space="preserve"> </w:t>
      </w:r>
      <w:r>
        <w:t>Group</w:t>
      </w:r>
      <w:r w:rsidR="00095543" w:rsidRPr="004F6688">
        <w:t xml:space="preserve"> continue</w:t>
      </w:r>
      <w:r>
        <w:t>d</w:t>
      </w:r>
      <w:r w:rsidR="00095543" w:rsidRPr="004F6688">
        <w:t xml:space="preserve"> to believe that transmission should be protected not only in real</w:t>
      </w:r>
      <w:r>
        <w:t xml:space="preserve"> </w:t>
      </w:r>
      <w:r w:rsidR="00095543" w:rsidRPr="004F6688">
        <w:t>time but also during the reasonable timeframe afterwards.  The CEBS Group thank</w:t>
      </w:r>
      <w:r>
        <w:t>ed</w:t>
      </w:r>
      <w:r w:rsidR="00095543" w:rsidRPr="004F6688">
        <w:t xml:space="preserve"> the Delegation of </w:t>
      </w:r>
      <w:r>
        <w:t>the</w:t>
      </w:r>
      <w:r w:rsidR="00095543" w:rsidRPr="004F6688">
        <w:t xml:space="preserve"> </w:t>
      </w:r>
      <w:r>
        <w:t>United States of America</w:t>
      </w:r>
      <w:r w:rsidR="00095543" w:rsidRPr="004F6688">
        <w:t xml:space="preserve"> for the proposal </w:t>
      </w:r>
      <w:r>
        <w:t xml:space="preserve">contained in document </w:t>
      </w:r>
      <w:r w:rsidR="00095543" w:rsidRPr="004F6688">
        <w:t>SCCR/37/7 and look</w:t>
      </w:r>
      <w:r>
        <w:t xml:space="preserve">ed </w:t>
      </w:r>
      <w:r w:rsidR="00095543" w:rsidRPr="004F6688">
        <w:t>forward to its presentation.</w:t>
      </w:r>
      <w:r w:rsidR="004F6688" w:rsidRPr="004F6688">
        <w:t xml:space="preserve">  </w:t>
      </w:r>
    </w:p>
    <w:p w14:paraId="361CF86C" w14:textId="77777777" w:rsidR="004F6688" w:rsidRPr="004F6688" w:rsidRDefault="004F6688" w:rsidP="000722C3"/>
    <w:p w14:paraId="760F1341" w14:textId="5C8A780A" w:rsidR="004F6688" w:rsidRPr="004F6688" w:rsidRDefault="000722C3" w:rsidP="004F6688">
      <w:pPr>
        <w:pStyle w:val="ListParagraph"/>
        <w:keepNext/>
        <w:keepLines/>
        <w:widowControl w:val="0"/>
        <w:numPr>
          <w:ilvl w:val="0"/>
          <w:numId w:val="9"/>
        </w:numPr>
        <w:ind w:left="0" w:firstLine="0"/>
      </w:pPr>
      <w:r>
        <w:t xml:space="preserve">The Delegation of Canada speaking on behalf of Group B </w:t>
      </w:r>
      <w:r w:rsidR="00095543" w:rsidRPr="004F6688">
        <w:t>reiterate</w:t>
      </w:r>
      <w:r>
        <w:t>d</w:t>
      </w:r>
      <w:r w:rsidR="00095543" w:rsidRPr="004F6688">
        <w:t xml:space="preserve"> the importance of updating the international legal framework for the effective protection of broadcasting organizations with the view to better reflect the current reality faced by broadcasting organizations.</w:t>
      </w:r>
      <w:r w:rsidR="004F6688" w:rsidRPr="004F6688">
        <w:t xml:space="preserve">  </w:t>
      </w:r>
      <w:r>
        <w:t>The Group stressed</w:t>
      </w:r>
      <w:r w:rsidR="00095543" w:rsidRPr="004F6688">
        <w:t xml:space="preserve"> the importance of reaching mutual agreements on the objectives, specific scope and object of protection of the treaty upon which the </w:t>
      </w:r>
      <w:r>
        <w:t xml:space="preserve">mandate of the </w:t>
      </w:r>
      <w:r w:rsidR="00095543" w:rsidRPr="004F6688">
        <w:t xml:space="preserve">2007 General Assembly </w:t>
      </w:r>
      <w:r>
        <w:t>stated the need to convene</w:t>
      </w:r>
      <w:r w:rsidR="00095543" w:rsidRPr="004F6688">
        <w:t xml:space="preserve"> </w:t>
      </w:r>
      <w:r>
        <w:t>a d</w:t>
      </w:r>
      <w:r w:rsidR="00095543" w:rsidRPr="004F6688">
        <w:t xml:space="preserve">iplomatic </w:t>
      </w:r>
      <w:r>
        <w:t>c</w:t>
      </w:r>
      <w:r w:rsidR="00095543" w:rsidRPr="004F6688">
        <w:t xml:space="preserve">onference on the protection of traditional broadcasting organizations.  </w:t>
      </w:r>
      <w:r>
        <w:t>The Group</w:t>
      </w:r>
      <w:r w:rsidR="00095543" w:rsidRPr="004F6688">
        <w:t xml:space="preserve"> welcome</w:t>
      </w:r>
      <w:r>
        <w:t>d</w:t>
      </w:r>
      <w:r w:rsidR="00095543" w:rsidRPr="004F6688">
        <w:t xml:space="preserve"> the discussions </w:t>
      </w:r>
      <w:r>
        <w:t>during the previous session of the SCCR</w:t>
      </w:r>
      <w:r w:rsidR="00095543" w:rsidRPr="004F6688">
        <w:t xml:space="preserve"> on </w:t>
      </w:r>
      <w:r>
        <w:t>those</w:t>
      </w:r>
      <w:r w:rsidR="00095543" w:rsidRPr="004F6688">
        <w:t xml:space="preserve"> issues and </w:t>
      </w:r>
      <w:r>
        <w:t>looked</w:t>
      </w:r>
      <w:r w:rsidR="00095543" w:rsidRPr="004F6688">
        <w:t xml:space="preserve"> forward to </w:t>
      </w:r>
      <w:r>
        <w:t>continuing</w:t>
      </w:r>
      <w:r w:rsidR="00095543" w:rsidRPr="004F6688">
        <w:t xml:space="preserve"> </w:t>
      </w:r>
      <w:r>
        <w:t>its</w:t>
      </w:r>
      <w:r w:rsidR="00095543" w:rsidRPr="004F6688">
        <w:t xml:space="preserve"> understanding of the text </w:t>
      </w:r>
      <w:r>
        <w:t>contained in document</w:t>
      </w:r>
      <w:r w:rsidR="00095543" w:rsidRPr="004F6688">
        <w:t xml:space="preserve"> </w:t>
      </w:r>
      <w:r>
        <w:t>SCCR/</w:t>
      </w:r>
      <w:r w:rsidR="00095543" w:rsidRPr="004F6688">
        <w:t xml:space="preserve">36/6.  </w:t>
      </w:r>
      <w:r>
        <w:t>Earlier in its</w:t>
      </w:r>
      <w:r w:rsidR="00095543" w:rsidRPr="004F6688">
        <w:t xml:space="preserve"> intervention</w:t>
      </w:r>
      <w:r>
        <w:t>, Group B had underscored the</w:t>
      </w:r>
      <w:r w:rsidR="00095543" w:rsidRPr="004F6688">
        <w:t xml:space="preserve"> current reality faced by broadcasting organizations</w:t>
      </w:r>
      <w:r>
        <w:t xml:space="preserve"> because mutual understanding of that current</w:t>
      </w:r>
      <w:r w:rsidR="00095543" w:rsidRPr="004F6688">
        <w:t xml:space="preserve"> reality and related issues faced by broadcasting organizations </w:t>
      </w:r>
      <w:r>
        <w:t>was</w:t>
      </w:r>
      <w:r w:rsidR="00095543" w:rsidRPr="004F6688">
        <w:t xml:space="preserve"> crucial </w:t>
      </w:r>
      <w:r>
        <w:t>in the</w:t>
      </w:r>
      <w:r w:rsidR="00095543" w:rsidRPr="004F6688">
        <w:t xml:space="preserve"> address the issues through meaningful</w:t>
      </w:r>
      <w:r>
        <w:t xml:space="preserve">, </w:t>
      </w:r>
      <w:r w:rsidR="00095543" w:rsidRPr="004F6688">
        <w:t xml:space="preserve">relevant treaty text.  In </w:t>
      </w:r>
      <w:r>
        <w:t>that</w:t>
      </w:r>
      <w:r w:rsidR="00095543" w:rsidRPr="004F6688">
        <w:t xml:space="preserve"> regard, Group B </w:t>
      </w:r>
      <w:r>
        <w:t>took</w:t>
      </w:r>
      <w:r w:rsidR="00095543" w:rsidRPr="004F6688">
        <w:t xml:space="preserve"> note </w:t>
      </w:r>
      <w:r>
        <w:t>of</w:t>
      </w:r>
      <w:r w:rsidR="00095543" w:rsidRPr="004F6688">
        <w:t xml:space="preserve"> </w:t>
      </w:r>
      <w:r>
        <w:t>d</w:t>
      </w:r>
      <w:r w:rsidRPr="004F6688">
        <w:t xml:space="preserve">ocument SCCR/37/2 </w:t>
      </w:r>
      <w:r w:rsidR="00095543" w:rsidRPr="004F6688">
        <w:t xml:space="preserve">by </w:t>
      </w:r>
      <w:r>
        <w:t xml:space="preserve">the Delegation of </w:t>
      </w:r>
      <w:r w:rsidR="00095543" w:rsidRPr="004F6688">
        <w:t xml:space="preserve">Argentina </w:t>
      </w:r>
      <w:r>
        <w:t>and d</w:t>
      </w:r>
      <w:r w:rsidRPr="004F6688">
        <w:t xml:space="preserve">ocument SCCR/37/7 </w:t>
      </w:r>
      <w:r>
        <w:t xml:space="preserve">by the Delegation of the </w:t>
      </w:r>
      <w:r w:rsidR="00095543" w:rsidRPr="004F6688">
        <w:t>United States of America</w:t>
      </w:r>
      <w:r>
        <w:t xml:space="preserve"> and looked forward </w:t>
      </w:r>
      <w:r w:rsidR="00095543" w:rsidRPr="004F6688">
        <w:t xml:space="preserve">to the discussion </w:t>
      </w:r>
      <w:r>
        <w:t>of those</w:t>
      </w:r>
      <w:r w:rsidR="00095543" w:rsidRPr="004F6688">
        <w:t xml:space="preserve"> documents.  </w:t>
      </w:r>
    </w:p>
    <w:p w14:paraId="69F662AD" w14:textId="77777777" w:rsidR="004F6688" w:rsidRPr="004F6688" w:rsidRDefault="004F6688" w:rsidP="004F6688"/>
    <w:p w14:paraId="3E1E9315" w14:textId="73C1DFEE" w:rsidR="004F6688" w:rsidRDefault="00715F8D" w:rsidP="004F6688">
      <w:pPr>
        <w:pStyle w:val="ListParagraph"/>
        <w:keepNext/>
        <w:keepLines/>
        <w:widowControl w:val="0"/>
        <w:numPr>
          <w:ilvl w:val="0"/>
          <w:numId w:val="9"/>
        </w:numPr>
        <w:ind w:left="0" w:firstLine="0"/>
      </w:pPr>
      <w:r>
        <w:t>The Delegation of Indonesia</w:t>
      </w:r>
      <w:r w:rsidR="00095543" w:rsidRPr="004F6688">
        <w:t xml:space="preserve"> speaking on behalf of the Asia and Pacific Group</w:t>
      </w:r>
      <w:r>
        <w:t xml:space="preserve"> stated that as</w:t>
      </w:r>
      <w:r w:rsidR="00095543" w:rsidRPr="004F6688">
        <w:t xml:space="preserve"> outlined in </w:t>
      </w:r>
      <w:r>
        <w:t>its</w:t>
      </w:r>
      <w:r w:rsidR="00095543" w:rsidRPr="004F6688">
        <w:t xml:space="preserve"> </w:t>
      </w:r>
      <w:r>
        <w:t>opening</w:t>
      </w:r>
      <w:r w:rsidR="00095543" w:rsidRPr="004F6688">
        <w:t xml:space="preserve"> statement</w:t>
      </w:r>
      <w:r>
        <w:t xml:space="preserve">, </w:t>
      </w:r>
      <w:r w:rsidR="00095543" w:rsidRPr="004F6688">
        <w:t xml:space="preserve">how </w:t>
      </w:r>
      <w:r>
        <w:t>i</w:t>
      </w:r>
      <w:r w:rsidR="00095543" w:rsidRPr="004F6688">
        <w:t xml:space="preserve">ntellectual </w:t>
      </w:r>
      <w:r>
        <w:t>p</w:t>
      </w:r>
      <w:r w:rsidR="00095543" w:rsidRPr="004F6688">
        <w:t xml:space="preserve">roperty </w:t>
      </w:r>
      <w:r>
        <w:t>r</w:t>
      </w:r>
      <w:r w:rsidR="00095543" w:rsidRPr="004F6688">
        <w:t xml:space="preserve">ights </w:t>
      </w:r>
      <w:r>
        <w:t>applied</w:t>
      </w:r>
      <w:r w:rsidR="00095543" w:rsidRPr="004F6688">
        <w:t xml:space="preserve"> to broadcasting </w:t>
      </w:r>
      <w:r>
        <w:t>was</w:t>
      </w:r>
      <w:r w:rsidR="00095543" w:rsidRPr="004F6688">
        <w:t xml:space="preserve"> an issue </w:t>
      </w:r>
      <w:r>
        <w:t>of</w:t>
      </w:r>
      <w:r w:rsidR="00095543" w:rsidRPr="004F6688">
        <w:t xml:space="preserve"> careful balancing.  </w:t>
      </w:r>
      <w:r>
        <w:t>The Group stated that it</w:t>
      </w:r>
      <w:r w:rsidR="00095543" w:rsidRPr="004F6688">
        <w:t xml:space="preserve"> would like to see the finalization of a balanced treaty on the protection of broadcasting organizations based on the mandate of the 2007 General Assembly to provide protection on the signal</w:t>
      </w:r>
      <w:r w:rsidR="00095543" w:rsidRPr="004F6688">
        <w:noBreakHyphen/>
        <w:t xml:space="preserve">based approach in the traditional sense.  </w:t>
      </w:r>
      <w:r>
        <w:t>The Group</w:t>
      </w:r>
      <w:r w:rsidR="00095543" w:rsidRPr="004F6688">
        <w:t xml:space="preserve"> welcome</w:t>
      </w:r>
      <w:r>
        <w:t>d</w:t>
      </w:r>
      <w:r w:rsidR="00095543" w:rsidRPr="004F6688">
        <w:t xml:space="preserve"> the discussions held in the </w:t>
      </w:r>
      <w:r>
        <w:t>t</w:t>
      </w:r>
      <w:r w:rsidR="00095543" w:rsidRPr="004F6688">
        <w:t>hirty</w:t>
      </w:r>
      <w:r w:rsidR="00095543" w:rsidRPr="004F6688">
        <w:noBreakHyphen/>
      </w:r>
      <w:r>
        <w:t>s</w:t>
      </w:r>
      <w:r w:rsidR="00095543" w:rsidRPr="004F6688">
        <w:t xml:space="preserve">ixth </w:t>
      </w:r>
      <w:r>
        <w:t>s</w:t>
      </w:r>
      <w:r w:rsidR="00095543" w:rsidRPr="004F6688">
        <w:t>ession of the SCCR</w:t>
      </w:r>
      <w:r>
        <w:t xml:space="preserve"> and stated that its members were</w:t>
      </w:r>
      <w:r w:rsidR="00095543" w:rsidRPr="004F6688">
        <w:t xml:space="preserve"> ready to discuss </w:t>
      </w:r>
      <w:r>
        <w:t>that</w:t>
      </w:r>
      <w:r w:rsidR="00095543" w:rsidRPr="004F6688">
        <w:t xml:space="preserve"> </w:t>
      </w:r>
      <w:r>
        <w:t>a</w:t>
      </w:r>
      <w:r w:rsidR="00095543" w:rsidRPr="004F6688">
        <w:t xml:space="preserve">genda </w:t>
      </w:r>
      <w:r>
        <w:t>i</w:t>
      </w:r>
      <w:r w:rsidR="00095543" w:rsidRPr="004F6688">
        <w:t xml:space="preserve">tem on the basis of the revised consolidated text </w:t>
      </w:r>
      <w:r>
        <w:t>contained in document</w:t>
      </w:r>
      <w:r w:rsidR="00095543" w:rsidRPr="004F6688">
        <w:t xml:space="preserve"> SCCR/36/6.  </w:t>
      </w:r>
      <w:r>
        <w:t>The Group</w:t>
      </w:r>
      <w:r w:rsidR="00095543" w:rsidRPr="004F6688">
        <w:t xml:space="preserve"> hope</w:t>
      </w:r>
      <w:r>
        <w:t>d</w:t>
      </w:r>
      <w:r w:rsidR="00095543" w:rsidRPr="004F6688">
        <w:t xml:space="preserve"> that agreements </w:t>
      </w:r>
      <w:r>
        <w:t>would</w:t>
      </w:r>
      <w:r w:rsidR="00095543" w:rsidRPr="004F6688">
        <w:t xml:space="preserve"> be reached on key aspects, in particular on the definitions of the square bracket of protection and rights to be granted and other issues.</w:t>
      </w:r>
      <w:r w:rsidR="004F6688" w:rsidRPr="004F6688">
        <w:t xml:space="preserve">  </w:t>
      </w:r>
      <w:r>
        <w:t>The Group</w:t>
      </w:r>
      <w:r w:rsidR="00095543" w:rsidRPr="004F6688">
        <w:t xml:space="preserve"> </w:t>
      </w:r>
      <w:r>
        <w:t>took</w:t>
      </w:r>
      <w:r w:rsidR="00095543" w:rsidRPr="004F6688">
        <w:t xml:space="preserve"> note of the new proposals presented under </w:t>
      </w:r>
      <w:r>
        <w:t>that</w:t>
      </w:r>
      <w:r w:rsidR="00095543" w:rsidRPr="004F6688">
        <w:t xml:space="preserve"> </w:t>
      </w:r>
      <w:r>
        <w:t>a</w:t>
      </w:r>
      <w:r w:rsidR="00095543" w:rsidRPr="004F6688">
        <w:t xml:space="preserve">genda </w:t>
      </w:r>
      <w:r>
        <w:t>it</w:t>
      </w:r>
      <w:r w:rsidR="00095543" w:rsidRPr="004F6688">
        <w:t>em and hope</w:t>
      </w:r>
      <w:r>
        <w:t>d</w:t>
      </w:r>
      <w:r w:rsidR="00095543" w:rsidRPr="004F6688">
        <w:t xml:space="preserve"> that the proposals from the</w:t>
      </w:r>
      <w:r>
        <w:t xml:space="preserve"> Delegations of</w:t>
      </w:r>
      <w:r w:rsidR="00095543" w:rsidRPr="004F6688">
        <w:t xml:space="preserve"> Argentina and </w:t>
      </w:r>
      <w:r>
        <w:t xml:space="preserve">the </w:t>
      </w:r>
      <w:r w:rsidR="00095543" w:rsidRPr="004F6688">
        <w:t xml:space="preserve">United States of America </w:t>
      </w:r>
      <w:r>
        <w:t>would</w:t>
      </w:r>
      <w:r w:rsidR="00095543" w:rsidRPr="004F6688">
        <w:t xml:space="preserve"> help </w:t>
      </w:r>
      <w:r>
        <w:t>the Committee’s</w:t>
      </w:r>
      <w:r w:rsidR="00095543" w:rsidRPr="004F6688">
        <w:t xml:space="preserve"> deliberations on </w:t>
      </w:r>
      <w:r>
        <w:t>that</w:t>
      </w:r>
      <w:r w:rsidR="00095543" w:rsidRPr="004F6688">
        <w:t xml:space="preserve"> matter. </w:t>
      </w:r>
    </w:p>
    <w:p w14:paraId="5F9A634A" w14:textId="21876360" w:rsidR="004F6688" w:rsidRDefault="004F6688" w:rsidP="002833F1"/>
    <w:p w14:paraId="414100A9" w14:textId="71A760B8" w:rsidR="002833F1" w:rsidRDefault="002833F1" w:rsidP="002833F1">
      <w:pPr>
        <w:pStyle w:val="ListParagraph"/>
        <w:keepNext/>
        <w:keepLines/>
        <w:widowControl w:val="0"/>
        <w:numPr>
          <w:ilvl w:val="0"/>
          <w:numId w:val="9"/>
        </w:numPr>
        <w:ind w:left="0" w:firstLine="0"/>
      </w:pPr>
      <w:r>
        <w:t>The Delegation of China expressed its gratitude to the Chair for</w:t>
      </w:r>
      <w:r w:rsidRPr="004F6688">
        <w:t xml:space="preserve"> the revised consolidated text on definition</w:t>
      </w:r>
      <w:r>
        <w:t>s,</w:t>
      </w:r>
      <w:r w:rsidRPr="004F6688">
        <w:t xml:space="preserve"> objective of protection and rights to be granted and other issues.  </w:t>
      </w:r>
      <w:r>
        <w:t>That</w:t>
      </w:r>
      <w:r w:rsidRPr="004F6688">
        <w:t xml:space="preserve"> text </w:t>
      </w:r>
      <w:r>
        <w:t>was</w:t>
      </w:r>
      <w:r w:rsidRPr="004F6688">
        <w:t xml:space="preserve"> in line with the result of </w:t>
      </w:r>
      <w:r>
        <w:t>the discussions held at the previous SCCR session</w:t>
      </w:r>
      <w:r w:rsidRPr="004F6688">
        <w:t xml:space="preserve"> </w:t>
      </w:r>
      <w:r>
        <w:t>and</w:t>
      </w:r>
      <w:r w:rsidRPr="004F6688">
        <w:t xml:space="preserve"> included many options on the issues </w:t>
      </w:r>
      <w:r>
        <w:t>that were</w:t>
      </w:r>
      <w:r w:rsidRPr="004F6688">
        <w:t xml:space="preserve"> involved</w:t>
      </w:r>
      <w:r>
        <w:t>,</w:t>
      </w:r>
      <w:r w:rsidRPr="004F6688">
        <w:t xml:space="preserve"> </w:t>
      </w:r>
      <w:r>
        <w:t>clarifying</w:t>
      </w:r>
      <w:r w:rsidRPr="004F6688">
        <w:t xml:space="preserve"> the direction of </w:t>
      </w:r>
      <w:r>
        <w:t>the</w:t>
      </w:r>
      <w:r w:rsidRPr="004F6688">
        <w:t xml:space="preserve"> discussion </w:t>
      </w:r>
      <w:r>
        <w:t>for</w:t>
      </w:r>
    </w:p>
    <w:p w14:paraId="61FC2A59" w14:textId="6D854947" w:rsidR="002833F1" w:rsidRDefault="002833F1" w:rsidP="002833F1">
      <w:r>
        <w:t>that meeting</w:t>
      </w:r>
      <w:r w:rsidRPr="004F6688">
        <w:t xml:space="preserve">.  In </w:t>
      </w:r>
      <w:r>
        <w:t>that</w:t>
      </w:r>
      <w:r w:rsidRPr="004F6688">
        <w:t xml:space="preserve"> regard, </w:t>
      </w:r>
      <w:r>
        <w:t xml:space="preserve">the </w:t>
      </w:r>
      <w:r w:rsidRPr="004F6688">
        <w:t>Delegation</w:t>
      </w:r>
      <w:r w:rsidRPr="002833F1">
        <w:t xml:space="preserve"> </w:t>
      </w:r>
      <w:r>
        <w:t>stated that it would</w:t>
      </w:r>
      <w:r w:rsidRPr="002833F1">
        <w:t xml:space="preserve"> </w:t>
      </w:r>
      <w:r w:rsidRPr="004F6688">
        <w:t>cooperate actively and</w:t>
      </w:r>
    </w:p>
    <w:p w14:paraId="22100729" w14:textId="0E81D914" w:rsidR="00715F8D" w:rsidRPr="004F6688" w:rsidRDefault="00095543" w:rsidP="002833F1">
      <w:pPr>
        <w:pStyle w:val="ListParagraph"/>
        <w:keepNext/>
        <w:keepLines/>
        <w:widowControl w:val="0"/>
        <w:ind w:left="0"/>
      </w:pPr>
      <w:r w:rsidRPr="004F6688">
        <w:t>support the discussion on important issues.</w:t>
      </w:r>
      <w:r w:rsidR="004F6688" w:rsidRPr="004F6688">
        <w:t xml:space="preserve">  </w:t>
      </w:r>
    </w:p>
    <w:p w14:paraId="34662B4E" w14:textId="77777777" w:rsidR="004F6688" w:rsidRPr="004F6688" w:rsidRDefault="004F6688" w:rsidP="004F6688">
      <w:pPr>
        <w:pStyle w:val="ListParagraph"/>
      </w:pPr>
    </w:p>
    <w:p w14:paraId="34A6F9D0" w14:textId="1EDAE5E5" w:rsidR="004F6688" w:rsidRPr="0043731C" w:rsidRDefault="00715F8D" w:rsidP="004F6688">
      <w:pPr>
        <w:pStyle w:val="ListParagraph"/>
        <w:keepNext/>
        <w:keepLines/>
        <w:widowControl w:val="0"/>
        <w:numPr>
          <w:ilvl w:val="0"/>
          <w:numId w:val="9"/>
        </w:numPr>
        <w:ind w:left="0" w:firstLine="0"/>
      </w:pPr>
      <w:r w:rsidRPr="0043731C">
        <w:t>The Delegation of the European Union affirmed that the treaty on the protection of broadcasting organizations was a high priority for its member states</w:t>
      </w:r>
      <w:r w:rsidR="00095543" w:rsidRPr="0043731C">
        <w:t xml:space="preserve">.  </w:t>
      </w:r>
      <w:r w:rsidRPr="0043731C">
        <w:t>The Delegation</w:t>
      </w:r>
      <w:r w:rsidR="00095543" w:rsidRPr="0043731C">
        <w:t xml:space="preserve"> </w:t>
      </w:r>
      <w:r w:rsidRPr="0043731C">
        <w:t>stated</w:t>
      </w:r>
      <w:r w:rsidR="00095543" w:rsidRPr="0043731C">
        <w:t xml:space="preserve"> that </w:t>
      </w:r>
      <w:r w:rsidRPr="0043731C">
        <w:t xml:space="preserve">as reflected in document SCCR/36/6, </w:t>
      </w:r>
      <w:r w:rsidR="00095543" w:rsidRPr="0043731C">
        <w:t xml:space="preserve">good progress was achieved at the </w:t>
      </w:r>
      <w:r w:rsidRPr="0043731C">
        <w:t>previous</w:t>
      </w:r>
      <w:r w:rsidR="00095543" w:rsidRPr="0043731C">
        <w:t xml:space="preserve"> </w:t>
      </w:r>
      <w:r w:rsidRPr="0043731C">
        <w:t>SCCR and that it was</w:t>
      </w:r>
      <w:r w:rsidR="00095543" w:rsidRPr="0043731C">
        <w:t xml:space="preserve"> strongly committed to advancing the work on </w:t>
      </w:r>
      <w:r w:rsidRPr="0043731C">
        <w:t>those</w:t>
      </w:r>
      <w:r w:rsidR="00095543" w:rsidRPr="0043731C">
        <w:t xml:space="preserve"> </w:t>
      </w:r>
      <w:r w:rsidRPr="0043731C">
        <w:t>a</w:t>
      </w:r>
      <w:r w:rsidR="00095543" w:rsidRPr="0043731C">
        <w:t>genda items.</w:t>
      </w:r>
      <w:r w:rsidR="004F6688" w:rsidRPr="0043731C">
        <w:t xml:space="preserve">  </w:t>
      </w:r>
      <w:r w:rsidRPr="0043731C">
        <w:t>The e</w:t>
      </w:r>
      <w:r w:rsidR="00095543" w:rsidRPr="0043731C">
        <w:t xml:space="preserve">ngagement of all </w:t>
      </w:r>
      <w:r w:rsidRPr="0043731C">
        <w:t>d</w:t>
      </w:r>
      <w:r w:rsidR="00095543" w:rsidRPr="0043731C">
        <w:t xml:space="preserve">elegations </w:t>
      </w:r>
      <w:r w:rsidRPr="0043731C">
        <w:t>in the discussion of those items</w:t>
      </w:r>
      <w:r w:rsidR="00095543" w:rsidRPr="0043731C">
        <w:t xml:space="preserve"> </w:t>
      </w:r>
      <w:r w:rsidRPr="0043731C">
        <w:t>was</w:t>
      </w:r>
      <w:r w:rsidR="00095543" w:rsidRPr="0043731C">
        <w:t xml:space="preserve"> crucial in view of making furthered progress and reaching </w:t>
      </w:r>
      <w:r w:rsidRPr="0043731C">
        <w:t>consensus on</w:t>
      </w:r>
      <w:r w:rsidR="00095543" w:rsidRPr="0043731C">
        <w:t xml:space="preserve"> the main elements of the possible future treaty leading to the convening of a </w:t>
      </w:r>
      <w:r w:rsidRPr="0043731C">
        <w:t>d</w:t>
      </w:r>
      <w:r w:rsidR="00095543" w:rsidRPr="0043731C">
        <w:t xml:space="preserve">iplomatic </w:t>
      </w:r>
      <w:r w:rsidRPr="0043731C">
        <w:t>c</w:t>
      </w:r>
      <w:r w:rsidR="00095543" w:rsidRPr="0043731C">
        <w:t>onference in the future.</w:t>
      </w:r>
      <w:r w:rsidR="004F6688" w:rsidRPr="0043731C">
        <w:t xml:space="preserve">  </w:t>
      </w:r>
      <w:r w:rsidRPr="0043731C">
        <w:t>The Delegation hoped that</w:t>
      </w:r>
      <w:r w:rsidR="00095543" w:rsidRPr="0043731C">
        <w:t xml:space="preserve"> the revised consolidated text on definitions, object of protection, rights to be granted and other issues contained in </w:t>
      </w:r>
      <w:r w:rsidRPr="0043731C">
        <w:t>d</w:t>
      </w:r>
      <w:r w:rsidR="00095543" w:rsidRPr="0043731C">
        <w:t xml:space="preserve">ocument </w:t>
      </w:r>
      <w:r w:rsidRPr="0043731C">
        <w:t>SCCR/</w:t>
      </w:r>
      <w:r w:rsidR="00095543" w:rsidRPr="0043731C">
        <w:t xml:space="preserve">36/6 </w:t>
      </w:r>
      <w:r w:rsidRPr="0043731C">
        <w:t>would</w:t>
      </w:r>
      <w:r w:rsidR="00095543" w:rsidRPr="0043731C">
        <w:t xml:space="preserve"> allow </w:t>
      </w:r>
      <w:r w:rsidRPr="0043731C">
        <w:t>the Committee</w:t>
      </w:r>
      <w:r w:rsidR="00095543" w:rsidRPr="0043731C">
        <w:t xml:space="preserve"> to bridge certain issues and make further progress.  </w:t>
      </w:r>
      <w:r w:rsidRPr="0043731C">
        <w:t xml:space="preserve">The Delegation was ready for in depth </w:t>
      </w:r>
      <w:r w:rsidR="00095543" w:rsidRPr="0043731C">
        <w:t xml:space="preserve">discussions on the text and </w:t>
      </w:r>
      <w:r w:rsidRPr="0043731C">
        <w:t>would</w:t>
      </w:r>
      <w:r w:rsidR="00095543" w:rsidRPr="0043731C">
        <w:t xml:space="preserve"> contribute to suggestions in </w:t>
      </w:r>
      <w:r w:rsidRPr="0043731C">
        <w:t>that</w:t>
      </w:r>
      <w:r w:rsidR="00095543" w:rsidRPr="0043731C">
        <w:t xml:space="preserve"> </w:t>
      </w:r>
      <w:r w:rsidRPr="0043731C">
        <w:t xml:space="preserve">regard as the </w:t>
      </w:r>
      <w:r w:rsidR="00095543" w:rsidRPr="0043731C">
        <w:t xml:space="preserve">Committee's work </w:t>
      </w:r>
      <w:r w:rsidRPr="0043731C">
        <w:t>had to</w:t>
      </w:r>
      <w:r w:rsidR="00095543" w:rsidRPr="0043731C">
        <w:t xml:space="preserve"> result in a meaningful treaty that reflect</w:t>
      </w:r>
      <w:r w:rsidRPr="0043731C">
        <w:t>ed</w:t>
      </w:r>
      <w:r w:rsidR="00095543" w:rsidRPr="0043731C">
        <w:t xml:space="preserve"> the technological developments of the </w:t>
      </w:r>
      <w:r w:rsidRPr="0043731C">
        <w:t>twenty-first</w:t>
      </w:r>
      <w:r w:rsidR="00095543" w:rsidRPr="0043731C">
        <w:t xml:space="preserve"> </w:t>
      </w:r>
      <w:r w:rsidRPr="0043731C">
        <w:t>c</w:t>
      </w:r>
      <w:r w:rsidR="00095543" w:rsidRPr="0043731C">
        <w:t xml:space="preserve">entury.  </w:t>
      </w:r>
      <w:r w:rsidRPr="0043731C">
        <w:t>T</w:t>
      </w:r>
      <w:r w:rsidR="00095543" w:rsidRPr="0043731C">
        <w:t xml:space="preserve">ransmissions of traditional broadcasting organizations over computer networks such as simultaneous transmissions or catch up transmissions </w:t>
      </w:r>
      <w:r w:rsidR="009813FF" w:rsidRPr="0043731C">
        <w:t>were not intentional in protecting against</w:t>
      </w:r>
      <w:r w:rsidR="00095543" w:rsidRPr="0043731C">
        <w:t xml:space="preserve"> acts of piracy and the catalog of rights which </w:t>
      </w:r>
      <w:r w:rsidR="009813FF" w:rsidRPr="0043731C">
        <w:t>would</w:t>
      </w:r>
      <w:r w:rsidR="00095543" w:rsidRPr="0043731C">
        <w:t xml:space="preserve"> allow the necessary protection </w:t>
      </w:r>
      <w:r w:rsidR="009813FF" w:rsidRPr="0043731C">
        <w:t>of</w:t>
      </w:r>
      <w:r w:rsidR="00095543" w:rsidRPr="0043731C">
        <w:t xml:space="preserve"> broadcasting organizations against active piracy whether they </w:t>
      </w:r>
      <w:r w:rsidR="009813FF" w:rsidRPr="0043731C">
        <w:t xml:space="preserve">occurred </w:t>
      </w:r>
      <w:r w:rsidR="00095543" w:rsidRPr="0043731C">
        <w:t xml:space="preserve">simultaneously with protected transmissions or after the transmissions </w:t>
      </w:r>
      <w:r w:rsidR="009813FF" w:rsidRPr="0043731C">
        <w:t>had</w:t>
      </w:r>
      <w:r w:rsidR="00095543" w:rsidRPr="0043731C">
        <w:t xml:space="preserve"> taken place.  </w:t>
      </w:r>
      <w:r w:rsidR="009813FF" w:rsidRPr="0043731C">
        <w:t>The Delegation expressed its gratitude to the</w:t>
      </w:r>
      <w:r w:rsidR="00095543" w:rsidRPr="0043731C">
        <w:t xml:space="preserve"> Delegation of Argentina for its proposal contained in </w:t>
      </w:r>
      <w:r w:rsidR="009813FF" w:rsidRPr="0043731C">
        <w:t xml:space="preserve">document </w:t>
      </w:r>
      <w:r w:rsidR="00095543" w:rsidRPr="0043731C">
        <w:t>SCCR/37/2 regarding the protection of the deferred transmissions, and we thank</w:t>
      </w:r>
      <w:r w:rsidR="009813FF" w:rsidRPr="0043731C">
        <w:t>ed</w:t>
      </w:r>
      <w:r w:rsidR="00095543" w:rsidRPr="0043731C">
        <w:t xml:space="preserve"> the Delegation of </w:t>
      </w:r>
      <w:r w:rsidR="009813FF" w:rsidRPr="0043731C">
        <w:t>the</w:t>
      </w:r>
      <w:r w:rsidR="00095543" w:rsidRPr="0043731C">
        <w:t xml:space="preserve"> </w:t>
      </w:r>
      <w:r w:rsidR="009813FF" w:rsidRPr="0043731C">
        <w:t xml:space="preserve">United States of America </w:t>
      </w:r>
      <w:r w:rsidR="00095543" w:rsidRPr="0043731C">
        <w:t xml:space="preserve">for tabling </w:t>
      </w:r>
      <w:r w:rsidR="009813FF" w:rsidRPr="0043731C">
        <w:t xml:space="preserve">in document SCCR/37/7 </w:t>
      </w:r>
      <w:r w:rsidR="00095543" w:rsidRPr="0043731C">
        <w:t xml:space="preserve">its proposal regarding the rights.  </w:t>
      </w:r>
      <w:r w:rsidR="009813FF" w:rsidRPr="0043731C">
        <w:t>The Delegation looked</w:t>
      </w:r>
      <w:r w:rsidR="00095543" w:rsidRPr="0043731C">
        <w:t xml:space="preserve"> forward to the presentation and discussions on </w:t>
      </w:r>
      <w:r w:rsidR="009813FF" w:rsidRPr="0043731C">
        <w:t>those</w:t>
      </w:r>
      <w:r w:rsidR="00095543" w:rsidRPr="0043731C">
        <w:t xml:space="preserve"> two documents.</w:t>
      </w:r>
      <w:r w:rsidR="004F6688" w:rsidRPr="0043731C">
        <w:t xml:space="preserve">  </w:t>
      </w:r>
      <w:r w:rsidR="00095543" w:rsidRPr="0043731C">
        <w:t xml:space="preserve">As regards the other issues that </w:t>
      </w:r>
      <w:r w:rsidR="009813FF" w:rsidRPr="0043731C">
        <w:t>had</w:t>
      </w:r>
      <w:r w:rsidR="00095543" w:rsidRPr="0043731C">
        <w:t xml:space="preserve"> been identified in the Chair's text, </w:t>
      </w:r>
      <w:r w:rsidR="009813FF" w:rsidRPr="0043731C">
        <w:t>the Delegation</w:t>
      </w:r>
      <w:r w:rsidR="00095543" w:rsidRPr="0043731C">
        <w:t xml:space="preserve"> reiterate</w:t>
      </w:r>
      <w:r w:rsidR="009813FF" w:rsidRPr="0043731C">
        <w:t>d</w:t>
      </w:r>
      <w:r w:rsidR="00095543" w:rsidRPr="0043731C">
        <w:t xml:space="preserve"> </w:t>
      </w:r>
      <w:r w:rsidR="009813FF" w:rsidRPr="0043731C">
        <w:t xml:space="preserve">its </w:t>
      </w:r>
      <w:r w:rsidR="00095543" w:rsidRPr="0043731C">
        <w:t xml:space="preserve">strong conviction that the examples set by the recent treaties in </w:t>
      </w:r>
      <w:r w:rsidR="009813FF" w:rsidRPr="0043731C">
        <w:t>that</w:t>
      </w:r>
      <w:r w:rsidR="00095543" w:rsidRPr="0043731C">
        <w:t xml:space="preserve"> area, such as for example the Beijing Treaty should serve as a template to guide </w:t>
      </w:r>
      <w:r w:rsidR="009813FF" w:rsidRPr="0043731C">
        <w:t>the Committee’s</w:t>
      </w:r>
      <w:r w:rsidR="00095543" w:rsidRPr="0043731C">
        <w:t xml:space="preserve"> work in </w:t>
      </w:r>
      <w:r w:rsidR="009813FF" w:rsidRPr="0043731C">
        <w:t>that</w:t>
      </w:r>
      <w:r w:rsidR="00095543" w:rsidRPr="0043731C">
        <w:t xml:space="preserve"> regard.  </w:t>
      </w:r>
      <w:r w:rsidR="009813FF" w:rsidRPr="0043731C">
        <w:t>What was</w:t>
      </w:r>
      <w:r w:rsidR="00095543" w:rsidRPr="0043731C">
        <w:t xml:space="preserve"> needed </w:t>
      </w:r>
      <w:r w:rsidR="009813FF" w:rsidRPr="0043731C">
        <w:t>was</w:t>
      </w:r>
      <w:r w:rsidR="00095543" w:rsidRPr="0043731C">
        <w:t xml:space="preserve"> a broad consensus as to the extent of the protection to be granted so that a future treaty can provide broadcasting organizations evolving in an increasingly complex technological world with adequate protection. </w:t>
      </w:r>
    </w:p>
    <w:p w14:paraId="35E4118B" w14:textId="77777777" w:rsidR="004F6688" w:rsidRPr="004F6688" w:rsidRDefault="004F6688" w:rsidP="009813FF"/>
    <w:p w14:paraId="5038F228" w14:textId="61BC345A" w:rsidR="004F6688" w:rsidRPr="0043731C" w:rsidRDefault="009813FF" w:rsidP="004F6688">
      <w:pPr>
        <w:pStyle w:val="ListParagraph"/>
        <w:keepNext/>
        <w:keepLines/>
        <w:widowControl w:val="0"/>
        <w:numPr>
          <w:ilvl w:val="0"/>
          <w:numId w:val="9"/>
        </w:numPr>
        <w:ind w:left="0" w:firstLine="0"/>
      </w:pPr>
      <w:r w:rsidRPr="0043731C">
        <w:t>The Delegation of Argentina aligned</w:t>
      </w:r>
      <w:r w:rsidR="00095543" w:rsidRPr="0043731C">
        <w:t xml:space="preserve"> itself with the statement made by</w:t>
      </w:r>
      <w:r w:rsidRPr="0043731C">
        <w:t xml:space="preserve"> the Delegation of</w:t>
      </w:r>
      <w:r w:rsidR="00095543" w:rsidRPr="0043731C">
        <w:t xml:space="preserve"> El Salvador on behalf of GRULAC.  </w:t>
      </w:r>
      <w:r w:rsidRPr="0043731C">
        <w:t>The Delegation reiterated</w:t>
      </w:r>
      <w:r w:rsidR="00095543" w:rsidRPr="0043731C">
        <w:t xml:space="preserve"> the importance </w:t>
      </w:r>
      <w:r w:rsidRPr="0043731C">
        <w:t>it</w:t>
      </w:r>
      <w:r w:rsidR="00095543" w:rsidRPr="0043731C">
        <w:t xml:space="preserve"> </w:t>
      </w:r>
      <w:r w:rsidRPr="0043731C">
        <w:t>gave</w:t>
      </w:r>
      <w:r w:rsidR="00095543" w:rsidRPr="0043731C">
        <w:t xml:space="preserve"> to the holding of a </w:t>
      </w:r>
      <w:r w:rsidRPr="0043731C">
        <w:t>d</w:t>
      </w:r>
      <w:r w:rsidR="00095543" w:rsidRPr="0043731C">
        <w:t xml:space="preserve">iplomatic </w:t>
      </w:r>
      <w:r w:rsidRPr="0043731C">
        <w:t>c</w:t>
      </w:r>
      <w:r w:rsidR="00095543" w:rsidRPr="0043731C">
        <w:t xml:space="preserve">onference </w:t>
      </w:r>
      <w:r w:rsidRPr="0043731C">
        <w:t>which reflected</w:t>
      </w:r>
      <w:r w:rsidR="00095543" w:rsidRPr="0043731C">
        <w:t xml:space="preserve"> technological </w:t>
      </w:r>
      <w:r w:rsidRPr="0043731C">
        <w:t xml:space="preserve">advancements and </w:t>
      </w:r>
      <w:r w:rsidR="00095543" w:rsidRPr="0043731C">
        <w:t>express</w:t>
      </w:r>
      <w:r w:rsidRPr="0043731C">
        <w:t>ed</w:t>
      </w:r>
      <w:r w:rsidR="00095543" w:rsidRPr="0043731C">
        <w:t xml:space="preserve"> </w:t>
      </w:r>
      <w:r w:rsidRPr="0043731C">
        <w:t>the</w:t>
      </w:r>
      <w:r w:rsidR="00095543" w:rsidRPr="0043731C">
        <w:t xml:space="preserve"> way in which broadcasting </w:t>
      </w:r>
      <w:r w:rsidRPr="0043731C">
        <w:t>was</w:t>
      </w:r>
      <w:r w:rsidR="00095543" w:rsidRPr="0043731C">
        <w:t xml:space="preserve"> done </w:t>
      </w:r>
      <w:r w:rsidRPr="0043731C">
        <w:t>as well as</w:t>
      </w:r>
      <w:r w:rsidR="00095543" w:rsidRPr="0043731C">
        <w:t xml:space="preserve"> the needs of the public.  There </w:t>
      </w:r>
      <w:r w:rsidRPr="0043731C">
        <w:t>were</w:t>
      </w:r>
      <w:r w:rsidR="00095543" w:rsidRPr="0043731C">
        <w:t xml:space="preserve"> a number of pending issues like those of resale, </w:t>
      </w:r>
      <w:r w:rsidRPr="0043731C">
        <w:t>an</w:t>
      </w:r>
      <w:r w:rsidR="00095543" w:rsidRPr="0043731C">
        <w:t xml:space="preserve"> extremely important </w:t>
      </w:r>
      <w:r w:rsidRPr="0043731C">
        <w:t xml:space="preserve">issue </w:t>
      </w:r>
      <w:r w:rsidR="00095543" w:rsidRPr="0043731C">
        <w:t xml:space="preserve">because deferred transmissions </w:t>
      </w:r>
      <w:r w:rsidRPr="0043731C">
        <w:t>were</w:t>
      </w:r>
      <w:r w:rsidR="00095543" w:rsidRPr="0043731C">
        <w:t xml:space="preserve"> extremely important and </w:t>
      </w:r>
      <w:r w:rsidRPr="0043731C">
        <w:t>were</w:t>
      </w:r>
      <w:r w:rsidR="00095543" w:rsidRPr="0043731C">
        <w:t xml:space="preserve"> increasingly frequent since the public </w:t>
      </w:r>
      <w:r w:rsidRPr="0043731C">
        <w:t>could</w:t>
      </w:r>
      <w:r w:rsidR="00095543" w:rsidRPr="0043731C">
        <w:t xml:space="preserve"> determine the time at which they wish</w:t>
      </w:r>
      <w:r w:rsidRPr="0043731C">
        <w:t>ed</w:t>
      </w:r>
      <w:r w:rsidR="00095543" w:rsidRPr="0043731C">
        <w:t xml:space="preserve"> to view a transmission.  However, not all deferred transmissions </w:t>
      </w:r>
      <w:r w:rsidRPr="0043731C">
        <w:t>had to</w:t>
      </w:r>
      <w:r w:rsidR="00095543" w:rsidRPr="0043731C">
        <w:t xml:space="preserve"> receive the same level of protection.</w:t>
      </w:r>
      <w:r w:rsidR="004F6688" w:rsidRPr="0043731C">
        <w:t xml:space="preserve">  </w:t>
      </w:r>
      <w:r w:rsidRPr="0043731C">
        <w:t>Bearing</w:t>
      </w:r>
      <w:r w:rsidR="00095543" w:rsidRPr="0043731C">
        <w:t xml:space="preserve"> in mind the debates </w:t>
      </w:r>
      <w:r w:rsidR="002833F1" w:rsidRPr="0043731C">
        <w:t>at</w:t>
      </w:r>
      <w:r w:rsidR="00095543" w:rsidRPr="0043731C">
        <w:t xml:space="preserve"> the previous session, </w:t>
      </w:r>
      <w:r w:rsidR="002833F1" w:rsidRPr="0043731C">
        <w:t>the Delegation had</w:t>
      </w:r>
      <w:r w:rsidR="00095543" w:rsidRPr="0043731C">
        <w:t xml:space="preserve"> submitted a new proposal contained in </w:t>
      </w:r>
      <w:r w:rsidR="002833F1" w:rsidRPr="0043731C">
        <w:t>d</w:t>
      </w:r>
      <w:r w:rsidR="00095543" w:rsidRPr="0043731C">
        <w:t xml:space="preserve">ocument SCCR/37/2 and in that proposal </w:t>
      </w:r>
      <w:r w:rsidR="002833F1" w:rsidRPr="0043731C">
        <w:t>it had</w:t>
      </w:r>
      <w:r w:rsidR="00095543" w:rsidRPr="0043731C">
        <w:t xml:space="preserve"> reviewed </w:t>
      </w:r>
      <w:r w:rsidR="002833F1" w:rsidRPr="0043731C">
        <w:t>d</w:t>
      </w:r>
      <w:r w:rsidR="00095543" w:rsidRPr="0043731C">
        <w:t>ocument </w:t>
      </w:r>
      <w:r w:rsidR="002833F1" w:rsidRPr="0043731C">
        <w:t>SCCR/</w:t>
      </w:r>
      <w:r w:rsidR="00095543" w:rsidRPr="0043731C">
        <w:t xml:space="preserve">36/5 and </w:t>
      </w:r>
      <w:r w:rsidR="002833F1" w:rsidRPr="0043731C">
        <w:t>had</w:t>
      </w:r>
      <w:r w:rsidR="00095543" w:rsidRPr="0043731C">
        <w:t xml:space="preserve"> simplified </w:t>
      </w:r>
      <w:r w:rsidR="002833F1" w:rsidRPr="0043731C">
        <w:t>its</w:t>
      </w:r>
      <w:r w:rsidR="00095543" w:rsidRPr="0043731C">
        <w:t xml:space="preserve"> proposal and classification of deferred transmission</w:t>
      </w:r>
      <w:r w:rsidR="002833F1" w:rsidRPr="0043731C">
        <w:t xml:space="preserve">, </w:t>
      </w:r>
      <w:r w:rsidR="00095543" w:rsidRPr="0043731C">
        <w:t xml:space="preserve">related deferred </w:t>
      </w:r>
      <w:r w:rsidR="002833F1" w:rsidRPr="0043731C">
        <w:t xml:space="preserve">transmission, </w:t>
      </w:r>
      <w:r w:rsidR="00095543" w:rsidRPr="0043731C">
        <w:t xml:space="preserve">unrelated deferred transmission, related and unrelated.  </w:t>
      </w:r>
      <w:r w:rsidR="002833F1" w:rsidRPr="0043731C">
        <w:t>The Delegation had</w:t>
      </w:r>
      <w:r w:rsidR="00095543" w:rsidRPr="0043731C">
        <w:t xml:space="preserve"> propose</w:t>
      </w:r>
      <w:r w:rsidR="002833F1" w:rsidRPr="0043731C">
        <w:t xml:space="preserve">d </w:t>
      </w:r>
      <w:r w:rsidR="00095543" w:rsidRPr="0043731C">
        <w:t>that deferred transmission</w:t>
      </w:r>
      <w:r w:rsidR="002833F1" w:rsidRPr="0043731C">
        <w:t>s</w:t>
      </w:r>
      <w:r w:rsidR="00095543" w:rsidRPr="0043731C">
        <w:t xml:space="preserve"> should be classified as equivalent to deferred transmission</w:t>
      </w:r>
      <w:r w:rsidR="002833F1" w:rsidRPr="0043731C">
        <w:t>s</w:t>
      </w:r>
      <w:r w:rsidR="00095543" w:rsidRPr="0043731C">
        <w:t xml:space="preserve"> and other deferred transmission</w:t>
      </w:r>
      <w:r w:rsidR="002833F1" w:rsidRPr="0043731C">
        <w:t>s</w:t>
      </w:r>
      <w:r w:rsidR="00095543" w:rsidRPr="0043731C">
        <w:t xml:space="preserve"> only equivalent deferred transmissions should have obligator protection leaving it up to each country to protect other deferred transmissions as they </w:t>
      </w:r>
      <w:r w:rsidR="002833F1" w:rsidRPr="0043731C">
        <w:t>saw</w:t>
      </w:r>
      <w:r w:rsidR="00095543" w:rsidRPr="0043731C">
        <w:t xml:space="preserve"> fit</w:t>
      </w:r>
      <w:r w:rsidR="002833F1" w:rsidRPr="0043731C">
        <w:t xml:space="preserve">.  The Delegation thanked the Delegation of the United States of America </w:t>
      </w:r>
      <w:r w:rsidR="00095543" w:rsidRPr="0043731C">
        <w:t xml:space="preserve">for the scope of the protection contained in </w:t>
      </w:r>
      <w:r w:rsidR="002833F1" w:rsidRPr="0043731C">
        <w:t>d</w:t>
      </w:r>
      <w:r w:rsidR="00095543" w:rsidRPr="0043731C">
        <w:t xml:space="preserve">ocument </w:t>
      </w:r>
      <w:r w:rsidR="002833F1" w:rsidRPr="0043731C">
        <w:t>SCCR/</w:t>
      </w:r>
      <w:r w:rsidR="00095543" w:rsidRPr="0043731C">
        <w:t xml:space="preserve">37/7.  </w:t>
      </w:r>
    </w:p>
    <w:p w14:paraId="70FACB8B" w14:textId="77777777" w:rsidR="004F6688" w:rsidRPr="004F6688" w:rsidRDefault="004F6688" w:rsidP="004F6688">
      <w:pPr>
        <w:keepNext/>
        <w:keepLines/>
        <w:widowControl w:val="0"/>
      </w:pPr>
    </w:p>
    <w:p w14:paraId="48DC2DC1" w14:textId="77777777" w:rsidR="004F6688" w:rsidRPr="004F6688" w:rsidRDefault="004F6688" w:rsidP="004F6688">
      <w:pPr>
        <w:pStyle w:val="ListParagraph"/>
      </w:pPr>
    </w:p>
    <w:p w14:paraId="616A1FC0" w14:textId="77777777" w:rsidR="004F6688" w:rsidRPr="004F6688" w:rsidRDefault="004F6688" w:rsidP="004F6688">
      <w:pPr>
        <w:pStyle w:val="ListParagraph"/>
      </w:pPr>
    </w:p>
    <w:p w14:paraId="21595AA9" w14:textId="378F6E40" w:rsidR="004F6688" w:rsidRPr="004F6688" w:rsidRDefault="002833F1" w:rsidP="004F6688">
      <w:pPr>
        <w:pStyle w:val="ListParagraph"/>
        <w:keepNext/>
        <w:keepLines/>
        <w:widowControl w:val="0"/>
        <w:numPr>
          <w:ilvl w:val="0"/>
          <w:numId w:val="9"/>
        </w:numPr>
        <w:ind w:left="0" w:firstLine="0"/>
      </w:pPr>
      <w:r>
        <w:t>The Delegation of the Islamic Republic of Iran</w:t>
      </w:r>
      <w:r w:rsidR="00095543" w:rsidRPr="004F6688">
        <w:t xml:space="preserve"> align</w:t>
      </w:r>
      <w:r>
        <w:t>ed</w:t>
      </w:r>
      <w:r w:rsidR="00095543" w:rsidRPr="004F6688">
        <w:t xml:space="preserve"> </w:t>
      </w:r>
      <w:r>
        <w:t>itself</w:t>
      </w:r>
      <w:r w:rsidR="00095543" w:rsidRPr="004F6688">
        <w:t xml:space="preserve"> with the statement </w:t>
      </w:r>
      <w:r>
        <w:t>made</w:t>
      </w:r>
      <w:r w:rsidR="00095543" w:rsidRPr="004F6688">
        <w:t xml:space="preserve"> by </w:t>
      </w:r>
      <w:r>
        <w:t xml:space="preserve">the Delegation of </w:t>
      </w:r>
      <w:r w:rsidR="00095543" w:rsidRPr="004F6688">
        <w:t xml:space="preserve">Indonesia on behalf of the </w:t>
      </w:r>
      <w:r>
        <w:t xml:space="preserve">Asia Pacific Group.  The Delegation hoped that the </w:t>
      </w:r>
      <w:r w:rsidR="00095543" w:rsidRPr="004F6688">
        <w:t xml:space="preserve">Committee's deliberations in the course of the week would facilitate fulfillment of the objective of the discussion based on the Committee's mandate and the recent decision of the </w:t>
      </w:r>
      <w:r>
        <w:t>General Assembly</w:t>
      </w:r>
      <w:r w:rsidR="00095543" w:rsidRPr="004F6688">
        <w:t>.</w:t>
      </w:r>
      <w:r w:rsidR="004F6688" w:rsidRPr="004F6688">
        <w:t xml:space="preserve">  </w:t>
      </w:r>
      <w:r>
        <w:t>C</w:t>
      </w:r>
      <w:r w:rsidR="00095543" w:rsidRPr="004F6688">
        <w:t xml:space="preserve">areful balancing between the legitimate interests of all parties and stakeholders in society </w:t>
      </w:r>
      <w:r>
        <w:t>was</w:t>
      </w:r>
      <w:r w:rsidR="00095543" w:rsidRPr="004F6688">
        <w:t xml:space="preserve"> of utmost importance for Member States and such an approach </w:t>
      </w:r>
      <w:r>
        <w:t>had</w:t>
      </w:r>
      <w:r w:rsidR="00095543" w:rsidRPr="004F6688">
        <w:t xml:space="preserve"> be reflected in the body of the broadcasting treaty.  </w:t>
      </w:r>
      <w:r>
        <w:t>The Committee had</w:t>
      </w:r>
      <w:r w:rsidR="00095543" w:rsidRPr="004F6688">
        <w:t xml:space="preserve"> </w:t>
      </w:r>
      <w:r>
        <w:t>to</w:t>
      </w:r>
      <w:r w:rsidR="00095543" w:rsidRPr="004F6688">
        <w:t xml:space="preserve"> recognize the concern of </w:t>
      </w:r>
      <w:r>
        <w:t>Member States</w:t>
      </w:r>
      <w:r w:rsidR="00095543" w:rsidRPr="004F6688">
        <w:t xml:space="preserve"> that a new treaty for the protection of broadcasting organizations may </w:t>
      </w:r>
      <w:r w:rsidR="00F05257">
        <w:t xml:space="preserve">lead to </w:t>
      </w:r>
      <w:r w:rsidR="00095543" w:rsidRPr="004F6688">
        <w:t>additional cost</w:t>
      </w:r>
      <w:r w:rsidR="00F05257">
        <w:t>s</w:t>
      </w:r>
      <w:r w:rsidR="00095543" w:rsidRPr="004F6688">
        <w:t xml:space="preserve"> for the public and affect access to broadcast content in </w:t>
      </w:r>
      <w:r w:rsidR="00F05257">
        <w:t>d</w:t>
      </w:r>
      <w:r w:rsidR="00095543" w:rsidRPr="004F6688">
        <w:t xml:space="preserve">eveloping </w:t>
      </w:r>
      <w:r w:rsidR="00F05257">
        <w:t>c</w:t>
      </w:r>
      <w:r w:rsidR="00095543" w:rsidRPr="004F6688">
        <w:t xml:space="preserve">ountries.  </w:t>
      </w:r>
      <w:r w:rsidR="00F05257">
        <w:t>That was</w:t>
      </w:r>
      <w:r w:rsidR="00095543" w:rsidRPr="004F6688">
        <w:t xml:space="preserve"> an important issue and deserve</w:t>
      </w:r>
      <w:r w:rsidR="00F05257">
        <w:t>d</w:t>
      </w:r>
      <w:r w:rsidR="00095543" w:rsidRPr="004F6688">
        <w:t xml:space="preserve"> due consideration by the Committee.</w:t>
      </w:r>
      <w:r w:rsidR="004F6688" w:rsidRPr="004F6688">
        <w:t xml:space="preserve">  </w:t>
      </w:r>
      <w:r w:rsidR="00095543" w:rsidRPr="004F6688">
        <w:t xml:space="preserve">It </w:t>
      </w:r>
      <w:r w:rsidR="00F05257">
        <w:t>went</w:t>
      </w:r>
      <w:r w:rsidR="00095543" w:rsidRPr="004F6688">
        <w:t xml:space="preserve"> without saying that the </w:t>
      </w:r>
      <w:r w:rsidR="00F05257">
        <w:t>General Assembly</w:t>
      </w:r>
      <w:r w:rsidR="00095543" w:rsidRPr="004F6688">
        <w:t xml:space="preserve"> mandate </w:t>
      </w:r>
      <w:r w:rsidR="00F05257">
        <w:t>was</w:t>
      </w:r>
      <w:r w:rsidR="00095543" w:rsidRPr="004F6688">
        <w:t xml:space="preserve"> the milestone of the discussions.  The negotiations in the Committee framework </w:t>
      </w:r>
      <w:r w:rsidR="00F05257">
        <w:t>were</w:t>
      </w:r>
      <w:r w:rsidR="00095543" w:rsidRPr="004F6688">
        <w:t xml:space="preserve"> not </w:t>
      </w:r>
      <w:r w:rsidR="00F05257">
        <w:t xml:space="preserve">to </w:t>
      </w:r>
      <w:r w:rsidR="00095543" w:rsidRPr="004F6688">
        <w:t xml:space="preserve">deviate from that mandate, in particular with regard to the scope of protection.  Furthermore, discussion </w:t>
      </w:r>
      <w:r w:rsidR="00F05257">
        <w:t>had</w:t>
      </w:r>
      <w:r w:rsidR="00095543" w:rsidRPr="004F6688">
        <w:t xml:space="preserve"> be conducted in a way that respect</w:t>
      </w:r>
      <w:r w:rsidR="00F05257">
        <w:t>ed</w:t>
      </w:r>
      <w:r w:rsidR="00095543" w:rsidRPr="004F6688">
        <w:t xml:space="preserve"> the interests and priorities of all Member States.</w:t>
      </w:r>
      <w:r w:rsidR="004F6688" w:rsidRPr="004F6688">
        <w:t xml:space="preserve">  </w:t>
      </w:r>
      <w:r w:rsidR="00F05257">
        <w:t>The Delegation</w:t>
      </w:r>
      <w:r w:rsidR="00095543" w:rsidRPr="004F6688">
        <w:t xml:space="preserve"> recall</w:t>
      </w:r>
      <w:r w:rsidR="00F05257">
        <w:t>ed</w:t>
      </w:r>
      <w:r w:rsidR="00095543" w:rsidRPr="004F6688">
        <w:t xml:space="preserve"> that the scope of the treaty </w:t>
      </w:r>
      <w:r w:rsidR="00F05257">
        <w:t>would</w:t>
      </w:r>
      <w:r w:rsidR="00095543" w:rsidRPr="004F6688">
        <w:t xml:space="preserve"> be confined to the protection of broadcasting organizations in the traditional sense</w:t>
      </w:r>
      <w:r w:rsidR="00F05257">
        <w:t xml:space="preserve"> and </w:t>
      </w:r>
      <w:r w:rsidR="00095543" w:rsidRPr="004F6688">
        <w:t>highlight</w:t>
      </w:r>
      <w:r w:rsidR="00F05257">
        <w:t>ed</w:t>
      </w:r>
      <w:r w:rsidR="00095543" w:rsidRPr="004F6688">
        <w:t xml:space="preserve"> that the evolving</w:t>
      </w:r>
      <w:r w:rsidR="00F05257">
        <w:t xml:space="preserve"> the</w:t>
      </w:r>
      <w:r w:rsidR="00095543" w:rsidRPr="004F6688">
        <w:t xml:space="preserve"> </w:t>
      </w:r>
      <w:r w:rsidR="00F05257">
        <w:t>d</w:t>
      </w:r>
      <w:r w:rsidR="00095543" w:rsidRPr="004F6688">
        <w:t xml:space="preserve">igital </w:t>
      </w:r>
      <w:r w:rsidR="00F05257">
        <w:t>e</w:t>
      </w:r>
      <w:r w:rsidR="00095543" w:rsidRPr="004F6688">
        <w:t>nvironment and technology development affect</w:t>
      </w:r>
      <w:r w:rsidR="00F05257">
        <w:t>ed</w:t>
      </w:r>
      <w:r w:rsidR="00095543" w:rsidRPr="004F6688">
        <w:t xml:space="preserve"> the way in which traditional broadcasting organizations carr</w:t>
      </w:r>
      <w:r w:rsidR="00F05257">
        <w:t>ied</w:t>
      </w:r>
      <w:r w:rsidR="00095543" w:rsidRPr="004F6688">
        <w:t xml:space="preserve"> out their activities, therefore </w:t>
      </w:r>
      <w:r w:rsidR="00F05257">
        <w:t>those</w:t>
      </w:r>
      <w:r w:rsidR="00095543" w:rsidRPr="004F6688">
        <w:t xml:space="preserve"> developments require</w:t>
      </w:r>
      <w:r w:rsidR="00F05257">
        <w:t>d</w:t>
      </w:r>
      <w:r w:rsidR="00095543" w:rsidRPr="004F6688">
        <w:t xml:space="preserve"> due and careful considerations.  </w:t>
      </w:r>
      <w:r w:rsidR="00F05257">
        <w:t>The Delegation</w:t>
      </w:r>
      <w:r w:rsidR="00095543" w:rsidRPr="004F6688">
        <w:t xml:space="preserve"> maintain</w:t>
      </w:r>
      <w:r w:rsidR="00F05257">
        <w:t>ed</w:t>
      </w:r>
      <w:r w:rsidR="00095543" w:rsidRPr="004F6688">
        <w:t xml:space="preserve"> that definitions contained in the instrument </w:t>
      </w:r>
      <w:r w:rsidR="00F05257">
        <w:t>had to</w:t>
      </w:r>
      <w:r w:rsidR="00095543" w:rsidRPr="004F6688">
        <w:t xml:space="preserve"> ensure legal certainty and</w:t>
      </w:r>
      <w:r w:rsidR="00F05257">
        <w:t xml:space="preserve"> be</w:t>
      </w:r>
      <w:r w:rsidR="00095543" w:rsidRPr="004F6688">
        <w:t xml:space="preserve"> draft</w:t>
      </w:r>
      <w:r w:rsidR="00F05257">
        <w:t>ed</w:t>
      </w:r>
      <w:r w:rsidR="00095543" w:rsidRPr="004F6688">
        <w:t xml:space="preserve"> it in a way that prevent</w:t>
      </w:r>
      <w:r w:rsidR="00F05257">
        <w:t>ed them</w:t>
      </w:r>
      <w:r w:rsidR="00095543" w:rsidRPr="004F6688">
        <w:t xml:space="preserve"> from different interpretations and diverse understanding in</w:t>
      </w:r>
      <w:r w:rsidR="00F05257">
        <w:t xml:space="preserve"> the</w:t>
      </w:r>
      <w:r w:rsidR="00095543" w:rsidRPr="004F6688">
        <w:t xml:space="preserve"> future.</w:t>
      </w:r>
      <w:r w:rsidR="004F6688" w:rsidRPr="004F6688">
        <w:t xml:space="preserve">  </w:t>
      </w:r>
      <w:r w:rsidR="00095543" w:rsidRPr="004F6688">
        <w:t>The Committee need</w:t>
      </w:r>
      <w:r w:rsidR="00F05257">
        <w:t>ed</w:t>
      </w:r>
      <w:r w:rsidR="00095543" w:rsidRPr="004F6688">
        <w:t xml:space="preserve"> to be cautious not to create rights that could </w:t>
      </w:r>
      <w:r w:rsidR="00F05257">
        <w:t xml:space="preserve">have </w:t>
      </w:r>
      <w:r w:rsidR="00095543" w:rsidRPr="004F6688">
        <w:t xml:space="preserve">unintended adverse effects </w:t>
      </w:r>
      <w:r w:rsidR="00F05257">
        <w:t>or</w:t>
      </w:r>
      <w:r w:rsidR="00095543" w:rsidRPr="004F6688">
        <w:t xml:space="preserve"> be misused by some entities to restrict the </w:t>
      </w:r>
      <w:r w:rsidR="00F05257">
        <w:t>r</w:t>
      </w:r>
      <w:r w:rsidR="00095543" w:rsidRPr="004F6688">
        <w:t>ights of the public to access information.  Another issue which require</w:t>
      </w:r>
      <w:r w:rsidR="00F05257">
        <w:t>d</w:t>
      </w:r>
      <w:r w:rsidR="00095543" w:rsidRPr="004F6688">
        <w:t xml:space="preserve"> more consideration </w:t>
      </w:r>
      <w:r w:rsidR="00F05257">
        <w:t>was</w:t>
      </w:r>
      <w:r w:rsidR="00095543" w:rsidRPr="004F6688">
        <w:t xml:space="preserve"> the post fixation rates and the consistency with the signal</w:t>
      </w:r>
      <w:r w:rsidR="00095543" w:rsidRPr="004F6688">
        <w:noBreakHyphen/>
        <w:t xml:space="preserve">based approach of the treaty.  </w:t>
      </w:r>
      <w:r w:rsidR="00F05257">
        <w:t xml:space="preserve">The Delegation was </w:t>
      </w:r>
      <w:r w:rsidR="00095543" w:rsidRPr="004F6688">
        <w:t xml:space="preserve">of the view </w:t>
      </w:r>
      <w:r w:rsidR="00F05257">
        <w:t>that the</w:t>
      </w:r>
      <w:r w:rsidR="00095543" w:rsidRPr="004F6688">
        <w:t xml:space="preserve"> discussion on</w:t>
      </w:r>
      <w:r w:rsidR="00F05257">
        <w:t xml:space="preserve"> the</w:t>
      </w:r>
      <w:r w:rsidR="00095543" w:rsidRPr="004F6688">
        <w:t xml:space="preserve"> different transmission</w:t>
      </w:r>
      <w:r w:rsidR="00F05257">
        <w:t>s</w:t>
      </w:r>
      <w:r w:rsidR="00095543" w:rsidRPr="004F6688">
        <w:t xml:space="preserve"> </w:t>
      </w:r>
      <w:r w:rsidR="00F05257">
        <w:t>was</w:t>
      </w:r>
      <w:r w:rsidR="00095543" w:rsidRPr="004F6688">
        <w:t xml:space="preserve"> one of the main remaining issues </w:t>
      </w:r>
      <w:r w:rsidR="00F05257">
        <w:t>at the</w:t>
      </w:r>
      <w:r w:rsidR="00095543" w:rsidRPr="004F6688">
        <w:t xml:space="preserve"> policy level.  </w:t>
      </w:r>
      <w:r w:rsidR="00F05257">
        <w:t>The Delegation</w:t>
      </w:r>
      <w:r w:rsidR="00095543" w:rsidRPr="004F6688">
        <w:t xml:space="preserve"> look</w:t>
      </w:r>
      <w:r w:rsidR="00F05257">
        <w:t>ed</w:t>
      </w:r>
      <w:r w:rsidR="00095543" w:rsidRPr="004F6688">
        <w:t xml:space="preserve"> forward to the discussion on </w:t>
      </w:r>
      <w:r w:rsidR="00F05257">
        <w:t>that</w:t>
      </w:r>
      <w:r w:rsidR="00095543" w:rsidRPr="004F6688">
        <w:t xml:space="preserve"> important issue which could strongly contribute to bridge current gap positions.</w:t>
      </w:r>
      <w:r w:rsidR="004F6688" w:rsidRPr="004F6688">
        <w:t xml:space="preserve">  </w:t>
      </w:r>
      <w:r w:rsidR="00F05257">
        <w:t>The Delegation noted that there were</w:t>
      </w:r>
      <w:r w:rsidR="00095543" w:rsidRPr="004F6688">
        <w:t xml:space="preserve"> still some issues which deserve</w:t>
      </w:r>
      <w:r w:rsidR="00F05257">
        <w:t>d</w:t>
      </w:r>
      <w:r w:rsidR="00095543" w:rsidRPr="004F6688">
        <w:t xml:space="preserve"> and require</w:t>
      </w:r>
      <w:r w:rsidR="00F05257">
        <w:t>d</w:t>
      </w:r>
      <w:r w:rsidR="00095543" w:rsidRPr="004F6688">
        <w:t xml:space="preserve"> more discussion among Member States, </w:t>
      </w:r>
      <w:r w:rsidR="00F05257">
        <w:t>but that it looked</w:t>
      </w:r>
      <w:r w:rsidR="00095543" w:rsidRPr="004F6688">
        <w:t xml:space="preserve"> to advancing the work toward developing an adequate, effective legal instrument on </w:t>
      </w:r>
      <w:r w:rsidR="00F05257">
        <w:t xml:space="preserve">a </w:t>
      </w:r>
      <w:r w:rsidR="00095543" w:rsidRPr="004F6688">
        <w:t>signal</w:t>
      </w:r>
      <w:r w:rsidR="00095543" w:rsidRPr="004F6688">
        <w:noBreakHyphen/>
        <w:t xml:space="preserve">based approach.  </w:t>
      </w:r>
      <w:r w:rsidR="00F05257">
        <w:t>The Delegation stated that it was</w:t>
      </w:r>
      <w:r w:rsidR="00095543" w:rsidRPr="004F6688">
        <w:t xml:space="preserve"> ready to consider the new inputs from Member States.</w:t>
      </w:r>
      <w:r w:rsidR="004F6688" w:rsidRPr="004F6688">
        <w:t xml:space="preserve">  </w:t>
      </w:r>
    </w:p>
    <w:p w14:paraId="3B8E8E73" w14:textId="77777777" w:rsidR="004F6688" w:rsidRPr="004F6688" w:rsidRDefault="004F6688" w:rsidP="004F6688">
      <w:pPr>
        <w:pStyle w:val="ListParagraph"/>
      </w:pPr>
    </w:p>
    <w:p w14:paraId="09EE5BF6" w14:textId="5F8E258F" w:rsidR="004F6688" w:rsidRPr="004F6688" w:rsidRDefault="00F05257" w:rsidP="004F6688">
      <w:pPr>
        <w:pStyle w:val="ListParagraph"/>
        <w:keepNext/>
        <w:keepLines/>
        <w:widowControl w:val="0"/>
        <w:numPr>
          <w:ilvl w:val="0"/>
          <w:numId w:val="9"/>
        </w:numPr>
        <w:ind w:left="0" w:firstLine="0"/>
      </w:pPr>
      <w:r>
        <w:t xml:space="preserve">The Delegation of Brazil stated that based on the </w:t>
      </w:r>
      <w:r w:rsidR="00095543" w:rsidRPr="004F6688">
        <w:t xml:space="preserve">historic discussions held in </w:t>
      </w:r>
      <w:r>
        <w:t>that</w:t>
      </w:r>
      <w:r w:rsidR="00095543" w:rsidRPr="004F6688">
        <w:t xml:space="preserve"> Committee on the protection of broadcasting organizations</w:t>
      </w:r>
      <w:r>
        <w:t>, it</w:t>
      </w:r>
      <w:r w:rsidR="00095543" w:rsidRPr="004F6688">
        <w:t xml:space="preserve"> </w:t>
      </w:r>
      <w:r>
        <w:t>had a</w:t>
      </w:r>
      <w:r w:rsidR="00095543" w:rsidRPr="004F6688">
        <w:t xml:space="preserve"> renewed commitment to continue to serve WIPO as a constructive partner to bridge the remaining gaps of </w:t>
      </w:r>
      <w:r>
        <w:t>that</w:t>
      </w:r>
      <w:r w:rsidR="00095543" w:rsidRPr="004F6688">
        <w:t xml:space="preserve"> matter with a view towards convening a</w:t>
      </w:r>
      <w:r>
        <w:t xml:space="preserve"> d</w:t>
      </w:r>
      <w:r w:rsidR="00095543" w:rsidRPr="004F6688">
        <w:t xml:space="preserve">iplomatic </w:t>
      </w:r>
      <w:r>
        <w:t>c</w:t>
      </w:r>
      <w:r w:rsidR="00095543" w:rsidRPr="004F6688">
        <w:t xml:space="preserve">onference for adoption of a treaty on the adequate and effective protection of broadcasting organizations.  In this sense, at the </w:t>
      </w:r>
      <w:r>
        <w:t>previous</w:t>
      </w:r>
      <w:r w:rsidR="00095543" w:rsidRPr="004F6688">
        <w:t xml:space="preserve"> session</w:t>
      </w:r>
      <w:r>
        <w:t>,</w:t>
      </w:r>
      <w:r w:rsidR="00095543" w:rsidRPr="004F6688">
        <w:t xml:space="preserve"> </w:t>
      </w:r>
      <w:r>
        <w:t>the</w:t>
      </w:r>
      <w:r w:rsidR="00095543" w:rsidRPr="004F6688">
        <w:t xml:space="preserve"> Committee </w:t>
      </w:r>
      <w:r>
        <w:t xml:space="preserve">was able to </w:t>
      </w:r>
      <w:r w:rsidR="00095543" w:rsidRPr="004F6688">
        <w:t xml:space="preserve">proceed </w:t>
      </w:r>
      <w:r>
        <w:t>in a</w:t>
      </w:r>
      <w:r w:rsidR="00095543" w:rsidRPr="004F6688">
        <w:t xml:space="preserve"> positive</w:t>
      </w:r>
      <w:r>
        <w:t xml:space="preserve"> and</w:t>
      </w:r>
      <w:r w:rsidR="00095543" w:rsidRPr="004F6688">
        <w:t xml:space="preserve"> dynamic </w:t>
      </w:r>
      <w:r>
        <w:t xml:space="preserve">direction in the </w:t>
      </w:r>
      <w:r w:rsidR="00095543" w:rsidRPr="004F6688">
        <w:t xml:space="preserve">debate, which brought parties very close to each other's issues.  Such advancement </w:t>
      </w:r>
      <w:r>
        <w:t>was</w:t>
      </w:r>
      <w:r w:rsidR="00095543" w:rsidRPr="004F6688">
        <w:t xml:space="preserve"> confirmed </w:t>
      </w:r>
      <w:r>
        <w:t>at the previous</w:t>
      </w:r>
      <w:r w:rsidR="00095543" w:rsidRPr="004F6688">
        <w:t xml:space="preserve"> General Assembly which directed </w:t>
      </w:r>
      <w:r>
        <w:t>that</w:t>
      </w:r>
      <w:r w:rsidR="00095543" w:rsidRPr="004F6688">
        <w:t xml:space="preserve"> Committee to achieve consensus on</w:t>
      </w:r>
      <w:r>
        <w:t xml:space="preserve"> the</w:t>
      </w:r>
      <w:r w:rsidR="00095543" w:rsidRPr="004F6688">
        <w:t xml:space="preserve"> remaining issues.  </w:t>
      </w:r>
      <w:r>
        <w:t>In its view,</w:t>
      </w:r>
      <w:r w:rsidR="00095543" w:rsidRPr="004F6688">
        <w:t xml:space="preserve"> </w:t>
      </w:r>
      <w:r>
        <w:t xml:space="preserve">consensus </w:t>
      </w:r>
      <w:r w:rsidR="00095543" w:rsidRPr="004F6688">
        <w:t xml:space="preserve">related to </w:t>
      </w:r>
      <w:r w:rsidR="007846BC">
        <w:t xml:space="preserve">the Committee being able to </w:t>
      </w:r>
      <w:r w:rsidR="00095543" w:rsidRPr="004F6688">
        <w:t xml:space="preserve">achieve </w:t>
      </w:r>
      <w:r>
        <w:t>the convening of a d</w:t>
      </w:r>
      <w:r w:rsidR="00095543" w:rsidRPr="004F6688">
        <w:t xml:space="preserve">iplomatic </w:t>
      </w:r>
      <w:r>
        <w:t>c</w:t>
      </w:r>
      <w:r w:rsidR="00095543" w:rsidRPr="004F6688">
        <w:t xml:space="preserve">onference </w:t>
      </w:r>
      <w:r w:rsidR="007846BC">
        <w:t>and</w:t>
      </w:r>
      <w:r w:rsidR="00095543" w:rsidRPr="004F6688">
        <w:t xml:space="preserve"> the ability to draft </w:t>
      </w:r>
      <w:r w:rsidR="007846BC">
        <w:t>such an important</w:t>
      </w:r>
      <w:r w:rsidR="00095543" w:rsidRPr="004F6688">
        <w:t xml:space="preserve"> treaty</w:t>
      </w:r>
      <w:r w:rsidR="007846BC">
        <w:t xml:space="preserve">.  The Delegation reaffirmed its </w:t>
      </w:r>
      <w:r w:rsidR="00095543" w:rsidRPr="004F6688">
        <w:t>commit</w:t>
      </w:r>
      <w:r w:rsidR="007846BC">
        <w:t xml:space="preserve">ment </w:t>
      </w:r>
      <w:r w:rsidR="00095543" w:rsidRPr="004F6688">
        <w:t>to fight</w:t>
      </w:r>
      <w:r w:rsidR="007846BC">
        <w:t xml:space="preserve">ing </w:t>
      </w:r>
      <w:r w:rsidR="00095543" w:rsidRPr="004F6688">
        <w:t>against signal piracy</w:t>
      </w:r>
      <w:r w:rsidR="007846BC">
        <w:t>.</w:t>
      </w:r>
    </w:p>
    <w:p w14:paraId="0DB8177E" w14:textId="77777777" w:rsidR="004F6688" w:rsidRPr="004F6688" w:rsidRDefault="004F6688" w:rsidP="007846BC"/>
    <w:p w14:paraId="49467FFA" w14:textId="2C08133F" w:rsidR="004F6688" w:rsidRPr="007846BC" w:rsidRDefault="00F05257" w:rsidP="004F6688">
      <w:pPr>
        <w:pStyle w:val="ListParagraph"/>
        <w:keepNext/>
        <w:keepLines/>
        <w:widowControl w:val="0"/>
        <w:numPr>
          <w:ilvl w:val="0"/>
          <w:numId w:val="9"/>
        </w:numPr>
        <w:ind w:left="0" w:firstLine="0"/>
      </w:pPr>
      <w:r w:rsidRPr="007846BC">
        <w:t xml:space="preserve">The Delegation of the Republic of Korea aligned </w:t>
      </w:r>
      <w:r w:rsidR="00095543" w:rsidRPr="007846BC">
        <w:t xml:space="preserve">itself </w:t>
      </w:r>
      <w:r w:rsidRPr="007846BC">
        <w:t xml:space="preserve">with the </w:t>
      </w:r>
      <w:r w:rsidR="00095543" w:rsidRPr="007846BC">
        <w:t xml:space="preserve">statement </w:t>
      </w:r>
      <w:r w:rsidRPr="007846BC">
        <w:t xml:space="preserve">made </w:t>
      </w:r>
      <w:r w:rsidR="00095543" w:rsidRPr="007846BC">
        <w:t xml:space="preserve">by the Delegation of Indonesia </w:t>
      </w:r>
      <w:r w:rsidRPr="007846BC">
        <w:t>on behalf of the Asia Pacific Group</w:t>
      </w:r>
      <w:r w:rsidR="007846BC" w:rsidRPr="007846BC">
        <w:t xml:space="preserve">.  The Delegation </w:t>
      </w:r>
      <w:r w:rsidR="00095543" w:rsidRPr="007846BC">
        <w:t>recognize</w:t>
      </w:r>
      <w:r w:rsidRPr="007846BC">
        <w:t>d</w:t>
      </w:r>
      <w:r w:rsidR="00095543" w:rsidRPr="007846BC">
        <w:t xml:space="preserve"> the need for reaching an agreement on the treaty for the protection of broadcasting organizations</w:t>
      </w:r>
      <w:r w:rsidR="007846BC" w:rsidRPr="007846BC">
        <w:t xml:space="preserve"> and the essential role that Member States played in reaching that goal.  The Delegation thanked the Delegations of </w:t>
      </w:r>
      <w:r w:rsidR="00095543" w:rsidRPr="007846BC">
        <w:t xml:space="preserve">Argentina </w:t>
      </w:r>
      <w:r w:rsidR="007846BC" w:rsidRPr="007846BC">
        <w:t>and the</w:t>
      </w:r>
      <w:r w:rsidR="00095543" w:rsidRPr="007846BC">
        <w:t xml:space="preserve"> United States</w:t>
      </w:r>
      <w:r w:rsidR="007846BC" w:rsidRPr="007846BC">
        <w:t xml:space="preserve"> of America</w:t>
      </w:r>
      <w:r w:rsidR="00095543" w:rsidRPr="007846BC">
        <w:t xml:space="preserve"> for </w:t>
      </w:r>
      <w:r w:rsidR="007846BC" w:rsidRPr="007846BC">
        <w:t>their</w:t>
      </w:r>
      <w:r w:rsidR="00095543" w:rsidRPr="007846BC">
        <w:t xml:space="preserve"> proposal</w:t>
      </w:r>
      <w:r w:rsidR="007846BC" w:rsidRPr="007846BC">
        <w:t>s contained in documents</w:t>
      </w:r>
      <w:r w:rsidR="00095543" w:rsidRPr="007846BC">
        <w:t xml:space="preserve"> SCCR/37/2 and SCCR/37/7 respectively.</w:t>
      </w:r>
      <w:r w:rsidR="004F6688" w:rsidRPr="007846BC">
        <w:t xml:space="preserve">  </w:t>
      </w:r>
    </w:p>
    <w:p w14:paraId="7754D69F" w14:textId="47736555" w:rsidR="004F6688" w:rsidRPr="004F6688" w:rsidRDefault="004F6688" w:rsidP="0043731C"/>
    <w:p w14:paraId="6BCF073D" w14:textId="6434EBBC" w:rsidR="004F6688" w:rsidRPr="004F6688" w:rsidRDefault="00E4211F" w:rsidP="0043731C">
      <w:pPr>
        <w:pStyle w:val="ListParagraph"/>
        <w:widowControl w:val="0"/>
        <w:numPr>
          <w:ilvl w:val="0"/>
          <w:numId w:val="9"/>
        </w:numPr>
        <w:ind w:left="0" w:firstLine="0"/>
      </w:pPr>
      <w:r>
        <w:t>The Delegation of Japan stated</w:t>
      </w:r>
      <w:r>
        <w:rPr>
          <w:szCs w:val="22"/>
        </w:rPr>
        <w:t xml:space="preserve"> that t</w:t>
      </w:r>
      <w:r w:rsidRPr="00FF163E">
        <w:rPr>
          <w:szCs w:val="22"/>
        </w:rPr>
        <w:t>he means for distributing works ha</w:t>
      </w:r>
      <w:r>
        <w:rPr>
          <w:szCs w:val="22"/>
        </w:rPr>
        <w:t xml:space="preserve">d </w:t>
      </w:r>
      <w:r w:rsidRPr="00FF163E">
        <w:rPr>
          <w:szCs w:val="22"/>
        </w:rPr>
        <w:t xml:space="preserve">diversified with the development of the network technology, especially </w:t>
      </w:r>
      <w:r>
        <w:rPr>
          <w:szCs w:val="22"/>
        </w:rPr>
        <w:t>as</w:t>
      </w:r>
      <w:r w:rsidRPr="00FF163E">
        <w:rPr>
          <w:szCs w:val="22"/>
        </w:rPr>
        <w:t xml:space="preserve"> web streaming services </w:t>
      </w:r>
      <w:r>
        <w:rPr>
          <w:szCs w:val="22"/>
        </w:rPr>
        <w:t xml:space="preserve">were </w:t>
      </w:r>
      <w:r w:rsidRPr="00FF163E">
        <w:rPr>
          <w:szCs w:val="22"/>
        </w:rPr>
        <w:t>becoming popular worldwide</w:t>
      </w:r>
      <w:r>
        <w:rPr>
          <w:szCs w:val="22"/>
        </w:rPr>
        <w:t xml:space="preserve">.  </w:t>
      </w:r>
      <w:r w:rsidRPr="00FF163E">
        <w:rPr>
          <w:szCs w:val="22"/>
        </w:rPr>
        <w:t>However</w:t>
      </w:r>
      <w:r>
        <w:rPr>
          <w:szCs w:val="22"/>
        </w:rPr>
        <w:t>,</w:t>
      </w:r>
      <w:r w:rsidRPr="00FF163E">
        <w:rPr>
          <w:szCs w:val="22"/>
        </w:rPr>
        <w:t xml:space="preserve"> </w:t>
      </w:r>
      <w:r>
        <w:t xml:space="preserve">the Delegation </w:t>
      </w:r>
      <w:r w:rsidRPr="00FF163E">
        <w:rPr>
          <w:szCs w:val="22"/>
        </w:rPr>
        <w:t>believe</w:t>
      </w:r>
      <w:r>
        <w:rPr>
          <w:szCs w:val="22"/>
        </w:rPr>
        <w:t>d</w:t>
      </w:r>
      <w:r w:rsidRPr="00FF163E">
        <w:rPr>
          <w:szCs w:val="22"/>
        </w:rPr>
        <w:t xml:space="preserve"> that the broadcast conducted by traditional broadcasting organizations had and </w:t>
      </w:r>
      <w:r>
        <w:rPr>
          <w:szCs w:val="22"/>
        </w:rPr>
        <w:t>would</w:t>
      </w:r>
      <w:r w:rsidRPr="00FF163E">
        <w:rPr>
          <w:szCs w:val="22"/>
        </w:rPr>
        <w:t xml:space="preserve"> continue to have </w:t>
      </w:r>
      <w:r>
        <w:rPr>
          <w:szCs w:val="22"/>
        </w:rPr>
        <w:t>an</w:t>
      </w:r>
      <w:r w:rsidRPr="00FF163E">
        <w:rPr>
          <w:szCs w:val="22"/>
        </w:rPr>
        <w:t xml:space="preserve"> important role </w:t>
      </w:r>
      <w:r>
        <w:rPr>
          <w:szCs w:val="22"/>
        </w:rPr>
        <w:t xml:space="preserve">for the </w:t>
      </w:r>
      <w:r w:rsidRPr="00FF163E">
        <w:rPr>
          <w:szCs w:val="22"/>
        </w:rPr>
        <w:t>disseminat</w:t>
      </w:r>
      <w:r>
        <w:rPr>
          <w:szCs w:val="22"/>
        </w:rPr>
        <w:t xml:space="preserve">ion of </w:t>
      </w:r>
      <w:r w:rsidRPr="00FF163E">
        <w:rPr>
          <w:szCs w:val="22"/>
        </w:rPr>
        <w:t>works</w:t>
      </w:r>
      <w:r>
        <w:t>.  Additionally</w:t>
      </w:r>
      <w:r w:rsidR="00095543" w:rsidRPr="004F6688">
        <w:t xml:space="preserve">, broadcasters </w:t>
      </w:r>
      <w:r>
        <w:t>were</w:t>
      </w:r>
      <w:r w:rsidR="00095543" w:rsidRPr="004F6688">
        <w:t xml:space="preserve"> regulated in several ways because of the public aspect</w:t>
      </w:r>
      <w:r>
        <w:t xml:space="preserve"> and as such</w:t>
      </w:r>
      <w:r w:rsidR="00095543" w:rsidRPr="004F6688">
        <w:t xml:space="preserve"> broadcasting organizations </w:t>
      </w:r>
      <w:r>
        <w:t xml:space="preserve">continued to play an important </w:t>
      </w:r>
      <w:r w:rsidR="00095543" w:rsidRPr="004F6688">
        <w:t>public role.</w:t>
      </w:r>
      <w:r w:rsidR="004F6688" w:rsidRPr="004F6688">
        <w:t xml:space="preserve">  </w:t>
      </w:r>
      <w:r w:rsidR="00095543" w:rsidRPr="004F6688">
        <w:t>In light of these important roles of broadcast, we hope that international protection for broadcast should be achieved immediately.</w:t>
      </w:r>
      <w:r>
        <w:t xml:space="preserve">  </w:t>
      </w:r>
      <w:r>
        <w:rPr>
          <w:szCs w:val="22"/>
        </w:rPr>
        <w:t>T</w:t>
      </w:r>
      <w:r w:rsidRPr="00FF163E">
        <w:rPr>
          <w:szCs w:val="22"/>
        </w:rPr>
        <w:t xml:space="preserve">herefore, the international protection of broadcast </w:t>
      </w:r>
      <w:r>
        <w:rPr>
          <w:szCs w:val="22"/>
        </w:rPr>
        <w:t>had to be</w:t>
      </w:r>
      <w:r w:rsidRPr="00FF163E">
        <w:rPr>
          <w:szCs w:val="22"/>
        </w:rPr>
        <w:t xml:space="preserve"> achieved immediately.  Th</w:t>
      </w:r>
      <w:r>
        <w:rPr>
          <w:szCs w:val="22"/>
        </w:rPr>
        <w:t>e</w:t>
      </w:r>
      <w:r w:rsidRPr="00FF163E">
        <w:rPr>
          <w:szCs w:val="22"/>
        </w:rPr>
        <w:t xml:space="preserve"> Delegation hope</w:t>
      </w:r>
      <w:r>
        <w:rPr>
          <w:szCs w:val="22"/>
        </w:rPr>
        <w:t>d</w:t>
      </w:r>
      <w:r w:rsidRPr="00FF163E">
        <w:rPr>
          <w:szCs w:val="22"/>
        </w:rPr>
        <w:t xml:space="preserve"> that </w:t>
      </w:r>
      <w:r>
        <w:rPr>
          <w:szCs w:val="22"/>
        </w:rPr>
        <w:t>as was accorded in the</w:t>
      </w:r>
      <w:r w:rsidRPr="00FF163E">
        <w:rPr>
          <w:szCs w:val="22"/>
        </w:rPr>
        <w:t xml:space="preserve"> 2007 </w:t>
      </w:r>
      <w:r>
        <w:rPr>
          <w:szCs w:val="22"/>
        </w:rPr>
        <w:t xml:space="preserve">General Assembly </w:t>
      </w:r>
      <w:r w:rsidRPr="00FF163E">
        <w:rPr>
          <w:szCs w:val="22"/>
        </w:rPr>
        <w:t xml:space="preserve">mandate </w:t>
      </w:r>
      <w:r>
        <w:rPr>
          <w:szCs w:val="22"/>
        </w:rPr>
        <w:t>and for</w:t>
      </w:r>
      <w:r w:rsidRPr="00FF163E">
        <w:rPr>
          <w:szCs w:val="22"/>
        </w:rPr>
        <w:t xml:space="preserve"> the purpose of the earliest adoption of the </w:t>
      </w:r>
      <w:r>
        <w:rPr>
          <w:szCs w:val="22"/>
        </w:rPr>
        <w:t>t</w:t>
      </w:r>
      <w:r w:rsidRPr="00FF163E">
        <w:rPr>
          <w:szCs w:val="22"/>
        </w:rPr>
        <w:t>reaty</w:t>
      </w:r>
      <w:r>
        <w:rPr>
          <w:szCs w:val="22"/>
        </w:rPr>
        <w:t>, that</w:t>
      </w:r>
      <w:r w:rsidRPr="00FF163E">
        <w:rPr>
          <w:szCs w:val="22"/>
        </w:rPr>
        <w:t xml:space="preserve"> the discussion</w:t>
      </w:r>
      <w:r>
        <w:rPr>
          <w:szCs w:val="22"/>
        </w:rPr>
        <w:t>s</w:t>
      </w:r>
      <w:r w:rsidRPr="00FF163E">
        <w:rPr>
          <w:szCs w:val="22"/>
        </w:rPr>
        <w:t xml:space="preserve"> </w:t>
      </w:r>
      <w:r>
        <w:rPr>
          <w:szCs w:val="22"/>
        </w:rPr>
        <w:t>would be</w:t>
      </w:r>
      <w:r w:rsidRPr="00FF163E">
        <w:rPr>
          <w:szCs w:val="22"/>
        </w:rPr>
        <w:t xml:space="preserve"> based on the protection of broadcast conducted by traditional broadcasting organizations.</w:t>
      </w:r>
      <w:r w:rsidR="004F6688" w:rsidRPr="004F6688">
        <w:t xml:space="preserve">  </w:t>
      </w:r>
      <w:r>
        <w:t>On the</w:t>
      </w:r>
      <w:r w:rsidR="00095543" w:rsidRPr="004F6688">
        <w:t xml:space="preserve"> definition and the scope of protection under discussion, </w:t>
      </w:r>
      <w:r>
        <w:t>the Delegation stated that in its discussions, the Committee should make note of the differe</w:t>
      </w:r>
      <w:r w:rsidR="00095543" w:rsidRPr="004F6688">
        <w:t>n</w:t>
      </w:r>
      <w:r>
        <w:t>ces between</w:t>
      </w:r>
      <w:r w:rsidR="00095543" w:rsidRPr="004F6688">
        <w:t xml:space="preserve"> traditional broadcasting organizations and webcasters.</w:t>
      </w:r>
      <w:r>
        <w:t xml:space="preserve">  </w:t>
      </w:r>
      <w:r w:rsidR="00095543" w:rsidRPr="004F6688">
        <w:t xml:space="preserve">Member States </w:t>
      </w:r>
      <w:r>
        <w:t>had to</w:t>
      </w:r>
      <w:r w:rsidR="00095543" w:rsidRPr="004F6688">
        <w:t xml:space="preserve"> </w:t>
      </w:r>
      <w:r>
        <w:t xml:space="preserve">be flexible in terms of the </w:t>
      </w:r>
      <w:r w:rsidR="00095543" w:rsidRPr="004F6688">
        <w:t xml:space="preserve">protection </w:t>
      </w:r>
      <w:r>
        <w:t>of</w:t>
      </w:r>
      <w:r w:rsidR="00095543" w:rsidRPr="004F6688">
        <w:t xml:space="preserve"> Internet transmission.  </w:t>
      </w:r>
      <w:r>
        <w:t>In that regard, the</w:t>
      </w:r>
      <w:r w:rsidR="00095543" w:rsidRPr="004F6688">
        <w:t xml:space="preserve"> Delegation appreciate</w:t>
      </w:r>
      <w:r>
        <w:t>d</w:t>
      </w:r>
      <w:r w:rsidR="00095543" w:rsidRPr="004F6688">
        <w:t xml:space="preserve"> the new proposal by the Delegation of </w:t>
      </w:r>
      <w:r>
        <w:t>the</w:t>
      </w:r>
      <w:r w:rsidR="00095543" w:rsidRPr="004F6688">
        <w:t xml:space="preserve"> United States</w:t>
      </w:r>
      <w:r>
        <w:t xml:space="preserve"> of America</w:t>
      </w:r>
      <w:r w:rsidR="00095543" w:rsidRPr="004F6688">
        <w:t xml:space="preserve"> </w:t>
      </w:r>
      <w:r>
        <w:t xml:space="preserve">because of its </w:t>
      </w:r>
      <w:r w:rsidR="00095543" w:rsidRPr="004F6688">
        <w:t xml:space="preserve">interesting standpoint </w:t>
      </w:r>
      <w:r>
        <w:t>that provided</w:t>
      </w:r>
      <w:r w:rsidR="00095543" w:rsidRPr="004F6688">
        <w:t xml:space="preserve"> a flexible way </w:t>
      </w:r>
      <w:r>
        <w:t>of protecting</w:t>
      </w:r>
      <w:r w:rsidR="00095543" w:rsidRPr="004F6688">
        <w:t xml:space="preserve"> </w:t>
      </w:r>
      <w:r>
        <w:t xml:space="preserve">broadcasting </w:t>
      </w:r>
      <w:r w:rsidR="00095543" w:rsidRPr="004F6688">
        <w:t xml:space="preserve">over the Internet.  </w:t>
      </w:r>
      <w:r>
        <w:t>The Delegation was looking forward to the</w:t>
      </w:r>
      <w:r w:rsidR="00095543" w:rsidRPr="004F6688">
        <w:t xml:space="preserve"> detailed explanation</w:t>
      </w:r>
      <w:r>
        <w:t xml:space="preserve"> of that proposal</w:t>
      </w:r>
      <w:r w:rsidR="00095543" w:rsidRPr="004F6688">
        <w:t>.</w:t>
      </w:r>
      <w:r w:rsidR="004F6688" w:rsidRPr="004F6688">
        <w:t xml:space="preserve"> </w:t>
      </w:r>
    </w:p>
    <w:p w14:paraId="39DCF109" w14:textId="77777777" w:rsidR="004F6688" w:rsidRPr="004F6688" w:rsidRDefault="004F6688" w:rsidP="0043731C"/>
    <w:p w14:paraId="1E7D5010" w14:textId="14569D26" w:rsidR="004F6688" w:rsidRDefault="00C85C42" w:rsidP="0043731C">
      <w:pPr>
        <w:pStyle w:val="ListParagraph"/>
        <w:widowControl w:val="0"/>
        <w:numPr>
          <w:ilvl w:val="0"/>
          <w:numId w:val="9"/>
        </w:numPr>
        <w:ind w:left="0" w:firstLine="0"/>
      </w:pPr>
      <w:r>
        <w:t>T</w:t>
      </w:r>
      <w:r w:rsidR="00095543" w:rsidRPr="004F6688">
        <w:t xml:space="preserve">he Delegation of </w:t>
      </w:r>
      <w:r>
        <w:t>the</w:t>
      </w:r>
      <w:r w:rsidR="00095543" w:rsidRPr="004F6688">
        <w:t xml:space="preserve"> Russian Federation agree</w:t>
      </w:r>
      <w:r>
        <w:t>d</w:t>
      </w:r>
      <w:r w:rsidR="00095543" w:rsidRPr="004F6688">
        <w:t xml:space="preserve"> with the position stated by a number of </w:t>
      </w:r>
      <w:r>
        <w:t>d</w:t>
      </w:r>
      <w:r w:rsidR="00095543" w:rsidRPr="004F6688">
        <w:t xml:space="preserve">elegations that the protection of broadcasting organizations </w:t>
      </w:r>
      <w:r>
        <w:t>had to</w:t>
      </w:r>
      <w:r w:rsidR="00095543" w:rsidRPr="004F6688">
        <w:t xml:space="preserve"> be amenable</w:t>
      </w:r>
      <w:r>
        <w:t xml:space="preserve">, with room for </w:t>
      </w:r>
      <w:r w:rsidR="00095543" w:rsidRPr="004F6688">
        <w:t>compromise</w:t>
      </w:r>
      <w:r>
        <w:t xml:space="preserve"> allowing different Member States to bring forward their views</w:t>
      </w:r>
      <w:r w:rsidR="00095543" w:rsidRPr="004F6688">
        <w:t xml:space="preserve"> with the intent of holding a </w:t>
      </w:r>
      <w:r>
        <w:t>d</w:t>
      </w:r>
      <w:r w:rsidR="00095543" w:rsidRPr="004F6688">
        <w:t xml:space="preserve">iplomatic </w:t>
      </w:r>
      <w:r>
        <w:t>c</w:t>
      </w:r>
      <w:r w:rsidR="00095543" w:rsidRPr="004F6688">
        <w:t>onference.</w:t>
      </w:r>
      <w:r w:rsidR="004F6688" w:rsidRPr="004F6688">
        <w:t xml:space="preserve">  </w:t>
      </w:r>
      <w:r>
        <w:t>The Committee had to do its best to</w:t>
      </w:r>
      <w:r w:rsidR="00095543" w:rsidRPr="004F6688">
        <w:t xml:space="preserve"> conclude </w:t>
      </w:r>
      <w:r>
        <w:t>its</w:t>
      </w:r>
      <w:r w:rsidR="00095543" w:rsidRPr="004F6688">
        <w:t xml:space="preserve"> work on the language of such </w:t>
      </w:r>
      <w:r>
        <w:t>a</w:t>
      </w:r>
      <w:r w:rsidR="00095543" w:rsidRPr="004F6688">
        <w:t xml:space="preserve"> treaty </w:t>
      </w:r>
      <w:r>
        <w:t>so that there could be a</w:t>
      </w:r>
      <w:r w:rsidR="00095543" w:rsidRPr="004F6688">
        <w:t xml:space="preserve"> </w:t>
      </w:r>
      <w:r>
        <w:t>d</w:t>
      </w:r>
      <w:r w:rsidR="00095543" w:rsidRPr="004F6688">
        <w:t xml:space="preserve">iplomatic </w:t>
      </w:r>
      <w:r>
        <w:t>c</w:t>
      </w:r>
      <w:r w:rsidR="00095543" w:rsidRPr="004F6688">
        <w:t xml:space="preserve">onference.  </w:t>
      </w:r>
      <w:r>
        <w:t xml:space="preserve">The Delegation stated that it welcomed the proposal from the Delegation of the United States of America and </w:t>
      </w:r>
      <w:r w:rsidRPr="0043731C">
        <w:t>thought it to be interesting.</w:t>
      </w:r>
    </w:p>
    <w:p w14:paraId="59D784C2" w14:textId="1FB519D5" w:rsidR="0043731C" w:rsidRPr="0043731C" w:rsidRDefault="0043731C" w:rsidP="0043731C">
      <w:pPr>
        <w:pStyle w:val="ListParagraph"/>
        <w:widowControl w:val="0"/>
        <w:ind w:left="0"/>
      </w:pPr>
    </w:p>
    <w:p w14:paraId="06671F7F" w14:textId="61D115E9" w:rsidR="0043731C" w:rsidRDefault="00C85C42" w:rsidP="0043731C">
      <w:pPr>
        <w:pStyle w:val="ListParagraph"/>
        <w:widowControl w:val="0"/>
        <w:numPr>
          <w:ilvl w:val="0"/>
          <w:numId w:val="9"/>
        </w:numPr>
        <w:ind w:left="0" w:firstLine="0"/>
      </w:pPr>
      <w:r w:rsidRPr="0043731C">
        <w:t>The Delegation of Kenya stated that it was</w:t>
      </w:r>
      <w:r w:rsidR="00095543" w:rsidRPr="0043731C">
        <w:t xml:space="preserve"> among the first countries that presented the draft proposal and treaty language for the protection of broadcasting organizations.  </w:t>
      </w:r>
      <w:r w:rsidRPr="0043731C">
        <w:t>The Delegation had</w:t>
      </w:r>
      <w:r w:rsidR="00095543" w:rsidRPr="0043731C">
        <w:t xml:space="preserve"> participated in most SCCR and regional meetings on </w:t>
      </w:r>
      <w:r w:rsidRPr="0043731C">
        <w:t>that</w:t>
      </w:r>
      <w:r w:rsidR="00095543" w:rsidRPr="0043731C">
        <w:t xml:space="preserve"> subject since the </w:t>
      </w:r>
      <w:r w:rsidRPr="0043731C">
        <w:t>1998</w:t>
      </w:r>
      <w:r>
        <w:t xml:space="preserve"> </w:t>
      </w:r>
      <w:r w:rsidR="00095543" w:rsidRPr="004F6688">
        <w:t xml:space="preserve">symposium </w:t>
      </w:r>
      <w:r>
        <w:t>and now think that the</w:t>
      </w:r>
      <w:r w:rsidR="00095543" w:rsidRPr="004F6688">
        <w:t xml:space="preserve"> deliberations </w:t>
      </w:r>
      <w:r>
        <w:t>are</w:t>
      </w:r>
      <w:r w:rsidR="00095543" w:rsidRPr="004F6688">
        <w:t xml:space="preserve"> mature.  </w:t>
      </w:r>
      <w:r>
        <w:t>The Delegation took</w:t>
      </w:r>
      <w:r w:rsidR="00095543" w:rsidRPr="004F6688">
        <w:t xml:space="preserve"> </w:t>
      </w:r>
      <w:r>
        <w:t>re</w:t>
      </w:r>
      <w:r w:rsidR="00095543" w:rsidRPr="004F6688">
        <w:t xml:space="preserve">cognition of the fact that any meaningful international norm in the protection of broadcasting organizations </w:t>
      </w:r>
      <w:r>
        <w:t>had to</w:t>
      </w:r>
      <w:r w:rsidR="00095543" w:rsidRPr="004F6688">
        <w:t xml:space="preserve"> take account of the new technologies</w:t>
      </w:r>
      <w:r>
        <w:t xml:space="preserve"> </w:t>
      </w:r>
      <w:r w:rsidR="00095543" w:rsidRPr="004F6688">
        <w:t>that respond</w:t>
      </w:r>
      <w:r>
        <w:t>ed</w:t>
      </w:r>
      <w:r w:rsidR="00095543" w:rsidRPr="004F6688">
        <w:t xml:space="preserve"> to the new platforms and means of signal delivery brought about by new technologies.</w:t>
      </w:r>
      <w:r w:rsidR="004F6688" w:rsidRPr="004F6688">
        <w:t xml:space="preserve">  </w:t>
      </w:r>
      <w:r>
        <w:t>The Delegation took note of the</w:t>
      </w:r>
      <w:r w:rsidR="00095543" w:rsidRPr="004F6688">
        <w:t xml:space="preserve"> proposal </w:t>
      </w:r>
      <w:r>
        <w:t xml:space="preserve">submitted by the Delegation of the United States of America </w:t>
      </w:r>
      <w:r w:rsidR="00095543" w:rsidRPr="004F6688">
        <w:t>on the broadcaster's rights</w:t>
      </w:r>
      <w:r>
        <w:t xml:space="preserve"> and expressed its gratitude to the Delegation</w:t>
      </w:r>
      <w:r w:rsidR="00095543" w:rsidRPr="004F6688">
        <w:t xml:space="preserve"> for its willingness </w:t>
      </w:r>
      <w:r>
        <w:t>to engage</w:t>
      </w:r>
      <w:r w:rsidR="00095543" w:rsidRPr="004F6688">
        <w:t xml:space="preserve"> constructive</w:t>
      </w:r>
      <w:r>
        <w:t>ly</w:t>
      </w:r>
      <w:r w:rsidR="00095543" w:rsidRPr="004F6688">
        <w:t xml:space="preserve"> </w:t>
      </w:r>
      <w:r>
        <w:t>on that</w:t>
      </w:r>
      <w:r w:rsidR="00095543" w:rsidRPr="004F6688">
        <w:t xml:space="preserve"> matter.  </w:t>
      </w:r>
      <w:r>
        <w:t xml:space="preserve">The Delegation would be intently listening to the Delegation of the United States of American so that it could receive </w:t>
      </w:r>
      <w:r w:rsidR="00095543" w:rsidRPr="004F6688">
        <w:t>clarity</w:t>
      </w:r>
      <w:r>
        <w:t xml:space="preserve"> on the proposal</w:t>
      </w:r>
      <w:r w:rsidR="00095543" w:rsidRPr="004F6688">
        <w:t xml:space="preserve">.  </w:t>
      </w:r>
      <w:r>
        <w:t>At the end of the Committee</w:t>
      </w:r>
      <w:r w:rsidR="008105A3">
        <w:t xml:space="preserve">, </w:t>
      </w:r>
      <w:r>
        <w:t>any</w:t>
      </w:r>
      <w:r w:rsidR="00095543" w:rsidRPr="004F6688">
        <w:t xml:space="preserve"> formulation of </w:t>
      </w:r>
      <w:r>
        <w:t>the Chair’s</w:t>
      </w:r>
      <w:r w:rsidR="00095543" w:rsidRPr="004F6688">
        <w:t xml:space="preserve"> text </w:t>
      </w:r>
      <w:r w:rsidR="008105A3">
        <w:t>should</w:t>
      </w:r>
      <w:r w:rsidR="00095543" w:rsidRPr="004F6688">
        <w:t xml:space="preserve"> include all elements, including the document in </w:t>
      </w:r>
      <w:r w:rsidR="008105A3">
        <w:t>view</w:t>
      </w:r>
      <w:r w:rsidR="00095543" w:rsidRPr="004F6688">
        <w:t xml:space="preserve"> of the </w:t>
      </w:r>
      <w:r w:rsidR="008105A3">
        <w:t>d</w:t>
      </w:r>
      <w:r w:rsidR="00095543" w:rsidRPr="004F6688">
        <w:t xml:space="preserve">iplomatic </w:t>
      </w:r>
      <w:r w:rsidR="008105A3">
        <w:t>c</w:t>
      </w:r>
      <w:r w:rsidR="00095543" w:rsidRPr="004F6688">
        <w:t>onference.</w:t>
      </w:r>
      <w:r w:rsidR="004F6688" w:rsidRPr="004F6688">
        <w:t xml:space="preserve"> </w:t>
      </w:r>
    </w:p>
    <w:p w14:paraId="2D426915" w14:textId="77777777" w:rsidR="0043731C" w:rsidRDefault="0043731C" w:rsidP="0043731C">
      <w:pPr>
        <w:widowControl w:val="0"/>
      </w:pPr>
    </w:p>
    <w:p w14:paraId="6D138B84" w14:textId="43253B77" w:rsidR="004F6688" w:rsidRDefault="008105A3" w:rsidP="0043731C">
      <w:pPr>
        <w:pStyle w:val="ListParagraph"/>
        <w:widowControl w:val="0"/>
        <w:numPr>
          <w:ilvl w:val="0"/>
          <w:numId w:val="9"/>
        </w:numPr>
        <w:ind w:left="0" w:firstLine="0"/>
      </w:pPr>
      <w:r>
        <w:t xml:space="preserve">The Delegation of India stated that on </w:t>
      </w:r>
      <w:r w:rsidRPr="004F6688">
        <w:t>September 25, 2018</w:t>
      </w:r>
      <w:r>
        <w:t xml:space="preserve"> it acceded to a</w:t>
      </w:r>
      <w:r w:rsidRPr="004F6688">
        <w:t xml:space="preserve"> </w:t>
      </w:r>
      <w:r w:rsidR="00095543" w:rsidRPr="004F6688">
        <w:t xml:space="preserve">WIPO </w:t>
      </w:r>
      <w:r>
        <w:t>treaty so as to show</w:t>
      </w:r>
      <w:r w:rsidR="00095543" w:rsidRPr="004F6688">
        <w:t xml:space="preserve"> its resolve for global cooperation on </w:t>
      </w:r>
      <w:r>
        <w:t>intellectual property,</w:t>
      </w:r>
      <w:r w:rsidR="00095543" w:rsidRPr="004F6688">
        <w:t xml:space="preserve"> especially </w:t>
      </w:r>
      <w:r>
        <w:t>c</w:t>
      </w:r>
      <w:r w:rsidR="00095543" w:rsidRPr="004F6688">
        <w:t>opyright in the digital arena</w:t>
      </w:r>
      <w:r>
        <w:t xml:space="preserve"> as well as to ensure</w:t>
      </w:r>
      <w:r w:rsidR="00095543" w:rsidRPr="004F6688">
        <w:t xml:space="preserve"> better coordination between the collective management organizations.</w:t>
      </w:r>
      <w:r w:rsidR="004F6688" w:rsidRPr="004F6688">
        <w:t xml:space="preserve">  </w:t>
      </w:r>
      <w:r>
        <w:t>The infringement of copyright was a</w:t>
      </w:r>
      <w:r w:rsidR="00095543" w:rsidRPr="004F6688">
        <w:t xml:space="preserve"> serious crime which not only adversely affect</w:t>
      </w:r>
      <w:r>
        <w:t>ed</w:t>
      </w:r>
      <w:r w:rsidR="00095543" w:rsidRPr="004F6688">
        <w:t xml:space="preserve"> the creative potential of the society by denying the creators legitimate use but cause</w:t>
      </w:r>
      <w:r>
        <w:t xml:space="preserve">d </w:t>
      </w:r>
      <w:r w:rsidR="00095543" w:rsidRPr="004F6688">
        <w:t xml:space="preserve">economic losses for all those invested in the entire value chain.  </w:t>
      </w:r>
      <w:r>
        <w:t>The Delegation</w:t>
      </w:r>
      <w:r w:rsidR="00095543" w:rsidRPr="004F6688">
        <w:t xml:space="preserve"> support</w:t>
      </w:r>
      <w:r>
        <w:t xml:space="preserve">ed </w:t>
      </w:r>
      <w:r w:rsidR="00095543" w:rsidRPr="004F6688">
        <w:t xml:space="preserve">the early finalization of the balanced treaty for the protection of broadcasting organizations.  </w:t>
      </w:r>
      <w:r>
        <w:t>The Delegation</w:t>
      </w:r>
      <w:r w:rsidR="00095543" w:rsidRPr="004F6688">
        <w:t xml:space="preserve"> believe</w:t>
      </w:r>
      <w:r>
        <w:t>d</w:t>
      </w:r>
      <w:r w:rsidR="00095543" w:rsidRPr="004F6688">
        <w:t xml:space="preserve"> that </w:t>
      </w:r>
      <w:r>
        <w:t>the</w:t>
      </w:r>
      <w:r w:rsidR="00095543" w:rsidRPr="004F6688">
        <w:t xml:space="preserve"> Committee </w:t>
      </w:r>
      <w:r>
        <w:t>would</w:t>
      </w:r>
      <w:r w:rsidR="00095543" w:rsidRPr="004F6688">
        <w:t xml:space="preserve"> work towards</w:t>
      </w:r>
      <w:r>
        <w:t xml:space="preserve"> resolving</w:t>
      </w:r>
      <w:r w:rsidR="00095543" w:rsidRPr="004F6688">
        <w:t xml:space="preserve"> concerns and</w:t>
      </w:r>
      <w:r>
        <w:t xml:space="preserve"> maintaining the</w:t>
      </w:r>
      <w:r w:rsidR="00095543" w:rsidRPr="004F6688">
        <w:t xml:space="preserve"> interests of all Member States on fundamental issues</w:t>
      </w:r>
      <w:r>
        <w:t>, so that the</w:t>
      </w:r>
      <w:r w:rsidR="00095543" w:rsidRPr="004F6688">
        <w:t xml:space="preserve"> draft </w:t>
      </w:r>
      <w:r>
        <w:t>treaty is more</w:t>
      </w:r>
      <w:r w:rsidR="00095543" w:rsidRPr="004F6688">
        <w:t xml:space="preserve"> balanced.  </w:t>
      </w:r>
      <w:r>
        <w:t>The</w:t>
      </w:r>
      <w:r w:rsidR="00095543" w:rsidRPr="004F6688">
        <w:t xml:space="preserve"> discussions on important issues like the definition of broadcasting organizations, </w:t>
      </w:r>
      <w:r>
        <w:t>r</w:t>
      </w:r>
      <w:r w:rsidR="00095543" w:rsidRPr="004F6688">
        <w:t xml:space="preserve">ights of broadcasting organizations, </w:t>
      </w:r>
      <w:r>
        <w:t>l</w:t>
      </w:r>
      <w:r w:rsidR="00095543" w:rsidRPr="004F6688">
        <w:t xml:space="preserve">imitations and </w:t>
      </w:r>
      <w:r>
        <w:t>e</w:t>
      </w:r>
      <w:r w:rsidR="00095543" w:rsidRPr="004F6688">
        <w:t>xceptions</w:t>
      </w:r>
      <w:r>
        <w:t xml:space="preserve"> and </w:t>
      </w:r>
      <w:r w:rsidR="00095543" w:rsidRPr="004F6688">
        <w:t xml:space="preserve">terms of protection </w:t>
      </w:r>
      <w:r>
        <w:t>would</w:t>
      </w:r>
      <w:r w:rsidR="00095543" w:rsidRPr="004F6688">
        <w:t xml:space="preserve"> facilitate resolving</w:t>
      </w:r>
      <w:r>
        <w:t xml:space="preserve"> the</w:t>
      </w:r>
      <w:r w:rsidR="00095543" w:rsidRPr="004F6688">
        <w:t xml:space="preserve"> key issues of the treaty.</w:t>
      </w:r>
    </w:p>
    <w:p w14:paraId="7BD3287D" w14:textId="77777777" w:rsidR="008105A3" w:rsidRPr="004F6688" w:rsidRDefault="008105A3" w:rsidP="0043731C">
      <w:pPr>
        <w:widowControl w:val="0"/>
      </w:pPr>
    </w:p>
    <w:p w14:paraId="7770540A" w14:textId="7FA04935" w:rsidR="004F6688" w:rsidRPr="004F6688" w:rsidRDefault="008105A3" w:rsidP="0043731C">
      <w:pPr>
        <w:pStyle w:val="ListParagraph"/>
        <w:widowControl w:val="0"/>
        <w:numPr>
          <w:ilvl w:val="0"/>
          <w:numId w:val="9"/>
        </w:numPr>
        <w:ind w:left="0" w:firstLine="0"/>
      </w:pPr>
      <w:r>
        <w:t>The Delegation of S</w:t>
      </w:r>
      <w:r w:rsidR="00095543" w:rsidRPr="004F6688">
        <w:t xml:space="preserve">enegal </w:t>
      </w:r>
      <w:r>
        <w:t xml:space="preserve">stated that it </w:t>
      </w:r>
      <w:r w:rsidR="00095543" w:rsidRPr="004F6688">
        <w:t>support</w:t>
      </w:r>
      <w:r>
        <w:t>ed</w:t>
      </w:r>
      <w:r w:rsidR="00095543" w:rsidRPr="004F6688">
        <w:t xml:space="preserve"> the timely holding of the </w:t>
      </w:r>
      <w:r>
        <w:t>d</w:t>
      </w:r>
      <w:r w:rsidR="00095543" w:rsidRPr="004F6688">
        <w:t xml:space="preserve">iplomatic </w:t>
      </w:r>
      <w:r>
        <w:t>c</w:t>
      </w:r>
      <w:r w:rsidR="00095543" w:rsidRPr="004F6688">
        <w:t xml:space="preserve">onference which would lead to the adoption of a treaty which </w:t>
      </w:r>
      <w:r>
        <w:t>took</w:t>
      </w:r>
      <w:r w:rsidR="00095543" w:rsidRPr="004F6688">
        <w:t xml:space="preserve"> into account the evolution of broadcasting.</w:t>
      </w:r>
      <w:r w:rsidR="004F6688" w:rsidRPr="004F6688">
        <w:t xml:space="preserve">  </w:t>
      </w:r>
      <w:r>
        <w:t>The Delegation</w:t>
      </w:r>
      <w:r w:rsidR="00095543" w:rsidRPr="004F6688">
        <w:t xml:space="preserve"> congratulate</w:t>
      </w:r>
      <w:r>
        <w:t>d the Delegations of</w:t>
      </w:r>
      <w:r w:rsidR="00095543" w:rsidRPr="004F6688">
        <w:t xml:space="preserve"> Argentina and the United States</w:t>
      </w:r>
      <w:r>
        <w:t xml:space="preserve"> of America</w:t>
      </w:r>
      <w:r w:rsidR="00095543" w:rsidRPr="004F6688">
        <w:t xml:space="preserve"> for their proposals and </w:t>
      </w:r>
      <w:r>
        <w:t>was looking forward to the introduction of those proposals.</w:t>
      </w:r>
    </w:p>
    <w:p w14:paraId="001013D4" w14:textId="77777777" w:rsidR="004F6688" w:rsidRPr="004F6688" w:rsidRDefault="004F6688" w:rsidP="0043731C">
      <w:pPr>
        <w:widowControl w:val="0"/>
      </w:pPr>
    </w:p>
    <w:p w14:paraId="1985F38D" w14:textId="0CF3EE9C" w:rsidR="004F6688" w:rsidRPr="004F6688" w:rsidRDefault="00F34923" w:rsidP="0043731C">
      <w:pPr>
        <w:pStyle w:val="ListParagraph"/>
        <w:widowControl w:val="0"/>
        <w:numPr>
          <w:ilvl w:val="0"/>
          <w:numId w:val="9"/>
        </w:numPr>
        <w:ind w:left="0" w:firstLine="0"/>
      </w:pPr>
      <w:r>
        <w:t>The Delegation of</w:t>
      </w:r>
      <w:r w:rsidR="00095543" w:rsidRPr="004F6688">
        <w:t xml:space="preserve"> Canada welcome</w:t>
      </w:r>
      <w:r>
        <w:t>d</w:t>
      </w:r>
      <w:r w:rsidR="00095543" w:rsidRPr="004F6688">
        <w:t xml:space="preserve"> the proposal</w:t>
      </w:r>
      <w:r>
        <w:t xml:space="preserve"> </w:t>
      </w:r>
      <w:r w:rsidR="00095543" w:rsidRPr="004F6688">
        <w:t>by the</w:t>
      </w:r>
      <w:r>
        <w:t xml:space="preserve"> Delegation of the</w:t>
      </w:r>
      <w:r w:rsidR="00095543" w:rsidRPr="004F6688">
        <w:t xml:space="preserve"> United States </w:t>
      </w:r>
      <w:r>
        <w:t>of America contained in d</w:t>
      </w:r>
      <w:r w:rsidRPr="004F6688">
        <w:t>ocument </w:t>
      </w:r>
      <w:r>
        <w:t>SCCR/</w:t>
      </w:r>
      <w:r w:rsidRPr="004F6688">
        <w:t xml:space="preserve">37/7 </w:t>
      </w:r>
      <w:r w:rsidR="00095543" w:rsidRPr="004F6688">
        <w:t xml:space="preserve">for the implementation and protection of broadcasting organizations.  </w:t>
      </w:r>
      <w:r>
        <w:t>The Delegation also expressed its gratitude to the Delegation of</w:t>
      </w:r>
      <w:r w:rsidR="00095543" w:rsidRPr="004F6688">
        <w:t xml:space="preserve"> Argentina for its contribution</w:t>
      </w:r>
      <w:r>
        <w:t>s including</w:t>
      </w:r>
      <w:r w:rsidR="00095543" w:rsidRPr="004F6688">
        <w:t xml:space="preserve"> </w:t>
      </w:r>
      <w:r>
        <w:t>d</w:t>
      </w:r>
      <w:r w:rsidR="00095543" w:rsidRPr="004F6688">
        <w:t xml:space="preserve">ocument </w:t>
      </w:r>
      <w:r>
        <w:t>SCCR/</w:t>
      </w:r>
      <w:r w:rsidR="00095543" w:rsidRPr="004F6688">
        <w:t xml:space="preserve">37/2.  Without prejudice for any position established by </w:t>
      </w:r>
      <w:r>
        <w:t xml:space="preserve">the Delegation, it </w:t>
      </w:r>
      <w:r w:rsidR="00095543" w:rsidRPr="004F6688">
        <w:t>believe</w:t>
      </w:r>
      <w:r>
        <w:t>d</w:t>
      </w:r>
      <w:r w:rsidR="00095543" w:rsidRPr="004F6688">
        <w:t xml:space="preserve"> that the</w:t>
      </w:r>
      <w:r>
        <w:t xml:space="preserve"> proposal by the with the proposal of the Delegation of Argentina</w:t>
      </w:r>
      <w:r w:rsidR="00095543" w:rsidRPr="004F6688">
        <w:t xml:space="preserve"> </w:t>
      </w:r>
      <w:r>
        <w:t xml:space="preserve">also allowing the Committee </w:t>
      </w:r>
      <w:r w:rsidR="00095543" w:rsidRPr="004F6688">
        <w:t xml:space="preserve">to progress </w:t>
      </w:r>
      <w:r>
        <w:t>its</w:t>
      </w:r>
      <w:r w:rsidR="00095543" w:rsidRPr="004F6688">
        <w:t xml:space="preserve"> debate.</w:t>
      </w:r>
      <w:r w:rsidR="004F6688" w:rsidRPr="004F6688">
        <w:t xml:space="preserve">  </w:t>
      </w:r>
      <w:r>
        <w:t>The</w:t>
      </w:r>
      <w:r w:rsidR="00095543" w:rsidRPr="004F6688">
        <w:t xml:space="preserve"> proposal </w:t>
      </w:r>
      <w:r>
        <w:t xml:space="preserve">by the Delegation of the United States of America </w:t>
      </w:r>
      <w:r w:rsidR="00095543" w:rsidRPr="004F6688">
        <w:t>raise</w:t>
      </w:r>
      <w:r>
        <w:t>d</w:t>
      </w:r>
      <w:r w:rsidR="00095543" w:rsidRPr="004F6688">
        <w:t xml:space="preserve"> a number of technical issues on fundamental issues, particularly </w:t>
      </w:r>
      <w:r>
        <w:t xml:space="preserve">the </w:t>
      </w:r>
      <w:r w:rsidR="00095543" w:rsidRPr="004F6688">
        <w:t xml:space="preserve">need for protection and </w:t>
      </w:r>
      <w:r>
        <w:t xml:space="preserve">the </w:t>
      </w:r>
      <w:r w:rsidR="00095543" w:rsidRPr="004F6688">
        <w:t xml:space="preserve">need for countries to maintain some flexibility for their internal policies.  </w:t>
      </w:r>
      <w:r>
        <w:t>The Delegation</w:t>
      </w:r>
      <w:r w:rsidR="00095543" w:rsidRPr="004F6688">
        <w:t xml:space="preserve"> welcome</w:t>
      </w:r>
      <w:r>
        <w:t>d</w:t>
      </w:r>
      <w:r w:rsidR="00095543" w:rsidRPr="004F6688">
        <w:t xml:space="preserve"> any efforts undertaken in order to move the debate forward </w:t>
      </w:r>
      <w:r>
        <w:t>so that the Committee could come to a common understanding on very complex</w:t>
      </w:r>
      <w:r w:rsidR="00095543" w:rsidRPr="004F6688">
        <w:t xml:space="preserve"> technical issues.</w:t>
      </w:r>
      <w:r w:rsidR="004F6688" w:rsidRPr="004F6688">
        <w:t xml:space="preserve">  </w:t>
      </w:r>
    </w:p>
    <w:p w14:paraId="3E0F4877" w14:textId="77777777" w:rsidR="004F6688" w:rsidRPr="00F34923" w:rsidRDefault="004F6688" w:rsidP="0043731C">
      <w:pPr>
        <w:widowControl w:val="0"/>
        <w:rPr>
          <w:szCs w:val="22"/>
        </w:rPr>
      </w:pPr>
    </w:p>
    <w:p w14:paraId="4AD6054C" w14:textId="4324A0A0" w:rsidR="004F6688" w:rsidRPr="00AA2E50" w:rsidRDefault="00F34923" w:rsidP="0043731C">
      <w:pPr>
        <w:pStyle w:val="ListParagraph"/>
        <w:widowControl w:val="0"/>
        <w:numPr>
          <w:ilvl w:val="0"/>
          <w:numId w:val="9"/>
        </w:numPr>
        <w:ind w:left="0" w:firstLine="0"/>
        <w:rPr>
          <w:szCs w:val="22"/>
        </w:rPr>
      </w:pPr>
      <w:r>
        <w:rPr>
          <w:szCs w:val="22"/>
        </w:rPr>
        <w:t>The Delegation of Botswana thanked the Delegation</w:t>
      </w:r>
      <w:r w:rsidR="004F6688" w:rsidRPr="001E30CF">
        <w:rPr>
          <w:szCs w:val="22"/>
        </w:rPr>
        <w:t xml:space="preserve"> </w:t>
      </w:r>
      <w:r>
        <w:rPr>
          <w:szCs w:val="22"/>
        </w:rPr>
        <w:t xml:space="preserve">of </w:t>
      </w:r>
      <w:r w:rsidR="00095543" w:rsidRPr="001E30CF">
        <w:rPr>
          <w:szCs w:val="22"/>
        </w:rPr>
        <w:t>Argentina for the proposal contained in</w:t>
      </w:r>
      <w:r>
        <w:rPr>
          <w:szCs w:val="22"/>
        </w:rPr>
        <w:t xml:space="preserve"> document</w:t>
      </w:r>
      <w:r w:rsidR="00095543" w:rsidRPr="001E30CF">
        <w:rPr>
          <w:szCs w:val="22"/>
        </w:rPr>
        <w:t xml:space="preserve"> SCCR/37/2 and the</w:t>
      </w:r>
      <w:r>
        <w:rPr>
          <w:szCs w:val="22"/>
        </w:rPr>
        <w:t xml:space="preserve"> Delegation of the</w:t>
      </w:r>
      <w:r w:rsidR="00095543" w:rsidRPr="001E30CF">
        <w:rPr>
          <w:szCs w:val="22"/>
        </w:rPr>
        <w:t xml:space="preserve"> United States of America for its proposal contained in </w:t>
      </w:r>
      <w:r>
        <w:rPr>
          <w:szCs w:val="22"/>
        </w:rPr>
        <w:t xml:space="preserve">document </w:t>
      </w:r>
      <w:r w:rsidR="00095543" w:rsidRPr="001E30CF">
        <w:rPr>
          <w:szCs w:val="22"/>
        </w:rPr>
        <w:t>SCCR 37/7</w:t>
      </w:r>
      <w:r>
        <w:rPr>
          <w:szCs w:val="22"/>
        </w:rPr>
        <w:t xml:space="preserve">.  The </w:t>
      </w:r>
      <w:r w:rsidR="00095543" w:rsidRPr="001E30CF">
        <w:rPr>
          <w:szCs w:val="22"/>
        </w:rPr>
        <w:t xml:space="preserve">Delegation </w:t>
      </w:r>
      <w:r>
        <w:rPr>
          <w:szCs w:val="22"/>
        </w:rPr>
        <w:t xml:space="preserve">was </w:t>
      </w:r>
      <w:r w:rsidR="00095543" w:rsidRPr="001E30CF">
        <w:rPr>
          <w:szCs w:val="22"/>
        </w:rPr>
        <w:t>commit</w:t>
      </w:r>
      <w:r>
        <w:rPr>
          <w:szCs w:val="22"/>
        </w:rPr>
        <w:t xml:space="preserve">ted </w:t>
      </w:r>
      <w:r w:rsidR="00095543" w:rsidRPr="001E30CF">
        <w:rPr>
          <w:szCs w:val="22"/>
        </w:rPr>
        <w:t>to engag</w:t>
      </w:r>
      <w:r>
        <w:rPr>
          <w:szCs w:val="22"/>
        </w:rPr>
        <w:t xml:space="preserve">ing </w:t>
      </w:r>
      <w:r w:rsidR="00095543" w:rsidRPr="001E30CF">
        <w:rPr>
          <w:szCs w:val="22"/>
        </w:rPr>
        <w:t>constructively in the discussions on both proposals and acknowledg</w:t>
      </w:r>
      <w:r>
        <w:rPr>
          <w:szCs w:val="22"/>
        </w:rPr>
        <w:t xml:space="preserve">ed the </w:t>
      </w:r>
      <w:r w:rsidR="00095543" w:rsidRPr="001E30CF">
        <w:rPr>
          <w:szCs w:val="22"/>
        </w:rPr>
        <w:t xml:space="preserve">progress made in the </w:t>
      </w:r>
      <w:r>
        <w:rPr>
          <w:szCs w:val="22"/>
        </w:rPr>
        <w:t>previous</w:t>
      </w:r>
      <w:r w:rsidR="00095543" w:rsidRPr="001E30CF">
        <w:rPr>
          <w:szCs w:val="22"/>
        </w:rPr>
        <w:t xml:space="preserve"> session of the SCCR</w:t>
      </w:r>
      <w:r>
        <w:rPr>
          <w:szCs w:val="22"/>
        </w:rPr>
        <w:t>.  The Delegation hoped that the Committee would</w:t>
      </w:r>
      <w:r w:rsidR="00095543" w:rsidRPr="001E30CF">
        <w:rPr>
          <w:szCs w:val="22"/>
        </w:rPr>
        <w:t xml:space="preserve"> reach a consensus on outstanding issues</w:t>
      </w:r>
      <w:r>
        <w:rPr>
          <w:szCs w:val="22"/>
        </w:rPr>
        <w:t xml:space="preserve">, </w:t>
      </w:r>
      <w:r w:rsidR="00095543" w:rsidRPr="001E30CF">
        <w:rPr>
          <w:szCs w:val="22"/>
        </w:rPr>
        <w:t xml:space="preserve">with a view to convening a </w:t>
      </w:r>
      <w:r>
        <w:rPr>
          <w:szCs w:val="22"/>
        </w:rPr>
        <w:t>d</w:t>
      </w:r>
      <w:r w:rsidR="00095543" w:rsidRPr="001E30CF">
        <w:rPr>
          <w:szCs w:val="22"/>
        </w:rPr>
        <w:t xml:space="preserve">iplomatic </w:t>
      </w:r>
      <w:r>
        <w:rPr>
          <w:szCs w:val="22"/>
        </w:rPr>
        <w:t>c</w:t>
      </w:r>
      <w:r w:rsidR="00095543" w:rsidRPr="001E30CF">
        <w:rPr>
          <w:szCs w:val="22"/>
        </w:rPr>
        <w:t>onference for the adoption of the treaty for the protection of broadcasting organizations</w:t>
      </w:r>
    </w:p>
    <w:p w14:paraId="16688C0C" w14:textId="77777777" w:rsidR="004F6688" w:rsidRPr="00F34923" w:rsidRDefault="004F6688" w:rsidP="0043731C">
      <w:pPr>
        <w:widowControl w:val="0"/>
        <w:rPr>
          <w:szCs w:val="22"/>
        </w:rPr>
      </w:pPr>
    </w:p>
    <w:p w14:paraId="223FB597" w14:textId="0AA2E00A" w:rsidR="004F6688" w:rsidRPr="00220D8E" w:rsidRDefault="00F34923" w:rsidP="00220D8E">
      <w:pPr>
        <w:pStyle w:val="ListParagraph"/>
        <w:widowControl w:val="0"/>
        <w:numPr>
          <w:ilvl w:val="0"/>
          <w:numId w:val="9"/>
        </w:numPr>
        <w:ind w:left="0" w:firstLine="0"/>
        <w:rPr>
          <w:szCs w:val="22"/>
        </w:rPr>
      </w:pPr>
      <w:r>
        <w:rPr>
          <w:szCs w:val="22"/>
        </w:rPr>
        <w:t>The Delegation of Algeria</w:t>
      </w:r>
      <w:r w:rsidR="00095543" w:rsidRPr="001E30CF">
        <w:rPr>
          <w:szCs w:val="22"/>
        </w:rPr>
        <w:t xml:space="preserve"> stress</w:t>
      </w:r>
      <w:r>
        <w:rPr>
          <w:szCs w:val="22"/>
        </w:rPr>
        <w:t>ed</w:t>
      </w:r>
      <w:r w:rsidR="00095543" w:rsidRPr="001E30CF">
        <w:rPr>
          <w:szCs w:val="22"/>
        </w:rPr>
        <w:t xml:space="preserve"> the importance of the issues discussed within </w:t>
      </w:r>
      <w:r>
        <w:rPr>
          <w:szCs w:val="22"/>
        </w:rPr>
        <w:t>that</w:t>
      </w:r>
      <w:r w:rsidR="00095543" w:rsidRPr="001E30CF">
        <w:rPr>
          <w:szCs w:val="22"/>
        </w:rPr>
        <w:t xml:space="preserve"> Committee and </w:t>
      </w:r>
      <w:r>
        <w:rPr>
          <w:szCs w:val="22"/>
        </w:rPr>
        <w:t xml:space="preserve">stated that it </w:t>
      </w:r>
      <w:r w:rsidR="00095543" w:rsidRPr="001E30CF">
        <w:rPr>
          <w:szCs w:val="22"/>
        </w:rPr>
        <w:t>support</w:t>
      </w:r>
      <w:r>
        <w:rPr>
          <w:szCs w:val="22"/>
        </w:rPr>
        <w:t>ed</w:t>
      </w:r>
      <w:r w:rsidR="00095543" w:rsidRPr="001E30CF">
        <w:rPr>
          <w:szCs w:val="22"/>
        </w:rPr>
        <w:t xml:space="preserve"> all efforts </w:t>
      </w:r>
      <w:r>
        <w:rPr>
          <w:szCs w:val="22"/>
        </w:rPr>
        <w:t>that would move</w:t>
      </w:r>
      <w:r w:rsidR="00095543" w:rsidRPr="001E30CF">
        <w:rPr>
          <w:szCs w:val="22"/>
        </w:rPr>
        <w:t xml:space="preserve"> the work forward.  </w:t>
      </w:r>
      <w:r>
        <w:rPr>
          <w:szCs w:val="22"/>
        </w:rPr>
        <w:t xml:space="preserve">The </w:t>
      </w:r>
      <w:r w:rsidR="00095543" w:rsidRPr="001E30CF">
        <w:rPr>
          <w:szCs w:val="22"/>
        </w:rPr>
        <w:t>Delegation encourage</w:t>
      </w:r>
      <w:r>
        <w:rPr>
          <w:szCs w:val="22"/>
        </w:rPr>
        <w:t>d the Committee to</w:t>
      </w:r>
      <w:r w:rsidR="00095543" w:rsidRPr="001E30CF">
        <w:rPr>
          <w:szCs w:val="22"/>
        </w:rPr>
        <w:t xml:space="preserve"> pursu</w:t>
      </w:r>
      <w:r>
        <w:rPr>
          <w:szCs w:val="22"/>
        </w:rPr>
        <w:t xml:space="preserve">e </w:t>
      </w:r>
      <w:r w:rsidR="00095543" w:rsidRPr="001E30CF">
        <w:rPr>
          <w:szCs w:val="22"/>
        </w:rPr>
        <w:t>debates in a spirit of compromise in order to reach an agreement on pending issues, particularly on technical issues</w:t>
      </w:r>
      <w:r>
        <w:rPr>
          <w:szCs w:val="22"/>
        </w:rPr>
        <w:t xml:space="preserve"> such as</w:t>
      </w:r>
      <w:r w:rsidR="00095543" w:rsidRPr="001E30CF">
        <w:rPr>
          <w:szCs w:val="22"/>
        </w:rPr>
        <w:t xml:space="preserve"> the scope of that protection.  </w:t>
      </w:r>
      <w:r>
        <w:rPr>
          <w:szCs w:val="22"/>
        </w:rPr>
        <w:t>The Delegation thanked the Delegation of</w:t>
      </w:r>
      <w:r w:rsidR="00095543" w:rsidRPr="001E30CF">
        <w:rPr>
          <w:szCs w:val="22"/>
        </w:rPr>
        <w:t xml:space="preserve"> the United States</w:t>
      </w:r>
      <w:r>
        <w:rPr>
          <w:szCs w:val="22"/>
        </w:rPr>
        <w:t xml:space="preserve"> of America</w:t>
      </w:r>
      <w:r w:rsidR="00095543" w:rsidRPr="001E30CF">
        <w:rPr>
          <w:szCs w:val="22"/>
        </w:rPr>
        <w:t xml:space="preserve"> and </w:t>
      </w:r>
      <w:r>
        <w:rPr>
          <w:szCs w:val="22"/>
        </w:rPr>
        <w:t xml:space="preserve">the Delegation of </w:t>
      </w:r>
      <w:r w:rsidR="00095543" w:rsidRPr="001E30CF">
        <w:rPr>
          <w:szCs w:val="22"/>
        </w:rPr>
        <w:t xml:space="preserve">Argentina for their proposals on deferred transmission and the scope of the implementation of rights and </w:t>
      </w:r>
      <w:r>
        <w:rPr>
          <w:szCs w:val="22"/>
        </w:rPr>
        <w:t>looked</w:t>
      </w:r>
      <w:r w:rsidR="00095543" w:rsidRPr="001E30CF">
        <w:rPr>
          <w:szCs w:val="22"/>
        </w:rPr>
        <w:t xml:space="preserve"> forward to </w:t>
      </w:r>
      <w:r>
        <w:rPr>
          <w:szCs w:val="22"/>
        </w:rPr>
        <w:t>the</w:t>
      </w:r>
      <w:r w:rsidR="00095543" w:rsidRPr="001E30CF">
        <w:rPr>
          <w:szCs w:val="22"/>
        </w:rPr>
        <w:t xml:space="preserve"> discussion on </w:t>
      </w:r>
      <w:r>
        <w:rPr>
          <w:szCs w:val="22"/>
        </w:rPr>
        <w:t>those</w:t>
      </w:r>
      <w:r w:rsidR="00095543" w:rsidRPr="001E30CF">
        <w:rPr>
          <w:szCs w:val="22"/>
        </w:rPr>
        <w:t xml:space="preserve"> two proposals.  It </w:t>
      </w:r>
      <w:r>
        <w:rPr>
          <w:szCs w:val="22"/>
        </w:rPr>
        <w:t>was</w:t>
      </w:r>
      <w:r w:rsidR="00095543" w:rsidRPr="001E30CF">
        <w:rPr>
          <w:szCs w:val="22"/>
        </w:rPr>
        <w:t xml:space="preserve"> important to find regulatory solutions which would protect broadcasting organizations while protecting the positive development of </w:t>
      </w:r>
      <w:r>
        <w:rPr>
          <w:szCs w:val="22"/>
        </w:rPr>
        <w:t>d</w:t>
      </w:r>
      <w:r w:rsidR="00095543" w:rsidRPr="001E30CF">
        <w:rPr>
          <w:szCs w:val="22"/>
        </w:rPr>
        <w:t xml:space="preserve">igital </w:t>
      </w:r>
      <w:r>
        <w:rPr>
          <w:szCs w:val="22"/>
        </w:rPr>
        <w:t>e</w:t>
      </w:r>
      <w:r w:rsidR="00095543" w:rsidRPr="001E30CF">
        <w:rPr>
          <w:szCs w:val="22"/>
        </w:rPr>
        <w:t xml:space="preserve">nvironment, particularly in </w:t>
      </w:r>
      <w:r>
        <w:rPr>
          <w:szCs w:val="22"/>
        </w:rPr>
        <w:t>d</w:t>
      </w:r>
      <w:r w:rsidR="00095543" w:rsidRPr="001E30CF">
        <w:rPr>
          <w:szCs w:val="22"/>
        </w:rPr>
        <w:t xml:space="preserve">eveloping </w:t>
      </w:r>
      <w:r>
        <w:rPr>
          <w:szCs w:val="22"/>
        </w:rPr>
        <w:t>c</w:t>
      </w:r>
      <w:r w:rsidR="00095543" w:rsidRPr="001E30CF">
        <w:rPr>
          <w:szCs w:val="22"/>
        </w:rPr>
        <w:t>ountries</w:t>
      </w:r>
      <w:r w:rsidR="00AA2E50">
        <w:rPr>
          <w:szCs w:val="22"/>
        </w:rPr>
        <w:t xml:space="preserve">.  </w:t>
      </w:r>
      <w:r w:rsidR="00095543" w:rsidRPr="001E30CF">
        <w:rPr>
          <w:szCs w:val="22"/>
        </w:rPr>
        <w:t xml:space="preserve"> </w:t>
      </w:r>
      <w:r w:rsidR="00AA2E50">
        <w:rPr>
          <w:szCs w:val="22"/>
        </w:rPr>
        <w:t>The Delegation looked forward to the convening of</w:t>
      </w:r>
      <w:r w:rsidR="00095543" w:rsidRPr="001E30CF">
        <w:rPr>
          <w:szCs w:val="22"/>
        </w:rPr>
        <w:t xml:space="preserve"> a </w:t>
      </w:r>
      <w:r>
        <w:rPr>
          <w:szCs w:val="22"/>
        </w:rPr>
        <w:t>d</w:t>
      </w:r>
      <w:r w:rsidR="00095543" w:rsidRPr="001E30CF">
        <w:rPr>
          <w:szCs w:val="22"/>
        </w:rPr>
        <w:t xml:space="preserve">iplomatic </w:t>
      </w:r>
      <w:r>
        <w:rPr>
          <w:szCs w:val="22"/>
        </w:rPr>
        <w:t>c</w:t>
      </w:r>
      <w:r w:rsidR="00095543" w:rsidRPr="001E30CF">
        <w:rPr>
          <w:szCs w:val="22"/>
        </w:rPr>
        <w:t>onference</w:t>
      </w:r>
      <w:r>
        <w:rPr>
          <w:szCs w:val="22"/>
        </w:rPr>
        <w:t xml:space="preserve"> </w:t>
      </w:r>
      <w:r w:rsidR="00AA2E50">
        <w:rPr>
          <w:szCs w:val="22"/>
        </w:rPr>
        <w:t>that would lead to the</w:t>
      </w:r>
      <w:r>
        <w:rPr>
          <w:szCs w:val="22"/>
        </w:rPr>
        <w:t xml:space="preserve"> </w:t>
      </w:r>
      <w:r w:rsidR="00095543" w:rsidRPr="001E30CF">
        <w:rPr>
          <w:szCs w:val="22"/>
        </w:rPr>
        <w:t>adopti</w:t>
      </w:r>
      <w:r w:rsidR="00AA2E50">
        <w:rPr>
          <w:szCs w:val="22"/>
        </w:rPr>
        <w:t>on</w:t>
      </w:r>
      <w:r w:rsidR="00095543" w:rsidRPr="001E30CF">
        <w:rPr>
          <w:szCs w:val="22"/>
        </w:rPr>
        <w:t xml:space="preserve"> a treaty on broadcasting organizations.</w:t>
      </w:r>
    </w:p>
    <w:p w14:paraId="4CF320CF" w14:textId="77777777" w:rsidR="004F6688" w:rsidRPr="00AA2E50" w:rsidRDefault="004F6688" w:rsidP="0043731C">
      <w:pPr>
        <w:widowControl w:val="0"/>
        <w:rPr>
          <w:szCs w:val="22"/>
        </w:rPr>
      </w:pPr>
    </w:p>
    <w:p w14:paraId="2A06EC9D" w14:textId="29274AF3" w:rsidR="004F6688" w:rsidRPr="001E30CF" w:rsidRDefault="00AA2E50" w:rsidP="0043731C">
      <w:pPr>
        <w:pStyle w:val="ListParagraph"/>
        <w:widowControl w:val="0"/>
        <w:numPr>
          <w:ilvl w:val="0"/>
          <w:numId w:val="9"/>
        </w:numPr>
        <w:ind w:left="0" w:firstLine="0"/>
        <w:rPr>
          <w:szCs w:val="22"/>
        </w:rPr>
      </w:pPr>
      <w:r w:rsidRPr="009A7C4D">
        <w:rPr>
          <w:szCs w:val="22"/>
        </w:rPr>
        <w:t>The Representative of the Knowledge Ecology International, Inc. (KEI)</w:t>
      </w:r>
      <w:r w:rsidR="00095543" w:rsidRPr="001E30CF">
        <w:rPr>
          <w:szCs w:val="22"/>
        </w:rPr>
        <w:t xml:space="preserve"> </w:t>
      </w:r>
      <w:r>
        <w:rPr>
          <w:szCs w:val="22"/>
        </w:rPr>
        <w:t xml:space="preserve">stated that the most important questions about the broadcasting treaty were, </w:t>
      </w:r>
      <w:r w:rsidR="00095543" w:rsidRPr="001E30CF">
        <w:rPr>
          <w:szCs w:val="22"/>
        </w:rPr>
        <w:t xml:space="preserve">how </w:t>
      </w:r>
      <w:r>
        <w:rPr>
          <w:szCs w:val="22"/>
        </w:rPr>
        <w:t>do you draw</w:t>
      </w:r>
      <w:r w:rsidR="00095543" w:rsidRPr="001E30CF">
        <w:rPr>
          <w:szCs w:val="22"/>
        </w:rPr>
        <w:t xml:space="preserve"> </w:t>
      </w:r>
      <w:r>
        <w:rPr>
          <w:szCs w:val="22"/>
        </w:rPr>
        <w:t>a</w:t>
      </w:r>
      <w:r w:rsidR="00095543" w:rsidRPr="001E30CF">
        <w:rPr>
          <w:szCs w:val="22"/>
        </w:rPr>
        <w:t xml:space="preserve"> line from somebody who</w:t>
      </w:r>
      <w:r>
        <w:rPr>
          <w:szCs w:val="22"/>
        </w:rPr>
        <w:t xml:space="preserve"> is</w:t>
      </w:r>
      <w:r w:rsidR="00095543" w:rsidRPr="001E30CF">
        <w:rPr>
          <w:szCs w:val="22"/>
        </w:rPr>
        <w:t xml:space="preserve"> a traditional broadcaster on one hand</w:t>
      </w:r>
      <w:r>
        <w:rPr>
          <w:szCs w:val="22"/>
        </w:rPr>
        <w:t xml:space="preserve">, to </w:t>
      </w:r>
      <w:r w:rsidR="00095543" w:rsidRPr="001E30CF">
        <w:rPr>
          <w:szCs w:val="22"/>
        </w:rPr>
        <w:t>someone who does something that competes directly with traditional broadcasters</w:t>
      </w:r>
      <w:r>
        <w:rPr>
          <w:szCs w:val="22"/>
        </w:rPr>
        <w:t xml:space="preserve"> on the other hand</w:t>
      </w:r>
      <w:r w:rsidR="00095543" w:rsidRPr="001E30CF">
        <w:rPr>
          <w:szCs w:val="22"/>
        </w:rPr>
        <w:t>.</w:t>
      </w:r>
      <w:r w:rsidR="004F6688" w:rsidRPr="001E30CF">
        <w:rPr>
          <w:szCs w:val="22"/>
        </w:rPr>
        <w:t xml:space="preserve">  </w:t>
      </w:r>
      <w:r w:rsidR="00095543" w:rsidRPr="001E30CF">
        <w:rPr>
          <w:szCs w:val="22"/>
        </w:rPr>
        <w:t>In a lot of markets</w:t>
      </w:r>
      <w:r>
        <w:rPr>
          <w:szCs w:val="22"/>
        </w:rPr>
        <w:t>,</w:t>
      </w:r>
      <w:r w:rsidR="00095543" w:rsidRPr="001E30CF">
        <w:rPr>
          <w:szCs w:val="22"/>
        </w:rPr>
        <w:t xml:space="preserve"> </w:t>
      </w:r>
      <w:r>
        <w:rPr>
          <w:szCs w:val="22"/>
        </w:rPr>
        <w:t>people were</w:t>
      </w:r>
      <w:r w:rsidR="00095543" w:rsidRPr="001E30CF">
        <w:rPr>
          <w:szCs w:val="22"/>
        </w:rPr>
        <w:t xml:space="preserve"> receiving news broadcasts, sports broadcasts, entertainment broadcasts</w:t>
      </w:r>
      <w:r>
        <w:rPr>
          <w:szCs w:val="22"/>
        </w:rPr>
        <w:t xml:space="preserve"> </w:t>
      </w:r>
      <w:r w:rsidR="00095543" w:rsidRPr="001E30CF">
        <w:rPr>
          <w:szCs w:val="22"/>
        </w:rPr>
        <w:t xml:space="preserve">not through traditional broadcasters but streamed over services like Amazon Prime, which now </w:t>
      </w:r>
      <w:r>
        <w:rPr>
          <w:szCs w:val="22"/>
        </w:rPr>
        <w:t>had</w:t>
      </w:r>
      <w:r w:rsidR="00095543" w:rsidRPr="001E30CF">
        <w:rPr>
          <w:szCs w:val="22"/>
        </w:rPr>
        <w:t xml:space="preserve"> licenses for a lot of sporting events around the world, through services</w:t>
      </w:r>
      <w:r>
        <w:rPr>
          <w:szCs w:val="22"/>
        </w:rPr>
        <w:t xml:space="preserve"> such as</w:t>
      </w:r>
      <w:r w:rsidR="00095543" w:rsidRPr="001E30CF">
        <w:rPr>
          <w:szCs w:val="22"/>
        </w:rPr>
        <w:t xml:space="preserve"> Netflix, Hulu</w:t>
      </w:r>
      <w:r>
        <w:rPr>
          <w:szCs w:val="22"/>
        </w:rPr>
        <w:t>.  The Representative asked how the</w:t>
      </w:r>
      <w:r w:rsidR="00095543" w:rsidRPr="001E30CF">
        <w:rPr>
          <w:szCs w:val="22"/>
        </w:rPr>
        <w:t xml:space="preserve"> definition </w:t>
      </w:r>
      <w:r>
        <w:rPr>
          <w:szCs w:val="22"/>
        </w:rPr>
        <w:t>was</w:t>
      </w:r>
      <w:r w:rsidR="00095543" w:rsidRPr="001E30CF">
        <w:rPr>
          <w:szCs w:val="22"/>
        </w:rPr>
        <w:t xml:space="preserve"> supposed to work because </w:t>
      </w:r>
      <w:r>
        <w:rPr>
          <w:szCs w:val="22"/>
        </w:rPr>
        <w:t>those</w:t>
      </w:r>
      <w:r w:rsidR="00095543" w:rsidRPr="001E30CF">
        <w:rPr>
          <w:szCs w:val="22"/>
        </w:rPr>
        <w:t xml:space="preserve"> new services </w:t>
      </w:r>
      <w:r>
        <w:rPr>
          <w:szCs w:val="22"/>
        </w:rPr>
        <w:t>had</w:t>
      </w:r>
      <w:r w:rsidR="00095543" w:rsidRPr="001E30CF">
        <w:rPr>
          <w:szCs w:val="22"/>
        </w:rPr>
        <w:t xml:space="preserve"> fewer rights than broadcasters </w:t>
      </w:r>
      <w:r>
        <w:rPr>
          <w:szCs w:val="22"/>
        </w:rPr>
        <w:t>did,</w:t>
      </w:r>
      <w:r w:rsidR="00095543" w:rsidRPr="001E30CF">
        <w:rPr>
          <w:szCs w:val="22"/>
        </w:rPr>
        <w:t xml:space="preserve"> in areas where broadcasters </w:t>
      </w:r>
      <w:r>
        <w:rPr>
          <w:szCs w:val="22"/>
        </w:rPr>
        <w:t>had</w:t>
      </w:r>
      <w:r w:rsidR="00095543" w:rsidRPr="001E30CF">
        <w:rPr>
          <w:szCs w:val="22"/>
        </w:rPr>
        <w:t xml:space="preserve"> rights, but </w:t>
      </w:r>
      <w:r>
        <w:rPr>
          <w:szCs w:val="22"/>
        </w:rPr>
        <w:t>were more successful.</w:t>
      </w:r>
      <w:r w:rsidR="004F6688" w:rsidRPr="001E30CF">
        <w:rPr>
          <w:szCs w:val="22"/>
        </w:rPr>
        <w:t xml:space="preserve">  </w:t>
      </w:r>
      <w:r w:rsidR="00095543" w:rsidRPr="001E30CF">
        <w:rPr>
          <w:szCs w:val="22"/>
        </w:rPr>
        <w:t xml:space="preserve">Another area </w:t>
      </w:r>
      <w:r>
        <w:rPr>
          <w:szCs w:val="22"/>
        </w:rPr>
        <w:t>of concern was with regard to what to do</w:t>
      </w:r>
      <w:r w:rsidR="00095543" w:rsidRPr="001E30CF">
        <w:rPr>
          <w:szCs w:val="22"/>
        </w:rPr>
        <w:t xml:space="preserve"> when content </w:t>
      </w:r>
      <w:r>
        <w:rPr>
          <w:szCs w:val="22"/>
        </w:rPr>
        <w:t>was</w:t>
      </w:r>
      <w:r w:rsidR="00095543" w:rsidRPr="001E30CF">
        <w:rPr>
          <w:szCs w:val="22"/>
        </w:rPr>
        <w:t xml:space="preserve"> meant to be freely available, like under</w:t>
      </w:r>
      <w:r>
        <w:rPr>
          <w:szCs w:val="22"/>
        </w:rPr>
        <w:t xml:space="preserve"> the</w:t>
      </w:r>
      <w:r w:rsidR="00095543" w:rsidRPr="001E30CF">
        <w:rPr>
          <w:szCs w:val="22"/>
        </w:rPr>
        <w:t xml:space="preserve"> </w:t>
      </w:r>
      <w:r w:rsidR="00095543" w:rsidRPr="001E30CF">
        <w:rPr>
          <w:szCs w:val="22"/>
          <w:u w:color="000000"/>
        </w:rPr>
        <w:t>Creative Comments</w:t>
      </w:r>
      <w:r w:rsidR="00095543" w:rsidRPr="001E30CF">
        <w:rPr>
          <w:szCs w:val="22"/>
        </w:rPr>
        <w:t xml:space="preserve"> license</w:t>
      </w:r>
      <w:r>
        <w:rPr>
          <w:szCs w:val="22"/>
        </w:rPr>
        <w:t xml:space="preserve">. </w:t>
      </w:r>
      <w:r w:rsidR="00095543" w:rsidRPr="001E30CF">
        <w:rPr>
          <w:szCs w:val="22"/>
        </w:rPr>
        <w:t xml:space="preserve"> </w:t>
      </w:r>
      <w:r>
        <w:rPr>
          <w:szCs w:val="22"/>
        </w:rPr>
        <w:t>T</w:t>
      </w:r>
      <w:r w:rsidR="00095543" w:rsidRPr="001E30CF">
        <w:rPr>
          <w:szCs w:val="22"/>
        </w:rPr>
        <w:t xml:space="preserve">o what extent </w:t>
      </w:r>
      <w:r>
        <w:rPr>
          <w:szCs w:val="22"/>
        </w:rPr>
        <w:t>would</w:t>
      </w:r>
      <w:r w:rsidR="00095543" w:rsidRPr="001E30CF">
        <w:rPr>
          <w:szCs w:val="22"/>
        </w:rPr>
        <w:t xml:space="preserve"> that still be free if </w:t>
      </w:r>
      <w:r>
        <w:rPr>
          <w:szCs w:val="22"/>
        </w:rPr>
        <w:t>there was</w:t>
      </w:r>
      <w:r w:rsidR="00095543" w:rsidRPr="001E30CF">
        <w:rPr>
          <w:szCs w:val="22"/>
        </w:rPr>
        <w:t xml:space="preserve"> </w:t>
      </w:r>
      <w:r>
        <w:rPr>
          <w:szCs w:val="22"/>
        </w:rPr>
        <w:t>that</w:t>
      </w:r>
      <w:r w:rsidR="00095543" w:rsidRPr="001E30CF">
        <w:rPr>
          <w:szCs w:val="22"/>
        </w:rPr>
        <w:t xml:space="preserve"> layer of rights under the </w:t>
      </w:r>
      <w:r>
        <w:rPr>
          <w:szCs w:val="22"/>
          <w:u w:color="000000"/>
        </w:rPr>
        <w:t>b</w:t>
      </w:r>
      <w:r w:rsidR="00095543" w:rsidRPr="001E30CF">
        <w:rPr>
          <w:szCs w:val="22"/>
          <w:u w:color="000000"/>
        </w:rPr>
        <w:t xml:space="preserve">roadcast </w:t>
      </w:r>
      <w:r>
        <w:rPr>
          <w:szCs w:val="22"/>
          <w:u w:color="000000"/>
        </w:rPr>
        <w:t>t</w:t>
      </w:r>
      <w:r w:rsidR="00095543" w:rsidRPr="001E30CF">
        <w:rPr>
          <w:szCs w:val="22"/>
          <w:u w:color="000000"/>
        </w:rPr>
        <w:t>reaty</w:t>
      </w:r>
      <w:r w:rsidR="00095543" w:rsidRPr="001E30CF">
        <w:rPr>
          <w:szCs w:val="22"/>
        </w:rPr>
        <w:t xml:space="preserve">?  </w:t>
      </w:r>
      <w:r>
        <w:rPr>
          <w:szCs w:val="22"/>
        </w:rPr>
        <w:t>The Representative stated that perhaps</w:t>
      </w:r>
      <w:r w:rsidR="00095543" w:rsidRPr="001E30CF">
        <w:rPr>
          <w:szCs w:val="22"/>
        </w:rPr>
        <w:t xml:space="preserve"> the signal protection should be retired because </w:t>
      </w:r>
      <w:r>
        <w:rPr>
          <w:szCs w:val="22"/>
        </w:rPr>
        <w:t>it was</w:t>
      </w:r>
      <w:r w:rsidR="00095543" w:rsidRPr="001E30CF">
        <w:rPr>
          <w:szCs w:val="22"/>
        </w:rPr>
        <w:t xml:space="preserve"> just a layer of rights on content.  </w:t>
      </w:r>
    </w:p>
    <w:p w14:paraId="69AED5F6" w14:textId="77777777" w:rsidR="004F6688" w:rsidRPr="00AA2E50" w:rsidRDefault="004F6688" w:rsidP="0043731C">
      <w:pPr>
        <w:widowControl w:val="0"/>
        <w:rPr>
          <w:szCs w:val="22"/>
        </w:rPr>
      </w:pPr>
    </w:p>
    <w:p w14:paraId="08948A4D" w14:textId="37FB3065" w:rsidR="0090215E" w:rsidRPr="00220D8E" w:rsidRDefault="00AA2E50" w:rsidP="00220D8E">
      <w:pPr>
        <w:pStyle w:val="ListParagraph"/>
        <w:widowControl w:val="0"/>
        <w:numPr>
          <w:ilvl w:val="0"/>
          <w:numId w:val="9"/>
        </w:numPr>
        <w:ind w:left="0" w:firstLine="0"/>
        <w:rPr>
          <w:szCs w:val="22"/>
        </w:rPr>
      </w:pPr>
      <w:r w:rsidRPr="0090215E">
        <w:rPr>
          <w:szCs w:val="22"/>
        </w:rPr>
        <w:t>The Representative of the International Federation of Library Associations and Institutions (IFLA) stated that b</w:t>
      </w:r>
      <w:r w:rsidR="00095543" w:rsidRPr="0090215E">
        <w:rPr>
          <w:szCs w:val="22"/>
        </w:rPr>
        <w:t xml:space="preserve">roadcast material </w:t>
      </w:r>
      <w:r w:rsidRPr="0090215E">
        <w:rPr>
          <w:szCs w:val="22"/>
        </w:rPr>
        <w:t>had</w:t>
      </w:r>
      <w:r w:rsidR="00095543" w:rsidRPr="0090215E">
        <w:rPr>
          <w:szCs w:val="22"/>
        </w:rPr>
        <w:t xml:space="preserve"> an important value to society because it often contain</w:t>
      </w:r>
      <w:r w:rsidRPr="0090215E">
        <w:rPr>
          <w:szCs w:val="22"/>
        </w:rPr>
        <w:t>ed</w:t>
      </w:r>
      <w:r w:rsidR="00095543" w:rsidRPr="0090215E">
        <w:rPr>
          <w:szCs w:val="22"/>
        </w:rPr>
        <w:t xml:space="preserve"> pieces of history or culturally relevant information.</w:t>
      </w:r>
      <w:r w:rsidR="004F6688" w:rsidRPr="0090215E">
        <w:rPr>
          <w:szCs w:val="22"/>
        </w:rPr>
        <w:t xml:space="preserve">  </w:t>
      </w:r>
      <w:r w:rsidR="00095543" w:rsidRPr="0090215E">
        <w:rPr>
          <w:szCs w:val="22"/>
        </w:rPr>
        <w:t xml:space="preserve">Libraries </w:t>
      </w:r>
      <w:r w:rsidRPr="0090215E">
        <w:rPr>
          <w:szCs w:val="22"/>
        </w:rPr>
        <w:t>were</w:t>
      </w:r>
      <w:r w:rsidR="00095543" w:rsidRPr="0090215E">
        <w:rPr>
          <w:szCs w:val="22"/>
        </w:rPr>
        <w:t xml:space="preserve"> at the forefront of preserving and giving access.  </w:t>
      </w:r>
      <w:r w:rsidRPr="0090215E">
        <w:rPr>
          <w:szCs w:val="22"/>
        </w:rPr>
        <w:t>That was</w:t>
      </w:r>
      <w:r w:rsidR="00095543" w:rsidRPr="0090215E">
        <w:rPr>
          <w:szCs w:val="22"/>
        </w:rPr>
        <w:t xml:space="preserve"> particularly vital when films </w:t>
      </w:r>
      <w:r w:rsidRPr="0090215E">
        <w:rPr>
          <w:szCs w:val="22"/>
        </w:rPr>
        <w:t>were</w:t>
      </w:r>
      <w:r w:rsidR="00095543" w:rsidRPr="0090215E">
        <w:rPr>
          <w:szCs w:val="22"/>
        </w:rPr>
        <w:t xml:space="preserve"> not accessible</w:t>
      </w:r>
      <w:r w:rsidRPr="0090215E">
        <w:rPr>
          <w:szCs w:val="22"/>
        </w:rPr>
        <w:t xml:space="preserve"> as then, </w:t>
      </w:r>
      <w:r w:rsidR="00095543" w:rsidRPr="0090215E">
        <w:rPr>
          <w:szCs w:val="22"/>
        </w:rPr>
        <w:t>broadcasters</w:t>
      </w:r>
      <w:r w:rsidRPr="0090215E">
        <w:rPr>
          <w:szCs w:val="22"/>
        </w:rPr>
        <w:t xml:space="preserve"> and </w:t>
      </w:r>
      <w:r w:rsidR="00095543" w:rsidRPr="0090215E">
        <w:rPr>
          <w:szCs w:val="22"/>
        </w:rPr>
        <w:t xml:space="preserve">media libraries </w:t>
      </w:r>
      <w:r w:rsidRPr="0090215E">
        <w:rPr>
          <w:szCs w:val="22"/>
        </w:rPr>
        <w:t xml:space="preserve">were </w:t>
      </w:r>
      <w:r w:rsidR="00095543" w:rsidRPr="0090215E">
        <w:rPr>
          <w:szCs w:val="22"/>
        </w:rPr>
        <w:t>not permanently available</w:t>
      </w:r>
      <w:r w:rsidRPr="0090215E">
        <w:rPr>
          <w:szCs w:val="22"/>
        </w:rPr>
        <w:t xml:space="preserve"> and also </w:t>
      </w:r>
      <w:r w:rsidR="00095543" w:rsidRPr="0090215E">
        <w:rPr>
          <w:szCs w:val="22"/>
        </w:rPr>
        <w:t xml:space="preserve">when recordings from the broadcasters </w:t>
      </w:r>
      <w:r w:rsidRPr="0090215E">
        <w:rPr>
          <w:szCs w:val="22"/>
        </w:rPr>
        <w:t>were</w:t>
      </w:r>
      <w:r w:rsidR="00095543" w:rsidRPr="0090215E">
        <w:rPr>
          <w:szCs w:val="22"/>
        </w:rPr>
        <w:t xml:space="preserve"> not offered or disproportionately expensive and transmitted archives </w:t>
      </w:r>
      <w:r w:rsidRPr="0090215E">
        <w:rPr>
          <w:szCs w:val="22"/>
        </w:rPr>
        <w:t>were</w:t>
      </w:r>
      <w:r w:rsidR="00095543" w:rsidRPr="0090215E">
        <w:rPr>
          <w:szCs w:val="22"/>
        </w:rPr>
        <w:t xml:space="preserve"> not accessible.</w:t>
      </w:r>
      <w:r w:rsidR="004F6688" w:rsidRPr="0090215E">
        <w:rPr>
          <w:szCs w:val="22"/>
        </w:rPr>
        <w:t xml:space="preserve">  </w:t>
      </w:r>
      <w:r w:rsidR="00095543" w:rsidRPr="0090215E">
        <w:rPr>
          <w:szCs w:val="22"/>
        </w:rPr>
        <w:t xml:space="preserve">In Sweden, for example, broadcasting companies </w:t>
      </w:r>
      <w:r w:rsidRPr="0090215E">
        <w:rPr>
          <w:szCs w:val="22"/>
        </w:rPr>
        <w:t>made</w:t>
      </w:r>
      <w:r w:rsidR="00095543" w:rsidRPr="0090215E">
        <w:rPr>
          <w:szCs w:val="22"/>
        </w:rPr>
        <w:t xml:space="preserve"> only a limited volume of content available and routinely refer</w:t>
      </w:r>
      <w:r w:rsidRPr="0090215E">
        <w:rPr>
          <w:szCs w:val="22"/>
        </w:rPr>
        <w:t>red</w:t>
      </w:r>
      <w:r w:rsidR="00095543" w:rsidRPr="0090215E">
        <w:rPr>
          <w:szCs w:val="22"/>
        </w:rPr>
        <w:t xml:space="preserve"> researchers to the Swedish National Library.  The work of libraries in </w:t>
      </w:r>
      <w:r w:rsidRPr="0090215E">
        <w:rPr>
          <w:szCs w:val="22"/>
        </w:rPr>
        <w:t>that</w:t>
      </w:r>
      <w:r w:rsidR="00095543" w:rsidRPr="0090215E">
        <w:rPr>
          <w:szCs w:val="22"/>
        </w:rPr>
        <w:t xml:space="preserve"> area </w:t>
      </w:r>
      <w:r w:rsidRPr="0090215E">
        <w:rPr>
          <w:szCs w:val="22"/>
        </w:rPr>
        <w:t>was</w:t>
      </w:r>
      <w:r w:rsidR="00095543" w:rsidRPr="0090215E">
        <w:rPr>
          <w:szCs w:val="22"/>
        </w:rPr>
        <w:t xml:space="preserve"> indispensable.  For example, when university libraries contribute</w:t>
      </w:r>
      <w:r w:rsidRPr="0090215E">
        <w:rPr>
          <w:szCs w:val="22"/>
        </w:rPr>
        <w:t>d</w:t>
      </w:r>
      <w:r w:rsidR="00095543" w:rsidRPr="0090215E">
        <w:rPr>
          <w:szCs w:val="22"/>
        </w:rPr>
        <w:t xml:space="preserve"> to the training of young artists by providing opera recordings for students of music and stage design, theater, and ballet recordings for students of the performing arts, and film recordings for film and drama students.  To carry out </w:t>
      </w:r>
      <w:r w:rsidRPr="0090215E">
        <w:rPr>
          <w:szCs w:val="22"/>
        </w:rPr>
        <w:t>that</w:t>
      </w:r>
      <w:r w:rsidR="00095543" w:rsidRPr="0090215E">
        <w:rPr>
          <w:szCs w:val="22"/>
        </w:rPr>
        <w:t xml:space="preserve"> mission, libraries need</w:t>
      </w:r>
      <w:r w:rsidRPr="0090215E">
        <w:rPr>
          <w:szCs w:val="22"/>
        </w:rPr>
        <w:t>ed</w:t>
      </w:r>
      <w:r w:rsidR="00095543" w:rsidRPr="0090215E">
        <w:rPr>
          <w:szCs w:val="22"/>
        </w:rPr>
        <w:t xml:space="preserve"> to identify existing rights, rights holders, check whether </w:t>
      </w:r>
      <w:r w:rsidRPr="0090215E">
        <w:rPr>
          <w:szCs w:val="22"/>
        </w:rPr>
        <w:t>there was an</w:t>
      </w:r>
      <w:r w:rsidR="00095543" w:rsidRPr="0090215E">
        <w:rPr>
          <w:szCs w:val="22"/>
        </w:rPr>
        <w:t xml:space="preserve"> exception or limitation.</w:t>
      </w:r>
      <w:r w:rsidR="004F6688" w:rsidRPr="0090215E">
        <w:rPr>
          <w:szCs w:val="22"/>
        </w:rPr>
        <w:t xml:space="preserve">  </w:t>
      </w:r>
      <w:r w:rsidR="00095543" w:rsidRPr="0090215E">
        <w:rPr>
          <w:szCs w:val="22"/>
        </w:rPr>
        <w:t>Additional layers of rights risk</w:t>
      </w:r>
      <w:r w:rsidRPr="0090215E">
        <w:rPr>
          <w:szCs w:val="22"/>
        </w:rPr>
        <w:t xml:space="preserve">ed </w:t>
      </w:r>
      <w:r w:rsidR="00095543" w:rsidRPr="0090215E">
        <w:rPr>
          <w:szCs w:val="22"/>
        </w:rPr>
        <w:t xml:space="preserve">making </w:t>
      </w:r>
      <w:r w:rsidRPr="0090215E">
        <w:rPr>
          <w:szCs w:val="22"/>
        </w:rPr>
        <w:t>that</w:t>
      </w:r>
      <w:r w:rsidR="00095543" w:rsidRPr="0090215E">
        <w:rPr>
          <w:szCs w:val="22"/>
        </w:rPr>
        <w:t xml:space="preserve"> already complicated process impossible, and too many restrictions </w:t>
      </w:r>
      <w:r w:rsidRPr="0090215E">
        <w:rPr>
          <w:szCs w:val="22"/>
        </w:rPr>
        <w:t>would</w:t>
      </w:r>
      <w:r w:rsidR="00095543" w:rsidRPr="0090215E">
        <w:rPr>
          <w:szCs w:val="22"/>
        </w:rPr>
        <w:t xml:space="preserve"> make it impractical for libraries to carry out their mission.  </w:t>
      </w:r>
      <w:r w:rsidR="0090215E" w:rsidRPr="0090215E">
        <w:rPr>
          <w:szCs w:val="22"/>
        </w:rPr>
        <w:t>The Representative</w:t>
      </w:r>
      <w:r w:rsidR="00095543" w:rsidRPr="0090215E">
        <w:rPr>
          <w:szCs w:val="22"/>
        </w:rPr>
        <w:t xml:space="preserve"> encourage</w:t>
      </w:r>
      <w:r w:rsidR="0090215E" w:rsidRPr="0090215E">
        <w:rPr>
          <w:szCs w:val="22"/>
        </w:rPr>
        <w:t>d</w:t>
      </w:r>
      <w:r w:rsidR="00095543" w:rsidRPr="0090215E">
        <w:rPr>
          <w:szCs w:val="22"/>
        </w:rPr>
        <w:t xml:space="preserve"> Member States to ensure that adequate mandatory exceptions and limitations </w:t>
      </w:r>
      <w:r w:rsidR="0090215E" w:rsidRPr="0090215E">
        <w:rPr>
          <w:szCs w:val="22"/>
        </w:rPr>
        <w:t>were</w:t>
      </w:r>
      <w:r w:rsidR="00095543" w:rsidRPr="0090215E">
        <w:rPr>
          <w:szCs w:val="22"/>
        </w:rPr>
        <w:t xml:space="preserve"> present </w:t>
      </w:r>
      <w:r w:rsidR="0090215E" w:rsidRPr="0090215E">
        <w:rPr>
          <w:szCs w:val="22"/>
        </w:rPr>
        <w:t>in</w:t>
      </w:r>
      <w:r w:rsidR="00095543" w:rsidRPr="0090215E">
        <w:rPr>
          <w:szCs w:val="22"/>
        </w:rPr>
        <w:t xml:space="preserve"> the </w:t>
      </w:r>
      <w:r w:rsidR="0090215E" w:rsidRPr="0090215E">
        <w:rPr>
          <w:szCs w:val="22"/>
        </w:rPr>
        <w:t>t</w:t>
      </w:r>
      <w:r w:rsidR="00095543" w:rsidRPr="0090215E">
        <w:rPr>
          <w:szCs w:val="22"/>
        </w:rPr>
        <w:t xml:space="preserve">reaty, at least equivalent to the ones applying to other rights in the broadcast work.  </w:t>
      </w:r>
    </w:p>
    <w:p w14:paraId="3AD89220" w14:textId="77777777" w:rsidR="004F6688" w:rsidRPr="001E30CF" w:rsidRDefault="004F6688" w:rsidP="0043731C">
      <w:pPr>
        <w:widowControl w:val="0"/>
        <w:rPr>
          <w:szCs w:val="22"/>
        </w:rPr>
      </w:pPr>
    </w:p>
    <w:p w14:paraId="2BDDBB25" w14:textId="064FF166" w:rsidR="004F6688" w:rsidRPr="00220D8E" w:rsidRDefault="0090215E" w:rsidP="0043731C">
      <w:pPr>
        <w:pStyle w:val="ListParagraph"/>
        <w:widowControl w:val="0"/>
        <w:numPr>
          <w:ilvl w:val="0"/>
          <w:numId w:val="9"/>
        </w:numPr>
        <w:ind w:left="0" w:firstLine="0"/>
        <w:rPr>
          <w:szCs w:val="22"/>
        </w:rPr>
      </w:pPr>
      <w:r>
        <w:rPr>
          <w:szCs w:val="22"/>
        </w:rPr>
        <w:t>The Representative of</w:t>
      </w:r>
      <w:r w:rsidRPr="008E0E6F">
        <w:rPr>
          <w:szCs w:val="22"/>
        </w:rPr>
        <w:t xml:space="preserve"> Education International</w:t>
      </w:r>
      <w:r>
        <w:rPr>
          <w:szCs w:val="22"/>
        </w:rPr>
        <w:t xml:space="preserve"> stated that they were there to </w:t>
      </w:r>
      <w:r w:rsidR="00095543" w:rsidRPr="001E30CF">
        <w:rPr>
          <w:szCs w:val="22"/>
        </w:rPr>
        <w:t>support personnel who rel</w:t>
      </w:r>
      <w:r>
        <w:rPr>
          <w:szCs w:val="22"/>
        </w:rPr>
        <w:t>ied</w:t>
      </w:r>
      <w:r w:rsidR="00095543" w:rsidRPr="001E30CF">
        <w:rPr>
          <w:szCs w:val="22"/>
        </w:rPr>
        <w:t xml:space="preserve"> on works for teaching and learning.  </w:t>
      </w:r>
      <w:r>
        <w:rPr>
          <w:szCs w:val="22"/>
        </w:rPr>
        <w:t>The Representative</w:t>
      </w:r>
      <w:r w:rsidR="00095543" w:rsidRPr="001E30CF">
        <w:rPr>
          <w:szCs w:val="22"/>
        </w:rPr>
        <w:t xml:space="preserve"> hope</w:t>
      </w:r>
      <w:r>
        <w:rPr>
          <w:szCs w:val="22"/>
        </w:rPr>
        <w:t>d</w:t>
      </w:r>
      <w:r w:rsidR="00095543" w:rsidRPr="001E30CF">
        <w:rPr>
          <w:szCs w:val="22"/>
        </w:rPr>
        <w:t xml:space="preserve"> to ensure </w:t>
      </w:r>
      <w:r>
        <w:rPr>
          <w:szCs w:val="22"/>
        </w:rPr>
        <w:t>that the</w:t>
      </w:r>
      <w:r w:rsidR="00095543" w:rsidRPr="001E30CF">
        <w:rPr>
          <w:szCs w:val="22"/>
        </w:rPr>
        <w:t xml:space="preserve"> </w:t>
      </w:r>
      <w:r>
        <w:rPr>
          <w:szCs w:val="22"/>
        </w:rPr>
        <w:t>C</w:t>
      </w:r>
      <w:r w:rsidR="00095543" w:rsidRPr="001E30CF">
        <w:rPr>
          <w:szCs w:val="22"/>
        </w:rPr>
        <w:t>ommittee</w:t>
      </w:r>
      <w:r>
        <w:rPr>
          <w:szCs w:val="22"/>
        </w:rPr>
        <w:t xml:space="preserve"> would help</w:t>
      </w:r>
      <w:r w:rsidR="00095543" w:rsidRPr="001E30CF">
        <w:rPr>
          <w:szCs w:val="22"/>
        </w:rPr>
        <w:t xml:space="preserve"> facilitate the work on </w:t>
      </w:r>
      <w:r>
        <w:rPr>
          <w:szCs w:val="22"/>
        </w:rPr>
        <w:t xml:space="preserve">educational </w:t>
      </w:r>
      <w:r w:rsidR="00095543" w:rsidRPr="001E30CF">
        <w:rPr>
          <w:szCs w:val="22"/>
        </w:rPr>
        <w:t xml:space="preserve">institutions and develop policies that </w:t>
      </w:r>
      <w:r>
        <w:rPr>
          <w:szCs w:val="22"/>
        </w:rPr>
        <w:t xml:space="preserve">would </w:t>
      </w:r>
      <w:r w:rsidR="00095543" w:rsidRPr="001E30CF">
        <w:rPr>
          <w:szCs w:val="22"/>
        </w:rPr>
        <w:t xml:space="preserve">match the complex realities on the ground.  Education </w:t>
      </w:r>
      <w:r>
        <w:rPr>
          <w:szCs w:val="22"/>
        </w:rPr>
        <w:t>was</w:t>
      </w:r>
      <w:r w:rsidR="00095543" w:rsidRPr="001E30CF">
        <w:rPr>
          <w:szCs w:val="22"/>
        </w:rPr>
        <w:t xml:space="preserve"> a human right, a collective interest, </w:t>
      </w:r>
      <w:r>
        <w:rPr>
          <w:szCs w:val="22"/>
        </w:rPr>
        <w:t>essential</w:t>
      </w:r>
      <w:r w:rsidR="00095543" w:rsidRPr="001E30CF">
        <w:rPr>
          <w:szCs w:val="22"/>
        </w:rPr>
        <w:t xml:space="preserve"> for having sustainable societies.</w:t>
      </w:r>
      <w:r w:rsidR="004F6688" w:rsidRPr="001E30CF">
        <w:rPr>
          <w:szCs w:val="22"/>
        </w:rPr>
        <w:t xml:space="preserve">  </w:t>
      </w:r>
      <w:r w:rsidR="00095543" w:rsidRPr="001E30CF">
        <w:rPr>
          <w:szCs w:val="22"/>
        </w:rPr>
        <w:t xml:space="preserve">The use of textbooks and other materials for teaching and learning </w:t>
      </w:r>
      <w:r>
        <w:rPr>
          <w:szCs w:val="22"/>
        </w:rPr>
        <w:t>was</w:t>
      </w:r>
      <w:r w:rsidR="00095543" w:rsidRPr="001E30CF">
        <w:rPr>
          <w:szCs w:val="22"/>
        </w:rPr>
        <w:t xml:space="preserve"> a fundamental right.  Th</w:t>
      </w:r>
      <w:r>
        <w:rPr>
          <w:szCs w:val="22"/>
        </w:rPr>
        <w:t xml:space="preserve">at also </w:t>
      </w:r>
      <w:r w:rsidR="00095543" w:rsidRPr="001E30CF">
        <w:rPr>
          <w:szCs w:val="22"/>
        </w:rPr>
        <w:t>include</w:t>
      </w:r>
      <w:r>
        <w:rPr>
          <w:szCs w:val="22"/>
        </w:rPr>
        <w:t>d</w:t>
      </w:r>
      <w:r w:rsidR="00095543" w:rsidRPr="001E30CF">
        <w:rPr>
          <w:szCs w:val="22"/>
        </w:rPr>
        <w:t xml:space="preserve"> access to and use of broadcasted signals and its content.  Teachers and researchers use</w:t>
      </w:r>
      <w:r>
        <w:rPr>
          <w:szCs w:val="22"/>
        </w:rPr>
        <w:t>d</w:t>
      </w:r>
      <w:r w:rsidR="00095543" w:rsidRPr="001E30CF">
        <w:rPr>
          <w:szCs w:val="22"/>
        </w:rPr>
        <w:t xml:space="preserve"> broadcasting materials on a regular basis</w:t>
      </w:r>
      <w:r>
        <w:rPr>
          <w:szCs w:val="22"/>
        </w:rPr>
        <w:t xml:space="preserve"> with</w:t>
      </w:r>
      <w:r w:rsidR="00095543" w:rsidRPr="001E30CF">
        <w:rPr>
          <w:szCs w:val="22"/>
        </w:rPr>
        <w:t xml:space="preserve"> </w:t>
      </w:r>
      <w:r>
        <w:rPr>
          <w:szCs w:val="22"/>
        </w:rPr>
        <w:t>s</w:t>
      </w:r>
      <w:r w:rsidR="00095543" w:rsidRPr="001E30CF">
        <w:rPr>
          <w:szCs w:val="22"/>
        </w:rPr>
        <w:t>ocial science teachers work</w:t>
      </w:r>
      <w:r>
        <w:rPr>
          <w:szCs w:val="22"/>
        </w:rPr>
        <w:t>ing</w:t>
      </w:r>
      <w:r w:rsidR="00095543" w:rsidRPr="001E30CF">
        <w:rPr>
          <w:szCs w:val="22"/>
        </w:rPr>
        <w:t xml:space="preserve"> with snippets of news.  Language teachers broadcast</w:t>
      </w:r>
      <w:r>
        <w:rPr>
          <w:szCs w:val="22"/>
        </w:rPr>
        <w:t>ed</w:t>
      </w:r>
      <w:r w:rsidR="00095543" w:rsidRPr="001E30CF">
        <w:rPr>
          <w:szCs w:val="22"/>
        </w:rPr>
        <w:t xml:space="preserve"> </w:t>
      </w:r>
      <w:r>
        <w:rPr>
          <w:szCs w:val="22"/>
        </w:rPr>
        <w:t>that</w:t>
      </w:r>
      <w:r w:rsidR="00095543" w:rsidRPr="001E30CF">
        <w:rPr>
          <w:szCs w:val="22"/>
        </w:rPr>
        <w:t xml:space="preserve"> material in order to create authentic language learning experiences, and professors in universities </w:t>
      </w:r>
      <w:r>
        <w:rPr>
          <w:szCs w:val="22"/>
        </w:rPr>
        <w:t>used</w:t>
      </w:r>
      <w:r w:rsidR="00095543" w:rsidRPr="001E30CF">
        <w:rPr>
          <w:szCs w:val="22"/>
        </w:rPr>
        <w:t xml:space="preserve"> broadcasted signals and its content for research and study purposes.  </w:t>
      </w:r>
      <w:r>
        <w:rPr>
          <w:szCs w:val="22"/>
        </w:rPr>
        <w:t>As new and</w:t>
      </w:r>
      <w:r w:rsidR="00095543" w:rsidRPr="001E30CF">
        <w:rPr>
          <w:szCs w:val="22"/>
        </w:rPr>
        <w:t xml:space="preserve"> exclusive rights for broadcasters </w:t>
      </w:r>
      <w:r>
        <w:rPr>
          <w:szCs w:val="22"/>
        </w:rPr>
        <w:t>were</w:t>
      </w:r>
      <w:r w:rsidR="00095543" w:rsidRPr="001E30CF">
        <w:rPr>
          <w:szCs w:val="22"/>
        </w:rPr>
        <w:t xml:space="preserve"> in the process of being created, </w:t>
      </w:r>
      <w:r>
        <w:rPr>
          <w:szCs w:val="22"/>
        </w:rPr>
        <w:t>the Representative was</w:t>
      </w:r>
      <w:r w:rsidR="00095543" w:rsidRPr="001E30CF">
        <w:rPr>
          <w:szCs w:val="22"/>
        </w:rPr>
        <w:t xml:space="preserve"> concerned that exceptions and limitations </w:t>
      </w:r>
      <w:r>
        <w:rPr>
          <w:szCs w:val="22"/>
        </w:rPr>
        <w:t xml:space="preserve">were </w:t>
      </w:r>
      <w:r w:rsidR="00095543" w:rsidRPr="001E30CF">
        <w:rPr>
          <w:szCs w:val="22"/>
        </w:rPr>
        <w:t xml:space="preserve">not adequately addressed.  </w:t>
      </w:r>
      <w:r>
        <w:rPr>
          <w:szCs w:val="22"/>
        </w:rPr>
        <w:t>As t</w:t>
      </w:r>
      <w:r w:rsidR="00095543" w:rsidRPr="001E30CF">
        <w:rPr>
          <w:szCs w:val="22"/>
        </w:rPr>
        <w:t xml:space="preserve">eachers and students </w:t>
      </w:r>
      <w:r>
        <w:rPr>
          <w:szCs w:val="22"/>
        </w:rPr>
        <w:t>had to be</w:t>
      </w:r>
      <w:r w:rsidR="00095543" w:rsidRPr="001E30CF">
        <w:rPr>
          <w:szCs w:val="22"/>
        </w:rPr>
        <w:t xml:space="preserve"> able to use broadcast content</w:t>
      </w:r>
      <w:r>
        <w:rPr>
          <w:szCs w:val="22"/>
        </w:rPr>
        <w:t xml:space="preserve">, </w:t>
      </w:r>
      <w:r w:rsidR="00095543" w:rsidRPr="001E30CF">
        <w:rPr>
          <w:szCs w:val="22"/>
        </w:rPr>
        <w:t>the treaty need</w:t>
      </w:r>
      <w:r>
        <w:rPr>
          <w:szCs w:val="22"/>
        </w:rPr>
        <w:t xml:space="preserve">ed </w:t>
      </w:r>
      <w:r w:rsidR="00095543" w:rsidRPr="001E30CF">
        <w:rPr>
          <w:szCs w:val="22"/>
        </w:rPr>
        <w:t>to adequately address exceptions and limitations for education</w:t>
      </w:r>
      <w:r>
        <w:rPr>
          <w:szCs w:val="22"/>
        </w:rPr>
        <w:t xml:space="preserve"> and</w:t>
      </w:r>
      <w:r w:rsidR="00095543" w:rsidRPr="001E30CF">
        <w:rPr>
          <w:szCs w:val="22"/>
        </w:rPr>
        <w:t xml:space="preserve"> for research purposes.  </w:t>
      </w:r>
    </w:p>
    <w:p w14:paraId="50541F05" w14:textId="77777777" w:rsidR="004F6688" w:rsidRPr="001E30CF" w:rsidRDefault="004F6688" w:rsidP="0043731C">
      <w:pPr>
        <w:pStyle w:val="ListParagraph"/>
        <w:widowControl w:val="0"/>
        <w:rPr>
          <w:szCs w:val="22"/>
        </w:rPr>
      </w:pPr>
    </w:p>
    <w:p w14:paraId="15DFF2B1" w14:textId="27757055" w:rsidR="004F6688" w:rsidRPr="00004A0E" w:rsidRDefault="0090215E" w:rsidP="0043731C">
      <w:pPr>
        <w:pStyle w:val="ListParagraph"/>
        <w:widowControl w:val="0"/>
        <w:numPr>
          <w:ilvl w:val="0"/>
          <w:numId w:val="9"/>
        </w:numPr>
        <w:ind w:left="0" w:firstLine="0"/>
        <w:rPr>
          <w:szCs w:val="22"/>
        </w:rPr>
      </w:pPr>
      <w:r w:rsidRPr="00004A0E">
        <w:rPr>
          <w:szCs w:val="22"/>
        </w:rPr>
        <w:t xml:space="preserve">The Representative of the </w:t>
      </w:r>
      <w:r w:rsidRPr="00004A0E">
        <w:rPr>
          <w:color w:val="000000" w:themeColor="text1"/>
          <w:szCs w:val="22"/>
        </w:rPr>
        <w:t>Society of American Archivists (SAA) stated that for</w:t>
      </w:r>
      <w:r w:rsidR="00095543" w:rsidRPr="00004A0E">
        <w:rPr>
          <w:szCs w:val="22"/>
        </w:rPr>
        <w:t xml:space="preserve"> at least eight decades</w:t>
      </w:r>
      <w:r w:rsidR="00315209" w:rsidRPr="00004A0E">
        <w:rPr>
          <w:szCs w:val="22"/>
        </w:rPr>
        <w:t>,</w:t>
      </w:r>
      <w:r w:rsidR="00095543" w:rsidRPr="00004A0E">
        <w:rPr>
          <w:szCs w:val="22"/>
        </w:rPr>
        <w:t xml:space="preserve"> archives </w:t>
      </w:r>
      <w:r w:rsidR="00315209" w:rsidRPr="00004A0E">
        <w:rPr>
          <w:szCs w:val="22"/>
        </w:rPr>
        <w:t>had</w:t>
      </w:r>
      <w:r w:rsidR="00095543" w:rsidRPr="00004A0E">
        <w:rPr>
          <w:szCs w:val="22"/>
        </w:rPr>
        <w:t xml:space="preserve"> included not just paper records but also important sound and video recordings, many of which </w:t>
      </w:r>
      <w:r w:rsidR="00315209" w:rsidRPr="00004A0E">
        <w:rPr>
          <w:szCs w:val="22"/>
        </w:rPr>
        <w:t>had</w:t>
      </w:r>
      <w:r w:rsidR="00095543" w:rsidRPr="00004A0E">
        <w:rPr>
          <w:szCs w:val="22"/>
        </w:rPr>
        <w:t xml:space="preserve"> come from broadcasters.</w:t>
      </w:r>
      <w:r w:rsidR="004F6688" w:rsidRPr="00004A0E">
        <w:rPr>
          <w:szCs w:val="22"/>
        </w:rPr>
        <w:t xml:space="preserve">  </w:t>
      </w:r>
      <w:r w:rsidR="00315209" w:rsidRPr="00004A0E">
        <w:rPr>
          <w:szCs w:val="22"/>
        </w:rPr>
        <w:t>Those were</w:t>
      </w:r>
      <w:r w:rsidR="00095543" w:rsidRPr="00004A0E">
        <w:rPr>
          <w:szCs w:val="22"/>
        </w:rPr>
        <w:t xml:space="preserve"> invaluable documents that connect</w:t>
      </w:r>
      <w:r w:rsidR="00315209" w:rsidRPr="00004A0E">
        <w:rPr>
          <w:szCs w:val="22"/>
        </w:rPr>
        <w:t xml:space="preserve">ed </w:t>
      </w:r>
      <w:r w:rsidR="00095543" w:rsidRPr="00004A0E">
        <w:rPr>
          <w:szCs w:val="22"/>
        </w:rPr>
        <w:t xml:space="preserve">society with its past.  </w:t>
      </w:r>
      <w:r w:rsidR="00315209" w:rsidRPr="00004A0E">
        <w:rPr>
          <w:szCs w:val="22"/>
        </w:rPr>
        <w:t>It was impossible to think</w:t>
      </w:r>
      <w:r w:rsidR="00095543" w:rsidRPr="00004A0E">
        <w:rPr>
          <w:szCs w:val="22"/>
        </w:rPr>
        <w:t xml:space="preserve"> of a</w:t>
      </w:r>
      <w:r w:rsidR="00315209" w:rsidRPr="00004A0E">
        <w:rPr>
          <w:szCs w:val="22"/>
        </w:rPr>
        <w:t xml:space="preserve">ny </w:t>
      </w:r>
      <w:r w:rsidR="00095543" w:rsidRPr="00004A0E">
        <w:rPr>
          <w:szCs w:val="22"/>
        </w:rPr>
        <w:t xml:space="preserve">major event of the past 50 years, for example, the fall of the Berlin wall or </w:t>
      </w:r>
      <w:r w:rsidR="00315209" w:rsidRPr="00004A0E">
        <w:rPr>
          <w:szCs w:val="22"/>
        </w:rPr>
        <w:t xml:space="preserve">the </w:t>
      </w:r>
      <w:r w:rsidR="00095543" w:rsidRPr="00004A0E">
        <w:rPr>
          <w:szCs w:val="22"/>
        </w:rPr>
        <w:t xml:space="preserve">September </w:t>
      </w:r>
      <w:r w:rsidR="00315209" w:rsidRPr="00004A0E">
        <w:rPr>
          <w:szCs w:val="22"/>
        </w:rPr>
        <w:t>11</w:t>
      </w:r>
      <w:r w:rsidR="00095543" w:rsidRPr="00004A0E">
        <w:rPr>
          <w:szCs w:val="22"/>
        </w:rPr>
        <w:t xml:space="preserve"> collapse of the </w:t>
      </w:r>
      <w:r w:rsidR="00315209" w:rsidRPr="00004A0E">
        <w:rPr>
          <w:szCs w:val="22"/>
        </w:rPr>
        <w:t>t</w:t>
      </w:r>
      <w:r w:rsidR="00095543" w:rsidRPr="00004A0E">
        <w:rPr>
          <w:szCs w:val="22"/>
        </w:rPr>
        <w:t xml:space="preserve">win </w:t>
      </w:r>
      <w:r w:rsidR="00315209" w:rsidRPr="00004A0E">
        <w:rPr>
          <w:szCs w:val="22"/>
        </w:rPr>
        <w:t>t</w:t>
      </w:r>
      <w:r w:rsidR="00095543" w:rsidRPr="00004A0E">
        <w:rPr>
          <w:szCs w:val="22"/>
        </w:rPr>
        <w:t>owers</w:t>
      </w:r>
      <w:r w:rsidR="00315209" w:rsidRPr="00004A0E">
        <w:rPr>
          <w:szCs w:val="22"/>
        </w:rPr>
        <w:t>,</w:t>
      </w:r>
      <w:r w:rsidR="00095543" w:rsidRPr="00004A0E">
        <w:rPr>
          <w:szCs w:val="22"/>
        </w:rPr>
        <w:t xml:space="preserve"> without the video images that came first from broadcasts.  </w:t>
      </w:r>
      <w:r w:rsidR="00315209" w:rsidRPr="00004A0E">
        <w:rPr>
          <w:szCs w:val="22"/>
        </w:rPr>
        <w:t>Those</w:t>
      </w:r>
      <w:r w:rsidR="00095543" w:rsidRPr="00004A0E">
        <w:rPr>
          <w:szCs w:val="22"/>
        </w:rPr>
        <w:t xml:space="preserve"> documents </w:t>
      </w:r>
      <w:r w:rsidR="00315209" w:rsidRPr="00004A0E">
        <w:rPr>
          <w:szCs w:val="22"/>
        </w:rPr>
        <w:t>were</w:t>
      </w:r>
      <w:r w:rsidR="00095543" w:rsidRPr="00004A0E">
        <w:rPr>
          <w:szCs w:val="22"/>
        </w:rPr>
        <w:t xml:space="preserve"> what </w:t>
      </w:r>
      <w:r w:rsidR="00315209" w:rsidRPr="00004A0E">
        <w:rPr>
          <w:szCs w:val="22"/>
        </w:rPr>
        <w:t>gave</w:t>
      </w:r>
      <w:r w:rsidR="00095543" w:rsidRPr="00004A0E">
        <w:rPr>
          <w:szCs w:val="22"/>
        </w:rPr>
        <w:t xml:space="preserve"> substance and impact to history and society.</w:t>
      </w:r>
      <w:r w:rsidR="004F6688" w:rsidRPr="00004A0E">
        <w:rPr>
          <w:szCs w:val="22"/>
        </w:rPr>
        <w:t xml:space="preserve">  </w:t>
      </w:r>
      <w:r w:rsidR="00095543" w:rsidRPr="00004A0E">
        <w:rPr>
          <w:szCs w:val="22"/>
        </w:rPr>
        <w:t xml:space="preserve">Thus, regardless of whatever measures </w:t>
      </w:r>
      <w:r w:rsidR="00315209" w:rsidRPr="00004A0E">
        <w:rPr>
          <w:szCs w:val="22"/>
        </w:rPr>
        <w:t>were</w:t>
      </w:r>
      <w:r w:rsidR="00095543" w:rsidRPr="00004A0E">
        <w:rPr>
          <w:szCs w:val="22"/>
        </w:rPr>
        <w:t xml:space="preserve"> necessary to be put into place to provide the signal protection that broadcasters desire</w:t>
      </w:r>
      <w:r w:rsidR="00315209" w:rsidRPr="00004A0E">
        <w:rPr>
          <w:szCs w:val="22"/>
        </w:rPr>
        <w:t>d</w:t>
      </w:r>
      <w:r w:rsidR="00095543" w:rsidRPr="00004A0E">
        <w:rPr>
          <w:szCs w:val="22"/>
        </w:rPr>
        <w:t xml:space="preserve">, </w:t>
      </w:r>
      <w:r w:rsidR="00315209" w:rsidRPr="00004A0E">
        <w:rPr>
          <w:szCs w:val="22"/>
        </w:rPr>
        <w:t>it was</w:t>
      </w:r>
      <w:r w:rsidR="00095543" w:rsidRPr="00004A0E">
        <w:rPr>
          <w:szCs w:val="22"/>
        </w:rPr>
        <w:t xml:space="preserve"> essential that they </w:t>
      </w:r>
      <w:r w:rsidR="00315209" w:rsidRPr="00004A0E">
        <w:rPr>
          <w:szCs w:val="22"/>
        </w:rPr>
        <w:t>did</w:t>
      </w:r>
      <w:r w:rsidR="00095543" w:rsidRPr="00004A0E">
        <w:rPr>
          <w:szCs w:val="22"/>
        </w:rPr>
        <w:t xml:space="preserve"> not add any further layers on the copyright protection that already exist</w:t>
      </w:r>
      <w:r w:rsidR="00315209" w:rsidRPr="00004A0E">
        <w:rPr>
          <w:szCs w:val="22"/>
        </w:rPr>
        <w:t>ed</w:t>
      </w:r>
      <w:r w:rsidR="00095543" w:rsidRPr="00004A0E">
        <w:rPr>
          <w:szCs w:val="22"/>
        </w:rPr>
        <w:t xml:space="preserve"> in the content or extend that protection for terms beyond the current business needs of broadcasters.</w:t>
      </w:r>
      <w:r w:rsidR="004F6688" w:rsidRPr="00004A0E">
        <w:rPr>
          <w:szCs w:val="22"/>
        </w:rPr>
        <w:t xml:space="preserve">  </w:t>
      </w:r>
      <w:r w:rsidR="00095543" w:rsidRPr="00004A0E">
        <w:rPr>
          <w:szCs w:val="22"/>
        </w:rPr>
        <w:t xml:space="preserve">Archivists </w:t>
      </w:r>
      <w:r w:rsidR="00315209" w:rsidRPr="00004A0E">
        <w:rPr>
          <w:szCs w:val="22"/>
        </w:rPr>
        <w:t>were</w:t>
      </w:r>
      <w:r w:rsidR="00095543" w:rsidRPr="00004A0E">
        <w:rPr>
          <w:szCs w:val="22"/>
        </w:rPr>
        <w:t xml:space="preserve"> responsible for heritage over a long passage of time, but the fortunes of all institutions and businesses </w:t>
      </w:r>
      <w:r w:rsidR="00315209" w:rsidRPr="00004A0E">
        <w:rPr>
          <w:szCs w:val="22"/>
        </w:rPr>
        <w:t>were</w:t>
      </w:r>
      <w:r w:rsidR="00095543" w:rsidRPr="00004A0E">
        <w:rPr>
          <w:szCs w:val="22"/>
        </w:rPr>
        <w:t xml:space="preserve"> ephemeral, and they disappear</w:t>
      </w:r>
      <w:r w:rsidR="00315209" w:rsidRPr="00004A0E">
        <w:rPr>
          <w:szCs w:val="22"/>
        </w:rPr>
        <w:t>ed</w:t>
      </w:r>
      <w:r w:rsidR="00095543" w:rsidRPr="00004A0E">
        <w:rPr>
          <w:szCs w:val="22"/>
        </w:rPr>
        <w:t xml:space="preserve"> with regularit</w:t>
      </w:r>
      <w:r w:rsidR="00315209" w:rsidRPr="00004A0E">
        <w:rPr>
          <w:szCs w:val="22"/>
        </w:rPr>
        <w:t>y.  T</w:t>
      </w:r>
      <w:r w:rsidR="00095543" w:rsidRPr="00004A0E">
        <w:rPr>
          <w:szCs w:val="22"/>
        </w:rPr>
        <w:t xml:space="preserve">hus, adding a new </w:t>
      </w:r>
      <w:r w:rsidR="00315209" w:rsidRPr="00004A0E">
        <w:rPr>
          <w:szCs w:val="22"/>
        </w:rPr>
        <w:t>right</w:t>
      </w:r>
      <w:r w:rsidR="00095543" w:rsidRPr="00004A0E">
        <w:rPr>
          <w:szCs w:val="22"/>
        </w:rPr>
        <w:t xml:space="preserve"> that effectively extend</w:t>
      </w:r>
      <w:r w:rsidR="00315209" w:rsidRPr="00004A0E">
        <w:rPr>
          <w:szCs w:val="22"/>
        </w:rPr>
        <w:t xml:space="preserve">ed </w:t>
      </w:r>
      <w:r w:rsidR="00095543" w:rsidRPr="00004A0E">
        <w:rPr>
          <w:szCs w:val="22"/>
        </w:rPr>
        <w:t>to the content of broadcast signals would add immeasurab</w:t>
      </w:r>
      <w:r w:rsidR="00004A0E" w:rsidRPr="00004A0E">
        <w:rPr>
          <w:szCs w:val="22"/>
        </w:rPr>
        <w:t>le difficulties</w:t>
      </w:r>
      <w:r w:rsidR="00095543" w:rsidRPr="00004A0E">
        <w:rPr>
          <w:szCs w:val="22"/>
        </w:rPr>
        <w:t xml:space="preserve"> for archives in preserving and providing access to </w:t>
      </w:r>
      <w:r w:rsidR="00004A0E" w:rsidRPr="00004A0E">
        <w:rPr>
          <w:szCs w:val="22"/>
        </w:rPr>
        <w:t>those</w:t>
      </w:r>
      <w:r w:rsidR="00095543" w:rsidRPr="00004A0E">
        <w:rPr>
          <w:szCs w:val="22"/>
        </w:rPr>
        <w:t xml:space="preserve"> documents that </w:t>
      </w:r>
      <w:r w:rsidR="00004A0E" w:rsidRPr="00004A0E">
        <w:rPr>
          <w:szCs w:val="22"/>
        </w:rPr>
        <w:t>were</w:t>
      </w:r>
      <w:r w:rsidR="00095543" w:rsidRPr="00004A0E">
        <w:rPr>
          <w:szCs w:val="22"/>
        </w:rPr>
        <w:t xml:space="preserve"> such important parts of the society's record.  </w:t>
      </w:r>
    </w:p>
    <w:p w14:paraId="3AEE8ACE" w14:textId="77777777" w:rsidR="004F6688" w:rsidRPr="001E30CF" w:rsidRDefault="004F6688" w:rsidP="0043731C">
      <w:pPr>
        <w:pStyle w:val="ListParagraph"/>
        <w:widowControl w:val="0"/>
        <w:rPr>
          <w:szCs w:val="22"/>
        </w:rPr>
      </w:pPr>
    </w:p>
    <w:p w14:paraId="4F6A9C64" w14:textId="3DA3856A" w:rsidR="004F6688" w:rsidRPr="00004A0E" w:rsidRDefault="0090215E" w:rsidP="0043731C">
      <w:pPr>
        <w:pStyle w:val="ListParagraph"/>
        <w:widowControl w:val="0"/>
        <w:numPr>
          <w:ilvl w:val="0"/>
          <w:numId w:val="9"/>
        </w:numPr>
        <w:ind w:left="0" w:firstLine="0"/>
        <w:rPr>
          <w:szCs w:val="22"/>
        </w:rPr>
      </w:pPr>
      <w:r>
        <w:t xml:space="preserve">The Representative of </w:t>
      </w:r>
      <w:r w:rsidRPr="00004A0E">
        <w:rPr>
          <w:szCs w:val="22"/>
        </w:rPr>
        <w:t>Centre for Internet and Society (CIS)</w:t>
      </w:r>
      <w:r w:rsidR="00004A0E" w:rsidRPr="00004A0E">
        <w:rPr>
          <w:szCs w:val="22"/>
        </w:rPr>
        <w:t xml:space="preserve"> stated that it had </w:t>
      </w:r>
      <w:r w:rsidR="00095543" w:rsidRPr="00004A0E">
        <w:rPr>
          <w:szCs w:val="22"/>
        </w:rPr>
        <w:t xml:space="preserve">concerns about the weak language of limitations and exceptions in the proposed </w:t>
      </w:r>
      <w:r w:rsidR="00004A0E" w:rsidRPr="00004A0E">
        <w:rPr>
          <w:szCs w:val="22"/>
        </w:rPr>
        <w:t>t</w:t>
      </w:r>
      <w:r w:rsidR="00095543" w:rsidRPr="00004A0E">
        <w:rPr>
          <w:szCs w:val="22"/>
        </w:rPr>
        <w:t xml:space="preserve">reaty.  The proposed </w:t>
      </w:r>
      <w:r w:rsidR="00004A0E" w:rsidRPr="00004A0E">
        <w:rPr>
          <w:szCs w:val="22"/>
        </w:rPr>
        <w:t>t</w:t>
      </w:r>
      <w:r w:rsidR="00095543" w:rsidRPr="00004A0E">
        <w:rPr>
          <w:szCs w:val="22"/>
        </w:rPr>
        <w:t xml:space="preserve">reaty </w:t>
      </w:r>
      <w:r w:rsidR="00004A0E" w:rsidRPr="00004A0E">
        <w:rPr>
          <w:szCs w:val="22"/>
        </w:rPr>
        <w:t>was</w:t>
      </w:r>
      <w:r w:rsidR="00095543" w:rsidRPr="00004A0E">
        <w:rPr>
          <w:szCs w:val="22"/>
        </w:rPr>
        <w:t xml:space="preserve"> found to have adverse effects on legally accepted practices of sharing and using online works, libraries, archives, museums, educational, and research institutions, public interest organizations such as Creative </w:t>
      </w:r>
      <w:r w:rsidR="00004A0E" w:rsidRPr="00004A0E">
        <w:rPr>
          <w:szCs w:val="22"/>
        </w:rPr>
        <w:t>Commons</w:t>
      </w:r>
      <w:r w:rsidR="00095543" w:rsidRPr="00004A0E">
        <w:rPr>
          <w:szCs w:val="22"/>
        </w:rPr>
        <w:t>, organizations and efforts directed at making orphan works available online.</w:t>
      </w:r>
      <w:r w:rsidR="004F6688" w:rsidRPr="00004A0E">
        <w:rPr>
          <w:szCs w:val="22"/>
        </w:rPr>
        <w:t xml:space="preserve">  </w:t>
      </w:r>
      <w:r w:rsidR="00095543" w:rsidRPr="00004A0E">
        <w:rPr>
          <w:szCs w:val="22"/>
        </w:rPr>
        <w:t xml:space="preserve">There </w:t>
      </w:r>
      <w:r w:rsidR="00004A0E" w:rsidRPr="00004A0E">
        <w:rPr>
          <w:szCs w:val="22"/>
        </w:rPr>
        <w:t>was</w:t>
      </w:r>
      <w:r w:rsidR="00095543" w:rsidRPr="00004A0E">
        <w:rPr>
          <w:szCs w:val="22"/>
        </w:rPr>
        <w:t xml:space="preserve"> a looming threat on the continuation of their ability to access and to provide the public </w:t>
      </w:r>
      <w:r w:rsidR="00004A0E" w:rsidRPr="00004A0E">
        <w:rPr>
          <w:szCs w:val="22"/>
        </w:rPr>
        <w:t xml:space="preserve">with </w:t>
      </w:r>
      <w:r w:rsidR="00095543" w:rsidRPr="00004A0E">
        <w:rPr>
          <w:szCs w:val="22"/>
        </w:rPr>
        <w:t xml:space="preserve">subsequent access to their collections, thus, there </w:t>
      </w:r>
      <w:r w:rsidR="00004A0E" w:rsidRPr="00004A0E">
        <w:rPr>
          <w:szCs w:val="22"/>
        </w:rPr>
        <w:t>was</w:t>
      </w:r>
      <w:r w:rsidR="00095543" w:rsidRPr="00004A0E">
        <w:rPr>
          <w:szCs w:val="22"/>
        </w:rPr>
        <w:t xml:space="preserve"> a dire need to incorporate robust solutions into the </w:t>
      </w:r>
      <w:r w:rsidR="00004A0E" w:rsidRPr="00004A0E">
        <w:rPr>
          <w:szCs w:val="22"/>
        </w:rPr>
        <w:t>t</w:t>
      </w:r>
      <w:r w:rsidR="00095543" w:rsidRPr="00004A0E">
        <w:rPr>
          <w:szCs w:val="22"/>
        </w:rPr>
        <w:t>reaty text to not have unintended co</w:t>
      </w:r>
      <w:r w:rsidR="00220D8E">
        <w:rPr>
          <w:szCs w:val="22"/>
        </w:rPr>
        <w:t>nsequences on societal progress</w:t>
      </w:r>
      <w:r w:rsidR="00095543" w:rsidRPr="00004A0E">
        <w:rPr>
          <w:szCs w:val="22"/>
        </w:rPr>
        <w:t xml:space="preserve">.  In such an environment, it </w:t>
      </w:r>
      <w:r w:rsidR="00004A0E" w:rsidRPr="00004A0E">
        <w:rPr>
          <w:szCs w:val="22"/>
        </w:rPr>
        <w:t>was</w:t>
      </w:r>
      <w:r w:rsidR="00095543" w:rsidRPr="00004A0E">
        <w:rPr>
          <w:szCs w:val="22"/>
        </w:rPr>
        <w:t xml:space="preserve"> becoming impossible to technically eliminate the role of computer networks insofar as</w:t>
      </w:r>
      <w:r w:rsidR="00004A0E" w:rsidRPr="00004A0E">
        <w:rPr>
          <w:szCs w:val="22"/>
        </w:rPr>
        <w:t xml:space="preserve"> the</w:t>
      </w:r>
      <w:r w:rsidR="00095543" w:rsidRPr="00004A0E">
        <w:rPr>
          <w:szCs w:val="22"/>
        </w:rPr>
        <w:t xml:space="preserve"> originating signal and transforming the relative content </w:t>
      </w:r>
      <w:r w:rsidR="00004A0E" w:rsidRPr="00004A0E">
        <w:rPr>
          <w:szCs w:val="22"/>
        </w:rPr>
        <w:t>was</w:t>
      </w:r>
      <w:r w:rsidR="00095543" w:rsidRPr="00004A0E">
        <w:rPr>
          <w:szCs w:val="22"/>
        </w:rPr>
        <w:t xml:space="preserve"> concerned.</w:t>
      </w:r>
      <w:r w:rsidR="004F6688" w:rsidRPr="00004A0E">
        <w:rPr>
          <w:szCs w:val="22"/>
        </w:rPr>
        <w:t xml:space="preserve">  </w:t>
      </w:r>
      <w:r w:rsidR="00095543" w:rsidRPr="00004A0E">
        <w:rPr>
          <w:szCs w:val="22"/>
        </w:rPr>
        <w:t>The Treaty text</w:t>
      </w:r>
      <w:r w:rsidR="00004A0E" w:rsidRPr="00004A0E">
        <w:rPr>
          <w:szCs w:val="22"/>
        </w:rPr>
        <w:t xml:space="preserve"> did</w:t>
      </w:r>
      <w:r w:rsidR="00095543" w:rsidRPr="00004A0E">
        <w:rPr>
          <w:szCs w:val="22"/>
        </w:rPr>
        <w:t xml:space="preserve"> not</w:t>
      </w:r>
      <w:r w:rsidR="00004A0E" w:rsidRPr="00004A0E">
        <w:rPr>
          <w:szCs w:val="22"/>
        </w:rPr>
        <w:t xml:space="preserve"> totally</w:t>
      </w:r>
      <w:r w:rsidR="00095543" w:rsidRPr="00004A0E">
        <w:rPr>
          <w:szCs w:val="22"/>
        </w:rPr>
        <w:t xml:space="preserve"> benefit transmissions </w:t>
      </w:r>
      <w:r w:rsidR="00004A0E" w:rsidRPr="00004A0E">
        <w:rPr>
          <w:szCs w:val="22"/>
        </w:rPr>
        <w:t>over</w:t>
      </w:r>
      <w:r w:rsidR="00095543" w:rsidRPr="00004A0E">
        <w:rPr>
          <w:szCs w:val="22"/>
        </w:rPr>
        <w:t xml:space="preserve"> computer networks.  In light of the new business realities and technological realities, the deficiencies </w:t>
      </w:r>
      <w:r w:rsidR="00004A0E" w:rsidRPr="00004A0E">
        <w:rPr>
          <w:szCs w:val="22"/>
        </w:rPr>
        <w:t>of</w:t>
      </w:r>
      <w:r w:rsidR="00095543" w:rsidRPr="00004A0E">
        <w:rPr>
          <w:szCs w:val="22"/>
        </w:rPr>
        <w:t xml:space="preserve"> the </w:t>
      </w:r>
      <w:r w:rsidR="00004A0E" w:rsidRPr="00004A0E">
        <w:rPr>
          <w:szCs w:val="22"/>
        </w:rPr>
        <w:t>t</w:t>
      </w:r>
      <w:r w:rsidR="00095543" w:rsidRPr="00004A0E">
        <w:rPr>
          <w:szCs w:val="22"/>
        </w:rPr>
        <w:t xml:space="preserve">reaty </w:t>
      </w:r>
      <w:r w:rsidR="00004A0E" w:rsidRPr="00004A0E">
        <w:rPr>
          <w:szCs w:val="22"/>
        </w:rPr>
        <w:t>were</w:t>
      </w:r>
      <w:r w:rsidR="00095543" w:rsidRPr="00004A0E">
        <w:rPr>
          <w:szCs w:val="22"/>
        </w:rPr>
        <w:t xml:space="preserve"> already apparent.  </w:t>
      </w:r>
      <w:r w:rsidR="00004A0E" w:rsidRPr="00004A0E">
        <w:rPr>
          <w:szCs w:val="22"/>
        </w:rPr>
        <w:t>The Representative</w:t>
      </w:r>
      <w:r w:rsidR="00095543" w:rsidRPr="00004A0E">
        <w:rPr>
          <w:szCs w:val="22"/>
        </w:rPr>
        <w:t xml:space="preserve"> urge</w:t>
      </w:r>
      <w:r w:rsidR="00004A0E" w:rsidRPr="00004A0E">
        <w:rPr>
          <w:szCs w:val="22"/>
        </w:rPr>
        <w:t>d</w:t>
      </w:r>
      <w:r w:rsidR="00095543" w:rsidRPr="00004A0E">
        <w:rPr>
          <w:szCs w:val="22"/>
        </w:rPr>
        <w:t xml:space="preserve"> the </w:t>
      </w:r>
      <w:r w:rsidR="00004A0E" w:rsidRPr="00004A0E">
        <w:rPr>
          <w:szCs w:val="22"/>
        </w:rPr>
        <w:t>C</w:t>
      </w:r>
      <w:r w:rsidR="00095543" w:rsidRPr="00004A0E">
        <w:rPr>
          <w:szCs w:val="22"/>
        </w:rPr>
        <w:t xml:space="preserve">ommittee to work to ensure that the resulting </w:t>
      </w:r>
      <w:r w:rsidR="00004A0E" w:rsidRPr="00004A0E">
        <w:rPr>
          <w:szCs w:val="22"/>
        </w:rPr>
        <w:t>tr</w:t>
      </w:r>
      <w:r w:rsidR="00095543" w:rsidRPr="00004A0E">
        <w:rPr>
          <w:szCs w:val="22"/>
        </w:rPr>
        <w:t xml:space="preserve">eaty </w:t>
      </w:r>
      <w:r w:rsidR="00004A0E" w:rsidRPr="00004A0E">
        <w:rPr>
          <w:szCs w:val="22"/>
        </w:rPr>
        <w:t>was</w:t>
      </w:r>
      <w:r w:rsidR="00095543" w:rsidRPr="00004A0E">
        <w:rPr>
          <w:szCs w:val="22"/>
        </w:rPr>
        <w:t xml:space="preserve"> balanced in both letter and spirit.  </w:t>
      </w:r>
    </w:p>
    <w:p w14:paraId="6512E18D" w14:textId="77777777" w:rsidR="00004A0E" w:rsidRPr="001E30CF" w:rsidRDefault="00004A0E" w:rsidP="0043731C">
      <w:pPr>
        <w:pStyle w:val="ListParagraph"/>
        <w:widowControl w:val="0"/>
        <w:rPr>
          <w:szCs w:val="22"/>
        </w:rPr>
      </w:pPr>
    </w:p>
    <w:p w14:paraId="1E5C5B91" w14:textId="0509250A" w:rsidR="004F6688" w:rsidRDefault="00004A0E" w:rsidP="0043731C">
      <w:pPr>
        <w:pStyle w:val="ListParagraph"/>
        <w:widowControl w:val="0"/>
        <w:numPr>
          <w:ilvl w:val="0"/>
          <w:numId w:val="9"/>
        </w:numPr>
        <w:ind w:left="0" w:firstLine="0"/>
        <w:rPr>
          <w:szCs w:val="22"/>
        </w:rPr>
      </w:pPr>
      <w:r>
        <w:t>The Representative of the Japan Commercial Broadcasters Association</w:t>
      </w:r>
      <w:r w:rsidRPr="005F47DD">
        <w:t xml:space="preserve"> </w:t>
      </w:r>
      <w:r>
        <w:t>(</w:t>
      </w:r>
      <w:r w:rsidRPr="005F47DD">
        <w:t>JBA</w:t>
      </w:r>
      <w:r>
        <w:t xml:space="preserve">) </w:t>
      </w:r>
      <w:r>
        <w:rPr>
          <w:szCs w:val="22"/>
        </w:rPr>
        <w:t>stated that</w:t>
      </w:r>
      <w:r w:rsidR="00095543" w:rsidRPr="001E30CF">
        <w:rPr>
          <w:szCs w:val="22"/>
        </w:rPr>
        <w:t xml:space="preserve"> the </w:t>
      </w:r>
      <w:r>
        <w:rPr>
          <w:szCs w:val="22"/>
        </w:rPr>
        <w:t>b</w:t>
      </w:r>
      <w:r w:rsidR="00095543" w:rsidRPr="001E30CF">
        <w:rPr>
          <w:szCs w:val="22"/>
        </w:rPr>
        <w:t xml:space="preserve">roadcasting Treaty </w:t>
      </w:r>
      <w:r>
        <w:rPr>
          <w:szCs w:val="22"/>
        </w:rPr>
        <w:t>was an</w:t>
      </w:r>
      <w:r w:rsidR="00095543" w:rsidRPr="001E30CF">
        <w:rPr>
          <w:szCs w:val="22"/>
        </w:rPr>
        <w:t xml:space="preserve"> urgent issue for WIPO and the broadcasters in the world.</w:t>
      </w:r>
      <w:r w:rsidR="004F6688" w:rsidRPr="001E30CF">
        <w:rPr>
          <w:szCs w:val="22"/>
        </w:rPr>
        <w:t xml:space="preserve">  </w:t>
      </w:r>
      <w:r>
        <w:rPr>
          <w:szCs w:val="22"/>
        </w:rPr>
        <w:t>The Representative expected that</w:t>
      </w:r>
      <w:r w:rsidR="00095543" w:rsidRPr="001E30CF">
        <w:rPr>
          <w:szCs w:val="22"/>
        </w:rPr>
        <w:t xml:space="preserve"> </w:t>
      </w:r>
      <w:r>
        <w:rPr>
          <w:szCs w:val="22"/>
        </w:rPr>
        <w:t xml:space="preserve">the treaty </w:t>
      </w:r>
      <w:r w:rsidR="00095543" w:rsidRPr="001E30CF">
        <w:rPr>
          <w:szCs w:val="22"/>
        </w:rPr>
        <w:t xml:space="preserve">should provide an efficient way to fight against </w:t>
      </w:r>
      <w:r>
        <w:rPr>
          <w:szCs w:val="22"/>
        </w:rPr>
        <w:t>piracy</w:t>
      </w:r>
      <w:r w:rsidR="00095543" w:rsidRPr="001E30CF">
        <w:rPr>
          <w:szCs w:val="22"/>
        </w:rPr>
        <w:t xml:space="preserve"> on uses of programme-carrying signals, especially the uses of the Internet across international </w:t>
      </w:r>
      <w:r w:rsidR="005E41F4">
        <w:rPr>
          <w:szCs w:val="22"/>
        </w:rPr>
        <w:t>borders</w:t>
      </w:r>
      <w:r w:rsidR="00095543" w:rsidRPr="001E30CF">
        <w:rPr>
          <w:szCs w:val="22"/>
        </w:rPr>
        <w:t>.</w:t>
      </w:r>
      <w:r w:rsidR="004F6688" w:rsidRPr="001E30CF">
        <w:rPr>
          <w:szCs w:val="22"/>
        </w:rPr>
        <w:t xml:space="preserve">  </w:t>
      </w:r>
      <w:r w:rsidR="005E41F4">
        <w:rPr>
          <w:szCs w:val="22"/>
        </w:rPr>
        <w:t xml:space="preserve">The fight was urgent as there was a need for those basic rights, which should provide the fixation and the reproduction rights, to fight against such piracies on the Internet.  As to right of retransmission, the Representative acknowledged the proposal from the Delegation of the United States of America.  </w:t>
      </w:r>
      <w:r w:rsidR="00DA201A">
        <w:rPr>
          <w:szCs w:val="22"/>
        </w:rPr>
        <w:t>As that proposal</w:t>
      </w:r>
      <w:r w:rsidR="00095543" w:rsidRPr="001E30CF">
        <w:rPr>
          <w:szCs w:val="22"/>
        </w:rPr>
        <w:t xml:space="preserve"> provide</w:t>
      </w:r>
      <w:r w:rsidR="00DA201A">
        <w:rPr>
          <w:szCs w:val="22"/>
        </w:rPr>
        <w:t>d</w:t>
      </w:r>
      <w:r w:rsidR="00095543" w:rsidRPr="001E30CF">
        <w:rPr>
          <w:szCs w:val="22"/>
        </w:rPr>
        <w:t xml:space="preserve"> various options for implementation under </w:t>
      </w:r>
      <w:r w:rsidR="00DA201A">
        <w:rPr>
          <w:szCs w:val="22"/>
        </w:rPr>
        <w:t xml:space="preserve">the various </w:t>
      </w:r>
      <w:r w:rsidR="00095543" w:rsidRPr="001E30CF">
        <w:rPr>
          <w:szCs w:val="22"/>
        </w:rPr>
        <w:t>legal system</w:t>
      </w:r>
      <w:r w:rsidR="00DA201A">
        <w:rPr>
          <w:szCs w:val="22"/>
        </w:rPr>
        <w:t>s</w:t>
      </w:r>
      <w:r w:rsidR="00095543" w:rsidRPr="001E30CF">
        <w:rPr>
          <w:szCs w:val="22"/>
        </w:rPr>
        <w:t xml:space="preserve"> of Member States</w:t>
      </w:r>
      <w:r w:rsidR="00DA201A">
        <w:rPr>
          <w:szCs w:val="22"/>
        </w:rPr>
        <w:t>,</w:t>
      </w:r>
      <w:r w:rsidR="00095543" w:rsidRPr="001E30CF">
        <w:rPr>
          <w:szCs w:val="22"/>
        </w:rPr>
        <w:t xml:space="preserve"> it would be a good starting point for compromise.  </w:t>
      </w:r>
      <w:r w:rsidR="00DA201A">
        <w:rPr>
          <w:szCs w:val="22"/>
        </w:rPr>
        <w:t>The Representative was encouraged as Member States looked to be interested in making progress</w:t>
      </w:r>
      <w:r w:rsidR="004F6688" w:rsidRPr="001E30CF">
        <w:rPr>
          <w:szCs w:val="22"/>
        </w:rPr>
        <w:t xml:space="preserve"> </w:t>
      </w:r>
      <w:r w:rsidR="00B63CBC">
        <w:rPr>
          <w:szCs w:val="22"/>
        </w:rPr>
        <w:t>as</w:t>
      </w:r>
      <w:r w:rsidR="00095543" w:rsidRPr="001E30CF">
        <w:rPr>
          <w:szCs w:val="22"/>
        </w:rPr>
        <w:t xml:space="preserve"> General Assembly </w:t>
      </w:r>
      <w:r w:rsidR="00B63CBC">
        <w:rPr>
          <w:szCs w:val="22"/>
        </w:rPr>
        <w:t xml:space="preserve">had </w:t>
      </w:r>
      <w:r w:rsidR="00095543" w:rsidRPr="001E30CF">
        <w:rPr>
          <w:szCs w:val="22"/>
        </w:rPr>
        <w:t xml:space="preserve">directed the SCCR to make best efforts to achieve </w:t>
      </w:r>
      <w:r w:rsidR="00B63CBC" w:rsidRPr="001E30CF">
        <w:rPr>
          <w:szCs w:val="22"/>
        </w:rPr>
        <w:t>consensus</w:t>
      </w:r>
      <w:r w:rsidR="00095543" w:rsidRPr="001E30CF">
        <w:rPr>
          <w:szCs w:val="22"/>
        </w:rPr>
        <w:t xml:space="preserve"> the outstanding issues in order to move toward a diplomatic conference.  </w:t>
      </w:r>
      <w:r w:rsidR="00B63CBC">
        <w:rPr>
          <w:szCs w:val="22"/>
        </w:rPr>
        <w:t>To achieve that mandate, the Representative requested that</w:t>
      </w:r>
      <w:r w:rsidR="00095543" w:rsidRPr="001E30CF">
        <w:rPr>
          <w:szCs w:val="22"/>
        </w:rPr>
        <w:t xml:space="preserve"> the SCCR convene extra sessions in order to secure enough time for discussions. </w:t>
      </w:r>
    </w:p>
    <w:p w14:paraId="1F4092FF" w14:textId="77777777" w:rsidR="00AC1087" w:rsidRPr="00AC1087" w:rsidRDefault="00AC1087" w:rsidP="0043731C">
      <w:pPr>
        <w:widowControl w:val="0"/>
        <w:rPr>
          <w:szCs w:val="22"/>
        </w:rPr>
      </w:pPr>
    </w:p>
    <w:p w14:paraId="6627D3D0" w14:textId="50E5B6D6" w:rsidR="00AC1087" w:rsidRPr="001E30CF" w:rsidRDefault="00AC1087" w:rsidP="0043731C">
      <w:pPr>
        <w:pStyle w:val="ListParagraph"/>
        <w:widowControl w:val="0"/>
        <w:numPr>
          <w:ilvl w:val="0"/>
          <w:numId w:val="9"/>
        </w:numPr>
        <w:ind w:left="0" w:firstLine="0"/>
        <w:rPr>
          <w:szCs w:val="22"/>
        </w:rPr>
      </w:pPr>
      <w:r>
        <w:t>The Representative</w:t>
      </w:r>
      <w:r w:rsidRPr="005F47DD">
        <w:t xml:space="preserve"> </w:t>
      </w:r>
      <w:r>
        <w:t xml:space="preserve">of </w:t>
      </w:r>
      <w:r w:rsidRPr="009F12CD">
        <w:t>Alianza de Radiodifusores Iberoamericanos para la Propiedad Intelectual</w:t>
      </w:r>
      <w:r>
        <w:t xml:space="preserve"> (ARIPI) congratulated the Delegations of Argentina and the United States of America for their respective proposals</w:t>
      </w:r>
      <w:r w:rsidRPr="007846BC">
        <w:rPr>
          <w:szCs w:val="22"/>
        </w:rPr>
        <w:t xml:space="preserve">.  </w:t>
      </w:r>
      <w:r>
        <w:rPr>
          <w:szCs w:val="22"/>
        </w:rPr>
        <w:t>The Representative stated that the proposals were in fact</w:t>
      </w:r>
      <w:r w:rsidRPr="007846BC">
        <w:rPr>
          <w:szCs w:val="22"/>
        </w:rPr>
        <w:t xml:space="preserve"> complementary</w:t>
      </w:r>
      <w:r>
        <w:rPr>
          <w:szCs w:val="22"/>
        </w:rPr>
        <w:t xml:space="preserve"> with</w:t>
      </w:r>
      <w:r w:rsidRPr="007846BC">
        <w:rPr>
          <w:szCs w:val="22"/>
        </w:rPr>
        <w:t xml:space="preserve"> the proposal</w:t>
      </w:r>
      <w:r>
        <w:rPr>
          <w:szCs w:val="22"/>
        </w:rPr>
        <w:t xml:space="preserve"> from the Delegation of Argentina addressing</w:t>
      </w:r>
      <w:r w:rsidRPr="007846BC">
        <w:rPr>
          <w:szCs w:val="22"/>
        </w:rPr>
        <w:t xml:space="preserve"> the object of protection</w:t>
      </w:r>
      <w:r>
        <w:rPr>
          <w:szCs w:val="22"/>
        </w:rPr>
        <w:t>,</w:t>
      </w:r>
      <w:r w:rsidRPr="00AC1087">
        <w:rPr>
          <w:szCs w:val="22"/>
        </w:rPr>
        <w:t xml:space="preserve"> </w:t>
      </w:r>
      <w:r w:rsidRPr="007846BC">
        <w:rPr>
          <w:szCs w:val="22"/>
        </w:rPr>
        <w:t>online signals, online transmission and distinguishing between deferred transmissions</w:t>
      </w:r>
      <w:r>
        <w:rPr>
          <w:szCs w:val="22"/>
        </w:rPr>
        <w:t xml:space="preserve">.  The proposal from the Delegation of the </w:t>
      </w:r>
      <w:r w:rsidRPr="007846BC">
        <w:rPr>
          <w:szCs w:val="22"/>
        </w:rPr>
        <w:t>United States</w:t>
      </w:r>
      <w:r>
        <w:rPr>
          <w:szCs w:val="22"/>
        </w:rPr>
        <w:t xml:space="preserve"> of America</w:t>
      </w:r>
      <w:r w:rsidRPr="00AC1087">
        <w:rPr>
          <w:szCs w:val="22"/>
        </w:rPr>
        <w:t xml:space="preserve"> </w:t>
      </w:r>
      <w:r>
        <w:rPr>
          <w:szCs w:val="22"/>
        </w:rPr>
        <w:t>was</w:t>
      </w:r>
      <w:r w:rsidRPr="007846BC">
        <w:rPr>
          <w:szCs w:val="22"/>
        </w:rPr>
        <w:t xml:space="preserve"> more</w:t>
      </w:r>
    </w:p>
    <w:p w14:paraId="7C0CD045" w14:textId="01D25790" w:rsidR="004F6688" w:rsidRPr="00AC1087" w:rsidRDefault="00AC1087" w:rsidP="0043731C">
      <w:pPr>
        <w:widowControl w:val="0"/>
        <w:rPr>
          <w:szCs w:val="22"/>
        </w:rPr>
      </w:pPr>
      <w:r w:rsidRPr="007846BC">
        <w:rPr>
          <w:szCs w:val="22"/>
        </w:rPr>
        <w:t xml:space="preserve">of an explanation </w:t>
      </w:r>
      <w:r>
        <w:rPr>
          <w:szCs w:val="22"/>
        </w:rPr>
        <w:t xml:space="preserve">signaling </w:t>
      </w:r>
      <w:r w:rsidRPr="007846BC">
        <w:rPr>
          <w:szCs w:val="22"/>
        </w:rPr>
        <w:t>an exclusive right</w:t>
      </w:r>
      <w:r w:rsidRPr="00AC1087">
        <w:rPr>
          <w:szCs w:val="22"/>
        </w:rPr>
        <w:t xml:space="preserve"> </w:t>
      </w:r>
      <w:r w:rsidRPr="007846BC">
        <w:rPr>
          <w:szCs w:val="22"/>
        </w:rPr>
        <w:t>prohibiting retransmission through the provision</w:t>
      </w:r>
    </w:p>
    <w:p w14:paraId="24B2D7C8" w14:textId="77777777" w:rsidR="004F6688" w:rsidRPr="001E30CF" w:rsidRDefault="004F6688" w:rsidP="0043731C">
      <w:pPr>
        <w:widowControl w:val="0"/>
        <w:rPr>
          <w:szCs w:val="22"/>
        </w:rPr>
      </w:pPr>
    </w:p>
    <w:p w14:paraId="42550C42" w14:textId="0BCCCF0C" w:rsidR="004F6688" w:rsidRPr="007846BC" w:rsidRDefault="00095543" w:rsidP="0043731C">
      <w:pPr>
        <w:pStyle w:val="ListParagraph"/>
        <w:widowControl w:val="0"/>
        <w:ind w:left="0"/>
        <w:rPr>
          <w:szCs w:val="22"/>
        </w:rPr>
      </w:pPr>
      <w:r w:rsidRPr="007846BC">
        <w:rPr>
          <w:szCs w:val="22"/>
        </w:rPr>
        <w:t>of adequate protection</w:t>
      </w:r>
      <w:r w:rsidR="00B63CBC">
        <w:rPr>
          <w:szCs w:val="22"/>
        </w:rPr>
        <w:t xml:space="preserve"> was effective only to the certain point of </w:t>
      </w:r>
      <w:r w:rsidRPr="007846BC">
        <w:rPr>
          <w:szCs w:val="22"/>
        </w:rPr>
        <w:t>prevent</w:t>
      </w:r>
      <w:r w:rsidR="00B63CBC">
        <w:rPr>
          <w:szCs w:val="22"/>
        </w:rPr>
        <w:t>ing</w:t>
      </w:r>
      <w:r w:rsidRPr="007846BC">
        <w:rPr>
          <w:szCs w:val="22"/>
        </w:rPr>
        <w:t xml:space="preserve"> piracy</w:t>
      </w:r>
      <w:r w:rsidR="00B63CBC">
        <w:rPr>
          <w:szCs w:val="22"/>
        </w:rPr>
        <w:t>.  The Representative believed that</w:t>
      </w:r>
      <w:r w:rsidRPr="007846BC">
        <w:rPr>
          <w:szCs w:val="22"/>
        </w:rPr>
        <w:t xml:space="preserve"> the retransmission of programs </w:t>
      </w:r>
      <w:r w:rsidR="00B63CBC">
        <w:rPr>
          <w:szCs w:val="22"/>
        </w:rPr>
        <w:t>was</w:t>
      </w:r>
      <w:r w:rsidRPr="007846BC">
        <w:rPr>
          <w:szCs w:val="22"/>
        </w:rPr>
        <w:t xml:space="preserve"> actually not a topic under the mandate of </w:t>
      </w:r>
      <w:r w:rsidR="00B63CBC">
        <w:rPr>
          <w:szCs w:val="22"/>
        </w:rPr>
        <w:t>that</w:t>
      </w:r>
      <w:r w:rsidRPr="007846BC">
        <w:rPr>
          <w:szCs w:val="22"/>
        </w:rPr>
        <w:t xml:space="preserve"> </w:t>
      </w:r>
      <w:r w:rsidR="00B63CBC">
        <w:rPr>
          <w:szCs w:val="22"/>
        </w:rPr>
        <w:t>C</w:t>
      </w:r>
      <w:r w:rsidRPr="007846BC">
        <w:rPr>
          <w:szCs w:val="22"/>
        </w:rPr>
        <w:t xml:space="preserve">ommittee.  Thank you.  </w:t>
      </w:r>
    </w:p>
    <w:p w14:paraId="40AC6B35" w14:textId="77777777" w:rsidR="004F6688" w:rsidRPr="00B63CBC" w:rsidRDefault="004F6688" w:rsidP="0043731C">
      <w:pPr>
        <w:widowControl w:val="0"/>
        <w:rPr>
          <w:szCs w:val="22"/>
        </w:rPr>
      </w:pPr>
    </w:p>
    <w:p w14:paraId="05A90ADD" w14:textId="091391D7" w:rsidR="004F6688" w:rsidRDefault="00004A0E" w:rsidP="0043731C">
      <w:pPr>
        <w:pStyle w:val="ListParagraph"/>
        <w:widowControl w:val="0"/>
        <w:numPr>
          <w:ilvl w:val="0"/>
          <w:numId w:val="9"/>
        </w:numPr>
        <w:ind w:left="0" w:firstLine="0"/>
        <w:rPr>
          <w:szCs w:val="22"/>
        </w:rPr>
      </w:pPr>
      <w:r w:rsidRPr="00F77C1D">
        <w:t>The Representative of</w:t>
      </w:r>
      <w:r>
        <w:t xml:space="preserve"> the</w:t>
      </w:r>
      <w:r w:rsidRPr="00F77C1D">
        <w:t xml:space="preserve"> International Ass</w:t>
      </w:r>
      <w:r>
        <w:t xml:space="preserve">ociation of Broadcasting (IAB) </w:t>
      </w:r>
      <w:r w:rsidRPr="00B63CBC">
        <w:rPr>
          <w:szCs w:val="22"/>
        </w:rPr>
        <w:t xml:space="preserve">stated </w:t>
      </w:r>
      <w:r w:rsidR="00B63CBC" w:rsidRPr="00B63CBC">
        <w:rPr>
          <w:szCs w:val="22"/>
        </w:rPr>
        <w:t>the</w:t>
      </w:r>
      <w:r w:rsidR="00095543" w:rsidRPr="00B63CBC">
        <w:rPr>
          <w:szCs w:val="22"/>
        </w:rPr>
        <w:t xml:space="preserve"> new text </w:t>
      </w:r>
      <w:r w:rsidR="00B63CBC" w:rsidRPr="00B63CBC">
        <w:rPr>
          <w:szCs w:val="22"/>
        </w:rPr>
        <w:t>brought</w:t>
      </w:r>
      <w:r w:rsidR="00095543" w:rsidRPr="00B63CBC">
        <w:rPr>
          <w:szCs w:val="22"/>
        </w:rPr>
        <w:t xml:space="preserve"> clarification and adequately </w:t>
      </w:r>
      <w:r w:rsidR="00B63CBC" w:rsidRPr="00B63CBC">
        <w:rPr>
          <w:szCs w:val="22"/>
        </w:rPr>
        <w:t>took</w:t>
      </w:r>
      <w:r w:rsidR="00095543" w:rsidRPr="00B63CBC">
        <w:rPr>
          <w:szCs w:val="22"/>
        </w:rPr>
        <w:t xml:space="preserve"> into account the contributions made by Member States at the </w:t>
      </w:r>
      <w:r w:rsidR="00B63CBC" w:rsidRPr="00B63CBC">
        <w:rPr>
          <w:szCs w:val="22"/>
        </w:rPr>
        <w:t>previous</w:t>
      </w:r>
      <w:r w:rsidR="00095543" w:rsidRPr="00B63CBC">
        <w:rPr>
          <w:szCs w:val="22"/>
        </w:rPr>
        <w:t xml:space="preserve"> session of the </w:t>
      </w:r>
      <w:r w:rsidR="00B63CBC" w:rsidRPr="00B63CBC">
        <w:rPr>
          <w:szCs w:val="22"/>
        </w:rPr>
        <w:t>C</w:t>
      </w:r>
      <w:r w:rsidR="00095543" w:rsidRPr="00B63CBC">
        <w:rPr>
          <w:szCs w:val="22"/>
        </w:rPr>
        <w:t>ommitte</w:t>
      </w:r>
      <w:r w:rsidR="00B63CBC" w:rsidRPr="00B63CBC">
        <w:rPr>
          <w:szCs w:val="22"/>
        </w:rPr>
        <w:t>e</w:t>
      </w:r>
      <w:r w:rsidR="00095543" w:rsidRPr="00B63CBC">
        <w:rPr>
          <w:szCs w:val="22"/>
        </w:rPr>
        <w:t xml:space="preserve">.  </w:t>
      </w:r>
      <w:r w:rsidR="00B63CBC" w:rsidRPr="00B63CBC">
        <w:rPr>
          <w:szCs w:val="22"/>
        </w:rPr>
        <w:t>The Representative thanked the Delegation of the</w:t>
      </w:r>
      <w:r w:rsidR="00095543" w:rsidRPr="00B63CBC">
        <w:rPr>
          <w:szCs w:val="22"/>
        </w:rPr>
        <w:t xml:space="preserve"> United States </w:t>
      </w:r>
      <w:r w:rsidR="00B63CBC" w:rsidRPr="00B63CBC">
        <w:rPr>
          <w:szCs w:val="22"/>
        </w:rPr>
        <w:t>of America for its proposal</w:t>
      </w:r>
      <w:r w:rsidR="00095543" w:rsidRPr="00B63CBC">
        <w:rPr>
          <w:szCs w:val="22"/>
        </w:rPr>
        <w:t xml:space="preserve">.  </w:t>
      </w:r>
      <w:r w:rsidR="00B63CBC" w:rsidRPr="00B63CBC">
        <w:rPr>
          <w:szCs w:val="22"/>
        </w:rPr>
        <w:t>The Representative encouraged Member States to be flexible</w:t>
      </w:r>
      <w:r w:rsidR="00095543" w:rsidRPr="00B63CBC">
        <w:rPr>
          <w:szCs w:val="22"/>
        </w:rPr>
        <w:t xml:space="preserve"> </w:t>
      </w:r>
      <w:r w:rsidR="00B63CBC" w:rsidRPr="00B63CBC">
        <w:rPr>
          <w:szCs w:val="22"/>
        </w:rPr>
        <w:t>so that the Committee could</w:t>
      </w:r>
      <w:r w:rsidR="00095543" w:rsidRPr="00B63CBC">
        <w:rPr>
          <w:szCs w:val="22"/>
        </w:rPr>
        <w:t xml:space="preserve"> </w:t>
      </w:r>
      <w:r w:rsidR="00B63CBC" w:rsidRPr="00B63CBC">
        <w:rPr>
          <w:szCs w:val="22"/>
        </w:rPr>
        <w:t>fulfill the</w:t>
      </w:r>
      <w:r w:rsidR="00095543" w:rsidRPr="00B63CBC">
        <w:rPr>
          <w:szCs w:val="22"/>
        </w:rPr>
        <w:t xml:space="preserve"> requests </w:t>
      </w:r>
      <w:r w:rsidR="00B63CBC" w:rsidRPr="00B63CBC">
        <w:rPr>
          <w:szCs w:val="22"/>
        </w:rPr>
        <w:t>from</w:t>
      </w:r>
      <w:r w:rsidR="00095543" w:rsidRPr="00B63CBC">
        <w:rPr>
          <w:szCs w:val="22"/>
        </w:rPr>
        <w:t xml:space="preserve"> the General Assembly</w:t>
      </w:r>
      <w:r w:rsidR="00B63CBC" w:rsidRPr="00B63CBC">
        <w:rPr>
          <w:szCs w:val="22"/>
        </w:rPr>
        <w:t xml:space="preserve"> and</w:t>
      </w:r>
      <w:r w:rsidR="00095543" w:rsidRPr="00B63CBC">
        <w:rPr>
          <w:szCs w:val="22"/>
        </w:rPr>
        <w:t xml:space="preserve"> propose a complete text for </w:t>
      </w:r>
      <w:r w:rsidR="00B63CBC" w:rsidRPr="00B63CBC">
        <w:rPr>
          <w:szCs w:val="22"/>
        </w:rPr>
        <w:t>the convening of a</w:t>
      </w:r>
      <w:r w:rsidR="00095543" w:rsidRPr="00B63CBC">
        <w:rPr>
          <w:szCs w:val="22"/>
        </w:rPr>
        <w:t xml:space="preserve"> diplomatic conference to have a new </w:t>
      </w:r>
      <w:r w:rsidR="00B63CBC" w:rsidRPr="00B63CBC">
        <w:rPr>
          <w:szCs w:val="22"/>
        </w:rPr>
        <w:t>t</w:t>
      </w:r>
      <w:r w:rsidR="00095543" w:rsidRPr="00B63CBC">
        <w:rPr>
          <w:szCs w:val="22"/>
        </w:rPr>
        <w:t xml:space="preserve">reaty </w:t>
      </w:r>
      <w:r w:rsidR="00B63CBC" w:rsidRPr="00B63CBC">
        <w:rPr>
          <w:szCs w:val="22"/>
        </w:rPr>
        <w:t>which would</w:t>
      </w:r>
      <w:r w:rsidR="00095543" w:rsidRPr="00B63CBC">
        <w:rPr>
          <w:szCs w:val="22"/>
        </w:rPr>
        <w:t xml:space="preserve"> effectively protect broadcasters from piracy on the Internet.</w:t>
      </w:r>
    </w:p>
    <w:p w14:paraId="568E8183" w14:textId="77777777" w:rsidR="004F6688" w:rsidRPr="00B63CBC" w:rsidRDefault="004F6688" w:rsidP="0043731C">
      <w:pPr>
        <w:widowControl w:val="0"/>
        <w:rPr>
          <w:szCs w:val="22"/>
        </w:rPr>
      </w:pPr>
    </w:p>
    <w:p w14:paraId="132E4976" w14:textId="172FDCDD" w:rsidR="00AC1087" w:rsidRPr="00AC1087" w:rsidRDefault="00004A0E" w:rsidP="0043731C">
      <w:pPr>
        <w:pStyle w:val="ListParagraph"/>
        <w:widowControl w:val="0"/>
        <w:numPr>
          <w:ilvl w:val="0"/>
          <w:numId w:val="9"/>
        </w:numPr>
        <w:ind w:left="0" w:firstLine="0"/>
        <w:rPr>
          <w:szCs w:val="22"/>
        </w:rPr>
      </w:pPr>
      <w:r>
        <w:rPr>
          <w:szCs w:val="22"/>
        </w:rPr>
        <w:t xml:space="preserve">The Representative of the </w:t>
      </w:r>
      <w:r w:rsidRPr="00004A0E">
        <w:rPr>
          <w:szCs w:val="22"/>
        </w:rPr>
        <w:t xml:space="preserve">North American Broadcasters Association (NABA) </w:t>
      </w:r>
      <w:r w:rsidR="00B63CBC">
        <w:rPr>
          <w:szCs w:val="22"/>
        </w:rPr>
        <w:t>thanked the Chair and Committee</w:t>
      </w:r>
      <w:r w:rsidR="00095543" w:rsidRPr="001E30CF">
        <w:rPr>
          <w:szCs w:val="22"/>
        </w:rPr>
        <w:t xml:space="preserve"> for its ongoing efforts to establish an international instrument that </w:t>
      </w:r>
      <w:r w:rsidR="00B63CBC">
        <w:rPr>
          <w:szCs w:val="22"/>
        </w:rPr>
        <w:t>would</w:t>
      </w:r>
      <w:r w:rsidR="00095543" w:rsidRPr="001E30CF">
        <w:rPr>
          <w:szCs w:val="22"/>
        </w:rPr>
        <w:t xml:space="preserve"> provide protection for broadcasting organizations around the world.  </w:t>
      </w:r>
      <w:r w:rsidR="00B63CBC">
        <w:rPr>
          <w:szCs w:val="22"/>
        </w:rPr>
        <w:t xml:space="preserve">The Representative expressed its </w:t>
      </w:r>
      <w:r w:rsidR="00095543" w:rsidRPr="001E30CF">
        <w:rPr>
          <w:szCs w:val="22"/>
        </w:rPr>
        <w:t xml:space="preserve">support for the proposal </w:t>
      </w:r>
      <w:r w:rsidR="00B63CBC">
        <w:rPr>
          <w:szCs w:val="22"/>
        </w:rPr>
        <w:t xml:space="preserve">by the Delegation of the </w:t>
      </w:r>
      <w:r w:rsidR="00095543" w:rsidRPr="001E30CF">
        <w:rPr>
          <w:szCs w:val="22"/>
        </w:rPr>
        <w:t>United States</w:t>
      </w:r>
      <w:r w:rsidR="00B63CBC">
        <w:rPr>
          <w:szCs w:val="22"/>
        </w:rPr>
        <w:t xml:space="preserve"> of America</w:t>
      </w:r>
      <w:r w:rsidR="00095543" w:rsidRPr="001E30CF">
        <w:rPr>
          <w:szCs w:val="22"/>
        </w:rPr>
        <w:t xml:space="preserve"> contained in </w:t>
      </w:r>
      <w:r w:rsidR="00B63CBC">
        <w:rPr>
          <w:szCs w:val="22"/>
        </w:rPr>
        <w:t xml:space="preserve">document </w:t>
      </w:r>
      <w:r w:rsidR="00095543" w:rsidRPr="001E30CF">
        <w:rPr>
          <w:szCs w:val="22"/>
        </w:rPr>
        <w:t xml:space="preserve">SCCR/37/7.  </w:t>
      </w:r>
      <w:r w:rsidR="00B63CBC">
        <w:rPr>
          <w:szCs w:val="22"/>
        </w:rPr>
        <w:t>The</w:t>
      </w:r>
      <w:r w:rsidR="00095543" w:rsidRPr="001E30CF">
        <w:rPr>
          <w:szCs w:val="22"/>
        </w:rPr>
        <w:t xml:space="preserve"> proposal incorporate</w:t>
      </w:r>
      <w:r w:rsidR="00B63CBC">
        <w:rPr>
          <w:szCs w:val="22"/>
        </w:rPr>
        <w:t>d</w:t>
      </w:r>
      <w:r w:rsidR="00095543" w:rsidRPr="001E30CF">
        <w:rPr>
          <w:szCs w:val="22"/>
        </w:rPr>
        <w:t xml:space="preserve"> both strong protection for broadcasting organizations against the unauthorized retransmissions of their signals and the necessary flexibility to implement </w:t>
      </w:r>
      <w:r w:rsidR="00B63CBC">
        <w:rPr>
          <w:szCs w:val="22"/>
        </w:rPr>
        <w:t>that</w:t>
      </w:r>
      <w:r w:rsidR="00095543" w:rsidRPr="001E30CF">
        <w:rPr>
          <w:szCs w:val="22"/>
        </w:rPr>
        <w:t xml:space="preserve"> protection in ways that reflect</w:t>
      </w:r>
      <w:r w:rsidR="00DD1299">
        <w:rPr>
          <w:szCs w:val="22"/>
        </w:rPr>
        <w:t>ed</w:t>
      </w:r>
      <w:r w:rsidR="00095543" w:rsidRPr="001E30CF">
        <w:rPr>
          <w:szCs w:val="22"/>
        </w:rPr>
        <w:t xml:space="preserve"> differences in domestic markets and legal systems throughout the world.</w:t>
      </w:r>
      <w:r w:rsidR="004F6688" w:rsidRPr="001E30CF">
        <w:rPr>
          <w:szCs w:val="22"/>
        </w:rPr>
        <w:t xml:space="preserve">  </w:t>
      </w:r>
      <w:r w:rsidR="00DD1299">
        <w:rPr>
          <w:szCs w:val="22"/>
        </w:rPr>
        <w:t>The Representative was</w:t>
      </w:r>
      <w:r w:rsidR="00095543" w:rsidRPr="001E30CF">
        <w:rPr>
          <w:szCs w:val="22"/>
        </w:rPr>
        <w:t xml:space="preserve"> pleased that </w:t>
      </w:r>
      <w:r w:rsidR="00DD1299">
        <w:rPr>
          <w:szCs w:val="22"/>
        </w:rPr>
        <w:t>that</w:t>
      </w:r>
      <w:r w:rsidR="00095543" w:rsidRPr="001E30CF">
        <w:rPr>
          <w:szCs w:val="22"/>
        </w:rPr>
        <w:t xml:space="preserve"> critical issue continue</w:t>
      </w:r>
      <w:r w:rsidR="00DD1299">
        <w:rPr>
          <w:szCs w:val="22"/>
        </w:rPr>
        <w:t xml:space="preserve">d </w:t>
      </w:r>
      <w:r w:rsidR="00095543" w:rsidRPr="001E30CF">
        <w:rPr>
          <w:szCs w:val="22"/>
        </w:rPr>
        <w:t xml:space="preserve">to receive attention in </w:t>
      </w:r>
      <w:r w:rsidR="00DD1299">
        <w:rPr>
          <w:szCs w:val="22"/>
        </w:rPr>
        <w:t>that</w:t>
      </w:r>
      <w:r w:rsidR="00095543" w:rsidRPr="001E30CF">
        <w:rPr>
          <w:szCs w:val="22"/>
        </w:rPr>
        <w:t xml:space="preserve"> body and hope</w:t>
      </w:r>
      <w:r w:rsidR="00DD1299">
        <w:rPr>
          <w:szCs w:val="22"/>
        </w:rPr>
        <w:t>d</w:t>
      </w:r>
      <w:r w:rsidR="00095543" w:rsidRPr="001E30CF">
        <w:rPr>
          <w:szCs w:val="22"/>
        </w:rPr>
        <w:t xml:space="preserve"> that consensus </w:t>
      </w:r>
      <w:r w:rsidR="00DD1299">
        <w:rPr>
          <w:szCs w:val="22"/>
        </w:rPr>
        <w:t>could</w:t>
      </w:r>
      <w:r w:rsidR="00095543" w:rsidRPr="001E30CF">
        <w:rPr>
          <w:szCs w:val="22"/>
        </w:rPr>
        <w:t xml:space="preserve"> be reached in the near future.</w:t>
      </w:r>
    </w:p>
    <w:p w14:paraId="16DF64E4" w14:textId="77777777" w:rsidR="00AC1087" w:rsidRPr="00AC1087" w:rsidRDefault="00AC1087" w:rsidP="0043731C">
      <w:pPr>
        <w:widowControl w:val="0"/>
        <w:rPr>
          <w:szCs w:val="22"/>
        </w:rPr>
      </w:pPr>
    </w:p>
    <w:p w14:paraId="052EA287" w14:textId="1134A8CB" w:rsidR="00AC1087" w:rsidRDefault="00AC1087" w:rsidP="0043731C">
      <w:pPr>
        <w:pStyle w:val="ListParagraph"/>
        <w:widowControl w:val="0"/>
        <w:numPr>
          <w:ilvl w:val="0"/>
          <w:numId w:val="9"/>
        </w:numPr>
        <w:ind w:left="0" w:firstLine="0"/>
        <w:rPr>
          <w:szCs w:val="22"/>
        </w:rPr>
      </w:pPr>
      <w:r>
        <w:t>The Representative of the Copyright Research and Information Center (CRIC) stated that</w:t>
      </w:r>
      <w:r w:rsidRPr="001E30CF">
        <w:rPr>
          <w:szCs w:val="22"/>
        </w:rPr>
        <w:t xml:space="preserve"> the establishment of</w:t>
      </w:r>
      <w:r>
        <w:rPr>
          <w:szCs w:val="22"/>
        </w:rPr>
        <w:t xml:space="preserve"> a</w:t>
      </w:r>
      <w:r w:rsidRPr="001E30CF">
        <w:rPr>
          <w:szCs w:val="22"/>
        </w:rPr>
        <w:t xml:space="preserve"> </w:t>
      </w:r>
      <w:r>
        <w:rPr>
          <w:szCs w:val="22"/>
          <w:u w:color="000000"/>
        </w:rPr>
        <w:t>b</w:t>
      </w:r>
      <w:r w:rsidRPr="001E30CF">
        <w:rPr>
          <w:szCs w:val="22"/>
          <w:u w:color="000000"/>
        </w:rPr>
        <w:t xml:space="preserve">roadcast </w:t>
      </w:r>
      <w:r>
        <w:rPr>
          <w:szCs w:val="22"/>
          <w:u w:color="000000"/>
        </w:rPr>
        <w:t>t</w:t>
      </w:r>
      <w:r w:rsidRPr="001E30CF">
        <w:rPr>
          <w:szCs w:val="22"/>
          <w:u w:color="000000"/>
        </w:rPr>
        <w:t>reaty</w:t>
      </w:r>
      <w:r w:rsidRPr="001E30CF">
        <w:rPr>
          <w:szCs w:val="22"/>
        </w:rPr>
        <w:t xml:space="preserve"> </w:t>
      </w:r>
      <w:r>
        <w:rPr>
          <w:szCs w:val="22"/>
        </w:rPr>
        <w:t>was</w:t>
      </w:r>
      <w:r w:rsidRPr="001E30CF">
        <w:rPr>
          <w:szCs w:val="22"/>
        </w:rPr>
        <w:t xml:space="preserve"> an urgent task for the Member States</w:t>
      </w:r>
      <w:r>
        <w:rPr>
          <w:szCs w:val="22"/>
        </w:rPr>
        <w:t>.  The Committee should</w:t>
      </w:r>
      <w:r w:rsidRPr="001E30CF">
        <w:rPr>
          <w:szCs w:val="22"/>
        </w:rPr>
        <w:t xml:space="preserve"> not forget </w:t>
      </w:r>
      <w:r>
        <w:rPr>
          <w:szCs w:val="22"/>
        </w:rPr>
        <w:t xml:space="preserve">that </w:t>
      </w:r>
      <w:r w:rsidRPr="001E30CF">
        <w:rPr>
          <w:szCs w:val="22"/>
        </w:rPr>
        <w:t xml:space="preserve">an international treaty </w:t>
      </w:r>
      <w:r>
        <w:rPr>
          <w:szCs w:val="22"/>
        </w:rPr>
        <w:t>had to</w:t>
      </w:r>
      <w:r w:rsidRPr="001E30CF">
        <w:rPr>
          <w:szCs w:val="22"/>
        </w:rPr>
        <w:t xml:space="preserve"> be a</w:t>
      </w:r>
      <w:r>
        <w:rPr>
          <w:szCs w:val="22"/>
        </w:rPr>
        <w:t>t a</w:t>
      </w:r>
      <w:r w:rsidRPr="001E30CF">
        <w:rPr>
          <w:szCs w:val="22"/>
        </w:rPr>
        <w:t xml:space="preserve"> minimum standard</w:t>
      </w:r>
      <w:r>
        <w:rPr>
          <w:szCs w:val="22"/>
        </w:rPr>
        <w:t>,</w:t>
      </w:r>
      <w:r w:rsidRPr="001E30CF">
        <w:rPr>
          <w:szCs w:val="22"/>
        </w:rPr>
        <w:t xml:space="preserve"> based on the speed of harmonization.  </w:t>
      </w:r>
      <w:r>
        <w:rPr>
          <w:szCs w:val="22"/>
        </w:rPr>
        <w:t>As such, the</w:t>
      </w:r>
      <w:r w:rsidRPr="001E30CF">
        <w:rPr>
          <w:szCs w:val="22"/>
        </w:rPr>
        <w:t xml:space="preserve"> transmission over the Internet </w:t>
      </w:r>
      <w:r>
        <w:rPr>
          <w:szCs w:val="22"/>
        </w:rPr>
        <w:t>should be</w:t>
      </w:r>
      <w:r w:rsidRPr="001E30CF">
        <w:rPr>
          <w:szCs w:val="22"/>
        </w:rPr>
        <w:t xml:space="preserve"> excluded from the definition of broadcasting.</w:t>
      </w:r>
      <w:r>
        <w:rPr>
          <w:szCs w:val="22"/>
        </w:rPr>
        <w:t xml:space="preserve">  The Committee had to make</w:t>
      </w:r>
      <w:r w:rsidRPr="001E30CF">
        <w:rPr>
          <w:szCs w:val="22"/>
        </w:rPr>
        <w:t xml:space="preserve"> compromise</w:t>
      </w:r>
      <w:r>
        <w:rPr>
          <w:szCs w:val="22"/>
        </w:rPr>
        <w:t>s</w:t>
      </w:r>
      <w:r w:rsidRPr="001E30CF">
        <w:rPr>
          <w:szCs w:val="22"/>
        </w:rPr>
        <w:t xml:space="preserve"> </w:t>
      </w:r>
      <w:r>
        <w:rPr>
          <w:szCs w:val="22"/>
        </w:rPr>
        <w:t>so as to</w:t>
      </w:r>
      <w:r w:rsidRPr="001E30CF">
        <w:rPr>
          <w:szCs w:val="22"/>
        </w:rPr>
        <w:t xml:space="preserve"> eliminat</w:t>
      </w:r>
      <w:r>
        <w:rPr>
          <w:szCs w:val="22"/>
        </w:rPr>
        <w:t>e</w:t>
      </w:r>
      <w:r w:rsidRPr="001E30CF">
        <w:rPr>
          <w:szCs w:val="22"/>
        </w:rPr>
        <w:t xml:space="preserve"> outstanding issues.  Among them, </w:t>
      </w:r>
      <w:r>
        <w:rPr>
          <w:szCs w:val="22"/>
        </w:rPr>
        <w:t>was</w:t>
      </w:r>
      <w:r w:rsidRPr="001E30CF">
        <w:rPr>
          <w:szCs w:val="22"/>
        </w:rPr>
        <w:t xml:space="preserve"> the object of protection, especially how to treat deferred transmission.  </w:t>
      </w:r>
      <w:r>
        <w:rPr>
          <w:szCs w:val="22"/>
        </w:rPr>
        <w:t>The Representative</w:t>
      </w:r>
      <w:r w:rsidRPr="001E30CF">
        <w:rPr>
          <w:szCs w:val="22"/>
        </w:rPr>
        <w:t xml:space="preserve"> strongly hope</w:t>
      </w:r>
      <w:r>
        <w:rPr>
          <w:szCs w:val="22"/>
        </w:rPr>
        <w:t>d that</w:t>
      </w:r>
      <w:r w:rsidRPr="001E30CF">
        <w:rPr>
          <w:szCs w:val="22"/>
        </w:rPr>
        <w:t xml:space="preserve"> Member States would think about </w:t>
      </w:r>
      <w:r>
        <w:rPr>
          <w:szCs w:val="22"/>
        </w:rPr>
        <w:t xml:space="preserve">that </w:t>
      </w:r>
      <w:r w:rsidRPr="001E30CF">
        <w:rPr>
          <w:szCs w:val="22"/>
        </w:rPr>
        <w:t>issue based on the spirit of harmonization.  The proposal provide</w:t>
      </w:r>
      <w:r>
        <w:rPr>
          <w:szCs w:val="22"/>
        </w:rPr>
        <w:t>d</w:t>
      </w:r>
      <w:r w:rsidRPr="001E30CF">
        <w:rPr>
          <w:szCs w:val="22"/>
        </w:rPr>
        <w:t xml:space="preserve"> various options for implementation according to each country's own domestic situation</w:t>
      </w:r>
      <w:r w:rsidR="0095076B">
        <w:rPr>
          <w:szCs w:val="22"/>
        </w:rPr>
        <w:t>, t</w:t>
      </w:r>
      <w:r w:rsidRPr="001E30CF">
        <w:rPr>
          <w:szCs w:val="22"/>
        </w:rPr>
        <w:t>herefore</w:t>
      </w:r>
      <w:r w:rsidR="0095076B">
        <w:rPr>
          <w:szCs w:val="22"/>
        </w:rPr>
        <w:t xml:space="preserve"> serving as </w:t>
      </w:r>
      <w:r w:rsidRPr="001E30CF">
        <w:rPr>
          <w:szCs w:val="22"/>
        </w:rPr>
        <w:t xml:space="preserve">a good base for </w:t>
      </w:r>
      <w:r>
        <w:rPr>
          <w:szCs w:val="22"/>
        </w:rPr>
        <w:t>the Committee’s</w:t>
      </w:r>
      <w:r w:rsidRPr="001E30CF">
        <w:rPr>
          <w:szCs w:val="22"/>
        </w:rPr>
        <w:t xml:space="preserve"> discussion to reach consensus.  In order to work to reach consensus</w:t>
      </w:r>
      <w:r w:rsidR="00F1742C">
        <w:rPr>
          <w:szCs w:val="22"/>
        </w:rPr>
        <w:t xml:space="preserve"> and ensure enough time for discussion,</w:t>
      </w:r>
      <w:r w:rsidRPr="001E30CF">
        <w:rPr>
          <w:szCs w:val="22"/>
        </w:rPr>
        <w:t xml:space="preserve"> it </w:t>
      </w:r>
      <w:r>
        <w:rPr>
          <w:szCs w:val="22"/>
        </w:rPr>
        <w:t>was</w:t>
      </w:r>
      <w:r w:rsidRPr="001E30CF">
        <w:rPr>
          <w:szCs w:val="22"/>
        </w:rPr>
        <w:t xml:space="preserve"> very important to hold an extra session focusing only on </w:t>
      </w:r>
      <w:r w:rsidR="00F1742C">
        <w:rPr>
          <w:szCs w:val="22"/>
        </w:rPr>
        <w:t xml:space="preserve">the </w:t>
      </w:r>
      <w:r>
        <w:rPr>
          <w:szCs w:val="22"/>
          <w:u w:color="000000"/>
        </w:rPr>
        <w:t>b</w:t>
      </w:r>
      <w:r w:rsidRPr="001E30CF">
        <w:rPr>
          <w:szCs w:val="22"/>
          <w:u w:color="000000"/>
        </w:rPr>
        <w:t>roadcast</w:t>
      </w:r>
      <w:r w:rsidR="00F1742C">
        <w:rPr>
          <w:szCs w:val="22"/>
          <w:u w:color="000000"/>
        </w:rPr>
        <w:t>ing</w:t>
      </w:r>
      <w:r w:rsidRPr="001E30CF">
        <w:rPr>
          <w:szCs w:val="22"/>
          <w:u w:color="000000"/>
        </w:rPr>
        <w:t xml:space="preserve"> </w:t>
      </w:r>
      <w:r>
        <w:rPr>
          <w:szCs w:val="22"/>
          <w:u w:color="000000"/>
        </w:rPr>
        <w:t>t</w:t>
      </w:r>
      <w:r w:rsidRPr="001E30CF">
        <w:rPr>
          <w:szCs w:val="22"/>
          <w:u w:color="000000"/>
        </w:rPr>
        <w:t>reaty</w:t>
      </w:r>
      <w:r w:rsidRPr="001E30CF">
        <w:rPr>
          <w:szCs w:val="22"/>
        </w:rPr>
        <w:t>.</w:t>
      </w:r>
    </w:p>
    <w:p w14:paraId="7897D3B2" w14:textId="77777777" w:rsidR="00AC1087" w:rsidRPr="00AC1087" w:rsidRDefault="00AC1087" w:rsidP="0043731C">
      <w:pPr>
        <w:widowControl w:val="0"/>
        <w:rPr>
          <w:szCs w:val="22"/>
        </w:rPr>
      </w:pPr>
    </w:p>
    <w:p w14:paraId="469D12E2" w14:textId="7D75DC6A" w:rsidR="00AC1087" w:rsidRDefault="00AC1087" w:rsidP="0043731C">
      <w:pPr>
        <w:pStyle w:val="ListParagraph"/>
        <w:widowControl w:val="0"/>
        <w:numPr>
          <w:ilvl w:val="0"/>
          <w:numId w:val="9"/>
        </w:numPr>
        <w:ind w:left="0" w:firstLine="0"/>
        <w:rPr>
          <w:szCs w:val="22"/>
        </w:rPr>
      </w:pPr>
      <w:r w:rsidRPr="00DD1299">
        <w:rPr>
          <w:szCs w:val="22"/>
        </w:rPr>
        <w:t>The Representative of African Regional Intellectual Property Organization (ARIPO) welcomed the proposal made by the Delegation of Argentina.  The Representative believed that the Committee would make progress towards the convening of a diplomatic conference on broadcasting treaty.  The Representative welcomed the task force on the artist resale royalty right and looked forward to the report from the task force and supported the proposal made by the Delegations of Senegal and Congo on resale rights and encouraged ARIPO Member States to support and contribute constructively.  The Representative stated that it looked forward to the regional meetings on limitations and exceptions, as those would add value and help in furtherance of the SCCR agenda.</w:t>
      </w:r>
    </w:p>
    <w:p w14:paraId="6927ADC5" w14:textId="77777777" w:rsidR="00AC1087" w:rsidRPr="00AC1087" w:rsidRDefault="00AC1087" w:rsidP="0043731C">
      <w:pPr>
        <w:pStyle w:val="ListParagraph"/>
        <w:widowControl w:val="0"/>
        <w:rPr>
          <w:szCs w:val="22"/>
        </w:rPr>
      </w:pPr>
    </w:p>
    <w:p w14:paraId="2D95DC0D" w14:textId="3527BF52" w:rsidR="00AC1087" w:rsidRDefault="00AC1087" w:rsidP="0043731C">
      <w:pPr>
        <w:pStyle w:val="ListParagraph"/>
        <w:widowControl w:val="0"/>
        <w:numPr>
          <w:ilvl w:val="0"/>
          <w:numId w:val="9"/>
        </w:numPr>
        <w:ind w:left="0" w:firstLine="0"/>
        <w:rPr>
          <w:szCs w:val="22"/>
        </w:rPr>
      </w:pPr>
      <w:r w:rsidRPr="00AC1087">
        <w:rPr>
          <w:szCs w:val="22"/>
        </w:rPr>
        <w:t>The Representative of Communia stated that illegal streaming of broadcast signals was a serious issue, but broadcasters in most countries already enjoyed solid legal protection against signal piracy and other unauthorized uses.  Copyright protection was available to them since broadcast content would qualify as audiovisual or cinematic works and broadcasters may invoke protections for those works and other rules or transfer of rights in their film production agreements.  The existing protection might not be perfect, but if a treaty was to be concluded</w:t>
      </w:r>
    </w:p>
    <w:p w14:paraId="233E4454" w14:textId="77777777" w:rsidR="00AC1087" w:rsidRPr="00AC1087" w:rsidRDefault="00AC1087" w:rsidP="0043731C">
      <w:pPr>
        <w:pStyle w:val="ListParagraph"/>
        <w:widowControl w:val="0"/>
        <w:rPr>
          <w:szCs w:val="22"/>
        </w:rPr>
      </w:pPr>
    </w:p>
    <w:p w14:paraId="28E040C9" w14:textId="74CBC74D" w:rsidR="004F6688" w:rsidRPr="00AC1087" w:rsidRDefault="00095543" w:rsidP="0043731C">
      <w:pPr>
        <w:pStyle w:val="ListParagraph"/>
        <w:widowControl w:val="0"/>
        <w:ind w:left="0"/>
        <w:rPr>
          <w:szCs w:val="22"/>
        </w:rPr>
      </w:pPr>
      <w:r w:rsidRPr="00AC1087">
        <w:rPr>
          <w:szCs w:val="22"/>
        </w:rPr>
        <w:t xml:space="preserve">at the present time, extreme caution </w:t>
      </w:r>
      <w:r w:rsidR="00DD1299" w:rsidRPr="00AC1087">
        <w:rPr>
          <w:szCs w:val="22"/>
        </w:rPr>
        <w:t>was</w:t>
      </w:r>
      <w:r w:rsidRPr="00AC1087">
        <w:rPr>
          <w:szCs w:val="22"/>
        </w:rPr>
        <w:t xml:space="preserve"> needed because the changes in </w:t>
      </w:r>
      <w:r w:rsidR="00AC1087" w:rsidRPr="00AC1087">
        <w:rPr>
          <w:szCs w:val="22"/>
        </w:rPr>
        <w:t>that</w:t>
      </w:r>
      <w:r w:rsidRPr="00AC1087">
        <w:rPr>
          <w:szCs w:val="22"/>
        </w:rPr>
        <w:t xml:space="preserve"> industry </w:t>
      </w:r>
      <w:r w:rsidR="00AC1087" w:rsidRPr="00AC1087">
        <w:rPr>
          <w:szCs w:val="22"/>
        </w:rPr>
        <w:t>were</w:t>
      </w:r>
      <w:r w:rsidRPr="00AC1087">
        <w:rPr>
          <w:szCs w:val="22"/>
        </w:rPr>
        <w:t xml:space="preserve"> occurring so fast that it seem</w:t>
      </w:r>
      <w:r w:rsidR="00AC1087" w:rsidRPr="00AC1087">
        <w:rPr>
          <w:szCs w:val="22"/>
        </w:rPr>
        <w:t>ed</w:t>
      </w:r>
      <w:r w:rsidRPr="00AC1087">
        <w:rPr>
          <w:szCs w:val="22"/>
        </w:rPr>
        <w:t xml:space="preserve"> extremely difficult to overcome certain definitional problems around the subject matter of protection and the limitation of the group of right holders.  </w:t>
      </w:r>
      <w:r w:rsidR="00AC1087" w:rsidRPr="00AC1087">
        <w:rPr>
          <w:szCs w:val="22"/>
        </w:rPr>
        <w:t>There was</w:t>
      </w:r>
      <w:r w:rsidRPr="00AC1087">
        <w:rPr>
          <w:szCs w:val="22"/>
        </w:rPr>
        <w:t xml:space="preserve"> a risk of either having an outdated treaty soon after being adopted or if the definitions </w:t>
      </w:r>
      <w:r w:rsidR="00AC1087" w:rsidRPr="00AC1087">
        <w:rPr>
          <w:szCs w:val="22"/>
        </w:rPr>
        <w:t>were</w:t>
      </w:r>
      <w:r w:rsidRPr="00AC1087">
        <w:rPr>
          <w:szCs w:val="22"/>
        </w:rPr>
        <w:t xml:space="preserve"> broader, of having a treaty provided unintended rights to intermediaries other than the traditional broadcasters.</w:t>
      </w:r>
      <w:r w:rsidR="004F6688" w:rsidRPr="00AC1087">
        <w:rPr>
          <w:szCs w:val="22"/>
        </w:rPr>
        <w:t xml:space="preserve">  </w:t>
      </w:r>
      <w:r w:rsidRPr="00AC1087">
        <w:rPr>
          <w:szCs w:val="22"/>
        </w:rPr>
        <w:t xml:space="preserve">With </w:t>
      </w:r>
      <w:r w:rsidR="00AC1087" w:rsidRPr="00AC1087">
        <w:rPr>
          <w:szCs w:val="22"/>
        </w:rPr>
        <w:t>that</w:t>
      </w:r>
      <w:r w:rsidRPr="00AC1087">
        <w:rPr>
          <w:szCs w:val="22"/>
        </w:rPr>
        <w:t xml:space="preserve"> in mind, </w:t>
      </w:r>
      <w:r w:rsidR="00AC1087" w:rsidRPr="00AC1087">
        <w:rPr>
          <w:szCs w:val="22"/>
        </w:rPr>
        <w:t>the Representative</w:t>
      </w:r>
      <w:r w:rsidRPr="00AC1087">
        <w:rPr>
          <w:szCs w:val="22"/>
        </w:rPr>
        <w:t xml:space="preserve"> recall</w:t>
      </w:r>
      <w:r w:rsidR="00AC1087" w:rsidRPr="00AC1087">
        <w:rPr>
          <w:szCs w:val="22"/>
        </w:rPr>
        <w:t>ed</w:t>
      </w:r>
      <w:r w:rsidRPr="00AC1087">
        <w:rPr>
          <w:szCs w:val="22"/>
        </w:rPr>
        <w:t xml:space="preserve"> that much of the content that broadcasters transmit</w:t>
      </w:r>
      <w:r w:rsidR="00AC1087" w:rsidRPr="00AC1087">
        <w:rPr>
          <w:szCs w:val="22"/>
        </w:rPr>
        <w:t>ted</w:t>
      </w:r>
      <w:r w:rsidRPr="00AC1087">
        <w:rPr>
          <w:szCs w:val="22"/>
        </w:rPr>
        <w:t xml:space="preserve"> </w:t>
      </w:r>
      <w:r w:rsidR="00AC1087" w:rsidRPr="00AC1087">
        <w:rPr>
          <w:szCs w:val="22"/>
        </w:rPr>
        <w:t>was</w:t>
      </w:r>
      <w:r w:rsidRPr="00AC1087">
        <w:rPr>
          <w:szCs w:val="22"/>
        </w:rPr>
        <w:t xml:space="preserve"> of cultural importance.  In order to avoid creating new obstacles to the access to culture, knowledge, and information, mandatory exceptions and limitations that </w:t>
      </w:r>
      <w:r w:rsidR="00AC1087" w:rsidRPr="00AC1087">
        <w:rPr>
          <w:szCs w:val="22"/>
        </w:rPr>
        <w:t>were</w:t>
      </w:r>
      <w:r w:rsidRPr="00AC1087">
        <w:rPr>
          <w:szCs w:val="22"/>
        </w:rPr>
        <w:t xml:space="preserve"> not less enabling for users than the exceptions that appl</w:t>
      </w:r>
      <w:r w:rsidR="00AC1087" w:rsidRPr="00AC1087">
        <w:rPr>
          <w:szCs w:val="22"/>
        </w:rPr>
        <w:t>ied</w:t>
      </w:r>
      <w:r w:rsidRPr="00AC1087">
        <w:rPr>
          <w:szCs w:val="22"/>
        </w:rPr>
        <w:t xml:space="preserve"> to copyright should be adopted.</w:t>
      </w:r>
      <w:r w:rsidR="004F6688" w:rsidRPr="00AC1087">
        <w:rPr>
          <w:szCs w:val="22"/>
        </w:rPr>
        <w:t xml:space="preserve">  </w:t>
      </w:r>
      <w:r w:rsidRPr="00AC1087">
        <w:rPr>
          <w:szCs w:val="22"/>
        </w:rPr>
        <w:t xml:space="preserve">In addition, no rights should be given in works that </w:t>
      </w:r>
      <w:r w:rsidR="00AC1087" w:rsidRPr="00AC1087">
        <w:rPr>
          <w:szCs w:val="22"/>
        </w:rPr>
        <w:t>were</w:t>
      </w:r>
      <w:r w:rsidRPr="00AC1087">
        <w:rPr>
          <w:szCs w:val="22"/>
        </w:rPr>
        <w:t xml:space="preserve"> in the public domain or that </w:t>
      </w:r>
      <w:r w:rsidR="00AC1087" w:rsidRPr="00AC1087">
        <w:rPr>
          <w:szCs w:val="22"/>
        </w:rPr>
        <w:t>were</w:t>
      </w:r>
      <w:r w:rsidRPr="00AC1087">
        <w:rPr>
          <w:szCs w:val="22"/>
        </w:rPr>
        <w:t xml:space="preserve"> openly licensed.  </w:t>
      </w:r>
    </w:p>
    <w:p w14:paraId="63E3AF51" w14:textId="77777777" w:rsidR="00AC1087" w:rsidRPr="00AC1087" w:rsidRDefault="00AC1087" w:rsidP="0043731C">
      <w:pPr>
        <w:pStyle w:val="ListParagraph"/>
        <w:widowControl w:val="0"/>
        <w:ind w:left="0"/>
        <w:rPr>
          <w:szCs w:val="22"/>
        </w:rPr>
      </w:pPr>
    </w:p>
    <w:p w14:paraId="53164063" w14:textId="771ECE3F" w:rsidR="00AC1087" w:rsidRPr="00AC1087" w:rsidRDefault="00004A0E" w:rsidP="0043731C">
      <w:pPr>
        <w:pStyle w:val="ListParagraph"/>
        <w:widowControl w:val="0"/>
        <w:numPr>
          <w:ilvl w:val="0"/>
          <w:numId w:val="9"/>
        </w:numPr>
        <w:ind w:left="0" w:firstLine="0"/>
        <w:rPr>
          <w:szCs w:val="22"/>
        </w:rPr>
      </w:pPr>
      <w:r w:rsidRPr="00AC1087">
        <w:rPr>
          <w:szCs w:val="22"/>
        </w:rPr>
        <w:t>The Representative of the Health and Environment Program (HEP)</w:t>
      </w:r>
      <w:r w:rsidR="00095543" w:rsidRPr="00AC1087">
        <w:rPr>
          <w:szCs w:val="22"/>
        </w:rPr>
        <w:t xml:space="preserve"> </w:t>
      </w:r>
      <w:r w:rsidR="00AC1087" w:rsidRPr="00AC1087">
        <w:rPr>
          <w:szCs w:val="22"/>
        </w:rPr>
        <w:t>stated that as</w:t>
      </w:r>
      <w:r w:rsidR="00095543" w:rsidRPr="00AC1087">
        <w:rPr>
          <w:szCs w:val="22"/>
        </w:rPr>
        <w:t xml:space="preserve"> </w:t>
      </w:r>
      <w:r w:rsidR="00AC1087" w:rsidRPr="00AC1087">
        <w:rPr>
          <w:szCs w:val="22"/>
        </w:rPr>
        <w:t xml:space="preserve">the </w:t>
      </w:r>
      <w:r w:rsidR="00095543" w:rsidRPr="00AC1087">
        <w:rPr>
          <w:szCs w:val="22"/>
        </w:rPr>
        <w:t>well-being</w:t>
      </w:r>
      <w:r w:rsidR="00AC1087" w:rsidRPr="00AC1087">
        <w:rPr>
          <w:szCs w:val="22"/>
        </w:rPr>
        <w:t xml:space="preserve"> of society</w:t>
      </w:r>
      <w:r w:rsidR="00095543" w:rsidRPr="00AC1087">
        <w:rPr>
          <w:szCs w:val="22"/>
        </w:rPr>
        <w:t xml:space="preserve"> depend</w:t>
      </w:r>
      <w:r w:rsidR="00AC1087" w:rsidRPr="00AC1087">
        <w:rPr>
          <w:szCs w:val="22"/>
        </w:rPr>
        <w:t>ed</w:t>
      </w:r>
      <w:r w:rsidR="00095543" w:rsidRPr="00AC1087">
        <w:rPr>
          <w:szCs w:val="22"/>
        </w:rPr>
        <w:t xml:space="preserve"> on what </w:t>
      </w:r>
      <w:r w:rsidR="00AC1087" w:rsidRPr="00AC1087">
        <w:rPr>
          <w:szCs w:val="22"/>
        </w:rPr>
        <w:t>it</w:t>
      </w:r>
      <w:r w:rsidR="00095543" w:rsidRPr="00AC1087">
        <w:rPr>
          <w:szCs w:val="22"/>
        </w:rPr>
        <w:t xml:space="preserve"> consume</w:t>
      </w:r>
      <w:r w:rsidR="00AC1087" w:rsidRPr="00AC1087">
        <w:rPr>
          <w:szCs w:val="22"/>
        </w:rPr>
        <w:t>d</w:t>
      </w:r>
      <w:r w:rsidR="00095543" w:rsidRPr="00AC1087">
        <w:rPr>
          <w:szCs w:val="22"/>
        </w:rPr>
        <w:t xml:space="preserve">, </w:t>
      </w:r>
      <w:r w:rsidR="00AC1087" w:rsidRPr="00AC1087">
        <w:rPr>
          <w:szCs w:val="22"/>
        </w:rPr>
        <w:t>with</w:t>
      </w:r>
      <w:r w:rsidR="00095543" w:rsidRPr="00AC1087">
        <w:rPr>
          <w:szCs w:val="22"/>
        </w:rPr>
        <w:t xml:space="preserve"> regard</w:t>
      </w:r>
      <w:r w:rsidR="00AC1087" w:rsidRPr="00AC1087">
        <w:rPr>
          <w:szCs w:val="22"/>
        </w:rPr>
        <w:t xml:space="preserve"> to </w:t>
      </w:r>
      <w:r w:rsidR="00095543" w:rsidRPr="00AC1087">
        <w:rPr>
          <w:szCs w:val="22"/>
        </w:rPr>
        <w:t xml:space="preserve">broadcast information, </w:t>
      </w:r>
      <w:r w:rsidR="00AC1087" w:rsidRPr="00AC1087">
        <w:rPr>
          <w:szCs w:val="22"/>
        </w:rPr>
        <w:t>it was important that the information remained</w:t>
      </w:r>
      <w:r w:rsidR="00095543" w:rsidRPr="00AC1087">
        <w:rPr>
          <w:szCs w:val="22"/>
        </w:rPr>
        <w:t xml:space="preserve"> trustworthy.  </w:t>
      </w:r>
      <w:r w:rsidR="00AC1087" w:rsidRPr="00AC1087">
        <w:rPr>
          <w:szCs w:val="22"/>
        </w:rPr>
        <w:t>It was important that</w:t>
      </w:r>
      <w:r w:rsidR="00095543" w:rsidRPr="00AC1087">
        <w:rPr>
          <w:szCs w:val="22"/>
        </w:rPr>
        <w:t xml:space="preserve"> </w:t>
      </w:r>
      <w:r w:rsidR="00AC1087" w:rsidRPr="00AC1087">
        <w:rPr>
          <w:szCs w:val="22"/>
        </w:rPr>
        <w:t>individuals had</w:t>
      </w:r>
      <w:r w:rsidR="00095543" w:rsidRPr="00AC1087">
        <w:rPr>
          <w:szCs w:val="22"/>
        </w:rPr>
        <w:t xml:space="preserve"> free access to content that </w:t>
      </w:r>
      <w:r w:rsidR="00AC1087" w:rsidRPr="00AC1087">
        <w:rPr>
          <w:szCs w:val="22"/>
        </w:rPr>
        <w:t>would</w:t>
      </w:r>
      <w:r w:rsidR="00095543" w:rsidRPr="00AC1087">
        <w:rPr>
          <w:szCs w:val="22"/>
        </w:rPr>
        <w:t xml:space="preserve"> lead to the</w:t>
      </w:r>
      <w:r w:rsidR="00AC1087" w:rsidRPr="00AC1087">
        <w:rPr>
          <w:szCs w:val="22"/>
        </w:rPr>
        <w:t>ir</w:t>
      </w:r>
      <w:r w:rsidR="00095543" w:rsidRPr="00AC1087">
        <w:rPr>
          <w:szCs w:val="22"/>
        </w:rPr>
        <w:t xml:space="preserve"> well-being and particularly to ensure that it </w:t>
      </w:r>
      <w:r w:rsidR="00AC1087" w:rsidRPr="00AC1087">
        <w:rPr>
          <w:szCs w:val="22"/>
        </w:rPr>
        <w:t>did</w:t>
      </w:r>
      <w:r w:rsidR="00095543" w:rsidRPr="00AC1087">
        <w:rPr>
          <w:szCs w:val="22"/>
        </w:rPr>
        <w:t xml:space="preserve"> have to be revised because something or </w:t>
      </w:r>
      <w:r w:rsidR="00AC1087" w:rsidRPr="00AC1087">
        <w:rPr>
          <w:szCs w:val="22"/>
        </w:rPr>
        <w:t xml:space="preserve">the </w:t>
      </w:r>
      <w:r w:rsidR="00095543" w:rsidRPr="00AC1087">
        <w:rPr>
          <w:szCs w:val="22"/>
        </w:rPr>
        <w:t xml:space="preserve">other </w:t>
      </w:r>
      <w:r w:rsidR="00AC1087" w:rsidRPr="00AC1087">
        <w:rPr>
          <w:szCs w:val="22"/>
        </w:rPr>
        <w:t>was</w:t>
      </w:r>
      <w:r w:rsidR="00095543" w:rsidRPr="00AC1087">
        <w:rPr>
          <w:szCs w:val="22"/>
        </w:rPr>
        <w:t xml:space="preserve"> missing</w:t>
      </w:r>
      <w:r w:rsidR="00AC1087" w:rsidRPr="00AC1087">
        <w:rPr>
          <w:szCs w:val="22"/>
        </w:rPr>
        <w:t xml:space="preserve">.  The Representative </w:t>
      </w:r>
      <w:r w:rsidR="00095543" w:rsidRPr="00AC1087">
        <w:rPr>
          <w:szCs w:val="22"/>
        </w:rPr>
        <w:t>stress</w:t>
      </w:r>
      <w:r w:rsidR="00AC1087" w:rsidRPr="00AC1087">
        <w:rPr>
          <w:szCs w:val="22"/>
        </w:rPr>
        <w:t>ed the need for</w:t>
      </w:r>
      <w:r w:rsidR="00095543" w:rsidRPr="00AC1087">
        <w:rPr>
          <w:szCs w:val="22"/>
        </w:rPr>
        <w:t xml:space="preserve"> limitations and exceptions </w:t>
      </w:r>
      <w:r w:rsidR="00AC1087" w:rsidRPr="00AC1087">
        <w:rPr>
          <w:szCs w:val="22"/>
        </w:rPr>
        <w:t>as there were still some open cases that needed to their</w:t>
      </w:r>
      <w:r w:rsidR="00095543" w:rsidRPr="00AC1087">
        <w:rPr>
          <w:szCs w:val="22"/>
        </w:rPr>
        <w:t xml:space="preserve"> draw inspiration from legislation </w:t>
      </w:r>
      <w:r w:rsidR="00AC1087" w:rsidRPr="00AC1087">
        <w:rPr>
          <w:szCs w:val="22"/>
        </w:rPr>
        <w:t>that was</w:t>
      </w:r>
      <w:r w:rsidR="00095543" w:rsidRPr="00AC1087">
        <w:rPr>
          <w:szCs w:val="22"/>
        </w:rPr>
        <w:t xml:space="preserve"> already been tried and tested</w:t>
      </w:r>
      <w:r w:rsidR="00AC1087" w:rsidRPr="00AC1087">
        <w:rPr>
          <w:szCs w:val="22"/>
        </w:rPr>
        <w:t>, enabling those countries to catch up.</w:t>
      </w:r>
    </w:p>
    <w:p w14:paraId="18FD93A8" w14:textId="77777777" w:rsidR="00AC1087" w:rsidRPr="00AC1087" w:rsidRDefault="00AC1087" w:rsidP="0043731C">
      <w:pPr>
        <w:widowControl w:val="0"/>
        <w:rPr>
          <w:szCs w:val="22"/>
        </w:rPr>
      </w:pPr>
    </w:p>
    <w:p w14:paraId="5044724F" w14:textId="475BF2FB" w:rsidR="004F6688" w:rsidRPr="001E30CF" w:rsidRDefault="00AC1087" w:rsidP="0043731C">
      <w:pPr>
        <w:pStyle w:val="ListParagraph"/>
        <w:widowControl w:val="0"/>
        <w:numPr>
          <w:ilvl w:val="0"/>
          <w:numId w:val="9"/>
        </w:numPr>
        <w:ind w:left="0" w:firstLine="0"/>
        <w:rPr>
          <w:szCs w:val="22"/>
        </w:rPr>
      </w:pPr>
      <w:r>
        <w:rPr>
          <w:szCs w:val="22"/>
        </w:rPr>
        <w:t xml:space="preserve">The Representative of the </w:t>
      </w:r>
      <w:r w:rsidRPr="00260975">
        <w:rPr>
          <w:szCs w:val="22"/>
        </w:rPr>
        <w:t>Eu</w:t>
      </w:r>
      <w:r>
        <w:rPr>
          <w:szCs w:val="22"/>
        </w:rPr>
        <w:t>ropean Broadcasting Union (EBU)</w:t>
      </w:r>
      <w:r w:rsidR="00F1742C">
        <w:rPr>
          <w:szCs w:val="22"/>
        </w:rPr>
        <w:t xml:space="preserve"> thanked the </w:t>
      </w:r>
      <w:r w:rsidR="00095543" w:rsidRPr="001E30CF">
        <w:rPr>
          <w:szCs w:val="22"/>
        </w:rPr>
        <w:t>Delegations of Argentina and the United States</w:t>
      </w:r>
      <w:r w:rsidR="00F1742C">
        <w:rPr>
          <w:szCs w:val="22"/>
        </w:rPr>
        <w:t xml:space="preserve"> of America</w:t>
      </w:r>
      <w:r w:rsidR="00095543" w:rsidRPr="001E30CF">
        <w:rPr>
          <w:szCs w:val="22"/>
        </w:rPr>
        <w:t xml:space="preserve"> for their proposals</w:t>
      </w:r>
      <w:r w:rsidR="00F1742C">
        <w:rPr>
          <w:szCs w:val="22"/>
        </w:rPr>
        <w:t xml:space="preserve"> and stated that it looked</w:t>
      </w:r>
      <w:r w:rsidR="00095543" w:rsidRPr="001E30CF">
        <w:rPr>
          <w:szCs w:val="22"/>
        </w:rPr>
        <w:t xml:space="preserve"> looking forward to the discussion on both proposals during </w:t>
      </w:r>
      <w:r w:rsidR="00F1742C">
        <w:rPr>
          <w:szCs w:val="22"/>
        </w:rPr>
        <w:t>that</w:t>
      </w:r>
      <w:r w:rsidR="00095543" w:rsidRPr="001E30CF">
        <w:rPr>
          <w:szCs w:val="22"/>
        </w:rPr>
        <w:t xml:space="preserve"> week.</w:t>
      </w:r>
      <w:r w:rsidR="004F6688" w:rsidRPr="001E30CF">
        <w:rPr>
          <w:szCs w:val="22"/>
        </w:rPr>
        <w:t xml:space="preserve">  </w:t>
      </w:r>
      <w:r w:rsidR="00F1742C">
        <w:rPr>
          <w:szCs w:val="22"/>
        </w:rPr>
        <w:t>On the timeline for the broadcasting treaty,</w:t>
      </w:r>
      <w:r w:rsidR="00095543" w:rsidRPr="001E30CF">
        <w:rPr>
          <w:szCs w:val="22"/>
        </w:rPr>
        <w:t xml:space="preserve"> the </w:t>
      </w:r>
      <w:r w:rsidR="00F1742C">
        <w:rPr>
          <w:szCs w:val="22"/>
        </w:rPr>
        <w:t xml:space="preserve">action plan from </w:t>
      </w:r>
      <w:r w:rsidR="00095543" w:rsidRPr="001E30CF">
        <w:rPr>
          <w:szCs w:val="22"/>
        </w:rPr>
        <w:t>General Assembly envisage</w:t>
      </w:r>
      <w:r w:rsidR="00F1742C">
        <w:rPr>
          <w:szCs w:val="22"/>
        </w:rPr>
        <w:t>d</w:t>
      </w:r>
      <w:r w:rsidR="00095543" w:rsidRPr="001E30CF">
        <w:rPr>
          <w:szCs w:val="22"/>
        </w:rPr>
        <w:t xml:space="preserve"> </w:t>
      </w:r>
      <w:r w:rsidR="00F1742C">
        <w:rPr>
          <w:szCs w:val="22"/>
        </w:rPr>
        <w:t>a</w:t>
      </w:r>
      <w:r w:rsidR="00095543" w:rsidRPr="001E30CF">
        <w:rPr>
          <w:szCs w:val="22"/>
        </w:rPr>
        <w:t xml:space="preserve"> quasi-final decision </w:t>
      </w:r>
      <w:r w:rsidR="00F1742C">
        <w:rPr>
          <w:szCs w:val="22"/>
        </w:rPr>
        <w:t>the following</w:t>
      </w:r>
      <w:r w:rsidR="00095543" w:rsidRPr="001E30CF">
        <w:rPr>
          <w:szCs w:val="22"/>
        </w:rPr>
        <w:t xml:space="preserve"> year </w:t>
      </w:r>
      <w:r w:rsidR="00F1742C">
        <w:rPr>
          <w:szCs w:val="22"/>
        </w:rPr>
        <w:t xml:space="preserve">with a </w:t>
      </w:r>
      <w:r w:rsidR="00095543" w:rsidRPr="001E30CF">
        <w:rPr>
          <w:szCs w:val="22"/>
        </w:rPr>
        <w:t>diplomatic conference in 2020.</w:t>
      </w:r>
      <w:r w:rsidR="004F6688" w:rsidRPr="001E30CF">
        <w:rPr>
          <w:szCs w:val="22"/>
        </w:rPr>
        <w:t xml:space="preserve">  </w:t>
      </w:r>
      <w:r w:rsidR="00F1742C">
        <w:rPr>
          <w:szCs w:val="22"/>
        </w:rPr>
        <w:t>The</w:t>
      </w:r>
      <w:r w:rsidR="00095543" w:rsidRPr="001E30CF">
        <w:rPr>
          <w:szCs w:val="22"/>
        </w:rPr>
        <w:t xml:space="preserve"> average time necessary for WIPO treaties to enter into force </w:t>
      </w:r>
      <w:r w:rsidR="00F1742C">
        <w:rPr>
          <w:szCs w:val="22"/>
        </w:rPr>
        <w:t>was</w:t>
      </w:r>
      <w:r w:rsidR="00095543" w:rsidRPr="001E30CF">
        <w:rPr>
          <w:szCs w:val="22"/>
        </w:rPr>
        <w:t xml:space="preserve"> about five or eight years, </w:t>
      </w:r>
      <w:r w:rsidR="00F1742C">
        <w:rPr>
          <w:szCs w:val="22"/>
        </w:rPr>
        <w:t>meaning the broadcasting treaty</w:t>
      </w:r>
      <w:r w:rsidR="00095543" w:rsidRPr="001E30CF">
        <w:rPr>
          <w:szCs w:val="22"/>
        </w:rPr>
        <w:t xml:space="preserve"> </w:t>
      </w:r>
      <w:r w:rsidR="00F1742C">
        <w:rPr>
          <w:szCs w:val="22"/>
        </w:rPr>
        <w:t xml:space="preserve">would enter into force </w:t>
      </w:r>
      <w:r w:rsidR="00095543" w:rsidRPr="001E30CF">
        <w:rPr>
          <w:szCs w:val="22"/>
        </w:rPr>
        <w:t>around 2030</w:t>
      </w:r>
      <w:r w:rsidR="00F1742C">
        <w:rPr>
          <w:szCs w:val="22"/>
        </w:rPr>
        <w:t xml:space="preserve">.  The Representative stated that as had </w:t>
      </w:r>
      <w:r w:rsidR="00F1742C" w:rsidRPr="001E30CF">
        <w:rPr>
          <w:szCs w:val="22"/>
        </w:rPr>
        <w:t>been stressed by Group B</w:t>
      </w:r>
      <w:r w:rsidR="00F1742C">
        <w:rPr>
          <w:szCs w:val="22"/>
        </w:rPr>
        <w:t>, in its discussions,</w:t>
      </w:r>
      <w:r w:rsidR="00095543" w:rsidRPr="001E30CF">
        <w:rPr>
          <w:szCs w:val="22"/>
        </w:rPr>
        <w:t xml:space="preserve"> </w:t>
      </w:r>
      <w:r w:rsidR="00F1742C">
        <w:rPr>
          <w:szCs w:val="22"/>
        </w:rPr>
        <w:t>the Committee</w:t>
      </w:r>
      <w:r w:rsidR="00095543" w:rsidRPr="001E30CF">
        <w:rPr>
          <w:szCs w:val="22"/>
        </w:rPr>
        <w:t xml:space="preserve"> </w:t>
      </w:r>
      <w:r w:rsidR="00F1742C">
        <w:rPr>
          <w:szCs w:val="22"/>
        </w:rPr>
        <w:t>should consider the fact that the treaty should be relevant in</w:t>
      </w:r>
      <w:r w:rsidR="00095543" w:rsidRPr="001E30CF">
        <w:rPr>
          <w:szCs w:val="22"/>
        </w:rPr>
        <w:t xml:space="preserve"> 2030.  </w:t>
      </w:r>
    </w:p>
    <w:p w14:paraId="40D16B83" w14:textId="77777777" w:rsidR="004F6688" w:rsidRPr="001E30CF" w:rsidRDefault="004F6688" w:rsidP="0043731C">
      <w:pPr>
        <w:widowControl w:val="0"/>
        <w:rPr>
          <w:szCs w:val="22"/>
        </w:rPr>
      </w:pPr>
    </w:p>
    <w:p w14:paraId="7B3E9751" w14:textId="52E518B8" w:rsidR="004F6688" w:rsidRDefault="00AC1087" w:rsidP="0043731C">
      <w:pPr>
        <w:pStyle w:val="ListParagraph"/>
        <w:widowControl w:val="0"/>
        <w:numPr>
          <w:ilvl w:val="0"/>
          <w:numId w:val="9"/>
        </w:numPr>
        <w:ind w:left="0" w:firstLine="0"/>
        <w:rPr>
          <w:szCs w:val="22"/>
        </w:rPr>
      </w:pPr>
      <w:r w:rsidRPr="00A754B7">
        <w:rPr>
          <w:szCs w:val="22"/>
        </w:rPr>
        <w:t xml:space="preserve">The Representative of </w:t>
      </w:r>
      <w:r w:rsidRPr="0097224B">
        <w:rPr>
          <w:szCs w:val="22"/>
        </w:rPr>
        <w:t>African Intellectual Property Organization (OAPI)</w:t>
      </w:r>
      <w:r w:rsidR="00095543" w:rsidRPr="00A754B7">
        <w:rPr>
          <w:szCs w:val="22"/>
        </w:rPr>
        <w:t xml:space="preserve"> </w:t>
      </w:r>
      <w:r w:rsidR="00F1742C" w:rsidRPr="00A754B7">
        <w:rPr>
          <w:szCs w:val="22"/>
        </w:rPr>
        <w:t>stated that it had</w:t>
      </w:r>
      <w:r w:rsidR="00095543" w:rsidRPr="00A754B7">
        <w:rPr>
          <w:szCs w:val="22"/>
        </w:rPr>
        <w:t xml:space="preserve"> close ties to WIPO in various </w:t>
      </w:r>
      <w:r w:rsidR="00F1742C" w:rsidRPr="00A754B7">
        <w:rPr>
          <w:szCs w:val="22"/>
        </w:rPr>
        <w:t>intellectual property</w:t>
      </w:r>
      <w:r w:rsidR="00095543" w:rsidRPr="00A754B7">
        <w:rPr>
          <w:szCs w:val="22"/>
        </w:rPr>
        <w:t xml:space="preserve"> areas, particularly linguistic and artistic copyright.  </w:t>
      </w:r>
      <w:r w:rsidR="00A754B7" w:rsidRPr="00A754B7">
        <w:rPr>
          <w:szCs w:val="22"/>
        </w:rPr>
        <w:t>The Representative</w:t>
      </w:r>
      <w:r w:rsidR="00095543" w:rsidRPr="00A754B7">
        <w:rPr>
          <w:szCs w:val="22"/>
        </w:rPr>
        <w:t xml:space="preserve"> endorse</w:t>
      </w:r>
      <w:r w:rsidR="00A754B7" w:rsidRPr="00A754B7">
        <w:rPr>
          <w:szCs w:val="22"/>
        </w:rPr>
        <w:t>d</w:t>
      </w:r>
      <w:r w:rsidR="00095543" w:rsidRPr="00A754B7">
        <w:rPr>
          <w:szCs w:val="22"/>
        </w:rPr>
        <w:t xml:space="preserve"> the introductory statement</w:t>
      </w:r>
      <w:r w:rsidR="00A754B7" w:rsidRPr="00A754B7">
        <w:rPr>
          <w:szCs w:val="22"/>
        </w:rPr>
        <w:t xml:space="preserve"> delivered by the Delegation of </w:t>
      </w:r>
      <w:r w:rsidR="00095543" w:rsidRPr="00A754B7">
        <w:rPr>
          <w:szCs w:val="22"/>
        </w:rPr>
        <w:t xml:space="preserve">Morocco on behalf of the African Group and </w:t>
      </w:r>
      <w:r w:rsidR="00A754B7" w:rsidRPr="00A754B7">
        <w:rPr>
          <w:szCs w:val="22"/>
        </w:rPr>
        <w:t>stressed its</w:t>
      </w:r>
      <w:r w:rsidR="00095543" w:rsidRPr="00A754B7">
        <w:rPr>
          <w:szCs w:val="22"/>
        </w:rPr>
        <w:t xml:space="preserve"> interest </w:t>
      </w:r>
      <w:r w:rsidR="00A754B7" w:rsidRPr="00A754B7">
        <w:rPr>
          <w:szCs w:val="22"/>
        </w:rPr>
        <w:t>in</w:t>
      </w:r>
      <w:r w:rsidR="00095543" w:rsidRPr="00A754B7">
        <w:rPr>
          <w:szCs w:val="22"/>
        </w:rPr>
        <w:t xml:space="preserve"> </w:t>
      </w:r>
      <w:r w:rsidR="00A754B7" w:rsidRPr="00A754B7">
        <w:rPr>
          <w:szCs w:val="22"/>
        </w:rPr>
        <w:t>e</w:t>
      </w:r>
      <w:r w:rsidR="00095543" w:rsidRPr="00A754B7">
        <w:rPr>
          <w:szCs w:val="22"/>
        </w:rPr>
        <w:t xml:space="preserve">xceptions and </w:t>
      </w:r>
      <w:r w:rsidR="00A754B7" w:rsidRPr="00A754B7">
        <w:rPr>
          <w:szCs w:val="22"/>
        </w:rPr>
        <w:t>l</w:t>
      </w:r>
      <w:r w:rsidR="00095543" w:rsidRPr="00A754B7">
        <w:rPr>
          <w:szCs w:val="22"/>
        </w:rPr>
        <w:t>imitations as useful and necessary flexibilities for the social and economic development of societies.</w:t>
      </w:r>
      <w:r w:rsidR="004F6688" w:rsidRPr="00A754B7">
        <w:rPr>
          <w:szCs w:val="22"/>
        </w:rPr>
        <w:t xml:space="preserve">  </w:t>
      </w:r>
      <w:r w:rsidR="00095543" w:rsidRPr="00A754B7">
        <w:rPr>
          <w:szCs w:val="22"/>
        </w:rPr>
        <w:t xml:space="preserve">As regards </w:t>
      </w:r>
      <w:r w:rsidR="00A754B7" w:rsidRPr="00A754B7">
        <w:rPr>
          <w:szCs w:val="22"/>
        </w:rPr>
        <w:t>its</w:t>
      </w:r>
      <w:r w:rsidR="00095543" w:rsidRPr="00A754B7">
        <w:rPr>
          <w:szCs w:val="22"/>
        </w:rPr>
        <w:t xml:space="preserve"> organization, the</w:t>
      </w:r>
      <w:r w:rsidR="00A754B7" w:rsidRPr="00A754B7">
        <w:rPr>
          <w:szCs w:val="22"/>
        </w:rPr>
        <w:t xml:space="preserve"> Representative stated that the</w:t>
      </w:r>
      <w:r w:rsidR="00095543" w:rsidRPr="00A754B7">
        <w:rPr>
          <w:szCs w:val="22"/>
        </w:rPr>
        <w:t xml:space="preserve"> resale right of </w:t>
      </w:r>
      <w:r w:rsidR="00A754B7" w:rsidRPr="00A754B7">
        <w:rPr>
          <w:szCs w:val="22"/>
        </w:rPr>
        <w:t>that</w:t>
      </w:r>
      <w:r w:rsidR="00095543" w:rsidRPr="00A754B7">
        <w:rPr>
          <w:szCs w:val="22"/>
        </w:rPr>
        <w:t xml:space="preserve"> agenda fit</w:t>
      </w:r>
      <w:r w:rsidR="00A754B7" w:rsidRPr="00A754B7">
        <w:rPr>
          <w:szCs w:val="22"/>
        </w:rPr>
        <w:t xml:space="preserve"> into</w:t>
      </w:r>
      <w:r w:rsidR="00095543" w:rsidRPr="00A754B7">
        <w:rPr>
          <w:szCs w:val="22"/>
        </w:rPr>
        <w:t xml:space="preserve"> Annex 7 of the Bangui Accord, an international protection for artist resale rights</w:t>
      </w:r>
      <w:r w:rsidR="00A754B7" w:rsidRPr="00A754B7">
        <w:rPr>
          <w:szCs w:val="22"/>
        </w:rPr>
        <w:t>, it fit into</w:t>
      </w:r>
      <w:r w:rsidR="00095543" w:rsidRPr="00A754B7">
        <w:rPr>
          <w:szCs w:val="22"/>
        </w:rPr>
        <w:t xml:space="preserve"> the Brussels Convention, which only provide</w:t>
      </w:r>
      <w:r w:rsidR="00A754B7" w:rsidRPr="00A754B7">
        <w:rPr>
          <w:szCs w:val="22"/>
        </w:rPr>
        <w:t>d</w:t>
      </w:r>
      <w:r w:rsidR="00095543" w:rsidRPr="00A754B7">
        <w:rPr>
          <w:szCs w:val="22"/>
        </w:rPr>
        <w:t xml:space="preserve"> rights to artists the first time their work </w:t>
      </w:r>
      <w:r w:rsidR="00A754B7" w:rsidRPr="00A754B7">
        <w:rPr>
          <w:szCs w:val="22"/>
        </w:rPr>
        <w:t>was</w:t>
      </w:r>
      <w:r w:rsidR="00095543" w:rsidRPr="00A754B7">
        <w:rPr>
          <w:szCs w:val="22"/>
        </w:rPr>
        <w:t xml:space="preserve"> sold.</w:t>
      </w:r>
      <w:r w:rsidR="004F6688" w:rsidRPr="00A754B7">
        <w:rPr>
          <w:szCs w:val="22"/>
        </w:rPr>
        <w:t xml:space="preserve">  </w:t>
      </w:r>
      <w:r w:rsidR="00095543" w:rsidRPr="00A754B7">
        <w:rPr>
          <w:szCs w:val="22"/>
        </w:rPr>
        <w:t xml:space="preserve">The digital environment </w:t>
      </w:r>
      <w:r w:rsidR="00A754B7" w:rsidRPr="00A754B7">
        <w:rPr>
          <w:szCs w:val="22"/>
        </w:rPr>
        <w:t>was</w:t>
      </w:r>
      <w:r w:rsidR="00095543" w:rsidRPr="00A754B7">
        <w:rPr>
          <w:szCs w:val="22"/>
        </w:rPr>
        <w:t xml:space="preserve"> also very important as regards copyright.  There </w:t>
      </w:r>
      <w:r w:rsidR="00A754B7" w:rsidRPr="00A754B7">
        <w:rPr>
          <w:szCs w:val="22"/>
        </w:rPr>
        <w:t>were</w:t>
      </w:r>
      <w:r w:rsidR="00095543" w:rsidRPr="00A754B7">
        <w:rPr>
          <w:szCs w:val="22"/>
        </w:rPr>
        <w:t xml:space="preserve"> different approaches under different legislations as regards to the protection of broadcasting organizations</w:t>
      </w:r>
      <w:r w:rsidR="00A754B7" w:rsidRPr="00A754B7">
        <w:rPr>
          <w:szCs w:val="22"/>
        </w:rPr>
        <w:t xml:space="preserve"> and the Representative was pleased that the Committee</w:t>
      </w:r>
      <w:r w:rsidR="00095543" w:rsidRPr="00A754B7">
        <w:rPr>
          <w:szCs w:val="22"/>
        </w:rPr>
        <w:t xml:space="preserve"> recognize</w:t>
      </w:r>
      <w:r w:rsidR="00A754B7" w:rsidRPr="00A754B7">
        <w:rPr>
          <w:szCs w:val="22"/>
        </w:rPr>
        <w:t>d</w:t>
      </w:r>
      <w:r w:rsidR="00095543" w:rsidRPr="00A754B7">
        <w:rPr>
          <w:szCs w:val="22"/>
        </w:rPr>
        <w:t xml:space="preserve"> the work of public order played by broadcast organizations and the right to information</w:t>
      </w:r>
      <w:r w:rsidR="00A754B7" w:rsidRPr="00A754B7">
        <w:rPr>
          <w:szCs w:val="22"/>
        </w:rPr>
        <w:t>.  However,</w:t>
      </w:r>
      <w:r w:rsidR="00095543" w:rsidRPr="00A754B7">
        <w:rPr>
          <w:szCs w:val="22"/>
        </w:rPr>
        <w:t xml:space="preserve"> the role of </w:t>
      </w:r>
      <w:r w:rsidR="00A754B7" w:rsidRPr="00A754B7">
        <w:rPr>
          <w:szCs w:val="22"/>
        </w:rPr>
        <w:t>c</w:t>
      </w:r>
      <w:r w:rsidR="00095543" w:rsidRPr="00A754B7">
        <w:rPr>
          <w:szCs w:val="22"/>
        </w:rPr>
        <w:t xml:space="preserve">opyright and </w:t>
      </w:r>
      <w:r w:rsidR="00A754B7" w:rsidRPr="00A754B7">
        <w:rPr>
          <w:szCs w:val="22"/>
        </w:rPr>
        <w:t>r</w:t>
      </w:r>
      <w:r w:rsidR="00095543" w:rsidRPr="00A754B7">
        <w:rPr>
          <w:szCs w:val="22"/>
        </w:rPr>
        <w:t xml:space="preserve">elated </w:t>
      </w:r>
      <w:r w:rsidR="00A754B7" w:rsidRPr="00A754B7">
        <w:rPr>
          <w:szCs w:val="22"/>
        </w:rPr>
        <w:t>r</w:t>
      </w:r>
      <w:r w:rsidR="00095543" w:rsidRPr="00A754B7">
        <w:rPr>
          <w:szCs w:val="22"/>
        </w:rPr>
        <w:t xml:space="preserve">ights </w:t>
      </w:r>
      <w:r w:rsidR="00A754B7" w:rsidRPr="00A754B7">
        <w:rPr>
          <w:szCs w:val="22"/>
        </w:rPr>
        <w:t>was</w:t>
      </w:r>
      <w:r w:rsidR="00095543" w:rsidRPr="00A754B7">
        <w:rPr>
          <w:szCs w:val="22"/>
        </w:rPr>
        <w:t xml:space="preserve"> to maintain balance, and </w:t>
      </w:r>
      <w:r w:rsidR="00A754B7">
        <w:rPr>
          <w:szCs w:val="22"/>
        </w:rPr>
        <w:t>Member States had to</w:t>
      </w:r>
      <w:r w:rsidR="00A754B7" w:rsidRPr="00A754B7">
        <w:rPr>
          <w:szCs w:val="22"/>
        </w:rPr>
        <w:t xml:space="preserve"> do what </w:t>
      </w:r>
      <w:r w:rsidR="00A754B7">
        <w:rPr>
          <w:szCs w:val="22"/>
        </w:rPr>
        <w:t>they</w:t>
      </w:r>
      <w:r w:rsidR="00A754B7" w:rsidRPr="00A754B7">
        <w:rPr>
          <w:szCs w:val="22"/>
        </w:rPr>
        <w:t xml:space="preserve"> </w:t>
      </w:r>
      <w:r w:rsidR="00A754B7">
        <w:rPr>
          <w:szCs w:val="22"/>
        </w:rPr>
        <w:t>could</w:t>
      </w:r>
      <w:r w:rsidR="00095543" w:rsidRPr="00A754B7">
        <w:rPr>
          <w:szCs w:val="22"/>
        </w:rPr>
        <w:t xml:space="preserve"> to provide appropriate protection that respect</w:t>
      </w:r>
      <w:r w:rsidR="00A754B7">
        <w:rPr>
          <w:szCs w:val="22"/>
        </w:rPr>
        <w:t>ed</w:t>
      </w:r>
      <w:r w:rsidR="00095543" w:rsidRPr="00A754B7">
        <w:rPr>
          <w:szCs w:val="22"/>
        </w:rPr>
        <w:t xml:space="preserve"> </w:t>
      </w:r>
      <w:r w:rsidR="00A754B7">
        <w:rPr>
          <w:szCs w:val="22"/>
        </w:rPr>
        <w:t>that</w:t>
      </w:r>
      <w:r w:rsidR="00095543" w:rsidRPr="00A754B7">
        <w:rPr>
          <w:szCs w:val="22"/>
        </w:rPr>
        <w:t xml:space="preserve"> balance.  </w:t>
      </w:r>
    </w:p>
    <w:p w14:paraId="73BE8E08" w14:textId="77777777" w:rsidR="004F6688" w:rsidRPr="00A754B7" w:rsidRDefault="004F6688" w:rsidP="0043731C">
      <w:pPr>
        <w:widowControl w:val="0"/>
        <w:rPr>
          <w:szCs w:val="22"/>
        </w:rPr>
      </w:pPr>
    </w:p>
    <w:p w14:paraId="61BB31E9" w14:textId="1E3CBFEB" w:rsidR="004F6688" w:rsidRPr="001E30CF" w:rsidRDefault="00AC1087" w:rsidP="0043731C">
      <w:pPr>
        <w:pStyle w:val="ListParagraph"/>
        <w:widowControl w:val="0"/>
        <w:numPr>
          <w:ilvl w:val="0"/>
          <w:numId w:val="9"/>
        </w:numPr>
        <w:ind w:left="0" w:firstLine="0"/>
        <w:rPr>
          <w:szCs w:val="22"/>
        </w:rPr>
      </w:pPr>
      <w:r>
        <w:rPr>
          <w:szCs w:val="22"/>
        </w:rPr>
        <w:t xml:space="preserve">The Representative of the </w:t>
      </w:r>
      <w:r w:rsidRPr="00260975">
        <w:rPr>
          <w:color w:val="000000" w:themeColor="text1"/>
          <w:szCs w:val="22"/>
        </w:rPr>
        <w:t>Motion Picture Association (MPA</w:t>
      </w:r>
      <w:r w:rsidR="00BE6413">
        <w:rPr>
          <w:color w:val="000000" w:themeColor="text1"/>
          <w:szCs w:val="22"/>
        </w:rPr>
        <w:t xml:space="preserve">) </w:t>
      </w:r>
      <w:r w:rsidR="00095543" w:rsidRPr="001E30CF">
        <w:rPr>
          <w:szCs w:val="22"/>
        </w:rPr>
        <w:t>express</w:t>
      </w:r>
      <w:r w:rsidR="00CC6530">
        <w:rPr>
          <w:szCs w:val="22"/>
        </w:rPr>
        <w:t>ed</w:t>
      </w:r>
      <w:r w:rsidR="00095543" w:rsidRPr="001E30CF">
        <w:rPr>
          <w:szCs w:val="22"/>
        </w:rPr>
        <w:t xml:space="preserve"> </w:t>
      </w:r>
      <w:r w:rsidR="00CC6530">
        <w:rPr>
          <w:szCs w:val="22"/>
        </w:rPr>
        <w:t>its</w:t>
      </w:r>
      <w:r w:rsidR="00095543" w:rsidRPr="001E30CF">
        <w:rPr>
          <w:szCs w:val="22"/>
        </w:rPr>
        <w:t xml:space="preserve"> appreciation </w:t>
      </w:r>
      <w:r w:rsidR="00CC6530">
        <w:rPr>
          <w:szCs w:val="22"/>
        </w:rPr>
        <w:t>to</w:t>
      </w:r>
      <w:r w:rsidR="00095543" w:rsidRPr="001E30CF">
        <w:rPr>
          <w:szCs w:val="22"/>
        </w:rPr>
        <w:t xml:space="preserve"> the Delegation of The United States </w:t>
      </w:r>
      <w:r w:rsidR="00CC6530">
        <w:rPr>
          <w:szCs w:val="22"/>
        </w:rPr>
        <w:t>of America</w:t>
      </w:r>
      <w:r w:rsidR="00740151">
        <w:rPr>
          <w:szCs w:val="22"/>
        </w:rPr>
        <w:t xml:space="preserve"> for</w:t>
      </w:r>
      <w:r w:rsidR="00095543" w:rsidRPr="001E30CF">
        <w:rPr>
          <w:szCs w:val="22"/>
        </w:rPr>
        <w:t xml:space="preserve"> proposing a possible alternative approach reconciling the various issues that </w:t>
      </w:r>
      <w:r w:rsidR="00740151">
        <w:rPr>
          <w:szCs w:val="22"/>
        </w:rPr>
        <w:t>were</w:t>
      </w:r>
      <w:r w:rsidR="00095543" w:rsidRPr="001E30CF">
        <w:rPr>
          <w:szCs w:val="22"/>
        </w:rPr>
        <w:t xml:space="preserve"> important to address</w:t>
      </w:r>
      <w:r w:rsidR="00740151">
        <w:rPr>
          <w:szCs w:val="22"/>
        </w:rPr>
        <w:t xml:space="preserve"> in the protection of broadcasting organizations treaty</w:t>
      </w:r>
      <w:r w:rsidR="00095543" w:rsidRPr="001E30CF">
        <w:rPr>
          <w:szCs w:val="22"/>
        </w:rPr>
        <w:t xml:space="preserve">.  </w:t>
      </w:r>
    </w:p>
    <w:p w14:paraId="6576942E" w14:textId="77777777" w:rsidR="004F6688" w:rsidRPr="001E30CF" w:rsidRDefault="004F6688" w:rsidP="0043731C">
      <w:pPr>
        <w:pStyle w:val="ListParagraph"/>
        <w:widowControl w:val="0"/>
        <w:rPr>
          <w:szCs w:val="22"/>
        </w:rPr>
      </w:pPr>
    </w:p>
    <w:p w14:paraId="1D08E018" w14:textId="7C1520BE" w:rsidR="004F6688" w:rsidRPr="001E30CF" w:rsidRDefault="00740151" w:rsidP="0043731C">
      <w:pPr>
        <w:pStyle w:val="ListParagraph"/>
        <w:widowControl w:val="0"/>
        <w:numPr>
          <w:ilvl w:val="0"/>
          <w:numId w:val="9"/>
        </w:numPr>
        <w:ind w:left="0" w:firstLine="0"/>
        <w:rPr>
          <w:szCs w:val="22"/>
        </w:rPr>
      </w:pPr>
      <w:r>
        <w:rPr>
          <w:szCs w:val="22"/>
        </w:rPr>
        <w:t>The Chair opened the floor to the Delegation of Argentina to present its proposal contained in d</w:t>
      </w:r>
      <w:r w:rsidR="00095543" w:rsidRPr="001E30CF">
        <w:rPr>
          <w:szCs w:val="22"/>
        </w:rPr>
        <w:t>ocument SCCR/37/2</w:t>
      </w:r>
      <w:r>
        <w:rPr>
          <w:szCs w:val="22"/>
        </w:rPr>
        <w:t xml:space="preserve"> and stated that the presentation would be</w:t>
      </w:r>
      <w:r w:rsidR="00095543" w:rsidRPr="001E30CF">
        <w:rPr>
          <w:szCs w:val="22"/>
        </w:rPr>
        <w:t xml:space="preserve"> followed by questions from </w:t>
      </w:r>
      <w:r>
        <w:rPr>
          <w:szCs w:val="22"/>
        </w:rPr>
        <w:t xml:space="preserve">Member States.  Thereafter, the Chair stated that he would </w:t>
      </w:r>
      <w:r w:rsidR="00095543" w:rsidRPr="001E30CF">
        <w:rPr>
          <w:szCs w:val="22"/>
        </w:rPr>
        <w:t xml:space="preserve">invite the </w:t>
      </w:r>
      <w:r>
        <w:rPr>
          <w:szCs w:val="22"/>
        </w:rPr>
        <w:t xml:space="preserve">Delegation of </w:t>
      </w:r>
      <w:r w:rsidR="00095543" w:rsidRPr="001E30CF">
        <w:rPr>
          <w:szCs w:val="22"/>
        </w:rPr>
        <w:t>United States</w:t>
      </w:r>
      <w:r>
        <w:rPr>
          <w:szCs w:val="22"/>
        </w:rPr>
        <w:t xml:space="preserve"> of America</w:t>
      </w:r>
      <w:r w:rsidR="00095543" w:rsidRPr="001E30CF">
        <w:rPr>
          <w:szCs w:val="22"/>
        </w:rPr>
        <w:t xml:space="preserve"> to present its proposal</w:t>
      </w:r>
      <w:r>
        <w:rPr>
          <w:szCs w:val="22"/>
        </w:rPr>
        <w:t xml:space="preserve"> which would too be </w:t>
      </w:r>
      <w:r w:rsidR="00095543" w:rsidRPr="001E30CF">
        <w:rPr>
          <w:szCs w:val="22"/>
        </w:rPr>
        <w:t xml:space="preserve">followed by questions from </w:t>
      </w:r>
      <w:r>
        <w:rPr>
          <w:szCs w:val="22"/>
        </w:rPr>
        <w:t>Member States.</w:t>
      </w:r>
      <w:r w:rsidR="00095543" w:rsidRPr="001E30CF">
        <w:rPr>
          <w:szCs w:val="22"/>
        </w:rPr>
        <w:t xml:space="preserve">  </w:t>
      </w:r>
    </w:p>
    <w:p w14:paraId="7889BBDA" w14:textId="77777777" w:rsidR="004F6688" w:rsidRPr="001E30CF" w:rsidRDefault="004F6688" w:rsidP="0043731C">
      <w:pPr>
        <w:pStyle w:val="ListParagraph"/>
        <w:widowControl w:val="0"/>
        <w:rPr>
          <w:szCs w:val="22"/>
        </w:rPr>
      </w:pPr>
    </w:p>
    <w:p w14:paraId="358F85A2" w14:textId="6D9BCE0E" w:rsidR="004F6688" w:rsidRPr="001E30CF" w:rsidRDefault="00AC1087" w:rsidP="0043731C">
      <w:pPr>
        <w:pStyle w:val="ListParagraph"/>
        <w:widowControl w:val="0"/>
        <w:numPr>
          <w:ilvl w:val="0"/>
          <w:numId w:val="9"/>
        </w:numPr>
        <w:ind w:left="0" w:firstLine="0"/>
        <w:rPr>
          <w:szCs w:val="22"/>
        </w:rPr>
      </w:pPr>
      <w:r>
        <w:rPr>
          <w:szCs w:val="22"/>
        </w:rPr>
        <w:t>The Delegation of Argentina</w:t>
      </w:r>
      <w:r w:rsidR="00740151">
        <w:rPr>
          <w:szCs w:val="22"/>
        </w:rPr>
        <w:t xml:space="preserve"> thanked the civil</w:t>
      </w:r>
      <w:r w:rsidR="00095543" w:rsidRPr="001E30CF">
        <w:rPr>
          <w:szCs w:val="22"/>
        </w:rPr>
        <w:t xml:space="preserve"> </w:t>
      </w:r>
      <w:r w:rsidR="00740151">
        <w:rPr>
          <w:szCs w:val="22"/>
        </w:rPr>
        <w:t>s</w:t>
      </w:r>
      <w:r w:rsidR="00095543" w:rsidRPr="001E30CF">
        <w:rPr>
          <w:szCs w:val="22"/>
        </w:rPr>
        <w:t xml:space="preserve">ociety organizations present </w:t>
      </w:r>
      <w:r w:rsidR="00740151">
        <w:rPr>
          <w:szCs w:val="22"/>
        </w:rPr>
        <w:t xml:space="preserve">for reminding the Committee </w:t>
      </w:r>
      <w:r w:rsidR="00095543" w:rsidRPr="001E30CF">
        <w:rPr>
          <w:szCs w:val="22"/>
        </w:rPr>
        <w:t>of the importance of broadcasters to social well-being.</w:t>
      </w:r>
      <w:r w:rsidR="004F6688" w:rsidRPr="001E30CF">
        <w:rPr>
          <w:szCs w:val="22"/>
        </w:rPr>
        <w:t xml:space="preserve">  </w:t>
      </w:r>
      <w:r w:rsidR="00095543" w:rsidRPr="001E30CF">
        <w:rPr>
          <w:szCs w:val="22"/>
        </w:rPr>
        <w:t xml:space="preserve">The rationale </w:t>
      </w:r>
      <w:r w:rsidR="00740151">
        <w:rPr>
          <w:szCs w:val="22"/>
        </w:rPr>
        <w:t xml:space="preserve">of that </w:t>
      </w:r>
      <w:r w:rsidR="00740151" w:rsidRPr="001E30CF">
        <w:rPr>
          <w:szCs w:val="22"/>
        </w:rPr>
        <w:t>proposal</w:t>
      </w:r>
      <w:r w:rsidR="00095543" w:rsidRPr="001E30CF">
        <w:rPr>
          <w:szCs w:val="22"/>
        </w:rPr>
        <w:t xml:space="preserve"> </w:t>
      </w:r>
      <w:r w:rsidR="00740151">
        <w:rPr>
          <w:szCs w:val="22"/>
        </w:rPr>
        <w:t>was</w:t>
      </w:r>
      <w:r w:rsidR="00095543" w:rsidRPr="001E30CF">
        <w:rPr>
          <w:szCs w:val="22"/>
        </w:rPr>
        <w:t xml:space="preserve"> to </w:t>
      </w:r>
      <w:r w:rsidR="00740151">
        <w:rPr>
          <w:szCs w:val="22"/>
        </w:rPr>
        <w:t>be able to have</w:t>
      </w:r>
      <w:r w:rsidR="00095543" w:rsidRPr="001E30CF">
        <w:rPr>
          <w:szCs w:val="22"/>
        </w:rPr>
        <w:t xml:space="preserve"> more content </w:t>
      </w:r>
      <w:r w:rsidR="00740151">
        <w:rPr>
          <w:szCs w:val="22"/>
        </w:rPr>
        <w:t>that could be distributed</w:t>
      </w:r>
      <w:r w:rsidR="00095543" w:rsidRPr="001E30CF">
        <w:rPr>
          <w:szCs w:val="22"/>
        </w:rPr>
        <w:t xml:space="preserve"> to societies</w:t>
      </w:r>
      <w:r w:rsidR="00740151">
        <w:rPr>
          <w:szCs w:val="22"/>
        </w:rPr>
        <w:t>, because it was not precisely possible</w:t>
      </w:r>
      <w:r w:rsidR="00095543" w:rsidRPr="001E30CF">
        <w:rPr>
          <w:szCs w:val="22"/>
        </w:rPr>
        <w:t xml:space="preserve"> </w:t>
      </w:r>
      <w:r w:rsidR="00740151">
        <w:rPr>
          <w:szCs w:val="22"/>
        </w:rPr>
        <w:t>to</w:t>
      </w:r>
      <w:r w:rsidR="00095543" w:rsidRPr="001E30CF">
        <w:rPr>
          <w:szCs w:val="22"/>
        </w:rPr>
        <w:t xml:space="preserve"> distribute something </w:t>
      </w:r>
      <w:r w:rsidR="00740151">
        <w:rPr>
          <w:szCs w:val="22"/>
        </w:rPr>
        <w:t>that was not available to begin</w:t>
      </w:r>
      <w:r w:rsidR="00095543" w:rsidRPr="001E30CF">
        <w:rPr>
          <w:szCs w:val="22"/>
        </w:rPr>
        <w:t xml:space="preserve"> with.</w:t>
      </w:r>
      <w:r w:rsidR="004F6688" w:rsidRPr="001E30CF">
        <w:rPr>
          <w:szCs w:val="22"/>
        </w:rPr>
        <w:t xml:space="preserve">  </w:t>
      </w:r>
      <w:r w:rsidR="00740151">
        <w:rPr>
          <w:szCs w:val="22"/>
        </w:rPr>
        <w:t>The Delegation hoped that broadcasters would be able</w:t>
      </w:r>
      <w:r w:rsidR="00095543" w:rsidRPr="001E30CF">
        <w:rPr>
          <w:szCs w:val="22"/>
        </w:rPr>
        <w:t xml:space="preserve"> provide information </w:t>
      </w:r>
      <w:r w:rsidR="00740151">
        <w:rPr>
          <w:szCs w:val="22"/>
        </w:rPr>
        <w:t>as well as</w:t>
      </w:r>
      <w:r w:rsidR="00095543" w:rsidRPr="001E30CF">
        <w:rPr>
          <w:szCs w:val="22"/>
        </w:rPr>
        <w:t xml:space="preserve"> make </w:t>
      </w:r>
      <w:r w:rsidR="00740151">
        <w:rPr>
          <w:szCs w:val="22"/>
        </w:rPr>
        <w:t xml:space="preserve">it </w:t>
      </w:r>
      <w:r w:rsidR="00095543" w:rsidRPr="001E30CF">
        <w:rPr>
          <w:szCs w:val="22"/>
        </w:rPr>
        <w:t>accessible</w:t>
      </w:r>
      <w:r w:rsidR="00740151">
        <w:rPr>
          <w:szCs w:val="22"/>
        </w:rPr>
        <w:t xml:space="preserve"> as </w:t>
      </w:r>
      <w:r w:rsidR="00095543" w:rsidRPr="001E30CF">
        <w:rPr>
          <w:szCs w:val="22"/>
        </w:rPr>
        <w:t>a treaty that promote</w:t>
      </w:r>
      <w:r w:rsidR="00740151">
        <w:rPr>
          <w:szCs w:val="22"/>
        </w:rPr>
        <w:t>d</w:t>
      </w:r>
      <w:r w:rsidR="00095543" w:rsidRPr="001E30CF">
        <w:rPr>
          <w:szCs w:val="22"/>
        </w:rPr>
        <w:t xml:space="preserve"> programming of information </w:t>
      </w:r>
      <w:r w:rsidR="00740151">
        <w:rPr>
          <w:szCs w:val="22"/>
        </w:rPr>
        <w:t>would not</w:t>
      </w:r>
      <w:r w:rsidR="00095543" w:rsidRPr="001E30CF">
        <w:rPr>
          <w:szCs w:val="22"/>
        </w:rPr>
        <w:t xml:space="preserve"> neglect the aspect on making it accessible to the public as well.</w:t>
      </w:r>
      <w:r w:rsidR="004F6688" w:rsidRPr="001E30CF">
        <w:rPr>
          <w:szCs w:val="22"/>
        </w:rPr>
        <w:t xml:space="preserve">  </w:t>
      </w:r>
      <w:r w:rsidR="00740151">
        <w:rPr>
          <w:szCs w:val="22"/>
        </w:rPr>
        <w:t xml:space="preserve">The Delegation stated that it had two documents which it had </w:t>
      </w:r>
      <w:r w:rsidR="00904556">
        <w:rPr>
          <w:szCs w:val="22"/>
        </w:rPr>
        <w:t>worked on</w:t>
      </w:r>
      <w:r w:rsidR="00740151">
        <w:rPr>
          <w:szCs w:val="22"/>
        </w:rPr>
        <w:t>, document</w:t>
      </w:r>
      <w:r w:rsidR="00095543" w:rsidRPr="001E30CF">
        <w:rPr>
          <w:szCs w:val="22"/>
        </w:rPr>
        <w:t xml:space="preserve"> </w:t>
      </w:r>
      <w:r w:rsidR="00740151">
        <w:rPr>
          <w:szCs w:val="22"/>
        </w:rPr>
        <w:t>SCCR/</w:t>
      </w:r>
      <w:r w:rsidR="00095543" w:rsidRPr="001E30CF">
        <w:rPr>
          <w:szCs w:val="22"/>
        </w:rPr>
        <w:t xml:space="preserve">37/2 which </w:t>
      </w:r>
      <w:r w:rsidR="00740151">
        <w:rPr>
          <w:szCs w:val="22"/>
        </w:rPr>
        <w:t xml:space="preserve">was before the Committee, and </w:t>
      </w:r>
      <w:r w:rsidR="00095543" w:rsidRPr="001E30CF">
        <w:rPr>
          <w:szCs w:val="22"/>
        </w:rPr>
        <w:t xml:space="preserve">the previous </w:t>
      </w:r>
      <w:r w:rsidR="00740151">
        <w:rPr>
          <w:szCs w:val="22"/>
        </w:rPr>
        <w:t>d</w:t>
      </w:r>
      <w:r w:rsidR="00095543" w:rsidRPr="001E30CF">
        <w:rPr>
          <w:szCs w:val="22"/>
        </w:rPr>
        <w:t>ocument SCCR/36/6</w:t>
      </w:r>
      <w:r w:rsidR="00904556">
        <w:rPr>
          <w:szCs w:val="22"/>
        </w:rPr>
        <w:t>,</w:t>
      </w:r>
      <w:r w:rsidR="00740151">
        <w:rPr>
          <w:szCs w:val="22"/>
        </w:rPr>
        <w:t xml:space="preserve"> which was a </w:t>
      </w:r>
      <w:r w:rsidR="00095543" w:rsidRPr="001E30CF">
        <w:rPr>
          <w:szCs w:val="22"/>
        </w:rPr>
        <w:t xml:space="preserve">revised consolidated text on protection and other matters.  </w:t>
      </w:r>
      <w:r w:rsidR="00904556">
        <w:rPr>
          <w:szCs w:val="22"/>
        </w:rPr>
        <w:t>The Delegation stated that it had</w:t>
      </w:r>
      <w:r w:rsidR="00095543" w:rsidRPr="001E30CF">
        <w:rPr>
          <w:szCs w:val="22"/>
        </w:rPr>
        <w:t xml:space="preserve"> decided to work on two parts</w:t>
      </w:r>
      <w:r w:rsidR="00904556">
        <w:rPr>
          <w:szCs w:val="22"/>
        </w:rPr>
        <w:t>, Part A on</w:t>
      </w:r>
      <w:r w:rsidR="00095543" w:rsidRPr="001E30CF">
        <w:rPr>
          <w:szCs w:val="22"/>
        </w:rPr>
        <w:t xml:space="preserve"> consistence so far</w:t>
      </w:r>
      <w:r w:rsidR="00904556">
        <w:rPr>
          <w:szCs w:val="22"/>
        </w:rPr>
        <w:t xml:space="preserve">, </w:t>
      </w:r>
      <w:r w:rsidR="00904556" w:rsidRPr="001E30CF">
        <w:rPr>
          <w:szCs w:val="22"/>
        </w:rPr>
        <w:t>including proposals on things still under debate</w:t>
      </w:r>
      <w:r w:rsidR="00095543" w:rsidRPr="001E30CF">
        <w:rPr>
          <w:szCs w:val="22"/>
        </w:rPr>
        <w:t>, and</w:t>
      </w:r>
      <w:r w:rsidR="00904556">
        <w:rPr>
          <w:szCs w:val="22"/>
        </w:rPr>
        <w:t xml:space="preserve"> Part </w:t>
      </w:r>
      <w:r w:rsidR="00095543" w:rsidRPr="001E30CF">
        <w:rPr>
          <w:szCs w:val="22"/>
        </w:rPr>
        <w:t>B</w:t>
      </w:r>
      <w:r w:rsidR="00904556">
        <w:rPr>
          <w:szCs w:val="22"/>
        </w:rPr>
        <w:t xml:space="preserve"> on </w:t>
      </w:r>
      <w:r w:rsidR="00095543" w:rsidRPr="001E30CF">
        <w:rPr>
          <w:szCs w:val="22"/>
        </w:rPr>
        <w:t>the definition proposed at the previous session, includ</w:t>
      </w:r>
      <w:r w:rsidR="00904556">
        <w:rPr>
          <w:szCs w:val="22"/>
        </w:rPr>
        <w:t>ing the</w:t>
      </w:r>
      <w:r w:rsidR="00095543" w:rsidRPr="001E30CF">
        <w:rPr>
          <w:szCs w:val="22"/>
        </w:rPr>
        <w:t xml:space="preserve"> propos</w:t>
      </w:r>
      <w:r w:rsidR="00904556">
        <w:rPr>
          <w:szCs w:val="22"/>
        </w:rPr>
        <w:t>al on</w:t>
      </w:r>
      <w:r w:rsidR="00095543" w:rsidRPr="001E30CF">
        <w:rPr>
          <w:szCs w:val="22"/>
        </w:rPr>
        <w:t xml:space="preserve"> deferred transmissions</w:t>
      </w:r>
      <w:r w:rsidR="00904556">
        <w:rPr>
          <w:szCs w:val="22"/>
        </w:rPr>
        <w:t xml:space="preserve"> which was</w:t>
      </w:r>
      <w:r w:rsidR="00095543" w:rsidRPr="001E30CF">
        <w:rPr>
          <w:szCs w:val="22"/>
        </w:rPr>
        <w:t xml:space="preserve"> discussed at length</w:t>
      </w:r>
      <w:r w:rsidR="00904556">
        <w:rPr>
          <w:szCs w:val="22"/>
        </w:rPr>
        <w:t xml:space="preserve"> during the previous session</w:t>
      </w:r>
      <w:r w:rsidR="00095543" w:rsidRPr="001E30CF">
        <w:rPr>
          <w:szCs w:val="22"/>
        </w:rPr>
        <w:t xml:space="preserve">.  </w:t>
      </w:r>
      <w:r w:rsidR="00904556">
        <w:rPr>
          <w:szCs w:val="22"/>
        </w:rPr>
        <w:t>The Delegation</w:t>
      </w:r>
      <w:r w:rsidR="00095543" w:rsidRPr="001E30CF">
        <w:rPr>
          <w:szCs w:val="22"/>
        </w:rPr>
        <w:t xml:space="preserve"> understood that several </w:t>
      </w:r>
      <w:r w:rsidR="00904556">
        <w:rPr>
          <w:szCs w:val="22"/>
        </w:rPr>
        <w:t>d</w:t>
      </w:r>
      <w:r w:rsidR="00095543" w:rsidRPr="001E30CF">
        <w:rPr>
          <w:szCs w:val="22"/>
        </w:rPr>
        <w:t xml:space="preserve">elegations had doubts, which </w:t>
      </w:r>
      <w:r w:rsidR="00904556">
        <w:rPr>
          <w:szCs w:val="22"/>
        </w:rPr>
        <w:t>was why it was</w:t>
      </w:r>
      <w:r w:rsidR="00095543" w:rsidRPr="001E30CF">
        <w:rPr>
          <w:szCs w:val="22"/>
        </w:rPr>
        <w:t xml:space="preserve"> proposing a simplified version on deferred transmissions, distinguishing between equivalent deferred transmissions and other deferred transmissions.</w:t>
      </w:r>
      <w:r w:rsidR="004F6688" w:rsidRPr="001E30CF">
        <w:rPr>
          <w:szCs w:val="22"/>
        </w:rPr>
        <w:t xml:space="preserve">  </w:t>
      </w:r>
      <w:r w:rsidR="00095543" w:rsidRPr="001E30CF">
        <w:rPr>
          <w:szCs w:val="22"/>
        </w:rPr>
        <w:t xml:space="preserve">Equivalent deferred transmissions </w:t>
      </w:r>
      <w:r w:rsidR="00904556">
        <w:rPr>
          <w:szCs w:val="22"/>
        </w:rPr>
        <w:t>were</w:t>
      </w:r>
      <w:r w:rsidR="00095543" w:rsidRPr="001E30CF">
        <w:rPr>
          <w:szCs w:val="22"/>
        </w:rPr>
        <w:t xml:space="preserve"> those that correspond</w:t>
      </w:r>
      <w:r w:rsidR="00904556">
        <w:rPr>
          <w:szCs w:val="22"/>
        </w:rPr>
        <w:t>ed</w:t>
      </w:r>
      <w:r w:rsidR="00095543" w:rsidRPr="001E30CF">
        <w:rPr>
          <w:szCs w:val="22"/>
        </w:rPr>
        <w:t xml:space="preserve"> to linear broadcasts and </w:t>
      </w:r>
      <w:r w:rsidR="00904556">
        <w:rPr>
          <w:szCs w:val="22"/>
        </w:rPr>
        <w:t>were</w:t>
      </w:r>
      <w:r w:rsidR="00095543" w:rsidRPr="001E30CF">
        <w:rPr>
          <w:szCs w:val="22"/>
        </w:rPr>
        <w:t xml:space="preserve"> available to the public for a limited period of weeks or months, such as online repeats, on-demand catch-up services, and previews.  </w:t>
      </w:r>
      <w:r w:rsidR="00904556">
        <w:rPr>
          <w:szCs w:val="22"/>
        </w:rPr>
        <w:t xml:space="preserve">This presented </w:t>
      </w:r>
      <w:r w:rsidR="00095543" w:rsidRPr="001E30CF">
        <w:rPr>
          <w:szCs w:val="22"/>
        </w:rPr>
        <w:t xml:space="preserve">a possibility of having access to the broadcasts by the broadcaster but made at different times, hence, the rationale for the equivalent and the difference between simultaneous and quasi-simultaneous.  </w:t>
      </w:r>
      <w:r w:rsidR="00904556">
        <w:rPr>
          <w:szCs w:val="22"/>
        </w:rPr>
        <w:t>Those were</w:t>
      </w:r>
      <w:r w:rsidR="00095543" w:rsidRPr="001E30CF">
        <w:rPr>
          <w:szCs w:val="22"/>
        </w:rPr>
        <w:t xml:space="preserve"> subject to digitalization so that the broadcaster </w:t>
      </w:r>
      <w:r w:rsidR="00904556">
        <w:rPr>
          <w:szCs w:val="22"/>
        </w:rPr>
        <w:t>could</w:t>
      </w:r>
      <w:r w:rsidR="00095543" w:rsidRPr="001E30CF">
        <w:rPr>
          <w:szCs w:val="22"/>
        </w:rPr>
        <w:t xml:space="preserve"> choose between various ways of broadcasting at different times.  That include</w:t>
      </w:r>
      <w:r w:rsidR="00904556">
        <w:rPr>
          <w:szCs w:val="22"/>
        </w:rPr>
        <w:t>d</w:t>
      </w:r>
      <w:r w:rsidR="00095543" w:rsidRPr="001E30CF">
        <w:rPr>
          <w:szCs w:val="22"/>
        </w:rPr>
        <w:t xml:space="preserve"> everything together with publicity in most cases</w:t>
      </w:r>
      <w:r w:rsidR="00904556">
        <w:rPr>
          <w:szCs w:val="22"/>
        </w:rPr>
        <w:t xml:space="preserve"> and that was </w:t>
      </w:r>
      <w:r w:rsidR="00095543" w:rsidRPr="001E30CF">
        <w:rPr>
          <w:szCs w:val="22"/>
        </w:rPr>
        <w:t>usually called catch-up services or video on demand.</w:t>
      </w:r>
      <w:r w:rsidR="004F6688" w:rsidRPr="001E30CF">
        <w:rPr>
          <w:szCs w:val="22"/>
        </w:rPr>
        <w:t xml:space="preserve">  </w:t>
      </w:r>
      <w:r w:rsidR="00095543" w:rsidRPr="001E30CF">
        <w:rPr>
          <w:szCs w:val="22"/>
        </w:rPr>
        <w:t xml:space="preserve">The timeline indicated </w:t>
      </w:r>
      <w:r w:rsidR="00904556">
        <w:rPr>
          <w:szCs w:val="22"/>
        </w:rPr>
        <w:t>was</w:t>
      </w:r>
      <w:r w:rsidR="00095543" w:rsidRPr="001E30CF">
        <w:rPr>
          <w:szCs w:val="22"/>
        </w:rPr>
        <w:t xml:space="preserve"> indicative, and it would depend on different regions or countries.  Sometimes </w:t>
      </w:r>
      <w:r w:rsidR="00904556">
        <w:rPr>
          <w:szCs w:val="22"/>
        </w:rPr>
        <w:t>it was</w:t>
      </w:r>
      <w:r w:rsidR="00095543" w:rsidRPr="001E30CF">
        <w:rPr>
          <w:szCs w:val="22"/>
        </w:rPr>
        <w:t xml:space="preserve"> a question of hours or weeks or days, so </w:t>
      </w:r>
      <w:r w:rsidR="00904556">
        <w:rPr>
          <w:szCs w:val="22"/>
        </w:rPr>
        <w:t>that</w:t>
      </w:r>
      <w:r w:rsidR="00095543" w:rsidRPr="001E30CF">
        <w:rPr>
          <w:szCs w:val="22"/>
        </w:rPr>
        <w:t xml:space="preserve"> time period under equivalent deferred transmission </w:t>
      </w:r>
      <w:r w:rsidR="00904556">
        <w:rPr>
          <w:szCs w:val="22"/>
        </w:rPr>
        <w:t>did not</w:t>
      </w:r>
      <w:r w:rsidR="00095543" w:rsidRPr="001E30CF">
        <w:rPr>
          <w:szCs w:val="22"/>
        </w:rPr>
        <w:t xml:space="preserve"> have a direct link with the time of protection of the broadcast.  It just refer</w:t>
      </w:r>
      <w:r w:rsidR="00904556">
        <w:rPr>
          <w:szCs w:val="22"/>
        </w:rPr>
        <w:t xml:space="preserve">red </w:t>
      </w:r>
      <w:r w:rsidR="00095543" w:rsidRPr="001E30CF">
        <w:rPr>
          <w:szCs w:val="22"/>
        </w:rPr>
        <w:t xml:space="preserve">to online repeats or simultaneous or quasi-simultaneous broadcasts, but the timeline that </w:t>
      </w:r>
      <w:r w:rsidR="00904556">
        <w:rPr>
          <w:szCs w:val="22"/>
        </w:rPr>
        <w:t>was</w:t>
      </w:r>
      <w:r w:rsidR="00095543" w:rsidRPr="001E30CF">
        <w:rPr>
          <w:szCs w:val="22"/>
        </w:rPr>
        <w:t xml:space="preserve"> considered appropriate </w:t>
      </w:r>
      <w:r w:rsidR="00904556">
        <w:rPr>
          <w:szCs w:val="22"/>
        </w:rPr>
        <w:t>would</w:t>
      </w:r>
      <w:r w:rsidR="00095543" w:rsidRPr="001E30CF">
        <w:rPr>
          <w:szCs w:val="22"/>
        </w:rPr>
        <w:t xml:space="preserve"> be applied.</w:t>
      </w:r>
      <w:r w:rsidR="004F6688" w:rsidRPr="001E30CF">
        <w:rPr>
          <w:szCs w:val="22"/>
        </w:rPr>
        <w:t xml:space="preserve">  </w:t>
      </w:r>
      <w:r w:rsidR="00095543" w:rsidRPr="001E30CF">
        <w:rPr>
          <w:szCs w:val="22"/>
        </w:rPr>
        <w:t>As for other deferred broadcasts, very frequently not connected with linear transmissions, which could contain additional content, for example, scenes behind</w:t>
      </w:r>
      <w:r w:rsidR="00904556">
        <w:rPr>
          <w:szCs w:val="22"/>
        </w:rPr>
        <w:t xml:space="preserve"> </w:t>
      </w:r>
      <w:r w:rsidR="00095543" w:rsidRPr="001E30CF">
        <w:rPr>
          <w:szCs w:val="22"/>
        </w:rPr>
        <w:t>off camera</w:t>
      </w:r>
      <w:r w:rsidR="00904556">
        <w:rPr>
          <w:szCs w:val="22"/>
        </w:rPr>
        <w:t>,</w:t>
      </w:r>
      <w:r w:rsidR="00095543" w:rsidRPr="001E30CF">
        <w:rPr>
          <w:szCs w:val="22"/>
        </w:rPr>
        <w:t xml:space="preserve"> </w:t>
      </w:r>
      <w:r w:rsidR="00904556">
        <w:rPr>
          <w:szCs w:val="22"/>
        </w:rPr>
        <w:t>or scenes</w:t>
      </w:r>
      <w:r w:rsidR="00095543" w:rsidRPr="001E30CF">
        <w:rPr>
          <w:szCs w:val="22"/>
        </w:rPr>
        <w:t xml:space="preserve"> </w:t>
      </w:r>
      <w:r w:rsidR="00904556">
        <w:rPr>
          <w:szCs w:val="22"/>
        </w:rPr>
        <w:t>that were</w:t>
      </w:r>
      <w:r w:rsidR="00095543" w:rsidRPr="001E30CF">
        <w:rPr>
          <w:szCs w:val="22"/>
        </w:rPr>
        <w:t xml:space="preserve"> not available to the public, </w:t>
      </w:r>
      <w:r w:rsidR="00904556">
        <w:rPr>
          <w:szCs w:val="22"/>
        </w:rPr>
        <w:t>or the</w:t>
      </w:r>
      <w:r w:rsidR="00095543" w:rsidRPr="001E30CF">
        <w:rPr>
          <w:szCs w:val="22"/>
        </w:rPr>
        <w:t xml:space="preserve"> preparations for a concert or what happen</w:t>
      </w:r>
      <w:r w:rsidR="00904556">
        <w:rPr>
          <w:szCs w:val="22"/>
        </w:rPr>
        <w:t>ed</w:t>
      </w:r>
      <w:r w:rsidR="00095543" w:rsidRPr="001E30CF">
        <w:rPr>
          <w:szCs w:val="22"/>
        </w:rPr>
        <w:t xml:space="preserve"> before a match</w:t>
      </w:r>
      <w:r w:rsidR="00904556">
        <w:rPr>
          <w:szCs w:val="22"/>
        </w:rPr>
        <w:t>,</w:t>
      </w:r>
      <w:r w:rsidR="00095543" w:rsidRPr="001E30CF">
        <w:rPr>
          <w:szCs w:val="22"/>
        </w:rPr>
        <w:t xml:space="preserve"> </w:t>
      </w:r>
      <w:r w:rsidR="00904556">
        <w:rPr>
          <w:szCs w:val="22"/>
        </w:rPr>
        <w:t>those</w:t>
      </w:r>
      <w:r w:rsidR="00095543" w:rsidRPr="001E30CF">
        <w:rPr>
          <w:szCs w:val="22"/>
        </w:rPr>
        <w:t xml:space="preserve"> </w:t>
      </w:r>
      <w:r w:rsidR="00904556">
        <w:rPr>
          <w:szCs w:val="22"/>
        </w:rPr>
        <w:t>went on</w:t>
      </w:r>
      <w:r w:rsidR="00095543" w:rsidRPr="001E30CF">
        <w:rPr>
          <w:szCs w:val="22"/>
        </w:rPr>
        <w:t xml:space="preserve"> additional separate fields.  </w:t>
      </w:r>
      <w:r w:rsidR="00904556">
        <w:rPr>
          <w:szCs w:val="22"/>
        </w:rPr>
        <w:t>Those did</w:t>
      </w:r>
      <w:r w:rsidR="00095543" w:rsidRPr="001E30CF">
        <w:rPr>
          <w:szCs w:val="22"/>
        </w:rPr>
        <w:t xml:space="preserve"> </w:t>
      </w:r>
      <w:r w:rsidR="00904556">
        <w:rPr>
          <w:szCs w:val="22"/>
        </w:rPr>
        <w:t xml:space="preserve">not </w:t>
      </w:r>
      <w:r w:rsidR="00095543" w:rsidRPr="001E30CF">
        <w:rPr>
          <w:szCs w:val="22"/>
        </w:rPr>
        <w:t xml:space="preserve">fall into </w:t>
      </w:r>
      <w:r w:rsidR="00904556">
        <w:rPr>
          <w:szCs w:val="22"/>
        </w:rPr>
        <w:t xml:space="preserve">the </w:t>
      </w:r>
      <w:r w:rsidR="00095543" w:rsidRPr="001E30CF">
        <w:rPr>
          <w:szCs w:val="22"/>
        </w:rPr>
        <w:t xml:space="preserve">main part of the </w:t>
      </w:r>
      <w:r w:rsidR="00904556" w:rsidRPr="001E30CF">
        <w:rPr>
          <w:szCs w:val="22"/>
        </w:rPr>
        <w:t>broadcast but</w:t>
      </w:r>
      <w:r w:rsidR="00904556">
        <w:rPr>
          <w:szCs w:val="22"/>
        </w:rPr>
        <w:t xml:space="preserve"> were</w:t>
      </w:r>
      <w:r w:rsidR="00095543" w:rsidRPr="001E30CF">
        <w:rPr>
          <w:szCs w:val="22"/>
        </w:rPr>
        <w:t xml:space="preserve"> options for the </w:t>
      </w:r>
      <w:r w:rsidR="00904556">
        <w:rPr>
          <w:szCs w:val="22"/>
        </w:rPr>
        <w:t xml:space="preserve">users and were of </w:t>
      </w:r>
      <w:r w:rsidR="00095543" w:rsidRPr="001E30CF">
        <w:rPr>
          <w:szCs w:val="22"/>
        </w:rPr>
        <w:t>commercial value as well</w:t>
      </w:r>
      <w:r w:rsidR="00904556">
        <w:rPr>
          <w:szCs w:val="22"/>
        </w:rPr>
        <w:t xml:space="preserve">.  The Delegation was </w:t>
      </w:r>
      <w:r w:rsidR="00095543" w:rsidRPr="001E30CF">
        <w:rPr>
          <w:szCs w:val="22"/>
        </w:rPr>
        <w:t xml:space="preserve">proposing optional protection which could be subject to reciprocity.  One party could provide </w:t>
      </w:r>
      <w:r w:rsidR="00904556">
        <w:rPr>
          <w:szCs w:val="22"/>
        </w:rPr>
        <w:t>that</w:t>
      </w:r>
      <w:r w:rsidR="00095543" w:rsidRPr="001E30CF">
        <w:rPr>
          <w:szCs w:val="22"/>
        </w:rPr>
        <w:t xml:space="preserve"> reciprocity for other broadcasts and another could offer it only if they received reciprocal treatmen</w:t>
      </w:r>
      <w:r w:rsidR="00904556">
        <w:rPr>
          <w:szCs w:val="22"/>
        </w:rPr>
        <w:t>t</w:t>
      </w:r>
      <w:r w:rsidR="00095543" w:rsidRPr="001E30CF">
        <w:rPr>
          <w:szCs w:val="22"/>
        </w:rPr>
        <w:t xml:space="preserve">.  </w:t>
      </w:r>
    </w:p>
    <w:p w14:paraId="484BB5EA" w14:textId="77777777" w:rsidR="004F6688" w:rsidRPr="00904556" w:rsidRDefault="004F6688" w:rsidP="0043731C">
      <w:pPr>
        <w:widowControl w:val="0"/>
        <w:rPr>
          <w:szCs w:val="22"/>
        </w:rPr>
      </w:pPr>
    </w:p>
    <w:p w14:paraId="5723233B" w14:textId="3D5D10DF" w:rsidR="00425EB3" w:rsidRDefault="00AC1087" w:rsidP="0043731C">
      <w:pPr>
        <w:pStyle w:val="ListParagraph"/>
        <w:widowControl w:val="0"/>
        <w:numPr>
          <w:ilvl w:val="0"/>
          <w:numId w:val="9"/>
        </w:numPr>
        <w:ind w:left="0" w:firstLine="0"/>
        <w:rPr>
          <w:szCs w:val="22"/>
        </w:rPr>
      </w:pPr>
      <w:r>
        <w:rPr>
          <w:szCs w:val="22"/>
        </w:rPr>
        <w:t xml:space="preserve">The Delegation of the United States of America </w:t>
      </w:r>
      <w:r w:rsidR="00003789">
        <w:rPr>
          <w:szCs w:val="22"/>
        </w:rPr>
        <w:t>stated that as it had</w:t>
      </w:r>
      <w:r w:rsidR="00095543" w:rsidRPr="001E30CF">
        <w:rPr>
          <w:szCs w:val="22"/>
        </w:rPr>
        <w:t xml:space="preserve"> stated at the</w:t>
      </w:r>
      <w:r w:rsidR="00003789">
        <w:rPr>
          <w:szCs w:val="22"/>
        </w:rPr>
        <w:t xml:space="preserve"> previous </w:t>
      </w:r>
      <w:r w:rsidR="00095543" w:rsidRPr="001E30CF">
        <w:rPr>
          <w:szCs w:val="22"/>
        </w:rPr>
        <w:t xml:space="preserve"> General Assemblies and building on discussions in the most recent sessions of the SCCR, </w:t>
      </w:r>
      <w:r w:rsidR="00003789">
        <w:rPr>
          <w:szCs w:val="22"/>
        </w:rPr>
        <w:t>it</w:t>
      </w:r>
      <w:r w:rsidR="00095543" w:rsidRPr="001E30CF">
        <w:rPr>
          <w:szCs w:val="22"/>
        </w:rPr>
        <w:t xml:space="preserve"> ha</w:t>
      </w:r>
      <w:r w:rsidR="00003789">
        <w:rPr>
          <w:szCs w:val="22"/>
        </w:rPr>
        <w:t>d</w:t>
      </w:r>
      <w:r w:rsidR="00095543" w:rsidRPr="001E30CF">
        <w:rPr>
          <w:szCs w:val="22"/>
        </w:rPr>
        <w:t xml:space="preserve"> given considerable thought to ways to bridge the gaps between different positions on the draft </w:t>
      </w:r>
      <w:r w:rsidR="00003789">
        <w:rPr>
          <w:szCs w:val="22"/>
          <w:u w:color="000000"/>
        </w:rPr>
        <w:t>b</w:t>
      </w:r>
      <w:r w:rsidR="00095543" w:rsidRPr="001E30CF">
        <w:rPr>
          <w:szCs w:val="22"/>
          <w:u w:color="000000"/>
        </w:rPr>
        <w:t xml:space="preserve">roadcasters </w:t>
      </w:r>
      <w:r w:rsidR="00003789">
        <w:rPr>
          <w:szCs w:val="22"/>
          <w:u w:color="000000"/>
        </w:rPr>
        <w:t>t</w:t>
      </w:r>
      <w:r w:rsidR="00095543" w:rsidRPr="001E30CF">
        <w:rPr>
          <w:szCs w:val="22"/>
          <w:u w:color="000000"/>
        </w:rPr>
        <w:t>reaty</w:t>
      </w:r>
      <w:r w:rsidR="00095543" w:rsidRPr="001E30CF">
        <w:rPr>
          <w:szCs w:val="22"/>
        </w:rPr>
        <w:t xml:space="preserve">, and </w:t>
      </w:r>
      <w:r w:rsidR="00003789">
        <w:rPr>
          <w:szCs w:val="22"/>
        </w:rPr>
        <w:t>had</w:t>
      </w:r>
      <w:r w:rsidR="00095543" w:rsidRPr="001E30CF">
        <w:rPr>
          <w:szCs w:val="22"/>
        </w:rPr>
        <w:t xml:space="preserve"> </w:t>
      </w:r>
      <w:r w:rsidR="00003789">
        <w:rPr>
          <w:szCs w:val="22"/>
        </w:rPr>
        <w:t xml:space="preserve">submitted the </w:t>
      </w:r>
      <w:r w:rsidR="00095543" w:rsidRPr="001E30CF">
        <w:rPr>
          <w:szCs w:val="22"/>
        </w:rPr>
        <w:t>proposal</w:t>
      </w:r>
      <w:r w:rsidR="00003789">
        <w:rPr>
          <w:szCs w:val="22"/>
        </w:rPr>
        <w:t xml:space="preserve"> contained in document </w:t>
      </w:r>
      <w:r w:rsidR="00095543" w:rsidRPr="001E30CF">
        <w:rPr>
          <w:szCs w:val="22"/>
        </w:rPr>
        <w:t xml:space="preserve">SCCR/37/7, </w:t>
      </w:r>
      <w:r w:rsidR="007F5640">
        <w:rPr>
          <w:szCs w:val="22"/>
        </w:rPr>
        <w:t>which it would be presenting</w:t>
      </w:r>
      <w:r w:rsidR="00095543" w:rsidRPr="001E30CF">
        <w:rPr>
          <w:szCs w:val="22"/>
        </w:rPr>
        <w:t>.</w:t>
      </w:r>
      <w:r w:rsidR="004F6688" w:rsidRPr="001E30CF">
        <w:rPr>
          <w:szCs w:val="22"/>
        </w:rPr>
        <w:t xml:space="preserve">  </w:t>
      </w:r>
      <w:r w:rsidR="007F5640">
        <w:rPr>
          <w:szCs w:val="22"/>
        </w:rPr>
        <w:t>T</w:t>
      </w:r>
      <w:r w:rsidR="00095543" w:rsidRPr="001E30CF">
        <w:rPr>
          <w:szCs w:val="22"/>
        </w:rPr>
        <w:t>he SCCR ha</w:t>
      </w:r>
      <w:r w:rsidR="007F5640">
        <w:rPr>
          <w:szCs w:val="22"/>
        </w:rPr>
        <w:t>d</w:t>
      </w:r>
      <w:r w:rsidR="00095543" w:rsidRPr="001E30CF">
        <w:rPr>
          <w:szCs w:val="22"/>
        </w:rPr>
        <w:t xml:space="preserve"> been discussing the proposed </w:t>
      </w:r>
      <w:r w:rsidR="007F5640">
        <w:rPr>
          <w:szCs w:val="22"/>
          <w:u w:color="000000"/>
        </w:rPr>
        <w:t>b</w:t>
      </w:r>
      <w:r w:rsidR="007F5640" w:rsidRPr="001E30CF">
        <w:rPr>
          <w:szCs w:val="22"/>
          <w:u w:color="000000"/>
        </w:rPr>
        <w:t>roadcaster’s</w:t>
      </w:r>
      <w:r w:rsidR="00095543" w:rsidRPr="001E30CF">
        <w:rPr>
          <w:szCs w:val="22"/>
          <w:u w:color="000000"/>
        </w:rPr>
        <w:t xml:space="preserve"> </w:t>
      </w:r>
      <w:r w:rsidR="007F5640">
        <w:rPr>
          <w:szCs w:val="22"/>
          <w:u w:color="000000"/>
        </w:rPr>
        <w:t>t</w:t>
      </w:r>
      <w:r w:rsidR="00095543" w:rsidRPr="001E30CF">
        <w:rPr>
          <w:szCs w:val="22"/>
          <w:u w:color="000000"/>
        </w:rPr>
        <w:t>reaty</w:t>
      </w:r>
      <w:r w:rsidR="00095543" w:rsidRPr="001E30CF">
        <w:rPr>
          <w:szCs w:val="22"/>
        </w:rPr>
        <w:t xml:space="preserve"> for many years now</w:t>
      </w:r>
      <w:r w:rsidR="007F5640">
        <w:rPr>
          <w:szCs w:val="22"/>
        </w:rPr>
        <w:t xml:space="preserve"> and duri</w:t>
      </w:r>
      <w:r w:rsidR="00095543" w:rsidRPr="001E30CF">
        <w:rPr>
          <w:szCs w:val="22"/>
        </w:rPr>
        <w:t xml:space="preserve">ng that time, </w:t>
      </w:r>
      <w:r w:rsidR="007F5640">
        <w:rPr>
          <w:szCs w:val="22"/>
        </w:rPr>
        <w:t>the Committee had</w:t>
      </w:r>
      <w:r w:rsidR="00095543" w:rsidRPr="001E30CF">
        <w:rPr>
          <w:szCs w:val="22"/>
        </w:rPr>
        <w:t xml:space="preserve"> developed a better understanding of the </w:t>
      </w:r>
      <w:r w:rsidR="007F5640" w:rsidRPr="001E30CF">
        <w:rPr>
          <w:szCs w:val="22"/>
        </w:rPr>
        <w:t>issues but</w:t>
      </w:r>
      <w:r w:rsidR="00095543" w:rsidRPr="001E30CF">
        <w:rPr>
          <w:szCs w:val="22"/>
        </w:rPr>
        <w:t xml:space="preserve"> </w:t>
      </w:r>
      <w:r w:rsidR="007F5640">
        <w:rPr>
          <w:szCs w:val="22"/>
        </w:rPr>
        <w:t>had</w:t>
      </w:r>
      <w:r w:rsidR="00095543" w:rsidRPr="001E30CF">
        <w:rPr>
          <w:szCs w:val="22"/>
        </w:rPr>
        <w:t xml:space="preserve"> still not achieved agreement on the fundamental issues of objectives, specific scope, and object of protection.</w:t>
      </w:r>
      <w:r w:rsidR="004F6688" w:rsidRPr="001E30CF">
        <w:rPr>
          <w:szCs w:val="22"/>
        </w:rPr>
        <w:t xml:space="preserve">  </w:t>
      </w:r>
      <w:r w:rsidR="00425EB3">
        <w:rPr>
          <w:szCs w:val="22"/>
        </w:rPr>
        <w:t xml:space="preserve">The Delegation stated that it had been difficult to reach consensus because of </w:t>
      </w:r>
      <w:r w:rsidR="00425EB3" w:rsidRPr="001E30CF">
        <w:rPr>
          <w:szCs w:val="22"/>
        </w:rPr>
        <w:t>three main reasons.  First</w:t>
      </w:r>
      <w:r w:rsidR="00425EB3">
        <w:rPr>
          <w:szCs w:val="22"/>
        </w:rPr>
        <w:t>,</w:t>
      </w:r>
      <w:r w:rsidR="00425EB3" w:rsidRPr="001E30CF">
        <w:rPr>
          <w:szCs w:val="22"/>
        </w:rPr>
        <w:t xml:space="preserve"> </w:t>
      </w:r>
      <w:r w:rsidR="00425EB3">
        <w:rPr>
          <w:szCs w:val="22"/>
        </w:rPr>
        <w:t>was</w:t>
      </w:r>
      <w:r w:rsidR="00425EB3" w:rsidRPr="001E30CF">
        <w:rPr>
          <w:szCs w:val="22"/>
        </w:rPr>
        <w:t xml:space="preserve"> the conceptual and practical difficulty of distinguishing between signal protection and content protection, as required by </w:t>
      </w:r>
      <w:r w:rsidR="00425EB3">
        <w:rPr>
          <w:szCs w:val="22"/>
        </w:rPr>
        <w:t>the Committee’s</w:t>
      </w:r>
      <w:r w:rsidR="00425EB3" w:rsidRPr="001E30CF">
        <w:rPr>
          <w:szCs w:val="22"/>
        </w:rPr>
        <w:t xml:space="preserve"> mandate from the 2007 General Assembly.  Second</w:t>
      </w:r>
      <w:r w:rsidR="00425EB3">
        <w:rPr>
          <w:szCs w:val="22"/>
        </w:rPr>
        <w:t>,</w:t>
      </w:r>
      <w:r w:rsidR="00425EB3" w:rsidRPr="001E30CF">
        <w:rPr>
          <w:szCs w:val="22"/>
        </w:rPr>
        <w:t xml:space="preserve"> </w:t>
      </w:r>
      <w:r w:rsidR="00425EB3">
        <w:rPr>
          <w:szCs w:val="22"/>
        </w:rPr>
        <w:t>was</w:t>
      </w:r>
      <w:r w:rsidR="00425EB3" w:rsidRPr="001E30CF">
        <w:rPr>
          <w:szCs w:val="22"/>
        </w:rPr>
        <w:t xml:space="preserve"> the fact that</w:t>
      </w:r>
    </w:p>
    <w:p w14:paraId="7A0B73F5" w14:textId="77777777" w:rsidR="00425EB3" w:rsidRPr="00425EB3" w:rsidRDefault="00425EB3" w:rsidP="0043731C">
      <w:pPr>
        <w:pStyle w:val="ListParagraph"/>
        <w:widowControl w:val="0"/>
        <w:rPr>
          <w:szCs w:val="22"/>
        </w:rPr>
      </w:pPr>
    </w:p>
    <w:p w14:paraId="3103C598" w14:textId="24431A84" w:rsidR="006C6B14" w:rsidRDefault="00095543" w:rsidP="0043731C">
      <w:pPr>
        <w:pStyle w:val="ListParagraph"/>
        <w:widowControl w:val="0"/>
        <w:ind w:left="0"/>
        <w:rPr>
          <w:szCs w:val="22"/>
        </w:rPr>
      </w:pPr>
      <w:r w:rsidRPr="001E30CF">
        <w:rPr>
          <w:szCs w:val="22"/>
        </w:rPr>
        <w:t xml:space="preserve">there </w:t>
      </w:r>
      <w:r w:rsidR="007F5640">
        <w:rPr>
          <w:szCs w:val="22"/>
        </w:rPr>
        <w:t>was</w:t>
      </w:r>
      <w:r w:rsidRPr="001E30CF">
        <w:rPr>
          <w:szCs w:val="22"/>
        </w:rPr>
        <w:t xml:space="preserve"> very differing legal treatment among the Member States, involving different bodies of law.  Those </w:t>
      </w:r>
      <w:r w:rsidR="007F5640">
        <w:rPr>
          <w:szCs w:val="22"/>
        </w:rPr>
        <w:t>were</w:t>
      </w:r>
      <w:r w:rsidRPr="001E30CF">
        <w:rPr>
          <w:szCs w:val="22"/>
        </w:rPr>
        <w:t xml:space="preserve"> primarily but certainly not solely telecommunications law and copyright or related rights.</w:t>
      </w:r>
      <w:r w:rsidR="004F6688" w:rsidRPr="001E30CF">
        <w:rPr>
          <w:szCs w:val="22"/>
        </w:rPr>
        <w:t xml:space="preserve">  </w:t>
      </w:r>
      <w:r w:rsidR="007F5640">
        <w:rPr>
          <w:szCs w:val="22"/>
        </w:rPr>
        <w:t>T</w:t>
      </w:r>
      <w:r w:rsidRPr="001E30CF">
        <w:rPr>
          <w:szCs w:val="22"/>
        </w:rPr>
        <w:t>hird</w:t>
      </w:r>
      <w:r w:rsidR="007F5640">
        <w:rPr>
          <w:szCs w:val="22"/>
        </w:rPr>
        <w:t>, there had</w:t>
      </w:r>
      <w:r w:rsidRPr="001E30CF">
        <w:rPr>
          <w:szCs w:val="22"/>
        </w:rPr>
        <w:t xml:space="preserve"> been</w:t>
      </w:r>
      <w:r w:rsidR="007F5640">
        <w:rPr>
          <w:szCs w:val="22"/>
        </w:rPr>
        <w:t>,</w:t>
      </w:r>
      <w:r w:rsidRPr="001E30CF">
        <w:rPr>
          <w:szCs w:val="22"/>
        </w:rPr>
        <w:t xml:space="preserve"> for the entire period of time that </w:t>
      </w:r>
      <w:r w:rsidR="007F5640">
        <w:rPr>
          <w:szCs w:val="22"/>
        </w:rPr>
        <w:t>the Committee had</w:t>
      </w:r>
      <w:r w:rsidRPr="001E30CF">
        <w:rPr>
          <w:szCs w:val="22"/>
        </w:rPr>
        <w:t xml:space="preserve"> been discussing </w:t>
      </w:r>
      <w:r w:rsidR="007F5640">
        <w:rPr>
          <w:szCs w:val="22"/>
        </w:rPr>
        <w:t>that</w:t>
      </w:r>
      <w:r w:rsidRPr="001E30CF">
        <w:rPr>
          <w:szCs w:val="22"/>
        </w:rPr>
        <w:t xml:space="preserve"> issue</w:t>
      </w:r>
      <w:r w:rsidR="007F5640">
        <w:rPr>
          <w:szCs w:val="22"/>
        </w:rPr>
        <w:t>, a</w:t>
      </w:r>
      <w:r w:rsidRPr="001E30CF">
        <w:rPr>
          <w:szCs w:val="22"/>
        </w:rPr>
        <w:t xml:space="preserve"> shifting due to the rapidly changing use of technology by both broadcasting organizations and pirates.</w:t>
      </w:r>
      <w:r w:rsidR="004F6688" w:rsidRPr="001E30CF">
        <w:rPr>
          <w:szCs w:val="22"/>
        </w:rPr>
        <w:t xml:space="preserve">  </w:t>
      </w:r>
      <w:r w:rsidR="007F5640">
        <w:rPr>
          <w:szCs w:val="22"/>
        </w:rPr>
        <w:t>G</w:t>
      </w:r>
      <w:r w:rsidRPr="001E30CF">
        <w:rPr>
          <w:szCs w:val="22"/>
        </w:rPr>
        <w:t xml:space="preserve">iven all of </w:t>
      </w:r>
      <w:r w:rsidR="007F5640">
        <w:rPr>
          <w:szCs w:val="22"/>
        </w:rPr>
        <w:t>that</w:t>
      </w:r>
      <w:r w:rsidRPr="001E30CF">
        <w:rPr>
          <w:szCs w:val="22"/>
        </w:rPr>
        <w:t xml:space="preserve"> context, </w:t>
      </w:r>
      <w:r w:rsidR="007F5640">
        <w:rPr>
          <w:szCs w:val="22"/>
        </w:rPr>
        <w:t>if the Committee was</w:t>
      </w:r>
      <w:r w:rsidRPr="001E30CF">
        <w:rPr>
          <w:szCs w:val="22"/>
        </w:rPr>
        <w:t xml:space="preserve"> to be able to move forward, </w:t>
      </w:r>
      <w:r w:rsidR="007F5640">
        <w:rPr>
          <w:szCs w:val="22"/>
        </w:rPr>
        <w:t>it</w:t>
      </w:r>
      <w:r w:rsidRPr="001E30CF">
        <w:rPr>
          <w:szCs w:val="22"/>
        </w:rPr>
        <w:t xml:space="preserve"> need</w:t>
      </w:r>
      <w:r w:rsidR="007F5640">
        <w:rPr>
          <w:szCs w:val="22"/>
        </w:rPr>
        <w:t xml:space="preserve">ed </w:t>
      </w:r>
      <w:r w:rsidRPr="001E30CF">
        <w:rPr>
          <w:szCs w:val="22"/>
        </w:rPr>
        <w:t>to find an area of common ground and at the same time to allow for a degree of flexibility in methodology in order to accommodate Member States' divergent systems of protection.</w:t>
      </w:r>
      <w:r w:rsidR="004F6688" w:rsidRPr="001E30CF">
        <w:rPr>
          <w:szCs w:val="22"/>
        </w:rPr>
        <w:t xml:space="preserve">  </w:t>
      </w:r>
      <w:r w:rsidR="007F5640">
        <w:rPr>
          <w:szCs w:val="22"/>
        </w:rPr>
        <w:t>The Delegation stated that it had,</w:t>
      </w:r>
      <w:r w:rsidRPr="001E30CF">
        <w:rPr>
          <w:szCs w:val="22"/>
        </w:rPr>
        <w:t xml:space="preserve"> for some time now, suggested an approach based on a single right, a right to control the retransmission of the broadcast signal to the public, as the best way to address the core problem of signal piracy while still being able to achieve consensus at the international level</w:t>
      </w:r>
      <w:r w:rsidR="007F5640">
        <w:rPr>
          <w:szCs w:val="22"/>
        </w:rPr>
        <w:t>.  In response to some of the earlier interventions, o</w:t>
      </w:r>
      <w:r w:rsidRPr="001E30CF">
        <w:rPr>
          <w:szCs w:val="22"/>
        </w:rPr>
        <w:t xml:space="preserve">ne advantage of such a single-right approach </w:t>
      </w:r>
      <w:r w:rsidR="007F5640">
        <w:rPr>
          <w:szCs w:val="22"/>
        </w:rPr>
        <w:t>was</w:t>
      </w:r>
      <w:r w:rsidRPr="001E30CF">
        <w:rPr>
          <w:szCs w:val="22"/>
        </w:rPr>
        <w:t xml:space="preserve"> that it would not prevent reproductions made by consumers or libraries or researchers.</w:t>
      </w:r>
      <w:r w:rsidR="004F6688" w:rsidRPr="001E30CF">
        <w:rPr>
          <w:szCs w:val="22"/>
        </w:rPr>
        <w:t xml:space="preserve">  </w:t>
      </w:r>
      <w:r w:rsidR="007F5640">
        <w:rPr>
          <w:szCs w:val="22"/>
        </w:rPr>
        <w:t>The Delegation stated that its</w:t>
      </w:r>
      <w:r w:rsidRPr="001E30CF">
        <w:rPr>
          <w:szCs w:val="22"/>
        </w:rPr>
        <w:t xml:space="preserve"> </w:t>
      </w:r>
      <w:r w:rsidR="007F5640">
        <w:rPr>
          <w:szCs w:val="22"/>
        </w:rPr>
        <w:t>proposal</w:t>
      </w:r>
      <w:r w:rsidRPr="001E30CF">
        <w:rPr>
          <w:szCs w:val="22"/>
        </w:rPr>
        <w:t xml:space="preserve"> buil</w:t>
      </w:r>
      <w:r w:rsidR="007F5640">
        <w:rPr>
          <w:szCs w:val="22"/>
        </w:rPr>
        <w:t>t</w:t>
      </w:r>
      <w:r w:rsidRPr="001E30CF">
        <w:rPr>
          <w:szCs w:val="22"/>
        </w:rPr>
        <w:t xml:space="preserve"> on that single-right approach but add</w:t>
      </w:r>
      <w:r w:rsidR="007F5640">
        <w:rPr>
          <w:szCs w:val="22"/>
        </w:rPr>
        <w:t>ed</w:t>
      </w:r>
      <w:r w:rsidRPr="001E30CF">
        <w:rPr>
          <w:szCs w:val="22"/>
        </w:rPr>
        <w:t xml:space="preserve"> flexibility for Member States to give room for the provision of </w:t>
      </w:r>
      <w:r w:rsidR="007F5640">
        <w:rPr>
          <w:szCs w:val="22"/>
        </w:rPr>
        <w:t>that</w:t>
      </w:r>
      <w:r w:rsidRPr="001E30CF">
        <w:rPr>
          <w:szCs w:val="22"/>
        </w:rPr>
        <w:t xml:space="preserve"> core right through a combination of different bodies of law.</w:t>
      </w:r>
      <w:r w:rsidR="004F6688" w:rsidRPr="001E30CF">
        <w:rPr>
          <w:szCs w:val="22"/>
        </w:rPr>
        <w:t xml:space="preserve">  </w:t>
      </w:r>
      <w:r w:rsidRPr="001E30CF">
        <w:rPr>
          <w:szCs w:val="22"/>
        </w:rPr>
        <w:t xml:space="preserve">The approach would also give </w:t>
      </w:r>
      <w:r w:rsidR="007F5640">
        <w:rPr>
          <w:szCs w:val="22"/>
        </w:rPr>
        <w:t>Member States</w:t>
      </w:r>
      <w:r w:rsidRPr="001E30CF">
        <w:rPr>
          <w:szCs w:val="22"/>
        </w:rPr>
        <w:t xml:space="preserve"> the ability to adjust </w:t>
      </w:r>
      <w:r w:rsidR="007F5640">
        <w:rPr>
          <w:szCs w:val="22"/>
        </w:rPr>
        <w:t>their</w:t>
      </w:r>
      <w:r w:rsidRPr="001E30CF">
        <w:rPr>
          <w:szCs w:val="22"/>
        </w:rPr>
        <w:t xml:space="preserve"> own combination of bodies of law over time as technology and market conditions evolve</w:t>
      </w:r>
      <w:r w:rsidR="007F5640">
        <w:rPr>
          <w:szCs w:val="22"/>
        </w:rPr>
        <w:t>d</w:t>
      </w:r>
      <w:r w:rsidRPr="001E30CF">
        <w:rPr>
          <w:szCs w:val="22"/>
        </w:rPr>
        <w:t xml:space="preserve"> in each country going forward.</w:t>
      </w:r>
      <w:r w:rsidR="004F6688" w:rsidRPr="001E30CF">
        <w:rPr>
          <w:szCs w:val="22"/>
        </w:rPr>
        <w:t xml:space="preserve">  </w:t>
      </w:r>
      <w:r w:rsidR="007F5640">
        <w:rPr>
          <w:szCs w:val="22"/>
        </w:rPr>
        <w:t>That</w:t>
      </w:r>
      <w:r w:rsidRPr="001E30CF">
        <w:rPr>
          <w:szCs w:val="22"/>
        </w:rPr>
        <w:t xml:space="preserve"> would be a </w:t>
      </w:r>
      <w:r w:rsidR="007F5640">
        <w:rPr>
          <w:szCs w:val="22"/>
        </w:rPr>
        <w:t>m</w:t>
      </w:r>
      <w:r w:rsidRPr="001E30CF">
        <w:rPr>
          <w:szCs w:val="22"/>
        </w:rPr>
        <w:t>inimum</w:t>
      </w:r>
      <w:r w:rsidR="007F5640">
        <w:rPr>
          <w:szCs w:val="22"/>
        </w:rPr>
        <w:t xml:space="preserve"> of</w:t>
      </w:r>
      <w:r w:rsidRPr="001E30CF">
        <w:rPr>
          <w:szCs w:val="22"/>
        </w:rPr>
        <w:t xml:space="preserve"> </w:t>
      </w:r>
      <w:r w:rsidR="007F5640">
        <w:rPr>
          <w:szCs w:val="22"/>
        </w:rPr>
        <w:t>r</w:t>
      </w:r>
      <w:r w:rsidRPr="001E30CF">
        <w:rPr>
          <w:szCs w:val="22"/>
        </w:rPr>
        <w:t>ights</w:t>
      </w:r>
      <w:r w:rsidR="007F5640">
        <w:rPr>
          <w:szCs w:val="22"/>
        </w:rPr>
        <w:t xml:space="preserve"> t</w:t>
      </w:r>
      <w:r w:rsidRPr="001E30CF">
        <w:rPr>
          <w:szCs w:val="22"/>
        </w:rPr>
        <w:t xml:space="preserve">reaty so that each country or region would be free to provide additional, more specific rights as they </w:t>
      </w:r>
      <w:r w:rsidR="007F5640">
        <w:rPr>
          <w:szCs w:val="22"/>
        </w:rPr>
        <w:t>saw</w:t>
      </w:r>
      <w:r w:rsidRPr="001E30CF">
        <w:rPr>
          <w:szCs w:val="22"/>
        </w:rPr>
        <w:t xml:space="preserve"> fit.</w:t>
      </w:r>
      <w:r w:rsidR="004F6688" w:rsidRPr="001E30CF">
        <w:rPr>
          <w:szCs w:val="22"/>
        </w:rPr>
        <w:t xml:space="preserve">  </w:t>
      </w:r>
      <w:r w:rsidR="007F5640">
        <w:rPr>
          <w:szCs w:val="22"/>
        </w:rPr>
        <w:t>Turning</w:t>
      </w:r>
      <w:r w:rsidRPr="001E30CF">
        <w:rPr>
          <w:szCs w:val="22"/>
        </w:rPr>
        <w:t xml:space="preserve"> to the specifics of </w:t>
      </w:r>
      <w:r w:rsidR="007F5640">
        <w:rPr>
          <w:szCs w:val="22"/>
        </w:rPr>
        <w:t>the</w:t>
      </w:r>
      <w:r w:rsidRPr="001E30CF">
        <w:rPr>
          <w:szCs w:val="22"/>
        </w:rPr>
        <w:t xml:space="preserve"> proposal,</w:t>
      </w:r>
      <w:r w:rsidR="007F5640">
        <w:rPr>
          <w:szCs w:val="22"/>
        </w:rPr>
        <w:t xml:space="preserve"> the Delegation asserted that</w:t>
      </w:r>
      <w:r w:rsidRPr="001E30CF">
        <w:rPr>
          <w:szCs w:val="22"/>
        </w:rPr>
        <w:t xml:space="preserve"> </w:t>
      </w:r>
      <w:r w:rsidR="007F5640">
        <w:rPr>
          <w:szCs w:val="22"/>
        </w:rPr>
        <w:t>it was</w:t>
      </w:r>
      <w:r w:rsidRPr="001E30CF">
        <w:rPr>
          <w:szCs w:val="22"/>
        </w:rPr>
        <w:t xml:space="preserve"> important to explain what the proposal </w:t>
      </w:r>
      <w:r w:rsidR="007F5640">
        <w:rPr>
          <w:szCs w:val="22"/>
        </w:rPr>
        <w:t>was</w:t>
      </w:r>
      <w:r w:rsidRPr="001E30CF">
        <w:rPr>
          <w:szCs w:val="22"/>
        </w:rPr>
        <w:t xml:space="preserve"> and what it </w:t>
      </w:r>
      <w:r w:rsidR="007F5640">
        <w:rPr>
          <w:szCs w:val="22"/>
        </w:rPr>
        <w:t>was</w:t>
      </w:r>
      <w:r w:rsidRPr="001E30CF">
        <w:rPr>
          <w:szCs w:val="22"/>
        </w:rPr>
        <w:t xml:space="preserve"> not.  It </w:t>
      </w:r>
      <w:r w:rsidR="007F5640">
        <w:rPr>
          <w:szCs w:val="22"/>
        </w:rPr>
        <w:t>was</w:t>
      </w:r>
      <w:r w:rsidRPr="001E30CF">
        <w:rPr>
          <w:szCs w:val="22"/>
        </w:rPr>
        <w:t xml:space="preserve"> not meant to be a comprehensive treaty text to replace the Chair's text in </w:t>
      </w:r>
      <w:r w:rsidR="007F5640">
        <w:rPr>
          <w:szCs w:val="22"/>
        </w:rPr>
        <w:t xml:space="preserve">document </w:t>
      </w:r>
      <w:r w:rsidRPr="001E30CF">
        <w:rPr>
          <w:szCs w:val="22"/>
        </w:rPr>
        <w:t xml:space="preserve">SCCR/36/6, rather it </w:t>
      </w:r>
      <w:r w:rsidR="007F5640">
        <w:rPr>
          <w:szCs w:val="22"/>
        </w:rPr>
        <w:t>was</w:t>
      </w:r>
      <w:r w:rsidRPr="001E30CF">
        <w:rPr>
          <w:szCs w:val="22"/>
        </w:rPr>
        <w:t xml:space="preserve"> an insert to be incorporated appropriately into the existing fram</w:t>
      </w:r>
      <w:r w:rsidR="004F6688" w:rsidRPr="001E30CF">
        <w:rPr>
          <w:szCs w:val="22"/>
        </w:rPr>
        <w:t>e</w:t>
      </w:r>
      <w:r w:rsidRPr="001E30CF">
        <w:rPr>
          <w:szCs w:val="22"/>
        </w:rPr>
        <w:t>work of that text.</w:t>
      </w:r>
      <w:r w:rsidR="004F6688" w:rsidRPr="001E30CF">
        <w:rPr>
          <w:szCs w:val="22"/>
        </w:rPr>
        <w:t xml:space="preserve">  </w:t>
      </w:r>
      <w:r w:rsidR="007F5640">
        <w:rPr>
          <w:szCs w:val="22"/>
        </w:rPr>
        <w:t xml:space="preserve">The Delegation stated that its </w:t>
      </w:r>
      <w:r w:rsidRPr="001E30CF">
        <w:rPr>
          <w:szCs w:val="22"/>
        </w:rPr>
        <w:t>proposal deal</w:t>
      </w:r>
      <w:r w:rsidR="007F5640">
        <w:rPr>
          <w:szCs w:val="22"/>
        </w:rPr>
        <w:t>t</w:t>
      </w:r>
      <w:r w:rsidRPr="001E30CF">
        <w:rPr>
          <w:szCs w:val="22"/>
        </w:rPr>
        <w:t xml:space="preserve"> only with the scope of the rights to be granted and the nature of their implementation, so </w:t>
      </w:r>
      <w:r w:rsidR="007F5640">
        <w:rPr>
          <w:szCs w:val="22"/>
        </w:rPr>
        <w:t>that it</w:t>
      </w:r>
      <w:r w:rsidRPr="001E30CF">
        <w:rPr>
          <w:szCs w:val="22"/>
        </w:rPr>
        <w:t xml:space="preserve"> would appropriately be placed in Section 3 of the Chair's text.</w:t>
      </w:r>
      <w:r w:rsidR="004F6688" w:rsidRPr="001E30CF">
        <w:rPr>
          <w:szCs w:val="22"/>
        </w:rPr>
        <w:t xml:space="preserve">  </w:t>
      </w:r>
      <w:r w:rsidRPr="001E30CF">
        <w:rPr>
          <w:szCs w:val="22"/>
        </w:rPr>
        <w:t xml:space="preserve">Other provisions in that text would remain in place, subject to further discussion by the </w:t>
      </w:r>
      <w:r w:rsidR="007F5640">
        <w:rPr>
          <w:szCs w:val="22"/>
        </w:rPr>
        <w:t>C</w:t>
      </w:r>
      <w:r w:rsidRPr="001E30CF">
        <w:rPr>
          <w:szCs w:val="22"/>
        </w:rPr>
        <w:t xml:space="preserve">ommittee.  </w:t>
      </w:r>
      <w:r w:rsidR="007F5640">
        <w:rPr>
          <w:szCs w:val="22"/>
        </w:rPr>
        <w:t>Those</w:t>
      </w:r>
      <w:r w:rsidRPr="001E30CF">
        <w:rPr>
          <w:szCs w:val="22"/>
        </w:rPr>
        <w:t xml:space="preserve"> would include, for example, the </w:t>
      </w:r>
      <w:r w:rsidR="007F5640">
        <w:rPr>
          <w:szCs w:val="22"/>
        </w:rPr>
        <w:t>d</w:t>
      </w:r>
      <w:r w:rsidRPr="001E30CF">
        <w:rPr>
          <w:szCs w:val="22"/>
        </w:rPr>
        <w:t xml:space="preserve">efinitions, the </w:t>
      </w:r>
      <w:r w:rsidR="007F5640">
        <w:rPr>
          <w:szCs w:val="22"/>
        </w:rPr>
        <w:t>o</w:t>
      </w:r>
      <w:r w:rsidRPr="001E30CF">
        <w:rPr>
          <w:szCs w:val="22"/>
        </w:rPr>
        <w:t xml:space="preserve">bject of </w:t>
      </w:r>
      <w:r w:rsidR="007F5640">
        <w:rPr>
          <w:szCs w:val="22"/>
        </w:rPr>
        <w:t>p</w:t>
      </w:r>
      <w:r w:rsidRPr="001E30CF">
        <w:rPr>
          <w:szCs w:val="22"/>
        </w:rPr>
        <w:t xml:space="preserve">rotection, </w:t>
      </w:r>
      <w:r w:rsidR="007F5640" w:rsidRPr="001E30CF">
        <w:rPr>
          <w:szCs w:val="22"/>
        </w:rPr>
        <w:t>exceptions and limitations, and technological protection measures,</w:t>
      </w:r>
      <w:r w:rsidRPr="001E30CF">
        <w:rPr>
          <w:szCs w:val="22"/>
        </w:rPr>
        <w:t xml:space="preserve"> among others, and </w:t>
      </w:r>
      <w:r w:rsidR="00815448">
        <w:rPr>
          <w:szCs w:val="22"/>
        </w:rPr>
        <w:t>those issues</w:t>
      </w:r>
      <w:r w:rsidRPr="001E30CF">
        <w:rPr>
          <w:szCs w:val="22"/>
        </w:rPr>
        <w:t xml:space="preserve"> remain</w:t>
      </w:r>
      <w:r w:rsidR="00815448">
        <w:rPr>
          <w:szCs w:val="22"/>
        </w:rPr>
        <w:t>ed</w:t>
      </w:r>
      <w:r w:rsidRPr="001E30CF">
        <w:rPr>
          <w:szCs w:val="22"/>
        </w:rPr>
        <w:t xml:space="preserve"> important to the </w:t>
      </w:r>
      <w:r w:rsidR="00815448">
        <w:rPr>
          <w:szCs w:val="22"/>
        </w:rPr>
        <w:t xml:space="preserve">Delegation of the </w:t>
      </w:r>
      <w:r w:rsidRPr="001E30CF">
        <w:rPr>
          <w:szCs w:val="22"/>
        </w:rPr>
        <w:t>United States</w:t>
      </w:r>
      <w:r w:rsidR="00815448">
        <w:rPr>
          <w:szCs w:val="22"/>
        </w:rPr>
        <w:t xml:space="preserve"> of America,</w:t>
      </w:r>
      <w:r w:rsidRPr="001E30CF">
        <w:rPr>
          <w:szCs w:val="22"/>
        </w:rPr>
        <w:t xml:space="preserve"> even though they </w:t>
      </w:r>
      <w:r w:rsidR="00815448">
        <w:rPr>
          <w:szCs w:val="22"/>
        </w:rPr>
        <w:t>were</w:t>
      </w:r>
      <w:r w:rsidRPr="001E30CF">
        <w:rPr>
          <w:szCs w:val="22"/>
        </w:rPr>
        <w:t xml:space="preserve"> not explicitly noted in </w:t>
      </w:r>
      <w:r w:rsidR="00815448">
        <w:rPr>
          <w:szCs w:val="22"/>
        </w:rPr>
        <w:t>that</w:t>
      </w:r>
      <w:r w:rsidRPr="001E30CF">
        <w:rPr>
          <w:szCs w:val="22"/>
        </w:rPr>
        <w:t xml:space="preserve"> new proposal.</w:t>
      </w:r>
      <w:r w:rsidR="004F6688" w:rsidRPr="001E30CF">
        <w:rPr>
          <w:szCs w:val="22"/>
        </w:rPr>
        <w:t xml:space="preserve">  </w:t>
      </w:r>
      <w:r w:rsidRPr="001E30CF">
        <w:rPr>
          <w:szCs w:val="22"/>
        </w:rPr>
        <w:t xml:space="preserve">Article 1(i) </w:t>
      </w:r>
      <w:r w:rsidR="00815448">
        <w:rPr>
          <w:szCs w:val="22"/>
        </w:rPr>
        <w:t xml:space="preserve">of the proposal text included </w:t>
      </w:r>
      <w:r w:rsidRPr="001E30CF">
        <w:rPr>
          <w:szCs w:val="22"/>
        </w:rPr>
        <w:t xml:space="preserve">the exclusive retransmission right from the Chair's draft, and, </w:t>
      </w:r>
      <w:r w:rsidR="00815448">
        <w:rPr>
          <w:szCs w:val="22"/>
        </w:rPr>
        <w:t>that was</w:t>
      </w:r>
      <w:r w:rsidRPr="001E30CF">
        <w:rPr>
          <w:szCs w:val="22"/>
        </w:rPr>
        <w:t xml:space="preserve"> the exclusive right to authorize retransmission to the public of a broadcast signal using any means.</w:t>
      </w:r>
      <w:r w:rsidR="004F6688" w:rsidRPr="001E30CF">
        <w:rPr>
          <w:szCs w:val="22"/>
        </w:rPr>
        <w:t xml:space="preserve">  </w:t>
      </w:r>
      <w:r w:rsidRPr="001E30CF">
        <w:rPr>
          <w:szCs w:val="22"/>
        </w:rPr>
        <w:t xml:space="preserve">The essence of </w:t>
      </w:r>
      <w:r w:rsidR="00815448">
        <w:rPr>
          <w:szCs w:val="22"/>
        </w:rPr>
        <w:t>what was</w:t>
      </w:r>
      <w:r w:rsidRPr="001E30CF">
        <w:rPr>
          <w:szCs w:val="22"/>
        </w:rPr>
        <w:t xml:space="preserve"> new in </w:t>
      </w:r>
      <w:r w:rsidR="00815448">
        <w:rPr>
          <w:szCs w:val="22"/>
        </w:rPr>
        <w:t>the</w:t>
      </w:r>
      <w:r w:rsidRPr="001E30CF">
        <w:rPr>
          <w:szCs w:val="22"/>
        </w:rPr>
        <w:t xml:space="preserve"> proposal </w:t>
      </w:r>
      <w:r w:rsidR="00815448">
        <w:rPr>
          <w:szCs w:val="22"/>
        </w:rPr>
        <w:t>could</w:t>
      </w:r>
      <w:r w:rsidRPr="001E30CF">
        <w:rPr>
          <w:szCs w:val="22"/>
        </w:rPr>
        <w:t xml:space="preserve"> be found in the </w:t>
      </w:r>
      <w:r w:rsidR="00815448">
        <w:rPr>
          <w:szCs w:val="22"/>
        </w:rPr>
        <w:t>following</w:t>
      </w:r>
      <w:r w:rsidRPr="001E30CF">
        <w:rPr>
          <w:szCs w:val="22"/>
        </w:rPr>
        <w:t xml:space="preserve"> paragraph, and </w:t>
      </w:r>
      <w:r w:rsidR="00815448">
        <w:rPr>
          <w:szCs w:val="22"/>
        </w:rPr>
        <w:t>that was</w:t>
      </w:r>
      <w:r w:rsidRPr="001E30CF">
        <w:rPr>
          <w:szCs w:val="22"/>
        </w:rPr>
        <w:t xml:space="preserve"> Article 1(ii) </w:t>
      </w:r>
      <w:r w:rsidR="00815448">
        <w:rPr>
          <w:szCs w:val="22"/>
        </w:rPr>
        <w:t>which</w:t>
      </w:r>
      <w:r w:rsidRPr="001E30CF">
        <w:rPr>
          <w:szCs w:val="22"/>
        </w:rPr>
        <w:t xml:space="preserve"> recognize</w:t>
      </w:r>
      <w:r w:rsidR="00815448">
        <w:rPr>
          <w:szCs w:val="22"/>
        </w:rPr>
        <w:t>d</w:t>
      </w:r>
      <w:r w:rsidRPr="001E30CF">
        <w:rPr>
          <w:szCs w:val="22"/>
        </w:rPr>
        <w:t xml:space="preserve"> that different Member States recognize the scope of signal protection differently while ensuring that they all </w:t>
      </w:r>
      <w:r w:rsidR="00815448">
        <w:rPr>
          <w:szCs w:val="22"/>
        </w:rPr>
        <w:t>did</w:t>
      </w:r>
      <w:r w:rsidRPr="001E30CF">
        <w:rPr>
          <w:szCs w:val="22"/>
        </w:rPr>
        <w:t xml:space="preserve"> so in an adequate and effective way.  Member States would be required to provide </w:t>
      </w:r>
      <w:r w:rsidR="00815448">
        <w:rPr>
          <w:szCs w:val="22"/>
        </w:rPr>
        <w:t>that</w:t>
      </w:r>
      <w:r w:rsidRPr="001E30CF">
        <w:rPr>
          <w:szCs w:val="22"/>
        </w:rPr>
        <w:t xml:space="preserve"> exclusive right, but they would then have the ability to provide certain limitations on the scope of the right, as required by their national law, but only upon two conditions.  One </w:t>
      </w:r>
      <w:r w:rsidR="00815448">
        <w:rPr>
          <w:szCs w:val="22"/>
        </w:rPr>
        <w:t>was</w:t>
      </w:r>
      <w:r w:rsidRPr="001E30CF">
        <w:rPr>
          <w:szCs w:val="22"/>
        </w:rPr>
        <w:t xml:space="preserve"> that they </w:t>
      </w:r>
      <w:r w:rsidR="00815448">
        <w:rPr>
          <w:szCs w:val="22"/>
        </w:rPr>
        <w:t>had to</w:t>
      </w:r>
      <w:r w:rsidRPr="001E30CF">
        <w:rPr>
          <w:szCs w:val="22"/>
        </w:rPr>
        <w:t xml:space="preserve"> provide transparency through a notification to WIPO of their specific limitations on the right, and second, they </w:t>
      </w:r>
      <w:r w:rsidR="00815448">
        <w:rPr>
          <w:szCs w:val="22"/>
        </w:rPr>
        <w:t>had to</w:t>
      </w:r>
      <w:r w:rsidRPr="001E30CF">
        <w:rPr>
          <w:szCs w:val="22"/>
        </w:rPr>
        <w:t xml:space="preserve"> fill in any gaps in effective protection through their copyright or related rights laws.</w:t>
      </w:r>
      <w:r w:rsidR="004F6688" w:rsidRPr="001E30CF">
        <w:rPr>
          <w:szCs w:val="22"/>
        </w:rPr>
        <w:t xml:space="preserve">  </w:t>
      </w:r>
      <w:r w:rsidR="00815448">
        <w:rPr>
          <w:szCs w:val="22"/>
        </w:rPr>
        <w:t>That</w:t>
      </w:r>
      <w:r w:rsidRPr="001E30CF">
        <w:rPr>
          <w:szCs w:val="22"/>
        </w:rPr>
        <w:t xml:space="preserve"> approach </w:t>
      </w:r>
      <w:r w:rsidR="00815448">
        <w:rPr>
          <w:szCs w:val="22"/>
        </w:rPr>
        <w:t>drew on</w:t>
      </w:r>
      <w:r w:rsidRPr="001E30CF">
        <w:rPr>
          <w:szCs w:val="22"/>
        </w:rPr>
        <w:t xml:space="preserve"> the approach of TRIPS, Article 14-3, which also relate</w:t>
      </w:r>
      <w:r w:rsidR="00815448">
        <w:rPr>
          <w:szCs w:val="22"/>
        </w:rPr>
        <w:t>d</w:t>
      </w:r>
      <w:r w:rsidRPr="001E30CF">
        <w:rPr>
          <w:szCs w:val="22"/>
        </w:rPr>
        <w:t xml:space="preserve"> to the implementation of protection for broadcasters in national law, but </w:t>
      </w:r>
      <w:r w:rsidR="00815448">
        <w:rPr>
          <w:szCs w:val="22"/>
        </w:rPr>
        <w:t>it was</w:t>
      </w:r>
      <w:r w:rsidRPr="001E30CF">
        <w:rPr>
          <w:szCs w:val="22"/>
        </w:rPr>
        <w:t xml:space="preserve"> a major substantive improvement for broadcasters in two important respects.  First, TRIPS Article 14-3 offer</w:t>
      </w:r>
      <w:r w:rsidR="00815448">
        <w:rPr>
          <w:szCs w:val="22"/>
        </w:rPr>
        <w:t xml:space="preserve">ed </w:t>
      </w:r>
      <w:r w:rsidRPr="001E30CF">
        <w:rPr>
          <w:szCs w:val="22"/>
        </w:rPr>
        <w:t xml:space="preserve">WTO members a choice.  They </w:t>
      </w:r>
      <w:r w:rsidR="00815448">
        <w:rPr>
          <w:szCs w:val="22"/>
        </w:rPr>
        <w:t>had to</w:t>
      </w:r>
      <w:r w:rsidRPr="001E30CF">
        <w:rPr>
          <w:szCs w:val="22"/>
        </w:rPr>
        <w:t xml:space="preserve"> either grant broadcasting organizations rights to prohibit certain acts or provide the owners of copyright in the subject matter of the broadcast with the possibility of preventing those same acts.</w:t>
      </w:r>
      <w:r w:rsidR="004F6688" w:rsidRPr="001E30CF">
        <w:rPr>
          <w:szCs w:val="22"/>
        </w:rPr>
        <w:t xml:space="preserve">  </w:t>
      </w:r>
      <w:r w:rsidRPr="001E30CF">
        <w:rPr>
          <w:szCs w:val="22"/>
        </w:rPr>
        <w:t xml:space="preserve">By contrast, under </w:t>
      </w:r>
      <w:r w:rsidR="00815448">
        <w:rPr>
          <w:szCs w:val="22"/>
        </w:rPr>
        <w:t>the</w:t>
      </w:r>
      <w:r w:rsidRPr="001E30CF">
        <w:rPr>
          <w:szCs w:val="22"/>
        </w:rPr>
        <w:t xml:space="preserve"> new proposal, contracting parties would be required to provide broadcasting organizations with an exclusive right to authorize retransmissions to the public of their signals.  Merely providing protection to the owners of the copyright in the programs carried by the signal would not be sufficient.</w:t>
      </w:r>
      <w:r w:rsidR="004F6688" w:rsidRPr="001E30CF">
        <w:rPr>
          <w:szCs w:val="22"/>
        </w:rPr>
        <w:t xml:space="preserve">  </w:t>
      </w:r>
      <w:r w:rsidRPr="001E30CF">
        <w:rPr>
          <w:szCs w:val="22"/>
        </w:rPr>
        <w:t>Second, in circumstances where the contracting party impose</w:t>
      </w:r>
      <w:r w:rsidR="00815448">
        <w:rPr>
          <w:szCs w:val="22"/>
        </w:rPr>
        <w:t>d</w:t>
      </w:r>
      <w:r w:rsidRPr="001E30CF">
        <w:rPr>
          <w:szCs w:val="22"/>
        </w:rPr>
        <w:t xml:space="preserve"> some limits on the exclusive right, that right </w:t>
      </w:r>
      <w:r w:rsidR="00815448">
        <w:rPr>
          <w:szCs w:val="22"/>
        </w:rPr>
        <w:t>had to be</w:t>
      </w:r>
      <w:r w:rsidRPr="001E30CF">
        <w:rPr>
          <w:szCs w:val="22"/>
        </w:rPr>
        <w:t xml:space="preserve"> adequately and effectively supplemented by copyright or related rights that may be exercised by the broadcaster, not just the owner of copyright in the programme.</w:t>
      </w:r>
      <w:r w:rsidR="004F6688" w:rsidRPr="001E30CF">
        <w:rPr>
          <w:szCs w:val="22"/>
        </w:rPr>
        <w:t xml:space="preserve">  </w:t>
      </w:r>
      <w:r w:rsidR="00815448">
        <w:rPr>
          <w:szCs w:val="22"/>
        </w:rPr>
        <w:t>For example, under</w:t>
      </w:r>
      <w:r w:rsidRPr="001E30CF">
        <w:rPr>
          <w:szCs w:val="22"/>
        </w:rPr>
        <w:t xml:space="preserve"> current </w:t>
      </w:r>
      <w:r w:rsidR="00815448">
        <w:rPr>
          <w:szCs w:val="22"/>
        </w:rPr>
        <w:t>U.S.</w:t>
      </w:r>
      <w:r w:rsidRPr="001E30CF">
        <w:rPr>
          <w:szCs w:val="22"/>
        </w:rPr>
        <w:t xml:space="preserve"> </w:t>
      </w:r>
      <w:r w:rsidR="00815448">
        <w:rPr>
          <w:szCs w:val="22"/>
        </w:rPr>
        <w:t>c</w:t>
      </w:r>
      <w:r w:rsidRPr="001E30CF">
        <w:rPr>
          <w:szCs w:val="22"/>
        </w:rPr>
        <w:t xml:space="preserve">ommunications law, broadcasting organizations </w:t>
      </w:r>
      <w:r w:rsidR="00815448">
        <w:rPr>
          <w:szCs w:val="22"/>
        </w:rPr>
        <w:t>had</w:t>
      </w:r>
      <w:r w:rsidRPr="001E30CF">
        <w:rPr>
          <w:szCs w:val="22"/>
        </w:rPr>
        <w:t xml:space="preserve"> the benefit of a retransmission consent requirement, meaning that entities who wish</w:t>
      </w:r>
      <w:r w:rsidR="00815448">
        <w:rPr>
          <w:szCs w:val="22"/>
        </w:rPr>
        <w:t>ed</w:t>
      </w:r>
      <w:r w:rsidRPr="001E30CF">
        <w:rPr>
          <w:szCs w:val="22"/>
        </w:rPr>
        <w:t xml:space="preserve"> to retransmit their broadcasts </w:t>
      </w:r>
      <w:r w:rsidR="00815448">
        <w:rPr>
          <w:szCs w:val="22"/>
        </w:rPr>
        <w:t>had to</w:t>
      </w:r>
      <w:r w:rsidRPr="001E30CF">
        <w:rPr>
          <w:szCs w:val="22"/>
        </w:rPr>
        <w:t xml:space="preserve"> obtain their consent.  That requirement, however, in U.S. law </w:t>
      </w:r>
      <w:r w:rsidR="00815448">
        <w:rPr>
          <w:szCs w:val="22"/>
        </w:rPr>
        <w:t>was</w:t>
      </w:r>
      <w:r w:rsidRPr="001E30CF">
        <w:rPr>
          <w:szCs w:val="22"/>
        </w:rPr>
        <w:t xml:space="preserve"> limited in its application in various respects, but retransmission consent </w:t>
      </w:r>
      <w:r w:rsidR="00815448">
        <w:rPr>
          <w:szCs w:val="22"/>
        </w:rPr>
        <w:t>was</w:t>
      </w:r>
      <w:r w:rsidRPr="001E30CF">
        <w:rPr>
          <w:szCs w:val="22"/>
        </w:rPr>
        <w:t xml:space="preserve"> supplemented by U.S. copyright law, which also help</w:t>
      </w:r>
      <w:r w:rsidR="00815448">
        <w:rPr>
          <w:szCs w:val="22"/>
        </w:rPr>
        <w:t>ed</w:t>
      </w:r>
      <w:r w:rsidRPr="001E30CF">
        <w:rPr>
          <w:szCs w:val="22"/>
        </w:rPr>
        <w:t xml:space="preserve"> protect broadcasters against piracy.  They </w:t>
      </w:r>
      <w:r w:rsidR="00815448">
        <w:rPr>
          <w:szCs w:val="22"/>
        </w:rPr>
        <w:t>were</w:t>
      </w:r>
      <w:r w:rsidRPr="001E30CF">
        <w:rPr>
          <w:szCs w:val="22"/>
        </w:rPr>
        <w:t xml:space="preserve"> able to assert copyright claims in the content that they broadcast in various ways, so, for example, a broadcasting organization could assert a copyright claim in its broadcast day as a compilation copyright based on the selection and arrangement of the programming.</w:t>
      </w:r>
      <w:r w:rsidR="00815448">
        <w:rPr>
          <w:szCs w:val="22"/>
        </w:rPr>
        <w:t xml:space="preserve">  </w:t>
      </w:r>
      <w:r w:rsidRPr="001E30CF">
        <w:rPr>
          <w:szCs w:val="22"/>
        </w:rPr>
        <w:t>A broadcasting organization could also assert copyright as the producer of original content contained in the broadcast, such as, for example, newscasts.</w:t>
      </w:r>
      <w:r w:rsidR="004F6688" w:rsidRPr="001E30CF">
        <w:rPr>
          <w:szCs w:val="22"/>
        </w:rPr>
        <w:t xml:space="preserve">  </w:t>
      </w:r>
      <w:r w:rsidRPr="001E30CF">
        <w:rPr>
          <w:szCs w:val="22"/>
        </w:rPr>
        <w:t xml:space="preserve">And then broadcasters </w:t>
      </w:r>
      <w:r w:rsidR="00815448">
        <w:rPr>
          <w:szCs w:val="22"/>
        </w:rPr>
        <w:t>could</w:t>
      </w:r>
      <w:r w:rsidRPr="001E30CF">
        <w:rPr>
          <w:szCs w:val="22"/>
        </w:rPr>
        <w:t xml:space="preserve"> also assert copyright under the </w:t>
      </w:r>
      <w:r w:rsidR="00815448">
        <w:rPr>
          <w:szCs w:val="22"/>
        </w:rPr>
        <w:t>e</w:t>
      </w:r>
      <w:r w:rsidRPr="001E30CF">
        <w:rPr>
          <w:szCs w:val="22"/>
        </w:rPr>
        <w:t xml:space="preserve">xclusive </w:t>
      </w:r>
      <w:r w:rsidR="00815448">
        <w:rPr>
          <w:szCs w:val="22"/>
        </w:rPr>
        <w:t>d</w:t>
      </w:r>
      <w:r w:rsidRPr="001E30CF">
        <w:rPr>
          <w:szCs w:val="22"/>
        </w:rPr>
        <w:t xml:space="preserve">istribution </w:t>
      </w:r>
      <w:r w:rsidR="00815448">
        <w:rPr>
          <w:szCs w:val="22"/>
        </w:rPr>
        <w:t>a</w:t>
      </w:r>
      <w:r w:rsidRPr="001E30CF">
        <w:rPr>
          <w:szCs w:val="22"/>
        </w:rPr>
        <w:t>greements that they enter</w:t>
      </w:r>
      <w:r w:rsidR="00815448">
        <w:rPr>
          <w:szCs w:val="22"/>
        </w:rPr>
        <w:t>ed</w:t>
      </w:r>
      <w:r w:rsidRPr="001E30CF">
        <w:rPr>
          <w:szCs w:val="22"/>
        </w:rPr>
        <w:t xml:space="preserve"> into with the owners of copyright in the programs that </w:t>
      </w:r>
      <w:r w:rsidR="00815448">
        <w:rPr>
          <w:szCs w:val="22"/>
        </w:rPr>
        <w:t>were</w:t>
      </w:r>
      <w:r w:rsidRPr="001E30CF">
        <w:rPr>
          <w:szCs w:val="22"/>
        </w:rPr>
        <w:t xml:space="preserve"> broadcast.</w:t>
      </w:r>
      <w:r w:rsidR="004F6688" w:rsidRPr="001E30CF">
        <w:rPr>
          <w:szCs w:val="22"/>
        </w:rPr>
        <w:t xml:space="preserve">  </w:t>
      </w:r>
      <w:r w:rsidRPr="001E30CF">
        <w:rPr>
          <w:szCs w:val="22"/>
        </w:rPr>
        <w:t>Now, the totality of the rights provided to broadcasters in the United States</w:t>
      </w:r>
      <w:r w:rsidR="00815448">
        <w:rPr>
          <w:szCs w:val="22"/>
        </w:rPr>
        <w:t xml:space="preserve"> of America</w:t>
      </w:r>
      <w:r w:rsidRPr="001E30CF">
        <w:rPr>
          <w:szCs w:val="22"/>
        </w:rPr>
        <w:t xml:space="preserve"> through the combination of retransmission consent and copyright ensure</w:t>
      </w:r>
      <w:r w:rsidR="00815448">
        <w:rPr>
          <w:szCs w:val="22"/>
        </w:rPr>
        <w:t>d</w:t>
      </w:r>
      <w:r w:rsidRPr="001E30CF">
        <w:rPr>
          <w:szCs w:val="22"/>
        </w:rPr>
        <w:t xml:space="preserve"> the availability of strong and effective protection against unauthorized retransmissions to the public.</w:t>
      </w:r>
      <w:r w:rsidR="004F6688" w:rsidRPr="001E30CF">
        <w:rPr>
          <w:szCs w:val="22"/>
        </w:rPr>
        <w:t xml:space="preserve">  </w:t>
      </w:r>
      <w:r w:rsidRPr="001E30CF">
        <w:rPr>
          <w:szCs w:val="22"/>
        </w:rPr>
        <w:t xml:space="preserve">Other countries undoubtedly </w:t>
      </w:r>
      <w:r w:rsidR="00815448">
        <w:rPr>
          <w:szCs w:val="22"/>
        </w:rPr>
        <w:t>had</w:t>
      </w:r>
      <w:r w:rsidRPr="001E30CF">
        <w:rPr>
          <w:szCs w:val="22"/>
        </w:rPr>
        <w:t xml:space="preserve"> their own ways of achieving </w:t>
      </w:r>
      <w:r w:rsidR="00815448">
        <w:rPr>
          <w:szCs w:val="22"/>
        </w:rPr>
        <w:t>that</w:t>
      </w:r>
      <w:r w:rsidRPr="001E30CF">
        <w:rPr>
          <w:szCs w:val="22"/>
        </w:rPr>
        <w:t xml:space="preserve"> outcome and </w:t>
      </w:r>
      <w:r w:rsidR="00815448">
        <w:rPr>
          <w:szCs w:val="22"/>
        </w:rPr>
        <w:t>could</w:t>
      </w:r>
      <w:r w:rsidRPr="001E30CF">
        <w:rPr>
          <w:szCs w:val="22"/>
        </w:rPr>
        <w:t xml:space="preserve"> similarly benefit from the flexibility of </w:t>
      </w:r>
      <w:r w:rsidR="00815448">
        <w:rPr>
          <w:szCs w:val="22"/>
        </w:rPr>
        <w:t>that</w:t>
      </w:r>
      <w:r w:rsidRPr="001E30CF">
        <w:rPr>
          <w:szCs w:val="22"/>
        </w:rPr>
        <w:t xml:space="preserve"> proposal.</w:t>
      </w:r>
      <w:r w:rsidR="004F6688" w:rsidRPr="001E30CF">
        <w:rPr>
          <w:szCs w:val="22"/>
        </w:rPr>
        <w:t xml:space="preserve">  </w:t>
      </w:r>
      <w:r w:rsidRPr="001E30CF">
        <w:rPr>
          <w:szCs w:val="22"/>
        </w:rPr>
        <w:t>Paragraphs X, Y, and Z</w:t>
      </w:r>
      <w:r w:rsidR="00815448">
        <w:rPr>
          <w:szCs w:val="22"/>
        </w:rPr>
        <w:t xml:space="preserve"> were</w:t>
      </w:r>
      <w:r w:rsidRPr="001E30CF">
        <w:rPr>
          <w:szCs w:val="22"/>
        </w:rPr>
        <w:t xml:space="preserve"> labeled X, Y, and Z because </w:t>
      </w:r>
      <w:r w:rsidR="00815448">
        <w:rPr>
          <w:szCs w:val="22"/>
        </w:rPr>
        <w:t>the Delegation was not exactly sure</w:t>
      </w:r>
      <w:r w:rsidRPr="001E30CF">
        <w:rPr>
          <w:szCs w:val="22"/>
        </w:rPr>
        <w:t xml:space="preserve"> where the Chair would want to place them in the text.</w:t>
      </w:r>
      <w:r w:rsidR="004F6688" w:rsidRPr="001E30CF">
        <w:rPr>
          <w:szCs w:val="22"/>
        </w:rPr>
        <w:t xml:space="preserve">  </w:t>
      </w:r>
      <w:r w:rsidRPr="001E30CF">
        <w:rPr>
          <w:szCs w:val="22"/>
        </w:rPr>
        <w:t xml:space="preserve">Paragraph X </w:t>
      </w:r>
      <w:r w:rsidR="00815448">
        <w:rPr>
          <w:szCs w:val="22"/>
        </w:rPr>
        <w:t>was</w:t>
      </w:r>
      <w:r w:rsidRPr="001E30CF">
        <w:rPr>
          <w:szCs w:val="22"/>
        </w:rPr>
        <w:t xml:space="preserve"> essentially a safeguard provision.  It sets out safeguards from the perspective of both users and copyright owners that </w:t>
      </w:r>
      <w:r w:rsidR="00815448">
        <w:rPr>
          <w:szCs w:val="22"/>
        </w:rPr>
        <w:t>were</w:t>
      </w:r>
      <w:r w:rsidRPr="001E30CF">
        <w:rPr>
          <w:szCs w:val="22"/>
        </w:rPr>
        <w:t xml:space="preserve"> owners of the programs.  The first subparagraph help</w:t>
      </w:r>
      <w:r w:rsidR="00815448">
        <w:rPr>
          <w:szCs w:val="22"/>
        </w:rPr>
        <w:t>ed</w:t>
      </w:r>
      <w:r w:rsidRPr="001E30CF">
        <w:rPr>
          <w:szCs w:val="22"/>
        </w:rPr>
        <w:t xml:space="preserve"> users by making clear that the reference to </w:t>
      </w:r>
      <w:r w:rsidR="00815448" w:rsidRPr="001E30CF">
        <w:rPr>
          <w:szCs w:val="22"/>
        </w:rPr>
        <w:t>copyright and related rights</w:t>
      </w:r>
      <w:r w:rsidRPr="001E30CF">
        <w:rPr>
          <w:szCs w:val="22"/>
        </w:rPr>
        <w:t xml:space="preserve"> in Article 1(i) </w:t>
      </w:r>
      <w:r w:rsidR="00815448">
        <w:rPr>
          <w:szCs w:val="22"/>
        </w:rPr>
        <w:t>did</w:t>
      </w:r>
      <w:r w:rsidRPr="001E30CF">
        <w:rPr>
          <w:szCs w:val="22"/>
        </w:rPr>
        <w:t xml:space="preserve"> not require or envision the addition of new layers of copyright protection or affect any existing exceptions and limitations in </w:t>
      </w:r>
      <w:r w:rsidR="00815448" w:rsidRPr="001E30CF">
        <w:rPr>
          <w:szCs w:val="22"/>
        </w:rPr>
        <w:t>copyright and related rights systems</w:t>
      </w:r>
      <w:r w:rsidRPr="001E30CF">
        <w:rPr>
          <w:szCs w:val="22"/>
        </w:rPr>
        <w:t>.</w:t>
      </w:r>
      <w:r w:rsidR="004F6688" w:rsidRPr="001E30CF">
        <w:rPr>
          <w:szCs w:val="22"/>
        </w:rPr>
        <w:t xml:space="preserve">  </w:t>
      </w:r>
      <w:r w:rsidRPr="001E30CF">
        <w:rPr>
          <w:szCs w:val="22"/>
        </w:rPr>
        <w:t>The second subparagraph help</w:t>
      </w:r>
      <w:r w:rsidR="00815448">
        <w:rPr>
          <w:szCs w:val="22"/>
        </w:rPr>
        <w:t>ed</w:t>
      </w:r>
      <w:r w:rsidRPr="001E30CF">
        <w:rPr>
          <w:szCs w:val="22"/>
        </w:rPr>
        <w:t xml:space="preserve"> copyright owners by making clear that the new signal protection </w:t>
      </w:r>
      <w:r w:rsidR="00815448">
        <w:rPr>
          <w:szCs w:val="22"/>
        </w:rPr>
        <w:t>did</w:t>
      </w:r>
      <w:r w:rsidRPr="001E30CF">
        <w:rPr>
          <w:szCs w:val="22"/>
        </w:rPr>
        <w:t xml:space="preserve"> not affect existing </w:t>
      </w:r>
      <w:r w:rsidR="00815448" w:rsidRPr="001E30CF">
        <w:rPr>
          <w:szCs w:val="22"/>
        </w:rPr>
        <w:t xml:space="preserve">copyright and related rights </w:t>
      </w:r>
      <w:r w:rsidRPr="001E30CF">
        <w:rPr>
          <w:szCs w:val="22"/>
        </w:rPr>
        <w:t>protection using standard WIPO Treaty language based on Article 7-1 of the Geneva Phonograms Treaty.</w:t>
      </w:r>
      <w:r w:rsidR="004F6688" w:rsidRPr="001E30CF">
        <w:rPr>
          <w:szCs w:val="22"/>
        </w:rPr>
        <w:t xml:space="preserve">  </w:t>
      </w:r>
      <w:r w:rsidRPr="001E30CF">
        <w:rPr>
          <w:szCs w:val="22"/>
        </w:rPr>
        <w:t>Paragraph Y deal</w:t>
      </w:r>
      <w:r w:rsidR="00815448">
        <w:rPr>
          <w:szCs w:val="22"/>
        </w:rPr>
        <w:t>t</w:t>
      </w:r>
      <w:r w:rsidRPr="001E30CF">
        <w:rPr>
          <w:szCs w:val="22"/>
        </w:rPr>
        <w:t xml:space="preserve"> with methods of implementation.  It </w:t>
      </w:r>
      <w:r w:rsidR="00815448">
        <w:rPr>
          <w:szCs w:val="22"/>
        </w:rPr>
        <w:t>was</w:t>
      </w:r>
      <w:r w:rsidRPr="001E30CF">
        <w:rPr>
          <w:szCs w:val="22"/>
        </w:rPr>
        <w:t xml:space="preserve"> based on Article 3 of the Geneva Phonograms Convention, ensuring that contracting parties </w:t>
      </w:r>
      <w:r w:rsidR="00815448">
        <w:rPr>
          <w:szCs w:val="22"/>
        </w:rPr>
        <w:t>had</w:t>
      </w:r>
      <w:r w:rsidRPr="001E30CF">
        <w:rPr>
          <w:szCs w:val="22"/>
        </w:rPr>
        <w:t xml:space="preserve"> the flexibility to draw on a wide range of domestic laws to implement the treaty obligations, and that would include telecommunications law, </w:t>
      </w:r>
      <w:r w:rsidR="00815448" w:rsidRPr="001E30CF">
        <w:rPr>
          <w:szCs w:val="22"/>
        </w:rPr>
        <w:t xml:space="preserve">copyright and related rights, </w:t>
      </w:r>
      <w:r w:rsidRPr="001E30CF">
        <w:rPr>
          <w:szCs w:val="22"/>
        </w:rPr>
        <w:t>and other bodies of law relied on by different Member States.</w:t>
      </w:r>
      <w:r w:rsidR="004F6688" w:rsidRPr="001E30CF">
        <w:rPr>
          <w:szCs w:val="22"/>
        </w:rPr>
        <w:t xml:space="preserve">  </w:t>
      </w:r>
      <w:r w:rsidRPr="001E30CF">
        <w:rPr>
          <w:szCs w:val="22"/>
        </w:rPr>
        <w:t>And finally, Paragraph Z addresse</w:t>
      </w:r>
      <w:r w:rsidR="00815448">
        <w:rPr>
          <w:szCs w:val="22"/>
        </w:rPr>
        <w:t xml:space="preserve">d </w:t>
      </w:r>
      <w:r w:rsidRPr="001E30CF">
        <w:rPr>
          <w:szCs w:val="22"/>
        </w:rPr>
        <w:t>the practical ability of broadcasters to assert copyright or related rights claims in countries that rel</w:t>
      </w:r>
      <w:r w:rsidR="00815448">
        <w:rPr>
          <w:szCs w:val="22"/>
        </w:rPr>
        <w:t>ied</w:t>
      </w:r>
      <w:r w:rsidRPr="001E30CF">
        <w:rPr>
          <w:szCs w:val="22"/>
        </w:rPr>
        <w:t xml:space="preserve"> on such claims as part of their overall package of rights to ensure adequate and effective protection.</w:t>
      </w:r>
      <w:r w:rsidR="004F6688" w:rsidRPr="001E30CF">
        <w:rPr>
          <w:szCs w:val="22"/>
        </w:rPr>
        <w:t xml:space="preserve">  </w:t>
      </w:r>
      <w:r w:rsidRPr="001E30CF">
        <w:rPr>
          <w:szCs w:val="22"/>
        </w:rPr>
        <w:t xml:space="preserve">In SCCR meetings over the years, </w:t>
      </w:r>
      <w:r w:rsidR="00815448">
        <w:rPr>
          <w:szCs w:val="22"/>
        </w:rPr>
        <w:t>the Committee had heard</w:t>
      </w:r>
      <w:r w:rsidRPr="001E30CF">
        <w:rPr>
          <w:szCs w:val="22"/>
        </w:rPr>
        <w:t xml:space="preserve"> that copyright owners support</w:t>
      </w:r>
      <w:r w:rsidR="00815448">
        <w:rPr>
          <w:szCs w:val="22"/>
        </w:rPr>
        <w:t xml:space="preserve">ed </w:t>
      </w:r>
      <w:r w:rsidRPr="001E30CF">
        <w:rPr>
          <w:szCs w:val="22"/>
        </w:rPr>
        <w:t xml:space="preserve">the ability of broadcasting organizations to help prevent piracy in places where they themselves may </w:t>
      </w:r>
      <w:r w:rsidR="00815448">
        <w:rPr>
          <w:szCs w:val="22"/>
        </w:rPr>
        <w:t>have had</w:t>
      </w:r>
      <w:r w:rsidRPr="001E30CF">
        <w:rPr>
          <w:szCs w:val="22"/>
        </w:rPr>
        <w:t xml:space="preserve"> difficulty doing so because of a lack of presence or resources or due to various procedural impediments.</w:t>
      </w:r>
      <w:r w:rsidR="004F6688" w:rsidRPr="001E30CF">
        <w:rPr>
          <w:szCs w:val="22"/>
        </w:rPr>
        <w:t xml:space="preserve">  </w:t>
      </w:r>
      <w:r w:rsidRPr="001E30CF">
        <w:rPr>
          <w:szCs w:val="22"/>
        </w:rPr>
        <w:t>Paragraph Z, therefore, would requir</w:t>
      </w:r>
      <w:r w:rsidR="00815448">
        <w:rPr>
          <w:szCs w:val="22"/>
        </w:rPr>
        <w:t>ed</w:t>
      </w:r>
      <w:r w:rsidRPr="001E30CF">
        <w:rPr>
          <w:szCs w:val="22"/>
        </w:rPr>
        <w:t xml:space="preserve"> those Member States to allow broadcasting organizations to enforce </w:t>
      </w:r>
      <w:r w:rsidR="00815448">
        <w:rPr>
          <w:szCs w:val="22"/>
        </w:rPr>
        <w:t>those</w:t>
      </w:r>
      <w:r w:rsidRPr="001E30CF">
        <w:rPr>
          <w:szCs w:val="22"/>
        </w:rPr>
        <w:t xml:space="preserve"> rights, but, of course, only to the extent that they </w:t>
      </w:r>
      <w:r w:rsidR="00815448">
        <w:rPr>
          <w:szCs w:val="22"/>
        </w:rPr>
        <w:t>were</w:t>
      </w:r>
      <w:r w:rsidRPr="001E30CF">
        <w:rPr>
          <w:szCs w:val="22"/>
        </w:rPr>
        <w:t xml:space="preserve"> authorized to do so by the owner of the copyright or related rights in the programming, and the agreement statement that </w:t>
      </w:r>
      <w:r w:rsidR="00815448">
        <w:rPr>
          <w:szCs w:val="22"/>
        </w:rPr>
        <w:t>the Delegation was</w:t>
      </w:r>
      <w:r w:rsidRPr="001E30CF">
        <w:rPr>
          <w:szCs w:val="22"/>
        </w:rPr>
        <w:t xml:space="preserve"> proposing ma</w:t>
      </w:r>
      <w:r w:rsidR="00815448">
        <w:rPr>
          <w:szCs w:val="22"/>
        </w:rPr>
        <w:t>de</w:t>
      </w:r>
      <w:r w:rsidRPr="001E30CF">
        <w:rPr>
          <w:szCs w:val="22"/>
        </w:rPr>
        <w:t xml:space="preserve"> clear that contracting parties may impose their own conditions on how </w:t>
      </w:r>
      <w:r w:rsidR="00815448">
        <w:rPr>
          <w:szCs w:val="22"/>
        </w:rPr>
        <w:t>that</w:t>
      </w:r>
      <w:r w:rsidRPr="001E30CF">
        <w:rPr>
          <w:szCs w:val="22"/>
        </w:rPr>
        <w:t xml:space="preserve"> type of authorization </w:t>
      </w:r>
      <w:r w:rsidR="00815448">
        <w:rPr>
          <w:szCs w:val="22"/>
        </w:rPr>
        <w:t>could</w:t>
      </w:r>
      <w:r w:rsidRPr="001E30CF">
        <w:rPr>
          <w:szCs w:val="22"/>
        </w:rPr>
        <w:t xml:space="preserve"> be granted.  In the United States</w:t>
      </w:r>
      <w:r w:rsidR="00815448">
        <w:rPr>
          <w:szCs w:val="22"/>
        </w:rPr>
        <w:t xml:space="preserve"> of America</w:t>
      </w:r>
      <w:r w:rsidRPr="001E30CF">
        <w:rPr>
          <w:szCs w:val="22"/>
        </w:rPr>
        <w:t xml:space="preserve">, for example, </w:t>
      </w:r>
      <w:r w:rsidR="00E25906">
        <w:rPr>
          <w:szCs w:val="22"/>
        </w:rPr>
        <w:t>that</w:t>
      </w:r>
      <w:r w:rsidRPr="001E30CF">
        <w:rPr>
          <w:szCs w:val="22"/>
        </w:rPr>
        <w:t xml:space="preserve"> would require the grant of an exclusive license in written form.</w:t>
      </w:r>
      <w:r w:rsidR="004F6688" w:rsidRPr="001E30CF">
        <w:rPr>
          <w:szCs w:val="22"/>
        </w:rPr>
        <w:t xml:space="preserve">  </w:t>
      </w:r>
      <w:r w:rsidRPr="001E30CF">
        <w:rPr>
          <w:szCs w:val="22"/>
        </w:rPr>
        <w:t xml:space="preserve">Overall, the </w:t>
      </w:r>
      <w:r w:rsidR="00E25906">
        <w:rPr>
          <w:szCs w:val="22"/>
        </w:rPr>
        <w:t xml:space="preserve">Delegation </w:t>
      </w:r>
      <w:r w:rsidRPr="001E30CF">
        <w:rPr>
          <w:szCs w:val="22"/>
        </w:rPr>
        <w:t>believe</w:t>
      </w:r>
      <w:r w:rsidR="00E25906">
        <w:rPr>
          <w:szCs w:val="22"/>
        </w:rPr>
        <w:t>d</w:t>
      </w:r>
      <w:r w:rsidRPr="001E30CF">
        <w:rPr>
          <w:szCs w:val="22"/>
        </w:rPr>
        <w:t xml:space="preserve"> that </w:t>
      </w:r>
      <w:r w:rsidR="00E25906">
        <w:rPr>
          <w:szCs w:val="22"/>
        </w:rPr>
        <w:t>that</w:t>
      </w:r>
      <w:r w:rsidRPr="001E30CF">
        <w:rPr>
          <w:szCs w:val="22"/>
        </w:rPr>
        <w:t xml:space="preserve"> proposal represent</w:t>
      </w:r>
      <w:r w:rsidR="00E25906">
        <w:rPr>
          <w:szCs w:val="22"/>
        </w:rPr>
        <w:t>ed</w:t>
      </w:r>
      <w:r w:rsidRPr="001E30CF">
        <w:rPr>
          <w:szCs w:val="22"/>
        </w:rPr>
        <w:t xml:space="preserve"> a pragmatic and workable approach to bridging the divergent systems for protecting broadcasters among the different WIPO Member States.  </w:t>
      </w:r>
      <w:r w:rsidR="00E25906">
        <w:rPr>
          <w:szCs w:val="22"/>
        </w:rPr>
        <w:t>The Delegation</w:t>
      </w:r>
      <w:r w:rsidRPr="001E30CF">
        <w:rPr>
          <w:szCs w:val="22"/>
        </w:rPr>
        <w:t xml:space="preserve"> hope</w:t>
      </w:r>
      <w:r w:rsidR="00E25906">
        <w:rPr>
          <w:szCs w:val="22"/>
        </w:rPr>
        <w:t>d</w:t>
      </w:r>
      <w:r w:rsidRPr="001E30CF">
        <w:rPr>
          <w:szCs w:val="22"/>
        </w:rPr>
        <w:t xml:space="preserve"> that it </w:t>
      </w:r>
      <w:r w:rsidR="00E25906">
        <w:rPr>
          <w:szCs w:val="22"/>
        </w:rPr>
        <w:t>could</w:t>
      </w:r>
      <w:r w:rsidRPr="001E30CF">
        <w:rPr>
          <w:szCs w:val="22"/>
        </w:rPr>
        <w:t xml:space="preserve"> lead to greater consensus on common goals in order to move the </w:t>
      </w:r>
      <w:r w:rsidR="00E25906">
        <w:rPr>
          <w:szCs w:val="22"/>
        </w:rPr>
        <w:t>C</w:t>
      </w:r>
      <w:r w:rsidRPr="001E30CF">
        <w:rPr>
          <w:szCs w:val="22"/>
        </w:rPr>
        <w:t>ommittee's work forward.</w:t>
      </w:r>
      <w:r w:rsidR="004F6688" w:rsidRPr="001E30CF">
        <w:rPr>
          <w:szCs w:val="22"/>
        </w:rPr>
        <w:t xml:space="preserve">  </w:t>
      </w:r>
      <w:r w:rsidR="00E25906">
        <w:rPr>
          <w:szCs w:val="22"/>
        </w:rPr>
        <w:t xml:space="preserve">The Delegation stated that it was more than </w:t>
      </w:r>
      <w:r w:rsidRPr="001E30CF">
        <w:rPr>
          <w:szCs w:val="22"/>
        </w:rPr>
        <w:t xml:space="preserve">happy to respond to </w:t>
      </w:r>
      <w:r w:rsidR="00E25906">
        <w:rPr>
          <w:szCs w:val="22"/>
        </w:rPr>
        <w:t>any</w:t>
      </w:r>
      <w:r w:rsidRPr="001E30CF">
        <w:rPr>
          <w:szCs w:val="22"/>
        </w:rPr>
        <w:t xml:space="preserve"> questions and also to listen to the various reactions and views </w:t>
      </w:r>
      <w:r w:rsidR="00E25906">
        <w:rPr>
          <w:szCs w:val="22"/>
        </w:rPr>
        <w:t>from</w:t>
      </w:r>
      <w:r w:rsidRPr="001E30CF">
        <w:rPr>
          <w:szCs w:val="22"/>
        </w:rPr>
        <w:t xml:space="preserve"> other </w:t>
      </w:r>
      <w:r w:rsidR="00E25906">
        <w:rPr>
          <w:szCs w:val="22"/>
        </w:rPr>
        <w:t>d</w:t>
      </w:r>
      <w:r w:rsidRPr="001E30CF">
        <w:rPr>
          <w:szCs w:val="22"/>
        </w:rPr>
        <w:t>elegations.</w:t>
      </w:r>
      <w:r w:rsidR="004F6688" w:rsidRPr="001E30CF">
        <w:rPr>
          <w:szCs w:val="22"/>
        </w:rPr>
        <w:t xml:space="preserve">  </w:t>
      </w:r>
      <w:r w:rsidR="00E25906">
        <w:rPr>
          <w:szCs w:val="22"/>
        </w:rPr>
        <w:t>The Delegation thanked the Delegation of</w:t>
      </w:r>
      <w:r w:rsidRPr="001E30CF">
        <w:rPr>
          <w:szCs w:val="22"/>
        </w:rPr>
        <w:t xml:space="preserve"> Argentina for their new constructive proposal </w:t>
      </w:r>
      <w:r w:rsidR="00E25906">
        <w:rPr>
          <w:szCs w:val="22"/>
        </w:rPr>
        <w:t>contained in document</w:t>
      </w:r>
      <w:r w:rsidRPr="001E30CF">
        <w:rPr>
          <w:szCs w:val="22"/>
        </w:rPr>
        <w:t xml:space="preserve"> SCCR/37/2</w:t>
      </w:r>
      <w:r w:rsidR="00E25906">
        <w:rPr>
          <w:szCs w:val="22"/>
        </w:rPr>
        <w:t>.</w:t>
      </w:r>
    </w:p>
    <w:p w14:paraId="597B14CB" w14:textId="77777777" w:rsidR="006C6B14" w:rsidRPr="006C6B14" w:rsidRDefault="006C6B14" w:rsidP="0043731C">
      <w:pPr>
        <w:widowControl w:val="0"/>
        <w:rPr>
          <w:szCs w:val="22"/>
        </w:rPr>
      </w:pPr>
    </w:p>
    <w:p w14:paraId="51968DF5" w14:textId="78C02C83" w:rsidR="006C6B14" w:rsidRDefault="00E25906" w:rsidP="0043731C">
      <w:pPr>
        <w:pStyle w:val="ListParagraph"/>
        <w:widowControl w:val="0"/>
        <w:numPr>
          <w:ilvl w:val="0"/>
          <w:numId w:val="9"/>
        </w:numPr>
        <w:ind w:left="0" w:firstLine="0"/>
        <w:rPr>
          <w:szCs w:val="22"/>
        </w:rPr>
      </w:pPr>
      <w:r w:rsidRPr="006C6B14">
        <w:rPr>
          <w:szCs w:val="22"/>
        </w:rPr>
        <w:t>The Delegation of the Russian Federation</w:t>
      </w:r>
      <w:r w:rsidR="00095543" w:rsidRPr="006C6B14">
        <w:rPr>
          <w:szCs w:val="22"/>
        </w:rPr>
        <w:t xml:space="preserve"> </w:t>
      </w:r>
      <w:r w:rsidRPr="006C6B14">
        <w:rPr>
          <w:szCs w:val="22"/>
        </w:rPr>
        <w:t xml:space="preserve">stated that it had </w:t>
      </w:r>
      <w:r w:rsidR="00095543" w:rsidRPr="006C6B14">
        <w:rPr>
          <w:szCs w:val="22"/>
        </w:rPr>
        <w:t xml:space="preserve">studied in detail the proposals, particularly </w:t>
      </w:r>
      <w:r w:rsidRPr="006C6B14">
        <w:rPr>
          <w:szCs w:val="22"/>
        </w:rPr>
        <w:t>the one coming from the Delegation of the United States of America and</w:t>
      </w:r>
      <w:r w:rsidR="00095543" w:rsidRPr="006C6B14">
        <w:rPr>
          <w:szCs w:val="22"/>
        </w:rPr>
        <w:t xml:space="preserve"> </w:t>
      </w:r>
      <w:r w:rsidRPr="006C6B14">
        <w:rPr>
          <w:szCs w:val="22"/>
        </w:rPr>
        <w:t xml:space="preserve">believed that the </w:t>
      </w:r>
      <w:r w:rsidR="00095543" w:rsidRPr="006C6B14">
        <w:rPr>
          <w:szCs w:val="22"/>
        </w:rPr>
        <w:t xml:space="preserve">proposals would give </w:t>
      </w:r>
      <w:r w:rsidRPr="006C6B14">
        <w:rPr>
          <w:szCs w:val="22"/>
        </w:rPr>
        <w:t>the Committee</w:t>
      </w:r>
      <w:r w:rsidR="00095543" w:rsidRPr="006C6B14">
        <w:rPr>
          <w:szCs w:val="22"/>
        </w:rPr>
        <w:t xml:space="preserve"> a very good chance of finding a</w:t>
      </w:r>
      <w:r w:rsidRPr="006C6B14">
        <w:rPr>
          <w:szCs w:val="22"/>
        </w:rPr>
        <w:t xml:space="preserve">n agreeable </w:t>
      </w:r>
      <w:r w:rsidR="00095543" w:rsidRPr="006C6B14">
        <w:rPr>
          <w:szCs w:val="22"/>
        </w:rPr>
        <w:t>solution with regard to</w:t>
      </w:r>
      <w:r w:rsidR="00F219C5" w:rsidRPr="006C6B14">
        <w:rPr>
          <w:szCs w:val="22"/>
        </w:rPr>
        <w:t xml:space="preserve"> the</w:t>
      </w:r>
      <w:r w:rsidR="00095543" w:rsidRPr="006C6B14">
        <w:rPr>
          <w:szCs w:val="22"/>
        </w:rPr>
        <w:t xml:space="preserve"> treaty text.  </w:t>
      </w:r>
      <w:r w:rsidR="004F0717" w:rsidRPr="006C6B14">
        <w:rPr>
          <w:szCs w:val="22"/>
        </w:rPr>
        <w:t>Those</w:t>
      </w:r>
      <w:r w:rsidR="00095543" w:rsidRPr="006C6B14">
        <w:rPr>
          <w:szCs w:val="22"/>
        </w:rPr>
        <w:t xml:space="preserve"> proposals </w:t>
      </w:r>
      <w:r w:rsidR="004F0717" w:rsidRPr="006C6B14">
        <w:rPr>
          <w:szCs w:val="22"/>
        </w:rPr>
        <w:t>gave</w:t>
      </w:r>
      <w:r w:rsidR="00095543" w:rsidRPr="006C6B14">
        <w:rPr>
          <w:szCs w:val="22"/>
        </w:rPr>
        <w:t xml:space="preserve"> each Member State the possibility of taking part in </w:t>
      </w:r>
      <w:r w:rsidR="004F0717" w:rsidRPr="006C6B14">
        <w:rPr>
          <w:szCs w:val="22"/>
        </w:rPr>
        <w:t>that</w:t>
      </w:r>
      <w:r w:rsidR="00095543" w:rsidRPr="006C6B14">
        <w:rPr>
          <w:szCs w:val="22"/>
        </w:rPr>
        <w:t xml:space="preserve"> agreement in a way that in no way limit</w:t>
      </w:r>
      <w:r w:rsidR="004F0717" w:rsidRPr="006C6B14">
        <w:rPr>
          <w:szCs w:val="22"/>
        </w:rPr>
        <w:t>ed</w:t>
      </w:r>
      <w:r w:rsidR="00095543" w:rsidRPr="006C6B14">
        <w:rPr>
          <w:szCs w:val="22"/>
        </w:rPr>
        <w:t xml:space="preserve"> or </w:t>
      </w:r>
      <w:r w:rsidR="004F0717" w:rsidRPr="006C6B14">
        <w:rPr>
          <w:szCs w:val="22"/>
        </w:rPr>
        <w:t xml:space="preserve">violated </w:t>
      </w:r>
      <w:r w:rsidR="00095543" w:rsidRPr="006C6B14">
        <w:rPr>
          <w:szCs w:val="22"/>
        </w:rPr>
        <w:t xml:space="preserve">their own rights or sovereignty and </w:t>
      </w:r>
      <w:r w:rsidR="004F0717" w:rsidRPr="006C6B14">
        <w:rPr>
          <w:szCs w:val="22"/>
        </w:rPr>
        <w:t xml:space="preserve">could bring the Committee </w:t>
      </w:r>
      <w:r w:rsidR="00095543" w:rsidRPr="006C6B14">
        <w:rPr>
          <w:szCs w:val="22"/>
        </w:rPr>
        <w:t>closer to an agreement</w:t>
      </w:r>
      <w:r w:rsidR="006C6B14" w:rsidRPr="006C6B14">
        <w:rPr>
          <w:szCs w:val="22"/>
        </w:rPr>
        <w:t xml:space="preserve">. </w:t>
      </w:r>
    </w:p>
    <w:p w14:paraId="7F7884B0" w14:textId="682052F9" w:rsidR="006C6B14" w:rsidRDefault="006C6B14" w:rsidP="0043731C">
      <w:pPr>
        <w:pStyle w:val="ListParagraph"/>
        <w:widowControl w:val="0"/>
        <w:ind w:left="0"/>
        <w:rPr>
          <w:szCs w:val="22"/>
        </w:rPr>
      </w:pPr>
    </w:p>
    <w:p w14:paraId="2611CFD6" w14:textId="57A72E20" w:rsidR="00425EB3" w:rsidRDefault="006C6B14" w:rsidP="0043731C">
      <w:pPr>
        <w:pStyle w:val="ListParagraph"/>
        <w:widowControl w:val="0"/>
        <w:numPr>
          <w:ilvl w:val="0"/>
          <w:numId w:val="9"/>
        </w:numPr>
        <w:ind w:left="0" w:firstLine="0"/>
        <w:rPr>
          <w:szCs w:val="22"/>
        </w:rPr>
      </w:pPr>
      <w:r w:rsidRPr="006C6B14">
        <w:rPr>
          <w:szCs w:val="22"/>
        </w:rPr>
        <w:t xml:space="preserve">The Chair stated that for those who had been following the discussions in the informals, Member States had discussed the proposals from the Delegations of Argentina and the Delegation of the United States of America.  Member States had also discussed the Chair's text in full, namely the definitions, the scope of protection, the rights to be accorded, and other issues.  After having gone through those discussions, the proposals were now consolidated in a single Chair's text, and the reason for that was because the General Assembly had given the Committee a mandate that at the following General Assembly, the SCCR should present a recommendation as to the next steps for the broadcasting treaty, and specifically as to whether there would be a convening of a diplomatic conference.  In order for the Committee to do that, there needed to be a working document, in which all of the proposals were reflected completely and comprehensively and within the context of all the other provisions in the proposal.  The Chair stated that the Chair's revised consolidated text was not a Committee text, it as the Chair’s text, as it presented what the Chair thought to be a fair reflection of the different proposals and discussions and had square brackets in areas which the Committee could not agree upon.  The text also had square brackets in areas which there were some editorial issues, with the goal being that there was one single working document which reflected all the proposals and what had been achieved over the previous 2 days.  Reading the Chair’s text, the Chair stated that there no longer was Part A and Part B as those parts had been consolidated and simply reflected, the Chair's text.  There was an agreement to retain the phrase transmissions over computer networks shall not constitute broadcasting, clarifying the scope of the treaty.  </w:t>
      </w:r>
      <w:r w:rsidR="0029111D" w:rsidRPr="006C6B14">
        <w:rPr>
          <w:szCs w:val="22"/>
        </w:rPr>
        <w:t xml:space="preserve">The proposal from the Delegation of Argentina was reflected in several new proposals, specifically in the new definition of deferred transmission.  Although there were some refinements that needed to be made, the Committee had by in large agreed on the language of prebroadcast.  What was not agreed upon was deferred transmission and it remained the single most important policy issue on which the Committee needed to find a landing and address as a policy matter.  There were a lot of square brackets around concepts related to deferred transmission, how much of it was protected and how much of it was within the scope of that convention.  On object of protection, there was now an alternative 1 which was the old proposal and that was now alternative 2 which was the Delegation of Argentina's proposal in document SCCR/37/2.  The proposal from the Delegation of Argentina indicated that for simultaneous, near simultaneous and equivalent deferred transmission, there would be mandatory protection, but for any other deferred transmission, parties may provide protection on the reciprocal basis as was reflected in alternative 2.  There were agreed statements which clarified some of the elements of equivalent deferred transmissions and other deferred transmissions as well as what limited period of weeks or months meant.  On the rights to be granted, a lot of changes </w:t>
      </w:r>
      <w:r w:rsidR="0029111D">
        <w:rPr>
          <w:szCs w:val="22"/>
        </w:rPr>
        <w:t>were</w:t>
      </w:r>
      <w:r w:rsidR="0029111D" w:rsidRPr="006C6B14">
        <w:rPr>
          <w:szCs w:val="22"/>
        </w:rPr>
        <w:t xml:space="preserve"> also in relation to the proposal</w:t>
      </w:r>
      <w:r w:rsidR="0029111D">
        <w:rPr>
          <w:szCs w:val="22"/>
        </w:rPr>
        <w:t xml:space="preserve"> from the Delegation of the United States of America.  T</w:t>
      </w:r>
      <w:r w:rsidR="0029111D" w:rsidRPr="006C6B14">
        <w:rPr>
          <w:szCs w:val="22"/>
        </w:rPr>
        <w:t xml:space="preserve">he old proposal </w:t>
      </w:r>
      <w:r w:rsidR="0029111D">
        <w:rPr>
          <w:szCs w:val="22"/>
        </w:rPr>
        <w:t>and the proposal from the Delegation of the United States of America</w:t>
      </w:r>
      <w:r w:rsidR="0029111D" w:rsidRPr="006C6B14">
        <w:rPr>
          <w:szCs w:val="22"/>
        </w:rPr>
        <w:t xml:space="preserve"> </w:t>
      </w:r>
      <w:r w:rsidR="0029111D">
        <w:rPr>
          <w:szCs w:val="22"/>
        </w:rPr>
        <w:t>started</w:t>
      </w:r>
      <w:r w:rsidR="0029111D" w:rsidRPr="006C6B14">
        <w:rPr>
          <w:szCs w:val="22"/>
        </w:rPr>
        <w:t xml:space="preserve"> with the sentence, broadcasting organizations shall have the exclusive right of authorizing the retransmission of their program carrying signal to the public by any means </w:t>
      </w:r>
      <w:r w:rsidR="0029111D">
        <w:rPr>
          <w:szCs w:val="22"/>
        </w:rPr>
        <w:t>meaning there was</w:t>
      </w:r>
      <w:r w:rsidR="0029111D" w:rsidRPr="006C6B14">
        <w:rPr>
          <w:szCs w:val="22"/>
        </w:rPr>
        <w:t xml:space="preserve"> a right for broadcasters to authorize retransmission that </w:t>
      </w:r>
      <w:r w:rsidR="0029111D">
        <w:rPr>
          <w:szCs w:val="22"/>
        </w:rPr>
        <w:t>was</w:t>
      </w:r>
      <w:r w:rsidR="0029111D" w:rsidRPr="006C6B14">
        <w:rPr>
          <w:szCs w:val="22"/>
        </w:rPr>
        <w:t xml:space="preserve"> not connected to copyright.  </w:t>
      </w:r>
      <w:r w:rsidR="0029111D">
        <w:rPr>
          <w:szCs w:val="22"/>
        </w:rPr>
        <w:t xml:space="preserve">The </w:t>
      </w:r>
      <w:r w:rsidR="0029111D" w:rsidRPr="006C6B14">
        <w:rPr>
          <w:szCs w:val="22"/>
        </w:rPr>
        <w:t xml:space="preserve">proposal </w:t>
      </w:r>
      <w:r w:rsidR="0029111D">
        <w:rPr>
          <w:szCs w:val="22"/>
        </w:rPr>
        <w:t>the</w:t>
      </w:r>
      <w:r w:rsidR="0029111D" w:rsidRPr="0029111D">
        <w:rPr>
          <w:szCs w:val="22"/>
        </w:rPr>
        <w:t xml:space="preserve"> </w:t>
      </w:r>
      <w:r w:rsidR="0029111D">
        <w:rPr>
          <w:szCs w:val="22"/>
        </w:rPr>
        <w:t>Delegation of the United States of America highlighted a</w:t>
      </w:r>
      <w:r w:rsidR="0029111D" w:rsidRPr="006C6B14">
        <w:rPr>
          <w:szCs w:val="22"/>
        </w:rPr>
        <w:t xml:space="preserve"> possibility for </w:t>
      </w:r>
      <w:r w:rsidR="0029111D">
        <w:rPr>
          <w:szCs w:val="22"/>
        </w:rPr>
        <w:t>c</w:t>
      </w:r>
      <w:r w:rsidR="0029111D" w:rsidRPr="006C6B14">
        <w:rPr>
          <w:szCs w:val="22"/>
        </w:rPr>
        <w:t xml:space="preserve">ontracting </w:t>
      </w:r>
      <w:r w:rsidR="0029111D">
        <w:rPr>
          <w:szCs w:val="22"/>
        </w:rPr>
        <w:t>p</w:t>
      </w:r>
      <w:r w:rsidR="0029111D" w:rsidRPr="006C6B14">
        <w:rPr>
          <w:szCs w:val="22"/>
        </w:rPr>
        <w:t xml:space="preserve">arties to confine and limit the application of protection in some ways, provided that overall there </w:t>
      </w:r>
      <w:r w:rsidR="0029111D">
        <w:rPr>
          <w:szCs w:val="22"/>
        </w:rPr>
        <w:t>was</w:t>
      </w:r>
      <w:r w:rsidR="0029111D" w:rsidRPr="006C6B14">
        <w:rPr>
          <w:szCs w:val="22"/>
        </w:rPr>
        <w:t xml:space="preserve"> adequate and effective protection, which may be made through a combination of the right in 1.1 and copyright and related rights.  </w:t>
      </w:r>
      <w:r w:rsidR="0029111D">
        <w:rPr>
          <w:szCs w:val="22"/>
        </w:rPr>
        <w:t>That was</w:t>
      </w:r>
      <w:r w:rsidR="0029111D" w:rsidRPr="006C6B14">
        <w:rPr>
          <w:szCs w:val="22"/>
        </w:rPr>
        <w:t xml:space="preserve"> meant to reflect different systems around</w:t>
      </w:r>
      <w:r w:rsidR="00095543" w:rsidRPr="00425EB3">
        <w:rPr>
          <w:szCs w:val="22"/>
        </w:rPr>
        <w:t>the table, the U.S. system plus other systems as well.</w:t>
      </w:r>
      <w:r w:rsidR="004F6688" w:rsidRPr="00425EB3">
        <w:rPr>
          <w:szCs w:val="22"/>
        </w:rPr>
        <w:t xml:space="preserve">  </w:t>
      </w:r>
      <w:r w:rsidRPr="00425EB3">
        <w:rPr>
          <w:szCs w:val="22"/>
        </w:rPr>
        <w:t xml:space="preserve">The old </w:t>
      </w:r>
      <w:r w:rsidR="00095543" w:rsidRPr="00425EB3">
        <w:rPr>
          <w:szCs w:val="22"/>
        </w:rPr>
        <w:t xml:space="preserve">proposal </w:t>
      </w:r>
      <w:r w:rsidRPr="00425EB3">
        <w:rPr>
          <w:szCs w:val="22"/>
        </w:rPr>
        <w:t xml:space="preserve">from the Delegation of the United States of America </w:t>
      </w:r>
      <w:r w:rsidR="00095543" w:rsidRPr="00425EB3">
        <w:rPr>
          <w:szCs w:val="22"/>
        </w:rPr>
        <w:t>which relate</w:t>
      </w:r>
      <w:r w:rsidRPr="00425EB3">
        <w:rPr>
          <w:szCs w:val="22"/>
        </w:rPr>
        <w:t xml:space="preserve">d </w:t>
      </w:r>
      <w:r w:rsidR="00095543" w:rsidRPr="00425EB3">
        <w:rPr>
          <w:szCs w:val="22"/>
        </w:rPr>
        <w:t>to where enforcement through a combination of retransmission of signals as well as copyright</w:t>
      </w:r>
      <w:r w:rsidRPr="00425EB3">
        <w:rPr>
          <w:szCs w:val="22"/>
        </w:rPr>
        <w:t>.</w:t>
      </w:r>
      <w:r w:rsidR="00095543" w:rsidRPr="00425EB3">
        <w:rPr>
          <w:szCs w:val="22"/>
        </w:rPr>
        <w:t xml:space="preserve">  </w:t>
      </w:r>
      <w:r w:rsidRPr="00425EB3">
        <w:rPr>
          <w:szCs w:val="22"/>
        </w:rPr>
        <w:t>P</w:t>
      </w:r>
      <w:r w:rsidR="00095543" w:rsidRPr="00425EB3">
        <w:rPr>
          <w:szCs w:val="22"/>
        </w:rPr>
        <w:t>roposals X and Y of the proposal</w:t>
      </w:r>
      <w:r w:rsidRPr="00425EB3">
        <w:rPr>
          <w:szCs w:val="22"/>
        </w:rPr>
        <w:t xml:space="preserve"> from the Delegation of the United States of America moved</w:t>
      </w:r>
      <w:r w:rsidR="00095543" w:rsidRPr="00425EB3">
        <w:rPr>
          <w:szCs w:val="22"/>
        </w:rPr>
        <w:t xml:space="preserve"> to other issues.  In other issues</w:t>
      </w:r>
      <w:r w:rsidRPr="00425EB3">
        <w:rPr>
          <w:szCs w:val="22"/>
        </w:rPr>
        <w:t>, there were provisions from p</w:t>
      </w:r>
      <w:r w:rsidR="00095543" w:rsidRPr="00425EB3">
        <w:rPr>
          <w:szCs w:val="22"/>
        </w:rPr>
        <w:t xml:space="preserve">art B that </w:t>
      </w:r>
      <w:r w:rsidRPr="00425EB3">
        <w:rPr>
          <w:szCs w:val="22"/>
        </w:rPr>
        <w:t>had</w:t>
      </w:r>
      <w:r w:rsidR="00095543" w:rsidRPr="00425EB3">
        <w:rPr>
          <w:szCs w:val="22"/>
        </w:rPr>
        <w:t xml:space="preserve"> been proposed by other countries.  Under beneficiaries of protection, there </w:t>
      </w:r>
      <w:r w:rsidRPr="00425EB3">
        <w:rPr>
          <w:szCs w:val="22"/>
        </w:rPr>
        <w:t>was</w:t>
      </w:r>
      <w:r w:rsidR="00095543" w:rsidRPr="00425EB3">
        <w:rPr>
          <w:szCs w:val="22"/>
        </w:rPr>
        <w:t xml:space="preserve"> a proposal by the </w:t>
      </w:r>
      <w:r w:rsidRPr="00425EB3">
        <w:rPr>
          <w:szCs w:val="22"/>
        </w:rPr>
        <w:t>Delegation of the European Union and its Member States</w:t>
      </w:r>
      <w:r w:rsidR="00095543" w:rsidRPr="00425EB3">
        <w:rPr>
          <w:szCs w:val="22"/>
        </w:rPr>
        <w:t xml:space="preserve"> in terms of the beneficiaries of protection</w:t>
      </w:r>
      <w:r w:rsidRPr="00425EB3">
        <w:rPr>
          <w:szCs w:val="22"/>
        </w:rPr>
        <w:t xml:space="preserve"> right being</w:t>
      </w:r>
      <w:r w:rsidR="00095543" w:rsidRPr="00425EB3">
        <w:rPr>
          <w:szCs w:val="22"/>
        </w:rPr>
        <w:t xml:space="preserve"> only accorded in situations where the headquarters of the broadcasting organizations </w:t>
      </w:r>
      <w:r w:rsidRPr="00425EB3">
        <w:rPr>
          <w:szCs w:val="22"/>
        </w:rPr>
        <w:t>was</w:t>
      </w:r>
      <w:r w:rsidR="00095543" w:rsidRPr="00425EB3">
        <w:rPr>
          <w:szCs w:val="22"/>
        </w:rPr>
        <w:t xml:space="preserve"> within the </w:t>
      </w:r>
      <w:r w:rsidRPr="00425EB3">
        <w:rPr>
          <w:szCs w:val="22"/>
        </w:rPr>
        <w:t>c</w:t>
      </w:r>
      <w:r w:rsidR="00095543" w:rsidRPr="00425EB3">
        <w:rPr>
          <w:szCs w:val="22"/>
        </w:rPr>
        <w:t xml:space="preserve">ontracting </w:t>
      </w:r>
      <w:r w:rsidRPr="00425EB3">
        <w:rPr>
          <w:szCs w:val="22"/>
        </w:rPr>
        <w:t>p</w:t>
      </w:r>
      <w:r w:rsidR="00095543" w:rsidRPr="00425EB3">
        <w:rPr>
          <w:szCs w:val="22"/>
        </w:rPr>
        <w:t>arty</w:t>
      </w:r>
      <w:r w:rsidRPr="00425EB3">
        <w:rPr>
          <w:szCs w:val="22"/>
        </w:rPr>
        <w:t xml:space="preserve"> </w:t>
      </w:r>
      <w:r w:rsidR="00095543" w:rsidRPr="00425EB3">
        <w:rPr>
          <w:szCs w:val="22"/>
        </w:rPr>
        <w:t xml:space="preserve">and the broadcast </w:t>
      </w:r>
      <w:r w:rsidRPr="00425EB3">
        <w:rPr>
          <w:szCs w:val="22"/>
        </w:rPr>
        <w:t>was</w:t>
      </w:r>
      <w:r w:rsidR="00095543" w:rsidRPr="00425EB3">
        <w:rPr>
          <w:szCs w:val="22"/>
        </w:rPr>
        <w:t xml:space="preserve"> transmitted from transmitters situated in the same </w:t>
      </w:r>
      <w:r w:rsidRPr="00425EB3">
        <w:rPr>
          <w:szCs w:val="22"/>
        </w:rPr>
        <w:t>c</w:t>
      </w:r>
      <w:r w:rsidR="00095543" w:rsidRPr="00425EB3">
        <w:rPr>
          <w:szCs w:val="22"/>
        </w:rPr>
        <w:t xml:space="preserve">ontracting </w:t>
      </w:r>
      <w:r w:rsidRPr="00425EB3">
        <w:rPr>
          <w:szCs w:val="22"/>
        </w:rPr>
        <w:t>p</w:t>
      </w:r>
      <w:r w:rsidR="00095543" w:rsidRPr="00425EB3">
        <w:rPr>
          <w:szCs w:val="22"/>
        </w:rPr>
        <w:t xml:space="preserve">arty.  The </w:t>
      </w:r>
      <w:r w:rsidRPr="00425EB3">
        <w:rPr>
          <w:szCs w:val="22"/>
        </w:rPr>
        <w:t xml:space="preserve">Delegation of the United States of America </w:t>
      </w:r>
      <w:r w:rsidR="00095543" w:rsidRPr="00425EB3">
        <w:rPr>
          <w:szCs w:val="22"/>
        </w:rPr>
        <w:t>said it need</w:t>
      </w:r>
      <w:r w:rsidRPr="00425EB3">
        <w:rPr>
          <w:szCs w:val="22"/>
        </w:rPr>
        <w:t xml:space="preserve">ed </w:t>
      </w:r>
      <w:r w:rsidR="00095543" w:rsidRPr="00425EB3">
        <w:rPr>
          <w:szCs w:val="22"/>
        </w:rPr>
        <w:t xml:space="preserve">to consider </w:t>
      </w:r>
      <w:r w:rsidRPr="00425EB3">
        <w:rPr>
          <w:szCs w:val="22"/>
        </w:rPr>
        <w:t>that</w:t>
      </w:r>
      <w:r w:rsidR="00095543" w:rsidRPr="00425EB3">
        <w:rPr>
          <w:szCs w:val="22"/>
        </w:rPr>
        <w:t xml:space="preserve"> and </w:t>
      </w:r>
      <w:r w:rsidRPr="00425EB3">
        <w:rPr>
          <w:szCs w:val="22"/>
        </w:rPr>
        <w:t>it was in</w:t>
      </w:r>
      <w:r w:rsidR="00095543" w:rsidRPr="00425EB3">
        <w:rPr>
          <w:szCs w:val="22"/>
        </w:rPr>
        <w:t xml:space="preserve"> square brackets.</w:t>
      </w:r>
      <w:r w:rsidR="004F6688" w:rsidRPr="00425EB3">
        <w:rPr>
          <w:szCs w:val="22"/>
        </w:rPr>
        <w:t xml:space="preserve">  </w:t>
      </w:r>
      <w:r w:rsidRPr="00425EB3">
        <w:rPr>
          <w:szCs w:val="22"/>
        </w:rPr>
        <w:t xml:space="preserve">There was a proposal from the Delegation of </w:t>
      </w:r>
      <w:r w:rsidR="00095543" w:rsidRPr="00425EB3">
        <w:rPr>
          <w:szCs w:val="22"/>
        </w:rPr>
        <w:t>Brazil</w:t>
      </w:r>
      <w:r w:rsidRPr="00425EB3">
        <w:rPr>
          <w:szCs w:val="22"/>
        </w:rPr>
        <w:t xml:space="preserve"> in </w:t>
      </w:r>
      <w:r w:rsidR="00095543" w:rsidRPr="00425EB3">
        <w:rPr>
          <w:szCs w:val="22"/>
        </w:rPr>
        <w:t>square</w:t>
      </w:r>
      <w:r w:rsidR="0029111D" w:rsidRPr="00425EB3">
        <w:rPr>
          <w:szCs w:val="22"/>
        </w:rPr>
        <w:t xml:space="preserve"> </w:t>
      </w:r>
      <w:r w:rsidR="00095543" w:rsidRPr="00425EB3">
        <w:rPr>
          <w:szCs w:val="22"/>
        </w:rPr>
        <w:t xml:space="preserve">brackets, which received some discussion, </w:t>
      </w:r>
      <w:r w:rsidRPr="00425EB3">
        <w:rPr>
          <w:szCs w:val="22"/>
        </w:rPr>
        <w:t xml:space="preserve">but </w:t>
      </w:r>
      <w:r w:rsidR="00095543" w:rsidRPr="00425EB3">
        <w:rPr>
          <w:szCs w:val="22"/>
        </w:rPr>
        <w:t xml:space="preserve">no consensus yet.  On proposal </w:t>
      </w:r>
      <w:r w:rsidR="0029111D" w:rsidRPr="00425EB3">
        <w:rPr>
          <w:szCs w:val="22"/>
        </w:rPr>
        <w:t>from the Delegation of the United States of America</w:t>
      </w:r>
      <w:r w:rsidR="00095543" w:rsidRPr="00425EB3">
        <w:rPr>
          <w:szCs w:val="22"/>
        </w:rPr>
        <w:t xml:space="preserve"> X and Y</w:t>
      </w:r>
      <w:r w:rsidR="0029111D" w:rsidRPr="00425EB3">
        <w:rPr>
          <w:szCs w:val="22"/>
        </w:rPr>
        <w:t xml:space="preserve"> were moved and renamed </w:t>
      </w:r>
      <w:r w:rsidR="00095543" w:rsidRPr="00425EB3">
        <w:rPr>
          <w:szCs w:val="22"/>
        </w:rPr>
        <w:t xml:space="preserve">under implementation and relation to other rights.  </w:t>
      </w:r>
      <w:r w:rsidR="0029111D" w:rsidRPr="00425EB3">
        <w:rPr>
          <w:szCs w:val="22"/>
        </w:rPr>
        <w:t xml:space="preserve">One of the issues that was raised was </w:t>
      </w:r>
      <w:r w:rsidR="00095543" w:rsidRPr="00425EB3">
        <w:rPr>
          <w:szCs w:val="22"/>
        </w:rPr>
        <w:t>whether the phrase, broadcast</w:t>
      </w:r>
      <w:r w:rsidR="0029111D" w:rsidRPr="00425EB3">
        <w:rPr>
          <w:szCs w:val="22"/>
        </w:rPr>
        <w:t xml:space="preserve"> was needed </w:t>
      </w:r>
      <w:r w:rsidR="00095543" w:rsidRPr="00425EB3">
        <w:rPr>
          <w:szCs w:val="22"/>
        </w:rPr>
        <w:t xml:space="preserve">in F and </w:t>
      </w:r>
      <w:r w:rsidR="0029111D" w:rsidRPr="00425EB3">
        <w:rPr>
          <w:szCs w:val="22"/>
        </w:rPr>
        <w:t xml:space="preserve">G and </w:t>
      </w:r>
      <w:r w:rsidR="00095543" w:rsidRPr="00425EB3">
        <w:rPr>
          <w:szCs w:val="22"/>
        </w:rPr>
        <w:t xml:space="preserve">E needed to be </w:t>
      </w:r>
      <w:r w:rsidR="0029111D" w:rsidRPr="00425EB3">
        <w:rPr>
          <w:szCs w:val="22"/>
        </w:rPr>
        <w:t xml:space="preserve">further refined. The Chair stated that what happened in informals is that the Member States were able to bring </w:t>
      </w:r>
      <w:r w:rsidR="00095543" w:rsidRPr="00425EB3">
        <w:rPr>
          <w:szCs w:val="22"/>
        </w:rPr>
        <w:t xml:space="preserve">the different proposals </w:t>
      </w:r>
      <w:r w:rsidR="0029111D" w:rsidRPr="00425EB3">
        <w:rPr>
          <w:szCs w:val="22"/>
        </w:rPr>
        <w:t>into one</w:t>
      </w:r>
      <w:r w:rsidR="00095543" w:rsidRPr="00425EB3">
        <w:rPr>
          <w:szCs w:val="22"/>
        </w:rPr>
        <w:t xml:space="preserve"> working text.  </w:t>
      </w:r>
      <w:r w:rsidR="0029111D" w:rsidRPr="00425EB3">
        <w:rPr>
          <w:szCs w:val="22"/>
        </w:rPr>
        <w:t xml:space="preserve">There was a need to </w:t>
      </w:r>
      <w:r w:rsidR="00095543" w:rsidRPr="00425EB3">
        <w:rPr>
          <w:szCs w:val="22"/>
        </w:rPr>
        <w:t>have a discussion on the policy issue of deferred transmission</w:t>
      </w:r>
      <w:r w:rsidR="0029111D" w:rsidRPr="00425EB3">
        <w:rPr>
          <w:szCs w:val="22"/>
        </w:rPr>
        <w:t xml:space="preserve"> as it</w:t>
      </w:r>
      <w:r w:rsidR="00095543" w:rsidRPr="00425EB3">
        <w:rPr>
          <w:szCs w:val="22"/>
        </w:rPr>
        <w:t xml:space="preserve"> continue</w:t>
      </w:r>
      <w:r w:rsidR="0029111D" w:rsidRPr="00425EB3">
        <w:rPr>
          <w:szCs w:val="22"/>
        </w:rPr>
        <w:t>d</w:t>
      </w:r>
      <w:r w:rsidR="00095543" w:rsidRPr="00425EB3">
        <w:rPr>
          <w:szCs w:val="22"/>
        </w:rPr>
        <w:t xml:space="preserve"> to be an issue </w:t>
      </w:r>
      <w:r w:rsidR="0029111D" w:rsidRPr="00425EB3">
        <w:rPr>
          <w:szCs w:val="22"/>
        </w:rPr>
        <w:t>with different views around the table.</w:t>
      </w:r>
    </w:p>
    <w:p w14:paraId="43A1656E" w14:textId="19C6E54E" w:rsidR="00425EB3" w:rsidRDefault="00425EB3" w:rsidP="0043731C">
      <w:pPr>
        <w:widowControl w:val="0"/>
        <w:rPr>
          <w:szCs w:val="22"/>
        </w:rPr>
      </w:pPr>
    </w:p>
    <w:p w14:paraId="7FF7CC9D" w14:textId="77777777" w:rsidR="00425EB3" w:rsidRDefault="00425EB3" w:rsidP="0043731C">
      <w:pPr>
        <w:widowControl w:val="0"/>
        <w:rPr>
          <w:b/>
        </w:rPr>
      </w:pPr>
      <w:r w:rsidRPr="00CD6ADD">
        <w:rPr>
          <w:b/>
        </w:rPr>
        <w:t xml:space="preserve">AGENDA ITEM 5: </w:t>
      </w:r>
      <w:r>
        <w:rPr>
          <w:b/>
        </w:rPr>
        <w:t xml:space="preserve">LIMITATIONS AND EXCEPTIONS FOR </w:t>
      </w:r>
      <w:r w:rsidRPr="00CD6ADD">
        <w:rPr>
          <w:b/>
        </w:rPr>
        <w:t>LIBRARIES AND ARCHIVES</w:t>
      </w:r>
    </w:p>
    <w:p w14:paraId="7E578E37" w14:textId="77777777" w:rsidR="00425EB3" w:rsidRPr="00425EB3" w:rsidRDefault="00425EB3" w:rsidP="0043731C">
      <w:pPr>
        <w:widowControl w:val="0"/>
        <w:rPr>
          <w:szCs w:val="22"/>
        </w:rPr>
      </w:pPr>
    </w:p>
    <w:p w14:paraId="374470C6" w14:textId="1CA25233" w:rsidR="00425EB3" w:rsidRPr="00425EB3" w:rsidRDefault="00425EB3" w:rsidP="0043731C">
      <w:pPr>
        <w:pStyle w:val="ListParagraph"/>
        <w:widowControl w:val="0"/>
        <w:numPr>
          <w:ilvl w:val="0"/>
          <w:numId w:val="9"/>
        </w:numPr>
        <w:ind w:left="0" w:firstLine="0"/>
        <w:rPr>
          <w:szCs w:val="22"/>
        </w:rPr>
      </w:pPr>
      <w:r w:rsidRPr="009D3152">
        <w:t>The Chair opened Agenda Item 5 on limitations and exceptions for libraries and archives and Agenda Item 6 on limitations and exceptions for educational and research institutions and persons with other disabilities.  The Chair stated that discussions would include considerations on the Report on Copyright Practices and Challenges of Museums,</w:t>
      </w:r>
      <w:r w:rsidRPr="009D3152" w:rsidDel="00FE34ED">
        <w:t xml:space="preserve"> </w:t>
      </w:r>
      <w:r w:rsidRPr="009D3152">
        <w:t>document SCCR/37/6.  The Chair stated that statements made by delegations could cover both Agenda Item 5 and Agenda Item 6.  He informed the Committee that discussions would include the consideration of specific elements of the action plans, starting with a presentation from Dr. Kenneth Crews on certain typologies.</w:t>
      </w:r>
    </w:p>
    <w:p w14:paraId="1A3840BA" w14:textId="77777777" w:rsidR="00425EB3" w:rsidRPr="00425EB3" w:rsidRDefault="00425EB3" w:rsidP="0043731C">
      <w:pPr>
        <w:widowControl w:val="0"/>
        <w:rPr>
          <w:szCs w:val="22"/>
        </w:rPr>
      </w:pPr>
    </w:p>
    <w:p w14:paraId="1B8AC634" w14:textId="19B45C45" w:rsidR="00425EB3" w:rsidRPr="00425EB3" w:rsidRDefault="00425EB3" w:rsidP="0043731C">
      <w:pPr>
        <w:pStyle w:val="ListParagraph"/>
        <w:widowControl w:val="0"/>
        <w:numPr>
          <w:ilvl w:val="0"/>
          <w:numId w:val="9"/>
        </w:numPr>
        <w:ind w:left="0" w:firstLine="0"/>
        <w:rPr>
          <w:szCs w:val="22"/>
        </w:rPr>
      </w:pPr>
      <w:r w:rsidRPr="009D3152">
        <w:t xml:space="preserve">The Delegation of El Salvador, speaking on behalf of </w:t>
      </w:r>
      <w:r w:rsidRPr="00425EB3">
        <w:rPr>
          <w:lang w:val="en-GB"/>
        </w:rPr>
        <w:t xml:space="preserve">GRULAC noted that </w:t>
      </w:r>
      <w:r w:rsidRPr="009D3152">
        <w:t>the agenda item was of extreme</w:t>
      </w:r>
      <w:r w:rsidRPr="004F6688">
        <w:t xml:space="preserve"> importan</w:t>
      </w:r>
      <w:r>
        <w:t>ce</w:t>
      </w:r>
      <w:r w:rsidRPr="004F6688">
        <w:t xml:space="preserve">.  </w:t>
      </w:r>
      <w:r>
        <w:t xml:space="preserve">The Delegation underscored the essence of </w:t>
      </w:r>
      <w:r w:rsidRPr="004F6688">
        <w:t>a balance between the interest of rightsholders and the collective interest of society at large</w:t>
      </w:r>
      <w:r>
        <w:t xml:space="preserve"> and stressed the importance of this for </w:t>
      </w:r>
      <w:r w:rsidRPr="004F6688">
        <w:t>access to knowledge and the right to education</w:t>
      </w:r>
      <w:r>
        <w:t>,</w:t>
      </w:r>
      <w:r w:rsidRPr="004F6688">
        <w:t xml:space="preserve"> in which libraries, museums and archives and teaching and research institutions play a predominant role.</w:t>
      </w:r>
      <w:r>
        <w:t xml:space="preserve">  The Group proposed that the exceptions and limitations should </w:t>
      </w:r>
      <w:r w:rsidRPr="004F6688">
        <w:t>ensure that th</w:t>
      </w:r>
      <w:r>
        <w:t>e</w:t>
      </w:r>
      <w:r w:rsidRPr="004F6688">
        <w:t xml:space="preserve"> right is universal and inclusive</w:t>
      </w:r>
      <w:r>
        <w:t xml:space="preserve"> to make them </w:t>
      </w:r>
      <w:r w:rsidRPr="004F6688">
        <w:t xml:space="preserve">relevant for persons with other disabilities.  </w:t>
      </w:r>
      <w:r>
        <w:t xml:space="preserve">It </w:t>
      </w:r>
      <w:r w:rsidRPr="004F6688">
        <w:t>reiterate</w:t>
      </w:r>
      <w:r>
        <w:t>d</w:t>
      </w:r>
      <w:r w:rsidRPr="004F6688">
        <w:t xml:space="preserve"> that actions agreed </w:t>
      </w:r>
      <w:r>
        <w:t xml:space="preserve">on </w:t>
      </w:r>
      <w:r w:rsidRPr="004F6688">
        <w:t xml:space="preserve">and the framework of the action plan </w:t>
      </w:r>
      <w:r>
        <w:t>were</w:t>
      </w:r>
      <w:r w:rsidRPr="004F6688">
        <w:t xml:space="preserve"> a first step in the right direction</w:t>
      </w:r>
      <w:r>
        <w:t xml:space="preserve"> and looked </w:t>
      </w:r>
      <w:r w:rsidRPr="004F6688">
        <w:t xml:space="preserve">forward with interest to reports on the studies, and updates of studies </w:t>
      </w:r>
      <w:r>
        <w:t xml:space="preserve">that were </w:t>
      </w:r>
      <w:r w:rsidRPr="004F6688">
        <w:t>being carried out according to action plans as well as reports on the typologies, libraries, teaching and research institutions.</w:t>
      </w:r>
      <w:r>
        <w:t xml:space="preserve">  The Delegation</w:t>
      </w:r>
      <w:r w:rsidRPr="004F6688">
        <w:t xml:space="preserve"> highlight</w:t>
      </w:r>
      <w:r>
        <w:t>ed</w:t>
      </w:r>
      <w:r w:rsidRPr="004F6688">
        <w:t xml:space="preserve"> the importance </w:t>
      </w:r>
      <w:r>
        <w:t>of ensuring clarity, inclusivity, and transparency in the</w:t>
      </w:r>
      <w:r w:rsidRPr="004F6688">
        <w:t xml:space="preserve"> work and activities within the framework of </w:t>
      </w:r>
      <w:r>
        <w:t xml:space="preserve">the Committee and the accessibility of </w:t>
      </w:r>
      <w:r w:rsidRPr="004F6688">
        <w:t>all documents to members</w:t>
      </w:r>
      <w:r>
        <w:t xml:space="preserve">.  </w:t>
      </w:r>
    </w:p>
    <w:p w14:paraId="35E27968" w14:textId="77777777" w:rsidR="00425EB3" w:rsidRDefault="00425EB3" w:rsidP="0043731C">
      <w:pPr>
        <w:pStyle w:val="ListParagraph"/>
        <w:widowControl w:val="0"/>
        <w:ind w:left="0"/>
      </w:pPr>
    </w:p>
    <w:p w14:paraId="4124C54F" w14:textId="77777777" w:rsidR="00425EB3" w:rsidRDefault="00425EB3" w:rsidP="0043731C">
      <w:pPr>
        <w:pStyle w:val="ListParagraph"/>
        <w:widowControl w:val="0"/>
        <w:numPr>
          <w:ilvl w:val="0"/>
          <w:numId w:val="9"/>
        </w:numPr>
        <w:ind w:left="0" w:firstLine="0"/>
      </w:pPr>
      <w:r w:rsidRPr="00682FCF">
        <w:t xml:space="preserve">The Delegation of China </w:t>
      </w:r>
      <w:r>
        <w:t>expressed its</w:t>
      </w:r>
      <w:r w:rsidRPr="004F6688">
        <w:t xml:space="preserve"> </w:t>
      </w:r>
      <w:r>
        <w:t>openness</w:t>
      </w:r>
      <w:r w:rsidRPr="004F6688">
        <w:t xml:space="preserve"> </w:t>
      </w:r>
      <w:r>
        <w:t xml:space="preserve">to the agenda item </w:t>
      </w:r>
      <w:r w:rsidRPr="004F6688">
        <w:t xml:space="preserve">because </w:t>
      </w:r>
      <w:r>
        <w:t>of its</w:t>
      </w:r>
      <w:r w:rsidRPr="004F6688">
        <w:t xml:space="preserve"> importan</w:t>
      </w:r>
      <w:r>
        <w:t>ce</w:t>
      </w:r>
      <w:r w:rsidRPr="004F6688">
        <w:t xml:space="preserve"> for the development of culture in all countries.  </w:t>
      </w:r>
      <w:r>
        <w:t xml:space="preserve">The Delegation looked </w:t>
      </w:r>
      <w:r w:rsidRPr="004F6688">
        <w:t>to engage in constructive discussions and share the experience of China in th</w:t>
      </w:r>
      <w:r>
        <w:t>at</w:t>
      </w:r>
      <w:r w:rsidRPr="004F6688">
        <w:t xml:space="preserve"> regard</w:t>
      </w:r>
      <w:r>
        <w:t xml:space="preserve">.  The Delegation reiterated that </w:t>
      </w:r>
      <w:r w:rsidRPr="004F6688">
        <w:t xml:space="preserve">the action plan approved </w:t>
      </w:r>
      <w:r>
        <w:t>during the T</w:t>
      </w:r>
      <w:r w:rsidRPr="00E16BE3">
        <w:t>hirty</w:t>
      </w:r>
      <w:r>
        <w:noBreakHyphen/>
        <w:t>Sixth</w:t>
      </w:r>
      <w:r w:rsidRPr="00E16BE3">
        <w:t xml:space="preserve"> session </w:t>
      </w:r>
      <w:r w:rsidRPr="004F6688">
        <w:t>la</w:t>
      </w:r>
      <w:r>
        <w:t>id</w:t>
      </w:r>
      <w:r w:rsidRPr="004F6688">
        <w:t xml:space="preserve"> a very solid foundation for discussion</w:t>
      </w:r>
      <w:r>
        <w:t xml:space="preserve"> and expressed willingness to actively </w:t>
      </w:r>
      <w:r w:rsidRPr="004F6688">
        <w:t xml:space="preserve">participate in discussions and support </w:t>
      </w:r>
      <w:r>
        <w:t xml:space="preserve">the </w:t>
      </w:r>
      <w:r w:rsidRPr="004F6688">
        <w:t>holding of seminars</w:t>
      </w:r>
      <w:r>
        <w:t xml:space="preserve"> and</w:t>
      </w:r>
      <w:r w:rsidRPr="004F6688">
        <w:t xml:space="preserve"> studies to promote </w:t>
      </w:r>
      <w:r>
        <w:t>that</w:t>
      </w:r>
      <w:r w:rsidRPr="004F6688">
        <w:t xml:space="preserve"> item.  </w:t>
      </w:r>
      <w:r>
        <w:t xml:space="preserve">The Delegation </w:t>
      </w:r>
      <w:r w:rsidRPr="00682FCF">
        <w:t xml:space="preserve">hoped that </w:t>
      </w:r>
      <w:r>
        <w:t>the subsequent session</w:t>
      </w:r>
      <w:r w:rsidRPr="00682FCF">
        <w:t xml:space="preserve"> could</w:t>
      </w:r>
      <w:r>
        <w:t xml:space="preserve"> raise more </w:t>
      </w:r>
      <w:r w:rsidRPr="00682FCF">
        <w:t xml:space="preserve">consensual </w:t>
      </w:r>
      <w:r>
        <w:t>support on the substantive elements of that agenda item</w:t>
      </w:r>
      <w:r w:rsidRPr="004F6688">
        <w:t>.</w:t>
      </w:r>
    </w:p>
    <w:p w14:paraId="3AB24549" w14:textId="77777777" w:rsidR="00425EB3" w:rsidRDefault="00425EB3" w:rsidP="0043731C">
      <w:pPr>
        <w:pStyle w:val="ListParagraph"/>
        <w:widowControl w:val="0"/>
      </w:pPr>
    </w:p>
    <w:p w14:paraId="2B477C0A" w14:textId="1AE4B8A0" w:rsidR="00425EB3" w:rsidRDefault="00425EB3" w:rsidP="0043731C">
      <w:pPr>
        <w:pStyle w:val="ListParagraph"/>
        <w:widowControl w:val="0"/>
        <w:numPr>
          <w:ilvl w:val="0"/>
          <w:numId w:val="9"/>
        </w:numPr>
        <w:ind w:left="0" w:firstLine="0"/>
      </w:pPr>
      <w:r>
        <w:t>The D</w:t>
      </w:r>
      <w:r w:rsidRPr="00BE5033">
        <w:t xml:space="preserve">elegation of </w:t>
      </w:r>
      <w:r>
        <w:t>Lithuania</w:t>
      </w:r>
      <w:r w:rsidRPr="00BE5033">
        <w:t xml:space="preserve">, speaking on behalf of </w:t>
      </w:r>
      <w:r>
        <w:t xml:space="preserve">the </w:t>
      </w:r>
      <w:r w:rsidRPr="00425EB3">
        <w:rPr>
          <w:lang w:val="en-GB"/>
        </w:rPr>
        <w:t xml:space="preserve">CEBS Group </w:t>
      </w:r>
      <w:r w:rsidRPr="004F6688">
        <w:t>welcome</w:t>
      </w:r>
      <w:r>
        <w:t>d</w:t>
      </w:r>
      <w:r w:rsidRPr="004F6688">
        <w:t xml:space="preserve"> the work already started under the action plan </w:t>
      </w:r>
      <w:r>
        <w:t>on</w:t>
      </w:r>
      <w:r w:rsidRPr="004F6688">
        <w:t xml:space="preserve"> exceptions and </w:t>
      </w:r>
      <w:r w:rsidRPr="00F46EB6">
        <w:t xml:space="preserve">limitations for libraries and archives as set out in document SCCR/36/7.  The CEBS group acknowledged the fundamental role played by libraries and archives and museums in social and cultural development and looked forward to the presentation of the museum's scoping study </w:t>
      </w:r>
      <w:r w:rsidRPr="000B0148">
        <w:t xml:space="preserve">by </w:t>
      </w:r>
      <w:r>
        <w:t xml:space="preserve">Professor Benhamou.  </w:t>
      </w:r>
      <w:r w:rsidRPr="00F46EB6">
        <w:t xml:space="preserve">The </w:t>
      </w:r>
      <w:r>
        <w:t>CEBS G</w:t>
      </w:r>
      <w:r w:rsidRPr="00F46EB6">
        <w:t>roup</w:t>
      </w:r>
      <w:r>
        <w:t xml:space="preserve"> </w:t>
      </w:r>
      <w:r w:rsidRPr="00F46EB6">
        <w:t>underscored, among its concerns,</w:t>
      </w:r>
      <w:r w:rsidRPr="00425EB3">
        <w:t xml:space="preserve"> </w:t>
      </w:r>
      <w:r w:rsidRPr="00F46EB6">
        <w:t>the lack of awareness of the museum community</w:t>
      </w:r>
      <w:r w:rsidRPr="00425EB3">
        <w:t xml:space="preserve"> </w:t>
      </w:r>
      <w:r w:rsidRPr="00F46EB6">
        <w:t>of copyright</w:t>
      </w:r>
    </w:p>
    <w:p w14:paraId="706E45A0" w14:textId="2AB2B277" w:rsidR="00425EB3" w:rsidRDefault="00425EB3" w:rsidP="0043731C">
      <w:pPr>
        <w:widowControl w:val="0"/>
      </w:pPr>
      <w:r w:rsidRPr="00F46EB6">
        <w:t>in general and specifically its licensing</w:t>
      </w:r>
      <w:r w:rsidRPr="00425EB3">
        <w:t xml:space="preserve"> </w:t>
      </w:r>
      <w:r w:rsidRPr="00F46EB6">
        <w:t>as well as exceptions</w:t>
      </w:r>
      <w:r>
        <w:t xml:space="preserve"> </w:t>
      </w:r>
      <w:r w:rsidRPr="00F46EB6">
        <w:t>and observed that there</w:t>
      </w:r>
      <w:r w:rsidRPr="00425EB3">
        <w:t xml:space="preserve"> </w:t>
      </w:r>
      <w:r w:rsidRPr="00F46EB6">
        <w:t>was scope</w:t>
      </w:r>
    </w:p>
    <w:p w14:paraId="43DAFBCC" w14:textId="361A4CBD" w:rsidR="00425EB3" w:rsidRPr="00F46EB6" w:rsidRDefault="00425EB3" w:rsidP="0043731C">
      <w:pPr>
        <w:pStyle w:val="ListParagraph"/>
        <w:widowControl w:val="0"/>
        <w:ind w:left="0"/>
      </w:pPr>
      <w:r w:rsidRPr="00F46EB6">
        <w:t xml:space="preserve">for awareness raising activities on existing exceptions and limitations regimes, which could be used by </w:t>
      </w:r>
      <w:r w:rsidRPr="00E80149">
        <w:t>museums.  The CEBS Group welcomed the update on archives and information in the Crews study and the additional research that was being done by Professors Ronan Deazley and Victoria Stobo and looked forward to the preliminary report, and to the discussion of the final report at the</w:t>
      </w:r>
      <w:r w:rsidRPr="00F46EB6">
        <w:t xml:space="preserve"> following session of the SCCR. The CEBS </w:t>
      </w:r>
      <w:r>
        <w:t>G</w:t>
      </w:r>
      <w:r w:rsidRPr="00F46EB6">
        <w:t>roup thanked Dr. Kenneth Crews for working collaboratively on the t</w:t>
      </w:r>
      <w:r>
        <w:t>y</w:t>
      </w:r>
      <w:r w:rsidRPr="00F46EB6">
        <w:t xml:space="preserve">pology for education that was to be presented </w:t>
      </w:r>
      <w:r>
        <w:t>at</w:t>
      </w:r>
      <w:r w:rsidRPr="00F46EB6">
        <w:t xml:space="preserve"> SCCR 38 and looked forward to the preliminary introduction</w:t>
      </w:r>
      <w:r>
        <w:t>.</w:t>
      </w:r>
      <w:r w:rsidRPr="00F46EB6">
        <w:t xml:space="preserve">  The </w:t>
      </w:r>
      <w:r>
        <w:t>G</w:t>
      </w:r>
      <w:r w:rsidRPr="00F46EB6">
        <w:t xml:space="preserve">roup was pleased that the </w:t>
      </w:r>
      <w:r>
        <w:t>report</w:t>
      </w:r>
      <w:r w:rsidRPr="00F46EB6">
        <w:t xml:space="preserve"> looked at perceived obstacles in national legal practices, the </w:t>
      </w:r>
      <w:r>
        <w:t xml:space="preserve">implementation of </w:t>
      </w:r>
      <w:r w:rsidRPr="00F46EB6">
        <w:t>current international treaties, noting that the evidence</w:t>
      </w:r>
      <w:r w:rsidRPr="00F46EB6">
        <w:noBreakHyphen/>
        <w:t>based approach could give solid basis for discussions and grounds for exchange of the best practices on how to address potential gaps in national laws.  The</w:t>
      </w:r>
      <w:r>
        <w:t xml:space="preserve"> G</w:t>
      </w:r>
      <w:r w:rsidRPr="00F46EB6">
        <w:t xml:space="preserve">roup commended the Secretariat for its work on </w:t>
      </w:r>
      <w:r>
        <w:t>the</w:t>
      </w:r>
      <w:r w:rsidRPr="00F46EB6">
        <w:t xml:space="preserve"> organization of the regional summit on the importance of education and research institutions to the society as well as the need to ensure access of works for persons with other disabilities.  The CEBS </w:t>
      </w:r>
      <w:r>
        <w:t>G</w:t>
      </w:r>
      <w:r w:rsidRPr="00F46EB6">
        <w:t>roup believed that the international legal frameworks in place gave enough space for establishing adequate national legislation in the area and welcomed the adoption of the action plan</w:t>
      </w:r>
      <w:r>
        <w:t>s</w:t>
      </w:r>
      <w:r w:rsidRPr="00F46EB6">
        <w:t xml:space="preserve"> on limitations and exceptions for educational and research institutions, and for persons with other disabilities, through SCCR 39, contained in document SCCR/36/7, and looked forward to its implementation.  The </w:t>
      </w:r>
      <w:r>
        <w:t>G</w:t>
      </w:r>
      <w:r w:rsidRPr="00F46EB6">
        <w:t xml:space="preserve">roup was pleased to hear that the study by </w:t>
      </w:r>
      <w:r>
        <w:t xml:space="preserve">Professor </w:t>
      </w:r>
      <w:r w:rsidRPr="008C4B14">
        <w:t>Reid</w:t>
      </w:r>
      <w:r w:rsidRPr="00F46EB6">
        <w:t xml:space="preserve"> and </w:t>
      </w:r>
      <w:r w:rsidRPr="006C27B9">
        <w:t>Professor Ncube</w:t>
      </w:r>
      <w:r w:rsidRPr="00F46EB6">
        <w:t xml:space="preserve"> was to be updated and expanded and that a study on digital issues for education would be prepared.  The CEBS </w:t>
      </w:r>
      <w:r>
        <w:t>G</w:t>
      </w:r>
      <w:r w:rsidRPr="00F46EB6">
        <w:t>roup looked to the preliminary presentation of the t</w:t>
      </w:r>
      <w:r>
        <w:t>y</w:t>
      </w:r>
      <w:r w:rsidRPr="00F46EB6">
        <w:t>pology on education carried out by Professor Daniel S</w:t>
      </w:r>
      <w:r>
        <w:t>e</w:t>
      </w:r>
      <w:r w:rsidRPr="00F46EB6">
        <w:t>ng.  It reiterated its belief that the evidence</w:t>
      </w:r>
      <w:r w:rsidRPr="00F46EB6">
        <w:noBreakHyphen/>
        <w:t xml:space="preserve">based approach could give solid basis for discussions and grounds for exchange of the best practices on how to address potential gaps and national laws and commended the Secretariat for its work on the organization of the planned regional seminars on the issue.  </w:t>
      </w:r>
    </w:p>
    <w:p w14:paraId="42FA897E" w14:textId="77777777" w:rsidR="00425EB3" w:rsidRDefault="00425EB3" w:rsidP="0043731C">
      <w:pPr>
        <w:widowControl w:val="0"/>
      </w:pPr>
    </w:p>
    <w:p w14:paraId="08E5FA72" w14:textId="68463469" w:rsidR="00425EB3" w:rsidRDefault="00425EB3" w:rsidP="0043731C">
      <w:pPr>
        <w:pStyle w:val="ListParagraph"/>
        <w:widowControl w:val="0"/>
        <w:numPr>
          <w:ilvl w:val="0"/>
          <w:numId w:val="9"/>
        </w:numPr>
        <w:ind w:left="0" w:firstLine="0"/>
      </w:pPr>
      <w:r w:rsidRPr="00A72F8C">
        <w:t>The</w:t>
      </w:r>
      <w:r>
        <w:t xml:space="preserve"> Delegation</w:t>
      </w:r>
      <w:r w:rsidRPr="00D417E6">
        <w:t xml:space="preserve"> of Indonesia, speaking on behalf of the Asia and the Pacific </w:t>
      </w:r>
      <w:r>
        <w:t>G</w:t>
      </w:r>
      <w:r w:rsidRPr="00D417E6">
        <w:t xml:space="preserve">roup </w:t>
      </w:r>
      <w:r>
        <w:t>stated</w:t>
      </w:r>
      <w:r w:rsidRPr="00D417E6">
        <w:t xml:space="preserve"> that a balanced copyright system that consider</w:t>
      </w:r>
      <w:r>
        <w:t>ed</w:t>
      </w:r>
      <w:r w:rsidRPr="00D417E6">
        <w:t xml:space="preserve"> copyright and rightholders as well as the larger public benefit by enhancing access to these works promoted cultural and science and education.  </w:t>
      </w:r>
      <w:r>
        <w:t>The G</w:t>
      </w:r>
      <w:r w:rsidRPr="0063096E">
        <w:t>roup</w:t>
      </w:r>
      <w:r>
        <w:t xml:space="preserve"> stated that e</w:t>
      </w:r>
      <w:r w:rsidRPr="00D417E6">
        <w:t>xceptions</w:t>
      </w:r>
      <w:r w:rsidRPr="004F6688">
        <w:t xml:space="preserve"> and limitations have an important role to play in the attainment of the access to knowledge and education for all</w:t>
      </w:r>
      <w:r>
        <w:t xml:space="preserve"> and noted the</w:t>
      </w:r>
      <w:r w:rsidRPr="004F6688">
        <w:t xml:space="preserve"> progress achieved on the discussion on all subjects on the limitations </w:t>
      </w:r>
      <w:r>
        <w:t xml:space="preserve">and exceptions </w:t>
      </w:r>
      <w:r w:rsidRPr="004F6688">
        <w:t>for librar</w:t>
      </w:r>
      <w:r>
        <w:t>ies</w:t>
      </w:r>
      <w:r w:rsidRPr="004F6688">
        <w:t xml:space="preserve"> and archives</w:t>
      </w:r>
      <w:r>
        <w:t xml:space="preserve"> which had also been </w:t>
      </w:r>
      <w:r w:rsidRPr="004F6688">
        <w:t>refle</w:t>
      </w:r>
      <w:r>
        <w:t>cted</w:t>
      </w:r>
      <w:r w:rsidRPr="004F6688">
        <w:t xml:space="preserve"> on the </w:t>
      </w:r>
      <w:r>
        <w:t>C</w:t>
      </w:r>
      <w:r w:rsidRPr="004F6688">
        <w:t>hair's chart</w:t>
      </w:r>
      <w:r>
        <w:t xml:space="preserve"> on </w:t>
      </w:r>
      <w:r w:rsidRPr="00C563DE">
        <w:t xml:space="preserve">limitations and exceptions </w:t>
      </w:r>
      <w:r w:rsidRPr="000735FC">
        <w:t>for librar</w:t>
      </w:r>
      <w:r>
        <w:t>ies</w:t>
      </w:r>
      <w:r w:rsidRPr="000735FC">
        <w:t xml:space="preserve"> and archives</w:t>
      </w:r>
      <w:r w:rsidRPr="004F6688">
        <w:t xml:space="preserve">.  </w:t>
      </w:r>
      <w:r>
        <w:t>The</w:t>
      </w:r>
      <w:r w:rsidRPr="004F6688">
        <w:t xml:space="preserve"> Asia and the Pacific group </w:t>
      </w:r>
      <w:r>
        <w:t>reiterated</w:t>
      </w:r>
      <w:r w:rsidRPr="004F6688">
        <w:t xml:space="preserve"> that the agreed action plans ha</w:t>
      </w:r>
      <w:r>
        <w:t>d</w:t>
      </w:r>
      <w:r w:rsidRPr="004F6688">
        <w:t xml:space="preserve"> set good basis for further consideration of th</w:t>
      </w:r>
      <w:r>
        <w:t>e</w:t>
      </w:r>
      <w:r w:rsidRPr="004F6688">
        <w:t xml:space="preserve"> committee, to progress on </w:t>
      </w:r>
      <w:r>
        <w:t>the</w:t>
      </w:r>
      <w:r w:rsidRPr="004F6688">
        <w:t xml:space="preserve"> issues.</w:t>
      </w:r>
      <w:r>
        <w:t xml:space="preserve">  </w:t>
      </w:r>
      <w:r w:rsidRPr="004F6688">
        <w:t xml:space="preserve">The </w:t>
      </w:r>
      <w:r>
        <w:t>Group</w:t>
      </w:r>
      <w:r w:rsidRPr="004F6688">
        <w:t xml:space="preserve"> reaffirm</w:t>
      </w:r>
      <w:r>
        <w:t>ed</w:t>
      </w:r>
      <w:r w:rsidRPr="004F6688">
        <w:t xml:space="preserve"> its commitment to remain constructively engaged in the discussion and </w:t>
      </w:r>
      <w:r>
        <w:t>expressed</w:t>
      </w:r>
      <w:r w:rsidRPr="004F6688">
        <w:t xml:space="preserve"> belie</w:t>
      </w:r>
      <w:r>
        <w:t>f</w:t>
      </w:r>
      <w:r w:rsidRPr="004F6688">
        <w:t xml:space="preserve"> that the regional meetings in 2019 as agreed under the action plans </w:t>
      </w:r>
      <w:r>
        <w:t>at</w:t>
      </w:r>
      <w:r w:rsidRPr="004F6688">
        <w:t xml:space="preserve"> SCCR 36 </w:t>
      </w:r>
      <w:r>
        <w:t xml:space="preserve">was </w:t>
      </w:r>
      <w:r w:rsidRPr="004F6688">
        <w:t xml:space="preserve">an important component of </w:t>
      </w:r>
      <w:r>
        <w:t>the</w:t>
      </w:r>
      <w:r w:rsidRPr="004F6688">
        <w:t xml:space="preserve"> work </w:t>
      </w:r>
      <w:r>
        <w:t>of</w:t>
      </w:r>
      <w:r w:rsidRPr="004F6688">
        <w:t xml:space="preserve"> </w:t>
      </w:r>
      <w:r>
        <w:t>the Committee</w:t>
      </w:r>
      <w:r w:rsidRPr="004F6688">
        <w:t xml:space="preserve">.  The </w:t>
      </w:r>
      <w:r>
        <w:t>G</w:t>
      </w:r>
      <w:r w:rsidRPr="00F05E4E">
        <w:t xml:space="preserve">roup </w:t>
      </w:r>
      <w:r w:rsidRPr="004F6688">
        <w:t>look</w:t>
      </w:r>
      <w:r>
        <w:t>ed</w:t>
      </w:r>
      <w:r w:rsidRPr="004F6688">
        <w:t xml:space="preserve"> </w:t>
      </w:r>
      <w:r>
        <w:t>forward</w:t>
      </w:r>
      <w:r w:rsidRPr="004F6688">
        <w:t xml:space="preserve"> to the regional meeting in the Asia Pacific Region </w:t>
      </w:r>
      <w:r>
        <w:t>and stated that it</w:t>
      </w:r>
      <w:r w:rsidRPr="004F6688">
        <w:t xml:space="preserve"> </w:t>
      </w:r>
      <w:r>
        <w:t>would</w:t>
      </w:r>
      <w:r w:rsidRPr="004F6688">
        <w:t xml:space="preserve"> enable all stakeholders from policymakers, beneficiaries and practitioners the opportunity to analyze the situation of libraries, archives and museums, as </w:t>
      </w:r>
      <w:r w:rsidRPr="00FA2D8E">
        <w:t>well as educational and research institutions, and areas for action with respect to the limitations and the exceptions regime and the specificities of the region. The Group stated that the regional perspective would later enrich the discussions on limitations and exceptions planned under the action plans.  The Group also looked forward to the discussion on the report on copyright practices and challenges of museums, prepared by Professor Benhamou and hoped it would contribute to the Committee’s deliberations on the matter.  The Group looked forward to the education typology by Professor Daniel Seng and hoped that all Member States would engage constructively on the issues of limitations and exceptions based on previous discussions and the agreed action plans towards positive direction to deliver real progress on the issue.  The Group reiterated the commitment of its members to actively participate on each of the agenda items of limitations</w:t>
      </w:r>
      <w:r w:rsidRPr="004F6688">
        <w:t xml:space="preserve"> and exceptions.</w:t>
      </w:r>
    </w:p>
    <w:p w14:paraId="6855873E" w14:textId="68463469" w:rsidR="00425EB3" w:rsidRDefault="00425EB3" w:rsidP="0043731C">
      <w:pPr>
        <w:pStyle w:val="ListParagraph"/>
        <w:widowControl w:val="0"/>
        <w:ind w:left="0"/>
      </w:pPr>
    </w:p>
    <w:p w14:paraId="212E0F19" w14:textId="77777777" w:rsidR="00425EB3" w:rsidRDefault="00425EB3" w:rsidP="0043731C">
      <w:pPr>
        <w:pStyle w:val="ListParagraph"/>
        <w:widowControl w:val="0"/>
        <w:numPr>
          <w:ilvl w:val="0"/>
          <w:numId w:val="9"/>
        </w:numPr>
        <w:ind w:left="0" w:firstLine="0"/>
      </w:pPr>
      <w:r w:rsidRPr="00626B5F">
        <w:t xml:space="preserve">The Delegation </w:t>
      </w:r>
      <w:r>
        <w:t xml:space="preserve">of </w:t>
      </w:r>
      <w:r w:rsidRPr="004F6688">
        <w:t>Canada</w:t>
      </w:r>
      <w:r>
        <w:t xml:space="preserve">, </w:t>
      </w:r>
      <w:r w:rsidRPr="00626B5F">
        <w:t>speaking on behalf of</w:t>
      </w:r>
      <w:r w:rsidRPr="004F6688">
        <w:t xml:space="preserve"> Group B</w:t>
      </w:r>
      <w:r>
        <w:t xml:space="preserve"> stated that </w:t>
      </w:r>
      <w:r w:rsidRPr="004F6688">
        <w:t xml:space="preserve">libraries and archives play an important role in cultural and social development.  </w:t>
      </w:r>
      <w:r>
        <w:t>Group B noted that s</w:t>
      </w:r>
      <w:r w:rsidRPr="004F6688">
        <w:t xml:space="preserve">tudies presented during previous sessions </w:t>
      </w:r>
      <w:r>
        <w:t>of</w:t>
      </w:r>
      <w:r w:rsidRPr="004F6688">
        <w:t xml:space="preserve"> th</w:t>
      </w:r>
      <w:r>
        <w:t>e</w:t>
      </w:r>
      <w:r w:rsidRPr="004F6688">
        <w:t xml:space="preserve"> </w:t>
      </w:r>
      <w:r>
        <w:t>C</w:t>
      </w:r>
      <w:r w:rsidRPr="004F6688">
        <w:t>ommittee show</w:t>
      </w:r>
      <w:r>
        <w:t>ed</w:t>
      </w:r>
      <w:r w:rsidRPr="004F6688">
        <w:t xml:space="preserve"> that several Member States </w:t>
      </w:r>
    </w:p>
    <w:p w14:paraId="07F41B1B" w14:textId="34325354" w:rsidR="00425EB3" w:rsidRDefault="00425EB3" w:rsidP="0043731C">
      <w:pPr>
        <w:pStyle w:val="ListParagraph"/>
        <w:widowControl w:val="0"/>
        <w:ind w:left="0"/>
      </w:pPr>
      <w:r w:rsidRPr="004F6688">
        <w:t>ha</w:t>
      </w:r>
      <w:r>
        <w:t>d</w:t>
      </w:r>
      <w:r w:rsidRPr="004F6688">
        <w:t xml:space="preserve"> established national limitations and exceptionsregimes as regards libraries and archives</w:t>
      </w:r>
      <w:r>
        <w:t xml:space="preserve"> and stated that the</w:t>
      </w:r>
      <w:r w:rsidRPr="004F6688">
        <w:t xml:space="preserve"> regimes work</w:t>
      </w:r>
      <w:r>
        <w:t>ed</w:t>
      </w:r>
      <w:r w:rsidRPr="004F6688">
        <w:t xml:space="preserve"> well and respond</w:t>
      </w:r>
      <w:r>
        <w:t>ed</w:t>
      </w:r>
      <w:r w:rsidRPr="004F6688">
        <w:t xml:space="preserve"> to national interests while according with the international framework</w:t>
      </w:r>
      <w:r>
        <w:t xml:space="preserve">.  The Group </w:t>
      </w:r>
      <w:r w:rsidRPr="004F6688">
        <w:t>welcome</w:t>
      </w:r>
      <w:r>
        <w:t>d</w:t>
      </w:r>
      <w:r w:rsidRPr="004F6688">
        <w:t xml:space="preserve"> the development includ</w:t>
      </w:r>
      <w:r>
        <w:t>ed in</w:t>
      </w:r>
      <w:r w:rsidRPr="004F6688">
        <w:t xml:space="preserve"> SCCR 36 in the spring of 2018, of action plans on limitations and exceptions for libraries, archives and museums</w:t>
      </w:r>
      <w:r>
        <w:t xml:space="preserve"> and</w:t>
      </w:r>
      <w:r w:rsidRPr="004F6688">
        <w:t xml:space="preserve"> thank</w:t>
      </w:r>
      <w:r>
        <w:t>ed</w:t>
      </w:r>
      <w:r w:rsidRPr="004F6688">
        <w:t xml:space="preserve"> </w:t>
      </w:r>
      <w:r>
        <w:t>the Chair</w:t>
      </w:r>
      <w:r w:rsidRPr="004F6688">
        <w:t xml:space="preserve"> for </w:t>
      </w:r>
      <w:r>
        <w:t>his</w:t>
      </w:r>
      <w:r w:rsidRPr="004F6688">
        <w:t xml:space="preserve"> work in th</w:t>
      </w:r>
      <w:r>
        <w:t>e</w:t>
      </w:r>
      <w:r w:rsidRPr="004F6688">
        <w:t xml:space="preserve"> matter</w:t>
      </w:r>
      <w:r>
        <w:t xml:space="preserve">.  Group B </w:t>
      </w:r>
      <w:r w:rsidRPr="004F6688">
        <w:t>stress</w:t>
      </w:r>
      <w:r>
        <w:t>ed</w:t>
      </w:r>
      <w:r w:rsidRPr="004F6688">
        <w:t xml:space="preserve"> that there</w:t>
      </w:r>
      <w:r>
        <w:t xml:space="preserve"> wa</w:t>
      </w:r>
      <w:r w:rsidRPr="004F6688">
        <w:t>s no consensus on the normative work on limitations and exceptions for libraries, archives and museums</w:t>
      </w:r>
      <w:r>
        <w:t xml:space="preserve"> but expressed</w:t>
      </w:r>
      <w:r w:rsidRPr="004F6688">
        <w:t xml:space="preserve"> belie</w:t>
      </w:r>
      <w:r>
        <w:t xml:space="preserve">f that </w:t>
      </w:r>
      <w:r w:rsidRPr="004F6688">
        <w:t>the action plans in</w:t>
      </w:r>
      <w:r>
        <w:t xml:space="preserve"> document </w:t>
      </w:r>
      <w:r w:rsidRPr="004F6688">
        <w:t>SCCR/36/7, provide</w:t>
      </w:r>
      <w:r>
        <w:t>d</w:t>
      </w:r>
      <w:r w:rsidRPr="004F6688">
        <w:t xml:space="preserve"> a practical way for </w:t>
      </w:r>
      <w:r>
        <w:t>the Committee</w:t>
      </w:r>
      <w:r w:rsidRPr="004F6688">
        <w:t xml:space="preserve"> to </w:t>
      </w:r>
      <w:r>
        <w:t>continue</w:t>
      </w:r>
      <w:r w:rsidRPr="004F6688">
        <w:t xml:space="preserve"> its work on the issues.  </w:t>
      </w:r>
      <w:r>
        <w:t xml:space="preserve">Group B proposed </w:t>
      </w:r>
      <w:r w:rsidRPr="004F6688">
        <w:t>document</w:t>
      </w:r>
      <w:r>
        <w:t> </w:t>
      </w:r>
      <w:r w:rsidRPr="004F6688">
        <w:t>SCCR/</w:t>
      </w:r>
      <w:r>
        <w:t>26</w:t>
      </w:r>
      <w:r w:rsidRPr="004F6688">
        <w:t>/8</w:t>
      </w:r>
      <w:r>
        <w:t xml:space="preserve"> on the topic of limitations and exceptions and expressed belief that </w:t>
      </w:r>
      <w:r w:rsidRPr="004F6688">
        <w:t>the objectives and the principles laid out in th</w:t>
      </w:r>
      <w:r>
        <w:t>e</w:t>
      </w:r>
      <w:r w:rsidRPr="004F6688">
        <w:t xml:space="preserve"> document </w:t>
      </w:r>
      <w:r>
        <w:t xml:space="preserve">could </w:t>
      </w:r>
      <w:r w:rsidRPr="004F6688">
        <w:t>compliment th</w:t>
      </w:r>
      <w:r>
        <w:t>e Committee’s</w:t>
      </w:r>
      <w:r w:rsidRPr="004F6688">
        <w:t xml:space="preserve"> work.</w:t>
      </w:r>
      <w:r>
        <w:t xml:space="preserve">  </w:t>
      </w:r>
      <w:r w:rsidRPr="004F6688">
        <w:t>Group B welcome</w:t>
      </w:r>
      <w:r>
        <w:t>d</w:t>
      </w:r>
      <w:r w:rsidRPr="004F6688">
        <w:t xml:space="preserve"> the exchange of experiences in th</w:t>
      </w:r>
      <w:r>
        <w:t>e</w:t>
      </w:r>
      <w:r w:rsidRPr="004F6688">
        <w:t xml:space="preserve"> </w:t>
      </w:r>
      <w:r>
        <w:t>C</w:t>
      </w:r>
      <w:r w:rsidRPr="004F6688">
        <w:t xml:space="preserve">ommittee with regard to limitations and exceptions for educational and research institutions.  </w:t>
      </w:r>
      <w:r>
        <w:t xml:space="preserve">The Group reiterated that </w:t>
      </w:r>
      <w:r w:rsidRPr="004F6688">
        <w:t>the studies discussed report</w:t>
      </w:r>
      <w:r>
        <w:t>ed</w:t>
      </w:r>
      <w:r w:rsidRPr="004F6688">
        <w:t xml:space="preserve"> that several Member States ha</w:t>
      </w:r>
      <w:r>
        <w:t>d</w:t>
      </w:r>
      <w:r w:rsidRPr="004F6688">
        <w:t xml:space="preserve"> already implemented domestic limitations and exception regimes for educational and research institutions which work</w:t>
      </w:r>
      <w:r>
        <w:t>ed</w:t>
      </w:r>
      <w:r w:rsidRPr="004F6688">
        <w:t xml:space="preserve"> well and reflect</w:t>
      </w:r>
      <w:r>
        <w:t>ed</w:t>
      </w:r>
      <w:r w:rsidRPr="004F6688">
        <w:t xml:space="preserve"> both national context and the international legal framework</w:t>
      </w:r>
      <w:r>
        <w:t xml:space="preserve"> and expressed its position</w:t>
      </w:r>
      <w:r w:rsidRPr="004F6688">
        <w:t xml:space="preserve"> that th</w:t>
      </w:r>
      <w:r>
        <w:t>e</w:t>
      </w:r>
      <w:r w:rsidRPr="004F6688">
        <w:t xml:space="preserve"> work o</w:t>
      </w:r>
      <w:r>
        <w:t>f</w:t>
      </w:r>
      <w:r w:rsidRPr="004F6688">
        <w:t xml:space="preserve"> the SCCR </w:t>
      </w:r>
      <w:r>
        <w:t xml:space="preserve">37 </w:t>
      </w:r>
      <w:r w:rsidRPr="004F6688">
        <w:t xml:space="preserve">should reflect the existence of well-functioning national regimes and compliment the similarly well-functioning international framework.  </w:t>
      </w:r>
      <w:r>
        <w:t xml:space="preserve">Group B welcomed the developments included in </w:t>
      </w:r>
      <w:r w:rsidRPr="004F6688">
        <w:t>SCCR 36 of an action plan on limitations and exceptions for educational and research institutions and persons with other disabilities</w:t>
      </w:r>
      <w:r>
        <w:t xml:space="preserve"> and thanked the Chair for his </w:t>
      </w:r>
      <w:r w:rsidRPr="004F6688">
        <w:t>work in the development of th</w:t>
      </w:r>
      <w:r>
        <w:t>e</w:t>
      </w:r>
      <w:r w:rsidRPr="004F6688">
        <w:t xml:space="preserve"> action plan.</w:t>
      </w:r>
      <w:r>
        <w:t xml:space="preserve">  The Group wished </w:t>
      </w:r>
      <w:r w:rsidRPr="004F6688">
        <w:t>to highlight the objectives and principles proposed in document SCCR 27/8 on the topic of limitations and exceptions for educational teaching and research institutions</w:t>
      </w:r>
      <w:r>
        <w:t xml:space="preserve"> and reiterated its belief that </w:t>
      </w:r>
      <w:r w:rsidRPr="004F6688">
        <w:t xml:space="preserve">the objectives the principles laid out in the document could complement </w:t>
      </w:r>
      <w:r>
        <w:t>the Committee’s</w:t>
      </w:r>
      <w:r w:rsidRPr="004F6688">
        <w:t xml:space="preserve"> work.</w:t>
      </w:r>
      <w:r>
        <w:t xml:space="preserve">  Group B</w:t>
      </w:r>
      <w:r w:rsidRPr="004F6688">
        <w:t xml:space="preserve"> note</w:t>
      </w:r>
      <w:r>
        <w:t>d</w:t>
      </w:r>
      <w:r w:rsidRPr="004F6688">
        <w:t xml:space="preserve"> that there</w:t>
      </w:r>
      <w:r>
        <w:t xml:space="preserve"> was</w:t>
      </w:r>
      <w:r w:rsidRPr="004F6688">
        <w:t xml:space="preserve"> a lack of consensus around normative work on limitations and exceptions for educational and institutions</w:t>
      </w:r>
      <w:r>
        <w:t xml:space="preserve"> but </w:t>
      </w:r>
      <w:r w:rsidRPr="004F6688">
        <w:t>look</w:t>
      </w:r>
      <w:r>
        <w:t>ed</w:t>
      </w:r>
      <w:r w:rsidRPr="004F6688">
        <w:t xml:space="preserve"> </w:t>
      </w:r>
      <w:r>
        <w:t xml:space="preserve">forward </w:t>
      </w:r>
      <w:r w:rsidRPr="004F6688">
        <w:t xml:space="preserve">to further enhance </w:t>
      </w:r>
      <w:r>
        <w:t>the Committee’s</w:t>
      </w:r>
      <w:r w:rsidRPr="004F6688">
        <w:t xml:space="preserve"> mutual understanding of th</w:t>
      </w:r>
      <w:r>
        <w:t>e</w:t>
      </w:r>
      <w:r w:rsidRPr="004F6688">
        <w:t xml:space="preserve"> issue and </w:t>
      </w:r>
      <w:r>
        <w:t>expressed</w:t>
      </w:r>
      <w:r w:rsidRPr="004F6688">
        <w:t xml:space="preserve"> read</w:t>
      </w:r>
      <w:r>
        <w:t>iness</w:t>
      </w:r>
      <w:r w:rsidRPr="004F6688">
        <w:t xml:space="preserve"> to engage in the discussions as </w:t>
      </w:r>
      <w:r>
        <w:t>the Committee</w:t>
      </w:r>
      <w:r w:rsidRPr="004F6688">
        <w:t xml:space="preserve"> explore</w:t>
      </w:r>
      <w:r>
        <w:t>d</w:t>
      </w:r>
      <w:r w:rsidRPr="004F6688">
        <w:t xml:space="preserve"> possible common ground.</w:t>
      </w:r>
      <w:r>
        <w:t xml:space="preserve">  </w:t>
      </w:r>
    </w:p>
    <w:p w14:paraId="3AC08F2F" w14:textId="7ACCEE28" w:rsidR="00425EB3" w:rsidRDefault="00425EB3" w:rsidP="0043731C">
      <w:pPr>
        <w:pStyle w:val="ListParagraph"/>
        <w:widowControl w:val="0"/>
      </w:pPr>
    </w:p>
    <w:p w14:paraId="0841D6A5" w14:textId="2B8E2ABE" w:rsidR="00425EB3" w:rsidRPr="00E80149" w:rsidRDefault="00425EB3" w:rsidP="0043731C">
      <w:pPr>
        <w:pStyle w:val="ListParagraph"/>
        <w:widowControl w:val="0"/>
        <w:numPr>
          <w:ilvl w:val="0"/>
          <w:numId w:val="9"/>
        </w:numPr>
        <w:ind w:left="0" w:firstLine="0"/>
      </w:pPr>
      <w:r w:rsidRPr="00AC5E03">
        <w:t>The Delegation of Morocco speaking on behalf of the African Group</w:t>
      </w:r>
      <w:r>
        <w:t xml:space="preserve"> acknowledged the importance the agenda item</w:t>
      </w:r>
      <w:r w:rsidRPr="004F6688">
        <w:t xml:space="preserve">.  </w:t>
      </w:r>
      <w:r>
        <w:t xml:space="preserve">The Group reiterated that </w:t>
      </w:r>
      <w:r w:rsidRPr="004F6688">
        <w:t xml:space="preserve">the issue of limitations and exceptions for libraries, archives, and research institutes, and people with </w:t>
      </w:r>
      <w:r>
        <w:t>other disabilities</w:t>
      </w:r>
      <w:r w:rsidRPr="004F6688">
        <w:t xml:space="preserve"> should be one of the priorities of the agenda of </w:t>
      </w:r>
      <w:r>
        <w:t xml:space="preserve">the Committee and agreed that the </w:t>
      </w:r>
      <w:r w:rsidRPr="00136EF2">
        <w:t xml:space="preserve">debate on limitations and exceptions as approved </w:t>
      </w:r>
      <w:r w:rsidRPr="00624A6D">
        <w:t>should progress.</w:t>
      </w:r>
      <w:r>
        <w:t xml:space="preserve">  The African Group congratulated the Chair and </w:t>
      </w:r>
      <w:r w:rsidRPr="004F6688">
        <w:t xml:space="preserve">the Secretariat </w:t>
      </w:r>
      <w:r>
        <w:t xml:space="preserve">on the work done </w:t>
      </w:r>
      <w:r w:rsidRPr="004F6688">
        <w:t xml:space="preserve">and </w:t>
      </w:r>
      <w:r>
        <w:t xml:space="preserve">looked forward with </w:t>
      </w:r>
      <w:r w:rsidRPr="004F6688">
        <w:t xml:space="preserve">great expectations </w:t>
      </w:r>
      <w:r>
        <w:t>to</w:t>
      </w:r>
      <w:r w:rsidRPr="004F6688">
        <w:t xml:space="preserve"> the report on the progress made.  </w:t>
      </w:r>
      <w:r>
        <w:t>The Group proposed</w:t>
      </w:r>
      <w:r w:rsidRPr="004F6688">
        <w:t xml:space="preserve"> that the results of the activities in the plan of the action should be open to discussion on the basis of the 2012 mandate, and the SCCR should work on a special legal instruments in th</w:t>
      </w:r>
      <w:r>
        <w:t>at</w:t>
      </w:r>
      <w:r w:rsidRPr="004F6688">
        <w:t xml:space="preserve"> area</w:t>
      </w:r>
      <w:r>
        <w:t xml:space="preserve"> and looked forward to the report on the discussions</w:t>
      </w:r>
      <w:r w:rsidRPr="004F6688">
        <w:t>.</w:t>
      </w:r>
      <w:r>
        <w:t xml:space="preserve">  The African Group expressed willingness to participate</w:t>
      </w:r>
      <w:r w:rsidRPr="004F6688">
        <w:t xml:space="preserve"> or conduct the seminar on th</w:t>
      </w:r>
      <w:r>
        <w:t>e</w:t>
      </w:r>
      <w:r w:rsidRPr="004F6688">
        <w:t xml:space="preserve"> issue</w:t>
      </w:r>
      <w:r>
        <w:t xml:space="preserve"> and actively take part in the work underway. The Group </w:t>
      </w:r>
      <w:r w:rsidRPr="00E80149">
        <w:t>thanked Mr. Hamil</w:t>
      </w:r>
      <w:r w:rsidRPr="00E80149" w:rsidDel="00E80149">
        <w:t xml:space="preserve"> </w:t>
      </w:r>
      <w:r w:rsidRPr="00E80149">
        <w:t xml:space="preserve">for the study conducted in the African Group.  </w:t>
      </w:r>
    </w:p>
    <w:p w14:paraId="60D41FE0" w14:textId="77777777" w:rsidR="00425EB3" w:rsidRDefault="00425EB3" w:rsidP="0043731C">
      <w:pPr>
        <w:pStyle w:val="ListParagraph"/>
        <w:widowControl w:val="0"/>
      </w:pPr>
    </w:p>
    <w:p w14:paraId="44D7CD76" w14:textId="74171978" w:rsidR="00425EB3" w:rsidRDefault="00425EB3" w:rsidP="0043731C">
      <w:pPr>
        <w:pStyle w:val="ListParagraph"/>
        <w:widowControl w:val="0"/>
        <w:numPr>
          <w:ilvl w:val="0"/>
          <w:numId w:val="9"/>
        </w:numPr>
        <w:ind w:left="0" w:firstLine="0"/>
      </w:pPr>
      <w:r w:rsidRPr="000E17D1">
        <w:t>The Delegation of the European Union</w:t>
      </w:r>
      <w:r w:rsidR="00220D8E">
        <w:t xml:space="preserve"> and its Member States</w:t>
      </w:r>
      <w:r w:rsidRPr="000E17D1">
        <w:t xml:space="preserve"> </w:t>
      </w:r>
      <w:r>
        <w:t xml:space="preserve">acknowledged </w:t>
      </w:r>
      <w:r w:rsidRPr="004F6688">
        <w:t>the importan</w:t>
      </w:r>
      <w:r>
        <w:t xml:space="preserve">t </w:t>
      </w:r>
      <w:r w:rsidRPr="004F6688">
        <w:t xml:space="preserve">role </w:t>
      </w:r>
      <w:r>
        <w:t xml:space="preserve">that </w:t>
      </w:r>
      <w:r w:rsidRPr="004F6688">
        <w:t>libraries, archives and museums play in the dissemination of knowledge, information, and culture, along with the preservation of history</w:t>
      </w:r>
      <w:r>
        <w:t xml:space="preserve"> and expressed its value of </w:t>
      </w:r>
      <w:r w:rsidRPr="004F6688">
        <w:t xml:space="preserve">the subject </w:t>
      </w:r>
      <w:r>
        <w:t>of</w:t>
      </w:r>
      <w:r w:rsidRPr="004F6688">
        <w:t xml:space="preserve"> support of education and research institutions, and for people with disabilities, both in the analog and the digital worlds within the existing international copyright framework.</w:t>
      </w:r>
      <w:r>
        <w:t xml:space="preserve"> The Delegation stated that it was important to discuss </w:t>
      </w:r>
      <w:r w:rsidRPr="004F6688">
        <w:t xml:space="preserve">how a balanced international copyright framework </w:t>
      </w:r>
      <w:r>
        <w:t>could</w:t>
      </w:r>
      <w:r w:rsidRPr="004F6688">
        <w:t xml:space="preserve"> enable libraries and archives and museums to fulfill their public interest missions, and support educational and research institutions and people with disabilities.</w:t>
      </w:r>
      <w:r>
        <w:t xml:space="preserve">  </w:t>
      </w:r>
      <w:r w:rsidRPr="004F6688">
        <w:t xml:space="preserve">The </w:t>
      </w:r>
      <w:r>
        <w:t>Delegation expressed willingness to</w:t>
      </w:r>
      <w:r w:rsidRPr="004F6688">
        <w:t xml:space="preserve"> engage constructively in the work as set out on the action plans on limitations and exceptions through SCCR 39, contained in </w:t>
      </w:r>
      <w:r>
        <w:t>document </w:t>
      </w:r>
      <w:r w:rsidRPr="004F6688">
        <w:t xml:space="preserve">SCCR/36/7, </w:t>
      </w:r>
      <w:r>
        <w:t xml:space="preserve">and reiterated its </w:t>
      </w:r>
      <w:r w:rsidRPr="004F6688">
        <w:t xml:space="preserve">support </w:t>
      </w:r>
      <w:r>
        <w:t xml:space="preserve">of </w:t>
      </w:r>
      <w:r w:rsidRPr="004F6688">
        <w:t xml:space="preserve">an approach </w:t>
      </w:r>
      <w:r>
        <w:t xml:space="preserve">where the work of the Committee </w:t>
      </w:r>
      <w:r w:rsidRPr="004F6688">
        <w:t>focuse</w:t>
      </w:r>
      <w:r>
        <w:t>d</w:t>
      </w:r>
      <w:r w:rsidRPr="004F6688">
        <w:t xml:space="preserve"> </w:t>
      </w:r>
      <w:r>
        <w:t xml:space="preserve">on a way in which </w:t>
      </w:r>
      <w:r w:rsidRPr="004F6688">
        <w:t xml:space="preserve">limitations </w:t>
      </w:r>
      <w:r>
        <w:t xml:space="preserve">and </w:t>
      </w:r>
      <w:r w:rsidRPr="00737E51">
        <w:t xml:space="preserve">exceptions </w:t>
      </w:r>
      <w:r>
        <w:t>could</w:t>
      </w:r>
      <w:r w:rsidRPr="00737E51">
        <w:t xml:space="preserve"> fu</w:t>
      </w:r>
      <w:r>
        <w:t>nct</w:t>
      </w:r>
      <w:r w:rsidRPr="00737E51">
        <w:t>ion efficiently within</w:t>
      </w:r>
      <w:r w:rsidRPr="004F6688">
        <w:t xml:space="preserve"> the framework of existing </w:t>
      </w:r>
      <w:r>
        <w:t xml:space="preserve">international </w:t>
      </w:r>
      <w:r w:rsidRPr="004F6688">
        <w:t>treaties mindful of the important role that licensing plays in many WIPO Member States.</w:t>
      </w:r>
      <w:r>
        <w:t xml:space="preserve">  </w:t>
      </w:r>
      <w:r w:rsidRPr="00737E51">
        <w:t>The Delegation</w:t>
      </w:r>
      <w:r>
        <w:t xml:space="preserve"> stated that </w:t>
      </w:r>
      <w:r w:rsidRPr="004F6688">
        <w:t xml:space="preserve">a meaningful way forward </w:t>
      </w:r>
      <w:r>
        <w:t>was</w:t>
      </w:r>
      <w:r w:rsidRPr="004F6688">
        <w:t xml:space="preserve"> a systemic understanding of the problems faced by libraries, archives, educational and research institutions and persons with other disabilities against the needs</w:t>
      </w:r>
      <w:r>
        <w:t xml:space="preserve"> to </w:t>
      </w:r>
      <w:r w:rsidRPr="004F6688">
        <w:t xml:space="preserve">give full solution to those available under the current international framework.  </w:t>
      </w:r>
      <w:r>
        <w:t>The Delegation</w:t>
      </w:r>
      <w:r w:rsidRPr="004F6688">
        <w:t xml:space="preserve"> look</w:t>
      </w:r>
      <w:r>
        <w:t>ed</w:t>
      </w:r>
      <w:r w:rsidRPr="004F6688">
        <w:t xml:space="preserve"> forward to the preliminary report on the work carried out regarding the update of the Crews study with a view to include archives and the scope on museums which </w:t>
      </w:r>
      <w:r>
        <w:t>was</w:t>
      </w:r>
      <w:r w:rsidRPr="004F6688">
        <w:t xml:space="preserve"> due.  </w:t>
      </w:r>
      <w:r>
        <w:t xml:space="preserve">The Delegation </w:t>
      </w:r>
      <w:r w:rsidRPr="004F6688">
        <w:t>look</w:t>
      </w:r>
      <w:r>
        <w:t>ed</w:t>
      </w:r>
      <w:r w:rsidRPr="004F6688">
        <w:t xml:space="preserve"> forward to learn more about </w:t>
      </w:r>
      <w:r>
        <w:t>the</w:t>
      </w:r>
      <w:r w:rsidRPr="004F6688">
        <w:t xml:space="preserve"> work on the typology of various existing legislative and other mechanisms related to the application of the limitation and exceptions regime to educational </w:t>
      </w:r>
      <w:r>
        <w:t>and research</w:t>
      </w:r>
      <w:r w:rsidRPr="004F6688">
        <w:t xml:space="preserve"> institutions.</w:t>
      </w:r>
      <w:r>
        <w:t xml:space="preserve">  The Delegation stated that it could not</w:t>
      </w:r>
      <w:r w:rsidRPr="004F6688">
        <w:t xml:space="preserve"> support work </w:t>
      </w:r>
      <w:r>
        <w:t xml:space="preserve">towards </w:t>
      </w:r>
      <w:r w:rsidRPr="004F6688">
        <w:t xml:space="preserve">legally binding instrument at the international level or any preparations in this regard but </w:t>
      </w:r>
      <w:r>
        <w:t xml:space="preserve">expressed </w:t>
      </w:r>
      <w:r w:rsidRPr="004F6688">
        <w:t xml:space="preserve">belief </w:t>
      </w:r>
      <w:r>
        <w:t>that a</w:t>
      </w:r>
      <w:r w:rsidRPr="004F6688">
        <w:t xml:space="preserve"> possible outcome could be an exchange of best practices and guidance regarding the national implementation of the international treaties.  </w:t>
      </w:r>
    </w:p>
    <w:p w14:paraId="25F1EFBA" w14:textId="77777777" w:rsidR="00425EB3" w:rsidRDefault="00425EB3" w:rsidP="0043731C">
      <w:pPr>
        <w:pStyle w:val="ListParagraph"/>
        <w:widowControl w:val="0"/>
      </w:pPr>
    </w:p>
    <w:p w14:paraId="39223F3B" w14:textId="653CAF23" w:rsidR="00425EB3" w:rsidRDefault="00425EB3" w:rsidP="0043731C">
      <w:pPr>
        <w:pStyle w:val="ListParagraph"/>
        <w:widowControl w:val="0"/>
        <w:numPr>
          <w:ilvl w:val="0"/>
          <w:numId w:val="9"/>
        </w:numPr>
        <w:ind w:left="0" w:firstLine="0"/>
      </w:pPr>
      <w:r w:rsidRPr="006C714D">
        <w:t>The Delegation of the Islamic Republic of Iran</w:t>
      </w:r>
      <w:r w:rsidRPr="006C714D" w:rsidDel="006C714D">
        <w:t xml:space="preserve"> </w:t>
      </w:r>
      <w:r>
        <w:t xml:space="preserve">stated that </w:t>
      </w:r>
      <w:r w:rsidRPr="006C714D">
        <w:t xml:space="preserve">having an </w:t>
      </w:r>
      <w:r>
        <w:t>effective</w:t>
      </w:r>
      <w:r w:rsidRPr="006C714D">
        <w:t xml:space="preserve"> balance and contributing limitation</w:t>
      </w:r>
      <w:r>
        <w:t>s</w:t>
      </w:r>
      <w:r w:rsidRPr="006C714D">
        <w:t xml:space="preserve"> on the exceptions regime for the benefit of both rights holders </w:t>
      </w:r>
      <w:r>
        <w:t xml:space="preserve">and the general public interest on the issue of </w:t>
      </w:r>
      <w:r w:rsidRPr="00CB6500">
        <w:t>limitations and exceptions for libraries, archives museums, educational institutions and persons with other disabilities</w:t>
      </w:r>
      <w:r>
        <w:t xml:space="preserve"> was important</w:t>
      </w:r>
      <w:r w:rsidRPr="006C714D">
        <w:t>.</w:t>
      </w:r>
      <w:r>
        <w:t xml:space="preserve">  The Delegation</w:t>
      </w:r>
      <w:r w:rsidRPr="004F6688">
        <w:t xml:space="preserve"> </w:t>
      </w:r>
      <w:r>
        <w:t xml:space="preserve">expressed its belief </w:t>
      </w:r>
      <w:r w:rsidRPr="004F6688">
        <w:t xml:space="preserve">that the work of </w:t>
      </w:r>
      <w:r>
        <w:t>the Committee</w:t>
      </w:r>
      <w:r w:rsidRPr="004F6688">
        <w:t xml:space="preserve"> on </w:t>
      </w:r>
      <w:r w:rsidRPr="009D0189">
        <w:t>limitation</w:t>
      </w:r>
      <w:r>
        <w:t>s</w:t>
      </w:r>
      <w:r w:rsidRPr="009D0189">
        <w:t xml:space="preserve"> </w:t>
      </w:r>
      <w:r>
        <w:t>and</w:t>
      </w:r>
      <w:r w:rsidRPr="009D0189">
        <w:t xml:space="preserve"> exceptions </w:t>
      </w:r>
      <w:r>
        <w:t>was not intended only to reach a common understanding among Member States</w:t>
      </w:r>
      <w:r w:rsidRPr="004F6688">
        <w:t xml:space="preserve"> </w:t>
      </w:r>
      <w:r>
        <w:t>but</w:t>
      </w:r>
      <w:r w:rsidRPr="004F6688">
        <w:t xml:space="preserve"> mandated to </w:t>
      </w:r>
      <w:r>
        <w:t>create</w:t>
      </w:r>
      <w:r w:rsidRPr="004F6688">
        <w:t xml:space="preserve"> </w:t>
      </w:r>
      <w:r>
        <w:t xml:space="preserve">a </w:t>
      </w:r>
      <w:r w:rsidRPr="004F6688">
        <w:t>legal framework for exceptions and limitations.</w:t>
      </w:r>
      <w:r>
        <w:t xml:space="preserve">  The Delegation supported </w:t>
      </w:r>
      <w:r w:rsidRPr="007160B2">
        <w:t xml:space="preserve">a legally binding instrument in the </w:t>
      </w:r>
      <w:r>
        <w:t xml:space="preserve">area of </w:t>
      </w:r>
      <w:r w:rsidRPr="007160B2">
        <w:t xml:space="preserve">exceptions and limitations </w:t>
      </w:r>
      <w:r>
        <w:t>b</w:t>
      </w:r>
      <w:r w:rsidRPr="004F6688">
        <w:t xml:space="preserve">ased on the mandate given to </w:t>
      </w:r>
      <w:r>
        <w:t>the Committee</w:t>
      </w:r>
      <w:r w:rsidRPr="004F6688">
        <w:t xml:space="preserve"> by the G</w:t>
      </w:r>
      <w:r>
        <w:t xml:space="preserve">eneral </w:t>
      </w:r>
      <w:r w:rsidRPr="004F6688">
        <w:t>A</w:t>
      </w:r>
      <w:r>
        <w:t>ssembly</w:t>
      </w:r>
      <w:r w:rsidRPr="004F6688">
        <w:t xml:space="preserve"> and the notable progress achieved on all subject matters.</w:t>
      </w:r>
      <w:r>
        <w:t xml:space="preserve">  The Delegation stated </w:t>
      </w:r>
      <w:r w:rsidRPr="004F6688">
        <w:t>that norm setting is the only way to ensure that WIPO Member States provide a basic level of harmonized limitations and exceptions for such institutions</w:t>
      </w:r>
      <w:r>
        <w:t xml:space="preserve"> and pointed out the </w:t>
      </w:r>
      <w:r w:rsidRPr="004F6688">
        <w:t xml:space="preserve">discussions, studies and works by different experts and different third parties on </w:t>
      </w:r>
      <w:r>
        <w:t>limitations and over the</w:t>
      </w:r>
      <w:r w:rsidRPr="004F6688">
        <w:t xml:space="preserve"> year.  </w:t>
      </w:r>
      <w:r>
        <w:t xml:space="preserve">The Delegation stated that the </w:t>
      </w:r>
      <w:r w:rsidRPr="007160B2">
        <w:t xml:space="preserve">action plans the Committee agreed on </w:t>
      </w:r>
      <w:r>
        <w:t>i</w:t>
      </w:r>
      <w:r w:rsidRPr="004F6688">
        <w:t xml:space="preserve">n the </w:t>
      </w:r>
      <w:r>
        <w:t>previous</w:t>
      </w:r>
      <w:r w:rsidRPr="004F6688">
        <w:t xml:space="preserve"> session</w:t>
      </w:r>
      <w:r>
        <w:t xml:space="preserve"> </w:t>
      </w:r>
      <w:r w:rsidRPr="004F6688">
        <w:t>include</w:t>
      </w:r>
      <w:r>
        <w:t>d</w:t>
      </w:r>
      <w:r w:rsidRPr="004F6688">
        <w:t xml:space="preserve"> some important elements for fulfillment of the mandate</w:t>
      </w:r>
      <w:r>
        <w:t xml:space="preserve"> and </w:t>
      </w:r>
      <w:r w:rsidRPr="004F6688">
        <w:t>constitute</w:t>
      </w:r>
      <w:r>
        <w:t>d</w:t>
      </w:r>
      <w:r w:rsidRPr="004F6688">
        <w:t xml:space="preserve"> good basis for further deliberation</w:t>
      </w:r>
      <w:r>
        <w:t xml:space="preserve"> on the issue</w:t>
      </w:r>
      <w:r w:rsidRPr="004F6688">
        <w:t xml:space="preserve">.  </w:t>
      </w:r>
      <w:r>
        <w:t>The Delegation stated that a</w:t>
      </w:r>
      <w:r w:rsidRPr="004F6688">
        <w:t xml:space="preserve">ctivities </w:t>
      </w:r>
      <w:r>
        <w:t>contained in action plans were</w:t>
      </w:r>
      <w:r w:rsidRPr="004F6688">
        <w:t xml:space="preserve"> positive and assistive tool for </w:t>
      </w:r>
      <w:r>
        <w:t>the Committee</w:t>
      </w:r>
      <w:r w:rsidRPr="004F6688">
        <w:t xml:space="preserve"> to make progress on the discussion on </w:t>
      </w:r>
      <w:r>
        <w:t>limitations and exceptions and pointed out the</w:t>
      </w:r>
      <w:r w:rsidRPr="004F6688">
        <w:t xml:space="preserve"> regional seminars for </w:t>
      </w:r>
      <w:r>
        <w:t xml:space="preserve">analyzing the situation on </w:t>
      </w:r>
      <w:r w:rsidRPr="004F6688">
        <w:t xml:space="preserve">all subject matters </w:t>
      </w:r>
      <w:r>
        <w:t>as</w:t>
      </w:r>
      <w:r w:rsidRPr="004F6688">
        <w:t xml:space="preserve"> the most welcome</w:t>
      </w:r>
      <w:r>
        <w:t>d</w:t>
      </w:r>
      <w:r w:rsidRPr="004F6688">
        <w:t xml:space="preserve"> inclusion.</w:t>
      </w:r>
      <w:r>
        <w:t xml:space="preserve">  The Delegation stated that </w:t>
      </w:r>
      <w:r w:rsidRPr="004F6688">
        <w:t>the main objective of action plans should be the fulfillment of mandate</w:t>
      </w:r>
      <w:r>
        <w:t xml:space="preserve"> and proposed that the </w:t>
      </w:r>
      <w:r w:rsidRPr="004F6688">
        <w:t xml:space="preserve">SCCR should </w:t>
      </w:r>
      <w:r>
        <w:t>undertake a stock</w:t>
      </w:r>
      <w:r>
        <w:noBreakHyphen/>
        <w:t xml:space="preserve">taking exercise and </w:t>
      </w:r>
      <w:r w:rsidRPr="004F6688">
        <w:t>make recommendation</w:t>
      </w:r>
      <w:r>
        <w:t>s</w:t>
      </w:r>
      <w:r w:rsidRPr="004F6688">
        <w:t xml:space="preserve"> to the G</w:t>
      </w:r>
      <w:r>
        <w:t xml:space="preserve">eneral </w:t>
      </w:r>
      <w:r w:rsidRPr="004F6688">
        <w:t>A</w:t>
      </w:r>
      <w:r>
        <w:t>ssembly</w:t>
      </w:r>
      <w:r w:rsidRPr="004F6688">
        <w:t xml:space="preserve"> according to its mandate</w:t>
      </w:r>
      <w:r>
        <w:t>,</w:t>
      </w:r>
      <w:r w:rsidRPr="000D4A70">
        <w:t xml:space="preserve"> </w:t>
      </w:r>
      <w:r>
        <w:t xml:space="preserve">at </w:t>
      </w:r>
      <w:r w:rsidRPr="000D4A70">
        <w:t>the end of the implementation of the action plan</w:t>
      </w:r>
      <w:r w:rsidRPr="004F6688">
        <w:t xml:space="preserve">.  </w:t>
      </w:r>
      <w:r>
        <w:t xml:space="preserve">The Delegation looked </w:t>
      </w:r>
      <w:r w:rsidRPr="004F6688">
        <w:t xml:space="preserve">forward to presentation and discussion on </w:t>
      </w:r>
      <w:r>
        <w:t xml:space="preserve">the </w:t>
      </w:r>
      <w:r w:rsidRPr="002716D0">
        <w:t>Report on Copyright Practices and Challenges of Museums</w:t>
      </w:r>
      <w:r>
        <w:t xml:space="preserve"> contained in document </w:t>
      </w:r>
      <w:r w:rsidRPr="002716D0">
        <w:t>SCCR/37/6</w:t>
      </w:r>
      <w:r>
        <w:t xml:space="preserve"> and</w:t>
      </w:r>
      <w:r w:rsidRPr="004F6688">
        <w:t xml:space="preserve"> welcome</w:t>
      </w:r>
      <w:r>
        <w:t>d</w:t>
      </w:r>
      <w:r w:rsidRPr="004F6688">
        <w:t xml:space="preserve"> the Secretariat</w:t>
      </w:r>
      <w:r>
        <w:t>’s</w:t>
      </w:r>
      <w:r w:rsidRPr="004F6688">
        <w:t xml:space="preserve"> updating reports on the actions undertaken</w:t>
      </w:r>
      <w:r>
        <w:t xml:space="preserve"> in</w:t>
      </w:r>
      <w:r w:rsidRPr="004F6688">
        <w:t xml:space="preserve"> implementation of action plans.  </w:t>
      </w:r>
    </w:p>
    <w:p w14:paraId="71E07B78" w14:textId="77777777" w:rsidR="00425EB3" w:rsidRDefault="00425EB3" w:rsidP="0043731C">
      <w:pPr>
        <w:pStyle w:val="ListParagraph"/>
        <w:widowControl w:val="0"/>
      </w:pPr>
    </w:p>
    <w:p w14:paraId="4BED9DE8" w14:textId="77777777" w:rsidR="00425EB3" w:rsidRDefault="00425EB3" w:rsidP="0043731C">
      <w:pPr>
        <w:pStyle w:val="ListParagraph"/>
        <w:widowControl w:val="0"/>
        <w:numPr>
          <w:ilvl w:val="0"/>
          <w:numId w:val="9"/>
        </w:numPr>
        <w:ind w:left="0" w:firstLine="0"/>
      </w:pPr>
      <w:r w:rsidRPr="00976C92">
        <w:t>The Delegation of Senegal aligned itself with the statement made by the Delegation of Morocco on behalf of the African Group</w:t>
      </w:r>
      <w:r w:rsidRPr="00976C92" w:rsidDel="0020667A">
        <w:t xml:space="preserve"> </w:t>
      </w:r>
      <w:r>
        <w:t xml:space="preserve">and </w:t>
      </w:r>
      <w:r w:rsidRPr="004F6688">
        <w:t>reiterate</w:t>
      </w:r>
      <w:r>
        <w:t>d</w:t>
      </w:r>
      <w:r w:rsidRPr="004F6688">
        <w:t xml:space="preserve"> </w:t>
      </w:r>
      <w:r>
        <w:t xml:space="preserve">its </w:t>
      </w:r>
      <w:r w:rsidRPr="004F6688">
        <w:t xml:space="preserve">interest in the issue of </w:t>
      </w:r>
      <w:r w:rsidRPr="00AB71DB">
        <w:t xml:space="preserve">limitations </w:t>
      </w:r>
      <w:r>
        <w:t xml:space="preserve">and </w:t>
      </w:r>
      <w:r w:rsidRPr="004F6688">
        <w:t>exceptions</w:t>
      </w:r>
      <w:r>
        <w:t>.  The Delegation stated that the Committee</w:t>
      </w:r>
      <w:r w:rsidRPr="004F6688">
        <w:t xml:space="preserve"> must establish an appropriate balance between the rights of </w:t>
      </w:r>
      <w:r w:rsidRPr="00976C92">
        <w:t>rightsholders and the interests of the public at large</w:t>
      </w:r>
      <w:r w:rsidRPr="004F6688">
        <w:t>.</w:t>
      </w:r>
      <w:r>
        <w:t xml:space="preserve">  The Delegation endorsed </w:t>
      </w:r>
      <w:r w:rsidRPr="004F6688">
        <w:t xml:space="preserve">the activities to be undertaken in the action plan </w:t>
      </w:r>
      <w:r>
        <w:t>as</w:t>
      </w:r>
      <w:r w:rsidRPr="004F6688">
        <w:t xml:space="preserve"> appropriate measures to allow </w:t>
      </w:r>
      <w:r>
        <w:t>the Committee</w:t>
      </w:r>
      <w:r w:rsidRPr="004F6688">
        <w:t xml:space="preserve"> to achieve </w:t>
      </w:r>
      <w:r>
        <w:t>its</w:t>
      </w:r>
      <w:r w:rsidRPr="004F6688">
        <w:t xml:space="preserve"> common goal</w:t>
      </w:r>
      <w:r>
        <w:t xml:space="preserve"> and thanked </w:t>
      </w:r>
      <w:r w:rsidRPr="004F6688">
        <w:t xml:space="preserve">the Secretariat for the steps </w:t>
      </w:r>
      <w:r>
        <w:t>it had</w:t>
      </w:r>
      <w:r w:rsidRPr="004F6688">
        <w:t xml:space="preserve"> taken, particularly the organization of the regional seminars, which </w:t>
      </w:r>
      <w:r>
        <w:t>would</w:t>
      </w:r>
      <w:r w:rsidRPr="004F6688">
        <w:t xml:space="preserve"> undoubtedly contribute to improving mutual understanding of the needs and the concerns of developing countries and </w:t>
      </w:r>
      <w:r>
        <w:t>least developed countries (</w:t>
      </w:r>
      <w:r w:rsidRPr="004F6688">
        <w:t>LDCs</w:t>
      </w:r>
      <w:r>
        <w:t>)</w:t>
      </w:r>
      <w:r w:rsidRPr="004F6688">
        <w:t xml:space="preserve"> for access to knowledge.  </w:t>
      </w:r>
      <w:r>
        <w:t>The Delegation stated that e</w:t>
      </w:r>
      <w:r w:rsidRPr="004F6688">
        <w:t>ducation, training and develop</w:t>
      </w:r>
      <w:r>
        <w:t>ment</w:t>
      </w:r>
      <w:r w:rsidRPr="004F6688">
        <w:t xml:space="preserve"> </w:t>
      </w:r>
      <w:r>
        <w:t xml:space="preserve">are important to the </w:t>
      </w:r>
      <w:r w:rsidRPr="004F6688">
        <w:t xml:space="preserve">countries.  </w:t>
      </w:r>
      <w:r>
        <w:t xml:space="preserve">The Delegation </w:t>
      </w:r>
      <w:r w:rsidRPr="004F6688">
        <w:t>support</w:t>
      </w:r>
      <w:r>
        <w:t>ed</w:t>
      </w:r>
      <w:r w:rsidRPr="004F6688">
        <w:t xml:space="preserve"> the action plan and </w:t>
      </w:r>
      <w:r>
        <w:t>expressed willingness</w:t>
      </w:r>
      <w:r w:rsidRPr="004F6688">
        <w:t xml:space="preserve"> </w:t>
      </w:r>
      <w:r>
        <w:t xml:space="preserve">to </w:t>
      </w:r>
      <w:r w:rsidRPr="004F6688">
        <w:t>participate constructively to the debate.</w:t>
      </w:r>
      <w:r>
        <w:t xml:space="preserve">  It called for </w:t>
      </w:r>
      <w:r w:rsidRPr="004F6688">
        <w:t xml:space="preserve">an inclusive debate, which would allow </w:t>
      </w:r>
      <w:r>
        <w:t>the Committee</w:t>
      </w:r>
      <w:r w:rsidRPr="004F6688">
        <w:t xml:space="preserve"> to collect the views of all stakeholders and </w:t>
      </w:r>
      <w:r>
        <w:t>fulfill</w:t>
      </w:r>
      <w:r w:rsidRPr="004F6688">
        <w:t xml:space="preserve"> the mandate </w:t>
      </w:r>
      <w:r>
        <w:t>given by</w:t>
      </w:r>
      <w:r w:rsidRPr="004F6688">
        <w:t xml:space="preserve"> the General Assembly.</w:t>
      </w:r>
      <w:r>
        <w:t xml:space="preserve"> </w:t>
      </w:r>
    </w:p>
    <w:p w14:paraId="75CFBC19" w14:textId="77777777" w:rsidR="00425EB3" w:rsidRDefault="00425EB3" w:rsidP="0043731C">
      <w:pPr>
        <w:pStyle w:val="ListParagraph"/>
        <w:widowControl w:val="0"/>
      </w:pPr>
    </w:p>
    <w:p w14:paraId="3D6FFDB9" w14:textId="77777777" w:rsidR="00425EB3" w:rsidRDefault="00425EB3" w:rsidP="0043731C">
      <w:pPr>
        <w:pStyle w:val="ListParagraph"/>
        <w:widowControl w:val="0"/>
        <w:numPr>
          <w:ilvl w:val="0"/>
          <w:numId w:val="9"/>
        </w:numPr>
        <w:ind w:left="0" w:firstLine="0"/>
      </w:pPr>
      <w:r w:rsidRPr="004030DF">
        <w:t xml:space="preserve">The Delegation of </w:t>
      </w:r>
      <w:r>
        <w:t>Malawi</w:t>
      </w:r>
      <w:r w:rsidRPr="004030DF">
        <w:t xml:space="preserve"> aligned itself with the statement made by the Delegation of Morocco on behalf of the African Group</w:t>
      </w:r>
      <w:r w:rsidRPr="004030DF" w:rsidDel="0020667A">
        <w:t xml:space="preserve"> </w:t>
      </w:r>
      <w:r>
        <w:t>and stated</w:t>
      </w:r>
      <w:r w:rsidRPr="004F6688">
        <w:t xml:space="preserve"> that libraries, museums, education and research institutions, as well as archives play</w:t>
      </w:r>
      <w:r>
        <w:t>ed</w:t>
      </w:r>
      <w:r w:rsidRPr="004F6688">
        <w:t xml:space="preserve"> a crucial role in social and cultural development by facilitating access to information.  </w:t>
      </w:r>
      <w:r>
        <w:t xml:space="preserve">The Delegation stated its appreciation of </w:t>
      </w:r>
      <w:r w:rsidRPr="004F6688">
        <w:t xml:space="preserve">the input and role </w:t>
      </w:r>
      <w:r>
        <w:t>played by</w:t>
      </w:r>
      <w:r w:rsidRPr="004F6688">
        <w:t xml:space="preserve"> rightsholders in making their works available to the public</w:t>
      </w:r>
      <w:r>
        <w:t xml:space="preserve"> and stated its willingness to participate in </w:t>
      </w:r>
      <w:r w:rsidRPr="004F6688">
        <w:t xml:space="preserve">discussions that </w:t>
      </w:r>
      <w:r>
        <w:t>would</w:t>
      </w:r>
      <w:r w:rsidRPr="004F6688">
        <w:t xml:space="preserve"> provide a balanced framework at the international level with an outcome that </w:t>
      </w:r>
      <w:r>
        <w:t>did</w:t>
      </w:r>
      <w:r w:rsidRPr="004F6688">
        <w:t xml:space="preserve"> not compr</w:t>
      </w:r>
      <w:r>
        <w:t>omise</w:t>
      </w:r>
      <w:r w:rsidRPr="004F6688">
        <w:t xml:space="preserve"> the rights of rightholders.  </w:t>
      </w:r>
    </w:p>
    <w:p w14:paraId="0C6578C1" w14:textId="77777777" w:rsidR="00425EB3" w:rsidRDefault="00425EB3" w:rsidP="0043731C">
      <w:pPr>
        <w:pStyle w:val="ListParagraph"/>
        <w:widowControl w:val="0"/>
      </w:pPr>
    </w:p>
    <w:p w14:paraId="2BD62FB9" w14:textId="77777777" w:rsidR="00425EB3" w:rsidRDefault="00425EB3" w:rsidP="0043731C">
      <w:pPr>
        <w:pStyle w:val="ListParagraph"/>
        <w:widowControl w:val="0"/>
        <w:numPr>
          <w:ilvl w:val="0"/>
          <w:numId w:val="9"/>
        </w:numPr>
        <w:ind w:left="0" w:firstLine="0"/>
      </w:pPr>
      <w:r w:rsidRPr="00D60F99">
        <w:t xml:space="preserve">The Delegation of India </w:t>
      </w:r>
      <w:r>
        <w:t xml:space="preserve">stated the significance of limitations and exceptions </w:t>
      </w:r>
      <w:r w:rsidRPr="004F6688">
        <w:t>for research institutions and people with other disabilities for the developing countries</w:t>
      </w:r>
      <w:r>
        <w:t xml:space="preserve"> as </w:t>
      </w:r>
      <w:r w:rsidRPr="004F6688">
        <w:t>enabling tools for education and access to knowledge, besides advancement in culture.</w:t>
      </w:r>
      <w:r>
        <w:t xml:space="preserve">  The Delegation</w:t>
      </w:r>
      <w:r w:rsidRPr="004F6688">
        <w:t xml:space="preserve"> support</w:t>
      </w:r>
      <w:r>
        <w:t>ed</w:t>
      </w:r>
      <w:r w:rsidRPr="004F6688">
        <w:t xml:space="preserve"> the proposed balanced regime </w:t>
      </w:r>
      <w:r>
        <w:t>to</w:t>
      </w:r>
      <w:r w:rsidRPr="004F6688">
        <w:t xml:space="preserve"> give rightholders their due and ensure an environment to learn, create and innovate for all</w:t>
      </w:r>
      <w:r>
        <w:t xml:space="preserve"> and noted</w:t>
      </w:r>
      <w:r w:rsidRPr="004F6688">
        <w:t xml:space="preserve"> the progress made on the discussions on all topics on the limitations </w:t>
      </w:r>
      <w:r>
        <w:t xml:space="preserve">and exceptions </w:t>
      </w:r>
      <w:r w:rsidRPr="004F6688">
        <w:t xml:space="preserve">for libraries and archives.  </w:t>
      </w:r>
      <w:r>
        <w:t xml:space="preserve">The Delegation applauded </w:t>
      </w:r>
      <w:r w:rsidRPr="004F6688">
        <w:t xml:space="preserve">the effort made in incorporating the amendments in </w:t>
      </w:r>
      <w:r w:rsidRPr="00E80149">
        <w:t>Action Plans on Limitations and Exceptions Through SCCR/39 (2nd Meeting in 2019)</w:t>
      </w:r>
      <w:r>
        <w:t xml:space="preserve">, </w:t>
      </w:r>
      <w:r w:rsidRPr="004F6688">
        <w:t>document</w:t>
      </w:r>
      <w:r>
        <w:t> </w:t>
      </w:r>
      <w:r w:rsidRPr="004F6688">
        <w:t>SCCR/36/7</w:t>
      </w:r>
      <w:r>
        <w:t xml:space="preserve">, </w:t>
      </w:r>
      <w:r w:rsidRPr="004F6688">
        <w:t xml:space="preserve">which brings the subject of limitations and exceptions on libraries and archives and museums on the one hand, instead of taking them up separately </w:t>
      </w:r>
      <w:r>
        <w:t>as</w:t>
      </w:r>
      <w:r w:rsidRPr="004F6688">
        <w:t xml:space="preserve"> a positive move.</w:t>
      </w:r>
      <w:r>
        <w:t xml:space="preserve">  The Delegation stated that </w:t>
      </w:r>
      <w:r w:rsidRPr="004F6688">
        <w:t>the action plan besides encouraging activities like sharing of past experiences and undertaking scoping studies and seminars, among others should also provide direction on eventual consensus</w:t>
      </w:r>
      <w:r w:rsidRPr="004F6688">
        <w:noBreakHyphen/>
        <w:t>based and harmonized outcome document on limitations and exceptions.</w:t>
      </w:r>
      <w:r>
        <w:t xml:space="preserve">  The Delegation</w:t>
      </w:r>
      <w:r w:rsidRPr="004F6688">
        <w:t xml:space="preserve"> </w:t>
      </w:r>
      <w:r>
        <w:t>expressed willingness t</w:t>
      </w:r>
      <w:r w:rsidRPr="004F6688">
        <w:t xml:space="preserve">o contribute constructively </w:t>
      </w:r>
      <w:r>
        <w:t xml:space="preserve">to </w:t>
      </w:r>
      <w:r w:rsidRPr="004F6688">
        <w:t xml:space="preserve">the deliberations of </w:t>
      </w:r>
      <w:r>
        <w:t>the</w:t>
      </w:r>
      <w:r w:rsidRPr="004F6688">
        <w:t xml:space="preserve"> </w:t>
      </w:r>
      <w:r>
        <w:t>C</w:t>
      </w:r>
      <w:r w:rsidRPr="004F6688">
        <w:t xml:space="preserve">ommittee </w:t>
      </w:r>
      <w:r>
        <w:t>in</w:t>
      </w:r>
      <w:r w:rsidRPr="004F6688">
        <w:t xml:space="preserve"> the true spirit of multilateral cooperation.</w:t>
      </w:r>
      <w:r>
        <w:t xml:space="preserve"> </w:t>
      </w:r>
    </w:p>
    <w:p w14:paraId="52F19B1B" w14:textId="77777777" w:rsidR="00425EB3" w:rsidRDefault="00425EB3" w:rsidP="0043731C">
      <w:pPr>
        <w:widowControl w:val="0"/>
      </w:pPr>
    </w:p>
    <w:p w14:paraId="19D83EEA" w14:textId="48D9FF22" w:rsidR="00425EB3" w:rsidRPr="00220D8E" w:rsidRDefault="00425EB3" w:rsidP="0043731C">
      <w:pPr>
        <w:pStyle w:val="ListParagraph"/>
        <w:widowControl w:val="0"/>
        <w:numPr>
          <w:ilvl w:val="0"/>
          <w:numId w:val="9"/>
        </w:numPr>
        <w:ind w:left="0" w:firstLine="0"/>
      </w:pPr>
      <w:r w:rsidRPr="00220D8E">
        <w:t xml:space="preserve">The Delegation of Malaysia aligned itself with the statement made by the Delegation of Indonesia on behalf of the Asia and the Pacific group and stated that the key to the proper functioning of the copyright system is balance as reflected in Article 7 TRIPS which alludes to the need to maintain the balance between rightsholders and that of larger public interests.  The Delegation stated that the Sustainable Development Goals (SDGs) gave the Committee impetus to the task to ensure that knowledge and education reach the farthest first and to promote inclusive societies and welcomed the progress achieved by the SCCR in the area limitations and exceptions noting that the Marrakesh Treaty which had become WIPO's most popular </w:t>
      </w:r>
      <w:r w:rsidR="000F216B" w:rsidRPr="00220D8E">
        <w:t>C</w:t>
      </w:r>
      <w:r w:rsidRPr="00220D8E">
        <w:t>ommittee came from the Committee.  The Delegation applauded the success of the SCCR at its Thirty</w:t>
      </w:r>
      <w:r w:rsidRPr="00220D8E">
        <w:noBreakHyphen/>
        <w:t>Sixth Session in adopting the action plans on limitations and exceptions which would guide its work through to SCCR 39 and the flexibility and the constructive spirit of all Member States as the backbone for the success.  The Delegation stated that the regional meetings as set out in the action plans would be an opportunity for all stakeholders to exchange views, share ideas, gather feedback on specificities of trends, of copyright and limitations in the respective regions and work towards action</w:t>
      </w:r>
      <w:r w:rsidRPr="00220D8E">
        <w:noBreakHyphen/>
        <w:t>oriented outcomes. It noted that the regional perspectives could further enrich the discussion at the scheduled limitations and exceptions conference.  The Delegation announced that Malaysia, in respect of promoting a balanced copyright system, had successfully hosted the World Library and Information Congress which congregated librarians, policy makers, copyright experts and other stakeholders to deliberate on the role of libraries in promoting access to information and knowledge. The Delegation informed that the Congress, themed “Transform Libraries, Transform Societies” reached its aim of promoting libraries and librarianship at national, regional and international levels.  The Delegation stated that Kuala Lumpur had been selected as the UNESCO World Book Capital for the year 2020 and that would further boost the development of Malaysia’s local book industry and promote access to books and reading throughout the country.  The Delegation stated that the effort to ensure the success of developing a knowledge</w:t>
      </w:r>
      <w:r w:rsidRPr="00220D8E">
        <w:noBreakHyphen/>
        <w:t xml:space="preserve">based society, that promotes inclusive education and ensures accessible reading materials could not be undertaken by no one party alone and required the contribution of all stakeholders from authors, publishers, collecting societies, policymakers and beneficiaries.  The Delegation stated that there was room for progress and the action plans presented a good roadmap.  </w:t>
      </w:r>
    </w:p>
    <w:p w14:paraId="17F26443" w14:textId="77777777" w:rsidR="00425EB3" w:rsidRDefault="00425EB3" w:rsidP="0043731C">
      <w:pPr>
        <w:pStyle w:val="ListParagraph"/>
        <w:widowControl w:val="0"/>
      </w:pPr>
    </w:p>
    <w:p w14:paraId="48FD1C3B" w14:textId="77777777" w:rsidR="00425EB3" w:rsidRDefault="00425EB3" w:rsidP="0043731C">
      <w:pPr>
        <w:pStyle w:val="ListParagraph"/>
        <w:widowControl w:val="0"/>
        <w:numPr>
          <w:ilvl w:val="0"/>
          <w:numId w:val="9"/>
        </w:numPr>
        <w:ind w:left="0" w:firstLine="0"/>
      </w:pPr>
      <w:r w:rsidRPr="002310A5">
        <w:t>The Delegation of the Russian Federation</w:t>
      </w:r>
      <w:r w:rsidRPr="002310A5" w:rsidDel="002310A5">
        <w:t xml:space="preserve"> </w:t>
      </w:r>
      <w:r>
        <w:t xml:space="preserve">acknowledged </w:t>
      </w:r>
      <w:r w:rsidRPr="004F6688">
        <w:t>the work that ha</w:t>
      </w:r>
      <w:r>
        <w:t>d</w:t>
      </w:r>
      <w:r w:rsidRPr="004F6688">
        <w:t xml:space="preserve"> been carried out </w:t>
      </w:r>
      <w:r>
        <w:t>by the</w:t>
      </w:r>
      <w:r w:rsidRPr="004F6688">
        <w:t xml:space="preserve"> </w:t>
      </w:r>
      <w:r>
        <w:t>C</w:t>
      </w:r>
      <w:r w:rsidRPr="004F6688">
        <w:t>ommittee on the issue of limitations and exceptions</w:t>
      </w:r>
      <w:r>
        <w:t xml:space="preserve"> and particularly highlighted </w:t>
      </w:r>
      <w:r w:rsidRPr="004F6688">
        <w:t>the studies that were conducted and presented.</w:t>
      </w:r>
      <w:r>
        <w:t xml:space="preserve">  The Delegation stated that the Committee had </w:t>
      </w:r>
      <w:r w:rsidRPr="004F6688">
        <w:t xml:space="preserve">a clear idea of the situation on limitations and exceptions </w:t>
      </w:r>
      <w:r>
        <w:t xml:space="preserve">in </w:t>
      </w:r>
      <w:r w:rsidRPr="004F6688">
        <w:t>many countries around the world</w:t>
      </w:r>
      <w:r>
        <w:t xml:space="preserve"> and that </w:t>
      </w:r>
      <w:r w:rsidRPr="004F6688">
        <w:t>allow</w:t>
      </w:r>
      <w:r>
        <w:t>ed it</w:t>
      </w:r>
      <w:r w:rsidRPr="004F6688">
        <w:t xml:space="preserve"> to </w:t>
      </w:r>
      <w:r>
        <w:t>progress in its work</w:t>
      </w:r>
      <w:r w:rsidRPr="004F6688">
        <w:t>.</w:t>
      </w:r>
      <w:r>
        <w:t xml:space="preserve">  </w:t>
      </w:r>
      <w:r w:rsidRPr="00116A41">
        <w:t xml:space="preserve">The Delegation </w:t>
      </w:r>
      <w:r>
        <w:t>noted</w:t>
      </w:r>
      <w:r w:rsidRPr="00116A41">
        <w:t xml:space="preserve"> </w:t>
      </w:r>
      <w:r>
        <w:t>proposals made by the delegation</w:t>
      </w:r>
      <w:r w:rsidRPr="00116A41">
        <w:t xml:space="preserve"> of </w:t>
      </w:r>
      <w:r>
        <w:t>China</w:t>
      </w:r>
      <w:r w:rsidRPr="00116A41">
        <w:t xml:space="preserve"> </w:t>
      </w:r>
      <w:r>
        <w:t xml:space="preserve">and other </w:t>
      </w:r>
      <w:r w:rsidRPr="00116A41">
        <w:t xml:space="preserve">countries </w:t>
      </w:r>
      <w:r w:rsidRPr="004F6688">
        <w:t>about the necessity of conducting regional seminars</w:t>
      </w:r>
      <w:r>
        <w:t xml:space="preserve"> and proposed for </w:t>
      </w:r>
      <w:r w:rsidRPr="00116A41">
        <w:t>an important conference on limitations and exceptions</w:t>
      </w:r>
      <w:r>
        <w:t xml:space="preserve"> that </w:t>
      </w:r>
      <w:r w:rsidRPr="00116A41">
        <w:t xml:space="preserve">could come up with recommendations which would be a sort of platform for further work </w:t>
      </w:r>
      <w:r>
        <w:t>of the Committee</w:t>
      </w:r>
      <w:r w:rsidRPr="00116A41">
        <w:t xml:space="preserve"> </w:t>
      </w:r>
      <w:r>
        <w:t>rather than the</w:t>
      </w:r>
      <w:r w:rsidRPr="004F6688">
        <w:t xml:space="preserve"> regional seminars.  </w:t>
      </w:r>
      <w:r>
        <w:t xml:space="preserve">The Delegation expressed its support of the action plans and stated that it was </w:t>
      </w:r>
      <w:r w:rsidRPr="00116A41">
        <w:t xml:space="preserve">necessary </w:t>
      </w:r>
      <w:r>
        <w:t xml:space="preserve">for the Committee </w:t>
      </w:r>
      <w:r w:rsidRPr="004F6688">
        <w:t xml:space="preserve">to concentrate </w:t>
      </w:r>
      <w:r>
        <w:t>its</w:t>
      </w:r>
      <w:r w:rsidRPr="004F6688">
        <w:t xml:space="preserve"> efforts on realizing the action plan</w:t>
      </w:r>
      <w:r>
        <w:t>s</w:t>
      </w:r>
      <w:r w:rsidRPr="004F6688">
        <w:t xml:space="preserve">.  </w:t>
      </w:r>
      <w:r>
        <w:t xml:space="preserve">The Delegation proposed that the two </w:t>
      </w:r>
      <w:r w:rsidRPr="004F6688">
        <w:t>documents on all issues related to archives, libraries, research institutes</w:t>
      </w:r>
      <w:r>
        <w:t xml:space="preserve"> and</w:t>
      </w:r>
      <w:r w:rsidRPr="004F6688">
        <w:t xml:space="preserve"> educational institutes</w:t>
      </w:r>
      <w:r>
        <w:t xml:space="preserve"> should be merged to the Committee’s efforts are concentrated and </w:t>
      </w:r>
      <w:r w:rsidRPr="004F6688">
        <w:t>more effective.</w:t>
      </w:r>
      <w:r>
        <w:t xml:space="preserve">  </w:t>
      </w:r>
      <w:r w:rsidRPr="004F6688">
        <w:t xml:space="preserve">The </w:t>
      </w:r>
      <w:r>
        <w:t xml:space="preserve">Delegation expressed willingness </w:t>
      </w:r>
      <w:r w:rsidRPr="004F6688">
        <w:t xml:space="preserve">to work </w:t>
      </w:r>
      <w:r>
        <w:t>cooperatively</w:t>
      </w:r>
      <w:r w:rsidRPr="004F6688">
        <w:t xml:space="preserve"> with others in the context that ha</w:t>
      </w:r>
      <w:r>
        <w:t>d</w:t>
      </w:r>
      <w:r w:rsidRPr="004F6688">
        <w:t xml:space="preserve"> been decided by </w:t>
      </w:r>
      <w:r>
        <w:t>the Committee</w:t>
      </w:r>
      <w:r w:rsidRPr="004F6688">
        <w:t xml:space="preserve"> and in line with the action plan. </w:t>
      </w:r>
    </w:p>
    <w:p w14:paraId="3AD955C6" w14:textId="2C3C1D88" w:rsidR="00425EB3" w:rsidRDefault="00425EB3" w:rsidP="0043731C">
      <w:pPr>
        <w:widowControl w:val="0"/>
      </w:pPr>
    </w:p>
    <w:p w14:paraId="3EBC68DE" w14:textId="77777777" w:rsidR="00425EB3" w:rsidRDefault="00425EB3" w:rsidP="0043731C">
      <w:pPr>
        <w:pStyle w:val="ListParagraph"/>
        <w:widowControl w:val="0"/>
        <w:numPr>
          <w:ilvl w:val="0"/>
          <w:numId w:val="9"/>
        </w:numPr>
        <w:ind w:left="0" w:firstLine="0"/>
      </w:pPr>
      <w:r>
        <w:t>The Delegation</w:t>
      </w:r>
      <w:r w:rsidRPr="004F6688">
        <w:t xml:space="preserve"> of Brazil align</w:t>
      </w:r>
      <w:r>
        <w:t>ed</w:t>
      </w:r>
      <w:r w:rsidRPr="004F6688">
        <w:t xml:space="preserve"> itself with statement made by the </w:t>
      </w:r>
      <w:r>
        <w:t>D</w:t>
      </w:r>
      <w:r w:rsidRPr="004F6688">
        <w:t>elegation of El Salvador on behalf of the GRULAC</w:t>
      </w:r>
      <w:r>
        <w:t xml:space="preserve"> and stated its support of </w:t>
      </w:r>
      <w:r w:rsidRPr="004F6688">
        <w:t xml:space="preserve">a copyright system that takes into </w:t>
      </w:r>
      <w:r>
        <w:t>account</w:t>
      </w:r>
      <w:r w:rsidRPr="004F6688">
        <w:t xml:space="preserve"> the interests of rightholders and scientific and cultural goals in a balanced manner.</w:t>
      </w:r>
      <w:r>
        <w:t xml:space="preserve">  The Delegation stated that a</w:t>
      </w:r>
      <w:r w:rsidRPr="004F6688">
        <w:t xml:space="preserve">dequate incentives for the creation and the production of works </w:t>
      </w:r>
      <w:r>
        <w:t>should</w:t>
      </w:r>
      <w:r w:rsidRPr="004F6688">
        <w:t xml:space="preserve"> go hand in hand with the promotion of knowledge, and in </w:t>
      </w:r>
      <w:r>
        <w:t>that</w:t>
      </w:r>
      <w:r w:rsidRPr="004F6688">
        <w:t xml:space="preserve"> sense, limitations </w:t>
      </w:r>
      <w:r>
        <w:t xml:space="preserve">and </w:t>
      </w:r>
      <w:r w:rsidRPr="00DE174E">
        <w:t xml:space="preserve">exceptions </w:t>
      </w:r>
      <w:r>
        <w:t xml:space="preserve">played a key role in attainment of the </w:t>
      </w:r>
      <w:r w:rsidRPr="004F6688">
        <w:t>rights of education without prejudice benefiting the sustainability and the efficacy of the copyright system.</w:t>
      </w:r>
      <w:r>
        <w:t xml:space="preserve">  It stated that this also </w:t>
      </w:r>
      <w:r w:rsidRPr="004F6688">
        <w:t>applie</w:t>
      </w:r>
      <w:r>
        <w:t>d</w:t>
      </w:r>
      <w:r w:rsidRPr="004F6688">
        <w:t xml:space="preserve"> to the limitations</w:t>
      </w:r>
      <w:r w:rsidRPr="002B47F6">
        <w:t xml:space="preserve"> </w:t>
      </w:r>
      <w:r>
        <w:t xml:space="preserve">and </w:t>
      </w:r>
      <w:r w:rsidRPr="002B47F6">
        <w:t xml:space="preserve">exceptions </w:t>
      </w:r>
      <w:r w:rsidRPr="004F6688">
        <w:t xml:space="preserve">for libraries, archives, educational research institutions and persons with other </w:t>
      </w:r>
      <w:r>
        <w:t>disabilities i</w:t>
      </w:r>
      <w:r w:rsidRPr="004F6688">
        <w:t>n particular, due to the dramatic changes brought by the digital environment and the n</w:t>
      </w:r>
      <w:r>
        <w:t>ew</w:t>
      </w:r>
      <w:r w:rsidRPr="004F6688">
        <w:t xml:space="preserve"> dynamics generated by its advent.</w:t>
      </w:r>
      <w:r>
        <w:t xml:space="preserve">  The Delegation stated that l</w:t>
      </w:r>
      <w:r w:rsidRPr="004F6688">
        <w:t>egal certainty and protection of author</w:t>
      </w:r>
      <w:r>
        <w:t>s</w:t>
      </w:r>
      <w:r w:rsidRPr="004F6688">
        <w:t xml:space="preserve"> as well as access to key stakeholders </w:t>
      </w:r>
      <w:r>
        <w:t>was</w:t>
      </w:r>
      <w:r w:rsidRPr="004F6688">
        <w:t xml:space="preserve"> beneficial to the copyright system itself and also to all Member States in th</w:t>
      </w:r>
      <w:r>
        <w:t>e</w:t>
      </w:r>
      <w:r w:rsidRPr="004F6688">
        <w:t xml:space="preserve"> </w:t>
      </w:r>
      <w:r>
        <w:t>C</w:t>
      </w:r>
      <w:r w:rsidRPr="004F6688">
        <w:t xml:space="preserve">ommittee. </w:t>
      </w:r>
      <w:r>
        <w:t xml:space="preserve"> The Delegation expressed willingness to participate in discussions and </w:t>
      </w:r>
      <w:r w:rsidRPr="004F6688">
        <w:t>look</w:t>
      </w:r>
      <w:r>
        <w:t>ed</w:t>
      </w:r>
      <w:r w:rsidRPr="004F6688">
        <w:t xml:space="preserve"> forward </w:t>
      </w:r>
      <w:r>
        <w:t>to</w:t>
      </w:r>
      <w:r w:rsidRPr="004F6688">
        <w:t xml:space="preserve"> continuing </w:t>
      </w:r>
      <w:r>
        <w:t>the</w:t>
      </w:r>
      <w:r w:rsidRPr="004F6688">
        <w:t xml:space="preserve"> constructive work and discussion with all Member States</w:t>
      </w:r>
      <w:r>
        <w:t xml:space="preserve">.  The Delegation stated that </w:t>
      </w:r>
      <w:r w:rsidRPr="004F6688">
        <w:t xml:space="preserve">the regional seminars could further clarify and illuminate the role </w:t>
      </w:r>
      <w:r>
        <w:t xml:space="preserve">of the Committee and that </w:t>
      </w:r>
      <w:r w:rsidRPr="004F6688">
        <w:t xml:space="preserve">progress </w:t>
      </w:r>
      <w:r>
        <w:t>was</w:t>
      </w:r>
      <w:r w:rsidRPr="004F6688">
        <w:t xml:space="preserve"> made by forward movements.  </w:t>
      </w:r>
    </w:p>
    <w:p w14:paraId="5D0FE19E" w14:textId="77777777" w:rsidR="00425EB3" w:rsidRDefault="00425EB3" w:rsidP="0043731C">
      <w:pPr>
        <w:pStyle w:val="ListParagraph"/>
        <w:widowControl w:val="0"/>
      </w:pPr>
    </w:p>
    <w:p w14:paraId="454F437D" w14:textId="77777777" w:rsidR="00425EB3" w:rsidRDefault="00425EB3" w:rsidP="0043731C">
      <w:pPr>
        <w:pStyle w:val="ListParagraph"/>
        <w:widowControl w:val="0"/>
        <w:numPr>
          <w:ilvl w:val="0"/>
          <w:numId w:val="9"/>
        </w:numPr>
        <w:ind w:left="0" w:firstLine="0"/>
      </w:pPr>
      <w:r w:rsidRPr="00175139">
        <w:t xml:space="preserve">The Delegation of Uganda aligned itself </w:t>
      </w:r>
      <w:r>
        <w:t>with the statement made by the D</w:t>
      </w:r>
      <w:r w:rsidRPr="00175139">
        <w:t>elegation of Morocco on behalf of the African Group</w:t>
      </w:r>
      <w:r>
        <w:t xml:space="preserve"> and stated that e</w:t>
      </w:r>
      <w:r w:rsidRPr="004F6688">
        <w:t>xceptions and limitations in corporate law</w:t>
      </w:r>
      <w:r>
        <w:t xml:space="preserve"> was an important tool for balancing the rights</w:t>
      </w:r>
      <w:r w:rsidRPr="004F6688">
        <w:t xml:space="preserve"> of owners and the public.</w:t>
      </w:r>
      <w:r>
        <w:t xml:space="preserve">  The Delegation stated that s</w:t>
      </w:r>
      <w:r w:rsidRPr="00CA4FD7">
        <w:t>everal WIPO commission studies had shown that exceptions and limitations were treated disparately across different Member States</w:t>
      </w:r>
      <w:r>
        <w:t xml:space="preserve"> and that the challenges posed by the digitization of published works for users </w:t>
      </w:r>
      <w:r w:rsidRPr="004F6688">
        <w:t>were not envisaged in existing international instruments</w:t>
      </w:r>
      <w:r>
        <w:t xml:space="preserve">. It looked forward to a </w:t>
      </w:r>
      <w:r w:rsidRPr="004F6688">
        <w:t xml:space="preserve">harmonized minimum standard approach on how Member States </w:t>
      </w:r>
      <w:r>
        <w:t xml:space="preserve">should </w:t>
      </w:r>
      <w:r w:rsidRPr="004F6688">
        <w:t xml:space="preserve">treat limitations and exceptions for education and research activities for libraries and archives and museums and </w:t>
      </w:r>
      <w:r>
        <w:t xml:space="preserve">for </w:t>
      </w:r>
      <w:r w:rsidRPr="004F6688">
        <w:t>persons with other disabilities</w:t>
      </w:r>
      <w:r>
        <w:t xml:space="preserve"> that would create </w:t>
      </w:r>
      <w:r w:rsidRPr="004F6688">
        <w:t>transparency and credibility.</w:t>
      </w:r>
      <w:r>
        <w:t xml:space="preserve">  The Delegation </w:t>
      </w:r>
      <w:r w:rsidRPr="004F6688">
        <w:t>welcome</w:t>
      </w:r>
      <w:r>
        <w:t>d</w:t>
      </w:r>
      <w:r w:rsidRPr="004F6688">
        <w:t xml:space="preserve"> the action plans on limitations and exceptions that were achieved by SCCR </w:t>
      </w:r>
      <w:r>
        <w:t xml:space="preserve">36.  It stated that the success of the </w:t>
      </w:r>
      <w:r w:rsidRPr="004F6688">
        <w:t xml:space="preserve">action plans and approved activities </w:t>
      </w:r>
      <w:r>
        <w:t>would</w:t>
      </w:r>
      <w:r w:rsidRPr="004F6688">
        <w:t xml:space="preserve"> help bridge existing gaps and clarify Member States</w:t>
      </w:r>
      <w:r>
        <w:t>’</w:t>
      </w:r>
      <w:r w:rsidRPr="004F6688">
        <w:t xml:space="preserve"> positions and lead </w:t>
      </w:r>
      <w:r>
        <w:t>the Committee</w:t>
      </w:r>
      <w:r w:rsidRPr="004F6688">
        <w:t xml:space="preserve"> towards the text</w:t>
      </w:r>
      <w:r w:rsidRPr="004F6688">
        <w:noBreakHyphen/>
        <w:t>based negotiations for a legal binding international instrument in accordance with the decision of the 2012 General Assembly.</w:t>
      </w:r>
      <w:r>
        <w:t xml:space="preserve">  The Delegation </w:t>
      </w:r>
      <w:r w:rsidRPr="004F6688">
        <w:t>look</w:t>
      </w:r>
      <w:r>
        <w:t>ed</w:t>
      </w:r>
      <w:r w:rsidRPr="004F6688">
        <w:t xml:space="preserve"> forward to constructive discussions on th</w:t>
      </w:r>
      <w:r>
        <w:t>e</w:t>
      </w:r>
      <w:r w:rsidRPr="004F6688">
        <w:t xml:space="preserve"> issue.  </w:t>
      </w:r>
    </w:p>
    <w:p w14:paraId="0CDCEB21" w14:textId="77777777" w:rsidR="00425EB3" w:rsidRDefault="00425EB3" w:rsidP="0043731C">
      <w:pPr>
        <w:pStyle w:val="ListParagraph"/>
        <w:widowControl w:val="0"/>
      </w:pPr>
    </w:p>
    <w:p w14:paraId="123506DD" w14:textId="77777777" w:rsidR="00425EB3" w:rsidRPr="00220D8E" w:rsidRDefault="00425EB3" w:rsidP="0043731C">
      <w:pPr>
        <w:pStyle w:val="ListParagraph"/>
        <w:widowControl w:val="0"/>
        <w:numPr>
          <w:ilvl w:val="0"/>
          <w:numId w:val="9"/>
        </w:numPr>
        <w:ind w:left="0" w:firstLine="0"/>
      </w:pPr>
      <w:r w:rsidRPr="00220D8E">
        <w:t xml:space="preserve">The Delegation of Japan stated that it was essential for the Committee to aspire to appropriate balance between the interest of the rightsholders and the public interest and expressed willingness to contribute constructively to further discussions.  The Delegation informed the Committee that Japan had deposited the instrument of accession of the Marrakesh Treaty on October 1, 2018 and the Treaty would go into effect with respect to Japan on January 1, 2019.  The Delegation hoped that more Member States would accede to the Marrakesh Treaty and that the close border exchange network of the treaty would expand.  </w:t>
      </w:r>
    </w:p>
    <w:p w14:paraId="175516C4" w14:textId="77777777" w:rsidR="00425EB3" w:rsidRDefault="00425EB3" w:rsidP="0043731C">
      <w:pPr>
        <w:pStyle w:val="ListParagraph"/>
        <w:widowControl w:val="0"/>
      </w:pPr>
    </w:p>
    <w:p w14:paraId="365725CF" w14:textId="435C7BD2" w:rsidR="00425EB3" w:rsidRDefault="00425EB3" w:rsidP="0043731C">
      <w:pPr>
        <w:pStyle w:val="ListParagraph"/>
        <w:widowControl w:val="0"/>
        <w:numPr>
          <w:ilvl w:val="0"/>
          <w:numId w:val="9"/>
        </w:numPr>
        <w:ind w:left="0" w:firstLine="0"/>
      </w:pPr>
      <w:r w:rsidRPr="00E23BE5">
        <w:t xml:space="preserve">The Delegation of </w:t>
      </w:r>
      <w:r>
        <w:t xml:space="preserve">the </w:t>
      </w:r>
      <w:r w:rsidRPr="00E23BE5">
        <w:t xml:space="preserve">United States of America </w:t>
      </w:r>
      <w:r>
        <w:t xml:space="preserve">stated </w:t>
      </w:r>
      <w:r w:rsidRPr="004F6688">
        <w:t xml:space="preserve">support </w:t>
      </w:r>
      <w:r>
        <w:t xml:space="preserve">for </w:t>
      </w:r>
      <w:r w:rsidRPr="004F6688">
        <w:t xml:space="preserve">the work </w:t>
      </w:r>
      <w:r>
        <w:t>of the</w:t>
      </w:r>
      <w:r w:rsidRPr="004F6688">
        <w:t xml:space="preserve"> SCCR to develop </w:t>
      </w:r>
      <w:r w:rsidR="00220D8E" w:rsidRPr="004F6688">
        <w:t>high-level</w:t>
      </w:r>
      <w:r w:rsidRPr="004F6688">
        <w:t xml:space="preserve"> principles and objectives for national copyright limitations</w:t>
      </w:r>
      <w:r>
        <w:t xml:space="preserve"> and exceptions</w:t>
      </w:r>
      <w:r w:rsidRPr="004F6688">
        <w:t xml:space="preserve"> for libraries and archives, and for educational activities.  </w:t>
      </w:r>
      <w:r w:rsidRPr="00034358">
        <w:t xml:space="preserve">The Delegation </w:t>
      </w:r>
      <w:r>
        <w:t>noted</w:t>
      </w:r>
      <w:r w:rsidRPr="00034358">
        <w:t xml:space="preserve"> </w:t>
      </w:r>
      <w:r>
        <w:t>that it had put forward proposals of objectives and principles for libraries and archives contained in</w:t>
      </w:r>
      <w:r w:rsidRPr="00034358">
        <w:t xml:space="preserve"> </w:t>
      </w:r>
      <w:r w:rsidRPr="00DF7257">
        <w:t>document</w:t>
      </w:r>
      <w:r>
        <w:t> </w:t>
      </w:r>
      <w:r w:rsidRPr="00DF7257">
        <w:t>SCCR</w:t>
      </w:r>
      <w:r w:rsidRPr="004F6688">
        <w:t>/26/8</w:t>
      </w:r>
      <w:r>
        <w:t xml:space="preserve"> and  </w:t>
      </w:r>
      <w:r w:rsidRPr="004F6688">
        <w:t xml:space="preserve">for educational activities in </w:t>
      </w:r>
      <w:r>
        <w:t>document </w:t>
      </w:r>
      <w:r w:rsidRPr="004F6688">
        <w:t>SCCR/27/8</w:t>
      </w:r>
      <w:r>
        <w:t xml:space="preserve"> and stated that the </w:t>
      </w:r>
      <w:r w:rsidRPr="004F6688">
        <w:t xml:space="preserve">approach would establish an international consensus on areas where appropriate limitations </w:t>
      </w:r>
      <w:r>
        <w:t xml:space="preserve">and exceptions </w:t>
      </w:r>
      <w:r w:rsidRPr="004F6688">
        <w:t xml:space="preserve">would be desirable at the national level.  </w:t>
      </w:r>
      <w:r>
        <w:t xml:space="preserve">The Delegation stated that </w:t>
      </w:r>
      <w:r w:rsidRPr="004F6688">
        <w:t>th</w:t>
      </w:r>
      <w:r>
        <w:t>o</w:t>
      </w:r>
      <w:r w:rsidRPr="004F6688">
        <w:t xml:space="preserve">se principles </w:t>
      </w:r>
      <w:r>
        <w:t>when</w:t>
      </w:r>
      <w:r w:rsidRPr="004F6688">
        <w:t xml:space="preserve"> developed </w:t>
      </w:r>
      <w:r w:rsidRPr="00291781">
        <w:t xml:space="preserve">would provide a framework of common understanding as a basis for seminars and workshops and providing technical assistance in developing high quality legislation </w:t>
      </w:r>
      <w:r>
        <w:t xml:space="preserve">and </w:t>
      </w:r>
      <w:r w:rsidRPr="004F6688">
        <w:t xml:space="preserve">WIPO and its members could work together to improve and update their national laws.  </w:t>
      </w:r>
      <w:r>
        <w:t xml:space="preserve">The Delegation stated that it supported that approach over </w:t>
      </w:r>
      <w:r w:rsidRPr="004F6688">
        <w:t>binding norm setting since the international framework provide</w:t>
      </w:r>
      <w:r>
        <w:t>d</w:t>
      </w:r>
      <w:r w:rsidRPr="004F6688">
        <w:t xml:space="preserve"> appropriate flexibility pursuant to well</w:t>
      </w:r>
      <w:r w:rsidRPr="004F6688">
        <w:noBreakHyphen/>
        <w:t xml:space="preserve">established standards for countries to enact limitations </w:t>
      </w:r>
      <w:r>
        <w:t xml:space="preserve">exceptions </w:t>
      </w:r>
      <w:r w:rsidRPr="004F6688">
        <w:t>to advance their own social, cultural and economic policies.</w:t>
      </w:r>
      <w:r>
        <w:t xml:space="preserve">  The Delegation informed the Committee that it was in consultation with </w:t>
      </w:r>
      <w:r w:rsidRPr="004F6688">
        <w:t>many delegations on th</w:t>
      </w:r>
      <w:r>
        <w:t>e</w:t>
      </w:r>
      <w:r w:rsidRPr="004F6688">
        <w:t xml:space="preserve"> approach</w:t>
      </w:r>
      <w:r>
        <w:t xml:space="preserve"> and</w:t>
      </w:r>
      <w:r w:rsidRPr="004F6688">
        <w:t xml:space="preserve"> the exchanges </w:t>
      </w:r>
      <w:r>
        <w:t>were</w:t>
      </w:r>
      <w:r w:rsidRPr="004F6688">
        <w:t xml:space="preserve"> productive and </w:t>
      </w:r>
      <w:r>
        <w:t>looked</w:t>
      </w:r>
      <w:r w:rsidRPr="004F6688">
        <w:t xml:space="preserve"> forward to continuing them.</w:t>
      </w:r>
      <w:r>
        <w:t xml:space="preserve">  </w:t>
      </w:r>
    </w:p>
    <w:p w14:paraId="4852506A" w14:textId="77777777" w:rsidR="00425EB3" w:rsidRDefault="00425EB3" w:rsidP="0043731C">
      <w:pPr>
        <w:pStyle w:val="ListParagraph"/>
        <w:widowControl w:val="0"/>
      </w:pPr>
    </w:p>
    <w:p w14:paraId="18E3C0A9" w14:textId="4EC5547A" w:rsidR="00425EB3" w:rsidRPr="00220D8E" w:rsidRDefault="00425EB3" w:rsidP="0043731C">
      <w:pPr>
        <w:pStyle w:val="ListParagraph"/>
        <w:widowControl w:val="0"/>
        <w:numPr>
          <w:ilvl w:val="0"/>
          <w:numId w:val="9"/>
        </w:numPr>
        <w:ind w:left="0" w:firstLine="0"/>
      </w:pPr>
      <w:r w:rsidRPr="00220D8E">
        <w:t>The Delegation of Ecuador aligned itself with the statement made by the Delegation of El Salvador on behalf of the GRULAC and stated that it was important to have a balanced system between the interests of rightsholders and society as a whole. The Delegation stated that the work of the Committee was directly linked with achieving the development objectives, Inter alia number 4, which guaranteed inclusive highquality teaching and allowed people to learn throughout their life cycle. It noted that archives and libraries played an important part for social development and in the compilation of documents, archives are important and the issue of copyright is key here.  The Delegation noted that users experienced challenges when those institutions try to harmonize new technologies with their existing services and stated that there should be an effort to align international standards in the field to give assurance for all users.  The Delegation stressed that there was a grand diversity of domestic legislation and this was difficult for archives, libraries and research institutions in managing their work.  The Delegation informed the Committee that Ecuador had worked hard to achieve a greater level of flexibility by recognizing the important role that libraries and archives play in social development and that Ecuador's national archives conserved documents and preserved documents for people with disabilities. The Delegation stated that it was working with the Secretariat to create document 37/7, which contained the action plan or rather the 36/7 on limitations and exceptions.  It hoped that the Committee would be able to come up with the mandatory document for members, a binding document.  The Delegation expressed willingness to continue discussions to achieve concrete results.</w:t>
      </w:r>
    </w:p>
    <w:p w14:paraId="7462D82D" w14:textId="77777777" w:rsidR="00425EB3" w:rsidRDefault="00425EB3" w:rsidP="0043731C">
      <w:pPr>
        <w:pStyle w:val="ListParagraph"/>
        <w:widowControl w:val="0"/>
      </w:pPr>
    </w:p>
    <w:p w14:paraId="0F0C2CD0" w14:textId="77777777" w:rsidR="00425EB3" w:rsidRDefault="00425EB3" w:rsidP="0043731C">
      <w:pPr>
        <w:pStyle w:val="ListParagraph"/>
        <w:widowControl w:val="0"/>
        <w:numPr>
          <w:ilvl w:val="0"/>
          <w:numId w:val="9"/>
        </w:numPr>
        <w:ind w:left="0" w:firstLine="0"/>
      </w:pPr>
      <w:r w:rsidRPr="002046DE">
        <w:t>The Delegation of Botswana aligned itself with the statement made by the Delegation of Morocco on behalf of the African Group</w:t>
      </w:r>
      <w:r>
        <w:t xml:space="preserve"> and stated that l</w:t>
      </w:r>
      <w:r w:rsidRPr="004F6688">
        <w:t xml:space="preserve">imitations and exceptions </w:t>
      </w:r>
      <w:r>
        <w:t>were</w:t>
      </w:r>
      <w:r w:rsidRPr="004F6688">
        <w:t xml:space="preserve"> an important tool </w:t>
      </w:r>
      <w:r>
        <w:t xml:space="preserve">in ensuring </w:t>
      </w:r>
      <w:r w:rsidRPr="004F6688">
        <w:t xml:space="preserve">the balance for both rightsholders and </w:t>
      </w:r>
      <w:r>
        <w:t xml:space="preserve">the </w:t>
      </w:r>
      <w:r w:rsidRPr="004F6688">
        <w:t>larger society for continu</w:t>
      </w:r>
      <w:r>
        <w:t>ous</w:t>
      </w:r>
      <w:r w:rsidRPr="004F6688">
        <w:t xml:space="preserve"> creativity and exchange of information for use by libraries, archives and education research and access by persons with other disabilities.  </w:t>
      </w:r>
      <w:r>
        <w:t xml:space="preserve">The Delegation stated that its focus was </w:t>
      </w:r>
      <w:r w:rsidRPr="004F6688">
        <w:t xml:space="preserve">on balance </w:t>
      </w:r>
      <w:r>
        <w:t xml:space="preserve">as the </w:t>
      </w:r>
      <w:r w:rsidRPr="004F6688">
        <w:t>discussion</w:t>
      </w:r>
      <w:r>
        <w:t>s continued.  It</w:t>
      </w:r>
      <w:r w:rsidRPr="004F6688">
        <w:t xml:space="preserve"> applaud</w:t>
      </w:r>
      <w:r>
        <w:t>ed</w:t>
      </w:r>
      <w:r w:rsidRPr="004F6688">
        <w:t xml:space="preserve"> the Secretariat for the work already begun in implementation of the action plans on limitations and exceptions and </w:t>
      </w:r>
      <w:r>
        <w:t xml:space="preserve">welcomed the organization of </w:t>
      </w:r>
      <w:r w:rsidRPr="004F6688">
        <w:t xml:space="preserve">regional </w:t>
      </w:r>
      <w:r>
        <w:t xml:space="preserve">seminars whose outcomes the Delegation believed would enhance the discussions of the Committee. </w:t>
      </w:r>
      <w:r w:rsidRPr="004F6688">
        <w:t xml:space="preserve"> We look</w:t>
      </w:r>
      <w:r>
        <w:t>ed</w:t>
      </w:r>
      <w:r w:rsidRPr="004F6688">
        <w:t xml:space="preserve"> forward to presentations that </w:t>
      </w:r>
      <w:r>
        <w:t>would</w:t>
      </w:r>
      <w:r w:rsidRPr="004F6688">
        <w:t xml:space="preserve"> be made on the topics of limitations and exceptions</w:t>
      </w:r>
      <w:r>
        <w:t xml:space="preserve">. It expressed willingness to </w:t>
      </w:r>
      <w:r w:rsidRPr="004F6688">
        <w:t xml:space="preserve">continue in the discussions.  </w:t>
      </w:r>
    </w:p>
    <w:p w14:paraId="611FE1C8" w14:textId="77777777" w:rsidR="00425EB3" w:rsidRDefault="00425EB3" w:rsidP="0043731C">
      <w:pPr>
        <w:pStyle w:val="ListParagraph"/>
        <w:widowControl w:val="0"/>
      </w:pPr>
    </w:p>
    <w:p w14:paraId="1F2594AB" w14:textId="77777777" w:rsidR="00425EB3" w:rsidRDefault="00425EB3" w:rsidP="0043731C">
      <w:pPr>
        <w:pStyle w:val="ListParagraph"/>
        <w:widowControl w:val="0"/>
        <w:numPr>
          <w:ilvl w:val="0"/>
          <w:numId w:val="9"/>
        </w:numPr>
        <w:ind w:left="0" w:firstLine="0"/>
      </w:pPr>
      <w:r>
        <w:t xml:space="preserve">The Delegation of Sudan </w:t>
      </w:r>
      <w:r w:rsidRPr="0035212A">
        <w:t>aligned itself with the statement made by the Delegation of Morocco on behalf of the African Group</w:t>
      </w:r>
      <w:r>
        <w:t xml:space="preserve"> and </w:t>
      </w:r>
      <w:r w:rsidRPr="004F6688">
        <w:t>highlight</w:t>
      </w:r>
      <w:r>
        <w:t>ed</w:t>
      </w:r>
      <w:r w:rsidRPr="004F6688">
        <w:t xml:space="preserve"> the importance of achieving a balance between the interests of rightsholders and those </w:t>
      </w:r>
      <w:r>
        <w:t>of</w:t>
      </w:r>
      <w:r w:rsidRPr="004F6688">
        <w:t xml:space="preserve"> society as a whole</w:t>
      </w:r>
      <w:r>
        <w:t xml:space="preserve">.  </w:t>
      </w:r>
      <w:r w:rsidRPr="00C059A3">
        <w:t xml:space="preserve">The Delegation noted </w:t>
      </w:r>
      <w:r>
        <w:t xml:space="preserve">the </w:t>
      </w:r>
      <w:r w:rsidRPr="00C059A3">
        <w:t xml:space="preserve">developments in </w:t>
      </w:r>
      <w:r>
        <w:t xml:space="preserve">the digital environment which raised </w:t>
      </w:r>
      <w:r w:rsidRPr="00C059A3">
        <w:t>new chal</w:t>
      </w:r>
      <w:r>
        <w:t>lenges, legal challenges among</w:t>
      </w:r>
      <w:r w:rsidRPr="00C059A3">
        <w:t xml:space="preserve"> others </w:t>
      </w:r>
      <w:r>
        <w:t xml:space="preserve">and stated that the Committee had to </w:t>
      </w:r>
      <w:r w:rsidRPr="0035212A">
        <w:t>facilitate access to works by the public</w:t>
      </w:r>
      <w:r>
        <w:t>.</w:t>
      </w:r>
    </w:p>
    <w:p w14:paraId="7FC523E2" w14:textId="77777777" w:rsidR="00425EB3" w:rsidRDefault="00425EB3" w:rsidP="0043731C">
      <w:pPr>
        <w:pStyle w:val="ListParagraph"/>
        <w:widowControl w:val="0"/>
      </w:pPr>
    </w:p>
    <w:p w14:paraId="48FE850B" w14:textId="77777777" w:rsidR="00425EB3" w:rsidRDefault="00425EB3" w:rsidP="0043731C">
      <w:pPr>
        <w:pStyle w:val="ListParagraph"/>
        <w:widowControl w:val="0"/>
        <w:numPr>
          <w:ilvl w:val="0"/>
          <w:numId w:val="9"/>
        </w:numPr>
        <w:ind w:left="0" w:firstLine="0"/>
      </w:pPr>
      <w:r w:rsidRPr="00123485">
        <w:t>The Representative of the Electronic Information for Libraries (eIFL.net)</w:t>
      </w:r>
      <w:r>
        <w:t xml:space="preserve"> looked forward </w:t>
      </w:r>
      <w:r w:rsidRPr="004F6688">
        <w:t xml:space="preserve">to the update on implementation of the action plan on limitations and exceptions and to the specific presentations </w:t>
      </w:r>
      <w:r>
        <w:t>for the day</w:t>
      </w:r>
      <w:r w:rsidRPr="004F6688">
        <w:t xml:space="preserve">.  </w:t>
      </w:r>
      <w:r>
        <w:t xml:space="preserve">She stated that an </w:t>
      </w:r>
      <w:r w:rsidRPr="004F6688">
        <w:t xml:space="preserve">important feature of the action plans </w:t>
      </w:r>
      <w:r>
        <w:t>was</w:t>
      </w:r>
      <w:r w:rsidRPr="004F6688">
        <w:t xml:space="preserve"> that they buil</w:t>
      </w:r>
      <w:r>
        <w:t>t</w:t>
      </w:r>
      <w:r w:rsidRPr="004F6688">
        <w:t xml:space="preserve"> on the existing work of </w:t>
      </w:r>
      <w:r>
        <w:t>the Committee</w:t>
      </w:r>
      <w:r w:rsidRPr="004F6688">
        <w:t xml:space="preserve">.  </w:t>
      </w:r>
      <w:r>
        <w:t>The Representative stated that t</w:t>
      </w:r>
      <w:r w:rsidRPr="004F6688">
        <w:t xml:space="preserve">he work towards minimum mandatory </w:t>
      </w:r>
      <w:r>
        <w:t xml:space="preserve">limitations and exceptions was </w:t>
      </w:r>
      <w:r w:rsidRPr="004F6688">
        <w:t>extensive, substantive, and ha</w:t>
      </w:r>
      <w:r>
        <w:t>d</w:t>
      </w:r>
      <w:r w:rsidRPr="004F6688">
        <w:t xml:space="preserve"> enjoyed support and engagement from many Member States over ten years.</w:t>
      </w:r>
      <w:r>
        <w:t xml:space="preserve">  She pointed out that the</w:t>
      </w:r>
      <w:r w:rsidRPr="004F6688">
        <w:t xml:space="preserve"> regional seminars, as part of the action plans provide</w:t>
      </w:r>
      <w:r>
        <w:t>d</w:t>
      </w:r>
      <w:r w:rsidRPr="004F6688">
        <w:t xml:space="preserve"> opportunity to discuss the products of the SCCR work to learn about practical issues on the ground, in particular, cross border issues, and to test the ideas and the proposals with regional stakeholders.</w:t>
      </w:r>
      <w:r>
        <w:t xml:space="preserve">  The Representative stated that t</w:t>
      </w:r>
      <w:r w:rsidRPr="004F6688">
        <w:t>he updated studies on limitations and exceptions provide</w:t>
      </w:r>
      <w:r>
        <w:t>d</w:t>
      </w:r>
      <w:r w:rsidRPr="004F6688">
        <w:t xml:space="preserve"> a good basis for understanding how the issues </w:t>
      </w:r>
      <w:r>
        <w:t>had been</w:t>
      </w:r>
      <w:r w:rsidRPr="004F6688">
        <w:t xml:space="preserve"> addressed in the laws of different jurisdictions, the gaps in national laws and the pace of change.  </w:t>
      </w:r>
      <w:r>
        <w:t>She informed the Committee that a</w:t>
      </w:r>
      <w:r w:rsidRPr="004F6688">
        <w:t xml:space="preserve">n analysis of the 2017 </w:t>
      </w:r>
      <w:r>
        <w:t>e</w:t>
      </w:r>
      <w:r w:rsidRPr="004F6688">
        <w:t>dition of Professor Crews</w:t>
      </w:r>
      <w:r>
        <w:t>’</w:t>
      </w:r>
      <w:r w:rsidRPr="004F6688">
        <w:t xml:space="preserve"> study compared to the 2015 version, showed that it </w:t>
      </w:r>
      <w:r>
        <w:t>could</w:t>
      </w:r>
      <w:r w:rsidRPr="004F6688">
        <w:t xml:space="preserve"> take another 70 years for the laws of every country to catch up with the activities of libraries and archives </w:t>
      </w:r>
      <w:r>
        <w:t xml:space="preserve">and stated that it could not </w:t>
      </w:r>
      <w:r w:rsidRPr="004F6688">
        <w:t xml:space="preserve">be an acceptable situation </w:t>
      </w:r>
      <w:r>
        <w:t>for the Committee</w:t>
      </w:r>
      <w:r w:rsidRPr="004F6688">
        <w:t>.</w:t>
      </w:r>
      <w:r>
        <w:t xml:space="preserve">  The Representative stated that the key question was </w:t>
      </w:r>
      <w:r w:rsidRPr="004F6688">
        <w:t>how to address the gaps and how to speed up the pace of change</w:t>
      </w:r>
      <w:r>
        <w:t xml:space="preserve"> and acknowledged that </w:t>
      </w:r>
      <w:r w:rsidRPr="004F6688">
        <w:t>the pace of change for one sector, persons with print disabilities, ha</w:t>
      </w:r>
      <w:r>
        <w:t>d</w:t>
      </w:r>
      <w:r w:rsidRPr="004F6688">
        <w:t xml:space="preserve"> increased noticeably</w:t>
      </w:r>
      <w:r>
        <w:t xml:space="preserve"> because of the </w:t>
      </w:r>
      <w:r w:rsidRPr="004F6688">
        <w:t>Marrakesh Treaty.</w:t>
      </w:r>
    </w:p>
    <w:p w14:paraId="6742DF38" w14:textId="77777777" w:rsidR="00425EB3" w:rsidRDefault="00425EB3" w:rsidP="0043731C">
      <w:pPr>
        <w:widowControl w:val="0"/>
      </w:pPr>
    </w:p>
    <w:p w14:paraId="0B7A5A96" w14:textId="77777777" w:rsidR="00425EB3" w:rsidRDefault="00425EB3" w:rsidP="0043731C">
      <w:pPr>
        <w:pStyle w:val="ListParagraph"/>
        <w:widowControl w:val="0"/>
        <w:numPr>
          <w:ilvl w:val="0"/>
          <w:numId w:val="9"/>
        </w:numPr>
        <w:ind w:left="0" w:firstLine="0"/>
      </w:pPr>
      <w:r w:rsidRPr="00761EC0">
        <w:t>The Chair stated that observers who did not finish their statements could give full written statement to the Secretariat</w:t>
      </w:r>
      <w:r w:rsidRPr="004F6688">
        <w:t xml:space="preserve">.  </w:t>
      </w:r>
    </w:p>
    <w:p w14:paraId="6FF1EDE7" w14:textId="77777777" w:rsidR="00425EB3" w:rsidRDefault="00425EB3" w:rsidP="0043731C">
      <w:pPr>
        <w:pStyle w:val="ListParagraph"/>
        <w:widowControl w:val="0"/>
      </w:pPr>
    </w:p>
    <w:p w14:paraId="2F40A6B6" w14:textId="77777777" w:rsidR="00425EB3" w:rsidRDefault="00425EB3" w:rsidP="0043731C">
      <w:pPr>
        <w:pStyle w:val="ListParagraph"/>
        <w:widowControl w:val="0"/>
        <w:numPr>
          <w:ilvl w:val="0"/>
          <w:numId w:val="9"/>
        </w:numPr>
        <w:ind w:left="0" w:firstLine="0"/>
      </w:pPr>
      <w:r w:rsidRPr="006A04EA">
        <w:t xml:space="preserve">The Representative of the Library Copyright Alliance (LCA) </w:t>
      </w:r>
      <w:r w:rsidRPr="004F6688">
        <w:t>stress</w:t>
      </w:r>
      <w:r>
        <w:t>ed</w:t>
      </w:r>
      <w:r w:rsidRPr="004F6688">
        <w:t xml:space="preserve"> the importance of instruments in the area of limitations and exceptions</w:t>
      </w:r>
      <w:r>
        <w:t xml:space="preserve"> and </w:t>
      </w:r>
      <w:r w:rsidRPr="004F6688">
        <w:t xml:space="preserve">why best practices and guidance </w:t>
      </w:r>
      <w:r>
        <w:t>were</w:t>
      </w:r>
      <w:r w:rsidRPr="004F6688">
        <w:t xml:space="preserve"> not sufficient.  </w:t>
      </w:r>
      <w:r>
        <w:t xml:space="preserve">The Representative noted that </w:t>
      </w:r>
      <w:r w:rsidRPr="006A04EA">
        <w:t>libraries, archives and museums and educational and research institutions all operate</w:t>
      </w:r>
      <w:r>
        <w:t>d</w:t>
      </w:r>
      <w:r w:rsidRPr="006A04EA">
        <w:t xml:space="preserve"> in a cross border manner </w:t>
      </w:r>
      <w:r w:rsidRPr="004F6688">
        <w:t>because of digital networks</w:t>
      </w:r>
      <w:r>
        <w:t xml:space="preserve"> and c</w:t>
      </w:r>
      <w:r w:rsidRPr="004F6688">
        <w:t xml:space="preserve">opyright </w:t>
      </w:r>
      <w:r>
        <w:t>could</w:t>
      </w:r>
      <w:r w:rsidRPr="004F6688">
        <w:t xml:space="preserve"> act as a barrier to th</w:t>
      </w:r>
      <w:r>
        <w:t>o</w:t>
      </w:r>
      <w:r w:rsidRPr="004F6688">
        <w:t xml:space="preserve">se cross border activities.  </w:t>
      </w:r>
      <w:r>
        <w:t>He pointed out that t</w:t>
      </w:r>
      <w:r w:rsidRPr="004F6688">
        <w:t>he European Union ha</w:t>
      </w:r>
      <w:r>
        <w:t>d</w:t>
      </w:r>
      <w:r w:rsidRPr="004F6688">
        <w:t xml:space="preserve"> recognized the importance of exceptions to remove such barriers and </w:t>
      </w:r>
      <w:r>
        <w:t>its</w:t>
      </w:r>
      <w:r w:rsidRPr="004F6688">
        <w:t xml:space="preserve"> directives that include the software directive, the Marrakesh directive and the </w:t>
      </w:r>
      <w:r>
        <w:t xml:space="preserve">digital </w:t>
      </w:r>
      <w:r w:rsidRPr="004F6688">
        <w:t xml:space="preserve">single market directive now under discussion.  </w:t>
      </w:r>
      <w:r>
        <w:t>The Representative stated that i</w:t>
      </w:r>
      <w:r w:rsidRPr="004F6688">
        <w:t>nternational problems call</w:t>
      </w:r>
      <w:r>
        <w:t>ed</w:t>
      </w:r>
      <w:r w:rsidRPr="004F6688">
        <w:t xml:space="preserve"> for international solutions</w:t>
      </w:r>
      <w:r>
        <w:t xml:space="preserve"> and that</w:t>
      </w:r>
      <w:r w:rsidRPr="00E655C4">
        <w:t xml:space="preserve"> many countries fail</w:t>
      </w:r>
      <w:r>
        <w:t>ed</w:t>
      </w:r>
      <w:r w:rsidRPr="00E655C4">
        <w:t xml:space="preserve"> to act </w:t>
      </w:r>
      <w:r w:rsidRPr="0069175B">
        <w:t xml:space="preserve">at a domestic level </w:t>
      </w:r>
      <w:r w:rsidRPr="00E655C4">
        <w:t>without the impetus of a formal instrument</w:t>
      </w:r>
      <w:r w:rsidRPr="004F6688">
        <w:t xml:space="preserve">.  </w:t>
      </w:r>
      <w:r>
        <w:t>He stated that t</w:t>
      </w:r>
      <w:r w:rsidRPr="004F6688">
        <w:t xml:space="preserve">he rapid implementation of the Marrakesh Treaty </w:t>
      </w:r>
      <w:r>
        <w:t>was</w:t>
      </w:r>
      <w:r w:rsidRPr="004F6688">
        <w:t xml:space="preserve"> proof of the impact an instrument </w:t>
      </w:r>
      <w:r>
        <w:t>could</w:t>
      </w:r>
      <w:r w:rsidRPr="004F6688">
        <w:t xml:space="preserve"> have on domestic law.  </w:t>
      </w:r>
    </w:p>
    <w:p w14:paraId="5E486E41" w14:textId="77777777" w:rsidR="00425EB3" w:rsidRDefault="00425EB3" w:rsidP="0043731C">
      <w:pPr>
        <w:pStyle w:val="ListParagraph"/>
        <w:widowControl w:val="0"/>
      </w:pPr>
    </w:p>
    <w:p w14:paraId="1BBAA129" w14:textId="77777777" w:rsidR="00425EB3" w:rsidRPr="00220D8E" w:rsidRDefault="00425EB3" w:rsidP="0043731C">
      <w:pPr>
        <w:pStyle w:val="ListParagraph"/>
        <w:widowControl w:val="0"/>
        <w:numPr>
          <w:ilvl w:val="0"/>
          <w:numId w:val="9"/>
        </w:numPr>
        <w:ind w:left="0" w:firstLine="0"/>
      </w:pPr>
      <w:r w:rsidRPr="00220D8E">
        <w:t>The Representative of Communia requested Member States from developed countries to soften their position against the need to harmonize copyright exceptions for the benefit of public interests related to access to knowledge and freedom of expression.  The Representative stressed that those interests were protected by human rights and were of no less importance than the interests of rightsholders which were highly harmonized.  She pointed out that the European Union was going to adopt mandatory exceptions for various uses including for text and data mining and library and cultural heritage institutions.  The Representative stated that the new exceptions were designed to work across borders, have strong protections against contractual overrides and give enough flexibility for Member States, namely on the level of remuneration and stressed that the regional effort showed that agreeing on minimum standards was possible, while still taking into account local specificities.  The Representative informed the Committee that Communia</w:t>
      </w:r>
      <w:r w:rsidRPr="00220D8E" w:rsidDel="00935314">
        <w:t xml:space="preserve"> </w:t>
      </w:r>
      <w:r w:rsidRPr="00220D8E">
        <w:t xml:space="preserve">had worked together with other NGOs on the draft of the Civil Society Proposed Treaty on Copyright Exceptions and Limitations for Educational and Research Institutions (TERA) which was based on previous works by the committee and incorporates provisions of existing international agreements and of national laws.  The Representative hoped that the draft would be of use to the Committee, and would be taken into consideration during the regionals works towards the creation of guidance and recommendations to build an international instrument.  </w:t>
      </w:r>
    </w:p>
    <w:p w14:paraId="61C56ACC" w14:textId="77777777" w:rsidR="00425EB3" w:rsidRDefault="00425EB3" w:rsidP="0043731C">
      <w:pPr>
        <w:pStyle w:val="ListParagraph"/>
        <w:widowControl w:val="0"/>
      </w:pPr>
    </w:p>
    <w:p w14:paraId="1BB075CD" w14:textId="1546D209" w:rsidR="00220D8E" w:rsidRDefault="00425EB3" w:rsidP="0043731C">
      <w:pPr>
        <w:pStyle w:val="ListParagraph"/>
        <w:widowControl w:val="0"/>
        <w:numPr>
          <w:ilvl w:val="0"/>
          <w:numId w:val="9"/>
        </w:numPr>
        <w:ind w:left="0" w:firstLine="0"/>
      </w:pPr>
      <w:r w:rsidRPr="00540C02">
        <w:t xml:space="preserve">The Representative of the International Federation of Library Associations and Institutions (IFLA) </w:t>
      </w:r>
      <w:r>
        <w:t>welcomed</w:t>
      </w:r>
      <w:r w:rsidRPr="004F6688">
        <w:t xml:space="preserve"> the action plans adopted by Member States at SCCR 36</w:t>
      </w:r>
      <w:r>
        <w:t xml:space="preserve"> as </w:t>
      </w:r>
      <w:r w:rsidRPr="004F6688">
        <w:t xml:space="preserve">action and results </w:t>
      </w:r>
      <w:r>
        <w:t xml:space="preserve">needed </w:t>
      </w:r>
      <w:r w:rsidRPr="00A72F8C">
        <w:t xml:space="preserve">at the international level after more than a decade of talking and looked forward to hearing Professor Crews’ </w:t>
      </w:r>
      <w:r w:rsidRPr="004F6688">
        <w:t>latest report</w:t>
      </w:r>
      <w:r>
        <w:t xml:space="preserve"> on issues relating to limitations and exceptions for libraries</w:t>
      </w:r>
      <w:r w:rsidRPr="004F6688">
        <w:t xml:space="preserve">.  </w:t>
      </w:r>
      <w:r w:rsidRPr="00A72F8C">
        <w:t xml:space="preserve">The Representative </w:t>
      </w:r>
      <w:r>
        <w:t>stated that l</w:t>
      </w:r>
      <w:r w:rsidRPr="004F6688">
        <w:t>ibraries need</w:t>
      </w:r>
      <w:r>
        <w:t>ed</w:t>
      </w:r>
      <w:r w:rsidRPr="004F6688">
        <w:t xml:space="preserve"> comprehensive </w:t>
      </w:r>
      <w:r>
        <w:t>solutions</w:t>
      </w:r>
      <w:r w:rsidRPr="004F6688">
        <w:t xml:space="preserve"> </w:t>
      </w:r>
      <w:r>
        <w:t>for</w:t>
      </w:r>
      <w:r w:rsidRPr="004F6688">
        <w:t xml:space="preserve"> sharing knowledge, particularly those discussed over the decade and summarized in </w:t>
      </w:r>
      <w:r>
        <w:t xml:space="preserve">document SSCR </w:t>
      </w:r>
      <w:r w:rsidRPr="004F6688">
        <w:t>34/5.</w:t>
      </w:r>
      <w:r>
        <w:t xml:space="preserve">  The Representative highlighted information</w:t>
      </w:r>
      <w:r w:rsidRPr="004F6688">
        <w:t xml:space="preserve"> from the study that the creation of rights fit for </w:t>
      </w:r>
      <w:r>
        <w:t xml:space="preserve">the </w:t>
      </w:r>
      <w:r w:rsidRPr="004F6688">
        <w:t>digital age ha</w:t>
      </w:r>
      <w:r>
        <w:t>d</w:t>
      </w:r>
      <w:r w:rsidRPr="004F6688">
        <w:t xml:space="preserve"> massively outpaced creation of exceptions for the digital age</w:t>
      </w:r>
      <w:r>
        <w:t>, e</w:t>
      </w:r>
      <w:r w:rsidRPr="004F6688">
        <w:t xml:space="preserve">roding the balance between users and owners’ rights that is fundamental to fair and effective copyright regimes.  </w:t>
      </w:r>
      <w:r>
        <w:t>He stated that t</w:t>
      </w:r>
      <w:r w:rsidRPr="004F6688">
        <w:t xml:space="preserve">he </w:t>
      </w:r>
      <w:r>
        <w:t>existing</w:t>
      </w:r>
      <w:r w:rsidRPr="004F6688">
        <w:t xml:space="preserve"> patch work mean</w:t>
      </w:r>
      <w:r>
        <w:t>t</w:t>
      </w:r>
      <w:r w:rsidRPr="004F6688">
        <w:t xml:space="preserve"> </w:t>
      </w:r>
      <w:r>
        <w:t xml:space="preserve">that </w:t>
      </w:r>
      <w:r w:rsidRPr="004F6688">
        <w:t xml:space="preserve">not only libraries and the users </w:t>
      </w:r>
      <w:r>
        <w:t>were</w:t>
      </w:r>
      <w:r w:rsidRPr="004F6688">
        <w:t xml:space="preserve"> distressed, but also publishers and other rightsholders who face</w:t>
      </w:r>
      <w:r>
        <w:t>d</w:t>
      </w:r>
      <w:r w:rsidRPr="004F6688">
        <w:t xml:space="preserve"> a </w:t>
      </w:r>
      <w:r>
        <w:t xml:space="preserve">confusing, unworkable </w:t>
      </w:r>
      <w:r w:rsidRPr="004F6688">
        <w:t xml:space="preserve">morass of </w:t>
      </w:r>
      <w:r>
        <w:t xml:space="preserve">provisions and </w:t>
      </w:r>
      <w:r w:rsidRPr="004F6688">
        <w:t xml:space="preserve">terms.  </w:t>
      </w:r>
      <w:r>
        <w:t>The Representative pledged</w:t>
      </w:r>
      <w:r w:rsidRPr="004F6688">
        <w:t xml:space="preserve"> to work with Member States and the Secretariat to outline clear objectives and outcomes desired from the regional meetings and to help identify local experts who </w:t>
      </w:r>
      <w:r>
        <w:t>could</w:t>
      </w:r>
      <w:r w:rsidRPr="004F6688">
        <w:t xml:space="preserve"> bring to life the impediments, lack of international norms present</w:t>
      </w:r>
      <w:r>
        <w:t xml:space="preserve"> f</w:t>
      </w:r>
      <w:r w:rsidRPr="004F6688">
        <w:t xml:space="preserve">or those working in libraries, archives </w:t>
      </w:r>
      <w:r>
        <w:t>in</w:t>
      </w:r>
      <w:r w:rsidRPr="004F6688">
        <w:t xml:space="preserve"> all regions of the world.</w:t>
      </w:r>
      <w:r>
        <w:t xml:space="preserve">  </w:t>
      </w:r>
    </w:p>
    <w:p w14:paraId="58F45AF1" w14:textId="77777777" w:rsidR="00220D8E" w:rsidRDefault="00220D8E" w:rsidP="00220D8E">
      <w:pPr>
        <w:widowControl w:val="0"/>
      </w:pPr>
    </w:p>
    <w:p w14:paraId="6A48B885" w14:textId="664C644B" w:rsidR="00425EB3" w:rsidRDefault="00425EB3" w:rsidP="0043731C">
      <w:pPr>
        <w:pStyle w:val="ListParagraph"/>
        <w:widowControl w:val="0"/>
        <w:numPr>
          <w:ilvl w:val="0"/>
          <w:numId w:val="9"/>
        </w:numPr>
        <w:ind w:left="0" w:firstLine="0"/>
      </w:pPr>
      <w:r w:rsidRPr="00DF5A3A">
        <w:t xml:space="preserve">The </w:t>
      </w:r>
      <w:r w:rsidRPr="00D90821">
        <w:t xml:space="preserve">Representative of </w:t>
      </w:r>
      <w:r>
        <w:t xml:space="preserve">the </w:t>
      </w:r>
      <w:r w:rsidRPr="00D90821">
        <w:t>Centre for Internet and Society (CIS) stated</w:t>
      </w:r>
      <w:r>
        <w:t xml:space="preserve"> that </w:t>
      </w:r>
      <w:r w:rsidRPr="004F6688">
        <w:t xml:space="preserve">the regional seminars </w:t>
      </w:r>
      <w:r>
        <w:t>would</w:t>
      </w:r>
      <w:r w:rsidRPr="004F6688">
        <w:t xml:space="preserve"> be an excellent opportunity for </w:t>
      </w:r>
      <w:r>
        <w:t>the</w:t>
      </w:r>
      <w:r w:rsidRPr="006A4B52">
        <w:t xml:space="preserve"> diverse communities working on a</w:t>
      </w:r>
      <w:r>
        <w:t>nd promoting access to research</w:t>
      </w:r>
      <w:r w:rsidRPr="006A4B52">
        <w:t xml:space="preserve"> data</w:t>
      </w:r>
      <w:r>
        <w:t>,</w:t>
      </w:r>
      <w:r w:rsidRPr="006A4B52">
        <w:t xml:space="preserve"> archival material and developing materials to benefit persons with other disabilities</w:t>
      </w:r>
      <w:r w:rsidRPr="006A4B52" w:rsidDel="006A4B52">
        <w:t xml:space="preserve"> </w:t>
      </w:r>
      <w:r>
        <w:t xml:space="preserve">in India. It would be an opportunity for them </w:t>
      </w:r>
      <w:r w:rsidRPr="004F6688">
        <w:t xml:space="preserve">to interact with various stakeholders and government delegates </w:t>
      </w:r>
      <w:r>
        <w:t>to</w:t>
      </w:r>
      <w:r w:rsidRPr="004F6688">
        <w:t xml:space="preserve"> help formulate concrete </w:t>
      </w:r>
      <w:r>
        <w:t>principles</w:t>
      </w:r>
      <w:r w:rsidRPr="004F6688">
        <w:t xml:space="preserve"> that </w:t>
      </w:r>
      <w:r>
        <w:t>should inform</w:t>
      </w:r>
      <w:r w:rsidRPr="004F6688">
        <w:t xml:space="preserve"> the international legal instrument</w:t>
      </w:r>
      <w:r>
        <w:t xml:space="preserve"> which she hoped would be developed and discussed sooner.  The Representative urged </w:t>
      </w:r>
      <w:r w:rsidRPr="004F6688">
        <w:t>the Secretariat and Member States to actively work with civil society to identify and invite such community leaders</w:t>
      </w:r>
      <w:r>
        <w:t xml:space="preserve"> t</w:t>
      </w:r>
      <w:r w:rsidRPr="00D90821">
        <w:t>o enable substantive and comprehensive discussions</w:t>
      </w:r>
      <w:r w:rsidRPr="004F6688">
        <w:t>.</w:t>
      </w:r>
      <w:r>
        <w:t xml:space="preserve">  </w:t>
      </w:r>
    </w:p>
    <w:p w14:paraId="02DBB5AA" w14:textId="77777777" w:rsidR="00425EB3" w:rsidRDefault="00425EB3" w:rsidP="0043731C">
      <w:pPr>
        <w:pStyle w:val="ListParagraph"/>
        <w:widowControl w:val="0"/>
      </w:pPr>
    </w:p>
    <w:p w14:paraId="41D4EB16" w14:textId="77777777" w:rsidR="00425EB3" w:rsidRDefault="00425EB3" w:rsidP="0043731C">
      <w:pPr>
        <w:pStyle w:val="ListParagraph"/>
        <w:widowControl w:val="0"/>
        <w:numPr>
          <w:ilvl w:val="0"/>
          <w:numId w:val="9"/>
        </w:numPr>
        <w:ind w:left="0" w:firstLine="0"/>
      </w:pPr>
      <w:r w:rsidRPr="0097224B">
        <w:t xml:space="preserve">The </w:t>
      </w:r>
      <w:r w:rsidRPr="00147709">
        <w:t>Representative</w:t>
      </w:r>
      <w:r w:rsidRPr="0097224B">
        <w:t xml:space="preserve"> of Education International (EI)</w:t>
      </w:r>
      <w:r>
        <w:t xml:space="preserve"> applauded the </w:t>
      </w:r>
      <w:r w:rsidRPr="004F6688">
        <w:t>advanc</w:t>
      </w:r>
      <w:r>
        <w:t>ement made in</w:t>
      </w:r>
      <w:r w:rsidRPr="004F6688">
        <w:t xml:space="preserve"> the work around the action plans and look</w:t>
      </w:r>
      <w:r>
        <w:t>ed</w:t>
      </w:r>
      <w:r w:rsidRPr="004F6688">
        <w:t xml:space="preserve"> forward to making normative progress on the agenda items.  </w:t>
      </w:r>
      <w:r>
        <w:t xml:space="preserve">The Representative stated that many teachers and researchers could not make use of creative works for teaching and learning and </w:t>
      </w:r>
      <w:r w:rsidRPr="004F6688">
        <w:t>hope</w:t>
      </w:r>
      <w:r>
        <w:t>d</w:t>
      </w:r>
      <w:r w:rsidRPr="004F6688">
        <w:t xml:space="preserve"> </w:t>
      </w:r>
      <w:r>
        <w:t xml:space="preserve">that </w:t>
      </w:r>
      <w:r w:rsidRPr="004F6688">
        <w:t>WIPO as a specialized U</w:t>
      </w:r>
      <w:r>
        <w:t xml:space="preserve">nited </w:t>
      </w:r>
      <w:r w:rsidRPr="004F6688">
        <w:t>N</w:t>
      </w:r>
      <w:r>
        <w:t>ations</w:t>
      </w:r>
      <w:r w:rsidRPr="004F6688">
        <w:t xml:space="preserve"> agency </w:t>
      </w:r>
      <w:r>
        <w:t>would</w:t>
      </w:r>
      <w:r w:rsidRPr="004F6688">
        <w:t xml:space="preserve"> </w:t>
      </w:r>
      <w:r>
        <w:t>ensure</w:t>
      </w:r>
      <w:r w:rsidRPr="004F6688">
        <w:t xml:space="preserve"> that the U</w:t>
      </w:r>
      <w:r>
        <w:t xml:space="preserve">nited </w:t>
      </w:r>
      <w:r w:rsidRPr="004F6688">
        <w:t>N</w:t>
      </w:r>
      <w:r>
        <w:t>ations</w:t>
      </w:r>
      <w:r w:rsidRPr="004F6688">
        <w:t xml:space="preserve"> </w:t>
      </w:r>
      <w:r>
        <w:t>moved</w:t>
      </w:r>
      <w:r w:rsidRPr="004F6688">
        <w:t xml:space="preserve"> forward on quality education.  </w:t>
      </w:r>
      <w:r>
        <w:t xml:space="preserve">She stated that it was important </w:t>
      </w:r>
      <w:r w:rsidRPr="00FE1864">
        <w:t>to create authentic opportunities for language learning and these opportunities include collaboration and exchange of creative works from classrooms across borders.</w:t>
      </w:r>
      <w:r w:rsidRPr="004F6688">
        <w:t xml:space="preserve">  </w:t>
      </w:r>
      <w:r>
        <w:t>The Representative stated that restrictive corporate regimes and a</w:t>
      </w:r>
      <w:r w:rsidRPr="004F6688">
        <w:t xml:space="preserve"> lack of the international copyright instrument that addresses cross border online collaboration and exchange, a </w:t>
      </w:r>
      <w:r w:rsidRPr="00DC38B6">
        <w:t xml:space="preserve">common feature of education did not empower but creates barriers for teachers in their daily work.  The Representative stated that EI </w:t>
      </w:r>
      <w:r>
        <w:t xml:space="preserve">had </w:t>
      </w:r>
      <w:r w:rsidRPr="00DC38B6">
        <w:t xml:space="preserve">endorsed </w:t>
      </w:r>
      <w:r>
        <w:t xml:space="preserve">TERA </w:t>
      </w:r>
      <w:r w:rsidRPr="00DC38B6">
        <w:t xml:space="preserve">because of the reasons mentioned.  She informed the Committee that TERA built on the work already done by the Committee, carefully balanced the rights of creators and users and at the same time took into account complex educational realities and addressed gaps that only an international treaty could fill.  The Representative hoped that the Member States would discuss </w:t>
      </w:r>
      <w:r>
        <w:t>its</w:t>
      </w:r>
      <w:r w:rsidRPr="00DC38B6">
        <w:t xml:space="preserve"> text with the members of EI</w:t>
      </w:r>
      <w:r>
        <w:t xml:space="preserve"> in the</w:t>
      </w:r>
      <w:r w:rsidRPr="004F6688">
        <w:t xml:space="preserve"> different regional meetings</w:t>
      </w:r>
      <w:r>
        <w:t xml:space="preserve"> and looked forward to supporting </w:t>
      </w:r>
      <w:r w:rsidRPr="004F6688">
        <w:t>a global commitment to making copyright work for education.</w:t>
      </w:r>
    </w:p>
    <w:p w14:paraId="204B8AE8" w14:textId="77777777" w:rsidR="00425EB3" w:rsidRDefault="00425EB3" w:rsidP="0043731C">
      <w:pPr>
        <w:widowControl w:val="0"/>
      </w:pPr>
    </w:p>
    <w:p w14:paraId="4E9B7910" w14:textId="77777777" w:rsidR="00220D8E" w:rsidRDefault="00425EB3" w:rsidP="0043731C">
      <w:pPr>
        <w:pStyle w:val="ListParagraph"/>
        <w:widowControl w:val="0"/>
        <w:numPr>
          <w:ilvl w:val="0"/>
          <w:numId w:val="9"/>
        </w:numPr>
        <w:ind w:left="0" w:firstLine="0"/>
      </w:pPr>
      <w:r w:rsidRPr="00D90821">
        <w:t>The Representative of Knowledge Ecology International, Inc. (KEI)</w:t>
      </w:r>
      <w:r>
        <w:t xml:space="preserve"> stated that </w:t>
      </w:r>
      <w:r w:rsidRPr="00E70AD1">
        <w:t>enforcement was becoming more efficient and in some cases automated and driven into more trade agreements.  He underscored the importance of having realistic exceptions for society that are consistent</w:t>
      </w:r>
      <w:r w:rsidRPr="004F6688">
        <w:t xml:space="preserve"> with practices considered appropriate.</w:t>
      </w:r>
      <w:r>
        <w:t xml:space="preserve">  The Representative expressed support</w:t>
      </w:r>
      <w:r w:rsidRPr="004F6688">
        <w:t xml:space="preserve"> </w:t>
      </w:r>
      <w:r>
        <w:t xml:space="preserve">for </w:t>
      </w:r>
      <w:r w:rsidRPr="004F6688">
        <w:t>text</w:t>
      </w:r>
      <w:r w:rsidRPr="004F6688">
        <w:noBreakHyphen/>
        <w:t>based negotiations are important</w:t>
      </w:r>
      <w:r>
        <w:t xml:space="preserve"> and invited the Committee </w:t>
      </w:r>
      <w:r w:rsidRPr="004F6688">
        <w:t xml:space="preserve">to look at the proposed treaty on education and research.  </w:t>
      </w:r>
      <w:r>
        <w:t xml:space="preserve">He stated </w:t>
      </w:r>
      <w:r w:rsidRPr="004F6688">
        <w:t xml:space="preserve">that archives and preservations </w:t>
      </w:r>
      <w:r>
        <w:t>were</w:t>
      </w:r>
      <w:r w:rsidRPr="004F6688">
        <w:t xml:space="preserve"> area</w:t>
      </w:r>
      <w:r>
        <w:t>s</w:t>
      </w:r>
      <w:r w:rsidRPr="004F6688">
        <w:t xml:space="preserve"> </w:t>
      </w:r>
      <w:r>
        <w:t>for</w:t>
      </w:r>
      <w:r w:rsidRPr="004F6688">
        <w:t xml:space="preserve"> possible norm setting </w:t>
      </w:r>
      <w:r>
        <w:t xml:space="preserve">and </w:t>
      </w:r>
      <w:r w:rsidRPr="004F6688">
        <w:t xml:space="preserve">it would be easier to reach a consensus in that area rather than </w:t>
      </w:r>
      <w:r>
        <w:t xml:space="preserve">in </w:t>
      </w:r>
      <w:r w:rsidRPr="004F6688">
        <w:t>other</w:t>
      </w:r>
      <w:r>
        <w:t>s</w:t>
      </w:r>
      <w:r w:rsidRPr="004F6688">
        <w:t>.</w:t>
      </w:r>
      <w:r>
        <w:t xml:space="preserve">  The Representative proposed that the Committee should think</w:t>
      </w:r>
      <w:r w:rsidRPr="004F6688">
        <w:t xml:space="preserve"> about updating older instruments, </w:t>
      </w:r>
      <w:r>
        <w:t xml:space="preserve">such as the </w:t>
      </w:r>
      <w:r w:rsidRPr="004C2381">
        <w:rPr>
          <w:lang w:val="en-GB"/>
        </w:rPr>
        <w:t>Tunis Model Law on Copyright </w:t>
      </w:r>
      <w:r w:rsidRPr="004F6688">
        <w:t>as it relate</w:t>
      </w:r>
      <w:r>
        <w:t>d</w:t>
      </w:r>
      <w:r w:rsidRPr="004F6688">
        <w:t xml:space="preserve"> to the provisions on exceptions, where the 1971 Berne appendix which was a fail</w:t>
      </w:r>
      <w:r>
        <w:t>ed</w:t>
      </w:r>
      <w:r w:rsidRPr="004F6688">
        <w:t xml:space="preserve"> instrument</w:t>
      </w:r>
      <w:r>
        <w:t xml:space="preserve"> on access for developing countries was </w:t>
      </w:r>
      <w:r w:rsidRPr="004F6688">
        <w:t>outdate</w:t>
      </w:r>
      <w:r>
        <w:t>d</w:t>
      </w:r>
      <w:r w:rsidRPr="004F6688">
        <w:t>.</w:t>
      </w:r>
      <w:r>
        <w:t xml:space="preserve">  </w:t>
      </w:r>
    </w:p>
    <w:p w14:paraId="0488C590" w14:textId="77777777" w:rsidR="00220D8E" w:rsidRDefault="00220D8E" w:rsidP="00220D8E">
      <w:pPr>
        <w:pStyle w:val="ListParagraph"/>
      </w:pPr>
    </w:p>
    <w:p w14:paraId="3892989E" w14:textId="767A5854" w:rsidR="00425EB3" w:rsidRDefault="00425EB3" w:rsidP="0043731C">
      <w:pPr>
        <w:pStyle w:val="ListParagraph"/>
        <w:widowControl w:val="0"/>
        <w:numPr>
          <w:ilvl w:val="0"/>
          <w:numId w:val="9"/>
        </w:numPr>
        <w:ind w:left="0" w:firstLine="0"/>
      </w:pPr>
      <w:r w:rsidRPr="00D90821">
        <w:t>The Representative of the Society of American Archivists (SAA)</w:t>
      </w:r>
      <w:r>
        <w:t xml:space="preserve"> stated the</w:t>
      </w:r>
      <w:r w:rsidRPr="004F6688">
        <w:t xml:space="preserve"> essential functions </w:t>
      </w:r>
      <w:r>
        <w:t xml:space="preserve">of archivists </w:t>
      </w:r>
      <w:r w:rsidRPr="004F6688">
        <w:t>are hamstrung by antiquated copyright</w:t>
      </w:r>
      <w:r>
        <w:t xml:space="preserve"> laws. The Representative</w:t>
      </w:r>
      <w:r w:rsidRPr="004F6688">
        <w:t xml:space="preserve"> was pleased that SCCR 36's action plan called for an archive study but </w:t>
      </w:r>
      <w:r>
        <w:t>was</w:t>
      </w:r>
      <w:r w:rsidRPr="004F6688">
        <w:t xml:space="preserve"> disappointed </w:t>
      </w:r>
      <w:r>
        <w:t xml:space="preserve">that </w:t>
      </w:r>
      <w:r w:rsidRPr="004F6688">
        <w:t>there</w:t>
      </w:r>
      <w:r>
        <w:t xml:space="preserve"> was</w:t>
      </w:r>
      <w:r w:rsidRPr="004F6688">
        <w:t xml:space="preserve"> no preliminary report available </w:t>
      </w:r>
      <w:r>
        <w:t>on the day</w:t>
      </w:r>
      <w:r w:rsidRPr="004F6688">
        <w:t>.</w:t>
      </w:r>
      <w:r>
        <w:t xml:space="preserve">  The Representative</w:t>
      </w:r>
      <w:r w:rsidRPr="004F6688">
        <w:t xml:space="preserve"> encourage</w:t>
      </w:r>
      <w:r>
        <w:t>d</w:t>
      </w:r>
      <w:r w:rsidRPr="004F6688">
        <w:t xml:space="preserve"> the Secretariat to </w:t>
      </w:r>
      <w:r>
        <w:t xml:space="preserve">quickly </w:t>
      </w:r>
      <w:r w:rsidRPr="004F6688">
        <w:t xml:space="preserve">commission a substantive work to be presented at the </w:t>
      </w:r>
      <w:r>
        <w:t>following</w:t>
      </w:r>
      <w:r w:rsidRPr="004F6688">
        <w:t xml:space="preserve"> SCCR</w:t>
      </w:r>
      <w:r>
        <w:t xml:space="preserve"> and stated that t</w:t>
      </w:r>
      <w:r w:rsidRPr="004F6688">
        <w:t xml:space="preserve">he ability to copy </w:t>
      </w:r>
      <w:r>
        <w:t>was</w:t>
      </w:r>
      <w:r w:rsidRPr="004F6688">
        <w:t xml:space="preserve"> </w:t>
      </w:r>
      <w:r>
        <w:t>essential</w:t>
      </w:r>
      <w:r w:rsidRPr="004F6688">
        <w:t xml:space="preserve"> to </w:t>
      </w:r>
      <w:r>
        <w:t>SAA’s mission</w:t>
      </w:r>
      <w:r w:rsidRPr="004F6688">
        <w:t xml:space="preserve">.  </w:t>
      </w:r>
      <w:r>
        <w:t xml:space="preserve">The Representative highlighted </w:t>
      </w:r>
      <w:r w:rsidRPr="004F6688">
        <w:t xml:space="preserve">UNESCO's universal declaration on archives that </w:t>
      </w:r>
      <w:r>
        <w:t xml:space="preserve">states that </w:t>
      </w:r>
      <w:r w:rsidRPr="004F6688">
        <w:t>archives must be accessible to everyone to safeguard society's memory</w:t>
      </w:r>
      <w:r>
        <w:t xml:space="preserve"> and stressed that its fulfillment </w:t>
      </w:r>
      <w:r w:rsidRPr="004F6688">
        <w:t>require</w:t>
      </w:r>
      <w:r>
        <w:t>d</w:t>
      </w:r>
      <w:r w:rsidRPr="004F6688">
        <w:t xml:space="preserve"> </w:t>
      </w:r>
      <w:r>
        <w:t>archivists</w:t>
      </w:r>
      <w:r w:rsidRPr="004F6688">
        <w:t xml:space="preserve"> to copy for purposes of education, research, heritage and securing </w:t>
      </w:r>
      <w:r>
        <w:t xml:space="preserve">of </w:t>
      </w:r>
      <w:r w:rsidRPr="004F6688">
        <w:t xml:space="preserve">personal rights.  </w:t>
      </w:r>
      <w:r>
        <w:t xml:space="preserve">The Representative stressed the need for </w:t>
      </w:r>
      <w:r w:rsidRPr="004F6688">
        <w:t xml:space="preserve">balanced exceptions operating across borders.  </w:t>
      </w:r>
      <w:r>
        <w:t xml:space="preserve">He stated that </w:t>
      </w:r>
      <w:r w:rsidRPr="004F6688">
        <w:t>SAA members want</w:t>
      </w:r>
      <w:r>
        <w:t>ed</w:t>
      </w:r>
      <w:r w:rsidRPr="004F6688">
        <w:t xml:space="preserve"> to be ambassador</w:t>
      </w:r>
      <w:r>
        <w:t>s</w:t>
      </w:r>
      <w:r w:rsidRPr="004F6688">
        <w:t xml:space="preserve"> of the copyright system, not law breakers, </w:t>
      </w:r>
      <w:r>
        <w:t>that why SAA seek exceptions to meet UNESCO’s mandate to</w:t>
      </w:r>
      <w:r w:rsidRPr="004F6688">
        <w:t xml:space="preserve"> respect the pertinent laws and rights of individuals, creators, owners and users and contribut</w:t>
      </w:r>
      <w:r>
        <w:t>e</w:t>
      </w:r>
      <w:r w:rsidRPr="004F6688">
        <w:t xml:space="preserve"> to the promotion of responsible citizenship.</w:t>
      </w:r>
      <w:r>
        <w:t xml:space="preserve">  The Representative solicited the Committee’s help to meet</w:t>
      </w:r>
      <w:r w:rsidRPr="004F6688">
        <w:t xml:space="preserve"> th</w:t>
      </w:r>
      <w:r>
        <w:t>o</w:t>
      </w:r>
      <w:r w:rsidRPr="004F6688">
        <w:t>se mandates.</w:t>
      </w:r>
      <w:r>
        <w:t xml:space="preserve">  </w:t>
      </w:r>
    </w:p>
    <w:p w14:paraId="6AF5C6BA" w14:textId="77777777" w:rsidR="00425EB3" w:rsidRDefault="00425EB3" w:rsidP="0043731C">
      <w:pPr>
        <w:widowControl w:val="0"/>
      </w:pPr>
    </w:p>
    <w:p w14:paraId="49CE1247" w14:textId="77777777" w:rsidR="00220D8E" w:rsidRDefault="00425EB3" w:rsidP="0043731C">
      <w:pPr>
        <w:pStyle w:val="ListParagraph"/>
        <w:widowControl w:val="0"/>
        <w:numPr>
          <w:ilvl w:val="0"/>
          <w:numId w:val="9"/>
        </w:numPr>
        <w:ind w:left="0" w:firstLine="0"/>
      </w:pPr>
      <w:r w:rsidRPr="00EA37A9">
        <w:t xml:space="preserve">The Representative of the Program on Information Justice and Intellectual Property (PIJIP) </w:t>
      </w:r>
      <w:r w:rsidRPr="004F6688">
        <w:t>urge</w:t>
      </w:r>
      <w:r>
        <w:t>d</w:t>
      </w:r>
      <w:r w:rsidRPr="004F6688">
        <w:t xml:space="preserve"> </w:t>
      </w:r>
      <w:r>
        <w:t>the Committee</w:t>
      </w:r>
      <w:r w:rsidRPr="004F6688">
        <w:t xml:space="preserve"> to use th</w:t>
      </w:r>
      <w:r>
        <w:t>e</w:t>
      </w:r>
      <w:r w:rsidRPr="004F6688">
        <w:t xml:space="preserve"> session to add content to the agenda for the regional seminars.  </w:t>
      </w:r>
      <w:r>
        <w:t>The Representative stated that the</w:t>
      </w:r>
      <w:r w:rsidRPr="004F6688">
        <w:t xml:space="preserve"> intent of the </w:t>
      </w:r>
      <w:r>
        <w:t>following</w:t>
      </w:r>
      <w:r w:rsidRPr="004F6688">
        <w:t xml:space="preserve"> year </w:t>
      </w:r>
      <w:r>
        <w:t>was</w:t>
      </w:r>
      <w:r w:rsidRPr="004F6688">
        <w:t xml:space="preserve"> to promote action on remaining limitations and exceptions agenda items</w:t>
      </w:r>
      <w:r>
        <w:t xml:space="preserve"> and </w:t>
      </w:r>
      <w:r w:rsidRPr="004F6688">
        <w:t>encourage</w:t>
      </w:r>
      <w:r>
        <w:t>d</w:t>
      </w:r>
      <w:r w:rsidRPr="004F6688">
        <w:t xml:space="preserve"> that each regional meeting should be designed to inform and promote endorsement of a draft instrument on whatever form </w:t>
      </w:r>
      <w:r>
        <w:t>on</w:t>
      </w:r>
      <w:r w:rsidRPr="004F6688">
        <w:t xml:space="preserve"> the remaining issues in each region.  </w:t>
      </w:r>
      <w:r>
        <w:t>The Representative proposed that those</w:t>
      </w:r>
      <w:r w:rsidRPr="004F6688">
        <w:t xml:space="preserve"> drafts should then be reported back to the conference on limitations and exceptions in November of 2019, where the SCCR should discuss the merits of the different forms of instruments adopted at the regional meetings.</w:t>
      </w:r>
      <w:r>
        <w:t xml:space="preserve">  He stated that</w:t>
      </w:r>
      <w:r w:rsidRPr="004F6688">
        <w:t xml:space="preserve"> </w:t>
      </w:r>
      <w:r>
        <w:t>the regionals</w:t>
      </w:r>
      <w:r w:rsidRPr="004F6688">
        <w:t xml:space="preserve"> should have as part of their agenda, the consideration of the terms of the civil society draft treaty on education and research activities that was released at a </w:t>
      </w:r>
      <w:r>
        <w:t>workshop</w:t>
      </w:r>
      <w:r w:rsidRPr="004F6688">
        <w:t xml:space="preserve"> </w:t>
      </w:r>
      <w:r>
        <w:t>that</w:t>
      </w:r>
      <w:r w:rsidRPr="004F6688">
        <w:t xml:space="preserve"> morning.  </w:t>
      </w:r>
    </w:p>
    <w:p w14:paraId="24119B59" w14:textId="77777777" w:rsidR="00220D8E" w:rsidRDefault="00220D8E" w:rsidP="00220D8E">
      <w:pPr>
        <w:pStyle w:val="ListParagraph"/>
      </w:pPr>
    </w:p>
    <w:p w14:paraId="2F7DB3E3" w14:textId="417893E2" w:rsidR="00425EB3" w:rsidRPr="00220D8E" w:rsidRDefault="00425EB3" w:rsidP="0043731C">
      <w:pPr>
        <w:pStyle w:val="ListParagraph"/>
        <w:widowControl w:val="0"/>
        <w:numPr>
          <w:ilvl w:val="0"/>
          <w:numId w:val="9"/>
        </w:numPr>
        <w:ind w:left="0" w:firstLine="0"/>
      </w:pPr>
      <w:r>
        <w:t xml:space="preserve">The Representative of the </w:t>
      </w:r>
      <w:r w:rsidRPr="00220D8E">
        <w:rPr>
          <w:lang w:val="pt-PT"/>
        </w:rPr>
        <w:t xml:space="preserve">Corporación Latinoamericana de Investigación de la Propiedad Intelectual para el Desarrollo (Corporación Innovarte) stated that </w:t>
      </w:r>
      <w:r>
        <w:t>a</w:t>
      </w:r>
      <w:r w:rsidRPr="00147709">
        <w:t>ll the</w:t>
      </w:r>
      <w:r w:rsidRPr="004F6688">
        <w:t xml:space="preserve"> preparatory studies for th</w:t>
      </w:r>
      <w:r>
        <w:t>e</w:t>
      </w:r>
      <w:r w:rsidRPr="004F6688">
        <w:t xml:space="preserve"> </w:t>
      </w:r>
      <w:r>
        <w:t>C</w:t>
      </w:r>
      <w:r w:rsidRPr="004F6688">
        <w:t xml:space="preserve">ommittee with regard to exceptions and limitations for people with disabilities for education libraries and museums and archives, with regard to these exceptions and limitations are not accessible in digital format to the majority of countries </w:t>
      </w:r>
      <w:r>
        <w:t>because</w:t>
      </w:r>
      <w:r w:rsidRPr="004F6688">
        <w:t xml:space="preserve"> they </w:t>
      </w:r>
      <w:r>
        <w:t>do not</w:t>
      </w:r>
      <w:r w:rsidRPr="004F6688">
        <w:t xml:space="preserve"> have adequate access through technological means.</w:t>
      </w:r>
      <w:r>
        <w:t xml:space="preserve">  The Representative observed that </w:t>
      </w:r>
      <w:r w:rsidRPr="004F6688">
        <w:t xml:space="preserve">the </w:t>
      </w:r>
      <w:r>
        <w:t>existing</w:t>
      </w:r>
      <w:r w:rsidRPr="004F6688">
        <w:t xml:space="preserve"> flexibilities </w:t>
      </w:r>
      <w:r>
        <w:t>were</w:t>
      </w:r>
      <w:r w:rsidRPr="004F6688">
        <w:t xml:space="preserve"> not adequate</w:t>
      </w:r>
      <w:r>
        <w:t xml:space="preserve"> and only</w:t>
      </w:r>
      <w:r w:rsidRPr="004F6688">
        <w:t xml:space="preserve"> countries with more resources and more institutionalization </w:t>
      </w:r>
      <w:r>
        <w:t>were</w:t>
      </w:r>
      <w:r w:rsidRPr="004F6688">
        <w:t xml:space="preserve"> able to access through the </w:t>
      </w:r>
      <w:r>
        <w:t>available</w:t>
      </w:r>
      <w:r w:rsidRPr="004F6688">
        <w:t xml:space="preserve"> means.  </w:t>
      </w:r>
      <w:r>
        <w:t xml:space="preserve">He stated that </w:t>
      </w:r>
      <w:r w:rsidRPr="004F6688">
        <w:t>developing countries and the groups within the societies require</w:t>
      </w:r>
      <w:r>
        <w:t>d</w:t>
      </w:r>
      <w:r w:rsidRPr="004F6688">
        <w:t xml:space="preserve"> public policy for the protection of their interest</w:t>
      </w:r>
      <w:r>
        <w:t>s</w:t>
      </w:r>
      <w:r w:rsidRPr="004F6688">
        <w:t xml:space="preserve"> and </w:t>
      </w:r>
      <w:r>
        <w:t xml:space="preserve">stressed that it was time </w:t>
      </w:r>
      <w:r w:rsidRPr="004F6688">
        <w:t>to finalize the work adopted by th</w:t>
      </w:r>
      <w:r>
        <w:t>e</w:t>
      </w:r>
      <w:r w:rsidRPr="004F6688">
        <w:t xml:space="preserve"> </w:t>
      </w:r>
      <w:r>
        <w:t>C</w:t>
      </w:r>
      <w:r w:rsidRPr="004F6688">
        <w:t>ommittee and adopt the unresolved instruments on mandatory exceptions for academic institutions libraries, museums and archives in order to launch th</w:t>
      </w:r>
      <w:r>
        <w:t>e</w:t>
      </w:r>
      <w:r w:rsidRPr="004F6688">
        <w:t xml:space="preserve"> process and to not lose the work that ha</w:t>
      </w:r>
      <w:r>
        <w:t>d</w:t>
      </w:r>
      <w:r w:rsidRPr="004F6688">
        <w:t xml:space="preserve"> </w:t>
      </w:r>
      <w:r>
        <w:t xml:space="preserve">already </w:t>
      </w:r>
      <w:r w:rsidRPr="004F6688">
        <w:t xml:space="preserve">been achieved.  </w:t>
      </w:r>
      <w:r>
        <w:t xml:space="preserve">The Representative stated that the </w:t>
      </w:r>
      <w:r w:rsidRPr="004F6688">
        <w:t xml:space="preserve">regional seminars around the plan of action </w:t>
      </w:r>
      <w:r>
        <w:t xml:space="preserve">were needed </w:t>
      </w:r>
      <w:r w:rsidRPr="004F6688">
        <w:t xml:space="preserve">with regard to the texts and principles put forward by the </w:t>
      </w:r>
      <w:r>
        <w:t>civil</w:t>
      </w:r>
      <w:r w:rsidRPr="004F6688">
        <w:t xml:space="preserve"> society</w:t>
      </w:r>
      <w:r>
        <w:t xml:space="preserve"> and hoped that they would</w:t>
      </w:r>
      <w:r w:rsidRPr="004F6688">
        <w:t xml:space="preserve"> come out with useful suggestions for the work of th</w:t>
      </w:r>
      <w:r>
        <w:t>e</w:t>
      </w:r>
      <w:r w:rsidRPr="004F6688">
        <w:t xml:space="preserve"> </w:t>
      </w:r>
      <w:r>
        <w:t>C</w:t>
      </w:r>
      <w:r w:rsidRPr="004F6688">
        <w:t xml:space="preserve">ommittee.  </w:t>
      </w:r>
    </w:p>
    <w:p w14:paraId="046ACF0E" w14:textId="77777777" w:rsidR="00425EB3" w:rsidRDefault="00425EB3" w:rsidP="0043731C">
      <w:pPr>
        <w:pStyle w:val="ListParagraph"/>
        <w:widowControl w:val="0"/>
      </w:pPr>
    </w:p>
    <w:p w14:paraId="1095F96C" w14:textId="77777777" w:rsidR="00425EB3" w:rsidRDefault="00425EB3" w:rsidP="0043731C">
      <w:pPr>
        <w:pStyle w:val="ListParagraph"/>
        <w:widowControl w:val="0"/>
        <w:numPr>
          <w:ilvl w:val="0"/>
          <w:numId w:val="9"/>
        </w:numPr>
        <w:ind w:left="0" w:firstLine="0"/>
      </w:pPr>
      <w:r>
        <w:rPr>
          <w:lang w:val="pt-PT"/>
        </w:rPr>
        <w:t xml:space="preserve">The Representattive of </w:t>
      </w:r>
      <w:r w:rsidRPr="00147709">
        <w:rPr>
          <w:lang w:val="pt-PT"/>
        </w:rPr>
        <w:t>Federazione Unitaria Italiana Scrittori (FUIS)</w:t>
      </w:r>
      <w:r>
        <w:rPr>
          <w:lang w:val="pt-PT"/>
        </w:rPr>
        <w:t xml:space="preserve"> informed the Committee that a </w:t>
      </w:r>
      <w:r w:rsidRPr="004F6688">
        <w:t>survey on the economic situation of writers carried out by FUIS in Italy highlighted that only 3.6% of Italian writers g</w:t>
      </w:r>
      <w:r>
        <w:t>o</w:t>
      </w:r>
      <w:r w:rsidRPr="004F6688">
        <w:t xml:space="preserve">t enough remuneration to allow them to live from their work.  </w:t>
      </w:r>
      <w:r>
        <w:t>The Representative stated that t</w:t>
      </w:r>
      <w:r w:rsidRPr="004F6688">
        <w:t xml:space="preserve">he implementation of international and national copyright instruments </w:t>
      </w:r>
      <w:r>
        <w:t>were</w:t>
      </w:r>
      <w:r w:rsidRPr="004F6688">
        <w:t xml:space="preserve"> essential tools for </w:t>
      </w:r>
      <w:r>
        <w:t>authors</w:t>
      </w:r>
      <w:r w:rsidRPr="004F6688">
        <w:t xml:space="preserve"> to make money from their work</w:t>
      </w:r>
      <w:r>
        <w:t xml:space="preserve"> and that a</w:t>
      </w:r>
      <w:r w:rsidRPr="004F6688">
        <w:t xml:space="preserve">ny changes to copyright </w:t>
      </w:r>
      <w:r>
        <w:t>should</w:t>
      </w:r>
      <w:r w:rsidRPr="004F6688">
        <w:t xml:space="preserve"> ensure that the author is able to be paid.</w:t>
      </w:r>
      <w:r>
        <w:t xml:space="preserve">  The Representative noted that</w:t>
      </w:r>
      <w:r w:rsidRPr="004F6688">
        <w:t xml:space="preserve"> the </w:t>
      </w:r>
      <w:r>
        <w:t>existing</w:t>
      </w:r>
      <w:r w:rsidRPr="004F6688">
        <w:t xml:space="preserve"> copyright framework and the instruments contained within it </w:t>
      </w:r>
      <w:r>
        <w:t>were</w:t>
      </w:r>
      <w:r w:rsidRPr="004F6688">
        <w:t xml:space="preserve"> sufficient to meet the needs of all copyright stakeholders, users and rightholders</w:t>
      </w:r>
      <w:r>
        <w:t xml:space="preserve"> and authors</w:t>
      </w:r>
      <w:r w:rsidRPr="004F6688">
        <w:t xml:space="preserve"> without </w:t>
      </w:r>
      <w:r>
        <w:t xml:space="preserve">any need for </w:t>
      </w:r>
      <w:r w:rsidRPr="004F6688">
        <w:t>furthe</w:t>
      </w:r>
      <w:r>
        <w:t>r</w:t>
      </w:r>
      <w:r w:rsidRPr="004F6688">
        <w:t xml:space="preserve"> instruments.</w:t>
      </w:r>
      <w:r>
        <w:t xml:space="preserve">  She stated observed that it was understandable that certain institutions felt restricted by copyright and had </w:t>
      </w:r>
      <w:r w:rsidRPr="004F6688">
        <w:t>appl</w:t>
      </w:r>
      <w:r>
        <w:t>ied</w:t>
      </w:r>
      <w:r w:rsidRPr="004F6688">
        <w:t xml:space="preserve"> for further limitations</w:t>
      </w:r>
      <w:r>
        <w:t xml:space="preserve"> and exceptions.  The Representative stated that </w:t>
      </w:r>
      <w:r w:rsidRPr="004F6688">
        <w:t>exceptions to copyright already exist</w:t>
      </w:r>
      <w:r>
        <w:t>ed</w:t>
      </w:r>
      <w:r w:rsidRPr="004F6688">
        <w:t xml:space="preserve"> in the international framework, which </w:t>
      </w:r>
      <w:r>
        <w:t>could</w:t>
      </w:r>
      <w:r w:rsidRPr="004F6688">
        <w:t xml:space="preserve"> be used to develop national laws and systems such as collective licensing, as already exist</w:t>
      </w:r>
      <w:r>
        <w:t>ing</w:t>
      </w:r>
      <w:r w:rsidRPr="004F6688">
        <w:t xml:space="preserve"> in many countries which grant libraries, archives, educational and research institutions, affordable access to copyright protected works while paying authors.  </w:t>
      </w:r>
      <w:r>
        <w:t xml:space="preserve">She stated that that ensured a fair deal for all partners and </w:t>
      </w:r>
      <w:r w:rsidRPr="004F6688">
        <w:t>provide</w:t>
      </w:r>
      <w:r>
        <w:t>d</w:t>
      </w:r>
      <w:r w:rsidRPr="004F6688">
        <w:t xml:space="preserve"> sustainable systems </w:t>
      </w:r>
      <w:r>
        <w:t>in</w:t>
      </w:r>
      <w:r w:rsidRPr="004F6688">
        <w:t xml:space="preserve"> which there</w:t>
      </w:r>
      <w:r>
        <w:t xml:space="preserve"> is</w:t>
      </w:r>
      <w:r w:rsidRPr="004F6688">
        <w:t xml:space="preserve"> income to allow the authors to keep working and provide the materials on which </w:t>
      </w:r>
      <w:r>
        <w:t>the institutions</w:t>
      </w:r>
      <w:r w:rsidRPr="004F6688">
        <w:t xml:space="preserve"> </w:t>
      </w:r>
      <w:r>
        <w:t xml:space="preserve">rely to </w:t>
      </w:r>
      <w:r w:rsidRPr="004F6688">
        <w:t xml:space="preserve">carry out their important work.  </w:t>
      </w:r>
      <w:r>
        <w:t xml:space="preserve">The Representative expressed willingness </w:t>
      </w:r>
      <w:r w:rsidRPr="004F6688">
        <w:t>to work together with all of those represented at the SCCR to achieve th</w:t>
      </w:r>
      <w:r>
        <w:t>at</w:t>
      </w:r>
      <w:r w:rsidRPr="004F6688">
        <w:t xml:space="preserve"> worldwide</w:t>
      </w:r>
      <w:r>
        <w:t xml:space="preserve"> </w:t>
      </w:r>
      <w:r w:rsidRPr="004F6688">
        <w:t xml:space="preserve"> taking into account local as well as cross border conditions and needs.</w:t>
      </w:r>
    </w:p>
    <w:p w14:paraId="648E5396" w14:textId="77777777" w:rsidR="00425EB3" w:rsidRDefault="00425EB3" w:rsidP="0043731C">
      <w:pPr>
        <w:widowControl w:val="0"/>
      </w:pPr>
    </w:p>
    <w:p w14:paraId="432999E7" w14:textId="77777777" w:rsidR="00425EB3" w:rsidRDefault="00425EB3" w:rsidP="0043731C">
      <w:pPr>
        <w:pStyle w:val="ListParagraph"/>
        <w:widowControl w:val="0"/>
        <w:numPr>
          <w:ilvl w:val="0"/>
          <w:numId w:val="9"/>
        </w:numPr>
        <w:ind w:left="0" w:firstLine="0"/>
      </w:pPr>
      <w:r w:rsidRPr="00147709">
        <w:t xml:space="preserve">The Representative of the International Council of Museums (ICOM) </w:t>
      </w:r>
      <w:r w:rsidRPr="004F6688">
        <w:t>appreciate</w:t>
      </w:r>
      <w:r>
        <w:t>d</w:t>
      </w:r>
      <w:r w:rsidRPr="004F6688">
        <w:t xml:space="preserve"> the efforts undertaken by the Secretariat and the SCCR in examining copyright issued associated with the preservation of and access to museum collections.</w:t>
      </w:r>
      <w:r>
        <w:t xml:space="preserve">  The Representative aligned itself with</w:t>
      </w:r>
      <w:r w:rsidRPr="004F6688">
        <w:t xml:space="preserve"> the requests for limitations and exceptions for the preservation of and access to collections</w:t>
      </w:r>
      <w:r>
        <w:t xml:space="preserve"> and noted</w:t>
      </w:r>
      <w:r w:rsidRPr="004F6688">
        <w:t xml:space="preserve"> the degree of convergence and integration between libraries, archives and museums.</w:t>
      </w:r>
      <w:r>
        <w:t xml:space="preserve">  The Representative stated that </w:t>
      </w:r>
      <w:r w:rsidRPr="004F6688">
        <w:t xml:space="preserve">the degree of similarity and collection practices and policy concerning distinctive materials whether in artifacts, art, unpublished material or study and research collections, </w:t>
      </w:r>
      <w:r>
        <w:t>made it imperative</w:t>
      </w:r>
      <w:r w:rsidRPr="004F6688">
        <w:t xml:space="preserve"> that </w:t>
      </w:r>
      <w:r>
        <w:t>the Committee</w:t>
      </w:r>
      <w:r w:rsidRPr="004F6688">
        <w:t>'s work for the cultural heritage sector as a whole be undertaken consistently in methodology.</w:t>
      </w:r>
      <w:r>
        <w:t xml:space="preserve"> She stated that c</w:t>
      </w:r>
      <w:r w:rsidRPr="004F6688">
        <w:t xml:space="preserve">ultural heritage </w:t>
      </w:r>
      <w:r>
        <w:t>institutions</w:t>
      </w:r>
      <w:r w:rsidRPr="004F6688">
        <w:t xml:space="preserve"> </w:t>
      </w:r>
      <w:r>
        <w:t>were</w:t>
      </w:r>
      <w:r w:rsidRPr="004F6688">
        <w:t xml:space="preserve"> acquiring collections jointly</w:t>
      </w:r>
      <w:r>
        <w:t xml:space="preserve"> and that a</w:t>
      </w:r>
      <w:r w:rsidRPr="004F6688">
        <w:t>cquisition practices ha</w:t>
      </w:r>
      <w:r>
        <w:t>d</w:t>
      </w:r>
      <w:r w:rsidRPr="004F6688">
        <w:t xml:space="preserve"> emerged across cultural heritage institutions so as to comprehensively manage collections, drawing upon the </w:t>
      </w:r>
      <w:r>
        <w:t>curatorial</w:t>
      </w:r>
      <w:r w:rsidRPr="004F6688">
        <w:t xml:space="preserve"> and preservation expertise resident in each </w:t>
      </w:r>
      <w:r>
        <w:t xml:space="preserve">institution, </w:t>
      </w:r>
      <w:r w:rsidRPr="004F6688">
        <w:t xml:space="preserve">regardless.  </w:t>
      </w:r>
      <w:r>
        <w:t>She stated that it was</w:t>
      </w:r>
      <w:r w:rsidRPr="004F6688">
        <w:t xml:space="preserve"> incumbent upon WIPO, the SCCR and the Secretariat to acknowledge th</w:t>
      </w:r>
      <w:r>
        <w:t>at</w:t>
      </w:r>
      <w:r w:rsidRPr="004F6688">
        <w:t xml:space="preserve"> convergence</w:t>
      </w:r>
      <w:r>
        <w:t xml:space="preserve"> when studying the cultural heritage sector</w:t>
      </w:r>
      <w:r w:rsidRPr="004F6688">
        <w:t xml:space="preserve">.  </w:t>
      </w:r>
      <w:r>
        <w:t>The Representative stated that t</w:t>
      </w:r>
      <w:r w:rsidRPr="004F6688">
        <w:t xml:space="preserve">he regional meetings </w:t>
      </w:r>
      <w:r>
        <w:t>would</w:t>
      </w:r>
      <w:r w:rsidRPr="004F6688">
        <w:t xml:space="preserve"> </w:t>
      </w:r>
      <w:r>
        <w:t xml:space="preserve">provide </w:t>
      </w:r>
      <w:r w:rsidRPr="004F6688">
        <w:t>optimal opportunity to hear from local leading museum practitioners and professionals</w:t>
      </w:r>
      <w:r>
        <w:t xml:space="preserve"> </w:t>
      </w:r>
      <w:r w:rsidRPr="004F6688">
        <w:t>look</w:t>
      </w:r>
      <w:r>
        <w:t>ed</w:t>
      </w:r>
      <w:r w:rsidRPr="004F6688">
        <w:t xml:space="preserve"> forward to updates and presentations on the studies</w:t>
      </w:r>
      <w:r>
        <w:t>. She</w:t>
      </w:r>
      <w:r w:rsidRPr="004F6688">
        <w:t xml:space="preserve"> </w:t>
      </w:r>
      <w:r>
        <w:t xml:space="preserve">stated that the next step to follow was </w:t>
      </w:r>
      <w:r w:rsidRPr="004F6688">
        <w:t xml:space="preserve">a reconciliation of the museum studies from 2015 and the one </w:t>
      </w:r>
      <w:r>
        <w:t>that was to be</w:t>
      </w:r>
      <w:r w:rsidRPr="004F6688">
        <w:t xml:space="preserve"> presented </w:t>
      </w:r>
      <w:r>
        <w:t>on the following day</w:t>
      </w:r>
      <w:r w:rsidRPr="004F6688">
        <w:t>.</w:t>
      </w:r>
      <w:r>
        <w:t xml:space="preserve">  </w:t>
      </w:r>
    </w:p>
    <w:p w14:paraId="2E0208CA" w14:textId="77777777" w:rsidR="00425EB3" w:rsidRDefault="00425EB3" w:rsidP="0043731C">
      <w:pPr>
        <w:pStyle w:val="ListParagraph"/>
        <w:widowControl w:val="0"/>
      </w:pPr>
    </w:p>
    <w:p w14:paraId="7305DEFC" w14:textId="5278CD1B" w:rsidR="00425EB3" w:rsidRDefault="00425EB3" w:rsidP="003577E9">
      <w:pPr>
        <w:pStyle w:val="ListParagraph"/>
        <w:widowControl w:val="0"/>
        <w:numPr>
          <w:ilvl w:val="0"/>
          <w:numId w:val="9"/>
        </w:numPr>
        <w:ind w:left="0" w:firstLine="0"/>
      </w:pPr>
      <w:r w:rsidRPr="00251DC1">
        <w:t>The Representative of the Health and Environment Program (HEP) highlighted that the SCCR and its work included people who held traditional cultural knowledge, traditional cultural expression and genetic resources, people who had the ability to express their folklore through a variety of cultural forms.  She stated that people who are holders of certain rights needed to turn to the Committee with regards to their requests for limitations and exceptions particularly with regard to benefits sharing, linked to the millage that those persons hold.  The Representative stated that people with other disabilities</w:t>
      </w:r>
      <w:r>
        <w:t>--</w:t>
      </w:r>
      <w:r w:rsidRPr="00251DC1">
        <w:t>work in the health and the environment.  The Representative stated that people who worked in museums, libraries, archives, research institutions, require accurate information otherwise risked problems for persons accessing incorrect information.  The Representative observed that there were various international instruments, including the Berne Convention, the Rome Convention.  She welcomed the use of available exceptions if possible and also expressed support with regards to the possibility of a specific treaty on limitations and exceptions.</w:t>
      </w:r>
      <w:r>
        <w:t xml:space="preserve"> </w:t>
      </w:r>
    </w:p>
    <w:p w14:paraId="7F6168FC" w14:textId="77777777" w:rsidR="00220D8E" w:rsidRDefault="00220D8E" w:rsidP="00220D8E">
      <w:pPr>
        <w:widowControl w:val="0"/>
      </w:pPr>
    </w:p>
    <w:p w14:paraId="434870A5" w14:textId="77777777" w:rsidR="00425EB3" w:rsidRDefault="00425EB3" w:rsidP="0043731C">
      <w:pPr>
        <w:pStyle w:val="ListParagraph"/>
        <w:widowControl w:val="0"/>
        <w:numPr>
          <w:ilvl w:val="0"/>
          <w:numId w:val="9"/>
        </w:numPr>
        <w:ind w:left="0" w:firstLine="0"/>
      </w:pPr>
      <w:r w:rsidRPr="0097224B">
        <w:t xml:space="preserve">The </w:t>
      </w:r>
      <w:r w:rsidRPr="00BD6012">
        <w:t xml:space="preserve">Representative of the African Intellectual Property Organization (OAPI) </w:t>
      </w:r>
      <w:r w:rsidRPr="004F6688">
        <w:t>welcome</w:t>
      </w:r>
      <w:r>
        <w:t>d</w:t>
      </w:r>
      <w:r w:rsidRPr="004F6688">
        <w:t xml:space="preserve"> the plan of action of th</w:t>
      </w:r>
      <w:r>
        <w:t>e</w:t>
      </w:r>
      <w:r w:rsidRPr="004F6688">
        <w:t xml:space="preserve"> </w:t>
      </w:r>
      <w:r>
        <w:t>C</w:t>
      </w:r>
      <w:r w:rsidRPr="004F6688">
        <w:t>ommittee on limitations</w:t>
      </w:r>
      <w:r>
        <w:t xml:space="preserve"> and exceptions</w:t>
      </w:r>
      <w:r w:rsidRPr="004F6688">
        <w:t xml:space="preserve">.  </w:t>
      </w:r>
      <w:r>
        <w:t xml:space="preserve">The Representative stated that </w:t>
      </w:r>
      <w:r w:rsidRPr="008C2BFB">
        <w:t>she followed with interest the discussions</w:t>
      </w:r>
      <w:r>
        <w:t>--</w:t>
      </w:r>
      <w:r w:rsidRPr="008C2BFB">
        <w:t>during the session and looked forward to the regional seminars both seen in the plan.</w:t>
      </w:r>
      <w:r w:rsidRPr="004F6688">
        <w:t xml:space="preserve">  </w:t>
      </w:r>
      <w:r>
        <w:t xml:space="preserve">The Representation expressed willingness to </w:t>
      </w:r>
      <w:r w:rsidRPr="004F6688">
        <w:t xml:space="preserve">work with the African Group, in order to bring </w:t>
      </w:r>
      <w:r>
        <w:t xml:space="preserve">OAPI’s </w:t>
      </w:r>
      <w:r w:rsidRPr="004F6688">
        <w:t>contribution to the adoption of limitations</w:t>
      </w:r>
      <w:r>
        <w:t xml:space="preserve"> and </w:t>
      </w:r>
      <w:r w:rsidRPr="00E90027">
        <w:t>exceptions</w:t>
      </w:r>
      <w:r w:rsidRPr="004F6688">
        <w:t xml:space="preserve"> which </w:t>
      </w:r>
      <w:r>
        <w:t>was</w:t>
      </w:r>
      <w:r w:rsidRPr="004F6688">
        <w:t xml:space="preserve"> important for access to information, to education, and to culture.  </w:t>
      </w:r>
      <w:r>
        <w:t>She stated that the balance of interests was importance</w:t>
      </w:r>
      <w:r w:rsidRPr="004F6688">
        <w:t>.</w:t>
      </w:r>
      <w:r>
        <w:t xml:space="preserve">  </w:t>
      </w:r>
    </w:p>
    <w:p w14:paraId="4D163099" w14:textId="77777777" w:rsidR="00425EB3" w:rsidRDefault="00425EB3" w:rsidP="0043731C">
      <w:pPr>
        <w:pStyle w:val="ListParagraph"/>
        <w:widowControl w:val="0"/>
      </w:pPr>
    </w:p>
    <w:p w14:paraId="718DF528" w14:textId="1AE042F7" w:rsidR="00220D8E" w:rsidRDefault="00425EB3" w:rsidP="0043731C">
      <w:pPr>
        <w:pStyle w:val="ListParagraph"/>
        <w:widowControl w:val="0"/>
        <w:numPr>
          <w:ilvl w:val="0"/>
          <w:numId w:val="9"/>
        </w:numPr>
        <w:ind w:left="0" w:firstLine="0"/>
      </w:pPr>
      <w:r>
        <w:t xml:space="preserve">The Representative of the </w:t>
      </w:r>
      <w:r w:rsidRPr="00BD6012">
        <w:t>African Library and Information Associations and Institutions (AfLIA)</w:t>
      </w:r>
      <w:r>
        <w:t xml:space="preserve"> stated that AfLIA was</w:t>
      </w:r>
      <w:r w:rsidRPr="004F6688">
        <w:t xml:space="preserve"> committed to the values of providing balanced access to knowledge</w:t>
      </w:r>
      <w:r>
        <w:t xml:space="preserve"> that</w:t>
      </w:r>
      <w:r w:rsidRPr="004F6688">
        <w:t xml:space="preserve"> offer</w:t>
      </w:r>
      <w:r>
        <w:t>ed</w:t>
      </w:r>
      <w:r w:rsidRPr="004F6688">
        <w:t xml:space="preserve"> fair remuneration to rightsholders and at the same time maximize</w:t>
      </w:r>
      <w:r>
        <w:t>d</w:t>
      </w:r>
      <w:r w:rsidRPr="004F6688">
        <w:t xml:space="preserve"> the impacts of books and other resources for learning, creativity and development.</w:t>
      </w:r>
      <w:r>
        <w:t xml:space="preserve">  She stated that the regional</w:t>
      </w:r>
      <w:r w:rsidRPr="004F6688">
        <w:t xml:space="preserve"> seminars on limitations and exceptions </w:t>
      </w:r>
      <w:r>
        <w:t>would</w:t>
      </w:r>
      <w:r w:rsidRPr="004F6688">
        <w:t xml:space="preserve"> </w:t>
      </w:r>
      <w:r>
        <w:t>assist</w:t>
      </w:r>
      <w:r w:rsidRPr="004F6688">
        <w:t xml:space="preserve"> in furthering and adding value to the SCCR</w:t>
      </w:r>
      <w:r>
        <w:t>’s</w:t>
      </w:r>
      <w:r w:rsidRPr="004F6688">
        <w:t xml:space="preserve"> agenda</w:t>
      </w:r>
      <w:r>
        <w:t xml:space="preserve"> and </w:t>
      </w:r>
      <w:r w:rsidRPr="004F6688">
        <w:t>look</w:t>
      </w:r>
      <w:r>
        <w:t>ed</w:t>
      </w:r>
      <w:r w:rsidRPr="004F6688">
        <w:t xml:space="preserve"> forward to the</w:t>
      </w:r>
      <w:r>
        <w:t xml:space="preserve">m.  The Representative stated that the Africa region would </w:t>
      </w:r>
      <w:r w:rsidRPr="004F6688">
        <w:t>be glad to see the involvement of players on the ground as participants and official speakers</w:t>
      </w:r>
      <w:r>
        <w:t>.  She stated that the African</w:t>
      </w:r>
      <w:r w:rsidRPr="004F6688">
        <w:t xml:space="preserve"> experts</w:t>
      </w:r>
      <w:r>
        <w:t xml:space="preserve"> kno</w:t>
      </w:r>
      <w:r w:rsidRPr="00EC2EF1">
        <w:t xml:space="preserve">w the terrain </w:t>
      </w:r>
      <w:r>
        <w:t xml:space="preserve">and </w:t>
      </w:r>
      <w:r w:rsidRPr="004F6688">
        <w:t>c</w:t>
      </w:r>
      <w:r>
        <w:t>ould</w:t>
      </w:r>
      <w:r w:rsidRPr="004F6688">
        <w:t xml:space="preserve"> best explain the challenges </w:t>
      </w:r>
      <w:r>
        <w:t>Africa</w:t>
      </w:r>
      <w:r w:rsidRPr="004F6688">
        <w:t xml:space="preserve"> face</w:t>
      </w:r>
      <w:r>
        <w:t>s</w:t>
      </w:r>
      <w:r w:rsidRPr="004F6688">
        <w:t xml:space="preserve"> and form the solutions that </w:t>
      </w:r>
      <w:r>
        <w:t>would</w:t>
      </w:r>
      <w:r w:rsidRPr="004F6688">
        <w:t xml:space="preserve"> help them by areas for action</w:t>
      </w:r>
      <w:r>
        <w:t xml:space="preserve">.  The Representative stated that it was going to be a </w:t>
      </w:r>
      <w:r w:rsidRPr="004F6688">
        <w:t>great opportunity to hear from the grassroots and those who d</w:t>
      </w:r>
      <w:r>
        <w:t>id</w:t>
      </w:r>
      <w:r w:rsidRPr="004F6688">
        <w:t xml:space="preserve"> not attend the SCCRs.  </w:t>
      </w:r>
      <w:r>
        <w:t xml:space="preserve">She proposed that </w:t>
      </w:r>
      <w:r w:rsidRPr="004F6688">
        <w:t xml:space="preserve">the </w:t>
      </w:r>
      <w:r>
        <w:t>regional</w:t>
      </w:r>
      <w:r w:rsidRPr="004F6688">
        <w:t xml:space="preserve"> seminar </w:t>
      </w:r>
      <w:r>
        <w:t>be</w:t>
      </w:r>
      <w:r w:rsidRPr="004F6688">
        <w:t xml:space="preserve"> scheduled to occur early enough in the year so that the report </w:t>
      </w:r>
      <w:r>
        <w:t>could be</w:t>
      </w:r>
      <w:r w:rsidRPr="004F6688">
        <w:t xml:space="preserve"> present</w:t>
      </w:r>
      <w:r>
        <w:t>ed</w:t>
      </w:r>
      <w:r w:rsidRPr="004F6688">
        <w:t xml:space="preserve"> </w:t>
      </w:r>
      <w:r>
        <w:t>at</w:t>
      </w:r>
      <w:r w:rsidRPr="004F6688">
        <w:t xml:space="preserve"> the SCCR 38, </w:t>
      </w:r>
      <w:r>
        <w:t xml:space="preserve">scheduled </w:t>
      </w:r>
      <w:r w:rsidRPr="004F6688">
        <w:t xml:space="preserve">to happen from </w:t>
      </w:r>
      <w:r>
        <w:t>April 1-5,</w:t>
      </w:r>
      <w:r w:rsidRPr="004F6688">
        <w:t xml:space="preserve"> April 2019.</w:t>
      </w:r>
    </w:p>
    <w:p w14:paraId="2875CA02" w14:textId="77777777" w:rsidR="00220D8E" w:rsidRDefault="00220D8E" w:rsidP="00220D8E">
      <w:pPr>
        <w:widowControl w:val="0"/>
      </w:pPr>
    </w:p>
    <w:p w14:paraId="2FDEC23B" w14:textId="77777777" w:rsidR="00220D8E" w:rsidRDefault="00425EB3" w:rsidP="0043731C">
      <w:pPr>
        <w:pStyle w:val="ListParagraph"/>
        <w:widowControl w:val="0"/>
        <w:numPr>
          <w:ilvl w:val="0"/>
          <w:numId w:val="9"/>
        </w:numPr>
        <w:ind w:left="0" w:firstLine="0"/>
      </w:pPr>
      <w:r w:rsidRPr="00A1077F">
        <w:t>The Representative</w:t>
      </w:r>
      <w:r>
        <w:t xml:space="preserve"> of the </w:t>
      </w:r>
      <w:r w:rsidRPr="0097224B">
        <w:t xml:space="preserve">International </w:t>
      </w:r>
      <w:r w:rsidRPr="00901FCA">
        <w:t>Publishers</w:t>
      </w:r>
      <w:r w:rsidRPr="0097224B">
        <w:t xml:space="preserve"> Association (IPA) </w:t>
      </w:r>
      <w:r w:rsidRPr="00456642">
        <w:t>expressed</w:t>
      </w:r>
      <w:r w:rsidRPr="0097224B">
        <w:t xml:space="preserve"> </w:t>
      </w:r>
      <w:r w:rsidRPr="00901FCA">
        <w:t xml:space="preserve">support </w:t>
      </w:r>
      <w:r>
        <w:t xml:space="preserve">for </w:t>
      </w:r>
      <w:r w:rsidRPr="00901FCA">
        <w:t>the action plans</w:t>
      </w:r>
      <w:r>
        <w:t>. He applauded</w:t>
      </w:r>
      <w:r w:rsidRPr="00901FCA">
        <w:t xml:space="preserve"> </w:t>
      </w:r>
      <w:r>
        <w:t>Member States</w:t>
      </w:r>
      <w:r w:rsidRPr="004F6688">
        <w:t xml:space="preserve"> that </w:t>
      </w:r>
      <w:r>
        <w:t xml:space="preserve">had </w:t>
      </w:r>
      <w:r w:rsidRPr="004F6688">
        <w:t>establish</w:t>
      </w:r>
      <w:r>
        <w:t>ed</w:t>
      </w:r>
      <w:r w:rsidRPr="004F6688">
        <w:t xml:space="preserve"> what </w:t>
      </w:r>
      <w:r>
        <w:t>was</w:t>
      </w:r>
      <w:r w:rsidRPr="004F6688">
        <w:t xml:space="preserve"> demand</w:t>
      </w:r>
      <w:r>
        <w:noBreakHyphen/>
      </w:r>
      <w:r w:rsidRPr="004F6688">
        <w:t xml:space="preserve">driven needed at national level and at regional level.  </w:t>
      </w:r>
      <w:r>
        <w:t>The Representative stated that the</w:t>
      </w:r>
      <w:r w:rsidRPr="004F6688">
        <w:t xml:space="preserve"> seminars </w:t>
      </w:r>
      <w:r>
        <w:t>were</w:t>
      </w:r>
      <w:r w:rsidRPr="004F6688">
        <w:t xml:space="preserve"> good to take the temperature locally and to assess where gaps </w:t>
      </w:r>
      <w:r>
        <w:t>could</w:t>
      </w:r>
      <w:r w:rsidRPr="004F6688">
        <w:t xml:space="preserve"> be, what capacity need</w:t>
      </w:r>
      <w:r>
        <w:t>ed</w:t>
      </w:r>
      <w:r w:rsidRPr="004F6688">
        <w:t xml:space="preserve"> to be built and what experiences </w:t>
      </w:r>
      <w:r>
        <w:t>could</w:t>
      </w:r>
      <w:r w:rsidRPr="004F6688">
        <w:t xml:space="preserve"> be shared.</w:t>
      </w:r>
      <w:r>
        <w:t xml:space="preserve">  He stated </w:t>
      </w:r>
      <w:r w:rsidRPr="004F6688">
        <w:t xml:space="preserve">that the existing flexibilities </w:t>
      </w:r>
      <w:r>
        <w:t>were</w:t>
      </w:r>
      <w:r w:rsidRPr="004F6688">
        <w:t xml:space="preserve"> there to arrive at solutions that </w:t>
      </w:r>
      <w:r>
        <w:t>met</w:t>
      </w:r>
      <w:r w:rsidRPr="004F6688">
        <w:t xml:space="preserve"> demands at </w:t>
      </w:r>
      <w:r>
        <w:t xml:space="preserve">the </w:t>
      </w:r>
      <w:r w:rsidRPr="004F6688">
        <w:t>local level</w:t>
      </w:r>
      <w:r>
        <w:t xml:space="preserve">.  </w:t>
      </w:r>
      <w:r w:rsidRPr="00831C93">
        <w:t xml:space="preserve">The Representative stated </w:t>
      </w:r>
      <w:r>
        <w:t>that they were</w:t>
      </w:r>
      <w:r w:rsidRPr="004F6688">
        <w:t xml:space="preserve"> not uniform</w:t>
      </w:r>
      <w:r>
        <w:t xml:space="preserve"> in the different places and </w:t>
      </w:r>
      <w:r w:rsidRPr="004F6688">
        <w:t xml:space="preserve">even if the laws were identical </w:t>
      </w:r>
      <w:r>
        <w:t xml:space="preserve">in wording </w:t>
      </w:r>
      <w:r w:rsidRPr="004F6688">
        <w:t xml:space="preserve">around the </w:t>
      </w:r>
      <w:r>
        <w:t>world</w:t>
      </w:r>
      <w:r w:rsidRPr="004F6688">
        <w:t xml:space="preserve"> the law</w:t>
      </w:r>
      <w:r>
        <w:t>s</w:t>
      </w:r>
      <w:r w:rsidRPr="004F6688">
        <w:t xml:space="preserve"> in those countries would still not be identical.</w:t>
      </w:r>
      <w:r>
        <w:t xml:space="preserve"> The Representative stated that</w:t>
      </w:r>
      <w:r w:rsidRPr="004F6688">
        <w:t xml:space="preserve"> WIPO ha</w:t>
      </w:r>
      <w:r>
        <w:t>d</w:t>
      </w:r>
      <w:r w:rsidRPr="004F6688">
        <w:t xml:space="preserve"> a leading role </w:t>
      </w:r>
      <w:r>
        <w:t>and expressed</w:t>
      </w:r>
      <w:r w:rsidRPr="004F6688">
        <w:t xml:space="preserve"> support </w:t>
      </w:r>
      <w:r>
        <w:t xml:space="preserve">for the Committee. He stated that IPA would </w:t>
      </w:r>
      <w:r w:rsidRPr="004F6688">
        <w:t>participate with their knowledge in the lo</w:t>
      </w:r>
      <w:r>
        <w:t>cal</w:t>
      </w:r>
      <w:r w:rsidRPr="004F6688">
        <w:t xml:space="preserve"> seminars.</w:t>
      </w:r>
    </w:p>
    <w:p w14:paraId="029E69F6" w14:textId="77777777" w:rsidR="00220D8E" w:rsidRDefault="00220D8E" w:rsidP="00220D8E">
      <w:pPr>
        <w:pStyle w:val="ListParagraph"/>
      </w:pPr>
    </w:p>
    <w:p w14:paraId="086CBB81" w14:textId="489C5111" w:rsidR="00425EB3" w:rsidRDefault="00425EB3" w:rsidP="0043731C">
      <w:pPr>
        <w:pStyle w:val="ListParagraph"/>
        <w:widowControl w:val="0"/>
        <w:numPr>
          <w:ilvl w:val="0"/>
          <w:numId w:val="9"/>
        </w:numPr>
        <w:ind w:left="0" w:firstLine="0"/>
      </w:pPr>
      <w:r>
        <w:t xml:space="preserve">The Chair opened the floor </w:t>
      </w:r>
      <w:r w:rsidRPr="004F6688">
        <w:t xml:space="preserve">to the </w:t>
      </w:r>
      <w:r>
        <w:t xml:space="preserve">Deputy Director General </w:t>
      </w:r>
      <w:r w:rsidRPr="004F6688">
        <w:t xml:space="preserve">to give an update on the implementation of the action plans for </w:t>
      </w:r>
      <w:r>
        <w:t>limitations and exceptions contained</w:t>
      </w:r>
      <w:r w:rsidRPr="004F6688">
        <w:t xml:space="preserve"> in document</w:t>
      </w:r>
      <w:r>
        <w:t> </w:t>
      </w:r>
      <w:r w:rsidRPr="004F6688">
        <w:t xml:space="preserve">SCCR/36/7.  </w:t>
      </w:r>
    </w:p>
    <w:p w14:paraId="4E61E668" w14:textId="77777777" w:rsidR="00425EB3" w:rsidRDefault="00425EB3" w:rsidP="0043731C">
      <w:pPr>
        <w:pStyle w:val="ListParagraph"/>
        <w:widowControl w:val="0"/>
        <w:ind w:left="0"/>
      </w:pPr>
    </w:p>
    <w:p w14:paraId="1CD0FF02" w14:textId="77777777" w:rsidR="00425EB3" w:rsidRDefault="00425EB3" w:rsidP="0043731C">
      <w:pPr>
        <w:pStyle w:val="ListParagraph"/>
        <w:widowControl w:val="0"/>
        <w:numPr>
          <w:ilvl w:val="0"/>
          <w:numId w:val="9"/>
        </w:numPr>
        <w:ind w:left="0" w:firstLine="0"/>
      </w:pPr>
      <w:r w:rsidRPr="00901FCA">
        <w:t>The Deputy Director General</w:t>
      </w:r>
      <w:r>
        <w:t xml:space="preserve"> stated that she would</w:t>
      </w:r>
      <w:r w:rsidRPr="004F6688">
        <w:t xml:space="preserve"> focus on activities that </w:t>
      </w:r>
      <w:r>
        <w:t>were</w:t>
      </w:r>
      <w:r w:rsidRPr="004F6688">
        <w:t xml:space="preserve"> to be concluded by th</w:t>
      </w:r>
      <w:r>
        <w:t>e</w:t>
      </w:r>
      <w:r w:rsidRPr="004F6688">
        <w:t xml:space="preserve"> </w:t>
      </w:r>
      <w:r>
        <w:t>C</w:t>
      </w:r>
      <w:r w:rsidRPr="004F6688">
        <w:t>ommittee</w:t>
      </w:r>
      <w:r w:rsidRPr="008C2BFB">
        <w:t>. She proposed amendments and changes to deadlines that had already been made due to the fact that the following two stages of the SCCR would happen earlier in the year than it was envisaged.  The Deputy Director General informed the Committee that that Dr. Kenneth Crews would present</w:t>
      </w:r>
      <w:r w:rsidRPr="004F6688">
        <w:t xml:space="preserve"> an update on </w:t>
      </w:r>
      <w:r>
        <w:t xml:space="preserve">the </w:t>
      </w:r>
      <w:r w:rsidRPr="00383E74">
        <w:t>typology on the subject of libraries</w:t>
      </w:r>
      <w:r>
        <w:t xml:space="preserve">. She stated that it would be </w:t>
      </w:r>
      <w:r w:rsidRPr="00383E74">
        <w:t xml:space="preserve">a preliminary version of </w:t>
      </w:r>
      <w:r>
        <w:t>his report</w:t>
      </w:r>
      <w:r w:rsidRPr="00383E74">
        <w:t xml:space="preserve"> </w:t>
      </w:r>
      <w:r>
        <w:t>for the Committee’s</w:t>
      </w:r>
      <w:r w:rsidRPr="00383E74">
        <w:t xml:space="preserve"> initial comments</w:t>
      </w:r>
      <w:r w:rsidRPr="00383E74" w:rsidDel="00383E74">
        <w:t xml:space="preserve"> </w:t>
      </w:r>
      <w:r>
        <w:t xml:space="preserve">but he had </w:t>
      </w:r>
      <w:r w:rsidRPr="004F6688">
        <w:t>a few months within which to give his final version.</w:t>
      </w:r>
      <w:r>
        <w:t xml:space="preserve">  </w:t>
      </w:r>
      <w:r w:rsidRPr="00383E74">
        <w:t xml:space="preserve">The Deputy Director General </w:t>
      </w:r>
      <w:r>
        <w:t xml:space="preserve">indicated that Professor </w:t>
      </w:r>
      <w:r w:rsidRPr="004F6688">
        <w:t>Daniel S</w:t>
      </w:r>
      <w:r>
        <w:t>e</w:t>
      </w:r>
      <w:r w:rsidRPr="004F6688">
        <w:t>ng was responsible for preparing a typology in the area of education and research</w:t>
      </w:r>
      <w:r>
        <w:t xml:space="preserve"> and stated that he</w:t>
      </w:r>
      <w:r w:rsidRPr="004F6688">
        <w:t xml:space="preserve"> worked closely with </w:t>
      </w:r>
      <w:r>
        <w:t>Dr.</w:t>
      </w:r>
      <w:r w:rsidRPr="004F6688">
        <w:t xml:space="preserve"> Crews </w:t>
      </w:r>
      <w:r>
        <w:t xml:space="preserve">and that </w:t>
      </w:r>
      <w:r w:rsidRPr="004F6688">
        <w:t>ha</w:t>
      </w:r>
      <w:r>
        <w:t>d</w:t>
      </w:r>
      <w:r w:rsidRPr="004F6688">
        <w:t xml:space="preserve"> allowed </w:t>
      </w:r>
      <w:r>
        <w:t xml:space="preserve">for </w:t>
      </w:r>
      <w:r w:rsidRPr="004F6688">
        <w:t xml:space="preserve">a consistent approach across the two typologies.  </w:t>
      </w:r>
      <w:r w:rsidRPr="002B097D">
        <w:t xml:space="preserve">The Deputy Director General </w:t>
      </w:r>
      <w:r>
        <w:t xml:space="preserve">stated </w:t>
      </w:r>
      <w:r w:rsidRPr="002B097D">
        <w:t xml:space="preserve">that the item relating to archives was included in the update of the Crews report and the Secretariat would provide clarification on that.  The Deputy Director General </w:t>
      </w:r>
      <w:r>
        <w:t xml:space="preserve">stated that on the </w:t>
      </w:r>
      <w:r w:rsidRPr="002B097D">
        <w:t>study on museums</w:t>
      </w:r>
      <w:r>
        <w:t xml:space="preserve">, a </w:t>
      </w:r>
      <w:r w:rsidRPr="009D3152">
        <w:t>Report on Copyright Practices and Challenges of Museums</w:t>
      </w:r>
      <w:r>
        <w:t>,</w:t>
      </w:r>
      <w:r w:rsidRPr="004F6688">
        <w:t xml:space="preserve"> </w:t>
      </w:r>
      <w:r w:rsidRPr="00A65671">
        <w:t>document SCCR/37/6</w:t>
      </w:r>
      <w:r>
        <w:t>,</w:t>
      </w:r>
      <w:r w:rsidRPr="00A65671">
        <w:t xml:space="preserve"> </w:t>
      </w:r>
      <w:r>
        <w:t>had been</w:t>
      </w:r>
      <w:r w:rsidRPr="004F6688">
        <w:t xml:space="preserve"> put to </w:t>
      </w:r>
      <w:r>
        <w:t>the Committee</w:t>
      </w:r>
      <w:r w:rsidRPr="004F6688">
        <w:t xml:space="preserve"> </w:t>
      </w:r>
      <w:r>
        <w:t>and i</w:t>
      </w:r>
      <w:r w:rsidRPr="004F6688">
        <w:t xml:space="preserve">ts author </w:t>
      </w:r>
      <w:r>
        <w:t xml:space="preserve">Professor </w:t>
      </w:r>
      <w:r w:rsidRPr="004F6688">
        <w:t xml:space="preserve">Yaniv Benhamou </w:t>
      </w:r>
      <w:r>
        <w:t>would</w:t>
      </w:r>
      <w:r w:rsidRPr="004F6688">
        <w:t xml:space="preserve"> present its conclusions </w:t>
      </w:r>
      <w:r>
        <w:t xml:space="preserve">the following </w:t>
      </w:r>
      <w:r w:rsidRPr="004F6688">
        <w:t xml:space="preserve">afternoon.  </w:t>
      </w:r>
      <w:r w:rsidRPr="009D3152">
        <w:t xml:space="preserve">The Deputy Director General stated that </w:t>
      </w:r>
      <w:r>
        <w:t xml:space="preserve">there was </w:t>
      </w:r>
      <w:r w:rsidRPr="009D3152">
        <w:t xml:space="preserve">nothing specific to highlight </w:t>
      </w:r>
      <w:r w:rsidRPr="004F6688">
        <w:t>with regard</w:t>
      </w:r>
      <w:r>
        <w:t>s</w:t>
      </w:r>
      <w:r w:rsidRPr="004F6688">
        <w:t xml:space="preserve"> to persons with </w:t>
      </w:r>
      <w:r>
        <w:t xml:space="preserve">other </w:t>
      </w:r>
      <w:r w:rsidRPr="004F6688">
        <w:t xml:space="preserve">disabilities.  Work </w:t>
      </w:r>
      <w:r>
        <w:t>was</w:t>
      </w:r>
      <w:r w:rsidRPr="004F6688">
        <w:t xml:space="preserve"> underway and nothing was envisaged for th</w:t>
      </w:r>
      <w:r>
        <w:t>at</w:t>
      </w:r>
      <w:r w:rsidRPr="004F6688">
        <w:t xml:space="preserve"> session on th</w:t>
      </w:r>
      <w:r>
        <w:t>e</w:t>
      </w:r>
      <w:r w:rsidRPr="004F6688">
        <w:t xml:space="preserve"> subject. </w:t>
      </w:r>
      <w:r>
        <w:t xml:space="preserve">  </w:t>
      </w:r>
      <w:r w:rsidRPr="0043084D">
        <w:t xml:space="preserve">The Deputy Director General </w:t>
      </w:r>
      <w:r>
        <w:t>informed the Committee that Professor Seng who was responsible for working on the</w:t>
      </w:r>
      <w:r w:rsidRPr="0043084D">
        <w:t xml:space="preserve"> subject</w:t>
      </w:r>
      <w:r>
        <w:t xml:space="preserve"> of </w:t>
      </w:r>
      <w:r w:rsidRPr="0043084D">
        <w:t>education and research institutions</w:t>
      </w:r>
      <w:r>
        <w:t xml:space="preserve"> </w:t>
      </w:r>
      <w:r w:rsidRPr="004F6688">
        <w:t xml:space="preserve">was not able to </w:t>
      </w:r>
      <w:r>
        <w:t>be in</w:t>
      </w:r>
      <w:r w:rsidRPr="004F6688">
        <w:t xml:space="preserve"> Geneva for th</w:t>
      </w:r>
      <w:r>
        <w:t>at</w:t>
      </w:r>
      <w:r w:rsidRPr="004F6688">
        <w:t xml:space="preserve"> session but </w:t>
      </w:r>
      <w:r>
        <w:t xml:space="preserve">had </w:t>
      </w:r>
      <w:r w:rsidRPr="004F6688">
        <w:t>prepared an update of th</w:t>
      </w:r>
      <w:r>
        <w:t>e</w:t>
      </w:r>
      <w:r w:rsidRPr="004F6688">
        <w:t xml:space="preserve"> typology</w:t>
      </w:r>
      <w:r>
        <w:t>.  Dr.</w:t>
      </w:r>
      <w:r w:rsidRPr="004F6688">
        <w:t xml:space="preserve"> Crews </w:t>
      </w:r>
      <w:r>
        <w:t xml:space="preserve">had </w:t>
      </w:r>
      <w:r w:rsidRPr="004F6688">
        <w:t xml:space="preserve">accepted to present on his behalf </w:t>
      </w:r>
      <w:r>
        <w:t xml:space="preserve">and </w:t>
      </w:r>
      <w:r w:rsidRPr="004F6688">
        <w:t xml:space="preserve">at the same time </w:t>
      </w:r>
      <w:r>
        <w:t xml:space="preserve">would </w:t>
      </w:r>
      <w:r w:rsidRPr="004F6688">
        <w:t xml:space="preserve">present his own work on </w:t>
      </w:r>
      <w:r w:rsidRPr="008C2BFB">
        <w:t xml:space="preserve">libraries.  </w:t>
      </w:r>
      <w:r w:rsidRPr="00CE6546">
        <w:t>The Deputy Director General pointed out that the Committee might have to place certain objectives in the action plan for 2019.  She stated that the Committee might have to reconsider the date envisioned for the action plan on archives, libraries and museums and the brainstorming exercise and the results of which should be presented in April 2019 because of budgetary restrictions.</w:t>
      </w:r>
      <w:r>
        <w:t xml:space="preserve"> She stressed that that did not </w:t>
      </w:r>
      <w:r w:rsidRPr="004F6688">
        <w:t xml:space="preserve">mean that </w:t>
      </w:r>
      <w:r>
        <w:t>the Secretariat was</w:t>
      </w:r>
      <w:r w:rsidRPr="004F6688">
        <w:t xml:space="preserve"> going to put an end to th</w:t>
      </w:r>
      <w:r>
        <w:t>e</w:t>
      </w:r>
      <w:r w:rsidRPr="004F6688">
        <w:t xml:space="preserve"> project.</w:t>
      </w:r>
      <w:r>
        <w:t xml:space="preserve">  </w:t>
      </w:r>
      <w:r w:rsidRPr="00581392">
        <w:t xml:space="preserve">The Deputy Director General </w:t>
      </w:r>
      <w:r>
        <w:t>stated that i</w:t>
      </w:r>
      <w:r w:rsidRPr="004F6688">
        <w:t>n order to optimize budget resources</w:t>
      </w:r>
      <w:r>
        <w:t xml:space="preserve"> for the </w:t>
      </w:r>
      <w:r w:rsidRPr="004F6688">
        <w:t>implementation of th</w:t>
      </w:r>
      <w:r>
        <w:t>e</w:t>
      </w:r>
      <w:r w:rsidRPr="004F6688">
        <w:t xml:space="preserve"> action plan</w:t>
      </w:r>
      <w:r>
        <w:t xml:space="preserve"> on </w:t>
      </w:r>
      <w:r w:rsidRPr="00581392">
        <w:t>regional meetings</w:t>
      </w:r>
      <w:r w:rsidRPr="004F6688">
        <w:t xml:space="preserve">, </w:t>
      </w:r>
      <w:r>
        <w:t>the</w:t>
      </w:r>
      <w:r w:rsidRPr="004F6688">
        <w:t xml:space="preserve"> general principle was to try to combine regional meetings with other events in order to reduce costs and to allow the largest possible number of Member States to participate.</w:t>
      </w:r>
      <w:r>
        <w:t xml:space="preserve">  She informed that a</w:t>
      </w:r>
      <w:r w:rsidRPr="004F6688">
        <w:t xml:space="preserve"> planning exercise for the work plan for 2019 </w:t>
      </w:r>
      <w:r>
        <w:t>was</w:t>
      </w:r>
      <w:r w:rsidRPr="004F6688">
        <w:t xml:space="preserve"> underway</w:t>
      </w:r>
      <w:r>
        <w:t xml:space="preserve"> and </w:t>
      </w:r>
      <w:r w:rsidRPr="004F6688">
        <w:t>three regions</w:t>
      </w:r>
      <w:r>
        <w:t>, t</w:t>
      </w:r>
      <w:r w:rsidRPr="005967CB">
        <w:t>he GRULAC, the African Group and the Asia Pacific Group</w:t>
      </w:r>
      <w:r w:rsidRPr="004F6688">
        <w:t xml:space="preserve"> </w:t>
      </w:r>
      <w:r>
        <w:t>regions, were</w:t>
      </w:r>
      <w:r w:rsidRPr="004F6688">
        <w:t xml:space="preserve"> envisaged under th</w:t>
      </w:r>
      <w:r>
        <w:t>at</w:t>
      </w:r>
      <w:r w:rsidRPr="004F6688">
        <w:t xml:space="preserve">.  </w:t>
      </w:r>
      <w:r>
        <w:t>She stated that t</w:t>
      </w:r>
      <w:r w:rsidRPr="004F6688">
        <w:t xml:space="preserve">he locations and the dates of the meetings </w:t>
      </w:r>
      <w:r>
        <w:t>would</w:t>
      </w:r>
      <w:r w:rsidRPr="004F6688">
        <w:t xml:space="preserve"> be given to </w:t>
      </w:r>
      <w:r>
        <w:t>the Committee</w:t>
      </w:r>
      <w:r w:rsidRPr="004F6688">
        <w:t xml:space="preserve"> as swiftly as possible. </w:t>
      </w:r>
      <w:r>
        <w:t xml:space="preserve"> The</w:t>
      </w:r>
      <w:r w:rsidRPr="004F6688">
        <w:t xml:space="preserve"> goal </w:t>
      </w:r>
      <w:r>
        <w:t>was</w:t>
      </w:r>
      <w:r w:rsidRPr="004F6688">
        <w:t xml:space="preserve"> to hold the meetings between May and July 2019.</w:t>
      </w:r>
      <w:r>
        <w:t xml:space="preserve">  </w:t>
      </w:r>
      <w:r w:rsidRPr="005967CB">
        <w:t xml:space="preserve">The Deputy Director General </w:t>
      </w:r>
      <w:r>
        <w:t>announced</w:t>
      </w:r>
      <w:r w:rsidRPr="005967CB">
        <w:t xml:space="preserve"> that </w:t>
      </w:r>
      <w:r w:rsidRPr="00113334">
        <w:t xml:space="preserve">the plan </w:t>
      </w:r>
      <w:r>
        <w:t>for</w:t>
      </w:r>
      <w:r w:rsidRPr="004F6688">
        <w:t xml:space="preserve"> the international conference on exceptions and limitations </w:t>
      </w:r>
      <w:r>
        <w:t>was</w:t>
      </w:r>
      <w:r w:rsidRPr="004F6688">
        <w:t xml:space="preserve"> to hold </w:t>
      </w:r>
      <w:r>
        <w:t xml:space="preserve">it from October </w:t>
      </w:r>
      <w:r w:rsidRPr="004F6688">
        <w:t>17</w:t>
      </w:r>
      <w:r>
        <w:t xml:space="preserve"> –</w:t>
      </w:r>
      <w:r w:rsidRPr="004F6688">
        <w:t xml:space="preserve"> 18</w:t>
      </w:r>
      <w:r>
        <w:t>, 2019,</w:t>
      </w:r>
      <w:r w:rsidRPr="004F6688">
        <w:t xml:space="preserve"> in Geneva at WIPO headquarters before the SCCR.  </w:t>
      </w:r>
      <w:r>
        <w:t>She stated that the Secretariat would</w:t>
      </w:r>
      <w:r w:rsidRPr="004F6688">
        <w:t xml:space="preserve"> be able to give more clarification on th</w:t>
      </w:r>
      <w:r>
        <w:t>e</w:t>
      </w:r>
      <w:r w:rsidRPr="004F6688">
        <w:t xml:space="preserve"> conference at </w:t>
      </w:r>
      <w:r>
        <w:t>the Committee’s</w:t>
      </w:r>
      <w:r w:rsidRPr="004F6688">
        <w:t xml:space="preserve"> April session. </w:t>
      </w:r>
      <w:r>
        <w:t xml:space="preserve">  </w:t>
      </w:r>
    </w:p>
    <w:p w14:paraId="18D3BC02" w14:textId="77777777" w:rsidR="00425EB3" w:rsidRDefault="00425EB3" w:rsidP="0043731C">
      <w:pPr>
        <w:pStyle w:val="ListParagraph"/>
        <w:widowControl w:val="0"/>
      </w:pPr>
    </w:p>
    <w:p w14:paraId="0DE048C2" w14:textId="77777777" w:rsidR="00425EB3" w:rsidRDefault="00425EB3" w:rsidP="0043731C">
      <w:pPr>
        <w:pStyle w:val="ListParagraph"/>
        <w:widowControl w:val="0"/>
        <w:numPr>
          <w:ilvl w:val="0"/>
          <w:numId w:val="9"/>
        </w:numPr>
        <w:ind w:left="0" w:firstLine="0"/>
      </w:pPr>
      <w:r w:rsidRPr="00084479">
        <w:t>The Secretariat informed the delegates about the side events and made other announcements</w:t>
      </w:r>
      <w:r w:rsidRPr="004F6688">
        <w:t>.</w:t>
      </w:r>
    </w:p>
    <w:p w14:paraId="7053FE82" w14:textId="77777777" w:rsidR="00425EB3" w:rsidRDefault="00425EB3" w:rsidP="0043731C">
      <w:pPr>
        <w:pStyle w:val="ListParagraph"/>
        <w:widowControl w:val="0"/>
      </w:pPr>
    </w:p>
    <w:p w14:paraId="6157BEBB" w14:textId="77777777" w:rsidR="00425EB3" w:rsidRPr="00A56962" w:rsidRDefault="00425EB3" w:rsidP="0043731C">
      <w:pPr>
        <w:pStyle w:val="ListParagraph"/>
        <w:widowControl w:val="0"/>
        <w:numPr>
          <w:ilvl w:val="0"/>
          <w:numId w:val="9"/>
        </w:numPr>
        <w:ind w:left="0" w:firstLine="0"/>
        <w:rPr>
          <w:szCs w:val="22"/>
        </w:rPr>
      </w:pPr>
      <w:r w:rsidRPr="008779AB">
        <w:t xml:space="preserve">The Chair opened the floor to </w:t>
      </w:r>
      <w:r w:rsidRPr="00A7217E">
        <w:t>Dr. Kenneth Crews</w:t>
      </w:r>
      <w:r w:rsidRPr="00EC4EB0">
        <w:t xml:space="preserve"> </w:t>
      </w:r>
      <w:r w:rsidRPr="00A56962">
        <w:rPr>
          <w:szCs w:val="22"/>
        </w:rPr>
        <w:t xml:space="preserve">to present his views and findings on the development of the typology on libraries and to provide information on the development of the typology on education, which had been prepared by Professor Daniel Seng.  </w:t>
      </w:r>
    </w:p>
    <w:p w14:paraId="7E3CEF5C" w14:textId="77777777" w:rsidR="00425EB3" w:rsidRPr="00A56962" w:rsidRDefault="00425EB3" w:rsidP="0043731C">
      <w:pPr>
        <w:pStyle w:val="ListParagraph"/>
        <w:widowControl w:val="0"/>
        <w:rPr>
          <w:szCs w:val="22"/>
        </w:rPr>
      </w:pPr>
    </w:p>
    <w:p w14:paraId="4ACD18F4" w14:textId="669E0662" w:rsidR="00220D8E" w:rsidRDefault="00425EB3" w:rsidP="0043731C">
      <w:pPr>
        <w:pStyle w:val="ListParagraph"/>
        <w:widowControl w:val="0"/>
        <w:numPr>
          <w:ilvl w:val="0"/>
          <w:numId w:val="9"/>
        </w:numPr>
        <w:ind w:left="0" w:firstLine="0"/>
        <w:rPr>
          <w:szCs w:val="22"/>
        </w:rPr>
      </w:pPr>
      <w:r w:rsidRPr="00A56962">
        <w:rPr>
          <w:szCs w:val="22"/>
        </w:rPr>
        <w:t xml:space="preserve">Professor Crews made a presentation related specifically to the limitations and exceptions for libraries. The presentation of that study can be found at </w:t>
      </w:r>
      <w:r w:rsidRPr="00A56962">
        <w:rPr>
          <w:b/>
          <w:szCs w:val="22"/>
        </w:rPr>
        <w:t xml:space="preserve">(Wednesday, </w:t>
      </w:r>
      <w:r w:rsidR="00220D8E">
        <w:rPr>
          <w:b/>
          <w:szCs w:val="22"/>
        </w:rPr>
        <w:t>November</w:t>
      </w:r>
      <w:r w:rsidRPr="00A56962">
        <w:rPr>
          <w:b/>
          <w:szCs w:val="22"/>
        </w:rPr>
        <w:t xml:space="preserve"> </w:t>
      </w:r>
      <w:r w:rsidR="00220D8E">
        <w:rPr>
          <w:b/>
          <w:szCs w:val="22"/>
        </w:rPr>
        <w:t xml:space="preserve">28, 2018 Afternoon Session): </w:t>
      </w:r>
      <w:hyperlink r:id="rId10" w:anchor="demand" w:history="1">
        <w:r w:rsidR="00220D8E" w:rsidRPr="009265AB">
          <w:rPr>
            <w:rStyle w:val="Hyperlink"/>
            <w:szCs w:val="22"/>
          </w:rPr>
          <w:t>https://www.wipo.int/webcasting/en/?event=SCCR/37#demand</w:t>
        </w:r>
      </w:hyperlink>
    </w:p>
    <w:p w14:paraId="1EC14BED" w14:textId="77777777" w:rsidR="00220D8E" w:rsidRPr="00220D8E" w:rsidRDefault="00220D8E" w:rsidP="00220D8E">
      <w:pPr>
        <w:pStyle w:val="ListParagraph"/>
        <w:rPr>
          <w:szCs w:val="22"/>
        </w:rPr>
      </w:pPr>
    </w:p>
    <w:p w14:paraId="3140422B" w14:textId="41468E47" w:rsidR="00425EB3" w:rsidRPr="00220D8E" w:rsidRDefault="00425EB3" w:rsidP="0043731C">
      <w:pPr>
        <w:pStyle w:val="ListParagraph"/>
        <w:widowControl w:val="0"/>
        <w:numPr>
          <w:ilvl w:val="0"/>
          <w:numId w:val="9"/>
        </w:numPr>
        <w:ind w:left="0" w:firstLine="0"/>
        <w:rPr>
          <w:szCs w:val="22"/>
        </w:rPr>
      </w:pPr>
      <w:r w:rsidRPr="00220D8E">
        <w:rPr>
          <w:szCs w:val="22"/>
        </w:rPr>
        <w:t xml:space="preserve">The Chair thanked Dr. Crews for taking the Committee through the work he had done to elucidate the different elements and factors in the typology.  The Chair noted that it was clear that ‘typology’ went beyond a classification system and that it was a full framework for analyzing not just from the intellectual angle but hopefully in a way that was useful for policymakers and other stakeholders.  He opened the floor for comments and questions to enable discussions.    </w:t>
      </w:r>
    </w:p>
    <w:p w14:paraId="0937295E" w14:textId="77777777" w:rsidR="00425EB3" w:rsidRPr="00A56962" w:rsidRDefault="00425EB3" w:rsidP="0043731C">
      <w:pPr>
        <w:pStyle w:val="ListParagraph"/>
        <w:widowControl w:val="0"/>
        <w:ind w:left="0"/>
        <w:rPr>
          <w:szCs w:val="22"/>
        </w:rPr>
      </w:pPr>
    </w:p>
    <w:p w14:paraId="243AA20A"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Delegation of Brazil pointed out that with the burning of the National Museum in Rio de Janeiro on December 2, 2017, most of the scientifically and culturally invaluable artifacts and 200 years of memories and science were lost forever.  The Delegation asked for clarification on how countries could harmoniously act or resort to law or turn to treaty making law that could in the aftermath of such tragedies assure that cross-border action and cooperation among stakeholders were possible and in place in order to seek assistance and support to review their scientific and cultural heritage.  </w:t>
      </w:r>
    </w:p>
    <w:p w14:paraId="78671785" w14:textId="77777777" w:rsidR="00425EB3" w:rsidRPr="00A56962" w:rsidRDefault="00425EB3" w:rsidP="0043731C">
      <w:pPr>
        <w:widowControl w:val="0"/>
        <w:rPr>
          <w:szCs w:val="22"/>
        </w:rPr>
      </w:pPr>
    </w:p>
    <w:p w14:paraId="25FE4ADF"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 Dr. Kenneth D. Crews indicated that the experience of Brazil was an important example of the importance of preservation. He stated that it was one thing to have said it would be extremely important to have had a statute and a preservation program in place that would have clearly facilitated the making of preservation copies, the deposit of those copies at another institution or otherwise off site so that they were not in the same building with the originals, and to have that apply to all different types of works including artifacts, many of which are subject to copyright protection in their original form.  Dr. Crews highlighted that because there were a wide range of materials, the statute should apply to a wide range of materials.  He stated that because the goal was to prevent loss, the statute would be most effective if it allowed for copies to be made before the work suffered any loss because they were rare, fragile or were at risk.  He observed that the disaster had already occurred but it was not too late because while many of the works in a great institution like a national museum were one of a kind, there were going to be others that could be available elsewhere.  Dr. Crews indicated that even after the fact, a good statute could facilitate the rebuilding of the collection and a provision could allow for receiving some of those materials from other countries.  He stated that it was too late in some respects but not too late to get some other good things done.  Dr. Crews pointed out that a country might draft a statute that would reflect the policy position of its government in its eagerness to rebuild that collection.    </w:t>
      </w:r>
    </w:p>
    <w:p w14:paraId="278B02BD" w14:textId="77777777" w:rsidR="00425EB3" w:rsidRPr="00A56962" w:rsidRDefault="00425EB3" w:rsidP="0043731C">
      <w:pPr>
        <w:pStyle w:val="ListParagraph"/>
        <w:widowControl w:val="0"/>
        <w:rPr>
          <w:szCs w:val="22"/>
        </w:rPr>
      </w:pPr>
    </w:p>
    <w:p w14:paraId="1AF4C934"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Representative of Corporacion Innovarte asked Professor Crews about what he thought his study could be u during the regional seminars to analyze the work and progress made by the Committee.   </w:t>
      </w:r>
    </w:p>
    <w:p w14:paraId="3BD7A0BD" w14:textId="77777777" w:rsidR="00425EB3" w:rsidRPr="00A56962" w:rsidRDefault="00425EB3" w:rsidP="0043731C">
      <w:pPr>
        <w:pStyle w:val="ListParagraph"/>
        <w:widowControl w:val="0"/>
        <w:rPr>
          <w:szCs w:val="22"/>
        </w:rPr>
      </w:pPr>
    </w:p>
    <w:p w14:paraId="5A3E4C20"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Chair noted that the earlier question focused on a process-driven issue.  The Chair stated that it was Member States and not Dr. Crews that was driving the process around that and reframed the question posed by the Representative of Corporacion Innovarte to a broader one.  He asked Dr. Crews to share on how he thought the typology could be used for policymaking by policymakers and by other stakeholders.    </w:t>
      </w:r>
    </w:p>
    <w:p w14:paraId="22FB3CD2" w14:textId="77777777" w:rsidR="00425EB3" w:rsidRPr="00A56962" w:rsidRDefault="00425EB3" w:rsidP="0043731C">
      <w:pPr>
        <w:pStyle w:val="ListParagraph"/>
        <w:widowControl w:val="0"/>
        <w:rPr>
          <w:szCs w:val="22"/>
        </w:rPr>
      </w:pPr>
    </w:p>
    <w:p w14:paraId="1B590BEC" w14:textId="77777777" w:rsidR="00425EB3" w:rsidRPr="00A56962" w:rsidRDefault="00425EB3" w:rsidP="0043731C">
      <w:pPr>
        <w:pStyle w:val="ListParagraph"/>
        <w:widowControl w:val="0"/>
        <w:numPr>
          <w:ilvl w:val="0"/>
          <w:numId w:val="9"/>
        </w:numPr>
        <w:ind w:left="0" w:firstLine="0"/>
        <w:rPr>
          <w:szCs w:val="22"/>
        </w:rPr>
      </w:pPr>
      <w:r w:rsidRPr="00A56962">
        <w:rPr>
          <w:szCs w:val="22"/>
        </w:rPr>
        <w:t>Dr. Kenneth D. Crews stated that he saw a tool like that typology as being well suited to make sure that discussions and decisions about where the Committee was choosing to go were fully informed by the experiences that all of the Member States had engaged in in their lawmaking.  He stated that the typology was a tool for learning from experience.  He noted that if the typology was a way of systematically identifying and organizing elements of law, those elements handed to a policymaker in any context would then have the benefit of knowing what each of the Member States had already considered, already thought of, and be able to bring that into the local discussion and to be able to think more fully about the potential of a statute. He concluded that the typology was a tool for gathering experience, sharing experience, and learning and building on that experience.  He said it was an instrument for making sure that the full range of issues</w:t>
      </w:r>
      <w:r w:rsidRPr="00A56962" w:rsidDel="001A60B3">
        <w:rPr>
          <w:szCs w:val="22"/>
        </w:rPr>
        <w:t xml:space="preserve"> </w:t>
      </w:r>
      <w:r w:rsidRPr="00A56962">
        <w:rPr>
          <w:szCs w:val="22"/>
        </w:rPr>
        <w:t>had been discussed and debated.</w:t>
      </w:r>
    </w:p>
    <w:p w14:paraId="422B2916" w14:textId="77777777" w:rsidR="00425EB3" w:rsidRPr="00A56962" w:rsidRDefault="00425EB3" w:rsidP="0043731C">
      <w:pPr>
        <w:pStyle w:val="ListParagraph"/>
        <w:widowControl w:val="0"/>
        <w:rPr>
          <w:szCs w:val="22"/>
        </w:rPr>
      </w:pPr>
    </w:p>
    <w:p w14:paraId="0DE5D3EB" w14:textId="2FD8F001" w:rsidR="00220D8E" w:rsidRDefault="00425EB3" w:rsidP="0043731C">
      <w:pPr>
        <w:pStyle w:val="ListParagraph"/>
        <w:widowControl w:val="0"/>
        <w:numPr>
          <w:ilvl w:val="0"/>
          <w:numId w:val="9"/>
        </w:numPr>
        <w:ind w:left="0" w:firstLine="0"/>
        <w:rPr>
          <w:szCs w:val="22"/>
        </w:rPr>
      </w:pPr>
      <w:r w:rsidRPr="00A56962">
        <w:rPr>
          <w:szCs w:val="22"/>
        </w:rPr>
        <w:t xml:space="preserve">The Delegation of Argentina thanked Dr. Crews and stated that the presentation had opened up doors for the Committee to explore.  The Delegation stated that there was more difficult decisions to be made at the SCCR because there were some Regional Groups that would give preference to a mandatory international agreement while others would prefer good practices.  Others would prefer the three-step test or for the national regime to be more flexible and adapt to those situations.  The Delegation noted that the Committee was faced with a certain amount of uncertainty as it decided on the way to take.  The Delegation stated that if one of the possibilities was to get into a detailed process of norm-setting that would uniformize the limitations and exceptions, that would be difficult because of all the different national regimes.  The Delegation noted that another way might be a mechanism to reach harmonization with rules on conflicts involving private law three-step test.  The Delegation observed that another approach could be a midway solution – a step that might be adopted or be clear what each country would be doing.  The Delegation asked if Dr. Crews could give the Committee some guidance as to the feasibility of going in any of the particular directions at the multilateral level so as to make progress.  </w:t>
      </w:r>
    </w:p>
    <w:p w14:paraId="307C2B7C" w14:textId="77777777" w:rsidR="00220D8E" w:rsidRPr="00220D8E" w:rsidRDefault="00220D8E" w:rsidP="00220D8E">
      <w:pPr>
        <w:widowControl w:val="0"/>
        <w:rPr>
          <w:szCs w:val="22"/>
        </w:rPr>
      </w:pPr>
    </w:p>
    <w:p w14:paraId="7128BFF8" w14:textId="05BBBA46" w:rsidR="00425EB3" w:rsidRPr="00220D8E" w:rsidRDefault="00425EB3" w:rsidP="0043731C">
      <w:pPr>
        <w:pStyle w:val="ListParagraph"/>
        <w:widowControl w:val="0"/>
        <w:numPr>
          <w:ilvl w:val="0"/>
          <w:numId w:val="9"/>
        </w:numPr>
        <w:ind w:left="0" w:firstLine="0"/>
        <w:rPr>
          <w:szCs w:val="22"/>
        </w:rPr>
      </w:pPr>
      <w:r w:rsidRPr="00220D8E">
        <w:rPr>
          <w:szCs w:val="22"/>
        </w:rPr>
        <w:t xml:space="preserve">Dr. Kenneth D. Crews noted that he was going to be careful not to interfere with what the Member States had already decided because the Delegations knew what was right for the countries, maybe for the regions and maybe for partners.  Dr. Crews reiterated that the typology analysis had the potential to tell the Committee what was possible but noted that it did not identify what was best.  He observed that the question posed by the Delegation of Argentina was a kind of push for the Committee to think about what could be appropriate or even best and that the Committee already had the three-step test.  Dr. Crews stated that if an instrument from the years of exploration and analysis resulted in something that was fundamentally the three-step test then he would say that the Committee did not get far. He pointed out that on the other hand if the Committee created a strict normative standard that was highly detailed, there would be two other problems one being that future change would be prevented, something the Committee might not want to do as there would be new works and new technologies and new needs in the future.  Dr. Crews stressed that the Committee did not want to be too rigid in the way it approached the decision.  He stated that in some respects, the typology was not only telling the Committee the details of what might go into a law, but it was at least telling in a slightly higher level the general notions and concepts that might go into a guiding instrument, noting that he did not say what type of instrument.  Dr. Crews stated that there needed to be a kind of guiding instrument that would remind Member States as they make law on the issue that they needed to think about the scope of institutions, the scope of what works, the condition and circumstances of those works and about digital technologies.  He stated that in identifying the broader concepts, the Committee might collectively go a particular direction on many of them.  Dr. Crews reiterated that the Committee did not want to be too detailed because it wanted to motivate good lawmaking around the world and at the same time did not want to prevent improvements in that lawmaking in the following generation and in the forthcoming years.  </w:t>
      </w:r>
    </w:p>
    <w:p w14:paraId="4359934A" w14:textId="77777777" w:rsidR="00425EB3" w:rsidRPr="00A56962" w:rsidRDefault="00425EB3" w:rsidP="0043731C">
      <w:pPr>
        <w:pStyle w:val="ListParagraph"/>
        <w:widowControl w:val="0"/>
        <w:ind w:left="0"/>
        <w:rPr>
          <w:szCs w:val="22"/>
        </w:rPr>
      </w:pPr>
    </w:p>
    <w:p w14:paraId="5E746402"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Chair noted that in its work, the Committee, tried to find the good zone and this was difficult because of the many diverse views and individuals represented.  He stated that with the typology and the organization of that data, the possibilities as mentioned by Dr. Crews would help the Committee move forward.  </w:t>
      </w:r>
    </w:p>
    <w:p w14:paraId="322D90AC" w14:textId="77777777" w:rsidR="00425EB3" w:rsidRPr="00A56962" w:rsidRDefault="00425EB3" w:rsidP="0043731C">
      <w:pPr>
        <w:pStyle w:val="ListParagraph"/>
        <w:widowControl w:val="0"/>
        <w:rPr>
          <w:szCs w:val="22"/>
        </w:rPr>
      </w:pPr>
    </w:p>
    <w:p w14:paraId="1913D833"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Delegation of the European Union stated according to its understanding of what was heard, the objective of the typology was to provide a systematic but at that point descriptive and factual overview of the existing options for legislation under the international treaties also taking into account the diverse situations in the different Member States with a view to the diverging legal traditions. The Delegation reiterated that the European Union was of the view that the existing copyright framework already offered contracting parties the possibility to provide for meaningful solutions for the topics discussed under the agenda item.  The Delegation stated that the existing framework allowed in particular to give appropriate flexibility regarding national traditions, specificities and the roles that licensing could play.  The Delegation indicated that the European Union and its Member States were of the view that there was great value in reflecting and carrying on work on how the Committee could raise awareness and make the best use possible of the existing rich options.  The Delegation concluded that the work of Dr. Crews that was carried out could ensure that in the future national legislators would have an easily accessible compendium of their options at hand while duly taking into account the respective national situations.  The Delegation looked forward to further updates in that regard.  </w:t>
      </w:r>
    </w:p>
    <w:p w14:paraId="2959DB78" w14:textId="77777777" w:rsidR="00425EB3" w:rsidRPr="00A56962" w:rsidRDefault="00425EB3" w:rsidP="0043731C">
      <w:pPr>
        <w:pStyle w:val="ListParagraph"/>
        <w:widowControl w:val="0"/>
        <w:rPr>
          <w:szCs w:val="22"/>
        </w:rPr>
      </w:pPr>
    </w:p>
    <w:p w14:paraId="7745543F"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Representative of Communia stated that she had noticed that elements analyzed in detail in the mapping of educational exceptions were missing in the presentation and asked for clarification on whether users as an element would be taken into consideration.  </w:t>
      </w:r>
      <w:r>
        <w:rPr>
          <w:szCs w:val="22"/>
        </w:rPr>
        <w:t>She</w:t>
      </w:r>
      <w:r w:rsidRPr="00A56962">
        <w:rPr>
          <w:szCs w:val="22"/>
        </w:rPr>
        <w:t xml:space="preserve"> pointed out that Dr. Crews had mentioned the scope of institution and reiterated her concern on whether the beneficiaries of the exceptions would be a subject of analysis.  She stated that such analysis was important for the educational exceptions because the exceptions could benefit different people and entities such as teachers, learners, schools, publishers, museums and other users. The Representative asked for clarification, in relation to the issue of quantitative restrictions, on whether the typology would analyze the extent to which works could be used.  The Representative noted that having quantitative restrictions analyzing the typology seemed useful because the use of entire short works and entire images was essential for educational activities.  She highlighted the issue of other conditions or preclusions that applied to users protected by the copyright exception and asked for clarification on whether the devised methodology accounted for them. She indicated those conditions and preclusions as temporal limitations, an example being embargo periods;  physical limitations, an example being the condition to limit users to school premises or to the classroom;  and technological limitations, an example being provisions that limit digital users to schools’ secure networks, preventing exchanges through email or to cloud services.  The Representative highlighted other concerns on the issue of noncommercial users’ restrictions – whether users were subject to fair use or fail dealing tests, if attribution was required and if the use was subject to remuneration.    </w:t>
      </w:r>
    </w:p>
    <w:p w14:paraId="39BDE3EE" w14:textId="77777777" w:rsidR="00425EB3" w:rsidRPr="00A56962" w:rsidRDefault="00425EB3" w:rsidP="0043731C">
      <w:pPr>
        <w:widowControl w:val="0"/>
        <w:rPr>
          <w:szCs w:val="22"/>
        </w:rPr>
      </w:pPr>
    </w:p>
    <w:p w14:paraId="44DE02CB" w14:textId="77777777" w:rsidR="00425EB3" w:rsidRPr="00A56962" w:rsidRDefault="00425EB3" w:rsidP="0043731C">
      <w:pPr>
        <w:pStyle w:val="ListParagraph"/>
        <w:widowControl w:val="0"/>
        <w:numPr>
          <w:ilvl w:val="0"/>
          <w:numId w:val="9"/>
        </w:numPr>
        <w:ind w:left="0" w:firstLine="0"/>
        <w:rPr>
          <w:szCs w:val="22"/>
        </w:rPr>
      </w:pPr>
      <w:r w:rsidRPr="00A56962">
        <w:rPr>
          <w:szCs w:val="22"/>
        </w:rPr>
        <w:t>The Chair noted that Dr. Crews was there to help answer questions on work down by Professor Seng on education</w:t>
      </w:r>
      <w:r>
        <w:rPr>
          <w:szCs w:val="22"/>
        </w:rPr>
        <w:t xml:space="preserve"> and </w:t>
      </w:r>
      <w:r w:rsidRPr="00A56962">
        <w:rPr>
          <w:szCs w:val="22"/>
        </w:rPr>
        <w:t>stated that the question could be conveyed to Professor Seng.  The Chair stated that the typology obviously had to address the needs of the students, teacher</w:t>
      </w:r>
      <w:r>
        <w:rPr>
          <w:szCs w:val="22"/>
        </w:rPr>
        <w:t>s</w:t>
      </w:r>
      <w:r w:rsidRPr="00A56962">
        <w:rPr>
          <w:szCs w:val="22"/>
        </w:rPr>
        <w:t xml:space="preserve"> and users.  </w:t>
      </w:r>
    </w:p>
    <w:p w14:paraId="141DFDB7" w14:textId="77777777" w:rsidR="00425EB3" w:rsidRPr="00A56962" w:rsidRDefault="00425EB3" w:rsidP="0043731C">
      <w:pPr>
        <w:pStyle w:val="ListParagraph"/>
        <w:widowControl w:val="0"/>
        <w:rPr>
          <w:szCs w:val="22"/>
        </w:rPr>
      </w:pPr>
    </w:p>
    <w:p w14:paraId="5D9B1265"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Dr. Kenneth D. Crews stated that some of the issues raised in the question were hinted at on his presentation slides. He stated that quantity limits was on the list of elements and noted that the element applied to some of the library issues as well and not only the education issues.  Dr. Crews indicated that the point about users and who users were was kind of subtle and could be complicated in a surprising way.  He stated that a typical library statute made it clear that it was about the library could make the limited copies for users but occasionally there was a national statute that would refer to it is not unlawful to make copies of materials from libraries.  Dr. Crews stated that in that kind of passive, indirect way, the statute never says who makes the copies and it is something that is left out of the active voice of what could have been an active voice of the statute.  He stated that the point raised would remind him to watch for that and find a way to include it in the analysis in some meaningful way.      </w:t>
      </w:r>
    </w:p>
    <w:p w14:paraId="211DA062" w14:textId="77777777" w:rsidR="00425EB3" w:rsidRPr="00A56962" w:rsidRDefault="00425EB3" w:rsidP="0043731C">
      <w:pPr>
        <w:widowControl w:val="0"/>
        <w:rPr>
          <w:szCs w:val="22"/>
        </w:rPr>
      </w:pPr>
    </w:p>
    <w:p w14:paraId="089E9477"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Representative of the Library Copyright Alliance (LCA) congratulated Dr.  Crews on the development of the methodology for the typology.  The Representative stated that the description of the realm of what was possible would make discussions of exceptions in that area more concrete and would refute the constant suggestion from some that almost any proposed exception violates the three-step test.  He raised a question on how the typology addressed the critical issue of cross-border transfers and its compatibility with the existing international copyright law framework.  </w:t>
      </w:r>
    </w:p>
    <w:p w14:paraId="46B249EF" w14:textId="77777777" w:rsidR="00425EB3" w:rsidRPr="00A56962" w:rsidRDefault="00425EB3" w:rsidP="0043731C">
      <w:pPr>
        <w:pStyle w:val="ListParagraph"/>
        <w:widowControl w:val="0"/>
        <w:rPr>
          <w:szCs w:val="22"/>
        </w:rPr>
      </w:pPr>
    </w:p>
    <w:p w14:paraId="40CB3236"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Dr. Kenneth D. Crews stated that he had included the cross-border transfer concept in the list in column four of issues of further consideration and it was ongoing consideration.  He pointed out that one other way that he characterized that fourth column during the presentation was that they were issues that seldom apply or seldom appear in the statutes, or something to that effect.  He stated that it was an issue of discussion in the Committee and in meetings back home in the countries.  Dr. Crews pointed out that it was also a concept that had become real in the Marrakesh Treaty and because of that the Committee had a model.  Addressing the question on how he would address the cross-border transfer concept in the typology, Dr. Crews stated that he intended to include it on the list of issues and pointed out that it was not the purpose of the typology to explain each of the issues.  Dr. Crews stated that the Committee could begin its conversation in other ways about that by starting with the Marrakesh Treaty and looking at that model of two countries that had ratified and fully implemented the Treaty. He noted that in that way, the work that qualified for the making of the format in country A could be moved to country B, and vice versa.  He hoped that the Committee could come to some reasonable kind of proposal like that out of the discussion and stated that that was doable.  Dr. Crews highlighted the issue of preservation as an example and stated that if a preservation copy could be made inside country B consistent with whatever instrument, then it could also be delivered to a library in country B for its preservation and for safe keeping.  He expressed hope that the Committee could come to a reasonable resolution on that issue as part of the mix of other issues.  </w:t>
      </w:r>
    </w:p>
    <w:p w14:paraId="4E521A08" w14:textId="77777777" w:rsidR="00425EB3" w:rsidRPr="00A56962" w:rsidRDefault="00425EB3" w:rsidP="0043731C">
      <w:pPr>
        <w:pStyle w:val="ListParagraph"/>
        <w:widowControl w:val="0"/>
        <w:rPr>
          <w:szCs w:val="22"/>
        </w:rPr>
      </w:pPr>
    </w:p>
    <w:p w14:paraId="3EBD8BA2" w14:textId="77777777" w:rsidR="00425EB3" w:rsidRPr="00A56962" w:rsidRDefault="00425EB3" w:rsidP="0043731C">
      <w:pPr>
        <w:pStyle w:val="ListParagraph"/>
        <w:widowControl w:val="0"/>
        <w:numPr>
          <w:ilvl w:val="0"/>
          <w:numId w:val="9"/>
        </w:numPr>
        <w:ind w:left="0" w:firstLine="0"/>
        <w:rPr>
          <w:szCs w:val="22"/>
        </w:rPr>
      </w:pPr>
      <w:r w:rsidRPr="00A56962">
        <w:rPr>
          <w:szCs w:val="22"/>
        </w:rPr>
        <w:t>The Representative of the International Federation of Library Associations and Institutions (IFLA) asked for clarification on how Dr. Crews would focus between then and the following April and what sort of subjects and areas he would focus on or whether he would cover everything.  The Representative stated that Dr. Crews had implied a couple of times that the Committee was likely to see a lot of vagueness coming out, gaps of things that were uncertain simply because statutes at that point in time did not cover them and solicited Dr. Crews’ opinion on what he thought that said about the merits of more flexible provisions that allowed some sort of way forward to interpreting the way out of uncertainty.  The Representative asked for clarification on what sort of policies are Dr. Crews was referring to when he mentioned the impact that policies had in determining the choices countries made about their copyright laws.    The Representative expressed interest in understanding the extent to which the huge variation impacted the way in which markets worked together and the way in which anyone operating across borders and trying to sell things into different markets would face different terms and conditions on what they were allowed to do.</w:t>
      </w:r>
    </w:p>
    <w:p w14:paraId="08A2A0D1" w14:textId="77777777" w:rsidR="00425EB3" w:rsidRPr="00A56962" w:rsidRDefault="00425EB3" w:rsidP="0043731C">
      <w:pPr>
        <w:pStyle w:val="ListParagraph"/>
        <w:widowControl w:val="0"/>
        <w:ind w:left="0"/>
        <w:rPr>
          <w:szCs w:val="22"/>
        </w:rPr>
      </w:pPr>
    </w:p>
    <w:p w14:paraId="62003908" w14:textId="77777777" w:rsidR="00425EB3" w:rsidRPr="00A56962" w:rsidRDefault="00425EB3" w:rsidP="0043731C">
      <w:pPr>
        <w:pStyle w:val="ListParagraph"/>
        <w:widowControl w:val="0"/>
        <w:numPr>
          <w:ilvl w:val="0"/>
          <w:numId w:val="9"/>
        </w:numPr>
        <w:ind w:left="0" w:firstLine="0"/>
        <w:rPr>
          <w:szCs w:val="22"/>
        </w:rPr>
      </w:pPr>
      <w:r w:rsidRPr="00A56962">
        <w:rPr>
          <w:szCs w:val="22"/>
        </w:rPr>
        <w:t>Dr. Kenneth D. Crews stated that with regards to how far the Committee would go with working through the many different issues, the approach to each issue would take a different shape.  He stated that he had chosen preservation as a model both because it was the issue that appeared most frequently in national laws and it had a number of the elements or variables that helped made his point.  Dr. Crews noted that in many of the other statutes, example the statutes about limitations on the liability of the library in the event of infringement were, the variables were typically by comparison simpler, fewer and would be presented a little bit more clearly.  He expressed willingness to answer other questions later and asked the Representative of IFLA pick one off the list that he wanted Dr. Crews to answer at the time.</w:t>
      </w:r>
    </w:p>
    <w:p w14:paraId="3D98D035" w14:textId="77777777" w:rsidR="00425EB3" w:rsidRPr="00A56962" w:rsidRDefault="00425EB3" w:rsidP="0043731C">
      <w:pPr>
        <w:widowControl w:val="0"/>
        <w:rPr>
          <w:szCs w:val="22"/>
        </w:rPr>
      </w:pPr>
    </w:p>
    <w:p w14:paraId="2A78551A"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Representative of the International Federation of Library Associations and Institutions (IFLA) asked for clarification on what was the merit of more flexible provisions in steering the way through the issue of vagueness in copyright reform.  </w:t>
      </w:r>
    </w:p>
    <w:p w14:paraId="656583BC" w14:textId="77777777" w:rsidR="00425EB3" w:rsidRPr="00A56962" w:rsidRDefault="00425EB3" w:rsidP="0043731C">
      <w:pPr>
        <w:pStyle w:val="ListParagraph"/>
        <w:widowControl w:val="0"/>
        <w:rPr>
          <w:szCs w:val="22"/>
        </w:rPr>
      </w:pPr>
    </w:p>
    <w:p w14:paraId="027BB378" w14:textId="77777777" w:rsidR="00425EB3" w:rsidRPr="00A56962" w:rsidRDefault="00425EB3" w:rsidP="0043731C">
      <w:pPr>
        <w:pStyle w:val="ListParagraph"/>
        <w:widowControl w:val="0"/>
        <w:numPr>
          <w:ilvl w:val="0"/>
          <w:numId w:val="9"/>
        </w:numPr>
        <w:ind w:left="0" w:firstLine="0"/>
        <w:rPr>
          <w:szCs w:val="22"/>
        </w:rPr>
      </w:pPr>
      <w:r w:rsidRPr="00A56962">
        <w:rPr>
          <w:szCs w:val="22"/>
        </w:rPr>
        <w:t>Dr. Kenneth D. Crews stated that while he did not think he had used the word, vagueness, it did get to the point and the issue in drafting some kind of instrument. He stated that he presented a range of possibilities that could start with the three-step test, which was where the Committee was at the point, to some kind of instrument that would be highly detailed.  He noted that he had suggested that the greater the detail, the more the Committee could lose valuable flexibility for adjusting and adapting to new needs in the future.  Dr. Crews stressed that questioning how far back from that detailed example the Committee would step if it was going to put forward some kind of instrument was where the practical measure should be – a question of whether the instrument could give enough guidance to assure that any member country enacting a statute consistent with that guidance had considered and included sufficient details that would make the statute both workable and respectful of the goals of libraries, of rights-holders, and of other interested parties together in that effort.  He noted that at the same time, another question would be whether the instrument could give enough guidance and that there would be some rough harmonization, noting perfect harmonization was seldom attained</w:t>
      </w:r>
      <w:r w:rsidRPr="00A56962" w:rsidDel="001C6CE8">
        <w:rPr>
          <w:szCs w:val="22"/>
        </w:rPr>
        <w:t xml:space="preserve"> </w:t>
      </w:r>
      <w:r w:rsidRPr="00A56962">
        <w:rPr>
          <w:szCs w:val="22"/>
        </w:rPr>
        <w:t xml:space="preserve">in copyright law.  He stated that generally speaking, the Committee would know that each country that would follow the guidance from WIPO would develop a statute whose constituent elements and general direction could be predicted.  Dr. Crews hoped that the typology could give the Committee those details to think about whether to aspire towards an instrument with that level of detail or to step back from it and be more general.  </w:t>
      </w:r>
    </w:p>
    <w:p w14:paraId="5EA0B2D9" w14:textId="77777777" w:rsidR="00425EB3" w:rsidRPr="00A56962" w:rsidRDefault="00425EB3" w:rsidP="0043731C">
      <w:pPr>
        <w:pStyle w:val="ListParagraph"/>
        <w:widowControl w:val="0"/>
        <w:rPr>
          <w:szCs w:val="22"/>
        </w:rPr>
      </w:pPr>
    </w:p>
    <w:p w14:paraId="55FA07C6"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The Representative of the Electronic Information for Libraries (eIFL.net) asked for clarification on how Dr. Crews envisaged the final product to look like.  She was interested in knowing, for example, whether he would be able to select one of the options highlighted in the column to show a list of countries with those options or to navigate the data in other ways.  </w:t>
      </w:r>
    </w:p>
    <w:p w14:paraId="740918B5" w14:textId="77777777" w:rsidR="00425EB3" w:rsidRPr="00A56962" w:rsidRDefault="00425EB3" w:rsidP="0043731C">
      <w:pPr>
        <w:pStyle w:val="ListParagraph"/>
        <w:widowControl w:val="0"/>
        <w:rPr>
          <w:szCs w:val="22"/>
        </w:rPr>
      </w:pPr>
    </w:p>
    <w:p w14:paraId="1C05D988" w14:textId="77777777" w:rsidR="00425EB3" w:rsidRPr="00A56962" w:rsidRDefault="00425EB3" w:rsidP="0043731C">
      <w:pPr>
        <w:pStyle w:val="ListParagraph"/>
        <w:widowControl w:val="0"/>
        <w:numPr>
          <w:ilvl w:val="0"/>
          <w:numId w:val="9"/>
        </w:numPr>
        <w:ind w:left="0" w:firstLine="0"/>
        <w:rPr>
          <w:szCs w:val="22"/>
        </w:rPr>
      </w:pPr>
      <w:r w:rsidRPr="00A56962">
        <w:rPr>
          <w:szCs w:val="22"/>
        </w:rPr>
        <w:t xml:space="preserve">Dr. Kenneth D. Crews stated that he wanted to present the data and the analysis in a way that was most useful with respect to some objectives and the dominant one was to show to the Committee what was possible.  He stressed that the analysis was not statistics, it was not numbers and it was not finding the ideal statute or identifying some model that all Member States should follow.  Dr. Crews stated that he therefore did not see a presentation that would take an element and then list the countries that had adopted that element into their statute because that would move the Committee towards a measure of what was most common.  He noted that at that point what the Committee really wanted was not what was most common but what was most thoughtful and what was most consistent with achieving the objectives of the law.  He stated that in the preservation and replacement statutes it was very common for a country to say that they applied in the event that the work was deteriorating or damaged but very few countries by comparison said that the preservation provision applied if the work was at risk or fragile or rare.  Dr. Crews highlighted that what he was interested in was finding the good ideas that the laws of Member States had and to bring them forward in the analysis so that all ideas would be the table together for the Committee to examine, evaluate, and decide which ones to keep in its future lawmaking.  He stated that he did not envision a connection to lists of countries and reiterated that he was interested in any ideas about how to present the material in a way that sets forth to the Committee that those were what the possibilities that it needed to be thinking about in the work that it did.  </w:t>
      </w:r>
    </w:p>
    <w:p w14:paraId="277700F6" w14:textId="77777777" w:rsidR="00425EB3" w:rsidRPr="00A56962" w:rsidRDefault="00425EB3" w:rsidP="0043731C">
      <w:pPr>
        <w:pStyle w:val="ListParagraph"/>
        <w:widowControl w:val="0"/>
        <w:rPr>
          <w:szCs w:val="22"/>
        </w:rPr>
      </w:pPr>
    </w:p>
    <w:p w14:paraId="3472E641" w14:textId="77777777" w:rsidR="00220D8E" w:rsidRDefault="00425EB3" w:rsidP="0043731C">
      <w:pPr>
        <w:pStyle w:val="ListParagraph"/>
        <w:widowControl w:val="0"/>
        <w:numPr>
          <w:ilvl w:val="0"/>
          <w:numId w:val="9"/>
        </w:numPr>
        <w:ind w:left="0" w:firstLine="0"/>
        <w:rPr>
          <w:szCs w:val="22"/>
        </w:rPr>
      </w:pPr>
      <w:r w:rsidRPr="00A56962">
        <w:rPr>
          <w:szCs w:val="22"/>
        </w:rPr>
        <w:t xml:space="preserve">The Representative of the International Publishers Association (IPA) asked whether it would it be fair to characterize the typology as the beginnings of a toolkit that allowed people to apply their minds to make rational laws.  He requested clarification on whether there was a general difference between published and unpublished works that Dr. Crews could see.  The Representative expressed interest in whether Dr. Crew had given thought to overlaps one would find in the area of preservation and stated that there were often issues of orphan works as well.  He asked clarification on I wonder just as a matter of developing the typology how Dr. Crews would or whether he had been able to give thought to the issue of overlapping of categories in relation to developing the typology.  </w:t>
      </w:r>
    </w:p>
    <w:p w14:paraId="1F671078" w14:textId="77777777" w:rsidR="00220D8E" w:rsidRPr="00220D8E" w:rsidRDefault="00220D8E" w:rsidP="00220D8E">
      <w:pPr>
        <w:pStyle w:val="ListParagraph"/>
        <w:rPr>
          <w:szCs w:val="22"/>
        </w:rPr>
      </w:pPr>
    </w:p>
    <w:p w14:paraId="574EDB77" w14:textId="36DC1734" w:rsidR="00425EB3" w:rsidRPr="00220D8E" w:rsidRDefault="00425EB3" w:rsidP="0043731C">
      <w:pPr>
        <w:pStyle w:val="ListParagraph"/>
        <w:widowControl w:val="0"/>
        <w:numPr>
          <w:ilvl w:val="0"/>
          <w:numId w:val="9"/>
        </w:numPr>
        <w:ind w:left="0" w:firstLine="0"/>
        <w:rPr>
          <w:szCs w:val="22"/>
        </w:rPr>
      </w:pPr>
      <w:r w:rsidRPr="00220D8E">
        <w:rPr>
          <w:szCs w:val="22"/>
        </w:rPr>
        <w:t xml:space="preserve">Dr. Kenneth D. Crews stated that a toolkit might be a great way to conceive of where the Committee was going with the typology.  Dr. Crews indicated that he could imagine that a useful resource would be a connection from a concept, an issue, an element in the typology, not to the name of a country but to an example or two of the exact phrasing from statutes.  He noted in relation to the notion of the typology as a toolkit that if a country or any other organization said they would like to begin drafting a new statute, on for example preservation, then that country would have actual language to pull from to start drafting that statute. Dr. Crews noted that on the issue of published and unpublished works, that was sometimes defined in the law and there were different definitions. He stated that the main point that he saw about published and unpublished was in the area of preservation. Dr. Crews pointed out that it was the unpublished material that was very much at risk because if it disappeared or if it was lost it could not be replaced and so was an important issue in the preservation area. Dr. Crews stated that he had been anticipating that there would be overlaps, repetitions and even redundancies and noted that a big one was going to emerge at the beginning because most of the detailed elements in preservation also appeared in the replacement statutes.  He pointed out that he was going to keep that in or at least cross-reference to different issues because sometimes organizations and as countries picked up an issues one at a time and so he wanted all of the issues to be together with that topic.  He noted that that would ensure that they were all in one place together in all of the elements for consideration and hoped that he was going to be able to do that as he proceeded with this project.  </w:t>
      </w:r>
    </w:p>
    <w:p w14:paraId="07464BDC" w14:textId="77777777" w:rsidR="00425EB3" w:rsidRPr="00A56962" w:rsidRDefault="00425EB3" w:rsidP="0043731C">
      <w:pPr>
        <w:pStyle w:val="ListParagraph"/>
        <w:widowControl w:val="0"/>
        <w:rPr>
          <w:szCs w:val="22"/>
        </w:rPr>
      </w:pPr>
    </w:p>
    <w:p w14:paraId="2ED8F26B" w14:textId="77777777" w:rsidR="00425EB3" w:rsidRPr="00A56962" w:rsidRDefault="00425EB3" w:rsidP="0043731C">
      <w:pPr>
        <w:pStyle w:val="ListParagraph"/>
        <w:widowControl w:val="0"/>
        <w:numPr>
          <w:ilvl w:val="0"/>
          <w:numId w:val="9"/>
        </w:numPr>
        <w:ind w:left="0" w:firstLine="0"/>
        <w:rPr>
          <w:szCs w:val="22"/>
        </w:rPr>
      </w:pPr>
      <w:r w:rsidRPr="00A56962">
        <w:rPr>
          <w:szCs w:val="22"/>
        </w:rPr>
        <w:t>The Representative of the Knowledge Ecology International, Inc. (KEI) stated that he liked that the work had been described as possibly having application as a toolkit.  He raised a question as to whether Dr. Crews had looked at the state of exceptions in comparison to what was in the Tunis Model Law copyright section on exceptions for Developing Countries.</w:t>
      </w:r>
    </w:p>
    <w:p w14:paraId="53D8AEE3" w14:textId="77777777" w:rsidR="00425EB3" w:rsidRPr="00A56962" w:rsidRDefault="00425EB3" w:rsidP="0043731C">
      <w:pPr>
        <w:pStyle w:val="ListParagraph"/>
        <w:widowControl w:val="0"/>
        <w:rPr>
          <w:szCs w:val="22"/>
        </w:rPr>
      </w:pPr>
    </w:p>
    <w:p w14:paraId="3ABA2743" w14:textId="77777777" w:rsidR="00425EB3" w:rsidRPr="00A56962" w:rsidRDefault="00425EB3" w:rsidP="0043731C">
      <w:pPr>
        <w:pStyle w:val="ListParagraph"/>
        <w:widowControl w:val="0"/>
        <w:numPr>
          <w:ilvl w:val="0"/>
          <w:numId w:val="9"/>
        </w:numPr>
        <w:ind w:left="0" w:firstLine="0"/>
        <w:rPr>
          <w:szCs w:val="22"/>
        </w:rPr>
      </w:pPr>
      <w:r w:rsidRPr="00A56962">
        <w:rPr>
          <w:szCs w:val="22"/>
        </w:rPr>
        <w:t>Dr. Kenneth D. Crews noted that the Tunis Model Law dates to 1976.  He stated that at least for libraries, it was a general provision, a provision that authorizes libraries to make copies sufficient, suitable to meet the needs of the library.  Dr. Crews pointed out that it entailed good news and bad news depending upon what kind of law one liked.  He stated that one aspect of it is that it is very general so it could apply to anything and on the other hand, it is very general and so Countries are left with the need for a lot of local interpretation of what that statute means. Dr. Crews pointed out that at the same time that Tunis statute applied only to published works and noted that it is problematic for modern libraries which have important collections of unpublished works.  Dr. Crews stated that the Tunis model reiterates the last two steps of the three-step test and brings them into the law.  He was reiterated his concern about that and stated that the three-step test existed for an important purpose and that purpose was to moderate whether domestic laws were consistent with the international agreed standard, which is the three-step test.  He stressed that the three-step test when it is put into statutes then has the effect of becoming the law for the citizens and residents of that country and that was a different thing which demands then that a country had to come to some domestic meaning of the three-step test.  He stated that that was not good for the Berne Convention because there would be competing interpreters of that language of the three-step test.  He noted that he was not a fan of the Tunis language and that 40 years had gone by.  He stated that the Committee could do better.</w:t>
      </w:r>
    </w:p>
    <w:p w14:paraId="1281054B" w14:textId="77777777" w:rsidR="00425EB3" w:rsidRPr="00A56962" w:rsidRDefault="00425EB3" w:rsidP="0043731C">
      <w:pPr>
        <w:widowControl w:val="0"/>
        <w:rPr>
          <w:szCs w:val="22"/>
        </w:rPr>
      </w:pPr>
    </w:p>
    <w:p w14:paraId="7AB4BA73" w14:textId="77777777" w:rsidR="00425EB3" w:rsidRDefault="00425EB3" w:rsidP="0043731C">
      <w:pPr>
        <w:pStyle w:val="ListParagraph"/>
        <w:widowControl w:val="0"/>
        <w:numPr>
          <w:ilvl w:val="0"/>
          <w:numId w:val="9"/>
        </w:numPr>
        <w:ind w:left="0" w:firstLine="0"/>
        <w:rPr>
          <w:szCs w:val="22"/>
        </w:rPr>
      </w:pPr>
      <w:r w:rsidRPr="00CB6FA2">
        <w:rPr>
          <w:szCs w:val="22"/>
        </w:rPr>
        <w:t xml:space="preserve">The Representative of Society of American Archivists (SAA) asked for clarification on how many of the typology charts Dr. Crews was going to have.  He stated that his more complicated question came from looking at a slide Dr. Crews had towards the end of his presentation where under the area of the analysis beyond preservation, he had a series of things that could be subject matter for what he would be working on a typology.  He stated that he had noted down dedicated terminals which struck him as a category that was rather different from a category such as preservation or copies for users.  He observed that in that regard, it was not in the same universe of typologies and requested for clarification on that.  </w:t>
      </w:r>
    </w:p>
    <w:p w14:paraId="0261D46D" w14:textId="77777777" w:rsidR="00425EB3" w:rsidRPr="00CB6FA2" w:rsidRDefault="00425EB3" w:rsidP="0043731C">
      <w:pPr>
        <w:pStyle w:val="ListParagraph"/>
        <w:widowControl w:val="0"/>
        <w:rPr>
          <w:szCs w:val="22"/>
        </w:rPr>
      </w:pPr>
    </w:p>
    <w:p w14:paraId="7E1F1CCE" w14:textId="77777777" w:rsidR="00425EB3" w:rsidRPr="00A56962" w:rsidRDefault="00425EB3" w:rsidP="0043731C">
      <w:pPr>
        <w:pStyle w:val="ListParagraph"/>
        <w:widowControl w:val="0"/>
        <w:numPr>
          <w:ilvl w:val="0"/>
          <w:numId w:val="9"/>
        </w:numPr>
        <w:ind w:left="0" w:firstLine="0"/>
        <w:rPr>
          <w:szCs w:val="22"/>
        </w:rPr>
      </w:pPr>
      <w:r w:rsidRPr="00CB6FA2">
        <w:rPr>
          <w:szCs w:val="22"/>
        </w:rPr>
        <w:t xml:space="preserve">Dr. Kenneth D. Crews </w:t>
      </w:r>
      <w:r>
        <w:rPr>
          <w:szCs w:val="22"/>
        </w:rPr>
        <w:t xml:space="preserve">stated that </w:t>
      </w:r>
      <w:r w:rsidRPr="00A56962">
        <w:rPr>
          <w:szCs w:val="22"/>
        </w:rPr>
        <w:t xml:space="preserve">the best answer </w:t>
      </w:r>
      <w:r>
        <w:rPr>
          <w:szCs w:val="22"/>
        </w:rPr>
        <w:t>he could</w:t>
      </w:r>
      <w:r w:rsidRPr="00A56962">
        <w:rPr>
          <w:szCs w:val="22"/>
        </w:rPr>
        <w:t xml:space="preserve"> give </w:t>
      </w:r>
      <w:r>
        <w:rPr>
          <w:szCs w:val="22"/>
        </w:rPr>
        <w:t xml:space="preserve">at the time </w:t>
      </w:r>
      <w:r w:rsidRPr="00A56962">
        <w:rPr>
          <w:szCs w:val="22"/>
        </w:rPr>
        <w:t xml:space="preserve">about the number of charts </w:t>
      </w:r>
      <w:r>
        <w:rPr>
          <w:szCs w:val="22"/>
        </w:rPr>
        <w:t>was</w:t>
      </w:r>
      <w:r w:rsidRPr="00A56962">
        <w:rPr>
          <w:szCs w:val="22"/>
        </w:rPr>
        <w:t xml:space="preserve"> to go back to those last three or so slides of </w:t>
      </w:r>
      <w:r>
        <w:rPr>
          <w:szCs w:val="22"/>
        </w:rPr>
        <w:t>his</w:t>
      </w:r>
      <w:r w:rsidRPr="00A56962">
        <w:rPr>
          <w:szCs w:val="22"/>
        </w:rPr>
        <w:t xml:space="preserve"> presentation where </w:t>
      </w:r>
      <w:r>
        <w:rPr>
          <w:szCs w:val="22"/>
        </w:rPr>
        <w:t xml:space="preserve">he had </w:t>
      </w:r>
      <w:r w:rsidRPr="00A56962">
        <w:rPr>
          <w:szCs w:val="22"/>
        </w:rPr>
        <w:t xml:space="preserve">the double column of concepts of topics, et cetera.  </w:t>
      </w:r>
      <w:r>
        <w:rPr>
          <w:szCs w:val="22"/>
        </w:rPr>
        <w:t xml:space="preserve">He pointed out that </w:t>
      </w:r>
      <w:r w:rsidRPr="00A56962">
        <w:rPr>
          <w:szCs w:val="22"/>
        </w:rPr>
        <w:t>the bullet</w:t>
      </w:r>
      <w:r>
        <w:rPr>
          <w:szCs w:val="22"/>
        </w:rPr>
        <w:t>ed</w:t>
      </w:r>
      <w:r w:rsidRPr="00A56962">
        <w:rPr>
          <w:szCs w:val="22"/>
        </w:rPr>
        <w:t xml:space="preserve"> points, the main points on those three slides constitute</w:t>
      </w:r>
      <w:r>
        <w:rPr>
          <w:szCs w:val="22"/>
        </w:rPr>
        <w:t>d</w:t>
      </w:r>
      <w:r w:rsidRPr="00A56962">
        <w:rPr>
          <w:szCs w:val="22"/>
        </w:rPr>
        <w:t xml:space="preserve"> topics that if the data lend themselves to appropriately </w:t>
      </w:r>
      <w:r>
        <w:rPr>
          <w:szCs w:val="22"/>
        </w:rPr>
        <w:t>would</w:t>
      </w:r>
      <w:r w:rsidRPr="00A56962">
        <w:rPr>
          <w:szCs w:val="22"/>
        </w:rPr>
        <w:t xml:space="preserve"> become a chart.  </w:t>
      </w:r>
      <w:r>
        <w:rPr>
          <w:szCs w:val="22"/>
        </w:rPr>
        <w:t xml:space="preserve">He stated that </w:t>
      </w:r>
      <w:r w:rsidRPr="00A56962">
        <w:rPr>
          <w:szCs w:val="22"/>
        </w:rPr>
        <w:t xml:space="preserve">there </w:t>
      </w:r>
      <w:r>
        <w:rPr>
          <w:szCs w:val="22"/>
        </w:rPr>
        <w:t>was</w:t>
      </w:r>
      <w:r w:rsidRPr="00A56962">
        <w:rPr>
          <w:szCs w:val="22"/>
        </w:rPr>
        <w:t xml:space="preserve"> a rough gauge of what to expect</w:t>
      </w:r>
      <w:r>
        <w:rPr>
          <w:szCs w:val="22"/>
        </w:rPr>
        <w:t xml:space="preserve"> and expressed willingness to take that discussion further later</w:t>
      </w:r>
      <w:r w:rsidRPr="00A56962">
        <w:rPr>
          <w:szCs w:val="22"/>
        </w:rPr>
        <w:t xml:space="preserve">.  </w:t>
      </w:r>
      <w:r>
        <w:rPr>
          <w:szCs w:val="22"/>
        </w:rPr>
        <w:t xml:space="preserve">Dr. Crews stated that he was </w:t>
      </w:r>
      <w:r w:rsidRPr="00A56962">
        <w:rPr>
          <w:szCs w:val="22"/>
        </w:rPr>
        <w:t xml:space="preserve">happy to respond to the issue about dedicated terminals because it </w:t>
      </w:r>
      <w:r>
        <w:rPr>
          <w:szCs w:val="22"/>
        </w:rPr>
        <w:t>was</w:t>
      </w:r>
      <w:r w:rsidRPr="00A56962">
        <w:rPr>
          <w:szCs w:val="22"/>
        </w:rPr>
        <w:t xml:space="preserve"> a fascinating example.  </w:t>
      </w:r>
      <w:r>
        <w:rPr>
          <w:szCs w:val="22"/>
        </w:rPr>
        <w:t xml:space="preserve">He noted that </w:t>
      </w:r>
      <w:r w:rsidRPr="00A56962">
        <w:rPr>
          <w:szCs w:val="22"/>
        </w:rPr>
        <w:t xml:space="preserve">it </w:t>
      </w:r>
      <w:r>
        <w:rPr>
          <w:szCs w:val="22"/>
        </w:rPr>
        <w:t>was</w:t>
      </w:r>
      <w:r w:rsidRPr="00A56962">
        <w:rPr>
          <w:szCs w:val="22"/>
        </w:rPr>
        <w:t xml:space="preserve"> a legal development </w:t>
      </w:r>
      <w:r>
        <w:rPr>
          <w:szCs w:val="22"/>
        </w:rPr>
        <w:t xml:space="preserve">and that </w:t>
      </w:r>
      <w:r w:rsidRPr="00A56962">
        <w:rPr>
          <w:szCs w:val="22"/>
        </w:rPr>
        <w:t>the European Union deserve</w:t>
      </w:r>
      <w:r>
        <w:rPr>
          <w:szCs w:val="22"/>
        </w:rPr>
        <w:t>d</w:t>
      </w:r>
      <w:r w:rsidRPr="00A56962">
        <w:rPr>
          <w:szCs w:val="22"/>
        </w:rPr>
        <w:t xml:space="preserve"> the credit for developing it and including it in the Information Society directive of 2001.  </w:t>
      </w:r>
      <w:r>
        <w:rPr>
          <w:szCs w:val="22"/>
        </w:rPr>
        <w:t xml:space="preserve">Dr. Crews stated that it fitted </w:t>
      </w:r>
      <w:r w:rsidRPr="00A56962">
        <w:rPr>
          <w:szCs w:val="22"/>
        </w:rPr>
        <w:t xml:space="preserve">because it </w:t>
      </w:r>
      <w:r>
        <w:rPr>
          <w:szCs w:val="22"/>
        </w:rPr>
        <w:t>was</w:t>
      </w:r>
      <w:r w:rsidRPr="00A56962">
        <w:rPr>
          <w:szCs w:val="22"/>
        </w:rPr>
        <w:t xml:space="preserve"> applicable to libraries. </w:t>
      </w:r>
      <w:r>
        <w:rPr>
          <w:szCs w:val="22"/>
        </w:rPr>
        <w:t>He highlighted</w:t>
      </w:r>
      <w:r w:rsidRPr="00A56962">
        <w:rPr>
          <w:szCs w:val="22"/>
        </w:rPr>
        <w:t xml:space="preserve"> </w:t>
      </w:r>
      <w:r>
        <w:rPr>
          <w:szCs w:val="22"/>
        </w:rPr>
        <w:t>that i</w:t>
      </w:r>
      <w:r w:rsidRPr="00A56962">
        <w:rPr>
          <w:szCs w:val="22"/>
        </w:rPr>
        <w:t xml:space="preserve">n the language of the </w:t>
      </w:r>
      <w:r>
        <w:rPr>
          <w:szCs w:val="22"/>
        </w:rPr>
        <w:t>European Union’s</w:t>
      </w:r>
      <w:r w:rsidRPr="00A56962">
        <w:rPr>
          <w:szCs w:val="22"/>
        </w:rPr>
        <w:t xml:space="preserve"> law</w:t>
      </w:r>
      <w:r>
        <w:rPr>
          <w:szCs w:val="22"/>
        </w:rPr>
        <w:t>,</w:t>
      </w:r>
      <w:r w:rsidRPr="00A56962">
        <w:rPr>
          <w:szCs w:val="22"/>
        </w:rPr>
        <w:t xml:space="preserve"> it </w:t>
      </w:r>
      <w:r>
        <w:rPr>
          <w:szCs w:val="22"/>
        </w:rPr>
        <w:t>was</w:t>
      </w:r>
      <w:r w:rsidRPr="00A56962">
        <w:rPr>
          <w:szCs w:val="22"/>
        </w:rPr>
        <w:t xml:space="preserve"> about the making available of works from the library on dedicated terminals for individual research and study.  </w:t>
      </w:r>
      <w:r>
        <w:rPr>
          <w:szCs w:val="22"/>
        </w:rPr>
        <w:t xml:space="preserve">He noted that that was </w:t>
      </w:r>
      <w:r w:rsidRPr="00A56962">
        <w:rPr>
          <w:szCs w:val="22"/>
        </w:rPr>
        <w:t>the general concept</w:t>
      </w:r>
      <w:r>
        <w:rPr>
          <w:szCs w:val="22"/>
        </w:rPr>
        <w:t xml:space="preserve">. Dr. Crews stated that he saw </w:t>
      </w:r>
      <w:r w:rsidRPr="00A56962">
        <w:rPr>
          <w:szCs w:val="22"/>
        </w:rPr>
        <w:t>it as an extension of the more traditional provision in the statutes in countries around the world about making the library mak</w:t>
      </w:r>
      <w:r>
        <w:rPr>
          <w:szCs w:val="22"/>
        </w:rPr>
        <w:t>e</w:t>
      </w:r>
      <w:r w:rsidRPr="00A56962">
        <w:rPr>
          <w:szCs w:val="22"/>
        </w:rPr>
        <w:t xml:space="preserve"> copies to give to user</w:t>
      </w:r>
      <w:r>
        <w:rPr>
          <w:szCs w:val="22"/>
        </w:rPr>
        <w:t>s</w:t>
      </w:r>
      <w:r w:rsidRPr="00A56962">
        <w:rPr>
          <w:szCs w:val="22"/>
        </w:rPr>
        <w:t xml:space="preserve"> for </w:t>
      </w:r>
      <w:r>
        <w:rPr>
          <w:szCs w:val="22"/>
        </w:rPr>
        <w:t>their</w:t>
      </w:r>
      <w:r w:rsidRPr="00A56962">
        <w:rPr>
          <w:szCs w:val="22"/>
        </w:rPr>
        <w:t xml:space="preserve"> private research and study.  </w:t>
      </w:r>
      <w:r>
        <w:rPr>
          <w:szCs w:val="22"/>
        </w:rPr>
        <w:t xml:space="preserve">He stated that he saw </w:t>
      </w:r>
      <w:r w:rsidRPr="00A56962">
        <w:rPr>
          <w:szCs w:val="22"/>
        </w:rPr>
        <w:t xml:space="preserve">the dedicated terminal concept as another means whereby the library </w:t>
      </w:r>
      <w:r>
        <w:rPr>
          <w:szCs w:val="22"/>
        </w:rPr>
        <w:t>could</w:t>
      </w:r>
      <w:r w:rsidRPr="00A56962">
        <w:rPr>
          <w:szCs w:val="22"/>
        </w:rPr>
        <w:t xml:space="preserve"> make, in th</w:t>
      </w:r>
      <w:r>
        <w:rPr>
          <w:szCs w:val="22"/>
        </w:rPr>
        <w:t>e</w:t>
      </w:r>
      <w:r w:rsidRPr="00A56962">
        <w:rPr>
          <w:szCs w:val="22"/>
        </w:rPr>
        <w:t xml:space="preserve"> case digitize a copy of a work to make it available for users for their private study, by dedicated terminals on the premises.  </w:t>
      </w:r>
      <w:r>
        <w:rPr>
          <w:szCs w:val="22"/>
        </w:rPr>
        <w:t xml:space="preserve">Dr. Crews pointed out that he found it to be a </w:t>
      </w:r>
      <w:r w:rsidRPr="00915A07">
        <w:rPr>
          <w:szCs w:val="22"/>
        </w:rPr>
        <w:t xml:space="preserve">very important provision because it </w:t>
      </w:r>
      <w:r>
        <w:rPr>
          <w:szCs w:val="22"/>
        </w:rPr>
        <w:t>was</w:t>
      </w:r>
      <w:r w:rsidRPr="00A56962">
        <w:rPr>
          <w:szCs w:val="22"/>
        </w:rPr>
        <w:t xml:space="preserve"> one of many ideas in lawmaking that </w:t>
      </w:r>
      <w:r>
        <w:rPr>
          <w:szCs w:val="22"/>
        </w:rPr>
        <w:t>had</w:t>
      </w:r>
      <w:r w:rsidRPr="00A56962">
        <w:rPr>
          <w:szCs w:val="22"/>
        </w:rPr>
        <w:t xml:space="preserve"> emerged in the last couple of decades</w:t>
      </w:r>
      <w:r>
        <w:rPr>
          <w:szCs w:val="22"/>
        </w:rPr>
        <w:t xml:space="preserve"> and s</w:t>
      </w:r>
      <w:r w:rsidRPr="00A56962">
        <w:rPr>
          <w:szCs w:val="22"/>
        </w:rPr>
        <w:t xml:space="preserve">o there </w:t>
      </w:r>
      <w:r>
        <w:rPr>
          <w:szCs w:val="22"/>
        </w:rPr>
        <w:t>was</w:t>
      </w:r>
      <w:r w:rsidRPr="00A56962">
        <w:rPr>
          <w:szCs w:val="22"/>
        </w:rPr>
        <w:t xml:space="preserve"> energy that surface</w:t>
      </w:r>
      <w:r>
        <w:rPr>
          <w:szCs w:val="22"/>
        </w:rPr>
        <w:t>d</w:t>
      </w:r>
      <w:r w:rsidRPr="00A56962">
        <w:rPr>
          <w:szCs w:val="22"/>
        </w:rPr>
        <w:t xml:space="preserve"> with practical output of some innovative lawmaking and it appear</w:t>
      </w:r>
      <w:r>
        <w:rPr>
          <w:szCs w:val="22"/>
        </w:rPr>
        <w:t>ed</w:t>
      </w:r>
      <w:r w:rsidRPr="00A56962">
        <w:rPr>
          <w:szCs w:val="22"/>
        </w:rPr>
        <w:t xml:space="preserve"> in the directive.  </w:t>
      </w:r>
      <w:r>
        <w:rPr>
          <w:szCs w:val="22"/>
        </w:rPr>
        <w:t>He stated that it had</w:t>
      </w:r>
      <w:r w:rsidRPr="00A56962">
        <w:rPr>
          <w:szCs w:val="22"/>
        </w:rPr>
        <w:t xml:space="preserve"> become the law of 28 countries</w:t>
      </w:r>
      <w:r>
        <w:rPr>
          <w:szCs w:val="22"/>
        </w:rPr>
        <w:t xml:space="preserve"> and had been</w:t>
      </w:r>
      <w:r w:rsidRPr="00A56962">
        <w:rPr>
          <w:szCs w:val="22"/>
        </w:rPr>
        <w:t xml:space="preserve"> borrowed by non-European Union countries</w:t>
      </w:r>
      <w:r>
        <w:rPr>
          <w:szCs w:val="22"/>
        </w:rPr>
        <w:t xml:space="preserve"> who had seen that and had </w:t>
      </w:r>
      <w:r w:rsidRPr="00A56962">
        <w:rPr>
          <w:szCs w:val="22"/>
        </w:rPr>
        <w:t>determined it</w:t>
      </w:r>
      <w:r>
        <w:rPr>
          <w:szCs w:val="22"/>
        </w:rPr>
        <w:t xml:space="preserve"> as a</w:t>
      </w:r>
      <w:r w:rsidRPr="00A56962">
        <w:rPr>
          <w:szCs w:val="22"/>
        </w:rPr>
        <w:t xml:space="preserve"> good idea and </w:t>
      </w:r>
      <w:r>
        <w:rPr>
          <w:szCs w:val="22"/>
        </w:rPr>
        <w:t xml:space="preserve">had </w:t>
      </w:r>
      <w:r w:rsidRPr="00A56962">
        <w:rPr>
          <w:szCs w:val="22"/>
        </w:rPr>
        <w:t xml:space="preserve">adopted it into their statutes sometimes on in their own terms.  </w:t>
      </w:r>
      <w:r>
        <w:rPr>
          <w:szCs w:val="22"/>
        </w:rPr>
        <w:t>He highlighted that it was</w:t>
      </w:r>
      <w:r w:rsidRPr="00A56962">
        <w:rPr>
          <w:szCs w:val="22"/>
        </w:rPr>
        <w:t xml:space="preserve"> a library concept but also a fascinating way of understanding how the law changes and how ideas in the law spread.    </w:t>
      </w:r>
    </w:p>
    <w:p w14:paraId="71B777B8" w14:textId="6E120FA9" w:rsidR="00425EB3" w:rsidRPr="00220D8E" w:rsidRDefault="00425EB3" w:rsidP="00220D8E">
      <w:pPr>
        <w:widowControl w:val="0"/>
        <w:rPr>
          <w:szCs w:val="22"/>
        </w:rPr>
      </w:pPr>
    </w:p>
    <w:p w14:paraId="2678B206" w14:textId="77777777" w:rsidR="00425EB3" w:rsidRPr="000A3C1E" w:rsidRDefault="00425EB3" w:rsidP="0043731C">
      <w:pPr>
        <w:pStyle w:val="ListParagraph"/>
        <w:widowControl w:val="0"/>
        <w:numPr>
          <w:ilvl w:val="0"/>
          <w:numId w:val="9"/>
        </w:numPr>
        <w:ind w:left="0" w:firstLine="0"/>
      </w:pPr>
      <w:r w:rsidRPr="00FE7F09">
        <w:rPr>
          <w:szCs w:val="22"/>
        </w:rPr>
        <w:t xml:space="preserve">The Chair noted the presence of Dr. Crews and Professor Yaniv Benhamou.  He </w:t>
      </w:r>
      <w:r>
        <w:rPr>
          <w:szCs w:val="22"/>
        </w:rPr>
        <w:t>opened the floor to</w:t>
      </w:r>
      <w:r w:rsidRPr="00FE7F09">
        <w:rPr>
          <w:szCs w:val="22"/>
        </w:rPr>
        <w:t xml:space="preserve"> </w:t>
      </w:r>
      <w:r w:rsidRPr="00FE7F09">
        <w:t>the Secretariat to update the Committee on the work regarding the update and elaboration of the informational archives</w:t>
      </w:r>
      <w:r w:rsidRPr="004F6688">
        <w:t xml:space="preserve"> that ha</w:t>
      </w:r>
      <w:r>
        <w:t>d</w:t>
      </w:r>
      <w:r w:rsidRPr="004F6688">
        <w:t xml:space="preserve"> been provided by Dr. Crews in his previous </w:t>
      </w:r>
      <w:r w:rsidRPr="000A3C1E">
        <w:t xml:space="preserve">studies.  </w:t>
      </w:r>
    </w:p>
    <w:p w14:paraId="7F526478" w14:textId="77777777" w:rsidR="00425EB3" w:rsidRPr="000A3C1E" w:rsidRDefault="00425EB3" w:rsidP="0043731C">
      <w:pPr>
        <w:pStyle w:val="ListParagraph"/>
        <w:widowControl w:val="0"/>
      </w:pPr>
    </w:p>
    <w:p w14:paraId="16E55D10" w14:textId="77777777" w:rsidR="00425EB3" w:rsidRPr="007658E8" w:rsidRDefault="00425EB3" w:rsidP="0043731C">
      <w:pPr>
        <w:pStyle w:val="ListParagraph"/>
        <w:widowControl w:val="0"/>
        <w:numPr>
          <w:ilvl w:val="0"/>
          <w:numId w:val="9"/>
        </w:numPr>
        <w:ind w:left="0" w:firstLine="0"/>
        <w:rPr>
          <w:lang w:val="en-GB"/>
        </w:rPr>
      </w:pPr>
      <w:r w:rsidRPr="007658E8">
        <w:t>The Secretariat</w:t>
      </w:r>
      <w:r w:rsidRPr="000A3C1E">
        <w:t xml:space="preserve"> inform</w:t>
      </w:r>
      <w:r w:rsidRPr="007658E8">
        <w:t xml:space="preserve">ed the Committee that it had set in motion the process to correlate additional relevant information on archives as per the </w:t>
      </w:r>
      <w:r w:rsidRPr="007658E8">
        <w:rPr>
          <w:lang w:val="en-GB"/>
        </w:rPr>
        <w:t>Action Plans on Limitations and Exceptions Through SCCR/39 (2nd Meeting in 2019)</w:t>
      </w:r>
      <w:r>
        <w:rPr>
          <w:lang w:val="en-GB"/>
        </w:rPr>
        <w:t xml:space="preserve"> </w:t>
      </w:r>
      <w:r>
        <w:t>contained</w:t>
      </w:r>
      <w:r w:rsidRPr="004F6688">
        <w:t xml:space="preserve"> in document</w:t>
      </w:r>
      <w:r w:rsidRPr="007658E8">
        <w:rPr>
          <w:lang w:val="en-GB"/>
        </w:rPr>
        <w:t xml:space="preserve"> </w:t>
      </w:r>
      <w:r w:rsidRPr="004F6688">
        <w:t xml:space="preserve">SCCR/36/7 approved </w:t>
      </w:r>
      <w:r>
        <w:t>the previous</w:t>
      </w:r>
      <w:r w:rsidRPr="004F6688">
        <w:t xml:space="preserve"> May.</w:t>
      </w:r>
      <w:r>
        <w:t xml:space="preserve">  The Secretariat stated that its </w:t>
      </w:r>
      <w:r w:rsidRPr="004F6688">
        <w:t xml:space="preserve">endeavor </w:t>
      </w:r>
      <w:r>
        <w:t>was</w:t>
      </w:r>
      <w:r w:rsidRPr="004F6688">
        <w:t xml:space="preserve"> to facilitate a fruitful and comprehensive global understanding of the issues most relevant for maintaining and enabling archives with a special emphasis on the new challenges </w:t>
      </w:r>
      <w:r>
        <w:t>and</w:t>
      </w:r>
      <w:r w:rsidRPr="004F6688">
        <w:t xml:space="preserve"> opportunities in the digital environment.</w:t>
      </w:r>
      <w:r>
        <w:t xml:space="preserve">  The Secretariat noted that the</w:t>
      </w:r>
      <w:r w:rsidRPr="004F6688">
        <w:t xml:space="preserve"> ongoing process </w:t>
      </w:r>
      <w:r>
        <w:t>was</w:t>
      </w:r>
      <w:r w:rsidRPr="004F6688">
        <w:t xml:space="preserve"> to better identify the scope of th</w:t>
      </w:r>
      <w:r>
        <w:t>at</w:t>
      </w:r>
      <w:r w:rsidRPr="004F6688">
        <w:t xml:space="preserve"> project, and propose</w:t>
      </w:r>
      <w:r>
        <w:t>d</w:t>
      </w:r>
      <w:r w:rsidRPr="004F6688">
        <w:t xml:space="preserve"> to focus on archival collections of materials.  T</w:t>
      </w:r>
      <w:r>
        <w:t xml:space="preserve">he Secretariat highlighted that </w:t>
      </w:r>
      <w:r w:rsidRPr="004F6688">
        <w:t xml:space="preserve">primarily focus </w:t>
      </w:r>
      <w:r>
        <w:t>would</w:t>
      </w:r>
      <w:r w:rsidRPr="004F6688">
        <w:t xml:space="preserve"> be on the creative content</w:t>
      </w:r>
      <w:r w:rsidRPr="004F6688">
        <w:noBreakHyphen/>
        <w:t>related archives, while also taking into account all other materials when copyright considerations ar</w:t>
      </w:r>
      <w:r>
        <w:t>o</w:t>
      </w:r>
      <w:r w:rsidRPr="004F6688">
        <w:t>se from their use.</w:t>
      </w:r>
      <w:r>
        <w:t xml:space="preserve">  The Secretariat stated that t</w:t>
      </w:r>
      <w:r w:rsidRPr="004F6688">
        <w:t>hrough th</w:t>
      </w:r>
      <w:r>
        <w:t>at</w:t>
      </w:r>
      <w:r w:rsidRPr="004F6688">
        <w:t xml:space="preserve"> process, </w:t>
      </w:r>
      <w:r>
        <w:t>it</w:t>
      </w:r>
      <w:r w:rsidRPr="004F6688">
        <w:t xml:space="preserve"> envision</w:t>
      </w:r>
      <w:r>
        <w:t>ed</w:t>
      </w:r>
      <w:r w:rsidRPr="004F6688">
        <w:t xml:space="preserve"> bringing forth the geographically diverse practices and challenges faced by archives in relation to preservation, access to, and use of archival materials and facilitating and understanding of the interface of archival materials with international copyright framework.</w:t>
      </w:r>
      <w:r>
        <w:t xml:space="preserve">  The Secretariat informed the Committee that its</w:t>
      </w:r>
      <w:r w:rsidRPr="004F6688">
        <w:t xml:space="preserve"> efforts in the </w:t>
      </w:r>
      <w:r>
        <w:t>subsequent</w:t>
      </w:r>
      <w:r w:rsidRPr="004F6688">
        <w:t xml:space="preserve"> months </w:t>
      </w:r>
      <w:r>
        <w:t>would</w:t>
      </w:r>
      <w:r w:rsidRPr="004F6688">
        <w:t xml:space="preserve"> be to continue the work based on feedback of the archivists around the world through interviews that </w:t>
      </w:r>
      <w:r>
        <w:t>were to</w:t>
      </w:r>
      <w:r w:rsidRPr="004F6688">
        <w:t xml:space="preserve"> start </w:t>
      </w:r>
      <w:r>
        <w:t>sooner</w:t>
      </w:r>
      <w:r w:rsidRPr="004F6688">
        <w:t xml:space="preserve">.  </w:t>
      </w:r>
      <w:r>
        <w:t xml:space="preserve">The Secretariat stated that it would </w:t>
      </w:r>
      <w:r w:rsidRPr="004F6688">
        <w:t xml:space="preserve">grateful if </w:t>
      </w:r>
      <w:r>
        <w:t>the Member States</w:t>
      </w:r>
      <w:r w:rsidRPr="004F6688">
        <w:t xml:space="preserve"> could provide some useful context in </w:t>
      </w:r>
      <w:r>
        <w:t>the</w:t>
      </w:r>
      <w:r w:rsidRPr="004F6688">
        <w:t xml:space="preserve"> countries and insights on the issues.  </w:t>
      </w:r>
    </w:p>
    <w:p w14:paraId="782FDFE3" w14:textId="77777777" w:rsidR="00425EB3" w:rsidRDefault="00425EB3" w:rsidP="0043731C">
      <w:pPr>
        <w:pStyle w:val="ListParagraph"/>
        <w:widowControl w:val="0"/>
      </w:pPr>
    </w:p>
    <w:p w14:paraId="5FAD06B1" w14:textId="77777777" w:rsidR="00425EB3" w:rsidRDefault="00425EB3" w:rsidP="0043731C">
      <w:pPr>
        <w:pStyle w:val="ListParagraph"/>
        <w:widowControl w:val="0"/>
        <w:numPr>
          <w:ilvl w:val="0"/>
          <w:numId w:val="9"/>
        </w:numPr>
        <w:ind w:left="0" w:firstLine="0"/>
      </w:pPr>
      <w:r w:rsidRPr="00036EAE">
        <w:t>The Representative of the International Council on Archives (ICA)</w:t>
      </w:r>
      <w:r>
        <w:t xml:space="preserve"> stated that she was </w:t>
      </w:r>
      <w:r w:rsidRPr="004F6688">
        <w:t xml:space="preserve">deeply disappointed that </w:t>
      </w:r>
      <w:r>
        <w:t>the Committee did not</w:t>
      </w:r>
      <w:r w:rsidRPr="004F6688">
        <w:t xml:space="preserve"> have a preliminary report on archives as required by the Action Plan that was adopted </w:t>
      </w:r>
      <w:r>
        <w:t>in the previous</w:t>
      </w:r>
      <w:r w:rsidRPr="004F6688">
        <w:t xml:space="preserve"> SCCR.</w:t>
      </w:r>
      <w:r>
        <w:t xml:space="preserve">  She pointed out that t</w:t>
      </w:r>
      <w:r w:rsidRPr="004F6688">
        <w:t>he various studies that comprise</w:t>
      </w:r>
      <w:r>
        <w:t>d</w:t>
      </w:r>
      <w:r w:rsidRPr="004F6688">
        <w:t xml:space="preserve"> that Action Plans </w:t>
      </w:r>
      <w:r>
        <w:t>were</w:t>
      </w:r>
      <w:r w:rsidRPr="004F6688">
        <w:t xml:space="preserve"> intended to provide Member States with a deeper understanding of copyright issues facing libraries, archives and museums</w:t>
      </w:r>
      <w:r>
        <w:t xml:space="preserve"> and that </w:t>
      </w:r>
      <w:r w:rsidRPr="004F6688">
        <w:t xml:space="preserve">of the three, archives </w:t>
      </w:r>
      <w:r>
        <w:t>was</w:t>
      </w:r>
      <w:r w:rsidRPr="004F6688">
        <w:t xml:space="preserve"> perhaps the least understood.</w:t>
      </w:r>
      <w:r>
        <w:t xml:space="preserve">  She stated that m</w:t>
      </w:r>
      <w:r w:rsidRPr="004F6688">
        <w:t xml:space="preserve">ost people </w:t>
      </w:r>
      <w:r>
        <w:t>were</w:t>
      </w:r>
      <w:r w:rsidRPr="004F6688">
        <w:t xml:space="preserve"> well acquainted with libraries and </w:t>
      </w:r>
      <w:r>
        <w:t>had</w:t>
      </w:r>
      <w:r w:rsidRPr="004F6688">
        <w:t xml:space="preserve"> visited at least one museum </w:t>
      </w:r>
      <w:r>
        <w:t>but doubted that</w:t>
      </w:r>
      <w:r w:rsidRPr="004F6688">
        <w:t xml:space="preserve"> many </w:t>
      </w:r>
      <w:r>
        <w:t>had</w:t>
      </w:r>
      <w:r w:rsidRPr="004F6688">
        <w:t xml:space="preserve"> entered an archive or done research using archival material.  </w:t>
      </w:r>
      <w:r>
        <w:t xml:space="preserve">The Representative stated that while </w:t>
      </w:r>
      <w:r w:rsidRPr="004F6688">
        <w:t>the functions of archives overlap</w:t>
      </w:r>
      <w:r>
        <w:t>ped</w:t>
      </w:r>
      <w:r w:rsidRPr="004F6688">
        <w:t xml:space="preserve"> with those of libraries and museums, the nature of archival material, not created for commercial purposes and largely unpublished, mean</w:t>
      </w:r>
      <w:r>
        <w:t>t</w:t>
      </w:r>
      <w:r w:rsidRPr="004F6688">
        <w:t xml:space="preserve"> that archivists face</w:t>
      </w:r>
      <w:r>
        <w:t>d</w:t>
      </w:r>
      <w:r w:rsidRPr="004F6688">
        <w:t xml:space="preserve"> particular copyright challenges.</w:t>
      </w:r>
      <w:r>
        <w:t xml:space="preserve">  She stressed that </w:t>
      </w:r>
      <w:r w:rsidRPr="004F6688">
        <w:t xml:space="preserve">the archive study </w:t>
      </w:r>
      <w:r>
        <w:t>was</w:t>
      </w:r>
      <w:r w:rsidRPr="004F6688">
        <w:t xml:space="preserve"> a key part of the action plan for libraries archives, and museums.  </w:t>
      </w:r>
      <w:r>
        <w:t>She pointed out that t</w:t>
      </w:r>
      <w:r w:rsidRPr="004F6688">
        <w:t>he final report for th</w:t>
      </w:r>
      <w:r>
        <w:t>e</w:t>
      </w:r>
      <w:r w:rsidRPr="004F6688">
        <w:t xml:space="preserve"> archive study </w:t>
      </w:r>
      <w:r>
        <w:t>was</w:t>
      </w:r>
      <w:r w:rsidRPr="004F6688">
        <w:t xml:space="preserve"> due at the </w:t>
      </w:r>
      <w:r>
        <w:t>following</w:t>
      </w:r>
      <w:r w:rsidRPr="004F6688">
        <w:t xml:space="preserve"> SCCR </w:t>
      </w:r>
      <w:r>
        <w:t>in</w:t>
      </w:r>
      <w:r w:rsidRPr="004F6688">
        <w:t xml:space="preserve"> April</w:t>
      </w:r>
      <w:r>
        <w:t xml:space="preserve"> so that</w:t>
      </w:r>
      <w:r w:rsidRPr="004F6688">
        <w:t xml:space="preserve"> participants at the regional seminars, the first of which </w:t>
      </w:r>
      <w:r>
        <w:t>would</w:t>
      </w:r>
      <w:r w:rsidRPr="004F6688">
        <w:t xml:space="preserve"> be as early as th</w:t>
      </w:r>
      <w:r>
        <w:t>at</w:t>
      </w:r>
      <w:r w:rsidRPr="004F6688">
        <w:t xml:space="preserve"> May</w:t>
      </w:r>
      <w:r>
        <w:t xml:space="preserve"> would </w:t>
      </w:r>
      <w:r w:rsidRPr="004F6688">
        <w:t>be informed by th</w:t>
      </w:r>
      <w:r>
        <w:t>e</w:t>
      </w:r>
      <w:r w:rsidRPr="004F6688">
        <w:t xml:space="preserve"> study.  </w:t>
      </w:r>
      <w:r>
        <w:t xml:space="preserve">The Representative stressed that </w:t>
      </w:r>
      <w:r w:rsidRPr="004F6688">
        <w:t xml:space="preserve">there </w:t>
      </w:r>
      <w:r>
        <w:t>was</w:t>
      </w:r>
      <w:r w:rsidRPr="004F6688">
        <w:t xml:space="preserve"> no time to be wasted if the April deadline </w:t>
      </w:r>
      <w:r>
        <w:t>was</w:t>
      </w:r>
      <w:r w:rsidRPr="004F6688">
        <w:t xml:space="preserve"> to be met</w:t>
      </w:r>
      <w:r>
        <w:t xml:space="preserve"> and </w:t>
      </w:r>
      <w:r w:rsidRPr="004F6688">
        <w:t>urge</w:t>
      </w:r>
      <w:r>
        <w:t>d</w:t>
      </w:r>
      <w:r w:rsidRPr="004F6688">
        <w:t xml:space="preserve"> the Secretariat to place the highest priority on getting a team in place to continue the work on the archive study.</w:t>
      </w:r>
      <w:r>
        <w:t xml:space="preserve">  She stated that i</w:t>
      </w:r>
      <w:r w:rsidRPr="004F6688">
        <w:t xml:space="preserve">f the final report </w:t>
      </w:r>
      <w:r>
        <w:t>could not</w:t>
      </w:r>
      <w:r w:rsidRPr="004F6688">
        <w:t xml:space="preserve"> be completed in time for regional seminar participants to be able to reflect on the study</w:t>
      </w:r>
      <w:r>
        <w:t xml:space="preserve"> then </w:t>
      </w:r>
      <w:r w:rsidRPr="004F6688">
        <w:t xml:space="preserve">a preliminary report </w:t>
      </w:r>
      <w:r>
        <w:t>was to be</w:t>
      </w:r>
      <w:r w:rsidRPr="004F6688">
        <w:t xml:space="preserve"> produced for SCCR 38 in April in order to round out the discussion at the regional seminars</w:t>
      </w:r>
      <w:r>
        <w:t xml:space="preserve"> and stated that</w:t>
      </w:r>
      <w:r w:rsidRPr="004F6688">
        <w:t xml:space="preserve"> the ICA </w:t>
      </w:r>
      <w:r>
        <w:t>was</w:t>
      </w:r>
      <w:r w:rsidRPr="004F6688">
        <w:t xml:space="preserve"> ready to assist in any way </w:t>
      </w:r>
      <w:r>
        <w:t>that could</w:t>
      </w:r>
      <w:r w:rsidRPr="004F6688">
        <w:t xml:space="preserve"> ensure that th</w:t>
      </w:r>
      <w:r>
        <w:t>at</w:t>
      </w:r>
      <w:r w:rsidRPr="004F6688">
        <w:t xml:space="preserve"> happen</w:t>
      </w:r>
      <w:r>
        <w:t>ed</w:t>
      </w:r>
      <w:r w:rsidRPr="004F6688">
        <w:t xml:space="preserve">.  </w:t>
      </w:r>
    </w:p>
    <w:p w14:paraId="0BE69EA1" w14:textId="77777777" w:rsidR="00425EB3" w:rsidRDefault="00425EB3" w:rsidP="0043731C">
      <w:pPr>
        <w:pStyle w:val="ListParagraph"/>
        <w:widowControl w:val="0"/>
      </w:pPr>
    </w:p>
    <w:p w14:paraId="2960304D" w14:textId="77777777" w:rsidR="00425EB3" w:rsidRDefault="00425EB3" w:rsidP="0043731C">
      <w:pPr>
        <w:pStyle w:val="ListParagraph"/>
        <w:widowControl w:val="0"/>
        <w:numPr>
          <w:ilvl w:val="0"/>
          <w:numId w:val="9"/>
        </w:numPr>
        <w:ind w:left="0" w:firstLine="0"/>
      </w:pPr>
      <w:r w:rsidRPr="00036EAE">
        <w:t xml:space="preserve">The Representative of the Knowledge Ecology International, Inc. (KEI) </w:t>
      </w:r>
      <w:r>
        <w:t xml:space="preserve">stated that the area of </w:t>
      </w:r>
      <w:r w:rsidRPr="004F6688">
        <w:t xml:space="preserve">archives and preservation </w:t>
      </w:r>
      <w:r>
        <w:t>were</w:t>
      </w:r>
      <w:r w:rsidRPr="004F6688">
        <w:t xml:space="preserve"> two areas where there ha</w:t>
      </w:r>
      <w:r>
        <w:t>d</w:t>
      </w:r>
      <w:r w:rsidRPr="004F6688">
        <w:t xml:space="preserve"> been a compelling case that not only that exceptions </w:t>
      </w:r>
      <w:r>
        <w:t>in</w:t>
      </w:r>
      <w:r w:rsidRPr="004F6688">
        <w:t xml:space="preserve"> th</w:t>
      </w:r>
      <w:r>
        <w:t>e</w:t>
      </w:r>
      <w:r w:rsidRPr="004F6688">
        <w:t xml:space="preserve"> area </w:t>
      </w:r>
      <w:r>
        <w:t>were</w:t>
      </w:r>
      <w:r w:rsidRPr="004F6688">
        <w:t xml:space="preserve"> important socially, but </w:t>
      </w:r>
      <w:r>
        <w:t xml:space="preserve">also that </w:t>
      </w:r>
      <w:r w:rsidRPr="004F6688">
        <w:t xml:space="preserve">there </w:t>
      </w:r>
      <w:r>
        <w:t>were</w:t>
      </w:r>
      <w:r w:rsidRPr="004F6688">
        <w:t xml:space="preserve"> significant cross</w:t>
      </w:r>
      <w:r w:rsidRPr="004F6688">
        <w:noBreakHyphen/>
        <w:t>boarder issues and under implementation of appropriate exceptions in many countries.</w:t>
      </w:r>
      <w:r>
        <w:t xml:space="preserve">  He stated that it was </w:t>
      </w:r>
      <w:r w:rsidRPr="004F6688">
        <w:t xml:space="preserve">noteworthy </w:t>
      </w:r>
      <w:r>
        <w:t xml:space="preserve">and helpful </w:t>
      </w:r>
      <w:r w:rsidRPr="004F6688">
        <w:t xml:space="preserve">that </w:t>
      </w:r>
      <w:r>
        <w:t>Dr.</w:t>
      </w:r>
      <w:r w:rsidRPr="004F6688">
        <w:t xml:space="preserve"> Crews</w:t>
      </w:r>
      <w:r>
        <w:t xml:space="preserve"> had dived</w:t>
      </w:r>
      <w:r w:rsidRPr="004F6688">
        <w:t xml:space="preserve"> deep on archives and preservations </w:t>
      </w:r>
      <w:r>
        <w:t xml:space="preserve">in his examples during his presentation.  The Representative stated that </w:t>
      </w:r>
      <w:r w:rsidRPr="004F6688">
        <w:t xml:space="preserve">to the extent that there </w:t>
      </w:r>
      <w:r>
        <w:t>was</w:t>
      </w:r>
      <w:r w:rsidRPr="004F6688">
        <w:t xml:space="preserve"> emphasis </w:t>
      </w:r>
      <w:r>
        <w:t>on</w:t>
      </w:r>
      <w:r w:rsidRPr="004F6688">
        <w:t xml:space="preserve"> testing the waters on text</w:t>
      </w:r>
      <w:r w:rsidRPr="004F6688">
        <w:noBreakHyphen/>
        <w:t>based negotiations on exceptions that archives and preservation ha</w:t>
      </w:r>
      <w:r>
        <w:t>d</w:t>
      </w:r>
      <w:r w:rsidRPr="004F6688">
        <w:t xml:space="preserve"> made a very compelling case</w:t>
      </w:r>
      <w:r>
        <w:t>.  He stated that that</w:t>
      </w:r>
      <w:r w:rsidRPr="004F6688">
        <w:t xml:space="preserve"> would be a very good </w:t>
      </w:r>
      <w:r>
        <w:t>area</w:t>
      </w:r>
      <w:r w:rsidRPr="004F6688">
        <w:t xml:space="preserve"> for </w:t>
      </w:r>
      <w:r>
        <w:t>a United Nation’s body</w:t>
      </w:r>
      <w:r w:rsidRPr="004F6688">
        <w:t xml:space="preserve"> to consider making progress in, not at the expense of other areas necessarily, but in parallel to whatever progress </w:t>
      </w:r>
      <w:r>
        <w:t>that could</w:t>
      </w:r>
      <w:r w:rsidRPr="004F6688">
        <w:t xml:space="preserve"> exist in other areas.  </w:t>
      </w:r>
    </w:p>
    <w:p w14:paraId="6A29BB15" w14:textId="77777777" w:rsidR="00425EB3" w:rsidRDefault="00425EB3" w:rsidP="0043731C">
      <w:pPr>
        <w:pStyle w:val="ListParagraph"/>
        <w:widowControl w:val="0"/>
      </w:pPr>
    </w:p>
    <w:p w14:paraId="5DFB0EE9" w14:textId="77777777" w:rsidR="00425EB3" w:rsidRDefault="00425EB3" w:rsidP="0043731C">
      <w:pPr>
        <w:pStyle w:val="ListParagraph"/>
        <w:widowControl w:val="0"/>
        <w:numPr>
          <w:ilvl w:val="0"/>
          <w:numId w:val="9"/>
        </w:numPr>
        <w:ind w:left="0" w:firstLine="0"/>
      </w:pPr>
      <w:r w:rsidRPr="00E545A1">
        <w:t xml:space="preserve">The Representative of the Library Copyright Alliance (LCA) </w:t>
      </w:r>
      <w:r>
        <w:t xml:space="preserve">asked for clarification on what the </w:t>
      </w:r>
      <w:r w:rsidRPr="004F6688">
        <w:t xml:space="preserve">Secretariat </w:t>
      </w:r>
      <w:r>
        <w:t xml:space="preserve">meant when it </w:t>
      </w:r>
      <w:r w:rsidRPr="004F6688">
        <w:t xml:space="preserve">mentioned that the study was going to focus on creative content.  </w:t>
      </w:r>
      <w:r>
        <w:t xml:space="preserve">The Representative pointed out that the presumption was that </w:t>
      </w:r>
      <w:r w:rsidRPr="004F6688">
        <w:t xml:space="preserve">everything that </w:t>
      </w:r>
      <w:r>
        <w:t>the Committee was</w:t>
      </w:r>
      <w:r w:rsidRPr="004F6688">
        <w:t xml:space="preserve"> worried about </w:t>
      </w:r>
      <w:r>
        <w:t>was</w:t>
      </w:r>
      <w:r w:rsidRPr="004F6688">
        <w:t xml:space="preserve"> copyrighted content, otherwise there would</w:t>
      </w:r>
      <w:r>
        <w:t xml:space="preserve"> not</w:t>
      </w:r>
      <w:r w:rsidRPr="004F6688">
        <w:t xml:space="preserve"> be an issue and </w:t>
      </w:r>
      <w:r>
        <w:t>the archives</w:t>
      </w:r>
      <w:r w:rsidRPr="004F6688">
        <w:t xml:space="preserve"> would</w:t>
      </w:r>
      <w:r>
        <w:t xml:space="preserve"> not </w:t>
      </w:r>
      <w:r w:rsidRPr="004F6688">
        <w:t>be the subject matter of th</w:t>
      </w:r>
      <w:r>
        <w:t>e</w:t>
      </w:r>
      <w:r w:rsidRPr="004F6688">
        <w:t xml:space="preserve"> Committee</w:t>
      </w:r>
      <w:r>
        <w:t xml:space="preserve">.  </w:t>
      </w:r>
    </w:p>
    <w:p w14:paraId="0377EB46" w14:textId="77777777" w:rsidR="00425EB3" w:rsidRDefault="00425EB3" w:rsidP="0043731C">
      <w:pPr>
        <w:pStyle w:val="ListParagraph"/>
        <w:widowControl w:val="0"/>
      </w:pPr>
    </w:p>
    <w:p w14:paraId="2A897BC0" w14:textId="77777777" w:rsidR="00425EB3" w:rsidRDefault="00425EB3" w:rsidP="0043731C">
      <w:pPr>
        <w:pStyle w:val="ListParagraph"/>
        <w:widowControl w:val="0"/>
        <w:numPr>
          <w:ilvl w:val="0"/>
          <w:numId w:val="9"/>
        </w:numPr>
        <w:ind w:left="0" w:firstLine="0"/>
      </w:pPr>
      <w:r>
        <w:t xml:space="preserve">The </w:t>
      </w:r>
      <w:r w:rsidRPr="00257D60">
        <w:t>Secretariat</w:t>
      </w:r>
      <w:r w:rsidRPr="00257D60" w:rsidDel="00257D60">
        <w:t xml:space="preserve"> </w:t>
      </w:r>
      <w:r>
        <w:t xml:space="preserve">stated that it had </w:t>
      </w:r>
      <w:r w:rsidRPr="004F6688">
        <w:t xml:space="preserve">in mind that the subject of the study </w:t>
      </w:r>
      <w:r>
        <w:t>was</w:t>
      </w:r>
      <w:r w:rsidRPr="004F6688">
        <w:t xml:space="preserve"> archives in general</w:t>
      </w:r>
      <w:r>
        <w:t xml:space="preserve"> and pointed out that</w:t>
      </w:r>
      <w:r w:rsidRPr="004F6688">
        <w:t xml:space="preserve"> the mandate of WIPO</w:t>
      </w:r>
      <w:r>
        <w:t>,</w:t>
      </w:r>
      <w:r w:rsidRPr="004F6688">
        <w:t xml:space="preserve"> </w:t>
      </w:r>
      <w:r w:rsidRPr="00893C53">
        <w:t>nevertheless</w:t>
      </w:r>
      <w:r>
        <w:t>,</w:t>
      </w:r>
      <w:r w:rsidRPr="00893C53">
        <w:t xml:space="preserve"> </w:t>
      </w:r>
      <w:r>
        <w:t>was</w:t>
      </w:r>
      <w:r w:rsidRPr="004F6688">
        <w:t xml:space="preserve"> to concentrate </w:t>
      </w:r>
      <w:r>
        <w:t xml:space="preserve">its </w:t>
      </w:r>
      <w:r w:rsidRPr="004F6688">
        <w:t xml:space="preserve">efforts on the </w:t>
      </w:r>
      <w:r>
        <w:t xml:space="preserve">so called </w:t>
      </w:r>
      <w:r w:rsidRPr="004F6688">
        <w:t>creative industries</w:t>
      </w:r>
      <w:r>
        <w:t xml:space="preserve">. </w:t>
      </w:r>
      <w:r w:rsidRPr="00257D60">
        <w:t>The Secretariat</w:t>
      </w:r>
      <w:r w:rsidRPr="00257D60" w:rsidDel="00257D60">
        <w:t xml:space="preserve"> </w:t>
      </w:r>
      <w:r>
        <w:t>stated that the it</w:t>
      </w:r>
      <w:r w:rsidRPr="004F6688">
        <w:t xml:space="preserve"> ha</w:t>
      </w:r>
      <w:r>
        <w:t>d</w:t>
      </w:r>
      <w:r w:rsidRPr="004F6688">
        <w:t xml:space="preserve"> very limited time available</w:t>
      </w:r>
      <w:r>
        <w:t xml:space="preserve"> and thus needed to </w:t>
      </w:r>
      <w:r w:rsidRPr="004F6688">
        <w:t xml:space="preserve">at least concentrate </w:t>
      </w:r>
      <w:r>
        <w:t>its</w:t>
      </w:r>
      <w:r w:rsidRPr="004F6688">
        <w:t xml:space="preserve"> efforts on the issues raised by the relationship between archives and the International Copyright System and not to get lost in other issues which </w:t>
      </w:r>
      <w:r>
        <w:t>were</w:t>
      </w:r>
      <w:r w:rsidRPr="004F6688">
        <w:t xml:space="preserve"> very important to deal with, but not necessarily in the framework of </w:t>
      </w:r>
      <w:r>
        <w:t>WIPO</w:t>
      </w:r>
      <w:r w:rsidRPr="004F6688">
        <w:t xml:space="preserve">, and not necessarily as a priority.  </w:t>
      </w:r>
      <w:r w:rsidRPr="00257D60">
        <w:t>The Secretariat</w:t>
      </w:r>
      <w:r>
        <w:t xml:space="preserve"> stated that the </w:t>
      </w:r>
      <w:r w:rsidRPr="004F6688">
        <w:t xml:space="preserve">intention </w:t>
      </w:r>
      <w:r>
        <w:t>was</w:t>
      </w:r>
      <w:r w:rsidRPr="004F6688">
        <w:t xml:space="preserve"> indeed to concentrate, at least in th</w:t>
      </w:r>
      <w:r>
        <w:t>at</w:t>
      </w:r>
      <w:r w:rsidRPr="004F6688">
        <w:t xml:space="preserve"> initial stage, </w:t>
      </w:r>
      <w:r>
        <w:t>the</w:t>
      </w:r>
      <w:r w:rsidRPr="004F6688">
        <w:t xml:space="preserve"> analysis and to also collect experiences</w:t>
      </w:r>
      <w:r>
        <w:t xml:space="preserve"> from </w:t>
      </w:r>
      <w:r w:rsidRPr="004F6688">
        <w:t xml:space="preserve">those who </w:t>
      </w:r>
      <w:r>
        <w:t>were</w:t>
      </w:r>
      <w:r w:rsidRPr="004F6688">
        <w:t xml:space="preserve"> archivists</w:t>
      </w:r>
      <w:r>
        <w:t xml:space="preserve"> and could </w:t>
      </w:r>
      <w:r w:rsidRPr="004F6688">
        <w:t>help to clarify issues around the subject on creative cultural institutions</w:t>
      </w:r>
      <w:r>
        <w:t xml:space="preserve">.  </w:t>
      </w:r>
      <w:r w:rsidRPr="00257D60">
        <w:t>The Secretariat</w:t>
      </w:r>
      <w:r w:rsidRPr="00257D60" w:rsidDel="00257D60">
        <w:t xml:space="preserve"> </w:t>
      </w:r>
      <w:r>
        <w:t xml:space="preserve">concluded that its focus was </w:t>
      </w:r>
      <w:r w:rsidRPr="004F6688">
        <w:t xml:space="preserve">connected to the issue of copyright.  </w:t>
      </w:r>
    </w:p>
    <w:p w14:paraId="775D4BBD" w14:textId="77777777" w:rsidR="00425EB3" w:rsidRDefault="00425EB3" w:rsidP="0043731C">
      <w:pPr>
        <w:widowControl w:val="0"/>
      </w:pPr>
    </w:p>
    <w:p w14:paraId="512F8D71" w14:textId="77777777" w:rsidR="00425EB3" w:rsidRDefault="00425EB3" w:rsidP="0043731C">
      <w:pPr>
        <w:pStyle w:val="ListParagraph"/>
        <w:widowControl w:val="0"/>
        <w:numPr>
          <w:ilvl w:val="0"/>
          <w:numId w:val="9"/>
        </w:numPr>
        <w:ind w:left="0" w:firstLine="0"/>
      </w:pPr>
      <w:r w:rsidRPr="003F39DA">
        <w:t>The Representative of the</w:t>
      </w:r>
      <w:r w:rsidRPr="00E545A1">
        <w:t xml:space="preserve"> Society of American Archivists (SAA) </w:t>
      </w:r>
      <w:r>
        <w:t>stated that he</w:t>
      </w:r>
      <w:r w:rsidRPr="004F6688">
        <w:t xml:space="preserve"> thought </w:t>
      </w:r>
      <w:r>
        <w:t xml:space="preserve">what </w:t>
      </w:r>
      <w:r w:rsidRPr="004F6688">
        <w:t>had been some of the driving force behind discussions raised by Civil Society and some of the delegations such as the Africa</w:t>
      </w:r>
      <w:r>
        <w:t>n</w:t>
      </w:r>
      <w:r w:rsidRPr="004F6688">
        <w:t xml:space="preserve"> Group and GRULAC, in the entire topic of library and archive exceptions, had to do with a matter of looking for balance within the overall copyright system</w:t>
      </w:r>
      <w:r>
        <w:t xml:space="preserve">.  </w:t>
      </w:r>
      <w:r w:rsidRPr="007D462F">
        <w:t xml:space="preserve">The Representative </w:t>
      </w:r>
      <w:r>
        <w:t xml:space="preserve">noted that </w:t>
      </w:r>
      <w:r w:rsidRPr="004F6688">
        <w:t xml:space="preserve">in that regard the difficulty that practicing archivists that </w:t>
      </w:r>
      <w:r>
        <w:t>he was</w:t>
      </w:r>
      <w:r w:rsidRPr="004F6688">
        <w:t xml:space="preserve"> familiar with in the </w:t>
      </w:r>
      <w:r>
        <w:t>ICA</w:t>
      </w:r>
      <w:r w:rsidRPr="004F6688">
        <w:t xml:space="preserve"> and </w:t>
      </w:r>
      <w:r>
        <w:t>SAA</w:t>
      </w:r>
      <w:r w:rsidRPr="004F6688">
        <w:t xml:space="preserve"> face</w:t>
      </w:r>
      <w:r>
        <w:t>d</w:t>
      </w:r>
      <w:r w:rsidRPr="004F6688">
        <w:t xml:space="preserve"> daily</w:t>
      </w:r>
      <w:r>
        <w:t xml:space="preserve"> related to</w:t>
      </w:r>
      <w:r w:rsidRPr="004F6688">
        <w:t xml:space="preserve"> questions about preservation of things, some of which fit</w:t>
      </w:r>
      <w:r>
        <w:t>ted</w:t>
      </w:r>
      <w:r w:rsidRPr="004F6688">
        <w:t xml:space="preserve"> within the category of materials that would be used by the creative industry and maybe </w:t>
      </w:r>
      <w:r>
        <w:t>were</w:t>
      </w:r>
      <w:r w:rsidRPr="004F6688">
        <w:t xml:space="preserve"> being requested by the creative industries, and sometimes generated by that especially if </w:t>
      </w:r>
      <w:r>
        <w:t>it was</w:t>
      </w:r>
      <w:r w:rsidRPr="004F6688">
        <w:t xml:space="preserve"> an archives from one of those companies themselves.</w:t>
      </w:r>
      <w:r>
        <w:t xml:space="preserve">  He indicated that at </w:t>
      </w:r>
      <w:r w:rsidRPr="004F6688">
        <w:t xml:space="preserve">the same time, there </w:t>
      </w:r>
      <w:r>
        <w:t>were</w:t>
      </w:r>
      <w:r w:rsidRPr="004F6688">
        <w:t xml:space="preserve"> all the other kinds of administrative documents and personal documents never intended for a market which f</w:t>
      </w:r>
      <w:r>
        <w:t>e</w:t>
      </w:r>
      <w:r w:rsidRPr="004F6688">
        <w:t xml:space="preserve">ll under the same rubric because of the way </w:t>
      </w:r>
      <w:r>
        <w:t xml:space="preserve">the </w:t>
      </w:r>
      <w:r w:rsidRPr="004F6688">
        <w:t xml:space="preserve">Berne </w:t>
      </w:r>
      <w:r>
        <w:t>Convention was</w:t>
      </w:r>
      <w:r w:rsidRPr="004F6688">
        <w:t xml:space="preserve"> written.  </w:t>
      </w:r>
      <w:r w:rsidRPr="003B5436">
        <w:t xml:space="preserve">The Representative </w:t>
      </w:r>
      <w:r>
        <w:t>stated that he</w:t>
      </w:r>
      <w:r w:rsidRPr="004F6688">
        <w:t xml:space="preserve"> would applaud ensuring </w:t>
      </w:r>
      <w:r>
        <w:t xml:space="preserve">that </w:t>
      </w:r>
      <w:r w:rsidRPr="004F6688">
        <w:t>the study cover</w:t>
      </w:r>
      <w:r>
        <w:t>ed</w:t>
      </w:r>
      <w:r w:rsidRPr="004F6688">
        <w:t xml:space="preserve"> the relationship between the archives and the creative industries in that part</w:t>
      </w:r>
      <w:r>
        <w:t xml:space="preserve"> and</w:t>
      </w:r>
      <w:r w:rsidRPr="004F6688">
        <w:t xml:space="preserve"> that the other part </w:t>
      </w:r>
      <w:r>
        <w:t xml:space="preserve">was </w:t>
      </w:r>
      <w:r w:rsidRPr="004F6688">
        <w:t>not overlooked.</w:t>
      </w:r>
      <w:r>
        <w:t xml:space="preserve">  He</w:t>
      </w:r>
      <w:r w:rsidRPr="004F6688">
        <w:t xml:space="preserve"> suggest</w:t>
      </w:r>
      <w:r>
        <w:t>ed that</w:t>
      </w:r>
      <w:r w:rsidRPr="004F6688">
        <w:t xml:space="preserve"> the report </w:t>
      </w:r>
      <w:r>
        <w:t xml:space="preserve">should </w:t>
      </w:r>
      <w:r w:rsidRPr="004F6688">
        <w:t>be organized under six different pivot points or six different categories.</w:t>
      </w:r>
      <w:r>
        <w:t xml:space="preserve">  </w:t>
      </w:r>
      <w:r w:rsidRPr="003B5436">
        <w:t>The Representative</w:t>
      </w:r>
      <w:r w:rsidRPr="003B5436" w:rsidDel="003B5436">
        <w:t xml:space="preserve"> </w:t>
      </w:r>
      <w:r>
        <w:t xml:space="preserve">indicated that the first category should be </w:t>
      </w:r>
      <w:r w:rsidRPr="004F6688">
        <w:t>the type of archival collections that was referenced in what would be part of the focus</w:t>
      </w:r>
      <w:r>
        <w:t>.  The s</w:t>
      </w:r>
      <w:r w:rsidRPr="004F6688">
        <w:t>econd</w:t>
      </w:r>
      <w:r>
        <w:t>,</w:t>
      </w:r>
      <w:r w:rsidRPr="004F6688">
        <w:t xml:space="preserve"> the types of documents and the types of copyrighted works within th</w:t>
      </w:r>
      <w:r>
        <w:t>o</w:t>
      </w:r>
      <w:r w:rsidRPr="004F6688">
        <w:t xml:space="preserve">se collections </w:t>
      </w:r>
      <w:r>
        <w:t>to</w:t>
      </w:r>
      <w:r w:rsidRPr="004F6688">
        <w:t xml:space="preserve"> cover the range of things from administrative to highly creative and artistic works.</w:t>
      </w:r>
      <w:r>
        <w:t xml:space="preserve">  He stated that the t</w:t>
      </w:r>
      <w:r w:rsidRPr="004F6688">
        <w:t xml:space="preserve">hird would be the types of activities that </w:t>
      </w:r>
      <w:r>
        <w:t>were</w:t>
      </w:r>
      <w:r w:rsidRPr="004F6688">
        <w:t xml:space="preserve"> necessary to accomplish the archival mission, preservation, dealing with technological protection measures and so forth</w:t>
      </w:r>
      <w:r>
        <w:t xml:space="preserve"> and the f</w:t>
      </w:r>
      <w:r w:rsidRPr="004F6688">
        <w:t>ourth</w:t>
      </w:r>
      <w:r>
        <w:t xml:space="preserve"> would</w:t>
      </w:r>
      <w:r w:rsidRPr="004F6688">
        <w:t xml:space="preserve"> the ways that copyright either support</w:t>
      </w:r>
      <w:r>
        <w:t>ed</w:t>
      </w:r>
      <w:r w:rsidRPr="004F6688">
        <w:t xml:space="preserve"> or inhibit</w:t>
      </w:r>
      <w:r>
        <w:t>ed</w:t>
      </w:r>
      <w:r w:rsidRPr="004F6688">
        <w:t xml:space="preserve"> those functions and services.</w:t>
      </w:r>
      <w:r>
        <w:t xml:space="preserve"> He noted that the f</w:t>
      </w:r>
      <w:r w:rsidRPr="004F6688">
        <w:t xml:space="preserve">ifth </w:t>
      </w:r>
      <w:r>
        <w:t>would be</w:t>
      </w:r>
      <w:r w:rsidRPr="004F6688">
        <w:t xml:space="preserve"> exceptions identified in the Crews studies and the very promising typologies </w:t>
      </w:r>
      <w:r>
        <w:t>the Committee</w:t>
      </w:r>
      <w:r w:rsidRPr="004F6688">
        <w:t xml:space="preserve"> expect</w:t>
      </w:r>
      <w:r>
        <w:t>ed</w:t>
      </w:r>
      <w:r w:rsidRPr="004F6688">
        <w:t xml:space="preserve"> to see address the intersection of copyright and archival functions.</w:t>
      </w:r>
      <w:r>
        <w:t xml:space="preserve">  He stated the </w:t>
      </w:r>
      <w:r w:rsidRPr="004F6688">
        <w:t>six</w:t>
      </w:r>
      <w:r>
        <w:t>th as the</w:t>
      </w:r>
      <w:r w:rsidRPr="004F6688">
        <w:t xml:space="preserve"> implications of the digital environment for archive's operations.  I would hope to see how this matrix of items would play out in different legal traditions</w:t>
      </w:r>
      <w:r>
        <w:t xml:space="preserve">.  </w:t>
      </w:r>
      <w:r w:rsidRPr="004901FB">
        <w:t>The Representative</w:t>
      </w:r>
      <w:r>
        <w:t xml:space="preserve"> stressed that </w:t>
      </w:r>
      <w:r w:rsidRPr="004F6688">
        <w:t xml:space="preserve">any credible studies of archives </w:t>
      </w:r>
      <w:r>
        <w:t>would</w:t>
      </w:r>
      <w:r w:rsidRPr="004F6688">
        <w:t xml:space="preserve"> discover what </w:t>
      </w:r>
      <w:r>
        <w:t>the Committee would</w:t>
      </w:r>
      <w:r w:rsidRPr="004F6688">
        <w:t xml:space="preserve"> do and corrections </w:t>
      </w:r>
      <w:r>
        <w:t>it would</w:t>
      </w:r>
      <w:r w:rsidRPr="004F6688">
        <w:t xml:space="preserve"> make available </w:t>
      </w:r>
      <w:r>
        <w:t>would</w:t>
      </w:r>
      <w:r w:rsidRPr="004F6688">
        <w:t xml:space="preserve"> support rather than undermine the creative industries.</w:t>
      </w:r>
      <w:r>
        <w:t xml:space="preserve">  He informed the Committee that </w:t>
      </w:r>
      <w:r w:rsidRPr="004F6688">
        <w:t xml:space="preserve">the statement that </w:t>
      </w:r>
      <w:r>
        <w:t xml:space="preserve">he had </w:t>
      </w:r>
      <w:r w:rsidRPr="004F6688">
        <w:t xml:space="preserve">provided </w:t>
      </w:r>
      <w:r>
        <w:t xml:space="preserve">on the previous day </w:t>
      </w:r>
      <w:r w:rsidRPr="004F6688">
        <w:t xml:space="preserve">and </w:t>
      </w:r>
      <w:r>
        <w:t xml:space="preserve">had </w:t>
      </w:r>
      <w:r w:rsidRPr="004F6688">
        <w:t>emailed to the copyright email box contain</w:t>
      </w:r>
      <w:r>
        <w:t>ed</w:t>
      </w:r>
      <w:r w:rsidRPr="004F6688">
        <w:t xml:space="preserve"> basically th</w:t>
      </w:r>
      <w:r>
        <w:t>e</w:t>
      </w:r>
      <w:r w:rsidRPr="004F6688">
        <w:t xml:space="preserve"> text of the six items.  </w:t>
      </w:r>
    </w:p>
    <w:p w14:paraId="28520497" w14:textId="77777777" w:rsidR="00425EB3" w:rsidRDefault="00425EB3" w:rsidP="0043731C">
      <w:pPr>
        <w:widowControl w:val="0"/>
      </w:pPr>
    </w:p>
    <w:p w14:paraId="6D86D4D7" w14:textId="77777777" w:rsidR="00425EB3" w:rsidRPr="00E608E6" w:rsidRDefault="00425EB3" w:rsidP="0043731C">
      <w:pPr>
        <w:widowControl w:val="0"/>
        <w:spacing w:line="264" w:lineRule="atLeast"/>
        <w:ind w:right="1"/>
        <w:outlineLvl w:val="0"/>
        <w:rPr>
          <w:b/>
          <w:szCs w:val="22"/>
        </w:rPr>
      </w:pPr>
      <w:r w:rsidRPr="005F47DD">
        <w:rPr>
          <w:b/>
          <w:szCs w:val="22"/>
        </w:rPr>
        <w:t xml:space="preserve">AGENDA ITEM </w:t>
      </w:r>
      <w:r>
        <w:rPr>
          <w:b/>
          <w:szCs w:val="22"/>
        </w:rPr>
        <w:t>6</w:t>
      </w:r>
      <w:r w:rsidRPr="005F47DD">
        <w:rPr>
          <w:b/>
          <w:szCs w:val="22"/>
        </w:rPr>
        <w:t xml:space="preserve">: </w:t>
      </w:r>
      <w:r w:rsidRPr="00F21BA0">
        <w:rPr>
          <w:b/>
          <w:szCs w:val="22"/>
        </w:rPr>
        <w:t xml:space="preserve">EXCEPTIONS AND LIMITATIONS FOR EDUCATIONAL AND RESEARCH INSTITUTIONS AND FOR PERSONS WITH OTHER DISABILITIES  </w:t>
      </w:r>
    </w:p>
    <w:p w14:paraId="68A040F4" w14:textId="77777777" w:rsidR="00425EB3" w:rsidRDefault="00425EB3" w:rsidP="0043731C">
      <w:pPr>
        <w:pStyle w:val="ListParagraph"/>
        <w:widowControl w:val="0"/>
      </w:pPr>
    </w:p>
    <w:p w14:paraId="66E8AC6D" w14:textId="77777777" w:rsidR="00425EB3" w:rsidRDefault="00425EB3" w:rsidP="0043731C">
      <w:pPr>
        <w:pStyle w:val="ListParagraph"/>
        <w:widowControl w:val="0"/>
        <w:numPr>
          <w:ilvl w:val="0"/>
          <w:numId w:val="9"/>
        </w:numPr>
        <w:ind w:left="0" w:firstLine="0"/>
      </w:pPr>
      <w:r w:rsidRPr="001D5668">
        <w:t xml:space="preserve">The Chair opened Agenda Item </w:t>
      </w:r>
      <w:r>
        <w:t>6</w:t>
      </w:r>
      <w:r w:rsidRPr="001D5668">
        <w:t xml:space="preserve"> on </w:t>
      </w:r>
      <w:r w:rsidRPr="003F39DA">
        <w:rPr>
          <w:bCs/>
        </w:rPr>
        <w:t>exceptions and limitations for educational and research institutions and for persons with other disabilities</w:t>
      </w:r>
      <w:r>
        <w:rPr>
          <w:bCs/>
        </w:rPr>
        <w:t xml:space="preserve">.  </w:t>
      </w:r>
      <w:r>
        <w:t xml:space="preserve">He welcomed Professor </w:t>
      </w:r>
      <w:r w:rsidRPr="003F39DA">
        <w:t xml:space="preserve">Yaniv Benhamou </w:t>
      </w:r>
      <w:r>
        <w:t xml:space="preserve">and highlighted that the Professor </w:t>
      </w:r>
      <w:r w:rsidRPr="004F6688">
        <w:t>ha</w:t>
      </w:r>
      <w:r>
        <w:t>d</w:t>
      </w:r>
      <w:r w:rsidRPr="004F6688">
        <w:t xml:space="preserve"> given </w:t>
      </w:r>
      <w:r>
        <w:t>the Committee</w:t>
      </w:r>
      <w:r w:rsidRPr="004F6688">
        <w:t xml:space="preserve"> a Report on Copyright Practices and Challenges of Museums </w:t>
      </w:r>
      <w:r>
        <w:t xml:space="preserve">contained </w:t>
      </w:r>
      <w:r w:rsidRPr="004F6688">
        <w:t xml:space="preserve">in </w:t>
      </w:r>
      <w:r>
        <w:t>document </w:t>
      </w:r>
      <w:r w:rsidRPr="004F6688">
        <w:t>SCCR/37/6</w:t>
      </w:r>
      <w:r>
        <w:t xml:space="preserve">. </w:t>
      </w:r>
      <w:r w:rsidRPr="001D5668">
        <w:t xml:space="preserve">The Chair opened the floor </w:t>
      </w:r>
      <w:r>
        <w:t xml:space="preserve">to </w:t>
      </w:r>
      <w:r w:rsidRPr="003F39DA">
        <w:t>Professo</w:t>
      </w:r>
      <w:r>
        <w:t xml:space="preserve">r </w:t>
      </w:r>
      <w:r w:rsidRPr="003F39DA">
        <w:t>Benhamou</w:t>
      </w:r>
      <w:r>
        <w:t xml:space="preserve"> to give his</w:t>
      </w:r>
      <w:r w:rsidRPr="004F6688">
        <w:t xml:space="preserve"> presentation.  </w:t>
      </w:r>
    </w:p>
    <w:p w14:paraId="072BBEFF" w14:textId="77777777" w:rsidR="00425EB3" w:rsidRDefault="00425EB3" w:rsidP="0043731C">
      <w:pPr>
        <w:pStyle w:val="ListParagraph"/>
        <w:widowControl w:val="0"/>
        <w:tabs>
          <w:tab w:val="left" w:pos="3045"/>
        </w:tabs>
      </w:pPr>
      <w:r>
        <w:tab/>
      </w:r>
    </w:p>
    <w:p w14:paraId="09071811" w14:textId="3CF357A6" w:rsidR="006A0163" w:rsidRPr="006A0163" w:rsidRDefault="00425EB3" w:rsidP="00371CB2">
      <w:pPr>
        <w:pStyle w:val="ListParagraph"/>
        <w:widowControl w:val="0"/>
        <w:numPr>
          <w:ilvl w:val="0"/>
          <w:numId w:val="9"/>
        </w:numPr>
        <w:ind w:left="0" w:firstLine="0"/>
        <w:rPr>
          <w:szCs w:val="22"/>
        </w:rPr>
      </w:pPr>
      <w:r w:rsidRPr="006A0163">
        <w:t>Professor Yaniv Benhamou presented the WIPO report on copyright practices an</w:t>
      </w:r>
      <w:r w:rsidR="006A0163" w:rsidRPr="006A0163">
        <w:t xml:space="preserve">d challenges which can be found </w:t>
      </w:r>
      <w:r w:rsidR="006A0163" w:rsidRPr="006A0163">
        <w:rPr>
          <w:szCs w:val="22"/>
        </w:rPr>
        <w:t xml:space="preserve">found at </w:t>
      </w:r>
      <w:r w:rsidR="006A0163" w:rsidRPr="006A0163">
        <w:rPr>
          <w:b/>
          <w:szCs w:val="22"/>
        </w:rPr>
        <w:t xml:space="preserve">(Thursday, November 29, 2018 Morning Session): </w:t>
      </w:r>
    </w:p>
    <w:p w14:paraId="37D0D4D1" w14:textId="5560DF01" w:rsidR="006A0163" w:rsidRPr="006A0163" w:rsidRDefault="006A0163" w:rsidP="006A0163">
      <w:pPr>
        <w:widowControl w:val="0"/>
        <w:rPr>
          <w:szCs w:val="22"/>
        </w:rPr>
      </w:pPr>
      <w:r w:rsidRPr="006A0163">
        <w:rPr>
          <w:szCs w:val="22"/>
        </w:rPr>
        <w:t>https://www.wipo.int/webcasting/en/?event=SCCR/37#demand</w:t>
      </w:r>
    </w:p>
    <w:p w14:paraId="3B09CD46" w14:textId="18503BD3" w:rsidR="00425EB3" w:rsidRDefault="00425EB3" w:rsidP="0043731C">
      <w:pPr>
        <w:pStyle w:val="ListParagraph"/>
        <w:widowControl w:val="0"/>
      </w:pPr>
    </w:p>
    <w:p w14:paraId="0214D9B7" w14:textId="77777777" w:rsidR="00425EB3" w:rsidRDefault="00425EB3" w:rsidP="0043731C">
      <w:pPr>
        <w:pStyle w:val="ListParagraph"/>
        <w:widowControl w:val="0"/>
        <w:numPr>
          <w:ilvl w:val="0"/>
          <w:numId w:val="9"/>
        </w:numPr>
        <w:ind w:left="0" w:firstLine="0"/>
      </w:pPr>
      <w:r>
        <w:t>The Chair thanked Professor</w:t>
      </w:r>
      <w:r w:rsidRPr="004F6688">
        <w:t> Benham</w:t>
      </w:r>
      <w:r>
        <w:t>o</w:t>
      </w:r>
      <w:r w:rsidRPr="004F6688">
        <w:t>u for a comprehensive presentation on the various challenges that museums face</w:t>
      </w:r>
      <w:r>
        <w:t>d</w:t>
      </w:r>
      <w:r w:rsidRPr="004F6688">
        <w:t xml:space="preserve"> in relation to the copyright regime in the activities.</w:t>
      </w:r>
      <w:r>
        <w:t xml:space="preserve">  The Chair </w:t>
      </w:r>
      <w:r w:rsidRPr="004F6688">
        <w:t>open</w:t>
      </w:r>
      <w:r>
        <w:t xml:space="preserve">ed </w:t>
      </w:r>
      <w:r w:rsidRPr="004F6688">
        <w:t xml:space="preserve">the floor for comments and </w:t>
      </w:r>
      <w:r>
        <w:t>questions</w:t>
      </w:r>
      <w:r w:rsidRPr="004F6688">
        <w:t>.  .</w:t>
      </w:r>
    </w:p>
    <w:p w14:paraId="74F0E871" w14:textId="77777777" w:rsidR="00425EB3" w:rsidRDefault="00425EB3" w:rsidP="0043731C">
      <w:pPr>
        <w:pStyle w:val="ListParagraph"/>
        <w:widowControl w:val="0"/>
      </w:pPr>
    </w:p>
    <w:p w14:paraId="59122246" w14:textId="77777777" w:rsidR="00425EB3" w:rsidRDefault="00425EB3" w:rsidP="0043731C">
      <w:pPr>
        <w:pStyle w:val="ListParagraph"/>
        <w:widowControl w:val="0"/>
        <w:numPr>
          <w:ilvl w:val="0"/>
          <w:numId w:val="9"/>
        </w:numPr>
        <w:ind w:left="0" w:firstLine="0"/>
      </w:pPr>
      <w:r w:rsidRPr="003F39DA">
        <w:t>The Delegation of the Islamic Republic of Iran</w:t>
      </w:r>
      <w:r>
        <w:t xml:space="preserve"> highlighted </w:t>
      </w:r>
      <w:r w:rsidRPr="004F6688">
        <w:t xml:space="preserve">there was no recommendation in </w:t>
      </w:r>
      <w:r w:rsidRPr="003F39DA">
        <w:t>document SCCR/37/6</w:t>
      </w:r>
      <w:r w:rsidRPr="004F6688">
        <w:t xml:space="preserve"> but </w:t>
      </w:r>
      <w:r w:rsidRPr="00C04B99">
        <w:t xml:space="preserve">there </w:t>
      </w:r>
      <w:r>
        <w:t>were</w:t>
      </w:r>
      <w:r w:rsidRPr="00C04B99">
        <w:t xml:space="preserve"> some recommendation </w:t>
      </w:r>
      <w:r w:rsidRPr="004F6688">
        <w:t xml:space="preserve">during </w:t>
      </w:r>
      <w:r w:rsidRPr="00C04B99">
        <w:t>Professor Benhamo</w:t>
      </w:r>
      <w:r>
        <w:t xml:space="preserve">u’s </w:t>
      </w:r>
      <w:r w:rsidRPr="004F6688">
        <w:t xml:space="preserve">presentation.  </w:t>
      </w:r>
      <w:r>
        <w:t xml:space="preserve">The Delegation asked for clarification </w:t>
      </w:r>
      <w:r w:rsidRPr="004F6688">
        <w:t>with regard to th</w:t>
      </w:r>
      <w:r>
        <w:t>at</w:t>
      </w:r>
      <w:r w:rsidRPr="004F6688">
        <w:t xml:space="preserve"> inconsistency between the report and the presentation and </w:t>
      </w:r>
      <w:r>
        <w:t xml:space="preserve">on </w:t>
      </w:r>
      <w:r w:rsidRPr="004F6688">
        <w:t>the basis for the recommendation</w:t>
      </w:r>
      <w:r>
        <w:t>.</w:t>
      </w:r>
      <w:r w:rsidRPr="004F6688">
        <w:t xml:space="preserve">  </w:t>
      </w:r>
    </w:p>
    <w:p w14:paraId="27B9C580" w14:textId="77777777" w:rsidR="00425EB3" w:rsidRDefault="00425EB3" w:rsidP="0043731C">
      <w:pPr>
        <w:pStyle w:val="ListParagraph"/>
        <w:widowControl w:val="0"/>
      </w:pPr>
    </w:p>
    <w:p w14:paraId="1CDA92D3" w14:textId="77777777" w:rsidR="00425EB3" w:rsidRDefault="00425EB3" w:rsidP="0043731C">
      <w:pPr>
        <w:pStyle w:val="ListParagraph"/>
        <w:widowControl w:val="0"/>
        <w:numPr>
          <w:ilvl w:val="0"/>
          <w:numId w:val="9"/>
        </w:numPr>
        <w:ind w:left="0" w:firstLine="0"/>
      </w:pPr>
      <w:r>
        <w:t>The Chair pointed that in his</w:t>
      </w:r>
      <w:r w:rsidRPr="004F6688">
        <w:t xml:space="preserve"> view, </w:t>
      </w:r>
      <w:r w:rsidRPr="00C04B99">
        <w:t>Professor Benhamou</w:t>
      </w:r>
      <w:r w:rsidRPr="00C04B99" w:rsidDel="00C04B99">
        <w:t xml:space="preserve"> </w:t>
      </w:r>
      <w:r>
        <w:t xml:space="preserve">had </w:t>
      </w:r>
      <w:r w:rsidRPr="004F6688">
        <w:t xml:space="preserve">tried to summarize </w:t>
      </w:r>
      <w:r>
        <w:t xml:space="preserve">the takeaways that were </w:t>
      </w:r>
      <w:r w:rsidRPr="004F6688">
        <w:t>reflected in the Executive Summary</w:t>
      </w:r>
      <w:r>
        <w:t xml:space="preserve"> and thus were</w:t>
      </w:r>
      <w:r w:rsidRPr="004F6688">
        <w:t xml:space="preserve"> not recommendations</w:t>
      </w:r>
      <w:r>
        <w:t xml:space="preserve">.  The Chair stated that </w:t>
      </w:r>
      <w:r w:rsidRPr="004F6688">
        <w:t>th</w:t>
      </w:r>
      <w:r>
        <w:t>o</w:t>
      </w:r>
      <w:r w:rsidRPr="004F6688">
        <w:t xml:space="preserve">se </w:t>
      </w:r>
      <w:r>
        <w:t>were not</w:t>
      </w:r>
      <w:r w:rsidRPr="004F6688">
        <w:t xml:space="preserve"> recommendations but just ideas </w:t>
      </w:r>
      <w:r w:rsidRPr="00C04B99">
        <w:t xml:space="preserve">and reflections </w:t>
      </w:r>
      <w:r w:rsidRPr="004F6688">
        <w:t xml:space="preserve">for contemplated solutions.  </w:t>
      </w:r>
    </w:p>
    <w:p w14:paraId="083F5B88" w14:textId="77777777" w:rsidR="00425EB3" w:rsidRDefault="00425EB3" w:rsidP="0043731C">
      <w:pPr>
        <w:pStyle w:val="ListParagraph"/>
        <w:widowControl w:val="0"/>
      </w:pPr>
    </w:p>
    <w:p w14:paraId="01A730B3" w14:textId="77777777" w:rsidR="00425EB3" w:rsidRDefault="00425EB3" w:rsidP="0043731C">
      <w:pPr>
        <w:pStyle w:val="ListParagraph"/>
        <w:widowControl w:val="0"/>
        <w:numPr>
          <w:ilvl w:val="0"/>
          <w:numId w:val="9"/>
        </w:numPr>
        <w:ind w:left="0" w:firstLine="0"/>
      </w:pPr>
      <w:r w:rsidRPr="00C04B99">
        <w:t xml:space="preserve">The Delegation of the United States of American </w:t>
      </w:r>
      <w:r>
        <w:t xml:space="preserve">stated that it </w:t>
      </w:r>
      <w:r w:rsidRPr="004F6688">
        <w:t xml:space="preserve">appreciated </w:t>
      </w:r>
      <w:r>
        <w:t>the</w:t>
      </w:r>
      <w:r w:rsidRPr="004F6688">
        <w:t xml:space="preserve"> presentation on copyright practices and challenges of museums and </w:t>
      </w:r>
      <w:r>
        <w:t>was</w:t>
      </w:r>
      <w:r w:rsidRPr="004F6688">
        <w:t xml:space="preserve"> carefully reviewing the information provided in the study.  </w:t>
      </w:r>
      <w:r>
        <w:t>The Delegation stated that t</w:t>
      </w:r>
      <w:r w:rsidRPr="004F6688">
        <w:t xml:space="preserve">he United States </w:t>
      </w:r>
      <w:r>
        <w:t xml:space="preserve">of America </w:t>
      </w:r>
      <w:r w:rsidRPr="004F6688">
        <w:t>recognize</w:t>
      </w:r>
      <w:r>
        <w:t>d</w:t>
      </w:r>
      <w:r w:rsidRPr="004F6688">
        <w:t xml:space="preserve"> the role of museum services in meeting the essential information, education, research, economic, and cultural needs of the public.</w:t>
      </w:r>
      <w:r>
        <w:t xml:space="preserve">  The Delegation noted that m</w:t>
      </w:r>
      <w:r w:rsidRPr="004F6688">
        <w:t>useums connect</w:t>
      </w:r>
      <w:r>
        <w:t>ed</w:t>
      </w:r>
      <w:r w:rsidRPr="004F6688">
        <w:t xml:space="preserve"> </w:t>
      </w:r>
      <w:r>
        <w:t>everyone</w:t>
      </w:r>
      <w:r w:rsidRPr="004F6688">
        <w:t xml:space="preserve"> to the understandings, whether cultural, artistic, historic, natural, scientific, that constitute</w:t>
      </w:r>
      <w:r>
        <w:t>d</w:t>
      </w:r>
      <w:r w:rsidRPr="004F6688">
        <w:t xml:space="preserve"> </w:t>
      </w:r>
      <w:r>
        <w:t>people’s</w:t>
      </w:r>
      <w:r w:rsidRPr="004F6688">
        <w:t xml:space="preserve"> heritage and </w:t>
      </w:r>
      <w:r>
        <w:t xml:space="preserve">were </w:t>
      </w:r>
      <w:r w:rsidRPr="004F6688">
        <w:t>critical to the learning process</w:t>
      </w:r>
      <w:r>
        <w:t>.  The Delegation pointed out that museums</w:t>
      </w:r>
      <w:r w:rsidRPr="004F6688">
        <w:t xml:space="preserve"> stimulate</w:t>
      </w:r>
      <w:r>
        <w:t>d</w:t>
      </w:r>
      <w:r w:rsidRPr="004F6688">
        <w:t xml:space="preserve"> creativity and innovation as well as community and economic development.</w:t>
      </w:r>
      <w:r>
        <w:t xml:space="preserve">  The Delegation</w:t>
      </w:r>
      <w:r w:rsidRPr="004F6688">
        <w:t xml:space="preserve"> </w:t>
      </w:r>
      <w:r>
        <w:t xml:space="preserve">stated that </w:t>
      </w:r>
      <w:r w:rsidRPr="004F6688">
        <w:t xml:space="preserve">there </w:t>
      </w:r>
      <w:r>
        <w:t>were</w:t>
      </w:r>
      <w:r w:rsidRPr="004F6688">
        <w:t xml:space="preserve"> many types of museum</w:t>
      </w:r>
      <w:r>
        <w:t>s</w:t>
      </w:r>
      <w:r w:rsidRPr="004F6688">
        <w:t>, including art, history, natural history, ethnographic, aquariums, arboretums, botanical gardens, planetarium, science and technology centers, children’s museums, zoological parks</w:t>
      </w:r>
      <w:r>
        <w:t xml:space="preserve"> and that consequently the Committee was</w:t>
      </w:r>
      <w:r w:rsidRPr="004F6688">
        <w:t xml:space="preserve"> talking about a fairly wide variety and different types of collections</w:t>
      </w:r>
      <w:r>
        <w:t xml:space="preserve"> contained in museums</w:t>
      </w:r>
      <w:r w:rsidRPr="004F6688">
        <w:t>.</w:t>
      </w:r>
      <w:r>
        <w:t xml:space="preserve">  The Delegation pointed out that museums could </w:t>
      </w:r>
      <w:r w:rsidRPr="004F6688">
        <w:t>hold primary collections, steady collection, archival collections, and collections benefiting research and discovery, and in th</w:t>
      </w:r>
      <w:r>
        <w:t>at</w:t>
      </w:r>
      <w:r w:rsidRPr="004F6688">
        <w:t xml:space="preserve"> way they</w:t>
      </w:r>
      <w:r>
        <w:t xml:space="preserve"> were</w:t>
      </w:r>
      <w:r w:rsidRPr="004F6688">
        <w:t xml:space="preserve"> like libraries and archives.</w:t>
      </w:r>
      <w:r>
        <w:t xml:space="preserve">  The Delegation stated that the Committee wanted </w:t>
      </w:r>
      <w:r w:rsidRPr="004F6688">
        <w:t>to understand how copyright affects access to and the maintenance and management of th</w:t>
      </w:r>
      <w:r>
        <w:t>o</w:t>
      </w:r>
      <w:r w:rsidRPr="004F6688">
        <w:t>se many types of collections</w:t>
      </w:r>
      <w:r>
        <w:t xml:space="preserve"> as museums had</w:t>
      </w:r>
      <w:r w:rsidRPr="004F6688">
        <w:t xml:space="preserve"> distinct issues</w:t>
      </w:r>
      <w:r>
        <w:t xml:space="preserve"> in spite of the </w:t>
      </w:r>
      <w:r w:rsidRPr="004F6688">
        <w:t xml:space="preserve">similarities to libraries and archives.  </w:t>
      </w:r>
      <w:r>
        <w:t xml:space="preserve">The Delegation stated that </w:t>
      </w:r>
      <w:r w:rsidRPr="004F6688">
        <w:t xml:space="preserve">given the diversity of museums, the types of collection, and the types of objects within collections, </w:t>
      </w:r>
      <w:r>
        <w:t xml:space="preserve">it </w:t>
      </w:r>
      <w:r w:rsidRPr="004F6688">
        <w:t xml:space="preserve">would like to spend more time with </w:t>
      </w:r>
      <w:r>
        <w:t>the</w:t>
      </w:r>
      <w:r w:rsidRPr="004F6688">
        <w:t xml:space="preserve"> study and then suggest areas where </w:t>
      </w:r>
      <w:r>
        <w:t>the Committee</w:t>
      </w:r>
      <w:r w:rsidRPr="004F6688">
        <w:t xml:space="preserve"> could delve into a little more to further illuminate how and where limitations </w:t>
      </w:r>
      <w:r>
        <w:t>were</w:t>
      </w:r>
      <w:r w:rsidRPr="004F6688">
        <w:t xml:space="preserve"> working or nonexistence.</w:t>
      </w:r>
      <w:r>
        <w:t xml:space="preserve">  The Delegation stated that w</w:t>
      </w:r>
      <w:r w:rsidRPr="004F6688">
        <w:t>hile the range of museums in the study le</w:t>
      </w:r>
      <w:r>
        <w:t>d</w:t>
      </w:r>
      <w:r w:rsidRPr="004F6688">
        <w:t xml:space="preserve"> </w:t>
      </w:r>
      <w:r>
        <w:t>the Committee</w:t>
      </w:r>
      <w:r w:rsidRPr="004F6688">
        <w:t xml:space="preserve"> to believe that the broadest possible profile was selected purposefully</w:t>
      </w:r>
      <w:r>
        <w:t xml:space="preserve"> g</w:t>
      </w:r>
      <w:r w:rsidRPr="004F6688">
        <w:t>iven the diversity</w:t>
      </w:r>
      <w:r>
        <w:t xml:space="preserve"> and </w:t>
      </w:r>
      <w:r w:rsidRPr="004F6688">
        <w:t>wonder</w:t>
      </w:r>
      <w:r>
        <w:t>ed</w:t>
      </w:r>
      <w:r w:rsidRPr="004F6688">
        <w:t xml:space="preserve"> if </w:t>
      </w:r>
      <w:r>
        <w:t>it was</w:t>
      </w:r>
      <w:r w:rsidRPr="004F6688">
        <w:t xml:space="preserve"> possible to draw specific conclusions from the number of museums surveyed, recognizing that there </w:t>
      </w:r>
      <w:r>
        <w:t>were</w:t>
      </w:r>
      <w:r w:rsidRPr="004F6688">
        <w:t xml:space="preserve"> 55,000 documented museums in 202 countries.</w:t>
      </w:r>
      <w:r>
        <w:t xml:space="preserve">  The Delegation stated that it was</w:t>
      </w:r>
      <w:r w:rsidRPr="004F6688">
        <w:t xml:space="preserve"> premature at th</w:t>
      </w:r>
      <w:r>
        <w:t>e</w:t>
      </w:r>
      <w:r w:rsidRPr="004F6688">
        <w:t xml:space="preserve"> time</w:t>
      </w:r>
      <w:r>
        <w:t xml:space="preserve"> to make any conclusions and noted that it would have </w:t>
      </w:r>
      <w:r w:rsidRPr="004F6688">
        <w:t>more to say at appropriate points in the discussion.</w:t>
      </w:r>
      <w:r>
        <w:t xml:space="preserve">  The Delegation noted that </w:t>
      </w:r>
      <w:r w:rsidRPr="004F6688">
        <w:t xml:space="preserve">the study </w:t>
      </w:r>
      <w:r>
        <w:t>could</w:t>
      </w:r>
      <w:r w:rsidRPr="004F6688">
        <w:t xml:space="preserve"> have data to analyze findings based on the type and genre of museum so as to better understand the degree of some of the disparity between the kinds of artifacts or materials found in collections and the impact copyright law </w:t>
      </w:r>
      <w:r>
        <w:t>could</w:t>
      </w:r>
      <w:r w:rsidRPr="004F6688">
        <w:t xml:space="preserve"> have on their care, communication, exhibition, and management.  </w:t>
      </w:r>
      <w:r>
        <w:t xml:space="preserve">The Delegation observed that </w:t>
      </w:r>
      <w:r w:rsidRPr="004F6688">
        <w:t xml:space="preserve">it would be useful </w:t>
      </w:r>
      <w:r>
        <w:t xml:space="preserve">for that data </w:t>
      </w:r>
      <w:r w:rsidRPr="004F6688">
        <w:t xml:space="preserve">to </w:t>
      </w:r>
      <w:r>
        <w:t xml:space="preserve">be </w:t>
      </w:r>
      <w:r w:rsidRPr="004F6688">
        <w:t>provide</w:t>
      </w:r>
      <w:r>
        <w:t>d</w:t>
      </w:r>
      <w:r w:rsidRPr="004F6688">
        <w:t xml:space="preserve"> in some form.</w:t>
      </w:r>
      <w:r>
        <w:t xml:space="preserve">  The Delegation stated that the </w:t>
      </w:r>
      <w:r w:rsidRPr="004F6688">
        <w:t>study identifie</w:t>
      </w:r>
      <w:r>
        <w:t>d</w:t>
      </w:r>
      <w:r w:rsidRPr="004F6688">
        <w:t xml:space="preserve"> so many important issues that </w:t>
      </w:r>
      <w:r>
        <w:t>it</w:t>
      </w:r>
      <w:r w:rsidRPr="004F6688">
        <w:t xml:space="preserve"> look</w:t>
      </w:r>
      <w:r>
        <w:t>ed</w:t>
      </w:r>
      <w:r w:rsidRPr="004F6688">
        <w:t xml:space="preserve"> forward to exploring in depth within the SCCR.  </w:t>
      </w:r>
    </w:p>
    <w:p w14:paraId="0603F0AA" w14:textId="77777777" w:rsidR="00425EB3" w:rsidRDefault="00425EB3" w:rsidP="0043731C">
      <w:pPr>
        <w:widowControl w:val="0"/>
      </w:pPr>
    </w:p>
    <w:p w14:paraId="60344E9F" w14:textId="77777777" w:rsidR="00425EB3" w:rsidRDefault="00425EB3" w:rsidP="0043731C">
      <w:pPr>
        <w:pStyle w:val="ListParagraph"/>
        <w:widowControl w:val="0"/>
        <w:numPr>
          <w:ilvl w:val="0"/>
          <w:numId w:val="9"/>
        </w:numPr>
        <w:ind w:left="0" w:firstLine="0"/>
      </w:pPr>
      <w:r w:rsidRPr="0099558C">
        <w:t xml:space="preserve">Professor Yaniv Benhamou </w:t>
      </w:r>
      <w:r>
        <w:t xml:space="preserve">stated in relation to the question of </w:t>
      </w:r>
      <w:r w:rsidRPr="004F6688">
        <w:t xml:space="preserve">whether museums </w:t>
      </w:r>
      <w:r>
        <w:t>could</w:t>
      </w:r>
      <w:r w:rsidRPr="004F6688">
        <w:t xml:space="preserve"> be treated equally or whether they </w:t>
      </w:r>
      <w:r>
        <w:t>were</w:t>
      </w:r>
      <w:r w:rsidRPr="004F6688">
        <w:t xml:space="preserve"> concerned with copyright considerations</w:t>
      </w:r>
      <w:r>
        <w:t xml:space="preserve"> that </w:t>
      </w:r>
      <w:r w:rsidRPr="004F6688">
        <w:t>even museums that only held and possess</w:t>
      </w:r>
      <w:r>
        <w:t>ed</w:t>
      </w:r>
      <w:r w:rsidRPr="004F6688">
        <w:t xml:space="preserve"> non</w:t>
      </w:r>
      <w:r w:rsidRPr="004F6688">
        <w:noBreakHyphen/>
        <w:t>copyrighted work, for instance the scientific, history, or the aquarium, children museums, assuming they ha</w:t>
      </w:r>
      <w:r>
        <w:t>d</w:t>
      </w:r>
      <w:r w:rsidRPr="004F6688">
        <w:t xml:space="preserve"> no copyrighted artifacts, they </w:t>
      </w:r>
      <w:r>
        <w:t>could</w:t>
      </w:r>
      <w:r w:rsidRPr="004F6688">
        <w:t xml:space="preserve"> be considered with copyrighted works</w:t>
      </w:r>
      <w:r>
        <w:t>.  He noted that that was</w:t>
      </w:r>
      <w:r w:rsidRPr="004F6688">
        <w:t xml:space="preserve"> because, either as user of copyrighted materials, even if they </w:t>
      </w:r>
      <w:r>
        <w:t>had</w:t>
      </w:r>
      <w:r w:rsidRPr="004F6688">
        <w:t xml:space="preserve"> non</w:t>
      </w:r>
      <w:r w:rsidRPr="004F6688">
        <w:noBreakHyphen/>
        <w:t xml:space="preserve">copyrighted works, they </w:t>
      </w:r>
      <w:r>
        <w:t>would</w:t>
      </w:r>
      <w:r w:rsidRPr="004F6688">
        <w:t xml:space="preserve"> be willing to enrich their exhibitions surrounding the specimen or items with audio</w:t>
      </w:r>
      <w:r w:rsidRPr="004F6688">
        <w:noBreakHyphen/>
        <w:t xml:space="preserve">visual works or other textual and photographic documents.  </w:t>
      </w:r>
      <w:r w:rsidRPr="00D2728A">
        <w:t xml:space="preserve">Professor Benhamou </w:t>
      </w:r>
      <w:r>
        <w:t xml:space="preserve">added that </w:t>
      </w:r>
      <w:r w:rsidRPr="004F6688">
        <w:t xml:space="preserve">if there </w:t>
      </w:r>
      <w:r>
        <w:t>were</w:t>
      </w:r>
      <w:r w:rsidRPr="004F6688">
        <w:t xml:space="preserve"> creators themselves, an aquarium or museum </w:t>
      </w:r>
      <w:r>
        <w:t>would</w:t>
      </w:r>
      <w:r w:rsidRPr="004F6688">
        <w:t xml:space="preserve"> be creating brochures or catalogs, and they </w:t>
      </w:r>
      <w:r>
        <w:t>were</w:t>
      </w:r>
      <w:r w:rsidRPr="004F6688">
        <w:t xml:space="preserve"> as creator</w:t>
      </w:r>
      <w:r>
        <w:t>s</w:t>
      </w:r>
      <w:r w:rsidRPr="004F6688">
        <w:t xml:space="preserve"> also owning copyright.</w:t>
      </w:r>
      <w:r>
        <w:t xml:space="preserve">  He stated that </w:t>
      </w:r>
      <w:r w:rsidRPr="004F6688">
        <w:t xml:space="preserve">based on the interviews, the scientific, history, and other museums were very happy to be heard and they </w:t>
      </w:r>
      <w:r>
        <w:t xml:space="preserve">had </w:t>
      </w:r>
      <w:r w:rsidRPr="004F6688">
        <w:t xml:space="preserve">mentioned that they </w:t>
      </w:r>
      <w:r>
        <w:t>were</w:t>
      </w:r>
      <w:r w:rsidRPr="004F6688">
        <w:t xml:space="preserve"> concerned with copyright either as users or creators</w:t>
      </w:r>
      <w:r>
        <w:t xml:space="preserve">. </w:t>
      </w:r>
      <w:r w:rsidRPr="00D2728A">
        <w:t>Professor Benhamou</w:t>
      </w:r>
      <w:r>
        <w:t xml:space="preserve"> stated that </w:t>
      </w:r>
      <w:r w:rsidRPr="004F6688">
        <w:t xml:space="preserve">there </w:t>
      </w:r>
      <w:r>
        <w:t>was</w:t>
      </w:r>
      <w:r w:rsidRPr="004F6688">
        <w:t xml:space="preserve"> a need to take into account all the museums.</w:t>
      </w:r>
      <w:r>
        <w:t xml:space="preserve">  He noted that in relation to </w:t>
      </w:r>
      <w:r w:rsidRPr="004F6688">
        <w:t xml:space="preserve">the question </w:t>
      </w:r>
      <w:r>
        <w:t>of</w:t>
      </w:r>
      <w:r w:rsidRPr="004F6688">
        <w:t xml:space="preserve"> how to deal with solutions equally, </w:t>
      </w:r>
      <w:r>
        <w:t>all the museums were</w:t>
      </w:r>
      <w:r w:rsidRPr="004F6688">
        <w:t xml:space="preserve"> concerned with that</w:t>
      </w:r>
      <w:r>
        <w:t xml:space="preserve">.  </w:t>
      </w:r>
    </w:p>
    <w:p w14:paraId="51B91D2F" w14:textId="77777777" w:rsidR="00425EB3" w:rsidRDefault="00425EB3" w:rsidP="0043731C">
      <w:pPr>
        <w:pStyle w:val="ListParagraph"/>
        <w:widowControl w:val="0"/>
      </w:pPr>
    </w:p>
    <w:p w14:paraId="45A1727C" w14:textId="77777777" w:rsidR="00425EB3" w:rsidRDefault="00425EB3" w:rsidP="0043731C">
      <w:pPr>
        <w:pStyle w:val="ListParagraph"/>
        <w:widowControl w:val="0"/>
        <w:numPr>
          <w:ilvl w:val="0"/>
          <w:numId w:val="9"/>
        </w:numPr>
        <w:ind w:left="0" w:firstLine="0"/>
      </w:pPr>
      <w:r w:rsidRPr="0050423A">
        <w:t>The Representative of the International Council of Museums (ICOM)</w:t>
      </w:r>
      <w:r>
        <w:t xml:space="preserve"> stated that the ICOM </w:t>
      </w:r>
      <w:r w:rsidRPr="004F6688">
        <w:t>wishe</w:t>
      </w:r>
      <w:r>
        <w:t>d</w:t>
      </w:r>
      <w:r w:rsidRPr="004F6688">
        <w:t xml:space="preserve"> to remain positive and constructive in its support of ongoing work concerning museums and copyright.  </w:t>
      </w:r>
      <w:r w:rsidRPr="0050423A">
        <w:t xml:space="preserve">The Representative </w:t>
      </w:r>
      <w:r>
        <w:t xml:space="preserve">noted that </w:t>
      </w:r>
      <w:r w:rsidRPr="004F6688">
        <w:t xml:space="preserve">ICOM, however, </w:t>
      </w:r>
      <w:r>
        <w:t xml:space="preserve">did </w:t>
      </w:r>
      <w:r w:rsidRPr="004F6688">
        <w:t>have underlying issues concerning the methodology of the study.</w:t>
      </w:r>
      <w:r>
        <w:t xml:space="preserve">  </w:t>
      </w:r>
      <w:r w:rsidRPr="0050423A">
        <w:t xml:space="preserve">The Representative </w:t>
      </w:r>
      <w:r>
        <w:t xml:space="preserve">stated that </w:t>
      </w:r>
      <w:r w:rsidRPr="004F6688">
        <w:t xml:space="preserve">ICOM </w:t>
      </w:r>
      <w:r>
        <w:t>first concern was that it found</w:t>
      </w:r>
      <w:r w:rsidRPr="004F6688">
        <w:t xml:space="preserve"> that the study ha</w:t>
      </w:r>
      <w:r>
        <w:t>d</w:t>
      </w:r>
      <w:r w:rsidRPr="004F6688">
        <w:t xml:space="preserve"> overlooked an analysis of collections</w:t>
      </w:r>
      <w:r>
        <w:t xml:space="preserve">.   </w:t>
      </w:r>
      <w:r w:rsidRPr="0050423A">
        <w:t xml:space="preserve">The Representative </w:t>
      </w:r>
      <w:r>
        <w:t>stated that m</w:t>
      </w:r>
      <w:r w:rsidRPr="004F6688">
        <w:t>useums collect</w:t>
      </w:r>
      <w:r>
        <w:t>ed</w:t>
      </w:r>
      <w:r w:rsidRPr="004F6688">
        <w:t xml:space="preserve"> a vast array of objects and materials that transcend</w:t>
      </w:r>
      <w:r>
        <w:t>ed</w:t>
      </w:r>
      <w:r w:rsidRPr="004F6688">
        <w:t xml:space="preserve"> the most complex forms of media</w:t>
      </w:r>
      <w:r>
        <w:t xml:space="preserve"> but t</w:t>
      </w:r>
      <w:r w:rsidRPr="004F6688">
        <w:t xml:space="preserve">he study, however, </w:t>
      </w:r>
      <w:r>
        <w:t>did</w:t>
      </w:r>
      <w:r w:rsidRPr="004F6688">
        <w:t xml:space="preserve"> not break down the analysis by genre of collection, mapped against genre of copyright</w:t>
      </w:r>
      <w:r w:rsidRPr="004F6688">
        <w:noBreakHyphen/>
        <w:t xml:space="preserve">protected work, nor </w:t>
      </w:r>
      <w:r>
        <w:t>did</w:t>
      </w:r>
      <w:r w:rsidRPr="004F6688">
        <w:t xml:space="preserve"> it provide an analysis of the type of collection by purpose, whether primary collection, study collection, archival collection, collection of research material, et cetera.</w:t>
      </w:r>
      <w:r>
        <w:t xml:space="preserve">  </w:t>
      </w:r>
      <w:r w:rsidRPr="0050423A">
        <w:t xml:space="preserve">The Representative </w:t>
      </w:r>
      <w:r>
        <w:t>stressed that a</w:t>
      </w:r>
      <w:r w:rsidRPr="004F6688">
        <w:t xml:space="preserve"> full breakdown </w:t>
      </w:r>
      <w:r>
        <w:t>was</w:t>
      </w:r>
      <w:r w:rsidRPr="004F6688">
        <w:t xml:space="preserve"> necessary to understand the depth and scope of impact that copyright </w:t>
      </w:r>
      <w:r>
        <w:t>could</w:t>
      </w:r>
      <w:r w:rsidRPr="004F6688">
        <w:t xml:space="preserve"> pose as a challenge to museums in maintaining, managing, and providing access to such disparate collections.</w:t>
      </w:r>
      <w:r>
        <w:t xml:space="preserve">  </w:t>
      </w:r>
      <w:r w:rsidRPr="0050423A">
        <w:t xml:space="preserve">The Representative </w:t>
      </w:r>
      <w:r>
        <w:t>stated that ICOM’s s</w:t>
      </w:r>
      <w:r w:rsidRPr="004F6688">
        <w:t>econd</w:t>
      </w:r>
      <w:r>
        <w:t xml:space="preserve"> concern was that </w:t>
      </w:r>
      <w:r w:rsidRPr="004F6688">
        <w:t xml:space="preserve">there </w:t>
      </w:r>
      <w:r>
        <w:t>were</w:t>
      </w:r>
      <w:r w:rsidRPr="004F6688">
        <w:t xml:space="preserve"> broad statements in the study, particularly in the Executive Summary that constitute</w:t>
      </w:r>
      <w:r>
        <w:t>d</w:t>
      </w:r>
      <w:r w:rsidRPr="004F6688">
        <w:t xml:space="preserve"> generalizations and findings in the study that appear</w:t>
      </w:r>
      <w:r>
        <w:t>ed</w:t>
      </w:r>
      <w:r w:rsidRPr="004F6688">
        <w:t xml:space="preserve"> to contradict the 2015 Museum Study also commissioned by the Secretariat.</w:t>
      </w:r>
      <w:r>
        <w:t xml:space="preserve">  </w:t>
      </w:r>
      <w:r w:rsidRPr="00246FE8">
        <w:t xml:space="preserve">The Representative </w:t>
      </w:r>
      <w:r>
        <w:t>stated that o</w:t>
      </w:r>
      <w:r w:rsidRPr="004F6688">
        <w:t>ne example rest</w:t>
      </w:r>
      <w:r>
        <w:t>ed</w:t>
      </w:r>
      <w:r w:rsidRPr="004F6688">
        <w:t xml:space="preserve"> in the findings about museum practices and the display right</w:t>
      </w:r>
      <w:r>
        <w:t xml:space="preserve">.   </w:t>
      </w:r>
      <w:r w:rsidRPr="00056CD9">
        <w:t xml:space="preserve">The Representative </w:t>
      </w:r>
      <w:r>
        <w:t>stated that o</w:t>
      </w:r>
      <w:r w:rsidRPr="004F6688">
        <w:t>ther examples of contradictions include</w:t>
      </w:r>
      <w:r>
        <w:t>d</w:t>
      </w:r>
      <w:r w:rsidRPr="004F6688">
        <w:t xml:space="preserve"> findings on orphan works and copyright status of works in collections.</w:t>
      </w:r>
      <w:r>
        <w:t xml:space="preserve">  </w:t>
      </w:r>
      <w:r w:rsidRPr="00056CD9">
        <w:t xml:space="preserve">The Representative </w:t>
      </w:r>
      <w:r>
        <w:t>pointed out</w:t>
      </w:r>
      <w:r w:rsidRPr="00056CD9">
        <w:t xml:space="preserve"> that </w:t>
      </w:r>
      <w:r>
        <w:t>at</w:t>
      </w:r>
      <w:r w:rsidRPr="004F6688">
        <w:t xml:space="preserve"> a minimum, contradictory findings of both museum studies need</w:t>
      </w:r>
      <w:r>
        <w:t>ed</w:t>
      </w:r>
      <w:r w:rsidRPr="004F6688">
        <w:t xml:space="preserve"> to be reconciled so that members of the SCCR </w:t>
      </w:r>
      <w:r>
        <w:t>could</w:t>
      </w:r>
      <w:r w:rsidRPr="004F6688">
        <w:t xml:space="preserve"> find research on </w:t>
      </w:r>
      <w:r>
        <w:t xml:space="preserve">the </w:t>
      </w:r>
      <w:r w:rsidRPr="004F6688">
        <w:t>subject useful.</w:t>
      </w:r>
      <w:r>
        <w:t xml:space="preserve">  </w:t>
      </w:r>
      <w:r w:rsidRPr="00056CD9">
        <w:t xml:space="preserve">The Representative stated that ICOM’s </w:t>
      </w:r>
      <w:r>
        <w:t>third</w:t>
      </w:r>
      <w:r w:rsidRPr="00056CD9">
        <w:t xml:space="preserve"> concern </w:t>
      </w:r>
      <w:r>
        <w:t>related to whether that</w:t>
      </w:r>
      <w:r w:rsidRPr="004F6688">
        <w:t xml:space="preserve"> study </w:t>
      </w:r>
      <w:r>
        <w:t xml:space="preserve">was </w:t>
      </w:r>
      <w:r w:rsidRPr="004F6688">
        <w:t>quantitatively relevant</w:t>
      </w:r>
      <w:r>
        <w:t>.</w:t>
      </w:r>
      <w:r w:rsidRPr="004F6688">
        <w:t xml:space="preserve">  </w:t>
      </w:r>
      <w:r w:rsidRPr="00056CD9">
        <w:t xml:space="preserve">The Representative stated </w:t>
      </w:r>
      <w:r>
        <w:t>that p</w:t>
      </w:r>
      <w:r w:rsidRPr="004F6688">
        <w:t>ast experiences in surveying museums about practices dictate</w:t>
      </w:r>
      <w:r>
        <w:t>d</w:t>
      </w:r>
      <w:r w:rsidRPr="004F6688">
        <w:t xml:space="preserve"> that many refuse to answer questions for fear of reprisal</w:t>
      </w:r>
      <w:r>
        <w:t xml:space="preserve"> and noted that that was</w:t>
      </w:r>
      <w:r w:rsidRPr="004F6688">
        <w:t xml:space="preserve"> particularly true when surveying copyright issues.  </w:t>
      </w:r>
      <w:r w:rsidRPr="00056CD9">
        <w:t>The Representative stated</w:t>
      </w:r>
      <w:r>
        <w:t xml:space="preserve"> that i</w:t>
      </w:r>
      <w:r w:rsidRPr="004F6688">
        <w:t xml:space="preserve">t </w:t>
      </w:r>
      <w:r>
        <w:t>was</w:t>
      </w:r>
      <w:r w:rsidRPr="004F6688">
        <w:t xml:space="preserve"> unclear how many survey questionnaires were distributed for the study and what rate of return was received on the survey questions.</w:t>
      </w:r>
      <w:r>
        <w:t xml:space="preserve"> </w:t>
      </w:r>
      <w:r w:rsidRPr="00056CD9">
        <w:t>The Representative stated that</w:t>
      </w:r>
      <w:r>
        <w:t xml:space="preserve"> q</w:t>
      </w:r>
      <w:r w:rsidRPr="004F6688">
        <w:t xml:space="preserve">uantitative relevancy </w:t>
      </w:r>
      <w:r>
        <w:t>was</w:t>
      </w:r>
      <w:r w:rsidRPr="004F6688">
        <w:t xml:space="preserve"> also judged by the size of the overall sample available, which in th</w:t>
      </w:r>
      <w:r>
        <w:t>at</w:t>
      </w:r>
      <w:r w:rsidRPr="004F6688">
        <w:t xml:space="preserve"> case </w:t>
      </w:r>
      <w:r>
        <w:t>was</w:t>
      </w:r>
      <w:r w:rsidRPr="004F6688">
        <w:t xml:space="preserve"> 55,000 museums worldwide according to the statistics in the 2018 Study.</w:t>
      </w:r>
      <w:r>
        <w:t xml:space="preserve">  </w:t>
      </w:r>
      <w:r w:rsidRPr="00056CD9">
        <w:t xml:space="preserve">The Representative stated </w:t>
      </w:r>
      <w:r>
        <w:t>that i</w:t>
      </w:r>
      <w:r w:rsidRPr="004F6688">
        <w:t xml:space="preserve">t </w:t>
      </w:r>
      <w:r>
        <w:t>was</w:t>
      </w:r>
      <w:r w:rsidRPr="004F6688">
        <w:t xml:space="preserve"> therefore questionable whether 37 interviews represent</w:t>
      </w:r>
      <w:r>
        <w:t>ed</w:t>
      </w:r>
      <w:r w:rsidRPr="004F6688">
        <w:t xml:space="preserve"> a quantitatively relevant sample.</w:t>
      </w:r>
      <w:r>
        <w:t xml:space="preserve">  </w:t>
      </w:r>
      <w:r w:rsidRPr="00056CD9">
        <w:t xml:space="preserve">The Representative stated </w:t>
      </w:r>
      <w:r>
        <w:t>that n</w:t>
      </w:r>
      <w:r w:rsidRPr="004F6688">
        <w:t>otwithstanding th</w:t>
      </w:r>
      <w:r>
        <w:t>o</w:t>
      </w:r>
      <w:r w:rsidRPr="004F6688">
        <w:t>se concerns ICOM remain</w:t>
      </w:r>
      <w:r>
        <w:t>ed</w:t>
      </w:r>
      <w:r w:rsidRPr="004F6688">
        <w:t xml:space="preserve"> committed positively to the work </w:t>
      </w:r>
      <w:r>
        <w:t xml:space="preserve">that was </w:t>
      </w:r>
      <w:r w:rsidRPr="004F6688">
        <w:t>undertaken in th</w:t>
      </w:r>
      <w:r>
        <w:t>e</w:t>
      </w:r>
      <w:r w:rsidRPr="004F6688">
        <w:t xml:space="preserve"> Committee and to ensuring that Members </w:t>
      </w:r>
      <w:r>
        <w:t>were</w:t>
      </w:r>
      <w:r w:rsidRPr="004F6688">
        <w:t xml:space="preserve"> provided with a foundational understanding of the work museums of museums and the challenges posed by copyright.</w:t>
      </w:r>
      <w:r>
        <w:t xml:space="preserve">  </w:t>
      </w:r>
      <w:r w:rsidRPr="00056CD9">
        <w:t xml:space="preserve">The Representative </w:t>
      </w:r>
      <w:r>
        <w:t xml:space="preserve">stressed that </w:t>
      </w:r>
      <w:r w:rsidRPr="004F6688">
        <w:t>ICOM remain</w:t>
      </w:r>
      <w:r>
        <w:t>ed</w:t>
      </w:r>
      <w:r w:rsidRPr="004F6688">
        <w:t xml:space="preserve"> a partner th</w:t>
      </w:r>
      <w:r>
        <w:t>at</w:t>
      </w:r>
      <w:r w:rsidRPr="004F6688">
        <w:t xml:space="preserve"> cause.  </w:t>
      </w:r>
    </w:p>
    <w:p w14:paraId="5DB1D3CA" w14:textId="77777777" w:rsidR="00425EB3" w:rsidRDefault="00425EB3" w:rsidP="0043731C">
      <w:pPr>
        <w:pStyle w:val="ListParagraph"/>
        <w:widowControl w:val="0"/>
      </w:pPr>
    </w:p>
    <w:p w14:paraId="0A16D6EF" w14:textId="77777777" w:rsidR="00425EB3" w:rsidRDefault="00425EB3" w:rsidP="0043731C">
      <w:pPr>
        <w:pStyle w:val="ListParagraph"/>
        <w:widowControl w:val="0"/>
        <w:numPr>
          <w:ilvl w:val="0"/>
          <w:numId w:val="9"/>
        </w:numPr>
        <w:ind w:left="0" w:firstLine="0"/>
      </w:pPr>
      <w:r w:rsidRPr="00907E04">
        <w:t>The Delegation of Morocco, speaking on behalf of the African Group</w:t>
      </w:r>
      <w:r w:rsidRPr="00907E04" w:rsidDel="00907E04">
        <w:t xml:space="preserve"> </w:t>
      </w:r>
      <w:r>
        <w:t xml:space="preserve">expressed interest in the question of </w:t>
      </w:r>
      <w:r w:rsidRPr="004F6688">
        <w:t>methodology.</w:t>
      </w:r>
      <w:r>
        <w:t xml:space="preserve">  The Group highlighted that </w:t>
      </w:r>
      <w:r w:rsidRPr="004F6688">
        <w:t xml:space="preserve">to conduct a study, one </w:t>
      </w:r>
      <w:r>
        <w:t>could</w:t>
      </w:r>
      <w:r w:rsidRPr="004F6688">
        <w:t xml:space="preserve"> adopt different approaches</w:t>
      </w:r>
      <w:r>
        <w:t xml:space="preserve"> and noted that one could chose </w:t>
      </w:r>
      <w:r w:rsidRPr="004F6688">
        <w:t xml:space="preserve">a descriptive approach, an analytical approach </w:t>
      </w:r>
      <w:r>
        <w:t>or</w:t>
      </w:r>
      <w:r w:rsidRPr="004F6688">
        <w:t xml:space="preserve"> an analytical critical approach.  </w:t>
      </w:r>
      <w:r>
        <w:t xml:space="preserve">The Group pointed out that with the critical approach, one assumed that </w:t>
      </w:r>
      <w:r w:rsidRPr="004F6688">
        <w:t xml:space="preserve">one </w:t>
      </w:r>
      <w:r>
        <w:t>would</w:t>
      </w:r>
      <w:r w:rsidRPr="004F6688">
        <w:t xml:space="preserve"> provide conclusions and recommendations.</w:t>
      </w:r>
      <w:r>
        <w:t xml:space="preserve">  The Group stated that what they had seen in Professor </w:t>
      </w:r>
      <w:r w:rsidRPr="004F6688">
        <w:t>Benham</w:t>
      </w:r>
      <w:r>
        <w:t>o</w:t>
      </w:r>
      <w:r w:rsidRPr="004F6688">
        <w:t xml:space="preserve">u's study </w:t>
      </w:r>
      <w:r>
        <w:t>was</w:t>
      </w:r>
      <w:r w:rsidRPr="004F6688">
        <w:t xml:space="preserve"> that he ha</w:t>
      </w:r>
      <w:r>
        <w:t>d</w:t>
      </w:r>
      <w:r w:rsidRPr="004F6688">
        <w:t xml:space="preserve"> tried to provide some recommendations and highlight</w:t>
      </w:r>
      <w:r>
        <w:t>ed that</w:t>
      </w:r>
      <w:r w:rsidRPr="004F6688">
        <w:t xml:space="preserve"> the Committee </w:t>
      </w:r>
      <w:r>
        <w:t>had</w:t>
      </w:r>
      <w:r w:rsidRPr="004F6688">
        <w:t xml:space="preserve"> earlier adopt</w:t>
      </w:r>
      <w:r>
        <w:t>ed</w:t>
      </w:r>
      <w:r w:rsidRPr="004F6688">
        <w:t xml:space="preserve"> an Action Plan without prejudging any results</w:t>
      </w:r>
      <w:r>
        <w:t>.  The Group wondered</w:t>
      </w:r>
      <w:r w:rsidRPr="004F6688">
        <w:t xml:space="preserve"> if </w:t>
      </w:r>
      <w:r>
        <w:t>it was</w:t>
      </w:r>
      <w:r w:rsidRPr="004F6688">
        <w:t xml:space="preserve"> advisable at th</w:t>
      </w:r>
      <w:r>
        <w:t>at</w:t>
      </w:r>
      <w:r w:rsidRPr="004F6688">
        <w:t xml:space="preserve"> stage to make any sort of recommendations to the Committee</w:t>
      </w:r>
      <w:r>
        <w:t xml:space="preserve">.  The Group stated that if that was so then the Committee </w:t>
      </w:r>
      <w:r w:rsidRPr="004F6688">
        <w:t xml:space="preserve">would invite all of the experts who </w:t>
      </w:r>
      <w:r>
        <w:t>were</w:t>
      </w:r>
      <w:r w:rsidRPr="004F6688">
        <w:t xml:space="preserve"> going to conduct studies to do so, including </w:t>
      </w:r>
      <w:r>
        <w:t>Dr.</w:t>
      </w:r>
      <w:r w:rsidRPr="004F6688">
        <w:t xml:space="preserve"> Crews because </w:t>
      </w:r>
      <w:r>
        <w:t xml:space="preserve">the Committee had seen </w:t>
      </w:r>
      <w:r w:rsidRPr="00A84027">
        <w:t xml:space="preserve">a descriptive analytical study </w:t>
      </w:r>
      <w:r>
        <w:t xml:space="preserve">that did not </w:t>
      </w:r>
      <w:r w:rsidRPr="00A84027">
        <w:t>prejudge</w:t>
      </w:r>
      <w:r>
        <w:t xml:space="preserve"> the results of the work of the Committee and did</w:t>
      </w:r>
      <w:r w:rsidRPr="00A84027">
        <w:t xml:space="preserve"> not lead to any conclusion</w:t>
      </w:r>
      <w:r>
        <w:t xml:space="preserve"> on the previous day.  The Group stated that the Committee </w:t>
      </w:r>
      <w:r w:rsidRPr="004F6688">
        <w:t xml:space="preserve">should adhere to the methodology without arriving at recommendations.  </w:t>
      </w:r>
    </w:p>
    <w:p w14:paraId="22EB823F" w14:textId="17F71362" w:rsidR="00425EB3" w:rsidRDefault="00425EB3" w:rsidP="006A0163">
      <w:pPr>
        <w:widowControl w:val="0"/>
      </w:pPr>
    </w:p>
    <w:p w14:paraId="3FF07FEE" w14:textId="77777777" w:rsidR="00425EB3" w:rsidRDefault="00425EB3" w:rsidP="0043731C">
      <w:pPr>
        <w:pStyle w:val="ListParagraph"/>
        <w:widowControl w:val="0"/>
        <w:numPr>
          <w:ilvl w:val="0"/>
          <w:numId w:val="9"/>
        </w:numPr>
        <w:ind w:left="0" w:firstLine="0"/>
      </w:pPr>
      <w:r>
        <w:t xml:space="preserve">The Secretariat pointed out that </w:t>
      </w:r>
      <w:r w:rsidRPr="004F6688">
        <w:t>the question</w:t>
      </w:r>
      <w:r>
        <w:t>s</w:t>
      </w:r>
      <w:r w:rsidRPr="004F6688">
        <w:t xml:space="preserve"> raised by </w:t>
      </w:r>
      <w:r>
        <w:t xml:space="preserve">the Delegation of Morocco and the Delegation </w:t>
      </w:r>
      <w:r w:rsidRPr="007578F8">
        <w:t>of the Islamic Republic of Iran</w:t>
      </w:r>
      <w:r w:rsidRPr="004F6688">
        <w:t xml:space="preserve"> </w:t>
      </w:r>
      <w:r>
        <w:t>covered the</w:t>
      </w:r>
      <w:r w:rsidRPr="004F6688">
        <w:t xml:space="preserve"> same subject, perhaps, from different angles</w:t>
      </w:r>
      <w:r>
        <w:t xml:space="preserve"> and noted that they seemed</w:t>
      </w:r>
      <w:r w:rsidRPr="004F6688">
        <w:t xml:space="preserve"> to be very pertinent issues.</w:t>
      </w:r>
      <w:r>
        <w:t xml:space="preserve">  </w:t>
      </w:r>
      <w:r w:rsidRPr="005D7B18">
        <w:t xml:space="preserve">The Secretariat </w:t>
      </w:r>
      <w:r>
        <w:t>stated that it was</w:t>
      </w:r>
      <w:r w:rsidRPr="004F6688">
        <w:t xml:space="preserve"> interpreting very faithfully the overall spirit of the Committee and confirm</w:t>
      </w:r>
      <w:r>
        <w:t>ed</w:t>
      </w:r>
      <w:r w:rsidRPr="004F6688">
        <w:t xml:space="preserve"> that </w:t>
      </w:r>
      <w:r>
        <w:t>the Secretariat</w:t>
      </w:r>
      <w:r w:rsidRPr="004F6688">
        <w:t xml:space="preserve"> ha</w:t>
      </w:r>
      <w:r>
        <w:t>d</w:t>
      </w:r>
      <w:r w:rsidRPr="004F6688">
        <w:t xml:space="preserve"> not wanted to ask </w:t>
      </w:r>
      <w:r>
        <w:t xml:space="preserve">its </w:t>
      </w:r>
      <w:r w:rsidRPr="004F6688">
        <w:t>experts who accepted to conduct the studies to make recommendations</w:t>
      </w:r>
      <w:r>
        <w:t xml:space="preserve">.   </w:t>
      </w:r>
      <w:r w:rsidRPr="005D7B18">
        <w:t>The Secretariat</w:t>
      </w:r>
      <w:r>
        <w:t xml:space="preserve"> stated that that was </w:t>
      </w:r>
      <w:r w:rsidRPr="004F6688">
        <w:t xml:space="preserve">something </w:t>
      </w:r>
      <w:r>
        <w:t>that was</w:t>
      </w:r>
      <w:r w:rsidRPr="004F6688">
        <w:t xml:space="preserve"> intentionally </w:t>
      </w:r>
      <w:r>
        <w:t xml:space="preserve">done in order not </w:t>
      </w:r>
      <w:r w:rsidRPr="004F6688">
        <w:t xml:space="preserve">to prejudge the outcomes of </w:t>
      </w:r>
      <w:r>
        <w:t>the Committee’s</w:t>
      </w:r>
      <w:r w:rsidRPr="004F6688">
        <w:t xml:space="preserve"> work.  </w:t>
      </w:r>
      <w:r w:rsidRPr="005D7B18">
        <w:t xml:space="preserve">The Secretariat </w:t>
      </w:r>
      <w:r>
        <w:t>stated that the Committee was</w:t>
      </w:r>
      <w:r w:rsidRPr="004F6688">
        <w:t xml:space="preserve"> at the beginning of th</w:t>
      </w:r>
      <w:r>
        <w:t>e</w:t>
      </w:r>
      <w:r w:rsidRPr="004F6688">
        <w:t xml:space="preserve"> process, </w:t>
      </w:r>
      <w:r>
        <w:t xml:space="preserve">which was one </w:t>
      </w:r>
      <w:r w:rsidRPr="004F6688">
        <w:t>with a very pragmatic approach</w:t>
      </w:r>
      <w:r>
        <w:t xml:space="preserve">.  </w:t>
      </w:r>
      <w:r w:rsidRPr="005D7B18">
        <w:t>The Secretariat</w:t>
      </w:r>
      <w:r>
        <w:t xml:space="preserve"> stated that Member States </w:t>
      </w:r>
      <w:r w:rsidRPr="004F6688">
        <w:t>understood th</w:t>
      </w:r>
      <w:r>
        <w:t>at</w:t>
      </w:r>
      <w:r w:rsidRPr="004F6688">
        <w:t xml:space="preserve"> by asking the practitioners, museums, the people </w:t>
      </w:r>
      <w:r>
        <w:t xml:space="preserve">who were </w:t>
      </w:r>
      <w:r w:rsidRPr="004F6688">
        <w:t>confronted day in and day out with the problems, how they react</w:t>
      </w:r>
      <w:r>
        <w:t xml:space="preserve"> because they were not</w:t>
      </w:r>
      <w:r w:rsidRPr="004F6688">
        <w:t xml:space="preserve"> legal people</w:t>
      </w:r>
      <w:r>
        <w:t xml:space="preserve">.  </w:t>
      </w:r>
      <w:r w:rsidRPr="0023514E">
        <w:t>The Secretariat</w:t>
      </w:r>
      <w:r>
        <w:t xml:space="preserve"> pointed out that in </w:t>
      </w:r>
      <w:r w:rsidRPr="004F6688">
        <w:t>in some of the interview</w:t>
      </w:r>
      <w:r>
        <w:t>s Professor</w:t>
      </w:r>
      <w:r w:rsidRPr="0023514E">
        <w:t> Benham</w:t>
      </w:r>
      <w:r>
        <w:t>o</w:t>
      </w:r>
      <w:r w:rsidRPr="0023514E">
        <w:t xml:space="preserve">u </w:t>
      </w:r>
      <w:r w:rsidRPr="004F6688">
        <w:t xml:space="preserve">had to explain the context in which he was asking the questions.  </w:t>
      </w:r>
      <w:r w:rsidRPr="0023514E">
        <w:t xml:space="preserve">The Secretariat stated </w:t>
      </w:r>
      <w:r>
        <w:t>that it had</w:t>
      </w:r>
      <w:r w:rsidRPr="004F6688">
        <w:t xml:space="preserve"> had the same type of complexity or issues when </w:t>
      </w:r>
      <w:r>
        <w:t>it</w:t>
      </w:r>
      <w:r w:rsidRPr="004F6688">
        <w:t xml:space="preserve"> had interviews with people from archives.  </w:t>
      </w:r>
      <w:r w:rsidRPr="0023514E">
        <w:t xml:space="preserve">The Secretariat stated </w:t>
      </w:r>
      <w:r>
        <w:t>that t</w:t>
      </w:r>
      <w:r w:rsidRPr="004F6688">
        <w:t xml:space="preserve">hese </w:t>
      </w:r>
      <w:r>
        <w:t>were</w:t>
      </w:r>
      <w:r w:rsidRPr="004F6688">
        <w:t xml:space="preserve"> not people that deal</w:t>
      </w:r>
      <w:r>
        <w:t>t</w:t>
      </w:r>
      <w:r w:rsidRPr="004F6688">
        <w:t xml:space="preserve"> with the issues constantly, but </w:t>
      </w:r>
      <w:r>
        <w:t>it had been</w:t>
      </w:r>
      <w:r w:rsidRPr="004F6688">
        <w:t xml:space="preserve"> able through the experts to see what their concerns </w:t>
      </w:r>
      <w:r>
        <w:t>were</w:t>
      </w:r>
      <w:r w:rsidRPr="004F6688">
        <w:t>.</w:t>
      </w:r>
      <w:r>
        <w:t xml:space="preserve">  </w:t>
      </w:r>
      <w:r w:rsidRPr="0023514E">
        <w:t xml:space="preserve">The Secretariat </w:t>
      </w:r>
      <w:r>
        <w:t>reiterated</w:t>
      </w:r>
      <w:r w:rsidRPr="0023514E">
        <w:t xml:space="preserve"> </w:t>
      </w:r>
      <w:r>
        <w:t>that a</w:t>
      </w:r>
      <w:r w:rsidRPr="004F6688">
        <w:t>t th</w:t>
      </w:r>
      <w:r>
        <w:t>at</w:t>
      </w:r>
      <w:r w:rsidRPr="004F6688">
        <w:t xml:space="preserve"> stage, </w:t>
      </w:r>
      <w:r>
        <w:t>it was</w:t>
      </w:r>
      <w:r w:rsidRPr="004F6688">
        <w:t xml:space="preserve"> trying to offer </w:t>
      </w:r>
      <w:r>
        <w:t>the Committee</w:t>
      </w:r>
      <w:r w:rsidRPr="004F6688">
        <w:t xml:space="preserve">, thanks to the studies, a maximum of visibility of information that </w:t>
      </w:r>
      <w:r>
        <w:t>would</w:t>
      </w:r>
      <w:r w:rsidRPr="004F6688">
        <w:t xml:space="preserve"> allow </w:t>
      </w:r>
      <w:r>
        <w:t>delegates</w:t>
      </w:r>
      <w:r w:rsidRPr="004F6688">
        <w:t xml:space="preserve"> to inform </w:t>
      </w:r>
      <w:r>
        <w:t>their</w:t>
      </w:r>
      <w:r w:rsidRPr="004F6688">
        <w:t xml:space="preserve"> work in the Committee.</w:t>
      </w:r>
      <w:r>
        <w:t xml:space="preserve">  </w:t>
      </w:r>
      <w:r w:rsidRPr="0023514E">
        <w:t xml:space="preserve">The Secretariat stated </w:t>
      </w:r>
      <w:r>
        <w:t>that it</w:t>
      </w:r>
      <w:r w:rsidRPr="004F6688">
        <w:t xml:space="preserve"> evoked the idea of typology to cover other subjects and not only the subject of libraries, but also subjects related to museums, archives, and also that of education.  </w:t>
      </w:r>
      <w:r w:rsidRPr="0023514E">
        <w:t xml:space="preserve">The Secretariat stated </w:t>
      </w:r>
      <w:r>
        <w:t xml:space="preserve">that the study </w:t>
      </w:r>
      <w:r w:rsidRPr="004F6688">
        <w:t>for education</w:t>
      </w:r>
      <w:r>
        <w:t xml:space="preserve"> was</w:t>
      </w:r>
      <w:r w:rsidRPr="004F6688">
        <w:t xml:space="preserve"> underway</w:t>
      </w:r>
      <w:r>
        <w:t xml:space="preserve"> but it was </w:t>
      </w:r>
      <w:r w:rsidRPr="00F50525">
        <w:t>behind</w:t>
      </w:r>
      <w:r>
        <w:t xml:space="preserve"> in</w:t>
      </w:r>
      <w:r w:rsidRPr="004F6688">
        <w:t xml:space="preserve"> some of the other areas because </w:t>
      </w:r>
      <w:r>
        <w:t xml:space="preserve">it had to </w:t>
      </w:r>
      <w:r w:rsidRPr="00F50525">
        <w:t>do some preliminary work</w:t>
      </w:r>
      <w:r w:rsidRPr="004F6688">
        <w:t xml:space="preserve">.  </w:t>
      </w:r>
      <w:r w:rsidRPr="004D5F90">
        <w:t xml:space="preserve">The Secretariat stated that </w:t>
      </w:r>
      <w:r w:rsidRPr="004F6688">
        <w:t xml:space="preserve">before </w:t>
      </w:r>
      <w:r>
        <w:t>it</w:t>
      </w:r>
      <w:r w:rsidRPr="004F6688">
        <w:t xml:space="preserve"> beg</w:t>
      </w:r>
      <w:r>
        <w:t>a</w:t>
      </w:r>
      <w:r w:rsidRPr="004F6688">
        <w:t xml:space="preserve">n work on typology, </w:t>
      </w:r>
      <w:r w:rsidRPr="004D5F90">
        <w:t xml:space="preserve">Secretariat </w:t>
      </w:r>
      <w:r>
        <w:t>had</w:t>
      </w:r>
      <w:r w:rsidRPr="004F6688">
        <w:t xml:space="preserve"> to settle some details </w:t>
      </w:r>
      <w:r>
        <w:t xml:space="preserve">some of which delegates heard about from </w:t>
      </w:r>
      <w:r w:rsidRPr="004F6688">
        <w:t>Dr. Crews</w:t>
      </w:r>
      <w:r>
        <w:t xml:space="preserve"> on the previous day.  The </w:t>
      </w:r>
      <w:r w:rsidRPr="004D5F90">
        <w:t>Secretariat</w:t>
      </w:r>
      <w:r>
        <w:t xml:space="preserve"> assured the Committee that it was</w:t>
      </w:r>
      <w:r w:rsidRPr="004F6688">
        <w:t xml:space="preserve"> in a process, an iterative or cyclical process and at th</w:t>
      </w:r>
      <w:r>
        <w:t>at</w:t>
      </w:r>
      <w:r w:rsidRPr="004F6688">
        <w:t xml:space="preserve"> point </w:t>
      </w:r>
      <w:r>
        <w:t>did not</w:t>
      </w:r>
      <w:r w:rsidRPr="004F6688">
        <w:t xml:space="preserve"> want to assume ideas</w:t>
      </w:r>
      <w:r>
        <w:t xml:space="preserve">.  The </w:t>
      </w:r>
      <w:r w:rsidRPr="004D5F90">
        <w:t>Secretariat</w:t>
      </w:r>
      <w:r w:rsidRPr="004F6688">
        <w:t xml:space="preserve"> </w:t>
      </w:r>
      <w:r>
        <w:t>stated that it would</w:t>
      </w:r>
      <w:r w:rsidRPr="004F6688">
        <w:t xml:space="preserve"> look at the typology and look at everything that </w:t>
      </w:r>
      <w:r>
        <w:t>would</w:t>
      </w:r>
      <w:r w:rsidRPr="004F6688">
        <w:t xml:space="preserve"> be done during 2019.</w:t>
      </w:r>
      <w:r>
        <w:t xml:space="preserve">  The </w:t>
      </w:r>
      <w:r w:rsidRPr="004D5F90">
        <w:t xml:space="preserve">Secretariat </w:t>
      </w:r>
      <w:r>
        <w:t>opined that what Professor</w:t>
      </w:r>
      <w:r w:rsidRPr="004F6688">
        <w:t> Benham</w:t>
      </w:r>
      <w:r>
        <w:t>o</w:t>
      </w:r>
      <w:r w:rsidRPr="004F6688">
        <w:t>u would want to do</w:t>
      </w:r>
      <w:r>
        <w:t xml:space="preserve"> as</w:t>
      </w:r>
      <w:r w:rsidRPr="004F6688">
        <w:t xml:space="preserve"> a researcher, </w:t>
      </w:r>
      <w:r>
        <w:t>was</w:t>
      </w:r>
      <w:r w:rsidRPr="004F6688">
        <w:t xml:space="preserve"> to provide </w:t>
      </w:r>
      <w:r>
        <w:t>the Committee</w:t>
      </w:r>
      <w:r w:rsidRPr="004F6688">
        <w:t xml:space="preserve"> with the fruit of his reflective processes and </w:t>
      </w:r>
      <w:r>
        <w:t xml:space="preserve">stated that </w:t>
      </w:r>
      <w:r w:rsidRPr="004F6688">
        <w:t xml:space="preserve">the study </w:t>
      </w:r>
      <w:r>
        <w:t>would</w:t>
      </w:r>
      <w:r w:rsidRPr="004F6688">
        <w:t xml:space="preserve"> obviously not include any recommendations, at least not intentionally.  </w:t>
      </w:r>
    </w:p>
    <w:p w14:paraId="0868AD86" w14:textId="77777777" w:rsidR="00425EB3" w:rsidRDefault="00425EB3" w:rsidP="0043731C">
      <w:pPr>
        <w:widowControl w:val="0"/>
      </w:pPr>
    </w:p>
    <w:p w14:paraId="32D59BE9" w14:textId="77777777" w:rsidR="00425EB3" w:rsidRDefault="00425EB3" w:rsidP="0043731C">
      <w:pPr>
        <w:pStyle w:val="ListParagraph"/>
        <w:widowControl w:val="0"/>
        <w:numPr>
          <w:ilvl w:val="0"/>
          <w:numId w:val="9"/>
        </w:numPr>
        <w:ind w:left="0" w:firstLine="0"/>
      </w:pPr>
      <w:r w:rsidRPr="0099558C">
        <w:t xml:space="preserve">The Representative of the Library Copyright Alliance (LCA) </w:t>
      </w:r>
      <w:r>
        <w:t>asked for clarification on</w:t>
      </w:r>
      <w:r w:rsidRPr="004F6688">
        <w:t xml:space="preserve"> how much of the survey</w:t>
      </w:r>
      <w:r>
        <w:t>s</w:t>
      </w:r>
      <w:r w:rsidRPr="004F6688">
        <w:t xml:space="preserve"> were </w:t>
      </w:r>
      <w:r>
        <w:t xml:space="preserve">conducted </w:t>
      </w:r>
      <w:r w:rsidRPr="004F6688">
        <w:t xml:space="preserve">in developing countries and what </w:t>
      </w:r>
      <w:r>
        <w:t xml:space="preserve">Professor </w:t>
      </w:r>
      <w:r w:rsidRPr="0099558C">
        <w:t>Benham</w:t>
      </w:r>
      <w:r>
        <w:t>o</w:t>
      </w:r>
      <w:r w:rsidRPr="0099558C">
        <w:t xml:space="preserve">u </w:t>
      </w:r>
      <w:r>
        <w:t xml:space="preserve">could </w:t>
      </w:r>
      <w:r w:rsidRPr="004F6688">
        <w:t xml:space="preserve">can you tell </w:t>
      </w:r>
      <w:r>
        <w:t>the Committee</w:t>
      </w:r>
      <w:r w:rsidRPr="004F6688">
        <w:t xml:space="preserve"> about copyright related issues related to museums in developing countries</w:t>
      </w:r>
      <w:r>
        <w:t>.</w:t>
      </w:r>
      <w:r w:rsidRPr="004F6688">
        <w:t xml:space="preserve">  </w:t>
      </w:r>
    </w:p>
    <w:p w14:paraId="47CB1641" w14:textId="77777777" w:rsidR="00425EB3" w:rsidRDefault="00425EB3" w:rsidP="0043731C">
      <w:pPr>
        <w:pStyle w:val="ListParagraph"/>
        <w:widowControl w:val="0"/>
      </w:pPr>
    </w:p>
    <w:p w14:paraId="5521A8EF" w14:textId="77777777" w:rsidR="00425EB3" w:rsidRDefault="00425EB3" w:rsidP="0043731C">
      <w:pPr>
        <w:pStyle w:val="ListParagraph"/>
        <w:widowControl w:val="0"/>
        <w:numPr>
          <w:ilvl w:val="0"/>
          <w:numId w:val="9"/>
        </w:numPr>
        <w:ind w:left="0" w:firstLine="0"/>
      </w:pPr>
      <w:r w:rsidRPr="0099558C">
        <w:t xml:space="preserve">Professor Yaniv Benhamou </w:t>
      </w:r>
      <w:r>
        <w:t xml:space="preserve">noted that the questions on the </w:t>
      </w:r>
      <w:r w:rsidRPr="004F6688">
        <w:t>diversity of museums</w:t>
      </w:r>
      <w:r>
        <w:t>, diversity</w:t>
      </w:r>
      <w:r w:rsidRPr="004F6688">
        <w:t xml:space="preserve"> for geographical location and </w:t>
      </w:r>
      <w:r>
        <w:t xml:space="preserve">as </w:t>
      </w:r>
      <w:r w:rsidRPr="004F6688">
        <w:t>previously asked by diversity for the type of collections</w:t>
      </w:r>
      <w:r>
        <w:t xml:space="preserve"> were important</w:t>
      </w:r>
      <w:r w:rsidRPr="004F6688">
        <w:t>.</w:t>
      </w:r>
      <w:r>
        <w:t xml:space="preserve">  He pointed out that he </w:t>
      </w:r>
      <w:r w:rsidRPr="004F6688">
        <w:t xml:space="preserve">tried with a methodology to have a good sample that might represent the diversity of all museums.  </w:t>
      </w:r>
      <w:r>
        <w:t xml:space="preserve">He stated that </w:t>
      </w:r>
      <w:r w:rsidRPr="004F6688">
        <w:t xml:space="preserve">specifically about the regions </w:t>
      </w:r>
      <w:r>
        <w:t>considering</w:t>
      </w:r>
      <w:r w:rsidRPr="004F6688">
        <w:t xml:space="preserve"> the figures, </w:t>
      </w:r>
      <w:r>
        <w:t xml:space="preserve">there was </w:t>
      </w:r>
      <w:r w:rsidRPr="004F6688">
        <w:t xml:space="preserve">for instance </w:t>
      </w:r>
      <w:r>
        <w:t>for</w:t>
      </w:r>
      <w:r w:rsidRPr="004F6688">
        <w:t xml:space="preserve"> Africa, </w:t>
      </w:r>
      <w:r>
        <w:t xml:space="preserve">fewer museums, </w:t>
      </w:r>
      <w:r w:rsidRPr="004F6688">
        <w:t>two</w:t>
      </w:r>
      <w:r>
        <w:t xml:space="preserve"> of them and two from </w:t>
      </w:r>
      <w:r w:rsidRPr="004F6688">
        <w:t xml:space="preserve">the Caribbean.  </w:t>
      </w:r>
      <w:r>
        <w:t>He stated that the study had 11 museums from</w:t>
      </w:r>
      <w:r w:rsidRPr="004F6688">
        <w:t xml:space="preserve"> Asia Pacific and Middle East</w:t>
      </w:r>
      <w:r>
        <w:t xml:space="preserve">.  </w:t>
      </w:r>
      <w:r w:rsidRPr="00D10118">
        <w:t>Professor Benhamou</w:t>
      </w:r>
      <w:r>
        <w:t xml:space="preserve"> stated that the study tried </w:t>
      </w:r>
      <w:r w:rsidRPr="004F6688">
        <w:t xml:space="preserve">to have as many museums as possible and the figures </w:t>
      </w:r>
      <w:r>
        <w:t>were</w:t>
      </w:r>
      <w:r w:rsidRPr="004F6688">
        <w:t xml:space="preserve"> in the report</w:t>
      </w:r>
      <w:r>
        <w:t xml:space="preserve">.  He wondered if the question required him to read </w:t>
      </w:r>
      <w:r w:rsidRPr="00AC4571">
        <w:t xml:space="preserve">the percentage of the museums </w:t>
      </w:r>
      <w:r>
        <w:t xml:space="preserve">to the Committee or it was asking </w:t>
      </w:r>
      <w:r w:rsidRPr="004F6688">
        <w:t xml:space="preserve">to know </w:t>
      </w:r>
      <w:r>
        <w:t>if</w:t>
      </w:r>
      <w:r w:rsidRPr="004F6688">
        <w:t xml:space="preserve"> </w:t>
      </w:r>
      <w:r>
        <w:t>the samples were</w:t>
      </w:r>
      <w:r w:rsidRPr="004F6688">
        <w:t xml:space="preserve"> sufficient or not.</w:t>
      </w:r>
    </w:p>
    <w:p w14:paraId="075AB331" w14:textId="77777777" w:rsidR="00425EB3" w:rsidRDefault="00425EB3" w:rsidP="0043731C">
      <w:pPr>
        <w:pStyle w:val="ListParagraph"/>
        <w:widowControl w:val="0"/>
      </w:pPr>
    </w:p>
    <w:p w14:paraId="3D991486" w14:textId="77777777" w:rsidR="00425EB3" w:rsidRDefault="00425EB3" w:rsidP="0043731C">
      <w:pPr>
        <w:pStyle w:val="ListParagraph"/>
        <w:widowControl w:val="0"/>
        <w:numPr>
          <w:ilvl w:val="0"/>
          <w:numId w:val="9"/>
        </w:numPr>
        <w:ind w:left="0" w:firstLine="0"/>
      </w:pPr>
      <w:r w:rsidRPr="0099558C">
        <w:t xml:space="preserve">The Representative of the Library Copyright Alliance (LCA) </w:t>
      </w:r>
      <w:r>
        <w:t xml:space="preserve">stated that it was </w:t>
      </w:r>
      <w:r w:rsidRPr="004F6688">
        <w:t>obviously helpful with the numbers</w:t>
      </w:r>
      <w:r>
        <w:t xml:space="preserve"> and noted that it was</w:t>
      </w:r>
      <w:r w:rsidRPr="004F6688">
        <w:t xml:space="preserve"> more the second part of the question</w:t>
      </w:r>
      <w:r>
        <w:t xml:space="preserve"> that needed clarification.  </w:t>
      </w:r>
      <w:r w:rsidRPr="001E17CA">
        <w:t xml:space="preserve">The Representative </w:t>
      </w:r>
      <w:r>
        <w:t xml:space="preserve">wondered particularly about the </w:t>
      </w:r>
      <w:r w:rsidRPr="004F6688">
        <w:t xml:space="preserve">extent </w:t>
      </w:r>
      <w:r>
        <w:t>to which the</w:t>
      </w:r>
      <w:r w:rsidRPr="001E17CA">
        <w:t xml:space="preserve"> experiences with the copyright system </w:t>
      </w:r>
      <w:r w:rsidRPr="00071C25">
        <w:t xml:space="preserve">in the subset of museums in developing countries </w:t>
      </w:r>
      <w:r>
        <w:t xml:space="preserve">differed </w:t>
      </w:r>
      <w:r w:rsidRPr="004F6688">
        <w:t>with the museums in the developed world</w:t>
      </w:r>
      <w:r>
        <w:t xml:space="preserve">.  </w:t>
      </w:r>
      <w:r w:rsidRPr="00071C25">
        <w:t>The Representative</w:t>
      </w:r>
      <w:r>
        <w:t xml:space="preserve"> raised questions about what the </w:t>
      </w:r>
      <w:r w:rsidRPr="004F6688">
        <w:t xml:space="preserve">status of exceptions in those developing countries </w:t>
      </w:r>
      <w:r>
        <w:t xml:space="preserve">were </w:t>
      </w:r>
      <w:r w:rsidRPr="004F6688">
        <w:t xml:space="preserve">and how </w:t>
      </w:r>
      <w:r>
        <w:t>they were</w:t>
      </w:r>
      <w:r w:rsidRPr="004F6688">
        <w:t xml:space="preserve"> able to function</w:t>
      </w:r>
      <w:r>
        <w:t xml:space="preserve">.  </w:t>
      </w:r>
      <w:r w:rsidRPr="00071C25">
        <w:t>The Representative</w:t>
      </w:r>
      <w:r>
        <w:t xml:space="preserve"> inquired about whether the museums were </w:t>
      </w:r>
      <w:r w:rsidRPr="004F6688">
        <w:t xml:space="preserve">able to engage in preservation activities and all the different kinds of things </w:t>
      </w:r>
      <w:r w:rsidRPr="00071C25">
        <w:t xml:space="preserve">Professor Benhamou </w:t>
      </w:r>
      <w:r w:rsidRPr="004F6688">
        <w:t>talked about</w:t>
      </w:r>
      <w:r>
        <w:t xml:space="preserve">.  </w:t>
      </w:r>
      <w:r w:rsidRPr="00071C25">
        <w:t>The Representative</w:t>
      </w:r>
      <w:r>
        <w:t xml:space="preserve"> expressed concern</w:t>
      </w:r>
      <w:r w:rsidRPr="004F6688">
        <w:t xml:space="preserve"> about the issue of the ability of museums in developing countries to function and </w:t>
      </w:r>
      <w:r>
        <w:t>wanted clarification on whether</w:t>
      </w:r>
      <w:r w:rsidRPr="004F6688">
        <w:t xml:space="preserve"> they ha</w:t>
      </w:r>
      <w:r>
        <w:t>d</w:t>
      </w:r>
      <w:r w:rsidRPr="004F6688">
        <w:t xml:space="preserve"> adequate exceptions</w:t>
      </w:r>
      <w:r>
        <w:t xml:space="preserve">.  </w:t>
      </w:r>
    </w:p>
    <w:p w14:paraId="34B53B96" w14:textId="77777777" w:rsidR="00425EB3" w:rsidRDefault="00425EB3" w:rsidP="0043731C">
      <w:pPr>
        <w:pStyle w:val="ListParagraph"/>
        <w:widowControl w:val="0"/>
      </w:pPr>
    </w:p>
    <w:p w14:paraId="27BBBA57" w14:textId="77777777" w:rsidR="00425EB3" w:rsidRDefault="00425EB3" w:rsidP="0043731C">
      <w:pPr>
        <w:pStyle w:val="ListParagraph"/>
        <w:widowControl w:val="0"/>
        <w:numPr>
          <w:ilvl w:val="0"/>
          <w:numId w:val="9"/>
        </w:numPr>
        <w:ind w:left="0" w:firstLine="0"/>
      </w:pPr>
      <w:r w:rsidRPr="005B314B">
        <w:t xml:space="preserve">Professor Yaniv Benhamou </w:t>
      </w:r>
      <w:r>
        <w:t xml:space="preserve">stated that </w:t>
      </w:r>
      <w:r w:rsidRPr="004F6688">
        <w:t xml:space="preserve">based on </w:t>
      </w:r>
      <w:r>
        <w:t>his</w:t>
      </w:r>
      <w:r w:rsidRPr="004F6688">
        <w:t xml:space="preserve"> knowledge and experience and also on the interviews, what </w:t>
      </w:r>
      <w:r>
        <w:t>he</w:t>
      </w:r>
      <w:r w:rsidRPr="004F6688">
        <w:t xml:space="preserve"> understood </w:t>
      </w:r>
      <w:r>
        <w:t>was</w:t>
      </w:r>
      <w:r w:rsidRPr="004F6688">
        <w:t xml:space="preserve"> that there </w:t>
      </w:r>
      <w:r>
        <w:t>were</w:t>
      </w:r>
      <w:r w:rsidRPr="004F6688">
        <w:t xml:space="preserve"> very few exceptions provided some emerging or least developed countries, and when they </w:t>
      </w:r>
      <w:r>
        <w:t>were</w:t>
      </w:r>
      <w:r w:rsidRPr="004F6688">
        <w:t xml:space="preserve"> provided, they</w:t>
      </w:r>
      <w:r>
        <w:t xml:space="preserve"> were</w:t>
      </w:r>
      <w:r w:rsidRPr="004F6688">
        <w:t xml:space="preserve"> either not well understood or just not used.</w:t>
      </w:r>
      <w:r>
        <w:t xml:space="preserve">  </w:t>
      </w:r>
      <w:r w:rsidRPr="00257D60">
        <w:t xml:space="preserve">Professor Benhamou </w:t>
      </w:r>
      <w:r>
        <w:t xml:space="preserve">confirmed that he </w:t>
      </w:r>
      <w:r w:rsidRPr="004F6688">
        <w:t xml:space="preserve">had to from the beginning of the questionnaire explain why </w:t>
      </w:r>
      <w:r>
        <w:t xml:space="preserve">he was writing </w:t>
      </w:r>
      <w:r w:rsidRPr="004F6688">
        <w:t>a report</w:t>
      </w:r>
      <w:r>
        <w:t>, what</w:t>
      </w:r>
      <w:r w:rsidRPr="004F6688">
        <w:t xml:space="preserve"> copyright </w:t>
      </w:r>
      <w:r>
        <w:t xml:space="preserve">was </w:t>
      </w:r>
      <w:r w:rsidRPr="004F6688">
        <w:t>even and tr</w:t>
      </w:r>
      <w:r>
        <w:t>ied</w:t>
      </w:r>
      <w:r w:rsidRPr="004F6688">
        <w:t xml:space="preserve"> to see to what extent they would benefit from exceptions if any exist</w:t>
      </w:r>
      <w:r>
        <w:t>ed.  He reiterated that</w:t>
      </w:r>
      <w:r w:rsidRPr="004F6688">
        <w:t xml:space="preserve"> a few countries ha</w:t>
      </w:r>
      <w:r>
        <w:t>d</w:t>
      </w:r>
      <w:r w:rsidRPr="004F6688">
        <w:t xml:space="preserve"> some</w:t>
      </w:r>
      <w:r>
        <w:t xml:space="preserve"> exceptions</w:t>
      </w:r>
      <w:r w:rsidRPr="004F6688">
        <w:t xml:space="preserve"> </w:t>
      </w:r>
      <w:r>
        <w:t>but</w:t>
      </w:r>
      <w:r w:rsidRPr="004F6688">
        <w:t xml:space="preserve"> they apparently </w:t>
      </w:r>
      <w:r>
        <w:t>did</w:t>
      </w:r>
      <w:r w:rsidRPr="004F6688">
        <w:t xml:space="preserve"> not benefit or </w:t>
      </w:r>
      <w:r>
        <w:t xml:space="preserve">were not </w:t>
      </w:r>
      <w:r w:rsidRPr="004F6688">
        <w:t>use</w:t>
      </w:r>
      <w:r>
        <w:t>d</w:t>
      </w:r>
      <w:r w:rsidRPr="004F6688">
        <w:t xml:space="preserve"> that much.</w:t>
      </w:r>
    </w:p>
    <w:p w14:paraId="67E87511" w14:textId="77777777" w:rsidR="00425EB3" w:rsidRDefault="00425EB3" w:rsidP="0043731C">
      <w:pPr>
        <w:pStyle w:val="ListParagraph"/>
        <w:widowControl w:val="0"/>
      </w:pPr>
    </w:p>
    <w:p w14:paraId="5BE008BB" w14:textId="507D52A5" w:rsidR="00425EB3" w:rsidRPr="00034638" w:rsidRDefault="00425EB3" w:rsidP="0043731C">
      <w:pPr>
        <w:pStyle w:val="ListParagraph"/>
        <w:widowControl w:val="0"/>
        <w:numPr>
          <w:ilvl w:val="0"/>
          <w:numId w:val="9"/>
        </w:numPr>
        <w:ind w:left="0" w:firstLine="0"/>
      </w:pPr>
      <w:r w:rsidRPr="00D42FEA">
        <w:t>The Delegation of the European Union</w:t>
      </w:r>
      <w:r w:rsidR="006A0163">
        <w:t xml:space="preserve"> and its Member States</w:t>
      </w:r>
      <w:r w:rsidRPr="00D42FEA">
        <w:t xml:space="preserve"> stated</w:t>
      </w:r>
      <w:r w:rsidRPr="00D42FEA" w:rsidDel="00D42FEA">
        <w:t xml:space="preserve"> </w:t>
      </w:r>
      <w:r>
        <w:t>that it</w:t>
      </w:r>
      <w:r w:rsidRPr="004F6688">
        <w:t xml:space="preserve"> ha</w:t>
      </w:r>
      <w:r>
        <w:t>d</w:t>
      </w:r>
      <w:r w:rsidRPr="004F6688">
        <w:t xml:space="preserve"> taken note with great interest of </w:t>
      </w:r>
      <w:r w:rsidRPr="00D42FEA">
        <w:t>Professor Benhamou</w:t>
      </w:r>
      <w:r>
        <w:t xml:space="preserve">’s </w:t>
      </w:r>
      <w:r w:rsidRPr="004F6688">
        <w:t>findings, in particular the lack of awareness and the lack of clarity as with regard to the working and functioning of exceptions in practice</w:t>
      </w:r>
      <w:r>
        <w:t xml:space="preserve"> as identified by </w:t>
      </w:r>
      <w:r w:rsidRPr="00D42FEA">
        <w:t>Professor Benhamou</w:t>
      </w:r>
      <w:r>
        <w:t xml:space="preserve">.  </w:t>
      </w:r>
      <w:r w:rsidRPr="00D42FEA">
        <w:t>The Delegation</w:t>
      </w:r>
      <w:r>
        <w:t xml:space="preserve"> reiterated </w:t>
      </w:r>
      <w:r w:rsidRPr="004F6688">
        <w:t>that the existing international framework allow</w:t>
      </w:r>
      <w:r>
        <w:t>ed</w:t>
      </w:r>
      <w:r w:rsidRPr="004F6688">
        <w:t xml:space="preserve"> national legislators that wish</w:t>
      </w:r>
      <w:r>
        <w:t>ed</w:t>
      </w:r>
      <w:r w:rsidRPr="004F6688">
        <w:t xml:space="preserve"> to do so to provide for meaningful exceptions</w:t>
      </w:r>
      <w:r>
        <w:t xml:space="preserve">.  </w:t>
      </w:r>
      <w:r w:rsidRPr="00530668">
        <w:t xml:space="preserve">The Delegation </w:t>
      </w:r>
      <w:r>
        <w:t>wished to highlight the European Law in that</w:t>
      </w:r>
      <w:r w:rsidRPr="00530668">
        <w:t xml:space="preserve"> regard and also give an outlook as to the future because reference was made to the ongoing negotiations on the proposal for interactive copyright in the digital market and also exceptions for museums</w:t>
      </w:r>
      <w:r>
        <w:t xml:space="preserve">.  </w:t>
      </w:r>
      <w:r w:rsidRPr="00530668">
        <w:t>The Delegation</w:t>
      </w:r>
      <w:r>
        <w:t xml:space="preserve"> informed the Committee that</w:t>
      </w:r>
      <w:r w:rsidRPr="004F6688">
        <w:t xml:space="preserve"> in the </w:t>
      </w:r>
      <w:r w:rsidRPr="00530668">
        <w:t>European Union</w:t>
      </w:r>
      <w:r w:rsidRPr="004F6688">
        <w:t xml:space="preserve"> the </w:t>
      </w:r>
      <w:r>
        <w:t>prevailing</w:t>
      </w:r>
      <w:r w:rsidRPr="004F6688">
        <w:t xml:space="preserve"> Information Society Directive include</w:t>
      </w:r>
      <w:r>
        <w:t>d</w:t>
      </w:r>
      <w:r w:rsidRPr="004F6688">
        <w:t xml:space="preserve"> a provision</w:t>
      </w:r>
      <w:r>
        <w:t xml:space="preserve"> that </w:t>
      </w:r>
      <w:r w:rsidRPr="004F6688">
        <w:t>allow</w:t>
      </w:r>
      <w:r>
        <w:t>ed</w:t>
      </w:r>
      <w:r w:rsidRPr="004F6688">
        <w:t xml:space="preserve"> Member States of the </w:t>
      </w:r>
      <w:r w:rsidRPr="00530668">
        <w:t>European Union</w:t>
      </w:r>
      <w:r w:rsidRPr="004F6688">
        <w:t xml:space="preserve"> to introduce exceptions and limitations to the reproduction right, in regard to specific acts of reproduction made by publicly accessible libraries, educational establishments, or museums, or by archives which </w:t>
      </w:r>
      <w:r>
        <w:t>were</w:t>
      </w:r>
      <w:r w:rsidRPr="004F6688">
        <w:t xml:space="preserve"> not for direct or indirect economic or commercial advantage</w:t>
      </w:r>
      <w:r>
        <w:t xml:space="preserve">.  </w:t>
      </w:r>
      <w:r w:rsidRPr="00AC5EAE">
        <w:t>The Delegation</w:t>
      </w:r>
      <w:r>
        <w:t xml:space="preserve"> stated that </w:t>
      </w:r>
      <w:r w:rsidRPr="00AC5EAE">
        <w:t>the European Union</w:t>
      </w:r>
      <w:r w:rsidRPr="004F6688">
        <w:t xml:space="preserve"> Legal Framework furthermore</w:t>
      </w:r>
      <w:r>
        <w:t xml:space="preserve"> at the time </w:t>
      </w:r>
      <w:r w:rsidRPr="004F6688">
        <w:t>allow</w:t>
      </w:r>
      <w:r>
        <w:t>ed</w:t>
      </w:r>
      <w:r w:rsidRPr="004F6688">
        <w:t xml:space="preserve"> Member States to include an exception to the reproduction right, the right of communication to the public, and the right of making available for the purpose of research or private study</w:t>
      </w:r>
      <w:r>
        <w:t>,</w:t>
      </w:r>
      <w:r w:rsidRPr="004F6688">
        <w:t xml:space="preserve"> dedicated terminals on the premises of publicly accessible library, educational establishments, museums, and archives.  </w:t>
      </w:r>
      <w:r w:rsidRPr="00AC5EAE">
        <w:t xml:space="preserve">The Delegation </w:t>
      </w:r>
      <w:r>
        <w:t>stated that</w:t>
      </w:r>
      <w:r w:rsidRPr="004F6688">
        <w:t xml:space="preserve"> </w:t>
      </w:r>
      <w:r>
        <w:t>from</w:t>
      </w:r>
      <w:r w:rsidRPr="004F6688">
        <w:t xml:space="preserve"> September 2016, </w:t>
      </w:r>
      <w:r w:rsidRPr="00AC5EAE">
        <w:t xml:space="preserve">the European Union </w:t>
      </w:r>
      <w:r w:rsidRPr="004F6688">
        <w:t>ha</w:t>
      </w:r>
      <w:r>
        <w:t>d</w:t>
      </w:r>
      <w:r w:rsidRPr="004F6688">
        <w:t xml:space="preserve"> started discussing a proposal for Directive on Copyright in what </w:t>
      </w:r>
      <w:r>
        <w:t>was</w:t>
      </w:r>
      <w:r w:rsidRPr="004F6688">
        <w:t xml:space="preserve"> call</w:t>
      </w:r>
      <w:r>
        <w:t>ed</w:t>
      </w:r>
      <w:r w:rsidRPr="004F6688">
        <w:t xml:space="preserve"> the digital single market that contains two new provisions that also benefit museums.  </w:t>
      </w:r>
      <w:r w:rsidRPr="00AC5EAE">
        <w:t xml:space="preserve">The Delegation </w:t>
      </w:r>
      <w:r>
        <w:t>stated that o</w:t>
      </w:r>
      <w:r w:rsidRPr="004F6688">
        <w:t xml:space="preserve">ne </w:t>
      </w:r>
      <w:r>
        <w:t>would</w:t>
      </w:r>
      <w:r w:rsidRPr="004F6688">
        <w:t xml:space="preserve"> allow digital preservation and thanks to th</w:t>
      </w:r>
      <w:r>
        <w:t>at</w:t>
      </w:r>
      <w:r w:rsidRPr="004F6688">
        <w:t xml:space="preserve"> new provision, all cultural heritage institutions including museums</w:t>
      </w:r>
      <w:r w:rsidRPr="00AC5EAE">
        <w:t xml:space="preserve"> in the European Union</w:t>
      </w:r>
      <w:r w:rsidRPr="004F6688">
        <w:t xml:space="preserve"> </w:t>
      </w:r>
      <w:r>
        <w:t>would</w:t>
      </w:r>
      <w:r w:rsidRPr="004F6688">
        <w:t xml:space="preserve"> be allowed to produce a copy for preservation purposes of the heritage in their collections no matter the technology used, and increased preservation rights</w:t>
      </w:r>
      <w:r>
        <w:t xml:space="preserve">.  </w:t>
      </w:r>
      <w:r w:rsidRPr="004F6688">
        <w:t xml:space="preserve"> </w:t>
      </w:r>
      <w:r w:rsidRPr="00AC5EAE">
        <w:t xml:space="preserve">The Delegation </w:t>
      </w:r>
      <w:r>
        <w:t xml:space="preserve">noted that that would </w:t>
      </w:r>
      <w:r w:rsidRPr="004F6688">
        <w:t>be beneficial for the survival of th</w:t>
      </w:r>
      <w:r>
        <w:t>o</w:t>
      </w:r>
      <w:r w:rsidRPr="004F6688">
        <w:t>se cultural heritage institutions and cultural heritage and allow citizens to engage with it for longer periods of time.</w:t>
      </w:r>
      <w:r>
        <w:t xml:space="preserve">  </w:t>
      </w:r>
      <w:r w:rsidRPr="00AC5EAE">
        <w:t xml:space="preserve">The Delegation </w:t>
      </w:r>
      <w:r>
        <w:t xml:space="preserve">stated that the </w:t>
      </w:r>
      <w:r w:rsidRPr="003E16E9">
        <w:t xml:space="preserve">European Union </w:t>
      </w:r>
      <w:r w:rsidRPr="004F6688">
        <w:t>also ha</w:t>
      </w:r>
      <w:r>
        <w:t xml:space="preserve">d a </w:t>
      </w:r>
      <w:r w:rsidRPr="004F6688">
        <w:t xml:space="preserve">new provision on commerce works that </w:t>
      </w:r>
      <w:r>
        <w:t>was</w:t>
      </w:r>
      <w:r w:rsidRPr="004F6688">
        <w:t xml:space="preserve"> introduced because cultural heritage institutions h</w:t>
      </w:r>
      <w:r>
        <w:t>e</w:t>
      </w:r>
      <w:r w:rsidRPr="004F6688">
        <w:t xml:space="preserve">ld in their collections work with great value that </w:t>
      </w:r>
      <w:r>
        <w:t>could not</w:t>
      </w:r>
      <w:r w:rsidRPr="004F6688">
        <w:t xml:space="preserve"> be found in commercial channels, and therefore </w:t>
      </w:r>
      <w:r>
        <w:t>were</w:t>
      </w:r>
      <w:r w:rsidRPr="004F6688">
        <w:t xml:space="preserve"> key in disseminating these works</w:t>
      </w:r>
      <w:r>
        <w:t xml:space="preserve">.  </w:t>
      </w:r>
      <w:r w:rsidRPr="003E16E9">
        <w:t>The Delegation</w:t>
      </w:r>
      <w:r w:rsidRPr="004F6688">
        <w:t xml:space="preserve"> </w:t>
      </w:r>
      <w:r>
        <w:t xml:space="preserve">pointed out that that would aid in the </w:t>
      </w:r>
      <w:r w:rsidRPr="003E16E9">
        <w:t>European Union</w:t>
      </w:r>
      <w:r>
        <w:t xml:space="preserve">’s goal </w:t>
      </w:r>
      <w:r w:rsidRPr="004F6688">
        <w:t>to facilitate for museums the sharing of th</w:t>
      </w:r>
      <w:r>
        <w:t>o</w:t>
      </w:r>
      <w:r w:rsidRPr="004F6688">
        <w:t>se kinds of works with the public by addressing the problem by transaction costs.</w:t>
      </w:r>
      <w:r>
        <w:t xml:space="preserve">  </w:t>
      </w:r>
      <w:r w:rsidRPr="003E16E9">
        <w:t xml:space="preserve">The Delegation </w:t>
      </w:r>
      <w:r>
        <w:t xml:space="preserve">noted that at that point in time </w:t>
      </w:r>
      <w:r w:rsidRPr="004F6688">
        <w:t xml:space="preserve">the discussions </w:t>
      </w:r>
      <w:r>
        <w:t>were</w:t>
      </w:r>
      <w:r w:rsidRPr="004F6688">
        <w:t xml:space="preserve"> still ongoing and </w:t>
      </w:r>
      <w:r>
        <w:t>would</w:t>
      </w:r>
      <w:r w:rsidRPr="004F6688">
        <w:t xml:space="preserve"> most likely be finished in the near future.  </w:t>
      </w:r>
      <w:r w:rsidRPr="003E16E9">
        <w:t xml:space="preserve">The Delegation </w:t>
      </w:r>
      <w:r>
        <w:t>stated that t</w:t>
      </w:r>
      <w:r w:rsidRPr="004F6688">
        <w:t>he co</w:t>
      </w:r>
      <w:r w:rsidRPr="004F6688">
        <w:noBreakHyphen/>
        <w:t xml:space="preserve">legislators, the European Parliament, and the Council </w:t>
      </w:r>
      <w:r>
        <w:t>were</w:t>
      </w:r>
      <w:r w:rsidRPr="004F6688">
        <w:t xml:space="preserve"> together with the Commission </w:t>
      </w:r>
      <w:r>
        <w:t xml:space="preserve">holding what was called </w:t>
      </w:r>
      <w:r w:rsidRPr="004F6688">
        <w:t xml:space="preserve">the </w:t>
      </w:r>
      <w:r w:rsidRPr="00702016">
        <w:rPr>
          <w:highlight w:val="yellow"/>
        </w:rPr>
        <w:t>Trilook Talks</w:t>
      </w:r>
      <w:r w:rsidRPr="004F6688">
        <w:t xml:space="preserve"> </w:t>
      </w:r>
      <w:r>
        <w:t xml:space="preserve">at that point and noted that it was </w:t>
      </w:r>
      <w:r w:rsidRPr="004F6688">
        <w:t>in the stages of negotiations</w:t>
      </w:r>
      <w:r>
        <w:t xml:space="preserve"> </w:t>
      </w:r>
      <w:r w:rsidRPr="004F6688">
        <w:t>but th</w:t>
      </w:r>
      <w:r>
        <w:t xml:space="preserve">at was </w:t>
      </w:r>
      <w:r w:rsidRPr="004F6688">
        <w:t>just an outlook.</w:t>
      </w:r>
      <w:r>
        <w:t xml:space="preserve">  </w:t>
      </w:r>
      <w:r w:rsidRPr="00B50EFF">
        <w:t xml:space="preserve">The Delegation stated </w:t>
      </w:r>
      <w:r>
        <w:t>that a</w:t>
      </w:r>
      <w:r w:rsidRPr="004F6688">
        <w:t xml:space="preserve">nother topic discussed in </w:t>
      </w:r>
      <w:r>
        <w:t>that</w:t>
      </w:r>
      <w:r w:rsidRPr="004F6688">
        <w:t xml:space="preserve"> </w:t>
      </w:r>
      <w:r>
        <w:t xml:space="preserve">pending </w:t>
      </w:r>
      <w:r w:rsidRPr="004F6688">
        <w:t xml:space="preserve">context </w:t>
      </w:r>
      <w:r>
        <w:t>was</w:t>
      </w:r>
      <w:r w:rsidRPr="004F6688">
        <w:t xml:space="preserve"> the possible extension of the scope of an exception for text and data mining </w:t>
      </w:r>
      <w:r>
        <w:t>which was</w:t>
      </w:r>
      <w:r w:rsidRPr="004F6688">
        <w:t xml:space="preserve"> in the proposal for scientific research </w:t>
      </w:r>
      <w:r>
        <w:t xml:space="preserve">and </w:t>
      </w:r>
      <w:r w:rsidRPr="004F6688">
        <w:t>also to cultural heritage institutions such as museums.</w:t>
      </w:r>
      <w:r>
        <w:t xml:space="preserve">  </w:t>
      </w:r>
      <w:r w:rsidRPr="00B50EFF">
        <w:t xml:space="preserve">The Delegation </w:t>
      </w:r>
      <w:r>
        <w:t xml:space="preserve">stated that it had taken note that one of </w:t>
      </w:r>
      <w:r w:rsidRPr="004F6688">
        <w:t>the findings</w:t>
      </w:r>
      <w:r>
        <w:t xml:space="preserve"> of </w:t>
      </w:r>
      <w:r w:rsidRPr="00B50EFF">
        <w:t>Professor Benhamou</w:t>
      </w:r>
      <w:r>
        <w:t>’s study</w:t>
      </w:r>
      <w:r w:rsidRPr="004F6688">
        <w:t xml:space="preserve"> </w:t>
      </w:r>
      <w:r>
        <w:t>was</w:t>
      </w:r>
      <w:r w:rsidRPr="004F6688">
        <w:t xml:space="preserve"> that exceptions </w:t>
      </w:r>
      <w:r>
        <w:t>were</w:t>
      </w:r>
      <w:r w:rsidRPr="004F6688">
        <w:t xml:space="preserve"> generally available, be it specific or general, for museums and that one of the concerns or the obstacles on relying on them </w:t>
      </w:r>
      <w:r>
        <w:t>was</w:t>
      </w:r>
      <w:r w:rsidRPr="004F6688">
        <w:t xml:space="preserve">, lack of awareness and also maybe sometimes a lack of acceptance when consent and authorization of the rightsholders </w:t>
      </w:r>
      <w:r>
        <w:t>were</w:t>
      </w:r>
      <w:r w:rsidRPr="004F6688">
        <w:t xml:space="preserve"> used</w:t>
      </w:r>
      <w:r w:rsidRPr="00034638">
        <w:t xml:space="preserve">.  The Delegation stated that it did not think that the conclusions or recommendations drawn by Professor Benhamou as some had referred to was judging the work of this Committee and noted that that was probably because it shared the view.  Professor Benhamou stated that they seem more natural conclusion of the findings that exceptions were present but there were problems with the replication in practice.  The Delegation reiterated its belief against the background of the study that a meaningful way forward eventually was or would be to have guidance and exchanges of best practices.  </w:t>
      </w:r>
    </w:p>
    <w:p w14:paraId="3CBBDBEE" w14:textId="77777777" w:rsidR="00425EB3" w:rsidRDefault="00425EB3" w:rsidP="0043731C">
      <w:pPr>
        <w:widowControl w:val="0"/>
      </w:pPr>
    </w:p>
    <w:p w14:paraId="0DF105D1" w14:textId="21FCE86E" w:rsidR="00425EB3" w:rsidRDefault="00425EB3" w:rsidP="0043731C">
      <w:pPr>
        <w:pStyle w:val="ListParagraph"/>
        <w:widowControl w:val="0"/>
        <w:numPr>
          <w:ilvl w:val="0"/>
          <w:numId w:val="9"/>
        </w:numPr>
        <w:ind w:left="0" w:firstLine="0"/>
      </w:pPr>
      <w:r w:rsidRPr="002037C5">
        <w:t>The Representative of the Society of American Archivists (SAA) observed that in the context of the reference</w:t>
      </w:r>
      <w:r>
        <w:t>d</w:t>
      </w:r>
      <w:r w:rsidRPr="002037C5">
        <w:t xml:space="preserve"> 2015 study of some 55,000 museums around the world</w:t>
      </w:r>
      <w:r w:rsidR="006A0163">
        <w:t xml:space="preserve">.  </w:t>
      </w:r>
      <w:r>
        <w:t xml:space="preserve">The Representative </w:t>
      </w:r>
      <w:r w:rsidRPr="002037C5">
        <w:t xml:space="preserve">pointed out that </w:t>
      </w:r>
      <w:r w:rsidR="006A0163">
        <w:t>it</w:t>
      </w:r>
      <w:r w:rsidRPr="002037C5">
        <w:t xml:space="preserve"> was responsible for a music, musical instrument and musical composition museum </w:t>
      </w:r>
      <w:r>
        <w:t xml:space="preserve">but </w:t>
      </w:r>
      <w:r w:rsidRPr="002037C5">
        <w:t xml:space="preserve">the only point </w:t>
      </w:r>
      <w:r w:rsidR="006A0163">
        <w:t xml:space="preserve">in </w:t>
      </w:r>
      <w:r w:rsidRPr="002037C5">
        <w:t xml:space="preserve">the report made some sense </w:t>
      </w:r>
      <w:r w:rsidR="006A0163">
        <w:t xml:space="preserve">was </w:t>
      </w:r>
      <w:r w:rsidRPr="002037C5">
        <w:t xml:space="preserve"> that it focused only on art museums </w:t>
      </w:r>
      <w:r>
        <w:t xml:space="preserve">and </w:t>
      </w:r>
      <w:r w:rsidRPr="002037C5">
        <w:t>that was apparent from the first line of the fifth word of the Executive Summary</w:t>
      </w:r>
      <w:r>
        <w:t xml:space="preserve">.  </w:t>
      </w:r>
      <w:r w:rsidRPr="00A22ED1">
        <w:t>The Representative</w:t>
      </w:r>
      <w:r>
        <w:t xml:space="preserve"> stated that</w:t>
      </w:r>
      <w:r w:rsidRPr="002037C5">
        <w:t xml:space="preserve"> in that context </w:t>
      </w:r>
      <w:r>
        <w:t>there was</w:t>
      </w:r>
      <w:r w:rsidRPr="002037C5">
        <w:t xml:space="preserve"> a certain amount of coherence in the recommendations and they </w:t>
      </w:r>
      <w:r>
        <w:t>did not</w:t>
      </w:r>
      <w:r w:rsidRPr="002037C5">
        <w:t xml:space="preserve"> strike </w:t>
      </w:r>
      <w:r w:rsidR="006A0163">
        <w:t>the Representative</w:t>
      </w:r>
      <w:r w:rsidRPr="002037C5">
        <w:t xml:space="preserve"> as terribly unusual.  </w:t>
      </w:r>
      <w:r w:rsidRPr="00A22ED1">
        <w:t xml:space="preserve">The Representative </w:t>
      </w:r>
      <w:r>
        <w:t>noted that o</w:t>
      </w:r>
      <w:r w:rsidRPr="002037C5">
        <w:t>ne thing that did strike raise</w:t>
      </w:r>
      <w:r>
        <w:t>d</w:t>
      </w:r>
      <w:r w:rsidRPr="002037C5">
        <w:t xml:space="preserve"> a question </w:t>
      </w:r>
      <w:r>
        <w:t>was</w:t>
      </w:r>
      <w:r w:rsidRPr="002037C5">
        <w:t xml:space="preserve"> the reference on footnote 14 on page 12, which was or offered a characterization of so</w:t>
      </w:r>
      <w:r w:rsidRPr="002037C5">
        <w:noBreakHyphen/>
        <w:t>called non</w:t>
      </w:r>
      <w:r w:rsidRPr="002037C5">
        <w:noBreakHyphen/>
        <w:t xml:space="preserve">copyrighted materials and </w:t>
      </w:r>
      <w:r>
        <w:t xml:space="preserve">had </w:t>
      </w:r>
      <w:r w:rsidRPr="002037C5">
        <w:t xml:space="preserve">listed the last of those as staff correspondence.  </w:t>
      </w:r>
      <w:r w:rsidRPr="00A22ED1">
        <w:t xml:space="preserve">The Representative </w:t>
      </w:r>
      <w:r>
        <w:t xml:space="preserve">reiterated her observation during the discussion on </w:t>
      </w:r>
      <w:r w:rsidRPr="002037C5">
        <w:t xml:space="preserve">archive study, that administrative correspondence </w:t>
      </w:r>
      <w:r>
        <w:t>could</w:t>
      </w:r>
      <w:r w:rsidRPr="002037C5">
        <w:t xml:space="preserve"> contain copyrightable expression even if it was not marketable expression in many cases</w:t>
      </w:r>
      <w:r>
        <w:t xml:space="preserve">.  </w:t>
      </w:r>
      <w:r w:rsidRPr="00A22ED1">
        <w:t>The Representative</w:t>
      </w:r>
      <w:r>
        <w:t xml:space="preserve"> noted that </w:t>
      </w:r>
      <w:r w:rsidRPr="002037C5">
        <w:t xml:space="preserve">there </w:t>
      </w:r>
      <w:r>
        <w:t>was</w:t>
      </w:r>
      <w:r w:rsidRPr="002037C5">
        <w:t xml:space="preserve"> a market factor that c</w:t>
      </w:r>
      <w:r>
        <w:t>a</w:t>
      </w:r>
      <w:r w:rsidRPr="002037C5">
        <w:t xml:space="preserve">me into play </w:t>
      </w:r>
      <w:r>
        <w:t>and</w:t>
      </w:r>
      <w:r w:rsidRPr="002037C5">
        <w:t xml:space="preserve"> </w:t>
      </w:r>
      <w:r>
        <w:t>contrary to</w:t>
      </w:r>
      <w:r w:rsidRPr="002037C5">
        <w:t xml:space="preserve"> the issue </w:t>
      </w:r>
      <w:r>
        <w:t>raised in</w:t>
      </w:r>
      <w:r w:rsidRPr="002037C5">
        <w:t xml:space="preserve"> </w:t>
      </w:r>
      <w:r>
        <w:t>p</w:t>
      </w:r>
      <w:r w:rsidRPr="002037C5">
        <w:t>age</w:t>
      </w:r>
      <w:r>
        <w:t>s</w:t>
      </w:r>
      <w:r w:rsidRPr="002037C5">
        <w:t xml:space="preserve"> 29 and 30 </w:t>
      </w:r>
      <w:r>
        <w:t>that there was</w:t>
      </w:r>
      <w:r w:rsidRPr="002037C5">
        <w:t xml:space="preserve"> seldom </w:t>
      </w:r>
      <w:r>
        <w:t>any</w:t>
      </w:r>
      <w:r w:rsidRPr="002037C5">
        <w:t xml:space="preserve"> disputes about certain information</w:t>
      </w:r>
      <w:r>
        <w:t xml:space="preserve">.  </w:t>
      </w:r>
      <w:r w:rsidRPr="007919BD">
        <w:t>The Representative</w:t>
      </w:r>
      <w:r>
        <w:t xml:space="preserve"> stated that </w:t>
      </w:r>
      <w:r w:rsidRPr="002037C5">
        <w:t xml:space="preserve">a significant percentage staff time </w:t>
      </w:r>
      <w:r>
        <w:t>was</w:t>
      </w:r>
      <w:r w:rsidRPr="002037C5">
        <w:t xml:space="preserve"> spent researching copyright permission requests that c</w:t>
      </w:r>
      <w:r>
        <w:t>a</w:t>
      </w:r>
      <w:r w:rsidRPr="002037C5">
        <w:t xml:space="preserve">me from scholars who had used </w:t>
      </w:r>
      <w:r>
        <w:t>the museum’s</w:t>
      </w:r>
      <w:r w:rsidRPr="002037C5">
        <w:t xml:space="preserve"> collections </w:t>
      </w:r>
      <w:r>
        <w:t>on</w:t>
      </w:r>
      <w:r w:rsidRPr="002037C5">
        <w:t xml:space="preserve"> a range of relatively more creative and lesser creative works</w:t>
      </w:r>
      <w:r>
        <w:t xml:space="preserve">.  The Representative pointed out that </w:t>
      </w:r>
      <w:r w:rsidRPr="002037C5">
        <w:t>in each instance what</w:t>
      </w:r>
      <w:r>
        <w:t xml:space="preserve"> </w:t>
      </w:r>
      <w:r w:rsidRPr="002037C5">
        <w:t>happen</w:t>
      </w:r>
      <w:r>
        <w:t>ed</w:t>
      </w:r>
      <w:r w:rsidRPr="002037C5">
        <w:t xml:space="preserve"> </w:t>
      </w:r>
      <w:r>
        <w:t>was that</w:t>
      </w:r>
      <w:r w:rsidRPr="002037C5">
        <w:t xml:space="preserve"> the legal departments or publishers </w:t>
      </w:r>
      <w:r>
        <w:t>had said that they</w:t>
      </w:r>
      <w:r w:rsidRPr="002037C5">
        <w:t xml:space="preserve"> </w:t>
      </w:r>
      <w:r>
        <w:t xml:space="preserve">considered </w:t>
      </w:r>
      <w:r w:rsidRPr="002037C5">
        <w:t>th</w:t>
      </w:r>
      <w:r>
        <w:t>o</w:t>
      </w:r>
      <w:r w:rsidRPr="002037C5">
        <w:t>se things to be copyrighted works and often times the</w:t>
      </w:r>
      <w:r>
        <w:t>y were</w:t>
      </w:r>
      <w:r w:rsidRPr="002037C5">
        <w:t xml:space="preserve"> staff correspondence</w:t>
      </w:r>
      <w:r>
        <w:t xml:space="preserve">.  The Representative suggested that those </w:t>
      </w:r>
      <w:r w:rsidRPr="007919BD">
        <w:t xml:space="preserve">publishers </w:t>
      </w:r>
      <w:r>
        <w:t>were</w:t>
      </w:r>
      <w:r w:rsidRPr="007919BD">
        <w:t xml:space="preserve"> p</w:t>
      </w:r>
      <w:r>
        <w:t>ursuing those issues and wanted</w:t>
      </w:r>
      <w:r w:rsidRPr="007919BD">
        <w:t xml:space="preserve"> </w:t>
      </w:r>
      <w:r>
        <w:t>the museum</w:t>
      </w:r>
      <w:r w:rsidRPr="007919BD">
        <w:t xml:space="preserve"> to attest as to who the owner</w:t>
      </w:r>
      <w:r>
        <w:t>s</w:t>
      </w:r>
      <w:r w:rsidRPr="007919BD">
        <w:t xml:space="preserve"> </w:t>
      </w:r>
      <w:r>
        <w:t>were</w:t>
      </w:r>
      <w:r w:rsidRPr="007919BD">
        <w:t xml:space="preserve"> and </w:t>
      </w:r>
      <w:r>
        <w:t xml:space="preserve">whether the museum had </w:t>
      </w:r>
      <w:r w:rsidRPr="007919BD">
        <w:t>the rights</w:t>
      </w:r>
      <w:r>
        <w:t xml:space="preserve"> and could assign those rights </w:t>
      </w:r>
      <w:r w:rsidRPr="007919BD">
        <w:t xml:space="preserve">et cetera because they </w:t>
      </w:r>
      <w:r>
        <w:t>thought</w:t>
      </w:r>
      <w:r w:rsidRPr="007919BD">
        <w:t xml:space="preserve"> that </w:t>
      </w:r>
      <w:r>
        <w:t>there could be copyright</w:t>
      </w:r>
      <w:r w:rsidRPr="007919BD">
        <w:t xml:space="preserve"> dispute</w:t>
      </w:r>
      <w:r>
        <w:t>s</w:t>
      </w:r>
      <w:r w:rsidRPr="002037C5">
        <w:t>.  The Representative wanted clarification on how the experience of the museum could be reconciled with the observations made by the Professor on staff correspondence.</w:t>
      </w:r>
      <w:r w:rsidRPr="004F6688">
        <w:t xml:space="preserve">  </w:t>
      </w:r>
      <w:r>
        <w:t xml:space="preserve"> </w:t>
      </w:r>
    </w:p>
    <w:p w14:paraId="7278D9EC" w14:textId="77777777" w:rsidR="00425EB3" w:rsidRDefault="00425EB3" w:rsidP="0043731C">
      <w:pPr>
        <w:widowControl w:val="0"/>
      </w:pPr>
    </w:p>
    <w:p w14:paraId="214D1904" w14:textId="77777777" w:rsidR="00425EB3" w:rsidRDefault="00425EB3" w:rsidP="0043731C">
      <w:pPr>
        <w:pStyle w:val="ListParagraph"/>
        <w:widowControl w:val="0"/>
        <w:numPr>
          <w:ilvl w:val="0"/>
          <w:numId w:val="9"/>
        </w:numPr>
        <w:ind w:left="0" w:firstLine="0"/>
      </w:pPr>
      <w:r>
        <w:t xml:space="preserve"> </w:t>
      </w:r>
      <w:r w:rsidRPr="00CA7ECC">
        <w:t xml:space="preserve">Professor Yaniv Benhamou </w:t>
      </w:r>
      <w:r>
        <w:t>stated that the comment gave him</w:t>
      </w:r>
      <w:r w:rsidRPr="004F6688">
        <w:t xml:space="preserve"> the opportunity to clarify th</w:t>
      </w:r>
      <w:r>
        <w:t>e</w:t>
      </w:r>
      <w:r w:rsidRPr="004F6688">
        <w:t xml:space="preserve"> question of staff correspondence and the potentially possible copyright protection.</w:t>
      </w:r>
      <w:r>
        <w:t xml:space="preserve">  He stated that when in that </w:t>
      </w:r>
      <w:r w:rsidRPr="004F6688">
        <w:t xml:space="preserve">footnote </w:t>
      </w:r>
      <w:r>
        <w:t>the study</w:t>
      </w:r>
      <w:r w:rsidRPr="004F6688">
        <w:t xml:space="preserve"> referred to non</w:t>
      </w:r>
      <w:r w:rsidRPr="004F6688">
        <w:noBreakHyphen/>
        <w:t>copyrighted materials and included staff correspondence, that</w:t>
      </w:r>
      <w:r>
        <w:t xml:space="preserve"> was</w:t>
      </w:r>
      <w:r w:rsidRPr="004F6688">
        <w:t xml:space="preserve"> obviously depend</w:t>
      </w:r>
      <w:r>
        <w:t>ent</w:t>
      </w:r>
      <w:r w:rsidRPr="004F6688">
        <w:t xml:space="preserve"> on the level of originality required in each jurisdiction.  </w:t>
      </w:r>
      <w:r>
        <w:t>He noted that s</w:t>
      </w:r>
      <w:r w:rsidRPr="004F6688">
        <w:t>ome of them would have a high level of originality to lead the staff correspondence to a copyright protection while other jurisdictions would have a high level of originality and lead to non</w:t>
      </w:r>
      <w:r w:rsidRPr="004F6688">
        <w:noBreakHyphen/>
        <w:t>copyrighted work</w:t>
      </w:r>
      <w:r>
        <w:t xml:space="preserve">.  </w:t>
      </w:r>
      <w:r w:rsidRPr="00DF72AA">
        <w:t>Professor Benhamou</w:t>
      </w:r>
      <w:r>
        <w:t xml:space="preserve"> stated that </w:t>
      </w:r>
      <w:r w:rsidRPr="00DF72AA">
        <w:t>it had to be clarified that</w:t>
      </w:r>
      <w:r w:rsidRPr="00DF72AA" w:rsidDel="00DF72AA">
        <w:t xml:space="preserve"> </w:t>
      </w:r>
      <w:r w:rsidRPr="004F6688">
        <w:t xml:space="preserve">that there </w:t>
      </w:r>
      <w:r>
        <w:t>could</w:t>
      </w:r>
      <w:r w:rsidRPr="004F6688">
        <w:t xml:space="preserve"> be two types of staff correspondence, one type that could be considered as copyright protected due to the degree of originality and another </w:t>
      </w:r>
      <w:r>
        <w:t>was</w:t>
      </w:r>
      <w:r w:rsidRPr="004F6688">
        <w:t xml:space="preserve"> staff correspondence </w:t>
      </w:r>
      <w:r>
        <w:t>with</w:t>
      </w:r>
      <w:r w:rsidRPr="004F6688">
        <w:t xml:space="preserve"> lower degree of originality without copyright protection.</w:t>
      </w:r>
      <w:r>
        <w:t xml:space="preserve">  He stated that when he </w:t>
      </w:r>
      <w:r w:rsidRPr="004F6688">
        <w:t>I referred to the possible disputes of internal staff correspondence, that</w:t>
      </w:r>
      <w:r>
        <w:t xml:space="preserve"> was</w:t>
      </w:r>
      <w:r w:rsidRPr="004F6688">
        <w:t xml:space="preserve"> in regards to staff correspondence with sufficient degree of originality to be impacted by copyright under an application legislation</w:t>
      </w:r>
      <w:r>
        <w:t>.  He stated that</w:t>
      </w:r>
      <w:r w:rsidRPr="004F6688">
        <w:t xml:space="preserve"> </w:t>
      </w:r>
      <w:r>
        <w:t>most</w:t>
      </w:r>
      <w:r w:rsidRPr="004F6688">
        <w:t xml:space="preserve"> jurisdictions for staff correspondence provide</w:t>
      </w:r>
      <w:r>
        <w:t>d</w:t>
      </w:r>
      <w:r w:rsidRPr="004F6688">
        <w:t xml:space="preserve"> an assignment, either automatically or by virtue of law, for instance for work made for higher or for automatic assignment in most </w:t>
      </w:r>
      <w:r w:rsidRPr="00D27762">
        <w:t xml:space="preserve">European Union </w:t>
      </w:r>
      <w:r w:rsidRPr="004F6688">
        <w:t xml:space="preserve">legislations so that at the end, staff correspondence should not be an issue even though they </w:t>
      </w:r>
      <w:r>
        <w:t>were</w:t>
      </w:r>
      <w:r w:rsidRPr="004F6688">
        <w:t xml:space="preserve"> copyright protected.</w:t>
      </w:r>
    </w:p>
    <w:p w14:paraId="1FF47D04" w14:textId="5F61C11C" w:rsidR="00425EB3" w:rsidRDefault="00425EB3" w:rsidP="006A0163">
      <w:pPr>
        <w:widowControl w:val="0"/>
      </w:pPr>
    </w:p>
    <w:p w14:paraId="016CBE06" w14:textId="77777777" w:rsidR="00425EB3" w:rsidRDefault="00425EB3" w:rsidP="0043731C">
      <w:pPr>
        <w:pStyle w:val="ListParagraph"/>
        <w:widowControl w:val="0"/>
        <w:numPr>
          <w:ilvl w:val="0"/>
          <w:numId w:val="9"/>
        </w:numPr>
        <w:ind w:left="0" w:firstLine="0"/>
      </w:pPr>
      <w:r w:rsidRPr="00D73393">
        <w:t>The Representative of the International Council on Archives (ICA)</w:t>
      </w:r>
      <w:r>
        <w:t xml:space="preserve"> stated that </w:t>
      </w:r>
      <w:r w:rsidRPr="004F6688">
        <w:t>many museums contain</w:t>
      </w:r>
      <w:r>
        <w:t>ed</w:t>
      </w:r>
      <w:r w:rsidRPr="004F6688">
        <w:t xml:space="preserve"> archival collections and </w:t>
      </w:r>
      <w:r w:rsidRPr="00D73393">
        <w:t>Professor Benham</w:t>
      </w:r>
      <w:r>
        <w:t>o</w:t>
      </w:r>
      <w:r w:rsidRPr="00D73393">
        <w:t xml:space="preserve">u </w:t>
      </w:r>
      <w:r>
        <w:t>had</w:t>
      </w:r>
      <w:r w:rsidRPr="004F6688">
        <w:t xml:space="preserve"> note</w:t>
      </w:r>
      <w:r>
        <w:t>d</w:t>
      </w:r>
      <w:r w:rsidRPr="004F6688">
        <w:t xml:space="preserve"> briefly in a couple of places in </w:t>
      </w:r>
      <w:r>
        <w:t>his</w:t>
      </w:r>
      <w:r w:rsidRPr="004F6688">
        <w:t xml:space="preserve"> report that museums ha</w:t>
      </w:r>
      <w:r>
        <w:t>d</w:t>
      </w:r>
      <w:r w:rsidRPr="004F6688">
        <w:t xml:space="preserve"> archival holdings but </w:t>
      </w:r>
      <w:r>
        <w:t>did not</w:t>
      </w:r>
      <w:r w:rsidRPr="004F6688">
        <w:t xml:space="preserve"> address their importance in supporting the role of museums as research institutions.</w:t>
      </w:r>
      <w:r>
        <w:t xml:space="preserve">  </w:t>
      </w:r>
      <w:r w:rsidRPr="00893ABD">
        <w:t xml:space="preserve">The Representative </w:t>
      </w:r>
      <w:r>
        <w:t xml:space="preserve">stated that </w:t>
      </w:r>
      <w:r w:rsidRPr="00893ABD">
        <w:t xml:space="preserve">Professor Benhamou </w:t>
      </w:r>
      <w:r>
        <w:t>had</w:t>
      </w:r>
      <w:r w:rsidRPr="004F6688">
        <w:t xml:space="preserve"> claim</w:t>
      </w:r>
      <w:r>
        <w:t>ed</w:t>
      </w:r>
      <w:r w:rsidRPr="004F6688">
        <w:t xml:space="preserve"> that staff correspondence </w:t>
      </w:r>
      <w:r>
        <w:t>was</w:t>
      </w:r>
      <w:r w:rsidRPr="004F6688">
        <w:t xml:space="preserve"> not copyrightable</w:t>
      </w:r>
      <w:r>
        <w:t xml:space="preserve"> and she found that to be </w:t>
      </w:r>
      <w:r w:rsidRPr="004F6688">
        <w:t>an extraordinary claim</w:t>
      </w:r>
      <w:r>
        <w:t xml:space="preserve">.  </w:t>
      </w:r>
      <w:r w:rsidRPr="00893ABD">
        <w:t>The Representative</w:t>
      </w:r>
      <w:r>
        <w:t xml:space="preserve"> stated that as she understood</w:t>
      </w:r>
      <w:r w:rsidRPr="004F6688">
        <w:t xml:space="preserve"> it, material </w:t>
      </w:r>
      <w:r>
        <w:t>was</w:t>
      </w:r>
      <w:r w:rsidRPr="004F6688">
        <w:t xml:space="preserve"> original as long as it</w:t>
      </w:r>
      <w:r>
        <w:t xml:space="preserve"> was</w:t>
      </w:r>
      <w:r w:rsidRPr="004F6688">
        <w:t xml:space="preserve"> not copied from somebody else and </w:t>
      </w:r>
      <w:r>
        <w:t xml:space="preserve">noted that she had </w:t>
      </w:r>
      <w:r w:rsidRPr="004F6688">
        <w:t xml:space="preserve">written in </w:t>
      </w:r>
      <w:r>
        <w:t>her</w:t>
      </w:r>
      <w:r w:rsidRPr="004F6688">
        <w:t xml:space="preserve"> career many highly original and very creative memos.</w:t>
      </w:r>
      <w:r>
        <w:t xml:space="preserve">  </w:t>
      </w:r>
      <w:r w:rsidRPr="00D42497">
        <w:t xml:space="preserve">The Representative </w:t>
      </w:r>
      <w:r>
        <w:t xml:space="preserve">reiterated that </w:t>
      </w:r>
      <w:r w:rsidRPr="004F6688">
        <w:t>the special nature of archival material pose</w:t>
      </w:r>
      <w:r>
        <w:t>d</w:t>
      </w:r>
      <w:r w:rsidRPr="004F6688">
        <w:t xml:space="preserve"> particular copyright challenges for which exceptions</w:t>
      </w:r>
      <w:r>
        <w:t xml:space="preserve"> were needed.  </w:t>
      </w:r>
      <w:r w:rsidRPr="007571C3">
        <w:t>The Representative</w:t>
      </w:r>
      <w:r>
        <w:t xml:space="preserve"> questioned why</w:t>
      </w:r>
      <w:r w:rsidRPr="004F6688">
        <w:t xml:space="preserve"> the research function of museums and the importance of their archival holdings and support thereof </w:t>
      </w:r>
      <w:r>
        <w:t xml:space="preserve">were </w:t>
      </w:r>
      <w:r w:rsidRPr="004F6688">
        <w:t>not more fully addressed</w:t>
      </w:r>
      <w:r>
        <w:t xml:space="preserve">.  </w:t>
      </w:r>
      <w:r w:rsidRPr="004F6688">
        <w:t xml:space="preserve">  </w:t>
      </w:r>
    </w:p>
    <w:p w14:paraId="43C2AF2A" w14:textId="77777777" w:rsidR="00425EB3" w:rsidRDefault="00425EB3" w:rsidP="0043731C">
      <w:pPr>
        <w:pStyle w:val="ListParagraph"/>
        <w:widowControl w:val="0"/>
      </w:pPr>
    </w:p>
    <w:p w14:paraId="1EC6C6F0" w14:textId="77777777" w:rsidR="00425EB3" w:rsidRDefault="00425EB3" w:rsidP="0043731C">
      <w:pPr>
        <w:pStyle w:val="ListParagraph"/>
        <w:widowControl w:val="0"/>
        <w:numPr>
          <w:ilvl w:val="0"/>
          <w:numId w:val="9"/>
        </w:numPr>
        <w:ind w:left="0" w:firstLine="0"/>
      </w:pPr>
      <w:r>
        <w:t xml:space="preserve">The Chair stated that </w:t>
      </w:r>
      <w:r w:rsidRPr="004F6688">
        <w:t>Professor Benhamu did</w:t>
      </w:r>
      <w:r>
        <w:t xml:space="preserve"> not</w:t>
      </w:r>
      <w:r w:rsidRPr="004F6688">
        <w:t xml:space="preserve"> make a categorical statement that it</w:t>
      </w:r>
      <w:r>
        <w:t xml:space="preserve"> was</w:t>
      </w:r>
      <w:r w:rsidRPr="004F6688">
        <w:t xml:space="preserve"> not copyrightable.  </w:t>
      </w:r>
      <w:r>
        <w:t xml:space="preserve">He stated that </w:t>
      </w:r>
      <w:r w:rsidRPr="004F6688">
        <w:t xml:space="preserve">the clarification </w:t>
      </w:r>
      <w:r>
        <w:t>was</w:t>
      </w:r>
      <w:r w:rsidRPr="004F6688">
        <w:t xml:space="preserve"> that it depend</w:t>
      </w:r>
      <w:r>
        <w:t>ed</w:t>
      </w:r>
      <w:r w:rsidRPr="004F6688">
        <w:t xml:space="preserve"> on treatment of functionality in different parts of the world</w:t>
      </w:r>
      <w:r>
        <w:t xml:space="preserve">.  </w:t>
      </w:r>
      <w:r w:rsidRPr="004F6688">
        <w:t xml:space="preserve">  </w:t>
      </w:r>
    </w:p>
    <w:p w14:paraId="4ACA9A9C" w14:textId="77777777" w:rsidR="00425EB3" w:rsidRDefault="00425EB3" w:rsidP="0043731C">
      <w:pPr>
        <w:pStyle w:val="ListParagraph"/>
        <w:widowControl w:val="0"/>
      </w:pPr>
    </w:p>
    <w:p w14:paraId="599A4011" w14:textId="77777777" w:rsidR="00425EB3" w:rsidRDefault="00425EB3" w:rsidP="0043731C">
      <w:pPr>
        <w:pStyle w:val="ListParagraph"/>
        <w:widowControl w:val="0"/>
        <w:numPr>
          <w:ilvl w:val="0"/>
          <w:numId w:val="9"/>
        </w:numPr>
        <w:ind w:left="0" w:firstLine="0"/>
      </w:pPr>
      <w:r>
        <w:t xml:space="preserve">The Secretariat stated that </w:t>
      </w:r>
      <w:r w:rsidRPr="004F6688">
        <w:t xml:space="preserve">the research function of archives for museums </w:t>
      </w:r>
      <w:r>
        <w:t>was</w:t>
      </w:r>
      <w:r w:rsidRPr="004F6688">
        <w:t xml:space="preserve"> covered partially, but it was</w:t>
      </w:r>
      <w:r>
        <w:t xml:space="preserve"> not</w:t>
      </w:r>
      <w:r w:rsidRPr="004F6688">
        <w:t xml:space="preserve"> the main aim of th</w:t>
      </w:r>
      <w:r>
        <w:t>at</w:t>
      </w:r>
      <w:r w:rsidRPr="004F6688">
        <w:t xml:space="preserve"> study</w:t>
      </w:r>
      <w:r>
        <w:t xml:space="preserve">.  </w:t>
      </w:r>
      <w:r w:rsidRPr="007571C3">
        <w:t>The Secretariat stated</w:t>
      </w:r>
      <w:r>
        <w:t xml:space="preserve"> that the Committee had to ask itself </w:t>
      </w:r>
      <w:r w:rsidRPr="004F6688">
        <w:t xml:space="preserve">what exactly </w:t>
      </w:r>
      <w:r>
        <w:t>it was</w:t>
      </w:r>
      <w:r w:rsidRPr="004F6688">
        <w:t xml:space="preserve"> looking for.</w:t>
      </w:r>
      <w:r>
        <w:t xml:space="preserve">  </w:t>
      </w:r>
      <w:r w:rsidRPr="007571C3">
        <w:t xml:space="preserve">The Secretariat </w:t>
      </w:r>
      <w:r>
        <w:t xml:space="preserve">pointed out that it could not </w:t>
      </w:r>
      <w:r w:rsidRPr="004F6688">
        <w:t xml:space="preserve">be exhaustive in a single report in such a short time period available.  </w:t>
      </w:r>
      <w:r w:rsidRPr="007571C3">
        <w:t xml:space="preserve">The Secretariat </w:t>
      </w:r>
      <w:r>
        <w:t xml:space="preserve">stated that its </w:t>
      </w:r>
      <w:r w:rsidRPr="004F6688">
        <w:t>experts ha</w:t>
      </w:r>
      <w:r>
        <w:t>d</w:t>
      </w:r>
      <w:r w:rsidRPr="004F6688">
        <w:t xml:space="preserve"> other jobs that they </w:t>
      </w:r>
      <w:r>
        <w:t>were</w:t>
      </w:r>
      <w:r w:rsidRPr="004F6688">
        <w:t xml:space="preserve"> carrying on in parallel and they ha</w:t>
      </w:r>
      <w:r>
        <w:t>d</w:t>
      </w:r>
      <w:r w:rsidRPr="004F6688">
        <w:t xml:space="preserve"> given a lot of their time to question as many museums as they could around the world</w:t>
      </w:r>
      <w:r>
        <w:t xml:space="preserve">.  </w:t>
      </w:r>
      <w:r w:rsidRPr="000D0D40">
        <w:t>The Secretariat stated that</w:t>
      </w:r>
      <w:r>
        <w:t xml:space="preserve"> the study was </w:t>
      </w:r>
      <w:r w:rsidRPr="004F6688">
        <w:t xml:space="preserve">not a thesis and it </w:t>
      </w:r>
      <w:r>
        <w:t xml:space="preserve">did not </w:t>
      </w:r>
      <w:r w:rsidRPr="004F6688">
        <w:t>intend to cover all possible aspects of museums</w:t>
      </w:r>
      <w:r>
        <w:t xml:space="preserve"> but </w:t>
      </w:r>
      <w:r w:rsidRPr="004F6688">
        <w:t xml:space="preserve">to highlight one aspect with regard to research functions of a museum and it </w:t>
      </w:r>
      <w:r>
        <w:t>could</w:t>
      </w:r>
      <w:r w:rsidRPr="004F6688">
        <w:t xml:space="preserve"> not have been adequately covered and it </w:t>
      </w:r>
      <w:r>
        <w:t>could</w:t>
      </w:r>
      <w:r w:rsidRPr="004F6688">
        <w:t xml:space="preserve"> be possible to have an update on </w:t>
      </w:r>
      <w:r>
        <w:t>that</w:t>
      </w:r>
      <w:r w:rsidRPr="004F6688">
        <w:t xml:space="preserve">.  </w:t>
      </w:r>
      <w:r w:rsidRPr="000D0D40">
        <w:t xml:space="preserve">The Secretariat stated </w:t>
      </w:r>
      <w:r>
        <w:t xml:space="preserve">that the </w:t>
      </w:r>
      <w:r w:rsidRPr="004F6688">
        <w:t xml:space="preserve">report </w:t>
      </w:r>
      <w:r>
        <w:t>was not</w:t>
      </w:r>
      <w:r w:rsidRPr="004F6688">
        <w:t xml:space="preserve"> set in </w:t>
      </w:r>
      <w:r>
        <w:t xml:space="preserve">and it would be happy as would the </w:t>
      </w:r>
      <w:r w:rsidRPr="004F6688">
        <w:t>author to add to it in the future</w:t>
      </w:r>
      <w:r>
        <w:t xml:space="preserve">.  </w:t>
      </w:r>
      <w:r w:rsidRPr="00B70487">
        <w:t>The Secretariat stated</w:t>
      </w:r>
      <w:r>
        <w:t xml:space="preserve"> that it was willing to receive </w:t>
      </w:r>
      <w:r w:rsidRPr="004F6688">
        <w:t xml:space="preserve">as many contributions as </w:t>
      </w:r>
      <w:r>
        <w:t>would be sent</w:t>
      </w:r>
      <w:r w:rsidRPr="004F6688">
        <w:t xml:space="preserve"> to the Secretariat in order to enrich the material that </w:t>
      </w:r>
      <w:r>
        <w:t>it</w:t>
      </w:r>
      <w:r w:rsidRPr="004F6688">
        <w:t xml:space="preserve"> already received for the report.  </w:t>
      </w:r>
    </w:p>
    <w:p w14:paraId="0D98AD83" w14:textId="77777777" w:rsidR="00425EB3" w:rsidRDefault="00425EB3" w:rsidP="0043731C">
      <w:pPr>
        <w:pStyle w:val="ListParagraph"/>
        <w:widowControl w:val="0"/>
      </w:pPr>
    </w:p>
    <w:p w14:paraId="35452C31" w14:textId="77777777" w:rsidR="00425EB3" w:rsidRDefault="00425EB3" w:rsidP="0043731C">
      <w:pPr>
        <w:pStyle w:val="ListParagraph"/>
        <w:widowControl w:val="0"/>
        <w:numPr>
          <w:ilvl w:val="0"/>
          <w:numId w:val="9"/>
        </w:numPr>
        <w:ind w:left="0" w:firstLine="0"/>
      </w:pPr>
      <w:r w:rsidRPr="008F4A94">
        <w:t xml:space="preserve">The Representative of the </w:t>
      </w:r>
      <w:r w:rsidRPr="0097224B">
        <w:t xml:space="preserve">International </w:t>
      </w:r>
      <w:r w:rsidRPr="008F4A94">
        <w:t>Publishers</w:t>
      </w:r>
      <w:r w:rsidRPr="0097224B">
        <w:t xml:space="preserve"> </w:t>
      </w:r>
      <w:r w:rsidRPr="00EB7F2E">
        <w:t>Association (IPA) stated that museums</w:t>
      </w:r>
      <w:r w:rsidRPr="004F6688">
        <w:t xml:space="preserve"> and publishers in many parts of the world </w:t>
      </w:r>
      <w:r>
        <w:t>were</w:t>
      </w:r>
      <w:r w:rsidRPr="004F6688">
        <w:t xml:space="preserve"> in co</w:t>
      </w:r>
      <w:r w:rsidRPr="004F6688">
        <w:noBreakHyphen/>
        <w:t xml:space="preserve">publishing agreements and like museums, publishers </w:t>
      </w:r>
      <w:r>
        <w:t>were</w:t>
      </w:r>
      <w:r w:rsidRPr="004F6688">
        <w:t xml:space="preserve"> very often both users and originators of creative works and publications.</w:t>
      </w:r>
      <w:r>
        <w:t xml:space="preserve">  </w:t>
      </w:r>
      <w:r w:rsidRPr="008F4A94">
        <w:t xml:space="preserve">The Representative </w:t>
      </w:r>
      <w:r>
        <w:t xml:space="preserve">stated that the </w:t>
      </w:r>
      <w:r w:rsidRPr="008F4A94">
        <w:t xml:space="preserve">IPA </w:t>
      </w:r>
      <w:r w:rsidRPr="004F6688">
        <w:t>note</w:t>
      </w:r>
      <w:r>
        <w:t>d</w:t>
      </w:r>
      <w:r w:rsidRPr="004F6688">
        <w:t xml:space="preserve"> in particular the frequent references to Association of Art Museum Director's Guidelines for the use of copyrighted materials and works of art by art museums, and assume</w:t>
      </w:r>
      <w:r>
        <w:t>d</w:t>
      </w:r>
      <w:r w:rsidRPr="004F6688">
        <w:t xml:space="preserve"> that th</w:t>
      </w:r>
      <w:r>
        <w:t>o</w:t>
      </w:r>
      <w:r w:rsidRPr="004F6688">
        <w:t xml:space="preserve">se guidelines in the </w:t>
      </w:r>
      <w:r>
        <w:t>United States of America did not</w:t>
      </w:r>
      <w:r w:rsidRPr="004F6688">
        <w:t xml:space="preserve"> have the force of law but represent</w:t>
      </w:r>
      <w:r>
        <w:t>ed</w:t>
      </w:r>
      <w:r w:rsidRPr="004F6688">
        <w:t xml:space="preserve"> an honest attempt by museum directors to define what uses </w:t>
      </w:r>
      <w:r>
        <w:t>could</w:t>
      </w:r>
      <w:r w:rsidRPr="004F6688">
        <w:t xml:space="preserve"> reasonably be made under fair use in the </w:t>
      </w:r>
      <w:r w:rsidRPr="00EB7F2E">
        <w:t>United States of America</w:t>
      </w:r>
      <w:r>
        <w:t xml:space="preserve">. </w:t>
      </w:r>
      <w:r w:rsidRPr="00EB7F2E">
        <w:t xml:space="preserve"> The Representative </w:t>
      </w:r>
      <w:r>
        <w:t>stated that p</w:t>
      </w:r>
      <w:r w:rsidRPr="004F6688">
        <w:t>ublishers in many parts of the world ha</w:t>
      </w:r>
      <w:r>
        <w:t>d</w:t>
      </w:r>
      <w:r w:rsidRPr="004F6688">
        <w:t xml:space="preserve"> similar guidelines referred to as permission guidelines for reuse of materials in other publications.  </w:t>
      </w:r>
      <w:r w:rsidRPr="00EB7F2E">
        <w:t xml:space="preserve">The Representative stated that </w:t>
      </w:r>
      <w:r w:rsidRPr="004F6688">
        <w:t>IPA believe</w:t>
      </w:r>
      <w:r>
        <w:t>d</w:t>
      </w:r>
      <w:r w:rsidRPr="004F6688">
        <w:t xml:space="preserve"> that guidelines </w:t>
      </w:r>
      <w:r>
        <w:t>were</w:t>
      </w:r>
      <w:r w:rsidRPr="004F6688">
        <w:t xml:space="preserve"> useful as long as they </w:t>
      </w:r>
      <w:r>
        <w:t>were</w:t>
      </w:r>
      <w:r w:rsidRPr="004F6688">
        <w:t xml:space="preserve"> voluntary and nonbinding.</w:t>
      </w:r>
      <w:r>
        <w:t xml:space="preserve">  </w:t>
      </w:r>
      <w:r w:rsidRPr="00EB7F2E">
        <w:t xml:space="preserve">The Representative </w:t>
      </w:r>
      <w:r>
        <w:t>noted that the</w:t>
      </w:r>
      <w:r w:rsidRPr="004F6688">
        <w:t xml:space="preserve"> apparent need for guidelines in particular in the </w:t>
      </w:r>
      <w:r w:rsidRPr="00EB7F2E">
        <w:t>United States of America</w:t>
      </w:r>
      <w:r w:rsidRPr="004F6688">
        <w:t xml:space="preserve"> and other jurisdictions with flexible exceptions and judge</w:t>
      </w:r>
      <w:r w:rsidRPr="004F6688">
        <w:noBreakHyphen/>
        <w:t>made law demonstrate</w:t>
      </w:r>
      <w:r>
        <w:t>d</w:t>
      </w:r>
      <w:r w:rsidRPr="004F6688">
        <w:t xml:space="preserve"> to </w:t>
      </w:r>
      <w:r>
        <w:t>the Committee</w:t>
      </w:r>
      <w:r w:rsidRPr="004F6688">
        <w:t xml:space="preserve"> that fair use on its own </w:t>
      </w:r>
      <w:r>
        <w:t>was</w:t>
      </w:r>
      <w:r w:rsidRPr="004F6688">
        <w:t xml:space="preserve"> an insufficient and vague concept to be applied in uniform and consistent ways.</w:t>
      </w:r>
      <w:r>
        <w:t xml:space="preserve">  </w:t>
      </w:r>
      <w:r w:rsidRPr="00EB7F2E">
        <w:t xml:space="preserve">The Representative </w:t>
      </w:r>
      <w:r>
        <w:t xml:space="preserve">noted that </w:t>
      </w:r>
      <w:r w:rsidRPr="004F6688">
        <w:t>very often the reproduction and creation of catalogs also ha</w:t>
      </w:r>
      <w:r>
        <w:t>d</w:t>
      </w:r>
      <w:r w:rsidRPr="004F6688">
        <w:t xml:space="preserve"> commercial ends</w:t>
      </w:r>
      <w:r>
        <w:t xml:space="preserve">.  </w:t>
      </w:r>
      <w:r w:rsidRPr="00964544">
        <w:t>The Representative</w:t>
      </w:r>
      <w:r>
        <w:t xml:space="preserve"> stated that</w:t>
      </w:r>
      <w:r w:rsidRPr="004F6688">
        <w:t xml:space="preserve"> in th</w:t>
      </w:r>
      <w:r>
        <w:t>at</w:t>
      </w:r>
      <w:r w:rsidRPr="004F6688">
        <w:t xml:space="preserve"> regard, </w:t>
      </w:r>
      <w:r>
        <w:t>the IPA</w:t>
      </w:r>
      <w:r w:rsidRPr="004F6688">
        <w:t xml:space="preserve"> </w:t>
      </w:r>
      <w:r>
        <w:t xml:space="preserve">welcomed with </w:t>
      </w:r>
      <w:r w:rsidRPr="004F6688">
        <w:t>a sense of reassured relief the concluding remark of the research paper</w:t>
      </w:r>
      <w:r>
        <w:t>, “</w:t>
      </w:r>
      <w:r w:rsidRPr="004F6688">
        <w:t>We have not identified any exception that would ambiguously allow museums to commercialize high</w:t>
      </w:r>
      <w:r w:rsidRPr="004F6688">
        <w:noBreakHyphen/>
        <w:t>quality merchandise and merchandizing of protected work</w:t>
      </w:r>
      <w:r>
        <w:t xml:space="preserve">.”  </w:t>
      </w:r>
      <w:r w:rsidRPr="00AC6B70">
        <w:t>The Representative</w:t>
      </w:r>
      <w:r>
        <w:t xml:space="preserve"> stated that</w:t>
      </w:r>
      <w:r w:rsidRPr="004F6688">
        <w:t xml:space="preserve"> IPA </w:t>
      </w:r>
      <w:r>
        <w:t>was</w:t>
      </w:r>
      <w:r w:rsidRPr="004F6688">
        <w:t xml:space="preserve"> in full agreement that no exceptions should have in fact been found and they would turn exceptions into business models and replace exclusive rights subsisting in creative works as the rule.</w:t>
      </w:r>
      <w:r>
        <w:t xml:space="preserve">  </w:t>
      </w:r>
      <w:r w:rsidRPr="004F6688">
        <w:t xml:space="preserve">  </w:t>
      </w:r>
    </w:p>
    <w:p w14:paraId="2AF6EDF5" w14:textId="4AE57CCF" w:rsidR="00425EB3" w:rsidRDefault="00425EB3" w:rsidP="006A0163">
      <w:pPr>
        <w:widowControl w:val="0"/>
      </w:pPr>
    </w:p>
    <w:p w14:paraId="5E1394DD" w14:textId="77777777" w:rsidR="00425EB3" w:rsidRPr="00AE04F7" w:rsidRDefault="00425EB3" w:rsidP="0043731C">
      <w:pPr>
        <w:pStyle w:val="ListParagraph"/>
        <w:widowControl w:val="0"/>
        <w:numPr>
          <w:ilvl w:val="0"/>
          <w:numId w:val="9"/>
        </w:numPr>
        <w:ind w:left="0" w:firstLine="0"/>
      </w:pPr>
      <w:r w:rsidRPr="001B5BA2">
        <w:t>The Representative of the Health and Environment Program (HEP) noted that there were only two bodies which were represented and gave responses from Africa and wondered what the criteria for selecting the sample for the study was.  The Representative stated that Africa only accounted for one per cent of trade globally and most of that was within South Africa.  She wondered why Central African institutions had not been represented.  She wanted clarification on what she termed as indifference and wondered whether other people had decided or were going to speak for the developing countries even when the countries were present</w:t>
      </w:r>
      <w:r>
        <w:t xml:space="preserve">.  </w:t>
      </w:r>
      <w:r w:rsidRPr="001B5BA2">
        <w:t xml:space="preserve">The Representative stated that the observers from Africa were at the Committee because they wanted to give a voice to their authors who were marginalized and could not even attend such conferences because of the expense of travel and living costs.  The Representative stated that there were a number of works which were being pirated in Africa and others which were located in basements and museums or had been taken out of Africa and could be found in museums around the world but whose creators were unknown.  The Representative stated that very often one could go into museums and find works whose authors or creators had not given permission for them to be there.  She wished to use the opportunity to raise the issue on behalf of HEP and its partners and on behalf of the people of Cameroon.  The Representative asked for clarification on why there were only two African countries selected for the study and what the objective or subjective criteria was.  </w:t>
      </w:r>
      <w:r>
        <w:t xml:space="preserve">The Representative wished </w:t>
      </w:r>
      <w:r w:rsidRPr="00AE04F7">
        <w:t xml:space="preserve">to find out why there exceptions in general in 50 out of the 191 countries that were WIPO Member States.  She wondered why the Nordic countries had and other European countries had exceptions but Africa did not.  The Representative stated that Professor Benhamou had mentioned moral rights in his presentation of his study but had talking really about heritage rights or professional rights which were not the same as moral rights and noted that moral rights were less tangible, and heritage rights could actually be legislated for.  The Representative wondered why Professor Benhamou had set aside many rights and had not dealt with them in his presentation.  </w:t>
      </w:r>
    </w:p>
    <w:p w14:paraId="3042B95A" w14:textId="77777777" w:rsidR="00425EB3" w:rsidRDefault="00425EB3" w:rsidP="0043731C">
      <w:pPr>
        <w:widowControl w:val="0"/>
      </w:pPr>
    </w:p>
    <w:p w14:paraId="0ACD8E16" w14:textId="77777777" w:rsidR="00425EB3" w:rsidRDefault="00425EB3" w:rsidP="0043731C">
      <w:pPr>
        <w:pStyle w:val="ListParagraph"/>
        <w:widowControl w:val="0"/>
        <w:numPr>
          <w:ilvl w:val="0"/>
          <w:numId w:val="9"/>
        </w:numPr>
        <w:ind w:left="0" w:firstLine="0"/>
      </w:pPr>
      <w:r>
        <w:t xml:space="preserve">The Chair stated that </w:t>
      </w:r>
      <w:r w:rsidRPr="004F6688">
        <w:t>the study did</w:t>
      </w:r>
      <w:r>
        <w:t xml:space="preserve"> not</w:t>
      </w:r>
      <w:r w:rsidRPr="004F6688">
        <w:t xml:space="preserve"> cover moral rights.  </w:t>
      </w:r>
    </w:p>
    <w:p w14:paraId="0AD0940C" w14:textId="77777777" w:rsidR="00425EB3" w:rsidRDefault="00425EB3" w:rsidP="0043731C">
      <w:pPr>
        <w:pStyle w:val="ListParagraph"/>
        <w:widowControl w:val="0"/>
      </w:pPr>
    </w:p>
    <w:p w14:paraId="7ECC50B8" w14:textId="77777777" w:rsidR="00425EB3" w:rsidRDefault="00425EB3" w:rsidP="0043731C">
      <w:pPr>
        <w:pStyle w:val="ListParagraph"/>
        <w:widowControl w:val="0"/>
        <w:numPr>
          <w:ilvl w:val="0"/>
          <w:numId w:val="9"/>
        </w:numPr>
        <w:ind w:left="0" w:firstLine="0"/>
      </w:pPr>
      <w:r>
        <w:t>The Secretariat stated that it was</w:t>
      </w:r>
      <w:r w:rsidRPr="004F6688">
        <w:t xml:space="preserve"> able to answer th</w:t>
      </w:r>
      <w:r>
        <w:t>e</w:t>
      </w:r>
      <w:r w:rsidRPr="004F6688">
        <w:t xml:space="preserve"> question and </w:t>
      </w:r>
      <w:r>
        <w:t>was</w:t>
      </w:r>
      <w:r w:rsidRPr="004F6688">
        <w:t xml:space="preserve"> comfortable in doing so because</w:t>
      </w:r>
      <w:r>
        <w:t xml:space="preserve"> it</w:t>
      </w:r>
      <w:r w:rsidRPr="004F6688">
        <w:t xml:space="preserve"> did research and looked through the responses coming in from African museums and sent dozens of letters out to various African museums and tried by every means possible to have as many interviews as </w:t>
      </w:r>
      <w:r>
        <w:t>it</w:t>
      </w:r>
      <w:r w:rsidRPr="004F6688">
        <w:t xml:space="preserve"> could but only two museums responded</w:t>
      </w:r>
      <w:r>
        <w:t>.</w:t>
      </w:r>
      <w:r w:rsidRPr="004F6688">
        <w:t xml:space="preserve"> </w:t>
      </w:r>
      <w:r>
        <w:t xml:space="preserve"> </w:t>
      </w:r>
      <w:r w:rsidRPr="00364972">
        <w:t xml:space="preserve">The Secretariat stated that </w:t>
      </w:r>
      <w:r>
        <w:t>if</w:t>
      </w:r>
      <w:r w:rsidRPr="004F6688">
        <w:t xml:space="preserve"> </w:t>
      </w:r>
      <w:r>
        <w:t>the Representative was</w:t>
      </w:r>
      <w:r w:rsidRPr="004F6688">
        <w:t xml:space="preserve"> able to help </w:t>
      </w:r>
      <w:r>
        <w:t>the Secretariat</w:t>
      </w:r>
      <w:r w:rsidRPr="004F6688">
        <w:t xml:space="preserve"> by raising awareness among African museums so that they participate</w:t>
      </w:r>
      <w:r>
        <w:t>d</w:t>
      </w:r>
      <w:r w:rsidRPr="004F6688">
        <w:t xml:space="preserve"> when </w:t>
      </w:r>
      <w:r w:rsidRPr="00364972">
        <w:t xml:space="preserve">the Secretariat </w:t>
      </w:r>
      <w:r w:rsidRPr="004F6688">
        <w:t>ha</w:t>
      </w:r>
      <w:r>
        <w:t>d</w:t>
      </w:r>
      <w:r w:rsidRPr="004F6688">
        <w:t xml:space="preserve"> th</w:t>
      </w:r>
      <w:r>
        <w:t>at</w:t>
      </w:r>
      <w:r w:rsidRPr="004F6688">
        <w:t xml:space="preserve"> kind of questionnaire, which </w:t>
      </w:r>
      <w:r>
        <w:t>it</w:t>
      </w:r>
      <w:r w:rsidRPr="004F6688">
        <w:t xml:space="preserve"> tr</w:t>
      </w:r>
      <w:r>
        <w:t>ied</w:t>
      </w:r>
      <w:r w:rsidRPr="004F6688">
        <w:t xml:space="preserve"> to do at a global level</w:t>
      </w:r>
      <w:r>
        <w:t xml:space="preserve"> she was encouraged to do so.  </w:t>
      </w:r>
      <w:r w:rsidRPr="00364972">
        <w:t>The Secretaria</w:t>
      </w:r>
      <w:r>
        <w:t xml:space="preserve">t requested that </w:t>
      </w:r>
      <w:r w:rsidRPr="00364972">
        <w:t>the Representative</w:t>
      </w:r>
      <w:r>
        <w:t xml:space="preserve"> could</w:t>
      </w:r>
      <w:r w:rsidRPr="004F6688">
        <w:t xml:space="preserve"> raise awareness in the museum in countries and constituencies so that they actually c</w:t>
      </w:r>
      <w:r>
        <w:t>a</w:t>
      </w:r>
      <w:r w:rsidRPr="004F6688">
        <w:t xml:space="preserve">me back to </w:t>
      </w:r>
      <w:r w:rsidRPr="00364972">
        <w:t xml:space="preserve">the Secretariat </w:t>
      </w:r>
      <w:r w:rsidRPr="004F6688">
        <w:t>with answers and g</w:t>
      </w:r>
      <w:r>
        <w:t>a</w:t>
      </w:r>
      <w:r w:rsidRPr="004F6688">
        <w:t xml:space="preserve">ve their position, tell about their concerns, because </w:t>
      </w:r>
      <w:r w:rsidRPr="00A659E4">
        <w:t xml:space="preserve">the Secretariat </w:t>
      </w:r>
      <w:r w:rsidRPr="004F6688">
        <w:t>need</w:t>
      </w:r>
      <w:r>
        <w:t>ed</w:t>
      </w:r>
      <w:r w:rsidRPr="004F6688">
        <w:t xml:space="preserve"> </w:t>
      </w:r>
      <w:r>
        <w:t>her</w:t>
      </w:r>
      <w:r w:rsidRPr="004F6688">
        <w:t xml:space="preserve"> to help </w:t>
      </w:r>
      <w:r>
        <w:t>as she was</w:t>
      </w:r>
      <w:r w:rsidRPr="004F6688">
        <w:t xml:space="preserve"> present </w:t>
      </w:r>
      <w:r>
        <w:t>at the SCCR</w:t>
      </w:r>
      <w:r w:rsidRPr="004F6688">
        <w:t xml:space="preserve"> discussions</w:t>
      </w:r>
      <w:r>
        <w:t xml:space="preserve"> to </w:t>
      </w:r>
      <w:r w:rsidRPr="004F6688">
        <w:t xml:space="preserve">get in contact with the museums.  </w:t>
      </w:r>
      <w:r w:rsidRPr="00A659E4">
        <w:t xml:space="preserve">The Secretariat stated </w:t>
      </w:r>
      <w:r>
        <w:t xml:space="preserve">that it was </w:t>
      </w:r>
      <w:r w:rsidRPr="004F6688">
        <w:t xml:space="preserve">not able to move from country to country </w:t>
      </w:r>
      <w:r>
        <w:t>to</w:t>
      </w:r>
      <w:r w:rsidRPr="004F6688">
        <w:t xml:space="preserve"> speak to all the museum directors individually, </w:t>
      </w:r>
      <w:r>
        <w:t xml:space="preserve">the Representative when she went home could </w:t>
      </w:r>
      <w:r w:rsidRPr="004F6688">
        <w:t xml:space="preserve">through </w:t>
      </w:r>
      <w:r>
        <w:t>her</w:t>
      </w:r>
      <w:r w:rsidRPr="004F6688">
        <w:t xml:space="preserve"> contacts speak with them.  </w:t>
      </w:r>
      <w:r w:rsidRPr="00A659E4">
        <w:t xml:space="preserve">The Secretariat </w:t>
      </w:r>
      <w:r>
        <w:t xml:space="preserve">stated that the </w:t>
      </w:r>
      <w:r w:rsidRPr="004F6688">
        <w:t>delegate of the European Union indicated quite correctly that within one of these institutions</w:t>
      </w:r>
      <w:r>
        <w:t xml:space="preserve"> </w:t>
      </w:r>
      <w:r w:rsidRPr="004F6688">
        <w:t xml:space="preserve">all </w:t>
      </w:r>
      <w:r>
        <w:t xml:space="preserve">in </w:t>
      </w:r>
      <w:r w:rsidRPr="00A659E4">
        <w:t>the Committee</w:t>
      </w:r>
      <w:r>
        <w:t xml:space="preserve"> were</w:t>
      </w:r>
      <w:r w:rsidRPr="00A659E4">
        <w:t xml:space="preserve"> </w:t>
      </w:r>
      <w:r w:rsidRPr="004F6688">
        <w:t>very interested in t</w:t>
      </w:r>
      <w:r>
        <w:t>he</w:t>
      </w:r>
      <w:r w:rsidRPr="004F6688">
        <w:t xml:space="preserve"> subject and </w:t>
      </w:r>
      <w:r>
        <w:t>were</w:t>
      </w:r>
      <w:r w:rsidRPr="004F6688">
        <w:t xml:space="preserve"> available to share best practices, but </w:t>
      </w:r>
      <w:r>
        <w:t xml:space="preserve">that </w:t>
      </w:r>
      <w:r w:rsidRPr="004F6688">
        <w:t xml:space="preserve">it </w:t>
      </w:r>
      <w:r>
        <w:t>was</w:t>
      </w:r>
      <w:r w:rsidRPr="004F6688">
        <w:t xml:space="preserve"> not the responsibility of WIPO to do th</w:t>
      </w:r>
      <w:r>
        <w:t>at</w:t>
      </w:r>
      <w:r w:rsidRPr="004F6688">
        <w:t xml:space="preserve">.  </w:t>
      </w:r>
      <w:r w:rsidRPr="00A659E4">
        <w:t xml:space="preserve">The Secretariat </w:t>
      </w:r>
      <w:r>
        <w:t xml:space="preserve">pointed out that it saw </w:t>
      </w:r>
      <w:r w:rsidRPr="004F6688">
        <w:t xml:space="preserve">that certain countries </w:t>
      </w:r>
      <w:r>
        <w:t>did not</w:t>
      </w:r>
      <w:r w:rsidRPr="004F6688">
        <w:t xml:space="preserve"> use exceptions and limitations, even though they </w:t>
      </w:r>
      <w:r>
        <w:t>were</w:t>
      </w:r>
      <w:r w:rsidRPr="004F6688">
        <w:t xml:space="preserve"> perfectly legal and compatible with international treaties that they </w:t>
      </w:r>
      <w:r>
        <w:t>had</w:t>
      </w:r>
      <w:r w:rsidRPr="004F6688">
        <w:t xml:space="preserve"> signed up to, and </w:t>
      </w:r>
      <w:r>
        <w:t>that the</w:t>
      </w:r>
      <w:r w:rsidRPr="00A659E4">
        <w:t xml:space="preserve"> Secretariat </w:t>
      </w:r>
      <w:r>
        <w:t>was</w:t>
      </w:r>
      <w:r w:rsidRPr="004F6688">
        <w:t xml:space="preserve"> always ready to work on tools in order to share th</w:t>
      </w:r>
      <w:r>
        <w:t>e</w:t>
      </w:r>
      <w:r w:rsidRPr="004F6688">
        <w:t xml:space="preserve"> knowledge and raise awareness among them of th</w:t>
      </w:r>
      <w:r>
        <w:t>o</w:t>
      </w:r>
      <w:r w:rsidRPr="004F6688">
        <w:t xml:space="preserve">se provisions that perhaps they </w:t>
      </w:r>
      <w:r>
        <w:t>were</w:t>
      </w:r>
      <w:r w:rsidRPr="004F6688">
        <w:t xml:space="preserve"> not aware of so that that they </w:t>
      </w:r>
      <w:r>
        <w:t>could</w:t>
      </w:r>
      <w:r w:rsidRPr="004F6688">
        <w:t xml:space="preserve"> use them as a means</w:t>
      </w:r>
      <w:r>
        <w:t xml:space="preserve">.  </w:t>
      </w:r>
      <w:r w:rsidRPr="004F6688">
        <w:t xml:space="preserve"> </w:t>
      </w:r>
    </w:p>
    <w:p w14:paraId="7F41A42B" w14:textId="77777777" w:rsidR="00425EB3" w:rsidRDefault="00425EB3" w:rsidP="0043731C">
      <w:pPr>
        <w:widowControl w:val="0"/>
      </w:pPr>
    </w:p>
    <w:p w14:paraId="1443F33F" w14:textId="77777777" w:rsidR="00425EB3" w:rsidRDefault="00425EB3" w:rsidP="0043731C">
      <w:pPr>
        <w:pStyle w:val="ListParagraph"/>
        <w:widowControl w:val="0"/>
        <w:numPr>
          <w:ilvl w:val="0"/>
          <w:numId w:val="9"/>
        </w:numPr>
        <w:ind w:left="0" w:firstLine="0"/>
      </w:pPr>
      <w:r w:rsidRPr="00722A88">
        <w:t xml:space="preserve">Professor Yaniv Benhamou stated </w:t>
      </w:r>
      <w:r>
        <w:t xml:space="preserve">noted the importance of the </w:t>
      </w:r>
      <w:r w:rsidRPr="004F6688">
        <w:t xml:space="preserve">comment </w:t>
      </w:r>
      <w:r>
        <w:t>on</w:t>
      </w:r>
      <w:r w:rsidRPr="004F6688">
        <w:t xml:space="preserve"> th</w:t>
      </w:r>
      <w:r>
        <w:t>e</w:t>
      </w:r>
      <w:r w:rsidRPr="004F6688">
        <w:t xml:space="preserve"> diversity of geographical location and the diversity of various copyright because moral rights </w:t>
      </w:r>
      <w:r>
        <w:t>were</w:t>
      </w:r>
      <w:r w:rsidRPr="004F6688">
        <w:t xml:space="preserve"> indeed relevant for museums, and as mentioned in the presentation and in the study, moral rights </w:t>
      </w:r>
      <w:r>
        <w:t>were</w:t>
      </w:r>
      <w:r w:rsidRPr="004F6688">
        <w:t xml:space="preserve"> treated, did not identify specific concern with respect to moral rights.</w:t>
      </w:r>
      <w:r>
        <w:t xml:space="preserve">  He pointed out that he had </w:t>
      </w:r>
      <w:r w:rsidRPr="004F6688">
        <w:t>previously mentioned to what extent it</w:t>
      </w:r>
      <w:r>
        <w:t xml:space="preserve"> was</w:t>
      </w:r>
      <w:r w:rsidRPr="004F6688">
        <w:t xml:space="preserve"> important to be respected </w:t>
      </w:r>
      <w:r>
        <w:t>and</w:t>
      </w:r>
      <w:r w:rsidRPr="004F6688">
        <w:t xml:space="preserve"> </w:t>
      </w:r>
      <w:r>
        <w:t>stated that he</w:t>
      </w:r>
      <w:r w:rsidRPr="004F6688">
        <w:t xml:space="preserve"> found based on the interviews, that museums were very careful when it came to moral rights and they tried to deal with th</w:t>
      </w:r>
      <w:r>
        <w:t>o</w:t>
      </w:r>
      <w:r w:rsidRPr="004F6688">
        <w:t>se rights very carefully and to respect to the extent possible or to respect fully moral rights</w:t>
      </w:r>
      <w:r>
        <w:t xml:space="preserve">.  </w:t>
      </w:r>
      <w:r w:rsidRPr="00722A88">
        <w:t>Professor Benhamou</w:t>
      </w:r>
      <w:r w:rsidRPr="004F6688">
        <w:t xml:space="preserve"> </w:t>
      </w:r>
      <w:r>
        <w:t xml:space="preserve">noted that he had </w:t>
      </w:r>
      <w:r w:rsidRPr="004F6688">
        <w:t xml:space="preserve">mentioned that the studies mainly </w:t>
      </w:r>
      <w:r>
        <w:t xml:space="preserve">focused </w:t>
      </w:r>
      <w:r w:rsidRPr="004F6688">
        <w:t xml:space="preserve">on economic rights but </w:t>
      </w:r>
      <w:r>
        <w:t>reiterated that</w:t>
      </w:r>
      <w:r w:rsidRPr="004F6688">
        <w:t xml:space="preserve"> moral rights </w:t>
      </w:r>
      <w:r>
        <w:t>were</w:t>
      </w:r>
      <w:r w:rsidRPr="004F6688">
        <w:t xml:space="preserve"> dealt with as well.</w:t>
      </w:r>
    </w:p>
    <w:p w14:paraId="0DD7617A" w14:textId="77777777" w:rsidR="00425EB3" w:rsidRDefault="00425EB3" w:rsidP="0043731C">
      <w:pPr>
        <w:pStyle w:val="ListParagraph"/>
        <w:widowControl w:val="0"/>
      </w:pPr>
    </w:p>
    <w:p w14:paraId="1AC33188" w14:textId="11558899" w:rsidR="00425EB3" w:rsidRDefault="00425EB3" w:rsidP="0043731C">
      <w:pPr>
        <w:pStyle w:val="ListParagraph"/>
        <w:widowControl w:val="0"/>
        <w:numPr>
          <w:ilvl w:val="0"/>
          <w:numId w:val="9"/>
        </w:numPr>
        <w:ind w:left="0" w:firstLine="0"/>
      </w:pPr>
      <w:r w:rsidRPr="00D40FF0">
        <w:t xml:space="preserve">The Representative of </w:t>
      </w:r>
      <w:r w:rsidR="00ED035E">
        <w:t>Communia</w:t>
      </w:r>
      <w:r>
        <w:t xml:space="preserve"> noted that i</w:t>
      </w:r>
      <w:r w:rsidRPr="004F6688">
        <w:t xml:space="preserve">n the Executive Summary it </w:t>
      </w:r>
      <w:r>
        <w:t>was</w:t>
      </w:r>
      <w:r w:rsidRPr="004F6688">
        <w:t xml:space="preserve"> written </w:t>
      </w:r>
      <w:r>
        <w:t xml:space="preserve">that </w:t>
      </w:r>
      <w:r w:rsidRPr="004F6688">
        <w:t xml:space="preserve">few difficulties </w:t>
      </w:r>
      <w:r>
        <w:t>were</w:t>
      </w:r>
      <w:r w:rsidRPr="004F6688">
        <w:t xml:space="preserve"> reported in relation to the copyright status of digital copies of related works</w:t>
      </w:r>
      <w:r>
        <w:t xml:space="preserve">.  </w:t>
      </w:r>
      <w:r w:rsidRPr="004F6688">
        <w:t xml:space="preserve"> </w:t>
      </w:r>
      <w:r w:rsidRPr="00271ED7">
        <w:t xml:space="preserve">The Representative </w:t>
      </w:r>
      <w:r>
        <w:t xml:space="preserve">stated that that </w:t>
      </w:r>
      <w:r w:rsidRPr="004F6688">
        <w:t xml:space="preserve">finding </w:t>
      </w:r>
      <w:r>
        <w:t>was</w:t>
      </w:r>
      <w:r w:rsidRPr="004F6688">
        <w:t xml:space="preserve"> unexpected to </w:t>
      </w:r>
      <w:r w:rsidR="00ED035E">
        <w:t>Communia</w:t>
      </w:r>
      <w:r w:rsidRPr="004F6688" w:rsidDel="00271ED7">
        <w:t xml:space="preserve"> </w:t>
      </w:r>
      <w:r w:rsidRPr="004F6688">
        <w:t>since in the E</w:t>
      </w:r>
      <w:r>
        <w:t xml:space="preserve">uropean </w:t>
      </w:r>
      <w:r w:rsidRPr="004F6688">
        <w:t>U</w:t>
      </w:r>
      <w:r>
        <w:t>nion,</w:t>
      </w:r>
      <w:r w:rsidRPr="004F6688">
        <w:t xml:space="preserve"> the national laws provide</w:t>
      </w:r>
      <w:r>
        <w:t>d</w:t>
      </w:r>
      <w:r w:rsidRPr="004F6688">
        <w:t xml:space="preserve"> different legal treatments of faithful reproductions of works in the public domain, and th</w:t>
      </w:r>
      <w:r>
        <w:t>at</w:t>
      </w:r>
      <w:r w:rsidRPr="004F6688">
        <w:t xml:space="preserve"> fragmentation of laws ha</w:t>
      </w:r>
      <w:r>
        <w:t>d</w:t>
      </w:r>
      <w:r w:rsidRPr="004F6688">
        <w:t xml:space="preserve"> created legal uncertainty and cross</w:t>
      </w:r>
      <w:r w:rsidRPr="004F6688">
        <w:noBreakHyphen/>
        <w:t xml:space="preserve">boarder problems which </w:t>
      </w:r>
      <w:r>
        <w:t>they</w:t>
      </w:r>
      <w:r w:rsidRPr="004F6688">
        <w:t xml:space="preserve"> ha</w:t>
      </w:r>
      <w:r>
        <w:t>d</w:t>
      </w:r>
      <w:r w:rsidRPr="004F6688">
        <w:t xml:space="preserve"> been trying to solve for a long time.  </w:t>
      </w:r>
      <w:r w:rsidRPr="00CD7F9A">
        <w:t xml:space="preserve">The Representative </w:t>
      </w:r>
      <w:r>
        <w:t>stated that t</w:t>
      </w:r>
      <w:r w:rsidRPr="004F6688">
        <w:t xml:space="preserve">he difficulties </w:t>
      </w:r>
      <w:r>
        <w:t>were</w:t>
      </w:r>
      <w:r w:rsidRPr="004F6688">
        <w:t xml:space="preserve"> such that in the </w:t>
      </w:r>
      <w:r>
        <w:t>prevailing</w:t>
      </w:r>
      <w:r w:rsidRPr="004F6688">
        <w:t xml:space="preserve"> copyright reform there </w:t>
      </w:r>
      <w:r>
        <w:t>had</w:t>
      </w:r>
      <w:r w:rsidRPr="004F6688">
        <w:t xml:space="preserve"> been discussions towards the need to clarify that faithful reproductions of works in the public domain </w:t>
      </w:r>
      <w:r>
        <w:t>should</w:t>
      </w:r>
      <w:r w:rsidRPr="004F6688">
        <w:t xml:space="preserve"> not be subject to copyright or related right</w:t>
      </w:r>
      <w:r>
        <w:t xml:space="preserve"> </w:t>
      </w:r>
      <w:r w:rsidRPr="004F6688">
        <w:t>in order to protect the public domain status of original works</w:t>
      </w:r>
      <w:r>
        <w:t xml:space="preserve">.  </w:t>
      </w:r>
      <w:r w:rsidRPr="00CD7F9A">
        <w:t>The Representative</w:t>
      </w:r>
      <w:r>
        <w:t xml:space="preserve"> raised a question as to whether any of Professor</w:t>
      </w:r>
      <w:r w:rsidRPr="00CD7F9A">
        <w:t xml:space="preserve"> Benhamou</w:t>
      </w:r>
      <w:r>
        <w:t xml:space="preserve">’s </w:t>
      </w:r>
      <w:r w:rsidRPr="004F6688">
        <w:t>interviewees report</w:t>
      </w:r>
      <w:r>
        <w:t>ed</w:t>
      </w:r>
      <w:r w:rsidRPr="004F6688">
        <w:t xml:space="preserve"> any similar concerns</w:t>
      </w:r>
      <w:r>
        <w:t xml:space="preserve">.  </w:t>
      </w:r>
      <w:r w:rsidRPr="00CD7F9A">
        <w:t>The Representative</w:t>
      </w:r>
      <w:r>
        <w:t xml:space="preserve"> asked for clarification </w:t>
      </w:r>
      <w:r w:rsidRPr="004F6688">
        <w:t>with respect to the photo shooting by visitors</w:t>
      </w:r>
      <w:r>
        <w:t>. He noted that</w:t>
      </w:r>
      <w:r w:rsidRPr="00CD7F9A">
        <w:t xml:space="preserve"> Professor Benhamou</w:t>
      </w:r>
      <w:r>
        <w:t xml:space="preserve"> had said that that was</w:t>
      </w:r>
      <w:r w:rsidRPr="004F6688">
        <w:t xml:space="preserve"> permitted by most of the museums that were interviewed</w:t>
      </w:r>
      <w:r>
        <w:t xml:space="preserve"> and stated that that was not his </w:t>
      </w:r>
      <w:r w:rsidRPr="004F6688">
        <w:t>personal experience in Portugal</w:t>
      </w:r>
      <w:r>
        <w:t xml:space="preserve">.  </w:t>
      </w:r>
      <w:r w:rsidRPr="00CD7F9A">
        <w:t xml:space="preserve">The Representative </w:t>
      </w:r>
      <w:r>
        <w:t xml:space="preserve">stated that he had gone to </w:t>
      </w:r>
      <w:r w:rsidRPr="004F6688">
        <w:t>see a retrospective of the work of Cardozo</w:t>
      </w:r>
      <w:r>
        <w:t>,</w:t>
      </w:r>
      <w:r w:rsidRPr="004F6688">
        <w:t xml:space="preserve"> a Portuguese modernist painter that died in 1918 and there were specific signs on the museum forbidding photos.  </w:t>
      </w:r>
      <w:r w:rsidRPr="001802E2">
        <w:t xml:space="preserve">The Representative </w:t>
      </w:r>
      <w:r>
        <w:t xml:space="preserve">noted that when he had </w:t>
      </w:r>
      <w:r w:rsidRPr="004F6688">
        <w:t>approached the museum staff to understand the reason for the prohibition</w:t>
      </w:r>
      <w:r>
        <w:t xml:space="preserve">, he was informed that </w:t>
      </w:r>
      <w:r w:rsidRPr="004F6688">
        <w:t>it was because the family of the painter had requested them to do so</w:t>
      </w:r>
      <w:r>
        <w:t xml:space="preserve">.  </w:t>
      </w:r>
      <w:r w:rsidRPr="00560301">
        <w:t>The Representative</w:t>
      </w:r>
      <w:r>
        <w:t xml:space="preserve"> asked for clarification on whether </w:t>
      </w:r>
      <w:r w:rsidRPr="004F6688">
        <w:t xml:space="preserve">similar issues </w:t>
      </w:r>
      <w:r>
        <w:t>of families requesting tho</w:t>
      </w:r>
      <w:r w:rsidRPr="00560301">
        <w:t>se types of prohibitions</w:t>
      </w:r>
      <w:r w:rsidRPr="00560301" w:rsidDel="00560301">
        <w:t xml:space="preserve"> </w:t>
      </w:r>
      <w:r>
        <w:t>had</w:t>
      </w:r>
      <w:r w:rsidRPr="004F6688">
        <w:t xml:space="preserve"> been reported to </w:t>
      </w:r>
      <w:r>
        <w:t>the</w:t>
      </w:r>
      <w:r w:rsidRPr="004F6688">
        <w:t xml:space="preserve"> interviews</w:t>
      </w:r>
      <w:r>
        <w:t>.</w:t>
      </w:r>
      <w:r w:rsidRPr="004F6688">
        <w:t xml:space="preserve">  </w:t>
      </w:r>
    </w:p>
    <w:p w14:paraId="4D4FE853" w14:textId="77777777" w:rsidR="00425EB3" w:rsidRDefault="00425EB3" w:rsidP="0043731C">
      <w:pPr>
        <w:pStyle w:val="ListParagraph"/>
        <w:widowControl w:val="0"/>
      </w:pPr>
    </w:p>
    <w:p w14:paraId="0D90A1A8" w14:textId="77777777" w:rsidR="00425EB3" w:rsidRDefault="00425EB3" w:rsidP="0043731C">
      <w:pPr>
        <w:pStyle w:val="ListParagraph"/>
        <w:widowControl w:val="0"/>
        <w:numPr>
          <w:ilvl w:val="0"/>
          <w:numId w:val="9"/>
        </w:numPr>
        <w:ind w:left="0" w:firstLine="0"/>
      </w:pPr>
      <w:r w:rsidRPr="00E00618">
        <w:rPr>
          <w:lang w:val="en-GB"/>
        </w:rPr>
        <w:t>The Representative of the International Federation of Library Associations and Institutions (IFLA)</w:t>
      </w:r>
      <w:r>
        <w:t xml:space="preserve"> asked for clarification on whether Professor Benhamou had</w:t>
      </w:r>
      <w:r w:rsidRPr="00E00618">
        <w:t xml:space="preserve"> any digital research reveal anything about the adequacy of the exceptions that already exist</w:t>
      </w:r>
      <w:r>
        <w:t>ed</w:t>
      </w:r>
      <w:r w:rsidRPr="00E00618">
        <w:t xml:space="preserve"> for cross</w:t>
      </w:r>
      <w:r w:rsidRPr="00E00618">
        <w:noBreakHyphen/>
        <w:t>border activities given that many museums ha</w:t>
      </w:r>
      <w:r>
        <w:t>d</w:t>
      </w:r>
      <w:r w:rsidRPr="00E00618">
        <w:t xml:space="preserve"> a strong work with partners around the world </w:t>
      </w:r>
      <w:r>
        <w:t xml:space="preserve">including </w:t>
      </w:r>
      <w:r w:rsidRPr="00E00618">
        <w:t>the existence of ICOM</w:t>
      </w:r>
      <w:r>
        <w:t>.</w:t>
      </w:r>
      <w:r w:rsidRPr="00E00618">
        <w:t xml:space="preserve">  </w:t>
      </w:r>
      <w:r w:rsidRPr="00E00618">
        <w:rPr>
          <w:lang w:val="en-GB"/>
        </w:rPr>
        <w:t>The Representative</w:t>
      </w:r>
      <w:r>
        <w:rPr>
          <w:lang w:val="en-GB"/>
        </w:rPr>
        <w:t xml:space="preserve"> asked if it was not </w:t>
      </w:r>
      <w:r w:rsidRPr="004F6688">
        <w:t xml:space="preserve">controversial in </w:t>
      </w:r>
      <w:r>
        <w:t>a global context in which everything for</w:t>
      </w:r>
      <w:r w:rsidRPr="004F6688">
        <w:t xml:space="preserve"> commercial </w:t>
      </w:r>
      <w:r>
        <w:t>purposes</w:t>
      </w:r>
      <w:r w:rsidRPr="004F6688">
        <w:t xml:space="preserve"> </w:t>
      </w:r>
      <w:r>
        <w:t>had to</w:t>
      </w:r>
      <w:r w:rsidRPr="004F6688">
        <w:t xml:space="preserve"> be licensed.  </w:t>
      </w:r>
      <w:r>
        <w:t>He stated that it was</w:t>
      </w:r>
      <w:r w:rsidRPr="004F6688">
        <w:t xml:space="preserve"> surprising to that </w:t>
      </w:r>
      <w:r>
        <w:t>that</w:t>
      </w:r>
      <w:r w:rsidRPr="004F6688">
        <w:t xml:space="preserve"> </w:t>
      </w:r>
      <w:r>
        <w:t>came</w:t>
      </w:r>
      <w:r w:rsidRPr="004F6688">
        <w:t xml:space="preserve"> up as a particular area of study</w:t>
      </w:r>
      <w:r>
        <w:t xml:space="preserve">.  </w:t>
      </w:r>
      <w:r w:rsidRPr="00661A66">
        <w:rPr>
          <w:lang w:val="en-GB"/>
        </w:rPr>
        <w:t>The Representative</w:t>
      </w:r>
      <w:r w:rsidRPr="004F6688">
        <w:t xml:space="preserve"> </w:t>
      </w:r>
      <w:r>
        <w:t xml:space="preserve">suggested that the </w:t>
      </w:r>
      <w:r w:rsidRPr="004F6688">
        <w:t>terms of reference for th</w:t>
      </w:r>
      <w:r>
        <w:t>at</w:t>
      </w:r>
      <w:r w:rsidRPr="004F6688">
        <w:t xml:space="preserve"> study </w:t>
      </w:r>
      <w:r>
        <w:t xml:space="preserve">should be reviewed </w:t>
      </w:r>
      <w:r w:rsidRPr="004F6688">
        <w:t xml:space="preserve">in order to understand that particular choice </w:t>
      </w:r>
      <w:r>
        <w:t xml:space="preserve">as the study could not look at </w:t>
      </w:r>
      <w:r w:rsidRPr="004F6688">
        <w:t>everything</w:t>
      </w:r>
      <w:r>
        <w:t xml:space="preserve">.  </w:t>
      </w:r>
      <w:r w:rsidRPr="00661A66">
        <w:rPr>
          <w:lang w:val="en-GB"/>
        </w:rPr>
        <w:t>The Representative</w:t>
      </w:r>
      <w:r w:rsidRPr="00661A66">
        <w:t xml:space="preserve"> </w:t>
      </w:r>
      <w:r>
        <w:t xml:space="preserve">stated that ICOM was willing to offer any </w:t>
      </w:r>
      <w:r w:rsidRPr="004F6688">
        <w:t xml:space="preserve">support that </w:t>
      </w:r>
      <w:r>
        <w:t>could</w:t>
      </w:r>
      <w:r w:rsidRPr="004F6688">
        <w:t xml:space="preserve"> be offered </w:t>
      </w:r>
      <w:r>
        <w:t>to</w:t>
      </w:r>
      <w:r w:rsidRPr="004F6688">
        <w:t xml:space="preserve"> determin</w:t>
      </w:r>
      <w:r>
        <w:t>e</w:t>
      </w:r>
      <w:r w:rsidRPr="004F6688">
        <w:t xml:space="preserve"> th</w:t>
      </w:r>
      <w:r>
        <w:t xml:space="preserve">at and to </w:t>
      </w:r>
      <w:r w:rsidRPr="004F6688">
        <w:t>help</w:t>
      </w:r>
      <w:r>
        <w:t xml:space="preserve"> the Committee </w:t>
      </w:r>
      <w:r w:rsidRPr="004F6688">
        <w:t xml:space="preserve">identify the most useful areas of practice.  </w:t>
      </w:r>
      <w:r>
        <w:t xml:space="preserve"> </w:t>
      </w:r>
    </w:p>
    <w:p w14:paraId="009653EC" w14:textId="77777777" w:rsidR="00425EB3" w:rsidRDefault="00425EB3" w:rsidP="0043731C">
      <w:pPr>
        <w:pStyle w:val="ListParagraph"/>
        <w:widowControl w:val="0"/>
      </w:pPr>
    </w:p>
    <w:p w14:paraId="221E2674" w14:textId="0EE4D877" w:rsidR="00425EB3" w:rsidRDefault="00425EB3" w:rsidP="0043731C">
      <w:pPr>
        <w:pStyle w:val="ListParagraph"/>
        <w:widowControl w:val="0"/>
        <w:numPr>
          <w:ilvl w:val="0"/>
          <w:numId w:val="9"/>
        </w:numPr>
        <w:ind w:left="0" w:firstLine="0"/>
      </w:pPr>
      <w:r w:rsidRPr="00410BE0">
        <w:t xml:space="preserve">Professor Yaniv Benhamou </w:t>
      </w:r>
      <w:r>
        <w:t xml:space="preserve">stressed that the first issue raised by the Representative for </w:t>
      </w:r>
      <w:r w:rsidR="00ED035E">
        <w:t>Communia</w:t>
      </w:r>
      <w:r>
        <w:t xml:space="preserve"> was </w:t>
      </w:r>
      <w:r w:rsidRPr="004F6688">
        <w:t>an extreme</w:t>
      </w:r>
      <w:r>
        <w:t>ly</w:t>
      </w:r>
      <w:r w:rsidRPr="004F6688">
        <w:t xml:space="preserve"> complex </w:t>
      </w:r>
      <w:r>
        <w:t>one</w:t>
      </w:r>
      <w:r w:rsidRPr="004F6688">
        <w:t xml:space="preserve"> because many jurisdictions provide</w:t>
      </w:r>
      <w:r>
        <w:t>d</w:t>
      </w:r>
      <w:r w:rsidRPr="004F6688">
        <w:t xml:space="preserve"> various treatment in terms of copyright protection to digital copies faithfully done or not</w:t>
      </w:r>
      <w:r>
        <w:t xml:space="preserve">.  He stated that in terms of court decisions and prevailing legislation he had </w:t>
      </w:r>
      <w:r w:rsidRPr="004F6688">
        <w:t>identified three decision</w:t>
      </w:r>
      <w:r>
        <w:t xml:space="preserve">s from the United States of America and </w:t>
      </w:r>
      <w:r w:rsidRPr="004F6688">
        <w:t>China</w:t>
      </w:r>
      <w:r>
        <w:t xml:space="preserve"> that were</w:t>
      </w:r>
      <w:r w:rsidRPr="004F6688">
        <w:t xml:space="preserve"> conflicting</w:t>
      </w:r>
      <w:r>
        <w:t xml:space="preserve">.  </w:t>
      </w:r>
      <w:r w:rsidRPr="002E4D27">
        <w:t xml:space="preserve">Professor Benhamou </w:t>
      </w:r>
      <w:r>
        <w:t xml:space="preserve">informed that in the United States of America decision, </w:t>
      </w:r>
      <w:r w:rsidRPr="004F6688">
        <w:t>faithful copies digitally made ha</w:t>
      </w:r>
      <w:r>
        <w:t>d</w:t>
      </w:r>
      <w:r w:rsidRPr="004F6688">
        <w:t xml:space="preserve"> been deemed as non</w:t>
      </w:r>
      <w:r w:rsidRPr="004F6688">
        <w:noBreakHyphen/>
        <w:t>copyrighted work while in China two decisions decide</w:t>
      </w:r>
      <w:r>
        <w:t>d</w:t>
      </w:r>
      <w:r w:rsidRPr="004F6688">
        <w:t xml:space="preserve"> the opposite.</w:t>
      </w:r>
      <w:r>
        <w:t xml:space="preserve">  He stated that interviewees from </w:t>
      </w:r>
      <w:r w:rsidRPr="00A94D82">
        <w:t xml:space="preserve">museums that </w:t>
      </w:r>
      <w:r>
        <w:t>had</w:t>
      </w:r>
      <w:r w:rsidRPr="00A94D82">
        <w:t xml:space="preserve"> extensive archival databases </w:t>
      </w:r>
      <w:r>
        <w:t xml:space="preserve">and </w:t>
      </w:r>
      <w:r w:rsidRPr="00A94D82">
        <w:t xml:space="preserve">extreme reach database of works </w:t>
      </w:r>
      <w:r>
        <w:t xml:space="preserve">had raised concerns </w:t>
      </w:r>
      <w:r w:rsidRPr="00A94D82">
        <w:t xml:space="preserve">of </w:t>
      </w:r>
      <w:r w:rsidRPr="00D90362">
        <w:t xml:space="preserve">that even though they had license with </w:t>
      </w:r>
      <w:r w:rsidRPr="0094142C">
        <w:t>rightholders.  He noted interviewees expressed that in terms of the digitization of entire works they did not want the rightholders to potentially terminate the license as that raised questions with regards to the invested resources.  Professor Benhamou stated that with respect to photo shooting</w:t>
      </w:r>
      <w:r w:rsidRPr="004F6688">
        <w:t xml:space="preserve"> </w:t>
      </w:r>
      <w:r>
        <w:t xml:space="preserve">his 37 </w:t>
      </w:r>
      <w:r w:rsidRPr="004F6688">
        <w:t xml:space="preserve">interviewees </w:t>
      </w:r>
      <w:r>
        <w:t xml:space="preserve">from museums indicated that </w:t>
      </w:r>
      <w:r w:rsidRPr="004F6688">
        <w:t>they tr</w:t>
      </w:r>
      <w:r>
        <w:t>ied</w:t>
      </w:r>
      <w:r w:rsidRPr="004F6688">
        <w:t xml:space="preserve"> </w:t>
      </w:r>
      <w:r>
        <w:t xml:space="preserve">not </w:t>
      </w:r>
      <w:r w:rsidRPr="004F6688">
        <w:t xml:space="preserve">to prohibit photo shooting because they </w:t>
      </w:r>
      <w:r>
        <w:t>thought</w:t>
      </w:r>
      <w:r w:rsidRPr="004F6688">
        <w:t xml:space="preserve"> </w:t>
      </w:r>
      <w:r>
        <w:t>that was</w:t>
      </w:r>
      <w:r w:rsidRPr="004F6688">
        <w:t xml:space="preserve"> part of the promotion of museum</w:t>
      </w:r>
      <w:r>
        <w:t>s</w:t>
      </w:r>
      <w:r w:rsidRPr="004F6688">
        <w:t xml:space="preserve"> and </w:t>
      </w:r>
      <w:r>
        <w:t xml:space="preserve">part of the </w:t>
      </w:r>
      <w:r w:rsidRPr="004F6688">
        <w:t xml:space="preserve">experience for visitors but sometimes </w:t>
      </w:r>
      <w:r w:rsidRPr="00D90362">
        <w:t xml:space="preserve">restricted photo shooting </w:t>
      </w:r>
      <w:r>
        <w:t>because of right</w:t>
      </w:r>
      <w:r w:rsidRPr="00D90362">
        <w:t>holders</w:t>
      </w:r>
      <w:r>
        <w:t>’</w:t>
      </w:r>
      <w:r w:rsidRPr="00D90362">
        <w:t xml:space="preserve"> restriction</w:t>
      </w:r>
      <w:r>
        <w:t xml:space="preserve">.  </w:t>
      </w:r>
      <w:r w:rsidRPr="00D90362">
        <w:t>Professor Benhamou</w:t>
      </w:r>
      <w:r>
        <w:t xml:space="preserve"> stated that the interviewees also mentioned that comfort of visitors could inform such a restriction</w:t>
      </w:r>
      <w:r w:rsidRPr="004F6688">
        <w:t xml:space="preserve"> when there </w:t>
      </w:r>
      <w:r>
        <w:t>were</w:t>
      </w:r>
      <w:r w:rsidRPr="004F6688">
        <w:t xml:space="preserve"> too many visitors in large museums </w:t>
      </w:r>
      <w:r>
        <w:t xml:space="preserve">so that visitors were </w:t>
      </w:r>
      <w:r w:rsidRPr="004F6688">
        <w:t>not embarrassed with selfie sticks.</w:t>
      </w:r>
      <w:r>
        <w:t xml:space="preserve">  </w:t>
      </w:r>
      <w:r w:rsidRPr="003A4714">
        <w:t xml:space="preserve">Professor Benhamou </w:t>
      </w:r>
      <w:r>
        <w:t xml:space="preserve">pointed out the issue of </w:t>
      </w:r>
      <w:r w:rsidRPr="004F6688">
        <w:t>the adequacy of exceptions for lending ha</w:t>
      </w:r>
      <w:r>
        <w:t>d not</w:t>
      </w:r>
      <w:r w:rsidRPr="004F6688">
        <w:t xml:space="preserve"> been specifically addressed</w:t>
      </w:r>
      <w:r>
        <w:t xml:space="preserve"> and noted that it was an </w:t>
      </w:r>
      <w:r w:rsidRPr="004F6688">
        <w:t xml:space="preserve">important </w:t>
      </w:r>
      <w:r>
        <w:t>issue</w:t>
      </w:r>
      <w:r w:rsidRPr="004F6688">
        <w:t xml:space="preserve"> due to the diversity fragmentation of rights.</w:t>
      </w:r>
      <w:r>
        <w:t xml:space="preserve">  </w:t>
      </w:r>
      <w:r w:rsidRPr="003A4714">
        <w:t xml:space="preserve">Professor Benhamou </w:t>
      </w:r>
      <w:r>
        <w:t xml:space="preserve">stated that though the study was not </w:t>
      </w:r>
      <w:r w:rsidRPr="004F6688">
        <w:t xml:space="preserve">an exhaustive </w:t>
      </w:r>
      <w:r>
        <w:t>one</w:t>
      </w:r>
      <w:r w:rsidRPr="004F6688">
        <w:t xml:space="preserve"> </w:t>
      </w:r>
      <w:r>
        <w:t>it</w:t>
      </w:r>
      <w:r w:rsidRPr="004F6688">
        <w:t xml:space="preserve"> tried to be as broad as possible to bring as much clarity as possible </w:t>
      </w:r>
      <w:r>
        <w:t>of</w:t>
      </w:r>
      <w:r w:rsidRPr="004F6688">
        <w:t xml:space="preserve"> museums</w:t>
      </w:r>
      <w:r>
        <w:t>.  He</w:t>
      </w:r>
      <w:r w:rsidRPr="004F6688">
        <w:t xml:space="preserve"> </w:t>
      </w:r>
      <w:r>
        <w:t xml:space="preserve">stated that the study </w:t>
      </w:r>
      <w:r w:rsidRPr="004F6688">
        <w:t xml:space="preserve">needed to at least mention the question of commercial purposes in particular because </w:t>
      </w:r>
      <w:r>
        <w:t>it was</w:t>
      </w:r>
      <w:r w:rsidRPr="004F6688">
        <w:t xml:space="preserve"> difficult to </w:t>
      </w:r>
      <w:r>
        <w:t>distinguish</w:t>
      </w:r>
      <w:r w:rsidRPr="003A4714" w:rsidDel="003A4714">
        <w:t xml:space="preserve"> </w:t>
      </w:r>
      <w:r w:rsidRPr="004F6688">
        <w:t>between commercial purposes and non</w:t>
      </w:r>
      <w:r w:rsidRPr="004F6688">
        <w:noBreakHyphen/>
        <w:t>commercial purposes for a museum</w:t>
      </w:r>
      <w:r>
        <w:t>.  He noted that</w:t>
      </w:r>
      <w:r w:rsidRPr="004F6688">
        <w:t xml:space="preserve"> th</w:t>
      </w:r>
      <w:r>
        <w:t>at</w:t>
      </w:r>
      <w:r w:rsidRPr="004F6688">
        <w:t xml:space="preserve"> distinction </w:t>
      </w:r>
      <w:r>
        <w:t>could</w:t>
      </w:r>
      <w:r w:rsidRPr="004F6688">
        <w:t xml:space="preserve"> be relevant for some exceptions </w:t>
      </w:r>
      <w:r>
        <w:t>when</w:t>
      </w:r>
      <w:r w:rsidRPr="004F6688">
        <w:t xml:space="preserve"> they </w:t>
      </w:r>
      <w:r>
        <w:t>came into being</w:t>
      </w:r>
      <w:r w:rsidRPr="004F6688">
        <w:t xml:space="preserve"> because most of exceptions addressed to museums </w:t>
      </w:r>
      <w:r>
        <w:t>were</w:t>
      </w:r>
      <w:r w:rsidRPr="004F6688">
        <w:t xml:space="preserve"> limited to non</w:t>
      </w:r>
      <w:r w:rsidRPr="004F6688">
        <w:noBreakHyphen/>
        <w:t>commercial purposes</w:t>
      </w:r>
      <w:r>
        <w:t xml:space="preserve">.  He stated that what he was saying was </w:t>
      </w:r>
      <w:r w:rsidRPr="00B50256">
        <w:t>contemplated solution</w:t>
      </w:r>
      <w:r>
        <w:t xml:space="preserve"> and </w:t>
      </w:r>
      <w:r w:rsidRPr="004F6688">
        <w:t>not a recommendation</w:t>
      </w:r>
      <w:r>
        <w:t>.  He noted that</w:t>
      </w:r>
      <w:r w:rsidRPr="004F6688">
        <w:t xml:space="preserve"> </w:t>
      </w:r>
      <w:r>
        <w:t xml:space="preserve">the Committee </w:t>
      </w:r>
      <w:r w:rsidRPr="004F6688">
        <w:t xml:space="preserve">could </w:t>
      </w:r>
      <w:r>
        <w:t xml:space="preserve">further </w:t>
      </w:r>
      <w:r w:rsidRPr="004F6688">
        <w:t xml:space="preserve">explore a best practices and guidelines to </w:t>
      </w:r>
      <w:r w:rsidRPr="00B50256">
        <w:t xml:space="preserve">specifically </w:t>
      </w:r>
      <w:r w:rsidRPr="004F6688">
        <w:t>define notions</w:t>
      </w:r>
      <w:r>
        <w:t xml:space="preserve"> such as commercial purpose.  </w:t>
      </w:r>
      <w:r w:rsidRPr="00B50256">
        <w:t>Professor Benhamou</w:t>
      </w:r>
      <w:r>
        <w:t xml:space="preserve"> reiterated that it was</w:t>
      </w:r>
      <w:r w:rsidRPr="004F6688">
        <w:t xml:space="preserve"> important to deal </w:t>
      </w:r>
      <w:r>
        <w:t xml:space="preserve">with </w:t>
      </w:r>
      <w:r w:rsidRPr="004F6688">
        <w:t xml:space="preserve">or at least mention what </w:t>
      </w:r>
      <w:r>
        <w:t>was</w:t>
      </w:r>
      <w:r w:rsidRPr="004F6688">
        <w:t xml:space="preserve"> meant </w:t>
      </w:r>
      <w:r>
        <w:t>by</w:t>
      </w:r>
      <w:r w:rsidRPr="004F6688">
        <w:t xml:space="preserve"> commercial purpose.</w:t>
      </w:r>
    </w:p>
    <w:p w14:paraId="79B5FFF0" w14:textId="77777777" w:rsidR="00425EB3" w:rsidRDefault="00425EB3" w:rsidP="0043731C">
      <w:pPr>
        <w:widowControl w:val="0"/>
      </w:pPr>
    </w:p>
    <w:p w14:paraId="562890B0" w14:textId="77777777" w:rsidR="00425EB3" w:rsidRDefault="00425EB3" w:rsidP="0043731C">
      <w:pPr>
        <w:pStyle w:val="ListParagraph"/>
        <w:widowControl w:val="0"/>
        <w:numPr>
          <w:ilvl w:val="0"/>
          <w:numId w:val="9"/>
        </w:numPr>
        <w:ind w:left="0" w:firstLine="0"/>
      </w:pPr>
      <w:r>
        <w:t>The Chair</w:t>
      </w:r>
      <w:r w:rsidRPr="004F6688">
        <w:t xml:space="preserve"> </w:t>
      </w:r>
      <w:r>
        <w:t xml:space="preserve">stated that the </w:t>
      </w:r>
      <w:r w:rsidRPr="004F6688">
        <w:t>section's discussions ha</w:t>
      </w:r>
      <w:r>
        <w:t>d</w:t>
      </w:r>
      <w:r w:rsidRPr="004F6688">
        <w:t xml:space="preserve"> attracted a lot of comments</w:t>
      </w:r>
      <w:r>
        <w:t xml:space="preserve"> and views.  He hoped that the </w:t>
      </w:r>
      <w:r w:rsidRPr="004F6688">
        <w:t xml:space="preserve">Secretariat </w:t>
      </w:r>
      <w:r>
        <w:t>would take them</w:t>
      </w:r>
      <w:r w:rsidRPr="004F6688">
        <w:t xml:space="preserve"> into account as </w:t>
      </w:r>
      <w:r>
        <w:t>the Committee</w:t>
      </w:r>
      <w:r w:rsidRPr="004F6688">
        <w:t xml:space="preserve"> move</w:t>
      </w:r>
      <w:r>
        <w:t>d</w:t>
      </w:r>
      <w:r w:rsidRPr="004F6688">
        <w:t xml:space="preserve"> </w:t>
      </w:r>
      <w:r>
        <w:t>the</w:t>
      </w:r>
      <w:r w:rsidRPr="004F6688">
        <w:t xml:space="preserve"> topic </w:t>
      </w:r>
      <w:r>
        <w:t>forward</w:t>
      </w:r>
      <w:r w:rsidRPr="004F6688">
        <w:t>.</w:t>
      </w:r>
      <w:r>
        <w:t xml:space="preserve">  He informed the Committee that the following day would start </w:t>
      </w:r>
      <w:r w:rsidRPr="00FA7206">
        <w:t>with sharing the film by the ABC Consortium</w:t>
      </w:r>
      <w:r>
        <w:t xml:space="preserve">.  He noted that it was </w:t>
      </w:r>
      <w:r w:rsidRPr="004F6688">
        <w:t>a 6</w:t>
      </w:r>
      <w:r w:rsidRPr="004F6688">
        <w:noBreakHyphen/>
        <w:t xml:space="preserve">minute film </w:t>
      </w:r>
      <w:r>
        <w:t xml:space="preserve">that </w:t>
      </w:r>
      <w:r w:rsidRPr="004F6688">
        <w:t>highlight</w:t>
      </w:r>
      <w:r>
        <w:t>ed</w:t>
      </w:r>
      <w:r w:rsidRPr="004F6688">
        <w:t xml:space="preserve"> </w:t>
      </w:r>
      <w:r>
        <w:t>a</w:t>
      </w:r>
      <w:r w:rsidRPr="004F6688">
        <w:t xml:space="preserve"> capacity</w:t>
      </w:r>
      <w:r w:rsidRPr="004F6688">
        <w:noBreakHyphen/>
        <w:t xml:space="preserve">building work </w:t>
      </w:r>
      <w:r>
        <w:t xml:space="preserve">that was </w:t>
      </w:r>
      <w:r w:rsidRPr="004F6688">
        <w:t xml:space="preserve">being </w:t>
      </w:r>
      <w:r>
        <w:t>undertaken</w:t>
      </w:r>
      <w:r w:rsidRPr="004F6688">
        <w:t xml:space="preserve"> in Mexico from the perspective of publishers as well as the beneficiaries and authorized entities</w:t>
      </w:r>
      <w:r>
        <w:t xml:space="preserve">.  </w:t>
      </w:r>
      <w:r w:rsidRPr="004F6688">
        <w:t xml:space="preserve"> </w:t>
      </w:r>
    </w:p>
    <w:p w14:paraId="6D4380C8" w14:textId="77777777" w:rsidR="00425EB3" w:rsidRDefault="00425EB3" w:rsidP="0043731C">
      <w:pPr>
        <w:widowControl w:val="0"/>
      </w:pPr>
    </w:p>
    <w:p w14:paraId="51B0787C" w14:textId="77777777" w:rsidR="00425EB3" w:rsidRPr="00E239F2" w:rsidRDefault="00425EB3" w:rsidP="0043731C">
      <w:pPr>
        <w:widowControl w:val="0"/>
        <w:rPr>
          <w:b/>
        </w:rPr>
      </w:pPr>
      <w:r w:rsidRPr="00E239F2">
        <w:rPr>
          <w:b/>
        </w:rPr>
        <w:t>AGENDA ITEM 7: OTHER MATTERS</w:t>
      </w:r>
    </w:p>
    <w:p w14:paraId="7A0B0263" w14:textId="77777777" w:rsidR="00425EB3" w:rsidRDefault="00425EB3" w:rsidP="0043731C">
      <w:pPr>
        <w:widowControl w:val="0"/>
      </w:pPr>
    </w:p>
    <w:p w14:paraId="13678BE6" w14:textId="77777777" w:rsidR="00425EB3" w:rsidRDefault="00425EB3" w:rsidP="0043731C">
      <w:pPr>
        <w:pStyle w:val="ListParagraph"/>
        <w:widowControl w:val="0"/>
        <w:numPr>
          <w:ilvl w:val="0"/>
          <w:numId w:val="9"/>
        </w:numPr>
        <w:ind w:left="0" w:firstLine="0"/>
      </w:pPr>
      <w:r>
        <w:t xml:space="preserve">The Chair opened Agenda Item </w:t>
      </w:r>
      <w:r w:rsidRPr="004F6688">
        <w:t>7, Other Matters</w:t>
      </w:r>
      <w:r>
        <w:t xml:space="preserve">.  He </w:t>
      </w:r>
      <w:r w:rsidRPr="004F6688">
        <w:t xml:space="preserve">announced </w:t>
      </w:r>
      <w:r>
        <w:t xml:space="preserve">that the Committee would address </w:t>
      </w:r>
      <w:r w:rsidRPr="004F6688">
        <w:t xml:space="preserve">topics of the artist's resale royalty right and the strengthening of the protection of rights.  </w:t>
      </w:r>
      <w:r>
        <w:t xml:space="preserve">The Chair opened the floor to the </w:t>
      </w:r>
      <w:r w:rsidRPr="004F6688">
        <w:t>Secretariat to introduce</w:t>
      </w:r>
      <w:r>
        <w:t xml:space="preserve">, </w:t>
      </w:r>
      <w:r w:rsidRPr="00021205">
        <w:t>Task Force on the Artist's Resale Royalty Right</w:t>
      </w:r>
      <w:r>
        <w:t xml:space="preserve">, document SCCR/37/5.  </w:t>
      </w:r>
      <w:r w:rsidRPr="004F6688">
        <w:t xml:space="preserve">  </w:t>
      </w:r>
    </w:p>
    <w:p w14:paraId="066EBAD1" w14:textId="77777777" w:rsidR="00425EB3" w:rsidRPr="00F116B4" w:rsidRDefault="00425EB3" w:rsidP="0043731C">
      <w:pPr>
        <w:pStyle w:val="ListParagraph"/>
        <w:widowControl w:val="0"/>
        <w:rPr>
          <w:sz w:val="24"/>
          <w:szCs w:val="24"/>
        </w:rPr>
      </w:pPr>
    </w:p>
    <w:p w14:paraId="6101A99B" w14:textId="77777777" w:rsidR="00425EB3" w:rsidRPr="001906D8" w:rsidRDefault="00425EB3" w:rsidP="0043731C">
      <w:pPr>
        <w:pStyle w:val="ListParagraph"/>
        <w:widowControl w:val="0"/>
        <w:numPr>
          <w:ilvl w:val="0"/>
          <w:numId w:val="9"/>
        </w:numPr>
        <w:ind w:left="0" w:firstLine="0"/>
        <w:rPr>
          <w:szCs w:val="22"/>
        </w:rPr>
      </w:pPr>
      <w:r>
        <w:rPr>
          <w:szCs w:val="22"/>
        </w:rPr>
        <w:t xml:space="preserve">The Secretariat pointed out that at the </w:t>
      </w:r>
      <w:r w:rsidRPr="001906D8">
        <w:rPr>
          <w:szCs w:val="22"/>
        </w:rPr>
        <w:t xml:space="preserve">Twenty-Seventh Session of the SCCR, several Delegations had indicated their interest in adding an item dedicated to the artist resale right to the agenda of the SCCR.  </w:t>
      </w:r>
      <w:r>
        <w:rPr>
          <w:szCs w:val="22"/>
        </w:rPr>
        <w:t xml:space="preserve">The </w:t>
      </w:r>
      <w:r w:rsidRPr="001906D8">
        <w:rPr>
          <w:szCs w:val="22"/>
        </w:rPr>
        <w:t xml:space="preserve">initial proposal at that session was put forward by the Delegations of Congo and Senegal.  </w:t>
      </w:r>
      <w:r w:rsidRPr="003A2A09">
        <w:rPr>
          <w:szCs w:val="22"/>
        </w:rPr>
        <w:t xml:space="preserve">The Secretariat </w:t>
      </w:r>
      <w:r>
        <w:rPr>
          <w:szCs w:val="22"/>
        </w:rPr>
        <w:t>noted that s</w:t>
      </w:r>
      <w:r w:rsidRPr="001906D8">
        <w:rPr>
          <w:szCs w:val="22"/>
        </w:rPr>
        <w:t>ince the Twenty-Eighth Session of the SCCR, several side events ha</w:t>
      </w:r>
      <w:r>
        <w:rPr>
          <w:szCs w:val="22"/>
        </w:rPr>
        <w:t>d</w:t>
      </w:r>
      <w:r w:rsidRPr="001906D8">
        <w:rPr>
          <w:szCs w:val="22"/>
        </w:rPr>
        <w:t xml:space="preserve"> also taken place and ha</w:t>
      </w:r>
      <w:r>
        <w:rPr>
          <w:szCs w:val="22"/>
        </w:rPr>
        <w:t>d</w:t>
      </w:r>
      <w:r w:rsidRPr="001906D8">
        <w:rPr>
          <w:szCs w:val="22"/>
        </w:rPr>
        <w:t xml:space="preserve"> been organized under the leadership of several nongovernmental organizations to raise awareness about the artist's resale right.  </w:t>
      </w:r>
      <w:r w:rsidRPr="003A2A09">
        <w:rPr>
          <w:szCs w:val="22"/>
        </w:rPr>
        <w:t xml:space="preserve">The Secretariat </w:t>
      </w:r>
      <w:r>
        <w:rPr>
          <w:szCs w:val="22"/>
        </w:rPr>
        <w:t xml:space="preserve">stated that </w:t>
      </w:r>
      <w:r w:rsidRPr="003A2A09">
        <w:rPr>
          <w:szCs w:val="22"/>
        </w:rPr>
        <w:t xml:space="preserve">the Delegations of Senegal and Congo </w:t>
      </w:r>
      <w:r>
        <w:rPr>
          <w:szCs w:val="22"/>
        </w:rPr>
        <w:t xml:space="preserve">had </w:t>
      </w:r>
      <w:r w:rsidRPr="003A2A09">
        <w:rPr>
          <w:szCs w:val="22"/>
        </w:rPr>
        <w:t xml:space="preserve">submitted </w:t>
      </w:r>
      <w:r>
        <w:rPr>
          <w:szCs w:val="22"/>
        </w:rPr>
        <w:t>the proposal contained in document SCCR/31/5, for the inclusion of</w:t>
      </w:r>
      <w:r w:rsidRPr="003A2A09">
        <w:rPr>
          <w:szCs w:val="22"/>
        </w:rPr>
        <w:t xml:space="preserve"> the topic </w:t>
      </w:r>
      <w:r>
        <w:rPr>
          <w:szCs w:val="22"/>
        </w:rPr>
        <w:t>on the agenda of the SCCR</w:t>
      </w:r>
      <w:r w:rsidRPr="003A2A09">
        <w:rPr>
          <w:szCs w:val="22"/>
        </w:rPr>
        <w:t xml:space="preserve"> </w:t>
      </w:r>
      <w:r>
        <w:rPr>
          <w:szCs w:val="22"/>
        </w:rPr>
        <w:t>a</w:t>
      </w:r>
      <w:r w:rsidRPr="001906D8">
        <w:rPr>
          <w:szCs w:val="22"/>
        </w:rPr>
        <w:t>t the Thirty</w:t>
      </w:r>
      <w:r w:rsidRPr="001906D8">
        <w:rPr>
          <w:szCs w:val="22"/>
        </w:rPr>
        <w:noBreakHyphen/>
        <w:t xml:space="preserve">First Session of the SCCR.  </w:t>
      </w:r>
      <w:r>
        <w:rPr>
          <w:szCs w:val="22"/>
        </w:rPr>
        <w:t xml:space="preserve">The Secretariat noted that </w:t>
      </w:r>
      <w:r w:rsidRPr="00633B18">
        <w:rPr>
          <w:szCs w:val="22"/>
        </w:rPr>
        <w:t xml:space="preserve">at the request of Member States </w:t>
      </w:r>
      <w:r w:rsidRPr="003A2A09">
        <w:rPr>
          <w:szCs w:val="22"/>
        </w:rPr>
        <w:t>some steps had also been completed</w:t>
      </w:r>
      <w:r>
        <w:rPr>
          <w:szCs w:val="22"/>
        </w:rPr>
        <w:t xml:space="preserve">.  </w:t>
      </w:r>
      <w:r w:rsidRPr="001906D8">
        <w:rPr>
          <w:szCs w:val="22"/>
        </w:rPr>
        <w:t xml:space="preserve">A study on the economic impact of the artist's resale rights on market </w:t>
      </w:r>
      <w:r>
        <w:rPr>
          <w:szCs w:val="22"/>
        </w:rPr>
        <w:t>had been</w:t>
      </w:r>
      <w:r w:rsidRPr="001906D8">
        <w:rPr>
          <w:szCs w:val="22"/>
        </w:rPr>
        <w:t xml:space="preserve"> coauthored by Kathryn Graddy and Mrs. Joelle Farchy.  </w:t>
      </w:r>
      <w:r>
        <w:rPr>
          <w:szCs w:val="22"/>
        </w:rPr>
        <w:t xml:space="preserve">The Secretariat stated that the </w:t>
      </w:r>
      <w:r w:rsidRPr="001906D8">
        <w:rPr>
          <w:szCs w:val="22"/>
        </w:rPr>
        <w:t xml:space="preserve">study </w:t>
      </w:r>
      <w:r>
        <w:rPr>
          <w:szCs w:val="22"/>
        </w:rPr>
        <w:t>had been</w:t>
      </w:r>
      <w:r w:rsidRPr="001906D8">
        <w:rPr>
          <w:szCs w:val="22"/>
        </w:rPr>
        <w:t xml:space="preserve"> presented at the SCCR, and it </w:t>
      </w:r>
      <w:r>
        <w:rPr>
          <w:szCs w:val="22"/>
        </w:rPr>
        <w:t xml:space="preserve">had </w:t>
      </w:r>
      <w:r w:rsidRPr="001906D8">
        <w:rPr>
          <w:szCs w:val="22"/>
        </w:rPr>
        <w:t xml:space="preserve">provided important information </w:t>
      </w:r>
      <w:r>
        <w:rPr>
          <w:szCs w:val="22"/>
        </w:rPr>
        <w:t>to</w:t>
      </w:r>
      <w:r w:rsidRPr="001906D8">
        <w:rPr>
          <w:szCs w:val="22"/>
        </w:rPr>
        <w:t xml:space="preserve"> the Member States, especially by showing that there </w:t>
      </w:r>
      <w:r>
        <w:rPr>
          <w:szCs w:val="22"/>
        </w:rPr>
        <w:t>was</w:t>
      </w:r>
      <w:r w:rsidRPr="001906D8">
        <w:rPr>
          <w:szCs w:val="22"/>
        </w:rPr>
        <w:t xml:space="preserve"> no evidence that the artist's resale right ha</w:t>
      </w:r>
      <w:r>
        <w:rPr>
          <w:szCs w:val="22"/>
        </w:rPr>
        <w:t>d</w:t>
      </w:r>
      <w:r w:rsidRPr="001906D8">
        <w:rPr>
          <w:szCs w:val="22"/>
        </w:rPr>
        <w:t xml:space="preserve"> any negative impact on the competitivity of art markets.  </w:t>
      </w:r>
      <w:r w:rsidRPr="00633B18">
        <w:rPr>
          <w:szCs w:val="22"/>
        </w:rPr>
        <w:t xml:space="preserve">The Secretariat </w:t>
      </w:r>
      <w:r>
        <w:rPr>
          <w:szCs w:val="22"/>
        </w:rPr>
        <w:t>pointed out that o</w:t>
      </w:r>
      <w:r w:rsidRPr="001906D8">
        <w:rPr>
          <w:szCs w:val="22"/>
        </w:rPr>
        <w:t>n April 28, 2017 a conference on the artists' resale rights and the art market was organized at WIPO with the participation of a wide array of experts and well-known visual artists from all regions.  Th</w:t>
      </w:r>
      <w:r>
        <w:rPr>
          <w:szCs w:val="22"/>
        </w:rPr>
        <w:t>e</w:t>
      </w:r>
      <w:r w:rsidRPr="001906D8">
        <w:rPr>
          <w:szCs w:val="22"/>
        </w:rPr>
        <w:t xml:space="preserve"> conference was also an important event, which provided significant information to the Member States.  </w:t>
      </w:r>
      <w:r>
        <w:rPr>
          <w:szCs w:val="22"/>
        </w:rPr>
        <w:t>The Secretariat recalled that a</w:t>
      </w:r>
      <w:r w:rsidRPr="001906D8">
        <w:rPr>
          <w:szCs w:val="22"/>
        </w:rPr>
        <w:t>t the Thirty</w:t>
      </w:r>
      <w:r w:rsidRPr="001906D8">
        <w:rPr>
          <w:szCs w:val="22"/>
        </w:rPr>
        <w:noBreakHyphen/>
        <w:t xml:space="preserve">Sixth Session of the SCCR, the Committee </w:t>
      </w:r>
      <w:r>
        <w:rPr>
          <w:szCs w:val="22"/>
        </w:rPr>
        <w:t xml:space="preserve">had </w:t>
      </w:r>
      <w:r w:rsidRPr="001906D8">
        <w:rPr>
          <w:szCs w:val="22"/>
        </w:rPr>
        <w:t xml:space="preserve">agreed to set up a task force of members and stakeholders to report back to the Committee </w:t>
      </w:r>
      <w:r>
        <w:rPr>
          <w:szCs w:val="22"/>
        </w:rPr>
        <w:t>on</w:t>
      </w:r>
      <w:r w:rsidRPr="001906D8">
        <w:rPr>
          <w:szCs w:val="22"/>
        </w:rPr>
        <w:t xml:space="preserve"> the practical elements of the artist's resale royalty rights.  </w:t>
      </w:r>
      <w:r w:rsidRPr="00F762FE">
        <w:rPr>
          <w:szCs w:val="22"/>
        </w:rPr>
        <w:t xml:space="preserve">The Secretariat </w:t>
      </w:r>
      <w:r>
        <w:rPr>
          <w:szCs w:val="22"/>
        </w:rPr>
        <w:t>informed that t</w:t>
      </w:r>
      <w:r w:rsidRPr="001906D8">
        <w:rPr>
          <w:szCs w:val="22"/>
        </w:rPr>
        <w:t>he first meeting of th</w:t>
      </w:r>
      <w:r>
        <w:rPr>
          <w:szCs w:val="22"/>
        </w:rPr>
        <w:t>e</w:t>
      </w:r>
      <w:r w:rsidRPr="001906D8">
        <w:rPr>
          <w:szCs w:val="22"/>
        </w:rPr>
        <w:t xml:space="preserve"> task force </w:t>
      </w:r>
      <w:r>
        <w:rPr>
          <w:szCs w:val="22"/>
        </w:rPr>
        <w:t>was</w:t>
      </w:r>
      <w:r w:rsidRPr="001906D8">
        <w:rPr>
          <w:szCs w:val="22"/>
        </w:rPr>
        <w:t xml:space="preserve"> expected to take place in Geneva on December 13, 2018.  </w:t>
      </w:r>
      <w:r w:rsidRPr="00F762FE">
        <w:rPr>
          <w:szCs w:val="22"/>
        </w:rPr>
        <w:t xml:space="preserve">The Secretariat </w:t>
      </w:r>
      <w:r>
        <w:rPr>
          <w:szCs w:val="22"/>
        </w:rPr>
        <w:t xml:space="preserve">referred to the, </w:t>
      </w:r>
      <w:r w:rsidRPr="00F762FE">
        <w:rPr>
          <w:szCs w:val="22"/>
        </w:rPr>
        <w:t>Task Force on the Artist's Resale Royalty Right</w:t>
      </w:r>
      <w:r>
        <w:rPr>
          <w:szCs w:val="22"/>
        </w:rPr>
        <w:t>,</w:t>
      </w:r>
      <w:r w:rsidRPr="00F762FE">
        <w:rPr>
          <w:szCs w:val="22"/>
        </w:rPr>
        <w:t xml:space="preserve"> </w:t>
      </w:r>
      <w:r>
        <w:rPr>
          <w:szCs w:val="22"/>
        </w:rPr>
        <w:t>d</w:t>
      </w:r>
      <w:r w:rsidRPr="001906D8">
        <w:rPr>
          <w:szCs w:val="22"/>
        </w:rPr>
        <w:t>ocument</w:t>
      </w:r>
      <w:r>
        <w:rPr>
          <w:szCs w:val="22"/>
        </w:rPr>
        <w:t> </w:t>
      </w:r>
      <w:r w:rsidRPr="001906D8">
        <w:rPr>
          <w:szCs w:val="22"/>
        </w:rPr>
        <w:t>SCCR/37/5</w:t>
      </w:r>
      <w:r>
        <w:rPr>
          <w:szCs w:val="22"/>
        </w:rPr>
        <w:t xml:space="preserve"> and stated that it </w:t>
      </w:r>
      <w:r w:rsidRPr="001906D8">
        <w:rPr>
          <w:szCs w:val="22"/>
        </w:rPr>
        <w:t>present</w:t>
      </w:r>
      <w:r>
        <w:rPr>
          <w:szCs w:val="22"/>
        </w:rPr>
        <w:t>ed</w:t>
      </w:r>
      <w:r w:rsidRPr="001906D8">
        <w:rPr>
          <w:szCs w:val="22"/>
        </w:rPr>
        <w:t xml:space="preserve"> the modalities and provides a report on the composition of the work and the scope of the task force.  </w:t>
      </w:r>
      <w:r w:rsidRPr="00F762FE">
        <w:rPr>
          <w:szCs w:val="22"/>
        </w:rPr>
        <w:t xml:space="preserve">The Secretariat </w:t>
      </w:r>
      <w:r>
        <w:rPr>
          <w:szCs w:val="22"/>
        </w:rPr>
        <w:t>stated that e</w:t>
      </w:r>
      <w:r w:rsidRPr="001906D8">
        <w:rPr>
          <w:szCs w:val="22"/>
        </w:rPr>
        <w:t>xperts ha</w:t>
      </w:r>
      <w:r>
        <w:rPr>
          <w:szCs w:val="22"/>
        </w:rPr>
        <w:t>d</w:t>
      </w:r>
      <w:r w:rsidRPr="001906D8">
        <w:rPr>
          <w:szCs w:val="22"/>
        </w:rPr>
        <w:t xml:space="preserve"> been selected representing different categories of stakeholders involved with the right</w:t>
      </w:r>
      <w:r>
        <w:rPr>
          <w:szCs w:val="22"/>
        </w:rPr>
        <w:t xml:space="preserve"> with </w:t>
      </w:r>
      <w:r w:rsidRPr="001906D8">
        <w:rPr>
          <w:szCs w:val="22"/>
        </w:rPr>
        <w:t xml:space="preserve">one representative from authors, one representative from galleries, one representative from a collective management organization, one academic, one lawyer, and one representative from an auction house.  </w:t>
      </w:r>
      <w:r w:rsidRPr="00F762FE">
        <w:rPr>
          <w:szCs w:val="22"/>
        </w:rPr>
        <w:t xml:space="preserve">The Secretariat </w:t>
      </w:r>
      <w:r>
        <w:rPr>
          <w:szCs w:val="22"/>
        </w:rPr>
        <w:t xml:space="preserve">noted that </w:t>
      </w:r>
      <w:r w:rsidRPr="001906D8">
        <w:rPr>
          <w:szCs w:val="22"/>
        </w:rPr>
        <w:t xml:space="preserve">there </w:t>
      </w:r>
      <w:r>
        <w:rPr>
          <w:szCs w:val="22"/>
        </w:rPr>
        <w:t>would</w:t>
      </w:r>
      <w:r w:rsidRPr="001906D8">
        <w:rPr>
          <w:szCs w:val="22"/>
        </w:rPr>
        <w:t xml:space="preserve"> be a representative of the SCCR Chair as well as the two SCCR Vice Chairs</w:t>
      </w:r>
      <w:r>
        <w:rPr>
          <w:szCs w:val="22"/>
        </w:rPr>
        <w:t xml:space="preserve"> and Member States were going to be </w:t>
      </w:r>
      <w:r w:rsidRPr="001906D8">
        <w:rPr>
          <w:szCs w:val="22"/>
        </w:rPr>
        <w:t>represent in the task force</w:t>
      </w:r>
      <w:r>
        <w:rPr>
          <w:szCs w:val="22"/>
        </w:rPr>
        <w:t xml:space="preserve"> by</w:t>
      </w:r>
      <w:r w:rsidRPr="001906D8">
        <w:rPr>
          <w:szCs w:val="22"/>
        </w:rPr>
        <w:t xml:space="preserve"> regional group coordinators </w:t>
      </w:r>
      <w:r>
        <w:rPr>
          <w:szCs w:val="22"/>
        </w:rPr>
        <w:t xml:space="preserve">who would </w:t>
      </w:r>
      <w:r w:rsidRPr="001906D8">
        <w:rPr>
          <w:szCs w:val="22"/>
        </w:rPr>
        <w:t xml:space="preserve">be invited to participate as observers to the work of the task force. </w:t>
      </w:r>
      <w:r w:rsidRPr="00256A17">
        <w:rPr>
          <w:szCs w:val="22"/>
        </w:rPr>
        <w:t>The Secretariat</w:t>
      </w:r>
      <w:r>
        <w:rPr>
          <w:szCs w:val="22"/>
        </w:rPr>
        <w:t xml:space="preserve"> stressed that w</w:t>
      </w:r>
      <w:r w:rsidRPr="001906D8">
        <w:rPr>
          <w:szCs w:val="22"/>
        </w:rPr>
        <w:t xml:space="preserve">here necessary, the task force </w:t>
      </w:r>
      <w:r>
        <w:rPr>
          <w:szCs w:val="22"/>
        </w:rPr>
        <w:t>would</w:t>
      </w:r>
      <w:r w:rsidRPr="001906D8">
        <w:rPr>
          <w:szCs w:val="22"/>
        </w:rPr>
        <w:t xml:space="preserve"> be encouraged to consult additional experts on an ad hoc basis to obtain their views</w:t>
      </w:r>
      <w:r w:rsidRPr="00256A17">
        <w:rPr>
          <w:szCs w:val="22"/>
        </w:rPr>
        <w:t xml:space="preserve"> in order to complete the report</w:t>
      </w:r>
      <w:r w:rsidRPr="001906D8">
        <w:rPr>
          <w:szCs w:val="22"/>
        </w:rPr>
        <w:t xml:space="preserve">.  </w:t>
      </w:r>
      <w:r w:rsidRPr="00256A17">
        <w:rPr>
          <w:szCs w:val="22"/>
        </w:rPr>
        <w:t xml:space="preserve">The Secretariat </w:t>
      </w:r>
      <w:r>
        <w:rPr>
          <w:szCs w:val="22"/>
        </w:rPr>
        <w:t>stated that t</w:t>
      </w:r>
      <w:r w:rsidRPr="001906D8">
        <w:rPr>
          <w:szCs w:val="22"/>
        </w:rPr>
        <w:t xml:space="preserve">he mandate of the task force </w:t>
      </w:r>
      <w:r>
        <w:rPr>
          <w:szCs w:val="22"/>
        </w:rPr>
        <w:t>was</w:t>
      </w:r>
      <w:r w:rsidRPr="001906D8">
        <w:rPr>
          <w:szCs w:val="22"/>
        </w:rPr>
        <w:t xml:space="preserve"> to address the essential elements of an artist's royalty right system, which </w:t>
      </w:r>
      <w:r>
        <w:rPr>
          <w:szCs w:val="22"/>
        </w:rPr>
        <w:t>were</w:t>
      </w:r>
      <w:r w:rsidRPr="001906D8">
        <w:rPr>
          <w:szCs w:val="22"/>
        </w:rPr>
        <w:t xml:space="preserve"> common to most laws and which </w:t>
      </w:r>
      <w:r>
        <w:rPr>
          <w:szCs w:val="22"/>
        </w:rPr>
        <w:t>would</w:t>
      </w:r>
      <w:r w:rsidRPr="001906D8">
        <w:rPr>
          <w:szCs w:val="22"/>
        </w:rPr>
        <w:t xml:space="preserve"> include, in particular, topics, listed </w:t>
      </w:r>
      <w:r>
        <w:rPr>
          <w:szCs w:val="22"/>
        </w:rPr>
        <w:t>i</w:t>
      </w:r>
      <w:r w:rsidRPr="001906D8">
        <w:rPr>
          <w:szCs w:val="22"/>
        </w:rPr>
        <w:t xml:space="preserve">n </w:t>
      </w:r>
      <w:r>
        <w:rPr>
          <w:szCs w:val="22"/>
        </w:rPr>
        <w:t>document SCCR/</w:t>
      </w:r>
      <w:r w:rsidRPr="001906D8">
        <w:rPr>
          <w:szCs w:val="22"/>
        </w:rPr>
        <w:t xml:space="preserve">37/5.  </w:t>
      </w:r>
      <w:r>
        <w:rPr>
          <w:szCs w:val="22"/>
        </w:rPr>
        <w:t xml:space="preserve">The topics included </w:t>
      </w:r>
      <w:r w:rsidRPr="001906D8">
        <w:rPr>
          <w:szCs w:val="22"/>
        </w:rPr>
        <w:t xml:space="preserve">the basis of the right; the works covered by the right; the determination of the rate; the mode of collection and distribution; the transactions covered by the right; the persons who may claim the right; the management of the right; liability for payment; information about resales; and any other matter which the task force </w:t>
      </w:r>
      <w:r>
        <w:rPr>
          <w:szCs w:val="22"/>
        </w:rPr>
        <w:t>might</w:t>
      </w:r>
      <w:r w:rsidRPr="001906D8">
        <w:rPr>
          <w:szCs w:val="22"/>
        </w:rPr>
        <w:t xml:space="preserve"> deem appropriate to address.  </w:t>
      </w:r>
    </w:p>
    <w:p w14:paraId="17D49CAB" w14:textId="77777777" w:rsidR="00425EB3" w:rsidRPr="001906D8" w:rsidRDefault="00425EB3" w:rsidP="0043731C">
      <w:pPr>
        <w:widowControl w:val="0"/>
        <w:rPr>
          <w:szCs w:val="22"/>
        </w:rPr>
      </w:pPr>
    </w:p>
    <w:p w14:paraId="528AFB2D" w14:textId="77777777" w:rsidR="00425EB3" w:rsidRPr="001906D8" w:rsidRDefault="00425EB3" w:rsidP="0043731C">
      <w:pPr>
        <w:pStyle w:val="ListParagraph"/>
        <w:widowControl w:val="0"/>
        <w:numPr>
          <w:ilvl w:val="0"/>
          <w:numId w:val="9"/>
        </w:numPr>
        <w:ind w:left="0" w:firstLine="0"/>
        <w:rPr>
          <w:szCs w:val="22"/>
        </w:rPr>
      </w:pPr>
      <w:r>
        <w:rPr>
          <w:szCs w:val="22"/>
        </w:rPr>
        <w:t xml:space="preserve">The Chair opened the floor to </w:t>
      </w:r>
      <w:r w:rsidRPr="001906D8">
        <w:rPr>
          <w:szCs w:val="22"/>
        </w:rPr>
        <w:t>group coordinator</w:t>
      </w:r>
      <w:r>
        <w:rPr>
          <w:szCs w:val="22"/>
        </w:rPr>
        <w:t>s</w:t>
      </w:r>
      <w:r w:rsidRPr="001906D8">
        <w:rPr>
          <w:szCs w:val="22"/>
        </w:rPr>
        <w:t xml:space="preserve">, followed by </w:t>
      </w:r>
      <w:r>
        <w:rPr>
          <w:szCs w:val="22"/>
        </w:rPr>
        <w:t>Member States</w:t>
      </w:r>
      <w:r w:rsidRPr="001906D8">
        <w:rPr>
          <w:szCs w:val="22"/>
        </w:rPr>
        <w:t xml:space="preserve"> and observers.  </w:t>
      </w:r>
    </w:p>
    <w:p w14:paraId="38D2C9E3" w14:textId="77777777" w:rsidR="00425EB3" w:rsidRPr="001906D8" w:rsidRDefault="00425EB3" w:rsidP="0043731C">
      <w:pPr>
        <w:pStyle w:val="ListParagraph"/>
        <w:widowControl w:val="0"/>
        <w:rPr>
          <w:szCs w:val="22"/>
        </w:rPr>
      </w:pPr>
    </w:p>
    <w:p w14:paraId="0997C975" w14:textId="77777777" w:rsidR="00425EB3" w:rsidRPr="001906D8" w:rsidRDefault="00425EB3" w:rsidP="0043731C">
      <w:pPr>
        <w:pStyle w:val="ListParagraph"/>
        <w:widowControl w:val="0"/>
        <w:numPr>
          <w:ilvl w:val="0"/>
          <w:numId w:val="9"/>
        </w:numPr>
        <w:ind w:left="0" w:firstLine="0"/>
        <w:rPr>
          <w:szCs w:val="22"/>
        </w:rPr>
      </w:pPr>
      <w:r>
        <w:rPr>
          <w:szCs w:val="22"/>
        </w:rPr>
        <w:t xml:space="preserve">The Delegation of Lithuania speaking on behalf of the </w:t>
      </w:r>
      <w:r w:rsidRPr="001906D8">
        <w:rPr>
          <w:szCs w:val="22"/>
        </w:rPr>
        <w:t xml:space="preserve">CEBS </w:t>
      </w:r>
      <w:r>
        <w:rPr>
          <w:szCs w:val="22"/>
        </w:rPr>
        <w:t xml:space="preserve">endorsed </w:t>
      </w:r>
      <w:r w:rsidRPr="001906D8">
        <w:rPr>
          <w:szCs w:val="22"/>
        </w:rPr>
        <w:t>the proposal</w:t>
      </w:r>
      <w:r>
        <w:rPr>
          <w:szCs w:val="22"/>
        </w:rPr>
        <w:t xml:space="preserve"> and stated that it was</w:t>
      </w:r>
      <w:r w:rsidRPr="001906D8">
        <w:rPr>
          <w:szCs w:val="22"/>
        </w:rPr>
        <w:t xml:space="preserve"> highly relevant to the Committee's mandate</w:t>
      </w:r>
      <w:r>
        <w:rPr>
          <w:szCs w:val="22"/>
        </w:rPr>
        <w:t xml:space="preserve">.  </w:t>
      </w:r>
      <w:r w:rsidRPr="008D6AC3">
        <w:rPr>
          <w:szCs w:val="22"/>
        </w:rPr>
        <w:t xml:space="preserve">The Group </w:t>
      </w:r>
      <w:r>
        <w:rPr>
          <w:szCs w:val="22"/>
        </w:rPr>
        <w:t xml:space="preserve">was </w:t>
      </w:r>
      <w:r w:rsidRPr="001906D8">
        <w:rPr>
          <w:szCs w:val="22"/>
        </w:rPr>
        <w:t xml:space="preserve">pleased that the task force </w:t>
      </w:r>
      <w:r>
        <w:rPr>
          <w:szCs w:val="22"/>
        </w:rPr>
        <w:t>would be</w:t>
      </w:r>
      <w:r w:rsidRPr="001906D8">
        <w:rPr>
          <w:szCs w:val="22"/>
        </w:rPr>
        <w:t xml:space="preserve"> convening </w:t>
      </w:r>
      <w:r>
        <w:rPr>
          <w:szCs w:val="22"/>
        </w:rPr>
        <w:t>to examine a</w:t>
      </w:r>
      <w:r w:rsidRPr="001906D8">
        <w:rPr>
          <w:szCs w:val="22"/>
        </w:rPr>
        <w:t xml:space="preserve"> very topical issue for </w:t>
      </w:r>
      <w:r>
        <w:rPr>
          <w:szCs w:val="22"/>
        </w:rPr>
        <w:t>the CEBS</w:t>
      </w:r>
      <w:r w:rsidRPr="001906D8">
        <w:rPr>
          <w:szCs w:val="22"/>
        </w:rPr>
        <w:t xml:space="preserve"> group and look</w:t>
      </w:r>
      <w:r>
        <w:rPr>
          <w:szCs w:val="22"/>
        </w:rPr>
        <w:t>ed</w:t>
      </w:r>
      <w:r w:rsidRPr="001906D8">
        <w:rPr>
          <w:szCs w:val="22"/>
        </w:rPr>
        <w:t xml:space="preserve"> forward to the presentation of its work and its findings at the </w:t>
      </w:r>
      <w:r>
        <w:rPr>
          <w:szCs w:val="22"/>
        </w:rPr>
        <w:t>following</w:t>
      </w:r>
      <w:r w:rsidRPr="001906D8">
        <w:rPr>
          <w:szCs w:val="22"/>
        </w:rPr>
        <w:t xml:space="preserve"> session.  </w:t>
      </w:r>
    </w:p>
    <w:p w14:paraId="1F1845A1" w14:textId="77777777" w:rsidR="00425EB3" w:rsidRPr="001906D8" w:rsidRDefault="00425EB3" w:rsidP="0043731C">
      <w:pPr>
        <w:pStyle w:val="ListParagraph"/>
        <w:widowControl w:val="0"/>
        <w:rPr>
          <w:szCs w:val="22"/>
        </w:rPr>
      </w:pPr>
    </w:p>
    <w:p w14:paraId="0133E6D7" w14:textId="77777777" w:rsidR="00425EB3" w:rsidRPr="001906D8" w:rsidRDefault="00425EB3" w:rsidP="0043731C">
      <w:pPr>
        <w:pStyle w:val="ListParagraph"/>
        <w:widowControl w:val="0"/>
        <w:numPr>
          <w:ilvl w:val="0"/>
          <w:numId w:val="9"/>
        </w:numPr>
        <w:ind w:left="0" w:firstLine="0"/>
        <w:rPr>
          <w:szCs w:val="22"/>
        </w:rPr>
      </w:pPr>
      <w:r>
        <w:rPr>
          <w:szCs w:val="22"/>
        </w:rPr>
        <w:t>The Delegation of Morocco speaking on behalf of the African Group stressed that the Committee should</w:t>
      </w:r>
      <w:r w:rsidRPr="001906D8">
        <w:rPr>
          <w:szCs w:val="22"/>
        </w:rPr>
        <w:t xml:space="preserve"> not lose sight of the fact that the resale right would allow visual artists to be fairly remunerated for their works.  The Group thank</w:t>
      </w:r>
      <w:r>
        <w:rPr>
          <w:szCs w:val="22"/>
        </w:rPr>
        <w:t>ed</w:t>
      </w:r>
      <w:r w:rsidRPr="001906D8">
        <w:rPr>
          <w:szCs w:val="22"/>
        </w:rPr>
        <w:t xml:space="preserve"> the Secretariat for the preparation of </w:t>
      </w:r>
      <w:r>
        <w:rPr>
          <w:szCs w:val="22"/>
        </w:rPr>
        <w:t>d</w:t>
      </w:r>
      <w:r w:rsidRPr="001906D8">
        <w:rPr>
          <w:szCs w:val="22"/>
        </w:rPr>
        <w:t>ocument</w:t>
      </w:r>
      <w:r>
        <w:rPr>
          <w:szCs w:val="22"/>
        </w:rPr>
        <w:t> SCCR/</w:t>
      </w:r>
      <w:r w:rsidRPr="001906D8">
        <w:rPr>
          <w:szCs w:val="22"/>
        </w:rPr>
        <w:t>37/5</w:t>
      </w:r>
      <w:r>
        <w:rPr>
          <w:szCs w:val="22"/>
        </w:rPr>
        <w:t xml:space="preserve"> and stated </w:t>
      </w:r>
      <w:r w:rsidRPr="001906D8">
        <w:rPr>
          <w:szCs w:val="22"/>
        </w:rPr>
        <w:t xml:space="preserve">that the working modalities and the composition of the group </w:t>
      </w:r>
      <w:r>
        <w:rPr>
          <w:szCs w:val="22"/>
        </w:rPr>
        <w:t xml:space="preserve">was </w:t>
      </w:r>
      <w:r w:rsidRPr="001906D8">
        <w:rPr>
          <w:szCs w:val="22"/>
        </w:rPr>
        <w:t>a good basis for future work and debate on the issue</w:t>
      </w:r>
      <w:r>
        <w:rPr>
          <w:szCs w:val="22"/>
        </w:rPr>
        <w:t>.  The Group stated that the issue</w:t>
      </w:r>
      <w:r w:rsidRPr="001906D8">
        <w:rPr>
          <w:szCs w:val="22"/>
        </w:rPr>
        <w:t xml:space="preserve"> of resale right</w:t>
      </w:r>
      <w:r>
        <w:rPr>
          <w:szCs w:val="22"/>
        </w:rPr>
        <w:t xml:space="preserve"> </w:t>
      </w:r>
      <w:r w:rsidRPr="001906D8">
        <w:rPr>
          <w:szCs w:val="22"/>
        </w:rPr>
        <w:t>should be a priority item on the agenda of th</w:t>
      </w:r>
      <w:r>
        <w:rPr>
          <w:szCs w:val="22"/>
        </w:rPr>
        <w:t>e</w:t>
      </w:r>
      <w:r w:rsidRPr="001906D8">
        <w:rPr>
          <w:szCs w:val="22"/>
        </w:rPr>
        <w:t xml:space="preserve"> committee.     </w:t>
      </w:r>
    </w:p>
    <w:p w14:paraId="3F2B862B" w14:textId="77777777" w:rsidR="00425EB3" w:rsidRPr="00F116B4" w:rsidRDefault="00425EB3" w:rsidP="0043731C">
      <w:pPr>
        <w:pStyle w:val="ListParagraph"/>
        <w:widowControl w:val="0"/>
        <w:rPr>
          <w:sz w:val="24"/>
          <w:szCs w:val="24"/>
        </w:rPr>
      </w:pPr>
    </w:p>
    <w:p w14:paraId="03C70514" w14:textId="77777777" w:rsidR="00425EB3" w:rsidRPr="001906D8" w:rsidRDefault="00425EB3" w:rsidP="0043731C">
      <w:pPr>
        <w:pStyle w:val="ListParagraph"/>
        <w:widowControl w:val="0"/>
        <w:numPr>
          <w:ilvl w:val="0"/>
          <w:numId w:val="9"/>
        </w:numPr>
        <w:ind w:left="0" w:firstLine="0"/>
        <w:rPr>
          <w:szCs w:val="22"/>
        </w:rPr>
      </w:pPr>
      <w:r>
        <w:rPr>
          <w:szCs w:val="22"/>
        </w:rPr>
        <w:t xml:space="preserve">The Delegation of the European Union thanked the </w:t>
      </w:r>
      <w:r w:rsidRPr="003719EE">
        <w:rPr>
          <w:szCs w:val="22"/>
        </w:rPr>
        <w:t xml:space="preserve">Delegations of Senegal and Congo </w:t>
      </w:r>
      <w:r>
        <w:rPr>
          <w:szCs w:val="22"/>
        </w:rPr>
        <w:t xml:space="preserve">for </w:t>
      </w:r>
      <w:r w:rsidRPr="003719EE">
        <w:rPr>
          <w:szCs w:val="22"/>
        </w:rPr>
        <w:t>their proposal to include the resale right (droit de suite) in the agenda</w:t>
      </w:r>
      <w:r>
        <w:rPr>
          <w:szCs w:val="22"/>
        </w:rPr>
        <w:t xml:space="preserve"> and stated that it was an important issue.  </w:t>
      </w:r>
      <w:r w:rsidRPr="003719EE">
        <w:rPr>
          <w:szCs w:val="22"/>
        </w:rPr>
        <w:t xml:space="preserve"> </w:t>
      </w:r>
      <w:r>
        <w:rPr>
          <w:szCs w:val="22"/>
        </w:rPr>
        <w:t>The Delegation pointed out that t</w:t>
      </w:r>
      <w:r w:rsidRPr="001906D8">
        <w:rPr>
          <w:szCs w:val="22"/>
        </w:rPr>
        <w:t>he resale right ha</w:t>
      </w:r>
      <w:r>
        <w:rPr>
          <w:szCs w:val="22"/>
        </w:rPr>
        <w:t>d</w:t>
      </w:r>
      <w:r w:rsidRPr="001906D8">
        <w:rPr>
          <w:szCs w:val="22"/>
        </w:rPr>
        <w:t xml:space="preserve"> formed part of the </w:t>
      </w:r>
      <w:r>
        <w:rPr>
          <w:szCs w:val="22"/>
        </w:rPr>
        <w:t>European Union’s</w:t>
      </w:r>
      <w:r w:rsidRPr="001906D8">
        <w:rPr>
          <w:szCs w:val="22"/>
        </w:rPr>
        <w:t xml:space="preserve"> legal framework for more than a decade, and there </w:t>
      </w:r>
      <w:r>
        <w:rPr>
          <w:szCs w:val="22"/>
        </w:rPr>
        <w:t>was</w:t>
      </w:r>
      <w:r w:rsidRPr="001906D8">
        <w:rPr>
          <w:szCs w:val="22"/>
        </w:rPr>
        <w:t xml:space="preserve"> dedicated legislation applicable in all </w:t>
      </w:r>
      <w:r>
        <w:rPr>
          <w:szCs w:val="22"/>
        </w:rPr>
        <w:t xml:space="preserve">its </w:t>
      </w:r>
      <w:r w:rsidRPr="001906D8">
        <w:rPr>
          <w:szCs w:val="22"/>
        </w:rPr>
        <w:t xml:space="preserve">28 Member States.  </w:t>
      </w:r>
      <w:r>
        <w:rPr>
          <w:szCs w:val="22"/>
        </w:rPr>
        <w:t xml:space="preserve">The Delegation stated that the European Union strongly supported the </w:t>
      </w:r>
      <w:r w:rsidRPr="004E342F">
        <w:rPr>
          <w:szCs w:val="22"/>
        </w:rPr>
        <w:t>discussion on the resale right at the SCCR</w:t>
      </w:r>
      <w:r>
        <w:rPr>
          <w:szCs w:val="22"/>
        </w:rPr>
        <w:t xml:space="preserve"> and looked forward to hearing </w:t>
      </w:r>
      <w:r w:rsidRPr="001906D8">
        <w:rPr>
          <w:szCs w:val="22"/>
        </w:rPr>
        <w:t xml:space="preserve">from the task force members and experts, about the practical elements of the artist's resale right, as concluded at the </w:t>
      </w:r>
      <w:r>
        <w:rPr>
          <w:szCs w:val="22"/>
        </w:rPr>
        <w:t>previous</w:t>
      </w:r>
      <w:r w:rsidRPr="001906D8">
        <w:rPr>
          <w:szCs w:val="22"/>
        </w:rPr>
        <w:t xml:space="preserve"> session.  </w:t>
      </w:r>
      <w:r>
        <w:rPr>
          <w:szCs w:val="22"/>
        </w:rPr>
        <w:t xml:space="preserve">The Delegation pointed out that </w:t>
      </w:r>
      <w:r w:rsidRPr="001906D8">
        <w:rPr>
          <w:szCs w:val="22"/>
        </w:rPr>
        <w:t xml:space="preserve">the proposal to include the topic in the agenda of the SCCR </w:t>
      </w:r>
      <w:r>
        <w:rPr>
          <w:szCs w:val="22"/>
        </w:rPr>
        <w:t>went</w:t>
      </w:r>
      <w:r w:rsidRPr="001906D8">
        <w:rPr>
          <w:szCs w:val="22"/>
        </w:rPr>
        <w:t xml:space="preserve"> back to SCCR </w:t>
      </w:r>
      <w:r>
        <w:rPr>
          <w:szCs w:val="22"/>
        </w:rPr>
        <w:t>27</w:t>
      </w:r>
      <w:r w:rsidRPr="001906D8">
        <w:rPr>
          <w:szCs w:val="22"/>
        </w:rPr>
        <w:t xml:space="preserve"> and was tabled at SCCR </w:t>
      </w:r>
      <w:r>
        <w:rPr>
          <w:szCs w:val="22"/>
        </w:rPr>
        <w:t xml:space="preserve">31 and stated that </w:t>
      </w:r>
      <w:r w:rsidRPr="004E342F">
        <w:rPr>
          <w:szCs w:val="22"/>
        </w:rPr>
        <w:t>the resale right</w:t>
      </w:r>
      <w:r>
        <w:rPr>
          <w:szCs w:val="22"/>
        </w:rPr>
        <w:t xml:space="preserve">, consequently, should be given </w:t>
      </w:r>
      <w:r w:rsidRPr="001906D8">
        <w:rPr>
          <w:szCs w:val="22"/>
        </w:rPr>
        <w:t xml:space="preserve">priority over any other topic, should the SCCR agenda be expanded to cover additional items in the future.  </w:t>
      </w:r>
      <w:r>
        <w:rPr>
          <w:szCs w:val="22"/>
        </w:rPr>
        <w:t xml:space="preserve">The Delegation </w:t>
      </w:r>
      <w:r w:rsidRPr="001906D8">
        <w:rPr>
          <w:szCs w:val="22"/>
        </w:rPr>
        <w:t>urge</w:t>
      </w:r>
      <w:r>
        <w:rPr>
          <w:szCs w:val="22"/>
        </w:rPr>
        <w:t>d</w:t>
      </w:r>
      <w:r w:rsidRPr="001906D8">
        <w:rPr>
          <w:szCs w:val="22"/>
        </w:rPr>
        <w:t xml:space="preserve"> all </w:t>
      </w:r>
      <w:r>
        <w:rPr>
          <w:szCs w:val="22"/>
        </w:rPr>
        <w:t>d</w:t>
      </w:r>
      <w:r w:rsidRPr="001906D8">
        <w:rPr>
          <w:szCs w:val="22"/>
        </w:rPr>
        <w:t xml:space="preserve">elegations to support the proposal of Senegal and Congo and to accept the inclusion of the resale right as a self-standing item in the agenda of the SCCR.  </w:t>
      </w:r>
    </w:p>
    <w:p w14:paraId="051A8CF6" w14:textId="77777777" w:rsidR="00425EB3" w:rsidRPr="001906D8" w:rsidRDefault="00425EB3" w:rsidP="0043731C">
      <w:pPr>
        <w:pStyle w:val="ListParagraph"/>
        <w:widowControl w:val="0"/>
        <w:rPr>
          <w:szCs w:val="22"/>
        </w:rPr>
      </w:pPr>
    </w:p>
    <w:p w14:paraId="669E71C9" w14:textId="77777777" w:rsidR="00425EB3" w:rsidRPr="001906D8" w:rsidRDefault="00425EB3" w:rsidP="0043731C">
      <w:pPr>
        <w:pStyle w:val="ListParagraph"/>
        <w:widowControl w:val="0"/>
        <w:numPr>
          <w:ilvl w:val="0"/>
          <w:numId w:val="9"/>
        </w:numPr>
        <w:ind w:left="0" w:firstLine="0"/>
        <w:rPr>
          <w:szCs w:val="22"/>
        </w:rPr>
      </w:pPr>
      <w:r>
        <w:rPr>
          <w:szCs w:val="22"/>
        </w:rPr>
        <w:t>The Delegation of Senegal aligned itself with the statement made by Morocco on behalf of the African Group</w:t>
      </w:r>
      <w:r w:rsidRPr="001906D8">
        <w:rPr>
          <w:szCs w:val="22"/>
        </w:rPr>
        <w:t xml:space="preserve">.  </w:t>
      </w:r>
      <w:r>
        <w:rPr>
          <w:szCs w:val="22"/>
        </w:rPr>
        <w:t>The</w:t>
      </w:r>
      <w:r w:rsidRPr="001906D8">
        <w:rPr>
          <w:szCs w:val="22"/>
        </w:rPr>
        <w:t xml:space="preserve"> Delegation </w:t>
      </w:r>
      <w:r>
        <w:rPr>
          <w:szCs w:val="22"/>
        </w:rPr>
        <w:t xml:space="preserve">thanked the Chair for his professionalism and the Secretariat for drafting </w:t>
      </w:r>
      <w:r w:rsidRPr="001906D8">
        <w:rPr>
          <w:szCs w:val="22"/>
        </w:rPr>
        <w:t>document</w:t>
      </w:r>
      <w:r>
        <w:rPr>
          <w:szCs w:val="22"/>
        </w:rPr>
        <w:t xml:space="preserve"> SCCR/</w:t>
      </w:r>
      <w:r w:rsidRPr="001906D8">
        <w:rPr>
          <w:szCs w:val="22"/>
        </w:rPr>
        <w:t xml:space="preserve">37/5, on the composition and the modalities of work and scope of the task force in implementation of the decision taken by the SCCR.  </w:t>
      </w:r>
      <w:r>
        <w:rPr>
          <w:szCs w:val="22"/>
        </w:rPr>
        <w:t>The Delegation stated that</w:t>
      </w:r>
      <w:r w:rsidRPr="001906D8">
        <w:rPr>
          <w:szCs w:val="22"/>
        </w:rPr>
        <w:t xml:space="preserve"> the pertinence of the proposal </w:t>
      </w:r>
      <w:r>
        <w:rPr>
          <w:szCs w:val="22"/>
        </w:rPr>
        <w:t xml:space="preserve">was </w:t>
      </w:r>
      <w:r w:rsidRPr="001906D8">
        <w:rPr>
          <w:szCs w:val="22"/>
        </w:rPr>
        <w:t xml:space="preserve">timelier than ever, given that it </w:t>
      </w:r>
      <w:r>
        <w:rPr>
          <w:szCs w:val="22"/>
        </w:rPr>
        <w:t>was</w:t>
      </w:r>
      <w:r w:rsidRPr="001906D8">
        <w:rPr>
          <w:szCs w:val="22"/>
        </w:rPr>
        <w:t xml:space="preserve"> to fill an existing </w:t>
      </w:r>
      <w:r>
        <w:rPr>
          <w:szCs w:val="22"/>
        </w:rPr>
        <w:t>gap</w:t>
      </w:r>
      <w:r w:rsidRPr="001906D8">
        <w:rPr>
          <w:szCs w:val="22"/>
        </w:rPr>
        <w:t xml:space="preserve"> in the international legal system under the principles of reciprocity </w:t>
      </w:r>
      <w:r>
        <w:rPr>
          <w:szCs w:val="22"/>
        </w:rPr>
        <w:t>at</w:t>
      </w:r>
      <w:r w:rsidRPr="001906D8">
        <w:rPr>
          <w:szCs w:val="22"/>
        </w:rPr>
        <w:t xml:space="preserve"> work in certain countries</w:t>
      </w:r>
      <w:r>
        <w:rPr>
          <w:szCs w:val="22"/>
        </w:rPr>
        <w:t xml:space="preserve">.  </w:t>
      </w:r>
      <w:r w:rsidRPr="00D85517">
        <w:rPr>
          <w:szCs w:val="22"/>
        </w:rPr>
        <w:t>The Delegation</w:t>
      </w:r>
      <w:r>
        <w:rPr>
          <w:szCs w:val="22"/>
        </w:rPr>
        <w:t xml:space="preserve"> noted that </w:t>
      </w:r>
      <w:r w:rsidRPr="001906D8">
        <w:rPr>
          <w:szCs w:val="22"/>
        </w:rPr>
        <w:t xml:space="preserve">studies by the Secretariat </w:t>
      </w:r>
      <w:r>
        <w:rPr>
          <w:szCs w:val="22"/>
        </w:rPr>
        <w:t>which the</w:t>
      </w:r>
      <w:r w:rsidRPr="001906D8">
        <w:rPr>
          <w:szCs w:val="22"/>
        </w:rPr>
        <w:t xml:space="preserve"> SCCR </w:t>
      </w:r>
      <w:r>
        <w:rPr>
          <w:szCs w:val="22"/>
        </w:rPr>
        <w:t>had</w:t>
      </w:r>
      <w:r w:rsidRPr="001906D8">
        <w:rPr>
          <w:szCs w:val="22"/>
        </w:rPr>
        <w:t xml:space="preserve"> corroborated </w:t>
      </w:r>
      <w:r>
        <w:rPr>
          <w:szCs w:val="22"/>
        </w:rPr>
        <w:t xml:space="preserve">showed </w:t>
      </w:r>
      <w:r w:rsidRPr="001906D8">
        <w:rPr>
          <w:szCs w:val="22"/>
        </w:rPr>
        <w:t xml:space="preserve">the problems with </w:t>
      </w:r>
      <w:r>
        <w:rPr>
          <w:szCs w:val="22"/>
        </w:rPr>
        <w:t xml:space="preserve">the </w:t>
      </w:r>
      <w:r w:rsidRPr="001906D8">
        <w:rPr>
          <w:szCs w:val="22"/>
        </w:rPr>
        <w:t>implementation of the resale right, in those areas where it exist</w:t>
      </w:r>
      <w:r>
        <w:rPr>
          <w:szCs w:val="22"/>
        </w:rPr>
        <w:t>ed</w:t>
      </w:r>
      <w:r w:rsidRPr="001906D8">
        <w:rPr>
          <w:szCs w:val="22"/>
        </w:rPr>
        <w:t xml:space="preserve">.  </w:t>
      </w:r>
      <w:r w:rsidRPr="00D85517">
        <w:rPr>
          <w:szCs w:val="22"/>
        </w:rPr>
        <w:t xml:space="preserve">The Delegation </w:t>
      </w:r>
      <w:r>
        <w:rPr>
          <w:szCs w:val="22"/>
        </w:rPr>
        <w:t xml:space="preserve">stated that most Member States </w:t>
      </w:r>
      <w:r w:rsidRPr="001906D8">
        <w:rPr>
          <w:szCs w:val="22"/>
        </w:rPr>
        <w:t xml:space="preserve">acknowledged that the author's resale right </w:t>
      </w:r>
      <w:r>
        <w:rPr>
          <w:szCs w:val="22"/>
        </w:rPr>
        <w:t>was</w:t>
      </w:r>
      <w:r w:rsidRPr="001906D8">
        <w:rPr>
          <w:szCs w:val="22"/>
        </w:rPr>
        <w:t xml:space="preserve"> key to ensure equitable remuneration of artists wherever their works </w:t>
      </w:r>
      <w:r>
        <w:rPr>
          <w:szCs w:val="22"/>
        </w:rPr>
        <w:t>were</w:t>
      </w:r>
      <w:r w:rsidRPr="001906D8">
        <w:rPr>
          <w:szCs w:val="22"/>
        </w:rPr>
        <w:t xml:space="preserve"> sold and to establish a balance between the artists and those who trade</w:t>
      </w:r>
      <w:r>
        <w:rPr>
          <w:szCs w:val="22"/>
        </w:rPr>
        <w:t>d</w:t>
      </w:r>
      <w:r w:rsidRPr="001906D8">
        <w:rPr>
          <w:szCs w:val="22"/>
        </w:rPr>
        <w:t xml:space="preserve"> in their works so that they </w:t>
      </w:r>
      <w:r>
        <w:rPr>
          <w:szCs w:val="22"/>
        </w:rPr>
        <w:t xml:space="preserve">could </w:t>
      </w:r>
      <w:r w:rsidRPr="001906D8">
        <w:rPr>
          <w:szCs w:val="22"/>
        </w:rPr>
        <w:t>have fair remuneration and maintain a permanent link with their works</w:t>
      </w:r>
      <w:r>
        <w:rPr>
          <w:szCs w:val="22"/>
        </w:rPr>
        <w:t>, something that was</w:t>
      </w:r>
      <w:r w:rsidRPr="001906D8">
        <w:rPr>
          <w:szCs w:val="22"/>
        </w:rPr>
        <w:t xml:space="preserve"> particularly important in an era of globalization.  </w:t>
      </w:r>
      <w:r>
        <w:rPr>
          <w:szCs w:val="22"/>
        </w:rPr>
        <w:t xml:space="preserve">The Delegation pointed out that </w:t>
      </w:r>
      <w:r w:rsidRPr="001906D8">
        <w:rPr>
          <w:szCs w:val="22"/>
        </w:rPr>
        <w:t>there ha</w:t>
      </w:r>
      <w:r>
        <w:rPr>
          <w:szCs w:val="22"/>
        </w:rPr>
        <w:t>d</w:t>
      </w:r>
      <w:r w:rsidRPr="001906D8">
        <w:rPr>
          <w:szCs w:val="22"/>
        </w:rPr>
        <w:t xml:space="preserve"> been studies from Professors Farchy and Graddy on the implications of the author's resale right</w:t>
      </w:r>
      <w:r>
        <w:rPr>
          <w:szCs w:val="22"/>
        </w:rPr>
        <w:t xml:space="preserve"> that indicated </w:t>
      </w:r>
      <w:r w:rsidRPr="001906D8">
        <w:rPr>
          <w:szCs w:val="22"/>
        </w:rPr>
        <w:t>there ha</w:t>
      </w:r>
      <w:r>
        <w:rPr>
          <w:szCs w:val="22"/>
        </w:rPr>
        <w:t>d</w:t>
      </w:r>
      <w:r w:rsidRPr="001906D8">
        <w:rPr>
          <w:szCs w:val="22"/>
        </w:rPr>
        <w:t xml:space="preserve"> been no negative impact demonstrated on the art market.  </w:t>
      </w:r>
      <w:r>
        <w:rPr>
          <w:szCs w:val="22"/>
        </w:rPr>
        <w:t xml:space="preserve">The Delegation stated that </w:t>
      </w:r>
      <w:r w:rsidRPr="001906D8">
        <w:rPr>
          <w:szCs w:val="22"/>
        </w:rPr>
        <w:t>the Congo/Senegal joint proposal on author's resale rights ha</w:t>
      </w:r>
      <w:r>
        <w:rPr>
          <w:szCs w:val="22"/>
        </w:rPr>
        <w:t>d the</w:t>
      </w:r>
      <w:r w:rsidRPr="001906D8">
        <w:rPr>
          <w:szCs w:val="22"/>
        </w:rPr>
        <w:t xml:space="preserve"> support </w:t>
      </w:r>
      <w:r>
        <w:rPr>
          <w:szCs w:val="22"/>
        </w:rPr>
        <w:t>of</w:t>
      </w:r>
      <w:r w:rsidRPr="001906D8">
        <w:rPr>
          <w:szCs w:val="22"/>
        </w:rPr>
        <w:t xml:space="preserve"> most of the </w:t>
      </w:r>
      <w:r>
        <w:rPr>
          <w:szCs w:val="22"/>
        </w:rPr>
        <w:t>d</w:t>
      </w:r>
      <w:r w:rsidRPr="001906D8">
        <w:rPr>
          <w:szCs w:val="22"/>
        </w:rPr>
        <w:t>elegations of the SCCR</w:t>
      </w:r>
      <w:r>
        <w:rPr>
          <w:szCs w:val="22"/>
        </w:rPr>
        <w:t xml:space="preserve"> and the support was </w:t>
      </w:r>
      <w:r w:rsidRPr="001906D8">
        <w:rPr>
          <w:szCs w:val="22"/>
        </w:rPr>
        <w:t xml:space="preserve">increasing </w:t>
      </w:r>
      <w:r>
        <w:rPr>
          <w:szCs w:val="22"/>
        </w:rPr>
        <w:t>as discussions continued</w:t>
      </w:r>
      <w:r w:rsidRPr="001906D8">
        <w:rPr>
          <w:szCs w:val="22"/>
        </w:rPr>
        <w:t xml:space="preserve">.  </w:t>
      </w:r>
      <w:r>
        <w:rPr>
          <w:szCs w:val="22"/>
        </w:rPr>
        <w:t>The Delegation stressed that the Committee,</w:t>
      </w:r>
      <w:r w:rsidRPr="001906D8">
        <w:rPr>
          <w:szCs w:val="22"/>
        </w:rPr>
        <w:t xml:space="preserve"> therefore, need</w:t>
      </w:r>
      <w:r>
        <w:rPr>
          <w:szCs w:val="22"/>
        </w:rPr>
        <w:t>ed</w:t>
      </w:r>
      <w:r w:rsidRPr="001906D8">
        <w:rPr>
          <w:szCs w:val="22"/>
        </w:rPr>
        <w:t xml:space="preserve"> to make progress</w:t>
      </w:r>
      <w:r>
        <w:rPr>
          <w:szCs w:val="22"/>
        </w:rPr>
        <w:t xml:space="preserve">.  </w:t>
      </w:r>
      <w:r w:rsidRPr="001906D8">
        <w:rPr>
          <w:szCs w:val="22"/>
        </w:rPr>
        <w:t xml:space="preserve"> </w:t>
      </w:r>
      <w:r w:rsidRPr="00AE6E26">
        <w:rPr>
          <w:szCs w:val="22"/>
        </w:rPr>
        <w:t xml:space="preserve">The Delegation stated </w:t>
      </w:r>
      <w:r>
        <w:rPr>
          <w:szCs w:val="22"/>
        </w:rPr>
        <w:t xml:space="preserve">that </w:t>
      </w:r>
      <w:r w:rsidRPr="001906D8">
        <w:rPr>
          <w:szCs w:val="22"/>
        </w:rPr>
        <w:t xml:space="preserve">the author's resale right should </w:t>
      </w:r>
      <w:r>
        <w:rPr>
          <w:szCs w:val="22"/>
        </w:rPr>
        <w:t>be made</w:t>
      </w:r>
      <w:r w:rsidRPr="001906D8">
        <w:rPr>
          <w:szCs w:val="22"/>
        </w:rPr>
        <w:t xml:space="preserve"> a standing agenda item </w:t>
      </w:r>
      <w:r>
        <w:rPr>
          <w:szCs w:val="22"/>
        </w:rPr>
        <w:t>at</w:t>
      </w:r>
      <w:r w:rsidRPr="001906D8">
        <w:rPr>
          <w:szCs w:val="22"/>
        </w:rPr>
        <w:t xml:space="preserve"> the SCCR</w:t>
      </w:r>
      <w:r>
        <w:rPr>
          <w:szCs w:val="22"/>
        </w:rPr>
        <w:t xml:space="preserve"> to </w:t>
      </w:r>
      <w:r w:rsidRPr="001906D8">
        <w:rPr>
          <w:szCs w:val="22"/>
        </w:rPr>
        <w:t>show the importance of th</w:t>
      </w:r>
      <w:r>
        <w:rPr>
          <w:szCs w:val="22"/>
        </w:rPr>
        <w:t>e</w:t>
      </w:r>
      <w:r w:rsidRPr="001906D8">
        <w:rPr>
          <w:szCs w:val="22"/>
        </w:rPr>
        <w:t xml:space="preserve"> issue.  </w:t>
      </w:r>
      <w:r w:rsidRPr="00AE6E26">
        <w:rPr>
          <w:szCs w:val="22"/>
        </w:rPr>
        <w:t xml:space="preserve">The Delegation </w:t>
      </w:r>
      <w:r w:rsidRPr="001906D8">
        <w:rPr>
          <w:szCs w:val="22"/>
        </w:rPr>
        <w:t>thank</w:t>
      </w:r>
      <w:r>
        <w:rPr>
          <w:szCs w:val="22"/>
        </w:rPr>
        <w:t>ed</w:t>
      </w:r>
      <w:r w:rsidRPr="001906D8">
        <w:rPr>
          <w:szCs w:val="22"/>
        </w:rPr>
        <w:t xml:space="preserve"> all th</w:t>
      </w:r>
      <w:r>
        <w:rPr>
          <w:szCs w:val="22"/>
        </w:rPr>
        <w:t>e</w:t>
      </w:r>
      <w:r w:rsidRPr="001906D8">
        <w:rPr>
          <w:szCs w:val="22"/>
        </w:rPr>
        <w:t xml:space="preserve"> </w:t>
      </w:r>
      <w:r>
        <w:rPr>
          <w:szCs w:val="22"/>
        </w:rPr>
        <w:t>d</w:t>
      </w:r>
      <w:r w:rsidRPr="001906D8">
        <w:rPr>
          <w:szCs w:val="22"/>
        </w:rPr>
        <w:t>elegations for their growing support for th</w:t>
      </w:r>
      <w:r>
        <w:rPr>
          <w:szCs w:val="22"/>
        </w:rPr>
        <w:t>e issue</w:t>
      </w:r>
      <w:r w:rsidRPr="001906D8">
        <w:rPr>
          <w:szCs w:val="22"/>
        </w:rPr>
        <w:t xml:space="preserve">.  </w:t>
      </w:r>
    </w:p>
    <w:p w14:paraId="6780239A" w14:textId="77777777" w:rsidR="00425EB3" w:rsidRPr="001906D8" w:rsidRDefault="00425EB3" w:rsidP="0043731C">
      <w:pPr>
        <w:pStyle w:val="ListParagraph"/>
        <w:widowControl w:val="0"/>
        <w:rPr>
          <w:szCs w:val="22"/>
        </w:rPr>
      </w:pPr>
    </w:p>
    <w:p w14:paraId="39E2C741" w14:textId="77777777" w:rsidR="00425EB3" w:rsidRPr="001906D8" w:rsidRDefault="00425EB3" w:rsidP="0043731C">
      <w:pPr>
        <w:pStyle w:val="ListParagraph"/>
        <w:widowControl w:val="0"/>
        <w:numPr>
          <w:ilvl w:val="0"/>
          <w:numId w:val="9"/>
        </w:numPr>
        <w:ind w:left="0" w:firstLine="0"/>
        <w:rPr>
          <w:szCs w:val="22"/>
        </w:rPr>
      </w:pPr>
      <w:r>
        <w:rPr>
          <w:szCs w:val="22"/>
        </w:rPr>
        <w:t>The Delegation of Kenya</w:t>
      </w:r>
      <w:r w:rsidRPr="001906D8">
        <w:rPr>
          <w:szCs w:val="22"/>
        </w:rPr>
        <w:t xml:space="preserve"> align</w:t>
      </w:r>
      <w:r>
        <w:rPr>
          <w:szCs w:val="22"/>
        </w:rPr>
        <w:t>ed</w:t>
      </w:r>
      <w:r w:rsidRPr="001906D8">
        <w:rPr>
          <w:szCs w:val="22"/>
        </w:rPr>
        <w:t xml:space="preserve"> itself </w:t>
      </w:r>
      <w:r>
        <w:rPr>
          <w:szCs w:val="22"/>
        </w:rPr>
        <w:t>with</w:t>
      </w:r>
      <w:r w:rsidRPr="001906D8">
        <w:rPr>
          <w:szCs w:val="22"/>
        </w:rPr>
        <w:t xml:space="preserve"> the statement made by the </w:t>
      </w:r>
      <w:r>
        <w:rPr>
          <w:szCs w:val="22"/>
        </w:rPr>
        <w:t>D</w:t>
      </w:r>
      <w:r w:rsidRPr="001906D8">
        <w:rPr>
          <w:szCs w:val="22"/>
        </w:rPr>
        <w:t>elegat</w:t>
      </w:r>
      <w:r>
        <w:rPr>
          <w:szCs w:val="22"/>
        </w:rPr>
        <w:t>ion</w:t>
      </w:r>
      <w:r w:rsidRPr="001906D8">
        <w:rPr>
          <w:szCs w:val="22"/>
        </w:rPr>
        <w:t xml:space="preserve"> of Morocco on behalf of the African Group.  </w:t>
      </w:r>
      <w:r>
        <w:rPr>
          <w:szCs w:val="22"/>
        </w:rPr>
        <w:t>The</w:t>
      </w:r>
      <w:r w:rsidRPr="001906D8">
        <w:rPr>
          <w:szCs w:val="22"/>
        </w:rPr>
        <w:t xml:space="preserve"> Delegation </w:t>
      </w:r>
      <w:r>
        <w:rPr>
          <w:szCs w:val="22"/>
        </w:rPr>
        <w:t xml:space="preserve">stated that the resale right was important because it sought </w:t>
      </w:r>
      <w:r w:rsidRPr="001906D8">
        <w:rPr>
          <w:szCs w:val="22"/>
        </w:rPr>
        <w:t xml:space="preserve">to reward creators of arts whose works </w:t>
      </w:r>
      <w:r>
        <w:rPr>
          <w:szCs w:val="22"/>
        </w:rPr>
        <w:t>were</w:t>
      </w:r>
      <w:r w:rsidRPr="001906D8">
        <w:rPr>
          <w:szCs w:val="22"/>
        </w:rPr>
        <w:t xml:space="preserve"> being exploited elsewhere in the world.  </w:t>
      </w:r>
      <w:r w:rsidRPr="00D63450">
        <w:rPr>
          <w:szCs w:val="22"/>
        </w:rPr>
        <w:t xml:space="preserve">The Delegation </w:t>
      </w:r>
      <w:r>
        <w:rPr>
          <w:szCs w:val="22"/>
        </w:rPr>
        <w:t xml:space="preserve">endorsed having </w:t>
      </w:r>
      <w:r w:rsidRPr="001906D8">
        <w:rPr>
          <w:szCs w:val="22"/>
        </w:rPr>
        <w:t>an international normative order in th</w:t>
      </w:r>
      <w:r>
        <w:rPr>
          <w:szCs w:val="22"/>
        </w:rPr>
        <w:t>at</w:t>
      </w:r>
      <w:r w:rsidRPr="001906D8">
        <w:rPr>
          <w:szCs w:val="22"/>
        </w:rPr>
        <w:t xml:space="preserve"> creative sector.  </w:t>
      </w:r>
      <w:r w:rsidRPr="00D63450">
        <w:rPr>
          <w:szCs w:val="22"/>
        </w:rPr>
        <w:t xml:space="preserve">The Delegation </w:t>
      </w:r>
      <w:r>
        <w:rPr>
          <w:szCs w:val="22"/>
        </w:rPr>
        <w:t>informed the Committee that Kenya, i</w:t>
      </w:r>
      <w:r w:rsidRPr="001906D8">
        <w:rPr>
          <w:szCs w:val="22"/>
        </w:rPr>
        <w:t>n furtherance of th</w:t>
      </w:r>
      <w:r>
        <w:rPr>
          <w:szCs w:val="22"/>
        </w:rPr>
        <w:t>at</w:t>
      </w:r>
      <w:r w:rsidRPr="001906D8">
        <w:rPr>
          <w:szCs w:val="22"/>
        </w:rPr>
        <w:t xml:space="preserve"> goal, </w:t>
      </w:r>
      <w:r>
        <w:rPr>
          <w:szCs w:val="22"/>
        </w:rPr>
        <w:t>had</w:t>
      </w:r>
      <w:r w:rsidRPr="001906D8">
        <w:rPr>
          <w:szCs w:val="22"/>
        </w:rPr>
        <w:t xml:space="preserve"> amended its Copyright Act </w:t>
      </w:r>
      <w:r>
        <w:rPr>
          <w:szCs w:val="22"/>
        </w:rPr>
        <w:t xml:space="preserve">to </w:t>
      </w:r>
      <w:r w:rsidRPr="001906D8">
        <w:rPr>
          <w:szCs w:val="22"/>
        </w:rPr>
        <w:t xml:space="preserve">incorporate the artist's resale right.  The amendment bill </w:t>
      </w:r>
      <w:r>
        <w:rPr>
          <w:szCs w:val="22"/>
        </w:rPr>
        <w:t>was</w:t>
      </w:r>
      <w:r w:rsidRPr="001906D8">
        <w:rPr>
          <w:szCs w:val="22"/>
        </w:rPr>
        <w:t xml:space="preserve"> awaiting approval by the </w:t>
      </w:r>
      <w:r>
        <w:rPr>
          <w:szCs w:val="22"/>
        </w:rPr>
        <w:t xml:space="preserve">Kenyan </w:t>
      </w:r>
      <w:r w:rsidRPr="001906D8">
        <w:rPr>
          <w:szCs w:val="22"/>
        </w:rPr>
        <w:t xml:space="preserve">Senate before </w:t>
      </w:r>
      <w:r>
        <w:rPr>
          <w:szCs w:val="22"/>
        </w:rPr>
        <w:t>it could be</w:t>
      </w:r>
      <w:r w:rsidRPr="001906D8">
        <w:rPr>
          <w:szCs w:val="22"/>
        </w:rPr>
        <w:t xml:space="preserve"> presented to the president</w:t>
      </w:r>
      <w:r>
        <w:rPr>
          <w:szCs w:val="22"/>
        </w:rPr>
        <w:t xml:space="preserve"> in order for it to become</w:t>
      </w:r>
      <w:r w:rsidRPr="001906D8">
        <w:rPr>
          <w:szCs w:val="22"/>
        </w:rPr>
        <w:t xml:space="preserve"> an enforceable law.  </w:t>
      </w:r>
      <w:r w:rsidRPr="00425C44">
        <w:rPr>
          <w:szCs w:val="22"/>
        </w:rPr>
        <w:t xml:space="preserve">The Delegation </w:t>
      </w:r>
      <w:r w:rsidRPr="001906D8">
        <w:rPr>
          <w:szCs w:val="22"/>
        </w:rPr>
        <w:t>ask</w:t>
      </w:r>
      <w:r>
        <w:rPr>
          <w:szCs w:val="22"/>
        </w:rPr>
        <w:t xml:space="preserve">ed </w:t>
      </w:r>
      <w:r w:rsidRPr="001906D8">
        <w:rPr>
          <w:szCs w:val="22"/>
        </w:rPr>
        <w:t xml:space="preserve">all the participants </w:t>
      </w:r>
      <w:r>
        <w:rPr>
          <w:szCs w:val="22"/>
        </w:rPr>
        <w:t>to support the creative journey</w:t>
      </w:r>
      <w:r w:rsidRPr="001906D8">
        <w:rPr>
          <w:szCs w:val="22"/>
        </w:rPr>
        <w:t xml:space="preserve">.     </w:t>
      </w:r>
    </w:p>
    <w:p w14:paraId="4C02C933" w14:textId="77777777" w:rsidR="00425EB3" w:rsidRPr="001906D8" w:rsidRDefault="00425EB3" w:rsidP="0043731C">
      <w:pPr>
        <w:pStyle w:val="ListParagraph"/>
        <w:widowControl w:val="0"/>
        <w:rPr>
          <w:szCs w:val="22"/>
        </w:rPr>
      </w:pPr>
    </w:p>
    <w:p w14:paraId="21ED9966" w14:textId="77777777" w:rsidR="00425EB3" w:rsidRPr="001906D8" w:rsidRDefault="00425EB3" w:rsidP="0043731C">
      <w:pPr>
        <w:pStyle w:val="ListParagraph"/>
        <w:widowControl w:val="0"/>
        <w:numPr>
          <w:ilvl w:val="0"/>
          <w:numId w:val="9"/>
        </w:numPr>
        <w:ind w:left="0" w:firstLine="0"/>
        <w:rPr>
          <w:szCs w:val="22"/>
        </w:rPr>
      </w:pPr>
      <w:r w:rsidRPr="001906D8">
        <w:rPr>
          <w:szCs w:val="22"/>
        </w:rPr>
        <w:t xml:space="preserve">The </w:t>
      </w:r>
      <w:r w:rsidRPr="00D63450">
        <w:rPr>
          <w:szCs w:val="22"/>
        </w:rPr>
        <w:t xml:space="preserve">Delegation </w:t>
      </w:r>
      <w:r>
        <w:rPr>
          <w:szCs w:val="22"/>
        </w:rPr>
        <w:t xml:space="preserve">of </w:t>
      </w:r>
      <w:r w:rsidRPr="001906D8">
        <w:rPr>
          <w:szCs w:val="22"/>
        </w:rPr>
        <w:t xml:space="preserve">Malawi </w:t>
      </w:r>
      <w:r>
        <w:rPr>
          <w:szCs w:val="22"/>
        </w:rPr>
        <w:t xml:space="preserve">aligned itself with </w:t>
      </w:r>
      <w:r w:rsidRPr="001906D8">
        <w:rPr>
          <w:szCs w:val="22"/>
        </w:rPr>
        <w:t xml:space="preserve">the statement made by </w:t>
      </w:r>
      <w:r>
        <w:rPr>
          <w:szCs w:val="22"/>
        </w:rPr>
        <w:t xml:space="preserve">the Delegation of </w:t>
      </w:r>
      <w:r w:rsidRPr="001906D8">
        <w:rPr>
          <w:szCs w:val="22"/>
        </w:rPr>
        <w:t xml:space="preserve">Morocco on behalf of the African Group.  </w:t>
      </w:r>
      <w:r w:rsidRPr="00B03DDF">
        <w:rPr>
          <w:szCs w:val="22"/>
        </w:rPr>
        <w:t xml:space="preserve">The Delegation </w:t>
      </w:r>
      <w:r>
        <w:rPr>
          <w:szCs w:val="22"/>
        </w:rPr>
        <w:t xml:space="preserve">stated that </w:t>
      </w:r>
      <w:r w:rsidRPr="001906D8">
        <w:rPr>
          <w:szCs w:val="22"/>
        </w:rPr>
        <w:t>the Government of Malawi ha</w:t>
      </w:r>
      <w:r>
        <w:rPr>
          <w:szCs w:val="22"/>
        </w:rPr>
        <w:t>d</w:t>
      </w:r>
      <w:r w:rsidRPr="001906D8">
        <w:rPr>
          <w:szCs w:val="22"/>
        </w:rPr>
        <w:t xml:space="preserve"> taken</w:t>
      </w:r>
      <w:r>
        <w:rPr>
          <w:szCs w:val="22"/>
        </w:rPr>
        <w:t xml:space="preserve"> notice</w:t>
      </w:r>
      <w:r w:rsidRPr="001906D8">
        <w:rPr>
          <w:szCs w:val="22"/>
        </w:rPr>
        <w:t xml:space="preserve"> of the importance of </w:t>
      </w:r>
      <w:r>
        <w:rPr>
          <w:szCs w:val="22"/>
        </w:rPr>
        <w:t>the issue</w:t>
      </w:r>
      <w:r w:rsidRPr="001906D8">
        <w:rPr>
          <w:szCs w:val="22"/>
        </w:rPr>
        <w:t xml:space="preserve"> and ha</w:t>
      </w:r>
      <w:r>
        <w:rPr>
          <w:szCs w:val="22"/>
        </w:rPr>
        <w:t>d</w:t>
      </w:r>
      <w:r w:rsidRPr="001906D8">
        <w:rPr>
          <w:szCs w:val="22"/>
        </w:rPr>
        <w:t xml:space="preserve">, therefore, introduced resale right provisions in the Act of 2016.  </w:t>
      </w:r>
      <w:r w:rsidRPr="00457EDB">
        <w:rPr>
          <w:szCs w:val="22"/>
        </w:rPr>
        <w:t>The Delegation</w:t>
      </w:r>
      <w:r>
        <w:rPr>
          <w:szCs w:val="22"/>
        </w:rPr>
        <w:t xml:space="preserve"> stated that it would support </w:t>
      </w:r>
      <w:r w:rsidRPr="001906D8">
        <w:rPr>
          <w:szCs w:val="22"/>
        </w:rPr>
        <w:t>conclusion</w:t>
      </w:r>
      <w:r>
        <w:rPr>
          <w:szCs w:val="22"/>
        </w:rPr>
        <w:t>s</w:t>
      </w:r>
      <w:r w:rsidRPr="001906D8">
        <w:rPr>
          <w:szCs w:val="22"/>
        </w:rPr>
        <w:t xml:space="preserve"> to discussions that </w:t>
      </w:r>
      <w:r>
        <w:rPr>
          <w:szCs w:val="22"/>
        </w:rPr>
        <w:t>would</w:t>
      </w:r>
      <w:r w:rsidRPr="001906D8">
        <w:rPr>
          <w:szCs w:val="22"/>
        </w:rPr>
        <w:t xml:space="preserve"> enable </w:t>
      </w:r>
      <w:r>
        <w:rPr>
          <w:szCs w:val="22"/>
        </w:rPr>
        <w:t>the Committee</w:t>
      </w:r>
      <w:r w:rsidRPr="001906D8">
        <w:rPr>
          <w:szCs w:val="22"/>
        </w:rPr>
        <w:t xml:space="preserve"> to have a legal and international legally binding instrument that </w:t>
      </w:r>
      <w:r>
        <w:rPr>
          <w:szCs w:val="22"/>
        </w:rPr>
        <w:t>would</w:t>
      </w:r>
      <w:r w:rsidRPr="001906D8">
        <w:rPr>
          <w:szCs w:val="22"/>
        </w:rPr>
        <w:t xml:space="preserve"> </w:t>
      </w:r>
      <w:r>
        <w:rPr>
          <w:szCs w:val="22"/>
        </w:rPr>
        <w:t>ensure</w:t>
      </w:r>
      <w:r w:rsidRPr="001906D8">
        <w:rPr>
          <w:szCs w:val="22"/>
        </w:rPr>
        <w:t xml:space="preserve"> that the artist's resale rights </w:t>
      </w:r>
      <w:r>
        <w:rPr>
          <w:szCs w:val="22"/>
        </w:rPr>
        <w:t>were</w:t>
      </w:r>
      <w:r w:rsidRPr="001906D8">
        <w:rPr>
          <w:szCs w:val="22"/>
        </w:rPr>
        <w:t xml:space="preserve"> recognized </w:t>
      </w:r>
      <w:r>
        <w:rPr>
          <w:szCs w:val="22"/>
        </w:rPr>
        <w:t>worldwide</w:t>
      </w:r>
      <w:r w:rsidRPr="001906D8">
        <w:rPr>
          <w:szCs w:val="22"/>
        </w:rPr>
        <w:t xml:space="preserve">.  </w:t>
      </w:r>
      <w:r w:rsidRPr="00965BB6">
        <w:rPr>
          <w:szCs w:val="22"/>
        </w:rPr>
        <w:t xml:space="preserve">The Delegation </w:t>
      </w:r>
      <w:r>
        <w:rPr>
          <w:szCs w:val="22"/>
        </w:rPr>
        <w:t xml:space="preserve">noted the importance of the issue and welcomed </w:t>
      </w:r>
      <w:r w:rsidRPr="001906D8">
        <w:rPr>
          <w:szCs w:val="22"/>
        </w:rPr>
        <w:t xml:space="preserve">the composition and scope of the task force </w:t>
      </w:r>
      <w:r>
        <w:rPr>
          <w:szCs w:val="22"/>
        </w:rPr>
        <w:t>that</w:t>
      </w:r>
      <w:r w:rsidRPr="001906D8">
        <w:rPr>
          <w:szCs w:val="22"/>
        </w:rPr>
        <w:t xml:space="preserve"> </w:t>
      </w:r>
      <w:r>
        <w:rPr>
          <w:szCs w:val="22"/>
        </w:rPr>
        <w:t>would</w:t>
      </w:r>
      <w:r w:rsidRPr="001906D8">
        <w:rPr>
          <w:szCs w:val="22"/>
        </w:rPr>
        <w:t xml:space="preserve"> address practical elements of the artist's resale rights system</w:t>
      </w:r>
      <w:r>
        <w:rPr>
          <w:szCs w:val="22"/>
        </w:rPr>
        <w:t xml:space="preserve">.  </w:t>
      </w:r>
      <w:r w:rsidRPr="00C245A4">
        <w:rPr>
          <w:szCs w:val="22"/>
        </w:rPr>
        <w:t>The Delegation</w:t>
      </w:r>
      <w:r w:rsidRPr="001906D8">
        <w:rPr>
          <w:szCs w:val="22"/>
        </w:rPr>
        <w:t xml:space="preserve"> look</w:t>
      </w:r>
      <w:r>
        <w:rPr>
          <w:szCs w:val="22"/>
        </w:rPr>
        <w:t>ed</w:t>
      </w:r>
      <w:r w:rsidRPr="001906D8">
        <w:rPr>
          <w:szCs w:val="22"/>
        </w:rPr>
        <w:t xml:space="preserve"> forward to the outcome of the task force's deliberations.    </w:t>
      </w:r>
    </w:p>
    <w:p w14:paraId="332298CD" w14:textId="77777777" w:rsidR="00425EB3" w:rsidRPr="001906D8" w:rsidRDefault="00425EB3" w:rsidP="0043731C">
      <w:pPr>
        <w:pStyle w:val="ListParagraph"/>
        <w:widowControl w:val="0"/>
        <w:rPr>
          <w:szCs w:val="22"/>
        </w:rPr>
      </w:pPr>
    </w:p>
    <w:p w14:paraId="514CB388" w14:textId="77777777" w:rsidR="00425EB3" w:rsidRPr="001906D8" w:rsidRDefault="00425EB3" w:rsidP="0043731C">
      <w:pPr>
        <w:pStyle w:val="ListParagraph"/>
        <w:widowControl w:val="0"/>
        <w:numPr>
          <w:ilvl w:val="0"/>
          <w:numId w:val="9"/>
        </w:numPr>
        <w:ind w:left="0" w:firstLine="0"/>
        <w:rPr>
          <w:szCs w:val="22"/>
        </w:rPr>
      </w:pPr>
      <w:r w:rsidRPr="00C245A4">
        <w:rPr>
          <w:szCs w:val="22"/>
        </w:rPr>
        <w:t xml:space="preserve">The Delegation of the Russian Federation </w:t>
      </w:r>
      <w:r>
        <w:rPr>
          <w:szCs w:val="22"/>
        </w:rPr>
        <w:t xml:space="preserve">stated its support for the </w:t>
      </w:r>
      <w:r w:rsidRPr="001906D8">
        <w:rPr>
          <w:szCs w:val="22"/>
        </w:rPr>
        <w:t xml:space="preserve">proposal </w:t>
      </w:r>
      <w:r>
        <w:rPr>
          <w:szCs w:val="22"/>
        </w:rPr>
        <w:t xml:space="preserve">to </w:t>
      </w:r>
      <w:r w:rsidRPr="001906D8">
        <w:rPr>
          <w:szCs w:val="22"/>
        </w:rPr>
        <w:t xml:space="preserve">include </w:t>
      </w:r>
      <w:r w:rsidRPr="00A41719">
        <w:rPr>
          <w:szCs w:val="22"/>
        </w:rPr>
        <w:t xml:space="preserve">the artist's resale right </w:t>
      </w:r>
      <w:r w:rsidRPr="001906D8">
        <w:rPr>
          <w:szCs w:val="22"/>
        </w:rPr>
        <w:t xml:space="preserve">in the agenda of </w:t>
      </w:r>
      <w:r>
        <w:rPr>
          <w:szCs w:val="22"/>
        </w:rPr>
        <w:t>the</w:t>
      </w:r>
      <w:r w:rsidRPr="001906D8">
        <w:rPr>
          <w:szCs w:val="22"/>
        </w:rPr>
        <w:t xml:space="preserve"> SCCR.  </w:t>
      </w:r>
      <w:r w:rsidRPr="00A41719">
        <w:rPr>
          <w:szCs w:val="22"/>
        </w:rPr>
        <w:t xml:space="preserve">The Delegation </w:t>
      </w:r>
      <w:r>
        <w:rPr>
          <w:szCs w:val="22"/>
        </w:rPr>
        <w:t>stated that t</w:t>
      </w:r>
      <w:r w:rsidRPr="001906D8">
        <w:rPr>
          <w:szCs w:val="22"/>
        </w:rPr>
        <w:t xml:space="preserve">he Russian Federation already </w:t>
      </w:r>
      <w:r>
        <w:rPr>
          <w:szCs w:val="22"/>
        </w:rPr>
        <w:t>had</w:t>
      </w:r>
      <w:r w:rsidRPr="001906D8">
        <w:rPr>
          <w:szCs w:val="22"/>
        </w:rPr>
        <w:t xml:space="preserve"> some experience in th</w:t>
      </w:r>
      <w:r>
        <w:rPr>
          <w:szCs w:val="22"/>
        </w:rPr>
        <w:t>at issue</w:t>
      </w:r>
      <w:r w:rsidRPr="001906D8">
        <w:rPr>
          <w:szCs w:val="22"/>
        </w:rPr>
        <w:t xml:space="preserve"> in </w:t>
      </w:r>
      <w:r>
        <w:rPr>
          <w:szCs w:val="22"/>
        </w:rPr>
        <w:t>its</w:t>
      </w:r>
      <w:r w:rsidRPr="001906D8">
        <w:rPr>
          <w:szCs w:val="22"/>
        </w:rPr>
        <w:t xml:space="preserve"> legislation</w:t>
      </w:r>
      <w:r>
        <w:rPr>
          <w:szCs w:val="22"/>
        </w:rPr>
        <w:t xml:space="preserve"> as </w:t>
      </w:r>
      <w:r w:rsidRPr="00A41719">
        <w:rPr>
          <w:szCs w:val="22"/>
        </w:rPr>
        <w:t>the Russian Federation</w:t>
      </w:r>
      <w:r>
        <w:rPr>
          <w:szCs w:val="22"/>
        </w:rPr>
        <w:t xml:space="preserve"> </w:t>
      </w:r>
      <w:r w:rsidRPr="001906D8">
        <w:rPr>
          <w:szCs w:val="22"/>
        </w:rPr>
        <w:t>implemented th</w:t>
      </w:r>
      <w:r>
        <w:rPr>
          <w:szCs w:val="22"/>
        </w:rPr>
        <w:t>at</w:t>
      </w:r>
      <w:r w:rsidRPr="001906D8">
        <w:rPr>
          <w:szCs w:val="22"/>
        </w:rPr>
        <w:t xml:space="preserve"> in </w:t>
      </w:r>
      <w:r>
        <w:rPr>
          <w:szCs w:val="22"/>
        </w:rPr>
        <w:t>its</w:t>
      </w:r>
      <w:r w:rsidRPr="001906D8">
        <w:rPr>
          <w:szCs w:val="22"/>
        </w:rPr>
        <w:t xml:space="preserve"> legislation a number of years </w:t>
      </w:r>
      <w:r>
        <w:rPr>
          <w:szCs w:val="22"/>
        </w:rPr>
        <w:t>before</w:t>
      </w:r>
      <w:r w:rsidRPr="001906D8">
        <w:rPr>
          <w:szCs w:val="22"/>
        </w:rPr>
        <w:t xml:space="preserve"> for artists</w:t>
      </w:r>
      <w:r>
        <w:rPr>
          <w:szCs w:val="22"/>
        </w:rPr>
        <w:t xml:space="preserve">.  </w:t>
      </w:r>
      <w:r w:rsidRPr="00A41719">
        <w:rPr>
          <w:szCs w:val="22"/>
        </w:rPr>
        <w:t>The Delegation</w:t>
      </w:r>
      <w:r>
        <w:rPr>
          <w:szCs w:val="22"/>
        </w:rPr>
        <w:t xml:space="preserve"> stated that the Member States had been </w:t>
      </w:r>
      <w:r w:rsidRPr="001906D8">
        <w:rPr>
          <w:szCs w:val="22"/>
        </w:rPr>
        <w:t>talking about artists who create</w:t>
      </w:r>
      <w:r>
        <w:rPr>
          <w:szCs w:val="22"/>
        </w:rPr>
        <w:t>d</w:t>
      </w:r>
      <w:r w:rsidRPr="001906D8">
        <w:rPr>
          <w:szCs w:val="22"/>
        </w:rPr>
        <w:t xml:space="preserve"> their own works which </w:t>
      </w:r>
      <w:r>
        <w:rPr>
          <w:szCs w:val="22"/>
        </w:rPr>
        <w:t>could</w:t>
      </w:r>
      <w:r w:rsidRPr="001906D8">
        <w:rPr>
          <w:szCs w:val="22"/>
        </w:rPr>
        <w:t xml:space="preserve"> be resold in a tangible format</w:t>
      </w:r>
      <w:r w:rsidRPr="001D5FC4">
        <w:rPr>
          <w:szCs w:val="22"/>
        </w:rPr>
        <w:t xml:space="preserve"> </w:t>
      </w:r>
      <w:r>
        <w:rPr>
          <w:szCs w:val="22"/>
        </w:rPr>
        <w:t>and not</w:t>
      </w:r>
      <w:r w:rsidRPr="001D5FC4">
        <w:rPr>
          <w:szCs w:val="22"/>
        </w:rPr>
        <w:t xml:space="preserve"> any kind of performance artists</w:t>
      </w:r>
      <w:r w:rsidRPr="001906D8">
        <w:rPr>
          <w:szCs w:val="22"/>
        </w:rPr>
        <w:t xml:space="preserve">.    </w:t>
      </w:r>
    </w:p>
    <w:p w14:paraId="0690580E" w14:textId="77777777" w:rsidR="00425EB3" w:rsidRPr="001906D8" w:rsidRDefault="00425EB3" w:rsidP="0043731C">
      <w:pPr>
        <w:pStyle w:val="ListParagraph"/>
        <w:widowControl w:val="0"/>
        <w:rPr>
          <w:szCs w:val="22"/>
        </w:rPr>
      </w:pPr>
    </w:p>
    <w:p w14:paraId="6A8EB6EC" w14:textId="77777777" w:rsidR="00425EB3" w:rsidRPr="001906D8" w:rsidRDefault="00425EB3" w:rsidP="0043731C">
      <w:pPr>
        <w:pStyle w:val="ListParagraph"/>
        <w:widowControl w:val="0"/>
        <w:numPr>
          <w:ilvl w:val="0"/>
          <w:numId w:val="9"/>
        </w:numPr>
        <w:ind w:left="0" w:firstLine="0"/>
        <w:rPr>
          <w:szCs w:val="22"/>
        </w:rPr>
      </w:pPr>
      <w:r>
        <w:rPr>
          <w:szCs w:val="22"/>
        </w:rPr>
        <w:t xml:space="preserve">The Delegation of Botswana aligned itself with the statement made by </w:t>
      </w:r>
      <w:r w:rsidRPr="001906D8">
        <w:rPr>
          <w:szCs w:val="22"/>
        </w:rPr>
        <w:t xml:space="preserve">the Delegation of Morocco on behalf of the Africa Group.  This Delegation </w:t>
      </w:r>
      <w:r>
        <w:rPr>
          <w:szCs w:val="22"/>
        </w:rPr>
        <w:t xml:space="preserve">stated that they </w:t>
      </w:r>
      <w:r w:rsidRPr="001906D8">
        <w:rPr>
          <w:szCs w:val="22"/>
        </w:rPr>
        <w:t>support</w:t>
      </w:r>
      <w:r>
        <w:rPr>
          <w:szCs w:val="22"/>
        </w:rPr>
        <w:t>ed</w:t>
      </w:r>
      <w:r w:rsidRPr="001906D8">
        <w:rPr>
          <w:szCs w:val="22"/>
        </w:rPr>
        <w:t xml:space="preserve"> the proposal made by </w:t>
      </w:r>
      <w:r>
        <w:rPr>
          <w:szCs w:val="22"/>
        </w:rPr>
        <w:t xml:space="preserve">the Delegations of Senegal and Congo </w:t>
      </w:r>
      <w:r w:rsidRPr="001906D8">
        <w:rPr>
          <w:szCs w:val="22"/>
        </w:rPr>
        <w:t xml:space="preserve">for the artist's resale </w:t>
      </w:r>
      <w:r>
        <w:rPr>
          <w:szCs w:val="22"/>
        </w:rPr>
        <w:t>right</w:t>
      </w:r>
      <w:r w:rsidRPr="001906D8">
        <w:rPr>
          <w:szCs w:val="22"/>
        </w:rPr>
        <w:t xml:space="preserve"> to be included in the agenda of the SCCR.  </w:t>
      </w:r>
      <w:r w:rsidRPr="00E40E1C">
        <w:rPr>
          <w:szCs w:val="22"/>
        </w:rPr>
        <w:t xml:space="preserve">The Delegation </w:t>
      </w:r>
      <w:r>
        <w:rPr>
          <w:szCs w:val="22"/>
        </w:rPr>
        <w:t>stated that Botswana was</w:t>
      </w:r>
      <w:r w:rsidRPr="001906D8">
        <w:rPr>
          <w:szCs w:val="22"/>
        </w:rPr>
        <w:t xml:space="preserve"> in the process of considering inclusion of the resale right in </w:t>
      </w:r>
      <w:r>
        <w:rPr>
          <w:szCs w:val="22"/>
        </w:rPr>
        <w:t>its</w:t>
      </w:r>
      <w:r w:rsidRPr="001906D8">
        <w:rPr>
          <w:szCs w:val="22"/>
        </w:rPr>
        <w:t xml:space="preserve"> Copyright and Related Rights law, which </w:t>
      </w:r>
      <w:r>
        <w:rPr>
          <w:szCs w:val="22"/>
        </w:rPr>
        <w:t>was</w:t>
      </w:r>
      <w:r w:rsidRPr="001906D8">
        <w:rPr>
          <w:szCs w:val="22"/>
        </w:rPr>
        <w:t xml:space="preserve"> under review.  </w:t>
      </w:r>
      <w:r w:rsidRPr="00E40E1C">
        <w:rPr>
          <w:szCs w:val="22"/>
        </w:rPr>
        <w:t xml:space="preserve">The Delegation </w:t>
      </w:r>
      <w:r>
        <w:rPr>
          <w:szCs w:val="22"/>
        </w:rPr>
        <w:t>thanked</w:t>
      </w:r>
      <w:r w:rsidRPr="001906D8">
        <w:rPr>
          <w:szCs w:val="22"/>
        </w:rPr>
        <w:t xml:space="preserve"> the Secretariat for the establishment and composition of the task force, its scope, and modalities of work, and look</w:t>
      </w:r>
      <w:r>
        <w:rPr>
          <w:szCs w:val="22"/>
        </w:rPr>
        <w:t>ed</w:t>
      </w:r>
      <w:r w:rsidRPr="001906D8">
        <w:rPr>
          <w:szCs w:val="22"/>
        </w:rPr>
        <w:t xml:space="preserve"> forward to the report of the work of the task force.    </w:t>
      </w:r>
    </w:p>
    <w:p w14:paraId="000C7187" w14:textId="77777777" w:rsidR="00425EB3" w:rsidRPr="001906D8" w:rsidRDefault="00425EB3" w:rsidP="0043731C">
      <w:pPr>
        <w:pStyle w:val="ListParagraph"/>
        <w:widowControl w:val="0"/>
        <w:rPr>
          <w:szCs w:val="22"/>
        </w:rPr>
      </w:pPr>
    </w:p>
    <w:p w14:paraId="786BE9D5" w14:textId="77777777" w:rsidR="00425EB3" w:rsidRPr="001906D8" w:rsidRDefault="00425EB3" w:rsidP="0043731C">
      <w:pPr>
        <w:pStyle w:val="ListParagraph"/>
        <w:widowControl w:val="0"/>
        <w:numPr>
          <w:ilvl w:val="0"/>
          <w:numId w:val="9"/>
        </w:numPr>
        <w:ind w:left="0" w:firstLine="0"/>
        <w:rPr>
          <w:szCs w:val="22"/>
        </w:rPr>
      </w:pPr>
      <w:r w:rsidRPr="001906D8">
        <w:rPr>
          <w:szCs w:val="22"/>
        </w:rPr>
        <w:t xml:space="preserve">The </w:t>
      </w:r>
      <w:r>
        <w:rPr>
          <w:szCs w:val="22"/>
        </w:rPr>
        <w:t>D</w:t>
      </w:r>
      <w:r w:rsidRPr="001906D8">
        <w:rPr>
          <w:szCs w:val="22"/>
        </w:rPr>
        <w:t xml:space="preserve">elegation of El Salvador speaking on behalf of </w:t>
      </w:r>
      <w:r>
        <w:rPr>
          <w:szCs w:val="22"/>
        </w:rPr>
        <w:t>GRULAC thanked</w:t>
      </w:r>
      <w:r w:rsidRPr="001906D8">
        <w:rPr>
          <w:szCs w:val="22"/>
        </w:rPr>
        <w:t xml:space="preserve"> the Secretariat for presenting information on the task force and </w:t>
      </w:r>
      <w:r>
        <w:rPr>
          <w:szCs w:val="22"/>
        </w:rPr>
        <w:t>its</w:t>
      </w:r>
      <w:r w:rsidRPr="001906D8">
        <w:rPr>
          <w:szCs w:val="22"/>
        </w:rPr>
        <w:t xml:space="preserve"> modalities </w:t>
      </w:r>
      <w:r>
        <w:rPr>
          <w:szCs w:val="22"/>
        </w:rPr>
        <w:t xml:space="preserve">and scope </w:t>
      </w:r>
      <w:r w:rsidRPr="001906D8">
        <w:rPr>
          <w:szCs w:val="22"/>
        </w:rPr>
        <w:t xml:space="preserve">of the work.  </w:t>
      </w:r>
      <w:r w:rsidRPr="001B5DDE">
        <w:rPr>
          <w:szCs w:val="22"/>
        </w:rPr>
        <w:t xml:space="preserve">The Delegation </w:t>
      </w:r>
      <w:r>
        <w:rPr>
          <w:szCs w:val="22"/>
        </w:rPr>
        <w:t xml:space="preserve">also </w:t>
      </w:r>
      <w:r w:rsidRPr="001906D8">
        <w:rPr>
          <w:szCs w:val="22"/>
        </w:rPr>
        <w:t>thank</w:t>
      </w:r>
      <w:r>
        <w:rPr>
          <w:szCs w:val="22"/>
        </w:rPr>
        <w:t>ed the Delegations of</w:t>
      </w:r>
      <w:r w:rsidRPr="001906D8">
        <w:rPr>
          <w:szCs w:val="22"/>
        </w:rPr>
        <w:t xml:space="preserve"> Senegal and Congo for their proposal and the African Group for proposing that th</w:t>
      </w:r>
      <w:r>
        <w:rPr>
          <w:szCs w:val="22"/>
        </w:rPr>
        <w:t>e</w:t>
      </w:r>
      <w:r w:rsidRPr="001906D8">
        <w:rPr>
          <w:szCs w:val="22"/>
        </w:rPr>
        <w:t xml:space="preserve"> item be a standing agenda item of the SCCR.  </w:t>
      </w:r>
      <w:r w:rsidRPr="001B5DDE">
        <w:rPr>
          <w:szCs w:val="22"/>
        </w:rPr>
        <w:t xml:space="preserve">The Delegation </w:t>
      </w:r>
      <w:r>
        <w:rPr>
          <w:szCs w:val="22"/>
        </w:rPr>
        <w:t xml:space="preserve">stated that </w:t>
      </w:r>
      <w:r w:rsidRPr="001906D8">
        <w:rPr>
          <w:szCs w:val="22"/>
        </w:rPr>
        <w:t>broadcasting ha</w:t>
      </w:r>
      <w:r>
        <w:rPr>
          <w:szCs w:val="22"/>
        </w:rPr>
        <w:t>d</w:t>
      </w:r>
      <w:r w:rsidRPr="001906D8">
        <w:rPr>
          <w:szCs w:val="22"/>
        </w:rPr>
        <w:t xml:space="preserve"> made significant progress, and, therefore, </w:t>
      </w:r>
      <w:r>
        <w:rPr>
          <w:szCs w:val="22"/>
        </w:rPr>
        <w:t>as</w:t>
      </w:r>
      <w:r w:rsidRPr="001906D8">
        <w:rPr>
          <w:szCs w:val="22"/>
        </w:rPr>
        <w:t xml:space="preserve"> a standing agenda item, </w:t>
      </w:r>
      <w:r>
        <w:rPr>
          <w:szCs w:val="22"/>
        </w:rPr>
        <w:t>the Committee</w:t>
      </w:r>
      <w:r w:rsidRPr="001906D8">
        <w:rPr>
          <w:szCs w:val="22"/>
        </w:rPr>
        <w:t xml:space="preserve"> would have to deal with </w:t>
      </w:r>
      <w:r>
        <w:rPr>
          <w:szCs w:val="22"/>
        </w:rPr>
        <w:t>it</w:t>
      </w:r>
      <w:r w:rsidRPr="001906D8">
        <w:rPr>
          <w:szCs w:val="22"/>
        </w:rPr>
        <w:t xml:space="preserve"> again at the </w:t>
      </w:r>
      <w:r>
        <w:rPr>
          <w:szCs w:val="22"/>
        </w:rPr>
        <w:t>following</w:t>
      </w:r>
      <w:r w:rsidRPr="001906D8">
        <w:rPr>
          <w:szCs w:val="22"/>
        </w:rPr>
        <w:t xml:space="preserve"> session before the General Assembly</w:t>
      </w:r>
      <w:r>
        <w:rPr>
          <w:szCs w:val="22"/>
        </w:rPr>
        <w:t xml:space="preserve">.  </w:t>
      </w:r>
      <w:r w:rsidRPr="001B5DDE">
        <w:rPr>
          <w:szCs w:val="22"/>
        </w:rPr>
        <w:t>The Delegation</w:t>
      </w:r>
      <w:r>
        <w:rPr>
          <w:szCs w:val="22"/>
        </w:rPr>
        <w:t xml:space="preserve"> suggested that the Committee </w:t>
      </w:r>
      <w:r w:rsidRPr="001906D8">
        <w:rPr>
          <w:szCs w:val="22"/>
        </w:rPr>
        <w:t>could leave the decision about whether to include th</w:t>
      </w:r>
      <w:r>
        <w:rPr>
          <w:szCs w:val="22"/>
        </w:rPr>
        <w:t>at</w:t>
      </w:r>
      <w:r w:rsidRPr="001906D8">
        <w:rPr>
          <w:szCs w:val="22"/>
        </w:rPr>
        <w:t xml:space="preserve"> as a standing agenda item of the Committee to a future session and not decide it at </w:t>
      </w:r>
      <w:r>
        <w:rPr>
          <w:szCs w:val="22"/>
        </w:rPr>
        <w:t>the time</w:t>
      </w:r>
      <w:r w:rsidRPr="001906D8">
        <w:rPr>
          <w:szCs w:val="22"/>
        </w:rPr>
        <w:t xml:space="preserve">.    </w:t>
      </w:r>
    </w:p>
    <w:p w14:paraId="5EF68D82" w14:textId="77777777" w:rsidR="00425EB3" w:rsidRPr="001906D8" w:rsidRDefault="00425EB3" w:rsidP="0043731C">
      <w:pPr>
        <w:pStyle w:val="ListParagraph"/>
        <w:widowControl w:val="0"/>
        <w:rPr>
          <w:szCs w:val="22"/>
        </w:rPr>
      </w:pPr>
    </w:p>
    <w:p w14:paraId="339FA8E4" w14:textId="77777777" w:rsidR="00425EB3" w:rsidRDefault="00425EB3" w:rsidP="0043731C">
      <w:pPr>
        <w:pStyle w:val="ListParagraph"/>
        <w:widowControl w:val="0"/>
        <w:ind w:left="0"/>
        <w:rPr>
          <w:szCs w:val="22"/>
        </w:rPr>
      </w:pPr>
      <w:r>
        <w:rPr>
          <w:szCs w:val="22"/>
        </w:rPr>
        <w:t xml:space="preserve">The Delegation of Japan pointed out that many countries did not </w:t>
      </w:r>
      <w:r w:rsidRPr="001906D8">
        <w:rPr>
          <w:szCs w:val="22"/>
        </w:rPr>
        <w:t xml:space="preserve">have the resale right in </w:t>
      </w:r>
      <w:r>
        <w:rPr>
          <w:szCs w:val="22"/>
        </w:rPr>
        <w:t xml:space="preserve">their </w:t>
      </w:r>
      <w:r w:rsidRPr="001906D8">
        <w:rPr>
          <w:szCs w:val="22"/>
        </w:rPr>
        <w:t xml:space="preserve">national legislation, and </w:t>
      </w:r>
      <w:r>
        <w:rPr>
          <w:szCs w:val="22"/>
        </w:rPr>
        <w:t xml:space="preserve">stated that </w:t>
      </w:r>
      <w:r w:rsidRPr="001906D8">
        <w:rPr>
          <w:szCs w:val="22"/>
        </w:rPr>
        <w:t xml:space="preserve">some </w:t>
      </w:r>
      <w:r>
        <w:rPr>
          <w:szCs w:val="22"/>
        </w:rPr>
        <w:t>did</w:t>
      </w:r>
      <w:r w:rsidRPr="001906D8">
        <w:rPr>
          <w:szCs w:val="22"/>
        </w:rPr>
        <w:t xml:space="preserve"> not have</w:t>
      </w:r>
      <w:r>
        <w:rPr>
          <w:szCs w:val="22"/>
        </w:rPr>
        <w:t xml:space="preserve"> it </w:t>
      </w:r>
      <w:r w:rsidRPr="001906D8">
        <w:rPr>
          <w:szCs w:val="22"/>
        </w:rPr>
        <w:t xml:space="preserve">in the digital system either.  </w:t>
      </w:r>
      <w:r>
        <w:rPr>
          <w:szCs w:val="22"/>
        </w:rPr>
        <w:t>The Delegation stressed that</w:t>
      </w:r>
      <w:r w:rsidRPr="001906D8">
        <w:rPr>
          <w:szCs w:val="22"/>
        </w:rPr>
        <w:t xml:space="preserve"> the research, </w:t>
      </w:r>
      <w:r>
        <w:rPr>
          <w:szCs w:val="22"/>
        </w:rPr>
        <w:t xml:space="preserve">particularly </w:t>
      </w:r>
      <w:r w:rsidRPr="001906D8">
        <w:rPr>
          <w:szCs w:val="22"/>
        </w:rPr>
        <w:t xml:space="preserve">on implementation and performance regarding resale right or mechanism </w:t>
      </w:r>
      <w:r>
        <w:rPr>
          <w:szCs w:val="22"/>
        </w:rPr>
        <w:t xml:space="preserve">would </w:t>
      </w:r>
      <w:r w:rsidRPr="001906D8">
        <w:rPr>
          <w:szCs w:val="22"/>
        </w:rPr>
        <w:t xml:space="preserve">be important and useful for </w:t>
      </w:r>
      <w:r>
        <w:rPr>
          <w:szCs w:val="22"/>
        </w:rPr>
        <w:t xml:space="preserve">the Committee with regards </w:t>
      </w:r>
      <w:r w:rsidRPr="001906D8">
        <w:rPr>
          <w:szCs w:val="22"/>
        </w:rPr>
        <w:t xml:space="preserve">to </w:t>
      </w:r>
      <w:r>
        <w:rPr>
          <w:szCs w:val="22"/>
        </w:rPr>
        <w:t xml:space="preserve">the objective analysis of the </w:t>
      </w:r>
      <w:r w:rsidRPr="001906D8">
        <w:rPr>
          <w:szCs w:val="22"/>
        </w:rPr>
        <w:t>issue.  Th</w:t>
      </w:r>
      <w:r>
        <w:rPr>
          <w:szCs w:val="22"/>
        </w:rPr>
        <w:t>e</w:t>
      </w:r>
      <w:r w:rsidRPr="001906D8">
        <w:rPr>
          <w:szCs w:val="22"/>
        </w:rPr>
        <w:t xml:space="preserve"> Delegation noted</w:t>
      </w:r>
      <w:r>
        <w:rPr>
          <w:szCs w:val="22"/>
        </w:rPr>
        <w:t xml:space="preserve"> that </w:t>
      </w:r>
      <w:r w:rsidRPr="001906D8">
        <w:rPr>
          <w:szCs w:val="22"/>
        </w:rPr>
        <w:t xml:space="preserve">the opinion of </w:t>
      </w:r>
      <w:r>
        <w:rPr>
          <w:szCs w:val="22"/>
        </w:rPr>
        <w:t>a</w:t>
      </w:r>
      <w:r w:rsidRPr="001906D8">
        <w:rPr>
          <w:szCs w:val="22"/>
        </w:rPr>
        <w:t xml:space="preserve"> wide range of stakeholders should be collected</w:t>
      </w:r>
      <w:r>
        <w:rPr>
          <w:szCs w:val="22"/>
        </w:rPr>
        <w:t xml:space="preserve"> and reiterated that </w:t>
      </w:r>
      <w:r w:rsidRPr="001906D8">
        <w:rPr>
          <w:szCs w:val="22"/>
        </w:rPr>
        <w:t>the object</w:t>
      </w:r>
      <w:r>
        <w:rPr>
          <w:szCs w:val="22"/>
        </w:rPr>
        <w:t>ive</w:t>
      </w:r>
      <w:r w:rsidRPr="001906D8">
        <w:rPr>
          <w:szCs w:val="22"/>
        </w:rPr>
        <w:t xml:space="preserve"> of </w:t>
      </w:r>
      <w:r>
        <w:rPr>
          <w:szCs w:val="22"/>
        </w:rPr>
        <w:t>the</w:t>
      </w:r>
      <w:r w:rsidRPr="001906D8">
        <w:rPr>
          <w:szCs w:val="22"/>
        </w:rPr>
        <w:t xml:space="preserve"> task force should be </w:t>
      </w:r>
      <w:r>
        <w:rPr>
          <w:szCs w:val="22"/>
        </w:rPr>
        <w:t xml:space="preserve">limited to research findings and not to </w:t>
      </w:r>
      <w:r w:rsidRPr="001906D8">
        <w:rPr>
          <w:szCs w:val="22"/>
        </w:rPr>
        <w:t xml:space="preserve">make policy recommendations or implementation or design a specific system.  </w:t>
      </w:r>
      <w:r w:rsidRPr="004628E0">
        <w:rPr>
          <w:szCs w:val="22"/>
        </w:rPr>
        <w:t xml:space="preserve">The Delegation </w:t>
      </w:r>
      <w:r>
        <w:rPr>
          <w:szCs w:val="22"/>
        </w:rPr>
        <w:t>expressed belief</w:t>
      </w:r>
      <w:r w:rsidRPr="001906D8">
        <w:rPr>
          <w:szCs w:val="22"/>
        </w:rPr>
        <w:t xml:space="preserve"> that </w:t>
      </w:r>
      <w:r>
        <w:rPr>
          <w:szCs w:val="22"/>
        </w:rPr>
        <w:t>the</w:t>
      </w:r>
      <w:r w:rsidRPr="001906D8">
        <w:rPr>
          <w:szCs w:val="22"/>
        </w:rPr>
        <w:t xml:space="preserve"> study conducted by the task force </w:t>
      </w:r>
      <w:r>
        <w:rPr>
          <w:szCs w:val="22"/>
        </w:rPr>
        <w:t>would be</w:t>
      </w:r>
      <w:r w:rsidRPr="001906D8">
        <w:rPr>
          <w:szCs w:val="22"/>
        </w:rPr>
        <w:t xml:space="preserve"> useful for the better understanding of the resale right</w:t>
      </w:r>
      <w:r>
        <w:rPr>
          <w:szCs w:val="22"/>
        </w:rPr>
        <w:t xml:space="preserve">.  </w:t>
      </w:r>
      <w:r w:rsidRPr="008357EC">
        <w:rPr>
          <w:szCs w:val="22"/>
        </w:rPr>
        <w:t xml:space="preserve">The Delegation </w:t>
      </w:r>
      <w:r>
        <w:rPr>
          <w:szCs w:val="22"/>
        </w:rPr>
        <w:t>suggested that</w:t>
      </w:r>
      <w:r w:rsidRPr="001906D8">
        <w:rPr>
          <w:szCs w:val="22"/>
        </w:rPr>
        <w:t xml:space="preserve"> the task force should research the necessity and tolerance of the resale right as well as </w:t>
      </w:r>
      <w:r>
        <w:rPr>
          <w:szCs w:val="22"/>
        </w:rPr>
        <w:t xml:space="preserve">the </w:t>
      </w:r>
      <w:r w:rsidRPr="001906D8">
        <w:rPr>
          <w:szCs w:val="22"/>
        </w:rPr>
        <w:t>practical issues</w:t>
      </w:r>
      <w:r>
        <w:rPr>
          <w:szCs w:val="22"/>
        </w:rPr>
        <w:t xml:space="preserve"> such as the</w:t>
      </w:r>
      <w:r w:rsidRPr="001906D8">
        <w:rPr>
          <w:szCs w:val="22"/>
        </w:rPr>
        <w:t xml:space="preserve"> justification </w:t>
      </w:r>
      <w:r>
        <w:rPr>
          <w:szCs w:val="22"/>
        </w:rPr>
        <w:t>for</w:t>
      </w:r>
      <w:r w:rsidRPr="001906D8">
        <w:rPr>
          <w:szCs w:val="22"/>
        </w:rPr>
        <w:t xml:space="preserve"> tying the resale benefit to the artist and the reasons why only visual artworks are given a special right compared with other types of work.  </w:t>
      </w:r>
      <w:r w:rsidRPr="008357EC">
        <w:rPr>
          <w:szCs w:val="22"/>
        </w:rPr>
        <w:t xml:space="preserve">The Delegation </w:t>
      </w:r>
      <w:r>
        <w:rPr>
          <w:szCs w:val="22"/>
        </w:rPr>
        <w:t xml:space="preserve">stated </w:t>
      </w:r>
      <w:r w:rsidRPr="001906D8">
        <w:rPr>
          <w:szCs w:val="22"/>
        </w:rPr>
        <w:t xml:space="preserve">that the task force </w:t>
      </w:r>
      <w:r>
        <w:rPr>
          <w:szCs w:val="22"/>
        </w:rPr>
        <w:t>needed to consider</w:t>
      </w:r>
      <w:r w:rsidRPr="001906D8">
        <w:rPr>
          <w:szCs w:val="22"/>
        </w:rPr>
        <w:t xml:space="preserve"> the possibility of only positive impact but also </w:t>
      </w:r>
      <w:r>
        <w:rPr>
          <w:szCs w:val="22"/>
        </w:rPr>
        <w:t xml:space="preserve">the </w:t>
      </w:r>
      <w:r w:rsidRPr="001906D8">
        <w:rPr>
          <w:szCs w:val="22"/>
        </w:rPr>
        <w:t xml:space="preserve">negative impact in other countries than the United Kingdom.  </w:t>
      </w:r>
      <w:r w:rsidRPr="004335B9">
        <w:rPr>
          <w:szCs w:val="22"/>
        </w:rPr>
        <w:t xml:space="preserve">The Delegation </w:t>
      </w:r>
      <w:r>
        <w:rPr>
          <w:szCs w:val="22"/>
        </w:rPr>
        <w:t xml:space="preserve">stated its belief that </w:t>
      </w:r>
      <w:r w:rsidRPr="001906D8">
        <w:rPr>
          <w:szCs w:val="22"/>
        </w:rPr>
        <w:t xml:space="preserve">the task force </w:t>
      </w:r>
      <w:r>
        <w:rPr>
          <w:szCs w:val="22"/>
        </w:rPr>
        <w:t>needed to</w:t>
      </w:r>
      <w:r w:rsidRPr="001906D8">
        <w:rPr>
          <w:szCs w:val="22"/>
        </w:rPr>
        <w:t xml:space="preserve"> take into account other approach</w:t>
      </w:r>
      <w:r>
        <w:rPr>
          <w:szCs w:val="22"/>
        </w:rPr>
        <w:t>es</w:t>
      </w:r>
      <w:r w:rsidRPr="001906D8">
        <w:rPr>
          <w:szCs w:val="22"/>
        </w:rPr>
        <w:t xml:space="preserve"> and measures </w:t>
      </w:r>
      <w:r>
        <w:rPr>
          <w:szCs w:val="22"/>
        </w:rPr>
        <w:t>f</w:t>
      </w:r>
      <w:r w:rsidRPr="004335B9">
        <w:rPr>
          <w:szCs w:val="22"/>
        </w:rPr>
        <w:t>rom the viewpoint of the artist</w:t>
      </w:r>
      <w:r w:rsidRPr="001906D8">
        <w:rPr>
          <w:szCs w:val="22"/>
        </w:rPr>
        <w:t>.  The Delegation hope</w:t>
      </w:r>
      <w:r>
        <w:rPr>
          <w:szCs w:val="22"/>
        </w:rPr>
        <w:t>d</w:t>
      </w:r>
      <w:r w:rsidRPr="001906D8">
        <w:rPr>
          <w:szCs w:val="22"/>
        </w:rPr>
        <w:t xml:space="preserve"> that </w:t>
      </w:r>
      <w:r>
        <w:rPr>
          <w:szCs w:val="22"/>
        </w:rPr>
        <w:t>the issues it had raised would be</w:t>
      </w:r>
      <w:r w:rsidRPr="001906D8">
        <w:rPr>
          <w:szCs w:val="22"/>
        </w:rPr>
        <w:t xml:space="preserve"> discuss</w:t>
      </w:r>
      <w:r>
        <w:rPr>
          <w:szCs w:val="22"/>
        </w:rPr>
        <w:t>ed</w:t>
      </w:r>
      <w:r w:rsidRPr="004335B9">
        <w:rPr>
          <w:szCs w:val="22"/>
        </w:rPr>
        <w:t xml:space="preserve"> The Delegation </w:t>
      </w:r>
      <w:r w:rsidRPr="001906D8">
        <w:rPr>
          <w:szCs w:val="22"/>
        </w:rPr>
        <w:t>reiterate</w:t>
      </w:r>
      <w:r>
        <w:rPr>
          <w:szCs w:val="22"/>
        </w:rPr>
        <w:t>d</w:t>
      </w:r>
      <w:r w:rsidRPr="001906D8">
        <w:rPr>
          <w:szCs w:val="22"/>
        </w:rPr>
        <w:t xml:space="preserve"> that priority should be given to the protection of broadcasting organizations at th</w:t>
      </w:r>
      <w:r>
        <w:rPr>
          <w:szCs w:val="22"/>
        </w:rPr>
        <w:t>at</w:t>
      </w:r>
      <w:r w:rsidRPr="001906D8">
        <w:rPr>
          <w:szCs w:val="22"/>
        </w:rPr>
        <w:t xml:space="preserve"> moment</w:t>
      </w:r>
      <w:r>
        <w:rPr>
          <w:szCs w:val="22"/>
        </w:rPr>
        <w:t xml:space="preserve"> and stated that the Committee </w:t>
      </w:r>
      <w:r w:rsidRPr="001906D8">
        <w:rPr>
          <w:szCs w:val="22"/>
        </w:rPr>
        <w:t xml:space="preserve">should focus on the existing agenda and </w:t>
      </w:r>
      <w:r>
        <w:rPr>
          <w:szCs w:val="22"/>
        </w:rPr>
        <w:t xml:space="preserve">discuss </w:t>
      </w:r>
      <w:r w:rsidRPr="001906D8">
        <w:rPr>
          <w:szCs w:val="22"/>
        </w:rPr>
        <w:t xml:space="preserve">the other </w:t>
      </w:r>
      <w:r>
        <w:rPr>
          <w:szCs w:val="22"/>
        </w:rPr>
        <w:t>issues</w:t>
      </w:r>
      <w:r w:rsidRPr="001906D8">
        <w:rPr>
          <w:szCs w:val="22"/>
        </w:rPr>
        <w:t xml:space="preserve"> as other matters. </w:t>
      </w:r>
    </w:p>
    <w:p w14:paraId="0F1F058D" w14:textId="77777777" w:rsidR="00425EB3" w:rsidRPr="001906D8" w:rsidRDefault="00425EB3" w:rsidP="0043731C">
      <w:pPr>
        <w:pStyle w:val="ListParagraph"/>
        <w:widowControl w:val="0"/>
        <w:ind w:left="0"/>
        <w:rPr>
          <w:szCs w:val="22"/>
        </w:rPr>
      </w:pPr>
      <w:r w:rsidRPr="001906D8">
        <w:rPr>
          <w:szCs w:val="22"/>
        </w:rPr>
        <w:t xml:space="preserve"> </w:t>
      </w:r>
    </w:p>
    <w:p w14:paraId="3424BA14" w14:textId="77777777" w:rsidR="00425EB3" w:rsidRPr="001906D8" w:rsidRDefault="00425EB3" w:rsidP="0043731C">
      <w:pPr>
        <w:pStyle w:val="ListParagraph"/>
        <w:widowControl w:val="0"/>
        <w:numPr>
          <w:ilvl w:val="0"/>
          <w:numId w:val="9"/>
        </w:numPr>
        <w:ind w:left="0" w:firstLine="0"/>
        <w:rPr>
          <w:szCs w:val="22"/>
        </w:rPr>
      </w:pPr>
      <w:r>
        <w:rPr>
          <w:szCs w:val="22"/>
        </w:rPr>
        <w:t xml:space="preserve">The Delegation of Argentina aligned itself with the </w:t>
      </w:r>
      <w:r w:rsidRPr="00D26618">
        <w:rPr>
          <w:szCs w:val="22"/>
        </w:rPr>
        <w:t xml:space="preserve">statement </w:t>
      </w:r>
      <w:r>
        <w:rPr>
          <w:szCs w:val="22"/>
        </w:rPr>
        <w:t xml:space="preserve">made by the Delegation of </w:t>
      </w:r>
      <w:r w:rsidRPr="00D26618">
        <w:rPr>
          <w:szCs w:val="22"/>
        </w:rPr>
        <w:t xml:space="preserve">El Salvador's </w:t>
      </w:r>
      <w:r>
        <w:rPr>
          <w:szCs w:val="22"/>
        </w:rPr>
        <w:t>on behalf of GRULAC</w:t>
      </w:r>
      <w:r w:rsidRPr="00D26618">
        <w:rPr>
          <w:szCs w:val="22"/>
        </w:rPr>
        <w:t xml:space="preserve"> and hope</w:t>
      </w:r>
      <w:r>
        <w:rPr>
          <w:szCs w:val="22"/>
        </w:rPr>
        <w:t>d</w:t>
      </w:r>
      <w:r w:rsidRPr="00D26618">
        <w:rPr>
          <w:szCs w:val="22"/>
        </w:rPr>
        <w:t xml:space="preserve"> for good outcomes from the task force</w:t>
      </w:r>
      <w:r>
        <w:rPr>
          <w:szCs w:val="22"/>
        </w:rPr>
        <w:t xml:space="preserve">.  </w:t>
      </w:r>
      <w:r w:rsidRPr="00D26618">
        <w:rPr>
          <w:szCs w:val="22"/>
        </w:rPr>
        <w:t xml:space="preserve"> The Delegation </w:t>
      </w:r>
      <w:r>
        <w:rPr>
          <w:szCs w:val="22"/>
        </w:rPr>
        <w:t xml:space="preserve">thanked </w:t>
      </w:r>
      <w:r w:rsidRPr="001906D8">
        <w:rPr>
          <w:szCs w:val="22"/>
        </w:rPr>
        <w:t xml:space="preserve">the Secretariat for </w:t>
      </w:r>
      <w:r>
        <w:rPr>
          <w:szCs w:val="22"/>
        </w:rPr>
        <w:t>d</w:t>
      </w:r>
      <w:r w:rsidRPr="001906D8">
        <w:rPr>
          <w:szCs w:val="22"/>
        </w:rPr>
        <w:t>ocument</w:t>
      </w:r>
      <w:r>
        <w:rPr>
          <w:szCs w:val="22"/>
        </w:rPr>
        <w:t> </w:t>
      </w:r>
      <w:r w:rsidRPr="001906D8">
        <w:rPr>
          <w:szCs w:val="22"/>
        </w:rPr>
        <w:t xml:space="preserve">SCCR/37/5.  </w:t>
      </w:r>
      <w:r w:rsidRPr="00D26618">
        <w:rPr>
          <w:szCs w:val="22"/>
        </w:rPr>
        <w:t xml:space="preserve">The Delegation </w:t>
      </w:r>
      <w:r>
        <w:rPr>
          <w:szCs w:val="22"/>
        </w:rPr>
        <w:t xml:space="preserve">noted that the issue of </w:t>
      </w:r>
      <w:r w:rsidRPr="001906D8">
        <w:rPr>
          <w:szCs w:val="22"/>
        </w:rPr>
        <w:t xml:space="preserve">cross-border artist's resale right </w:t>
      </w:r>
      <w:r>
        <w:rPr>
          <w:szCs w:val="22"/>
        </w:rPr>
        <w:t>was</w:t>
      </w:r>
      <w:r w:rsidRPr="001906D8">
        <w:rPr>
          <w:szCs w:val="22"/>
        </w:rPr>
        <w:t xml:space="preserve"> vital</w:t>
      </w:r>
      <w:r>
        <w:rPr>
          <w:szCs w:val="22"/>
        </w:rPr>
        <w:t xml:space="preserve"> and could not </w:t>
      </w:r>
      <w:r w:rsidRPr="001906D8">
        <w:rPr>
          <w:szCs w:val="22"/>
        </w:rPr>
        <w:t xml:space="preserve">be dealt with at an internal level or domestic level.  </w:t>
      </w:r>
      <w:r w:rsidRPr="00D26618">
        <w:rPr>
          <w:szCs w:val="22"/>
        </w:rPr>
        <w:t xml:space="preserve">The Delegation </w:t>
      </w:r>
      <w:r>
        <w:rPr>
          <w:szCs w:val="22"/>
        </w:rPr>
        <w:t>stated that m</w:t>
      </w:r>
      <w:r w:rsidRPr="001906D8">
        <w:rPr>
          <w:szCs w:val="22"/>
        </w:rPr>
        <w:t xml:space="preserve">any artists </w:t>
      </w:r>
      <w:r>
        <w:rPr>
          <w:szCs w:val="22"/>
        </w:rPr>
        <w:t>saw</w:t>
      </w:r>
      <w:r w:rsidRPr="001906D8">
        <w:rPr>
          <w:szCs w:val="22"/>
        </w:rPr>
        <w:t xml:space="preserve"> their art moving around the world very intensively, and they need</w:t>
      </w:r>
      <w:r>
        <w:rPr>
          <w:szCs w:val="22"/>
        </w:rPr>
        <w:t>ed</w:t>
      </w:r>
      <w:r w:rsidRPr="001906D8">
        <w:rPr>
          <w:szCs w:val="22"/>
        </w:rPr>
        <w:t xml:space="preserve"> to have a right to these resale rights or royalties for the sale of their work abroad, </w:t>
      </w:r>
      <w:r>
        <w:rPr>
          <w:szCs w:val="22"/>
        </w:rPr>
        <w:t xml:space="preserve">something </w:t>
      </w:r>
      <w:r w:rsidRPr="001906D8">
        <w:rPr>
          <w:szCs w:val="22"/>
        </w:rPr>
        <w:t xml:space="preserve">many of them </w:t>
      </w:r>
      <w:r>
        <w:rPr>
          <w:szCs w:val="22"/>
        </w:rPr>
        <w:t>were</w:t>
      </w:r>
      <w:r w:rsidRPr="001906D8">
        <w:rPr>
          <w:szCs w:val="22"/>
        </w:rPr>
        <w:t xml:space="preserve"> missing out on.  </w:t>
      </w:r>
      <w:r w:rsidRPr="00D26618">
        <w:rPr>
          <w:szCs w:val="22"/>
        </w:rPr>
        <w:t xml:space="preserve">The Delegation </w:t>
      </w:r>
      <w:r>
        <w:rPr>
          <w:szCs w:val="22"/>
        </w:rPr>
        <w:t xml:space="preserve">aligned itself with the view that the topic was very relevant and needed </w:t>
      </w:r>
      <w:r w:rsidRPr="001906D8">
        <w:rPr>
          <w:szCs w:val="22"/>
        </w:rPr>
        <w:t>to be included in the agenda of th</w:t>
      </w:r>
      <w:r>
        <w:rPr>
          <w:szCs w:val="22"/>
        </w:rPr>
        <w:t>e</w:t>
      </w:r>
      <w:r w:rsidRPr="001906D8">
        <w:rPr>
          <w:szCs w:val="22"/>
        </w:rPr>
        <w:t xml:space="preserve"> </w:t>
      </w:r>
      <w:r>
        <w:rPr>
          <w:szCs w:val="22"/>
        </w:rPr>
        <w:t>C</w:t>
      </w:r>
      <w:r w:rsidRPr="001906D8">
        <w:rPr>
          <w:szCs w:val="22"/>
        </w:rPr>
        <w:t>ommittee</w:t>
      </w:r>
      <w:r>
        <w:rPr>
          <w:szCs w:val="22"/>
        </w:rPr>
        <w:t xml:space="preserve">.  </w:t>
      </w:r>
      <w:r w:rsidRPr="009B6055">
        <w:rPr>
          <w:szCs w:val="22"/>
        </w:rPr>
        <w:t>The Delegation</w:t>
      </w:r>
      <w:r>
        <w:rPr>
          <w:szCs w:val="22"/>
        </w:rPr>
        <w:t xml:space="preserve"> </w:t>
      </w:r>
      <w:r w:rsidRPr="001906D8">
        <w:rPr>
          <w:szCs w:val="22"/>
        </w:rPr>
        <w:t xml:space="preserve">hoped that </w:t>
      </w:r>
      <w:r>
        <w:rPr>
          <w:szCs w:val="22"/>
        </w:rPr>
        <w:t xml:space="preserve">the issue could be dealt </w:t>
      </w:r>
      <w:r w:rsidRPr="001906D8">
        <w:rPr>
          <w:szCs w:val="22"/>
        </w:rPr>
        <w:t xml:space="preserve">with at </w:t>
      </w:r>
      <w:r>
        <w:rPr>
          <w:szCs w:val="22"/>
        </w:rPr>
        <w:t>the</w:t>
      </w:r>
      <w:r w:rsidRPr="001906D8">
        <w:rPr>
          <w:szCs w:val="22"/>
        </w:rPr>
        <w:t xml:space="preserve"> international level for artists to benefit from international sales of their works.    </w:t>
      </w:r>
    </w:p>
    <w:p w14:paraId="00037287" w14:textId="77777777" w:rsidR="00425EB3" w:rsidRPr="001906D8" w:rsidRDefault="00425EB3" w:rsidP="0043731C">
      <w:pPr>
        <w:pStyle w:val="ListParagraph"/>
        <w:widowControl w:val="0"/>
        <w:rPr>
          <w:szCs w:val="22"/>
        </w:rPr>
      </w:pPr>
    </w:p>
    <w:p w14:paraId="1F4D4FAE" w14:textId="77777777" w:rsidR="00425EB3" w:rsidRPr="001906D8" w:rsidRDefault="00425EB3" w:rsidP="0043731C">
      <w:pPr>
        <w:pStyle w:val="ListParagraph"/>
        <w:widowControl w:val="0"/>
        <w:numPr>
          <w:ilvl w:val="0"/>
          <w:numId w:val="9"/>
        </w:numPr>
        <w:ind w:left="0" w:firstLine="0"/>
        <w:rPr>
          <w:szCs w:val="22"/>
        </w:rPr>
      </w:pPr>
      <w:r w:rsidRPr="009B6055">
        <w:rPr>
          <w:szCs w:val="22"/>
        </w:rPr>
        <w:t xml:space="preserve">The Delegation </w:t>
      </w:r>
      <w:r>
        <w:rPr>
          <w:szCs w:val="22"/>
        </w:rPr>
        <w:t xml:space="preserve">of Gabon aligned itself with the statement </w:t>
      </w:r>
      <w:r w:rsidRPr="001906D8">
        <w:rPr>
          <w:szCs w:val="22"/>
        </w:rPr>
        <w:t xml:space="preserve">made by </w:t>
      </w:r>
      <w:r>
        <w:rPr>
          <w:szCs w:val="22"/>
        </w:rPr>
        <w:t xml:space="preserve">the Delegation of </w:t>
      </w:r>
      <w:r w:rsidRPr="001906D8">
        <w:rPr>
          <w:szCs w:val="22"/>
        </w:rPr>
        <w:t xml:space="preserve">Morocco on behalf of the African Group.  </w:t>
      </w:r>
      <w:r w:rsidRPr="009B6055">
        <w:rPr>
          <w:szCs w:val="22"/>
        </w:rPr>
        <w:t>The Delegation</w:t>
      </w:r>
      <w:r w:rsidRPr="001906D8">
        <w:rPr>
          <w:szCs w:val="22"/>
        </w:rPr>
        <w:t xml:space="preserve"> </w:t>
      </w:r>
      <w:r>
        <w:rPr>
          <w:szCs w:val="22"/>
        </w:rPr>
        <w:t>was</w:t>
      </w:r>
      <w:r w:rsidRPr="001906D8">
        <w:rPr>
          <w:szCs w:val="22"/>
        </w:rPr>
        <w:t xml:space="preserve"> pleased that </w:t>
      </w:r>
      <w:r>
        <w:rPr>
          <w:szCs w:val="22"/>
        </w:rPr>
        <w:t>the Committee was</w:t>
      </w:r>
      <w:r w:rsidRPr="001906D8">
        <w:rPr>
          <w:szCs w:val="22"/>
        </w:rPr>
        <w:t xml:space="preserve"> continuing discussions on the proposal by </w:t>
      </w:r>
      <w:r>
        <w:rPr>
          <w:szCs w:val="22"/>
        </w:rPr>
        <w:t xml:space="preserve">the Delegations of </w:t>
      </w:r>
      <w:r w:rsidRPr="001906D8">
        <w:rPr>
          <w:szCs w:val="22"/>
        </w:rPr>
        <w:t>Senegal and Congo on having the artist's resale right included a</w:t>
      </w:r>
      <w:r>
        <w:rPr>
          <w:szCs w:val="22"/>
        </w:rPr>
        <w:t>s</w:t>
      </w:r>
      <w:r w:rsidRPr="001906D8">
        <w:rPr>
          <w:szCs w:val="22"/>
        </w:rPr>
        <w:t xml:space="preserve"> a standing agenda item on the SCCR.  </w:t>
      </w:r>
      <w:r w:rsidRPr="009B6055">
        <w:rPr>
          <w:szCs w:val="22"/>
        </w:rPr>
        <w:t xml:space="preserve">The Delegation </w:t>
      </w:r>
      <w:r>
        <w:rPr>
          <w:szCs w:val="22"/>
        </w:rPr>
        <w:t xml:space="preserve">was pleased with the progress made and stated that the artist’s resale right needed </w:t>
      </w:r>
      <w:r w:rsidRPr="001906D8">
        <w:rPr>
          <w:szCs w:val="22"/>
        </w:rPr>
        <w:t xml:space="preserve">to become a universal.  </w:t>
      </w:r>
      <w:r w:rsidRPr="009B6055">
        <w:rPr>
          <w:szCs w:val="22"/>
        </w:rPr>
        <w:t xml:space="preserve">The Delegation </w:t>
      </w:r>
      <w:r>
        <w:rPr>
          <w:szCs w:val="22"/>
        </w:rPr>
        <w:t xml:space="preserve">stated that it had </w:t>
      </w:r>
      <w:r w:rsidRPr="001906D8">
        <w:rPr>
          <w:szCs w:val="22"/>
        </w:rPr>
        <w:t xml:space="preserve">taken note of </w:t>
      </w:r>
      <w:r>
        <w:rPr>
          <w:szCs w:val="22"/>
        </w:rPr>
        <w:t>d</w:t>
      </w:r>
      <w:r w:rsidRPr="001906D8">
        <w:rPr>
          <w:szCs w:val="22"/>
        </w:rPr>
        <w:t>ocument</w:t>
      </w:r>
      <w:r>
        <w:rPr>
          <w:szCs w:val="22"/>
        </w:rPr>
        <w:t> SCCR/</w:t>
      </w:r>
      <w:r w:rsidRPr="001906D8">
        <w:rPr>
          <w:szCs w:val="22"/>
        </w:rPr>
        <w:t xml:space="preserve">37/5 on the task force on the artist resale royalty right, and </w:t>
      </w:r>
      <w:r>
        <w:rPr>
          <w:szCs w:val="22"/>
        </w:rPr>
        <w:t>was</w:t>
      </w:r>
      <w:r w:rsidRPr="001906D8">
        <w:rPr>
          <w:szCs w:val="22"/>
        </w:rPr>
        <w:t xml:space="preserve"> </w:t>
      </w:r>
      <w:r>
        <w:rPr>
          <w:szCs w:val="22"/>
        </w:rPr>
        <w:t xml:space="preserve">pleased that </w:t>
      </w:r>
      <w:r w:rsidRPr="001906D8">
        <w:rPr>
          <w:szCs w:val="22"/>
        </w:rPr>
        <w:t xml:space="preserve">the experts selected </w:t>
      </w:r>
      <w:r>
        <w:rPr>
          <w:szCs w:val="22"/>
        </w:rPr>
        <w:t>would interact with</w:t>
      </w:r>
      <w:r w:rsidRPr="001906D8">
        <w:rPr>
          <w:szCs w:val="22"/>
        </w:rPr>
        <w:t xml:space="preserve"> stakeholders so that they </w:t>
      </w:r>
      <w:r>
        <w:rPr>
          <w:szCs w:val="22"/>
        </w:rPr>
        <w:t>could</w:t>
      </w:r>
      <w:r w:rsidRPr="001906D8">
        <w:rPr>
          <w:szCs w:val="22"/>
        </w:rPr>
        <w:t xml:space="preserve"> deal with </w:t>
      </w:r>
      <w:r>
        <w:rPr>
          <w:szCs w:val="22"/>
        </w:rPr>
        <w:t>the issue</w:t>
      </w:r>
      <w:r w:rsidRPr="001906D8">
        <w:rPr>
          <w:szCs w:val="22"/>
        </w:rPr>
        <w:t xml:space="preserve"> looking at it from their various different perspectives and to share a common understanding of the stakes involved in </w:t>
      </w:r>
      <w:r>
        <w:rPr>
          <w:szCs w:val="22"/>
        </w:rPr>
        <w:t>the</w:t>
      </w:r>
      <w:r w:rsidRPr="001906D8">
        <w:rPr>
          <w:szCs w:val="22"/>
        </w:rPr>
        <w:t xml:space="preserve"> right.  </w:t>
      </w:r>
      <w:r w:rsidRPr="00914BAA">
        <w:rPr>
          <w:szCs w:val="22"/>
        </w:rPr>
        <w:t xml:space="preserve">The Delegation </w:t>
      </w:r>
      <w:r>
        <w:rPr>
          <w:szCs w:val="22"/>
        </w:rPr>
        <w:t xml:space="preserve">looked forward with interest to </w:t>
      </w:r>
      <w:r w:rsidRPr="001906D8">
        <w:rPr>
          <w:szCs w:val="22"/>
        </w:rPr>
        <w:t>the first outcomes from th</w:t>
      </w:r>
      <w:r>
        <w:rPr>
          <w:szCs w:val="22"/>
        </w:rPr>
        <w:t>e</w:t>
      </w:r>
      <w:r w:rsidRPr="001906D8">
        <w:rPr>
          <w:szCs w:val="22"/>
        </w:rPr>
        <w:t xml:space="preserve"> task force.  </w:t>
      </w:r>
    </w:p>
    <w:p w14:paraId="73F6873F" w14:textId="77777777" w:rsidR="00425EB3" w:rsidRPr="001906D8" w:rsidRDefault="00425EB3" w:rsidP="0043731C">
      <w:pPr>
        <w:pStyle w:val="ListParagraph"/>
        <w:widowControl w:val="0"/>
        <w:rPr>
          <w:szCs w:val="22"/>
        </w:rPr>
      </w:pPr>
    </w:p>
    <w:p w14:paraId="53AF7D06" w14:textId="77777777" w:rsidR="00425EB3" w:rsidRPr="001906D8" w:rsidRDefault="00425EB3" w:rsidP="0043731C">
      <w:pPr>
        <w:pStyle w:val="ListParagraph"/>
        <w:widowControl w:val="0"/>
        <w:numPr>
          <w:ilvl w:val="0"/>
          <w:numId w:val="9"/>
        </w:numPr>
        <w:ind w:left="0" w:firstLine="0"/>
        <w:rPr>
          <w:szCs w:val="22"/>
        </w:rPr>
      </w:pPr>
      <w:r w:rsidRPr="00233AD3">
        <w:rPr>
          <w:szCs w:val="22"/>
        </w:rPr>
        <w:t xml:space="preserve">The Delegation </w:t>
      </w:r>
      <w:r>
        <w:rPr>
          <w:szCs w:val="22"/>
        </w:rPr>
        <w:t xml:space="preserve">pf Brazil noted that </w:t>
      </w:r>
      <w:r w:rsidRPr="001906D8">
        <w:rPr>
          <w:szCs w:val="22"/>
        </w:rPr>
        <w:t xml:space="preserve">the topic of resale rights </w:t>
      </w:r>
      <w:r>
        <w:rPr>
          <w:szCs w:val="22"/>
        </w:rPr>
        <w:t>was</w:t>
      </w:r>
      <w:r w:rsidRPr="001906D8">
        <w:rPr>
          <w:szCs w:val="22"/>
        </w:rPr>
        <w:t xml:space="preserve"> important </w:t>
      </w:r>
      <w:r>
        <w:rPr>
          <w:szCs w:val="22"/>
        </w:rPr>
        <w:t>as it</w:t>
      </w:r>
      <w:r w:rsidRPr="001906D8">
        <w:rPr>
          <w:szCs w:val="22"/>
        </w:rPr>
        <w:t xml:space="preserve"> aim</w:t>
      </w:r>
      <w:r>
        <w:rPr>
          <w:szCs w:val="22"/>
        </w:rPr>
        <w:t>ed</w:t>
      </w:r>
      <w:r w:rsidRPr="001906D8">
        <w:rPr>
          <w:szCs w:val="22"/>
        </w:rPr>
        <w:t xml:space="preserve"> to ensure that artists </w:t>
      </w:r>
      <w:r>
        <w:rPr>
          <w:szCs w:val="22"/>
        </w:rPr>
        <w:t>were</w:t>
      </w:r>
      <w:r w:rsidRPr="001906D8">
        <w:rPr>
          <w:szCs w:val="22"/>
        </w:rPr>
        <w:t xml:space="preserve"> properly and fairly remunerated.  </w:t>
      </w:r>
      <w:r w:rsidRPr="00233AD3">
        <w:rPr>
          <w:szCs w:val="22"/>
        </w:rPr>
        <w:t xml:space="preserve">The Delegation </w:t>
      </w:r>
      <w:r>
        <w:rPr>
          <w:szCs w:val="22"/>
        </w:rPr>
        <w:t xml:space="preserve">pointed out that it was the reason why the </w:t>
      </w:r>
      <w:r w:rsidRPr="001906D8">
        <w:rPr>
          <w:szCs w:val="22"/>
        </w:rPr>
        <w:t xml:space="preserve">right </w:t>
      </w:r>
      <w:r>
        <w:rPr>
          <w:szCs w:val="22"/>
        </w:rPr>
        <w:t xml:space="preserve">was </w:t>
      </w:r>
      <w:r w:rsidRPr="001906D8">
        <w:rPr>
          <w:szCs w:val="22"/>
        </w:rPr>
        <w:t xml:space="preserve">in the legislation of Brazil and </w:t>
      </w:r>
      <w:r>
        <w:rPr>
          <w:szCs w:val="22"/>
        </w:rPr>
        <w:t xml:space="preserve">of </w:t>
      </w:r>
      <w:r w:rsidRPr="001906D8">
        <w:rPr>
          <w:szCs w:val="22"/>
        </w:rPr>
        <w:t xml:space="preserve">many other countries at the SCCR.  </w:t>
      </w:r>
      <w:r w:rsidRPr="00233AD3">
        <w:rPr>
          <w:szCs w:val="22"/>
        </w:rPr>
        <w:t xml:space="preserve">The Delegation </w:t>
      </w:r>
      <w:r>
        <w:rPr>
          <w:szCs w:val="22"/>
        </w:rPr>
        <w:t>stated that the results of the</w:t>
      </w:r>
      <w:r w:rsidRPr="001906D8">
        <w:rPr>
          <w:szCs w:val="22"/>
        </w:rPr>
        <w:t xml:space="preserve"> task force result </w:t>
      </w:r>
      <w:r>
        <w:rPr>
          <w:szCs w:val="22"/>
        </w:rPr>
        <w:t>would</w:t>
      </w:r>
      <w:r w:rsidRPr="001906D8">
        <w:rPr>
          <w:szCs w:val="22"/>
        </w:rPr>
        <w:t xml:space="preserve"> provide another opportunity for </w:t>
      </w:r>
      <w:r>
        <w:rPr>
          <w:szCs w:val="22"/>
        </w:rPr>
        <w:t>the Committee</w:t>
      </w:r>
      <w:r w:rsidRPr="001906D8">
        <w:rPr>
          <w:szCs w:val="22"/>
        </w:rPr>
        <w:t xml:space="preserve"> to further learn </w:t>
      </w:r>
      <w:r>
        <w:rPr>
          <w:szCs w:val="22"/>
        </w:rPr>
        <w:t>from</w:t>
      </w:r>
      <w:r w:rsidRPr="001906D8">
        <w:rPr>
          <w:szCs w:val="22"/>
        </w:rPr>
        <w:t xml:space="preserve"> other countries' experience</w:t>
      </w:r>
      <w:r>
        <w:rPr>
          <w:szCs w:val="22"/>
        </w:rPr>
        <w:t>s</w:t>
      </w:r>
      <w:r w:rsidRPr="001906D8">
        <w:rPr>
          <w:szCs w:val="22"/>
        </w:rPr>
        <w:t xml:space="preserve">.  </w:t>
      </w:r>
      <w:r>
        <w:rPr>
          <w:szCs w:val="22"/>
        </w:rPr>
        <w:t xml:space="preserve">The Delegation noted that </w:t>
      </w:r>
      <w:r w:rsidRPr="001906D8">
        <w:rPr>
          <w:szCs w:val="22"/>
        </w:rPr>
        <w:t>the cross-border aspects of the resale rights</w:t>
      </w:r>
      <w:r>
        <w:rPr>
          <w:szCs w:val="22"/>
        </w:rPr>
        <w:t xml:space="preserve"> was particularly important</w:t>
      </w:r>
      <w:r w:rsidRPr="001906D8">
        <w:rPr>
          <w:szCs w:val="22"/>
        </w:rPr>
        <w:t xml:space="preserve">.  </w:t>
      </w:r>
      <w:r w:rsidRPr="00233AD3">
        <w:rPr>
          <w:szCs w:val="22"/>
        </w:rPr>
        <w:t xml:space="preserve">The Delegation </w:t>
      </w:r>
      <w:r>
        <w:rPr>
          <w:szCs w:val="22"/>
        </w:rPr>
        <w:t xml:space="preserve">expressed confidence document SCCR/37/5 would provide </w:t>
      </w:r>
      <w:r w:rsidRPr="001906D8">
        <w:rPr>
          <w:szCs w:val="22"/>
        </w:rPr>
        <w:t xml:space="preserve">solid </w:t>
      </w:r>
      <w:r>
        <w:rPr>
          <w:szCs w:val="22"/>
        </w:rPr>
        <w:t>basis for discussions</w:t>
      </w:r>
      <w:r w:rsidRPr="001906D8">
        <w:rPr>
          <w:szCs w:val="22"/>
        </w:rPr>
        <w:t xml:space="preserve">.  </w:t>
      </w:r>
      <w:r w:rsidRPr="00233AD3">
        <w:rPr>
          <w:szCs w:val="22"/>
        </w:rPr>
        <w:t xml:space="preserve">The Delegation </w:t>
      </w:r>
      <w:r>
        <w:rPr>
          <w:szCs w:val="22"/>
        </w:rPr>
        <w:t xml:space="preserve">stated that </w:t>
      </w:r>
      <w:r w:rsidRPr="00233AD3">
        <w:rPr>
          <w:szCs w:val="22"/>
        </w:rPr>
        <w:t>both the resale right and the copyright in the digital environment items deserve</w:t>
      </w:r>
      <w:r>
        <w:rPr>
          <w:szCs w:val="22"/>
        </w:rPr>
        <w:t>d</w:t>
      </w:r>
      <w:r w:rsidRPr="00233AD3">
        <w:rPr>
          <w:szCs w:val="22"/>
        </w:rPr>
        <w:t xml:space="preserve"> their own specific agenda item</w:t>
      </w:r>
      <w:r>
        <w:rPr>
          <w:szCs w:val="22"/>
        </w:rPr>
        <w:t xml:space="preserve"> noting that u</w:t>
      </w:r>
      <w:r w:rsidRPr="001906D8">
        <w:rPr>
          <w:szCs w:val="22"/>
        </w:rPr>
        <w:t xml:space="preserve">npacking them from other issues would allow </w:t>
      </w:r>
      <w:r>
        <w:rPr>
          <w:szCs w:val="22"/>
        </w:rPr>
        <w:t>for a</w:t>
      </w:r>
      <w:r w:rsidRPr="001906D8">
        <w:rPr>
          <w:szCs w:val="22"/>
        </w:rPr>
        <w:t xml:space="preserve"> more focused discussion.  </w:t>
      </w:r>
      <w:r>
        <w:rPr>
          <w:szCs w:val="22"/>
        </w:rPr>
        <w:t xml:space="preserve">The Delegation pointed out that that was </w:t>
      </w:r>
      <w:r w:rsidRPr="001906D8">
        <w:rPr>
          <w:szCs w:val="22"/>
        </w:rPr>
        <w:t xml:space="preserve">not to affect the allocation of time for other issues, such as broadcasting, which </w:t>
      </w:r>
      <w:r>
        <w:rPr>
          <w:szCs w:val="22"/>
        </w:rPr>
        <w:t>had been</w:t>
      </w:r>
      <w:r w:rsidRPr="001906D8">
        <w:rPr>
          <w:szCs w:val="22"/>
        </w:rPr>
        <w:t xml:space="preserve"> mentioned by those gaining momentum</w:t>
      </w:r>
      <w:r>
        <w:rPr>
          <w:szCs w:val="22"/>
        </w:rPr>
        <w:t xml:space="preserve">.  </w:t>
      </w:r>
      <w:r w:rsidRPr="007F60FB">
        <w:rPr>
          <w:szCs w:val="22"/>
        </w:rPr>
        <w:t>The Delegation</w:t>
      </w:r>
      <w:r>
        <w:rPr>
          <w:szCs w:val="22"/>
        </w:rPr>
        <w:t xml:space="preserve"> hoped that the issue could </w:t>
      </w:r>
      <w:r w:rsidRPr="001906D8">
        <w:rPr>
          <w:szCs w:val="22"/>
        </w:rPr>
        <w:t xml:space="preserve">go </w:t>
      </w:r>
      <w:r>
        <w:rPr>
          <w:szCs w:val="22"/>
        </w:rPr>
        <w:t>in</w:t>
      </w:r>
      <w:r w:rsidRPr="001906D8">
        <w:rPr>
          <w:szCs w:val="22"/>
        </w:rPr>
        <w:t>to a diplomatic conference</w:t>
      </w:r>
      <w:r>
        <w:rPr>
          <w:szCs w:val="22"/>
        </w:rPr>
        <w:t xml:space="preserve"> and reiterated that </w:t>
      </w:r>
      <w:r w:rsidRPr="001906D8">
        <w:rPr>
          <w:szCs w:val="22"/>
        </w:rPr>
        <w:t>hav</w:t>
      </w:r>
      <w:r>
        <w:rPr>
          <w:szCs w:val="22"/>
        </w:rPr>
        <w:t>ing</w:t>
      </w:r>
      <w:r w:rsidRPr="001906D8">
        <w:rPr>
          <w:szCs w:val="22"/>
        </w:rPr>
        <w:t xml:space="preserve"> each of them as a specific agenda item </w:t>
      </w:r>
      <w:r>
        <w:rPr>
          <w:szCs w:val="22"/>
        </w:rPr>
        <w:t>would</w:t>
      </w:r>
      <w:r w:rsidRPr="001906D8">
        <w:rPr>
          <w:szCs w:val="22"/>
        </w:rPr>
        <w:t xml:space="preserve"> be helpful for the discussions.    </w:t>
      </w:r>
    </w:p>
    <w:p w14:paraId="0E5C3E74" w14:textId="77777777" w:rsidR="00425EB3" w:rsidRPr="001906D8" w:rsidRDefault="00425EB3" w:rsidP="0043731C">
      <w:pPr>
        <w:pStyle w:val="ListParagraph"/>
        <w:widowControl w:val="0"/>
        <w:rPr>
          <w:szCs w:val="22"/>
        </w:rPr>
      </w:pPr>
    </w:p>
    <w:p w14:paraId="03D49181" w14:textId="77777777" w:rsidR="00425EB3" w:rsidRPr="001906D8" w:rsidRDefault="00425EB3" w:rsidP="0043731C">
      <w:pPr>
        <w:pStyle w:val="ListParagraph"/>
        <w:widowControl w:val="0"/>
        <w:numPr>
          <w:ilvl w:val="0"/>
          <w:numId w:val="9"/>
        </w:numPr>
        <w:ind w:left="0" w:firstLine="0"/>
        <w:rPr>
          <w:szCs w:val="22"/>
        </w:rPr>
      </w:pPr>
      <w:r>
        <w:rPr>
          <w:szCs w:val="22"/>
        </w:rPr>
        <w:t xml:space="preserve">The Delegation of the United States of America aligned with the statements made by the Delegations of Japan and El Salvador and reiterated that it was not </w:t>
      </w:r>
      <w:r w:rsidRPr="001906D8">
        <w:rPr>
          <w:szCs w:val="22"/>
        </w:rPr>
        <w:t xml:space="preserve"> in a position to support making the artist's resale right a standing agenda item at the SCCR at th</w:t>
      </w:r>
      <w:r>
        <w:rPr>
          <w:szCs w:val="22"/>
        </w:rPr>
        <w:t>e</w:t>
      </w:r>
      <w:r w:rsidRPr="001906D8">
        <w:rPr>
          <w:szCs w:val="22"/>
        </w:rPr>
        <w:t xml:space="preserve"> time.  </w:t>
      </w:r>
      <w:r w:rsidRPr="007F60FB">
        <w:rPr>
          <w:szCs w:val="22"/>
        </w:rPr>
        <w:t xml:space="preserve">The Delegation </w:t>
      </w:r>
      <w:r>
        <w:rPr>
          <w:szCs w:val="22"/>
        </w:rPr>
        <w:t xml:space="preserve">stated that it, however, </w:t>
      </w:r>
      <w:r w:rsidRPr="001906D8">
        <w:rPr>
          <w:szCs w:val="22"/>
        </w:rPr>
        <w:t>support</w:t>
      </w:r>
      <w:r>
        <w:rPr>
          <w:szCs w:val="22"/>
        </w:rPr>
        <w:t>ed the</w:t>
      </w:r>
      <w:r w:rsidRPr="001906D8">
        <w:rPr>
          <w:szCs w:val="22"/>
        </w:rPr>
        <w:t xml:space="preserve"> continuing </w:t>
      </w:r>
      <w:r>
        <w:rPr>
          <w:szCs w:val="22"/>
        </w:rPr>
        <w:t xml:space="preserve">of </w:t>
      </w:r>
      <w:r w:rsidRPr="001906D8">
        <w:rPr>
          <w:szCs w:val="22"/>
        </w:rPr>
        <w:t xml:space="preserve">a robust and informed discussion of the resale royalty right under the Other Matters agenda.  </w:t>
      </w:r>
      <w:r w:rsidRPr="007F60FB">
        <w:rPr>
          <w:szCs w:val="22"/>
        </w:rPr>
        <w:t xml:space="preserve">The Delegation </w:t>
      </w:r>
      <w:r>
        <w:rPr>
          <w:szCs w:val="22"/>
        </w:rPr>
        <w:t>aligned itself with the Delegation</w:t>
      </w:r>
      <w:r w:rsidRPr="001906D8">
        <w:rPr>
          <w:szCs w:val="22"/>
        </w:rPr>
        <w:t xml:space="preserve"> of Japan that the task force </w:t>
      </w:r>
      <w:r>
        <w:rPr>
          <w:szCs w:val="22"/>
        </w:rPr>
        <w:t>was</w:t>
      </w:r>
      <w:r w:rsidRPr="001906D8">
        <w:rPr>
          <w:szCs w:val="22"/>
        </w:rPr>
        <w:t xml:space="preserve"> best suited as a fact-finding body.   </w:t>
      </w:r>
      <w:r w:rsidRPr="007F60FB">
        <w:rPr>
          <w:szCs w:val="22"/>
        </w:rPr>
        <w:t xml:space="preserve">The Delegation </w:t>
      </w:r>
      <w:r>
        <w:rPr>
          <w:szCs w:val="22"/>
        </w:rPr>
        <w:t>noted that it was</w:t>
      </w:r>
      <w:r w:rsidRPr="001906D8">
        <w:rPr>
          <w:szCs w:val="22"/>
        </w:rPr>
        <w:t xml:space="preserve"> particularly keen on the idea of focusing on the practical elements of an artist's resale right as it </w:t>
      </w:r>
      <w:r>
        <w:rPr>
          <w:szCs w:val="22"/>
        </w:rPr>
        <w:t>was</w:t>
      </w:r>
      <w:r w:rsidRPr="001906D8">
        <w:rPr>
          <w:szCs w:val="22"/>
        </w:rPr>
        <w:t xml:space="preserve"> implemented throughout the world.  </w:t>
      </w:r>
      <w:r w:rsidRPr="007F60FB">
        <w:rPr>
          <w:szCs w:val="22"/>
        </w:rPr>
        <w:t xml:space="preserve">The Delegation </w:t>
      </w:r>
      <w:r>
        <w:rPr>
          <w:szCs w:val="22"/>
        </w:rPr>
        <w:t xml:space="preserve">stated that </w:t>
      </w:r>
      <w:r w:rsidRPr="001906D8">
        <w:rPr>
          <w:szCs w:val="22"/>
        </w:rPr>
        <w:t xml:space="preserve">the concerns made by </w:t>
      </w:r>
      <w:r>
        <w:rPr>
          <w:szCs w:val="22"/>
        </w:rPr>
        <w:t xml:space="preserve">the Delegation of </w:t>
      </w:r>
      <w:r w:rsidRPr="001906D8">
        <w:rPr>
          <w:szCs w:val="22"/>
        </w:rPr>
        <w:t xml:space="preserve">Senegal and Congo </w:t>
      </w:r>
      <w:r>
        <w:rPr>
          <w:szCs w:val="22"/>
        </w:rPr>
        <w:t>necessitated</w:t>
      </w:r>
      <w:r w:rsidRPr="001906D8">
        <w:rPr>
          <w:szCs w:val="22"/>
        </w:rPr>
        <w:t xml:space="preserve"> a broader discussion on the copyright of visual arts.  </w:t>
      </w:r>
      <w:r>
        <w:rPr>
          <w:szCs w:val="22"/>
        </w:rPr>
        <w:t>The Delegation noted that that was to afford</w:t>
      </w:r>
      <w:r w:rsidRPr="001906D8">
        <w:rPr>
          <w:szCs w:val="22"/>
        </w:rPr>
        <w:t xml:space="preserve"> artists the attribution for and enforce</w:t>
      </w:r>
      <w:r>
        <w:rPr>
          <w:szCs w:val="22"/>
        </w:rPr>
        <w:t>ment of</w:t>
      </w:r>
      <w:r w:rsidRPr="001906D8">
        <w:rPr>
          <w:szCs w:val="22"/>
        </w:rPr>
        <w:t xml:space="preserve"> their rights in works, including in the digital environment.  </w:t>
      </w:r>
      <w:r w:rsidRPr="00EB0DD3">
        <w:rPr>
          <w:szCs w:val="22"/>
        </w:rPr>
        <w:t xml:space="preserve">The Delegation </w:t>
      </w:r>
      <w:r>
        <w:rPr>
          <w:szCs w:val="22"/>
        </w:rPr>
        <w:t xml:space="preserve">pointed out that it could be </w:t>
      </w:r>
      <w:r w:rsidRPr="001906D8">
        <w:rPr>
          <w:szCs w:val="22"/>
        </w:rPr>
        <w:t xml:space="preserve">helpful to consider other models by which visual artists </w:t>
      </w:r>
      <w:r>
        <w:rPr>
          <w:szCs w:val="22"/>
        </w:rPr>
        <w:t>could</w:t>
      </w:r>
      <w:r w:rsidRPr="001906D8">
        <w:rPr>
          <w:szCs w:val="22"/>
        </w:rPr>
        <w:t xml:space="preserve"> benefit from the value created by their works</w:t>
      </w:r>
      <w:r>
        <w:rPr>
          <w:szCs w:val="22"/>
        </w:rPr>
        <w:t xml:space="preserve"> and </w:t>
      </w:r>
      <w:r w:rsidRPr="001906D8">
        <w:rPr>
          <w:szCs w:val="22"/>
        </w:rPr>
        <w:t>note</w:t>
      </w:r>
      <w:r>
        <w:rPr>
          <w:szCs w:val="22"/>
        </w:rPr>
        <w:t>d</w:t>
      </w:r>
      <w:r w:rsidRPr="001906D8">
        <w:rPr>
          <w:szCs w:val="22"/>
        </w:rPr>
        <w:t xml:space="preserve"> that royalties for </w:t>
      </w:r>
      <w:r>
        <w:rPr>
          <w:szCs w:val="22"/>
        </w:rPr>
        <w:t xml:space="preserve">copies of </w:t>
      </w:r>
      <w:r w:rsidRPr="001906D8">
        <w:rPr>
          <w:szCs w:val="22"/>
        </w:rPr>
        <w:t xml:space="preserve">images in both domestic and foreign markets </w:t>
      </w:r>
      <w:r>
        <w:rPr>
          <w:szCs w:val="22"/>
        </w:rPr>
        <w:t>were</w:t>
      </w:r>
      <w:r w:rsidRPr="001906D8">
        <w:rPr>
          <w:szCs w:val="22"/>
        </w:rPr>
        <w:t xml:space="preserve"> an important source of remuneration for visual artists around the world.  </w:t>
      </w:r>
      <w:r w:rsidRPr="00EB0DD3">
        <w:rPr>
          <w:szCs w:val="22"/>
        </w:rPr>
        <w:t xml:space="preserve">The Delegation </w:t>
      </w:r>
      <w:r>
        <w:rPr>
          <w:szCs w:val="22"/>
        </w:rPr>
        <w:t xml:space="preserve">stated that </w:t>
      </w:r>
      <w:r w:rsidRPr="001906D8">
        <w:rPr>
          <w:szCs w:val="22"/>
        </w:rPr>
        <w:t xml:space="preserve">some visual artists </w:t>
      </w:r>
      <w:r>
        <w:rPr>
          <w:szCs w:val="22"/>
        </w:rPr>
        <w:t>had</w:t>
      </w:r>
      <w:r w:rsidRPr="001906D8">
        <w:rPr>
          <w:szCs w:val="22"/>
        </w:rPr>
        <w:t xml:space="preserve"> expressed concern about their inability to enjoy royalties collected by reproduction rights organizations for the use of their works abroad.  </w:t>
      </w:r>
      <w:r w:rsidRPr="00EB0DD3">
        <w:rPr>
          <w:szCs w:val="22"/>
        </w:rPr>
        <w:t xml:space="preserve">The Delegation </w:t>
      </w:r>
      <w:r>
        <w:rPr>
          <w:szCs w:val="22"/>
        </w:rPr>
        <w:t>stated that it, th</w:t>
      </w:r>
      <w:r w:rsidRPr="001906D8">
        <w:rPr>
          <w:szCs w:val="22"/>
        </w:rPr>
        <w:t xml:space="preserve">erefore, </w:t>
      </w:r>
      <w:r>
        <w:rPr>
          <w:szCs w:val="22"/>
        </w:rPr>
        <w:t xml:space="preserve">saw </w:t>
      </w:r>
      <w:r w:rsidRPr="001906D8">
        <w:rPr>
          <w:szCs w:val="22"/>
        </w:rPr>
        <w:t>benefit in having a conversation about how the principle of national treatment and reciprocity appl</w:t>
      </w:r>
      <w:r>
        <w:rPr>
          <w:szCs w:val="22"/>
        </w:rPr>
        <w:t>ied</w:t>
      </w:r>
      <w:r w:rsidRPr="001906D8">
        <w:rPr>
          <w:szCs w:val="22"/>
        </w:rPr>
        <w:t xml:space="preserve"> to the collection and distribution of royalties for th</w:t>
      </w:r>
      <w:r>
        <w:rPr>
          <w:szCs w:val="22"/>
        </w:rPr>
        <w:t>o</w:t>
      </w:r>
      <w:r w:rsidRPr="001906D8">
        <w:rPr>
          <w:szCs w:val="22"/>
        </w:rPr>
        <w:t>se works of visual art and to identify problems and recommended solutions to facilitate the payment of visual artists for the use of their works in foreign markets.  .</w:t>
      </w:r>
    </w:p>
    <w:p w14:paraId="0CDEBF88" w14:textId="77777777" w:rsidR="00425EB3" w:rsidRPr="001906D8" w:rsidRDefault="00425EB3" w:rsidP="0043731C">
      <w:pPr>
        <w:pStyle w:val="ListParagraph"/>
        <w:widowControl w:val="0"/>
        <w:rPr>
          <w:szCs w:val="22"/>
        </w:rPr>
      </w:pPr>
    </w:p>
    <w:p w14:paraId="58668AB0" w14:textId="77777777" w:rsidR="00425EB3" w:rsidRPr="001906D8" w:rsidRDefault="00425EB3" w:rsidP="0043731C">
      <w:pPr>
        <w:pStyle w:val="ListParagraph"/>
        <w:widowControl w:val="0"/>
        <w:numPr>
          <w:ilvl w:val="0"/>
          <w:numId w:val="9"/>
        </w:numPr>
        <w:ind w:left="0" w:firstLine="0"/>
        <w:rPr>
          <w:szCs w:val="22"/>
        </w:rPr>
      </w:pPr>
      <w:r w:rsidRPr="001906D8">
        <w:rPr>
          <w:szCs w:val="22"/>
        </w:rPr>
        <w:t>The Delegation of South Africa align</w:t>
      </w:r>
      <w:r>
        <w:rPr>
          <w:szCs w:val="22"/>
        </w:rPr>
        <w:t>ed</w:t>
      </w:r>
      <w:r w:rsidRPr="001906D8">
        <w:rPr>
          <w:szCs w:val="22"/>
        </w:rPr>
        <w:t xml:space="preserve"> itself with the statement made by the Delegation of Morocco on behalf of the Africa Group</w:t>
      </w:r>
      <w:r>
        <w:rPr>
          <w:szCs w:val="22"/>
        </w:rPr>
        <w:t xml:space="preserve"> and expressed</w:t>
      </w:r>
      <w:r w:rsidRPr="001906D8">
        <w:rPr>
          <w:szCs w:val="22"/>
        </w:rPr>
        <w:t xml:space="preserve"> support </w:t>
      </w:r>
      <w:r>
        <w:rPr>
          <w:szCs w:val="22"/>
        </w:rPr>
        <w:t xml:space="preserve">for </w:t>
      </w:r>
      <w:r w:rsidRPr="001906D8">
        <w:rPr>
          <w:szCs w:val="22"/>
        </w:rPr>
        <w:t>the proposal from the Delegations of Senegal and Congo to include the resale royalty right on the agenda of the SCCR</w:t>
      </w:r>
      <w:r>
        <w:rPr>
          <w:szCs w:val="22"/>
        </w:rPr>
        <w:t xml:space="preserve">.  </w:t>
      </w:r>
      <w:r w:rsidRPr="00EB0DD3">
        <w:rPr>
          <w:szCs w:val="22"/>
        </w:rPr>
        <w:t>The Delegation</w:t>
      </w:r>
      <w:r>
        <w:rPr>
          <w:szCs w:val="22"/>
        </w:rPr>
        <w:t xml:space="preserve"> endorsed </w:t>
      </w:r>
      <w:r w:rsidRPr="001906D8">
        <w:rPr>
          <w:szCs w:val="22"/>
        </w:rPr>
        <w:t xml:space="preserve">the establishment of the task force to address the essential elements of an artist's resale right system.  </w:t>
      </w:r>
      <w:r w:rsidRPr="00EB0DD3">
        <w:rPr>
          <w:szCs w:val="22"/>
        </w:rPr>
        <w:t xml:space="preserve">The Delegation </w:t>
      </w:r>
      <w:r>
        <w:rPr>
          <w:szCs w:val="22"/>
        </w:rPr>
        <w:t xml:space="preserve">informed the Committee that </w:t>
      </w:r>
      <w:r w:rsidRPr="001906D8">
        <w:rPr>
          <w:szCs w:val="22"/>
        </w:rPr>
        <w:t>South Africa</w:t>
      </w:r>
      <w:r>
        <w:rPr>
          <w:szCs w:val="22"/>
        </w:rPr>
        <w:t xml:space="preserve"> was</w:t>
      </w:r>
      <w:r w:rsidRPr="001906D8">
        <w:rPr>
          <w:szCs w:val="22"/>
        </w:rPr>
        <w:t xml:space="preserve"> undertaking copyright reforms in reviewing </w:t>
      </w:r>
      <w:r>
        <w:rPr>
          <w:szCs w:val="22"/>
        </w:rPr>
        <w:t>its</w:t>
      </w:r>
      <w:r w:rsidRPr="001906D8">
        <w:rPr>
          <w:szCs w:val="22"/>
        </w:rPr>
        <w:t xml:space="preserve"> Copyright Act and </w:t>
      </w:r>
      <w:r>
        <w:rPr>
          <w:szCs w:val="22"/>
        </w:rPr>
        <w:t>looked to include</w:t>
      </w:r>
      <w:r w:rsidRPr="001906D8">
        <w:rPr>
          <w:szCs w:val="22"/>
        </w:rPr>
        <w:t xml:space="preserve"> the artist's resale royalty right in </w:t>
      </w:r>
      <w:r>
        <w:rPr>
          <w:szCs w:val="22"/>
        </w:rPr>
        <w:t>its</w:t>
      </w:r>
      <w:r w:rsidRPr="001906D8">
        <w:rPr>
          <w:szCs w:val="22"/>
        </w:rPr>
        <w:t xml:space="preserve"> national laws.    </w:t>
      </w:r>
    </w:p>
    <w:p w14:paraId="70E36A4F" w14:textId="77777777" w:rsidR="00425EB3" w:rsidRPr="001906D8" w:rsidRDefault="00425EB3" w:rsidP="0043731C">
      <w:pPr>
        <w:pStyle w:val="ListParagraph"/>
        <w:widowControl w:val="0"/>
        <w:rPr>
          <w:szCs w:val="22"/>
        </w:rPr>
      </w:pPr>
    </w:p>
    <w:p w14:paraId="5F7259E0" w14:textId="77777777" w:rsidR="00425EB3" w:rsidRPr="001906D8" w:rsidRDefault="00425EB3" w:rsidP="0043731C">
      <w:pPr>
        <w:pStyle w:val="ListParagraph"/>
        <w:widowControl w:val="0"/>
        <w:numPr>
          <w:ilvl w:val="0"/>
          <w:numId w:val="9"/>
        </w:numPr>
        <w:ind w:left="0" w:firstLine="0"/>
        <w:rPr>
          <w:szCs w:val="22"/>
        </w:rPr>
      </w:pPr>
      <w:r w:rsidRPr="006B16EF">
        <w:rPr>
          <w:szCs w:val="22"/>
        </w:rPr>
        <w:t xml:space="preserve">The Delegation </w:t>
      </w:r>
      <w:r>
        <w:rPr>
          <w:szCs w:val="22"/>
        </w:rPr>
        <w:t xml:space="preserve">of Burkina Faso expressed </w:t>
      </w:r>
      <w:r w:rsidRPr="001906D8">
        <w:rPr>
          <w:szCs w:val="22"/>
        </w:rPr>
        <w:t xml:space="preserve">support </w:t>
      </w:r>
      <w:r>
        <w:rPr>
          <w:szCs w:val="22"/>
        </w:rPr>
        <w:t>for</w:t>
      </w:r>
      <w:r w:rsidRPr="001906D8">
        <w:rPr>
          <w:szCs w:val="22"/>
        </w:rPr>
        <w:t xml:space="preserve"> the proposal by </w:t>
      </w:r>
      <w:r>
        <w:rPr>
          <w:szCs w:val="22"/>
        </w:rPr>
        <w:t xml:space="preserve">the Delegations of </w:t>
      </w:r>
      <w:r w:rsidRPr="001906D8">
        <w:rPr>
          <w:szCs w:val="22"/>
        </w:rPr>
        <w:t xml:space="preserve">Senegal and Congo </w:t>
      </w:r>
      <w:r>
        <w:rPr>
          <w:szCs w:val="22"/>
        </w:rPr>
        <w:t>to include the</w:t>
      </w:r>
      <w:r w:rsidRPr="001906D8">
        <w:rPr>
          <w:szCs w:val="22"/>
        </w:rPr>
        <w:t xml:space="preserve"> artist resale right as a permanent agenda item of the SCCR.  </w:t>
      </w:r>
      <w:r w:rsidRPr="006B16EF">
        <w:rPr>
          <w:szCs w:val="22"/>
        </w:rPr>
        <w:t xml:space="preserve">The Delegation </w:t>
      </w:r>
      <w:r>
        <w:rPr>
          <w:szCs w:val="22"/>
        </w:rPr>
        <w:t xml:space="preserve">noted that </w:t>
      </w:r>
      <w:r w:rsidRPr="001906D8">
        <w:rPr>
          <w:szCs w:val="22"/>
        </w:rPr>
        <w:t>the philosophy of artist</w:t>
      </w:r>
      <w:r>
        <w:rPr>
          <w:szCs w:val="22"/>
        </w:rPr>
        <w:t>’</w:t>
      </w:r>
      <w:r w:rsidRPr="001906D8">
        <w:rPr>
          <w:szCs w:val="22"/>
        </w:rPr>
        <w:t xml:space="preserve">s rights </w:t>
      </w:r>
      <w:r>
        <w:rPr>
          <w:szCs w:val="22"/>
        </w:rPr>
        <w:t>was</w:t>
      </w:r>
      <w:r w:rsidRPr="001906D8">
        <w:rPr>
          <w:szCs w:val="22"/>
        </w:rPr>
        <w:t xml:space="preserve"> that artist</w:t>
      </w:r>
      <w:r>
        <w:rPr>
          <w:szCs w:val="22"/>
        </w:rPr>
        <w:t>s</w:t>
      </w:r>
      <w:r w:rsidRPr="001906D8">
        <w:rPr>
          <w:szCs w:val="22"/>
        </w:rPr>
        <w:t xml:space="preserve"> ha</w:t>
      </w:r>
      <w:r>
        <w:rPr>
          <w:szCs w:val="22"/>
        </w:rPr>
        <w:t>d</w:t>
      </w:r>
      <w:r w:rsidRPr="001906D8">
        <w:rPr>
          <w:szCs w:val="22"/>
        </w:rPr>
        <w:t xml:space="preserve"> the right to the income from </w:t>
      </w:r>
      <w:r>
        <w:rPr>
          <w:szCs w:val="22"/>
        </w:rPr>
        <w:t>their</w:t>
      </w:r>
      <w:r w:rsidRPr="001906D8">
        <w:rPr>
          <w:szCs w:val="22"/>
        </w:rPr>
        <w:t xml:space="preserve"> work.  </w:t>
      </w:r>
      <w:r w:rsidRPr="006B16EF">
        <w:rPr>
          <w:szCs w:val="22"/>
        </w:rPr>
        <w:t xml:space="preserve">The Delegation </w:t>
      </w:r>
      <w:r>
        <w:rPr>
          <w:szCs w:val="22"/>
        </w:rPr>
        <w:t>stated that that included</w:t>
      </w:r>
      <w:r w:rsidRPr="001906D8">
        <w:rPr>
          <w:szCs w:val="22"/>
        </w:rPr>
        <w:t xml:space="preserve"> the resale of their works.    </w:t>
      </w:r>
    </w:p>
    <w:p w14:paraId="40EEC5E9" w14:textId="77777777" w:rsidR="00425EB3" w:rsidRPr="001906D8" w:rsidRDefault="00425EB3" w:rsidP="0043731C">
      <w:pPr>
        <w:pStyle w:val="ListParagraph"/>
        <w:widowControl w:val="0"/>
        <w:rPr>
          <w:szCs w:val="22"/>
        </w:rPr>
      </w:pPr>
    </w:p>
    <w:p w14:paraId="232B45D3" w14:textId="77777777" w:rsidR="00425EB3" w:rsidRPr="00093065" w:rsidRDefault="00425EB3" w:rsidP="0043731C">
      <w:pPr>
        <w:pStyle w:val="ListParagraph"/>
        <w:widowControl w:val="0"/>
        <w:numPr>
          <w:ilvl w:val="0"/>
          <w:numId w:val="9"/>
        </w:numPr>
        <w:ind w:left="0" w:firstLine="0"/>
        <w:rPr>
          <w:szCs w:val="22"/>
        </w:rPr>
      </w:pPr>
      <w:r w:rsidRPr="006B16EF">
        <w:rPr>
          <w:szCs w:val="22"/>
        </w:rPr>
        <w:t xml:space="preserve">The Delegation </w:t>
      </w:r>
      <w:r>
        <w:rPr>
          <w:szCs w:val="22"/>
        </w:rPr>
        <w:t xml:space="preserve">of France </w:t>
      </w:r>
      <w:r w:rsidRPr="001906D8">
        <w:rPr>
          <w:szCs w:val="22"/>
        </w:rPr>
        <w:t>reiterate</w:t>
      </w:r>
      <w:r>
        <w:rPr>
          <w:szCs w:val="22"/>
        </w:rPr>
        <w:t>d</w:t>
      </w:r>
      <w:r w:rsidRPr="001906D8">
        <w:rPr>
          <w:szCs w:val="22"/>
        </w:rPr>
        <w:t xml:space="preserve"> that 80 countries already recognize</w:t>
      </w:r>
      <w:r>
        <w:rPr>
          <w:szCs w:val="22"/>
        </w:rPr>
        <w:t>d</w:t>
      </w:r>
      <w:r w:rsidRPr="001906D8">
        <w:rPr>
          <w:szCs w:val="22"/>
        </w:rPr>
        <w:t xml:space="preserve"> th</w:t>
      </w:r>
      <w:r>
        <w:rPr>
          <w:szCs w:val="22"/>
        </w:rPr>
        <w:t>e</w:t>
      </w:r>
      <w:r w:rsidRPr="001906D8">
        <w:rPr>
          <w:szCs w:val="22"/>
        </w:rPr>
        <w:t xml:space="preserve"> right, and, therefore, it </w:t>
      </w:r>
      <w:r>
        <w:rPr>
          <w:szCs w:val="22"/>
        </w:rPr>
        <w:t>was</w:t>
      </w:r>
      <w:r w:rsidRPr="001906D8">
        <w:rPr>
          <w:szCs w:val="22"/>
        </w:rPr>
        <w:t xml:space="preserve"> </w:t>
      </w:r>
      <w:r w:rsidRPr="00093065">
        <w:rPr>
          <w:szCs w:val="22"/>
        </w:rPr>
        <w:t xml:space="preserve">time for it to become global.  </w:t>
      </w:r>
      <w:r w:rsidRPr="006B16EF">
        <w:rPr>
          <w:szCs w:val="22"/>
        </w:rPr>
        <w:t xml:space="preserve">The Delegation </w:t>
      </w:r>
      <w:r>
        <w:rPr>
          <w:szCs w:val="22"/>
        </w:rPr>
        <w:t xml:space="preserve">noted that the Committee was </w:t>
      </w:r>
      <w:r w:rsidRPr="006B16EF">
        <w:rPr>
          <w:szCs w:val="22"/>
        </w:rPr>
        <w:t>only two years away from the ce</w:t>
      </w:r>
      <w:r>
        <w:rPr>
          <w:szCs w:val="22"/>
        </w:rPr>
        <w:t>ntennial of the creation of that</w:t>
      </w:r>
      <w:r w:rsidRPr="006B16EF">
        <w:rPr>
          <w:szCs w:val="22"/>
        </w:rPr>
        <w:t xml:space="preserve"> right</w:t>
      </w:r>
      <w:r>
        <w:rPr>
          <w:szCs w:val="22"/>
        </w:rPr>
        <w:t xml:space="preserve">.  </w:t>
      </w:r>
      <w:r w:rsidRPr="00093065">
        <w:rPr>
          <w:szCs w:val="22"/>
        </w:rPr>
        <w:t xml:space="preserve"> </w:t>
      </w:r>
    </w:p>
    <w:p w14:paraId="4E2282BF" w14:textId="77777777" w:rsidR="00425EB3" w:rsidRPr="00093065" w:rsidRDefault="00425EB3" w:rsidP="0043731C">
      <w:pPr>
        <w:pStyle w:val="ListParagraph"/>
        <w:widowControl w:val="0"/>
        <w:rPr>
          <w:szCs w:val="22"/>
        </w:rPr>
      </w:pPr>
    </w:p>
    <w:p w14:paraId="1CFEC416" w14:textId="77777777" w:rsidR="00425EB3" w:rsidRPr="00093065" w:rsidRDefault="00425EB3" w:rsidP="0043731C">
      <w:pPr>
        <w:pStyle w:val="ListParagraph"/>
        <w:widowControl w:val="0"/>
        <w:numPr>
          <w:ilvl w:val="0"/>
          <w:numId w:val="9"/>
        </w:numPr>
        <w:ind w:left="0" w:firstLine="0"/>
        <w:rPr>
          <w:szCs w:val="22"/>
        </w:rPr>
      </w:pPr>
      <w:r w:rsidRPr="00E378CC">
        <w:rPr>
          <w:szCs w:val="22"/>
        </w:rPr>
        <w:t>The Delegation of Cote d’Ivoire aligned itself with the statement made by the Delegation of Morocco on behalf of the African Group</w:t>
      </w:r>
      <w:r w:rsidRPr="00857566" w:rsidDel="00857566">
        <w:rPr>
          <w:szCs w:val="22"/>
        </w:rPr>
        <w:t>.</w:t>
      </w:r>
      <w:r w:rsidRPr="00093065">
        <w:rPr>
          <w:szCs w:val="22"/>
        </w:rPr>
        <w:t xml:space="preserve">  </w:t>
      </w:r>
      <w:r w:rsidRPr="00857566">
        <w:rPr>
          <w:szCs w:val="22"/>
        </w:rPr>
        <w:t xml:space="preserve">The Delegation </w:t>
      </w:r>
      <w:r>
        <w:rPr>
          <w:szCs w:val="22"/>
        </w:rPr>
        <w:t xml:space="preserve">stated that </w:t>
      </w:r>
      <w:r w:rsidRPr="00093065">
        <w:rPr>
          <w:szCs w:val="22"/>
        </w:rPr>
        <w:t>Cote d'Ivoire ha</w:t>
      </w:r>
      <w:r>
        <w:rPr>
          <w:szCs w:val="22"/>
        </w:rPr>
        <w:t xml:space="preserve">d </w:t>
      </w:r>
      <w:r w:rsidRPr="00093065">
        <w:rPr>
          <w:szCs w:val="22"/>
        </w:rPr>
        <w:t>the artist</w:t>
      </w:r>
      <w:r>
        <w:rPr>
          <w:szCs w:val="22"/>
        </w:rPr>
        <w:t>’</w:t>
      </w:r>
      <w:r w:rsidRPr="00093065">
        <w:rPr>
          <w:szCs w:val="22"/>
        </w:rPr>
        <w:t>s resale royalty right</w:t>
      </w:r>
      <w:r>
        <w:rPr>
          <w:szCs w:val="22"/>
        </w:rPr>
        <w:t xml:space="preserve"> in its legislation</w:t>
      </w:r>
      <w:r w:rsidRPr="00093065">
        <w:rPr>
          <w:szCs w:val="22"/>
        </w:rPr>
        <w:t xml:space="preserve"> and </w:t>
      </w:r>
      <w:r>
        <w:rPr>
          <w:szCs w:val="22"/>
        </w:rPr>
        <w:t xml:space="preserve">pointed out that </w:t>
      </w:r>
      <w:r w:rsidRPr="00093065">
        <w:rPr>
          <w:szCs w:val="22"/>
        </w:rPr>
        <w:t xml:space="preserve">artists should receive royalties from those who speculate in their art around the world.    </w:t>
      </w:r>
    </w:p>
    <w:p w14:paraId="74B54CA4" w14:textId="77777777" w:rsidR="00425EB3" w:rsidRPr="00093065" w:rsidRDefault="00425EB3" w:rsidP="0043731C">
      <w:pPr>
        <w:pStyle w:val="ListParagraph"/>
        <w:widowControl w:val="0"/>
        <w:rPr>
          <w:szCs w:val="22"/>
        </w:rPr>
      </w:pPr>
    </w:p>
    <w:p w14:paraId="6A4A28CF" w14:textId="317505A9" w:rsidR="00425EB3" w:rsidRPr="006A0163" w:rsidRDefault="00425EB3" w:rsidP="0043731C">
      <w:pPr>
        <w:pStyle w:val="ListParagraph"/>
        <w:widowControl w:val="0"/>
        <w:numPr>
          <w:ilvl w:val="0"/>
          <w:numId w:val="9"/>
        </w:numPr>
        <w:ind w:left="0" w:firstLine="0"/>
        <w:rPr>
          <w:szCs w:val="22"/>
        </w:rPr>
      </w:pPr>
      <w:r w:rsidRPr="006A0163">
        <w:rPr>
          <w:szCs w:val="22"/>
        </w:rPr>
        <w:t>The Representative of the International Confederation of Societies of Authors and Composers (CISAC</w:t>
      </w:r>
      <w:r w:rsidRPr="006A0163">
        <w:rPr>
          <w:szCs w:val="22"/>
          <w:lang w:val="es-ES"/>
        </w:rPr>
        <w:t xml:space="preserve">) </w:t>
      </w:r>
      <w:r w:rsidRPr="006A0163">
        <w:rPr>
          <w:szCs w:val="22"/>
        </w:rPr>
        <w:t>endorsed the initiative of the Committee to create a task force of experts to discuss and report on the practical elements of the artist's resale right.  The Representative pointed out that the brainstorm exercise could bring added value to the discussions in the Committee and could shed more light on the different aspects of the issue.  The Representative stated that the work of the task force would complement the findings of two iterative studies that had been presented to the Committee in the last years, namely the study of Professor Ricketson presented at the Thirty</w:t>
      </w:r>
      <w:r w:rsidRPr="006A0163">
        <w:rPr>
          <w:szCs w:val="22"/>
        </w:rPr>
        <w:noBreakHyphen/>
        <w:t xml:space="preserve">First Sessions in November 2016, that provided valuable insight on the resale right from a legal point of view, and the study that the Committee commissioned to Professor Farchy and Professor Graddy.  The latter study which was presented the previous year in Plenary showed that there was no evidence that the resale right had a relevant impact on artists’ market prices or sales volumes of their works.  The Representative stated that CISAC was confident that the analysis of the practical elements carried out by the task force, together with the findings of the two studies mentioned, would encourage Member States to start substantive discussions on the proposal of the Delegations of Senegal and Congo towards a meaningful outcome for the sake of the visual arts community, a fragile community that represented the creativity and the cultural heritage of countries around the world at the next sessions.    </w:t>
      </w:r>
    </w:p>
    <w:p w14:paraId="3A0C8982" w14:textId="77777777" w:rsidR="00425EB3" w:rsidRPr="00E340B7" w:rsidRDefault="00425EB3" w:rsidP="0043731C">
      <w:pPr>
        <w:pStyle w:val="ListParagraph"/>
        <w:widowControl w:val="0"/>
        <w:rPr>
          <w:szCs w:val="22"/>
        </w:rPr>
      </w:pPr>
    </w:p>
    <w:p w14:paraId="0E0400D1" w14:textId="77777777" w:rsidR="00425EB3" w:rsidRPr="00E340B7" w:rsidRDefault="00425EB3" w:rsidP="0043731C">
      <w:pPr>
        <w:pStyle w:val="ListParagraph"/>
        <w:widowControl w:val="0"/>
        <w:numPr>
          <w:ilvl w:val="0"/>
          <w:numId w:val="9"/>
        </w:numPr>
        <w:ind w:left="0" w:firstLine="0"/>
        <w:rPr>
          <w:szCs w:val="22"/>
        </w:rPr>
      </w:pPr>
      <w:r w:rsidRPr="00E378CC">
        <w:rPr>
          <w:szCs w:val="22"/>
        </w:rPr>
        <w:t>The Representative of the International Authors Forum (IAF)</w:t>
      </w:r>
      <w:r>
        <w:rPr>
          <w:szCs w:val="22"/>
        </w:rPr>
        <w:t xml:space="preserve"> thanked</w:t>
      </w:r>
      <w:r w:rsidRPr="00E340B7">
        <w:rPr>
          <w:szCs w:val="22"/>
        </w:rPr>
        <w:t xml:space="preserve"> Member States who </w:t>
      </w:r>
      <w:r>
        <w:rPr>
          <w:szCs w:val="22"/>
        </w:rPr>
        <w:t>had</w:t>
      </w:r>
      <w:r w:rsidRPr="00E340B7">
        <w:rPr>
          <w:szCs w:val="22"/>
        </w:rPr>
        <w:t xml:space="preserve"> supported the resale royalty right or droit de suite, in particular, </w:t>
      </w:r>
      <w:r>
        <w:rPr>
          <w:szCs w:val="22"/>
        </w:rPr>
        <w:t xml:space="preserve">the Delegations of </w:t>
      </w:r>
      <w:r w:rsidRPr="00E340B7">
        <w:rPr>
          <w:szCs w:val="22"/>
        </w:rPr>
        <w:t xml:space="preserve">Senegal and Congo for </w:t>
      </w:r>
      <w:r>
        <w:rPr>
          <w:szCs w:val="22"/>
        </w:rPr>
        <w:t>their</w:t>
      </w:r>
      <w:r w:rsidRPr="00E340B7">
        <w:rPr>
          <w:szCs w:val="22"/>
        </w:rPr>
        <w:t xml:space="preserve"> proposal to include artist's resale royalty right as a standing item on the future agenda of the SCCR.  </w:t>
      </w:r>
      <w:r>
        <w:rPr>
          <w:szCs w:val="22"/>
        </w:rPr>
        <w:t xml:space="preserve">The Representative applauded </w:t>
      </w:r>
      <w:r w:rsidRPr="00E340B7">
        <w:rPr>
          <w:szCs w:val="22"/>
        </w:rPr>
        <w:t xml:space="preserve">the Member States who </w:t>
      </w:r>
      <w:r>
        <w:rPr>
          <w:szCs w:val="22"/>
        </w:rPr>
        <w:t>had</w:t>
      </w:r>
      <w:r w:rsidRPr="00E340B7">
        <w:rPr>
          <w:szCs w:val="22"/>
        </w:rPr>
        <w:t xml:space="preserve"> supported the establishment of the task force on resale royalty right and the Secretariat for its work.  </w:t>
      </w:r>
      <w:r w:rsidRPr="00BC1A32">
        <w:rPr>
          <w:szCs w:val="22"/>
        </w:rPr>
        <w:t>The Representative</w:t>
      </w:r>
      <w:r w:rsidRPr="00BC1A32" w:rsidDel="00BC1A32">
        <w:rPr>
          <w:szCs w:val="22"/>
        </w:rPr>
        <w:t xml:space="preserve"> </w:t>
      </w:r>
      <w:r w:rsidRPr="00E340B7">
        <w:rPr>
          <w:szCs w:val="22"/>
        </w:rPr>
        <w:t>hope</w:t>
      </w:r>
      <w:r>
        <w:rPr>
          <w:szCs w:val="22"/>
        </w:rPr>
        <w:t>d</w:t>
      </w:r>
      <w:r w:rsidRPr="00E340B7">
        <w:rPr>
          <w:szCs w:val="22"/>
        </w:rPr>
        <w:t xml:space="preserve"> to have an opportunity to feed into the work of the task force through the expertise of </w:t>
      </w:r>
      <w:r>
        <w:rPr>
          <w:szCs w:val="22"/>
        </w:rPr>
        <w:t xml:space="preserve">IAF </w:t>
      </w:r>
      <w:r w:rsidRPr="00E340B7">
        <w:rPr>
          <w:szCs w:val="22"/>
        </w:rPr>
        <w:t>members</w:t>
      </w:r>
      <w:r>
        <w:rPr>
          <w:szCs w:val="22"/>
        </w:rPr>
        <w:t>hip</w:t>
      </w:r>
      <w:r w:rsidRPr="00E340B7">
        <w:rPr>
          <w:szCs w:val="22"/>
        </w:rPr>
        <w:t xml:space="preserve"> who manage</w:t>
      </w:r>
      <w:r>
        <w:rPr>
          <w:szCs w:val="22"/>
        </w:rPr>
        <w:t>d</w:t>
      </w:r>
      <w:r w:rsidRPr="00E340B7">
        <w:rPr>
          <w:szCs w:val="22"/>
        </w:rPr>
        <w:t>, support</w:t>
      </w:r>
      <w:r>
        <w:rPr>
          <w:szCs w:val="22"/>
        </w:rPr>
        <w:t>ed</w:t>
      </w:r>
      <w:r w:rsidRPr="00E340B7">
        <w:rPr>
          <w:szCs w:val="22"/>
        </w:rPr>
        <w:t>, or hope</w:t>
      </w:r>
      <w:r>
        <w:rPr>
          <w:szCs w:val="22"/>
        </w:rPr>
        <w:t>d</w:t>
      </w:r>
      <w:r w:rsidRPr="00E340B7">
        <w:rPr>
          <w:szCs w:val="22"/>
        </w:rPr>
        <w:t xml:space="preserve"> to establish th</w:t>
      </w:r>
      <w:r>
        <w:rPr>
          <w:szCs w:val="22"/>
        </w:rPr>
        <w:t>e</w:t>
      </w:r>
      <w:r w:rsidRPr="00E340B7">
        <w:rPr>
          <w:szCs w:val="22"/>
        </w:rPr>
        <w:t xml:space="preserve"> right in their countr</w:t>
      </w:r>
      <w:r>
        <w:rPr>
          <w:szCs w:val="22"/>
        </w:rPr>
        <w:t>ies</w:t>
      </w:r>
      <w:r w:rsidRPr="00E340B7">
        <w:rPr>
          <w:szCs w:val="22"/>
        </w:rPr>
        <w:t xml:space="preserve">.  </w:t>
      </w:r>
      <w:r>
        <w:rPr>
          <w:szCs w:val="22"/>
        </w:rPr>
        <w:t xml:space="preserve">The </w:t>
      </w:r>
      <w:r w:rsidRPr="00BC1A32">
        <w:rPr>
          <w:szCs w:val="22"/>
        </w:rPr>
        <w:t>Representative</w:t>
      </w:r>
      <w:r w:rsidRPr="00BC1A32" w:rsidDel="00BC1A32">
        <w:rPr>
          <w:szCs w:val="22"/>
        </w:rPr>
        <w:t xml:space="preserve"> </w:t>
      </w:r>
      <w:r>
        <w:rPr>
          <w:szCs w:val="22"/>
        </w:rPr>
        <w:t xml:space="preserve">stated that it was </w:t>
      </w:r>
      <w:r w:rsidRPr="00E340B7">
        <w:rPr>
          <w:szCs w:val="22"/>
        </w:rPr>
        <w:t xml:space="preserve">important that artists in all countries </w:t>
      </w:r>
      <w:r>
        <w:rPr>
          <w:szCs w:val="22"/>
        </w:rPr>
        <w:t>could</w:t>
      </w:r>
      <w:r w:rsidRPr="00E340B7">
        <w:rPr>
          <w:szCs w:val="22"/>
        </w:rPr>
        <w:t xml:space="preserve"> benefit from the resale of their creations, and </w:t>
      </w:r>
      <w:r>
        <w:rPr>
          <w:szCs w:val="22"/>
        </w:rPr>
        <w:t xml:space="preserve">noted that </w:t>
      </w:r>
      <w:r w:rsidRPr="00E340B7">
        <w:rPr>
          <w:szCs w:val="22"/>
        </w:rPr>
        <w:t xml:space="preserve">an </w:t>
      </w:r>
      <w:r>
        <w:rPr>
          <w:szCs w:val="22"/>
        </w:rPr>
        <w:t xml:space="preserve">international </w:t>
      </w:r>
      <w:r w:rsidRPr="00E340B7">
        <w:rPr>
          <w:szCs w:val="22"/>
        </w:rPr>
        <w:t xml:space="preserve">artist's resale right </w:t>
      </w:r>
      <w:r>
        <w:rPr>
          <w:szCs w:val="22"/>
        </w:rPr>
        <w:t>would</w:t>
      </w:r>
      <w:r w:rsidRPr="00E340B7">
        <w:rPr>
          <w:szCs w:val="22"/>
        </w:rPr>
        <w:t xml:space="preserve"> ensure that in every country artist's creativity </w:t>
      </w:r>
      <w:r>
        <w:rPr>
          <w:szCs w:val="22"/>
        </w:rPr>
        <w:t>was</w:t>
      </w:r>
      <w:r w:rsidRPr="00E340B7">
        <w:rPr>
          <w:szCs w:val="22"/>
        </w:rPr>
        <w:t xml:space="preserve"> respected and encouraged.  </w:t>
      </w:r>
      <w:r>
        <w:rPr>
          <w:szCs w:val="22"/>
        </w:rPr>
        <w:t xml:space="preserve">The </w:t>
      </w:r>
      <w:r w:rsidRPr="00BC1A32">
        <w:rPr>
          <w:szCs w:val="22"/>
        </w:rPr>
        <w:t>Representative</w:t>
      </w:r>
      <w:r w:rsidRPr="00BC1A32" w:rsidDel="00BC1A32">
        <w:rPr>
          <w:szCs w:val="22"/>
        </w:rPr>
        <w:t xml:space="preserve"> </w:t>
      </w:r>
      <w:r>
        <w:rPr>
          <w:szCs w:val="22"/>
        </w:rPr>
        <w:t xml:space="preserve">expressed disappointment at the statement made by the Delegation of the United States of America which expressed </w:t>
      </w:r>
      <w:r w:rsidRPr="00E340B7">
        <w:rPr>
          <w:szCs w:val="22"/>
        </w:rPr>
        <w:t xml:space="preserve">doubts </w:t>
      </w:r>
      <w:r>
        <w:rPr>
          <w:szCs w:val="22"/>
        </w:rPr>
        <w:t xml:space="preserve">and noted that </w:t>
      </w:r>
      <w:r w:rsidRPr="00E340B7">
        <w:rPr>
          <w:szCs w:val="22"/>
        </w:rPr>
        <w:t>the artist resale right ha</w:t>
      </w:r>
      <w:r>
        <w:rPr>
          <w:szCs w:val="22"/>
        </w:rPr>
        <w:t>d</w:t>
      </w:r>
      <w:r w:rsidRPr="00E340B7">
        <w:rPr>
          <w:szCs w:val="22"/>
        </w:rPr>
        <w:t xml:space="preserve"> seen progress around the world, </w:t>
      </w:r>
      <w:r>
        <w:rPr>
          <w:szCs w:val="22"/>
        </w:rPr>
        <w:t>including in the United States of America where there was bipartisan</w:t>
      </w:r>
      <w:r w:rsidRPr="00E340B7">
        <w:rPr>
          <w:szCs w:val="22"/>
        </w:rPr>
        <w:t xml:space="preserve"> support for the American Royalties Too Act, which would introduce resale right.  </w:t>
      </w:r>
      <w:r>
        <w:rPr>
          <w:szCs w:val="22"/>
        </w:rPr>
        <w:t xml:space="preserve">The </w:t>
      </w:r>
      <w:r w:rsidRPr="00682D29">
        <w:rPr>
          <w:szCs w:val="22"/>
        </w:rPr>
        <w:t>Representative</w:t>
      </w:r>
      <w:r w:rsidRPr="00682D29" w:rsidDel="00BC1A32">
        <w:rPr>
          <w:szCs w:val="22"/>
        </w:rPr>
        <w:t xml:space="preserve"> </w:t>
      </w:r>
      <w:r w:rsidRPr="00E340B7">
        <w:rPr>
          <w:szCs w:val="22"/>
        </w:rPr>
        <w:t>hope</w:t>
      </w:r>
      <w:r>
        <w:rPr>
          <w:szCs w:val="22"/>
        </w:rPr>
        <w:t>d that Member States would support the progress made</w:t>
      </w:r>
      <w:r w:rsidRPr="00E340B7">
        <w:rPr>
          <w:szCs w:val="22"/>
        </w:rPr>
        <w:t xml:space="preserve">.    </w:t>
      </w:r>
    </w:p>
    <w:p w14:paraId="4AA01B6E" w14:textId="77777777" w:rsidR="00425EB3" w:rsidRPr="00E340B7" w:rsidRDefault="00425EB3" w:rsidP="0043731C">
      <w:pPr>
        <w:pStyle w:val="ListParagraph"/>
        <w:widowControl w:val="0"/>
        <w:rPr>
          <w:szCs w:val="22"/>
        </w:rPr>
      </w:pPr>
    </w:p>
    <w:p w14:paraId="7B492C11" w14:textId="77777777" w:rsidR="00425EB3" w:rsidRPr="00E340B7" w:rsidRDefault="00425EB3" w:rsidP="0043731C">
      <w:pPr>
        <w:pStyle w:val="ListParagraph"/>
        <w:widowControl w:val="0"/>
        <w:numPr>
          <w:ilvl w:val="0"/>
          <w:numId w:val="9"/>
        </w:numPr>
        <w:ind w:left="0" w:firstLine="0"/>
        <w:rPr>
          <w:szCs w:val="22"/>
        </w:rPr>
      </w:pPr>
      <w:r w:rsidRPr="00E378CC">
        <w:rPr>
          <w:szCs w:val="22"/>
          <w:lang w:val="pt-PT"/>
        </w:rPr>
        <w:t>The Representattive of Federazione Unitaria Italiana Scrittori (FUIS)</w:t>
      </w:r>
      <w:r>
        <w:rPr>
          <w:szCs w:val="22"/>
          <w:lang w:val="pt-PT"/>
        </w:rPr>
        <w:t xml:space="preserve"> stated that </w:t>
      </w:r>
      <w:r w:rsidRPr="00E340B7">
        <w:rPr>
          <w:szCs w:val="22"/>
        </w:rPr>
        <w:t xml:space="preserve">FUIS </w:t>
      </w:r>
      <w:r>
        <w:rPr>
          <w:szCs w:val="22"/>
        </w:rPr>
        <w:t>was made up of</w:t>
      </w:r>
      <w:r w:rsidRPr="00E340B7">
        <w:rPr>
          <w:szCs w:val="22"/>
        </w:rPr>
        <w:t xml:space="preserve"> emerging as well as contemporary artists whose works </w:t>
      </w:r>
      <w:r>
        <w:rPr>
          <w:szCs w:val="22"/>
        </w:rPr>
        <w:t>were</w:t>
      </w:r>
      <w:r w:rsidRPr="00E340B7">
        <w:rPr>
          <w:szCs w:val="22"/>
        </w:rPr>
        <w:t xml:space="preserve"> sold all over the world.  </w:t>
      </w:r>
      <w:r w:rsidRPr="00682D29">
        <w:rPr>
          <w:szCs w:val="22"/>
          <w:lang w:val="pt-PT"/>
        </w:rPr>
        <w:t xml:space="preserve">The Representattive </w:t>
      </w:r>
      <w:r w:rsidRPr="00E340B7">
        <w:rPr>
          <w:szCs w:val="22"/>
        </w:rPr>
        <w:t>welcome</w:t>
      </w:r>
      <w:r>
        <w:rPr>
          <w:szCs w:val="22"/>
        </w:rPr>
        <w:t>d</w:t>
      </w:r>
      <w:r w:rsidRPr="00E340B7">
        <w:rPr>
          <w:szCs w:val="22"/>
        </w:rPr>
        <w:t xml:space="preserve"> the initiative to implement artist’s resale rights worldwide where the right d</w:t>
      </w:r>
      <w:r>
        <w:rPr>
          <w:szCs w:val="22"/>
        </w:rPr>
        <w:t>id</w:t>
      </w:r>
      <w:r w:rsidRPr="00E340B7">
        <w:rPr>
          <w:szCs w:val="22"/>
        </w:rPr>
        <w:t xml:space="preserve"> not yet exist, especially in countries such as the United States </w:t>
      </w:r>
      <w:r>
        <w:rPr>
          <w:szCs w:val="22"/>
        </w:rPr>
        <w:t xml:space="preserve">of America </w:t>
      </w:r>
      <w:r w:rsidRPr="00E340B7">
        <w:rPr>
          <w:szCs w:val="22"/>
        </w:rPr>
        <w:t xml:space="preserve">and China, where most of the sales or regional works of art </w:t>
      </w:r>
      <w:r>
        <w:rPr>
          <w:szCs w:val="22"/>
        </w:rPr>
        <w:t>took</w:t>
      </w:r>
      <w:r w:rsidRPr="00E340B7">
        <w:rPr>
          <w:szCs w:val="22"/>
        </w:rPr>
        <w:t xml:space="preserve"> place.  </w:t>
      </w:r>
      <w:r w:rsidRPr="00682D29">
        <w:rPr>
          <w:szCs w:val="22"/>
          <w:lang w:val="pt-PT"/>
        </w:rPr>
        <w:t xml:space="preserve">The Representattive </w:t>
      </w:r>
      <w:r>
        <w:rPr>
          <w:szCs w:val="22"/>
          <w:lang w:val="pt-PT"/>
        </w:rPr>
        <w:t xml:space="preserve">noted that the step was </w:t>
      </w:r>
      <w:r w:rsidRPr="00E340B7">
        <w:rPr>
          <w:szCs w:val="22"/>
        </w:rPr>
        <w:t xml:space="preserve"> to harmonize the right in Europe and other countries concerning the meaningful threshold on which resale rights should be applied.  </w:t>
      </w:r>
      <w:r w:rsidRPr="00682D29">
        <w:rPr>
          <w:szCs w:val="22"/>
          <w:lang w:val="pt-PT"/>
        </w:rPr>
        <w:t xml:space="preserve">The Representattive </w:t>
      </w:r>
      <w:r>
        <w:rPr>
          <w:szCs w:val="22"/>
          <w:lang w:val="pt-PT"/>
        </w:rPr>
        <w:t xml:space="preserve">pointed out that at the time that was </w:t>
      </w:r>
      <w:r w:rsidRPr="00E340B7">
        <w:rPr>
          <w:szCs w:val="22"/>
        </w:rPr>
        <w:t xml:space="preserve">from country to country and </w:t>
      </w:r>
      <w:r>
        <w:rPr>
          <w:szCs w:val="22"/>
        </w:rPr>
        <w:t xml:space="preserve">stated that </w:t>
      </w:r>
      <w:r w:rsidRPr="00E340B7">
        <w:rPr>
          <w:szCs w:val="22"/>
        </w:rPr>
        <w:t xml:space="preserve">having the threshold for each country would extend the artist rights to young artists who, generally speaking, </w:t>
      </w:r>
      <w:r>
        <w:rPr>
          <w:szCs w:val="22"/>
        </w:rPr>
        <w:t>did</w:t>
      </w:r>
      <w:r w:rsidRPr="00E340B7">
        <w:rPr>
          <w:szCs w:val="22"/>
        </w:rPr>
        <w:t xml:space="preserve"> not benefit from th</w:t>
      </w:r>
      <w:r>
        <w:rPr>
          <w:szCs w:val="22"/>
        </w:rPr>
        <w:t>e</w:t>
      </w:r>
      <w:r w:rsidRPr="00E340B7">
        <w:rPr>
          <w:szCs w:val="22"/>
        </w:rPr>
        <w:t xml:space="preserve"> right since their works </w:t>
      </w:r>
      <w:r>
        <w:rPr>
          <w:szCs w:val="22"/>
        </w:rPr>
        <w:t>were</w:t>
      </w:r>
      <w:r w:rsidRPr="00E340B7">
        <w:rPr>
          <w:szCs w:val="22"/>
        </w:rPr>
        <w:t xml:space="preserve"> sold at lower prices.  </w:t>
      </w:r>
      <w:r w:rsidRPr="00682D29">
        <w:rPr>
          <w:szCs w:val="22"/>
          <w:lang w:val="pt-PT"/>
        </w:rPr>
        <w:t xml:space="preserve">The Representattive </w:t>
      </w:r>
      <w:r>
        <w:rPr>
          <w:szCs w:val="22"/>
          <w:lang w:val="pt-PT"/>
        </w:rPr>
        <w:t xml:space="preserve">stated that it was </w:t>
      </w:r>
      <w:r w:rsidRPr="00E340B7">
        <w:rPr>
          <w:szCs w:val="22"/>
        </w:rPr>
        <w:t>economically damaging to the artists of any nationality and to the art market as a whole for artists not to receive royalty payment</w:t>
      </w:r>
      <w:r>
        <w:rPr>
          <w:szCs w:val="22"/>
        </w:rPr>
        <w:t>s</w:t>
      </w:r>
      <w:r w:rsidRPr="00E340B7">
        <w:rPr>
          <w:szCs w:val="22"/>
        </w:rPr>
        <w:t xml:space="preserve"> on their works that </w:t>
      </w:r>
      <w:r>
        <w:rPr>
          <w:szCs w:val="22"/>
        </w:rPr>
        <w:t>were</w:t>
      </w:r>
      <w:r w:rsidRPr="00E340B7">
        <w:rPr>
          <w:szCs w:val="22"/>
        </w:rPr>
        <w:t xml:space="preserve"> sold.  </w:t>
      </w:r>
      <w:r w:rsidRPr="00682D29">
        <w:rPr>
          <w:szCs w:val="22"/>
          <w:lang w:val="pt-PT"/>
        </w:rPr>
        <w:t xml:space="preserve">The Representattive </w:t>
      </w:r>
      <w:r>
        <w:rPr>
          <w:szCs w:val="22"/>
          <w:lang w:val="pt-PT"/>
        </w:rPr>
        <w:t xml:space="preserve">stated that it made </w:t>
      </w:r>
      <w:r w:rsidRPr="00E340B7">
        <w:rPr>
          <w:szCs w:val="22"/>
        </w:rPr>
        <w:t>the production of artworks unsustainable if there</w:t>
      </w:r>
      <w:r>
        <w:rPr>
          <w:szCs w:val="22"/>
        </w:rPr>
        <w:t xml:space="preserve"> was</w:t>
      </w:r>
      <w:r w:rsidRPr="00E340B7">
        <w:rPr>
          <w:szCs w:val="22"/>
        </w:rPr>
        <w:t xml:space="preserve"> no continued investment in the source of those works of the artists after initial sale</w:t>
      </w:r>
      <w:r>
        <w:rPr>
          <w:szCs w:val="22"/>
        </w:rPr>
        <w:t xml:space="preserve">.   </w:t>
      </w:r>
      <w:r w:rsidRPr="00682D29">
        <w:rPr>
          <w:szCs w:val="22"/>
          <w:lang w:val="pt-PT"/>
        </w:rPr>
        <w:t>The Representattive</w:t>
      </w:r>
      <w:r>
        <w:rPr>
          <w:szCs w:val="22"/>
          <w:lang w:val="pt-PT"/>
        </w:rPr>
        <w:t xml:space="preserve"> stated that </w:t>
      </w:r>
      <w:r w:rsidRPr="00E340B7">
        <w:rPr>
          <w:szCs w:val="22"/>
        </w:rPr>
        <w:t>as the art market bec</w:t>
      </w:r>
      <w:r>
        <w:rPr>
          <w:szCs w:val="22"/>
        </w:rPr>
        <w:t>a</w:t>
      </w:r>
      <w:r w:rsidRPr="00E340B7">
        <w:rPr>
          <w:szCs w:val="22"/>
        </w:rPr>
        <w:t xml:space="preserve">me more global, </w:t>
      </w:r>
      <w:r>
        <w:rPr>
          <w:szCs w:val="22"/>
        </w:rPr>
        <w:t>such impact would</w:t>
      </w:r>
      <w:r w:rsidRPr="00E340B7">
        <w:rPr>
          <w:szCs w:val="22"/>
        </w:rPr>
        <w:t xml:space="preserve"> limit the local art, cultural diversity, and the production of cultural heritage.    </w:t>
      </w:r>
    </w:p>
    <w:p w14:paraId="412C719A" w14:textId="77777777" w:rsidR="00425EB3" w:rsidRPr="00E340B7" w:rsidRDefault="00425EB3" w:rsidP="0043731C">
      <w:pPr>
        <w:pStyle w:val="ListParagraph"/>
        <w:widowControl w:val="0"/>
        <w:rPr>
          <w:szCs w:val="22"/>
        </w:rPr>
      </w:pPr>
    </w:p>
    <w:p w14:paraId="610EEA4C" w14:textId="77777777" w:rsidR="00425EB3" w:rsidRPr="00E340B7" w:rsidRDefault="00425EB3" w:rsidP="0043731C">
      <w:pPr>
        <w:pStyle w:val="ListParagraph"/>
        <w:widowControl w:val="0"/>
        <w:ind w:left="0"/>
        <w:rPr>
          <w:szCs w:val="22"/>
        </w:rPr>
      </w:pPr>
      <w:r w:rsidRPr="00E340B7">
        <w:rPr>
          <w:szCs w:val="22"/>
        </w:rPr>
        <w:t xml:space="preserve">The Representative of the Knowledge Ecology International, Inc. (KEI) </w:t>
      </w:r>
      <w:r>
        <w:rPr>
          <w:szCs w:val="22"/>
        </w:rPr>
        <w:t>endorsed</w:t>
      </w:r>
      <w:r w:rsidRPr="00E340B7">
        <w:rPr>
          <w:szCs w:val="22"/>
        </w:rPr>
        <w:t xml:space="preserve"> the idea that there </w:t>
      </w:r>
      <w:r>
        <w:rPr>
          <w:szCs w:val="22"/>
        </w:rPr>
        <w:t>should be</w:t>
      </w:r>
      <w:r w:rsidRPr="00E340B7">
        <w:rPr>
          <w:szCs w:val="22"/>
        </w:rPr>
        <w:t xml:space="preserve"> work on a treaty for artist's resale right as it relate</w:t>
      </w:r>
      <w:r>
        <w:rPr>
          <w:szCs w:val="22"/>
        </w:rPr>
        <w:t>d</w:t>
      </w:r>
      <w:r w:rsidRPr="00E340B7">
        <w:rPr>
          <w:szCs w:val="22"/>
        </w:rPr>
        <w:t xml:space="preserve"> to physical works of art.  </w:t>
      </w:r>
      <w:r w:rsidRPr="00BF4E99">
        <w:rPr>
          <w:szCs w:val="22"/>
          <w:lang w:val="pt-PT"/>
        </w:rPr>
        <w:t xml:space="preserve">The Representattive </w:t>
      </w:r>
      <w:r>
        <w:rPr>
          <w:szCs w:val="22"/>
          <w:lang w:val="pt-PT"/>
        </w:rPr>
        <w:t xml:space="preserve">noted that </w:t>
      </w:r>
      <w:r w:rsidRPr="00E340B7">
        <w:rPr>
          <w:szCs w:val="22"/>
        </w:rPr>
        <w:t>the propos</w:t>
      </w:r>
      <w:r>
        <w:rPr>
          <w:szCs w:val="22"/>
        </w:rPr>
        <w:t xml:space="preserve">ed members of the </w:t>
      </w:r>
      <w:r w:rsidRPr="00E340B7">
        <w:rPr>
          <w:szCs w:val="22"/>
        </w:rPr>
        <w:t>task force include</w:t>
      </w:r>
      <w:r>
        <w:rPr>
          <w:szCs w:val="22"/>
        </w:rPr>
        <w:t>d</w:t>
      </w:r>
      <w:r w:rsidRPr="00E340B7">
        <w:rPr>
          <w:szCs w:val="22"/>
        </w:rPr>
        <w:t xml:space="preserve"> stakeholders that c</w:t>
      </w:r>
      <w:r>
        <w:rPr>
          <w:szCs w:val="22"/>
        </w:rPr>
        <w:t>a</w:t>
      </w:r>
      <w:r w:rsidRPr="00E340B7">
        <w:rPr>
          <w:szCs w:val="22"/>
        </w:rPr>
        <w:t>me from area</w:t>
      </w:r>
      <w:r>
        <w:rPr>
          <w:szCs w:val="22"/>
        </w:rPr>
        <w:t>s</w:t>
      </w:r>
      <w:r w:rsidRPr="00E340B7">
        <w:rPr>
          <w:szCs w:val="22"/>
        </w:rPr>
        <w:t>, including people that work</w:t>
      </w:r>
      <w:r>
        <w:rPr>
          <w:szCs w:val="22"/>
        </w:rPr>
        <w:t>ed</w:t>
      </w:r>
      <w:r w:rsidRPr="00E340B7">
        <w:rPr>
          <w:szCs w:val="22"/>
        </w:rPr>
        <w:t xml:space="preserve"> in fine art </w:t>
      </w:r>
      <w:r>
        <w:rPr>
          <w:szCs w:val="22"/>
        </w:rPr>
        <w:t>and stated that it was important for them</w:t>
      </w:r>
      <w:r w:rsidRPr="00E340B7">
        <w:rPr>
          <w:szCs w:val="22"/>
        </w:rPr>
        <w:t xml:space="preserve"> to ask whether th</w:t>
      </w:r>
      <w:r>
        <w:rPr>
          <w:szCs w:val="22"/>
        </w:rPr>
        <w:t>at</w:t>
      </w:r>
      <w:r w:rsidRPr="00E340B7">
        <w:rPr>
          <w:szCs w:val="22"/>
        </w:rPr>
        <w:t xml:space="preserve"> should be extended to things </w:t>
      </w:r>
      <w:r>
        <w:rPr>
          <w:szCs w:val="22"/>
        </w:rPr>
        <w:t>one could</w:t>
      </w:r>
      <w:r w:rsidRPr="00E340B7">
        <w:rPr>
          <w:szCs w:val="22"/>
        </w:rPr>
        <w:t xml:space="preserve"> copy</w:t>
      </w:r>
      <w:r>
        <w:rPr>
          <w:szCs w:val="22"/>
        </w:rPr>
        <w:t xml:space="preserve">.  </w:t>
      </w:r>
      <w:r w:rsidRPr="00BF4E99">
        <w:rPr>
          <w:szCs w:val="22"/>
          <w:lang w:val="pt-PT"/>
        </w:rPr>
        <w:t>The Representattive</w:t>
      </w:r>
      <w:r>
        <w:rPr>
          <w:szCs w:val="22"/>
          <w:lang w:val="pt-PT"/>
        </w:rPr>
        <w:t xml:space="preserve"> noted that that raised </w:t>
      </w:r>
      <w:r w:rsidRPr="00E340B7">
        <w:rPr>
          <w:szCs w:val="22"/>
        </w:rPr>
        <w:t xml:space="preserve">a lot more complexity in the issue and </w:t>
      </w:r>
      <w:r>
        <w:rPr>
          <w:szCs w:val="22"/>
        </w:rPr>
        <w:t xml:space="preserve">stated that the work </w:t>
      </w:r>
      <w:r w:rsidRPr="00E340B7">
        <w:rPr>
          <w:szCs w:val="22"/>
        </w:rPr>
        <w:t>should be focused on physical works in art</w:t>
      </w:r>
      <w:r>
        <w:rPr>
          <w:szCs w:val="22"/>
        </w:rPr>
        <w:t xml:space="preserve"> </w:t>
      </w:r>
      <w:r w:rsidRPr="00E340B7">
        <w:rPr>
          <w:szCs w:val="22"/>
        </w:rPr>
        <w:t xml:space="preserve">otherwise, </w:t>
      </w:r>
      <w:r>
        <w:rPr>
          <w:szCs w:val="22"/>
        </w:rPr>
        <w:t>it was</w:t>
      </w:r>
      <w:r w:rsidRPr="00E340B7">
        <w:rPr>
          <w:szCs w:val="22"/>
        </w:rPr>
        <w:t xml:space="preserve"> unlikely to achieve consensus and be a manageable project because </w:t>
      </w:r>
      <w:r>
        <w:rPr>
          <w:szCs w:val="22"/>
        </w:rPr>
        <w:t>it was</w:t>
      </w:r>
      <w:r w:rsidRPr="00E340B7">
        <w:rPr>
          <w:szCs w:val="22"/>
        </w:rPr>
        <w:t xml:space="preserve"> much more controversial to apply th</w:t>
      </w:r>
      <w:r>
        <w:rPr>
          <w:szCs w:val="22"/>
        </w:rPr>
        <w:t>at</w:t>
      </w:r>
      <w:r w:rsidRPr="00E340B7">
        <w:rPr>
          <w:szCs w:val="22"/>
        </w:rPr>
        <w:t xml:space="preserve">.  </w:t>
      </w:r>
      <w:r w:rsidRPr="00BF4E99">
        <w:rPr>
          <w:szCs w:val="22"/>
          <w:lang w:val="pt-PT"/>
        </w:rPr>
        <w:t xml:space="preserve">The Representattive </w:t>
      </w:r>
      <w:r>
        <w:rPr>
          <w:szCs w:val="22"/>
          <w:lang w:val="pt-PT"/>
        </w:rPr>
        <w:t>stated that there were</w:t>
      </w:r>
      <w:r w:rsidRPr="00E340B7">
        <w:rPr>
          <w:szCs w:val="22"/>
        </w:rPr>
        <w:t xml:space="preserve"> places </w:t>
      </w:r>
      <w:r>
        <w:rPr>
          <w:szCs w:val="22"/>
        </w:rPr>
        <w:t xml:space="preserve">The Committee might </w:t>
      </w:r>
      <w:r w:rsidRPr="00E340B7">
        <w:rPr>
          <w:szCs w:val="22"/>
        </w:rPr>
        <w:t xml:space="preserve">want to apply </w:t>
      </w:r>
      <w:r>
        <w:rPr>
          <w:szCs w:val="22"/>
        </w:rPr>
        <w:t>the right</w:t>
      </w:r>
      <w:r w:rsidRPr="00E340B7">
        <w:rPr>
          <w:szCs w:val="22"/>
        </w:rPr>
        <w:t xml:space="preserve"> in the area of works </w:t>
      </w:r>
      <w:r>
        <w:rPr>
          <w:szCs w:val="22"/>
        </w:rPr>
        <w:t xml:space="preserve">that could be copied but stated that it was not </w:t>
      </w:r>
      <w:r w:rsidRPr="00E340B7">
        <w:rPr>
          <w:szCs w:val="22"/>
        </w:rPr>
        <w:t xml:space="preserve">an area that </w:t>
      </w:r>
      <w:r>
        <w:rPr>
          <w:szCs w:val="22"/>
        </w:rPr>
        <w:t>was</w:t>
      </w:r>
      <w:r w:rsidRPr="00E340B7">
        <w:rPr>
          <w:szCs w:val="22"/>
        </w:rPr>
        <w:t xml:space="preserve"> as compelling of a story as far as a treaty instrument or any kind of harmonization</w:t>
      </w:r>
      <w:r>
        <w:rPr>
          <w:szCs w:val="22"/>
        </w:rPr>
        <w:t xml:space="preserve"> was concerned</w:t>
      </w:r>
      <w:r w:rsidRPr="00E340B7">
        <w:rPr>
          <w:szCs w:val="22"/>
        </w:rPr>
        <w:t xml:space="preserve">.  </w:t>
      </w:r>
    </w:p>
    <w:p w14:paraId="143F5F25" w14:textId="77777777" w:rsidR="00425EB3" w:rsidRPr="00E340B7" w:rsidRDefault="00425EB3" w:rsidP="0043731C">
      <w:pPr>
        <w:pStyle w:val="ListParagraph"/>
        <w:widowControl w:val="0"/>
        <w:ind w:left="0"/>
        <w:rPr>
          <w:szCs w:val="22"/>
        </w:rPr>
      </w:pPr>
    </w:p>
    <w:p w14:paraId="5E31D9BE" w14:textId="77777777" w:rsidR="00425EB3" w:rsidRPr="00E340B7" w:rsidRDefault="00425EB3" w:rsidP="0043731C">
      <w:pPr>
        <w:pStyle w:val="ListParagraph"/>
        <w:widowControl w:val="0"/>
        <w:numPr>
          <w:ilvl w:val="0"/>
          <w:numId w:val="9"/>
        </w:numPr>
        <w:ind w:left="0" w:firstLine="0"/>
        <w:rPr>
          <w:szCs w:val="22"/>
        </w:rPr>
      </w:pPr>
      <w:r w:rsidRPr="00E378CC">
        <w:rPr>
          <w:szCs w:val="22"/>
        </w:rPr>
        <w:t>The Representative of the African Union of Broadcasting (AUB)</w:t>
      </w:r>
      <w:r>
        <w:rPr>
          <w:szCs w:val="22"/>
        </w:rPr>
        <w:t xml:space="preserve"> aligned with the </w:t>
      </w:r>
      <w:r w:rsidRPr="00E340B7">
        <w:rPr>
          <w:szCs w:val="22"/>
        </w:rPr>
        <w:t xml:space="preserve">statement of </w:t>
      </w:r>
      <w:r>
        <w:rPr>
          <w:szCs w:val="22"/>
        </w:rPr>
        <w:t xml:space="preserve">the Delegation of </w:t>
      </w:r>
      <w:r w:rsidRPr="00E340B7">
        <w:rPr>
          <w:szCs w:val="22"/>
        </w:rPr>
        <w:t xml:space="preserve">Morocco on behalf of the African Group.  </w:t>
      </w:r>
      <w:r w:rsidRPr="009A6180">
        <w:rPr>
          <w:szCs w:val="22"/>
          <w:lang w:val="pt-PT"/>
        </w:rPr>
        <w:t xml:space="preserve">The Representattive </w:t>
      </w:r>
      <w:r>
        <w:rPr>
          <w:szCs w:val="22"/>
          <w:lang w:val="pt-PT"/>
        </w:rPr>
        <w:t xml:space="preserve">pointed out that </w:t>
      </w:r>
      <w:r w:rsidRPr="00E340B7">
        <w:rPr>
          <w:szCs w:val="22"/>
        </w:rPr>
        <w:t xml:space="preserve">broadcasters </w:t>
      </w:r>
      <w:r>
        <w:rPr>
          <w:szCs w:val="22"/>
        </w:rPr>
        <w:t>were</w:t>
      </w:r>
      <w:r w:rsidRPr="00E340B7">
        <w:rPr>
          <w:szCs w:val="22"/>
        </w:rPr>
        <w:t xml:space="preserve"> great consumers of artistic creations, and the resale right </w:t>
      </w:r>
      <w:r>
        <w:rPr>
          <w:szCs w:val="22"/>
        </w:rPr>
        <w:t>was</w:t>
      </w:r>
      <w:r w:rsidRPr="00E340B7">
        <w:rPr>
          <w:szCs w:val="22"/>
        </w:rPr>
        <w:t xml:space="preserve"> a question of fairness and </w:t>
      </w:r>
      <w:r>
        <w:rPr>
          <w:szCs w:val="22"/>
        </w:rPr>
        <w:t xml:space="preserve">would </w:t>
      </w:r>
      <w:r w:rsidRPr="00E340B7">
        <w:rPr>
          <w:szCs w:val="22"/>
        </w:rPr>
        <w:t xml:space="preserve">ensure a permanent link between an artist and </w:t>
      </w:r>
      <w:r>
        <w:rPr>
          <w:szCs w:val="22"/>
        </w:rPr>
        <w:t>their</w:t>
      </w:r>
      <w:r w:rsidRPr="00E340B7">
        <w:rPr>
          <w:szCs w:val="22"/>
        </w:rPr>
        <w:t xml:space="preserve"> works and </w:t>
      </w:r>
      <w:r>
        <w:rPr>
          <w:szCs w:val="22"/>
        </w:rPr>
        <w:t>also would</w:t>
      </w:r>
      <w:r w:rsidRPr="00E340B7">
        <w:rPr>
          <w:szCs w:val="22"/>
        </w:rPr>
        <w:t xml:space="preserve"> allow artist</w:t>
      </w:r>
      <w:r>
        <w:rPr>
          <w:szCs w:val="22"/>
        </w:rPr>
        <w:t>s</w:t>
      </w:r>
      <w:r w:rsidRPr="00E340B7">
        <w:rPr>
          <w:szCs w:val="22"/>
        </w:rPr>
        <w:t xml:space="preserve"> to live from </w:t>
      </w:r>
      <w:r>
        <w:rPr>
          <w:szCs w:val="22"/>
        </w:rPr>
        <w:t>their</w:t>
      </w:r>
      <w:r w:rsidRPr="00E340B7">
        <w:rPr>
          <w:szCs w:val="22"/>
        </w:rPr>
        <w:t xml:space="preserve"> work</w:t>
      </w:r>
      <w:r>
        <w:rPr>
          <w:szCs w:val="22"/>
        </w:rPr>
        <w:t xml:space="preserve">  </w:t>
      </w:r>
      <w:r w:rsidRPr="00E340B7">
        <w:rPr>
          <w:szCs w:val="22"/>
        </w:rPr>
        <w:t xml:space="preserve">  </w:t>
      </w:r>
    </w:p>
    <w:p w14:paraId="397B3CEB" w14:textId="77777777" w:rsidR="00425EB3" w:rsidRPr="00E340B7" w:rsidRDefault="00425EB3" w:rsidP="0043731C">
      <w:pPr>
        <w:pStyle w:val="ListParagraph"/>
        <w:widowControl w:val="0"/>
        <w:rPr>
          <w:szCs w:val="22"/>
        </w:rPr>
      </w:pPr>
    </w:p>
    <w:p w14:paraId="47DCD69E" w14:textId="77777777" w:rsidR="00425EB3" w:rsidRPr="00E340B7" w:rsidRDefault="00425EB3" w:rsidP="0043731C">
      <w:pPr>
        <w:pStyle w:val="ListParagraph"/>
        <w:widowControl w:val="0"/>
        <w:numPr>
          <w:ilvl w:val="0"/>
          <w:numId w:val="9"/>
        </w:numPr>
        <w:ind w:left="0" w:firstLine="0"/>
        <w:rPr>
          <w:szCs w:val="22"/>
        </w:rPr>
      </w:pPr>
      <w:r w:rsidRPr="0097224B">
        <w:rPr>
          <w:szCs w:val="22"/>
        </w:rPr>
        <w:t xml:space="preserve">The </w:t>
      </w:r>
      <w:r w:rsidRPr="000E7F9A">
        <w:rPr>
          <w:szCs w:val="22"/>
        </w:rPr>
        <w:t xml:space="preserve">Representative of the African Intellectual Property Organization (OAPI) </w:t>
      </w:r>
      <w:r>
        <w:rPr>
          <w:szCs w:val="22"/>
        </w:rPr>
        <w:t>was</w:t>
      </w:r>
      <w:r w:rsidRPr="00E340B7">
        <w:rPr>
          <w:szCs w:val="22"/>
        </w:rPr>
        <w:t xml:space="preserve"> delighted to see the issue of resale rights </w:t>
      </w:r>
      <w:r>
        <w:rPr>
          <w:szCs w:val="22"/>
        </w:rPr>
        <w:t>become</w:t>
      </w:r>
      <w:r w:rsidRPr="00E340B7">
        <w:rPr>
          <w:szCs w:val="22"/>
        </w:rPr>
        <w:t xml:space="preserve"> </w:t>
      </w:r>
      <w:r>
        <w:rPr>
          <w:szCs w:val="22"/>
        </w:rPr>
        <w:t>a</w:t>
      </w:r>
      <w:r w:rsidRPr="00E340B7">
        <w:rPr>
          <w:szCs w:val="22"/>
        </w:rPr>
        <w:t xml:space="preserve"> permanent agenda </w:t>
      </w:r>
      <w:r>
        <w:rPr>
          <w:szCs w:val="22"/>
        </w:rPr>
        <w:t xml:space="preserve">item </w:t>
      </w:r>
      <w:r w:rsidRPr="00E340B7">
        <w:rPr>
          <w:szCs w:val="22"/>
        </w:rPr>
        <w:t>of the SCCR and hope</w:t>
      </w:r>
      <w:r>
        <w:rPr>
          <w:szCs w:val="22"/>
        </w:rPr>
        <w:t>d</w:t>
      </w:r>
      <w:r w:rsidRPr="00E340B7">
        <w:rPr>
          <w:szCs w:val="22"/>
        </w:rPr>
        <w:t xml:space="preserve"> that </w:t>
      </w:r>
      <w:r>
        <w:rPr>
          <w:szCs w:val="22"/>
        </w:rPr>
        <w:t>that would</w:t>
      </w:r>
      <w:r w:rsidRPr="00E340B7">
        <w:rPr>
          <w:szCs w:val="22"/>
        </w:rPr>
        <w:t xml:space="preserve"> allow </w:t>
      </w:r>
      <w:r>
        <w:rPr>
          <w:szCs w:val="22"/>
        </w:rPr>
        <w:t>the Committee</w:t>
      </w:r>
      <w:r w:rsidRPr="00E340B7">
        <w:rPr>
          <w:szCs w:val="22"/>
        </w:rPr>
        <w:t xml:space="preserve"> to extend th</w:t>
      </w:r>
      <w:r>
        <w:rPr>
          <w:szCs w:val="22"/>
        </w:rPr>
        <w:t>e</w:t>
      </w:r>
      <w:r w:rsidRPr="00E340B7">
        <w:rPr>
          <w:szCs w:val="22"/>
        </w:rPr>
        <w:t xml:space="preserve"> right </w:t>
      </w:r>
      <w:r>
        <w:rPr>
          <w:szCs w:val="22"/>
        </w:rPr>
        <w:t>to</w:t>
      </w:r>
      <w:r w:rsidRPr="00E340B7">
        <w:rPr>
          <w:szCs w:val="22"/>
        </w:rPr>
        <w:t xml:space="preserve"> an international level.  </w:t>
      </w:r>
      <w:r w:rsidRPr="009A6180">
        <w:rPr>
          <w:szCs w:val="22"/>
          <w:lang w:val="pt-PT"/>
        </w:rPr>
        <w:t xml:space="preserve">The Representattive </w:t>
      </w:r>
      <w:r>
        <w:rPr>
          <w:szCs w:val="22"/>
          <w:lang w:val="pt-PT"/>
        </w:rPr>
        <w:t>noted that the</w:t>
      </w:r>
      <w:r w:rsidRPr="00E340B7">
        <w:rPr>
          <w:szCs w:val="22"/>
        </w:rPr>
        <w:t xml:space="preserve"> resale right </w:t>
      </w:r>
      <w:r>
        <w:rPr>
          <w:szCs w:val="22"/>
        </w:rPr>
        <w:t>was</w:t>
      </w:r>
      <w:r w:rsidRPr="00E340B7">
        <w:rPr>
          <w:szCs w:val="22"/>
        </w:rPr>
        <w:t xml:space="preserve"> already recognized in Annex 7 of the Bangui Agreement and in the national legislation of most of the Member States subscribing to that agreement.  </w:t>
      </w:r>
      <w:r w:rsidRPr="009A6180">
        <w:rPr>
          <w:szCs w:val="22"/>
          <w:lang w:val="pt-PT"/>
        </w:rPr>
        <w:t xml:space="preserve">The Representattive </w:t>
      </w:r>
      <w:r>
        <w:rPr>
          <w:szCs w:val="22"/>
          <w:lang w:val="pt-PT"/>
        </w:rPr>
        <w:t xml:space="preserve">stated that </w:t>
      </w:r>
      <w:r w:rsidRPr="00E340B7">
        <w:rPr>
          <w:szCs w:val="22"/>
        </w:rPr>
        <w:t xml:space="preserve">OAPI </w:t>
      </w:r>
      <w:r>
        <w:rPr>
          <w:szCs w:val="22"/>
        </w:rPr>
        <w:t>gave</w:t>
      </w:r>
      <w:r w:rsidRPr="00E340B7">
        <w:rPr>
          <w:szCs w:val="22"/>
        </w:rPr>
        <w:t xml:space="preserve"> th</w:t>
      </w:r>
      <w:r>
        <w:rPr>
          <w:szCs w:val="22"/>
        </w:rPr>
        <w:t>e</w:t>
      </w:r>
      <w:r w:rsidRPr="00E340B7">
        <w:rPr>
          <w:szCs w:val="22"/>
        </w:rPr>
        <w:t xml:space="preserve"> right the greatest importance and </w:t>
      </w:r>
      <w:r>
        <w:rPr>
          <w:szCs w:val="22"/>
        </w:rPr>
        <w:t xml:space="preserve">expressed the </w:t>
      </w:r>
      <w:r w:rsidRPr="00E340B7">
        <w:rPr>
          <w:szCs w:val="22"/>
        </w:rPr>
        <w:t>belie</w:t>
      </w:r>
      <w:r>
        <w:rPr>
          <w:szCs w:val="22"/>
        </w:rPr>
        <w:t>f</w:t>
      </w:r>
      <w:r w:rsidRPr="00E340B7">
        <w:rPr>
          <w:szCs w:val="22"/>
        </w:rPr>
        <w:t xml:space="preserve"> that it </w:t>
      </w:r>
      <w:r>
        <w:rPr>
          <w:szCs w:val="22"/>
        </w:rPr>
        <w:t>was</w:t>
      </w:r>
      <w:r w:rsidRPr="00E340B7">
        <w:rPr>
          <w:szCs w:val="22"/>
        </w:rPr>
        <w:t xml:space="preserve"> logical and desirable that resale rights should be on the agenda of WIPO</w:t>
      </w:r>
      <w:r>
        <w:rPr>
          <w:szCs w:val="22"/>
        </w:rPr>
        <w:t xml:space="preserve">.  </w:t>
      </w:r>
      <w:r w:rsidRPr="009A6180">
        <w:rPr>
          <w:szCs w:val="22"/>
          <w:lang w:val="pt-PT"/>
        </w:rPr>
        <w:t>The Representattive</w:t>
      </w:r>
      <w:r>
        <w:rPr>
          <w:szCs w:val="22"/>
          <w:lang w:val="pt-PT"/>
        </w:rPr>
        <w:t xml:space="preserve"> stated that </w:t>
      </w:r>
      <w:r w:rsidRPr="00E340B7">
        <w:rPr>
          <w:szCs w:val="22"/>
        </w:rPr>
        <w:t xml:space="preserve"> OAPI </w:t>
      </w:r>
      <w:r>
        <w:rPr>
          <w:szCs w:val="22"/>
        </w:rPr>
        <w:t>would</w:t>
      </w:r>
      <w:r w:rsidRPr="00E340B7">
        <w:rPr>
          <w:szCs w:val="22"/>
        </w:rPr>
        <w:t xml:space="preserve"> work with regional representatives.  </w:t>
      </w:r>
      <w:r w:rsidRPr="009A6180">
        <w:rPr>
          <w:szCs w:val="22"/>
          <w:lang w:val="pt-PT"/>
        </w:rPr>
        <w:t xml:space="preserve">The Representattive </w:t>
      </w:r>
      <w:r>
        <w:rPr>
          <w:szCs w:val="22"/>
          <w:lang w:val="pt-PT"/>
        </w:rPr>
        <w:t xml:space="preserve">stated that </w:t>
      </w:r>
      <w:r>
        <w:rPr>
          <w:szCs w:val="22"/>
        </w:rPr>
        <w:t>r</w:t>
      </w:r>
      <w:r w:rsidRPr="00E340B7">
        <w:rPr>
          <w:szCs w:val="22"/>
        </w:rPr>
        <w:t xml:space="preserve">esale rights </w:t>
      </w:r>
      <w:r>
        <w:rPr>
          <w:szCs w:val="22"/>
        </w:rPr>
        <w:t>did</w:t>
      </w:r>
      <w:r w:rsidRPr="00E340B7">
        <w:rPr>
          <w:szCs w:val="22"/>
        </w:rPr>
        <w:t xml:space="preserve"> not know about borders, and th</w:t>
      </w:r>
      <w:r>
        <w:rPr>
          <w:szCs w:val="22"/>
        </w:rPr>
        <w:t>at</w:t>
      </w:r>
      <w:r w:rsidRPr="00E340B7">
        <w:rPr>
          <w:szCs w:val="22"/>
        </w:rPr>
        <w:t xml:space="preserve"> </w:t>
      </w:r>
      <w:r>
        <w:rPr>
          <w:szCs w:val="22"/>
        </w:rPr>
        <w:t>could</w:t>
      </w:r>
      <w:r w:rsidRPr="00E340B7">
        <w:rPr>
          <w:szCs w:val="22"/>
        </w:rPr>
        <w:t xml:space="preserve"> only work if the protection </w:t>
      </w:r>
      <w:r>
        <w:rPr>
          <w:szCs w:val="22"/>
        </w:rPr>
        <w:t>was</w:t>
      </w:r>
      <w:r w:rsidRPr="00E340B7">
        <w:rPr>
          <w:szCs w:val="22"/>
        </w:rPr>
        <w:t xml:space="preserve"> afforded at a multilevel.  </w:t>
      </w:r>
    </w:p>
    <w:p w14:paraId="7E223DAB" w14:textId="77777777" w:rsidR="00425EB3" w:rsidRPr="00E340B7" w:rsidRDefault="00425EB3" w:rsidP="0043731C">
      <w:pPr>
        <w:pStyle w:val="ListParagraph"/>
        <w:widowControl w:val="0"/>
        <w:rPr>
          <w:szCs w:val="22"/>
        </w:rPr>
      </w:pPr>
    </w:p>
    <w:p w14:paraId="02A4B3E6" w14:textId="77777777" w:rsidR="00425EB3" w:rsidRPr="00E340B7" w:rsidRDefault="00425EB3" w:rsidP="0043731C">
      <w:pPr>
        <w:pStyle w:val="ListParagraph"/>
        <w:widowControl w:val="0"/>
        <w:numPr>
          <w:ilvl w:val="0"/>
          <w:numId w:val="9"/>
        </w:numPr>
        <w:ind w:left="0" w:firstLine="0"/>
        <w:rPr>
          <w:szCs w:val="22"/>
        </w:rPr>
      </w:pPr>
      <w:r w:rsidRPr="000E7F9A">
        <w:rPr>
          <w:szCs w:val="22"/>
        </w:rPr>
        <w:t xml:space="preserve">The Representative of the Health and Environment Program (HEP) </w:t>
      </w:r>
      <w:r>
        <w:rPr>
          <w:szCs w:val="22"/>
        </w:rPr>
        <w:t xml:space="preserve">expressed support for the proposal and stated that </w:t>
      </w:r>
      <w:r w:rsidRPr="00E340B7">
        <w:rPr>
          <w:szCs w:val="22"/>
        </w:rPr>
        <w:t xml:space="preserve">the group of experts selected </w:t>
      </w:r>
      <w:r>
        <w:rPr>
          <w:szCs w:val="22"/>
        </w:rPr>
        <w:t xml:space="preserve">for the taskforce would </w:t>
      </w:r>
      <w:r w:rsidRPr="00E340B7">
        <w:rPr>
          <w:szCs w:val="22"/>
        </w:rPr>
        <w:t xml:space="preserve">be well equipped to discuss the issue and to explain it to stakeholders and </w:t>
      </w:r>
      <w:r>
        <w:rPr>
          <w:szCs w:val="22"/>
        </w:rPr>
        <w:t>to</w:t>
      </w:r>
      <w:r w:rsidRPr="00E340B7">
        <w:rPr>
          <w:szCs w:val="22"/>
        </w:rPr>
        <w:t xml:space="preserve"> </w:t>
      </w:r>
      <w:r>
        <w:rPr>
          <w:szCs w:val="22"/>
        </w:rPr>
        <w:t>Member States</w:t>
      </w:r>
      <w:r w:rsidRPr="00E340B7">
        <w:rPr>
          <w:szCs w:val="22"/>
        </w:rPr>
        <w:t xml:space="preserve"> and to make clear how far the rights </w:t>
      </w:r>
      <w:r>
        <w:rPr>
          <w:szCs w:val="22"/>
        </w:rPr>
        <w:t>could</w:t>
      </w:r>
      <w:r w:rsidRPr="00E340B7">
        <w:rPr>
          <w:szCs w:val="22"/>
        </w:rPr>
        <w:t xml:space="preserve"> be protected.  </w:t>
      </w:r>
    </w:p>
    <w:p w14:paraId="03962BE4" w14:textId="77777777" w:rsidR="00425EB3" w:rsidRPr="00E340B7" w:rsidRDefault="00425EB3" w:rsidP="0043731C">
      <w:pPr>
        <w:pStyle w:val="ListParagraph"/>
        <w:widowControl w:val="0"/>
        <w:rPr>
          <w:szCs w:val="22"/>
        </w:rPr>
      </w:pPr>
    </w:p>
    <w:p w14:paraId="331E7930" w14:textId="77777777" w:rsidR="00425EB3" w:rsidRPr="00E340B7" w:rsidRDefault="00425EB3" w:rsidP="0043731C">
      <w:pPr>
        <w:pStyle w:val="ListParagraph"/>
        <w:widowControl w:val="0"/>
        <w:numPr>
          <w:ilvl w:val="0"/>
          <w:numId w:val="9"/>
        </w:numPr>
        <w:ind w:left="0" w:firstLine="0"/>
        <w:rPr>
          <w:szCs w:val="22"/>
        </w:rPr>
      </w:pPr>
      <w:r>
        <w:rPr>
          <w:szCs w:val="22"/>
        </w:rPr>
        <w:t xml:space="preserve">The Chair summarized that </w:t>
      </w:r>
      <w:r w:rsidRPr="00E340B7">
        <w:rPr>
          <w:szCs w:val="22"/>
        </w:rPr>
        <w:t xml:space="preserve">part of the discussions </w:t>
      </w:r>
      <w:r>
        <w:rPr>
          <w:szCs w:val="22"/>
        </w:rPr>
        <w:t xml:space="preserve">noting that there was </w:t>
      </w:r>
      <w:r w:rsidRPr="00E340B7">
        <w:rPr>
          <w:szCs w:val="22"/>
        </w:rPr>
        <w:t xml:space="preserve">a very strong interest on the part of a very substantial number of </w:t>
      </w:r>
      <w:r>
        <w:rPr>
          <w:szCs w:val="22"/>
        </w:rPr>
        <w:t>Member States</w:t>
      </w:r>
      <w:r w:rsidRPr="00E340B7">
        <w:rPr>
          <w:szCs w:val="22"/>
        </w:rPr>
        <w:t xml:space="preserve"> to see </w:t>
      </w:r>
      <w:r>
        <w:rPr>
          <w:szCs w:val="22"/>
        </w:rPr>
        <w:t xml:space="preserve">that the issue is placed on the </w:t>
      </w:r>
      <w:r w:rsidRPr="00E340B7">
        <w:rPr>
          <w:szCs w:val="22"/>
        </w:rPr>
        <w:t>on the agenda</w:t>
      </w:r>
      <w:r>
        <w:rPr>
          <w:szCs w:val="22"/>
        </w:rPr>
        <w:t xml:space="preserve"> as well as </w:t>
      </w:r>
      <w:r w:rsidRPr="00E340B7">
        <w:rPr>
          <w:szCs w:val="22"/>
        </w:rPr>
        <w:t xml:space="preserve">views from </w:t>
      </w:r>
      <w:r>
        <w:rPr>
          <w:szCs w:val="22"/>
        </w:rPr>
        <w:t>a</w:t>
      </w:r>
      <w:r w:rsidRPr="00E340B7">
        <w:rPr>
          <w:szCs w:val="22"/>
        </w:rPr>
        <w:t xml:space="preserve"> considerable number of </w:t>
      </w:r>
      <w:r>
        <w:rPr>
          <w:szCs w:val="22"/>
        </w:rPr>
        <w:t>Member States who said they needed</w:t>
      </w:r>
      <w:r w:rsidRPr="00E340B7">
        <w:rPr>
          <w:szCs w:val="22"/>
        </w:rPr>
        <w:t xml:space="preserve"> time or </w:t>
      </w:r>
      <w:r>
        <w:rPr>
          <w:szCs w:val="22"/>
        </w:rPr>
        <w:t xml:space="preserve">that it was not the </w:t>
      </w:r>
      <w:r w:rsidRPr="00E340B7">
        <w:rPr>
          <w:szCs w:val="22"/>
        </w:rPr>
        <w:t xml:space="preserve">appropriate </w:t>
      </w:r>
      <w:r>
        <w:rPr>
          <w:szCs w:val="22"/>
        </w:rPr>
        <w:t xml:space="preserve">time.  He stated that the Committee had </w:t>
      </w:r>
      <w:r w:rsidRPr="00E340B7">
        <w:rPr>
          <w:szCs w:val="22"/>
        </w:rPr>
        <w:t xml:space="preserve">no consensus at </w:t>
      </w:r>
      <w:r>
        <w:rPr>
          <w:szCs w:val="22"/>
        </w:rPr>
        <w:t>that</w:t>
      </w:r>
      <w:r w:rsidRPr="00E340B7">
        <w:rPr>
          <w:szCs w:val="22"/>
        </w:rPr>
        <w:t xml:space="preserve"> point of time on whether to </w:t>
      </w:r>
      <w:r>
        <w:rPr>
          <w:szCs w:val="22"/>
        </w:rPr>
        <w:t>make</w:t>
      </w:r>
      <w:r w:rsidRPr="00E340B7">
        <w:rPr>
          <w:szCs w:val="22"/>
        </w:rPr>
        <w:t xml:space="preserve"> </w:t>
      </w:r>
      <w:r>
        <w:rPr>
          <w:szCs w:val="22"/>
        </w:rPr>
        <w:t>the issue</w:t>
      </w:r>
      <w:r w:rsidRPr="00E340B7">
        <w:rPr>
          <w:szCs w:val="22"/>
        </w:rPr>
        <w:t xml:space="preserve"> a standing item on the agenda.  </w:t>
      </w:r>
      <w:r>
        <w:rPr>
          <w:szCs w:val="22"/>
        </w:rPr>
        <w:t xml:space="preserve">The Chair noted that </w:t>
      </w:r>
      <w:r w:rsidRPr="00E340B7">
        <w:rPr>
          <w:szCs w:val="22"/>
        </w:rPr>
        <w:t xml:space="preserve">there </w:t>
      </w:r>
      <w:r>
        <w:rPr>
          <w:szCs w:val="22"/>
        </w:rPr>
        <w:t>was</w:t>
      </w:r>
      <w:r w:rsidRPr="00E340B7">
        <w:rPr>
          <w:szCs w:val="22"/>
        </w:rPr>
        <w:t xml:space="preserve"> work ahead that</w:t>
      </w:r>
      <w:r>
        <w:rPr>
          <w:szCs w:val="22"/>
        </w:rPr>
        <w:t xml:space="preserve"> was</w:t>
      </w:r>
      <w:r w:rsidRPr="00E340B7">
        <w:rPr>
          <w:szCs w:val="22"/>
        </w:rPr>
        <w:t xml:space="preserve"> already been outlined by the Secretariat in the form of the task force.  </w:t>
      </w:r>
      <w:r>
        <w:rPr>
          <w:szCs w:val="22"/>
        </w:rPr>
        <w:t xml:space="preserve">He enjoined the Committee to look forward </w:t>
      </w:r>
      <w:r w:rsidRPr="00E340B7">
        <w:rPr>
          <w:szCs w:val="22"/>
        </w:rPr>
        <w:t xml:space="preserve">to having the task force present its views on the </w:t>
      </w:r>
      <w:r>
        <w:rPr>
          <w:szCs w:val="22"/>
        </w:rPr>
        <w:t>when it</w:t>
      </w:r>
      <w:r w:rsidRPr="00E340B7">
        <w:rPr>
          <w:szCs w:val="22"/>
        </w:rPr>
        <w:t xml:space="preserve"> met on December </w:t>
      </w:r>
      <w:r>
        <w:rPr>
          <w:szCs w:val="22"/>
        </w:rPr>
        <w:t xml:space="preserve">13, 2018 </w:t>
      </w:r>
      <w:r w:rsidRPr="00E340B7">
        <w:rPr>
          <w:szCs w:val="22"/>
        </w:rPr>
        <w:t xml:space="preserve">and </w:t>
      </w:r>
      <w:r>
        <w:rPr>
          <w:szCs w:val="22"/>
        </w:rPr>
        <w:t xml:space="preserve">at </w:t>
      </w:r>
      <w:r w:rsidRPr="00E340B7">
        <w:rPr>
          <w:szCs w:val="22"/>
        </w:rPr>
        <w:t xml:space="preserve">the </w:t>
      </w:r>
      <w:r>
        <w:rPr>
          <w:szCs w:val="22"/>
        </w:rPr>
        <w:t>following</w:t>
      </w:r>
      <w:r w:rsidRPr="00E340B7">
        <w:rPr>
          <w:szCs w:val="22"/>
        </w:rPr>
        <w:t xml:space="preserve"> SCCR.  </w:t>
      </w:r>
      <w:r>
        <w:rPr>
          <w:szCs w:val="22"/>
        </w:rPr>
        <w:t>He</w:t>
      </w:r>
      <w:r w:rsidRPr="00E340B7">
        <w:rPr>
          <w:szCs w:val="22"/>
        </w:rPr>
        <w:t xml:space="preserve"> urge everyone to continue discussions on th</w:t>
      </w:r>
      <w:r>
        <w:rPr>
          <w:szCs w:val="22"/>
        </w:rPr>
        <w:t>e</w:t>
      </w:r>
      <w:r w:rsidRPr="00E340B7">
        <w:rPr>
          <w:szCs w:val="22"/>
        </w:rPr>
        <w:t xml:space="preserve"> topic intersessionally.  </w:t>
      </w:r>
      <w:r>
        <w:rPr>
          <w:szCs w:val="22"/>
        </w:rPr>
        <w:t xml:space="preserve">The Chair opened the item within the agenda item which was </w:t>
      </w:r>
      <w:r w:rsidRPr="00E340B7">
        <w:rPr>
          <w:szCs w:val="22"/>
        </w:rPr>
        <w:t xml:space="preserve">the topic of the strengthening of protection for theater directors' rights at the international level.  </w:t>
      </w:r>
      <w:r>
        <w:rPr>
          <w:szCs w:val="22"/>
        </w:rPr>
        <w:t xml:space="preserve">He noted that the </w:t>
      </w:r>
      <w:r w:rsidRPr="00E340B7">
        <w:rPr>
          <w:szCs w:val="22"/>
        </w:rPr>
        <w:t>matter ha</w:t>
      </w:r>
      <w:r>
        <w:rPr>
          <w:szCs w:val="22"/>
        </w:rPr>
        <w:t>d</w:t>
      </w:r>
      <w:r w:rsidRPr="00E340B7">
        <w:rPr>
          <w:szCs w:val="22"/>
        </w:rPr>
        <w:t xml:space="preserve"> been proposed by the </w:t>
      </w:r>
      <w:r>
        <w:rPr>
          <w:szCs w:val="22"/>
        </w:rPr>
        <w:t xml:space="preserve">Delegation of the </w:t>
      </w:r>
      <w:r w:rsidRPr="00E340B7">
        <w:rPr>
          <w:szCs w:val="22"/>
        </w:rPr>
        <w:t xml:space="preserve">Russian Federation a couple </w:t>
      </w:r>
      <w:r>
        <w:rPr>
          <w:szCs w:val="22"/>
        </w:rPr>
        <w:t xml:space="preserve">of </w:t>
      </w:r>
      <w:r w:rsidRPr="00E340B7">
        <w:rPr>
          <w:szCs w:val="22"/>
        </w:rPr>
        <w:t xml:space="preserve">meetings </w:t>
      </w:r>
      <w:r>
        <w:rPr>
          <w:szCs w:val="22"/>
        </w:rPr>
        <w:t>before</w:t>
      </w:r>
      <w:r w:rsidRPr="00E340B7">
        <w:rPr>
          <w:szCs w:val="22"/>
        </w:rPr>
        <w:t xml:space="preserve"> and </w:t>
      </w:r>
      <w:r>
        <w:rPr>
          <w:szCs w:val="22"/>
        </w:rPr>
        <w:t xml:space="preserve">referred to the proposal, </w:t>
      </w:r>
      <w:r w:rsidRPr="002F1941">
        <w:rPr>
          <w:szCs w:val="22"/>
        </w:rPr>
        <w:t>Modalities of a Study on the Protection of Theater Directors' Rights</w:t>
      </w:r>
      <w:r>
        <w:rPr>
          <w:szCs w:val="22"/>
        </w:rPr>
        <w:t>, document </w:t>
      </w:r>
      <w:r w:rsidRPr="00E340B7">
        <w:rPr>
          <w:szCs w:val="22"/>
        </w:rPr>
        <w:t>SCCR/37/</w:t>
      </w:r>
      <w:r>
        <w:rPr>
          <w:szCs w:val="22"/>
        </w:rPr>
        <w:t xml:space="preserve">3, </w:t>
      </w:r>
      <w:r w:rsidRPr="00E340B7">
        <w:rPr>
          <w:szCs w:val="22"/>
        </w:rPr>
        <w:t>which ha</w:t>
      </w:r>
      <w:r>
        <w:rPr>
          <w:szCs w:val="22"/>
        </w:rPr>
        <w:t>d</w:t>
      </w:r>
      <w:r w:rsidRPr="00E340B7">
        <w:rPr>
          <w:szCs w:val="22"/>
        </w:rPr>
        <w:t xml:space="preserve"> been prepared by the Secretariat.  </w:t>
      </w:r>
      <w:r>
        <w:rPr>
          <w:szCs w:val="22"/>
        </w:rPr>
        <w:t xml:space="preserve">The Chair opened the floor to the Secretariat </w:t>
      </w:r>
      <w:r w:rsidRPr="00E340B7">
        <w:rPr>
          <w:szCs w:val="22"/>
        </w:rPr>
        <w:t xml:space="preserve">to introduce the document.  </w:t>
      </w:r>
    </w:p>
    <w:p w14:paraId="331BE91E" w14:textId="77777777" w:rsidR="00425EB3" w:rsidRPr="00E340B7" w:rsidRDefault="00425EB3" w:rsidP="0043731C">
      <w:pPr>
        <w:widowControl w:val="0"/>
        <w:rPr>
          <w:szCs w:val="22"/>
        </w:rPr>
      </w:pPr>
    </w:p>
    <w:p w14:paraId="50CAE174" w14:textId="77777777" w:rsidR="00425EB3" w:rsidRPr="00E340B7" w:rsidRDefault="00425EB3" w:rsidP="0043731C">
      <w:pPr>
        <w:pStyle w:val="ListParagraph"/>
        <w:widowControl w:val="0"/>
        <w:numPr>
          <w:ilvl w:val="0"/>
          <w:numId w:val="9"/>
        </w:numPr>
        <w:ind w:left="0" w:firstLine="0"/>
        <w:rPr>
          <w:szCs w:val="22"/>
        </w:rPr>
      </w:pPr>
      <w:r w:rsidRPr="0037192D">
        <w:rPr>
          <w:szCs w:val="22"/>
        </w:rPr>
        <w:t xml:space="preserve">The Secretariat pointed out that at the </w:t>
      </w:r>
      <w:r w:rsidRPr="00E340B7">
        <w:rPr>
          <w:szCs w:val="22"/>
        </w:rPr>
        <w:t>Thirty</w:t>
      </w:r>
      <w:r w:rsidRPr="00E340B7">
        <w:rPr>
          <w:szCs w:val="22"/>
        </w:rPr>
        <w:noBreakHyphen/>
        <w:t xml:space="preserve">Fifth Session of the SCCR in November, 2017, the </w:t>
      </w:r>
      <w:r>
        <w:rPr>
          <w:szCs w:val="22"/>
        </w:rPr>
        <w:t xml:space="preserve">Delegation of the </w:t>
      </w:r>
      <w:r w:rsidRPr="00E340B7">
        <w:rPr>
          <w:szCs w:val="22"/>
        </w:rPr>
        <w:t xml:space="preserve">Russian Federation </w:t>
      </w:r>
      <w:r>
        <w:rPr>
          <w:szCs w:val="22"/>
        </w:rPr>
        <w:t xml:space="preserve">had </w:t>
      </w:r>
      <w:r w:rsidRPr="00E340B7">
        <w:rPr>
          <w:szCs w:val="22"/>
        </w:rPr>
        <w:t xml:space="preserve">submitted a </w:t>
      </w:r>
      <w:r w:rsidRPr="00304446">
        <w:rPr>
          <w:szCs w:val="22"/>
        </w:rPr>
        <w:t>Proposal on the part of the Russian Federation to Strengthening the Protection of Theater Directors' Rights at the International Level</w:t>
      </w:r>
      <w:r>
        <w:rPr>
          <w:szCs w:val="22"/>
        </w:rPr>
        <w:t xml:space="preserve">, document SCCR/35/8.  </w:t>
      </w:r>
      <w:r w:rsidRPr="00304446">
        <w:rPr>
          <w:szCs w:val="22"/>
        </w:rPr>
        <w:t xml:space="preserve">The Secretariat </w:t>
      </w:r>
      <w:r>
        <w:rPr>
          <w:szCs w:val="22"/>
        </w:rPr>
        <w:t>pointed out that the proposal</w:t>
      </w:r>
      <w:r w:rsidRPr="00E340B7">
        <w:rPr>
          <w:szCs w:val="22"/>
        </w:rPr>
        <w:t xml:space="preserve"> was discussed and the Committee </w:t>
      </w:r>
      <w:r>
        <w:rPr>
          <w:szCs w:val="22"/>
        </w:rPr>
        <w:t xml:space="preserve">had </w:t>
      </w:r>
      <w:r w:rsidRPr="00E340B7">
        <w:rPr>
          <w:szCs w:val="22"/>
        </w:rPr>
        <w:t>asked the Secretariat to undertake a study of the rights of theater directors and to present the results of their work at the Thirty</w:t>
      </w:r>
      <w:r w:rsidRPr="00E340B7">
        <w:rPr>
          <w:szCs w:val="22"/>
        </w:rPr>
        <w:noBreakHyphen/>
        <w:t xml:space="preserve">Seventh Session of the Committee.  </w:t>
      </w:r>
      <w:r w:rsidRPr="00304446">
        <w:rPr>
          <w:szCs w:val="22"/>
        </w:rPr>
        <w:t xml:space="preserve">The Secretariat </w:t>
      </w:r>
      <w:r>
        <w:rPr>
          <w:szCs w:val="22"/>
        </w:rPr>
        <w:t xml:space="preserve">stated that its proposal was found in document SCCR/37/3 and informed the Committee that it had </w:t>
      </w:r>
      <w:r w:rsidRPr="00E340B7">
        <w:rPr>
          <w:szCs w:val="22"/>
        </w:rPr>
        <w:t>identified two authors</w:t>
      </w:r>
      <w:r>
        <w:rPr>
          <w:szCs w:val="22"/>
        </w:rPr>
        <w:t>,</w:t>
      </w:r>
      <w:r w:rsidRPr="00E340B7">
        <w:rPr>
          <w:szCs w:val="22"/>
        </w:rPr>
        <w:t xml:space="preserve"> </w:t>
      </w:r>
      <w:r w:rsidRPr="00856E10">
        <w:rPr>
          <w:szCs w:val="22"/>
        </w:rPr>
        <w:t>Professor Ysolde Gendreau</w:t>
      </w:r>
      <w:r w:rsidRPr="00BD717D">
        <w:rPr>
          <w:szCs w:val="22"/>
        </w:rPr>
        <w:t xml:space="preserve"> and Professor Anton Sergo </w:t>
      </w:r>
      <w:r w:rsidRPr="00E340B7">
        <w:rPr>
          <w:szCs w:val="22"/>
        </w:rPr>
        <w:t xml:space="preserve">who </w:t>
      </w:r>
      <w:r>
        <w:rPr>
          <w:szCs w:val="22"/>
        </w:rPr>
        <w:t>had</w:t>
      </w:r>
      <w:r w:rsidRPr="00E340B7">
        <w:rPr>
          <w:szCs w:val="22"/>
        </w:rPr>
        <w:t xml:space="preserve"> agreed to work with </w:t>
      </w:r>
      <w:r>
        <w:rPr>
          <w:szCs w:val="22"/>
        </w:rPr>
        <w:t>the Secretariat</w:t>
      </w:r>
      <w:r w:rsidRPr="00E340B7">
        <w:rPr>
          <w:szCs w:val="22"/>
        </w:rPr>
        <w:t xml:space="preserve"> on th</w:t>
      </w:r>
      <w:r>
        <w:rPr>
          <w:szCs w:val="22"/>
        </w:rPr>
        <w:t>at</w:t>
      </w:r>
      <w:r w:rsidRPr="00E340B7">
        <w:rPr>
          <w:szCs w:val="22"/>
        </w:rPr>
        <w:t xml:space="preserve"> project.  </w:t>
      </w:r>
      <w:r>
        <w:rPr>
          <w:szCs w:val="22"/>
        </w:rPr>
        <w:t>The Secretariat informed the Committee that Professor</w:t>
      </w:r>
      <w:r w:rsidRPr="00E340B7">
        <w:rPr>
          <w:szCs w:val="22"/>
        </w:rPr>
        <w:t xml:space="preserve"> Gendreau </w:t>
      </w:r>
      <w:r>
        <w:rPr>
          <w:szCs w:val="22"/>
        </w:rPr>
        <w:t>was</w:t>
      </w:r>
      <w:r w:rsidRPr="00E340B7">
        <w:rPr>
          <w:szCs w:val="22"/>
        </w:rPr>
        <w:t xml:space="preserve"> Canadian, </w:t>
      </w:r>
      <w:r>
        <w:rPr>
          <w:szCs w:val="22"/>
        </w:rPr>
        <w:t>with a doctorate in</w:t>
      </w:r>
      <w:r w:rsidRPr="00E340B7">
        <w:rPr>
          <w:szCs w:val="22"/>
        </w:rPr>
        <w:t xml:space="preserve"> law and a member of the </w:t>
      </w:r>
      <w:r>
        <w:rPr>
          <w:szCs w:val="22"/>
        </w:rPr>
        <w:t xml:space="preserve">Bar of </w:t>
      </w:r>
      <w:r w:rsidRPr="00E340B7">
        <w:rPr>
          <w:szCs w:val="22"/>
        </w:rPr>
        <w:t xml:space="preserve">Quebec.  She </w:t>
      </w:r>
      <w:r>
        <w:rPr>
          <w:szCs w:val="22"/>
        </w:rPr>
        <w:t>taught international property</w:t>
      </w:r>
      <w:r w:rsidRPr="00E340B7">
        <w:rPr>
          <w:szCs w:val="22"/>
        </w:rPr>
        <w:t xml:space="preserve"> law and unfair competition at the </w:t>
      </w:r>
      <w:r>
        <w:rPr>
          <w:szCs w:val="22"/>
        </w:rPr>
        <w:t>Faculty</w:t>
      </w:r>
      <w:r w:rsidRPr="00E340B7">
        <w:rPr>
          <w:szCs w:val="22"/>
        </w:rPr>
        <w:t xml:space="preserve"> of Law</w:t>
      </w:r>
      <w:r>
        <w:rPr>
          <w:szCs w:val="22"/>
        </w:rPr>
        <w:t>, University</w:t>
      </w:r>
      <w:r w:rsidRPr="00E340B7">
        <w:rPr>
          <w:szCs w:val="22"/>
        </w:rPr>
        <w:t xml:space="preserve"> of Montreal.  </w:t>
      </w:r>
      <w:r>
        <w:rPr>
          <w:szCs w:val="22"/>
        </w:rPr>
        <w:t xml:space="preserve">The Secretariat notes that she had </w:t>
      </w:r>
      <w:r w:rsidRPr="00E340B7">
        <w:rPr>
          <w:szCs w:val="22"/>
        </w:rPr>
        <w:t>a number of publications both in Canada and abroad</w:t>
      </w:r>
      <w:r>
        <w:rPr>
          <w:szCs w:val="22"/>
        </w:rPr>
        <w:t xml:space="preserve"> and her</w:t>
      </w:r>
      <w:r w:rsidRPr="00E340B7">
        <w:rPr>
          <w:szCs w:val="22"/>
        </w:rPr>
        <w:t xml:space="preserve"> publications </w:t>
      </w:r>
      <w:r>
        <w:rPr>
          <w:szCs w:val="22"/>
        </w:rPr>
        <w:t>were</w:t>
      </w:r>
      <w:r w:rsidRPr="00E340B7">
        <w:rPr>
          <w:szCs w:val="22"/>
        </w:rPr>
        <w:t xml:space="preserve"> principally on copyright from a comparative and international perspective.  </w:t>
      </w:r>
      <w:r>
        <w:rPr>
          <w:szCs w:val="22"/>
        </w:rPr>
        <w:t xml:space="preserve">The Secretariat informed the Committee that </w:t>
      </w:r>
      <w:r w:rsidRPr="00E340B7">
        <w:rPr>
          <w:szCs w:val="22"/>
        </w:rPr>
        <w:t>Professor Anton Sergo</w:t>
      </w:r>
      <w:r>
        <w:rPr>
          <w:szCs w:val="22"/>
        </w:rPr>
        <w:t xml:space="preserve"> was a</w:t>
      </w:r>
      <w:r w:rsidRPr="00E340B7">
        <w:rPr>
          <w:szCs w:val="22"/>
        </w:rPr>
        <w:t xml:space="preserve"> national of the Russian Federation, </w:t>
      </w:r>
      <w:r>
        <w:rPr>
          <w:szCs w:val="22"/>
        </w:rPr>
        <w:t>and</w:t>
      </w:r>
      <w:r w:rsidRPr="00E340B7">
        <w:rPr>
          <w:szCs w:val="22"/>
        </w:rPr>
        <w:t xml:space="preserve"> a graduate of Moscow State Academy of Law, with a </w:t>
      </w:r>
      <w:r>
        <w:rPr>
          <w:szCs w:val="22"/>
        </w:rPr>
        <w:t>doctorate</w:t>
      </w:r>
      <w:r w:rsidRPr="00E340B7">
        <w:rPr>
          <w:szCs w:val="22"/>
        </w:rPr>
        <w:t xml:space="preserve"> in law and h</w:t>
      </w:r>
      <w:r>
        <w:rPr>
          <w:szCs w:val="22"/>
        </w:rPr>
        <w:t>e</w:t>
      </w:r>
      <w:r w:rsidRPr="00E340B7">
        <w:rPr>
          <w:szCs w:val="22"/>
        </w:rPr>
        <w:t xml:space="preserve">ld the </w:t>
      </w:r>
      <w:r w:rsidRPr="00856E10">
        <w:rPr>
          <w:szCs w:val="22"/>
        </w:rPr>
        <w:t>UNESCO Chair in Copyright and Other Intellectual Property Rights</w:t>
      </w:r>
      <w:r w:rsidRPr="00E340B7">
        <w:rPr>
          <w:szCs w:val="22"/>
        </w:rPr>
        <w:t xml:space="preserve">.  He </w:t>
      </w:r>
      <w:r>
        <w:rPr>
          <w:szCs w:val="22"/>
        </w:rPr>
        <w:t>was</w:t>
      </w:r>
      <w:r w:rsidRPr="00E340B7">
        <w:rPr>
          <w:szCs w:val="22"/>
        </w:rPr>
        <w:t xml:space="preserve"> an associate professor of the Faculty of Copyright and Related Rights at the Russian State Academy of Intellectual Property Institute and </w:t>
      </w:r>
      <w:r>
        <w:rPr>
          <w:szCs w:val="22"/>
        </w:rPr>
        <w:t>was</w:t>
      </w:r>
      <w:r w:rsidRPr="00E340B7">
        <w:rPr>
          <w:szCs w:val="22"/>
        </w:rPr>
        <w:t xml:space="preserve"> the author of numerous publications in th</w:t>
      </w:r>
      <w:r>
        <w:rPr>
          <w:szCs w:val="22"/>
        </w:rPr>
        <w:t>at</w:t>
      </w:r>
      <w:r w:rsidRPr="00E340B7">
        <w:rPr>
          <w:szCs w:val="22"/>
        </w:rPr>
        <w:t xml:space="preserve"> area.  </w:t>
      </w:r>
      <w:r>
        <w:rPr>
          <w:szCs w:val="22"/>
        </w:rPr>
        <w:t xml:space="preserve">The Secretariat </w:t>
      </w:r>
      <w:r w:rsidRPr="00E340B7">
        <w:rPr>
          <w:szCs w:val="22"/>
        </w:rPr>
        <w:t xml:space="preserve">proposed that the study </w:t>
      </w:r>
      <w:r>
        <w:rPr>
          <w:szCs w:val="22"/>
        </w:rPr>
        <w:t xml:space="preserve">would </w:t>
      </w:r>
      <w:r w:rsidRPr="00E340B7">
        <w:rPr>
          <w:szCs w:val="22"/>
        </w:rPr>
        <w:t>include a survey on the copyright for theater directors in different countries of the world</w:t>
      </w:r>
      <w:r>
        <w:rPr>
          <w:szCs w:val="22"/>
        </w:rPr>
        <w:t xml:space="preserve"> and would</w:t>
      </w:r>
      <w:r w:rsidRPr="00E340B7">
        <w:rPr>
          <w:szCs w:val="22"/>
        </w:rPr>
        <w:t xml:space="preserve"> particularly seek to define the international legal framework </w:t>
      </w:r>
      <w:r>
        <w:rPr>
          <w:szCs w:val="22"/>
        </w:rPr>
        <w:t>that</w:t>
      </w:r>
      <w:r w:rsidRPr="00E340B7">
        <w:rPr>
          <w:szCs w:val="22"/>
        </w:rPr>
        <w:t xml:space="preserve"> applie</w:t>
      </w:r>
      <w:r>
        <w:rPr>
          <w:szCs w:val="22"/>
        </w:rPr>
        <w:t>d</w:t>
      </w:r>
      <w:r w:rsidRPr="00E340B7">
        <w:rPr>
          <w:szCs w:val="22"/>
        </w:rPr>
        <w:t xml:space="preserve"> to the rights of theater directors to define the scope, the activities, the inheritance rights and </w:t>
      </w:r>
      <w:r>
        <w:rPr>
          <w:szCs w:val="22"/>
        </w:rPr>
        <w:t>use</w:t>
      </w:r>
      <w:r w:rsidRPr="00E340B7">
        <w:rPr>
          <w:szCs w:val="22"/>
        </w:rPr>
        <w:t xml:space="preserve"> examples from different Member States of WIPO.  It </w:t>
      </w:r>
      <w:r>
        <w:rPr>
          <w:szCs w:val="22"/>
        </w:rPr>
        <w:t>would</w:t>
      </w:r>
      <w:r w:rsidRPr="00E340B7">
        <w:rPr>
          <w:szCs w:val="22"/>
        </w:rPr>
        <w:t xml:space="preserve"> also seek to have a list of appropriate laws concerning the rights of theater directors and the granting of legal rights, including the protection of the theater performances.  </w:t>
      </w:r>
      <w:r>
        <w:rPr>
          <w:szCs w:val="22"/>
        </w:rPr>
        <w:t xml:space="preserve">The Secretariat stated that the study would </w:t>
      </w:r>
      <w:r w:rsidRPr="00E340B7">
        <w:rPr>
          <w:szCs w:val="22"/>
        </w:rPr>
        <w:t xml:space="preserve">look at the rights of theater directors by looking at a sample of cases </w:t>
      </w:r>
      <w:r>
        <w:rPr>
          <w:szCs w:val="22"/>
        </w:rPr>
        <w:t>and seek</w:t>
      </w:r>
      <w:r w:rsidRPr="00E340B7">
        <w:rPr>
          <w:szCs w:val="22"/>
        </w:rPr>
        <w:t xml:space="preserve"> to interpret the different systems in existence</w:t>
      </w:r>
      <w:r>
        <w:rPr>
          <w:szCs w:val="22"/>
        </w:rPr>
        <w:t xml:space="preserve"> and </w:t>
      </w:r>
      <w:r w:rsidRPr="00E340B7">
        <w:rPr>
          <w:szCs w:val="22"/>
        </w:rPr>
        <w:t xml:space="preserve">to evaluate in-depth </w:t>
      </w:r>
      <w:r>
        <w:rPr>
          <w:szCs w:val="22"/>
        </w:rPr>
        <w:t xml:space="preserve">what </w:t>
      </w:r>
      <w:r w:rsidRPr="00E340B7">
        <w:rPr>
          <w:szCs w:val="22"/>
        </w:rPr>
        <w:t xml:space="preserve">the possible international protection system </w:t>
      </w:r>
      <w:r>
        <w:rPr>
          <w:szCs w:val="22"/>
        </w:rPr>
        <w:t>will be</w:t>
      </w:r>
      <w:r w:rsidRPr="00E340B7">
        <w:rPr>
          <w:szCs w:val="22"/>
        </w:rPr>
        <w:t xml:space="preserve">.  An intermediate report on the progress of the work </w:t>
      </w:r>
      <w:r>
        <w:rPr>
          <w:szCs w:val="22"/>
        </w:rPr>
        <w:t>would</w:t>
      </w:r>
      <w:r w:rsidRPr="00E340B7">
        <w:rPr>
          <w:szCs w:val="22"/>
        </w:rPr>
        <w:t xml:space="preserve"> be submitted to the Committee</w:t>
      </w:r>
      <w:r>
        <w:rPr>
          <w:szCs w:val="22"/>
        </w:rPr>
        <w:t xml:space="preserve"> in</w:t>
      </w:r>
      <w:r w:rsidRPr="00E340B7">
        <w:rPr>
          <w:szCs w:val="22"/>
        </w:rPr>
        <w:t xml:space="preserve"> April of 2019</w:t>
      </w:r>
      <w:r>
        <w:rPr>
          <w:szCs w:val="22"/>
        </w:rPr>
        <w:t xml:space="preserve"> and the completed </w:t>
      </w:r>
      <w:r w:rsidRPr="00E340B7">
        <w:rPr>
          <w:szCs w:val="22"/>
        </w:rPr>
        <w:t xml:space="preserve">study </w:t>
      </w:r>
      <w:r>
        <w:rPr>
          <w:szCs w:val="22"/>
        </w:rPr>
        <w:t>would</w:t>
      </w:r>
      <w:r w:rsidRPr="00E340B7">
        <w:rPr>
          <w:szCs w:val="22"/>
        </w:rPr>
        <w:t xml:space="preserve"> be submitted to the Committee </w:t>
      </w:r>
      <w:r>
        <w:rPr>
          <w:szCs w:val="22"/>
        </w:rPr>
        <w:t>at</w:t>
      </w:r>
      <w:r w:rsidRPr="00E340B7">
        <w:rPr>
          <w:szCs w:val="22"/>
        </w:rPr>
        <w:t xml:space="preserve"> its Thirty</w:t>
      </w:r>
      <w:r w:rsidRPr="00E340B7">
        <w:rPr>
          <w:szCs w:val="22"/>
        </w:rPr>
        <w:noBreakHyphen/>
        <w:t xml:space="preserve">Ninth Session in October of 2019.  </w:t>
      </w:r>
    </w:p>
    <w:p w14:paraId="1237EE28" w14:textId="77777777" w:rsidR="00425EB3" w:rsidRPr="00E340B7" w:rsidRDefault="00425EB3" w:rsidP="0043731C">
      <w:pPr>
        <w:widowControl w:val="0"/>
        <w:rPr>
          <w:szCs w:val="22"/>
        </w:rPr>
      </w:pPr>
    </w:p>
    <w:p w14:paraId="06B82996" w14:textId="77777777" w:rsidR="00425EB3" w:rsidRPr="00E340B7" w:rsidRDefault="00425EB3" w:rsidP="0043731C">
      <w:pPr>
        <w:pStyle w:val="ListParagraph"/>
        <w:widowControl w:val="0"/>
        <w:numPr>
          <w:ilvl w:val="0"/>
          <w:numId w:val="9"/>
        </w:numPr>
        <w:ind w:left="0" w:firstLine="0"/>
        <w:rPr>
          <w:szCs w:val="22"/>
        </w:rPr>
      </w:pPr>
      <w:r>
        <w:rPr>
          <w:szCs w:val="22"/>
        </w:rPr>
        <w:t xml:space="preserve">The Chair opened the floor to </w:t>
      </w:r>
      <w:r w:rsidRPr="00E340B7">
        <w:rPr>
          <w:szCs w:val="22"/>
        </w:rPr>
        <w:t xml:space="preserve">group coordinators, followed by </w:t>
      </w:r>
      <w:r>
        <w:rPr>
          <w:szCs w:val="22"/>
        </w:rPr>
        <w:t>Member States</w:t>
      </w:r>
      <w:r w:rsidRPr="00E340B7">
        <w:rPr>
          <w:szCs w:val="22"/>
        </w:rPr>
        <w:t xml:space="preserve"> and observers</w:t>
      </w:r>
      <w:r>
        <w:rPr>
          <w:szCs w:val="22"/>
        </w:rPr>
        <w:t xml:space="preserve">.  </w:t>
      </w:r>
      <w:r w:rsidRPr="00E340B7">
        <w:rPr>
          <w:szCs w:val="22"/>
        </w:rPr>
        <w:t xml:space="preserve">  </w:t>
      </w:r>
    </w:p>
    <w:p w14:paraId="622003AE" w14:textId="77777777" w:rsidR="00425EB3" w:rsidRPr="00E340B7" w:rsidRDefault="00425EB3" w:rsidP="0043731C">
      <w:pPr>
        <w:pStyle w:val="ListParagraph"/>
        <w:widowControl w:val="0"/>
        <w:rPr>
          <w:szCs w:val="22"/>
        </w:rPr>
      </w:pPr>
    </w:p>
    <w:p w14:paraId="013A2027" w14:textId="77777777" w:rsidR="00425EB3" w:rsidRPr="00E340B7" w:rsidRDefault="00425EB3" w:rsidP="0043731C">
      <w:pPr>
        <w:pStyle w:val="ListParagraph"/>
        <w:widowControl w:val="0"/>
        <w:numPr>
          <w:ilvl w:val="0"/>
          <w:numId w:val="9"/>
        </w:numPr>
        <w:ind w:left="0" w:firstLine="0"/>
        <w:rPr>
          <w:szCs w:val="22"/>
        </w:rPr>
      </w:pPr>
      <w:r>
        <w:rPr>
          <w:szCs w:val="22"/>
        </w:rPr>
        <w:t>The Delegation of Kazakhstan speaking on</w:t>
      </w:r>
      <w:r w:rsidRPr="00E340B7">
        <w:rPr>
          <w:szCs w:val="22"/>
        </w:rPr>
        <w:t xml:space="preserve"> behalf of the </w:t>
      </w:r>
      <w:r w:rsidRPr="00164D9A">
        <w:rPr>
          <w:szCs w:val="22"/>
          <w:lang w:val="en-GB"/>
        </w:rPr>
        <w:t>Group of Central Asian, Caucasus and Eastern European Countries (CACEEC)</w:t>
      </w:r>
      <w:r>
        <w:rPr>
          <w:szCs w:val="22"/>
          <w:lang w:val="en-GB"/>
        </w:rPr>
        <w:t xml:space="preserve"> </w:t>
      </w:r>
      <w:r w:rsidRPr="00E340B7">
        <w:rPr>
          <w:szCs w:val="22"/>
        </w:rPr>
        <w:t>welcome</w:t>
      </w:r>
      <w:r>
        <w:rPr>
          <w:szCs w:val="22"/>
        </w:rPr>
        <w:t>d</w:t>
      </w:r>
      <w:r w:rsidRPr="00E340B7">
        <w:rPr>
          <w:szCs w:val="22"/>
        </w:rPr>
        <w:t xml:space="preserve"> the work of the Committee on the </w:t>
      </w:r>
      <w:r>
        <w:rPr>
          <w:szCs w:val="22"/>
        </w:rPr>
        <w:t xml:space="preserve">proposal of the Delegation of the Russian Federation </w:t>
      </w:r>
      <w:r w:rsidRPr="00E340B7">
        <w:rPr>
          <w:szCs w:val="22"/>
        </w:rPr>
        <w:t xml:space="preserve">for strengthening the rights of theater directors and research with regard to national legislation and practice </w:t>
      </w:r>
      <w:r>
        <w:rPr>
          <w:szCs w:val="22"/>
        </w:rPr>
        <w:t>to ensure the</w:t>
      </w:r>
      <w:r w:rsidRPr="00E340B7">
        <w:rPr>
          <w:szCs w:val="22"/>
        </w:rPr>
        <w:t xml:space="preserve"> protection and enforcement of rights of theater directors.  </w:t>
      </w:r>
      <w:r>
        <w:rPr>
          <w:szCs w:val="22"/>
        </w:rPr>
        <w:t>The Group</w:t>
      </w:r>
      <w:r w:rsidRPr="00E340B7">
        <w:rPr>
          <w:szCs w:val="22"/>
        </w:rPr>
        <w:t xml:space="preserve"> support</w:t>
      </w:r>
      <w:r>
        <w:rPr>
          <w:szCs w:val="22"/>
        </w:rPr>
        <w:t>ed</w:t>
      </w:r>
      <w:r w:rsidRPr="00E340B7">
        <w:rPr>
          <w:szCs w:val="22"/>
        </w:rPr>
        <w:t xml:space="preserve"> the proposed modalities of the study</w:t>
      </w:r>
      <w:r>
        <w:rPr>
          <w:szCs w:val="22"/>
        </w:rPr>
        <w:t xml:space="preserve"> and stated that</w:t>
      </w:r>
      <w:r w:rsidRPr="00E340B7">
        <w:rPr>
          <w:szCs w:val="22"/>
        </w:rPr>
        <w:t xml:space="preserve"> the issue of the protection of theater directors' right </w:t>
      </w:r>
      <w:r>
        <w:rPr>
          <w:szCs w:val="22"/>
        </w:rPr>
        <w:t>was</w:t>
      </w:r>
      <w:r w:rsidRPr="00E340B7">
        <w:rPr>
          <w:szCs w:val="22"/>
        </w:rPr>
        <w:t xml:space="preserve"> important, not only for theater directors themselves but for a large group of people within the theater world with regard to quality of performances and also the intellectual property rights of those working in the theater.  </w:t>
      </w:r>
      <w:r>
        <w:rPr>
          <w:szCs w:val="22"/>
        </w:rPr>
        <w:t xml:space="preserve">The Group hoped </w:t>
      </w:r>
      <w:r w:rsidRPr="00E340B7">
        <w:rPr>
          <w:szCs w:val="22"/>
        </w:rPr>
        <w:t>that th</w:t>
      </w:r>
      <w:r>
        <w:rPr>
          <w:szCs w:val="22"/>
        </w:rPr>
        <w:t>at was</w:t>
      </w:r>
      <w:r w:rsidRPr="00E340B7">
        <w:rPr>
          <w:szCs w:val="22"/>
        </w:rPr>
        <w:t xml:space="preserve"> just the first step towards considerable work by the Committee on th</w:t>
      </w:r>
      <w:r>
        <w:rPr>
          <w:szCs w:val="22"/>
        </w:rPr>
        <w:t>e</w:t>
      </w:r>
      <w:r w:rsidRPr="00E340B7">
        <w:rPr>
          <w:szCs w:val="22"/>
        </w:rPr>
        <w:t xml:space="preserve"> issue.  </w:t>
      </w:r>
    </w:p>
    <w:p w14:paraId="2DF027E6" w14:textId="77777777" w:rsidR="00425EB3" w:rsidRPr="00E340B7" w:rsidRDefault="00425EB3" w:rsidP="0043731C">
      <w:pPr>
        <w:pStyle w:val="ListParagraph"/>
        <w:widowControl w:val="0"/>
        <w:rPr>
          <w:szCs w:val="22"/>
        </w:rPr>
      </w:pPr>
    </w:p>
    <w:p w14:paraId="71377114" w14:textId="77777777" w:rsidR="00425EB3" w:rsidRPr="00E340B7" w:rsidRDefault="00425EB3" w:rsidP="0043731C">
      <w:pPr>
        <w:pStyle w:val="ListParagraph"/>
        <w:widowControl w:val="0"/>
        <w:numPr>
          <w:ilvl w:val="0"/>
          <w:numId w:val="9"/>
        </w:numPr>
        <w:ind w:left="0" w:firstLine="0"/>
        <w:rPr>
          <w:szCs w:val="22"/>
        </w:rPr>
      </w:pPr>
      <w:r>
        <w:rPr>
          <w:szCs w:val="22"/>
        </w:rPr>
        <w:t xml:space="preserve">The Delegation of Canada speaking </w:t>
      </w:r>
      <w:r w:rsidRPr="00E340B7">
        <w:rPr>
          <w:szCs w:val="22"/>
        </w:rPr>
        <w:t>on behalf of Group B</w:t>
      </w:r>
      <w:r>
        <w:rPr>
          <w:szCs w:val="22"/>
        </w:rPr>
        <w:t xml:space="preserve"> stated that the Group was </w:t>
      </w:r>
      <w:r w:rsidRPr="00E340B7">
        <w:rPr>
          <w:szCs w:val="22"/>
        </w:rPr>
        <w:t xml:space="preserve">unsure of </w:t>
      </w:r>
      <w:r>
        <w:rPr>
          <w:szCs w:val="22"/>
        </w:rPr>
        <w:t xml:space="preserve">a </w:t>
      </w:r>
      <w:r w:rsidRPr="00E340B7">
        <w:rPr>
          <w:szCs w:val="22"/>
        </w:rPr>
        <w:t>need for a multilateral approach on th</w:t>
      </w:r>
      <w:r>
        <w:rPr>
          <w:szCs w:val="22"/>
        </w:rPr>
        <w:t>e</w:t>
      </w:r>
      <w:r w:rsidRPr="00E340B7">
        <w:rPr>
          <w:szCs w:val="22"/>
        </w:rPr>
        <w:t xml:space="preserve"> issue</w:t>
      </w:r>
      <w:r>
        <w:rPr>
          <w:szCs w:val="22"/>
        </w:rPr>
        <w:t>.  The Delegation stated that the Group could, nevertheless,</w:t>
      </w:r>
      <w:r w:rsidRPr="00E340B7">
        <w:rPr>
          <w:szCs w:val="22"/>
        </w:rPr>
        <w:t xml:space="preserve"> support a study on the matter, as proposed in </w:t>
      </w:r>
      <w:r>
        <w:rPr>
          <w:szCs w:val="22"/>
        </w:rPr>
        <w:t>document </w:t>
      </w:r>
      <w:r w:rsidRPr="00E340B7">
        <w:rPr>
          <w:szCs w:val="22"/>
        </w:rPr>
        <w:t>SCCR/37/3, including with a view to better define how th</w:t>
      </w:r>
      <w:r>
        <w:rPr>
          <w:szCs w:val="22"/>
        </w:rPr>
        <w:t>e</w:t>
      </w:r>
      <w:r w:rsidRPr="00E340B7">
        <w:rPr>
          <w:szCs w:val="22"/>
        </w:rPr>
        <w:t xml:space="preserve"> issue </w:t>
      </w:r>
      <w:r>
        <w:rPr>
          <w:szCs w:val="22"/>
        </w:rPr>
        <w:t>was</w:t>
      </w:r>
      <w:r w:rsidRPr="00E340B7">
        <w:rPr>
          <w:szCs w:val="22"/>
        </w:rPr>
        <w:t xml:space="preserve"> handled nationally by Member States.  </w:t>
      </w:r>
      <w:r>
        <w:rPr>
          <w:szCs w:val="22"/>
        </w:rPr>
        <w:t xml:space="preserve">The Delegation noted that </w:t>
      </w:r>
      <w:r w:rsidRPr="00E340B7">
        <w:rPr>
          <w:szCs w:val="22"/>
        </w:rPr>
        <w:t xml:space="preserve">Group B members </w:t>
      </w:r>
      <w:r>
        <w:rPr>
          <w:szCs w:val="22"/>
        </w:rPr>
        <w:t>could</w:t>
      </w:r>
      <w:r w:rsidRPr="00E340B7">
        <w:rPr>
          <w:szCs w:val="22"/>
        </w:rPr>
        <w:t xml:space="preserve"> have additional views on th</w:t>
      </w:r>
      <w:r>
        <w:rPr>
          <w:szCs w:val="22"/>
        </w:rPr>
        <w:t>e</w:t>
      </w:r>
      <w:r w:rsidRPr="00E340B7">
        <w:rPr>
          <w:szCs w:val="22"/>
        </w:rPr>
        <w:t xml:space="preserve"> issue.    </w:t>
      </w:r>
    </w:p>
    <w:p w14:paraId="76F9FF64" w14:textId="77777777" w:rsidR="00425EB3" w:rsidRPr="00E340B7" w:rsidRDefault="00425EB3" w:rsidP="0043731C">
      <w:pPr>
        <w:pStyle w:val="ListParagraph"/>
        <w:widowControl w:val="0"/>
        <w:rPr>
          <w:szCs w:val="22"/>
        </w:rPr>
      </w:pPr>
    </w:p>
    <w:p w14:paraId="6FC78FF1" w14:textId="77777777" w:rsidR="00425EB3" w:rsidRPr="00E340B7" w:rsidRDefault="00425EB3" w:rsidP="0043731C">
      <w:pPr>
        <w:pStyle w:val="ListParagraph"/>
        <w:widowControl w:val="0"/>
        <w:numPr>
          <w:ilvl w:val="0"/>
          <w:numId w:val="9"/>
        </w:numPr>
        <w:ind w:left="0" w:firstLine="0"/>
        <w:rPr>
          <w:szCs w:val="22"/>
        </w:rPr>
      </w:pPr>
      <w:r>
        <w:rPr>
          <w:szCs w:val="22"/>
        </w:rPr>
        <w:t>The Delegation of Senegal</w:t>
      </w:r>
      <w:r w:rsidRPr="00E340B7">
        <w:rPr>
          <w:szCs w:val="22"/>
        </w:rPr>
        <w:t xml:space="preserve"> </w:t>
      </w:r>
      <w:r>
        <w:rPr>
          <w:szCs w:val="22"/>
        </w:rPr>
        <w:t>endorsed</w:t>
      </w:r>
      <w:r w:rsidRPr="00E340B7">
        <w:rPr>
          <w:szCs w:val="22"/>
        </w:rPr>
        <w:t xml:space="preserve"> the activities proposed under th</w:t>
      </w:r>
      <w:r>
        <w:rPr>
          <w:szCs w:val="22"/>
        </w:rPr>
        <w:t>e</w:t>
      </w:r>
      <w:r w:rsidRPr="00E340B7">
        <w:rPr>
          <w:szCs w:val="22"/>
        </w:rPr>
        <w:t xml:space="preserve"> agenda item.  </w:t>
      </w:r>
      <w:r>
        <w:rPr>
          <w:szCs w:val="22"/>
        </w:rPr>
        <w:t>The Delegation stated the</w:t>
      </w:r>
      <w:r w:rsidRPr="00E340B7">
        <w:rPr>
          <w:szCs w:val="22"/>
        </w:rPr>
        <w:t xml:space="preserve"> modalities of the study appear</w:t>
      </w:r>
      <w:r>
        <w:rPr>
          <w:szCs w:val="22"/>
        </w:rPr>
        <w:t>ed</w:t>
      </w:r>
      <w:r w:rsidRPr="00E340B7">
        <w:rPr>
          <w:szCs w:val="22"/>
        </w:rPr>
        <w:t xml:space="preserve"> to be appropriate in as far as they </w:t>
      </w:r>
      <w:r>
        <w:rPr>
          <w:szCs w:val="22"/>
        </w:rPr>
        <w:t>could</w:t>
      </w:r>
      <w:r w:rsidRPr="00E340B7">
        <w:rPr>
          <w:szCs w:val="22"/>
        </w:rPr>
        <w:t xml:space="preserve"> assist </w:t>
      </w:r>
      <w:r>
        <w:rPr>
          <w:szCs w:val="22"/>
        </w:rPr>
        <w:t>the Committee</w:t>
      </w:r>
      <w:r w:rsidRPr="00E340B7">
        <w:rPr>
          <w:szCs w:val="22"/>
        </w:rPr>
        <w:t xml:space="preserve"> to understand the question.    </w:t>
      </w:r>
    </w:p>
    <w:p w14:paraId="55EA110D" w14:textId="77777777" w:rsidR="00425EB3" w:rsidRPr="00E340B7" w:rsidRDefault="00425EB3" w:rsidP="0043731C">
      <w:pPr>
        <w:pStyle w:val="ListParagraph"/>
        <w:widowControl w:val="0"/>
        <w:rPr>
          <w:szCs w:val="22"/>
        </w:rPr>
      </w:pPr>
    </w:p>
    <w:p w14:paraId="0F9D0D59" w14:textId="77777777" w:rsidR="00425EB3" w:rsidRPr="00E340B7" w:rsidRDefault="00425EB3" w:rsidP="0043731C">
      <w:pPr>
        <w:pStyle w:val="ListParagraph"/>
        <w:widowControl w:val="0"/>
        <w:numPr>
          <w:ilvl w:val="0"/>
          <w:numId w:val="9"/>
        </w:numPr>
        <w:ind w:left="0" w:firstLine="0"/>
        <w:rPr>
          <w:szCs w:val="22"/>
        </w:rPr>
      </w:pPr>
      <w:r>
        <w:rPr>
          <w:szCs w:val="22"/>
        </w:rPr>
        <w:t>The Delegation of the European Union</w:t>
      </w:r>
      <w:r w:rsidRPr="00E340B7">
        <w:rPr>
          <w:szCs w:val="22"/>
        </w:rPr>
        <w:t xml:space="preserve"> </w:t>
      </w:r>
      <w:r>
        <w:rPr>
          <w:szCs w:val="22"/>
        </w:rPr>
        <w:t>stated that it had</w:t>
      </w:r>
      <w:r w:rsidRPr="00E340B7">
        <w:rPr>
          <w:szCs w:val="22"/>
        </w:rPr>
        <w:t xml:space="preserve"> note</w:t>
      </w:r>
      <w:r>
        <w:rPr>
          <w:szCs w:val="22"/>
        </w:rPr>
        <w:t>d</w:t>
      </w:r>
      <w:r w:rsidRPr="00E340B7">
        <w:rPr>
          <w:szCs w:val="22"/>
        </w:rPr>
        <w:t xml:space="preserve"> th</w:t>
      </w:r>
      <w:r>
        <w:rPr>
          <w:szCs w:val="22"/>
        </w:rPr>
        <w:t>e</w:t>
      </w:r>
      <w:r w:rsidRPr="00E340B7">
        <w:rPr>
          <w:szCs w:val="22"/>
        </w:rPr>
        <w:t xml:space="preserve"> proposal and the presentation at the </w:t>
      </w:r>
      <w:r>
        <w:rPr>
          <w:szCs w:val="22"/>
        </w:rPr>
        <w:t xml:space="preserve">previous.  The Delegation stated that it had </w:t>
      </w:r>
      <w:r w:rsidRPr="00E340B7">
        <w:rPr>
          <w:szCs w:val="22"/>
        </w:rPr>
        <w:t>listened</w:t>
      </w:r>
      <w:r>
        <w:rPr>
          <w:szCs w:val="22"/>
        </w:rPr>
        <w:t>,</w:t>
      </w:r>
      <w:r w:rsidRPr="00E340B7">
        <w:rPr>
          <w:szCs w:val="22"/>
        </w:rPr>
        <w:t xml:space="preserve"> with interest</w:t>
      </w:r>
      <w:r>
        <w:rPr>
          <w:szCs w:val="22"/>
        </w:rPr>
        <w:t>,</w:t>
      </w:r>
      <w:r w:rsidRPr="00E340B7">
        <w:rPr>
          <w:szCs w:val="22"/>
        </w:rPr>
        <w:t xml:space="preserve"> to the presentation of the modalities of a study on th</w:t>
      </w:r>
      <w:r>
        <w:rPr>
          <w:szCs w:val="22"/>
        </w:rPr>
        <w:t>e</w:t>
      </w:r>
      <w:r w:rsidRPr="00E340B7">
        <w:rPr>
          <w:szCs w:val="22"/>
        </w:rPr>
        <w:t xml:space="preserve"> topic </w:t>
      </w:r>
      <w:r>
        <w:rPr>
          <w:szCs w:val="22"/>
        </w:rPr>
        <w:t>as</w:t>
      </w:r>
      <w:r w:rsidRPr="00E340B7">
        <w:rPr>
          <w:szCs w:val="22"/>
        </w:rPr>
        <w:t xml:space="preserve"> presented at th</w:t>
      </w:r>
      <w:r>
        <w:rPr>
          <w:szCs w:val="22"/>
        </w:rPr>
        <w:t>e ongoing</w:t>
      </w:r>
      <w:r w:rsidRPr="00E340B7">
        <w:rPr>
          <w:szCs w:val="22"/>
        </w:rPr>
        <w:t xml:space="preserve"> session and </w:t>
      </w:r>
      <w:r>
        <w:rPr>
          <w:szCs w:val="22"/>
        </w:rPr>
        <w:t>expressed the Delegation’s willingness</w:t>
      </w:r>
      <w:r w:rsidRPr="00E340B7">
        <w:rPr>
          <w:szCs w:val="22"/>
        </w:rPr>
        <w:t xml:space="preserve"> to engage in the preliminary discussions.    </w:t>
      </w:r>
    </w:p>
    <w:p w14:paraId="1715B8D8" w14:textId="77777777" w:rsidR="00425EB3" w:rsidRPr="00E340B7" w:rsidRDefault="00425EB3" w:rsidP="0043731C">
      <w:pPr>
        <w:pStyle w:val="ListParagraph"/>
        <w:widowControl w:val="0"/>
        <w:rPr>
          <w:szCs w:val="22"/>
        </w:rPr>
      </w:pPr>
    </w:p>
    <w:p w14:paraId="37610212" w14:textId="77777777" w:rsidR="00425EB3" w:rsidRPr="00A66F4F" w:rsidRDefault="00425EB3" w:rsidP="0043731C">
      <w:pPr>
        <w:pStyle w:val="ListParagraph"/>
        <w:widowControl w:val="0"/>
        <w:numPr>
          <w:ilvl w:val="0"/>
          <w:numId w:val="9"/>
        </w:numPr>
        <w:ind w:left="0" w:firstLine="0"/>
        <w:rPr>
          <w:szCs w:val="22"/>
        </w:rPr>
      </w:pPr>
      <w:r>
        <w:rPr>
          <w:szCs w:val="22"/>
        </w:rPr>
        <w:t>The Delegation of the Russian Federation</w:t>
      </w:r>
      <w:r w:rsidRPr="00E340B7">
        <w:rPr>
          <w:szCs w:val="22"/>
        </w:rPr>
        <w:t xml:space="preserve"> thank</w:t>
      </w:r>
      <w:r>
        <w:rPr>
          <w:szCs w:val="22"/>
        </w:rPr>
        <w:t>ed</w:t>
      </w:r>
      <w:r w:rsidRPr="00E340B7">
        <w:rPr>
          <w:szCs w:val="22"/>
        </w:rPr>
        <w:t xml:space="preserve"> the Secretariat for the preparation of th</w:t>
      </w:r>
      <w:r>
        <w:rPr>
          <w:szCs w:val="22"/>
        </w:rPr>
        <w:t>e</w:t>
      </w:r>
      <w:r w:rsidRPr="00E340B7">
        <w:rPr>
          <w:szCs w:val="22"/>
        </w:rPr>
        <w:t xml:space="preserve"> document on </w:t>
      </w:r>
      <w:r>
        <w:rPr>
          <w:szCs w:val="22"/>
        </w:rPr>
        <w:t>its</w:t>
      </w:r>
      <w:r w:rsidRPr="00E340B7">
        <w:rPr>
          <w:szCs w:val="22"/>
        </w:rPr>
        <w:t xml:space="preserve"> proposal for the protection of theater directors.  </w:t>
      </w:r>
      <w:r>
        <w:rPr>
          <w:szCs w:val="22"/>
        </w:rPr>
        <w:t xml:space="preserve">The Delegation expressed </w:t>
      </w:r>
      <w:r w:rsidRPr="00E340B7">
        <w:rPr>
          <w:szCs w:val="22"/>
        </w:rPr>
        <w:t>appreciat</w:t>
      </w:r>
      <w:r>
        <w:rPr>
          <w:szCs w:val="22"/>
        </w:rPr>
        <w:t>ion for</w:t>
      </w:r>
      <w:r w:rsidRPr="00E340B7">
        <w:rPr>
          <w:szCs w:val="22"/>
        </w:rPr>
        <w:t xml:space="preserve"> the observations made by Member States and thank</w:t>
      </w:r>
      <w:r>
        <w:rPr>
          <w:szCs w:val="22"/>
        </w:rPr>
        <w:t>ed</w:t>
      </w:r>
      <w:r w:rsidRPr="00E340B7">
        <w:rPr>
          <w:szCs w:val="22"/>
        </w:rPr>
        <w:t xml:space="preserve"> those who </w:t>
      </w:r>
      <w:r>
        <w:rPr>
          <w:szCs w:val="22"/>
        </w:rPr>
        <w:t>had</w:t>
      </w:r>
      <w:r w:rsidRPr="00E340B7">
        <w:rPr>
          <w:szCs w:val="22"/>
        </w:rPr>
        <w:t xml:space="preserve"> welcomed </w:t>
      </w:r>
      <w:r>
        <w:rPr>
          <w:szCs w:val="22"/>
        </w:rPr>
        <w:t>the</w:t>
      </w:r>
      <w:r w:rsidRPr="00E340B7">
        <w:rPr>
          <w:szCs w:val="22"/>
        </w:rPr>
        <w:t xml:space="preserve"> initiative.  </w:t>
      </w:r>
      <w:r>
        <w:rPr>
          <w:szCs w:val="22"/>
        </w:rPr>
        <w:t xml:space="preserve">The Delegation pointed out that it had </w:t>
      </w:r>
      <w:r w:rsidRPr="00E340B7">
        <w:rPr>
          <w:szCs w:val="22"/>
        </w:rPr>
        <w:t>give</w:t>
      </w:r>
      <w:r>
        <w:rPr>
          <w:szCs w:val="22"/>
        </w:rPr>
        <w:t>n</w:t>
      </w:r>
      <w:r w:rsidRPr="00E340B7">
        <w:rPr>
          <w:szCs w:val="22"/>
        </w:rPr>
        <w:t xml:space="preserve"> explanations regarding </w:t>
      </w:r>
      <w:r>
        <w:rPr>
          <w:szCs w:val="22"/>
        </w:rPr>
        <w:t>its</w:t>
      </w:r>
      <w:r w:rsidRPr="00E340B7">
        <w:rPr>
          <w:szCs w:val="22"/>
        </w:rPr>
        <w:t xml:space="preserve"> proposal</w:t>
      </w:r>
      <w:r>
        <w:rPr>
          <w:szCs w:val="22"/>
        </w:rPr>
        <w:t xml:space="preserve"> at the previous session of the Committee in which it had </w:t>
      </w:r>
      <w:r w:rsidRPr="00E340B7">
        <w:rPr>
          <w:szCs w:val="22"/>
        </w:rPr>
        <w:t xml:space="preserve">described the situation in a very detailed manner.  </w:t>
      </w:r>
      <w:r>
        <w:rPr>
          <w:szCs w:val="22"/>
        </w:rPr>
        <w:t xml:space="preserve">The Delegation stated that </w:t>
      </w:r>
      <w:r w:rsidRPr="00E340B7">
        <w:rPr>
          <w:szCs w:val="22"/>
        </w:rPr>
        <w:t xml:space="preserve">the introduction of </w:t>
      </w:r>
      <w:r>
        <w:rPr>
          <w:szCs w:val="22"/>
        </w:rPr>
        <w:t>document SCCR/</w:t>
      </w:r>
      <w:r w:rsidRPr="00E340B7">
        <w:rPr>
          <w:szCs w:val="22"/>
        </w:rPr>
        <w:t>37/3</w:t>
      </w:r>
      <w:r>
        <w:rPr>
          <w:szCs w:val="22"/>
        </w:rPr>
        <w:t xml:space="preserve"> would</w:t>
      </w:r>
      <w:r w:rsidRPr="00E340B7">
        <w:rPr>
          <w:szCs w:val="22"/>
        </w:rPr>
        <w:t xml:space="preserve"> </w:t>
      </w:r>
      <w:r>
        <w:rPr>
          <w:szCs w:val="22"/>
        </w:rPr>
        <w:t>allow</w:t>
      </w:r>
      <w:r w:rsidRPr="00E340B7">
        <w:rPr>
          <w:szCs w:val="22"/>
        </w:rPr>
        <w:t xml:space="preserve"> </w:t>
      </w:r>
      <w:r>
        <w:rPr>
          <w:szCs w:val="22"/>
        </w:rPr>
        <w:t>the Committee</w:t>
      </w:r>
      <w:r w:rsidRPr="00E340B7">
        <w:rPr>
          <w:szCs w:val="22"/>
        </w:rPr>
        <w:t xml:space="preserve"> to study the issue in as complete a manner as possible, both from the point of view of Intellectual Property</w:t>
      </w:r>
      <w:r>
        <w:rPr>
          <w:szCs w:val="22"/>
        </w:rPr>
        <w:t xml:space="preserve"> and from that of</w:t>
      </w:r>
      <w:r w:rsidRPr="00E340B7">
        <w:rPr>
          <w:szCs w:val="22"/>
        </w:rPr>
        <w:t xml:space="preserve"> practice in different Member States.  </w:t>
      </w:r>
      <w:r>
        <w:rPr>
          <w:szCs w:val="22"/>
        </w:rPr>
        <w:t xml:space="preserve">The Delegation stated that the topic </w:t>
      </w:r>
      <w:r w:rsidRPr="00E340B7">
        <w:rPr>
          <w:szCs w:val="22"/>
        </w:rPr>
        <w:t xml:space="preserve">would allow </w:t>
      </w:r>
      <w:r>
        <w:rPr>
          <w:szCs w:val="22"/>
        </w:rPr>
        <w:t>the Committee</w:t>
      </w:r>
      <w:r w:rsidRPr="00E340B7">
        <w:rPr>
          <w:szCs w:val="22"/>
        </w:rPr>
        <w:t xml:space="preserve"> to deal with problems encountered </w:t>
      </w:r>
      <w:r>
        <w:rPr>
          <w:szCs w:val="22"/>
        </w:rPr>
        <w:t>at the time</w:t>
      </w:r>
      <w:r w:rsidRPr="00E340B7">
        <w:rPr>
          <w:szCs w:val="22"/>
        </w:rPr>
        <w:t xml:space="preserve"> by theater directors who </w:t>
      </w:r>
      <w:r>
        <w:rPr>
          <w:szCs w:val="22"/>
        </w:rPr>
        <w:t>saw</w:t>
      </w:r>
      <w:r w:rsidRPr="00E340B7">
        <w:rPr>
          <w:szCs w:val="22"/>
        </w:rPr>
        <w:t xml:space="preserve"> that their work </w:t>
      </w:r>
      <w:r>
        <w:rPr>
          <w:szCs w:val="22"/>
        </w:rPr>
        <w:t>was</w:t>
      </w:r>
      <w:r w:rsidRPr="00E340B7">
        <w:rPr>
          <w:szCs w:val="22"/>
        </w:rPr>
        <w:t xml:space="preserve"> copied by other theaters without their being able to benefit from any protection.  </w:t>
      </w:r>
      <w:r>
        <w:rPr>
          <w:szCs w:val="22"/>
        </w:rPr>
        <w:t>The Delegation stressed that it was</w:t>
      </w:r>
      <w:r w:rsidRPr="00E340B7">
        <w:rPr>
          <w:szCs w:val="22"/>
        </w:rPr>
        <w:t xml:space="preserve"> an extremely important issue which need</w:t>
      </w:r>
      <w:r>
        <w:rPr>
          <w:szCs w:val="22"/>
        </w:rPr>
        <w:t>ed</w:t>
      </w:r>
      <w:r w:rsidRPr="00E340B7">
        <w:rPr>
          <w:szCs w:val="22"/>
        </w:rPr>
        <w:t xml:space="preserve"> to be raised at the international level</w:t>
      </w:r>
      <w:r>
        <w:rPr>
          <w:szCs w:val="22"/>
        </w:rPr>
        <w:t xml:space="preserve"> taking</w:t>
      </w:r>
      <w:r w:rsidRPr="00E340B7">
        <w:rPr>
          <w:szCs w:val="22"/>
        </w:rPr>
        <w:t xml:space="preserve"> into account the practice in Member States to deal with the issue and the manner in which th</w:t>
      </w:r>
      <w:r>
        <w:rPr>
          <w:szCs w:val="22"/>
        </w:rPr>
        <w:t>e</w:t>
      </w:r>
      <w:r w:rsidRPr="00E340B7">
        <w:rPr>
          <w:szCs w:val="22"/>
        </w:rPr>
        <w:t xml:space="preserve"> </w:t>
      </w:r>
      <w:r w:rsidRPr="00A66F4F">
        <w:rPr>
          <w:szCs w:val="22"/>
        </w:rPr>
        <w:t xml:space="preserve">protection was accorded.  The Delegation hoped that the Committee's work would reach positive conclusions.  </w:t>
      </w:r>
    </w:p>
    <w:p w14:paraId="1F9950F2" w14:textId="77777777" w:rsidR="00425EB3" w:rsidRPr="00A66F4F" w:rsidRDefault="00425EB3" w:rsidP="0043731C">
      <w:pPr>
        <w:widowControl w:val="0"/>
        <w:rPr>
          <w:szCs w:val="22"/>
        </w:rPr>
      </w:pPr>
    </w:p>
    <w:p w14:paraId="57C316AD" w14:textId="77777777" w:rsidR="00425EB3" w:rsidRPr="00A66F4F" w:rsidRDefault="00425EB3" w:rsidP="0043731C">
      <w:pPr>
        <w:pStyle w:val="ListParagraph"/>
        <w:widowControl w:val="0"/>
        <w:numPr>
          <w:ilvl w:val="0"/>
          <w:numId w:val="9"/>
        </w:numPr>
        <w:ind w:left="0" w:firstLine="0"/>
        <w:rPr>
          <w:szCs w:val="22"/>
        </w:rPr>
      </w:pPr>
      <w:r w:rsidRPr="00A66F4F">
        <w:rPr>
          <w:szCs w:val="22"/>
        </w:rPr>
        <w:t xml:space="preserve">The Chair stated that the work program ahead had been endorsed by the Committee.  He consequently asked the Secretariat to continue along the pathway that was outlined.  The Chair stated that the Committee looked forward to hearing the interim report from the Secretariat at the following SCCR.         </w:t>
      </w:r>
    </w:p>
    <w:p w14:paraId="7249BE9D" w14:textId="77777777" w:rsidR="00425EB3" w:rsidRPr="00A66F4F" w:rsidRDefault="00425EB3" w:rsidP="0043731C">
      <w:pPr>
        <w:pStyle w:val="ListParagraph"/>
        <w:widowControl w:val="0"/>
      </w:pPr>
    </w:p>
    <w:p w14:paraId="12229016" w14:textId="77777777" w:rsidR="00425EB3" w:rsidRPr="00A66F4F" w:rsidRDefault="00425EB3" w:rsidP="0043731C">
      <w:pPr>
        <w:pStyle w:val="ListParagraph"/>
        <w:widowControl w:val="0"/>
        <w:numPr>
          <w:ilvl w:val="0"/>
          <w:numId w:val="9"/>
        </w:numPr>
        <w:ind w:left="0" w:firstLine="0"/>
      </w:pPr>
      <w:r w:rsidRPr="00A66F4F">
        <w:t xml:space="preserve">The Chair opened the floor to Professor Benhamou to show the work of the Accessible Books Consortium.   </w:t>
      </w:r>
    </w:p>
    <w:p w14:paraId="52FE69FE" w14:textId="77777777" w:rsidR="00425EB3" w:rsidRPr="00A66F4F" w:rsidRDefault="00425EB3" w:rsidP="0043731C">
      <w:pPr>
        <w:pStyle w:val="ListParagraph"/>
        <w:widowControl w:val="0"/>
      </w:pPr>
    </w:p>
    <w:p w14:paraId="0535127D" w14:textId="77777777" w:rsidR="00425EB3" w:rsidRPr="006A0163" w:rsidRDefault="00425EB3" w:rsidP="0043731C">
      <w:pPr>
        <w:pStyle w:val="ListParagraph"/>
        <w:widowControl w:val="0"/>
        <w:numPr>
          <w:ilvl w:val="0"/>
          <w:numId w:val="9"/>
        </w:numPr>
        <w:ind w:left="0" w:firstLine="0"/>
      </w:pPr>
      <w:r w:rsidRPr="006A0163">
        <w:t>The Secretariat stated that it would show a short video, set in Mexico about one of the  key activities of the Accessible Books Consortium (ABC) which was a public/private partnership led by WIPO.  The Secretariat informed the Committee that ABC included all the key civil society organizations that had a stake in the production of accessible book production including organizations that represented people with print disabilities, such as the World Blind Union, libraries for the blind; standards bodies and organizations representing authors, publishers and collective management organizations, including the International Publishers Association and the International Authors Forum.  The Secretariat stated that the ABC sought to implement the Marrakesh Treaty at a practical level through three main activities, and the first was the ABC global book service, which was a database and book exchange service of over 415,000 titles in 76 languages located at WIPO and had 46 authorized entities that had joined at the time.  The second activity was training and technical assistance in developing countries in the latest accessible book production techniques.  The Secretariat noted that the previous videos that had been shown at the SCCR about ABC had focused on ABC’s capacity building projects, primarily in India and Argentina, by which it provided training and funding for the production of educational books and national languages in accessible forms.  The Secretariat stated that the day’s video would focus on ABC’s third main activity, which was accessible publishing.  The Secretariat stated that the ABC promoted the objective of born accessible publishing, which meant that when a book was released on the market, the same product could be read by both sighted persons and visually impaired persons without the need for a third party to intervene to adapt the work to make it accessible for people who were blind or visually impaired.  The Secretariat informed the Committee that ABC had a charter of accessible publishing with eight high level aspirational principles, which it encourage publishers to sign</w:t>
      </w:r>
      <w:r w:rsidRPr="006A0163" w:rsidDel="00FB3837">
        <w:t xml:space="preserve"> </w:t>
      </w:r>
      <w:r w:rsidRPr="006A0163">
        <w:t>towards the aim of born accessible publishing.  The Secretariat stated that the video focused on one publisher's evolution towards accessible publishing, and thanked the government of Mexico for its support and assistance in the making of the video, which had been made a year earlier, in December 2017.  The Secretariat thanked the International Publishers Association (IPA) for their support and in particular Hugo Setzer who was the subject of the video and the president</w:t>
      </w:r>
      <w:r w:rsidRPr="006A0163">
        <w:noBreakHyphen/>
        <w:t xml:space="preserve">elect of the IPA.  The Secretariat informed the Committee that Hugo could not be present at session.  </w:t>
      </w:r>
    </w:p>
    <w:p w14:paraId="6012F763" w14:textId="77777777" w:rsidR="00425EB3" w:rsidRDefault="00425EB3" w:rsidP="0043731C">
      <w:pPr>
        <w:widowControl w:val="0"/>
      </w:pPr>
    </w:p>
    <w:p w14:paraId="52A970B9" w14:textId="77777777" w:rsidR="00425EB3" w:rsidRDefault="00425EB3" w:rsidP="0043731C">
      <w:pPr>
        <w:pStyle w:val="ListParagraph"/>
        <w:widowControl w:val="0"/>
        <w:numPr>
          <w:ilvl w:val="0"/>
          <w:numId w:val="9"/>
        </w:numPr>
        <w:ind w:left="0" w:firstLine="0"/>
      </w:pPr>
      <w:r>
        <w:t xml:space="preserve">The Chair stated that the video was very touching. He opened the floor to Member States and observers </w:t>
      </w:r>
      <w:r w:rsidRPr="004F6688">
        <w:t>for comments</w:t>
      </w:r>
      <w:r>
        <w:t xml:space="preserve">.  </w:t>
      </w:r>
      <w:r w:rsidRPr="004F6688">
        <w:t xml:space="preserve"> </w:t>
      </w:r>
    </w:p>
    <w:p w14:paraId="4956484A" w14:textId="77777777" w:rsidR="00425EB3" w:rsidRDefault="00425EB3" w:rsidP="0043731C">
      <w:pPr>
        <w:pStyle w:val="ListParagraph"/>
        <w:widowControl w:val="0"/>
      </w:pPr>
    </w:p>
    <w:p w14:paraId="0E202BFB" w14:textId="77777777" w:rsidR="00425EB3" w:rsidRDefault="00425EB3" w:rsidP="0043731C">
      <w:pPr>
        <w:pStyle w:val="ListParagraph"/>
        <w:widowControl w:val="0"/>
        <w:numPr>
          <w:ilvl w:val="0"/>
          <w:numId w:val="9"/>
        </w:numPr>
        <w:ind w:left="0" w:firstLine="0"/>
      </w:pPr>
      <w:r>
        <w:t>The Delegation of Mexico</w:t>
      </w:r>
      <w:r w:rsidRPr="004F6688">
        <w:t xml:space="preserve"> </w:t>
      </w:r>
      <w:r>
        <w:t>applauded</w:t>
      </w:r>
      <w:r w:rsidRPr="004F6688">
        <w:t xml:space="preserve"> the Accessible Books Consortium, ABC, for preparing th</w:t>
      </w:r>
      <w:r>
        <w:t>e</w:t>
      </w:r>
      <w:r w:rsidRPr="004F6688">
        <w:t xml:space="preserve"> video</w:t>
      </w:r>
      <w:r>
        <w:t xml:space="preserve"> that </w:t>
      </w:r>
      <w:r w:rsidRPr="004F6688">
        <w:t>show</w:t>
      </w:r>
      <w:r>
        <w:t>ed</w:t>
      </w:r>
      <w:r w:rsidRPr="004F6688">
        <w:t xml:space="preserve"> </w:t>
      </w:r>
      <w:r>
        <w:t>the Committee</w:t>
      </w:r>
      <w:r w:rsidRPr="004F6688">
        <w:t xml:space="preserve"> the commitment and the way in which Mexican publishing houses </w:t>
      </w:r>
      <w:r>
        <w:t>were</w:t>
      </w:r>
      <w:r w:rsidRPr="004F6688">
        <w:t xml:space="preserve"> working to meet the needs of people with print disabilities. </w:t>
      </w:r>
      <w:r>
        <w:t xml:space="preserve"> The Delegation stated that it was</w:t>
      </w:r>
      <w:r w:rsidRPr="004F6688">
        <w:t xml:space="preserve"> an area where there</w:t>
      </w:r>
      <w:r>
        <w:t xml:space="preserve"> was</w:t>
      </w:r>
      <w:r w:rsidRPr="004F6688">
        <w:t xml:space="preserve"> no doubt that there </w:t>
      </w:r>
      <w:r>
        <w:t>would</w:t>
      </w:r>
      <w:r w:rsidRPr="004F6688">
        <w:t xml:space="preserve"> be an impact by the Marrakesh Treaty.</w:t>
      </w:r>
      <w:r>
        <w:t xml:space="preserve">  The Delegation reiterated its </w:t>
      </w:r>
      <w:r w:rsidRPr="004F6688">
        <w:t xml:space="preserve">commitment to the treaty and </w:t>
      </w:r>
      <w:r>
        <w:t>stated that the</w:t>
      </w:r>
      <w:r w:rsidRPr="004F6688">
        <w:t xml:space="preserve"> government </w:t>
      </w:r>
      <w:r>
        <w:t xml:space="preserve">of Mexico </w:t>
      </w:r>
      <w:r w:rsidRPr="004F6688">
        <w:t>ha</w:t>
      </w:r>
      <w:r>
        <w:t>d</w:t>
      </w:r>
      <w:r w:rsidRPr="004F6688">
        <w:t xml:space="preserve"> been working on a mechanism </w:t>
      </w:r>
      <w:r>
        <w:t>to</w:t>
      </w:r>
      <w:r w:rsidRPr="004F6688">
        <w:t xml:space="preserve"> identify and accredit the authorities in th</w:t>
      </w:r>
      <w:r>
        <w:t>e</w:t>
      </w:r>
      <w:r w:rsidRPr="004F6688">
        <w:t xml:space="preserve"> treaty.  </w:t>
      </w:r>
      <w:r>
        <w:t xml:space="preserve">The Delegation informed the Committee that </w:t>
      </w:r>
      <w:r w:rsidRPr="004F6688">
        <w:t xml:space="preserve">Mexico </w:t>
      </w:r>
      <w:r>
        <w:t>was</w:t>
      </w:r>
      <w:r w:rsidRPr="004F6688">
        <w:t xml:space="preserve"> committed to giving effect to th</w:t>
      </w:r>
      <w:r>
        <w:t>e</w:t>
      </w:r>
      <w:r w:rsidRPr="004F6688">
        <w:t xml:space="preserve"> instrument which </w:t>
      </w:r>
      <w:r>
        <w:t xml:space="preserve">had </w:t>
      </w:r>
      <w:r w:rsidRPr="004F6688">
        <w:t>c</w:t>
      </w:r>
      <w:r>
        <w:t>o</w:t>
      </w:r>
      <w:r w:rsidRPr="004F6688">
        <w:t>me in</w:t>
      </w:r>
      <w:r>
        <w:t>to force in</w:t>
      </w:r>
      <w:r w:rsidRPr="004F6688">
        <w:t xml:space="preserve"> September 2016.  </w:t>
      </w:r>
      <w:r>
        <w:t xml:space="preserve">The Delegation </w:t>
      </w:r>
      <w:r w:rsidRPr="004F6688">
        <w:t>hope</w:t>
      </w:r>
      <w:r>
        <w:t>d</w:t>
      </w:r>
      <w:r w:rsidRPr="004F6688">
        <w:t xml:space="preserve"> that </w:t>
      </w:r>
      <w:r>
        <w:t>the Committee would</w:t>
      </w:r>
      <w:r w:rsidRPr="004F6688">
        <w:t xml:space="preserve"> continue to make progress on accessible books for persons with visual disabilities.</w:t>
      </w:r>
      <w:r>
        <w:t xml:space="preserve">  The Delegation stated that the video was </w:t>
      </w:r>
      <w:r w:rsidRPr="004F6688">
        <w:t xml:space="preserve">because </w:t>
      </w:r>
      <w:r>
        <w:t>December 13</w:t>
      </w:r>
      <w:r w:rsidRPr="004F6688">
        <w:t xml:space="preserve">, </w:t>
      </w:r>
      <w:r>
        <w:t xml:space="preserve">was </w:t>
      </w:r>
      <w:r w:rsidRPr="004F6688">
        <w:t xml:space="preserve">the international </w:t>
      </w:r>
      <w:r>
        <w:t>day</w:t>
      </w:r>
      <w:r w:rsidRPr="004F6688">
        <w:t xml:space="preserve"> of the visually impaired.  </w:t>
      </w:r>
    </w:p>
    <w:p w14:paraId="034401A5" w14:textId="77777777" w:rsidR="00425EB3" w:rsidRDefault="00425EB3" w:rsidP="0043731C">
      <w:pPr>
        <w:pStyle w:val="ListParagraph"/>
        <w:widowControl w:val="0"/>
      </w:pPr>
    </w:p>
    <w:p w14:paraId="62FFD907" w14:textId="77777777" w:rsidR="00425EB3" w:rsidRDefault="00425EB3" w:rsidP="0043731C">
      <w:pPr>
        <w:pStyle w:val="ListParagraph"/>
        <w:widowControl w:val="0"/>
        <w:numPr>
          <w:ilvl w:val="0"/>
          <w:numId w:val="9"/>
        </w:numPr>
        <w:ind w:left="0" w:firstLine="0"/>
      </w:pPr>
      <w:r>
        <w:t xml:space="preserve">The Delegation of Botswana </w:t>
      </w:r>
      <w:r w:rsidRPr="004F6688">
        <w:t>congratulate</w:t>
      </w:r>
      <w:r>
        <w:t>d</w:t>
      </w:r>
      <w:r w:rsidRPr="004F6688">
        <w:t xml:space="preserve"> the Secretariat </w:t>
      </w:r>
      <w:r>
        <w:t>and the</w:t>
      </w:r>
      <w:r w:rsidRPr="004F6688">
        <w:t xml:space="preserve"> Accessible Books Consortium</w:t>
      </w:r>
      <w:r>
        <w:t xml:space="preserve"> (ABC)</w:t>
      </w:r>
      <w:r w:rsidRPr="004F6688">
        <w:t xml:space="preserve"> for the continued work in supporting conventional books into accessible formats</w:t>
      </w:r>
      <w:r>
        <w:t xml:space="preserve"> and Mexico for the project</w:t>
      </w:r>
      <w:r w:rsidRPr="004F6688">
        <w:t xml:space="preserve">.  </w:t>
      </w:r>
      <w:r>
        <w:t>The Delegation pointed out that it was continued</w:t>
      </w:r>
      <w:r w:rsidRPr="004F6688">
        <w:t xml:space="preserve"> prove that effort</w:t>
      </w:r>
      <w:r>
        <w:t>s</w:t>
      </w:r>
      <w:r w:rsidRPr="004F6688">
        <w:t xml:space="preserve"> put to the adoption of the Marrakesh Treaty</w:t>
      </w:r>
      <w:r>
        <w:t xml:space="preserve"> was</w:t>
      </w:r>
      <w:r w:rsidRPr="004F6688">
        <w:t xml:space="preserve"> worthwhile</w:t>
      </w:r>
      <w:r>
        <w:t xml:space="preserve"> and stated</w:t>
      </w:r>
      <w:r w:rsidRPr="004F6688">
        <w:t xml:space="preserve"> that</w:t>
      </w:r>
      <w:r>
        <w:t xml:space="preserve"> </w:t>
      </w:r>
      <w:r w:rsidRPr="004F6688">
        <w:t>the Marrakesh Treaty was a gift to part of the society that ha</w:t>
      </w:r>
      <w:r>
        <w:t>d</w:t>
      </w:r>
      <w:r w:rsidRPr="004F6688">
        <w:t xml:space="preserve"> always been ignored.</w:t>
      </w:r>
      <w:r>
        <w:t xml:space="preserve">  </w:t>
      </w:r>
      <w:r w:rsidRPr="00B531E0">
        <w:t xml:space="preserve">The Delegation </w:t>
      </w:r>
      <w:r>
        <w:t>noted that a</w:t>
      </w:r>
      <w:r w:rsidRPr="004F6688">
        <w:t>s one of the beneficiaries of the ABC support, Botswana ha</w:t>
      </w:r>
      <w:r>
        <w:t>d</w:t>
      </w:r>
      <w:r w:rsidRPr="004F6688">
        <w:t xml:space="preserve"> seen an increase in the need for accessible books format in </w:t>
      </w:r>
      <w:r>
        <w:t>the</w:t>
      </w:r>
      <w:r w:rsidRPr="004F6688">
        <w:t xml:space="preserve"> country. </w:t>
      </w:r>
      <w:r>
        <w:t xml:space="preserve"> </w:t>
      </w:r>
      <w:r w:rsidRPr="00B531E0">
        <w:t>The Delegation</w:t>
      </w:r>
      <w:r w:rsidRPr="004F6688">
        <w:t xml:space="preserve"> </w:t>
      </w:r>
      <w:r>
        <w:t>stated that it had</w:t>
      </w:r>
      <w:r w:rsidRPr="004F6688">
        <w:t xml:space="preserve"> witnessed </w:t>
      </w:r>
      <w:r>
        <w:t xml:space="preserve">the </w:t>
      </w:r>
      <w:r w:rsidRPr="004F6688">
        <w:t>joy that flood</w:t>
      </w:r>
      <w:r>
        <w:t>ed</w:t>
      </w:r>
      <w:r w:rsidRPr="004F6688">
        <w:t xml:space="preserve"> the faces of visually impaired learners, when they held devices that they did not have before</w:t>
      </w:r>
      <w:r>
        <w:t xml:space="preserve"> and thanked</w:t>
      </w:r>
      <w:r w:rsidRPr="004F6688">
        <w:t xml:space="preserve"> WIPO, the ABC and the Republic of Korea for supporting Botswana in </w:t>
      </w:r>
      <w:r>
        <w:t xml:space="preserve">that </w:t>
      </w:r>
      <w:r w:rsidRPr="004F6688">
        <w:t xml:space="preserve">endeavor.    </w:t>
      </w:r>
    </w:p>
    <w:p w14:paraId="0C35C355" w14:textId="77777777" w:rsidR="00425EB3" w:rsidRDefault="00425EB3" w:rsidP="0043731C">
      <w:pPr>
        <w:pStyle w:val="ListParagraph"/>
        <w:widowControl w:val="0"/>
      </w:pPr>
    </w:p>
    <w:p w14:paraId="05933992" w14:textId="77777777" w:rsidR="00425EB3" w:rsidRDefault="00425EB3" w:rsidP="0043731C">
      <w:pPr>
        <w:pStyle w:val="ListParagraph"/>
        <w:widowControl w:val="0"/>
        <w:numPr>
          <w:ilvl w:val="0"/>
          <w:numId w:val="9"/>
        </w:numPr>
        <w:ind w:left="0" w:firstLine="0"/>
      </w:pPr>
      <w:r w:rsidRPr="00DC228B">
        <w:t xml:space="preserve">The Representative of the International Publishers Association (IPA) </w:t>
      </w:r>
      <w:r>
        <w:t xml:space="preserve">stated that the video was </w:t>
      </w:r>
      <w:r w:rsidRPr="004F6688">
        <w:t>current in terms of the message that came across</w:t>
      </w:r>
      <w:r>
        <w:t xml:space="preserve"> and apologized for the absence of</w:t>
      </w:r>
      <w:r w:rsidRPr="004F6688">
        <w:t xml:space="preserve"> Hugo Setzer</w:t>
      </w:r>
      <w:r>
        <w:t xml:space="preserve"> who</w:t>
      </w:r>
      <w:r w:rsidRPr="004F6688">
        <w:t xml:space="preserve"> had to attend the Guadalajara Book Fair </w:t>
      </w:r>
      <w:r>
        <w:t>which was</w:t>
      </w:r>
      <w:r w:rsidRPr="004F6688">
        <w:t xml:space="preserve"> the most important Hispanic book fair in the world.</w:t>
      </w:r>
      <w:r>
        <w:t xml:space="preserve">  </w:t>
      </w:r>
      <w:r w:rsidRPr="00B531E0">
        <w:t xml:space="preserve">The Representative </w:t>
      </w:r>
      <w:r>
        <w:t>stated that t</w:t>
      </w:r>
      <w:r w:rsidRPr="004F6688">
        <w:t xml:space="preserve">he IPA </w:t>
      </w:r>
      <w:r>
        <w:t>was</w:t>
      </w:r>
      <w:r w:rsidRPr="004F6688">
        <w:t xml:space="preserve"> very proud of the part that </w:t>
      </w:r>
      <w:r>
        <w:t>it was</w:t>
      </w:r>
      <w:r w:rsidRPr="004F6688">
        <w:t xml:space="preserve"> playing in trying to allay the book famine that was talked about during the discussions around Marrakesh</w:t>
      </w:r>
      <w:r>
        <w:t xml:space="preserve"> and that the IPA had</w:t>
      </w:r>
      <w:r w:rsidRPr="004F6688">
        <w:t xml:space="preserve"> undertaken a concerted push to encourage all of </w:t>
      </w:r>
      <w:r>
        <w:t>its</w:t>
      </w:r>
      <w:r w:rsidRPr="004F6688">
        <w:t xml:space="preserve"> members and all publishers</w:t>
      </w:r>
      <w:r>
        <w:t>,</w:t>
      </w:r>
      <w:r w:rsidRPr="004F6688">
        <w:t xml:space="preserve"> globally</w:t>
      </w:r>
      <w:r>
        <w:t>,</w:t>
      </w:r>
      <w:r w:rsidRPr="004F6688">
        <w:t xml:space="preserve"> to both sign the ABC charter as a symbolic act </w:t>
      </w:r>
      <w:r>
        <w:t>and</w:t>
      </w:r>
      <w:r w:rsidRPr="004F6688">
        <w:t xml:space="preserve"> to move towards having all future titles born accessible.  </w:t>
      </w:r>
      <w:r w:rsidRPr="009226DF">
        <w:t xml:space="preserve">The Representative </w:t>
      </w:r>
      <w:r>
        <w:t>noted that if the IPA could achieve that it would</w:t>
      </w:r>
      <w:r w:rsidRPr="004F6688">
        <w:t xml:space="preserve"> have taken a major step.</w:t>
      </w:r>
      <w:r>
        <w:t xml:space="preserve">  </w:t>
      </w:r>
      <w:r w:rsidRPr="009226DF">
        <w:t xml:space="preserve">The Representative </w:t>
      </w:r>
      <w:r>
        <w:t>informed the Committee that IPA had a</w:t>
      </w:r>
      <w:r w:rsidRPr="004F6688">
        <w:t xml:space="preserve"> very engaged group of stakeholders working together with WIPO to push the ABC agenda along</w:t>
      </w:r>
      <w:r>
        <w:t xml:space="preserve">.  </w:t>
      </w:r>
      <w:r w:rsidRPr="00E57783">
        <w:t xml:space="preserve">The Representative </w:t>
      </w:r>
      <w:r>
        <w:t>also noted that IPA’s vice president</w:t>
      </w:r>
      <w:r>
        <w:noBreakHyphen/>
        <w:t xml:space="preserve">elect had </w:t>
      </w:r>
      <w:r w:rsidRPr="009226DF">
        <w:t xml:space="preserve">signed </w:t>
      </w:r>
      <w:r>
        <w:t xml:space="preserve">the </w:t>
      </w:r>
      <w:r w:rsidRPr="009226DF">
        <w:t>April agreement to start adding Arabic books in a more concerted way</w:t>
      </w:r>
      <w:r>
        <w:t>,</w:t>
      </w:r>
      <w:r w:rsidRPr="009226DF">
        <w:t xml:space="preserve"> </w:t>
      </w:r>
      <w:r>
        <w:t xml:space="preserve">during the week.  The Representative stated that IPA’s </w:t>
      </w:r>
      <w:r w:rsidRPr="004F6688">
        <w:t xml:space="preserve">focus on </w:t>
      </w:r>
      <w:r>
        <w:t>the</w:t>
      </w:r>
      <w:r w:rsidRPr="004F6688">
        <w:t xml:space="preserve"> area </w:t>
      </w:r>
      <w:r>
        <w:t>would</w:t>
      </w:r>
      <w:r w:rsidRPr="004F6688">
        <w:t xml:space="preserve"> only increase </w:t>
      </w:r>
      <w:r>
        <w:t xml:space="preserve">with Hugo as president-elect.  The Representative </w:t>
      </w:r>
      <w:r w:rsidRPr="004F6688">
        <w:t xml:space="preserve">point out that there </w:t>
      </w:r>
      <w:r>
        <w:t>was going to</w:t>
      </w:r>
      <w:r w:rsidRPr="004F6688">
        <w:t xml:space="preserve"> be an ABC international excellence awards for publishers at the London Book Fair where </w:t>
      </w:r>
      <w:r>
        <w:t xml:space="preserve">there would be two awards for </w:t>
      </w:r>
      <w:r w:rsidRPr="00E57783">
        <w:t>publishers and other organizations doing a great job for the visually impaired</w:t>
      </w:r>
      <w:r>
        <w:t xml:space="preserve">.  </w:t>
      </w:r>
      <w:r w:rsidRPr="00E57783" w:rsidDel="00E57783">
        <w:t xml:space="preserve"> </w:t>
      </w:r>
      <w:r w:rsidRPr="004F6688">
        <w:t xml:space="preserve"> </w:t>
      </w:r>
    </w:p>
    <w:p w14:paraId="7C145786" w14:textId="77777777" w:rsidR="00425EB3" w:rsidRDefault="00425EB3" w:rsidP="0043731C">
      <w:pPr>
        <w:widowControl w:val="0"/>
      </w:pPr>
    </w:p>
    <w:p w14:paraId="336EA671" w14:textId="77777777" w:rsidR="00425EB3" w:rsidRDefault="00425EB3" w:rsidP="0043731C">
      <w:pPr>
        <w:pStyle w:val="ListParagraph"/>
        <w:widowControl w:val="0"/>
        <w:numPr>
          <w:ilvl w:val="0"/>
          <w:numId w:val="9"/>
        </w:numPr>
        <w:ind w:left="0" w:firstLine="0"/>
      </w:pPr>
      <w:r>
        <w:t xml:space="preserve">The Chair thanked the </w:t>
      </w:r>
      <w:r w:rsidRPr="004F6688">
        <w:t>relevant parties involved for their work in th</w:t>
      </w:r>
      <w:r>
        <w:t>e</w:t>
      </w:r>
      <w:r w:rsidRPr="004F6688">
        <w:t xml:space="preserve"> area</w:t>
      </w:r>
      <w:r>
        <w:t xml:space="preserve"> and stated that the Committee looked forward </w:t>
      </w:r>
      <w:r w:rsidRPr="004F6688">
        <w:t xml:space="preserve">to further updates from them </w:t>
      </w:r>
      <w:r>
        <w:t>in the future</w:t>
      </w:r>
      <w:r w:rsidRPr="004F6688">
        <w:t>.</w:t>
      </w:r>
      <w:r>
        <w:t xml:space="preserve">  He opened </w:t>
      </w:r>
      <w:r w:rsidRPr="00F65C0E">
        <w:t xml:space="preserve">the </w:t>
      </w:r>
      <w:r>
        <w:t xml:space="preserve">subsequent </w:t>
      </w:r>
      <w:r w:rsidRPr="00F65C0E">
        <w:t xml:space="preserve">item within the agenda item which </w:t>
      </w:r>
      <w:r>
        <w:t>was</w:t>
      </w:r>
      <w:r w:rsidRPr="004F6688">
        <w:t xml:space="preserve"> the analysis of copyright related to the digital environment.</w:t>
      </w:r>
      <w:r>
        <w:t xml:space="preserve">  The Chair</w:t>
      </w:r>
      <w:r w:rsidRPr="004F6688">
        <w:t xml:space="preserve"> highlight</w:t>
      </w:r>
      <w:r>
        <w:t>ed</w:t>
      </w:r>
      <w:r w:rsidRPr="004F6688">
        <w:t xml:space="preserve"> that the Secretariat had a proposed study, </w:t>
      </w:r>
      <w:r w:rsidRPr="00F65C0E">
        <w:t>Proposed Modalities of a Study on the Protection of Theatre Directors’ Rights</w:t>
      </w:r>
      <w:r>
        <w:t>,</w:t>
      </w:r>
      <w:r w:rsidRPr="00F65C0E">
        <w:t xml:space="preserve"> </w:t>
      </w:r>
      <w:r w:rsidRPr="004F6688">
        <w:t>document</w:t>
      </w:r>
      <w:r>
        <w:t> </w:t>
      </w:r>
      <w:r w:rsidRPr="004F6688">
        <w:t xml:space="preserve">SCCR/37/3 and </w:t>
      </w:r>
      <w:r>
        <w:t xml:space="preserve">noted that </w:t>
      </w:r>
      <w:r w:rsidRPr="004F6688">
        <w:t>the idea was to see whether that would be relevant to th</w:t>
      </w:r>
      <w:r>
        <w:t>at</w:t>
      </w:r>
      <w:r w:rsidRPr="004F6688">
        <w:t xml:space="preserve"> item under the agenda.</w:t>
      </w:r>
      <w:r>
        <w:t xml:space="preserve">  He opened the floor to the</w:t>
      </w:r>
      <w:r w:rsidRPr="00F65C0E">
        <w:t xml:space="preserve"> Secretariat to </w:t>
      </w:r>
      <w:r>
        <w:t xml:space="preserve">give a presentation on that after which </w:t>
      </w:r>
      <w:r w:rsidRPr="004F6688">
        <w:t xml:space="preserve">the floor </w:t>
      </w:r>
      <w:r>
        <w:t>would be opened to</w:t>
      </w:r>
      <w:r w:rsidRPr="004F6688">
        <w:t xml:space="preserve"> R</w:t>
      </w:r>
      <w:r>
        <w:t xml:space="preserve">egional </w:t>
      </w:r>
      <w:r w:rsidRPr="004F6688">
        <w:t>C</w:t>
      </w:r>
      <w:r>
        <w:t>oordinators</w:t>
      </w:r>
      <w:r w:rsidRPr="004F6688">
        <w:t xml:space="preserve"> followed by members and observers</w:t>
      </w:r>
      <w:r w:rsidRPr="00F65C0E">
        <w:t xml:space="preserve"> for comments</w:t>
      </w:r>
      <w:r w:rsidRPr="004F6688">
        <w:t>.</w:t>
      </w:r>
      <w:r>
        <w:t xml:space="preserve">  </w:t>
      </w:r>
    </w:p>
    <w:p w14:paraId="36F41325" w14:textId="77777777" w:rsidR="00425EB3" w:rsidRDefault="00425EB3" w:rsidP="0043731C">
      <w:pPr>
        <w:widowControl w:val="0"/>
      </w:pPr>
    </w:p>
    <w:p w14:paraId="4C8F40F7" w14:textId="77777777" w:rsidR="00425EB3" w:rsidRDefault="00425EB3" w:rsidP="0043731C">
      <w:pPr>
        <w:pStyle w:val="ListParagraph"/>
        <w:widowControl w:val="0"/>
        <w:numPr>
          <w:ilvl w:val="0"/>
          <w:numId w:val="9"/>
        </w:numPr>
        <w:ind w:left="0" w:firstLine="0"/>
      </w:pPr>
      <w:r>
        <w:t xml:space="preserve">The Secretariat noted that </w:t>
      </w:r>
      <w:r w:rsidRPr="004F6688">
        <w:t xml:space="preserve">the topic of the analysis of copyright related to the digital environment was introduced by a proposal of </w:t>
      </w:r>
      <w:r>
        <w:t>GRULAC</w:t>
      </w:r>
      <w:r w:rsidRPr="004F6688">
        <w:t xml:space="preserve"> in December 2015 under document</w:t>
      </w:r>
      <w:r>
        <w:t> </w:t>
      </w:r>
      <w:r w:rsidRPr="004F6688">
        <w:t>SCCR/31/4 in which it was highlighted that a more embracing analyses regarding the issues covered by the document was necessary.</w:t>
      </w:r>
      <w:r>
        <w:t xml:space="preserve">  </w:t>
      </w:r>
      <w:r w:rsidRPr="00192DFE">
        <w:t xml:space="preserve">The Secretariat </w:t>
      </w:r>
      <w:r>
        <w:t xml:space="preserve">pointed out that </w:t>
      </w:r>
      <w:r w:rsidRPr="00192DFE">
        <w:t xml:space="preserve">a digital environment on copyright legislation </w:t>
      </w:r>
      <w:r>
        <w:t>had been</w:t>
      </w:r>
      <w:r w:rsidRPr="00192DFE">
        <w:t xml:space="preserve"> adopted between 2006 and 2016</w:t>
      </w:r>
      <w:r>
        <w:t xml:space="preserve"> in the framework of that proposal </w:t>
      </w:r>
      <w:r w:rsidRPr="00192DFE">
        <w:t>after preliminary discussion of SCCR 33</w:t>
      </w:r>
      <w:r>
        <w:t xml:space="preserve"> and</w:t>
      </w:r>
      <w:r w:rsidRPr="004F6688">
        <w:t xml:space="preserve"> was presented one year later, at SCCR 35 in October 2017.</w:t>
      </w:r>
      <w:r>
        <w:t xml:space="preserve">  The Secretariat stated that a</w:t>
      </w:r>
      <w:r w:rsidRPr="004F6688">
        <w:t>t that session, the written summary of the brainstorming exercise convened by WIPO was also presented</w:t>
      </w:r>
      <w:r>
        <w:t xml:space="preserve">.  </w:t>
      </w:r>
      <w:r w:rsidRPr="00192DFE">
        <w:t>The Secretariat</w:t>
      </w:r>
      <w:r>
        <w:t xml:space="preserve"> noted that </w:t>
      </w:r>
      <w:r w:rsidRPr="006B5CDB">
        <w:t xml:space="preserve">at the </w:t>
      </w:r>
      <w:r>
        <w:t>previous</w:t>
      </w:r>
      <w:r w:rsidRPr="006B5CDB">
        <w:t xml:space="preserve"> session in May 2018</w:t>
      </w:r>
      <w:r>
        <w:t xml:space="preserve">, as </w:t>
      </w:r>
      <w:r w:rsidRPr="004F6688">
        <w:t>a follow</w:t>
      </w:r>
      <w:r>
        <w:noBreakHyphen/>
      </w:r>
      <w:r w:rsidRPr="004F6688">
        <w:t xml:space="preserve">up </w:t>
      </w:r>
      <w:r>
        <w:t>to</w:t>
      </w:r>
      <w:r w:rsidRPr="004F6688">
        <w:t xml:space="preserve"> those initial steps, the</w:t>
      </w:r>
      <w:r>
        <w:t xml:space="preserve"> Committee</w:t>
      </w:r>
      <w:r w:rsidRPr="004F6688">
        <w:t xml:space="preserve"> </w:t>
      </w:r>
      <w:r>
        <w:t xml:space="preserve">had </w:t>
      </w:r>
      <w:r w:rsidRPr="004F6688">
        <w:t xml:space="preserve">welcomed the proposal of Brazil that a further study </w:t>
      </w:r>
      <w:r w:rsidRPr="006B5CDB">
        <w:t xml:space="preserve">focused on digital musical services </w:t>
      </w:r>
      <w:r>
        <w:t xml:space="preserve">should </w:t>
      </w:r>
      <w:r w:rsidRPr="004F6688">
        <w:t xml:space="preserve">be undertaken and </w:t>
      </w:r>
      <w:r>
        <w:t xml:space="preserve">had </w:t>
      </w:r>
      <w:r w:rsidRPr="004F6688">
        <w:t xml:space="preserve">requested the Secretariat to promote the modalities at the following session.  The </w:t>
      </w:r>
      <w:r>
        <w:t>C</w:t>
      </w:r>
      <w:r w:rsidRPr="004F6688">
        <w:t xml:space="preserve">ommittee </w:t>
      </w:r>
      <w:r>
        <w:t xml:space="preserve">had </w:t>
      </w:r>
      <w:r w:rsidRPr="004F6688">
        <w:t>also left open the possibility to request studies covering other areas such as audio visual and literary sectors in the future.</w:t>
      </w:r>
      <w:r>
        <w:t xml:space="preserve">  The Secretariat stated that </w:t>
      </w:r>
      <w:r w:rsidRPr="004F6688">
        <w:t xml:space="preserve">for the </w:t>
      </w:r>
      <w:r>
        <w:t>ongoing</w:t>
      </w:r>
      <w:r w:rsidRPr="004F6688">
        <w:t xml:space="preserve"> session, </w:t>
      </w:r>
      <w:r>
        <w:t>it</w:t>
      </w:r>
      <w:r w:rsidRPr="004F6688">
        <w:t xml:space="preserve"> ha</w:t>
      </w:r>
      <w:r>
        <w:t>d</w:t>
      </w:r>
      <w:r w:rsidRPr="004F6688">
        <w:t xml:space="preserve"> presented</w:t>
      </w:r>
      <w:r>
        <w:t>,</w:t>
      </w:r>
      <w:r w:rsidRPr="004F6688">
        <w:t xml:space="preserve"> </w:t>
      </w:r>
      <w:r w:rsidRPr="006B5CDB">
        <w:t>Modalities of a Study on Digital Music Services</w:t>
      </w:r>
      <w:r>
        <w:t xml:space="preserve">, </w:t>
      </w:r>
      <w:r w:rsidRPr="0089565F">
        <w:t>document</w:t>
      </w:r>
      <w:r w:rsidRPr="0089565F">
        <w:rPr>
          <w:lang w:val="en-GB"/>
        </w:rPr>
        <w:t xml:space="preserve"> </w:t>
      </w:r>
      <w:r w:rsidRPr="0020346A">
        <w:t>SCCR/37/4 for the Committee’s consideration.  The Secretariat stated that the modalities encompassed</w:t>
      </w:r>
      <w:r w:rsidRPr="004F6688">
        <w:t xml:space="preserve"> the analysis of the impact of the increase in digital musical services and it </w:t>
      </w:r>
      <w:r>
        <w:t>would</w:t>
      </w:r>
      <w:r w:rsidRPr="004F6688">
        <w:t xml:space="preserve"> cover several topics such as chain of rights and </w:t>
      </w:r>
      <w:r>
        <w:t>contemporary</w:t>
      </w:r>
      <w:r w:rsidRPr="004F6688">
        <w:t xml:space="preserve"> licensing practices including collective management, the issue of value chain and distribution of incomes among different stakeholders and mechanism for gathering data on the usage of music and for reporting the distribution of royalties, including transparency matters.</w:t>
      </w:r>
      <w:r>
        <w:t xml:space="preserve">  </w:t>
      </w:r>
      <w:r w:rsidRPr="004F6688">
        <w:t xml:space="preserve">The </w:t>
      </w:r>
      <w:r>
        <w:t xml:space="preserve">Secretariat pointed out that the </w:t>
      </w:r>
      <w:r w:rsidRPr="004F6688">
        <w:t xml:space="preserve">document </w:t>
      </w:r>
      <w:r>
        <w:t xml:space="preserve">had </w:t>
      </w:r>
      <w:r w:rsidRPr="004F6688">
        <w:t>put forward a number of preparatory steps</w:t>
      </w:r>
      <w:r>
        <w:t xml:space="preserve">, the </w:t>
      </w:r>
      <w:r w:rsidRPr="004F6688">
        <w:t>first one being a preliminary collection of data, including through gathering publicly available information on a voluntary basis, from all stakeholders involved in the music sector.</w:t>
      </w:r>
      <w:r>
        <w:t xml:space="preserve">  The Secretariat suggested the dead</w:t>
      </w:r>
      <w:r w:rsidRPr="004F6688">
        <w:t>line of December 31, 2018</w:t>
      </w:r>
      <w:r>
        <w:t xml:space="preserve"> that</w:t>
      </w:r>
      <w:r w:rsidRPr="004F6688">
        <w:t xml:space="preserve"> </w:t>
      </w:r>
      <w:r>
        <w:t>the Committee should</w:t>
      </w:r>
      <w:r w:rsidRPr="004F6688">
        <w:t xml:space="preserve"> allow </w:t>
      </w:r>
      <w:r>
        <w:t>it</w:t>
      </w:r>
      <w:r w:rsidRPr="004F6688">
        <w:t xml:space="preserve"> to start the work as soon as feasible</w:t>
      </w:r>
      <w:r>
        <w:t xml:space="preserve"> and </w:t>
      </w:r>
      <w:r w:rsidRPr="004F6688">
        <w:t>stress</w:t>
      </w:r>
      <w:r>
        <w:t>ed</w:t>
      </w:r>
      <w:r w:rsidRPr="004F6688">
        <w:t xml:space="preserve"> that further inputs </w:t>
      </w:r>
      <w:r>
        <w:t>would</w:t>
      </w:r>
      <w:r w:rsidRPr="004F6688">
        <w:t xml:space="preserve"> be welcome</w:t>
      </w:r>
      <w:r>
        <w:t>d</w:t>
      </w:r>
      <w:r w:rsidRPr="004F6688">
        <w:t xml:space="preserve"> even after that line</w:t>
      </w:r>
      <w:r>
        <w:t xml:space="preserve">.  The Secretariat stated that </w:t>
      </w:r>
      <w:r w:rsidRPr="004F6688">
        <w:t xml:space="preserve">full interaction with stakeholders </w:t>
      </w:r>
      <w:r>
        <w:t>was</w:t>
      </w:r>
      <w:r w:rsidRPr="004F6688">
        <w:t xml:space="preserve"> foreseen throughout the process</w:t>
      </w:r>
      <w:r>
        <w:t xml:space="preserve"> and informed the Committee that the </w:t>
      </w:r>
      <w:r w:rsidRPr="004F6688">
        <w:t xml:space="preserve">scoping study </w:t>
      </w:r>
      <w:r>
        <w:t>would</w:t>
      </w:r>
      <w:r w:rsidRPr="004F6688">
        <w:t xml:space="preserve"> be presented in the context of an international conference, likely to be held during the </w:t>
      </w:r>
      <w:r>
        <w:t>following</w:t>
      </w:r>
      <w:r w:rsidRPr="004F6688">
        <w:t xml:space="preserve"> biennium</w:t>
      </w:r>
      <w:r>
        <w:t xml:space="preserve">.  The Secretariat stated that it would </w:t>
      </w:r>
      <w:r w:rsidRPr="004F6688">
        <w:t xml:space="preserve">keep updating </w:t>
      </w:r>
      <w:r>
        <w:t>the Committee</w:t>
      </w:r>
      <w:r w:rsidRPr="004F6688">
        <w:t xml:space="preserve"> on the status of the ongoing work at each session of the SCCR</w:t>
      </w:r>
      <w:r>
        <w:t xml:space="preserve"> during the period</w:t>
      </w:r>
      <w:r w:rsidRPr="004F6688">
        <w:t>.</w:t>
      </w:r>
      <w:r>
        <w:t xml:space="preserve">  </w:t>
      </w:r>
    </w:p>
    <w:p w14:paraId="2EBC2B5C" w14:textId="77777777" w:rsidR="00425EB3" w:rsidRDefault="00425EB3" w:rsidP="0043731C">
      <w:pPr>
        <w:pStyle w:val="ListParagraph"/>
        <w:widowControl w:val="0"/>
      </w:pPr>
    </w:p>
    <w:p w14:paraId="03D823EB" w14:textId="65076C8C" w:rsidR="00425EB3" w:rsidRDefault="00425EB3" w:rsidP="0043731C">
      <w:pPr>
        <w:pStyle w:val="ListParagraph"/>
        <w:widowControl w:val="0"/>
        <w:numPr>
          <w:ilvl w:val="0"/>
          <w:numId w:val="9"/>
        </w:numPr>
        <w:ind w:left="0" w:firstLine="0"/>
      </w:pPr>
      <w:r>
        <w:t>T</w:t>
      </w:r>
      <w:r w:rsidRPr="004F6688">
        <w:t xml:space="preserve">he </w:t>
      </w:r>
      <w:r w:rsidR="006A0163">
        <w:t>D</w:t>
      </w:r>
      <w:r w:rsidRPr="004F6688">
        <w:t xml:space="preserve">elegation of El Salvador </w:t>
      </w:r>
      <w:r>
        <w:t xml:space="preserve">speaking </w:t>
      </w:r>
      <w:r w:rsidRPr="004F6688">
        <w:t>on behalf of GRULAC</w:t>
      </w:r>
      <w:r>
        <w:t xml:space="preserve"> thanked </w:t>
      </w:r>
      <w:r w:rsidRPr="004F6688">
        <w:t>the Secretariat for introducing the document on modalities for the scoping study on digital environment</w:t>
      </w:r>
      <w:r>
        <w:t xml:space="preserve"> and stated that </w:t>
      </w:r>
      <w:r w:rsidRPr="004F6688">
        <w:t xml:space="preserve">the results of the study </w:t>
      </w:r>
      <w:r>
        <w:t>would</w:t>
      </w:r>
      <w:r w:rsidRPr="004F6688">
        <w:t xml:space="preserve"> be useful for th</w:t>
      </w:r>
      <w:r>
        <w:t>e</w:t>
      </w:r>
      <w:r w:rsidRPr="004F6688">
        <w:t xml:space="preserve"> </w:t>
      </w:r>
      <w:r>
        <w:t>C</w:t>
      </w:r>
      <w:r w:rsidRPr="004F6688">
        <w:t>ommittee.</w:t>
      </w:r>
      <w:r>
        <w:t xml:space="preserve">  The Group stated that its</w:t>
      </w:r>
      <w:r w:rsidRPr="004F6688">
        <w:t xml:space="preserve"> proposal tackle</w:t>
      </w:r>
      <w:r>
        <w:t>d</w:t>
      </w:r>
      <w:r w:rsidRPr="004F6688">
        <w:t xml:space="preserve"> one of the main issues related to copyright, how no adapt laws developed in the </w:t>
      </w:r>
      <w:r>
        <w:t>previous</w:t>
      </w:r>
      <w:r w:rsidRPr="004F6688">
        <w:t xml:space="preserve"> century to changing environment.  </w:t>
      </w:r>
      <w:r>
        <w:t>GRULAC pointed out that t</w:t>
      </w:r>
      <w:r w:rsidRPr="004F6688">
        <w:t xml:space="preserve">he study agreed on </w:t>
      </w:r>
      <w:r>
        <w:t xml:space="preserve">in </w:t>
      </w:r>
      <w:r w:rsidRPr="004F6688">
        <w:t xml:space="preserve">the </w:t>
      </w:r>
      <w:r>
        <w:t>previous</w:t>
      </w:r>
      <w:r w:rsidRPr="004F6688">
        <w:t xml:space="preserve"> session intend</w:t>
      </w:r>
      <w:r>
        <w:t>ed to</w:t>
      </w:r>
      <w:r w:rsidRPr="004F6688">
        <w:t xml:space="preserve"> investigat</w:t>
      </w:r>
      <w:r>
        <w:t>e</w:t>
      </w:r>
      <w:r w:rsidRPr="004F6688">
        <w:t xml:space="preserve"> aspects of th</w:t>
      </w:r>
      <w:r>
        <w:t>e</w:t>
      </w:r>
      <w:r w:rsidRPr="004F6688">
        <w:t xml:space="preserve"> new world and </w:t>
      </w:r>
      <w:r>
        <w:t xml:space="preserve">to </w:t>
      </w:r>
      <w:r w:rsidRPr="004F6688">
        <w:t>deepen the understanding of the musical market</w:t>
      </w:r>
      <w:r>
        <w:t xml:space="preserve"> and stated that </w:t>
      </w:r>
      <w:r w:rsidRPr="004F6688">
        <w:t>a fact</w:t>
      </w:r>
      <w:r w:rsidRPr="004F6688">
        <w:noBreakHyphen/>
        <w:t xml:space="preserve">based discussion </w:t>
      </w:r>
      <w:r>
        <w:t>was</w:t>
      </w:r>
      <w:r w:rsidRPr="004F6688">
        <w:t xml:space="preserve"> essential for </w:t>
      </w:r>
      <w:r>
        <w:t>the Committee</w:t>
      </w:r>
      <w:r w:rsidRPr="004F6688">
        <w:t xml:space="preserve"> to address the issue in a manner that allow</w:t>
      </w:r>
      <w:r>
        <w:t>ed</w:t>
      </w:r>
      <w:r w:rsidRPr="004F6688">
        <w:t xml:space="preserve"> </w:t>
      </w:r>
      <w:r>
        <w:t>it</w:t>
      </w:r>
      <w:r w:rsidRPr="004F6688">
        <w:t xml:space="preserve"> to find solutions that would properly meet the needs of </w:t>
      </w:r>
      <w:r>
        <w:t xml:space="preserve">the stakeholders of </w:t>
      </w:r>
      <w:r w:rsidRPr="004F6688">
        <w:t>copyright and related rights.</w:t>
      </w:r>
      <w:r>
        <w:t xml:space="preserve">  The Group noted that </w:t>
      </w:r>
      <w:r w:rsidRPr="004F6688">
        <w:t>the discussion on copyright in the digital environment ha</w:t>
      </w:r>
      <w:r>
        <w:t>d</w:t>
      </w:r>
      <w:r w:rsidRPr="004F6688">
        <w:t xml:space="preserve"> been ongoing for many sessions and many documents ha</w:t>
      </w:r>
      <w:r>
        <w:t>d</w:t>
      </w:r>
      <w:r w:rsidRPr="004F6688">
        <w:t xml:space="preserve"> been circulated </w:t>
      </w:r>
      <w:r>
        <w:t>and stated that it was thus</w:t>
      </w:r>
      <w:r w:rsidRPr="004F6688">
        <w:t xml:space="preserve"> important that th</w:t>
      </w:r>
      <w:r>
        <w:t>e</w:t>
      </w:r>
      <w:r w:rsidRPr="004F6688">
        <w:t xml:space="preserve"> issue </w:t>
      </w:r>
      <w:r>
        <w:t xml:space="preserve">should </w:t>
      </w:r>
      <w:r w:rsidRPr="004F6688">
        <w:t xml:space="preserve">continue to be discussed in a proper manner </w:t>
      </w:r>
      <w:r>
        <w:t xml:space="preserve">with enough </w:t>
      </w:r>
      <w:r w:rsidRPr="004F6688">
        <w:t>time allocated for its debate.  GRULAC propose</w:t>
      </w:r>
      <w:r>
        <w:t>d</w:t>
      </w:r>
      <w:r w:rsidRPr="004F6688">
        <w:t xml:space="preserve"> the item in the future.  </w:t>
      </w:r>
    </w:p>
    <w:p w14:paraId="15E6AA64" w14:textId="77777777" w:rsidR="00425EB3" w:rsidRDefault="00425EB3" w:rsidP="0043731C">
      <w:pPr>
        <w:pStyle w:val="ListParagraph"/>
        <w:widowControl w:val="0"/>
      </w:pPr>
    </w:p>
    <w:p w14:paraId="4D2384C3" w14:textId="77777777" w:rsidR="00425EB3" w:rsidRDefault="00425EB3" w:rsidP="0043731C">
      <w:pPr>
        <w:pStyle w:val="ListParagraph"/>
        <w:widowControl w:val="0"/>
        <w:numPr>
          <w:ilvl w:val="0"/>
          <w:numId w:val="9"/>
        </w:numPr>
        <w:ind w:left="0" w:firstLine="0"/>
      </w:pPr>
      <w:r>
        <w:t>The Delegation of Lithuania speaking on behalf of the CEBS Group</w:t>
      </w:r>
      <w:r w:rsidRPr="004F6688">
        <w:t xml:space="preserve"> </w:t>
      </w:r>
      <w:r>
        <w:t xml:space="preserve">stated that it attached importance to issues </w:t>
      </w:r>
      <w:r w:rsidRPr="0020346A">
        <w:t xml:space="preserve">related to copyright protection in the digital environment </w:t>
      </w:r>
      <w:r>
        <w:t>i</w:t>
      </w:r>
      <w:r w:rsidRPr="004F6688">
        <w:t>n principle</w:t>
      </w:r>
      <w:r>
        <w:t xml:space="preserve">.  The CEBS Group asked for clarification on </w:t>
      </w:r>
      <w:r w:rsidRPr="004F6688">
        <w:t>how the proposed study correlate</w:t>
      </w:r>
      <w:r>
        <w:t>d</w:t>
      </w:r>
      <w:r w:rsidRPr="004F6688">
        <w:t xml:space="preserve"> with the proposal of Brazil submitted to CDIP in document CDIP/22/15 and how to address in the modalities of the issues of an intended duplication.</w:t>
      </w:r>
      <w:r>
        <w:t xml:space="preserve">  The Group stated that it was </w:t>
      </w:r>
      <w:r w:rsidRPr="004F6688">
        <w:t xml:space="preserve">hesitant </w:t>
      </w:r>
      <w:r>
        <w:t>as to whether</w:t>
      </w:r>
      <w:r w:rsidRPr="004F6688">
        <w:t xml:space="preserve"> the conference </w:t>
      </w:r>
      <w:r>
        <w:t>was</w:t>
      </w:r>
      <w:r w:rsidRPr="004F6688">
        <w:t xml:space="preserve"> the best format to discuss the study.  </w:t>
      </w:r>
      <w:r>
        <w:t xml:space="preserve">The Group proposed that </w:t>
      </w:r>
      <w:r w:rsidRPr="004F6688">
        <w:t xml:space="preserve"> at the outset, the results of the study </w:t>
      </w:r>
      <w:r>
        <w:t>had</w:t>
      </w:r>
      <w:r w:rsidRPr="004F6688">
        <w:t xml:space="preserve"> to be thoroughly discussed by the SCCR after </w:t>
      </w:r>
      <w:r>
        <w:t>which</w:t>
      </w:r>
      <w:r w:rsidRPr="004F6688">
        <w:t xml:space="preserve"> </w:t>
      </w:r>
      <w:r>
        <w:t>the Committee</w:t>
      </w:r>
      <w:r w:rsidRPr="004F6688">
        <w:t xml:space="preserve"> </w:t>
      </w:r>
      <w:r>
        <w:t>could</w:t>
      </w:r>
      <w:r w:rsidRPr="004F6688">
        <w:t xml:space="preserve"> decide if outcomes of the study </w:t>
      </w:r>
      <w:r>
        <w:t>were</w:t>
      </w:r>
      <w:r w:rsidRPr="004F6688">
        <w:t xml:space="preserve"> solid enough for presenting them to the wide public at the conference.</w:t>
      </w:r>
      <w:r>
        <w:t xml:space="preserve">  The Group noted that </w:t>
      </w:r>
      <w:r w:rsidRPr="004F6688">
        <w:t xml:space="preserve">it would be in favor of the nonbinding language as regards the organization of the conference and the modalities.   </w:t>
      </w:r>
    </w:p>
    <w:p w14:paraId="66A8FCC9" w14:textId="77777777" w:rsidR="00425EB3" w:rsidRDefault="00425EB3" w:rsidP="0043731C">
      <w:pPr>
        <w:pStyle w:val="ListParagraph"/>
        <w:widowControl w:val="0"/>
      </w:pPr>
    </w:p>
    <w:p w14:paraId="7BF6A3F3" w14:textId="77777777" w:rsidR="00425EB3" w:rsidRDefault="00425EB3" w:rsidP="0043731C">
      <w:pPr>
        <w:pStyle w:val="ListParagraph"/>
        <w:widowControl w:val="0"/>
        <w:numPr>
          <w:ilvl w:val="0"/>
          <w:numId w:val="9"/>
        </w:numPr>
        <w:ind w:left="0" w:firstLine="0"/>
      </w:pPr>
      <w:r>
        <w:t xml:space="preserve">The Delegation of Morocco speaking </w:t>
      </w:r>
      <w:r w:rsidRPr="004F6688">
        <w:t>on behalf of African Group</w:t>
      </w:r>
      <w:r>
        <w:t xml:space="preserve"> noted </w:t>
      </w:r>
      <w:r w:rsidRPr="004F6688">
        <w:t>the importance of th</w:t>
      </w:r>
      <w:r>
        <w:t>e</w:t>
      </w:r>
      <w:r w:rsidRPr="004F6688">
        <w:t xml:space="preserve"> subject to provide adequate protection for copyright in the digital environment</w:t>
      </w:r>
      <w:r>
        <w:t xml:space="preserve"> and thanked</w:t>
      </w:r>
      <w:r w:rsidRPr="004F6688">
        <w:t xml:space="preserve"> GRULAC for its proposal and the Secretariat for drafting document</w:t>
      </w:r>
      <w:r>
        <w:rPr>
          <w:lang w:val="en-GB"/>
        </w:rPr>
        <w:t xml:space="preserve"> SCCR/</w:t>
      </w:r>
      <w:r w:rsidRPr="004F6688">
        <w:t>37/4 on the modalities of a scoping study on digital music.</w:t>
      </w:r>
      <w:r>
        <w:t xml:space="preserve">  The Group expressed willingness to participate in</w:t>
      </w:r>
      <w:r w:rsidRPr="004F6688">
        <w:t xml:space="preserve"> the discussions</w:t>
      </w:r>
      <w:r>
        <w:t xml:space="preserve"> and noted that it should have </w:t>
      </w:r>
      <w:r w:rsidRPr="004F6688">
        <w:t>more time on the agenda.</w:t>
      </w:r>
      <w:r>
        <w:t xml:space="preserve">  The Group </w:t>
      </w:r>
      <w:r w:rsidRPr="004F6688">
        <w:t>look</w:t>
      </w:r>
      <w:r>
        <w:t>ed</w:t>
      </w:r>
      <w:r w:rsidRPr="004F6688">
        <w:t xml:space="preserve"> forward to future discussions.</w:t>
      </w:r>
      <w:r>
        <w:t xml:space="preserve">  </w:t>
      </w:r>
      <w:r w:rsidRPr="004F6688">
        <w:t xml:space="preserve"> </w:t>
      </w:r>
    </w:p>
    <w:p w14:paraId="3FFCA7EC" w14:textId="77777777" w:rsidR="00425EB3" w:rsidRDefault="00425EB3" w:rsidP="0043731C">
      <w:pPr>
        <w:pStyle w:val="ListParagraph"/>
        <w:widowControl w:val="0"/>
      </w:pPr>
    </w:p>
    <w:p w14:paraId="5AC2F24F" w14:textId="51183569" w:rsidR="00425EB3" w:rsidRDefault="00425EB3" w:rsidP="0043731C">
      <w:pPr>
        <w:pStyle w:val="ListParagraph"/>
        <w:widowControl w:val="0"/>
        <w:numPr>
          <w:ilvl w:val="0"/>
          <w:numId w:val="9"/>
        </w:numPr>
        <w:ind w:left="0" w:firstLine="0"/>
      </w:pPr>
      <w:r>
        <w:t>The Delegation of the European Union</w:t>
      </w:r>
      <w:r w:rsidR="006A0163">
        <w:t xml:space="preserve"> and its Member States</w:t>
      </w:r>
      <w:r w:rsidRPr="004F6688">
        <w:t xml:space="preserve"> </w:t>
      </w:r>
      <w:r>
        <w:t xml:space="preserve">reiterated that </w:t>
      </w:r>
      <w:r w:rsidRPr="004F6688">
        <w:t>the issue of copyright in digital environment merit</w:t>
      </w:r>
      <w:r>
        <w:t>ed</w:t>
      </w:r>
      <w:r w:rsidRPr="004F6688">
        <w:t xml:space="preserve"> discussion in order to ensure that copyright </w:t>
      </w:r>
      <w:r>
        <w:t>could</w:t>
      </w:r>
      <w:r w:rsidRPr="004F6688">
        <w:t xml:space="preserve"> be more implemented and play</w:t>
      </w:r>
      <w:r>
        <w:t>ed</w:t>
      </w:r>
      <w:r w:rsidRPr="004F6688">
        <w:t xml:space="preserve"> its role in the digital era.</w:t>
      </w:r>
      <w:r>
        <w:t xml:space="preserve">  The Delegation </w:t>
      </w:r>
      <w:r w:rsidRPr="004F6688">
        <w:t>highlight that the</w:t>
      </w:r>
      <w:r>
        <w:t>y</w:t>
      </w:r>
      <w:r w:rsidRPr="004F6688">
        <w:t xml:space="preserve"> </w:t>
      </w:r>
      <w:r>
        <w:t>were</w:t>
      </w:r>
      <w:r w:rsidRPr="004F6688">
        <w:t xml:space="preserve"> potentially very wide topics, not always clearly defined and not only related to copyright.</w:t>
      </w:r>
      <w:r>
        <w:t xml:space="preserve">  The Delegation stated that f</w:t>
      </w:r>
      <w:r w:rsidRPr="004F6688">
        <w:t xml:space="preserve">or the work on the topics to be further pursued, it </w:t>
      </w:r>
      <w:r>
        <w:t>was</w:t>
      </w:r>
      <w:r w:rsidRPr="004F6688">
        <w:t xml:space="preserve"> necessary to first clearly determine the concrete subject of </w:t>
      </w:r>
      <w:r>
        <w:t>the Committee’s</w:t>
      </w:r>
      <w:r w:rsidRPr="004F6688">
        <w:t xml:space="preserve"> conversation</w:t>
      </w:r>
      <w:r>
        <w:t xml:space="preserve"> and thanked </w:t>
      </w:r>
      <w:r w:rsidRPr="004F6688">
        <w:t>Brazil for the proposal for possible study on digital musical services</w:t>
      </w:r>
      <w:r>
        <w:t xml:space="preserve"> and had </w:t>
      </w:r>
      <w:r w:rsidRPr="004F6688">
        <w:t>listened with interest to the presentation of the modalities of such a study during th</w:t>
      </w:r>
      <w:r>
        <w:t>e</w:t>
      </w:r>
      <w:r w:rsidRPr="004F6688">
        <w:t xml:space="preserve"> session.</w:t>
      </w:r>
      <w:r>
        <w:t xml:space="preserve">  The Delegation aligned itself with the comment of the CEBS Group in relation to </w:t>
      </w:r>
      <w:r w:rsidRPr="004F6688">
        <w:t>the presentation of the study results.</w:t>
      </w:r>
      <w:r>
        <w:t xml:space="preserve">  </w:t>
      </w:r>
      <w:r w:rsidRPr="004F6688">
        <w:t xml:space="preserve"> </w:t>
      </w:r>
    </w:p>
    <w:p w14:paraId="03D697EB" w14:textId="77777777" w:rsidR="00425EB3" w:rsidRDefault="00425EB3" w:rsidP="0043731C">
      <w:pPr>
        <w:pStyle w:val="ListParagraph"/>
        <w:widowControl w:val="0"/>
      </w:pPr>
    </w:p>
    <w:p w14:paraId="5A8ED654" w14:textId="77777777" w:rsidR="00425EB3" w:rsidRDefault="00425EB3" w:rsidP="0043731C">
      <w:pPr>
        <w:pStyle w:val="ListParagraph"/>
        <w:widowControl w:val="0"/>
        <w:numPr>
          <w:ilvl w:val="0"/>
          <w:numId w:val="9"/>
        </w:numPr>
        <w:ind w:left="0" w:firstLine="0"/>
      </w:pPr>
      <w:r>
        <w:t>The Delegation of Brazil</w:t>
      </w:r>
      <w:r w:rsidRPr="004F6688">
        <w:t xml:space="preserve"> </w:t>
      </w:r>
      <w:r>
        <w:t>reiterated that</w:t>
      </w:r>
      <w:r w:rsidRPr="004F6688">
        <w:t xml:space="preserve"> GRULAC </w:t>
      </w:r>
      <w:r>
        <w:t xml:space="preserve">had </w:t>
      </w:r>
      <w:r w:rsidRPr="004F6688">
        <w:t>presented a proposal of discussions on issues and new challenges relating to copyright in the face of the new service and technological developments in the digital environments</w:t>
      </w:r>
      <w:r>
        <w:t xml:space="preserve"> and stated that t</w:t>
      </w:r>
      <w:r w:rsidRPr="004F6688">
        <w:t xml:space="preserve">he key motivation </w:t>
      </w:r>
      <w:r>
        <w:t xml:space="preserve">was </w:t>
      </w:r>
      <w:r w:rsidRPr="004F6688">
        <w:t xml:space="preserve">to ensure that the fruits of the online environment </w:t>
      </w:r>
      <w:r>
        <w:t>were</w:t>
      </w:r>
      <w:r w:rsidRPr="004F6688">
        <w:t xml:space="preserve"> fully enjoyed by those at the core of the corporate system, namely performers whose legitimate demand for a fair remuneration for the use of the works need</w:t>
      </w:r>
      <w:r>
        <w:t>ed</w:t>
      </w:r>
      <w:r w:rsidRPr="004F6688">
        <w:t xml:space="preserve"> to be addressed by the international community.</w:t>
      </w:r>
      <w:r>
        <w:t xml:space="preserve">  </w:t>
      </w:r>
      <w:r w:rsidRPr="00445BD7">
        <w:t xml:space="preserve">The Delegation </w:t>
      </w:r>
      <w:r>
        <w:t xml:space="preserve">stated that there were, however, </w:t>
      </w:r>
      <w:r w:rsidRPr="004F6688">
        <w:t xml:space="preserve">practical matters specific to the digital environment that </w:t>
      </w:r>
      <w:r>
        <w:t>could</w:t>
      </w:r>
      <w:r w:rsidRPr="004F6688">
        <w:t xml:space="preserve"> hinder the attainment of such goal</w:t>
      </w:r>
      <w:r>
        <w:t xml:space="preserve"> and noted that t</w:t>
      </w:r>
      <w:r w:rsidRPr="004F6688">
        <w:t xml:space="preserve">he digital environment </w:t>
      </w:r>
      <w:r>
        <w:t>was</w:t>
      </w:r>
      <w:r w:rsidRPr="004F6688">
        <w:t xml:space="preserve"> borderless by nature and the copyright system </w:t>
      </w:r>
      <w:r>
        <w:t>was</w:t>
      </w:r>
      <w:r w:rsidRPr="004F6688">
        <w:t xml:space="preserve"> based on border laws.  </w:t>
      </w:r>
      <w:r>
        <w:t>The Delegation stated that i</w:t>
      </w:r>
      <w:r w:rsidRPr="004F6688">
        <w:t>t include</w:t>
      </w:r>
      <w:r>
        <w:t>d</w:t>
      </w:r>
      <w:r w:rsidRPr="004F6688">
        <w:t xml:space="preserve"> the fundamental issue of the fair remuneration of authors in the digital environment.  </w:t>
      </w:r>
      <w:r>
        <w:t>The Delegation pointed out that that m</w:t>
      </w:r>
      <w:r w:rsidRPr="004F6688">
        <w:t xml:space="preserve">any formats for ensuring the adequate remuneration of works in the digital environment </w:t>
      </w:r>
      <w:r>
        <w:t>were</w:t>
      </w:r>
      <w:r w:rsidRPr="004F6688">
        <w:t xml:space="preserve"> debated</w:t>
      </w:r>
      <w:r>
        <w:t xml:space="preserve"> in the</w:t>
      </w:r>
      <w:r w:rsidRPr="004F6688">
        <w:t xml:space="preserve"> world but a common point </w:t>
      </w:r>
      <w:r>
        <w:t>was</w:t>
      </w:r>
      <w:r w:rsidRPr="004F6688">
        <w:t xml:space="preserve"> the necessity of providing additional information to rightsholders on the value chain related to the use of copyrighted works.</w:t>
      </w:r>
      <w:r>
        <w:t xml:space="preserve">  The Delegation noted that c</w:t>
      </w:r>
      <w:r w:rsidRPr="004F6688">
        <w:t xml:space="preserve">onsidering those aspects, the </w:t>
      </w:r>
      <w:r>
        <w:t>previous</w:t>
      </w:r>
      <w:r w:rsidRPr="004F6688">
        <w:t xml:space="preserve"> SCCR session agree</w:t>
      </w:r>
      <w:r>
        <w:t>d</w:t>
      </w:r>
      <w:r w:rsidRPr="004F6688">
        <w:t xml:space="preserve"> that a study </w:t>
      </w:r>
      <w:r>
        <w:t xml:space="preserve">should </w:t>
      </w:r>
      <w:r w:rsidRPr="004F6688">
        <w:t xml:space="preserve">be undertaken with the focus on the digital musical service.  </w:t>
      </w:r>
      <w:r>
        <w:t xml:space="preserve">The Delegation stated that there was </w:t>
      </w:r>
      <w:r w:rsidRPr="004F6688">
        <w:t xml:space="preserve">a concrete need to develop </w:t>
      </w:r>
      <w:r>
        <w:t>a</w:t>
      </w:r>
      <w:r w:rsidRPr="004F6688">
        <w:t xml:space="preserve"> common understanding of the aspects involved with the management and remuneration of copyright in the digital environment</w:t>
      </w:r>
      <w:r>
        <w:t xml:space="preserve"> and </w:t>
      </w:r>
      <w:r w:rsidRPr="004F6688">
        <w:t>welcome</w:t>
      </w:r>
      <w:r>
        <w:t>d</w:t>
      </w:r>
      <w:r w:rsidRPr="004F6688">
        <w:t xml:space="preserve"> the </w:t>
      </w:r>
      <w:r>
        <w:t xml:space="preserve">proposed </w:t>
      </w:r>
      <w:r w:rsidRPr="004F6688">
        <w:t xml:space="preserve">modalities contained in </w:t>
      </w:r>
      <w:r>
        <w:t>document </w:t>
      </w:r>
      <w:r w:rsidRPr="004F6688">
        <w:t xml:space="preserve">SCCR/37/4.  </w:t>
      </w:r>
      <w:r>
        <w:t xml:space="preserve">The Delegation stated that the </w:t>
      </w:r>
      <w:r w:rsidRPr="004F6688">
        <w:t>Secretariat ha</w:t>
      </w:r>
      <w:r>
        <w:t>d</w:t>
      </w:r>
      <w:r w:rsidRPr="004F6688">
        <w:t xml:space="preserve"> the expertise and the proper dialogue with the many different stakeholders required for the implementation of the study according to the proposed methodology</w:t>
      </w:r>
      <w:r>
        <w:t xml:space="preserve"> and noted that t</w:t>
      </w:r>
      <w:r w:rsidRPr="004F6688">
        <w:t>he scope also focuse</w:t>
      </w:r>
      <w:r>
        <w:t>d</w:t>
      </w:r>
      <w:r w:rsidRPr="004F6688">
        <w:t xml:space="preserve"> on the main aspects and </w:t>
      </w:r>
      <w:r>
        <w:t xml:space="preserve">that the Secretariat reached a </w:t>
      </w:r>
      <w:r w:rsidRPr="004F6688">
        <w:t xml:space="preserve">delicate balance in the text.  The </w:t>
      </w:r>
      <w:r>
        <w:t xml:space="preserve">Delegation stated that the </w:t>
      </w:r>
      <w:r w:rsidRPr="004F6688">
        <w:t xml:space="preserve">pool of experts with different background </w:t>
      </w:r>
      <w:r>
        <w:t>would</w:t>
      </w:r>
      <w:r w:rsidRPr="004F6688">
        <w:t xml:space="preserve"> ensure that the different legal systems </w:t>
      </w:r>
      <w:r>
        <w:t>would</w:t>
      </w:r>
      <w:r w:rsidRPr="004F6688">
        <w:t xml:space="preserve"> be properly addressed.  </w:t>
      </w:r>
      <w:r>
        <w:t>The Delegation proposed that the Secretariat should</w:t>
      </w:r>
      <w:r w:rsidRPr="004F6688">
        <w:t xml:space="preserve"> provide a longer period of time for collection of data extending </w:t>
      </w:r>
      <w:r>
        <w:t>it to</w:t>
      </w:r>
      <w:r w:rsidRPr="004F6688">
        <w:t xml:space="preserve"> February or March.</w:t>
      </w:r>
      <w:r>
        <w:t xml:space="preserve">  The Delegation stated that w</w:t>
      </w:r>
      <w:r w:rsidRPr="004F6688">
        <w:t xml:space="preserve">hile </w:t>
      </w:r>
      <w:r>
        <w:t>it</w:t>
      </w:r>
      <w:r w:rsidRPr="004F6688">
        <w:t xml:space="preserve"> would certainly like to have the study available sooner rather than later, it</w:t>
      </w:r>
      <w:r>
        <w:t xml:space="preserve"> was</w:t>
      </w:r>
      <w:r w:rsidRPr="004F6688">
        <w:t xml:space="preserve"> far more important to have a solid and well</w:t>
      </w:r>
      <w:r w:rsidRPr="004F6688">
        <w:noBreakHyphen/>
        <w:t xml:space="preserve">grounded study underpinned by hard data.  </w:t>
      </w:r>
      <w:r w:rsidRPr="00B315E5">
        <w:t xml:space="preserve">The Delegation looked forward to </w:t>
      </w:r>
      <w:r w:rsidRPr="004F6688">
        <w:t xml:space="preserve">hearing comments from other delegations </w:t>
      </w:r>
      <w:r>
        <w:t>and</w:t>
      </w:r>
      <w:r w:rsidRPr="004F6688">
        <w:t xml:space="preserve"> caution</w:t>
      </w:r>
      <w:r>
        <w:t>ed</w:t>
      </w:r>
      <w:r w:rsidRPr="004F6688">
        <w:t xml:space="preserve"> against </w:t>
      </w:r>
      <w:r>
        <w:t>micromanagement of</w:t>
      </w:r>
      <w:r w:rsidRPr="004F6688">
        <w:t xml:space="preserve"> the work of the Secretariat and the experts employed in th</w:t>
      </w:r>
      <w:r>
        <w:t>e</w:t>
      </w:r>
      <w:r w:rsidRPr="004F6688">
        <w:t xml:space="preserve"> study.</w:t>
      </w:r>
      <w:r>
        <w:t xml:space="preserve">  In response to the CEBS Group’s question </w:t>
      </w:r>
      <w:r w:rsidRPr="004F6688">
        <w:t>regarding the audio visual study approved by the CDIP</w:t>
      </w:r>
      <w:r>
        <w:t xml:space="preserve">, the Delegation stated that the </w:t>
      </w:r>
      <w:r w:rsidRPr="004F6688">
        <w:t xml:space="preserve">study before </w:t>
      </w:r>
      <w:r>
        <w:t>the Committee</w:t>
      </w:r>
      <w:r w:rsidRPr="004F6688">
        <w:t xml:space="preserve"> touche</w:t>
      </w:r>
      <w:r>
        <w:t>d</w:t>
      </w:r>
      <w:r w:rsidRPr="004F6688">
        <w:t xml:space="preserve"> on the music industry, while the CDIP project </w:t>
      </w:r>
      <w:r>
        <w:t>was</w:t>
      </w:r>
      <w:r w:rsidRPr="004F6688">
        <w:t xml:space="preserve"> about the audio visual industry in Latin America only</w:t>
      </w:r>
      <w:r>
        <w:t xml:space="preserve"> and noted that </w:t>
      </w:r>
      <w:r w:rsidRPr="004F6688">
        <w:t xml:space="preserve">they </w:t>
      </w:r>
      <w:r>
        <w:t>had</w:t>
      </w:r>
      <w:r w:rsidRPr="004F6688">
        <w:t xml:space="preserve"> different subjects </w:t>
      </w:r>
      <w:r>
        <w:t>as well as</w:t>
      </w:r>
      <w:r w:rsidRPr="004F6688">
        <w:t xml:space="preserve"> different regional scope</w:t>
      </w:r>
      <w:r>
        <w:t>.  The Delegation stressed that</w:t>
      </w:r>
      <w:r w:rsidRPr="004F6688">
        <w:t xml:space="preserve"> whereas, the study that </w:t>
      </w:r>
      <w:r>
        <w:t>it</w:t>
      </w:r>
      <w:r w:rsidRPr="004F6688">
        <w:t xml:space="preserve"> hope</w:t>
      </w:r>
      <w:r>
        <w:t>d</w:t>
      </w:r>
      <w:r w:rsidRPr="004F6688">
        <w:t xml:space="preserve"> </w:t>
      </w:r>
      <w:r>
        <w:t>would be</w:t>
      </w:r>
      <w:r w:rsidRPr="004F6688">
        <w:t xml:space="preserve"> approved at th</w:t>
      </w:r>
      <w:r>
        <w:t>e</w:t>
      </w:r>
      <w:r w:rsidRPr="004F6688">
        <w:t xml:space="preserve"> session </w:t>
      </w:r>
      <w:r>
        <w:t>would</w:t>
      </w:r>
      <w:r w:rsidRPr="004F6688">
        <w:t xml:space="preserve"> focus on the global market</w:t>
      </w:r>
      <w:r>
        <w:t xml:space="preserve">, the other would focus on </w:t>
      </w:r>
      <w:r w:rsidRPr="004F6688">
        <w:t>creators, intermediaries and the use of copyright works</w:t>
      </w:r>
      <w:r>
        <w:t xml:space="preserve"> and were </w:t>
      </w:r>
      <w:r w:rsidRPr="004F6688">
        <w:t xml:space="preserve">under the different elements of music value chain.  </w:t>
      </w:r>
      <w:r>
        <w:t>The Delegation stated that t</w:t>
      </w:r>
      <w:r w:rsidRPr="004F6688">
        <w:t>he flow and the use of works could be useful for addressing potential bottlenecks and gaps</w:t>
      </w:r>
      <w:r>
        <w:t xml:space="preserve"> and pointed out that a</w:t>
      </w:r>
      <w:r w:rsidRPr="004F6688">
        <w:t xml:space="preserve">uthors and intermediaries </w:t>
      </w:r>
      <w:r>
        <w:t>could</w:t>
      </w:r>
      <w:r w:rsidRPr="004F6688">
        <w:t xml:space="preserve"> use such information to understand how the rights </w:t>
      </w:r>
      <w:r>
        <w:t>were</w:t>
      </w:r>
      <w:r w:rsidRPr="004F6688">
        <w:t xml:space="preserve"> being fulfilled.  </w:t>
      </w:r>
      <w:r>
        <w:t xml:space="preserve">The Delegation reiterated that it was </w:t>
      </w:r>
      <w:r w:rsidRPr="004F6688">
        <w:t xml:space="preserve">a marketplace issue in which players </w:t>
      </w:r>
      <w:r>
        <w:t>had</w:t>
      </w:r>
      <w:r w:rsidRPr="004F6688">
        <w:t xml:space="preserve"> different bargaining power.  </w:t>
      </w:r>
      <w:r>
        <w:t>The Delegation noted that a</w:t>
      </w:r>
      <w:r w:rsidRPr="004F6688">
        <w:t>rtists intermediaries and platforms negotiate</w:t>
      </w:r>
      <w:r>
        <w:t>d</w:t>
      </w:r>
      <w:r w:rsidRPr="004F6688">
        <w:t xml:space="preserve"> among themselves the use and the remuneration of copyright work and transparency could be used as a valuable tool to increase market efficiency.</w:t>
      </w:r>
      <w:r>
        <w:t xml:space="preserve">  The Delegation stated that</w:t>
      </w:r>
      <w:r w:rsidRPr="004F6688">
        <w:t xml:space="preserve"> the ultimate goal </w:t>
      </w:r>
      <w:r>
        <w:t>was</w:t>
      </w:r>
      <w:r w:rsidRPr="004F6688">
        <w:t xml:space="preserve"> to provide an enabling environment in which creativity </w:t>
      </w:r>
      <w:r>
        <w:t>could</w:t>
      </w:r>
      <w:r w:rsidRPr="004F6688">
        <w:t xml:space="preserve"> bloom and spread worldwide without any friction to contractual liberties.</w:t>
      </w:r>
      <w:r>
        <w:t xml:space="preserve">  The Delegation noted that the </w:t>
      </w:r>
      <w:r w:rsidRPr="004F6688">
        <w:t xml:space="preserve">topics </w:t>
      </w:r>
      <w:r>
        <w:t>would</w:t>
      </w:r>
      <w:r w:rsidRPr="004F6688">
        <w:t xml:space="preserve"> continue to be explored to find common understanding among </w:t>
      </w:r>
      <w:r>
        <w:t>Member States</w:t>
      </w:r>
      <w:r w:rsidRPr="004F6688">
        <w:t xml:space="preserve"> and </w:t>
      </w:r>
      <w:r>
        <w:t xml:space="preserve">to </w:t>
      </w:r>
      <w:r w:rsidRPr="004F6688">
        <w:t>provide legitimate demands on society.</w:t>
      </w:r>
      <w:r>
        <w:t xml:space="preserve">  The Delegation</w:t>
      </w:r>
      <w:r w:rsidRPr="004F6688">
        <w:t xml:space="preserve"> reiterate</w:t>
      </w:r>
      <w:r>
        <w:t>d</w:t>
      </w:r>
      <w:r w:rsidRPr="004F6688">
        <w:t xml:space="preserve"> that a specific agenda item for the topic should be granted in future SCCR sessions.</w:t>
      </w:r>
      <w:r>
        <w:t xml:space="preserve">  </w:t>
      </w:r>
    </w:p>
    <w:p w14:paraId="34C14B0E" w14:textId="77777777" w:rsidR="00425EB3" w:rsidRDefault="00425EB3" w:rsidP="0043731C">
      <w:pPr>
        <w:pStyle w:val="ListParagraph"/>
        <w:widowControl w:val="0"/>
      </w:pPr>
    </w:p>
    <w:p w14:paraId="76691932" w14:textId="77777777" w:rsidR="00425EB3" w:rsidRDefault="00425EB3" w:rsidP="0043731C">
      <w:pPr>
        <w:pStyle w:val="ListParagraph"/>
        <w:widowControl w:val="0"/>
        <w:numPr>
          <w:ilvl w:val="0"/>
          <w:numId w:val="9"/>
        </w:numPr>
        <w:ind w:left="0" w:firstLine="0"/>
      </w:pPr>
      <w:r>
        <w:t xml:space="preserve">The Delegation of the United States of America stated that </w:t>
      </w:r>
      <w:r w:rsidRPr="004F6688">
        <w:t xml:space="preserve">the proposal for modalities of a study in the digital music services area </w:t>
      </w:r>
      <w:r>
        <w:t>would</w:t>
      </w:r>
      <w:r w:rsidRPr="004F6688">
        <w:t xml:space="preserve"> provide useful information to enhance the substantive discussion of th</w:t>
      </w:r>
      <w:r>
        <w:t>at</w:t>
      </w:r>
      <w:r w:rsidRPr="004F6688">
        <w:t xml:space="preserve"> important topic.</w:t>
      </w:r>
      <w:r>
        <w:t xml:space="preserve">  The Delegation pointed out that </w:t>
      </w:r>
      <w:r w:rsidRPr="004F6688">
        <w:t xml:space="preserve">productive exchanges </w:t>
      </w:r>
      <w:r>
        <w:t>were</w:t>
      </w:r>
      <w:r w:rsidRPr="004F6688">
        <w:t xml:space="preserve"> best facilitated when </w:t>
      </w:r>
      <w:r>
        <w:t>there was</w:t>
      </w:r>
      <w:r w:rsidRPr="004F6688">
        <w:t xml:space="preserve"> focus on all of the players in the music services sector, and </w:t>
      </w:r>
      <w:r>
        <w:t>was</w:t>
      </w:r>
      <w:r w:rsidRPr="004F6688">
        <w:t xml:space="preserve"> pleased that th</w:t>
      </w:r>
      <w:r>
        <w:t>e</w:t>
      </w:r>
      <w:r w:rsidRPr="004F6688">
        <w:t xml:space="preserve"> scoping study </w:t>
      </w:r>
      <w:r>
        <w:t>did</w:t>
      </w:r>
      <w:r w:rsidRPr="004F6688">
        <w:t xml:space="preserve"> just that.</w:t>
      </w:r>
      <w:r>
        <w:t xml:space="preserve">  The Delegation noted the statement by the Delegation of </w:t>
      </w:r>
      <w:r w:rsidRPr="004F6688">
        <w:t xml:space="preserve">Brazil and </w:t>
      </w:r>
      <w:r>
        <w:t>stated</w:t>
      </w:r>
      <w:r w:rsidRPr="004F6688">
        <w:t xml:space="preserve"> that the emphasis on contractual freedom </w:t>
      </w:r>
      <w:r>
        <w:t>was</w:t>
      </w:r>
      <w:r w:rsidRPr="004F6688">
        <w:t xml:space="preserve"> also important to the United States.</w:t>
      </w:r>
      <w:r>
        <w:t xml:space="preserve">  The Delegation proposed that the language of the </w:t>
      </w:r>
      <w:r w:rsidRPr="004F6688">
        <w:t xml:space="preserve"> final phrase, begin</w:t>
      </w:r>
      <w:r>
        <w:t>ning</w:t>
      </w:r>
      <w:r w:rsidRPr="004F6688">
        <w:t xml:space="preserve"> with "share the overall revenues" </w:t>
      </w:r>
      <w:r>
        <w:t xml:space="preserve">should be changed to </w:t>
      </w:r>
      <w:r w:rsidRPr="004F6688">
        <w:t xml:space="preserve"> more neutral and balanced view</w:t>
      </w:r>
      <w:r>
        <w:t xml:space="preserve"> and suggested that </w:t>
      </w:r>
      <w:r w:rsidRPr="004F6688">
        <w:t xml:space="preserve">the language could </w:t>
      </w:r>
      <w:r>
        <w:t>be</w:t>
      </w:r>
      <w:r w:rsidRPr="004F6688">
        <w:t xml:space="preserve"> "gain a deeper understanding of the revenues generated by music digital services, with respect to all participants in the music creative sector".</w:t>
      </w:r>
      <w:r>
        <w:t xml:space="preserve">  The Delegation</w:t>
      </w:r>
      <w:r w:rsidRPr="004F6688">
        <w:t xml:space="preserve"> look</w:t>
      </w:r>
      <w:r>
        <w:t>ed</w:t>
      </w:r>
      <w:r w:rsidRPr="004F6688">
        <w:t xml:space="preserve"> forward to the results of the study</w:t>
      </w:r>
      <w:r>
        <w:t xml:space="preserve"> </w:t>
      </w:r>
      <w:r w:rsidRPr="004F6688">
        <w:t xml:space="preserve">to enhance </w:t>
      </w:r>
      <w:r>
        <w:t>the</w:t>
      </w:r>
      <w:r w:rsidRPr="004F6688">
        <w:t xml:space="preserve"> discussion.</w:t>
      </w:r>
      <w:r>
        <w:t xml:space="preserve">  </w:t>
      </w:r>
    </w:p>
    <w:p w14:paraId="38F88D73" w14:textId="77777777" w:rsidR="00425EB3" w:rsidRDefault="00425EB3" w:rsidP="0043731C">
      <w:pPr>
        <w:pStyle w:val="ListParagraph"/>
        <w:widowControl w:val="0"/>
      </w:pPr>
    </w:p>
    <w:p w14:paraId="3257390A" w14:textId="77777777" w:rsidR="00425EB3" w:rsidRDefault="00425EB3" w:rsidP="0043731C">
      <w:pPr>
        <w:pStyle w:val="ListParagraph"/>
        <w:widowControl w:val="0"/>
        <w:numPr>
          <w:ilvl w:val="0"/>
          <w:numId w:val="9"/>
        </w:numPr>
        <w:ind w:left="0" w:firstLine="0"/>
      </w:pPr>
      <w:r>
        <w:t>The Delegation of Argentina</w:t>
      </w:r>
      <w:r w:rsidRPr="004F6688">
        <w:t xml:space="preserve"> </w:t>
      </w:r>
      <w:r>
        <w:t xml:space="preserve">stated that the modalities presented by the Secretariat would </w:t>
      </w:r>
      <w:r w:rsidRPr="004F6688">
        <w:t xml:space="preserve">be useful </w:t>
      </w:r>
      <w:r>
        <w:t>towards a</w:t>
      </w:r>
      <w:r w:rsidRPr="004F6688">
        <w:t xml:space="preserve"> better understand</w:t>
      </w:r>
      <w:r>
        <w:t>ing of</w:t>
      </w:r>
      <w:r w:rsidRPr="004F6688">
        <w:t xml:space="preserve"> the problems encountered with distribution</w:t>
      </w:r>
      <w:r>
        <w:t xml:space="preserve">. The Delegation </w:t>
      </w:r>
      <w:r w:rsidRPr="004F6688">
        <w:t>support</w:t>
      </w:r>
      <w:r>
        <w:t>ed the</w:t>
      </w:r>
      <w:r w:rsidRPr="004F6688">
        <w:t xml:space="preserve"> continuity of th</w:t>
      </w:r>
      <w:r>
        <w:t>e</w:t>
      </w:r>
      <w:r w:rsidRPr="004F6688">
        <w:t xml:space="preserve"> issue in </w:t>
      </w:r>
      <w:r>
        <w:t>the Committee’s</w:t>
      </w:r>
      <w:r w:rsidRPr="004F6688">
        <w:t xml:space="preserve"> debates and hope</w:t>
      </w:r>
      <w:r>
        <w:t>d</w:t>
      </w:r>
      <w:r w:rsidRPr="004F6688">
        <w:t xml:space="preserve"> that </w:t>
      </w:r>
      <w:r>
        <w:t>it would spend more time on the</w:t>
      </w:r>
      <w:r w:rsidRPr="00CB216B">
        <w:t xml:space="preserve"> important matter </w:t>
      </w:r>
      <w:r w:rsidRPr="004F6688">
        <w:t xml:space="preserve">in the future.  </w:t>
      </w:r>
    </w:p>
    <w:p w14:paraId="5733FA51" w14:textId="77777777" w:rsidR="00425EB3" w:rsidRDefault="00425EB3" w:rsidP="0043731C">
      <w:pPr>
        <w:pStyle w:val="ListParagraph"/>
        <w:widowControl w:val="0"/>
      </w:pPr>
    </w:p>
    <w:p w14:paraId="0016CC6C" w14:textId="77777777" w:rsidR="00425EB3" w:rsidRDefault="00425EB3" w:rsidP="0043731C">
      <w:pPr>
        <w:pStyle w:val="ListParagraph"/>
        <w:widowControl w:val="0"/>
        <w:numPr>
          <w:ilvl w:val="0"/>
          <w:numId w:val="9"/>
        </w:numPr>
        <w:ind w:left="0" w:firstLine="0"/>
      </w:pPr>
      <w:r>
        <w:t>The Delegation of the Dominican Republic</w:t>
      </w:r>
      <w:r w:rsidRPr="004F6688">
        <w:t xml:space="preserve"> </w:t>
      </w:r>
      <w:r>
        <w:t>aligned itself with the statement made by the Delegation of El Salvador on behalf of GRULAC.  The Delegation –stated that the issue was of</w:t>
      </w:r>
      <w:r w:rsidRPr="004F6688">
        <w:t xml:space="preserve"> great importance, </w:t>
      </w:r>
      <w:r>
        <w:t>and the</w:t>
      </w:r>
      <w:r w:rsidRPr="004F6688">
        <w:t xml:space="preserve"> </w:t>
      </w:r>
      <w:r>
        <w:t>C</w:t>
      </w:r>
      <w:r w:rsidRPr="004F6688">
        <w:t>ommittee need</w:t>
      </w:r>
      <w:r>
        <w:t>ed</w:t>
      </w:r>
      <w:r w:rsidRPr="004F6688">
        <w:t xml:space="preserve"> the appropriate amount of time to debate </w:t>
      </w:r>
      <w:r>
        <w:t>it</w:t>
      </w:r>
      <w:r w:rsidRPr="004F6688">
        <w:t xml:space="preserve">.  </w:t>
      </w:r>
      <w:r>
        <w:t xml:space="preserve">The Delegation pointed out that that in relation to </w:t>
      </w:r>
      <w:r w:rsidRPr="004F6688">
        <w:t>the reality that new technologies need to allow a fair remuneration for all of those in the digital environment</w:t>
      </w:r>
      <w:r>
        <w:t xml:space="preserve"> the Committee</w:t>
      </w:r>
      <w:r w:rsidRPr="004F6688">
        <w:t xml:space="preserve"> need</w:t>
      </w:r>
      <w:r>
        <w:t>ed</w:t>
      </w:r>
      <w:r w:rsidRPr="004F6688">
        <w:t xml:space="preserve"> to discuss the issue in depth and reach a common understanding.  </w:t>
      </w:r>
    </w:p>
    <w:p w14:paraId="05ACFA4B" w14:textId="77777777" w:rsidR="00425EB3" w:rsidRDefault="00425EB3" w:rsidP="0043731C">
      <w:pPr>
        <w:pStyle w:val="ListParagraph"/>
        <w:widowControl w:val="0"/>
      </w:pPr>
    </w:p>
    <w:p w14:paraId="580AC56B" w14:textId="77777777" w:rsidR="00425EB3" w:rsidRDefault="00425EB3" w:rsidP="0043731C">
      <w:pPr>
        <w:pStyle w:val="ListParagraph"/>
        <w:widowControl w:val="0"/>
        <w:numPr>
          <w:ilvl w:val="0"/>
          <w:numId w:val="9"/>
        </w:numPr>
        <w:ind w:left="0" w:firstLine="0"/>
      </w:pPr>
      <w:r>
        <w:t xml:space="preserve">The Representative of </w:t>
      </w:r>
      <w:r w:rsidRPr="004F6688">
        <w:t>LATIN ARTISTS</w:t>
      </w:r>
      <w:r>
        <w:t xml:space="preserve"> stated that it </w:t>
      </w:r>
      <w:r w:rsidRPr="004F6688">
        <w:t>recognize</w:t>
      </w:r>
      <w:r>
        <w:t>d</w:t>
      </w:r>
      <w:r w:rsidRPr="004F6688">
        <w:t xml:space="preserve"> the difficulties of artists </w:t>
      </w:r>
      <w:r>
        <w:t xml:space="preserve">in relation </w:t>
      </w:r>
      <w:r w:rsidRPr="004F6688">
        <w:t>to the use of their creations in the digital environment which ha</w:t>
      </w:r>
      <w:r>
        <w:t>d</w:t>
      </w:r>
      <w:r w:rsidRPr="004F6688">
        <w:t xml:space="preserve"> been properly described by GRULAC as it was presented to th</w:t>
      </w:r>
      <w:r>
        <w:t>e</w:t>
      </w:r>
      <w:r w:rsidRPr="004F6688">
        <w:t xml:space="preserve"> </w:t>
      </w:r>
      <w:r>
        <w:t>C</w:t>
      </w:r>
      <w:r w:rsidRPr="004F6688">
        <w:t xml:space="preserve">ommittee.  </w:t>
      </w:r>
      <w:r>
        <w:t xml:space="preserve">The Representative thanked </w:t>
      </w:r>
      <w:r w:rsidRPr="004F6688">
        <w:t xml:space="preserve">the Secretariat </w:t>
      </w:r>
      <w:r>
        <w:t xml:space="preserve">for </w:t>
      </w:r>
      <w:r w:rsidRPr="004F6688">
        <w:t>the scope proposed for the undertaking of the study on digital music services</w:t>
      </w:r>
      <w:r>
        <w:t xml:space="preserve"> and stated</w:t>
      </w:r>
      <w:r w:rsidRPr="004F6688">
        <w:t xml:space="preserve"> that in the second phase, a similar study should be undertaken in the visual area, where actors </w:t>
      </w:r>
      <w:r>
        <w:t>had</w:t>
      </w:r>
      <w:r w:rsidRPr="004F6688">
        <w:t xml:space="preserve"> the same problem as musicians and digital services for the dissemination of audio visual productions ha</w:t>
      </w:r>
      <w:r>
        <w:t>d</w:t>
      </w:r>
      <w:r w:rsidRPr="004F6688">
        <w:t xml:space="preserve"> the same impact as music services.</w:t>
      </w:r>
      <w:r>
        <w:t xml:space="preserve">  The Representative stated that it was </w:t>
      </w:r>
      <w:r w:rsidRPr="004F6688">
        <w:t xml:space="preserve">absolutely necessary to find </w:t>
      </w:r>
      <w:r>
        <w:t xml:space="preserve">an </w:t>
      </w:r>
      <w:r w:rsidRPr="004F6688">
        <w:t>appropriate formula, which guarantee</w:t>
      </w:r>
      <w:r>
        <w:t>d</w:t>
      </w:r>
      <w:r w:rsidRPr="004F6688">
        <w:t xml:space="preserve"> the economic rights of artists in the digital environment</w:t>
      </w:r>
      <w:r>
        <w:t xml:space="preserve">, one that allowed </w:t>
      </w:r>
      <w:r w:rsidRPr="004F6688">
        <w:t>artists a fair participation in the economic benefits of their creations</w:t>
      </w:r>
      <w:r>
        <w:t xml:space="preserve"> and noted that</w:t>
      </w:r>
      <w:r w:rsidRPr="004F6688">
        <w:t xml:space="preserve"> such formula </w:t>
      </w:r>
      <w:r>
        <w:t>was</w:t>
      </w:r>
      <w:r w:rsidRPr="004F6688">
        <w:t xml:space="preserve"> found in the Beijing, particularly in Articles 12, 13.</w:t>
      </w:r>
      <w:r>
        <w:t xml:space="preserve">  The Representative stated that the</w:t>
      </w:r>
      <w:r w:rsidRPr="004F6688">
        <w:t xml:space="preserve"> </w:t>
      </w:r>
      <w:r>
        <w:t>existing</w:t>
      </w:r>
      <w:r w:rsidRPr="004F6688">
        <w:t xml:space="preserve"> contractual agreements </w:t>
      </w:r>
      <w:r>
        <w:t>were</w:t>
      </w:r>
      <w:r w:rsidRPr="004F6688">
        <w:t xml:space="preserve"> only valid when there </w:t>
      </w:r>
      <w:r>
        <w:t>was</w:t>
      </w:r>
      <w:r w:rsidRPr="004F6688">
        <w:t xml:space="preserve"> an equilibrium between the negotiating parties, and it is very rare.  </w:t>
      </w:r>
      <w:r>
        <w:t>The Representative noted that that was</w:t>
      </w:r>
      <w:r w:rsidRPr="004F6688">
        <w:t xml:space="preserve"> only the case for stars in the world of theater and music</w:t>
      </w:r>
      <w:r>
        <w:t xml:space="preserve"> and that normally</w:t>
      </w:r>
      <w:r w:rsidRPr="004F6688">
        <w:t xml:space="preserve">, the creator, the artist </w:t>
      </w:r>
      <w:r>
        <w:t>was</w:t>
      </w:r>
      <w:r w:rsidRPr="004F6688">
        <w:t xml:space="preserve"> very much the underdog in such negotiations.  </w:t>
      </w:r>
      <w:r>
        <w:t xml:space="preserve">The Representative expressed willingness to </w:t>
      </w:r>
      <w:r w:rsidRPr="004F6688">
        <w:t xml:space="preserve">assist the Secretariat and </w:t>
      </w:r>
      <w:r>
        <w:t xml:space="preserve">to </w:t>
      </w:r>
      <w:r w:rsidRPr="004F6688">
        <w:t xml:space="preserve">provide any information which </w:t>
      </w:r>
      <w:r>
        <w:t>could</w:t>
      </w:r>
      <w:r w:rsidRPr="004F6688">
        <w:t xml:space="preserve"> assist in the preparation of th</w:t>
      </w:r>
      <w:r>
        <w:t>e</w:t>
      </w:r>
      <w:r w:rsidRPr="004F6688">
        <w:t xml:space="preserve"> study, with the hope that </w:t>
      </w:r>
      <w:r>
        <w:t xml:space="preserve">they could </w:t>
      </w:r>
      <w:r w:rsidRPr="004F6688">
        <w:t xml:space="preserve">initiate a debate which </w:t>
      </w:r>
      <w:r>
        <w:t>could not</w:t>
      </w:r>
      <w:r w:rsidRPr="004F6688">
        <w:t xml:space="preserve"> be delayed further.</w:t>
      </w:r>
      <w:r>
        <w:t xml:space="preserve">  The Representative noted that t</w:t>
      </w:r>
      <w:r w:rsidRPr="004F6688">
        <w:t xml:space="preserve">hree years </w:t>
      </w:r>
      <w:r>
        <w:t>had</w:t>
      </w:r>
      <w:r w:rsidRPr="004F6688">
        <w:t xml:space="preserve"> passed since the GRULAC proposal</w:t>
      </w:r>
      <w:r>
        <w:t xml:space="preserve"> and stated that a</w:t>
      </w:r>
      <w:r w:rsidRPr="004F6688">
        <w:t>rtists need</w:t>
      </w:r>
      <w:r>
        <w:t>ed</w:t>
      </w:r>
      <w:r w:rsidRPr="004F6688">
        <w:t xml:space="preserve"> solutions and every day that passe</w:t>
      </w:r>
      <w:r>
        <w:t>d</w:t>
      </w:r>
      <w:r w:rsidRPr="004F6688">
        <w:t xml:space="preserve"> when they </w:t>
      </w:r>
      <w:r>
        <w:t>could not</w:t>
      </w:r>
      <w:r w:rsidRPr="004F6688">
        <w:t xml:space="preserve"> participate fairly in the economic benefits of their performances </w:t>
      </w:r>
      <w:r>
        <w:t>was</w:t>
      </w:r>
      <w:r w:rsidRPr="004F6688">
        <w:t xml:space="preserve"> a</w:t>
      </w:r>
      <w:r>
        <w:t>n</w:t>
      </w:r>
      <w:r w:rsidRPr="004F6688">
        <w:t xml:space="preserve"> </w:t>
      </w:r>
      <w:r>
        <w:t>ir</w:t>
      </w:r>
      <w:r w:rsidRPr="004F6688">
        <w:t xml:space="preserve">recoverable loss for them.  </w:t>
      </w:r>
      <w:r>
        <w:t xml:space="preserve">The Representative stated that the </w:t>
      </w:r>
      <w:r w:rsidRPr="004F6688">
        <w:t xml:space="preserve">issue should be </w:t>
      </w:r>
      <w:r>
        <w:t xml:space="preserve">a </w:t>
      </w:r>
      <w:r w:rsidRPr="004F6688">
        <w:t>permanent agenda item for th</w:t>
      </w:r>
      <w:r>
        <w:t>e</w:t>
      </w:r>
      <w:r w:rsidRPr="004F6688">
        <w:t xml:space="preserve"> </w:t>
      </w:r>
      <w:r>
        <w:t>C</w:t>
      </w:r>
      <w:r w:rsidRPr="004F6688">
        <w:t>ommittee.</w:t>
      </w:r>
      <w:r>
        <w:t xml:space="preserve">  </w:t>
      </w:r>
    </w:p>
    <w:p w14:paraId="30448DE1" w14:textId="77777777" w:rsidR="00425EB3" w:rsidRDefault="00425EB3" w:rsidP="0043731C">
      <w:pPr>
        <w:widowControl w:val="0"/>
      </w:pPr>
    </w:p>
    <w:p w14:paraId="5103C99A" w14:textId="77777777" w:rsidR="00425EB3" w:rsidRDefault="00425EB3" w:rsidP="0043731C">
      <w:pPr>
        <w:pStyle w:val="ListParagraph"/>
        <w:widowControl w:val="0"/>
        <w:numPr>
          <w:ilvl w:val="0"/>
          <w:numId w:val="9"/>
        </w:numPr>
        <w:ind w:left="0" w:firstLine="0"/>
      </w:pPr>
      <w:r w:rsidRPr="00F918D7">
        <w:rPr>
          <w:lang w:val="en-GB"/>
        </w:rPr>
        <w:t xml:space="preserve">The Representative </w:t>
      </w:r>
      <w:r w:rsidRPr="007514AC">
        <w:rPr>
          <w:lang w:val="en-GB"/>
        </w:rPr>
        <w:t>of the International Federation of Library Associations and Institutions (IFLA)</w:t>
      </w:r>
      <w:r w:rsidRPr="007514AC">
        <w:t xml:space="preserve"> welcomed the documents that set out the modalities of a study on digital music services following the proposal of the delegation of Brazil.  The Representative looked forward to the results and hoped that it would be possible to extend the work to other sectors such as literary works.  The Representative thanked the Secretariat for having shared the terms of reference for the study including the methodology and the scope and stated that it was a valuable and welcomed precedent.  The Representative proposed that in addition to the topic value chain, the distribution of royalties, collective management, which would focus on the share of the overall revenues generated by music digital services received by each stakeholder, the Committee should include the share of non</w:t>
      </w:r>
      <w:r w:rsidRPr="007514AC">
        <w:noBreakHyphen/>
        <w:t>distributed royalties.  The Representative noted that that would bring value to the scope and a better understanding of distribution of royalties in the digital music sector and it would also apply to any further look at written works.  The Representative stated that another interesting approach would be to explore how royalties were distributed from a geographical perspective, as well as the distribution among artists, in order to understand any potential</w:t>
      </w:r>
      <w:r>
        <w:t xml:space="preserve"> inequalities created </w:t>
      </w:r>
      <w:r w:rsidRPr="004F6688">
        <w:t>by existing systems.</w:t>
      </w:r>
      <w:r>
        <w:t xml:space="preserve">  </w:t>
      </w:r>
    </w:p>
    <w:p w14:paraId="195A031F" w14:textId="77777777" w:rsidR="00425EB3" w:rsidRDefault="00425EB3" w:rsidP="0043731C">
      <w:pPr>
        <w:widowControl w:val="0"/>
      </w:pPr>
    </w:p>
    <w:p w14:paraId="2D367E80" w14:textId="77777777" w:rsidR="00425EB3" w:rsidRPr="0043731C" w:rsidRDefault="00425EB3" w:rsidP="0043731C">
      <w:pPr>
        <w:pStyle w:val="ListParagraph"/>
        <w:widowControl w:val="0"/>
        <w:numPr>
          <w:ilvl w:val="0"/>
          <w:numId w:val="9"/>
        </w:numPr>
        <w:ind w:left="0" w:firstLine="0"/>
      </w:pPr>
      <w:r w:rsidRPr="0043731C">
        <w:t xml:space="preserve">The Representative of the </w:t>
      </w:r>
      <w:r w:rsidRPr="0043731C">
        <w:rPr>
          <w:lang w:val="sv-SE"/>
        </w:rPr>
        <w:t xml:space="preserve">Ibero-Latin-American Federation of Performers (FILAIE) </w:t>
      </w:r>
      <w:r w:rsidRPr="0043731C">
        <w:t>stated that FILAIE was concerned and hopeful about the work of WIPO for the establishment of their rights in the digital environment. The Representative noted that FILAIE had participated and collaborated on the studies undertaken by the Committee in order to create a balance between the market and the digital environment and on the proposal by the Delegation of Brazil.  The Representative stated it had 13 per cent of the </w:t>
      </w:r>
      <w:r w:rsidRPr="0043731C">
        <w:noBreakHyphen/>
      </w:r>
      <w:r w:rsidRPr="0043731C">
        <w:noBreakHyphen/>
        <w:t xml:space="preserve"> it had gone from 13 per cent analog productions to only 5 per cent for digital productions. The Representative stated that they participated with the fair remuneration recognized in the Rome Treaty but with streaming and online radio, musicians did not receive anything.  The Representative stated that only well</w:t>
      </w:r>
      <w:r w:rsidRPr="0043731C">
        <w:noBreakHyphen/>
        <w:t xml:space="preserve">known artists had negotiating power to obtain a royalty.  The Representative stated that the survival of artists in the digital environment was in danger and stressed that it was necessary to protect them and to place the issue on the permanent agenda of the Committee as proposed by the Delegation of Brazil.  The Representative stated that with regards to the scope of the study and the legal measures proposed, that the right to the remuneration of the creation when the artist waives their rights.  The Representative reassured delegations who had any doubts that FILAIE as a representative of music artists did not intend to interfere in the market.  The Representative stated that in some markets like Spain, it was growing like the rest of the European Union. The Representative expressed support for the request made by Brazil that the issue should be included on the agenda and for GRULAC's proposal and noted that it was urgent to recognize the right to remuneration for artists.  </w:t>
      </w:r>
    </w:p>
    <w:p w14:paraId="1E9FBDDB" w14:textId="77777777" w:rsidR="00425EB3" w:rsidRDefault="00425EB3" w:rsidP="0043731C">
      <w:pPr>
        <w:pStyle w:val="ListParagraph"/>
        <w:widowControl w:val="0"/>
      </w:pPr>
    </w:p>
    <w:p w14:paraId="71434DBA" w14:textId="77777777" w:rsidR="00425EB3" w:rsidRDefault="00425EB3" w:rsidP="0043731C">
      <w:pPr>
        <w:pStyle w:val="ListParagraph"/>
        <w:widowControl w:val="0"/>
        <w:numPr>
          <w:ilvl w:val="0"/>
          <w:numId w:val="9"/>
        </w:numPr>
        <w:ind w:left="0" w:firstLine="0"/>
      </w:pPr>
      <w:r w:rsidRPr="00992866">
        <w:t>The Representative of the International Confederation of Societies of Authors and Composers (</w:t>
      </w:r>
      <w:r w:rsidRPr="00E823C9">
        <w:t>CISAC</w:t>
      </w:r>
      <w:r w:rsidRPr="00E823C9">
        <w:rPr>
          <w:lang w:val="es-ES"/>
        </w:rPr>
        <w:t>)</w:t>
      </w:r>
      <w:r w:rsidRPr="00AA390B">
        <w:rPr>
          <w:lang w:val="es-ES"/>
        </w:rPr>
        <w:t xml:space="preserve"> </w:t>
      </w:r>
      <w:r w:rsidRPr="00AA390B">
        <w:t>welcome</w:t>
      </w:r>
      <w:r>
        <w:t>d</w:t>
      </w:r>
      <w:r w:rsidRPr="00AA390B">
        <w:t xml:space="preserve"> the proposal of the </w:t>
      </w:r>
      <w:r>
        <w:t>D</w:t>
      </w:r>
      <w:r w:rsidRPr="00AA390B">
        <w:t xml:space="preserve">elegation of Brazil to undertake a study focused on digital music services.  </w:t>
      </w:r>
      <w:r w:rsidRPr="00E823C9">
        <w:t xml:space="preserve">The Representative </w:t>
      </w:r>
      <w:r>
        <w:t xml:space="preserve">stated that </w:t>
      </w:r>
      <w:r w:rsidRPr="00E823C9">
        <w:t xml:space="preserve">at </w:t>
      </w:r>
      <w:r>
        <w:t>that time</w:t>
      </w:r>
      <w:r w:rsidRPr="00E823C9">
        <w:t xml:space="preserve">, CISAC's greater priority </w:t>
      </w:r>
      <w:r>
        <w:t>was</w:t>
      </w:r>
      <w:r w:rsidRPr="00E823C9">
        <w:t xml:space="preserve"> the value gap, namely the imbalance</w:t>
      </w:r>
      <w:r w:rsidRPr="004F6688">
        <w:t xml:space="preserve"> that exist</w:t>
      </w:r>
      <w:r>
        <w:t>ed</w:t>
      </w:r>
      <w:r w:rsidRPr="004F6688">
        <w:t xml:space="preserve"> in the digital market between the weak position of creators and the strong power of those who exploit</w:t>
      </w:r>
      <w:r>
        <w:t>ed</w:t>
      </w:r>
      <w:r w:rsidRPr="004F6688">
        <w:t xml:space="preserve"> their works and commercially benefit</w:t>
      </w:r>
      <w:r>
        <w:t>ted</w:t>
      </w:r>
      <w:r w:rsidRPr="004F6688">
        <w:t xml:space="preserve"> from th</w:t>
      </w:r>
      <w:r>
        <w:t>at</w:t>
      </w:r>
      <w:r w:rsidRPr="004F6688">
        <w:t xml:space="preserve"> exploitation</w:t>
      </w:r>
      <w:r>
        <w:t xml:space="preserve">.  </w:t>
      </w:r>
      <w:r w:rsidRPr="00E823C9">
        <w:t xml:space="preserve">The Representative stated that </w:t>
      </w:r>
      <w:r w:rsidRPr="004F6688">
        <w:t xml:space="preserve">the study </w:t>
      </w:r>
      <w:r>
        <w:t>should</w:t>
      </w:r>
      <w:r w:rsidRPr="004F6688">
        <w:t xml:space="preserve"> analyze the best way possible to address the topic by a global perspective.</w:t>
      </w:r>
      <w:r>
        <w:t xml:space="preserve">  </w:t>
      </w:r>
      <w:r w:rsidRPr="00E823C9">
        <w:t xml:space="preserve">The Representative stated that </w:t>
      </w:r>
      <w:r>
        <w:t>that i</w:t>
      </w:r>
      <w:r w:rsidRPr="004F6688">
        <w:t xml:space="preserve">n line with the conclusion of the brainstorming exercise presented </w:t>
      </w:r>
      <w:r>
        <w:t>at</w:t>
      </w:r>
      <w:r w:rsidRPr="004F6688">
        <w:t xml:space="preserve"> the </w:t>
      </w:r>
      <w:r>
        <w:t>Thirty</w:t>
      </w:r>
      <w:r>
        <w:rPr>
          <w:lang w:val="en-GB"/>
        </w:rPr>
        <w:noBreakHyphen/>
        <w:t>Fourth</w:t>
      </w:r>
      <w:r w:rsidRPr="004F6688">
        <w:t> </w:t>
      </w:r>
      <w:r>
        <w:t>S</w:t>
      </w:r>
      <w:r w:rsidRPr="004F6688">
        <w:t>ession, the topic of the value gap should be addressed by analyz</w:t>
      </w:r>
      <w:r>
        <w:t>ing</w:t>
      </w:r>
      <w:r w:rsidRPr="004F6688">
        <w:t xml:space="preserve"> the impact both from a legal and economic point of view, of the rules on liability of technical and intermediaries, the safe harbor regime.</w:t>
      </w:r>
      <w:r>
        <w:t xml:space="preserve">  </w:t>
      </w:r>
      <w:r w:rsidRPr="00AA390B">
        <w:t xml:space="preserve">The Representative </w:t>
      </w:r>
      <w:r>
        <w:t xml:space="preserve">pointed to </w:t>
      </w:r>
      <w:r w:rsidRPr="00AA390B">
        <w:t xml:space="preserve">a study of the economic analysis of safe harbor provisions by Stan Leibowitz of the University of Texas at Dallas </w:t>
      </w:r>
      <w:r w:rsidRPr="004F6688">
        <w:t>commission</w:t>
      </w:r>
      <w:r>
        <w:t>ed</w:t>
      </w:r>
      <w:r w:rsidRPr="004F6688">
        <w:t xml:space="preserve"> by CISAC and published earlier </w:t>
      </w:r>
      <w:r>
        <w:t>that</w:t>
      </w:r>
      <w:r w:rsidRPr="004F6688">
        <w:t xml:space="preserve"> year </w:t>
      </w:r>
      <w:r>
        <w:t xml:space="preserve">and stated that it was </w:t>
      </w:r>
      <w:r w:rsidRPr="004F6688">
        <w:t xml:space="preserve">the most detailed examination of how copyright owners </w:t>
      </w:r>
      <w:r>
        <w:t>had</w:t>
      </w:r>
      <w:r w:rsidRPr="004F6688">
        <w:t xml:space="preserve"> been damaged by the safe harbor laws in copyright rules.</w:t>
      </w:r>
      <w:r>
        <w:t xml:space="preserve">  </w:t>
      </w:r>
      <w:r w:rsidRPr="004F6688">
        <w:t xml:space="preserve"> </w:t>
      </w:r>
    </w:p>
    <w:p w14:paraId="3E09CA3D" w14:textId="77777777" w:rsidR="00425EB3" w:rsidRDefault="00425EB3" w:rsidP="0043731C">
      <w:pPr>
        <w:widowControl w:val="0"/>
      </w:pPr>
    </w:p>
    <w:p w14:paraId="18A04EC5" w14:textId="77777777" w:rsidR="00425EB3" w:rsidRDefault="00425EB3" w:rsidP="0043731C">
      <w:pPr>
        <w:pStyle w:val="ListParagraph"/>
        <w:widowControl w:val="0"/>
        <w:numPr>
          <w:ilvl w:val="0"/>
          <w:numId w:val="9"/>
        </w:numPr>
        <w:ind w:left="0" w:firstLine="0"/>
      </w:pPr>
      <w:r>
        <w:t xml:space="preserve">The Representative of </w:t>
      </w:r>
      <w:r w:rsidRPr="004F6688">
        <w:t>INSTITUTO AUTOR</w:t>
      </w:r>
      <w:r>
        <w:t xml:space="preserve"> stated that</w:t>
      </w:r>
      <w:r w:rsidRPr="004F6688">
        <w:t xml:space="preserve"> the digital environment should not affect the content or the copyright</w:t>
      </w:r>
      <w:r>
        <w:t xml:space="preserve"> and noted that a</w:t>
      </w:r>
      <w:r w:rsidRPr="004F6688">
        <w:t xml:space="preserve"> number of legal decisions</w:t>
      </w:r>
      <w:r>
        <w:t xml:space="preserve"> and resolutions</w:t>
      </w:r>
      <w:r w:rsidRPr="004F6688">
        <w:t>, internationally and nationally, which recognize</w:t>
      </w:r>
      <w:r>
        <w:t>d</w:t>
      </w:r>
      <w:r w:rsidRPr="004F6688">
        <w:t xml:space="preserve"> the right to public communication, internet, </w:t>
      </w:r>
      <w:r>
        <w:t>had</w:t>
      </w:r>
      <w:r w:rsidRPr="004F6688">
        <w:t xml:space="preserve"> actually deprived rightsholders of their copyright when the public discussion ha</w:t>
      </w:r>
      <w:r>
        <w:t>d</w:t>
      </w:r>
      <w:r w:rsidRPr="004F6688">
        <w:t xml:space="preserve"> been on platforms other than the original as established in those treaties administered by WIPO.  </w:t>
      </w:r>
      <w:r w:rsidRPr="00AA390B">
        <w:t xml:space="preserve">The Representative </w:t>
      </w:r>
      <w:r>
        <w:t xml:space="preserve">stated that </w:t>
      </w:r>
      <w:r w:rsidRPr="004F6688">
        <w:t xml:space="preserve">the Secretariat </w:t>
      </w:r>
      <w:r>
        <w:t>must</w:t>
      </w:r>
      <w:r w:rsidRPr="004F6688">
        <w:t xml:space="preserve"> clarify the concept of public communication of the </w:t>
      </w:r>
      <w:r>
        <w:t>i</w:t>
      </w:r>
      <w:r w:rsidRPr="004F6688">
        <w:t>nternet, any provision of services.  It should not be in conflict with the international norms.</w:t>
      </w:r>
    </w:p>
    <w:p w14:paraId="58FA8F6A" w14:textId="77777777" w:rsidR="00425EB3" w:rsidRDefault="00425EB3" w:rsidP="0043731C">
      <w:pPr>
        <w:pStyle w:val="ListParagraph"/>
        <w:widowControl w:val="0"/>
      </w:pPr>
    </w:p>
    <w:p w14:paraId="1F5CCA06" w14:textId="77777777" w:rsidR="00425EB3" w:rsidRPr="0043731C" w:rsidRDefault="00425EB3" w:rsidP="0043731C">
      <w:pPr>
        <w:pStyle w:val="ListParagraph"/>
        <w:widowControl w:val="0"/>
        <w:numPr>
          <w:ilvl w:val="0"/>
          <w:numId w:val="9"/>
        </w:numPr>
        <w:ind w:left="0" w:firstLine="0"/>
      </w:pPr>
      <w:r w:rsidRPr="0043731C">
        <w:rPr>
          <w:lang w:val="pt-PT"/>
        </w:rPr>
        <w:t xml:space="preserve">The Representattive of Federazione Unitaria Italiana Scrittori (FUIS) </w:t>
      </w:r>
      <w:r w:rsidRPr="0043731C">
        <w:t xml:space="preserve">welcomed the modalities of a study on digital music services and in particular, that it included consultation with all stakeholders, including authors.  Neglected but vital grip and consultations and is happy to offer those in the digital sector.  The earnings potential which has suffered thanks to the global digital technology and the framework to account for changes and the way users access copyright protected works and it's therefore vital that others as originators of copyright protected works are taken into consideration when undertaking work to assure that the professional can be sustained.  There must be an integral part of the development of systems that will ensure that they are paid fairly.  They look forward to further studies in other fields of professional ownership, including the text and the visual sectors.   </w:t>
      </w:r>
    </w:p>
    <w:p w14:paraId="45BF0CF7" w14:textId="77777777" w:rsidR="00425EB3" w:rsidRDefault="00425EB3" w:rsidP="0043731C">
      <w:pPr>
        <w:pStyle w:val="ListParagraph"/>
        <w:widowControl w:val="0"/>
      </w:pPr>
    </w:p>
    <w:p w14:paraId="4D612FD4" w14:textId="77777777" w:rsidR="00425EB3" w:rsidRDefault="00425EB3" w:rsidP="0043731C">
      <w:pPr>
        <w:pStyle w:val="ListParagraph"/>
        <w:widowControl w:val="0"/>
        <w:numPr>
          <w:ilvl w:val="0"/>
          <w:numId w:val="9"/>
        </w:numPr>
        <w:ind w:left="0" w:firstLine="0"/>
      </w:pPr>
      <w:r>
        <w:t>The Chair noted that there were</w:t>
      </w:r>
      <w:r w:rsidRPr="004F6688">
        <w:t xml:space="preserve"> two aspects of the study, on digital music services on which there were specific comments on elements.  The first was </w:t>
      </w:r>
      <w:r>
        <w:t xml:space="preserve">a proposal </w:t>
      </w:r>
      <w:r w:rsidRPr="004F6688">
        <w:t xml:space="preserve">by </w:t>
      </w:r>
      <w:r>
        <w:t>a</w:t>
      </w:r>
      <w:r w:rsidRPr="004F6688">
        <w:t xml:space="preserve"> Member State to adjust the scope on revenues to a phrase along the lines of gain a deeper understanding of the revenues generated by music digital services with respect to all participants in the music creative sector.  </w:t>
      </w:r>
      <w:r>
        <w:t xml:space="preserve">The Chair stated that the other </w:t>
      </w:r>
      <w:r w:rsidRPr="004F6688">
        <w:t xml:space="preserve">proposal was to consider the international conference as </w:t>
      </w:r>
      <w:r>
        <w:t>the Committee went</w:t>
      </w:r>
      <w:r w:rsidRPr="004F6688">
        <w:t xml:space="preserve"> along with the study.</w:t>
      </w:r>
      <w:r>
        <w:t xml:space="preserve">  The Chair wished to hear views on whether any of the Member States had any</w:t>
      </w:r>
      <w:r w:rsidRPr="004F6688">
        <w:t xml:space="preserve"> objections </w:t>
      </w:r>
      <w:r>
        <w:t>if those</w:t>
      </w:r>
      <w:r w:rsidRPr="004F6688">
        <w:t xml:space="preserve"> two were to be adjusted in th</w:t>
      </w:r>
      <w:r>
        <w:t>at</w:t>
      </w:r>
      <w:r w:rsidRPr="004F6688">
        <w:t xml:space="preserve"> way.</w:t>
      </w:r>
      <w:r>
        <w:t xml:space="preserve">  He stated that </w:t>
      </w:r>
      <w:r w:rsidRPr="004F6688">
        <w:t xml:space="preserve">the Secretariat </w:t>
      </w:r>
      <w:r>
        <w:t>would</w:t>
      </w:r>
      <w:r w:rsidRPr="004F6688">
        <w:t xml:space="preserve"> take guidance from </w:t>
      </w:r>
      <w:r>
        <w:t>the Committee</w:t>
      </w:r>
      <w:r w:rsidRPr="004F6688">
        <w:t xml:space="preserve"> on </w:t>
      </w:r>
      <w:r>
        <w:t>t</w:t>
      </w:r>
      <w:r w:rsidRPr="004F6688">
        <w:t>h</w:t>
      </w:r>
      <w:r>
        <w:t>o</w:t>
      </w:r>
      <w:r w:rsidRPr="004F6688">
        <w:t xml:space="preserve">se two elements. </w:t>
      </w:r>
      <w:r>
        <w:t xml:space="preserve"> The Chair noted that the Delegation of </w:t>
      </w:r>
      <w:r w:rsidRPr="004F6688">
        <w:t xml:space="preserve">Brazil </w:t>
      </w:r>
      <w:r>
        <w:t xml:space="preserve">had </w:t>
      </w:r>
      <w:r w:rsidRPr="004F6688">
        <w:t>made a point that the initial fact finding of data should be pushed back by a couple of months</w:t>
      </w:r>
      <w:r>
        <w:t xml:space="preserve"> </w:t>
      </w:r>
      <w:r w:rsidRPr="006E7CE3">
        <w:t xml:space="preserve">in order for more </w:t>
      </w:r>
      <w:r>
        <w:t>data to come in so there it would be</w:t>
      </w:r>
      <w:r w:rsidRPr="006E7CE3">
        <w:t xml:space="preserve"> more comprehensive </w:t>
      </w:r>
      <w:r>
        <w:t>but</w:t>
      </w:r>
      <w:r w:rsidRPr="004F6688">
        <w:t xml:space="preserve"> not too long because </w:t>
      </w:r>
      <w:r>
        <w:t>the Committee did not</w:t>
      </w:r>
      <w:r w:rsidRPr="004F6688">
        <w:t xml:space="preserve"> want to delay </w:t>
      </w:r>
      <w:r>
        <w:t>that</w:t>
      </w:r>
      <w:r w:rsidRPr="004F6688">
        <w:t xml:space="preserve">. </w:t>
      </w:r>
      <w:r>
        <w:t xml:space="preserve"> </w:t>
      </w:r>
      <w:r w:rsidRPr="006E7CE3">
        <w:t>The Chair</w:t>
      </w:r>
      <w:r w:rsidRPr="004F6688">
        <w:t xml:space="preserve"> </w:t>
      </w:r>
      <w:r>
        <w:t>stated that the Committee could give it</w:t>
      </w:r>
      <w:r w:rsidRPr="004F6688">
        <w:t xml:space="preserve"> a fair February or March dealing</w:t>
      </w:r>
      <w:r>
        <w:t xml:space="preserve"> and noted that that was </w:t>
      </w:r>
      <w:r w:rsidRPr="004F6688">
        <w:t xml:space="preserve">usually a period where all of </w:t>
      </w:r>
      <w:r>
        <w:t>members would</w:t>
      </w:r>
      <w:r w:rsidRPr="004F6688">
        <w:t xml:space="preserve"> be planning </w:t>
      </w:r>
      <w:r>
        <w:t>the</w:t>
      </w:r>
      <w:r w:rsidRPr="004F6688">
        <w:t xml:space="preserve"> year and holidays and </w:t>
      </w:r>
      <w:r>
        <w:t>had</w:t>
      </w:r>
      <w:r w:rsidRPr="004F6688">
        <w:t xml:space="preserve"> time with </w:t>
      </w:r>
      <w:r>
        <w:t>their</w:t>
      </w:r>
      <w:r w:rsidRPr="004F6688">
        <w:t xml:space="preserve"> families</w:t>
      </w:r>
      <w:r>
        <w:t xml:space="preserve"> and noted that</w:t>
      </w:r>
      <w:r w:rsidRPr="004F6688">
        <w:t xml:space="preserve"> the proposal </w:t>
      </w:r>
      <w:r>
        <w:t>was</w:t>
      </w:r>
      <w:r w:rsidRPr="004F6688">
        <w:t xml:space="preserve"> to push back by about three months maybe to the end of</w:t>
      </w:r>
      <w:r>
        <w:t xml:space="preserve"> --</w:t>
      </w:r>
      <w:r w:rsidRPr="004F6688">
        <w:t>.</w:t>
      </w:r>
      <w:r>
        <w:t xml:space="preserve">  </w:t>
      </w:r>
      <w:r w:rsidRPr="00836F78">
        <w:t xml:space="preserve">The Chair wished to hear </w:t>
      </w:r>
      <w:r>
        <w:t xml:space="preserve">if there were </w:t>
      </w:r>
      <w:r w:rsidRPr="004F6688">
        <w:t>any violent objections to th</w:t>
      </w:r>
      <w:r>
        <w:t>o</w:t>
      </w:r>
      <w:r w:rsidRPr="004F6688">
        <w:t>se adjustments</w:t>
      </w:r>
      <w:r>
        <w:t xml:space="preserve"> and stated that if there were not any then the</w:t>
      </w:r>
      <w:r w:rsidRPr="004F6688">
        <w:t xml:space="preserve"> Secretariat </w:t>
      </w:r>
      <w:r>
        <w:t>would</w:t>
      </w:r>
      <w:r w:rsidRPr="004F6688">
        <w:t xml:space="preserve"> take guidance from the views canvass and </w:t>
      </w:r>
      <w:r>
        <w:t>the Committee would</w:t>
      </w:r>
      <w:r w:rsidRPr="004F6688">
        <w:t xml:space="preserve"> proceed along the lines that they </w:t>
      </w:r>
      <w:r>
        <w:t>had</w:t>
      </w:r>
      <w:r w:rsidRPr="004F6688">
        <w:t xml:space="preserve"> explained.</w:t>
      </w:r>
      <w:r>
        <w:t xml:space="preserve">  </w:t>
      </w:r>
    </w:p>
    <w:p w14:paraId="2474B886" w14:textId="77777777" w:rsidR="00425EB3" w:rsidRDefault="00425EB3" w:rsidP="0043731C">
      <w:pPr>
        <w:pStyle w:val="ListParagraph"/>
        <w:widowControl w:val="0"/>
      </w:pPr>
    </w:p>
    <w:p w14:paraId="2CD7C4B9" w14:textId="14E58C58" w:rsidR="00425EB3" w:rsidRPr="0043731C" w:rsidRDefault="00425EB3" w:rsidP="0043731C">
      <w:pPr>
        <w:pStyle w:val="ListParagraph"/>
        <w:widowControl w:val="0"/>
        <w:numPr>
          <w:ilvl w:val="0"/>
          <w:numId w:val="9"/>
        </w:numPr>
        <w:ind w:left="0" w:firstLine="0"/>
      </w:pPr>
      <w:r w:rsidRPr="0043731C">
        <w:t>The Chair stated that the Secretariat would incorporate those comments and noted that it would be good for the Secretariat to give the Committee an update on the process so it could be abreast on the data gathering and on any other matters that could be useful for the Committee to consider.  The Chair wished to take the opportunity to make some general comments about the session.  He stated that the Committee found itself in the unusual situation where it was about to discuss the Chair's summary at 11 something on a Friday which was unusual for the Committee.  That had not happened for many years. He noted that there were a number of studies of which professors could not join the Committee or for which the discussions were much shorter.  He noted that there was also an expectation for more reactions from Member States on some of the agenda items.  The Chair noted that a number of the Member States had proposed an open discussion on the regional seminars.  He stated that the Secretariat had the administrative capabilities and it had already been involved in planning for the regional seminars and reiterated the caution by the Delegation of Brazil that the Committee should not micromanage that process but allow the Secretariat to </w:t>
      </w:r>
      <w:r w:rsidRPr="0043731C">
        <w:noBreakHyphen/>
      </w:r>
      <w:r w:rsidRPr="0043731C">
        <w:noBreakHyphen/>
        <w:t>.  The Chair stated that those who had very passionate views and wanted to express them </w:t>
      </w:r>
      <w:r w:rsidRPr="0043731C">
        <w:noBreakHyphen/>
      </w:r>
      <w:r w:rsidRPr="0043731C">
        <w:noBreakHyphen/>
        <w:t xml:space="preserve"> especially for the observers about the modalities and who should </w:t>
      </w:r>
      <w:r w:rsidRPr="0043731C">
        <w:noBreakHyphen/>
      </w:r>
      <w:r w:rsidRPr="0043731C">
        <w:noBreakHyphen/>
        <w:t xml:space="preserve"> you know, what </w:t>
      </w:r>
      <w:r w:rsidRPr="0043731C">
        <w:noBreakHyphen/>
      </w:r>
      <w:r w:rsidRPr="0043731C">
        <w:noBreakHyphen/>
        <w:t xml:space="preserve"> how it should be organized and all of that, should give their views to the Secretariat in black and white or in an email or whatever way so that it could take that into account.  He pointed out that the Secretariat was working with different Member States to sort out the dates and that they would be announced in due course because the Secretariat had to start making arrangements for the many logistical items and reiterated that members should give their views to the Secretariat so that it could factor them it started planning.  The Chair stated that there was quite a lot of work during the session and noted that the Committee had started to bring all the proposals in the Broadcasting Treaty into one text.  He stated that the Committee had to provide a recommendation at the following SCCR to the General Assembly on how to take that process forward.  The Chair noted that there had been momentum on that for a few rounds</w:t>
      </w:r>
      <w:r w:rsidRPr="0043731C" w:rsidDel="000A16F6">
        <w:t xml:space="preserve"> </w:t>
      </w:r>
      <w:r w:rsidRPr="0043731C">
        <w:t>and encouraged the Committee to give April the best chance to have a good discussion.  He pointed out that there should be work in between, rather than just wait for the Committee to meet in April and discuss on the support.  He noted that by the time the Committee met in April, it could pick up the pace again and refresh itself on the technical issues.  The Chair stated that I would say if there's any member who wants to start discussing these matters, I encourage you to do that.  I remain at your disposal if you feel I can be involved in that in any way.  I would like to encourage the members who are very passionate to continue to work and to </w:t>
      </w:r>
      <w:r w:rsidRPr="0043731C">
        <w:noBreakHyphen/>
      </w:r>
      <w:r w:rsidRPr="0043731C">
        <w:noBreakHyphen/>
        <w:t xml:space="preserve"> and to get discussions going on this matter.  The Chair stated that the Secretariat needed inputs from stakeholders concerning the action plans and encouraged that members who could help in that information gathering process including those who had pointed out that they wished to see more for some of the studies to reach out to their stakeholders.  He noted that the stakeholders had a lot of things to handle and for them to understand that the process was important when they saw a request for inputs from the Secretariat.  He pointed out that sometimes a word from Member States would be very useful and stated that the appeal also applied to the observers as well.  The Chair encouraged the Committee to help the Secretariat to get that process into session, and to get people understanding that the action plans turned a lot of open data that could be collected and stated that the Secretariat would reach out to some of the Committee members to ask for that.  </w:t>
      </w:r>
    </w:p>
    <w:p w14:paraId="6CA2B117" w14:textId="77777777" w:rsidR="00425EB3" w:rsidRDefault="00425EB3" w:rsidP="0043731C">
      <w:pPr>
        <w:pStyle w:val="ListParagraph"/>
        <w:widowControl w:val="0"/>
      </w:pPr>
    </w:p>
    <w:p w14:paraId="3870AEED" w14:textId="77777777" w:rsidR="00425EB3" w:rsidRDefault="00425EB3" w:rsidP="0043731C">
      <w:pPr>
        <w:pStyle w:val="ListParagraph"/>
        <w:widowControl w:val="0"/>
        <w:numPr>
          <w:ilvl w:val="0"/>
          <w:numId w:val="9"/>
        </w:numPr>
        <w:ind w:left="0" w:firstLine="0"/>
      </w:pPr>
      <w:r>
        <w:t>On the summary of the Chair, the</w:t>
      </w:r>
      <w:r w:rsidRPr="004F6688">
        <w:t xml:space="preserve"> </w:t>
      </w:r>
      <w:r>
        <w:t>Chair stated that it</w:t>
      </w:r>
      <w:r w:rsidRPr="004F6688">
        <w:t xml:space="preserve"> reflect</w:t>
      </w:r>
      <w:r>
        <w:t>ed</w:t>
      </w:r>
      <w:r w:rsidRPr="004F6688">
        <w:t xml:space="preserve"> </w:t>
      </w:r>
      <w:r>
        <w:t>his</w:t>
      </w:r>
      <w:r w:rsidRPr="004F6688">
        <w:t xml:space="preserve"> views as the Chair on the results of the </w:t>
      </w:r>
      <w:r>
        <w:t>Thirty</w:t>
      </w:r>
      <w:r>
        <w:noBreakHyphen/>
        <w:t>Seventh</w:t>
      </w:r>
      <w:r w:rsidRPr="004F6688">
        <w:t> </w:t>
      </w:r>
      <w:r>
        <w:t>S</w:t>
      </w:r>
      <w:r w:rsidRPr="004F6688">
        <w:t xml:space="preserve">ession, and that in consequence, it </w:t>
      </w:r>
      <w:r>
        <w:t>would</w:t>
      </w:r>
      <w:r w:rsidRPr="004F6688">
        <w:t xml:space="preserve"> not need to be subject to approval by </w:t>
      </w:r>
      <w:r>
        <w:t>the Committee</w:t>
      </w:r>
      <w:r w:rsidRPr="004F6688">
        <w:t>.</w:t>
      </w:r>
      <w:r>
        <w:t xml:space="preserve"> </w:t>
      </w:r>
    </w:p>
    <w:p w14:paraId="55F37F68" w14:textId="77777777" w:rsidR="00425EB3" w:rsidRPr="00DA7218" w:rsidRDefault="00425EB3" w:rsidP="0043731C">
      <w:pPr>
        <w:pStyle w:val="ListParagraph"/>
        <w:widowControl w:val="0"/>
        <w:rPr>
          <w:szCs w:val="22"/>
        </w:rPr>
      </w:pPr>
    </w:p>
    <w:p w14:paraId="796B934B" w14:textId="77777777" w:rsidR="00425EB3" w:rsidRPr="00DA7218" w:rsidRDefault="00425EB3" w:rsidP="0043731C">
      <w:pPr>
        <w:pStyle w:val="ListParagraph"/>
        <w:widowControl w:val="0"/>
        <w:numPr>
          <w:ilvl w:val="0"/>
          <w:numId w:val="9"/>
        </w:numPr>
        <w:ind w:left="0" w:firstLine="0"/>
      </w:pPr>
      <w:r>
        <w:rPr>
          <w:szCs w:val="22"/>
        </w:rPr>
        <w:t>The Secretariat read the summary of the Chair which stated</w:t>
      </w:r>
      <w:r w:rsidRPr="00DA7218">
        <w:rPr>
          <w:szCs w:val="22"/>
        </w:rPr>
        <w:t xml:space="preserve"> that the Chair's summary tried to reflect as accurately as possible a record of what had happened during that meeting.   </w:t>
      </w:r>
    </w:p>
    <w:p w14:paraId="2EFE8E45" w14:textId="77777777" w:rsidR="00425EB3" w:rsidRDefault="00425EB3" w:rsidP="0043731C">
      <w:pPr>
        <w:pStyle w:val="ListParagraph"/>
        <w:widowControl w:val="0"/>
        <w:rPr>
          <w:szCs w:val="22"/>
        </w:rPr>
      </w:pPr>
    </w:p>
    <w:p w14:paraId="76A4C7CD" w14:textId="77777777" w:rsidR="00425EB3" w:rsidRPr="009E5F47" w:rsidRDefault="00425EB3" w:rsidP="0043731C">
      <w:pPr>
        <w:widowControl w:val="0"/>
        <w:spacing w:line="264" w:lineRule="atLeast"/>
        <w:ind w:right="1"/>
        <w:outlineLvl w:val="0"/>
        <w:rPr>
          <w:b/>
          <w:szCs w:val="22"/>
        </w:rPr>
      </w:pPr>
      <w:r w:rsidRPr="005F47DD">
        <w:rPr>
          <w:b/>
          <w:szCs w:val="22"/>
        </w:rPr>
        <w:t xml:space="preserve">AGENDA ITEM </w:t>
      </w:r>
      <w:r>
        <w:rPr>
          <w:b/>
          <w:szCs w:val="22"/>
        </w:rPr>
        <w:t>9</w:t>
      </w:r>
      <w:r w:rsidRPr="005F47DD">
        <w:rPr>
          <w:b/>
          <w:szCs w:val="22"/>
        </w:rPr>
        <w:t xml:space="preserve">: </w:t>
      </w:r>
      <w:r>
        <w:rPr>
          <w:b/>
          <w:szCs w:val="22"/>
        </w:rPr>
        <w:t>CLOSING OF THE SESSION</w:t>
      </w:r>
      <w:r w:rsidRPr="00F21BA0">
        <w:rPr>
          <w:b/>
          <w:szCs w:val="22"/>
        </w:rPr>
        <w:t xml:space="preserve">  </w:t>
      </w:r>
    </w:p>
    <w:p w14:paraId="2A920267" w14:textId="77777777" w:rsidR="00425EB3" w:rsidRPr="00DA7218" w:rsidRDefault="00425EB3" w:rsidP="0043731C">
      <w:pPr>
        <w:pStyle w:val="ListParagraph"/>
        <w:widowControl w:val="0"/>
        <w:rPr>
          <w:szCs w:val="22"/>
        </w:rPr>
      </w:pPr>
    </w:p>
    <w:p w14:paraId="3E72F7DE" w14:textId="77777777" w:rsidR="00425EB3" w:rsidRDefault="00425EB3" w:rsidP="0043731C">
      <w:pPr>
        <w:pStyle w:val="ListParagraph"/>
        <w:widowControl w:val="0"/>
        <w:numPr>
          <w:ilvl w:val="0"/>
          <w:numId w:val="9"/>
        </w:numPr>
        <w:ind w:left="0" w:firstLine="0"/>
      </w:pPr>
      <w:r>
        <w:rPr>
          <w:szCs w:val="22"/>
        </w:rPr>
        <w:t>The</w:t>
      </w:r>
      <w:r w:rsidRPr="00DA7218">
        <w:rPr>
          <w:szCs w:val="22"/>
        </w:rPr>
        <w:t xml:space="preserve"> Chair opened the last agenda item, the Closing of the Session.  The Chair opened the floor for regional coordinators and Member States to make </w:t>
      </w:r>
      <w:r w:rsidRPr="004F6688">
        <w:t xml:space="preserve">closing statements </w:t>
      </w:r>
    </w:p>
    <w:p w14:paraId="5B9BE04E" w14:textId="77777777" w:rsidR="00425EB3" w:rsidRDefault="00425EB3" w:rsidP="0043731C">
      <w:pPr>
        <w:pStyle w:val="ListParagraph"/>
        <w:widowControl w:val="0"/>
      </w:pPr>
    </w:p>
    <w:p w14:paraId="05F8F651" w14:textId="77777777" w:rsidR="00425EB3" w:rsidRDefault="00425EB3" w:rsidP="0043731C">
      <w:pPr>
        <w:pStyle w:val="ListParagraph"/>
        <w:widowControl w:val="0"/>
        <w:numPr>
          <w:ilvl w:val="0"/>
          <w:numId w:val="9"/>
        </w:numPr>
        <w:ind w:left="0" w:firstLine="0"/>
      </w:pPr>
      <w:r w:rsidRPr="004F6688">
        <w:t xml:space="preserve">The </w:t>
      </w:r>
      <w:r>
        <w:t>D</w:t>
      </w:r>
      <w:r w:rsidRPr="004F6688">
        <w:t>elegation of El Salvador</w:t>
      </w:r>
      <w:r>
        <w:t>, speaking on behalf of</w:t>
      </w:r>
      <w:r w:rsidRPr="004F6688">
        <w:t xml:space="preserve"> GRULAC thank</w:t>
      </w:r>
      <w:r>
        <w:t>ed the Chair</w:t>
      </w:r>
      <w:r w:rsidRPr="004F6688">
        <w:t xml:space="preserve"> for </w:t>
      </w:r>
      <w:r>
        <w:t>his</w:t>
      </w:r>
      <w:r w:rsidRPr="004F6688">
        <w:t xml:space="preserve"> leadership</w:t>
      </w:r>
      <w:r>
        <w:t xml:space="preserve"> and </w:t>
      </w:r>
      <w:r w:rsidRPr="004F6688">
        <w:t xml:space="preserve">the Secretariat for its excellent work, both in the preparations and for the documents provided for the basis </w:t>
      </w:r>
      <w:r>
        <w:t>of</w:t>
      </w:r>
      <w:r w:rsidRPr="004F6688">
        <w:t xml:space="preserve"> deliberations.</w:t>
      </w:r>
      <w:r>
        <w:t xml:space="preserve">  The Group noted that the Committee </w:t>
      </w:r>
      <w:r w:rsidRPr="004F6688">
        <w:t>appear</w:t>
      </w:r>
      <w:r>
        <w:t>ed</w:t>
      </w:r>
      <w:r w:rsidRPr="004F6688">
        <w:t xml:space="preserve"> to have made progress on broadcasting</w:t>
      </w:r>
      <w:r>
        <w:t xml:space="preserve"> and thanked</w:t>
      </w:r>
      <w:r w:rsidRPr="004F6688">
        <w:t xml:space="preserve"> all </w:t>
      </w:r>
      <w:r>
        <w:t xml:space="preserve">the </w:t>
      </w:r>
      <w:r w:rsidRPr="004F6688">
        <w:t xml:space="preserve">delegations </w:t>
      </w:r>
      <w:r>
        <w:t>who</w:t>
      </w:r>
      <w:r w:rsidRPr="004F6688">
        <w:t xml:space="preserve"> made contributions, particularly the </w:t>
      </w:r>
      <w:r>
        <w:t>D</w:t>
      </w:r>
      <w:r w:rsidRPr="004F6688">
        <w:t>elegation</w:t>
      </w:r>
      <w:r>
        <w:t>s</w:t>
      </w:r>
      <w:r w:rsidRPr="004F6688">
        <w:t xml:space="preserve"> of Argentina and the United States </w:t>
      </w:r>
      <w:r>
        <w:t xml:space="preserve">of America </w:t>
      </w:r>
      <w:r w:rsidRPr="004F6688">
        <w:t>for submitt</w:t>
      </w:r>
      <w:r>
        <w:t>ing</w:t>
      </w:r>
      <w:r w:rsidRPr="004F6688">
        <w:t xml:space="preserve"> textual proposals.  </w:t>
      </w:r>
      <w:r>
        <w:t>The Group stated that it was</w:t>
      </w:r>
      <w:r w:rsidRPr="004F6688">
        <w:t xml:space="preserve"> great to have a single document </w:t>
      </w:r>
      <w:r>
        <w:t>that brought</w:t>
      </w:r>
      <w:r w:rsidRPr="004F6688">
        <w:t xml:space="preserve"> together all the positions</w:t>
      </w:r>
      <w:r>
        <w:t xml:space="preserve">.  The Group </w:t>
      </w:r>
      <w:r w:rsidRPr="004F6688">
        <w:t>hope</w:t>
      </w:r>
      <w:r>
        <w:t>d</w:t>
      </w:r>
      <w:r w:rsidRPr="004F6688">
        <w:t xml:space="preserve"> to continue work in a constructive spirit at the </w:t>
      </w:r>
      <w:r>
        <w:t>following</w:t>
      </w:r>
      <w:r w:rsidRPr="004F6688">
        <w:t xml:space="preserve"> session </w:t>
      </w:r>
      <w:r>
        <w:t>so that the Committee could</w:t>
      </w:r>
      <w:r w:rsidRPr="004F6688">
        <w:t xml:space="preserve"> give effect to the decision of the recent General Assembly on the subject.</w:t>
      </w:r>
      <w:r>
        <w:t xml:space="preserve">  The Group stated that o</w:t>
      </w:r>
      <w:r w:rsidRPr="004F6688">
        <w:t xml:space="preserve">n exceptions and limitations, </w:t>
      </w:r>
      <w:r>
        <w:t>it was</w:t>
      </w:r>
      <w:r w:rsidRPr="004F6688">
        <w:t xml:space="preserve"> grateful for the excellent presentation on topologies and the teaching institutions that </w:t>
      </w:r>
      <w:r>
        <w:t>were</w:t>
      </w:r>
      <w:r w:rsidRPr="004F6688">
        <w:t xml:space="preserve"> being worked at and for the study on museums</w:t>
      </w:r>
      <w:r>
        <w:t xml:space="preserve"> and looked</w:t>
      </w:r>
      <w:r w:rsidRPr="004F6688">
        <w:t xml:space="preserve"> forward with great interest to the final results to be submitted at the next session.  </w:t>
      </w:r>
      <w:r>
        <w:t xml:space="preserve">The Group thanked </w:t>
      </w:r>
      <w:r w:rsidRPr="004F6688">
        <w:t xml:space="preserve">the Secretariat for the update on the status of the other studies and activities </w:t>
      </w:r>
      <w:r>
        <w:t xml:space="preserve">which were </w:t>
      </w:r>
      <w:r w:rsidRPr="004F6688">
        <w:t>underway</w:t>
      </w:r>
      <w:r>
        <w:t>.   The Group stated that those studies and activities would</w:t>
      </w:r>
      <w:r w:rsidRPr="004F6688">
        <w:t xml:space="preserve"> produce excellent results and </w:t>
      </w:r>
      <w:r>
        <w:t>would</w:t>
      </w:r>
      <w:r w:rsidRPr="004F6688">
        <w:t xml:space="preserve"> be of great value in </w:t>
      </w:r>
      <w:r>
        <w:t>the Committee’s</w:t>
      </w:r>
      <w:r w:rsidRPr="004F6688">
        <w:t xml:space="preserve"> discussions.</w:t>
      </w:r>
      <w:r>
        <w:t xml:space="preserve">  </w:t>
      </w:r>
      <w:r w:rsidRPr="00911209">
        <w:t xml:space="preserve">The Group </w:t>
      </w:r>
      <w:r>
        <w:t xml:space="preserve">was </w:t>
      </w:r>
      <w:r w:rsidRPr="004F6688">
        <w:t>pleased to see the adoption of the modalities proposed for th</w:t>
      </w:r>
      <w:r>
        <w:t>e</w:t>
      </w:r>
      <w:r w:rsidRPr="004F6688">
        <w:t xml:space="preserve"> study on music in the digital environment, and the theater directors' rights.  </w:t>
      </w:r>
      <w:r>
        <w:t xml:space="preserve">The Group noted that </w:t>
      </w:r>
      <w:r w:rsidRPr="004F6688">
        <w:t>the results of th</w:t>
      </w:r>
      <w:r>
        <w:t>o</w:t>
      </w:r>
      <w:r w:rsidRPr="004F6688">
        <w:t xml:space="preserve">se studies </w:t>
      </w:r>
      <w:r>
        <w:t>would</w:t>
      </w:r>
      <w:r w:rsidRPr="004F6688">
        <w:t xml:space="preserve"> contribute meaningful information that </w:t>
      </w:r>
      <w:r>
        <w:t>would</w:t>
      </w:r>
      <w:r w:rsidRPr="004F6688">
        <w:t xml:space="preserve"> facilitate discussions in </w:t>
      </w:r>
      <w:r>
        <w:t>the Committee.  The Group looked forward to</w:t>
      </w:r>
      <w:r w:rsidRPr="004F6688">
        <w:t xml:space="preserve"> the results of the task force on artists' resale rights as a topic to which </w:t>
      </w:r>
      <w:r>
        <w:t>it</w:t>
      </w:r>
      <w:r w:rsidRPr="004F6688">
        <w:t xml:space="preserve"> attach</w:t>
      </w:r>
      <w:r>
        <w:t>ed</w:t>
      </w:r>
      <w:r w:rsidRPr="004F6688">
        <w:t xml:space="preserve"> great importance.</w:t>
      </w:r>
      <w:r>
        <w:t xml:space="preserve">  The Group wished to use the opportunity </w:t>
      </w:r>
      <w:r w:rsidRPr="004F6688">
        <w:t>to recognize the work done by the ABC consortium and thank</w:t>
      </w:r>
      <w:r>
        <w:t>ed</w:t>
      </w:r>
      <w:r w:rsidRPr="004F6688">
        <w:t xml:space="preserve"> it for keeping </w:t>
      </w:r>
      <w:r>
        <w:t>the Committee</w:t>
      </w:r>
      <w:r w:rsidRPr="004F6688">
        <w:t xml:space="preserve"> updated.</w:t>
      </w:r>
      <w:r>
        <w:t xml:space="preserve">  </w:t>
      </w:r>
      <w:r w:rsidRPr="001F6340">
        <w:t xml:space="preserve">The Group </w:t>
      </w:r>
      <w:r w:rsidRPr="004F6688">
        <w:t>thank</w:t>
      </w:r>
      <w:r>
        <w:t>ed</w:t>
      </w:r>
      <w:r w:rsidRPr="004F6688">
        <w:t xml:space="preserve"> the delegations and the regional groups for their constructive attitude at th</w:t>
      </w:r>
      <w:r>
        <w:t>e</w:t>
      </w:r>
      <w:r w:rsidRPr="004F6688">
        <w:t xml:space="preserve"> session and for their valuable contributions to the discussions throughout.</w:t>
      </w:r>
      <w:r>
        <w:t xml:space="preserve">  </w:t>
      </w:r>
      <w:r w:rsidRPr="001F6340">
        <w:t xml:space="preserve">The Group </w:t>
      </w:r>
      <w:r w:rsidRPr="004F6688">
        <w:t>thank</w:t>
      </w:r>
      <w:r>
        <w:t>ed</w:t>
      </w:r>
      <w:r w:rsidRPr="004F6688">
        <w:t xml:space="preserve"> the interpreters and the conference services.</w:t>
      </w:r>
      <w:r>
        <w:t xml:space="preserve">    </w:t>
      </w:r>
      <w:r w:rsidRPr="004F6688">
        <w:t xml:space="preserve"> </w:t>
      </w:r>
    </w:p>
    <w:p w14:paraId="3B0E3D12" w14:textId="77777777" w:rsidR="00425EB3" w:rsidRDefault="00425EB3" w:rsidP="0043731C">
      <w:pPr>
        <w:pStyle w:val="ListParagraph"/>
        <w:widowControl w:val="0"/>
      </w:pPr>
    </w:p>
    <w:p w14:paraId="2C49A57F" w14:textId="77777777" w:rsidR="00425EB3" w:rsidRDefault="00425EB3" w:rsidP="0043731C">
      <w:pPr>
        <w:pStyle w:val="ListParagraph"/>
        <w:widowControl w:val="0"/>
        <w:numPr>
          <w:ilvl w:val="0"/>
          <w:numId w:val="9"/>
        </w:numPr>
        <w:ind w:left="0" w:firstLine="0"/>
      </w:pPr>
      <w:r w:rsidRPr="004624AA">
        <w:t xml:space="preserve">The Delegation of Lithuania, speaking on behalf of </w:t>
      </w:r>
      <w:r>
        <w:t xml:space="preserve">the </w:t>
      </w:r>
      <w:r w:rsidRPr="004624AA">
        <w:t>CEBS</w:t>
      </w:r>
      <w:r>
        <w:t xml:space="preserve"> group expressed appreciation for the Chair’s </w:t>
      </w:r>
      <w:r w:rsidRPr="004F6688">
        <w:t>skillful guidance of the session</w:t>
      </w:r>
      <w:r>
        <w:t xml:space="preserve"> and thanked the </w:t>
      </w:r>
      <w:r w:rsidRPr="004F6688">
        <w:t>vice chairs as well as the Secretariat</w:t>
      </w:r>
      <w:r>
        <w:t xml:space="preserve">, </w:t>
      </w:r>
      <w:r w:rsidRPr="004F6688">
        <w:t>the interpreters and the conference services for ensuring excellent working conditions.</w:t>
      </w:r>
      <w:r>
        <w:t xml:space="preserve">  The Group expressed </w:t>
      </w:r>
      <w:r w:rsidRPr="004F6688">
        <w:t>appreciat</w:t>
      </w:r>
      <w:r>
        <w:t>ion for</w:t>
      </w:r>
      <w:r w:rsidRPr="004F6688">
        <w:t xml:space="preserve"> the in</w:t>
      </w:r>
      <w:r w:rsidRPr="004F6688">
        <w:noBreakHyphen/>
        <w:t>depth discussions on basis of Member States</w:t>
      </w:r>
      <w:r>
        <w:t>’</w:t>
      </w:r>
      <w:r w:rsidRPr="004F6688">
        <w:t xml:space="preserve"> textual proposals on protection of broadcasting organizations, which </w:t>
      </w:r>
      <w:r>
        <w:t>were</w:t>
      </w:r>
      <w:r w:rsidRPr="004F6688">
        <w:t xml:space="preserve"> incorporated in the text of the </w:t>
      </w:r>
      <w:r>
        <w:t>C</w:t>
      </w:r>
      <w:r w:rsidRPr="004F6688">
        <w:t xml:space="preserve">hair for further discussion at the </w:t>
      </w:r>
      <w:r>
        <w:t>following</w:t>
      </w:r>
      <w:r w:rsidRPr="004F6688">
        <w:t xml:space="preserve"> session.</w:t>
      </w:r>
      <w:r>
        <w:t xml:space="preserve">  The Group hoped that the Committee would</w:t>
      </w:r>
      <w:r w:rsidRPr="004F6688">
        <w:t xml:space="preserve"> progress to the treaty that </w:t>
      </w:r>
      <w:r>
        <w:t>would</w:t>
      </w:r>
      <w:r w:rsidRPr="004F6688">
        <w:t xml:space="preserve"> respond to the contemporary technological developments in th</w:t>
      </w:r>
      <w:r>
        <w:t>at</w:t>
      </w:r>
      <w:r w:rsidRPr="004F6688">
        <w:t xml:space="preserve"> area.</w:t>
      </w:r>
      <w:r>
        <w:t xml:space="preserve">  </w:t>
      </w:r>
      <w:r w:rsidRPr="004F6688">
        <w:t xml:space="preserve">The CEBS group </w:t>
      </w:r>
      <w:r>
        <w:t xml:space="preserve">noted that it </w:t>
      </w:r>
      <w:r w:rsidRPr="004F6688">
        <w:t>listened with interest to the discussion on limitation and exceptions, paying particular attention to presented studies and typologies on libraries, archives and museums</w:t>
      </w:r>
      <w:r>
        <w:t xml:space="preserve"> and expresses willingness to</w:t>
      </w:r>
      <w:r w:rsidRPr="004F6688">
        <w:t xml:space="preserve"> continue </w:t>
      </w:r>
      <w:r>
        <w:t>the</w:t>
      </w:r>
      <w:r w:rsidRPr="004F6688">
        <w:t xml:space="preserve"> engagement on implementation of work plans on </w:t>
      </w:r>
      <w:r>
        <w:t>the</w:t>
      </w:r>
      <w:r w:rsidRPr="004F6688">
        <w:t xml:space="preserve"> issue that were agreed upon at SCCR 36.</w:t>
      </w:r>
      <w:r>
        <w:t xml:space="preserve">  The Group thanked the observers</w:t>
      </w:r>
      <w:r w:rsidRPr="004F6688">
        <w:t xml:space="preserve"> for their active participation and </w:t>
      </w:r>
      <w:r>
        <w:t xml:space="preserve">for </w:t>
      </w:r>
      <w:r w:rsidRPr="004F6688">
        <w:t xml:space="preserve">sharing their views which </w:t>
      </w:r>
      <w:r>
        <w:t>were</w:t>
      </w:r>
      <w:r w:rsidRPr="004F6688">
        <w:t xml:space="preserve"> and </w:t>
      </w:r>
      <w:r>
        <w:t>would</w:t>
      </w:r>
      <w:r w:rsidRPr="004F6688">
        <w:t xml:space="preserve"> continue to be taken into account while considering </w:t>
      </w:r>
      <w:r>
        <w:t>Member States’</w:t>
      </w:r>
      <w:r w:rsidRPr="004F6688">
        <w:t xml:space="preserve"> positions in order to ensure well</w:t>
      </w:r>
      <w:r w:rsidRPr="004F6688">
        <w:noBreakHyphen/>
        <w:t xml:space="preserve">balanced protection of copyright and related rights which </w:t>
      </w:r>
      <w:r>
        <w:t>would</w:t>
      </w:r>
      <w:r w:rsidRPr="004F6688">
        <w:t xml:space="preserve"> incorporate necessary national provisions on exceptions and limitations and at the same time, does not undermine the intense efforts to create.</w:t>
      </w:r>
      <w:r>
        <w:t xml:space="preserve">  </w:t>
      </w:r>
      <w:r w:rsidRPr="008C0B13">
        <w:t xml:space="preserve">The Group </w:t>
      </w:r>
      <w:r w:rsidRPr="004F6688">
        <w:t>look</w:t>
      </w:r>
      <w:r>
        <w:t>ed</w:t>
      </w:r>
      <w:r w:rsidRPr="004F6688">
        <w:t xml:space="preserve"> forward to another productive session in </w:t>
      </w:r>
      <w:r>
        <w:t xml:space="preserve">the </w:t>
      </w:r>
      <w:r w:rsidRPr="004F6688">
        <w:t>spring, on the standing agenda items, as well as on other issues while we have a special interest and the rights.</w:t>
      </w:r>
      <w:r>
        <w:t xml:space="preserve">  </w:t>
      </w:r>
      <w:r w:rsidRPr="004F6688">
        <w:t xml:space="preserve">  </w:t>
      </w:r>
    </w:p>
    <w:p w14:paraId="205EB754" w14:textId="77777777" w:rsidR="00425EB3" w:rsidRDefault="00425EB3" w:rsidP="0043731C">
      <w:pPr>
        <w:pStyle w:val="ListParagraph"/>
        <w:widowControl w:val="0"/>
      </w:pPr>
    </w:p>
    <w:p w14:paraId="6CABE236" w14:textId="77777777" w:rsidR="00425EB3" w:rsidRDefault="00425EB3" w:rsidP="0043731C">
      <w:pPr>
        <w:pStyle w:val="ListParagraph"/>
        <w:widowControl w:val="0"/>
        <w:numPr>
          <w:ilvl w:val="0"/>
          <w:numId w:val="9"/>
        </w:numPr>
        <w:ind w:left="0" w:firstLine="0"/>
      </w:pPr>
      <w:r>
        <w:t>The Delegation of Indonesia, speaking</w:t>
      </w:r>
      <w:r w:rsidRPr="004F6688">
        <w:t xml:space="preserve"> on behalf of the Asia and Pacific Group</w:t>
      </w:r>
      <w:r>
        <w:t xml:space="preserve"> thanked the Chair for his</w:t>
      </w:r>
      <w:r w:rsidRPr="004F6688">
        <w:t xml:space="preserve"> leadership in guiding th</w:t>
      </w:r>
      <w:r>
        <w:t>e</w:t>
      </w:r>
      <w:r w:rsidRPr="004F6688">
        <w:t xml:space="preserve"> meeting towards a successful conclusion</w:t>
      </w:r>
      <w:r>
        <w:t xml:space="preserve"> and the Vice Chairs, </w:t>
      </w:r>
      <w:r w:rsidRPr="004F6688">
        <w:t>Member States and regional groups for the</w:t>
      </w:r>
      <w:r>
        <w:t>ir contributions and</w:t>
      </w:r>
      <w:r w:rsidRPr="004F6688">
        <w:t xml:space="preserve"> constructive spirit.  </w:t>
      </w:r>
      <w:r>
        <w:t xml:space="preserve">The Group noted the </w:t>
      </w:r>
      <w:r w:rsidRPr="004F6688">
        <w:t xml:space="preserve">continued progress made </w:t>
      </w:r>
      <w:r>
        <w:t>in</w:t>
      </w:r>
      <w:r w:rsidRPr="004F6688">
        <w:t xml:space="preserve"> the Broadcasting Treaty, as reflected in the </w:t>
      </w:r>
      <w:r w:rsidRPr="00873827">
        <w:t>Revised Consolidated Text on Definitions, Object of Protection, Rights to be Granted and Other Issues</w:t>
      </w:r>
      <w:r>
        <w:t>, document SCCR/37/8</w:t>
      </w:r>
      <w:r w:rsidRPr="004F6688">
        <w:t xml:space="preserve"> look</w:t>
      </w:r>
      <w:r>
        <w:t>ed</w:t>
      </w:r>
      <w:r w:rsidRPr="004F6688">
        <w:t xml:space="preserve"> forward to continued discussions to clarify various issues towards a common understanding, especially on the definitions of data protection and rights to be granted and other issues.</w:t>
      </w:r>
      <w:r>
        <w:t xml:space="preserve">  The Group wished to use the opportunity to </w:t>
      </w:r>
      <w:r w:rsidRPr="004F6688">
        <w:t>commend the Secretariat for the excellent work done, not only for the preparation of th</w:t>
      </w:r>
      <w:r>
        <w:t>e</w:t>
      </w:r>
      <w:r w:rsidRPr="004F6688">
        <w:t xml:space="preserve"> meeting but the work in progressing the implementation of the action plans on exceptions and limitations.  </w:t>
      </w:r>
      <w:r>
        <w:t xml:space="preserve">The Group thanked </w:t>
      </w:r>
      <w:r w:rsidRPr="00F467BE">
        <w:t xml:space="preserve">the Deputy Director General </w:t>
      </w:r>
      <w:r w:rsidRPr="004F6688">
        <w:t xml:space="preserve">for </w:t>
      </w:r>
      <w:r>
        <w:t xml:space="preserve">her presentation of the </w:t>
      </w:r>
      <w:r w:rsidRPr="004F6688">
        <w:t>implementation of the exceptions and limitations.</w:t>
      </w:r>
      <w:r>
        <w:t xml:space="preserve">  The Group stated that it was </w:t>
      </w:r>
      <w:r w:rsidRPr="004F6688">
        <w:t xml:space="preserve">excited to participate in the regional meetings on exceptions and limitations in </w:t>
      </w:r>
      <w:r>
        <w:t xml:space="preserve">the </w:t>
      </w:r>
      <w:r w:rsidRPr="00F467BE">
        <w:t>Asia and Pacific</w:t>
      </w:r>
      <w:r>
        <w:t xml:space="preserve"> and reiterated that</w:t>
      </w:r>
      <w:r w:rsidRPr="004F6688">
        <w:t xml:space="preserve"> the regional meetings in 2019 as agreed under the action plans at the SCCR 36 feature</w:t>
      </w:r>
      <w:r>
        <w:t>d</w:t>
      </w:r>
      <w:r w:rsidRPr="004F6688">
        <w:t xml:space="preserve"> as an important component of </w:t>
      </w:r>
      <w:r>
        <w:t>the Committee’s</w:t>
      </w:r>
      <w:r w:rsidRPr="004F6688">
        <w:t xml:space="preserve"> work.</w:t>
      </w:r>
      <w:r>
        <w:t xml:space="preserve"> </w:t>
      </w:r>
      <w:r w:rsidRPr="004F6688">
        <w:t xml:space="preserve">The </w:t>
      </w:r>
      <w:r>
        <w:t>G</w:t>
      </w:r>
      <w:r w:rsidRPr="004F6688">
        <w:t>roup look</w:t>
      </w:r>
      <w:r>
        <w:t>ed</w:t>
      </w:r>
      <w:r w:rsidRPr="004F6688">
        <w:t xml:space="preserve"> forward to the regional meeting where all stakeholders from policymakers, right holders, beneficiaries and practitioners </w:t>
      </w:r>
      <w:r>
        <w:t xml:space="preserve">would be afforded </w:t>
      </w:r>
      <w:r w:rsidRPr="004F6688">
        <w:t>the opportunity to analyze the situation of libraries, archives and museums as well as educational and research institutions and areas for action with respect to the limitations and the exceptions regime and the specificities of the region.</w:t>
      </w:r>
      <w:r>
        <w:t xml:space="preserve">  The Group noted that the</w:t>
      </w:r>
      <w:r w:rsidRPr="004F6688">
        <w:t xml:space="preserve"> regional perspective could later enrich the discussions at the exceptions and limitations conference</w:t>
      </w:r>
      <w:r>
        <w:t xml:space="preserve"> and expressed its belief that</w:t>
      </w:r>
      <w:r w:rsidRPr="004F6688">
        <w:t xml:space="preserve"> the Secretariat </w:t>
      </w:r>
      <w:r>
        <w:t>in</w:t>
      </w:r>
      <w:r w:rsidRPr="004F6688">
        <w:t xml:space="preserve"> consultation with Member States </w:t>
      </w:r>
      <w:r>
        <w:t>would</w:t>
      </w:r>
      <w:r w:rsidRPr="004F6688">
        <w:t xml:space="preserve"> come to decisions on the regional activity that would be best for everyone.</w:t>
      </w:r>
      <w:r>
        <w:t xml:space="preserve">  </w:t>
      </w:r>
      <w:r w:rsidRPr="00F467BE">
        <w:t>The Group</w:t>
      </w:r>
      <w:r w:rsidRPr="004F6688">
        <w:t xml:space="preserve"> look</w:t>
      </w:r>
      <w:r>
        <w:t>ed</w:t>
      </w:r>
      <w:r w:rsidRPr="004F6688">
        <w:t xml:space="preserve"> forward to receiving more information from the Secretariat</w:t>
      </w:r>
      <w:r>
        <w:t>,</w:t>
      </w:r>
      <w:r w:rsidRPr="004F6688">
        <w:t xml:space="preserve"> intersessionally</w:t>
      </w:r>
      <w:r>
        <w:t>,</w:t>
      </w:r>
      <w:r w:rsidRPr="004F6688">
        <w:t xml:space="preserve"> considering that </w:t>
      </w:r>
      <w:r>
        <w:t>the C</w:t>
      </w:r>
      <w:r w:rsidRPr="004F6688">
        <w:t xml:space="preserve">ommittee </w:t>
      </w:r>
      <w:r>
        <w:t>would</w:t>
      </w:r>
      <w:r w:rsidRPr="004F6688">
        <w:t xml:space="preserve"> </w:t>
      </w:r>
      <w:r>
        <w:t>not</w:t>
      </w:r>
      <w:r w:rsidRPr="004F6688">
        <w:t xml:space="preserve"> meet </w:t>
      </w:r>
      <w:r>
        <w:t>until</w:t>
      </w:r>
      <w:r w:rsidRPr="004F6688">
        <w:t xml:space="preserve"> April 2019.</w:t>
      </w:r>
      <w:r>
        <w:t xml:space="preserve">  The Group welcomed</w:t>
      </w:r>
      <w:r w:rsidRPr="004F6688">
        <w:t xml:space="preserve"> all the progress on the way forward on the other matters including the task force on resale right and the study on theater directors' rights and digital music services.</w:t>
      </w:r>
      <w:r>
        <w:t xml:space="preserve">  The Group thanked </w:t>
      </w:r>
      <w:r w:rsidRPr="004F6688">
        <w:t>the conference centers and the interpreters who</w:t>
      </w:r>
      <w:r>
        <w:t>se work</w:t>
      </w:r>
      <w:r w:rsidRPr="004F6688">
        <w:t xml:space="preserve"> allow</w:t>
      </w:r>
      <w:r>
        <w:t xml:space="preserve">ed for </w:t>
      </w:r>
      <w:r w:rsidRPr="004F6688">
        <w:t>a smooth and productive meeting and affirm</w:t>
      </w:r>
      <w:r>
        <w:t>ed its</w:t>
      </w:r>
      <w:r w:rsidRPr="004F6688">
        <w:t xml:space="preserve"> commitment </w:t>
      </w:r>
      <w:r>
        <w:t>to the work of the Committee</w:t>
      </w:r>
      <w:r w:rsidRPr="004F6688">
        <w:t>.</w:t>
      </w:r>
    </w:p>
    <w:p w14:paraId="19122383" w14:textId="77777777" w:rsidR="00425EB3" w:rsidRDefault="00425EB3" w:rsidP="0043731C">
      <w:pPr>
        <w:widowControl w:val="0"/>
      </w:pPr>
    </w:p>
    <w:p w14:paraId="67E90FA9" w14:textId="77777777" w:rsidR="00425EB3" w:rsidRDefault="00425EB3" w:rsidP="0043731C">
      <w:pPr>
        <w:pStyle w:val="ListParagraph"/>
        <w:widowControl w:val="0"/>
        <w:numPr>
          <w:ilvl w:val="0"/>
          <w:numId w:val="9"/>
        </w:numPr>
        <w:ind w:left="0" w:firstLine="0"/>
      </w:pPr>
      <w:r>
        <w:t xml:space="preserve">The Delegation of Morocco, speaking </w:t>
      </w:r>
      <w:r w:rsidRPr="004F6688">
        <w:t xml:space="preserve">on behalf of the African Group </w:t>
      </w:r>
      <w:r>
        <w:t xml:space="preserve">applauded the Chair for his </w:t>
      </w:r>
      <w:r w:rsidRPr="004F6688">
        <w:t xml:space="preserve">leadership </w:t>
      </w:r>
      <w:r>
        <w:t>and</w:t>
      </w:r>
      <w:r w:rsidRPr="004F6688">
        <w:t xml:space="preserve"> the Secretariat </w:t>
      </w:r>
      <w:r>
        <w:t>and</w:t>
      </w:r>
      <w:r w:rsidRPr="004F6688">
        <w:t xml:space="preserve"> the </w:t>
      </w:r>
      <w:r>
        <w:t>V</w:t>
      </w:r>
      <w:r w:rsidRPr="004F6688">
        <w:t xml:space="preserve">ice </w:t>
      </w:r>
      <w:r>
        <w:t>C</w:t>
      </w:r>
      <w:r w:rsidRPr="004F6688">
        <w:t>hairs</w:t>
      </w:r>
      <w:r>
        <w:t xml:space="preserve"> </w:t>
      </w:r>
      <w:r w:rsidRPr="004F6688">
        <w:t>for the role</w:t>
      </w:r>
      <w:r>
        <w:t>s</w:t>
      </w:r>
      <w:r w:rsidRPr="004F6688">
        <w:t xml:space="preserve"> they played.  </w:t>
      </w:r>
      <w:r>
        <w:t xml:space="preserve">The Group thanked </w:t>
      </w:r>
      <w:r w:rsidRPr="004F6688">
        <w:t>Professor Crews and Professor Benhamou for their contributions through their present</w:t>
      </w:r>
      <w:r>
        <w:t>ations of their studies</w:t>
      </w:r>
      <w:r w:rsidRPr="004F6688">
        <w:t>.</w:t>
      </w:r>
      <w:r>
        <w:t xml:space="preserve"> </w:t>
      </w:r>
      <w:r w:rsidRPr="004F6688">
        <w:t xml:space="preserve">The Group </w:t>
      </w:r>
      <w:r>
        <w:t xml:space="preserve">stated that the African Group </w:t>
      </w:r>
      <w:r w:rsidRPr="004F6688">
        <w:t>attache</w:t>
      </w:r>
      <w:r>
        <w:t>d</w:t>
      </w:r>
      <w:r w:rsidRPr="004F6688">
        <w:t xml:space="preserve"> great importance to the success of </w:t>
      </w:r>
      <w:r>
        <w:t>the C</w:t>
      </w:r>
      <w:r w:rsidRPr="004F6688">
        <w:t>ommittee's work</w:t>
      </w:r>
      <w:r>
        <w:t xml:space="preserve"> and noted that that explained the Group’s active participation including its </w:t>
      </w:r>
      <w:r w:rsidRPr="004F6688">
        <w:t>great contributions during the informals.</w:t>
      </w:r>
      <w:r>
        <w:t xml:space="preserve">  The Group stated that s</w:t>
      </w:r>
      <w:r w:rsidRPr="004F6688">
        <w:t>ignificant progress ha</w:t>
      </w:r>
      <w:r>
        <w:t>d</w:t>
      </w:r>
      <w:r w:rsidRPr="004F6688">
        <w:t xml:space="preserve"> been made </w:t>
      </w:r>
      <w:r>
        <w:t xml:space="preserve">in the work of the Committee though it was </w:t>
      </w:r>
      <w:r w:rsidRPr="004F6688">
        <w:t xml:space="preserve">not up to speed as </w:t>
      </w:r>
      <w:r>
        <w:t>it had</w:t>
      </w:r>
      <w:r w:rsidRPr="004F6688">
        <w:t xml:space="preserve"> hoped.  </w:t>
      </w:r>
      <w:r>
        <w:t xml:space="preserve">The pointed out that the adoption of the </w:t>
      </w:r>
      <w:r w:rsidRPr="004F6688">
        <w:t xml:space="preserve">Beijing Treaty </w:t>
      </w:r>
      <w:r>
        <w:t>and</w:t>
      </w:r>
      <w:r w:rsidRPr="004F6688">
        <w:t xml:space="preserve"> the Marrakesh Treaty </w:t>
      </w:r>
      <w:r>
        <w:t xml:space="preserve">at the Committee was </w:t>
      </w:r>
      <w:r w:rsidRPr="004F6688">
        <w:t xml:space="preserve">proof that hard work </w:t>
      </w:r>
      <w:r>
        <w:t>could</w:t>
      </w:r>
      <w:r w:rsidRPr="004F6688">
        <w:t xml:space="preserve"> lead to great achievements</w:t>
      </w:r>
      <w:r>
        <w:t>.  The Group hoped that the Committee would</w:t>
      </w:r>
      <w:r w:rsidRPr="004F6688">
        <w:t xml:space="preserve"> achieve a treaty on the protection of broadcasting organizations.</w:t>
      </w:r>
      <w:r>
        <w:t xml:space="preserve">  The Group stated that it </w:t>
      </w:r>
      <w:r w:rsidRPr="004F6688">
        <w:t>attach</w:t>
      </w:r>
      <w:r>
        <w:t>ed</w:t>
      </w:r>
      <w:r w:rsidRPr="004F6688">
        <w:t xml:space="preserve"> great importance to exceptions and limitations</w:t>
      </w:r>
      <w:r>
        <w:t xml:space="preserve"> and noted that it had</w:t>
      </w:r>
      <w:r w:rsidRPr="004F6688">
        <w:t xml:space="preserve"> welcomed the two plans of action, which </w:t>
      </w:r>
      <w:r>
        <w:t>were</w:t>
      </w:r>
      <w:r w:rsidRPr="004F6688">
        <w:t xml:space="preserve"> a means not an end to achieving </w:t>
      </w:r>
      <w:r>
        <w:t>the</w:t>
      </w:r>
      <w:r w:rsidRPr="004F6688">
        <w:t xml:space="preserve"> aims</w:t>
      </w:r>
      <w:r>
        <w:t xml:space="preserve"> of the Committee</w:t>
      </w:r>
      <w:r w:rsidRPr="004F6688">
        <w:t>.</w:t>
      </w:r>
      <w:r>
        <w:t xml:space="preserve">  The Group wished to take the opportunity to remind all the parts of the Committee of</w:t>
      </w:r>
      <w:r w:rsidRPr="001E6F51">
        <w:t xml:space="preserve"> their contribution to the </w:t>
      </w:r>
      <w:r>
        <w:t xml:space="preserve">WIPO </w:t>
      </w:r>
      <w:r w:rsidRPr="001E6F51">
        <w:t>Development Agenda</w:t>
      </w:r>
      <w:r>
        <w:t xml:space="preserve"> and noted </w:t>
      </w:r>
      <w:r w:rsidRPr="004F6688">
        <w:t xml:space="preserve">that a number of committees </w:t>
      </w:r>
      <w:r>
        <w:t>had</w:t>
      </w:r>
      <w:r w:rsidRPr="004F6688">
        <w:t xml:space="preserve"> </w:t>
      </w:r>
      <w:r>
        <w:t xml:space="preserve">not </w:t>
      </w:r>
      <w:r w:rsidRPr="004F6688">
        <w:t>submitted their reports on that</w:t>
      </w:r>
      <w:r>
        <w:t xml:space="preserve"> as at the previous</w:t>
      </w:r>
      <w:r w:rsidRPr="004F6688">
        <w:t xml:space="preserve"> General Assembly</w:t>
      </w:r>
      <w:r>
        <w:t xml:space="preserve"> except for the Intergovernmental Committee which </w:t>
      </w:r>
      <w:r w:rsidRPr="004F6688">
        <w:t>was the only committee that submitted its report on its contribution to the implementation of the Development Agenda.</w:t>
      </w:r>
      <w:r>
        <w:t xml:space="preserve">  The Group called on other committees to </w:t>
      </w:r>
      <w:r w:rsidRPr="004F6688">
        <w:t>submit report</w:t>
      </w:r>
      <w:r>
        <w:t>s</w:t>
      </w:r>
      <w:r w:rsidRPr="004F6688">
        <w:t xml:space="preserve"> on </w:t>
      </w:r>
      <w:r>
        <w:t>their</w:t>
      </w:r>
      <w:r w:rsidRPr="004F6688">
        <w:t xml:space="preserve"> work in that respect.</w:t>
      </w:r>
      <w:r>
        <w:t xml:space="preserve">  </w:t>
      </w:r>
      <w:r w:rsidRPr="004F6688">
        <w:t xml:space="preserve">The Group </w:t>
      </w:r>
      <w:r>
        <w:t xml:space="preserve">expressed its willingness to </w:t>
      </w:r>
      <w:r w:rsidRPr="004F6688">
        <w:t xml:space="preserve">participate in and </w:t>
      </w:r>
      <w:r>
        <w:t xml:space="preserve">to </w:t>
      </w:r>
      <w:r w:rsidRPr="004F6688">
        <w:t xml:space="preserve">contribute in an open and positive way because </w:t>
      </w:r>
      <w:r>
        <w:t>it was confident that real progress could be achieved</w:t>
      </w:r>
      <w:r w:rsidRPr="004F6688">
        <w:t>.</w:t>
      </w:r>
      <w:r>
        <w:t xml:space="preserve">  </w:t>
      </w:r>
      <w:r w:rsidRPr="00E448D0">
        <w:t xml:space="preserve">The Group </w:t>
      </w:r>
      <w:r>
        <w:t xml:space="preserve">thanked </w:t>
      </w:r>
      <w:r w:rsidRPr="004F6688">
        <w:t>the interpretation services</w:t>
      </w:r>
      <w:r>
        <w:t xml:space="preserve"> </w:t>
      </w:r>
      <w:r w:rsidRPr="004F6688">
        <w:t xml:space="preserve">all the </w:t>
      </w:r>
      <w:r>
        <w:t>D</w:t>
      </w:r>
      <w:r w:rsidRPr="004F6688">
        <w:t xml:space="preserve">elegations </w:t>
      </w:r>
      <w:r>
        <w:t>who</w:t>
      </w:r>
      <w:r w:rsidRPr="004F6688">
        <w:t xml:space="preserve"> enriched </w:t>
      </w:r>
      <w:r>
        <w:t>the</w:t>
      </w:r>
      <w:r w:rsidRPr="004F6688">
        <w:t xml:space="preserve"> debates.</w:t>
      </w:r>
      <w:r>
        <w:t xml:space="preserve">  </w:t>
      </w:r>
    </w:p>
    <w:p w14:paraId="730AB3A3" w14:textId="77777777" w:rsidR="00425EB3" w:rsidRDefault="00425EB3" w:rsidP="0043731C">
      <w:pPr>
        <w:widowControl w:val="0"/>
      </w:pPr>
    </w:p>
    <w:p w14:paraId="7C9A6DF8" w14:textId="77777777" w:rsidR="00425EB3" w:rsidRDefault="00425EB3" w:rsidP="0043731C">
      <w:pPr>
        <w:pStyle w:val="ListParagraph"/>
        <w:widowControl w:val="0"/>
        <w:numPr>
          <w:ilvl w:val="0"/>
          <w:numId w:val="9"/>
        </w:numPr>
        <w:ind w:left="0" w:firstLine="0"/>
      </w:pPr>
      <w:r>
        <w:t>The Delegation of</w:t>
      </w:r>
      <w:r w:rsidRPr="004F6688">
        <w:t xml:space="preserve"> Chin</w:t>
      </w:r>
      <w:r>
        <w:t xml:space="preserve">a </w:t>
      </w:r>
      <w:r w:rsidRPr="004F6688">
        <w:t>thank</w:t>
      </w:r>
      <w:r>
        <w:t>ed</w:t>
      </w:r>
      <w:r w:rsidRPr="004F6688">
        <w:t xml:space="preserve"> the </w:t>
      </w:r>
      <w:r>
        <w:t xml:space="preserve">Chair for his </w:t>
      </w:r>
      <w:r w:rsidRPr="004F6688">
        <w:t>diligent work</w:t>
      </w:r>
      <w:r>
        <w:t xml:space="preserve"> and the Vice Chairs, the Deputy Director General, the</w:t>
      </w:r>
      <w:r w:rsidRPr="004F6688">
        <w:t xml:space="preserve"> conference service as well as the interpreters for </w:t>
      </w:r>
      <w:r>
        <w:t xml:space="preserve">their </w:t>
      </w:r>
      <w:r w:rsidRPr="004F6688">
        <w:t>hard work.</w:t>
      </w:r>
      <w:r>
        <w:t xml:space="preserve">  </w:t>
      </w:r>
      <w:r w:rsidRPr="004F6688">
        <w:t xml:space="preserve">Our thanks also go to the regional coordinators and their tireless efforts.  </w:t>
      </w:r>
      <w:r>
        <w:t xml:space="preserve">The Delegation also </w:t>
      </w:r>
      <w:r w:rsidRPr="004F6688">
        <w:t>thank</w:t>
      </w:r>
      <w:r>
        <w:t>ed</w:t>
      </w:r>
      <w:r w:rsidRPr="004F6688">
        <w:t xml:space="preserve"> the professors for their presentations</w:t>
      </w:r>
      <w:r>
        <w:t xml:space="preserve"> and noted that all that </w:t>
      </w:r>
      <w:r w:rsidRPr="004F6688">
        <w:t>contribute</w:t>
      </w:r>
      <w:r>
        <w:t>d</w:t>
      </w:r>
      <w:r w:rsidRPr="004F6688">
        <w:t xml:space="preserve"> to </w:t>
      </w:r>
      <w:r>
        <w:t>the Committee’s</w:t>
      </w:r>
      <w:r w:rsidRPr="004F6688">
        <w:t xml:space="preserve"> discussion</w:t>
      </w:r>
      <w:r>
        <w:t>s</w:t>
      </w:r>
      <w:r w:rsidRPr="004F6688">
        <w:t xml:space="preserve"> on several topics.</w:t>
      </w:r>
      <w:r>
        <w:t xml:space="preserve">  </w:t>
      </w:r>
      <w:r w:rsidRPr="004F6688">
        <w:t xml:space="preserve">The </w:t>
      </w:r>
      <w:r>
        <w:t>D</w:t>
      </w:r>
      <w:r w:rsidRPr="004F6688">
        <w:t xml:space="preserve">elegation </w:t>
      </w:r>
      <w:r>
        <w:t xml:space="preserve">expressed willingness to </w:t>
      </w:r>
      <w:r w:rsidRPr="004F6688">
        <w:t>continue to participate in discussions in the future in a very constructive way.</w:t>
      </w:r>
    </w:p>
    <w:p w14:paraId="4B79C9BD" w14:textId="77777777" w:rsidR="00425EB3" w:rsidRDefault="00425EB3" w:rsidP="0043731C">
      <w:pPr>
        <w:pStyle w:val="ListParagraph"/>
        <w:widowControl w:val="0"/>
      </w:pPr>
    </w:p>
    <w:p w14:paraId="3AFC7204" w14:textId="1C92DC07" w:rsidR="00425EB3" w:rsidRDefault="00425EB3" w:rsidP="0043731C">
      <w:pPr>
        <w:pStyle w:val="ListParagraph"/>
        <w:widowControl w:val="0"/>
        <w:numPr>
          <w:ilvl w:val="0"/>
          <w:numId w:val="9"/>
        </w:numPr>
        <w:ind w:left="0" w:firstLine="0"/>
      </w:pPr>
      <w:r>
        <w:t xml:space="preserve">The Delegation of Canada, speaking </w:t>
      </w:r>
      <w:r w:rsidRPr="004F6688">
        <w:t>on behalf of Group B</w:t>
      </w:r>
      <w:r>
        <w:t xml:space="preserve"> </w:t>
      </w:r>
      <w:r w:rsidRPr="004F6688">
        <w:t>thank</w:t>
      </w:r>
      <w:r>
        <w:t>ed the Chair for his</w:t>
      </w:r>
      <w:r w:rsidRPr="004F6688">
        <w:t xml:space="preserve"> able and wise guidance</w:t>
      </w:r>
      <w:r>
        <w:t xml:space="preserve"> </w:t>
      </w:r>
      <w:r w:rsidRPr="004F6688">
        <w:t>through the session of the SCCR</w:t>
      </w:r>
      <w:r>
        <w:t xml:space="preserve"> and </w:t>
      </w:r>
      <w:r w:rsidRPr="004F6688">
        <w:t xml:space="preserve">the Secretariat for its hard work prior to </w:t>
      </w:r>
      <w:r>
        <w:t xml:space="preserve">and during </w:t>
      </w:r>
      <w:r w:rsidRPr="004F6688">
        <w:t xml:space="preserve">the </w:t>
      </w:r>
      <w:r>
        <w:t>SCCR</w:t>
      </w:r>
      <w:r w:rsidRPr="004F6688">
        <w:t xml:space="preserve">.  </w:t>
      </w:r>
      <w:r>
        <w:t xml:space="preserve">The Group thanked </w:t>
      </w:r>
      <w:r w:rsidRPr="004F6688">
        <w:t xml:space="preserve">the interpreters and the conference </w:t>
      </w:r>
      <w:r>
        <w:t>service</w:t>
      </w:r>
      <w:r w:rsidRPr="004F6688">
        <w:t xml:space="preserve"> for their professionalism and availability.  </w:t>
      </w:r>
      <w:r>
        <w:t xml:space="preserve">The Group </w:t>
      </w:r>
      <w:r w:rsidRPr="004F6688">
        <w:t>welcome</w:t>
      </w:r>
      <w:r>
        <w:t>d</w:t>
      </w:r>
      <w:r w:rsidRPr="004F6688">
        <w:t xml:space="preserve"> the outcome of the technical discussions on the broadcasting organizations and </w:t>
      </w:r>
      <w:r>
        <w:t>applauded</w:t>
      </w:r>
      <w:r w:rsidRPr="004F6688">
        <w:t xml:space="preserve"> the level of engagement </w:t>
      </w:r>
      <w:r>
        <w:t>of</w:t>
      </w:r>
      <w:r w:rsidRPr="004F6688">
        <w:t xml:space="preserve"> Member States in those discussions.</w:t>
      </w:r>
      <w:r>
        <w:t xml:space="preserve">  </w:t>
      </w:r>
      <w:r w:rsidRPr="00A2272E">
        <w:t xml:space="preserve">The Group </w:t>
      </w:r>
      <w:r>
        <w:t>noted that document </w:t>
      </w:r>
      <w:r w:rsidRPr="004F6688">
        <w:t xml:space="preserve">SCCR/37/8 </w:t>
      </w:r>
      <w:r>
        <w:t>was</w:t>
      </w:r>
      <w:r w:rsidRPr="004F6688">
        <w:t xml:space="preserve"> a cherished document and d</w:t>
      </w:r>
      <w:r>
        <w:t>id</w:t>
      </w:r>
      <w:r w:rsidRPr="004F6688">
        <w:t xml:space="preserve"> not necessarily reflect any agreement among Member States.  </w:t>
      </w:r>
      <w:r>
        <w:t>Group B stated that the</w:t>
      </w:r>
      <w:r w:rsidRPr="004F6688">
        <w:t xml:space="preserve"> document </w:t>
      </w:r>
      <w:r>
        <w:t>was</w:t>
      </w:r>
      <w:r w:rsidRPr="004F6688">
        <w:t xml:space="preserve"> useful as it consolidated proposals into a single document and provide</w:t>
      </w:r>
      <w:r>
        <w:t>d</w:t>
      </w:r>
      <w:r w:rsidRPr="004F6688">
        <w:t xml:space="preserve"> a good basis for further discussions.</w:t>
      </w:r>
      <w:r>
        <w:t xml:space="preserve">  The </w:t>
      </w:r>
      <w:r w:rsidRPr="004F6688">
        <w:t>Group welcome</w:t>
      </w:r>
      <w:r>
        <w:t>d</w:t>
      </w:r>
      <w:r w:rsidRPr="004F6688">
        <w:t xml:space="preserve"> the presentations regarding the studies and the typologies in relationship to limitations and exceptions, as well as other presentations, and wishe</w:t>
      </w:r>
      <w:r>
        <w:t>d</w:t>
      </w:r>
      <w:r w:rsidRPr="004F6688">
        <w:t xml:space="preserve"> to thank their respective authors.</w:t>
      </w:r>
      <w:r>
        <w:t xml:space="preserve">  The Group stated that the Committee could count on its</w:t>
      </w:r>
      <w:r w:rsidRPr="004F6688">
        <w:t xml:space="preserve"> full support and constructive spirit to continue the fruitful discussions that </w:t>
      </w:r>
      <w:r>
        <w:t>were</w:t>
      </w:r>
      <w:r w:rsidRPr="004F6688">
        <w:t xml:space="preserve"> taking place in the framework of </w:t>
      </w:r>
      <w:r>
        <w:t>the Committee</w:t>
      </w:r>
      <w:r w:rsidRPr="004F6688">
        <w:t>.</w:t>
      </w:r>
      <w:r>
        <w:t xml:space="preserve">  </w:t>
      </w:r>
    </w:p>
    <w:p w14:paraId="01AEC76B" w14:textId="77777777" w:rsidR="00425EB3" w:rsidRDefault="00425EB3" w:rsidP="0043731C">
      <w:pPr>
        <w:pStyle w:val="ListParagraph"/>
        <w:widowControl w:val="0"/>
        <w:numPr>
          <w:ilvl w:val="0"/>
          <w:numId w:val="9"/>
        </w:numPr>
        <w:ind w:left="0" w:firstLine="0"/>
      </w:pPr>
      <w:r>
        <w:t xml:space="preserve">The Delegation of the European Union </w:t>
      </w:r>
      <w:r w:rsidRPr="004F6688">
        <w:t>thank</w:t>
      </w:r>
      <w:r>
        <w:t>ed the Chair, the Vice Chairs,</w:t>
      </w:r>
      <w:r w:rsidRPr="004F6688">
        <w:t xml:space="preserve"> the Secretariat, and the interpreters for their efforts in successfully conducting the discussions carried out in </w:t>
      </w:r>
      <w:r>
        <w:t>the Committee and expressed willingness</w:t>
      </w:r>
      <w:r w:rsidRPr="004F6688">
        <w:t xml:space="preserve"> to engag</w:t>
      </w:r>
      <w:r>
        <w:t>e</w:t>
      </w:r>
      <w:r w:rsidRPr="004F6688">
        <w:t xml:space="preserve"> constructively.  The </w:t>
      </w:r>
      <w:r>
        <w:t xml:space="preserve">Delegation stated that the </w:t>
      </w:r>
      <w:r w:rsidRPr="004F6688">
        <w:t xml:space="preserve">discussions on the treaty for the protection of broadcasting organizations </w:t>
      </w:r>
      <w:r>
        <w:t>were</w:t>
      </w:r>
      <w:r w:rsidRPr="004F6688">
        <w:t xml:space="preserve"> of great importance to the European </w:t>
      </w:r>
      <w:r>
        <w:t xml:space="preserve">Union </w:t>
      </w:r>
      <w:r w:rsidRPr="004F6688">
        <w:t xml:space="preserve">and its Member States.  </w:t>
      </w:r>
      <w:r>
        <w:t xml:space="preserve">The Delegation wished to take the opportunity to thank the Delegations of </w:t>
      </w:r>
      <w:r w:rsidRPr="004F6688">
        <w:t>Argentina and the United States of America for their respective proposals on the deferred transmissions contained in document</w:t>
      </w:r>
      <w:r>
        <w:t> </w:t>
      </w:r>
      <w:r w:rsidRPr="004F6688">
        <w:t>SCCR/37/2</w:t>
      </w:r>
      <w:r>
        <w:t xml:space="preserve"> a</w:t>
      </w:r>
      <w:r w:rsidRPr="004F6688">
        <w:t>nd on the scope and the implementation of lights contained in document SCCR/37/7.</w:t>
      </w:r>
      <w:r>
        <w:t xml:space="preserve">  </w:t>
      </w:r>
      <w:r w:rsidRPr="004F6688">
        <w:t xml:space="preserve">The </w:t>
      </w:r>
      <w:r>
        <w:t xml:space="preserve">Delegation stated that the </w:t>
      </w:r>
      <w:r w:rsidRPr="004F6688">
        <w:t xml:space="preserve">discussions and the explanations were of great value and </w:t>
      </w:r>
      <w:r>
        <w:t xml:space="preserve">looked forward to </w:t>
      </w:r>
      <w:r w:rsidRPr="004F6688">
        <w:t xml:space="preserve">further understand the aims and the ideas behind the respective proposals.  </w:t>
      </w:r>
      <w:r>
        <w:t>The Delegation pointed out that it was</w:t>
      </w:r>
      <w:r w:rsidRPr="004F6688">
        <w:t xml:space="preserve"> a good starting point for the continuation of </w:t>
      </w:r>
      <w:r>
        <w:t>those</w:t>
      </w:r>
      <w:r w:rsidRPr="004F6688">
        <w:t xml:space="preserve"> discussion</w:t>
      </w:r>
      <w:r>
        <w:t>s</w:t>
      </w:r>
      <w:r w:rsidRPr="004F6688">
        <w:t xml:space="preserve"> at the </w:t>
      </w:r>
      <w:r>
        <w:t>following</w:t>
      </w:r>
      <w:r w:rsidRPr="004F6688">
        <w:t xml:space="preserve"> session</w:t>
      </w:r>
      <w:r>
        <w:t xml:space="preserve"> and stated it </w:t>
      </w:r>
      <w:r w:rsidRPr="004F6688">
        <w:t>remain</w:t>
      </w:r>
      <w:r>
        <w:t>ed</w:t>
      </w:r>
      <w:r w:rsidRPr="004F6688">
        <w:t xml:space="preserve"> fully committed to finalizing a treaty provided that it reflect</w:t>
      </w:r>
      <w:r>
        <w:t>ed</w:t>
      </w:r>
      <w:r w:rsidRPr="004F6688">
        <w:t xml:space="preserve"> the realities and the developments of the 21</w:t>
      </w:r>
      <w:r w:rsidRPr="00DA7218">
        <w:rPr>
          <w:vertAlign w:val="superscript"/>
        </w:rPr>
        <w:t>st</w:t>
      </w:r>
      <w:r w:rsidRPr="004F6688">
        <w:t xml:space="preserve"> century.  </w:t>
      </w:r>
      <w:r>
        <w:t xml:space="preserve">The Delegation </w:t>
      </w:r>
      <w:r w:rsidRPr="004F6688">
        <w:t>look</w:t>
      </w:r>
      <w:r>
        <w:t>ed</w:t>
      </w:r>
      <w:r w:rsidRPr="004F6688">
        <w:t xml:space="preserve"> forward to making further progress on certain essential issues.</w:t>
      </w:r>
      <w:r>
        <w:t xml:space="preserve">  The Delegation stated that </w:t>
      </w:r>
      <w:r w:rsidRPr="00460B55">
        <w:t xml:space="preserve">the presentations given by Dr. Crew and Dr. Benhamou highlighted the work currently carried out </w:t>
      </w:r>
      <w:r>
        <w:t>o</w:t>
      </w:r>
      <w:r w:rsidRPr="004F6688">
        <w:t xml:space="preserve">n the two agenda items for exceptions and limitations.  </w:t>
      </w:r>
      <w:r>
        <w:t xml:space="preserve">The Delegation stated that it remained </w:t>
      </w:r>
      <w:r w:rsidRPr="004F6688">
        <w:t xml:space="preserve">committed to fruitful discussions and </w:t>
      </w:r>
      <w:r>
        <w:t xml:space="preserve">to </w:t>
      </w:r>
      <w:r w:rsidRPr="004F6688">
        <w:t xml:space="preserve">engage constructively in the work as set out in </w:t>
      </w:r>
      <w:r>
        <w:t>the Committee</w:t>
      </w:r>
      <w:r w:rsidRPr="004F6688">
        <w:t>'s action plans</w:t>
      </w:r>
      <w:r>
        <w:t xml:space="preserve">. The Delegation reiterated that </w:t>
      </w:r>
      <w:r w:rsidRPr="004F6688">
        <w:t xml:space="preserve">a meaningful outcome of </w:t>
      </w:r>
      <w:r>
        <w:t>the Committee’s</w:t>
      </w:r>
      <w:r w:rsidRPr="004F6688">
        <w:t xml:space="preserve"> work in the field of exceptions and limitations could be guidance to Member States regarding the best practices </w:t>
      </w:r>
      <w:r>
        <w:t xml:space="preserve">and </w:t>
      </w:r>
      <w:r w:rsidRPr="004F6688">
        <w:t>taking advantage of the flexibility of the international copyright legal framework to adopt, maintain, or update national exceptions that adequately respond to local needs and traditions.</w:t>
      </w:r>
      <w:r>
        <w:t xml:space="preserve">  The Delegation was</w:t>
      </w:r>
      <w:r w:rsidRPr="004F6688">
        <w:t xml:space="preserve"> pleased that there</w:t>
      </w:r>
      <w:r>
        <w:t xml:space="preserve"> was </w:t>
      </w:r>
      <w:r w:rsidRPr="004F6688">
        <w:t xml:space="preserve">support </w:t>
      </w:r>
      <w:r>
        <w:t>for</w:t>
      </w:r>
      <w:r w:rsidRPr="004F6688">
        <w:t xml:space="preserve"> the artists</w:t>
      </w:r>
      <w:r>
        <w:t>’</w:t>
      </w:r>
      <w:r w:rsidRPr="004F6688">
        <w:t xml:space="preserve"> suite in the standing committee.</w:t>
      </w:r>
    </w:p>
    <w:p w14:paraId="2924FDAF" w14:textId="77777777" w:rsidR="00425EB3" w:rsidRDefault="00425EB3" w:rsidP="0043731C">
      <w:pPr>
        <w:widowControl w:val="0"/>
      </w:pPr>
    </w:p>
    <w:p w14:paraId="0B24E3B1" w14:textId="77777777" w:rsidR="00425EB3" w:rsidRDefault="00425EB3" w:rsidP="0043731C">
      <w:pPr>
        <w:pStyle w:val="ListParagraph"/>
        <w:widowControl w:val="0"/>
        <w:numPr>
          <w:ilvl w:val="0"/>
          <w:numId w:val="9"/>
        </w:numPr>
        <w:ind w:left="0" w:firstLine="0"/>
      </w:pPr>
      <w:r>
        <w:t>The Delegation of the</w:t>
      </w:r>
      <w:r w:rsidRPr="004F6688">
        <w:t xml:space="preserve"> Philippines </w:t>
      </w:r>
      <w:r>
        <w:t xml:space="preserve">pointed out that the Committee’s work </w:t>
      </w:r>
      <w:r w:rsidRPr="004F6688">
        <w:t xml:space="preserve">on the draft Broadcasting Treaty managed to stay true to the direction given by the 2018 WIPO General Assemblies.  </w:t>
      </w:r>
      <w:r>
        <w:t>The Delegation stated that w</w:t>
      </w:r>
      <w:r w:rsidRPr="004F6688">
        <w:t>hile gaps persist</w:t>
      </w:r>
      <w:r>
        <w:t>ed</w:t>
      </w:r>
      <w:r w:rsidRPr="004F6688">
        <w:t xml:space="preserve"> and important policy questions linger</w:t>
      </w:r>
      <w:r>
        <w:t>ed</w:t>
      </w:r>
      <w:r w:rsidRPr="004F6688">
        <w:t xml:space="preserve">, </w:t>
      </w:r>
      <w:r>
        <w:t>it</w:t>
      </w:r>
      <w:r w:rsidRPr="004F6688">
        <w:t xml:space="preserve"> remain</w:t>
      </w:r>
      <w:r>
        <w:t>ed</w:t>
      </w:r>
      <w:r w:rsidRPr="004F6688">
        <w:t xml:space="preserve"> optimistic in </w:t>
      </w:r>
      <w:r>
        <w:t>the Committee’s</w:t>
      </w:r>
      <w:r w:rsidRPr="004F6688">
        <w:t xml:space="preserve"> collective ability to move </w:t>
      </w:r>
      <w:r>
        <w:t>its</w:t>
      </w:r>
      <w:r w:rsidRPr="004F6688">
        <w:t xml:space="preserve"> shared interests forward.</w:t>
      </w:r>
      <w:r>
        <w:t xml:space="preserve">  The Delegation noted that s</w:t>
      </w:r>
      <w:r w:rsidRPr="004F6688">
        <w:t xml:space="preserve">ome 20 years </w:t>
      </w:r>
      <w:r>
        <w:t>had</w:t>
      </w:r>
      <w:r w:rsidRPr="004F6688">
        <w:t xml:space="preserve"> passed since </w:t>
      </w:r>
      <w:r>
        <w:t>the Committee</w:t>
      </w:r>
      <w:r w:rsidRPr="004F6688">
        <w:t xml:space="preserve"> began norm setting discussions on the intellectual property landscape for broadcasting organizations, not long after the Philippines hosted the WIPO world symposium on broadcasting, new communication technologies and intellectual property in Manila in 1997.  </w:t>
      </w:r>
      <w:r>
        <w:t>The Delegation stated that s</w:t>
      </w:r>
      <w:r w:rsidRPr="004F6688">
        <w:t xml:space="preserve">quarely within </w:t>
      </w:r>
      <w:r>
        <w:t>that</w:t>
      </w:r>
      <w:r w:rsidRPr="004F6688">
        <w:t xml:space="preserve"> remit </w:t>
      </w:r>
      <w:r>
        <w:t>was</w:t>
      </w:r>
      <w:r w:rsidRPr="004F6688">
        <w:t xml:space="preserve"> striking a balance among </w:t>
      </w:r>
      <w:r>
        <w:t>the</w:t>
      </w:r>
      <w:r w:rsidRPr="004F6688">
        <w:t xml:space="preserve"> diversity of views and </w:t>
      </w:r>
      <w:r>
        <w:t>it</w:t>
      </w:r>
      <w:r w:rsidRPr="004F6688">
        <w:t xml:space="preserve"> hope</w:t>
      </w:r>
      <w:r>
        <w:t>d that</w:t>
      </w:r>
      <w:r w:rsidRPr="004F6688">
        <w:t xml:space="preserve"> the </w:t>
      </w:r>
      <w:r>
        <w:t>following SCCR</w:t>
      </w:r>
      <w:r w:rsidRPr="004F6688">
        <w:t xml:space="preserve"> session </w:t>
      </w:r>
      <w:r>
        <w:t>would</w:t>
      </w:r>
      <w:r w:rsidRPr="004F6688">
        <w:t xml:space="preserve"> profit from the same level of positive engagement, demonstrated </w:t>
      </w:r>
      <w:r>
        <w:t>at the SCCR 37</w:t>
      </w:r>
      <w:r w:rsidRPr="004F6688">
        <w:t xml:space="preserve"> as </w:t>
      </w:r>
      <w:r>
        <w:t>the Committee</w:t>
      </w:r>
      <w:r w:rsidRPr="004F6688">
        <w:t xml:space="preserve"> reflect</w:t>
      </w:r>
      <w:r>
        <w:t>ed</w:t>
      </w:r>
      <w:r w:rsidRPr="004F6688">
        <w:t xml:space="preserve"> on an appropriate recommendation regarding the convening of a diplomatic conference.</w:t>
      </w:r>
      <w:r>
        <w:t xml:space="preserve">  The Delegation stated that it found much value </w:t>
      </w:r>
      <w:r w:rsidRPr="00FB53E3">
        <w:t xml:space="preserve">in the studies undertaken </w:t>
      </w:r>
      <w:r>
        <w:t>o</w:t>
      </w:r>
      <w:r w:rsidRPr="004F6688">
        <w:t>n the matter of limitations and exceptions for educational institutions, libraries, archives and museums and acknowledge</w:t>
      </w:r>
      <w:r>
        <w:t>d</w:t>
      </w:r>
      <w:r w:rsidRPr="004F6688">
        <w:t xml:space="preserve"> the continuing challenges of diffusing knowledge, preserving legacies, and protecting national patrimonies in an international setting.</w:t>
      </w:r>
      <w:r>
        <w:t xml:space="preserve">  The Delegation pointed out that w</w:t>
      </w:r>
      <w:r w:rsidRPr="004F6688">
        <w:t>hile the intellectual property code of the Philippines already provide</w:t>
      </w:r>
      <w:r>
        <w:t>d</w:t>
      </w:r>
      <w:r w:rsidRPr="004F6688">
        <w:t xml:space="preserve"> for copyright limitations, and recognize</w:t>
      </w:r>
      <w:r>
        <w:t>d</w:t>
      </w:r>
      <w:r w:rsidRPr="004F6688">
        <w:t xml:space="preserve"> the benefits of fair use, earnest efforts to further enhance clarity at the global station </w:t>
      </w:r>
      <w:r>
        <w:t>could</w:t>
      </w:r>
      <w:r w:rsidRPr="004F6688">
        <w:t xml:space="preserve"> add certainty and predictability to national activities, naturally entrusted with the pursuit of </w:t>
      </w:r>
      <w:r>
        <w:t xml:space="preserve">the </w:t>
      </w:r>
      <w:r w:rsidRPr="004F6688">
        <w:t>public good.</w:t>
      </w:r>
      <w:r>
        <w:t xml:space="preserve">  </w:t>
      </w:r>
      <w:r w:rsidRPr="004F6688">
        <w:t xml:space="preserve">The </w:t>
      </w:r>
      <w:r>
        <w:t xml:space="preserve">Delegation </w:t>
      </w:r>
      <w:r w:rsidRPr="004F6688">
        <w:t>welcome</w:t>
      </w:r>
      <w:r>
        <w:t>d</w:t>
      </w:r>
      <w:r w:rsidRPr="004F6688">
        <w:t xml:space="preserve"> discussions </w:t>
      </w:r>
      <w:r>
        <w:t>on</w:t>
      </w:r>
      <w:r w:rsidRPr="004F6688">
        <w:t xml:space="preserve"> </w:t>
      </w:r>
      <w:r>
        <w:t>the</w:t>
      </w:r>
      <w:r w:rsidRPr="004F6688">
        <w:t xml:space="preserve"> </w:t>
      </w:r>
      <w:r>
        <w:t xml:space="preserve">issues of </w:t>
      </w:r>
      <w:r w:rsidRPr="004F6688">
        <w:t>resale rights, the digital environment, and theater directors' rights</w:t>
      </w:r>
      <w:r>
        <w:t xml:space="preserve"> and noted that the</w:t>
      </w:r>
      <w:r w:rsidRPr="004F6688">
        <w:t xml:space="preserve"> allocation of time for th</w:t>
      </w:r>
      <w:r>
        <w:t>o</w:t>
      </w:r>
      <w:r w:rsidRPr="004F6688">
        <w:t>se important topics</w:t>
      </w:r>
      <w:r>
        <w:t xml:space="preserve"> along with </w:t>
      </w:r>
      <w:r w:rsidRPr="004F6688">
        <w:t xml:space="preserve">other crucial ones </w:t>
      </w:r>
      <w:r>
        <w:t>could</w:t>
      </w:r>
      <w:r w:rsidRPr="004F6688">
        <w:t xml:space="preserve"> be a point </w:t>
      </w:r>
      <w:r>
        <w:t xml:space="preserve">of </w:t>
      </w:r>
      <w:r w:rsidRPr="004F6688">
        <w:t>funding.</w:t>
      </w:r>
      <w:r>
        <w:t xml:space="preserve">  The Delegation </w:t>
      </w:r>
      <w:r w:rsidRPr="004F6688">
        <w:t>thank</w:t>
      </w:r>
      <w:r>
        <w:t>ed</w:t>
      </w:r>
      <w:r w:rsidRPr="004F6688">
        <w:t xml:space="preserve"> the Secretariat, the interpreters and the administrative services for their usual indispensability in ensuring the success of </w:t>
      </w:r>
      <w:r>
        <w:t>the</w:t>
      </w:r>
      <w:r w:rsidRPr="004F6688">
        <w:t xml:space="preserve"> meeting.</w:t>
      </w:r>
      <w:r>
        <w:t xml:space="preserve">  </w:t>
      </w:r>
    </w:p>
    <w:p w14:paraId="213FC1DD" w14:textId="77777777" w:rsidR="00425EB3" w:rsidRDefault="00425EB3" w:rsidP="0043731C">
      <w:pPr>
        <w:widowControl w:val="0"/>
      </w:pPr>
    </w:p>
    <w:p w14:paraId="25FCF67B" w14:textId="77777777" w:rsidR="00425EB3" w:rsidRPr="004F6688" w:rsidRDefault="00425EB3" w:rsidP="0043731C">
      <w:pPr>
        <w:pStyle w:val="ListParagraph"/>
        <w:widowControl w:val="0"/>
        <w:numPr>
          <w:ilvl w:val="0"/>
          <w:numId w:val="9"/>
        </w:numPr>
        <w:ind w:left="0" w:firstLine="0"/>
      </w:pPr>
      <w:r>
        <w:t>The Chair</w:t>
      </w:r>
      <w:r w:rsidRPr="004F6688">
        <w:t xml:space="preserve"> </w:t>
      </w:r>
      <w:r>
        <w:t xml:space="preserve">thanked </w:t>
      </w:r>
      <w:r w:rsidRPr="004F6688">
        <w:t>the regional coordinators</w:t>
      </w:r>
      <w:r>
        <w:t xml:space="preserve"> for their hard work in</w:t>
      </w:r>
      <w:r w:rsidRPr="004F6688">
        <w:t xml:space="preserve"> making sure that the many cats </w:t>
      </w:r>
      <w:r>
        <w:t>in the</w:t>
      </w:r>
      <w:r w:rsidRPr="004F6688">
        <w:t xml:space="preserve"> room </w:t>
      </w:r>
      <w:r>
        <w:t>were</w:t>
      </w:r>
      <w:r w:rsidRPr="004F6688">
        <w:t xml:space="preserve"> herded together, at least in a somewhat similar direction.</w:t>
      </w:r>
      <w:r>
        <w:t xml:space="preserve">  He expressed his thanks to </w:t>
      </w:r>
      <w:r w:rsidRPr="004F6688">
        <w:t>the conference services, and the interpreters</w:t>
      </w:r>
      <w:r>
        <w:t xml:space="preserve"> for their facilitation of the system that allowed work to be done with </w:t>
      </w:r>
      <w:r w:rsidRPr="004F6688">
        <w:t>multi</w:t>
      </w:r>
      <w:r w:rsidRPr="004F6688">
        <w:noBreakHyphen/>
        <w:t xml:space="preserve">voices and multi languages and the </w:t>
      </w:r>
      <w:r>
        <w:t xml:space="preserve">smooth running of </w:t>
      </w:r>
      <w:r w:rsidRPr="004F6688">
        <w:t>presentations.</w:t>
      </w:r>
      <w:r>
        <w:t xml:space="preserve">  The Chair thanked the Member States particularly those who had tabled proposals and those </w:t>
      </w:r>
      <w:r w:rsidRPr="002963F7">
        <w:t xml:space="preserve">who had stepped up to involve themselves beyond </w:t>
      </w:r>
      <w:r>
        <w:t>th</w:t>
      </w:r>
      <w:r w:rsidRPr="004715DD">
        <w:t>e call of national positions</w:t>
      </w:r>
      <w:r w:rsidRPr="004F6688">
        <w:t xml:space="preserve"> during the discussions on different agenda items</w:t>
      </w:r>
      <w:r>
        <w:t xml:space="preserve">. </w:t>
      </w:r>
      <w:r w:rsidRPr="004F6688">
        <w:t xml:space="preserve"> </w:t>
      </w:r>
      <w:r>
        <w:t xml:space="preserve">The Chair stated that </w:t>
      </w:r>
      <w:r w:rsidRPr="004F6688">
        <w:t>without that spirit of constructive and collaborative</w:t>
      </w:r>
      <w:r>
        <w:t xml:space="preserve"> engagement the Committee would not have the results achieved at each round.  He </w:t>
      </w:r>
      <w:r w:rsidRPr="004F6688">
        <w:t>thank</w:t>
      </w:r>
      <w:r>
        <w:t>ed</w:t>
      </w:r>
      <w:r w:rsidRPr="004F6688">
        <w:t xml:space="preserve"> the observers </w:t>
      </w:r>
      <w:r>
        <w:t xml:space="preserve">for enriching the discussions with their </w:t>
      </w:r>
      <w:r w:rsidRPr="004F6688">
        <w:t>passion</w:t>
      </w:r>
      <w:r>
        <w:t xml:space="preserve"> and their views from the</w:t>
      </w:r>
      <w:r w:rsidRPr="004F6688">
        <w:t xml:space="preserve"> ground level whether from industry or civil society or other parts of the ecosystem.  </w:t>
      </w:r>
      <w:r>
        <w:t xml:space="preserve">The Chair thanked the Vice Chairs for their </w:t>
      </w:r>
      <w:r w:rsidRPr="004F6688">
        <w:t xml:space="preserve">essential </w:t>
      </w:r>
      <w:r>
        <w:t xml:space="preserve">work that kept </w:t>
      </w:r>
      <w:r w:rsidRPr="004F6688">
        <w:t>the process going</w:t>
      </w:r>
      <w:r>
        <w:t xml:space="preserve"> and expressed his thanks to</w:t>
      </w:r>
      <w:r w:rsidRPr="004F6688">
        <w:t xml:space="preserve"> the Secretariat.  </w:t>
      </w:r>
      <w:r w:rsidRPr="00FF5419">
        <w:t>The Chair closed the meeting.</w:t>
      </w:r>
    </w:p>
    <w:p w14:paraId="4DFE2D18" w14:textId="77777777" w:rsidR="007F3753" w:rsidRDefault="007F3753" w:rsidP="00425EB3">
      <w:pPr>
        <w:sectPr w:rsidR="007F3753" w:rsidSect="005E41F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p>
    <w:p w14:paraId="0BC107EF" w14:textId="4DB1684D" w:rsidR="007F3753" w:rsidRDefault="007F3753" w:rsidP="007F3753">
      <w:pPr>
        <w:rPr>
          <w:i/>
        </w:rPr>
      </w:pPr>
    </w:p>
    <w:p w14:paraId="3F66A1A5" w14:textId="77777777" w:rsidR="007F3753" w:rsidRPr="009C0B69" w:rsidRDefault="007F3753" w:rsidP="007F3753">
      <w:pPr>
        <w:rPr>
          <w:b/>
          <w:lang w:val="fr-CH"/>
        </w:rPr>
      </w:pPr>
      <w:r w:rsidRPr="009C0B69">
        <w:rPr>
          <w:b/>
          <w:lang w:val="fr-CH"/>
        </w:rPr>
        <w:t>ANNEXE/ANNEX</w:t>
      </w:r>
    </w:p>
    <w:p w14:paraId="29FB2C30" w14:textId="77A1A3D6" w:rsidR="007F3753" w:rsidRDefault="007F3753" w:rsidP="007F3753"/>
    <w:p w14:paraId="0F174A99" w14:textId="77777777" w:rsidR="007F3753" w:rsidRPr="007F3753" w:rsidRDefault="007F3753" w:rsidP="007F3753"/>
    <w:p w14:paraId="075A1393" w14:textId="77777777" w:rsidR="007F3753" w:rsidRPr="00CF3E47" w:rsidRDefault="007F3753" w:rsidP="007F3753">
      <w:pPr>
        <w:tabs>
          <w:tab w:val="left" w:pos="567"/>
          <w:tab w:val="left" w:pos="1418"/>
        </w:tabs>
        <w:rPr>
          <w:szCs w:val="22"/>
        </w:rPr>
      </w:pPr>
      <w:r w:rsidRPr="00CF3E47">
        <w:rPr>
          <w:szCs w:val="22"/>
        </w:rPr>
        <w:t>I.</w:t>
      </w:r>
      <w:r w:rsidRPr="00CF3E47">
        <w:rPr>
          <w:szCs w:val="22"/>
        </w:rPr>
        <w:tab/>
      </w:r>
      <w:r w:rsidRPr="00CF3E47">
        <w:rPr>
          <w:szCs w:val="22"/>
          <w:u w:val="single"/>
        </w:rPr>
        <w:t>MEMBRES/MEMBERS</w:t>
      </w:r>
    </w:p>
    <w:p w14:paraId="25ADA746" w14:textId="77777777" w:rsidR="007F3753" w:rsidRPr="00CF3E47" w:rsidRDefault="007F3753" w:rsidP="007F3753">
      <w:pPr>
        <w:tabs>
          <w:tab w:val="left" w:pos="1418"/>
        </w:tabs>
        <w:rPr>
          <w:szCs w:val="22"/>
        </w:rPr>
      </w:pPr>
    </w:p>
    <w:p w14:paraId="11F6FD1A" w14:textId="77777777" w:rsidR="007F3753" w:rsidRPr="00CF3E47" w:rsidRDefault="007F3753" w:rsidP="007F3753">
      <w:pPr>
        <w:tabs>
          <w:tab w:val="left" w:pos="1418"/>
        </w:tabs>
        <w:rPr>
          <w:szCs w:val="22"/>
        </w:rPr>
      </w:pPr>
    </w:p>
    <w:p w14:paraId="4B588BA9" w14:textId="77777777" w:rsidR="007F3753" w:rsidRPr="0073717B" w:rsidRDefault="007F3753" w:rsidP="007F3753">
      <w:pPr>
        <w:rPr>
          <w:szCs w:val="22"/>
          <w:u w:val="single"/>
        </w:rPr>
      </w:pPr>
      <w:r w:rsidRPr="0073717B">
        <w:rPr>
          <w:szCs w:val="22"/>
          <w:u w:val="single"/>
        </w:rPr>
        <w:t>AFRIQUE DU SUD/SOUTH AFRICA</w:t>
      </w:r>
    </w:p>
    <w:p w14:paraId="1EF2BB99" w14:textId="77777777" w:rsidR="007F3753" w:rsidRPr="0073717B" w:rsidRDefault="007F3753" w:rsidP="007F3753">
      <w:pPr>
        <w:rPr>
          <w:szCs w:val="22"/>
          <w:u w:val="single"/>
        </w:rPr>
      </w:pPr>
    </w:p>
    <w:p w14:paraId="611390F5" w14:textId="77777777" w:rsidR="007F3753" w:rsidRDefault="007F3753" w:rsidP="007F3753">
      <w:pPr>
        <w:rPr>
          <w:szCs w:val="22"/>
        </w:rPr>
      </w:pPr>
      <w:r>
        <w:rPr>
          <w:szCs w:val="22"/>
        </w:rPr>
        <w:t>Sizeka MABUNDA (Mr.), Audio-Visual, Department of Arts and Culture, Pretoria</w:t>
      </w:r>
    </w:p>
    <w:p w14:paraId="46ACDF92" w14:textId="77777777" w:rsidR="007F3753" w:rsidRDefault="007F3753" w:rsidP="007F3753">
      <w:pPr>
        <w:rPr>
          <w:szCs w:val="22"/>
        </w:rPr>
      </w:pPr>
    </w:p>
    <w:p w14:paraId="7109B256" w14:textId="77777777" w:rsidR="007F3753" w:rsidRDefault="007F3753" w:rsidP="007F3753">
      <w:pPr>
        <w:rPr>
          <w:szCs w:val="22"/>
        </w:rPr>
      </w:pPr>
      <w:r>
        <w:rPr>
          <w:szCs w:val="22"/>
        </w:rPr>
        <w:t>Cleon NOAH (Ms.), Deputy Director, Multilateral and International Relations, Department of Arts and Culture, Pretoria</w:t>
      </w:r>
    </w:p>
    <w:p w14:paraId="1C0B8654" w14:textId="77777777" w:rsidR="007F3753" w:rsidRPr="00CF3E47" w:rsidRDefault="007F3753" w:rsidP="007F3753">
      <w:pPr>
        <w:tabs>
          <w:tab w:val="left" w:pos="1418"/>
        </w:tabs>
        <w:rPr>
          <w:szCs w:val="22"/>
        </w:rPr>
      </w:pPr>
    </w:p>
    <w:p w14:paraId="012D0C60" w14:textId="77777777" w:rsidR="007F3753" w:rsidRDefault="007F3753" w:rsidP="007F3753">
      <w:pPr>
        <w:rPr>
          <w:szCs w:val="22"/>
        </w:rPr>
      </w:pPr>
      <w:r>
        <w:rPr>
          <w:szCs w:val="22"/>
        </w:rPr>
        <w:t>Kadi David PETJE (Mr.), Senior Manager, Copyright, Intellectual Property Commission (CIPC), Pretoria</w:t>
      </w:r>
    </w:p>
    <w:p w14:paraId="384079C5" w14:textId="77777777" w:rsidR="007F3753" w:rsidRPr="00CF3E47" w:rsidRDefault="007F3753" w:rsidP="007F3753">
      <w:pPr>
        <w:tabs>
          <w:tab w:val="left" w:pos="1418"/>
        </w:tabs>
        <w:rPr>
          <w:szCs w:val="22"/>
        </w:rPr>
      </w:pPr>
    </w:p>
    <w:p w14:paraId="1C8C4B91" w14:textId="77777777" w:rsidR="007F3753" w:rsidRPr="00CF3E47" w:rsidRDefault="007F3753" w:rsidP="007F3753">
      <w:pPr>
        <w:tabs>
          <w:tab w:val="left" w:pos="1418"/>
        </w:tabs>
        <w:rPr>
          <w:szCs w:val="22"/>
        </w:rPr>
      </w:pPr>
    </w:p>
    <w:p w14:paraId="4D3BC62D" w14:textId="77777777" w:rsidR="007F3753" w:rsidRPr="00C8667B" w:rsidRDefault="007F3753" w:rsidP="007F3753">
      <w:pPr>
        <w:rPr>
          <w:szCs w:val="22"/>
          <w:u w:val="single"/>
        </w:rPr>
      </w:pPr>
      <w:r w:rsidRPr="00C8667B">
        <w:rPr>
          <w:szCs w:val="22"/>
          <w:u w:val="single"/>
        </w:rPr>
        <w:t>ALBANIE/ALBANIA</w:t>
      </w:r>
    </w:p>
    <w:p w14:paraId="092E97A6" w14:textId="77777777" w:rsidR="007F3753" w:rsidRPr="00C8667B" w:rsidRDefault="007F3753" w:rsidP="007F3753">
      <w:pPr>
        <w:rPr>
          <w:szCs w:val="22"/>
          <w:u w:val="single"/>
        </w:rPr>
      </w:pPr>
    </w:p>
    <w:p w14:paraId="5B7C72FA" w14:textId="77777777" w:rsidR="007F3753" w:rsidRPr="00C8667B" w:rsidRDefault="007F3753" w:rsidP="007F3753">
      <w:pPr>
        <w:rPr>
          <w:szCs w:val="22"/>
        </w:rPr>
      </w:pPr>
      <w:r w:rsidRPr="00C8667B">
        <w:rPr>
          <w:szCs w:val="22"/>
        </w:rPr>
        <w:t>Sofjan JAUPAJ (Mr.), Director, Copyright</w:t>
      </w:r>
      <w:r>
        <w:rPr>
          <w:szCs w:val="22"/>
        </w:rPr>
        <w:t xml:space="preserve"> Office</w:t>
      </w:r>
      <w:r w:rsidRPr="00C8667B">
        <w:rPr>
          <w:szCs w:val="22"/>
        </w:rPr>
        <w:t>, Ministry of Culture, Tirana</w:t>
      </w:r>
    </w:p>
    <w:p w14:paraId="5053B916" w14:textId="77777777" w:rsidR="007F3753" w:rsidRDefault="007F3753" w:rsidP="007F3753">
      <w:pPr>
        <w:rPr>
          <w:szCs w:val="22"/>
        </w:rPr>
      </w:pPr>
    </w:p>
    <w:p w14:paraId="36F059C8" w14:textId="77777777" w:rsidR="007F3753" w:rsidRDefault="007F3753" w:rsidP="007F3753">
      <w:pPr>
        <w:rPr>
          <w:szCs w:val="22"/>
        </w:rPr>
      </w:pPr>
      <w:r>
        <w:rPr>
          <w:szCs w:val="22"/>
        </w:rPr>
        <w:t>Fatjon DEMNERI (Mr.), First Secretary, Permanent Mission, Geneva</w:t>
      </w:r>
    </w:p>
    <w:p w14:paraId="3DB130DD" w14:textId="77777777" w:rsidR="007F3753" w:rsidRPr="00C8667B" w:rsidRDefault="007F3753" w:rsidP="007F3753">
      <w:pPr>
        <w:keepNext/>
        <w:keepLines/>
        <w:rPr>
          <w:color w:val="000000" w:themeColor="text1"/>
          <w:szCs w:val="22"/>
          <w:u w:val="single"/>
        </w:rPr>
      </w:pPr>
    </w:p>
    <w:p w14:paraId="51AC54A4" w14:textId="77777777" w:rsidR="007F3753" w:rsidRPr="00C8667B" w:rsidRDefault="007F3753" w:rsidP="007F3753">
      <w:pPr>
        <w:keepNext/>
        <w:keepLines/>
        <w:rPr>
          <w:color w:val="000000" w:themeColor="text1"/>
          <w:szCs w:val="22"/>
          <w:u w:val="single"/>
        </w:rPr>
      </w:pPr>
    </w:p>
    <w:p w14:paraId="5B3806EC"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ALGÉRIE/ALGERIA</w:t>
      </w:r>
    </w:p>
    <w:p w14:paraId="0F6E626E" w14:textId="77777777" w:rsidR="007F3753" w:rsidRPr="00C8667B" w:rsidRDefault="007F3753" w:rsidP="007F3753">
      <w:pPr>
        <w:keepNext/>
        <w:keepLines/>
        <w:rPr>
          <w:color w:val="000000" w:themeColor="text1"/>
          <w:szCs w:val="22"/>
          <w:u w:val="single"/>
          <w:lang w:val="fr-CH"/>
        </w:rPr>
      </w:pPr>
    </w:p>
    <w:p w14:paraId="18C2CF82" w14:textId="77777777" w:rsidR="007F3753" w:rsidRPr="00C8667B" w:rsidRDefault="007F3753" w:rsidP="007F3753">
      <w:pPr>
        <w:keepNext/>
        <w:keepLines/>
        <w:tabs>
          <w:tab w:val="left" w:pos="1418"/>
        </w:tabs>
        <w:rPr>
          <w:color w:val="000000" w:themeColor="text1"/>
          <w:szCs w:val="22"/>
          <w:lang w:val="fr-CH"/>
        </w:rPr>
      </w:pPr>
      <w:r w:rsidRPr="00C8667B">
        <w:rPr>
          <w:szCs w:val="22"/>
          <w:lang w:val="fr-CH"/>
        </w:rPr>
        <w:t>Sami BENCHEIKH EL HOCINE (M.)</w:t>
      </w:r>
      <w:r w:rsidRPr="00C8667B">
        <w:rPr>
          <w:color w:val="000000" w:themeColor="text1"/>
          <w:szCs w:val="22"/>
          <w:lang w:val="fr-CH"/>
        </w:rPr>
        <w:t>, directeur général, Office national des droits d’auteur et droits voisins (ONDA), Ministère de la culture, Alger</w:t>
      </w:r>
    </w:p>
    <w:p w14:paraId="049F74E3" w14:textId="77777777" w:rsidR="007F3753" w:rsidRPr="00C8667B" w:rsidRDefault="007F3753" w:rsidP="007F3753">
      <w:pPr>
        <w:keepNext/>
        <w:keepLines/>
        <w:tabs>
          <w:tab w:val="left" w:pos="1418"/>
        </w:tabs>
        <w:rPr>
          <w:color w:val="000000" w:themeColor="text1"/>
          <w:szCs w:val="22"/>
          <w:lang w:val="fr-CH"/>
        </w:rPr>
      </w:pPr>
    </w:p>
    <w:p w14:paraId="7453E6F4" w14:textId="77777777" w:rsidR="007F3753" w:rsidRPr="00C8667B" w:rsidRDefault="007F3753" w:rsidP="007F3753">
      <w:pPr>
        <w:keepNext/>
        <w:keepLines/>
        <w:tabs>
          <w:tab w:val="left" w:pos="1418"/>
        </w:tabs>
        <w:rPr>
          <w:color w:val="000000" w:themeColor="text1"/>
          <w:szCs w:val="22"/>
          <w:lang w:val="fr-CH"/>
        </w:rPr>
      </w:pPr>
      <w:r w:rsidRPr="00C8667B">
        <w:rPr>
          <w:color w:val="000000" w:themeColor="text1"/>
          <w:szCs w:val="22"/>
          <w:lang w:val="fr-CH"/>
        </w:rPr>
        <w:t>Fayssal ALLEK (M.), premier secrétaire, Mission permanente, Genève</w:t>
      </w:r>
    </w:p>
    <w:p w14:paraId="51D00B36" w14:textId="77777777" w:rsidR="007F3753" w:rsidRPr="00C8667B" w:rsidRDefault="007F3753" w:rsidP="007F3753">
      <w:pPr>
        <w:tabs>
          <w:tab w:val="left" w:pos="1418"/>
        </w:tabs>
        <w:ind w:left="1418" w:hanging="1418"/>
        <w:rPr>
          <w:color w:val="000000" w:themeColor="text1"/>
          <w:szCs w:val="22"/>
          <w:lang w:val="fr-CH"/>
        </w:rPr>
      </w:pPr>
    </w:p>
    <w:p w14:paraId="354AF81A" w14:textId="77777777" w:rsidR="007F3753" w:rsidRPr="00CF3E47" w:rsidRDefault="007F3753" w:rsidP="007F3753">
      <w:pPr>
        <w:tabs>
          <w:tab w:val="left" w:pos="1418"/>
        </w:tabs>
        <w:ind w:left="1418" w:hanging="1418"/>
        <w:rPr>
          <w:color w:val="000000" w:themeColor="text1"/>
          <w:szCs w:val="22"/>
        </w:rPr>
      </w:pPr>
      <w:r>
        <w:rPr>
          <w:szCs w:val="22"/>
        </w:rPr>
        <w:t>Mohamed BAKIR (M.),</w:t>
      </w:r>
      <w:r w:rsidRPr="00CF3E47">
        <w:rPr>
          <w:color w:val="000000" w:themeColor="text1"/>
          <w:szCs w:val="22"/>
        </w:rPr>
        <w:t xml:space="preserve"> Mission permanente, Genève</w:t>
      </w:r>
    </w:p>
    <w:p w14:paraId="181CBCFD" w14:textId="77777777" w:rsidR="007F3753" w:rsidRPr="00CF3E47" w:rsidRDefault="007F3753" w:rsidP="007F3753">
      <w:pPr>
        <w:tabs>
          <w:tab w:val="left" w:pos="1418"/>
        </w:tabs>
        <w:ind w:left="1418" w:hanging="1418"/>
        <w:rPr>
          <w:color w:val="000000" w:themeColor="text1"/>
          <w:szCs w:val="22"/>
        </w:rPr>
      </w:pPr>
    </w:p>
    <w:p w14:paraId="218AEA96" w14:textId="77777777" w:rsidR="007F3753" w:rsidRPr="00CF3E47" w:rsidRDefault="007F3753" w:rsidP="007F3753">
      <w:pPr>
        <w:tabs>
          <w:tab w:val="left" w:pos="1418"/>
        </w:tabs>
        <w:ind w:left="1418" w:hanging="1418"/>
        <w:rPr>
          <w:color w:val="000000" w:themeColor="text1"/>
          <w:szCs w:val="22"/>
        </w:rPr>
      </w:pPr>
    </w:p>
    <w:p w14:paraId="69564A91" w14:textId="77777777" w:rsidR="007F3753" w:rsidRPr="00C8667B" w:rsidRDefault="007F3753" w:rsidP="007F3753">
      <w:pPr>
        <w:rPr>
          <w:szCs w:val="22"/>
          <w:u w:val="single"/>
        </w:rPr>
      </w:pPr>
      <w:r w:rsidRPr="00C8667B">
        <w:rPr>
          <w:szCs w:val="22"/>
          <w:u w:val="single"/>
        </w:rPr>
        <w:t>ALLEMAGNE/GERMANY</w:t>
      </w:r>
    </w:p>
    <w:p w14:paraId="2E7780DB" w14:textId="77777777" w:rsidR="007F3753" w:rsidRPr="00C8667B" w:rsidRDefault="007F3753" w:rsidP="007F3753">
      <w:pPr>
        <w:keepNext/>
        <w:keepLines/>
        <w:rPr>
          <w:color w:val="000000" w:themeColor="text1"/>
          <w:szCs w:val="22"/>
          <w:u w:val="single"/>
        </w:rPr>
      </w:pPr>
    </w:p>
    <w:p w14:paraId="399725C7" w14:textId="77777777" w:rsidR="007F3753" w:rsidRPr="00C8667B" w:rsidRDefault="007F3753" w:rsidP="007F3753">
      <w:pPr>
        <w:rPr>
          <w:szCs w:val="22"/>
        </w:rPr>
      </w:pPr>
      <w:r w:rsidRPr="00C8667B">
        <w:rPr>
          <w:szCs w:val="22"/>
        </w:rPr>
        <w:t>Matthias SCHMID (Mr.), Head, Division of Copyright and Publishing Law, Federal Ministry of Justice and Consumer Protection, Berlin</w:t>
      </w:r>
    </w:p>
    <w:p w14:paraId="7691236C" w14:textId="77777777" w:rsidR="007F3753" w:rsidRPr="00C8667B" w:rsidRDefault="007F3753" w:rsidP="007F3753">
      <w:pPr>
        <w:keepNext/>
        <w:keepLines/>
        <w:rPr>
          <w:color w:val="000000" w:themeColor="text1"/>
          <w:szCs w:val="22"/>
        </w:rPr>
      </w:pPr>
    </w:p>
    <w:p w14:paraId="3908E829" w14:textId="77777777" w:rsidR="007F3753" w:rsidRDefault="007F3753" w:rsidP="007F3753">
      <w:pPr>
        <w:rPr>
          <w:szCs w:val="22"/>
        </w:rPr>
      </w:pPr>
      <w:r w:rsidRPr="00C8667B">
        <w:rPr>
          <w:szCs w:val="22"/>
        </w:rPr>
        <w:t>Philip PFEIFFER (Mr.), Legal Officer, Copyright and Publishing Law, Federal Ministry of Justice and Consumer Protection, Berlin</w:t>
      </w:r>
    </w:p>
    <w:p w14:paraId="25BF4589" w14:textId="77777777" w:rsidR="007F3753" w:rsidRDefault="007F3753" w:rsidP="007F3753">
      <w:pPr>
        <w:keepNext/>
        <w:keepLines/>
        <w:rPr>
          <w:color w:val="000000" w:themeColor="text1"/>
          <w:szCs w:val="22"/>
        </w:rPr>
      </w:pPr>
    </w:p>
    <w:p w14:paraId="35DB6E0A" w14:textId="77777777" w:rsidR="007F3753" w:rsidRDefault="007F3753" w:rsidP="007F3753">
      <w:pPr>
        <w:rPr>
          <w:szCs w:val="22"/>
        </w:rPr>
      </w:pPr>
      <w:r>
        <w:rPr>
          <w:szCs w:val="22"/>
        </w:rPr>
        <w:t>Kathrin SCHWÄRZEL (Ms.), Copyright Adviser, Committee on Copyright and Other Legal Matters, International Federation of Library Associations, Eching am Ammersee</w:t>
      </w:r>
    </w:p>
    <w:p w14:paraId="3E19443C" w14:textId="77777777" w:rsidR="007F3753" w:rsidRPr="00C8667B" w:rsidRDefault="007F3753" w:rsidP="007F3753">
      <w:pPr>
        <w:keepNext/>
        <w:keepLines/>
        <w:rPr>
          <w:color w:val="000000" w:themeColor="text1"/>
          <w:szCs w:val="22"/>
        </w:rPr>
      </w:pPr>
    </w:p>
    <w:p w14:paraId="6A5B7A07" w14:textId="77777777" w:rsidR="007F3753" w:rsidRPr="00C8667B" w:rsidRDefault="007F3753" w:rsidP="007F3753">
      <w:pPr>
        <w:rPr>
          <w:szCs w:val="22"/>
        </w:rPr>
      </w:pPr>
      <w:r w:rsidRPr="00C8667B">
        <w:rPr>
          <w:szCs w:val="22"/>
        </w:rPr>
        <w:t>Jan POEPPEL (Mr.), Counsellor, Permanent Mission, Geneva</w:t>
      </w:r>
    </w:p>
    <w:p w14:paraId="52653C47" w14:textId="77777777" w:rsidR="007F3753" w:rsidRPr="00C8667B" w:rsidRDefault="007F3753" w:rsidP="007F3753">
      <w:pPr>
        <w:keepNext/>
        <w:keepLines/>
        <w:rPr>
          <w:color w:val="000000" w:themeColor="text1"/>
          <w:szCs w:val="22"/>
        </w:rPr>
      </w:pPr>
    </w:p>
    <w:p w14:paraId="10C6528D" w14:textId="77777777" w:rsidR="007F3753" w:rsidRPr="00C8667B" w:rsidRDefault="007F3753" w:rsidP="007F3753">
      <w:pPr>
        <w:keepNext/>
        <w:keepLines/>
        <w:rPr>
          <w:color w:val="000000" w:themeColor="text1"/>
          <w:szCs w:val="22"/>
        </w:rPr>
      </w:pPr>
    </w:p>
    <w:p w14:paraId="2359AE23" w14:textId="77777777" w:rsidR="007F3753" w:rsidRPr="00C8667B" w:rsidRDefault="007F3753" w:rsidP="007F3753">
      <w:pPr>
        <w:rPr>
          <w:szCs w:val="22"/>
          <w:u w:val="single"/>
        </w:rPr>
      </w:pPr>
      <w:r w:rsidRPr="00C8667B">
        <w:rPr>
          <w:szCs w:val="22"/>
          <w:u w:val="single"/>
        </w:rPr>
        <w:t>ANGOLA</w:t>
      </w:r>
    </w:p>
    <w:p w14:paraId="427A300F" w14:textId="77777777" w:rsidR="007F3753" w:rsidRPr="00C8667B" w:rsidRDefault="007F3753" w:rsidP="007F3753">
      <w:pPr>
        <w:rPr>
          <w:szCs w:val="22"/>
          <w:u w:val="single"/>
        </w:rPr>
      </w:pPr>
    </w:p>
    <w:p w14:paraId="649283E4" w14:textId="77777777" w:rsidR="007F3753" w:rsidRPr="00C8667B" w:rsidRDefault="007F3753" w:rsidP="007F3753">
      <w:pPr>
        <w:rPr>
          <w:szCs w:val="22"/>
        </w:rPr>
      </w:pPr>
      <w:r w:rsidRPr="00C8667B">
        <w:rPr>
          <w:szCs w:val="22"/>
        </w:rPr>
        <w:t>Alberto Samy GUIMARAES (Mr.), Second Secretary, Permanent Mission, Geneva</w:t>
      </w:r>
    </w:p>
    <w:p w14:paraId="63DAB6DD" w14:textId="77777777" w:rsidR="007F3753" w:rsidRDefault="007F3753" w:rsidP="007F3753">
      <w:pPr>
        <w:rPr>
          <w:szCs w:val="22"/>
        </w:rPr>
      </w:pPr>
    </w:p>
    <w:p w14:paraId="58A631D9" w14:textId="77777777" w:rsidR="007F3753" w:rsidRDefault="007F3753" w:rsidP="007F3753">
      <w:pPr>
        <w:rPr>
          <w:szCs w:val="22"/>
        </w:rPr>
      </w:pPr>
      <w:r>
        <w:rPr>
          <w:szCs w:val="22"/>
        </w:rPr>
        <w:br w:type="page"/>
      </w:r>
    </w:p>
    <w:p w14:paraId="7AD32B71" w14:textId="77777777" w:rsidR="007F3753" w:rsidRPr="00C8667B" w:rsidRDefault="007F3753" w:rsidP="007F3753">
      <w:pPr>
        <w:rPr>
          <w:szCs w:val="22"/>
        </w:rPr>
      </w:pPr>
    </w:p>
    <w:p w14:paraId="1236978C" w14:textId="77777777" w:rsidR="007F3753" w:rsidRPr="009C308F" w:rsidRDefault="007F3753" w:rsidP="007F3753">
      <w:pPr>
        <w:rPr>
          <w:szCs w:val="22"/>
          <w:u w:val="single"/>
        </w:rPr>
      </w:pPr>
      <w:r w:rsidRPr="009C308F">
        <w:rPr>
          <w:szCs w:val="22"/>
          <w:u w:val="single"/>
        </w:rPr>
        <w:t>ARABIE SAOUDITE/SAUDI ARABIA</w:t>
      </w:r>
    </w:p>
    <w:p w14:paraId="53609553" w14:textId="77777777" w:rsidR="007F3753" w:rsidRPr="009C308F" w:rsidRDefault="007F3753" w:rsidP="007F3753">
      <w:pPr>
        <w:rPr>
          <w:szCs w:val="22"/>
          <w:u w:val="single"/>
        </w:rPr>
      </w:pPr>
    </w:p>
    <w:p w14:paraId="3B4D6539" w14:textId="77777777" w:rsidR="007F3753" w:rsidRDefault="007F3753" w:rsidP="007F3753">
      <w:pPr>
        <w:rPr>
          <w:szCs w:val="22"/>
        </w:rPr>
      </w:pPr>
      <w:r>
        <w:rPr>
          <w:szCs w:val="22"/>
        </w:rPr>
        <w:t>Dakhel Dakhe ALJABERTI (Mr.), Publications Controller, General Administration of Copyright, Minister of Culture and Information, Riyadh</w:t>
      </w:r>
    </w:p>
    <w:p w14:paraId="23310DE8" w14:textId="77777777" w:rsidR="007F3753" w:rsidRDefault="007F3753" w:rsidP="007F3753">
      <w:pPr>
        <w:keepNext/>
        <w:keepLines/>
        <w:rPr>
          <w:color w:val="000000" w:themeColor="text1"/>
          <w:szCs w:val="22"/>
        </w:rPr>
      </w:pPr>
    </w:p>
    <w:p w14:paraId="2BEF3AB9" w14:textId="77777777" w:rsidR="007F3753" w:rsidRPr="00C8667B" w:rsidRDefault="007F3753" w:rsidP="007F3753">
      <w:pPr>
        <w:keepNext/>
        <w:keepLines/>
        <w:rPr>
          <w:color w:val="000000" w:themeColor="text1"/>
          <w:szCs w:val="22"/>
        </w:rPr>
      </w:pPr>
    </w:p>
    <w:p w14:paraId="13ACA2F3" w14:textId="77777777" w:rsidR="007F3753" w:rsidRPr="00C8667B" w:rsidRDefault="007F3753" w:rsidP="007F3753">
      <w:pPr>
        <w:keepNext/>
        <w:keepLines/>
        <w:rPr>
          <w:szCs w:val="22"/>
          <w:u w:val="single"/>
          <w:lang w:val="es-ES"/>
        </w:rPr>
      </w:pPr>
      <w:r w:rsidRPr="00C8667B">
        <w:rPr>
          <w:szCs w:val="22"/>
          <w:u w:val="single"/>
          <w:lang w:val="es-ES"/>
        </w:rPr>
        <w:t>ARGENTINE/ARGENTINA</w:t>
      </w:r>
    </w:p>
    <w:p w14:paraId="60F412A7" w14:textId="77777777" w:rsidR="007F3753" w:rsidRPr="00C8667B" w:rsidRDefault="007F3753" w:rsidP="007F3753">
      <w:pPr>
        <w:keepNext/>
        <w:keepLines/>
        <w:rPr>
          <w:color w:val="000000" w:themeColor="text1"/>
          <w:szCs w:val="22"/>
          <w:lang w:val="es-ES"/>
        </w:rPr>
      </w:pPr>
    </w:p>
    <w:p w14:paraId="0E7C6A5C" w14:textId="77777777" w:rsidR="007F3753" w:rsidRPr="00C8667B" w:rsidRDefault="007F3753" w:rsidP="007F3753">
      <w:pPr>
        <w:keepNext/>
        <w:keepLines/>
        <w:rPr>
          <w:szCs w:val="22"/>
          <w:lang w:val="pt-PT"/>
        </w:rPr>
      </w:pPr>
      <w:r w:rsidRPr="00C8667B">
        <w:rPr>
          <w:szCs w:val="22"/>
          <w:lang w:val="es-ES"/>
        </w:rPr>
        <w:t>Gustavo SCHÖTZ (Sr.), Director,</w:t>
      </w:r>
      <w:r w:rsidRPr="00C8667B">
        <w:rPr>
          <w:szCs w:val="22"/>
          <w:lang w:val="pt-PT"/>
        </w:rPr>
        <w:t xml:space="preserve"> Dirección Nacional del Derecho de Autor, Ministerio de Justicia y Derechos Humanos, Buenos Aires</w:t>
      </w:r>
    </w:p>
    <w:p w14:paraId="56090F28" w14:textId="77777777" w:rsidR="007F3753" w:rsidRPr="00C8667B" w:rsidRDefault="007F3753" w:rsidP="007F3753">
      <w:pPr>
        <w:keepNext/>
        <w:keepLines/>
        <w:rPr>
          <w:color w:val="000000" w:themeColor="text1"/>
          <w:szCs w:val="22"/>
          <w:lang w:val="pt-PT"/>
        </w:rPr>
      </w:pPr>
    </w:p>
    <w:p w14:paraId="3497532A" w14:textId="77777777" w:rsidR="007F3753" w:rsidRPr="00C8667B" w:rsidRDefault="007F3753" w:rsidP="007F3753">
      <w:pPr>
        <w:keepNext/>
        <w:keepLines/>
        <w:rPr>
          <w:color w:val="000000" w:themeColor="text1"/>
          <w:szCs w:val="22"/>
          <w:lang w:val="es-ES"/>
        </w:rPr>
      </w:pPr>
      <w:r w:rsidRPr="00C8667B">
        <w:rPr>
          <w:color w:val="000000" w:themeColor="text1"/>
          <w:szCs w:val="22"/>
          <w:lang w:val="es-ES"/>
        </w:rPr>
        <w:t>María Inés RODRÍGUEZ (Sra.), Ministra, Misión Permanente, Ginebra</w:t>
      </w:r>
    </w:p>
    <w:p w14:paraId="2C5E3FBC" w14:textId="77777777" w:rsidR="007F3753" w:rsidRPr="00C8667B" w:rsidRDefault="007F3753" w:rsidP="007F3753">
      <w:pPr>
        <w:rPr>
          <w:color w:val="000000" w:themeColor="text1"/>
          <w:szCs w:val="22"/>
          <w:lang w:val="pt-PT"/>
        </w:rPr>
      </w:pPr>
    </w:p>
    <w:p w14:paraId="36BFE218" w14:textId="77777777" w:rsidR="007F3753" w:rsidRPr="00CF3E47" w:rsidRDefault="007F3753" w:rsidP="007F3753">
      <w:pPr>
        <w:rPr>
          <w:color w:val="000000" w:themeColor="text1"/>
          <w:szCs w:val="22"/>
          <w:lang w:val="es-ES"/>
        </w:rPr>
      </w:pPr>
    </w:p>
    <w:p w14:paraId="7A51818A"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ARMÉNIE/ARMENIA</w:t>
      </w:r>
    </w:p>
    <w:p w14:paraId="23E38EA2" w14:textId="77777777" w:rsidR="007F3753" w:rsidRPr="00C8667B" w:rsidRDefault="007F3753" w:rsidP="007F3753">
      <w:pPr>
        <w:keepNext/>
        <w:keepLines/>
        <w:rPr>
          <w:color w:val="000000" w:themeColor="text1"/>
          <w:szCs w:val="22"/>
        </w:rPr>
      </w:pPr>
    </w:p>
    <w:p w14:paraId="6BE3AE4C" w14:textId="77777777" w:rsidR="007F3753" w:rsidRPr="00C8667B" w:rsidRDefault="007F3753" w:rsidP="007F3753">
      <w:pPr>
        <w:keepNext/>
        <w:keepLines/>
        <w:rPr>
          <w:szCs w:val="22"/>
        </w:rPr>
      </w:pPr>
      <w:r w:rsidRPr="00C8667B">
        <w:rPr>
          <w:szCs w:val="22"/>
        </w:rPr>
        <w:t>Kristine HAMBARYAN (Ms.), Deputy Head, State Register Department, Intellectual Property Agency, Yerevan</w:t>
      </w:r>
    </w:p>
    <w:p w14:paraId="18A28476" w14:textId="77777777" w:rsidR="007F3753" w:rsidRPr="00C8667B" w:rsidRDefault="007F3753" w:rsidP="007F3753">
      <w:pPr>
        <w:keepNext/>
        <w:keepLines/>
        <w:rPr>
          <w:color w:val="000000" w:themeColor="text1"/>
          <w:szCs w:val="22"/>
        </w:rPr>
      </w:pPr>
    </w:p>
    <w:p w14:paraId="2DC0573E" w14:textId="77777777" w:rsidR="007F3753" w:rsidRPr="00C8667B" w:rsidRDefault="007F3753" w:rsidP="007F3753">
      <w:pPr>
        <w:keepNext/>
        <w:keepLines/>
        <w:rPr>
          <w:szCs w:val="22"/>
        </w:rPr>
      </w:pPr>
    </w:p>
    <w:p w14:paraId="46DFBE17" w14:textId="77777777" w:rsidR="007F3753" w:rsidRPr="00C8667B" w:rsidRDefault="007F3753" w:rsidP="007F3753">
      <w:pPr>
        <w:rPr>
          <w:szCs w:val="22"/>
          <w:u w:val="single"/>
        </w:rPr>
      </w:pPr>
      <w:r w:rsidRPr="00C8667B">
        <w:rPr>
          <w:szCs w:val="22"/>
          <w:u w:val="single"/>
        </w:rPr>
        <w:t>AUSTRALIE/AUSTRALIA</w:t>
      </w:r>
    </w:p>
    <w:p w14:paraId="108C46A9" w14:textId="77777777" w:rsidR="007F3753" w:rsidRPr="00C8667B" w:rsidRDefault="007F3753" w:rsidP="007F3753">
      <w:pPr>
        <w:rPr>
          <w:szCs w:val="22"/>
          <w:u w:val="single"/>
        </w:rPr>
      </w:pPr>
    </w:p>
    <w:p w14:paraId="707F6DC0" w14:textId="77777777" w:rsidR="007F3753" w:rsidRPr="00C8667B" w:rsidRDefault="007F3753" w:rsidP="007F3753">
      <w:pPr>
        <w:rPr>
          <w:szCs w:val="22"/>
        </w:rPr>
      </w:pPr>
      <w:r w:rsidRPr="00C8667B">
        <w:rPr>
          <w:szCs w:val="22"/>
        </w:rPr>
        <w:t>Hari SUNDARESAN (Mr.), Senior Policy Officer, Copyright Section, Department of Communications and the Arts, Canberra</w:t>
      </w:r>
    </w:p>
    <w:p w14:paraId="63A24CF8" w14:textId="77777777" w:rsidR="007F3753" w:rsidRPr="00C8667B" w:rsidRDefault="007F3753" w:rsidP="007F3753">
      <w:pPr>
        <w:keepNext/>
        <w:keepLines/>
        <w:rPr>
          <w:szCs w:val="22"/>
        </w:rPr>
      </w:pPr>
    </w:p>
    <w:p w14:paraId="646FA76C" w14:textId="77777777" w:rsidR="007F3753" w:rsidRDefault="007F3753" w:rsidP="007F3753">
      <w:pPr>
        <w:keepNext/>
        <w:keepLines/>
        <w:rPr>
          <w:szCs w:val="22"/>
        </w:rPr>
      </w:pPr>
    </w:p>
    <w:p w14:paraId="2A76D891" w14:textId="77777777" w:rsidR="007F3753" w:rsidRPr="00C8667B" w:rsidRDefault="007F3753" w:rsidP="007F3753">
      <w:pPr>
        <w:rPr>
          <w:szCs w:val="22"/>
          <w:u w:val="single"/>
        </w:rPr>
      </w:pPr>
      <w:r w:rsidRPr="00C8667B">
        <w:rPr>
          <w:szCs w:val="22"/>
          <w:u w:val="single"/>
        </w:rPr>
        <w:t>AUTRICHE/AUSTRIA</w:t>
      </w:r>
    </w:p>
    <w:p w14:paraId="2C5EEF98" w14:textId="77777777" w:rsidR="007F3753" w:rsidRPr="00C8667B" w:rsidRDefault="007F3753" w:rsidP="007F3753">
      <w:pPr>
        <w:rPr>
          <w:szCs w:val="22"/>
          <w:u w:val="single"/>
        </w:rPr>
      </w:pPr>
    </w:p>
    <w:p w14:paraId="511A678B" w14:textId="77777777" w:rsidR="007F3753" w:rsidRPr="00C8667B" w:rsidRDefault="007F3753" w:rsidP="007F3753">
      <w:pPr>
        <w:rPr>
          <w:szCs w:val="22"/>
        </w:rPr>
      </w:pPr>
      <w:r w:rsidRPr="00C8667B">
        <w:rPr>
          <w:szCs w:val="22"/>
        </w:rPr>
        <w:t>Beatrice BLÜMEL (Ms.), Civil Law Department, Copyright Unit, Federal Ministry of Constitutional Affairs, Reforms, Deregulation and Justice, Vienna</w:t>
      </w:r>
    </w:p>
    <w:p w14:paraId="7D032AB7" w14:textId="77777777" w:rsidR="007F3753" w:rsidRPr="00C8667B" w:rsidRDefault="007F3753" w:rsidP="007F3753">
      <w:pPr>
        <w:rPr>
          <w:szCs w:val="22"/>
          <w:u w:val="single"/>
        </w:rPr>
      </w:pPr>
    </w:p>
    <w:p w14:paraId="7D8AABE8" w14:textId="77777777" w:rsidR="007F3753" w:rsidRPr="00C8667B" w:rsidRDefault="007F3753" w:rsidP="007F3753">
      <w:pPr>
        <w:rPr>
          <w:color w:val="000000" w:themeColor="text1"/>
          <w:szCs w:val="22"/>
          <w:u w:val="single"/>
        </w:rPr>
      </w:pPr>
    </w:p>
    <w:p w14:paraId="4BF1E62E" w14:textId="77777777" w:rsidR="007F3753" w:rsidRPr="00C8667B" w:rsidRDefault="007F3753" w:rsidP="007F3753">
      <w:pPr>
        <w:rPr>
          <w:szCs w:val="22"/>
          <w:u w:val="single"/>
        </w:rPr>
      </w:pPr>
      <w:r w:rsidRPr="00C8667B">
        <w:rPr>
          <w:szCs w:val="22"/>
          <w:u w:val="single"/>
        </w:rPr>
        <w:t>AZERBAÏDJAN/AZERBAIJAN</w:t>
      </w:r>
    </w:p>
    <w:p w14:paraId="1A185924" w14:textId="77777777" w:rsidR="007F3753" w:rsidRPr="00C8667B" w:rsidRDefault="007F3753" w:rsidP="007F3753">
      <w:pPr>
        <w:rPr>
          <w:szCs w:val="22"/>
          <w:u w:val="single"/>
        </w:rPr>
      </w:pPr>
    </w:p>
    <w:p w14:paraId="3320792B" w14:textId="77777777" w:rsidR="007F3753" w:rsidRPr="00C8667B" w:rsidRDefault="007F3753" w:rsidP="007F3753">
      <w:pPr>
        <w:rPr>
          <w:szCs w:val="22"/>
        </w:rPr>
      </w:pPr>
      <w:r w:rsidRPr="00C8667B">
        <w:rPr>
          <w:szCs w:val="22"/>
        </w:rPr>
        <w:t>N</w:t>
      </w:r>
      <w:r>
        <w:rPr>
          <w:szCs w:val="22"/>
        </w:rPr>
        <w:t>atig</w:t>
      </w:r>
      <w:r w:rsidRPr="00C8667B">
        <w:rPr>
          <w:szCs w:val="22"/>
        </w:rPr>
        <w:t xml:space="preserve"> ISAYEV (Mr.), </w:t>
      </w:r>
      <w:r>
        <w:rPr>
          <w:szCs w:val="22"/>
        </w:rPr>
        <w:t>Chief of Staff</w:t>
      </w:r>
      <w:r w:rsidRPr="00C8667B">
        <w:rPr>
          <w:szCs w:val="22"/>
        </w:rPr>
        <w:t>, Intellectual Property Agency, Baku</w:t>
      </w:r>
    </w:p>
    <w:p w14:paraId="7FD53E35" w14:textId="77777777" w:rsidR="007F3753" w:rsidRPr="00C8667B" w:rsidRDefault="007F3753" w:rsidP="007F3753">
      <w:pPr>
        <w:rPr>
          <w:color w:val="000000" w:themeColor="text1"/>
          <w:szCs w:val="22"/>
        </w:rPr>
      </w:pPr>
    </w:p>
    <w:p w14:paraId="32C0846C" w14:textId="77777777" w:rsidR="007F3753" w:rsidRPr="00C8667B" w:rsidRDefault="007F3753" w:rsidP="007F3753">
      <w:pPr>
        <w:rPr>
          <w:color w:val="000000" w:themeColor="text1"/>
          <w:szCs w:val="22"/>
        </w:rPr>
      </w:pPr>
    </w:p>
    <w:p w14:paraId="1EA4DECE" w14:textId="77777777" w:rsidR="007F3753" w:rsidRPr="00C8667B" w:rsidRDefault="007F3753" w:rsidP="007F3753">
      <w:pPr>
        <w:rPr>
          <w:szCs w:val="22"/>
          <w:u w:val="single"/>
        </w:rPr>
      </w:pPr>
      <w:r w:rsidRPr="00C8667B">
        <w:rPr>
          <w:szCs w:val="22"/>
          <w:u w:val="single"/>
        </w:rPr>
        <w:t>BAHAMAS</w:t>
      </w:r>
    </w:p>
    <w:p w14:paraId="360447D3" w14:textId="77777777" w:rsidR="007F3753" w:rsidRPr="00C8667B" w:rsidRDefault="007F3753" w:rsidP="007F3753">
      <w:pPr>
        <w:rPr>
          <w:szCs w:val="22"/>
          <w:u w:val="single"/>
        </w:rPr>
      </w:pPr>
    </w:p>
    <w:p w14:paraId="5D442BF6" w14:textId="77777777" w:rsidR="007F3753" w:rsidRPr="00C8667B" w:rsidRDefault="007F3753" w:rsidP="007F3753">
      <w:pPr>
        <w:rPr>
          <w:szCs w:val="22"/>
        </w:rPr>
      </w:pPr>
      <w:r w:rsidRPr="00C8667B">
        <w:rPr>
          <w:szCs w:val="22"/>
        </w:rPr>
        <w:t>Bernadette BUTLER (Ms.), Minister-Counsellor, Permanent Mission, Geneva</w:t>
      </w:r>
    </w:p>
    <w:p w14:paraId="1B57730E" w14:textId="77777777" w:rsidR="007F3753" w:rsidRDefault="007F3753" w:rsidP="007F3753">
      <w:pPr>
        <w:keepNext/>
        <w:keepLines/>
        <w:rPr>
          <w:szCs w:val="22"/>
          <w:u w:val="single"/>
        </w:rPr>
      </w:pPr>
    </w:p>
    <w:p w14:paraId="04E5AF24" w14:textId="77777777" w:rsidR="007F3753" w:rsidRDefault="007F3753" w:rsidP="007F3753">
      <w:pPr>
        <w:keepNext/>
        <w:keepLines/>
        <w:rPr>
          <w:szCs w:val="22"/>
          <w:u w:val="single"/>
        </w:rPr>
      </w:pPr>
    </w:p>
    <w:p w14:paraId="7A7C9D64" w14:textId="77777777" w:rsidR="007F3753" w:rsidRPr="00E70F6D" w:rsidRDefault="007F3753" w:rsidP="007F3753">
      <w:pPr>
        <w:keepNext/>
        <w:keepLines/>
        <w:rPr>
          <w:szCs w:val="22"/>
          <w:u w:val="single"/>
        </w:rPr>
      </w:pPr>
      <w:r w:rsidRPr="00E70F6D">
        <w:rPr>
          <w:szCs w:val="22"/>
          <w:u w:val="single"/>
        </w:rPr>
        <w:t>BARBADE/BARBADOS</w:t>
      </w:r>
    </w:p>
    <w:p w14:paraId="19AEF0B4" w14:textId="77777777" w:rsidR="007F3753" w:rsidRPr="00E70F6D" w:rsidRDefault="007F3753" w:rsidP="007F3753">
      <w:pPr>
        <w:rPr>
          <w:color w:val="000000" w:themeColor="text1"/>
          <w:szCs w:val="22"/>
        </w:rPr>
      </w:pPr>
    </w:p>
    <w:p w14:paraId="6754E81B" w14:textId="77777777" w:rsidR="007F3753" w:rsidRPr="00E70F6D" w:rsidRDefault="007F3753" w:rsidP="007F3753">
      <w:pPr>
        <w:rPr>
          <w:color w:val="000000" w:themeColor="text1"/>
          <w:szCs w:val="22"/>
        </w:rPr>
      </w:pPr>
      <w:r w:rsidRPr="00E70F6D">
        <w:rPr>
          <w:color w:val="000000" w:themeColor="text1"/>
          <w:szCs w:val="22"/>
        </w:rPr>
        <w:t>Dwaine INNISS (Mr.), First Secretary, Permanent Mission, Geneva</w:t>
      </w:r>
    </w:p>
    <w:p w14:paraId="3F592EEC" w14:textId="77777777" w:rsidR="007F3753" w:rsidRDefault="007F3753" w:rsidP="007F3753">
      <w:pPr>
        <w:rPr>
          <w:color w:val="000000" w:themeColor="text1"/>
          <w:szCs w:val="22"/>
        </w:rPr>
      </w:pPr>
    </w:p>
    <w:p w14:paraId="5B69E8C7" w14:textId="77777777" w:rsidR="007F3753" w:rsidRPr="00C8667B" w:rsidRDefault="007F3753" w:rsidP="007F3753">
      <w:pPr>
        <w:rPr>
          <w:color w:val="000000" w:themeColor="text1"/>
          <w:szCs w:val="22"/>
        </w:rPr>
      </w:pPr>
    </w:p>
    <w:p w14:paraId="0913FA5B"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BÉLARUS/BELARUS</w:t>
      </w:r>
    </w:p>
    <w:p w14:paraId="5E78234A" w14:textId="77777777" w:rsidR="007F3753" w:rsidRPr="00C8667B" w:rsidRDefault="007F3753" w:rsidP="007F3753">
      <w:pPr>
        <w:keepNext/>
        <w:keepLines/>
        <w:rPr>
          <w:color w:val="000000" w:themeColor="text1"/>
          <w:szCs w:val="22"/>
          <w:u w:val="single"/>
        </w:rPr>
      </w:pPr>
    </w:p>
    <w:p w14:paraId="41EEAA7F" w14:textId="77777777" w:rsidR="007F3753" w:rsidRPr="00C8667B" w:rsidRDefault="007F3753" w:rsidP="007F3753">
      <w:pPr>
        <w:keepNext/>
        <w:keepLines/>
        <w:rPr>
          <w:color w:val="000000" w:themeColor="text1"/>
          <w:szCs w:val="22"/>
        </w:rPr>
      </w:pPr>
      <w:r w:rsidRPr="00C8667B">
        <w:rPr>
          <w:color w:val="000000" w:themeColor="text1"/>
          <w:szCs w:val="22"/>
        </w:rPr>
        <w:t>Aleksei BICHURIN (Mr</w:t>
      </w:r>
      <w:r w:rsidRPr="00BE7651">
        <w:rPr>
          <w:color w:val="000000" w:themeColor="text1"/>
          <w:szCs w:val="22"/>
        </w:rPr>
        <w:t>.), Director</w:t>
      </w:r>
      <w:r w:rsidRPr="00C8667B">
        <w:rPr>
          <w:color w:val="000000" w:themeColor="text1"/>
          <w:szCs w:val="22"/>
        </w:rPr>
        <w:t>, Copyright Collective Management Department, National Center of Intellectual Property (NCIP), Minsk</w:t>
      </w:r>
    </w:p>
    <w:p w14:paraId="7C0F9117" w14:textId="77777777" w:rsidR="007F3753" w:rsidRPr="00C8667B" w:rsidRDefault="007F3753" w:rsidP="007F3753">
      <w:pPr>
        <w:rPr>
          <w:color w:val="000000" w:themeColor="text1"/>
          <w:szCs w:val="22"/>
        </w:rPr>
      </w:pPr>
    </w:p>
    <w:p w14:paraId="7C3E2014" w14:textId="77777777" w:rsidR="007F3753" w:rsidRPr="00C8667B" w:rsidRDefault="007F3753" w:rsidP="007F3753">
      <w:pPr>
        <w:keepNext/>
        <w:keepLines/>
        <w:rPr>
          <w:szCs w:val="22"/>
          <w:u w:val="single"/>
        </w:rPr>
      </w:pPr>
    </w:p>
    <w:p w14:paraId="7661A1DD" w14:textId="77777777" w:rsidR="007F3753" w:rsidRPr="00CF3E47" w:rsidRDefault="007F3753" w:rsidP="007F3753">
      <w:pPr>
        <w:rPr>
          <w:szCs w:val="22"/>
          <w:u w:val="single"/>
          <w:lang w:val="es-ES"/>
        </w:rPr>
      </w:pPr>
      <w:r w:rsidRPr="00CF3E47">
        <w:rPr>
          <w:szCs w:val="22"/>
          <w:u w:val="single"/>
          <w:lang w:val="es-ES"/>
        </w:rPr>
        <w:t>BOLIVIE (ÉTAT PLURINATIONAL DE)/BOLIVIA (PLURINATIONAL STATE OF)</w:t>
      </w:r>
    </w:p>
    <w:p w14:paraId="1A8B8C34" w14:textId="77777777" w:rsidR="007F3753" w:rsidRPr="00CF3E47" w:rsidRDefault="007F3753" w:rsidP="007F3753">
      <w:pPr>
        <w:rPr>
          <w:szCs w:val="22"/>
          <w:u w:val="single"/>
          <w:lang w:val="es-ES"/>
        </w:rPr>
      </w:pPr>
    </w:p>
    <w:p w14:paraId="768E7689" w14:textId="77777777" w:rsidR="007F3753" w:rsidRPr="00CF3E47" w:rsidRDefault="007F3753" w:rsidP="007F3753">
      <w:pPr>
        <w:rPr>
          <w:szCs w:val="22"/>
          <w:lang w:val="es-ES"/>
        </w:rPr>
      </w:pPr>
      <w:r w:rsidRPr="00CF3E47">
        <w:rPr>
          <w:szCs w:val="22"/>
          <w:lang w:val="es-ES"/>
        </w:rPr>
        <w:t xml:space="preserve">Mauricio Rodrigo MANCILLA IRIGOYEN (Sr.), Derecho de Autor - Derechos Conexos, Desarrollo Productivo </w:t>
      </w:r>
      <w:r>
        <w:rPr>
          <w:szCs w:val="22"/>
          <w:lang w:val="es-ES"/>
        </w:rPr>
        <w:t xml:space="preserve">y </w:t>
      </w:r>
      <w:r w:rsidRPr="00D31110">
        <w:rPr>
          <w:szCs w:val="22"/>
          <w:lang w:val="es-ES"/>
        </w:rPr>
        <w:t>Economía</w:t>
      </w:r>
      <w:r w:rsidRPr="00CF3E47">
        <w:rPr>
          <w:szCs w:val="22"/>
          <w:lang w:val="es-ES"/>
        </w:rPr>
        <w:t>, La Paz</w:t>
      </w:r>
    </w:p>
    <w:p w14:paraId="52666931" w14:textId="77777777" w:rsidR="007F3753" w:rsidRPr="00CF3E47" w:rsidRDefault="007F3753" w:rsidP="007F3753">
      <w:pPr>
        <w:rPr>
          <w:szCs w:val="22"/>
          <w:lang w:val="es-ES"/>
        </w:rPr>
      </w:pPr>
    </w:p>
    <w:p w14:paraId="3DDE6DB8" w14:textId="77777777" w:rsidR="007F3753" w:rsidRPr="00CF3E47" w:rsidRDefault="007F3753" w:rsidP="007F3753">
      <w:pPr>
        <w:rPr>
          <w:szCs w:val="22"/>
          <w:lang w:val="es-ES"/>
        </w:rPr>
      </w:pPr>
      <w:r w:rsidRPr="00CF3E47">
        <w:rPr>
          <w:szCs w:val="22"/>
          <w:lang w:val="es-ES"/>
        </w:rPr>
        <w:t xml:space="preserve">Ruddy José FLORES MONTERREY (Sr.), Representante Permanente Alterno, </w:t>
      </w:r>
      <w:r w:rsidRPr="00C8667B">
        <w:rPr>
          <w:szCs w:val="22"/>
          <w:lang w:val="pt-PT"/>
        </w:rPr>
        <w:t>Misión Permanente, Ginebra</w:t>
      </w:r>
    </w:p>
    <w:p w14:paraId="1923FB6C" w14:textId="77777777" w:rsidR="007F3753" w:rsidRPr="00CF3E47" w:rsidRDefault="007F3753" w:rsidP="007F3753">
      <w:pPr>
        <w:rPr>
          <w:szCs w:val="22"/>
          <w:lang w:val="es-ES"/>
        </w:rPr>
      </w:pPr>
    </w:p>
    <w:p w14:paraId="14710DF7" w14:textId="77777777" w:rsidR="007F3753" w:rsidRPr="00CF3E47" w:rsidRDefault="007F3753" w:rsidP="007F3753">
      <w:pPr>
        <w:rPr>
          <w:szCs w:val="22"/>
          <w:lang w:val="es-ES"/>
        </w:rPr>
      </w:pPr>
      <w:r w:rsidRPr="00CF3E47">
        <w:rPr>
          <w:szCs w:val="22"/>
          <w:lang w:val="es-ES"/>
        </w:rPr>
        <w:t xml:space="preserve">Fernando Bruno ESCOBAR PACHECO (Sr.), Primer Secretario, </w:t>
      </w:r>
      <w:r w:rsidRPr="00C8667B">
        <w:rPr>
          <w:szCs w:val="22"/>
          <w:lang w:val="pt-PT"/>
        </w:rPr>
        <w:t>Misión Permanente, Ginebra</w:t>
      </w:r>
    </w:p>
    <w:p w14:paraId="50318B41" w14:textId="77777777" w:rsidR="007F3753" w:rsidRPr="00CF3E47" w:rsidRDefault="007F3753" w:rsidP="007F3753">
      <w:pPr>
        <w:keepNext/>
        <w:keepLines/>
        <w:rPr>
          <w:szCs w:val="22"/>
          <w:u w:val="single"/>
          <w:lang w:val="es-ES"/>
        </w:rPr>
      </w:pPr>
    </w:p>
    <w:p w14:paraId="17B8243E" w14:textId="77777777" w:rsidR="007F3753" w:rsidRPr="00CF3E47" w:rsidRDefault="007F3753" w:rsidP="007F3753">
      <w:pPr>
        <w:keepNext/>
        <w:keepLines/>
        <w:rPr>
          <w:szCs w:val="22"/>
          <w:u w:val="single"/>
          <w:lang w:val="es-ES"/>
        </w:rPr>
      </w:pPr>
    </w:p>
    <w:p w14:paraId="0E531A05" w14:textId="77777777" w:rsidR="007F3753" w:rsidRPr="00C8667B" w:rsidRDefault="007F3753" w:rsidP="007F3753">
      <w:pPr>
        <w:keepNext/>
        <w:keepLines/>
        <w:rPr>
          <w:szCs w:val="22"/>
          <w:u w:val="single"/>
        </w:rPr>
      </w:pPr>
      <w:r w:rsidRPr="00C8667B">
        <w:rPr>
          <w:szCs w:val="22"/>
          <w:u w:val="single"/>
        </w:rPr>
        <w:t>BOTSWANA</w:t>
      </w:r>
    </w:p>
    <w:p w14:paraId="2519EDD6" w14:textId="77777777" w:rsidR="007F3753" w:rsidRPr="00C8667B" w:rsidRDefault="007F3753" w:rsidP="007F3753">
      <w:pPr>
        <w:keepNext/>
        <w:keepLines/>
        <w:rPr>
          <w:szCs w:val="22"/>
          <w:u w:val="single"/>
        </w:rPr>
      </w:pPr>
    </w:p>
    <w:p w14:paraId="6EC5F12C" w14:textId="77777777" w:rsidR="007F3753" w:rsidRPr="00C8667B" w:rsidRDefault="007F3753" w:rsidP="007F3753">
      <w:pPr>
        <w:keepNext/>
        <w:keepLines/>
        <w:rPr>
          <w:szCs w:val="22"/>
        </w:rPr>
      </w:pPr>
      <w:r w:rsidRPr="00C8667B">
        <w:rPr>
          <w:szCs w:val="22"/>
        </w:rPr>
        <w:t>Keitseng Nkah MONYATSI (Ms.), Copyright Administrator, Copyright Department, Companies and Intellectual Property Authority, Gaborone</w:t>
      </w:r>
    </w:p>
    <w:p w14:paraId="3AC21B4C" w14:textId="77777777" w:rsidR="007F3753" w:rsidRPr="00C8667B" w:rsidRDefault="007F3753" w:rsidP="007F3753">
      <w:pPr>
        <w:rPr>
          <w:szCs w:val="22"/>
        </w:rPr>
      </w:pPr>
    </w:p>
    <w:p w14:paraId="439E0541" w14:textId="77777777" w:rsidR="007F3753" w:rsidRPr="00C8667B" w:rsidRDefault="007F3753" w:rsidP="007F3753">
      <w:pPr>
        <w:rPr>
          <w:szCs w:val="22"/>
        </w:rPr>
      </w:pPr>
    </w:p>
    <w:p w14:paraId="203C75DE" w14:textId="77777777" w:rsidR="007F3753" w:rsidRPr="00C8667B" w:rsidRDefault="007F3753" w:rsidP="007F3753">
      <w:pPr>
        <w:rPr>
          <w:szCs w:val="22"/>
          <w:u w:val="single"/>
        </w:rPr>
      </w:pPr>
      <w:r w:rsidRPr="00C8667B">
        <w:rPr>
          <w:szCs w:val="22"/>
          <w:u w:val="single"/>
        </w:rPr>
        <w:t>BRÉSIL/BRAZIL</w:t>
      </w:r>
    </w:p>
    <w:p w14:paraId="4A8284AA" w14:textId="77777777" w:rsidR="007F3753" w:rsidRPr="00C8667B" w:rsidRDefault="007F3753" w:rsidP="007F3753">
      <w:pPr>
        <w:rPr>
          <w:szCs w:val="22"/>
          <w:u w:val="single"/>
        </w:rPr>
      </w:pPr>
    </w:p>
    <w:p w14:paraId="0C283E62" w14:textId="77777777" w:rsidR="007F3753" w:rsidRPr="00C8667B" w:rsidRDefault="007F3753" w:rsidP="007F3753">
      <w:pPr>
        <w:rPr>
          <w:szCs w:val="22"/>
        </w:rPr>
      </w:pPr>
      <w:r w:rsidRPr="00C8667B">
        <w:rPr>
          <w:szCs w:val="22"/>
        </w:rPr>
        <w:t>Maximiliano ARIENZO (Mr.), Deputy Head, Intellectual Property Division, Ministry of External Relations, Brasilia</w:t>
      </w:r>
    </w:p>
    <w:p w14:paraId="7EEDFA28" w14:textId="77777777" w:rsidR="007F3753" w:rsidRPr="00C8667B" w:rsidRDefault="007F3753" w:rsidP="007F3753">
      <w:pPr>
        <w:rPr>
          <w:szCs w:val="22"/>
        </w:rPr>
      </w:pPr>
    </w:p>
    <w:p w14:paraId="0AA2D874" w14:textId="77777777" w:rsidR="007F3753" w:rsidRPr="00C8667B" w:rsidRDefault="007F3753" w:rsidP="007F3753">
      <w:pPr>
        <w:rPr>
          <w:szCs w:val="22"/>
        </w:rPr>
      </w:pPr>
      <w:r w:rsidRPr="00C8667B">
        <w:rPr>
          <w:szCs w:val="22"/>
        </w:rPr>
        <w:t>Caue Oliveira FANHA (Mr.), Second Secretary, Permanent Mission to the World Trade Organization (WTO), Geneva</w:t>
      </w:r>
    </w:p>
    <w:p w14:paraId="2456A0CD" w14:textId="77777777" w:rsidR="007F3753" w:rsidRDefault="007F3753" w:rsidP="007F3753">
      <w:pPr>
        <w:keepNext/>
        <w:keepLines/>
        <w:rPr>
          <w:szCs w:val="22"/>
          <w:u w:val="single"/>
        </w:rPr>
      </w:pPr>
    </w:p>
    <w:p w14:paraId="2A6396F7" w14:textId="77777777" w:rsidR="007F3753" w:rsidRDefault="007F3753" w:rsidP="007F3753">
      <w:pPr>
        <w:rPr>
          <w:szCs w:val="22"/>
        </w:rPr>
      </w:pPr>
      <w:r>
        <w:rPr>
          <w:szCs w:val="22"/>
        </w:rPr>
        <w:t>Carolina PANZOLINI (Ms.), Director, Copyright Office, Ministry of Culture, Brasília</w:t>
      </w:r>
    </w:p>
    <w:p w14:paraId="49A347F0" w14:textId="77777777" w:rsidR="007F3753" w:rsidRDefault="007F3753" w:rsidP="007F3753">
      <w:pPr>
        <w:keepNext/>
        <w:keepLines/>
        <w:rPr>
          <w:szCs w:val="22"/>
          <w:u w:val="single"/>
        </w:rPr>
      </w:pPr>
    </w:p>
    <w:p w14:paraId="180BA399" w14:textId="77777777" w:rsidR="007F3753" w:rsidRPr="00C8667B" w:rsidRDefault="007F3753" w:rsidP="007F3753">
      <w:pPr>
        <w:keepNext/>
        <w:keepLines/>
        <w:rPr>
          <w:szCs w:val="22"/>
          <w:u w:val="single"/>
        </w:rPr>
      </w:pPr>
    </w:p>
    <w:p w14:paraId="118FDD28" w14:textId="77777777" w:rsidR="007F3753" w:rsidRPr="00C8667B" w:rsidRDefault="007F3753" w:rsidP="007F3753">
      <w:pPr>
        <w:rPr>
          <w:szCs w:val="22"/>
          <w:u w:val="single"/>
        </w:rPr>
      </w:pPr>
      <w:r w:rsidRPr="00C8667B">
        <w:rPr>
          <w:szCs w:val="22"/>
          <w:u w:val="single"/>
        </w:rPr>
        <w:t>BRUNÉI DARUSSALAM/BRUNEI DARUSSALAM</w:t>
      </w:r>
    </w:p>
    <w:p w14:paraId="57240053" w14:textId="77777777" w:rsidR="007F3753" w:rsidRPr="00C8667B" w:rsidRDefault="007F3753" w:rsidP="007F3753">
      <w:pPr>
        <w:rPr>
          <w:szCs w:val="22"/>
          <w:u w:val="single"/>
        </w:rPr>
      </w:pPr>
    </w:p>
    <w:p w14:paraId="1B2D6438" w14:textId="77777777" w:rsidR="007F3753" w:rsidRPr="00C8667B" w:rsidRDefault="007F3753" w:rsidP="007F3753">
      <w:pPr>
        <w:rPr>
          <w:szCs w:val="22"/>
        </w:rPr>
      </w:pPr>
      <w:r w:rsidRPr="00C8667B">
        <w:rPr>
          <w:szCs w:val="22"/>
        </w:rPr>
        <w:t>Mohammad Danial DATO KIFRAWI (Mr.), Legal Counsel, International Affairs Division, Attorney General’s Chambers, Bandar Seri Begawan</w:t>
      </w:r>
    </w:p>
    <w:p w14:paraId="376A79AF" w14:textId="77777777" w:rsidR="007F3753" w:rsidRPr="00C8667B" w:rsidRDefault="007F3753" w:rsidP="007F3753">
      <w:pPr>
        <w:keepNext/>
        <w:keepLines/>
        <w:rPr>
          <w:szCs w:val="22"/>
          <w:u w:val="single"/>
        </w:rPr>
      </w:pPr>
    </w:p>
    <w:p w14:paraId="0ACAF10A" w14:textId="77777777" w:rsidR="007F3753" w:rsidRPr="00C8667B" w:rsidRDefault="007F3753" w:rsidP="007F3753">
      <w:pPr>
        <w:keepNext/>
        <w:keepLines/>
        <w:rPr>
          <w:szCs w:val="22"/>
        </w:rPr>
      </w:pPr>
      <w:r w:rsidRPr="00C8667B">
        <w:rPr>
          <w:szCs w:val="22"/>
        </w:rPr>
        <w:t>Muhammad Aiman Adri AHMAD ZAKARIA, Legal Counsel, Attorney-General’s Chambers, Bandar Seri Begawan</w:t>
      </w:r>
    </w:p>
    <w:p w14:paraId="268DC488" w14:textId="77777777" w:rsidR="007F3753" w:rsidRPr="00C8667B" w:rsidRDefault="007F3753" w:rsidP="007F3753">
      <w:pPr>
        <w:rPr>
          <w:szCs w:val="22"/>
          <w:u w:val="single"/>
        </w:rPr>
      </w:pPr>
    </w:p>
    <w:p w14:paraId="27B95C37" w14:textId="77777777" w:rsidR="007F3753" w:rsidRPr="00C8667B" w:rsidRDefault="007F3753" w:rsidP="007F3753">
      <w:pPr>
        <w:rPr>
          <w:szCs w:val="22"/>
          <w:u w:val="single"/>
        </w:rPr>
      </w:pPr>
    </w:p>
    <w:p w14:paraId="0D137669" w14:textId="77777777" w:rsidR="007F3753" w:rsidRPr="00C8667B" w:rsidRDefault="007F3753" w:rsidP="007F3753">
      <w:pPr>
        <w:rPr>
          <w:szCs w:val="22"/>
          <w:u w:val="single"/>
        </w:rPr>
      </w:pPr>
      <w:r w:rsidRPr="00C8667B">
        <w:rPr>
          <w:szCs w:val="22"/>
          <w:u w:val="single"/>
        </w:rPr>
        <w:t>BULGARIE/BULGARIA</w:t>
      </w:r>
    </w:p>
    <w:p w14:paraId="3EB2581C" w14:textId="77777777" w:rsidR="007F3753" w:rsidRPr="00C8667B" w:rsidRDefault="007F3753" w:rsidP="007F3753">
      <w:pPr>
        <w:rPr>
          <w:szCs w:val="22"/>
          <w:u w:val="single"/>
        </w:rPr>
      </w:pPr>
    </w:p>
    <w:p w14:paraId="5AEB0C54" w14:textId="77777777" w:rsidR="007F3753" w:rsidRPr="00C8667B" w:rsidRDefault="007F3753" w:rsidP="007F3753">
      <w:pPr>
        <w:rPr>
          <w:szCs w:val="22"/>
        </w:rPr>
      </w:pPr>
      <w:r w:rsidRPr="00C8667B">
        <w:rPr>
          <w:szCs w:val="22"/>
        </w:rPr>
        <w:t>Mehti MELIKOV (Mr.), Director, Copyright Unit, Ministry of Culture, Sofia</w:t>
      </w:r>
    </w:p>
    <w:p w14:paraId="0644CA69" w14:textId="77777777" w:rsidR="007F3753" w:rsidRPr="00C8667B" w:rsidRDefault="007F3753" w:rsidP="007F3753">
      <w:pPr>
        <w:rPr>
          <w:szCs w:val="22"/>
        </w:rPr>
      </w:pPr>
    </w:p>
    <w:p w14:paraId="1815D418" w14:textId="77777777" w:rsidR="007F3753" w:rsidRPr="00C8667B" w:rsidRDefault="007F3753" w:rsidP="007F3753">
      <w:pPr>
        <w:keepNext/>
        <w:keepLines/>
        <w:rPr>
          <w:szCs w:val="22"/>
          <w:u w:val="single"/>
        </w:rPr>
      </w:pPr>
    </w:p>
    <w:p w14:paraId="18766E2B" w14:textId="77777777" w:rsidR="007F3753" w:rsidRPr="00C8667B" w:rsidRDefault="007F3753" w:rsidP="007F3753">
      <w:pPr>
        <w:keepNext/>
        <w:keepLines/>
        <w:rPr>
          <w:szCs w:val="22"/>
          <w:u w:val="single"/>
          <w:lang w:val="fr-CH"/>
        </w:rPr>
      </w:pPr>
      <w:r w:rsidRPr="00C8667B">
        <w:rPr>
          <w:szCs w:val="22"/>
          <w:u w:val="single"/>
          <w:lang w:val="fr-CH"/>
        </w:rPr>
        <w:t>BURKINA FASO</w:t>
      </w:r>
    </w:p>
    <w:p w14:paraId="126D2C1C" w14:textId="77777777" w:rsidR="007F3753" w:rsidRPr="00C8667B" w:rsidRDefault="007F3753" w:rsidP="007F3753">
      <w:pPr>
        <w:keepNext/>
        <w:keepLines/>
        <w:rPr>
          <w:szCs w:val="22"/>
          <w:u w:val="single"/>
          <w:lang w:val="fr-CH"/>
        </w:rPr>
      </w:pPr>
    </w:p>
    <w:p w14:paraId="0141E267" w14:textId="77777777" w:rsidR="007F3753" w:rsidRPr="00C8667B" w:rsidRDefault="007F3753" w:rsidP="007F3753">
      <w:pPr>
        <w:keepNext/>
        <w:keepLines/>
        <w:rPr>
          <w:szCs w:val="22"/>
          <w:lang w:val="fr-CH"/>
        </w:rPr>
      </w:pPr>
      <w:r w:rsidRPr="00C8667B">
        <w:rPr>
          <w:szCs w:val="22"/>
          <w:lang w:val="fr-CH"/>
        </w:rPr>
        <w:t>Wahabou BARA (M.), directeur général, Bureau burkinabé du droit d'auteur</w:t>
      </w:r>
      <w:r>
        <w:rPr>
          <w:szCs w:val="22"/>
          <w:lang w:val="fr-CH"/>
        </w:rPr>
        <w:t xml:space="preserve"> (BBDA)</w:t>
      </w:r>
      <w:r w:rsidRPr="00C8667B">
        <w:rPr>
          <w:szCs w:val="22"/>
          <w:lang w:val="fr-CH"/>
        </w:rPr>
        <w:t>, Ministère de la culture, des arts et du tourisme, Ouagadougou</w:t>
      </w:r>
    </w:p>
    <w:p w14:paraId="57972DAF" w14:textId="77777777" w:rsidR="007F3753" w:rsidRPr="00C8667B" w:rsidRDefault="007F3753" w:rsidP="007F3753">
      <w:pPr>
        <w:rPr>
          <w:color w:val="000000" w:themeColor="text1"/>
          <w:szCs w:val="22"/>
          <w:lang w:val="fr-CH"/>
        </w:rPr>
      </w:pPr>
    </w:p>
    <w:p w14:paraId="5DC0691E" w14:textId="77777777" w:rsidR="007F3753" w:rsidRPr="00C8667B" w:rsidRDefault="007F3753" w:rsidP="007F3753">
      <w:pPr>
        <w:rPr>
          <w:szCs w:val="22"/>
          <w:lang w:val="fr-CH"/>
        </w:rPr>
      </w:pPr>
    </w:p>
    <w:p w14:paraId="398D8156" w14:textId="77777777" w:rsidR="007F3753" w:rsidRPr="00C8667B" w:rsidRDefault="007F3753" w:rsidP="007F3753">
      <w:pPr>
        <w:rPr>
          <w:szCs w:val="22"/>
          <w:u w:val="single"/>
          <w:lang w:val="fr-CH"/>
        </w:rPr>
      </w:pPr>
      <w:r w:rsidRPr="00C8667B">
        <w:rPr>
          <w:szCs w:val="22"/>
          <w:u w:val="single"/>
          <w:lang w:val="fr-CH"/>
        </w:rPr>
        <w:t>CAMEROUN/CAMEROON</w:t>
      </w:r>
    </w:p>
    <w:p w14:paraId="04A78721" w14:textId="77777777" w:rsidR="007F3753" w:rsidRDefault="007F3753" w:rsidP="007F3753">
      <w:pPr>
        <w:rPr>
          <w:szCs w:val="22"/>
          <w:u w:val="single"/>
          <w:lang w:val="fr-CH"/>
        </w:rPr>
      </w:pPr>
    </w:p>
    <w:p w14:paraId="29F7AA06" w14:textId="77777777" w:rsidR="007F3753" w:rsidRPr="00CF3E47" w:rsidRDefault="007F3753" w:rsidP="007F3753">
      <w:pPr>
        <w:rPr>
          <w:szCs w:val="22"/>
          <w:lang w:val="fr-FR"/>
        </w:rPr>
      </w:pPr>
      <w:r w:rsidRPr="00CF3E47">
        <w:rPr>
          <w:szCs w:val="22"/>
          <w:lang w:val="fr-FR"/>
        </w:rPr>
        <w:t xml:space="preserve">Marie Claire NGO NYEHEG (Mme), </w:t>
      </w:r>
      <w:r w:rsidRPr="00DB1D26">
        <w:rPr>
          <w:szCs w:val="22"/>
          <w:lang w:val="fr-FR"/>
        </w:rPr>
        <w:t>secrétaire</w:t>
      </w:r>
      <w:r w:rsidRPr="00CF3E47">
        <w:rPr>
          <w:szCs w:val="22"/>
          <w:lang w:val="fr-FR"/>
        </w:rPr>
        <w:t xml:space="preserve"> des affaires </w:t>
      </w:r>
      <w:r w:rsidRPr="00DB1D26">
        <w:rPr>
          <w:szCs w:val="22"/>
          <w:lang w:val="fr-FR"/>
        </w:rPr>
        <w:t>étrangères</w:t>
      </w:r>
      <w:r w:rsidRPr="00CF3E47">
        <w:rPr>
          <w:szCs w:val="22"/>
          <w:lang w:val="fr-FR"/>
        </w:rPr>
        <w:t>, Direction des affaires juridiques et des engagements internationaux de l’</w:t>
      </w:r>
      <w:r w:rsidRPr="00DB1D26">
        <w:rPr>
          <w:szCs w:val="22"/>
          <w:lang w:val="fr-FR"/>
        </w:rPr>
        <w:t>état</w:t>
      </w:r>
      <w:r w:rsidRPr="00CF3E47">
        <w:rPr>
          <w:szCs w:val="22"/>
          <w:lang w:val="fr-FR"/>
        </w:rPr>
        <w:t xml:space="preserve">, </w:t>
      </w:r>
      <w:r w:rsidRPr="00DB1D26">
        <w:rPr>
          <w:szCs w:val="22"/>
          <w:lang w:val="fr-FR"/>
        </w:rPr>
        <w:t>Ministère</w:t>
      </w:r>
      <w:r w:rsidRPr="00CF3E47">
        <w:rPr>
          <w:szCs w:val="22"/>
          <w:lang w:val="fr-FR"/>
        </w:rPr>
        <w:t xml:space="preserve"> des relations </w:t>
      </w:r>
      <w:r w:rsidRPr="00DB1D26">
        <w:rPr>
          <w:szCs w:val="22"/>
          <w:lang w:val="fr-FR"/>
        </w:rPr>
        <w:t>extérieures</w:t>
      </w:r>
      <w:r w:rsidRPr="00CF3E47">
        <w:rPr>
          <w:szCs w:val="22"/>
          <w:lang w:val="fr-FR"/>
        </w:rPr>
        <w:t xml:space="preserve">, </w:t>
      </w:r>
      <w:r w:rsidRPr="00DB1D26">
        <w:rPr>
          <w:szCs w:val="22"/>
          <w:lang w:val="fr-FR"/>
        </w:rPr>
        <w:t>Yaoundé</w:t>
      </w:r>
    </w:p>
    <w:p w14:paraId="1D426207" w14:textId="77777777" w:rsidR="007F3753" w:rsidRPr="00C8667B" w:rsidRDefault="007F3753" w:rsidP="007F3753">
      <w:pPr>
        <w:rPr>
          <w:szCs w:val="22"/>
          <w:u w:val="single"/>
          <w:lang w:val="fr-CH"/>
        </w:rPr>
      </w:pPr>
    </w:p>
    <w:p w14:paraId="16B762B7" w14:textId="77777777" w:rsidR="007F3753" w:rsidRPr="00C8667B" w:rsidRDefault="007F3753" w:rsidP="007F3753">
      <w:pPr>
        <w:rPr>
          <w:szCs w:val="22"/>
          <w:lang w:val="fr-CH"/>
        </w:rPr>
      </w:pPr>
      <w:r w:rsidRPr="00C8667B">
        <w:rPr>
          <w:szCs w:val="22"/>
          <w:lang w:val="fr-CH"/>
        </w:rPr>
        <w:t>Rodrigue NGANDO SANDJE (M.), chef, Division des affaires juridiques, Ministère des arts et de la culture, Yaoundé</w:t>
      </w:r>
    </w:p>
    <w:p w14:paraId="1452B47D" w14:textId="77777777" w:rsidR="007F3753" w:rsidRPr="00C8667B" w:rsidRDefault="007F3753" w:rsidP="007F3753">
      <w:pPr>
        <w:rPr>
          <w:szCs w:val="22"/>
          <w:lang w:val="fr-CH"/>
        </w:rPr>
      </w:pPr>
    </w:p>
    <w:p w14:paraId="43E2E71E" w14:textId="77777777" w:rsidR="007F3753" w:rsidRPr="00D31110" w:rsidRDefault="007F3753" w:rsidP="007F3753">
      <w:pPr>
        <w:rPr>
          <w:szCs w:val="22"/>
          <w:lang w:val="fr-FR"/>
        </w:rPr>
      </w:pPr>
      <w:r w:rsidRPr="00D31110">
        <w:rPr>
          <w:szCs w:val="22"/>
          <w:lang w:val="fr-FR"/>
        </w:rPr>
        <w:t>Robert KANGUEU EKEUH (M.), chef, Cellule des études et de la réglementation, Ministère des arts et de la culture,</w:t>
      </w:r>
      <w:r>
        <w:rPr>
          <w:szCs w:val="22"/>
          <w:lang w:val="fr-FR"/>
        </w:rPr>
        <w:t xml:space="preserve"> </w:t>
      </w:r>
      <w:r w:rsidRPr="00D31110">
        <w:rPr>
          <w:szCs w:val="22"/>
          <w:lang w:val="fr-FR"/>
        </w:rPr>
        <w:t>Yaoundé</w:t>
      </w:r>
    </w:p>
    <w:p w14:paraId="72C93D37" w14:textId="77777777" w:rsidR="007F3753" w:rsidRPr="00D31110" w:rsidRDefault="007F3753" w:rsidP="007F3753">
      <w:pPr>
        <w:keepNext/>
        <w:keepLines/>
        <w:rPr>
          <w:color w:val="000000" w:themeColor="text1"/>
          <w:szCs w:val="22"/>
          <w:u w:val="single"/>
          <w:lang w:val="fr-FR"/>
        </w:rPr>
      </w:pPr>
    </w:p>
    <w:p w14:paraId="2D3E6696" w14:textId="77777777" w:rsidR="007F3753" w:rsidRPr="00CF3E47" w:rsidRDefault="007F3753" w:rsidP="007F3753">
      <w:pPr>
        <w:rPr>
          <w:szCs w:val="22"/>
          <w:lang w:val="fr-FR"/>
        </w:rPr>
      </w:pPr>
      <w:r w:rsidRPr="00CF3E47">
        <w:rPr>
          <w:szCs w:val="22"/>
          <w:lang w:val="fr-FR"/>
        </w:rPr>
        <w:t>Franklin PONKA SEUKAM (M.), Diplomate, Direction</w:t>
      </w:r>
      <w:r>
        <w:rPr>
          <w:szCs w:val="22"/>
          <w:lang w:val="fr-FR"/>
        </w:rPr>
        <w:t xml:space="preserve"> </w:t>
      </w:r>
      <w:r w:rsidRPr="00CF3E47">
        <w:rPr>
          <w:szCs w:val="22"/>
          <w:lang w:val="fr-FR"/>
        </w:rPr>
        <w:t>des nations unies, Ministère des relations extérieures, Yaoundé</w:t>
      </w:r>
    </w:p>
    <w:p w14:paraId="4DF248DB" w14:textId="77777777" w:rsidR="007F3753" w:rsidRPr="00CF3E47" w:rsidRDefault="007F3753" w:rsidP="007F3753">
      <w:pPr>
        <w:keepNext/>
        <w:keepLines/>
        <w:rPr>
          <w:color w:val="000000" w:themeColor="text1"/>
          <w:szCs w:val="22"/>
          <w:u w:val="single"/>
          <w:lang w:val="fr-FR"/>
        </w:rPr>
      </w:pPr>
    </w:p>
    <w:p w14:paraId="62E1D485" w14:textId="77777777" w:rsidR="007F3753" w:rsidRPr="00CF3E47" w:rsidRDefault="007F3753" w:rsidP="007F3753">
      <w:pPr>
        <w:keepNext/>
        <w:keepLines/>
        <w:rPr>
          <w:color w:val="000000" w:themeColor="text1"/>
          <w:szCs w:val="22"/>
          <w:u w:val="single"/>
          <w:lang w:val="fr-FR"/>
        </w:rPr>
      </w:pPr>
    </w:p>
    <w:p w14:paraId="0CA2DFCA"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CANADA</w:t>
      </w:r>
    </w:p>
    <w:p w14:paraId="5F700A51" w14:textId="77777777" w:rsidR="007F3753" w:rsidRPr="00C8667B" w:rsidRDefault="007F3753" w:rsidP="007F3753">
      <w:pPr>
        <w:keepNext/>
        <w:keepLines/>
        <w:rPr>
          <w:color w:val="000000" w:themeColor="text1"/>
          <w:szCs w:val="22"/>
          <w:u w:val="single"/>
        </w:rPr>
      </w:pPr>
    </w:p>
    <w:p w14:paraId="6848BFA2" w14:textId="77777777" w:rsidR="007F3753" w:rsidRPr="00C8667B" w:rsidRDefault="007F3753" w:rsidP="007F3753">
      <w:pPr>
        <w:keepNext/>
        <w:keepLines/>
        <w:rPr>
          <w:color w:val="000000" w:themeColor="text1"/>
          <w:szCs w:val="22"/>
        </w:rPr>
      </w:pPr>
      <w:r w:rsidRPr="00C8667B">
        <w:rPr>
          <w:szCs w:val="22"/>
        </w:rPr>
        <w:t xml:space="preserve">Véronique BASTIEN (Ms.), </w:t>
      </w:r>
      <w:r w:rsidRPr="00C8667B">
        <w:rPr>
          <w:color w:val="000000" w:themeColor="text1"/>
          <w:szCs w:val="22"/>
        </w:rPr>
        <w:t xml:space="preserve">Manager, Creative Market and Innovation, Canadian Heritage, </w:t>
      </w:r>
    </w:p>
    <w:p w14:paraId="49EC8D82" w14:textId="77777777" w:rsidR="007F3753" w:rsidRPr="00C8667B" w:rsidRDefault="007F3753" w:rsidP="007F3753">
      <w:pPr>
        <w:keepNext/>
        <w:keepLines/>
        <w:rPr>
          <w:szCs w:val="22"/>
        </w:rPr>
      </w:pPr>
      <w:r w:rsidRPr="00C8667B">
        <w:rPr>
          <w:szCs w:val="22"/>
        </w:rPr>
        <w:t>Gatineau</w:t>
      </w:r>
    </w:p>
    <w:p w14:paraId="12FD7E09" w14:textId="77777777" w:rsidR="007F3753" w:rsidRPr="00C8667B" w:rsidRDefault="007F3753" w:rsidP="007F3753">
      <w:pPr>
        <w:keepNext/>
        <w:keepLines/>
        <w:rPr>
          <w:color w:val="000000" w:themeColor="text1"/>
          <w:szCs w:val="22"/>
        </w:rPr>
      </w:pPr>
    </w:p>
    <w:p w14:paraId="21D8CF87" w14:textId="77777777" w:rsidR="007F3753" w:rsidRPr="00C8667B" w:rsidRDefault="007F3753" w:rsidP="007F3753">
      <w:pPr>
        <w:rPr>
          <w:szCs w:val="22"/>
        </w:rPr>
      </w:pPr>
      <w:r w:rsidRPr="00C8667B">
        <w:rPr>
          <w:szCs w:val="22"/>
        </w:rPr>
        <w:t>Daniel WHALEN (Mr.), Policy Analyst, Innovation, Science and Economic Development, Ottawa</w:t>
      </w:r>
    </w:p>
    <w:p w14:paraId="159E209F" w14:textId="77777777" w:rsidR="007F3753" w:rsidRPr="00C8667B" w:rsidRDefault="007F3753" w:rsidP="007F3753">
      <w:pPr>
        <w:keepNext/>
        <w:keepLines/>
        <w:rPr>
          <w:color w:val="000000" w:themeColor="text1"/>
          <w:szCs w:val="22"/>
          <w:lang w:val="pt-PT"/>
        </w:rPr>
      </w:pPr>
    </w:p>
    <w:p w14:paraId="6E563E8A" w14:textId="77777777" w:rsidR="007F3753" w:rsidRPr="00CF3E47" w:rsidRDefault="007F3753" w:rsidP="007F3753">
      <w:pPr>
        <w:rPr>
          <w:szCs w:val="22"/>
          <w:lang w:val="es-ES"/>
        </w:rPr>
      </w:pPr>
      <w:r w:rsidRPr="00CF3E47">
        <w:rPr>
          <w:szCs w:val="22"/>
          <w:lang w:val="es-ES"/>
        </w:rPr>
        <w:t>Nicolas LESIEUR (Mr.), First Secretary, Permanent Mission</w:t>
      </w:r>
    </w:p>
    <w:p w14:paraId="7DAA189C" w14:textId="77777777" w:rsidR="007F3753" w:rsidRPr="00CF3E47" w:rsidRDefault="007F3753" w:rsidP="007F3753">
      <w:pPr>
        <w:rPr>
          <w:szCs w:val="22"/>
          <w:u w:val="single"/>
          <w:lang w:val="es-ES"/>
        </w:rPr>
      </w:pPr>
    </w:p>
    <w:p w14:paraId="017F08D8" w14:textId="77777777" w:rsidR="007F3753" w:rsidRPr="00CF3E47" w:rsidRDefault="007F3753" w:rsidP="007F3753">
      <w:pPr>
        <w:rPr>
          <w:szCs w:val="22"/>
          <w:u w:val="single"/>
          <w:lang w:val="es-ES"/>
        </w:rPr>
      </w:pPr>
    </w:p>
    <w:p w14:paraId="0182F6CD" w14:textId="77777777" w:rsidR="007F3753" w:rsidRPr="00CF3E47" w:rsidRDefault="007F3753" w:rsidP="007F3753">
      <w:pPr>
        <w:rPr>
          <w:szCs w:val="22"/>
          <w:u w:val="single"/>
          <w:lang w:val="es-ES"/>
        </w:rPr>
      </w:pPr>
      <w:r w:rsidRPr="00CF3E47">
        <w:rPr>
          <w:szCs w:val="22"/>
          <w:u w:val="single"/>
          <w:lang w:val="es-ES"/>
        </w:rPr>
        <w:t>CHILI/CHILE</w:t>
      </w:r>
    </w:p>
    <w:p w14:paraId="1842D006" w14:textId="77777777" w:rsidR="007F3753" w:rsidRPr="00CF3E47" w:rsidRDefault="007F3753" w:rsidP="007F3753">
      <w:pPr>
        <w:rPr>
          <w:szCs w:val="22"/>
          <w:u w:val="single"/>
          <w:lang w:val="es-ES"/>
        </w:rPr>
      </w:pPr>
    </w:p>
    <w:p w14:paraId="563321F9" w14:textId="77777777" w:rsidR="007F3753" w:rsidRPr="00CF3E47" w:rsidRDefault="007F3753" w:rsidP="007F3753">
      <w:pPr>
        <w:rPr>
          <w:szCs w:val="22"/>
          <w:lang w:val="es-ES"/>
        </w:rPr>
      </w:pPr>
      <w:r w:rsidRPr="00CF3E47">
        <w:rPr>
          <w:szCs w:val="22"/>
          <w:lang w:val="es-ES"/>
        </w:rPr>
        <w:t>Maria Josefina HERNÁNDEZ (Sra.), Abogada, Sección Fondos de Cultura, Ministerio de las Culturas, las Artes y el Patrimonio, Santiago</w:t>
      </w:r>
    </w:p>
    <w:p w14:paraId="02AB29F6" w14:textId="77777777" w:rsidR="007F3753" w:rsidRPr="00CF3E47" w:rsidRDefault="007F3753" w:rsidP="007F3753">
      <w:pPr>
        <w:rPr>
          <w:szCs w:val="22"/>
          <w:lang w:val="es-ES"/>
        </w:rPr>
      </w:pPr>
    </w:p>
    <w:p w14:paraId="7B756BB9" w14:textId="77777777" w:rsidR="007F3753" w:rsidRPr="00C8667B" w:rsidRDefault="007F3753" w:rsidP="007F3753">
      <w:pPr>
        <w:keepNext/>
        <w:keepLines/>
        <w:rPr>
          <w:color w:val="000000" w:themeColor="text1"/>
          <w:szCs w:val="22"/>
          <w:u w:val="single"/>
          <w:lang w:val="pt-PT"/>
        </w:rPr>
      </w:pPr>
    </w:p>
    <w:p w14:paraId="62B2A29A" w14:textId="77777777" w:rsidR="007F3753" w:rsidRPr="00C8667B" w:rsidRDefault="007F3753" w:rsidP="007F3753">
      <w:pPr>
        <w:keepNext/>
        <w:keepLines/>
        <w:rPr>
          <w:color w:val="000000" w:themeColor="text1"/>
          <w:szCs w:val="22"/>
          <w:u w:val="single"/>
          <w:lang w:val="pt-PT"/>
        </w:rPr>
      </w:pPr>
      <w:r w:rsidRPr="00C8667B">
        <w:rPr>
          <w:color w:val="000000" w:themeColor="text1"/>
          <w:szCs w:val="22"/>
          <w:u w:val="single"/>
          <w:lang w:val="pt-PT"/>
        </w:rPr>
        <w:t xml:space="preserve">CHINE/CHINA </w:t>
      </w:r>
    </w:p>
    <w:p w14:paraId="7A14CB3A" w14:textId="77777777" w:rsidR="007F3753" w:rsidRPr="00C8667B" w:rsidRDefault="007F3753" w:rsidP="007F3753">
      <w:pPr>
        <w:keepNext/>
        <w:keepLines/>
        <w:rPr>
          <w:color w:val="000000" w:themeColor="text1"/>
          <w:szCs w:val="22"/>
          <w:lang w:val="pt-PT"/>
        </w:rPr>
      </w:pPr>
    </w:p>
    <w:p w14:paraId="0AC575BF" w14:textId="77777777" w:rsidR="007F3753" w:rsidRPr="00C8667B" w:rsidRDefault="007F3753" w:rsidP="007F3753">
      <w:pPr>
        <w:rPr>
          <w:szCs w:val="22"/>
        </w:rPr>
      </w:pPr>
      <w:r w:rsidRPr="00C8667B">
        <w:rPr>
          <w:szCs w:val="22"/>
        </w:rPr>
        <w:t>YU Cike (Mr.), Director General, Copyright Department, National Copyright Administration of China (NCAC), Beijing</w:t>
      </w:r>
    </w:p>
    <w:p w14:paraId="5442D5A9" w14:textId="77777777" w:rsidR="007F3753" w:rsidRPr="00C8667B" w:rsidRDefault="007F3753" w:rsidP="007F3753">
      <w:pPr>
        <w:rPr>
          <w:szCs w:val="22"/>
        </w:rPr>
      </w:pPr>
    </w:p>
    <w:p w14:paraId="230B93DB" w14:textId="77777777" w:rsidR="007F3753" w:rsidRPr="00C8667B" w:rsidRDefault="007F3753" w:rsidP="007F3753">
      <w:pPr>
        <w:rPr>
          <w:szCs w:val="22"/>
        </w:rPr>
      </w:pPr>
      <w:r w:rsidRPr="00C8667B">
        <w:rPr>
          <w:szCs w:val="22"/>
        </w:rPr>
        <w:t>ZHANG Wenlong (Mr.), Program Officer, Copyright Department, National Copyright Administration of China (NCAC), Beijing</w:t>
      </w:r>
    </w:p>
    <w:p w14:paraId="0E33FBC6" w14:textId="77777777" w:rsidR="007F3753" w:rsidRPr="00C8667B" w:rsidRDefault="007F3753" w:rsidP="007F3753">
      <w:pPr>
        <w:keepNext/>
        <w:keepLines/>
        <w:rPr>
          <w:color w:val="000000" w:themeColor="text1"/>
          <w:szCs w:val="22"/>
          <w:lang w:val="pt-PT"/>
        </w:rPr>
      </w:pPr>
    </w:p>
    <w:p w14:paraId="7B4E8BC8" w14:textId="77777777" w:rsidR="007F3753" w:rsidRPr="00C8667B" w:rsidRDefault="007F3753" w:rsidP="007F3753">
      <w:pPr>
        <w:rPr>
          <w:szCs w:val="22"/>
        </w:rPr>
      </w:pPr>
      <w:r w:rsidRPr="00C8667B">
        <w:rPr>
          <w:szCs w:val="22"/>
        </w:rPr>
        <w:t>ZHANG Yao (Ms.), Program Officer, Department of Law and Policy, State Administration of Radio and Television, Beijing</w:t>
      </w:r>
    </w:p>
    <w:p w14:paraId="0F5561FC" w14:textId="77777777" w:rsidR="007F3753" w:rsidRPr="00C8667B" w:rsidRDefault="007F3753" w:rsidP="007F3753">
      <w:pPr>
        <w:keepNext/>
        <w:keepLines/>
        <w:rPr>
          <w:color w:val="000000" w:themeColor="text1"/>
          <w:szCs w:val="22"/>
          <w:lang w:val="pt-PT"/>
        </w:rPr>
      </w:pPr>
    </w:p>
    <w:p w14:paraId="599CAA6E" w14:textId="77777777" w:rsidR="007F3753" w:rsidRPr="00C8667B" w:rsidRDefault="007F3753" w:rsidP="007F3753">
      <w:pPr>
        <w:widowControl w:val="0"/>
        <w:rPr>
          <w:szCs w:val="22"/>
        </w:rPr>
      </w:pPr>
    </w:p>
    <w:p w14:paraId="6A432C67" w14:textId="77777777" w:rsidR="007F3753" w:rsidRPr="00C8667B" w:rsidRDefault="007F3753" w:rsidP="007F3753">
      <w:pPr>
        <w:keepNext/>
        <w:keepLines/>
        <w:rPr>
          <w:color w:val="000000" w:themeColor="text1"/>
          <w:szCs w:val="22"/>
          <w:u w:val="single"/>
          <w:lang w:val="pt-PT"/>
        </w:rPr>
      </w:pPr>
      <w:r w:rsidRPr="00C8667B">
        <w:rPr>
          <w:color w:val="000000" w:themeColor="text1"/>
          <w:szCs w:val="22"/>
          <w:u w:val="single"/>
          <w:lang w:val="pt-PT"/>
        </w:rPr>
        <w:t>COLOMBIE/COLOMBIA</w:t>
      </w:r>
    </w:p>
    <w:p w14:paraId="2E0B6195" w14:textId="77777777" w:rsidR="007F3753" w:rsidRPr="00C8667B" w:rsidRDefault="007F3753" w:rsidP="007F3753">
      <w:pPr>
        <w:rPr>
          <w:color w:val="000000" w:themeColor="text1"/>
          <w:szCs w:val="22"/>
          <w:lang w:val="pt-PT"/>
        </w:rPr>
      </w:pPr>
    </w:p>
    <w:p w14:paraId="05AB55C4" w14:textId="77777777" w:rsidR="007F3753" w:rsidRPr="00C8667B" w:rsidRDefault="007F3753" w:rsidP="007F3753">
      <w:pPr>
        <w:rPr>
          <w:szCs w:val="22"/>
          <w:lang w:val="pt-PT"/>
        </w:rPr>
      </w:pPr>
      <w:r w:rsidRPr="00C8667B">
        <w:rPr>
          <w:szCs w:val="22"/>
          <w:lang w:val="pt-PT"/>
        </w:rPr>
        <w:t>Carolina Patricia ROMERO ROMERO (Sra.), Directora General, Dirección General, Dirección Nacional de Derecho de Autor, Bogotá, D.C.</w:t>
      </w:r>
    </w:p>
    <w:p w14:paraId="1906025E" w14:textId="77777777" w:rsidR="007F3753" w:rsidRPr="00C8667B" w:rsidRDefault="007F3753" w:rsidP="007F3753">
      <w:pPr>
        <w:rPr>
          <w:color w:val="000000" w:themeColor="text1"/>
          <w:szCs w:val="22"/>
          <w:lang w:val="pt-PT"/>
        </w:rPr>
      </w:pPr>
    </w:p>
    <w:p w14:paraId="1695928A" w14:textId="77777777" w:rsidR="007F3753" w:rsidRPr="00CF3E47" w:rsidRDefault="007F3753" w:rsidP="007F3753">
      <w:pPr>
        <w:rPr>
          <w:szCs w:val="22"/>
          <w:u w:val="single"/>
          <w:lang w:val="es-ES"/>
        </w:rPr>
      </w:pPr>
    </w:p>
    <w:p w14:paraId="03236911" w14:textId="77777777" w:rsidR="007F3753" w:rsidRPr="00CF3E47" w:rsidRDefault="007F3753" w:rsidP="007F3753">
      <w:pPr>
        <w:rPr>
          <w:szCs w:val="22"/>
          <w:u w:val="single"/>
          <w:lang w:val="es-ES"/>
        </w:rPr>
      </w:pPr>
      <w:r w:rsidRPr="00CF3E47">
        <w:rPr>
          <w:szCs w:val="22"/>
          <w:u w:val="single"/>
          <w:lang w:val="es-ES"/>
        </w:rPr>
        <w:t>COSTA RICA</w:t>
      </w:r>
    </w:p>
    <w:p w14:paraId="008255BF" w14:textId="77777777" w:rsidR="007F3753" w:rsidRPr="00CF3E47" w:rsidRDefault="007F3753" w:rsidP="007F3753">
      <w:pPr>
        <w:rPr>
          <w:szCs w:val="22"/>
          <w:u w:val="single"/>
          <w:lang w:val="es-ES"/>
        </w:rPr>
      </w:pPr>
    </w:p>
    <w:p w14:paraId="23202615" w14:textId="77777777" w:rsidR="007F3753" w:rsidRDefault="007F3753" w:rsidP="007F3753">
      <w:pPr>
        <w:keepNext/>
        <w:keepLines/>
        <w:rPr>
          <w:szCs w:val="22"/>
          <w:lang w:val="es-ES_tradnl"/>
        </w:rPr>
      </w:pPr>
      <w:r w:rsidRPr="00CF3E47">
        <w:rPr>
          <w:szCs w:val="22"/>
          <w:lang w:val="es-ES"/>
        </w:rPr>
        <w:t>Gabriela MURILLO DURÁN (Sra.), Asesora</w:t>
      </w:r>
      <w:r w:rsidRPr="00C8667B">
        <w:rPr>
          <w:szCs w:val="22"/>
          <w:lang w:val="es-ES_tradnl"/>
        </w:rPr>
        <w:t xml:space="preserve"> Registro Nacional, Ministerio de Justicia y Paz, </w:t>
      </w:r>
    </w:p>
    <w:p w14:paraId="2361A5C1" w14:textId="77777777" w:rsidR="007F3753" w:rsidRPr="00C8667B" w:rsidRDefault="007F3753" w:rsidP="007F3753">
      <w:pPr>
        <w:keepNext/>
        <w:keepLines/>
        <w:rPr>
          <w:szCs w:val="22"/>
          <w:lang w:val="es-ES_tradnl"/>
        </w:rPr>
      </w:pPr>
      <w:r w:rsidRPr="00C8667B">
        <w:rPr>
          <w:szCs w:val="22"/>
          <w:lang w:val="es-ES_tradnl"/>
        </w:rPr>
        <w:t>San José</w:t>
      </w:r>
    </w:p>
    <w:p w14:paraId="7420914C" w14:textId="77777777" w:rsidR="007F3753" w:rsidRPr="00CF3E47" w:rsidRDefault="007F3753" w:rsidP="007F3753">
      <w:pPr>
        <w:keepNext/>
        <w:keepLines/>
        <w:rPr>
          <w:szCs w:val="22"/>
          <w:u w:val="single"/>
          <w:lang w:val="es-ES"/>
        </w:rPr>
      </w:pPr>
    </w:p>
    <w:p w14:paraId="2073114D" w14:textId="77777777" w:rsidR="007F3753" w:rsidRPr="00CF3E47" w:rsidRDefault="007F3753" w:rsidP="007F3753">
      <w:pPr>
        <w:rPr>
          <w:szCs w:val="22"/>
          <w:lang w:val="es-ES"/>
        </w:rPr>
      </w:pPr>
      <w:r w:rsidRPr="00CF3E47">
        <w:rPr>
          <w:szCs w:val="22"/>
          <w:lang w:val="es-ES"/>
        </w:rPr>
        <w:t xml:space="preserve">Mariana CASTRO (Sra.), Consejero, </w:t>
      </w:r>
      <w:r w:rsidRPr="00DB1D26">
        <w:rPr>
          <w:szCs w:val="22"/>
          <w:lang w:val="es-ES"/>
        </w:rPr>
        <w:t>Misión</w:t>
      </w:r>
      <w:r w:rsidRPr="00CF3E47">
        <w:rPr>
          <w:szCs w:val="22"/>
          <w:lang w:val="es-ES"/>
        </w:rPr>
        <w:t xml:space="preserve"> Permanente, Ginebra</w:t>
      </w:r>
    </w:p>
    <w:p w14:paraId="796B7C6E" w14:textId="77777777" w:rsidR="007F3753" w:rsidRPr="00CF3E47" w:rsidRDefault="007F3753" w:rsidP="007F3753">
      <w:pPr>
        <w:rPr>
          <w:szCs w:val="22"/>
          <w:lang w:val="es-ES"/>
        </w:rPr>
      </w:pPr>
    </w:p>
    <w:p w14:paraId="2B91706A" w14:textId="77777777" w:rsidR="007F3753" w:rsidRPr="00CF3E47" w:rsidRDefault="007F3753" w:rsidP="007F3753">
      <w:pPr>
        <w:rPr>
          <w:szCs w:val="22"/>
          <w:lang w:val="es-ES"/>
        </w:rPr>
      </w:pPr>
      <w:r w:rsidRPr="00CF3E47">
        <w:rPr>
          <w:szCs w:val="22"/>
          <w:lang w:val="es-ES"/>
        </w:rPr>
        <w:t xml:space="preserve">Luis Daniel FERNANDEZ CAMPOS (Sr.), Internship, </w:t>
      </w:r>
      <w:r w:rsidRPr="00C7427D">
        <w:rPr>
          <w:szCs w:val="22"/>
          <w:lang w:val="es-ES"/>
        </w:rPr>
        <w:t>Misión</w:t>
      </w:r>
      <w:r>
        <w:rPr>
          <w:szCs w:val="22"/>
          <w:lang w:val="es-ES"/>
        </w:rPr>
        <w:t xml:space="preserve"> </w:t>
      </w:r>
      <w:r w:rsidRPr="00CF3E47">
        <w:rPr>
          <w:szCs w:val="22"/>
          <w:lang w:val="es-ES"/>
        </w:rPr>
        <w:t>Permanente, Ginebra</w:t>
      </w:r>
    </w:p>
    <w:p w14:paraId="05924E14" w14:textId="77777777" w:rsidR="007F3753" w:rsidRPr="00CF3E47" w:rsidRDefault="007F3753" w:rsidP="007F3753">
      <w:pPr>
        <w:rPr>
          <w:szCs w:val="22"/>
          <w:u w:val="single"/>
          <w:lang w:val="es-ES"/>
        </w:rPr>
      </w:pPr>
      <w:r w:rsidRPr="00CF3E47">
        <w:rPr>
          <w:szCs w:val="22"/>
          <w:u w:val="single"/>
          <w:lang w:val="es-ES"/>
        </w:rPr>
        <w:br w:type="page"/>
      </w:r>
    </w:p>
    <w:p w14:paraId="58CA1840" w14:textId="77777777" w:rsidR="007F3753" w:rsidRPr="00CF3E47" w:rsidRDefault="007F3753" w:rsidP="007F3753">
      <w:pPr>
        <w:rPr>
          <w:szCs w:val="22"/>
          <w:u w:val="single"/>
          <w:lang w:val="fr-FR"/>
        </w:rPr>
      </w:pPr>
      <w:r w:rsidRPr="00CF3E47">
        <w:rPr>
          <w:szCs w:val="22"/>
          <w:u w:val="single"/>
          <w:lang w:val="fr-FR"/>
        </w:rPr>
        <w:t>CÔTE D'IVOIRE</w:t>
      </w:r>
    </w:p>
    <w:p w14:paraId="5C1137EC" w14:textId="77777777" w:rsidR="007F3753" w:rsidRPr="00CF3E47" w:rsidRDefault="007F3753" w:rsidP="007F3753">
      <w:pPr>
        <w:rPr>
          <w:szCs w:val="22"/>
          <w:u w:val="single"/>
          <w:lang w:val="fr-FR"/>
        </w:rPr>
      </w:pPr>
    </w:p>
    <w:p w14:paraId="1B9B4F6C" w14:textId="77777777" w:rsidR="007F3753" w:rsidRPr="00CF3E47" w:rsidRDefault="007F3753" w:rsidP="007F3753">
      <w:pPr>
        <w:rPr>
          <w:szCs w:val="22"/>
          <w:lang w:val="fr-FR"/>
        </w:rPr>
      </w:pPr>
      <w:r w:rsidRPr="00CF3E47">
        <w:rPr>
          <w:szCs w:val="22"/>
          <w:lang w:val="fr-FR"/>
        </w:rPr>
        <w:t>Kumou MANKONGA (M.), premier secrétaire, Mission permanente, Genève</w:t>
      </w:r>
    </w:p>
    <w:p w14:paraId="3042B149" w14:textId="77777777" w:rsidR="007F3753" w:rsidRDefault="007F3753" w:rsidP="007F3753">
      <w:pPr>
        <w:keepNext/>
        <w:keepLines/>
        <w:rPr>
          <w:szCs w:val="22"/>
          <w:u w:val="single"/>
          <w:lang w:val="fr-CH"/>
        </w:rPr>
      </w:pPr>
    </w:p>
    <w:p w14:paraId="09980933" w14:textId="77777777" w:rsidR="007F3753" w:rsidRPr="00C8667B" w:rsidRDefault="007F3753" w:rsidP="007F3753">
      <w:pPr>
        <w:keepNext/>
        <w:keepLines/>
        <w:rPr>
          <w:szCs w:val="22"/>
          <w:u w:val="single"/>
          <w:lang w:val="fr-CH"/>
        </w:rPr>
      </w:pPr>
    </w:p>
    <w:p w14:paraId="28A5AE8A" w14:textId="77777777" w:rsidR="007F3753" w:rsidRPr="00C8667B" w:rsidRDefault="007F3753" w:rsidP="007F3753">
      <w:pPr>
        <w:widowControl w:val="0"/>
        <w:rPr>
          <w:szCs w:val="22"/>
          <w:u w:val="single"/>
        </w:rPr>
      </w:pPr>
      <w:r w:rsidRPr="00C8667B">
        <w:rPr>
          <w:szCs w:val="22"/>
          <w:u w:val="single"/>
        </w:rPr>
        <w:t>CROATIE/CROATIA</w:t>
      </w:r>
    </w:p>
    <w:p w14:paraId="7725A2C5" w14:textId="77777777" w:rsidR="007F3753" w:rsidRPr="00C8667B" w:rsidRDefault="007F3753" w:rsidP="007F3753">
      <w:pPr>
        <w:rPr>
          <w:szCs w:val="22"/>
        </w:rPr>
      </w:pPr>
    </w:p>
    <w:p w14:paraId="79E25A12" w14:textId="77777777" w:rsidR="007F3753" w:rsidRPr="00C8667B" w:rsidRDefault="007F3753" w:rsidP="007F3753">
      <w:pPr>
        <w:rPr>
          <w:szCs w:val="22"/>
          <w:u w:val="single"/>
        </w:rPr>
      </w:pPr>
      <w:r w:rsidRPr="00C8667B">
        <w:rPr>
          <w:szCs w:val="22"/>
        </w:rPr>
        <w:t>Daniela KUŠTOVIĆ KOKOT (Ms.), Senior Adviser, Enforcement of Intellectual Property Rights and for Copyright and Related Rights Section, Zagreb</w:t>
      </w:r>
    </w:p>
    <w:p w14:paraId="7BA66423" w14:textId="77777777" w:rsidR="007F3753" w:rsidRPr="00C8667B" w:rsidRDefault="007F3753" w:rsidP="007F3753">
      <w:pPr>
        <w:rPr>
          <w:szCs w:val="22"/>
        </w:rPr>
      </w:pPr>
    </w:p>
    <w:p w14:paraId="395C9FCE" w14:textId="77777777" w:rsidR="007F3753" w:rsidRPr="00C8667B" w:rsidRDefault="007F3753" w:rsidP="007F3753">
      <w:pPr>
        <w:rPr>
          <w:szCs w:val="22"/>
        </w:rPr>
      </w:pPr>
      <w:r w:rsidRPr="00C8667B">
        <w:rPr>
          <w:szCs w:val="22"/>
        </w:rPr>
        <w:t>Alida MATKOVIC (Ms.), Minister Counselor, Permanent Mission, Geneva</w:t>
      </w:r>
    </w:p>
    <w:p w14:paraId="316B7CE0" w14:textId="77777777" w:rsidR="007F3753" w:rsidRPr="00C8667B" w:rsidRDefault="007F3753" w:rsidP="007F3753">
      <w:pPr>
        <w:widowControl w:val="0"/>
        <w:rPr>
          <w:szCs w:val="22"/>
        </w:rPr>
      </w:pPr>
    </w:p>
    <w:p w14:paraId="03A26B74" w14:textId="77777777" w:rsidR="007F3753" w:rsidRPr="00C8667B" w:rsidRDefault="007F3753" w:rsidP="007F3753">
      <w:pPr>
        <w:rPr>
          <w:szCs w:val="22"/>
          <w:u w:val="single"/>
        </w:rPr>
      </w:pPr>
    </w:p>
    <w:p w14:paraId="0900FEF6" w14:textId="77777777" w:rsidR="007F3753" w:rsidRPr="00C8667B" w:rsidRDefault="007F3753" w:rsidP="007F3753">
      <w:pPr>
        <w:rPr>
          <w:szCs w:val="22"/>
          <w:u w:val="single"/>
        </w:rPr>
      </w:pPr>
      <w:r w:rsidRPr="00C8667B">
        <w:rPr>
          <w:szCs w:val="22"/>
          <w:u w:val="single"/>
        </w:rPr>
        <w:t>CUBA</w:t>
      </w:r>
    </w:p>
    <w:p w14:paraId="0641D13A" w14:textId="77777777" w:rsidR="007F3753" w:rsidRPr="00C8667B" w:rsidRDefault="007F3753" w:rsidP="007F3753">
      <w:pPr>
        <w:rPr>
          <w:szCs w:val="22"/>
          <w:u w:val="single"/>
        </w:rPr>
      </w:pPr>
    </w:p>
    <w:p w14:paraId="260457D8" w14:textId="77777777" w:rsidR="007F3753" w:rsidRPr="00CF3E47" w:rsidRDefault="007F3753" w:rsidP="007F3753">
      <w:pPr>
        <w:rPr>
          <w:szCs w:val="22"/>
          <w:lang w:val="es-ES"/>
        </w:rPr>
      </w:pPr>
      <w:r w:rsidRPr="00CF3E47">
        <w:rPr>
          <w:szCs w:val="22"/>
          <w:lang w:val="es-ES"/>
        </w:rPr>
        <w:t>Ernesto Vila GONZALEZ (Sr.), Director General, Centro Nacional de Derecho de Autor, Ministerio de Cultura, La Habana</w:t>
      </w:r>
    </w:p>
    <w:p w14:paraId="0FAAAEAC" w14:textId="77777777" w:rsidR="007F3753" w:rsidRPr="00CF3E47" w:rsidRDefault="007F3753" w:rsidP="007F3753">
      <w:pPr>
        <w:rPr>
          <w:szCs w:val="22"/>
          <w:u w:val="single"/>
          <w:lang w:val="es-ES"/>
        </w:rPr>
      </w:pPr>
    </w:p>
    <w:p w14:paraId="21FBAE9D" w14:textId="77777777" w:rsidR="007F3753" w:rsidRPr="00CF3E47" w:rsidRDefault="007F3753" w:rsidP="007F3753">
      <w:pPr>
        <w:rPr>
          <w:szCs w:val="22"/>
          <w:u w:val="single"/>
          <w:lang w:val="es-ES"/>
        </w:rPr>
      </w:pPr>
    </w:p>
    <w:p w14:paraId="4F66845E" w14:textId="77777777" w:rsidR="007F3753" w:rsidRPr="00C8667B" w:rsidRDefault="007F3753" w:rsidP="007F3753">
      <w:pPr>
        <w:rPr>
          <w:szCs w:val="22"/>
          <w:u w:val="single"/>
        </w:rPr>
      </w:pPr>
      <w:r w:rsidRPr="00C8667B">
        <w:rPr>
          <w:szCs w:val="22"/>
          <w:u w:val="single"/>
        </w:rPr>
        <w:t>DANEMARK/DENMARK</w:t>
      </w:r>
    </w:p>
    <w:p w14:paraId="2AF0E0FE" w14:textId="77777777" w:rsidR="007F3753" w:rsidRPr="00C8667B" w:rsidRDefault="007F3753" w:rsidP="007F3753">
      <w:pPr>
        <w:rPr>
          <w:szCs w:val="22"/>
          <w:u w:val="single"/>
        </w:rPr>
      </w:pPr>
    </w:p>
    <w:p w14:paraId="75F437C1" w14:textId="77777777" w:rsidR="007F3753" w:rsidRPr="00C8667B" w:rsidRDefault="007F3753" w:rsidP="007F3753">
      <w:pPr>
        <w:rPr>
          <w:szCs w:val="22"/>
        </w:rPr>
      </w:pPr>
      <w:r w:rsidRPr="00C8667B">
        <w:rPr>
          <w:szCs w:val="22"/>
        </w:rPr>
        <w:t>Cæcilie KJÆRSIDE (Ms.</w:t>
      </w:r>
      <w:r>
        <w:rPr>
          <w:szCs w:val="22"/>
        </w:rPr>
        <w:t xml:space="preserve">), Head, Copyright Section, </w:t>
      </w:r>
      <w:r w:rsidRPr="00C8667B">
        <w:rPr>
          <w:szCs w:val="22"/>
        </w:rPr>
        <w:t>Ministry of Culture, Copenhagen</w:t>
      </w:r>
    </w:p>
    <w:p w14:paraId="350BCBE5" w14:textId="77777777" w:rsidR="007F3753" w:rsidRPr="00C8667B" w:rsidRDefault="007F3753" w:rsidP="007F3753">
      <w:pPr>
        <w:rPr>
          <w:szCs w:val="22"/>
          <w:u w:val="single"/>
        </w:rPr>
      </w:pPr>
    </w:p>
    <w:p w14:paraId="2099CF82" w14:textId="77777777" w:rsidR="007F3753" w:rsidRPr="00C8667B" w:rsidRDefault="007F3753" w:rsidP="007F3753">
      <w:pPr>
        <w:rPr>
          <w:szCs w:val="22"/>
        </w:rPr>
      </w:pPr>
    </w:p>
    <w:p w14:paraId="47BA745C" w14:textId="77777777" w:rsidR="007F3753" w:rsidRDefault="007F3753" w:rsidP="007F3753">
      <w:pPr>
        <w:rPr>
          <w:szCs w:val="22"/>
          <w:u w:val="single"/>
          <w:lang w:val="fr-CH"/>
        </w:rPr>
      </w:pPr>
      <w:r w:rsidRPr="00C8667B">
        <w:rPr>
          <w:szCs w:val="22"/>
          <w:u w:val="single"/>
          <w:lang w:val="fr-CH"/>
        </w:rPr>
        <w:t>DJIBOUTI</w:t>
      </w:r>
    </w:p>
    <w:p w14:paraId="570EC7DC" w14:textId="77777777" w:rsidR="007F3753" w:rsidRPr="00C8667B" w:rsidRDefault="007F3753" w:rsidP="007F3753">
      <w:pPr>
        <w:rPr>
          <w:szCs w:val="22"/>
          <w:u w:val="single"/>
          <w:lang w:val="fr-CH"/>
        </w:rPr>
      </w:pPr>
    </w:p>
    <w:p w14:paraId="6D1625FA" w14:textId="77777777" w:rsidR="007F3753" w:rsidRPr="00CF3E47" w:rsidRDefault="007F3753" w:rsidP="007F3753">
      <w:pPr>
        <w:rPr>
          <w:szCs w:val="22"/>
          <w:lang w:val="fr-FR"/>
        </w:rPr>
      </w:pPr>
      <w:r w:rsidRPr="00CF3E47">
        <w:rPr>
          <w:szCs w:val="22"/>
          <w:lang w:val="fr-FR"/>
        </w:rPr>
        <w:t xml:space="preserve">Omar MOHAMED ELMI (M.), directeur général, </w:t>
      </w:r>
      <w:r w:rsidRPr="00C8667B">
        <w:rPr>
          <w:szCs w:val="22"/>
          <w:lang w:val="fr-CH"/>
        </w:rPr>
        <w:t>Office djiboutien de droits d’auteur et droits voisins, Ministère des affaires musulmanes, de la culture et des biens Djibouti</w:t>
      </w:r>
    </w:p>
    <w:p w14:paraId="05BBC69C" w14:textId="77777777" w:rsidR="007F3753" w:rsidRPr="00C8667B" w:rsidRDefault="007F3753" w:rsidP="007F3753">
      <w:pPr>
        <w:rPr>
          <w:szCs w:val="22"/>
          <w:u w:val="single"/>
          <w:lang w:val="fr-CH"/>
        </w:rPr>
      </w:pPr>
    </w:p>
    <w:p w14:paraId="0FBEF99C" w14:textId="77777777" w:rsidR="007F3753" w:rsidRPr="00CF3E47" w:rsidRDefault="007F3753" w:rsidP="007F3753">
      <w:pPr>
        <w:rPr>
          <w:szCs w:val="22"/>
          <w:lang w:val="fr-FR"/>
        </w:rPr>
      </w:pPr>
      <w:r w:rsidRPr="00CF3E47">
        <w:rPr>
          <w:szCs w:val="22"/>
          <w:lang w:val="fr-FR"/>
        </w:rPr>
        <w:t xml:space="preserve">Hassan DAHER ROBLEH (M.), directeur général adjoint, </w:t>
      </w:r>
      <w:r w:rsidRPr="00C8667B">
        <w:rPr>
          <w:szCs w:val="22"/>
          <w:lang w:val="fr-CH"/>
        </w:rPr>
        <w:t>Office djiboutien de droits d’auteur et droits voisins, Ministère des affaires musulmanes, de la culture et des biens Djibouti</w:t>
      </w:r>
    </w:p>
    <w:p w14:paraId="2C7A8C39" w14:textId="77777777" w:rsidR="007F3753" w:rsidRPr="00CF3E47" w:rsidRDefault="007F3753" w:rsidP="007F3753">
      <w:pPr>
        <w:rPr>
          <w:szCs w:val="22"/>
          <w:lang w:val="fr-FR"/>
        </w:rPr>
      </w:pPr>
    </w:p>
    <w:p w14:paraId="7462232C" w14:textId="77777777" w:rsidR="007F3753" w:rsidRPr="00C8667B" w:rsidRDefault="007F3753" w:rsidP="007F3753">
      <w:pPr>
        <w:rPr>
          <w:szCs w:val="22"/>
          <w:lang w:val="fr-CH"/>
        </w:rPr>
      </w:pPr>
      <w:r w:rsidRPr="00C8667B">
        <w:rPr>
          <w:szCs w:val="22"/>
          <w:lang w:val="fr-CH"/>
        </w:rPr>
        <w:t>Oubah MOUSSA AHMED (Mme), conseiller, Mission permanente, Genève</w:t>
      </w:r>
    </w:p>
    <w:p w14:paraId="73EC3F39" w14:textId="77777777" w:rsidR="007F3753" w:rsidRPr="00C8667B" w:rsidRDefault="007F3753" w:rsidP="007F3753">
      <w:pPr>
        <w:rPr>
          <w:szCs w:val="22"/>
          <w:lang w:val="fr-CH"/>
        </w:rPr>
      </w:pPr>
    </w:p>
    <w:p w14:paraId="494271CE" w14:textId="77777777" w:rsidR="007F3753" w:rsidRPr="00C8667B" w:rsidRDefault="007F3753" w:rsidP="007F3753">
      <w:pPr>
        <w:rPr>
          <w:szCs w:val="22"/>
          <w:lang w:val="fr-CH"/>
        </w:rPr>
      </w:pPr>
    </w:p>
    <w:p w14:paraId="1514CEAB" w14:textId="77777777" w:rsidR="007F3753" w:rsidRPr="00C8667B" w:rsidRDefault="007F3753" w:rsidP="007F3753">
      <w:pPr>
        <w:rPr>
          <w:szCs w:val="22"/>
          <w:u w:val="single"/>
        </w:rPr>
      </w:pPr>
      <w:r w:rsidRPr="00C8667B">
        <w:rPr>
          <w:szCs w:val="22"/>
          <w:u w:val="single"/>
        </w:rPr>
        <w:t>ÉGYPTE/EGYPT</w:t>
      </w:r>
    </w:p>
    <w:p w14:paraId="5A494000" w14:textId="77777777" w:rsidR="007F3753" w:rsidRPr="00C8667B" w:rsidRDefault="007F3753" w:rsidP="007F3753">
      <w:pPr>
        <w:rPr>
          <w:szCs w:val="22"/>
          <w:u w:val="single"/>
        </w:rPr>
      </w:pPr>
    </w:p>
    <w:p w14:paraId="47291D96" w14:textId="77777777" w:rsidR="007F3753" w:rsidRPr="00C8667B" w:rsidRDefault="007F3753" w:rsidP="007F3753">
      <w:pPr>
        <w:rPr>
          <w:szCs w:val="22"/>
        </w:rPr>
      </w:pPr>
      <w:r w:rsidRPr="00C8667B">
        <w:rPr>
          <w:szCs w:val="22"/>
        </w:rPr>
        <w:t>Ehab AMR ABDELHAMEED (Mr.), First Secretary</w:t>
      </w:r>
      <w:r>
        <w:rPr>
          <w:szCs w:val="22"/>
        </w:rPr>
        <w:t>,</w:t>
      </w:r>
      <w:r w:rsidRPr="00C8667B">
        <w:rPr>
          <w:szCs w:val="22"/>
        </w:rPr>
        <w:t xml:space="preserve"> Ministry of Foreign Affairs, Cairo</w:t>
      </w:r>
    </w:p>
    <w:p w14:paraId="0F60D850" w14:textId="77777777" w:rsidR="007F3753" w:rsidRPr="00C8667B" w:rsidRDefault="007F3753" w:rsidP="007F3753">
      <w:pPr>
        <w:rPr>
          <w:szCs w:val="22"/>
        </w:rPr>
      </w:pPr>
    </w:p>
    <w:p w14:paraId="11574038" w14:textId="77777777" w:rsidR="007F3753" w:rsidRPr="00C8667B" w:rsidRDefault="007F3753" w:rsidP="007F3753">
      <w:pPr>
        <w:rPr>
          <w:szCs w:val="22"/>
        </w:rPr>
      </w:pPr>
      <w:r w:rsidRPr="00C8667B">
        <w:rPr>
          <w:szCs w:val="22"/>
        </w:rPr>
        <w:t>Ahmed Ibrahim MOHAMED (Mr.), Second Secretary, Permanent Mission, Geneva</w:t>
      </w:r>
    </w:p>
    <w:p w14:paraId="5B475EF0" w14:textId="77777777" w:rsidR="007F3753" w:rsidRDefault="007F3753" w:rsidP="007F3753">
      <w:pPr>
        <w:rPr>
          <w:szCs w:val="22"/>
        </w:rPr>
      </w:pPr>
    </w:p>
    <w:p w14:paraId="5C11F8AC" w14:textId="77777777" w:rsidR="007F3753" w:rsidRDefault="007F3753" w:rsidP="007F3753">
      <w:pPr>
        <w:rPr>
          <w:szCs w:val="22"/>
        </w:rPr>
      </w:pPr>
    </w:p>
    <w:p w14:paraId="387DD65F" w14:textId="77777777" w:rsidR="007F3753" w:rsidRPr="00CF3E47" w:rsidRDefault="007F3753" w:rsidP="007F3753">
      <w:pPr>
        <w:rPr>
          <w:szCs w:val="22"/>
          <w:u w:val="single"/>
          <w:lang w:val="fr-FR"/>
        </w:rPr>
      </w:pPr>
      <w:r w:rsidRPr="00CF3E47">
        <w:rPr>
          <w:szCs w:val="22"/>
          <w:u w:val="single"/>
          <w:lang w:val="fr-FR"/>
        </w:rPr>
        <w:t>ÉMIRATS ARABES UNIS/UNITED ARAB EMIRATES</w:t>
      </w:r>
    </w:p>
    <w:p w14:paraId="4E95C5F7" w14:textId="77777777" w:rsidR="007F3753" w:rsidRPr="00CF3E47" w:rsidRDefault="007F3753" w:rsidP="007F3753">
      <w:pPr>
        <w:rPr>
          <w:szCs w:val="22"/>
          <w:u w:val="single"/>
          <w:lang w:val="fr-FR"/>
        </w:rPr>
      </w:pPr>
    </w:p>
    <w:p w14:paraId="62D86B32" w14:textId="77777777" w:rsidR="007F3753" w:rsidRDefault="007F3753" w:rsidP="007F3753">
      <w:pPr>
        <w:rPr>
          <w:szCs w:val="22"/>
        </w:rPr>
      </w:pPr>
      <w:r>
        <w:rPr>
          <w:szCs w:val="22"/>
        </w:rPr>
        <w:t>Abdelsalam AL ALI (Mr.), Representative to the World Trade Organization (WTO), Geneva</w:t>
      </w:r>
    </w:p>
    <w:p w14:paraId="23954E88" w14:textId="77777777" w:rsidR="007F3753" w:rsidRDefault="007F3753" w:rsidP="007F3753">
      <w:pPr>
        <w:rPr>
          <w:szCs w:val="22"/>
        </w:rPr>
      </w:pPr>
    </w:p>
    <w:p w14:paraId="31F28A6E" w14:textId="77777777" w:rsidR="007F3753" w:rsidRDefault="007F3753" w:rsidP="007F3753">
      <w:pPr>
        <w:rPr>
          <w:szCs w:val="22"/>
        </w:rPr>
      </w:pPr>
      <w:r>
        <w:rPr>
          <w:szCs w:val="22"/>
        </w:rPr>
        <w:t>Shaima AL-AKEL (Ms.), International Organizations Executive to the World Trade Organization (WTO), Geneva</w:t>
      </w:r>
    </w:p>
    <w:p w14:paraId="40B55B54" w14:textId="77777777" w:rsidR="007F3753" w:rsidRDefault="007F3753" w:rsidP="007F3753">
      <w:pPr>
        <w:rPr>
          <w:szCs w:val="22"/>
        </w:rPr>
      </w:pPr>
    </w:p>
    <w:p w14:paraId="087D764B" w14:textId="77777777" w:rsidR="007F3753" w:rsidRDefault="007F3753" w:rsidP="007F3753">
      <w:pPr>
        <w:rPr>
          <w:szCs w:val="22"/>
        </w:rPr>
      </w:pPr>
      <w:r>
        <w:rPr>
          <w:szCs w:val="22"/>
        </w:rPr>
        <w:t>Ahmed AL SUWAIDI (Mr.), Economic Researcher to the World Trade Organization (WTO), Geneva</w:t>
      </w:r>
    </w:p>
    <w:p w14:paraId="502FC761" w14:textId="77777777" w:rsidR="007F3753" w:rsidRDefault="007F3753" w:rsidP="007F3753">
      <w:pPr>
        <w:rPr>
          <w:szCs w:val="22"/>
        </w:rPr>
      </w:pPr>
    </w:p>
    <w:p w14:paraId="5400AD8D" w14:textId="77777777" w:rsidR="007F3753" w:rsidRDefault="007F3753" w:rsidP="007F3753">
      <w:pPr>
        <w:rPr>
          <w:szCs w:val="22"/>
        </w:rPr>
      </w:pPr>
      <w:r>
        <w:rPr>
          <w:szCs w:val="22"/>
        </w:rPr>
        <w:t>Ahmed ALOWAIS (Mr.), Economic Researcher to the World Trade Organization (WTO), Geneva</w:t>
      </w:r>
    </w:p>
    <w:p w14:paraId="390EE7D8" w14:textId="77777777" w:rsidR="007F3753" w:rsidRDefault="007F3753" w:rsidP="007F3753">
      <w:pPr>
        <w:rPr>
          <w:szCs w:val="22"/>
        </w:rPr>
      </w:pPr>
    </w:p>
    <w:p w14:paraId="0BE11959" w14:textId="77777777" w:rsidR="007F3753" w:rsidRDefault="007F3753" w:rsidP="007F3753">
      <w:pPr>
        <w:rPr>
          <w:szCs w:val="22"/>
        </w:rPr>
      </w:pPr>
      <w:r>
        <w:rPr>
          <w:szCs w:val="22"/>
        </w:rPr>
        <w:t>Hamad ALSHAMSI (Ms.), Economic Researcher to the World Trade Organization (WTO), Geneva</w:t>
      </w:r>
    </w:p>
    <w:p w14:paraId="55961092" w14:textId="77777777" w:rsidR="007F3753" w:rsidRDefault="007F3753" w:rsidP="007F3753">
      <w:pPr>
        <w:rPr>
          <w:szCs w:val="22"/>
        </w:rPr>
      </w:pPr>
    </w:p>
    <w:p w14:paraId="79069571" w14:textId="77777777" w:rsidR="007F3753" w:rsidRDefault="007F3753" w:rsidP="007F3753">
      <w:pPr>
        <w:rPr>
          <w:szCs w:val="22"/>
        </w:rPr>
      </w:pPr>
      <w:r>
        <w:rPr>
          <w:szCs w:val="22"/>
        </w:rPr>
        <w:t>Sultan ALSUWAIDI (Ms.), Economic Researcher to the World Trade Organization (WTO), Geneva</w:t>
      </w:r>
    </w:p>
    <w:p w14:paraId="0C9FF92E" w14:textId="77777777" w:rsidR="007F3753" w:rsidRDefault="007F3753" w:rsidP="007F3753">
      <w:pPr>
        <w:rPr>
          <w:szCs w:val="22"/>
        </w:rPr>
      </w:pPr>
    </w:p>
    <w:p w14:paraId="70270731" w14:textId="77777777" w:rsidR="007F3753" w:rsidRPr="00C8667B" w:rsidRDefault="007F3753" w:rsidP="007F3753">
      <w:pPr>
        <w:rPr>
          <w:szCs w:val="22"/>
        </w:rPr>
      </w:pPr>
    </w:p>
    <w:p w14:paraId="244BC675" w14:textId="77777777" w:rsidR="007F3753" w:rsidRPr="00CF3E47" w:rsidRDefault="007F3753" w:rsidP="007F3753">
      <w:pPr>
        <w:rPr>
          <w:szCs w:val="22"/>
          <w:u w:val="single"/>
          <w:lang w:val="es-ES"/>
        </w:rPr>
      </w:pPr>
      <w:r w:rsidRPr="00CF3E47">
        <w:rPr>
          <w:szCs w:val="22"/>
          <w:u w:val="single"/>
          <w:lang w:val="es-ES"/>
        </w:rPr>
        <w:t>ÉQUATEUR/ECUADOR</w:t>
      </w:r>
    </w:p>
    <w:p w14:paraId="0A094076" w14:textId="77777777" w:rsidR="007F3753" w:rsidRPr="00CF3E47" w:rsidRDefault="007F3753" w:rsidP="007F3753">
      <w:pPr>
        <w:rPr>
          <w:szCs w:val="22"/>
          <w:u w:val="single"/>
          <w:lang w:val="es-ES"/>
        </w:rPr>
      </w:pPr>
    </w:p>
    <w:p w14:paraId="1FFAAD0F" w14:textId="77777777" w:rsidR="007F3753" w:rsidRPr="00C8667B" w:rsidRDefault="007F3753" w:rsidP="007F3753">
      <w:pPr>
        <w:keepNext/>
        <w:keepLines/>
        <w:autoSpaceDE w:val="0"/>
        <w:autoSpaceDN w:val="0"/>
        <w:adjustRightInd w:val="0"/>
        <w:rPr>
          <w:color w:val="000000" w:themeColor="text1"/>
          <w:szCs w:val="22"/>
          <w:lang w:val="es-ES"/>
        </w:rPr>
      </w:pPr>
      <w:r w:rsidRPr="00CF3E47">
        <w:rPr>
          <w:szCs w:val="22"/>
          <w:lang w:val="es-ES"/>
        </w:rPr>
        <w:t xml:space="preserve">Heidi VÁSCONES (Sra.), Tercer Secretario, </w:t>
      </w:r>
      <w:r w:rsidRPr="00C8667B">
        <w:rPr>
          <w:color w:val="000000" w:themeColor="text1"/>
          <w:szCs w:val="22"/>
          <w:lang w:val="es-ES"/>
        </w:rPr>
        <w:t>Misión Permanente ante la Organización Mundial del Comercio (OMC), Ginebra</w:t>
      </w:r>
    </w:p>
    <w:p w14:paraId="6ECDE925" w14:textId="77777777" w:rsidR="007F3753" w:rsidRPr="00CF3E47" w:rsidRDefault="007F3753" w:rsidP="007F3753">
      <w:pPr>
        <w:rPr>
          <w:szCs w:val="22"/>
          <w:u w:val="single"/>
          <w:lang w:val="es-ES"/>
        </w:rPr>
      </w:pPr>
    </w:p>
    <w:p w14:paraId="6C762254" w14:textId="77777777" w:rsidR="007F3753" w:rsidRPr="00CF3E47" w:rsidRDefault="007F3753" w:rsidP="007F3753">
      <w:pPr>
        <w:rPr>
          <w:szCs w:val="22"/>
          <w:lang w:val="es-ES"/>
        </w:rPr>
      </w:pPr>
      <w:r w:rsidRPr="00CF3E47">
        <w:rPr>
          <w:szCs w:val="22"/>
          <w:lang w:val="es-ES"/>
        </w:rPr>
        <w:t>Ñusta MALDONADO (Sra.), Segunda Secretaria, Misión Permanente, Ginebra</w:t>
      </w:r>
    </w:p>
    <w:p w14:paraId="0B0FF451" w14:textId="77777777" w:rsidR="007F3753" w:rsidRPr="00CF3E47" w:rsidRDefault="007F3753" w:rsidP="007F3753">
      <w:pPr>
        <w:rPr>
          <w:szCs w:val="22"/>
          <w:lang w:val="es-ES"/>
        </w:rPr>
      </w:pPr>
    </w:p>
    <w:p w14:paraId="7E1C8E61" w14:textId="77777777" w:rsidR="007F3753" w:rsidRPr="00CF3E47" w:rsidRDefault="007F3753" w:rsidP="007F3753">
      <w:pPr>
        <w:rPr>
          <w:szCs w:val="22"/>
          <w:lang w:val="es-ES"/>
        </w:rPr>
      </w:pPr>
    </w:p>
    <w:p w14:paraId="288F1FF8" w14:textId="77777777" w:rsidR="007F3753" w:rsidRPr="00C8667B" w:rsidRDefault="007F3753" w:rsidP="007F3753">
      <w:pPr>
        <w:keepNext/>
        <w:keepLines/>
        <w:rPr>
          <w:szCs w:val="22"/>
          <w:u w:val="single"/>
          <w:lang w:val="es-ES"/>
        </w:rPr>
      </w:pPr>
      <w:r w:rsidRPr="00C8667B">
        <w:rPr>
          <w:szCs w:val="22"/>
          <w:u w:val="single"/>
          <w:lang w:val="es-ES"/>
        </w:rPr>
        <w:t>ESPAGNE/SPAIN</w:t>
      </w:r>
    </w:p>
    <w:p w14:paraId="15CA22F8" w14:textId="77777777" w:rsidR="007F3753" w:rsidRDefault="007F3753" w:rsidP="007F3753">
      <w:pPr>
        <w:keepNext/>
        <w:keepLines/>
        <w:rPr>
          <w:szCs w:val="22"/>
          <w:u w:val="single"/>
          <w:lang w:val="es-ES"/>
        </w:rPr>
      </w:pPr>
    </w:p>
    <w:p w14:paraId="06AC4E94" w14:textId="77777777" w:rsidR="007F3753" w:rsidRPr="00CF3E47" w:rsidRDefault="007F3753" w:rsidP="007F3753">
      <w:pPr>
        <w:rPr>
          <w:szCs w:val="22"/>
          <w:lang w:val="es-ES"/>
        </w:rPr>
      </w:pPr>
      <w:r w:rsidRPr="001D5378">
        <w:rPr>
          <w:szCs w:val="22"/>
          <w:lang w:val="es-ES"/>
        </w:rPr>
        <w:t>Cristóbal GONZÁLEZ-ALLER</w:t>
      </w:r>
      <w:r>
        <w:rPr>
          <w:szCs w:val="22"/>
          <w:lang w:val="es-ES"/>
        </w:rPr>
        <w:t xml:space="preserve"> (Sr.)</w:t>
      </w:r>
      <w:r w:rsidRPr="001D5378">
        <w:rPr>
          <w:szCs w:val="22"/>
          <w:lang w:val="es-ES"/>
        </w:rPr>
        <w:t>, Embajador, Representante Permanent</w:t>
      </w:r>
      <w:r>
        <w:rPr>
          <w:szCs w:val="22"/>
          <w:lang w:val="es-ES"/>
        </w:rPr>
        <w:t>e</w:t>
      </w:r>
      <w:r w:rsidRPr="001D5378">
        <w:rPr>
          <w:szCs w:val="22"/>
          <w:lang w:val="es-ES"/>
        </w:rPr>
        <w:t xml:space="preserve">, </w:t>
      </w:r>
      <w:r w:rsidRPr="00CF3E47">
        <w:rPr>
          <w:szCs w:val="22"/>
          <w:lang w:val="es-ES"/>
        </w:rPr>
        <w:t>Misión Permanente, Ginebra</w:t>
      </w:r>
    </w:p>
    <w:p w14:paraId="1B4F2603" w14:textId="77777777" w:rsidR="007F3753" w:rsidRPr="00CF3E47" w:rsidRDefault="007F3753" w:rsidP="007F3753">
      <w:pPr>
        <w:keepNext/>
        <w:keepLines/>
        <w:rPr>
          <w:szCs w:val="22"/>
          <w:lang w:val="es-ES"/>
        </w:rPr>
      </w:pPr>
    </w:p>
    <w:p w14:paraId="4671F4F1" w14:textId="77777777" w:rsidR="007F3753" w:rsidRPr="00C8667B" w:rsidRDefault="007F3753" w:rsidP="007F3753">
      <w:pPr>
        <w:keepNext/>
        <w:keepLines/>
        <w:rPr>
          <w:szCs w:val="22"/>
          <w:lang w:val="es-ES"/>
        </w:rPr>
      </w:pPr>
      <w:r w:rsidRPr="00CF3E47">
        <w:rPr>
          <w:szCs w:val="22"/>
          <w:lang w:val="es-ES"/>
        </w:rPr>
        <w:t xml:space="preserve">Esther TORRENTE HERAS (Sra.), </w:t>
      </w:r>
      <w:r w:rsidRPr="00C8667B">
        <w:rPr>
          <w:szCs w:val="22"/>
          <w:lang w:val="es-ES"/>
        </w:rPr>
        <w:t>Subdirector Adjunta, Propiedad Intelectual, Ministerio de Educación, Cultura y Deporte, Madrid</w:t>
      </w:r>
    </w:p>
    <w:p w14:paraId="1CCE8FB4" w14:textId="77777777" w:rsidR="007F3753" w:rsidRPr="00C8667B" w:rsidRDefault="007F3753" w:rsidP="007F3753">
      <w:pPr>
        <w:keepNext/>
        <w:keepLines/>
        <w:rPr>
          <w:szCs w:val="22"/>
          <w:u w:val="single"/>
          <w:lang w:val="es-ES"/>
        </w:rPr>
      </w:pPr>
    </w:p>
    <w:p w14:paraId="3B6BB12D" w14:textId="77777777" w:rsidR="007F3753" w:rsidRPr="00C8667B" w:rsidRDefault="007F3753" w:rsidP="007F3753">
      <w:pPr>
        <w:keepNext/>
        <w:keepLines/>
        <w:rPr>
          <w:szCs w:val="22"/>
          <w:lang w:val="es-ES"/>
        </w:rPr>
      </w:pPr>
      <w:r w:rsidRPr="00CF3E47">
        <w:rPr>
          <w:szCs w:val="22"/>
          <w:lang w:val="es-ES"/>
        </w:rPr>
        <w:t xml:space="preserve">Enrique Juan FERNÁNDEZ PICAZO (Sr.), </w:t>
      </w:r>
      <w:r w:rsidRPr="00C8667B">
        <w:rPr>
          <w:szCs w:val="22"/>
          <w:lang w:val="es-ES_tradnl"/>
        </w:rPr>
        <w:t>Jefe de Área</w:t>
      </w:r>
      <w:r w:rsidRPr="00C8667B">
        <w:rPr>
          <w:szCs w:val="22"/>
          <w:lang w:val="es-ES"/>
        </w:rPr>
        <w:t>, Propiedad Intelectual, Ministerio de Educación, Cultura y Deporte, Madrid</w:t>
      </w:r>
    </w:p>
    <w:p w14:paraId="2D78DB73" w14:textId="77777777" w:rsidR="007F3753" w:rsidRDefault="007F3753" w:rsidP="007F3753">
      <w:pPr>
        <w:rPr>
          <w:szCs w:val="22"/>
          <w:lang w:val="es-ES"/>
        </w:rPr>
      </w:pPr>
    </w:p>
    <w:p w14:paraId="108784ED" w14:textId="77777777" w:rsidR="007F3753" w:rsidRPr="00CF3E47" w:rsidRDefault="007F3753" w:rsidP="007F3753">
      <w:pPr>
        <w:rPr>
          <w:szCs w:val="22"/>
          <w:lang w:val="es-ES"/>
        </w:rPr>
      </w:pPr>
      <w:r>
        <w:rPr>
          <w:szCs w:val="22"/>
          <w:lang w:val="es-ES"/>
        </w:rPr>
        <w:t xml:space="preserve">Juan Lueiro GARCÍA, Consejero, </w:t>
      </w:r>
      <w:r w:rsidRPr="00CF3E47">
        <w:rPr>
          <w:szCs w:val="22"/>
          <w:lang w:val="es-ES"/>
        </w:rPr>
        <w:t>Misión Permanente, Ginebra</w:t>
      </w:r>
    </w:p>
    <w:p w14:paraId="3A0329C7" w14:textId="77777777" w:rsidR="007F3753" w:rsidRPr="00C8667B" w:rsidRDefault="007F3753" w:rsidP="007F3753">
      <w:pPr>
        <w:keepNext/>
        <w:keepLines/>
        <w:rPr>
          <w:szCs w:val="22"/>
          <w:u w:val="single"/>
          <w:lang w:val="es-ES"/>
        </w:rPr>
      </w:pPr>
    </w:p>
    <w:p w14:paraId="26667B2E" w14:textId="77777777" w:rsidR="007F3753" w:rsidRPr="00CF3E47" w:rsidRDefault="007F3753" w:rsidP="007F3753">
      <w:pPr>
        <w:rPr>
          <w:szCs w:val="22"/>
          <w:lang w:val="es-ES"/>
        </w:rPr>
      </w:pPr>
      <w:r w:rsidRPr="00CF3E47">
        <w:rPr>
          <w:szCs w:val="22"/>
          <w:lang w:val="es-ES"/>
        </w:rPr>
        <w:t>Ivan GARCIA-PELAYO (Sr.), Director de Relaciones Internacionales, Madrid</w:t>
      </w:r>
    </w:p>
    <w:p w14:paraId="44905CEA" w14:textId="77777777" w:rsidR="007F3753" w:rsidRDefault="007F3753" w:rsidP="007F3753">
      <w:pPr>
        <w:rPr>
          <w:color w:val="000000" w:themeColor="text1"/>
          <w:szCs w:val="22"/>
          <w:u w:val="single"/>
          <w:lang w:val="es-ES"/>
        </w:rPr>
      </w:pPr>
    </w:p>
    <w:p w14:paraId="7149689A" w14:textId="77777777" w:rsidR="007F3753" w:rsidRPr="00C8667B" w:rsidRDefault="007F3753" w:rsidP="007F3753">
      <w:pPr>
        <w:rPr>
          <w:color w:val="000000" w:themeColor="text1"/>
          <w:szCs w:val="22"/>
          <w:u w:val="single"/>
          <w:lang w:val="es-ES"/>
        </w:rPr>
      </w:pPr>
    </w:p>
    <w:p w14:paraId="283ED5DB"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ÉTATS-UNIS D’AMÉRIQUE/UNITED STATES OF AMERICA</w:t>
      </w:r>
    </w:p>
    <w:p w14:paraId="0D9EFA6B" w14:textId="77777777" w:rsidR="007F3753" w:rsidRPr="00C8667B" w:rsidRDefault="007F3753" w:rsidP="007F3753">
      <w:pPr>
        <w:keepNext/>
        <w:keepLines/>
        <w:rPr>
          <w:color w:val="000000" w:themeColor="text1"/>
          <w:szCs w:val="22"/>
          <w:u w:val="single"/>
        </w:rPr>
      </w:pPr>
    </w:p>
    <w:p w14:paraId="26F995C4" w14:textId="77777777" w:rsidR="007F3753" w:rsidRPr="00C8667B" w:rsidRDefault="007F3753" w:rsidP="007F3753">
      <w:pPr>
        <w:keepNext/>
        <w:keepLines/>
        <w:rPr>
          <w:szCs w:val="22"/>
        </w:rPr>
      </w:pPr>
      <w:r w:rsidRPr="00C8667B">
        <w:rPr>
          <w:szCs w:val="22"/>
        </w:rPr>
        <w:t>Shira PERLMUTTER (Ms.), Chief Policy Officer and Director for International Affairs, United States Patent and Trademark Office, United States Department of Commerce, Alexandria</w:t>
      </w:r>
      <w:r>
        <w:rPr>
          <w:szCs w:val="22"/>
        </w:rPr>
        <w:t xml:space="preserve">, </w:t>
      </w:r>
      <w:r w:rsidRPr="00C8667B">
        <w:rPr>
          <w:szCs w:val="22"/>
        </w:rPr>
        <w:t>Virginia</w:t>
      </w:r>
    </w:p>
    <w:p w14:paraId="4FF35133" w14:textId="77777777" w:rsidR="007F3753" w:rsidRDefault="007F3753" w:rsidP="007F3753">
      <w:pPr>
        <w:keepNext/>
        <w:keepLines/>
        <w:rPr>
          <w:szCs w:val="22"/>
        </w:rPr>
      </w:pPr>
    </w:p>
    <w:p w14:paraId="447EF8EE" w14:textId="77777777" w:rsidR="007F3753" w:rsidRPr="00C8667B" w:rsidRDefault="007F3753" w:rsidP="007F3753">
      <w:pPr>
        <w:rPr>
          <w:szCs w:val="22"/>
        </w:rPr>
      </w:pPr>
      <w:r w:rsidRPr="00C8667B">
        <w:rPr>
          <w:szCs w:val="22"/>
        </w:rPr>
        <w:t>Kimberley ISBELL (Ms.), Senior Counsel, Office of Policy and International Affairs, Office of Policy and International Affairs, U.S. Copyright Office, Washington, D.C.</w:t>
      </w:r>
    </w:p>
    <w:p w14:paraId="56208F69" w14:textId="77777777" w:rsidR="007F3753" w:rsidRPr="00C8667B" w:rsidRDefault="007F3753" w:rsidP="007F3753">
      <w:pPr>
        <w:keepNext/>
        <w:keepLines/>
        <w:rPr>
          <w:szCs w:val="22"/>
        </w:rPr>
      </w:pPr>
    </w:p>
    <w:p w14:paraId="3A2A9DE4" w14:textId="77777777" w:rsidR="007F3753" w:rsidRPr="00C8667B" w:rsidRDefault="007F3753" w:rsidP="007F3753">
      <w:pPr>
        <w:keepNext/>
        <w:keepLines/>
        <w:rPr>
          <w:szCs w:val="22"/>
        </w:rPr>
      </w:pPr>
      <w:r w:rsidRPr="00C8667B">
        <w:rPr>
          <w:szCs w:val="22"/>
        </w:rPr>
        <w:t xml:space="preserve">Michael SHAPIRO (Mr.), Senior Counsel, Copyright, United States Patent and Trademark </w:t>
      </w:r>
    </w:p>
    <w:p w14:paraId="0FF7F924" w14:textId="77777777" w:rsidR="007F3753" w:rsidRPr="00C8667B" w:rsidRDefault="007F3753" w:rsidP="007F3753">
      <w:pPr>
        <w:keepNext/>
        <w:keepLines/>
        <w:rPr>
          <w:szCs w:val="22"/>
        </w:rPr>
      </w:pPr>
      <w:r w:rsidRPr="00C8667B">
        <w:rPr>
          <w:szCs w:val="22"/>
        </w:rPr>
        <w:t>Office (USPTO), Department of Commerce, Alexandria, Virginia</w:t>
      </w:r>
    </w:p>
    <w:p w14:paraId="371D8E3B" w14:textId="77777777" w:rsidR="007F3753" w:rsidRPr="00C8667B" w:rsidRDefault="007F3753" w:rsidP="007F3753">
      <w:pPr>
        <w:keepNext/>
        <w:keepLines/>
        <w:rPr>
          <w:szCs w:val="22"/>
        </w:rPr>
      </w:pPr>
    </w:p>
    <w:p w14:paraId="03E63119" w14:textId="77777777" w:rsidR="007F3753" w:rsidRDefault="007F3753" w:rsidP="007F3753">
      <w:pPr>
        <w:rPr>
          <w:szCs w:val="22"/>
        </w:rPr>
      </w:pPr>
      <w:r w:rsidRPr="00C8667B">
        <w:rPr>
          <w:szCs w:val="22"/>
        </w:rPr>
        <w:t>Joseph GIBLIN (Mr.), Economic Officer, Intellectual Property Enforcement Office, Department of State, Washington, D.C.</w:t>
      </w:r>
    </w:p>
    <w:p w14:paraId="30F64062" w14:textId="77777777" w:rsidR="007F3753" w:rsidRPr="00C8667B" w:rsidRDefault="007F3753" w:rsidP="007F3753">
      <w:pPr>
        <w:rPr>
          <w:szCs w:val="22"/>
        </w:rPr>
      </w:pPr>
    </w:p>
    <w:p w14:paraId="7210C132" w14:textId="77777777" w:rsidR="007F3753" w:rsidRDefault="007F3753" w:rsidP="007F3753">
      <w:pPr>
        <w:rPr>
          <w:szCs w:val="22"/>
        </w:rPr>
      </w:pPr>
      <w:r>
        <w:rPr>
          <w:szCs w:val="22"/>
        </w:rPr>
        <w:t xml:space="preserve">Linda Marie QUIGLEY (Ms.), Attorney Adviser Copyright, Office of Policy and International Affairs, </w:t>
      </w:r>
      <w:r w:rsidRPr="00C8667B">
        <w:rPr>
          <w:szCs w:val="22"/>
        </w:rPr>
        <w:t>United States Patent and Trademark Office, United States Department of Commerce, Alexandria</w:t>
      </w:r>
      <w:r>
        <w:rPr>
          <w:szCs w:val="22"/>
        </w:rPr>
        <w:t xml:space="preserve">, </w:t>
      </w:r>
      <w:r w:rsidRPr="00C8667B">
        <w:rPr>
          <w:szCs w:val="22"/>
        </w:rPr>
        <w:t>Virginia</w:t>
      </w:r>
    </w:p>
    <w:p w14:paraId="07D093F4" w14:textId="77777777" w:rsidR="007F3753" w:rsidRPr="00C8667B" w:rsidRDefault="007F3753" w:rsidP="007F3753">
      <w:pPr>
        <w:rPr>
          <w:szCs w:val="22"/>
        </w:rPr>
      </w:pPr>
    </w:p>
    <w:p w14:paraId="67C8A39F" w14:textId="77777777" w:rsidR="007F3753" w:rsidRPr="00C8667B" w:rsidRDefault="007F3753" w:rsidP="007F3753">
      <w:pPr>
        <w:keepNext/>
        <w:keepLines/>
        <w:rPr>
          <w:szCs w:val="22"/>
        </w:rPr>
      </w:pPr>
      <w:r w:rsidRPr="00C8667B">
        <w:rPr>
          <w:szCs w:val="22"/>
        </w:rPr>
        <w:t>Stephen RUWE (Mr.), Attorney Advisor, Office of Policy and International Affairs, United States Patent and Trademark Office (USPTO), Alexandria, Virginia</w:t>
      </w:r>
    </w:p>
    <w:p w14:paraId="1739FC81" w14:textId="77777777" w:rsidR="007F3753" w:rsidRDefault="007F3753" w:rsidP="007F3753">
      <w:pPr>
        <w:rPr>
          <w:szCs w:val="22"/>
        </w:rPr>
      </w:pPr>
    </w:p>
    <w:p w14:paraId="2698B05D" w14:textId="77777777" w:rsidR="007F3753" w:rsidRDefault="007F3753" w:rsidP="007F3753">
      <w:pPr>
        <w:rPr>
          <w:szCs w:val="22"/>
        </w:rPr>
      </w:pPr>
      <w:r>
        <w:rPr>
          <w:szCs w:val="22"/>
        </w:rPr>
        <w:t>Kristine SCHLEGELMILCH (Ms.), IP Attache, Permanent Mission, Geneva</w:t>
      </w:r>
    </w:p>
    <w:p w14:paraId="4AB2AEE9" w14:textId="77777777" w:rsidR="007F3753" w:rsidRDefault="007F3753" w:rsidP="007F3753">
      <w:pPr>
        <w:keepNext/>
        <w:keepLines/>
        <w:rPr>
          <w:szCs w:val="22"/>
        </w:rPr>
      </w:pPr>
    </w:p>
    <w:p w14:paraId="43ECF34A" w14:textId="77777777" w:rsidR="007F3753" w:rsidRDefault="007F3753" w:rsidP="007F3753">
      <w:pPr>
        <w:keepNext/>
        <w:keepLines/>
        <w:rPr>
          <w:szCs w:val="22"/>
        </w:rPr>
      </w:pPr>
      <w:r w:rsidRPr="004F3D3C">
        <w:rPr>
          <w:szCs w:val="22"/>
        </w:rPr>
        <w:t>Nancy WEISS (Ms.), General Counsel, United States Institute of Museum and Library Services (IMLS), Washington, D.C.</w:t>
      </w:r>
    </w:p>
    <w:p w14:paraId="743E4522" w14:textId="77777777" w:rsidR="007F3753" w:rsidRDefault="007F3753" w:rsidP="007F3753">
      <w:pPr>
        <w:keepNext/>
        <w:keepLines/>
        <w:rPr>
          <w:szCs w:val="22"/>
        </w:rPr>
      </w:pPr>
    </w:p>
    <w:p w14:paraId="13EF0EBC" w14:textId="77777777" w:rsidR="007F3753" w:rsidRDefault="007F3753" w:rsidP="007F3753">
      <w:pPr>
        <w:rPr>
          <w:szCs w:val="22"/>
        </w:rPr>
      </w:pPr>
      <w:r>
        <w:rPr>
          <w:szCs w:val="22"/>
        </w:rPr>
        <w:t>Yasmine FULENA (Ms.), IP Advisor, Permanent Mission, Geneva</w:t>
      </w:r>
    </w:p>
    <w:p w14:paraId="5514ECA1" w14:textId="77777777" w:rsidR="007F3753" w:rsidRDefault="007F3753" w:rsidP="007F3753">
      <w:pPr>
        <w:keepNext/>
        <w:keepLines/>
        <w:rPr>
          <w:szCs w:val="22"/>
        </w:rPr>
      </w:pPr>
    </w:p>
    <w:p w14:paraId="1EC6CE62" w14:textId="77777777" w:rsidR="007F3753" w:rsidRDefault="007F3753" w:rsidP="007F3753">
      <w:pPr>
        <w:keepNext/>
        <w:keepLines/>
        <w:rPr>
          <w:szCs w:val="22"/>
        </w:rPr>
      </w:pPr>
    </w:p>
    <w:p w14:paraId="4BE83CAC" w14:textId="77777777" w:rsidR="007F3753" w:rsidRPr="007842C9" w:rsidRDefault="007F3753" w:rsidP="007F3753">
      <w:pPr>
        <w:keepNext/>
        <w:rPr>
          <w:szCs w:val="22"/>
          <w:u w:val="single"/>
        </w:rPr>
      </w:pPr>
      <w:r w:rsidRPr="007842C9">
        <w:rPr>
          <w:szCs w:val="22"/>
          <w:u w:val="single"/>
        </w:rPr>
        <w:t>ÉTHIOPIE/ETHIOPIA</w:t>
      </w:r>
    </w:p>
    <w:p w14:paraId="276C7FBB" w14:textId="77777777" w:rsidR="007F3753" w:rsidRPr="007842C9" w:rsidRDefault="007F3753" w:rsidP="007F3753">
      <w:pPr>
        <w:autoSpaceDE w:val="0"/>
        <w:autoSpaceDN w:val="0"/>
        <w:adjustRightInd w:val="0"/>
        <w:rPr>
          <w:color w:val="000000" w:themeColor="text1"/>
          <w:szCs w:val="22"/>
        </w:rPr>
      </w:pPr>
    </w:p>
    <w:p w14:paraId="086CFC55" w14:textId="77777777" w:rsidR="007F3753" w:rsidRDefault="007F3753" w:rsidP="007F3753">
      <w:pPr>
        <w:rPr>
          <w:szCs w:val="22"/>
        </w:rPr>
      </w:pPr>
      <w:r>
        <w:rPr>
          <w:szCs w:val="22"/>
        </w:rPr>
        <w:t>Yidnekachew Tekle ALEMU (Mr.), Counsellor, Permanent Mission, Geneva</w:t>
      </w:r>
    </w:p>
    <w:p w14:paraId="581902B9" w14:textId="77777777" w:rsidR="007F3753" w:rsidRPr="00C8667B" w:rsidRDefault="007F3753" w:rsidP="007F3753">
      <w:pPr>
        <w:keepNext/>
        <w:keepLines/>
        <w:rPr>
          <w:szCs w:val="22"/>
        </w:rPr>
      </w:pPr>
    </w:p>
    <w:p w14:paraId="528A55BD" w14:textId="77777777" w:rsidR="007F3753" w:rsidRPr="00C8667B" w:rsidRDefault="007F3753" w:rsidP="007F3753">
      <w:pPr>
        <w:autoSpaceDE w:val="0"/>
        <w:autoSpaceDN w:val="0"/>
        <w:adjustRightInd w:val="0"/>
        <w:rPr>
          <w:color w:val="000000" w:themeColor="text1"/>
          <w:szCs w:val="22"/>
        </w:rPr>
      </w:pPr>
    </w:p>
    <w:p w14:paraId="20080808"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FÉDÉRATION DE RUSSIE/RUSSIAN FEDERATION </w:t>
      </w:r>
    </w:p>
    <w:p w14:paraId="6F28E29C" w14:textId="77777777" w:rsidR="007F3753" w:rsidRPr="00C8667B" w:rsidRDefault="007F3753" w:rsidP="007F3753">
      <w:pPr>
        <w:keepNext/>
        <w:keepLines/>
        <w:rPr>
          <w:color w:val="000000" w:themeColor="text1"/>
          <w:szCs w:val="22"/>
          <w:u w:val="single"/>
        </w:rPr>
      </w:pPr>
    </w:p>
    <w:p w14:paraId="0E8A745C" w14:textId="77777777" w:rsidR="007F3753" w:rsidRPr="00C8667B" w:rsidRDefault="007F3753" w:rsidP="007F3753">
      <w:pPr>
        <w:keepNext/>
        <w:keepLines/>
        <w:rPr>
          <w:color w:val="000000" w:themeColor="text1"/>
          <w:szCs w:val="22"/>
        </w:rPr>
      </w:pPr>
      <w:r w:rsidRPr="00C8667B">
        <w:rPr>
          <w:color w:val="000000" w:themeColor="text1"/>
          <w:szCs w:val="22"/>
        </w:rPr>
        <w:t>Ivan BLIZNETS (Mr.), Rector, Russian State Academy for Intellectual Property (RGAIS), Moscow</w:t>
      </w:r>
    </w:p>
    <w:p w14:paraId="709EA04C" w14:textId="77777777" w:rsidR="007F3753" w:rsidRPr="00C8667B" w:rsidRDefault="007F3753" w:rsidP="007F3753">
      <w:pPr>
        <w:rPr>
          <w:color w:val="000000" w:themeColor="text1"/>
          <w:szCs w:val="22"/>
          <w:u w:val="single"/>
        </w:rPr>
      </w:pPr>
    </w:p>
    <w:p w14:paraId="10786A44" w14:textId="77777777" w:rsidR="007F3753" w:rsidRPr="00E70F6D" w:rsidRDefault="007F3753" w:rsidP="007F3753">
      <w:pPr>
        <w:rPr>
          <w:szCs w:val="22"/>
        </w:rPr>
      </w:pPr>
      <w:r w:rsidRPr="00E70F6D">
        <w:rPr>
          <w:szCs w:val="22"/>
        </w:rPr>
        <w:t>Sergey FABRICHNIY (Mr.), Member, Procedure and Administration Committee, Federation Council, Moscow</w:t>
      </w:r>
    </w:p>
    <w:p w14:paraId="7691607B" w14:textId="77777777" w:rsidR="007F3753" w:rsidRPr="00E70F6D" w:rsidRDefault="007F3753" w:rsidP="007F3753">
      <w:pPr>
        <w:rPr>
          <w:szCs w:val="22"/>
        </w:rPr>
      </w:pPr>
    </w:p>
    <w:p w14:paraId="422F4E36" w14:textId="77777777" w:rsidR="007F3753" w:rsidRPr="00E70F6D" w:rsidRDefault="007F3753" w:rsidP="007F3753">
      <w:pPr>
        <w:rPr>
          <w:szCs w:val="22"/>
        </w:rPr>
      </w:pPr>
      <w:r w:rsidRPr="00E70F6D">
        <w:rPr>
          <w:szCs w:val="22"/>
        </w:rPr>
        <w:t>Olga RUZAKOVA (Ms.), Vice-Chairman, Committee on State Structure and Legislation, Moscow</w:t>
      </w:r>
    </w:p>
    <w:p w14:paraId="2BD84D74" w14:textId="77777777" w:rsidR="007F3753" w:rsidRPr="00E70F6D" w:rsidRDefault="007F3753" w:rsidP="007F3753">
      <w:pPr>
        <w:rPr>
          <w:szCs w:val="22"/>
        </w:rPr>
      </w:pPr>
    </w:p>
    <w:p w14:paraId="24201AD5" w14:textId="77777777" w:rsidR="007F3753" w:rsidRPr="00E70F6D" w:rsidRDefault="007F3753" w:rsidP="007F3753">
      <w:pPr>
        <w:rPr>
          <w:szCs w:val="22"/>
        </w:rPr>
      </w:pPr>
      <w:r w:rsidRPr="00E70F6D">
        <w:rPr>
          <w:szCs w:val="22"/>
        </w:rPr>
        <w:t>Viktor RYZHAKOV (Mr.), Head, Theatre Center, Guild of Theatre Directors, Moscow</w:t>
      </w:r>
    </w:p>
    <w:p w14:paraId="7EB21FFD" w14:textId="77777777" w:rsidR="007F3753" w:rsidRPr="00E70F6D" w:rsidRDefault="007F3753" w:rsidP="007F3753">
      <w:pPr>
        <w:rPr>
          <w:szCs w:val="22"/>
        </w:rPr>
      </w:pPr>
    </w:p>
    <w:p w14:paraId="1282191C" w14:textId="77777777" w:rsidR="007F3753" w:rsidRPr="00E70F6D" w:rsidRDefault="007F3753" w:rsidP="007F3753">
      <w:pPr>
        <w:rPr>
          <w:szCs w:val="22"/>
        </w:rPr>
      </w:pPr>
      <w:r w:rsidRPr="00E70F6D">
        <w:rPr>
          <w:szCs w:val="22"/>
        </w:rPr>
        <w:t>Daniil TERESHCHENKO (Mr.), Deputy Director, Departmen</w:t>
      </w:r>
      <w:r>
        <w:rPr>
          <w:szCs w:val="22"/>
        </w:rPr>
        <w:t xml:space="preserve">t of Provision, State Services, </w:t>
      </w:r>
      <w:r w:rsidRPr="00F148A9">
        <w:rPr>
          <w:bCs/>
          <w:szCs w:val="22"/>
        </w:rPr>
        <w:t>Federal Service for Intellectual Property</w:t>
      </w:r>
      <w:r>
        <w:rPr>
          <w:rStyle w:val="Strong"/>
          <w:color w:val="3B3B3B"/>
          <w:sz w:val="21"/>
          <w:szCs w:val="21"/>
        </w:rPr>
        <w:t xml:space="preserve"> </w:t>
      </w:r>
      <w:r>
        <w:rPr>
          <w:szCs w:val="22"/>
        </w:rPr>
        <w:t>(</w:t>
      </w:r>
      <w:r w:rsidRPr="00E70F6D">
        <w:rPr>
          <w:szCs w:val="22"/>
        </w:rPr>
        <w:t>ROSPATENT</w:t>
      </w:r>
      <w:r>
        <w:rPr>
          <w:szCs w:val="22"/>
        </w:rPr>
        <w:t>)</w:t>
      </w:r>
      <w:r w:rsidRPr="00E70F6D">
        <w:rPr>
          <w:szCs w:val="22"/>
        </w:rPr>
        <w:t>, Moscow</w:t>
      </w:r>
    </w:p>
    <w:p w14:paraId="240A05BD" w14:textId="77777777" w:rsidR="007F3753" w:rsidRDefault="007F3753" w:rsidP="007F3753">
      <w:pPr>
        <w:rPr>
          <w:szCs w:val="22"/>
        </w:rPr>
      </w:pPr>
    </w:p>
    <w:p w14:paraId="2F8AF0D6" w14:textId="77777777" w:rsidR="007F3753" w:rsidRPr="00E70F6D" w:rsidRDefault="007F3753" w:rsidP="007F3753">
      <w:pPr>
        <w:rPr>
          <w:szCs w:val="22"/>
        </w:rPr>
      </w:pPr>
      <w:r w:rsidRPr="00E70F6D">
        <w:rPr>
          <w:szCs w:val="22"/>
        </w:rPr>
        <w:t>Ekaterina VANSHET (Ms.), Specialist, Theatre Center, Guild of Theatre Directors, Moscow</w:t>
      </w:r>
    </w:p>
    <w:p w14:paraId="00461F08" w14:textId="77777777" w:rsidR="007F3753" w:rsidRDefault="007F3753" w:rsidP="007F3753">
      <w:pPr>
        <w:rPr>
          <w:szCs w:val="22"/>
        </w:rPr>
      </w:pPr>
    </w:p>
    <w:p w14:paraId="1D212EDB" w14:textId="77777777" w:rsidR="007F3753" w:rsidRPr="00C8667B" w:rsidRDefault="007F3753" w:rsidP="007F3753">
      <w:pPr>
        <w:rPr>
          <w:szCs w:val="22"/>
        </w:rPr>
      </w:pPr>
    </w:p>
    <w:p w14:paraId="1D0F3CD6" w14:textId="77777777" w:rsidR="007F3753" w:rsidRPr="00E70F6D" w:rsidRDefault="007F3753" w:rsidP="007F3753">
      <w:pPr>
        <w:keepNext/>
        <w:keepLines/>
        <w:rPr>
          <w:szCs w:val="22"/>
          <w:u w:val="single"/>
        </w:rPr>
      </w:pPr>
      <w:r w:rsidRPr="00E70F6D">
        <w:rPr>
          <w:szCs w:val="22"/>
          <w:u w:val="single"/>
        </w:rPr>
        <w:t>FINLANDE/FINLAND</w:t>
      </w:r>
    </w:p>
    <w:p w14:paraId="6C9DA539" w14:textId="77777777" w:rsidR="007F3753" w:rsidRPr="00E70F6D" w:rsidRDefault="007F3753" w:rsidP="007F3753">
      <w:pPr>
        <w:keepNext/>
        <w:keepLines/>
        <w:rPr>
          <w:szCs w:val="22"/>
        </w:rPr>
      </w:pPr>
    </w:p>
    <w:p w14:paraId="76D8607C" w14:textId="77777777" w:rsidR="007F3753" w:rsidRPr="00E70F6D" w:rsidRDefault="007F3753" w:rsidP="007F3753">
      <w:pPr>
        <w:keepNext/>
        <w:keepLines/>
        <w:rPr>
          <w:szCs w:val="22"/>
        </w:rPr>
      </w:pPr>
      <w:r w:rsidRPr="00E70F6D">
        <w:rPr>
          <w:szCs w:val="22"/>
        </w:rPr>
        <w:t>Anna VUOPALA (Ms.), Government Counsellor, Ministry of Educational Culture, Helsinki</w:t>
      </w:r>
    </w:p>
    <w:p w14:paraId="65FA5AB9" w14:textId="77777777" w:rsidR="007F3753" w:rsidRPr="00E70F6D" w:rsidRDefault="007F3753" w:rsidP="007F3753">
      <w:pPr>
        <w:keepNext/>
        <w:keepLines/>
        <w:rPr>
          <w:szCs w:val="22"/>
        </w:rPr>
      </w:pPr>
    </w:p>
    <w:p w14:paraId="507757C7" w14:textId="77777777" w:rsidR="007F3753" w:rsidRPr="00E70F6D" w:rsidRDefault="007F3753" w:rsidP="007F3753">
      <w:pPr>
        <w:keepNext/>
        <w:keepLines/>
        <w:rPr>
          <w:szCs w:val="22"/>
        </w:rPr>
      </w:pPr>
      <w:r w:rsidRPr="00E70F6D">
        <w:rPr>
          <w:szCs w:val="22"/>
        </w:rPr>
        <w:t>Nathalie LEFEVER (Ms.), Researcher, Helsinki</w:t>
      </w:r>
    </w:p>
    <w:p w14:paraId="0D6F4EB4" w14:textId="77777777" w:rsidR="007F3753" w:rsidRPr="00E70F6D" w:rsidRDefault="007F3753" w:rsidP="007F3753">
      <w:pPr>
        <w:keepNext/>
        <w:keepLines/>
        <w:rPr>
          <w:color w:val="000000" w:themeColor="text1"/>
          <w:szCs w:val="22"/>
          <w:u w:val="single"/>
        </w:rPr>
      </w:pPr>
    </w:p>
    <w:p w14:paraId="022B07F7" w14:textId="77777777" w:rsidR="007F3753" w:rsidRDefault="007F3753" w:rsidP="007F3753">
      <w:pPr>
        <w:rPr>
          <w:szCs w:val="22"/>
        </w:rPr>
      </w:pPr>
      <w:r>
        <w:rPr>
          <w:szCs w:val="22"/>
        </w:rPr>
        <w:t xml:space="preserve">Jukka LIEDES (Mr.), Special Adviser, </w:t>
      </w:r>
      <w:r w:rsidRPr="00E70F6D">
        <w:rPr>
          <w:szCs w:val="22"/>
        </w:rPr>
        <w:t>Ministry of Educational Culture</w:t>
      </w:r>
      <w:r>
        <w:rPr>
          <w:szCs w:val="22"/>
        </w:rPr>
        <w:t>, Helsinki</w:t>
      </w:r>
    </w:p>
    <w:p w14:paraId="47DD4787" w14:textId="77777777" w:rsidR="007F3753" w:rsidRDefault="007F3753" w:rsidP="007F3753">
      <w:pPr>
        <w:keepNext/>
        <w:keepLines/>
        <w:rPr>
          <w:szCs w:val="22"/>
          <w:u w:val="single"/>
        </w:rPr>
      </w:pPr>
    </w:p>
    <w:p w14:paraId="0F0DD3C0" w14:textId="77777777" w:rsidR="007F3753" w:rsidRPr="00CF3E47" w:rsidRDefault="007F3753" w:rsidP="007F3753">
      <w:pPr>
        <w:keepNext/>
        <w:keepLines/>
        <w:rPr>
          <w:szCs w:val="22"/>
          <w:u w:val="single"/>
        </w:rPr>
      </w:pPr>
    </w:p>
    <w:p w14:paraId="20811EBB" w14:textId="77777777" w:rsidR="007F3753" w:rsidRDefault="007F3753" w:rsidP="007F3753">
      <w:pPr>
        <w:keepNext/>
        <w:keepLines/>
        <w:rPr>
          <w:szCs w:val="22"/>
          <w:u w:val="single"/>
          <w:lang w:val="fr-CH"/>
        </w:rPr>
      </w:pPr>
      <w:r>
        <w:rPr>
          <w:szCs w:val="22"/>
          <w:u w:val="single"/>
          <w:lang w:val="fr-CH"/>
        </w:rPr>
        <w:t>FRANCE</w:t>
      </w:r>
    </w:p>
    <w:p w14:paraId="1484A555" w14:textId="77777777" w:rsidR="007F3753" w:rsidRPr="00C8667B" w:rsidRDefault="007F3753" w:rsidP="007F3753">
      <w:pPr>
        <w:keepNext/>
        <w:keepLines/>
        <w:rPr>
          <w:szCs w:val="22"/>
          <w:u w:val="single"/>
          <w:lang w:val="fr-CH"/>
        </w:rPr>
      </w:pPr>
    </w:p>
    <w:p w14:paraId="3FC7669A" w14:textId="77777777" w:rsidR="007F3753" w:rsidRDefault="007F3753" w:rsidP="007F3753">
      <w:pPr>
        <w:keepNext/>
        <w:keepLines/>
        <w:rPr>
          <w:szCs w:val="22"/>
          <w:u w:val="single"/>
          <w:lang w:val="fr-CH"/>
        </w:rPr>
      </w:pPr>
      <w:r w:rsidRPr="00C8667B">
        <w:rPr>
          <w:color w:val="000000" w:themeColor="text1"/>
          <w:szCs w:val="22"/>
          <w:lang w:val="fr-CH"/>
        </w:rPr>
        <w:t>Anne LE MORVAN (Mme), chef, Bureau de la propriété intellectuelle, Service de</w:t>
      </w:r>
      <w:r w:rsidRPr="00C8667B">
        <w:rPr>
          <w:szCs w:val="22"/>
          <w:lang w:val="fr-CH"/>
        </w:rPr>
        <w:t>s affaires juridiques et internationales, Ministère de la culture et de la communication, Paris</w:t>
      </w:r>
    </w:p>
    <w:p w14:paraId="5FB7E8AD" w14:textId="77777777" w:rsidR="007F3753" w:rsidRDefault="007F3753" w:rsidP="007F3753">
      <w:pPr>
        <w:keepNext/>
        <w:keepLines/>
        <w:rPr>
          <w:szCs w:val="22"/>
          <w:lang w:val="fr-CH"/>
        </w:rPr>
      </w:pPr>
    </w:p>
    <w:p w14:paraId="2D6620AC" w14:textId="77777777" w:rsidR="007F3753" w:rsidRPr="00C8667B" w:rsidRDefault="007F3753" w:rsidP="007F3753">
      <w:pPr>
        <w:rPr>
          <w:szCs w:val="22"/>
          <w:lang w:val="fr-CH"/>
        </w:rPr>
      </w:pPr>
      <w:r w:rsidRPr="00C8667B">
        <w:rPr>
          <w:szCs w:val="22"/>
          <w:lang w:val="fr-CH"/>
        </w:rPr>
        <w:t>Amélie GONTIER (Mme), adjointe à la chef, Bureau de la propriété intellectuelle, Service des affaires juridiques et internationales, Ministère de la culture et de la communication, Paris</w:t>
      </w:r>
    </w:p>
    <w:p w14:paraId="42002892" w14:textId="77777777" w:rsidR="007F3753" w:rsidRPr="00C8667B" w:rsidRDefault="007F3753" w:rsidP="007F3753">
      <w:pPr>
        <w:keepNext/>
        <w:keepLines/>
        <w:rPr>
          <w:color w:val="000000" w:themeColor="text1"/>
          <w:szCs w:val="22"/>
          <w:u w:val="single"/>
          <w:lang w:val="fr-CH"/>
        </w:rPr>
      </w:pPr>
    </w:p>
    <w:p w14:paraId="1B214AD3" w14:textId="77777777" w:rsidR="007F3753" w:rsidRPr="00C8667B" w:rsidRDefault="007F3753" w:rsidP="007F3753">
      <w:pPr>
        <w:keepNext/>
        <w:keepLines/>
        <w:rPr>
          <w:szCs w:val="22"/>
          <w:lang w:val="fr-CH"/>
        </w:rPr>
      </w:pPr>
      <w:r w:rsidRPr="00C8667B">
        <w:rPr>
          <w:szCs w:val="22"/>
          <w:lang w:val="fr-CH"/>
        </w:rPr>
        <w:t>Francis GUENON (M.), conseiller, Mission permanente, Genève</w:t>
      </w:r>
    </w:p>
    <w:p w14:paraId="674035B3" w14:textId="77777777" w:rsidR="007F3753" w:rsidRDefault="007F3753" w:rsidP="007F3753">
      <w:pPr>
        <w:rPr>
          <w:szCs w:val="22"/>
          <w:u w:val="single"/>
          <w:lang w:val="fr-CH"/>
        </w:rPr>
      </w:pPr>
    </w:p>
    <w:p w14:paraId="255904F2" w14:textId="77777777" w:rsidR="007F3753" w:rsidRDefault="007F3753" w:rsidP="007F3753">
      <w:pPr>
        <w:rPr>
          <w:szCs w:val="22"/>
          <w:u w:val="single"/>
          <w:lang w:val="fr-CH"/>
        </w:rPr>
      </w:pPr>
      <w:r>
        <w:rPr>
          <w:szCs w:val="22"/>
          <w:u w:val="single"/>
          <w:lang w:val="fr-CH"/>
        </w:rPr>
        <w:br w:type="page"/>
      </w:r>
    </w:p>
    <w:p w14:paraId="631F877C" w14:textId="77777777" w:rsidR="007F3753" w:rsidRDefault="007F3753" w:rsidP="007F3753">
      <w:pPr>
        <w:rPr>
          <w:szCs w:val="22"/>
          <w:u w:val="single"/>
          <w:lang w:val="fr-CH"/>
        </w:rPr>
      </w:pPr>
    </w:p>
    <w:p w14:paraId="4B9D9C81" w14:textId="77777777" w:rsidR="007F3753" w:rsidRPr="00CF3E47" w:rsidRDefault="007F3753" w:rsidP="007F3753">
      <w:pPr>
        <w:rPr>
          <w:szCs w:val="22"/>
          <w:u w:val="single"/>
          <w:lang w:val="fr-FR"/>
        </w:rPr>
      </w:pPr>
      <w:r w:rsidRPr="00CF3E47">
        <w:rPr>
          <w:szCs w:val="22"/>
          <w:u w:val="single"/>
          <w:lang w:val="fr-FR"/>
        </w:rPr>
        <w:t>GABON</w:t>
      </w:r>
    </w:p>
    <w:p w14:paraId="7889CF63" w14:textId="77777777" w:rsidR="007F3753" w:rsidRPr="00CF3E47" w:rsidRDefault="007F3753" w:rsidP="007F3753">
      <w:pPr>
        <w:rPr>
          <w:szCs w:val="22"/>
          <w:u w:val="single"/>
          <w:lang w:val="fr-FR"/>
        </w:rPr>
      </w:pPr>
    </w:p>
    <w:p w14:paraId="59E5F097" w14:textId="77777777" w:rsidR="007F3753" w:rsidRPr="00CF3E47" w:rsidRDefault="007F3753" w:rsidP="007F3753">
      <w:pPr>
        <w:rPr>
          <w:szCs w:val="22"/>
          <w:lang w:val="fr-FR"/>
        </w:rPr>
      </w:pPr>
      <w:r w:rsidRPr="00CF3E47">
        <w:rPr>
          <w:szCs w:val="22"/>
          <w:lang w:val="fr-FR"/>
        </w:rPr>
        <w:t>Edwige KOUMBY MISSAMBO (Mme), premier conseiller, Genève</w:t>
      </w:r>
    </w:p>
    <w:p w14:paraId="654BB2C9" w14:textId="77777777" w:rsidR="007F3753" w:rsidRDefault="007F3753" w:rsidP="007F3753">
      <w:pPr>
        <w:rPr>
          <w:szCs w:val="22"/>
          <w:u w:val="single"/>
          <w:lang w:val="fr-CH"/>
        </w:rPr>
      </w:pPr>
    </w:p>
    <w:p w14:paraId="2416B25F" w14:textId="77777777" w:rsidR="007F3753" w:rsidRPr="00C8667B" w:rsidRDefault="007F3753" w:rsidP="007F3753">
      <w:pPr>
        <w:rPr>
          <w:szCs w:val="22"/>
          <w:u w:val="single"/>
          <w:lang w:val="fr-CH"/>
        </w:rPr>
      </w:pPr>
    </w:p>
    <w:p w14:paraId="15C5A8D3" w14:textId="77777777" w:rsidR="007F3753" w:rsidRPr="00C8667B" w:rsidRDefault="007F3753" w:rsidP="007F3753">
      <w:pPr>
        <w:rPr>
          <w:szCs w:val="22"/>
          <w:u w:val="single"/>
        </w:rPr>
      </w:pPr>
      <w:r w:rsidRPr="00C8667B">
        <w:rPr>
          <w:szCs w:val="22"/>
          <w:u w:val="single"/>
        </w:rPr>
        <w:t>GÉORGIE/GEORGIA</w:t>
      </w:r>
    </w:p>
    <w:p w14:paraId="5AEA76F9" w14:textId="77777777" w:rsidR="007F3753" w:rsidRPr="00C8667B" w:rsidRDefault="007F3753" w:rsidP="007F3753">
      <w:pPr>
        <w:rPr>
          <w:szCs w:val="22"/>
          <w:u w:val="single"/>
        </w:rPr>
      </w:pPr>
    </w:p>
    <w:p w14:paraId="6FE323DE" w14:textId="77777777" w:rsidR="007F3753" w:rsidRPr="00C8667B" w:rsidRDefault="007F3753" w:rsidP="007F3753">
      <w:pPr>
        <w:rPr>
          <w:szCs w:val="22"/>
        </w:rPr>
      </w:pPr>
      <w:r w:rsidRPr="00C8667B">
        <w:rPr>
          <w:szCs w:val="22"/>
        </w:rPr>
        <w:t>Temuri PIPIA (Mr.), First Secretary, Permanent Mission of Georgia, Genève</w:t>
      </w:r>
    </w:p>
    <w:p w14:paraId="77E3EDB0" w14:textId="77777777" w:rsidR="007F3753" w:rsidRPr="00C8667B" w:rsidRDefault="007F3753" w:rsidP="007F3753">
      <w:pPr>
        <w:rPr>
          <w:szCs w:val="22"/>
        </w:rPr>
      </w:pPr>
    </w:p>
    <w:p w14:paraId="7E226475" w14:textId="77777777" w:rsidR="007F3753" w:rsidRPr="00CF3E47" w:rsidRDefault="007F3753" w:rsidP="007F3753">
      <w:pPr>
        <w:rPr>
          <w:szCs w:val="22"/>
          <w:u w:val="single"/>
        </w:rPr>
      </w:pPr>
    </w:p>
    <w:p w14:paraId="0874CF86" w14:textId="77777777" w:rsidR="007F3753" w:rsidRPr="00C8667B" w:rsidRDefault="007F3753" w:rsidP="007F3753">
      <w:pPr>
        <w:keepNext/>
        <w:keepLines/>
        <w:rPr>
          <w:szCs w:val="22"/>
          <w:u w:val="single"/>
        </w:rPr>
      </w:pPr>
      <w:r w:rsidRPr="00C8667B">
        <w:rPr>
          <w:szCs w:val="22"/>
          <w:u w:val="single"/>
        </w:rPr>
        <w:t>GHANA</w:t>
      </w:r>
    </w:p>
    <w:p w14:paraId="0449F444" w14:textId="77777777" w:rsidR="007F3753" w:rsidRPr="00C8667B" w:rsidRDefault="007F3753" w:rsidP="007F3753">
      <w:pPr>
        <w:keepNext/>
        <w:keepLines/>
        <w:rPr>
          <w:szCs w:val="22"/>
          <w:u w:val="single"/>
        </w:rPr>
      </w:pPr>
    </w:p>
    <w:p w14:paraId="242C8B1A" w14:textId="77777777" w:rsidR="007F3753" w:rsidRPr="00C8667B" w:rsidRDefault="007F3753" w:rsidP="007F3753">
      <w:pPr>
        <w:keepNext/>
        <w:keepLines/>
        <w:rPr>
          <w:szCs w:val="22"/>
        </w:rPr>
      </w:pPr>
      <w:r w:rsidRPr="00C8667B">
        <w:rPr>
          <w:szCs w:val="22"/>
        </w:rPr>
        <w:t>Cynthia ATTUQUAYEFIO (Ms.), Minister Counsellor, Permanent Mission, Geneva</w:t>
      </w:r>
    </w:p>
    <w:p w14:paraId="5BE13956" w14:textId="77777777" w:rsidR="007F3753" w:rsidRPr="00C8667B" w:rsidRDefault="007F3753" w:rsidP="007F3753">
      <w:pPr>
        <w:keepNext/>
        <w:keepLines/>
        <w:rPr>
          <w:szCs w:val="22"/>
        </w:rPr>
      </w:pPr>
    </w:p>
    <w:p w14:paraId="6A6190BA" w14:textId="77777777" w:rsidR="007F3753" w:rsidRPr="00C8667B" w:rsidRDefault="007F3753" w:rsidP="007F3753">
      <w:pPr>
        <w:keepNext/>
        <w:keepLines/>
        <w:rPr>
          <w:szCs w:val="22"/>
        </w:rPr>
      </w:pPr>
      <w:r w:rsidRPr="00C8667B">
        <w:rPr>
          <w:szCs w:val="22"/>
        </w:rPr>
        <w:t>Joseph OWUSU-ANSAH (Mr.), Counsellor, Permanent Mission, Geneva</w:t>
      </w:r>
    </w:p>
    <w:p w14:paraId="3BFA0C68" w14:textId="77777777" w:rsidR="007F3753" w:rsidRDefault="007F3753" w:rsidP="007F3753">
      <w:pPr>
        <w:rPr>
          <w:color w:val="000000" w:themeColor="text1"/>
          <w:szCs w:val="22"/>
          <w:u w:val="single"/>
        </w:rPr>
      </w:pPr>
    </w:p>
    <w:p w14:paraId="02BACDA6" w14:textId="77777777" w:rsidR="007F3753" w:rsidRPr="00C8667B" w:rsidRDefault="007F3753" w:rsidP="007F3753">
      <w:pPr>
        <w:rPr>
          <w:color w:val="000000" w:themeColor="text1"/>
          <w:szCs w:val="22"/>
          <w:u w:val="single"/>
        </w:rPr>
      </w:pPr>
    </w:p>
    <w:p w14:paraId="537000F1" w14:textId="77777777" w:rsidR="007F3753" w:rsidRPr="00C8667B" w:rsidRDefault="007F3753" w:rsidP="007F3753">
      <w:pPr>
        <w:keepNext/>
        <w:keepLines/>
        <w:rPr>
          <w:color w:val="000000" w:themeColor="text1"/>
          <w:szCs w:val="22"/>
          <w:u w:val="single"/>
          <w:lang w:val="pt-PT"/>
        </w:rPr>
      </w:pPr>
      <w:r w:rsidRPr="00C8667B">
        <w:rPr>
          <w:color w:val="000000" w:themeColor="text1"/>
          <w:szCs w:val="22"/>
          <w:u w:val="single"/>
          <w:lang w:val="pt-PT"/>
        </w:rPr>
        <w:t>GUATEMALA</w:t>
      </w:r>
    </w:p>
    <w:p w14:paraId="0AE0FAC4" w14:textId="77777777" w:rsidR="007F3753" w:rsidRPr="00C8667B" w:rsidRDefault="007F3753" w:rsidP="007F3753">
      <w:pPr>
        <w:keepNext/>
        <w:keepLines/>
        <w:autoSpaceDE w:val="0"/>
        <w:autoSpaceDN w:val="0"/>
        <w:adjustRightInd w:val="0"/>
        <w:rPr>
          <w:color w:val="000000" w:themeColor="text1"/>
          <w:szCs w:val="22"/>
          <w:lang w:val="pt-PT"/>
        </w:rPr>
      </w:pPr>
    </w:p>
    <w:p w14:paraId="7400FA2E" w14:textId="77777777" w:rsidR="007F3753" w:rsidRPr="00CF3E47" w:rsidRDefault="007F3753" w:rsidP="007F3753">
      <w:pPr>
        <w:rPr>
          <w:szCs w:val="22"/>
          <w:lang w:val="es-ES"/>
        </w:rPr>
      </w:pPr>
      <w:r w:rsidRPr="00CF3E47">
        <w:rPr>
          <w:szCs w:val="22"/>
          <w:lang w:val="es-ES"/>
        </w:rPr>
        <w:t>Silvia Leticia GARCIA HERNANDEZ (Sra.), Encargada, Departamento Derecho de Autor y Derechos Conexos, Registro de la Propiedad Intelectual, Ministerio de Economía, Guatemala</w:t>
      </w:r>
    </w:p>
    <w:p w14:paraId="648AB3C4" w14:textId="77777777" w:rsidR="007F3753" w:rsidRPr="00C8667B" w:rsidRDefault="007F3753" w:rsidP="007F3753">
      <w:pPr>
        <w:autoSpaceDE w:val="0"/>
        <w:autoSpaceDN w:val="0"/>
        <w:adjustRightInd w:val="0"/>
        <w:rPr>
          <w:color w:val="000000" w:themeColor="text1"/>
          <w:szCs w:val="22"/>
          <w:lang w:val="es-ES"/>
        </w:rPr>
      </w:pPr>
    </w:p>
    <w:p w14:paraId="381F4630" w14:textId="77777777" w:rsidR="007F3753" w:rsidRPr="00CF3E47" w:rsidRDefault="007F3753" w:rsidP="007F3753">
      <w:pPr>
        <w:rPr>
          <w:szCs w:val="22"/>
          <w:lang w:val="es-ES"/>
        </w:rPr>
      </w:pPr>
      <w:r w:rsidRPr="00CF3E47">
        <w:rPr>
          <w:szCs w:val="22"/>
          <w:lang w:val="es-ES"/>
        </w:rPr>
        <w:t xml:space="preserve">Flor Maria GARCIA DIAZ (Sra.), Consejero, Misión Permanente, Ginebra </w:t>
      </w:r>
    </w:p>
    <w:p w14:paraId="22D46D11" w14:textId="77777777" w:rsidR="007F3753" w:rsidRPr="00CF3E47" w:rsidRDefault="007F3753" w:rsidP="007F3753">
      <w:pPr>
        <w:rPr>
          <w:szCs w:val="22"/>
          <w:lang w:val="es-ES"/>
        </w:rPr>
      </w:pPr>
    </w:p>
    <w:p w14:paraId="4A68DF8B" w14:textId="77777777" w:rsidR="007F3753" w:rsidRPr="00CF3E47" w:rsidRDefault="007F3753" w:rsidP="007F3753">
      <w:pPr>
        <w:rPr>
          <w:color w:val="000000" w:themeColor="text1"/>
          <w:szCs w:val="22"/>
          <w:lang w:val="es-ES"/>
        </w:rPr>
      </w:pPr>
    </w:p>
    <w:p w14:paraId="3454C471"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HONGRIE/HUNGARY</w:t>
      </w:r>
    </w:p>
    <w:p w14:paraId="330100F0" w14:textId="77777777" w:rsidR="007F3753" w:rsidRPr="00C8667B" w:rsidRDefault="007F3753" w:rsidP="007F3753">
      <w:pPr>
        <w:keepNext/>
        <w:keepLines/>
        <w:rPr>
          <w:color w:val="000000" w:themeColor="text1"/>
          <w:szCs w:val="22"/>
          <w:u w:val="single"/>
        </w:rPr>
      </w:pPr>
    </w:p>
    <w:p w14:paraId="488DC184" w14:textId="77777777" w:rsidR="007F3753" w:rsidRPr="00C8667B" w:rsidRDefault="007F3753" w:rsidP="007F3753">
      <w:pPr>
        <w:rPr>
          <w:szCs w:val="22"/>
        </w:rPr>
      </w:pPr>
      <w:r w:rsidRPr="00C8667B">
        <w:rPr>
          <w:szCs w:val="22"/>
        </w:rPr>
        <w:t>Péter MUNKÁCSI (Mr.), Senior Adviser, Department for Competition, Consumer Protection and Intellectual Property, Ministry of Justice, Budapest</w:t>
      </w:r>
    </w:p>
    <w:p w14:paraId="0145C5FD" w14:textId="77777777" w:rsidR="007F3753" w:rsidRPr="00C8667B" w:rsidRDefault="007F3753" w:rsidP="007F3753">
      <w:pPr>
        <w:keepNext/>
        <w:keepLines/>
        <w:rPr>
          <w:szCs w:val="22"/>
        </w:rPr>
      </w:pPr>
    </w:p>
    <w:p w14:paraId="6CC93700" w14:textId="77777777" w:rsidR="007F3753" w:rsidRPr="00C8667B" w:rsidRDefault="007F3753" w:rsidP="007F3753">
      <w:pPr>
        <w:rPr>
          <w:szCs w:val="22"/>
        </w:rPr>
      </w:pPr>
      <w:r w:rsidRPr="00C8667B">
        <w:rPr>
          <w:szCs w:val="22"/>
        </w:rPr>
        <w:t>Peter Csaba LABODY (Mr.), Head of Department, Copyright Department, Hungarian Intellectual Property Office, Budapest</w:t>
      </w:r>
    </w:p>
    <w:p w14:paraId="7E4FEEC3" w14:textId="77777777" w:rsidR="007F3753" w:rsidRPr="00C8667B" w:rsidRDefault="007F3753" w:rsidP="007F3753">
      <w:pPr>
        <w:rPr>
          <w:szCs w:val="22"/>
        </w:rPr>
      </w:pPr>
    </w:p>
    <w:p w14:paraId="5B87ACA5" w14:textId="77777777" w:rsidR="007F3753" w:rsidRPr="00C8667B" w:rsidRDefault="007F3753" w:rsidP="007F3753">
      <w:pPr>
        <w:keepNext/>
        <w:keepLines/>
        <w:rPr>
          <w:szCs w:val="22"/>
        </w:rPr>
      </w:pPr>
      <w:r w:rsidRPr="00C8667B">
        <w:rPr>
          <w:szCs w:val="22"/>
        </w:rPr>
        <w:t>Andrea Katalin TOTH (Ms.), Legal Officer, Copyright Department, Hungarian Intellectual Property Office, Budapest</w:t>
      </w:r>
    </w:p>
    <w:p w14:paraId="7EF70EE1" w14:textId="77777777" w:rsidR="007F3753" w:rsidRPr="00C8667B" w:rsidRDefault="007F3753" w:rsidP="007F3753">
      <w:pPr>
        <w:rPr>
          <w:color w:val="000000" w:themeColor="text1"/>
          <w:szCs w:val="22"/>
        </w:rPr>
      </w:pPr>
    </w:p>
    <w:p w14:paraId="6702BEE1" w14:textId="77777777" w:rsidR="007F3753" w:rsidRPr="00C8667B" w:rsidRDefault="007F3753" w:rsidP="007F3753">
      <w:pPr>
        <w:rPr>
          <w:szCs w:val="22"/>
          <w:u w:val="single"/>
        </w:rPr>
      </w:pPr>
    </w:p>
    <w:p w14:paraId="6F61A25D" w14:textId="77777777" w:rsidR="007F3753" w:rsidRPr="00C8667B" w:rsidRDefault="007F3753" w:rsidP="007F3753">
      <w:pPr>
        <w:keepNext/>
        <w:keepLines/>
        <w:rPr>
          <w:szCs w:val="22"/>
          <w:u w:val="single"/>
        </w:rPr>
      </w:pPr>
      <w:r w:rsidRPr="00C8667B">
        <w:rPr>
          <w:szCs w:val="22"/>
          <w:u w:val="single"/>
        </w:rPr>
        <w:t>INDE/INDIA</w:t>
      </w:r>
    </w:p>
    <w:p w14:paraId="0F9EC7D1" w14:textId="77777777" w:rsidR="007F3753" w:rsidRPr="00C8667B" w:rsidRDefault="007F3753" w:rsidP="007F3753">
      <w:pPr>
        <w:rPr>
          <w:szCs w:val="22"/>
        </w:rPr>
      </w:pPr>
    </w:p>
    <w:p w14:paraId="5964647B" w14:textId="77777777" w:rsidR="007F3753" w:rsidRPr="00C8667B" w:rsidRDefault="007F3753" w:rsidP="007F3753">
      <w:pPr>
        <w:rPr>
          <w:szCs w:val="22"/>
        </w:rPr>
      </w:pPr>
      <w:r w:rsidRPr="00C8667B">
        <w:rPr>
          <w:szCs w:val="22"/>
        </w:rPr>
        <w:t>Hoshiar SINGH (Mr.), Registrar, Department of Industrial Policy and Promotion, Ministry of Commerce and Industry, New Delhi</w:t>
      </w:r>
    </w:p>
    <w:p w14:paraId="7B6FAE6D" w14:textId="77777777" w:rsidR="007F3753" w:rsidRPr="00C8667B" w:rsidRDefault="007F3753" w:rsidP="007F3753">
      <w:pPr>
        <w:rPr>
          <w:szCs w:val="22"/>
        </w:rPr>
      </w:pPr>
    </w:p>
    <w:p w14:paraId="06839372" w14:textId="77777777" w:rsidR="007F3753" w:rsidRPr="00C8667B" w:rsidRDefault="007F3753" w:rsidP="007F3753">
      <w:pPr>
        <w:rPr>
          <w:szCs w:val="22"/>
        </w:rPr>
      </w:pPr>
      <w:r w:rsidRPr="00C8667B">
        <w:rPr>
          <w:szCs w:val="22"/>
        </w:rPr>
        <w:t>Animesh CHOUDHURY (Mr.), Second Secretary, Permanent Mission, Geneva</w:t>
      </w:r>
    </w:p>
    <w:p w14:paraId="00BC3C08" w14:textId="77777777" w:rsidR="007F3753" w:rsidRDefault="007F3753" w:rsidP="007F3753">
      <w:pPr>
        <w:rPr>
          <w:szCs w:val="22"/>
          <w:u w:val="single"/>
        </w:rPr>
      </w:pPr>
    </w:p>
    <w:p w14:paraId="5057BA8C" w14:textId="77777777" w:rsidR="007F3753" w:rsidRPr="00C8667B" w:rsidRDefault="007F3753" w:rsidP="007F3753">
      <w:pPr>
        <w:rPr>
          <w:szCs w:val="22"/>
          <w:u w:val="single"/>
        </w:rPr>
      </w:pPr>
    </w:p>
    <w:p w14:paraId="509C7D2D" w14:textId="77777777" w:rsidR="007F3753" w:rsidRPr="009C308F" w:rsidRDefault="007F3753" w:rsidP="007F3753">
      <w:pPr>
        <w:rPr>
          <w:szCs w:val="22"/>
          <w:u w:val="single"/>
        </w:rPr>
      </w:pPr>
      <w:r w:rsidRPr="009C308F">
        <w:rPr>
          <w:szCs w:val="22"/>
          <w:u w:val="single"/>
        </w:rPr>
        <w:t>INDONÉSIE/INDONESIA</w:t>
      </w:r>
    </w:p>
    <w:p w14:paraId="1E7B175E" w14:textId="77777777" w:rsidR="007F3753" w:rsidRPr="009C308F" w:rsidRDefault="007F3753" w:rsidP="007F3753">
      <w:pPr>
        <w:rPr>
          <w:szCs w:val="22"/>
          <w:u w:val="single"/>
        </w:rPr>
      </w:pPr>
    </w:p>
    <w:p w14:paraId="733C39D3" w14:textId="77777777" w:rsidR="007F3753" w:rsidRDefault="007F3753" w:rsidP="007F3753">
      <w:pPr>
        <w:rPr>
          <w:szCs w:val="22"/>
        </w:rPr>
      </w:pPr>
      <w:r>
        <w:rPr>
          <w:szCs w:val="22"/>
        </w:rPr>
        <w:t>Erry Wahyu PRASETYO (Mr.), Second Secretary, Permanent Mission, Geneva</w:t>
      </w:r>
    </w:p>
    <w:p w14:paraId="68835B32" w14:textId="77777777" w:rsidR="007F3753" w:rsidRDefault="007F3753" w:rsidP="007F3753">
      <w:pPr>
        <w:rPr>
          <w:szCs w:val="22"/>
        </w:rPr>
      </w:pPr>
    </w:p>
    <w:p w14:paraId="124E7DA2" w14:textId="77777777" w:rsidR="007F3753" w:rsidRDefault="007F3753" w:rsidP="007F3753">
      <w:pPr>
        <w:rPr>
          <w:szCs w:val="22"/>
        </w:rPr>
      </w:pPr>
      <w:r>
        <w:rPr>
          <w:szCs w:val="22"/>
        </w:rPr>
        <w:t>Faizal Chery SIDHARTA (Mr.), Minister Counsellor, Permanent Mission, Geneva</w:t>
      </w:r>
    </w:p>
    <w:p w14:paraId="68367BFA" w14:textId="77777777" w:rsidR="007F3753" w:rsidRDefault="007F3753" w:rsidP="007F3753">
      <w:pPr>
        <w:rPr>
          <w:szCs w:val="22"/>
          <w:u w:val="single"/>
        </w:rPr>
      </w:pPr>
    </w:p>
    <w:p w14:paraId="0D3F14A5" w14:textId="77777777" w:rsidR="007F3753" w:rsidRPr="00C8667B" w:rsidRDefault="007F3753" w:rsidP="007F3753">
      <w:pPr>
        <w:rPr>
          <w:szCs w:val="22"/>
          <w:u w:val="single"/>
        </w:rPr>
      </w:pPr>
    </w:p>
    <w:p w14:paraId="4807A3DB" w14:textId="77777777" w:rsidR="007F3753" w:rsidRPr="00C8667B" w:rsidRDefault="007F3753" w:rsidP="007F3753">
      <w:pPr>
        <w:keepNext/>
        <w:keepLines/>
        <w:rPr>
          <w:color w:val="000000" w:themeColor="text1"/>
          <w:szCs w:val="22"/>
          <w:u w:val="single"/>
          <w:lang w:val="fr-FR"/>
        </w:rPr>
      </w:pPr>
      <w:r w:rsidRPr="00C8667B">
        <w:rPr>
          <w:color w:val="000000" w:themeColor="text1"/>
          <w:szCs w:val="22"/>
          <w:u w:val="single"/>
          <w:lang w:val="fr-FR"/>
        </w:rPr>
        <w:t>IRAN (RÉPUBLIQUE ISLAMIQUE D’)/IRAN (ISLAMIC REPUBLIC OF)</w:t>
      </w:r>
    </w:p>
    <w:p w14:paraId="6825DEF3" w14:textId="77777777" w:rsidR="007F3753" w:rsidRPr="00C8667B" w:rsidRDefault="007F3753" w:rsidP="007F3753">
      <w:pPr>
        <w:rPr>
          <w:szCs w:val="22"/>
          <w:lang w:val="fr-CH"/>
        </w:rPr>
      </w:pPr>
    </w:p>
    <w:p w14:paraId="0FE6FAAE" w14:textId="77777777" w:rsidR="007F3753" w:rsidRPr="00C8667B" w:rsidRDefault="007F3753" w:rsidP="007F3753">
      <w:pPr>
        <w:rPr>
          <w:szCs w:val="22"/>
        </w:rPr>
      </w:pPr>
      <w:r w:rsidRPr="00C8667B">
        <w:rPr>
          <w:szCs w:val="22"/>
        </w:rPr>
        <w:t>Reza DEHGHANI (Mr.), Counsellor, Permanent Mission, Geneva</w:t>
      </w:r>
    </w:p>
    <w:p w14:paraId="2B2B95FE" w14:textId="77777777" w:rsidR="007F3753" w:rsidRPr="00CF3E47" w:rsidRDefault="007F3753" w:rsidP="007F3753">
      <w:pPr>
        <w:rPr>
          <w:szCs w:val="22"/>
        </w:rPr>
      </w:pPr>
    </w:p>
    <w:p w14:paraId="4225EE44" w14:textId="77777777" w:rsidR="007F3753" w:rsidRPr="00C8667B" w:rsidRDefault="007F3753" w:rsidP="007F3753">
      <w:pPr>
        <w:rPr>
          <w:color w:val="000000" w:themeColor="text1"/>
          <w:szCs w:val="22"/>
        </w:rPr>
      </w:pPr>
    </w:p>
    <w:p w14:paraId="44327AFF" w14:textId="77777777" w:rsidR="007F3753" w:rsidRPr="00C8667B" w:rsidRDefault="007F3753" w:rsidP="007F3753">
      <w:pPr>
        <w:keepNext/>
        <w:keepLines/>
        <w:rPr>
          <w:szCs w:val="22"/>
          <w:u w:val="single"/>
        </w:rPr>
      </w:pPr>
      <w:r w:rsidRPr="00C8667B">
        <w:rPr>
          <w:szCs w:val="22"/>
          <w:u w:val="single"/>
        </w:rPr>
        <w:t>IRAQ</w:t>
      </w:r>
    </w:p>
    <w:p w14:paraId="5FA56FBD" w14:textId="77777777" w:rsidR="007F3753" w:rsidRPr="00C8667B" w:rsidRDefault="007F3753" w:rsidP="007F3753">
      <w:pPr>
        <w:keepNext/>
        <w:keepLines/>
        <w:rPr>
          <w:szCs w:val="22"/>
          <w:u w:val="single"/>
        </w:rPr>
      </w:pPr>
    </w:p>
    <w:p w14:paraId="68BC7D19" w14:textId="77777777" w:rsidR="007F3753" w:rsidRPr="00C8667B" w:rsidRDefault="007F3753" w:rsidP="007F3753">
      <w:pPr>
        <w:keepNext/>
        <w:keepLines/>
        <w:rPr>
          <w:color w:val="000000" w:themeColor="text1"/>
          <w:szCs w:val="22"/>
        </w:rPr>
      </w:pPr>
      <w:r w:rsidRPr="00C8667B">
        <w:rPr>
          <w:szCs w:val="22"/>
        </w:rPr>
        <w:t>Jaber AL-JABERI</w:t>
      </w:r>
      <w:r>
        <w:rPr>
          <w:szCs w:val="22"/>
        </w:rPr>
        <w:t xml:space="preserve"> (Mr.)</w:t>
      </w:r>
      <w:r w:rsidRPr="00C8667B">
        <w:rPr>
          <w:szCs w:val="22"/>
        </w:rPr>
        <w:t>, Senior Undersecretary, Ministry of Culture, Undersecretary’s Office, Baghdad</w:t>
      </w:r>
    </w:p>
    <w:p w14:paraId="22182750" w14:textId="77777777" w:rsidR="007F3753" w:rsidRPr="00C8667B" w:rsidRDefault="007F3753" w:rsidP="007F3753">
      <w:pPr>
        <w:rPr>
          <w:szCs w:val="22"/>
          <w:u w:val="single"/>
        </w:rPr>
      </w:pPr>
    </w:p>
    <w:p w14:paraId="13A8EBE0" w14:textId="77777777" w:rsidR="007F3753" w:rsidRPr="00C8667B" w:rsidRDefault="007F3753" w:rsidP="007F3753">
      <w:pPr>
        <w:rPr>
          <w:szCs w:val="22"/>
          <w:u w:val="single"/>
        </w:rPr>
      </w:pPr>
    </w:p>
    <w:p w14:paraId="526DB29C" w14:textId="77777777" w:rsidR="007F3753" w:rsidRPr="00C8667B" w:rsidRDefault="007F3753" w:rsidP="007F3753">
      <w:pPr>
        <w:rPr>
          <w:szCs w:val="22"/>
          <w:u w:val="single"/>
        </w:rPr>
      </w:pPr>
      <w:r w:rsidRPr="00C8667B">
        <w:rPr>
          <w:szCs w:val="22"/>
          <w:u w:val="single"/>
        </w:rPr>
        <w:t>IRLANDE/IRELAND</w:t>
      </w:r>
    </w:p>
    <w:p w14:paraId="5569FA64" w14:textId="77777777" w:rsidR="007F3753" w:rsidRPr="00C8667B" w:rsidRDefault="007F3753" w:rsidP="007F3753">
      <w:pPr>
        <w:rPr>
          <w:szCs w:val="22"/>
          <w:u w:val="single"/>
        </w:rPr>
      </w:pPr>
    </w:p>
    <w:p w14:paraId="5DB7A17F" w14:textId="77777777" w:rsidR="007F3753" w:rsidRPr="00C8667B" w:rsidRDefault="007F3753" w:rsidP="007F3753">
      <w:pPr>
        <w:rPr>
          <w:szCs w:val="22"/>
        </w:rPr>
      </w:pPr>
      <w:r w:rsidRPr="00C8667B">
        <w:rPr>
          <w:szCs w:val="22"/>
        </w:rPr>
        <w:t>Michael GAFFEY (Mr.), Ambassador, Permanent Representative, Permanent Mission, Geneva</w:t>
      </w:r>
    </w:p>
    <w:p w14:paraId="68BB76CD" w14:textId="77777777" w:rsidR="007F3753" w:rsidRPr="00C8667B" w:rsidRDefault="007F3753" w:rsidP="007F3753">
      <w:pPr>
        <w:rPr>
          <w:szCs w:val="22"/>
        </w:rPr>
      </w:pPr>
    </w:p>
    <w:p w14:paraId="7AC9855D" w14:textId="77777777" w:rsidR="007F3753" w:rsidRPr="00C8667B" w:rsidRDefault="007F3753" w:rsidP="007F3753">
      <w:pPr>
        <w:rPr>
          <w:szCs w:val="22"/>
        </w:rPr>
      </w:pPr>
      <w:r w:rsidRPr="00C8667B">
        <w:rPr>
          <w:szCs w:val="22"/>
        </w:rPr>
        <w:t>David O'NEILL (Mr.), Administrative Officer, Intellectual Property Unit, Department of Business, Enterprise and Innovation, Dublin</w:t>
      </w:r>
    </w:p>
    <w:p w14:paraId="200E3A65" w14:textId="77777777" w:rsidR="007F3753" w:rsidRPr="00C8667B" w:rsidRDefault="007F3753" w:rsidP="007F3753">
      <w:pPr>
        <w:rPr>
          <w:szCs w:val="22"/>
        </w:rPr>
      </w:pPr>
    </w:p>
    <w:p w14:paraId="5CE30709" w14:textId="77777777" w:rsidR="007F3753" w:rsidRPr="00C8667B" w:rsidRDefault="007F3753" w:rsidP="007F3753">
      <w:pPr>
        <w:rPr>
          <w:szCs w:val="22"/>
        </w:rPr>
      </w:pPr>
      <w:r w:rsidRPr="00C8667B">
        <w:rPr>
          <w:szCs w:val="22"/>
        </w:rPr>
        <w:t>Mary KILLEEN (Ms.), Attaché, Permanent Mission, Geneva</w:t>
      </w:r>
    </w:p>
    <w:p w14:paraId="0C91D604" w14:textId="77777777" w:rsidR="007F3753" w:rsidRPr="00C8667B" w:rsidRDefault="007F3753" w:rsidP="007F3753">
      <w:pPr>
        <w:rPr>
          <w:szCs w:val="22"/>
        </w:rPr>
      </w:pPr>
    </w:p>
    <w:p w14:paraId="51CC0097" w14:textId="77777777" w:rsidR="007F3753" w:rsidRPr="00C8667B" w:rsidRDefault="007F3753" w:rsidP="007F3753">
      <w:pPr>
        <w:rPr>
          <w:szCs w:val="22"/>
          <w:u w:val="single"/>
        </w:rPr>
      </w:pPr>
    </w:p>
    <w:p w14:paraId="1A3F6FFB" w14:textId="77777777" w:rsidR="007F3753" w:rsidRPr="00C8667B" w:rsidRDefault="007F3753" w:rsidP="007F3753">
      <w:pPr>
        <w:keepNext/>
        <w:keepLines/>
        <w:rPr>
          <w:szCs w:val="22"/>
          <w:u w:val="single"/>
        </w:rPr>
      </w:pPr>
      <w:r w:rsidRPr="00C8667B">
        <w:rPr>
          <w:szCs w:val="22"/>
          <w:u w:val="single"/>
        </w:rPr>
        <w:t>ITALIE/ITALY</w:t>
      </w:r>
    </w:p>
    <w:p w14:paraId="0EB7C2D5" w14:textId="77777777" w:rsidR="007F3753" w:rsidRPr="00C8667B" w:rsidRDefault="007F3753" w:rsidP="007F3753">
      <w:pPr>
        <w:keepNext/>
        <w:keepLines/>
        <w:rPr>
          <w:szCs w:val="22"/>
        </w:rPr>
      </w:pPr>
    </w:p>
    <w:p w14:paraId="3ABA2644" w14:textId="77777777" w:rsidR="007F3753" w:rsidRPr="00C8667B" w:rsidRDefault="007F3753" w:rsidP="007F3753">
      <w:pPr>
        <w:keepNext/>
        <w:keepLines/>
        <w:rPr>
          <w:szCs w:val="22"/>
        </w:rPr>
      </w:pPr>
      <w:r w:rsidRPr="00C8667B">
        <w:rPr>
          <w:szCs w:val="22"/>
        </w:rPr>
        <w:t>Vittorio RAGONESI (Mr.), Legal Adviser, Ministry of Culture, Rome</w:t>
      </w:r>
    </w:p>
    <w:p w14:paraId="125AE416" w14:textId="77777777" w:rsidR="007F3753" w:rsidRPr="00C8667B" w:rsidRDefault="007F3753" w:rsidP="007F3753">
      <w:pPr>
        <w:keepNext/>
        <w:keepLines/>
        <w:rPr>
          <w:szCs w:val="22"/>
        </w:rPr>
      </w:pPr>
    </w:p>
    <w:p w14:paraId="43ECCA40" w14:textId="77777777" w:rsidR="007F3753" w:rsidRPr="00C8667B" w:rsidRDefault="007F3753" w:rsidP="007F3753">
      <w:pPr>
        <w:rPr>
          <w:szCs w:val="22"/>
        </w:rPr>
      </w:pPr>
    </w:p>
    <w:p w14:paraId="6E17E42C" w14:textId="77777777" w:rsidR="007F3753" w:rsidRPr="00C8667B" w:rsidRDefault="007F3753" w:rsidP="007F3753">
      <w:pPr>
        <w:rPr>
          <w:szCs w:val="22"/>
          <w:u w:val="single"/>
        </w:rPr>
      </w:pPr>
      <w:r w:rsidRPr="00C8667B">
        <w:rPr>
          <w:szCs w:val="22"/>
          <w:u w:val="single"/>
        </w:rPr>
        <w:t>JAMAÏQUE/JAMAICA</w:t>
      </w:r>
    </w:p>
    <w:p w14:paraId="25994D8B" w14:textId="77777777" w:rsidR="007F3753" w:rsidRPr="00C8667B" w:rsidRDefault="007F3753" w:rsidP="007F3753">
      <w:pPr>
        <w:rPr>
          <w:szCs w:val="22"/>
          <w:u w:val="single"/>
        </w:rPr>
      </w:pPr>
    </w:p>
    <w:p w14:paraId="05409428" w14:textId="77777777" w:rsidR="007F3753" w:rsidRPr="00C8667B" w:rsidRDefault="007F3753" w:rsidP="007F3753">
      <w:pPr>
        <w:rPr>
          <w:szCs w:val="22"/>
        </w:rPr>
      </w:pPr>
      <w:r w:rsidRPr="00C8667B">
        <w:rPr>
          <w:szCs w:val="22"/>
        </w:rPr>
        <w:t>Sheldon BARNES (Mr.), First Secretary, Permanent Mission of Jamaica, Geneva</w:t>
      </w:r>
    </w:p>
    <w:p w14:paraId="19808106" w14:textId="77777777" w:rsidR="007F3753" w:rsidRPr="00C8667B" w:rsidRDefault="007F3753" w:rsidP="007F3753">
      <w:pPr>
        <w:rPr>
          <w:szCs w:val="22"/>
        </w:rPr>
      </w:pPr>
    </w:p>
    <w:p w14:paraId="71E28963" w14:textId="77777777" w:rsidR="007F3753" w:rsidRPr="00C8667B" w:rsidRDefault="007F3753" w:rsidP="007F3753">
      <w:pPr>
        <w:keepNext/>
        <w:keepLines/>
        <w:rPr>
          <w:color w:val="000000" w:themeColor="text1"/>
          <w:szCs w:val="22"/>
          <w:u w:val="single"/>
        </w:rPr>
      </w:pPr>
    </w:p>
    <w:p w14:paraId="1ABD7C60"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JAPON/JAPAN</w:t>
      </w:r>
    </w:p>
    <w:p w14:paraId="72592771" w14:textId="77777777" w:rsidR="007F3753" w:rsidRPr="00C8667B" w:rsidRDefault="007F3753" w:rsidP="007F3753">
      <w:pPr>
        <w:keepNext/>
        <w:keepLines/>
        <w:rPr>
          <w:color w:val="000000" w:themeColor="text1"/>
          <w:szCs w:val="22"/>
        </w:rPr>
      </w:pPr>
    </w:p>
    <w:p w14:paraId="614B1F92" w14:textId="77777777" w:rsidR="007F3753" w:rsidRPr="00C8667B" w:rsidRDefault="007F3753" w:rsidP="007F3753">
      <w:pPr>
        <w:rPr>
          <w:szCs w:val="22"/>
        </w:rPr>
      </w:pPr>
      <w:r w:rsidRPr="00C8667B">
        <w:rPr>
          <w:szCs w:val="22"/>
        </w:rPr>
        <w:t>Yoshiaki ISHIDA (Mr.), Director, Office for International Copyrights, Agency for Cultural Affairs, Tokyo</w:t>
      </w:r>
    </w:p>
    <w:p w14:paraId="1A071841" w14:textId="77777777" w:rsidR="007F3753" w:rsidRPr="00C8667B" w:rsidRDefault="007F3753" w:rsidP="007F3753">
      <w:pPr>
        <w:keepNext/>
        <w:keepLines/>
        <w:rPr>
          <w:szCs w:val="22"/>
        </w:rPr>
      </w:pPr>
    </w:p>
    <w:p w14:paraId="1D3A44E4" w14:textId="77777777" w:rsidR="007F3753" w:rsidRPr="00C8667B" w:rsidRDefault="007F3753" w:rsidP="007F3753">
      <w:pPr>
        <w:keepNext/>
        <w:keepLines/>
        <w:rPr>
          <w:szCs w:val="22"/>
        </w:rPr>
      </w:pPr>
      <w:r w:rsidRPr="00C8667B">
        <w:rPr>
          <w:szCs w:val="22"/>
        </w:rPr>
        <w:t>Takayuki HAYAKAWA (Mr.), Deputy Director, International Affairs Division, Agency for Cultural Affairs, Tokyo</w:t>
      </w:r>
    </w:p>
    <w:p w14:paraId="5F71990C" w14:textId="77777777" w:rsidR="007F3753" w:rsidRPr="00C8667B" w:rsidRDefault="007F3753" w:rsidP="007F3753">
      <w:pPr>
        <w:keepNext/>
        <w:keepLines/>
        <w:rPr>
          <w:color w:val="000000" w:themeColor="text1"/>
          <w:szCs w:val="22"/>
        </w:rPr>
      </w:pPr>
    </w:p>
    <w:p w14:paraId="2409405F" w14:textId="77777777" w:rsidR="007F3753" w:rsidRPr="00C8667B" w:rsidRDefault="007F3753" w:rsidP="007F3753">
      <w:pPr>
        <w:rPr>
          <w:szCs w:val="22"/>
        </w:rPr>
      </w:pPr>
      <w:r w:rsidRPr="00C8667B">
        <w:rPr>
          <w:szCs w:val="22"/>
        </w:rPr>
        <w:t>Yuichi ITO (Mr.), Deputy Director, Intellectual Property Affairs Division, Ministry of Foreign Affairs, Tokyo</w:t>
      </w:r>
    </w:p>
    <w:p w14:paraId="11F73C47" w14:textId="77777777" w:rsidR="007F3753" w:rsidRPr="00C8667B" w:rsidRDefault="007F3753" w:rsidP="007F3753">
      <w:pPr>
        <w:rPr>
          <w:szCs w:val="22"/>
        </w:rPr>
      </w:pPr>
    </w:p>
    <w:p w14:paraId="54D0395F" w14:textId="77777777" w:rsidR="007F3753" w:rsidRPr="00C8667B" w:rsidRDefault="007F3753" w:rsidP="007F3753">
      <w:pPr>
        <w:keepNext/>
        <w:keepLines/>
        <w:rPr>
          <w:szCs w:val="22"/>
        </w:rPr>
      </w:pPr>
      <w:r w:rsidRPr="00C8667B">
        <w:rPr>
          <w:szCs w:val="22"/>
        </w:rPr>
        <w:t>Ryohei CHIJIIWA (Mr.), First Secretary, Permanent Mission, Geneva</w:t>
      </w:r>
    </w:p>
    <w:p w14:paraId="5335D996" w14:textId="77777777" w:rsidR="007F3753" w:rsidRPr="00C8667B" w:rsidRDefault="007F3753" w:rsidP="007F3753">
      <w:pPr>
        <w:keepNext/>
        <w:keepLines/>
        <w:rPr>
          <w:color w:val="000000" w:themeColor="text1"/>
          <w:szCs w:val="22"/>
        </w:rPr>
      </w:pPr>
    </w:p>
    <w:p w14:paraId="53E934CB" w14:textId="77777777" w:rsidR="007F3753" w:rsidRPr="00C8667B" w:rsidRDefault="007F3753" w:rsidP="007F3753">
      <w:pPr>
        <w:rPr>
          <w:szCs w:val="22"/>
          <w:u w:val="single"/>
        </w:rPr>
      </w:pPr>
    </w:p>
    <w:p w14:paraId="349B3FC4" w14:textId="77777777" w:rsidR="007F3753" w:rsidRPr="00C8667B" w:rsidRDefault="007F3753" w:rsidP="007F3753">
      <w:pPr>
        <w:keepNext/>
        <w:keepLines/>
        <w:rPr>
          <w:szCs w:val="22"/>
          <w:u w:val="single"/>
        </w:rPr>
      </w:pPr>
      <w:r w:rsidRPr="00C8667B">
        <w:rPr>
          <w:szCs w:val="22"/>
          <w:u w:val="single"/>
        </w:rPr>
        <w:t>KAZAKHSTAN</w:t>
      </w:r>
    </w:p>
    <w:p w14:paraId="42EA0AE2" w14:textId="77777777" w:rsidR="007F3753" w:rsidRPr="00C8667B" w:rsidRDefault="007F3753" w:rsidP="007F3753">
      <w:pPr>
        <w:keepNext/>
        <w:keepLines/>
        <w:rPr>
          <w:szCs w:val="22"/>
          <w:u w:val="single"/>
        </w:rPr>
      </w:pPr>
    </w:p>
    <w:p w14:paraId="27B06149" w14:textId="77777777" w:rsidR="007F3753" w:rsidRPr="00C8667B" w:rsidRDefault="007F3753" w:rsidP="007F3753">
      <w:pPr>
        <w:rPr>
          <w:szCs w:val="22"/>
        </w:rPr>
      </w:pPr>
      <w:r w:rsidRPr="00C8667B">
        <w:rPr>
          <w:szCs w:val="22"/>
        </w:rPr>
        <w:t>Gaziz SEITZHANOV (Mr.), Third Secretary, Permanent Mission, Geneva</w:t>
      </w:r>
    </w:p>
    <w:p w14:paraId="3490F78D" w14:textId="77777777" w:rsidR="007F3753" w:rsidRPr="00C8667B" w:rsidRDefault="007F3753" w:rsidP="007F3753">
      <w:pPr>
        <w:keepNext/>
        <w:keepLines/>
        <w:rPr>
          <w:szCs w:val="22"/>
          <w:u w:val="single"/>
        </w:rPr>
      </w:pPr>
    </w:p>
    <w:p w14:paraId="3875A162" w14:textId="77777777" w:rsidR="007F3753" w:rsidRPr="00C8667B" w:rsidRDefault="007F3753" w:rsidP="007F3753">
      <w:pPr>
        <w:rPr>
          <w:szCs w:val="22"/>
        </w:rPr>
      </w:pPr>
      <w:r w:rsidRPr="00C8667B">
        <w:rPr>
          <w:szCs w:val="22"/>
        </w:rPr>
        <w:t>M</w:t>
      </w:r>
      <w:r>
        <w:rPr>
          <w:szCs w:val="22"/>
        </w:rPr>
        <w:t>arlen</w:t>
      </w:r>
      <w:r w:rsidRPr="00C8667B">
        <w:rPr>
          <w:szCs w:val="22"/>
        </w:rPr>
        <w:t xml:space="preserve"> OSPANOV (Mr.), Expert, Department for Intellectual Property Rights, Ministry of Justice, Astana</w:t>
      </w:r>
    </w:p>
    <w:p w14:paraId="13BCF92E" w14:textId="77777777" w:rsidR="007F3753" w:rsidRPr="00C8667B" w:rsidRDefault="007F3753" w:rsidP="007F3753">
      <w:pPr>
        <w:rPr>
          <w:color w:val="000000" w:themeColor="text1"/>
          <w:szCs w:val="22"/>
          <w:u w:val="single"/>
        </w:rPr>
      </w:pPr>
    </w:p>
    <w:p w14:paraId="53B0259D" w14:textId="77777777" w:rsidR="007F3753" w:rsidRPr="00C8667B" w:rsidRDefault="007F3753" w:rsidP="007F3753">
      <w:pPr>
        <w:keepNext/>
        <w:keepLines/>
        <w:rPr>
          <w:szCs w:val="22"/>
          <w:u w:val="single"/>
        </w:rPr>
      </w:pPr>
    </w:p>
    <w:p w14:paraId="279FD1F3" w14:textId="77777777" w:rsidR="007F3753" w:rsidRPr="00C8667B" w:rsidRDefault="007F3753" w:rsidP="007F3753">
      <w:pPr>
        <w:keepNext/>
        <w:keepLines/>
        <w:rPr>
          <w:szCs w:val="22"/>
          <w:u w:val="single"/>
        </w:rPr>
      </w:pPr>
      <w:r w:rsidRPr="00C8667B">
        <w:rPr>
          <w:szCs w:val="22"/>
          <w:u w:val="single"/>
        </w:rPr>
        <w:t>KENYA</w:t>
      </w:r>
    </w:p>
    <w:p w14:paraId="39462FEB" w14:textId="77777777" w:rsidR="007F3753" w:rsidRPr="00C8667B" w:rsidRDefault="007F3753" w:rsidP="007F3753">
      <w:pPr>
        <w:rPr>
          <w:color w:val="000000" w:themeColor="text1"/>
          <w:szCs w:val="22"/>
        </w:rPr>
      </w:pPr>
    </w:p>
    <w:p w14:paraId="54A91FA3" w14:textId="77777777" w:rsidR="007F3753" w:rsidRPr="00C8667B" w:rsidRDefault="007F3753" w:rsidP="007F3753">
      <w:pPr>
        <w:rPr>
          <w:color w:val="000000" w:themeColor="text1"/>
          <w:szCs w:val="22"/>
        </w:rPr>
      </w:pPr>
      <w:r w:rsidRPr="00C8667B">
        <w:rPr>
          <w:color w:val="000000" w:themeColor="text1"/>
          <w:szCs w:val="22"/>
        </w:rPr>
        <w:t>Oira EZEKIEL (Mr.), Legal Advisor, Kenya Copyright Board (KECOBO), Nairobi</w:t>
      </w:r>
    </w:p>
    <w:p w14:paraId="772FA52D" w14:textId="77777777" w:rsidR="007F3753" w:rsidRPr="00C8667B" w:rsidRDefault="007F3753" w:rsidP="007F3753">
      <w:pPr>
        <w:rPr>
          <w:szCs w:val="22"/>
        </w:rPr>
      </w:pPr>
    </w:p>
    <w:p w14:paraId="79E09DF0" w14:textId="77777777" w:rsidR="007F3753" w:rsidRPr="00C8667B" w:rsidRDefault="007F3753" w:rsidP="007F3753">
      <w:pPr>
        <w:rPr>
          <w:szCs w:val="22"/>
        </w:rPr>
      </w:pPr>
      <w:r w:rsidRPr="00C8667B">
        <w:rPr>
          <w:szCs w:val="22"/>
        </w:rPr>
        <w:t>Robina ADAKA (Ms.), Economist, Planning, Industry, Trade and Cooperatives, Nairobi</w:t>
      </w:r>
    </w:p>
    <w:p w14:paraId="39180449" w14:textId="77777777" w:rsidR="007F3753" w:rsidRDefault="007F3753" w:rsidP="007F3753">
      <w:pPr>
        <w:rPr>
          <w:szCs w:val="22"/>
        </w:rPr>
      </w:pPr>
    </w:p>
    <w:p w14:paraId="69694759" w14:textId="77777777" w:rsidR="007F3753" w:rsidRDefault="007F3753" w:rsidP="007F3753">
      <w:pPr>
        <w:rPr>
          <w:szCs w:val="22"/>
        </w:rPr>
      </w:pPr>
      <w:r>
        <w:rPr>
          <w:szCs w:val="22"/>
        </w:rPr>
        <w:t>Daniel K. KOTTUT (Mr.), Minister Counsellor, Permanent Mission, Geneva</w:t>
      </w:r>
    </w:p>
    <w:p w14:paraId="06E31194" w14:textId="77777777" w:rsidR="007F3753" w:rsidRDefault="007F3753" w:rsidP="007F3753">
      <w:pPr>
        <w:rPr>
          <w:szCs w:val="22"/>
        </w:rPr>
      </w:pPr>
    </w:p>
    <w:p w14:paraId="502611FD" w14:textId="77777777" w:rsidR="007F3753" w:rsidRDefault="007F3753" w:rsidP="007F3753">
      <w:pPr>
        <w:rPr>
          <w:szCs w:val="22"/>
        </w:rPr>
      </w:pPr>
    </w:p>
    <w:p w14:paraId="5F8CEBBA" w14:textId="77777777" w:rsidR="007F3753" w:rsidRDefault="007F3753" w:rsidP="007F3753">
      <w:pPr>
        <w:rPr>
          <w:szCs w:val="22"/>
          <w:u w:val="single"/>
        </w:rPr>
      </w:pPr>
      <w:r w:rsidRPr="009C308F">
        <w:rPr>
          <w:szCs w:val="22"/>
          <w:u w:val="single"/>
        </w:rPr>
        <w:t>KOWEÏT/KUWAIT</w:t>
      </w:r>
    </w:p>
    <w:p w14:paraId="3C3C3016" w14:textId="77777777" w:rsidR="007F3753" w:rsidRPr="009C308F" w:rsidRDefault="007F3753" w:rsidP="007F3753">
      <w:pPr>
        <w:rPr>
          <w:szCs w:val="22"/>
          <w:u w:val="single"/>
        </w:rPr>
      </w:pPr>
    </w:p>
    <w:p w14:paraId="6C0D9CF2" w14:textId="77777777" w:rsidR="007F3753" w:rsidRDefault="007F3753" w:rsidP="007F3753">
      <w:pPr>
        <w:rPr>
          <w:szCs w:val="22"/>
        </w:rPr>
      </w:pPr>
      <w:r>
        <w:rPr>
          <w:szCs w:val="22"/>
        </w:rPr>
        <w:t>Hamsah ALABDULSALAM (Ms.), Legal Specialist, Legal Department, Ministry of Information, Kuwait City</w:t>
      </w:r>
    </w:p>
    <w:p w14:paraId="614AF1C3" w14:textId="77777777" w:rsidR="007F3753" w:rsidRDefault="007F3753" w:rsidP="007F3753">
      <w:pPr>
        <w:rPr>
          <w:szCs w:val="22"/>
        </w:rPr>
      </w:pPr>
    </w:p>
    <w:p w14:paraId="1329BDCE" w14:textId="77777777" w:rsidR="007F3753" w:rsidRDefault="007F3753" w:rsidP="007F3753">
      <w:pPr>
        <w:rPr>
          <w:szCs w:val="22"/>
        </w:rPr>
      </w:pPr>
      <w:r>
        <w:rPr>
          <w:szCs w:val="22"/>
        </w:rPr>
        <w:t>Sarah ALQAHTANI (Ms.), Legal Researcher, Legal Department, Ministry of Information, Kuwait City</w:t>
      </w:r>
    </w:p>
    <w:p w14:paraId="436333E5" w14:textId="77777777" w:rsidR="007F3753" w:rsidRPr="009C308F" w:rsidRDefault="007F3753" w:rsidP="007F3753">
      <w:pPr>
        <w:rPr>
          <w:szCs w:val="22"/>
          <w:u w:val="single"/>
        </w:rPr>
      </w:pPr>
    </w:p>
    <w:p w14:paraId="4FCAAA89" w14:textId="77777777" w:rsidR="007F3753" w:rsidRDefault="007F3753" w:rsidP="007F3753">
      <w:pPr>
        <w:rPr>
          <w:szCs w:val="22"/>
        </w:rPr>
      </w:pPr>
      <w:r>
        <w:rPr>
          <w:szCs w:val="22"/>
        </w:rPr>
        <w:t>Abdulaziz TAQI (Mr.), Commercial Attaché, Permanent Mission, Geneva</w:t>
      </w:r>
    </w:p>
    <w:p w14:paraId="2CFD3B83" w14:textId="77777777" w:rsidR="007F3753" w:rsidRPr="00C8667B" w:rsidRDefault="007F3753" w:rsidP="007F3753">
      <w:pPr>
        <w:rPr>
          <w:szCs w:val="22"/>
          <w:u w:val="single"/>
        </w:rPr>
      </w:pPr>
    </w:p>
    <w:p w14:paraId="09E0E018" w14:textId="77777777" w:rsidR="007F3753" w:rsidRPr="00C8667B" w:rsidRDefault="007F3753" w:rsidP="007F3753">
      <w:pPr>
        <w:rPr>
          <w:szCs w:val="22"/>
          <w:u w:val="single"/>
        </w:rPr>
      </w:pPr>
    </w:p>
    <w:p w14:paraId="1301A17C" w14:textId="77777777" w:rsidR="007F3753" w:rsidRPr="00C8667B" w:rsidRDefault="007F3753" w:rsidP="007F3753">
      <w:pPr>
        <w:rPr>
          <w:szCs w:val="22"/>
          <w:u w:val="single"/>
        </w:rPr>
      </w:pPr>
      <w:r w:rsidRPr="00C8667B">
        <w:rPr>
          <w:szCs w:val="22"/>
          <w:u w:val="single"/>
        </w:rPr>
        <w:t>LIBAN/LEBANON</w:t>
      </w:r>
    </w:p>
    <w:p w14:paraId="409CBE54" w14:textId="77777777" w:rsidR="007F3753" w:rsidRPr="00C8667B" w:rsidRDefault="007F3753" w:rsidP="007F3753">
      <w:pPr>
        <w:rPr>
          <w:szCs w:val="22"/>
          <w:u w:val="single"/>
        </w:rPr>
      </w:pPr>
    </w:p>
    <w:p w14:paraId="583E83C4" w14:textId="77777777" w:rsidR="007F3753" w:rsidRDefault="007F3753" w:rsidP="007F3753">
      <w:pPr>
        <w:rPr>
          <w:szCs w:val="22"/>
        </w:rPr>
      </w:pPr>
      <w:r w:rsidRPr="00C8667B">
        <w:rPr>
          <w:szCs w:val="22"/>
        </w:rPr>
        <w:t>Wissam EL AMIL (Mr.), Head, Intellectual Property Protection, Ministry of Economy and Trade, Beirut</w:t>
      </w:r>
    </w:p>
    <w:p w14:paraId="7151DB94" w14:textId="77777777" w:rsidR="007F3753" w:rsidRDefault="007F3753" w:rsidP="007F3753">
      <w:pPr>
        <w:rPr>
          <w:szCs w:val="22"/>
        </w:rPr>
      </w:pPr>
    </w:p>
    <w:p w14:paraId="6C61B3C0" w14:textId="77777777" w:rsidR="007F3753" w:rsidRPr="00C8667B" w:rsidRDefault="007F3753" w:rsidP="007F3753">
      <w:pPr>
        <w:rPr>
          <w:szCs w:val="22"/>
        </w:rPr>
      </w:pPr>
    </w:p>
    <w:p w14:paraId="7B39B7AB" w14:textId="77777777" w:rsidR="007F3753" w:rsidRPr="00C8667B" w:rsidRDefault="007F3753" w:rsidP="007F3753">
      <w:pPr>
        <w:rPr>
          <w:szCs w:val="22"/>
          <w:u w:val="single"/>
        </w:rPr>
      </w:pPr>
      <w:r w:rsidRPr="00C8667B">
        <w:rPr>
          <w:szCs w:val="22"/>
          <w:u w:val="single"/>
        </w:rPr>
        <w:t>LIBÉRIA/LIBERIA</w:t>
      </w:r>
    </w:p>
    <w:p w14:paraId="7048231D" w14:textId="77777777" w:rsidR="007F3753" w:rsidRPr="00C8667B" w:rsidRDefault="007F3753" w:rsidP="007F3753">
      <w:pPr>
        <w:rPr>
          <w:szCs w:val="22"/>
          <w:u w:val="single"/>
        </w:rPr>
      </w:pPr>
    </w:p>
    <w:p w14:paraId="1A780374" w14:textId="77777777" w:rsidR="007F3753" w:rsidRPr="00C8667B" w:rsidRDefault="007F3753" w:rsidP="007F3753">
      <w:pPr>
        <w:rPr>
          <w:szCs w:val="22"/>
        </w:rPr>
      </w:pPr>
      <w:r w:rsidRPr="00C8667B">
        <w:rPr>
          <w:szCs w:val="22"/>
        </w:rPr>
        <w:t>Clifford Blamoh ROBINSON, (Mr.), Acting Deputy Director General, Copyright Department, Liberia Intellectual Property Office (LIPO), Monrovia</w:t>
      </w:r>
    </w:p>
    <w:p w14:paraId="09292C9F" w14:textId="77777777" w:rsidR="007F3753" w:rsidRPr="00C8667B" w:rsidRDefault="007F3753" w:rsidP="007F3753">
      <w:pPr>
        <w:keepNext/>
        <w:keepLines/>
        <w:rPr>
          <w:szCs w:val="22"/>
          <w:u w:val="single"/>
        </w:rPr>
      </w:pPr>
    </w:p>
    <w:p w14:paraId="0BA17B13" w14:textId="77777777" w:rsidR="007F3753" w:rsidRPr="00C8667B" w:rsidRDefault="007F3753" w:rsidP="007F3753">
      <w:pPr>
        <w:keepNext/>
        <w:keepLines/>
        <w:rPr>
          <w:szCs w:val="22"/>
          <w:u w:val="single"/>
        </w:rPr>
      </w:pPr>
    </w:p>
    <w:p w14:paraId="4CFB3AEE" w14:textId="77777777" w:rsidR="007F3753" w:rsidRPr="00C8667B" w:rsidRDefault="007F3753" w:rsidP="007F3753">
      <w:pPr>
        <w:rPr>
          <w:szCs w:val="22"/>
          <w:u w:val="single"/>
        </w:rPr>
      </w:pPr>
      <w:r w:rsidRPr="00C8667B">
        <w:rPr>
          <w:szCs w:val="22"/>
          <w:u w:val="single"/>
        </w:rPr>
        <w:t>LIBYE/LIBYA</w:t>
      </w:r>
    </w:p>
    <w:p w14:paraId="5D108AAF" w14:textId="77777777" w:rsidR="007F3753" w:rsidRPr="00C8667B" w:rsidRDefault="007F3753" w:rsidP="007F3753">
      <w:pPr>
        <w:rPr>
          <w:szCs w:val="22"/>
          <w:u w:val="single"/>
        </w:rPr>
      </w:pPr>
    </w:p>
    <w:p w14:paraId="5EA54DB0" w14:textId="77777777" w:rsidR="007F3753" w:rsidRPr="00C8667B" w:rsidRDefault="007F3753" w:rsidP="007F3753">
      <w:pPr>
        <w:rPr>
          <w:szCs w:val="22"/>
        </w:rPr>
      </w:pPr>
      <w:r w:rsidRPr="00C8667B">
        <w:rPr>
          <w:szCs w:val="22"/>
        </w:rPr>
        <w:t xml:space="preserve">Abderouf JOHA (Mr.), Tripoli Libya, Intellectual Property Office, </w:t>
      </w:r>
      <w:r w:rsidRPr="00C8667B">
        <w:rPr>
          <w:bCs/>
          <w:szCs w:val="22"/>
        </w:rPr>
        <w:t>Ministry of Higher Education and Scientific</w:t>
      </w:r>
      <w:r w:rsidRPr="00C8667B">
        <w:rPr>
          <w:szCs w:val="22"/>
        </w:rPr>
        <w:t>, Tripoli</w:t>
      </w:r>
    </w:p>
    <w:p w14:paraId="06A24B48" w14:textId="77777777" w:rsidR="007F3753" w:rsidRPr="00C8667B" w:rsidRDefault="007F3753" w:rsidP="007F3753">
      <w:pPr>
        <w:rPr>
          <w:szCs w:val="22"/>
        </w:rPr>
      </w:pPr>
    </w:p>
    <w:p w14:paraId="1B2EC3AE" w14:textId="77777777" w:rsidR="007F3753" w:rsidRPr="00C8667B" w:rsidRDefault="007F3753" w:rsidP="007F3753">
      <w:pPr>
        <w:rPr>
          <w:color w:val="000000" w:themeColor="text1"/>
          <w:szCs w:val="22"/>
        </w:rPr>
      </w:pPr>
    </w:p>
    <w:p w14:paraId="6C15985D" w14:textId="77777777" w:rsidR="007F3753" w:rsidRPr="00C8667B" w:rsidRDefault="007F3753" w:rsidP="007F3753">
      <w:pPr>
        <w:keepNext/>
        <w:keepLines/>
        <w:rPr>
          <w:szCs w:val="22"/>
          <w:u w:val="single"/>
        </w:rPr>
      </w:pPr>
      <w:r w:rsidRPr="00C8667B">
        <w:rPr>
          <w:szCs w:val="22"/>
          <w:u w:val="single"/>
        </w:rPr>
        <w:t>LITUANIE/LITHUANIA</w:t>
      </w:r>
    </w:p>
    <w:p w14:paraId="138323CB" w14:textId="77777777" w:rsidR="007F3753" w:rsidRPr="00C8667B" w:rsidRDefault="007F3753" w:rsidP="007F3753">
      <w:pPr>
        <w:keepNext/>
        <w:keepLines/>
        <w:rPr>
          <w:szCs w:val="22"/>
          <w:u w:val="single"/>
        </w:rPr>
      </w:pPr>
    </w:p>
    <w:p w14:paraId="2900EDE7" w14:textId="77777777" w:rsidR="007F3753" w:rsidRPr="00C8667B" w:rsidRDefault="007F3753" w:rsidP="007F3753">
      <w:pPr>
        <w:rPr>
          <w:szCs w:val="22"/>
        </w:rPr>
      </w:pPr>
      <w:r w:rsidRPr="00C8667B">
        <w:rPr>
          <w:szCs w:val="22"/>
        </w:rPr>
        <w:t>Gabrielė VOROBJOVIENĖ (Ms.), Chief Specialist, Copyright Division, Ministry of Culture, Vilnius</w:t>
      </w:r>
    </w:p>
    <w:p w14:paraId="23B37184" w14:textId="77777777" w:rsidR="007F3753" w:rsidRPr="00C8667B" w:rsidRDefault="007F3753" w:rsidP="007F3753">
      <w:pPr>
        <w:keepNext/>
        <w:keepLines/>
        <w:rPr>
          <w:szCs w:val="22"/>
          <w:u w:val="single"/>
        </w:rPr>
      </w:pPr>
    </w:p>
    <w:p w14:paraId="36168A14" w14:textId="77777777" w:rsidR="007F3753" w:rsidRPr="00C8667B" w:rsidRDefault="007F3753" w:rsidP="007F3753">
      <w:pPr>
        <w:keepNext/>
        <w:keepLines/>
        <w:rPr>
          <w:szCs w:val="22"/>
        </w:rPr>
      </w:pPr>
      <w:r w:rsidRPr="00C8667B">
        <w:rPr>
          <w:szCs w:val="22"/>
        </w:rPr>
        <w:t>Renata RINKAUSKIENE (Ms.), Counsellor, Permanent Mission, Geneva</w:t>
      </w:r>
    </w:p>
    <w:p w14:paraId="19BBF2CA" w14:textId="77777777" w:rsidR="007F3753" w:rsidRPr="00C8667B" w:rsidRDefault="007F3753" w:rsidP="007F3753">
      <w:pPr>
        <w:keepNext/>
        <w:keepLines/>
        <w:rPr>
          <w:szCs w:val="22"/>
        </w:rPr>
      </w:pPr>
    </w:p>
    <w:p w14:paraId="5A5DFAD6" w14:textId="77777777" w:rsidR="007F3753" w:rsidRPr="00CF3E47" w:rsidRDefault="007F3753" w:rsidP="007F3753">
      <w:pPr>
        <w:rPr>
          <w:szCs w:val="22"/>
          <w:lang w:val="fr-FR"/>
        </w:rPr>
      </w:pPr>
      <w:r w:rsidRPr="00CF3E47">
        <w:rPr>
          <w:szCs w:val="22"/>
          <w:lang w:val="fr-FR"/>
        </w:rPr>
        <w:t>Joana PIPIRAITE (Ms.), Intern, Permanent Mission, Geneva</w:t>
      </w:r>
    </w:p>
    <w:p w14:paraId="626CBA35" w14:textId="77777777" w:rsidR="007F3753" w:rsidRPr="00CF3E47" w:rsidRDefault="007F3753" w:rsidP="007F3753">
      <w:pPr>
        <w:keepNext/>
        <w:keepLines/>
        <w:rPr>
          <w:szCs w:val="22"/>
          <w:lang w:val="fr-FR"/>
        </w:rPr>
      </w:pPr>
    </w:p>
    <w:p w14:paraId="003074A0" w14:textId="77777777" w:rsidR="007F3753" w:rsidRPr="00CF3E47" w:rsidRDefault="007F3753" w:rsidP="007F3753">
      <w:pPr>
        <w:rPr>
          <w:szCs w:val="22"/>
          <w:lang w:val="fr-FR"/>
        </w:rPr>
      </w:pPr>
    </w:p>
    <w:p w14:paraId="5DF6CAC8" w14:textId="77777777" w:rsidR="007F3753" w:rsidRPr="00CF3E47" w:rsidRDefault="007F3753" w:rsidP="007F3753">
      <w:pPr>
        <w:rPr>
          <w:szCs w:val="22"/>
          <w:u w:val="single"/>
          <w:lang w:val="fr-FR"/>
        </w:rPr>
      </w:pPr>
      <w:r w:rsidRPr="00CF3E47">
        <w:rPr>
          <w:szCs w:val="22"/>
          <w:u w:val="single"/>
          <w:lang w:val="fr-FR"/>
        </w:rPr>
        <w:t>MALAISIE/MALAYSIA</w:t>
      </w:r>
    </w:p>
    <w:p w14:paraId="5FCE3E63" w14:textId="77777777" w:rsidR="007F3753" w:rsidRPr="00CF3E47" w:rsidRDefault="007F3753" w:rsidP="007F3753">
      <w:pPr>
        <w:rPr>
          <w:szCs w:val="22"/>
          <w:u w:val="single"/>
          <w:lang w:val="fr-FR"/>
        </w:rPr>
      </w:pPr>
    </w:p>
    <w:p w14:paraId="063C3B21" w14:textId="77777777" w:rsidR="007F3753" w:rsidRDefault="007F3753" w:rsidP="007F3753">
      <w:pPr>
        <w:rPr>
          <w:szCs w:val="22"/>
        </w:rPr>
      </w:pPr>
      <w:r>
        <w:rPr>
          <w:szCs w:val="22"/>
        </w:rPr>
        <w:t>Pricilla Ann YAP (Ms.), First Secretary, Permanent Mission, Geneva</w:t>
      </w:r>
    </w:p>
    <w:p w14:paraId="4FB50853" w14:textId="77777777" w:rsidR="007F3753" w:rsidRPr="00C8667B" w:rsidRDefault="007F3753" w:rsidP="007F3753">
      <w:pPr>
        <w:keepNext/>
        <w:keepLines/>
        <w:rPr>
          <w:szCs w:val="22"/>
        </w:rPr>
      </w:pPr>
    </w:p>
    <w:p w14:paraId="6F0D3FDA" w14:textId="77777777" w:rsidR="007F3753" w:rsidRPr="00C8667B" w:rsidRDefault="007F3753" w:rsidP="007F3753">
      <w:pPr>
        <w:keepNext/>
        <w:keepLines/>
        <w:rPr>
          <w:szCs w:val="22"/>
          <w:u w:val="single"/>
        </w:rPr>
      </w:pPr>
      <w:r w:rsidRPr="00C8667B">
        <w:rPr>
          <w:szCs w:val="22"/>
          <w:u w:val="single"/>
        </w:rPr>
        <w:t>MALAWI</w:t>
      </w:r>
    </w:p>
    <w:p w14:paraId="6A577705" w14:textId="77777777" w:rsidR="007F3753" w:rsidRPr="00C8667B" w:rsidRDefault="007F3753" w:rsidP="007F3753">
      <w:pPr>
        <w:rPr>
          <w:szCs w:val="22"/>
        </w:rPr>
      </w:pPr>
    </w:p>
    <w:p w14:paraId="387DD927" w14:textId="77777777" w:rsidR="007F3753" w:rsidRPr="00C8667B" w:rsidRDefault="007F3753" w:rsidP="007F3753">
      <w:pPr>
        <w:rPr>
          <w:szCs w:val="22"/>
        </w:rPr>
      </w:pPr>
      <w:r w:rsidRPr="00C8667B">
        <w:rPr>
          <w:szCs w:val="22"/>
        </w:rPr>
        <w:t>Dora Susan MAKWINJA (Ms.), Copyright Administrator, Copyright Society of Malawi, (COSOMA), Ministry of Civic Education, Culture and Community Development, Lilongwe</w:t>
      </w:r>
    </w:p>
    <w:p w14:paraId="4F007AF1" w14:textId="77777777" w:rsidR="007F3753" w:rsidRPr="00C8667B" w:rsidRDefault="007F3753" w:rsidP="007F3753">
      <w:pPr>
        <w:rPr>
          <w:color w:val="000000" w:themeColor="text1"/>
          <w:szCs w:val="22"/>
          <w:u w:val="single"/>
        </w:rPr>
      </w:pPr>
    </w:p>
    <w:p w14:paraId="60795E38" w14:textId="77777777" w:rsidR="007F3753" w:rsidRPr="00C8667B" w:rsidRDefault="007F3753" w:rsidP="007F3753">
      <w:pPr>
        <w:rPr>
          <w:color w:val="000000" w:themeColor="text1"/>
          <w:szCs w:val="22"/>
          <w:u w:val="single"/>
        </w:rPr>
      </w:pPr>
    </w:p>
    <w:p w14:paraId="2B206F0D" w14:textId="77777777" w:rsidR="007F3753" w:rsidRPr="00C8667B" w:rsidRDefault="007F3753" w:rsidP="007F3753">
      <w:pPr>
        <w:rPr>
          <w:szCs w:val="22"/>
          <w:u w:val="single"/>
          <w:lang w:val="fr-CH"/>
        </w:rPr>
      </w:pPr>
      <w:r w:rsidRPr="00C8667B">
        <w:rPr>
          <w:szCs w:val="22"/>
          <w:u w:val="single"/>
          <w:lang w:val="fr-CH"/>
        </w:rPr>
        <w:t>MAROC/MOROCCO</w:t>
      </w:r>
    </w:p>
    <w:p w14:paraId="1650FDFF" w14:textId="77777777" w:rsidR="007F3753" w:rsidRPr="00C8667B" w:rsidRDefault="007F3753" w:rsidP="007F3753">
      <w:pPr>
        <w:rPr>
          <w:szCs w:val="22"/>
          <w:u w:val="single"/>
          <w:lang w:val="fr-CH"/>
        </w:rPr>
      </w:pPr>
    </w:p>
    <w:p w14:paraId="3C2CE2EC" w14:textId="77777777" w:rsidR="007F3753" w:rsidRPr="00C8667B" w:rsidRDefault="007F3753" w:rsidP="007F3753">
      <w:pPr>
        <w:rPr>
          <w:szCs w:val="22"/>
          <w:lang w:val="fr-CH"/>
        </w:rPr>
      </w:pPr>
      <w:r w:rsidRPr="00C8667B">
        <w:rPr>
          <w:szCs w:val="22"/>
          <w:lang w:val="fr-CH"/>
        </w:rPr>
        <w:t>Ismail MENKARI (M.), directeur général, Bureau marocain du droit d'auteur (BMDA), Ministère de la culture et de la communication, Rabat</w:t>
      </w:r>
    </w:p>
    <w:p w14:paraId="210A55EC" w14:textId="77777777" w:rsidR="007F3753" w:rsidRPr="00C8667B" w:rsidRDefault="007F3753" w:rsidP="007F3753">
      <w:pPr>
        <w:rPr>
          <w:szCs w:val="22"/>
          <w:u w:val="single"/>
          <w:lang w:val="fr-CH"/>
        </w:rPr>
      </w:pPr>
    </w:p>
    <w:p w14:paraId="248EFE93" w14:textId="77777777" w:rsidR="007F3753" w:rsidRPr="00C8667B" w:rsidRDefault="007F3753" w:rsidP="007F3753">
      <w:pPr>
        <w:rPr>
          <w:szCs w:val="22"/>
          <w:lang w:val="fr-CH"/>
        </w:rPr>
      </w:pPr>
      <w:r w:rsidRPr="00C8667B">
        <w:rPr>
          <w:szCs w:val="22"/>
          <w:lang w:val="fr-CH"/>
        </w:rPr>
        <w:t>Khalid DAHBI (M.), conseiller, Mission permanente, Genève</w:t>
      </w:r>
    </w:p>
    <w:p w14:paraId="1CC91DF4" w14:textId="77777777" w:rsidR="007F3753" w:rsidRPr="00CF3E47" w:rsidRDefault="007F3753" w:rsidP="007F3753">
      <w:pPr>
        <w:keepNext/>
        <w:keepLines/>
        <w:rPr>
          <w:color w:val="000000" w:themeColor="text1"/>
          <w:szCs w:val="22"/>
          <w:u w:val="single"/>
          <w:lang w:val="fr-FR"/>
        </w:rPr>
      </w:pPr>
    </w:p>
    <w:p w14:paraId="6A8ED73B" w14:textId="77777777" w:rsidR="007F3753" w:rsidRPr="00CF3E47" w:rsidRDefault="007F3753" w:rsidP="007F3753">
      <w:pPr>
        <w:keepNext/>
        <w:keepLines/>
        <w:rPr>
          <w:color w:val="000000" w:themeColor="text1"/>
          <w:szCs w:val="22"/>
          <w:u w:val="single"/>
          <w:lang w:val="fr-FR"/>
        </w:rPr>
      </w:pPr>
    </w:p>
    <w:p w14:paraId="04E3D81D" w14:textId="77777777" w:rsidR="007F3753" w:rsidRPr="00C8667B" w:rsidRDefault="007F3753" w:rsidP="007F3753">
      <w:pPr>
        <w:keepNext/>
        <w:keepLines/>
        <w:rPr>
          <w:color w:val="000000" w:themeColor="text1"/>
          <w:szCs w:val="22"/>
          <w:u w:val="single"/>
          <w:lang w:val="es-ES"/>
        </w:rPr>
      </w:pPr>
      <w:r w:rsidRPr="00C8667B">
        <w:rPr>
          <w:color w:val="000000" w:themeColor="text1"/>
          <w:szCs w:val="22"/>
          <w:u w:val="single"/>
          <w:lang w:val="es-ES"/>
        </w:rPr>
        <w:t>MEXIQUE/MEXICO</w:t>
      </w:r>
    </w:p>
    <w:p w14:paraId="33E696AB" w14:textId="77777777" w:rsidR="007F3753" w:rsidRPr="00C8667B" w:rsidRDefault="007F3753" w:rsidP="007F3753">
      <w:pPr>
        <w:keepNext/>
        <w:keepLines/>
        <w:rPr>
          <w:color w:val="000000" w:themeColor="text1"/>
          <w:szCs w:val="22"/>
          <w:u w:val="single"/>
          <w:lang w:val="es-ES"/>
        </w:rPr>
      </w:pPr>
    </w:p>
    <w:p w14:paraId="302EF890" w14:textId="77777777" w:rsidR="007F3753" w:rsidRPr="00CF3E47" w:rsidRDefault="007F3753" w:rsidP="007F3753">
      <w:pPr>
        <w:rPr>
          <w:szCs w:val="22"/>
          <w:lang w:val="es-ES"/>
        </w:rPr>
      </w:pPr>
      <w:r w:rsidRPr="00CF3E47">
        <w:rPr>
          <w:szCs w:val="22"/>
          <w:lang w:val="es-ES"/>
        </w:rPr>
        <w:t xml:space="preserve">Cristian Aviña PALMA (Sr.), Subdirector, Divisional de Marcas Notorias, Investigación, Control y Procesamiento de Documentos, Instituto Mexicano de la Propiedad Industrial (IMPI), </w:t>
      </w:r>
      <w:r w:rsidRPr="00C8667B">
        <w:rPr>
          <w:szCs w:val="22"/>
          <w:lang w:val="pt-PT"/>
        </w:rPr>
        <w:t>Ciudad de México</w:t>
      </w:r>
    </w:p>
    <w:p w14:paraId="15026902" w14:textId="77777777" w:rsidR="007F3753" w:rsidRPr="00CF3E47" w:rsidRDefault="007F3753" w:rsidP="007F3753">
      <w:pPr>
        <w:rPr>
          <w:szCs w:val="22"/>
          <w:lang w:val="es-ES"/>
        </w:rPr>
      </w:pPr>
    </w:p>
    <w:p w14:paraId="18832A26" w14:textId="77777777" w:rsidR="007F3753" w:rsidRPr="00C8667B" w:rsidRDefault="007F3753" w:rsidP="007F3753">
      <w:pPr>
        <w:keepNext/>
        <w:keepLines/>
        <w:rPr>
          <w:szCs w:val="22"/>
          <w:lang w:val="pt-PT"/>
        </w:rPr>
      </w:pPr>
      <w:r w:rsidRPr="00C8667B">
        <w:rPr>
          <w:szCs w:val="22"/>
          <w:lang w:val="pt-PT"/>
        </w:rPr>
        <w:t>María del Pilar ESCOBAR</w:t>
      </w:r>
      <w:r w:rsidRPr="00C8667B">
        <w:rPr>
          <w:szCs w:val="22"/>
          <w:lang w:val="es-ES"/>
        </w:rPr>
        <w:t xml:space="preserve"> BAUTISTA (Sra.)</w:t>
      </w:r>
      <w:r w:rsidRPr="00C8667B">
        <w:rPr>
          <w:szCs w:val="22"/>
          <w:lang w:val="pt-PT"/>
        </w:rPr>
        <w:t>, Consejera, Misión Permanente, Ginebra</w:t>
      </w:r>
    </w:p>
    <w:p w14:paraId="7AF4C506" w14:textId="77777777" w:rsidR="007F3753" w:rsidRPr="00C8667B" w:rsidRDefault="007F3753" w:rsidP="007F3753">
      <w:pPr>
        <w:keepNext/>
        <w:keepLines/>
        <w:rPr>
          <w:szCs w:val="22"/>
          <w:lang w:val="es-ES"/>
        </w:rPr>
      </w:pPr>
    </w:p>
    <w:p w14:paraId="1B37737D" w14:textId="77777777" w:rsidR="007F3753" w:rsidRPr="00C8667B" w:rsidRDefault="007F3753" w:rsidP="007F3753">
      <w:pPr>
        <w:rPr>
          <w:color w:val="000000" w:themeColor="text1"/>
          <w:szCs w:val="22"/>
          <w:u w:val="single"/>
          <w:lang w:val="es-ES"/>
        </w:rPr>
      </w:pPr>
    </w:p>
    <w:p w14:paraId="39564313" w14:textId="77777777" w:rsidR="007F3753" w:rsidRPr="00C8667B" w:rsidRDefault="007F3753" w:rsidP="007F3753">
      <w:pPr>
        <w:rPr>
          <w:szCs w:val="22"/>
          <w:u w:val="single"/>
          <w:lang w:val="fr-CH"/>
        </w:rPr>
      </w:pPr>
      <w:r w:rsidRPr="00C8667B">
        <w:rPr>
          <w:szCs w:val="22"/>
          <w:u w:val="single"/>
          <w:lang w:val="fr-CH"/>
        </w:rPr>
        <w:t>MONACO</w:t>
      </w:r>
    </w:p>
    <w:p w14:paraId="3D580060" w14:textId="77777777" w:rsidR="007F3753" w:rsidRPr="00C8667B" w:rsidRDefault="007F3753" w:rsidP="007F3753">
      <w:pPr>
        <w:rPr>
          <w:szCs w:val="22"/>
          <w:u w:val="single"/>
          <w:lang w:val="fr-CH"/>
        </w:rPr>
      </w:pPr>
    </w:p>
    <w:p w14:paraId="74133FDC" w14:textId="77777777" w:rsidR="007F3753" w:rsidRPr="00C8667B" w:rsidRDefault="007F3753" w:rsidP="007F3753">
      <w:pPr>
        <w:rPr>
          <w:szCs w:val="22"/>
          <w:lang w:val="fr-CH"/>
        </w:rPr>
      </w:pPr>
      <w:r w:rsidRPr="00C8667B">
        <w:rPr>
          <w:szCs w:val="22"/>
          <w:lang w:val="fr-CH"/>
        </w:rPr>
        <w:t>Gilles REALINI (M.), premier secrétaire, Mission permanente, Genève</w:t>
      </w:r>
    </w:p>
    <w:p w14:paraId="2185C4B9" w14:textId="77777777" w:rsidR="007F3753" w:rsidRPr="00C8667B" w:rsidRDefault="007F3753" w:rsidP="007F3753">
      <w:pPr>
        <w:rPr>
          <w:szCs w:val="22"/>
          <w:lang w:val="fr-CH"/>
        </w:rPr>
      </w:pPr>
    </w:p>
    <w:p w14:paraId="23D8B2F8" w14:textId="77777777" w:rsidR="007F3753" w:rsidRPr="00CF3E47" w:rsidRDefault="007F3753" w:rsidP="007F3753">
      <w:pPr>
        <w:rPr>
          <w:szCs w:val="22"/>
          <w:u w:val="single"/>
          <w:lang w:val="fr-FR"/>
        </w:rPr>
      </w:pPr>
    </w:p>
    <w:p w14:paraId="4B568BB1" w14:textId="77777777" w:rsidR="007F3753" w:rsidRPr="00C8667B" w:rsidRDefault="007F3753" w:rsidP="007F3753">
      <w:pPr>
        <w:rPr>
          <w:szCs w:val="22"/>
          <w:u w:val="single"/>
        </w:rPr>
      </w:pPr>
      <w:r w:rsidRPr="00C8667B">
        <w:rPr>
          <w:szCs w:val="22"/>
          <w:u w:val="single"/>
        </w:rPr>
        <w:t>NÉPAL/NEPAL</w:t>
      </w:r>
    </w:p>
    <w:p w14:paraId="5239D699" w14:textId="77777777" w:rsidR="007F3753" w:rsidRPr="00C8667B" w:rsidRDefault="007F3753" w:rsidP="007F3753">
      <w:pPr>
        <w:rPr>
          <w:szCs w:val="22"/>
          <w:u w:val="single"/>
        </w:rPr>
      </w:pPr>
    </w:p>
    <w:p w14:paraId="0FEA887F" w14:textId="77777777" w:rsidR="007F3753" w:rsidRPr="00C8667B" w:rsidRDefault="007F3753" w:rsidP="007F3753">
      <w:pPr>
        <w:rPr>
          <w:szCs w:val="22"/>
        </w:rPr>
      </w:pPr>
      <w:r w:rsidRPr="00C8667B">
        <w:rPr>
          <w:szCs w:val="22"/>
        </w:rPr>
        <w:t>Ramkrishna LAMICHHANE (Mr.), Under Secretary, Ministry of Culture, Tourism and Civil Aviation, Kathmandu</w:t>
      </w:r>
    </w:p>
    <w:p w14:paraId="33832C9B" w14:textId="77777777" w:rsidR="007F3753" w:rsidRPr="00C8667B" w:rsidRDefault="007F3753" w:rsidP="007F3753">
      <w:pPr>
        <w:rPr>
          <w:szCs w:val="22"/>
        </w:rPr>
      </w:pPr>
    </w:p>
    <w:p w14:paraId="4A530030" w14:textId="77777777" w:rsidR="007F3753" w:rsidRDefault="007F3753" w:rsidP="007F3753">
      <w:pPr>
        <w:rPr>
          <w:szCs w:val="22"/>
        </w:rPr>
      </w:pPr>
      <w:r>
        <w:rPr>
          <w:szCs w:val="22"/>
        </w:rPr>
        <w:t>Bhuwan PAUDEL (Mr.), Second Secretary, Permanent Mission, Geneva</w:t>
      </w:r>
    </w:p>
    <w:p w14:paraId="6D3B0F05" w14:textId="77777777" w:rsidR="007F3753" w:rsidRDefault="007F3753" w:rsidP="007F3753">
      <w:pPr>
        <w:rPr>
          <w:szCs w:val="22"/>
        </w:rPr>
      </w:pPr>
    </w:p>
    <w:p w14:paraId="0DBC2E00" w14:textId="77777777" w:rsidR="007F3753" w:rsidRPr="00C8667B" w:rsidRDefault="007F3753" w:rsidP="007F3753">
      <w:pPr>
        <w:rPr>
          <w:szCs w:val="22"/>
        </w:rPr>
      </w:pPr>
    </w:p>
    <w:p w14:paraId="073D8128" w14:textId="77777777" w:rsidR="007F3753" w:rsidRPr="00CF3E47" w:rsidRDefault="007F3753" w:rsidP="007F3753">
      <w:pPr>
        <w:rPr>
          <w:szCs w:val="22"/>
          <w:u w:val="single"/>
          <w:lang w:val="es-ES"/>
        </w:rPr>
      </w:pPr>
      <w:r w:rsidRPr="00CF3E47">
        <w:rPr>
          <w:szCs w:val="22"/>
          <w:u w:val="single"/>
          <w:lang w:val="es-ES"/>
        </w:rPr>
        <w:t>NICARAGUA</w:t>
      </w:r>
    </w:p>
    <w:p w14:paraId="5D909620" w14:textId="77777777" w:rsidR="007F3753" w:rsidRPr="00CF3E47" w:rsidRDefault="007F3753" w:rsidP="007F3753">
      <w:pPr>
        <w:rPr>
          <w:szCs w:val="22"/>
          <w:u w:val="single"/>
          <w:lang w:val="es-ES"/>
        </w:rPr>
      </w:pPr>
    </w:p>
    <w:p w14:paraId="0EDC251E" w14:textId="77777777" w:rsidR="007F3753" w:rsidRPr="00C8667B" w:rsidRDefault="007F3753" w:rsidP="007F3753">
      <w:pPr>
        <w:rPr>
          <w:szCs w:val="22"/>
          <w:lang w:val="es-ES"/>
        </w:rPr>
      </w:pPr>
      <w:r w:rsidRPr="00CF3E47">
        <w:rPr>
          <w:szCs w:val="22"/>
          <w:lang w:val="es-ES"/>
        </w:rPr>
        <w:t xml:space="preserve">Carlos Ernesto MORALES DÁVILA (Sr.), Representante Permanente Adjunto </w:t>
      </w:r>
      <w:r w:rsidRPr="00C8667B">
        <w:rPr>
          <w:szCs w:val="22"/>
          <w:lang w:val="es-ES"/>
        </w:rPr>
        <w:t>ante la Organización Mundial del Comercio (OMC)</w:t>
      </w:r>
      <w:r>
        <w:rPr>
          <w:szCs w:val="22"/>
          <w:lang w:val="es-ES"/>
        </w:rPr>
        <w:t xml:space="preserve">, </w:t>
      </w:r>
      <w:r w:rsidRPr="00C7427D">
        <w:rPr>
          <w:szCs w:val="22"/>
          <w:lang w:val="es-ES"/>
        </w:rPr>
        <w:t>Misión Permanente, Ginebra</w:t>
      </w:r>
    </w:p>
    <w:p w14:paraId="2E889B0F" w14:textId="77777777" w:rsidR="007F3753" w:rsidRPr="00C8667B" w:rsidRDefault="007F3753" w:rsidP="007F3753">
      <w:pPr>
        <w:rPr>
          <w:szCs w:val="22"/>
          <w:lang w:val="es-ES"/>
        </w:rPr>
      </w:pPr>
    </w:p>
    <w:p w14:paraId="49B159E7" w14:textId="77777777" w:rsidR="007F3753" w:rsidRPr="00CF3E47" w:rsidRDefault="007F3753" w:rsidP="007F3753">
      <w:pPr>
        <w:rPr>
          <w:szCs w:val="22"/>
          <w:lang w:val="es-ES"/>
        </w:rPr>
      </w:pPr>
      <w:r w:rsidRPr="00CF3E47">
        <w:rPr>
          <w:szCs w:val="22"/>
          <w:lang w:val="es-ES"/>
        </w:rPr>
        <w:t>Nohelia Carolina VARGAS IDIAQUEZ (Sra.), Primer Secretario, Misión Permanente, Ginebra</w:t>
      </w:r>
    </w:p>
    <w:p w14:paraId="33D2C963" w14:textId="77777777" w:rsidR="007F3753" w:rsidRDefault="007F3753" w:rsidP="007F3753">
      <w:pPr>
        <w:rPr>
          <w:szCs w:val="22"/>
          <w:lang w:val="es-ES"/>
        </w:rPr>
      </w:pPr>
    </w:p>
    <w:p w14:paraId="3884A5F8" w14:textId="77777777" w:rsidR="007F3753" w:rsidRPr="00C8667B" w:rsidRDefault="007F3753" w:rsidP="007F3753">
      <w:pPr>
        <w:rPr>
          <w:szCs w:val="22"/>
          <w:lang w:val="es-ES"/>
        </w:rPr>
      </w:pPr>
    </w:p>
    <w:p w14:paraId="53DFEE1D" w14:textId="77777777" w:rsidR="007F3753" w:rsidRPr="00C8667B" w:rsidRDefault="007F3753" w:rsidP="007F3753">
      <w:pPr>
        <w:rPr>
          <w:szCs w:val="22"/>
          <w:u w:val="single"/>
        </w:rPr>
      </w:pPr>
      <w:r w:rsidRPr="00C8667B">
        <w:rPr>
          <w:szCs w:val="22"/>
          <w:u w:val="single"/>
        </w:rPr>
        <w:t>NIGÉRIA/NIGERIA</w:t>
      </w:r>
    </w:p>
    <w:p w14:paraId="50BEB244" w14:textId="77777777" w:rsidR="007F3753" w:rsidRPr="00C8667B" w:rsidRDefault="007F3753" w:rsidP="007F3753">
      <w:pPr>
        <w:rPr>
          <w:szCs w:val="22"/>
          <w:u w:val="single"/>
        </w:rPr>
      </w:pPr>
    </w:p>
    <w:p w14:paraId="3EC9AB7A" w14:textId="77777777" w:rsidR="007F3753" w:rsidRPr="00C8667B" w:rsidRDefault="007F3753" w:rsidP="007F3753">
      <w:pPr>
        <w:rPr>
          <w:szCs w:val="22"/>
        </w:rPr>
      </w:pPr>
      <w:r w:rsidRPr="00C8667B">
        <w:rPr>
          <w:szCs w:val="22"/>
        </w:rPr>
        <w:t>Asimawu DIRISU (Ms.), Minister Counsellor, International Organizations, Ministry of Foreign Affairs, Abuja</w:t>
      </w:r>
    </w:p>
    <w:p w14:paraId="59C439D1" w14:textId="77777777" w:rsidR="007F3753" w:rsidRPr="00C8667B" w:rsidRDefault="007F3753" w:rsidP="007F3753">
      <w:pPr>
        <w:rPr>
          <w:szCs w:val="22"/>
        </w:rPr>
      </w:pPr>
    </w:p>
    <w:p w14:paraId="57EAE03D" w14:textId="77777777" w:rsidR="007F3753" w:rsidRPr="00C8667B" w:rsidRDefault="007F3753" w:rsidP="007F3753">
      <w:pPr>
        <w:rPr>
          <w:szCs w:val="22"/>
        </w:rPr>
      </w:pPr>
      <w:r w:rsidRPr="00C8667B">
        <w:rPr>
          <w:szCs w:val="22"/>
        </w:rPr>
        <w:t>Esther GOMO (Ms.), First Secretary, International Organizations, Ministry of Foreign Affairs, Abuja</w:t>
      </w:r>
    </w:p>
    <w:p w14:paraId="68A971C7" w14:textId="77777777" w:rsidR="007F3753" w:rsidRPr="00C8667B" w:rsidRDefault="007F3753" w:rsidP="007F3753">
      <w:pPr>
        <w:rPr>
          <w:szCs w:val="22"/>
        </w:rPr>
      </w:pPr>
    </w:p>
    <w:p w14:paraId="477ED588" w14:textId="77777777" w:rsidR="007F3753" w:rsidRPr="00C8667B" w:rsidRDefault="007F3753" w:rsidP="007F3753">
      <w:pPr>
        <w:rPr>
          <w:szCs w:val="22"/>
        </w:rPr>
      </w:pPr>
      <w:r w:rsidRPr="00C8667B">
        <w:rPr>
          <w:szCs w:val="22"/>
        </w:rPr>
        <w:t>S</w:t>
      </w:r>
      <w:r>
        <w:rPr>
          <w:szCs w:val="22"/>
        </w:rPr>
        <w:t xml:space="preserve">maila </w:t>
      </w:r>
      <w:r w:rsidRPr="00C8667B">
        <w:rPr>
          <w:szCs w:val="22"/>
        </w:rPr>
        <w:t>AMINA (M</w:t>
      </w:r>
      <w:r>
        <w:rPr>
          <w:szCs w:val="22"/>
        </w:rPr>
        <w:t>s.</w:t>
      </w:r>
      <w:r w:rsidRPr="00C8667B">
        <w:rPr>
          <w:szCs w:val="22"/>
        </w:rPr>
        <w:t>), MINISTER, Permanent Mission, Geneva</w:t>
      </w:r>
    </w:p>
    <w:p w14:paraId="67D28E02" w14:textId="77777777" w:rsidR="007F3753" w:rsidRPr="00C8667B" w:rsidRDefault="007F3753" w:rsidP="007F3753">
      <w:pPr>
        <w:rPr>
          <w:szCs w:val="22"/>
        </w:rPr>
      </w:pPr>
    </w:p>
    <w:p w14:paraId="139EC722" w14:textId="77777777" w:rsidR="007F3753" w:rsidRPr="00C8667B" w:rsidRDefault="007F3753" w:rsidP="007F3753">
      <w:pPr>
        <w:rPr>
          <w:szCs w:val="22"/>
          <w:u w:val="single"/>
        </w:rPr>
      </w:pPr>
      <w:r w:rsidRPr="00C8667B">
        <w:rPr>
          <w:szCs w:val="22"/>
          <w:u w:val="single"/>
        </w:rPr>
        <w:t>NORVÈGE/NORWAY</w:t>
      </w:r>
    </w:p>
    <w:p w14:paraId="4D4A261D" w14:textId="77777777" w:rsidR="007F3753" w:rsidRPr="00C8667B" w:rsidRDefault="007F3753" w:rsidP="007F3753">
      <w:pPr>
        <w:rPr>
          <w:szCs w:val="22"/>
          <w:u w:val="single"/>
        </w:rPr>
      </w:pPr>
    </w:p>
    <w:p w14:paraId="30A4FA4E" w14:textId="77777777" w:rsidR="007F3753" w:rsidRPr="00C8667B" w:rsidRDefault="007F3753" w:rsidP="007F3753">
      <w:pPr>
        <w:rPr>
          <w:szCs w:val="22"/>
        </w:rPr>
      </w:pPr>
      <w:r w:rsidRPr="00C8667B">
        <w:rPr>
          <w:szCs w:val="22"/>
        </w:rPr>
        <w:t>Tore Magnus BRUSAET (Mr.), Senior Advisor, Ministry of Culture, Oslo</w:t>
      </w:r>
    </w:p>
    <w:p w14:paraId="44235F06" w14:textId="77777777" w:rsidR="007F3753" w:rsidRPr="00C8667B" w:rsidRDefault="007F3753" w:rsidP="007F3753">
      <w:pPr>
        <w:rPr>
          <w:color w:val="000000" w:themeColor="text1"/>
          <w:szCs w:val="22"/>
        </w:rPr>
      </w:pPr>
    </w:p>
    <w:p w14:paraId="1C01371C" w14:textId="77777777" w:rsidR="007F3753" w:rsidRPr="00C8667B" w:rsidRDefault="007F3753" w:rsidP="007F3753">
      <w:pPr>
        <w:rPr>
          <w:color w:val="000000" w:themeColor="text1"/>
          <w:szCs w:val="22"/>
        </w:rPr>
      </w:pPr>
    </w:p>
    <w:p w14:paraId="75ABDD0C" w14:textId="77777777" w:rsidR="007F3753" w:rsidRPr="00C8667B" w:rsidRDefault="007F3753" w:rsidP="007F3753">
      <w:pPr>
        <w:rPr>
          <w:szCs w:val="22"/>
          <w:u w:val="single"/>
        </w:rPr>
      </w:pPr>
      <w:r w:rsidRPr="00C8667B">
        <w:rPr>
          <w:szCs w:val="22"/>
          <w:u w:val="single"/>
        </w:rPr>
        <w:t>NOUVELLE-ZÉLANDE/NEW ZEALAND</w:t>
      </w:r>
    </w:p>
    <w:p w14:paraId="5D4C182F" w14:textId="77777777" w:rsidR="007F3753" w:rsidRPr="00C8667B" w:rsidRDefault="007F3753" w:rsidP="007F3753">
      <w:pPr>
        <w:rPr>
          <w:szCs w:val="22"/>
          <w:u w:val="single"/>
        </w:rPr>
      </w:pPr>
    </w:p>
    <w:p w14:paraId="4B48A29C" w14:textId="77777777" w:rsidR="007F3753" w:rsidRPr="00C8667B" w:rsidRDefault="007F3753" w:rsidP="007F3753">
      <w:pPr>
        <w:rPr>
          <w:szCs w:val="22"/>
        </w:rPr>
      </w:pPr>
      <w:r w:rsidRPr="00C8667B">
        <w:rPr>
          <w:szCs w:val="22"/>
        </w:rPr>
        <w:t>Marcus SMITH (Mr.), Senior Policy Advisor, Business Law Policy team, Ministry of Business, Innovation and Employment, Wellington</w:t>
      </w:r>
    </w:p>
    <w:p w14:paraId="3C9304DA" w14:textId="77777777" w:rsidR="007F3753" w:rsidRPr="00C8667B" w:rsidRDefault="007F3753" w:rsidP="007F3753">
      <w:pPr>
        <w:rPr>
          <w:szCs w:val="22"/>
        </w:rPr>
      </w:pPr>
    </w:p>
    <w:p w14:paraId="6F2DF24A" w14:textId="77777777" w:rsidR="007F3753" w:rsidRPr="00C8667B" w:rsidRDefault="007F3753" w:rsidP="007F3753">
      <w:pPr>
        <w:rPr>
          <w:color w:val="000000" w:themeColor="text1"/>
          <w:szCs w:val="22"/>
        </w:rPr>
      </w:pPr>
    </w:p>
    <w:p w14:paraId="50B4EB94"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OMAN</w:t>
      </w:r>
    </w:p>
    <w:p w14:paraId="47BE7FC8" w14:textId="77777777" w:rsidR="007F3753" w:rsidRPr="00C8667B" w:rsidRDefault="007F3753" w:rsidP="007F3753">
      <w:pPr>
        <w:rPr>
          <w:szCs w:val="22"/>
          <w:u w:val="single"/>
        </w:rPr>
      </w:pPr>
    </w:p>
    <w:p w14:paraId="7238EE86" w14:textId="77777777" w:rsidR="007F3753" w:rsidRPr="00C8667B" w:rsidRDefault="007F3753" w:rsidP="007F3753">
      <w:pPr>
        <w:rPr>
          <w:szCs w:val="22"/>
        </w:rPr>
      </w:pPr>
      <w:r w:rsidRPr="00C8667B">
        <w:rPr>
          <w:szCs w:val="22"/>
        </w:rPr>
        <w:t>Hilda AL HINAI (Ms.), Deputy Permanent Representative to the World Trade Organization (WTO), Geneva</w:t>
      </w:r>
    </w:p>
    <w:p w14:paraId="0D2386D7" w14:textId="77777777" w:rsidR="007F3753" w:rsidRPr="00C8667B" w:rsidRDefault="007F3753" w:rsidP="007F3753">
      <w:pPr>
        <w:keepNext/>
        <w:keepLines/>
        <w:rPr>
          <w:color w:val="000000" w:themeColor="text1"/>
          <w:szCs w:val="22"/>
          <w:u w:val="single"/>
        </w:rPr>
      </w:pPr>
    </w:p>
    <w:p w14:paraId="26F898D5" w14:textId="77777777" w:rsidR="007F3753" w:rsidRPr="00C8667B" w:rsidRDefault="007F3753" w:rsidP="007F3753">
      <w:pPr>
        <w:rPr>
          <w:szCs w:val="22"/>
        </w:rPr>
      </w:pPr>
      <w:r w:rsidRPr="00C8667B">
        <w:rPr>
          <w:szCs w:val="22"/>
        </w:rPr>
        <w:t>Mohammed AL BALUSHI (Mr.), First Secretary, Permanent Mission, Geneva</w:t>
      </w:r>
    </w:p>
    <w:p w14:paraId="2A0BFC18" w14:textId="77777777" w:rsidR="007F3753" w:rsidRPr="00C8667B" w:rsidRDefault="007F3753" w:rsidP="007F3753">
      <w:pPr>
        <w:keepNext/>
        <w:keepLines/>
        <w:rPr>
          <w:color w:val="000000" w:themeColor="text1"/>
          <w:szCs w:val="22"/>
          <w:u w:val="single"/>
        </w:rPr>
      </w:pPr>
    </w:p>
    <w:p w14:paraId="28D300F5" w14:textId="77777777" w:rsidR="007F3753" w:rsidRPr="00C8667B" w:rsidRDefault="007F3753" w:rsidP="007F3753">
      <w:pPr>
        <w:rPr>
          <w:color w:val="000000" w:themeColor="text1"/>
          <w:szCs w:val="22"/>
          <w:u w:val="single"/>
        </w:rPr>
      </w:pPr>
    </w:p>
    <w:p w14:paraId="41D8817C" w14:textId="77777777" w:rsidR="007F3753" w:rsidRPr="00C8667B" w:rsidRDefault="007F3753" w:rsidP="007F3753">
      <w:pPr>
        <w:rPr>
          <w:szCs w:val="22"/>
          <w:u w:val="single"/>
        </w:rPr>
      </w:pPr>
      <w:r w:rsidRPr="00C8667B">
        <w:rPr>
          <w:szCs w:val="22"/>
          <w:u w:val="single"/>
        </w:rPr>
        <w:t>OUGANDA/UGANDA</w:t>
      </w:r>
    </w:p>
    <w:p w14:paraId="29EC3AA7" w14:textId="77777777" w:rsidR="007F3753" w:rsidRPr="00C8667B" w:rsidRDefault="007F3753" w:rsidP="007F3753">
      <w:pPr>
        <w:rPr>
          <w:szCs w:val="22"/>
          <w:u w:val="single"/>
        </w:rPr>
      </w:pPr>
    </w:p>
    <w:p w14:paraId="6692F2E1" w14:textId="77777777" w:rsidR="007F3753" w:rsidRPr="00C8667B" w:rsidRDefault="007F3753" w:rsidP="007F3753">
      <w:pPr>
        <w:keepNext/>
        <w:keepLines/>
        <w:rPr>
          <w:szCs w:val="22"/>
        </w:rPr>
      </w:pPr>
      <w:r w:rsidRPr="00C8667B">
        <w:rPr>
          <w:szCs w:val="22"/>
        </w:rPr>
        <w:t>George TEBAGANA (Mr.), Adviser, Permanent Mission, Geneva</w:t>
      </w:r>
    </w:p>
    <w:p w14:paraId="2E7C9641" w14:textId="77777777" w:rsidR="007F3753" w:rsidRPr="00C8667B" w:rsidRDefault="007F3753" w:rsidP="007F3753">
      <w:pPr>
        <w:keepNext/>
        <w:keepLines/>
        <w:rPr>
          <w:szCs w:val="22"/>
          <w:u w:val="single"/>
        </w:rPr>
      </w:pPr>
    </w:p>
    <w:p w14:paraId="7C9D0065" w14:textId="77777777" w:rsidR="007F3753" w:rsidRPr="00C8667B" w:rsidRDefault="007F3753" w:rsidP="007F3753">
      <w:pPr>
        <w:keepNext/>
        <w:keepLines/>
        <w:rPr>
          <w:szCs w:val="22"/>
          <w:u w:val="single"/>
        </w:rPr>
      </w:pPr>
    </w:p>
    <w:p w14:paraId="2E251928" w14:textId="77777777" w:rsidR="007F3753" w:rsidRPr="00CF3E47" w:rsidRDefault="007F3753" w:rsidP="007F3753">
      <w:pPr>
        <w:rPr>
          <w:szCs w:val="22"/>
          <w:u w:val="single"/>
          <w:lang w:val="es-ES"/>
        </w:rPr>
      </w:pPr>
      <w:r w:rsidRPr="00CF3E47">
        <w:rPr>
          <w:szCs w:val="22"/>
          <w:u w:val="single"/>
          <w:lang w:val="es-ES"/>
        </w:rPr>
        <w:t>PAKISTAN</w:t>
      </w:r>
    </w:p>
    <w:p w14:paraId="6042CDC0" w14:textId="77777777" w:rsidR="007F3753" w:rsidRPr="00CF3E47" w:rsidRDefault="007F3753" w:rsidP="007F3753">
      <w:pPr>
        <w:rPr>
          <w:szCs w:val="22"/>
          <w:lang w:val="es-ES"/>
        </w:rPr>
      </w:pPr>
    </w:p>
    <w:p w14:paraId="7DDC1DC1" w14:textId="77777777" w:rsidR="007F3753" w:rsidRPr="00CF3E47" w:rsidRDefault="007F3753" w:rsidP="007F3753">
      <w:pPr>
        <w:rPr>
          <w:szCs w:val="22"/>
          <w:lang w:val="es-ES"/>
        </w:rPr>
      </w:pPr>
      <w:r w:rsidRPr="00CF3E47">
        <w:rPr>
          <w:szCs w:val="22"/>
          <w:lang w:val="es-ES"/>
        </w:rPr>
        <w:t>Zunaira LATIF (Ms.), Second Secretary, Permanent Mission, Geneva</w:t>
      </w:r>
    </w:p>
    <w:p w14:paraId="006E819C" w14:textId="77777777" w:rsidR="007F3753" w:rsidRPr="00CF3E47" w:rsidRDefault="007F3753" w:rsidP="007F3753">
      <w:pPr>
        <w:rPr>
          <w:szCs w:val="22"/>
          <w:lang w:val="es-ES"/>
        </w:rPr>
      </w:pPr>
    </w:p>
    <w:p w14:paraId="2A6EE0F7" w14:textId="77777777" w:rsidR="007F3753" w:rsidRPr="00CF3E47" w:rsidRDefault="007F3753" w:rsidP="007F3753">
      <w:pPr>
        <w:rPr>
          <w:szCs w:val="22"/>
          <w:lang w:val="es-ES"/>
        </w:rPr>
      </w:pPr>
    </w:p>
    <w:p w14:paraId="7AB92C69" w14:textId="77777777" w:rsidR="007F3753" w:rsidRPr="00CF3E47" w:rsidRDefault="007F3753" w:rsidP="007F3753">
      <w:pPr>
        <w:rPr>
          <w:szCs w:val="22"/>
          <w:u w:val="single"/>
          <w:lang w:val="es-ES"/>
        </w:rPr>
      </w:pPr>
      <w:r w:rsidRPr="00CF3E47">
        <w:rPr>
          <w:szCs w:val="22"/>
          <w:u w:val="single"/>
          <w:lang w:val="es-ES"/>
        </w:rPr>
        <w:t>PANAMA</w:t>
      </w:r>
    </w:p>
    <w:p w14:paraId="2CE9A4D4" w14:textId="77777777" w:rsidR="007F3753" w:rsidRPr="00CF3E47" w:rsidRDefault="007F3753" w:rsidP="007F3753">
      <w:pPr>
        <w:rPr>
          <w:szCs w:val="22"/>
          <w:u w:val="single"/>
          <w:lang w:val="es-ES"/>
        </w:rPr>
      </w:pPr>
    </w:p>
    <w:p w14:paraId="1A6531CF" w14:textId="77777777" w:rsidR="007F3753" w:rsidRPr="00CF3E47" w:rsidRDefault="007F3753" w:rsidP="007F3753">
      <w:pPr>
        <w:rPr>
          <w:szCs w:val="22"/>
          <w:lang w:val="es-ES"/>
        </w:rPr>
      </w:pPr>
      <w:r w:rsidRPr="00CF3E47">
        <w:rPr>
          <w:szCs w:val="22"/>
          <w:lang w:val="es-ES"/>
        </w:rPr>
        <w:t>Krizia Denisse MATTHEWS BARAHONA (Sra.), Representante Permanente Adjunta, Misión Permanente, Ginebra</w:t>
      </w:r>
    </w:p>
    <w:p w14:paraId="37348F0B" w14:textId="77777777" w:rsidR="007F3753" w:rsidRPr="00CF3E47" w:rsidRDefault="007F3753" w:rsidP="007F3753">
      <w:pPr>
        <w:rPr>
          <w:szCs w:val="22"/>
          <w:lang w:val="es-ES"/>
        </w:rPr>
      </w:pPr>
    </w:p>
    <w:p w14:paraId="76605F5A" w14:textId="77777777" w:rsidR="007F3753" w:rsidRPr="00CF3E47" w:rsidRDefault="007F3753" w:rsidP="007F3753">
      <w:pPr>
        <w:rPr>
          <w:szCs w:val="22"/>
          <w:lang w:val="es-ES"/>
        </w:rPr>
      </w:pPr>
    </w:p>
    <w:p w14:paraId="6A36EF09" w14:textId="77777777" w:rsidR="007F3753" w:rsidRPr="009C308F" w:rsidRDefault="007F3753" w:rsidP="007F3753">
      <w:pPr>
        <w:rPr>
          <w:szCs w:val="22"/>
          <w:u w:val="single"/>
        </w:rPr>
      </w:pPr>
      <w:r w:rsidRPr="009C308F">
        <w:rPr>
          <w:szCs w:val="22"/>
          <w:u w:val="single"/>
        </w:rPr>
        <w:t>PAYS-BAS/NETHERLANDS</w:t>
      </w:r>
    </w:p>
    <w:p w14:paraId="587D2979" w14:textId="77777777" w:rsidR="007F3753" w:rsidRPr="009C308F" w:rsidRDefault="007F3753" w:rsidP="007F3753">
      <w:pPr>
        <w:rPr>
          <w:szCs w:val="22"/>
          <w:u w:val="single"/>
        </w:rPr>
      </w:pPr>
    </w:p>
    <w:p w14:paraId="54ACF4CD" w14:textId="77777777" w:rsidR="007F3753" w:rsidRDefault="007F3753" w:rsidP="007F3753">
      <w:pPr>
        <w:rPr>
          <w:szCs w:val="22"/>
        </w:rPr>
      </w:pPr>
      <w:r>
        <w:rPr>
          <w:szCs w:val="22"/>
        </w:rPr>
        <w:t>Cyril Bastiaan VAN DER NET (Mr.), Legislator, Justice and Security, The Hague</w:t>
      </w:r>
    </w:p>
    <w:p w14:paraId="0A384141" w14:textId="77777777" w:rsidR="007F3753" w:rsidRDefault="007F3753" w:rsidP="007F3753">
      <w:pPr>
        <w:rPr>
          <w:color w:val="000000" w:themeColor="text1"/>
          <w:szCs w:val="22"/>
        </w:rPr>
      </w:pPr>
    </w:p>
    <w:p w14:paraId="2B2C19DB" w14:textId="77777777" w:rsidR="007F3753" w:rsidRPr="00C8667B" w:rsidRDefault="007F3753" w:rsidP="007F3753">
      <w:pPr>
        <w:rPr>
          <w:color w:val="000000" w:themeColor="text1"/>
          <w:szCs w:val="22"/>
        </w:rPr>
      </w:pPr>
    </w:p>
    <w:p w14:paraId="55E8A5B9" w14:textId="77777777" w:rsidR="007F3753" w:rsidRPr="00C8667B" w:rsidRDefault="007F3753" w:rsidP="007F3753">
      <w:pPr>
        <w:rPr>
          <w:szCs w:val="22"/>
          <w:u w:val="single"/>
        </w:rPr>
      </w:pPr>
      <w:r w:rsidRPr="00C8667B">
        <w:rPr>
          <w:szCs w:val="22"/>
          <w:u w:val="single"/>
        </w:rPr>
        <w:t>PHILIPPINES</w:t>
      </w:r>
    </w:p>
    <w:p w14:paraId="592A88C4" w14:textId="77777777" w:rsidR="007F3753" w:rsidRPr="00C8667B" w:rsidRDefault="007F3753" w:rsidP="007F3753">
      <w:pPr>
        <w:rPr>
          <w:szCs w:val="22"/>
          <w:u w:val="single"/>
        </w:rPr>
      </w:pPr>
    </w:p>
    <w:p w14:paraId="4FCDA9E2" w14:textId="77777777" w:rsidR="007F3753" w:rsidRPr="00C8667B" w:rsidRDefault="007F3753" w:rsidP="007F3753">
      <w:pPr>
        <w:rPr>
          <w:szCs w:val="22"/>
        </w:rPr>
      </w:pPr>
      <w:r w:rsidRPr="00C8667B">
        <w:rPr>
          <w:szCs w:val="22"/>
        </w:rPr>
        <w:t>Ivin Ronald ALZONA (Mr.), Assistant Secretary, Department of Information and Communications Technology (DICT), Quezon City</w:t>
      </w:r>
    </w:p>
    <w:p w14:paraId="1FFB2569" w14:textId="77777777" w:rsidR="007F3753" w:rsidRPr="00C8667B" w:rsidRDefault="007F3753" w:rsidP="007F3753">
      <w:pPr>
        <w:rPr>
          <w:szCs w:val="22"/>
        </w:rPr>
      </w:pPr>
    </w:p>
    <w:p w14:paraId="00D6EC9D" w14:textId="77777777" w:rsidR="007F3753" w:rsidRPr="00C8667B" w:rsidRDefault="007F3753" w:rsidP="007F3753">
      <w:pPr>
        <w:rPr>
          <w:szCs w:val="22"/>
        </w:rPr>
      </w:pPr>
      <w:r w:rsidRPr="00C8667B">
        <w:rPr>
          <w:szCs w:val="22"/>
        </w:rPr>
        <w:t xml:space="preserve">Louie Andrew CALVARIO (Mr.), Attorney, Office of the Director General, Intellectual Property Office, Taguig </w:t>
      </w:r>
    </w:p>
    <w:p w14:paraId="503FF0BE" w14:textId="77777777" w:rsidR="007F3753" w:rsidRPr="00C8667B" w:rsidRDefault="007F3753" w:rsidP="007F3753">
      <w:pPr>
        <w:rPr>
          <w:szCs w:val="22"/>
        </w:rPr>
      </w:pPr>
    </w:p>
    <w:p w14:paraId="40037B39" w14:textId="77777777" w:rsidR="007F3753" w:rsidRPr="00C8667B" w:rsidRDefault="007F3753" w:rsidP="007F3753">
      <w:pPr>
        <w:rPr>
          <w:szCs w:val="22"/>
        </w:rPr>
      </w:pPr>
      <w:r w:rsidRPr="00C8667B">
        <w:rPr>
          <w:szCs w:val="22"/>
        </w:rPr>
        <w:t>Josephine MARIBOJOC (Ms.), Assistant Secretary, Legal Affairs, Department of Education, Pasig City, Manila</w:t>
      </w:r>
    </w:p>
    <w:p w14:paraId="609B029C" w14:textId="77777777" w:rsidR="007F3753" w:rsidRPr="00C8667B" w:rsidRDefault="007F3753" w:rsidP="007F3753">
      <w:pPr>
        <w:rPr>
          <w:szCs w:val="22"/>
        </w:rPr>
      </w:pPr>
    </w:p>
    <w:p w14:paraId="35C010C3" w14:textId="77777777" w:rsidR="007F3753" w:rsidRPr="00C8667B" w:rsidRDefault="007F3753" w:rsidP="007F3753">
      <w:pPr>
        <w:rPr>
          <w:szCs w:val="22"/>
        </w:rPr>
      </w:pPr>
      <w:r w:rsidRPr="00C8667B">
        <w:rPr>
          <w:szCs w:val="22"/>
        </w:rPr>
        <w:t>Romard Kevin RAMOSO (Mr.), Executive Assistant, Department of Information and Communications Technology (DICT), Quezon City</w:t>
      </w:r>
    </w:p>
    <w:p w14:paraId="244FC682" w14:textId="77777777" w:rsidR="007F3753" w:rsidRPr="00C8667B" w:rsidRDefault="007F3753" w:rsidP="007F3753">
      <w:pPr>
        <w:rPr>
          <w:szCs w:val="22"/>
        </w:rPr>
      </w:pPr>
    </w:p>
    <w:p w14:paraId="237F2F83" w14:textId="77777777" w:rsidR="007F3753" w:rsidRPr="00C8667B" w:rsidRDefault="007F3753" w:rsidP="007F3753">
      <w:pPr>
        <w:rPr>
          <w:szCs w:val="22"/>
        </w:rPr>
      </w:pPr>
      <w:r w:rsidRPr="00C8667B">
        <w:rPr>
          <w:szCs w:val="22"/>
        </w:rPr>
        <w:t>Gina RODRIGUEZ (Ms.), Division Chief, Department of Information Communications Technology (DICT), Quezon City</w:t>
      </w:r>
    </w:p>
    <w:p w14:paraId="614E769A" w14:textId="77777777" w:rsidR="007F3753" w:rsidRPr="00C8667B" w:rsidRDefault="007F3753" w:rsidP="007F3753">
      <w:pPr>
        <w:rPr>
          <w:szCs w:val="22"/>
        </w:rPr>
      </w:pPr>
    </w:p>
    <w:p w14:paraId="1A28CCC3" w14:textId="77777777" w:rsidR="007F3753" w:rsidRPr="00C8667B" w:rsidRDefault="007F3753" w:rsidP="007F3753">
      <w:pPr>
        <w:rPr>
          <w:szCs w:val="22"/>
        </w:rPr>
      </w:pPr>
      <w:r w:rsidRPr="00C8667B">
        <w:rPr>
          <w:szCs w:val="22"/>
        </w:rPr>
        <w:t>Arnel TALISAYON (Mr.), First Secretary, Permanent Mission, Geneva</w:t>
      </w:r>
    </w:p>
    <w:p w14:paraId="2A440E03" w14:textId="77777777" w:rsidR="007F3753" w:rsidRPr="00C8667B" w:rsidRDefault="007F3753" w:rsidP="007F3753">
      <w:pPr>
        <w:keepNext/>
        <w:keepLines/>
        <w:rPr>
          <w:color w:val="000000" w:themeColor="text1"/>
          <w:szCs w:val="22"/>
          <w:u w:val="single"/>
        </w:rPr>
      </w:pPr>
    </w:p>
    <w:p w14:paraId="0FDA5346" w14:textId="77777777" w:rsidR="007F3753" w:rsidRPr="00C8667B" w:rsidRDefault="007F3753" w:rsidP="007F3753">
      <w:pPr>
        <w:rPr>
          <w:szCs w:val="22"/>
          <w:lang w:val="fr-CH"/>
        </w:rPr>
      </w:pPr>
      <w:r w:rsidRPr="00C8667B">
        <w:rPr>
          <w:szCs w:val="22"/>
          <w:lang w:val="fr-CH"/>
        </w:rPr>
        <w:t>Jayroma BAYOTAS (Ms.), Attachée, Permanent Mission, Geneva</w:t>
      </w:r>
    </w:p>
    <w:p w14:paraId="45B95129" w14:textId="77777777" w:rsidR="007F3753" w:rsidRDefault="007F3753" w:rsidP="007F3753">
      <w:pPr>
        <w:keepNext/>
        <w:keepLines/>
        <w:rPr>
          <w:color w:val="000000" w:themeColor="text1"/>
          <w:szCs w:val="22"/>
          <w:u w:val="single"/>
          <w:lang w:val="fr-CH"/>
        </w:rPr>
      </w:pPr>
    </w:p>
    <w:p w14:paraId="716B7C97" w14:textId="77777777" w:rsidR="007F3753" w:rsidRDefault="007F3753" w:rsidP="007F3753">
      <w:pPr>
        <w:keepNext/>
        <w:keepLines/>
        <w:rPr>
          <w:color w:val="000000" w:themeColor="text1"/>
          <w:szCs w:val="22"/>
          <w:u w:val="single"/>
          <w:lang w:val="fr-CH"/>
        </w:rPr>
      </w:pPr>
    </w:p>
    <w:p w14:paraId="43979FDF"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POLOGNE/POLAND</w:t>
      </w:r>
      <w:r w:rsidRPr="00C8667B">
        <w:rPr>
          <w:color w:val="000000" w:themeColor="text1"/>
          <w:szCs w:val="22"/>
          <w:lang w:val="fr-CH"/>
        </w:rPr>
        <w:t xml:space="preserve"> </w:t>
      </w:r>
    </w:p>
    <w:p w14:paraId="2ADD00F5" w14:textId="77777777" w:rsidR="007F3753" w:rsidRPr="00C8667B" w:rsidRDefault="007F3753" w:rsidP="007F3753">
      <w:pPr>
        <w:keepNext/>
        <w:keepLines/>
        <w:rPr>
          <w:szCs w:val="22"/>
          <w:lang w:val="fr-CH"/>
        </w:rPr>
      </w:pPr>
    </w:p>
    <w:p w14:paraId="7B7A93C3" w14:textId="77777777" w:rsidR="007F3753" w:rsidRPr="00C8667B" w:rsidRDefault="007F3753" w:rsidP="007F3753">
      <w:pPr>
        <w:keepNext/>
        <w:keepLines/>
        <w:rPr>
          <w:szCs w:val="22"/>
        </w:rPr>
      </w:pPr>
      <w:r w:rsidRPr="00C8667B">
        <w:rPr>
          <w:szCs w:val="22"/>
        </w:rPr>
        <w:t>Karol KOŚCIŃSKI (Mr.), Director, Department of Intellectual Property and Media, Ministry of Culture and National Heritage, Warsaw</w:t>
      </w:r>
    </w:p>
    <w:p w14:paraId="28839B19" w14:textId="77777777" w:rsidR="007F3753" w:rsidRPr="00C8667B" w:rsidRDefault="007F3753" w:rsidP="007F3753">
      <w:pPr>
        <w:keepNext/>
        <w:keepLines/>
        <w:rPr>
          <w:szCs w:val="22"/>
        </w:rPr>
      </w:pPr>
    </w:p>
    <w:p w14:paraId="5BE1E047" w14:textId="77777777" w:rsidR="007F3753" w:rsidRPr="00C8667B" w:rsidRDefault="007F3753" w:rsidP="007F3753">
      <w:pPr>
        <w:rPr>
          <w:szCs w:val="22"/>
        </w:rPr>
      </w:pPr>
      <w:r w:rsidRPr="00C8667B">
        <w:rPr>
          <w:szCs w:val="22"/>
        </w:rPr>
        <w:t>Jacek BARSKI (Mr.), Legal Counsel, Intellectual Property and Media Department., Ministry of Culture and National Heritage, Warsaw</w:t>
      </w:r>
    </w:p>
    <w:p w14:paraId="0365E79A" w14:textId="77777777" w:rsidR="007F3753" w:rsidRPr="00C8667B" w:rsidRDefault="007F3753" w:rsidP="007F3753">
      <w:pPr>
        <w:keepNext/>
        <w:keepLines/>
        <w:rPr>
          <w:szCs w:val="22"/>
        </w:rPr>
      </w:pPr>
    </w:p>
    <w:p w14:paraId="7772B052" w14:textId="77777777" w:rsidR="007F3753" w:rsidRPr="00C8667B" w:rsidRDefault="007F3753" w:rsidP="007F3753">
      <w:pPr>
        <w:keepNext/>
        <w:keepLines/>
        <w:rPr>
          <w:color w:val="000000" w:themeColor="text1"/>
          <w:szCs w:val="22"/>
        </w:rPr>
      </w:pPr>
      <w:r w:rsidRPr="00C8667B">
        <w:rPr>
          <w:szCs w:val="22"/>
        </w:rPr>
        <w:t>Agnieszka HARDEJ-JANUSZEK (Ms.), First Counsellor</w:t>
      </w:r>
      <w:r w:rsidRPr="00C8667B">
        <w:rPr>
          <w:color w:val="000000" w:themeColor="text1"/>
          <w:szCs w:val="22"/>
        </w:rPr>
        <w:t>, Permanent Mission, Geneva</w:t>
      </w:r>
    </w:p>
    <w:p w14:paraId="05E32E88" w14:textId="77777777" w:rsidR="007F3753" w:rsidRPr="00C8667B" w:rsidRDefault="007F3753" w:rsidP="007F3753">
      <w:pPr>
        <w:rPr>
          <w:color w:val="000000" w:themeColor="text1"/>
          <w:szCs w:val="22"/>
        </w:rPr>
      </w:pPr>
    </w:p>
    <w:p w14:paraId="777CCAE1" w14:textId="77777777" w:rsidR="007F3753" w:rsidRPr="00C8667B" w:rsidRDefault="007F3753" w:rsidP="007F3753">
      <w:pPr>
        <w:rPr>
          <w:color w:val="000000" w:themeColor="text1"/>
          <w:szCs w:val="22"/>
        </w:rPr>
      </w:pPr>
    </w:p>
    <w:p w14:paraId="098011C7"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PORTUGAL</w:t>
      </w:r>
    </w:p>
    <w:p w14:paraId="1136B279" w14:textId="77777777" w:rsidR="007F3753" w:rsidRPr="00C8667B" w:rsidRDefault="007F3753" w:rsidP="007F3753">
      <w:pPr>
        <w:keepNext/>
        <w:keepLines/>
        <w:rPr>
          <w:color w:val="000000" w:themeColor="text1"/>
          <w:szCs w:val="22"/>
          <w:u w:val="single"/>
        </w:rPr>
      </w:pPr>
    </w:p>
    <w:p w14:paraId="7A6981C1" w14:textId="77777777" w:rsidR="007F3753" w:rsidRPr="00C8667B" w:rsidRDefault="007F3753" w:rsidP="007F3753">
      <w:pPr>
        <w:rPr>
          <w:szCs w:val="22"/>
        </w:rPr>
      </w:pPr>
      <w:r w:rsidRPr="00C8667B">
        <w:rPr>
          <w:szCs w:val="22"/>
        </w:rPr>
        <w:t>Carlos MOURA CARVALHO (Mr.), Expert, Ministry of Culture, Lis</w:t>
      </w:r>
      <w:r>
        <w:rPr>
          <w:szCs w:val="22"/>
        </w:rPr>
        <w:t>bon</w:t>
      </w:r>
    </w:p>
    <w:p w14:paraId="3CA3B2FD" w14:textId="77777777" w:rsidR="007F3753" w:rsidRPr="00C8667B" w:rsidRDefault="007F3753" w:rsidP="007F3753">
      <w:pPr>
        <w:keepNext/>
        <w:keepLines/>
        <w:rPr>
          <w:color w:val="000000" w:themeColor="text1"/>
          <w:szCs w:val="22"/>
          <w:u w:val="single"/>
        </w:rPr>
      </w:pPr>
    </w:p>
    <w:p w14:paraId="6F1660B6" w14:textId="77777777" w:rsidR="007F3753" w:rsidRPr="00C8667B" w:rsidRDefault="007F3753" w:rsidP="007F3753">
      <w:pPr>
        <w:keepNext/>
        <w:keepLines/>
        <w:rPr>
          <w:color w:val="000000" w:themeColor="text1"/>
          <w:szCs w:val="22"/>
        </w:rPr>
      </w:pPr>
      <w:r w:rsidRPr="00C8667B">
        <w:rPr>
          <w:color w:val="000000" w:themeColor="text1"/>
          <w:szCs w:val="22"/>
        </w:rPr>
        <w:t>João PINA DE MORAIS (Mr.), First Secretary, Permanent Mission, Geneva</w:t>
      </w:r>
    </w:p>
    <w:p w14:paraId="488906ED" w14:textId="77777777" w:rsidR="007F3753" w:rsidRPr="00C8667B" w:rsidRDefault="007F3753" w:rsidP="007F3753">
      <w:pPr>
        <w:rPr>
          <w:color w:val="000000" w:themeColor="text1"/>
          <w:szCs w:val="22"/>
        </w:rPr>
      </w:pPr>
    </w:p>
    <w:p w14:paraId="4BDB7FA6" w14:textId="77777777" w:rsidR="007F3753" w:rsidRPr="00C8667B" w:rsidRDefault="007F3753" w:rsidP="007F3753">
      <w:pPr>
        <w:rPr>
          <w:szCs w:val="22"/>
        </w:rPr>
      </w:pPr>
      <w:r w:rsidRPr="00C8667B">
        <w:rPr>
          <w:szCs w:val="22"/>
        </w:rPr>
        <w:t>Francisco SARAIVA (Mr.), First Secretary, Permanent Mission, Geneva</w:t>
      </w:r>
    </w:p>
    <w:p w14:paraId="3EBCDD12" w14:textId="77777777" w:rsidR="007F3753" w:rsidRPr="00C8667B" w:rsidRDefault="007F3753" w:rsidP="007F3753">
      <w:pPr>
        <w:rPr>
          <w:color w:val="000000" w:themeColor="text1"/>
          <w:szCs w:val="22"/>
        </w:rPr>
      </w:pPr>
    </w:p>
    <w:p w14:paraId="6E79C63D" w14:textId="77777777" w:rsidR="007F3753" w:rsidRPr="00C8667B" w:rsidRDefault="007F3753" w:rsidP="007F3753">
      <w:pPr>
        <w:rPr>
          <w:color w:val="000000" w:themeColor="text1"/>
          <w:szCs w:val="22"/>
        </w:rPr>
      </w:pPr>
    </w:p>
    <w:p w14:paraId="50B71609"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RÉPUBLIQUE DE CORÉE/REPUBLIC OF KOREA</w:t>
      </w:r>
    </w:p>
    <w:p w14:paraId="1AD5251F" w14:textId="77777777" w:rsidR="007F3753" w:rsidRPr="00CF3E47" w:rsidRDefault="007F3753" w:rsidP="007F3753">
      <w:pPr>
        <w:rPr>
          <w:szCs w:val="22"/>
          <w:u w:val="single"/>
          <w:lang w:val="fr-FR"/>
        </w:rPr>
      </w:pPr>
    </w:p>
    <w:p w14:paraId="7DFDE588" w14:textId="77777777" w:rsidR="007F3753" w:rsidRPr="00C8667B" w:rsidRDefault="007F3753" w:rsidP="007F3753">
      <w:pPr>
        <w:rPr>
          <w:szCs w:val="22"/>
        </w:rPr>
      </w:pPr>
      <w:r w:rsidRPr="00C8667B">
        <w:rPr>
          <w:szCs w:val="22"/>
        </w:rPr>
        <w:t>CHO Hae In (Ms.), Researcher, Copyright Trade Research Team, Korea Copyright Commission, Jinju</w:t>
      </w:r>
    </w:p>
    <w:p w14:paraId="105B995B" w14:textId="77777777" w:rsidR="007F3753" w:rsidRPr="00D31110" w:rsidRDefault="007F3753" w:rsidP="007F3753">
      <w:pPr>
        <w:rPr>
          <w:szCs w:val="22"/>
        </w:rPr>
      </w:pPr>
    </w:p>
    <w:p w14:paraId="2516F0C8" w14:textId="77777777" w:rsidR="007F3753" w:rsidRPr="00C8667B" w:rsidRDefault="007F3753" w:rsidP="007F3753">
      <w:pPr>
        <w:rPr>
          <w:szCs w:val="22"/>
        </w:rPr>
      </w:pPr>
      <w:r w:rsidRPr="00C8667B">
        <w:rPr>
          <w:szCs w:val="22"/>
        </w:rPr>
        <w:t>KIM Chan Dong (Mr.), Director, Copyright Trade Research Team, Korea Copyright Commission, Jinju</w:t>
      </w:r>
    </w:p>
    <w:p w14:paraId="7C1FEF63" w14:textId="77777777" w:rsidR="007F3753" w:rsidRPr="00C8667B" w:rsidRDefault="007F3753" w:rsidP="007F3753">
      <w:pPr>
        <w:rPr>
          <w:szCs w:val="22"/>
        </w:rPr>
      </w:pPr>
    </w:p>
    <w:p w14:paraId="702F94C9" w14:textId="77777777" w:rsidR="007F3753" w:rsidRPr="00C8667B" w:rsidRDefault="007F3753" w:rsidP="007F3753">
      <w:pPr>
        <w:rPr>
          <w:szCs w:val="22"/>
        </w:rPr>
      </w:pPr>
      <w:r w:rsidRPr="00C8667B">
        <w:rPr>
          <w:szCs w:val="22"/>
        </w:rPr>
        <w:t>CHOI Hyeyeon (Ms.), Deputy Director, Cultural Trade and Cooperation Division, Ministry of Culture, Sports and Tourism, Sejong</w:t>
      </w:r>
    </w:p>
    <w:p w14:paraId="6C6BCB8B" w14:textId="77777777" w:rsidR="007F3753" w:rsidRPr="00C8667B" w:rsidRDefault="007F3753" w:rsidP="007F3753">
      <w:pPr>
        <w:rPr>
          <w:szCs w:val="22"/>
        </w:rPr>
      </w:pPr>
    </w:p>
    <w:p w14:paraId="7E6C7C51" w14:textId="77777777" w:rsidR="007F3753" w:rsidRPr="00C8667B" w:rsidRDefault="007F3753" w:rsidP="007F3753">
      <w:pPr>
        <w:rPr>
          <w:szCs w:val="22"/>
        </w:rPr>
      </w:pPr>
      <w:r w:rsidRPr="00C8667B">
        <w:rPr>
          <w:szCs w:val="22"/>
        </w:rPr>
        <w:t>KIM Hyojung (Ms.), Judge, Cheonan Branch, Daejeon District Court, Cheonan</w:t>
      </w:r>
    </w:p>
    <w:p w14:paraId="22EA3420" w14:textId="77777777" w:rsidR="007F3753" w:rsidRPr="00C8667B" w:rsidRDefault="007F3753" w:rsidP="007F3753">
      <w:pPr>
        <w:rPr>
          <w:szCs w:val="22"/>
        </w:rPr>
      </w:pPr>
    </w:p>
    <w:p w14:paraId="0DDE7D7B" w14:textId="77777777" w:rsidR="007F3753" w:rsidRPr="00C8667B" w:rsidRDefault="007F3753" w:rsidP="007F3753">
      <w:pPr>
        <w:rPr>
          <w:szCs w:val="22"/>
        </w:rPr>
      </w:pPr>
    </w:p>
    <w:p w14:paraId="2B808099" w14:textId="77777777" w:rsidR="007F3753" w:rsidRPr="00CF3E47" w:rsidRDefault="007F3753" w:rsidP="007F3753">
      <w:pPr>
        <w:rPr>
          <w:szCs w:val="22"/>
          <w:u w:val="single"/>
          <w:lang w:val="es-ES"/>
        </w:rPr>
      </w:pPr>
      <w:r w:rsidRPr="00CF3E47">
        <w:rPr>
          <w:szCs w:val="22"/>
          <w:u w:val="single"/>
          <w:lang w:val="es-ES"/>
        </w:rPr>
        <w:t>RÉPUBLIQUE DOMINICAINE/DOMINICAN REPUBLIC</w:t>
      </w:r>
    </w:p>
    <w:p w14:paraId="7BD227CC" w14:textId="77777777" w:rsidR="007F3753" w:rsidRPr="00CF3E47" w:rsidRDefault="007F3753" w:rsidP="007F3753">
      <w:pPr>
        <w:rPr>
          <w:szCs w:val="22"/>
          <w:u w:val="single"/>
          <w:lang w:val="es-ES"/>
        </w:rPr>
      </w:pPr>
    </w:p>
    <w:p w14:paraId="484DC27B" w14:textId="77777777" w:rsidR="007F3753" w:rsidRPr="00CF3E47" w:rsidRDefault="007F3753" w:rsidP="007F3753">
      <w:pPr>
        <w:rPr>
          <w:szCs w:val="22"/>
          <w:lang w:val="es-ES"/>
        </w:rPr>
      </w:pPr>
      <w:r w:rsidRPr="00CF3E47">
        <w:rPr>
          <w:szCs w:val="22"/>
          <w:lang w:val="es-ES"/>
        </w:rPr>
        <w:t>Trajano SANTANA SANTANA (Sr.), Director General,</w:t>
      </w:r>
      <w:r w:rsidRPr="00CF3E47">
        <w:rPr>
          <w:lang w:val="es-ES"/>
        </w:rPr>
        <w:t xml:space="preserve"> </w:t>
      </w:r>
      <w:r w:rsidRPr="00CF3E47">
        <w:rPr>
          <w:szCs w:val="22"/>
          <w:lang w:val="es-ES"/>
        </w:rPr>
        <w:t xml:space="preserve">Archivo General de la </w:t>
      </w:r>
      <w:r w:rsidRPr="00DB1D26">
        <w:rPr>
          <w:szCs w:val="22"/>
          <w:lang w:val="es-ES"/>
        </w:rPr>
        <w:t>Nación</w:t>
      </w:r>
      <w:r w:rsidRPr="00CF3E47">
        <w:rPr>
          <w:szCs w:val="22"/>
          <w:lang w:val="es-ES"/>
        </w:rPr>
        <w:t>, Sector la Julia, Distrito Nacional, Santo Domingo</w:t>
      </w:r>
    </w:p>
    <w:p w14:paraId="6A2ACECF" w14:textId="77777777" w:rsidR="007F3753" w:rsidRPr="00CF3E47" w:rsidRDefault="007F3753" w:rsidP="007F3753">
      <w:pPr>
        <w:rPr>
          <w:szCs w:val="22"/>
          <w:u w:val="single"/>
          <w:lang w:val="es-ES"/>
        </w:rPr>
      </w:pPr>
    </w:p>
    <w:p w14:paraId="074CCB25" w14:textId="77777777" w:rsidR="007F3753" w:rsidRPr="00CF3E47" w:rsidRDefault="007F3753" w:rsidP="007F3753">
      <w:pPr>
        <w:rPr>
          <w:szCs w:val="22"/>
          <w:lang w:val="es-ES"/>
        </w:rPr>
      </w:pPr>
      <w:r w:rsidRPr="00CF3E47">
        <w:rPr>
          <w:szCs w:val="22"/>
          <w:lang w:val="es-ES"/>
        </w:rPr>
        <w:t xml:space="preserve">Hectarelis CABRAL GUERRERO (Sr.), Asistente Del Director, Encargada de Asuntos Internacionales, Oficina Nacional de Derecho </w:t>
      </w:r>
      <w:r>
        <w:rPr>
          <w:szCs w:val="22"/>
          <w:lang w:val="es-ES"/>
        </w:rPr>
        <w:t>d</w:t>
      </w:r>
      <w:r w:rsidRPr="00CF3E47">
        <w:rPr>
          <w:szCs w:val="22"/>
          <w:lang w:val="es-ES"/>
        </w:rPr>
        <w:t>e Autor, Ministerio de Industria y Comercio, Santo Domingo</w:t>
      </w:r>
    </w:p>
    <w:p w14:paraId="281A0C28" w14:textId="77777777" w:rsidR="007F3753" w:rsidRPr="00CF3E47" w:rsidRDefault="007F3753" w:rsidP="007F3753">
      <w:pPr>
        <w:rPr>
          <w:szCs w:val="22"/>
          <w:u w:val="single"/>
          <w:lang w:val="es-ES"/>
        </w:rPr>
      </w:pPr>
    </w:p>
    <w:p w14:paraId="0A51197A" w14:textId="77777777" w:rsidR="007F3753" w:rsidRPr="00CF3E47" w:rsidRDefault="007F3753" w:rsidP="007F3753">
      <w:pPr>
        <w:rPr>
          <w:szCs w:val="22"/>
          <w:lang w:val="es-ES"/>
        </w:rPr>
      </w:pPr>
      <w:r w:rsidRPr="00CF3E47">
        <w:rPr>
          <w:szCs w:val="22"/>
          <w:lang w:val="es-ES"/>
        </w:rPr>
        <w:t>Ysset ROMÁN MALDONADO (Sra.), Ministra Consejera, Misión Permanente, Ginebra</w:t>
      </w:r>
    </w:p>
    <w:p w14:paraId="644B009C" w14:textId="77777777" w:rsidR="007F3753" w:rsidRPr="00CF3E47" w:rsidRDefault="007F3753" w:rsidP="007F3753">
      <w:pPr>
        <w:rPr>
          <w:szCs w:val="22"/>
          <w:lang w:val="es-ES"/>
        </w:rPr>
      </w:pPr>
    </w:p>
    <w:p w14:paraId="2C634FB8" w14:textId="77777777" w:rsidR="007F3753" w:rsidRPr="00CF3E47" w:rsidRDefault="007F3753" w:rsidP="007F3753">
      <w:pPr>
        <w:rPr>
          <w:color w:val="000000" w:themeColor="text1"/>
          <w:szCs w:val="22"/>
          <w:lang w:val="es-ES"/>
        </w:rPr>
      </w:pPr>
    </w:p>
    <w:p w14:paraId="78F600A9" w14:textId="77777777" w:rsidR="007F3753" w:rsidRPr="00CF3E47" w:rsidRDefault="007F3753" w:rsidP="007F3753">
      <w:pPr>
        <w:rPr>
          <w:szCs w:val="22"/>
          <w:u w:val="single"/>
          <w:lang w:val="fr-FR"/>
        </w:rPr>
      </w:pPr>
      <w:r w:rsidRPr="00CF3E47">
        <w:rPr>
          <w:szCs w:val="22"/>
          <w:u w:val="single"/>
          <w:lang w:val="fr-FR"/>
        </w:rPr>
        <w:t>RÉPUBLIQUE POPULAIRE DÉMOCRATIQUE DE CORÉE/DEMOCRATIC PEOPLE'S REPUBLIC OF KOREA</w:t>
      </w:r>
    </w:p>
    <w:p w14:paraId="108443CA" w14:textId="77777777" w:rsidR="007F3753" w:rsidRPr="00CF3E47" w:rsidRDefault="007F3753" w:rsidP="007F3753">
      <w:pPr>
        <w:rPr>
          <w:szCs w:val="22"/>
          <w:u w:val="single"/>
          <w:lang w:val="fr-FR"/>
        </w:rPr>
      </w:pPr>
    </w:p>
    <w:p w14:paraId="3D29618B" w14:textId="77777777" w:rsidR="007F3753" w:rsidRDefault="007F3753" w:rsidP="007F3753">
      <w:pPr>
        <w:rPr>
          <w:szCs w:val="22"/>
        </w:rPr>
      </w:pPr>
      <w:r>
        <w:rPr>
          <w:szCs w:val="22"/>
        </w:rPr>
        <w:t>JONG Myong Hak (Mr.), Counsellor, Permanent Mission, Geneva</w:t>
      </w:r>
    </w:p>
    <w:p w14:paraId="778FDE12" w14:textId="77777777" w:rsidR="007F3753" w:rsidRDefault="007F3753" w:rsidP="007F3753">
      <w:pPr>
        <w:rPr>
          <w:szCs w:val="22"/>
          <w:u w:val="single"/>
        </w:rPr>
      </w:pPr>
    </w:p>
    <w:p w14:paraId="65474ACE" w14:textId="77777777" w:rsidR="007F3753" w:rsidRDefault="007F3753" w:rsidP="007F3753">
      <w:pPr>
        <w:rPr>
          <w:szCs w:val="22"/>
        </w:rPr>
      </w:pPr>
    </w:p>
    <w:p w14:paraId="7B0D9AD2" w14:textId="77777777" w:rsidR="007F3753" w:rsidRPr="009C308F" w:rsidRDefault="007F3753" w:rsidP="007F3753">
      <w:pPr>
        <w:rPr>
          <w:szCs w:val="22"/>
          <w:u w:val="single"/>
        </w:rPr>
      </w:pPr>
      <w:r w:rsidRPr="009C308F">
        <w:rPr>
          <w:szCs w:val="22"/>
          <w:u w:val="single"/>
        </w:rPr>
        <w:t>RÉPUBLIQUE TCHÈQUE/CZECH REPUBLIC</w:t>
      </w:r>
    </w:p>
    <w:p w14:paraId="53F97043" w14:textId="77777777" w:rsidR="007F3753" w:rsidRPr="009C308F" w:rsidRDefault="007F3753" w:rsidP="007F3753">
      <w:pPr>
        <w:rPr>
          <w:szCs w:val="22"/>
          <w:u w:val="single"/>
        </w:rPr>
      </w:pPr>
    </w:p>
    <w:p w14:paraId="23548B7D" w14:textId="77777777" w:rsidR="007F3753" w:rsidRDefault="007F3753" w:rsidP="007F3753">
      <w:pPr>
        <w:rPr>
          <w:szCs w:val="22"/>
        </w:rPr>
      </w:pPr>
      <w:r>
        <w:rPr>
          <w:szCs w:val="22"/>
        </w:rPr>
        <w:t>Adéla FALADOVÁ (Ms.), Deputy Director, Copyright Department, Ministry of Culture, Prague</w:t>
      </w:r>
    </w:p>
    <w:p w14:paraId="7D780962" w14:textId="77777777" w:rsidR="007F3753" w:rsidRDefault="007F3753" w:rsidP="007F3753">
      <w:pPr>
        <w:rPr>
          <w:szCs w:val="22"/>
        </w:rPr>
      </w:pPr>
    </w:p>
    <w:p w14:paraId="010CDFAE" w14:textId="77777777" w:rsidR="007F3753" w:rsidRDefault="007F3753" w:rsidP="007F3753">
      <w:pPr>
        <w:rPr>
          <w:szCs w:val="22"/>
          <w:u w:val="single"/>
        </w:rPr>
      </w:pPr>
    </w:p>
    <w:p w14:paraId="65EDB90D" w14:textId="77777777" w:rsidR="007F3753" w:rsidRPr="00CF3E47" w:rsidRDefault="007F3753" w:rsidP="007F3753">
      <w:pPr>
        <w:rPr>
          <w:szCs w:val="22"/>
          <w:u w:val="single"/>
          <w:lang w:val="fr-FR"/>
        </w:rPr>
      </w:pPr>
      <w:r w:rsidRPr="00CF3E47">
        <w:rPr>
          <w:szCs w:val="22"/>
          <w:u w:val="single"/>
          <w:lang w:val="fr-FR"/>
        </w:rPr>
        <w:t>RÉPUBLIQUE-UNIE DE TANZANIE/UNITED REPUBLIC OF TANZANIA</w:t>
      </w:r>
    </w:p>
    <w:p w14:paraId="6BE11352" w14:textId="77777777" w:rsidR="007F3753" w:rsidRPr="00CF3E47" w:rsidRDefault="007F3753" w:rsidP="007F3753">
      <w:pPr>
        <w:rPr>
          <w:szCs w:val="22"/>
          <w:u w:val="single"/>
          <w:lang w:val="fr-FR"/>
        </w:rPr>
      </w:pPr>
    </w:p>
    <w:p w14:paraId="34AF0FCD" w14:textId="77777777" w:rsidR="007F3753" w:rsidRPr="00C8667B" w:rsidRDefault="007F3753" w:rsidP="007F3753">
      <w:pPr>
        <w:rPr>
          <w:szCs w:val="22"/>
        </w:rPr>
      </w:pPr>
      <w:r w:rsidRPr="00C8667B">
        <w:rPr>
          <w:szCs w:val="22"/>
        </w:rPr>
        <w:t>Philemon KILAKA (Mr.), Principal Copyright Documentation Officer, Copyright Society of Tanzania, Ministry of Industry, Trade, Marketing and Investment, Dar es Salaam,</w:t>
      </w:r>
    </w:p>
    <w:p w14:paraId="3AFDEB3D" w14:textId="77777777" w:rsidR="007F3753" w:rsidRPr="00C8667B" w:rsidRDefault="007F3753" w:rsidP="007F3753">
      <w:pPr>
        <w:keepNext/>
        <w:keepLines/>
        <w:rPr>
          <w:szCs w:val="22"/>
        </w:rPr>
      </w:pPr>
    </w:p>
    <w:p w14:paraId="3A364CBE" w14:textId="77777777" w:rsidR="007F3753" w:rsidRDefault="007F3753" w:rsidP="007F3753">
      <w:pPr>
        <w:rPr>
          <w:szCs w:val="22"/>
        </w:rPr>
      </w:pPr>
    </w:p>
    <w:p w14:paraId="502AD6BC" w14:textId="77777777" w:rsidR="007F3753" w:rsidRPr="009C308F" w:rsidRDefault="007F3753" w:rsidP="007F3753">
      <w:pPr>
        <w:rPr>
          <w:szCs w:val="22"/>
          <w:u w:val="single"/>
        </w:rPr>
      </w:pPr>
      <w:r w:rsidRPr="009C308F">
        <w:rPr>
          <w:szCs w:val="22"/>
          <w:u w:val="single"/>
        </w:rPr>
        <w:t>ROUMANIE/ROMANIA</w:t>
      </w:r>
    </w:p>
    <w:p w14:paraId="167CCF9A" w14:textId="77777777" w:rsidR="007F3753" w:rsidRPr="009C308F" w:rsidRDefault="007F3753" w:rsidP="007F3753">
      <w:pPr>
        <w:rPr>
          <w:szCs w:val="22"/>
          <w:u w:val="single"/>
        </w:rPr>
      </w:pPr>
    </w:p>
    <w:p w14:paraId="4D351099" w14:textId="77777777" w:rsidR="007F3753" w:rsidRDefault="007F3753" w:rsidP="007F3753">
      <w:pPr>
        <w:rPr>
          <w:szCs w:val="22"/>
        </w:rPr>
      </w:pPr>
      <w:r>
        <w:rPr>
          <w:szCs w:val="22"/>
        </w:rPr>
        <w:t>Cristian FLORESCU (Mr.), Head, International Relations Department, Romanian Copyright Office, Bucharest</w:t>
      </w:r>
    </w:p>
    <w:p w14:paraId="07CAACA1" w14:textId="77777777" w:rsidR="007F3753" w:rsidRDefault="007F3753" w:rsidP="007F3753">
      <w:pPr>
        <w:keepNext/>
        <w:keepLines/>
        <w:rPr>
          <w:color w:val="000000" w:themeColor="text1"/>
          <w:szCs w:val="22"/>
          <w:u w:val="single"/>
        </w:rPr>
      </w:pPr>
    </w:p>
    <w:p w14:paraId="054D5750" w14:textId="77777777" w:rsidR="007F3753" w:rsidRPr="00C8667B" w:rsidRDefault="007F3753" w:rsidP="007F3753">
      <w:pPr>
        <w:keepNext/>
        <w:keepLines/>
        <w:rPr>
          <w:color w:val="000000" w:themeColor="text1"/>
          <w:szCs w:val="22"/>
          <w:u w:val="single"/>
        </w:rPr>
      </w:pPr>
    </w:p>
    <w:p w14:paraId="031B3BBB"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ROYAUME-UNI/UNITED KINGDOM</w:t>
      </w:r>
    </w:p>
    <w:p w14:paraId="46CF3A18" w14:textId="77777777" w:rsidR="007F3753" w:rsidRPr="00C8667B" w:rsidRDefault="007F3753" w:rsidP="007F3753">
      <w:pPr>
        <w:keepNext/>
        <w:keepLines/>
        <w:rPr>
          <w:color w:val="000000" w:themeColor="text1"/>
          <w:szCs w:val="22"/>
        </w:rPr>
      </w:pPr>
    </w:p>
    <w:p w14:paraId="16F4774D" w14:textId="77777777" w:rsidR="007F3753" w:rsidRPr="00C8667B" w:rsidRDefault="007F3753" w:rsidP="007F3753">
      <w:pPr>
        <w:rPr>
          <w:szCs w:val="22"/>
        </w:rPr>
      </w:pPr>
      <w:r w:rsidRPr="00C8667B">
        <w:rPr>
          <w:szCs w:val="22"/>
        </w:rPr>
        <w:t>Roslyn LYNCH (Ms.), Director, Copyright and Enforcement, Intellectual Property Office, London</w:t>
      </w:r>
    </w:p>
    <w:p w14:paraId="3B918184" w14:textId="77777777" w:rsidR="007F3753" w:rsidRPr="00C8667B" w:rsidRDefault="007F3753" w:rsidP="007F3753">
      <w:pPr>
        <w:rPr>
          <w:szCs w:val="22"/>
        </w:rPr>
      </w:pPr>
    </w:p>
    <w:p w14:paraId="582275CD" w14:textId="77777777" w:rsidR="007F3753" w:rsidRPr="00C8667B" w:rsidRDefault="007F3753" w:rsidP="007F3753">
      <w:pPr>
        <w:rPr>
          <w:szCs w:val="22"/>
        </w:rPr>
      </w:pPr>
      <w:r w:rsidRPr="00C8667B">
        <w:rPr>
          <w:szCs w:val="22"/>
        </w:rPr>
        <w:t>Rhian DOLEMAN (Ms.), Senior Policy Advisor, Copyright and Intellectual Property Enforcement, Newport</w:t>
      </w:r>
    </w:p>
    <w:p w14:paraId="3D0E12F0" w14:textId="77777777" w:rsidR="007F3753" w:rsidRPr="00C8667B" w:rsidRDefault="007F3753" w:rsidP="007F3753">
      <w:pPr>
        <w:rPr>
          <w:szCs w:val="22"/>
        </w:rPr>
      </w:pPr>
    </w:p>
    <w:p w14:paraId="5FF95661" w14:textId="77777777" w:rsidR="007F3753" w:rsidRPr="00C8667B" w:rsidRDefault="007F3753" w:rsidP="007F3753">
      <w:pPr>
        <w:rPr>
          <w:szCs w:val="22"/>
        </w:rPr>
      </w:pPr>
      <w:r w:rsidRPr="00C8667B">
        <w:rPr>
          <w:szCs w:val="22"/>
        </w:rPr>
        <w:t>Rhys HURLEY (Mr.), Senior Policy Advisor, International and Trade Copyright, Intellectual Property Office, Newport</w:t>
      </w:r>
    </w:p>
    <w:p w14:paraId="7B73B53B" w14:textId="77777777" w:rsidR="007F3753" w:rsidRPr="00C8667B" w:rsidRDefault="007F3753" w:rsidP="007F3753">
      <w:pPr>
        <w:rPr>
          <w:szCs w:val="22"/>
        </w:rPr>
      </w:pPr>
    </w:p>
    <w:p w14:paraId="20FC8B27" w14:textId="77777777" w:rsidR="007F3753" w:rsidRPr="00C8667B" w:rsidRDefault="007F3753" w:rsidP="007F3753">
      <w:pPr>
        <w:rPr>
          <w:szCs w:val="22"/>
        </w:rPr>
      </w:pPr>
      <w:r w:rsidRPr="00C8667B">
        <w:rPr>
          <w:szCs w:val="22"/>
        </w:rPr>
        <w:t>N</w:t>
      </w:r>
      <w:r>
        <w:rPr>
          <w:szCs w:val="22"/>
        </w:rPr>
        <w:t>eil</w:t>
      </w:r>
      <w:r w:rsidRPr="00C8667B">
        <w:rPr>
          <w:szCs w:val="22"/>
        </w:rPr>
        <w:t xml:space="preserve"> COLLETT (Mr.), Head, International and Trade Copyright, Copyright and IP Enforcement, UK Intellectual Property Office, Newport, South Wales</w:t>
      </w:r>
    </w:p>
    <w:p w14:paraId="13730E3E" w14:textId="77777777" w:rsidR="007F3753" w:rsidRPr="00C8667B" w:rsidRDefault="007F3753" w:rsidP="007F3753">
      <w:pPr>
        <w:rPr>
          <w:szCs w:val="22"/>
          <w:u w:val="single"/>
        </w:rPr>
      </w:pPr>
    </w:p>
    <w:p w14:paraId="3FF62768" w14:textId="77777777" w:rsidR="007F3753" w:rsidRPr="00C8667B" w:rsidRDefault="007F3753" w:rsidP="007F3753">
      <w:pPr>
        <w:rPr>
          <w:szCs w:val="22"/>
          <w:u w:val="single"/>
        </w:rPr>
      </w:pPr>
    </w:p>
    <w:p w14:paraId="6152942D" w14:textId="77777777" w:rsidR="007F3753" w:rsidRPr="00C8667B" w:rsidRDefault="007F3753" w:rsidP="007F3753">
      <w:pPr>
        <w:rPr>
          <w:szCs w:val="22"/>
          <w:u w:val="single"/>
        </w:rPr>
      </w:pPr>
      <w:r w:rsidRPr="00C8667B">
        <w:rPr>
          <w:szCs w:val="22"/>
          <w:u w:val="single"/>
        </w:rPr>
        <w:t>SAINT-SIÈGE/HOLY SEE</w:t>
      </w:r>
    </w:p>
    <w:p w14:paraId="380B628E" w14:textId="77777777" w:rsidR="007F3753" w:rsidRPr="00C8667B" w:rsidRDefault="007F3753" w:rsidP="007F3753">
      <w:pPr>
        <w:rPr>
          <w:szCs w:val="22"/>
          <w:u w:val="single"/>
        </w:rPr>
      </w:pPr>
    </w:p>
    <w:p w14:paraId="27D0C41E" w14:textId="77777777" w:rsidR="007F3753" w:rsidRPr="00C8667B" w:rsidRDefault="007F3753" w:rsidP="007F3753">
      <w:pPr>
        <w:rPr>
          <w:szCs w:val="22"/>
        </w:rPr>
      </w:pPr>
      <w:r w:rsidRPr="00C8667B">
        <w:rPr>
          <w:szCs w:val="22"/>
        </w:rPr>
        <w:t>Carlo Maria MARENGHI (Mr.), Legal Counsel, Permanent Mission, Geneva</w:t>
      </w:r>
    </w:p>
    <w:p w14:paraId="0F008745" w14:textId="77777777" w:rsidR="007F3753" w:rsidRPr="00C8667B" w:rsidRDefault="007F3753" w:rsidP="007F3753">
      <w:pPr>
        <w:keepNext/>
        <w:keepLines/>
        <w:rPr>
          <w:color w:val="000000" w:themeColor="text1"/>
          <w:szCs w:val="22"/>
        </w:rPr>
      </w:pPr>
    </w:p>
    <w:p w14:paraId="225229C6" w14:textId="77777777" w:rsidR="007F3753" w:rsidRDefault="007F3753" w:rsidP="007F3753">
      <w:pPr>
        <w:rPr>
          <w:color w:val="000000" w:themeColor="text1"/>
          <w:szCs w:val="22"/>
          <w:u w:val="single"/>
          <w:lang w:val="it-IT"/>
        </w:rPr>
      </w:pPr>
      <w:r>
        <w:rPr>
          <w:color w:val="000000" w:themeColor="text1"/>
          <w:szCs w:val="22"/>
          <w:u w:val="single"/>
          <w:lang w:val="it-IT"/>
        </w:rPr>
        <w:br w:type="page"/>
      </w:r>
    </w:p>
    <w:p w14:paraId="45196440" w14:textId="77777777" w:rsidR="007F3753" w:rsidRPr="00C8667B" w:rsidRDefault="007F3753" w:rsidP="007F3753">
      <w:pPr>
        <w:keepNext/>
        <w:keepLines/>
        <w:rPr>
          <w:color w:val="000000" w:themeColor="text1"/>
          <w:szCs w:val="22"/>
          <w:u w:val="single"/>
          <w:lang w:val="it-IT"/>
        </w:rPr>
      </w:pPr>
    </w:p>
    <w:p w14:paraId="7A27C47D" w14:textId="77777777" w:rsidR="007F3753" w:rsidRPr="00C8667B" w:rsidRDefault="007F3753" w:rsidP="007F3753">
      <w:pPr>
        <w:keepNext/>
        <w:keepLines/>
        <w:rPr>
          <w:color w:val="000000" w:themeColor="text1"/>
          <w:szCs w:val="22"/>
          <w:u w:val="single"/>
          <w:lang w:val="it-IT"/>
        </w:rPr>
      </w:pPr>
      <w:r w:rsidRPr="00C8667B">
        <w:rPr>
          <w:color w:val="000000" w:themeColor="text1"/>
          <w:szCs w:val="22"/>
          <w:u w:val="single"/>
          <w:lang w:val="it-IT"/>
        </w:rPr>
        <w:t>SÉNÉGAL/SENEGAL</w:t>
      </w:r>
    </w:p>
    <w:p w14:paraId="62A9D60F" w14:textId="77777777" w:rsidR="007F3753" w:rsidRPr="00C8667B" w:rsidRDefault="007F3753" w:rsidP="007F3753">
      <w:pPr>
        <w:keepNext/>
        <w:keepLines/>
        <w:rPr>
          <w:color w:val="000000" w:themeColor="text1"/>
          <w:szCs w:val="22"/>
          <w:lang w:val="it-IT"/>
        </w:rPr>
      </w:pPr>
    </w:p>
    <w:p w14:paraId="2885F7F5" w14:textId="77777777" w:rsidR="007F3753" w:rsidRPr="00C8667B" w:rsidRDefault="007F3753" w:rsidP="007F3753">
      <w:pPr>
        <w:keepNext/>
        <w:keepLines/>
        <w:rPr>
          <w:color w:val="000000" w:themeColor="text1"/>
          <w:lang w:val="fr-CH"/>
        </w:rPr>
      </w:pPr>
      <w:r w:rsidRPr="00C8667B">
        <w:rPr>
          <w:color w:val="000000" w:themeColor="text1"/>
          <w:lang w:val="fr-CH"/>
        </w:rPr>
        <w:t>Abdoul Aziz DIENG (M.), conseiller technique, Ministère de la culture et de la communication, Dakar</w:t>
      </w:r>
    </w:p>
    <w:p w14:paraId="36864B2B" w14:textId="77777777" w:rsidR="007F3753" w:rsidRPr="00C8667B" w:rsidRDefault="007F3753" w:rsidP="007F3753">
      <w:pPr>
        <w:rPr>
          <w:szCs w:val="22"/>
          <w:u w:val="single"/>
          <w:lang w:val="fr-CH"/>
        </w:rPr>
      </w:pPr>
    </w:p>
    <w:p w14:paraId="58FE904E" w14:textId="77777777" w:rsidR="007F3753" w:rsidRPr="00C8667B" w:rsidRDefault="007F3753" w:rsidP="007F3753">
      <w:pPr>
        <w:rPr>
          <w:szCs w:val="22"/>
          <w:lang w:val="fr-CH"/>
        </w:rPr>
      </w:pPr>
      <w:r w:rsidRPr="00C8667B">
        <w:rPr>
          <w:szCs w:val="22"/>
          <w:lang w:val="fr-CH"/>
        </w:rPr>
        <w:t>Lamine Ka MBAYE (M.), premier secrétaire, Mission permanente, Genève</w:t>
      </w:r>
    </w:p>
    <w:p w14:paraId="38F2D874" w14:textId="77777777" w:rsidR="007F3753" w:rsidRDefault="007F3753" w:rsidP="007F3753">
      <w:pPr>
        <w:rPr>
          <w:szCs w:val="22"/>
          <w:u w:val="single"/>
          <w:lang w:val="fr-CH"/>
        </w:rPr>
      </w:pPr>
    </w:p>
    <w:p w14:paraId="5766A4FE" w14:textId="77777777" w:rsidR="007F3753" w:rsidRPr="00C8667B" w:rsidRDefault="007F3753" w:rsidP="007F3753">
      <w:pPr>
        <w:rPr>
          <w:szCs w:val="22"/>
          <w:u w:val="single"/>
          <w:lang w:val="fr-CH"/>
        </w:rPr>
      </w:pPr>
    </w:p>
    <w:p w14:paraId="17D48FB9" w14:textId="77777777" w:rsidR="007F3753" w:rsidRPr="00C8667B" w:rsidRDefault="007F3753" w:rsidP="007F3753">
      <w:pPr>
        <w:keepNext/>
        <w:keepLines/>
        <w:rPr>
          <w:szCs w:val="22"/>
          <w:u w:val="single"/>
        </w:rPr>
      </w:pPr>
      <w:r w:rsidRPr="00C8667B">
        <w:rPr>
          <w:szCs w:val="22"/>
          <w:u w:val="single"/>
        </w:rPr>
        <w:t>SINGAPOUR/SINGAPORE</w:t>
      </w:r>
    </w:p>
    <w:p w14:paraId="509A71D1" w14:textId="77777777" w:rsidR="007F3753" w:rsidRPr="00C8667B" w:rsidRDefault="007F3753" w:rsidP="007F3753">
      <w:pPr>
        <w:keepNext/>
        <w:keepLines/>
        <w:rPr>
          <w:szCs w:val="22"/>
          <w:u w:val="single"/>
        </w:rPr>
      </w:pPr>
    </w:p>
    <w:p w14:paraId="500D2EF3" w14:textId="77777777" w:rsidR="007F3753" w:rsidRPr="00C8667B" w:rsidRDefault="007F3753" w:rsidP="007F3753">
      <w:pPr>
        <w:keepNext/>
        <w:keepLines/>
        <w:rPr>
          <w:szCs w:val="22"/>
        </w:rPr>
      </w:pPr>
      <w:r w:rsidRPr="00C8667B">
        <w:rPr>
          <w:szCs w:val="22"/>
        </w:rPr>
        <w:t>Daren TANG (Mr.), Chief Executive, Intellectual Property Office of Singapore (IPOS), Singapore</w:t>
      </w:r>
    </w:p>
    <w:p w14:paraId="24CEF9D2" w14:textId="77777777" w:rsidR="007F3753" w:rsidRPr="00C8667B" w:rsidRDefault="007F3753" w:rsidP="007F3753">
      <w:pPr>
        <w:keepNext/>
        <w:keepLines/>
        <w:rPr>
          <w:szCs w:val="22"/>
        </w:rPr>
      </w:pPr>
    </w:p>
    <w:p w14:paraId="3352A317" w14:textId="77777777" w:rsidR="007F3753" w:rsidRPr="00C8667B" w:rsidRDefault="007F3753" w:rsidP="007F3753">
      <w:pPr>
        <w:keepNext/>
        <w:keepLines/>
        <w:rPr>
          <w:szCs w:val="22"/>
        </w:rPr>
      </w:pPr>
      <w:r w:rsidRPr="00C8667B">
        <w:rPr>
          <w:szCs w:val="22"/>
        </w:rPr>
        <w:t>Hui LIM (Ms.), Manager, International Engagement Department, Intellectual Property Office of Singapore (IPOS), Singapore</w:t>
      </w:r>
    </w:p>
    <w:p w14:paraId="04476CDF" w14:textId="77777777" w:rsidR="007F3753" w:rsidRPr="00C8667B" w:rsidRDefault="007F3753" w:rsidP="007F3753">
      <w:pPr>
        <w:keepNext/>
        <w:keepLines/>
        <w:rPr>
          <w:szCs w:val="22"/>
        </w:rPr>
      </w:pPr>
    </w:p>
    <w:p w14:paraId="43284D60" w14:textId="77777777" w:rsidR="007F3753" w:rsidRPr="00C8667B" w:rsidRDefault="007F3753" w:rsidP="007F3753">
      <w:pPr>
        <w:rPr>
          <w:szCs w:val="22"/>
        </w:rPr>
      </w:pPr>
      <w:r w:rsidRPr="00C8667B">
        <w:rPr>
          <w:szCs w:val="22"/>
        </w:rPr>
        <w:t>Diyanah BAHARUDIN (Ms.), Senior Legal Counsel, Legal Department, Intellectual Property Office, Singapore</w:t>
      </w:r>
    </w:p>
    <w:p w14:paraId="7C2D35B6" w14:textId="77777777" w:rsidR="007F3753" w:rsidRPr="00C8667B" w:rsidRDefault="007F3753" w:rsidP="007F3753">
      <w:pPr>
        <w:rPr>
          <w:szCs w:val="22"/>
        </w:rPr>
      </w:pPr>
    </w:p>
    <w:p w14:paraId="6D727F26" w14:textId="77777777" w:rsidR="007F3753" w:rsidRPr="00C8667B" w:rsidRDefault="007F3753" w:rsidP="007F3753">
      <w:pPr>
        <w:rPr>
          <w:szCs w:val="22"/>
        </w:rPr>
      </w:pPr>
      <w:r w:rsidRPr="00C8667B">
        <w:rPr>
          <w:szCs w:val="22"/>
        </w:rPr>
        <w:t>Byron KARUPPIAH (Mr.), Legal Counsel, Legal Department, Intellectual Property Office of Singapore (IPOS), Singapore</w:t>
      </w:r>
    </w:p>
    <w:p w14:paraId="5C84D4B5" w14:textId="77777777" w:rsidR="007F3753" w:rsidRPr="00C8667B" w:rsidRDefault="007F3753" w:rsidP="007F3753">
      <w:pPr>
        <w:keepNext/>
        <w:keepLines/>
        <w:rPr>
          <w:szCs w:val="22"/>
        </w:rPr>
      </w:pPr>
    </w:p>
    <w:p w14:paraId="6EE0FFFD" w14:textId="77777777" w:rsidR="007F3753" w:rsidRPr="00C8667B" w:rsidRDefault="007F3753" w:rsidP="007F3753">
      <w:pPr>
        <w:rPr>
          <w:szCs w:val="22"/>
          <w:u w:val="single"/>
        </w:rPr>
      </w:pPr>
    </w:p>
    <w:p w14:paraId="48C97DC1" w14:textId="77777777" w:rsidR="007F3753" w:rsidRPr="00C8667B" w:rsidRDefault="007F3753" w:rsidP="007F3753">
      <w:pPr>
        <w:rPr>
          <w:szCs w:val="22"/>
          <w:u w:val="single"/>
        </w:rPr>
      </w:pPr>
      <w:r w:rsidRPr="00C8667B">
        <w:rPr>
          <w:szCs w:val="22"/>
          <w:u w:val="single"/>
        </w:rPr>
        <w:t>SLOVAQUIE/SLOVAKIA</w:t>
      </w:r>
    </w:p>
    <w:p w14:paraId="74EA1DDE" w14:textId="77777777" w:rsidR="007F3753" w:rsidRPr="00C8667B" w:rsidRDefault="007F3753" w:rsidP="007F3753">
      <w:pPr>
        <w:rPr>
          <w:szCs w:val="22"/>
          <w:u w:val="single"/>
        </w:rPr>
      </w:pPr>
    </w:p>
    <w:p w14:paraId="5488B5CC" w14:textId="77777777" w:rsidR="007F3753" w:rsidRPr="00C8667B" w:rsidRDefault="007F3753" w:rsidP="007F3753">
      <w:pPr>
        <w:rPr>
          <w:szCs w:val="22"/>
        </w:rPr>
      </w:pPr>
      <w:r w:rsidRPr="00C8667B">
        <w:rPr>
          <w:szCs w:val="22"/>
        </w:rPr>
        <w:t>Jakub SLOVÁK (Mr.), Legal Adviser, Media, Audiovisual and Copyright Department, Copyright Unit, Ministry of Culture, Bratislava</w:t>
      </w:r>
    </w:p>
    <w:p w14:paraId="1BB33F88" w14:textId="77777777" w:rsidR="007F3753" w:rsidRPr="00C8667B" w:rsidRDefault="007F3753" w:rsidP="007F3753">
      <w:pPr>
        <w:rPr>
          <w:szCs w:val="22"/>
        </w:rPr>
      </w:pPr>
    </w:p>
    <w:p w14:paraId="469917E0" w14:textId="77777777" w:rsidR="007F3753" w:rsidRPr="00C8667B" w:rsidRDefault="007F3753" w:rsidP="007F3753">
      <w:pPr>
        <w:rPr>
          <w:szCs w:val="22"/>
        </w:rPr>
      </w:pPr>
    </w:p>
    <w:p w14:paraId="7A35D38C" w14:textId="77777777" w:rsidR="007F3753" w:rsidRPr="00C8667B" w:rsidRDefault="007F3753" w:rsidP="007F3753">
      <w:pPr>
        <w:rPr>
          <w:szCs w:val="22"/>
          <w:u w:val="single"/>
        </w:rPr>
      </w:pPr>
      <w:r w:rsidRPr="00C8667B">
        <w:rPr>
          <w:szCs w:val="22"/>
          <w:u w:val="single"/>
        </w:rPr>
        <w:t>SOUDAN/SUDAN</w:t>
      </w:r>
    </w:p>
    <w:p w14:paraId="7E01A6A1" w14:textId="77777777" w:rsidR="007F3753" w:rsidRPr="00C8667B" w:rsidRDefault="007F3753" w:rsidP="007F3753">
      <w:pPr>
        <w:rPr>
          <w:szCs w:val="22"/>
          <w:u w:val="single"/>
        </w:rPr>
      </w:pPr>
    </w:p>
    <w:p w14:paraId="20626999" w14:textId="77777777" w:rsidR="007F3753" w:rsidRPr="00C8667B" w:rsidRDefault="007F3753" w:rsidP="007F3753">
      <w:pPr>
        <w:rPr>
          <w:szCs w:val="22"/>
        </w:rPr>
      </w:pPr>
      <w:r w:rsidRPr="00C8667B">
        <w:rPr>
          <w:szCs w:val="22"/>
        </w:rPr>
        <w:t>Tarig OSAMN ELTAHIR ELSHAIKH (Mr.), Secretary General, Ministry of Culture, Council for Protection of Copyright and Related Rights, Omdurman</w:t>
      </w:r>
    </w:p>
    <w:p w14:paraId="7A79D6D7" w14:textId="77777777" w:rsidR="007F3753" w:rsidRPr="00C8667B" w:rsidRDefault="007F3753" w:rsidP="007F3753">
      <w:pPr>
        <w:rPr>
          <w:szCs w:val="22"/>
        </w:rPr>
      </w:pPr>
    </w:p>
    <w:p w14:paraId="2F33E227" w14:textId="77777777" w:rsidR="007F3753" w:rsidRPr="00C8667B" w:rsidRDefault="007F3753" w:rsidP="007F3753">
      <w:pPr>
        <w:rPr>
          <w:szCs w:val="22"/>
          <w:u w:val="single"/>
        </w:rPr>
      </w:pPr>
    </w:p>
    <w:p w14:paraId="7477C94F" w14:textId="77777777" w:rsidR="007F3753" w:rsidRPr="00C8667B" w:rsidRDefault="007F3753" w:rsidP="007F3753">
      <w:pPr>
        <w:rPr>
          <w:szCs w:val="22"/>
          <w:u w:val="single"/>
        </w:rPr>
      </w:pPr>
      <w:r w:rsidRPr="00C8667B">
        <w:rPr>
          <w:szCs w:val="22"/>
          <w:u w:val="single"/>
        </w:rPr>
        <w:t>SRI LANKA</w:t>
      </w:r>
    </w:p>
    <w:p w14:paraId="3272BF0E" w14:textId="77777777" w:rsidR="007F3753" w:rsidRPr="00C8667B" w:rsidRDefault="007F3753" w:rsidP="007F3753">
      <w:pPr>
        <w:rPr>
          <w:szCs w:val="22"/>
          <w:u w:val="single"/>
        </w:rPr>
      </w:pPr>
    </w:p>
    <w:p w14:paraId="77185087" w14:textId="77777777" w:rsidR="007F3753" w:rsidRPr="00C8667B" w:rsidRDefault="007F3753" w:rsidP="007F3753">
      <w:pPr>
        <w:rPr>
          <w:szCs w:val="22"/>
        </w:rPr>
      </w:pPr>
      <w:r w:rsidRPr="00C8667B">
        <w:rPr>
          <w:szCs w:val="22"/>
        </w:rPr>
        <w:t>Shashika SOMARATNE (Ms.), Minister Counsellor, Permanent Mission of Sri Lanka, Geneva</w:t>
      </w:r>
    </w:p>
    <w:p w14:paraId="7AD64014" w14:textId="77777777" w:rsidR="007F3753" w:rsidRPr="00C8667B" w:rsidRDefault="007F3753" w:rsidP="007F3753">
      <w:pPr>
        <w:rPr>
          <w:szCs w:val="22"/>
          <w:u w:val="single"/>
        </w:rPr>
      </w:pPr>
    </w:p>
    <w:p w14:paraId="086534FB" w14:textId="77777777" w:rsidR="007F3753" w:rsidRPr="00C8667B" w:rsidRDefault="007F3753" w:rsidP="007F3753">
      <w:pPr>
        <w:rPr>
          <w:szCs w:val="22"/>
        </w:rPr>
      </w:pPr>
      <w:r w:rsidRPr="00C8667B">
        <w:rPr>
          <w:szCs w:val="22"/>
        </w:rPr>
        <w:t>Tharaka BOTHEJU (Ms.), First Secretary (Commerce), Permanent Mission of Sri Lanka, Geneva</w:t>
      </w:r>
    </w:p>
    <w:p w14:paraId="2DAE4273" w14:textId="77777777" w:rsidR="007F3753" w:rsidRPr="00C8667B" w:rsidRDefault="007F3753" w:rsidP="007F3753">
      <w:pPr>
        <w:rPr>
          <w:szCs w:val="22"/>
        </w:rPr>
      </w:pPr>
    </w:p>
    <w:p w14:paraId="1137F146" w14:textId="77777777" w:rsidR="007F3753" w:rsidRPr="00C8667B" w:rsidRDefault="007F3753" w:rsidP="007F3753">
      <w:pPr>
        <w:rPr>
          <w:szCs w:val="22"/>
        </w:rPr>
      </w:pPr>
    </w:p>
    <w:p w14:paraId="2A2FC673" w14:textId="77777777" w:rsidR="007F3753" w:rsidRPr="00C8667B" w:rsidRDefault="007F3753" w:rsidP="007F3753">
      <w:pPr>
        <w:rPr>
          <w:szCs w:val="22"/>
          <w:u w:val="single"/>
        </w:rPr>
      </w:pPr>
      <w:r w:rsidRPr="00C8667B">
        <w:rPr>
          <w:szCs w:val="22"/>
          <w:u w:val="single"/>
        </w:rPr>
        <w:t>SUÈDE/SWEDEN</w:t>
      </w:r>
    </w:p>
    <w:p w14:paraId="05DCF037" w14:textId="77777777" w:rsidR="007F3753" w:rsidRPr="00C8667B" w:rsidRDefault="007F3753" w:rsidP="007F3753">
      <w:pPr>
        <w:rPr>
          <w:szCs w:val="22"/>
          <w:u w:val="single"/>
        </w:rPr>
      </w:pPr>
    </w:p>
    <w:p w14:paraId="07F81792" w14:textId="77777777" w:rsidR="007F3753" w:rsidRPr="00C8667B" w:rsidRDefault="007F3753" w:rsidP="007F3753">
      <w:pPr>
        <w:rPr>
          <w:szCs w:val="22"/>
        </w:rPr>
      </w:pPr>
      <w:r w:rsidRPr="00C8667B">
        <w:rPr>
          <w:szCs w:val="22"/>
        </w:rPr>
        <w:t>Mattias RÄTTZÉN (Mr.), Associate Adviser, Sandart and Partners</w:t>
      </w:r>
      <w:r>
        <w:rPr>
          <w:szCs w:val="22"/>
        </w:rPr>
        <w:t>,</w:t>
      </w:r>
      <w:r w:rsidRPr="00C8667B">
        <w:rPr>
          <w:szCs w:val="22"/>
        </w:rPr>
        <w:t xml:space="preserve"> Stockholm</w:t>
      </w:r>
    </w:p>
    <w:p w14:paraId="53ACE83F" w14:textId="77777777" w:rsidR="007F3753" w:rsidRPr="00C8667B" w:rsidRDefault="007F3753" w:rsidP="007F3753">
      <w:pPr>
        <w:rPr>
          <w:szCs w:val="22"/>
        </w:rPr>
      </w:pPr>
    </w:p>
    <w:p w14:paraId="2B56992C" w14:textId="77777777" w:rsidR="007F3753" w:rsidRDefault="007F3753" w:rsidP="007F3753">
      <w:pPr>
        <w:rPr>
          <w:szCs w:val="22"/>
        </w:rPr>
      </w:pPr>
      <w:r w:rsidRPr="00C8667B">
        <w:rPr>
          <w:szCs w:val="22"/>
        </w:rPr>
        <w:t>Christian NILSSON (Mr.), Senior Legal Advisor, Legal and International Affairs, Swedish Patent and Registration Office, Stockholm</w:t>
      </w:r>
    </w:p>
    <w:p w14:paraId="343EF01F" w14:textId="77777777" w:rsidR="007F3753" w:rsidRDefault="007F3753" w:rsidP="007F3753">
      <w:pPr>
        <w:rPr>
          <w:szCs w:val="22"/>
        </w:rPr>
      </w:pPr>
    </w:p>
    <w:p w14:paraId="6D8EA582" w14:textId="77777777" w:rsidR="007F3753" w:rsidRPr="00C8667B" w:rsidRDefault="007F3753" w:rsidP="007F3753">
      <w:pPr>
        <w:rPr>
          <w:szCs w:val="22"/>
        </w:rPr>
      </w:pPr>
    </w:p>
    <w:p w14:paraId="14705AAD" w14:textId="77777777" w:rsidR="007F3753" w:rsidRPr="00CF3E47" w:rsidRDefault="007F3753" w:rsidP="007F3753">
      <w:pPr>
        <w:keepNext/>
        <w:keepLines/>
        <w:rPr>
          <w:color w:val="000000" w:themeColor="text1"/>
          <w:szCs w:val="22"/>
          <w:u w:val="single"/>
        </w:rPr>
      </w:pPr>
    </w:p>
    <w:p w14:paraId="3553486F" w14:textId="77777777" w:rsidR="007F3753" w:rsidRPr="00CF3E47" w:rsidRDefault="007F3753" w:rsidP="007F3753">
      <w:pPr>
        <w:keepNext/>
        <w:keepLines/>
        <w:rPr>
          <w:color w:val="000000" w:themeColor="text1"/>
          <w:szCs w:val="22"/>
          <w:u w:val="single"/>
        </w:rPr>
      </w:pPr>
    </w:p>
    <w:p w14:paraId="570E9CE5" w14:textId="77777777" w:rsidR="007F3753" w:rsidRPr="00C8667B" w:rsidRDefault="007F3753" w:rsidP="007F3753">
      <w:pPr>
        <w:keepNext/>
        <w:keepLines/>
        <w:rPr>
          <w:color w:val="000000" w:themeColor="text1"/>
          <w:szCs w:val="22"/>
          <w:lang w:val="fr-FR"/>
        </w:rPr>
      </w:pPr>
      <w:r w:rsidRPr="00C8667B">
        <w:rPr>
          <w:color w:val="000000" w:themeColor="text1"/>
          <w:szCs w:val="22"/>
          <w:u w:val="single"/>
          <w:lang w:val="fr-FR"/>
        </w:rPr>
        <w:t>SUISSE/SWITZERLAND</w:t>
      </w:r>
      <w:r w:rsidRPr="00C8667B">
        <w:rPr>
          <w:color w:val="000000" w:themeColor="text1"/>
          <w:szCs w:val="22"/>
          <w:lang w:val="fr-FR"/>
        </w:rPr>
        <w:t xml:space="preserve"> </w:t>
      </w:r>
    </w:p>
    <w:p w14:paraId="66A5DD79" w14:textId="77777777" w:rsidR="007F3753" w:rsidRDefault="007F3753" w:rsidP="007F3753">
      <w:pPr>
        <w:rPr>
          <w:szCs w:val="22"/>
          <w:lang w:val="fr-CH"/>
        </w:rPr>
      </w:pPr>
    </w:p>
    <w:p w14:paraId="042E5476" w14:textId="77777777" w:rsidR="007F3753" w:rsidRPr="00C8667B" w:rsidRDefault="007F3753" w:rsidP="007F3753">
      <w:pPr>
        <w:rPr>
          <w:szCs w:val="22"/>
          <w:lang w:val="fr-CH"/>
        </w:rPr>
      </w:pPr>
      <w:r w:rsidRPr="00C8667B">
        <w:rPr>
          <w:szCs w:val="22"/>
          <w:lang w:val="fr-CH"/>
        </w:rPr>
        <w:t>Selina DAY (Mme), conseillère juridique, Division droit et affaires internationales, Institut fédéral de la propriété intellectuelle, Berne</w:t>
      </w:r>
    </w:p>
    <w:p w14:paraId="006ADCC2" w14:textId="77777777" w:rsidR="007F3753" w:rsidRPr="00C8667B" w:rsidRDefault="007F3753" w:rsidP="007F3753">
      <w:pPr>
        <w:rPr>
          <w:szCs w:val="22"/>
          <w:lang w:val="fr-CH"/>
        </w:rPr>
      </w:pPr>
    </w:p>
    <w:p w14:paraId="1EA3A032" w14:textId="77777777" w:rsidR="007F3753" w:rsidRPr="00C8667B" w:rsidRDefault="007F3753" w:rsidP="007F3753">
      <w:pPr>
        <w:keepNext/>
        <w:keepLines/>
        <w:rPr>
          <w:szCs w:val="22"/>
          <w:lang w:val="fr-CH"/>
        </w:rPr>
      </w:pPr>
      <w:r w:rsidRPr="00C8667B">
        <w:rPr>
          <w:szCs w:val="22"/>
          <w:lang w:val="fr-CH"/>
        </w:rPr>
        <w:t>Ulrike Irene HEINRICH (Mme), conseillère juridique, Division du droit et affaires internationales, Institut fédéral de la propriété intellectuelle, Berne</w:t>
      </w:r>
    </w:p>
    <w:p w14:paraId="06456DF8" w14:textId="77777777" w:rsidR="007F3753" w:rsidRPr="00C8667B" w:rsidRDefault="007F3753" w:rsidP="007F3753">
      <w:pPr>
        <w:rPr>
          <w:szCs w:val="22"/>
          <w:lang w:val="fr-CH"/>
        </w:rPr>
      </w:pPr>
    </w:p>
    <w:p w14:paraId="30986CDE" w14:textId="77777777" w:rsidR="007F3753" w:rsidRPr="00C8667B" w:rsidRDefault="007F3753" w:rsidP="007F3753">
      <w:pPr>
        <w:keepNext/>
        <w:keepLines/>
        <w:rPr>
          <w:szCs w:val="22"/>
          <w:lang w:val="fr-CH"/>
        </w:rPr>
      </w:pPr>
      <w:r w:rsidRPr="00C8667B">
        <w:rPr>
          <w:szCs w:val="22"/>
          <w:lang w:val="fr-CH"/>
        </w:rPr>
        <w:t>Lena LEUENBERGER (Mme), conseillère juridique, Division du droit et affaires internationales, Institut fédéral de la propriété intellectuelle, Berne</w:t>
      </w:r>
    </w:p>
    <w:p w14:paraId="62955175" w14:textId="77777777" w:rsidR="007F3753" w:rsidRPr="00C8667B" w:rsidRDefault="007F3753" w:rsidP="007F3753">
      <w:pPr>
        <w:rPr>
          <w:szCs w:val="22"/>
          <w:lang w:val="fr-CH"/>
        </w:rPr>
      </w:pPr>
    </w:p>
    <w:p w14:paraId="1562DEAB" w14:textId="77777777" w:rsidR="007F3753" w:rsidRDefault="007F3753" w:rsidP="007F3753">
      <w:pPr>
        <w:keepNext/>
        <w:keepLines/>
        <w:rPr>
          <w:szCs w:val="22"/>
          <w:lang w:val="fr-CH"/>
        </w:rPr>
      </w:pPr>
      <w:r w:rsidRPr="00C8667B">
        <w:rPr>
          <w:szCs w:val="22"/>
          <w:lang w:val="fr-CH"/>
        </w:rPr>
        <w:t>Reynald VEILLARD (M.), conseiller juridique, Division du droit et affaires internationales, Institut fédéral de la propriété intellectuelle, Berne</w:t>
      </w:r>
    </w:p>
    <w:p w14:paraId="0D050A29" w14:textId="77777777" w:rsidR="007F3753" w:rsidRPr="00C8667B" w:rsidRDefault="007F3753" w:rsidP="007F3753">
      <w:pPr>
        <w:keepNext/>
        <w:keepLines/>
        <w:rPr>
          <w:szCs w:val="22"/>
          <w:lang w:val="fr-CH"/>
        </w:rPr>
      </w:pPr>
    </w:p>
    <w:p w14:paraId="156377AD" w14:textId="77777777" w:rsidR="007F3753" w:rsidRPr="00C8667B" w:rsidRDefault="007F3753" w:rsidP="007F3753">
      <w:pPr>
        <w:keepNext/>
        <w:keepLines/>
        <w:rPr>
          <w:szCs w:val="22"/>
          <w:lang w:val="fr-CH"/>
        </w:rPr>
      </w:pPr>
    </w:p>
    <w:p w14:paraId="23F2E4D7"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THAÏLANDE/THAILAND</w:t>
      </w:r>
    </w:p>
    <w:p w14:paraId="3841E067" w14:textId="77777777" w:rsidR="007F3753" w:rsidRPr="00C8667B" w:rsidRDefault="007F3753" w:rsidP="007F3753">
      <w:pPr>
        <w:keepNext/>
        <w:keepLines/>
        <w:rPr>
          <w:color w:val="000000" w:themeColor="text1"/>
          <w:szCs w:val="22"/>
          <w:u w:val="single"/>
        </w:rPr>
      </w:pPr>
    </w:p>
    <w:p w14:paraId="524A9028" w14:textId="77777777" w:rsidR="007F3753" w:rsidRPr="00C8667B" w:rsidRDefault="007F3753" w:rsidP="007F3753">
      <w:pPr>
        <w:keepNext/>
        <w:keepLines/>
        <w:rPr>
          <w:color w:val="000000" w:themeColor="text1"/>
          <w:szCs w:val="22"/>
        </w:rPr>
      </w:pPr>
      <w:r w:rsidRPr="00C8667B">
        <w:rPr>
          <w:color w:val="000000" w:themeColor="text1"/>
          <w:szCs w:val="22"/>
        </w:rPr>
        <w:t>Vipatboon KLAOSOONTORN (Ms.), Senior Legal Officer, Department of Intellectual Property, Copyright Office, Ministry of Commerce, Bangkok</w:t>
      </w:r>
    </w:p>
    <w:p w14:paraId="118925FA" w14:textId="77777777" w:rsidR="007F3753" w:rsidRPr="00C8667B" w:rsidRDefault="007F3753" w:rsidP="007F3753">
      <w:pPr>
        <w:rPr>
          <w:szCs w:val="22"/>
        </w:rPr>
      </w:pPr>
    </w:p>
    <w:p w14:paraId="55829A52" w14:textId="77777777" w:rsidR="007F3753" w:rsidRDefault="007F3753" w:rsidP="007F3753">
      <w:pPr>
        <w:rPr>
          <w:szCs w:val="22"/>
        </w:rPr>
      </w:pPr>
      <w:r>
        <w:rPr>
          <w:szCs w:val="22"/>
        </w:rPr>
        <w:t>Pattana SUNGKRIT (Mr.), Trade Officer, Department of Intellectual Property, Ministry of Commerce, Nontaburi</w:t>
      </w:r>
    </w:p>
    <w:p w14:paraId="0E6725F7" w14:textId="77777777" w:rsidR="007F3753" w:rsidRDefault="007F3753" w:rsidP="007F3753">
      <w:pPr>
        <w:rPr>
          <w:color w:val="000000" w:themeColor="text1"/>
          <w:szCs w:val="22"/>
          <w:u w:val="single"/>
        </w:rPr>
      </w:pPr>
    </w:p>
    <w:p w14:paraId="262836F8" w14:textId="77777777" w:rsidR="007F3753" w:rsidRDefault="007F3753" w:rsidP="007F3753">
      <w:pPr>
        <w:rPr>
          <w:color w:val="000000" w:themeColor="text1"/>
          <w:szCs w:val="22"/>
          <w:u w:val="single"/>
        </w:rPr>
      </w:pPr>
    </w:p>
    <w:p w14:paraId="6FD19172" w14:textId="77777777" w:rsidR="007F3753" w:rsidRPr="009C308F" w:rsidRDefault="007F3753" w:rsidP="007F3753">
      <w:pPr>
        <w:rPr>
          <w:szCs w:val="22"/>
          <w:u w:val="single"/>
        </w:rPr>
      </w:pPr>
      <w:r w:rsidRPr="009C308F">
        <w:rPr>
          <w:szCs w:val="22"/>
          <w:u w:val="single"/>
        </w:rPr>
        <w:t>TRINITÉ-ET-TOBAGO/TRINIDAD AND TOBAGO</w:t>
      </w:r>
    </w:p>
    <w:p w14:paraId="55C5BBF2" w14:textId="77777777" w:rsidR="007F3753" w:rsidRPr="009C308F" w:rsidRDefault="007F3753" w:rsidP="007F3753">
      <w:pPr>
        <w:rPr>
          <w:szCs w:val="22"/>
          <w:u w:val="single"/>
        </w:rPr>
      </w:pPr>
    </w:p>
    <w:p w14:paraId="1DC824BC" w14:textId="77777777" w:rsidR="007F3753" w:rsidRDefault="007F3753" w:rsidP="007F3753">
      <w:pPr>
        <w:rPr>
          <w:szCs w:val="22"/>
        </w:rPr>
      </w:pPr>
      <w:r>
        <w:rPr>
          <w:szCs w:val="22"/>
        </w:rPr>
        <w:t>Ornal BARMAN (Mr.), Second Secretary, Permanent Mission, Geneva</w:t>
      </w:r>
    </w:p>
    <w:p w14:paraId="2235F067" w14:textId="77777777" w:rsidR="007F3753" w:rsidRDefault="007F3753" w:rsidP="007F3753">
      <w:pPr>
        <w:rPr>
          <w:color w:val="000000" w:themeColor="text1"/>
          <w:szCs w:val="22"/>
          <w:u w:val="single"/>
        </w:rPr>
      </w:pPr>
    </w:p>
    <w:p w14:paraId="0A546A6D" w14:textId="77777777" w:rsidR="007F3753" w:rsidRPr="00C8667B" w:rsidRDefault="007F3753" w:rsidP="007F3753">
      <w:pPr>
        <w:rPr>
          <w:color w:val="000000" w:themeColor="text1"/>
          <w:szCs w:val="22"/>
          <w:u w:val="single"/>
        </w:rPr>
      </w:pPr>
    </w:p>
    <w:p w14:paraId="63838441" w14:textId="77777777" w:rsidR="007F3753" w:rsidRPr="00C8667B" w:rsidRDefault="007F3753" w:rsidP="007F3753">
      <w:pPr>
        <w:rPr>
          <w:szCs w:val="22"/>
          <w:u w:val="single"/>
          <w:lang w:val="fr-CH"/>
        </w:rPr>
      </w:pPr>
      <w:r w:rsidRPr="00C8667B">
        <w:rPr>
          <w:szCs w:val="22"/>
          <w:u w:val="single"/>
          <w:lang w:val="fr-CH"/>
        </w:rPr>
        <w:t>TUNISIE/TUNISIA</w:t>
      </w:r>
    </w:p>
    <w:p w14:paraId="47759558" w14:textId="77777777" w:rsidR="007F3753" w:rsidRPr="00C8667B" w:rsidRDefault="007F3753" w:rsidP="007F3753">
      <w:pPr>
        <w:rPr>
          <w:color w:val="000000" w:themeColor="text1"/>
          <w:szCs w:val="22"/>
          <w:u w:val="single"/>
          <w:lang w:val="fr-CH"/>
        </w:rPr>
      </w:pPr>
    </w:p>
    <w:p w14:paraId="04EF21BF" w14:textId="77777777" w:rsidR="007F3753" w:rsidRPr="00CF3E47" w:rsidRDefault="007F3753" w:rsidP="007F3753">
      <w:pPr>
        <w:rPr>
          <w:szCs w:val="22"/>
          <w:lang w:val="fr-FR"/>
        </w:rPr>
      </w:pPr>
      <w:r w:rsidRPr="00CF3E47">
        <w:rPr>
          <w:szCs w:val="22"/>
          <w:lang w:val="fr-FR"/>
        </w:rPr>
        <w:t>Nadia BEN HAMIDA (Mme), chef, Service de dépôt et documentation, gestion des droits d’auteurs, Ministère des affaires culturelles, Tunis</w:t>
      </w:r>
    </w:p>
    <w:p w14:paraId="64EE4884" w14:textId="77777777" w:rsidR="007F3753" w:rsidRPr="00C8667B" w:rsidRDefault="007F3753" w:rsidP="007F3753">
      <w:pPr>
        <w:rPr>
          <w:color w:val="000000" w:themeColor="text1"/>
          <w:szCs w:val="22"/>
          <w:u w:val="single"/>
          <w:lang w:val="fr-CH"/>
        </w:rPr>
      </w:pPr>
    </w:p>
    <w:p w14:paraId="2460EFA2" w14:textId="77777777" w:rsidR="007F3753" w:rsidRPr="00C8667B" w:rsidRDefault="007F3753" w:rsidP="007F3753">
      <w:pPr>
        <w:rPr>
          <w:szCs w:val="22"/>
          <w:lang w:val="fr-CH"/>
        </w:rPr>
      </w:pPr>
      <w:r w:rsidRPr="00C8667B">
        <w:rPr>
          <w:szCs w:val="22"/>
          <w:lang w:val="fr-CH"/>
        </w:rPr>
        <w:t>Sami NAGGA (M.), ministre plénipotentiaire, Mission permanente, Genève</w:t>
      </w:r>
    </w:p>
    <w:p w14:paraId="35D5E11C" w14:textId="77777777" w:rsidR="007F3753" w:rsidRPr="00C8667B" w:rsidRDefault="007F3753" w:rsidP="007F3753">
      <w:pPr>
        <w:rPr>
          <w:color w:val="000000" w:themeColor="text1"/>
          <w:szCs w:val="22"/>
          <w:u w:val="single"/>
          <w:lang w:val="fr-CH"/>
        </w:rPr>
      </w:pPr>
    </w:p>
    <w:p w14:paraId="6929BF0B" w14:textId="77777777" w:rsidR="007F3753" w:rsidRPr="00C8667B" w:rsidRDefault="007F3753" w:rsidP="007F3753">
      <w:pPr>
        <w:rPr>
          <w:color w:val="000000" w:themeColor="text1"/>
          <w:szCs w:val="22"/>
          <w:u w:val="single"/>
          <w:lang w:val="fr-CH"/>
        </w:rPr>
      </w:pPr>
    </w:p>
    <w:p w14:paraId="0192FAF7" w14:textId="77777777" w:rsidR="007F3753" w:rsidRPr="00C8667B" w:rsidRDefault="007F3753" w:rsidP="007F3753">
      <w:pPr>
        <w:rPr>
          <w:szCs w:val="22"/>
          <w:u w:val="single"/>
        </w:rPr>
      </w:pPr>
      <w:r w:rsidRPr="00C8667B">
        <w:rPr>
          <w:szCs w:val="22"/>
          <w:u w:val="single"/>
        </w:rPr>
        <w:t>TURQUIE/TURKEY</w:t>
      </w:r>
    </w:p>
    <w:p w14:paraId="7EB293C5" w14:textId="77777777" w:rsidR="007F3753" w:rsidRPr="00C8667B" w:rsidRDefault="007F3753" w:rsidP="007F3753">
      <w:pPr>
        <w:rPr>
          <w:szCs w:val="22"/>
          <w:u w:val="single"/>
        </w:rPr>
      </w:pPr>
    </w:p>
    <w:p w14:paraId="23DBD5B2" w14:textId="77777777" w:rsidR="007F3753" w:rsidRPr="00C8667B" w:rsidRDefault="007F3753" w:rsidP="007F3753">
      <w:pPr>
        <w:rPr>
          <w:szCs w:val="22"/>
        </w:rPr>
      </w:pPr>
      <w:r w:rsidRPr="00C8667B">
        <w:rPr>
          <w:szCs w:val="22"/>
        </w:rPr>
        <w:t>Diren YEĞEN (Mr.), Expert, Directorate General for Copyright, Ministry of Culture and Tourism, Ankara</w:t>
      </w:r>
    </w:p>
    <w:p w14:paraId="43A1C6AF" w14:textId="77777777" w:rsidR="007F3753" w:rsidRPr="00C8667B" w:rsidRDefault="007F3753" w:rsidP="007F3753">
      <w:pPr>
        <w:rPr>
          <w:szCs w:val="22"/>
          <w:u w:val="single"/>
        </w:rPr>
      </w:pPr>
    </w:p>
    <w:p w14:paraId="30500A2E" w14:textId="77777777" w:rsidR="007F3753" w:rsidRPr="00C8667B" w:rsidRDefault="007F3753" w:rsidP="007F3753">
      <w:pPr>
        <w:rPr>
          <w:color w:val="000000" w:themeColor="text1"/>
          <w:szCs w:val="22"/>
        </w:rPr>
      </w:pPr>
    </w:p>
    <w:p w14:paraId="09A3620D" w14:textId="77777777" w:rsidR="007F3753" w:rsidRPr="00C8667B" w:rsidRDefault="007F3753" w:rsidP="007F3753">
      <w:pPr>
        <w:rPr>
          <w:szCs w:val="22"/>
          <w:u w:val="single"/>
        </w:rPr>
      </w:pPr>
      <w:r w:rsidRPr="00C8667B">
        <w:rPr>
          <w:szCs w:val="22"/>
          <w:u w:val="single"/>
        </w:rPr>
        <w:t>UKRAINE</w:t>
      </w:r>
    </w:p>
    <w:p w14:paraId="5BF5504E" w14:textId="77777777" w:rsidR="007F3753" w:rsidRPr="00C8667B" w:rsidRDefault="007F3753" w:rsidP="007F3753">
      <w:pPr>
        <w:rPr>
          <w:szCs w:val="22"/>
          <w:u w:val="single"/>
        </w:rPr>
      </w:pPr>
    </w:p>
    <w:p w14:paraId="6D16BA64" w14:textId="77777777" w:rsidR="007F3753" w:rsidRPr="00C8667B" w:rsidRDefault="007F3753" w:rsidP="007F3753">
      <w:pPr>
        <w:rPr>
          <w:szCs w:val="22"/>
        </w:rPr>
      </w:pPr>
      <w:r w:rsidRPr="00C8667B">
        <w:rPr>
          <w:szCs w:val="22"/>
        </w:rPr>
        <w:t>Oksana YARMOLENKO (Ms.), Deputy Director, Copyright and Related Rights Unit, Department for Intellectual Property, Ministry of Economic Development and Trade of Ukraine, Kyiv</w:t>
      </w:r>
    </w:p>
    <w:p w14:paraId="1BF98A69" w14:textId="77777777" w:rsidR="007F3753" w:rsidRPr="00C8667B" w:rsidRDefault="007F3753" w:rsidP="007F3753">
      <w:pPr>
        <w:keepNext/>
        <w:keepLines/>
        <w:rPr>
          <w:szCs w:val="22"/>
          <w:u w:val="single"/>
        </w:rPr>
      </w:pPr>
    </w:p>
    <w:p w14:paraId="4F3FB031" w14:textId="77777777" w:rsidR="007F3753" w:rsidRPr="00CF3E47" w:rsidRDefault="007F3753" w:rsidP="007F3753">
      <w:pPr>
        <w:rPr>
          <w:color w:val="000000" w:themeColor="text1"/>
          <w:szCs w:val="22"/>
          <w:u w:val="single"/>
        </w:rPr>
      </w:pPr>
    </w:p>
    <w:p w14:paraId="59571DAB"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VIET NAM</w:t>
      </w:r>
    </w:p>
    <w:p w14:paraId="7E1A091A" w14:textId="77777777" w:rsidR="007F3753" w:rsidRPr="00C8667B" w:rsidRDefault="007F3753" w:rsidP="007F3753">
      <w:pPr>
        <w:keepNext/>
        <w:keepLines/>
        <w:rPr>
          <w:color w:val="000000" w:themeColor="text1"/>
          <w:szCs w:val="22"/>
          <w:u w:val="single"/>
        </w:rPr>
      </w:pPr>
    </w:p>
    <w:p w14:paraId="47DC1E6F" w14:textId="77777777" w:rsidR="007F3753" w:rsidRPr="00C8667B" w:rsidRDefault="007F3753" w:rsidP="007F3753">
      <w:pPr>
        <w:keepNext/>
        <w:keepLines/>
        <w:rPr>
          <w:color w:val="000000" w:themeColor="text1"/>
          <w:szCs w:val="22"/>
        </w:rPr>
      </w:pPr>
      <w:r w:rsidRPr="00C8667B">
        <w:rPr>
          <w:color w:val="000000" w:themeColor="text1"/>
          <w:szCs w:val="22"/>
        </w:rPr>
        <w:t xml:space="preserve">Pham Tung THANH (Ms.), Director, Information and International Cooperation Division, </w:t>
      </w:r>
      <w:r w:rsidRPr="00C8667B">
        <w:rPr>
          <w:szCs w:val="22"/>
        </w:rPr>
        <w:t>Copyright Office, Ministry of Culture, Sports and Tourism, Hanoi</w:t>
      </w:r>
    </w:p>
    <w:p w14:paraId="6288690E" w14:textId="77777777" w:rsidR="007F3753" w:rsidRDefault="007F3753" w:rsidP="007F3753">
      <w:pPr>
        <w:rPr>
          <w:color w:val="000000" w:themeColor="text1"/>
          <w:szCs w:val="22"/>
        </w:rPr>
      </w:pPr>
    </w:p>
    <w:p w14:paraId="26332B09" w14:textId="77777777" w:rsidR="007F3753" w:rsidRDefault="007F3753" w:rsidP="007F3753">
      <w:pPr>
        <w:rPr>
          <w:szCs w:val="22"/>
        </w:rPr>
      </w:pPr>
      <w:r>
        <w:rPr>
          <w:szCs w:val="22"/>
        </w:rPr>
        <w:t>Pham THI KIM OANH (Ms.), Deputy Director General, Copyright Office, Culture, Sport and Tourism, Hanoi</w:t>
      </w:r>
    </w:p>
    <w:p w14:paraId="1406AFCB" w14:textId="77777777" w:rsidR="007F3753" w:rsidRPr="00C8667B" w:rsidRDefault="007F3753" w:rsidP="007F3753">
      <w:pPr>
        <w:rPr>
          <w:color w:val="000000" w:themeColor="text1"/>
          <w:szCs w:val="22"/>
        </w:rPr>
      </w:pPr>
    </w:p>
    <w:p w14:paraId="5F92C913" w14:textId="77777777" w:rsidR="007F3753" w:rsidRPr="00C8667B" w:rsidRDefault="007F3753" w:rsidP="007F3753">
      <w:pPr>
        <w:rPr>
          <w:color w:val="000000" w:themeColor="text1"/>
          <w:szCs w:val="22"/>
        </w:rPr>
      </w:pPr>
    </w:p>
    <w:p w14:paraId="1D38BEF0" w14:textId="77777777" w:rsidR="007F3753" w:rsidRPr="00C8667B" w:rsidRDefault="007F3753" w:rsidP="007F3753">
      <w:pPr>
        <w:rPr>
          <w:szCs w:val="22"/>
          <w:u w:val="single"/>
        </w:rPr>
      </w:pPr>
      <w:r w:rsidRPr="00C8667B">
        <w:rPr>
          <w:szCs w:val="22"/>
          <w:u w:val="single"/>
        </w:rPr>
        <w:t>YÉMEN/YEMEN</w:t>
      </w:r>
    </w:p>
    <w:p w14:paraId="2501B948" w14:textId="77777777" w:rsidR="007F3753" w:rsidRPr="00C8667B" w:rsidRDefault="007F3753" w:rsidP="007F3753">
      <w:pPr>
        <w:rPr>
          <w:szCs w:val="22"/>
          <w:u w:val="single"/>
        </w:rPr>
      </w:pPr>
    </w:p>
    <w:p w14:paraId="4E2DCC8E" w14:textId="77777777" w:rsidR="007F3753" w:rsidRDefault="007F3753" w:rsidP="007F3753">
      <w:pPr>
        <w:rPr>
          <w:szCs w:val="22"/>
        </w:rPr>
      </w:pPr>
      <w:r w:rsidRPr="00C8667B">
        <w:rPr>
          <w:szCs w:val="22"/>
        </w:rPr>
        <w:t>Mohammed FAKHER (Mr.), First Secretary, Permanent Mission, Geneva</w:t>
      </w:r>
    </w:p>
    <w:p w14:paraId="4E0D55C7" w14:textId="77777777" w:rsidR="007F3753" w:rsidRPr="00C8667B" w:rsidRDefault="007F3753" w:rsidP="007F3753">
      <w:pPr>
        <w:rPr>
          <w:szCs w:val="22"/>
        </w:rPr>
      </w:pPr>
    </w:p>
    <w:p w14:paraId="70A0863C" w14:textId="77777777" w:rsidR="007F3753" w:rsidRPr="00C8667B" w:rsidRDefault="007F3753" w:rsidP="007F3753">
      <w:pPr>
        <w:tabs>
          <w:tab w:val="left" w:pos="567"/>
          <w:tab w:val="left" w:pos="1418"/>
        </w:tabs>
        <w:rPr>
          <w:szCs w:val="22"/>
          <w:u w:val="single"/>
        </w:rPr>
      </w:pPr>
    </w:p>
    <w:p w14:paraId="594AAEEC" w14:textId="77777777" w:rsidR="007F3753" w:rsidRPr="00C8667B" w:rsidRDefault="007F3753" w:rsidP="007F3753">
      <w:pPr>
        <w:keepNext/>
        <w:keepLines/>
        <w:tabs>
          <w:tab w:val="left" w:pos="567"/>
          <w:tab w:val="left" w:pos="1418"/>
        </w:tabs>
        <w:rPr>
          <w:szCs w:val="22"/>
        </w:rPr>
      </w:pPr>
      <w:r w:rsidRPr="00C8667B">
        <w:rPr>
          <w:szCs w:val="22"/>
        </w:rPr>
        <w:t>II.</w:t>
      </w:r>
      <w:r w:rsidRPr="00C8667B">
        <w:rPr>
          <w:szCs w:val="22"/>
        </w:rPr>
        <w:tab/>
      </w:r>
      <w:r w:rsidRPr="00C8667B">
        <w:rPr>
          <w:szCs w:val="22"/>
          <w:u w:val="single"/>
        </w:rPr>
        <w:t>OBSERVATEURS/OBSERVERS</w:t>
      </w:r>
    </w:p>
    <w:p w14:paraId="212568C8" w14:textId="77777777" w:rsidR="007F3753" w:rsidRPr="00C8667B" w:rsidRDefault="007F3753" w:rsidP="007F3753">
      <w:pPr>
        <w:keepNext/>
        <w:keepLines/>
        <w:tabs>
          <w:tab w:val="left" w:pos="567"/>
          <w:tab w:val="left" w:pos="1418"/>
        </w:tabs>
        <w:rPr>
          <w:szCs w:val="22"/>
        </w:rPr>
      </w:pPr>
    </w:p>
    <w:p w14:paraId="33317A5A" w14:textId="77777777" w:rsidR="007F3753" w:rsidRPr="00C8667B" w:rsidRDefault="007F3753" w:rsidP="007F3753">
      <w:pPr>
        <w:keepNext/>
        <w:keepLines/>
        <w:tabs>
          <w:tab w:val="left" w:pos="567"/>
          <w:tab w:val="left" w:pos="1418"/>
        </w:tabs>
        <w:rPr>
          <w:szCs w:val="22"/>
          <w:u w:val="single"/>
        </w:rPr>
      </w:pPr>
    </w:p>
    <w:p w14:paraId="0C2FA34B" w14:textId="77777777" w:rsidR="007F3753" w:rsidRPr="00C8667B" w:rsidRDefault="007F3753" w:rsidP="007F3753">
      <w:pPr>
        <w:keepNext/>
        <w:keepLines/>
        <w:rPr>
          <w:szCs w:val="22"/>
          <w:u w:val="single"/>
        </w:rPr>
      </w:pPr>
      <w:r w:rsidRPr="00C8667B">
        <w:rPr>
          <w:szCs w:val="22"/>
          <w:u w:val="single"/>
        </w:rPr>
        <w:t xml:space="preserve">PALESTINE </w:t>
      </w:r>
    </w:p>
    <w:p w14:paraId="1A982A7F" w14:textId="77777777" w:rsidR="007F3753" w:rsidRPr="00C8667B" w:rsidRDefault="007F3753" w:rsidP="007F3753">
      <w:pPr>
        <w:keepNext/>
        <w:keepLines/>
        <w:rPr>
          <w:szCs w:val="22"/>
          <w:u w:val="single"/>
        </w:rPr>
      </w:pPr>
    </w:p>
    <w:p w14:paraId="5AA31118" w14:textId="77777777" w:rsidR="007F3753" w:rsidRPr="00C8667B" w:rsidRDefault="007F3753" w:rsidP="007F3753">
      <w:pPr>
        <w:rPr>
          <w:szCs w:val="22"/>
        </w:rPr>
      </w:pPr>
      <w:r w:rsidRPr="00C8667B">
        <w:rPr>
          <w:szCs w:val="22"/>
        </w:rPr>
        <w:t xml:space="preserve">Sami BATRAWI (Mr.), Director, Intellectual Property Department, Ministry of Culture, Ramallah </w:t>
      </w:r>
    </w:p>
    <w:p w14:paraId="3CD3A015" w14:textId="77777777" w:rsidR="007F3753" w:rsidRPr="00C8667B" w:rsidRDefault="007F3753" w:rsidP="007F3753">
      <w:pPr>
        <w:keepNext/>
        <w:keepLines/>
        <w:rPr>
          <w:szCs w:val="22"/>
          <w:u w:val="single"/>
        </w:rPr>
      </w:pPr>
    </w:p>
    <w:p w14:paraId="1DB121B8" w14:textId="77777777" w:rsidR="007F3753" w:rsidRPr="00C8667B" w:rsidRDefault="007F3753" w:rsidP="007F3753">
      <w:pPr>
        <w:keepNext/>
        <w:keepLines/>
        <w:rPr>
          <w:szCs w:val="22"/>
        </w:rPr>
      </w:pPr>
      <w:r w:rsidRPr="00C8667B">
        <w:rPr>
          <w:szCs w:val="22"/>
        </w:rPr>
        <w:t>Ibrahim MUSA (Mr.), Counsellor, Permanent Mission, Geneva</w:t>
      </w:r>
    </w:p>
    <w:p w14:paraId="2F674C63" w14:textId="77777777" w:rsidR="007F3753" w:rsidRPr="00C8667B" w:rsidRDefault="007F3753" w:rsidP="007F3753">
      <w:pPr>
        <w:rPr>
          <w:color w:val="000000" w:themeColor="text1"/>
          <w:szCs w:val="22"/>
          <w:u w:val="single"/>
        </w:rPr>
      </w:pPr>
    </w:p>
    <w:p w14:paraId="28EA42D0" w14:textId="77777777" w:rsidR="007F3753" w:rsidRPr="00C8667B" w:rsidRDefault="007F3753" w:rsidP="007F3753">
      <w:pPr>
        <w:rPr>
          <w:color w:val="000000" w:themeColor="text1"/>
          <w:szCs w:val="22"/>
        </w:rPr>
      </w:pPr>
    </w:p>
    <w:p w14:paraId="3E11FF07" w14:textId="77777777" w:rsidR="007F3753" w:rsidRPr="00C8667B" w:rsidRDefault="007F3753" w:rsidP="007F3753">
      <w:pPr>
        <w:rPr>
          <w:color w:val="000000" w:themeColor="text1"/>
          <w:szCs w:val="22"/>
        </w:rPr>
      </w:pPr>
    </w:p>
    <w:p w14:paraId="537184BC" w14:textId="77777777" w:rsidR="007F3753" w:rsidRPr="00CF3E47" w:rsidRDefault="007F3753" w:rsidP="007F3753">
      <w:pPr>
        <w:keepNext/>
        <w:keepLines/>
        <w:tabs>
          <w:tab w:val="left" w:pos="567"/>
          <w:tab w:val="left" w:pos="1418"/>
        </w:tabs>
        <w:rPr>
          <w:szCs w:val="22"/>
          <w:lang w:val="fr-FR"/>
        </w:rPr>
      </w:pPr>
      <w:r w:rsidRPr="00CF3E47">
        <w:rPr>
          <w:bCs/>
          <w:szCs w:val="22"/>
          <w:lang w:val="fr-FR"/>
        </w:rPr>
        <w:t>III.</w:t>
      </w:r>
      <w:r w:rsidRPr="00CF3E47">
        <w:rPr>
          <w:bCs/>
          <w:szCs w:val="22"/>
          <w:lang w:val="fr-FR"/>
        </w:rPr>
        <w:tab/>
      </w:r>
      <w:r w:rsidRPr="00CF3E47">
        <w:rPr>
          <w:bCs/>
          <w:szCs w:val="22"/>
          <w:u w:val="single"/>
          <w:lang w:val="fr-FR"/>
        </w:rPr>
        <w:t>DÉLÉGATIONS MEMBRES SPÉCIALES/SPECIAL MEMBER DELEGATIONS</w:t>
      </w:r>
    </w:p>
    <w:p w14:paraId="44FE0E4B" w14:textId="77777777" w:rsidR="007F3753" w:rsidRPr="00CF3E47" w:rsidRDefault="007F3753" w:rsidP="007F3753">
      <w:pPr>
        <w:keepNext/>
        <w:keepLines/>
        <w:rPr>
          <w:szCs w:val="22"/>
          <w:lang w:val="fr-FR"/>
        </w:rPr>
      </w:pPr>
    </w:p>
    <w:p w14:paraId="61771F99" w14:textId="77777777" w:rsidR="007F3753" w:rsidRPr="00CF3E47" w:rsidRDefault="007F3753" w:rsidP="007F3753">
      <w:pPr>
        <w:keepNext/>
        <w:keepLines/>
        <w:rPr>
          <w:szCs w:val="22"/>
          <w:lang w:val="fr-FR"/>
        </w:rPr>
      </w:pPr>
    </w:p>
    <w:p w14:paraId="32040DF2" w14:textId="77777777" w:rsidR="007F3753" w:rsidRPr="00C8667B" w:rsidRDefault="007F3753" w:rsidP="007F3753">
      <w:pPr>
        <w:keepNext/>
        <w:keepLines/>
        <w:tabs>
          <w:tab w:val="left" w:pos="1418"/>
        </w:tabs>
        <w:rPr>
          <w:szCs w:val="22"/>
          <w:u w:val="single"/>
          <w:lang w:val="fr-CH"/>
        </w:rPr>
      </w:pPr>
      <w:r w:rsidRPr="00C8667B">
        <w:rPr>
          <w:szCs w:val="22"/>
          <w:u w:val="single"/>
          <w:lang w:val="fr-CH"/>
        </w:rPr>
        <w:t>UNION EUROPÉENNE (UE)</w:t>
      </w:r>
      <w:r w:rsidRPr="00C8667B">
        <w:rPr>
          <w:szCs w:val="22"/>
          <w:u w:val="single"/>
          <w:lang w:val="fr-CH"/>
        </w:rPr>
        <w:footnoteReference w:customMarkFollows="1" w:id="2"/>
        <w:t>*/EUROPEAN UNION (EU)</w:t>
      </w:r>
      <w:r w:rsidRPr="00C8667B">
        <w:rPr>
          <w:szCs w:val="22"/>
          <w:u w:val="single"/>
          <w:lang w:val="fr-CH"/>
        </w:rPr>
        <w:footnoteReference w:customMarkFollows="1" w:id="3"/>
        <w:t xml:space="preserve">* </w:t>
      </w:r>
    </w:p>
    <w:p w14:paraId="6097BCD4" w14:textId="77777777" w:rsidR="007F3753" w:rsidRPr="00C8667B" w:rsidRDefault="007F3753" w:rsidP="007F3753">
      <w:pPr>
        <w:rPr>
          <w:szCs w:val="22"/>
          <w:lang w:val="fr-CH"/>
        </w:rPr>
      </w:pPr>
    </w:p>
    <w:p w14:paraId="3833E888" w14:textId="77777777" w:rsidR="007F3753" w:rsidRPr="00C8667B" w:rsidRDefault="007F3753" w:rsidP="007F3753">
      <w:pPr>
        <w:rPr>
          <w:szCs w:val="22"/>
        </w:rPr>
      </w:pPr>
      <w:r w:rsidRPr="00C8667B">
        <w:rPr>
          <w:szCs w:val="22"/>
        </w:rPr>
        <w:t>Florin TUDORIE (Mr.), Minister Counsellor, Permanent Delegation, Geneva</w:t>
      </w:r>
    </w:p>
    <w:p w14:paraId="3A6C893D" w14:textId="77777777" w:rsidR="007F3753" w:rsidRPr="00C8667B" w:rsidRDefault="007F3753" w:rsidP="007F3753">
      <w:pPr>
        <w:keepNext/>
        <w:keepLines/>
        <w:tabs>
          <w:tab w:val="left" w:pos="1418"/>
        </w:tabs>
        <w:rPr>
          <w:szCs w:val="22"/>
        </w:rPr>
      </w:pPr>
    </w:p>
    <w:p w14:paraId="70D9CF36" w14:textId="77777777" w:rsidR="007F3753" w:rsidRPr="00C8667B" w:rsidRDefault="007F3753" w:rsidP="007F3753">
      <w:pPr>
        <w:keepNext/>
        <w:keepLines/>
        <w:rPr>
          <w:szCs w:val="22"/>
        </w:rPr>
      </w:pPr>
      <w:r w:rsidRPr="00C8667B">
        <w:rPr>
          <w:szCs w:val="22"/>
        </w:rPr>
        <w:t>Thomas EWERT (Mr.), Legal and Policy Officer, Digital Economy and Coordination, European Commission, Brussels</w:t>
      </w:r>
    </w:p>
    <w:p w14:paraId="6EEF3397" w14:textId="77777777" w:rsidR="007F3753" w:rsidRPr="00C8667B" w:rsidRDefault="007F3753" w:rsidP="007F3753">
      <w:pPr>
        <w:rPr>
          <w:szCs w:val="22"/>
        </w:rPr>
      </w:pPr>
    </w:p>
    <w:p w14:paraId="699B1420" w14:textId="77777777" w:rsidR="007F3753" w:rsidRPr="00CF3E47" w:rsidRDefault="007F3753" w:rsidP="007F3753">
      <w:pPr>
        <w:rPr>
          <w:szCs w:val="22"/>
          <w:lang w:val="fr-FR"/>
        </w:rPr>
      </w:pPr>
      <w:r w:rsidRPr="00CF3E47">
        <w:rPr>
          <w:szCs w:val="22"/>
          <w:lang w:val="fr-FR"/>
        </w:rPr>
        <w:t>Sabina TSAKOVA (Ms.), Policy Officer, DG CONNECT - European Commission, Brussels</w:t>
      </w:r>
    </w:p>
    <w:p w14:paraId="7D5FFB98" w14:textId="77777777" w:rsidR="007F3753" w:rsidRPr="00CF3E47" w:rsidRDefault="007F3753" w:rsidP="007F3753">
      <w:pPr>
        <w:rPr>
          <w:szCs w:val="22"/>
          <w:lang w:val="fr-FR"/>
        </w:rPr>
      </w:pPr>
    </w:p>
    <w:p w14:paraId="6643EC9A" w14:textId="77777777" w:rsidR="007F3753" w:rsidRPr="00CF3E47" w:rsidRDefault="007F3753" w:rsidP="007F3753">
      <w:pPr>
        <w:rPr>
          <w:szCs w:val="22"/>
          <w:lang w:val="fr-FR"/>
        </w:rPr>
      </w:pPr>
    </w:p>
    <w:p w14:paraId="56D8CFD9" w14:textId="77777777" w:rsidR="007F3753" w:rsidRPr="00CF3E47" w:rsidRDefault="007F3753" w:rsidP="007F3753">
      <w:pPr>
        <w:tabs>
          <w:tab w:val="left" w:pos="567"/>
          <w:tab w:val="left" w:pos="1418"/>
        </w:tabs>
        <w:rPr>
          <w:szCs w:val="22"/>
          <w:lang w:val="fr-FR"/>
        </w:rPr>
      </w:pPr>
    </w:p>
    <w:p w14:paraId="56AA93FE" w14:textId="77777777" w:rsidR="007F3753" w:rsidRPr="00CF3E47" w:rsidRDefault="007F3753" w:rsidP="007F3753">
      <w:pPr>
        <w:keepNext/>
        <w:keepLines/>
        <w:tabs>
          <w:tab w:val="left" w:pos="567"/>
          <w:tab w:val="left" w:pos="1418"/>
        </w:tabs>
        <w:rPr>
          <w:szCs w:val="22"/>
          <w:u w:val="single"/>
          <w:lang w:val="fr-FR"/>
        </w:rPr>
      </w:pPr>
      <w:r w:rsidRPr="00CF3E47">
        <w:rPr>
          <w:szCs w:val="22"/>
          <w:lang w:val="fr-FR"/>
        </w:rPr>
        <w:t>IV.</w:t>
      </w:r>
      <w:r w:rsidRPr="00CF3E47">
        <w:rPr>
          <w:szCs w:val="22"/>
          <w:lang w:val="fr-FR"/>
        </w:rPr>
        <w:tab/>
      </w:r>
      <w:r w:rsidRPr="00CF3E47">
        <w:rPr>
          <w:szCs w:val="22"/>
          <w:u w:val="single"/>
          <w:lang w:val="fr-FR"/>
        </w:rPr>
        <w:t>ORGANISATIONS INTERGOUVERNEMENTALES/</w:t>
      </w:r>
    </w:p>
    <w:p w14:paraId="68FC6125" w14:textId="77777777" w:rsidR="007F3753" w:rsidRPr="00C8667B" w:rsidRDefault="007F3753" w:rsidP="007F3753">
      <w:pPr>
        <w:keepNext/>
        <w:keepLines/>
        <w:tabs>
          <w:tab w:val="left" w:pos="567"/>
          <w:tab w:val="left" w:pos="1418"/>
        </w:tabs>
        <w:rPr>
          <w:szCs w:val="22"/>
        </w:rPr>
      </w:pPr>
      <w:r w:rsidRPr="00CF3E47">
        <w:rPr>
          <w:szCs w:val="22"/>
          <w:lang w:val="fr-FR"/>
        </w:rPr>
        <w:tab/>
      </w:r>
      <w:r w:rsidRPr="00C8667B">
        <w:rPr>
          <w:szCs w:val="22"/>
          <w:u w:val="single"/>
        </w:rPr>
        <w:t>INTERGOVERNMENTAL ORGANIZATIONS</w:t>
      </w:r>
    </w:p>
    <w:p w14:paraId="3527BB88" w14:textId="77777777" w:rsidR="007F3753" w:rsidRPr="00C8667B" w:rsidRDefault="007F3753" w:rsidP="007F3753">
      <w:pPr>
        <w:keepNext/>
        <w:keepLines/>
        <w:rPr>
          <w:szCs w:val="22"/>
        </w:rPr>
      </w:pPr>
    </w:p>
    <w:p w14:paraId="50522A3F" w14:textId="77777777" w:rsidR="007F3753" w:rsidRPr="00C8667B" w:rsidRDefault="007F3753" w:rsidP="007F3753">
      <w:pPr>
        <w:keepNext/>
        <w:keepLines/>
        <w:rPr>
          <w:szCs w:val="22"/>
        </w:rPr>
      </w:pPr>
    </w:p>
    <w:p w14:paraId="7B2B848E" w14:textId="77777777" w:rsidR="007F3753" w:rsidRPr="00C8667B" w:rsidRDefault="007F3753" w:rsidP="007F3753">
      <w:pPr>
        <w:keepNext/>
        <w:keepLines/>
        <w:tabs>
          <w:tab w:val="left" w:pos="1418"/>
        </w:tabs>
        <w:rPr>
          <w:szCs w:val="22"/>
          <w:u w:val="single"/>
        </w:rPr>
      </w:pPr>
      <w:r w:rsidRPr="00C8667B">
        <w:rPr>
          <w:szCs w:val="22"/>
          <w:u w:val="single"/>
        </w:rPr>
        <w:t>CENTRE SUD (CS)/SOUTH CENTRE (SC)</w:t>
      </w:r>
    </w:p>
    <w:p w14:paraId="4F893B57" w14:textId="77777777" w:rsidR="007F3753" w:rsidRPr="00C8667B" w:rsidRDefault="007F3753" w:rsidP="007F3753">
      <w:pPr>
        <w:keepNext/>
        <w:keepLines/>
        <w:tabs>
          <w:tab w:val="left" w:pos="1418"/>
        </w:tabs>
        <w:rPr>
          <w:szCs w:val="22"/>
          <w:u w:val="single"/>
        </w:rPr>
      </w:pPr>
    </w:p>
    <w:p w14:paraId="5EB646E7" w14:textId="77777777" w:rsidR="007F3753" w:rsidRPr="00C8667B" w:rsidRDefault="007F3753" w:rsidP="007F3753">
      <w:pPr>
        <w:keepNext/>
        <w:keepLines/>
        <w:rPr>
          <w:szCs w:val="22"/>
        </w:rPr>
      </w:pPr>
      <w:r w:rsidRPr="00C8667B">
        <w:rPr>
          <w:szCs w:val="22"/>
        </w:rPr>
        <w:t>Viviana MUÑOZ TELLEZ (Ms.), Coordinator, Development, Innovation and Intellectual Property Programme, Geneva</w:t>
      </w:r>
    </w:p>
    <w:p w14:paraId="11CB0501" w14:textId="77777777" w:rsidR="007F3753" w:rsidRPr="00C8667B" w:rsidRDefault="007F3753" w:rsidP="007F3753">
      <w:pPr>
        <w:tabs>
          <w:tab w:val="left" w:pos="1418"/>
        </w:tabs>
        <w:rPr>
          <w:szCs w:val="22"/>
          <w:u w:val="single"/>
        </w:rPr>
      </w:pPr>
    </w:p>
    <w:p w14:paraId="348BBF38" w14:textId="77777777" w:rsidR="007F3753" w:rsidRPr="00C8667B" w:rsidRDefault="007F3753" w:rsidP="007F3753">
      <w:pPr>
        <w:rPr>
          <w:szCs w:val="22"/>
        </w:rPr>
      </w:pPr>
      <w:r w:rsidRPr="00C8667B">
        <w:rPr>
          <w:szCs w:val="22"/>
        </w:rPr>
        <w:t>Nirmalya SYAM (Mr.), Programme Officer, Innovation and Access to Knowledge Programme, Geneva</w:t>
      </w:r>
    </w:p>
    <w:p w14:paraId="7033A899" w14:textId="77777777" w:rsidR="007F3753" w:rsidRPr="00C8667B" w:rsidRDefault="007F3753" w:rsidP="007F3753">
      <w:pPr>
        <w:rPr>
          <w:szCs w:val="22"/>
        </w:rPr>
      </w:pPr>
    </w:p>
    <w:p w14:paraId="08D7ECF2" w14:textId="77777777" w:rsidR="007F3753" w:rsidRPr="00C8667B" w:rsidRDefault="007F3753" w:rsidP="007F3753">
      <w:pPr>
        <w:rPr>
          <w:szCs w:val="22"/>
        </w:rPr>
      </w:pPr>
      <w:r w:rsidRPr="00C8667B">
        <w:rPr>
          <w:szCs w:val="22"/>
        </w:rPr>
        <w:t>Mirza ALAS PORTILLO (Ms.), Research Associate, Development, Innovation and Intellectual Property Programme, Geneva</w:t>
      </w:r>
    </w:p>
    <w:p w14:paraId="5EA9C106" w14:textId="77777777" w:rsidR="007F3753" w:rsidRPr="00C8667B" w:rsidRDefault="007F3753" w:rsidP="007F3753">
      <w:pPr>
        <w:rPr>
          <w:szCs w:val="22"/>
        </w:rPr>
      </w:pPr>
    </w:p>
    <w:p w14:paraId="315EFD77" w14:textId="77777777" w:rsidR="007F3753" w:rsidRPr="00C8667B" w:rsidRDefault="007F3753" w:rsidP="007F3753">
      <w:pPr>
        <w:rPr>
          <w:szCs w:val="22"/>
        </w:rPr>
      </w:pPr>
      <w:r w:rsidRPr="00C8667B">
        <w:rPr>
          <w:szCs w:val="22"/>
        </w:rPr>
        <w:t>Victor IDO (Mr.), Intern, Development, Innovation and Intellectual Property Programme, Geneva</w:t>
      </w:r>
    </w:p>
    <w:p w14:paraId="242E827E" w14:textId="77777777" w:rsidR="007F3753" w:rsidRPr="00C8667B" w:rsidRDefault="007F3753" w:rsidP="007F3753">
      <w:pPr>
        <w:rPr>
          <w:szCs w:val="22"/>
        </w:rPr>
      </w:pPr>
    </w:p>
    <w:p w14:paraId="2750E175" w14:textId="77777777" w:rsidR="007F3753" w:rsidRPr="00C8667B" w:rsidRDefault="007F3753" w:rsidP="007F3753">
      <w:pPr>
        <w:rPr>
          <w:szCs w:val="22"/>
        </w:rPr>
      </w:pPr>
      <w:r w:rsidRPr="00C8667B">
        <w:rPr>
          <w:szCs w:val="22"/>
        </w:rPr>
        <w:t>Imadh Abdul AZEEZ (Ms.), Intern, Development, Innovation and Intellectual Property Programme, Geneva</w:t>
      </w:r>
    </w:p>
    <w:p w14:paraId="64E61C7E" w14:textId="77777777" w:rsidR="007F3753" w:rsidRPr="00C8667B" w:rsidRDefault="007F3753" w:rsidP="007F3753">
      <w:pPr>
        <w:rPr>
          <w:szCs w:val="22"/>
        </w:rPr>
      </w:pPr>
    </w:p>
    <w:p w14:paraId="6AE0098D" w14:textId="77777777" w:rsidR="007F3753" w:rsidRPr="00C8667B" w:rsidRDefault="007F3753" w:rsidP="007F3753">
      <w:pPr>
        <w:rPr>
          <w:szCs w:val="22"/>
        </w:rPr>
      </w:pPr>
    </w:p>
    <w:p w14:paraId="2FDB6920" w14:textId="77777777" w:rsidR="007F3753" w:rsidRPr="00C8667B" w:rsidRDefault="007F3753" w:rsidP="007F3753">
      <w:pPr>
        <w:rPr>
          <w:szCs w:val="22"/>
          <w:u w:val="single"/>
        </w:rPr>
      </w:pPr>
    </w:p>
    <w:p w14:paraId="0F5CB0B1" w14:textId="77777777" w:rsidR="007F3753" w:rsidRPr="00CF3E47" w:rsidRDefault="007F3753" w:rsidP="007F3753">
      <w:pPr>
        <w:rPr>
          <w:szCs w:val="22"/>
          <w:u w:val="single"/>
          <w:lang w:val="fr-FR"/>
        </w:rPr>
      </w:pPr>
      <w:r w:rsidRPr="00CF3E47">
        <w:rPr>
          <w:szCs w:val="22"/>
          <w:u w:val="single"/>
          <w:lang w:val="fr-FR"/>
        </w:rPr>
        <w:t xml:space="preserve">ORGANISATION AFRICAINE DE LA PROPRIÉTÉ INTELLECTUELLE (OAPI)/AFRICAN INTELLECTUAL PROPERTY ORGANIZATION (OAPI) </w:t>
      </w:r>
    </w:p>
    <w:p w14:paraId="71F33563" w14:textId="77777777" w:rsidR="007F3753" w:rsidRPr="00CF3E47" w:rsidRDefault="007F3753" w:rsidP="007F3753">
      <w:pPr>
        <w:rPr>
          <w:szCs w:val="22"/>
          <w:u w:val="single"/>
          <w:lang w:val="fr-FR"/>
        </w:rPr>
      </w:pPr>
    </w:p>
    <w:p w14:paraId="1A5414EC" w14:textId="77777777" w:rsidR="007F3753" w:rsidRPr="00CF3E47" w:rsidRDefault="007F3753" w:rsidP="007F3753">
      <w:pPr>
        <w:rPr>
          <w:szCs w:val="22"/>
          <w:lang w:val="fr-FR"/>
        </w:rPr>
      </w:pPr>
      <w:r w:rsidRPr="00CF3E47">
        <w:rPr>
          <w:szCs w:val="22"/>
          <w:lang w:val="fr-FR"/>
        </w:rPr>
        <w:t xml:space="preserve">Solange DAO SANON (Mme), chargée du droit d'auteur et de la gestion collective, </w:t>
      </w:r>
      <w:r w:rsidRPr="00DB1D26">
        <w:rPr>
          <w:szCs w:val="22"/>
          <w:lang w:val="fr-FR"/>
        </w:rPr>
        <w:t>Yaoundé</w:t>
      </w:r>
    </w:p>
    <w:p w14:paraId="26B36240" w14:textId="77777777" w:rsidR="007F3753" w:rsidRPr="00CF3E47" w:rsidRDefault="007F3753" w:rsidP="007F3753">
      <w:pPr>
        <w:rPr>
          <w:szCs w:val="22"/>
          <w:lang w:val="fr-FR"/>
        </w:rPr>
      </w:pPr>
    </w:p>
    <w:p w14:paraId="4ACCF3C9" w14:textId="77777777" w:rsidR="007F3753" w:rsidRPr="00CF3E47" w:rsidRDefault="007F3753" w:rsidP="007F3753">
      <w:pPr>
        <w:rPr>
          <w:szCs w:val="22"/>
          <w:lang w:val="fr-FR"/>
        </w:rPr>
      </w:pPr>
    </w:p>
    <w:p w14:paraId="33B14B40" w14:textId="77777777" w:rsidR="007F3753" w:rsidRPr="00CF3E47" w:rsidRDefault="007F3753" w:rsidP="007F3753">
      <w:pPr>
        <w:rPr>
          <w:szCs w:val="22"/>
          <w:u w:val="single"/>
          <w:lang w:val="fr-FR"/>
        </w:rPr>
      </w:pPr>
      <w:r w:rsidRPr="00CF3E47">
        <w:rPr>
          <w:szCs w:val="22"/>
          <w:u w:val="single"/>
          <w:lang w:val="fr-FR"/>
        </w:rPr>
        <w:t xml:space="preserve">ORGANISATION INTERNATIONALE DU TRAVAIL (OIT)/INTERNATIONAL LABOUR ORGANIZATION (ILO) </w:t>
      </w:r>
    </w:p>
    <w:p w14:paraId="33A098F0" w14:textId="77777777" w:rsidR="007F3753" w:rsidRPr="00CF3E47" w:rsidRDefault="007F3753" w:rsidP="007F3753">
      <w:pPr>
        <w:rPr>
          <w:szCs w:val="22"/>
          <w:u w:val="single"/>
          <w:lang w:val="fr-FR"/>
        </w:rPr>
      </w:pPr>
    </w:p>
    <w:p w14:paraId="3317FBFD" w14:textId="77777777" w:rsidR="007F3753" w:rsidRDefault="007F3753" w:rsidP="007F3753">
      <w:pPr>
        <w:rPr>
          <w:szCs w:val="22"/>
        </w:rPr>
      </w:pPr>
      <w:r>
        <w:rPr>
          <w:szCs w:val="22"/>
        </w:rPr>
        <w:t>Tania CARON (Ms.), Senior Multilateral Relations Officer, Multilateral Department, Geneva</w:t>
      </w:r>
    </w:p>
    <w:p w14:paraId="3A2AF9B8" w14:textId="77777777" w:rsidR="007F3753" w:rsidRDefault="007F3753" w:rsidP="007F3753">
      <w:pPr>
        <w:rPr>
          <w:szCs w:val="22"/>
        </w:rPr>
      </w:pPr>
    </w:p>
    <w:p w14:paraId="1DBAD566" w14:textId="77777777" w:rsidR="007F3753" w:rsidRPr="00C8667B" w:rsidRDefault="007F3753" w:rsidP="007F3753">
      <w:pPr>
        <w:rPr>
          <w:szCs w:val="22"/>
        </w:rPr>
      </w:pPr>
    </w:p>
    <w:p w14:paraId="23995D75" w14:textId="77777777" w:rsidR="007F3753" w:rsidRPr="00C8667B" w:rsidRDefault="007F3753" w:rsidP="007F3753">
      <w:pPr>
        <w:keepNext/>
        <w:keepLines/>
        <w:rPr>
          <w:szCs w:val="22"/>
          <w:u w:val="single"/>
          <w:lang w:val="fr-CH"/>
        </w:rPr>
      </w:pPr>
      <w:r w:rsidRPr="00C8667B">
        <w:rPr>
          <w:szCs w:val="22"/>
          <w:u w:val="single"/>
          <w:lang w:val="fr-CH"/>
        </w:rPr>
        <w:t xml:space="preserve">ORGANISATION MONDIALE DU COMMERCE (OMC)/WORLD TRADE </w:t>
      </w:r>
    </w:p>
    <w:p w14:paraId="4DA31C35" w14:textId="77777777" w:rsidR="007F3753" w:rsidRPr="00C8667B" w:rsidRDefault="007F3753" w:rsidP="007F3753">
      <w:pPr>
        <w:keepNext/>
        <w:keepLines/>
        <w:rPr>
          <w:szCs w:val="22"/>
          <w:u w:val="single"/>
        </w:rPr>
      </w:pPr>
      <w:r w:rsidRPr="00C8667B">
        <w:rPr>
          <w:szCs w:val="22"/>
          <w:u w:val="single"/>
        </w:rPr>
        <w:t>ORGANIZATION (WTO)</w:t>
      </w:r>
    </w:p>
    <w:p w14:paraId="057DFAC5" w14:textId="77777777" w:rsidR="007F3753" w:rsidRPr="00C8667B" w:rsidRDefault="007F3753" w:rsidP="007F3753">
      <w:pPr>
        <w:keepNext/>
        <w:keepLines/>
        <w:tabs>
          <w:tab w:val="left" w:pos="1418"/>
        </w:tabs>
        <w:rPr>
          <w:szCs w:val="22"/>
        </w:rPr>
      </w:pPr>
    </w:p>
    <w:p w14:paraId="4D09FF0E" w14:textId="77777777" w:rsidR="007F3753" w:rsidRPr="00C8667B" w:rsidRDefault="007F3753" w:rsidP="007F3753">
      <w:pPr>
        <w:keepNext/>
        <w:keepLines/>
        <w:rPr>
          <w:szCs w:val="22"/>
        </w:rPr>
      </w:pPr>
      <w:r w:rsidRPr="00C8667B">
        <w:rPr>
          <w:szCs w:val="22"/>
        </w:rPr>
        <w:t>Wolf MEIER-EWERT (Mr.), Counsellor, Geneva</w:t>
      </w:r>
    </w:p>
    <w:p w14:paraId="138A8B5D" w14:textId="77777777" w:rsidR="007F3753" w:rsidRPr="00C8667B" w:rsidRDefault="007F3753" w:rsidP="007F3753">
      <w:pPr>
        <w:keepNext/>
        <w:keepLines/>
        <w:rPr>
          <w:szCs w:val="22"/>
        </w:rPr>
      </w:pPr>
    </w:p>
    <w:p w14:paraId="45112901" w14:textId="77777777" w:rsidR="007F3753" w:rsidRPr="00C8667B" w:rsidRDefault="007F3753" w:rsidP="007F3753">
      <w:pPr>
        <w:keepNext/>
        <w:keepLines/>
        <w:tabs>
          <w:tab w:val="left" w:pos="1418"/>
        </w:tabs>
        <w:rPr>
          <w:szCs w:val="22"/>
        </w:rPr>
      </w:pPr>
      <w:r w:rsidRPr="00C8667B">
        <w:rPr>
          <w:szCs w:val="22"/>
        </w:rPr>
        <w:t>Hannu WAGER (Mr.), Counsellor, Intellectual Property Division, Geneva</w:t>
      </w:r>
    </w:p>
    <w:p w14:paraId="3E5EEA5F" w14:textId="77777777" w:rsidR="007F3753" w:rsidRPr="00C8667B" w:rsidRDefault="007F3753" w:rsidP="007F3753">
      <w:pPr>
        <w:tabs>
          <w:tab w:val="left" w:pos="1418"/>
        </w:tabs>
        <w:rPr>
          <w:szCs w:val="22"/>
        </w:rPr>
      </w:pPr>
    </w:p>
    <w:p w14:paraId="5A5224A3" w14:textId="77777777" w:rsidR="007F3753" w:rsidRPr="00C8667B" w:rsidRDefault="007F3753" w:rsidP="007F3753">
      <w:pPr>
        <w:rPr>
          <w:szCs w:val="22"/>
        </w:rPr>
      </w:pPr>
      <w:r w:rsidRPr="00C8667B">
        <w:rPr>
          <w:szCs w:val="22"/>
        </w:rPr>
        <w:t>Jorge GUTIERREZ (M</w:t>
      </w:r>
      <w:r>
        <w:rPr>
          <w:szCs w:val="22"/>
        </w:rPr>
        <w:t>r</w:t>
      </w:r>
      <w:r w:rsidRPr="00C8667B">
        <w:rPr>
          <w:szCs w:val="22"/>
        </w:rPr>
        <w:t>.), Intellectual Property, Government Procurement and Competition Division, Geneva</w:t>
      </w:r>
    </w:p>
    <w:p w14:paraId="1C547129" w14:textId="77777777" w:rsidR="007F3753" w:rsidRPr="00C8667B" w:rsidRDefault="007F3753" w:rsidP="007F3753">
      <w:pPr>
        <w:rPr>
          <w:szCs w:val="22"/>
        </w:rPr>
      </w:pPr>
    </w:p>
    <w:p w14:paraId="6E85F39B" w14:textId="77777777" w:rsidR="007F3753" w:rsidRPr="00C8667B" w:rsidRDefault="007F3753" w:rsidP="007F3753">
      <w:pPr>
        <w:tabs>
          <w:tab w:val="left" w:pos="1418"/>
        </w:tabs>
        <w:rPr>
          <w:szCs w:val="22"/>
        </w:rPr>
      </w:pPr>
    </w:p>
    <w:p w14:paraId="23DF669D" w14:textId="77777777" w:rsidR="007F3753" w:rsidRPr="00C8667B" w:rsidRDefault="007F3753" w:rsidP="007F3753">
      <w:pPr>
        <w:keepNext/>
        <w:keepLines/>
        <w:rPr>
          <w:szCs w:val="22"/>
          <w:u w:val="single"/>
          <w:lang w:val="fr-CH"/>
        </w:rPr>
      </w:pPr>
      <w:r w:rsidRPr="00C8667B">
        <w:rPr>
          <w:szCs w:val="22"/>
          <w:u w:val="single"/>
          <w:lang w:val="fr-CH"/>
        </w:rPr>
        <w:t xml:space="preserve">ORGANISATION RÉGIONALE AFRICAINE DE LA PROPRIÉTÉ INTELLECTUELLE (ARIPO)/AFRICAN REGIONAL INTELLECTUAL PROPERTY ORGANIZATION (ARIPO) </w:t>
      </w:r>
    </w:p>
    <w:p w14:paraId="4C705EB0" w14:textId="77777777" w:rsidR="007F3753" w:rsidRPr="00C8667B" w:rsidRDefault="007F3753" w:rsidP="007F3753">
      <w:pPr>
        <w:keepNext/>
        <w:keepLines/>
        <w:rPr>
          <w:szCs w:val="22"/>
          <w:u w:val="single"/>
          <w:lang w:val="fr-CH"/>
        </w:rPr>
      </w:pPr>
    </w:p>
    <w:p w14:paraId="0DED74FC" w14:textId="77777777" w:rsidR="007F3753" w:rsidRPr="00C8667B" w:rsidRDefault="007F3753" w:rsidP="007F3753">
      <w:pPr>
        <w:keepNext/>
        <w:keepLines/>
        <w:rPr>
          <w:szCs w:val="22"/>
        </w:rPr>
      </w:pPr>
      <w:r w:rsidRPr="00C8667B">
        <w:rPr>
          <w:szCs w:val="22"/>
        </w:rPr>
        <w:t>Maureen FONDO (Ms.), Head, Copyright and Related Rights, Harare</w:t>
      </w:r>
    </w:p>
    <w:p w14:paraId="69ADA25D" w14:textId="77777777" w:rsidR="007F3753" w:rsidRPr="00C8667B" w:rsidRDefault="007F3753" w:rsidP="007F3753">
      <w:pPr>
        <w:tabs>
          <w:tab w:val="left" w:pos="1418"/>
        </w:tabs>
        <w:rPr>
          <w:szCs w:val="22"/>
        </w:rPr>
      </w:pPr>
    </w:p>
    <w:p w14:paraId="453ABA2D" w14:textId="77777777" w:rsidR="007F3753" w:rsidRPr="00C8667B" w:rsidRDefault="007F3753" w:rsidP="007F3753">
      <w:pPr>
        <w:tabs>
          <w:tab w:val="left" w:pos="1418"/>
        </w:tabs>
        <w:rPr>
          <w:szCs w:val="22"/>
        </w:rPr>
      </w:pPr>
    </w:p>
    <w:p w14:paraId="79053BDE" w14:textId="77777777" w:rsidR="007F3753" w:rsidRPr="00CF3E47" w:rsidRDefault="007F3753" w:rsidP="007F3753">
      <w:pPr>
        <w:keepNext/>
        <w:keepLines/>
        <w:rPr>
          <w:szCs w:val="22"/>
          <w:u w:val="single"/>
        </w:rPr>
      </w:pPr>
      <w:r w:rsidRPr="00CF3E47">
        <w:rPr>
          <w:szCs w:val="22"/>
          <w:u w:val="single"/>
        </w:rPr>
        <w:t xml:space="preserve">UNION AFRICAINE (UA)/AFRICAN UNION (AU) </w:t>
      </w:r>
    </w:p>
    <w:p w14:paraId="58D6A696" w14:textId="77777777" w:rsidR="007F3753" w:rsidRDefault="007F3753" w:rsidP="007F3753">
      <w:pPr>
        <w:rPr>
          <w:szCs w:val="22"/>
        </w:rPr>
      </w:pPr>
    </w:p>
    <w:p w14:paraId="3DC1BAE8" w14:textId="77777777" w:rsidR="007F3753" w:rsidRDefault="007F3753" w:rsidP="007F3753">
      <w:pPr>
        <w:rPr>
          <w:szCs w:val="22"/>
        </w:rPr>
      </w:pPr>
      <w:r>
        <w:rPr>
          <w:szCs w:val="22"/>
        </w:rPr>
        <w:t>Georges NAMEKONG (M.), Senior Economist, Geneva</w:t>
      </w:r>
    </w:p>
    <w:p w14:paraId="4C2C3E22" w14:textId="77777777" w:rsidR="007F3753" w:rsidRPr="00CF3E47" w:rsidRDefault="007F3753" w:rsidP="007F3753">
      <w:pPr>
        <w:keepNext/>
        <w:keepLines/>
        <w:rPr>
          <w:szCs w:val="22"/>
          <w:u w:val="single"/>
        </w:rPr>
      </w:pPr>
    </w:p>
    <w:p w14:paraId="58586EC0" w14:textId="77777777" w:rsidR="007F3753" w:rsidRPr="00C8667B" w:rsidRDefault="007F3753" w:rsidP="007F3753">
      <w:pPr>
        <w:rPr>
          <w:szCs w:val="22"/>
        </w:rPr>
      </w:pPr>
      <w:r w:rsidRPr="00C8667B">
        <w:rPr>
          <w:szCs w:val="22"/>
        </w:rPr>
        <w:t>Leith ZINE EL ABIDINE (M.), Legal Associate Officer, Addis Ababa</w:t>
      </w:r>
    </w:p>
    <w:p w14:paraId="539D91C4" w14:textId="77777777" w:rsidR="007F3753" w:rsidRPr="00CF3E47" w:rsidRDefault="007F3753" w:rsidP="007F3753">
      <w:pPr>
        <w:tabs>
          <w:tab w:val="left" w:pos="1418"/>
        </w:tabs>
        <w:rPr>
          <w:szCs w:val="22"/>
        </w:rPr>
      </w:pPr>
    </w:p>
    <w:p w14:paraId="5EEDFA1F" w14:textId="77777777" w:rsidR="007F3753" w:rsidRPr="00C8667B" w:rsidRDefault="007F3753" w:rsidP="007F3753">
      <w:pPr>
        <w:tabs>
          <w:tab w:val="left" w:pos="1418"/>
        </w:tabs>
        <w:rPr>
          <w:szCs w:val="22"/>
        </w:rPr>
      </w:pPr>
    </w:p>
    <w:p w14:paraId="6AA16302" w14:textId="77777777" w:rsidR="007F3753" w:rsidRPr="00C8667B" w:rsidRDefault="007F3753" w:rsidP="007F3753">
      <w:pPr>
        <w:rPr>
          <w:szCs w:val="22"/>
          <w:u w:val="single"/>
        </w:rPr>
      </w:pPr>
      <w:r w:rsidRPr="00C8667B">
        <w:rPr>
          <w:szCs w:val="22"/>
          <w:u w:val="single"/>
        </w:rPr>
        <w:t xml:space="preserve">UNION ÉCONOMIQUE ET MONÉTAIRE OUEST-AFRICAINE (UEMOA)/WEST AFRICAN ECONOMIC AND MONETARY UNION (WAEMU) </w:t>
      </w:r>
    </w:p>
    <w:p w14:paraId="4C602535" w14:textId="77777777" w:rsidR="007F3753" w:rsidRPr="00C8667B" w:rsidRDefault="007F3753" w:rsidP="007F3753">
      <w:pPr>
        <w:rPr>
          <w:szCs w:val="22"/>
          <w:u w:val="single"/>
        </w:rPr>
      </w:pPr>
    </w:p>
    <w:p w14:paraId="1F804829" w14:textId="77777777" w:rsidR="007F3753" w:rsidRDefault="007F3753" w:rsidP="007F3753">
      <w:pPr>
        <w:rPr>
          <w:szCs w:val="22"/>
        </w:rPr>
      </w:pPr>
      <w:r w:rsidRPr="00C8667B">
        <w:rPr>
          <w:szCs w:val="22"/>
        </w:rPr>
        <w:t>Gustave DIASSO (M.), Director of Culture and Tourism, Ouagadougou</w:t>
      </w:r>
    </w:p>
    <w:p w14:paraId="175D0192" w14:textId="77777777" w:rsidR="007F3753" w:rsidRPr="00C8667B" w:rsidRDefault="007F3753" w:rsidP="007F3753">
      <w:pPr>
        <w:rPr>
          <w:szCs w:val="22"/>
        </w:rPr>
      </w:pPr>
    </w:p>
    <w:p w14:paraId="66120C1D" w14:textId="77777777" w:rsidR="007F3753" w:rsidRPr="00CF3E47" w:rsidRDefault="007F3753" w:rsidP="007F3753">
      <w:pPr>
        <w:rPr>
          <w:szCs w:val="22"/>
          <w:lang w:val="fr-FR"/>
        </w:rPr>
      </w:pPr>
      <w:r w:rsidRPr="00CF3E47">
        <w:rPr>
          <w:szCs w:val="22"/>
          <w:lang w:val="fr-FR"/>
        </w:rPr>
        <w:t>Aminata LO PAYE (Mme), chef de division culture, Ouagadougou</w:t>
      </w:r>
    </w:p>
    <w:p w14:paraId="5D6798B6" w14:textId="77777777" w:rsidR="007F3753" w:rsidRPr="00CF3E47" w:rsidRDefault="007F3753" w:rsidP="007F3753">
      <w:pPr>
        <w:rPr>
          <w:szCs w:val="22"/>
          <w:lang w:val="fr-FR"/>
        </w:rPr>
      </w:pPr>
    </w:p>
    <w:p w14:paraId="6A5A78B3" w14:textId="77777777" w:rsidR="007F3753" w:rsidRPr="00CF3E47" w:rsidRDefault="007F3753" w:rsidP="007F3753">
      <w:pPr>
        <w:tabs>
          <w:tab w:val="left" w:pos="1418"/>
        </w:tabs>
        <w:rPr>
          <w:szCs w:val="22"/>
          <w:lang w:val="fr-FR"/>
        </w:rPr>
      </w:pPr>
    </w:p>
    <w:p w14:paraId="2BD54B29" w14:textId="77777777" w:rsidR="007F3753" w:rsidRPr="00CF3E47" w:rsidRDefault="007F3753" w:rsidP="007F3753">
      <w:pPr>
        <w:tabs>
          <w:tab w:val="left" w:pos="1418"/>
        </w:tabs>
        <w:rPr>
          <w:szCs w:val="22"/>
          <w:lang w:val="fr-FR"/>
        </w:rPr>
      </w:pPr>
    </w:p>
    <w:p w14:paraId="30B13F75" w14:textId="77777777" w:rsidR="007F3753" w:rsidRPr="00C8667B" w:rsidRDefault="007F3753" w:rsidP="007F3753">
      <w:pPr>
        <w:keepNext/>
        <w:keepLines/>
        <w:tabs>
          <w:tab w:val="left" w:pos="567"/>
          <w:tab w:val="left" w:pos="1418"/>
        </w:tabs>
        <w:rPr>
          <w:caps/>
          <w:szCs w:val="22"/>
          <w:u w:val="single"/>
          <w:lang w:val="fr-FR"/>
        </w:rPr>
      </w:pPr>
      <w:r w:rsidRPr="00C8667B">
        <w:rPr>
          <w:caps/>
          <w:szCs w:val="22"/>
          <w:lang w:val="fr-FR"/>
        </w:rPr>
        <w:t>V.</w:t>
      </w:r>
      <w:r w:rsidRPr="00C8667B">
        <w:rPr>
          <w:caps/>
          <w:szCs w:val="22"/>
          <w:lang w:val="fr-FR"/>
        </w:rPr>
        <w:tab/>
      </w:r>
      <w:r w:rsidRPr="00C8667B">
        <w:rPr>
          <w:caps/>
          <w:szCs w:val="22"/>
          <w:u w:val="single"/>
          <w:lang w:val="fr-FR"/>
        </w:rPr>
        <w:t>organisations non gouvernementales/</w:t>
      </w:r>
    </w:p>
    <w:p w14:paraId="1ADC43FF" w14:textId="77777777" w:rsidR="007F3753" w:rsidRPr="00C8667B" w:rsidRDefault="007F3753" w:rsidP="007F3753">
      <w:pPr>
        <w:keepNext/>
        <w:keepLines/>
        <w:tabs>
          <w:tab w:val="left" w:pos="1418"/>
        </w:tabs>
        <w:ind w:left="567"/>
        <w:rPr>
          <w:caps/>
          <w:szCs w:val="22"/>
          <w:u w:val="single"/>
          <w:lang w:val="fr-CH"/>
        </w:rPr>
      </w:pPr>
      <w:r w:rsidRPr="00C8667B">
        <w:rPr>
          <w:caps/>
          <w:szCs w:val="22"/>
          <w:u w:val="single"/>
          <w:lang w:val="fr-CH"/>
        </w:rPr>
        <w:t>non-governmental organizations</w:t>
      </w:r>
    </w:p>
    <w:p w14:paraId="0F2954F9" w14:textId="77777777" w:rsidR="007F3753" w:rsidRPr="00C8667B" w:rsidRDefault="007F3753" w:rsidP="007F3753">
      <w:pPr>
        <w:keepNext/>
        <w:keepLines/>
        <w:tabs>
          <w:tab w:val="left" w:pos="1418"/>
        </w:tabs>
        <w:rPr>
          <w:caps/>
          <w:szCs w:val="22"/>
          <w:u w:val="single"/>
          <w:lang w:val="fr-CH"/>
        </w:rPr>
      </w:pPr>
    </w:p>
    <w:p w14:paraId="3FAD84F0" w14:textId="77777777" w:rsidR="007F3753" w:rsidRPr="00C8667B" w:rsidRDefault="007F3753" w:rsidP="007F3753">
      <w:pPr>
        <w:keepNext/>
        <w:keepLines/>
        <w:tabs>
          <w:tab w:val="left" w:pos="1418"/>
        </w:tabs>
        <w:rPr>
          <w:caps/>
          <w:szCs w:val="22"/>
          <w:u w:val="single"/>
          <w:lang w:val="fr-CH"/>
        </w:rPr>
      </w:pPr>
    </w:p>
    <w:p w14:paraId="7ED1B2AA" w14:textId="77777777" w:rsidR="007F3753" w:rsidRPr="00C8667B" w:rsidRDefault="007F3753" w:rsidP="007F3753">
      <w:pPr>
        <w:rPr>
          <w:szCs w:val="22"/>
          <w:u w:val="single"/>
        </w:rPr>
      </w:pPr>
      <w:r w:rsidRPr="00C8667B">
        <w:rPr>
          <w:szCs w:val="22"/>
          <w:u w:val="single"/>
        </w:rPr>
        <w:t xml:space="preserve">African Library and Information Associations and Institutions (AfLIA) </w:t>
      </w:r>
    </w:p>
    <w:p w14:paraId="4DC02EE6" w14:textId="77777777" w:rsidR="007F3753" w:rsidRPr="00C8667B" w:rsidRDefault="007F3753" w:rsidP="007F3753">
      <w:pPr>
        <w:rPr>
          <w:szCs w:val="22"/>
        </w:rPr>
      </w:pPr>
      <w:r w:rsidRPr="00C8667B">
        <w:rPr>
          <w:szCs w:val="22"/>
        </w:rPr>
        <w:t>Helena ASAMOAH (Ms.), Executive Director, Accra</w:t>
      </w:r>
    </w:p>
    <w:p w14:paraId="60D4133B" w14:textId="77777777" w:rsidR="007F3753" w:rsidRPr="00CF3E47" w:rsidRDefault="007F3753" w:rsidP="007F3753">
      <w:pPr>
        <w:rPr>
          <w:szCs w:val="22"/>
        </w:rPr>
      </w:pPr>
    </w:p>
    <w:p w14:paraId="42F2AAEE" w14:textId="77777777" w:rsidR="007F3753" w:rsidRPr="009C308F" w:rsidRDefault="007F3753" w:rsidP="007F3753">
      <w:pPr>
        <w:rPr>
          <w:szCs w:val="22"/>
          <w:u w:val="single"/>
        </w:rPr>
      </w:pPr>
      <w:r w:rsidRPr="009C308F">
        <w:rPr>
          <w:szCs w:val="22"/>
          <w:u w:val="single"/>
        </w:rPr>
        <w:t xml:space="preserve">African Union of Broadcasting (AUB) </w:t>
      </w:r>
    </w:p>
    <w:p w14:paraId="729446E6" w14:textId="77777777" w:rsidR="007F3753" w:rsidRPr="00CF3E47" w:rsidRDefault="007F3753" w:rsidP="007F3753">
      <w:pPr>
        <w:rPr>
          <w:szCs w:val="22"/>
          <w:lang w:val="fr-FR"/>
        </w:rPr>
      </w:pPr>
      <w:r w:rsidRPr="00CF3E47">
        <w:rPr>
          <w:szCs w:val="22"/>
          <w:lang w:val="fr-FR"/>
        </w:rPr>
        <w:t>Grégoire NDJAKA (Mr.), directeur général, Dakar</w:t>
      </w:r>
    </w:p>
    <w:p w14:paraId="3D70C89C" w14:textId="77777777" w:rsidR="007F3753" w:rsidRPr="00C8667B" w:rsidRDefault="007F3753" w:rsidP="007F3753">
      <w:pPr>
        <w:rPr>
          <w:szCs w:val="22"/>
          <w:lang w:val="fr-CH"/>
        </w:rPr>
      </w:pPr>
    </w:p>
    <w:p w14:paraId="2ACCE79C" w14:textId="77777777" w:rsidR="007F3753" w:rsidRPr="00C8667B" w:rsidRDefault="007F3753" w:rsidP="007F3753">
      <w:pPr>
        <w:keepNext/>
        <w:keepLines/>
        <w:rPr>
          <w:szCs w:val="22"/>
          <w:u w:val="single"/>
          <w:lang w:val="es-ES"/>
        </w:rPr>
      </w:pPr>
      <w:r w:rsidRPr="00C8667B">
        <w:rPr>
          <w:szCs w:val="22"/>
          <w:u w:val="single"/>
          <w:lang w:val="es-ES"/>
        </w:rPr>
        <w:t xml:space="preserve">Alianza de Radiodifusores Iberoamericanos para la Propiedad Intelectual (ARIPI) </w:t>
      </w:r>
    </w:p>
    <w:p w14:paraId="11DE0478" w14:textId="77777777" w:rsidR="007F3753" w:rsidRPr="00CF3E47" w:rsidRDefault="007F3753" w:rsidP="007F3753">
      <w:pPr>
        <w:rPr>
          <w:szCs w:val="22"/>
          <w:lang w:val="es-ES"/>
        </w:rPr>
      </w:pPr>
      <w:r w:rsidRPr="00CF3E47">
        <w:rPr>
          <w:szCs w:val="22"/>
          <w:lang w:val="es-ES"/>
        </w:rPr>
        <w:t>Armando MARTÍNEZ (Sr.), Delegado, Mexico City</w:t>
      </w:r>
    </w:p>
    <w:p w14:paraId="0D5E3D4C" w14:textId="77777777" w:rsidR="007F3753" w:rsidRPr="00CF3E47" w:rsidRDefault="007F3753" w:rsidP="007F3753">
      <w:pPr>
        <w:rPr>
          <w:szCs w:val="22"/>
          <w:lang w:val="es-ES"/>
        </w:rPr>
      </w:pPr>
      <w:r w:rsidRPr="00CF3E47">
        <w:rPr>
          <w:szCs w:val="22"/>
          <w:lang w:val="es-ES"/>
        </w:rPr>
        <w:t>Bustos Olivares LUIS ALEJANDRO (Sr.), Delegado, Mexico City</w:t>
      </w:r>
    </w:p>
    <w:p w14:paraId="73624DF2" w14:textId="77777777" w:rsidR="007F3753" w:rsidRPr="00C8667B" w:rsidRDefault="007F3753" w:rsidP="007F3753">
      <w:pPr>
        <w:keepNext/>
        <w:keepLines/>
        <w:rPr>
          <w:szCs w:val="22"/>
          <w:lang w:val="pt-PT"/>
        </w:rPr>
      </w:pPr>
      <w:r w:rsidRPr="00C8667B">
        <w:rPr>
          <w:szCs w:val="22"/>
          <w:lang w:val="pt-PT"/>
        </w:rPr>
        <w:t>Felipe SAONA, Delegado (Sr.), Zug</w:t>
      </w:r>
    </w:p>
    <w:p w14:paraId="1D5525BE" w14:textId="77777777" w:rsidR="007F3753" w:rsidRPr="00CF3E47" w:rsidRDefault="007F3753" w:rsidP="007F3753">
      <w:pPr>
        <w:rPr>
          <w:szCs w:val="22"/>
          <w:lang w:val="es-ES"/>
        </w:rPr>
      </w:pPr>
      <w:r w:rsidRPr="00CF3E47">
        <w:rPr>
          <w:szCs w:val="22"/>
          <w:lang w:val="es-ES"/>
        </w:rPr>
        <w:t>Jose Manuel GOMEZ BRAVO (Sr.), Delegado, Madrid</w:t>
      </w:r>
    </w:p>
    <w:p w14:paraId="6695A1FE" w14:textId="77777777" w:rsidR="007F3753" w:rsidRPr="00C8667B" w:rsidRDefault="007F3753" w:rsidP="007F3753">
      <w:pPr>
        <w:widowControl w:val="0"/>
        <w:rPr>
          <w:szCs w:val="22"/>
          <w:lang w:val="es-ES"/>
        </w:rPr>
      </w:pPr>
    </w:p>
    <w:p w14:paraId="1574816A" w14:textId="77777777" w:rsidR="007F3753" w:rsidRPr="00C8667B" w:rsidRDefault="007F3753" w:rsidP="007F3753">
      <w:pPr>
        <w:keepNext/>
        <w:keepLines/>
        <w:rPr>
          <w:szCs w:val="22"/>
          <w:u w:val="single"/>
          <w:lang w:val="pt-PT"/>
        </w:rPr>
      </w:pPr>
      <w:r w:rsidRPr="00C8667B">
        <w:rPr>
          <w:szCs w:val="22"/>
          <w:u w:val="single"/>
          <w:lang w:val="pt-PT"/>
        </w:rPr>
        <w:t xml:space="preserve">Associación Argentina de Intérpretes (AADI) </w:t>
      </w:r>
    </w:p>
    <w:p w14:paraId="319587D1" w14:textId="77777777" w:rsidR="007F3753" w:rsidRPr="00C8667B" w:rsidRDefault="007F3753" w:rsidP="007F3753">
      <w:pPr>
        <w:keepNext/>
        <w:keepLines/>
        <w:rPr>
          <w:szCs w:val="22"/>
          <w:lang w:val="es-ES_tradnl"/>
        </w:rPr>
      </w:pPr>
      <w:r w:rsidRPr="00C8667B">
        <w:rPr>
          <w:szCs w:val="22"/>
          <w:lang w:val="es-ES_tradnl"/>
        </w:rPr>
        <w:t>Susana RINALDI (Sra.), Directora de Relaciones Internacionales, Buenos Aires</w:t>
      </w:r>
    </w:p>
    <w:p w14:paraId="50881B44" w14:textId="77777777" w:rsidR="007F3753" w:rsidRPr="00C8667B" w:rsidRDefault="007F3753" w:rsidP="007F3753">
      <w:pPr>
        <w:rPr>
          <w:szCs w:val="22"/>
          <w:lang w:val="es-ES_tradnl"/>
        </w:rPr>
      </w:pPr>
      <w:r w:rsidRPr="00C8667B">
        <w:rPr>
          <w:szCs w:val="22"/>
          <w:lang w:val="es-ES_tradnl"/>
        </w:rPr>
        <w:t>Jorge BERRETA (Sr.), Consultor de Asuntos Internacionales, Buenos Aires</w:t>
      </w:r>
    </w:p>
    <w:p w14:paraId="108ADE57" w14:textId="77777777" w:rsidR="007F3753" w:rsidRPr="00D31110" w:rsidRDefault="007F3753" w:rsidP="007F3753">
      <w:pPr>
        <w:rPr>
          <w:szCs w:val="22"/>
          <w:lang w:val="es-ES"/>
        </w:rPr>
      </w:pPr>
      <w:r w:rsidRPr="00D31110">
        <w:rPr>
          <w:szCs w:val="22"/>
          <w:lang w:val="es-ES"/>
        </w:rPr>
        <w:t>Milagros</w:t>
      </w:r>
      <w:r>
        <w:rPr>
          <w:szCs w:val="22"/>
          <w:lang w:val="es-ES"/>
        </w:rPr>
        <w:t xml:space="preserve"> </w:t>
      </w:r>
      <w:r w:rsidRPr="00D31110">
        <w:rPr>
          <w:szCs w:val="22"/>
          <w:lang w:val="es-ES"/>
        </w:rPr>
        <w:t>YZAGUIRRE (Ms.), Asistente, Relaciones Inte</w:t>
      </w:r>
      <w:r>
        <w:rPr>
          <w:szCs w:val="22"/>
          <w:lang w:val="es-ES"/>
        </w:rPr>
        <w:t>r</w:t>
      </w:r>
      <w:r w:rsidRPr="00D31110">
        <w:rPr>
          <w:szCs w:val="22"/>
          <w:lang w:val="es-ES"/>
        </w:rPr>
        <w:t>nacionales, Buenos Aires</w:t>
      </w:r>
    </w:p>
    <w:p w14:paraId="3A8072E4" w14:textId="77777777" w:rsidR="007F3753" w:rsidRPr="00C8667B" w:rsidRDefault="007F3753" w:rsidP="007F3753">
      <w:pPr>
        <w:rPr>
          <w:szCs w:val="22"/>
          <w:lang w:val="es-ES_tradnl"/>
        </w:rPr>
      </w:pPr>
    </w:p>
    <w:p w14:paraId="6CC47303" w14:textId="77777777" w:rsidR="007F3753" w:rsidRPr="00C8667B" w:rsidRDefault="007F3753" w:rsidP="007F3753">
      <w:pPr>
        <w:keepNext/>
        <w:keepLines/>
        <w:rPr>
          <w:szCs w:val="22"/>
          <w:u w:val="single"/>
          <w:lang w:val="pt-PT"/>
        </w:rPr>
      </w:pPr>
      <w:r w:rsidRPr="00C8667B">
        <w:rPr>
          <w:szCs w:val="22"/>
          <w:u w:val="single"/>
          <w:lang w:val="pt-PT"/>
        </w:rPr>
        <w:t xml:space="preserve">Association de gestion internationale collective des œuvres audiovisuelles (AGICOA)/Association for the International Collective Management of Audiovisual </w:t>
      </w:r>
    </w:p>
    <w:p w14:paraId="477D204B" w14:textId="77777777" w:rsidR="007F3753" w:rsidRPr="00C8667B" w:rsidRDefault="007F3753" w:rsidP="007F3753">
      <w:pPr>
        <w:keepNext/>
        <w:keepLines/>
        <w:rPr>
          <w:szCs w:val="22"/>
          <w:u w:val="single"/>
          <w:lang w:val="pt-PT"/>
        </w:rPr>
      </w:pPr>
      <w:r w:rsidRPr="00C8667B">
        <w:rPr>
          <w:szCs w:val="22"/>
          <w:u w:val="single"/>
          <w:lang w:val="pt-PT"/>
        </w:rPr>
        <w:t xml:space="preserve">Works (AGICOA) </w:t>
      </w:r>
    </w:p>
    <w:p w14:paraId="264CADCC" w14:textId="77777777" w:rsidR="007F3753" w:rsidRPr="00CF3E47" w:rsidRDefault="007F3753" w:rsidP="007F3753">
      <w:pPr>
        <w:rPr>
          <w:szCs w:val="22"/>
          <w:lang w:val="es-ES_tradnl"/>
        </w:rPr>
      </w:pPr>
      <w:r w:rsidRPr="00CF3E47">
        <w:rPr>
          <w:szCs w:val="22"/>
          <w:lang w:val="es-ES_tradnl"/>
        </w:rPr>
        <w:t>Christopher MARCICH (M.), Président, Genève</w:t>
      </w:r>
    </w:p>
    <w:p w14:paraId="66B428B3" w14:textId="77777777" w:rsidR="007F3753" w:rsidRPr="00C8667B" w:rsidRDefault="007F3753" w:rsidP="007F3753">
      <w:pPr>
        <w:rPr>
          <w:szCs w:val="22"/>
          <w:u w:val="single"/>
          <w:lang w:val="pt-PT"/>
        </w:rPr>
      </w:pPr>
    </w:p>
    <w:p w14:paraId="288A40B5" w14:textId="77777777" w:rsidR="007F3753" w:rsidRPr="00C8667B" w:rsidRDefault="007F3753" w:rsidP="007F3753">
      <w:pPr>
        <w:rPr>
          <w:szCs w:val="22"/>
          <w:u w:val="single"/>
          <w:lang w:val="fr-CH"/>
        </w:rPr>
      </w:pPr>
      <w:r w:rsidRPr="00C8667B">
        <w:rPr>
          <w:szCs w:val="22"/>
          <w:u w:val="single"/>
          <w:lang w:val="fr-CH"/>
        </w:rPr>
        <w:t xml:space="preserve">Association des organisations européennes d'artistes interprètes (AEPO-ARTIS)/Association of European Perfomers' Organizations (AEPO-ARTIS) </w:t>
      </w:r>
    </w:p>
    <w:p w14:paraId="5AE125E3" w14:textId="77777777" w:rsidR="007F3753" w:rsidRPr="00C8667B" w:rsidRDefault="007F3753" w:rsidP="007F3753">
      <w:pPr>
        <w:rPr>
          <w:szCs w:val="22"/>
        </w:rPr>
      </w:pPr>
      <w:r w:rsidRPr="00C8667B">
        <w:rPr>
          <w:szCs w:val="22"/>
        </w:rPr>
        <w:t>Xavier BLANC (Mr.), General Secretary, Brussels</w:t>
      </w:r>
    </w:p>
    <w:p w14:paraId="0A774FE8" w14:textId="77777777" w:rsidR="007F3753" w:rsidRPr="00C8667B" w:rsidRDefault="007F3753" w:rsidP="007F3753">
      <w:pPr>
        <w:rPr>
          <w:szCs w:val="22"/>
          <w:u w:val="single"/>
        </w:rPr>
      </w:pPr>
    </w:p>
    <w:p w14:paraId="1E4133FA" w14:textId="77777777" w:rsidR="007F3753" w:rsidRPr="00CF3E47" w:rsidRDefault="007F3753" w:rsidP="007F3753">
      <w:pPr>
        <w:rPr>
          <w:szCs w:val="22"/>
          <w:u w:val="single"/>
          <w:lang w:val="fr-FR"/>
        </w:rPr>
      </w:pPr>
      <w:r w:rsidRPr="00CF3E47">
        <w:rPr>
          <w:szCs w:val="22"/>
          <w:u w:val="single"/>
          <w:lang w:val="fr-FR"/>
        </w:rPr>
        <w:t xml:space="preserve">Association du droit international (ILA)/International Law Association (ILA) </w:t>
      </w:r>
    </w:p>
    <w:p w14:paraId="4673B63E" w14:textId="77777777" w:rsidR="007F3753" w:rsidRPr="0097224B" w:rsidRDefault="007F3753" w:rsidP="007F3753">
      <w:pPr>
        <w:rPr>
          <w:szCs w:val="22"/>
        </w:rPr>
      </w:pPr>
      <w:r w:rsidRPr="0097224B">
        <w:rPr>
          <w:szCs w:val="22"/>
        </w:rPr>
        <w:t>Carlo SCOLLO LAVIZZARI (Mr.), Advocate, Basel</w:t>
      </w:r>
    </w:p>
    <w:p w14:paraId="602339BE" w14:textId="77777777" w:rsidR="007F3753" w:rsidRPr="0097224B" w:rsidRDefault="007F3753" w:rsidP="007F3753">
      <w:pPr>
        <w:rPr>
          <w:szCs w:val="22"/>
          <w:u w:val="single"/>
        </w:rPr>
      </w:pPr>
    </w:p>
    <w:p w14:paraId="426B2A54" w14:textId="77777777" w:rsidR="007F3753" w:rsidRPr="00C8667B" w:rsidRDefault="007F3753" w:rsidP="007F3753">
      <w:pPr>
        <w:rPr>
          <w:szCs w:val="22"/>
          <w:u w:val="single"/>
          <w:lang w:val="fr-CH"/>
        </w:rPr>
      </w:pPr>
      <w:r w:rsidRPr="00C8667B">
        <w:rPr>
          <w:szCs w:val="22"/>
          <w:u w:val="single"/>
          <w:lang w:val="fr-CH"/>
        </w:rPr>
        <w:t xml:space="preserve">Association européenne des étudiants en droit (ELSA International)/European Law Students' Association (ELSA International) </w:t>
      </w:r>
    </w:p>
    <w:p w14:paraId="2443BF78" w14:textId="77777777" w:rsidR="007F3753" w:rsidRPr="00C8667B" w:rsidRDefault="007F3753" w:rsidP="007F3753">
      <w:pPr>
        <w:rPr>
          <w:szCs w:val="22"/>
        </w:rPr>
      </w:pPr>
      <w:r w:rsidRPr="00C8667B">
        <w:rPr>
          <w:szCs w:val="22"/>
        </w:rPr>
        <w:t>Maria LJØRRING RASMUSSEN (Ms.), Head of Delegation, Brussels</w:t>
      </w:r>
    </w:p>
    <w:p w14:paraId="56152819" w14:textId="77777777" w:rsidR="007F3753" w:rsidRPr="00C8667B" w:rsidRDefault="007F3753" w:rsidP="007F3753">
      <w:pPr>
        <w:rPr>
          <w:szCs w:val="22"/>
        </w:rPr>
      </w:pPr>
      <w:r w:rsidRPr="00C8667B">
        <w:rPr>
          <w:szCs w:val="22"/>
        </w:rPr>
        <w:t>Daniele AMITRANO (Mr.), Delegate, Brussels</w:t>
      </w:r>
    </w:p>
    <w:p w14:paraId="04B02831" w14:textId="77777777" w:rsidR="007F3753" w:rsidRPr="00C8667B" w:rsidRDefault="007F3753" w:rsidP="007F3753">
      <w:pPr>
        <w:rPr>
          <w:szCs w:val="22"/>
        </w:rPr>
      </w:pPr>
      <w:r w:rsidRPr="00C8667B">
        <w:rPr>
          <w:szCs w:val="22"/>
        </w:rPr>
        <w:t>İrem Naz DOLU (Ms.), Delegate, Brussels</w:t>
      </w:r>
    </w:p>
    <w:p w14:paraId="7502A2DC" w14:textId="77777777" w:rsidR="007F3753" w:rsidRPr="00C8667B" w:rsidRDefault="007F3753" w:rsidP="007F3753">
      <w:pPr>
        <w:rPr>
          <w:szCs w:val="22"/>
        </w:rPr>
      </w:pPr>
      <w:r w:rsidRPr="00C8667B">
        <w:rPr>
          <w:szCs w:val="22"/>
        </w:rPr>
        <w:t>Beatrice MARONE (Ms.), Delegate, Brussels</w:t>
      </w:r>
    </w:p>
    <w:p w14:paraId="012EC192" w14:textId="77777777" w:rsidR="007F3753" w:rsidRPr="00C8667B" w:rsidRDefault="007F3753" w:rsidP="007F3753">
      <w:pPr>
        <w:rPr>
          <w:szCs w:val="22"/>
        </w:rPr>
      </w:pPr>
      <w:r w:rsidRPr="00C8667B">
        <w:rPr>
          <w:szCs w:val="22"/>
        </w:rPr>
        <w:t>Theo PYNTTÄRI (Mr.), Delegate, Brussels</w:t>
      </w:r>
    </w:p>
    <w:p w14:paraId="79C4A406" w14:textId="77777777" w:rsidR="007F3753" w:rsidRPr="00C8667B" w:rsidRDefault="007F3753" w:rsidP="007F3753">
      <w:pPr>
        <w:rPr>
          <w:szCs w:val="22"/>
        </w:rPr>
      </w:pPr>
    </w:p>
    <w:p w14:paraId="07D57DE9" w14:textId="77777777" w:rsidR="007F3753" w:rsidRPr="00CF3E47" w:rsidRDefault="007F3753" w:rsidP="007F3753">
      <w:pPr>
        <w:keepNext/>
        <w:keepLines/>
        <w:rPr>
          <w:color w:val="000000" w:themeColor="text1"/>
          <w:szCs w:val="22"/>
          <w:u w:val="single"/>
          <w:lang w:val="es-ES"/>
        </w:rPr>
      </w:pPr>
      <w:r w:rsidRPr="00CF3E47">
        <w:rPr>
          <w:color w:val="000000" w:themeColor="text1"/>
          <w:szCs w:val="22"/>
          <w:u w:val="single"/>
          <w:lang w:val="es-ES"/>
        </w:rPr>
        <w:t>Asociación internacional de radiodifusión (AIR) /International Association of Broadcasting (IAB)</w:t>
      </w:r>
    </w:p>
    <w:p w14:paraId="244BF8BC" w14:textId="77777777" w:rsidR="007F3753" w:rsidRPr="00CF3E47" w:rsidRDefault="007F3753" w:rsidP="007F3753">
      <w:pPr>
        <w:keepNext/>
        <w:keepLines/>
        <w:rPr>
          <w:color w:val="000000" w:themeColor="text1"/>
          <w:szCs w:val="22"/>
          <w:lang w:val="es-ES"/>
        </w:rPr>
      </w:pPr>
      <w:r w:rsidRPr="00CF3E47">
        <w:rPr>
          <w:color w:val="000000" w:themeColor="text1"/>
          <w:szCs w:val="22"/>
          <w:lang w:val="es-ES"/>
        </w:rPr>
        <w:t>Juan ANDRÉS LERENA (Sr.) Director General, Montevideo</w:t>
      </w:r>
    </w:p>
    <w:p w14:paraId="11921AC4" w14:textId="77777777" w:rsidR="007F3753" w:rsidRPr="00CF3E47" w:rsidRDefault="007F3753" w:rsidP="007F3753">
      <w:pPr>
        <w:keepNext/>
        <w:keepLines/>
        <w:rPr>
          <w:szCs w:val="22"/>
          <w:lang w:val="es-ES"/>
        </w:rPr>
      </w:pPr>
      <w:r w:rsidRPr="00CF3E47">
        <w:rPr>
          <w:szCs w:val="22"/>
          <w:lang w:val="es-ES"/>
        </w:rPr>
        <w:t xml:space="preserve">Edmundo REBORA (Sr.), </w:t>
      </w:r>
      <w:r w:rsidRPr="00CF3E47">
        <w:rPr>
          <w:color w:val="000000" w:themeColor="text1"/>
          <w:szCs w:val="22"/>
          <w:lang w:val="es-ES"/>
        </w:rPr>
        <w:t>Miembro</w:t>
      </w:r>
      <w:r w:rsidRPr="00CF3E47">
        <w:rPr>
          <w:szCs w:val="22"/>
          <w:lang w:val="es-ES"/>
        </w:rPr>
        <w:t>, Montevideo</w:t>
      </w:r>
    </w:p>
    <w:p w14:paraId="2D199C35" w14:textId="77777777" w:rsidR="007F3753" w:rsidRPr="00CF3E47" w:rsidRDefault="007F3753" w:rsidP="007F3753">
      <w:pPr>
        <w:rPr>
          <w:szCs w:val="22"/>
          <w:lang w:val="es-ES"/>
        </w:rPr>
      </w:pPr>
      <w:r w:rsidRPr="00CF3E47">
        <w:rPr>
          <w:szCs w:val="22"/>
          <w:lang w:val="es-ES"/>
        </w:rPr>
        <w:t>Nicolás NOVOA (Sr.), Miembro del grupo de Trabajo sobre Derecho de Autor d, Montevideo</w:t>
      </w:r>
    </w:p>
    <w:p w14:paraId="4A8A7046" w14:textId="77777777" w:rsidR="007F3753" w:rsidRPr="0097224B" w:rsidRDefault="007F3753" w:rsidP="007F3753">
      <w:pPr>
        <w:rPr>
          <w:szCs w:val="22"/>
          <w:lang w:val="es-ES"/>
        </w:rPr>
      </w:pPr>
      <w:r w:rsidRPr="0097224B">
        <w:rPr>
          <w:szCs w:val="22"/>
          <w:lang w:val="es-ES"/>
        </w:rPr>
        <w:t>Beatriz VIANNA (Sra.), Miembro, Montevideo</w:t>
      </w:r>
    </w:p>
    <w:p w14:paraId="3C021129" w14:textId="77777777" w:rsidR="007F3753" w:rsidRPr="0097224B" w:rsidRDefault="007F3753" w:rsidP="007F3753">
      <w:pPr>
        <w:rPr>
          <w:szCs w:val="22"/>
          <w:lang w:val="es-ES"/>
        </w:rPr>
      </w:pPr>
    </w:p>
    <w:p w14:paraId="365922AB" w14:textId="77777777" w:rsidR="007F3753" w:rsidRPr="0097224B" w:rsidRDefault="007F3753" w:rsidP="007F3753">
      <w:pPr>
        <w:keepNext/>
        <w:keepLines/>
        <w:rPr>
          <w:color w:val="000000" w:themeColor="text1"/>
          <w:szCs w:val="22"/>
          <w:u w:val="single"/>
          <w:lang w:val="es-ES"/>
        </w:rPr>
      </w:pPr>
      <w:r w:rsidRPr="0097224B">
        <w:rPr>
          <w:color w:val="000000" w:themeColor="text1"/>
          <w:szCs w:val="22"/>
          <w:u w:val="single"/>
          <w:lang w:val="es-ES"/>
        </w:rPr>
        <w:t>Association internationale pour la protection de la propriété intellectuelle (AIPPI)/International Association for the Protection of Intellectual Property (AIPPI)</w:t>
      </w:r>
    </w:p>
    <w:p w14:paraId="1493CC9F" w14:textId="77777777" w:rsidR="007F3753" w:rsidRPr="00C8667B" w:rsidRDefault="007F3753" w:rsidP="007F3753">
      <w:pPr>
        <w:keepNext/>
        <w:keepLines/>
        <w:rPr>
          <w:szCs w:val="22"/>
        </w:rPr>
      </w:pPr>
      <w:r w:rsidRPr="00C8667B">
        <w:rPr>
          <w:szCs w:val="22"/>
        </w:rPr>
        <w:t>Shiri KASHER-HITIN (Ms.), Observer, Zurich</w:t>
      </w:r>
    </w:p>
    <w:p w14:paraId="051DA2B8" w14:textId="77777777" w:rsidR="007F3753" w:rsidRPr="00CF3E47" w:rsidRDefault="007F3753" w:rsidP="007F3753">
      <w:pPr>
        <w:rPr>
          <w:szCs w:val="22"/>
        </w:rPr>
      </w:pPr>
    </w:p>
    <w:p w14:paraId="5CF80DBC"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 xml:space="preserve">Association littéraire et artistique internationale (ALAI)/International Literary and Artistic </w:t>
      </w:r>
    </w:p>
    <w:p w14:paraId="3333DB89"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Association (ALAI) </w:t>
      </w:r>
    </w:p>
    <w:p w14:paraId="6779E25F" w14:textId="77777777" w:rsidR="007F3753" w:rsidRPr="00C8667B" w:rsidRDefault="007F3753" w:rsidP="007F3753">
      <w:pPr>
        <w:keepNext/>
        <w:keepLines/>
        <w:rPr>
          <w:color w:val="000000" w:themeColor="text1"/>
          <w:szCs w:val="22"/>
        </w:rPr>
      </w:pPr>
      <w:r w:rsidRPr="00C8667B">
        <w:rPr>
          <w:color w:val="000000" w:themeColor="text1"/>
          <w:szCs w:val="22"/>
        </w:rPr>
        <w:t>Victor NABHAN (Mr.), Past President, Paris</w:t>
      </w:r>
    </w:p>
    <w:p w14:paraId="49EE3AEA" w14:textId="77777777" w:rsidR="007F3753" w:rsidRPr="00C8667B" w:rsidRDefault="007F3753" w:rsidP="007F3753">
      <w:pPr>
        <w:rPr>
          <w:color w:val="000000" w:themeColor="text1"/>
          <w:szCs w:val="22"/>
        </w:rPr>
      </w:pPr>
    </w:p>
    <w:p w14:paraId="53570C22" w14:textId="77777777" w:rsidR="007F3753" w:rsidRPr="00C8667B" w:rsidRDefault="007F3753" w:rsidP="007F3753">
      <w:pPr>
        <w:rPr>
          <w:szCs w:val="22"/>
          <w:u w:val="single"/>
        </w:rPr>
      </w:pPr>
      <w:r w:rsidRPr="00C8667B">
        <w:rPr>
          <w:szCs w:val="22"/>
          <w:u w:val="single"/>
        </w:rPr>
        <w:t xml:space="preserve">Association mondiale des journaux (AMJ)/World Association of Newspapers (WAN) </w:t>
      </w:r>
    </w:p>
    <w:p w14:paraId="4D79481F" w14:textId="77777777" w:rsidR="007F3753" w:rsidRPr="00C8667B" w:rsidRDefault="007F3753" w:rsidP="007F3753">
      <w:pPr>
        <w:rPr>
          <w:szCs w:val="22"/>
        </w:rPr>
      </w:pPr>
      <w:r w:rsidRPr="00C8667B">
        <w:rPr>
          <w:szCs w:val="22"/>
        </w:rPr>
        <w:t>Elena PEROTTI (Ms.), Executive Director Public Affairs and Media Policy, Paris</w:t>
      </w:r>
    </w:p>
    <w:p w14:paraId="40D0A9F3" w14:textId="77777777" w:rsidR="007F3753" w:rsidRPr="00C8667B" w:rsidRDefault="007F3753" w:rsidP="007F3753">
      <w:pPr>
        <w:rPr>
          <w:color w:val="000000" w:themeColor="text1"/>
          <w:szCs w:val="22"/>
        </w:rPr>
      </w:pPr>
    </w:p>
    <w:p w14:paraId="20149D34" w14:textId="77777777" w:rsidR="007F3753" w:rsidRPr="00C8667B" w:rsidRDefault="007F3753" w:rsidP="007F3753">
      <w:pPr>
        <w:rPr>
          <w:color w:val="000000" w:themeColor="text1"/>
          <w:szCs w:val="22"/>
          <w:u w:val="single"/>
        </w:rPr>
      </w:pPr>
      <w:r w:rsidRPr="00C8667B">
        <w:rPr>
          <w:color w:val="000000" w:themeColor="text1"/>
          <w:szCs w:val="22"/>
          <w:u w:val="single"/>
        </w:rPr>
        <w:t>Authors Alliance</w:t>
      </w:r>
    </w:p>
    <w:p w14:paraId="51DFAA22" w14:textId="77777777" w:rsidR="007F3753" w:rsidRPr="00C8667B" w:rsidRDefault="007F3753" w:rsidP="007F3753">
      <w:pPr>
        <w:rPr>
          <w:szCs w:val="22"/>
        </w:rPr>
      </w:pPr>
      <w:r w:rsidRPr="00C8667B">
        <w:rPr>
          <w:szCs w:val="22"/>
        </w:rPr>
        <w:t>Brianna SCHOFIELD (Ms.), Executive Dir</w:t>
      </w:r>
      <w:r>
        <w:rPr>
          <w:szCs w:val="22"/>
        </w:rPr>
        <w:t>ector, Authors Alliance, Berkele</w:t>
      </w:r>
      <w:r w:rsidRPr="00C8667B">
        <w:rPr>
          <w:szCs w:val="22"/>
        </w:rPr>
        <w:t>y</w:t>
      </w:r>
    </w:p>
    <w:p w14:paraId="0C8EB6D1" w14:textId="77777777" w:rsidR="007F3753" w:rsidRPr="00C8667B" w:rsidRDefault="007F3753" w:rsidP="007F3753">
      <w:pPr>
        <w:rPr>
          <w:color w:val="000000" w:themeColor="text1"/>
          <w:szCs w:val="22"/>
        </w:rPr>
      </w:pPr>
    </w:p>
    <w:p w14:paraId="5A0828F2" w14:textId="77777777" w:rsidR="007F3753" w:rsidRPr="00C8667B" w:rsidRDefault="007F3753" w:rsidP="007F3753">
      <w:pPr>
        <w:rPr>
          <w:szCs w:val="22"/>
          <w:u w:val="single"/>
        </w:rPr>
      </w:pPr>
      <w:r w:rsidRPr="00C8667B">
        <w:rPr>
          <w:szCs w:val="22"/>
          <w:u w:val="single"/>
        </w:rPr>
        <w:t xml:space="preserve">Canadian Copyright Institute (CCI) </w:t>
      </w:r>
    </w:p>
    <w:p w14:paraId="0617AE86" w14:textId="77777777" w:rsidR="007F3753" w:rsidRPr="00C8667B" w:rsidRDefault="007F3753" w:rsidP="007F3753">
      <w:pPr>
        <w:rPr>
          <w:szCs w:val="22"/>
        </w:rPr>
      </w:pPr>
      <w:r w:rsidRPr="00C8667B">
        <w:rPr>
          <w:szCs w:val="22"/>
        </w:rPr>
        <w:t>William HARNUM (Mr.), Chair, Toronto</w:t>
      </w:r>
    </w:p>
    <w:p w14:paraId="558EFFA7" w14:textId="77777777" w:rsidR="007F3753" w:rsidRPr="00C8667B" w:rsidRDefault="007F3753" w:rsidP="007F3753">
      <w:pPr>
        <w:rPr>
          <w:color w:val="000000" w:themeColor="text1"/>
          <w:szCs w:val="22"/>
        </w:rPr>
      </w:pPr>
    </w:p>
    <w:p w14:paraId="69F2939D"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Central and Eastern European Copyright Alliance (CEECA) </w:t>
      </w:r>
    </w:p>
    <w:p w14:paraId="1A15E819" w14:textId="77777777" w:rsidR="007F3753" w:rsidRPr="00C8667B" w:rsidRDefault="007F3753" w:rsidP="007F3753">
      <w:pPr>
        <w:keepNext/>
        <w:keepLines/>
        <w:rPr>
          <w:color w:val="000000" w:themeColor="text1"/>
          <w:szCs w:val="22"/>
          <w:lang w:val="fr-CH"/>
        </w:rPr>
      </w:pPr>
      <w:r w:rsidRPr="00C8667B">
        <w:rPr>
          <w:color w:val="000000" w:themeColor="text1"/>
          <w:szCs w:val="22"/>
          <w:lang w:val="fr-CH"/>
        </w:rPr>
        <w:t>Mihály FICSOR (Mr.), Chairman, Budapest</w:t>
      </w:r>
    </w:p>
    <w:p w14:paraId="5575B670" w14:textId="77777777" w:rsidR="007F3753" w:rsidRPr="00C8667B" w:rsidRDefault="007F3753" w:rsidP="007F3753">
      <w:pPr>
        <w:rPr>
          <w:color w:val="000000" w:themeColor="text1"/>
          <w:szCs w:val="22"/>
          <w:lang w:val="fr-CH"/>
        </w:rPr>
      </w:pPr>
    </w:p>
    <w:p w14:paraId="1FE4B8BC"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 xml:space="preserve">Centre de recherche et d'information sur le droit d'auteur (CRIC)/Copyright Research and Information Center (CRIC) </w:t>
      </w:r>
    </w:p>
    <w:p w14:paraId="248FDA2B" w14:textId="77777777" w:rsidR="007F3753" w:rsidRPr="00C8667B" w:rsidRDefault="007F3753" w:rsidP="007F3753">
      <w:pPr>
        <w:keepNext/>
        <w:keepLines/>
        <w:rPr>
          <w:color w:val="000000" w:themeColor="text1"/>
          <w:szCs w:val="22"/>
        </w:rPr>
      </w:pPr>
      <w:r w:rsidRPr="00C8667B">
        <w:rPr>
          <w:color w:val="000000" w:themeColor="text1"/>
          <w:szCs w:val="22"/>
        </w:rPr>
        <w:t>Shinichi UEHARA (Mr.), Visiting Professor, Graduate School of Kokushikan University, Tokyo</w:t>
      </w:r>
    </w:p>
    <w:p w14:paraId="3DB15D3E" w14:textId="77777777" w:rsidR="007F3753" w:rsidRDefault="007F3753" w:rsidP="007F3753">
      <w:pPr>
        <w:rPr>
          <w:szCs w:val="22"/>
        </w:rPr>
      </w:pPr>
    </w:p>
    <w:p w14:paraId="5852E126" w14:textId="77777777" w:rsidR="007F3753" w:rsidRPr="009C308F" w:rsidRDefault="007F3753" w:rsidP="007F3753">
      <w:pPr>
        <w:rPr>
          <w:szCs w:val="22"/>
          <w:u w:val="single"/>
        </w:rPr>
      </w:pPr>
      <w:r w:rsidRPr="009C308F">
        <w:rPr>
          <w:szCs w:val="22"/>
          <w:u w:val="single"/>
        </w:rPr>
        <w:t xml:space="preserve">Centre for Internet and Society (CIS) </w:t>
      </w:r>
    </w:p>
    <w:p w14:paraId="7E944F89" w14:textId="77777777" w:rsidR="007F3753" w:rsidRDefault="007F3753" w:rsidP="007F3753">
      <w:pPr>
        <w:rPr>
          <w:szCs w:val="22"/>
        </w:rPr>
      </w:pPr>
      <w:r>
        <w:rPr>
          <w:szCs w:val="22"/>
        </w:rPr>
        <w:t>Anubsha SINHA (Ms.), Senior Programme Manager, Delhi</w:t>
      </w:r>
    </w:p>
    <w:p w14:paraId="1ABC27B8" w14:textId="77777777" w:rsidR="007F3753" w:rsidRDefault="007F3753" w:rsidP="007F3753">
      <w:pPr>
        <w:rPr>
          <w:szCs w:val="22"/>
        </w:rPr>
      </w:pPr>
    </w:p>
    <w:p w14:paraId="3F4C7584" w14:textId="77777777" w:rsidR="007F3753" w:rsidRPr="009C308F" w:rsidRDefault="007F3753" w:rsidP="007F3753">
      <w:pPr>
        <w:rPr>
          <w:szCs w:val="22"/>
          <w:u w:val="single"/>
        </w:rPr>
      </w:pPr>
      <w:r w:rsidRPr="009C308F">
        <w:rPr>
          <w:szCs w:val="22"/>
          <w:u w:val="single"/>
        </w:rPr>
        <w:t xml:space="preserve">Chamber of Commerce and Industry of the Russian Federation (CCIRF) </w:t>
      </w:r>
    </w:p>
    <w:p w14:paraId="73452137" w14:textId="77777777" w:rsidR="007F3753" w:rsidRDefault="007F3753" w:rsidP="007F3753">
      <w:pPr>
        <w:rPr>
          <w:szCs w:val="22"/>
        </w:rPr>
      </w:pPr>
      <w:r>
        <w:rPr>
          <w:szCs w:val="22"/>
        </w:rPr>
        <w:t>Elena KOLOKOLOVA (Ms.), Expert, Geneva</w:t>
      </w:r>
    </w:p>
    <w:p w14:paraId="3E183A22" w14:textId="77777777" w:rsidR="007F3753" w:rsidRDefault="007F3753" w:rsidP="007F3753">
      <w:pPr>
        <w:rPr>
          <w:color w:val="000000" w:themeColor="text1"/>
          <w:szCs w:val="22"/>
          <w:u w:val="single"/>
          <w:lang w:val="pt-PT"/>
        </w:rPr>
      </w:pPr>
    </w:p>
    <w:p w14:paraId="427B0DA2" w14:textId="77777777" w:rsidR="007F3753" w:rsidRPr="009C308F" w:rsidRDefault="007F3753" w:rsidP="007F3753">
      <w:pPr>
        <w:rPr>
          <w:szCs w:val="22"/>
          <w:u w:val="single"/>
        </w:rPr>
      </w:pPr>
      <w:r w:rsidRPr="009C308F">
        <w:rPr>
          <w:szCs w:val="22"/>
          <w:u w:val="single"/>
        </w:rPr>
        <w:t xml:space="preserve">Civil Society Coalition (CSC) </w:t>
      </w:r>
    </w:p>
    <w:p w14:paraId="05C6CD2E" w14:textId="77777777" w:rsidR="007F3753" w:rsidRDefault="007F3753" w:rsidP="007F3753">
      <w:pPr>
        <w:rPr>
          <w:szCs w:val="22"/>
        </w:rPr>
      </w:pPr>
      <w:r>
        <w:rPr>
          <w:szCs w:val="22"/>
        </w:rPr>
        <w:t>Paul-Olivier DEHAYE (Mr.), CSC Fellow, Geneva</w:t>
      </w:r>
    </w:p>
    <w:p w14:paraId="36BA2292" w14:textId="77777777" w:rsidR="007F3753" w:rsidRPr="00C8667B" w:rsidRDefault="007F3753" w:rsidP="007F3753">
      <w:pPr>
        <w:rPr>
          <w:color w:val="000000" w:themeColor="text1"/>
          <w:szCs w:val="22"/>
          <w:u w:val="single"/>
          <w:lang w:val="pt-PT"/>
        </w:rPr>
      </w:pPr>
    </w:p>
    <w:p w14:paraId="1DCD121C" w14:textId="77777777" w:rsidR="007F3753" w:rsidRPr="00C8667B" w:rsidRDefault="007F3753" w:rsidP="007F3753">
      <w:pPr>
        <w:rPr>
          <w:szCs w:val="22"/>
          <w:u w:val="single"/>
          <w:lang w:val="pt-PT"/>
        </w:rPr>
      </w:pPr>
      <w:r w:rsidRPr="00C8667B">
        <w:rPr>
          <w:szCs w:val="22"/>
          <w:u w:val="single"/>
          <w:lang w:val="pt-PT"/>
        </w:rPr>
        <w:t xml:space="preserve">Communia </w:t>
      </w:r>
    </w:p>
    <w:p w14:paraId="5F3C7232" w14:textId="77777777" w:rsidR="007F3753" w:rsidRPr="00C8667B" w:rsidRDefault="007F3753" w:rsidP="007F3753">
      <w:pPr>
        <w:rPr>
          <w:color w:val="000000" w:themeColor="text1"/>
          <w:szCs w:val="22"/>
          <w:u w:val="single"/>
          <w:lang w:val="pt-PT"/>
        </w:rPr>
      </w:pPr>
      <w:r w:rsidRPr="00C8667B">
        <w:rPr>
          <w:szCs w:val="22"/>
          <w:lang w:val="fr-CH"/>
        </w:rPr>
        <w:t>Teresa NOBRE (Ms.), Copyright Expert, Lisbon</w:t>
      </w:r>
    </w:p>
    <w:p w14:paraId="2CF5C095" w14:textId="77777777" w:rsidR="007F3753" w:rsidRPr="00C8667B" w:rsidRDefault="007F3753" w:rsidP="007F3753">
      <w:pPr>
        <w:keepNext/>
        <w:keepLines/>
        <w:rPr>
          <w:szCs w:val="22"/>
          <w:u w:val="single"/>
          <w:lang w:val="pt-PT"/>
        </w:rPr>
      </w:pPr>
    </w:p>
    <w:p w14:paraId="6AE9D47D" w14:textId="77777777" w:rsidR="007F3753" w:rsidRPr="00C8667B" w:rsidRDefault="007F3753" w:rsidP="007F3753">
      <w:pPr>
        <w:keepNext/>
        <w:keepLines/>
        <w:rPr>
          <w:szCs w:val="22"/>
          <w:u w:val="single"/>
          <w:lang w:val="pt-PT"/>
        </w:rPr>
      </w:pPr>
      <w:r w:rsidRPr="00C8667B">
        <w:rPr>
          <w:szCs w:val="22"/>
          <w:u w:val="single"/>
          <w:lang w:val="pt-PT"/>
        </w:rPr>
        <w:t xml:space="preserve">Confédération internationale des éditeurs de musique (CIEM)/International Confederation of Music Publishers (ICMP) </w:t>
      </w:r>
    </w:p>
    <w:p w14:paraId="2789C0BD" w14:textId="77777777" w:rsidR="007F3753" w:rsidRPr="00CF3E47" w:rsidRDefault="007F3753" w:rsidP="007F3753">
      <w:pPr>
        <w:keepNext/>
        <w:keepLines/>
        <w:rPr>
          <w:szCs w:val="22"/>
          <w:lang w:val="pt-PT"/>
        </w:rPr>
      </w:pPr>
      <w:r w:rsidRPr="00CF3E47">
        <w:rPr>
          <w:szCs w:val="22"/>
          <w:lang w:val="pt-PT"/>
        </w:rPr>
        <w:t>Ger HATTON (Ms.), Adviser, Brussels</w:t>
      </w:r>
    </w:p>
    <w:p w14:paraId="6AB3D9EA" w14:textId="77777777" w:rsidR="007F3753" w:rsidRPr="00CF3E47" w:rsidRDefault="007F3753" w:rsidP="007F3753">
      <w:pPr>
        <w:rPr>
          <w:szCs w:val="22"/>
          <w:lang w:val="pt-PT"/>
        </w:rPr>
      </w:pPr>
    </w:p>
    <w:p w14:paraId="10BBDC3F" w14:textId="77777777" w:rsidR="007F3753" w:rsidRPr="00CF3E47" w:rsidRDefault="007F3753" w:rsidP="007F3753">
      <w:pPr>
        <w:keepNext/>
        <w:keepLines/>
        <w:rPr>
          <w:color w:val="000000" w:themeColor="text1"/>
          <w:szCs w:val="22"/>
          <w:u w:val="single"/>
          <w:lang w:val="pt-PT"/>
        </w:rPr>
      </w:pPr>
      <w:r w:rsidRPr="00CF3E47">
        <w:rPr>
          <w:color w:val="000000" w:themeColor="text1"/>
          <w:szCs w:val="22"/>
          <w:u w:val="single"/>
          <w:lang w:val="pt-PT"/>
        </w:rPr>
        <w:t xml:space="preserve">Confédération internationale des sociétés d'auteurs et compositeurs (CISAC)/International Confederation of Societies of Authors and Composers (CISAC) </w:t>
      </w:r>
    </w:p>
    <w:p w14:paraId="11FD287E" w14:textId="77777777" w:rsidR="007F3753" w:rsidRPr="00C8667B" w:rsidRDefault="007F3753" w:rsidP="007F3753">
      <w:pPr>
        <w:rPr>
          <w:szCs w:val="22"/>
        </w:rPr>
      </w:pPr>
      <w:r w:rsidRPr="00C8667B">
        <w:rPr>
          <w:szCs w:val="22"/>
        </w:rPr>
        <w:t>Leonardo DE TERLIZZI (Mr.), Senior Legal Advisor, Neuilly-sur-Seine</w:t>
      </w:r>
    </w:p>
    <w:p w14:paraId="380727D1" w14:textId="77777777" w:rsidR="007F3753" w:rsidRPr="00C8667B" w:rsidRDefault="007F3753" w:rsidP="007F3753">
      <w:pPr>
        <w:rPr>
          <w:szCs w:val="22"/>
        </w:rPr>
      </w:pPr>
      <w:r w:rsidRPr="00C8667B">
        <w:rPr>
          <w:szCs w:val="22"/>
        </w:rPr>
        <w:t>Gadi ORON (Mr.), Director General, Neuilly sur Seine</w:t>
      </w:r>
    </w:p>
    <w:p w14:paraId="058F3FB1" w14:textId="77777777" w:rsidR="007F3753" w:rsidRPr="00C8667B" w:rsidRDefault="007F3753" w:rsidP="007F3753">
      <w:pPr>
        <w:rPr>
          <w:color w:val="000000" w:themeColor="text1"/>
          <w:szCs w:val="22"/>
        </w:rPr>
      </w:pPr>
    </w:p>
    <w:p w14:paraId="638B16B5" w14:textId="77777777" w:rsidR="007F3753" w:rsidRPr="00C8667B" w:rsidRDefault="007F3753" w:rsidP="007F3753">
      <w:pPr>
        <w:rPr>
          <w:szCs w:val="22"/>
          <w:u w:val="single"/>
        </w:rPr>
      </w:pPr>
      <w:r w:rsidRPr="00C8667B">
        <w:rPr>
          <w:szCs w:val="22"/>
          <w:u w:val="single"/>
        </w:rPr>
        <w:t xml:space="preserve">Confederation of Rightholders’ Societies of Europe and Asia (CRSEA) </w:t>
      </w:r>
    </w:p>
    <w:p w14:paraId="69F2FA70" w14:textId="77777777" w:rsidR="007F3753" w:rsidRPr="00C8667B" w:rsidRDefault="007F3753" w:rsidP="007F3753">
      <w:pPr>
        <w:rPr>
          <w:szCs w:val="22"/>
        </w:rPr>
      </w:pPr>
      <w:r w:rsidRPr="00C8667B">
        <w:rPr>
          <w:szCs w:val="22"/>
        </w:rPr>
        <w:t>Andrey KRICHEVSKY (Mr.), General Secretary, Moscow</w:t>
      </w:r>
    </w:p>
    <w:p w14:paraId="297E8EFA" w14:textId="77777777" w:rsidR="007F3753" w:rsidRPr="00C8667B" w:rsidRDefault="007F3753" w:rsidP="007F3753">
      <w:pPr>
        <w:rPr>
          <w:szCs w:val="22"/>
        </w:rPr>
      </w:pPr>
      <w:r w:rsidRPr="00C8667B">
        <w:rPr>
          <w:szCs w:val="22"/>
        </w:rPr>
        <w:t>Erik VALDES-MARTINES (Mr.), Head of International, Moscow</w:t>
      </w:r>
    </w:p>
    <w:p w14:paraId="773FE30F" w14:textId="77777777" w:rsidR="007F3753" w:rsidRPr="00C8667B" w:rsidRDefault="007F3753" w:rsidP="007F3753">
      <w:pPr>
        <w:rPr>
          <w:color w:val="000000" w:themeColor="text1"/>
          <w:szCs w:val="22"/>
        </w:rPr>
      </w:pPr>
    </w:p>
    <w:p w14:paraId="68F6B946" w14:textId="77777777" w:rsidR="007F3753" w:rsidRPr="00C8667B" w:rsidRDefault="007F3753" w:rsidP="007F3753">
      <w:pPr>
        <w:rPr>
          <w:szCs w:val="22"/>
          <w:u w:val="single"/>
          <w:lang w:val="fr-CH"/>
        </w:rPr>
      </w:pPr>
      <w:r w:rsidRPr="00C8667B">
        <w:rPr>
          <w:szCs w:val="22"/>
          <w:u w:val="single"/>
          <w:lang w:val="fr-CH"/>
        </w:rPr>
        <w:t xml:space="preserve">Conseil britannique du droit d'auteur (BCC)/British Copyright Council (BCC) </w:t>
      </w:r>
    </w:p>
    <w:p w14:paraId="5C2E91F6" w14:textId="77777777" w:rsidR="007F3753" w:rsidRPr="00C8667B" w:rsidRDefault="007F3753" w:rsidP="007F3753">
      <w:pPr>
        <w:rPr>
          <w:color w:val="000000" w:themeColor="text1"/>
          <w:szCs w:val="22"/>
        </w:rPr>
      </w:pPr>
      <w:r w:rsidRPr="00C8667B">
        <w:rPr>
          <w:szCs w:val="22"/>
        </w:rPr>
        <w:t>Elisabeth RIBBANS (Ms.), Director, Policy and Public Affairs, London</w:t>
      </w:r>
    </w:p>
    <w:p w14:paraId="01A27AEA" w14:textId="77777777" w:rsidR="007F3753" w:rsidRDefault="007F3753" w:rsidP="007F3753">
      <w:pPr>
        <w:rPr>
          <w:szCs w:val="22"/>
          <w:u w:val="single"/>
        </w:rPr>
      </w:pPr>
      <w:r>
        <w:rPr>
          <w:szCs w:val="22"/>
          <w:u w:val="single"/>
        </w:rPr>
        <w:br w:type="page"/>
      </w:r>
    </w:p>
    <w:p w14:paraId="51520FBD" w14:textId="77777777" w:rsidR="007F3753" w:rsidRPr="00C8667B" w:rsidRDefault="007F3753" w:rsidP="007F3753">
      <w:pPr>
        <w:rPr>
          <w:szCs w:val="22"/>
          <w:u w:val="single"/>
        </w:rPr>
      </w:pPr>
    </w:p>
    <w:p w14:paraId="5432B05C" w14:textId="77777777" w:rsidR="007F3753" w:rsidRPr="00CF3E47" w:rsidRDefault="007F3753" w:rsidP="007F3753">
      <w:pPr>
        <w:rPr>
          <w:szCs w:val="22"/>
          <w:u w:val="single"/>
        </w:rPr>
      </w:pPr>
      <w:r w:rsidRPr="00CF3E47">
        <w:rPr>
          <w:szCs w:val="22"/>
          <w:u w:val="single"/>
        </w:rPr>
        <w:t xml:space="preserve">Conseil de coordination des associations d'archives audiovisuelles (CCAAA)/Co-ordinating Council of Audiovisual Archives Associations (CCAAA) </w:t>
      </w:r>
    </w:p>
    <w:p w14:paraId="37A4918A" w14:textId="77777777" w:rsidR="007F3753" w:rsidRPr="00C8667B" w:rsidRDefault="007F3753" w:rsidP="007F3753">
      <w:pPr>
        <w:rPr>
          <w:szCs w:val="22"/>
        </w:rPr>
      </w:pPr>
      <w:r w:rsidRPr="00C8667B">
        <w:rPr>
          <w:szCs w:val="22"/>
        </w:rPr>
        <w:t>Eric HARBESON (Mr.), Observer, Boulder</w:t>
      </w:r>
    </w:p>
    <w:p w14:paraId="3F7025FD" w14:textId="77777777" w:rsidR="007F3753" w:rsidRPr="00C8667B" w:rsidRDefault="007F3753" w:rsidP="007F3753">
      <w:pPr>
        <w:rPr>
          <w:color w:val="000000" w:themeColor="text1"/>
          <w:szCs w:val="22"/>
        </w:rPr>
      </w:pPr>
    </w:p>
    <w:p w14:paraId="4C6E1FFE" w14:textId="77777777" w:rsidR="007F3753" w:rsidRPr="00C8667B" w:rsidRDefault="007F3753" w:rsidP="007F3753">
      <w:pPr>
        <w:rPr>
          <w:szCs w:val="22"/>
          <w:u w:val="single"/>
          <w:lang w:val="fr-CH"/>
        </w:rPr>
      </w:pPr>
      <w:r w:rsidRPr="00C8667B">
        <w:rPr>
          <w:szCs w:val="22"/>
          <w:u w:val="single"/>
          <w:lang w:val="fr-CH"/>
        </w:rPr>
        <w:t xml:space="preserve">Conseil des éditeurs européens (EPC)/European Publishers Council (EPC) </w:t>
      </w:r>
    </w:p>
    <w:p w14:paraId="37CE3F3F" w14:textId="77777777" w:rsidR="007F3753" w:rsidRPr="00CF3E47" w:rsidRDefault="007F3753" w:rsidP="007F3753">
      <w:pPr>
        <w:rPr>
          <w:szCs w:val="22"/>
          <w:lang w:val="fr-CH"/>
        </w:rPr>
      </w:pPr>
      <w:r w:rsidRPr="00CF3E47">
        <w:rPr>
          <w:szCs w:val="22"/>
          <w:lang w:val="fr-CH"/>
        </w:rPr>
        <w:t>Jens BAMMEL (Mr.), Expert, Geneva</w:t>
      </w:r>
    </w:p>
    <w:p w14:paraId="7E5D23E8" w14:textId="77777777" w:rsidR="007F3753" w:rsidRPr="00CF3E47" w:rsidRDefault="007F3753" w:rsidP="007F3753">
      <w:pPr>
        <w:rPr>
          <w:color w:val="000000" w:themeColor="text1"/>
          <w:szCs w:val="22"/>
          <w:lang w:val="fr-CH"/>
        </w:rPr>
      </w:pPr>
    </w:p>
    <w:p w14:paraId="56377B2F" w14:textId="77777777" w:rsidR="007F3753" w:rsidRPr="00CF3E47" w:rsidRDefault="007F3753" w:rsidP="007F3753">
      <w:pPr>
        <w:keepNext/>
        <w:keepLines/>
        <w:rPr>
          <w:color w:val="000000" w:themeColor="text1"/>
          <w:szCs w:val="22"/>
          <w:u w:val="single"/>
          <w:lang w:val="fr-CH"/>
        </w:rPr>
      </w:pPr>
      <w:r w:rsidRPr="00CF3E47">
        <w:rPr>
          <w:color w:val="000000" w:themeColor="text1"/>
          <w:szCs w:val="22"/>
          <w:u w:val="single"/>
          <w:lang w:val="fr-CH"/>
        </w:rPr>
        <w:t xml:space="preserve">Conseil international des archives (CIA)/International Council on Archives (ICA) </w:t>
      </w:r>
    </w:p>
    <w:p w14:paraId="297D9650" w14:textId="77777777" w:rsidR="007F3753" w:rsidRPr="00CF3E47" w:rsidRDefault="007F3753" w:rsidP="007F3753">
      <w:pPr>
        <w:keepNext/>
        <w:keepLines/>
        <w:rPr>
          <w:szCs w:val="22"/>
          <w:lang w:val="fr-CH"/>
        </w:rPr>
      </w:pPr>
      <w:r w:rsidRPr="00CF3E47">
        <w:rPr>
          <w:szCs w:val="22"/>
          <w:lang w:val="fr-CH"/>
        </w:rPr>
        <w:t>Jean DRYDEN (Ms.), Copyright Policy Expert, Toronto</w:t>
      </w:r>
    </w:p>
    <w:p w14:paraId="51FC458A" w14:textId="77777777" w:rsidR="007F3753" w:rsidRPr="00CF3E47" w:rsidRDefault="007F3753" w:rsidP="007F3753">
      <w:pPr>
        <w:rPr>
          <w:szCs w:val="22"/>
          <w:u w:val="single"/>
          <w:lang w:val="fr-CH"/>
        </w:rPr>
      </w:pPr>
    </w:p>
    <w:p w14:paraId="5604AE1A" w14:textId="77777777" w:rsidR="007F3753" w:rsidRPr="00CF3E47" w:rsidRDefault="007F3753" w:rsidP="007F3753">
      <w:pPr>
        <w:rPr>
          <w:szCs w:val="22"/>
          <w:u w:val="single"/>
          <w:lang w:val="es-ES"/>
        </w:rPr>
      </w:pPr>
      <w:r w:rsidRPr="00CF3E47">
        <w:rPr>
          <w:szCs w:val="22"/>
          <w:u w:val="single"/>
          <w:lang w:val="es-ES"/>
        </w:rPr>
        <w:t xml:space="preserve">Corporación Latinoamericana de Investigación de la Propiedad Intelectual para el Desarrollo (Corporación Innovarte) </w:t>
      </w:r>
    </w:p>
    <w:p w14:paraId="0C97F5AA" w14:textId="77777777" w:rsidR="007F3753" w:rsidRPr="0097224B" w:rsidRDefault="007F3753" w:rsidP="007F3753">
      <w:pPr>
        <w:rPr>
          <w:szCs w:val="22"/>
          <w:lang w:val="fr-CH"/>
        </w:rPr>
      </w:pPr>
      <w:r w:rsidRPr="0097224B">
        <w:rPr>
          <w:szCs w:val="22"/>
          <w:lang w:val="fr-CH"/>
        </w:rPr>
        <w:t>Luis VILLARROEL (Sr.), Director, Santiago</w:t>
      </w:r>
    </w:p>
    <w:p w14:paraId="3CB8228C" w14:textId="77777777" w:rsidR="007F3753" w:rsidRPr="0097224B" w:rsidRDefault="007F3753" w:rsidP="007F3753">
      <w:pPr>
        <w:rPr>
          <w:szCs w:val="22"/>
          <w:u w:val="single"/>
          <w:lang w:val="fr-CH"/>
        </w:rPr>
      </w:pPr>
    </w:p>
    <w:p w14:paraId="7F1219A4" w14:textId="77777777" w:rsidR="007F3753" w:rsidRPr="0097224B" w:rsidRDefault="007F3753" w:rsidP="007F3753">
      <w:pPr>
        <w:rPr>
          <w:szCs w:val="22"/>
          <w:u w:val="single"/>
          <w:lang w:val="fr-CH"/>
        </w:rPr>
      </w:pPr>
      <w:r w:rsidRPr="0097224B">
        <w:rPr>
          <w:szCs w:val="22"/>
          <w:u w:val="single"/>
          <w:lang w:val="fr-CH"/>
        </w:rPr>
        <w:t xml:space="preserve">DAISY Consortium (DAISY) </w:t>
      </w:r>
    </w:p>
    <w:p w14:paraId="746E9F09" w14:textId="77777777" w:rsidR="007F3753" w:rsidRPr="00C8667B" w:rsidRDefault="007F3753" w:rsidP="007F3753">
      <w:pPr>
        <w:rPr>
          <w:szCs w:val="22"/>
        </w:rPr>
      </w:pPr>
      <w:r w:rsidRPr="00C8667B">
        <w:rPr>
          <w:szCs w:val="22"/>
        </w:rPr>
        <w:t>Olaf MITTELSTAEDT (Mr.), Implementer, Zurich</w:t>
      </w:r>
    </w:p>
    <w:p w14:paraId="52D82337" w14:textId="77777777" w:rsidR="007F3753" w:rsidRPr="00C8667B" w:rsidRDefault="007F3753" w:rsidP="007F3753">
      <w:pPr>
        <w:rPr>
          <w:szCs w:val="22"/>
          <w:u w:val="single"/>
        </w:rPr>
      </w:pPr>
    </w:p>
    <w:p w14:paraId="48CBD410" w14:textId="77777777" w:rsidR="007F3753" w:rsidRPr="00C8667B" w:rsidRDefault="007F3753" w:rsidP="007F3753">
      <w:pPr>
        <w:rPr>
          <w:szCs w:val="22"/>
          <w:u w:val="single"/>
        </w:rPr>
      </w:pPr>
      <w:r w:rsidRPr="00C8667B">
        <w:rPr>
          <w:szCs w:val="22"/>
          <w:u w:val="single"/>
        </w:rPr>
        <w:t xml:space="preserve">Electronic Information for Libraries (eIFL.net) </w:t>
      </w:r>
    </w:p>
    <w:p w14:paraId="4E9356E8" w14:textId="77777777" w:rsidR="007F3753" w:rsidRPr="00C8667B" w:rsidRDefault="007F3753" w:rsidP="007F3753">
      <w:pPr>
        <w:rPr>
          <w:szCs w:val="22"/>
        </w:rPr>
      </w:pPr>
      <w:r w:rsidRPr="00C8667B">
        <w:rPr>
          <w:szCs w:val="22"/>
        </w:rPr>
        <w:t>Teresa HACKETT (Ms.), Vilnius</w:t>
      </w:r>
    </w:p>
    <w:p w14:paraId="0579EE1B" w14:textId="77777777" w:rsidR="007F3753" w:rsidRPr="00C8667B" w:rsidRDefault="007F3753" w:rsidP="007F3753">
      <w:pPr>
        <w:rPr>
          <w:szCs w:val="22"/>
          <w:u w:val="single"/>
        </w:rPr>
      </w:pPr>
    </w:p>
    <w:p w14:paraId="31B043E6" w14:textId="77777777" w:rsidR="007F3753" w:rsidRPr="00C8667B" w:rsidRDefault="007F3753" w:rsidP="007F3753">
      <w:pPr>
        <w:rPr>
          <w:szCs w:val="22"/>
          <w:u w:val="single"/>
        </w:rPr>
      </w:pPr>
      <w:r w:rsidRPr="00C8667B">
        <w:rPr>
          <w:szCs w:val="22"/>
          <w:u w:val="single"/>
        </w:rPr>
        <w:t xml:space="preserve">European University Association (EUA) </w:t>
      </w:r>
    </w:p>
    <w:p w14:paraId="522989F9" w14:textId="77777777" w:rsidR="007F3753" w:rsidRPr="00C8667B" w:rsidRDefault="007F3753" w:rsidP="007F3753">
      <w:pPr>
        <w:rPr>
          <w:szCs w:val="22"/>
        </w:rPr>
      </w:pPr>
      <w:r w:rsidRPr="00C8667B">
        <w:rPr>
          <w:szCs w:val="22"/>
        </w:rPr>
        <w:t>Bregt SAENEN (Mr.), Policy and Project Officer, Brussels</w:t>
      </w:r>
    </w:p>
    <w:p w14:paraId="1E9EF0DF" w14:textId="77777777" w:rsidR="007F3753" w:rsidRDefault="007F3753" w:rsidP="007F3753">
      <w:pPr>
        <w:rPr>
          <w:szCs w:val="22"/>
          <w:u w:val="single"/>
        </w:rPr>
      </w:pPr>
    </w:p>
    <w:p w14:paraId="528B6591" w14:textId="77777777" w:rsidR="007F3753" w:rsidRPr="00CF3E47" w:rsidRDefault="007F3753" w:rsidP="007F3753">
      <w:pPr>
        <w:rPr>
          <w:szCs w:val="22"/>
          <w:u w:val="single"/>
          <w:lang w:val="fr-FR"/>
        </w:rPr>
      </w:pPr>
      <w:r w:rsidRPr="00CF3E47">
        <w:rPr>
          <w:szCs w:val="22"/>
          <w:u w:val="single"/>
          <w:lang w:val="fr-FR"/>
        </w:rPr>
        <w:t xml:space="preserve">Fédération ibéro-latino-américaine des artistes interprètes ou exécutants (FILAIE)/Ibero-Latin-American Federation of Performers (FILAIE) </w:t>
      </w:r>
    </w:p>
    <w:p w14:paraId="48C43B40" w14:textId="77777777" w:rsidR="007F3753" w:rsidRPr="00CF3E47" w:rsidRDefault="007F3753" w:rsidP="007F3753">
      <w:pPr>
        <w:rPr>
          <w:szCs w:val="22"/>
          <w:lang w:val="es-ES"/>
        </w:rPr>
      </w:pPr>
      <w:r w:rsidRPr="00CF3E47">
        <w:rPr>
          <w:szCs w:val="22"/>
          <w:lang w:val="es-ES"/>
        </w:rPr>
        <w:t>Álvaro HERNÁNDEZ-PINZÓN (Sr.), Strategic Director, Collection, Madrid</w:t>
      </w:r>
    </w:p>
    <w:p w14:paraId="2B21DC58" w14:textId="77777777" w:rsidR="007F3753" w:rsidRPr="00CF3E47" w:rsidRDefault="007F3753" w:rsidP="007F3753">
      <w:pPr>
        <w:rPr>
          <w:szCs w:val="22"/>
          <w:lang w:val="es-ES"/>
        </w:rPr>
      </w:pPr>
      <w:r w:rsidRPr="00CF3E47">
        <w:rPr>
          <w:szCs w:val="22"/>
          <w:lang w:val="es-ES"/>
        </w:rPr>
        <w:t>José Luis SEVILLANO ROMERO (Sr.), General Director, Madrid</w:t>
      </w:r>
    </w:p>
    <w:p w14:paraId="4D0EEA7E" w14:textId="77777777" w:rsidR="007F3753" w:rsidRPr="00CF3E47" w:rsidRDefault="007F3753" w:rsidP="007F3753">
      <w:pPr>
        <w:rPr>
          <w:szCs w:val="22"/>
          <w:u w:val="single"/>
          <w:lang w:val="es-ES"/>
        </w:rPr>
      </w:pPr>
    </w:p>
    <w:p w14:paraId="5046CB66" w14:textId="77777777" w:rsidR="007F3753" w:rsidRPr="00CF3E47" w:rsidRDefault="007F3753" w:rsidP="007F3753">
      <w:pPr>
        <w:rPr>
          <w:szCs w:val="22"/>
          <w:u w:val="single"/>
          <w:lang w:val="fr-FR"/>
        </w:rPr>
      </w:pPr>
      <w:r w:rsidRPr="00CF3E47">
        <w:rPr>
          <w:szCs w:val="22"/>
          <w:u w:val="single"/>
          <w:lang w:val="fr-FR"/>
        </w:rPr>
        <w:t xml:space="preserve">Fédération internationale de la vidéo (IFV)/International Video Federation (IVF) </w:t>
      </w:r>
    </w:p>
    <w:p w14:paraId="46F5E9E9" w14:textId="77777777" w:rsidR="007F3753" w:rsidRDefault="007F3753" w:rsidP="007F3753">
      <w:pPr>
        <w:rPr>
          <w:szCs w:val="22"/>
        </w:rPr>
      </w:pPr>
      <w:r>
        <w:rPr>
          <w:szCs w:val="22"/>
        </w:rPr>
        <w:t>Scott MARTIN (Mr.), Member, Los Angeles</w:t>
      </w:r>
    </w:p>
    <w:p w14:paraId="631B7206" w14:textId="77777777" w:rsidR="007F3753" w:rsidRDefault="007F3753" w:rsidP="007F3753">
      <w:pPr>
        <w:rPr>
          <w:szCs w:val="22"/>
        </w:rPr>
      </w:pPr>
    </w:p>
    <w:p w14:paraId="2EF23CFA" w14:textId="77777777" w:rsidR="007F3753" w:rsidRPr="009C308F" w:rsidRDefault="007F3753" w:rsidP="007F3753">
      <w:pPr>
        <w:rPr>
          <w:szCs w:val="22"/>
          <w:u w:val="single"/>
        </w:rPr>
      </w:pPr>
      <w:r w:rsidRPr="009C308F">
        <w:rPr>
          <w:szCs w:val="22"/>
          <w:u w:val="single"/>
        </w:rPr>
        <w:t xml:space="preserve">Fédération internationale de l'industrie phonographique (IFPI)/International Federation of the Phonographic Industry (IFPI) </w:t>
      </w:r>
    </w:p>
    <w:p w14:paraId="1E1A12C5" w14:textId="77777777" w:rsidR="007F3753" w:rsidRDefault="007F3753" w:rsidP="007F3753">
      <w:pPr>
        <w:rPr>
          <w:szCs w:val="22"/>
        </w:rPr>
      </w:pPr>
      <w:r>
        <w:rPr>
          <w:szCs w:val="22"/>
        </w:rPr>
        <w:t>Patrick CHARNLEY (Mr.), Director, Licensing and Legal Policy, London</w:t>
      </w:r>
    </w:p>
    <w:p w14:paraId="694EE223" w14:textId="77777777" w:rsidR="007F3753" w:rsidRPr="00C8667B" w:rsidRDefault="007F3753" w:rsidP="007F3753">
      <w:pPr>
        <w:keepNext/>
        <w:keepLines/>
        <w:rPr>
          <w:szCs w:val="22"/>
          <w:u w:val="single"/>
        </w:rPr>
      </w:pPr>
    </w:p>
    <w:p w14:paraId="12463900" w14:textId="77777777" w:rsidR="007F3753" w:rsidRPr="00C8667B" w:rsidRDefault="007F3753" w:rsidP="007F3753">
      <w:pPr>
        <w:keepNext/>
        <w:keepLines/>
        <w:rPr>
          <w:color w:val="000000" w:themeColor="text1"/>
          <w:szCs w:val="22"/>
          <w:u w:val="single"/>
          <w:lang w:val="fr-FR"/>
        </w:rPr>
      </w:pPr>
      <w:r w:rsidRPr="00C8667B">
        <w:rPr>
          <w:color w:val="000000" w:themeColor="text1"/>
          <w:szCs w:val="22"/>
          <w:u w:val="single"/>
          <w:lang w:val="fr-FR"/>
        </w:rPr>
        <w:t>Fédération internationale des associations de bibliothécaires et des bibliothèques (FIAB)/International Federation of Library Associations and Institutions (IFLA)</w:t>
      </w:r>
    </w:p>
    <w:p w14:paraId="2B057823" w14:textId="77777777" w:rsidR="007F3753" w:rsidRPr="00C8667B" w:rsidRDefault="007F3753" w:rsidP="007F3753">
      <w:pPr>
        <w:keepNext/>
        <w:keepLines/>
        <w:rPr>
          <w:color w:val="000000" w:themeColor="text1"/>
          <w:szCs w:val="22"/>
        </w:rPr>
      </w:pPr>
      <w:r w:rsidRPr="00C8667B">
        <w:rPr>
          <w:color w:val="000000" w:themeColor="text1"/>
          <w:szCs w:val="22"/>
        </w:rPr>
        <w:t xml:space="preserve">Winston TABB (Mr.), Sheridan Dean of University Libraries, Johns Hopkins University </w:t>
      </w:r>
    </w:p>
    <w:p w14:paraId="0BDEA6F7" w14:textId="77777777" w:rsidR="007F3753" w:rsidRPr="00C8667B" w:rsidRDefault="007F3753" w:rsidP="007F3753">
      <w:pPr>
        <w:rPr>
          <w:szCs w:val="22"/>
        </w:rPr>
      </w:pPr>
      <w:r w:rsidRPr="00C8667B">
        <w:rPr>
          <w:szCs w:val="22"/>
        </w:rPr>
        <w:t>Stephen WYBER (Mr.), IIDA, Manager Policy and Advocacy, The Hague</w:t>
      </w:r>
    </w:p>
    <w:p w14:paraId="77B819CF" w14:textId="77777777" w:rsidR="007F3753" w:rsidRPr="00C8667B" w:rsidRDefault="007F3753" w:rsidP="007F3753">
      <w:pPr>
        <w:keepNext/>
        <w:keepLines/>
        <w:rPr>
          <w:szCs w:val="22"/>
        </w:rPr>
      </w:pPr>
      <w:r w:rsidRPr="00C8667B">
        <w:rPr>
          <w:szCs w:val="22"/>
        </w:rPr>
        <w:t>Ariadna MATAS CASADEVALL (Ms.), Member, The Hague</w:t>
      </w:r>
    </w:p>
    <w:p w14:paraId="6CC3105C" w14:textId="77777777" w:rsidR="007F3753" w:rsidRDefault="007F3753" w:rsidP="007F3753">
      <w:pPr>
        <w:rPr>
          <w:szCs w:val="22"/>
        </w:rPr>
      </w:pPr>
      <w:r>
        <w:rPr>
          <w:szCs w:val="22"/>
        </w:rPr>
        <w:t>Kathrin SCHWÄRZEL (Ms.), Copyright Adviser, Committee on Copyright and other Legal Matters, International Federation of Library Associations, Berlin</w:t>
      </w:r>
    </w:p>
    <w:p w14:paraId="1257847F" w14:textId="77777777" w:rsidR="007F3753" w:rsidRPr="00C8667B" w:rsidRDefault="007F3753" w:rsidP="007F3753">
      <w:pPr>
        <w:rPr>
          <w:szCs w:val="22"/>
        </w:rPr>
      </w:pPr>
      <w:r w:rsidRPr="00C8667B">
        <w:rPr>
          <w:szCs w:val="22"/>
        </w:rPr>
        <w:t>Victoria OWEN (Ms.), Information Policy Scholar-Practitioner, University of Toronto, Toronto</w:t>
      </w:r>
    </w:p>
    <w:p w14:paraId="4282C558" w14:textId="77777777" w:rsidR="007F3753" w:rsidRPr="00C8667B" w:rsidRDefault="007F3753" w:rsidP="007F3753">
      <w:pPr>
        <w:rPr>
          <w:szCs w:val="22"/>
          <w:u w:val="single"/>
        </w:rPr>
      </w:pPr>
    </w:p>
    <w:p w14:paraId="2DD98634" w14:textId="77777777" w:rsidR="007F3753" w:rsidRPr="00C8667B" w:rsidRDefault="007F3753" w:rsidP="007F3753">
      <w:pPr>
        <w:keepNext/>
        <w:keepLines/>
        <w:rPr>
          <w:szCs w:val="22"/>
          <w:u w:val="single"/>
          <w:lang w:val="fr-CH"/>
        </w:rPr>
      </w:pPr>
      <w:r w:rsidRPr="00C8667B">
        <w:rPr>
          <w:szCs w:val="22"/>
          <w:u w:val="single"/>
          <w:lang w:val="fr-CH"/>
        </w:rPr>
        <w:t xml:space="preserve">Fédération internationale des associations de producteurs de films (FIAPF)/International Federation of Film Producers Associations (FIAPF) </w:t>
      </w:r>
    </w:p>
    <w:p w14:paraId="0CFE4C70" w14:textId="77777777" w:rsidR="007F3753" w:rsidRPr="00C8667B" w:rsidRDefault="007F3753" w:rsidP="007F3753">
      <w:pPr>
        <w:rPr>
          <w:szCs w:val="22"/>
        </w:rPr>
      </w:pPr>
      <w:r w:rsidRPr="00C8667B">
        <w:rPr>
          <w:szCs w:val="22"/>
        </w:rPr>
        <w:t>Bertrand MOULLIER (Mr.), Senior Advisor International Affairs, London</w:t>
      </w:r>
    </w:p>
    <w:p w14:paraId="12C72C79" w14:textId="77777777" w:rsidR="007F3753" w:rsidRDefault="007F3753" w:rsidP="007F3753">
      <w:pPr>
        <w:rPr>
          <w:color w:val="000000" w:themeColor="text1"/>
          <w:szCs w:val="22"/>
          <w:u w:val="single"/>
        </w:rPr>
      </w:pPr>
      <w:r>
        <w:rPr>
          <w:color w:val="000000" w:themeColor="text1"/>
          <w:szCs w:val="22"/>
          <w:u w:val="single"/>
        </w:rPr>
        <w:br w:type="page"/>
      </w:r>
    </w:p>
    <w:p w14:paraId="7E01D1E1" w14:textId="77777777" w:rsidR="007F3753" w:rsidRPr="00C8667B" w:rsidRDefault="007F3753" w:rsidP="007F3753">
      <w:pPr>
        <w:keepNext/>
        <w:keepLines/>
        <w:rPr>
          <w:color w:val="000000" w:themeColor="text1"/>
          <w:szCs w:val="22"/>
          <w:u w:val="single"/>
        </w:rPr>
      </w:pPr>
    </w:p>
    <w:p w14:paraId="26DDA039"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Fédération internationale des organismes gérant les droits de reproduction (IFRRO)/ International Federation of Reproduction Rights Organizations (IFRRO)</w:t>
      </w:r>
      <w:r w:rsidRPr="00C8667B">
        <w:rPr>
          <w:color w:val="000000" w:themeColor="text1"/>
          <w:szCs w:val="22"/>
          <w:lang w:val="fr-CH"/>
        </w:rPr>
        <w:t xml:space="preserve"> </w:t>
      </w:r>
    </w:p>
    <w:p w14:paraId="1F586B5F" w14:textId="77777777" w:rsidR="007F3753" w:rsidRPr="00C8667B" w:rsidRDefault="007F3753" w:rsidP="007F3753">
      <w:pPr>
        <w:rPr>
          <w:szCs w:val="22"/>
        </w:rPr>
      </w:pPr>
      <w:r w:rsidRPr="00C8667B">
        <w:rPr>
          <w:szCs w:val="22"/>
        </w:rPr>
        <w:t>Rainer JUST (Mr.), President, Brussels</w:t>
      </w:r>
    </w:p>
    <w:p w14:paraId="1E1BEBFD" w14:textId="77777777" w:rsidR="007F3753" w:rsidRPr="00C8667B" w:rsidRDefault="007F3753" w:rsidP="007F3753">
      <w:pPr>
        <w:rPr>
          <w:szCs w:val="22"/>
        </w:rPr>
      </w:pPr>
      <w:r w:rsidRPr="00C8667B">
        <w:rPr>
          <w:szCs w:val="22"/>
        </w:rPr>
        <w:t>Caroline Morgan (M</w:t>
      </w:r>
      <w:r>
        <w:rPr>
          <w:szCs w:val="22"/>
        </w:rPr>
        <w:t>s</w:t>
      </w:r>
      <w:r w:rsidRPr="00C8667B">
        <w:rPr>
          <w:szCs w:val="22"/>
        </w:rPr>
        <w:t>.), Chief Executive, Brussels</w:t>
      </w:r>
    </w:p>
    <w:p w14:paraId="3038FF89" w14:textId="77777777" w:rsidR="007F3753" w:rsidRPr="00C8667B" w:rsidRDefault="007F3753" w:rsidP="007F3753">
      <w:pPr>
        <w:rPr>
          <w:szCs w:val="22"/>
        </w:rPr>
      </w:pPr>
      <w:r w:rsidRPr="00C8667B">
        <w:rPr>
          <w:szCs w:val="22"/>
        </w:rPr>
        <w:t>Pierre-Olivier LESBURGUÈRES (Mr.), Manager, Policy and Regional Development, Brussels</w:t>
      </w:r>
    </w:p>
    <w:p w14:paraId="15AFEE35" w14:textId="77777777" w:rsidR="007F3753" w:rsidRPr="00C8667B" w:rsidRDefault="007F3753" w:rsidP="007F3753">
      <w:pPr>
        <w:rPr>
          <w:szCs w:val="22"/>
        </w:rPr>
      </w:pPr>
      <w:r w:rsidRPr="00C8667B">
        <w:rPr>
          <w:szCs w:val="22"/>
        </w:rPr>
        <w:t>Samantha HOLMAN (Ms.), ICLA Executive Director, Brussels</w:t>
      </w:r>
    </w:p>
    <w:p w14:paraId="19522D04" w14:textId="77777777" w:rsidR="007F3753" w:rsidRPr="00C8667B" w:rsidRDefault="007F3753" w:rsidP="007F3753">
      <w:pPr>
        <w:rPr>
          <w:color w:val="000000" w:themeColor="text1"/>
          <w:szCs w:val="22"/>
        </w:rPr>
      </w:pPr>
    </w:p>
    <w:p w14:paraId="0095AA0E" w14:textId="77777777" w:rsidR="007F3753" w:rsidRPr="00CF3E47" w:rsidRDefault="007F3753" w:rsidP="007F3753">
      <w:pPr>
        <w:rPr>
          <w:szCs w:val="22"/>
          <w:u w:val="single"/>
          <w:lang w:val="es-ES"/>
        </w:rPr>
      </w:pPr>
      <w:r w:rsidRPr="00CF3E47">
        <w:rPr>
          <w:szCs w:val="22"/>
          <w:u w:val="single"/>
          <w:lang w:val="es-ES"/>
        </w:rPr>
        <w:t xml:space="preserve">Federazione Unitaria Italiana Scrittori (FUIS) </w:t>
      </w:r>
    </w:p>
    <w:p w14:paraId="08A98606" w14:textId="77777777" w:rsidR="007F3753" w:rsidRPr="00C8667B" w:rsidRDefault="007F3753" w:rsidP="007F3753">
      <w:pPr>
        <w:rPr>
          <w:szCs w:val="22"/>
        </w:rPr>
      </w:pPr>
      <w:r w:rsidRPr="00C8667B">
        <w:rPr>
          <w:szCs w:val="22"/>
        </w:rPr>
        <w:t>Simone DI CONZA (Mr.), Rome</w:t>
      </w:r>
    </w:p>
    <w:p w14:paraId="6A874ABA" w14:textId="77777777" w:rsidR="007F3753" w:rsidRPr="00C8667B" w:rsidRDefault="007F3753" w:rsidP="007F3753">
      <w:pPr>
        <w:rPr>
          <w:szCs w:val="22"/>
        </w:rPr>
      </w:pPr>
      <w:r w:rsidRPr="00C8667B">
        <w:rPr>
          <w:szCs w:val="22"/>
        </w:rPr>
        <w:t>Katherine WEBB (Ms.), International Co-Director, London</w:t>
      </w:r>
    </w:p>
    <w:p w14:paraId="634AAFE7" w14:textId="77777777" w:rsidR="007F3753" w:rsidRDefault="007F3753" w:rsidP="007F3753">
      <w:pPr>
        <w:rPr>
          <w:szCs w:val="22"/>
          <w:u w:val="single"/>
        </w:rPr>
      </w:pPr>
    </w:p>
    <w:p w14:paraId="434B097C" w14:textId="77777777" w:rsidR="007F3753" w:rsidRPr="009C308F" w:rsidRDefault="007F3753" w:rsidP="007F3753">
      <w:pPr>
        <w:rPr>
          <w:szCs w:val="22"/>
          <w:u w:val="single"/>
        </w:rPr>
      </w:pPr>
      <w:r w:rsidRPr="009C308F">
        <w:rPr>
          <w:szCs w:val="22"/>
          <w:u w:val="single"/>
        </w:rPr>
        <w:t xml:space="preserve">Health and Environment Program (HEP) </w:t>
      </w:r>
    </w:p>
    <w:p w14:paraId="30B7A859" w14:textId="77777777" w:rsidR="007F3753" w:rsidRPr="00CF3E47" w:rsidRDefault="007F3753" w:rsidP="007F3753">
      <w:pPr>
        <w:rPr>
          <w:szCs w:val="22"/>
          <w:lang w:val="fr-FR"/>
        </w:rPr>
      </w:pPr>
      <w:r w:rsidRPr="00CF3E47">
        <w:rPr>
          <w:szCs w:val="22"/>
          <w:lang w:val="fr-FR"/>
        </w:rPr>
        <w:t>Madeleine SCHERB (Mme), Présidente, Geneva</w:t>
      </w:r>
    </w:p>
    <w:p w14:paraId="10C2310E" w14:textId="77777777" w:rsidR="007F3753" w:rsidRPr="00CF3E47" w:rsidRDefault="007F3753" w:rsidP="007F3753">
      <w:pPr>
        <w:rPr>
          <w:szCs w:val="22"/>
          <w:lang w:val="fr-FR"/>
        </w:rPr>
      </w:pPr>
      <w:r w:rsidRPr="00CF3E47">
        <w:rPr>
          <w:szCs w:val="22"/>
          <w:lang w:val="fr-FR"/>
        </w:rPr>
        <w:t>Pierre SCHERB (M.), conseiller juridique, Geneva</w:t>
      </w:r>
    </w:p>
    <w:p w14:paraId="04E0ADF2" w14:textId="77777777" w:rsidR="007F3753" w:rsidRPr="00CF3E47" w:rsidRDefault="007F3753" w:rsidP="007F3753">
      <w:pPr>
        <w:keepNext/>
        <w:keepLines/>
        <w:rPr>
          <w:szCs w:val="22"/>
          <w:u w:val="single"/>
          <w:lang w:val="fr-FR"/>
        </w:rPr>
      </w:pPr>
    </w:p>
    <w:p w14:paraId="3A7DD7CF" w14:textId="77777777" w:rsidR="007F3753" w:rsidRPr="00CF3E47" w:rsidRDefault="007F3753" w:rsidP="007F3753">
      <w:pPr>
        <w:rPr>
          <w:szCs w:val="22"/>
          <w:u w:val="single"/>
          <w:lang w:val="es-ES"/>
        </w:rPr>
      </w:pPr>
      <w:r w:rsidRPr="00CF3E47">
        <w:rPr>
          <w:szCs w:val="22"/>
          <w:u w:val="single"/>
          <w:lang w:val="es-ES"/>
        </w:rPr>
        <w:t xml:space="preserve">Instituto de Derecho de Autor (Instituto Autor) </w:t>
      </w:r>
    </w:p>
    <w:p w14:paraId="08CCF133" w14:textId="77777777" w:rsidR="007F3753" w:rsidRPr="00CF3E47" w:rsidRDefault="007F3753" w:rsidP="007F3753">
      <w:pPr>
        <w:rPr>
          <w:szCs w:val="22"/>
          <w:lang w:val="es-ES"/>
        </w:rPr>
      </w:pPr>
      <w:r w:rsidRPr="00CF3E47">
        <w:rPr>
          <w:szCs w:val="22"/>
          <w:lang w:val="es-ES"/>
        </w:rPr>
        <w:t>Álvaro DÍEZ ALFONSO (Sr.), Coordinador, Madrid</w:t>
      </w:r>
    </w:p>
    <w:p w14:paraId="394DF291" w14:textId="77777777" w:rsidR="007F3753" w:rsidRPr="00CF3E47" w:rsidRDefault="007F3753" w:rsidP="007F3753">
      <w:pPr>
        <w:rPr>
          <w:szCs w:val="22"/>
          <w:lang w:val="es-ES"/>
        </w:rPr>
      </w:pPr>
    </w:p>
    <w:p w14:paraId="7E5F71A0" w14:textId="77777777" w:rsidR="007F3753" w:rsidRPr="00C8667B" w:rsidRDefault="007F3753" w:rsidP="007F3753">
      <w:pPr>
        <w:rPr>
          <w:szCs w:val="22"/>
          <w:u w:val="single"/>
        </w:rPr>
      </w:pPr>
      <w:r w:rsidRPr="00C8667B">
        <w:rPr>
          <w:szCs w:val="22"/>
          <w:u w:val="single"/>
        </w:rPr>
        <w:t xml:space="preserve">Intellectual Property Center (IPC) </w:t>
      </w:r>
    </w:p>
    <w:p w14:paraId="2E96F5DF" w14:textId="77777777" w:rsidR="007F3753" w:rsidRPr="00C8667B" w:rsidRDefault="007F3753" w:rsidP="007F3753">
      <w:pPr>
        <w:rPr>
          <w:szCs w:val="22"/>
        </w:rPr>
      </w:pPr>
      <w:r w:rsidRPr="00C8667B">
        <w:rPr>
          <w:szCs w:val="22"/>
        </w:rPr>
        <w:t>Norman MBABAZI (Mr.), Director Copyright and Creative Economy, Copyright, Intellectual Property Centre, Kampala</w:t>
      </w:r>
    </w:p>
    <w:p w14:paraId="70633178" w14:textId="77777777" w:rsidR="007F3753" w:rsidRPr="00C8667B" w:rsidRDefault="007F3753" w:rsidP="007F3753">
      <w:pPr>
        <w:keepNext/>
        <w:keepLines/>
        <w:rPr>
          <w:szCs w:val="22"/>
          <w:u w:val="single"/>
        </w:rPr>
      </w:pPr>
    </w:p>
    <w:p w14:paraId="286DB10C" w14:textId="77777777" w:rsidR="007F3753" w:rsidRPr="00C8667B" w:rsidRDefault="007F3753" w:rsidP="007F3753">
      <w:pPr>
        <w:keepNext/>
        <w:keepLines/>
        <w:rPr>
          <w:szCs w:val="22"/>
          <w:u w:val="single"/>
        </w:rPr>
      </w:pPr>
      <w:r w:rsidRPr="00C8667B">
        <w:rPr>
          <w:szCs w:val="22"/>
          <w:u w:val="single"/>
        </w:rPr>
        <w:t xml:space="preserve">International Authors Forum (IAF) </w:t>
      </w:r>
    </w:p>
    <w:p w14:paraId="132DD4EE" w14:textId="77777777" w:rsidR="007F3753" w:rsidRPr="00C8667B" w:rsidRDefault="007F3753" w:rsidP="007F3753">
      <w:pPr>
        <w:keepNext/>
        <w:keepLines/>
        <w:rPr>
          <w:szCs w:val="22"/>
        </w:rPr>
      </w:pPr>
      <w:r w:rsidRPr="00C8667B">
        <w:rPr>
          <w:szCs w:val="22"/>
        </w:rPr>
        <w:t>Luke ALCOTT (Mr.), Secretariat, London</w:t>
      </w:r>
    </w:p>
    <w:p w14:paraId="604E7172" w14:textId="77777777" w:rsidR="007F3753" w:rsidRPr="00C8667B" w:rsidRDefault="007F3753" w:rsidP="007F3753">
      <w:pPr>
        <w:keepNext/>
        <w:keepLines/>
        <w:rPr>
          <w:szCs w:val="22"/>
        </w:rPr>
      </w:pPr>
      <w:r w:rsidRPr="00C8667B">
        <w:rPr>
          <w:szCs w:val="22"/>
        </w:rPr>
        <w:t>Barbara HAYES (Ms.), Secretariat, London</w:t>
      </w:r>
    </w:p>
    <w:p w14:paraId="3C630B17" w14:textId="77777777" w:rsidR="007F3753" w:rsidRPr="00C8667B" w:rsidRDefault="007F3753" w:rsidP="007F3753">
      <w:pPr>
        <w:keepNext/>
        <w:keepLines/>
        <w:rPr>
          <w:szCs w:val="22"/>
        </w:rPr>
      </w:pPr>
      <w:r w:rsidRPr="00C8667B">
        <w:rPr>
          <w:szCs w:val="22"/>
        </w:rPr>
        <w:t>Maureen DUFFY (Ms.), Author, London</w:t>
      </w:r>
    </w:p>
    <w:p w14:paraId="3EAD41AE" w14:textId="77777777" w:rsidR="007F3753" w:rsidRPr="00C8667B" w:rsidRDefault="007F3753" w:rsidP="007F3753">
      <w:pPr>
        <w:rPr>
          <w:szCs w:val="22"/>
        </w:rPr>
      </w:pPr>
    </w:p>
    <w:p w14:paraId="17BD7F43"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International Council of Museums (ICOM) </w:t>
      </w:r>
    </w:p>
    <w:p w14:paraId="5BC7F904" w14:textId="77777777" w:rsidR="007F3753" w:rsidRPr="00C8667B" w:rsidRDefault="007F3753" w:rsidP="007F3753">
      <w:pPr>
        <w:rPr>
          <w:color w:val="000000" w:themeColor="text1"/>
          <w:szCs w:val="22"/>
        </w:rPr>
      </w:pPr>
      <w:r w:rsidRPr="00C8667B">
        <w:rPr>
          <w:szCs w:val="22"/>
        </w:rPr>
        <w:t>Rina Elster PANTALONY (Ms.), Chair, Legal Affairs Committee, Director, Copyright Advisory Services, Columbia University, New York</w:t>
      </w:r>
    </w:p>
    <w:p w14:paraId="21A8F9D4" w14:textId="77777777" w:rsidR="007F3753" w:rsidRPr="00C8667B" w:rsidRDefault="007F3753" w:rsidP="007F3753">
      <w:pPr>
        <w:keepNext/>
        <w:keepLines/>
        <w:rPr>
          <w:szCs w:val="22"/>
          <w:u w:val="single"/>
        </w:rPr>
      </w:pPr>
    </w:p>
    <w:p w14:paraId="6A84F8A7" w14:textId="77777777" w:rsidR="007F3753" w:rsidRPr="00C8667B" w:rsidRDefault="007F3753" w:rsidP="007F3753">
      <w:pPr>
        <w:rPr>
          <w:szCs w:val="22"/>
          <w:u w:val="single"/>
          <w:lang w:val="fr-CH"/>
        </w:rPr>
      </w:pPr>
      <w:r w:rsidRPr="00C8667B">
        <w:rPr>
          <w:szCs w:val="22"/>
          <w:u w:val="single"/>
          <w:lang w:val="fr-CH"/>
        </w:rPr>
        <w:t xml:space="preserve">Internationale de l'éducation (IE)/Education International (EI) </w:t>
      </w:r>
    </w:p>
    <w:p w14:paraId="0A44192E" w14:textId="77777777" w:rsidR="007F3753" w:rsidRPr="00C8667B" w:rsidRDefault="007F3753" w:rsidP="007F3753">
      <w:pPr>
        <w:rPr>
          <w:szCs w:val="22"/>
        </w:rPr>
      </w:pPr>
      <w:r w:rsidRPr="00C8667B">
        <w:rPr>
          <w:szCs w:val="22"/>
        </w:rPr>
        <w:t>Nikola WACHTER (Ms.), Research Officer, Brussels</w:t>
      </w:r>
    </w:p>
    <w:p w14:paraId="7186AC82" w14:textId="77777777" w:rsidR="007F3753" w:rsidRPr="00C8667B" w:rsidRDefault="007F3753" w:rsidP="007F3753">
      <w:pPr>
        <w:rPr>
          <w:szCs w:val="22"/>
          <w:u w:val="single"/>
        </w:rPr>
      </w:pPr>
    </w:p>
    <w:p w14:paraId="5694FD46" w14:textId="77777777" w:rsidR="007F3753" w:rsidRPr="00CF3E47" w:rsidRDefault="007F3753" w:rsidP="007F3753">
      <w:pPr>
        <w:rPr>
          <w:szCs w:val="22"/>
          <w:u w:val="single"/>
          <w:lang w:val="es-ES"/>
        </w:rPr>
      </w:pPr>
      <w:r w:rsidRPr="00CF3E47">
        <w:rPr>
          <w:szCs w:val="22"/>
          <w:u w:val="single"/>
          <w:lang w:val="es-ES"/>
        </w:rPr>
        <w:t xml:space="preserve">Karisma Foundation </w:t>
      </w:r>
    </w:p>
    <w:p w14:paraId="2CC53E9F" w14:textId="77777777" w:rsidR="007F3753" w:rsidRPr="00CF3E47" w:rsidRDefault="007F3753" w:rsidP="007F3753">
      <w:pPr>
        <w:rPr>
          <w:szCs w:val="22"/>
          <w:lang w:val="es-ES"/>
        </w:rPr>
      </w:pPr>
      <w:r w:rsidRPr="00CF3E47">
        <w:rPr>
          <w:szCs w:val="22"/>
          <w:lang w:val="es-ES"/>
        </w:rPr>
        <w:t>Maria Juliana SOTO NARVAEZ (Sr.), Coordinadora de proyectos, Cali</w:t>
      </w:r>
    </w:p>
    <w:p w14:paraId="26002B96" w14:textId="77777777" w:rsidR="007F3753" w:rsidRPr="00C8667B" w:rsidRDefault="007F3753" w:rsidP="007F3753">
      <w:pPr>
        <w:keepNext/>
        <w:keepLines/>
        <w:rPr>
          <w:szCs w:val="22"/>
        </w:rPr>
      </w:pPr>
      <w:r w:rsidRPr="00C8667B">
        <w:rPr>
          <w:szCs w:val="22"/>
        </w:rPr>
        <w:t>Amalia TOLEDO (Ms.), Project Coordinator, Bogota</w:t>
      </w:r>
    </w:p>
    <w:p w14:paraId="6F94DA74" w14:textId="77777777" w:rsidR="007F3753" w:rsidRPr="00C8667B" w:rsidRDefault="007F3753" w:rsidP="007F3753">
      <w:pPr>
        <w:keepNext/>
        <w:keepLines/>
        <w:rPr>
          <w:szCs w:val="22"/>
        </w:rPr>
      </w:pPr>
    </w:p>
    <w:p w14:paraId="3C8D807D" w14:textId="77777777" w:rsidR="007F3753" w:rsidRPr="00C8667B" w:rsidRDefault="007F3753" w:rsidP="007F3753">
      <w:pPr>
        <w:rPr>
          <w:szCs w:val="22"/>
          <w:u w:val="single"/>
        </w:rPr>
      </w:pPr>
      <w:r w:rsidRPr="00C8667B">
        <w:rPr>
          <w:szCs w:val="22"/>
          <w:u w:val="single"/>
        </w:rPr>
        <w:t xml:space="preserve">Knowledge Ecology International, Inc. (KEI) </w:t>
      </w:r>
    </w:p>
    <w:p w14:paraId="1B870810" w14:textId="77777777" w:rsidR="007F3753" w:rsidRPr="00C8667B" w:rsidRDefault="007F3753" w:rsidP="007F3753">
      <w:pPr>
        <w:rPr>
          <w:szCs w:val="22"/>
        </w:rPr>
      </w:pPr>
      <w:r w:rsidRPr="00C8667B">
        <w:rPr>
          <w:szCs w:val="22"/>
        </w:rPr>
        <w:t>Thiru BALASUBRAMANIAM (Mr.), Knowledge Ecology International Europe, Geneva</w:t>
      </w:r>
    </w:p>
    <w:p w14:paraId="264D20AF" w14:textId="77777777" w:rsidR="007F3753" w:rsidRPr="00C8667B" w:rsidRDefault="007F3753" w:rsidP="007F3753">
      <w:pPr>
        <w:rPr>
          <w:szCs w:val="22"/>
        </w:rPr>
      </w:pPr>
      <w:r w:rsidRPr="00C8667B">
        <w:rPr>
          <w:szCs w:val="22"/>
        </w:rPr>
        <w:t>James LOVE (Mr.), Director, Washington DC</w:t>
      </w:r>
    </w:p>
    <w:p w14:paraId="77EBAF5D" w14:textId="77777777" w:rsidR="007F3753" w:rsidRPr="00C8667B" w:rsidRDefault="007F3753" w:rsidP="007F3753">
      <w:pPr>
        <w:rPr>
          <w:szCs w:val="22"/>
        </w:rPr>
      </w:pPr>
      <w:r w:rsidRPr="00C8667B">
        <w:rPr>
          <w:szCs w:val="22"/>
        </w:rPr>
        <w:t>Manon RESS (Ms.), Director, Information Society Projects, Washington D.C.</w:t>
      </w:r>
    </w:p>
    <w:p w14:paraId="27B3822A" w14:textId="77777777" w:rsidR="007F3753" w:rsidRPr="00C8667B" w:rsidRDefault="007F3753" w:rsidP="007F3753">
      <w:pPr>
        <w:rPr>
          <w:color w:val="000000" w:themeColor="text1"/>
          <w:szCs w:val="22"/>
        </w:rPr>
      </w:pPr>
    </w:p>
    <w:p w14:paraId="2C955702" w14:textId="77777777" w:rsidR="007F3753" w:rsidRPr="00C8667B" w:rsidRDefault="007F3753" w:rsidP="007F3753">
      <w:pPr>
        <w:keepNext/>
        <w:keepLines/>
        <w:rPr>
          <w:color w:val="000000" w:themeColor="text1"/>
          <w:szCs w:val="22"/>
          <w:u w:val="single"/>
          <w:lang w:val="es-ES"/>
        </w:rPr>
      </w:pPr>
      <w:r w:rsidRPr="00C8667B">
        <w:rPr>
          <w:color w:val="000000" w:themeColor="text1"/>
          <w:szCs w:val="22"/>
          <w:u w:val="single"/>
          <w:lang w:val="es-ES"/>
        </w:rPr>
        <w:t xml:space="preserve">Latín Artis </w:t>
      </w:r>
    </w:p>
    <w:p w14:paraId="7837A1B8" w14:textId="77777777" w:rsidR="007F3753" w:rsidRPr="00CF3E47" w:rsidRDefault="007F3753" w:rsidP="007F3753">
      <w:pPr>
        <w:rPr>
          <w:szCs w:val="22"/>
          <w:lang w:val="es-ES"/>
        </w:rPr>
      </w:pPr>
      <w:r w:rsidRPr="00CF3E47">
        <w:rPr>
          <w:szCs w:val="22"/>
          <w:lang w:val="es-ES"/>
        </w:rPr>
        <w:t>José María MONTES (Sr.), Asesor, Madrid</w:t>
      </w:r>
    </w:p>
    <w:p w14:paraId="09440051" w14:textId="77777777" w:rsidR="007F3753" w:rsidRPr="00CF3E47" w:rsidRDefault="007F3753" w:rsidP="007F3753">
      <w:pPr>
        <w:rPr>
          <w:szCs w:val="22"/>
          <w:lang w:val="es-ES"/>
        </w:rPr>
      </w:pPr>
      <w:r w:rsidRPr="00CF3E47">
        <w:rPr>
          <w:szCs w:val="22"/>
          <w:lang w:val="es-ES"/>
        </w:rPr>
        <w:t>Abel MARTIN VILLAREJO (Sr.), Secretario General, Madrid</w:t>
      </w:r>
    </w:p>
    <w:p w14:paraId="10CCC945" w14:textId="77777777" w:rsidR="007F3753" w:rsidRPr="00CF3E47" w:rsidRDefault="007F3753" w:rsidP="007F3753">
      <w:pPr>
        <w:rPr>
          <w:color w:val="000000" w:themeColor="text1"/>
          <w:szCs w:val="22"/>
          <w:u w:val="single"/>
          <w:lang w:val="es-ES"/>
        </w:rPr>
      </w:pPr>
    </w:p>
    <w:p w14:paraId="1B520521" w14:textId="77777777" w:rsidR="007F3753" w:rsidRPr="00C8667B" w:rsidRDefault="007F3753" w:rsidP="007F3753">
      <w:pPr>
        <w:keepNext/>
        <w:keepLines/>
        <w:rPr>
          <w:szCs w:val="22"/>
          <w:u w:val="single"/>
        </w:rPr>
      </w:pPr>
      <w:r w:rsidRPr="00C8667B">
        <w:rPr>
          <w:szCs w:val="22"/>
          <w:u w:val="single"/>
        </w:rPr>
        <w:t xml:space="preserve">Library Copyright Alliance (LCA) </w:t>
      </w:r>
    </w:p>
    <w:p w14:paraId="349B8B25" w14:textId="77777777" w:rsidR="007F3753" w:rsidRPr="00C8667B" w:rsidRDefault="007F3753" w:rsidP="007F3753">
      <w:pPr>
        <w:keepNext/>
        <w:keepLines/>
        <w:rPr>
          <w:szCs w:val="22"/>
        </w:rPr>
      </w:pPr>
      <w:r w:rsidRPr="00C8667B">
        <w:rPr>
          <w:szCs w:val="22"/>
        </w:rPr>
        <w:t>Jonathan BAND (Mr.), Counsel, Washington, D.C.</w:t>
      </w:r>
    </w:p>
    <w:p w14:paraId="4E35E135" w14:textId="77777777" w:rsidR="007F3753" w:rsidRPr="00C8667B" w:rsidRDefault="007F3753" w:rsidP="007F3753">
      <w:pPr>
        <w:rPr>
          <w:szCs w:val="22"/>
        </w:rPr>
      </w:pPr>
    </w:p>
    <w:p w14:paraId="040D9522" w14:textId="77777777" w:rsidR="007F3753" w:rsidRPr="00C8667B" w:rsidRDefault="007F3753" w:rsidP="007F3753">
      <w:pPr>
        <w:keepNext/>
        <w:keepLines/>
        <w:rPr>
          <w:szCs w:val="22"/>
          <w:u w:val="single"/>
        </w:rPr>
      </w:pPr>
      <w:r w:rsidRPr="00C8667B">
        <w:rPr>
          <w:szCs w:val="22"/>
          <w:u w:val="single"/>
        </w:rPr>
        <w:t xml:space="preserve">Max-Planck Institute for Intellectual Property and Competition Law (MPI) </w:t>
      </w:r>
    </w:p>
    <w:p w14:paraId="181EFBE4" w14:textId="77777777" w:rsidR="007F3753" w:rsidRPr="00C8667B" w:rsidRDefault="007F3753" w:rsidP="007F3753">
      <w:pPr>
        <w:keepNext/>
        <w:keepLines/>
        <w:rPr>
          <w:szCs w:val="22"/>
        </w:rPr>
      </w:pPr>
      <w:r w:rsidRPr="00C8667B">
        <w:rPr>
          <w:szCs w:val="22"/>
        </w:rPr>
        <w:t>Silke VON LEWINSKI (Ms.), Professor, Munich</w:t>
      </w:r>
    </w:p>
    <w:p w14:paraId="77B218B1" w14:textId="77777777" w:rsidR="007F3753" w:rsidRPr="00C8667B" w:rsidRDefault="007F3753" w:rsidP="007F3753">
      <w:pPr>
        <w:rPr>
          <w:color w:val="000000" w:themeColor="text1"/>
          <w:szCs w:val="22"/>
          <w:u w:val="single"/>
        </w:rPr>
      </w:pPr>
    </w:p>
    <w:p w14:paraId="066A275B" w14:textId="77777777" w:rsidR="007F3753" w:rsidRPr="00C8667B" w:rsidRDefault="007F3753" w:rsidP="007F3753">
      <w:pPr>
        <w:rPr>
          <w:szCs w:val="22"/>
          <w:u w:val="single"/>
        </w:rPr>
      </w:pPr>
      <w:r w:rsidRPr="00C8667B">
        <w:rPr>
          <w:szCs w:val="22"/>
          <w:u w:val="single"/>
        </w:rPr>
        <w:t xml:space="preserve">National Library of Sweden (NLS) </w:t>
      </w:r>
    </w:p>
    <w:p w14:paraId="317474A6" w14:textId="77777777" w:rsidR="007F3753" w:rsidRPr="00C8667B" w:rsidRDefault="007F3753" w:rsidP="007F3753">
      <w:pPr>
        <w:rPr>
          <w:szCs w:val="22"/>
        </w:rPr>
      </w:pPr>
      <w:r w:rsidRPr="00C8667B">
        <w:rPr>
          <w:szCs w:val="22"/>
        </w:rPr>
        <w:t>Jerker RYDÉN (Mr.), Senior Legal Advisor, Stockholm</w:t>
      </w:r>
    </w:p>
    <w:p w14:paraId="5BABCCAF" w14:textId="77777777" w:rsidR="007F3753" w:rsidRPr="00C8667B" w:rsidRDefault="007F3753" w:rsidP="007F3753">
      <w:pPr>
        <w:rPr>
          <w:szCs w:val="22"/>
        </w:rPr>
      </w:pPr>
    </w:p>
    <w:p w14:paraId="68D8413E"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Motion Picture Association (MPA)</w:t>
      </w:r>
    </w:p>
    <w:p w14:paraId="4B4BE866" w14:textId="77777777" w:rsidR="007F3753" w:rsidRPr="00C8667B" w:rsidRDefault="007F3753" w:rsidP="007F3753">
      <w:pPr>
        <w:rPr>
          <w:szCs w:val="22"/>
        </w:rPr>
      </w:pPr>
      <w:r w:rsidRPr="00C8667B">
        <w:rPr>
          <w:szCs w:val="22"/>
        </w:rPr>
        <w:t>Emilie ANTHONIS (Ms.), Vice President Government Affairs, Brussels</w:t>
      </w:r>
    </w:p>
    <w:p w14:paraId="3A1F7B14" w14:textId="77777777" w:rsidR="007F3753" w:rsidRPr="00C8667B" w:rsidRDefault="007F3753" w:rsidP="007F3753">
      <w:pPr>
        <w:rPr>
          <w:szCs w:val="22"/>
        </w:rPr>
      </w:pPr>
      <w:r w:rsidRPr="00C8667B">
        <w:rPr>
          <w:szCs w:val="22"/>
        </w:rPr>
        <w:t>Vera CASTANHEIRA (Ms.), International Legal Advisor, Geneva</w:t>
      </w:r>
    </w:p>
    <w:p w14:paraId="64C188ED" w14:textId="77777777" w:rsidR="007F3753" w:rsidRDefault="007F3753" w:rsidP="007F3753">
      <w:pPr>
        <w:rPr>
          <w:szCs w:val="22"/>
        </w:rPr>
      </w:pPr>
      <w:r>
        <w:rPr>
          <w:szCs w:val="22"/>
        </w:rPr>
        <w:t>Renee VILJOEN (Ms.), Copyright Policy Counsel, Legal Office, Brussels</w:t>
      </w:r>
    </w:p>
    <w:p w14:paraId="6FAEE40E" w14:textId="77777777" w:rsidR="007F3753" w:rsidRPr="00C8667B" w:rsidRDefault="007F3753" w:rsidP="007F3753">
      <w:pPr>
        <w:rPr>
          <w:color w:val="000000" w:themeColor="text1"/>
          <w:szCs w:val="22"/>
        </w:rPr>
      </w:pPr>
    </w:p>
    <w:p w14:paraId="236FE5DF" w14:textId="77777777" w:rsidR="007F3753" w:rsidRPr="00C8667B" w:rsidRDefault="007F3753" w:rsidP="007F3753">
      <w:pPr>
        <w:keepNext/>
        <w:keepLines/>
        <w:rPr>
          <w:szCs w:val="22"/>
          <w:u w:val="single"/>
        </w:rPr>
      </w:pPr>
      <w:r w:rsidRPr="00C8667B">
        <w:rPr>
          <w:szCs w:val="22"/>
          <w:u w:val="single"/>
        </w:rPr>
        <w:t xml:space="preserve">North American Broadcasters Association (NABA) </w:t>
      </w:r>
    </w:p>
    <w:p w14:paraId="16D26E5C" w14:textId="77777777" w:rsidR="007F3753" w:rsidRPr="00C8667B" w:rsidRDefault="007F3753" w:rsidP="007F3753">
      <w:pPr>
        <w:keepNext/>
        <w:keepLines/>
        <w:rPr>
          <w:szCs w:val="22"/>
        </w:rPr>
      </w:pPr>
      <w:r w:rsidRPr="00C8667B">
        <w:rPr>
          <w:szCs w:val="22"/>
        </w:rPr>
        <w:t>Erica REDLER (Ms.), Head of Delegation, Ottawa</w:t>
      </w:r>
    </w:p>
    <w:p w14:paraId="21E08ACD" w14:textId="77777777" w:rsidR="007F3753" w:rsidRPr="00C8667B" w:rsidRDefault="007F3753" w:rsidP="007F3753">
      <w:pPr>
        <w:rPr>
          <w:szCs w:val="22"/>
        </w:rPr>
      </w:pPr>
      <w:r w:rsidRPr="00C8667B">
        <w:rPr>
          <w:szCs w:val="22"/>
        </w:rPr>
        <w:t>Bradley SILVER (Mr.), Chief Intellectual Property Counsel, Warner Media, New York</w:t>
      </w:r>
    </w:p>
    <w:p w14:paraId="3E39A9F9" w14:textId="77777777" w:rsidR="007F3753" w:rsidRDefault="007F3753" w:rsidP="007F3753">
      <w:pPr>
        <w:rPr>
          <w:szCs w:val="22"/>
        </w:rPr>
      </w:pPr>
      <w:r w:rsidRPr="00C8667B">
        <w:rPr>
          <w:szCs w:val="22"/>
        </w:rPr>
        <w:t xml:space="preserve">Ian SLOTIN (Mr.), Senior Vice-President, Intellectual Property, </w:t>
      </w:r>
      <w:r>
        <w:rPr>
          <w:szCs w:val="22"/>
        </w:rPr>
        <w:t xml:space="preserve">NBCUniversal Media, </w:t>
      </w:r>
      <w:r w:rsidRPr="00C8667B">
        <w:rPr>
          <w:szCs w:val="22"/>
        </w:rPr>
        <w:t>Los Angeles</w:t>
      </w:r>
    </w:p>
    <w:p w14:paraId="453A8495" w14:textId="77777777" w:rsidR="007F3753" w:rsidRDefault="007F3753" w:rsidP="007F3753">
      <w:pPr>
        <w:rPr>
          <w:szCs w:val="22"/>
        </w:rPr>
      </w:pPr>
    </w:p>
    <w:p w14:paraId="70FD1AC6" w14:textId="77777777" w:rsidR="007F3753" w:rsidRDefault="007F3753" w:rsidP="007F3753">
      <w:pPr>
        <w:rPr>
          <w:szCs w:val="22"/>
          <w:u w:val="single"/>
        </w:rPr>
      </w:pPr>
      <w:r>
        <w:rPr>
          <w:szCs w:val="22"/>
          <w:u w:val="single"/>
        </w:rPr>
        <w:t>National Association of Broadcasters (NAB)</w:t>
      </w:r>
    </w:p>
    <w:p w14:paraId="38F9052F" w14:textId="77777777" w:rsidR="007F3753" w:rsidRPr="0073717B" w:rsidRDefault="007F3753" w:rsidP="007F3753">
      <w:pPr>
        <w:rPr>
          <w:szCs w:val="22"/>
        </w:rPr>
      </w:pPr>
      <w:r>
        <w:rPr>
          <w:szCs w:val="22"/>
        </w:rPr>
        <w:t>Garrett LEVIN (Mr.), Deputy General Counsel, Washington, D.C.</w:t>
      </w:r>
    </w:p>
    <w:p w14:paraId="44489B3D" w14:textId="77777777" w:rsidR="007F3753" w:rsidRPr="00C8667B" w:rsidRDefault="007F3753" w:rsidP="007F3753">
      <w:pPr>
        <w:rPr>
          <w:color w:val="000000" w:themeColor="text1"/>
          <w:szCs w:val="22"/>
        </w:rPr>
      </w:pPr>
    </w:p>
    <w:p w14:paraId="307851B9" w14:textId="77777777" w:rsidR="007F3753" w:rsidRPr="00C8667B" w:rsidRDefault="007F3753" w:rsidP="007F3753">
      <w:pPr>
        <w:keepNext/>
        <w:keepLines/>
        <w:rPr>
          <w:szCs w:val="22"/>
          <w:u w:val="single"/>
        </w:rPr>
      </w:pPr>
      <w:r w:rsidRPr="00C8667B">
        <w:rPr>
          <w:szCs w:val="22"/>
          <w:u w:val="single"/>
        </w:rPr>
        <w:t xml:space="preserve">Program on Information Justice and Intellectual Property (PIJIP) </w:t>
      </w:r>
    </w:p>
    <w:p w14:paraId="12E3E287" w14:textId="77777777" w:rsidR="007F3753" w:rsidRDefault="007F3753" w:rsidP="007F3753">
      <w:pPr>
        <w:keepNext/>
        <w:keepLines/>
        <w:rPr>
          <w:szCs w:val="22"/>
        </w:rPr>
      </w:pPr>
      <w:r w:rsidRPr="00C8667B">
        <w:rPr>
          <w:szCs w:val="22"/>
        </w:rPr>
        <w:t xml:space="preserve">Sean FLYNN (Mr.), Professor, American University Washington College of Law, </w:t>
      </w:r>
    </w:p>
    <w:p w14:paraId="4B7610FC" w14:textId="77777777" w:rsidR="007F3753" w:rsidRPr="00CF3E47" w:rsidRDefault="007F3753" w:rsidP="007F3753">
      <w:pPr>
        <w:keepNext/>
        <w:keepLines/>
        <w:rPr>
          <w:szCs w:val="22"/>
          <w:lang w:val="fr-FR"/>
        </w:rPr>
      </w:pPr>
      <w:r w:rsidRPr="00CF3E47">
        <w:rPr>
          <w:szCs w:val="22"/>
          <w:lang w:val="fr-FR"/>
        </w:rPr>
        <w:t>Washington, D.C</w:t>
      </w:r>
      <w:r>
        <w:rPr>
          <w:szCs w:val="22"/>
          <w:lang w:val="fr-FR"/>
        </w:rPr>
        <w:t>.</w:t>
      </w:r>
    </w:p>
    <w:p w14:paraId="0B767961" w14:textId="77777777" w:rsidR="007F3753" w:rsidRPr="00CF3E47" w:rsidRDefault="007F3753" w:rsidP="007F3753">
      <w:pPr>
        <w:rPr>
          <w:color w:val="000000" w:themeColor="text1"/>
          <w:szCs w:val="22"/>
          <w:lang w:val="fr-FR"/>
        </w:rPr>
      </w:pPr>
      <w:r w:rsidRPr="00CF3E47">
        <w:rPr>
          <w:color w:val="000000" w:themeColor="text1"/>
          <w:szCs w:val="22"/>
          <w:lang w:val="fr-FR"/>
        </w:rPr>
        <w:t>Allan ROCHA DE SOUZA (Mr.), Professor, Washington D.C</w:t>
      </w:r>
      <w:r>
        <w:rPr>
          <w:color w:val="000000" w:themeColor="text1"/>
          <w:szCs w:val="22"/>
          <w:lang w:val="fr-FR"/>
        </w:rPr>
        <w:t>.</w:t>
      </w:r>
    </w:p>
    <w:p w14:paraId="5B1B2BF1" w14:textId="77777777" w:rsidR="007F3753" w:rsidRPr="00CF3E47" w:rsidRDefault="007F3753" w:rsidP="007F3753">
      <w:pPr>
        <w:rPr>
          <w:color w:val="000000" w:themeColor="text1"/>
          <w:szCs w:val="22"/>
          <w:u w:val="single"/>
          <w:lang w:val="fr-FR"/>
        </w:rPr>
      </w:pPr>
    </w:p>
    <w:p w14:paraId="3C71B51C" w14:textId="77777777" w:rsidR="007F3753" w:rsidRPr="00CF3E47" w:rsidRDefault="007F3753" w:rsidP="007F3753">
      <w:pPr>
        <w:rPr>
          <w:szCs w:val="22"/>
          <w:u w:val="single"/>
          <w:lang w:val="fr-FR"/>
        </w:rPr>
      </w:pPr>
      <w:r w:rsidRPr="00CF3E47">
        <w:rPr>
          <w:szCs w:val="22"/>
          <w:u w:val="single"/>
          <w:lang w:val="fr-FR"/>
        </w:rPr>
        <w:t xml:space="preserve">Société portugaise d'auteurs (SPA) </w:t>
      </w:r>
    </w:p>
    <w:p w14:paraId="713DD6F9" w14:textId="77777777" w:rsidR="007F3753" w:rsidRPr="00CF3E47" w:rsidRDefault="007F3753" w:rsidP="007F3753">
      <w:pPr>
        <w:rPr>
          <w:szCs w:val="22"/>
          <w:lang w:val="fr-FR"/>
        </w:rPr>
      </w:pPr>
      <w:r w:rsidRPr="00CF3E47">
        <w:rPr>
          <w:szCs w:val="22"/>
          <w:lang w:val="fr-FR"/>
        </w:rPr>
        <w:t>Paula CUNHA (Ms.), Director, International Relations, Lisbon</w:t>
      </w:r>
    </w:p>
    <w:p w14:paraId="6C6D0C8F" w14:textId="77777777" w:rsidR="007F3753" w:rsidRPr="00CF3E47" w:rsidRDefault="007F3753" w:rsidP="007F3753">
      <w:pPr>
        <w:rPr>
          <w:szCs w:val="22"/>
          <w:lang w:val="fr-FR"/>
        </w:rPr>
      </w:pPr>
    </w:p>
    <w:p w14:paraId="2E87BEC4"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Society of American Archivists (SAA) </w:t>
      </w:r>
    </w:p>
    <w:p w14:paraId="28AE1F93" w14:textId="77777777" w:rsidR="007F3753" w:rsidRPr="00C8667B" w:rsidRDefault="007F3753" w:rsidP="007F3753">
      <w:pPr>
        <w:keepNext/>
        <w:keepLines/>
        <w:rPr>
          <w:color w:val="000000" w:themeColor="text1"/>
          <w:szCs w:val="22"/>
        </w:rPr>
      </w:pPr>
      <w:r w:rsidRPr="00C8667B">
        <w:rPr>
          <w:color w:val="000000" w:themeColor="text1"/>
          <w:szCs w:val="22"/>
        </w:rPr>
        <w:t xml:space="preserve">William MAHER (Mr.), Professor, </w:t>
      </w:r>
      <w:r w:rsidRPr="00C8667B">
        <w:rPr>
          <w:szCs w:val="22"/>
        </w:rPr>
        <w:t>Illinois</w:t>
      </w:r>
    </w:p>
    <w:p w14:paraId="3AFE10FC" w14:textId="77777777" w:rsidR="007F3753" w:rsidRPr="00C8667B" w:rsidRDefault="007F3753" w:rsidP="007F3753">
      <w:pPr>
        <w:rPr>
          <w:szCs w:val="22"/>
          <w:u w:val="single"/>
        </w:rPr>
      </w:pPr>
    </w:p>
    <w:p w14:paraId="3FDE716F" w14:textId="77777777" w:rsidR="007F3753" w:rsidRPr="00C8667B" w:rsidRDefault="007F3753" w:rsidP="007F3753">
      <w:pPr>
        <w:rPr>
          <w:szCs w:val="22"/>
          <w:u w:val="single"/>
        </w:rPr>
      </w:pPr>
      <w:r>
        <w:rPr>
          <w:szCs w:val="22"/>
          <w:u w:val="single"/>
        </w:rPr>
        <w:t>Software and</w:t>
      </w:r>
      <w:r w:rsidRPr="00C8667B">
        <w:rPr>
          <w:szCs w:val="22"/>
          <w:u w:val="single"/>
        </w:rPr>
        <w:t xml:space="preserve"> Information Industry Association (SIIA) </w:t>
      </w:r>
    </w:p>
    <w:p w14:paraId="53B279A7" w14:textId="77777777" w:rsidR="007F3753" w:rsidRPr="00C8667B" w:rsidRDefault="007F3753" w:rsidP="007F3753">
      <w:pPr>
        <w:rPr>
          <w:szCs w:val="22"/>
        </w:rPr>
      </w:pPr>
      <w:r w:rsidRPr="00C8667B">
        <w:rPr>
          <w:szCs w:val="22"/>
        </w:rPr>
        <w:t>Brigid EVANS (Ms.), Senior Policy and Regulatory Manager, Washington</w:t>
      </w:r>
    </w:p>
    <w:p w14:paraId="00F1DCB4" w14:textId="77777777" w:rsidR="007F3753" w:rsidRPr="00C8667B" w:rsidRDefault="007F3753" w:rsidP="007F3753">
      <w:pPr>
        <w:rPr>
          <w:szCs w:val="22"/>
        </w:rPr>
      </w:pPr>
    </w:p>
    <w:p w14:paraId="59ACA17B"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 xml:space="preserve">The Japan Commercial Broadcasters Association (JBA) </w:t>
      </w:r>
    </w:p>
    <w:p w14:paraId="4EBBDF73" w14:textId="77777777" w:rsidR="007F3753" w:rsidRPr="00C8667B" w:rsidRDefault="007F3753" w:rsidP="007F3753">
      <w:pPr>
        <w:rPr>
          <w:szCs w:val="22"/>
        </w:rPr>
      </w:pPr>
      <w:r w:rsidRPr="00C8667B">
        <w:rPr>
          <w:szCs w:val="22"/>
        </w:rPr>
        <w:t>Hiroyuki NISHIWAKI (Mr.), Senior Manager, Contract and Copyright Department, TV Asahi Corporation, Tokyo</w:t>
      </w:r>
    </w:p>
    <w:p w14:paraId="18781612" w14:textId="77777777" w:rsidR="007F3753" w:rsidRPr="00C8667B" w:rsidRDefault="007F3753" w:rsidP="007F3753">
      <w:pPr>
        <w:rPr>
          <w:szCs w:val="22"/>
        </w:rPr>
      </w:pPr>
      <w:r w:rsidRPr="00C8667B">
        <w:rPr>
          <w:szCs w:val="22"/>
        </w:rPr>
        <w:t>Kenichiro YOSHIDA (Mr.), Chief, General Programming Division, Licensing Support and Copyright Department, Asahi Television Broadcasting Corporation, Osaka</w:t>
      </w:r>
    </w:p>
    <w:p w14:paraId="51F37B77" w14:textId="77777777" w:rsidR="007F3753" w:rsidRPr="00C8667B" w:rsidRDefault="007F3753" w:rsidP="007F3753">
      <w:pPr>
        <w:keepNext/>
        <w:keepLines/>
        <w:rPr>
          <w:szCs w:val="22"/>
        </w:rPr>
      </w:pPr>
      <w:r w:rsidRPr="00C8667B">
        <w:rPr>
          <w:szCs w:val="22"/>
        </w:rPr>
        <w:t>Yusuke YAMASHITA (Mr.), Assistant Director, Program Code and Copyright Division, Tokyo</w:t>
      </w:r>
    </w:p>
    <w:p w14:paraId="04D476A6" w14:textId="77777777" w:rsidR="007F3753" w:rsidRPr="00C8667B" w:rsidRDefault="007F3753" w:rsidP="007F3753">
      <w:pPr>
        <w:rPr>
          <w:szCs w:val="22"/>
        </w:rPr>
      </w:pPr>
    </w:p>
    <w:p w14:paraId="65D87FCA" w14:textId="77777777" w:rsidR="007F3753" w:rsidRPr="00C8667B" w:rsidRDefault="007F3753" w:rsidP="007F3753">
      <w:pPr>
        <w:keepNext/>
        <w:keepLines/>
        <w:rPr>
          <w:color w:val="000000" w:themeColor="text1"/>
          <w:szCs w:val="22"/>
          <w:u w:val="single"/>
        </w:rPr>
      </w:pPr>
      <w:r w:rsidRPr="00C8667B">
        <w:rPr>
          <w:color w:val="000000" w:themeColor="text1"/>
          <w:szCs w:val="22"/>
          <w:u w:val="single"/>
        </w:rPr>
        <w:t>Union de radiodiffusion Asie-Pacifique (URAP)/Asia-Pacific Broadcasting Union (ABU)</w:t>
      </w:r>
    </w:p>
    <w:p w14:paraId="3DAB5F25" w14:textId="77777777" w:rsidR="007F3753" w:rsidRPr="00C8667B" w:rsidRDefault="007F3753" w:rsidP="007F3753">
      <w:pPr>
        <w:rPr>
          <w:szCs w:val="22"/>
        </w:rPr>
      </w:pPr>
      <w:r w:rsidRPr="00C8667B">
        <w:rPr>
          <w:szCs w:val="22"/>
        </w:rPr>
        <w:t>Seemantani SHARMA (Ms.), Legal and Intellectual Property Services Officer, Legal Department, Kuala Lumpur</w:t>
      </w:r>
    </w:p>
    <w:p w14:paraId="726DE475" w14:textId="77777777" w:rsidR="007F3753" w:rsidRPr="00C8667B" w:rsidRDefault="007F3753" w:rsidP="007F3753">
      <w:pPr>
        <w:rPr>
          <w:szCs w:val="22"/>
        </w:rPr>
      </w:pPr>
      <w:r w:rsidRPr="00C8667B">
        <w:rPr>
          <w:szCs w:val="22"/>
        </w:rPr>
        <w:t>Junko OCHIAI (Ms.), Part of ABU delegation, Tokyo</w:t>
      </w:r>
    </w:p>
    <w:p w14:paraId="7CE24A6C" w14:textId="77777777" w:rsidR="007F3753" w:rsidRPr="00CF3E47" w:rsidRDefault="007F3753" w:rsidP="007F3753">
      <w:pPr>
        <w:rPr>
          <w:szCs w:val="22"/>
          <w:u w:val="single"/>
        </w:rPr>
      </w:pPr>
    </w:p>
    <w:p w14:paraId="104DFD0F" w14:textId="77777777" w:rsidR="007F3753" w:rsidRPr="00C8667B" w:rsidRDefault="007F3753" w:rsidP="007F3753">
      <w:pPr>
        <w:rPr>
          <w:szCs w:val="22"/>
          <w:u w:val="single"/>
          <w:lang w:val="fr-CH"/>
        </w:rPr>
      </w:pPr>
      <w:r w:rsidRPr="00C8667B">
        <w:rPr>
          <w:szCs w:val="22"/>
          <w:u w:val="single"/>
          <w:lang w:val="fr-CH"/>
        </w:rPr>
        <w:t xml:space="preserve">Union européenne de radio-télévision (UER)/European Broadcasting Union (EBU) </w:t>
      </w:r>
    </w:p>
    <w:p w14:paraId="1AF1EA9D" w14:textId="77777777" w:rsidR="007F3753" w:rsidRPr="00C8667B" w:rsidRDefault="007F3753" w:rsidP="007F3753">
      <w:pPr>
        <w:rPr>
          <w:szCs w:val="22"/>
        </w:rPr>
      </w:pPr>
      <w:r w:rsidRPr="00C8667B">
        <w:rPr>
          <w:szCs w:val="22"/>
        </w:rPr>
        <w:t>Heijo RUIJSENAARS (Mr.), Head, Intellectual Property, Geneva</w:t>
      </w:r>
    </w:p>
    <w:p w14:paraId="4DC24B6C" w14:textId="77777777" w:rsidR="007F3753" w:rsidRPr="00CF3E47" w:rsidRDefault="007F3753" w:rsidP="007F3753">
      <w:pPr>
        <w:keepNext/>
        <w:keepLines/>
        <w:rPr>
          <w:color w:val="000000" w:themeColor="text1"/>
          <w:szCs w:val="22"/>
          <w:u w:val="single"/>
        </w:rPr>
      </w:pPr>
    </w:p>
    <w:p w14:paraId="31D44587" w14:textId="77777777" w:rsidR="007F3753" w:rsidRPr="00C8667B" w:rsidRDefault="007F3753" w:rsidP="007F3753">
      <w:pPr>
        <w:keepNext/>
        <w:keepLines/>
        <w:rPr>
          <w:color w:val="000000" w:themeColor="text1"/>
          <w:szCs w:val="22"/>
          <w:u w:val="single"/>
          <w:lang w:val="fr-CH"/>
        </w:rPr>
      </w:pPr>
      <w:r w:rsidRPr="00C8667B">
        <w:rPr>
          <w:color w:val="000000" w:themeColor="text1"/>
          <w:szCs w:val="22"/>
          <w:u w:val="single"/>
          <w:lang w:val="fr-CH"/>
        </w:rPr>
        <w:t xml:space="preserve">Union internationale des éditeurs (UIE)/International Publishers Association (IPA) </w:t>
      </w:r>
    </w:p>
    <w:p w14:paraId="377C16F9" w14:textId="77777777" w:rsidR="007F3753" w:rsidRPr="00C8667B" w:rsidRDefault="007F3753" w:rsidP="007F3753">
      <w:pPr>
        <w:rPr>
          <w:szCs w:val="22"/>
        </w:rPr>
      </w:pPr>
      <w:r w:rsidRPr="00C8667B">
        <w:rPr>
          <w:szCs w:val="22"/>
        </w:rPr>
        <w:t>Michiel KOLMAN (Mr.), President, Amsterdam</w:t>
      </w:r>
    </w:p>
    <w:p w14:paraId="2E8A1A83" w14:textId="77777777" w:rsidR="007F3753" w:rsidRPr="00C8667B" w:rsidRDefault="007F3753" w:rsidP="007F3753">
      <w:pPr>
        <w:rPr>
          <w:szCs w:val="22"/>
        </w:rPr>
      </w:pPr>
      <w:r w:rsidRPr="00C8667B">
        <w:rPr>
          <w:szCs w:val="22"/>
        </w:rPr>
        <w:t>Bodour AL QASIMI (Ms.), Board Member, Sharjah</w:t>
      </w:r>
    </w:p>
    <w:p w14:paraId="0327D515" w14:textId="77777777" w:rsidR="007F3753" w:rsidRPr="00C8667B" w:rsidRDefault="007F3753" w:rsidP="007F3753">
      <w:pPr>
        <w:rPr>
          <w:szCs w:val="22"/>
        </w:rPr>
      </w:pPr>
      <w:r w:rsidRPr="00C8667B">
        <w:rPr>
          <w:szCs w:val="22"/>
        </w:rPr>
        <w:t>Anne BERGMAN-TAHON (Ms.), Director, Federation of European Publishers, Brussels</w:t>
      </w:r>
    </w:p>
    <w:p w14:paraId="2A2630AA" w14:textId="77777777" w:rsidR="007F3753" w:rsidRPr="00C8667B" w:rsidRDefault="007F3753" w:rsidP="007F3753">
      <w:pPr>
        <w:rPr>
          <w:szCs w:val="22"/>
        </w:rPr>
      </w:pPr>
      <w:r w:rsidRPr="00C8667B">
        <w:rPr>
          <w:szCs w:val="22"/>
        </w:rPr>
        <w:t>Jessica SÄNGER (Ms.), Director, European and International Affairs, BOeV, Frankfurt</w:t>
      </w:r>
    </w:p>
    <w:p w14:paraId="1625BFC8" w14:textId="77777777" w:rsidR="007F3753" w:rsidRDefault="007F3753" w:rsidP="007F3753">
      <w:pPr>
        <w:rPr>
          <w:szCs w:val="22"/>
        </w:rPr>
      </w:pPr>
      <w:r w:rsidRPr="00C8667B">
        <w:rPr>
          <w:szCs w:val="22"/>
        </w:rPr>
        <w:t>James TAYLOR (Mr.), Director, Communications and Freedom to Publish, Geneva</w:t>
      </w:r>
    </w:p>
    <w:p w14:paraId="413B13DA" w14:textId="77777777" w:rsidR="007F3753" w:rsidRPr="00C8667B" w:rsidRDefault="007F3753" w:rsidP="007F3753">
      <w:pPr>
        <w:rPr>
          <w:szCs w:val="22"/>
        </w:rPr>
      </w:pPr>
      <w:r w:rsidRPr="00C8667B">
        <w:rPr>
          <w:szCs w:val="22"/>
        </w:rPr>
        <w:t>José BORGHINO (Mr.), Secretary General, Geneva</w:t>
      </w:r>
    </w:p>
    <w:p w14:paraId="127574E1" w14:textId="77777777" w:rsidR="007F3753" w:rsidRPr="00C8667B" w:rsidRDefault="007F3753" w:rsidP="007F3753">
      <w:pPr>
        <w:rPr>
          <w:szCs w:val="22"/>
        </w:rPr>
      </w:pPr>
      <w:r w:rsidRPr="00C8667B">
        <w:rPr>
          <w:szCs w:val="22"/>
        </w:rPr>
        <w:t>William BOWES (Mr.), Policy Director, Publishers Association, London</w:t>
      </w:r>
    </w:p>
    <w:p w14:paraId="3F1197AE" w14:textId="77777777" w:rsidR="007F3753" w:rsidRPr="00C8667B" w:rsidRDefault="007F3753" w:rsidP="007F3753">
      <w:pPr>
        <w:rPr>
          <w:szCs w:val="22"/>
        </w:rPr>
      </w:pPr>
      <w:r w:rsidRPr="00C8667B">
        <w:rPr>
          <w:szCs w:val="22"/>
        </w:rPr>
        <w:t xml:space="preserve">Wilmar DIEPGROND (Mr.), Chair Educational Publishers Forum, Frankfurt </w:t>
      </w:r>
    </w:p>
    <w:p w14:paraId="20F4D40A" w14:textId="77777777" w:rsidR="007F3753" w:rsidRPr="00C8667B" w:rsidRDefault="007F3753" w:rsidP="007F3753">
      <w:pPr>
        <w:rPr>
          <w:szCs w:val="22"/>
        </w:rPr>
      </w:pPr>
      <w:r w:rsidRPr="00C8667B">
        <w:rPr>
          <w:szCs w:val="22"/>
        </w:rPr>
        <w:t>Myung-Hwan KIM (Mr.), Member, Freedom to Publish Committee, Seoul</w:t>
      </w:r>
    </w:p>
    <w:p w14:paraId="6B7757B3" w14:textId="77777777" w:rsidR="007F3753" w:rsidRPr="00C8667B" w:rsidRDefault="007F3753" w:rsidP="007F3753">
      <w:pPr>
        <w:rPr>
          <w:szCs w:val="22"/>
        </w:rPr>
      </w:pPr>
      <w:r w:rsidRPr="00C8667B">
        <w:rPr>
          <w:szCs w:val="22"/>
        </w:rPr>
        <w:t>Rachel MARTIN (Ms.), Manager Publisher Relations, Amsterdam</w:t>
      </w:r>
    </w:p>
    <w:p w14:paraId="5C6C6696" w14:textId="77777777" w:rsidR="007F3753" w:rsidRPr="00C8667B" w:rsidRDefault="007F3753" w:rsidP="007F3753">
      <w:pPr>
        <w:rPr>
          <w:szCs w:val="22"/>
        </w:rPr>
      </w:pPr>
      <w:r w:rsidRPr="00C8667B">
        <w:rPr>
          <w:szCs w:val="22"/>
        </w:rPr>
        <w:t>Anges Félix NDAKPRI (Mr.), Member, ASSEDI, Abidjan</w:t>
      </w:r>
    </w:p>
    <w:p w14:paraId="45A86C5F" w14:textId="77777777" w:rsidR="007F3753" w:rsidRPr="00C8667B" w:rsidRDefault="007F3753" w:rsidP="007F3753">
      <w:pPr>
        <w:rPr>
          <w:szCs w:val="22"/>
        </w:rPr>
      </w:pPr>
      <w:r w:rsidRPr="00C8667B">
        <w:rPr>
          <w:szCs w:val="22"/>
        </w:rPr>
        <w:t>Mathilde RENOU (Ms.), EU Legal Advisor, FEP, Brussels</w:t>
      </w:r>
    </w:p>
    <w:p w14:paraId="69525738" w14:textId="77777777" w:rsidR="007F3753" w:rsidRDefault="007F3753" w:rsidP="007F3753">
      <w:pPr>
        <w:rPr>
          <w:szCs w:val="22"/>
        </w:rPr>
      </w:pPr>
      <w:r w:rsidRPr="00C8667B">
        <w:rPr>
          <w:szCs w:val="22"/>
        </w:rPr>
        <w:t>Brian WAFAWAROWA (Mr.), Member, Board, Geneva</w:t>
      </w:r>
    </w:p>
    <w:p w14:paraId="16E8EFF7" w14:textId="77777777" w:rsidR="007F3753" w:rsidRDefault="007F3753" w:rsidP="007F3753">
      <w:pPr>
        <w:keepNext/>
        <w:keepLines/>
        <w:tabs>
          <w:tab w:val="left" w:pos="567"/>
          <w:tab w:val="left" w:pos="851"/>
          <w:tab w:val="left" w:pos="1418"/>
        </w:tabs>
        <w:rPr>
          <w:szCs w:val="22"/>
        </w:rPr>
      </w:pPr>
    </w:p>
    <w:p w14:paraId="014A8A6F" w14:textId="77777777" w:rsidR="007F3753" w:rsidRDefault="007F3753" w:rsidP="007F3753">
      <w:pPr>
        <w:keepNext/>
        <w:keepLines/>
        <w:tabs>
          <w:tab w:val="left" w:pos="567"/>
          <w:tab w:val="left" w:pos="851"/>
          <w:tab w:val="left" w:pos="1418"/>
        </w:tabs>
        <w:rPr>
          <w:szCs w:val="22"/>
        </w:rPr>
      </w:pPr>
    </w:p>
    <w:p w14:paraId="23AD848A" w14:textId="77777777" w:rsidR="007F3753" w:rsidRDefault="007F3753" w:rsidP="007F3753">
      <w:pPr>
        <w:keepNext/>
        <w:keepLines/>
        <w:tabs>
          <w:tab w:val="left" w:pos="567"/>
          <w:tab w:val="left" w:pos="851"/>
          <w:tab w:val="left" w:pos="1418"/>
        </w:tabs>
        <w:rPr>
          <w:szCs w:val="22"/>
        </w:rPr>
      </w:pPr>
    </w:p>
    <w:p w14:paraId="52C26F29" w14:textId="77777777" w:rsidR="007F3753" w:rsidRPr="000B40B2" w:rsidRDefault="007F3753" w:rsidP="007F3753">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14:paraId="082F52C0" w14:textId="77777777" w:rsidR="007F3753" w:rsidRPr="000B40B2" w:rsidRDefault="007F3753" w:rsidP="007F3753">
      <w:pPr>
        <w:keepNext/>
        <w:keepLines/>
        <w:tabs>
          <w:tab w:val="left" w:pos="1418"/>
        </w:tabs>
        <w:rPr>
          <w:szCs w:val="22"/>
          <w:u w:val="single"/>
        </w:rPr>
      </w:pPr>
    </w:p>
    <w:p w14:paraId="1A863943" w14:textId="77777777" w:rsidR="007F3753" w:rsidRPr="000B40B2" w:rsidRDefault="007F3753" w:rsidP="007F3753">
      <w:pPr>
        <w:keepNext/>
        <w:keepLines/>
        <w:tabs>
          <w:tab w:val="left" w:pos="1418"/>
        </w:tabs>
        <w:rPr>
          <w:szCs w:val="22"/>
          <w:u w:val="single"/>
        </w:rPr>
      </w:pPr>
    </w:p>
    <w:p w14:paraId="2A4F8AF2" w14:textId="77777777" w:rsidR="007F3753" w:rsidRPr="000C3CAA" w:rsidRDefault="007F3753" w:rsidP="007F3753">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14:paraId="489223F4" w14:textId="77777777" w:rsidR="007F3753" w:rsidRPr="000C3CAA" w:rsidRDefault="007F3753" w:rsidP="007F3753">
      <w:pPr>
        <w:keepNext/>
        <w:keepLines/>
        <w:rPr>
          <w:szCs w:val="22"/>
        </w:rPr>
      </w:pPr>
    </w:p>
    <w:p w14:paraId="297A30C4" w14:textId="77777777" w:rsidR="007F3753" w:rsidRPr="000C3CAA" w:rsidRDefault="007F3753" w:rsidP="007F3753">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(M./Mr.) (</w:t>
      </w:r>
      <w:r w:rsidRPr="000C3CAA">
        <w:rPr>
          <w:color w:val="000000" w:themeColor="text1"/>
          <w:szCs w:val="22"/>
        </w:rPr>
        <w:t>Pologne</w:t>
      </w:r>
      <w:r w:rsidRPr="000C3CAA">
        <w:rPr>
          <w:szCs w:val="22"/>
        </w:rPr>
        <w:t xml:space="preserve"> /Poland)</w:t>
      </w:r>
    </w:p>
    <w:p w14:paraId="4FADA2F9" w14:textId="77777777" w:rsidR="007F3753" w:rsidRPr="000C3CAA" w:rsidRDefault="007F3753" w:rsidP="007F3753">
      <w:pPr>
        <w:keepNext/>
        <w:keepLines/>
        <w:tabs>
          <w:tab w:val="left" w:pos="2835"/>
        </w:tabs>
        <w:rPr>
          <w:szCs w:val="22"/>
        </w:rPr>
      </w:pPr>
    </w:p>
    <w:p w14:paraId="53520724" w14:textId="77777777" w:rsidR="007F3753" w:rsidRPr="00033331" w:rsidRDefault="007F3753" w:rsidP="007F3753">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DIENG(M./Mr.) </w:t>
      </w:r>
      <w:r w:rsidRPr="00033331">
        <w:rPr>
          <w:szCs w:val="22"/>
          <w:lang w:val="fr-CH"/>
        </w:rPr>
        <w:t>(Sénégal/Senegal)</w:t>
      </w:r>
    </w:p>
    <w:p w14:paraId="0CE8E45F" w14:textId="77777777" w:rsidR="007F3753" w:rsidRPr="00033331" w:rsidRDefault="007F3753" w:rsidP="007F3753">
      <w:pPr>
        <w:keepNext/>
        <w:keepLines/>
        <w:tabs>
          <w:tab w:val="left" w:pos="2835"/>
        </w:tabs>
        <w:rPr>
          <w:szCs w:val="22"/>
          <w:lang w:val="fr-CH"/>
        </w:rPr>
      </w:pPr>
    </w:p>
    <w:p w14:paraId="5D8DC064" w14:textId="77777777" w:rsidR="007F3753" w:rsidRPr="00033331" w:rsidRDefault="007F3753" w:rsidP="007F3753">
      <w:pPr>
        <w:keepNext/>
        <w:keepLines/>
        <w:rPr>
          <w:szCs w:val="22"/>
          <w:lang w:val="fr-FR"/>
        </w:rPr>
      </w:pPr>
      <w:r w:rsidRPr="00033331">
        <w:rPr>
          <w:szCs w:val="22"/>
          <w:lang w:val="fr-CH"/>
        </w:rPr>
        <w:t>Secrétaire/Secretary:</w:t>
      </w:r>
      <w:r w:rsidRPr="00033331">
        <w:rPr>
          <w:szCs w:val="22"/>
          <w:lang w:val="fr-CH"/>
        </w:rPr>
        <w:tab/>
      </w:r>
      <w:r w:rsidRPr="00033331">
        <w:rPr>
          <w:szCs w:val="22"/>
          <w:lang w:val="fr-CH"/>
        </w:rPr>
        <w:tab/>
      </w:r>
      <w:r w:rsidRPr="00033331">
        <w:rPr>
          <w:szCs w:val="22"/>
          <w:lang w:val="fr-CH"/>
        </w:rPr>
        <w:tab/>
        <w:t xml:space="preserve">Michele WOODS (Mme/Ms.) </w:t>
      </w:r>
      <w:r w:rsidRPr="00033331">
        <w:rPr>
          <w:szCs w:val="22"/>
          <w:lang w:val="fr-FR"/>
        </w:rPr>
        <w:t>(OMPI/WIPO)</w:t>
      </w:r>
    </w:p>
    <w:p w14:paraId="221A98CB" w14:textId="77777777" w:rsidR="007F3753" w:rsidRPr="00033331" w:rsidRDefault="007F3753" w:rsidP="007F3753">
      <w:pPr>
        <w:tabs>
          <w:tab w:val="left" w:pos="1418"/>
        </w:tabs>
        <w:rPr>
          <w:szCs w:val="22"/>
          <w:lang w:val="fr-FR"/>
        </w:rPr>
      </w:pPr>
    </w:p>
    <w:p w14:paraId="71645CC4" w14:textId="77777777" w:rsidR="007F3753" w:rsidRDefault="007F3753" w:rsidP="007F3753">
      <w:pPr>
        <w:tabs>
          <w:tab w:val="left" w:pos="1418"/>
        </w:tabs>
        <w:rPr>
          <w:szCs w:val="22"/>
          <w:lang w:val="fr-FR"/>
        </w:rPr>
      </w:pPr>
    </w:p>
    <w:p w14:paraId="3247ADCF" w14:textId="77777777" w:rsidR="007F3753" w:rsidRPr="00033331" w:rsidRDefault="007F3753" w:rsidP="007F3753">
      <w:pPr>
        <w:tabs>
          <w:tab w:val="left" w:pos="1418"/>
        </w:tabs>
        <w:rPr>
          <w:szCs w:val="22"/>
          <w:lang w:val="fr-FR"/>
        </w:rPr>
      </w:pPr>
    </w:p>
    <w:p w14:paraId="02E3B98A" w14:textId="77777777" w:rsidR="007F3753" w:rsidRPr="00033331" w:rsidRDefault="007F3753" w:rsidP="007F3753">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14:paraId="7551A6B7" w14:textId="77777777" w:rsidR="007F3753" w:rsidRPr="00033331" w:rsidRDefault="007F3753" w:rsidP="007F3753">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14:paraId="5875B48A" w14:textId="77777777" w:rsidR="007F3753" w:rsidRPr="00033331" w:rsidRDefault="007F3753" w:rsidP="007F3753">
      <w:pPr>
        <w:keepNext/>
        <w:keepLines/>
        <w:tabs>
          <w:tab w:val="left" w:pos="1418"/>
        </w:tabs>
        <w:rPr>
          <w:szCs w:val="22"/>
        </w:rPr>
      </w:pPr>
    </w:p>
    <w:p w14:paraId="369BFEDB" w14:textId="77777777" w:rsidR="007F3753" w:rsidRPr="00033331" w:rsidRDefault="007F3753" w:rsidP="007F3753">
      <w:pPr>
        <w:keepNext/>
        <w:keepLines/>
        <w:tabs>
          <w:tab w:val="left" w:pos="1418"/>
        </w:tabs>
        <w:rPr>
          <w:szCs w:val="22"/>
        </w:rPr>
      </w:pPr>
    </w:p>
    <w:p w14:paraId="198CE08B" w14:textId="77777777" w:rsidR="007F3753" w:rsidRPr="00033331" w:rsidRDefault="007F3753" w:rsidP="007F3753">
      <w:pPr>
        <w:keepNext/>
        <w:keepLines/>
        <w:rPr>
          <w:szCs w:val="22"/>
          <w:lang w:val="fr-FR"/>
        </w:rPr>
      </w:pPr>
      <w:r w:rsidRPr="00033331">
        <w:rPr>
          <w:szCs w:val="22"/>
          <w:lang w:val="fr-FR"/>
        </w:rPr>
        <w:t>Francis GURRY (</w:t>
      </w:r>
      <w:r>
        <w:rPr>
          <w:szCs w:val="22"/>
          <w:lang w:val="fr-FR"/>
        </w:rPr>
        <w:t>M./</w:t>
      </w:r>
      <w:r w:rsidRPr="00033331">
        <w:rPr>
          <w:szCs w:val="22"/>
          <w:lang w:val="fr-FR"/>
        </w:rPr>
        <w:t>Mr.), directeur général/Director General</w:t>
      </w:r>
    </w:p>
    <w:p w14:paraId="4C8EE4D3" w14:textId="77777777" w:rsidR="007F3753" w:rsidRPr="00033331" w:rsidRDefault="007F3753" w:rsidP="007F3753">
      <w:pPr>
        <w:rPr>
          <w:szCs w:val="22"/>
          <w:lang w:val="fr-FR"/>
        </w:rPr>
      </w:pPr>
    </w:p>
    <w:p w14:paraId="20ED5290" w14:textId="77777777" w:rsidR="007F3753" w:rsidRPr="00033331" w:rsidRDefault="007F3753" w:rsidP="007F3753">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14:paraId="4B8524F8" w14:textId="77777777" w:rsidR="007F3753" w:rsidRPr="00033331" w:rsidRDefault="007F3753" w:rsidP="007F3753">
      <w:pPr>
        <w:rPr>
          <w:szCs w:val="22"/>
          <w:lang w:val="fr-FR"/>
        </w:rPr>
      </w:pPr>
    </w:p>
    <w:p w14:paraId="4DE822F2" w14:textId="77777777" w:rsidR="007F3753" w:rsidRPr="00033331" w:rsidRDefault="007F3753" w:rsidP="007F3753">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14:paraId="5D918A7C" w14:textId="77777777" w:rsidR="007F3753" w:rsidRPr="00033331" w:rsidRDefault="007F3753" w:rsidP="007F3753">
      <w:pPr>
        <w:keepNext/>
        <w:keepLines/>
        <w:rPr>
          <w:szCs w:val="22"/>
          <w:lang w:val="fr-FR"/>
        </w:rPr>
      </w:pPr>
    </w:p>
    <w:p w14:paraId="337A9874" w14:textId="77777777" w:rsidR="007F3753" w:rsidRPr="00033331" w:rsidRDefault="007F3753" w:rsidP="007F3753">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14:paraId="01377914" w14:textId="77777777" w:rsidR="007F3753" w:rsidRPr="00033331" w:rsidRDefault="007F3753" w:rsidP="007F3753">
      <w:pPr>
        <w:rPr>
          <w:szCs w:val="22"/>
          <w:lang w:val="fr-FR"/>
        </w:rPr>
      </w:pPr>
    </w:p>
    <w:p w14:paraId="482CAD10" w14:textId="77777777" w:rsidR="007F3753" w:rsidRPr="00033331" w:rsidRDefault="007F3753" w:rsidP="007F3753">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14:paraId="74F80C83" w14:textId="1A3AD383" w:rsidR="00EA3A01" w:rsidRDefault="00EA3A01" w:rsidP="007F3753">
      <w:pPr>
        <w:rPr>
          <w:szCs w:val="22"/>
          <w:lang w:val="fr-FR"/>
        </w:rPr>
      </w:pPr>
    </w:p>
    <w:p w14:paraId="5DD11072" w14:textId="77777777" w:rsidR="00EA3A01" w:rsidRDefault="00EA3A01">
      <w:pPr>
        <w:rPr>
          <w:szCs w:val="22"/>
          <w:lang w:val="fr-FR"/>
        </w:rPr>
      </w:pPr>
      <w:r>
        <w:rPr>
          <w:szCs w:val="22"/>
          <w:lang w:val="fr-FR"/>
        </w:rPr>
        <w:br w:type="page"/>
      </w:r>
    </w:p>
    <w:p w14:paraId="1D3F2352" w14:textId="30C83CAE" w:rsidR="00EA3A01" w:rsidRDefault="00EA3A01" w:rsidP="007F3753">
      <w:pPr>
        <w:rPr>
          <w:szCs w:val="22"/>
          <w:lang w:val="fr-FR"/>
        </w:rPr>
      </w:pPr>
    </w:p>
    <w:p w14:paraId="3AF3A9DC" w14:textId="77777777" w:rsidR="007F3753" w:rsidRPr="00033331" w:rsidRDefault="007F3753" w:rsidP="007F3753">
      <w:pPr>
        <w:rPr>
          <w:szCs w:val="22"/>
          <w:lang w:val="fr-FR"/>
        </w:rPr>
      </w:pPr>
    </w:p>
    <w:p w14:paraId="6B04F0C1" w14:textId="22F521BA" w:rsidR="007F3753" w:rsidRDefault="007F3753" w:rsidP="007F3753">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14:paraId="311BA554" w14:textId="3867077F" w:rsidR="00EA3A01" w:rsidRDefault="00EA3A01" w:rsidP="007F3753">
      <w:pPr>
        <w:rPr>
          <w:snapToGrid w:val="0"/>
          <w:szCs w:val="22"/>
          <w:lang w:val="fr-FR"/>
        </w:rPr>
      </w:pPr>
    </w:p>
    <w:p w14:paraId="668DECBF" w14:textId="77777777" w:rsidR="00EA3A01" w:rsidRPr="00033331" w:rsidRDefault="00EA3A01" w:rsidP="00EA3A01">
      <w:pPr>
        <w:rPr>
          <w:snapToGrid w:val="0"/>
          <w:szCs w:val="22"/>
          <w:lang w:val="fr-FR"/>
        </w:rPr>
      </w:pPr>
      <w:r w:rsidRPr="00033331">
        <w:rPr>
          <w:szCs w:val="22"/>
          <w:lang w:val="fr-FR"/>
        </w:rPr>
        <w:t>Paolo LANTERI (</w:t>
      </w:r>
      <w:r>
        <w:rPr>
          <w:szCs w:val="22"/>
          <w:lang w:val="fr-FR"/>
        </w:rPr>
        <w:t>M./</w:t>
      </w:r>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14:paraId="6DC048C8" w14:textId="77777777" w:rsidR="00EA3A01" w:rsidRPr="00033331" w:rsidRDefault="00EA3A01" w:rsidP="00EA3A01">
      <w:pPr>
        <w:keepNext/>
        <w:keepLines/>
        <w:rPr>
          <w:szCs w:val="22"/>
          <w:lang w:val="fr-FR"/>
        </w:rPr>
      </w:pPr>
    </w:p>
    <w:p w14:paraId="04B501FE" w14:textId="77777777" w:rsidR="00EA3A01" w:rsidRPr="00033331" w:rsidRDefault="00EA3A01" w:rsidP="00EA3A01">
      <w:pPr>
        <w:keepNext/>
        <w:keepLines/>
        <w:rPr>
          <w:szCs w:val="22"/>
          <w:lang w:val="fr-FR"/>
        </w:rPr>
      </w:pPr>
      <w:r w:rsidRPr="00033331">
        <w:rPr>
          <w:szCs w:val="22"/>
          <w:lang w:val="fr-FR"/>
        </w:rPr>
        <w:t>Rafael FERRAZ VAZQUEZ (</w:t>
      </w:r>
      <w:r>
        <w:rPr>
          <w:szCs w:val="22"/>
          <w:lang w:val="fr-FR"/>
        </w:rPr>
        <w:t>M./</w:t>
      </w:r>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14:paraId="2F1A1EF4" w14:textId="77777777" w:rsidR="00EA3A01" w:rsidRPr="00033331" w:rsidRDefault="00EA3A01" w:rsidP="00EA3A01">
      <w:pPr>
        <w:rPr>
          <w:szCs w:val="22"/>
          <w:lang w:val="fr-FR"/>
        </w:rPr>
      </w:pPr>
    </w:p>
    <w:p w14:paraId="18223A87" w14:textId="77777777" w:rsidR="00EA3A01" w:rsidRPr="00033331" w:rsidRDefault="00EA3A01" w:rsidP="00EA3A01">
      <w:pPr>
        <w:rPr>
          <w:szCs w:val="22"/>
          <w:lang w:val="fr-FR"/>
        </w:rPr>
      </w:pPr>
    </w:p>
    <w:p w14:paraId="742C163F" w14:textId="77777777" w:rsidR="00EA3A01" w:rsidRPr="00033331" w:rsidRDefault="00EA3A01" w:rsidP="00EA3A01">
      <w:pPr>
        <w:pStyle w:val="Endofdocument"/>
        <w:ind w:left="0"/>
        <w:rPr>
          <w:rFonts w:cs="Arial"/>
          <w:sz w:val="22"/>
          <w:szCs w:val="22"/>
          <w:lang w:val="fr-FR"/>
        </w:rPr>
      </w:pPr>
    </w:p>
    <w:p w14:paraId="5A5E5A7C" w14:textId="77777777" w:rsidR="00EA3A01" w:rsidRPr="00033331" w:rsidRDefault="00EA3A01" w:rsidP="00EA3A01">
      <w:pPr>
        <w:pStyle w:val="Endofdocument"/>
        <w:rPr>
          <w:rFonts w:cs="Arial"/>
          <w:sz w:val="22"/>
          <w:szCs w:val="22"/>
          <w:lang w:val="fr-FR"/>
        </w:rPr>
      </w:pPr>
      <w:r w:rsidRPr="00033331">
        <w:rPr>
          <w:rFonts w:cs="Arial"/>
          <w:sz w:val="22"/>
          <w:szCs w:val="22"/>
          <w:lang w:val="fr-FR"/>
        </w:rPr>
        <w:t>[Fin du document/</w:t>
      </w:r>
      <w:r w:rsidRPr="00033331">
        <w:rPr>
          <w:rFonts w:cs="Arial"/>
          <w:sz w:val="22"/>
          <w:szCs w:val="22"/>
          <w:lang w:val="fr-FR"/>
        </w:rPr>
        <w:br/>
        <w:t>End of document]</w:t>
      </w:r>
    </w:p>
    <w:p w14:paraId="70C21A97" w14:textId="77777777" w:rsidR="00EA3A01" w:rsidRPr="00033331" w:rsidRDefault="00EA3A01" w:rsidP="00EA3A01">
      <w:pPr>
        <w:tabs>
          <w:tab w:val="left" w:pos="8505"/>
        </w:tabs>
        <w:rPr>
          <w:szCs w:val="22"/>
          <w:lang w:val="fr-FR"/>
        </w:rPr>
      </w:pPr>
    </w:p>
    <w:p w14:paraId="61830100" w14:textId="77777777" w:rsidR="00EA3A01" w:rsidRPr="0097224B" w:rsidRDefault="00EA3A01" w:rsidP="00EA3A01">
      <w:pPr>
        <w:rPr>
          <w:lang w:val="fr-FR"/>
        </w:rPr>
      </w:pPr>
    </w:p>
    <w:p w14:paraId="63976448" w14:textId="02291F4F" w:rsidR="00EA3A01" w:rsidRDefault="00EA3A01" w:rsidP="007F3753">
      <w:pPr>
        <w:rPr>
          <w:snapToGrid w:val="0"/>
          <w:szCs w:val="22"/>
          <w:lang w:val="fr-FR"/>
        </w:rPr>
      </w:pPr>
    </w:p>
    <w:p w14:paraId="7EA2BABD" w14:textId="6FE8E6DF" w:rsidR="00EA3A01" w:rsidRDefault="00EA3A01" w:rsidP="007F3753">
      <w:pPr>
        <w:rPr>
          <w:snapToGrid w:val="0"/>
          <w:szCs w:val="22"/>
          <w:lang w:val="fr-FR"/>
        </w:rPr>
      </w:pPr>
    </w:p>
    <w:p w14:paraId="740FA1A1" w14:textId="77777777" w:rsidR="00EA3A01" w:rsidRDefault="00EA3A01" w:rsidP="007F3753">
      <w:pPr>
        <w:rPr>
          <w:snapToGrid w:val="0"/>
          <w:szCs w:val="22"/>
          <w:lang w:val="fr-FR"/>
        </w:rPr>
      </w:pPr>
    </w:p>
    <w:sectPr w:rsidR="00EA3A01" w:rsidSect="00082F1B">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A5433" w14:textId="77777777" w:rsidR="0008339B" w:rsidRDefault="0008339B">
      <w:r>
        <w:separator/>
      </w:r>
    </w:p>
  </w:endnote>
  <w:endnote w:type="continuationSeparator" w:id="0">
    <w:p w14:paraId="24CBCA5C" w14:textId="77777777" w:rsidR="0008339B" w:rsidRDefault="0008339B" w:rsidP="003B38C1">
      <w:r>
        <w:separator/>
      </w:r>
    </w:p>
    <w:p w14:paraId="391EF6A7" w14:textId="77777777" w:rsidR="0008339B" w:rsidRPr="003B38C1" w:rsidRDefault="0008339B" w:rsidP="003B38C1">
      <w:pPr>
        <w:spacing w:after="60"/>
        <w:rPr>
          <w:sz w:val="17"/>
        </w:rPr>
      </w:pPr>
      <w:r>
        <w:rPr>
          <w:sz w:val="17"/>
        </w:rPr>
        <w:t>[Endnote continued from previous page]</w:t>
      </w:r>
    </w:p>
  </w:endnote>
  <w:endnote w:type="continuationNotice" w:id="1">
    <w:p w14:paraId="526C7CCD" w14:textId="77777777" w:rsidR="0008339B" w:rsidRPr="003B38C1" w:rsidRDefault="000833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F52BA" w14:textId="6052CD11" w:rsidR="005E41F4" w:rsidRDefault="005E41F4" w:rsidP="005E41F4">
    <w:pPr>
      <w:pStyle w:val="Footer"/>
    </w:pPr>
    <w:r>
      <w:rPr>
        <w:noProof/>
        <w:lang w:eastAsia="en-US"/>
      </w:rPr>
      <mc:AlternateContent>
        <mc:Choice Requires="wps">
          <w:drawing>
            <wp:anchor distT="558800" distB="0" distL="114300" distR="114300" simplePos="0" relativeHeight="251661312" behindDoc="0" locked="0" layoutInCell="0" allowOverlap="1" wp14:anchorId="6391FAD0" wp14:editId="35EF3BE5">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7FA6A6" w14:textId="19F0EDC6"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91FAD0"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VC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CaoJVC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B7FA6A6" w14:textId="19F0EDC6" w:rsidR="005E41F4" w:rsidRDefault="005E41F4" w:rsidP="005E41F4">
                    <w:pPr>
                      <w:jc w:val="center"/>
                    </w:pPr>
                    <w:r w:rsidRPr="005E41F4">
                      <w:rPr>
                        <w:color w:val="000000"/>
                        <w:sz w:val="17"/>
                      </w:rPr>
                      <w:t>WIPO FOR OFFICIAL USE ONLY</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44A8" w14:textId="77777777" w:rsidR="005E41F4" w:rsidRDefault="005E4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D6BB" w14:textId="77777777" w:rsidR="005E41F4" w:rsidRDefault="005E41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5410" w14:textId="37867DB5" w:rsidR="005E41F4" w:rsidRDefault="005E41F4" w:rsidP="005E41F4">
    <w:pPr>
      <w:pStyle w:val="Footer"/>
    </w:pPr>
    <w:r>
      <w:rPr>
        <w:noProof/>
        <w:lang w:eastAsia="en-US"/>
      </w:rPr>
      <mc:AlternateContent>
        <mc:Choice Requires="wps">
          <w:drawing>
            <wp:anchor distT="558800" distB="0" distL="114300" distR="114300" simplePos="0" relativeHeight="251664384" behindDoc="0" locked="0" layoutInCell="0" allowOverlap="1" wp14:anchorId="3D916B23" wp14:editId="6F187C27">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E9FAE" w14:textId="360F4F9A"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916B23" id="_x0000_t202" coordsize="21600,21600" o:spt="202" path="m,l,21600r21600,l21600,xe">
              <v:stroke joinstyle="miter"/>
              <v:path gradientshapeok="t" o:connecttype="rect"/>
            </v:shapetype>
            <v:shape id="TITUSE2footer" o:spid="_x0000_s1029"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Bp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j3qhN1C8os4GkGZUxGq+qPDuJbPunhmcDdzEeXd3+CklILfQWZRswXz/077HIyXo&#10;pWSPs5ZT+23HjKBE3ihs5mmSphjWhUU6mgxxYY49m2OP2tVXgCwkIbtgeryTvVkaqB/xWZj7W9HF&#10;FMe7c+p688q1LwA+K1zM5wGE46iZW6qV5n17e87XzSMzums7h2zeQj+VLPvQfS3Wq6VgvnNQVqE1&#10;Pc8tq92c4CgHTbpnx78Vx+uAensc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9mBp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7A4E9FAE" w14:textId="360F4F9A" w:rsidR="005E41F4" w:rsidRDefault="005E41F4" w:rsidP="005E41F4">
                    <w:pPr>
                      <w:jc w:val="center"/>
                    </w:pPr>
                    <w:r w:rsidRPr="005E41F4">
                      <w:rPr>
                        <w:color w:val="000000"/>
                        <w:sz w:val="17"/>
                      </w:rPr>
                      <w:t>WIPO FOR OFFICIAL USE ONLY</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6233" w14:textId="51080E44" w:rsidR="005E41F4" w:rsidRDefault="005E41F4">
    <w:pPr>
      <w:pStyle w:val="Footer"/>
    </w:pPr>
    <w:r>
      <w:rPr>
        <w:noProof/>
        <w:lang w:eastAsia="en-US"/>
      </w:rPr>
      <mc:AlternateContent>
        <mc:Choice Requires="wps">
          <w:drawing>
            <wp:anchor distT="558800" distB="0" distL="114300" distR="114300" simplePos="0" relativeHeight="251663360" behindDoc="0" locked="0" layoutInCell="0" allowOverlap="1" wp14:anchorId="3D183094" wp14:editId="0E559F04">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E81B4" w14:textId="046D9686"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183094" id="_x0000_t202" coordsize="21600,21600" o:spt="202" path="m,l,21600r21600,l21600,xe">
              <v:stroke joinstyle="miter"/>
              <v:path gradientshapeok="t" o:connecttype="rect"/>
            </v:shapetype>
            <v:shape id="TITUSO2footer" o:spid="_x0000_s1030"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73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if9kJvoHhFnQ0gzaiI1XxR4d1LZt0DMzgbuInz7u7xU0pAbqGzKNmC+f6nfY9HStBL&#10;yQFnLaf2244ZQYm8U9jM0yRNMawLi3Q0GeLCnHo2px61q28AWUhCdsH0eCd7szRQP+GzMPe3oosp&#10;jnfn1PXmjWtfAHxWuJjPAwjHUTO3VCvN+/b2nK+bJ2Z013YO2fwK/VSy7EP3tVivloL5zkFZhdb0&#10;PLesdnOCoxw06Z4d/1acrg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Pt3vcKpAgAAZAUAAA4AAAAAAAAAAAAAAAAA&#10;LgIAAGRycy9lMm9Eb2MueG1sUEsBAi0AFAAGAAgAAAAhAM3y8yjaAAAACAEAAA8AAAAAAAAAAAAA&#10;AAAAAwUAAGRycy9kb3ducmV2LnhtbFBLBQYAAAAABAAEAPMAAAAKBgAAAAA=&#10;" o:allowincell="f" filled="f" stroked="f" strokeweight=".5pt">
              <v:fill o:detectmouseclick="t"/>
              <v:path arrowok="t"/>
              <v:textbox>
                <w:txbxContent>
                  <w:p w14:paraId="796E81B4" w14:textId="046D9686" w:rsidR="005E41F4" w:rsidRDefault="005E41F4" w:rsidP="005E41F4">
                    <w:pPr>
                      <w:jc w:val="center"/>
                    </w:pPr>
                    <w:r w:rsidRPr="005E41F4">
                      <w:rPr>
                        <w:color w:val="000000"/>
                        <w:sz w:val="17"/>
                      </w:rPr>
                      <w:t>WIPO FOR OFFICIAL USE ONLY</w:t>
                    </w:r>
                  </w:p>
                </w:txbxContent>
              </v:textbox>
              <w10:wrap anchorx="margin" anchory="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167C" w14:textId="00353021" w:rsidR="005E41F4" w:rsidRDefault="005E41F4">
    <w:pPr>
      <w:pStyle w:val="Footer"/>
    </w:pPr>
    <w:r>
      <w:rPr>
        <w:noProof/>
        <w:lang w:eastAsia="en-US"/>
      </w:rPr>
      <mc:AlternateContent>
        <mc:Choice Requires="wps">
          <w:drawing>
            <wp:anchor distT="558800" distB="0" distL="114300" distR="114300" simplePos="0" relativeHeight="251662336" behindDoc="0" locked="0" layoutInCell="0" allowOverlap="1" wp14:anchorId="1384165E" wp14:editId="6B10B073">
              <wp:simplePos x="0" y="0"/>
              <wp:positionH relativeFrom="margin">
                <wp:align>center</wp:align>
              </wp:positionH>
              <wp:positionV relativeFrom="bottomMargin">
                <wp:posOffset>558800</wp:posOffset>
              </wp:positionV>
              <wp:extent cx="7620000" cy="317500"/>
              <wp:effectExtent l="0" t="0" r="0" b="6350"/>
              <wp:wrapNone/>
              <wp:docPr id="5" name="TITUSF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569094" w14:textId="1061A1D9"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84165E" id="_x0000_t202" coordsize="21600,21600" o:spt="202" path="m,l,21600r21600,l21600,xe">
              <v:stroke joinstyle="miter"/>
              <v:path gradientshapeok="t" o:connecttype="rect"/>
            </v:shapetype>
            <v:shape id="TITUSF2footer" o:spid="_x0000_s1031" type="#_x0000_t202" style="position:absolute;margin-left:0;margin-top:44pt;width:600pt;height:25pt;z-index:251662336;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2wr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2E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817oDRSvqLMBpBkVsZovKrx7yax7YAZnAzdx3t09fkoJyC10FiVbMN//tO/xSAl6&#10;KTngrOXUftsxIyiRdwqbeZqkKYZ1YZGOJkNcmFPP5tSjdvUNIAtJyC6YHu9kb5YG6id8Fub+VnQx&#10;xfHunLrevHHtC4DPChfzeQDhOGrmlmqled/envN188SM7trOIZtfoZ9Kln3ovhbr1VIw3zkoq9Ca&#10;nueW1W5OcJSDJt2z49+K0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TX2wr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57569094" w14:textId="1061A1D9" w:rsidR="005E41F4" w:rsidRDefault="005E41F4" w:rsidP="005E41F4">
                    <w:pPr>
                      <w:jc w:val="center"/>
                    </w:pPr>
                    <w:r w:rsidRPr="005E41F4">
                      <w:rPr>
                        <w:color w:val="000000"/>
                        <w:sz w:val="17"/>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E8DD1" w14:textId="77777777" w:rsidR="0008339B" w:rsidRDefault="0008339B">
      <w:r>
        <w:separator/>
      </w:r>
    </w:p>
  </w:footnote>
  <w:footnote w:type="continuationSeparator" w:id="0">
    <w:p w14:paraId="7AED912D" w14:textId="77777777" w:rsidR="0008339B" w:rsidRDefault="0008339B" w:rsidP="008B60B2">
      <w:r>
        <w:separator/>
      </w:r>
    </w:p>
    <w:p w14:paraId="06E75347" w14:textId="77777777" w:rsidR="0008339B" w:rsidRPr="00ED77FB" w:rsidRDefault="0008339B" w:rsidP="008B60B2">
      <w:pPr>
        <w:spacing w:after="60"/>
        <w:rPr>
          <w:sz w:val="17"/>
          <w:szCs w:val="17"/>
        </w:rPr>
      </w:pPr>
      <w:r w:rsidRPr="00ED77FB">
        <w:rPr>
          <w:sz w:val="17"/>
          <w:szCs w:val="17"/>
        </w:rPr>
        <w:t>[Footnote continued from previous page]</w:t>
      </w:r>
    </w:p>
  </w:footnote>
  <w:footnote w:type="continuationNotice" w:id="1">
    <w:p w14:paraId="0A06F2E1" w14:textId="77777777" w:rsidR="0008339B" w:rsidRPr="00ED77FB" w:rsidRDefault="0008339B" w:rsidP="008B60B2">
      <w:pPr>
        <w:spacing w:before="60"/>
        <w:jc w:val="right"/>
        <w:rPr>
          <w:sz w:val="17"/>
          <w:szCs w:val="17"/>
        </w:rPr>
      </w:pPr>
      <w:r w:rsidRPr="00ED77FB">
        <w:rPr>
          <w:sz w:val="17"/>
          <w:szCs w:val="17"/>
        </w:rPr>
        <w:t>[Footnote continued on next page]</w:t>
      </w:r>
    </w:p>
  </w:footnote>
  <w:footnote w:id="2">
    <w:p w14:paraId="36488F0C" w14:textId="77777777" w:rsidR="0043731C" w:rsidRPr="00613C51" w:rsidRDefault="0043731C" w:rsidP="007F3753">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18A48652" w14:textId="77777777" w:rsidR="0043731C" w:rsidRDefault="0043731C" w:rsidP="007F3753">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7AC1ABC9" w14:textId="77777777" w:rsidR="0043731C" w:rsidRPr="00613C51" w:rsidRDefault="0043731C" w:rsidP="007F3753">
      <w:pPr>
        <w:pStyle w:val="FootnoteText"/>
        <w:tabs>
          <w:tab w:val="left" w:pos="1418"/>
        </w:tabs>
        <w:rPr>
          <w:szCs w:val="18"/>
        </w:rPr>
      </w:pPr>
    </w:p>
  </w:footnote>
  <w:footnote w:id="3">
    <w:p w14:paraId="72E84078" w14:textId="77777777" w:rsidR="0043731C" w:rsidRDefault="0043731C" w:rsidP="007F3753"/>
    <w:p w14:paraId="52FE1E93" w14:textId="77777777" w:rsidR="0043731C" w:rsidRPr="00FB373D" w:rsidRDefault="0043731C" w:rsidP="007F3753">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719A2" w14:textId="77777777" w:rsidR="005E41F4" w:rsidRDefault="005E41F4" w:rsidP="005E41F4">
    <w:pPr>
      <w:jc w:val="right"/>
    </w:pPr>
    <w:r>
      <w:t>SCCR/37/9</w:t>
    </w:r>
  </w:p>
  <w:p w14:paraId="354F2F19" w14:textId="601D5A8F" w:rsidR="005E41F4" w:rsidRDefault="005E41F4" w:rsidP="005E41F4">
    <w:pPr>
      <w:jc w:val="right"/>
    </w:pPr>
    <w:r>
      <w:t xml:space="preserve">page </w:t>
    </w:r>
    <w:r>
      <w:fldChar w:fldCharType="begin"/>
    </w:r>
    <w:r>
      <w:instrText xml:space="preserve"> PAGE  \* MERGEFORMAT </w:instrText>
    </w:r>
    <w:r>
      <w:fldChar w:fldCharType="separate"/>
    </w:r>
    <w:r w:rsidR="00660046">
      <w:rPr>
        <w:noProof/>
      </w:rPr>
      <w:t>2</w:t>
    </w:r>
    <w:r>
      <w:fldChar w:fldCharType="end"/>
    </w:r>
  </w:p>
  <w:p w14:paraId="39CEA45B" w14:textId="77777777" w:rsidR="005E41F4" w:rsidRDefault="005E41F4" w:rsidP="005E41F4">
    <w:pPr>
      <w:jc w:val="right"/>
    </w:pPr>
  </w:p>
  <w:p w14:paraId="4783FB78" w14:textId="77777777" w:rsidR="005E41F4" w:rsidRDefault="005E41F4" w:rsidP="005E41F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bookmarkEnd w:id="6"/>
  <w:p w14:paraId="516AF035" w14:textId="02847611" w:rsidR="0043731C" w:rsidRDefault="005E41F4" w:rsidP="00477D6B">
    <w:pPr>
      <w:jc w:val="right"/>
    </w:pPr>
    <w:r>
      <w:rPr>
        <w:noProof/>
        <w:lang w:eastAsia="en-US"/>
      </w:rPr>
      <mc:AlternateContent>
        <mc:Choice Requires="wps">
          <w:drawing>
            <wp:anchor distT="558800" distB="0" distL="114300" distR="114300" simplePos="0" relativeHeight="251660288" behindDoc="0" locked="0" layoutInCell="0" allowOverlap="1" wp14:anchorId="2EB209A6" wp14:editId="239A4563">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BEBE8" w14:textId="73D6FE91"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B209A6"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fill o:detectmouseclick="t"/>
              <v:path arrowok="t"/>
              <v:textbox>
                <w:txbxContent>
                  <w:p w14:paraId="095BEBE8" w14:textId="73D6FE91" w:rsidR="005E41F4" w:rsidRDefault="005E41F4" w:rsidP="005E41F4">
                    <w:pPr>
                      <w:jc w:val="center"/>
                    </w:pPr>
                    <w:r w:rsidRPr="005E41F4">
                      <w:rPr>
                        <w:color w:val="000000"/>
                        <w:sz w:val="17"/>
                      </w:rPr>
                      <w:t>WIPO FOR OFFICIAL USE ONLY</w:t>
                    </w:r>
                  </w:p>
                </w:txbxContent>
              </v:textbox>
              <w10:wrap anchorx="margin" anchory="margin"/>
            </v:shape>
          </w:pict>
        </mc:Fallback>
      </mc:AlternateContent>
    </w:r>
    <w:r w:rsidR="0043731C">
      <w:t>SCCR/37/9</w:t>
    </w:r>
  </w:p>
  <w:p w14:paraId="636F2653" w14:textId="51A94DB4" w:rsidR="0043731C" w:rsidRDefault="0043731C" w:rsidP="00082F1B">
    <w:pPr>
      <w:jc w:val="right"/>
    </w:pPr>
    <w:r>
      <w:t xml:space="preserve">page </w:t>
    </w:r>
    <w:r>
      <w:fldChar w:fldCharType="begin"/>
    </w:r>
    <w:r>
      <w:instrText xml:space="preserve"> PAGE  \* MERGEFORMAT </w:instrText>
    </w:r>
    <w:r>
      <w:fldChar w:fldCharType="separate"/>
    </w:r>
    <w:r w:rsidR="00660046">
      <w:rPr>
        <w:noProof/>
      </w:rPr>
      <w:t>5</w:t>
    </w:r>
    <w:r>
      <w:fldChar w:fldCharType="end"/>
    </w:r>
  </w:p>
  <w:p w14:paraId="7B870F9D" w14:textId="77777777" w:rsidR="0043731C" w:rsidRDefault="0043731C" w:rsidP="00477D6B">
    <w:pPr>
      <w:jc w:val="right"/>
    </w:pPr>
  </w:p>
  <w:p w14:paraId="076F0568" w14:textId="77777777" w:rsidR="0043731C" w:rsidRDefault="0043731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CE68A" w14:textId="32FDB792" w:rsidR="005E41F4" w:rsidRDefault="005E41F4">
    <w:pPr>
      <w:pStyle w:val="Header"/>
    </w:pPr>
    <w:r>
      <w:rPr>
        <w:noProof/>
        <w:lang w:eastAsia="en-US"/>
      </w:rPr>
      <mc:AlternateContent>
        <mc:Choice Requires="wps">
          <w:drawing>
            <wp:anchor distT="558800" distB="0" distL="114300" distR="114300" simplePos="0" relativeHeight="251659264" behindDoc="0" locked="0" layoutInCell="0" allowOverlap="1" wp14:anchorId="4A781E33" wp14:editId="6D4B1F33">
              <wp:simplePos x="0" y="0"/>
              <wp:positionH relativeFrom="margin">
                <wp:align>center</wp:align>
              </wp:positionH>
              <wp:positionV relativeFrom="bottomMargin">
                <wp:posOffset>558800</wp:posOffset>
              </wp:positionV>
              <wp:extent cx="7620000" cy="317500"/>
              <wp:effectExtent l="0" t="0" r="0" b="6350"/>
              <wp:wrapNone/>
              <wp:docPr id="2"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BB1FC5" w14:textId="706FB74F" w:rsidR="005E41F4" w:rsidRDefault="005E41F4" w:rsidP="005E41F4">
                          <w:pPr>
                            <w:jc w:val="center"/>
                          </w:pPr>
                          <w:r w:rsidRPr="005E41F4">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781E33"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VppgIAAF0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GqTJmxsoXlFgA8gvSmE1X1R46ZJZ98AMDgVu4qC7e/yUEpBU6CxKtmC+/2nf45EL9FJy&#10;wCHLqf22Y0ZQIu8UdvE0SVMM68IiHU2GuDCnns2pR+3qG8Dyk5BdMD3eyd4sDdRP+B7M/a3oYorj&#10;3Tl1vXnj2tHH94SL+TyAcA41c0u10rzva0/2unliRnf95pDGr9CPI8s+tF2L9TIpmO8clFXoyTdW&#10;uwHBGQ5idO+NfyRO1wH19irOfgE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IgJZWmmAgAAXQUAAA4AAAAAAAAAAAAAAAAALgIA&#10;AGRycy9lMm9Eb2MueG1sUEsBAi0AFAAGAAgAAAAhAM3y8yjaAAAACAEAAA8AAAAAAAAAAAAAAAAA&#10;AAUAAGRycy9kb3ducmV2LnhtbFBLBQYAAAAABAAEAPMAAAAHBgAAAAA=&#10;" o:allowincell="f" filled="f" stroked="f" strokeweight=".5pt">
              <v:fill o:detectmouseclick="t"/>
              <v:path arrowok="t"/>
              <v:textbox>
                <w:txbxContent>
                  <w:p w14:paraId="4EBB1FC5" w14:textId="706FB74F" w:rsidR="005E41F4" w:rsidRDefault="005E41F4" w:rsidP="005E41F4">
                    <w:pPr>
                      <w:jc w:val="center"/>
                    </w:pPr>
                    <w:r w:rsidRPr="005E41F4">
                      <w:rPr>
                        <w:color w:val="000000"/>
                        <w:sz w:val="17"/>
                      </w:rPr>
                      <w:t>WIPO FOR OFFICIAL USE ONLY</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FC428" w14:textId="77777777" w:rsidR="005E41F4" w:rsidRDefault="005E41F4" w:rsidP="005E41F4">
    <w:pPr>
      <w:jc w:val="right"/>
    </w:pPr>
    <w:r>
      <w:t>SCCR/37/9</w:t>
    </w:r>
  </w:p>
  <w:p w14:paraId="5BD50B18" w14:textId="1B347614" w:rsidR="005E41F4" w:rsidRDefault="005E41F4" w:rsidP="005E41F4">
    <w:pPr>
      <w:jc w:val="right"/>
    </w:pPr>
    <w:r>
      <w:t xml:space="preserve">Annex, page </w:t>
    </w:r>
    <w:r>
      <w:fldChar w:fldCharType="begin"/>
    </w:r>
    <w:r>
      <w:instrText xml:space="preserve"> PAGE  \* MERGEFORMAT </w:instrText>
    </w:r>
    <w:r>
      <w:fldChar w:fldCharType="separate"/>
    </w:r>
    <w:r w:rsidR="00F847E4">
      <w:rPr>
        <w:noProof/>
      </w:rPr>
      <w:t>26</w:t>
    </w:r>
    <w:r>
      <w:fldChar w:fldCharType="end"/>
    </w:r>
  </w:p>
  <w:p w14:paraId="17178C63" w14:textId="77777777" w:rsidR="005E41F4" w:rsidRDefault="005E41F4" w:rsidP="005E41F4">
    <w:pPr>
      <w:jc w:val="right"/>
    </w:pPr>
  </w:p>
  <w:p w14:paraId="7D715E52" w14:textId="77777777" w:rsidR="005E41F4" w:rsidRDefault="005E41F4" w:rsidP="005E41F4">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E705" w14:textId="77777777" w:rsidR="00EA3A01" w:rsidRDefault="00EA3A01" w:rsidP="00477D6B">
    <w:pPr>
      <w:jc w:val="right"/>
    </w:pPr>
    <w:r>
      <w:t>SCCR/37/9</w:t>
    </w:r>
  </w:p>
  <w:p w14:paraId="2B376EA1" w14:textId="580E0DDB" w:rsidR="00EA3A01" w:rsidRDefault="00EA3A01" w:rsidP="00082F1B">
    <w:pPr>
      <w:jc w:val="right"/>
    </w:pPr>
    <w:r>
      <w:t xml:space="preserve">Annex, page </w:t>
    </w:r>
    <w:r>
      <w:fldChar w:fldCharType="begin"/>
    </w:r>
    <w:r>
      <w:instrText xml:space="preserve"> PAGE  \* MERGEFORMAT </w:instrText>
    </w:r>
    <w:r>
      <w:fldChar w:fldCharType="separate"/>
    </w:r>
    <w:r w:rsidR="00F847E4">
      <w:rPr>
        <w:noProof/>
      </w:rPr>
      <w:t>25</w:t>
    </w:r>
    <w:r>
      <w:fldChar w:fldCharType="end"/>
    </w:r>
  </w:p>
  <w:p w14:paraId="089BD8BB" w14:textId="77777777" w:rsidR="00EA3A01" w:rsidRDefault="00EA3A01" w:rsidP="00477D6B">
    <w:pPr>
      <w:jc w:val="right"/>
    </w:pPr>
  </w:p>
  <w:p w14:paraId="5DD620EC" w14:textId="77777777" w:rsidR="00EA3A01" w:rsidRDefault="00EA3A0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00C2" w14:textId="77777777" w:rsidR="005E41F4" w:rsidRDefault="005E41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00F50"/>
    <w:multiLevelType w:val="hybridMultilevel"/>
    <w:tmpl w:val="187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0"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7F8B4C57"/>
    <w:multiLevelType w:val="hybridMultilevel"/>
    <w:tmpl w:val="497802CE"/>
    <w:lvl w:ilvl="0" w:tplc="D2A81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7"/>
  </w:num>
  <w:num w:numId="5">
    <w:abstractNumId w:val="1"/>
  </w:num>
  <w:num w:numId="6">
    <w:abstractNumId w:val="4"/>
  </w:num>
  <w:num w:numId="7">
    <w:abstractNumId w:val="8"/>
  </w:num>
  <w:num w:numId="8">
    <w:abstractNumId w:val="5"/>
  </w:num>
  <w:num w:numId="9">
    <w:abstractNumId w:val="11"/>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A"/>
    <w:rsid w:val="00003789"/>
    <w:rsid w:val="00004A0E"/>
    <w:rsid w:val="0002702A"/>
    <w:rsid w:val="00043CAA"/>
    <w:rsid w:val="000647F9"/>
    <w:rsid w:val="000722C3"/>
    <w:rsid w:val="00075432"/>
    <w:rsid w:val="00082F1B"/>
    <w:rsid w:val="0008339B"/>
    <w:rsid w:val="00095543"/>
    <w:rsid w:val="000968ED"/>
    <w:rsid w:val="000F216B"/>
    <w:rsid w:val="000F5E56"/>
    <w:rsid w:val="001362EE"/>
    <w:rsid w:val="00152C27"/>
    <w:rsid w:val="001647D5"/>
    <w:rsid w:val="001832A6"/>
    <w:rsid w:val="001B7E67"/>
    <w:rsid w:val="001C19FF"/>
    <w:rsid w:val="001E30CF"/>
    <w:rsid w:val="001E62F5"/>
    <w:rsid w:val="0021217E"/>
    <w:rsid w:val="00220D8E"/>
    <w:rsid w:val="00224256"/>
    <w:rsid w:val="00236410"/>
    <w:rsid w:val="002634C4"/>
    <w:rsid w:val="002833F1"/>
    <w:rsid w:val="00287E75"/>
    <w:rsid w:val="0029111D"/>
    <w:rsid w:val="002928D3"/>
    <w:rsid w:val="002C5CE3"/>
    <w:rsid w:val="002F109A"/>
    <w:rsid w:val="002F1FE6"/>
    <w:rsid w:val="002F4E68"/>
    <w:rsid w:val="00301636"/>
    <w:rsid w:val="00304267"/>
    <w:rsid w:val="00312F7F"/>
    <w:rsid w:val="00315209"/>
    <w:rsid w:val="0031767A"/>
    <w:rsid w:val="00354D5E"/>
    <w:rsid w:val="00361450"/>
    <w:rsid w:val="003673CF"/>
    <w:rsid w:val="003845C1"/>
    <w:rsid w:val="00385BB4"/>
    <w:rsid w:val="003A2C52"/>
    <w:rsid w:val="003A3F64"/>
    <w:rsid w:val="003A6F89"/>
    <w:rsid w:val="003B38C1"/>
    <w:rsid w:val="003B5B53"/>
    <w:rsid w:val="003E4BAB"/>
    <w:rsid w:val="00410798"/>
    <w:rsid w:val="00412543"/>
    <w:rsid w:val="00423E3E"/>
    <w:rsid w:val="00425EB3"/>
    <w:rsid w:val="00427AF4"/>
    <w:rsid w:val="0043731C"/>
    <w:rsid w:val="004637CE"/>
    <w:rsid w:val="004647DA"/>
    <w:rsid w:val="00470F1D"/>
    <w:rsid w:val="00474062"/>
    <w:rsid w:val="00477D6B"/>
    <w:rsid w:val="004A0453"/>
    <w:rsid w:val="004A1965"/>
    <w:rsid w:val="004B245A"/>
    <w:rsid w:val="004B6C72"/>
    <w:rsid w:val="004F0717"/>
    <w:rsid w:val="004F6688"/>
    <w:rsid w:val="005019FF"/>
    <w:rsid w:val="00527F6D"/>
    <w:rsid w:val="0053057A"/>
    <w:rsid w:val="005335DF"/>
    <w:rsid w:val="00542CCF"/>
    <w:rsid w:val="00547D65"/>
    <w:rsid w:val="00560A29"/>
    <w:rsid w:val="0057058F"/>
    <w:rsid w:val="00576E89"/>
    <w:rsid w:val="005C6649"/>
    <w:rsid w:val="005D1BFC"/>
    <w:rsid w:val="005E3842"/>
    <w:rsid w:val="005E41F4"/>
    <w:rsid w:val="005F1622"/>
    <w:rsid w:val="00605827"/>
    <w:rsid w:val="00610376"/>
    <w:rsid w:val="00646050"/>
    <w:rsid w:val="006466F7"/>
    <w:rsid w:val="00660046"/>
    <w:rsid w:val="006713CA"/>
    <w:rsid w:val="00676C5C"/>
    <w:rsid w:val="006A0163"/>
    <w:rsid w:val="006C6B14"/>
    <w:rsid w:val="00715F8D"/>
    <w:rsid w:val="00740151"/>
    <w:rsid w:val="00765622"/>
    <w:rsid w:val="00772C00"/>
    <w:rsid w:val="007846BC"/>
    <w:rsid w:val="007B0921"/>
    <w:rsid w:val="007C11BE"/>
    <w:rsid w:val="007C5951"/>
    <w:rsid w:val="007D1613"/>
    <w:rsid w:val="007E4C0E"/>
    <w:rsid w:val="007F3753"/>
    <w:rsid w:val="007F5640"/>
    <w:rsid w:val="008105A3"/>
    <w:rsid w:val="00815448"/>
    <w:rsid w:val="00823625"/>
    <w:rsid w:val="008406B0"/>
    <w:rsid w:val="008816FF"/>
    <w:rsid w:val="008A134B"/>
    <w:rsid w:val="008B0282"/>
    <w:rsid w:val="008B2CC1"/>
    <w:rsid w:val="008B60B2"/>
    <w:rsid w:val="0090215E"/>
    <w:rsid w:val="00904556"/>
    <w:rsid w:val="0090731E"/>
    <w:rsid w:val="00916EE2"/>
    <w:rsid w:val="00942DA7"/>
    <w:rsid w:val="0095076B"/>
    <w:rsid w:val="00960660"/>
    <w:rsid w:val="00966A22"/>
    <w:rsid w:val="0096722F"/>
    <w:rsid w:val="0097224B"/>
    <w:rsid w:val="00980843"/>
    <w:rsid w:val="009813FF"/>
    <w:rsid w:val="009964C0"/>
    <w:rsid w:val="009B08D7"/>
    <w:rsid w:val="009E2791"/>
    <w:rsid w:val="009E3F6F"/>
    <w:rsid w:val="009F499F"/>
    <w:rsid w:val="00A16B5B"/>
    <w:rsid w:val="00A31AED"/>
    <w:rsid w:val="00A37342"/>
    <w:rsid w:val="00A42DAF"/>
    <w:rsid w:val="00A45BD8"/>
    <w:rsid w:val="00A7217E"/>
    <w:rsid w:val="00A7481A"/>
    <w:rsid w:val="00A754B7"/>
    <w:rsid w:val="00A869B7"/>
    <w:rsid w:val="00AA2E50"/>
    <w:rsid w:val="00AC1087"/>
    <w:rsid w:val="00AC205C"/>
    <w:rsid w:val="00AF0A6B"/>
    <w:rsid w:val="00B02AAA"/>
    <w:rsid w:val="00B0454E"/>
    <w:rsid w:val="00B05A69"/>
    <w:rsid w:val="00B31E9F"/>
    <w:rsid w:val="00B63CBC"/>
    <w:rsid w:val="00B6406A"/>
    <w:rsid w:val="00B9734B"/>
    <w:rsid w:val="00BA30E2"/>
    <w:rsid w:val="00BB69AB"/>
    <w:rsid w:val="00BB7DBC"/>
    <w:rsid w:val="00BE6413"/>
    <w:rsid w:val="00BE7651"/>
    <w:rsid w:val="00C0087F"/>
    <w:rsid w:val="00C05DC8"/>
    <w:rsid w:val="00C11BFE"/>
    <w:rsid w:val="00C5068F"/>
    <w:rsid w:val="00C85C42"/>
    <w:rsid w:val="00C86D74"/>
    <w:rsid w:val="00C87E16"/>
    <w:rsid w:val="00CB23DB"/>
    <w:rsid w:val="00CC5AF2"/>
    <w:rsid w:val="00CC6530"/>
    <w:rsid w:val="00CD04F1"/>
    <w:rsid w:val="00CD490C"/>
    <w:rsid w:val="00CD6ADD"/>
    <w:rsid w:val="00CF430B"/>
    <w:rsid w:val="00D01F47"/>
    <w:rsid w:val="00D139C0"/>
    <w:rsid w:val="00D26120"/>
    <w:rsid w:val="00D40FF0"/>
    <w:rsid w:val="00D45252"/>
    <w:rsid w:val="00D60F9C"/>
    <w:rsid w:val="00D64E4F"/>
    <w:rsid w:val="00D71B4D"/>
    <w:rsid w:val="00D75460"/>
    <w:rsid w:val="00D92A4A"/>
    <w:rsid w:val="00D93D55"/>
    <w:rsid w:val="00DA201A"/>
    <w:rsid w:val="00DA7218"/>
    <w:rsid w:val="00DD1299"/>
    <w:rsid w:val="00E12B4A"/>
    <w:rsid w:val="00E15015"/>
    <w:rsid w:val="00E239F2"/>
    <w:rsid w:val="00E25906"/>
    <w:rsid w:val="00E335FE"/>
    <w:rsid w:val="00E4211F"/>
    <w:rsid w:val="00E452E7"/>
    <w:rsid w:val="00E715DF"/>
    <w:rsid w:val="00EA3A01"/>
    <w:rsid w:val="00EA7D6E"/>
    <w:rsid w:val="00EC23D4"/>
    <w:rsid w:val="00EC4E49"/>
    <w:rsid w:val="00ED035E"/>
    <w:rsid w:val="00ED77FB"/>
    <w:rsid w:val="00EE45FA"/>
    <w:rsid w:val="00F05257"/>
    <w:rsid w:val="00F116B4"/>
    <w:rsid w:val="00F156DD"/>
    <w:rsid w:val="00F1742C"/>
    <w:rsid w:val="00F219C5"/>
    <w:rsid w:val="00F34923"/>
    <w:rsid w:val="00F66152"/>
    <w:rsid w:val="00F816AD"/>
    <w:rsid w:val="00F82630"/>
    <w:rsid w:val="00F847E4"/>
    <w:rsid w:val="00FC7F18"/>
    <w:rsid w:val="00FE058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A7F7A"/>
  <w15:docId w15:val="{CCBD60BD-6896-4E31-9D1F-40A6B101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qFormat/>
    <w:rsid w:val="00B6406A"/>
    <w:pPr>
      <w:ind w:left="720"/>
      <w:contextualSpacing/>
    </w:pPr>
  </w:style>
  <w:style w:type="paragraph" w:customStyle="1" w:styleId="Fixed">
    <w:name w:val="Fixed"/>
    <w:rsid w:val="00095543"/>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Parenthetical">
    <w:name w:val="Parenthetical"/>
    <w:basedOn w:val="Fixed"/>
    <w:next w:val="Fixed"/>
    <w:uiPriority w:val="99"/>
    <w:rsid w:val="00095543"/>
  </w:style>
  <w:style w:type="paragraph" w:customStyle="1" w:styleId="Centered">
    <w:name w:val="Centered"/>
    <w:basedOn w:val="Fixed"/>
    <w:next w:val="Fixed"/>
    <w:uiPriority w:val="99"/>
    <w:rsid w:val="00095543"/>
    <w:pPr>
      <w:ind w:firstLine="0"/>
      <w:jc w:val="center"/>
    </w:pPr>
  </w:style>
  <w:style w:type="paragraph" w:customStyle="1" w:styleId="0Style">
    <w:name w:val="0 Style"/>
    <w:basedOn w:val="Fixed"/>
    <w:next w:val="Fixed"/>
    <w:uiPriority w:val="99"/>
    <w:rsid w:val="00095543"/>
  </w:style>
  <w:style w:type="paragraph" w:customStyle="1" w:styleId="Normal1">
    <w:name w:val="Normal 1"/>
    <w:basedOn w:val="Fixed"/>
    <w:next w:val="Fixed"/>
    <w:uiPriority w:val="99"/>
    <w:rsid w:val="00095543"/>
  </w:style>
  <w:style w:type="paragraph" w:customStyle="1" w:styleId="9Style">
    <w:name w:val="9 Style"/>
    <w:basedOn w:val="Fixed"/>
    <w:next w:val="Fixed"/>
    <w:uiPriority w:val="99"/>
    <w:rsid w:val="00095543"/>
    <w:pPr>
      <w:ind w:firstLine="0"/>
    </w:pPr>
  </w:style>
  <w:style w:type="character" w:styleId="Hyperlink">
    <w:name w:val="Hyperlink"/>
    <w:uiPriority w:val="99"/>
    <w:unhideWhenUsed/>
    <w:rsid w:val="00095543"/>
    <w:rPr>
      <w:color w:val="0000FF"/>
      <w:u w:val="single"/>
    </w:rPr>
  </w:style>
  <w:style w:type="paragraph" w:styleId="PlainText">
    <w:name w:val="Plain Text"/>
    <w:basedOn w:val="Normal"/>
    <w:link w:val="PlainTextChar"/>
    <w:uiPriority w:val="99"/>
    <w:unhideWhenUsed/>
    <w:rsid w:val="0009554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095543"/>
    <w:rPr>
      <w:rFonts w:ascii="Consolas" w:eastAsiaTheme="minorHAnsi" w:hAnsi="Consolas" w:cstheme="minorBidi"/>
      <w:sz w:val="21"/>
      <w:szCs w:val="21"/>
      <w:lang w:val="en-US" w:eastAsia="en-US"/>
    </w:rPr>
  </w:style>
  <w:style w:type="paragraph" w:customStyle="1" w:styleId="Colloquy">
    <w:name w:val="Colloquy"/>
    <w:basedOn w:val="Fixed"/>
    <w:next w:val="Fixed"/>
    <w:uiPriority w:val="99"/>
    <w:rsid w:val="00095543"/>
    <w:pPr>
      <w:ind w:left="144" w:right="0" w:firstLine="576"/>
    </w:pPr>
    <w:rPr>
      <w:rFonts w:ascii="Arial" w:hAnsi="Arial" w:cs="Arial"/>
    </w:rPr>
  </w:style>
  <w:style w:type="paragraph" w:customStyle="1" w:styleId="ContinCol">
    <w:name w:val="Contin Col"/>
    <w:basedOn w:val="Fixed"/>
    <w:next w:val="Fixed"/>
    <w:uiPriority w:val="99"/>
    <w:rsid w:val="00095543"/>
    <w:pPr>
      <w:ind w:left="144" w:right="0" w:firstLine="864"/>
    </w:pPr>
    <w:rPr>
      <w:rFonts w:ascii="Arial" w:hAnsi="Arial" w:cs="Arial"/>
    </w:rPr>
  </w:style>
  <w:style w:type="character" w:customStyle="1" w:styleId="InternetLink">
    <w:name w:val="Internet Link"/>
    <w:basedOn w:val="DefaultParagraphFont"/>
    <w:rsid w:val="00B31E9F"/>
    <w:rPr>
      <w:color w:val="0000FF"/>
      <w:u w:val="single"/>
    </w:rPr>
  </w:style>
  <w:style w:type="character" w:customStyle="1" w:styleId="UnresolvedMention">
    <w:name w:val="Unresolved Mention"/>
    <w:basedOn w:val="DefaultParagraphFont"/>
    <w:uiPriority w:val="99"/>
    <w:semiHidden/>
    <w:unhideWhenUsed/>
    <w:rsid w:val="00C87E16"/>
    <w:rPr>
      <w:color w:val="605E5C"/>
      <w:shd w:val="clear" w:color="auto" w:fill="E1DFDD"/>
    </w:rPr>
  </w:style>
  <w:style w:type="character" w:styleId="CommentReference">
    <w:name w:val="annotation reference"/>
    <w:basedOn w:val="DefaultParagraphFont"/>
    <w:unhideWhenUsed/>
    <w:rsid w:val="003A2C52"/>
    <w:rPr>
      <w:sz w:val="16"/>
      <w:szCs w:val="16"/>
    </w:rPr>
  </w:style>
  <w:style w:type="paragraph" w:styleId="CommentSubject">
    <w:name w:val="annotation subject"/>
    <w:basedOn w:val="CommentText"/>
    <w:next w:val="CommentText"/>
    <w:link w:val="CommentSubjectChar"/>
    <w:unhideWhenUsed/>
    <w:rsid w:val="003A2C52"/>
    <w:rPr>
      <w:b/>
      <w:bCs/>
      <w:sz w:val="20"/>
    </w:rPr>
  </w:style>
  <w:style w:type="character" w:customStyle="1" w:styleId="CommentTextChar">
    <w:name w:val="Comment Text Char"/>
    <w:basedOn w:val="DefaultParagraphFont"/>
    <w:link w:val="CommentText"/>
    <w:semiHidden/>
    <w:rsid w:val="003A2C52"/>
    <w:rPr>
      <w:rFonts w:ascii="Arial" w:eastAsia="SimSun" w:hAnsi="Arial" w:cs="Arial"/>
      <w:sz w:val="18"/>
      <w:lang w:val="en-US" w:eastAsia="zh-CN"/>
    </w:rPr>
  </w:style>
  <w:style w:type="character" w:customStyle="1" w:styleId="CommentSubjectChar">
    <w:name w:val="Comment Subject Char"/>
    <w:basedOn w:val="CommentTextChar"/>
    <w:link w:val="CommentSubject"/>
    <w:rsid w:val="003A2C52"/>
    <w:rPr>
      <w:rFonts w:ascii="Arial" w:eastAsia="SimSun" w:hAnsi="Arial" w:cs="Arial"/>
      <w:b/>
      <w:bCs/>
      <w:sz w:val="18"/>
      <w:lang w:val="en-US" w:eastAsia="zh-CN"/>
    </w:rPr>
  </w:style>
  <w:style w:type="paragraph" w:styleId="Revision">
    <w:name w:val="Revision"/>
    <w:hidden/>
    <w:uiPriority w:val="99"/>
    <w:semiHidden/>
    <w:rsid w:val="003A2C52"/>
    <w:rPr>
      <w:rFonts w:ascii="Arial" w:eastAsia="SimSun" w:hAnsi="Arial" w:cs="Arial"/>
      <w:sz w:val="22"/>
      <w:lang w:val="en-US" w:eastAsia="zh-CN"/>
    </w:rPr>
  </w:style>
  <w:style w:type="character" w:styleId="FootnoteReference">
    <w:name w:val="footnote reference"/>
    <w:rsid w:val="007F3753"/>
    <w:rPr>
      <w:vertAlign w:val="superscript"/>
    </w:rPr>
  </w:style>
  <w:style w:type="character" w:customStyle="1" w:styleId="FootnoteTextChar">
    <w:name w:val="Footnote Text Char"/>
    <w:basedOn w:val="DefaultParagraphFont"/>
    <w:link w:val="FootnoteText"/>
    <w:semiHidden/>
    <w:rsid w:val="007F3753"/>
    <w:rPr>
      <w:rFonts w:ascii="Arial" w:eastAsia="SimSun" w:hAnsi="Arial" w:cs="Arial"/>
      <w:sz w:val="18"/>
      <w:lang w:val="en-US" w:eastAsia="zh-CN"/>
    </w:rPr>
  </w:style>
  <w:style w:type="character" w:customStyle="1" w:styleId="FooterChar">
    <w:name w:val="Footer Char"/>
    <w:basedOn w:val="DefaultParagraphFont"/>
    <w:link w:val="Footer"/>
    <w:rsid w:val="007F3753"/>
    <w:rPr>
      <w:rFonts w:ascii="Arial" w:eastAsia="SimSun" w:hAnsi="Arial" w:cs="Arial"/>
      <w:sz w:val="22"/>
      <w:lang w:val="en-US" w:eastAsia="zh-CN"/>
    </w:rPr>
  </w:style>
  <w:style w:type="character" w:customStyle="1" w:styleId="Heading1Char">
    <w:name w:val="Heading 1 Char"/>
    <w:basedOn w:val="DefaultParagraphFont"/>
    <w:link w:val="Heading1"/>
    <w:rsid w:val="007F375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F375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F375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F3753"/>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F3753"/>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7F3753"/>
    <w:rPr>
      <w:rFonts w:ascii="Arial" w:eastAsia="SimSun" w:hAnsi="Arial" w:cs="Arial"/>
      <w:sz w:val="18"/>
      <w:lang w:val="en-US" w:eastAsia="zh-CN"/>
    </w:rPr>
  </w:style>
  <w:style w:type="character" w:customStyle="1" w:styleId="HeaderChar">
    <w:name w:val="Header Char"/>
    <w:basedOn w:val="DefaultParagraphFont"/>
    <w:link w:val="Header"/>
    <w:semiHidden/>
    <w:rsid w:val="007F375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F3753"/>
    <w:rPr>
      <w:rFonts w:ascii="Arial" w:eastAsia="SimSun" w:hAnsi="Arial" w:cs="Arial"/>
      <w:sz w:val="22"/>
      <w:lang w:val="en-US" w:eastAsia="zh-CN"/>
    </w:rPr>
  </w:style>
  <w:style w:type="character" w:customStyle="1" w:styleId="SignatureChar">
    <w:name w:val="Signature Char"/>
    <w:basedOn w:val="DefaultParagraphFont"/>
    <w:link w:val="Signature"/>
    <w:semiHidden/>
    <w:rsid w:val="007F3753"/>
    <w:rPr>
      <w:rFonts w:ascii="Arial" w:eastAsia="SimSun" w:hAnsi="Arial" w:cs="Arial"/>
      <w:sz w:val="22"/>
      <w:lang w:val="en-US" w:eastAsia="zh-CN"/>
    </w:rPr>
  </w:style>
  <w:style w:type="paragraph" w:customStyle="1" w:styleId="DecisionInvitingPara">
    <w:name w:val="Decision Inviting Para."/>
    <w:basedOn w:val="Normal"/>
    <w:rsid w:val="007F375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375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375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375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3753"/>
    <w:pPr>
      <w:spacing w:before="0"/>
      <w:contextualSpacing w:val="0"/>
    </w:pPr>
  </w:style>
  <w:style w:type="paragraph" w:customStyle="1" w:styleId="preparpar">
    <w:name w:val="preparé par"/>
    <w:basedOn w:val="preparedby"/>
    <w:next w:val="preparedby"/>
    <w:rsid w:val="007F3753"/>
    <w:pPr>
      <w:spacing w:before="840" w:after="0"/>
    </w:pPr>
  </w:style>
  <w:style w:type="paragraph" w:customStyle="1" w:styleId="MeetinglanguageDate">
    <w:name w:val="Meeting language &amp; Date"/>
    <w:basedOn w:val="Normal"/>
    <w:next w:val="Meetingtitle"/>
    <w:rsid w:val="007F375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7F375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7F3753"/>
    <w:pPr>
      <w:contextualSpacing/>
    </w:pPr>
    <w:rPr>
      <w:sz w:val="24"/>
    </w:rPr>
  </w:style>
  <w:style w:type="paragraph" w:customStyle="1" w:styleId="Meetingplacedate">
    <w:name w:val="Meeting place &amp; date"/>
    <w:basedOn w:val="Sessiontitle"/>
    <w:next w:val="TitreduDocument"/>
    <w:rsid w:val="007F3753"/>
    <w:pPr>
      <w:spacing w:before="0"/>
      <w:contextualSpacing w:val="0"/>
    </w:pPr>
  </w:style>
  <w:style w:type="paragraph" w:customStyle="1" w:styleId="Language">
    <w:name w:val="Language"/>
    <w:basedOn w:val="Normal"/>
    <w:next w:val="Normal"/>
    <w:rsid w:val="007F375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375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7F3753"/>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7F375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3753"/>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7F3753"/>
  </w:style>
  <w:style w:type="paragraph" w:customStyle="1" w:styleId="MeetingCode">
    <w:name w:val="Meeting Code"/>
    <w:basedOn w:val="MeetinglanguageDate"/>
    <w:rsid w:val="007F3753"/>
    <w:pPr>
      <w:spacing w:before="1800" w:after="0"/>
    </w:pPr>
  </w:style>
  <w:style w:type="character" w:customStyle="1" w:styleId="TESTorganisationChar">
    <w:name w:val="TESTorganisation Char"/>
    <w:basedOn w:val="TESTintellectualpropertyChar"/>
    <w:link w:val="TESTorganisation"/>
    <w:semiHidden/>
    <w:rsid w:val="007F3753"/>
    <w:rPr>
      <w:rFonts w:ascii="Arial" w:hAnsi="Arial"/>
      <w:caps/>
      <w:sz w:val="16"/>
      <w:lang w:val="en-US" w:eastAsia="en-US"/>
    </w:rPr>
  </w:style>
  <w:style w:type="paragraph" w:customStyle="1" w:styleId="TestIWIPO">
    <w:name w:val="Test I WIPO"/>
    <w:basedOn w:val="TESTwiposouslogo"/>
    <w:link w:val="TestIWIPOChar"/>
    <w:semiHidden/>
    <w:rsid w:val="007F3753"/>
    <w:pPr>
      <w:ind w:right="4763"/>
    </w:pPr>
    <w:rPr>
      <w:sz w:val="28"/>
      <w:szCs w:val="28"/>
    </w:rPr>
  </w:style>
  <w:style w:type="character" w:customStyle="1" w:styleId="TestIWIPOChar">
    <w:name w:val="Test I WIPO Char"/>
    <w:link w:val="TestIWIPO"/>
    <w:semiHidden/>
    <w:rsid w:val="007F3753"/>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7F3753"/>
    <w:rPr>
      <w:rFonts w:ascii="Arial Black" w:hAnsi="Arial Black"/>
      <w:b/>
      <w:sz w:val="20"/>
    </w:rPr>
  </w:style>
  <w:style w:type="character" w:customStyle="1" w:styleId="TESTIintellectualChar">
    <w:name w:val="TEST I intellectual Char"/>
    <w:link w:val="TESTIintellectual"/>
    <w:semiHidden/>
    <w:rsid w:val="007F3753"/>
    <w:rPr>
      <w:rFonts w:ascii="Arial Black" w:hAnsi="Arial Black"/>
      <w:b/>
      <w:caps/>
      <w:lang w:val="en-US" w:eastAsia="en-US"/>
    </w:rPr>
  </w:style>
  <w:style w:type="paragraph" w:customStyle="1" w:styleId="TESTIorganisation">
    <w:name w:val="TEST I organisation"/>
    <w:basedOn w:val="TESTorganisation"/>
    <w:link w:val="TESTIorganisationChar"/>
    <w:semiHidden/>
    <w:rsid w:val="007F3753"/>
    <w:rPr>
      <w:b/>
      <w:sz w:val="20"/>
    </w:rPr>
  </w:style>
  <w:style w:type="character" w:customStyle="1" w:styleId="TESTIorganisationChar">
    <w:name w:val="TEST I organisation Char"/>
    <w:link w:val="TESTIorganisation"/>
    <w:semiHidden/>
    <w:rsid w:val="007F3753"/>
    <w:rPr>
      <w:rFonts w:ascii="Arial" w:hAnsi="Arial"/>
      <w:b/>
      <w:caps/>
      <w:lang w:val="en-US" w:eastAsia="en-US"/>
    </w:rPr>
  </w:style>
  <w:style w:type="paragraph" w:customStyle="1" w:styleId="Assembly">
    <w:name w:val="Assembly"/>
    <w:basedOn w:val="Meetingtitle"/>
    <w:next w:val="Sessiontitle"/>
    <w:rsid w:val="007F3753"/>
    <w:pPr>
      <w:contextualSpacing/>
    </w:pPr>
  </w:style>
  <w:style w:type="paragraph" w:customStyle="1" w:styleId="Documenttitle">
    <w:name w:val="Document title"/>
    <w:basedOn w:val="Normal"/>
    <w:rsid w:val="007F375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3753"/>
    <w:rPr>
      <w:b/>
      <w:bCs/>
    </w:rPr>
  </w:style>
  <w:style w:type="character" w:styleId="Emphasis">
    <w:name w:val="Emphasis"/>
    <w:uiPriority w:val="20"/>
    <w:qFormat/>
    <w:rsid w:val="007F3753"/>
    <w:rPr>
      <w:b/>
      <w:bCs/>
      <w:i w:val="0"/>
      <w:iCs w:val="0"/>
    </w:rPr>
  </w:style>
  <w:style w:type="paragraph" w:styleId="NormalWeb">
    <w:name w:val="Normal (Web)"/>
    <w:basedOn w:val="Normal"/>
    <w:uiPriority w:val="99"/>
    <w:rsid w:val="007F375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3753"/>
    <w:rPr>
      <w:rFonts w:eastAsia="Times New Roman" w:cs="Times New Roman"/>
      <w:sz w:val="20"/>
      <w:lang w:eastAsia="en-US"/>
    </w:rPr>
  </w:style>
  <w:style w:type="paragraph" w:customStyle="1" w:styleId="Default">
    <w:name w:val="Default"/>
    <w:rsid w:val="007F3753"/>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7F375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3753"/>
    <w:rPr>
      <w:rFonts w:ascii="Calibri" w:hAnsi="Calibri"/>
      <w:sz w:val="22"/>
      <w:szCs w:val="22"/>
      <w:lang w:val="en-US" w:eastAsia="en-US"/>
    </w:rPr>
  </w:style>
  <w:style w:type="character" w:customStyle="1" w:styleId="apple-style-span">
    <w:name w:val="apple-style-span"/>
    <w:basedOn w:val="DefaultParagraphFont"/>
    <w:rsid w:val="007F3753"/>
  </w:style>
  <w:style w:type="paragraph" w:styleId="BodyText3">
    <w:name w:val="Body Text 3"/>
    <w:basedOn w:val="Normal"/>
    <w:link w:val="BodyText3Char"/>
    <w:rsid w:val="007F375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3753"/>
    <w:rPr>
      <w:sz w:val="16"/>
      <w:szCs w:val="16"/>
      <w:lang w:val="en-US" w:eastAsia="en-US"/>
    </w:rPr>
  </w:style>
  <w:style w:type="paragraph" w:customStyle="1" w:styleId="Char">
    <w:name w:val="Char 字元 字元"/>
    <w:basedOn w:val="Normal"/>
    <w:rsid w:val="007F3753"/>
    <w:pPr>
      <w:spacing w:after="160" w:line="240" w:lineRule="exact"/>
    </w:pPr>
    <w:rPr>
      <w:rFonts w:ascii="Verdana" w:eastAsia="PMingLiU" w:hAnsi="Verdana" w:cs="Times New Roman"/>
      <w:sz w:val="20"/>
      <w:lang w:eastAsia="en-US"/>
    </w:rPr>
  </w:style>
  <w:style w:type="paragraph" w:customStyle="1" w:styleId="msolistparagraph0">
    <w:name w:val="msolistparagraph"/>
    <w:basedOn w:val="Normal"/>
    <w:rsid w:val="007F3753"/>
    <w:pPr>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7F3753"/>
    <w:rPr>
      <w:rFonts w:ascii="Arial" w:eastAsia="SimSun" w:hAnsi="Arial" w:cs="Arial"/>
      <w:sz w:val="18"/>
      <w:lang w:val="en-US" w:eastAsia="zh-CN"/>
    </w:rPr>
  </w:style>
  <w:style w:type="character" w:customStyle="1" w:styleId="st">
    <w:name w:val="st"/>
    <w:basedOn w:val="DefaultParagraphFont"/>
    <w:rsid w:val="007F3753"/>
  </w:style>
  <w:style w:type="paragraph" w:customStyle="1" w:styleId="p0">
    <w:name w:val="p0"/>
    <w:basedOn w:val="Normal"/>
    <w:uiPriority w:val="99"/>
    <w:rsid w:val="007F3753"/>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wipo.int/webcasting/en/?event=SCCR/37"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B43E-31B9-4613-BFEE-2607956C3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52889</Words>
  <Characters>289837</Characters>
  <Application>Microsoft Office Word</Application>
  <DocSecurity>0</DocSecurity>
  <Lines>4997</Lines>
  <Paragraphs>982</Paragraphs>
  <ScaleCrop>false</ScaleCrop>
  <HeadingPairs>
    <vt:vector size="2" baseType="variant">
      <vt:variant>
        <vt:lpstr>Title</vt:lpstr>
      </vt:variant>
      <vt:variant>
        <vt:i4>1</vt:i4>
      </vt:variant>
    </vt:vector>
  </HeadingPairs>
  <TitlesOfParts>
    <vt:vector size="1" baseType="lpstr">
      <vt:lpstr>SCCR/37/</vt:lpstr>
    </vt:vector>
  </TitlesOfParts>
  <Company>WIPO</Company>
  <LinksUpToDate>false</LinksUpToDate>
  <CharactersWithSpaces>341744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dc:title>
  <dc:creator>HAIZEL Francesca</dc:creator>
  <cp:keywords>FOR OFFICIAL USE ONLY</cp:keywords>
  <cp:lastModifiedBy>HAIZEL Francesca</cp:lastModifiedBy>
  <cp:revision>4</cp:revision>
  <cp:lastPrinted>2011-02-15T11:56:00Z</cp:lastPrinted>
  <dcterms:created xsi:type="dcterms:W3CDTF">2021-10-28T09:17:00Z</dcterms:created>
  <dcterms:modified xsi:type="dcterms:W3CDTF">2021-10-28T09:27:00Z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ff41eb86-bffd-4d84-ac82-187c8b0b2fe6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