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23CB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93A5C" w:rsidP="00916EE2">
            <w:r>
              <w:rPr>
                <w:noProof/>
                <w:lang w:eastAsia="en-US"/>
              </w:rPr>
              <w:drawing>
                <wp:inline distT="0" distB="0" distL="0" distR="0" wp14:anchorId="5D93C534" wp14:editId="09014B3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A23CB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40B6" w:rsidP="000A75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9B77F9">
              <w:rPr>
                <w:rFonts w:ascii="Arial Black" w:hAnsi="Arial Black"/>
                <w:caps/>
                <w:sz w:val="15"/>
              </w:rPr>
              <w:t>5</w:t>
            </w:r>
            <w:r w:rsidR="0082715B">
              <w:rPr>
                <w:rFonts w:ascii="Arial Black" w:hAnsi="Arial Black"/>
                <w:caps/>
                <w:sz w:val="15"/>
              </w:rPr>
              <w:t>/</w:t>
            </w:r>
            <w:r w:rsidR="000A75F1">
              <w:rPr>
                <w:rFonts w:ascii="Arial Black" w:hAnsi="Arial Black"/>
                <w:caps/>
                <w:sz w:val="15"/>
              </w:rPr>
              <w:t>2</w:t>
            </w:r>
            <w:bookmarkStart w:id="0" w:name="Code"/>
            <w:bookmarkEnd w:id="0"/>
            <w:r w:rsidR="00E52E58">
              <w:rPr>
                <w:rFonts w:ascii="Arial Black" w:hAnsi="Arial Black"/>
                <w:caps/>
                <w:sz w:val="15"/>
              </w:rPr>
              <w:t xml:space="preserve"> REV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23CB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70E9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D93A5C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A23CB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E11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D4365">
              <w:rPr>
                <w:rFonts w:ascii="Arial Black" w:hAnsi="Arial Black"/>
                <w:caps/>
                <w:sz w:val="15"/>
              </w:rPr>
              <w:t>SEPTEMBER</w:t>
            </w:r>
            <w:r w:rsidR="000140B6">
              <w:rPr>
                <w:rFonts w:ascii="Arial Black" w:hAnsi="Arial Black"/>
                <w:caps/>
                <w:sz w:val="15"/>
              </w:rPr>
              <w:t xml:space="preserve"> </w:t>
            </w:r>
            <w:r w:rsidR="00E52E58">
              <w:rPr>
                <w:rFonts w:ascii="Arial Black" w:hAnsi="Arial Black"/>
                <w:caps/>
                <w:sz w:val="15"/>
              </w:rPr>
              <w:t>2</w:t>
            </w:r>
            <w:r w:rsidR="006E1121">
              <w:rPr>
                <w:rFonts w:ascii="Arial Black" w:hAnsi="Arial Black"/>
                <w:caps/>
                <w:sz w:val="15"/>
              </w:rPr>
              <w:t>7</w:t>
            </w:r>
            <w:bookmarkStart w:id="3" w:name="_GoBack"/>
            <w:bookmarkEnd w:id="3"/>
            <w:r w:rsidR="00C901BA">
              <w:rPr>
                <w:rFonts w:ascii="Arial Black" w:hAnsi="Arial Black"/>
                <w:caps/>
                <w:sz w:val="15"/>
              </w:rPr>
              <w:t>, 201</w:t>
            </w:r>
            <w:r w:rsidR="0089224F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8B2CC1" w:rsidRPr="008B2CC1" w:rsidRDefault="008B2CC1" w:rsidP="00A23CB1"/>
    <w:p w:rsidR="003845C1" w:rsidRDefault="00853F21" w:rsidP="00A23CB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A23CB1"/>
    <w:p w:rsidR="008B2CC1" w:rsidRPr="003845C1" w:rsidRDefault="007A7146" w:rsidP="00A23CB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89224F">
        <w:rPr>
          <w:b/>
          <w:sz w:val="24"/>
          <w:szCs w:val="24"/>
        </w:rPr>
        <w:t>f</w:t>
      </w:r>
      <w:r w:rsidR="007D4488">
        <w:rPr>
          <w:b/>
          <w:sz w:val="24"/>
          <w:szCs w:val="24"/>
        </w:rPr>
        <w:t>ifth</w:t>
      </w:r>
      <w:r w:rsidR="00D93A5C">
        <w:rPr>
          <w:b/>
          <w:sz w:val="24"/>
          <w:szCs w:val="24"/>
        </w:rPr>
        <w:t xml:space="preserve"> </w:t>
      </w:r>
      <w:r w:rsidR="00853F21" w:rsidRPr="00853F21">
        <w:rPr>
          <w:b/>
          <w:sz w:val="24"/>
          <w:szCs w:val="24"/>
        </w:rPr>
        <w:t>Session</w:t>
      </w:r>
    </w:p>
    <w:p w:rsidR="008B2CC1" w:rsidRPr="008B2CC1" w:rsidRDefault="00853F21" w:rsidP="00A23CB1">
      <w:r w:rsidRPr="00853F21">
        <w:rPr>
          <w:b/>
          <w:sz w:val="24"/>
          <w:szCs w:val="24"/>
        </w:rPr>
        <w:t xml:space="preserve">Geneva, </w:t>
      </w:r>
      <w:r w:rsidR="007D4488">
        <w:rPr>
          <w:b/>
          <w:sz w:val="24"/>
          <w:szCs w:val="24"/>
        </w:rPr>
        <w:t>November</w:t>
      </w:r>
      <w:r w:rsidR="0089224F">
        <w:rPr>
          <w:b/>
          <w:sz w:val="24"/>
          <w:szCs w:val="24"/>
        </w:rPr>
        <w:t xml:space="preserve"> </w:t>
      </w:r>
      <w:r w:rsidR="00DB2DE6">
        <w:rPr>
          <w:b/>
          <w:sz w:val="24"/>
          <w:szCs w:val="24"/>
        </w:rPr>
        <w:t>13</w:t>
      </w:r>
      <w:r w:rsidRPr="00853F21">
        <w:rPr>
          <w:b/>
          <w:sz w:val="24"/>
          <w:szCs w:val="24"/>
        </w:rPr>
        <w:t xml:space="preserve"> to </w:t>
      </w:r>
      <w:r w:rsidR="007D4488">
        <w:rPr>
          <w:b/>
          <w:sz w:val="24"/>
          <w:szCs w:val="24"/>
        </w:rPr>
        <w:t>17</w:t>
      </w:r>
      <w:r w:rsidRPr="00853F21">
        <w:rPr>
          <w:b/>
          <w:sz w:val="24"/>
          <w:szCs w:val="24"/>
        </w:rPr>
        <w:t>, 201</w:t>
      </w:r>
      <w:r w:rsidR="0089224F">
        <w:rPr>
          <w:b/>
          <w:sz w:val="24"/>
          <w:szCs w:val="24"/>
        </w:rPr>
        <w:t>7</w:t>
      </w:r>
    </w:p>
    <w:p w:rsidR="008B2CC1" w:rsidRPr="008B2CC1" w:rsidRDefault="008B2CC1" w:rsidP="00A23CB1"/>
    <w:p w:rsidR="008B2CC1" w:rsidRPr="008B2CC1" w:rsidRDefault="008B2CC1" w:rsidP="00A23CB1"/>
    <w:p w:rsidR="008B2CC1" w:rsidRPr="003845C1" w:rsidRDefault="000140B6" w:rsidP="00A23CB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Accreditation of </w:t>
      </w:r>
      <w:r w:rsidR="00D93A5C">
        <w:rPr>
          <w:caps/>
          <w:sz w:val="24"/>
        </w:rPr>
        <w:t>Non-Governmental Organization</w:t>
      </w:r>
      <w:r w:rsidR="00E60D63">
        <w:rPr>
          <w:caps/>
          <w:sz w:val="24"/>
        </w:rPr>
        <w:t>S</w:t>
      </w:r>
    </w:p>
    <w:p w:rsidR="008B2CC1" w:rsidRPr="008B2CC1" w:rsidRDefault="008B2CC1" w:rsidP="00A23CB1"/>
    <w:p w:rsidR="008B2CC1" w:rsidRPr="008B2CC1" w:rsidRDefault="00D93A5C" w:rsidP="00A23CB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 </w:t>
      </w:r>
    </w:p>
    <w:p w:rsidR="00AC205C" w:rsidRDefault="003A6F01" w:rsidP="003A6F01">
      <w:pPr>
        <w:tabs>
          <w:tab w:val="left" w:pos="3885"/>
        </w:tabs>
      </w:pPr>
      <w:r>
        <w:tab/>
      </w:r>
    </w:p>
    <w:p w:rsidR="000F5E56" w:rsidRDefault="000F5E56" w:rsidP="00A23CB1"/>
    <w:p w:rsidR="00D93A5C" w:rsidRPr="00B64011" w:rsidRDefault="00D93A5C" w:rsidP="00A23CB1"/>
    <w:p w:rsidR="00D93A5C" w:rsidRPr="00B64011" w:rsidRDefault="00D93A5C" w:rsidP="00A23CB1"/>
    <w:p w:rsidR="00D93A5C" w:rsidRPr="00571CAD" w:rsidRDefault="00D93A5C" w:rsidP="000D4365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</w:rPr>
      </w:pPr>
      <w:r w:rsidRPr="00B64011">
        <w:rPr>
          <w:rFonts w:cs="Arial"/>
          <w:i w:val="0"/>
          <w:sz w:val="22"/>
        </w:rPr>
        <w:fldChar w:fldCharType="begin"/>
      </w:r>
      <w:r w:rsidRPr="00B64011">
        <w:rPr>
          <w:rFonts w:cs="Arial"/>
          <w:i w:val="0"/>
          <w:sz w:val="22"/>
        </w:rPr>
        <w:instrText xml:space="preserve"> AUTONUM  </w:instrText>
      </w:r>
      <w:r w:rsidRPr="00B64011">
        <w:rPr>
          <w:rFonts w:cs="Arial"/>
          <w:i w:val="0"/>
          <w:sz w:val="22"/>
        </w:rPr>
        <w:fldChar w:fldCharType="end"/>
      </w:r>
      <w:r w:rsidRPr="004379C1">
        <w:rPr>
          <w:rFonts w:cs="Arial"/>
          <w:i w:val="0"/>
        </w:rPr>
        <w:tab/>
      </w:r>
      <w:r w:rsidRPr="004379C1">
        <w:rPr>
          <w:i w:val="0"/>
          <w:sz w:val="22"/>
          <w:szCs w:val="22"/>
        </w:rPr>
        <w:t>Th</w:t>
      </w:r>
      <w:r w:rsidR="00513881">
        <w:rPr>
          <w:i w:val="0"/>
          <w:sz w:val="22"/>
          <w:szCs w:val="22"/>
        </w:rPr>
        <w:t>e Annex</w:t>
      </w:r>
      <w:r w:rsidR="00E52E58">
        <w:rPr>
          <w:i w:val="0"/>
          <w:sz w:val="22"/>
          <w:szCs w:val="22"/>
        </w:rPr>
        <w:t>es</w:t>
      </w:r>
      <w:r w:rsidR="00162F3E">
        <w:rPr>
          <w:i w:val="0"/>
          <w:sz w:val="22"/>
          <w:szCs w:val="22"/>
        </w:rPr>
        <w:t xml:space="preserve"> to this document </w:t>
      </w:r>
      <w:r w:rsidR="00E00782">
        <w:rPr>
          <w:i w:val="0"/>
          <w:sz w:val="22"/>
          <w:szCs w:val="22"/>
        </w:rPr>
        <w:t>include</w:t>
      </w:r>
      <w:r w:rsidR="00C85558">
        <w:rPr>
          <w:i w:val="0"/>
          <w:sz w:val="22"/>
          <w:szCs w:val="22"/>
        </w:rPr>
        <w:t xml:space="preserve"> information about</w:t>
      </w:r>
      <w:r w:rsidR="000140B6">
        <w:rPr>
          <w:i w:val="0"/>
          <w:sz w:val="22"/>
          <w:szCs w:val="22"/>
        </w:rPr>
        <w:t xml:space="preserve"> </w:t>
      </w:r>
      <w:r w:rsidR="00162F3E">
        <w:rPr>
          <w:i w:val="0"/>
          <w:sz w:val="22"/>
          <w:szCs w:val="22"/>
        </w:rPr>
        <w:t>non-governmental organization</w:t>
      </w:r>
      <w:r w:rsidR="00E52E58">
        <w:rPr>
          <w:i w:val="0"/>
          <w:sz w:val="22"/>
          <w:szCs w:val="22"/>
        </w:rPr>
        <w:t>s</w:t>
      </w:r>
      <w:r w:rsidR="00E00782">
        <w:rPr>
          <w:i w:val="0"/>
          <w:sz w:val="22"/>
          <w:szCs w:val="22"/>
        </w:rPr>
        <w:t xml:space="preserve"> that ha</w:t>
      </w:r>
      <w:r w:rsidR="00E52E58">
        <w:rPr>
          <w:i w:val="0"/>
          <w:sz w:val="22"/>
          <w:szCs w:val="22"/>
        </w:rPr>
        <w:t>ve</w:t>
      </w:r>
      <w:r w:rsidRPr="004379C1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r</w:t>
      </w:r>
      <w:r w:rsidRPr="004379C1">
        <w:rPr>
          <w:i w:val="0"/>
          <w:sz w:val="22"/>
          <w:szCs w:val="22"/>
        </w:rPr>
        <w:t>equested observer status in sessions of the Standing Committee on Copyright and Related Rights (SCCR), according to the SCCR’s Rules of Procedure (see document SCCR/1/2, paragraph</w:t>
      </w:r>
      <w:r w:rsidR="00CE736C">
        <w:rPr>
          <w:i w:val="0"/>
          <w:sz w:val="22"/>
          <w:szCs w:val="22"/>
        </w:rPr>
        <w:t> </w:t>
      </w:r>
      <w:r w:rsidRPr="004379C1">
        <w:rPr>
          <w:i w:val="0"/>
          <w:sz w:val="22"/>
          <w:szCs w:val="22"/>
        </w:rPr>
        <w:t>10).</w:t>
      </w:r>
      <w:r w:rsidRPr="00571CAD">
        <w:rPr>
          <w:color w:val="1F497D"/>
          <w:sz w:val="22"/>
          <w:szCs w:val="22"/>
        </w:rPr>
        <w:br/>
      </w:r>
    </w:p>
    <w:p w:rsidR="00D93A5C" w:rsidRPr="00571CAD" w:rsidRDefault="00D93A5C" w:rsidP="00A23CB1">
      <w:pPr>
        <w:rPr>
          <w:szCs w:val="22"/>
        </w:rPr>
      </w:pPr>
    </w:p>
    <w:p w:rsidR="00D93A5C" w:rsidRPr="00571CAD" w:rsidRDefault="00D93A5C" w:rsidP="00A23CB1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</w:rPr>
      </w:pPr>
      <w:r w:rsidRPr="00571CAD">
        <w:rPr>
          <w:rFonts w:cs="Arial"/>
          <w:sz w:val="22"/>
          <w:szCs w:val="22"/>
        </w:rPr>
        <w:fldChar w:fldCharType="begin"/>
      </w:r>
      <w:r w:rsidRPr="00571CAD">
        <w:rPr>
          <w:rFonts w:cs="Arial"/>
          <w:sz w:val="22"/>
          <w:szCs w:val="22"/>
        </w:rPr>
        <w:instrText xml:space="preserve"> AUTONUM  </w:instrText>
      </w:r>
      <w:r w:rsidRPr="00571CAD">
        <w:rPr>
          <w:rFonts w:cs="Arial"/>
          <w:sz w:val="22"/>
          <w:szCs w:val="22"/>
        </w:rPr>
        <w:fldChar w:fldCharType="end"/>
      </w:r>
      <w:r w:rsidRPr="00571CAD">
        <w:rPr>
          <w:rFonts w:cs="Arial"/>
          <w:sz w:val="22"/>
          <w:szCs w:val="22"/>
        </w:rPr>
        <w:tab/>
        <w:t xml:space="preserve">The SCCR is invited to approve </w:t>
      </w:r>
      <w:r w:rsidR="00E22195" w:rsidRPr="00571CAD">
        <w:rPr>
          <w:rFonts w:cs="Arial"/>
          <w:sz w:val="22"/>
          <w:szCs w:val="22"/>
        </w:rPr>
        <w:t xml:space="preserve">the representation </w:t>
      </w:r>
      <w:r w:rsidR="000A75F1" w:rsidRPr="00571CAD">
        <w:rPr>
          <w:rFonts w:cs="Arial"/>
          <w:sz w:val="22"/>
          <w:szCs w:val="22"/>
        </w:rPr>
        <w:t xml:space="preserve">in sessions of the Committee </w:t>
      </w:r>
      <w:r w:rsidRPr="00571CAD">
        <w:rPr>
          <w:rFonts w:cs="Arial"/>
          <w:sz w:val="22"/>
          <w:szCs w:val="22"/>
        </w:rPr>
        <w:t xml:space="preserve">of </w:t>
      </w:r>
      <w:r w:rsidR="000A75F1">
        <w:rPr>
          <w:rFonts w:cs="Arial"/>
          <w:sz w:val="22"/>
          <w:szCs w:val="22"/>
        </w:rPr>
        <w:t xml:space="preserve">the </w:t>
      </w:r>
      <w:r w:rsidRPr="00571CAD">
        <w:rPr>
          <w:rFonts w:cs="Arial"/>
          <w:sz w:val="22"/>
          <w:szCs w:val="22"/>
        </w:rPr>
        <w:t>non-governmental</w:t>
      </w:r>
      <w:r w:rsidR="00162F3E">
        <w:rPr>
          <w:rFonts w:cs="Arial"/>
          <w:sz w:val="22"/>
          <w:szCs w:val="22"/>
        </w:rPr>
        <w:t xml:space="preserve"> organization</w:t>
      </w:r>
      <w:r w:rsidR="00917192">
        <w:rPr>
          <w:rFonts w:cs="Arial"/>
          <w:sz w:val="22"/>
          <w:szCs w:val="22"/>
        </w:rPr>
        <w:t>s</w:t>
      </w:r>
      <w:r w:rsidRPr="00571CAD">
        <w:rPr>
          <w:rFonts w:cs="Arial"/>
          <w:sz w:val="22"/>
          <w:szCs w:val="22"/>
        </w:rPr>
        <w:t xml:space="preserve"> referred to in </w:t>
      </w:r>
      <w:r w:rsidR="00162F3E">
        <w:rPr>
          <w:rFonts w:cs="Arial"/>
          <w:sz w:val="22"/>
          <w:szCs w:val="22"/>
        </w:rPr>
        <w:t>the Annex</w:t>
      </w:r>
      <w:r w:rsidR="00E60D63">
        <w:rPr>
          <w:rFonts w:cs="Arial"/>
          <w:sz w:val="22"/>
          <w:szCs w:val="22"/>
        </w:rPr>
        <w:t>es</w:t>
      </w:r>
      <w:r w:rsidRPr="00571CAD">
        <w:rPr>
          <w:rFonts w:cs="Arial"/>
          <w:sz w:val="22"/>
          <w:szCs w:val="22"/>
        </w:rPr>
        <w:t xml:space="preserve"> to this document. </w:t>
      </w:r>
    </w:p>
    <w:p w:rsidR="00D93A5C" w:rsidRPr="00571CAD" w:rsidRDefault="00D93A5C" w:rsidP="00A23CB1">
      <w:pPr>
        <w:ind w:left="5392"/>
        <w:rPr>
          <w:szCs w:val="22"/>
        </w:rPr>
      </w:pPr>
    </w:p>
    <w:p w:rsidR="00D93A5C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D93A5C" w:rsidRPr="00571CAD" w:rsidRDefault="00D93A5C" w:rsidP="00A23CB1">
      <w:pPr>
        <w:ind w:left="5392"/>
        <w:rPr>
          <w:szCs w:val="22"/>
        </w:rPr>
      </w:pPr>
    </w:p>
    <w:p w:rsidR="0053315B" w:rsidRDefault="00162F3E" w:rsidP="00A23CB1">
      <w:pPr>
        <w:pStyle w:val="Endofdocument"/>
        <w:ind w:left="5392"/>
        <w:rPr>
          <w:rFonts w:cs="Arial"/>
          <w:sz w:val="22"/>
          <w:szCs w:val="22"/>
        </w:rPr>
        <w:sectPr w:rsidR="0053315B" w:rsidSect="00D93A5C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rPr>
          <w:rFonts w:cs="Arial"/>
          <w:sz w:val="22"/>
          <w:szCs w:val="22"/>
        </w:rPr>
        <w:t>[Annex</w:t>
      </w:r>
      <w:r w:rsidR="00E60D63">
        <w:rPr>
          <w:rFonts w:cs="Arial"/>
          <w:sz w:val="22"/>
          <w:szCs w:val="22"/>
        </w:rPr>
        <w:t>es</w:t>
      </w:r>
      <w:r w:rsidR="00D93A5C" w:rsidRPr="00571CAD">
        <w:rPr>
          <w:rFonts w:cs="Arial"/>
          <w:sz w:val="22"/>
          <w:szCs w:val="22"/>
        </w:rPr>
        <w:t xml:space="preserve"> follow]</w:t>
      </w:r>
    </w:p>
    <w:p w:rsidR="00D93A5C" w:rsidRPr="00571CAD" w:rsidRDefault="00D93A5C" w:rsidP="00A23CB1">
      <w:pPr>
        <w:pStyle w:val="Heading2"/>
        <w:rPr>
          <w:szCs w:val="22"/>
        </w:rPr>
      </w:pPr>
      <w:r w:rsidRPr="00571CAD">
        <w:rPr>
          <w:szCs w:val="22"/>
        </w:rPr>
        <w:lastRenderedPageBreak/>
        <w:t>NON-GOVERNMENTAL ORGANIZATION</w:t>
      </w:r>
      <w:r w:rsidR="00E52E58">
        <w:rPr>
          <w:szCs w:val="22"/>
        </w:rPr>
        <w:t>S</w:t>
      </w:r>
      <w:r w:rsidR="009C665A">
        <w:rPr>
          <w:szCs w:val="22"/>
        </w:rPr>
        <w:t xml:space="preserve"> THAT HA</w:t>
      </w:r>
      <w:r w:rsidR="00E52E58">
        <w:rPr>
          <w:szCs w:val="22"/>
        </w:rPr>
        <w:t>ve</w:t>
      </w:r>
      <w:r w:rsidRPr="00571CAD">
        <w:rPr>
          <w:szCs w:val="22"/>
        </w:rPr>
        <w:t xml:space="preserve"> REQUESTED REPRESENTATION </w:t>
      </w:r>
      <w:r w:rsidRPr="00571CAD">
        <w:rPr>
          <w:szCs w:val="22"/>
        </w:rPr>
        <w:br/>
        <w:t>AS OBSERVER</w:t>
      </w:r>
      <w:r w:rsidR="00E52E58">
        <w:rPr>
          <w:szCs w:val="22"/>
        </w:rPr>
        <w:t>S</w:t>
      </w:r>
      <w:r w:rsidRPr="00571CAD">
        <w:rPr>
          <w:szCs w:val="22"/>
        </w:rPr>
        <w:t xml:space="preserve"> IN SESSIONS OF THE STANDING COMMITTEE ON COPYRIGHT AND RELATED RIGHTS (SCCR)</w:t>
      </w:r>
    </w:p>
    <w:p w:rsidR="002928D3" w:rsidRDefault="002928D3" w:rsidP="00A23CB1"/>
    <w:p w:rsidR="00D93A5C" w:rsidRDefault="00D93A5C" w:rsidP="00A23CB1"/>
    <w:p w:rsidR="0077374A" w:rsidRDefault="0057347A" w:rsidP="00A23CB1">
      <w:pPr>
        <w:rPr>
          <w:bCs/>
          <w:i/>
          <w:szCs w:val="28"/>
        </w:rPr>
      </w:pPr>
      <w:r w:rsidRPr="0057347A">
        <w:rPr>
          <w:bCs/>
          <w:i/>
          <w:szCs w:val="28"/>
        </w:rPr>
        <w:t>Center for Information Policy Research (CIPR)</w:t>
      </w:r>
    </w:p>
    <w:p w:rsidR="007E4AFD" w:rsidRDefault="007E4AFD" w:rsidP="00A23CB1">
      <w:pPr>
        <w:rPr>
          <w:bCs/>
          <w:i/>
          <w:szCs w:val="28"/>
        </w:rPr>
      </w:pPr>
    </w:p>
    <w:p w:rsidR="0057347A" w:rsidRPr="007D4488" w:rsidRDefault="00CC1DC4" w:rsidP="00445E22">
      <w:pPr>
        <w:jc w:val="both"/>
      </w:pPr>
      <w:r w:rsidRPr="00CC1DC4">
        <w:t>Center for Information Policy Research (CIPR)</w:t>
      </w:r>
      <w:r>
        <w:t xml:space="preserve"> is a</w:t>
      </w:r>
      <w:r w:rsidR="00645F2B">
        <w:t xml:space="preserve"> </w:t>
      </w:r>
      <w:r w:rsidR="005F5486">
        <w:t>multidisciplinary research center</w:t>
      </w:r>
      <w:r w:rsidR="00645F2B">
        <w:t xml:space="preserve"> that focuses</w:t>
      </w:r>
      <w:r w:rsidR="005F5486">
        <w:t xml:space="preserve"> </w:t>
      </w:r>
      <w:r w:rsidR="00645F2B" w:rsidRPr="00645F2B">
        <w:t>o</w:t>
      </w:r>
      <w:r w:rsidR="00645F2B">
        <w:t>n</w:t>
      </w:r>
      <w:r w:rsidR="00E34774" w:rsidRPr="00E34774">
        <w:t xml:space="preserve"> </w:t>
      </w:r>
      <w:r w:rsidR="00D87A6A">
        <w:t>information policy</w:t>
      </w:r>
      <w:r w:rsidR="00B21A66">
        <w:t xml:space="preserve"> issues</w:t>
      </w:r>
      <w:r w:rsidR="00D87A6A">
        <w:t xml:space="preserve">, </w:t>
      </w:r>
      <w:r w:rsidR="00B21A66">
        <w:t>such as</w:t>
      </w:r>
      <w:r w:rsidR="00D87A6A">
        <w:t xml:space="preserve"> </w:t>
      </w:r>
      <w:r w:rsidR="00E34774" w:rsidRPr="00645F2B">
        <w:t>information technology</w:t>
      </w:r>
      <w:r w:rsidR="00645F2B" w:rsidRPr="00645F2B">
        <w:t xml:space="preserve">, </w:t>
      </w:r>
      <w:r w:rsidR="00E34774" w:rsidRPr="00645F2B">
        <w:t>intellectual property</w:t>
      </w:r>
      <w:r w:rsidR="00E34774">
        <w:t>,</w:t>
      </w:r>
      <w:r w:rsidR="00E34774" w:rsidRPr="00645F2B">
        <w:t xml:space="preserve"> </w:t>
      </w:r>
      <w:r w:rsidR="00645F2B" w:rsidRPr="00645F2B">
        <w:t>copyright and licensing</w:t>
      </w:r>
      <w:r w:rsidR="00645F2B">
        <w:t xml:space="preserve">, established in 1998 within the </w:t>
      </w:r>
      <w:r w:rsidR="00645F2B" w:rsidRPr="00645F2B">
        <w:t>Milwaukee School of Information Studies (SOIS)</w:t>
      </w:r>
      <w:r>
        <w:t xml:space="preserve"> of the University of </w:t>
      </w:r>
      <w:r w:rsidRPr="00645F2B">
        <w:t>Wisconsi</w:t>
      </w:r>
      <w:r>
        <w:t>n</w:t>
      </w:r>
      <w:r w:rsidR="00645F2B">
        <w:t>.</w:t>
      </w:r>
      <w:r w:rsidR="00A01071">
        <w:t xml:space="preserve"> </w:t>
      </w:r>
      <w:r>
        <w:t xml:space="preserve"> </w:t>
      </w:r>
      <w:r w:rsidR="00A01071">
        <w:t xml:space="preserve">CIPR </w:t>
      </w:r>
      <w:r w:rsidR="00B21A66">
        <w:t>facilitates information policy research and promotes</w:t>
      </w:r>
      <w:r w:rsidR="00E34774" w:rsidRPr="00E34774">
        <w:t xml:space="preserve"> </w:t>
      </w:r>
      <w:r w:rsidR="008044BE">
        <w:t>public awareness</w:t>
      </w:r>
      <w:r w:rsidR="00E34774" w:rsidRPr="00E34774">
        <w:t xml:space="preserve"> on information policy issues </w:t>
      </w:r>
      <w:r w:rsidR="00445E22">
        <w:t xml:space="preserve">through </w:t>
      </w:r>
      <w:r w:rsidR="00445E22" w:rsidRPr="00445E22">
        <w:t>research projects</w:t>
      </w:r>
      <w:r w:rsidR="00445E22">
        <w:t xml:space="preserve"> and conferences.</w:t>
      </w:r>
    </w:p>
    <w:p w:rsidR="0073027E" w:rsidRDefault="0089224F" w:rsidP="00A23CB1">
      <w:pPr>
        <w:rPr>
          <w:rFonts w:eastAsiaTheme="minorEastAsia"/>
          <w:szCs w:val="22"/>
          <w:lang w:eastAsia="ja-JP"/>
        </w:rPr>
      </w:pPr>
      <w:r>
        <w:rPr>
          <w:rFonts w:eastAsiaTheme="minorEastAsia"/>
          <w:szCs w:val="22"/>
          <w:lang w:eastAsia="ja-JP"/>
        </w:rPr>
        <w:t xml:space="preserve">  </w:t>
      </w:r>
    </w:p>
    <w:p w:rsidR="0073027E" w:rsidRDefault="0073027E" w:rsidP="00A23CB1">
      <w:pPr>
        <w:rPr>
          <w:rFonts w:eastAsiaTheme="minorEastAsia"/>
          <w:szCs w:val="22"/>
          <w:lang w:eastAsia="ja-JP"/>
        </w:rPr>
      </w:pPr>
    </w:p>
    <w:p w:rsidR="0073027E" w:rsidRDefault="0073027E" w:rsidP="00A23CB1">
      <w:pPr>
        <w:rPr>
          <w:rFonts w:eastAsiaTheme="minorEastAsia"/>
          <w:szCs w:val="22"/>
          <w:lang w:eastAsia="ja-JP"/>
        </w:rPr>
      </w:pPr>
    </w:p>
    <w:p w:rsidR="0077374A" w:rsidRDefault="0077374A" w:rsidP="00A23CB1">
      <w:pPr>
        <w:rPr>
          <w:i/>
        </w:rPr>
      </w:pPr>
      <w:r>
        <w:rPr>
          <w:i/>
        </w:rPr>
        <w:t xml:space="preserve">Full contact information: </w:t>
      </w:r>
    </w:p>
    <w:p w:rsidR="0077374A" w:rsidRPr="0077374A" w:rsidRDefault="0077374A" w:rsidP="00A23CB1">
      <w:pPr>
        <w:rPr>
          <w:i/>
        </w:rPr>
      </w:pPr>
    </w:p>
    <w:p w:rsidR="0073027E" w:rsidRDefault="0073027E" w:rsidP="0073027E"/>
    <w:p w:rsidR="00B7362D" w:rsidRPr="00B7362D" w:rsidRDefault="00B7362D" w:rsidP="00B7362D">
      <w:pPr>
        <w:rPr>
          <w:szCs w:val="22"/>
        </w:rPr>
      </w:pPr>
      <w:r>
        <w:rPr>
          <w:szCs w:val="22"/>
        </w:rPr>
        <w:t>Tomas A. Lipinski</w:t>
      </w:r>
    </w:p>
    <w:p w:rsidR="00B7362D" w:rsidRPr="00B7362D" w:rsidRDefault="00836BCC" w:rsidP="00B7362D">
      <w:pPr>
        <w:rPr>
          <w:szCs w:val="22"/>
        </w:rPr>
      </w:pPr>
      <w:r>
        <w:rPr>
          <w:szCs w:val="22"/>
        </w:rPr>
        <w:t>Founder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School of Information Studies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University of Wisconsin--Milwaukee</w:t>
      </w:r>
    </w:p>
    <w:p w:rsidR="00B7362D" w:rsidRPr="00B7362D" w:rsidRDefault="00B7362D" w:rsidP="00B7362D">
      <w:pPr>
        <w:rPr>
          <w:szCs w:val="22"/>
        </w:rPr>
      </w:pPr>
      <w:r w:rsidRPr="00B7362D">
        <w:rPr>
          <w:szCs w:val="22"/>
        </w:rPr>
        <w:t>P.O. Box 413</w:t>
      </w:r>
    </w:p>
    <w:p w:rsidR="00D87A6A" w:rsidRPr="00D87A6A" w:rsidRDefault="00B7362D" w:rsidP="00B7362D">
      <w:pPr>
        <w:rPr>
          <w:szCs w:val="22"/>
        </w:rPr>
      </w:pPr>
      <w:r w:rsidRPr="00B7362D">
        <w:rPr>
          <w:szCs w:val="22"/>
        </w:rPr>
        <w:t>Milwaukee, Wisconsin, USA 53201</w:t>
      </w:r>
    </w:p>
    <w:p w:rsidR="0073027E" w:rsidRPr="007D4488" w:rsidRDefault="0073027E" w:rsidP="0073027E"/>
    <w:p w:rsidR="0073027E" w:rsidRDefault="0073027E" w:rsidP="0073027E">
      <w:r>
        <w:t xml:space="preserve">Phone:  </w:t>
      </w:r>
      <w:r w:rsidR="008044BE" w:rsidRPr="008044BE">
        <w:rPr>
          <w:szCs w:val="22"/>
        </w:rPr>
        <w:t>+1414-229-2896 (office), +1414-514-6393 (cell)</w:t>
      </w:r>
    </w:p>
    <w:p w:rsidR="0073027E" w:rsidRDefault="0073027E" w:rsidP="0073027E">
      <w:r>
        <w:t xml:space="preserve">Email address: </w:t>
      </w:r>
      <w:r w:rsidR="008044BE" w:rsidRPr="008044BE">
        <w:rPr>
          <w:szCs w:val="22"/>
        </w:rPr>
        <w:t>tlipinsk@uwm.edu</w:t>
      </w:r>
    </w:p>
    <w:p w:rsidR="001B26CD" w:rsidRDefault="0073027E" w:rsidP="0073027E">
      <w:r>
        <w:t xml:space="preserve">Web site: </w:t>
      </w:r>
      <w:r w:rsidR="00B7362D">
        <w:t>https://cipr.uwm.edu</w:t>
      </w:r>
    </w:p>
    <w:p w:rsidR="008D6A41" w:rsidRPr="006D5662" w:rsidRDefault="008D6A41" w:rsidP="00A23CB1"/>
    <w:p w:rsidR="008D6A41" w:rsidRPr="006D5662" w:rsidRDefault="008D6A41" w:rsidP="00A23CB1"/>
    <w:p w:rsidR="008D6A41" w:rsidRPr="006D5662" w:rsidRDefault="008D6A41" w:rsidP="00A23CB1"/>
    <w:p w:rsidR="00E60D63" w:rsidRDefault="008D6A41" w:rsidP="00830F48">
      <w:pPr>
        <w:tabs>
          <w:tab w:val="left" w:pos="5245"/>
        </w:tabs>
      </w:pPr>
      <w:r w:rsidRPr="006D5662">
        <w:tab/>
      </w:r>
    </w:p>
    <w:p w:rsidR="00E60D63" w:rsidRDefault="00E60D63">
      <w:r>
        <w:br w:type="page"/>
      </w:r>
    </w:p>
    <w:p w:rsidR="00E60D63" w:rsidRPr="00E52E58" w:rsidRDefault="00E60D63" w:rsidP="00E60D63">
      <w:pPr>
        <w:tabs>
          <w:tab w:val="center" w:pos="4677"/>
        </w:tabs>
        <w:rPr>
          <w:i/>
        </w:rPr>
      </w:pPr>
      <w:r w:rsidRPr="00E52E58">
        <w:rPr>
          <w:i/>
        </w:rPr>
        <w:lastRenderedPageBreak/>
        <w:t>Canadian Museums Association (CMA)</w:t>
      </w:r>
      <w:r w:rsidRPr="00E52E58">
        <w:rPr>
          <w:i/>
        </w:rPr>
        <w:tab/>
      </w:r>
    </w:p>
    <w:p w:rsidR="00E60D63" w:rsidRDefault="00E60D63" w:rsidP="00E60D63">
      <w:pPr>
        <w:tabs>
          <w:tab w:val="left" w:pos="5245"/>
        </w:tabs>
      </w:pPr>
    </w:p>
    <w:p w:rsidR="00E60D63" w:rsidRDefault="00024D26" w:rsidP="00E60D63">
      <w:pPr>
        <w:tabs>
          <w:tab w:val="left" w:pos="5245"/>
        </w:tabs>
      </w:pPr>
      <w:r>
        <w:t>Canadian Museums Association</w:t>
      </w:r>
      <w:r w:rsidR="00C24774">
        <w:t xml:space="preserve"> (CAM)</w:t>
      </w:r>
      <w:r>
        <w:t xml:space="preserve"> is a</w:t>
      </w:r>
      <w:r w:rsidR="007D46F4">
        <w:t>n</w:t>
      </w:r>
      <w:r>
        <w:t xml:space="preserve"> organization </w:t>
      </w:r>
      <w:r w:rsidR="00962B4A">
        <w:t xml:space="preserve">with </w:t>
      </w:r>
      <w:r w:rsidR="00962B4A" w:rsidRPr="00962B4A">
        <w:t xml:space="preserve">approximately 2,000 members </w:t>
      </w:r>
      <w:r w:rsidR="007D46F4">
        <w:t>for the advancement of museums and related non-profit institutions</w:t>
      </w:r>
      <w:r w:rsidR="00C24774">
        <w:t>,</w:t>
      </w:r>
      <w:r w:rsidR="007D46F4">
        <w:t xml:space="preserve"> </w:t>
      </w:r>
      <w:r>
        <w:t xml:space="preserve">founded </w:t>
      </w:r>
      <w:r w:rsidR="00962B4A">
        <w:t>in 1947</w:t>
      </w:r>
      <w:r w:rsidR="007D46F4">
        <w:t xml:space="preserve">. </w:t>
      </w:r>
      <w:r w:rsidR="00513EC0">
        <w:t xml:space="preserve"> </w:t>
      </w:r>
      <w:r w:rsidR="00962B4A">
        <w:t xml:space="preserve">CMA </w:t>
      </w:r>
      <w:r w:rsidR="008C5C4A">
        <w:t>engages in copyright policy development</w:t>
      </w:r>
      <w:r w:rsidR="0064377C">
        <w:t xml:space="preserve"> </w:t>
      </w:r>
      <w:r w:rsidR="00513EC0">
        <w:t xml:space="preserve">for balanced rights </w:t>
      </w:r>
      <w:r w:rsidR="0064377C">
        <w:t xml:space="preserve">and </w:t>
      </w:r>
      <w:r w:rsidR="00513EC0">
        <w:t>for the public interest</w:t>
      </w:r>
      <w:r w:rsidR="008C5C4A">
        <w:t xml:space="preserve">. It </w:t>
      </w:r>
      <w:r w:rsidR="00962B4A">
        <w:t>educate</w:t>
      </w:r>
      <w:r w:rsidR="00756807">
        <w:t>s</w:t>
      </w:r>
      <w:r w:rsidR="00962B4A" w:rsidRPr="00962B4A">
        <w:t xml:space="preserve"> </w:t>
      </w:r>
      <w:r w:rsidR="00756807">
        <w:t>its members</w:t>
      </w:r>
      <w:r w:rsidR="00962B4A" w:rsidRPr="00962B4A">
        <w:t xml:space="preserve"> on </w:t>
      </w:r>
      <w:r w:rsidR="001955F8">
        <w:t>copyright</w:t>
      </w:r>
      <w:r w:rsidR="00962B4A" w:rsidRPr="00962B4A">
        <w:t xml:space="preserve"> issues</w:t>
      </w:r>
      <w:r w:rsidR="00962B4A">
        <w:t xml:space="preserve"> </w:t>
      </w:r>
      <w:r w:rsidR="00756807">
        <w:t xml:space="preserve">through </w:t>
      </w:r>
      <w:r w:rsidR="007C25A1">
        <w:t>the publication</w:t>
      </w:r>
      <w:r w:rsidR="00513EC0">
        <w:t xml:space="preserve"> </w:t>
      </w:r>
      <w:r w:rsidR="007C25A1">
        <w:t xml:space="preserve">of </w:t>
      </w:r>
      <w:r w:rsidR="00513EC0">
        <w:t xml:space="preserve">books and </w:t>
      </w:r>
      <w:r w:rsidR="006414FC">
        <w:t xml:space="preserve">guides, </w:t>
      </w:r>
      <w:r w:rsidR="0064377C">
        <w:t xml:space="preserve">and </w:t>
      </w:r>
      <w:r w:rsidR="007C25A1">
        <w:t>the organization of</w:t>
      </w:r>
      <w:r w:rsidR="00513EC0">
        <w:t xml:space="preserve"> </w:t>
      </w:r>
      <w:r w:rsidR="006414FC">
        <w:t xml:space="preserve">seminars and </w:t>
      </w:r>
      <w:r w:rsidR="00756807">
        <w:t>training projects</w:t>
      </w:r>
      <w:r w:rsidR="00513EC0">
        <w:t>.</w:t>
      </w:r>
      <w:r w:rsidR="006414FC">
        <w:t xml:space="preserve"> </w:t>
      </w:r>
      <w:r w:rsidR="00513EC0">
        <w:t xml:space="preserve"> It also </w:t>
      </w:r>
      <w:r w:rsidR="008C5C4A">
        <w:t xml:space="preserve">negotiates recommended </w:t>
      </w:r>
      <w:r w:rsidR="00513EC0">
        <w:t xml:space="preserve">remuneration </w:t>
      </w:r>
      <w:r w:rsidR="008C5C4A">
        <w:t>fees with collective</w:t>
      </w:r>
      <w:r w:rsidR="00513EC0">
        <w:t xml:space="preserve"> management organization</w:t>
      </w:r>
      <w:r w:rsidR="008C5C4A">
        <w:t>s</w:t>
      </w:r>
      <w:r w:rsidR="00962B4A">
        <w:t>.</w:t>
      </w:r>
    </w:p>
    <w:p w:rsidR="006414FC" w:rsidRDefault="006414FC" w:rsidP="00E60D63">
      <w:pPr>
        <w:tabs>
          <w:tab w:val="left" w:pos="5245"/>
        </w:tabs>
      </w:pPr>
    </w:p>
    <w:p w:rsidR="00E60D63" w:rsidRDefault="00E60D63" w:rsidP="00E60D63">
      <w:pPr>
        <w:tabs>
          <w:tab w:val="left" w:pos="5245"/>
        </w:tabs>
      </w:pPr>
    </w:p>
    <w:p w:rsidR="00E60D63" w:rsidRDefault="00A57666" w:rsidP="00E60D63">
      <w:pPr>
        <w:tabs>
          <w:tab w:val="left" w:pos="5245"/>
        </w:tabs>
        <w:jc w:val="right"/>
      </w:pPr>
      <w:r>
        <w:t xml:space="preserve"> </w:t>
      </w:r>
    </w:p>
    <w:p w:rsidR="00177144" w:rsidRDefault="00177144" w:rsidP="00177144">
      <w:pPr>
        <w:rPr>
          <w:i/>
        </w:rPr>
      </w:pPr>
      <w:r>
        <w:rPr>
          <w:i/>
        </w:rPr>
        <w:t xml:space="preserve">Full contact information: </w:t>
      </w:r>
    </w:p>
    <w:p w:rsidR="00E60D63" w:rsidRDefault="00E60D63" w:rsidP="00177144">
      <w:pPr>
        <w:tabs>
          <w:tab w:val="left" w:pos="5245"/>
        </w:tabs>
      </w:pPr>
    </w:p>
    <w:p w:rsidR="00917192" w:rsidRDefault="00917192" w:rsidP="00177144">
      <w:pPr>
        <w:tabs>
          <w:tab w:val="left" w:pos="5245"/>
        </w:tabs>
      </w:pPr>
    </w:p>
    <w:p w:rsidR="00E60D63" w:rsidRDefault="00B51E63" w:rsidP="00177144">
      <w:pPr>
        <w:tabs>
          <w:tab w:val="left" w:pos="5245"/>
        </w:tabs>
      </w:pPr>
      <w:r>
        <w:rPr>
          <w:szCs w:val="22"/>
        </w:rPr>
        <w:t xml:space="preserve">John G. </w:t>
      </w:r>
      <w:proofErr w:type="spellStart"/>
      <w:r>
        <w:rPr>
          <w:szCs w:val="22"/>
        </w:rPr>
        <w:t>McAvity</w:t>
      </w:r>
      <w:proofErr w:type="spellEnd"/>
    </w:p>
    <w:p w:rsidR="00B51E63" w:rsidRDefault="00B51E63" w:rsidP="00177144">
      <w:pPr>
        <w:tabs>
          <w:tab w:val="left" w:pos="5245"/>
        </w:tabs>
      </w:pPr>
      <w:r>
        <w:rPr>
          <w:szCs w:val="22"/>
        </w:rPr>
        <w:t xml:space="preserve">Executive </w:t>
      </w:r>
      <w:proofErr w:type="gramStart"/>
      <w:r>
        <w:rPr>
          <w:szCs w:val="22"/>
        </w:rPr>
        <w:t>Director &amp;</w:t>
      </w:r>
      <w:proofErr w:type="gramEnd"/>
      <w:r>
        <w:rPr>
          <w:szCs w:val="22"/>
        </w:rPr>
        <w:t xml:space="preserve"> CEO</w:t>
      </w:r>
    </w:p>
    <w:p w:rsidR="00177144" w:rsidRDefault="00C06F20" w:rsidP="00177144">
      <w:pPr>
        <w:tabs>
          <w:tab w:val="left" w:pos="5245"/>
        </w:tabs>
      </w:pPr>
      <w:r>
        <w:t>CMA</w:t>
      </w:r>
    </w:p>
    <w:p w:rsidR="00177144" w:rsidRDefault="00177144" w:rsidP="00177144">
      <w:pPr>
        <w:tabs>
          <w:tab w:val="left" w:pos="5245"/>
        </w:tabs>
      </w:pPr>
      <w:r>
        <w:t>280 Metcalfe Street, Suite 400</w:t>
      </w:r>
    </w:p>
    <w:p w:rsidR="00E60D63" w:rsidRDefault="00C06F20" w:rsidP="00177144">
      <w:pPr>
        <w:tabs>
          <w:tab w:val="left" w:pos="5245"/>
        </w:tabs>
      </w:pPr>
      <w:r>
        <w:t>Ottawa, ON</w:t>
      </w:r>
      <w:r w:rsidR="00177144">
        <w:t xml:space="preserve">, </w:t>
      </w:r>
      <w:r>
        <w:t xml:space="preserve">Canada, </w:t>
      </w:r>
      <w:r w:rsidR="00177144">
        <w:t>K2P 1R7</w:t>
      </w:r>
    </w:p>
    <w:p w:rsidR="00177144" w:rsidRDefault="00177144" w:rsidP="00177144">
      <w:pPr>
        <w:tabs>
          <w:tab w:val="left" w:pos="5245"/>
        </w:tabs>
      </w:pPr>
    </w:p>
    <w:p w:rsidR="00177144" w:rsidRDefault="00177144" w:rsidP="00177144">
      <w:pPr>
        <w:tabs>
          <w:tab w:val="left" w:pos="5245"/>
        </w:tabs>
      </w:pPr>
      <w:r>
        <w:t>Telephone number:  +1-613-567-0099</w:t>
      </w:r>
    </w:p>
    <w:p w:rsidR="00177144" w:rsidRDefault="00177144" w:rsidP="00177144">
      <w:pPr>
        <w:tabs>
          <w:tab w:val="left" w:pos="5245"/>
        </w:tabs>
      </w:pPr>
      <w:r>
        <w:t>Fax number:  +1-613-233-5438</w:t>
      </w:r>
    </w:p>
    <w:p w:rsidR="00177144" w:rsidRDefault="00177144" w:rsidP="00177144">
      <w:pPr>
        <w:tabs>
          <w:tab w:val="left" w:pos="5245"/>
        </w:tabs>
      </w:pPr>
      <w:r>
        <w:t>Email address: jmcavity@museums.ca</w:t>
      </w:r>
    </w:p>
    <w:p w:rsidR="00E60D63" w:rsidRDefault="00177144" w:rsidP="00177144">
      <w:pPr>
        <w:tabs>
          <w:tab w:val="left" w:pos="5245"/>
        </w:tabs>
      </w:pPr>
      <w:r>
        <w:t>Web site: www.museums.ca</w:t>
      </w: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E60D63" w:rsidRDefault="00E60D63" w:rsidP="00E60D63">
      <w:pPr>
        <w:tabs>
          <w:tab w:val="left" w:pos="5245"/>
        </w:tabs>
        <w:jc w:val="right"/>
      </w:pPr>
    </w:p>
    <w:p w:rsidR="00280711" w:rsidRPr="009E2790" w:rsidRDefault="00280711" w:rsidP="00E60D63">
      <w:pPr>
        <w:tabs>
          <w:tab w:val="left" w:pos="5245"/>
        </w:tabs>
        <w:jc w:val="right"/>
      </w:pPr>
      <w:r>
        <w:t>[End of Annex</w:t>
      </w:r>
      <w:r w:rsidR="00C06F20">
        <w:t>es</w:t>
      </w:r>
      <w:r>
        <w:t xml:space="preserve"> and document]</w:t>
      </w:r>
    </w:p>
    <w:p w:rsidR="008D6A41" w:rsidRDefault="008D6A41" w:rsidP="00A23CB1"/>
    <w:p w:rsidR="00F640EE" w:rsidRDefault="00F640EE" w:rsidP="00A23CB1"/>
    <w:p w:rsidR="00F640EE" w:rsidRDefault="00F640EE" w:rsidP="00A23CB1"/>
    <w:p w:rsidR="00F640EE" w:rsidRPr="001D2EB8" w:rsidRDefault="00F640EE" w:rsidP="00A23CB1"/>
    <w:sectPr w:rsidR="00F640EE" w:rsidRPr="001D2EB8" w:rsidSect="00A23CB1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74A" w:rsidRDefault="003D374A">
      <w:r>
        <w:separator/>
      </w:r>
    </w:p>
  </w:endnote>
  <w:endnote w:type="continuationSeparator" w:id="0">
    <w:p w:rsidR="003D374A" w:rsidRDefault="003D374A" w:rsidP="003B38C1">
      <w:r>
        <w:separator/>
      </w:r>
    </w:p>
    <w:p w:rsidR="003D374A" w:rsidRPr="003B38C1" w:rsidRDefault="003D374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D374A" w:rsidRPr="003B38C1" w:rsidRDefault="003D374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74A" w:rsidRDefault="003D374A">
      <w:r>
        <w:separator/>
      </w:r>
    </w:p>
  </w:footnote>
  <w:footnote w:type="continuationSeparator" w:id="0">
    <w:p w:rsidR="003D374A" w:rsidRDefault="003D374A" w:rsidP="008B60B2">
      <w:r>
        <w:separator/>
      </w:r>
    </w:p>
    <w:p w:rsidR="003D374A" w:rsidRPr="00ED77FB" w:rsidRDefault="003D374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D374A" w:rsidRPr="00ED77FB" w:rsidRDefault="003D374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Default="008D6A41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</w:t>
    </w:r>
    <w:r w:rsidR="00C63B5B">
      <w:t>5</w:t>
    </w:r>
    <w:r>
      <w:t>/2</w:t>
    </w:r>
    <w:r w:rsidR="00C579F2">
      <w:t xml:space="preserve"> Rev.</w:t>
    </w:r>
  </w:p>
  <w:p w:rsidR="00BC4CEB" w:rsidRDefault="00BC4CEB" w:rsidP="00477D6B">
    <w:pPr>
      <w:jc w:val="right"/>
    </w:pPr>
    <w:r>
      <w:t xml:space="preserve">ANNEX </w:t>
    </w:r>
    <w:r w:rsidR="00E60D63">
      <w:t>II</w:t>
    </w:r>
  </w:p>
  <w:p w:rsidR="00BC4CEB" w:rsidRDefault="00BC4CEB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</w:t>
    </w:r>
    <w:r w:rsidR="00C63B5B">
      <w:t>5</w:t>
    </w:r>
    <w:r w:rsidRPr="00BD533B">
      <w:t>/</w:t>
    </w:r>
    <w:r w:rsidR="000A75F1">
      <w:t>2</w:t>
    </w:r>
    <w:r w:rsidR="00E52E58">
      <w:t xml:space="preserve"> Rev.</w:t>
    </w:r>
  </w:p>
  <w:p w:rsidR="00A23CB1" w:rsidRDefault="00A23CB1" w:rsidP="0057712D">
    <w:pPr>
      <w:pStyle w:val="Header"/>
      <w:jc w:val="right"/>
    </w:pPr>
    <w:r>
      <w:t xml:space="preserve">ANNEX </w:t>
    </w:r>
    <w:r w:rsidR="00E60D63">
      <w:t>I</w:t>
    </w:r>
  </w:p>
  <w:p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140B6"/>
    <w:rsid w:val="000236FC"/>
    <w:rsid w:val="00024D26"/>
    <w:rsid w:val="000321CD"/>
    <w:rsid w:val="000421A0"/>
    <w:rsid w:val="00043CAA"/>
    <w:rsid w:val="0004472D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D4365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77144"/>
    <w:rsid w:val="001832A6"/>
    <w:rsid w:val="001955F8"/>
    <w:rsid w:val="001A640C"/>
    <w:rsid w:val="001B26CD"/>
    <w:rsid w:val="001C402B"/>
    <w:rsid w:val="001D2EB8"/>
    <w:rsid w:val="00201BD8"/>
    <w:rsid w:val="00210F0B"/>
    <w:rsid w:val="00211647"/>
    <w:rsid w:val="00253760"/>
    <w:rsid w:val="0026113C"/>
    <w:rsid w:val="002634C4"/>
    <w:rsid w:val="00271B56"/>
    <w:rsid w:val="00272839"/>
    <w:rsid w:val="00272CC7"/>
    <w:rsid w:val="00280711"/>
    <w:rsid w:val="002928D3"/>
    <w:rsid w:val="002A0A8F"/>
    <w:rsid w:val="002B7943"/>
    <w:rsid w:val="002E07B0"/>
    <w:rsid w:val="002F1FE6"/>
    <w:rsid w:val="002F2A8A"/>
    <w:rsid w:val="002F31B8"/>
    <w:rsid w:val="002F3DA5"/>
    <w:rsid w:val="002F4E68"/>
    <w:rsid w:val="00312F7F"/>
    <w:rsid w:val="00324888"/>
    <w:rsid w:val="00337A39"/>
    <w:rsid w:val="00341AEE"/>
    <w:rsid w:val="00341B85"/>
    <w:rsid w:val="00361450"/>
    <w:rsid w:val="00366A80"/>
    <w:rsid w:val="003673CF"/>
    <w:rsid w:val="0037320D"/>
    <w:rsid w:val="003845C1"/>
    <w:rsid w:val="00384603"/>
    <w:rsid w:val="00395F61"/>
    <w:rsid w:val="003A6F01"/>
    <w:rsid w:val="003A6F89"/>
    <w:rsid w:val="003B2792"/>
    <w:rsid w:val="003B38C1"/>
    <w:rsid w:val="003D374A"/>
    <w:rsid w:val="004225B6"/>
    <w:rsid w:val="00423E3E"/>
    <w:rsid w:val="00427AF4"/>
    <w:rsid w:val="00445E22"/>
    <w:rsid w:val="0045010E"/>
    <w:rsid w:val="004647DA"/>
    <w:rsid w:val="00474062"/>
    <w:rsid w:val="00477D6B"/>
    <w:rsid w:val="004878FF"/>
    <w:rsid w:val="0049253B"/>
    <w:rsid w:val="004A732A"/>
    <w:rsid w:val="004E107B"/>
    <w:rsid w:val="005019FF"/>
    <w:rsid w:val="00501D1C"/>
    <w:rsid w:val="0050795A"/>
    <w:rsid w:val="00513881"/>
    <w:rsid w:val="00513EC0"/>
    <w:rsid w:val="0051581F"/>
    <w:rsid w:val="00516B70"/>
    <w:rsid w:val="0053057A"/>
    <w:rsid w:val="0053315B"/>
    <w:rsid w:val="00560A29"/>
    <w:rsid w:val="0057347A"/>
    <w:rsid w:val="0057712D"/>
    <w:rsid w:val="00592856"/>
    <w:rsid w:val="005C6649"/>
    <w:rsid w:val="005D700E"/>
    <w:rsid w:val="005E6683"/>
    <w:rsid w:val="005F395D"/>
    <w:rsid w:val="005F5486"/>
    <w:rsid w:val="00605827"/>
    <w:rsid w:val="00625BD0"/>
    <w:rsid w:val="006414FC"/>
    <w:rsid w:val="0064377C"/>
    <w:rsid w:val="00645F2B"/>
    <w:rsid w:val="00646050"/>
    <w:rsid w:val="00654FAA"/>
    <w:rsid w:val="00660DAD"/>
    <w:rsid w:val="006713CA"/>
    <w:rsid w:val="006753C9"/>
    <w:rsid w:val="00676C5C"/>
    <w:rsid w:val="00687CB3"/>
    <w:rsid w:val="006A454F"/>
    <w:rsid w:val="006D5662"/>
    <w:rsid w:val="006D6318"/>
    <w:rsid w:val="006E1121"/>
    <w:rsid w:val="006E297C"/>
    <w:rsid w:val="006F4694"/>
    <w:rsid w:val="00716B2C"/>
    <w:rsid w:val="00727FC2"/>
    <w:rsid w:val="0073027E"/>
    <w:rsid w:val="00750A31"/>
    <w:rsid w:val="00750D90"/>
    <w:rsid w:val="00756807"/>
    <w:rsid w:val="00767180"/>
    <w:rsid w:val="0077374A"/>
    <w:rsid w:val="007A7146"/>
    <w:rsid w:val="007C25A1"/>
    <w:rsid w:val="007D1613"/>
    <w:rsid w:val="007D4488"/>
    <w:rsid w:val="007D46F4"/>
    <w:rsid w:val="007E4AFD"/>
    <w:rsid w:val="007F1B39"/>
    <w:rsid w:val="008044BE"/>
    <w:rsid w:val="0082715B"/>
    <w:rsid w:val="00830F48"/>
    <w:rsid w:val="00836BCC"/>
    <w:rsid w:val="00853F21"/>
    <w:rsid w:val="00871C85"/>
    <w:rsid w:val="00881651"/>
    <w:rsid w:val="0089224F"/>
    <w:rsid w:val="00895489"/>
    <w:rsid w:val="008B2CC1"/>
    <w:rsid w:val="008B60B2"/>
    <w:rsid w:val="008C5C4A"/>
    <w:rsid w:val="008D6A41"/>
    <w:rsid w:val="008E2E20"/>
    <w:rsid w:val="008F31F9"/>
    <w:rsid w:val="00905769"/>
    <w:rsid w:val="0090731E"/>
    <w:rsid w:val="00916EE2"/>
    <w:rsid w:val="00917192"/>
    <w:rsid w:val="00933C23"/>
    <w:rsid w:val="00934240"/>
    <w:rsid w:val="00942719"/>
    <w:rsid w:val="00944D23"/>
    <w:rsid w:val="00950366"/>
    <w:rsid w:val="00962B4A"/>
    <w:rsid w:val="0096511C"/>
    <w:rsid w:val="00966A22"/>
    <w:rsid w:val="0096722F"/>
    <w:rsid w:val="00977744"/>
    <w:rsid w:val="00980843"/>
    <w:rsid w:val="009908D5"/>
    <w:rsid w:val="00992D99"/>
    <w:rsid w:val="009A6003"/>
    <w:rsid w:val="009B6A22"/>
    <w:rsid w:val="009B77F9"/>
    <w:rsid w:val="009C449A"/>
    <w:rsid w:val="009C665A"/>
    <w:rsid w:val="009C6BDC"/>
    <w:rsid w:val="009E2790"/>
    <w:rsid w:val="009E2791"/>
    <w:rsid w:val="009E3525"/>
    <w:rsid w:val="009E3F6F"/>
    <w:rsid w:val="009E4A93"/>
    <w:rsid w:val="009F457A"/>
    <w:rsid w:val="009F499F"/>
    <w:rsid w:val="009F62E8"/>
    <w:rsid w:val="00A01071"/>
    <w:rsid w:val="00A11F94"/>
    <w:rsid w:val="00A23CB1"/>
    <w:rsid w:val="00A25B51"/>
    <w:rsid w:val="00A41809"/>
    <w:rsid w:val="00A42DAF"/>
    <w:rsid w:val="00A43A84"/>
    <w:rsid w:val="00A45BD8"/>
    <w:rsid w:val="00A53E87"/>
    <w:rsid w:val="00A57290"/>
    <w:rsid w:val="00A57666"/>
    <w:rsid w:val="00A6151A"/>
    <w:rsid w:val="00A6448C"/>
    <w:rsid w:val="00A73119"/>
    <w:rsid w:val="00A869B7"/>
    <w:rsid w:val="00AC14EB"/>
    <w:rsid w:val="00AC205C"/>
    <w:rsid w:val="00AE1BA5"/>
    <w:rsid w:val="00AF0A6B"/>
    <w:rsid w:val="00AF5141"/>
    <w:rsid w:val="00B05A69"/>
    <w:rsid w:val="00B072B6"/>
    <w:rsid w:val="00B13A51"/>
    <w:rsid w:val="00B21A66"/>
    <w:rsid w:val="00B27F17"/>
    <w:rsid w:val="00B44859"/>
    <w:rsid w:val="00B46CEF"/>
    <w:rsid w:val="00B47BD9"/>
    <w:rsid w:val="00B51E63"/>
    <w:rsid w:val="00B64600"/>
    <w:rsid w:val="00B7362D"/>
    <w:rsid w:val="00B81922"/>
    <w:rsid w:val="00B86185"/>
    <w:rsid w:val="00B9734B"/>
    <w:rsid w:val="00BC4CEB"/>
    <w:rsid w:val="00BD0060"/>
    <w:rsid w:val="00BD533B"/>
    <w:rsid w:val="00C034AC"/>
    <w:rsid w:val="00C05BC8"/>
    <w:rsid w:val="00C06F20"/>
    <w:rsid w:val="00C11BFE"/>
    <w:rsid w:val="00C24774"/>
    <w:rsid w:val="00C579F2"/>
    <w:rsid w:val="00C63B5B"/>
    <w:rsid w:val="00C76CF4"/>
    <w:rsid w:val="00C85558"/>
    <w:rsid w:val="00C901BA"/>
    <w:rsid w:val="00C912DC"/>
    <w:rsid w:val="00CB20AF"/>
    <w:rsid w:val="00CB65FB"/>
    <w:rsid w:val="00CC1DC4"/>
    <w:rsid w:val="00CD3956"/>
    <w:rsid w:val="00CE736C"/>
    <w:rsid w:val="00D07971"/>
    <w:rsid w:val="00D27CC2"/>
    <w:rsid w:val="00D3726F"/>
    <w:rsid w:val="00D40F1B"/>
    <w:rsid w:val="00D45252"/>
    <w:rsid w:val="00D718AA"/>
    <w:rsid w:val="00D71B4D"/>
    <w:rsid w:val="00D74833"/>
    <w:rsid w:val="00D87A6A"/>
    <w:rsid w:val="00D92B1F"/>
    <w:rsid w:val="00D93A5C"/>
    <w:rsid w:val="00D93D55"/>
    <w:rsid w:val="00DA0EBE"/>
    <w:rsid w:val="00DB2DE6"/>
    <w:rsid w:val="00DB63DB"/>
    <w:rsid w:val="00DD2E69"/>
    <w:rsid w:val="00DE1540"/>
    <w:rsid w:val="00DE35C9"/>
    <w:rsid w:val="00DF0079"/>
    <w:rsid w:val="00E00782"/>
    <w:rsid w:val="00E036FF"/>
    <w:rsid w:val="00E06233"/>
    <w:rsid w:val="00E1057C"/>
    <w:rsid w:val="00E17F61"/>
    <w:rsid w:val="00E22195"/>
    <w:rsid w:val="00E32DF9"/>
    <w:rsid w:val="00E335FE"/>
    <w:rsid w:val="00E34774"/>
    <w:rsid w:val="00E52E58"/>
    <w:rsid w:val="00E60D63"/>
    <w:rsid w:val="00E644E1"/>
    <w:rsid w:val="00E660BA"/>
    <w:rsid w:val="00E86C06"/>
    <w:rsid w:val="00EC4E49"/>
    <w:rsid w:val="00EC6683"/>
    <w:rsid w:val="00ED1547"/>
    <w:rsid w:val="00ED4C1A"/>
    <w:rsid w:val="00ED77FB"/>
    <w:rsid w:val="00EE45FA"/>
    <w:rsid w:val="00F078F7"/>
    <w:rsid w:val="00F300FE"/>
    <w:rsid w:val="00F346CE"/>
    <w:rsid w:val="00F4323D"/>
    <w:rsid w:val="00F602AC"/>
    <w:rsid w:val="00F62D5C"/>
    <w:rsid w:val="00F640EE"/>
    <w:rsid w:val="00F66152"/>
    <w:rsid w:val="00F72BB1"/>
    <w:rsid w:val="00F8281C"/>
    <w:rsid w:val="00F915C7"/>
    <w:rsid w:val="00F91B1B"/>
    <w:rsid w:val="00FA3EE4"/>
    <w:rsid w:val="00FB408D"/>
    <w:rsid w:val="00FD76A7"/>
    <w:rsid w:val="00FE1BE6"/>
    <w:rsid w:val="00FE1E14"/>
    <w:rsid w:val="00FE4C48"/>
    <w:rsid w:val="00FF01EB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A263B-9ED5-4830-9B49-207D9A99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EVANGELISTA Michele</cp:lastModifiedBy>
  <cp:revision>2</cp:revision>
  <cp:lastPrinted>2014-11-12T11:38:00Z</cp:lastPrinted>
  <dcterms:created xsi:type="dcterms:W3CDTF">2017-09-27T07:36:00Z</dcterms:created>
  <dcterms:modified xsi:type="dcterms:W3CDTF">2017-09-27T07:36:00Z</dcterms:modified>
</cp:coreProperties>
</file>