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F47DD" w14:paraId="04E4D79B" w14:textId="77777777" w:rsidTr="00361450">
        <w:tc>
          <w:tcPr>
            <w:tcW w:w="4513" w:type="dxa"/>
            <w:tcBorders>
              <w:bottom w:val="single" w:sz="4" w:space="0" w:color="auto"/>
            </w:tcBorders>
            <w:tcMar>
              <w:bottom w:w="170" w:type="dxa"/>
            </w:tcMar>
          </w:tcPr>
          <w:p w14:paraId="77CD8B73" w14:textId="77777777" w:rsidR="00EC4E49" w:rsidRPr="005F47DD" w:rsidRDefault="00EC4E49" w:rsidP="00916EE2"/>
        </w:tc>
        <w:tc>
          <w:tcPr>
            <w:tcW w:w="4337" w:type="dxa"/>
            <w:tcBorders>
              <w:bottom w:val="single" w:sz="4" w:space="0" w:color="auto"/>
            </w:tcBorders>
            <w:tcMar>
              <w:left w:w="0" w:type="dxa"/>
              <w:right w:w="0" w:type="dxa"/>
            </w:tcMar>
          </w:tcPr>
          <w:p w14:paraId="236BBFED" w14:textId="77777777" w:rsidR="00EC4E49" w:rsidRPr="005F47DD" w:rsidRDefault="00A37342" w:rsidP="00916EE2">
            <w:r w:rsidRPr="005F47DD">
              <w:rPr>
                <w:noProof/>
                <w:lang w:eastAsia="en-US"/>
              </w:rPr>
              <w:drawing>
                <wp:inline distT="0" distB="0" distL="0" distR="0" wp14:anchorId="4E7A2C9D" wp14:editId="400E6F1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7AEB864" w14:textId="77777777" w:rsidR="00EC4E49" w:rsidRPr="005F47DD" w:rsidRDefault="00EC4E49" w:rsidP="00916EE2">
            <w:pPr>
              <w:jc w:val="right"/>
            </w:pPr>
            <w:r w:rsidRPr="005F47DD">
              <w:rPr>
                <w:b/>
                <w:sz w:val="40"/>
                <w:szCs w:val="40"/>
              </w:rPr>
              <w:t>E</w:t>
            </w:r>
          </w:p>
        </w:tc>
      </w:tr>
      <w:tr w:rsidR="008B2CC1" w:rsidRPr="005F47DD" w14:paraId="0126C92D"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A3011C6" w14:textId="775991B3" w:rsidR="008B2CC1" w:rsidRPr="005F47DD" w:rsidRDefault="00AB7DE4" w:rsidP="00B13CDB">
            <w:pPr>
              <w:jc w:val="right"/>
              <w:rPr>
                <w:caps/>
                <w:sz w:val="15"/>
              </w:rPr>
            </w:pPr>
            <w:r w:rsidRPr="005F47DD">
              <w:rPr>
                <w:caps/>
                <w:sz w:val="15"/>
              </w:rPr>
              <w:t>sccr/35/</w:t>
            </w:r>
            <w:bookmarkStart w:id="0" w:name="Code"/>
            <w:bookmarkEnd w:id="0"/>
            <w:r w:rsidR="00C5089E" w:rsidRPr="005F47DD">
              <w:rPr>
                <w:caps/>
                <w:sz w:val="15"/>
              </w:rPr>
              <w:t>11</w:t>
            </w:r>
            <w:r w:rsidR="00B13CDB">
              <w:rPr>
                <w:caps/>
                <w:sz w:val="15"/>
              </w:rPr>
              <w:t xml:space="preserve"> PROV.</w:t>
            </w:r>
            <w:bookmarkStart w:id="1" w:name="_GoBack"/>
            <w:bookmarkEnd w:id="1"/>
            <w:r w:rsidR="00A42DAF" w:rsidRPr="005F47DD">
              <w:rPr>
                <w:caps/>
                <w:sz w:val="15"/>
              </w:rPr>
              <w:t xml:space="preserve"> </w:t>
            </w:r>
            <w:r w:rsidR="008B2CC1" w:rsidRPr="005F47DD">
              <w:rPr>
                <w:caps/>
                <w:sz w:val="15"/>
              </w:rPr>
              <w:t xml:space="preserve">   </w:t>
            </w:r>
          </w:p>
        </w:tc>
      </w:tr>
      <w:tr w:rsidR="008B2CC1" w:rsidRPr="005F47DD" w14:paraId="556B07DC" w14:textId="77777777" w:rsidTr="00916EE2">
        <w:trPr>
          <w:trHeight w:hRule="exact" w:val="170"/>
        </w:trPr>
        <w:tc>
          <w:tcPr>
            <w:tcW w:w="9356" w:type="dxa"/>
            <w:gridSpan w:val="3"/>
            <w:noWrap/>
            <w:tcMar>
              <w:left w:w="0" w:type="dxa"/>
              <w:right w:w="0" w:type="dxa"/>
            </w:tcMar>
            <w:vAlign w:val="bottom"/>
          </w:tcPr>
          <w:p w14:paraId="48007A92" w14:textId="77777777" w:rsidR="008B2CC1" w:rsidRPr="005F47DD" w:rsidRDefault="008B2CC1" w:rsidP="00CD04F1">
            <w:pPr>
              <w:jc w:val="right"/>
              <w:rPr>
                <w:caps/>
                <w:sz w:val="15"/>
              </w:rPr>
            </w:pPr>
            <w:r w:rsidRPr="005F47DD">
              <w:rPr>
                <w:caps/>
                <w:sz w:val="15"/>
              </w:rPr>
              <w:t>ORIGINAL:</w:t>
            </w:r>
            <w:r w:rsidR="001647D5" w:rsidRPr="005F47DD">
              <w:rPr>
                <w:caps/>
                <w:sz w:val="15"/>
              </w:rPr>
              <w:t xml:space="preserve">  </w:t>
            </w:r>
            <w:bookmarkStart w:id="2" w:name="Original"/>
            <w:bookmarkEnd w:id="2"/>
            <w:r w:rsidR="00C5089E" w:rsidRPr="005F47DD">
              <w:rPr>
                <w:caps/>
                <w:sz w:val="15"/>
              </w:rPr>
              <w:t>ENGLISH</w:t>
            </w:r>
            <w:r w:rsidRPr="005F47DD">
              <w:rPr>
                <w:caps/>
                <w:sz w:val="15"/>
              </w:rPr>
              <w:t xml:space="preserve"> </w:t>
            </w:r>
          </w:p>
        </w:tc>
      </w:tr>
      <w:tr w:rsidR="008B2CC1" w:rsidRPr="005F47DD" w14:paraId="158CDC13" w14:textId="77777777" w:rsidTr="00916EE2">
        <w:trPr>
          <w:trHeight w:hRule="exact" w:val="198"/>
        </w:trPr>
        <w:tc>
          <w:tcPr>
            <w:tcW w:w="9356" w:type="dxa"/>
            <w:gridSpan w:val="3"/>
            <w:tcMar>
              <w:left w:w="0" w:type="dxa"/>
              <w:right w:w="0" w:type="dxa"/>
            </w:tcMar>
            <w:vAlign w:val="bottom"/>
          </w:tcPr>
          <w:p w14:paraId="0619598B" w14:textId="77777777" w:rsidR="008B2CC1" w:rsidRPr="005F47DD" w:rsidRDefault="008B2CC1" w:rsidP="00CD04F1">
            <w:pPr>
              <w:jc w:val="right"/>
              <w:rPr>
                <w:caps/>
                <w:sz w:val="15"/>
              </w:rPr>
            </w:pPr>
            <w:r w:rsidRPr="005F47DD">
              <w:rPr>
                <w:caps/>
                <w:sz w:val="15"/>
              </w:rPr>
              <w:t>DATE:</w:t>
            </w:r>
            <w:r w:rsidR="001647D5" w:rsidRPr="005F47DD">
              <w:rPr>
                <w:caps/>
                <w:sz w:val="15"/>
              </w:rPr>
              <w:t xml:space="preserve">  </w:t>
            </w:r>
            <w:bookmarkStart w:id="3" w:name="Date"/>
            <w:bookmarkEnd w:id="3"/>
            <w:r w:rsidR="00C5089E" w:rsidRPr="005F47DD">
              <w:rPr>
                <w:caps/>
                <w:sz w:val="15"/>
              </w:rPr>
              <w:t>DECEMBER 5, 2017</w:t>
            </w:r>
            <w:r w:rsidRPr="005F47DD">
              <w:rPr>
                <w:caps/>
                <w:sz w:val="15"/>
              </w:rPr>
              <w:t xml:space="preserve"> </w:t>
            </w:r>
          </w:p>
        </w:tc>
      </w:tr>
    </w:tbl>
    <w:p w14:paraId="57E38FAE" w14:textId="77777777" w:rsidR="008B2CC1" w:rsidRPr="005F47DD" w:rsidRDefault="008B2CC1" w:rsidP="008B2CC1"/>
    <w:p w14:paraId="500BEAB0" w14:textId="77777777" w:rsidR="008B2CC1" w:rsidRPr="005F47DD" w:rsidRDefault="008B2CC1" w:rsidP="008B2CC1"/>
    <w:p w14:paraId="74375207" w14:textId="77777777" w:rsidR="008B2CC1" w:rsidRPr="005F47DD" w:rsidRDefault="008B2CC1" w:rsidP="008B2CC1"/>
    <w:p w14:paraId="0952CC8F" w14:textId="77777777" w:rsidR="008B2CC1" w:rsidRPr="005F47DD" w:rsidRDefault="008B2CC1" w:rsidP="008B2CC1"/>
    <w:p w14:paraId="487E40B9" w14:textId="77777777" w:rsidR="008B2CC1" w:rsidRPr="005F47DD" w:rsidRDefault="008B2CC1" w:rsidP="008B2CC1"/>
    <w:p w14:paraId="2E85CA95" w14:textId="77777777" w:rsidR="008F4E70" w:rsidRPr="005F47DD" w:rsidRDefault="008F4E70" w:rsidP="00DA06C1">
      <w:pPr>
        <w:outlineLvl w:val="0"/>
      </w:pPr>
      <w:r w:rsidRPr="005F47DD">
        <w:rPr>
          <w:b/>
          <w:sz w:val="28"/>
          <w:szCs w:val="28"/>
        </w:rPr>
        <w:t>Standing Committee on Copyright and Related Rights</w:t>
      </w:r>
    </w:p>
    <w:p w14:paraId="5DB973A5" w14:textId="77777777" w:rsidR="008F4E70" w:rsidRPr="005F47DD" w:rsidRDefault="008F4E70" w:rsidP="008F4E70"/>
    <w:p w14:paraId="2E965FA7" w14:textId="1C5C7F62" w:rsidR="008F4E70" w:rsidRPr="005F47DD" w:rsidRDefault="00407920" w:rsidP="00DA06C1">
      <w:pPr>
        <w:outlineLvl w:val="0"/>
        <w:rPr>
          <w:b/>
          <w:sz w:val="24"/>
          <w:szCs w:val="24"/>
        </w:rPr>
      </w:pPr>
      <w:r>
        <w:rPr>
          <w:b/>
          <w:sz w:val="24"/>
          <w:szCs w:val="24"/>
        </w:rPr>
        <w:t xml:space="preserve">Thirty-Fifth </w:t>
      </w:r>
      <w:proofErr w:type="gramStart"/>
      <w:r w:rsidR="00C35B96" w:rsidRPr="005F47DD">
        <w:rPr>
          <w:b/>
          <w:sz w:val="24"/>
          <w:szCs w:val="24"/>
        </w:rPr>
        <w:t>Session</w:t>
      </w:r>
      <w:proofErr w:type="gramEnd"/>
    </w:p>
    <w:p w14:paraId="59E053EC" w14:textId="77777777" w:rsidR="008F4E70" w:rsidRPr="005F47DD" w:rsidRDefault="008F4E70" w:rsidP="00DA06C1">
      <w:pPr>
        <w:outlineLvl w:val="0"/>
      </w:pPr>
      <w:r w:rsidRPr="005F47DD">
        <w:rPr>
          <w:b/>
          <w:sz w:val="24"/>
          <w:szCs w:val="24"/>
        </w:rPr>
        <w:t>Geneva, November 13 to 17, 2017</w:t>
      </w:r>
    </w:p>
    <w:p w14:paraId="0E005ECD" w14:textId="77777777" w:rsidR="008B2CC1" w:rsidRPr="005F47DD" w:rsidRDefault="008B2CC1" w:rsidP="008B2CC1"/>
    <w:p w14:paraId="3F419EB0" w14:textId="77777777" w:rsidR="008B2CC1" w:rsidRPr="005F47DD" w:rsidRDefault="008B2CC1" w:rsidP="008B2CC1"/>
    <w:p w14:paraId="537192F7" w14:textId="77777777" w:rsidR="008B2CC1" w:rsidRPr="005F47DD" w:rsidRDefault="008B2CC1" w:rsidP="008B2CC1"/>
    <w:p w14:paraId="471FDD14" w14:textId="77777777" w:rsidR="008B2CC1" w:rsidRPr="005F47DD" w:rsidRDefault="00C5089E" w:rsidP="00DA06C1">
      <w:pPr>
        <w:outlineLvl w:val="0"/>
        <w:rPr>
          <w:caps/>
          <w:sz w:val="24"/>
        </w:rPr>
      </w:pPr>
      <w:bookmarkStart w:id="4" w:name="TitleOfDoc"/>
      <w:bookmarkEnd w:id="4"/>
      <w:r w:rsidRPr="005F47DD">
        <w:rPr>
          <w:caps/>
          <w:sz w:val="24"/>
        </w:rPr>
        <w:t>DRAFT REPORT</w:t>
      </w:r>
    </w:p>
    <w:p w14:paraId="2C712FD1" w14:textId="77777777" w:rsidR="008B2CC1" w:rsidRPr="005F47DD" w:rsidRDefault="008B2CC1" w:rsidP="008B2CC1"/>
    <w:p w14:paraId="0D443FD1" w14:textId="77777777" w:rsidR="008B2CC1" w:rsidRPr="005F47DD" w:rsidRDefault="00C5089E" w:rsidP="008B2CC1">
      <w:pPr>
        <w:rPr>
          <w:i/>
        </w:rPr>
      </w:pPr>
      <w:bookmarkStart w:id="5" w:name="Prepared"/>
      <w:bookmarkEnd w:id="5"/>
      <w:proofErr w:type="gramStart"/>
      <w:r w:rsidRPr="005F47DD">
        <w:rPr>
          <w:i/>
        </w:rPr>
        <w:t>prepared</w:t>
      </w:r>
      <w:proofErr w:type="gramEnd"/>
      <w:r w:rsidRPr="005F47DD">
        <w:rPr>
          <w:i/>
        </w:rPr>
        <w:t xml:space="preserve"> by the Secretariat </w:t>
      </w:r>
    </w:p>
    <w:p w14:paraId="0E50F511" w14:textId="77777777" w:rsidR="00AC205C" w:rsidRPr="005F47DD" w:rsidRDefault="00AC205C"/>
    <w:p w14:paraId="52D6533C" w14:textId="77777777" w:rsidR="000F5E56" w:rsidRPr="005F47DD" w:rsidRDefault="000F5E56"/>
    <w:p w14:paraId="0343F845" w14:textId="77777777" w:rsidR="002928D3" w:rsidRPr="005F47DD" w:rsidRDefault="002928D3"/>
    <w:p w14:paraId="61982FE1" w14:textId="77777777" w:rsidR="002928D3" w:rsidRPr="005F47DD" w:rsidRDefault="002928D3" w:rsidP="0053057A"/>
    <w:p w14:paraId="2671A927" w14:textId="77777777" w:rsidR="00C5089E" w:rsidRPr="005F47DD" w:rsidRDefault="00C5089E">
      <w:r w:rsidRPr="005F47DD">
        <w:br w:type="page"/>
      </w:r>
    </w:p>
    <w:p w14:paraId="7173028D" w14:textId="233D3997" w:rsidR="00412DD5" w:rsidRPr="005F47DD" w:rsidRDefault="00412DD5" w:rsidP="00412DD5">
      <w:pPr>
        <w:pStyle w:val="ListParagraph"/>
        <w:pageBreakBefore/>
        <w:widowControl w:val="0"/>
        <w:numPr>
          <w:ilvl w:val="0"/>
          <w:numId w:val="10"/>
        </w:numPr>
        <w:suppressAutoHyphens/>
        <w:ind w:left="0" w:firstLine="0"/>
        <w:rPr>
          <w:szCs w:val="22"/>
        </w:rPr>
      </w:pPr>
      <w:r w:rsidRPr="005F47DD">
        <w:rPr>
          <w:szCs w:val="22"/>
        </w:rPr>
        <w:lastRenderedPageBreak/>
        <w:t xml:space="preserve">The Standing Committee on Copyright and Related Rights (hereinafter referred to as the “Committee”, or the “SCCR”) held its </w:t>
      </w:r>
      <w:r w:rsidR="001D6C25">
        <w:rPr>
          <w:szCs w:val="22"/>
        </w:rPr>
        <w:t>t</w:t>
      </w:r>
      <w:r w:rsidRPr="005F47DD">
        <w:rPr>
          <w:szCs w:val="22"/>
        </w:rPr>
        <w:t>hirty-</w:t>
      </w:r>
      <w:r w:rsidR="001D6C25">
        <w:rPr>
          <w:szCs w:val="22"/>
        </w:rPr>
        <w:t>f</w:t>
      </w:r>
      <w:r w:rsidRPr="005F47DD">
        <w:rPr>
          <w:szCs w:val="22"/>
        </w:rPr>
        <w:t xml:space="preserve">ifth </w:t>
      </w:r>
      <w:r w:rsidR="00262FCF">
        <w:rPr>
          <w:szCs w:val="22"/>
        </w:rPr>
        <w:t>s</w:t>
      </w:r>
      <w:r w:rsidRPr="005F47DD">
        <w:rPr>
          <w:szCs w:val="22"/>
        </w:rPr>
        <w:t xml:space="preserve">ession in Geneva, from </w:t>
      </w:r>
      <w:r w:rsidR="001D6C25">
        <w:rPr>
          <w:szCs w:val="22"/>
        </w:rPr>
        <w:t>November 13 to 17, 2017.</w:t>
      </w:r>
    </w:p>
    <w:p w14:paraId="7C952B5D" w14:textId="77777777" w:rsidR="00412DD5" w:rsidRPr="005F47DD" w:rsidRDefault="00412DD5" w:rsidP="00412DD5">
      <w:pPr>
        <w:pStyle w:val="ListParagraph"/>
        <w:keepNext/>
        <w:keepLines/>
        <w:rPr>
          <w:color w:val="000000" w:themeColor="text1"/>
          <w:szCs w:val="22"/>
        </w:rPr>
      </w:pPr>
    </w:p>
    <w:p w14:paraId="01AD9729" w14:textId="1DB2AF58" w:rsidR="00412DD5" w:rsidRPr="005F47DD" w:rsidRDefault="00412DD5" w:rsidP="00412DD5">
      <w:pPr>
        <w:pStyle w:val="ListParagraph"/>
        <w:keepNext/>
        <w:keepLines/>
        <w:numPr>
          <w:ilvl w:val="0"/>
          <w:numId w:val="10"/>
        </w:numPr>
        <w:ind w:left="0" w:firstLine="0"/>
        <w:rPr>
          <w:szCs w:val="22"/>
        </w:rPr>
      </w:pPr>
      <w:r w:rsidRPr="005F47DD">
        <w:rPr>
          <w:szCs w:val="22"/>
        </w:rPr>
        <w:t>The following Member States of the World Intellectual Property Organization (WIPO) and/or members of the Bern Union for the Protection of Literary and Artistic Works were represented in the meeting</w:t>
      </w:r>
      <w:r w:rsidRPr="005F47DD">
        <w:rPr>
          <w:color w:val="000000" w:themeColor="text1"/>
          <w:szCs w:val="22"/>
        </w:rPr>
        <w:t xml:space="preserve">:  Algeria, </w:t>
      </w:r>
      <w:r w:rsidRPr="000A6A45">
        <w:rPr>
          <w:szCs w:val="22"/>
        </w:rPr>
        <w:t xml:space="preserve">Argentina, </w:t>
      </w:r>
      <w:r w:rsidRPr="005F47DD">
        <w:rPr>
          <w:color w:val="000000" w:themeColor="text1"/>
          <w:szCs w:val="22"/>
        </w:rPr>
        <w:t xml:space="preserve">Armenia, </w:t>
      </w:r>
      <w:r w:rsidRPr="005F47DD">
        <w:rPr>
          <w:szCs w:val="22"/>
        </w:rPr>
        <w:t xml:space="preserve">Australia, Austria, </w:t>
      </w:r>
      <w:r w:rsidRPr="005F47DD">
        <w:rPr>
          <w:color w:val="000000" w:themeColor="text1"/>
          <w:szCs w:val="22"/>
        </w:rPr>
        <w:t xml:space="preserve">Bahamas, </w:t>
      </w:r>
      <w:r w:rsidRPr="005F47DD">
        <w:rPr>
          <w:szCs w:val="22"/>
        </w:rPr>
        <w:t xml:space="preserve">Barbados, </w:t>
      </w:r>
      <w:r w:rsidRPr="005F47DD">
        <w:rPr>
          <w:color w:val="000000" w:themeColor="text1"/>
          <w:szCs w:val="22"/>
        </w:rPr>
        <w:t xml:space="preserve">Belarus, </w:t>
      </w:r>
      <w:r w:rsidRPr="005F47DD">
        <w:rPr>
          <w:szCs w:val="22"/>
        </w:rPr>
        <w:t xml:space="preserve">Benin, Bhutan, Botswana, Brazil, Burkina Faso, Burundi, Cameroon, </w:t>
      </w:r>
      <w:r w:rsidRPr="005F47DD">
        <w:rPr>
          <w:color w:val="000000" w:themeColor="text1"/>
          <w:szCs w:val="22"/>
        </w:rPr>
        <w:t xml:space="preserve">Canada, </w:t>
      </w:r>
      <w:r w:rsidRPr="005F47DD">
        <w:rPr>
          <w:szCs w:val="22"/>
        </w:rPr>
        <w:t xml:space="preserve">Chile, </w:t>
      </w:r>
      <w:r w:rsidRPr="005F47DD">
        <w:rPr>
          <w:color w:val="000000" w:themeColor="text1"/>
          <w:szCs w:val="22"/>
        </w:rPr>
        <w:t xml:space="preserve">China, Colombia, </w:t>
      </w:r>
      <w:r w:rsidRPr="000A6A45">
        <w:rPr>
          <w:szCs w:val="22"/>
        </w:rPr>
        <w:t xml:space="preserve">Costa Rica, </w:t>
      </w:r>
      <w:r w:rsidRPr="005F47DD">
        <w:rPr>
          <w:szCs w:val="22"/>
        </w:rPr>
        <w:t>Côte d'</w:t>
      </w:r>
      <w:r w:rsidR="00EB044B">
        <w:rPr>
          <w:szCs w:val="22"/>
        </w:rPr>
        <w:t>I</w:t>
      </w:r>
      <w:r w:rsidRPr="005F47DD">
        <w:rPr>
          <w:szCs w:val="22"/>
        </w:rPr>
        <w:t xml:space="preserve">voire, Croatia, </w:t>
      </w:r>
      <w:r w:rsidRPr="005F47DD">
        <w:rPr>
          <w:color w:val="000000" w:themeColor="text1"/>
          <w:szCs w:val="22"/>
        </w:rPr>
        <w:t xml:space="preserve">Cyprus, Czech Republic, </w:t>
      </w:r>
      <w:r w:rsidRPr="005F47DD">
        <w:rPr>
          <w:szCs w:val="22"/>
        </w:rPr>
        <w:t xml:space="preserve">Denmark, Djibouti, Ecuador, Egypt, </w:t>
      </w:r>
      <w:r w:rsidRPr="000A6A45">
        <w:rPr>
          <w:szCs w:val="22"/>
        </w:rPr>
        <w:t xml:space="preserve">Estonia, </w:t>
      </w:r>
      <w:r w:rsidRPr="005F47DD">
        <w:rPr>
          <w:szCs w:val="22"/>
        </w:rPr>
        <w:t xml:space="preserve">Finland, France, </w:t>
      </w:r>
      <w:r w:rsidRPr="005F47DD">
        <w:rPr>
          <w:color w:val="000000" w:themeColor="text1"/>
          <w:szCs w:val="22"/>
        </w:rPr>
        <w:t xml:space="preserve">Gabon, </w:t>
      </w:r>
      <w:r w:rsidRPr="005F47DD">
        <w:rPr>
          <w:szCs w:val="22"/>
        </w:rPr>
        <w:t xml:space="preserve">Georgia, </w:t>
      </w:r>
      <w:r w:rsidRPr="005F47DD">
        <w:rPr>
          <w:color w:val="000000" w:themeColor="text1"/>
          <w:szCs w:val="22"/>
        </w:rPr>
        <w:t xml:space="preserve">Germany, </w:t>
      </w:r>
      <w:r w:rsidRPr="005F47DD">
        <w:rPr>
          <w:szCs w:val="22"/>
        </w:rPr>
        <w:t xml:space="preserve">Ghana, Greece, </w:t>
      </w:r>
      <w:r w:rsidRPr="005F47DD">
        <w:rPr>
          <w:color w:val="000000" w:themeColor="text1"/>
          <w:szCs w:val="22"/>
        </w:rPr>
        <w:t xml:space="preserve">Guatemala, </w:t>
      </w:r>
      <w:r w:rsidRPr="005F47DD">
        <w:rPr>
          <w:szCs w:val="22"/>
        </w:rPr>
        <w:t xml:space="preserve">Haiti, </w:t>
      </w:r>
      <w:r w:rsidRPr="005F47DD">
        <w:rPr>
          <w:szCs w:val="22"/>
          <w:lang w:val="it-IT"/>
        </w:rPr>
        <w:t xml:space="preserve">Holy See, </w:t>
      </w:r>
      <w:r w:rsidRPr="005F47DD">
        <w:rPr>
          <w:szCs w:val="22"/>
        </w:rPr>
        <w:t xml:space="preserve">Honduras, </w:t>
      </w:r>
      <w:r w:rsidRPr="005F47DD">
        <w:rPr>
          <w:color w:val="000000" w:themeColor="text1"/>
          <w:szCs w:val="22"/>
        </w:rPr>
        <w:t xml:space="preserve">Hungary, </w:t>
      </w:r>
      <w:r w:rsidRPr="005F47DD">
        <w:rPr>
          <w:szCs w:val="22"/>
        </w:rPr>
        <w:t xml:space="preserve">India, Indonesia, </w:t>
      </w:r>
      <w:r w:rsidRPr="005F47DD">
        <w:rPr>
          <w:color w:val="000000" w:themeColor="text1"/>
          <w:szCs w:val="22"/>
        </w:rPr>
        <w:t xml:space="preserve">Iran (Islamic Republic of), </w:t>
      </w:r>
      <w:r w:rsidRPr="005F47DD">
        <w:rPr>
          <w:szCs w:val="22"/>
        </w:rPr>
        <w:t xml:space="preserve">Iraq, Ireland, Israel, Italy, Jamaica, </w:t>
      </w:r>
      <w:r w:rsidRPr="005F47DD">
        <w:rPr>
          <w:color w:val="000000" w:themeColor="text1"/>
          <w:szCs w:val="22"/>
        </w:rPr>
        <w:t xml:space="preserve">Japan, </w:t>
      </w:r>
      <w:r w:rsidRPr="005F47DD">
        <w:rPr>
          <w:szCs w:val="22"/>
        </w:rPr>
        <w:t xml:space="preserve">Jordan, Kenya, Kuwait, Lao People's Democratic Republic, Latvia, Lebanon, Lithuania, Malawi, Malaysia, Mali, Morocco, Mauritania, </w:t>
      </w:r>
      <w:r w:rsidRPr="000A6A45">
        <w:rPr>
          <w:color w:val="000000" w:themeColor="text1"/>
          <w:szCs w:val="22"/>
        </w:rPr>
        <w:t xml:space="preserve">Mexico, </w:t>
      </w:r>
      <w:r w:rsidRPr="005F47DD">
        <w:rPr>
          <w:szCs w:val="22"/>
        </w:rPr>
        <w:t xml:space="preserve">Monaco, Myanmar, Nepal, Netherlands, New Zealand, </w:t>
      </w:r>
      <w:r w:rsidRPr="000A6A45">
        <w:rPr>
          <w:color w:val="000000" w:themeColor="text1"/>
          <w:szCs w:val="22"/>
        </w:rPr>
        <w:t xml:space="preserve">Nigeria, </w:t>
      </w:r>
      <w:r w:rsidRPr="005F47DD">
        <w:rPr>
          <w:color w:val="000000" w:themeColor="text1"/>
          <w:szCs w:val="22"/>
        </w:rPr>
        <w:t xml:space="preserve">Oman, </w:t>
      </w:r>
      <w:r w:rsidRPr="005F47DD">
        <w:rPr>
          <w:szCs w:val="22"/>
        </w:rPr>
        <w:t xml:space="preserve">Pakistan, </w:t>
      </w:r>
      <w:r w:rsidRPr="000A6A45">
        <w:rPr>
          <w:szCs w:val="22"/>
        </w:rPr>
        <w:t xml:space="preserve">Panama, </w:t>
      </w:r>
      <w:r w:rsidRPr="005F47DD">
        <w:rPr>
          <w:szCs w:val="22"/>
        </w:rPr>
        <w:t xml:space="preserve">Philippines, </w:t>
      </w:r>
      <w:r w:rsidRPr="005F47DD">
        <w:rPr>
          <w:color w:val="000000" w:themeColor="text1"/>
          <w:szCs w:val="22"/>
        </w:rPr>
        <w:t xml:space="preserve">Poland, Portugal, Republic of Korea, </w:t>
      </w:r>
      <w:r w:rsidRPr="005F47DD">
        <w:rPr>
          <w:szCs w:val="22"/>
        </w:rPr>
        <w:t xml:space="preserve">Republic of Moldova, </w:t>
      </w:r>
      <w:r w:rsidRPr="005F47DD">
        <w:rPr>
          <w:color w:val="000000" w:themeColor="text1"/>
          <w:szCs w:val="22"/>
        </w:rPr>
        <w:t xml:space="preserve">Russian Federation, Saudi Arabia, </w:t>
      </w:r>
      <w:r w:rsidRPr="005F47DD">
        <w:rPr>
          <w:color w:val="000000" w:themeColor="text1"/>
          <w:szCs w:val="22"/>
          <w:lang w:val="it-IT"/>
        </w:rPr>
        <w:t xml:space="preserve">Senegal, </w:t>
      </w:r>
      <w:r w:rsidRPr="005F47DD">
        <w:rPr>
          <w:szCs w:val="22"/>
        </w:rPr>
        <w:t xml:space="preserve">Seychelles, Singapore, Slovakia, South Africa, </w:t>
      </w:r>
      <w:r w:rsidRPr="000A6A45">
        <w:rPr>
          <w:szCs w:val="22"/>
        </w:rPr>
        <w:t xml:space="preserve">Spain, </w:t>
      </w:r>
      <w:r w:rsidRPr="005F47DD">
        <w:rPr>
          <w:color w:val="000000" w:themeColor="text1"/>
          <w:szCs w:val="22"/>
        </w:rPr>
        <w:t xml:space="preserve">Switzerland, Thailand, </w:t>
      </w:r>
      <w:r w:rsidRPr="005F47DD">
        <w:rPr>
          <w:szCs w:val="22"/>
        </w:rPr>
        <w:t xml:space="preserve">Trinidad And Tobago, Tunisia, Turkey, Turkmenistan, Uganda, Ukraine, United Arab Emirates, </w:t>
      </w:r>
      <w:r w:rsidRPr="005F47DD">
        <w:rPr>
          <w:color w:val="000000" w:themeColor="text1"/>
          <w:szCs w:val="22"/>
        </w:rPr>
        <w:t xml:space="preserve">United Kingdom, United States of America, </w:t>
      </w:r>
      <w:r w:rsidRPr="000A6A45">
        <w:rPr>
          <w:szCs w:val="22"/>
        </w:rPr>
        <w:t xml:space="preserve">Uruguay, </w:t>
      </w:r>
      <w:r w:rsidRPr="005F47DD">
        <w:rPr>
          <w:szCs w:val="22"/>
        </w:rPr>
        <w:t xml:space="preserve">Uzbekistan, Venezuela (Bolivarian Republic of), </w:t>
      </w:r>
      <w:r w:rsidRPr="005F47DD">
        <w:rPr>
          <w:color w:val="000000" w:themeColor="text1"/>
          <w:szCs w:val="22"/>
        </w:rPr>
        <w:t xml:space="preserve">Viet Nam and </w:t>
      </w:r>
      <w:r w:rsidRPr="005F47DD">
        <w:rPr>
          <w:szCs w:val="22"/>
        </w:rPr>
        <w:t>Zimbabwe (101).</w:t>
      </w:r>
    </w:p>
    <w:p w14:paraId="7B8CA37B" w14:textId="77777777" w:rsidR="002C5461" w:rsidRPr="005F47DD" w:rsidRDefault="002C5461" w:rsidP="002C5461">
      <w:pPr>
        <w:pStyle w:val="ListParagraph"/>
        <w:keepNext/>
        <w:keepLines/>
        <w:ind w:left="0"/>
        <w:rPr>
          <w:szCs w:val="22"/>
        </w:rPr>
      </w:pPr>
    </w:p>
    <w:p w14:paraId="5D68B09A" w14:textId="77777777" w:rsidR="002C5461" w:rsidRPr="005F47DD" w:rsidRDefault="002C5461" w:rsidP="00412DD5">
      <w:pPr>
        <w:pStyle w:val="ListParagraph"/>
        <w:keepNext/>
        <w:keepLines/>
        <w:numPr>
          <w:ilvl w:val="0"/>
          <w:numId w:val="10"/>
        </w:numPr>
        <w:ind w:left="0" w:firstLine="0"/>
        <w:rPr>
          <w:szCs w:val="22"/>
        </w:rPr>
      </w:pPr>
      <w:r w:rsidRPr="005F47DD">
        <w:rPr>
          <w:szCs w:val="22"/>
        </w:rPr>
        <w:t>The European Union (EU) participated in the meeting in a member capacity</w:t>
      </w:r>
      <w:r w:rsidR="00EB044B">
        <w:rPr>
          <w:szCs w:val="22"/>
        </w:rPr>
        <w:t>.</w:t>
      </w:r>
    </w:p>
    <w:p w14:paraId="144BEBB9" w14:textId="77777777" w:rsidR="002C5461" w:rsidRPr="005F47DD" w:rsidRDefault="002C5461" w:rsidP="002C5461">
      <w:pPr>
        <w:pStyle w:val="ListParagraph"/>
        <w:rPr>
          <w:szCs w:val="22"/>
        </w:rPr>
      </w:pPr>
    </w:p>
    <w:p w14:paraId="0DD2E271" w14:textId="0483B70A" w:rsidR="00FB7C0B" w:rsidRDefault="008C2B72" w:rsidP="00E219AD">
      <w:pPr>
        <w:widowControl w:val="0"/>
        <w:numPr>
          <w:ilvl w:val="0"/>
          <w:numId w:val="10"/>
        </w:numPr>
        <w:ind w:left="0" w:firstLine="0"/>
        <w:contextualSpacing/>
        <w:rPr>
          <w:szCs w:val="22"/>
        </w:rPr>
      </w:pPr>
      <w:r w:rsidRPr="005F47DD">
        <w:rPr>
          <w:szCs w:val="22"/>
        </w:rPr>
        <w:t>T</w:t>
      </w:r>
      <w:r w:rsidR="002C5461" w:rsidRPr="005F47DD">
        <w:rPr>
          <w:szCs w:val="22"/>
        </w:rPr>
        <w:t>he following Intergovernmental Organizations (IGOs) took part in the meeting in an observer capacity:</w:t>
      </w:r>
      <w:r w:rsidR="00FB7C0B">
        <w:rPr>
          <w:szCs w:val="22"/>
        </w:rPr>
        <w:t xml:space="preserve"> </w:t>
      </w:r>
      <w:r w:rsidR="00FB7C0B" w:rsidRPr="002D4F25">
        <w:rPr>
          <w:szCs w:val="22"/>
        </w:rPr>
        <w:t xml:space="preserve">African Regional Intellectual Property Organization (ARIPO), African Union (AU), League of Arab States (LAS), </w:t>
      </w:r>
      <w:proofErr w:type="spellStart"/>
      <w:r w:rsidR="00FB7C0B" w:rsidRPr="002D4F25">
        <w:rPr>
          <w:i/>
          <w:szCs w:val="22"/>
        </w:rPr>
        <w:t>Organisation</w:t>
      </w:r>
      <w:proofErr w:type="spellEnd"/>
      <w:r w:rsidR="00FB7C0B" w:rsidRPr="002D4F25">
        <w:rPr>
          <w:i/>
          <w:szCs w:val="22"/>
        </w:rPr>
        <w:t xml:space="preserve"> </w:t>
      </w:r>
      <w:proofErr w:type="spellStart"/>
      <w:r w:rsidR="00FB7C0B" w:rsidRPr="002D4F25">
        <w:rPr>
          <w:i/>
          <w:szCs w:val="22"/>
        </w:rPr>
        <w:t>Internationale</w:t>
      </w:r>
      <w:proofErr w:type="spellEnd"/>
      <w:r w:rsidR="00FB7C0B" w:rsidRPr="002D4F25">
        <w:rPr>
          <w:i/>
          <w:szCs w:val="22"/>
        </w:rPr>
        <w:t xml:space="preserve"> de la Francophonie</w:t>
      </w:r>
      <w:r w:rsidR="00FB7C0B" w:rsidRPr="002D4F25">
        <w:rPr>
          <w:szCs w:val="22"/>
        </w:rPr>
        <w:t xml:space="preserve"> (OIF), Organization of Islamic Cooperation (OIC), South Centre (SC) and World Trade Organization (WTO) (7).</w:t>
      </w:r>
    </w:p>
    <w:p w14:paraId="4C119E86" w14:textId="77777777" w:rsidR="00FB7C0B" w:rsidRDefault="00FB7C0B" w:rsidP="00F21BA0">
      <w:pPr>
        <w:widowControl w:val="0"/>
        <w:contextualSpacing/>
        <w:rPr>
          <w:szCs w:val="22"/>
        </w:rPr>
      </w:pPr>
    </w:p>
    <w:p w14:paraId="459E57F9" w14:textId="04D622C6" w:rsidR="00FB7C0B" w:rsidRPr="002D4F25" w:rsidRDefault="00FB7C0B" w:rsidP="00FB7C0B">
      <w:pPr>
        <w:widowControl w:val="0"/>
        <w:numPr>
          <w:ilvl w:val="0"/>
          <w:numId w:val="10"/>
        </w:numPr>
        <w:ind w:left="0" w:firstLine="0"/>
        <w:contextualSpacing/>
        <w:rPr>
          <w:szCs w:val="22"/>
        </w:rPr>
      </w:pPr>
      <w:r w:rsidDel="00FB7C0B">
        <w:rPr>
          <w:rStyle w:val="CommentReference"/>
        </w:rPr>
        <w:t xml:space="preserve"> </w:t>
      </w:r>
      <w:r w:rsidRPr="002D4F25">
        <w:rPr>
          <w:szCs w:val="22"/>
        </w:rPr>
        <w:t>The following non-governmental organizations (NGOs) took part in the meeting in an observer capacity</w:t>
      </w:r>
      <w:r w:rsidRPr="002D4F25">
        <w:rPr>
          <w:i/>
          <w:szCs w:val="22"/>
        </w:rPr>
        <w:t>:</w:t>
      </w:r>
      <w:r w:rsidRPr="002D4F25">
        <w:rPr>
          <w:szCs w:val="22"/>
        </w:rPr>
        <w:t xml:space="preserve">  African Library and Information Associations and Institutions (</w:t>
      </w:r>
      <w:proofErr w:type="spellStart"/>
      <w:r w:rsidRPr="002D4F25">
        <w:rPr>
          <w:szCs w:val="22"/>
        </w:rPr>
        <w:t>AfLIA</w:t>
      </w:r>
      <w:proofErr w:type="spellEnd"/>
      <w:r w:rsidRPr="002D4F25">
        <w:rPr>
          <w:szCs w:val="22"/>
        </w:rPr>
        <w:t xml:space="preserve">), </w:t>
      </w:r>
      <w:proofErr w:type="spellStart"/>
      <w:r w:rsidRPr="002D4F25">
        <w:rPr>
          <w:i/>
          <w:szCs w:val="22"/>
        </w:rPr>
        <w:t>Agence</w:t>
      </w:r>
      <w:proofErr w:type="spellEnd"/>
      <w:r w:rsidRPr="002D4F25">
        <w:rPr>
          <w:i/>
          <w:szCs w:val="22"/>
        </w:rPr>
        <w:t xml:space="preserve"> pour la protection des </w:t>
      </w:r>
      <w:proofErr w:type="spellStart"/>
      <w:r w:rsidRPr="002D4F25">
        <w:rPr>
          <w:i/>
          <w:szCs w:val="22"/>
        </w:rPr>
        <w:t>programmes</w:t>
      </w:r>
      <w:proofErr w:type="spellEnd"/>
      <w:r w:rsidRPr="002D4F25">
        <w:rPr>
          <w:szCs w:val="22"/>
        </w:rPr>
        <w:t xml:space="preserve"> (APP), </w:t>
      </w:r>
      <w:proofErr w:type="spellStart"/>
      <w:r w:rsidRPr="002D4F25">
        <w:rPr>
          <w:i/>
          <w:szCs w:val="22"/>
        </w:rPr>
        <w:t>Alianza</w:t>
      </w:r>
      <w:proofErr w:type="spellEnd"/>
      <w:r w:rsidRPr="002D4F25">
        <w:rPr>
          <w:i/>
          <w:szCs w:val="22"/>
        </w:rPr>
        <w:t xml:space="preserve"> de </w:t>
      </w:r>
      <w:proofErr w:type="spellStart"/>
      <w:r w:rsidRPr="002D4F25">
        <w:rPr>
          <w:i/>
          <w:szCs w:val="22"/>
        </w:rPr>
        <w:t>Radiodifusores</w:t>
      </w:r>
      <w:proofErr w:type="spellEnd"/>
      <w:r w:rsidRPr="002D4F25">
        <w:rPr>
          <w:i/>
          <w:szCs w:val="22"/>
        </w:rPr>
        <w:t xml:space="preserve"> </w:t>
      </w:r>
      <w:proofErr w:type="spellStart"/>
      <w:r w:rsidRPr="002D4F25">
        <w:rPr>
          <w:i/>
          <w:szCs w:val="22"/>
        </w:rPr>
        <w:t>Iberoamericanos</w:t>
      </w:r>
      <w:proofErr w:type="spellEnd"/>
      <w:r w:rsidRPr="002D4F25">
        <w:rPr>
          <w:i/>
          <w:szCs w:val="22"/>
        </w:rPr>
        <w:t xml:space="preserve"> para la </w:t>
      </w:r>
      <w:proofErr w:type="spellStart"/>
      <w:r w:rsidRPr="002D4F25">
        <w:rPr>
          <w:i/>
          <w:szCs w:val="22"/>
        </w:rPr>
        <w:t>Propiedad</w:t>
      </w:r>
      <w:proofErr w:type="spellEnd"/>
      <w:r w:rsidRPr="002D4F25">
        <w:rPr>
          <w:i/>
          <w:szCs w:val="22"/>
        </w:rPr>
        <w:t xml:space="preserve"> </w:t>
      </w:r>
      <w:proofErr w:type="spellStart"/>
      <w:r w:rsidRPr="002D4F25">
        <w:rPr>
          <w:i/>
          <w:szCs w:val="22"/>
        </w:rPr>
        <w:t>Intelectual</w:t>
      </w:r>
      <w:proofErr w:type="spellEnd"/>
      <w:r w:rsidRPr="002D4F25">
        <w:rPr>
          <w:szCs w:val="22"/>
        </w:rPr>
        <w:t xml:space="preserve"> (ARIPI), American Bar Association (ABA), Archives and Records Association (ARA), </w:t>
      </w:r>
      <w:proofErr w:type="spellStart"/>
      <w:r w:rsidRPr="002D4F25">
        <w:rPr>
          <w:i/>
          <w:szCs w:val="22"/>
        </w:rPr>
        <w:t>Associación</w:t>
      </w:r>
      <w:proofErr w:type="spellEnd"/>
      <w:r w:rsidRPr="002D4F25">
        <w:rPr>
          <w:i/>
          <w:szCs w:val="22"/>
        </w:rPr>
        <w:t xml:space="preserve"> Argentina de </w:t>
      </w:r>
      <w:proofErr w:type="spellStart"/>
      <w:r w:rsidRPr="002D4F25">
        <w:rPr>
          <w:i/>
          <w:szCs w:val="22"/>
        </w:rPr>
        <w:t>Intérpretes</w:t>
      </w:r>
      <w:proofErr w:type="spellEnd"/>
      <w:r w:rsidRPr="002D4F25">
        <w:rPr>
          <w:szCs w:val="22"/>
        </w:rPr>
        <w:t xml:space="preserve"> (AADI), Association for the International Collective Management of Audiovisual, Works (AGICOA), Association of European </w:t>
      </w:r>
      <w:proofErr w:type="spellStart"/>
      <w:r w:rsidRPr="002D4F25">
        <w:rPr>
          <w:szCs w:val="22"/>
        </w:rPr>
        <w:t>Perfomers</w:t>
      </w:r>
      <w:proofErr w:type="spellEnd"/>
      <w:r w:rsidRPr="002D4F25">
        <w:rPr>
          <w:szCs w:val="22"/>
        </w:rPr>
        <w:t xml:space="preserve">' Organizations (AEPO-ARTIS), Association of Commercial Television in Europe (ACT), European Law Students' Association (ELSA), </w:t>
      </w:r>
      <w:r w:rsidRPr="002D4F25">
        <w:rPr>
          <w:color w:val="000000" w:themeColor="text1"/>
          <w:szCs w:val="22"/>
        </w:rPr>
        <w:t xml:space="preserve">International Association of Broadcasting (IAB), </w:t>
      </w:r>
      <w:r w:rsidRPr="002D4F25">
        <w:rPr>
          <w:szCs w:val="22"/>
        </w:rPr>
        <w:t xml:space="preserve">International Association of Scientific Technical and Medical Publishers (STM), </w:t>
      </w:r>
      <w:r w:rsidRPr="002D4F25">
        <w:rPr>
          <w:color w:val="000000" w:themeColor="text1"/>
          <w:szCs w:val="22"/>
        </w:rPr>
        <w:t xml:space="preserve">International Association for the Protection of Intellectual Property (AIPPI), </w:t>
      </w:r>
      <w:r w:rsidRPr="002D4F25">
        <w:rPr>
          <w:szCs w:val="22"/>
        </w:rPr>
        <w:t xml:space="preserve">International Society for the Development of Intellectual Property (ADALPI), </w:t>
      </w:r>
      <w:r w:rsidRPr="002D4F25">
        <w:rPr>
          <w:color w:val="000000" w:themeColor="text1"/>
          <w:szCs w:val="22"/>
        </w:rPr>
        <w:t xml:space="preserve">International Literary and Artistic Association (ALAI), World Association of Newspapers (WAN), Canadian Copyright Institute (CCI), </w:t>
      </w:r>
      <w:r>
        <w:t>Canadian M</w:t>
      </w:r>
      <w:r w:rsidRPr="005F47DD">
        <w:t>useums Associatio</w:t>
      </w:r>
      <w:r>
        <w:t xml:space="preserve">n (CMA), </w:t>
      </w:r>
      <w:r w:rsidRPr="002D4F25">
        <w:rPr>
          <w:color w:val="000000" w:themeColor="text1"/>
          <w:szCs w:val="22"/>
        </w:rPr>
        <w:t xml:space="preserve">Central and Eastern European Copyright Alliance (CEECA), Copyright Research and Information Center (CRIC), </w:t>
      </w:r>
      <w:r>
        <w:t>Center for Information Policy R</w:t>
      </w:r>
      <w:r w:rsidRPr="005F47DD">
        <w:t>esearch</w:t>
      </w:r>
      <w:r>
        <w:t>,</w:t>
      </w:r>
      <w:r w:rsidRPr="002D4F25">
        <w:rPr>
          <w:szCs w:val="22"/>
        </w:rPr>
        <w:t xml:space="preserve"> Centre for International Intellectual Property Studies (CEIPI),Centre for Internet and Society (CIS),</w:t>
      </w:r>
      <w:r w:rsidRPr="002D4F25">
        <w:t xml:space="preserve"> </w:t>
      </w:r>
      <w:r w:rsidRPr="002D4F25">
        <w:rPr>
          <w:szCs w:val="22"/>
        </w:rPr>
        <w:t xml:space="preserve">International Center for Trade and Sustainable Development (ICTSD), Chamber of Commerce and Industry of the Russian Federation (CCIRF), Civil Society Coalition (CSC), Actors, Interpreting Artists Committee (CSAI), </w:t>
      </w:r>
      <w:proofErr w:type="spellStart"/>
      <w:r w:rsidRPr="002D4F25">
        <w:rPr>
          <w:szCs w:val="22"/>
        </w:rPr>
        <w:t>Communia</w:t>
      </w:r>
      <w:proofErr w:type="spellEnd"/>
      <w:r w:rsidRPr="002D4F25">
        <w:rPr>
          <w:szCs w:val="22"/>
        </w:rPr>
        <w:t>, International Confederation of Music Publishers (ICMP), I</w:t>
      </w:r>
      <w:r w:rsidRPr="002D4F25">
        <w:rPr>
          <w:color w:val="000000" w:themeColor="text1"/>
          <w:szCs w:val="22"/>
        </w:rPr>
        <w:t xml:space="preserve">nternational Confederation of Societies of Authors and Composers (CISAC), </w:t>
      </w:r>
      <w:r w:rsidRPr="002D4F25">
        <w:rPr>
          <w:szCs w:val="22"/>
        </w:rPr>
        <w:t xml:space="preserve">British Copyright Council (BCC), European Publishers Council (EPC), </w:t>
      </w:r>
      <w:r w:rsidRPr="002D4F25">
        <w:rPr>
          <w:color w:val="000000" w:themeColor="text1"/>
          <w:szCs w:val="22"/>
        </w:rPr>
        <w:t xml:space="preserve">International Council on Archives (ICA), </w:t>
      </w:r>
      <w:proofErr w:type="spellStart"/>
      <w:r w:rsidRPr="002D4F25">
        <w:rPr>
          <w:i/>
          <w:szCs w:val="22"/>
        </w:rPr>
        <w:t>Corporación</w:t>
      </w:r>
      <w:proofErr w:type="spellEnd"/>
      <w:r w:rsidRPr="002D4F25">
        <w:rPr>
          <w:i/>
          <w:szCs w:val="22"/>
        </w:rPr>
        <w:t xml:space="preserve"> </w:t>
      </w:r>
      <w:proofErr w:type="spellStart"/>
      <w:r w:rsidRPr="002D4F25">
        <w:rPr>
          <w:i/>
          <w:szCs w:val="22"/>
        </w:rPr>
        <w:t>Latinoamericana</w:t>
      </w:r>
      <w:proofErr w:type="spellEnd"/>
      <w:r w:rsidRPr="002D4F25">
        <w:rPr>
          <w:i/>
          <w:szCs w:val="22"/>
        </w:rPr>
        <w:t xml:space="preserve"> de </w:t>
      </w:r>
      <w:proofErr w:type="spellStart"/>
      <w:r w:rsidRPr="002D4F25">
        <w:rPr>
          <w:i/>
          <w:szCs w:val="22"/>
        </w:rPr>
        <w:t>Investigación</w:t>
      </w:r>
      <w:proofErr w:type="spellEnd"/>
      <w:r w:rsidRPr="002D4F25">
        <w:rPr>
          <w:i/>
          <w:szCs w:val="22"/>
        </w:rPr>
        <w:t xml:space="preserve"> de la </w:t>
      </w:r>
      <w:proofErr w:type="spellStart"/>
      <w:r w:rsidRPr="002D4F25">
        <w:rPr>
          <w:i/>
          <w:szCs w:val="22"/>
        </w:rPr>
        <w:t>Propiedad</w:t>
      </w:r>
      <w:proofErr w:type="spellEnd"/>
      <w:r w:rsidRPr="002D4F25">
        <w:rPr>
          <w:i/>
          <w:szCs w:val="22"/>
        </w:rPr>
        <w:t xml:space="preserve"> </w:t>
      </w:r>
      <w:proofErr w:type="spellStart"/>
      <w:r w:rsidRPr="002D4F25">
        <w:rPr>
          <w:i/>
          <w:szCs w:val="22"/>
        </w:rPr>
        <w:t>Intelectual</w:t>
      </w:r>
      <w:proofErr w:type="spellEnd"/>
      <w:r w:rsidRPr="002D4F25">
        <w:rPr>
          <w:i/>
          <w:szCs w:val="22"/>
        </w:rPr>
        <w:t xml:space="preserve"> para el </w:t>
      </w:r>
      <w:proofErr w:type="spellStart"/>
      <w:r w:rsidRPr="002D4F25">
        <w:rPr>
          <w:i/>
          <w:szCs w:val="22"/>
        </w:rPr>
        <w:t>Desarrollo</w:t>
      </w:r>
      <w:proofErr w:type="spellEnd"/>
      <w:r w:rsidRPr="002D4F25">
        <w:rPr>
          <w:szCs w:val="22"/>
        </w:rPr>
        <w:t xml:space="preserve"> (</w:t>
      </w:r>
      <w:proofErr w:type="spellStart"/>
      <w:r w:rsidRPr="002D4F25">
        <w:rPr>
          <w:szCs w:val="22"/>
        </w:rPr>
        <w:t>Corporación</w:t>
      </w:r>
      <w:proofErr w:type="spellEnd"/>
      <w:r w:rsidRPr="002D4F25">
        <w:rPr>
          <w:szCs w:val="22"/>
        </w:rPr>
        <w:t xml:space="preserve"> </w:t>
      </w:r>
      <w:proofErr w:type="spellStart"/>
      <w:r w:rsidRPr="002D4F25">
        <w:rPr>
          <w:szCs w:val="22"/>
        </w:rPr>
        <w:t>Innovarte</w:t>
      </w:r>
      <w:proofErr w:type="spellEnd"/>
      <w:r w:rsidRPr="002D4F25">
        <w:rPr>
          <w:szCs w:val="22"/>
        </w:rPr>
        <w:t xml:space="preserve">), Creative Commons Corporation, </w:t>
      </w:r>
      <w:r w:rsidRPr="002D4F25">
        <w:rPr>
          <w:color w:val="000000" w:themeColor="text1"/>
          <w:szCs w:val="22"/>
        </w:rPr>
        <w:t xml:space="preserve">Daisy Consortium (DAISY), </w:t>
      </w:r>
      <w:r w:rsidRPr="002D4F25">
        <w:rPr>
          <w:szCs w:val="22"/>
        </w:rPr>
        <w:t xml:space="preserve">Digital Video Broadcasting (DVB), Electronic Frontier Foundation (EFF), Electronic Information for Libraries (eIFL.net), European Bureau of Library, Information and Documentation Associations (EBLIDA), </w:t>
      </w:r>
      <w:r w:rsidRPr="002D4F25">
        <w:rPr>
          <w:color w:val="000000" w:themeColor="text1"/>
          <w:szCs w:val="22"/>
        </w:rPr>
        <w:t xml:space="preserve">European Visual Artists (EVA), </w:t>
      </w:r>
      <w:proofErr w:type="spellStart"/>
      <w:r w:rsidRPr="002D4F25">
        <w:rPr>
          <w:i/>
          <w:szCs w:val="22"/>
        </w:rPr>
        <w:t>Fédération</w:t>
      </w:r>
      <w:proofErr w:type="spellEnd"/>
      <w:r w:rsidRPr="002D4F25">
        <w:rPr>
          <w:i/>
          <w:szCs w:val="22"/>
        </w:rPr>
        <w:t xml:space="preserve"> </w:t>
      </w:r>
      <w:proofErr w:type="spellStart"/>
      <w:r w:rsidRPr="002D4F25">
        <w:rPr>
          <w:i/>
          <w:szCs w:val="22"/>
        </w:rPr>
        <w:t>européenne</w:t>
      </w:r>
      <w:proofErr w:type="spellEnd"/>
      <w:r w:rsidRPr="002D4F25">
        <w:rPr>
          <w:i/>
          <w:szCs w:val="22"/>
        </w:rPr>
        <w:t xml:space="preserve"> des </w:t>
      </w:r>
      <w:proofErr w:type="spellStart"/>
      <w:r w:rsidRPr="002D4F25">
        <w:rPr>
          <w:i/>
          <w:szCs w:val="22"/>
        </w:rPr>
        <w:t>sociétés</w:t>
      </w:r>
      <w:proofErr w:type="spellEnd"/>
      <w:r w:rsidRPr="002D4F25">
        <w:rPr>
          <w:i/>
          <w:szCs w:val="22"/>
        </w:rPr>
        <w:t xml:space="preserve"> de </w:t>
      </w:r>
      <w:proofErr w:type="spellStart"/>
      <w:r w:rsidRPr="002D4F25">
        <w:rPr>
          <w:i/>
          <w:szCs w:val="22"/>
        </w:rPr>
        <w:t>gestion</w:t>
      </w:r>
      <w:proofErr w:type="spellEnd"/>
      <w:r w:rsidRPr="002D4F25">
        <w:rPr>
          <w:i/>
          <w:szCs w:val="22"/>
        </w:rPr>
        <w:t xml:space="preserve"> collective de </w:t>
      </w:r>
      <w:proofErr w:type="spellStart"/>
      <w:r w:rsidRPr="002D4F25">
        <w:rPr>
          <w:i/>
          <w:szCs w:val="22"/>
        </w:rPr>
        <w:t>producteurs</w:t>
      </w:r>
      <w:proofErr w:type="spellEnd"/>
      <w:r w:rsidRPr="002D4F25">
        <w:rPr>
          <w:i/>
          <w:szCs w:val="22"/>
        </w:rPr>
        <w:t xml:space="preserve"> pour la </w:t>
      </w:r>
      <w:proofErr w:type="spellStart"/>
      <w:r w:rsidRPr="002D4F25">
        <w:rPr>
          <w:i/>
          <w:szCs w:val="22"/>
        </w:rPr>
        <w:t>copie</w:t>
      </w:r>
      <w:proofErr w:type="spellEnd"/>
      <w:r w:rsidRPr="002D4F25">
        <w:rPr>
          <w:i/>
          <w:szCs w:val="22"/>
        </w:rPr>
        <w:t xml:space="preserve"> </w:t>
      </w:r>
      <w:proofErr w:type="spellStart"/>
      <w:r w:rsidRPr="002D4F25">
        <w:rPr>
          <w:i/>
          <w:szCs w:val="22"/>
        </w:rPr>
        <w:t>privée</w:t>
      </w:r>
      <w:proofErr w:type="spellEnd"/>
      <w:r w:rsidRPr="002D4F25">
        <w:rPr>
          <w:i/>
          <w:szCs w:val="22"/>
        </w:rPr>
        <w:t xml:space="preserve"> </w:t>
      </w:r>
      <w:proofErr w:type="spellStart"/>
      <w:r w:rsidRPr="002D4F25">
        <w:rPr>
          <w:i/>
          <w:szCs w:val="22"/>
        </w:rPr>
        <w:lastRenderedPageBreak/>
        <w:t>audiovisuelle</w:t>
      </w:r>
      <w:proofErr w:type="spellEnd"/>
      <w:r w:rsidRPr="002D4F25">
        <w:rPr>
          <w:i/>
          <w:szCs w:val="22"/>
        </w:rPr>
        <w:t xml:space="preserve"> </w:t>
      </w:r>
      <w:r w:rsidRPr="002D4F25">
        <w:rPr>
          <w:szCs w:val="22"/>
        </w:rPr>
        <w:t xml:space="preserve">(EUROCOPYA), </w:t>
      </w:r>
      <w:r w:rsidRPr="002D4F25">
        <w:rPr>
          <w:szCs w:val="22"/>
          <w:lang w:val="sv-SE"/>
        </w:rPr>
        <w:t xml:space="preserve">Ibero-Latin-American Federation of Performers (FILAIE), </w:t>
      </w:r>
      <w:proofErr w:type="spellStart"/>
      <w:r w:rsidR="00E67226" w:rsidRPr="005C316B">
        <w:rPr>
          <w:szCs w:val="22"/>
        </w:rPr>
        <w:t>Instituto</w:t>
      </w:r>
      <w:proofErr w:type="spellEnd"/>
      <w:r w:rsidR="00E67226" w:rsidRPr="005C316B">
        <w:rPr>
          <w:szCs w:val="22"/>
        </w:rPr>
        <w:t xml:space="preserve"> de Derecho de </w:t>
      </w:r>
      <w:proofErr w:type="spellStart"/>
      <w:r w:rsidR="00E67226" w:rsidRPr="005C316B">
        <w:rPr>
          <w:szCs w:val="22"/>
        </w:rPr>
        <w:t>Autor</w:t>
      </w:r>
      <w:proofErr w:type="spellEnd"/>
      <w:r w:rsidR="00190F26" w:rsidRPr="005C316B">
        <w:rPr>
          <w:szCs w:val="22"/>
        </w:rPr>
        <w:t xml:space="preserve"> (</w:t>
      </w:r>
      <w:proofErr w:type="spellStart"/>
      <w:r w:rsidR="00190F26" w:rsidRPr="005C316B">
        <w:rPr>
          <w:szCs w:val="22"/>
        </w:rPr>
        <w:t>Instituto</w:t>
      </w:r>
      <w:proofErr w:type="spellEnd"/>
      <w:r w:rsidR="00190F26" w:rsidRPr="005C316B">
        <w:rPr>
          <w:szCs w:val="22"/>
        </w:rPr>
        <w:t xml:space="preserve"> </w:t>
      </w:r>
      <w:proofErr w:type="spellStart"/>
      <w:r w:rsidR="00E67226" w:rsidRPr="005C316B">
        <w:rPr>
          <w:szCs w:val="22"/>
        </w:rPr>
        <w:t>Autor</w:t>
      </w:r>
      <w:proofErr w:type="spellEnd"/>
      <w:r w:rsidR="00E67226" w:rsidRPr="005C316B">
        <w:rPr>
          <w:szCs w:val="22"/>
        </w:rPr>
        <w:t xml:space="preserve">), </w:t>
      </w:r>
      <w:r w:rsidRPr="002D4F25">
        <w:rPr>
          <w:color w:val="000000" w:themeColor="text1"/>
          <w:szCs w:val="22"/>
        </w:rPr>
        <w:t xml:space="preserve">International Video Federation (IVF), International Federation of the Phonographic Industry (IFPI), International Federation of Actors (FIA), International Federation of Library Associations and Institutions (IFLA), </w:t>
      </w:r>
      <w:r w:rsidRPr="002D4F25">
        <w:rPr>
          <w:szCs w:val="22"/>
        </w:rPr>
        <w:t xml:space="preserve">International Federation of Film Producers Associations (FIAPF), International Federation of Journalists (IFJ), </w:t>
      </w:r>
      <w:r w:rsidRPr="002D4F25">
        <w:rPr>
          <w:color w:val="000000" w:themeColor="text1"/>
          <w:szCs w:val="22"/>
        </w:rPr>
        <w:t xml:space="preserve">International Federation of Musicians (FIM),International Federation of Reproduction Rights Organizations (IFRRO), </w:t>
      </w:r>
      <w:r w:rsidRPr="002D4F25">
        <w:rPr>
          <w:szCs w:val="22"/>
        </w:rPr>
        <w:t xml:space="preserve">German Library Association, Independent Film and Television Alliance (I.F.T.A), International Authors Forum (IAF), </w:t>
      </w:r>
      <w:r w:rsidRPr="002D4F25">
        <w:rPr>
          <w:color w:val="000000" w:themeColor="text1"/>
          <w:szCs w:val="22"/>
        </w:rPr>
        <w:t xml:space="preserve">International Council of Museums (ICOM), </w:t>
      </w:r>
      <w:proofErr w:type="spellStart"/>
      <w:r w:rsidRPr="002D4F25">
        <w:rPr>
          <w:szCs w:val="22"/>
        </w:rPr>
        <w:t>Karisma</w:t>
      </w:r>
      <w:proofErr w:type="spellEnd"/>
      <w:r w:rsidRPr="002D4F25">
        <w:rPr>
          <w:szCs w:val="22"/>
        </w:rPr>
        <w:t xml:space="preserve"> Foundation, Knowledge Ecology International, Inc. (KEI), </w:t>
      </w:r>
      <w:proofErr w:type="spellStart"/>
      <w:r w:rsidRPr="002D4F25">
        <w:rPr>
          <w:i/>
          <w:color w:val="000000" w:themeColor="text1"/>
          <w:szCs w:val="22"/>
        </w:rPr>
        <w:t>Latín</w:t>
      </w:r>
      <w:proofErr w:type="spellEnd"/>
      <w:r w:rsidRPr="002D4F25">
        <w:rPr>
          <w:i/>
          <w:color w:val="000000" w:themeColor="text1"/>
          <w:szCs w:val="22"/>
        </w:rPr>
        <w:t xml:space="preserve"> </w:t>
      </w:r>
      <w:proofErr w:type="spellStart"/>
      <w:r w:rsidRPr="002D4F25">
        <w:rPr>
          <w:i/>
          <w:color w:val="000000" w:themeColor="text1"/>
          <w:szCs w:val="22"/>
        </w:rPr>
        <w:t>Artis</w:t>
      </w:r>
      <w:proofErr w:type="spellEnd"/>
      <w:r w:rsidRPr="002D4F25">
        <w:rPr>
          <w:color w:val="000000" w:themeColor="text1"/>
          <w:szCs w:val="22"/>
        </w:rPr>
        <w:t xml:space="preserve">, </w:t>
      </w:r>
      <w:r w:rsidRPr="002D4F25">
        <w:rPr>
          <w:szCs w:val="22"/>
        </w:rPr>
        <w:t xml:space="preserve">Library Copyright Alliance (LCA), Max-Planck Institute for Intellectual Property and Competition Law (MPI), </w:t>
      </w:r>
      <w:r w:rsidRPr="002D4F25">
        <w:rPr>
          <w:color w:val="000000" w:themeColor="text1"/>
          <w:szCs w:val="22"/>
        </w:rPr>
        <w:t xml:space="preserve">Motion Picture Association (MPA), </w:t>
      </w:r>
      <w:r w:rsidRPr="002D4F25">
        <w:rPr>
          <w:szCs w:val="22"/>
        </w:rPr>
        <w:t xml:space="preserve">Canadian Museum of History (CMH), Program on Information Justice and Intellectual Property (PIJIP), North American Broadcasters Association (NABA), Scottish Council on Archives (SCA), </w:t>
      </w:r>
      <w:r w:rsidRPr="002D4F25">
        <w:rPr>
          <w:color w:val="000000" w:themeColor="text1"/>
          <w:szCs w:val="22"/>
        </w:rPr>
        <w:t xml:space="preserve">Society of American Archivists (SAA), The Japan Commercial Broadcasters Association (JBA), </w:t>
      </w:r>
      <w:r w:rsidRPr="002D4F25">
        <w:rPr>
          <w:szCs w:val="22"/>
        </w:rPr>
        <w:t xml:space="preserve">Third World Network (TWN), European Broadcasting Union (EBU), </w:t>
      </w:r>
      <w:r w:rsidRPr="002D4F25">
        <w:rPr>
          <w:color w:val="000000" w:themeColor="text1"/>
          <w:szCs w:val="22"/>
        </w:rPr>
        <w:t xml:space="preserve">International Publishers Association (IPA), Asia-Pacific Broadcasting Union (ABU), </w:t>
      </w:r>
      <w:r w:rsidRPr="002D4F25">
        <w:rPr>
          <w:szCs w:val="22"/>
        </w:rPr>
        <w:t>World Blind Union (WBU), Union Network International - Med</w:t>
      </w:r>
      <w:r w:rsidR="00F01948">
        <w:rPr>
          <w:szCs w:val="22"/>
        </w:rPr>
        <w:t xml:space="preserve">ia and Entertainment (UNI-MEI) </w:t>
      </w:r>
      <w:r w:rsidR="00E67226">
        <w:rPr>
          <w:szCs w:val="22"/>
        </w:rPr>
        <w:t>(75</w:t>
      </w:r>
      <w:r w:rsidRPr="002D4F25">
        <w:rPr>
          <w:szCs w:val="22"/>
        </w:rPr>
        <w:t>)</w:t>
      </w:r>
      <w:r w:rsidR="00F01948">
        <w:rPr>
          <w:szCs w:val="22"/>
        </w:rPr>
        <w:t>.</w:t>
      </w:r>
    </w:p>
    <w:p w14:paraId="1F0ADE3E" w14:textId="6AFD7325" w:rsidR="006E46CF" w:rsidRDefault="006E46CF" w:rsidP="00F21BA0">
      <w:pPr>
        <w:pStyle w:val="ListParagraph"/>
        <w:keepNext/>
        <w:keepLines/>
        <w:ind w:left="0"/>
        <w:rPr>
          <w:szCs w:val="22"/>
        </w:rPr>
      </w:pPr>
    </w:p>
    <w:p w14:paraId="406280AF" w14:textId="3B4A718B" w:rsidR="006E46CF" w:rsidRDefault="006E46CF" w:rsidP="00F21BA0">
      <w:pPr>
        <w:outlineLvl w:val="0"/>
        <w:rPr>
          <w:b/>
          <w:szCs w:val="22"/>
        </w:rPr>
      </w:pPr>
      <w:r w:rsidRPr="007C2D90">
        <w:rPr>
          <w:b/>
          <w:szCs w:val="22"/>
        </w:rPr>
        <w:t>AGENDA ITEM 1: OPENING OF THE SESSION</w:t>
      </w:r>
    </w:p>
    <w:p w14:paraId="67DDD95D" w14:textId="77777777" w:rsidR="00704E00" w:rsidRPr="00F21BA0" w:rsidRDefault="00704E00" w:rsidP="00F21BA0">
      <w:pPr>
        <w:outlineLvl w:val="0"/>
      </w:pPr>
    </w:p>
    <w:p w14:paraId="16C8D16B" w14:textId="604CA4BD" w:rsidR="006E46CF" w:rsidRDefault="00A62CBD" w:rsidP="00F21BA0">
      <w:pPr>
        <w:pStyle w:val="ListParagraph"/>
        <w:keepNext/>
        <w:keepLines/>
        <w:numPr>
          <w:ilvl w:val="0"/>
          <w:numId w:val="10"/>
        </w:numPr>
        <w:ind w:left="0" w:firstLine="0"/>
      </w:pPr>
      <w:r>
        <w:t>The Chair w</w:t>
      </w:r>
      <w:r w:rsidR="00D978E8" w:rsidRPr="005F47DD">
        <w:t>elcome</w:t>
      </w:r>
      <w:r>
        <w:t xml:space="preserve">d </w:t>
      </w:r>
      <w:r w:rsidR="00A9660C">
        <w:t xml:space="preserve">the </w:t>
      </w:r>
      <w:r>
        <w:t xml:space="preserve">delegations </w:t>
      </w:r>
      <w:r w:rsidR="00D978E8" w:rsidRPr="005F47DD">
        <w:t xml:space="preserve">to the </w:t>
      </w:r>
      <w:r>
        <w:t>t</w:t>
      </w:r>
      <w:r w:rsidR="00D978E8" w:rsidRPr="005F47DD">
        <w:t>hirty</w:t>
      </w:r>
      <w:r w:rsidR="00D978E8" w:rsidRPr="005F47DD">
        <w:noBreakHyphen/>
      </w:r>
      <w:r>
        <w:t>f</w:t>
      </w:r>
      <w:r w:rsidR="00D978E8" w:rsidRPr="005F47DD">
        <w:t>ifth</w:t>
      </w:r>
      <w:r>
        <w:t xml:space="preserve"> s</w:t>
      </w:r>
      <w:r w:rsidR="00D978E8" w:rsidRPr="005F47DD">
        <w:t>ession o</w:t>
      </w:r>
      <w:r>
        <w:t xml:space="preserve">f the SCCR and </w:t>
      </w:r>
      <w:r w:rsidR="00D978E8" w:rsidRPr="005F47DD">
        <w:t>invite</w:t>
      </w:r>
      <w:r>
        <w:t>d</w:t>
      </w:r>
      <w:r w:rsidR="00D978E8" w:rsidRPr="005F47DD">
        <w:t xml:space="preserve"> </w:t>
      </w:r>
      <w:r w:rsidR="001270BE">
        <w:t>WIPO’s</w:t>
      </w:r>
      <w:r w:rsidR="001270BE" w:rsidRPr="005F47DD">
        <w:t xml:space="preserve"> </w:t>
      </w:r>
      <w:r w:rsidR="00D978E8" w:rsidRPr="005F47DD">
        <w:t>Director General to give his opening remarks.</w:t>
      </w:r>
    </w:p>
    <w:p w14:paraId="3116A29B" w14:textId="77777777" w:rsidR="006E46CF" w:rsidRDefault="006E46CF" w:rsidP="00F21BA0">
      <w:pPr>
        <w:rPr>
          <w:b/>
          <w:szCs w:val="22"/>
        </w:rPr>
      </w:pPr>
    </w:p>
    <w:p w14:paraId="6F843514" w14:textId="18A8FFB0" w:rsidR="00C303D5" w:rsidRDefault="006E46CF" w:rsidP="00F21BA0">
      <w:pPr>
        <w:pStyle w:val="ListParagraph"/>
        <w:numPr>
          <w:ilvl w:val="0"/>
          <w:numId w:val="10"/>
        </w:numPr>
        <w:ind w:left="0" w:firstLine="0"/>
      </w:pPr>
      <w:r>
        <w:t xml:space="preserve">The Director General </w:t>
      </w:r>
      <w:r w:rsidR="004F56D8">
        <w:t xml:space="preserve">observed that the Committee had a rich agenda for the session, and </w:t>
      </w:r>
      <w:r w:rsidR="00AE63C4">
        <w:t>made</w:t>
      </w:r>
      <w:r w:rsidR="004F56D8">
        <w:t xml:space="preserve"> brief </w:t>
      </w:r>
      <w:r w:rsidR="00D978E8" w:rsidRPr="005F47DD">
        <w:t xml:space="preserve">remarks on </w:t>
      </w:r>
      <w:r w:rsidR="004F56D8">
        <w:t xml:space="preserve">some of </w:t>
      </w:r>
      <w:r w:rsidR="00D978E8" w:rsidRPr="005F47DD">
        <w:t xml:space="preserve">the </w:t>
      </w:r>
      <w:r w:rsidR="004F56D8">
        <w:t>i</w:t>
      </w:r>
      <w:r w:rsidR="00D978E8" w:rsidRPr="005F47DD">
        <w:t xml:space="preserve">tems that </w:t>
      </w:r>
      <w:r w:rsidR="004F56D8">
        <w:t>would be discussed</w:t>
      </w:r>
      <w:r w:rsidR="00D978E8" w:rsidRPr="005F47DD">
        <w:t xml:space="preserve">.  </w:t>
      </w:r>
      <w:r w:rsidR="00AE63C4">
        <w:t>Beginning with</w:t>
      </w:r>
      <w:r w:rsidR="00D978E8" w:rsidRPr="005F47DD">
        <w:t xml:space="preserve"> </w:t>
      </w:r>
      <w:r w:rsidR="00773DF7">
        <w:t>b</w:t>
      </w:r>
      <w:r w:rsidR="00D978E8" w:rsidRPr="005F47DD">
        <w:t>roadcasting</w:t>
      </w:r>
      <w:r w:rsidR="00AE63C4">
        <w:t>, he observed that while</w:t>
      </w:r>
      <w:r w:rsidR="00D978E8" w:rsidRPr="005F47DD">
        <w:t xml:space="preserve"> </w:t>
      </w:r>
      <w:r w:rsidR="00AE63C4">
        <w:t>it was</w:t>
      </w:r>
      <w:r w:rsidR="00D978E8" w:rsidRPr="005F47DD">
        <w:t xml:space="preserve"> a difficult </w:t>
      </w:r>
      <w:r w:rsidR="00AE0D19">
        <w:t>topic</w:t>
      </w:r>
      <w:r w:rsidR="00D978E8" w:rsidRPr="005F47DD">
        <w:t xml:space="preserve">, </w:t>
      </w:r>
      <w:r w:rsidR="00AE0D19" w:rsidRPr="005F47DD">
        <w:t>symbolically</w:t>
      </w:r>
      <w:r w:rsidR="00AE0D19">
        <w:t>,</w:t>
      </w:r>
      <w:r w:rsidR="00AE0D19" w:rsidRPr="005F47DD">
        <w:t xml:space="preserve"> </w:t>
      </w:r>
      <w:r w:rsidR="00D978E8" w:rsidRPr="005F47DD">
        <w:t xml:space="preserve">it </w:t>
      </w:r>
      <w:r w:rsidR="00AE63C4">
        <w:t>was</w:t>
      </w:r>
      <w:r w:rsidR="00AE63C4" w:rsidRPr="005F47DD">
        <w:t xml:space="preserve"> extremely important</w:t>
      </w:r>
      <w:r w:rsidR="00D978E8" w:rsidRPr="005F47DD">
        <w:t xml:space="preserve"> that </w:t>
      </w:r>
      <w:r w:rsidR="00AE63C4">
        <w:t>the Committee</w:t>
      </w:r>
      <w:r w:rsidR="00AE63C4" w:rsidRPr="005F47DD">
        <w:t xml:space="preserve"> </w:t>
      </w:r>
      <w:r w:rsidR="00AE63C4">
        <w:t>saw</w:t>
      </w:r>
      <w:r w:rsidR="00AE63C4" w:rsidRPr="005F47DD">
        <w:t xml:space="preserve"> </w:t>
      </w:r>
      <w:r w:rsidR="00D978E8" w:rsidRPr="005F47DD">
        <w:t xml:space="preserve">progress on </w:t>
      </w:r>
      <w:r w:rsidR="00AE63C4">
        <w:t>that agenda item</w:t>
      </w:r>
      <w:r w:rsidR="00D978E8" w:rsidRPr="005F47DD">
        <w:t xml:space="preserve">.  </w:t>
      </w:r>
      <w:r w:rsidR="006772FB">
        <w:t>A</w:t>
      </w:r>
      <w:r w:rsidR="006772FB" w:rsidRPr="005F47DD">
        <w:t>cross the U</w:t>
      </w:r>
      <w:r w:rsidR="006772FB">
        <w:t xml:space="preserve">nited Nations </w:t>
      </w:r>
      <w:r w:rsidR="006772FB" w:rsidRPr="005F47DD">
        <w:t>system</w:t>
      </w:r>
      <w:r w:rsidR="006772FB" w:rsidRPr="005F47DD" w:rsidDel="00AE0D19">
        <w:t xml:space="preserve"> </w:t>
      </w:r>
      <w:r w:rsidR="006772FB">
        <w:t xml:space="preserve">it had been </w:t>
      </w:r>
      <w:r w:rsidR="00773DF7">
        <w:t>observed</w:t>
      </w:r>
      <w:r w:rsidR="006772FB">
        <w:t xml:space="preserve"> that m</w:t>
      </w:r>
      <w:r w:rsidR="00D978E8" w:rsidRPr="005F47DD">
        <w:t xml:space="preserve">ultilateralism </w:t>
      </w:r>
      <w:r w:rsidR="00AE0D19">
        <w:t>was</w:t>
      </w:r>
      <w:r w:rsidR="00AE0D19" w:rsidRPr="005F47DD">
        <w:t xml:space="preserve"> </w:t>
      </w:r>
      <w:r w:rsidR="00D978E8" w:rsidRPr="005F47DD">
        <w:t xml:space="preserve">under some degree of </w:t>
      </w:r>
      <w:r w:rsidR="00C15808">
        <w:t xml:space="preserve">a </w:t>
      </w:r>
      <w:r w:rsidR="00D978E8" w:rsidRPr="005F47DD">
        <w:t>threat</w:t>
      </w:r>
      <w:r w:rsidR="00FA70DC">
        <w:t>.  I</w:t>
      </w:r>
      <w:r w:rsidR="00D978E8" w:rsidRPr="005F47DD">
        <w:t xml:space="preserve">t </w:t>
      </w:r>
      <w:r w:rsidR="00AE0D19">
        <w:t>had been</w:t>
      </w:r>
      <w:r w:rsidR="00AE0D19" w:rsidRPr="005F47DD">
        <w:t xml:space="preserve"> </w:t>
      </w:r>
      <w:r w:rsidR="00D978E8" w:rsidRPr="005F47DD">
        <w:t>extremely difficult to get movement in the normative area in any of the multilateral organizations</w:t>
      </w:r>
      <w:r w:rsidR="00AE0D19">
        <w:t xml:space="preserve">. </w:t>
      </w:r>
      <w:r w:rsidR="00D978E8" w:rsidRPr="005F47DD">
        <w:t xml:space="preserve"> </w:t>
      </w:r>
      <w:r w:rsidR="006772FB">
        <w:t xml:space="preserve">The Committee </w:t>
      </w:r>
      <w:r w:rsidR="00D978E8" w:rsidRPr="005F47DD">
        <w:t>could discuss the various driving forces</w:t>
      </w:r>
      <w:r w:rsidR="00FA70DC">
        <w:t xml:space="preserve"> behind that</w:t>
      </w:r>
      <w:r w:rsidR="001D6C25">
        <w:t xml:space="preserve"> for hours</w:t>
      </w:r>
      <w:r w:rsidR="00FA70DC">
        <w:t>.</w:t>
      </w:r>
      <w:r w:rsidR="001D6C25">
        <w:t xml:space="preserve">  However,</w:t>
      </w:r>
      <w:r w:rsidR="00D978E8" w:rsidRPr="005F47DD">
        <w:t xml:space="preserve"> </w:t>
      </w:r>
      <w:r w:rsidR="006772FB">
        <w:t>it was necessary for them to</w:t>
      </w:r>
      <w:r w:rsidR="00D978E8" w:rsidRPr="005F47DD">
        <w:t xml:space="preserve"> put </w:t>
      </w:r>
      <w:r w:rsidR="006772FB">
        <w:t>their</w:t>
      </w:r>
      <w:r w:rsidR="006772FB" w:rsidRPr="005F47DD">
        <w:t xml:space="preserve"> </w:t>
      </w:r>
      <w:r w:rsidR="00D978E8" w:rsidRPr="005F47DD">
        <w:t xml:space="preserve">heads together and see how </w:t>
      </w:r>
      <w:r w:rsidR="006772FB">
        <w:t>they</w:t>
      </w:r>
      <w:r w:rsidR="006772FB" w:rsidRPr="005F47DD">
        <w:t xml:space="preserve"> </w:t>
      </w:r>
      <w:r w:rsidR="006772FB">
        <w:t>could</w:t>
      </w:r>
      <w:r w:rsidR="006772FB" w:rsidRPr="005F47DD">
        <w:t xml:space="preserve"> </w:t>
      </w:r>
      <w:r w:rsidR="00D978E8" w:rsidRPr="005F47DD">
        <w:t xml:space="preserve">show that advancement </w:t>
      </w:r>
      <w:r w:rsidR="006772FB" w:rsidRPr="005F47DD">
        <w:t xml:space="preserve">and progress </w:t>
      </w:r>
      <w:r w:rsidR="006772FB">
        <w:t>was</w:t>
      </w:r>
      <w:r w:rsidR="006772FB" w:rsidRPr="005F47DD">
        <w:t xml:space="preserve"> </w:t>
      </w:r>
      <w:r w:rsidR="00D978E8" w:rsidRPr="005F47DD">
        <w:t xml:space="preserve">possible </w:t>
      </w:r>
      <w:r w:rsidR="001D6C25">
        <w:t>o</w:t>
      </w:r>
      <w:r w:rsidR="00D978E8" w:rsidRPr="005F47DD">
        <w:t xml:space="preserve">n a multilateral normative </w:t>
      </w:r>
      <w:r w:rsidR="001D6C25">
        <w:t>a</w:t>
      </w:r>
      <w:r w:rsidR="00D978E8" w:rsidRPr="005F47DD">
        <w:t xml:space="preserve">genda.  It </w:t>
      </w:r>
      <w:r w:rsidR="001D6C25">
        <w:t>wa</w:t>
      </w:r>
      <w:r w:rsidR="00D978E8" w:rsidRPr="005F47DD">
        <w:t xml:space="preserve">s also the case that </w:t>
      </w:r>
      <w:r w:rsidR="00773DF7">
        <w:t>b</w:t>
      </w:r>
      <w:r w:rsidR="001D6C25">
        <w:t>roadcasting</w:t>
      </w:r>
      <w:r w:rsidR="001D6C25" w:rsidRPr="005F47DD">
        <w:t xml:space="preserve"> </w:t>
      </w:r>
      <w:r w:rsidR="001D6C25">
        <w:t>was</w:t>
      </w:r>
      <w:r w:rsidR="00D978E8" w:rsidRPr="005F47DD">
        <w:t xml:space="preserve"> an area </w:t>
      </w:r>
      <w:r w:rsidR="001D6C25">
        <w:t>that wa</w:t>
      </w:r>
      <w:r w:rsidR="00D978E8" w:rsidRPr="005F47DD">
        <w:t xml:space="preserve">s right at the frontier of </w:t>
      </w:r>
      <w:r w:rsidR="001D6C25">
        <w:t xml:space="preserve">the </w:t>
      </w:r>
      <w:r w:rsidR="00D978E8" w:rsidRPr="005F47DD">
        <w:t>development of technologies</w:t>
      </w:r>
      <w:r w:rsidR="002B5A79">
        <w:t>.</w:t>
      </w:r>
      <w:r w:rsidR="00BD63AA">
        <w:t xml:space="preserve"> </w:t>
      </w:r>
      <w:r w:rsidR="002B5A79">
        <w:t xml:space="preserve"> </w:t>
      </w:r>
      <w:r w:rsidR="001D6C25">
        <w:t>WIPO wa</w:t>
      </w:r>
      <w:r w:rsidR="00D978E8" w:rsidRPr="005F47DD">
        <w:t xml:space="preserve">s an organization that </w:t>
      </w:r>
      <w:r w:rsidR="00BD63AA">
        <w:t>sought</w:t>
      </w:r>
      <w:r w:rsidR="00BD63AA" w:rsidRPr="005F47DD">
        <w:t xml:space="preserve"> </w:t>
      </w:r>
      <w:r w:rsidR="00D978E8" w:rsidRPr="005F47DD">
        <w:t>to promote innovation and creativity through an effective, balanced, Intellectual Property</w:t>
      </w:r>
      <w:r w:rsidR="00773DF7">
        <w:t xml:space="preserve"> (IP)</w:t>
      </w:r>
      <w:r w:rsidR="00D978E8" w:rsidRPr="005F47DD">
        <w:t xml:space="preserve"> system.  </w:t>
      </w:r>
      <w:r w:rsidR="00BD63AA">
        <w:t>It was</w:t>
      </w:r>
      <w:r w:rsidR="00D978E8" w:rsidRPr="005F47DD">
        <w:t xml:space="preserve"> important that </w:t>
      </w:r>
      <w:r w:rsidR="00BD63AA">
        <w:t>the Committee</w:t>
      </w:r>
      <w:r w:rsidR="00BD63AA" w:rsidRPr="005F47DD">
        <w:t xml:space="preserve"> </w:t>
      </w:r>
      <w:r w:rsidR="00D978E8" w:rsidRPr="005F47DD">
        <w:t xml:space="preserve">be able to show that </w:t>
      </w:r>
      <w:r w:rsidR="00BD63AA">
        <w:t>it</w:t>
      </w:r>
      <w:r w:rsidR="00BD63AA" w:rsidRPr="005F47DD">
        <w:t xml:space="preserve"> </w:t>
      </w:r>
      <w:r w:rsidR="00BD63AA">
        <w:t>was</w:t>
      </w:r>
      <w:r w:rsidR="00BD63AA" w:rsidRPr="005F47DD">
        <w:t xml:space="preserve"> </w:t>
      </w:r>
      <w:r w:rsidR="00D978E8" w:rsidRPr="005F47DD">
        <w:t xml:space="preserve">capable of dealing with </w:t>
      </w:r>
      <w:r w:rsidR="00BD63AA">
        <w:t>those</w:t>
      </w:r>
      <w:r w:rsidR="00BD63AA" w:rsidRPr="005F47DD">
        <w:t xml:space="preserve"> </w:t>
      </w:r>
      <w:r w:rsidR="00D978E8" w:rsidRPr="005F47DD">
        <w:t xml:space="preserve">issues in the </w:t>
      </w:r>
      <w:r w:rsidR="00BD63AA" w:rsidRPr="005F47DD">
        <w:t xml:space="preserve">20 years or so </w:t>
      </w:r>
      <w:r w:rsidR="00D978E8" w:rsidRPr="005F47DD">
        <w:t xml:space="preserve">that </w:t>
      </w:r>
      <w:r w:rsidR="00BD63AA">
        <w:t xml:space="preserve">it had been </w:t>
      </w:r>
      <w:r w:rsidR="00D978E8" w:rsidRPr="005F47DD">
        <w:t xml:space="preserve">considering </w:t>
      </w:r>
      <w:r w:rsidR="00773DF7">
        <w:t>the agenda item on broadcasting</w:t>
      </w:r>
      <w:r w:rsidR="00D978E8" w:rsidRPr="005F47DD">
        <w:t>.  Of course,</w:t>
      </w:r>
      <w:r w:rsidR="0054083D">
        <w:t xml:space="preserve"> they were aware that</w:t>
      </w:r>
      <w:r w:rsidR="00D978E8" w:rsidRPr="005F47DD">
        <w:t xml:space="preserve"> there </w:t>
      </w:r>
      <w:r w:rsidR="0054083D">
        <w:t>had been</w:t>
      </w:r>
      <w:r w:rsidR="0054083D" w:rsidRPr="005F47DD">
        <w:t xml:space="preserve"> </w:t>
      </w:r>
      <w:r w:rsidR="00D978E8" w:rsidRPr="005F47DD">
        <w:t xml:space="preserve">extraordinary changes in the technological basis of broadcasting. </w:t>
      </w:r>
      <w:r w:rsidR="0054083D">
        <w:t xml:space="preserve"> T</w:t>
      </w:r>
      <w:r w:rsidR="00D978E8" w:rsidRPr="005F47DD">
        <w:t xml:space="preserve">hose changes </w:t>
      </w:r>
      <w:r w:rsidR="0054083D">
        <w:t>had</w:t>
      </w:r>
      <w:r w:rsidR="0054083D" w:rsidRPr="005F47DD">
        <w:t xml:space="preserve"> </w:t>
      </w:r>
      <w:r w:rsidR="00D978E8" w:rsidRPr="005F47DD">
        <w:t xml:space="preserve">brought positive developments in the content available through broadcasting.  </w:t>
      </w:r>
      <w:r w:rsidR="0054083D">
        <w:t>In that time, those changes</w:t>
      </w:r>
      <w:r w:rsidR="0054083D" w:rsidRPr="005F47DD">
        <w:t xml:space="preserve"> </w:t>
      </w:r>
      <w:r w:rsidR="0054083D">
        <w:t>had</w:t>
      </w:r>
      <w:r w:rsidR="0054083D" w:rsidRPr="005F47DD">
        <w:t xml:space="preserve"> </w:t>
      </w:r>
      <w:r w:rsidR="00D978E8" w:rsidRPr="005F47DD">
        <w:t>also brought a lot of innovation in piracy</w:t>
      </w:r>
      <w:r w:rsidR="0054083D">
        <w:t>, of which they were</w:t>
      </w:r>
      <w:r w:rsidR="00D978E8" w:rsidRPr="005F47DD">
        <w:t xml:space="preserve"> equally aware</w:t>
      </w:r>
      <w:r w:rsidR="0054083D">
        <w:t xml:space="preserve">. </w:t>
      </w:r>
      <w:r w:rsidR="00A6714B">
        <w:t xml:space="preserve"> </w:t>
      </w:r>
      <w:r w:rsidR="0054083D">
        <w:t>Those</w:t>
      </w:r>
      <w:r w:rsidR="00D978E8" w:rsidRPr="005F47DD">
        <w:t xml:space="preserve"> developments</w:t>
      </w:r>
      <w:r w:rsidR="0054083D">
        <w:t>,</w:t>
      </w:r>
      <w:r w:rsidR="00D978E8" w:rsidRPr="005F47DD">
        <w:t xml:space="preserve"> and those in the area of piracy</w:t>
      </w:r>
      <w:r w:rsidR="0054083D">
        <w:t>,</w:t>
      </w:r>
      <w:r w:rsidR="00D978E8" w:rsidRPr="005F47DD">
        <w:t xml:space="preserve"> threaten</w:t>
      </w:r>
      <w:r w:rsidR="0054083D">
        <w:t>ed</w:t>
      </w:r>
      <w:r w:rsidR="00D978E8" w:rsidRPr="005F47DD">
        <w:t xml:space="preserve"> much of the benefit that</w:t>
      </w:r>
      <w:r w:rsidR="0054083D">
        <w:t xml:space="preserve"> had</w:t>
      </w:r>
      <w:r w:rsidR="00D978E8" w:rsidRPr="005F47DD">
        <w:t xml:space="preserve"> been achieved through the development of innovative business models for broadcasting.  </w:t>
      </w:r>
      <w:r w:rsidR="0054083D">
        <w:t>It was</w:t>
      </w:r>
      <w:r w:rsidR="00D978E8" w:rsidRPr="005F47DD">
        <w:t xml:space="preserve"> an area where </w:t>
      </w:r>
      <w:r w:rsidR="0054083D">
        <w:t>the Committee had arrived at</w:t>
      </w:r>
      <w:r w:rsidR="00D978E8" w:rsidRPr="005F47DD">
        <w:t xml:space="preserve"> </w:t>
      </w:r>
      <w:r w:rsidR="00773DF7">
        <w:t xml:space="preserve">an </w:t>
      </w:r>
      <w:r w:rsidR="00D978E8" w:rsidRPr="005F47DD">
        <w:t xml:space="preserve">important point in </w:t>
      </w:r>
      <w:r w:rsidR="0054083D">
        <w:t>its</w:t>
      </w:r>
      <w:r w:rsidR="0054083D" w:rsidRPr="005F47DD">
        <w:t xml:space="preserve"> </w:t>
      </w:r>
      <w:r w:rsidR="00D978E8" w:rsidRPr="005F47DD">
        <w:t>discussions</w:t>
      </w:r>
      <w:r w:rsidR="0054083D">
        <w:t>. The Director General</w:t>
      </w:r>
      <w:r w:rsidR="00D978E8" w:rsidRPr="005F47DD">
        <w:t xml:space="preserve"> </w:t>
      </w:r>
      <w:r w:rsidR="0054083D">
        <w:t>stressed that the Member States</w:t>
      </w:r>
      <w:r w:rsidR="00D978E8" w:rsidRPr="005F47DD">
        <w:t xml:space="preserve"> </w:t>
      </w:r>
      <w:r w:rsidR="0054083D">
        <w:t xml:space="preserve">should not </w:t>
      </w:r>
      <w:r w:rsidR="00D978E8" w:rsidRPr="005F47DD">
        <w:t xml:space="preserve">be formalistic about </w:t>
      </w:r>
      <w:r w:rsidR="003B395B">
        <w:t>those discussion</w:t>
      </w:r>
      <w:r w:rsidR="00D978E8" w:rsidRPr="005F47DD">
        <w:t xml:space="preserve">.  </w:t>
      </w:r>
      <w:r w:rsidR="0054083D">
        <w:t>As they were aware, the Committee had</w:t>
      </w:r>
      <w:r w:rsidR="0054083D" w:rsidRPr="005F47DD">
        <w:t xml:space="preserve"> </w:t>
      </w:r>
      <w:r w:rsidR="00D978E8" w:rsidRPr="005F47DD">
        <w:t>a mandate</w:t>
      </w:r>
      <w:r w:rsidR="0054083D">
        <w:t>.  However</w:t>
      </w:r>
      <w:r w:rsidR="003B395B">
        <w:t>,</w:t>
      </w:r>
      <w:r w:rsidR="0054083D">
        <w:t xml:space="preserve"> </w:t>
      </w:r>
      <w:r w:rsidR="00D978E8" w:rsidRPr="005F47DD">
        <w:t xml:space="preserve">a mandate </w:t>
      </w:r>
      <w:r w:rsidR="0054083D">
        <w:t>was</w:t>
      </w:r>
      <w:r w:rsidR="0054083D" w:rsidRPr="005F47DD">
        <w:t xml:space="preserve"> </w:t>
      </w:r>
      <w:r w:rsidR="00D978E8" w:rsidRPr="005F47DD">
        <w:t>simply the expression of what the Member States wish</w:t>
      </w:r>
      <w:r w:rsidR="0054083D">
        <w:t>ed</w:t>
      </w:r>
      <w:r w:rsidR="00D978E8" w:rsidRPr="005F47DD">
        <w:t xml:space="preserve"> to </w:t>
      </w:r>
      <w:r w:rsidR="00185DB4">
        <w:t>get</w:t>
      </w:r>
      <w:r w:rsidR="00185DB4" w:rsidRPr="005F47DD">
        <w:t xml:space="preserve"> </w:t>
      </w:r>
      <w:r w:rsidR="00D978E8" w:rsidRPr="005F47DD">
        <w:t>done</w:t>
      </w:r>
      <w:r w:rsidR="00185DB4">
        <w:t>.</w:t>
      </w:r>
      <w:r w:rsidR="00D978E8" w:rsidRPr="005F47DD">
        <w:t xml:space="preserve"> </w:t>
      </w:r>
      <w:r w:rsidR="003B395B">
        <w:t xml:space="preserve"> T</w:t>
      </w:r>
      <w:r w:rsidR="00D978E8" w:rsidRPr="005F47DD">
        <w:t xml:space="preserve">hat mandate </w:t>
      </w:r>
      <w:r w:rsidR="003B395B">
        <w:t>was</w:t>
      </w:r>
      <w:r w:rsidR="003B395B" w:rsidRPr="005F47DD">
        <w:t xml:space="preserve"> </w:t>
      </w:r>
      <w:r w:rsidR="00D978E8" w:rsidRPr="005F47DD">
        <w:t>just about 10 years old</w:t>
      </w:r>
      <w:r w:rsidR="00B81E2C">
        <w:t>.  A</w:t>
      </w:r>
      <w:r w:rsidR="00D978E8" w:rsidRPr="005F47DD">
        <w:t xml:space="preserve">s there </w:t>
      </w:r>
      <w:r w:rsidR="00B81E2C">
        <w:t>had been</w:t>
      </w:r>
      <w:r w:rsidR="00B81E2C" w:rsidRPr="005F47DD">
        <w:t xml:space="preserve"> </w:t>
      </w:r>
      <w:r w:rsidR="00D978E8" w:rsidRPr="005F47DD">
        <w:t>movement in the technological basis of broadcasting</w:t>
      </w:r>
      <w:r w:rsidR="00B81E2C">
        <w:t>,</w:t>
      </w:r>
      <w:r w:rsidR="00D978E8" w:rsidRPr="005F47DD">
        <w:t xml:space="preserve"> and as there </w:t>
      </w:r>
      <w:r w:rsidR="00B81E2C">
        <w:t>had been</w:t>
      </w:r>
      <w:r w:rsidR="00B81E2C" w:rsidRPr="005F47DD">
        <w:t xml:space="preserve"> </w:t>
      </w:r>
      <w:r w:rsidR="00D978E8" w:rsidRPr="005F47DD">
        <w:t>movement in the technologies of piracy</w:t>
      </w:r>
      <w:r w:rsidR="00B81E2C">
        <w:t>,</w:t>
      </w:r>
      <w:r w:rsidR="00D978E8" w:rsidRPr="005F47DD">
        <w:t xml:space="preserve"> one </w:t>
      </w:r>
      <w:r w:rsidR="001A0F76">
        <w:t>might</w:t>
      </w:r>
      <w:r w:rsidR="001A0F76" w:rsidRPr="005F47DD">
        <w:t xml:space="preserve"> </w:t>
      </w:r>
      <w:r w:rsidR="00D978E8" w:rsidRPr="005F47DD">
        <w:t xml:space="preserve">expect that </w:t>
      </w:r>
      <w:r w:rsidR="00B81E2C">
        <w:t>the Committee</w:t>
      </w:r>
      <w:r w:rsidR="00B81E2C" w:rsidRPr="005F47DD">
        <w:t xml:space="preserve"> </w:t>
      </w:r>
      <w:r w:rsidR="00D978E8" w:rsidRPr="005F47DD">
        <w:t>look</w:t>
      </w:r>
      <w:r w:rsidR="003259DF">
        <w:t>ed</w:t>
      </w:r>
      <w:r w:rsidR="00D978E8" w:rsidRPr="005F47DD">
        <w:t xml:space="preserve"> at the mandate and decide</w:t>
      </w:r>
      <w:r w:rsidR="001A0F76">
        <w:t>d</w:t>
      </w:r>
      <w:r w:rsidR="00D978E8" w:rsidRPr="005F47DD">
        <w:t xml:space="preserve"> what</w:t>
      </w:r>
      <w:r w:rsidR="00B81E2C">
        <w:t xml:space="preserve"> wa</w:t>
      </w:r>
      <w:r w:rsidR="00D978E8" w:rsidRPr="005F47DD">
        <w:t>s most appropriate</w:t>
      </w:r>
      <w:r w:rsidR="00B81E2C">
        <w:t>.  It may</w:t>
      </w:r>
      <w:r w:rsidR="00D978E8" w:rsidRPr="005F47DD">
        <w:t xml:space="preserve"> be the same</w:t>
      </w:r>
      <w:r w:rsidR="00B81E2C">
        <w:t xml:space="preserve"> mandate or a</w:t>
      </w:r>
      <w:r w:rsidR="00D978E8" w:rsidRPr="005F47DD">
        <w:t xml:space="preserve"> different</w:t>
      </w:r>
      <w:r w:rsidR="00B81E2C">
        <w:t xml:space="preserve"> mandate</w:t>
      </w:r>
      <w:r w:rsidR="00D978E8" w:rsidRPr="005F47DD">
        <w:t xml:space="preserve">, </w:t>
      </w:r>
      <w:r w:rsidR="00B81E2C">
        <w:t xml:space="preserve">but the Committee should decide </w:t>
      </w:r>
      <w:r w:rsidR="00D978E8" w:rsidRPr="005F47DD">
        <w:t>wha</w:t>
      </w:r>
      <w:r w:rsidR="00B81E2C">
        <w:t xml:space="preserve">t </w:t>
      </w:r>
      <w:proofErr w:type="gramStart"/>
      <w:r w:rsidR="00B81E2C">
        <w:t>wa</w:t>
      </w:r>
      <w:r w:rsidR="00D978E8" w:rsidRPr="005F47DD">
        <w:t>s the appropriate way to go forward</w:t>
      </w:r>
      <w:proofErr w:type="gramEnd"/>
      <w:r w:rsidR="00D978E8" w:rsidRPr="005F47DD">
        <w:t xml:space="preserve">. </w:t>
      </w:r>
      <w:r w:rsidR="00B81E2C">
        <w:t xml:space="preserve"> I</w:t>
      </w:r>
      <w:r w:rsidR="00D978E8" w:rsidRPr="005F47DD">
        <w:t xml:space="preserve">t </w:t>
      </w:r>
      <w:r w:rsidR="00B81E2C">
        <w:t>wa</w:t>
      </w:r>
      <w:r w:rsidR="00D978E8" w:rsidRPr="005F47DD">
        <w:t xml:space="preserve">s </w:t>
      </w:r>
      <w:r w:rsidR="00B81E2C">
        <w:t xml:space="preserve">not </w:t>
      </w:r>
      <w:r w:rsidR="00D978E8" w:rsidRPr="005F47DD">
        <w:t xml:space="preserve">a formal question because the mandate </w:t>
      </w:r>
      <w:r w:rsidR="00B81E2C">
        <w:t>was</w:t>
      </w:r>
      <w:r w:rsidR="00B81E2C" w:rsidRPr="005F47DD">
        <w:t xml:space="preserve"> </w:t>
      </w:r>
      <w:r w:rsidR="00D978E8" w:rsidRPr="005F47DD">
        <w:t xml:space="preserve">simply the latest expression that any Member State </w:t>
      </w:r>
      <w:r w:rsidR="005944DC">
        <w:t xml:space="preserve">gave </w:t>
      </w:r>
      <w:r w:rsidR="00D978E8" w:rsidRPr="005F47DD">
        <w:t>to a particular area of work.</w:t>
      </w:r>
      <w:r w:rsidR="009158AD">
        <w:t xml:space="preserve">  </w:t>
      </w:r>
      <w:r w:rsidR="005944DC">
        <w:t xml:space="preserve">The Director General </w:t>
      </w:r>
      <w:r w:rsidR="00D978E8" w:rsidRPr="005F47DD">
        <w:t>hope</w:t>
      </w:r>
      <w:r w:rsidR="005944DC">
        <w:t>d</w:t>
      </w:r>
      <w:r w:rsidR="00D978E8" w:rsidRPr="005F47DD">
        <w:t xml:space="preserve"> </w:t>
      </w:r>
      <w:r w:rsidR="005944DC">
        <w:t>that they would</w:t>
      </w:r>
      <w:r w:rsidR="005944DC" w:rsidRPr="005F47DD">
        <w:t xml:space="preserve"> </w:t>
      </w:r>
      <w:r w:rsidR="00D978E8" w:rsidRPr="005F47DD">
        <w:t xml:space="preserve">make progress on </w:t>
      </w:r>
      <w:r w:rsidR="005944DC">
        <w:t>that</w:t>
      </w:r>
      <w:r w:rsidR="005944DC" w:rsidRPr="005F47DD">
        <w:t xml:space="preserve"> </w:t>
      </w:r>
      <w:r w:rsidR="00D978E8" w:rsidRPr="005F47DD">
        <w:t xml:space="preserve">important issue.  </w:t>
      </w:r>
      <w:r w:rsidR="005944DC">
        <w:t>There was also</w:t>
      </w:r>
      <w:r w:rsidR="00D978E8" w:rsidRPr="005F47DD">
        <w:t xml:space="preserve"> </w:t>
      </w:r>
      <w:r w:rsidR="00C303D5">
        <w:t>l</w:t>
      </w:r>
      <w:r w:rsidR="00D978E8" w:rsidRPr="005F47DD">
        <w:t xml:space="preserve">imitations and </w:t>
      </w:r>
      <w:r w:rsidR="00C303D5">
        <w:t>e</w:t>
      </w:r>
      <w:r w:rsidR="00D978E8" w:rsidRPr="005F47DD">
        <w:t xml:space="preserve">xceptions, </w:t>
      </w:r>
      <w:r w:rsidR="005944DC">
        <w:t>and</w:t>
      </w:r>
      <w:r w:rsidR="00D978E8" w:rsidRPr="005F47DD">
        <w:t xml:space="preserve"> there again, </w:t>
      </w:r>
      <w:r w:rsidR="005944DC">
        <w:t>the Committee</w:t>
      </w:r>
      <w:r w:rsidR="005944DC" w:rsidRPr="005F47DD">
        <w:t xml:space="preserve"> </w:t>
      </w:r>
      <w:r w:rsidR="00D978E8" w:rsidRPr="005F47DD">
        <w:t>need</w:t>
      </w:r>
      <w:r w:rsidR="005944DC">
        <w:t>ed</w:t>
      </w:r>
      <w:r w:rsidR="00D978E8" w:rsidRPr="005F47DD">
        <w:t xml:space="preserve"> to demonstrate how </w:t>
      </w:r>
      <w:r w:rsidR="005944DC">
        <w:t xml:space="preserve">they </w:t>
      </w:r>
      <w:r w:rsidR="005944DC">
        <w:lastRenderedPageBreak/>
        <w:t>could</w:t>
      </w:r>
      <w:r w:rsidR="005944DC" w:rsidRPr="005F47DD">
        <w:t xml:space="preserve"> </w:t>
      </w:r>
      <w:r w:rsidR="00D978E8" w:rsidRPr="005F47DD">
        <w:t xml:space="preserve">go forward with solutions.  </w:t>
      </w:r>
      <w:r w:rsidR="005944DC">
        <w:t>Those</w:t>
      </w:r>
      <w:r w:rsidR="005944DC" w:rsidRPr="005F47DD">
        <w:t xml:space="preserve"> </w:t>
      </w:r>
      <w:r w:rsidR="00D978E8" w:rsidRPr="005F47DD">
        <w:t xml:space="preserve">items </w:t>
      </w:r>
      <w:r w:rsidR="005944DC">
        <w:t>had</w:t>
      </w:r>
      <w:r w:rsidR="005944DC" w:rsidRPr="005F47DD">
        <w:t xml:space="preserve"> </w:t>
      </w:r>
      <w:r w:rsidR="00D978E8" w:rsidRPr="005F47DD">
        <w:t xml:space="preserve">been under discussion for a long time.  They </w:t>
      </w:r>
      <w:r w:rsidR="005944DC">
        <w:t>had been</w:t>
      </w:r>
      <w:r w:rsidR="005944DC" w:rsidRPr="005F47DD">
        <w:t xml:space="preserve"> </w:t>
      </w:r>
      <w:r w:rsidR="00D978E8" w:rsidRPr="005F47DD">
        <w:t xml:space="preserve">in a number of extremely rich, important studies that </w:t>
      </w:r>
      <w:r w:rsidR="005944DC">
        <w:t>had</w:t>
      </w:r>
      <w:r w:rsidR="005944DC" w:rsidRPr="005F47DD">
        <w:t xml:space="preserve"> </w:t>
      </w:r>
      <w:r w:rsidR="00D978E8" w:rsidRPr="005F47DD">
        <w:t xml:space="preserve">been discussed by the Committee and </w:t>
      </w:r>
      <w:r w:rsidR="00C303D5">
        <w:t>would</w:t>
      </w:r>
      <w:r w:rsidR="00C303D5" w:rsidRPr="005F47DD">
        <w:t xml:space="preserve"> </w:t>
      </w:r>
      <w:r w:rsidR="00D978E8" w:rsidRPr="005F47DD">
        <w:t>be discussed by the Committee.  Looking for concrete results</w:t>
      </w:r>
      <w:r w:rsidR="00C303D5">
        <w:t xml:space="preserve"> in</w:t>
      </w:r>
      <w:r w:rsidR="00D978E8" w:rsidRPr="005F47DD">
        <w:t xml:space="preserve"> </w:t>
      </w:r>
      <w:r w:rsidR="005944DC">
        <w:t>that</w:t>
      </w:r>
      <w:r w:rsidR="00D978E8" w:rsidRPr="005F47DD">
        <w:t xml:space="preserve"> area </w:t>
      </w:r>
      <w:r w:rsidR="005944DC">
        <w:t>was also</w:t>
      </w:r>
      <w:r w:rsidR="005944DC" w:rsidRPr="005F47DD">
        <w:t xml:space="preserve"> </w:t>
      </w:r>
      <w:r w:rsidR="00D978E8" w:rsidRPr="005F47DD">
        <w:t>exceptionally important</w:t>
      </w:r>
      <w:r w:rsidR="005944DC">
        <w:t>.</w:t>
      </w:r>
      <w:r w:rsidR="00C303D5">
        <w:t xml:space="preserve">  </w:t>
      </w:r>
      <w:r w:rsidR="005944DC">
        <w:t>T</w:t>
      </w:r>
      <w:r w:rsidR="00D978E8" w:rsidRPr="005F47DD">
        <w:t xml:space="preserve">here </w:t>
      </w:r>
      <w:proofErr w:type="gramStart"/>
      <w:r w:rsidR="00C303D5">
        <w:t>was</w:t>
      </w:r>
      <w:proofErr w:type="gramEnd"/>
      <w:r w:rsidR="00C303D5">
        <w:t xml:space="preserve"> also</w:t>
      </w:r>
      <w:r w:rsidR="005944DC" w:rsidRPr="005F47DD">
        <w:t xml:space="preserve"> </w:t>
      </w:r>
      <w:r w:rsidR="00D978E8" w:rsidRPr="005F47DD">
        <w:t>two</w:t>
      </w:r>
      <w:r w:rsidR="00C303D5">
        <w:t>,</w:t>
      </w:r>
      <w:r w:rsidR="00D978E8" w:rsidRPr="005F47DD">
        <w:t xml:space="preserve"> new, emerging issues </w:t>
      </w:r>
      <w:r w:rsidR="005944DC">
        <w:t xml:space="preserve">that had been </w:t>
      </w:r>
      <w:r w:rsidR="00D978E8" w:rsidRPr="005F47DD">
        <w:t xml:space="preserve">proposed by various Member States.  On one </w:t>
      </w:r>
      <w:r w:rsidR="005944DC" w:rsidRPr="005F47DD">
        <w:t>hand,</w:t>
      </w:r>
      <w:r w:rsidR="005944DC">
        <w:t xml:space="preserve"> there was</w:t>
      </w:r>
      <w:r w:rsidR="00D978E8" w:rsidRPr="005F47DD">
        <w:t xml:space="preserve"> the initiative </w:t>
      </w:r>
      <w:r w:rsidR="005944DC">
        <w:t>put forward by the Group of Latin American and Caribbean Countries (</w:t>
      </w:r>
      <w:r w:rsidR="00D978E8" w:rsidRPr="005F47DD">
        <w:t>GRULAC</w:t>
      </w:r>
      <w:r w:rsidR="005944DC">
        <w:t>),</w:t>
      </w:r>
      <w:r w:rsidR="00D978E8" w:rsidRPr="005F47DD">
        <w:t xml:space="preserve"> with respect to the digital environment</w:t>
      </w:r>
      <w:r w:rsidR="005944DC">
        <w:t>.  It was an</w:t>
      </w:r>
      <w:r w:rsidR="00D978E8" w:rsidRPr="005F47DD">
        <w:t xml:space="preserve"> extremely important initiative and area of work for the world</w:t>
      </w:r>
      <w:r w:rsidR="00C303D5">
        <w:t xml:space="preserve">.  </w:t>
      </w:r>
      <w:r w:rsidR="005944DC">
        <w:t xml:space="preserve">There was also </w:t>
      </w:r>
      <w:r w:rsidR="00D978E8" w:rsidRPr="005F47DD">
        <w:t>the proposal put together by</w:t>
      </w:r>
      <w:r w:rsidR="00FB7C0B">
        <w:t xml:space="preserve"> Senegal and</w:t>
      </w:r>
      <w:r w:rsidR="00DC2E83">
        <w:t xml:space="preserve"> Congo,</w:t>
      </w:r>
      <w:r w:rsidR="00D978E8" w:rsidRPr="005F47DD">
        <w:t xml:space="preserve"> </w:t>
      </w:r>
      <w:r w:rsidR="005944DC">
        <w:t>on</w:t>
      </w:r>
      <w:r w:rsidR="005944DC" w:rsidRPr="005F47DD">
        <w:t xml:space="preserve"> </w:t>
      </w:r>
      <w:r w:rsidR="00D978E8" w:rsidRPr="005F47DD">
        <w:t>protecting the resale right of artist</w:t>
      </w:r>
      <w:r w:rsidR="00DD2928">
        <w:t>s</w:t>
      </w:r>
      <w:r w:rsidR="005944DC">
        <w:t>.</w:t>
      </w:r>
      <w:r w:rsidR="00D978E8" w:rsidRPr="005F47DD">
        <w:t xml:space="preserve"> </w:t>
      </w:r>
      <w:r w:rsidR="00C303D5">
        <w:t xml:space="preserve"> </w:t>
      </w:r>
      <w:r w:rsidR="005944DC">
        <w:t>C</w:t>
      </w:r>
      <w:r w:rsidR="00D978E8" w:rsidRPr="005F47DD">
        <w:t xml:space="preserve">ompared to the formal </w:t>
      </w:r>
      <w:r w:rsidR="005944DC">
        <w:t>proposal which had been</w:t>
      </w:r>
      <w:r w:rsidR="005944DC" w:rsidRPr="005F47DD">
        <w:t xml:space="preserve"> </w:t>
      </w:r>
      <w:r w:rsidR="00C303D5">
        <w:t xml:space="preserve">previously </w:t>
      </w:r>
      <w:r w:rsidR="00D978E8" w:rsidRPr="005F47DD">
        <w:t xml:space="preserve">mentioned, </w:t>
      </w:r>
      <w:r w:rsidR="005944DC">
        <w:t xml:space="preserve">it was </w:t>
      </w:r>
      <w:r w:rsidR="00D978E8" w:rsidRPr="005F47DD">
        <w:t>a reasonably narrow issue</w:t>
      </w:r>
      <w:r w:rsidR="005944DC">
        <w:t>,</w:t>
      </w:r>
      <w:r w:rsidR="00D978E8" w:rsidRPr="005F47DD">
        <w:t xml:space="preserve"> but </w:t>
      </w:r>
      <w:r w:rsidR="005944DC">
        <w:t xml:space="preserve">it was </w:t>
      </w:r>
      <w:r w:rsidR="00D978E8" w:rsidRPr="005F47DD">
        <w:t xml:space="preserve">nevertheless extremely important because </w:t>
      </w:r>
      <w:r w:rsidR="005944DC">
        <w:t>at</w:t>
      </w:r>
      <w:r w:rsidR="005944DC" w:rsidRPr="005F47DD">
        <w:t xml:space="preserve"> </w:t>
      </w:r>
      <w:r w:rsidR="00D978E8" w:rsidRPr="005F47DD">
        <w:t>the end of the day, whatever the business model</w:t>
      </w:r>
      <w:r w:rsidR="005944DC">
        <w:t>,</w:t>
      </w:r>
      <w:r w:rsidR="00D978E8" w:rsidRPr="005F47DD">
        <w:t xml:space="preserve"> at the base</w:t>
      </w:r>
      <w:r w:rsidR="005944DC">
        <w:t xml:space="preserve"> </w:t>
      </w:r>
      <w:r w:rsidR="00D978E8" w:rsidRPr="005F47DD">
        <w:t xml:space="preserve">it </w:t>
      </w:r>
      <w:r w:rsidR="005944DC">
        <w:t>wa</w:t>
      </w:r>
      <w:r w:rsidR="00D978E8" w:rsidRPr="005F47DD">
        <w:t>s an artist or creator</w:t>
      </w:r>
      <w:r w:rsidR="005944DC">
        <w:t xml:space="preserve"> that they </w:t>
      </w:r>
      <w:r w:rsidR="00D978E8" w:rsidRPr="005F47DD">
        <w:t xml:space="preserve">should pay attention to protecting.  </w:t>
      </w:r>
      <w:r w:rsidR="005944DC">
        <w:t>The Committee had</w:t>
      </w:r>
      <w:r w:rsidR="00D978E8" w:rsidRPr="005F47DD">
        <w:t xml:space="preserve"> an extremely important set of issues before </w:t>
      </w:r>
      <w:r w:rsidR="005C267F">
        <w:t>it</w:t>
      </w:r>
      <w:r w:rsidR="00D978E8" w:rsidRPr="005F47DD">
        <w:t xml:space="preserve">.  </w:t>
      </w:r>
      <w:r w:rsidR="005C267F">
        <w:t>The Director General w</w:t>
      </w:r>
      <w:r w:rsidR="00D978E8" w:rsidRPr="005F47DD">
        <w:t>ish</w:t>
      </w:r>
      <w:r w:rsidR="005C267F">
        <w:t>ed</w:t>
      </w:r>
      <w:r w:rsidR="00D978E8" w:rsidRPr="005F47DD">
        <w:t xml:space="preserve"> </w:t>
      </w:r>
      <w:r w:rsidR="005C267F">
        <w:t>the Member States</w:t>
      </w:r>
      <w:r w:rsidR="005C267F" w:rsidRPr="005F47DD">
        <w:t xml:space="preserve"> </w:t>
      </w:r>
      <w:r w:rsidR="00D978E8" w:rsidRPr="005F47DD">
        <w:t xml:space="preserve">all the best in </w:t>
      </w:r>
      <w:r w:rsidR="005C267F">
        <w:t>their</w:t>
      </w:r>
      <w:r w:rsidR="005C267F" w:rsidRPr="005F47DD">
        <w:t xml:space="preserve"> </w:t>
      </w:r>
      <w:r w:rsidR="00D978E8" w:rsidRPr="005F47DD">
        <w:t xml:space="preserve">deliberations under the very able leadership of </w:t>
      </w:r>
      <w:r w:rsidR="00155658">
        <w:t>the Chair</w:t>
      </w:r>
      <w:r w:rsidR="00D978E8" w:rsidRPr="005F47DD">
        <w:t>.</w:t>
      </w:r>
    </w:p>
    <w:p w14:paraId="5EEF5BB1" w14:textId="77777777" w:rsidR="004565EB" w:rsidRDefault="004565EB" w:rsidP="00F21BA0"/>
    <w:p w14:paraId="0042A733" w14:textId="48DAFA90" w:rsidR="00C303D5" w:rsidRDefault="00C303D5" w:rsidP="00F21BA0">
      <w:r w:rsidRPr="005F47DD" w:rsidDel="00C303D5">
        <w:t xml:space="preserve"> </w:t>
      </w:r>
    </w:p>
    <w:p w14:paraId="138A92FA" w14:textId="77777777" w:rsidR="00046BF4" w:rsidRDefault="00046BF4" w:rsidP="00046BF4">
      <w:pPr>
        <w:pStyle w:val="ListParagraph"/>
        <w:ind w:left="0"/>
        <w:outlineLvl w:val="0"/>
        <w:rPr>
          <w:rStyle w:val="PageNumber"/>
        </w:rPr>
      </w:pPr>
      <w:r w:rsidRPr="005F47DD">
        <w:rPr>
          <w:b/>
          <w:szCs w:val="22"/>
          <w:lang w:eastAsia="en-US"/>
        </w:rPr>
        <w:t>AGENDA ITEM 2: ADOPTION OF THE AGENDA OF THE THIRTY-FIFTH SESSION</w:t>
      </w:r>
    </w:p>
    <w:p w14:paraId="4635429B" w14:textId="77777777" w:rsidR="00046BF4" w:rsidRDefault="00046BF4" w:rsidP="00046BF4">
      <w:r w:rsidRPr="005F47DD" w:rsidDel="00C303D5">
        <w:t xml:space="preserve"> </w:t>
      </w:r>
    </w:p>
    <w:p w14:paraId="04492095" w14:textId="77777777" w:rsidR="00046BF4" w:rsidRPr="005F47DD" w:rsidRDefault="00046BF4" w:rsidP="00046BF4">
      <w:pPr>
        <w:pStyle w:val="ListParagraph"/>
        <w:numPr>
          <w:ilvl w:val="0"/>
          <w:numId w:val="10"/>
        </w:numPr>
        <w:ind w:left="0" w:firstLine="0"/>
      </w:pPr>
      <w:r>
        <w:t>The Chair</w:t>
      </w:r>
      <w:r w:rsidRPr="005F47DD">
        <w:t xml:space="preserve"> </w:t>
      </w:r>
      <w:r>
        <w:t xml:space="preserve">stated that </w:t>
      </w:r>
      <w:r w:rsidRPr="005F47DD">
        <w:t xml:space="preserve">the work of </w:t>
      </w:r>
      <w:r>
        <w:t>the</w:t>
      </w:r>
      <w:r w:rsidRPr="005F47DD">
        <w:t xml:space="preserve"> Committee and mandate</w:t>
      </w:r>
      <w:r>
        <w:t xml:space="preserve"> that had been</w:t>
      </w:r>
      <w:r w:rsidRPr="005F47DD">
        <w:t xml:space="preserve"> given to </w:t>
      </w:r>
      <w:r>
        <w:t>them,</w:t>
      </w:r>
      <w:r w:rsidRPr="005F47DD">
        <w:t xml:space="preserve"> g</w:t>
      </w:r>
      <w:r>
        <w:t>a</w:t>
      </w:r>
      <w:r w:rsidRPr="005F47DD">
        <w:t>ve</w:t>
      </w:r>
      <w:r>
        <w:t xml:space="preserve"> them</w:t>
      </w:r>
      <w:r w:rsidRPr="005F47DD">
        <w:t xml:space="preserve"> a chance to have an impact on many of the</w:t>
      </w:r>
      <w:r>
        <w:t>ir</w:t>
      </w:r>
      <w:r w:rsidRPr="005F47DD">
        <w:t xml:space="preserve"> fellow citizens</w:t>
      </w:r>
      <w:r>
        <w:t>,</w:t>
      </w:r>
      <w:r w:rsidRPr="005F47DD">
        <w:t xml:space="preserve"> who </w:t>
      </w:r>
      <w:r>
        <w:t>came in</w:t>
      </w:r>
      <w:r w:rsidRPr="005F47DD">
        <w:t xml:space="preserve"> contact with copyright and related rights</w:t>
      </w:r>
      <w:r>
        <w:t xml:space="preserve"> on daily basis, </w:t>
      </w:r>
      <w:r w:rsidRPr="005F47DD">
        <w:t>in the way they work</w:t>
      </w:r>
      <w:r>
        <w:t xml:space="preserve">ed, </w:t>
      </w:r>
      <w:r w:rsidRPr="005F47DD">
        <w:t>live</w:t>
      </w:r>
      <w:r>
        <w:t>d and p</w:t>
      </w:r>
      <w:r w:rsidRPr="005F47DD">
        <w:t>la</w:t>
      </w:r>
      <w:r>
        <w:t>yed</w:t>
      </w:r>
      <w:r w:rsidRPr="005F47DD">
        <w:t xml:space="preserve">.  It </w:t>
      </w:r>
      <w:r>
        <w:t>gave</w:t>
      </w:r>
      <w:r w:rsidRPr="005F47DD">
        <w:t xml:space="preserve"> </w:t>
      </w:r>
      <w:r>
        <w:t>them</w:t>
      </w:r>
      <w:r w:rsidRPr="005F47DD">
        <w:t xml:space="preserve"> a chance to make an impact on the many industries whose business models </w:t>
      </w:r>
      <w:r>
        <w:t>were</w:t>
      </w:r>
      <w:r w:rsidRPr="005F47DD">
        <w:t xml:space="preserve"> being impacted by technology</w:t>
      </w:r>
      <w:r>
        <w:t>.  M</w:t>
      </w:r>
      <w:r w:rsidRPr="005F47DD">
        <w:t xml:space="preserve">any industries </w:t>
      </w:r>
      <w:r>
        <w:t>were</w:t>
      </w:r>
      <w:r w:rsidRPr="005F47DD">
        <w:t xml:space="preserve"> </w:t>
      </w:r>
      <w:r>
        <w:t>linked to</w:t>
      </w:r>
      <w:r w:rsidRPr="005F47DD">
        <w:t xml:space="preserve"> associations or groups on their own</w:t>
      </w:r>
      <w:r>
        <w:t>.  The Committee</w:t>
      </w:r>
      <w:r w:rsidRPr="005F47DD">
        <w:t xml:space="preserve"> welcome</w:t>
      </w:r>
      <w:r>
        <w:t xml:space="preserve">d </w:t>
      </w:r>
      <w:r w:rsidRPr="005F47DD">
        <w:t xml:space="preserve">the chance to engage with them to see how </w:t>
      </w:r>
      <w:r>
        <w:t>it</w:t>
      </w:r>
      <w:r w:rsidRPr="005F47DD">
        <w:t xml:space="preserve"> </w:t>
      </w:r>
      <w:r>
        <w:t>could</w:t>
      </w:r>
      <w:r w:rsidRPr="005F47DD">
        <w:t xml:space="preserve"> move in a way that</w:t>
      </w:r>
      <w:r>
        <w:t xml:space="preserve"> would support</w:t>
      </w:r>
      <w:r w:rsidRPr="005F47DD">
        <w:t xml:space="preserve"> their role</w:t>
      </w:r>
      <w:r>
        <w:t xml:space="preserve"> and</w:t>
      </w:r>
      <w:r w:rsidRPr="005F47DD">
        <w:t xml:space="preserve"> impact </w:t>
      </w:r>
      <w:r>
        <w:t>i</w:t>
      </w:r>
      <w:r w:rsidRPr="005F47DD">
        <w:t xml:space="preserve">n society.  </w:t>
      </w:r>
      <w:r>
        <w:t>W</w:t>
      </w:r>
      <w:r w:rsidRPr="005F47DD">
        <w:t>ith the help of the Secretariat</w:t>
      </w:r>
      <w:r>
        <w:t>,</w:t>
      </w:r>
      <w:r w:rsidRPr="005F47DD">
        <w:t xml:space="preserve"> </w:t>
      </w:r>
      <w:r>
        <w:t>the</w:t>
      </w:r>
      <w:r w:rsidRPr="005F47DD">
        <w:t xml:space="preserve"> Chair and Vice</w:t>
      </w:r>
      <w:r w:rsidRPr="005F47DD">
        <w:noBreakHyphen/>
        <w:t>Chairs</w:t>
      </w:r>
      <w:r>
        <w:t xml:space="preserve"> had conducted the</w:t>
      </w:r>
      <w:r w:rsidRPr="005F47DD">
        <w:t xml:space="preserve"> proceedings</w:t>
      </w:r>
      <w:r>
        <w:t xml:space="preserve"> as a </w:t>
      </w:r>
      <w:r w:rsidRPr="005F47DD">
        <w:t>member</w:t>
      </w:r>
      <w:r w:rsidRPr="005F47DD">
        <w:noBreakHyphen/>
        <w:t>driven process in an open, transparent manner</w:t>
      </w:r>
      <w:r>
        <w:t>,</w:t>
      </w:r>
      <w:r w:rsidRPr="005F47DD">
        <w:t xml:space="preserve"> with a view of</w:t>
      </w:r>
      <w:r>
        <w:t xml:space="preserve"> efficiently</w:t>
      </w:r>
      <w:r w:rsidRPr="005F47DD">
        <w:t xml:space="preserve"> moving</w:t>
      </w:r>
      <w:r>
        <w:t xml:space="preserve"> the</w:t>
      </w:r>
      <w:r w:rsidRPr="005F47DD">
        <w:t xml:space="preserve"> issues along towards consensus.  </w:t>
      </w:r>
      <w:r>
        <w:t>The Committee</w:t>
      </w:r>
      <w:r w:rsidRPr="005F47DD">
        <w:t xml:space="preserve"> </w:t>
      </w:r>
      <w:r>
        <w:t xml:space="preserve">had </w:t>
      </w:r>
      <w:r w:rsidRPr="005F47DD">
        <w:t xml:space="preserve">worked </w:t>
      </w:r>
      <w:r>
        <w:t>in that manner for a long time.  Along with his Vice</w:t>
      </w:r>
      <w:r>
        <w:noBreakHyphen/>
        <w:t xml:space="preserve">Chairs, he was </w:t>
      </w:r>
      <w:r w:rsidRPr="005F47DD">
        <w:t xml:space="preserve">very keen to continue </w:t>
      </w:r>
      <w:r>
        <w:t>that</w:t>
      </w:r>
      <w:r w:rsidRPr="005F47DD">
        <w:t xml:space="preserve"> process</w:t>
      </w:r>
      <w:r>
        <w:t>.  In the 5 days ahead, he hoped that the Committee would</w:t>
      </w:r>
      <w:r w:rsidRPr="005F47DD">
        <w:t xml:space="preserve"> </w:t>
      </w:r>
      <w:r>
        <w:t xml:space="preserve">have </w:t>
      </w:r>
      <w:r w:rsidRPr="005F47DD">
        <w:t>excellent discussions, chances to engage</w:t>
      </w:r>
      <w:r>
        <w:t xml:space="preserve"> and </w:t>
      </w:r>
      <w:r w:rsidRPr="005F47DD">
        <w:t>opportunities to work with each other</w:t>
      </w:r>
      <w:r>
        <w:t>.  He</w:t>
      </w:r>
      <w:r w:rsidRPr="005F47DD">
        <w:t xml:space="preserve"> look</w:t>
      </w:r>
      <w:r>
        <w:t>ed</w:t>
      </w:r>
      <w:r w:rsidRPr="005F47DD">
        <w:t xml:space="preserve"> forward to fruitful, constructive discussions in the days ahead. </w:t>
      </w:r>
      <w:r>
        <w:t xml:space="preserve"> Moving </w:t>
      </w:r>
      <w:r w:rsidRPr="005F47DD">
        <w:t xml:space="preserve">to the second </w:t>
      </w:r>
      <w:r>
        <w:t>a</w:t>
      </w:r>
      <w:r w:rsidRPr="005F47DD">
        <w:t xml:space="preserve">genda </w:t>
      </w:r>
      <w:r>
        <w:t>i</w:t>
      </w:r>
      <w:r w:rsidRPr="005F47DD">
        <w:t xml:space="preserve">tem, which </w:t>
      </w:r>
      <w:r>
        <w:t>was the</w:t>
      </w:r>
      <w:r w:rsidRPr="005F47DD">
        <w:t xml:space="preserve"> adoption of</w:t>
      </w:r>
      <w:r>
        <w:t xml:space="preserve"> the</w:t>
      </w:r>
      <w:r w:rsidRPr="005F47DD">
        <w:t xml:space="preserve"> Agenda, </w:t>
      </w:r>
      <w:r>
        <w:t>he noted that earlier, the Secretariat had</w:t>
      </w:r>
      <w:r w:rsidRPr="005F47DD">
        <w:t xml:space="preserve"> circulated </w:t>
      </w:r>
      <w:r>
        <w:t>the</w:t>
      </w:r>
      <w:r w:rsidRPr="005F47DD">
        <w:t xml:space="preserve"> </w:t>
      </w:r>
      <w:r>
        <w:t>D</w:t>
      </w:r>
      <w:r w:rsidRPr="005F47DD">
        <w:t>raft Agend</w:t>
      </w:r>
      <w:r>
        <w:t>a,</w:t>
      </w:r>
      <w:r w:rsidRPr="005F47DD">
        <w:t xml:space="preserve"> with respect to the scope of </w:t>
      </w:r>
      <w:r>
        <w:t>the Committee’s</w:t>
      </w:r>
      <w:r w:rsidRPr="005F47DD">
        <w:t xml:space="preserve"> work </w:t>
      </w:r>
      <w:r>
        <w:t>that</w:t>
      </w:r>
      <w:r w:rsidRPr="005F47DD">
        <w:t xml:space="preserve"> week</w:t>
      </w:r>
      <w:r>
        <w:t>.  I</w:t>
      </w:r>
      <w:r w:rsidRPr="005F47DD">
        <w:t xml:space="preserve">t </w:t>
      </w:r>
      <w:r>
        <w:t>had been</w:t>
      </w:r>
      <w:r w:rsidRPr="005F47DD">
        <w:t xml:space="preserve"> proposed that </w:t>
      </w:r>
      <w:r>
        <w:t xml:space="preserve">the </w:t>
      </w:r>
      <w:r w:rsidRPr="005F47DD">
        <w:t xml:space="preserve">Committee </w:t>
      </w:r>
      <w:r>
        <w:t>would</w:t>
      </w:r>
      <w:r w:rsidRPr="005F47DD">
        <w:t xml:space="preserve"> continue to work on all subjects of the </w:t>
      </w:r>
      <w:r>
        <w:t>D</w:t>
      </w:r>
      <w:r w:rsidRPr="005F47DD">
        <w:t>raft Agenda</w:t>
      </w:r>
      <w:r>
        <w:t>.  The d</w:t>
      </w:r>
      <w:r w:rsidRPr="005F47DD">
        <w:t xml:space="preserve">iscussions </w:t>
      </w:r>
      <w:r>
        <w:t>would</w:t>
      </w:r>
      <w:r w:rsidRPr="005F47DD">
        <w:t xml:space="preserve"> be based on all working documents considered by </w:t>
      </w:r>
      <w:r>
        <w:t>the Committee during</w:t>
      </w:r>
      <w:r w:rsidRPr="005F47DD">
        <w:t xml:space="preserve"> the </w:t>
      </w:r>
      <w:r>
        <w:t>t</w:t>
      </w:r>
      <w:r w:rsidRPr="005F47DD">
        <w:t>hirty</w:t>
      </w:r>
      <w:r w:rsidRPr="005F47DD">
        <w:noBreakHyphen/>
      </w:r>
      <w:r>
        <w:t>f</w:t>
      </w:r>
      <w:r w:rsidRPr="005F47DD">
        <w:t xml:space="preserve">ourth </w:t>
      </w:r>
      <w:r>
        <w:t>s</w:t>
      </w:r>
      <w:r w:rsidRPr="005F47DD">
        <w:t>ession</w:t>
      </w:r>
      <w:r>
        <w:t xml:space="preserve"> of the SCCR,</w:t>
      </w:r>
      <w:r w:rsidRPr="005F47DD">
        <w:t xml:space="preserve"> </w:t>
      </w:r>
      <w:r>
        <w:t xml:space="preserve">held </w:t>
      </w:r>
      <w:r w:rsidRPr="005F47DD">
        <w:t>in May</w:t>
      </w:r>
      <w:r>
        <w:t xml:space="preserve"> 2017,</w:t>
      </w:r>
      <w:r w:rsidRPr="005F47DD">
        <w:t xml:space="preserve"> and </w:t>
      </w:r>
      <w:r>
        <w:t xml:space="preserve">all </w:t>
      </w:r>
      <w:r w:rsidRPr="005F47DD">
        <w:t xml:space="preserve">other documents and proposals submitted for </w:t>
      </w:r>
      <w:r>
        <w:t>those</w:t>
      </w:r>
      <w:r w:rsidRPr="005F47DD">
        <w:t xml:space="preserve"> discussion</w:t>
      </w:r>
      <w:r>
        <w:t>s</w:t>
      </w:r>
      <w:r w:rsidRPr="005F47DD">
        <w:t>.  As to the work</w:t>
      </w:r>
      <w:r>
        <w:t xml:space="preserve"> of the Committee</w:t>
      </w:r>
      <w:r w:rsidRPr="005F47DD">
        <w:t xml:space="preserve">, </w:t>
      </w:r>
      <w:r>
        <w:t>the</w:t>
      </w:r>
      <w:r w:rsidRPr="005F47DD">
        <w:t xml:space="preserve"> propos</w:t>
      </w:r>
      <w:r>
        <w:t>al was</w:t>
      </w:r>
      <w:r w:rsidRPr="005F47DD">
        <w:t xml:space="preserve"> to discuss the protection of broadcasting organizations </w:t>
      </w:r>
      <w:r>
        <w:t>that</w:t>
      </w:r>
      <w:r w:rsidRPr="005F47DD">
        <w:t xml:space="preserve"> morning, </w:t>
      </w:r>
      <w:r>
        <w:t xml:space="preserve">and </w:t>
      </w:r>
      <w:r w:rsidRPr="005F47DD">
        <w:t>procedural matters</w:t>
      </w:r>
      <w:r>
        <w:t xml:space="preserve"> the following </w:t>
      </w:r>
      <w:r w:rsidRPr="005F47DD">
        <w:t xml:space="preserve">evening, before moving to </w:t>
      </w:r>
      <w:r>
        <w:t>l</w:t>
      </w:r>
      <w:r w:rsidRPr="005F47DD">
        <w:t xml:space="preserve">imitations and </w:t>
      </w:r>
      <w:r>
        <w:t>e</w:t>
      </w:r>
      <w:r w:rsidRPr="005F47DD">
        <w:t>xceptions</w:t>
      </w:r>
      <w:r>
        <w:t xml:space="preserve">, which would be </w:t>
      </w:r>
      <w:r w:rsidRPr="005F47DD">
        <w:t>discuss</w:t>
      </w:r>
      <w:r>
        <w:t>ed</w:t>
      </w:r>
      <w:r w:rsidRPr="005F47DD">
        <w:t xml:space="preserve"> from Wednesday morning to the end of the evening. </w:t>
      </w:r>
      <w:r>
        <w:t xml:space="preserve"> T</w:t>
      </w:r>
      <w:r w:rsidRPr="005F47DD">
        <w:t>he Secretariat ha</w:t>
      </w:r>
      <w:r>
        <w:t>d</w:t>
      </w:r>
      <w:r w:rsidRPr="005F47DD">
        <w:t xml:space="preserve"> circulated a number of draft action plans</w:t>
      </w:r>
      <w:r>
        <w:t>,</w:t>
      </w:r>
      <w:r w:rsidRPr="005F47DD">
        <w:t xml:space="preserve"> </w:t>
      </w:r>
      <w:r>
        <w:t xml:space="preserve">on </w:t>
      </w:r>
      <w:r w:rsidRPr="005F47DD">
        <w:t xml:space="preserve">which </w:t>
      </w:r>
      <w:r>
        <w:t>they had received</w:t>
      </w:r>
      <w:r w:rsidRPr="005F47DD">
        <w:t xml:space="preserve"> input</w:t>
      </w:r>
      <w:r>
        <w:t>.  Those would be</w:t>
      </w:r>
      <w:r w:rsidRPr="005F47DD">
        <w:t xml:space="preserve"> discuss</w:t>
      </w:r>
      <w:r>
        <w:t>ed</w:t>
      </w:r>
      <w:r w:rsidRPr="005F47DD">
        <w:t xml:space="preserve"> on Wednesday.  </w:t>
      </w:r>
      <w:r>
        <w:t>The Committee would</w:t>
      </w:r>
      <w:r w:rsidRPr="005F47DD">
        <w:t xml:space="preserve"> then discuss the scoping study on copyright in the digital environment and the resale royalty right on Friday morning</w:t>
      </w:r>
      <w:r>
        <w:t>,</w:t>
      </w:r>
      <w:r w:rsidRPr="005F47DD">
        <w:t xml:space="preserve"> with other matters continuing Friday afternoon before the review of the Chair's summary.  The Secretariat ha</w:t>
      </w:r>
      <w:r>
        <w:t>d sent</w:t>
      </w:r>
      <w:r w:rsidRPr="005F47DD">
        <w:t xml:space="preserve"> a schedule for the week to the group coordinators</w:t>
      </w:r>
      <w:r>
        <w:t>.  The Chair requested that the Secretariat r</w:t>
      </w:r>
      <w:r w:rsidRPr="005F47DD">
        <w:t>eview</w:t>
      </w:r>
      <w:r>
        <w:t>ed</w:t>
      </w:r>
      <w:r w:rsidRPr="005F47DD">
        <w:t xml:space="preserve"> that </w:t>
      </w:r>
      <w:r>
        <w:t>schedule in light of the modifications that had been proposed.</w:t>
      </w:r>
      <w:r w:rsidRPr="005F47DD">
        <w:t xml:space="preserve"> </w:t>
      </w:r>
      <w:r>
        <w:t xml:space="preserve"> He would </w:t>
      </w:r>
      <w:r w:rsidRPr="005F47DD">
        <w:t xml:space="preserve">be meeting with the </w:t>
      </w:r>
      <w:r>
        <w:t>r</w:t>
      </w:r>
      <w:r w:rsidRPr="005F47DD">
        <w:t xml:space="preserve">egional </w:t>
      </w:r>
      <w:r>
        <w:t>g</w:t>
      </w:r>
      <w:r w:rsidRPr="005F47DD">
        <w:t>roup coordinators during</w:t>
      </w:r>
      <w:r>
        <w:t xml:space="preserve"> the</w:t>
      </w:r>
      <w:r w:rsidRPr="005F47DD">
        <w:t xml:space="preserve"> lunch break</w:t>
      </w:r>
      <w:r>
        <w:t>.  He</w:t>
      </w:r>
      <w:r w:rsidRPr="005F47DD">
        <w:t xml:space="preserve"> suggest</w:t>
      </w:r>
      <w:r>
        <w:t>ed</w:t>
      </w:r>
      <w:r w:rsidRPr="005F47DD">
        <w:t xml:space="preserve"> that </w:t>
      </w:r>
      <w:r>
        <w:t>they</w:t>
      </w:r>
      <w:r w:rsidRPr="005F47DD">
        <w:t xml:space="preserve"> take up any discussion </w:t>
      </w:r>
      <w:r>
        <w:t>regarding</w:t>
      </w:r>
      <w:r w:rsidRPr="005F47DD">
        <w:t xml:space="preserve"> </w:t>
      </w:r>
      <w:r>
        <w:t xml:space="preserve">the </w:t>
      </w:r>
      <w:r w:rsidRPr="005F47DD">
        <w:t>allocation of time</w:t>
      </w:r>
      <w:r>
        <w:t xml:space="preserve"> for agenda items </w:t>
      </w:r>
      <w:r w:rsidRPr="005F47DD">
        <w:t xml:space="preserve">at that meeting.  </w:t>
      </w:r>
      <w:r>
        <w:t xml:space="preserve">He requested that the Secretariat read the schedule. </w:t>
      </w:r>
    </w:p>
    <w:p w14:paraId="0473B9AB" w14:textId="77777777" w:rsidR="00046BF4" w:rsidRPr="005F47DD" w:rsidRDefault="00046BF4" w:rsidP="00046BF4">
      <w:pPr>
        <w:keepNext/>
        <w:keepLines/>
        <w:rPr>
          <w:szCs w:val="22"/>
        </w:rPr>
      </w:pPr>
    </w:p>
    <w:p w14:paraId="66A677D0" w14:textId="77777777" w:rsidR="00046BF4" w:rsidRPr="005F47DD" w:rsidRDefault="00046BF4" w:rsidP="00046BF4">
      <w:pPr>
        <w:pStyle w:val="ListParagraph"/>
        <w:keepNext/>
        <w:keepLines/>
        <w:numPr>
          <w:ilvl w:val="0"/>
          <w:numId w:val="10"/>
        </w:numPr>
        <w:ind w:left="0" w:firstLine="0"/>
        <w:rPr>
          <w:szCs w:val="22"/>
        </w:rPr>
      </w:pPr>
      <w:r>
        <w:t>The Secretariat noted t</w:t>
      </w:r>
      <w:r w:rsidRPr="005F47DD">
        <w:t xml:space="preserve">he proposed </w:t>
      </w:r>
      <w:r>
        <w:t>allocation</w:t>
      </w:r>
      <w:r w:rsidRPr="005F47DD">
        <w:t xml:space="preserve"> of </w:t>
      </w:r>
      <w:r>
        <w:t>t</w:t>
      </w:r>
      <w:r w:rsidRPr="005F47DD">
        <w:t xml:space="preserve">ime for </w:t>
      </w:r>
      <w:r>
        <w:t>the</w:t>
      </w:r>
      <w:r w:rsidRPr="005F47DD">
        <w:t xml:space="preserve"> meeting quite closely</w:t>
      </w:r>
      <w:r>
        <w:t xml:space="preserve"> followed</w:t>
      </w:r>
      <w:r w:rsidRPr="005F47DD">
        <w:t xml:space="preserve"> the allocation of time </w:t>
      </w:r>
      <w:r>
        <w:t>in</w:t>
      </w:r>
      <w:r w:rsidRPr="005F47DD">
        <w:t xml:space="preserve"> the previous meeting.  The proposal for </w:t>
      </w:r>
      <w:r>
        <w:t>that</w:t>
      </w:r>
      <w:r w:rsidRPr="005F47DD">
        <w:t xml:space="preserve"> morning</w:t>
      </w:r>
      <w:r>
        <w:t xml:space="preserve"> was</w:t>
      </w:r>
      <w:r w:rsidRPr="005F47DD">
        <w:t xml:space="preserve"> to have the opening of the </w:t>
      </w:r>
      <w:r>
        <w:t>s</w:t>
      </w:r>
      <w:r w:rsidRPr="005F47DD">
        <w:t xml:space="preserve">ession, administrative </w:t>
      </w:r>
      <w:r>
        <w:t>a</w:t>
      </w:r>
      <w:r w:rsidRPr="005F47DD">
        <w:t xml:space="preserve">genda items and opening statements from </w:t>
      </w:r>
      <w:r>
        <w:t>r</w:t>
      </w:r>
      <w:r w:rsidRPr="005F47DD">
        <w:t xml:space="preserve">egional </w:t>
      </w:r>
      <w:r>
        <w:t>g</w:t>
      </w:r>
      <w:r w:rsidRPr="005F47DD">
        <w:t>roups on the meeting as a whole</w:t>
      </w:r>
      <w:r>
        <w:t>,</w:t>
      </w:r>
      <w:r w:rsidRPr="005F47DD">
        <w:t xml:space="preserve"> followed immediately by</w:t>
      </w:r>
      <w:r>
        <w:t xml:space="preserve"> the</w:t>
      </w:r>
      <w:r w:rsidRPr="005F47DD">
        <w:t xml:space="preserve"> discussion</w:t>
      </w:r>
      <w:r>
        <w:t>s on the</w:t>
      </w:r>
      <w:r w:rsidRPr="005F47DD">
        <w:t xml:space="preserve"> protection of broadcasting organizations</w:t>
      </w:r>
      <w:r>
        <w:t xml:space="preserve">, </w:t>
      </w:r>
      <w:r w:rsidRPr="005F47DD">
        <w:t xml:space="preserve">with statements from </w:t>
      </w:r>
      <w:r>
        <w:t>M</w:t>
      </w:r>
      <w:r w:rsidRPr="005F47DD">
        <w:t>ember</w:t>
      </w:r>
      <w:r>
        <w:t xml:space="preserve"> States</w:t>
      </w:r>
      <w:r w:rsidRPr="005F47DD">
        <w:t xml:space="preserve"> and NGOs</w:t>
      </w:r>
      <w:r>
        <w:t>,</w:t>
      </w:r>
      <w:r w:rsidRPr="005F47DD">
        <w:t xml:space="preserve"> followed </w:t>
      </w:r>
      <w:r>
        <w:t xml:space="preserve">by </w:t>
      </w:r>
      <w:r w:rsidRPr="005F47DD">
        <w:t xml:space="preserve">morning by </w:t>
      </w:r>
      <w:r>
        <w:t xml:space="preserve">an </w:t>
      </w:r>
      <w:r w:rsidRPr="005F47DD">
        <w:t>informal</w:t>
      </w:r>
      <w:r>
        <w:t xml:space="preserve"> meeting,</w:t>
      </w:r>
      <w:r w:rsidRPr="003F2678">
        <w:t xml:space="preserve"> </w:t>
      </w:r>
      <w:r w:rsidRPr="005F47DD">
        <w:t xml:space="preserve">if there </w:t>
      </w:r>
      <w:r>
        <w:t>was</w:t>
      </w:r>
      <w:r w:rsidRPr="005F47DD">
        <w:t xml:space="preserve"> time.  The proposal would then be to continue </w:t>
      </w:r>
      <w:r>
        <w:t xml:space="preserve">such </w:t>
      </w:r>
      <w:proofErr w:type="spellStart"/>
      <w:r w:rsidRPr="005F47DD">
        <w:t>informals</w:t>
      </w:r>
      <w:proofErr w:type="spellEnd"/>
      <w:r w:rsidRPr="005F47DD">
        <w:t xml:space="preserve"> in the afternoon.  Tuesday, once again, the topic would be</w:t>
      </w:r>
      <w:r>
        <w:t xml:space="preserve"> the</w:t>
      </w:r>
      <w:r w:rsidRPr="005F47DD">
        <w:t xml:space="preserve"> protection of broadcasting organizations</w:t>
      </w:r>
      <w:r>
        <w:t>,</w:t>
      </w:r>
      <w:r w:rsidRPr="005F47DD">
        <w:t xml:space="preserve"> with discussion in </w:t>
      </w:r>
      <w:proofErr w:type="spellStart"/>
      <w:r w:rsidRPr="005F47DD">
        <w:t>informals</w:t>
      </w:r>
      <w:proofErr w:type="spellEnd"/>
      <w:r w:rsidRPr="005F47DD">
        <w:t>, checking in in</w:t>
      </w:r>
      <w:r>
        <w:t xml:space="preserve"> the</w:t>
      </w:r>
      <w:r w:rsidRPr="005F47DD">
        <w:t xml:space="preserve"> plenary and concluding in plenary.  </w:t>
      </w:r>
    </w:p>
    <w:p w14:paraId="1B4F443A" w14:textId="77777777" w:rsidR="00046BF4" w:rsidRPr="005F47DD" w:rsidRDefault="00046BF4" w:rsidP="00046BF4">
      <w:pPr>
        <w:pStyle w:val="ListParagraph"/>
        <w:rPr>
          <w:szCs w:val="22"/>
        </w:rPr>
      </w:pPr>
    </w:p>
    <w:p w14:paraId="4AF91A7E" w14:textId="77777777" w:rsidR="00046BF4" w:rsidRPr="00A70FF7" w:rsidRDefault="00046BF4" w:rsidP="00046BF4">
      <w:pPr>
        <w:pStyle w:val="ListParagraph"/>
        <w:keepNext/>
        <w:keepLines/>
        <w:numPr>
          <w:ilvl w:val="0"/>
          <w:numId w:val="10"/>
        </w:numPr>
        <w:ind w:left="0" w:firstLine="0"/>
        <w:rPr>
          <w:szCs w:val="22"/>
        </w:rPr>
      </w:pPr>
      <w:r>
        <w:t>The Chair inquired if there were</w:t>
      </w:r>
      <w:r w:rsidRPr="005F47DD">
        <w:t xml:space="preserve"> </w:t>
      </w:r>
      <w:r>
        <w:t>a</w:t>
      </w:r>
      <w:r w:rsidRPr="005F47DD">
        <w:t>ny comments on the draft schedule</w:t>
      </w:r>
      <w:r>
        <w:t>. With no additional comments or objections, the Committee approved the draft agenda</w:t>
      </w:r>
      <w:r w:rsidRPr="005F47DD">
        <w:t xml:space="preserve">.  </w:t>
      </w:r>
    </w:p>
    <w:p w14:paraId="517A412B" w14:textId="77777777" w:rsidR="00046BF4" w:rsidRPr="005F47DD" w:rsidRDefault="00046BF4" w:rsidP="00046BF4">
      <w:pPr>
        <w:pStyle w:val="ListParagraph"/>
        <w:keepNext/>
        <w:keepLines/>
        <w:ind w:left="0"/>
        <w:rPr>
          <w:szCs w:val="22"/>
        </w:rPr>
      </w:pPr>
    </w:p>
    <w:p w14:paraId="5A22EFF4" w14:textId="77777777" w:rsidR="00046BF4" w:rsidRPr="005F47DD" w:rsidRDefault="00046BF4" w:rsidP="00046BF4">
      <w:pPr>
        <w:widowControl w:val="0"/>
        <w:spacing w:line="264" w:lineRule="atLeast"/>
        <w:ind w:right="1"/>
        <w:outlineLvl w:val="0"/>
      </w:pPr>
      <w:r w:rsidRPr="005F47DD">
        <w:rPr>
          <w:b/>
          <w:szCs w:val="22"/>
        </w:rPr>
        <w:t xml:space="preserve">AGENDA ITEM 3: ACCREDITATION OF NEW NON-GOVERNMENTAL ORGANIZATIONS </w:t>
      </w:r>
    </w:p>
    <w:p w14:paraId="095C3B9C" w14:textId="77777777" w:rsidR="00046BF4" w:rsidRPr="007C7D2C" w:rsidRDefault="00046BF4" w:rsidP="00046BF4">
      <w:pPr>
        <w:pStyle w:val="ListParagraph"/>
        <w:keepNext/>
        <w:keepLines/>
        <w:ind w:left="0"/>
      </w:pPr>
    </w:p>
    <w:p w14:paraId="32678C97" w14:textId="77777777" w:rsidR="00046BF4" w:rsidRPr="005F47DD" w:rsidRDefault="00046BF4" w:rsidP="00046BF4">
      <w:pPr>
        <w:pStyle w:val="ListParagraph"/>
        <w:keepNext/>
        <w:keepLines/>
        <w:numPr>
          <w:ilvl w:val="0"/>
          <w:numId w:val="10"/>
        </w:numPr>
        <w:ind w:left="0" w:firstLine="0"/>
        <w:rPr>
          <w:szCs w:val="22"/>
        </w:rPr>
      </w:pPr>
      <w:r>
        <w:t xml:space="preserve">The Chair </w:t>
      </w:r>
      <w:r w:rsidRPr="005F47DD">
        <w:t>move</w:t>
      </w:r>
      <w:r>
        <w:t>d</w:t>
      </w:r>
      <w:r w:rsidRPr="005F47DD">
        <w:t xml:space="preserve"> on to Agenda Item</w:t>
      </w:r>
      <w:r>
        <w:t xml:space="preserve"> 3</w:t>
      </w:r>
      <w:r w:rsidRPr="005F47DD">
        <w:t>, the accreditation of new non</w:t>
      </w:r>
      <w:r w:rsidRPr="005F47DD">
        <w:noBreakHyphen/>
        <w:t>governmental organizations.  The Secretariat ha</w:t>
      </w:r>
      <w:r>
        <w:t>d</w:t>
      </w:r>
      <w:r w:rsidRPr="005F47DD">
        <w:t xml:space="preserve"> received many requests</w:t>
      </w:r>
      <w:r>
        <w:t xml:space="preserve">, </w:t>
      </w:r>
      <w:r w:rsidRPr="005F47DD">
        <w:t>which</w:t>
      </w:r>
      <w:r>
        <w:t xml:space="preserve"> could be found</w:t>
      </w:r>
      <w:r w:rsidRPr="005F47DD">
        <w:t xml:space="preserve"> in</w:t>
      </w:r>
      <w:r>
        <w:t xml:space="preserve"> document</w:t>
      </w:r>
      <w:r w:rsidRPr="005F47DD">
        <w:t xml:space="preserve"> </w:t>
      </w:r>
      <w:r>
        <w:t>SCCR/</w:t>
      </w:r>
      <w:r w:rsidRPr="005F47DD">
        <w:t>35/2</w:t>
      </w:r>
      <w:r>
        <w:t xml:space="preserve"> </w:t>
      </w:r>
      <w:r w:rsidRPr="005F47DD">
        <w:t xml:space="preserve">Rev.  </w:t>
      </w:r>
      <w:r>
        <w:t>He</w:t>
      </w:r>
      <w:r w:rsidRPr="005F47DD">
        <w:t xml:space="preserve"> invite</w:t>
      </w:r>
      <w:r>
        <w:t>d</w:t>
      </w:r>
      <w:r w:rsidRPr="005F47DD">
        <w:t xml:space="preserve"> the Committee to </w:t>
      </w:r>
      <w:r>
        <w:t>approve</w:t>
      </w:r>
      <w:r w:rsidRPr="005F47DD">
        <w:t xml:space="preserve"> the </w:t>
      </w:r>
      <w:r>
        <w:t xml:space="preserve">accreditation </w:t>
      </w:r>
      <w:r w:rsidRPr="005F47DD">
        <w:t>of the two NGOs referred to</w:t>
      </w:r>
      <w:r>
        <w:t xml:space="preserve"> in that document</w:t>
      </w:r>
      <w:r w:rsidRPr="002C720A">
        <w:t xml:space="preserve"> </w:t>
      </w:r>
      <w:r w:rsidRPr="005F47DD">
        <w:t xml:space="preserve">in </w:t>
      </w:r>
      <w:r>
        <w:t>its sessions, namely, the Center for Information Policy R</w:t>
      </w:r>
      <w:r w:rsidRPr="005F47DD">
        <w:t>esearch and</w:t>
      </w:r>
      <w:r>
        <w:t xml:space="preserve"> the Canadian M</w:t>
      </w:r>
      <w:r w:rsidRPr="005F47DD">
        <w:t>useums Associatio</w:t>
      </w:r>
      <w:r>
        <w:t xml:space="preserve">n. </w:t>
      </w:r>
      <w:r w:rsidRPr="005F47DD">
        <w:t xml:space="preserve"> </w:t>
      </w:r>
      <w:r>
        <w:t>With no objections or comments from the Member States the Committee approved their accreditation</w:t>
      </w:r>
      <w:r w:rsidRPr="005F47DD">
        <w:t xml:space="preserve">.  </w:t>
      </w:r>
    </w:p>
    <w:p w14:paraId="49894A2E" w14:textId="77777777" w:rsidR="00046BF4" w:rsidRPr="005F47DD" w:rsidRDefault="00046BF4" w:rsidP="00046BF4">
      <w:pPr>
        <w:keepNext/>
        <w:keepLines/>
        <w:rPr>
          <w:szCs w:val="22"/>
        </w:rPr>
      </w:pPr>
    </w:p>
    <w:p w14:paraId="32EFB1EF" w14:textId="77777777" w:rsidR="00046BF4" w:rsidRPr="005F47DD" w:rsidRDefault="00046BF4" w:rsidP="00046BF4">
      <w:pPr>
        <w:widowControl w:val="0"/>
        <w:spacing w:line="264" w:lineRule="atLeast"/>
        <w:ind w:right="1"/>
        <w:rPr>
          <w:b/>
          <w:szCs w:val="22"/>
        </w:rPr>
      </w:pPr>
      <w:r w:rsidRPr="005F47DD">
        <w:rPr>
          <w:b/>
          <w:szCs w:val="22"/>
        </w:rPr>
        <w:t xml:space="preserve">AGENDA ITEM 4: ADOPTION OF THE REPORT OF THE THIRTY-FOURTH SESSION OF THE SCCR </w:t>
      </w:r>
    </w:p>
    <w:p w14:paraId="3089F4E4" w14:textId="77777777" w:rsidR="00046BF4" w:rsidRPr="005F47DD" w:rsidRDefault="00046BF4" w:rsidP="00046BF4">
      <w:pPr>
        <w:keepNext/>
        <w:keepLines/>
        <w:rPr>
          <w:szCs w:val="22"/>
        </w:rPr>
      </w:pPr>
    </w:p>
    <w:p w14:paraId="3784AB37" w14:textId="77777777" w:rsidR="00046BF4" w:rsidRPr="005F47DD" w:rsidRDefault="00046BF4" w:rsidP="00046BF4">
      <w:pPr>
        <w:pStyle w:val="ListParagraph"/>
        <w:keepNext/>
        <w:keepLines/>
        <w:numPr>
          <w:ilvl w:val="0"/>
          <w:numId w:val="10"/>
        </w:numPr>
        <w:ind w:left="0" w:firstLine="0"/>
        <w:rPr>
          <w:szCs w:val="22"/>
        </w:rPr>
      </w:pPr>
      <w:r>
        <w:t>The Chair opened</w:t>
      </w:r>
      <w:r w:rsidRPr="005F47DD">
        <w:t xml:space="preserve"> Agenda Item 4, the adoption of the report of the </w:t>
      </w:r>
      <w:r>
        <w:t>t</w:t>
      </w:r>
      <w:r w:rsidRPr="005F47DD">
        <w:t>hirty</w:t>
      </w:r>
      <w:r w:rsidRPr="005F47DD">
        <w:noBreakHyphen/>
      </w:r>
      <w:r>
        <w:t>f</w:t>
      </w:r>
      <w:r w:rsidRPr="005F47DD">
        <w:t xml:space="preserve">ourth </w:t>
      </w:r>
      <w:r>
        <w:t>s</w:t>
      </w:r>
      <w:r w:rsidRPr="005F47DD">
        <w:t xml:space="preserve">ession of the </w:t>
      </w:r>
      <w:r>
        <w:t>SCCR</w:t>
      </w:r>
      <w:r w:rsidRPr="005F47DD">
        <w:t xml:space="preserve">. </w:t>
      </w:r>
      <w:r>
        <w:t xml:space="preserve"> </w:t>
      </w:r>
      <w:r w:rsidRPr="005F47DD">
        <w:t xml:space="preserve">Delegations </w:t>
      </w:r>
      <w:r>
        <w:t>were</w:t>
      </w:r>
      <w:r w:rsidRPr="005F47DD">
        <w:t xml:space="preserve"> invited to send any comments or corrections to the English version</w:t>
      </w:r>
      <w:r>
        <w:t>,</w:t>
      </w:r>
      <w:r w:rsidRPr="002C720A">
        <w:t xml:space="preserve"> </w:t>
      </w:r>
      <w:r w:rsidRPr="005F47DD">
        <w:t xml:space="preserve">which </w:t>
      </w:r>
      <w:r>
        <w:t>was</w:t>
      </w:r>
      <w:r w:rsidRPr="005F47DD">
        <w:t xml:space="preserve"> </w:t>
      </w:r>
      <w:r>
        <w:t>available online,</w:t>
      </w:r>
      <w:r w:rsidRPr="005F47DD">
        <w:t xml:space="preserve"> </w:t>
      </w:r>
      <w:r>
        <w:t xml:space="preserve">to the Secretariat, via email at </w:t>
      </w:r>
      <w:proofErr w:type="gramStart"/>
      <w:r w:rsidRPr="00631737">
        <w:t>copyright.mail@wipo.int</w:t>
      </w:r>
      <w:r>
        <w:t xml:space="preserve"> .</w:t>
      </w:r>
      <w:proofErr w:type="gramEnd"/>
      <w:r>
        <w:t xml:space="preserve">   The comments </w:t>
      </w:r>
      <w:r w:rsidRPr="005F47DD">
        <w:t xml:space="preserve">should be sent in </w:t>
      </w:r>
      <w:r>
        <w:t xml:space="preserve">a timely fashion, in </w:t>
      </w:r>
      <w:r w:rsidRPr="005F47DD">
        <w:t>order to allow the production of the report</w:t>
      </w:r>
      <w:r>
        <w:t xml:space="preserve"> </w:t>
      </w:r>
      <w:r w:rsidRPr="005F47DD">
        <w:t xml:space="preserve">before the </w:t>
      </w:r>
      <w:r>
        <w:t>following</w:t>
      </w:r>
      <w:r w:rsidRPr="005F47DD">
        <w:t xml:space="preserve"> session.  The Committee </w:t>
      </w:r>
      <w:r>
        <w:t>was</w:t>
      </w:r>
      <w:r w:rsidRPr="005F47DD">
        <w:t xml:space="preserve"> invited to approve the </w:t>
      </w:r>
      <w:r>
        <w:t>D</w:t>
      </w:r>
      <w:r w:rsidRPr="005F47DD">
        <w:t xml:space="preserve">raft </w:t>
      </w:r>
      <w:r>
        <w:t>R</w:t>
      </w:r>
      <w:r w:rsidRPr="005F47DD">
        <w:t>eport</w:t>
      </w:r>
      <w:r>
        <w:t>,</w:t>
      </w:r>
      <w:r w:rsidRPr="005F47DD">
        <w:t xml:space="preserve"> </w:t>
      </w:r>
      <w:r>
        <w:t>document</w:t>
      </w:r>
      <w:r w:rsidRPr="005F47DD">
        <w:t xml:space="preserve"> SCCR/34</w:t>
      </w:r>
      <w:r>
        <w:t>/7 PROV</w:t>
      </w:r>
      <w:r w:rsidRPr="005F47DD">
        <w:t xml:space="preserve">.  </w:t>
      </w:r>
      <w:r>
        <w:t xml:space="preserve">The Committee adopted the document. The Chair then invited </w:t>
      </w:r>
      <w:r w:rsidRPr="005F47DD">
        <w:t xml:space="preserve">the Secretariat to inform </w:t>
      </w:r>
      <w:r>
        <w:t>the delegates</w:t>
      </w:r>
      <w:r w:rsidRPr="005F47DD">
        <w:t xml:space="preserve"> about the </w:t>
      </w:r>
      <w:r>
        <w:t>side</w:t>
      </w:r>
      <w:r w:rsidRPr="005F47DD">
        <w:t xml:space="preserve"> events </w:t>
      </w:r>
      <w:r>
        <w:t>that</w:t>
      </w:r>
      <w:r w:rsidRPr="005F47DD">
        <w:t xml:space="preserve"> week and </w:t>
      </w:r>
      <w:r>
        <w:t xml:space="preserve">to make </w:t>
      </w:r>
      <w:r w:rsidRPr="005F47DD">
        <w:t xml:space="preserve">other announcements.  </w:t>
      </w:r>
    </w:p>
    <w:p w14:paraId="77A93565" w14:textId="77777777" w:rsidR="00046BF4" w:rsidRPr="005F47DD" w:rsidRDefault="00046BF4" w:rsidP="00046BF4">
      <w:pPr>
        <w:keepNext/>
        <w:keepLines/>
        <w:rPr>
          <w:szCs w:val="22"/>
        </w:rPr>
      </w:pPr>
    </w:p>
    <w:p w14:paraId="31724A6B" w14:textId="77777777" w:rsidR="00046BF4" w:rsidRPr="005F47DD" w:rsidRDefault="00046BF4" w:rsidP="00046BF4">
      <w:pPr>
        <w:pStyle w:val="ListParagraph"/>
        <w:keepNext/>
        <w:keepLines/>
        <w:numPr>
          <w:ilvl w:val="0"/>
          <w:numId w:val="10"/>
        </w:numPr>
        <w:ind w:left="0" w:firstLine="0"/>
        <w:rPr>
          <w:szCs w:val="22"/>
        </w:rPr>
      </w:pPr>
      <w:r>
        <w:t xml:space="preserve">The Secretariat informed the Committee that during that </w:t>
      </w:r>
      <w:r w:rsidRPr="005F47DD">
        <w:t xml:space="preserve">week </w:t>
      </w:r>
      <w:r>
        <w:t>there would be</w:t>
      </w:r>
      <w:r w:rsidRPr="005F47DD">
        <w:t xml:space="preserve"> three side events</w:t>
      </w:r>
      <w:r>
        <w:t>.  The following day</w:t>
      </w:r>
      <w:r w:rsidRPr="005F47DD">
        <w:t xml:space="preserve"> at lunchtime there </w:t>
      </w:r>
      <w:r>
        <w:t>would</w:t>
      </w:r>
      <w:r w:rsidRPr="005F47DD">
        <w:t xml:space="preserve"> be a panel discussion on </w:t>
      </w:r>
      <w:r>
        <w:t>D</w:t>
      </w:r>
      <w:r w:rsidRPr="005F47DD">
        <w:t>igital Limitations and Exceptions for Copyright</w:t>
      </w:r>
      <w:r>
        <w:t>,</w:t>
      </w:r>
      <w:r w:rsidRPr="005F47DD">
        <w:t xml:space="preserve"> sponsored by the Brazilian Delegation and American University</w:t>
      </w:r>
      <w:r>
        <w:t>’s</w:t>
      </w:r>
      <w:r w:rsidRPr="005F47DD">
        <w:t xml:space="preserve"> Washington College of Law. </w:t>
      </w:r>
      <w:r>
        <w:t xml:space="preserve"> O</w:t>
      </w:r>
      <w:r w:rsidRPr="005F47DD">
        <w:t xml:space="preserve">n Wednesday, there </w:t>
      </w:r>
      <w:r>
        <w:t>would</w:t>
      </w:r>
      <w:r w:rsidRPr="005F47DD">
        <w:t xml:space="preserve"> be two side events organized by </w:t>
      </w:r>
      <w:r>
        <w:t>International Federation of Actors (</w:t>
      </w:r>
      <w:r w:rsidRPr="005F47DD">
        <w:t>FIA</w:t>
      </w:r>
      <w:r>
        <w:t xml:space="preserve">).  The </w:t>
      </w:r>
      <w:r w:rsidRPr="005F47DD">
        <w:t xml:space="preserve">first </w:t>
      </w:r>
      <w:r>
        <w:t>was</w:t>
      </w:r>
      <w:r w:rsidRPr="005F47DD">
        <w:t xml:space="preserve"> a lunchtime panel discussion on </w:t>
      </w:r>
      <w:r>
        <w:t>c</w:t>
      </w:r>
      <w:r w:rsidRPr="005F47DD">
        <w:t>opyright implications for Nollywood film productions</w:t>
      </w:r>
      <w:r>
        <w:t>.  I</w:t>
      </w:r>
      <w:r w:rsidRPr="005F47DD">
        <w:t xml:space="preserve">n the evening there </w:t>
      </w:r>
      <w:r>
        <w:t>would</w:t>
      </w:r>
      <w:r w:rsidRPr="005F47DD">
        <w:t xml:space="preserve"> be a reception just after the meeting</w:t>
      </w:r>
      <w:r>
        <w:t xml:space="preserve">, </w:t>
      </w:r>
      <w:r w:rsidRPr="005F47DD">
        <w:t>followed by the screening of the film</w:t>
      </w:r>
      <w:r>
        <w:t>,</w:t>
      </w:r>
      <w:r w:rsidRPr="005F47DD">
        <w:t xml:space="preserve"> the CEO</w:t>
      </w:r>
      <w:r>
        <w:t>,</w:t>
      </w:r>
      <w:r w:rsidRPr="005F47DD">
        <w:t xml:space="preserve"> a Nollywood production.  </w:t>
      </w:r>
      <w:r>
        <w:t>The screening would be</w:t>
      </w:r>
      <w:r w:rsidRPr="005F47DD">
        <w:t xml:space="preserve"> followed </w:t>
      </w:r>
      <w:r>
        <w:t>by</w:t>
      </w:r>
      <w:r w:rsidRPr="005F47DD">
        <w:t xml:space="preserve"> a question and answer session with the director.  More details on the events </w:t>
      </w:r>
      <w:r>
        <w:t>would</w:t>
      </w:r>
      <w:r w:rsidRPr="005F47DD">
        <w:t xml:space="preserve"> be provided </w:t>
      </w:r>
      <w:r>
        <w:t>the following day</w:t>
      </w:r>
      <w:r w:rsidRPr="005F47DD">
        <w:t xml:space="preserve"> and</w:t>
      </w:r>
      <w:r>
        <w:t xml:space="preserve"> on</w:t>
      </w:r>
      <w:r w:rsidRPr="005F47DD">
        <w:t xml:space="preserve"> Wednesday.  </w:t>
      </w:r>
    </w:p>
    <w:p w14:paraId="089DC5EA" w14:textId="77777777" w:rsidR="00046BF4" w:rsidRDefault="00046BF4" w:rsidP="00046BF4"/>
    <w:p w14:paraId="27BE49B9" w14:textId="77777777" w:rsidR="00046BF4" w:rsidRDefault="00046BF4" w:rsidP="00046BF4">
      <w:pPr>
        <w:keepNext/>
        <w:keepLines/>
        <w:spacing w:line="264" w:lineRule="atLeast"/>
        <w:ind w:right="1"/>
        <w:outlineLvl w:val="0"/>
        <w:rPr>
          <w:b/>
          <w:szCs w:val="22"/>
        </w:rPr>
      </w:pPr>
      <w:r w:rsidRPr="005F47DD">
        <w:rPr>
          <w:b/>
          <w:szCs w:val="22"/>
        </w:rPr>
        <w:t xml:space="preserve">OPENING STATEMENTS </w:t>
      </w:r>
    </w:p>
    <w:p w14:paraId="4A1EFC06" w14:textId="77777777" w:rsidR="00046BF4" w:rsidRPr="00F21BA0" w:rsidRDefault="00046BF4" w:rsidP="00046BF4">
      <w:pPr>
        <w:keepNext/>
        <w:keepLines/>
        <w:spacing w:line="264" w:lineRule="atLeast"/>
        <w:ind w:right="1"/>
        <w:rPr>
          <w:b/>
          <w:szCs w:val="22"/>
        </w:rPr>
      </w:pPr>
    </w:p>
    <w:p w14:paraId="21B74667" w14:textId="77777777" w:rsidR="00046BF4" w:rsidRPr="00514E7A" w:rsidRDefault="00046BF4" w:rsidP="00046BF4">
      <w:pPr>
        <w:pStyle w:val="ListParagraph"/>
        <w:widowControl w:val="0"/>
        <w:numPr>
          <w:ilvl w:val="0"/>
          <w:numId w:val="10"/>
        </w:numPr>
        <w:ind w:left="0" w:firstLine="0"/>
        <w:rPr>
          <w:szCs w:val="22"/>
        </w:rPr>
      </w:pPr>
      <w:r>
        <w:t xml:space="preserve">The Chair </w:t>
      </w:r>
      <w:r w:rsidRPr="005F47DD">
        <w:t>open</w:t>
      </w:r>
      <w:r>
        <w:t>ed</w:t>
      </w:r>
      <w:r w:rsidRPr="005F47DD">
        <w:t xml:space="preserve"> the floor </w:t>
      </w:r>
      <w:r>
        <w:t xml:space="preserve">for </w:t>
      </w:r>
      <w:r w:rsidRPr="005F47DD">
        <w:t>general statements</w:t>
      </w:r>
      <w:r>
        <w:t xml:space="preserve"> by </w:t>
      </w:r>
      <w:r w:rsidRPr="005F47DD">
        <w:t>group coordinators</w:t>
      </w:r>
      <w:r>
        <w:t xml:space="preserve">. </w:t>
      </w:r>
    </w:p>
    <w:p w14:paraId="0F149731" w14:textId="77777777" w:rsidR="00046BF4" w:rsidRPr="00514E7A" w:rsidRDefault="00046BF4" w:rsidP="00046BF4">
      <w:pPr>
        <w:pStyle w:val="ListParagraph"/>
        <w:widowControl w:val="0"/>
        <w:ind w:left="0"/>
        <w:rPr>
          <w:szCs w:val="22"/>
        </w:rPr>
      </w:pPr>
    </w:p>
    <w:p w14:paraId="23F8E800" w14:textId="77777777" w:rsidR="00046BF4" w:rsidRDefault="00046BF4" w:rsidP="00046BF4">
      <w:pPr>
        <w:pStyle w:val="ListParagraph"/>
        <w:widowControl w:val="0"/>
        <w:numPr>
          <w:ilvl w:val="0"/>
          <w:numId w:val="10"/>
        </w:numPr>
        <w:ind w:left="0" w:firstLine="0"/>
      </w:pPr>
      <w:r>
        <w:t xml:space="preserve">The Delegation of Indonesia speaking on behalf of the </w:t>
      </w:r>
      <w:r w:rsidRPr="005F47DD">
        <w:t>Asia and Pacific Group</w:t>
      </w:r>
      <w:r>
        <w:t xml:space="preserve"> affirmed its</w:t>
      </w:r>
      <w:r w:rsidRPr="005F47DD">
        <w:t xml:space="preserve"> support</w:t>
      </w:r>
      <w:r>
        <w:t xml:space="preserve"> of the ag</w:t>
      </w:r>
      <w:r w:rsidRPr="005F47DD">
        <w:t xml:space="preserve">enda and </w:t>
      </w:r>
      <w:r>
        <w:t xml:space="preserve">the </w:t>
      </w:r>
      <w:r w:rsidRPr="005F47DD">
        <w:t>work</w:t>
      </w:r>
      <w:r>
        <w:t xml:space="preserve"> program for</w:t>
      </w:r>
      <w:r w:rsidRPr="005F47DD">
        <w:t xml:space="preserve"> </w:t>
      </w:r>
      <w:r>
        <w:t>the</w:t>
      </w:r>
      <w:r w:rsidRPr="005F47DD">
        <w:t xml:space="preserve"> session</w:t>
      </w:r>
      <w:r>
        <w:t>,</w:t>
      </w:r>
      <w:r w:rsidRPr="005F47DD">
        <w:t xml:space="preserve"> which reflect</w:t>
      </w:r>
      <w:r>
        <w:t>ed</w:t>
      </w:r>
      <w:r w:rsidRPr="005F47DD">
        <w:t xml:space="preserve"> </w:t>
      </w:r>
      <w:r>
        <w:t xml:space="preserve">a </w:t>
      </w:r>
      <w:r w:rsidRPr="005F47DD">
        <w:t xml:space="preserve">more balanced treatment of all issues facing </w:t>
      </w:r>
      <w:r>
        <w:t>the</w:t>
      </w:r>
      <w:r w:rsidRPr="005F47DD">
        <w:t xml:space="preserve"> Committee.  </w:t>
      </w:r>
      <w:r>
        <w:t>The</w:t>
      </w:r>
      <w:r w:rsidRPr="005F47DD">
        <w:t xml:space="preserve"> SCCR </w:t>
      </w:r>
      <w:r>
        <w:t>was</w:t>
      </w:r>
      <w:r w:rsidRPr="005F47DD">
        <w:t xml:space="preserve"> important to WIPO </w:t>
      </w:r>
      <w:r>
        <w:t xml:space="preserve">in </w:t>
      </w:r>
      <w:r w:rsidRPr="005F47DD">
        <w:t>dealing with</w:t>
      </w:r>
      <w:r>
        <w:t xml:space="preserve"> the</w:t>
      </w:r>
      <w:r w:rsidRPr="005F47DD">
        <w:t xml:space="preserve"> protection of broadcasting organizations, </w:t>
      </w:r>
      <w:r>
        <w:t>l</w:t>
      </w:r>
      <w:r w:rsidRPr="005F47DD">
        <w:t xml:space="preserve">imitations and </w:t>
      </w:r>
      <w:r>
        <w:t>e</w:t>
      </w:r>
      <w:r w:rsidRPr="005F47DD">
        <w:t xml:space="preserve">xceptions for </w:t>
      </w:r>
      <w:r>
        <w:t>l</w:t>
      </w:r>
      <w:r w:rsidRPr="005F47DD">
        <w:t xml:space="preserve">ibraries and </w:t>
      </w:r>
      <w:r>
        <w:t>a</w:t>
      </w:r>
      <w:r w:rsidRPr="005F47DD">
        <w:t xml:space="preserve">rchives and </w:t>
      </w:r>
      <w:r>
        <w:t>l</w:t>
      </w:r>
      <w:r w:rsidRPr="005F47DD">
        <w:t xml:space="preserve">imitations and </w:t>
      </w:r>
      <w:r>
        <w:t>e</w:t>
      </w:r>
      <w:r w:rsidRPr="005F47DD">
        <w:t xml:space="preserve">xceptions for </w:t>
      </w:r>
      <w:r>
        <w:t>e</w:t>
      </w:r>
      <w:r w:rsidRPr="005F47DD">
        <w:t xml:space="preserve">ducational and </w:t>
      </w:r>
      <w:r>
        <w:t>r</w:t>
      </w:r>
      <w:r w:rsidRPr="005F47DD">
        <w:t xml:space="preserve">esearch </w:t>
      </w:r>
      <w:r>
        <w:t>i</w:t>
      </w:r>
      <w:r w:rsidRPr="005F47DD">
        <w:t xml:space="preserve">nstitutions and for </w:t>
      </w:r>
      <w:r>
        <w:lastRenderedPageBreak/>
        <w:t>p</w:t>
      </w:r>
      <w:r w:rsidRPr="005F47DD">
        <w:t xml:space="preserve">ersons with </w:t>
      </w:r>
      <w:r>
        <w:t>o</w:t>
      </w:r>
      <w:r w:rsidRPr="005F47DD">
        <w:t xml:space="preserve">ther </w:t>
      </w:r>
      <w:r>
        <w:t>d</w:t>
      </w:r>
      <w:r w:rsidRPr="005F47DD">
        <w:t xml:space="preserve">isabilities.  </w:t>
      </w:r>
      <w:r>
        <w:t>Those</w:t>
      </w:r>
      <w:r w:rsidRPr="005F47DD">
        <w:t xml:space="preserve"> three issues </w:t>
      </w:r>
      <w:r>
        <w:t>were</w:t>
      </w:r>
      <w:r w:rsidRPr="005F47DD">
        <w:t xml:space="preserve"> of great importance to </w:t>
      </w:r>
      <w:r>
        <w:t>the</w:t>
      </w:r>
      <w:r w:rsidRPr="005F47DD">
        <w:t xml:space="preserve"> </w:t>
      </w:r>
      <w:r>
        <w:t>Asia and Pacific G</w:t>
      </w:r>
      <w:r w:rsidRPr="005F47DD">
        <w:t>roup.</w:t>
      </w:r>
      <w:r>
        <w:t xml:space="preserve"> </w:t>
      </w:r>
      <w:r w:rsidRPr="005F47DD">
        <w:t xml:space="preserve"> </w:t>
      </w:r>
      <w:r>
        <w:t xml:space="preserve">Following </w:t>
      </w:r>
      <w:r w:rsidRPr="005F47DD">
        <w:t>the discussion</w:t>
      </w:r>
      <w:r>
        <w:t>s</w:t>
      </w:r>
      <w:r w:rsidRPr="005F47DD">
        <w:t xml:space="preserve"> in</w:t>
      </w:r>
      <w:r>
        <w:t xml:space="preserve"> the</w:t>
      </w:r>
      <w:r w:rsidRPr="005F47DD">
        <w:t xml:space="preserve"> Committee since the </w:t>
      </w:r>
      <w:r>
        <w:t>t</w:t>
      </w:r>
      <w:r w:rsidRPr="005F47DD">
        <w:t>wenty</w:t>
      </w:r>
      <w:r w:rsidRPr="005F47DD">
        <w:noBreakHyphen/>
      </w:r>
      <w:r>
        <w:t>s</w:t>
      </w:r>
      <w:r w:rsidRPr="005F47DD">
        <w:t xml:space="preserve">eventh </w:t>
      </w:r>
      <w:r>
        <w:t>s</w:t>
      </w:r>
      <w:r w:rsidRPr="005F47DD">
        <w:t>ession</w:t>
      </w:r>
      <w:r>
        <w:t>,</w:t>
      </w:r>
      <w:r w:rsidRPr="005F47DD">
        <w:t xml:space="preserve"> it would not be wrong to say </w:t>
      </w:r>
      <w:r>
        <w:t>that they were</w:t>
      </w:r>
      <w:r w:rsidRPr="005F47DD">
        <w:t xml:space="preserve"> facing difficulty in finding agreement on continuing work on each of the three important </w:t>
      </w:r>
      <w:r>
        <w:t>a</w:t>
      </w:r>
      <w:r w:rsidRPr="005F47DD">
        <w:t xml:space="preserve">genda items. </w:t>
      </w:r>
      <w:r>
        <w:t xml:space="preserve"> I</w:t>
      </w:r>
      <w:r w:rsidRPr="005F47DD">
        <w:t xml:space="preserve">n order to further </w:t>
      </w:r>
      <w:r>
        <w:t>their</w:t>
      </w:r>
      <w:r w:rsidRPr="005F47DD">
        <w:t xml:space="preserve"> work</w:t>
      </w:r>
      <w:r>
        <w:t>, they</w:t>
      </w:r>
      <w:r w:rsidRPr="005F47DD">
        <w:t xml:space="preserve"> </w:t>
      </w:r>
      <w:r>
        <w:t>should</w:t>
      </w:r>
      <w:r w:rsidRPr="005F47DD">
        <w:t xml:space="preserve"> refer to the 2012 General Assembly guidance to the SCCR</w:t>
      </w:r>
      <w:r>
        <w:t>,</w:t>
      </w:r>
      <w:r w:rsidRPr="005F47DD">
        <w:t xml:space="preserve"> on the work plan on </w:t>
      </w:r>
      <w:r>
        <w:t>those</w:t>
      </w:r>
      <w:r w:rsidRPr="005F47DD">
        <w:t xml:space="preserve"> three issues.  </w:t>
      </w:r>
      <w:r>
        <w:t>The Asia Pacific Group</w:t>
      </w:r>
      <w:r w:rsidRPr="005F47DD">
        <w:t xml:space="preserve"> recognize</w:t>
      </w:r>
      <w:r>
        <w:t>d</w:t>
      </w:r>
      <w:r w:rsidRPr="005F47DD">
        <w:t xml:space="preserve"> the emergence of </w:t>
      </w:r>
      <w:proofErr w:type="gramStart"/>
      <w:r w:rsidRPr="005F47DD">
        <w:t>new,</w:t>
      </w:r>
      <w:proofErr w:type="gramEnd"/>
      <w:r w:rsidRPr="005F47DD">
        <w:t xml:space="preserve"> important issues as well</w:t>
      </w:r>
      <w:r>
        <w:t>,</w:t>
      </w:r>
      <w:r w:rsidRPr="005F47DD">
        <w:t xml:space="preserve"> such </w:t>
      </w:r>
      <w:r>
        <w:t>c</w:t>
      </w:r>
      <w:r w:rsidRPr="005F47DD">
        <w:t>opyright in the digital environment</w:t>
      </w:r>
      <w:r>
        <w:t>.  It</w:t>
      </w:r>
      <w:r w:rsidRPr="005F47DD">
        <w:t xml:space="preserve"> thank</w:t>
      </w:r>
      <w:r>
        <w:t>ed</w:t>
      </w:r>
      <w:r w:rsidRPr="005F47DD">
        <w:t xml:space="preserve"> the Secretariat </w:t>
      </w:r>
      <w:r>
        <w:t>for</w:t>
      </w:r>
      <w:r w:rsidRPr="005F47DD">
        <w:t xml:space="preserve"> the scoping study on the digital environment between 2000 and 2016.  </w:t>
      </w:r>
      <w:r>
        <w:t>It</w:t>
      </w:r>
      <w:r w:rsidRPr="005F47DD">
        <w:t xml:space="preserve"> look</w:t>
      </w:r>
      <w:r>
        <w:t>ed</w:t>
      </w:r>
      <w:r w:rsidRPr="005F47DD">
        <w:t xml:space="preserve"> forward to learning more </w:t>
      </w:r>
      <w:r>
        <w:t>about</w:t>
      </w:r>
      <w:r w:rsidRPr="005F47DD">
        <w:t xml:space="preserve"> </w:t>
      </w:r>
      <w:r>
        <w:t>that</w:t>
      </w:r>
      <w:r w:rsidRPr="005F47DD">
        <w:t xml:space="preserve"> scoping study in national framework</w:t>
      </w:r>
      <w:r>
        <w:t>s</w:t>
      </w:r>
      <w:r w:rsidRPr="005F47DD">
        <w:t xml:space="preserve"> in the </w:t>
      </w:r>
      <w:r>
        <w:t>p</w:t>
      </w:r>
      <w:r w:rsidRPr="005F47DD">
        <w:t xml:space="preserve">ast ten years. </w:t>
      </w:r>
      <w:r>
        <w:t xml:space="preserve"> It also </w:t>
      </w:r>
      <w:r w:rsidRPr="005F47DD">
        <w:t>look</w:t>
      </w:r>
      <w:r>
        <w:t>ed</w:t>
      </w:r>
      <w:r w:rsidRPr="005F47DD">
        <w:t xml:space="preserve"> forward to the presentation o</w:t>
      </w:r>
      <w:r>
        <w:t>f</w:t>
      </w:r>
      <w:r w:rsidRPr="005F47DD">
        <w:t xml:space="preserve"> the scoping study</w:t>
      </w:r>
      <w:r>
        <w:t>,</w:t>
      </w:r>
      <w:r w:rsidRPr="005F47DD">
        <w:t xml:space="preserve"> as well as the presentation regarding the resale royalty rights.  Members of </w:t>
      </w:r>
      <w:r>
        <w:t>the</w:t>
      </w:r>
      <w:r w:rsidRPr="005F47DD">
        <w:t xml:space="preserve"> group </w:t>
      </w:r>
      <w:r>
        <w:t>would</w:t>
      </w:r>
      <w:r w:rsidRPr="005F47DD">
        <w:t xml:space="preserve"> make interventions in their national capacity under </w:t>
      </w:r>
      <w:r>
        <w:t>that</w:t>
      </w:r>
      <w:r w:rsidRPr="005F47DD">
        <w:t xml:space="preserve"> </w:t>
      </w:r>
      <w:r>
        <w:t>a</w:t>
      </w:r>
      <w:r w:rsidRPr="005F47DD">
        <w:t xml:space="preserve">genda </w:t>
      </w:r>
      <w:r>
        <w:t>i</w:t>
      </w:r>
      <w:r w:rsidRPr="005F47DD">
        <w:t xml:space="preserve">tem and </w:t>
      </w:r>
      <w:r>
        <w:t>would</w:t>
      </w:r>
      <w:r w:rsidRPr="005F47DD">
        <w:t xml:space="preserve"> proactively participate in the discussion on </w:t>
      </w:r>
      <w:r>
        <w:t>that</w:t>
      </w:r>
      <w:r w:rsidRPr="005F47DD">
        <w:t xml:space="preserve"> topic. </w:t>
      </w:r>
      <w:r>
        <w:t xml:space="preserve"> T</w:t>
      </w:r>
      <w:r w:rsidRPr="005F47DD">
        <w:t>he broadcasting treaty and how rights appl</w:t>
      </w:r>
      <w:r>
        <w:t>ied</w:t>
      </w:r>
      <w:r w:rsidRPr="005F47DD">
        <w:t xml:space="preserve"> to broadcasting </w:t>
      </w:r>
      <w:r>
        <w:t>was</w:t>
      </w:r>
      <w:r w:rsidRPr="005F47DD">
        <w:t xml:space="preserve"> an issue </w:t>
      </w:r>
      <w:r>
        <w:t>that required</w:t>
      </w:r>
      <w:r w:rsidRPr="005F47DD">
        <w:t xml:space="preserve"> careful balancing.  Members of the Asia and Pacific Group would like to see the finalization of a balanced treaty on the protection of broadcasting organizations based on the mandate of the 2007 General Assembly</w:t>
      </w:r>
      <w:r>
        <w:t>,</w:t>
      </w:r>
      <w:r w:rsidRPr="005F47DD">
        <w:t xml:space="preserve"> approach</w:t>
      </w:r>
      <w:r>
        <w:t>ed</w:t>
      </w:r>
      <w:r w:rsidRPr="005F47DD">
        <w:t xml:space="preserve"> in the traditional sense.</w:t>
      </w:r>
      <w:r>
        <w:t xml:space="preserve">  For the Delegation, e</w:t>
      </w:r>
      <w:r w:rsidRPr="005F47DD">
        <w:t xml:space="preserve">xceptions and </w:t>
      </w:r>
      <w:r>
        <w:t>l</w:t>
      </w:r>
      <w:r w:rsidRPr="005F47DD">
        <w:t>imitation</w:t>
      </w:r>
      <w:r>
        <w:t>s were</w:t>
      </w:r>
      <w:r w:rsidRPr="005F47DD">
        <w:t xml:space="preserve"> of critical importance for individuals and </w:t>
      </w:r>
      <w:r>
        <w:t xml:space="preserve">the </w:t>
      </w:r>
      <w:r w:rsidRPr="005F47DD">
        <w:t>collective development of societies.  In order to advance and promote culture, science</w:t>
      </w:r>
      <w:r>
        <w:t xml:space="preserve"> and</w:t>
      </w:r>
      <w:r w:rsidRPr="005F47DD">
        <w:t xml:space="preserve"> education</w:t>
      </w:r>
      <w:r>
        <w:t>,</w:t>
      </w:r>
      <w:r w:rsidRPr="005F47DD">
        <w:t xml:space="preserve"> a balanced copyright system</w:t>
      </w:r>
      <w:r>
        <w:t xml:space="preserve"> was necessary</w:t>
      </w:r>
      <w:r w:rsidRPr="005F47DD">
        <w:t xml:space="preserve"> that</w:t>
      </w:r>
      <w:r>
        <w:t xml:space="preserve"> did</w:t>
      </w:r>
      <w:r w:rsidRPr="005F47DD">
        <w:t xml:space="preserve"> not only take </w:t>
      </w:r>
      <w:r>
        <w:t xml:space="preserve">the commercial interests of </w:t>
      </w:r>
      <w:r w:rsidRPr="005F47DD">
        <w:t>right</w:t>
      </w:r>
      <w:r>
        <w:t xml:space="preserve"> </w:t>
      </w:r>
      <w:r w:rsidRPr="005F47DD">
        <w:t>holders into account</w:t>
      </w:r>
      <w:r>
        <w:t>,</w:t>
      </w:r>
      <w:r w:rsidRPr="005F47DD">
        <w:t xml:space="preserve"> but also </w:t>
      </w:r>
      <w:r>
        <w:t>considered the</w:t>
      </w:r>
      <w:r w:rsidRPr="005F47DD">
        <w:t xml:space="preserve"> larger public benefit</w:t>
      </w:r>
      <w:r>
        <w:t>,</w:t>
      </w:r>
      <w:r w:rsidRPr="005F47DD">
        <w:t xml:space="preserve"> by enhancing public access to the work.  </w:t>
      </w:r>
      <w:r>
        <w:t>The attainment</w:t>
      </w:r>
      <w:r w:rsidRPr="005F47DD">
        <w:t xml:space="preserve"> of access to knowledge and entertainment to all </w:t>
      </w:r>
      <w:r>
        <w:t>was</w:t>
      </w:r>
      <w:r w:rsidRPr="005F47DD">
        <w:t xml:space="preserve"> important and </w:t>
      </w:r>
      <w:r>
        <w:t>that</w:t>
      </w:r>
      <w:r w:rsidRPr="005F47DD">
        <w:t xml:space="preserve"> </w:t>
      </w:r>
      <w:r>
        <w:t>was</w:t>
      </w:r>
      <w:r w:rsidRPr="005F47DD">
        <w:t xml:space="preserve"> often hampered </w:t>
      </w:r>
      <w:r>
        <w:t>by a</w:t>
      </w:r>
      <w:r w:rsidRPr="005F47DD">
        <w:t xml:space="preserve"> lack of access to relevant educational and research material. </w:t>
      </w:r>
      <w:r>
        <w:t xml:space="preserve"> T</w:t>
      </w:r>
      <w:r w:rsidRPr="005F47DD">
        <w:t>he Asia and Pacific Group thank</w:t>
      </w:r>
      <w:r>
        <w:t>ed</w:t>
      </w:r>
      <w:r w:rsidRPr="005F47DD">
        <w:t xml:space="preserve"> those providing presentations and look</w:t>
      </w:r>
      <w:r>
        <w:t>ed</w:t>
      </w:r>
      <w:r w:rsidRPr="005F47DD">
        <w:t xml:space="preserve"> forward to the scoping study on the access to copyright protected work </w:t>
      </w:r>
      <w:r>
        <w:t>for</w:t>
      </w:r>
      <w:r w:rsidRPr="005F47DD">
        <w:t xml:space="preserve"> </w:t>
      </w:r>
      <w:r>
        <w:t>p</w:t>
      </w:r>
      <w:r w:rsidRPr="005F47DD">
        <w:t xml:space="preserve">ersons with </w:t>
      </w:r>
      <w:r>
        <w:t>d</w:t>
      </w:r>
      <w:r w:rsidRPr="005F47DD">
        <w:t xml:space="preserve">isabilities. </w:t>
      </w:r>
      <w:r>
        <w:t>It</w:t>
      </w:r>
      <w:r w:rsidRPr="005F47DD">
        <w:t xml:space="preserve"> look</w:t>
      </w:r>
      <w:r>
        <w:t xml:space="preserve">ed </w:t>
      </w:r>
      <w:r w:rsidRPr="005F47DD">
        <w:t xml:space="preserve">forward to all the presentations.  </w:t>
      </w:r>
      <w:r>
        <w:t>It took note of</w:t>
      </w:r>
      <w:r w:rsidRPr="005F47DD">
        <w:t xml:space="preserve"> the notable progress</w:t>
      </w:r>
      <w:r>
        <w:t xml:space="preserve"> that had been</w:t>
      </w:r>
      <w:r w:rsidRPr="005F47DD">
        <w:t xml:space="preserve"> </w:t>
      </w:r>
      <w:r>
        <w:t>made</w:t>
      </w:r>
      <w:r w:rsidRPr="005F47DD">
        <w:t xml:space="preserve"> in the discussion</w:t>
      </w:r>
      <w:r>
        <w:t>s</w:t>
      </w:r>
      <w:r w:rsidRPr="005F47DD">
        <w:t xml:space="preserve"> on all subjects on </w:t>
      </w:r>
      <w:r>
        <w:t>e</w:t>
      </w:r>
      <w:r w:rsidRPr="005F47DD">
        <w:t xml:space="preserve">xceptions and </w:t>
      </w:r>
      <w:r>
        <w:t>l</w:t>
      </w:r>
      <w:r w:rsidRPr="005F47DD">
        <w:t>imitation</w:t>
      </w:r>
      <w:r>
        <w:t>s</w:t>
      </w:r>
      <w:r w:rsidRPr="005F47DD">
        <w:t xml:space="preserve"> for library and archives</w:t>
      </w:r>
      <w:r>
        <w:t>.  T</w:t>
      </w:r>
      <w:r w:rsidRPr="005F47DD">
        <w:t>he outcome of the discussion</w:t>
      </w:r>
      <w:r>
        <w:t>s</w:t>
      </w:r>
      <w:r w:rsidRPr="005F47DD">
        <w:t xml:space="preserve"> </w:t>
      </w:r>
      <w:r>
        <w:t>had</w:t>
      </w:r>
      <w:r w:rsidRPr="005F47DD">
        <w:t xml:space="preserve"> been reflected in the Chair's </w:t>
      </w:r>
      <w:r>
        <w:t>Informal C</w:t>
      </w:r>
      <w:r w:rsidRPr="005F47DD">
        <w:t xml:space="preserve">hart on </w:t>
      </w:r>
      <w:r>
        <w:t>L</w:t>
      </w:r>
      <w:r w:rsidRPr="005F47DD">
        <w:t xml:space="preserve">imitation and </w:t>
      </w:r>
      <w:r>
        <w:t>E</w:t>
      </w:r>
      <w:r w:rsidRPr="005F47DD">
        <w:t xml:space="preserve">xceptions for </w:t>
      </w:r>
      <w:r>
        <w:t>L</w:t>
      </w:r>
      <w:r w:rsidRPr="005F47DD">
        <w:t>ibra</w:t>
      </w:r>
      <w:r>
        <w:t>ries</w:t>
      </w:r>
      <w:r w:rsidRPr="005F47DD">
        <w:t xml:space="preserve"> and </w:t>
      </w:r>
      <w:r>
        <w:t>A</w:t>
      </w:r>
      <w:r w:rsidRPr="005F47DD">
        <w:t>rchive</w:t>
      </w:r>
      <w:r>
        <w:t>s,</w:t>
      </w:r>
      <w:r w:rsidRPr="005F47DD">
        <w:t xml:space="preserve"> </w:t>
      </w:r>
      <w:r>
        <w:t>d</w:t>
      </w:r>
      <w:r w:rsidRPr="005F47DD">
        <w:t xml:space="preserve">ocument SCCR/34/5.  </w:t>
      </w:r>
      <w:r>
        <w:t>It wel</w:t>
      </w:r>
      <w:r w:rsidRPr="005F47DD">
        <w:t>come</w:t>
      </w:r>
      <w:r>
        <w:t>d</w:t>
      </w:r>
      <w:r w:rsidRPr="005F47DD">
        <w:t xml:space="preserve"> the updated study and </w:t>
      </w:r>
      <w:r>
        <w:t xml:space="preserve">the </w:t>
      </w:r>
      <w:r w:rsidRPr="005F47DD">
        <w:t>additional analysis of the study on educational activity and believe</w:t>
      </w:r>
      <w:r>
        <w:t>d</w:t>
      </w:r>
      <w:r w:rsidRPr="005F47DD">
        <w:t xml:space="preserve"> that the same study</w:t>
      </w:r>
      <w:r>
        <w:t>, along</w:t>
      </w:r>
      <w:r w:rsidRPr="005F47DD">
        <w:t xml:space="preserve"> with the Chair's</w:t>
      </w:r>
      <w:r>
        <w:t xml:space="preserve"> Informal</w:t>
      </w:r>
      <w:r w:rsidRPr="005F47DD">
        <w:t xml:space="preserve"> </w:t>
      </w:r>
      <w:r>
        <w:t>C</w:t>
      </w:r>
      <w:r w:rsidRPr="005F47DD">
        <w:t>hart on Limitations and Exceptions for Persons with Other Disabilities</w:t>
      </w:r>
      <w:r>
        <w:t>,</w:t>
      </w:r>
      <w:r w:rsidRPr="005F47DD">
        <w:t xml:space="preserve"> document SCCR/34/6</w:t>
      </w:r>
      <w:r>
        <w:t>,</w:t>
      </w:r>
      <w:r w:rsidRPr="005F47DD">
        <w:t xml:space="preserve"> provide</w:t>
      </w:r>
      <w:r>
        <w:t>d</w:t>
      </w:r>
      <w:r w:rsidRPr="005F47DD">
        <w:t xml:space="preserve"> pertinent views on </w:t>
      </w:r>
      <w:r>
        <w:t>those</w:t>
      </w:r>
      <w:r w:rsidRPr="005F47DD">
        <w:t xml:space="preserve"> topics.  </w:t>
      </w:r>
      <w:r>
        <w:t>It</w:t>
      </w:r>
      <w:r w:rsidRPr="005F47DD">
        <w:t xml:space="preserve"> convey</w:t>
      </w:r>
      <w:r>
        <w:t>ed its</w:t>
      </w:r>
      <w:r w:rsidRPr="005F47DD">
        <w:t xml:space="preserve"> appreciation to the Secretariat for </w:t>
      </w:r>
      <w:r>
        <w:t xml:space="preserve">having </w:t>
      </w:r>
      <w:r w:rsidRPr="005F47DD">
        <w:t>prepar</w:t>
      </w:r>
      <w:r>
        <w:t xml:space="preserve">ed </w:t>
      </w:r>
      <w:r w:rsidRPr="005F47DD">
        <w:t>the draft action plans for library and archives and museums</w:t>
      </w:r>
      <w:r>
        <w:t>,</w:t>
      </w:r>
      <w:r w:rsidRPr="005F47DD">
        <w:t xml:space="preserve"> and </w:t>
      </w:r>
      <w:r>
        <w:t>p</w:t>
      </w:r>
      <w:r w:rsidRPr="005F47DD">
        <w:t xml:space="preserve">ersons with </w:t>
      </w:r>
      <w:r>
        <w:t>o</w:t>
      </w:r>
      <w:r w:rsidRPr="005F47DD">
        <w:t xml:space="preserve">ther </w:t>
      </w:r>
      <w:r>
        <w:t>d</w:t>
      </w:r>
      <w:r w:rsidRPr="005F47DD">
        <w:t xml:space="preserve">isabilities. </w:t>
      </w:r>
      <w:r>
        <w:t xml:space="preserve"> T</w:t>
      </w:r>
      <w:r w:rsidRPr="005F47DD">
        <w:t xml:space="preserve">he draft action plans </w:t>
      </w:r>
      <w:r>
        <w:t>were</w:t>
      </w:r>
      <w:r w:rsidRPr="005F47DD">
        <w:t xml:space="preserve"> a good basis for further consideration </w:t>
      </w:r>
      <w:r>
        <w:t>in</w:t>
      </w:r>
      <w:r w:rsidRPr="005F47DD">
        <w:t xml:space="preserve"> the Committee</w:t>
      </w:r>
      <w:r>
        <w:t>,</w:t>
      </w:r>
      <w:r w:rsidRPr="005F47DD">
        <w:t xml:space="preserve"> to </w:t>
      </w:r>
      <w:r>
        <w:t xml:space="preserve">make </w:t>
      </w:r>
      <w:r w:rsidRPr="005F47DD">
        <w:t xml:space="preserve">progress on </w:t>
      </w:r>
      <w:r>
        <w:t>those</w:t>
      </w:r>
      <w:r w:rsidRPr="005F47DD">
        <w:t xml:space="preserve"> very important issues.  The Asia and Pacific Group reaffirm</w:t>
      </w:r>
      <w:r>
        <w:t>ed</w:t>
      </w:r>
      <w:r w:rsidRPr="005F47DD">
        <w:t xml:space="preserve"> its commitment to remain constructively engaged in the discussion on the draft action plans.  </w:t>
      </w:r>
      <w:r>
        <w:t>It</w:t>
      </w:r>
      <w:r w:rsidRPr="005F47DD">
        <w:t xml:space="preserve"> hope</w:t>
      </w:r>
      <w:r>
        <w:t>d</w:t>
      </w:r>
      <w:r w:rsidRPr="005F47DD">
        <w:t xml:space="preserve"> that all </w:t>
      </w:r>
      <w:r>
        <w:t>m</w:t>
      </w:r>
      <w:r w:rsidRPr="005F47DD">
        <w:t xml:space="preserve">ember </w:t>
      </w:r>
      <w:r>
        <w:t>s</w:t>
      </w:r>
      <w:r w:rsidRPr="005F47DD">
        <w:t>tates engage</w:t>
      </w:r>
      <w:r>
        <w:t>d</w:t>
      </w:r>
      <w:r w:rsidRPr="005F47DD">
        <w:t xml:space="preserve"> constructively </w:t>
      </w:r>
      <w:r>
        <w:t>during</w:t>
      </w:r>
      <w:r w:rsidRPr="005F47DD">
        <w:t xml:space="preserve"> the session on the issue of </w:t>
      </w:r>
      <w:r>
        <w:t>e</w:t>
      </w:r>
      <w:r w:rsidRPr="005F47DD">
        <w:t xml:space="preserve">xceptions and </w:t>
      </w:r>
      <w:r>
        <w:t>l</w:t>
      </w:r>
      <w:r w:rsidRPr="005F47DD">
        <w:t>imitation</w:t>
      </w:r>
      <w:r>
        <w:t>s</w:t>
      </w:r>
      <w:r w:rsidRPr="005F47DD">
        <w:t xml:space="preserve"> based on previous discussions and new inputs</w:t>
      </w:r>
      <w:r>
        <w:t>,</w:t>
      </w:r>
      <w:r w:rsidRPr="005F47DD">
        <w:t xml:space="preserve"> so that</w:t>
      </w:r>
      <w:r>
        <w:t xml:space="preserve"> they would be</w:t>
      </w:r>
      <w:r w:rsidRPr="005F47DD">
        <w:t xml:space="preserve"> able to continue to make progress on </w:t>
      </w:r>
      <w:r>
        <w:t>that</w:t>
      </w:r>
      <w:r w:rsidRPr="005F47DD">
        <w:t xml:space="preserve"> issue.  </w:t>
      </w:r>
      <w:r>
        <w:t>It reminded the Chair that the SCCR was</w:t>
      </w:r>
      <w:r w:rsidRPr="005F47DD">
        <w:t xml:space="preserve"> the same Committee </w:t>
      </w:r>
      <w:r>
        <w:t>that</w:t>
      </w:r>
      <w:r w:rsidRPr="005F47DD">
        <w:t xml:space="preserve"> </w:t>
      </w:r>
      <w:r>
        <w:t xml:space="preserve">concluded </w:t>
      </w:r>
      <w:r w:rsidRPr="005F47DD">
        <w:t>treaties achieved through the constructiv</w:t>
      </w:r>
      <w:r>
        <w:t>e engagement</w:t>
      </w:r>
      <w:r w:rsidRPr="005F47DD">
        <w:t xml:space="preserve"> of all </w:t>
      </w:r>
      <w:r>
        <w:t>Member S</w:t>
      </w:r>
      <w:r w:rsidRPr="005F47DD">
        <w:t>tates</w:t>
      </w:r>
      <w:r>
        <w:t xml:space="preserve">. </w:t>
      </w:r>
      <w:r w:rsidRPr="005F47DD">
        <w:t xml:space="preserve"> </w:t>
      </w:r>
      <w:r>
        <w:t>It was optimistic</w:t>
      </w:r>
      <w:r w:rsidRPr="005F47DD">
        <w:t xml:space="preserve"> </w:t>
      </w:r>
      <w:r>
        <w:t>they could</w:t>
      </w:r>
      <w:r w:rsidRPr="005F47DD">
        <w:t xml:space="preserve"> make further progress and arrive at meaningful outcomes by employing the same spirit of constructivism.  </w:t>
      </w:r>
    </w:p>
    <w:p w14:paraId="1EE9207E" w14:textId="77777777" w:rsidR="00046BF4" w:rsidRPr="00514E7A" w:rsidRDefault="00046BF4" w:rsidP="00046BF4">
      <w:pPr>
        <w:pStyle w:val="ListParagraph"/>
        <w:keepNext/>
        <w:keepLines/>
        <w:numPr>
          <w:ilvl w:val="0"/>
          <w:numId w:val="10"/>
        </w:numPr>
        <w:ind w:left="0" w:firstLine="0"/>
        <w:rPr>
          <w:szCs w:val="22"/>
        </w:rPr>
      </w:pPr>
      <w:r>
        <w:rPr>
          <w:szCs w:val="22"/>
        </w:rPr>
        <w:lastRenderedPageBreak/>
        <w:t xml:space="preserve"> </w:t>
      </w:r>
      <w:r>
        <w:t xml:space="preserve">The Delegation of Switzerland speaking on behalf of Group B stated that it </w:t>
      </w:r>
      <w:r w:rsidRPr="005F47DD">
        <w:t>continue</w:t>
      </w:r>
      <w:r>
        <w:t>d</w:t>
      </w:r>
      <w:r w:rsidRPr="005F47DD">
        <w:t xml:space="preserve"> to attach importance to the negotiation of a treaty for the protection of broadcasting organizations.  If </w:t>
      </w:r>
      <w:r>
        <w:t>that</w:t>
      </w:r>
      <w:r w:rsidRPr="005F47DD">
        <w:t xml:space="preserve"> treaty </w:t>
      </w:r>
      <w:r>
        <w:t>was</w:t>
      </w:r>
      <w:r w:rsidRPr="005F47DD">
        <w:t xml:space="preserve"> to sustain its relevance, </w:t>
      </w:r>
      <w:r>
        <w:t>they</w:t>
      </w:r>
      <w:r w:rsidRPr="005F47DD">
        <w:t xml:space="preserve"> </w:t>
      </w:r>
      <w:r>
        <w:t>had</w:t>
      </w:r>
      <w:r w:rsidRPr="005F47DD">
        <w:t xml:space="preserve"> the responsibility to take into account the voices of the real world and to respond to technological developments in various fields.  The significant economic value of </w:t>
      </w:r>
      <w:proofErr w:type="gramStart"/>
      <w:r w:rsidRPr="005F47DD">
        <w:t>broadcasting</w:t>
      </w:r>
      <w:r>
        <w:t>,</w:t>
      </w:r>
      <w:proofErr w:type="gramEnd"/>
      <w:r w:rsidRPr="005F47DD">
        <w:t xml:space="preserve"> and the appropriate protection of such value </w:t>
      </w:r>
      <w:r>
        <w:t>was</w:t>
      </w:r>
      <w:r w:rsidRPr="005F47DD">
        <w:t xml:space="preserve"> an important consideration for </w:t>
      </w:r>
      <w:r>
        <w:t>the</w:t>
      </w:r>
      <w:r w:rsidRPr="005F47DD">
        <w:t xml:space="preserve"> organization.  In </w:t>
      </w:r>
      <w:r>
        <w:t>that</w:t>
      </w:r>
      <w:r w:rsidRPr="005F47DD">
        <w:t xml:space="preserve"> regard, as </w:t>
      </w:r>
      <w:r>
        <w:t>M</w:t>
      </w:r>
      <w:r w:rsidRPr="005F47DD">
        <w:t xml:space="preserve">ember </w:t>
      </w:r>
      <w:r>
        <w:t>S</w:t>
      </w:r>
      <w:r w:rsidRPr="005F47DD">
        <w:t>tates</w:t>
      </w:r>
      <w:r>
        <w:t>,</w:t>
      </w:r>
      <w:r w:rsidRPr="005F47DD">
        <w:t xml:space="preserve"> </w:t>
      </w:r>
      <w:r>
        <w:t xml:space="preserve">they should </w:t>
      </w:r>
      <w:r w:rsidRPr="005F47DD">
        <w:t>work towards a solution</w:t>
      </w:r>
      <w:r>
        <w:t>,</w:t>
      </w:r>
      <w:r w:rsidRPr="005F47DD">
        <w:t xml:space="preserve"> which fit</w:t>
      </w:r>
      <w:r>
        <w:t>ted</w:t>
      </w:r>
      <w:r w:rsidRPr="005F47DD">
        <w:t xml:space="preserve"> in the current environment</w:t>
      </w:r>
      <w:r>
        <w:t xml:space="preserve">, </w:t>
      </w:r>
      <w:r w:rsidRPr="005F47DD">
        <w:t xml:space="preserve">without letting </w:t>
      </w:r>
      <w:r>
        <w:t>their</w:t>
      </w:r>
      <w:r w:rsidRPr="005F47DD">
        <w:t xml:space="preserve"> solutions become outdated before they </w:t>
      </w:r>
      <w:r>
        <w:t>had</w:t>
      </w:r>
      <w:r w:rsidRPr="005F47DD">
        <w:t xml:space="preserve"> </w:t>
      </w:r>
      <w:r>
        <w:t>effect</w:t>
      </w:r>
      <w:r w:rsidRPr="005F47DD">
        <w:t xml:space="preserve">.  At the same time, </w:t>
      </w:r>
      <w:r>
        <w:t>they</w:t>
      </w:r>
      <w:r w:rsidRPr="005F47DD">
        <w:t xml:space="preserve"> stress</w:t>
      </w:r>
      <w:r>
        <w:t>ed</w:t>
      </w:r>
      <w:r w:rsidRPr="005F47DD">
        <w:t xml:space="preserve"> the importance of remaining faithful to the mandate of the 2007 WIPO General Assembly</w:t>
      </w:r>
      <w:r>
        <w:t>,</w:t>
      </w:r>
      <w:r w:rsidRPr="005F47DD">
        <w:t xml:space="preserve"> which condition</w:t>
      </w:r>
      <w:r>
        <w:t>ed</w:t>
      </w:r>
      <w:r w:rsidRPr="005F47DD">
        <w:t xml:space="preserve"> the convening of a Diplomatic Conference</w:t>
      </w:r>
      <w:r>
        <w:t>,</w:t>
      </w:r>
      <w:r w:rsidRPr="005F47DD">
        <w:t xml:space="preserve"> on the SCCR reaching agreement on the </w:t>
      </w:r>
      <w:r>
        <w:t xml:space="preserve">objectives, </w:t>
      </w:r>
      <w:r w:rsidRPr="005F47DD">
        <w:t>object</w:t>
      </w:r>
      <w:r>
        <w:t xml:space="preserve"> of protection and</w:t>
      </w:r>
      <w:r w:rsidRPr="005F47DD">
        <w:t xml:space="preserve"> specific scope of the </w:t>
      </w:r>
      <w:r>
        <w:t>t</w:t>
      </w:r>
      <w:r w:rsidRPr="005F47DD">
        <w:t xml:space="preserve">reaty.  It </w:t>
      </w:r>
      <w:r>
        <w:t>was</w:t>
      </w:r>
      <w:r w:rsidRPr="005F47DD">
        <w:t xml:space="preserve"> only </w:t>
      </w:r>
      <w:r>
        <w:t>M</w:t>
      </w:r>
      <w:r w:rsidRPr="005F47DD">
        <w:t xml:space="preserve">ember </w:t>
      </w:r>
      <w:r>
        <w:t>S</w:t>
      </w:r>
      <w:r w:rsidRPr="005F47DD">
        <w:t xml:space="preserve">tates that </w:t>
      </w:r>
      <w:r>
        <w:t>could</w:t>
      </w:r>
      <w:r w:rsidRPr="005F47DD">
        <w:t xml:space="preserve"> agree on practical, meaningful solutions</w:t>
      </w:r>
      <w:r>
        <w:t>,</w:t>
      </w:r>
      <w:r w:rsidRPr="005F47DD">
        <w:t xml:space="preserve"> and maintain the relevancy of </w:t>
      </w:r>
      <w:r>
        <w:t>the</w:t>
      </w:r>
      <w:r w:rsidRPr="005F47DD">
        <w:t xml:space="preserve"> Committee and the organization.  </w:t>
      </w:r>
      <w:r>
        <w:t>They</w:t>
      </w:r>
      <w:r w:rsidRPr="005F47DD">
        <w:t xml:space="preserve"> note</w:t>
      </w:r>
      <w:r>
        <w:t>d</w:t>
      </w:r>
      <w:r w:rsidRPr="005F47DD">
        <w:t xml:space="preserve"> with appreciation the efforts </w:t>
      </w:r>
      <w:r>
        <w:t xml:space="preserve">that had been </w:t>
      </w:r>
      <w:r w:rsidRPr="005F47DD">
        <w:t>made to adapt</w:t>
      </w:r>
      <w:r>
        <w:t xml:space="preserve"> the R</w:t>
      </w:r>
      <w:r w:rsidRPr="005F47DD">
        <w:t xml:space="preserve">evised </w:t>
      </w:r>
      <w:r>
        <w:t>C</w:t>
      </w:r>
      <w:r w:rsidRPr="005F47DD">
        <w:t xml:space="preserve">onsolidated </w:t>
      </w:r>
      <w:r>
        <w:t>T</w:t>
      </w:r>
      <w:r w:rsidRPr="005F47DD">
        <w:t xml:space="preserve">ext on </w:t>
      </w:r>
      <w:r>
        <w:t>D</w:t>
      </w:r>
      <w:r w:rsidRPr="005F47DD">
        <w:t>efinitions</w:t>
      </w:r>
      <w:r>
        <w:t>,</w:t>
      </w:r>
      <w:r w:rsidRPr="005F47DD">
        <w:t xml:space="preserve"> </w:t>
      </w:r>
      <w:r>
        <w:t>O</w:t>
      </w:r>
      <w:r w:rsidRPr="005F47DD">
        <w:t xml:space="preserve">bject of </w:t>
      </w:r>
      <w:r>
        <w:t>P</w:t>
      </w:r>
      <w:r w:rsidRPr="005F47DD">
        <w:t xml:space="preserve">rotection, </w:t>
      </w:r>
      <w:r>
        <w:t>R</w:t>
      </w:r>
      <w:r w:rsidRPr="005F47DD">
        <w:t xml:space="preserve">ights to be </w:t>
      </w:r>
      <w:proofErr w:type="gramStart"/>
      <w:r>
        <w:t>G</w:t>
      </w:r>
      <w:r w:rsidRPr="005F47DD">
        <w:t>ranted</w:t>
      </w:r>
      <w:proofErr w:type="gramEnd"/>
      <w:r w:rsidRPr="005F47DD">
        <w:t xml:space="preserve"> and </w:t>
      </w:r>
      <w:r>
        <w:t>o</w:t>
      </w:r>
      <w:r w:rsidRPr="005F47DD">
        <w:t xml:space="preserve">ther </w:t>
      </w:r>
      <w:r>
        <w:t>Is</w:t>
      </w:r>
      <w:r w:rsidRPr="005F47DD">
        <w:t>sues</w:t>
      </w:r>
      <w:r>
        <w:t>,</w:t>
      </w:r>
      <w:r w:rsidRPr="002A1D75">
        <w:t xml:space="preserve"> </w:t>
      </w:r>
      <w:r w:rsidRPr="005F47DD">
        <w:t xml:space="preserve">document </w:t>
      </w:r>
      <w:r>
        <w:t>SCCR/</w:t>
      </w:r>
      <w:r w:rsidRPr="005F47DD">
        <w:t xml:space="preserve">34/4. </w:t>
      </w:r>
      <w:r>
        <w:t xml:space="preserve"> P</w:t>
      </w:r>
      <w:r w:rsidRPr="005F47DD">
        <w:t xml:space="preserve">art A of </w:t>
      </w:r>
      <w:r>
        <w:t xml:space="preserve">that </w:t>
      </w:r>
      <w:r w:rsidRPr="005F47DD">
        <w:t xml:space="preserve">document </w:t>
      </w:r>
      <w:r>
        <w:t>was</w:t>
      </w:r>
      <w:r w:rsidRPr="005F47DD">
        <w:t xml:space="preserve"> an acceptable basis for further discussion on remaining issues, definitions, </w:t>
      </w:r>
      <w:proofErr w:type="gramStart"/>
      <w:r w:rsidRPr="005F47DD">
        <w:t>object</w:t>
      </w:r>
      <w:proofErr w:type="gramEnd"/>
      <w:r>
        <w:t xml:space="preserve"> of</w:t>
      </w:r>
      <w:r w:rsidRPr="005F47DD">
        <w:t xml:space="preserve"> protection and rights</w:t>
      </w:r>
      <w:r>
        <w:t>,</w:t>
      </w:r>
      <w:r w:rsidRPr="005F47DD">
        <w:t xml:space="preserve"> as well as on the other issues.  However, in all areas there </w:t>
      </w:r>
      <w:r>
        <w:t>was</w:t>
      </w:r>
      <w:r w:rsidRPr="005F47DD">
        <w:t xml:space="preserve"> more work to be done to maximize the chances that </w:t>
      </w:r>
      <w:r>
        <w:t>the</w:t>
      </w:r>
      <w:r w:rsidRPr="005F47DD">
        <w:t xml:space="preserve"> </w:t>
      </w:r>
      <w:r>
        <w:t>t</w:t>
      </w:r>
      <w:r w:rsidRPr="005F47DD">
        <w:t xml:space="preserve">reaty </w:t>
      </w:r>
      <w:r>
        <w:t>would</w:t>
      </w:r>
      <w:r w:rsidRPr="005F47DD">
        <w:t xml:space="preserve"> find success.  </w:t>
      </w:r>
      <w:r>
        <w:t>Group B</w:t>
      </w:r>
      <w:r w:rsidRPr="005F47DD">
        <w:t xml:space="preserve"> trust</w:t>
      </w:r>
      <w:r>
        <w:t>ed</w:t>
      </w:r>
      <w:r w:rsidRPr="005F47DD">
        <w:t xml:space="preserve"> that the discussions </w:t>
      </w:r>
      <w:r>
        <w:t>would</w:t>
      </w:r>
      <w:r w:rsidRPr="005F47DD">
        <w:t xml:space="preserve"> be further elaborated under</w:t>
      </w:r>
      <w:r>
        <w:t xml:space="preserve"> the Chair’s</w:t>
      </w:r>
      <w:r w:rsidRPr="005F47DD">
        <w:t xml:space="preserve"> able</w:t>
      </w:r>
      <w:r w:rsidRPr="005F47DD">
        <w:noBreakHyphen/>
        <w:t>chairmanship</w:t>
      </w:r>
      <w:r>
        <w:t>,</w:t>
      </w:r>
      <w:r w:rsidRPr="005F47DD">
        <w:t xml:space="preserve"> and through the valuable contributions from all participants in </w:t>
      </w:r>
      <w:r>
        <w:t>the</w:t>
      </w:r>
      <w:r w:rsidRPr="005F47DD">
        <w:t xml:space="preserve"> Committee.  Turning to </w:t>
      </w:r>
      <w:r>
        <w:t>l</w:t>
      </w:r>
      <w:r w:rsidRPr="005F47DD">
        <w:t xml:space="preserve">imitations and </w:t>
      </w:r>
      <w:r>
        <w:t>e</w:t>
      </w:r>
      <w:r w:rsidRPr="005F47DD">
        <w:t xml:space="preserve">xceptions, </w:t>
      </w:r>
      <w:r>
        <w:t>it</w:t>
      </w:r>
      <w:r w:rsidRPr="005F47DD">
        <w:t xml:space="preserve"> hope</w:t>
      </w:r>
      <w:r>
        <w:t>d</w:t>
      </w:r>
      <w:r w:rsidRPr="005F47DD">
        <w:t xml:space="preserve"> that </w:t>
      </w:r>
      <w:r>
        <w:t>they</w:t>
      </w:r>
      <w:r w:rsidRPr="005F47DD">
        <w:t xml:space="preserve"> </w:t>
      </w:r>
      <w:r>
        <w:t>could</w:t>
      </w:r>
      <w:r w:rsidRPr="005F47DD">
        <w:t xml:space="preserve"> find a consensual basis for further work </w:t>
      </w:r>
      <w:r>
        <w:t>in</w:t>
      </w:r>
      <w:r w:rsidRPr="005F47DD">
        <w:t xml:space="preserve"> </w:t>
      </w:r>
      <w:r>
        <w:t>the</w:t>
      </w:r>
      <w:r w:rsidRPr="005F47DD">
        <w:t xml:space="preserve"> Committee.  </w:t>
      </w:r>
      <w:r>
        <w:t>It</w:t>
      </w:r>
      <w:r w:rsidRPr="005F47DD">
        <w:t xml:space="preserve"> appreciate</w:t>
      </w:r>
      <w:r>
        <w:t>d</w:t>
      </w:r>
      <w:r w:rsidRPr="005F47DD">
        <w:t xml:space="preserve"> that the aim of </w:t>
      </w:r>
      <w:r>
        <w:t>their</w:t>
      </w:r>
      <w:r w:rsidRPr="005F47DD">
        <w:t xml:space="preserve"> discussions </w:t>
      </w:r>
      <w:r>
        <w:t>had been</w:t>
      </w:r>
      <w:r w:rsidRPr="005F47DD">
        <w:t xml:space="preserve"> to reach a better understanding of the topics</w:t>
      </w:r>
      <w:r>
        <w:t>,</w:t>
      </w:r>
      <w:r w:rsidRPr="005F47DD">
        <w:t xml:space="preserve"> as regards the working methods</w:t>
      </w:r>
      <w:r>
        <w:t xml:space="preserve">. </w:t>
      </w:r>
      <w:r w:rsidRPr="005F47DD">
        <w:t xml:space="preserve"> </w:t>
      </w:r>
      <w:r>
        <w:t>It</w:t>
      </w:r>
      <w:r w:rsidRPr="005F47DD">
        <w:t xml:space="preserve"> </w:t>
      </w:r>
      <w:r>
        <w:t>took</w:t>
      </w:r>
      <w:r w:rsidRPr="005F47DD">
        <w:t xml:space="preserve"> note of documents </w:t>
      </w:r>
      <w:r>
        <w:t>SCCR/</w:t>
      </w:r>
      <w:r w:rsidRPr="005F47DD">
        <w:t xml:space="preserve">34/5 and </w:t>
      </w:r>
      <w:r>
        <w:t>SCCR/</w:t>
      </w:r>
      <w:r w:rsidRPr="005F47DD">
        <w:t>34/6</w:t>
      </w:r>
      <w:r>
        <w:t>,</w:t>
      </w:r>
      <w:r w:rsidRPr="005F47DD">
        <w:t xml:space="preserve"> </w:t>
      </w:r>
      <w:r>
        <w:t>containing</w:t>
      </w:r>
      <w:r w:rsidRPr="005F47DD">
        <w:t xml:space="preserve"> the Chair's informal charts</w:t>
      </w:r>
      <w:r>
        <w:t>,</w:t>
      </w:r>
      <w:r w:rsidRPr="005F47DD">
        <w:t xml:space="preserve"> and </w:t>
      </w:r>
      <w:r>
        <w:t>was</w:t>
      </w:r>
      <w:r w:rsidRPr="005F47DD">
        <w:t xml:space="preserve"> ready to continue discussions from the previous meetings</w:t>
      </w:r>
      <w:r>
        <w:t>,</w:t>
      </w:r>
      <w:r w:rsidRPr="005F47DD">
        <w:t xml:space="preserve"> to explore common ground upon which </w:t>
      </w:r>
      <w:r>
        <w:t>they</w:t>
      </w:r>
      <w:r w:rsidRPr="005F47DD">
        <w:t xml:space="preserve"> could stand.  </w:t>
      </w:r>
      <w:r>
        <w:t xml:space="preserve">It </w:t>
      </w:r>
      <w:r w:rsidRPr="005F47DD">
        <w:t>underline</w:t>
      </w:r>
      <w:r>
        <w:t>d</w:t>
      </w:r>
      <w:r w:rsidRPr="005F47DD">
        <w:t xml:space="preserve"> that </w:t>
      </w:r>
      <w:r>
        <w:t>the</w:t>
      </w:r>
      <w:r w:rsidRPr="005F47DD">
        <w:t xml:space="preserve"> Committee should give serious consideration to the objectives and principles as proposed in</w:t>
      </w:r>
      <w:r>
        <w:t xml:space="preserve"> documents</w:t>
      </w:r>
      <w:r w:rsidRPr="005F47DD">
        <w:t xml:space="preserve"> SCCR/26/8 and SCCR/27/8</w:t>
      </w:r>
      <w:r>
        <w:t>,</w:t>
      </w:r>
      <w:r w:rsidRPr="005F47DD">
        <w:t xml:space="preserve"> which offer</w:t>
      </w:r>
      <w:r>
        <w:t>ed</w:t>
      </w:r>
      <w:r w:rsidRPr="005F47DD">
        <w:t xml:space="preserve"> a basis for common ground</w:t>
      </w:r>
      <w:r>
        <w:t>,</w:t>
      </w:r>
      <w:r w:rsidRPr="005F47DD">
        <w:t xml:space="preserve"> in </w:t>
      </w:r>
      <w:r>
        <w:t>the</w:t>
      </w:r>
      <w:r w:rsidRPr="005F47DD">
        <w:t xml:space="preserve"> case that no consensus </w:t>
      </w:r>
      <w:r>
        <w:t>could be</w:t>
      </w:r>
      <w:r w:rsidRPr="005F47DD">
        <w:t xml:space="preserve"> reached within </w:t>
      </w:r>
      <w:r>
        <w:t>the</w:t>
      </w:r>
      <w:r w:rsidRPr="005F47DD">
        <w:t xml:space="preserve"> Committe</w:t>
      </w:r>
      <w:r>
        <w:t>e</w:t>
      </w:r>
      <w:r w:rsidRPr="005F47DD">
        <w:t xml:space="preserve">.  </w:t>
      </w:r>
      <w:r>
        <w:t>It</w:t>
      </w:r>
      <w:r w:rsidRPr="005F47DD">
        <w:t xml:space="preserve"> </w:t>
      </w:r>
      <w:r>
        <w:t>took</w:t>
      </w:r>
      <w:r w:rsidRPr="005F47DD">
        <w:t xml:space="preserve"> note of the Secretariat's proposal for draft action plans regarding </w:t>
      </w:r>
      <w:r>
        <w:t>l</w:t>
      </w:r>
      <w:r w:rsidRPr="005F47DD">
        <w:t xml:space="preserve">imitations and </w:t>
      </w:r>
      <w:r>
        <w:t>e</w:t>
      </w:r>
      <w:r w:rsidRPr="005F47DD">
        <w:t>xceptions</w:t>
      </w:r>
      <w:r>
        <w:t xml:space="preserve">, </w:t>
      </w:r>
      <w:r w:rsidRPr="005F47DD">
        <w:t xml:space="preserve">which was only sent </w:t>
      </w:r>
      <w:r>
        <w:t>in the previous</w:t>
      </w:r>
      <w:r w:rsidRPr="005F47DD">
        <w:t xml:space="preserve"> week.  </w:t>
      </w:r>
      <w:r>
        <w:t>It</w:t>
      </w:r>
      <w:r w:rsidRPr="005F47DD">
        <w:t xml:space="preserve"> w</w:t>
      </w:r>
      <w:r>
        <w:t>ould</w:t>
      </w:r>
      <w:r w:rsidRPr="005F47DD">
        <w:t xml:space="preserve"> need time to consider the content and form. </w:t>
      </w:r>
      <w:r>
        <w:t xml:space="preserve">The Chair could </w:t>
      </w:r>
      <w:r w:rsidRPr="005F47DD">
        <w:t xml:space="preserve">stand assured that </w:t>
      </w:r>
      <w:r>
        <w:t>he</w:t>
      </w:r>
      <w:r w:rsidRPr="005F47DD">
        <w:t xml:space="preserve"> </w:t>
      </w:r>
      <w:r>
        <w:t>could</w:t>
      </w:r>
      <w:r w:rsidRPr="005F47DD">
        <w:t xml:space="preserve"> count on </w:t>
      </w:r>
      <w:r>
        <w:t>Group B’s</w:t>
      </w:r>
      <w:r w:rsidRPr="005F47DD">
        <w:t xml:space="preserve"> continued commitment </w:t>
      </w:r>
      <w:r>
        <w:t>to</w:t>
      </w:r>
      <w:r w:rsidRPr="005F47DD">
        <w:t xml:space="preserve"> constructive engagement </w:t>
      </w:r>
      <w:r>
        <w:t>in the</w:t>
      </w:r>
      <w:r w:rsidRPr="005F47DD">
        <w:t xml:space="preserve"> Committee</w:t>
      </w:r>
      <w:r>
        <w:t>’s work</w:t>
      </w:r>
      <w:r w:rsidRPr="005F47DD">
        <w:t xml:space="preserve">.  </w:t>
      </w:r>
    </w:p>
    <w:p w14:paraId="7090491A" w14:textId="77777777" w:rsidR="00046BF4" w:rsidRPr="005F47DD" w:rsidRDefault="00046BF4" w:rsidP="00046BF4">
      <w:pPr>
        <w:pStyle w:val="ListParagraph"/>
        <w:keepNext/>
        <w:keepLines/>
        <w:ind w:left="0"/>
      </w:pPr>
    </w:p>
    <w:p w14:paraId="6A5167A6" w14:textId="77777777" w:rsidR="00046BF4" w:rsidRPr="00514E7A" w:rsidRDefault="00046BF4" w:rsidP="00046BF4">
      <w:pPr>
        <w:pStyle w:val="ListParagraph"/>
        <w:keepNext/>
        <w:keepLines/>
        <w:numPr>
          <w:ilvl w:val="0"/>
          <w:numId w:val="10"/>
        </w:numPr>
        <w:ind w:left="0" w:firstLine="0"/>
        <w:rPr>
          <w:szCs w:val="22"/>
        </w:rPr>
      </w:pPr>
      <w:r w:rsidRPr="005F47DD">
        <w:t>The Delegation of Georgia</w:t>
      </w:r>
      <w:r>
        <w:t>, speaking</w:t>
      </w:r>
      <w:r w:rsidRPr="005F47DD">
        <w:t xml:space="preserve"> on behalf of the </w:t>
      </w:r>
      <w:r>
        <w:t>Group of C</w:t>
      </w:r>
      <w:r w:rsidRPr="005F47DD">
        <w:t>entral European and Baltic States</w:t>
      </w:r>
      <w:r>
        <w:t xml:space="preserve"> (CEBS)</w:t>
      </w:r>
      <w:r w:rsidRPr="005F47DD">
        <w:t xml:space="preserve"> restate</w:t>
      </w:r>
      <w:r>
        <w:t xml:space="preserve">d </w:t>
      </w:r>
      <w:r w:rsidRPr="005F47DD">
        <w:t xml:space="preserve">the longstanding position that </w:t>
      </w:r>
      <w:r>
        <w:t>it</w:t>
      </w:r>
      <w:r w:rsidRPr="005F47DD">
        <w:t xml:space="preserve"> </w:t>
      </w:r>
      <w:r>
        <w:t>was</w:t>
      </w:r>
      <w:r w:rsidRPr="005F47DD">
        <w:t xml:space="preserve"> committed to work</w:t>
      </w:r>
      <w:r>
        <w:t>ing</w:t>
      </w:r>
      <w:r w:rsidRPr="005F47DD">
        <w:t xml:space="preserve"> towards</w:t>
      </w:r>
      <w:r>
        <w:t xml:space="preserve"> the</w:t>
      </w:r>
      <w:r w:rsidRPr="005F47DD">
        <w:t xml:space="preserve"> convening of a </w:t>
      </w:r>
      <w:r>
        <w:t>d</w:t>
      </w:r>
      <w:r w:rsidRPr="005F47DD">
        <w:t xml:space="preserve">iplomatic </w:t>
      </w:r>
      <w:r>
        <w:t>co</w:t>
      </w:r>
      <w:r w:rsidRPr="005F47DD">
        <w:t>nference</w:t>
      </w:r>
      <w:r>
        <w:t>,</w:t>
      </w:r>
      <w:r w:rsidRPr="005F47DD">
        <w:t xml:space="preserve"> on </w:t>
      </w:r>
      <w:r>
        <w:t>the adoption of</w:t>
      </w:r>
      <w:r w:rsidRPr="005F47DD">
        <w:t xml:space="preserve"> </w:t>
      </w:r>
      <w:r>
        <w:t>a</w:t>
      </w:r>
      <w:r w:rsidRPr="005F47DD">
        <w:t xml:space="preserve"> treaty for the protection of broadcasting organizations</w:t>
      </w:r>
      <w:r>
        <w:t>,</w:t>
      </w:r>
      <w:r w:rsidRPr="005F47DD">
        <w:t xml:space="preserve"> which </w:t>
      </w:r>
      <w:r>
        <w:t>would</w:t>
      </w:r>
      <w:r w:rsidRPr="005F47DD">
        <w:t xml:space="preserve"> produce </w:t>
      </w:r>
      <w:r>
        <w:t>a</w:t>
      </w:r>
      <w:r w:rsidRPr="005F47DD">
        <w:t xml:space="preserve"> meaningful outcome.  </w:t>
      </w:r>
      <w:r>
        <w:t xml:space="preserve">It </w:t>
      </w:r>
      <w:r w:rsidRPr="005F47DD">
        <w:t>favor</w:t>
      </w:r>
      <w:r>
        <w:t>ed</w:t>
      </w:r>
      <w:r w:rsidRPr="005F47DD">
        <w:t xml:space="preserve"> the approach of working out </w:t>
      </w:r>
      <w:r>
        <w:t>a</w:t>
      </w:r>
      <w:r w:rsidRPr="005F47DD">
        <w:t xml:space="preserve"> treaty that </w:t>
      </w:r>
      <w:r>
        <w:t>would</w:t>
      </w:r>
      <w:r w:rsidRPr="005F47DD">
        <w:t xml:space="preserve"> take into account different types of broadcasting developed through rapidly evolving technologies.  In order to ensure </w:t>
      </w:r>
      <w:r>
        <w:t xml:space="preserve">the </w:t>
      </w:r>
      <w:r w:rsidRPr="005F47DD">
        <w:t>effective protection of broadcasting organizations</w:t>
      </w:r>
      <w:r>
        <w:t>,</w:t>
      </w:r>
      <w:r w:rsidRPr="005F47DD">
        <w:t xml:space="preserve"> necessary elements ha</w:t>
      </w:r>
      <w:r>
        <w:t>d</w:t>
      </w:r>
      <w:r w:rsidRPr="005F47DD">
        <w:t xml:space="preserve"> to be integrated to create future provisions.  </w:t>
      </w:r>
      <w:r>
        <w:t>It</w:t>
      </w:r>
      <w:r w:rsidRPr="005F47DD">
        <w:t xml:space="preserve"> look</w:t>
      </w:r>
      <w:r>
        <w:t>ed</w:t>
      </w:r>
      <w:r w:rsidRPr="005F47DD">
        <w:t xml:space="preserve"> forward to the progress on developing an effective legal instrument and favor</w:t>
      </w:r>
      <w:r>
        <w:t>ed</w:t>
      </w:r>
      <w:r w:rsidRPr="005F47DD">
        <w:t xml:space="preserve"> the approac</w:t>
      </w:r>
      <w:r>
        <w:t>h,</w:t>
      </w:r>
      <w:r w:rsidRPr="005F47DD">
        <w:t xml:space="preserve"> which equally protect</w:t>
      </w:r>
      <w:r>
        <w:t>ed</w:t>
      </w:r>
      <w:r w:rsidRPr="005F47DD">
        <w:t xml:space="preserve"> any transmissions of broadcasting organizations over any medium.  As already stated in the previous SCCR sessions</w:t>
      </w:r>
      <w:r>
        <w:t>,</w:t>
      </w:r>
      <w:r w:rsidRPr="005F47DD">
        <w:t xml:space="preserve"> the CEBS Group recognize</w:t>
      </w:r>
      <w:r>
        <w:t>d</w:t>
      </w:r>
      <w:r w:rsidRPr="005F47DD">
        <w:t xml:space="preserve"> the importance of </w:t>
      </w:r>
      <w:r>
        <w:t>l</w:t>
      </w:r>
      <w:r w:rsidRPr="005F47DD">
        <w:t xml:space="preserve">imitations and </w:t>
      </w:r>
      <w:r>
        <w:t>e</w:t>
      </w:r>
      <w:r w:rsidRPr="005F47DD">
        <w:t>xceptions for libraries and archives</w:t>
      </w:r>
      <w:r>
        <w:t>,</w:t>
      </w:r>
      <w:r w:rsidRPr="005F47DD">
        <w:t xml:space="preserve"> as well as for </w:t>
      </w:r>
      <w:r>
        <w:t>e</w:t>
      </w:r>
      <w:r w:rsidRPr="005F47DD">
        <w:t xml:space="preserve">ducational and </w:t>
      </w:r>
      <w:r>
        <w:t>r</w:t>
      </w:r>
      <w:r w:rsidRPr="005F47DD">
        <w:t xml:space="preserve">esearch </w:t>
      </w:r>
      <w:r>
        <w:t>i</w:t>
      </w:r>
      <w:r w:rsidRPr="005F47DD">
        <w:t xml:space="preserve">nstitutions and </w:t>
      </w:r>
      <w:r>
        <w:t>p</w:t>
      </w:r>
      <w:r w:rsidRPr="005F47DD">
        <w:t xml:space="preserve">ersons with </w:t>
      </w:r>
      <w:r>
        <w:t>o</w:t>
      </w:r>
      <w:r w:rsidRPr="005F47DD">
        <w:t xml:space="preserve">ther </w:t>
      </w:r>
      <w:r>
        <w:t>d</w:t>
      </w:r>
      <w:r w:rsidRPr="005F47DD">
        <w:t xml:space="preserve">isabilities.  </w:t>
      </w:r>
      <w:r>
        <w:t>It</w:t>
      </w:r>
      <w:r w:rsidRPr="005F47DD">
        <w:t xml:space="preserve"> </w:t>
      </w:r>
      <w:r>
        <w:t>wa</w:t>
      </w:r>
      <w:r w:rsidRPr="005F47DD">
        <w:t>s not in a position to lend its support to work on</w:t>
      </w:r>
      <w:r>
        <w:t xml:space="preserve"> an</w:t>
      </w:r>
      <w:r w:rsidRPr="005F47DD">
        <w:t xml:space="preserve"> international legal instrument in </w:t>
      </w:r>
      <w:r>
        <w:t>that</w:t>
      </w:r>
      <w:r w:rsidRPr="005F47DD">
        <w:t xml:space="preserve"> area.  However, the different approaches adopted by </w:t>
      </w:r>
      <w:r>
        <w:t>M</w:t>
      </w:r>
      <w:r w:rsidRPr="005F47DD">
        <w:t xml:space="preserve">ember </w:t>
      </w:r>
      <w:r>
        <w:t>S</w:t>
      </w:r>
      <w:r w:rsidRPr="005F47DD">
        <w:t>tates</w:t>
      </w:r>
      <w:r>
        <w:t>, including</w:t>
      </w:r>
      <w:r w:rsidRPr="005F47DD">
        <w:t xml:space="preserve"> explanations of best practices</w:t>
      </w:r>
      <w:r>
        <w:t>,</w:t>
      </w:r>
      <w:r w:rsidRPr="005F47DD">
        <w:t xml:space="preserve"> and the studies presented to the Committee during the </w:t>
      </w:r>
      <w:r>
        <w:t>previous</w:t>
      </w:r>
      <w:r w:rsidRPr="005F47DD">
        <w:t xml:space="preserve"> sessions</w:t>
      </w:r>
      <w:r>
        <w:t>,</w:t>
      </w:r>
      <w:r w:rsidRPr="005F47DD">
        <w:t xml:space="preserve"> </w:t>
      </w:r>
      <w:proofErr w:type="gramStart"/>
      <w:r w:rsidRPr="005F47DD">
        <w:t>could</w:t>
      </w:r>
      <w:proofErr w:type="gramEnd"/>
      <w:r w:rsidRPr="005F47DD">
        <w:t xml:space="preserve"> direct </w:t>
      </w:r>
      <w:r>
        <w:t>the Committee’s</w:t>
      </w:r>
      <w:r w:rsidRPr="005F47DD">
        <w:t xml:space="preserve"> work </w:t>
      </w:r>
      <w:r>
        <w:t>regarding</w:t>
      </w:r>
      <w:r w:rsidRPr="005F47DD">
        <w:t xml:space="preserve"> guidance </w:t>
      </w:r>
      <w:r>
        <w:t>on</w:t>
      </w:r>
      <w:r w:rsidRPr="005F47DD">
        <w:t xml:space="preserve"> national implementation of the </w:t>
      </w:r>
      <w:r>
        <w:t>i</w:t>
      </w:r>
      <w:r w:rsidRPr="005F47DD">
        <w:t xml:space="preserve">nternational </w:t>
      </w:r>
      <w:r>
        <w:t>t</w:t>
      </w:r>
      <w:r w:rsidRPr="005F47DD">
        <w:t xml:space="preserve">reaties.  </w:t>
      </w:r>
      <w:r>
        <w:t>It</w:t>
      </w:r>
      <w:r w:rsidRPr="005F47DD">
        <w:t xml:space="preserve"> look</w:t>
      </w:r>
      <w:r>
        <w:t>ed</w:t>
      </w:r>
      <w:r w:rsidRPr="005F47DD">
        <w:t xml:space="preserve"> forward to sharing best practices of different national approaches.  </w:t>
      </w:r>
      <w:r>
        <w:t>It</w:t>
      </w:r>
      <w:r w:rsidRPr="005F47DD">
        <w:t xml:space="preserve"> </w:t>
      </w:r>
      <w:r>
        <w:t>took</w:t>
      </w:r>
      <w:r w:rsidRPr="005F47DD">
        <w:t xml:space="preserve"> note of the draft action plans for </w:t>
      </w:r>
      <w:r>
        <w:t>l</w:t>
      </w:r>
      <w:r w:rsidRPr="005F47DD">
        <w:t xml:space="preserve">imitations and </w:t>
      </w:r>
      <w:r>
        <w:t>e</w:t>
      </w:r>
      <w:r w:rsidRPr="005F47DD">
        <w:t>xceptions prepared by the Secretariat</w:t>
      </w:r>
      <w:r>
        <w:t>.  H</w:t>
      </w:r>
      <w:r w:rsidRPr="005F47DD">
        <w:t xml:space="preserve">owever, </w:t>
      </w:r>
      <w:r>
        <w:t xml:space="preserve">it </w:t>
      </w:r>
      <w:r w:rsidRPr="005F47DD">
        <w:t>need</w:t>
      </w:r>
      <w:r>
        <w:t>ed</w:t>
      </w:r>
      <w:r w:rsidRPr="005F47DD">
        <w:t xml:space="preserve"> more time to analyze them.</w:t>
      </w:r>
      <w:r>
        <w:t xml:space="preserve">  </w:t>
      </w:r>
      <w:r w:rsidRPr="005F47DD">
        <w:t>Additionally</w:t>
      </w:r>
      <w:r>
        <w:t>,</w:t>
      </w:r>
      <w:r w:rsidRPr="005F47DD">
        <w:t xml:space="preserve"> the </w:t>
      </w:r>
      <w:r>
        <w:t>G</w:t>
      </w:r>
      <w:r w:rsidRPr="005F47DD">
        <w:t xml:space="preserve">roup </w:t>
      </w:r>
      <w:r>
        <w:t>was</w:t>
      </w:r>
      <w:r w:rsidRPr="005F47DD">
        <w:t xml:space="preserve"> ready to be engaged in discussions on the proposal put forward by </w:t>
      </w:r>
      <w:r>
        <w:t xml:space="preserve">the delegations of </w:t>
      </w:r>
      <w:r w:rsidRPr="005F47DD">
        <w:t xml:space="preserve">Senegal and Congo on resale rights included in the Agenda.  Finally, </w:t>
      </w:r>
      <w:r>
        <w:t>CEBS</w:t>
      </w:r>
      <w:r w:rsidRPr="005F47DD">
        <w:t xml:space="preserve"> reassure</w:t>
      </w:r>
      <w:r>
        <w:t>d the Chair</w:t>
      </w:r>
      <w:r w:rsidRPr="005F47DD">
        <w:t xml:space="preserve"> o</w:t>
      </w:r>
      <w:r>
        <w:t>f</w:t>
      </w:r>
      <w:r w:rsidRPr="005F47DD">
        <w:t xml:space="preserve"> </w:t>
      </w:r>
      <w:r>
        <w:t>its</w:t>
      </w:r>
      <w:r w:rsidRPr="005F47DD">
        <w:t xml:space="preserve"> constructive engagement in all the discussions during the SCCR session.  </w:t>
      </w:r>
    </w:p>
    <w:p w14:paraId="50023939" w14:textId="77777777" w:rsidR="00046BF4" w:rsidRPr="005F47DD" w:rsidRDefault="00046BF4" w:rsidP="00046BF4">
      <w:pPr>
        <w:pStyle w:val="ListParagraph"/>
        <w:keepNext/>
        <w:keepLines/>
        <w:numPr>
          <w:ilvl w:val="0"/>
          <w:numId w:val="10"/>
        </w:numPr>
        <w:ind w:left="0" w:firstLine="0"/>
        <w:rPr>
          <w:szCs w:val="22"/>
        </w:rPr>
      </w:pPr>
      <w:r>
        <w:lastRenderedPageBreak/>
        <w:t>The</w:t>
      </w:r>
      <w:r w:rsidRPr="005F47DD">
        <w:t xml:space="preserve"> Delegation of Costa Rica </w:t>
      </w:r>
      <w:r>
        <w:t xml:space="preserve">speaking </w:t>
      </w:r>
      <w:r w:rsidRPr="005F47DD">
        <w:t xml:space="preserve">on behalf of </w:t>
      </w:r>
      <w:r>
        <w:t xml:space="preserve">GRULAC </w:t>
      </w:r>
      <w:r w:rsidRPr="005F47DD">
        <w:t>emphasize</w:t>
      </w:r>
      <w:r>
        <w:t>d</w:t>
      </w:r>
      <w:r w:rsidRPr="005F47DD">
        <w:t xml:space="preserve"> the importance of the timely publication of all the official documents for each session</w:t>
      </w:r>
      <w:r>
        <w:t>,</w:t>
      </w:r>
      <w:r w:rsidRPr="005F47DD">
        <w:t xml:space="preserve"> and with due prior notice</w:t>
      </w:r>
      <w:r>
        <w:t>,</w:t>
      </w:r>
      <w:r w:rsidRPr="005F47DD">
        <w:t xml:space="preserve"> so that </w:t>
      </w:r>
      <w:r>
        <w:t>they</w:t>
      </w:r>
      <w:r w:rsidRPr="005F47DD">
        <w:t xml:space="preserve"> </w:t>
      </w:r>
      <w:r>
        <w:t>could</w:t>
      </w:r>
      <w:r w:rsidRPr="005F47DD">
        <w:t xml:space="preserve"> evaluate them.  For GRULAC, </w:t>
      </w:r>
      <w:r>
        <w:t xml:space="preserve">the </w:t>
      </w:r>
      <w:r w:rsidRPr="005F47DD">
        <w:t xml:space="preserve">SCCR's work </w:t>
      </w:r>
      <w:r>
        <w:t>was</w:t>
      </w:r>
      <w:r w:rsidRPr="005F47DD">
        <w:t xml:space="preserve"> of the greatest importance</w:t>
      </w:r>
      <w:r>
        <w:t xml:space="preserve">. </w:t>
      </w:r>
      <w:r w:rsidRPr="005F47DD">
        <w:t xml:space="preserve"> </w:t>
      </w:r>
      <w:r>
        <w:t>It had</w:t>
      </w:r>
      <w:r w:rsidRPr="005F47DD">
        <w:t xml:space="preserve"> always advocated a well</w:t>
      </w:r>
      <w:r w:rsidRPr="005F47DD">
        <w:noBreakHyphen/>
        <w:t>balanced progra</w:t>
      </w:r>
      <w:r>
        <w:t>m</w:t>
      </w:r>
      <w:r w:rsidRPr="005F47DD">
        <w:t xml:space="preserve"> of work on the protection of broadcasting organizations, </w:t>
      </w:r>
      <w:r>
        <w:t>l</w:t>
      </w:r>
      <w:r w:rsidRPr="005F47DD">
        <w:t xml:space="preserve">imitations and </w:t>
      </w:r>
      <w:r>
        <w:t>e</w:t>
      </w:r>
      <w:r w:rsidRPr="005F47DD">
        <w:t xml:space="preserve">xceptions for </w:t>
      </w:r>
      <w:r>
        <w:t>l</w:t>
      </w:r>
      <w:r w:rsidRPr="005F47DD">
        <w:t xml:space="preserve">ibraries and </w:t>
      </w:r>
      <w:r>
        <w:t>a</w:t>
      </w:r>
      <w:r w:rsidRPr="005F47DD">
        <w:t xml:space="preserve">rchives and </w:t>
      </w:r>
      <w:r>
        <w:t>l</w:t>
      </w:r>
      <w:r w:rsidRPr="005F47DD">
        <w:t xml:space="preserve">imitations and </w:t>
      </w:r>
      <w:r>
        <w:t>e</w:t>
      </w:r>
      <w:r w:rsidRPr="005F47DD">
        <w:t xml:space="preserve">xceptions for teaching and research institutions and for </w:t>
      </w:r>
      <w:r>
        <w:t>p</w:t>
      </w:r>
      <w:r w:rsidRPr="005F47DD">
        <w:t xml:space="preserve">eople with </w:t>
      </w:r>
      <w:r>
        <w:t>o</w:t>
      </w:r>
      <w:r w:rsidRPr="005F47DD">
        <w:t xml:space="preserve">ther </w:t>
      </w:r>
      <w:r>
        <w:t>d</w:t>
      </w:r>
      <w:r w:rsidRPr="005F47DD">
        <w:t>isabilities</w:t>
      </w:r>
      <w:r>
        <w:t>,</w:t>
      </w:r>
      <w:r w:rsidRPr="005F47DD">
        <w:t xml:space="preserve"> </w:t>
      </w:r>
      <w:r>
        <w:t>as well as</w:t>
      </w:r>
      <w:r w:rsidRPr="005F47DD">
        <w:t xml:space="preserve"> the GRULAC proposal on copyright related to the digital environment.  </w:t>
      </w:r>
      <w:r>
        <w:t>It</w:t>
      </w:r>
      <w:r w:rsidRPr="005F47DD">
        <w:t xml:space="preserve"> hope</w:t>
      </w:r>
      <w:r>
        <w:t>d</w:t>
      </w:r>
      <w:r w:rsidRPr="005F47DD">
        <w:t xml:space="preserve"> to tackle all of these questions through balanced discussions</w:t>
      </w:r>
      <w:r>
        <w:t xml:space="preserve">, </w:t>
      </w:r>
      <w:r w:rsidRPr="005F47DD">
        <w:t xml:space="preserve">respecting the interests and priorities of all </w:t>
      </w:r>
      <w:r>
        <w:t>M</w:t>
      </w:r>
      <w:r w:rsidRPr="005F47DD">
        <w:t xml:space="preserve">ember </w:t>
      </w:r>
      <w:r>
        <w:t>S</w:t>
      </w:r>
      <w:r w:rsidRPr="005F47DD">
        <w:t>tates.  Exceptions and</w:t>
      </w:r>
      <w:r>
        <w:t xml:space="preserve"> li</w:t>
      </w:r>
      <w:r w:rsidRPr="005F47DD">
        <w:t>mitation</w:t>
      </w:r>
      <w:r>
        <w:t>s</w:t>
      </w:r>
      <w:r w:rsidRPr="005F47DD">
        <w:t xml:space="preserve"> </w:t>
      </w:r>
      <w:r>
        <w:t>w</w:t>
      </w:r>
      <w:r w:rsidRPr="005F47DD">
        <w:t xml:space="preserve">as one of the most important outcomes, the </w:t>
      </w:r>
      <w:r>
        <w:t>e</w:t>
      </w:r>
      <w:r w:rsidRPr="005F47DD">
        <w:t xml:space="preserve">ntry </w:t>
      </w:r>
      <w:r>
        <w:t>i</w:t>
      </w:r>
      <w:r w:rsidRPr="005F47DD">
        <w:t xml:space="preserve">nto </w:t>
      </w:r>
      <w:r>
        <w:t>f</w:t>
      </w:r>
      <w:r w:rsidRPr="005F47DD">
        <w:t>orce of the Marrakech Treaty ha</w:t>
      </w:r>
      <w:r>
        <w:t>d</w:t>
      </w:r>
      <w:r w:rsidRPr="005F47DD">
        <w:t xml:space="preserve"> been promoted by the region and </w:t>
      </w:r>
      <w:r>
        <w:t>they remained</w:t>
      </w:r>
      <w:r w:rsidRPr="005F47DD">
        <w:t xml:space="preserve"> attentive to all the work to implement </w:t>
      </w:r>
      <w:r>
        <w:t>that</w:t>
      </w:r>
      <w:r w:rsidRPr="005F47DD">
        <w:t xml:space="preserve"> treaty.  GRULAC reiterate</w:t>
      </w:r>
      <w:r>
        <w:t xml:space="preserve">d </w:t>
      </w:r>
      <w:r w:rsidRPr="005F47DD">
        <w:t>its willingness to continue discussions on the protection of broadcasting organizations</w:t>
      </w:r>
      <w:r>
        <w:t>,</w:t>
      </w:r>
      <w:r w:rsidRPr="005F47DD">
        <w:t xml:space="preserve"> so as to update their protection</w:t>
      </w:r>
      <w:r>
        <w:t>,</w:t>
      </w:r>
      <w:r w:rsidRPr="005F47DD">
        <w:t xml:space="preserve"> following the signal</w:t>
      </w:r>
      <w:r w:rsidRPr="005F47DD">
        <w:noBreakHyphen/>
        <w:t xml:space="preserve">based approach.  </w:t>
      </w:r>
      <w:r>
        <w:t>It</w:t>
      </w:r>
      <w:r w:rsidRPr="005F47DD">
        <w:t xml:space="preserve"> hope</w:t>
      </w:r>
      <w:r>
        <w:t>d</w:t>
      </w:r>
      <w:r w:rsidRPr="005F47DD">
        <w:t xml:space="preserve"> to continue the discussions on document </w:t>
      </w:r>
      <w:r>
        <w:t>SCCR/</w:t>
      </w:r>
      <w:r w:rsidRPr="005F47DD">
        <w:t>34/4</w:t>
      </w:r>
      <w:r>
        <w:t>,</w:t>
      </w:r>
      <w:r w:rsidRPr="005F47DD">
        <w:t xml:space="preserve"> resulting from the Committee</w:t>
      </w:r>
      <w:r>
        <w:t>’s previous session</w:t>
      </w:r>
      <w:r w:rsidRPr="005F47DD">
        <w:t>.  In any case</w:t>
      </w:r>
      <w:r>
        <w:t>,</w:t>
      </w:r>
      <w:r w:rsidRPr="005F47DD">
        <w:t xml:space="preserve"> </w:t>
      </w:r>
      <w:r>
        <w:t>they</w:t>
      </w:r>
      <w:r w:rsidRPr="005F47DD">
        <w:t xml:space="preserve"> </w:t>
      </w:r>
      <w:r>
        <w:t>should</w:t>
      </w:r>
      <w:r w:rsidRPr="005F47DD">
        <w:t xml:space="preserve"> take into account the other documents on </w:t>
      </w:r>
      <w:r>
        <w:t>that</w:t>
      </w:r>
      <w:r w:rsidRPr="005F47DD">
        <w:t xml:space="preserve"> item on the Agenda</w:t>
      </w:r>
      <w:r>
        <w:t>,</w:t>
      </w:r>
      <w:r w:rsidRPr="005F47DD">
        <w:t xml:space="preserve"> including</w:t>
      </w:r>
      <w:r>
        <w:t xml:space="preserve"> in</w:t>
      </w:r>
      <w:r w:rsidRPr="005F47DD">
        <w:t xml:space="preserve"> the discussion consideration of the proposal presented </w:t>
      </w:r>
      <w:r>
        <w:t>in</w:t>
      </w:r>
      <w:r w:rsidRPr="005F47DD">
        <w:t xml:space="preserve"> </w:t>
      </w:r>
      <w:r>
        <w:t>previous</w:t>
      </w:r>
      <w:r w:rsidRPr="005F47DD">
        <w:t xml:space="preserve"> sessions by Argentina, Colombia</w:t>
      </w:r>
      <w:r>
        <w:t xml:space="preserve"> and</w:t>
      </w:r>
      <w:r w:rsidRPr="005F47DD">
        <w:t xml:space="preserve"> Mexic</w:t>
      </w:r>
      <w:r>
        <w:t>o,</w:t>
      </w:r>
      <w:r w:rsidRPr="005F47DD">
        <w:t xml:space="preserve"> contained in </w:t>
      </w:r>
      <w:r>
        <w:t xml:space="preserve">document </w:t>
      </w:r>
      <w:r w:rsidRPr="005F47DD">
        <w:t>SCCR/33/5.</w:t>
      </w:r>
      <w:r>
        <w:t xml:space="preserve">  </w:t>
      </w:r>
      <w:r w:rsidRPr="005F47DD">
        <w:t xml:space="preserve">Regarding </w:t>
      </w:r>
      <w:r>
        <w:t>l</w:t>
      </w:r>
      <w:r w:rsidRPr="005F47DD">
        <w:t xml:space="preserve">imitations and </w:t>
      </w:r>
      <w:r>
        <w:t>e</w:t>
      </w:r>
      <w:r w:rsidRPr="005F47DD">
        <w:t xml:space="preserve">xceptions, </w:t>
      </w:r>
      <w:r>
        <w:t>it</w:t>
      </w:r>
      <w:r w:rsidRPr="005F47DD">
        <w:t xml:space="preserve"> appreciate</w:t>
      </w:r>
      <w:r>
        <w:t xml:space="preserve">d </w:t>
      </w:r>
      <w:r w:rsidRPr="005F47DD">
        <w:t xml:space="preserve">the updated versions of the studies and the presentations to be made </w:t>
      </w:r>
      <w:r>
        <w:t>that</w:t>
      </w:r>
      <w:r w:rsidRPr="005F47DD">
        <w:t xml:space="preserve"> week on the subject.  GRULAC support</w:t>
      </w:r>
      <w:r>
        <w:t>ed</w:t>
      </w:r>
      <w:r w:rsidRPr="005F47DD">
        <w:t xml:space="preserve"> an open, </w:t>
      </w:r>
      <w:r>
        <w:t>f</w:t>
      </w:r>
      <w:r w:rsidRPr="005F47DD">
        <w:t xml:space="preserve">rank discussion </w:t>
      </w:r>
      <w:r>
        <w:t>on</w:t>
      </w:r>
      <w:r w:rsidRPr="005F47DD">
        <w:t xml:space="preserve"> </w:t>
      </w:r>
      <w:r>
        <w:t>l</w:t>
      </w:r>
      <w:r w:rsidRPr="005F47DD">
        <w:t xml:space="preserve">imitations and </w:t>
      </w:r>
      <w:r>
        <w:t>e</w:t>
      </w:r>
      <w:r w:rsidRPr="005F47DD">
        <w:t>xceptions for libraries and archives</w:t>
      </w:r>
      <w:r>
        <w:t>,</w:t>
      </w:r>
      <w:r w:rsidRPr="005F47DD">
        <w:t xml:space="preserve"> without prejudging the nature of the outcome of the discussion</w:t>
      </w:r>
      <w:r>
        <w:t>,</w:t>
      </w:r>
      <w:r w:rsidRPr="005F47DD">
        <w:t xml:space="preserve"> in order to arrive </w:t>
      </w:r>
      <w:r>
        <w:t>at</w:t>
      </w:r>
      <w:r w:rsidRPr="005F47DD">
        <w:t xml:space="preserve"> an effective solution for the problems </w:t>
      </w:r>
      <w:r>
        <w:t>a</w:t>
      </w:r>
      <w:r w:rsidRPr="005F47DD">
        <w:t>ffecting li</w:t>
      </w:r>
      <w:r>
        <w:t>br</w:t>
      </w:r>
      <w:r w:rsidRPr="005F47DD">
        <w:t>ar</w:t>
      </w:r>
      <w:r>
        <w:t>ie</w:t>
      </w:r>
      <w:r w:rsidRPr="005F47DD">
        <w:t xml:space="preserve">s and archives around the world.  </w:t>
      </w:r>
      <w:r>
        <w:t>It</w:t>
      </w:r>
      <w:r w:rsidRPr="005F47DD">
        <w:t xml:space="preserve"> remain</w:t>
      </w:r>
      <w:r>
        <w:t>ed</w:t>
      </w:r>
      <w:r w:rsidRPr="005F47DD">
        <w:t xml:space="preserve"> interested in continuing discussion</w:t>
      </w:r>
      <w:r>
        <w:t>s</w:t>
      </w:r>
      <w:r w:rsidRPr="005F47DD">
        <w:t xml:space="preserve"> on the proposals submitted by the African Group</w:t>
      </w:r>
      <w:r>
        <w:t>,</w:t>
      </w:r>
      <w:r w:rsidRPr="005F47DD">
        <w:t xml:space="preserve"> document SCCR/29/4</w:t>
      </w:r>
      <w:r>
        <w:t>,</w:t>
      </w:r>
      <w:r w:rsidRPr="005F47DD">
        <w:t xml:space="preserve"> </w:t>
      </w:r>
      <w:r>
        <w:t>a</w:t>
      </w:r>
      <w:r w:rsidRPr="005F47DD">
        <w:t xml:space="preserve">s well as the </w:t>
      </w:r>
      <w:r>
        <w:t>proposal</w:t>
      </w:r>
      <w:r w:rsidRPr="005F47DD">
        <w:t xml:space="preserve"> by Argentina,</w:t>
      </w:r>
      <w:r>
        <w:t xml:space="preserve"> </w:t>
      </w:r>
      <w:proofErr w:type="gramStart"/>
      <w:r>
        <w:t>document</w:t>
      </w:r>
      <w:proofErr w:type="gramEnd"/>
      <w:r>
        <w:t> </w:t>
      </w:r>
      <w:r w:rsidRPr="005F47DD">
        <w:t xml:space="preserve">SCCR/33/4.  </w:t>
      </w:r>
      <w:r>
        <w:t>It</w:t>
      </w:r>
      <w:r w:rsidRPr="005F47DD">
        <w:t xml:space="preserve"> would like to discuss the action plan that came out on Friday on </w:t>
      </w:r>
      <w:r>
        <w:t>that</w:t>
      </w:r>
      <w:r w:rsidRPr="005F47DD">
        <w:t xml:space="preserve"> subject.  </w:t>
      </w:r>
      <w:r>
        <w:t>It</w:t>
      </w:r>
      <w:r w:rsidRPr="005F47DD">
        <w:t xml:space="preserve"> </w:t>
      </w:r>
      <w:r>
        <w:t>was</w:t>
      </w:r>
      <w:r w:rsidRPr="005F47DD">
        <w:t xml:space="preserve"> also interested in continuing discussions on the GRULAC proposal </w:t>
      </w:r>
      <w:r>
        <w:t>for</w:t>
      </w:r>
      <w:r w:rsidRPr="005F47DD">
        <w:t xml:space="preserve"> analysis of copyright in the digital environment.  The great importance</w:t>
      </w:r>
      <w:r>
        <w:t xml:space="preserve"> of that proposal</w:t>
      </w:r>
      <w:r w:rsidRPr="005F47DD">
        <w:t xml:space="preserve"> ha</w:t>
      </w:r>
      <w:r>
        <w:t>d</w:t>
      </w:r>
      <w:r w:rsidRPr="005F47DD">
        <w:t xml:space="preserve"> been recognized by Member States.  The challenges </w:t>
      </w:r>
      <w:r>
        <w:t>presented</w:t>
      </w:r>
      <w:r w:rsidRPr="005F47DD">
        <w:t xml:space="preserve"> by the work in the digital environment </w:t>
      </w:r>
      <w:r>
        <w:t>were</w:t>
      </w:r>
      <w:r w:rsidRPr="005F47DD">
        <w:t xml:space="preserve"> undeniable </w:t>
      </w:r>
      <w:r>
        <w:t>for</w:t>
      </w:r>
      <w:r w:rsidRPr="005F47DD">
        <w:t xml:space="preserve"> protected work</w:t>
      </w:r>
      <w:r>
        <w:t>s</w:t>
      </w:r>
      <w:r w:rsidRPr="005F47DD">
        <w:t xml:space="preserve">.  </w:t>
      </w:r>
      <w:r>
        <w:t>It</w:t>
      </w:r>
      <w:r w:rsidRPr="005F47DD">
        <w:t xml:space="preserve"> express</w:t>
      </w:r>
      <w:r>
        <w:t>ed</w:t>
      </w:r>
      <w:r w:rsidRPr="005F47DD">
        <w:t xml:space="preserve"> </w:t>
      </w:r>
      <w:r>
        <w:t>its</w:t>
      </w:r>
      <w:r w:rsidRPr="005F47DD">
        <w:t xml:space="preserve"> gratitude to the Secretariat for the s</w:t>
      </w:r>
      <w:r>
        <w:t>tudy</w:t>
      </w:r>
      <w:r w:rsidRPr="005F47DD">
        <w:t xml:space="preserve"> on the copyright legislation since 2006</w:t>
      </w:r>
      <w:r>
        <w:t>,</w:t>
      </w:r>
      <w:r w:rsidRPr="005F47DD">
        <w:t xml:space="preserve"> which </w:t>
      </w:r>
      <w:r>
        <w:t>would</w:t>
      </w:r>
      <w:r w:rsidRPr="005F47DD">
        <w:t xml:space="preserve"> prove to be a valuable instrument</w:t>
      </w:r>
      <w:r>
        <w:t>,</w:t>
      </w:r>
      <w:r w:rsidRPr="005F47DD">
        <w:t xml:space="preserve"> and lead to constructive, informed debates.  </w:t>
      </w:r>
      <w:r>
        <w:t>It</w:t>
      </w:r>
      <w:r w:rsidRPr="005F47DD">
        <w:t xml:space="preserve"> repeat</w:t>
      </w:r>
      <w:r>
        <w:t>ed</w:t>
      </w:r>
      <w:r w:rsidRPr="005F47DD">
        <w:t xml:space="preserve"> its willingness to work constructively on the topics of the Agenda of </w:t>
      </w:r>
      <w:r>
        <w:t>the</w:t>
      </w:r>
      <w:r w:rsidRPr="005F47DD">
        <w:t xml:space="preserve"> meeting</w:t>
      </w:r>
      <w:r>
        <w:t>.</w:t>
      </w:r>
    </w:p>
    <w:p w14:paraId="005A2B75" w14:textId="77777777" w:rsidR="00046BF4" w:rsidRPr="005F47DD" w:rsidRDefault="00046BF4" w:rsidP="00046BF4">
      <w:pPr>
        <w:pStyle w:val="ListParagraph"/>
        <w:keepNext/>
        <w:keepLines/>
      </w:pPr>
    </w:p>
    <w:p w14:paraId="1E41E2A0" w14:textId="77777777" w:rsidR="00046BF4" w:rsidRPr="00514E7A" w:rsidRDefault="00046BF4" w:rsidP="00046BF4">
      <w:pPr>
        <w:pStyle w:val="ListParagraph"/>
        <w:numPr>
          <w:ilvl w:val="0"/>
          <w:numId w:val="10"/>
        </w:numPr>
        <w:ind w:left="0" w:firstLine="0"/>
        <w:rPr>
          <w:szCs w:val="22"/>
        </w:rPr>
      </w:pPr>
      <w:r>
        <w:t xml:space="preserve">The </w:t>
      </w:r>
      <w:r w:rsidRPr="005F47DD">
        <w:t>Delegation</w:t>
      </w:r>
      <w:r>
        <w:t xml:space="preserve"> of China</w:t>
      </w:r>
      <w:r w:rsidRPr="005F47DD">
        <w:t xml:space="preserve"> </w:t>
      </w:r>
      <w:r>
        <w:t>expressed its support of</w:t>
      </w:r>
      <w:r w:rsidRPr="005F47DD">
        <w:t xml:space="preserve"> the Agenda and the arrangements for </w:t>
      </w:r>
      <w:r>
        <w:t>the</w:t>
      </w:r>
      <w:r w:rsidRPr="005F47DD">
        <w:t xml:space="preserve"> meeting</w:t>
      </w:r>
      <w:r>
        <w:t>.  It</w:t>
      </w:r>
      <w:r w:rsidRPr="005F47DD">
        <w:t xml:space="preserve"> noted that with the time passing by</w:t>
      </w:r>
      <w:r>
        <w:t>, they were</w:t>
      </w:r>
      <w:r w:rsidRPr="005F47DD">
        <w:t xml:space="preserve"> facing the same challenges and changes in the world.  </w:t>
      </w:r>
      <w:r>
        <w:t>It reaffirmed its</w:t>
      </w:r>
      <w:r w:rsidRPr="005F47DD">
        <w:t xml:space="preserve"> flexible attitude </w:t>
      </w:r>
      <w:r>
        <w:t xml:space="preserve">with </w:t>
      </w:r>
      <w:r w:rsidRPr="005F47DD">
        <w:t xml:space="preserve">regard to any constructive proposal.  In the </w:t>
      </w:r>
      <w:r>
        <w:t>previous</w:t>
      </w:r>
      <w:r w:rsidRPr="005F47DD">
        <w:t xml:space="preserve"> sessions regarding principles, objectives,</w:t>
      </w:r>
      <w:r>
        <w:t xml:space="preserve"> and </w:t>
      </w:r>
      <w:r w:rsidRPr="005F47DD">
        <w:t xml:space="preserve">technical issues </w:t>
      </w:r>
      <w:r>
        <w:t>it had expressed</w:t>
      </w:r>
      <w:r w:rsidRPr="005F47DD">
        <w:t xml:space="preserve"> </w:t>
      </w:r>
      <w:r>
        <w:t>it</w:t>
      </w:r>
      <w:r w:rsidRPr="005F47DD">
        <w:t xml:space="preserve"> views and proposals many times.  In </w:t>
      </w:r>
      <w:r>
        <w:t>the current</w:t>
      </w:r>
      <w:r w:rsidRPr="005F47DD">
        <w:t xml:space="preserve"> session</w:t>
      </w:r>
      <w:r>
        <w:t>,</w:t>
      </w:r>
      <w:r w:rsidRPr="005F47DD">
        <w:t xml:space="preserve"> </w:t>
      </w:r>
      <w:r>
        <w:t>it would</w:t>
      </w:r>
      <w:r w:rsidRPr="005F47DD">
        <w:t xml:space="preserve"> provide additional comments.  </w:t>
      </w:r>
      <w:r>
        <w:t>It</w:t>
      </w:r>
      <w:r w:rsidRPr="005F47DD">
        <w:t xml:space="preserve"> hope</w:t>
      </w:r>
      <w:r>
        <w:t>d</w:t>
      </w:r>
      <w:r w:rsidRPr="005F47DD">
        <w:t xml:space="preserve"> that under </w:t>
      </w:r>
      <w:r>
        <w:t>the Chair’s</w:t>
      </w:r>
      <w:r w:rsidRPr="005F47DD">
        <w:t xml:space="preserve"> able</w:t>
      </w:r>
      <w:r w:rsidRPr="005F47DD">
        <w:noBreakHyphen/>
        <w:t>leadership</w:t>
      </w:r>
      <w:r>
        <w:t>,</w:t>
      </w:r>
      <w:r w:rsidRPr="005F47DD">
        <w:t xml:space="preserve"> and with the hard work of all </w:t>
      </w:r>
      <w:r>
        <w:t>d</w:t>
      </w:r>
      <w:r w:rsidRPr="005F47DD">
        <w:t xml:space="preserve">elegations </w:t>
      </w:r>
      <w:r>
        <w:t>the</w:t>
      </w:r>
      <w:r w:rsidRPr="005F47DD">
        <w:t xml:space="preserve"> items</w:t>
      </w:r>
      <w:r>
        <w:t>,</w:t>
      </w:r>
      <w:r w:rsidRPr="005F47DD">
        <w:t xml:space="preserve"> or some of them</w:t>
      </w:r>
      <w:r>
        <w:t>,</w:t>
      </w:r>
      <w:r w:rsidRPr="005F47DD">
        <w:t xml:space="preserve"> </w:t>
      </w:r>
      <w:r>
        <w:t>would</w:t>
      </w:r>
      <w:r w:rsidRPr="005F47DD">
        <w:t xml:space="preserve"> achieve substantive progress. </w:t>
      </w:r>
    </w:p>
    <w:p w14:paraId="609FD3AA" w14:textId="77777777" w:rsidR="00046BF4" w:rsidRPr="005F47DD" w:rsidRDefault="00046BF4" w:rsidP="00046BF4">
      <w:pPr>
        <w:pStyle w:val="ListParagraph"/>
        <w:ind w:left="0"/>
        <w:rPr>
          <w:szCs w:val="22"/>
        </w:rPr>
      </w:pPr>
    </w:p>
    <w:p w14:paraId="6E880A2E" w14:textId="77777777" w:rsidR="00046BF4" w:rsidRPr="00514E7A" w:rsidRDefault="00046BF4" w:rsidP="00046BF4">
      <w:pPr>
        <w:pStyle w:val="ListParagraph"/>
        <w:numPr>
          <w:ilvl w:val="0"/>
          <w:numId w:val="10"/>
        </w:numPr>
        <w:ind w:left="0" w:firstLine="0"/>
        <w:rPr>
          <w:szCs w:val="22"/>
        </w:rPr>
      </w:pPr>
      <w:r>
        <w:t>The Delegation of</w:t>
      </w:r>
      <w:r w:rsidRPr="005F47DD">
        <w:t xml:space="preserve"> Senegal </w:t>
      </w:r>
      <w:r>
        <w:t>speaking</w:t>
      </w:r>
      <w:r w:rsidRPr="005F47DD">
        <w:t xml:space="preserve"> on behalf of the African Group</w:t>
      </w:r>
      <w:r>
        <w:t xml:space="preserve"> stated that it</w:t>
      </w:r>
      <w:r w:rsidRPr="005F47DD">
        <w:t xml:space="preserve"> continue</w:t>
      </w:r>
      <w:r>
        <w:t>d</w:t>
      </w:r>
      <w:r w:rsidRPr="005F47DD">
        <w:t xml:space="preserve"> to attach great importance to the items being discussed in the SCC</w:t>
      </w:r>
      <w:r>
        <w:t>R.  In particular it referred to the</w:t>
      </w:r>
      <w:r w:rsidRPr="005F47DD">
        <w:t xml:space="preserve"> protection of broadcasting organizations, </w:t>
      </w:r>
      <w:r>
        <w:t>e</w:t>
      </w:r>
      <w:r w:rsidRPr="005F47DD">
        <w:t xml:space="preserve">xceptions and </w:t>
      </w:r>
      <w:r>
        <w:t>l</w:t>
      </w:r>
      <w:r w:rsidRPr="005F47DD">
        <w:t>imitation</w:t>
      </w:r>
      <w:r>
        <w:t>s</w:t>
      </w:r>
      <w:r w:rsidRPr="005F47DD">
        <w:t xml:space="preserve">, the resale right and </w:t>
      </w:r>
      <w:r>
        <w:t>c</w:t>
      </w:r>
      <w:r w:rsidRPr="005F47DD">
        <w:t xml:space="preserve">opyright related to the digital environment.  However, </w:t>
      </w:r>
      <w:r>
        <w:t>its</w:t>
      </w:r>
      <w:r w:rsidRPr="005F47DD">
        <w:t xml:space="preserve"> priority in the Agenda </w:t>
      </w:r>
      <w:r>
        <w:t>was</w:t>
      </w:r>
      <w:r w:rsidRPr="005F47DD">
        <w:t xml:space="preserve"> </w:t>
      </w:r>
      <w:r>
        <w:t>e</w:t>
      </w:r>
      <w:r w:rsidRPr="005F47DD">
        <w:t xml:space="preserve">xceptions and </w:t>
      </w:r>
      <w:r>
        <w:t>l</w:t>
      </w:r>
      <w:r w:rsidRPr="005F47DD">
        <w:t xml:space="preserve">imitation for </w:t>
      </w:r>
      <w:r>
        <w:t>l</w:t>
      </w:r>
      <w:r w:rsidRPr="005F47DD">
        <w:t xml:space="preserve">ibraries and </w:t>
      </w:r>
      <w:r>
        <w:t>a</w:t>
      </w:r>
      <w:r w:rsidRPr="005F47DD">
        <w:t xml:space="preserve">rchives </w:t>
      </w:r>
      <w:r>
        <w:t>f</w:t>
      </w:r>
      <w:r w:rsidRPr="005F47DD">
        <w:t xml:space="preserve">or </w:t>
      </w:r>
      <w:r>
        <w:t>e</w:t>
      </w:r>
      <w:r w:rsidRPr="005F47DD">
        <w:t xml:space="preserve">ducation and </w:t>
      </w:r>
      <w:r>
        <w:t>r</w:t>
      </w:r>
      <w:r w:rsidRPr="005F47DD">
        <w:t xml:space="preserve">esearch </w:t>
      </w:r>
      <w:r>
        <w:t>i</w:t>
      </w:r>
      <w:r w:rsidRPr="005F47DD">
        <w:t xml:space="preserve">nstitutions and for </w:t>
      </w:r>
      <w:r>
        <w:t>p</w:t>
      </w:r>
      <w:r w:rsidRPr="005F47DD">
        <w:t xml:space="preserve">ersons with </w:t>
      </w:r>
      <w:r>
        <w:t>o</w:t>
      </w:r>
      <w:r w:rsidRPr="005F47DD">
        <w:t xml:space="preserve">ther </w:t>
      </w:r>
      <w:r>
        <w:t>d</w:t>
      </w:r>
      <w:r w:rsidRPr="005F47DD">
        <w:t xml:space="preserve">isabilities. </w:t>
      </w:r>
      <w:r>
        <w:t xml:space="preserve"> </w:t>
      </w:r>
      <w:r w:rsidRPr="005F47DD">
        <w:t xml:space="preserve">The African Group </w:t>
      </w:r>
      <w:r>
        <w:t>had taken</w:t>
      </w:r>
      <w:r w:rsidRPr="005F47DD">
        <w:t xml:space="preserve"> note of the latest developments in </w:t>
      </w:r>
      <w:r>
        <w:t>the Committee’s</w:t>
      </w:r>
      <w:r w:rsidRPr="005F47DD">
        <w:t xml:space="preserve"> work</w:t>
      </w:r>
      <w:r>
        <w:t>,</w:t>
      </w:r>
      <w:r w:rsidRPr="005F47DD">
        <w:t xml:space="preserve"> </w:t>
      </w:r>
      <w:r>
        <w:t>including</w:t>
      </w:r>
      <w:r w:rsidRPr="005F47DD">
        <w:t xml:space="preserve"> the finalization of the studies that </w:t>
      </w:r>
      <w:r>
        <w:t>had</w:t>
      </w:r>
      <w:r w:rsidRPr="005F47DD">
        <w:t xml:space="preserve"> been assigned to </w:t>
      </w:r>
      <w:r>
        <w:t>eminent</w:t>
      </w:r>
      <w:r w:rsidRPr="005F47DD">
        <w:t xml:space="preserve"> experts</w:t>
      </w:r>
      <w:r>
        <w:t>,</w:t>
      </w:r>
      <w:r w:rsidRPr="005F47DD">
        <w:t xml:space="preserve"> the drafting of action plans on </w:t>
      </w:r>
      <w:r>
        <w:t>e</w:t>
      </w:r>
      <w:r w:rsidRPr="005F47DD">
        <w:t xml:space="preserve">xceptions and </w:t>
      </w:r>
      <w:r>
        <w:t>l</w:t>
      </w:r>
      <w:r w:rsidRPr="005F47DD">
        <w:t>imitation, the informal progra</w:t>
      </w:r>
      <w:r>
        <w:t>m</w:t>
      </w:r>
      <w:r w:rsidRPr="005F47DD">
        <w:t xml:space="preserve"> on </w:t>
      </w:r>
      <w:r>
        <w:t>e</w:t>
      </w:r>
      <w:r w:rsidRPr="005F47DD">
        <w:t xml:space="preserve">xceptions and </w:t>
      </w:r>
      <w:r>
        <w:t>l</w:t>
      </w:r>
      <w:r w:rsidRPr="005F47DD">
        <w:t>imitation</w:t>
      </w:r>
      <w:r>
        <w:t>s</w:t>
      </w:r>
      <w:r w:rsidRPr="005F47DD">
        <w:t xml:space="preserve"> and other documents before the Committee.  On the question of </w:t>
      </w:r>
      <w:r>
        <w:t xml:space="preserve">the </w:t>
      </w:r>
      <w:r w:rsidRPr="005F47DD">
        <w:t xml:space="preserve">protection of broadcasting organizations, the African Group </w:t>
      </w:r>
      <w:r>
        <w:t>thanked the Chair</w:t>
      </w:r>
      <w:r w:rsidRPr="005F47DD">
        <w:t xml:space="preserve"> </w:t>
      </w:r>
      <w:r>
        <w:t>for d</w:t>
      </w:r>
      <w:r w:rsidRPr="005F47DD">
        <w:t xml:space="preserve">ocument </w:t>
      </w:r>
      <w:r>
        <w:t>SCCR/</w:t>
      </w:r>
      <w:r w:rsidRPr="005F47DD">
        <w:t>34/4</w:t>
      </w:r>
      <w:r>
        <w:t xml:space="preserve">, as well as the </w:t>
      </w:r>
      <w:r w:rsidRPr="005F47DD">
        <w:t>summary presentation on the subjects under discussion</w:t>
      </w:r>
      <w:r>
        <w:t>,</w:t>
      </w:r>
      <w:r w:rsidRPr="005F47DD">
        <w:t xml:space="preserve"> reflecting the proposal</w:t>
      </w:r>
      <w:r>
        <w:t>s</w:t>
      </w:r>
      <w:r w:rsidRPr="005F47DD">
        <w:t xml:space="preserve"> submitted during the discussion.  </w:t>
      </w:r>
      <w:r>
        <w:t>It</w:t>
      </w:r>
      <w:r w:rsidRPr="005F47DD">
        <w:t xml:space="preserve"> hope</w:t>
      </w:r>
      <w:r>
        <w:t>d</w:t>
      </w:r>
      <w:r w:rsidRPr="005F47DD">
        <w:t xml:space="preserve"> that </w:t>
      </w:r>
      <w:r>
        <w:t>that</w:t>
      </w:r>
      <w:r w:rsidRPr="005F47DD">
        <w:t xml:space="preserve"> document </w:t>
      </w:r>
      <w:r>
        <w:t>would</w:t>
      </w:r>
      <w:r w:rsidRPr="005F47DD">
        <w:t xml:space="preserve"> serve as a basis for the discussion and </w:t>
      </w:r>
      <w:r>
        <w:t>would</w:t>
      </w:r>
      <w:r w:rsidRPr="005F47DD">
        <w:t xml:space="preserve"> enable </w:t>
      </w:r>
      <w:r>
        <w:t>them</w:t>
      </w:r>
      <w:r w:rsidRPr="005F47DD">
        <w:t xml:space="preserve"> to make rapid progress towards the adoption of a draft treaty on the subject.  On the subject of</w:t>
      </w:r>
      <w:r>
        <w:t xml:space="preserve"> e</w:t>
      </w:r>
      <w:r w:rsidRPr="005F47DD">
        <w:t xml:space="preserve">xceptions and </w:t>
      </w:r>
      <w:r>
        <w:t>l</w:t>
      </w:r>
      <w:r w:rsidRPr="005F47DD">
        <w:t>imitation</w:t>
      </w:r>
      <w:r>
        <w:t>s</w:t>
      </w:r>
      <w:r w:rsidRPr="005F47DD">
        <w:t xml:space="preserve">, </w:t>
      </w:r>
      <w:r>
        <w:t>it</w:t>
      </w:r>
      <w:r w:rsidRPr="005F47DD">
        <w:t xml:space="preserve"> </w:t>
      </w:r>
      <w:r>
        <w:t>was</w:t>
      </w:r>
      <w:r w:rsidRPr="005F47DD">
        <w:t xml:space="preserve"> pleased that </w:t>
      </w:r>
      <w:r w:rsidRPr="005F47DD">
        <w:lastRenderedPageBreak/>
        <w:t xml:space="preserve">the informal charts submitted by </w:t>
      </w:r>
      <w:r>
        <w:t>the Chair’s</w:t>
      </w:r>
      <w:r w:rsidRPr="005F47DD">
        <w:t xml:space="preserve"> predecessor </w:t>
      </w:r>
      <w:r>
        <w:t>in document</w:t>
      </w:r>
      <w:r w:rsidRPr="005F47DD">
        <w:t xml:space="preserve"> SCCR/35/4 and SCCR/35/6 </w:t>
      </w:r>
      <w:r>
        <w:t>had</w:t>
      </w:r>
      <w:r w:rsidRPr="005F47DD">
        <w:t xml:space="preserve"> appeared on </w:t>
      </w:r>
      <w:r>
        <w:t>that</w:t>
      </w:r>
      <w:r w:rsidRPr="005F47DD">
        <w:t xml:space="preserve"> subject</w:t>
      </w:r>
      <w:r>
        <w:t xml:space="preserve">. </w:t>
      </w:r>
      <w:r w:rsidRPr="005F47DD">
        <w:t xml:space="preserve"> </w:t>
      </w:r>
      <w:r>
        <w:t>It expressed its gratitude to</w:t>
      </w:r>
      <w:r w:rsidRPr="005F47DD">
        <w:t xml:space="preserve"> </w:t>
      </w:r>
      <w:r>
        <w:t>P</w:t>
      </w:r>
      <w:r w:rsidRPr="005F47DD">
        <w:t xml:space="preserve">rofessor </w:t>
      </w:r>
      <w:r>
        <w:t>Reid</w:t>
      </w:r>
      <w:r w:rsidRPr="005F47DD">
        <w:t xml:space="preserve"> </w:t>
      </w:r>
      <w:r>
        <w:t xml:space="preserve">and Professor </w:t>
      </w:r>
      <w:proofErr w:type="spellStart"/>
      <w:r>
        <w:t>Ncube</w:t>
      </w:r>
      <w:proofErr w:type="spellEnd"/>
      <w:r>
        <w:t xml:space="preserve"> for their Scoping Study on</w:t>
      </w:r>
      <w:r w:rsidRPr="005F47DD">
        <w:t xml:space="preserve"> </w:t>
      </w:r>
      <w:r>
        <w:t>A</w:t>
      </w:r>
      <w:r w:rsidRPr="005F47DD">
        <w:t>ccess</w:t>
      </w:r>
      <w:r>
        <w:t xml:space="preserve"> to Copyright Protected Works</w:t>
      </w:r>
      <w:r w:rsidRPr="005F47DD">
        <w:t xml:space="preserve"> by Persons with Disabilities.  </w:t>
      </w:r>
      <w:r>
        <w:t>Those</w:t>
      </w:r>
      <w:r w:rsidRPr="005F47DD">
        <w:t xml:space="preserve"> studies </w:t>
      </w:r>
      <w:r>
        <w:t>were</w:t>
      </w:r>
      <w:r w:rsidRPr="005F47DD">
        <w:t xml:space="preserve"> based on the replies to the questionnaire by 23 Member States.  </w:t>
      </w:r>
      <w:r>
        <w:t>It</w:t>
      </w:r>
      <w:r w:rsidRPr="005F47DD">
        <w:t xml:space="preserve"> also express</w:t>
      </w:r>
      <w:r>
        <w:t>ed</w:t>
      </w:r>
      <w:r w:rsidRPr="005F47DD">
        <w:t xml:space="preserve"> </w:t>
      </w:r>
      <w:r>
        <w:t>its</w:t>
      </w:r>
      <w:r w:rsidRPr="005F47DD">
        <w:t xml:space="preserve"> gratitude to Professor S</w:t>
      </w:r>
      <w:r>
        <w:t>eng</w:t>
      </w:r>
      <w:r w:rsidRPr="005F47DD">
        <w:t xml:space="preserve"> for updating the study on limitations and exceptions for </w:t>
      </w:r>
      <w:r>
        <w:t>e</w:t>
      </w:r>
      <w:r w:rsidRPr="005F47DD">
        <w:t xml:space="preserve">ducational and </w:t>
      </w:r>
      <w:r>
        <w:t>r</w:t>
      </w:r>
      <w:r w:rsidRPr="005F47DD">
        <w:t xml:space="preserve">esearch </w:t>
      </w:r>
      <w:r>
        <w:t>i</w:t>
      </w:r>
      <w:r w:rsidRPr="005F47DD">
        <w:t>nstitutions</w:t>
      </w:r>
      <w:r>
        <w:t>, document SCCR/</w:t>
      </w:r>
      <w:r w:rsidRPr="005F47DD">
        <w:t>35/5</w:t>
      </w:r>
      <w:r>
        <w:t xml:space="preserve"> REV,</w:t>
      </w:r>
      <w:r w:rsidRPr="005F47DD">
        <w:t xml:space="preserve"> in conformity with the mandate given to him </w:t>
      </w:r>
      <w:r>
        <w:t>during</w:t>
      </w:r>
      <w:r w:rsidRPr="005F47DD">
        <w:t xml:space="preserve"> the </w:t>
      </w:r>
      <w:r>
        <w:t>t</w:t>
      </w:r>
      <w:r w:rsidRPr="005F47DD">
        <w:t>hirty</w:t>
      </w:r>
      <w:r w:rsidRPr="005F47DD">
        <w:noBreakHyphen/>
      </w:r>
      <w:r>
        <w:t>t</w:t>
      </w:r>
      <w:r w:rsidRPr="005F47DD">
        <w:t xml:space="preserve">hird </w:t>
      </w:r>
      <w:r>
        <w:t>s</w:t>
      </w:r>
      <w:r w:rsidRPr="005F47DD">
        <w:t>ession of the SCCR.</w:t>
      </w:r>
      <w:r>
        <w:t xml:space="preserve">  The African Group also extended its gratitude to</w:t>
      </w:r>
      <w:r w:rsidRPr="005F47DD">
        <w:t xml:space="preserve"> Dr. C</w:t>
      </w:r>
      <w:r>
        <w:t>rews</w:t>
      </w:r>
      <w:r w:rsidRPr="005F47DD">
        <w:t xml:space="preserve"> for updating and revisi</w:t>
      </w:r>
      <w:r>
        <w:t>ng</w:t>
      </w:r>
      <w:r w:rsidRPr="005F47DD">
        <w:t xml:space="preserve"> </w:t>
      </w:r>
      <w:r>
        <w:t>the</w:t>
      </w:r>
      <w:r w:rsidRPr="005F47DD">
        <w:t xml:space="preserve"> </w:t>
      </w:r>
      <w:r>
        <w:t>S</w:t>
      </w:r>
      <w:r w:rsidRPr="005F47DD">
        <w:t xml:space="preserve">tudy on Limitations and Exceptions for </w:t>
      </w:r>
      <w:r>
        <w:t>L</w:t>
      </w:r>
      <w:r w:rsidRPr="005F47DD">
        <w:t xml:space="preserve">ibraries and </w:t>
      </w:r>
      <w:r>
        <w:t>A</w:t>
      </w:r>
      <w:r w:rsidRPr="005F47DD">
        <w:t>rchives</w:t>
      </w:r>
      <w:r>
        <w:t>,</w:t>
      </w:r>
      <w:r w:rsidRPr="005F47DD">
        <w:t xml:space="preserve"> document </w:t>
      </w:r>
      <w:r>
        <w:t>SCCR/35/</w:t>
      </w:r>
      <w:r w:rsidRPr="005F47DD">
        <w:t>6</w:t>
      </w:r>
      <w:r>
        <w:t>.  It</w:t>
      </w:r>
      <w:r w:rsidRPr="005F47DD">
        <w:t xml:space="preserve"> await</w:t>
      </w:r>
      <w:r>
        <w:t>ed</w:t>
      </w:r>
      <w:r w:rsidRPr="005F47DD">
        <w:t xml:space="preserve"> with interest the presentations o</w:t>
      </w:r>
      <w:r>
        <w:t>n</w:t>
      </w:r>
      <w:r w:rsidRPr="005F47DD">
        <w:t xml:space="preserve"> </w:t>
      </w:r>
      <w:r>
        <w:t>those</w:t>
      </w:r>
      <w:r w:rsidRPr="005F47DD">
        <w:t xml:space="preserve"> documents.  The SCCR </w:t>
      </w:r>
      <w:r>
        <w:t>had</w:t>
      </w:r>
      <w:r w:rsidRPr="005F47DD">
        <w:t xml:space="preserve"> enough resources and materials on </w:t>
      </w:r>
      <w:r>
        <w:t>e</w:t>
      </w:r>
      <w:r w:rsidRPr="005F47DD">
        <w:t xml:space="preserve">xceptions and </w:t>
      </w:r>
      <w:r>
        <w:t>l</w:t>
      </w:r>
      <w:r w:rsidRPr="005F47DD">
        <w:t>imitation</w:t>
      </w:r>
      <w:r>
        <w:t>s</w:t>
      </w:r>
      <w:r w:rsidRPr="005F47DD">
        <w:t xml:space="preserve"> and the time </w:t>
      </w:r>
      <w:r>
        <w:t>had</w:t>
      </w:r>
      <w:r w:rsidRPr="005F47DD">
        <w:t xml:space="preserve"> come for action by the Committee.  In other words</w:t>
      </w:r>
      <w:r>
        <w:t>,</w:t>
      </w:r>
      <w:r w:rsidRPr="005F47DD">
        <w:t xml:space="preserve"> the drafting of an appropriate legal instrument</w:t>
      </w:r>
      <w:r>
        <w:t>,</w:t>
      </w:r>
      <w:r w:rsidRPr="005F47DD">
        <w:t xml:space="preserve"> which would be </w:t>
      </w:r>
      <w:proofErr w:type="gramStart"/>
      <w:r w:rsidRPr="005F47DD">
        <w:t>better</w:t>
      </w:r>
      <w:proofErr w:type="gramEnd"/>
      <w:r w:rsidRPr="005F47DD">
        <w:t xml:space="preserve"> suited </w:t>
      </w:r>
      <w:r>
        <w:t>as</w:t>
      </w:r>
      <w:r w:rsidRPr="005F47DD">
        <w:t xml:space="preserve"> a binding legal instrument</w:t>
      </w:r>
      <w:r>
        <w:t>.</w:t>
      </w:r>
      <w:r w:rsidRPr="005F47DD">
        <w:t xml:space="preserve"> </w:t>
      </w:r>
      <w:r>
        <w:t xml:space="preserve"> A</w:t>
      </w:r>
      <w:r w:rsidRPr="005F47DD">
        <w:t>s</w:t>
      </w:r>
      <w:r>
        <w:t xml:space="preserve"> stated in</w:t>
      </w:r>
      <w:r w:rsidRPr="005F47DD">
        <w:t xml:space="preserve"> document </w:t>
      </w:r>
      <w:r>
        <w:t>SCCR/</w:t>
      </w:r>
      <w:r w:rsidRPr="005F47DD">
        <w:t>35/9</w:t>
      </w:r>
      <w:r>
        <w:t xml:space="preserve">, </w:t>
      </w:r>
      <w:r w:rsidRPr="005F47DD">
        <w:t xml:space="preserve">the presentations could be useful in order to </w:t>
      </w:r>
      <w:r>
        <w:t>apply</w:t>
      </w:r>
      <w:r w:rsidRPr="005F47DD">
        <w:t xml:space="preserve"> the finishing touches to the mandate of the SC</w:t>
      </w:r>
      <w:r>
        <w:t>C</w:t>
      </w:r>
      <w:r w:rsidRPr="005F47DD">
        <w:t xml:space="preserve">R.  </w:t>
      </w:r>
      <w:r>
        <w:t>It</w:t>
      </w:r>
      <w:r w:rsidRPr="005F47DD">
        <w:t xml:space="preserve"> hope</w:t>
      </w:r>
      <w:r>
        <w:t>d</w:t>
      </w:r>
      <w:r w:rsidRPr="005F47DD">
        <w:t xml:space="preserve"> that any initiative or approach adopted at </w:t>
      </w:r>
      <w:r>
        <w:t>that</w:t>
      </w:r>
      <w:r w:rsidRPr="005F47DD">
        <w:t xml:space="preserve"> stage of the negotiations under </w:t>
      </w:r>
      <w:r>
        <w:t>e</w:t>
      </w:r>
      <w:r w:rsidRPr="005F47DD">
        <w:t xml:space="preserve">xceptions and </w:t>
      </w:r>
      <w:r>
        <w:t>l</w:t>
      </w:r>
      <w:r w:rsidRPr="005F47DD">
        <w:t xml:space="preserve">imitations </w:t>
      </w:r>
      <w:r>
        <w:t>would</w:t>
      </w:r>
      <w:r w:rsidRPr="005F47DD">
        <w:t xml:space="preserve"> be </w:t>
      </w:r>
      <w:r>
        <w:t>with regards</w:t>
      </w:r>
      <w:r w:rsidRPr="005F47DD">
        <w:t xml:space="preserve"> to drafting </w:t>
      </w:r>
      <w:r>
        <w:t>a</w:t>
      </w:r>
      <w:r w:rsidRPr="005F47DD">
        <w:t>rticles and facilitating text</w:t>
      </w:r>
      <w:r w:rsidRPr="005F47DD">
        <w:noBreakHyphen/>
        <w:t xml:space="preserve">based discussions.  </w:t>
      </w:r>
      <w:r>
        <w:t>That</w:t>
      </w:r>
      <w:r w:rsidRPr="005F47DD">
        <w:t xml:space="preserve"> should be clearly reflected in the draft plan of action.  </w:t>
      </w:r>
      <w:r>
        <w:t>It</w:t>
      </w:r>
      <w:r w:rsidRPr="005F47DD">
        <w:t xml:space="preserve"> w</w:t>
      </w:r>
      <w:r>
        <w:t>ould</w:t>
      </w:r>
      <w:r w:rsidRPr="005F47DD">
        <w:t xml:space="preserve"> make more extended comments on </w:t>
      </w:r>
      <w:r>
        <w:t>e</w:t>
      </w:r>
      <w:r w:rsidRPr="005F47DD">
        <w:t xml:space="preserve">xceptions and </w:t>
      </w:r>
      <w:r>
        <w:t>l</w:t>
      </w:r>
      <w:r w:rsidRPr="005F47DD">
        <w:t>imitation</w:t>
      </w:r>
      <w:r>
        <w:t xml:space="preserve">s </w:t>
      </w:r>
      <w:r w:rsidRPr="005F47DD">
        <w:t xml:space="preserve">later on.  </w:t>
      </w:r>
      <w:r>
        <w:t>Additionally</w:t>
      </w:r>
      <w:r w:rsidRPr="005F47DD">
        <w:t xml:space="preserve">, the African Group </w:t>
      </w:r>
      <w:r>
        <w:t>took</w:t>
      </w:r>
      <w:r w:rsidRPr="005F47DD">
        <w:t xml:space="preserve"> note of the analysis of copyright related to the digital environment and the proposal on the resale right</w:t>
      </w:r>
      <w:r>
        <w:t xml:space="preserve">.  </w:t>
      </w:r>
      <w:r w:rsidRPr="005F47DD">
        <w:t xml:space="preserve"> </w:t>
      </w:r>
      <w:r>
        <w:t>It</w:t>
      </w:r>
      <w:r w:rsidRPr="005F47DD">
        <w:t xml:space="preserve"> also </w:t>
      </w:r>
      <w:r>
        <w:t>took</w:t>
      </w:r>
      <w:r w:rsidRPr="005F47DD">
        <w:t xml:space="preserve"> note of the proposal from the Russian Federation to introduce a new topic, </w:t>
      </w:r>
      <w:r>
        <w:t>regarding</w:t>
      </w:r>
      <w:r w:rsidRPr="005F47DD">
        <w:t xml:space="preserve"> </w:t>
      </w:r>
      <w:r>
        <w:t xml:space="preserve">additional </w:t>
      </w:r>
      <w:r w:rsidRPr="005F47DD">
        <w:t xml:space="preserve">protection for theater directors at the international level. </w:t>
      </w:r>
      <w:r>
        <w:t>It</w:t>
      </w:r>
      <w:r w:rsidRPr="005F47DD">
        <w:t xml:space="preserve"> commit</w:t>
      </w:r>
      <w:r>
        <w:t>ted</w:t>
      </w:r>
      <w:r w:rsidRPr="005F47DD">
        <w:t xml:space="preserve"> </w:t>
      </w:r>
      <w:r>
        <w:t>itself</w:t>
      </w:r>
      <w:r w:rsidRPr="005F47DD">
        <w:t xml:space="preserve"> as a group to constructed discussions on all of the items on the Agenda. </w:t>
      </w:r>
    </w:p>
    <w:p w14:paraId="73FB765A" w14:textId="77777777" w:rsidR="00046BF4" w:rsidRPr="005F47DD" w:rsidRDefault="00046BF4" w:rsidP="00046BF4"/>
    <w:p w14:paraId="10F84D44" w14:textId="77777777" w:rsidR="00046BF4" w:rsidRPr="00514E7A" w:rsidRDefault="00046BF4" w:rsidP="00046BF4">
      <w:pPr>
        <w:pStyle w:val="ListParagraph"/>
        <w:widowControl w:val="0"/>
        <w:numPr>
          <w:ilvl w:val="0"/>
          <w:numId w:val="10"/>
        </w:numPr>
        <w:ind w:left="0" w:firstLine="0"/>
        <w:rPr>
          <w:szCs w:val="22"/>
        </w:rPr>
      </w:pPr>
      <w:r>
        <w:t>The Delegation of Kazakhstan</w:t>
      </w:r>
      <w:r w:rsidRPr="005F47DD">
        <w:t xml:space="preserve"> </w:t>
      </w:r>
      <w:r>
        <w:t>speaking</w:t>
      </w:r>
      <w:r w:rsidRPr="005F47DD">
        <w:t xml:space="preserve"> </w:t>
      </w:r>
      <w:r>
        <w:t xml:space="preserve">on </w:t>
      </w:r>
      <w:r w:rsidRPr="005F47DD">
        <w:t>behalf of the Central Asian, Cauc</w:t>
      </w:r>
      <w:r>
        <w:t>asus</w:t>
      </w:r>
      <w:r w:rsidRPr="005F47DD">
        <w:t xml:space="preserve"> and Eastern European Countries</w:t>
      </w:r>
      <w:r>
        <w:t xml:space="preserve"> (CACEEC) stated that</w:t>
      </w:r>
      <w:r w:rsidRPr="005F47DD">
        <w:t xml:space="preserve"> </w:t>
      </w:r>
      <w:r>
        <w:t>as</w:t>
      </w:r>
      <w:r w:rsidRPr="005F47DD">
        <w:t xml:space="preserve"> one of the important WIPO Committees</w:t>
      </w:r>
      <w:r>
        <w:t>,</w:t>
      </w:r>
      <w:r w:rsidRPr="005F47DD">
        <w:t xml:space="preserve"> </w:t>
      </w:r>
      <w:r>
        <w:t xml:space="preserve">the SCCR </w:t>
      </w:r>
      <w:r w:rsidRPr="005F47DD">
        <w:t>ha</w:t>
      </w:r>
      <w:r>
        <w:t>d</w:t>
      </w:r>
      <w:r w:rsidRPr="005F47DD">
        <w:t xml:space="preserve"> proven it</w:t>
      </w:r>
      <w:r>
        <w:t xml:space="preserve">self </w:t>
      </w:r>
      <w:r w:rsidRPr="005F47DD">
        <w:t xml:space="preserve">as a significant negotiating platform in the field of </w:t>
      </w:r>
      <w:r>
        <w:t>c</w:t>
      </w:r>
      <w:r w:rsidRPr="005F47DD">
        <w:t>opyrigh</w:t>
      </w:r>
      <w:r>
        <w:t xml:space="preserve">t.  It had </w:t>
      </w:r>
      <w:r w:rsidRPr="005F47DD">
        <w:t>produced treaties serving to the benefit of all Member States.  However, despite the progress</w:t>
      </w:r>
      <w:r>
        <w:t xml:space="preserve"> that had been</w:t>
      </w:r>
      <w:r w:rsidRPr="005F47DD">
        <w:t xml:space="preserve"> made</w:t>
      </w:r>
      <w:r>
        <w:t>,</w:t>
      </w:r>
      <w:r w:rsidRPr="005F47DD">
        <w:t xml:space="preserve"> </w:t>
      </w:r>
      <w:r>
        <w:t>there were</w:t>
      </w:r>
      <w:r w:rsidRPr="005F47DD">
        <w:t xml:space="preserve"> outstanding issues which </w:t>
      </w:r>
      <w:r>
        <w:t>had</w:t>
      </w:r>
      <w:r w:rsidRPr="005F47DD">
        <w:t xml:space="preserve"> been under discussions for a rather long time.  </w:t>
      </w:r>
      <w:r>
        <w:t>CACEEC</w:t>
      </w:r>
      <w:r w:rsidRPr="005F47DD">
        <w:t xml:space="preserve"> attache</w:t>
      </w:r>
      <w:r>
        <w:t>d</w:t>
      </w:r>
      <w:r w:rsidRPr="005F47DD">
        <w:t xml:space="preserve"> great importance to the issue</w:t>
      </w:r>
      <w:r>
        <w:t>s</w:t>
      </w:r>
      <w:r w:rsidRPr="005F47DD">
        <w:t xml:space="preserve"> on the Agenda of </w:t>
      </w:r>
      <w:r>
        <w:t>the</w:t>
      </w:r>
      <w:r w:rsidRPr="005F47DD">
        <w:t xml:space="preserve"> meeting</w:t>
      </w:r>
      <w:r>
        <w:t>.</w:t>
      </w:r>
      <w:r w:rsidRPr="005F47DD">
        <w:t xml:space="preserve"> </w:t>
      </w:r>
      <w:r>
        <w:t>The</w:t>
      </w:r>
      <w:r w:rsidRPr="005F47DD">
        <w:t xml:space="preserve"> time ha</w:t>
      </w:r>
      <w:r>
        <w:t>d</w:t>
      </w:r>
      <w:r w:rsidRPr="005F47DD">
        <w:t xml:space="preserve"> come to</w:t>
      </w:r>
      <w:r>
        <w:t xml:space="preserve"> move to</w:t>
      </w:r>
      <w:r w:rsidRPr="005F47DD">
        <w:t xml:space="preserve"> a new phase </w:t>
      </w:r>
      <w:r>
        <w:t xml:space="preserve">to </w:t>
      </w:r>
      <w:r w:rsidRPr="005F47DD">
        <w:t xml:space="preserve">accelerate </w:t>
      </w:r>
      <w:r>
        <w:t>the Committee’s</w:t>
      </w:r>
      <w:r w:rsidRPr="005F47DD">
        <w:t xml:space="preserve"> work.  </w:t>
      </w:r>
      <w:r>
        <w:t>With</w:t>
      </w:r>
      <w:r w:rsidRPr="005F47DD">
        <w:t xml:space="preserve"> regards to the broadcasting</w:t>
      </w:r>
      <w:r>
        <w:t>,</w:t>
      </w:r>
      <w:r w:rsidRPr="005F47DD">
        <w:t xml:space="preserve"> </w:t>
      </w:r>
      <w:r>
        <w:t>it</w:t>
      </w:r>
      <w:r w:rsidRPr="005F47DD">
        <w:t xml:space="preserve"> would</w:t>
      </w:r>
      <w:r>
        <w:t xml:space="preserve"> like to</w:t>
      </w:r>
      <w:r w:rsidRPr="005F47DD">
        <w:t xml:space="preserve"> take into account the technological advancements</w:t>
      </w:r>
      <w:r>
        <w:t xml:space="preserve"> and</w:t>
      </w:r>
      <w:r w:rsidRPr="005F47DD">
        <w:t xml:space="preserve"> challenges in the changing environment</w:t>
      </w:r>
      <w:r>
        <w:t>.  As a consequence</w:t>
      </w:r>
      <w:r w:rsidRPr="005F47DD">
        <w:t xml:space="preserve">, </w:t>
      </w:r>
      <w:r>
        <w:t>it was aware</w:t>
      </w:r>
      <w:r w:rsidRPr="005F47DD">
        <w:t xml:space="preserve"> that there </w:t>
      </w:r>
      <w:r>
        <w:t>was</w:t>
      </w:r>
      <w:r w:rsidRPr="005F47DD">
        <w:t xml:space="preserve"> an urgent need to conclude the global treaty in protecting broadcasting organizations from piracy</w:t>
      </w:r>
      <w:r>
        <w:t>.</w:t>
      </w:r>
      <w:r w:rsidRPr="005F47DD">
        <w:t xml:space="preserve"> </w:t>
      </w:r>
      <w:r>
        <w:t xml:space="preserve"> It</w:t>
      </w:r>
      <w:r w:rsidRPr="005F47DD">
        <w:t xml:space="preserve"> look</w:t>
      </w:r>
      <w:r>
        <w:t>ed</w:t>
      </w:r>
      <w:r w:rsidRPr="005F47DD">
        <w:t xml:space="preserve"> forward to fruitful discussions on </w:t>
      </w:r>
      <w:r>
        <w:t>that</w:t>
      </w:r>
      <w:r w:rsidRPr="005F47DD">
        <w:t xml:space="preserve"> matter, the results of which could lead </w:t>
      </w:r>
      <w:r>
        <w:t>them</w:t>
      </w:r>
      <w:r w:rsidRPr="005F47DD">
        <w:t xml:space="preserve"> to a </w:t>
      </w:r>
      <w:r>
        <w:t>d</w:t>
      </w:r>
      <w:r w:rsidRPr="005F47DD">
        <w:t xml:space="preserve">iplomatic </w:t>
      </w:r>
      <w:r>
        <w:t>c</w:t>
      </w:r>
      <w:r w:rsidRPr="005F47DD">
        <w:t>onference</w:t>
      </w:r>
      <w:r>
        <w:t>.  O</w:t>
      </w:r>
      <w:r w:rsidRPr="005F47DD">
        <w:t xml:space="preserve">n </w:t>
      </w:r>
      <w:r>
        <w:t>l</w:t>
      </w:r>
      <w:r w:rsidRPr="005F47DD">
        <w:t xml:space="preserve">imitations and </w:t>
      </w:r>
      <w:r>
        <w:t>e</w:t>
      </w:r>
      <w:r w:rsidRPr="005F47DD">
        <w:t>xceptions</w:t>
      </w:r>
      <w:r>
        <w:t>,</w:t>
      </w:r>
      <w:r w:rsidRPr="005F47DD">
        <w:t xml:space="preserve"> </w:t>
      </w:r>
      <w:r>
        <w:t>it</w:t>
      </w:r>
      <w:r w:rsidRPr="005F47DD">
        <w:t xml:space="preserve"> acknowledge</w:t>
      </w:r>
      <w:r>
        <w:t>d</w:t>
      </w:r>
      <w:r w:rsidRPr="005F47DD">
        <w:t xml:space="preserve"> the importance of access to knowledge and information for the benefit of all stakeholders, private and public</w:t>
      </w:r>
      <w:r>
        <w:t xml:space="preserve">.  It </w:t>
      </w:r>
      <w:r w:rsidRPr="005F47DD">
        <w:t>hope</w:t>
      </w:r>
      <w:r>
        <w:t>d</w:t>
      </w:r>
      <w:r w:rsidRPr="005F47DD">
        <w:t xml:space="preserve"> that the work of </w:t>
      </w:r>
      <w:r>
        <w:t>the</w:t>
      </w:r>
      <w:r w:rsidRPr="005F47DD">
        <w:t xml:space="preserve"> Committee </w:t>
      </w:r>
      <w:r>
        <w:t>would</w:t>
      </w:r>
      <w:r w:rsidRPr="005F47DD">
        <w:t xml:space="preserve"> come up with a solution</w:t>
      </w:r>
      <w:r>
        <w:t>,</w:t>
      </w:r>
      <w:r w:rsidRPr="005F47DD">
        <w:t xml:space="preserve"> </w:t>
      </w:r>
      <w:r>
        <w:t>on</w:t>
      </w:r>
      <w:r w:rsidRPr="005F47DD">
        <w:t xml:space="preserve"> the principles of inclusiveness and pragmatism for the better</w:t>
      </w:r>
      <w:r>
        <w:t xml:space="preserve"> of the</w:t>
      </w:r>
      <w:r w:rsidRPr="005F47DD">
        <w:t xml:space="preserve"> IP system</w:t>
      </w:r>
      <w:r>
        <w:t>,</w:t>
      </w:r>
      <w:r w:rsidRPr="005F47DD">
        <w:t xml:space="preserve"> taking into </w:t>
      </w:r>
      <w:proofErr w:type="gramStart"/>
      <w:r w:rsidRPr="005F47DD">
        <w:t>account</w:t>
      </w:r>
      <w:proofErr w:type="gramEnd"/>
      <w:r w:rsidRPr="005F47DD">
        <w:t xml:space="preserve"> the needs and priorities of all. </w:t>
      </w:r>
      <w:r>
        <w:t xml:space="preserve"> The proposal by the </w:t>
      </w:r>
      <w:r w:rsidRPr="005F47DD">
        <w:t>Russian</w:t>
      </w:r>
      <w:r>
        <w:t xml:space="preserve"> Federation</w:t>
      </w:r>
      <w:r w:rsidRPr="005F47DD">
        <w:t xml:space="preserve"> ha</w:t>
      </w:r>
      <w:r>
        <w:t>d</w:t>
      </w:r>
      <w:r w:rsidRPr="005F47DD">
        <w:t xml:space="preserve"> gained group support</w:t>
      </w:r>
      <w:r>
        <w:t>.  O</w:t>
      </w:r>
      <w:r w:rsidRPr="005F47DD">
        <w:t xml:space="preserve">n behalf of the </w:t>
      </w:r>
      <w:r>
        <w:t>r</w:t>
      </w:r>
      <w:r w:rsidRPr="005F47DD">
        <w:t xml:space="preserve">egional </w:t>
      </w:r>
      <w:r>
        <w:t>g</w:t>
      </w:r>
      <w:r w:rsidRPr="005F47DD">
        <w:t xml:space="preserve">roup </w:t>
      </w:r>
      <w:r>
        <w:t>it</w:t>
      </w:r>
      <w:r w:rsidRPr="005F47DD">
        <w:t xml:space="preserve"> call</w:t>
      </w:r>
      <w:r>
        <w:t>ed</w:t>
      </w:r>
      <w:r w:rsidRPr="005F47DD">
        <w:t xml:space="preserve"> on the Delegations of WIPO to support the initiative to strengthen the protection</w:t>
      </w:r>
      <w:r>
        <w:t xml:space="preserve"> of the rights</w:t>
      </w:r>
      <w:r w:rsidRPr="005F47DD">
        <w:t xml:space="preserve"> of theater director</w:t>
      </w:r>
      <w:r>
        <w:t>s</w:t>
      </w:r>
      <w:r w:rsidRPr="005F47DD">
        <w:t xml:space="preserve"> at the international level.  The issue of protection and enforcement of </w:t>
      </w:r>
      <w:r>
        <w:t>c</w:t>
      </w:r>
      <w:r w:rsidRPr="005F47DD">
        <w:t xml:space="preserve">opyright and related </w:t>
      </w:r>
      <w:r>
        <w:t>r</w:t>
      </w:r>
      <w:r w:rsidRPr="005F47DD">
        <w:t xml:space="preserve">ights of performance directors </w:t>
      </w:r>
      <w:r>
        <w:t>was</w:t>
      </w:r>
      <w:r w:rsidRPr="005F47DD">
        <w:t xml:space="preserve"> important </w:t>
      </w:r>
      <w:r>
        <w:t>to</w:t>
      </w:r>
      <w:r w:rsidRPr="005F47DD">
        <w:t xml:space="preserve"> a wide range of supporters of theater art</w:t>
      </w:r>
      <w:r>
        <w:t>s.  I</w:t>
      </w:r>
      <w:r w:rsidRPr="005F47DD">
        <w:t>n the absence of the relevant regulation</w:t>
      </w:r>
      <w:r>
        <w:t>,</w:t>
      </w:r>
      <w:r w:rsidRPr="005F47DD">
        <w:t xml:space="preserve"> the risk of quality productions of stage performance and</w:t>
      </w:r>
      <w:r>
        <w:t xml:space="preserve"> the</w:t>
      </w:r>
      <w:r w:rsidRPr="005F47DD">
        <w:t xml:space="preserve"> abuse of rights of directors </w:t>
      </w:r>
      <w:r>
        <w:t>would</w:t>
      </w:r>
      <w:r w:rsidRPr="005F47DD">
        <w:t xml:space="preserve"> increase.  </w:t>
      </w:r>
      <w:r>
        <w:t>It</w:t>
      </w:r>
      <w:r w:rsidRPr="005F47DD">
        <w:t xml:space="preserve"> </w:t>
      </w:r>
      <w:r>
        <w:t>was</w:t>
      </w:r>
      <w:r w:rsidRPr="005F47DD">
        <w:t xml:space="preserve"> interested in </w:t>
      </w:r>
      <w:r>
        <w:t>promoting</w:t>
      </w:r>
      <w:r w:rsidRPr="005F47DD">
        <w:t xml:space="preserve"> experience sharing in </w:t>
      </w:r>
      <w:r>
        <w:t>that</w:t>
      </w:r>
      <w:r w:rsidRPr="005F47DD">
        <w:t xml:space="preserve"> area</w:t>
      </w:r>
      <w:r>
        <w:t>,</w:t>
      </w:r>
      <w:r w:rsidRPr="005F47DD">
        <w:t xml:space="preserve"> </w:t>
      </w:r>
      <w:r>
        <w:t xml:space="preserve">and </w:t>
      </w:r>
      <w:r w:rsidRPr="005F47DD">
        <w:t xml:space="preserve">exploring possible ways to strengthen the protection and enforcement of copyright and related </w:t>
      </w:r>
      <w:r>
        <w:t>r</w:t>
      </w:r>
      <w:r w:rsidRPr="005F47DD">
        <w:t xml:space="preserve">ights of performance directors of theatrical work.  </w:t>
      </w:r>
      <w:r>
        <w:t>It</w:t>
      </w:r>
      <w:r w:rsidRPr="005F47DD">
        <w:t xml:space="preserve"> hop</w:t>
      </w:r>
      <w:r>
        <w:t>ed</w:t>
      </w:r>
      <w:r w:rsidRPr="005F47DD">
        <w:t xml:space="preserve"> to get the support of Member States on </w:t>
      </w:r>
      <w:r>
        <w:t>that</w:t>
      </w:r>
      <w:r w:rsidRPr="005F47DD">
        <w:t xml:space="preserve"> initiative.  </w:t>
      </w:r>
      <w:r>
        <w:t>CACEEC was</w:t>
      </w:r>
      <w:r w:rsidRPr="005F47DD">
        <w:t xml:space="preserve"> ready to undertake negotiations on the remaining unresolved issues in front of </w:t>
      </w:r>
      <w:r>
        <w:t>them</w:t>
      </w:r>
      <w:r w:rsidRPr="005F47DD">
        <w:t xml:space="preserve">.  </w:t>
      </w:r>
      <w:r>
        <w:t>The Chair could</w:t>
      </w:r>
      <w:r w:rsidRPr="005F47DD">
        <w:t xml:space="preserve"> count on </w:t>
      </w:r>
      <w:r>
        <w:t xml:space="preserve">their </w:t>
      </w:r>
      <w:r w:rsidRPr="005F47DD">
        <w:t>constructive engagement</w:t>
      </w:r>
      <w:r>
        <w:t>,</w:t>
      </w:r>
      <w:r w:rsidRPr="005F47DD">
        <w:t xml:space="preserve"> with the view of having</w:t>
      </w:r>
      <w:r>
        <w:t xml:space="preserve"> a</w:t>
      </w:r>
      <w:r w:rsidRPr="005F47DD">
        <w:t xml:space="preserve"> successful completion of the work of </w:t>
      </w:r>
      <w:r>
        <w:t>the</w:t>
      </w:r>
      <w:r w:rsidRPr="005F47DD">
        <w:t xml:space="preserve"> session. </w:t>
      </w:r>
    </w:p>
    <w:p w14:paraId="20B8D2D7" w14:textId="77777777" w:rsidR="00046BF4" w:rsidRPr="006318C8" w:rsidRDefault="00046BF4" w:rsidP="00046BF4">
      <w:pPr>
        <w:pStyle w:val="ListParagraph"/>
        <w:widowControl w:val="0"/>
        <w:ind w:left="0"/>
        <w:rPr>
          <w:szCs w:val="22"/>
        </w:rPr>
      </w:pPr>
    </w:p>
    <w:p w14:paraId="6D7D513A" w14:textId="77777777" w:rsidR="00046BF4" w:rsidRPr="005F47DD" w:rsidRDefault="00046BF4" w:rsidP="00046BF4">
      <w:pPr>
        <w:pStyle w:val="ListParagraph"/>
        <w:widowControl w:val="0"/>
        <w:numPr>
          <w:ilvl w:val="0"/>
          <w:numId w:val="10"/>
        </w:numPr>
        <w:ind w:left="0" w:firstLine="0"/>
        <w:rPr>
          <w:szCs w:val="22"/>
        </w:rPr>
      </w:pPr>
      <w:r>
        <w:t>The</w:t>
      </w:r>
      <w:r w:rsidRPr="005F47DD">
        <w:t xml:space="preserve"> </w:t>
      </w:r>
      <w:r>
        <w:t>Delegation of the European</w:t>
      </w:r>
      <w:r w:rsidRPr="005F47DD">
        <w:t xml:space="preserve"> </w:t>
      </w:r>
      <w:r>
        <w:t>Union stated that it had</w:t>
      </w:r>
      <w:r w:rsidRPr="005F47DD">
        <w:t xml:space="preserve"> been actively involved in the discussions on the </w:t>
      </w:r>
      <w:r>
        <w:t>t</w:t>
      </w:r>
      <w:r w:rsidRPr="005F47DD">
        <w:t xml:space="preserve">reaty for the protection of broadcasting organizations.  </w:t>
      </w:r>
      <w:r>
        <w:t>Those</w:t>
      </w:r>
      <w:r w:rsidRPr="005F47DD">
        <w:t xml:space="preserve"> discussions </w:t>
      </w:r>
      <w:r>
        <w:t>were</w:t>
      </w:r>
      <w:r w:rsidRPr="005F47DD">
        <w:t xml:space="preserve"> of great importance</w:t>
      </w:r>
      <w:r>
        <w:t xml:space="preserve">.  It was </w:t>
      </w:r>
      <w:r w:rsidRPr="005F47DD">
        <w:t>committed to continu</w:t>
      </w:r>
      <w:r>
        <w:t>ing</w:t>
      </w:r>
      <w:r w:rsidRPr="005F47DD">
        <w:t xml:space="preserve"> to work constructively to advance the </w:t>
      </w:r>
      <w:r w:rsidRPr="005F47DD">
        <w:lastRenderedPageBreak/>
        <w:t xml:space="preserve">complex and technical discussions.  </w:t>
      </w:r>
      <w:r>
        <w:t>It was</w:t>
      </w:r>
      <w:r w:rsidRPr="005F47DD">
        <w:t xml:space="preserve"> important that </w:t>
      </w:r>
      <w:r>
        <w:t>that</w:t>
      </w:r>
      <w:r w:rsidRPr="005F47DD">
        <w:t xml:space="preserve"> </w:t>
      </w:r>
      <w:r>
        <w:t>would</w:t>
      </w:r>
      <w:r w:rsidRPr="005F47DD">
        <w:t xml:space="preserve"> respond to </w:t>
      </w:r>
      <w:r>
        <w:t xml:space="preserve">the </w:t>
      </w:r>
      <w:r w:rsidRPr="005F47DD">
        <w:t>current and future needs and interests of broadcasting organizations</w:t>
      </w:r>
      <w:r>
        <w:t>,</w:t>
      </w:r>
      <w:r w:rsidRPr="005F47DD">
        <w:t xml:space="preserve"> and reflect the developments of the 21</w:t>
      </w:r>
      <w:r w:rsidRPr="00631737">
        <w:rPr>
          <w:vertAlign w:val="superscript"/>
        </w:rPr>
        <w:t>st</w:t>
      </w:r>
      <w:r>
        <w:t xml:space="preserve"> </w:t>
      </w:r>
      <w:r w:rsidRPr="005F47DD">
        <w:t xml:space="preserve">century.  In </w:t>
      </w:r>
      <w:r>
        <w:t>that</w:t>
      </w:r>
      <w:r w:rsidRPr="005F47DD">
        <w:t xml:space="preserve"> context</w:t>
      </w:r>
      <w:r>
        <w:t>,</w:t>
      </w:r>
      <w:r w:rsidRPr="005F47DD">
        <w:t xml:space="preserve"> </w:t>
      </w:r>
      <w:r>
        <w:t>it</w:t>
      </w:r>
      <w:r w:rsidRPr="005F47DD">
        <w:t xml:space="preserve"> look</w:t>
      </w:r>
      <w:r>
        <w:t>ed</w:t>
      </w:r>
      <w:r w:rsidRPr="005F47DD">
        <w:t xml:space="preserve"> forward to</w:t>
      </w:r>
      <w:r>
        <w:t xml:space="preserve"> the</w:t>
      </w:r>
      <w:r w:rsidRPr="005F47DD">
        <w:t xml:space="preserve"> further engagement of </w:t>
      </w:r>
      <w:r>
        <w:t>the</w:t>
      </w:r>
      <w:r w:rsidRPr="005F47DD">
        <w:t xml:space="preserve"> Committee</w:t>
      </w:r>
      <w:r>
        <w:t xml:space="preserve">, </w:t>
      </w:r>
      <w:r w:rsidRPr="005F47DD">
        <w:t xml:space="preserve">in order to be able to proceed with in depth discussions on the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bject</w:t>
      </w:r>
      <w:r>
        <w:t xml:space="preserve"> of P</w:t>
      </w:r>
      <w:r w:rsidRPr="005F47DD">
        <w:t xml:space="preserve">rotection, </w:t>
      </w:r>
      <w:r>
        <w:t>R</w:t>
      </w:r>
      <w:r w:rsidRPr="005F47DD">
        <w:t xml:space="preserve">ights to be </w:t>
      </w:r>
      <w:proofErr w:type="gramStart"/>
      <w:r>
        <w:t>G</w:t>
      </w:r>
      <w:r w:rsidRPr="005F47DD">
        <w:t>ranted</w:t>
      </w:r>
      <w:proofErr w:type="gramEnd"/>
      <w:r w:rsidRPr="005F47DD">
        <w:t xml:space="preserve"> and </w:t>
      </w:r>
      <w:r>
        <w:t>O</w:t>
      </w:r>
      <w:r w:rsidRPr="005F47DD">
        <w:t xml:space="preserve">ther </w:t>
      </w:r>
      <w:r>
        <w:t>I</w:t>
      </w:r>
      <w:r w:rsidRPr="005F47DD">
        <w:t>ssues</w:t>
      </w:r>
      <w:r>
        <w:t>,</w:t>
      </w:r>
      <w:r w:rsidRPr="005F47DD">
        <w:t xml:space="preserve"> </w:t>
      </w:r>
      <w:r>
        <w:t>which</w:t>
      </w:r>
      <w:r w:rsidRPr="005F47DD">
        <w:t xml:space="preserve"> had been prepared for the previous session</w:t>
      </w:r>
      <w:r>
        <w:t>, in</w:t>
      </w:r>
      <w:r w:rsidRPr="005F47DD">
        <w:t xml:space="preserve"> document SCCR/34/3.  </w:t>
      </w:r>
      <w:r>
        <w:t>It had</w:t>
      </w:r>
      <w:r w:rsidRPr="005F47DD">
        <w:t xml:space="preserve"> mentioned on previous occasions, </w:t>
      </w:r>
      <w:r>
        <w:t>that</w:t>
      </w:r>
      <w:r w:rsidRPr="005F47DD">
        <w:t xml:space="preserve"> a broad consensus</w:t>
      </w:r>
      <w:r>
        <w:t xml:space="preserve"> was needed</w:t>
      </w:r>
      <w:r w:rsidRPr="005F47DD">
        <w:t xml:space="preserve"> as to the extent of the protection to be granted</w:t>
      </w:r>
      <w:r>
        <w:t>,</w:t>
      </w:r>
      <w:r w:rsidRPr="005F47DD">
        <w:t xml:space="preserve"> so that the </w:t>
      </w:r>
      <w:r>
        <w:t>t</w:t>
      </w:r>
      <w:r w:rsidRPr="005F47DD">
        <w:t xml:space="preserve">reaty </w:t>
      </w:r>
      <w:r>
        <w:t>could</w:t>
      </w:r>
      <w:r w:rsidRPr="005F47DD">
        <w:t xml:space="preserve"> provide broadcasting organizations with adequate and effective protection</w:t>
      </w:r>
      <w:r>
        <w:t>,</w:t>
      </w:r>
      <w:r w:rsidRPr="005F47DD">
        <w:t xml:space="preserve"> in both current and future technological environments.  Considerable efforts </w:t>
      </w:r>
      <w:r>
        <w:t>had</w:t>
      </w:r>
      <w:r w:rsidRPr="005F47DD">
        <w:t xml:space="preserve"> been made during </w:t>
      </w:r>
      <w:r>
        <w:t xml:space="preserve">the </w:t>
      </w:r>
      <w:r w:rsidRPr="005F47DD">
        <w:t>previous sessions</w:t>
      </w:r>
      <w:r>
        <w:t>,</w:t>
      </w:r>
      <w:r w:rsidRPr="005F47DD">
        <w:t xml:space="preserve"> in order to build consensus on the main elements of a treaty.  </w:t>
      </w:r>
      <w:r>
        <w:t>It</w:t>
      </w:r>
      <w:r w:rsidRPr="005F47DD">
        <w:t xml:space="preserve"> hope</w:t>
      </w:r>
      <w:r>
        <w:t>d</w:t>
      </w:r>
      <w:r w:rsidRPr="005F47DD">
        <w:t xml:space="preserve"> that </w:t>
      </w:r>
      <w:r>
        <w:t>the current</w:t>
      </w:r>
      <w:r w:rsidRPr="005F47DD">
        <w:t xml:space="preserve"> session would allow </w:t>
      </w:r>
      <w:r>
        <w:t>the Committee</w:t>
      </w:r>
      <w:r w:rsidRPr="005F47DD">
        <w:t xml:space="preserve"> to agree on </w:t>
      </w:r>
      <w:r>
        <w:t>those</w:t>
      </w:r>
      <w:r w:rsidRPr="005F47DD">
        <w:t xml:space="preserve"> elements in view of having a meaningful text that reflect</w:t>
      </w:r>
      <w:r>
        <w:t>ed</w:t>
      </w:r>
      <w:r w:rsidRPr="005F47DD">
        <w:t xml:space="preserve"> the technolog</w:t>
      </w:r>
      <w:r>
        <w:t>ical</w:t>
      </w:r>
      <w:r w:rsidRPr="005F47DD">
        <w:t xml:space="preserve"> realities and developments of the twenty first century</w:t>
      </w:r>
      <w:r>
        <w:t>.  T</w:t>
      </w:r>
      <w:r w:rsidRPr="005F47DD">
        <w:t xml:space="preserve">aking </w:t>
      </w:r>
      <w:r>
        <w:t>that</w:t>
      </w:r>
      <w:r w:rsidRPr="005F47DD">
        <w:t xml:space="preserve"> in account</w:t>
      </w:r>
      <w:r>
        <w:t>,</w:t>
      </w:r>
      <w:r w:rsidRPr="005F47DD">
        <w:t xml:space="preserve"> </w:t>
      </w:r>
      <w:r>
        <w:t>it</w:t>
      </w:r>
      <w:r w:rsidRPr="005F47DD">
        <w:t xml:space="preserve"> reiterate</w:t>
      </w:r>
      <w:r>
        <w:t>d</w:t>
      </w:r>
      <w:r w:rsidRPr="005F47DD">
        <w:t xml:space="preserve"> </w:t>
      </w:r>
      <w:r>
        <w:t>its</w:t>
      </w:r>
      <w:r w:rsidRPr="005F47DD">
        <w:t xml:space="preserve"> commitment to progressing towards the conclusion of a worthwhile treaty.  The European Union and</w:t>
      </w:r>
      <w:r>
        <w:t xml:space="preserve"> its</w:t>
      </w:r>
      <w:r w:rsidRPr="005F47DD">
        <w:t xml:space="preserve"> Member States </w:t>
      </w:r>
      <w:r>
        <w:t>was</w:t>
      </w:r>
      <w:r w:rsidRPr="005F47DD">
        <w:t xml:space="preserve"> also committed to a constructive continuation of discussions on </w:t>
      </w:r>
      <w:r>
        <w:t>e</w:t>
      </w:r>
      <w:r w:rsidRPr="005F47DD">
        <w:t xml:space="preserve">xceptions and </w:t>
      </w:r>
      <w:r>
        <w:t>l</w:t>
      </w:r>
      <w:r w:rsidRPr="005F47DD">
        <w:t>imitation</w:t>
      </w:r>
      <w:r>
        <w:t>s</w:t>
      </w:r>
      <w:r w:rsidRPr="005F47DD">
        <w:t xml:space="preserve">.  </w:t>
      </w:r>
      <w:r>
        <w:t>I</w:t>
      </w:r>
      <w:r w:rsidRPr="005F47DD">
        <w:t>t would be most useful if the discussions were aimed at deepening the understanding of the state</w:t>
      </w:r>
      <w:r>
        <w:t>,</w:t>
      </w:r>
      <w:r w:rsidRPr="005F47DD">
        <w:t xml:space="preserve"> and taking into account possible solutions and flexibilities under the existing framework of the International Treaties.  In </w:t>
      </w:r>
      <w:r>
        <w:t>that</w:t>
      </w:r>
      <w:r w:rsidRPr="005F47DD">
        <w:t xml:space="preserve"> regard, </w:t>
      </w:r>
      <w:r>
        <w:t>the European Union</w:t>
      </w:r>
      <w:r w:rsidRPr="005F47DD">
        <w:t xml:space="preserve"> and</w:t>
      </w:r>
      <w:r>
        <w:t xml:space="preserve"> its</w:t>
      </w:r>
      <w:r w:rsidRPr="005F47DD">
        <w:t xml:space="preserve"> Member States </w:t>
      </w:r>
      <w:r>
        <w:t>was</w:t>
      </w:r>
      <w:r w:rsidRPr="005F47DD">
        <w:t xml:space="preserve"> convinced that the existing international copyright framework already empower</w:t>
      </w:r>
      <w:r>
        <w:t>ed</w:t>
      </w:r>
      <w:r w:rsidRPr="005F47DD">
        <w:t xml:space="preserve"> WIPO Member States to introduce, maintain and update </w:t>
      </w:r>
      <w:r>
        <w:t>l</w:t>
      </w:r>
      <w:r w:rsidRPr="005F47DD">
        <w:t xml:space="preserve">imitations and </w:t>
      </w:r>
      <w:r>
        <w:t>e</w:t>
      </w:r>
      <w:r w:rsidRPr="005F47DD">
        <w:t xml:space="preserve">xceptions in their national legislation.  </w:t>
      </w:r>
      <w:r>
        <w:t>In that manner,</w:t>
      </w:r>
      <w:r w:rsidRPr="005F47DD">
        <w:t xml:space="preserve"> they </w:t>
      </w:r>
      <w:r>
        <w:t>could</w:t>
      </w:r>
      <w:r w:rsidRPr="005F47DD">
        <w:t xml:space="preserve"> meaningfully respond to their local needs and traditions</w:t>
      </w:r>
      <w:r>
        <w:t xml:space="preserve"> while </w:t>
      </w:r>
      <w:r w:rsidRPr="005F47DD">
        <w:t xml:space="preserve">working to ensure that copyright </w:t>
      </w:r>
      <w:r>
        <w:t>was</w:t>
      </w:r>
      <w:r w:rsidRPr="005F47DD">
        <w:t xml:space="preserve"> an award to creativity.  </w:t>
      </w:r>
      <w:r>
        <w:t>As a result</w:t>
      </w:r>
      <w:r w:rsidRPr="005F47DD">
        <w:t xml:space="preserve">, </w:t>
      </w:r>
      <w:r>
        <w:t>it</w:t>
      </w:r>
      <w:r w:rsidRPr="005F47DD">
        <w:t xml:space="preserve"> </w:t>
      </w:r>
      <w:r>
        <w:t>did</w:t>
      </w:r>
      <w:r w:rsidRPr="005F47DD">
        <w:t xml:space="preserve"> not see a need for any new and additional legally binding instruments in </w:t>
      </w:r>
      <w:r>
        <w:t>that</w:t>
      </w:r>
      <w:r w:rsidRPr="005F47DD">
        <w:t xml:space="preserve"> area.  Taking </w:t>
      </w:r>
      <w:r>
        <w:t>that</w:t>
      </w:r>
      <w:r w:rsidRPr="005F47DD">
        <w:t xml:space="preserve"> into account</w:t>
      </w:r>
      <w:r>
        <w:t>,</w:t>
      </w:r>
      <w:r w:rsidRPr="005F47DD">
        <w:t xml:space="preserve"> </w:t>
      </w:r>
      <w:r>
        <w:t>it</w:t>
      </w:r>
      <w:r w:rsidRPr="005F47DD">
        <w:t xml:space="preserve"> remain</w:t>
      </w:r>
      <w:r>
        <w:t>ed</w:t>
      </w:r>
      <w:r w:rsidRPr="005F47DD">
        <w:t xml:space="preserve"> convinced that useful work </w:t>
      </w:r>
      <w:r>
        <w:t>could</w:t>
      </w:r>
      <w:r w:rsidRPr="005F47DD">
        <w:t xml:space="preserve"> be carried out in </w:t>
      </w:r>
      <w:r>
        <w:t>the</w:t>
      </w:r>
      <w:r w:rsidRPr="005F47DD">
        <w:t xml:space="preserve"> Committee to provide guidance regarding the manner in which the International Treaties </w:t>
      </w:r>
      <w:r>
        <w:t>were</w:t>
      </w:r>
      <w:r w:rsidRPr="005F47DD">
        <w:t xml:space="preserve"> implemented in national laws.  </w:t>
      </w:r>
      <w:r>
        <w:t>It</w:t>
      </w:r>
      <w:r w:rsidRPr="005F47DD">
        <w:t xml:space="preserve"> </w:t>
      </w:r>
      <w:r>
        <w:t>took</w:t>
      </w:r>
      <w:r w:rsidRPr="005F47DD">
        <w:t xml:space="preserve"> note of the Secretariat's proposal for a draft action plan regarding </w:t>
      </w:r>
      <w:r>
        <w:t>l</w:t>
      </w:r>
      <w:r w:rsidRPr="005F47DD">
        <w:t xml:space="preserve">imitations and </w:t>
      </w:r>
      <w:r>
        <w:t>e</w:t>
      </w:r>
      <w:r w:rsidRPr="005F47DD">
        <w:t>xceptions</w:t>
      </w:r>
      <w:r>
        <w:t xml:space="preserve">, </w:t>
      </w:r>
      <w:r w:rsidRPr="005F47DD">
        <w:t xml:space="preserve">which was only sent </w:t>
      </w:r>
      <w:r>
        <w:t>the previous</w:t>
      </w:r>
      <w:r w:rsidRPr="005F47DD">
        <w:t xml:space="preserve"> week.  </w:t>
      </w:r>
      <w:r>
        <w:t>They all</w:t>
      </w:r>
      <w:r w:rsidRPr="005F47DD">
        <w:t xml:space="preserve"> need</w:t>
      </w:r>
      <w:r>
        <w:t>ed</w:t>
      </w:r>
      <w:r w:rsidRPr="005F47DD">
        <w:t xml:space="preserve"> time to consider that </w:t>
      </w:r>
      <w:r>
        <w:t xml:space="preserve">proposal in </w:t>
      </w:r>
      <w:r w:rsidRPr="005F47DD">
        <w:t>content and form.  As</w:t>
      </w:r>
      <w:r>
        <w:t xml:space="preserve"> had been </w:t>
      </w:r>
      <w:r w:rsidRPr="005F47DD">
        <w:t xml:space="preserve">said in the past, the exchange of best practices in an inclusive way for the benefit of all WIPO members </w:t>
      </w:r>
      <w:r>
        <w:t>could</w:t>
      </w:r>
      <w:r w:rsidRPr="005F47DD">
        <w:t xml:space="preserve"> serve as a useful tool in that respect.  </w:t>
      </w:r>
      <w:r>
        <w:t>With</w:t>
      </w:r>
      <w:r w:rsidRPr="005F47DD">
        <w:t xml:space="preserve"> regards </w:t>
      </w:r>
      <w:r>
        <w:t>to the</w:t>
      </w:r>
      <w:r w:rsidRPr="005F47DD">
        <w:t xml:space="preserve"> topics currently </w:t>
      </w:r>
      <w:r>
        <w:t xml:space="preserve">being </w:t>
      </w:r>
      <w:r w:rsidRPr="005F47DD">
        <w:t>discussed under Agenda Item</w:t>
      </w:r>
      <w:r>
        <w:t>,</w:t>
      </w:r>
      <w:r w:rsidRPr="005F47DD">
        <w:t xml:space="preserve"> </w:t>
      </w:r>
      <w:r>
        <w:t>“O</w:t>
      </w:r>
      <w:r w:rsidRPr="005F47DD">
        <w:t xml:space="preserve">ther </w:t>
      </w:r>
      <w:r>
        <w:t>M</w:t>
      </w:r>
      <w:r w:rsidRPr="005F47DD">
        <w:t>atters</w:t>
      </w:r>
      <w:r>
        <w:t>”,</w:t>
      </w:r>
      <w:r w:rsidRPr="005F47DD">
        <w:t xml:space="preserve"> the </w:t>
      </w:r>
      <w:r>
        <w:t>European Union</w:t>
      </w:r>
      <w:r w:rsidRPr="005F47DD">
        <w:t xml:space="preserve"> and</w:t>
      </w:r>
      <w:r>
        <w:t xml:space="preserve"> its</w:t>
      </w:r>
      <w:r w:rsidRPr="005F47DD">
        <w:t xml:space="preserve"> Member States continue</w:t>
      </w:r>
      <w:r>
        <w:t>d</w:t>
      </w:r>
      <w:r w:rsidRPr="005F47DD">
        <w:t xml:space="preserve"> to support the proposal by the Delegation of Senegal and Congo to include the resale right in the Agenda.  </w:t>
      </w:r>
      <w:r>
        <w:t>It was</w:t>
      </w:r>
      <w:r w:rsidRPr="005F47DD">
        <w:t xml:space="preserve"> in favor of the inclusion of the topic</w:t>
      </w:r>
      <w:r>
        <w:t xml:space="preserve"> </w:t>
      </w:r>
      <w:r w:rsidRPr="005F47DD">
        <w:t xml:space="preserve">as a new item on the permanent Agenda of the SCCR. </w:t>
      </w:r>
    </w:p>
    <w:p w14:paraId="7BA21714" w14:textId="77777777" w:rsidR="00046BF4" w:rsidRPr="005F47DD" w:rsidRDefault="00046BF4" w:rsidP="00046BF4">
      <w:pPr>
        <w:keepNext/>
        <w:keepLines/>
        <w:rPr>
          <w:szCs w:val="22"/>
        </w:rPr>
      </w:pPr>
    </w:p>
    <w:p w14:paraId="145C4198" w14:textId="77777777" w:rsidR="00046BF4" w:rsidRDefault="00046BF4" w:rsidP="00046BF4">
      <w:pPr>
        <w:widowControl w:val="0"/>
        <w:spacing w:line="264" w:lineRule="atLeast"/>
        <w:ind w:right="1"/>
        <w:outlineLvl w:val="0"/>
        <w:rPr>
          <w:b/>
          <w:szCs w:val="22"/>
        </w:rPr>
      </w:pPr>
      <w:r w:rsidRPr="005F47DD">
        <w:rPr>
          <w:b/>
          <w:szCs w:val="22"/>
        </w:rPr>
        <w:t xml:space="preserve">AGENDA ITEM 5: PROTECTION OF BROADCASTING ORGANIZATIONS </w:t>
      </w:r>
    </w:p>
    <w:p w14:paraId="324D2A47" w14:textId="77777777" w:rsidR="00046BF4" w:rsidRPr="005F47DD" w:rsidRDefault="00046BF4" w:rsidP="00046BF4">
      <w:pPr>
        <w:widowControl w:val="0"/>
        <w:spacing w:line="264" w:lineRule="atLeast"/>
        <w:ind w:right="1"/>
        <w:rPr>
          <w:b/>
          <w:szCs w:val="22"/>
        </w:rPr>
      </w:pPr>
    </w:p>
    <w:p w14:paraId="555BB943" w14:textId="77777777" w:rsidR="00046BF4" w:rsidRPr="00514E7A" w:rsidRDefault="00046BF4" w:rsidP="00046BF4">
      <w:pPr>
        <w:pStyle w:val="ListParagraph"/>
        <w:widowControl w:val="0"/>
        <w:numPr>
          <w:ilvl w:val="0"/>
          <w:numId w:val="10"/>
        </w:numPr>
        <w:ind w:left="0" w:firstLine="0"/>
        <w:rPr>
          <w:szCs w:val="22"/>
        </w:rPr>
      </w:pPr>
      <w:r>
        <w:t>The Chair opened Agenda Item 5 on the protection of broadcasting organizations</w:t>
      </w:r>
      <w:r w:rsidRPr="005F47DD">
        <w:t xml:space="preserve">.  </w:t>
      </w:r>
      <w:r>
        <w:t>He stated that the</w:t>
      </w:r>
      <w:r w:rsidRPr="005F47DD">
        <w:t xml:space="preserve"> issue ha</w:t>
      </w:r>
      <w:r>
        <w:t>d</w:t>
      </w:r>
      <w:r w:rsidRPr="005F47DD">
        <w:t xml:space="preserve"> been discussed extensively in the past and continue</w:t>
      </w:r>
      <w:r>
        <w:t>d</w:t>
      </w:r>
      <w:r w:rsidRPr="005F47DD">
        <w:t xml:space="preserve"> to be an issue of key importance for all of </w:t>
      </w:r>
      <w:r>
        <w:t>them</w:t>
      </w:r>
      <w:r w:rsidRPr="005F47DD">
        <w:t xml:space="preserve">.  With regards to the work that </w:t>
      </w:r>
      <w:r>
        <w:t>they</w:t>
      </w:r>
      <w:r w:rsidRPr="005F47DD">
        <w:t xml:space="preserve"> ha</w:t>
      </w:r>
      <w:r>
        <w:t>d</w:t>
      </w:r>
      <w:r w:rsidRPr="005F47DD">
        <w:t xml:space="preserve"> started for some time</w:t>
      </w:r>
      <w:r>
        <w:t>,</w:t>
      </w:r>
      <w:r w:rsidRPr="005F47DD">
        <w:t xml:space="preserve"> and especially the work of the </w:t>
      </w:r>
      <w:r>
        <w:t>previous session,</w:t>
      </w:r>
      <w:r w:rsidRPr="005F47DD">
        <w:t xml:space="preserve"> </w:t>
      </w:r>
      <w:r>
        <w:t>he</w:t>
      </w:r>
      <w:r w:rsidRPr="005F47DD">
        <w:t xml:space="preserve"> remind</w:t>
      </w:r>
      <w:r>
        <w:t>ed</w:t>
      </w:r>
      <w:r w:rsidRPr="005F47DD">
        <w:t xml:space="preserve"> the Committee that </w:t>
      </w:r>
      <w:r>
        <w:t>they</w:t>
      </w:r>
      <w:r w:rsidRPr="005F47DD">
        <w:t xml:space="preserve"> ha</w:t>
      </w:r>
      <w:r>
        <w:t>d the Revised Consolidated Text on Definitions, Object of Protect</w:t>
      </w:r>
      <w:r w:rsidRPr="005F47DD">
        <w:t>ion</w:t>
      </w:r>
      <w:r>
        <w:t>, Rights to be Granted and Other I</w:t>
      </w:r>
      <w:r w:rsidRPr="005F47DD">
        <w:t>ssues</w:t>
      </w:r>
      <w:r>
        <w:t>,</w:t>
      </w:r>
      <w:r w:rsidRPr="005F47DD">
        <w:t xml:space="preserve"> document SCCR/34/4</w:t>
      </w:r>
      <w:r>
        <w:t xml:space="preserve">. </w:t>
      </w:r>
      <w:r w:rsidRPr="005F47DD">
        <w:t xml:space="preserve"> </w:t>
      </w:r>
      <w:r>
        <w:t>A</w:t>
      </w:r>
      <w:r w:rsidRPr="005F47DD">
        <w:t xml:space="preserve"> number of Delegates</w:t>
      </w:r>
      <w:r>
        <w:t xml:space="preserve"> had</w:t>
      </w:r>
      <w:r w:rsidRPr="005F47DD">
        <w:t xml:space="preserve"> referenced </w:t>
      </w:r>
      <w:r>
        <w:t xml:space="preserve">that document </w:t>
      </w:r>
      <w:r w:rsidRPr="005F47DD">
        <w:t>in their opening statements</w:t>
      </w:r>
      <w:r>
        <w:t>.  That document had been</w:t>
      </w:r>
      <w:r w:rsidRPr="005F47DD">
        <w:t xml:space="preserve"> introduced to the Committee during the </w:t>
      </w:r>
      <w:r>
        <w:t>previous</w:t>
      </w:r>
      <w:r w:rsidRPr="005F47DD">
        <w:t xml:space="preserve"> session for everyone's consideration.  In addition to </w:t>
      </w:r>
      <w:r>
        <w:t>that</w:t>
      </w:r>
      <w:r w:rsidRPr="005F47DD">
        <w:t xml:space="preserve">, </w:t>
      </w:r>
      <w:r>
        <w:t>he also reminded the Committee that there was</w:t>
      </w:r>
      <w:r w:rsidRPr="005F47DD">
        <w:t xml:space="preserve"> </w:t>
      </w:r>
      <w:r>
        <w:t xml:space="preserve">the Note on the Draft Treaty to Protect Broadcasting </w:t>
      </w:r>
      <w:proofErr w:type="gramStart"/>
      <w:r>
        <w:t>O</w:t>
      </w:r>
      <w:r w:rsidRPr="005F47DD">
        <w:t>rganizations</w:t>
      </w:r>
      <w:r>
        <w:t>,</w:t>
      </w:r>
      <w:proofErr w:type="gramEnd"/>
      <w:r w:rsidRPr="005F47DD">
        <w:t xml:space="preserve"> document</w:t>
      </w:r>
      <w:r>
        <w:t> </w:t>
      </w:r>
      <w:r w:rsidRPr="005F47DD">
        <w:t>SCCR/33/5</w:t>
      </w:r>
      <w:r>
        <w:t>,</w:t>
      </w:r>
      <w:r w:rsidRPr="005F47DD">
        <w:t xml:space="preserve"> which had been submitted by </w:t>
      </w:r>
      <w:r>
        <w:t xml:space="preserve">the delegations of </w:t>
      </w:r>
      <w:r w:rsidRPr="005F47DD">
        <w:t xml:space="preserve">Argentina, Colombia and Mexico for </w:t>
      </w:r>
      <w:r>
        <w:t>their consideration</w:t>
      </w:r>
      <w:r w:rsidRPr="005F47DD">
        <w:t xml:space="preserve">.  </w:t>
      </w:r>
      <w:r>
        <w:t>Th</w:t>
      </w:r>
      <w:r w:rsidRPr="005F47DD">
        <w:t xml:space="preserve">e discussions </w:t>
      </w:r>
      <w:r>
        <w:t>on b</w:t>
      </w:r>
      <w:r w:rsidRPr="005F47DD">
        <w:t xml:space="preserve">roadcasting </w:t>
      </w:r>
      <w:r>
        <w:t xml:space="preserve">organizations </w:t>
      </w:r>
      <w:r w:rsidRPr="005F47DD">
        <w:t xml:space="preserve">been </w:t>
      </w:r>
      <w:r>
        <w:t>underway</w:t>
      </w:r>
      <w:r w:rsidRPr="005F47DD">
        <w:t xml:space="preserve"> for a long period</w:t>
      </w:r>
      <w:r>
        <w:t xml:space="preserve"> of time</w:t>
      </w:r>
      <w:r w:rsidRPr="005F47DD">
        <w:t xml:space="preserve">.  The discussions </w:t>
      </w:r>
      <w:r>
        <w:t>had</w:t>
      </w:r>
      <w:r w:rsidRPr="005F47DD">
        <w:t xml:space="preserve"> been conducted</w:t>
      </w:r>
      <w:r>
        <w:t xml:space="preserve">, </w:t>
      </w:r>
      <w:r w:rsidRPr="005F47DD">
        <w:t>continue</w:t>
      </w:r>
      <w:r>
        <w:t>d</w:t>
      </w:r>
      <w:r w:rsidRPr="005F47DD">
        <w:t xml:space="preserve"> to be conducted and should be conducted at a level</w:t>
      </w:r>
      <w:r>
        <w:t xml:space="preserve">, </w:t>
      </w:r>
      <w:r w:rsidRPr="005F47DD">
        <w:t xml:space="preserve">which </w:t>
      </w:r>
      <w:r>
        <w:t>had</w:t>
      </w:r>
      <w:r w:rsidRPr="005F47DD">
        <w:t xml:space="preserve"> to </w:t>
      </w:r>
      <w:r>
        <w:t>include</w:t>
      </w:r>
      <w:r w:rsidRPr="005F47DD">
        <w:t xml:space="preserve"> certain technicalities</w:t>
      </w:r>
      <w:r>
        <w:t>.  W</w:t>
      </w:r>
      <w:r w:rsidRPr="005F47DD">
        <w:t>ith that in mind</w:t>
      </w:r>
      <w:r>
        <w:t>,</w:t>
      </w:r>
      <w:r w:rsidRPr="005F47DD">
        <w:t xml:space="preserve"> some of the sessions and discussions </w:t>
      </w:r>
      <w:r>
        <w:t>would</w:t>
      </w:r>
      <w:r w:rsidRPr="005F47DD">
        <w:t xml:space="preserve"> move towards informal</w:t>
      </w:r>
      <w:r>
        <w:t xml:space="preserve"> sessions</w:t>
      </w:r>
      <w:r w:rsidRPr="005F47DD">
        <w:t xml:space="preserve"> quite quickly.  </w:t>
      </w:r>
      <w:r>
        <w:t xml:space="preserve">He </w:t>
      </w:r>
      <w:r w:rsidRPr="005F47DD">
        <w:t>open</w:t>
      </w:r>
      <w:r>
        <w:t>ed</w:t>
      </w:r>
      <w:r w:rsidRPr="005F47DD">
        <w:t xml:space="preserve"> the floor </w:t>
      </w:r>
      <w:r>
        <w:t xml:space="preserve">to </w:t>
      </w:r>
      <w:r w:rsidRPr="005F47DD">
        <w:t>group coordinators</w:t>
      </w:r>
      <w:r>
        <w:t xml:space="preserve"> for statements,</w:t>
      </w:r>
      <w:r w:rsidRPr="005F47DD">
        <w:t xml:space="preserve"> followed by national </w:t>
      </w:r>
      <w:r>
        <w:t>d</w:t>
      </w:r>
      <w:r w:rsidRPr="005F47DD">
        <w:t>elegations and NGOs</w:t>
      </w:r>
      <w:r>
        <w:t xml:space="preserve"> representatives</w:t>
      </w:r>
      <w:r w:rsidRPr="005F47DD">
        <w:t xml:space="preserve">.  </w:t>
      </w:r>
      <w:r>
        <w:t>He requested that</w:t>
      </w:r>
      <w:r w:rsidRPr="005F47DD">
        <w:t xml:space="preserve"> NGOs kep</w:t>
      </w:r>
      <w:r>
        <w:t>t</w:t>
      </w:r>
      <w:r w:rsidRPr="005F47DD">
        <w:t xml:space="preserve"> their statements to two minutes as per the usual practice </w:t>
      </w:r>
      <w:r>
        <w:t>in the</w:t>
      </w:r>
      <w:r w:rsidRPr="005F47DD">
        <w:t xml:space="preserve"> interest of moving the processes along and getting to the </w:t>
      </w:r>
      <w:proofErr w:type="spellStart"/>
      <w:r w:rsidRPr="005F47DD">
        <w:t>informals</w:t>
      </w:r>
      <w:proofErr w:type="spellEnd"/>
      <w:r w:rsidRPr="005F47DD">
        <w:t xml:space="preserve"> in good time.  </w:t>
      </w:r>
    </w:p>
    <w:p w14:paraId="3ADF2684" w14:textId="77777777" w:rsidR="00046BF4" w:rsidRPr="005F47DD" w:rsidRDefault="00046BF4" w:rsidP="00046BF4">
      <w:pPr>
        <w:pStyle w:val="ListParagraph"/>
        <w:keepNext/>
        <w:keepLines/>
        <w:numPr>
          <w:ilvl w:val="0"/>
          <w:numId w:val="10"/>
        </w:numPr>
        <w:ind w:left="0" w:firstLine="0"/>
        <w:rPr>
          <w:szCs w:val="22"/>
        </w:rPr>
      </w:pPr>
      <w:r>
        <w:lastRenderedPageBreak/>
        <w:t>The Delegation of Switzerland speaking on behalf of</w:t>
      </w:r>
      <w:r w:rsidRPr="005F47DD">
        <w:t xml:space="preserve"> Group B reiterate</w:t>
      </w:r>
      <w:r>
        <w:t>d</w:t>
      </w:r>
      <w:r w:rsidRPr="005F47DD">
        <w:t xml:space="preserve"> the importance of updating the international legal framework for the effective protection of broadcasting organizations</w:t>
      </w:r>
      <w:r>
        <w:t>,</w:t>
      </w:r>
      <w:r w:rsidRPr="005F47DD">
        <w:t xml:space="preserve"> to address the technical issues and reality that they fa</w:t>
      </w:r>
      <w:r>
        <w:t>ce</w:t>
      </w:r>
      <w:r w:rsidRPr="005F47DD">
        <w:t xml:space="preserve">d in the modern world.  </w:t>
      </w:r>
      <w:r>
        <w:t>Group B</w:t>
      </w:r>
      <w:r w:rsidRPr="005F47DD">
        <w:t xml:space="preserve"> remain</w:t>
      </w:r>
      <w:r>
        <w:t>ed</w:t>
      </w:r>
      <w:r w:rsidRPr="005F47DD">
        <w:t xml:space="preserve"> faithful to the mandate of the 2007 General Assembly</w:t>
      </w:r>
      <w:r>
        <w:t>,</w:t>
      </w:r>
      <w:r w:rsidRPr="005F47DD">
        <w:t xml:space="preserve"> which condition</w:t>
      </w:r>
      <w:r>
        <w:t>ed</w:t>
      </w:r>
      <w:r w:rsidRPr="005F47DD">
        <w:t xml:space="preserve"> the convening of a Diplomatic Conference on the SCCR reaching agreement on the objective</w:t>
      </w:r>
      <w:r>
        <w:t>s</w:t>
      </w:r>
      <w:r w:rsidRPr="005F47DD">
        <w:t>, specific scope and object</w:t>
      </w:r>
      <w:r>
        <w:t xml:space="preserve"> of</w:t>
      </w:r>
      <w:r w:rsidRPr="005F47DD">
        <w:t xml:space="preserve"> protection of the </w:t>
      </w:r>
      <w:r>
        <w:t>t</w:t>
      </w:r>
      <w:r w:rsidRPr="005F47DD">
        <w:t xml:space="preserve">reaty. </w:t>
      </w:r>
      <w:r>
        <w:t xml:space="preserve"> T</w:t>
      </w:r>
      <w:r w:rsidRPr="005F47DD">
        <w:t xml:space="preserve">here </w:t>
      </w:r>
      <w:r>
        <w:t>were</w:t>
      </w:r>
      <w:r w:rsidRPr="005F47DD">
        <w:t xml:space="preserve"> elements that require</w:t>
      </w:r>
      <w:r>
        <w:t>d</w:t>
      </w:r>
      <w:r w:rsidRPr="005F47DD">
        <w:t xml:space="preserve"> further discussions</w:t>
      </w:r>
      <w:r>
        <w:t xml:space="preserve"> if they</w:t>
      </w:r>
      <w:r w:rsidRPr="005F47DD">
        <w:t xml:space="preserve"> </w:t>
      </w:r>
      <w:r>
        <w:t>were</w:t>
      </w:r>
      <w:r w:rsidRPr="005F47DD">
        <w:t xml:space="preserve"> to progress to a stage where </w:t>
      </w:r>
      <w:r>
        <w:t>the</w:t>
      </w:r>
      <w:r w:rsidRPr="005F47DD">
        <w:t xml:space="preserve"> Committee </w:t>
      </w:r>
      <w:r>
        <w:t>could</w:t>
      </w:r>
      <w:r w:rsidRPr="005F47DD">
        <w:t xml:space="preserve"> propose to the General Assemblies the convening of a Diplomatic Conference</w:t>
      </w:r>
      <w:r>
        <w:t xml:space="preserve">.  </w:t>
      </w:r>
      <w:r w:rsidRPr="005F47DD">
        <w:t xml:space="preserve">Member States </w:t>
      </w:r>
      <w:r>
        <w:t>had</w:t>
      </w:r>
      <w:r w:rsidRPr="005F47DD">
        <w:t xml:space="preserve"> different understandings of the underpinning principles</w:t>
      </w:r>
      <w:r>
        <w:t xml:space="preserve"> upon which</w:t>
      </w:r>
      <w:r w:rsidRPr="005F47DD">
        <w:t xml:space="preserve"> that the Chair's text </w:t>
      </w:r>
      <w:r>
        <w:t>was</w:t>
      </w:r>
      <w:r w:rsidRPr="005F47DD">
        <w:t xml:space="preserve"> based and relie</w:t>
      </w:r>
      <w:r>
        <w:t>d</w:t>
      </w:r>
      <w:r w:rsidRPr="005F47DD">
        <w:t xml:space="preserve"> upon.  </w:t>
      </w:r>
      <w:r>
        <w:t>As a consequence</w:t>
      </w:r>
      <w:r w:rsidRPr="005F47DD">
        <w:t xml:space="preserve">, </w:t>
      </w:r>
      <w:r>
        <w:t>they</w:t>
      </w:r>
      <w:r w:rsidRPr="005F47DD">
        <w:t xml:space="preserve"> </w:t>
      </w:r>
      <w:r>
        <w:t>should</w:t>
      </w:r>
      <w:r w:rsidRPr="005F47DD">
        <w:t xml:space="preserve"> discuss </w:t>
      </w:r>
      <w:r>
        <w:t>those</w:t>
      </w:r>
      <w:r w:rsidRPr="005F47DD">
        <w:t xml:space="preserve"> elements in order to try to better understand </w:t>
      </w:r>
      <w:r>
        <w:t>those</w:t>
      </w:r>
      <w:r w:rsidRPr="005F47DD">
        <w:t xml:space="preserve"> principles.  With that in mind, </w:t>
      </w:r>
      <w:r>
        <w:t>it</w:t>
      </w:r>
      <w:r w:rsidRPr="005F47DD">
        <w:t xml:space="preserve"> remain</w:t>
      </w:r>
      <w:r>
        <w:t>ed</w:t>
      </w:r>
      <w:r w:rsidRPr="005F47DD">
        <w:t xml:space="preserve"> committed to </w:t>
      </w:r>
      <w:r>
        <w:t>the</w:t>
      </w:r>
      <w:r w:rsidRPr="005F47DD">
        <w:t xml:space="preserve"> discussions and to furthering </w:t>
      </w:r>
      <w:r>
        <w:t>its</w:t>
      </w:r>
      <w:r w:rsidRPr="005F47DD">
        <w:t xml:space="preserve"> technical understanding</w:t>
      </w:r>
      <w:r>
        <w:t>,</w:t>
      </w:r>
      <w:r w:rsidRPr="005F47DD">
        <w:t xml:space="preserve"> in order to determine the most relevant, effective and mutually acceptable provisions that </w:t>
      </w:r>
      <w:r>
        <w:t>would</w:t>
      </w:r>
      <w:r w:rsidRPr="005F47DD">
        <w:t xml:space="preserve"> allow </w:t>
      </w:r>
      <w:r>
        <w:t>them</w:t>
      </w:r>
      <w:r w:rsidRPr="005F47DD">
        <w:t xml:space="preserve"> to provide maturity of </w:t>
      </w:r>
      <w:r>
        <w:t xml:space="preserve">the </w:t>
      </w:r>
      <w:r w:rsidRPr="005F47DD">
        <w:t>text.  For that purpose</w:t>
      </w:r>
      <w:r>
        <w:t>,</w:t>
      </w:r>
      <w:r w:rsidRPr="005F47DD">
        <w:t xml:space="preserve"> </w:t>
      </w:r>
      <w:r>
        <w:t>it</w:t>
      </w:r>
      <w:r w:rsidRPr="005F47DD">
        <w:t xml:space="preserve"> welcome</w:t>
      </w:r>
      <w:r>
        <w:t>d the</w:t>
      </w:r>
      <w:r w:rsidRPr="005F47DD">
        <w:t xml:space="preserve"> discussion of the new version of the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bject</w:t>
      </w:r>
      <w:r>
        <w:t>s of</w:t>
      </w:r>
      <w:r w:rsidRPr="005F47DD">
        <w:t xml:space="preserve"> </w:t>
      </w:r>
      <w:r>
        <w:t>P</w:t>
      </w:r>
      <w:r w:rsidRPr="005F47DD">
        <w:t xml:space="preserve">rotection, </w:t>
      </w:r>
      <w:r>
        <w:t>R</w:t>
      </w:r>
      <w:r w:rsidRPr="005F47DD">
        <w:t xml:space="preserve">ights to be </w:t>
      </w:r>
      <w:r>
        <w:t>G</w:t>
      </w:r>
      <w:r w:rsidRPr="005F47DD">
        <w:t xml:space="preserve">ranted and </w:t>
      </w:r>
      <w:r>
        <w:t>O</w:t>
      </w:r>
      <w:r w:rsidRPr="005F47DD">
        <w:t xml:space="preserve">ther </w:t>
      </w:r>
      <w:r>
        <w:t>I</w:t>
      </w:r>
      <w:r w:rsidRPr="005F47DD">
        <w:t>ssues</w:t>
      </w:r>
      <w:r>
        <w:t>,</w:t>
      </w:r>
      <w:r w:rsidRPr="005F47DD">
        <w:t xml:space="preserve"> in part A of document SCCR/34/4</w:t>
      </w:r>
      <w:r>
        <w:t>,</w:t>
      </w:r>
      <w:r w:rsidRPr="005F47DD">
        <w:t xml:space="preserve"> as a reasonable basis for further discussion.  It should be it kept in mind that the critical </w:t>
      </w:r>
      <w:proofErr w:type="gramStart"/>
      <w:r w:rsidRPr="005F47DD">
        <w:t xml:space="preserve">element  </w:t>
      </w:r>
      <w:r>
        <w:t>wa</w:t>
      </w:r>
      <w:r w:rsidRPr="005F47DD">
        <w:t>s</w:t>
      </w:r>
      <w:proofErr w:type="gramEnd"/>
      <w:r w:rsidRPr="005F47DD">
        <w:t xml:space="preserve"> the technical understanding and knowledge of the issues facing broadcasting organizations </w:t>
      </w:r>
      <w:r>
        <w:t>in the</w:t>
      </w:r>
      <w:r w:rsidRPr="005F47DD">
        <w:t xml:space="preserve"> world</w:t>
      </w:r>
      <w:r>
        <w:t>,</w:t>
      </w:r>
      <w:r w:rsidRPr="005F47DD">
        <w:t xml:space="preserve"> in order to decide how to best address the issues through a meaningful treaty text. </w:t>
      </w:r>
      <w:r>
        <w:t xml:space="preserve"> D</w:t>
      </w:r>
      <w:r w:rsidRPr="005F47DD">
        <w:t xml:space="preserve">ue consideration </w:t>
      </w:r>
      <w:r>
        <w:t>had to</w:t>
      </w:r>
      <w:r w:rsidRPr="005F47DD">
        <w:t xml:space="preserve"> be paid to </w:t>
      </w:r>
      <w:r>
        <w:t>that</w:t>
      </w:r>
      <w:r w:rsidRPr="005F47DD">
        <w:t xml:space="preserve"> fact</w:t>
      </w:r>
      <w:r>
        <w:t xml:space="preserve">, </w:t>
      </w:r>
      <w:r w:rsidRPr="005F47DD">
        <w:t xml:space="preserve">in any kind of exercises of </w:t>
      </w:r>
      <w:r>
        <w:t>the present</w:t>
      </w:r>
      <w:r w:rsidRPr="005F47DD">
        <w:t xml:space="preserve"> and at future sessions of the Committee.  It </w:t>
      </w:r>
      <w:r>
        <w:t>was</w:t>
      </w:r>
      <w:r w:rsidRPr="005F47DD">
        <w:t xml:space="preserve"> important to take maximum advantage of </w:t>
      </w:r>
      <w:r>
        <w:t>the</w:t>
      </w:r>
      <w:r w:rsidRPr="005F47DD">
        <w:t xml:space="preserve"> technical exercises</w:t>
      </w:r>
      <w:r>
        <w:t>,</w:t>
      </w:r>
      <w:r w:rsidRPr="005F47DD">
        <w:t xml:space="preserve"> for the facilitation of the negotiation process of </w:t>
      </w:r>
      <w:r>
        <w:t>t</w:t>
      </w:r>
      <w:r w:rsidRPr="005F47DD">
        <w:t xml:space="preserve">he </w:t>
      </w:r>
      <w:r>
        <w:t>T</w:t>
      </w:r>
      <w:r w:rsidRPr="005F47DD">
        <w:t xml:space="preserve">reaty.  </w:t>
      </w:r>
      <w:r>
        <w:t>It</w:t>
      </w:r>
      <w:r w:rsidRPr="005F47DD">
        <w:t xml:space="preserve"> commit</w:t>
      </w:r>
      <w:r>
        <w:t>ted</w:t>
      </w:r>
      <w:r w:rsidRPr="005F47DD">
        <w:t xml:space="preserve"> </w:t>
      </w:r>
      <w:r>
        <w:t>itself</w:t>
      </w:r>
      <w:r w:rsidRPr="005F47DD">
        <w:t xml:space="preserve"> to continuing to contribute towards reaching a meaningful outcome that </w:t>
      </w:r>
      <w:r>
        <w:t>would</w:t>
      </w:r>
      <w:r w:rsidRPr="005F47DD">
        <w:t xml:space="preserve"> best serve all Member States and their stakeholders.  </w:t>
      </w:r>
    </w:p>
    <w:p w14:paraId="1DD5745D" w14:textId="77777777" w:rsidR="00046BF4" w:rsidRPr="005F47DD" w:rsidRDefault="00046BF4" w:rsidP="00046BF4">
      <w:pPr>
        <w:keepNext/>
        <w:keepLines/>
        <w:rPr>
          <w:szCs w:val="22"/>
        </w:rPr>
      </w:pPr>
    </w:p>
    <w:p w14:paraId="20DDE888" w14:textId="77777777" w:rsidR="00046BF4" w:rsidRPr="005F47DD" w:rsidRDefault="00046BF4" w:rsidP="00046BF4">
      <w:pPr>
        <w:pStyle w:val="ListParagraph"/>
        <w:keepNext/>
        <w:keepLines/>
        <w:numPr>
          <w:ilvl w:val="0"/>
          <w:numId w:val="10"/>
        </w:numPr>
        <w:ind w:left="0" w:firstLine="0"/>
        <w:rPr>
          <w:szCs w:val="22"/>
        </w:rPr>
      </w:pPr>
      <w:r>
        <w:t xml:space="preserve">The Delegation of Georgia speaking on behalf of CEBS </w:t>
      </w:r>
      <w:r w:rsidRPr="005F47DD">
        <w:t>reiterate</w:t>
      </w:r>
      <w:r>
        <w:t>d</w:t>
      </w:r>
      <w:r w:rsidRPr="005F47DD">
        <w:t xml:space="preserve"> the great importance that </w:t>
      </w:r>
      <w:r>
        <w:t>its</w:t>
      </w:r>
      <w:r w:rsidRPr="005F47DD">
        <w:t xml:space="preserve"> group </w:t>
      </w:r>
      <w:r>
        <w:t>attached</w:t>
      </w:r>
      <w:r w:rsidRPr="005F47DD">
        <w:t xml:space="preserve"> to </w:t>
      </w:r>
      <w:r>
        <w:t xml:space="preserve">the </w:t>
      </w:r>
      <w:r w:rsidRPr="005F47DD">
        <w:t xml:space="preserve">conclusion of the </w:t>
      </w:r>
      <w:r>
        <w:t>t</w:t>
      </w:r>
      <w:r w:rsidRPr="005F47DD">
        <w:t>reaty on</w:t>
      </w:r>
      <w:r>
        <w:t xml:space="preserve"> the</w:t>
      </w:r>
      <w:r w:rsidRPr="005F47DD">
        <w:t xml:space="preserve"> protection of broadcasting organizations</w:t>
      </w:r>
      <w:r>
        <w:t>.  It also emphasized</w:t>
      </w:r>
      <w:r w:rsidRPr="005F47DD">
        <w:t xml:space="preserve"> </w:t>
      </w:r>
      <w:r>
        <w:t>its</w:t>
      </w:r>
      <w:r w:rsidRPr="005F47DD">
        <w:t xml:space="preserve"> eagerness to </w:t>
      </w:r>
      <w:r>
        <w:t>advance</w:t>
      </w:r>
      <w:r w:rsidRPr="005F47DD">
        <w:t xml:space="preserve"> the work of the Committee in achieving progress on part A </w:t>
      </w:r>
      <w:r>
        <w:t>of</w:t>
      </w:r>
      <w:r w:rsidRPr="005F47DD">
        <w:t xml:space="preserve"> document SCCR/34/4</w:t>
      </w:r>
      <w:r>
        <w:t>, the</w:t>
      </w:r>
      <w:r w:rsidRPr="005F47DD">
        <w:t xml:space="preserv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 xml:space="preserve">bject of </w:t>
      </w:r>
      <w:r>
        <w:t>P</w:t>
      </w:r>
      <w:r w:rsidRPr="005F47DD">
        <w:t xml:space="preserve">rotection, </w:t>
      </w:r>
      <w:r>
        <w:t>R</w:t>
      </w:r>
      <w:r w:rsidRPr="005F47DD">
        <w:t xml:space="preserve">ights to be </w:t>
      </w:r>
      <w:proofErr w:type="gramStart"/>
      <w:r>
        <w:t>G</w:t>
      </w:r>
      <w:r w:rsidRPr="005F47DD">
        <w:t>ranted</w:t>
      </w:r>
      <w:proofErr w:type="gramEnd"/>
      <w:r w:rsidRPr="005F47DD">
        <w:t xml:space="preserve"> and </w:t>
      </w:r>
      <w:r>
        <w:t>O</w:t>
      </w:r>
      <w:r w:rsidRPr="005F47DD">
        <w:t xml:space="preserve">ther </w:t>
      </w:r>
      <w:r>
        <w:t>I</w:t>
      </w:r>
      <w:r w:rsidRPr="005F47DD">
        <w:t xml:space="preserve">ssues.  </w:t>
      </w:r>
      <w:r>
        <w:t>It looked</w:t>
      </w:r>
      <w:r w:rsidRPr="005F47DD">
        <w:t xml:space="preserve"> forward to building </w:t>
      </w:r>
      <w:r>
        <w:t>the</w:t>
      </w:r>
      <w:r w:rsidRPr="005F47DD">
        <w:t xml:space="preserve"> discussions on the text and advanc</w:t>
      </w:r>
      <w:r>
        <w:t>ing the</w:t>
      </w:r>
      <w:r w:rsidRPr="005F47DD">
        <w:t xml:space="preserve"> work towards developing an adequate, effective legal </w:t>
      </w:r>
      <w:proofErr w:type="gramStart"/>
      <w:r w:rsidRPr="005F47DD">
        <w:t>instrument</w:t>
      </w:r>
      <w:r>
        <w:t>,</w:t>
      </w:r>
      <w:r w:rsidRPr="005F47DD">
        <w:t xml:space="preserve"> that</w:t>
      </w:r>
      <w:proofErr w:type="gramEnd"/>
      <w:r w:rsidRPr="005F47DD">
        <w:t xml:space="preserve"> would not only protect broadcasting organizations in the traditional sense</w:t>
      </w:r>
      <w:r>
        <w:t>,</w:t>
      </w:r>
      <w:r w:rsidRPr="005F47DD">
        <w:t xml:space="preserve"> but would take into account an ever rapidly evolving digital environment.  I</w:t>
      </w:r>
      <w:r>
        <w:t>t</w:t>
      </w:r>
      <w:r w:rsidRPr="005F47DD">
        <w:t xml:space="preserve"> reiterate</w:t>
      </w:r>
      <w:r>
        <w:t>d</w:t>
      </w:r>
      <w:r w:rsidRPr="005F47DD">
        <w:t xml:space="preserve"> </w:t>
      </w:r>
      <w:r>
        <w:t>its</w:t>
      </w:r>
      <w:r w:rsidRPr="005F47DD">
        <w:t xml:space="preserve"> commitm</w:t>
      </w:r>
      <w:r>
        <w:t>ent</w:t>
      </w:r>
      <w:r w:rsidRPr="005F47DD">
        <w:t xml:space="preserve"> to work</w:t>
      </w:r>
      <w:r>
        <w:t>ing</w:t>
      </w:r>
      <w:r w:rsidRPr="005F47DD">
        <w:t xml:space="preserve"> towards </w:t>
      </w:r>
      <w:r>
        <w:t xml:space="preserve">the </w:t>
      </w:r>
      <w:r w:rsidRPr="005F47DD">
        <w:t xml:space="preserve">convening of a </w:t>
      </w:r>
      <w:r>
        <w:t>d</w:t>
      </w:r>
      <w:r w:rsidRPr="005F47DD">
        <w:t xml:space="preserve">iplomatic </w:t>
      </w:r>
      <w:r>
        <w:t>c</w:t>
      </w:r>
      <w:r w:rsidRPr="005F47DD">
        <w:t>onference</w:t>
      </w:r>
      <w:r>
        <w:t>,</w:t>
      </w:r>
      <w:r w:rsidRPr="005F47DD">
        <w:t xml:space="preserve"> on adopting the </w:t>
      </w:r>
      <w:r>
        <w:t>t</w:t>
      </w:r>
      <w:r w:rsidRPr="005F47DD">
        <w:t>reaty</w:t>
      </w:r>
      <w:r>
        <w:t>,</w:t>
      </w:r>
      <w:r w:rsidRPr="005F47DD">
        <w:t xml:space="preserve"> which </w:t>
      </w:r>
      <w:r>
        <w:t>would</w:t>
      </w:r>
      <w:r w:rsidRPr="005F47DD">
        <w:t xml:space="preserve"> produce the meaningful outcome. </w:t>
      </w:r>
      <w:r>
        <w:t xml:space="preserve"> </w:t>
      </w:r>
      <w:r w:rsidRPr="005F47DD">
        <w:t xml:space="preserve">Member States </w:t>
      </w:r>
      <w:r>
        <w:t>would</w:t>
      </w:r>
      <w:r w:rsidRPr="005F47DD">
        <w:t xml:space="preserve"> engage constructively in informal sessions and discussions over the above</w:t>
      </w:r>
      <w:r w:rsidRPr="005F47DD">
        <w:noBreakHyphen/>
        <w:t xml:space="preserve">mentioned document and </w:t>
      </w:r>
      <w:r>
        <w:t>a</w:t>
      </w:r>
      <w:r w:rsidRPr="005F47DD">
        <w:t>rticles</w:t>
      </w:r>
      <w:r>
        <w:t>,</w:t>
      </w:r>
      <w:r w:rsidRPr="005F47DD">
        <w:t xml:space="preserve"> in order to finalize the </w:t>
      </w:r>
      <w:r>
        <w:t>t</w:t>
      </w:r>
      <w:r w:rsidRPr="005F47DD">
        <w:t>reaty that</w:t>
      </w:r>
      <w:r>
        <w:t xml:space="preserve"> had</w:t>
      </w:r>
      <w:r w:rsidRPr="005F47DD">
        <w:t xml:space="preserve"> been discussed for a long time</w:t>
      </w:r>
      <w:r>
        <w:t>.</w:t>
      </w:r>
    </w:p>
    <w:p w14:paraId="7C2E6D96" w14:textId="77777777" w:rsidR="00046BF4" w:rsidRPr="005F47DD" w:rsidRDefault="00046BF4" w:rsidP="00046BF4">
      <w:pPr>
        <w:pStyle w:val="ListParagraph"/>
      </w:pPr>
    </w:p>
    <w:p w14:paraId="1C2F1EF0" w14:textId="77777777" w:rsidR="00046BF4" w:rsidRPr="005F47DD" w:rsidRDefault="00046BF4" w:rsidP="00046BF4">
      <w:pPr>
        <w:pStyle w:val="ListParagraph"/>
        <w:widowControl w:val="0"/>
        <w:numPr>
          <w:ilvl w:val="0"/>
          <w:numId w:val="10"/>
        </w:numPr>
        <w:ind w:left="0" w:firstLine="0"/>
        <w:rPr>
          <w:szCs w:val="22"/>
        </w:rPr>
      </w:pPr>
      <w:r>
        <w:t>The Delegation of Indonesia</w:t>
      </w:r>
      <w:r w:rsidRPr="005F47DD">
        <w:t xml:space="preserve"> speaking on behalf of the Asia and Pacific Group</w:t>
      </w:r>
      <w:r>
        <w:t xml:space="preserve"> reiterated</w:t>
      </w:r>
      <w:r w:rsidRPr="005F47DD">
        <w:t xml:space="preserve"> that how </w:t>
      </w:r>
      <w:r>
        <w:t>the treaty</w:t>
      </w:r>
      <w:r w:rsidRPr="005F47DD">
        <w:t xml:space="preserve"> </w:t>
      </w:r>
      <w:r>
        <w:t>would be</w:t>
      </w:r>
      <w:r w:rsidRPr="005F47DD">
        <w:t xml:space="preserve"> appl</w:t>
      </w:r>
      <w:r>
        <w:t>ied</w:t>
      </w:r>
      <w:r w:rsidRPr="005F47DD">
        <w:t xml:space="preserve"> </w:t>
      </w:r>
      <w:r>
        <w:t>was</w:t>
      </w:r>
      <w:r w:rsidRPr="005F47DD">
        <w:t xml:space="preserve"> an issue that require</w:t>
      </w:r>
      <w:r>
        <w:t xml:space="preserve">d </w:t>
      </w:r>
      <w:r w:rsidRPr="005F47DD">
        <w:t>balancing</w:t>
      </w:r>
      <w:r>
        <w:t xml:space="preserve">. </w:t>
      </w:r>
      <w:r w:rsidRPr="005F47DD">
        <w:t xml:space="preserve"> </w:t>
      </w:r>
      <w:r>
        <w:t>It</w:t>
      </w:r>
      <w:r w:rsidRPr="005F47DD">
        <w:t xml:space="preserve"> would like to see the finalization of a balanced treaty on the protection of broadcasting organizations</w:t>
      </w:r>
      <w:r>
        <w:t>,</w:t>
      </w:r>
      <w:r w:rsidRPr="005F47DD">
        <w:t xml:space="preserve"> based on the mandate of the 2007 General Assembly</w:t>
      </w:r>
      <w:r>
        <w:t>,</w:t>
      </w:r>
      <w:r w:rsidRPr="005F47DD">
        <w:t xml:space="preserve"> to provide protection on the signal</w:t>
      </w:r>
      <w:r w:rsidRPr="005F47DD">
        <w:noBreakHyphen/>
        <w:t xml:space="preserve">based approach for cablecasting and broadcasting organizations in the traditional sense.  With that said, </w:t>
      </w:r>
      <w:r>
        <w:t>it</w:t>
      </w:r>
      <w:r w:rsidRPr="005F47DD">
        <w:t xml:space="preserve"> would support the convening of a </w:t>
      </w:r>
      <w:r>
        <w:t>d</w:t>
      </w:r>
      <w:r w:rsidRPr="005F47DD">
        <w:t xml:space="preserve">iplomatic </w:t>
      </w:r>
      <w:r>
        <w:t>c</w:t>
      </w:r>
      <w:r w:rsidRPr="005F47DD">
        <w:t xml:space="preserve">onference on the protection of broadcasting organizations only if the mandate </w:t>
      </w:r>
      <w:r>
        <w:t>was</w:t>
      </w:r>
      <w:r w:rsidRPr="005F47DD">
        <w:t xml:space="preserve"> met.  The Asia and Pacific Group remain</w:t>
      </w:r>
      <w:r>
        <w:t>ed</w:t>
      </w:r>
      <w:r w:rsidRPr="005F47DD">
        <w:t xml:space="preserve"> committed to engag</w:t>
      </w:r>
      <w:r>
        <w:t>ing</w:t>
      </w:r>
      <w:r w:rsidRPr="005F47DD">
        <w:t xml:space="preserve"> constructively in the discussion of the protection of broadcasting organizations</w:t>
      </w:r>
      <w:r>
        <w:t>,</w:t>
      </w:r>
      <w:r w:rsidRPr="005F47DD">
        <w:t xml:space="preserve"> based on the consolidated text</w:t>
      </w:r>
      <w:r>
        <w:t xml:space="preserve"> in document SCCR/</w:t>
      </w:r>
      <w:r w:rsidRPr="005F47DD">
        <w:t>34/4</w:t>
      </w:r>
      <w:r>
        <w:t xml:space="preserve">.  It </w:t>
      </w:r>
      <w:r w:rsidRPr="005F47DD">
        <w:t>hop</w:t>
      </w:r>
      <w:r>
        <w:t>ed</w:t>
      </w:r>
      <w:r w:rsidRPr="005F47DD">
        <w:t xml:space="preserve"> that </w:t>
      </w:r>
      <w:r>
        <w:t>they</w:t>
      </w:r>
      <w:r w:rsidRPr="005F47DD">
        <w:t xml:space="preserve"> </w:t>
      </w:r>
      <w:r>
        <w:t>would</w:t>
      </w:r>
      <w:r w:rsidRPr="005F47DD">
        <w:t xml:space="preserve"> find a solution by furthering </w:t>
      </w:r>
      <w:r>
        <w:t>their</w:t>
      </w:r>
      <w:r w:rsidRPr="005F47DD">
        <w:t xml:space="preserve"> technical and common understanding regarding </w:t>
      </w:r>
      <w:r>
        <w:t>that</w:t>
      </w:r>
      <w:r w:rsidRPr="005F47DD">
        <w:t xml:space="preserve"> issue.</w:t>
      </w:r>
    </w:p>
    <w:p w14:paraId="56C29203" w14:textId="77777777" w:rsidR="00046BF4" w:rsidRPr="005F47DD" w:rsidRDefault="00046BF4" w:rsidP="00046BF4">
      <w:pPr>
        <w:widowControl w:val="0"/>
      </w:pPr>
    </w:p>
    <w:p w14:paraId="0168591B" w14:textId="77777777" w:rsidR="00046BF4" w:rsidRPr="005F47DD" w:rsidRDefault="00046BF4" w:rsidP="00046BF4">
      <w:pPr>
        <w:pStyle w:val="ListParagraph"/>
        <w:widowControl w:val="0"/>
        <w:numPr>
          <w:ilvl w:val="0"/>
          <w:numId w:val="10"/>
        </w:numPr>
        <w:ind w:left="0" w:firstLine="0"/>
        <w:rPr>
          <w:szCs w:val="22"/>
        </w:rPr>
      </w:pPr>
      <w:r>
        <w:t>The Delegation of China</w:t>
      </w:r>
      <w:r w:rsidRPr="005F47DD">
        <w:t xml:space="preserve"> </w:t>
      </w:r>
      <w:r>
        <w:t>stated that</w:t>
      </w:r>
      <w:r w:rsidRPr="005F47DD">
        <w:t xml:space="preserve"> </w:t>
      </w:r>
      <w:r>
        <w:t>it</w:t>
      </w:r>
      <w:r w:rsidRPr="005F47DD">
        <w:t xml:space="preserve"> </w:t>
      </w:r>
      <w:r>
        <w:t>had</w:t>
      </w:r>
      <w:r w:rsidRPr="005F47DD">
        <w:t xml:space="preserve"> seen the consolidated text</w:t>
      </w:r>
      <w:r>
        <w:t>, which</w:t>
      </w:r>
      <w:r w:rsidRPr="005F47DD">
        <w:t xml:space="preserve"> </w:t>
      </w:r>
      <w:r>
        <w:t>wa</w:t>
      </w:r>
      <w:r w:rsidRPr="005F47DD">
        <w:t>s a new text</w:t>
      </w:r>
      <w:r>
        <w:t>.  W</w:t>
      </w:r>
      <w:r w:rsidRPr="005F47DD">
        <w:t>ith regard</w:t>
      </w:r>
      <w:r>
        <w:t>s</w:t>
      </w:r>
      <w:r w:rsidRPr="005F47DD">
        <w:t xml:space="preserve"> to </w:t>
      </w:r>
      <w:r>
        <w:t>the</w:t>
      </w:r>
      <w:r w:rsidRPr="005F47DD">
        <w:t xml:space="preserve"> questions that </w:t>
      </w:r>
      <w:r>
        <w:t>were</w:t>
      </w:r>
      <w:r w:rsidRPr="005F47DD">
        <w:t xml:space="preserve"> still</w:t>
      </w:r>
      <w:r>
        <w:t xml:space="preserve"> being</w:t>
      </w:r>
      <w:r w:rsidRPr="005F47DD">
        <w:t xml:space="preserve"> disputed</w:t>
      </w:r>
      <w:r>
        <w:t>,</w:t>
      </w:r>
      <w:r w:rsidRPr="005F47DD">
        <w:t xml:space="preserve"> further discussion</w:t>
      </w:r>
      <w:r>
        <w:t xml:space="preserve"> was needed.  It hoped that </w:t>
      </w:r>
      <w:r w:rsidRPr="005F47DD">
        <w:t xml:space="preserve">good progress would be made, </w:t>
      </w:r>
      <w:r>
        <w:t>and</w:t>
      </w:r>
      <w:r w:rsidRPr="005F47DD">
        <w:t xml:space="preserve"> pledge</w:t>
      </w:r>
      <w:r>
        <w:t>d</w:t>
      </w:r>
      <w:r w:rsidRPr="005F47DD">
        <w:t xml:space="preserve"> to offer </w:t>
      </w:r>
      <w:r>
        <w:t>its</w:t>
      </w:r>
      <w:r w:rsidRPr="005F47DD">
        <w:t xml:space="preserve"> cooperation for a very full discussion </w:t>
      </w:r>
      <w:r>
        <w:t>of</w:t>
      </w:r>
      <w:r w:rsidRPr="005F47DD">
        <w:t xml:space="preserve"> the text</w:t>
      </w:r>
      <w:r>
        <w:t>.   W</w:t>
      </w:r>
      <w:r w:rsidRPr="005F47DD">
        <w:t xml:space="preserve">ith the cooperation of all parties </w:t>
      </w:r>
      <w:r>
        <w:t>it was confident that they</w:t>
      </w:r>
      <w:r w:rsidRPr="005F47DD">
        <w:t xml:space="preserve"> </w:t>
      </w:r>
      <w:r>
        <w:t>would</w:t>
      </w:r>
      <w:r w:rsidRPr="005F47DD">
        <w:t xml:space="preserve"> find a good solution to </w:t>
      </w:r>
      <w:r>
        <w:t>achieving</w:t>
      </w:r>
      <w:r w:rsidRPr="005F47DD">
        <w:t xml:space="preserve"> progress and mov</w:t>
      </w:r>
      <w:r>
        <w:t>ing</w:t>
      </w:r>
      <w:r w:rsidRPr="005F47DD">
        <w:t xml:space="preserve"> forward with </w:t>
      </w:r>
      <w:r>
        <w:t>the</w:t>
      </w:r>
      <w:r w:rsidRPr="005F47DD">
        <w:t xml:space="preserve"> issue.  </w:t>
      </w:r>
    </w:p>
    <w:p w14:paraId="1B2F1663" w14:textId="77777777" w:rsidR="00046BF4" w:rsidRPr="005F47DD" w:rsidRDefault="00046BF4" w:rsidP="00046BF4">
      <w:pPr>
        <w:pStyle w:val="ListParagraph"/>
        <w:widowControl w:val="0"/>
        <w:ind w:left="0"/>
      </w:pPr>
    </w:p>
    <w:p w14:paraId="787A8291" w14:textId="77777777" w:rsidR="00046BF4" w:rsidRPr="005F47DD" w:rsidRDefault="00046BF4" w:rsidP="00046BF4">
      <w:pPr>
        <w:pStyle w:val="ListParagraph"/>
        <w:widowControl w:val="0"/>
        <w:numPr>
          <w:ilvl w:val="0"/>
          <w:numId w:val="10"/>
        </w:numPr>
        <w:ind w:left="0" w:firstLine="0"/>
        <w:rPr>
          <w:szCs w:val="22"/>
        </w:rPr>
      </w:pPr>
      <w:r>
        <w:lastRenderedPageBreak/>
        <w:t>The Delegation of the European Union affirmed that</w:t>
      </w:r>
      <w:r w:rsidRPr="005F47DD">
        <w:t xml:space="preserve"> </w:t>
      </w:r>
      <w:r>
        <w:t>t</w:t>
      </w:r>
      <w:r w:rsidRPr="005F47DD">
        <w:t xml:space="preserve">he </w:t>
      </w:r>
      <w:r>
        <w:t>t</w:t>
      </w:r>
      <w:r w:rsidRPr="005F47DD">
        <w:t xml:space="preserve">reaty on the protection of broadcasting organizations </w:t>
      </w:r>
      <w:r>
        <w:t>was</w:t>
      </w:r>
      <w:r w:rsidRPr="005F47DD">
        <w:t xml:space="preserve"> a high priority</w:t>
      </w:r>
      <w:r>
        <w:t xml:space="preserve"> for its member states</w:t>
      </w:r>
      <w:r w:rsidRPr="005F47DD">
        <w:t xml:space="preserve">.  </w:t>
      </w:r>
      <w:r>
        <w:t>It was</w:t>
      </w:r>
      <w:r w:rsidRPr="005F47DD">
        <w:t xml:space="preserve"> strongly committed to advancing work on the various issues identified </w:t>
      </w:r>
      <w:r>
        <w:t>duri</w:t>
      </w:r>
      <w:r w:rsidRPr="005F47DD">
        <w:t>n</w:t>
      </w:r>
      <w:r>
        <w:t>g</w:t>
      </w:r>
      <w:r w:rsidRPr="005F47DD">
        <w:t xml:space="preserve"> previous Committee sessions.  Therefore, </w:t>
      </w:r>
      <w:r>
        <w:t>it</w:t>
      </w:r>
      <w:r w:rsidRPr="005F47DD">
        <w:t xml:space="preserve"> look</w:t>
      </w:r>
      <w:r>
        <w:t>ed</w:t>
      </w:r>
      <w:r w:rsidRPr="005F47DD">
        <w:t xml:space="preserve"> forward to furthering </w:t>
      </w:r>
      <w:r>
        <w:t xml:space="preserve">the </w:t>
      </w:r>
      <w:r w:rsidRPr="005F47DD">
        <w:t xml:space="preserve">engagement of all </w:t>
      </w:r>
      <w:r>
        <w:t>d</w:t>
      </w:r>
      <w:r w:rsidRPr="005F47DD">
        <w:t>elegations</w:t>
      </w:r>
      <w:r>
        <w:t>,</w:t>
      </w:r>
      <w:r w:rsidRPr="005F47DD">
        <w:t xml:space="preserve"> in order to discuss the various issues</w:t>
      </w:r>
      <w:r>
        <w:t>,</w:t>
      </w:r>
      <w:r w:rsidRPr="005F47DD">
        <w:t xml:space="preserve"> </w:t>
      </w:r>
      <w:r>
        <w:t>with goal of</w:t>
      </w:r>
      <w:r w:rsidRPr="005F47DD">
        <w:t xml:space="preserve"> achieving consensus on the main elements of the possible future treaty.  </w:t>
      </w:r>
      <w:r>
        <w:t>It</w:t>
      </w:r>
      <w:r w:rsidRPr="005F47DD">
        <w:t xml:space="preserve"> hope</w:t>
      </w:r>
      <w:r>
        <w:t>d</w:t>
      </w:r>
      <w:r w:rsidRPr="005F47DD">
        <w:t xml:space="preserve"> that further progress </w:t>
      </w:r>
      <w:r>
        <w:t>could</w:t>
      </w:r>
      <w:r w:rsidRPr="005F47DD">
        <w:t xml:space="preserve"> be made on the basis of the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 xml:space="preserve">bject of </w:t>
      </w:r>
      <w:r>
        <w:t>P</w:t>
      </w:r>
      <w:r w:rsidRPr="005F47DD">
        <w:t xml:space="preserve">rotection, </w:t>
      </w:r>
      <w:r>
        <w:t>R</w:t>
      </w:r>
      <w:r w:rsidRPr="005F47DD">
        <w:t xml:space="preserve">ights to be </w:t>
      </w:r>
      <w:proofErr w:type="gramStart"/>
      <w:r>
        <w:t>G</w:t>
      </w:r>
      <w:r w:rsidRPr="005F47DD">
        <w:t>ranted</w:t>
      </w:r>
      <w:proofErr w:type="gramEnd"/>
      <w:r w:rsidRPr="005F47DD">
        <w:t xml:space="preserve"> and </w:t>
      </w:r>
      <w:r>
        <w:t>O</w:t>
      </w:r>
      <w:r w:rsidRPr="005F47DD">
        <w:t xml:space="preserve">ther </w:t>
      </w:r>
      <w:r>
        <w:t>I</w:t>
      </w:r>
      <w:r w:rsidRPr="005F47DD">
        <w:t>ssues</w:t>
      </w:r>
      <w:r>
        <w:t>,</w:t>
      </w:r>
      <w:r w:rsidRPr="005F47DD">
        <w:t xml:space="preserve"> that </w:t>
      </w:r>
      <w:r>
        <w:t>had</w:t>
      </w:r>
      <w:r w:rsidRPr="005F47DD">
        <w:t xml:space="preserve"> been prepared for the previous session</w:t>
      </w:r>
      <w:r>
        <w:t>,</w:t>
      </w:r>
      <w:r w:rsidRPr="005F47DD">
        <w:t xml:space="preserve"> which constituted a good basis for discussions.  </w:t>
      </w:r>
      <w:r>
        <w:t>It was</w:t>
      </w:r>
      <w:r w:rsidRPr="005F47DD">
        <w:t xml:space="preserve"> ready for in</w:t>
      </w:r>
      <w:r w:rsidRPr="005F47DD">
        <w:noBreakHyphen/>
        <w:t>depth discussions</w:t>
      </w:r>
      <w:r>
        <w:t>,</w:t>
      </w:r>
      <w:r w:rsidRPr="005F47DD">
        <w:t xml:space="preserve"> and </w:t>
      </w:r>
      <w:r>
        <w:t>would</w:t>
      </w:r>
      <w:r w:rsidRPr="005F47DD">
        <w:t xml:space="preserve"> also share a number of technical and substantive comments with the Committee that </w:t>
      </w:r>
      <w:r>
        <w:t>it</w:t>
      </w:r>
      <w:r w:rsidRPr="005F47DD">
        <w:t xml:space="preserve"> </w:t>
      </w:r>
      <w:r>
        <w:t>had</w:t>
      </w:r>
      <w:r w:rsidRPr="005F47DD">
        <w:t xml:space="preserve"> on the text.  As </w:t>
      </w:r>
      <w:r>
        <w:t>had been</w:t>
      </w:r>
      <w:r w:rsidRPr="005F47DD">
        <w:t xml:space="preserve"> said on several occasions, </w:t>
      </w:r>
      <w:r>
        <w:t>it</w:t>
      </w:r>
      <w:r w:rsidRPr="005F47DD">
        <w:t xml:space="preserve"> </w:t>
      </w:r>
      <w:r>
        <w:t>was of the opinion</w:t>
      </w:r>
      <w:r w:rsidRPr="005F47DD">
        <w:t xml:space="preserve"> that the Committee's work should result in a meaningful treaty that reflect</w:t>
      </w:r>
      <w:r>
        <w:t>ed</w:t>
      </w:r>
      <w:r w:rsidRPr="005F47DD">
        <w:t xml:space="preserve"> the technological developments of the 21</w:t>
      </w:r>
      <w:r w:rsidRPr="00631737">
        <w:rPr>
          <w:vertAlign w:val="superscript"/>
        </w:rPr>
        <w:t>st</w:t>
      </w:r>
      <w:r>
        <w:t xml:space="preserve"> </w:t>
      </w:r>
      <w:r w:rsidRPr="005F47DD">
        <w:t>Century.  In particular, transmissions of traditional broadcasting organizations o</w:t>
      </w:r>
      <w:r>
        <w:t>ver</w:t>
      </w:r>
      <w:r w:rsidRPr="005F47DD">
        <w:t xml:space="preserve"> computer network</w:t>
      </w:r>
      <w:r>
        <w:t>s,</w:t>
      </w:r>
      <w:r w:rsidRPr="005F47DD">
        <w:t xml:space="preserve"> such as simultaneous transmissions, catchup transmissions </w:t>
      </w:r>
      <w:r>
        <w:t>warranted</w:t>
      </w:r>
      <w:r w:rsidRPr="005F47DD">
        <w:t xml:space="preserve"> international protection </w:t>
      </w:r>
      <w:r>
        <w:t xml:space="preserve">over </w:t>
      </w:r>
      <w:r w:rsidRPr="005F47DD">
        <w:t>acts of piracy</w:t>
      </w:r>
      <w:r>
        <w:t xml:space="preserve">. </w:t>
      </w:r>
      <w:r w:rsidRPr="005F47DD">
        <w:t xml:space="preserve"> </w:t>
      </w:r>
      <w:r>
        <w:t>It</w:t>
      </w:r>
      <w:r w:rsidRPr="005F47DD">
        <w:t xml:space="preserve"> also attach</w:t>
      </w:r>
      <w:r>
        <w:t>ed</w:t>
      </w:r>
      <w:r w:rsidRPr="005F47DD">
        <w:t xml:space="preserve"> great importance to the adequate catalog</w:t>
      </w:r>
      <w:r>
        <w:t>ing</w:t>
      </w:r>
      <w:r w:rsidRPr="005F47DD">
        <w:t xml:space="preserve"> of rights</w:t>
      </w:r>
      <w:r>
        <w:t>,</w:t>
      </w:r>
      <w:r w:rsidRPr="005F47DD">
        <w:t xml:space="preserve"> which would allow the necessary protection for broadcasting organizations against acts of piracy</w:t>
      </w:r>
      <w:r>
        <w:t>,</w:t>
      </w:r>
      <w:r w:rsidRPr="005F47DD">
        <w:t xml:space="preserve"> whether they occur</w:t>
      </w:r>
      <w:r>
        <w:t>red</w:t>
      </w:r>
      <w:r w:rsidRPr="005F47DD">
        <w:t xml:space="preserve"> simultaneously with the protecte</w:t>
      </w:r>
      <w:r>
        <w:t>d</w:t>
      </w:r>
      <w:r w:rsidRPr="005F47DD">
        <w:t xml:space="preserve"> transmissions or after the transmissions </w:t>
      </w:r>
      <w:r>
        <w:t>had</w:t>
      </w:r>
      <w:r w:rsidRPr="005F47DD">
        <w:t xml:space="preserve"> taken place.  </w:t>
      </w:r>
      <w:r>
        <w:t>It</w:t>
      </w:r>
      <w:r w:rsidRPr="005F47DD">
        <w:t xml:space="preserve"> </w:t>
      </w:r>
      <w:r>
        <w:t>was</w:t>
      </w:r>
      <w:r w:rsidRPr="005F47DD">
        <w:t xml:space="preserve"> also ready to discuss in more detail the other issues that </w:t>
      </w:r>
      <w:r>
        <w:t>had</w:t>
      </w:r>
      <w:r w:rsidRPr="005F47DD">
        <w:t xml:space="preserve"> been identified in the text.  In </w:t>
      </w:r>
      <w:r>
        <w:t>that</w:t>
      </w:r>
      <w:r w:rsidRPr="005F47DD">
        <w:t xml:space="preserve"> context</w:t>
      </w:r>
      <w:r>
        <w:t xml:space="preserve">, </w:t>
      </w:r>
      <w:r w:rsidRPr="005F47DD">
        <w:t xml:space="preserve">that the examples set by the recent treaties in </w:t>
      </w:r>
      <w:r>
        <w:t>that</w:t>
      </w:r>
      <w:r w:rsidRPr="005F47DD">
        <w:t xml:space="preserve"> area should serve as guidance for </w:t>
      </w:r>
      <w:r>
        <w:t>the Committee’s</w:t>
      </w:r>
      <w:r w:rsidRPr="005F47DD">
        <w:t xml:space="preserve"> work.  More generally</w:t>
      </w:r>
      <w:r>
        <w:t>,</w:t>
      </w:r>
      <w:r w:rsidRPr="005F47DD">
        <w:t xml:space="preserve"> </w:t>
      </w:r>
      <w:r>
        <w:t xml:space="preserve">a </w:t>
      </w:r>
      <w:r w:rsidRPr="005F47DD">
        <w:t>broad consensus</w:t>
      </w:r>
      <w:r>
        <w:t xml:space="preserve"> was needed</w:t>
      </w:r>
      <w:r w:rsidRPr="005F47DD">
        <w:t xml:space="preserve"> as to the extent of the protection to be granted</w:t>
      </w:r>
      <w:r>
        <w:t>,</w:t>
      </w:r>
      <w:r w:rsidRPr="005F47DD">
        <w:t xml:space="preserve"> so that a future treaty </w:t>
      </w:r>
      <w:r>
        <w:t>could</w:t>
      </w:r>
      <w:r w:rsidRPr="005F47DD">
        <w:t xml:space="preserve"> provide broadcasting organizations</w:t>
      </w:r>
      <w:r>
        <w:t>,</w:t>
      </w:r>
      <w:r w:rsidRPr="005F47DD">
        <w:t xml:space="preserve"> evolving </w:t>
      </w:r>
      <w:r>
        <w:t>in</w:t>
      </w:r>
      <w:r w:rsidRPr="005F47DD">
        <w:t xml:space="preserve"> an increasingly complex technological world</w:t>
      </w:r>
      <w:r>
        <w:t>,</w:t>
      </w:r>
      <w:r w:rsidRPr="005F47DD">
        <w:t xml:space="preserve"> with adequate and effective protection.  </w:t>
      </w:r>
      <w:r>
        <w:t>It</w:t>
      </w:r>
      <w:r w:rsidRPr="005F47DD">
        <w:t xml:space="preserve"> hope</w:t>
      </w:r>
      <w:r>
        <w:t>d</w:t>
      </w:r>
      <w:r w:rsidRPr="005F47DD">
        <w:t xml:space="preserve"> that the considerable efforts</w:t>
      </w:r>
      <w:r>
        <w:t>,</w:t>
      </w:r>
      <w:r w:rsidRPr="005F47DD">
        <w:t xml:space="preserve"> which </w:t>
      </w:r>
      <w:r>
        <w:t>had</w:t>
      </w:r>
      <w:r w:rsidRPr="005F47DD">
        <w:t xml:space="preserve"> been made during previous </w:t>
      </w:r>
      <w:proofErr w:type="gramStart"/>
      <w:r w:rsidRPr="005F47DD">
        <w:t>sessions</w:t>
      </w:r>
      <w:proofErr w:type="gramEnd"/>
      <w:r w:rsidRPr="005F47DD">
        <w:t xml:space="preserve"> </w:t>
      </w:r>
      <w:r>
        <w:t>could</w:t>
      </w:r>
      <w:r w:rsidRPr="005F47DD">
        <w:t xml:space="preserve"> allow </w:t>
      </w:r>
      <w:r>
        <w:t>them</w:t>
      </w:r>
      <w:r w:rsidRPr="005F47DD">
        <w:t xml:space="preserve"> to find a solution on the main elements of the </w:t>
      </w:r>
      <w:r>
        <w:t>t</w:t>
      </w:r>
      <w:r w:rsidRPr="005F47DD">
        <w:t xml:space="preserve">reaty and bring </w:t>
      </w:r>
      <w:r>
        <w:t>them</w:t>
      </w:r>
      <w:r w:rsidRPr="005F47DD">
        <w:t xml:space="preserve"> to a successful outcome.  </w:t>
      </w:r>
    </w:p>
    <w:p w14:paraId="0EEFFFA2" w14:textId="77777777" w:rsidR="00046BF4" w:rsidRPr="005F47DD" w:rsidRDefault="00046BF4" w:rsidP="00046BF4">
      <w:pPr>
        <w:pStyle w:val="ListParagraph"/>
        <w:widowControl w:val="0"/>
      </w:pPr>
    </w:p>
    <w:p w14:paraId="282EAAD1" w14:textId="77777777" w:rsidR="00046BF4" w:rsidRPr="005F47DD" w:rsidRDefault="00046BF4" w:rsidP="00046BF4">
      <w:pPr>
        <w:pStyle w:val="ListParagraph"/>
        <w:widowControl w:val="0"/>
        <w:numPr>
          <w:ilvl w:val="0"/>
          <w:numId w:val="10"/>
        </w:numPr>
        <w:ind w:left="0" w:firstLine="0"/>
        <w:rPr>
          <w:szCs w:val="22"/>
        </w:rPr>
      </w:pPr>
      <w:proofErr w:type="gramStart"/>
      <w:r>
        <w:t>The  Delegation</w:t>
      </w:r>
      <w:proofErr w:type="gramEnd"/>
      <w:r>
        <w:t xml:space="preserve"> of Argentina</w:t>
      </w:r>
      <w:r w:rsidRPr="005F47DD">
        <w:t xml:space="preserve"> associate</w:t>
      </w:r>
      <w:r>
        <w:t>d</w:t>
      </w:r>
      <w:r w:rsidRPr="005F47DD">
        <w:t xml:space="preserve"> itself with the statement </w:t>
      </w:r>
      <w:r>
        <w:t xml:space="preserve">made </w:t>
      </w:r>
      <w:r w:rsidRPr="005F47DD">
        <w:t xml:space="preserve">by Costa Rica on behalf of GRULAC. </w:t>
      </w:r>
      <w:r>
        <w:t xml:space="preserve"> U</w:t>
      </w:r>
      <w:r w:rsidRPr="005F47DD">
        <w:t xml:space="preserve">pdating the protection of broadcasting organizations </w:t>
      </w:r>
      <w:r>
        <w:t>was</w:t>
      </w:r>
      <w:r w:rsidRPr="005F47DD">
        <w:t xml:space="preserve"> of great importance </w:t>
      </w:r>
      <w:r>
        <w:t>to</w:t>
      </w:r>
      <w:r w:rsidRPr="005F47DD">
        <w:t xml:space="preserve"> Argentina</w:t>
      </w:r>
      <w:r>
        <w:t>,</w:t>
      </w:r>
      <w:r w:rsidRPr="005F47DD">
        <w:t xml:space="preserve"> as </w:t>
      </w:r>
      <w:r>
        <w:t xml:space="preserve">had been stated in document SCCR </w:t>
      </w:r>
      <w:r w:rsidRPr="005F47DD">
        <w:t>33/5</w:t>
      </w:r>
      <w:r>
        <w:t>,</w:t>
      </w:r>
      <w:r w:rsidRPr="005F47DD">
        <w:t xml:space="preserve"> which </w:t>
      </w:r>
      <w:r>
        <w:t>it had</w:t>
      </w:r>
      <w:r w:rsidRPr="005F47DD">
        <w:t xml:space="preserve"> cosponsored.  It </w:t>
      </w:r>
      <w:r>
        <w:t>was</w:t>
      </w:r>
      <w:r w:rsidRPr="005F47DD">
        <w:t xml:space="preserve"> necessary to solve a number of central issues on which there </w:t>
      </w:r>
      <w:r>
        <w:t>was</w:t>
      </w:r>
      <w:r w:rsidRPr="005F47DD">
        <w:t xml:space="preserve"> </w:t>
      </w:r>
      <w:r>
        <w:t xml:space="preserve">currently </w:t>
      </w:r>
      <w:r w:rsidRPr="005F47DD">
        <w:t>no consensus</w:t>
      </w:r>
      <w:r>
        <w:t xml:space="preserve">.  That would allow them </w:t>
      </w:r>
      <w:r w:rsidRPr="005F47DD">
        <w:t>to have a basic proposal for an instrument on the protection of broadcasting organization</w:t>
      </w:r>
      <w:r>
        <w:t>, b</w:t>
      </w:r>
      <w:r w:rsidRPr="005F47DD">
        <w:t>ased on a signal</w:t>
      </w:r>
      <w:r w:rsidRPr="005F47DD">
        <w:noBreakHyphen/>
        <w:t>based approach</w:t>
      </w:r>
      <w:r>
        <w:t>,</w:t>
      </w:r>
      <w:r w:rsidRPr="005F47DD">
        <w:t xml:space="preserve"> as </w:t>
      </w:r>
      <w:r>
        <w:t>had been stated in</w:t>
      </w:r>
      <w:r w:rsidRPr="005F47DD">
        <w:t xml:space="preserve"> the mandate of the 2007.  </w:t>
      </w:r>
      <w:r>
        <w:t>T</w:t>
      </w:r>
      <w:r w:rsidRPr="005F47DD">
        <w:t xml:space="preserve">hat would lead to the convening of a </w:t>
      </w:r>
      <w:r>
        <w:t>d</w:t>
      </w:r>
      <w:r w:rsidRPr="005F47DD">
        <w:t xml:space="preserve">iplomatic </w:t>
      </w:r>
      <w:r>
        <w:t>c</w:t>
      </w:r>
      <w:r w:rsidRPr="005F47DD">
        <w:t xml:space="preserve">onference </w:t>
      </w:r>
      <w:r>
        <w:t>in the following</w:t>
      </w:r>
      <w:r w:rsidRPr="005F47DD">
        <w:t xml:space="preserve"> year. </w:t>
      </w:r>
      <w:r>
        <w:t xml:space="preserve"> </w:t>
      </w:r>
      <w:r w:rsidRPr="005F47DD">
        <w:t xml:space="preserve">As </w:t>
      </w:r>
      <w:r>
        <w:t>had been</w:t>
      </w:r>
      <w:r w:rsidRPr="005F47DD">
        <w:t xml:space="preserve"> mentioned by the Director General, the mandate of the </w:t>
      </w:r>
      <w:r>
        <w:t>A</w:t>
      </w:r>
      <w:r w:rsidRPr="005F47DD">
        <w:t>ssembly require</w:t>
      </w:r>
      <w:r>
        <w:t>d</w:t>
      </w:r>
      <w:r w:rsidRPr="005F47DD">
        <w:t xml:space="preserve"> a number of interpretations over time. </w:t>
      </w:r>
      <w:r>
        <w:t xml:space="preserve"> That</w:t>
      </w:r>
      <w:r w:rsidRPr="005F47DD">
        <w:t xml:space="preserve"> interpretation</w:t>
      </w:r>
      <w:r>
        <w:t xml:space="preserve"> should include </w:t>
      </w:r>
      <w:r w:rsidRPr="005F47DD">
        <w:t>signals for all programs</w:t>
      </w:r>
      <w:r>
        <w:t>.  I</w:t>
      </w:r>
      <w:r w:rsidRPr="005F47DD">
        <w:t xml:space="preserve">n other words the </w:t>
      </w:r>
      <w:r>
        <w:t>different</w:t>
      </w:r>
      <w:r w:rsidRPr="005F47DD">
        <w:t xml:space="preserve"> nature of the signal </w:t>
      </w:r>
      <w:r>
        <w:t>was</w:t>
      </w:r>
      <w:r w:rsidRPr="005F47DD">
        <w:t xml:space="preserve"> important.  The instrument </w:t>
      </w:r>
      <w:r>
        <w:t>they were</w:t>
      </w:r>
      <w:r w:rsidRPr="005F47DD">
        <w:t xml:space="preserve"> discussing refer</w:t>
      </w:r>
      <w:r>
        <w:t>red</w:t>
      </w:r>
      <w:r w:rsidRPr="005F47DD">
        <w:t xml:space="preserve"> to related rights and a signal that carrie</w:t>
      </w:r>
      <w:r>
        <w:t>d</w:t>
      </w:r>
      <w:r w:rsidRPr="005F47DD">
        <w:t xml:space="preserve"> programs</w:t>
      </w:r>
      <w:r>
        <w:t>.  I</w:t>
      </w:r>
      <w:r w:rsidRPr="005F47DD">
        <w:t xml:space="preserve">t </w:t>
      </w:r>
      <w:r>
        <w:t>wa</w:t>
      </w:r>
      <w:r w:rsidRPr="005F47DD">
        <w:t xml:space="preserve">s a question of making available to the public.  From </w:t>
      </w:r>
      <w:r>
        <w:t>that</w:t>
      </w:r>
      <w:r w:rsidRPr="005F47DD">
        <w:t xml:space="preserve"> point of view, it </w:t>
      </w:r>
      <w:r>
        <w:t>was</w:t>
      </w:r>
      <w:r w:rsidRPr="005F47DD">
        <w:t xml:space="preserve"> essential, to bear in mind technological changes that </w:t>
      </w:r>
      <w:r>
        <w:t>had</w:t>
      </w:r>
      <w:r w:rsidRPr="005F47DD">
        <w:t xml:space="preserve"> </w:t>
      </w:r>
      <w:r>
        <w:t>occurred</w:t>
      </w:r>
      <w:r w:rsidRPr="005F47DD">
        <w:t xml:space="preserve"> recently and affected the way in which traditional broadcasting organizations carr</w:t>
      </w:r>
      <w:r>
        <w:t>ied</w:t>
      </w:r>
      <w:r w:rsidRPr="005F47DD">
        <w:t xml:space="preserve"> out their activities</w:t>
      </w:r>
      <w:r>
        <w:t>.  Equally important was</w:t>
      </w:r>
      <w:r w:rsidRPr="005F47DD">
        <w:t xml:space="preserve"> </w:t>
      </w:r>
      <w:r>
        <w:t>the way in which</w:t>
      </w:r>
      <w:r w:rsidRPr="005F47DD">
        <w:t xml:space="preserve"> consumers of content, </w:t>
      </w:r>
      <w:r>
        <w:t>had</w:t>
      </w:r>
      <w:r w:rsidRPr="005F47DD">
        <w:t xml:space="preserve"> access to </w:t>
      </w:r>
      <w:r>
        <w:t>that content</w:t>
      </w:r>
      <w:r w:rsidRPr="005F47DD">
        <w:t xml:space="preserve">.  Only a treaty </w:t>
      </w:r>
      <w:r>
        <w:t>would</w:t>
      </w:r>
      <w:r w:rsidRPr="005F47DD">
        <w:t xml:space="preserve"> provide broadcasting organizations effective protection for their transmissions.  It </w:t>
      </w:r>
      <w:r>
        <w:t>was</w:t>
      </w:r>
      <w:r w:rsidRPr="005F47DD">
        <w:t xml:space="preserve"> also necessary to concentrate on issues </w:t>
      </w:r>
      <w:r>
        <w:t xml:space="preserve">having </w:t>
      </w:r>
      <w:r w:rsidRPr="005F47DD">
        <w:t>to do with the future treaty</w:t>
      </w:r>
      <w:r>
        <w:t>,</w:t>
      </w:r>
      <w:r w:rsidRPr="005F47DD">
        <w:t xml:space="preserve"> </w:t>
      </w:r>
      <w:r>
        <w:t>without</w:t>
      </w:r>
      <w:r w:rsidRPr="005F47DD">
        <w:t xml:space="preserve"> getting </w:t>
      </w:r>
      <w:r>
        <w:t>distracted</w:t>
      </w:r>
      <w:r w:rsidRPr="005F47DD">
        <w:t xml:space="preserve"> by other issues</w:t>
      </w:r>
      <w:r>
        <w:t>,</w:t>
      </w:r>
      <w:r w:rsidRPr="005F47DD">
        <w:t xml:space="preserve"> such as telecommunications</w:t>
      </w:r>
      <w:r>
        <w:t xml:space="preserve">, </w:t>
      </w:r>
      <w:r w:rsidRPr="005F47DD">
        <w:t>rules for telecommunications</w:t>
      </w:r>
      <w:r>
        <w:t>,</w:t>
      </w:r>
      <w:r w:rsidRPr="005F47DD">
        <w:t xml:space="preserve"> or the defense of transmission</w:t>
      </w:r>
      <w:r>
        <w:t>,</w:t>
      </w:r>
      <w:r w:rsidRPr="005F47DD">
        <w:t xml:space="preserve"> which </w:t>
      </w:r>
      <w:r>
        <w:t>was</w:t>
      </w:r>
      <w:r w:rsidRPr="005F47DD">
        <w:t xml:space="preserve"> up to each state to regulate.  </w:t>
      </w:r>
      <w:r>
        <w:t>It hoped to</w:t>
      </w:r>
      <w:r w:rsidRPr="005F47DD">
        <w:t xml:space="preserve"> see more dynamic work</w:t>
      </w:r>
      <w:r>
        <w:t xml:space="preserve"> in the present session, which would</w:t>
      </w:r>
      <w:r w:rsidRPr="005F47DD">
        <w:t xml:space="preserve"> lead to progress on certain pending technical issues</w:t>
      </w:r>
      <w:r>
        <w:t>. That would facilitate an</w:t>
      </w:r>
      <w:r w:rsidRPr="005F47DD">
        <w:t xml:space="preserve"> agreement on the objectives and scope of protection.  </w:t>
      </w:r>
      <w:r>
        <w:t>It was</w:t>
      </w:r>
      <w:r w:rsidRPr="005F47DD">
        <w:t xml:space="preserve"> committed to work</w:t>
      </w:r>
      <w:r>
        <w:t>ing</w:t>
      </w:r>
      <w:r w:rsidRPr="005F47DD">
        <w:t xml:space="preserve"> towards a </w:t>
      </w:r>
      <w:r>
        <w:t>d</w:t>
      </w:r>
      <w:r w:rsidRPr="005F47DD">
        <w:t xml:space="preserve">iplomatic </w:t>
      </w:r>
      <w:r>
        <w:t>c</w:t>
      </w:r>
      <w:r w:rsidRPr="005F47DD">
        <w:t xml:space="preserve">onference on the adoption of a treaty on the protection of broadcasting organizations.  </w:t>
      </w:r>
    </w:p>
    <w:p w14:paraId="215BD9E9" w14:textId="77777777" w:rsidR="00046BF4" w:rsidRPr="005F47DD" w:rsidRDefault="00046BF4" w:rsidP="00046BF4"/>
    <w:p w14:paraId="5BC38C25" w14:textId="77777777" w:rsidR="00046BF4" w:rsidRPr="005F47DD" w:rsidRDefault="00046BF4" w:rsidP="00046BF4">
      <w:pPr>
        <w:pStyle w:val="ListParagraph"/>
        <w:widowControl w:val="0"/>
        <w:numPr>
          <w:ilvl w:val="0"/>
          <w:numId w:val="10"/>
        </w:numPr>
        <w:ind w:left="0" w:firstLine="0"/>
        <w:rPr>
          <w:szCs w:val="22"/>
        </w:rPr>
      </w:pPr>
      <w:r>
        <w:t>The Delegation of Senegal spoke</w:t>
      </w:r>
      <w:r w:rsidRPr="005F47DD">
        <w:t xml:space="preserve"> in its national capacity on</w:t>
      </w:r>
      <w:r>
        <w:t xml:space="preserve"> the</w:t>
      </w:r>
      <w:r w:rsidRPr="005F47DD">
        <w:t xml:space="preserve"> protection of broadcasting organizations.  </w:t>
      </w:r>
      <w:r>
        <w:t>It</w:t>
      </w:r>
      <w:r w:rsidRPr="005F47DD">
        <w:t xml:space="preserve"> </w:t>
      </w:r>
      <w:r>
        <w:t>stated that the</w:t>
      </w:r>
      <w:r w:rsidRPr="005F47DD">
        <w:t xml:space="preserve"> subject </w:t>
      </w:r>
      <w:r>
        <w:t>was</w:t>
      </w:r>
      <w:r w:rsidRPr="005F47DD">
        <w:t xml:space="preserve"> of the greatest importance for </w:t>
      </w:r>
      <w:r>
        <w:t>its delegation</w:t>
      </w:r>
      <w:r w:rsidRPr="005F47DD">
        <w:t>, and hope</w:t>
      </w:r>
      <w:r>
        <w:t>d</w:t>
      </w:r>
      <w:r w:rsidRPr="005F47DD">
        <w:t xml:space="preserve"> that </w:t>
      </w:r>
      <w:r>
        <w:t>the current</w:t>
      </w:r>
      <w:r w:rsidRPr="005F47DD">
        <w:t xml:space="preserve"> session </w:t>
      </w:r>
      <w:r>
        <w:t>would</w:t>
      </w:r>
      <w:r w:rsidRPr="005F47DD">
        <w:t xml:space="preserve"> make it possible to make progress.  </w:t>
      </w:r>
      <w:r>
        <w:t>The</w:t>
      </w:r>
      <w:r w:rsidRPr="005F47DD">
        <w:t xml:space="preserve"> discussions </w:t>
      </w:r>
      <w:r>
        <w:t>were</w:t>
      </w:r>
      <w:r w:rsidRPr="005F47DD">
        <w:t xml:space="preserve"> taking place at the time in which </w:t>
      </w:r>
      <w:r>
        <w:t>its</w:t>
      </w:r>
      <w:r w:rsidRPr="005F47DD">
        <w:t xml:space="preserve"> country</w:t>
      </w:r>
      <w:r>
        <w:t>,</w:t>
      </w:r>
      <w:r w:rsidRPr="005F47DD">
        <w:t xml:space="preserve"> as in many African countries</w:t>
      </w:r>
      <w:r>
        <w:t>,</w:t>
      </w:r>
      <w:r w:rsidRPr="005F47DD">
        <w:t xml:space="preserve"> </w:t>
      </w:r>
      <w:r>
        <w:t>was</w:t>
      </w:r>
      <w:r w:rsidRPr="005F47DD">
        <w:t xml:space="preserve"> changing </w:t>
      </w:r>
      <w:r>
        <w:lastRenderedPageBreak/>
        <w:t>everything</w:t>
      </w:r>
      <w:r w:rsidRPr="005F47DD">
        <w:t xml:space="preserve"> over to digital</w:t>
      </w:r>
      <w:r>
        <w:t>.  As a result,</w:t>
      </w:r>
      <w:r w:rsidRPr="005F47DD">
        <w:t xml:space="preserve"> the protection of the signal </w:t>
      </w:r>
      <w:r>
        <w:t>was</w:t>
      </w:r>
      <w:r w:rsidRPr="005F47DD">
        <w:t xml:space="preserve"> becoming more and more important</w:t>
      </w:r>
      <w:r>
        <w:t>.  T</w:t>
      </w:r>
      <w:r w:rsidRPr="005F47DD">
        <w:t xml:space="preserve">he development of technology </w:t>
      </w:r>
      <w:r>
        <w:t>had</w:t>
      </w:r>
      <w:r w:rsidRPr="005F47DD">
        <w:t xml:space="preserve"> led to the appearance of new forms of piracy.  One of the most obvious examples </w:t>
      </w:r>
      <w:r>
        <w:t>was</w:t>
      </w:r>
      <w:r w:rsidRPr="005F47DD">
        <w:t xml:space="preserve"> the proliferation of electronic journals that </w:t>
      </w:r>
      <w:r>
        <w:t>brought</w:t>
      </w:r>
      <w:r w:rsidRPr="005F47DD">
        <w:t xml:space="preserve"> together non</w:t>
      </w:r>
      <w:r w:rsidRPr="005F47DD">
        <w:noBreakHyphen/>
        <w:t xml:space="preserve">authorized elements of text and photo from broadcasting organizations.  </w:t>
      </w:r>
      <w:r>
        <w:t>It wa</w:t>
      </w:r>
      <w:r w:rsidRPr="005F47DD">
        <w:t xml:space="preserve">s fully aware of </w:t>
      </w:r>
      <w:r>
        <w:t>those</w:t>
      </w:r>
      <w:r w:rsidRPr="005F47DD">
        <w:t xml:space="preserve"> problems</w:t>
      </w:r>
      <w:r>
        <w:t xml:space="preserve">. </w:t>
      </w:r>
      <w:r w:rsidRPr="005F47DD">
        <w:t xml:space="preserve"> </w:t>
      </w:r>
      <w:r>
        <w:t xml:space="preserve">Just </w:t>
      </w:r>
      <w:r w:rsidRPr="005F47DD">
        <w:t xml:space="preserve">a few weeks </w:t>
      </w:r>
      <w:r>
        <w:t>earlier, it had</w:t>
      </w:r>
      <w:r w:rsidRPr="005F47DD">
        <w:t xml:space="preserve"> adopted a code </w:t>
      </w:r>
      <w:r>
        <w:t>for</w:t>
      </w:r>
      <w:r w:rsidRPr="005F47DD">
        <w:t xml:space="preserve"> the press</w:t>
      </w:r>
      <w:r>
        <w:t>,</w:t>
      </w:r>
      <w:r w:rsidRPr="005F47DD">
        <w:t xml:space="preserve"> where </w:t>
      </w:r>
      <w:r>
        <w:t>those</w:t>
      </w:r>
      <w:r w:rsidRPr="005F47DD">
        <w:t xml:space="preserve"> issues </w:t>
      </w:r>
      <w:r>
        <w:t>were</w:t>
      </w:r>
      <w:r w:rsidRPr="005F47DD">
        <w:t xml:space="preserve"> at the heart of </w:t>
      </w:r>
      <w:r>
        <w:t>its</w:t>
      </w:r>
      <w:r w:rsidRPr="005F47DD">
        <w:t xml:space="preserve"> concern.  </w:t>
      </w:r>
      <w:r>
        <w:t>That</w:t>
      </w:r>
      <w:r w:rsidRPr="005F47DD">
        <w:t xml:space="preserve"> illustrate</w:t>
      </w:r>
      <w:r>
        <w:t xml:space="preserve">d </w:t>
      </w:r>
      <w:r w:rsidRPr="005F47DD">
        <w:t xml:space="preserve">the importance </w:t>
      </w:r>
      <w:r>
        <w:t>it</w:t>
      </w:r>
      <w:r w:rsidRPr="005F47DD">
        <w:t xml:space="preserve"> attach</w:t>
      </w:r>
      <w:r>
        <w:t>ed</w:t>
      </w:r>
      <w:r w:rsidRPr="005F47DD">
        <w:t xml:space="preserve"> to the adoption of an international text on broadcasting</w:t>
      </w:r>
      <w:r>
        <w:t xml:space="preserve"> organizations.  </w:t>
      </w:r>
      <w:r w:rsidRPr="005F47DD">
        <w:t>I</w:t>
      </w:r>
      <w:r>
        <w:t>t</w:t>
      </w:r>
      <w:r w:rsidRPr="005F47DD">
        <w:t xml:space="preserve"> specif</w:t>
      </w:r>
      <w:r>
        <w:t>ied</w:t>
      </w:r>
      <w:r w:rsidRPr="005F47DD">
        <w:t xml:space="preserve"> that Senegal for the moment </w:t>
      </w:r>
      <w:r>
        <w:t>was</w:t>
      </w:r>
      <w:r w:rsidRPr="005F47DD">
        <w:t xml:space="preserve"> in favor of a neutral definition of broadcasting.  </w:t>
      </w:r>
      <w:r>
        <w:t>It</w:t>
      </w:r>
      <w:r w:rsidRPr="005F47DD">
        <w:t xml:space="preserve"> also </w:t>
      </w:r>
      <w:r>
        <w:t>highlighted</w:t>
      </w:r>
      <w:r w:rsidRPr="005F47DD">
        <w:t xml:space="preserve"> the fact that broadcasters </w:t>
      </w:r>
      <w:r>
        <w:t>were</w:t>
      </w:r>
      <w:r w:rsidRPr="005F47DD">
        <w:t xml:space="preserve"> seeing their economic models change</w:t>
      </w:r>
      <w:r>
        <w:t>.  N</w:t>
      </w:r>
      <w:r w:rsidRPr="005F47DD">
        <w:t>ew uses</w:t>
      </w:r>
      <w:r>
        <w:t xml:space="preserve"> were</w:t>
      </w:r>
      <w:r w:rsidRPr="005F47DD">
        <w:t xml:space="preserve"> becoming possible thanks to new technologies.  </w:t>
      </w:r>
      <w:r>
        <w:t>It</w:t>
      </w:r>
      <w:r w:rsidRPr="005F47DD">
        <w:t xml:space="preserve"> hope</w:t>
      </w:r>
      <w:r>
        <w:t>d</w:t>
      </w:r>
      <w:r w:rsidRPr="005F47DD">
        <w:t xml:space="preserve"> that </w:t>
      </w:r>
      <w:r>
        <w:t>those</w:t>
      </w:r>
      <w:r w:rsidRPr="005F47DD">
        <w:t xml:space="preserve"> subjects </w:t>
      </w:r>
      <w:r>
        <w:t>would</w:t>
      </w:r>
      <w:r w:rsidRPr="005F47DD">
        <w:t xml:space="preserve"> be taken into account in the course of </w:t>
      </w:r>
      <w:r>
        <w:t>the Committee’s</w:t>
      </w:r>
      <w:r w:rsidRPr="005F47DD">
        <w:t xml:space="preserve"> discussion.  </w:t>
      </w:r>
    </w:p>
    <w:p w14:paraId="77E452BC" w14:textId="77777777" w:rsidR="00046BF4" w:rsidRPr="005F47DD" w:rsidRDefault="00046BF4" w:rsidP="00046BF4">
      <w:pPr>
        <w:pStyle w:val="ListParagraph"/>
        <w:keepNext/>
        <w:keepLines/>
        <w:ind w:left="0"/>
      </w:pPr>
      <w:r w:rsidRPr="005F47DD">
        <w:t xml:space="preserve"> </w:t>
      </w:r>
    </w:p>
    <w:p w14:paraId="0D46FAB3" w14:textId="77777777" w:rsidR="00046BF4" w:rsidRPr="005F47DD" w:rsidRDefault="00046BF4" w:rsidP="00046BF4">
      <w:pPr>
        <w:pStyle w:val="ListParagraph"/>
        <w:widowControl w:val="0"/>
        <w:numPr>
          <w:ilvl w:val="0"/>
          <w:numId w:val="10"/>
        </w:numPr>
        <w:ind w:left="0" w:firstLine="0"/>
        <w:rPr>
          <w:szCs w:val="22"/>
        </w:rPr>
      </w:pPr>
      <w:r>
        <w:t xml:space="preserve">The Delegation of the Islamic Republic of Iran associated itself </w:t>
      </w:r>
      <w:r w:rsidRPr="005F47DD">
        <w:t xml:space="preserve">with the statement delivered by Indonesia on behalf of the </w:t>
      </w:r>
      <w:r>
        <w:t>Asia and Pacific Group.  O</w:t>
      </w:r>
      <w:r w:rsidRPr="005F47DD">
        <w:t>n the issue of</w:t>
      </w:r>
      <w:r>
        <w:t xml:space="preserve"> the</w:t>
      </w:r>
      <w:r w:rsidRPr="005F47DD">
        <w:t xml:space="preserve"> protection of broadcasting organizations</w:t>
      </w:r>
      <w:r>
        <w:t xml:space="preserve">, it took </w:t>
      </w:r>
      <w:r w:rsidRPr="005F47DD">
        <w:t xml:space="preserve">note of the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 xml:space="preserve">bject of </w:t>
      </w:r>
      <w:r>
        <w:t>P</w:t>
      </w:r>
      <w:r w:rsidRPr="005F47DD">
        <w:t xml:space="preserve">rotection, </w:t>
      </w:r>
      <w:r>
        <w:t>R</w:t>
      </w:r>
      <w:r w:rsidRPr="005F47DD">
        <w:t xml:space="preserve">ights to be </w:t>
      </w:r>
      <w:proofErr w:type="gramStart"/>
      <w:r>
        <w:t>G</w:t>
      </w:r>
      <w:r w:rsidRPr="005F47DD">
        <w:t>ranted</w:t>
      </w:r>
      <w:proofErr w:type="gramEnd"/>
      <w:r w:rsidRPr="005F47DD">
        <w:t xml:space="preserve"> and </w:t>
      </w:r>
      <w:r>
        <w:t>O</w:t>
      </w:r>
      <w:r w:rsidRPr="005F47DD">
        <w:t xml:space="preserve">ther </w:t>
      </w:r>
      <w:r>
        <w:t>I</w:t>
      </w:r>
      <w:r w:rsidRPr="005F47DD">
        <w:t xml:space="preserve">ssues.  As </w:t>
      </w:r>
      <w:r>
        <w:t>that</w:t>
      </w:r>
      <w:r w:rsidRPr="005F47DD">
        <w:t xml:space="preserve"> document substantially capture</w:t>
      </w:r>
      <w:r>
        <w:t>d</w:t>
      </w:r>
      <w:r w:rsidRPr="005F47DD">
        <w:t xml:space="preserve"> and contain</w:t>
      </w:r>
      <w:r>
        <w:t>ed</w:t>
      </w:r>
      <w:r w:rsidRPr="005F47DD">
        <w:t xml:space="preserve"> all textual proposal</w:t>
      </w:r>
      <w:r>
        <w:t>s</w:t>
      </w:r>
      <w:r w:rsidRPr="005F47DD">
        <w:t xml:space="preserve"> concerning outstanding issues</w:t>
      </w:r>
      <w:r>
        <w:t>,</w:t>
      </w:r>
      <w:r w:rsidRPr="005F47DD">
        <w:t xml:space="preserve"> </w:t>
      </w:r>
      <w:r>
        <w:t>it</w:t>
      </w:r>
      <w:r w:rsidRPr="005F47DD">
        <w:t xml:space="preserve"> consider</w:t>
      </w:r>
      <w:r>
        <w:t>ed</w:t>
      </w:r>
      <w:r w:rsidRPr="005F47DD">
        <w:t xml:space="preserve"> it </w:t>
      </w:r>
      <w:r>
        <w:t>to be</w:t>
      </w:r>
      <w:r w:rsidRPr="005F47DD">
        <w:t xml:space="preserve"> an appropriate basis for </w:t>
      </w:r>
      <w:r>
        <w:t xml:space="preserve">the </w:t>
      </w:r>
      <w:r w:rsidRPr="005F47DD">
        <w:t xml:space="preserve">Committee's deliberations </w:t>
      </w:r>
      <w:r>
        <w:t>dur</w:t>
      </w:r>
      <w:r w:rsidRPr="005F47DD">
        <w:t>in</w:t>
      </w:r>
      <w:r>
        <w:t>g</w:t>
      </w:r>
      <w:r w:rsidRPr="005F47DD">
        <w:t xml:space="preserve"> the course of the week.  In </w:t>
      </w:r>
      <w:r>
        <w:t>its</w:t>
      </w:r>
      <w:r w:rsidRPr="005F47DD">
        <w:t xml:space="preserve"> view, </w:t>
      </w:r>
      <w:r>
        <w:t>the document</w:t>
      </w:r>
      <w:r w:rsidRPr="005F47DD">
        <w:t xml:space="preserve"> would facilitate </w:t>
      </w:r>
      <w:r>
        <w:t>the attainment</w:t>
      </w:r>
      <w:r w:rsidRPr="005F47DD">
        <w:t xml:space="preserve"> of the objective</w:t>
      </w:r>
      <w:r>
        <w:t>s</w:t>
      </w:r>
      <w:r w:rsidRPr="005F47DD">
        <w:t xml:space="preserve"> of the discussion. </w:t>
      </w:r>
      <w:r>
        <w:t>D</w:t>
      </w:r>
      <w:r w:rsidRPr="005F47DD">
        <w:t>etermining how and whether Intellectual Property rights should apply</w:t>
      </w:r>
      <w:r>
        <w:t>,</w:t>
      </w:r>
      <w:r w:rsidRPr="005F47DD">
        <w:t xml:space="preserve"> with respect to broadcasting organizations </w:t>
      </w:r>
      <w:r>
        <w:t>was</w:t>
      </w:r>
      <w:r w:rsidRPr="005F47DD">
        <w:t xml:space="preserve"> a development issue.  Drafting a treaty to provide protection on the signal</w:t>
      </w:r>
      <w:r w:rsidRPr="005F47DD">
        <w:noBreakHyphen/>
        <w:t>based approach for cablecasting and broadcasting organizations</w:t>
      </w:r>
      <w:r>
        <w:t>,</w:t>
      </w:r>
      <w:r w:rsidRPr="005F47DD">
        <w:t xml:space="preserve"> in the traditional sense</w:t>
      </w:r>
      <w:r>
        <w:t>,</w:t>
      </w:r>
      <w:r w:rsidRPr="005F47DD">
        <w:t xml:space="preserve"> </w:t>
      </w:r>
      <w:r>
        <w:t>was</w:t>
      </w:r>
      <w:r w:rsidRPr="005F47DD">
        <w:t xml:space="preserve"> of </w:t>
      </w:r>
      <w:r>
        <w:t xml:space="preserve">the </w:t>
      </w:r>
      <w:r w:rsidRPr="005F47DD">
        <w:t xml:space="preserve">utmost importance </w:t>
      </w:r>
      <w:r>
        <w:t>to</w:t>
      </w:r>
      <w:r w:rsidRPr="005F47DD">
        <w:t xml:space="preserve"> all Member States and require</w:t>
      </w:r>
      <w:r>
        <w:t xml:space="preserve">d </w:t>
      </w:r>
      <w:r w:rsidRPr="005F47DD">
        <w:t xml:space="preserve">careful balancing to reflect the legitimate interests of all parties and stakeholders in society. </w:t>
      </w:r>
      <w:r>
        <w:t xml:space="preserve"> T</w:t>
      </w:r>
      <w:r w:rsidRPr="005F47DD">
        <w:t xml:space="preserve">he scope of the </w:t>
      </w:r>
      <w:r>
        <w:t>T</w:t>
      </w:r>
      <w:r w:rsidRPr="005F47DD">
        <w:t>reaty</w:t>
      </w:r>
      <w:r>
        <w:t>,</w:t>
      </w:r>
      <w:r w:rsidRPr="005F47DD">
        <w:t xml:space="preserve"> as one of the main elements</w:t>
      </w:r>
      <w:r>
        <w:t xml:space="preserve">, </w:t>
      </w:r>
      <w:r w:rsidRPr="005F47DD">
        <w:t xml:space="preserve">would indeed affect the entire provisions of the </w:t>
      </w:r>
      <w:r>
        <w:t>T</w:t>
      </w:r>
      <w:r w:rsidRPr="005F47DD">
        <w:t xml:space="preserve">reaty. </w:t>
      </w:r>
      <w:r>
        <w:t xml:space="preserve"> R</w:t>
      </w:r>
      <w:r w:rsidRPr="005F47DD">
        <w:t>ecalling the General Assembly</w:t>
      </w:r>
      <w:r>
        <w:t>’s</w:t>
      </w:r>
      <w:r w:rsidRPr="005F47DD">
        <w:t xml:space="preserve"> mandate</w:t>
      </w:r>
      <w:r>
        <w:t>,</w:t>
      </w:r>
      <w:r w:rsidRPr="005F47DD">
        <w:t xml:space="preserve"> and </w:t>
      </w:r>
      <w:r>
        <w:t>keeping</w:t>
      </w:r>
      <w:r w:rsidRPr="005F47DD">
        <w:t xml:space="preserve"> in mind the evolving digital environment and technolog</w:t>
      </w:r>
      <w:r>
        <w:t>ical</w:t>
      </w:r>
      <w:r w:rsidRPr="005F47DD">
        <w:t xml:space="preserve"> development</w:t>
      </w:r>
      <w:r>
        <w:t>s,</w:t>
      </w:r>
      <w:r w:rsidRPr="005F47DD">
        <w:t xml:space="preserve"> the scope of the </w:t>
      </w:r>
      <w:r>
        <w:t>t</w:t>
      </w:r>
      <w:r w:rsidRPr="005F47DD">
        <w:t xml:space="preserve">reaty </w:t>
      </w:r>
      <w:r>
        <w:t>would</w:t>
      </w:r>
      <w:r w:rsidRPr="005F47DD">
        <w:t xml:space="preserve"> be confined to the protection of broadcasting and cablecasting organizations in the traditional sense.  Such a scope</w:t>
      </w:r>
      <w:r>
        <w:t>,</w:t>
      </w:r>
      <w:r w:rsidRPr="005F47DD">
        <w:t xml:space="preserve"> and the definitions contained in the document</w:t>
      </w:r>
      <w:r>
        <w:t xml:space="preserve">, </w:t>
      </w:r>
      <w:r w:rsidRPr="005F47DD">
        <w:t xml:space="preserve">should be drafted in a way </w:t>
      </w:r>
      <w:r>
        <w:t>that</w:t>
      </w:r>
      <w:r w:rsidRPr="005F47DD">
        <w:t xml:space="preserve"> reduce</w:t>
      </w:r>
      <w:r>
        <w:t>d</w:t>
      </w:r>
      <w:r w:rsidRPr="005F47DD">
        <w:t xml:space="preserve"> ambiguities and ensure</w:t>
      </w:r>
      <w:r>
        <w:t>d</w:t>
      </w:r>
      <w:r w:rsidRPr="005F47DD">
        <w:t xml:space="preserve"> legal certainty.  While there</w:t>
      </w:r>
      <w:r>
        <w:t xml:space="preserve"> still remained</w:t>
      </w:r>
      <w:r w:rsidRPr="005F47DD">
        <w:t xml:space="preserve"> divergent views </w:t>
      </w:r>
      <w:r>
        <w:t>at the</w:t>
      </w:r>
      <w:r w:rsidRPr="005F47DD">
        <w:t xml:space="preserve"> policy level, in particular concerning the issue of deferred transmissions</w:t>
      </w:r>
      <w:r>
        <w:t>,</w:t>
      </w:r>
      <w:r w:rsidRPr="005F47DD">
        <w:t xml:space="preserve"> </w:t>
      </w:r>
      <w:r>
        <w:t>it</w:t>
      </w:r>
      <w:r w:rsidRPr="005F47DD">
        <w:t xml:space="preserve"> look</w:t>
      </w:r>
      <w:r>
        <w:t>ed</w:t>
      </w:r>
      <w:r w:rsidRPr="005F47DD">
        <w:t xml:space="preserve"> forward to the discussion</w:t>
      </w:r>
      <w:r>
        <w:t xml:space="preserve">s, </w:t>
      </w:r>
      <w:r w:rsidRPr="005F47DD">
        <w:t>which would strongly contribute to breach</w:t>
      </w:r>
      <w:r>
        <w:t>ing the</w:t>
      </w:r>
      <w:r w:rsidRPr="005F47DD">
        <w:t xml:space="preserve"> current gap </w:t>
      </w:r>
      <w:r>
        <w:t xml:space="preserve">in </w:t>
      </w:r>
      <w:r w:rsidRPr="005F47DD">
        <w:t xml:space="preserve">positions.  </w:t>
      </w:r>
      <w:r>
        <w:t>It</w:t>
      </w:r>
      <w:r w:rsidRPr="005F47DD">
        <w:t xml:space="preserve"> invite</w:t>
      </w:r>
      <w:r>
        <w:t>d</w:t>
      </w:r>
      <w:r w:rsidRPr="005F47DD">
        <w:t xml:space="preserve"> all Member States </w:t>
      </w:r>
      <w:r>
        <w:t>to provided</w:t>
      </w:r>
      <w:r w:rsidRPr="005F47DD">
        <w:t xml:space="preserve"> constructive engagement in the discussion</w:t>
      </w:r>
      <w:r>
        <w:t>s,</w:t>
      </w:r>
      <w:r w:rsidRPr="005F47DD">
        <w:t xml:space="preserve"> in order to have a tangible outcome at the end of the week.</w:t>
      </w:r>
    </w:p>
    <w:p w14:paraId="770C5700" w14:textId="77777777" w:rsidR="00046BF4" w:rsidRPr="005F47DD" w:rsidRDefault="00046BF4" w:rsidP="00046BF4">
      <w:pPr>
        <w:widowControl w:val="0"/>
      </w:pPr>
    </w:p>
    <w:p w14:paraId="2F72A11F" w14:textId="77777777" w:rsidR="00046BF4" w:rsidRPr="005F47DD" w:rsidRDefault="00046BF4" w:rsidP="00046BF4">
      <w:pPr>
        <w:pStyle w:val="ListParagraph"/>
        <w:widowControl w:val="0"/>
        <w:numPr>
          <w:ilvl w:val="0"/>
          <w:numId w:val="10"/>
        </w:numPr>
        <w:ind w:left="0" w:firstLine="0"/>
        <w:rPr>
          <w:szCs w:val="22"/>
        </w:rPr>
      </w:pPr>
      <w:r>
        <w:t>The Delegation of</w:t>
      </w:r>
      <w:r w:rsidRPr="005F47DD">
        <w:t xml:space="preserve"> </w:t>
      </w:r>
      <w:r>
        <w:t>Mexico stated that it hoped that</w:t>
      </w:r>
      <w:r w:rsidRPr="005F47DD">
        <w:t xml:space="preserve"> the spirit </w:t>
      </w:r>
      <w:r>
        <w:t xml:space="preserve">of </w:t>
      </w:r>
      <w:r w:rsidRPr="005F47DD">
        <w:t>Marrake</w:t>
      </w:r>
      <w:r>
        <w:t>s</w:t>
      </w:r>
      <w:r w:rsidRPr="005F47DD">
        <w:t xml:space="preserve">h and Beijing </w:t>
      </w:r>
      <w:r>
        <w:t>would</w:t>
      </w:r>
      <w:r w:rsidRPr="005F47DD">
        <w:t xml:space="preserve"> guide the work of </w:t>
      </w:r>
      <w:r>
        <w:t>the</w:t>
      </w:r>
      <w:r w:rsidRPr="005F47DD">
        <w:t xml:space="preserve"> Committee</w:t>
      </w:r>
      <w:r>
        <w:t>,</w:t>
      </w:r>
      <w:r w:rsidRPr="005F47DD">
        <w:t xml:space="preserve"> and that </w:t>
      </w:r>
      <w:r>
        <w:t>they would be able to</w:t>
      </w:r>
      <w:r w:rsidRPr="005F47DD">
        <w:t xml:space="preserve"> continue with </w:t>
      </w:r>
      <w:r>
        <w:t>that</w:t>
      </w:r>
      <w:r w:rsidRPr="005F47DD">
        <w:t xml:space="preserve"> impetus.  For Mexico, the topic of </w:t>
      </w:r>
      <w:r>
        <w:t xml:space="preserve">the </w:t>
      </w:r>
      <w:r w:rsidRPr="005F47DD">
        <w:t xml:space="preserve">protection of broadcasting organizations </w:t>
      </w:r>
      <w:r>
        <w:t>was</w:t>
      </w:r>
      <w:r w:rsidRPr="005F47DD">
        <w:t xml:space="preserve"> a very important one.  </w:t>
      </w:r>
      <w:r>
        <w:t>Twenty</w:t>
      </w:r>
      <w:r w:rsidRPr="005F47DD">
        <w:t xml:space="preserve"> years after Member States</w:t>
      </w:r>
      <w:r>
        <w:t xml:space="preserve"> had</w:t>
      </w:r>
      <w:r w:rsidRPr="005F47DD">
        <w:t xml:space="preserve"> </w:t>
      </w:r>
      <w:r>
        <w:t>begun</w:t>
      </w:r>
      <w:r w:rsidRPr="005F47DD">
        <w:t xml:space="preserve"> </w:t>
      </w:r>
      <w:r>
        <w:t>the</w:t>
      </w:r>
      <w:r w:rsidRPr="005F47DD">
        <w:t xml:space="preserve"> negotiations</w:t>
      </w:r>
      <w:r>
        <w:t xml:space="preserve"> it was time to</w:t>
      </w:r>
      <w:r w:rsidRPr="005F47DD">
        <w:t xml:space="preserve"> redouble </w:t>
      </w:r>
      <w:r>
        <w:t>their</w:t>
      </w:r>
      <w:r w:rsidRPr="005F47DD">
        <w:t xml:space="preserve"> efforts</w:t>
      </w:r>
      <w:r>
        <w:t>,</w:t>
      </w:r>
      <w:r w:rsidRPr="005F47DD">
        <w:t xml:space="preserve"> to make progress towards the conclusion </w:t>
      </w:r>
      <w:r>
        <w:t>of</w:t>
      </w:r>
      <w:r w:rsidRPr="005F47DD">
        <w:t xml:space="preserve"> </w:t>
      </w:r>
      <w:r>
        <w:t>the</w:t>
      </w:r>
      <w:r w:rsidRPr="005F47DD">
        <w:t xml:space="preserve"> issue and achieve the mandate</w:t>
      </w:r>
      <w:r>
        <w:t>,</w:t>
      </w:r>
      <w:r w:rsidRPr="005F47DD">
        <w:t xml:space="preserve"> which </w:t>
      </w:r>
      <w:r>
        <w:t>had been</w:t>
      </w:r>
      <w:r w:rsidRPr="005F47DD">
        <w:t xml:space="preserve"> given to </w:t>
      </w:r>
      <w:r>
        <w:t>the</w:t>
      </w:r>
      <w:r w:rsidRPr="005F47DD">
        <w:t xml:space="preserve"> Committee several years ago. </w:t>
      </w:r>
      <w:r>
        <w:t xml:space="preserve"> T</w:t>
      </w:r>
      <w:r w:rsidRPr="005F47DD">
        <w:t>ogether with Argentina and Colombia</w:t>
      </w:r>
      <w:r>
        <w:t>,</w:t>
      </w:r>
      <w:r w:rsidRPr="005F47DD">
        <w:t xml:space="preserve"> Mexico ha</w:t>
      </w:r>
      <w:r>
        <w:t xml:space="preserve">d </w:t>
      </w:r>
      <w:r w:rsidRPr="005F47DD">
        <w:t>promoted a position</w:t>
      </w:r>
      <w:r>
        <w:t>,</w:t>
      </w:r>
      <w:r w:rsidRPr="005F47DD">
        <w:t xml:space="preserve"> which addresse</w:t>
      </w:r>
      <w:r>
        <w:t>d</w:t>
      </w:r>
      <w:r w:rsidRPr="005F47DD">
        <w:t xml:space="preserve"> the topic</w:t>
      </w:r>
      <w:r>
        <w:t>, which</w:t>
      </w:r>
      <w:r w:rsidRPr="005F47DD">
        <w:t xml:space="preserve"> </w:t>
      </w:r>
      <w:r>
        <w:t>stood</w:t>
      </w:r>
      <w:r w:rsidRPr="005F47DD">
        <w:t xml:space="preserve"> out from the other topics addressed by </w:t>
      </w:r>
      <w:r>
        <w:t>the</w:t>
      </w:r>
      <w:r w:rsidRPr="005F47DD">
        <w:t xml:space="preserve"> Committee</w:t>
      </w:r>
      <w:r>
        <w:t>,</w:t>
      </w:r>
      <w:r w:rsidRPr="005F47DD">
        <w:t xml:space="preserve"> due to the maturity of </w:t>
      </w:r>
      <w:r>
        <w:t xml:space="preserve">the </w:t>
      </w:r>
      <w:r w:rsidRPr="005F47DD">
        <w:t>discussion</w:t>
      </w:r>
      <w:r>
        <w:t>s</w:t>
      </w:r>
      <w:r w:rsidRPr="005F47DD">
        <w:t xml:space="preserve">. </w:t>
      </w:r>
      <w:r>
        <w:t xml:space="preserve"> I</w:t>
      </w:r>
      <w:r w:rsidRPr="005F47DD">
        <w:t xml:space="preserve">t </w:t>
      </w:r>
      <w:r>
        <w:t>was</w:t>
      </w:r>
      <w:r w:rsidRPr="005F47DD">
        <w:t xml:space="preserve"> necessary to conclude </w:t>
      </w:r>
      <w:r>
        <w:t>the</w:t>
      </w:r>
      <w:r w:rsidRPr="005F47DD">
        <w:t xml:space="preserve"> negotiations with a basic proposal for </w:t>
      </w:r>
      <w:r>
        <w:t xml:space="preserve">the </w:t>
      </w:r>
      <w:r w:rsidRPr="005F47DD">
        <w:t>protection of broadcasting organizations</w:t>
      </w:r>
      <w:r>
        <w:t>,</w:t>
      </w:r>
      <w:r w:rsidRPr="005F47DD">
        <w:t xml:space="preserve"> and call a </w:t>
      </w:r>
      <w:r>
        <w:t>d</w:t>
      </w:r>
      <w:r w:rsidRPr="005F47DD">
        <w:t xml:space="preserve">iplomatic </w:t>
      </w:r>
      <w:r>
        <w:t>c</w:t>
      </w:r>
      <w:r w:rsidRPr="005F47DD">
        <w:t xml:space="preserve">onference to fully implement the mandate of </w:t>
      </w:r>
      <w:r>
        <w:t>the</w:t>
      </w:r>
      <w:r w:rsidRPr="005F47DD">
        <w:t xml:space="preserve"> Committee.  </w:t>
      </w:r>
      <w:r>
        <w:t>They</w:t>
      </w:r>
      <w:r w:rsidRPr="005F47DD">
        <w:t xml:space="preserve"> c</w:t>
      </w:r>
      <w:r>
        <w:t>ould</w:t>
      </w:r>
      <w:r w:rsidRPr="005F47DD">
        <w:t xml:space="preserve"> continue with the original mandate and couple it with the technological developments</w:t>
      </w:r>
      <w:r>
        <w:t>,</w:t>
      </w:r>
      <w:r w:rsidRPr="005F47DD">
        <w:t xml:space="preserve"> so </w:t>
      </w:r>
      <w:r>
        <w:t xml:space="preserve">that they could </w:t>
      </w:r>
      <w:r w:rsidRPr="005F47DD">
        <w:t>achieve an instrument that protect</w:t>
      </w:r>
      <w:r>
        <w:t>ed</w:t>
      </w:r>
      <w:r w:rsidRPr="005F47DD">
        <w:t xml:space="preserve"> broadcasting</w:t>
      </w:r>
      <w:r>
        <w:t xml:space="preserve"> organizations</w:t>
      </w:r>
      <w:r w:rsidRPr="005F47DD">
        <w:t xml:space="preserve">.  For </w:t>
      </w:r>
      <w:r>
        <w:t>that</w:t>
      </w:r>
      <w:r w:rsidRPr="005F47DD">
        <w:t xml:space="preserve"> reason, </w:t>
      </w:r>
      <w:r>
        <w:t>it</w:t>
      </w:r>
      <w:r w:rsidRPr="005F47DD">
        <w:t xml:space="preserve"> suggest</w:t>
      </w:r>
      <w:r>
        <w:t>ed</w:t>
      </w:r>
      <w:r w:rsidRPr="005F47DD">
        <w:t xml:space="preserve"> considering</w:t>
      </w:r>
      <w:r>
        <w:t xml:space="preserve"> the</w:t>
      </w:r>
      <w:r w:rsidRPr="005F47DD">
        <w:t xml:space="preserve"> options that </w:t>
      </w:r>
      <w:r>
        <w:t>had been</w:t>
      </w:r>
      <w:r w:rsidRPr="005F47DD">
        <w:t xml:space="preserve"> included in Part A of the document SCCR/34/4</w:t>
      </w:r>
      <w:r>
        <w:t>,</w:t>
      </w:r>
      <w:r w:rsidRPr="005F47DD">
        <w:t xml:space="preserve"> deal</w:t>
      </w:r>
      <w:r>
        <w:t xml:space="preserve">ing </w:t>
      </w:r>
      <w:r w:rsidRPr="005F47DD">
        <w:t>with those as they were drafted</w:t>
      </w:r>
      <w:r>
        <w:t xml:space="preserve">.  </w:t>
      </w:r>
      <w:r w:rsidRPr="005F47DD">
        <w:t xml:space="preserve"> </w:t>
      </w:r>
      <w:r>
        <w:t>I</w:t>
      </w:r>
      <w:r w:rsidRPr="005F47DD">
        <w:t xml:space="preserve">t </w:t>
      </w:r>
      <w:r>
        <w:t>would</w:t>
      </w:r>
      <w:r w:rsidRPr="005F47DD">
        <w:t xml:space="preserve"> allow </w:t>
      </w:r>
      <w:r>
        <w:t>them</w:t>
      </w:r>
      <w:r w:rsidRPr="005F47DD">
        <w:t xml:space="preserve"> to develop a text</w:t>
      </w:r>
      <w:r>
        <w:t xml:space="preserve"> that was</w:t>
      </w:r>
      <w:r w:rsidRPr="005F47DD">
        <w:t xml:space="preserve"> open to any technological development</w:t>
      </w:r>
      <w:r>
        <w:t>s</w:t>
      </w:r>
      <w:r w:rsidRPr="005F47DD">
        <w:t xml:space="preserve"> in the future. </w:t>
      </w:r>
      <w:r>
        <w:t xml:space="preserve"> T</w:t>
      </w:r>
      <w:r w:rsidRPr="005F47DD">
        <w:t xml:space="preserve">hat </w:t>
      </w:r>
      <w:r>
        <w:t>was</w:t>
      </w:r>
      <w:r w:rsidRPr="005F47DD">
        <w:t xml:space="preserve"> a key issue</w:t>
      </w:r>
      <w:r>
        <w:t>.</w:t>
      </w:r>
      <w:r w:rsidRPr="005F47DD">
        <w:t xml:space="preserve"> </w:t>
      </w:r>
      <w:r>
        <w:t xml:space="preserve"> T</w:t>
      </w:r>
      <w:r w:rsidRPr="005F47DD">
        <w:t xml:space="preserve">he rights that </w:t>
      </w:r>
      <w:r>
        <w:t>should</w:t>
      </w:r>
      <w:r w:rsidRPr="005F47DD">
        <w:t xml:space="preserve"> be granted </w:t>
      </w:r>
      <w:r>
        <w:t>should</w:t>
      </w:r>
      <w:r w:rsidRPr="005F47DD">
        <w:t xml:space="preserve"> give</w:t>
      </w:r>
      <w:r>
        <w:t xml:space="preserve"> a</w:t>
      </w:r>
      <w:r w:rsidRPr="005F47DD">
        <w:t xml:space="preserve"> broadcasting organization the exclusive right to authorize transmission of its signal</w:t>
      </w:r>
      <w:r>
        <w:t xml:space="preserve"> </w:t>
      </w:r>
      <w:r w:rsidRPr="005F47DD">
        <w:t xml:space="preserve">through any means possible. </w:t>
      </w:r>
      <w:r>
        <w:t xml:space="preserve"> T</w:t>
      </w:r>
      <w:r w:rsidRPr="005F47DD">
        <w:t xml:space="preserve">he reference to </w:t>
      </w:r>
      <w:r>
        <w:t>“</w:t>
      </w:r>
      <w:r w:rsidRPr="005F47DD">
        <w:t>any means</w:t>
      </w:r>
      <w:proofErr w:type="gramStart"/>
      <w:r>
        <w:t>”,</w:t>
      </w:r>
      <w:proofErr w:type="gramEnd"/>
      <w:r w:rsidRPr="005F47DD">
        <w:t xml:space="preserve"> </w:t>
      </w:r>
      <w:r>
        <w:t>included</w:t>
      </w:r>
      <w:r w:rsidRPr="005F47DD">
        <w:t xml:space="preserve"> a very broad coverage.  </w:t>
      </w:r>
      <w:r>
        <w:t>It</w:t>
      </w:r>
      <w:r w:rsidRPr="005F47DD">
        <w:t xml:space="preserve"> respectfully call</w:t>
      </w:r>
      <w:r>
        <w:t>ed</w:t>
      </w:r>
      <w:r w:rsidRPr="005F47DD">
        <w:t xml:space="preserve"> on Member States to consider </w:t>
      </w:r>
      <w:r>
        <w:t>that</w:t>
      </w:r>
      <w:r w:rsidRPr="005F47DD">
        <w:t xml:space="preserve"> possibility.  </w:t>
      </w:r>
    </w:p>
    <w:p w14:paraId="5B9C0158" w14:textId="77777777" w:rsidR="00046BF4" w:rsidRPr="005F47DD" w:rsidRDefault="00046BF4" w:rsidP="00046BF4"/>
    <w:p w14:paraId="0AEC7A11" w14:textId="77777777" w:rsidR="00046BF4" w:rsidRPr="005F47DD" w:rsidRDefault="00046BF4" w:rsidP="00046BF4">
      <w:pPr>
        <w:pStyle w:val="ListParagraph"/>
        <w:keepNext/>
        <w:keepLines/>
        <w:numPr>
          <w:ilvl w:val="0"/>
          <w:numId w:val="10"/>
        </w:numPr>
        <w:ind w:left="0" w:firstLine="0"/>
        <w:rPr>
          <w:szCs w:val="22"/>
        </w:rPr>
      </w:pPr>
      <w:r>
        <w:t>The Delegation of</w:t>
      </w:r>
      <w:r w:rsidRPr="005F47DD">
        <w:t xml:space="preserve"> Brazil align</w:t>
      </w:r>
      <w:r>
        <w:t>ed</w:t>
      </w:r>
      <w:r w:rsidRPr="005F47DD">
        <w:t xml:space="preserve"> itself with the statement of Costa Rica</w:t>
      </w:r>
      <w:r>
        <w:t xml:space="preserve">, </w:t>
      </w:r>
      <w:r w:rsidRPr="005F47DD">
        <w:t xml:space="preserve">on behalf of GRULAC.  </w:t>
      </w:r>
      <w:r>
        <w:t>While the Committee had</w:t>
      </w:r>
      <w:r w:rsidRPr="005F47DD">
        <w:t xml:space="preserve"> a busy </w:t>
      </w:r>
      <w:r>
        <w:t>a</w:t>
      </w:r>
      <w:r w:rsidRPr="005F47DD">
        <w:t>genda</w:t>
      </w:r>
      <w:r>
        <w:t xml:space="preserve">, </w:t>
      </w:r>
      <w:r w:rsidRPr="005F47DD">
        <w:t xml:space="preserve">it </w:t>
      </w:r>
      <w:r>
        <w:t>was</w:t>
      </w:r>
      <w:r w:rsidRPr="005F47DD">
        <w:t xml:space="preserve"> important to make substantive progress </w:t>
      </w:r>
      <w:r>
        <w:t>o</w:t>
      </w:r>
      <w:r w:rsidRPr="005F47DD">
        <w:t xml:space="preserve">n all issues under discussion, including broadcasting, various actions on </w:t>
      </w:r>
      <w:r>
        <w:t>l</w:t>
      </w:r>
      <w:r w:rsidRPr="005F47DD">
        <w:t xml:space="preserve">imitations and </w:t>
      </w:r>
      <w:r>
        <w:t>e</w:t>
      </w:r>
      <w:r w:rsidRPr="005F47DD">
        <w:t>xceptions, the resale right</w:t>
      </w:r>
      <w:r>
        <w:t>,</w:t>
      </w:r>
      <w:r w:rsidRPr="005F47DD">
        <w:t xml:space="preserve"> as well as the crucial issue of </w:t>
      </w:r>
      <w:r>
        <w:t>c</w:t>
      </w:r>
      <w:r w:rsidRPr="005F47DD">
        <w:t xml:space="preserve">opyright in the digital environment.  </w:t>
      </w:r>
      <w:r>
        <w:t xml:space="preserve">It would </w:t>
      </w:r>
      <w:r w:rsidRPr="005F47DD">
        <w:t xml:space="preserve">make additional comments on each issue as </w:t>
      </w:r>
      <w:r>
        <w:t>they</w:t>
      </w:r>
      <w:r w:rsidRPr="005F47DD">
        <w:t xml:space="preserve"> beg</w:t>
      </w:r>
      <w:r>
        <w:t>a</w:t>
      </w:r>
      <w:r w:rsidRPr="005F47DD">
        <w:t xml:space="preserve">n the respective discussions.  </w:t>
      </w:r>
      <w:r>
        <w:t>With regards to</w:t>
      </w:r>
      <w:r w:rsidRPr="005F47DD">
        <w:t xml:space="preserve"> Agenda Item 5,</w:t>
      </w:r>
      <w:r>
        <w:t xml:space="preserve"> the</w:t>
      </w:r>
      <w:r w:rsidRPr="005F47DD">
        <w:t xml:space="preserve"> protection of broadcasting organizations</w:t>
      </w:r>
      <w:r>
        <w:t>,</w:t>
      </w:r>
      <w:r w:rsidRPr="005F47DD">
        <w:t xml:space="preserve"> </w:t>
      </w:r>
      <w:r>
        <w:t>it wa</w:t>
      </w:r>
      <w:r w:rsidRPr="005F47DD">
        <w:t xml:space="preserve">s ready to continue its constructive engagement on the topics in the Chair's revised draft text.  </w:t>
      </w:r>
      <w:r>
        <w:t>It reminded the Committee that</w:t>
      </w:r>
      <w:r w:rsidRPr="005F47DD">
        <w:t xml:space="preserve"> </w:t>
      </w:r>
      <w:r>
        <w:t>with regards to the</w:t>
      </w:r>
      <w:r w:rsidRPr="005F47DD">
        <w:t xml:space="preserve"> objective of preventing the theft of signals carrying broadcast programs, the issue and origin of the discussions</w:t>
      </w:r>
      <w:r>
        <w:t xml:space="preserve"> dated</w:t>
      </w:r>
      <w:r w:rsidRPr="005F47DD">
        <w:t xml:space="preserve"> back </w:t>
      </w:r>
      <w:r>
        <w:t>to</w:t>
      </w:r>
      <w:r w:rsidRPr="005F47DD">
        <w:t xml:space="preserve"> the 1990s.  </w:t>
      </w:r>
      <w:r>
        <w:t xml:space="preserve"> It</w:t>
      </w:r>
      <w:r w:rsidRPr="005F47DD">
        <w:t xml:space="preserve"> call</w:t>
      </w:r>
      <w:r>
        <w:t>ed</w:t>
      </w:r>
      <w:r w:rsidRPr="005F47DD">
        <w:t xml:space="preserve"> </w:t>
      </w:r>
      <w:r>
        <w:t xml:space="preserve">attention to </w:t>
      </w:r>
      <w:r w:rsidRPr="005F47DD">
        <w:t>the first paragraph of Brazil's proposal table</w:t>
      </w:r>
      <w:r>
        <w:t>d</w:t>
      </w:r>
      <w:r w:rsidRPr="005F47DD">
        <w:t xml:space="preserve"> in 2005, document SCCR/13/3 </w:t>
      </w:r>
      <w:r>
        <w:t>C</w:t>
      </w:r>
      <w:r w:rsidRPr="005F47DD">
        <w:t>orrected</w:t>
      </w:r>
      <w:r>
        <w:t xml:space="preserve"> which stated,</w:t>
      </w:r>
      <w:r w:rsidRPr="005F47DD">
        <w:t xml:space="preserve"> </w:t>
      </w:r>
      <w:r>
        <w:t>“A</w:t>
      </w:r>
      <w:r w:rsidRPr="005F47DD">
        <w:t xml:space="preserve">s a member of the Rome </w:t>
      </w:r>
      <w:r>
        <w:t>C</w:t>
      </w:r>
      <w:r w:rsidRPr="005F47DD">
        <w:t>onvention and the home country of important broadcasting organizations</w:t>
      </w:r>
      <w:r>
        <w:t>,</w:t>
      </w:r>
      <w:r w:rsidRPr="005F47DD">
        <w:t xml:space="preserve"> Brazil fully shares the objective of preventing the serious problem of</w:t>
      </w:r>
      <w:r>
        <w:t xml:space="preserve"> the</w:t>
      </w:r>
      <w:r w:rsidRPr="005F47DD">
        <w:t xml:space="preserve"> theft of signals</w:t>
      </w:r>
      <w:r>
        <w:t>,</w:t>
      </w:r>
      <w:r w:rsidRPr="005F47DD">
        <w:t xml:space="preserve"> which are used to carry broadcast programs</w:t>
      </w:r>
      <w:r>
        <w:t>,</w:t>
      </w:r>
      <w:r w:rsidRPr="005F47DD">
        <w:t xml:space="preserve"> because signal theft has entailed significant economic losses for broadcasting organizations</w:t>
      </w:r>
      <w:r>
        <w:t>.</w:t>
      </w:r>
      <w:r w:rsidRPr="005F47DD">
        <w:t xml:space="preserve"> Brazil agrees that it would be appropriate to update the rights conferred by the Rome Convention to take into account the implications for signal theft of recent technological developments.</w:t>
      </w:r>
      <w:r>
        <w:t>”</w:t>
      </w:r>
      <w:r w:rsidRPr="005F47DD">
        <w:t xml:space="preserve">  </w:t>
      </w:r>
      <w:r>
        <w:t>Those</w:t>
      </w:r>
      <w:r w:rsidRPr="005F47DD">
        <w:t xml:space="preserve"> words remain</w:t>
      </w:r>
      <w:r>
        <w:t>ed</w:t>
      </w:r>
      <w:r w:rsidRPr="005F47DD">
        <w:t xml:space="preserve"> as valid </w:t>
      </w:r>
      <w:r>
        <w:t>presently</w:t>
      </w:r>
      <w:r w:rsidRPr="005F47DD">
        <w:t xml:space="preserve"> as they </w:t>
      </w:r>
      <w:r>
        <w:t>had</w:t>
      </w:r>
      <w:r w:rsidRPr="005F47DD">
        <w:t xml:space="preserve"> </w:t>
      </w:r>
      <w:r>
        <w:t>been at that time</w:t>
      </w:r>
      <w:r w:rsidRPr="005F47DD">
        <w:t xml:space="preserve">.  </w:t>
      </w:r>
      <w:r>
        <w:t>It</w:t>
      </w:r>
      <w:r w:rsidRPr="005F47DD">
        <w:t xml:space="preserve"> remain</w:t>
      </w:r>
      <w:r>
        <w:t>ed</w:t>
      </w:r>
      <w:r w:rsidRPr="005F47DD">
        <w:t xml:space="preserve"> as convinced</w:t>
      </w:r>
      <w:r>
        <w:t xml:space="preserve"> presently,</w:t>
      </w:r>
      <w:r w:rsidRPr="005F47DD">
        <w:t xml:space="preserve"> as </w:t>
      </w:r>
      <w:r>
        <w:t>it had</w:t>
      </w:r>
      <w:r w:rsidRPr="005F47DD">
        <w:t xml:space="preserve"> always been, that it </w:t>
      </w:r>
      <w:r>
        <w:t>was</w:t>
      </w:r>
      <w:r w:rsidRPr="005F47DD">
        <w:t xml:space="preserve"> possible to fully protect broadcasting organizations</w:t>
      </w:r>
      <w:r>
        <w:t>,</w:t>
      </w:r>
      <w:r w:rsidRPr="005F47DD">
        <w:t xml:space="preserve"> while paying due attention to the public interests and to the </w:t>
      </w:r>
      <w:r>
        <w:t>r</w:t>
      </w:r>
      <w:r w:rsidRPr="005F47DD">
        <w:t xml:space="preserve">ights of other right holders under the </w:t>
      </w:r>
      <w:r>
        <w:t>c</w:t>
      </w:r>
      <w:r w:rsidRPr="005F47DD">
        <w:t xml:space="preserve">opyright system. </w:t>
      </w:r>
      <w:r>
        <w:t xml:space="preserve"> D</w:t>
      </w:r>
      <w:r w:rsidRPr="005F47DD">
        <w:t xml:space="preserve">iscussions in the </w:t>
      </w:r>
      <w:r>
        <w:t>previous</w:t>
      </w:r>
      <w:r w:rsidRPr="005F47DD">
        <w:t xml:space="preserve"> two sessions</w:t>
      </w:r>
      <w:r>
        <w:t xml:space="preserve"> had</w:t>
      </w:r>
      <w:r w:rsidRPr="005F47DD">
        <w:t xml:space="preserve"> allowed for a better understanding of </w:t>
      </w:r>
      <w:r>
        <w:t>their</w:t>
      </w:r>
      <w:r w:rsidRPr="005F47DD">
        <w:t xml:space="preserve"> positions </w:t>
      </w:r>
      <w:r>
        <w:t>on</w:t>
      </w:r>
      <w:r w:rsidRPr="005F47DD">
        <w:t xml:space="preserve"> those matters.  </w:t>
      </w:r>
      <w:r>
        <w:t>It</w:t>
      </w:r>
      <w:r w:rsidRPr="005F47DD">
        <w:t xml:space="preserve"> look</w:t>
      </w:r>
      <w:r>
        <w:t>ed</w:t>
      </w:r>
      <w:r w:rsidRPr="005F47DD">
        <w:t xml:space="preserve"> forward to constructive discussions over the text contained in document SCCR/34/4</w:t>
      </w:r>
      <w:r>
        <w:t xml:space="preserve">, </w:t>
      </w:r>
      <w:r w:rsidRPr="005F47DD">
        <w:t xml:space="preserve">within the terms of the 2007 mandate.  </w:t>
      </w:r>
    </w:p>
    <w:p w14:paraId="2D13A3A3" w14:textId="77777777" w:rsidR="00046BF4" w:rsidRPr="005F47DD" w:rsidRDefault="00046BF4" w:rsidP="00046BF4"/>
    <w:p w14:paraId="6579664D" w14:textId="77777777" w:rsidR="00046BF4" w:rsidRPr="00514E7A" w:rsidRDefault="00046BF4" w:rsidP="00046BF4">
      <w:pPr>
        <w:pStyle w:val="ListParagraph"/>
        <w:widowControl w:val="0"/>
        <w:numPr>
          <w:ilvl w:val="0"/>
          <w:numId w:val="10"/>
        </w:numPr>
        <w:ind w:left="0" w:firstLine="0"/>
        <w:rPr>
          <w:szCs w:val="22"/>
        </w:rPr>
      </w:pPr>
      <w:r>
        <w:t>The Delegation of Japan stated that a</w:t>
      </w:r>
      <w:r w:rsidRPr="005F47DD">
        <w:t>t the previous session</w:t>
      </w:r>
      <w:r>
        <w:t>,</w:t>
      </w:r>
      <w:r w:rsidRPr="005F47DD">
        <w:t xml:space="preserve"> </w:t>
      </w:r>
      <w:r>
        <w:t xml:space="preserve">the Committee’s </w:t>
      </w:r>
      <w:r w:rsidRPr="005F47DD">
        <w:t>discussion</w:t>
      </w:r>
      <w:r>
        <w:t xml:space="preserve"> had been</w:t>
      </w:r>
      <w:r w:rsidRPr="005F47DD">
        <w:t xml:space="preserve"> based </w:t>
      </w:r>
      <w:r>
        <w:t>on the</w:t>
      </w:r>
      <w:r w:rsidRPr="005F47DD">
        <w:t xml:space="preserve"> consolidated text and </w:t>
      </w:r>
      <w:r>
        <w:t xml:space="preserve">they had </w:t>
      </w:r>
      <w:r w:rsidRPr="005F47DD">
        <w:t xml:space="preserve">made progress toward a common understanding </w:t>
      </w:r>
      <w:r>
        <w:t>of</w:t>
      </w:r>
      <w:r w:rsidRPr="005F47DD">
        <w:t xml:space="preserve"> the issues. </w:t>
      </w:r>
      <w:r>
        <w:t xml:space="preserve"> B</w:t>
      </w:r>
      <w:r w:rsidRPr="005F47DD">
        <w:t xml:space="preserve">roadcasting organizations </w:t>
      </w:r>
      <w:r>
        <w:t>were</w:t>
      </w:r>
      <w:r w:rsidRPr="005F47DD">
        <w:t xml:space="preserve"> playing a pivotal role in the dissemination of </w:t>
      </w:r>
      <w:r>
        <w:t>c</w:t>
      </w:r>
      <w:r w:rsidRPr="005F47DD">
        <w:t xml:space="preserve">opyrighted works.  Under the current international </w:t>
      </w:r>
      <w:r>
        <w:t>c</w:t>
      </w:r>
      <w:r w:rsidRPr="005F47DD">
        <w:t xml:space="preserve">opyright system, the international protection </w:t>
      </w:r>
      <w:r>
        <w:t>of</w:t>
      </w:r>
      <w:r w:rsidRPr="005F47DD">
        <w:t xml:space="preserve"> broadcasting organizations </w:t>
      </w:r>
      <w:r>
        <w:t>had</w:t>
      </w:r>
      <w:r w:rsidRPr="005F47DD">
        <w:t xml:space="preserve"> been left behind for a long time </w:t>
      </w:r>
      <w:r>
        <w:t>in</w:t>
      </w:r>
      <w:r w:rsidRPr="005F47DD">
        <w:t xml:space="preserve"> the digital world.  In </w:t>
      </w:r>
      <w:r>
        <w:t>that</w:t>
      </w:r>
      <w:r w:rsidRPr="005F47DD">
        <w:t xml:space="preserve"> sense, the international protection for broadcasting organizations should be </w:t>
      </w:r>
      <w:r>
        <w:t>updated</w:t>
      </w:r>
      <w:r w:rsidRPr="005F47DD">
        <w:t xml:space="preserve"> immediately.  Having said that, </w:t>
      </w:r>
      <w:r>
        <w:t>the</w:t>
      </w:r>
      <w:r w:rsidRPr="005F47DD">
        <w:t xml:space="preserve"> Delegation recognize</w:t>
      </w:r>
      <w:r>
        <w:t>d</w:t>
      </w:r>
      <w:r w:rsidRPr="005F47DD">
        <w:t xml:space="preserve"> that further discussion </w:t>
      </w:r>
      <w:r>
        <w:t>would</w:t>
      </w:r>
      <w:r w:rsidRPr="005F47DD">
        <w:t xml:space="preserve"> be needed to deepen the understanding among the Member States.  </w:t>
      </w:r>
      <w:r>
        <w:t>It</w:t>
      </w:r>
      <w:r w:rsidRPr="005F47DD">
        <w:t xml:space="preserve"> hope</w:t>
      </w:r>
      <w:r>
        <w:t>d</w:t>
      </w:r>
      <w:r w:rsidRPr="005F47DD">
        <w:t xml:space="preserve"> that further progress </w:t>
      </w:r>
      <w:r>
        <w:t>would</w:t>
      </w:r>
      <w:r w:rsidRPr="005F47DD">
        <w:t xml:space="preserve"> be made </w:t>
      </w:r>
      <w:r>
        <w:t>during</w:t>
      </w:r>
      <w:r w:rsidRPr="005F47DD">
        <w:t xml:space="preserve"> the session</w:t>
      </w:r>
      <w:r>
        <w:t>,</w:t>
      </w:r>
      <w:r w:rsidRPr="005F47DD">
        <w:t xml:space="preserve"> in order to convene a Diplomatic Conference to adapt the </w:t>
      </w:r>
      <w:r>
        <w:t>t</w:t>
      </w:r>
      <w:r w:rsidRPr="005F47DD">
        <w:t xml:space="preserve">reaty at the earliest opportunity.  </w:t>
      </w:r>
      <w:r>
        <w:t>It</w:t>
      </w:r>
      <w:r w:rsidRPr="005F47DD">
        <w:t xml:space="preserve"> </w:t>
      </w:r>
      <w:r>
        <w:t>was</w:t>
      </w:r>
      <w:r w:rsidRPr="005F47DD">
        <w:t xml:space="preserve"> ready to engage in work in a constructive manner. </w:t>
      </w:r>
    </w:p>
    <w:p w14:paraId="7D5679C0" w14:textId="77777777" w:rsidR="00046BF4" w:rsidRPr="005F47DD" w:rsidRDefault="00046BF4" w:rsidP="00046BF4">
      <w:pPr>
        <w:widowControl w:val="0"/>
      </w:pPr>
    </w:p>
    <w:p w14:paraId="7989BC86" w14:textId="77777777" w:rsidR="00046BF4" w:rsidRPr="005F47DD" w:rsidRDefault="00046BF4" w:rsidP="00046BF4">
      <w:pPr>
        <w:pStyle w:val="ListParagraph"/>
        <w:widowControl w:val="0"/>
        <w:numPr>
          <w:ilvl w:val="0"/>
          <w:numId w:val="10"/>
        </w:numPr>
        <w:ind w:left="0" w:firstLine="0"/>
      </w:pPr>
      <w:r>
        <w:t>The Delegation of South Africa observed that</w:t>
      </w:r>
      <w:r w:rsidRPr="005F47DD">
        <w:t xml:space="preserve"> the pursuit of the protection of broadcasting organizations </w:t>
      </w:r>
      <w:r>
        <w:t>was</w:t>
      </w:r>
      <w:r w:rsidRPr="005F47DD">
        <w:t xml:space="preserve"> an imperative one</w:t>
      </w:r>
      <w:r>
        <w:t xml:space="preserve"> for</w:t>
      </w:r>
      <w:r w:rsidRPr="005F47DD">
        <w:t xml:space="preserve"> the broadcasting industry</w:t>
      </w:r>
      <w:r>
        <w:t xml:space="preserve">. </w:t>
      </w:r>
      <w:r w:rsidRPr="005F47DD">
        <w:t xml:space="preserve"> </w:t>
      </w:r>
      <w:r>
        <w:t>I</w:t>
      </w:r>
      <w:r w:rsidRPr="005F47DD">
        <w:t xml:space="preserve">t </w:t>
      </w:r>
      <w:r>
        <w:t>wa</w:t>
      </w:r>
      <w:r w:rsidRPr="005F47DD">
        <w:t>s also particularly central to development.</w:t>
      </w:r>
      <w:r>
        <w:t xml:space="preserve">  T</w:t>
      </w:r>
      <w:r w:rsidRPr="005F47DD">
        <w:t xml:space="preserve">he text of </w:t>
      </w:r>
      <w:r>
        <w:t>the</w:t>
      </w:r>
      <w:r w:rsidRPr="005F47DD">
        <w:t xml:space="preserve"> draft broadcasting</w:t>
      </w:r>
      <w:r>
        <w:t xml:space="preserve"> treaty</w:t>
      </w:r>
      <w:r w:rsidRPr="005F47DD">
        <w:t xml:space="preserve"> should be limited to the 2007</w:t>
      </w:r>
      <w:r>
        <w:t xml:space="preserve"> </w:t>
      </w:r>
      <w:r w:rsidRPr="005F47DD">
        <w:t>mandate, that is</w:t>
      </w:r>
      <w:r>
        <w:t>,</w:t>
      </w:r>
      <w:r w:rsidRPr="005F47DD">
        <w:t xml:space="preserve"> it should be signal</w:t>
      </w:r>
      <w:r w:rsidRPr="005F47DD">
        <w:noBreakHyphen/>
        <w:t>based and focus on broadcasting organizations in the traditional sense</w:t>
      </w:r>
      <w:r>
        <w:t>.  T</w:t>
      </w:r>
      <w:r w:rsidRPr="005F47DD">
        <w:t xml:space="preserve">o enable the </w:t>
      </w:r>
      <w:r>
        <w:t>t</w:t>
      </w:r>
      <w:r w:rsidRPr="005F47DD">
        <w:t>reaty to be technologically relevant</w:t>
      </w:r>
      <w:r>
        <w:t>,</w:t>
      </w:r>
      <w:r w:rsidRPr="004A6ADB">
        <w:t xml:space="preserve"> </w:t>
      </w:r>
      <w:r>
        <w:t>that</w:t>
      </w:r>
      <w:r w:rsidRPr="005F47DD">
        <w:t xml:space="preserve"> include</w:t>
      </w:r>
      <w:r>
        <w:t>d</w:t>
      </w:r>
      <w:r w:rsidRPr="005F47DD">
        <w:t xml:space="preserve"> broadcast</w:t>
      </w:r>
      <w:r>
        <w:t>ing</w:t>
      </w:r>
      <w:r w:rsidRPr="005F47DD">
        <w:t xml:space="preserve"> </w:t>
      </w:r>
      <w:r>
        <w:t>o</w:t>
      </w:r>
      <w:r w:rsidRPr="005F47DD">
        <w:t xml:space="preserve">n any technology platform.  </w:t>
      </w:r>
      <w:r>
        <w:t>T</w:t>
      </w:r>
      <w:r w:rsidRPr="005F47DD">
        <w:t>he protection of broadcasting organizations ha</w:t>
      </w:r>
      <w:r>
        <w:t>d</w:t>
      </w:r>
      <w:r w:rsidRPr="005F47DD">
        <w:t xml:space="preserve"> been a challenging endeavor</w:t>
      </w:r>
      <w:r>
        <w:t>,</w:t>
      </w:r>
      <w:r w:rsidRPr="005F47DD">
        <w:t xml:space="preserve"> but one that eventually need</w:t>
      </w:r>
      <w:r>
        <w:t>ed</w:t>
      </w:r>
      <w:r w:rsidRPr="005F47DD">
        <w:t xml:space="preserve"> to be </w:t>
      </w:r>
      <w:r>
        <w:t>overcome,</w:t>
      </w:r>
      <w:r w:rsidRPr="005F47DD">
        <w:t xml:space="preserve"> in order to </w:t>
      </w:r>
      <w:r>
        <w:t xml:space="preserve">provide </w:t>
      </w:r>
      <w:r w:rsidRPr="005F47DD">
        <w:t>protect</w:t>
      </w:r>
      <w:r>
        <w:t xml:space="preserve">ion against </w:t>
      </w:r>
      <w:r w:rsidRPr="005F47DD">
        <w:t>signal piracy</w:t>
      </w:r>
      <w:r>
        <w:t xml:space="preserve"> </w:t>
      </w:r>
      <w:r w:rsidRPr="005F47DD">
        <w:t xml:space="preserve">and </w:t>
      </w:r>
      <w:r>
        <w:t>its</w:t>
      </w:r>
      <w:r w:rsidRPr="005F47DD">
        <w:t xml:space="preserve"> impact. </w:t>
      </w:r>
      <w:r>
        <w:t xml:space="preserve"> I</w:t>
      </w:r>
      <w:r w:rsidRPr="005F47DD">
        <w:t>n recent meetings</w:t>
      </w:r>
      <w:r>
        <w:t>,</w:t>
      </w:r>
      <w:r w:rsidRPr="005F47DD">
        <w:t xml:space="preserve"> </w:t>
      </w:r>
      <w:r>
        <w:t xml:space="preserve">they had </w:t>
      </w:r>
      <w:r w:rsidRPr="005F47DD">
        <w:t>made significant progress</w:t>
      </w:r>
      <w:r>
        <w:t>,</w:t>
      </w:r>
      <w:r w:rsidRPr="005F47DD">
        <w:t xml:space="preserve"> growing closer to a shared common understanding on the scope and object of the </w:t>
      </w:r>
      <w:r>
        <w:t>T</w:t>
      </w:r>
      <w:r w:rsidRPr="005F47DD">
        <w:t xml:space="preserve">reaty.  However, </w:t>
      </w:r>
      <w:r>
        <w:t>they</w:t>
      </w:r>
      <w:r w:rsidRPr="005F47DD">
        <w:t xml:space="preserve"> still need</w:t>
      </w:r>
      <w:r>
        <w:t>ed</w:t>
      </w:r>
      <w:r w:rsidRPr="005F47DD">
        <w:t xml:space="preserve"> to work to</w:t>
      </w:r>
      <w:r>
        <w:t xml:space="preserve">wards </w:t>
      </w:r>
      <w:r w:rsidRPr="005F47DD">
        <w:t>resolv</w:t>
      </w:r>
      <w:r>
        <w:t>ing</w:t>
      </w:r>
      <w:r w:rsidRPr="005F47DD">
        <w:t xml:space="preserve"> some of the fundamental challenges that </w:t>
      </w:r>
      <w:r>
        <w:t>had</w:t>
      </w:r>
      <w:r w:rsidRPr="005F47DD">
        <w:t xml:space="preserve"> prevented </w:t>
      </w:r>
      <w:r>
        <w:t>them</w:t>
      </w:r>
      <w:r w:rsidRPr="005F47DD">
        <w:t xml:space="preserve"> from reaching an agreement.  In particular, there </w:t>
      </w:r>
      <w:r>
        <w:t>was</w:t>
      </w:r>
      <w:r w:rsidRPr="005F47DD">
        <w:t xml:space="preserve"> an increasing divergence on the concept of transmission.  There </w:t>
      </w:r>
      <w:r>
        <w:t>was</w:t>
      </w:r>
      <w:r w:rsidRPr="005F47DD">
        <w:t xml:space="preserve"> concern among some </w:t>
      </w:r>
      <w:r>
        <w:t>d</w:t>
      </w:r>
      <w:r w:rsidRPr="005F47DD">
        <w:t>elegations that its application should not seek to expand the scope of protection</w:t>
      </w:r>
      <w:r>
        <w:t xml:space="preserve">, </w:t>
      </w:r>
      <w:r w:rsidRPr="005F47DD">
        <w:t xml:space="preserve">which </w:t>
      </w:r>
      <w:r>
        <w:t>was</w:t>
      </w:r>
      <w:r w:rsidRPr="005F47DD">
        <w:t xml:space="preserve"> outside the 2007 mandate.  </w:t>
      </w:r>
      <w:r>
        <w:t>It</w:t>
      </w:r>
      <w:r w:rsidRPr="005F47DD">
        <w:t xml:space="preserve"> look</w:t>
      </w:r>
      <w:r>
        <w:t>ed</w:t>
      </w:r>
      <w:r w:rsidRPr="005F47DD">
        <w:t xml:space="preserve"> forward to discussions on </w:t>
      </w:r>
      <w:r>
        <w:t>that</w:t>
      </w:r>
      <w:r w:rsidRPr="005F47DD">
        <w:t xml:space="preserve"> issue and other related matters</w:t>
      </w:r>
      <w:r>
        <w:t>,</w:t>
      </w:r>
      <w:r w:rsidRPr="005F47DD">
        <w:t xml:space="preserve"> which should lead to</w:t>
      </w:r>
      <w:r>
        <w:t xml:space="preserve"> </w:t>
      </w:r>
      <w:r w:rsidRPr="005F47DD">
        <w:t xml:space="preserve">the </w:t>
      </w:r>
      <w:r>
        <w:t>convening</w:t>
      </w:r>
      <w:r w:rsidRPr="005F47DD">
        <w:t xml:space="preserve"> of </w:t>
      </w:r>
      <w:r>
        <w:t>a</w:t>
      </w:r>
      <w:r w:rsidRPr="005F47DD">
        <w:t xml:space="preserve"> </w:t>
      </w:r>
      <w:r>
        <w:t>d</w:t>
      </w:r>
      <w:r w:rsidRPr="005F47DD">
        <w:t>iplomatic conference for the protection of broadcasting organizations from signal piracy</w:t>
      </w:r>
      <w:r>
        <w:t>,</w:t>
      </w:r>
      <w:r w:rsidRPr="005F47DD">
        <w:t xml:space="preserve"> in line with the mandate for a signal</w:t>
      </w:r>
      <w:r w:rsidRPr="005F47DD">
        <w:noBreakHyphen/>
        <w:t xml:space="preserve">based approach.  </w:t>
      </w:r>
    </w:p>
    <w:p w14:paraId="34125199" w14:textId="77777777" w:rsidR="00046BF4" w:rsidRPr="00514E7A" w:rsidRDefault="00046BF4" w:rsidP="00046BF4">
      <w:pPr>
        <w:pStyle w:val="ListParagraph"/>
        <w:keepNext/>
        <w:keepLines/>
        <w:numPr>
          <w:ilvl w:val="0"/>
          <w:numId w:val="10"/>
        </w:numPr>
        <w:ind w:left="0" w:firstLine="0"/>
        <w:rPr>
          <w:szCs w:val="22"/>
        </w:rPr>
      </w:pPr>
      <w:r>
        <w:lastRenderedPageBreak/>
        <w:t xml:space="preserve">The Delegation of the Russian Federation </w:t>
      </w:r>
      <w:r w:rsidRPr="005F47DD">
        <w:t>attache</w:t>
      </w:r>
      <w:r>
        <w:t>d</w:t>
      </w:r>
      <w:r w:rsidRPr="005F47DD">
        <w:t xml:space="preserve"> the greatest importance to </w:t>
      </w:r>
      <w:r>
        <w:t>the</w:t>
      </w:r>
      <w:r w:rsidRPr="005F47DD">
        <w:t xml:space="preserve"> </w:t>
      </w:r>
      <w:r>
        <w:t>discussions.</w:t>
      </w:r>
      <w:r w:rsidRPr="005F47DD">
        <w:t xml:space="preserve">  </w:t>
      </w:r>
      <w:r>
        <w:t>It</w:t>
      </w:r>
      <w:r w:rsidRPr="005F47DD">
        <w:t xml:space="preserve"> </w:t>
      </w:r>
      <w:r>
        <w:t>had</w:t>
      </w:r>
      <w:r w:rsidRPr="005F47DD">
        <w:t xml:space="preserve"> already explained </w:t>
      </w:r>
      <w:r>
        <w:t>its</w:t>
      </w:r>
      <w:r w:rsidRPr="005F47DD">
        <w:t xml:space="preserve"> reasons for that.  It </w:t>
      </w:r>
      <w:r>
        <w:t>was</w:t>
      </w:r>
      <w:r w:rsidRPr="005F47DD">
        <w:t xml:space="preserve"> absolutely indispensable that </w:t>
      </w:r>
      <w:r>
        <w:t>they</w:t>
      </w:r>
      <w:r w:rsidRPr="005F47DD">
        <w:t xml:space="preserve"> step</w:t>
      </w:r>
      <w:r>
        <w:t>ped</w:t>
      </w:r>
      <w:r w:rsidRPr="005F47DD">
        <w:t xml:space="preserve"> up </w:t>
      </w:r>
      <w:r>
        <w:t>their</w:t>
      </w:r>
      <w:r w:rsidRPr="005F47DD">
        <w:t xml:space="preserve"> efforts. </w:t>
      </w:r>
      <w:r>
        <w:t xml:space="preserve"> I</w:t>
      </w:r>
      <w:r w:rsidRPr="005F47DD">
        <w:t xml:space="preserve">t </w:t>
      </w:r>
      <w:r>
        <w:t>wa</w:t>
      </w:r>
      <w:r w:rsidRPr="005F47DD">
        <w:t xml:space="preserve">s absolutely necessary to convene </w:t>
      </w:r>
      <w:r>
        <w:t>a diplomatic c</w:t>
      </w:r>
      <w:r w:rsidRPr="005F47DD">
        <w:t>onference as soon as possible</w:t>
      </w:r>
      <w:r>
        <w:t>.  A</w:t>
      </w:r>
      <w:r w:rsidRPr="005F47DD">
        <w:t>s the discussion</w:t>
      </w:r>
      <w:r>
        <w:t>s</w:t>
      </w:r>
      <w:r w:rsidRPr="005F47DD">
        <w:t xml:space="preserve"> ha</w:t>
      </w:r>
      <w:r>
        <w:t>d</w:t>
      </w:r>
      <w:r w:rsidRPr="005F47DD">
        <w:t xml:space="preserve"> shown</w:t>
      </w:r>
      <w:r>
        <w:t xml:space="preserve"> that day</w:t>
      </w:r>
      <w:r w:rsidRPr="005F47DD">
        <w:t xml:space="preserve">, the majority of </w:t>
      </w:r>
      <w:r>
        <w:t>Member States</w:t>
      </w:r>
      <w:r w:rsidRPr="005F47DD">
        <w:t xml:space="preserve"> </w:t>
      </w:r>
      <w:r>
        <w:t>were</w:t>
      </w:r>
      <w:r w:rsidRPr="005F47DD">
        <w:t xml:space="preserve"> ready for that</w:t>
      </w:r>
      <w:r>
        <w:t xml:space="preserve">, and ready </w:t>
      </w:r>
      <w:r w:rsidRPr="005F47DD">
        <w:t xml:space="preserve">to work on </w:t>
      </w:r>
      <w:r>
        <w:t>a</w:t>
      </w:r>
      <w:r w:rsidRPr="005F47DD">
        <w:t xml:space="preserve"> textual basis.  </w:t>
      </w:r>
      <w:r>
        <w:t xml:space="preserve">It </w:t>
      </w:r>
      <w:r w:rsidRPr="005F47DD">
        <w:t>recall</w:t>
      </w:r>
      <w:r>
        <w:t>ed</w:t>
      </w:r>
      <w:r w:rsidRPr="005F47DD">
        <w:t xml:space="preserve"> the important progress </w:t>
      </w:r>
      <w:r>
        <w:t xml:space="preserve">that had been </w:t>
      </w:r>
      <w:r w:rsidRPr="005F47DD">
        <w:t xml:space="preserve">made in understanding the provisions of the Chair's text.  </w:t>
      </w:r>
      <w:r>
        <w:t>Presently, they should</w:t>
      </w:r>
      <w:r w:rsidRPr="005F47DD">
        <w:t xml:space="preserve"> move beyond</w:t>
      </w:r>
      <w:r>
        <w:t xml:space="preserve"> that.  The</w:t>
      </w:r>
      <w:r w:rsidRPr="005F47DD">
        <w:t xml:space="preserve"> text could move from being a Chair's proposal to a proposal by the Committee.  If </w:t>
      </w:r>
      <w:r>
        <w:t>they</w:t>
      </w:r>
      <w:r w:rsidRPr="005F47DD">
        <w:t xml:space="preserve"> spared no efforts</w:t>
      </w:r>
      <w:r>
        <w:t>,</w:t>
      </w:r>
      <w:r w:rsidRPr="005F47DD">
        <w:t xml:space="preserve"> </w:t>
      </w:r>
      <w:r>
        <w:t>they</w:t>
      </w:r>
      <w:r w:rsidRPr="005F47DD">
        <w:t xml:space="preserve"> would be able to do </w:t>
      </w:r>
      <w:r>
        <w:t>that</w:t>
      </w:r>
      <w:r w:rsidRPr="005F47DD">
        <w:t xml:space="preserve"> </w:t>
      </w:r>
      <w:r>
        <w:t xml:space="preserve">and </w:t>
      </w:r>
      <w:r w:rsidRPr="005F47DD">
        <w:t xml:space="preserve">move forward quickly.  Currently a large number of </w:t>
      </w:r>
      <w:r>
        <w:t>d</w:t>
      </w:r>
      <w:r w:rsidRPr="005F47DD">
        <w:t xml:space="preserve">elegates </w:t>
      </w:r>
      <w:r>
        <w:t>had</w:t>
      </w:r>
      <w:r w:rsidRPr="005F47DD">
        <w:t xml:space="preserve"> talked about the need to take into account new technologies.  </w:t>
      </w:r>
      <w:r>
        <w:t>It was</w:t>
      </w:r>
      <w:r w:rsidRPr="005F47DD">
        <w:t xml:space="preserve"> ready to deal with the issues with great flexibility</w:t>
      </w:r>
      <w:r>
        <w:t xml:space="preserve">. </w:t>
      </w:r>
      <w:r w:rsidRPr="005F47DD">
        <w:t xml:space="preserve"> </w:t>
      </w:r>
      <w:r>
        <w:t>A</w:t>
      </w:r>
      <w:r w:rsidRPr="005F47DD">
        <w:t xml:space="preserve">s </w:t>
      </w:r>
      <w:r>
        <w:t>it</w:t>
      </w:r>
      <w:r w:rsidRPr="005F47DD">
        <w:t xml:space="preserve"> </w:t>
      </w:r>
      <w:r>
        <w:t>had</w:t>
      </w:r>
      <w:r w:rsidRPr="005F47DD">
        <w:t xml:space="preserve"> </w:t>
      </w:r>
      <w:r>
        <w:t>stated</w:t>
      </w:r>
      <w:r w:rsidRPr="005F47DD">
        <w:t xml:space="preserve"> repeatedly</w:t>
      </w:r>
      <w:r>
        <w:t>,</w:t>
      </w:r>
      <w:r w:rsidRPr="005F47DD">
        <w:t xml:space="preserve"> the adoption of new provisions</w:t>
      </w:r>
      <w:r>
        <w:t xml:space="preserve"> was needed</w:t>
      </w:r>
      <w:r w:rsidRPr="005F47DD">
        <w:t xml:space="preserve"> </w:t>
      </w:r>
      <w:r>
        <w:t>to</w:t>
      </w:r>
      <w:r w:rsidRPr="005F47DD">
        <w:t xml:space="preserve"> take into account the interests of broadcasting organizations</w:t>
      </w:r>
      <w:r>
        <w:t>,</w:t>
      </w:r>
      <w:r w:rsidRPr="005F47DD">
        <w:t xml:space="preserve"> while also taking into account progress in technolog</w:t>
      </w:r>
      <w:r>
        <w:t>y</w:t>
      </w:r>
      <w:r w:rsidRPr="005F47DD">
        <w:t xml:space="preserve">.  </w:t>
      </w:r>
      <w:r>
        <w:t>That</w:t>
      </w:r>
      <w:r w:rsidRPr="005F47DD">
        <w:t xml:space="preserve"> </w:t>
      </w:r>
      <w:r>
        <w:t>wa</w:t>
      </w:r>
      <w:r w:rsidRPr="005F47DD">
        <w:t xml:space="preserve">s an absolute necessity of extreme importance to </w:t>
      </w:r>
      <w:r>
        <w:t>them</w:t>
      </w:r>
      <w:r w:rsidRPr="005F47DD">
        <w:t xml:space="preserve">.  </w:t>
      </w:r>
      <w:r>
        <w:t>It reminded the Committee that they</w:t>
      </w:r>
      <w:r w:rsidRPr="005F47DD">
        <w:t xml:space="preserve"> </w:t>
      </w:r>
      <w:r>
        <w:t>had</w:t>
      </w:r>
      <w:r w:rsidRPr="005F47DD">
        <w:t xml:space="preserve"> at </w:t>
      </w:r>
      <w:r>
        <w:t>their</w:t>
      </w:r>
      <w:r w:rsidRPr="005F47DD">
        <w:t xml:space="preserve"> disposal a certain number of provisions within national legislation</w:t>
      </w:r>
      <w:r>
        <w:t xml:space="preserve">, </w:t>
      </w:r>
      <w:r w:rsidRPr="005F47DD">
        <w:t>as the Delegate of Senegal ha</w:t>
      </w:r>
      <w:r>
        <w:t>d</w:t>
      </w:r>
      <w:r w:rsidRPr="005F47DD">
        <w:t xml:space="preserve"> already mentioned.  A large number of decisions </w:t>
      </w:r>
      <w:r>
        <w:t xml:space="preserve">had </w:t>
      </w:r>
      <w:r w:rsidRPr="005F47DD">
        <w:t>already</w:t>
      </w:r>
      <w:r>
        <w:t xml:space="preserve"> been</w:t>
      </w:r>
      <w:r w:rsidRPr="005F47DD">
        <w:t xml:space="preserve"> made based on new technology.  </w:t>
      </w:r>
      <w:r>
        <w:t>They</w:t>
      </w:r>
      <w:r w:rsidRPr="005F47DD">
        <w:t xml:space="preserve"> </w:t>
      </w:r>
      <w:r>
        <w:t>should</w:t>
      </w:r>
      <w:r w:rsidRPr="005F47DD">
        <w:t xml:space="preserve"> also take into account the work </w:t>
      </w:r>
      <w:r>
        <w:t>that had</w:t>
      </w:r>
      <w:r w:rsidRPr="005F47DD">
        <w:t xml:space="preserve"> been done in the past 15 years.  A large number of decisions </w:t>
      </w:r>
      <w:r>
        <w:t>had</w:t>
      </w:r>
      <w:r w:rsidRPr="005F47DD">
        <w:t xml:space="preserve"> been taken</w:t>
      </w:r>
      <w:r>
        <w:t>,</w:t>
      </w:r>
      <w:r w:rsidRPr="005F47DD">
        <w:t xml:space="preserve"> and </w:t>
      </w:r>
      <w:r>
        <w:t>the Committee</w:t>
      </w:r>
      <w:r w:rsidRPr="005F47DD">
        <w:t xml:space="preserve"> </w:t>
      </w:r>
      <w:r>
        <w:t>should</w:t>
      </w:r>
      <w:r w:rsidRPr="005F47DD">
        <w:t xml:space="preserve"> draw inspiration from them </w:t>
      </w:r>
      <w:r>
        <w:t xml:space="preserve">and </w:t>
      </w:r>
      <w:r w:rsidRPr="005F47DD">
        <w:t xml:space="preserve">not forget them.  </w:t>
      </w:r>
      <w:r>
        <w:t>I</w:t>
      </w:r>
      <w:r w:rsidRPr="005F47DD">
        <w:t xml:space="preserve">n fact, </w:t>
      </w:r>
      <w:r>
        <w:t>that could be seen in</w:t>
      </w:r>
      <w:r w:rsidRPr="005F47DD">
        <w:t xml:space="preserve"> the Chair's text</w:t>
      </w:r>
      <w:r>
        <w:t>.  It was grateful for that text, which</w:t>
      </w:r>
      <w:r w:rsidRPr="005F47DD">
        <w:t xml:space="preserve"> allow</w:t>
      </w:r>
      <w:r>
        <w:t>ed</w:t>
      </w:r>
      <w:r w:rsidRPr="005F47DD">
        <w:t xml:space="preserve"> </w:t>
      </w:r>
      <w:r>
        <w:t>them</w:t>
      </w:r>
      <w:r w:rsidRPr="005F47DD">
        <w:t xml:space="preserve"> to move forward and work effectively</w:t>
      </w:r>
      <w:r>
        <w:t>,</w:t>
      </w:r>
      <w:r w:rsidRPr="005F47DD">
        <w:t xml:space="preserve"> taking into account</w:t>
      </w:r>
      <w:r>
        <w:t xml:space="preserve"> </w:t>
      </w:r>
      <w:r w:rsidRPr="005F47DD">
        <w:t>new technology, the interest of broadcasting organizations, listeners</w:t>
      </w:r>
      <w:r>
        <w:t xml:space="preserve"> and</w:t>
      </w:r>
      <w:r w:rsidRPr="005F47DD">
        <w:t xml:space="preserve"> all communities involved.  </w:t>
      </w:r>
      <w:r>
        <w:t>They</w:t>
      </w:r>
      <w:r w:rsidRPr="005F47DD">
        <w:t xml:space="preserve"> </w:t>
      </w:r>
      <w:r>
        <w:t>should</w:t>
      </w:r>
      <w:r w:rsidRPr="005F47DD">
        <w:t xml:space="preserve"> arrive at a concrete document that </w:t>
      </w:r>
      <w:r>
        <w:t>would</w:t>
      </w:r>
      <w:r w:rsidRPr="005F47DD">
        <w:t xml:space="preserve"> allow </w:t>
      </w:r>
      <w:r>
        <w:t>them</w:t>
      </w:r>
      <w:r w:rsidRPr="005F47DD">
        <w:t xml:space="preserve"> to have a </w:t>
      </w:r>
      <w:r>
        <w:t>d</w:t>
      </w:r>
      <w:r w:rsidRPr="005F47DD">
        <w:t xml:space="preserve">iplomatic </w:t>
      </w:r>
      <w:r>
        <w:t>c</w:t>
      </w:r>
      <w:r w:rsidRPr="005F47DD">
        <w:t>onference.</w:t>
      </w:r>
    </w:p>
    <w:p w14:paraId="3DD12A3B" w14:textId="77777777" w:rsidR="00046BF4" w:rsidRPr="005F47DD" w:rsidRDefault="00046BF4" w:rsidP="00046BF4"/>
    <w:p w14:paraId="1C4DF67F" w14:textId="77777777" w:rsidR="00046BF4" w:rsidRPr="005F47DD" w:rsidRDefault="00046BF4" w:rsidP="00046BF4">
      <w:pPr>
        <w:pStyle w:val="ListParagraph"/>
        <w:keepNext/>
        <w:keepLines/>
        <w:numPr>
          <w:ilvl w:val="0"/>
          <w:numId w:val="10"/>
        </w:numPr>
        <w:ind w:left="0" w:firstLine="0"/>
        <w:rPr>
          <w:szCs w:val="22"/>
        </w:rPr>
      </w:pPr>
      <w:r>
        <w:t>The Delegation of t</w:t>
      </w:r>
      <w:r w:rsidRPr="005F47DD">
        <w:t>he Republic of Korea hope</w:t>
      </w:r>
      <w:r>
        <w:t>d</w:t>
      </w:r>
      <w:r w:rsidRPr="005F47DD">
        <w:t xml:space="preserve"> that </w:t>
      </w:r>
      <w:r>
        <w:t>during the</w:t>
      </w:r>
      <w:r w:rsidRPr="005F47DD">
        <w:t xml:space="preserve"> </w:t>
      </w:r>
      <w:r>
        <w:t>t</w:t>
      </w:r>
      <w:r w:rsidRPr="005F47DD">
        <w:t>hirty</w:t>
      </w:r>
      <w:r w:rsidRPr="005F47DD">
        <w:noBreakHyphen/>
      </w:r>
      <w:r>
        <w:t>f</w:t>
      </w:r>
      <w:r w:rsidRPr="005F47DD">
        <w:t>ifth</w:t>
      </w:r>
      <w:r>
        <w:t xml:space="preserve"> session of the</w:t>
      </w:r>
      <w:r w:rsidRPr="005F47DD">
        <w:t xml:space="preserve"> SCCR</w:t>
      </w:r>
      <w:r>
        <w:t>, the Committee would</w:t>
      </w:r>
      <w:r w:rsidRPr="005F47DD">
        <w:t xml:space="preserve"> be able to reach a consensus </w:t>
      </w:r>
      <w:r>
        <w:t>on</w:t>
      </w:r>
      <w:r w:rsidRPr="005F47DD">
        <w:t xml:space="preserve"> the protection of broadcasting organizations.  In order to create concrete outcomes of the discussion on the protection of broadcasting organizations</w:t>
      </w:r>
      <w:r>
        <w:t xml:space="preserve"> </w:t>
      </w:r>
      <w:r w:rsidRPr="005F47DD">
        <w:t xml:space="preserve">it </w:t>
      </w:r>
      <w:r>
        <w:t>wa</w:t>
      </w:r>
      <w:r w:rsidRPr="005F47DD">
        <w:t xml:space="preserve">s necessary to consider the difference </w:t>
      </w:r>
      <w:r>
        <w:t>between</w:t>
      </w:r>
      <w:r w:rsidRPr="005F47DD">
        <w:t xml:space="preserve"> broadcasting environment</w:t>
      </w:r>
      <w:r>
        <w:t xml:space="preserve">s, </w:t>
      </w:r>
      <w:r w:rsidRPr="005F47DD">
        <w:t>and</w:t>
      </w:r>
      <w:r>
        <w:t xml:space="preserve"> the</w:t>
      </w:r>
      <w:r w:rsidRPr="005F47DD">
        <w:t xml:space="preserve"> laws of each country</w:t>
      </w:r>
      <w:r>
        <w:t>,</w:t>
      </w:r>
      <w:r w:rsidRPr="005F47DD">
        <w:t xml:space="preserve"> on issues including definitions, object of protection and rights to be granted.  </w:t>
      </w:r>
      <w:r>
        <w:t xml:space="preserve">It </w:t>
      </w:r>
      <w:r w:rsidRPr="005F47DD">
        <w:t>look</w:t>
      </w:r>
      <w:r>
        <w:t xml:space="preserve">ed </w:t>
      </w:r>
      <w:r w:rsidRPr="005F47DD">
        <w:t xml:space="preserve">forward to engaging in </w:t>
      </w:r>
      <w:r>
        <w:t xml:space="preserve">the </w:t>
      </w:r>
      <w:r w:rsidRPr="005F47DD">
        <w:t>discussion</w:t>
      </w:r>
      <w:r>
        <w:t>s</w:t>
      </w:r>
      <w:r w:rsidRPr="005F47DD">
        <w:t xml:space="preserve"> with other Member States on </w:t>
      </w:r>
      <w:r>
        <w:t>that</w:t>
      </w:r>
      <w:r w:rsidRPr="005F47DD">
        <w:t xml:space="preserve"> topic in a positive, constructive manner.  </w:t>
      </w:r>
    </w:p>
    <w:p w14:paraId="75F6308A" w14:textId="77777777" w:rsidR="00046BF4" w:rsidRPr="005F47DD" w:rsidRDefault="00046BF4" w:rsidP="00046BF4">
      <w:pPr>
        <w:pStyle w:val="ListParagraph"/>
      </w:pPr>
    </w:p>
    <w:p w14:paraId="00B10623" w14:textId="77777777" w:rsidR="00046BF4" w:rsidRPr="005F47DD" w:rsidRDefault="00046BF4" w:rsidP="00046BF4">
      <w:pPr>
        <w:pStyle w:val="ListParagraph"/>
        <w:keepNext/>
        <w:keepLines/>
        <w:numPr>
          <w:ilvl w:val="0"/>
          <w:numId w:val="10"/>
        </w:numPr>
        <w:ind w:left="0" w:firstLine="0"/>
        <w:rPr>
          <w:szCs w:val="22"/>
        </w:rPr>
      </w:pPr>
      <w:r>
        <w:t>The Delegation of the United States of America observed that</w:t>
      </w:r>
      <w:r w:rsidRPr="005F47DD">
        <w:t xml:space="preserve"> despite the technical progress </w:t>
      </w:r>
      <w:r>
        <w:t xml:space="preserve">that had been </w:t>
      </w:r>
      <w:r w:rsidRPr="005F47DD">
        <w:t xml:space="preserve">made </w:t>
      </w:r>
      <w:r>
        <w:t xml:space="preserve">during </w:t>
      </w:r>
      <w:r w:rsidRPr="005F47DD">
        <w:t>SCCR</w:t>
      </w:r>
      <w:r>
        <w:t xml:space="preserve"> </w:t>
      </w:r>
      <w:r w:rsidRPr="005F47DD">
        <w:t>34</w:t>
      </w:r>
      <w:r>
        <w:t>,</w:t>
      </w:r>
      <w:r w:rsidRPr="005F47DD">
        <w:t xml:space="preserve"> </w:t>
      </w:r>
      <w:r>
        <w:t>it</w:t>
      </w:r>
      <w:r w:rsidRPr="005F47DD">
        <w:t xml:space="preserve"> ha</w:t>
      </w:r>
      <w:r>
        <w:t>d</w:t>
      </w:r>
      <w:r w:rsidRPr="005F47DD">
        <w:t xml:space="preserve"> noted that there </w:t>
      </w:r>
      <w:r>
        <w:t>were</w:t>
      </w:r>
      <w:r w:rsidRPr="005F47DD">
        <w:t xml:space="preserve"> still significant disagreements among Member States on fundamental issues related to the </w:t>
      </w:r>
      <w:r>
        <w:t>t</w:t>
      </w:r>
      <w:r w:rsidRPr="005F47DD">
        <w:t>reaty, including the scope of rights to be granted, object and purpose.  As a result, rather than focusing exclusively on informal sessions</w:t>
      </w:r>
      <w:r>
        <w:t xml:space="preserve"> that</w:t>
      </w:r>
      <w:r w:rsidRPr="005F47DD">
        <w:t xml:space="preserve"> week</w:t>
      </w:r>
      <w:r>
        <w:t>,</w:t>
      </w:r>
      <w:r w:rsidRPr="005F47DD">
        <w:t xml:space="preserve"> </w:t>
      </w:r>
      <w:r>
        <w:t>on</w:t>
      </w:r>
      <w:r w:rsidRPr="005F47DD">
        <w:t xml:space="preserve"> technical, textual work, it would be time well</w:t>
      </w:r>
      <w:r w:rsidRPr="005F47DD">
        <w:noBreakHyphen/>
        <w:t>spent to discuss in</w:t>
      </w:r>
      <w:r>
        <w:t xml:space="preserve"> the </w:t>
      </w:r>
      <w:r w:rsidRPr="005F47DD">
        <w:t>plenary</w:t>
      </w:r>
      <w:r>
        <w:t>,</w:t>
      </w:r>
      <w:r w:rsidRPr="005F47DD">
        <w:t xml:space="preserve"> some of the fundamental principles and purposes</w:t>
      </w:r>
      <w:r>
        <w:t xml:space="preserve"> of</w:t>
      </w:r>
      <w:r w:rsidRPr="005F47DD">
        <w:t xml:space="preserve"> the </w:t>
      </w:r>
      <w:r>
        <w:t>t</w:t>
      </w:r>
      <w:r w:rsidRPr="005F47DD">
        <w:t xml:space="preserve">reaty.  </w:t>
      </w:r>
      <w:r>
        <w:t>It</w:t>
      </w:r>
      <w:r w:rsidRPr="005F47DD">
        <w:t xml:space="preserve"> submit</w:t>
      </w:r>
      <w:r>
        <w:t>ted</w:t>
      </w:r>
      <w:r w:rsidRPr="005F47DD">
        <w:t xml:space="preserve"> that</w:t>
      </w:r>
      <w:r>
        <w:t xml:space="preserve"> request</w:t>
      </w:r>
      <w:r w:rsidRPr="005F47DD">
        <w:t xml:space="preserve"> for consideration and look</w:t>
      </w:r>
      <w:r>
        <w:t>ed</w:t>
      </w:r>
      <w:r w:rsidRPr="005F47DD">
        <w:t xml:space="preserve"> forward to that discussion.</w:t>
      </w:r>
    </w:p>
    <w:p w14:paraId="224524B0" w14:textId="77777777" w:rsidR="00046BF4" w:rsidRPr="005F47DD" w:rsidRDefault="00046BF4" w:rsidP="00046BF4"/>
    <w:p w14:paraId="519D41B7" w14:textId="77777777" w:rsidR="00046BF4" w:rsidRPr="005F47DD" w:rsidRDefault="00046BF4" w:rsidP="00046BF4">
      <w:pPr>
        <w:pStyle w:val="ListParagraph"/>
        <w:widowControl w:val="0"/>
        <w:numPr>
          <w:ilvl w:val="0"/>
          <w:numId w:val="10"/>
        </w:numPr>
        <w:ind w:left="0" w:firstLine="0"/>
        <w:rPr>
          <w:szCs w:val="22"/>
        </w:rPr>
      </w:pPr>
      <w:r>
        <w:t xml:space="preserve">The Delegation of Iraq </w:t>
      </w:r>
      <w:r w:rsidRPr="005F47DD">
        <w:t>hop</w:t>
      </w:r>
      <w:r>
        <w:t>ed</w:t>
      </w:r>
      <w:r w:rsidRPr="005F47DD">
        <w:t xml:space="preserve"> </w:t>
      </w:r>
      <w:r>
        <w:t>the</w:t>
      </w:r>
      <w:r w:rsidRPr="005F47DD">
        <w:t xml:space="preserve"> meeting </w:t>
      </w:r>
      <w:r>
        <w:t>would</w:t>
      </w:r>
      <w:r w:rsidRPr="005F47DD">
        <w:t xml:space="preserve"> resolve all the questions</w:t>
      </w:r>
      <w:r>
        <w:t xml:space="preserve"> that had </w:t>
      </w:r>
      <w:r w:rsidRPr="005F47DD">
        <w:t xml:space="preserve">not yet been answered.  </w:t>
      </w:r>
      <w:r>
        <w:t>It would</w:t>
      </w:r>
      <w:r w:rsidRPr="005F47DD">
        <w:t xml:space="preserve"> work in a constructive manner to achieve the expected results concerning the </w:t>
      </w:r>
      <w:r>
        <w:t>a</w:t>
      </w:r>
      <w:r w:rsidRPr="005F47DD">
        <w:t>genda items</w:t>
      </w:r>
      <w:r>
        <w:t>.  In</w:t>
      </w:r>
      <w:r w:rsidRPr="005F47DD">
        <w:t xml:space="preserve"> particular</w:t>
      </w:r>
      <w:r>
        <w:t>,</w:t>
      </w:r>
      <w:r w:rsidRPr="005F47DD">
        <w:t xml:space="preserve"> </w:t>
      </w:r>
      <w:r>
        <w:t xml:space="preserve">with respect to </w:t>
      </w:r>
      <w:r w:rsidRPr="005F47DD">
        <w:t xml:space="preserve">the protection of broadcasting organizations, </w:t>
      </w:r>
      <w:r>
        <w:t>l</w:t>
      </w:r>
      <w:r w:rsidRPr="005F47DD">
        <w:t xml:space="preserve">imitations and </w:t>
      </w:r>
      <w:r>
        <w:t>e</w:t>
      </w:r>
      <w:r w:rsidRPr="005F47DD">
        <w:t xml:space="preserve">xceptions for libraries and archives as well as for persons with </w:t>
      </w:r>
      <w:r>
        <w:t>disabilities</w:t>
      </w:r>
      <w:r w:rsidRPr="005F47DD">
        <w:t xml:space="preserve">.  </w:t>
      </w:r>
      <w:r>
        <w:t>It was confident that</w:t>
      </w:r>
      <w:r w:rsidRPr="005F47DD">
        <w:t xml:space="preserve"> </w:t>
      </w:r>
      <w:r>
        <w:t>the Committee would</w:t>
      </w:r>
      <w:r w:rsidRPr="005F47DD">
        <w:t xml:space="preserve"> keep to the mandate of the General Assembly</w:t>
      </w:r>
      <w:r>
        <w:t xml:space="preserve"> of</w:t>
      </w:r>
      <w:r w:rsidRPr="005F47DD">
        <w:t xml:space="preserve"> 2012.  </w:t>
      </w:r>
      <w:r>
        <w:t>That</w:t>
      </w:r>
      <w:r w:rsidRPr="005F47DD">
        <w:t xml:space="preserve"> mandate </w:t>
      </w:r>
      <w:r>
        <w:t>had been</w:t>
      </w:r>
      <w:r w:rsidRPr="005F47DD">
        <w:t xml:space="preserve"> given to </w:t>
      </w:r>
      <w:r>
        <w:t>them</w:t>
      </w:r>
      <w:r w:rsidRPr="005F47DD">
        <w:t xml:space="preserve"> </w:t>
      </w:r>
      <w:r>
        <w:t>with respect to</w:t>
      </w:r>
      <w:r w:rsidRPr="005F47DD">
        <w:t xml:space="preserve"> the three topics </w:t>
      </w:r>
      <w:r>
        <w:t>they were</w:t>
      </w:r>
      <w:r w:rsidRPr="005F47DD">
        <w:t xml:space="preserve"> addressing. </w:t>
      </w:r>
      <w:r>
        <w:t xml:space="preserve">Of </w:t>
      </w:r>
      <w:r w:rsidRPr="005F47DD">
        <w:t>particular</w:t>
      </w:r>
      <w:r>
        <w:t xml:space="preserve"> importance </w:t>
      </w:r>
      <w:proofErr w:type="gramStart"/>
      <w:r>
        <w:t>was</w:t>
      </w:r>
      <w:proofErr w:type="gramEnd"/>
      <w:r w:rsidRPr="005F47DD">
        <w:t xml:space="preserve"> the other actors and </w:t>
      </w:r>
      <w:r>
        <w:t xml:space="preserve">the </w:t>
      </w:r>
      <w:r w:rsidRPr="005F47DD">
        <w:t>protection of other works</w:t>
      </w:r>
      <w:r>
        <w:t>.  T</w:t>
      </w:r>
      <w:r w:rsidRPr="005F47DD">
        <w:t>echnical progress</w:t>
      </w:r>
      <w:r>
        <w:t>,</w:t>
      </w:r>
      <w:r w:rsidRPr="005F47DD">
        <w:t xml:space="preserve"> which ha</w:t>
      </w:r>
      <w:r>
        <w:t>d</w:t>
      </w:r>
      <w:r w:rsidRPr="005F47DD">
        <w:t xml:space="preserve"> </w:t>
      </w:r>
      <w:r>
        <w:t>occurred</w:t>
      </w:r>
      <w:r w:rsidRPr="005F47DD">
        <w:t xml:space="preserve"> since 2007</w:t>
      </w:r>
      <w:r>
        <w:t>,</w:t>
      </w:r>
      <w:r w:rsidRPr="005F47DD">
        <w:t xml:space="preserve"> should be taken into account</w:t>
      </w:r>
      <w:r>
        <w:t>,</w:t>
      </w:r>
      <w:r w:rsidRPr="005F47DD">
        <w:t xml:space="preserve"> as </w:t>
      </w:r>
      <w:r>
        <w:t>that</w:t>
      </w:r>
      <w:r w:rsidRPr="005F47DD">
        <w:t xml:space="preserve"> </w:t>
      </w:r>
      <w:r>
        <w:t>would</w:t>
      </w:r>
      <w:r w:rsidRPr="005F47DD">
        <w:t xml:space="preserve"> have an impact on the concept of broadcasting</w:t>
      </w:r>
      <w:r>
        <w:t>.  T</w:t>
      </w:r>
      <w:r w:rsidRPr="005F47DD">
        <w:t xml:space="preserve">he </w:t>
      </w:r>
      <w:r>
        <w:t>t</w:t>
      </w:r>
      <w:r w:rsidRPr="005F47DD">
        <w:t>reaty that would protect broadcasting organizations need</w:t>
      </w:r>
      <w:r>
        <w:t>ed</w:t>
      </w:r>
      <w:r w:rsidRPr="005F47DD">
        <w:t xml:space="preserve"> to </w:t>
      </w:r>
      <w:r>
        <w:t>take that</w:t>
      </w:r>
      <w:r w:rsidRPr="005F47DD">
        <w:t xml:space="preserve"> into account.  </w:t>
      </w:r>
      <w:r>
        <w:t>They should</w:t>
      </w:r>
      <w:r w:rsidRPr="005F47DD">
        <w:t xml:space="preserve"> </w:t>
      </w:r>
      <w:r>
        <w:t>also</w:t>
      </w:r>
      <w:r w:rsidRPr="005F47DD">
        <w:t xml:space="preserve"> take into account the public that </w:t>
      </w:r>
      <w:r>
        <w:t>they were</w:t>
      </w:r>
      <w:r w:rsidRPr="005F47DD">
        <w:t xml:space="preserve"> addressing for </w:t>
      </w:r>
      <w:r>
        <w:t>e</w:t>
      </w:r>
      <w:r w:rsidRPr="005F47DD">
        <w:t xml:space="preserve">xceptions and </w:t>
      </w:r>
      <w:r>
        <w:t>l</w:t>
      </w:r>
      <w:r w:rsidRPr="005F47DD">
        <w:t>imitation</w:t>
      </w:r>
      <w:r>
        <w:t>s.  T</w:t>
      </w:r>
      <w:r w:rsidRPr="005F47DD">
        <w:t>hey play</w:t>
      </w:r>
      <w:r>
        <w:t>ed</w:t>
      </w:r>
      <w:r w:rsidRPr="005F47DD">
        <w:t xml:space="preserve"> a key role in knowledge acquisition, particularly in </w:t>
      </w:r>
      <w:r>
        <w:t>d</w:t>
      </w:r>
      <w:r w:rsidRPr="005F47DD">
        <w:t xml:space="preserve">eveloping </w:t>
      </w:r>
      <w:r>
        <w:t>co</w:t>
      </w:r>
      <w:r w:rsidRPr="005F47DD">
        <w:t xml:space="preserve">untries.  </w:t>
      </w:r>
      <w:r>
        <w:t>It</w:t>
      </w:r>
      <w:r w:rsidRPr="005F47DD">
        <w:t xml:space="preserve"> remain</w:t>
      </w:r>
      <w:r>
        <w:t>ed</w:t>
      </w:r>
      <w:r w:rsidRPr="005F47DD">
        <w:t xml:space="preserve"> very optimistic that </w:t>
      </w:r>
      <w:r>
        <w:t>the</w:t>
      </w:r>
      <w:r w:rsidRPr="005F47DD">
        <w:t xml:space="preserve"> Committee </w:t>
      </w:r>
      <w:r>
        <w:t>could</w:t>
      </w:r>
      <w:r w:rsidRPr="005F47DD">
        <w:t xml:space="preserve"> achieve satisfactory answers to the questions before </w:t>
      </w:r>
      <w:r>
        <w:t>them</w:t>
      </w:r>
      <w:r w:rsidRPr="005F47DD">
        <w:t xml:space="preserve">. </w:t>
      </w:r>
    </w:p>
    <w:p w14:paraId="18EEDD4A" w14:textId="77777777" w:rsidR="00046BF4" w:rsidRPr="005F47DD" w:rsidRDefault="00046BF4" w:rsidP="00046BF4"/>
    <w:p w14:paraId="1EAC2CE9" w14:textId="77777777" w:rsidR="00046BF4" w:rsidRDefault="00046BF4" w:rsidP="00046BF4">
      <w:pPr>
        <w:pStyle w:val="ListParagraph"/>
        <w:widowControl w:val="0"/>
        <w:numPr>
          <w:ilvl w:val="0"/>
          <w:numId w:val="10"/>
        </w:numPr>
        <w:ind w:left="0" w:firstLine="0"/>
        <w:rPr>
          <w:szCs w:val="22"/>
        </w:rPr>
      </w:pPr>
      <w:r>
        <w:t>The Representative of the African Union of Broadcasters stated that it</w:t>
      </w:r>
      <w:r w:rsidRPr="005F47DD">
        <w:t xml:space="preserve"> </w:t>
      </w:r>
      <w:r>
        <w:t>wa</w:t>
      </w:r>
      <w:r w:rsidRPr="005F47DD">
        <w:t xml:space="preserve">s the first time </w:t>
      </w:r>
      <w:r>
        <w:lastRenderedPageBreak/>
        <w:t xml:space="preserve">he had participated in </w:t>
      </w:r>
      <w:r w:rsidRPr="005F47DD">
        <w:t xml:space="preserve">the </w:t>
      </w:r>
      <w:r>
        <w:t>SCCR</w:t>
      </w:r>
      <w:r w:rsidRPr="005F47DD">
        <w:t xml:space="preserve"> on behalf of the 58 members</w:t>
      </w:r>
      <w:r>
        <w:t xml:space="preserve"> they</w:t>
      </w:r>
      <w:r w:rsidRPr="005F47DD">
        <w:t xml:space="preserve"> </w:t>
      </w:r>
      <w:proofErr w:type="gramStart"/>
      <w:r w:rsidRPr="005F47DD">
        <w:t>represent</w:t>
      </w:r>
      <w:r>
        <w:t>ed</w:t>
      </w:r>
      <w:r w:rsidRPr="005F47DD">
        <w:t xml:space="preserve"> </w:t>
      </w:r>
      <w:r>
        <w:t>.</w:t>
      </w:r>
      <w:proofErr w:type="gramEnd"/>
      <w:r>
        <w:t xml:space="preserve">  While it was his </w:t>
      </w:r>
      <w:r w:rsidRPr="005F47DD">
        <w:t xml:space="preserve">first time </w:t>
      </w:r>
      <w:r>
        <w:t>participating in the Committee, it</w:t>
      </w:r>
      <w:r w:rsidRPr="005F47DD">
        <w:t xml:space="preserve"> </w:t>
      </w:r>
      <w:r>
        <w:t>did</w:t>
      </w:r>
      <w:r w:rsidRPr="005F47DD">
        <w:t xml:space="preserve"> not mean that </w:t>
      </w:r>
      <w:r>
        <w:t>it</w:t>
      </w:r>
      <w:r w:rsidRPr="005F47DD">
        <w:t xml:space="preserve"> </w:t>
      </w:r>
      <w:r>
        <w:t>was</w:t>
      </w:r>
      <w:r w:rsidRPr="005F47DD">
        <w:t xml:space="preserve"> the first time that </w:t>
      </w:r>
      <w:r>
        <w:t>he</w:t>
      </w:r>
      <w:r w:rsidRPr="005F47DD">
        <w:t xml:space="preserve"> </w:t>
      </w:r>
      <w:r>
        <w:t xml:space="preserve">had </w:t>
      </w:r>
      <w:r w:rsidRPr="005F47DD">
        <w:t>hear</w:t>
      </w:r>
      <w:r>
        <w:t>d</w:t>
      </w:r>
      <w:r w:rsidRPr="005F47DD">
        <w:t xml:space="preserve"> about the topics</w:t>
      </w:r>
      <w:r>
        <w:t>,</w:t>
      </w:r>
      <w:r w:rsidRPr="005F47DD">
        <w:t xml:space="preserve"> which </w:t>
      </w:r>
      <w:r>
        <w:t>were</w:t>
      </w:r>
      <w:r w:rsidRPr="005F47DD">
        <w:t xml:space="preserve"> before </w:t>
      </w:r>
      <w:r>
        <w:t>them</w:t>
      </w:r>
      <w:r w:rsidRPr="005F47DD">
        <w:t xml:space="preserve">.  </w:t>
      </w:r>
      <w:r>
        <w:t>He might not</w:t>
      </w:r>
      <w:r w:rsidRPr="005F47DD">
        <w:t xml:space="preserve"> have been close to the debate</w:t>
      </w:r>
      <w:r>
        <w:t>,</w:t>
      </w:r>
      <w:r w:rsidRPr="005F47DD">
        <w:t xml:space="preserve"> but </w:t>
      </w:r>
      <w:r>
        <w:t>he had remained</w:t>
      </w:r>
      <w:r w:rsidRPr="005F47DD">
        <w:t xml:space="preserve"> </w:t>
      </w:r>
      <w:proofErr w:type="gramStart"/>
      <w:r w:rsidRPr="005F47DD">
        <w:t>very</w:t>
      </w:r>
      <w:proofErr w:type="gramEnd"/>
      <w:r w:rsidRPr="005F47DD">
        <w:t xml:space="preserve"> focused on the heart of it</w:t>
      </w:r>
      <w:r>
        <w:t>,</w:t>
      </w:r>
      <w:r w:rsidRPr="005F47DD">
        <w:t xml:space="preserve"> </w:t>
      </w:r>
      <w:r>
        <w:t>w</w:t>
      </w:r>
      <w:r w:rsidRPr="005F47DD">
        <w:t xml:space="preserve">ith many </w:t>
      </w:r>
      <w:r>
        <w:t>of the</w:t>
      </w:r>
      <w:r w:rsidRPr="005F47DD">
        <w:t xml:space="preserve"> organizations with whom </w:t>
      </w:r>
      <w:r>
        <w:t>he</w:t>
      </w:r>
      <w:r w:rsidRPr="005F47DD">
        <w:t xml:space="preserve"> </w:t>
      </w:r>
      <w:r>
        <w:t>had</w:t>
      </w:r>
      <w:r w:rsidRPr="005F47DD">
        <w:t xml:space="preserve"> worked on </w:t>
      </w:r>
      <w:r>
        <w:t>those</w:t>
      </w:r>
      <w:r w:rsidRPr="005F47DD">
        <w:t xml:space="preserve"> topics.  </w:t>
      </w:r>
      <w:r>
        <w:t>That i</w:t>
      </w:r>
      <w:r w:rsidRPr="005F47DD">
        <w:t>nclud</w:t>
      </w:r>
      <w:r>
        <w:t>ed</w:t>
      </w:r>
      <w:r w:rsidRPr="005F47DD">
        <w:t xml:space="preserve"> </w:t>
      </w:r>
      <w:r>
        <w:t xml:space="preserve">radio </w:t>
      </w:r>
      <w:r w:rsidRPr="005F47DD">
        <w:t>broadcasting</w:t>
      </w:r>
      <w:r>
        <w:t xml:space="preserve">, </w:t>
      </w:r>
      <w:r w:rsidRPr="005F47DD">
        <w:t xml:space="preserve">which </w:t>
      </w:r>
      <w:r>
        <w:t>was</w:t>
      </w:r>
      <w:r w:rsidRPr="005F47DD">
        <w:t xml:space="preserve"> </w:t>
      </w:r>
      <w:r>
        <w:t>at</w:t>
      </w:r>
      <w:r w:rsidRPr="005F47DD">
        <w:t xml:space="preserve"> the heart of </w:t>
      </w:r>
      <w:r>
        <w:t>their</w:t>
      </w:r>
      <w:r w:rsidRPr="005F47DD">
        <w:t xml:space="preserve"> jobs.</w:t>
      </w:r>
      <w:r>
        <w:t xml:space="preserve"> </w:t>
      </w:r>
      <w:r w:rsidRPr="005F47DD">
        <w:t xml:space="preserve"> </w:t>
      </w:r>
      <w:r>
        <w:t>He</w:t>
      </w:r>
      <w:r w:rsidRPr="005F47DD">
        <w:t xml:space="preserve"> express</w:t>
      </w:r>
      <w:r>
        <w:t xml:space="preserve">ed </w:t>
      </w:r>
      <w:r w:rsidRPr="005F47DD">
        <w:t>support</w:t>
      </w:r>
      <w:r>
        <w:t xml:space="preserve"> for</w:t>
      </w:r>
      <w:r w:rsidRPr="005F47DD">
        <w:t xml:space="preserve"> </w:t>
      </w:r>
      <w:r>
        <w:t>a</w:t>
      </w:r>
      <w:r w:rsidRPr="005F47DD">
        <w:t xml:space="preserve">ll the topics </w:t>
      </w:r>
      <w:r>
        <w:t xml:space="preserve">being </w:t>
      </w:r>
      <w:r w:rsidRPr="005F47DD">
        <w:t xml:space="preserve">discussed </w:t>
      </w:r>
      <w:r>
        <w:t xml:space="preserve">in the Committee.  They </w:t>
      </w:r>
      <w:r w:rsidRPr="005F47DD">
        <w:t>were a union of broadcasting organizations</w:t>
      </w:r>
      <w:r>
        <w:t>, and he affirmed</w:t>
      </w:r>
      <w:r w:rsidRPr="005F47DD">
        <w:t xml:space="preserve"> </w:t>
      </w:r>
      <w:r>
        <w:t>their</w:t>
      </w:r>
      <w:r w:rsidRPr="005F47DD">
        <w:t xml:space="preserve"> desire for a completion of</w:t>
      </w:r>
      <w:r>
        <w:t xml:space="preserve"> the</w:t>
      </w:r>
      <w:r w:rsidRPr="005F47DD">
        <w:t xml:space="preserve"> discussions on the </w:t>
      </w:r>
      <w:r>
        <w:t>T</w:t>
      </w:r>
      <w:r w:rsidRPr="005F47DD">
        <w:t xml:space="preserve">reaty on </w:t>
      </w:r>
      <w:r>
        <w:t xml:space="preserve">the </w:t>
      </w:r>
      <w:r w:rsidRPr="005F47DD">
        <w:t>protection of broadcasting organizations.</w:t>
      </w:r>
      <w:r>
        <w:t xml:space="preserve">  A</w:t>
      </w:r>
      <w:r w:rsidRPr="005F47DD">
        <w:t xml:space="preserve">s </w:t>
      </w:r>
      <w:r>
        <w:t>they</w:t>
      </w:r>
      <w:r w:rsidRPr="005F47DD">
        <w:t xml:space="preserve"> </w:t>
      </w:r>
      <w:r>
        <w:t>were discussing</w:t>
      </w:r>
      <w:r w:rsidRPr="005F47DD">
        <w:t xml:space="preserve"> </w:t>
      </w:r>
      <w:r>
        <w:t xml:space="preserve">that </w:t>
      </w:r>
      <w:r w:rsidRPr="005F47DD">
        <w:t>topic</w:t>
      </w:r>
      <w:r>
        <w:t xml:space="preserve">, </w:t>
      </w:r>
      <w:r w:rsidRPr="005F47DD">
        <w:t xml:space="preserve">particularly in </w:t>
      </w:r>
      <w:r>
        <w:t xml:space="preserve">the context of </w:t>
      </w:r>
      <w:r w:rsidRPr="005F47DD">
        <w:t xml:space="preserve">Africa, </w:t>
      </w:r>
      <w:r>
        <w:t>they</w:t>
      </w:r>
      <w:r w:rsidRPr="005F47DD">
        <w:t xml:space="preserve"> </w:t>
      </w:r>
      <w:r>
        <w:t>should</w:t>
      </w:r>
      <w:r w:rsidRPr="005F47DD">
        <w:t xml:space="preserve"> take into account the rise of </w:t>
      </w:r>
      <w:r>
        <w:t>the</w:t>
      </w:r>
      <w:r w:rsidRPr="005F47DD">
        <w:t xml:space="preserve"> Internet and the damage that</w:t>
      </w:r>
      <w:r>
        <w:t xml:space="preserve"> that</w:t>
      </w:r>
      <w:r w:rsidRPr="005F47DD">
        <w:t xml:space="preserve"> </w:t>
      </w:r>
      <w:r>
        <w:t>had done</w:t>
      </w:r>
      <w:r w:rsidRPr="005F47DD">
        <w:t xml:space="preserve"> to broadcasting organizations.  Piracy </w:t>
      </w:r>
      <w:r>
        <w:t>had</w:t>
      </w:r>
      <w:r w:rsidRPr="005F47DD">
        <w:t xml:space="preserve"> become an almost constant problem via</w:t>
      </w:r>
      <w:r>
        <w:t xml:space="preserve"> the</w:t>
      </w:r>
      <w:r w:rsidRPr="005F47DD">
        <w:t xml:space="preserve"> Internet in Africa</w:t>
      </w:r>
      <w:r>
        <w:t>.  I</w:t>
      </w:r>
      <w:r w:rsidRPr="005F47DD">
        <w:t xml:space="preserve">n fact, </w:t>
      </w:r>
      <w:r>
        <w:t>they</w:t>
      </w:r>
      <w:r w:rsidRPr="005F47DD">
        <w:t xml:space="preserve"> could say that the Internet </w:t>
      </w:r>
      <w:r>
        <w:t>had</w:t>
      </w:r>
      <w:r w:rsidRPr="005F47DD">
        <w:t xml:space="preserve"> become a place of no laws</w:t>
      </w:r>
      <w:r>
        <w:t xml:space="preserve">, </w:t>
      </w:r>
      <w:r w:rsidRPr="005F47DD">
        <w:t xml:space="preserve">and no rights in terms of </w:t>
      </w:r>
      <w:r>
        <w:t>c</w:t>
      </w:r>
      <w:r w:rsidRPr="005F47DD">
        <w:t xml:space="preserve">opyright. </w:t>
      </w:r>
      <w:r>
        <w:t xml:space="preserve"> </w:t>
      </w:r>
      <w:r w:rsidRPr="005F47DD">
        <w:t xml:space="preserve">Senegal </w:t>
      </w:r>
      <w:r>
        <w:t>was</w:t>
      </w:r>
      <w:r w:rsidRPr="005F47DD">
        <w:t xml:space="preserve"> a member of </w:t>
      </w:r>
      <w:r>
        <w:t>their</w:t>
      </w:r>
      <w:r w:rsidRPr="005F47DD">
        <w:t xml:space="preserve"> union</w:t>
      </w:r>
      <w:r>
        <w:t xml:space="preserve"> and they</w:t>
      </w:r>
      <w:r w:rsidRPr="004F3049">
        <w:t xml:space="preserve"> </w:t>
      </w:r>
      <w:r w:rsidRPr="005F47DD">
        <w:t>support</w:t>
      </w:r>
      <w:r>
        <w:t>ed its</w:t>
      </w:r>
      <w:r w:rsidRPr="005F47DD">
        <w:t xml:space="preserve"> position.  </w:t>
      </w:r>
      <w:r>
        <w:t>They</w:t>
      </w:r>
      <w:r w:rsidRPr="005F47DD">
        <w:t xml:space="preserve"> </w:t>
      </w:r>
      <w:r>
        <w:t>had to</w:t>
      </w:r>
      <w:r w:rsidRPr="005F47DD">
        <w:t xml:space="preserve"> pay close attention to </w:t>
      </w:r>
      <w:r>
        <w:t>that issue</w:t>
      </w:r>
      <w:r w:rsidRPr="005F47DD">
        <w:t xml:space="preserve"> because all of Africa,</w:t>
      </w:r>
      <w:r>
        <w:t xml:space="preserve"> and</w:t>
      </w:r>
      <w:r w:rsidRPr="005F47DD">
        <w:t xml:space="preserve"> all 58 members of </w:t>
      </w:r>
      <w:r>
        <w:t>their</w:t>
      </w:r>
      <w:r w:rsidRPr="005F47DD">
        <w:t xml:space="preserve"> union</w:t>
      </w:r>
      <w:r>
        <w:t>, were</w:t>
      </w:r>
      <w:r w:rsidRPr="005F47DD">
        <w:t xml:space="preserve"> committed to the general shift to digital </w:t>
      </w:r>
      <w:r>
        <w:t>technologies</w:t>
      </w:r>
      <w:r w:rsidRPr="005F47DD">
        <w:t xml:space="preserve">.  Within </w:t>
      </w:r>
      <w:r>
        <w:t>their</w:t>
      </w:r>
      <w:r w:rsidRPr="005F47DD">
        <w:t xml:space="preserve"> union </w:t>
      </w:r>
      <w:r>
        <w:t>they had been</w:t>
      </w:r>
      <w:r w:rsidRPr="005F47DD">
        <w:t xml:space="preserve"> reviewing </w:t>
      </w:r>
      <w:r>
        <w:t>that issue.  They would</w:t>
      </w:r>
      <w:r w:rsidRPr="005F47DD">
        <w:t xml:space="preserve"> have a major meeting in the next few weeks</w:t>
      </w:r>
      <w:r>
        <w:t>.  He reiterated that it was</w:t>
      </w:r>
      <w:r w:rsidRPr="005F47DD">
        <w:t xml:space="preserve"> an important topic.  </w:t>
      </w:r>
      <w:r>
        <w:t>He also</w:t>
      </w:r>
      <w:r w:rsidRPr="005F47DD">
        <w:t xml:space="preserve"> insist</w:t>
      </w:r>
      <w:r>
        <w:t>ed</w:t>
      </w:r>
      <w:r w:rsidRPr="005F47DD">
        <w:t xml:space="preserve"> </w:t>
      </w:r>
      <w:r>
        <w:t>up</w:t>
      </w:r>
      <w:r w:rsidRPr="005F47DD">
        <w:t xml:space="preserve">on the importance of archives in </w:t>
      </w:r>
      <w:r>
        <w:t>the</w:t>
      </w:r>
      <w:r w:rsidRPr="005F47DD">
        <w:t xml:space="preserve"> context of digitalization, </w:t>
      </w:r>
      <w:r>
        <w:t>as well as</w:t>
      </w:r>
      <w:r w:rsidRPr="005F47DD">
        <w:t xml:space="preserve"> the importance of persons living with disabilities</w:t>
      </w:r>
      <w:r>
        <w:t xml:space="preserve"> having </w:t>
      </w:r>
      <w:r w:rsidRPr="005F47DD">
        <w:t>access to archive</w:t>
      </w:r>
      <w:r>
        <w:t>s</w:t>
      </w:r>
      <w:r w:rsidRPr="005F47DD">
        <w:t>.</w:t>
      </w:r>
      <w:r>
        <w:t xml:space="preserve"> </w:t>
      </w:r>
      <w:r w:rsidRPr="005F47DD">
        <w:t xml:space="preserve"> </w:t>
      </w:r>
      <w:r>
        <w:t xml:space="preserve">In closing, </w:t>
      </w:r>
      <w:r w:rsidRPr="005F47DD">
        <w:t>as</w:t>
      </w:r>
      <w:r>
        <w:t xml:space="preserve"> they </w:t>
      </w:r>
      <w:r w:rsidRPr="005F47DD">
        <w:t>sa</w:t>
      </w:r>
      <w:r>
        <w:t>id</w:t>
      </w:r>
      <w:r w:rsidRPr="005F47DD">
        <w:t xml:space="preserve"> in Africa, and </w:t>
      </w:r>
      <w:r>
        <w:t>he</w:t>
      </w:r>
      <w:r w:rsidRPr="005F47DD">
        <w:t xml:space="preserve"> </w:t>
      </w:r>
      <w:r>
        <w:t>could</w:t>
      </w:r>
      <w:r w:rsidRPr="005F47DD">
        <w:t xml:space="preserve"> affirm that</w:t>
      </w:r>
      <w:r>
        <w:t xml:space="preserve"> was the case presently,</w:t>
      </w:r>
      <w:r w:rsidRPr="005F47DD">
        <w:t xml:space="preserve"> </w:t>
      </w:r>
      <w:r>
        <w:t>“</w:t>
      </w:r>
      <w:r w:rsidRPr="005F47DD">
        <w:t xml:space="preserve">when </w:t>
      </w:r>
      <w:r>
        <w:t>one</w:t>
      </w:r>
      <w:r w:rsidRPr="005F47DD">
        <w:t xml:space="preserve"> enter</w:t>
      </w:r>
      <w:r>
        <w:t>ed</w:t>
      </w:r>
      <w:r w:rsidRPr="005F47DD">
        <w:t xml:space="preserve"> a house full of wise men and women</w:t>
      </w:r>
      <w:r>
        <w:t xml:space="preserve">, </w:t>
      </w:r>
      <w:r w:rsidRPr="005F47DD">
        <w:t xml:space="preserve">the only desire </w:t>
      </w:r>
      <w:r>
        <w:t>was</w:t>
      </w:r>
      <w:r w:rsidRPr="005F47DD">
        <w:t xml:space="preserve"> to stay there for a long time.</w:t>
      </w:r>
      <w:r>
        <w:t>”</w:t>
      </w:r>
      <w:r w:rsidRPr="005F47DD">
        <w:rPr>
          <w:szCs w:val="22"/>
        </w:rPr>
        <w:t xml:space="preserve"> </w:t>
      </w:r>
    </w:p>
    <w:p w14:paraId="4E43B5FE" w14:textId="77777777" w:rsidR="00046BF4" w:rsidRPr="005F47DD" w:rsidRDefault="00046BF4" w:rsidP="00046BF4">
      <w:pPr>
        <w:widowControl w:val="0"/>
      </w:pPr>
    </w:p>
    <w:p w14:paraId="16A9B8D4" w14:textId="77777777" w:rsidR="00046BF4" w:rsidRPr="005F47DD" w:rsidRDefault="00046BF4" w:rsidP="00046BF4">
      <w:pPr>
        <w:pStyle w:val="ListParagraph"/>
        <w:widowControl w:val="0"/>
        <w:numPr>
          <w:ilvl w:val="0"/>
          <w:numId w:val="10"/>
        </w:numPr>
        <w:ind w:left="0" w:firstLine="0"/>
        <w:rPr>
          <w:szCs w:val="22"/>
        </w:rPr>
      </w:pPr>
      <w:r>
        <w:t>The Representative of</w:t>
      </w:r>
      <w:r w:rsidRPr="005F47DD">
        <w:t xml:space="preserve"> </w:t>
      </w:r>
      <w:r>
        <w:t>Knowledge Ecology International (</w:t>
      </w:r>
      <w:r w:rsidRPr="005F47DD">
        <w:t>KEI</w:t>
      </w:r>
      <w:r>
        <w:t>)</w:t>
      </w:r>
      <w:r w:rsidRPr="005F47DD">
        <w:t xml:space="preserve"> </w:t>
      </w:r>
      <w:r>
        <w:t>informed the Committee that</w:t>
      </w:r>
      <w:r w:rsidRPr="005F47DD">
        <w:t xml:space="preserve"> in </w:t>
      </w:r>
      <w:r>
        <w:t>preparation</w:t>
      </w:r>
      <w:r w:rsidRPr="005F47DD">
        <w:t xml:space="preserve"> for </w:t>
      </w:r>
      <w:r>
        <w:t>the</w:t>
      </w:r>
      <w:r w:rsidRPr="005F47DD">
        <w:t xml:space="preserve"> meeting</w:t>
      </w:r>
      <w:r>
        <w:t>,</w:t>
      </w:r>
      <w:r w:rsidRPr="005F47DD">
        <w:t xml:space="preserve"> </w:t>
      </w:r>
      <w:r>
        <w:t>and at the request of some</w:t>
      </w:r>
      <w:r w:rsidRPr="005F47DD">
        <w:t xml:space="preserve"> </w:t>
      </w:r>
      <w:r>
        <w:t>D</w:t>
      </w:r>
      <w:r w:rsidRPr="005F47DD">
        <w:t>elegations,</w:t>
      </w:r>
      <w:r>
        <w:t xml:space="preserve"> KEI</w:t>
      </w:r>
      <w:r w:rsidRPr="005F47DD">
        <w:t xml:space="preserve"> </w:t>
      </w:r>
      <w:r>
        <w:t>had</w:t>
      </w:r>
      <w:r w:rsidRPr="005F47DD">
        <w:t xml:space="preserve"> prepared a timeline of the negotiations that link</w:t>
      </w:r>
      <w:r>
        <w:t>ed</w:t>
      </w:r>
      <w:r w:rsidRPr="005F47DD">
        <w:t xml:space="preserve"> to the various documents </w:t>
      </w:r>
      <w:r>
        <w:t xml:space="preserve">that had been prepared </w:t>
      </w:r>
      <w:r w:rsidRPr="005F47DD">
        <w:t xml:space="preserve">over the last 20 years on </w:t>
      </w:r>
      <w:r>
        <w:t>the topic</w:t>
      </w:r>
      <w:r w:rsidRPr="005F47DD">
        <w:t xml:space="preserve">.  If </w:t>
      </w:r>
      <w:r>
        <w:t xml:space="preserve">Delegations would </w:t>
      </w:r>
      <w:r w:rsidRPr="005F47DD">
        <w:t>like a link to that</w:t>
      </w:r>
      <w:r>
        <w:t xml:space="preserve"> timeline, they could send an</w:t>
      </w:r>
      <w:r w:rsidRPr="005F47DD">
        <w:t xml:space="preserve"> email </w:t>
      </w:r>
      <w:r>
        <w:t xml:space="preserve">to KEI </w:t>
      </w:r>
      <w:r w:rsidRPr="005F47DD">
        <w:t>and</w:t>
      </w:r>
      <w:r>
        <w:t xml:space="preserve"> they</w:t>
      </w:r>
      <w:r w:rsidRPr="005F47DD">
        <w:t xml:space="preserve"> </w:t>
      </w:r>
      <w:r>
        <w:t>would be provided with</w:t>
      </w:r>
      <w:r w:rsidRPr="005F47DD">
        <w:t xml:space="preserve"> a copy. </w:t>
      </w:r>
      <w:r>
        <w:t xml:space="preserve">The </w:t>
      </w:r>
      <w:r w:rsidRPr="005F47DD">
        <w:t xml:space="preserve">big concern, </w:t>
      </w:r>
      <w:r>
        <w:t xml:space="preserve">and </w:t>
      </w:r>
      <w:r w:rsidRPr="005F47DD">
        <w:t xml:space="preserve">the core issue </w:t>
      </w:r>
      <w:r>
        <w:t>that</w:t>
      </w:r>
      <w:r w:rsidRPr="005F47DD">
        <w:t xml:space="preserve"> </w:t>
      </w:r>
      <w:r>
        <w:t xml:space="preserve">had </w:t>
      </w:r>
      <w:r w:rsidRPr="005F47DD">
        <w:t>to be resolved in the negotiation</w:t>
      </w:r>
      <w:r>
        <w:t>s</w:t>
      </w:r>
      <w:r w:rsidRPr="005F47DD">
        <w:t xml:space="preserve"> </w:t>
      </w:r>
      <w:r>
        <w:t>on</w:t>
      </w:r>
      <w:r w:rsidRPr="005F47DD">
        <w:t xml:space="preserve"> </w:t>
      </w:r>
      <w:r>
        <w:t>broadcasting,</w:t>
      </w:r>
      <w:r w:rsidRPr="005F47DD">
        <w:t xml:space="preserve"> </w:t>
      </w:r>
      <w:r>
        <w:t>was</w:t>
      </w:r>
      <w:r w:rsidRPr="005F47DD">
        <w:t xml:space="preserve"> what </w:t>
      </w:r>
      <w:r>
        <w:t>did</w:t>
      </w:r>
      <w:r w:rsidRPr="005F47DD">
        <w:t xml:space="preserve"> the term signal</w:t>
      </w:r>
      <w:r w:rsidRPr="005F47DD">
        <w:noBreakHyphen/>
        <w:t>based protection actually mean,</w:t>
      </w:r>
      <w:r>
        <w:t xml:space="preserve"> and</w:t>
      </w:r>
      <w:r w:rsidRPr="005F47DD">
        <w:t xml:space="preserve"> how far </w:t>
      </w:r>
      <w:r>
        <w:t>did</w:t>
      </w:r>
      <w:r w:rsidRPr="005F47DD">
        <w:t xml:space="preserve"> it extend?  </w:t>
      </w:r>
      <w:r>
        <w:t>If</w:t>
      </w:r>
      <w:r w:rsidRPr="005F47DD">
        <w:t xml:space="preserve"> somebody </w:t>
      </w:r>
      <w:r>
        <w:t>had</w:t>
      </w:r>
      <w:r w:rsidRPr="005F47DD">
        <w:t xml:space="preserve"> a film or a video broadcast</w:t>
      </w:r>
      <w:r>
        <w:t xml:space="preserve">, </w:t>
      </w:r>
      <w:r w:rsidRPr="005F47DD">
        <w:t>or</w:t>
      </w:r>
      <w:r>
        <w:t xml:space="preserve"> had</w:t>
      </w:r>
      <w:r w:rsidRPr="005F47DD">
        <w:t xml:space="preserve"> recorded music</w:t>
      </w:r>
      <w:r>
        <w:t>,</w:t>
      </w:r>
      <w:r w:rsidRPr="005F47DD">
        <w:t xml:space="preserve"> and then they distribute</w:t>
      </w:r>
      <w:r>
        <w:t>d</w:t>
      </w:r>
      <w:r w:rsidRPr="005F47DD">
        <w:t xml:space="preserve"> it through any other media, it enter</w:t>
      </w:r>
      <w:r>
        <w:t xml:space="preserve">ed </w:t>
      </w:r>
      <w:r w:rsidRPr="005F47DD">
        <w:t xml:space="preserve">the public domain after a certain period of time.  It may start in the public domain or it may be as if it </w:t>
      </w:r>
      <w:r>
        <w:t>was</w:t>
      </w:r>
      <w:r w:rsidRPr="005F47DD">
        <w:t xml:space="preserve"> in the public domain</w:t>
      </w:r>
      <w:r>
        <w:t>, f</w:t>
      </w:r>
      <w:r w:rsidRPr="005F47DD">
        <w:t>or example, through a creative comm</w:t>
      </w:r>
      <w:r>
        <w:t>on</w:t>
      </w:r>
      <w:r w:rsidRPr="005F47DD">
        <w:t xml:space="preserve"> license</w:t>
      </w:r>
      <w:r>
        <w:t>,</w:t>
      </w:r>
      <w:r w:rsidRPr="005F47DD">
        <w:t xml:space="preserve"> or through a </w:t>
      </w:r>
      <w:r>
        <w:t>c</w:t>
      </w:r>
      <w:r w:rsidRPr="005F47DD">
        <w:t xml:space="preserve">opyright exception.  If it </w:t>
      </w:r>
      <w:r>
        <w:t>went</w:t>
      </w:r>
      <w:r w:rsidRPr="005F47DD">
        <w:t xml:space="preserve"> out over a radio station or a TV station, the question </w:t>
      </w:r>
      <w:r>
        <w:t>was,</w:t>
      </w:r>
      <w:r w:rsidRPr="005F47DD">
        <w:t xml:space="preserve"> </w:t>
      </w:r>
      <w:r>
        <w:t>did</w:t>
      </w:r>
      <w:r w:rsidRPr="005F47DD">
        <w:t xml:space="preserve"> it pick up some kind of layer of rights</w:t>
      </w:r>
      <w:r>
        <w:t>,</w:t>
      </w:r>
      <w:r w:rsidRPr="005F47DD">
        <w:t xml:space="preserve"> which extend</w:t>
      </w:r>
      <w:r>
        <w:t>ed</w:t>
      </w:r>
      <w:r w:rsidRPr="005F47DD">
        <w:t xml:space="preserve"> the protection for a long period of time</w:t>
      </w:r>
      <w:r>
        <w:t>,</w:t>
      </w:r>
      <w:r w:rsidRPr="005F47DD">
        <w:t xml:space="preserve"> creating an additional party to clear the rights for</w:t>
      </w:r>
      <w:r>
        <w:t>?</w:t>
      </w:r>
      <w:r w:rsidRPr="005F47DD">
        <w:t xml:space="preserve">  In </w:t>
      </w:r>
      <w:r>
        <w:t>document</w:t>
      </w:r>
      <w:r w:rsidRPr="005F47DD">
        <w:t xml:space="preserve"> SCCR/34/4 there </w:t>
      </w:r>
      <w:r>
        <w:t>wa</w:t>
      </w:r>
      <w:r w:rsidRPr="005F47DD">
        <w:t>s a term of 50 years</w:t>
      </w:r>
      <w:r>
        <w:t>.  T</w:t>
      </w:r>
      <w:r w:rsidRPr="005F47DD">
        <w:t>hat mean</w:t>
      </w:r>
      <w:r>
        <w:t>t that</w:t>
      </w:r>
      <w:r w:rsidRPr="005F47DD">
        <w:t xml:space="preserve"> for 50 years </w:t>
      </w:r>
      <w:r>
        <w:t>one would</w:t>
      </w:r>
      <w:r w:rsidRPr="005F47DD">
        <w:t xml:space="preserve"> have to track down the person</w:t>
      </w:r>
      <w:r>
        <w:t>, or some corporation</w:t>
      </w:r>
      <w:r w:rsidRPr="005F47DD">
        <w:t xml:space="preserve"> that 35 years ago, 27 years ago, </w:t>
      </w:r>
      <w:r>
        <w:t xml:space="preserve">or </w:t>
      </w:r>
      <w:r w:rsidRPr="005F47DD">
        <w:t>7 years may not exist anymore</w:t>
      </w:r>
      <w:r>
        <w:t xml:space="preserve">, or may </w:t>
      </w:r>
      <w:r w:rsidRPr="005F47DD">
        <w:t>ha</w:t>
      </w:r>
      <w:r>
        <w:t>ve</w:t>
      </w:r>
      <w:r w:rsidRPr="005F47DD">
        <w:t xml:space="preserve"> been merged 17 times since then</w:t>
      </w:r>
      <w:r>
        <w:t xml:space="preserve">. </w:t>
      </w:r>
      <w:r w:rsidRPr="005F47DD">
        <w:t xml:space="preserve"> </w:t>
      </w:r>
      <w:r>
        <w:t>One</w:t>
      </w:r>
      <w:r w:rsidRPr="005F47DD">
        <w:t xml:space="preserve"> </w:t>
      </w:r>
      <w:r>
        <w:t xml:space="preserve">would </w:t>
      </w:r>
      <w:r w:rsidRPr="005F47DD">
        <w:t>have to try to track them down</w:t>
      </w:r>
      <w:r>
        <w:t xml:space="preserve"> and </w:t>
      </w:r>
      <w:r w:rsidRPr="005F47DD">
        <w:t xml:space="preserve">figure out how to clear the </w:t>
      </w:r>
      <w:r>
        <w:t>r</w:t>
      </w:r>
      <w:r w:rsidRPr="005F47DD">
        <w:t xml:space="preserve">ights.  </w:t>
      </w:r>
      <w:r>
        <w:t>One might</w:t>
      </w:r>
      <w:r w:rsidRPr="005F47DD">
        <w:t xml:space="preserve"> know</w:t>
      </w:r>
      <w:r>
        <w:t xml:space="preserve"> that </w:t>
      </w:r>
      <w:r w:rsidRPr="005F47DD">
        <w:t>it was originally recorded</w:t>
      </w:r>
      <w:r>
        <w:t>,</w:t>
      </w:r>
      <w:r w:rsidRPr="005F47DD">
        <w:t xml:space="preserve"> so</w:t>
      </w:r>
      <w:r>
        <w:t xml:space="preserve"> a</w:t>
      </w:r>
      <w:r w:rsidRPr="005F47DD">
        <w:t xml:space="preserve"> digital recording was made off of some broadcast a long time ago.  </w:t>
      </w:r>
      <w:r>
        <w:t>With regards to</w:t>
      </w:r>
      <w:r w:rsidRPr="005F47DD">
        <w:t xml:space="preserve"> </w:t>
      </w:r>
      <w:r>
        <w:t>e</w:t>
      </w:r>
      <w:r w:rsidRPr="005F47DD">
        <w:t xml:space="preserve">xceptions and </w:t>
      </w:r>
      <w:r>
        <w:t>l</w:t>
      </w:r>
      <w:r w:rsidRPr="005F47DD">
        <w:t>imitation</w:t>
      </w:r>
      <w:r>
        <w:t>s</w:t>
      </w:r>
      <w:r w:rsidRPr="005F47DD">
        <w:t xml:space="preserve">, </w:t>
      </w:r>
      <w:r>
        <w:t>there was also the question of whether</w:t>
      </w:r>
      <w:r w:rsidRPr="005F47DD">
        <w:t xml:space="preserve"> it </w:t>
      </w:r>
      <w:r>
        <w:t>was</w:t>
      </w:r>
      <w:r w:rsidRPr="005F47DD">
        <w:t xml:space="preserve"> just a temporary right to deal with piracy, which </w:t>
      </w:r>
      <w:r>
        <w:t>would be</w:t>
      </w:r>
      <w:r w:rsidRPr="005F47DD">
        <w:t xml:space="preserve"> fine, and which </w:t>
      </w:r>
      <w:r>
        <w:t>seemed to</w:t>
      </w:r>
      <w:r w:rsidRPr="005F47DD">
        <w:t xml:space="preserve"> be what the</w:t>
      </w:r>
      <w:r>
        <w:t xml:space="preserve"> Delegation of the United States of America had been</w:t>
      </w:r>
      <w:r w:rsidRPr="005F47DD">
        <w:t xml:space="preserve"> proposing</w:t>
      </w:r>
      <w:r>
        <w:t>.  It was</w:t>
      </w:r>
      <w:r w:rsidRPr="005F47DD">
        <w:t xml:space="preserve"> a nice way to get out of </w:t>
      </w:r>
      <w:r>
        <w:t>that situation,</w:t>
      </w:r>
      <w:r w:rsidRPr="005F47DD">
        <w:t xml:space="preserve"> without screwing up the whole Internet</w:t>
      </w:r>
      <w:r>
        <w:t xml:space="preserve">. </w:t>
      </w:r>
      <w:r w:rsidRPr="005F47DD">
        <w:t xml:space="preserve"> </w:t>
      </w:r>
      <w:r>
        <w:t>I</w:t>
      </w:r>
      <w:r w:rsidRPr="005F47DD">
        <w:t xml:space="preserve">t </w:t>
      </w:r>
      <w:r>
        <w:t>wa</w:t>
      </w:r>
      <w:r w:rsidRPr="005F47DD">
        <w:t>s not such a huge problem</w:t>
      </w:r>
      <w:r>
        <w:t>,</w:t>
      </w:r>
      <w:r w:rsidRPr="005F47DD">
        <w:t xml:space="preserve"> but post</w:t>
      </w:r>
      <w:r w:rsidRPr="005F47DD">
        <w:noBreakHyphen/>
        <w:t>fixation rights</w:t>
      </w:r>
      <w:r>
        <w:t xml:space="preserve"> and </w:t>
      </w:r>
      <w:r w:rsidRPr="005F47DD">
        <w:t>the Berne Convention ma</w:t>
      </w:r>
      <w:r>
        <w:t>de</w:t>
      </w:r>
      <w:r w:rsidRPr="005F47DD">
        <w:t xml:space="preserve"> the quotation rights a mandatory exception</w:t>
      </w:r>
      <w:r>
        <w:t>.  It was the</w:t>
      </w:r>
      <w:r w:rsidRPr="005F47DD">
        <w:t xml:space="preserve"> news of the day</w:t>
      </w:r>
      <w:r>
        <w:t>.  T</w:t>
      </w:r>
      <w:r w:rsidRPr="005F47DD">
        <w:t>hey h</w:t>
      </w:r>
      <w:r>
        <w:t>ad</w:t>
      </w:r>
      <w:r w:rsidRPr="005F47DD">
        <w:t xml:space="preserve"> separate standards not connected to</w:t>
      </w:r>
      <w:r>
        <w:t xml:space="preserve"> the</w:t>
      </w:r>
      <w:r w:rsidRPr="005F47DD">
        <w:t xml:space="preserve"> three</w:t>
      </w:r>
      <w:r w:rsidRPr="005F47DD">
        <w:noBreakHyphen/>
        <w:t>step test for education and public affairs.</w:t>
      </w:r>
      <w:r>
        <w:t xml:space="preserve">  </w:t>
      </w:r>
      <w:r w:rsidRPr="005F47DD">
        <w:t xml:space="preserve">In the draft text, </w:t>
      </w:r>
      <w:r>
        <w:t xml:space="preserve">document SCCR </w:t>
      </w:r>
      <w:r w:rsidRPr="005F47DD">
        <w:t>34/4</w:t>
      </w:r>
      <w:r>
        <w:t>,</w:t>
      </w:r>
      <w:r w:rsidRPr="005F47DD">
        <w:t xml:space="preserve"> all exceptions</w:t>
      </w:r>
      <w:r>
        <w:t xml:space="preserve"> were</w:t>
      </w:r>
      <w:r w:rsidRPr="005F47DD">
        <w:t xml:space="preserve"> voluntary</w:t>
      </w:r>
      <w:r>
        <w:t xml:space="preserve">.  It was not necessary to </w:t>
      </w:r>
      <w:r w:rsidRPr="005F47DD">
        <w:t>have any exceptions at all</w:t>
      </w:r>
      <w:r>
        <w:t>,</w:t>
      </w:r>
      <w:r w:rsidRPr="005F47DD">
        <w:t xml:space="preserve"> and on top of that when </w:t>
      </w:r>
      <w:r>
        <w:t>they</w:t>
      </w:r>
      <w:r w:rsidRPr="005F47DD">
        <w:t xml:space="preserve"> d</w:t>
      </w:r>
      <w:r>
        <w:t>id exist</w:t>
      </w:r>
      <w:r w:rsidRPr="005F47DD">
        <w:t>, the three</w:t>
      </w:r>
      <w:r w:rsidRPr="005F47DD">
        <w:noBreakHyphen/>
        <w:t xml:space="preserve">step </w:t>
      </w:r>
      <w:r>
        <w:t xml:space="preserve">was </w:t>
      </w:r>
      <w:r w:rsidRPr="005F47DD">
        <w:t>dump</w:t>
      </w:r>
      <w:r>
        <w:t>ed</w:t>
      </w:r>
      <w:r w:rsidRPr="005F47DD">
        <w:t xml:space="preserve"> on everything else.  That</w:t>
      </w:r>
      <w:r>
        <w:t xml:space="preserve"> was</w:t>
      </w:r>
      <w:r w:rsidRPr="005F47DD">
        <w:t xml:space="preserve"> a problem</w:t>
      </w:r>
      <w:r>
        <w:t>.  I</w:t>
      </w:r>
      <w:r w:rsidRPr="005F47DD">
        <w:t xml:space="preserve">f a special </w:t>
      </w:r>
      <w:r>
        <w:t>right was</w:t>
      </w:r>
      <w:r w:rsidRPr="005F47DD">
        <w:t xml:space="preserve"> create</w:t>
      </w:r>
      <w:r>
        <w:t>d</w:t>
      </w:r>
      <w:r w:rsidRPr="005F47DD">
        <w:t xml:space="preserve"> for broadcasters it </w:t>
      </w:r>
      <w:r>
        <w:t>didn’t</w:t>
      </w:r>
      <w:r w:rsidRPr="005F47DD">
        <w:t xml:space="preserve"> apply to anyone else</w:t>
      </w:r>
      <w:r>
        <w:t>.  T</w:t>
      </w:r>
      <w:r w:rsidRPr="005F47DD">
        <w:t xml:space="preserve">hey </w:t>
      </w:r>
      <w:r>
        <w:t>would have</w:t>
      </w:r>
      <w:r w:rsidRPr="005F47DD">
        <w:t xml:space="preserve"> a special right over </w:t>
      </w:r>
      <w:r>
        <w:t>c</w:t>
      </w:r>
      <w:r w:rsidRPr="005F47DD">
        <w:t>opyright</w:t>
      </w:r>
      <w:r>
        <w:t>.  It would</w:t>
      </w:r>
      <w:r w:rsidRPr="005F47DD">
        <w:t xml:space="preserve"> </w:t>
      </w:r>
      <w:r>
        <w:t xml:space="preserve">not </w:t>
      </w:r>
      <w:r w:rsidRPr="005F47DD">
        <w:t xml:space="preserve">be able to stop </w:t>
      </w:r>
      <w:r>
        <w:t>that</w:t>
      </w:r>
      <w:r w:rsidRPr="005F47DD">
        <w:t xml:space="preserve"> with broadcasters</w:t>
      </w:r>
      <w:r>
        <w:t>.  E</w:t>
      </w:r>
      <w:r w:rsidRPr="005F47DD">
        <w:t xml:space="preserve">verything </w:t>
      </w:r>
      <w:r>
        <w:t>was</w:t>
      </w:r>
      <w:r w:rsidRPr="005F47DD">
        <w:t xml:space="preserve"> moving to Internet originated content</w:t>
      </w:r>
      <w:r>
        <w:t>.  H</w:t>
      </w:r>
      <w:r w:rsidRPr="005F47DD">
        <w:t xml:space="preserve">ow sustainable </w:t>
      </w:r>
      <w:r>
        <w:t>would it</w:t>
      </w:r>
      <w:r w:rsidRPr="005F47DD">
        <w:t xml:space="preserve"> be to have one regime that </w:t>
      </w:r>
      <w:r>
        <w:t>applied</w:t>
      </w:r>
      <w:r w:rsidRPr="005F47DD">
        <w:t xml:space="preserve"> Channel 5 and a different one that applie</w:t>
      </w:r>
      <w:r>
        <w:t>d</w:t>
      </w:r>
      <w:r w:rsidRPr="005F47DD">
        <w:t xml:space="preserve"> to everyone else</w:t>
      </w:r>
      <w:r>
        <w:t>?</w:t>
      </w:r>
      <w:r w:rsidRPr="005F47DD">
        <w:t xml:space="preserve">  </w:t>
      </w:r>
      <w:r>
        <w:t>There would</w:t>
      </w:r>
      <w:r w:rsidRPr="005F47DD">
        <w:t xml:space="preserve"> have to be some parity at some point</w:t>
      </w:r>
      <w:r>
        <w:t>.</w:t>
      </w:r>
      <w:r w:rsidRPr="005F47DD">
        <w:t xml:space="preserve">  </w:t>
      </w:r>
      <w:r>
        <w:t>W</w:t>
      </w:r>
      <w:r w:rsidRPr="005F47DD">
        <w:t xml:space="preserve">hat direction </w:t>
      </w:r>
      <w:r>
        <w:t>would it</w:t>
      </w:r>
      <w:r w:rsidRPr="005F47DD">
        <w:t xml:space="preserve"> go</w:t>
      </w:r>
      <w:r>
        <w:t xml:space="preserve"> in</w:t>
      </w:r>
      <w:r w:rsidRPr="005F47DD">
        <w:t xml:space="preserve">?  If it </w:t>
      </w:r>
      <w:r>
        <w:t>went</w:t>
      </w:r>
      <w:r w:rsidRPr="005F47DD">
        <w:t xml:space="preserve"> to the point that everybody </w:t>
      </w:r>
      <w:r>
        <w:t>got</w:t>
      </w:r>
      <w:r w:rsidRPr="005F47DD">
        <w:t xml:space="preserve"> </w:t>
      </w:r>
      <w:r>
        <w:t>that</w:t>
      </w:r>
      <w:r w:rsidRPr="005F47DD">
        <w:t xml:space="preserve"> layer of protection</w:t>
      </w:r>
      <w:r>
        <w:t>,</w:t>
      </w:r>
      <w:r w:rsidRPr="005F47DD">
        <w:t xml:space="preserve"> all of a sudden </w:t>
      </w:r>
      <w:r>
        <w:t>c</w:t>
      </w:r>
      <w:r w:rsidRPr="005F47DD">
        <w:t xml:space="preserve">opyright </w:t>
      </w:r>
      <w:r>
        <w:t>would be</w:t>
      </w:r>
      <w:r w:rsidRPr="005F47DD">
        <w:t xml:space="preserve"> practically a secondary thing</w:t>
      </w:r>
      <w:r>
        <w:t xml:space="preserve">, </w:t>
      </w:r>
      <w:r w:rsidRPr="005F47DD">
        <w:t xml:space="preserve">because </w:t>
      </w:r>
      <w:r>
        <w:t>it would be necessary</w:t>
      </w:r>
      <w:r w:rsidRPr="005F47DD">
        <w:t xml:space="preserve"> to figure out </w:t>
      </w:r>
      <w:r w:rsidRPr="005F47DD">
        <w:lastRenderedPageBreak/>
        <w:t xml:space="preserve">who the content </w:t>
      </w:r>
      <w:r>
        <w:t>had been</w:t>
      </w:r>
      <w:r w:rsidRPr="005F47DD">
        <w:t xml:space="preserve"> copied from</w:t>
      </w:r>
      <w:r>
        <w:t>.  One would</w:t>
      </w:r>
      <w:r w:rsidRPr="005F47DD">
        <w:t xml:space="preserve"> have to clear it from </w:t>
      </w:r>
      <w:r>
        <w:t>that person,</w:t>
      </w:r>
      <w:r w:rsidRPr="005F47DD">
        <w:t xml:space="preserve"> even though </w:t>
      </w:r>
      <w:r>
        <w:t>the c</w:t>
      </w:r>
      <w:r w:rsidRPr="005F47DD">
        <w:t xml:space="preserve">opyright owner </w:t>
      </w:r>
      <w:r>
        <w:t>was known.  T</w:t>
      </w:r>
      <w:r w:rsidRPr="005F47DD">
        <w:t xml:space="preserve">hat may be the least of </w:t>
      </w:r>
      <w:r>
        <w:t>one’s</w:t>
      </w:r>
      <w:r w:rsidRPr="005F47DD">
        <w:t xml:space="preserve"> problems.  </w:t>
      </w:r>
      <w:r>
        <w:t>There were many things that KEI</w:t>
      </w:r>
      <w:r w:rsidRPr="005F47DD">
        <w:t xml:space="preserve"> oppose</w:t>
      </w:r>
      <w:r>
        <w:t>d</w:t>
      </w:r>
      <w:r w:rsidRPr="005F47DD">
        <w:t xml:space="preserve"> in the current draft.  </w:t>
      </w:r>
    </w:p>
    <w:p w14:paraId="0824518B" w14:textId="77777777" w:rsidR="00046BF4" w:rsidRPr="005F47DD" w:rsidRDefault="00046BF4" w:rsidP="00046BF4"/>
    <w:p w14:paraId="745901A2" w14:textId="77777777" w:rsidR="00046BF4" w:rsidRPr="00514E7A" w:rsidRDefault="00046BF4" w:rsidP="00046BF4">
      <w:pPr>
        <w:pStyle w:val="ListParagraph"/>
        <w:keepNext/>
        <w:keepLines/>
        <w:numPr>
          <w:ilvl w:val="0"/>
          <w:numId w:val="10"/>
        </w:numPr>
        <w:ind w:left="0" w:firstLine="0"/>
        <w:rPr>
          <w:szCs w:val="22"/>
        </w:rPr>
      </w:pPr>
      <w:r>
        <w:t xml:space="preserve">The Representative of the </w:t>
      </w:r>
      <w:proofErr w:type="spellStart"/>
      <w:r>
        <w:t>Karisma</w:t>
      </w:r>
      <w:proofErr w:type="spellEnd"/>
      <w:r>
        <w:t xml:space="preserve"> Foundation stated that it was </w:t>
      </w:r>
      <w:r w:rsidRPr="005F47DD">
        <w:t xml:space="preserve">a </w:t>
      </w:r>
      <w:r>
        <w:t>c</w:t>
      </w:r>
      <w:r w:rsidRPr="005F47DD">
        <w:t xml:space="preserve">ivil </w:t>
      </w:r>
      <w:r>
        <w:t>s</w:t>
      </w:r>
      <w:r w:rsidRPr="005F47DD">
        <w:t xml:space="preserve">ociety foundation </w:t>
      </w:r>
      <w:r>
        <w:t xml:space="preserve">located </w:t>
      </w:r>
      <w:r w:rsidRPr="005F47DD">
        <w:t xml:space="preserve">in Colombia </w:t>
      </w:r>
      <w:r>
        <w:t xml:space="preserve">that </w:t>
      </w:r>
      <w:r w:rsidRPr="005F47DD">
        <w:t>look</w:t>
      </w:r>
      <w:r>
        <w:t>ed</w:t>
      </w:r>
      <w:r w:rsidRPr="005F47DD">
        <w:t xml:space="preserve"> at issues with regards to </w:t>
      </w:r>
      <w:r>
        <w:t>h</w:t>
      </w:r>
      <w:r w:rsidRPr="005F47DD">
        <w:t xml:space="preserve">uman </w:t>
      </w:r>
      <w:r>
        <w:t>r</w:t>
      </w:r>
      <w:r w:rsidRPr="005F47DD">
        <w:t xml:space="preserve">ights in the digital sphere. </w:t>
      </w:r>
      <w:r>
        <w:t xml:space="preserve"> The Representative had come to the SCCR </w:t>
      </w:r>
      <w:r w:rsidRPr="005F47DD">
        <w:t>to share some examples</w:t>
      </w:r>
      <w:r>
        <w:t>,</w:t>
      </w:r>
      <w:r w:rsidRPr="005F47DD">
        <w:t xml:space="preserve"> which </w:t>
      </w:r>
      <w:r>
        <w:t>demonstrated</w:t>
      </w:r>
      <w:r w:rsidRPr="005F47DD">
        <w:t xml:space="preserve"> the danger</w:t>
      </w:r>
      <w:r>
        <w:t>s</w:t>
      </w:r>
      <w:r w:rsidRPr="005F47DD">
        <w:t xml:space="preserve"> that </w:t>
      </w:r>
      <w:r>
        <w:t>the current discussions</w:t>
      </w:r>
      <w:r w:rsidRPr="005F47DD">
        <w:t xml:space="preserve"> </w:t>
      </w:r>
      <w:r>
        <w:t>could</w:t>
      </w:r>
      <w:r w:rsidRPr="005F47DD">
        <w:t xml:space="preserve"> </w:t>
      </w:r>
      <w:r>
        <w:t>precipitate</w:t>
      </w:r>
      <w:r w:rsidRPr="005F47DD">
        <w:t xml:space="preserve">.  </w:t>
      </w:r>
      <w:r>
        <w:t>During</w:t>
      </w:r>
      <w:r w:rsidRPr="005F47DD">
        <w:t xml:space="preserve"> </w:t>
      </w:r>
      <w:r>
        <w:t xml:space="preserve">a </w:t>
      </w:r>
      <w:r w:rsidRPr="005F47DD">
        <w:t>typical Sunday football</w:t>
      </w:r>
      <w:r>
        <w:t xml:space="preserve"> match</w:t>
      </w:r>
      <w:r w:rsidRPr="005F47DD">
        <w:t xml:space="preserve">, </w:t>
      </w:r>
      <w:r>
        <w:t>their</w:t>
      </w:r>
      <w:r w:rsidRPr="005F47DD">
        <w:t xml:space="preserve"> team </w:t>
      </w:r>
      <w:r>
        <w:t>was</w:t>
      </w:r>
      <w:r w:rsidRPr="005F47DD">
        <w:t xml:space="preserve"> playing</w:t>
      </w:r>
      <w:r>
        <w:t>.  It was the</w:t>
      </w:r>
      <w:r w:rsidRPr="005F47DD">
        <w:t xml:space="preserve"> 45th minute of the second </w:t>
      </w:r>
      <w:r>
        <w:t>half</w:t>
      </w:r>
      <w:r w:rsidRPr="005F47DD">
        <w:t xml:space="preserve"> and </w:t>
      </w:r>
      <w:r>
        <w:t>it</w:t>
      </w:r>
      <w:r w:rsidRPr="005F47DD">
        <w:t xml:space="preserve"> </w:t>
      </w:r>
      <w:r>
        <w:t>could</w:t>
      </w:r>
      <w:r w:rsidRPr="005F47DD">
        <w:t xml:space="preserve"> be the last moment they </w:t>
      </w:r>
      <w:r>
        <w:t>had</w:t>
      </w:r>
      <w:r w:rsidRPr="005F47DD">
        <w:t xml:space="preserve"> for winning</w:t>
      </w:r>
      <w:r>
        <w:t>.  There was</w:t>
      </w:r>
      <w:r w:rsidRPr="005F47DD">
        <w:t xml:space="preserve"> a goal, </w:t>
      </w:r>
      <w:r>
        <w:t>and</w:t>
      </w:r>
      <w:r w:rsidRPr="005F47DD">
        <w:t xml:space="preserve"> everybody </w:t>
      </w:r>
      <w:r>
        <w:t>was</w:t>
      </w:r>
      <w:r w:rsidRPr="005F47DD">
        <w:t xml:space="preserve"> excited</w:t>
      </w:r>
      <w:r>
        <w:t xml:space="preserve">. </w:t>
      </w:r>
      <w:r w:rsidRPr="005F47DD">
        <w:t xml:space="preserve"> </w:t>
      </w:r>
      <w:r>
        <w:t>T</w:t>
      </w:r>
      <w:r w:rsidRPr="005F47DD">
        <w:t>he digital platform collapse</w:t>
      </w:r>
      <w:r>
        <w:t xml:space="preserve">d and </w:t>
      </w:r>
      <w:r w:rsidRPr="005F47DD">
        <w:t>accounts</w:t>
      </w:r>
      <w:r>
        <w:t xml:space="preserve"> could </w:t>
      </w:r>
      <w:r w:rsidRPr="005F47DD">
        <w:t xml:space="preserve">be closed </w:t>
      </w:r>
      <w:r>
        <w:t>due to</w:t>
      </w:r>
      <w:r w:rsidRPr="005F47DD">
        <w:t xml:space="preserve"> </w:t>
      </w:r>
      <w:r>
        <w:t>spectators</w:t>
      </w:r>
      <w:r w:rsidRPr="005F47DD">
        <w:t xml:space="preserve"> </w:t>
      </w:r>
      <w:r>
        <w:t>uploading videos,</w:t>
      </w:r>
      <w:r w:rsidRPr="005F47DD">
        <w:t xml:space="preserve"> photos, penalties</w:t>
      </w:r>
      <w:r>
        <w:t xml:space="preserve"> and</w:t>
      </w:r>
      <w:r w:rsidRPr="005F47DD">
        <w:t xml:space="preserve"> goals</w:t>
      </w:r>
      <w:r>
        <w:t>.  A</w:t>
      </w:r>
      <w:r w:rsidRPr="005F47DD">
        <w:t>ny</w:t>
      </w:r>
      <w:r>
        <w:t xml:space="preserve"> media</w:t>
      </w:r>
      <w:r w:rsidRPr="005F47DD">
        <w:t xml:space="preserve"> that people </w:t>
      </w:r>
      <w:r>
        <w:t>had</w:t>
      </w:r>
      <w:r w:rsidRPr="005F47DD">
        <w:t xml:space="preserve"> </w:t>
      </w:r>
      <w:r>
        <w:t>recorded</w:t>
      </w:r>
      <w:r w:rsidRPr="005F47DD">
        <w:t xml:space="preserve"> themselves, either in the stadium or on televisions, </w:t>
      </w:r>
      <w:r>
        <w:t>were all</w:t>
      </w:r>
      <w:r w:rsidRPr="005F47DD">
        <w:t xml:space="preserve"> apparently against the exclusive </w:t>
      </w:r>
      <w:r>
        <w:t>r</w:t>
      </w:r>
      <w:r w:rsidRPr="005F47DD">
        <w:t xml:space="preserve">ights of transmitting the football show.  Football fans </w:t>
      </w:r>
      <w:r>
        <w:t>were</w:t>
      </w:r>
      <w:r w:rsidRPr="005F47DD">
        <w:t xml:space="preserve"> not the only ones who </w:t>
      </w:r>
      <w:r>
        <w:t>had seen</w:t>
      </w:r>
      <w:r w:rsidRPr="005F47DD">
        <w:t xml:space="preserve"> that their photos </w:t>
      </w:r>
      <w:r>
        <w:t>were</w:t>
      </w:r>
      <w:r w:rsidRPr="005F47DD">
        <w:t xml:space="preserve"> disappearing.  Some of </w:t>
      </w:r>
      <w:r>
        <w:t>those</w:t>
      </w:r>
      <w:r w:rsidRPr="005F47DD">
        <w:t xml:space="preserve"> people </w:t>
      </w:r>
      <w:r>
        <w:t>were</w:t>
      </w:r>
      <w:r w:rsidRPr="005F47DD">
        <w:t xml:space="preserve"> actually professional journalists</w:t>
      </w:r>
      <w:r>
        <w:t>,</w:t>
      </w:r>
      <w:r w:rsidRPr="005F47DD">
        <w:t xml:space="preserve"> who should have the right to take photos and write about sports</w:t>
      </w:r>
      <w:r>
        <w:t>.  They</w:t>
      </w:r>
      <w:r w:rsidRPr="005F47DD">
        <w:t xml:space="preserve"> </w:t>
      </w:r>
      <w:r>
        <w:t>were seeing</w:t>
      </w:r>
      <w:r w:rsidRPr="005F47DD">
        <w:t xml:space="preserve"> that their content </w:t>
      </w:r>
      <w:r>
        <w:t>was</w:t>
      </w:r>
      <w:r w:rsidRPr="005F47DD">
        <w:t xml:space="preserve"> </w:t>
      </w:r>
      <w:r>
        <w:t>being</w:t>
      </w:r>
      <w:r w:rsidRPr="005F47DD">
        <w:t xml:space="preserve"> removed from digital platforms</w:t>
      </w:r>
      <w:r>
        <w:t>,</w:t>
      </w:r>
      <w:r w:rsidRPr="005F47DD">
        <w:t xml:space="preserve"> on the basis of </w:t>
      </w:r>
      <w:r>
        <w:t>the</w:t>
      </w:r>
      <w:r w:rsidRPr="005F47DD">
        <w:t xml:space="preserve"> supposed </w:t>
      </w:r>
      <w:r>
        <w:t>c</w:t>
      </w:r>
      <w:r w:rsidRPr="005F47DD">
        <w:t>opyright</w:t>
      </w:r>
      <w:r>
        <w:t>,</w:t>
      </w:r>
      <w:r w:rsidRPr="005F47DD">
        <w:t xml:space="preserve"> or author right of the broadcasting organization.  </w:t>
      </w:r>
      <w:r>
        <w:t>Those</w:t>
      </w:r>
      <w:r w:rsidRPr="005F47DD">
        <w:t xml:space="preserve"> cases show</w:t>
      </w:r>
      <w:r>
        <w:t>ed</w:t>
      </w:r>
      <w:r w:rsidRPr="005F47DD">
        <w:t xml:space="preserve"> some of the concerns</w:t>
      </w:r>
      <w:r>
        <w:t>,</w:t>
      </w:r>
      <w:r w:rsidRPr="005F47DD">
        <w:t xml:space="preserve"> with regard to protecting the right of broadcasting organizations</w:t>
      </w:r>
      <w:r>
        <w:t xml:space="preserve">.  </w:t>
      </w:r>
      <w:proofErr w:type="gramStart"/>
      <w:r>
        <w:t>F</w:t>
      </w:r>
      <w:r w:rsidRPr="005F47DD">
        <w:t xml:space="preserve">reedom of expression, access to information, social and political rights </w:t>
      </w:r>
      <w:r>
        <w:t>were</w:t>
      </w:r>
      <w:proofErr w:type="gramEnd"/>
      <w:r w:rsidRPr="005F47DD">
        <w:t xml:space="preserve"> being trampled </w:t>
      </w:r>
      <w:r>
        <w:t xml:space="preserve">in the efforts </w:t>
      </w:r>
      <w:r w:rsidRPr="005F47DD">
        <w:t xml:space="preserve">to protect broadcasting rights. </w:t>
      </w:r>
    </w:p>
    <w:p w14:paraId="15A09047" w14:textId="77777777" w:rsidR="00046BF4" w:rsidRPr="005F47DD" w:rsidRDefault="00046BF4" w:rsidP="00046BF4"/>
    <w:p w14:paraId="4BCBA0F9" w14:textId="77777777" w:rsidR="00046BF4" w:rsidRPr="005F47DD" w:rsidRDefault="00046BF4" w:rsidP="00046BF4">
      <w:pPr>
        <w:pStyle w:val="ListParagraph"/>
        <w:keepNext/>
        <w:keepLines/>
        <w:numPr>
          <w:ilvl w:val="0"/>
          <w:numId w:val="10"/>
        </w:numPr>
        <w:ind w:left="0" w:firstLine="0"/>
        <w:rPr>
          <w:szCs w:val="22"/>
        </w:rPr>
      </w:pPr>
      <w:r>
        <w:t>The Representative of the</w:t>
      </w:r>
      <w:r w:rsidRPr="005F47DD">
        <w:t xml:space="preserve"> Asia</w:t>
      </w:r>
      <w:r w:rsidRPr="005F47DD">
        <w:noBreakHyphen/>
        <w:t>Pacific Broadcasting Union</w:t>
      </w:r>
      <w:r>
        <w:t xml:space="preserve"> (ABU) stated that it</w:t>
      </w:r>
      <w:r w:rsidRPr="005F47DD">
        <w:t xml:space="preserve"> </w:t>
      </w:r>
      <w:r>
        <w:t>re</w:t>
      </w:r>
      <w:r w:rsidRPr="005F47DD">
        <w:t>present</w:t>
      </w:r>
      <w:r>
        <w:t>ed</w:t>
      </w:r>
      <w:r w:rsidRPr="005F47DD">
        <w:t xml:space="preserve"> more than 270 broadcasters in 69 countries </w:t>
      </w:r>
      <w:r>
        <w:t>in</w:t>
      </w:r>
      <w:r w:rsidRPr="005F47DD">
        <w:t xml:space="preserve"> the Asia</w:t>
      </w:r>
      <w:r w:rsidRPr="005F47DD">
        <w:noBreakHyphen/>
        <w:t>Pacific region.</w:t>
      </w:r>
      <w:r w:rsidRPr="005F47DD">
        <w:rPr>
          <w:szCs w:val="22"/>
        </w:rPr>
        <w:t xml:space="preserve"> </w:t>
      </w:r>
      <w:r>
        <w:t xml:space="preserve"> B</w:t>
      </w:r>
      <w:r w:rsidRPr="005F47DD">
        <w:t>roadcasters in the Asia</w:t>
      </w:r>
      <w:r w:rsidRPr="005F47DD">
        <w:noBreakHyphen/>
        <w:t>Pacific region employ</w:t>
      </w:r>
      <w:r>
        <w:t>ed</w:t>
      </w:r>
      <w:r w:rsidRPr="005F47DD">
        <w:t xml:space="preserve"> the same technology </w:t>
      </w:r>
      <w:r>
        <w:t>as</w:t>
      </w:r>
      <w:r w:rsidRPr="005F47DD">
        <w:t xml:space="preserve"> their counterparts</w:t>
      </w:r>
      <w:r>
        <w:t xml:space="preserve"> </w:t>
      </w:r>
      <w:r w:rsidRPr="005F47DD">
        <w:t>in developing and developed countries</w:t>
      </w:r>
      <w:r>
        <w:t>.  T</w:t>
      </w:r>
      <w:r w:rsidRPr="005F47DD">
        <w:t>hough the scale var</w:t>
      </w:r>
      <w:r>
        <w:t>ied,</w:t>
      </w:r>
      <w:r w:rsidRPr="005F47DD">
        <w:t xml:space="preserve"> they </w:t>
      </w:r>
      <w:r>
        <w:t>met</w:t>
      </w:r>
      <w:r w:rsidRPr="005F47DD">
        <w:t xml:space="preserve"> the same fate at the hands of pirates. </w:t>
      </w:r>
      <w:r>
        <w:t xml:space="preserve"> T</w:t>
      </w:r>
      <w:r w:rsidRPr="005F47DD">
        <w:t xml:space="preserve">ime </w:t>
      </w:r>
      <w:r>
        <w:t>waited</w:t>
      </w:r>
      <w:r w:rsidRPr="005F47DD">
        <w:t xml:space="preserve"> for no one, so </w:t>
      </w:r>
      <w:r>
        <w:t>did</w:t>
      </w:r>
      <w:r w:rsidRPr="005F47DD">
        <w:t xml:space="preserve"> technology.  More and more broadcasters in the Asia</w:t>
      </w:r>
      <w:r w:rsidRPr="005F47DD">
        <w:noBreakHyphen/>
        <w:t xml:space="preserve">Pacific region </w:t>
      </w:r>
      <w:r>
        <w:t>were</w:t>
      </w:r>
      <w:r w:rsidRPr="005F47DD">
        <w:t xml:space="preserve"> </w:t>
      </w:r>
      <w:r>
        <w:t xml:space="preserve">making use of </w:t>
      </w:r>
      <w:r w:rsidRPr="005F47DD">
        <w:t>catch</w:t>
      </w:r>
      <w:r w:rsidRPr="005F47DD">
        <w:noBreakHyphen/>
        <w:t>up service</w:t>
      </w:r>
      <w:r>
        <w:t>s.  I</w:t>
      </w:r>
      <w:r w:rsidRPr="005F47DD">
        <w:t xml:space="preserve">t </w:t>
      </w:r>
      <w:r>
        <w:t>was</w:t>
      </w:r>
      <w:r w:rsidRPr="005F47DD">
        <w:t xml:space="preserve"> for </w:t>
      </w:r>
      <w:r>
        <w:t>that</w:t>
      </w:r>
      <w:r w:rsidRPr="005F47DD">
        <w:t xml:space="preserve"> reason that </w:t>
      </w:r>
      <w:r>
        <w:t>there</w:t>
      </w:r>
      <w:r w:rsidRPr="005F47DD">
        <w:t xml:space="preserve"> </w:t>
      </w:r>
      <w:r>
        <w:t>should</w:t>
      </w:r>
      <w:r w:rsidRPr="005F47DD">
        <w:t xml:space="preserve"> be </w:t>
      </w:r>
      <w:r>
        <w:t xml:space="preserve">a </w:t>
      </w:r>
      <w:r w:rsidRPr="005F47DD">
        <w:t>futur</w:t>
      </w:r>
      <w:r>
        <w:t>e</w:t>
      </w:r>
      <w:r w:rsidRPr="005F47DD">
        <w:t xml:space="preserve"> where broadcasters </w:t>
      </w:r>
      <w:r>
        <w:t>had</w:t>
      </w:r>
      <w:r w:rsidRPr="005F47DD">
        <w:t xml:space="preserve"> different transmissions and online signals</w:t>
      </w:r>
      <w:r>
        <w:t xml:space="preserve"> that</w:t>
      </w:r>
      <w:r w:rsidRPr="005F47DD">
        <w:t xml:space="preserve"> </w:t>
      </w:r>
      <w:r>
        <w:t>were</w:t>
      </w:r>
      <w:r w:rsidRPr="005F47DD">
        <w:t xml:space="preserve"> protected.  </w:t>
      </w:r>
      <w:r>
        <w:t>They</w:t>
      </w:r>
      <w:r w:rsidRPr="005F47DD">
        <w:t xml:space="preserve"> now </w:t>
      </w:r>
      <w:r>
        <w:t>had</w:t>
      </w:r>
      <w:r w:rsidRPr="005F47DD">
        <w:t xml:space="preserve"> a mature text</w:t>
      </w:r>
      <w:r>
        <w:t>,</w:t>
      </w:r>
      <w:r w:rsidRPr="005F47DD">
        <w:t xml:space="preserve"> which in the spirit of multilateralism should be widely and urgently endorsed by the WIPO Member States.  </w:t>
      </w:r>
    </w:p>
    <w:p w14:paraId="5DEB5E9A" w14:textId="77777777" w:rsidR="00046BF4" w:rsidRPr="005F47DD" w:rsidRDefault="00046BF4" w:rsidP="00046BF4"/>
    <w:p w14:paraId="2999143C" w14:textId="77777777" w:rsidR="00046BF4" w:rsidRPr="006318C8" w:rsidRDefault="00046BF4" w:rsidP="00046BF4">
      <w:pPr>
        <w:pStyle w:val="ListParagraph"/>
        <w:widowControl w:val="0"/>
        <w:numPr>
          <w:ilvl w:val="0"/>
          <w:numId w:val="10"/>
        </w:numPr>
        <w:ind w:left="0" w:firstLine="0"/>
        <w:rPr>
          <w:szCs w:val="22"/>
        </w:rPr>
      </w:pPr>
      <w:r>
        <w:t>The Representative of the Japan Commercial Broadcasters Association</w:t>
      </w:r>
      <w:r w:rsidRPr="005F47DD">
        <w:t xml:space="preserve"> </w:t>
      </w:r>
      <w:r>
        <w:t>(</w:t>
      </w:r>
      <w:r w:rsidRPr="005F47DD">
        <w:t>JBA</w:t>
      </w:r>
      <w:r>
        <w:t xml:space="preserve">) observed that </w:t>
      </w:r>
      <w:r w:rsidRPr="005F47DD">
        <w:t xml:space="preserve">delegates </w:t>
      </w:r>
      <w:r>
        <w:t>had</w:t>
      </w:r>
      <w:r w:rsidRPr="005F47DD">
        <w:t xml:space="preserve"> already mentioned</w:t>
      </w:r>
      <w:r>
        <w:t xml:space="preserve"> that they had</w:t>
      </w:r>
      <w:r w:rsidRPr="005F47DD">
        <w:t xml:space="preserve"> been discussing </w:t>
      </w:r>
      <w:r>
        <w:t>the t</w:t>
      </w:r>
      <w:r w:rsidRPr="005F47DD">
        <w:t>reaty on broadcasting organizations for 20 years</w:t>
      </w:r>
      <w:r>
        <w:t>,</w:t>
      </w:r>
      <w:r w:rsidRPr="005F47DD">
        <w:t xml:space="preserve"> to provide</w:t>
      </w:r>
      <w:r>
        <w:t xml:space="preserve"> a</w:t>
      </w:r>
      <w:r w:rsidRPr="005F47DD">
        <w:t xml:space="preserve"> stable </w:t>
      </w:r>
      <w:r>
        <w:t xml:space="preserve">and </w:t>
      </w:r>
      <w:r w:rsidRPr="005F47DD">
        <w:t>vigor</w:t>
      </w:r>
      <w:r>
        <w:t>ous</w:t>
      </w:r>
      <w:r w:rsidRPr="005F47DD">
        <w:t xml:space="preserve"> framework against signal piracy.  The Internet system </w:t>
      </w:r>
      <w:r>
        <w:t>had</w:t>
      </w:r>
      <w:r w:rsidRPr="005F47DD">
        <w:t xml:space="preserve"> drastically developed and people all over the world </w:t>
      </w:r>
      <w:r>
        <w:t xml:space="preserve">now </w:t>
      </w:r>
      <w:r w:rsidRPr="005F47DD">
        <w:t>enjoy</w:t>
      </w:r>
      <w:r>
        <w:t>ed</w:t>
      </w:r>
      <w:r w:rsidRPr="005F47DD">
        <w:t xml:space="preserve"> the Internet in many ways as a convenient tool.  On the other hand, plenty of rampant piracy occur</w:t>
      </w:r>
      <w:r>
        <w:t>red</w:t>
      </w:r>
      <w:r w:rsidRPr="005F47DD">
        <w:t xml:space="preserve"> day by day</w:t>
      </w:r>
      <w:r>
        <w:t>,</w:t>
      </w:r>
      <w:r w:rsidRPr="005F47DD">
        <w:t xml:space="preserve"> such as </w:t>
      </w:r>
      <w:r>
        <w:t xml:space="preserve">the </w:t>
      </w:r>
      <w:r w:rsidRPr="005F47DD">
        <w:t>retransmission of program carrying signals</w:t>
      </w:r>
      <w:r>
        <w:t xml:space="preserve">, </w:t>
      </w:r>
      <w:r w:rsidRPr="005F47DD">
        <w:t xml:space="preserve">transmitted by traditional broadcasting organizations.  To cope with </w:t>
      </w:r>
      <w:r>
        <w:t>the</w:t>
      </w:r>
      <w:r w:rsidRPr="005F47DD">
        <w:t xml:space="preserve"> piracy of broadcasting signals on Internet, </w:t>
      </w:r>
      <w:r>
        <w:t>they</w:t>
      </w:r>
      <w:r w:rsidRPr="005F47DD">
        <w:t xml:space="preserve"> need</w:t>
      </w:r>
      <w:r>
        <w:t>ed</w:t>
      </w:r>
      <w:r w:rsidRPr="005F47DD">
        <w:t xml:space="preserve"> rights</w:t>
      </w:r>
      <w:r>
        <w:t xml:space="preserve">.  That was </w:t>
      </w:r>
      <w:r w:rsidRPr="005F47DD">
        <w:t xml:space="preserve">a key issue </w:t>
      </w:r>
      <w:r>
        <w:t>in</w:t>
      </w:r>
      <w:r w:rsidRPr="005F47DD">
        <w:t xml:space="preserve"> the broadcasting </w:t>
      </w:r>
      <w:r>
        <w:t>T</w:t>
      </w:r>
      <w:r w:rsidRPr="005F47DD">
        <w:t xml:space="preserve">reaty.  </w:t>
      </w:r>
      <w:r>
        <w:t>Additionally</w:t>
      </w:r>
      <w:r w:rsidRPr="005F47DD">
        <w:t xml:space="preserve">, </w:t>
      </w:r>
      <w:r>
        <w:t xml:space="preserve">while </w:t>
      </w:r>
      <w:r w:rsidRPr="005F47DD">
        <w:t>discussion</w:t>
      </w:r>
      <w:r>
        <w:t>s</w:t>
      </w:r>
      <w:r w:rsidRPr="005F47DD">
        <w:t xml:space="preserve"> regarding many </w:t>
      </w:r>
      <w:r>
        <w:t>a</w:t>
      </w:r>
      <w:r w:rsidRPr="005F47DD">
        <w:t xml:space="preserve">genda </w:t>
      </w:r>
      <w:r>
        <w:t>i</w:t>
      </w:r>
      <w:r w:rsidRPr="005F47DD">
        <w:t xml:space="preserve">tems </w:t>
      </w:r>
      <w:r>
        <w:t>were taking</w:t>
      </w:r>
      <w:r w:rsidRPr="005F47DD">
        <w:t xml:space="preserve"> place in </w:t>
      </w:r>
      <w:r>
        <w:t>the</w:t>
      </w:r>
      <w:r w:rsidRPr="005F47DD">
        <w:t xml:space="preserve"> Committee</w:t>
      </w:r>
      <w:r>
        <w:t>,</w:t>
      </w:r>
      <w:r w:rsidRPr="005F47DD">
        <w:t xml:space="preserve"> the time </w:t>
      </w:r>
      <w:r>
        <w:t xml:space="preserve">allotted for the current </w:t>
      </w:r>
      <w:r w:rsidRPr="005F47DD">
        <w:t xml:space="preserve">discussion </w:t>
      </w:r>
      <w:r>
        <w:t>wa</w:t>
      </w:r>
      <w:r w:rsidRPr="005F47DD">
        <w:t xml:space="preserve">s too limited.  </w:t>
      </w:r>
      <w:r>
        <w:t>With regards to the broadcasting Treaty, they had</w:t>
      </w:r>
      <w:r w:rsidRPr="005F47DD">
        <w:t xml:space="preserve"> been discussing </w:t>
      </w:r>
      <w:r>
        <w:t>the</w:t>
      </w:r>
      <w:r w:rsidRPr="005F47DD">
        <w:t xml:space="preserve"> text </w:t>
      </w:r>
      <w:r>
        <w:t xml:space="preserve">and </w:t>
      </w:r>
      <w:r w:rsidRPr="005F47DD">
        <w:t xml:space="preserve">there </w:t>
      </w:r>
      <w:r>
        <w:t>were</w:t>
      </w:r>
      <w:r w:rsidRPr="005F47DD">
        <w:t xml:space="preserve"> many options on the table.  To narrow down </w:t>
      </w:r>
      <w:r>
        <w:t>those</w:t>
      </w:r>
      <w:r w:rsidRPr="005F47DD">
        <w:t xml:space="preserve"> options and finalize </w:t>
      </w:r>
      <w:r>
        <w:t xml:space="preserve">the </w:t>
      </w:r>
      <w:r w:rsidRPr="005F47DD">
        <w:t>objective</w:t>
      </w:r>
      <w:r>
        <w:t xml:space="preserve">, </w:t>
      </w:r>
      <w:r w:rsidRPr="005F47DD">
        <w:t xml:space="preserve">object and scope of protection, more time </w:t>
      </w:r>
      <w:r>
        <w:t>was needed for</w:t>
      </w:r>
      <w:r w:rsidRPr="005F47DD">
        <w:t xml:space="preserve"> discuss</w:t>
      </w:r>
      <w:r>
        <w:t>ions.  The J</w:t>
      </w:r>
      <w:r w:rsidRPr="005F47DD">
        <w:t>BA hope</w:t>
      </w:r>
      <w:r>
        <w:t>d</w:t>
      </w:r>
      <w:r w:rsidRPr="005F47DD">
        <w:t xml:space="preserve"> to have an extra session for the </w:t>
      </w:r>
      <w:r>
        <w:t xml:space="preserve">discussions on the </w:t>
      </w:r>
      <w:r w:rsidRPr="005F47DD">
        <w:t>broadcast</w:t>
      </w:r>
      <w:r>
        <w:t>ing</w:t>
      </w:r>
      <w:r w:rsidRPr="005F47DD">
        <w:t xml:space="preserve"> </w:t>
      </w:r>
      <w:r>
        <w:t>Tr</w:t>
      </w:r>
      <w:r w:rsidRPr="005F47DD">
        <w:t xml:space="preserve">eaty.  For broadcasters, </w:t>
      </w:r>
      <w:r>
        <w:t xml:space="preserve">the </w:t>
      </w:r>
      <w:r w:rsidRPr="005F47DD">
        <w:t xml:space="preserve">establishment of </w:t>
      </w:r>
      <w:r>
        <w:t>the t</w:t>
      </w:r>
      <w:r w:rsidRPr="005F47DD">
        <w:t xml:space="preserve">reaty against piracy </w:t>
      </w:r>
      <w:r>
        <w:t>was</w:t>
      </w:r>
      <w:r w:rsidRPr="005F47DD">
        <w:t xml:space="preserve"> needed as soon as possible. </w:t>
      </w:r>
      <w:r>
        <w:t xml:space="preserve"> </w:t>
      </w:r>
    </w:p>
    <w:p w14:paraId="70AA16EA" w14:textId="77777777" w:rsidR="00046BF4" w:rsidRPr="005F47DD" w:rsidRDefault="00046BF4" w:rsidP="00046BF4">
      <w:pPr>
        <w:widowControl w:val="0"/>
      </w:pPr>
    </w:p>
    <w:p w14:paraId="483DF609" w14:textId="77777777" w:rsidR="00046BF4" w:rsidRPr="006318C8" w:rsidRDefault="00046BF4" w:rsidP="00046BF4">
      <w:pPr>
        <w:pStyle w:val="ListParagraph"/>
        <w:widowControl w:val="0"/>
        <w:numPr>
          <w:ilvl w:val="0"/>
          <w:numId w:val="10"/>
        </w:numPr>
        <w:ind w:left="0" w:firstLine="0"/>
        <w:rPr>
          <w:szCs w:val="22"/>
        </w:rPr>
      </w:pPr>
      <w:r>
        <w:t xml:space="preserve">The Representative of the Copyright Research and Information Center (CRIC) noted that </w:t>
      </w:r>
      <w:r w:rsidRPr="005F47DD">
        <w:t xml:space="preserve">for 20 years </w:t>
      </w:r>
      <w:r>
        <w:t xml:space="preserve">they had been </w:t>
      </w:r>
      <w:r w:rsidRPr="005F47DD">
        <w:t xml:space="preserve">making efforts </w:t>
      </w:r>
      <w:r>
        <w:t>to</w:t>
      </w:r>
      <w:r w:rsidRPr="005F47DD">
        <w:t xml:space="preserve"> establish </w:t>
      </w:r>
      <w:r>
        <w:t xml:space="preserve">the </w:t>
      </w:r>
      <w:r w:rsidRPr="005F47DD">
        <w:t xml:space="preserve">protection </w:t>
      </w:r>
      <w:r>
        <w:t>of</w:t>
      </w:r>
      <w:r w:rsidRPr="005F47DD">
        <w:t xml:space="preserve"> broadcasting organizations</w:t>
      </w:r>
      <w:r>
        <w:t>.  During the present</w:t>
      </w:r>
      <w:r w:rsidRPr="005F47DD">
        <w:t xml:space="preserve"> session</w:t>
      </w:r>
      <w:r>
        <w:t>,</w:t>
      </w:r>
      <w:r w:rsidRPr="005F47DD">
        <w:t xml:space="preserve"> </w:t>
      </w:r>
      <w:r>
        <w:t xml:space="preserve">they would </w:t>
      </w:r>
      <w:r w:rsidRPr="005F47DD">
        <w:t>discuss in detail</w:t>
      </w:r>
      <w:r>
        <w:t>,</w:t>
      </w:r>
      <w:r w:rsidRPr="005F47DD">
        <w:t xml:space="preserve"> substantial issues</w:t>
      </w:r>
      <w:r>
        <w:t>,</w:t>
      </w:r>
      <w:r w:rsidRPr="005F47DD">
        <w:t xml:space="preserve"> based on</w:t>
      </w:r>
      <w:r>
        <w:t xml:space="preserve"> the</w:t>
      </w:r>
      <w:r w:rsidRPr="005F47DD">
        <w:t xml:space="preserve"> revised consolidated text by the Chair,</w:t>
      </w:r>
      <w:r>
        <w:t xml:space="preserve"> document SCCR</w:t>
      </w:r>
      <w:r w:rsidRPr="005F47DD">
        <w:t xml:space="preserve"> 34/4.  </w:t>
      </w:r>
      <w:r>
        <w:t xml:space="preserve">The Representative </w:t>
      </w:r>
      <w:r w:rsidRPr="005F47DD">
        <w:t>affir</w:t>
      </w:r>
      <w:r>
        <w:t xml:space="preserve">med </w:t>
      </w:r>
      <w:r w:rsidRPr="005F47DD">
        <w:t xml:space="preserve">that </w:t>
      </w:r>
      <w:r>
        <w:t>they</w:t>
      </w:r>
      <w:r w:rsidRPr="005F47DD">
        <w:t xml:space="preserve"> would be able to go to a </w:t>
      </w:r>
      <w:r>
        <w:t>d</w:t>
      </w:r>
      <w:r w:rsidRPr="005F47DD">
        <w:t xml:space="preserve">iplomatic </w:t>
      </w:r>
      <w:r>
        <w:t>c</w:t>
      </w:r>
      <w:r w:rsidRPr="005F47DD">
        <w:t>onference</w:t>
      </w:r>
      <w:r>
        <w:t xml:space="preserve">, </w:t>
      </w:r>
      <w:r w:rsidRPr="005F47DD">
        <w:t>even if there would be brackets, alternatives and discussion points in the basic proposal</w:t>
      </w:r>
      <w:r>
        <w:t>,</w:t>
      </w:r>
      <w:r w:rsidRPr="005F47DD">
        <w:t xml:space="preserve"> as </w:t>
      </w:r>
      <w:r>
        <w:t>was</w:t>
      </w:r>
      <w:r w:rsidRPr="005F47DD">
        <w:t xml:space="preserve"> the case of Marrake</w:t>
      </w:r>
      <w:r>
        <w:t>s</w:t>
      </w:r>
      <w:r w:rsidRPr="005F47DD">
        <w:t>h Treaty.  However, under</w:t>
      </w:r>
      <w:r>
        <w:t xml:space="preserve"> the</w:t>
      </w:r>
      <w:r w:rsidRPr="005F47DD">
        <w:t xml:space="preserve"> 2007 General Assembly mandate</w:t>
      </w:r>
      <w:r>
        <w:t>,</w:t>
      </w:r>
      <w:r w:rsidRPr="005F47DD">
        <w:t xml:space="preserve"> before proceeding to </w:t>
      </w:r>
      <w:r w:rsidRPr="005F47DD">
        <w:lastRenderedPageBreak/>
        <w:t xml:space="preserve">a </w:t>
      </w:r>
      <w:r>
        <w:t>d</w:t>
      </w:r>
      <w:r w:rsidRPr="005F47DD">
        <w:t xml:space="preserve">iplomatic </w:t>
      </w:r>
      <w:r>
        <w:t>c</w:t>
      </w:r>
      <w:r w:rsidRPr="005F47DD">
        <w:t>onference</w:t>
      </w:r>
      <w:r>
        <w:t>, they</w:t>
      </w:r>
      <w:r w:rsidRPr="005F47DD">
        <w:t xml:space="preserve"> </w:t>
      </w:r>
      <w:r>
        <w:t>should</w:t>
      </w:r>
      <w:r w:rsidRPr="005F47DD">
        <w:t xml:space="preserve"> finalize the objectives, </w:t>
      </w:r>
      <w:r>
        <w:t xml:space="preserve">and </w:t>
      </w:r>
      <w:r w:rsidRPr="005F47DD">
        <w:t xml:space="preserve">the specific scope and object of protection.  Among </w:t>
      </w:r>
      <w:r>
        <w:t>those issues</w:t>
      </w:r>
      <w:r w:rsidRPr="005F47DD">
        <w:t xml:space="preserve">, </w:t>
      </w:r>
      <w:r>
        <w:t xml:space="preserve">the </w:t>
      </w:r>
      <w:r w:rsidRPr="005F47DD">
        <w:t xml:space="preserve">object of protection </w:t>
      </w:r>
      <w:r>
        <w:t>was</w:t>
      </w:r>
      <w:r w:rsidRPr="005F47DD">
        <w:t xml:space="preserve"> the most important and difficult to be finalized.  As to the protection of transmission</w:t>
      </w:r>
      <w:r>
        <w:t>s</w:t>
      </w:r>
      <w:r w:rsidRPr="005F47DD">
        <w:t xml:space="preserve"> over computer networks, they</w:t>
      </w:r>
      <w:r>
        <w:t xml:space="preserve"> had</w:t>
      </w:r>
      <w:r w:rsidRPr="005F47DD">
        <w:t xml:space="preserve"> develop</w:t>
      </w:r>
      <w:r>
        <w:t>ed</w:t>
      </w:r>
      <w:r w:rsidRPr="005F47DD">
        <w:t xml:space="preserve"> various views concerning the protection of cablecastin</w:t>
      </w:r>
      <w:r>
        <w:t>g.  They</w:t>
      </w:r>
      <w:r w:rsidRPr="005F47DD">
        <w:t xml:space="preserve"> need</w:t>
      </w:r>
      <w:r>
        <w:t>ed</w:t>
      </w:r>
      <w:r w:rsidRPr="005F47DD">
        <w:t xml:space="preserve"> to make an effort to bridge the difference of opinion.  As to </w:t>
      </w:r>
      <w:r>
        <w:t>the</w:t>
      </w:r>
      <w:r w:rsidRPr="005F47DD">
        <w:t xml:space="preserve"> specific scope, </w:t>
      </w:r>
      <w:r>
        <w:t>they</w:t>
      </w:r>
      <w:r w:rsidRPr="005F47DD">
        <w:t xml:space="preserve"> </w:t>
      </w:r>
      <w:r>
        <w:t>had</w:t>
      </w:r>
      <w:r w:rsidRPr="005F47DD">
        <w:t xml:space="preserve"> to get over the different issues </w:t>
      </w:r>
      <w:r>
        <w:t>raised by</w:t>
      </w:r>
      <w:r w:rsidRPr="005F47DD">
        <w:t xml:space="preserve"> Member States</w:t>
      </w:r>
      <w:r>
        <w:t>,</w:t>
      </w:r>
      <w:r w:rsidRPr="005F47DD">
        <w:t xml:space="preserve"> in light of the </w:t>
      </w:r>
      <w:r>
        <w:t>nature</w:t>
      </w:r>
      <w:r w:rsidRPr="005F47DD">
        <w:t xml:space="preserve"> of broadcast carrying signals. </w:t>
      </w:r>
      <w:r>
        <w:t xml:space="preserve"> They</w:t>
      </w:r>
      <w:r w:rsidRPr="005F47DD">
        <w:t xml:space="preserve"> ha</w:t>
      </w:r>
      <w:r>
        <w:t>d</w:t>
      </w:r>
      <w:r w:rsidRPr="005F47DD">
        <w:t xml:space="preserve"> to listen to and consider those views carefully and proceed with </w:t>
      </w:r>
      <w:r>
        <w:t>their</w:t>
      </w:r>
      <w:r w:rsidRPr="005F47DD">
        <w:t xml:space="preserve"> discussions</w:t>
      </w:r>
      <w:r>
        <w:t>,</w:t>
      </w:r>
      <w:r w:rsidRPr="005F47DD">
        <w:t xml:space="preserve"> for</w:t>
      </w:r>
      <w:r>
        <w:t xml:space="preserve"> the</w:t>
      </w:r>
      <w:r w:rsidRPr="005F47DD">
        <w:t xml:space="preserve"> finalization of the three points required under the 2007 G</w:t>
      </w:r>
      <w:r>
        <w:t>eneral Assembly m</w:t>
      </w:r>
      <w:r w:rsidRPr="005F47DD">
        <w:t xml:space="preserve">andate.  Last, but not least, </w:t>
      </w:r>
      <w:r>
        <w:t>they</w:t>
      </w:r>
      <w:r w:rsidRPr="005F47DD">
        <w:t xml:space="preserve"> need</w:t>
      </w:r>
      <w:r>
        <w:t>ed</w:t>
      </w:r>
      <w:r w:rsidRPr="005F47DD">
        <w:t xml:space="preserve"> to make </w:t>
      </w:r>
      <w:r>
        <w:t xml:space="preserve">a </w:t>
      </w:r>
      <w:r w:rsidRPr="005F47DD">
        <w:t xml:space="preserve">roadmap to </w:t>
      </w:r>
      <w:r>
        <w:t>request a</w:t>
      </w:r>
      <w:r w:rsidRPr="005F47DD">
        <w:t xml:space="preserve"> </w:t>
      </w:r>
      <w:r>
        <w:t>d</w:t>
      </w:r>
      <w:r w:rsidRPr="005F47DD">
        <w:t xml:space="preserve">iplomatic </w:t>
      </w:r>
      <w:r>
        <w:t>c</w:t>
      </w:r>
      <w:r w:rsidRPr="005F47DD">
        <w:t>onference, includ</w:t>
      </w:r>
      <w:r>
        <w:t>ing</w:t>
      </w:r>
      <w:r w:rsidRPr="005F47DD">
        <w:t xml:space="preserve"> the possibility of having a special session to discuss </w:t>
      </w:r>
      <w:r>
        <w:t>the</w:t>
      </w:r>
      <w:r w:rsidRPr="005F47DD">
        <w:t xml:space="preserve"> issues intensively. </w:t>
      </w:r>
    </w:p>
    <w:p w14:paraId="0C1487D2" w14:textId="77777777" w:rsidR="00046BF4" w:rsidRPr="005F47DD" w:rsidRDefault="00046BF4" w:rsidP="00046BF4"/>
    <w:p w14:paraId="0AAB40E2" w14:textId="77777777" w:rsidR="00046BF4" w:rsidRPr="005F47DD" w:rsidRDefault="00046BF4" w:rsidP="00046BF4">
      <w:pPr>
        <w:pStyle w:val="ListParagraph"/>
        <w:widowControl w:val="0"/>
        <w:numPr>
          <w:ilvl w:val="0"/>
          <w:numId w:val="10"/>
        </w:numPr>
        <w:ind w:left="0" w:firstLine="0"/>
      </w:pPr>
      <w:r>
        <w:t xml:space="preserve">The Representative of the </w:t>
      </w:r>
      <w:r w:rsidRPr="005F47DD">
        <w:t>International Association of Broadcasters</w:t>
      </w:r>
      <w:r>
        <w:t xml:space="preserve"> (IAB)</w:t>
      </w:r>
      <w:r w:rsidRPr="005F47DD">
        <w:t xml:space="preserve"> </w:t>
      </w:r>
      <w:r>
        <w:t>stated that the IAB</w:t>
      </w:r>
      <w:r w:rsidRPr="005F47DD">
        <w:t xml:space="preserve"> </w:t>
      </w:r>
      <w:r>
        <w:t xml:space="preserve">was </w:t>
      </w:r>
      <w:r w:rsidRPr="005F47DD">
        <w:t xml:space="preserve">an organization representing 17,000 small, medium and large broadcasters </w:t>
      </w:r>
      <w:r>
        <w:t>in</w:t>
      </w:r>
      <w:r w:rsidRPr="005F47DD">
        <w:t xml:space="preserve"> the countries of the Americas</w:t>
      </w:r>
      <w:r>
        <w:t>.  O</w:t>
      </w:r>
      <w:r w:rsidRPr="005F47DD">
        <w:t xml:space="preserve">ver many years </w:t>
      </w:r>
      <w:r>
        <w:t>they</w:t>
      </w:r>
      <w:r w:rsidRPr="005F47DD">
        <w:t xml:space="preserve"> </w:t>
      </w:r>
      <w:r>
        <w:t>had</w:t>
      </w:r>
      <w:r w:rsidRPr="005F47DD">
        <w:t xml:space="preserve"> been following the negotiations in WIPO </w:t>
      </w:r>
      <w:r>
        <w:t>on</w:t>
      </w:r>
      <w:r w:rsidRPr="005F47DD">
        <w:t xml:space="preserve"> the promotion of a treaty to effectively protect the rights of broadcasters</w:t>
      </w:r>
      <w:r>
        <w:t>.  During the previous</w:t>
      </w:r>
      <w:r w:rsidRPr="005F47DD">
        <w:t xml:space="preserve"> meeting of the SCCR in March of 2017</w:t>
      </w:r>
      <w:r>
        <w:t>,</w:t>
      </w:r>
      <w:r w:rsidRPr="005F47DD">
        <w:t xml:space="preserve"> it seem</w:t>
      </w:r>
      <w:r>
        <w:t>ed</w:t>
      </w:r>
      <w:r w:rsidRPr="005F47DD">
        <w:t xml:space="preserve"> that there </w:t>
      </w:r>
      <w:r>
        <w:t>had been</w:t>
      </w:r>
      <w:r w:rsidRPr="005F47DD">
        <w:t xml:space="preserve"> a consensus among the </w:t>
      </w:r>
      <w:r>
        <w:t>r</w:t>
      </w:r>
      <w:r w:rsidRPr="005F47DD">
        <w:t xml:space="preserve">egional </w:t>
      </w:r>
      <w:r>
        <w:t>g</w:t>
      </w:r>
      <w:r w:rsidRPr="005F47DD">
        <w:t xml:space="preserve">roups </w:t>
      </w:r>
      <w:r>
        <w:t>on</w:t>
      </w:r>
      <w:r w:rsidRPr="005F47DD">
        <w:t xml:space="preserve"> the need to have a new treaty</w:t>
      </w:r>
      <w:r>
        <w:t>,</w:t>
      </w:r>
      <w:r w:rsidRPr="005F47DD">
        <w:t xml:space="preserve"> beyond </w:t>
      </w:r>
      <w:r>
        <w:t xml:space="preserve">the </w:t>
      </w:r>
      <w:r w:rsidRPr="005F47DD">
        <w:t>discussions that were particularly of a technolog</w:t>
      </w:r>
      <w:r>
        <w:t>ical</w:t>
      </w:r>
      <w:r w:rsidRPr="005F47DD">
        <w:t xml:space="preserve"> nature.  </w:t>
      </w:r>
      <w:r>
        <w:t>The Representative</w:t>
      </w:r>
      <w:r w:rsidRPr="005F47DD">
        <w:t xml:space="preserve"> ask</w:t>
      </w:r>
      <w:r>
        <w:t>ed</w:t>
      </w:r>
      <w:r w:rsidRPr="005F47DD">
        <w:t xml:space="preserve"> all </w:t>
      </w:r>
      <w:r>
        <w:t>d</w:t>
      </w:r>
      <w:r w:rsidRPr="005F47DD">
        <w:t>elegations present to obtain the necessary agreement on the Chair's text</w:t>
      </w:r>
      <w:r>
        <w:t>,</w:t>
      </w:r>
      <w:r w:rsidRPr="005F47DD">
        <w:t xml:space="preserve"> identified as part A of </w:t>
      </w:r>
      <w:r>
        <w:t xml:space="preserve">document SCCR </w:t>
      </w:r>
      <w:r w:rsidRPr="005F47DD">
        <w:t>34/4</w:t>
      </w:r>
      <w:r>
        <w:t>,</w:t>
      </w:r>
      <w:r w:rsidRPr="005F47DD">
        <w:t xml:space="preserve"> in order to consolidate a document</w:t>
      </w:r>
      <w:r>
        <w:t>,</w:t>
      </w:r>
      <w:r w:rsidRPr="005F47DD">
        <w:t xml:space="preserve"> which would enable the Committee to recommend the holding of a </w:t>
      </w:r>
      <w:r>
        <w:t>d</w:t>
      </w:r>
      <w:r w:rsidRPr="005F47DD">
        <w:t xml:space="preserve">iplomatic </w:t>
      </w:r>
      <w:r>
        <w:t>c</w:t>
      </w:r>
      <w:r w:rsidRPr="005F47DD">
        <w:t xml:space="preserve">onference at </w:t>
      </w:r>
      <w:r>
        <w:t>the</w:t>
      </w:r>
      <w:r w:rsidRPr="005F47DD">
        <w:t xml:space="preserve"> </w:t>
      </w:r>
      <w:r>
        <w:t>following</w:t>
      </w:r>
      <w:r w:rsidRPr="005F47DD">
        <w:t xml:space="preserve"> meeting</w:t>
      </w:r>
      <w:r>
        <w:t>.  T</w:t>
      </w:r>
      <w:r w:rsidRPr="005F47DD">
        <w:t>he broadcasters of the Americas</w:t>
      </w:r>
      <w:r>
        <w:t xml:space="preserve"> had been looking forward to</w:t>
      </w:r>
      <w:r w:rsidRPr="005F47DD">
        <w:t xml:space="preserve"> new technologies</w:t>
      </w:r>
      <w:r>
        <w:t xml:space="preserve"> and</w:t>
      </w:r>
      <w:r w:rsidRPr="005F47DD">
        <w:t xml:space="preserve"> the changes </w:t>
      </w:r>
      <w:r>
        <w:t>on</w:t>
      </w:r>
      <w:r w:rsidRPr="005F47DD">
        <w:t xml:space="preserve"> new platforms</w:t>
      </w:r>
      <w:r>
        <w:t>,</w:t>
      </w:r>
      <w:r w:rsidRPr="005F47DD">
        <w:t xml:space="preserve"> and </w:t>
      </w:r>
      <w:r>
        <w:t>had been</w:t>
      </w:r>
      <w:r w:rsidRPr="005F47DD">
        <w:t xml:space="preserve"> using them</w:t>
      </w:r>
      <w:r>
        <w:t xml:space="preserve">. </w:t>
      </w:r>
      <w:r w:rsidRPr="005F47DD">
        <w:t xml:space="preserve"> </w:t>
      </w:r>
      <w:r>
        <w:t>However,</w:t>
      </w:r>
      <w:r w:rsidRPr="005F47DD">
        <w:t xml:space="preserve"> in order to continue developing in </w:t>
      </w:r>
      <w:r>
        <w:t>the</w:t>
      </w:r>
      <w:r w:rsidRPr="005F47DD">
        <w:t xml:space="preserve"> new digital environment</w:t>
      </w:r>
      <w:r>
        <w:t xml:space="preserve">, </w:t>
      </w:r>
      <w:r w:rsidRPr="005F47DD">
        <w:t xml:space="preserve">it </w:t>
      </w:r>
      <w:r>
        <w:t>was</w:t>
      </w:r>
      <w:r w:rsidRPr="005F47DD">
        <w:t xml:space="preserve"> absolutely vital that </w:t>
      </w:r>
      <w:r>
        <w:t>they</w:t>
      </w:r>
      <w:r w:rsidRPr="005F47DD">
        <w:t xml:space="preserve"> </w:t>
      </w:r>
      <w:r>
        <w:t>had</w:t>
      </w:r>
      <w:r w:rsidRPr="005F47DD">
        <w:t xml:space="preserve"> a treaty</w:t>
      </w:r>
      <w:r>
        <w:t>,</w:t>
      </w:r>
      <w:r w:rsidRPr="005F47DD">
        <w:t xml:space="preserve"> which protect</w:t>
      </w:r>
      <w:r>
        <w:t>ed</w:t>
      </w:r>
      <w:r w:rsidRPr="005F47DD">
        <w:t xml:space="preserve"> </w:t>
      </w:r>
      <w:r>
        <w:t>their</w:t>
      </w:r>
      <w:r w:rsidRPr="005F47DD">
        <w:t xml:space="preserve"> broadcast</w:t>
      </w:r>
      <w:r>
        <w:t>s</w:t>
      </w:r>
      <w:r w:rsidRPr="005F47DD">
        <w:t>, including delayed broadcast</w:t>
      </w:r>
      <w:r>
        <w:t xml:space="preserve">s, </w:t>
      </w:r>
      <w:r w:rsidRPr="005F47DD">
        <w:t xml:space="preserve">so that the public could have access to </w:t>
      </w:r>
      <w:r>
        <w:t>them</w:t>
      </w:r>
      <w:r w:rsidRPr="005F47DD">
        <w:t xml:space="preserve"> at any time that they wish</w:t>
      </w:r>
      <w:r>
        <w:t xml:space="preserve">ed, </w:t>
      </w:r>
      <w:r w:rsidRPr="005F47DD">
        <w:t xml:space="preserve">including </w:t>
      </w:r>
      <w:r>
        <w:t>via the</w:t>
      </w:r>
      <w:r w:rsidRPr="005F47DD">
        <w:t xml:space="preserve"> Internet</w:t>
      </w:r>
      <w:r>
        <w:t>.</w:t>
      </w:r>
      <w:r w:rsidRPr="005F47DD">
        <w:t xml:space="preserve"> </w:t>
      </w:r>
      <w:r>
        <w:t xml:space="preserve"> T</w:t>
      </w:r>
      <w:r w:rsidRPr="005F47DD">
        <w:t xml:space="preserve">he broadcasters of Latin America </w:t>
      </w:r>
      <w:r>
        <w:t>were</w:t>
      </w:r>
      <w:r w:rsidRPr="005F47DD">
        <w:t xml:space="preserve"> available to </w:t>
      </w:r>
      <w:r>
        <w:t>d</w:t>
      </w:r>
      <w:r w:rsidRPr="005F47DD">
        <w:t xml:space="preserve">elegations to respond to any doubts or questions that </w:t>
      </w:r>
      <w:r>
        <w:t>they</w:t>
      </w:r>
      <w:r w:rsidRPr="005F47DD">
        <w:t xml:space="preserve"> </w:t>
      </w:r>
      <w:r>
        <w:t>might</w:t>
      </w:r>
      <w:r w:rsidRPr="005F47DD">
        <w:t xml:space="preserve"> have during </w:t>
      </w:r>
      <w:r>
        <w:t>the</w:t>
      </w:r>
      <w:r w:rsidRPr="005F47DD">
        <w:t xml:space="preserve"> meeting. </w:t>
      </w:r>
    </w:p>
    <w:p w14:paraId="66E4DD6A" w14:textId="77777777" w:rsidR="00046BF4" w:rsidRPr="005F47DD" w:rsidRDefault="00046BF4" w:rsidP="00046BF4">
      <w:pPr>
        <w:widowControl w:val="0"/>
        <w:rPr>
          <w:szCs w:val="22"/>
        </w:rPr>
      </w:pPr>
    </w:p>
    <w:p w14:paraId="750F1800" w14:textId="77777777" w:rsidR="00046BF4" w:rsidRPr="006318C8" w:rsidRDefault="00046BF4" w:rsidP="00046BF4">
      <w:pPr>
        <w:pStyle w:val="ListParagraph"/>
        <w:widowControl w:val="0"/>
        <w:numPr>
          <w:ilvl w:val="0"/>
          <w:numId w:val="10"/>
        </w:numPr>
        <w:ind w:left="0" w:firstLine="0"/>
        <w:rPr>
          <w:szCs w:val="22"/>
        </w:rPr>
      </w:pPr>
      <w:r>
        <w:t>The Representative of the Electronic Information for Libraries (eIFL</w:t>
      </w:r>
      <w:r w:rsidRPr="005F47DD">
        <w:t>.</w:t>
      </w:r>
      <w:r>
        <w:t>net)</w:t>
      </w:r>
      <w:r w:rsidRPr="005F47DD">
        <w:t xml:space="preserve"> </w:t>
      </w:r>
      <w:r>
        <w:t>stated that w</w:t>
      </w:r>
      <w:r w:rsidRPr="005F47DD">
        <w:t xml:space="preserve">hen a new broadcast right </w:t>
      </w:r>
      <w:r>
        <w:t>extended</w:t>
      </w:r>
      <w:r w:rsidRPr="005F47DD">
        <w:t xml:space="preserve"> beyond post</w:t>
      </w:r>
      <w:r w:rsidRPr="005F47DD">
        <w:noBreakHyphen/>
        <w:t>fixation rights</w:t>
      </w:r>
      <w:r>
        <w:t xml:space="preserve">, </w:t>
      </w:r>
      <w:r w:rsidRPr="005F47DD">
        <w:t xml:space="preserve">libraries </w:t>
      </w:r>
      <w:r>
        <w:t>had to</w:t>
      </w:r>
      <w:r w:rsidRPr="005F47DD">
        <w:t xml:space="preserve"> take notice for social, educational</w:t>
      </w:r>
      <w:r>
        <w:t xml:space="preserve"> and</w:t>
      </w:r>
      <w:r w:rsidRPr="005F47DD">
        <w:t xml:space="preserve"> public reasons.  Why d</w:t>
      </w:r>
      <w:r>
        <w:t>id</w:t>
      </w:r>
      <w:r w:rsidRPr="005F47DD">
        <w:t xml:space="preserve"> libraries show films? </w:t>
      </w:r>
      <w:r>
        <w:t xml:space="preserve"> I</w:t>
      </w:r>
      <w:r w:rsidRPr="005F47DD">
        <w:t>n Senegal some universities show</w:t>
      </w:r>
      <w:r>
        <w:t>ed</w:t>
      </w:r>
      <w:r w:rsidRPr="005F47DD">
        <w:t xml:space="preserve"> films to mark occasions</w:t>
      </w:r>
      <w:r>
        <w:t>,</w:t>
      </w:r>
      <w:r w:rsidRPr="005F47DD">
        <w:t xml:space="preserve"> like world environment day</w:t>
      </w:r>
      <w:r>
        <w:t>,</w:t>
      </w:r>
      <w:r w:rsidRPr="005F47DD">
        <w:t xml:space="preserve"> to help students understand important issues. </w:t>
      </w:r>
      <w:r>
        <w:t xml:space="preserve"> A</w:t>
      </w:r>
      <w:r w:rsidRPr="005F47DD">
        <w:t xml:space="preserve"> new layer of rights </w:t>
      </w:r>
      <w:r>
        <w:t>affecting</w:t>
      </w:r>
      <w:r w:rsidRPr="005F47DD">
        <w:t xml:space="preserve"> access to content </w:t>
      </w:r>
      <w:r>
        <w:t>was</w:t>
      </w:r>
      <w:r w:rsidRPr="005F47DD">
        <w:t xml:space="preserve"> an additional barrier to</w:t>
      </w:r>
      <w:r>
        <w:t xml:space="preserve"> the</w:t>
      </w:r>
      <w:r w:rsidRPr="005F47DD">
        <w:t xml:space="preserve"> access to knowledge.  Libraries would have to deal with an additional set of right holders to clear rights for access, creating extra costs and complexity </w:t>
      </w:r>
      <w:r>
        <w:t>i</w:t>
      </w:r>
      <w:r w:rsidRPr="005F47DD">
        <w:t xml:space="preserve">n the rights clearing process.  For sure, it would </w:t>
      </w:r>
      <w:r>
        <w:t xml:space="preserve">also </w:t>
      </w:r>
      <w:r w:rsidRPr="005F47DD">
        <w:t xml:space="preserve">add to the Orphan Works problem </w:t>
      </w:r>
      <w:r>
        <w:t>that was</w:t>
      </w:r>
      <w:r w:rsidRPr="005F47DD">
        <w:t xml:space="preserve"> already huge</w:t>
      </w:r>
      <w:r>
        <w:t xml:space="preserve">, </w:t>
      </w:r>
      <w:r w:rsidRPr="005F47DD">
        <w:t xml:space="preserve">where policymakers around the world </w:t>
      </w:r>
      <w:r>
        <w:t>were</w:t>
      </w:r>
      <w:r w:rsidRPr="005F47DD">
        <w:t xml:space="preserve"> trying to find legislative solutions.  Therefore, any new instrument </w:t>
      </w:r>
      <w:r>
        <w:t>should</w:t>
      </w:r>
      <w:r w:rsidRPr="005F47DD">
        <w:t xml:space="preserve"> contain a robust set of exceptions that </w:t>
      </w:r>
      <w:r>
        <w:t>were</w:t>
      </w:r>
      <w:r w:rsidRPr="005F47DD">
        <w:t xml:space="preserve"> future proofed for changes in technology and </w:t>
      </w:r>
      <w:r>
        <w:t>could</w:t>
      </w:r>
      <w:r w:rsidRPr="005F47DD">
        <w:t xml:space="preserve"> be taken away by contract terms</w:t>
      </w:r>
      <w:r>
        <w:t>,</w:t>
      </w:r>
      <w:r w:rsidRPr="005F47DD">
        <w:t xml:space="preserve"> or technological protection measures</w:t>
      </w:r>
      <w:r>
        <w:t xml:space="preserve"> (TPMs)</w:t>
      </w:r>
      <w:r w:rsidRPr="005F47DD">
        <w:t xml:space="preserve">.  Consequently, </w:t>
      </w:r>
      <w:r>
        <w:t>l</w:t>
      </w:r>
      <w:r w:rsidRPr="005F47DD">
        <w:t xml:space="preserve">imitations and </w:t>
      </w:r>
      <w:r>
        <w:t>e</w:t>
      </w:r>
      <w:r w:rsidRPr="005F47DD">
        <w:t>xceptions set out in document SCCR/34/4</w:t>
      </w:r>
      <w:r>
        <w:t xml:space="preserve"> and</w:t>
      </w:r>
      <w:r w:rsidRPr="005F47DD">
        <w:t xml:space="preserve"> in other issues should be strengthened.  Part 1 should specify </w:t>
      </w:r>
      <w:r>
        <w:t>that the</w:t>
      </w:r>
      <w:r w:rsidRPr="005F47DD">
        <w:t xml:space="preserve"> </w:t>
      </w:r>
      <w:r>
        <w:t>c</w:t>
      </w:r>
      <w:r w:rsidRPr="005F47DD">
        <w:t>ontracting</w:t>
      </w:r>
      <w:r>
        <w:t xml:space="preserve"> p</w:t>
      </w:r>
      <w:r w:rsidRPr="005F47DD">
        <w:t xml:space="preserve">arties </w:t>
      </w:r>
      <w:r>
        <w:t>should</w:t>
      </w:r>
      <w:r w:rsidRPr="005F47DD">
        <w:t xml:space="preserve"> incorporate in the legislation </w:t>
      </w:r>
      <w:r>
        <w:t>l</w:t>
      </w:r>
      <w:r w:rsidRPr="005F47DD">
        <w:t xml:space="preserve">imitations and </w:t>
      </w:r>
      <w:r>
        <w:t>e</w:t>
      </w:r>
      <w:r w:rsidRPr="005F47DD">
        <w:t>xceptions</w:t>
      </w:r>
      <w:r>
        <w:t>.  I</w:t>
      </w:r>
      <w:r w:rsidRPr="005F47DD">
        <w:t>t</w:t>
      </w:r>
      <w:r>
        <w:t xml:space="preserve"> should</w:t>
      </w:r>
      <w:r w:rsidRPr="005F47DD">
        <w:t xml:space="preserve"> also contain</w:t>
      </w:r>
      <w:r>
        <w:t xml:space="preserve"> </w:t>
      </w:r>
      <w:r w:rsidRPr="005F47DD">
        <w:t>a list of specific uses</w:t>
      </w:r>
      <w:r>
        <w:t>,</w:t>
      </w:r>
      <w:r w:rsidRPr="005F47DD">
        <w:t xml:space="preserve"> like private use reporting of current events, use for teaching, research, libraries and archives and </w:t>
      </w:r>
      <w:r>
        <w:t>p</w:t>
      </w:r>
      <w:r w:rsidRPr="005F47DD">
        <w:t xml:space="preserve">ersons with </w:t>
      </w:r>
      <w:r>
        <w:t>d</w:t>
      </w:r>
      <w:r w:rsidRPr="005F47DD">
        <w:t>isabilities</w:t>
      </w:r>
      <w:r>
        <w:t>.</w:t>
      </w:r>
      <w:r w:rsidRPr="005F47DD">
        <w:t xml:space="preserve">  Second, in part 2, the three</w:t>
      </w:r>
      <w:r w:rsidRPr="005F47DD">
        <w:noBreakHyphen/>
        <w:t>step test appear</w:t>
      </w:r>
      <w:r>
        <w:t>ed</w:t>
      </w:r>
      <w:r w:rsidRPr="005F47DD">
        <w:t xml:space="preserve"> to go beyond the standard of the Berne Convention for quotations and use of the day.  It </w:t>
      </w:r>
      <w:r>
        <w:t>was</w:t>
      </w:r>
      <w:r w:rsidRPr="005F47DD">
        <w:t xml:space="preserve"> also not </w:t>
      </w:r>
      <w:r>
        <w:t xml:space="preserve">a </w:t>
      </w:r>
      <w:r w:rsidRPr="005F47DD">
        <w:t>part of the Rome convention.  To avoid unintended consequences</w:t>
      </w:r>
      <w:r>
        <w:t>,</w:t>
      </w:r>
      <w:r w:rsidRPr="005F47DD">
        <w:t xml:space="preserve"> references to the three</w:t>
      </w:r>
      <w:r w:rsidRPr="005F47DD">
        <w:noBreakHyphen/>
        <w:t xml:space="preserve">step </w:t>
      </w:r>
      <w:r>
        <w:t>should</w:t>
      </w:r>
      <w:r w:rsidRPr="005F47DD">
        <w:t xml:space="preserve"> either</w:t>
      </w:r>
      <w:r>
        <w:t xml:space="preserve"> be</w:t>
      </w:r>
      <w:r w:rsidRPr="005F47DD">
        <w:t xml:space="preserve"> remove</w:t>
      </w:r>
      <w:r>
        <w:t xml:space="preserve">d </w:t>
      </w:r>
      <w:r w:rsidRPr="005F47DD">
        <w:t>or replace</w:t>
      </w:r>
      <w:r>
        <w:t>d</w:t>
      </w:r>
      <w:r w:rsidRPr="005F47DD">
        <w:t xml:space="preserve"> with a statement that countries should ensure that rights granted in </w:t>
      </w:r>
      <w:r>
        <w:t>the</w:t>
      </w:r>
      <w:r w:rsidRPr="005F47DD">
        <w:t xml:space="preserve"> </w:t>
      </w:r>
      <w:r>
        <w:t>t</w:t>
      </w:r>
      <w:r w:rsidRPr="005F47DD">
        <w:t xml:space="preserve">reaty </w:t>
      </w:r>
      <w:r>
        <w:t>did</w:t>
      </w:r>
      <w:r w:rsidRPr="005F47DD">
        <w:t xml:space="preserve"> not reduce the application of </w:t>
      </w:r>
      <w:r>
        <w:t>l</w:t>
      </w:r>
      <w:r w:rsidRPr="005F47DD">
        <w:t xml:space="preserve">imitations and </w:t>
      </w:r>
      <w:r>
        <w:t>e</w:t>
      </w:r>
      <w:r w:rsidRPr="005F47DD">
        <w:t xml:space="preserve">xceptions to </w:t>
      </w:r>
      <w:r>
        <w:t>c</w:t>
      </w:r>
      <w:r w:rsidRPr="005F47DD">
        <w:t xml:space="preserve">opyright and related rights in national law.  </w:t>
      </w:r>
      <w:r>
        <w:t>That</w:t>
      </w:r>
      <w:r w:rsidRPr="005F47DD">
        <w:t xml:space="preserve"> </w:t>
      </w:r>
      <w:r>
        <w:t>wa</w:t>
      </w:r>
      <w:r w:rsidRPr="005F47DD">
        <w:t>s to ensure that new rights d</w:t>
      </w:r>
      <w:r>
        <w:t>id</w:t>
      </w:r>
      <w:r w:rsidRPr="005F47DD">
        <w:t xml:space="preserve"> not extend to content that</w:t>
      </w:r>
      <w:r>
        <w:t xml:space="preserve"> was</w:t>
      </w:r>
      <w:r w:rsidRPr="005F47DD">
        <w:t xml:space="preserve"> in the public domain, content that</w:t>
      </w:r>
      <w:r>
        <w:t xml:space="preserve"> wa</w:t>
      </w:r>
      <w:r w:rsidRPr="005F47DD">
        <w:t>s licensed under an open content license</w:t>
      </w:r>
      <w:r>
        <w:t>,</w:t>
      </w:r>
      <w:r w:rsidRPr="005F47DD">
        <w:t xml:space="preserve"> or</w:t>
      </w:r>
      <w:r>
        <w:t xml:space="preserve"> to content</w:t>
      </w:r>
      <w:r w:rsidRPr="005F47DD">
        <w:t xml:space="preserve"> that was never intended to be subject to such long terms of protection.  With </w:t>
      </w:r>
      <w:r>
        <w:t>those</w:t>
      </w:r>
      <w:r w:rsidRPr="005F47DD">
        <w:t xml:space="preserve"> changes, the document would be improved.</w:t>
      </w:r>
    </w:p>
    <w:p w14:paraId="5F18B8CD" w14:textId="77777777" w:rsidR="00046BF4" w:rsidRPr="005F47DD" w:rsidRDefault="00046BF4" w:rsidP="00046BF4">
      <w:pPr>
        <w:widowControl w:val="0"/>
      </w:pPr>
    </w:p>
    <w:p w14:paraId="5276739A" w14:textId="77777777" w:rsidR="00046BF4" w:rsidRPr="006318C8" w:rsidRDefault="00046BF4" w:rsidP="00046BF4">
      <w:pPr>
        <w:pStyle w:val="ListParagraph"/>
        <w:widowControl w:val="0"/>
        <w:numPr>
          <w:ilvl w:val="0"/>
          <w:numId w:val="10"/>
        </w:numPr>
        <w:ind w:left="0" w:firstLine="0"/>
        <w:rPr>
          <w:szCs w:val="22"/>
        </w:rPr>
      </w:pPr>
      <w:r>
        <w:t>The Representative of the North American</w:t>
      </w:r>
      <w:r w:rsidRPr="005F47DD">
        <w:t xml:space="preserve"> </w:t>
      </w:r>
      <w:r>
        <w:t>B</w:t>
      </w:r>
      <w:r w:rsidRPr="005F47DD">
        <w:t xml:space="preserve">roadcaster </w:t>
      </w:r>
      <w:r>
        <w:t>A</w:t>
      </w:r>
      <w:r w:rsidRPr="005F47DD">
        <w:t>ssociation</w:t>
      </w:r>
      <w:r>
        <w:t xml:space="preserve"> (NABA)</w:t>
      </w:r>
      <w:r w:rsidRPr="005F47DD">
        <w:t xml:space="preserve"> </w:t>
      </w:r>
      <w:r>
        <w:t xml:space="preserve">stated that it </w:t>
      </w:r>
      <w:r w:rsidRPr="005F47DD">
        <w:lastRenderedPageBreak/>
        <w:t>represent</w:t>
      </w:r>
      <w:r>
        <w:t>ed</w:t>
      </w:r>
      <w:r w:rsidRPr="005F47DD">
        <w:t xml:space="preserve"> radio and television broadcasters in Canada, Mexico and the United States</w:t>
      </w:r>
      <w:r>
        <w:t xml:space="preserve"> of America</w:t>
      </w:r>
      <w:r w:rsidRPr="005F47DD">
        <w:t xml:space="preserve">.  </w:t>
      </w:r>
      <w:r>
        <w:t>NABA</w:t>
      </w:r>
      <w:r w:rsidRPr="005F47DD">
        <w:t xml:space="preserve"> </w:t>
      </w:r>
      <w:r>
        <w:t>had</w:t>
      </w:r>
      <w:r w:rsidRPr="005F47DD">
        <w:t xml:space="preserve"> participated </w:t>
      </w:r>
      <w:r>
        <w:t>in</w:t>
      </w:r>
      <w:r w:rsidRPr="005F47DD">
        <w:t xml:space="preserve"> WIPO meetings on </w:t>
      </w:r>
      <w:r>
        <w:t>the</w:t>
      </w:r>
      <w:r w:rsidRPr="005F47DD">
        <w:t xml:space="preserve"> matter</w:t>
      </w:r>
      <w:r>
        <w:t xml:space="preserve"> of broadcasting organizations</w:t>
      </w:r>
      <w:r w:rsidRPr="005F47DD">
        <w:t xml:space="preserve"> since the beginning</w:t>
      </w:r>
      <w:r>
        <w:t xml:space="preserve">.  It </w:t>
      </w:r>
      <w:r w:rsidRPr="005F47DD">
        <w:t>ha</w:t>
      </w:r>
      <w:r>
        <w:t>d</w:t>
      </w:r>
      <w:r w:rsidRPr="005F47DD">
        <w:t xml:space="preserve"> observed many years of discussions</w:t>
      </w:r>
      <w:r>
        <w:t xml:space="preserve">. </w:t>
      </w:r>
      <w:r w:rsidRPr="005F47DD">
        <w:t xml:space="preserve"> </w:t>
      </w:r>
      <w:r>
        <w:t>M</w:t>
      </w:r>
      <w:r w:rsidRPr="005F47DD">
        <w:t xml:space="preserve">any options and </w:t>
      </w:r>
      <w:r>
        <w:t xml:space="preserve">many </w:t>
      </w:r>
      <w:r w:rsidRPr="005F47DD">
        <w:t xml:space="preserve">alternatives </w:t>
      </w:r>
      <w:r>
        <w:t>had</w:t>
      </w:r>
      <w:r w:rsidRPr="005F47DD">
        <w:t xml:space="preserve"> been presented</w:t>
      </w:r>
      <w:r>
        <w:t xml:space="preserve">. </w:t>
      </w:r>
      <w:r w:rsidRPr="005F47DD">
        <w:t xml:space="preserve"> </w:t>
      </w:r>
      <w:r>
        <w:t>T</w:t>
      </w:r>
      <w:r w:rsidRPr="005F47DD">
        <w:t xml:space="preserve">he best approaches </w:t>
      </w:r>
      <w:r>
        <w:t>were</w:t>
      </w:r>
      <w:r w:rsidRPr="005F47DD">
        <w:t xml:space="preserve"> reflected in part A of </w:t>
      </w:r>
      <w:r>
        <w:t>document</w:t>
      </w:r>
      <w:r w:rsidRPr="005F47DD">
        <w:t xml:space="preserve"> SCCR/34/4.  The one area where more discussion may be necessary relate</w:t>
      </w:r>
      <w:r>
        <w:t>d</w:t>
      </w:r>
      <w:r w:rsidRPr="005F47DD">
        <w:t xml:space="preserve"> to broadcasting activities on the Internet.  It </w:t>
      </w:r>
      <w:r>
        <w:t>was</w:t>
      </w:r>
      <w:r w:rsidRPr="005F47DD">
        <w:t xml:space="preserve"> essential that a new treaty be forward</w:t>
      </w:r>
      <w:r w:rsidRPr="005F47DD">
        <w:noBreakHyphen/>
        <w:t>looking and cover</w:t>
      </w:r>
      <w:r>
        <w:t>ed</w:t>
      </w:r>
      <w:r w:rsidRPr="005F47DD">
        <w:t xml:space="preserve"> broadcasters current and inevitable future uses of digital technologies.  The two </w:t>
      </w:r>
      <w:r>
        <w:t>T</w:t>
      </w:r>
      <w:r w:rsidRPr="005F47DD">
        <w:t>reaties concluded in December 1996, the WCT and the WPPT were clearly focused on the Internet and digital technologies</w:t>
      </w:r>
      <w:r>
        <w:t>.  T</w:t>
      </w:r>
      <w:r w:rsidRPr="005F47DD">
        <w:t xml:space="preserve">he Beijing </w:t>
      </w:r>
      <w:r>
        <w:t>T</w:t>
      </w:r>
      <w:r w:rsidRPr="005F47DD">
        <w:t xml:space="preserve">reaty also addressed </w:t>
      </w:r>
      <w:r>
        <w:t>the</w:t>
      </w:r>
      <w:r w:rsidRPr="005F47DD">
        <w:t xml:space="preserve"> technological environment.  The importance and impact of digital technology </w:t>
      </w:r>
      <w:r>
        <w:t>was</w:t>
      </w:r>
      <w:r w:rsidRPr="005F47DD">
        <w:t xml:space="preserve"> no different for broadcasters</w:t>
      </w:r>
      <w:r>
        <w:t>.  T</w:t>
      </w:r>
      <w:r w:rsidRPr="005F47DD">
        <w:t xml:space="preserve">he reality </w:t>
      </w:r>
      <w:r>
        <w:t>was</w:t>
      </w:r>
      <w:r w:rsidRPr="005F47DD">
        <w:t xml:space="preserve"> that the online activities of broadcasters </w:t>
      </w:r>
      <w:r>
        <w:t>would</w:t>
      </w:r>
      <w:r w:rsidRPr="005F47DD">
        <w:t xml:space="preserve"> be an increasingly</w:t>
      </w:r>
      <w:r>
        <w:t xml:space="preserve"> important</w:t>
      </w:r>
      <w:r w:rsidRPr="005F47DD">
        <w:t xml:space="preserve"> part of their futures</w:t>
      </w:r>
      <w:r>
        <w:t>.</w:t>
      </w:r>
      <w:r w:rsidRPr="005F47DD">
        <w:t xml:space="preserve"> </w:t>
      </w:r>
      <w:r>
        <w:t xml:space="preserve"> In order t</w:t>
      </w:r>
      <w:r w:rsidRPr="005F47DD">
        <w:t>o be meaningful</w:t>
      </w:r>
      <w:r>
        <w:t>,</w:t>
      </w:r>
      <w:r w:rsidRPr="005F47DD">
        <w:t xml:space="preserve"> the </w:t>
      </w:r>
      <w:r>
        <w:t>T</w:t>
      </w:r>
      <w:r w:rsidRPr="005F47DD">
        <w:t xml:space="preserve">reaty </w:t>
      </w:r>
      <w:r>
        <w:t>had to</w:t>
      </w:r>
      <w:r w:rsidRPr="005F47DD">
        <w:t xml:space="preserve"> provide protection for some, if not all of </w:t>
      </w:r>
      <w:r>
        <w:t>those</w:t>
      </w:r>
      <w:r w:rsidRPr="005F47DD">
        <w:t xml:space="preserve"> activities.  Similarly, the </w:t>
      </w:r>
      <w:r>
        <w:t>T</w:t>
      </w:r>
      <w:r w:rsidRPr="005F47DD">
        <w:t>reaty should recognize the reality of the ever</w:t>
      </w:r>
      <w:r w:rsidRPr="005F47DD">
        <w:noBreakHyphen/>
        <w:t xml:space="preserve">increasing </w:t>
      </w:r>
      <w:r>
        <w:t>l</w:t>
      </w:r>
      <w:r w:rsidRPr="005F47DD">
        <w:t xml:space="preserve">evel of piracy via the Internet and provide broadcasters adequate tools to address new forms of piracy.  The objective of the </w:t>
      </w:r>
      <w:r>
        <w:t>T</w:t>
      </w:r>
      <w:r w:rsidRPr="005F47DD">
        <w:t xml:space="preserve">reaty should be </w:t>
      </w:r>
      <w:r>
        <w:t xml:space="preserve">to </w:t>
      </w:r>
      <w:r w:rsidRPr="005F47DD">
        <w:t>protect the activit</w:t>
      </w:r>
      <w:r>
        <w:t>ies</w:t>
      </w:r>
      <w:r w:rsidRPr="005F47DD">
        <w:t xml:space="preserve"> of broadcasting</w:t>
      </w:r>
      <w:r>
        <w:t xml:space="preserve"> organizations</w:t>
      </w:r>
      <w:r w:rsidRPr="005F47DD">
        <w:t xml:space="preserve">, </w:t>
      </w:r>
      <w:r>
        <w:t>regardless of</w:t>
      </w:r>
      <w:r w:rsidRPr="005F47DD">
        <w:t xml:space="preserve"> the technology</w:t>
      </w:r>
      <w:r>
        <w:t xml:space="preserve"> used</w:t>
      </w:r>
      <w:r w:rsidRPr="005F47DD">
        <w:t xml:space="preserve">.  Such a technological approach </w:t>
      </w:r>
      <w:r>
        <w:t>was</w:t>
      </w:r>
      <w:r w:rsidRPr="005F47DD">
        <w:t xml:space="preserve"> </w:t>
      </w:r>
      <w:r>
        <w:t>the</w:t>
      </w:r>
      <w:r w:rsidRPr="005F47DD">
        <w:t xml:space="preserve"> best way to provide an adaptable, forward looking </w:t>
      </w:r>
      <w:r>
        <w:t>t</w:t>
      </w:r>
      <w:r w:rsidRPr="005F47DD">
        <w:t xml:space="preserve">reaty.  </w:t>
      </w:r>
      <w:r>
        <w:t>The Representative put forward</w:t>
      </w:r>
      <w:r w:rsidRPr="005F47DD">
        <w:t xml:space="preserve"> three short points on the current text proposals</w:t>
      </w:r>
      <w:proofErr w:type="gramStart"/>
      <w:r>
        <w:t xml:space="preserve">; </w:t>
      </w:r>
      <w:r w:rsidRPr="005F47DD">
        <w:t xml:space="preserve"> first</w:t>
      </w:r>
      <w:proofErr w:type="gramEnd"/>
      <w:r w:rsidRPr="005F47DD">
        <w:t xml:space="preserve">, the definition of broadcasting should not contain a total broad exclusion of transmissions over computer networks.  Transmissions over the Internet </w:t>
      </w:r>
      <w:r>
        <w:t>were</w:t>
      </w:r>
      <w:r w:rsidRPr="005F47DD">
        <w:t xml:space="preserve"> a current, growing aspect of broadcasting.  </w:t>
      </w:r>
      <w:r>
        <w:t>Second</w:t>
      </w:r>
      <w:r w:rsidRPr="005F47DD">
        <w:t xml:space="preserve">, </w:t>
      </w:r>
      <w:r>
        <w:t xml:space="preserve">the </w:t>
      </w:r>
      <w:r w:rsidRPr="005F47DD">
        <w:t xml:space="preserve">object of protection should allow for </w:t>
      </w:r>
      <w:r>
        <w:t>the possibility,</w:t>
      </w:r>
      <w:r w:rsidRPr="005F47DD">
        <w:t xml:space="preserve"> on an optional basis</w:t>
      </w:r>
      <w:r>
        <w:t>, the</w:t>
      </w:r>
      <w:r w:rsidRPr="005F47DD">
        <w:t xml:space="preserve"> protection of non</w:t>
      </w:r>
      <w:r w:rsidRPr="005F47DD">
        <w:noBreakHyphen/>
        <w:t>linear broadcasting</w:t>
      </w:r>
      <w:r>
        <w:t xml:space="preserve">. </w:t>
      </w:r>
      <w:r w:rsidRPr="005F47DD">
        <w:t xml:space="preserve"> </w:t>
      </w:r>
      <w:r>
        <w:t>O</w:t>
      </w:r>
      <w:r w:rsidRPr="005F47DD">
        <w:t xml:space="preserve">n demand services </w:t>
      </w:r>
      <w:r>
        <w:t>were</w:t>
      </w:r>
      <w:r w:rsidRPr="005F47DD">
        <w:t xml:space="preserve"> a part of broadcasting because </w:t>
      </w:r>
      <w:r>
        <w:t>they</w:t>
      </w:r>
      <w:r w:rsidRPr="005F47DD">
        <w:t xml:space="preserve"> </w:t>
      </w:r>
      <w:r>
        <w:t>were</w:t>
      </w:r>
      <w:r w:rsidRPr="005F47DD">
        <w:t xml:space="preserve"> relevant</w:t>
      </w:r>
      <w:r>
        <w:t>,</w:t>
      </w:r>
      <w:r w:rsidRPr="005F47DD">
        <w:t xml:space="preserve"> and</w:t>
      </w:r>
      <w:r>
        <w:t xml:space="preserve"> were</w:t>
      </w:r>
      <w:r w:rsidRPr="005F47DD">
        <w:t xml:space="preserve"> </w:t>
      </w:r>
      <w:r>
        <w:t>demanded</w:t>
      </w:r>
      <w:r w:rsidRPr="005F47DD">
        <w:t xml:space="preserve"> by the listening and viewing public.  </w:t>
      </w:r>
      <w:r>
        <w:t>Third</w:t>
      </w:r>
      <w:r w:rsidRPr="005F47DD">
        <w:t xml:space="preserve">, the rights accorded to broadcasters </w:t>
      </w:r>
      <w:r>
        <w:t>should</w:t>
      </w:r>
      <w:r w:rsidRPr="005F47DD">
        <w:t xml:space="preserve"> enable them to control</w:t>
      </w:r>
      <w:r>
        <w:t xml:space="preserve"> and </w:t>
      </w:r>
      <w:r w:rsidRPr="005F47DD">
        <w:t>nip all unauthorized uses</w:t>
      </w:r>
      <w:r>
        <w:t>,</w:t>
      </w:r>
      <w:r w:rsidRPr="005F47DD">
        <w:t xml:space="preserve"> including </w:t>
      </w:r>
      <w:r>
        <w:t>those over the</w:t>
      </w:r>
      <w:r w:rsidRPr="005F47DD">
        <w:t xml:space="preserve"> Internet.  The current text proposal could perhaps work</w:t>
      </w:r>
      <w:r>
        <w:t>,</w:t>
      </w:r>
      <w:r w:rsidRPr="005F47DD">
        <w:t xml:space="preserve"> </w:t>
      </w:r>
      <w:r>
        <w:t xml:space="preserve">as </w:t>
      </w:r>
      <w:r w:rsidRPr="005F47DD">
        <w:t xml:space="preserve">long as it </w:t>
      </w:r>
      <w:r>
        <w:t>was</w:t>
      </w:r>
      <w:r w:rsidRPr="005F47DD">
        <w:t xml:space="preserve"> sufficiently broad</w:t>
      </w:r>
      <w:r>
        <w:t xml:space="preserve">, </w:t>
      </w:r>
      <w:r w:rsidRPr="005F47DD">
        <w:t xml:space="preserve">to follow all forms of infringement in the digital context.  </w:t>
      </w:r>
    </w:p>
    <w:p w14:paraId="253DC0B3" w14:textId="77777777" w:rsidR="00046BF4" w:rsidRPr="005F47DD" w:rsidRDefault="00046BF4" w:rsidP="00046BF4">
      <w:pPr>
        <w:widowControl w:val="0"/>
      </w:pPr>
    </w:p>
    <w:p w14:paraId="4D166021" w14:textId="77777777" w:rsidR="00046BF4" w:rsidRPr="005F47DD" w:rsidRDefault="00046BF4" w:rsidP="00046BF4">
      <w:pPr>
        <w:pStyle w:val="ListParagraph"/>
        <w:widowControl w:val="0"/>
        <w:numPr>
          <w:ilvl w:val="0"/>
          <w:numId w:val="10"/>
        </w:numPr>
        <w:ind w:left="0" w:firstLine="0"/>
        <w:rPr>
          <w:szCs w:val="22"/>
        </w:rPr>
      </w:pPr>
      <w:r>
        <w:t>The Representative of the European Broadcasting Union (EBU) stated that</w:t>
      </w:r>
      <w:r w:rsidRPr="005F47DD">
        <w:t xml:space="preserve"> to ask </w:t>
      </w:r>
      <w:r>
        <w:t>them</w:t>
      </w:r>
      <w:r w:rsidRPr="005F47DD">
        <w:t xml:space="preserve"> to say something</w:t>
      </w:r>
      <w:r>
        <w:t xml:space="preserve"> </w:t>
      </w:r>
      <w:r w:rsidRPr="005F47DD">
        <w:t xml:space="preserve">new after 20 years </w:t>
      </w:r>
      <w:r>
        <w:t>was</w:t>
      </w:r>
      <w:r w:rsidRPr="005F47DD">
        <w:t xml:space="preserve"> a bit of a difficult task.  </w:t>
      </w:r>
      <w:r>
        <w:t>He suggested that perhaps he</w:t>
      </w:r>
      <w:r w:rsidRPr="005F47DD">
        <w:t xml:space="preserve"> should simply say that </w:t>
      </w:r>
      <w:r>
        <w:t>that he was</w:t>
      </w:r>
      <w:r w:rsidRPr="005F47DD">
        <w:t xml:space="preserve"> happy </w:t>
      </w:r>
      <w:r>
        <w:t>the Chair</w:t>
      </w:r>
      <w:r w:rsidRPr="005F47DD">
        <w:t xml:space="preserve"> </w:t>
      </w:r>
      <w:r>
        <w:t>had</w:t>
      </w:r>
      <w:r w:rsidRPr="005F47DD">
        <w:t xml:space="preserve"> started </w:t>
      </w:r>
      <w:r>
        <w:t>his</w:t>
      </w:r>
      <w:r w:rsidRPr="005F47DD">
        <w:t xml:space="preserve"> career in the association. Why </w:t>
      </w:r>
      <w:r>
        <w:t>did</w:t>
      </w:r>
      <w:r w:rsidRPr="005F47DD">
        <w:t xml:space="preserve"> </w:t>
      </w:r>
      <w:r>
        <w:t>he</w:t>
      </w:r>
      <w:r w:rsidRPr="005F47DD">
        <w:t xml:space="preserve"> say that?  </w:t>
      </w:r>
      <w:r>
        <w:t>Because the Chair would</w:t>
      </w:r>
      <w:r w:rsidRPr="005F47DD">
        <w:t xml:space="preserve"> you </w:t>
      </w:r>
      <w:r>
        <w:t xml:space="preserve">understand that when he stated that </w:t>
      </w:r>
      <w:r w:rsidRPr="005F47DD">
        <w:t xml:space="preserve">after 20 years </w:t>
      </w:r>
      <w:r>
        <w:t>th</w:t>
      </w:r>
      <w:r w:rsidRPr="005F47DD">
        <w:t>e</w:t>
      </w:r>
      <w:r>
        <w:t>y</w:t>
      </w:r>
      <w:r w:rsidRPr="005F47DD">
        <w:t xml:space="preserve"> should move into syncopation, for normalization in the room, it mean</w:t>
      </w:r>
      <w:r>
        <w:t>t</w:t>
      </w:r>
      <w:r w:rsidRPr="005F47DD">
        <w:t xml:space="preserve"> </w:t>
      </w:r>
      <w:r>
        <w:t>they</w:t>
      </w:r>
      <w:r w:rsidRPr="005F47DD">
        <w:t xml:space="preserve"> should put the accents on the notes differently than </w:t>
      </w:r>
      <w:r>
        <w:t>they</w:t>
      </w:r>
      <w:r w:rsidRPr="005F47DD">
        <w:t xml:space="preserve"> </w:t>
      </w:r>
      <w:r>
        <w:t>had</w:t>
      </w:r>
      <w:r w:rsidRPr="005F47DD">
        <w:t xml:space="preserve"> done so far</w:t>
      </w:r>
      <w:r>
        <w:t>.</w:t>
      </w:r>
      <w:r w:rsidRPr="005F47DD">
        <w:t xml:space="preserve">  </w:t>
      </w:r>
      <w:r>
        <w:t>They were</w:t>
      </w:r>
      <w:r w:rsidRPr="005F47DD">
        <w:t xml:space="preserve"> </w:t>
      </w:r>
      <w:r>
        <w:t>presently in the stage of</w:t>
      </w:r>
      <w:r w:rsidRPr="005F47DD">
        <w:t xml:space="preserve"> technology where it </w:t>
      </w:r>
      <w:r>
        <w:t>had become</w:t>
      </w:r>
      <w:r w:rsidRPr="005F47DD">
        <w:t xml:space="preserve"> more and more difficult to define broadcasting, a computer network</w:t>
      </w:r>
      <w:r>
        <w:t xml:space="preserve">, </w:t>
      </w:r>
      <w:r w:rsidRPr="005F47DD">
        <w:t xml:space="preserve">honored line transmissions, et cetera.  </w:t>
      </w:r>
      <w:r>
        <w:t>That</w:t>
      </w:r>
      <w:r w:rsidRPr="005F47DD">
        <w:t xml:space="preserve">, of course, </w:t>
      </w:r>
      <w:r>
        <w:t>would</w:t>
      </w:r>
      <w:r w:rsidRPr="005F47DD">
        <w:t xml:space="preserve"> be more difficult in five</w:t>
      </w:r>
      <w:r>
        <w:t xml:space="preserve"> </w:t>
      </w:r>
      <w:r w:rsidRPr="005F47DD">
        <w:t>years’ time and probably practically impossible in 10, 20 year</w:t>
      </w:r>
      <w:r>
        <w:t>s</w:t>
      </w:r>
      <w:r w:rsidRPr="005F47DD">
        <w:t xml:space="preserve">’ time.  There </w:t>
      </w:r>
      <w:r>
        <w:t>was</w:t>
      </w:r>
      <w:r w:rsidRPr="005F47DD">
        <w:t xml:space="preserve"> now an opportunity to finalize </w:t>
      </w:r>
      <w:r>
        <w:t>the</w:t>
      </w:r>
      <w:r w:rsidRPr="005F47DD">
        <w:t xml:space="preserve"> </w:t>
      </w:r>
      <w:r>
        <w:t>t</w:t>
      </w:r>
      <w:r w:rsidRPr="005F47DD">
        <w:t>reaty.  At the moment</w:t>
      </w:r>
      <w:r>
        <w:t xml:space="preserve">, they </w:t>
      </w:r>
      <w:r w:rsidRPr="005F47DD">
        <w:t xml:space="preserve">were still quite aware of what </w:t>
      </w:r>
      <w:r>
        <w:t>those</w:t>
      </w:r>
      <w:r w:rsidRPr="005F47DD">
        <w:t xml:space="preserve"> differences </w:t>
      </w:r>
      <w:r>
        <w:t>were</w:t>
      </w:r>
      <w:r w:rsidRPr="005F47DD">
        <w:t xml:space="preserve"> and that g</w:t>
      </w:r>
      <w:r>
        <w:t>ave them</w:t>
      </w:r>
      <w:r w:rsidRPr="005F47DD">
        <w:t xml:space="preserve"> the opportunity to make headway in </w:t>
      </w:r>
      <w:r>
        <w:t>the present</w:t>
      </w:r>
      <w:r w:rsidRPr="005F47DD">
        <w:t xml:space="preserve"> meeting and finalize </w:t>
      </w:r>
      <w:r>
        <w:t>the text</w:t>
      </w:r>
      <w:r w:rsidRPr="005F47DD">
        <w:t xml:space="preserve"> at the </w:t>
      </w:r>
      <w:r>
        <w:t>following</w:t>
      </w:r>
      <w:r w:rsidRPr="005F47DD">
        <w:t xml:space="preserve"> meeting</w:t>
      </w:r>
      <w:r>
        <w:t xml:space="preserve">.  That </w:t>
      </w:r>
      <w:r w:rsidRPr="005F47DD">
        <w:t>mean</w:t>
      </w:r>
      <w:r>
        <w:t>t that</w:t>
      </w:r>
      <w:r w:rsidRPr="005F47DD">
        <w:t xml:space="preserve"> at the </w:t>
      </w:r>
      <w:r>
        <w:t>following</w:t>
      </w:r>
      <w:r w:rsidRPr="005F47DD">
        <w:t xml:space="preserve"> meeting </w:t>
      </w:r>
      <w:r>
        <w:t>they</w:t>
      </w:r>
      <w:r w:rsidRPr="005F47DD">
        <w:t xml:space="preserve"> would like to see a treaty</w:t>
      </w:r>
      <w:r>
        <w:t>,</w:t>
      </w:r>
      <w:r w:rsidRPr="005F47DD">
        <w:t xml:space="preserve"> with all the provisions that a treaty should have.  So</w:t>
      </w:r>
      <w:r>
        <w:t>,</w:t>
      </w:r>
      <w:r w:rsidRPr="005F47DD">
        <w:t xml:space="preserve"> </w:t>
      </w:r>
      <w:r>
        <w:t xml:space="preserve">in </w:t>
      </w:r>
      <w:r w:rsidRPr="005F47DD">
        <w:t xml:space="preserve">syncopating the discussion, </w:t>
      </w:r>
      <w:r>
        <w:t>one</w:t>
      </w:r>
      <w:r w:rsidRPr="005F47DD">
        <w:t xml:space="preserve"> would have to say there </w:t>
      </w:r>
      <w:r>
        <w:t>was</w:t>
      </w:r>
      <w:r w:rsidRPr="005F47DD">
        <w:t xml:space="preserve"> </w:t>
      </w:r>
      <w:r>
        <w:t>no</w:t>
      </w:r>
      <w:r w:rsidRPr="005F47DD">
        <w:t xml:space="preserve"> valid reason </w:t>
      </w:r>
      <w:r>
        <w:t>that</w:t>
      </w:r>
      <w:r w:rsidRPr="005F47DD">
        <w:t xml:space="preserve"> the definitions should not be technologically neutral</w:t>
      </w:r>
      <w:r>
        <w:t xml:space="preserve">. </w:t>
      </w:r>
      <w:r w:rsidRPr="005F47DD">
        <w:t xml:space="preserve"> </w:t>
      </w:r>
      <w:r>
        <w:t>I</w:t>
      </w:r>
      <w:r w:rsidRPr="005F47DD">
        <w:t xml:space="preserve">f there </w:t>
      </w:r>
      <w:r>
        <w:t>were</w:t>
      </w:r>
      <w:r w:rsidRPr="005F47DD">
        <w:t xml:space="preserve"> difficult</w:t>
      </w:r>
      <w:r>
        <w:t>ies</w:t>
      </w:r>
      <w:r w:rsidRPr="005F47DD">
        <w:t xml:space="preserve"> with</w:t>
      </w:r>
      <w:r>
        <w:t xml:space="preserve"> the</w:t>
      </w:r>
      <w:r w:rsidRPr="005F47DD">
        <w:t xml:space="preserve"> regulatory framework that could be dealt with in a drafting matter. </w:t>
      </w:r>
      <w:r>
        <w:t xml:space="preserve"> T</w:t>
      </w:r>
      <w:r w:rsidRPr="005F47DD">
        <w:t xml:space="preserve">here </w:t>
      </w:r>
      <w:r>
        <w:t xml:space="preserve">was also no </w:t>
      </w:r>
      <w:r w:rsidRPr="005F47DD">
        <w:t>valid</w:t>
      </w:r>
      <w:r>
        <w:t xml:space="preserve"> reason</w:t>
      </w:r>
      <w:r w:rsidRPr="005F47DD">
        <w:t xml:space="preserve"> </w:t>
      </w:r>
      <w:r>
        <w:t>that</w:t>
      </w:r>
      <w:r w:rsidRPr="005F47DD">
        <w:t xml:space="preserve"> online transmissions by broadcasters should not be </w:t>
      </w:r>
      <w:r>
        <w:t xml:space="preserve">a </w:t>
      </w:r>
      <w:r w:rsidRPr="005F47DD">
        <w:t xml:space="preserve">part of the protection.  </w:t>
      </w:r>
      <w:r>
        <w:t xml:space="preserve"> E</w:t>
      </w:r>
      <w:r w:rsidRPr="005F47DD">
        <w:t xml:space="preserve">verything that the broadcaster </w:t>
      </w:r>
      <w:r>
        <w:t>did</w:t>
      </w:r>
      <w:r w:rsidRPr="005F47DD">
        <w:t xml:space="preserve"> </w:t>
      </w:r>
      <w:r>
        <w:t>was</w:t>
      </w:r>
      <w:r w:rsidRPr="005F47DD">
        <w:t xml:space="preserve"> in order to make the programming available to the public.  Third</w:t>
      </w:r>
      <w:r>
        <w:t xml:space="preserve">, </w:t>
      </w:r>
      <w:r w:rsidRPr="005F47DD">
        <w:t xml:space="preserve">there </w:t>
      </w:r>
      <w:r>
        <w:t>was</w:t>
      </w:r>
      <w:r w:rsidRPr="005F47DD">
        <w:t xml:space="preserve"> </w:t>
      </w:r>
      <w:r>
        <w:t xml:space="preserve">no </w:t>
      </w:r>
      <w:r w:rsidRPr="005F47DD">
        <w:t xml:space="preserve">valid reason </w:t>
      </w:r>
      <w:r>
        <w:t>that</w:t>
      </w:r>
      <w:r w:rsidRPr="005F47DD">
        <w:t xml:space="preserve"> broadcasters should not have effective remedies to combat online piracy</w:t>
      </w:r>
      <w:r>
        <w:t>.</w:t>
      </w:r>
      <w:r w:rsidRPr="005F47DD">
        <w:t xml:space="preserve"> </w:t>
      </w:r>
      <w:r>
        <w:t>T</w:t>
      </w:r>
      <w:r w:rsidRPr="005F47DD">
        <w:t>hat mean</w:t>
      </w:r>
      <w:r>
        <w:t xml:space="preserve">t </w:t>
      </w:r>
      <w:r w:rsidRPr="005F47DD">
        <w:t xml:space="preserve">that the available right </w:t>
      </w:r>
      <w:r>
        <w:t>should</w:t>
      </w:r>
      <w:r w:rsidRPr="005F47DD">
        <w:t xml:space="preserve"> be a mandatory part of </w:t>
      </w:r>
      <w:r>
        <w:t>the</w:t>
      </w:r>
      <w:r w:rsidRPr="005F47DD">
        <w:t xml:space="preserve"> </w:t>
      </w:r>
      <w:r>
        <w:t>t</w:t>
      </w:r>
      <w:r w:rsidRPr="005F47DD">
        <w:t>reaty, otherwise it simply ma</w:t>
      </w:r>
      <w:r>
        <w:t>de</w:t>
      </w:r>
      <w:r w:rsidRPr="005F47DD">
        <w:t xml:space="preserve"> no sense.  On the other matters, </w:t>
      </w:r>
      <w:r>
        <w:t xml:space="preserve">as </w:t>
      </w:r>
      <w:r w:rsidRPr="005F47DD">
        <w:t xml:space="preserve">Delegations </w:t>
      </w:r>
      <w:r>
        <w:t>had</w:t>
      </w:r>
      <w:r w:rsidRPr="005F47DD">
        <w:t xml:space="preserve"> already said</w:t>
      </w:r>
      <w:r>
        <w:t>,</w:t>
      </w:r>
      <w:r w:rsidRPr="005F47DD">
        <w:t xml:space="preserve"> </w:t>
      </w:r>
      <w:r>
        <w:t xml:space="preserve">the treaty had </w:t>
      </w:r>
      <w:r w:rsidRPr="005F47DD">
        <w:t>to</w:t>
      </w:r>
      <w:r>
        <w:t xml:space="preserve"> be</w:t>
      </w:r>
      <w:r w:rsidRPr="005F47DD">
        <w:t xml:space="preserve"> align</w:t>
      </w:r>
      <w:r>
        <w:t>ed</w:t>
      </w:r>
      <w:r w:rsidRPr="005F47DD">
        <w:t xml:space="preserve"> with the existing treaties on </w:t>
      </w:r>
      <w:r>
        <w:t>l</w:t>
      </w:r>
      <w:r w:rsidRPr="005F47DD">
        <w:t xml:space="preserve">imitations and </w:t>
      </w:r>
      <w:r>
        <w:t>e</w:t>
      </w:r>
      <w:r w:rsidRPr="005F47DD">
        <w:t>xceptions</w:t>
      </w:r>
      <w:r>
        <w:t xml:space="preserve">. </w:t>
      </w:r>
      <w:r w:rsidRPr="005F47DD">
        <w:t xml:space="preserve"> </w:t>
      </w:r>
      <w:r>
        <w:t>O</w:t>
      </w:r>
      <w:r w:rsidRPr="005F47DD">
        <w:t xml:space="preserve">therwise it simply would not work. </w:t>
      </w:r>
      <w:r>
        <w:t xml:space="preserve"> F</w:t>
      </w:r>
      <w:r w:rsidRPr="005F47DD">
        <w:t>or many of the other provisions</w:t>
      </w:r>
      <w:r>
        <w:t>,</w:t>
      </w:r>
      <w:r w:rsidRPr="005F47DD">
        <w:t xml:space="preserve"> the Beijing Treaty already provide</w:t>
      </w:r>
      <w:r>
        <w:t>d</w:t>
      </w:r>
      <w:r w:rsidRPr="005F47DD">
        <w:t xml:space="preserve"> much guidance.  </w:t>
      </w:r>
    </w:p>
    <w:p w14:paraId="6E72A84E" w14:textId="77777777" w:rsidR="00046BF4" w:rsidRPr="005F47DD" w:rsidRDefault="00046BF4" w:rsidP="00046BF4">
      <w:pPr>
        <w:widowControl w:val="0"/>
        <w:rPr>
          <w:szCs w:val="22"/>
        </w:rPr>
      </w:pPr>
    </w:p>
    <w:p w14:paraId="3FAF9BC4" w14:textId="77777777" w:rsidR="00046BF4" w:rsidRPr="005F47DD" w:rsidRDefault="00046BF4" w:rsidP="00046BF4">
      <w:pPr>
        <w:pStyle w:val="ListParagraph"/>
        <w:widowControl w:val="0"/>
        <w:numPr>
          <w:ilvl w:val="0"/>
          <w:numId w:val="10"/>
        </w:numPr>
        <w:ind w:left="0" w:firstLine="0"/>
        <w:rPr>
          <w:szCs w:val="22"/>
        </w:rPr>
      </w:pPr>
      <w:r w:rsidRPr="005F47DD">
        <w:t xml:space="preserve">The </w:t>
      </w:r>
      <w:r>
        <w:t xml:space="preserve">Representative of the </w:t>
      </w:r>
      <w:r w:rsidRPr="005F47DD">
        <w:t>Motion Picture Association</w:t>
      </w:r>
      <w:r>
        <w:t xml:space="preserve"> (MPA) stated that it</w:t>
      </w:r>
      <w:r w:rsidRPr="005F47DD">
        <w:t xml:space="preserve"> </w:t>
      </w:r>
      <w:r>
        <w:t>was</w:t>
      </w:r>
      <w:r w:rsidRPr="005F47DD">
        <w:t xml:space="preserve"> a trade association</w:t>
      </w:r>
      <w:r>
        <w:t>,</w:t>
      </w:r>
      <w:r w:rsidRPr="005F47DD">
        <w:t xml:space="preserve"> representing the interests of six major international producers of films, home entertainment and TV programs.  The discussions on the broadcast</w:t>
      </w:r>
      <w:r>
        <w:t>er’s</w:t>
      </w:r>
      <w:r w:rsidRPr="005F47DD">
        <w:t xml:space="preserve"> </w:t>
      </w:r>
      <w:r>
        <w:t>t</w:t>
      </w:r>
      <w:r w:rsidRPr="005F47DD">
        <w:t xml:space="preserve">reaty </w:t>
      </w:r>
      <w:r>
        <w:t>had</w:t>
      </w:r>
      <w:r w:rsidRPr="005F47DD">
        <w:t xml:space="preserve"> now been </w:t>
      </w:r>
      <w:r w:rsidRPr="005F47DD">
        <w:lastRenderedPageBreak/>
        <w:t>dragging on for 20 years</w:t>
      </w:r>
      <w:r>
        <w:t>.  They</w:t>
      </w:r>
      <w:r w:rsidRPr="005F47DD">
        <w:t xml:space="preserve"> welcome</w:t>
      </w:r>
      <w:r>
        <w:t>d</w:t>
      </w:r>
      <w:r w:rsidRPr="005F47DD">
        <w:t xml:space="preserve"> the Secretariat's efforts</w:t>
      </w:r>
      <w:r>
        <w:t>,</w:t>
      </w:r>
      <w:r w:rsidRPr="005F47DD">
        <w:t xml:space="preserve"> as well as those o</w:t>
      </w:r>
      <w:r>
        <w:t>f the Chair’s</w:t>
      </w:r>
      <w:r w:rsidRPr="005F47DD">
        <w:t xml:space="preserve"> predecessors to advance the difficult discussions.  </w:t>
      </w:r>
      <w:r>
        <w:t>The Representative</w:t>
      </w:r>
      <w:r w:rsidRPr="005F47DD">
        <w:t xml:space="preserve"> restate</w:t>
      </w:r>
      <w:r>
        <w:t>d</w:t>
      </w:r>
      <w:r w:rsidRPr="005F47DD">
        <w:t xml:space="preserve"> </w:t>
      </w:r>
      <w:r>
        <w:t>the MPA’s</w:t>
      </w:r>
      <w:r w:rsidRPr="005F47DD">
        <w:t xml:space="preserve"> support for advancing </w:t>
      </w:r>
      <w:r>
        <w:t xml:space="preserve">the </w:t>
      </w:r>
      <w:r w:rsidRPr="005F47DD">
        <w:t xml:space="preserve">work on the broadcaster's </w:t>
      </w:r>
      <w:r>
        <w:t>t</w:t>
      </w:r>
      <w:r w:rsidRPr="005F47DD">
        <w:t>reaty</w:t>
      </w:r>
      <w:r>
        <w:t>,</w:t>
      </w:r>
      <w:r w:rsidRPr="005F47DD">
        <w:t xml:space="preserve"> as expressed in the statement </w:t>
      </w:r>
      <w:r>
        <w:t>they</w:t>
      </w:r>
      <w:r w:rsidRPr="005F47DD">
        <w:t xml:space="preserve"> ha</w:t>
      </w:r>
      <w:r>
        <w:t>d</w:t>
      </w:r>
      <w:r w:rsidRPr="005F47DD">
        <w:t xml:space="preserve"> submitted </w:t>
      </w:r>
      <w:r>
        <w:t>during</w:t>
      </w:r>
      <w:r w:rsidRPr="005F47DD">
        <w:t xml:space="preserve"> the </w:t>
      </w:r>
      <w:r>
        <w:t>previous session of the</w:t>
      </w:r>
      <w:r w:rsidRPr="005F47DD">
        <w:t xml:space="preserve"> SCCR.  </w:t>
      </w:r>
      <w:r>
        <w:t>He</w:t>
      </w:r>
      <w:r w:rsidRPr="005F47DD">
        <w:t xml:space="preserve"> reiterate</w:t>
      </w:r>
      <w:r>
        <w:t>d</w:t>
      </w:r>
      <w:r w:rsidRPr="005F47DD">
        <w:t xml:space="preserve"> some of the main points</w:t>
      </w:r>
      <w:r>
        <w:t xml:space="preserve"> in that statement</w:t>
      </w:r>
      <w:r w:rsidRPr="005F47DD">
        <w:t xml:space="preserve">. </w:t>
      </w:r>
      <w:r>
        <w:t xml:space="preserve"> F</w:t>
      </w:r>
      <w:r w:rsidRPr="005F47DD">
        <w:t>irst</w:t>
      </w:r>
      <w:r>
        <w:t>,</w:t>
      </w:r>
      <w:r w:rsidRPr="005F47DD">
        <w:t xml:space="preserve"> the </w:t>
      </w:r>
      <w:r>
        <w:t>t</w:t>
      </w:r>
      <w:r w:rsidRPr="005F47DD">
        <w:t xml:space="preserve">reaty for the sake of a treaty </w:t>
      </w:r>
      <w:r>
        <w:t>did</w:t>
      </w:r>
      <w:r w:rsidRPr="005F47DD">
        <w:t xml:space="preserve"> not make sense. </w:t>
      </w:r>
      <w:r>
        <w:t xml:space="preserve"> A</w:t>
      </w:r>
      <w:r w:rsidRPr="005F47DD">
        <w:t xml:space="preserve">ny eventual </w:t>
      </w:r>
      <w:r>
        <w:t>t</w:t>
      </w:r>
      <w:r w:rsidRPr="005F47DD">
        <w:t xml:space="preserve">reaty </w:t>
      </w:r>
      <w:r>
        <w:t>had to</w:t>
      </w:r>
      <w:r w:rsidRPr="005F47DD">
        <w:t xml:space="preserve"> be relevant and modern.  One of the main benefits of any eventual treaty </w:t>
      </w:r>
      <w:r>
        <w:t>should</w:t>
      </w:r>
      <w:r w:rsidRPr="005F47DD">
        <w:t xml:space="preserve"> be to help </w:t>
      </w:r>
      <w:r>
        <w:t xml:space="preserve">to </w:t>
      </w:r>
      <w:r w:rsidRPr="005F47DD">
        <w:t>promote authorized</w:t>
      </w:r>
      <w:r>
        <w:t xml:space="preserve"> uses</w:t>
      </w:r>
      <w:r w:rsidRPr="005F47DD">
        <w:t xml:space="preserve"> and discourage unauthorized uses.  </w:t>
      </w:r>
      <w:r>
        <w:t>It</w:t>
      </w:r>
      <w:r w:rsidRPr="005F47DD">
        <w:t xml:space="preserve"> </w:t>
      </w:r>
      <w:r>
        <w:t>wa</w:t>
      </w:r>
      <w:r w:rsidRPr="005F47DD">
        <w:t xml:space="preserve">s as relevant to developing economies as it </w:t>
      </w:r>
      <w:r>
        <w:t>was</w:t>
      </w:r>
      <w:r w:rsidRPr="005F47DD">
        <w:t xml:space="preserve"> to more </w:t>
      </w:r>
      <w:proofErr w:type="gramStart"/>
      <w:r w:rsidRPr="005F47DD">
        <w:t>developed</w:t>
      </w:r>
      <w:proofErr w:type="gramEnd"/>
      <w:r w:rsidRPr="005F47DD">
        <w:t xml:space="preserve"> ones.  </w:t>
      </w:r>
      <w:r>
        <w:t>They</w:t>
      </w:r>
      <w:r w:rsidRPr="005F47DD">
        <w:t xml:space="preserve"> should not allow the discussions to be misled by others with </w:t>
      </w:r>
      <w:r>
        <w:t>a</w:t>
      </w:r>
      <w:r w:rsidRPr="005F47DD">
        <w:t xml:space="preserve">gendas.  </w:t>
      </w:r>
      <w:r>
        <w:t>He further presented a</w:t>
      </w:r>
      <w:r w:rsidRPr="005F47DD">
        <w:t xml:space="preserve"> few important points</w:t>
      </w:r>
      <w:r>
        <w:t>,</w:t>
      </w:r>
      <w:r w:rsidRPr="005F47DD">
        <w:t xml:space="preserve"> which </w:t>
      </w:r>
      <w:r>
        <w:t>the MPA</w:t>
      </w:r>
      <w:r w:rsidRPr="005F47DD">
        <w:t xml:space="preserve"> consider</w:t>
      </w:r>
      <w:r>
        <w:t>ed to</w:t>
      </w:r>
      <w:r w:rsidRPr="005F47DD">
        <w:t xml:space="preserve"> </w:t>
      </w:r>
      <w:r>
        <w:t xml:space="preserve">be </w:t>
      </w:r>
      <w:r w:rsidRPr="005F47DD">
        <w:t xml:space="preserve">redlines in any negotiations on </w:t>
      </w:r>
      <w:r>
        <w:t>the</w:t>
      </w:r>
      <w:r w:rsidRPr="005F47DD">
        <w:t xml:space="preserve"> subject.  The body of the WIPO </w:t>
      </w:r>
      <w:r>
        <w:t>T</w:t>
      </w:r>
      <w:r w:rsidRPr="005F47DD">
        <w:t xml:space="preserve">reaties </w:t>
      </w:r>
      <w:r>
        <w:t>had to</w:t>
      </w:r>
      <w:r w:rsidRPr="005F47DD">
        <w:t xml:space="preserve"> be respected</w:t>
      </w:r>
      <w:r>
        <w:t xml:space="preserve"> with regards to </w:t>
      </w:r>
      <w:r w:rsidRPr="005F47DD">
        <w:t xml:space="preserve">large titles </w:t>
      </w:r>
      <w:r>
        <w:t xml:space="preserve">concerning </w:t>
      </w:r>
      <w:r w:rsidRPr="005F47DD">
        <w:t>the three</w:t>
      </w:r>
      <w:r w:rsidRPr="005F47DD">
        <w:noBreakHyphen/>
        <w:t xml:space="preserve">step test, </w:t>
      </w:r>
      <w:r>
        <w:t>e</w:t>
      </w:r>
      <w:r w:rsidRPr="005F47DD">
        <w:t xml:space="preserve">xceptions and </w:t>
      </w:r>
      <w:r>
        <w:t>l</w:t>
      </w:r>
      <w:r w:rsidRPr="005F47DD">
        <w:t>imitation</w:t>
      </w:r>
      <w:r>
        <w:t>s,</w:t>
      </w:r>
      <w:r w:rsidRPr="005F47DD">
        <w:t xml:space="preserve"> and</w:t>
      </w:r>
      <w:r>
        <w:t xml:space="preserve"> </w:t>
      </w:r>
      <w:r w:rsidRPr="005F47DD">
        <w:t xml:space="preserve">TPMs.  Attempts to add or expand on </w:t>
      </w:r>
      <w:r>
        <w:t>e</w:t>
      </w:r>
      <w:r w:rsidRPr="005F47DD">
        <w:t xml:space="preserve">xceptions and </w:t>
      </w:r>
      <w:r>
        <w:t>l</w:t>
      </w:r>
      <w:r w:rsidRPr="005F47DD">
        <w:t xml:space="preserve">imitation would constitute a dangerous threat to the viability of a treaty.  </w:t>
      </w:r>
      <w:r>
        <w:t>Those</w:t>
      </w:r>
      <w:r w:rsidRPr="005F47DD">
        <w:t xml:space="preserve"> </w:t>
      </w:r>
      <w:r>
        <w:t>were</w:t>
      </w:r>
      <w:r w:rsidRPr="005F47DD">
        <w:t xml:space="preserve"> redlines that need to be confirmed </w:t>
      </w:r>
      <w:r>
        <w:t>be</w:t>
      </w:r>
      <w:r w:rsidRPr="005F47DD">
        <w:t>for</w:t>
      </w:r>
      <w:r>
        <w:t>e</w:t>
      </w:r>
      <w:r w:rsidRPr="005F47DD">
        <w:t xml:space="preserve"> </w:t>
      </w:r>
      <w:r>
        <w:t xml:space="preserve">an </w:t>
      </w:r>
      <w:r w:rsidRPr="005F47DD">
        <w:t xml:space="preserve">eventual </w:t>
      </w:r>
      <w:r>
        <w:t>d</w:t>
      </w:r>
      <w:r w:rsidRPr="005F47DD">
        <w:t xml:space="preserve">iplomatic </w:t>
      </w:r>
      <w:r>
        <w:t>c</w:t>
      </w:r>
      <w:r w:rsidRPr="005F47DD">
        <w:t xml:space="preserve">onference.  </w:t>
      </w:r>
      <w:r>
        <w:t>Additionally, the</w:t>
      </w:r>
      <w:r w:rsidRPr="005F47DD">
        <w:t xml:space="preserve"> decision on the possible </w:t>
      </w:r>
      <w:r>
        <w:t>d</w:t>
      </w:r>
      <w:r w:rsidRPr="005F47DD">
        <w:t xml:space="preserve">iplomatic </w:t>
      </w:r>
      <w:r>
        <w:t>c</w:t>
      </w:r>
      <w:r w:rsidRPr="005F47DD">
        <w:t>onference for a broadcaster</w:t>
      </w:r>
      <w:r>
        <w:t>’s</w:t>
      </w:r>
      <w:r w:rsidRPr="005F47DD">
        <w:t xml:space="preserve"> treaty need</w:t>
      </w:r>
      <w:r>
        <w:t>ed</w:t>
      </w:r>
      <w:r w:rsidRPr="005F47DD">
        <w:t xml:space="preserve"> to be taken on its own merits, based on a sufficient convergence of use and without prejudice to whether or how other topics on the Agenda may eventually be dealt with.</w:t>
      </w:r>
    </w:p>
    <w:p w14:paraId="4EF7898A" w14:textId="77777777" w:rsidR="00046BF4" w:rsidRPr="005F47DD" w:rsidRDefault="00046BF4" w:rsidP="00046BF4">
      <w:pPr>
        <w:widowControl w:val="0"/>
      </w:pPr>
    </w:p>
    <w:p w14:paraId="09645D16" w14:textId="77777777" w:rsidR="00046BF4" w:rsidRPr="006318C8" w:rsidRDefault="00046BF4" w:rsidP="00046BF4">
      <w:pPr>
        <w:pStyle w:val="ListParagraph"/>
        <w:widowControl w:val="0"/>
        <w:numPr>
          <w:ilvl w:val="0"/>
          <w:numId w:val="10"/>
        </w:numPr>
        <w:ind w:left="0" w:firstLine="0"/>
      </w:pPr>
      <w:r>
        <w:t>The Representative</w:t>
      </w:r>
      <w:r w:rsidRPr="005F47DD">
        <w:t xml:space="preserve"> </w:t>
      </w:r>
      <w:r>
        <w:t xml:space="preserve">of </w:t>
      </w:r>
      <w:proofErr w:type="spellStart"/>
      <w:r w:rsidRPr="009F12CD">
        <w:t>Alianza</w:t>
      </w:r>
      <w:proofErr w:type="spellEnd"/>
      <w:r w:rsidRPr="009F12CD">
        <w:t xml:space="preserve"> de </w:t>
      </w:r>
      <w:proofErr w:type="spellStart"/>
      <w:r w:rsidRPr="009F12CD">
        <w:t>Radiodifusores</w:t>
      </w:r>
      <w:proofErr w:type="spellEnd"/>
      <w:r w:rsidRPr="009F12CD">
        <w:t xml:space="preserve"> </w:t>
      </w:r>
      <w:proofErr w:type="spellStart"/>
      <w:r w:rsidRPr="009F12CD">
        <w:t>Iberoamericanos</w:t>
      </w:r>
      <w:proofErr w:type="spellEnd"/>
      <w:r w:rsidRPr="009F12CD">
        <w:t xml:space="preserve"> para la </w:t>
      </w:r>
      <w:proofErr w:type="spellStart"/>
      <w:r w:rsidRPr="009F12CD">
        <w:t>Propiedad</w:t>
      </w:r>
      <w:proofErr w:type="spellEnd"/>
      <w:r w:rsidRPr="009F12CD">
        <w:t xml:space="preserve"> </w:t>
      </w:r>
      <w:proofErr w:type="spellStart"/>
      <w:r w:rsidRPr="009F12CD">
        <w:t>Intelectual</w:t>
      </w:r>
      <w:proofErr w:type="spellEnd"/>
      <w:r>
        <w:t xml:space="preserve"> (ARIPI) recalled </w:t>
      </w:r>
      <w:r w:rsidRPr="005F47DD">
        <w:t xml:space="preserve">that </w:t>
      </w:r>
      <w:r>
        <w:t>they</w:t>
      </w:r>
      <w:r w:rsidRPr="005F47DD">
        <w:t xml:space="preserve"> </w:t>
      </w:r>
      <w:r>
        <w:t>were</w:t>
      </w:r>
      <w:r w:rsidRPr="005F47DD">
        <w:t xml:space="preserve"> not actually dealing with Copyright, </w:t>
      </w:r>
      <w:r>
        <w:t xml:space="preserve">but </w:t>
      </w:r>
      <w:r w:rsidRPr="005F47DD">
        <w:t>with a review</w:t>
      </w:r>
      <w:r>
        <w:t>ed</w:t>
      </w:r>
      <w:r w:rsidRPr="005F47DD">
        <w:t xml:space="preserve"> related right.   Related rights refer</w:t>
      </w:r>
      <w:r>
        <w:t>red</w:t>
      </w:r>
      <w:r w:rsidRPr="005F47DD">
        <w:t xml:space="preserve"> to the signal</w:t>
      </w:r>
      <w:r>
        <w:t xml:space="preserve">, </w:t>
      </w:r>
      <w:r w:rsidRPr="005F47DD">
        <w:t xml:space="preserve">and </w:t>
      </w:r>
      <w:r>
        <w:t>they were</w:t>
      </w:r>
      <w:r w:rsidRPr="005F47DD">
        <w:t xml:space="preserve"> </w:t>
      </w:r>
      <w:r>
        <w:t>presently requesting</w:t>
      </w:r>
      <w:r w:rsidRPr="005F47DD">
        <w:t xml:space="preserve"> protection </w:t>
      </w:r>
      <w:r>
        <w:t>for</w:t>
      </w:r>
      <w:r w:rsidRPr="005F47DD">
        <w:t xml:space="preserve"> the signal</w:t>
      </w:r>
      <w:r>
        <w:t>.  They were</w:t>
      </w:r>
      <w:r w:rsidRPr="005F47DD">
        <w:t xml:space="preserve"> not asking for the protection of the content of the program</w:t>
      </w:r>
      <w:r>
        <w:t>,</w:t>
      </w:r>
      <w:r w:rsidRPr="005F47DD">
        <w:t xml:space="preserve"> but of the signal.  Limitations and </w:t>
      </w:r>
      <w:r>
        <w:t>e</w:t>
      </w:r>
      <w:r w:rsidRPr="005F47DD">
        <w:t xml:space="preserve">xceptions to the </w:t>
      </w:r>
      <w:r>
        <w:t>c</w:t>
      </w:r>
      <w:r w:rsidRPr="005F47DD">
        <w:t>opyright</w:t>
      </w:r>
      <w:r>
        <w:t>,</w:t>
      </w:r>
      <w:r w:rsidRPr="005F47DD">
        <w:t xml:space="preserve"> as some NGOs </w:t>
      </w:r>
      <w:r>
        <w:t xml:space="preserve">had been requesting </w:t>
      </w:r>
      <w:r w:rsidRPr="005F47DD">
        <w:t>remain</w:t>
      </w:r>
      <w:r>
        <w:t>ed</w:t>
      </w:r>
      <w:r w:rsidRPr="005F47DD">
        <w:t xml:space="preserve"> intact.  </w:t>
      </w:r>
      <w:r>
        <w:t>The present discussions were</w:t>
      </w:r>
      <w:r w:rsidRPr="005F47DD">
        <w:t xml:space="preserve"> about the signal, </w:t>
      </w:r>
      <w:r>
        <w:t xml:space="preserve">and they had been </w:t>
      </w:r>
      <w:r w:rsidRPr="005F47DD">
        <w:t>looking at it from a signal</w:t>
      </w:r>
      <w:r w:rsidRPr="005F47DD">
        <w:noBreakHyphen/>
        <w:t xml:space="preserve">based perspective.  </w:t>
      </w:r>
      <w:r>
        <w:t>They were</w:t>
      </w:r>
      <w:r w:rsidRPr="005F47DD">
        <w:t xml:space="preserve"> not actually giving new rights</w:t>
      </w:r>
      <w:r>
        <w:t xml:space="preserve">. </w:t>
      </w:r>
      <w:r w:rsidRPr="005F47DD">
        <w:t xml:space="preserve"> </w:t>
      </w:r>
      <w:r>
        <w:t>That wa</w:t>
      </w:r>
      <w:r w:rsidRPr="005F47DD">
        <w:t xml:space="preserve">s not what </w:t>
      </w:r>
      <w:r>
        <w:t>they were discussing</w:t>
      </w:r>
      <w:r w:rsidRPr="005F47DD">
        <w:t xml:space="preserve">.  </w:t>
      </w:r>
      <w:r>
        <w:t>The</w:t>
      </w:r>
      <w:r w:rsidRPr="005F47DD">
        <w:t xml:space="preserve"> discuss</w:t>
      </w:r>
      <w:r>
        <w:t>ions were about</w:t>
      </w:r>
      <w:r w:rsidRPr="005F47DD">
        <w:t xml:space="preserve"> updating the Rome Convention.  </w:t>
      </w:r>
      <w:r>
        <w:t>It</w:t>
      </w:r>
      <w:r w:rsidRPr="005F47DD">
        <w:t xml:space="preserve"> </w:t>
      </w:r>
      <w:r>
        <w:t>was</w:t>
      </w:r>
      <w:r w:rsidRPr="005F47DD">
        <w:t xml:space="preserve"> the mandate that </w:t>
      </w:r>
      <w:r>
        <w:t>they</w:t>
      </w:r>
      <w:r w:rsidRPr="005F47DD">
        <w:t xml:space="preserve"> </w:t>
      </w:r>
      <w:r>
        <w:t>had</w:t>
      </w:r>
      <w:r w:rsidRPr="005F47DD">
        <w:t xml:space="preserve"> in 2007</w:t>
      </w:r>
      <w:r>
        <w:t xml:space="preserve">, </w:t>
      </w:r>
      <w:r w:rsidRPr="005F47DD">
        <w:t xml:space="preserve">when traditional broadcasters got together and </w:t>
      </w:r>
      <w:r>
        <w:t>requested</w:t>
      </w:r>
      <w:r w:rsidRPr="005F47DD">
        <w:t xml:space="preserve"> updating of the Rome Convention</w:t>
      </w:r>
      <w:r>
        <w:t>,</w:t>
      </w:r>
      <w:r w:rsidRPr="005F47DD">
        <w:t xml:space="preserve"> to have new protection with regards to the digital environment, digital platforms, et cetera</w:t>
      </w:r>
      <w:r>
        <w:t>.  T</w:t>
      </w:r>
      <w:r w:rsidRPr="005F47DD">
        <w:t xml:space="preserve">he mandate </w:t>
      </w:r>
      <w:r>
        <w:t>had been</w:t>
      </w:r>
      <w:r w:rsidRPr="005F47DD">
        <w:t xml:space="preserve"> given by traditional broadcasters for the discussions</w:t>
      </w:r>
      <w:r>
        <w:t xml:space="preserve">.  The Representative affirmed that he was </w:t>
      </w:r>
      <w:r w:rsidRPr="005F47DD">
        <w:t xml:space="preserve">not </w:t>
      </w:r>
      <w:r>
        <w:t>referring to</w:t>
      </w:r>
      <w:r w:rsidRPr="005F47DD">
        <w:t xml:space="preserve"> the cross</w:t>
      </w:r>
      <w:r w:rsidRPr="005F47DD">
        <w:noBreakHyphen/>
        <w:t>cutting issue</w:t>
      </w:r>
      <w:r>
        <w:t xml:space="preserve"> of</w:t>
      </w:r>
      <w:r w:rsidRPr="005F47DD">
        <w:t xml:space="preserve"> updating the rights of broadcasters for protection </w:t>
      </w:r>
      <w:r>
        <w:t>in the</w:t>
      </w:r>
      <w:r w:rsidRPr="005F47DD">
        <w:t xml:space="preserve"> digital environment</w:t>
      </w:r>
      <w:r>
        <w:t>,</w:t>
      </w:r>
      <w:r w:rsidRPr="005F47DD">
        <w:t xml:space="preserve"> because that</w:t>
      </w:r>
      <w:r>
        <w:t xml:space="preserve"> had</w:t>
      </w:r>
      <w:r w:rsidRPr="005F47DD">
        <w:t xml:space="preserve"> been mentioned</w:t>
      </w:r>
      <w:r>
        <w:t xml:space="preserve"> by</w:t>
      </w:r>
      <w:r w:rsidRPr="005F47DD">
        <w:t xml:space="preserve"> EBU and NABA.   </w:t>
      </w:r>
      <w:r>
        <w:t>He wished to</w:t>
      </w:r>
      <w:r w:rsidRPr="005F47DD">
        <w:t xml:space="preserve"> </w:t>
      </w:r>
      <w:r>
        <w:t>address</w:t>
      </w:r>
      <w:r w:rsidRPr="005F47DD">
        <w:t xml:space="preserve"> </w:t>
      </w:r>
      <w:r>
        <w:t xml:space="preserve">the </w:t>
      </w:r>
      <w:r w:rsidRPr="005F47DD">
        <w:t>topic</w:t>
      </w:r>
      <w:r>
        <w:t>,</w:t>
      </w:r>
      <w:r w:rsidRPr="005F47DD">
        <w:t xml:space="preserve"> which </w:t>
      </w:r>
      <w:r>
        <w:t>had</w:t>
      </w:r>
      <w:r w:rsidRPr="005F47DD">
        <w:t xml:space="preserve"> been subject</w:t>
      </w:r>
      <w:r>
        <w:t>ed</w:t>
      </w:r>
      <w:r w:rsidRPr="005F47DD">
        <w:t xml:space="preserve"> to long discussions in the region that </w:t>
      </w:r>
      <w:r>
        <w:t>ARIPI</w:t>
      </w:r>
      <w:r w:rsidRPr="005F47DD">
        <w:t xml:space="preserve"> represent</w:t>
      </w:r>
      <w:r>
        <w:t>ed</w:t>
      </w:r>
      <w:r w:rsidRPr="005F47DD">
        <w:t xml:space="preserve">.  Having a clear definition of </w:t>
      </w:r>
      <w:r>
        <w:t>“</w:t>
      </w:r>
      <w:r w:rsidRPr="005F47DD">
        <w:t>broadcaster</w:t>
      </w:r>
      <w:r>
        <w:t>” was</w:t>
      </w:r>
      <w:r w:rsidRPr="005F47DD">
        <w:t xml:space="preserve"> an important element</w:t>
      </w:r>
      <w:r>
        <w:t xml:space="preserve">. </w:t>
      </w:r>
      <w:r w:rsidRPr="005F47DD">
        <w:t xml:space="preserve"> </w:t>
      </w:r>
      <w:r>
        <w:t xml:space="preserve">It should include </w:t>
      </w:r>
      <w:r w:rsidRPr="005F47DD">
        <w:t xml:space="preserve">taking on the added responsibility </w:t>
      </w:r>
      <w:r>
        <w:t>of</w:t>
      </w:r>
      <w:r w:rsidRPr="005F47DD">
        <w:t xml:space="preserve"> establish</w:t>
      </w:r>
      <w:r>
        <w:t>ing</w:t>
      </w:r>
      <w:r w:rsidRPr="005F47DD">
        <w:t xml:space="preserve"> </w:t>
      </w:r>
      <w:r>
        <w:t>the</w:t>
      </w:r>
      <w:r w:rsidRPr="005F47DD">
        <w:t xml:space="preserve"> signal and provid</w:t>
      </w:r>
      <w:r>
        <w:t>ing</w:t>
      </w:r>
      <w:r w:rsidRPr="005F47DD">
        <w:t xml:space="preserve"> the signal.  </w:t>
      </w:r>
      <w:r>
        <w:t>That</w:t>
      </w:r>
      <w:r w:rsidRPr="005F47DD">
        <w:t xml:space="preserve"> </w:t>
      </w:r>
      <w:r>
        <w:t>was</w:t>
      </w:r>
      <w:r w:rsidRPr="005F47DD">
        <w:t xml:space="preserve"> what broadcasters d</w:t>
      </w:r>
      <w:r>
        <w:t>id</w:t>
      </w:r>
      <w:r w:rsidRPr="005F47DD">
        <w:t xml:space="preserve"> and that</w:t>
      </w:r>
      <w:r>
        <w:t xml:space="preserve"> wa</w:t>
      </w:r>
      <w:r w:rsidRPr="005F47DD">
        <w:t xml:space="preserve">s also what broadcasters </w:t>
      </w:r>
      <w:r>
        <w:t>did t</w:t>
      </w:r>
      <w:r w:rsidRPr="005F47DD">
        <w:t xml:space="preserve">hrough cable.  In </w:t>
      </w:r>
      <w:r>
        <w:t>their</w:t>
      </w:r>
      <w:r w:rsidRPr="005F47DD">
        <w:t xml:space="preserve"> region, there </w:t>
      </w:r>
      <w:r>
        <w:t>were</w:t>
      </w:r>
      <w:r w:rsidRPr="005F47DD">
        <w:t xml:space="preserve"> large groups of entrepreneurs that </w:t>
      </w:r>
      <w:r>
        <w:t>had</w:t>
      </w:r>
      <w:r w:rsidRPr="005F47DD">
        <w:t xml:space="preserve"> cables and retransmit</w:t>
      </w:r>
      <w:r>
        <w:t>ted</w:t>
      </w:r>
      <w:r w:rsidRPr="005F47DD">
        <w:t xml:space="preserve"> signal</w:t>
      </w:r>
      <w:r>
        <w:t>s. S</w:t>
      </w:r>
      <w:r w:rsidRPr="005F47DD">
        <w:t>ome of them only retransmit</w:t>
      </w:r>
      <w:r>
        <w:t>ted</w:t>
      </w:r>
      <w:r w:rsidRPr="005F47DD">
        <w:t xml:space="preserve"> signal</w:t>
      </w:r>
      <w:r>
        <w:t>s</w:t>
      </w:r>
      <w:r w:rsidRPr="005F47DD">
        <w:t xml:space="preserve"> from cable casters</w:t>
      </w:r>
      <w:r>
        <w:t>.  T</w:t>
      </w:r>
      <w:r w:rsidRPr="005F47DD">
        <w:t xml:space="preserve">hey </w:t>
      </w:r>
      <w:r>
        <w:t>did not</w:t>
      </w:r>
      <w:r w:rsidRPr="005F47DD">
        <w:t xml:space="preserve"> benefit from the traditional protection</w:t>
      </w:r>
      <w:r>
        <w:t>,</w:t>
      </w:r>
      <w:r w:rsidRPr="005F47DD">
        <w:t xml:space="preserve"> because </w:t>
      </w:r>
      <w:r>
        <w:t>they were</w:t>
      </w:r>
      <w:r w:rsidRPr="005F47DD">
        <w:t xml:space="preserve"> not the ones that established a progra</w:t>
      </w:r>
      <w:r>
        <w:t>m, and</w:t>
      </w:r>
      <w:r w:rsidRPr="005F47DD">
        <w:t xml:space="preserve"> </w:t>
      </w:r>
      <w:r>
        <w:t>had</w:t>
      </w:r>
      <w:r w:rsidRPr="005F47DD">
        <w:t xml:space="preserve"> the responsibility for programming </w:t>
      </w:r>
      <w:r>
        <w:t>and</w:t>
      </w:r>
      <w:r w:rsidRPr="005F47DD">
        <w:t xml:space="preserve"> broadcast</w:t>
      </w:r>
      <w:r>
        <w:t>ing</w:t>
      </w:r>
      <w:r w:rsidRPr="005F47DD">
        <w:t xml:space="preserve"> the original signal.  They</w:t>
      </w:r>
      <w:r>
        <w:t xml:space="preserve"> were </w:t>
      </w:r>
      <w:r w:rsidRPr="005F47DD">
        <w:t>merely retransmitting</w:t>
      </w:r>
      <w:r>
        <w:t>.  Furthermore, t</w:t>
      </w:r>
      <w:r w:rsidRPr="005F47DD">
        <w:t>here</w:t>
      </w:r>
      <w:r>
        <w:t xml:space="preserve"> was</w:t>
      </w:r>
      <w:r w:rsidRPr="005F47DD">
        <w:t xml:space="preserve"> no mention of a double standard between terrestrial transmission and cable transmission</w:t>
      </w:r>
      <w:r>
        <w:t>. T</w:t>
      </w:r>
      <w:r w:rsidRPr="005F47DD">
        <w:t xml:space="preserve">here really shouldn't be a </w:t>
      </w:r>
      <w:r>
        <w:t>difference</w:t>
      </w:r>
      <w:r w:rsidRPr="005F47DD">
        <w:t xml:space="preserve"> between the two.  It ma</w:t>
      </w:r>
      <w:r>
        <w:t>de</w:t>
      </w:r>
      <w:r w:rsidRPr="005F47DD">
        <w:t xml:space="preserve"> no sense</w:t>
      </w:r>
      <w:r>
        <w:t>.</w:t>
      </w:r>
      <w:r w:rsidRPr="005F47DD">
        <w:t xml:space="preserve"> </w:t>
      </w:r>
    </w:p>
    <w:p w14:paraId="6A53C252" w14:textId="77777777" w:rsidR="00046BF4" w:rsidRPr="005F47DD" w:rsidRDefault="00046BF4" w:rsidP="00046BF4">
      <w:pPr>
        <w:keepNext/>
        <w:keepLines/>
        <w:rPr>
          <w:szCs w:val="22"/>
        </w:rPr>
      </w:pPr>
    </w:p>
    <w:p w14:paraId="2A52BFDF" w14:textId="77777777" w:rsidR="00046BF4" w:rsidRPr="005F47DD" w:rsidRDefault="00046BF4" w:rsidP="00046BF4">
      <w:pPr>
        <w:pStyle w:val="ListParagraph"/>
        <w:widowControl w:val="0"/>
        <w:numPr>
          <w:ilvl w:val="0"/>
          <w:numId w:val="10"/>
        </w:numPr>
        <w:ind w:left="0" w:firstLine="0"/>
        <w:rPr>
          <w:szCs w:val="22"/>
        </w:rPr>
      </w:pPr>
      <w:r>
        <w:t xml:space="preserve">The Chair informed the Delegates that they would </w:t>
      </w:r>
      <w:r w:rsidRPr="005F47DD">
        <w:t xml:space="preserve">take </w:t>
      </w:r>
      <w:r>
        <w:t>up the</w:t>
      </w:r>
      <w:r w:rsidRPr="005F47DD">
        <w:t xml:space="preserve"> technical discussions</w:t>
      </w:r>
      <w:r>
        <w:t>,</w:t>
      </w:r>
      <w:r w:rsidRPr="005F47DD">
        <w:t xml:space="preserve"> which remain to be discussed </w:t>
      </w:r>
      <w:r>
        <w:t>in</w:t>
      </w:r>
      <w:r w:rsidRPr="005F47DD">
        <w:t xml:space="preserve"> informal</w:t>
      </w:r>
      <w:r>
        <w:t xml:space="preserve"> discussions</w:t>
      </w:r>
      <w:r w:rsidRPr="005F47DD">
        <w:t xml:space="preserve">.  </w:t>
      </w:r>
      <w:r>
        <w:t>He requested that th</w:t>
      </w:r>
      <w:r w:rsidRPr="005F47DD">
        <w:t xml:space="preserve">e Secretariat </w:t>
      </w:r>
      <w:r>
        <w:t>provide information regarding those discussions</w:t>
      </w:r>
      <w:r w:rsidRPr="005F47DD">
        <w:t xml:space="preserve">. </w:t>
      </w:r>
    </w:p>
    <w:p w14:paraId="4397A00F" w14:textId="77777777" w:rsidR="00046BF4" w:rsidRPr="005F47DD" w:rsidRDefault="00046BF4" w:rsidP="00046BF4">
      <w:pPr>
        <w:pStyle w:val="ListParagraph"/>
        <w:widowControl w:val="0"/>
      </w:pPr>
    </w:p>
    <w:p w14:paraId="2AE43552" w14:textId="77777777" w:rsidR="00046BF4" w:rsidRPr="005F47DD" w:rsidRDefault="00046BF4" w:rsidP="00046BF4">
      <w:pPr>
        <w:pStyle w:val="ListParagraph"/>
        <w:widowControl w:val="0"/>
        <w:numPr>
          <w:ilvl w:val="0"/>
          <w:numId w:val="10"/>
        </w:numPr>
        <w:ind w:left="0" w:firstLine="0"/>
        <w:rPr>
          <w:szCs w:val="22"/>
        </w:rPr>
      </w:pPr>
      <w:r>
        <w:t xml:space="preserve">The Secretariat </w:t>
      </w:r>
      <w:r w:rsidRPr="005F47DD">
        <w:t>stated</w:t>
      </w:r>
      <w:r>
        <w:t xml:space="preserve"> that the </w:t>
      </w:r>
      <w:proofErr w:type="spellStart"/>
      <w:r>
        <w:t>informals</w:t>
      </w:r>
      <w:proofErr w:type="spellEnd"/>
      <w:r>
        <w:t xml:space="preserve"> would take place in</w:t>
      </w:r>
      <w:r w:rsidRPr="005F47DD">
        <w:t xml:space="preserve"> the new building, on the ground floor, </w:t>
      </w:r>
      <w:r>
        <w:t xml:space="preserve">in </w:t>
      </w:r>
      <w:r w:rsidRPr="005F47DD">
        <w:t>the large</w:t>
      </w:r>
      <w:r>
        <w:t xml:space="preserve">st </w:t>
      </w:r>
      <w:r w:rsidRPr="005F47DD">
        <w:t xml:space="preserve">room with the largest table that </w:t>
      </w:r>
      <w:r>
        <w:t>was</w:t>
      </w:r>
      <w:r w:rsidRPr="005F47DD">
        <w:t xml:space="preserve"> available.  </w:t>
      </w:r>
      <w:r>
        <w:t xml:space="preserve">The </w:t>
      </w:r>
      <w:r w:rsidRPr="005F47DD">
        <w:t xml:space="preserve">Regional Coordinators </w:t>
      </w:r>
      <w:r>
        <w:t>were asked to</w:t>
      </w:r>
      <w:r w:rsidRPr="005F47DD">
        <w:t xml:space="preserve"> designate six persons</w:t>
      </w:r>
      <w:r>
        <w:t xml:space="preserve"> </w:t>
      </w:r>
      <w:r w:rsidRPr="005F47DD">
        <w:t>to join them at the table</w:t>
      </w:r>
      <w:r>
        <w:t>.  O</w:t>
      </w:r>
      <w:r w:rsidRPr="005F47DD">
        <w:t xml:space="preserve">thers from the Member States </w:t>
      </w:r>
      <w:r>
        <w:t>were</w:t>
      </w:r>
      <w:r w:rsidRPr="005F47DD">
        <w:t xml:space="preserve"> welcome</w:t>
      </w:r>
      <w:r>
        <w:t xml:space="preserve">d </w:t>
      </w:r>
      <w:r w:rsidRPr="005F47DD">
        <w:t xml:space="preserve">to sit in the room. </w:t>
      </w:r>
      <w:r>
        <w:t xml:space="preserve"> L</w:t>
      </w:r>
      <w:r w:rsidRPr="005F47DD">
        <w:t>anguage interpretation</w:t>
      </w:r>
      <w:r>
        <w:t xml:space="preserve"> would be provided</w:t>
      </w:r>
      <w:r w:rsidRPr="005F47DD">
        <w:t xml:space="preserve">.  </w:t>
      </w:r>
      <w:r>
        <w:t>In the past,</w:t>
      </w:r>
      <w:r w:rsidRPr="005F47DD">
        <w:t xml:space="preserve"> </w:t>
      </w:r>
      <w:r>
        <w:t>they had also</w:t>
      </w:r>
      <w:r w:rsidRPr="005F47DD">
        <w:t xml:space="preserve"> offered the opportunity for other representatives of Delegations</w:t>
      </w:r>
      <w:r>
        <w:t>,</w:t>
      </w:r>
      <w:r w:rsidRPr="005F47DD">
        <w:t xml:space="preserve"> and observers to hear the discussion</w:t>
      </w:r>
      <w:r>
        <w:t>s</w:t>
      </w:r>
      <w:r w:rsidRPr="005F47DD">
        <w:t xml:space="preserve"> </w:t>
      </w:r>
      <w:r>
        <w:t>from</w:t>
      </w:r>
      <w:r w:rsidRPr="005F47DD">
        <w:t xml:space="preserve"> the other room using headphones</w:t>
      </w:r>
      <w:r>
        <w:t xml:space="preserve">.  They could </w:t>
      </w:r>
      <w:r w:rsidRPr="005F47DD">
        <w:t xml:space="preserve">also see </w:t>
      </w:r>
      <w:r w:rsidRPr="005F47DD">
        <w:lastRenderedPageBreak/>
        <w:t>the record</w:t>
      </w:r>
      <w:r>
        <w:t>ing</w:t>
      </w:r>
      <w:r w:rsidRPr="005F47DD">
        <w:t xml:space="preserve"> of the proceedings on the screen.  That</w:t>
      </w:r>
      <w:r>
        <w:t xml:space="preserve"> was</w:t>
      </w:r>
      <w:r w:rsidRPr="005F47DD">
        <w:t xml:space="preserve"> done under the understanding that all information that</w:t>
      </w:r>
      <w:r>
        <w:t xml:space="preserve"> was</w:t>
      </w:r>
      <w:r w:rsidRPr="005F47DD">
        <w:t xml:space="preserve"> conveyed </w:t>
      </w:r>
      <w:r>
        <w:t>would</w:t>
      </w:r>
      <w:r w:rsidRPr="005F47DD">
        <w:t xml:space="preserve"> not be conveyed outside of the proceedings.  That </w:t>
      </w:r>
      <w:r>
        <w:t>meant that</w:t>
      </w:r>
      <w:r w:rsidRPr="005F47DD">
        <w:t xml:space="preserve"> </w:t>
      </w:r>
      <w:r>
        <w:t xml:space="preserve">there was </w:t>
      </w:r>
      <w:r w:rsidRPr="005F47DD">
        <w:t>no further communication about the information over any form of social media</w:t>
      </w:r>
      <w:r>
        <w:t xml:space="preserve"> or </w:t>
      </w:r>
      <w:r w:rsidRPr="005F47DD">
        <w:t>over any form of paper dissemination</w:t>
      </w:r>
      <w:r>
        <w:t xml:space="preserve">.  If an individual opted to </w:t>
      </w:r>
      <w:r w:rsidRPr="005F47DD">
        <w:t xml:space="preserve">you stay in </w:t>
      </w:r>
      <w:r>
        <w:t>the</w:t>
      </w:r>
      <w:r w:rsidRPr="005F47DD">
        <w:t xml:space="preserve"> room</w:t>
      </w:r>
      <w:r>
        <w:t>,</w:t>
      </w:r>
      <w:r w:rsidRPr="005F47DD">
        <w:t xml:space="preserve"> </w:t>
      </w:r>
      <w:r>
        <w:t>they</w:t>
      </w:r>
      <w:r w:rsidRPr="005F47DD">
        <w:t xml:space="preserve"> </w:t>
      </w:r>
      <w:r>
        <w:t>would</w:t>
      </w:r>
      <w:r w:rsidRPr="005F47DD">
        <w:t xml:space="preserve"> </w:t>
      </w:r>
      <w:r>
        <w:t xml:space="preserve">agree </w:t>
      </w:r>
      <w:r w:rsidRPr="005F47DD">
        <w:t xml:space="preserve">not to disseminate the information.  With that understanding, </w:t>
      </w:r>
      <w:r>
        <w:t xml:space="preserve">the </w:t>
      </w:r>
      <w:r w:rsidRPr="005F47DD">
        <w:t xml:space="preserve">room </w:t>
      </w:r>
      <w:r>
        <w:t xml:space="preserve">would be </w:t>
      </w:r>
      <w:r w:rsidRPr="005F47DD">
        <w:t>available for observers and others to listen</w:t>
      </w:r>
      <w:r>
        <w:t xml:space="preserve"> in</w:t>
      </w:r>
      <w:r w:rsidRPr="005F47DD">
        <w:t xml:space="preserve">.  </w:t>
      </w:r>
    </w:p>
    <w:p w14:paraId="0FDE446A" w14:textId="77777777" w:rsidR="00046BF4" w:rsidRPr="005F47DD" w:rsidRDefault="00046BF4" w:rsidP="00046BF4"/>
    <w:p w14:paraId="5CF33DC5" w14:textId="77777777" w:rsidR="00046BF4" w:rsidRPr="006318C8" w:rsidRDefault="00046BF4" w:rsidP="00046BF4">
      <w:pPr>
        <w:pStyle w:val="ListParagraph"/>
        <w:keepNext/>
        <w:keepLines/>
        <w:numPr>
          <w:ilvl w:val="0"/>
          <w:numId w:val="10"/>
        </w:numPr>
        <w:ind w:left="0" w:firstLine="0"/>
        <w:rPr>
          <w:szCs w:val="22"/>
        </w:rPr>
      </w:pPr>
      <w:r>
        <w:t xml:space="preserve">The Delegation of </w:t>
      </w:r>
      <w:r w:rsidRPr="005F47DD">
        <w:t>Switzerland</w:t>
      </w:r>
      <w:r>
        <w:t xml:space="preserve"> speaking on behalf of Group B stated that its</w:t>
      </w:r>
      <w:r w:rsidRPr="005F47DD">
        <w:t xml:space="preserve"> understanding from the discussions </w:t>
      </w:r>
      <w:r>
        <w:t>that took place</w:t>
      </w:r>
      <w:r w:rsidRPr="005F47DD">
        <w:t xml:space="preserve"> last week regarding the </w:t>
      </w:r>
      <w:proofErr w:type="spellStart"/>
      <w:r w:rsidRPr="005F47DD">
        <w:t>informals</w:t>
      </w:r>
      <w:proofErr w:type="spellEnd"/>
      <w:r w:rsidRPr="005F47DD">
        <w:t xml:space="preserve"> was that it </w:t>
      </w:r>
      <w:r>
        <w:t>would a meeting that would include Regional Coordinators plus seven individuals from the Delegations</w:t>
      </w:r>
      <w:r w:rsidRPr="005F47DD">
        <w:t xml:space="preserve">.  </w:t>
      </w:r>
      <w:r>
        <w:t xml:space="preserve">He asked the Chair for clarification.  </w:t>
      </w:r>
      <w:r w:rsidRPr="005F47DD">
        <w:t>Group B</w:t>
      </w:r>
      <w:r>
        <w:t xml:space="preserve"> had</w:t>
      </w:r>
      <w:r w:rsidRPr="005F47DD">
        <w:t xml:space="preserve"> identified </w:t>
      </w:r>
      <w:r>
        <w:t>seven</w:t>
      </w:r>
      <w:r w:rsidRPr="005F47DD">
        <w:t xml:space="preserve"> </w:t>
      </w:r>
      <w:r>
        <w:t>individuals</w:t>
      </w:r>
      <w:r w:rsidRPr="005F47DD">
        <w:t xml:space="preserve"> to be at the table with the Chair. </w:t>
      </w:r>
    </w:p>
    <w:p w14:paraId="7A958F4C" w14:textId="77777777" w:rsidR="00046BF4" w:rsidRPr="006318C8" w:rsidRDefault="00046BF4" w:rsidP="00046BF4">
      <w:pPr>
        <w:pStyle w:val="ListParagraph"/>
        <w:keepNext/>
        <w:keepLines/>
        <w:ind w:left="0"/>
        <w:rPr>
          <w:szCs w:val="22"/>
        </w:rPr>
      </w:pPr>
    </w:p>
    <w:p w14:paraId="56A7438E" w14:textId="77777777" w:rsidR="00046BF4" w:rsidRPr="005F47DD" w:rsidRDefault="00046BF4" w:rsidP="00046BF4">
      <w:pPr>
        <w:pStyle w:val="ListParagraph"/>
        <w:widowControl w:val="0"/>
        <w:numPr>
          <w:ilvl w:val="0"/>
          <w:numId w:val="10"/>
        </w:numPr>
        <w:ind w:left="0" w:firstLine="0"/>
        <w:rPr>
          <w:szCs w:val="22"/>
        </w:rPr>
      </w:pPr>
      <w:r>
        <w:t>The Chair replied that they</w:t>
      </w:r>
      <w:r w:rsidRPr="005F47DD">
        <w:t xml:space="preserve"> </w:t>
      </w:r>
      <w:r>
        <w:t>it would be possible to</w:t>
      </w:r>
      <w:r w:rsidRPr="005F47DD">
        <w:t xml:space="preserve"> squeeze in more chairs</w:t>
      </w:r>
      <w:r>
        <w:t xml:space="preserve"> to accommodate </w:t>
      </w:r>
      <w:r w:rsidRPr="005F47DD">
        <w:t>7 instead of 6</w:t>
      </w:r>
      <w:r>
        <w:t xml:space="preserve"> persons</w:t>
      </w:r>
      <w:r w:rsidRPr="005F47DD">
        <w:t xml:space="preserve">. </w:t>
      </w:r>
      <w:r>
        <w:t xml:space="preserve">He </w:t>
      </w:r>
      <w:r w:rsidRPr="005F47DD">
        <w:t xml:space="preserve">adjourned </w:t>
      </w:r>
      <w:r>
        <w:t>the meeting for lunch break and for informal session</w:t>
      </w:r>
      <w:r w:rsidRPr="005F47DD">
        <w:t>.</w:t>
      </w:r>
    </w:p>
    <w:p w14:paraId="69D77C78" w14:textId="77777777" w:rsidR="00046BF4" w:rsidRDefault="00046BF4" w:rsidP="00046BF4">
      <w:pPr>
        <w:widowControl w:val="0"/>
        <w:spacing w:line="264" w:lineRule="atLeast"/>
        <w:ind w:right="1"/>
        <w:rPr>
          <w:b/>
          <w:szCs w:val="22"/>
        </w:rPr>
      </w:pPr>
    </w:p>
    <w:p w14:paraId="0ACEF84A" w14:textId="77777777" w:rsidR="00046BF4" w:rsidRPr="006318C8" w:rsidRDefault="00046BF4" w:rsidP="00046BF4">
      <w:pPr>
        <w:pStyle w:val="ListParagraph"/>
        <w:widowControl w:val="0"/>
        <w:numPr>
          <w:ilvl w:val="0"/>
          <w:numId w:val="10"/>
        </w:numPr>
        <w:ind w:left="0" w:firstLine="0"/>
        <w:rPr>
          <w:szCs w:val="22"/>
        </w:rPr>
      </w:pPr>
      <w:r>
        <w:t>The Chair continued the</w:t>
      </w:r>
      <w:r w:rsidRPr="005F47DD">
        <w:t xml:space="preserve"> </w:t>
      </w:r>
      <w:r>
        <w:t>discussions on</w:t>
      </w:r>
      <w:r w:rsidRPr="005F47DD">
        <w:t xml:space="preserve"> </w:t>
      </w:r>
      <w:r>
        <w:t>A</w:t>
      </w:r>
      <w:r w:rsidRPr="005F47DD">
        <w:t xml:space="preserve">genda </w:t>
      </w:r>
      <w:r>
        <w:t>I</w:t>
      </w:r>
      <w:r w:rsidRPr="005F47DD">
        <w:t>tem 5</w:t>
      </w:r>
      <w:r>
        <w:t>,</w:t>
      </w:r>
      <w:r w:rsidRPr="005F47DD">
        <w:t xml:space="preserve"> </w:t>
      </w:r>
      <w:r>
        <w:t>the</w:t>
      </w:r>
      <w:r w:rsidRPr="005F47DD">
        <w:t xml:space="preserve"> protection of broadcasting organizations</w:t>
      </w:r>
      <w:r>
        <w:t xml:space="preserve"> and provided a summary of the discussion that had taken place during the informal sessions</w:t>
      </w:r>
      <w:r w:rsidRPr="005F47DD">
        <w:t xml:space="preserve">.  </w:t>
      </w:r>
      <w:r>
        <w:t xml:space="preserve">He stated that the </w:t>
      </w:r>
      <w:r w:rsidRPr="005F47DD">
        <w:t xml:space="preserve">discussions </w:t>
      </w:r>
      <w:r>
        <w:t>had been</w:t>
      </w:r>
      <w:r w:rsidRPr="005F47DD">
        <w:t xml:space="preserve"> useful because the topics surrounding the broadcasting </w:t>
      </w:r>
      <w:r>
        <w:t>t</w:t>
      </w:r>
      <w:r w:rsidRPr="005F47DD">
        <w:t xml:space="preserve">reaty </w:t>
      </w:r>
      <w:r>
        <w:t>were</w:t>
      </w:r>
      <w:r w:rsidRPr="005F47DD">
        <w:t xml:space="preserve"> </w:t>
      </w:r>
      <w:r>
        <w:t xml:space="preserve">very </w:t>
      </w:r>
      <w:r w:rsidRPr="005F47DD">
        <w:t>technical</w:t>
      </w:r>
      <w:r>
        <w:t xml:space="preserve"> in nature.  They</w:t>
      </w:r>
      <w:r w:rsidRPr="005F47DD">
        <w:t xml:space="preserve"> require</w:t>
      </w:r>
      <w:r>
        <w:t>d</w:t>
      </w:r>
      <w:r w:rsidRPr="005F47DD">
        <w:t xml:space="preserve"> a lot of discussion </w:t>
      </w:r>
      <w:r>
        <w:t>and</w:t>
      </w:r>
      <w:r w:rsidRPr="005F47DD">
        <w:t xml:space="preserve"> interaction. </w:t>
      </w:r>
      <w:r>
        <w:t>Th</w:t>
      </w:r>
      <w:r w:rsidRPr="005F47DD">
        <w:t>e informal format</w:t>
      </w:r>
      <w:r>
        <w:t xml:space="preserve"> was a </w:t>
      </w:r>
      <w:r w:rsidRPr="005F47DD">
        <w:t>useful way to get to grips</w:t>
      </w:r>
      <w:r>
        <w:t xml:space="preserve"> with the issues</w:t>
      </w:r>
      <w:r w:rsidRPr="005F47DD">
        <w:t xml:space="preserve"> and to move the</w:t>
      </w:r>
      <w:r>
        <w:t xml:space="preserve">m </w:t>
      </w:r>
      <w:r w:rsidRPr="005F47DD">
        <w:t>along.</w:t>
      </w:r>
      <w:r>
        <w:rPr>
          <w:szCs w:val="22"/>
        </w:rPr>
        <w:t xml:space="preserve">  </w:t>
      </w:r>
      <w:r>
        <w:t>They had had</w:t>
      </w:r>
      <w:r w:rsidRPr="005F47DD">
        <w:t xml:space="preserve"> a good discussion on some very interesting</w:t>
      </w:r>
      <w:r>
        <w:t xml:space="preserve"> and important</w:t>
      </w:r>
      <w:r w:rsidRPr="005F47DD">
        <w:t xml:space="preserve"> technical issues.  First</w:t>
      </w:r>
      <w:r>
        <w:t>,</w:t>
      </w:r>
      <w:r w:rsidRPr="005F47DD">
        <w:t xml:space="preserve"> </w:t>
      </w:r>
      <w:r>
        <w:t xml:space="preserve">there </w:t>
      </w:r>
      <w:r w:rsidRPr="005F47DD">
        <w:t>had</w:t>
      </w:r>
      <w:r>
        <w:t xml:space="preserve"> been</w:t>
      </w:r>
      <w:r w:rsidRPr="005F47DD">
        <w:t xml:space="preserve"> a good discussion on the issue of </w:t>
      </w:r>
      <w:r>
        <w:t>“</w:t>
      </w:r>
      <w:r w:rsidRPr="005F47DD">
        <w:t>pre</w:t>
      </w:r>
      <w:r>
        <w:t>-</w:t>
      </w:r>
      <w:r w:rsidRPr="005F47DD">
        <w:t>broadcast</w:t>
      </w:r>
      <w:r>
        <w:t>”,</w:t>
      </w:r>
      <w:r w:rsidRPr="005F47DD">
        <w:t xml:space="preserve"> and the extent to which </w:t>
      </w:r>
      <w:r>
        <w:t xml:space="preserve">the </w:t>
      </w:r>
      <w:r w:rsidRPr="005F47DD">
        <w:t>pre</w:t>
      </w:r>
      <w:r>
        <w:t>-</w:t>
      </w:r>
      <w:r w:rsidRPr="005F47DD">
        <w:t xml:space="preserve">broadcast should or should not be protected by the </w:t>
      </w:r>
      <w:r>
        <w:t>t</w:t>
      </w:r>
      <w:r w:rsidRPr="005F47DD">
        <w:t xml:space="preserve">reaty. </w:t>
      </w:r>
      <w:r>
        <w:t xml:space="preserve"> A</w:t>
      </w:r>
      <w:r w:rsidRPr="005F47DD">
        <w:t xml:space="preserve"> proposal was tabled by </w:t>
      </w:r>
      <w:r>
        <w:t>the</w:t>
      </w:r>
      <w:r w:rsidRPr="005F47DD">
        <w:t xml:space="preserve"> colleague</w:t>
      </w:r>
      <w:r>
        <w:t>s</w:t>
      </w:r>
      <w:r w:rsidRPr="005F47DD">
        <w:t xml:space="preserve"> from Switzerland </w:t>
      </w:r>
      <w:r>
        <w:t>the previous day</w:t>
      </w:r>
      <w:r w:rsidRPr="005F47DD">
        <w:t xml:space="preserve">, </w:t>
      </w:r>
      <w:r>
        <w:t xml:space="preserve">which </w:t>
      </w:r>
      <w:r w:rsidRPr="005F47DD">
        <w:t xml:space="preserve">was then discussed amongst various parties.  </w:t>
      </w:r>
      <w:r>
        <w:t>That day there</w:t>
      </w:r>
      <w:r w:rsidRPr="005F47DD">
        <w:t xml:space="preserve"> had </w:t>
      </w:r>
      <w:r>
        <w:t xml:space="preserve">been </w:t>
      </w:r>
      <w:r w:rsidRPr="005F47DD">
        <w:t>further discussions on that</w:t>
      </w:r>
      <w:r>
        <w:t xml:space="preserve"> proposal</w:t>
      </w:r>
      <w:r w:rsidRPr="005F47DD">
        <w:t xml:space="preserve">, </w:t>
      </w:r>
      <w:r>
        <w:t>which would be</w:t>
      </w:r>
      <w:r w:rsidRPr="005F47DD">
        <w:t xml:space="preserve"> continue</w:t>
      </w:r>
      <w:r>
        <w:t xml:space="preserve">d by the European Union </w:t>
      </w:r>
      <w:r w:rsidRPr="005F47DD">
        <w:t xml:space="preserve">and Switzerland. </w:t>
      </w:r>
      <w:r>
        <w:t xml:space="preserve"> As a result of those discussions, they had</w:t>
      </w:r>
      <w:r w:rsidRPr="005F47DD">
        <w:t xml:space="preserve"> gain</w:t>
      </w:r>
      <w:r>
        <w:t>ed</w:t>
      </w:r>
      <w:r w:rsidRPr="005F47DD">
        <w:t xml:space="preserve"> a clear understanding </w:t>
      </w:r>
      <w:r>
        <w:t>of what</w:t>
      </w:r>
      <w:r w:rsidRPr="005F47DD">
        <w:t xml:space="preserve"> they thought was the correct scope of the pre</w:t>
      </w:r>
      <w:r>
        <w:t>-</w:t>
      </w:r>
      <w:r w:rsidRPr="005F47DD">
        <w:t>broadcast issue.</w:t>
      </w:r>
      <w:r>
        <w:t xml:space="preserve">  T</w:t>
      </w:r>
      <w:r w:rsidRPr="005F47DD">
        <w:t>hank</w:t>
      </w:r>
      <w:r>
        <w:t>s</w:t>
      </w:r>
      <w:r w:rsidRPr="005F47DD">
        <w:t xml:space="preserve"> </w:t>
      </w:r>
      <w:r>
        <w:t>to</w:t>
      </w:r>
      <w:r w:rsidRPr="005F47DD">
        <w:t xml:space="preserve"> Vice</w:t>
      </w:r>
      <w:r w:rsidRPr="005F47DD">
        <w:noBreakHyphen/>
        <w:t xml:space="preserve">Chair and the very deep spirit of cooperation between the various parties involved, </w:t>
      </w:r>
      <w:r>
        <w:t>they had also been able</w:t>
      </w:r>
      <w:r w:rsidRPr="005F47DD">
        <w:t xml:space="preserve"> to find </w:t>
      </w:r>
      <w:r>
        <w:t>a</w:t>
      </w:r>
      <w:r w:rsidRPr="005F47DD">
        <w:t xml:space="preserve"> way to move </w:t>
      </w:r>
      <w:r>
        <w:t>forward with regards to t</w:t>
      </w:r>
      <w:r w:rsidRPr="005F47DD">
        <w:t xml:space="preserve">he technical issue of </w:t>
      </w:r>
      <w:r>
        <w:t xml:space="preserve">the definition of </w:t>
      </w:r>
      <w:r w:rsidRPr="005F47DD">
        <w:t xml:space="preserve">broadcasting.  As </w:t>
      </w:r>
      <w:r>
        <w:t>Members States</w:t>
      </w:r>
      <w:r w:rsidRPr="005F47DD">
        <w:t xml:space="preserve"> </w:t>
      </w:r>
      <w:r>
        <w:t>might</w:t>
      </w:r>
      <w:r w:rsidRPr="005F47DD">
        <w:t xml:space="preserve"> recall, for some time now </w:t>
      </w:r>
      <w:r>
        <w:t>they</w:t>
      </w:r>
      <w:r w:rsidRPr="005F47DD">
        <w:t xml:space="preserve"> </w:t>
      </w:r>
      <w:r>
        <w:t>had</w:t>
      </w:r>
      <w:r w:rsidRPr="005F47DD">
        <w:t xml:space="preserve"> been dealing with the split in definition between broadcasting and cablecasting</w:t>
      </w:r>
      <w:r>
        <w:t xml:space="preserve">. </w:t>
      </w:r>
      <w:r w:rsidRPr="005F47DD">
        <w:t xml:space="preserve"> </w:t>
      </w:r>
      <w:r>
        <w:t>They were</w:t>
      </w:r>
      <w:r w:rsidRPr="005F47DD">
        <w:t xml:space="preserve"> hoping to be able to combine them into one definition under broadcasting</w:t>
      </w:r>
      <w:r>
        <w:t>,</w:t>
      </w:r>
      <w:r w:rsidRPr="005F47DD">
        <w:t xml:space="preserve"> which would encompass both the transmission by wire as well as wireless means.</w:t>
      </w:r>
      <w:r>
        <w:t xml:space="preserve">  </w:t>
      </w:r>
      <w:r w:rsidRPr="005F47DD">
        <w:t>The discussions were fruitful and some language</w:t>
      </w:r>
      <w:r>
        <w:t xml:space="preserve"> had</w:t>
      </w:r>
      <w:r w:rsidRPr="005F47DD">
        <w:t xml:space="preserve"> seemed to </w:t>
      </w:r>
      <w:r>
        <w:t xml:space="preserve">have </w:t>
      </w:r>
      <w:r w:rsidRPr="005F47DD">
        <w:t>gain</w:t>
      </w:r>
      <w:r>
        <w:t>ed a</w:t>
      </w:r>
      <w:r w:rsidRPr="005F47DD">
        <w:t xml:space="preserve"> substantive amount of traction around the informal table</w:t>
      </w:r>
      <w:r>
        <w:t>.  It was</w:t>
      </w:r>
      <w:r w:rsidRPr="005F47DD">
        <w:t xml:space="preserve"> again testament to the constructive spirit in which the discussions were undertaken.</w:t>
      </w:r>
      <w:r>
        <w:t xml:space="preserve">  A </w:t>
      </w:r>
      <w:r w:rsidRPr="005F47DD">
        <w:t>fair amount of time</w:t>
      </w:r>
      <w:r>
        <w:t xml:space="preserve"> had also been spent</w:t>
      </w:r>
      <w:r w:rsidRPr="005F47DD">
        <w:t xml:space="preserve"> looking at the other issues portion of </w:t>
      </w:r>
      <w:r>
        <w:t>document</w:t>
      </w:r>
      <w:r w:rsidRPr="005F47DD">
        <w:t xml:space="preserve"> SCCR 34/4</w:t>
      </w:r>
      <w:r>
        <w:t>.  In particular, they had</w:t>
      </w:r>
      <w:r w:rsidRPr="005F47DD">
        <w:t xml:space="preserve"> spent time talking about limitations and exceptions, as well as obligations concerning </w:t>
      </w:r>
      <w:r>
        <w:t>TPMs</w:t>
      </w:r>
      <w:r w:rsidRPr="005F47DD">
        <w:t>.</w:t>
      </w:r>
      <w:r>
        <w:t xml:space="preserve">  They had</w:t>
      </w:r>
      <w:r w:rsidRPr="005F47DD">
        <w:t xml:space="preserve"> also discussed the term of protection with regards to limitations and exceptions </w:t>
      </w:r>
      <w:r>
        <w:t xml:space="preserve">and TPMs. </w:t>
      </w:r>
      <w:r w:rsidRPr="005F47DD">
        <w:t xml:space="preserve"> </w:t>
      </w:r>
      <w:r>
        <w:t>T</w:t>
      </w:r>
      <w:r w:rsidRPr="005F47DD">
        <w:t xml:space="preserve">here </w:t>
      </w:r>
      <w:r>
        <w:t>had been</w:t>
      </w:r>
      <w:r w:rsidRPr="005F47DD">
        <w:t xml:space="preserve"> some interesting views</w:t>
      </w:r>
      <w:r>
        <w:t>.  S</w:t>
      </w:r>
      <w:r w:rsidRPr="005F47DD">
        <w:t xml:space="preserve">ome new issues </w:t>
      </w:r>
      <w:r>
        <w:t xml:space="preserve">had also been </w:t>
      </w:r>
      <w:r w:rsidRPr="005F47DD">
        <w:t>brought up,</w:t>
      </w:r>
      <w:r>
        <w:t xml:space="preserve"> and</w:t>
      </w:r>
      <w:r w:rsidRPr="005F47DD">
        <w:t xml:space="preserve"> some proposals </w:t>
      </w:r>
      <w:r>
        <w:t xml:space="preserve">that </w:t>
      </w:r>
      <w:r w:rsidRPr="005F47DD">
        <w:t xml:space="preserve">had been on the table continued to be </w:t>
      </w:r>
      <w:r>
        <w:t>discussed</w:t>
      </w:r>
      <w:r w:rsidRPr="005F47DD">
        <w:t>.</w:t>
      </w:r>
      <w:r>
        <w:t xml:space="preserve">  Those</w:t>
      </w:r>
      <w:r w:rsidRPr="005F47DD">
        <w:t xml:space="preserve"> </w:t>
      </w:r>
      <w:r>
        <w:t>were the</w:t>
      </w:r>
      <w:r w:rsidRPr="005F47DD">
        <w:t xml:space="preserve"> issues which </w:t>
      </w:r>
      <w:r>
        <w:t>they</w:t>
      </w:r>
      <w:r w:rsidRPr="005F47DD">
        <w:t xml:space="preserve"> need</w:t>
      </w:r>
      <w:r>
        <w:t>ed</w:t>
      </w:r>
      <w:r w:rsidRPr="005F47DD">
        <w:t xml:space="preserve"> to </w:t>
      </w:r>
      <w:r>
        <w:t>discuss</w:t>
      </w:r>
      <w:r w:rsidRPr="005F47DD">
        <w:t xml:space="preserve"> in greater detail</w:t>
      </w:r>
      <w:r>
        <w:t xml:space="preserve">, </w:t>
      </w:r>
      <w:r w:rsidRPr="005F47DD">
        <w:t>as</w:t>
      </w:r>
      <w:r>
        <w:t xml:space="preserve"> they progressed in the discussions.  They also discussed</w:t>
      </w:r>
      <w:r w:rsidRPr="005F47DD">
        <w:t xml:space="preserve"> the</w:t>
      </w:r>
      <w:r>
        <w:t xml:space="preserve"> issue of the</w:t>
      </w:r>
      <w:r w:rsidRPr="005F47DD">
        <w:t xml:space="preserve"> term of protection, </w:t>
      </w:r>
      <w:r>
        <w:t>and the</w:t>
      </w:r>
      <w:r w:rsidRPr="005F47DD">
        <w:t xml:space="preserve"> last part of </w:t>
      </w:r>
      <w:r>
        <w:t>those</w:t>
      </w:r>
      <w:r w:rsidRPr="005F47DD">
        <w:t xml:space="preserve"> discussions </w:t>
      </w:r>
      <w:r>
        <w:t>had addressed</w:t>
      </w:r>
      <w:r w:rsidRPr="005F47DD">
        <w:t xml:space="preserve"> the scope of deferred transmissions.  </w:t>
      </w:r>
      <w:r>
        <w:t>With regards to the</w:t>
      </w:r>
      <w:r w:rsidRPr="005F47DD">
        <w:t xml:space="preserve"> term of protection</w:t>
      </w:r>
      <w:r>
        <w:t xml:space="preserve">, </w:t>
      </w:r>
      <w:r w:rsidRPr="005F47DD">
        <w:t xml:space="preserve">the issue of how far </w:t>
      </w:r>
      <w:r>
        <w:t xml:space="preserve">they would </w:t>
      </w:r>
      <w:r w:rsidRPr="005F47DD">
        <w:t>protect deferred transmission remain</w:t>
      </w:r>
      <w:r>
        <w:t>ed</w:t>
      </w:r>
      <w:r w:rsidRPr="005F47DD">
        <w:t xml:space="preserve"> a very key issue</w:t>
      </w:r>
      <w:r>
        <w:t>, for which an agreement had to found</w:t>
      </w:r>
      <w:r w:rsidRPr="005F47DD">
        <w:t>.</w:t>
      </w:r>
      <w:r>
        <w:t xml:space="preserve">  While it could not be said</w:t>
      </w:r>
      <w:r w:rsidRPr="005F47DD">
        <w:t xml:space="preserve"> that </w:t>
      </w:r>
      <w:r>
        <w:t>they</w:t>
      </w:r>
      <w:r w:rsidRPr="005F47DD">
        <w:t xml:space="preserve"> </w:t>
      </w:r>
      <w:r>
        <w:t>had already</w:t>
      </w:r>
      <w:r w:rsidRPr="005F47DD">
        <w:t xml:space="preserve"> arrived </w:t>
      </w:r>
      <w:r>
        <w:t xml:space="preserve">at an agreement, </w:t>
      </w:r>
      <w:r w:rsidRPr="005F47DD">
        <w:t xml:space="preserve">the fact that </w:t>
      </w:r>
      <w:r>
        <w:t>they had been</w:t>
      </w:r>
      <w:r w:rsidRPr="005F47DD">
        <w:t xml:space="preserve"> able to go into detailed discussions</w:t>
      </w:r>
      <w:r>
        <w:t xml:space="preserve"> had been very </w:t>
      </w:r>
      <w:r w:rsidRPr="005F47DD">
        <w:t>useful</w:t>
      </w:r>
      <w:r>
        <w:t>.</w:t>
      </w:r>
      <w:r w:rsidRPr="005F47DD">
        <w:t xml:space="preserve"> </w:t>
      </w:r>
      <w:r>
        <w:t xml:space="preserve">It had been an opportunity </w:t>
      </w:r>
      <w:r w:rsidRPr="005F47DD">
        <w:t xml:space="preserve">to hear </w:t>
      </w:r>
      <w:r>
        <w:t>about</w:t>
      </w:r>
      <w:r w:rsidRPr="005F47DD">
        <w:t xml:space="preserve"> recent technological</w:t>
      </w:r>
      <w:r>
        <w:t xml:space="preserve"> advances</w:t>
      </w:r>
      <w:r w:rsidRPr="005F47DD">
        <w:t xml:space="preserve"> and business model developments in different regions of the world from the broadcasting industry.</w:t>
      </w:r>
      <w:r>
        <w:t xml:space="preserve">  A</w:t>
      </w:r>
      <w:r w:rsidRPr="005F47DD">
        <w:t>s the Chair</w:t>
      </w:r>
      <w:r>
        <w:t>, he would</w:t>
      </w:r>
      <w:r w:rsidRPr="005F47DD">
        <w:t xml:space="preserve"> prepare a document </w:t>
      </w:r>
      <w:r>
        <w:t>that</w:t>
      </w:r>
      <w:r w:rsidRPr="005F47DD">
        <w:t xml:space="preserve"> </w:t>
      </w:r>
      <w:r>
        <w:t>would</w:t>
      </w:r>
      <w:r w:rsidRPr="005F47DD">
        <w:t xml:space="preserve"> be purely from the Chair's </w:t>
      </w:r>
      <w:r>
        <w:t>perspective</w:t>
      </w:r>
      <w:r w:rsidRPr="005F47DD">
        <w:t xml:space="preserve">.  </w:t>
      </w:r>
      <w:r>
        <w:t>That</w:t>
      </w:r>
      <w:r w:rsidRPr="005F47DD">
        <w:t xml:space="preserve"> </w:t>
      </w:r>
      <w:r>
        <w:t>had also been done during</w:t>
      </w:r>
      <w:r w:rsidRPr="005F47DD">
        <w:t xml:space="preserve"> SCCR 34/4</w:t>
      </w:r>
      <w:r>
        <w:t>.  I</w:t>
      </w:r>
      <w:r w:rsidRPr="005F47DD">
        <w:t xml:space="preserve">t </w:t>
      </w:r>
      <w:r>
        <w:t>would</w:t>
      </w:r>
      <w:r w:rsidRPr="005F47DD">
        <w:t xml:space="preserve"> contain a part A</w:t>
      </w:r>
      <w:r>
        <w:t xml:space="preserve"> that would</w:t>
      </w:r>
      <w:r w:rsidRPr="005F47DD">
        <w:t xml:space="preserve"> </w:t>
      </w:r>
      <w:r>
        <w:t>address</w:t>
      </w:r>
      <w:r w:rsidRPr="005F47DD">
        <w:t xml:space="preserve"> the Chair's revised consolidated text and a part B</w:t>
      </w:r>
      <w:r>
        <w:t>,</w:t>
      </w:r>
      <w:r w:rsidRPr="005F47DD">
        <w:t xml:space="preserve"> which </w:t>
      </w:r>
      <w:r>
        <w:t>would</w:t>
      </w:r>
      <w:r w:rsidRPr="005F47DD">
        <w:t xml:space="preserve"> record some of the proposals that </w:t>
      </w:r>
      <w:r>
        <w:t>had</w:t>
      </w:r>
      <w:r w:rsidRPr="005F47DD">
        <w:t xml:space="preserve"> been </w:t>
      </w:r>
      <w:r w:rsidRPr="005F47DD">
        <w:lastRenderedPageBreak/>
        <w:t xml:space="preserve">proposed </w:t>
      </w:r>
      <w:r>
        <w:t>during</w:t>
      </w:r>
      <w:r w:rsidRPr="005F47DD">
        <w:t xml:space="preserve"> </w:t>
      </w:r>
      <w:r>
        <w:t>the current</w:t>
      </w:r>
      <w:r w:rsidRPr="005F47DD">
        <w:t xml:space="preserve"> round </w:t>
      </w:r>
      <w:r>
        <w:t xml:space="preserve">of discussions, as well as </w:t>
      </w:r>
      <w:r w:rsidRPr="005F47DD">
        <w:t>some of the proposals which remain</w:t>
      </w:r>
      <w:r>
        <w:t>ed</w:t>
      </w:r>
      <w:r w:rsidRPr="005F47DD">
        <w:t>.</w:t>
      </w:r>
      <w:r>
        <w:t xml:space="preserve">  T</w:t>
      </w:r>
      <w:r w:rsidRPr="005F47DD">
        <w:t xml:space="preserve">hings in part B </w:t>
      </w:r>
      <w:r>
        <w:t>were</w:t>
      </w:r>
      <w:r w:rsidRPr="005F47DD">
        <w:t xml:space="preserve"> issues </w:t>
      </w:r>
      <w:r>
        <w:t>that</w:t>
      </w:r>
      <w:r w:rsidRPr="005F47DD">
        <w:t xml:space="preserve"> </w:t>
      </w:r>
      <w:r>
        <w:t>were</w:t>
      </w:r>
      <w:r w:rsidRPr="005F47DD">
        <w:t xml:space="preserve"> interesting </w:t>
      </w:r>
      <w:r>
        <w:t>and merited</w:t>
      </w:r>
      <w:r w:rsidRPr="005F47DD">
        <w:t xml:space="preserve"> further discussion, but perhaps </w:t>
      </w:r>
      <w:r>
        <w:t>did not</w:t>
      </w:r>
      <w:r w:rsidRPr="005F47DD">
        <w:t xml:space="preserve"> quite tak</w:t>
      </w:r>
      <w:r>
        <w:t>e</w:t>
      </w:r>
      <w:r w:rsidRPr="005F47DD">
        <w:t xml:space="preserve"> </w:t>
      </w:r>
      <w:r>
        <w:t>them</w:t>
      </w:r>
      <w:r w:rsidRPr="005F47DD">
        <w:t xml:space="preserve"> </w:t>
      </w:r>
      <w:r>
        <w:t>in</w:t>
      </w:r>
      <w:r w:rsidRPr="005F47DD">
        <w:t xml:space="preserve"> the direction </w:t>
      </w:r>
      <w:r>
        <w:t>towards</w:t>
      </w:r>
      <w:r w:rsidRPr="005F47DD">
        <w:t xml:space="preserve"> consensus</w:t>
      </w:r>
      <w:r>
        <w:t>. That had</w:t>
      </w:r>
      <w:r w:rsidRPr="005F47DD">
        <w:t xml:space="preserve"> be</w:t>
      </w:r>
      <w:r>
        <w:t>en</w:t>
      </w:r>
      <w:r w:rsidRPr="005F47DD">
        <w:t xml:space="preserve"> the criteria </w:t>
      </w:r>
      <w:r>
        <w:t>for things that had been included in</w:t>
      </w:r>
      <w:r w:rsidRPr="005F47DD">
        <w:t xml:space="preserve"> part A.</w:t>
      </w:r>
      <w:r>
        <w:t xml:space="preserve">  He</w:t>
      </w:r>
      <w:r w:rsidRPr="005F47DD">
        <w:t xml:space="preserve"> </w:t>
      </w:r>
      <w:r>
        <w:t>would</w:t>
      </w:r>
      <w:r w:rsidRPr="005F47DD">
        <w:t xml:space="preserve"> circulate the draft in due course for </w:t>
      </w:r>
      <w:r>
        <w:t xml:space="preserve">Member States’ </w:t>
      </w:r>
      <w:r w:rsidRPr="005F47DD">
        <w:t>comment</w:t>
      </w:r>
      <w:r>
        <w:t>s</w:t>
      </w:r>
      <w:r w:rsidRPr="005F47DD">
        <w:t xml:space="preserve"> before </w:t>
      </w:r>
      <w:r>
        <w:t>he</w:t>
      </w:r>
      <w:r w:rsidRPr="005F47DD">
        <w:t xml:space="preserve"> </w:t>
      </w:r>
      <w:r>
        <w:t>made</w:t>
      </w:r>
      <w:r w:rsidRPr="005F47DD">
        <w:t xml:space="preserve"> the final call as to what </w:t>
      </w:r>
      <w:r>
        <w:t>would be included</w:t>
      </w:r>
      <w:r w:rsidRPr="005F47DD">
        <w:t xml:space="preserve"> in part A and part B</w:t>
      </w:r>
      <w:r>
        <w:t>.  T</w:t>
      </w:r>
      <w:r w:rsidRPr="005F47DD">
        <w:t>hat</w:t>
      </w:r>
      <w:r>
        <w:t xml:space="preserve"> was to</w:t>
      </w:r>
      <w:r w:rsidRPr="005F47DD">
        <w:t xml:space="preserve"> say </w:t>
      </w:r>
      <w:r>
        <w:t xml:space="preserve">that </w:t>
      </w:r>
      <w:r w:rsidRPr="005F47DD">
        <w:t xml:space="preserve">some of the things in part B </w:t>
      </w:r>
      <w:r>
        <w:t>were</w:t>
      </w:r>
      <w:r w:rsidRPr="005F47DD">
        <w:t xml:space="preserve"> really very susceptible to</w:t>
      </w:r>
      <w:r>
        <w:t xml:space="preserve"> a</w:t>
      </w:r>
      <w:r w:rsidRPr="005F47DD">
        <w:t xml:space="preserve"> final push into A, for example</w:t>
      </w:r>
      <w:r>
        <w:t xml:space="preserve"> the issue of</w:t>
      </w:r>
      <w:r w:rsidRPr="005F47DD">
        <w:t xml:space="preserve"> pre</w:t>
      </w:r>
      <w:r>
        <w:t>-</w:t>
      </w:r>
      <w:r w:rsidRPr="005F47DD">
        <w:t xml:space="preserve">broadcast. </w:t>
      </w:r>
      <w:r>
        <w:t xml:space="preserve"> The</w:t>
      </w:r>
      <w:r w:rsidRPr="005F47DD">
        <w:t xml:space="preserve"> division into A and B allow</w:t>
      </w:r>
      <w:r>
        <w:t>ed</w:t>
      </w:r>
      <w:r w:rsidRPr="005F47DD">
        <w:t xml:space="preserve"> </w:t>
      </w:r>
      <w:r>
        <w:t>them</w:t>
      </w:r>
      <w:r w:rsidRPr="005F47DD">
        <w:t xml:space="preserve"> to receive new comments, new proposals, while maintaining some discipline as to what </w:t>
      </w:r>
      <w:r>
        <w:t>went</w:t>
      </w:r>
      <w:r w:rsidRPr="005F47DD">
        <w:t xml:space="preserve"> into A.  With that, </w:t>
      </w:r>
      <w:r>
        <w:t>he stated that they</w:t>
      </w:r>
      <w:r w:rsidRPr="005F47DD">
        <w:t xml:space="preserve"> ha</w:t>
      </w:r>
      <w:r>
        <w:t>d</w:t>
      </w:r>
      <w:r w:rsidRPr="005F47DD">
        <w:t xml:space="preserve"> come almost to the end of </w:t>
      </w:r>
      <w:r>
        <w:t>the</w:t>
      </w:r>
      <w:r w:rsidRPr="005F47DD">
        <w:t xml:space="preserve"> agenda item.  Before </w:t>
      </w:r>
      <w:r>
        <w:t>closing the</w:t>
      </w:r>
      <w:r w:rsidRPr="005F47DD">
        <w:t xml:space="preserve"> agenda item, </w:t>
      </w:r>
      <w:r>
        <w:t>he</w:t>
      </w:r>
      <w:r w:rsidRPr="005F47DD">
        <w:t xml:space="preserve"> invite</w:t>
      </w:r>
      <w:r>
        <w:t>d</w:t>
      </w:r>
      <w:r w:rsidRPr="005F47DD">
        <w:t xml:space="preserve"> Member States </w:t>
      </w:r>
      <w:r>
        <w:t xml:space="preserve">to make last comments to be followed by </w:t>
      </w:r>
      <w:r w:rsidRPr="005F47DD">
        <w:t xml:space="preserve">last comments from some of the NGOs who </w:t>
      </w:r>
      <w:r>
        <w:t>had been</w:t>
      </w:r>
      <w:r w:rsidRPr="005F47DD">
        <w:t xml:space="preserve"> listening i</w:t>
      </w:r>
      <w:r>
        <w:t>n.</w:t>
      </w:r>
    </w:p>
    <w:p w14:paraId="4117E98D" w14:textId="77777777" w:rsidR="00046BF4" w:rsidRDefault="00046BF4" w:rsidP="00046BF4">
      <w:pPr>
        <w:pStyle w:val="ListParagraph"/>
        <w:widowControl w:val="0"/>
        <w:ind w:left="0"/>
        <w:rPr>
          <w:szCs w:val="22"/>
        </w:rPr>
      </w:pPr>
    </w:p>
    <w:p w14:paraId="4D67A8AE" w14:textId="77777777" w:rsidR="00046BF4" w:rsidRDefault="00046BF4" w:rsidP="00046BF4">
      <w:pPr>
        <w:pStyle w:val="ListParagraph"/>
        <w:widowControl w:val="0"/>
        <w:numPr>
          <w:ilvl w:val="0"/>
          <w:numId w:val="10"/>
        </w:numPr>
        <w:ind w:left="0" w:firstLine="0"/>
      </w:pPr>
      <w:r>
        <w:t xml:space="preserve">The Representative of KEI stated that he had been </w:t>
      </w:r>
      <w:r w:rsidRPr="005F47DD">
        <w:t xml:space="preserve">struck by the fact that the broadcasters </w:t>
      </w:r>
      <w:r>
        <w:t xml:space="preserve">had been included </w:t>
      </w:r>
      <w:r w:rsidRPr="005F47DD">
        <w:t xml:space="preserve">in the </w:t>
      </w:r>
      <w:proofErr w:type="spellStart"/>
      <w:r w:rsidRPr="005F47DD">
        <w:t>informals</w:t>
      </w:r>
      <w:proofErr w:type="spellEnd"/>
      <w:r w:rsidRPr="005F47DD">
        <w:t xml:space="preserve">, to propose text and answer questions.  </w:t>
      </w:r>
      <w:r>
        <w:t>He could</w:t>
      </w:r>
      <w:r w:rsidRPr="005F47DD">
        <w:t xml:space="preserve"> understand </w:t>
      </w:r>
      <w:r>
        <w:t>the reason</w:t>
      </w:r>
      <w:r w:rsidRPr="005F47DD">
        <w:t xml:space="preserve"> the broadcasters </w:t>
      </w:r>
      <w:r>
        <w:t xml:space="preserve">would </w:t>
      </w:r>
      <w:r w:rsidRPr="005F47DD">
        <w:t xml:space="preserve">relish the opportunity to do that.  </w:t>
      </w:r>
      <w:r>
        <w:t xml:space="preserve">However, he wondered </w:t>
      </w:r>
      <w:r w:rsidRPr="005F47DD">
        <w:t xml:space="preserve">if </w:t>
      </w:r>
      <w:r>
        <w:t>the Chair</w:t>
      </w:r>
      <w:r w:rsidRPr="005F47DD">
        <w:t xml:space="preserve"> </w:t>
      </w:r>
      <w:r>
        <w:t>thought</w:t>
      </w:r>
      <w:r w:rsidRPr="005F47DD">
        <w:t xml:space="preserve"> it might be fruitful to have </w:t>
      </w:r>
      <w:r>
        <w:t xml:space="preserve">the </w:t>
      </w:r>
      <w:r w:rsidRPr="005F47DD">
        <w:t>critics of some of the proposals</w:t>
      </w:r>
      <w:r>
        <w:t>,</w:t>
      </w:r>
      <w:r w:rsidRPr="005F47DD">
        <w:t xml:space="preserve"> or some of the rights that the broadcasters </w:t>
      </w:r>
      <w:r>
        <w:t>were requesting, to</w:t>
      </w:r>
      <w:r w:rsidRPr="005F47DD">
        <w:t xml:space="preserve"> have </w:t>
      </w:r>
      <w:r>
        <w:t>that</w:t>
      </w:r>
      <w:r w:rsidRPr="005F47DD">
        <w:t xml:space="preserve"> opportunity </w:t>
      </w:r>
      <w:r>
        <w:t>during</w:t>
      </w:r>
      <w:r w:rsidRPr="005F47DD">
        <w:t xml:space="preserve"> </w:t>
      </w:r>
      <w:r>
        <w:t>the following</w:t>
      </w:r>
      <w:r w:rsidRPr="005F47DD">
        <w:t xml:space="preserve"> </w:t>
      </w:r>
      <w:r>
        <w:t>session of the SCCR</w:t>
      </w:r>
      <w:r w:rsidRPr="005F47DD">
        <w:t xml:space="preserve">.  </w:t>
      </w:r>
      <w:r>
        <w:t>S</w:t>
      </w:r>
      <w:r w:rsidRPr="005F47DD">
        <w:t xml:space="preserve">ome of </w:t>
      </w:r>
      <w:r>
        <w:t>the</w:t>
      </w:r>
      <w:r w:rsidRPr="005F47DD">
        <w:t xml:space="preserve"> issues </w:t>
      </w:r>
      <w:r>
        <w:t>had been</w:t>
      </w:r>
      <w:r w:rsidRPr="005F47DD">
        <w:t xml:space="preserve"> given</w:t>
      </w:r>
      <w:r>
        <w:t xml:space="preserve"> a</w:t>
      </w:r>
      <w:r w:rsidRPr="005F47DD">
        <w:t xml:space="preserve"> kind of Pollyanna</w:t>
      </w:r>
      <w:r w:rsidRPr="005F47DD">
        <w:noBreakHyphen/>
      </w:r>
      <w:proofErr w:type="spellStart"/>
      <w:r w:rsidRPr="005F47DD">
        <w:t>ish</w:t>
      </w:r>
      <w:proofErr w:type="spellEnd"/>
      <w:r w:rsidRPr="005F47DD">
        <w:t xml:space="preserve"> </w:t>
      </w:r>
      <w:r>
        <w:t>treatment</w:t>
      </w:r>
      <w:r w:rsidRPr="005F47DD">
        <w:t xml:space="preserve"> by broadcasters and </w:t>
      </w:r>
      <w:r>
        <w:t>did not</w:t>
      </w:r>
      <w:r w:rsidRPr="005F47DD">
        <w:t xml:space="preserve"> highlight the areas </w:t>
      </w:r>
      <w:r>
        <w:t>of</w:t>
      </w:r>
      <w:r w:rsidRPr="005F47DD">
        <w:t xml:space="preserve"> concern</w:t>
      </w:r>
      <w:r>
        <w:t xml:space="preserve"> voiced by others</w:t>
      </w:r>
      <w:r w:rsidRPr="005F47DD">
        <w:t xml:space="preserve">.  If </w:t>
      </w:r>
      <w:r>
        <w:t>they did not</w:t>
      </w:r>
      <w:r w:rsidRPr="005F47DD">
        <w:t xml:space="preserve"> discuss </w:t>
      </w:r>
      <w:r>
        <w:t>the treaty with the critics, in the</w:t>
      </w:r>
      <w:r w:rsidRPr="005F47DD">
        <w:t xml:space="preserve"> same way </w:t>
      </w:r>
      <w:r>
        <w:t xml:space="preserve">that </w:t>
      </w:r>
      <w:r w:rsidRPr="005F47DD">
        <w:t xml:space="preserve">had </w:t>
      </w:r>
      <w:r>
        <w:t xml:space="preserve">been done with </w:t>
      </w:r>
      <w:r w:rsidRPr="005F47DD">
        <w:t>the broadcasters,</w:t>
      </w:r>
      <w:r>
        <w:t xml:space="preserve"> and</w:t>
      </w:r>
      <w:r w:rsidRPr="005F47DD">
        <w:t xml:space="preserve"> </w:t>
      </w:r>
      <w:r>
        <w:t>did not</w:t>
      </w:r>
      <w:r w:rsidRPr="005F47DD">
        <w:t xml:space="preserve"> listen to people who </w:t>
      </w:r>
      <w:r>
        <w:t>were</w:t>
      </w:r>
      <w:r w:rsidRPr="005F47DD">
        <w:t xml:space="preserve"> really seen as creating problems, and </w:t>
      </w:r>
      <w:r>
        <w:t>were</w:t>
      </w:r>
      <w:r w:rsidRPr="005F47DD">
        <w:t xml:space="preserve"> prepared to talk about them, </w:t>
      </w:r>
      <w:r>
        <w:t xml:space="preserve">they would </w:t>
      </w:r>
      <w:r w:rsidRPr="005F47DD">
        <w:t xml:space="preserve">be surprised later </w:t>
      </w:r>
      <w:r>
        <w:t>on by</w:t>
      </w:r>
      <w:r w:rsidRPr="005F47DD">
        <w:t xml:space="preserve"> the general opinion outside of </w:t>
      </w:r>
      <w:r>
        <w:t>the</w:t>
      </w:r>
      <w:r w:rsidRPr="005F47DD">
        <w:t xml:space="preserve"> room by people that actually kn</w:t>
      </w:r>
      <w:r>
        <w:t>e</w:t>
      </w:r>
      <w:r w:rsidRPr="005F47DD">
        <w:t xml:space="preserve">w about the technology, </w:t>
      </w:r>
      <w:r>
        <w:t xml:space="preserve">and </w:t>
      </w:r>
      <w:r w:rsidRPr="005F47DD">
        <w:t>kn</w:t>
      </w:r>
      <w:r>
        <w:t>e</w:t>
      </w:r>
      <w:r w:rsidRPr="005F47DD">
        <w:t xml:space="preserve">w about the effect of creating 50 years of rights for people that </w:t>
      </w:r>
      <w:r>
        <w:t>didn’t</w:t>
      </w:r>
      <w:r w:rsidRPr="005F47DD">
        <w:t xml:space="preserve"> author, perform, </w:t>
      </w:r>
      <w:r>
        <w:t>or</w:t>
      </w:r>
      <w:r w:rsidRPr="005F47DD">
        <w:t xml:space="preserve"> produce content</w:t>
      </w:r>
      <w:r>
        <w:t>.  It would be</w:t>
      </w:r>
      <w:r w:rsidRPr="005F47DD">
        <w:t xml:space="preserve"> be</w:t>
      </w:r>
      <w:r>
        <w:t>s</w:t>
      </w:r>
      <w:r w:rsidRPr="005F47DD">
        <w:t xml:space="preserve">t to hear that in the </w:t>
      </w:r>
      <w:proofErr w:type="spellStart"/>
      <w:r w:rsidRPr="005F47DD">
        <w:t>informal</w:t>
      </w:r>
      <w:r>
        <w:t>s</w:t>
      </w:r>
      <w:proofErr w:type="spellEnd"/>
      <w:r>
        <w:t>,</w:t>
      </w:r>
      <w:r w:rsidRPr="005F47DD">
        <w:t xml:space="preserve"> at the </w:t>
      </w:r>
      <w:r>
        <w:t>following</w:t>
      </w:r>
      <w:r w:rsidRPr="005F47DD">
        <w:t xml:space="preserve"> session</w:t>
      </w:r>
      <w:r>
        <w:t>,</w:t>
      </w:r>
      <w:r w:rsidRPr="005F47DD">
        <w:t xml:space="preserve"> in the same way broadcasters</w:t>
      </w:r>
      <w:r>
        <w:t xml:space="preserve"> had</w:t>
      </w:r>
      <w:r w:rsidRPr="005F47DD">
        <w:t xml:space="preserve"> pitched their proposals.</w:t>
      </w:r>
    </w:p>
    <w:p w14:paraId="1CBEE89D" w14:textId="77777777" w:rsidR="00046BF4" w:rsidRPr="006318C8" w:rsidRDefault="00046BF4" w:rsidP="00046BF4">
      <w:pPr>
        <w:keepNext/>
        <w:keepLines/>
        <w:rPr>
          <w:szCs w:val="22"/>
        </w:rPr>
      </w:pPr>
    </w:p>
    <w:p w14:paraId="62EE9ADC" w14:textId="77777777" w:rsidR="00046BF4" w:rsidRPr="005F47DD" w:rsidRDefault="00046BF4" w:rsidP="00046BF4">
      <w:pPr>
        <w:pStyle w:val="ListParagraph"/>
        <w:widowControl w:val="0"/>
        <w:numPr>
          <w:ilvl w:val="0"/>
          <w:numId w:val="10"/>
        </w:numPr>
        <w:ind w:left="0" w:firstLine="0"/>
        <w:rPr>
          <w:szCs w:val="22"/>
        </w:rPr>
      </w:pPr>
      <w:r>
        <w:t>The Chair</w:t>
      </w:r>
      <w:r w:rsidRPr="005F47DD">
        <w:t xml:space="preserve"> ask</w:t>
      </w:r>
      <w:r>
        <w:t>ed</w:t>
      </w:r>
      <w:r w:rsidRPr="005F47DD">
        <w:t xml:space="preserve"> the </w:t>
      </w:r>
      <w:r>
        <w:t>R</w:t>
      </w:r>
      <w:r w:rsidRPr="005F47DD">
        <w:t xml:space="preserve">epresentative </w:t>
      </w:r>
      <w:r>
        <w:t>of</w:t>
      </w:r>
      <w:r w:rsidRPr="005F47DD">
        <w:t xml:space="preserve"> K</w:t>
      </w:r>
      <w:r>
        <w:t>E</w:t>
      </w:r>
      <w:r w:rsidRPr="005F47DD">
        <w:t>I</w:t>
      </w:r>
      <w:r>
        <w:t xml:space="preserve"> if he</w:t>
      </w:r>
      <w:r w:rsidRPr="005F47DD">
        <w:t xml:space="preserve"> </w:t>
      </w:r>
      <w:r>
        <w:t xml:space="preserve">had </w:t>
      </w:r>
      <w:r w:rsidRPr="005F47DD">
        <w:t xml:space="preserve">heard the informal discussions when the discussions with the broadcasters were </w:t>
      </w:r>
      <w:r>
        <w:t>underway.</w:t>
      </w:r>
      <w:r>
        <w:rPr>
          <w:szCs w:val="22"/>
        </w:rPr>
        <w:t xml:space="preserve">  </w:t>
      </w:r>
      <w:r w:rsidRPr="005F47DD">
        <w:t xml:space="preserve">If </w:t>
      </w:r>
      <w:r>
        <w:t>the Representative had</w:t>
      </w:r>
      <w:r w:rsidRPr="005F47DD">
        <w:t xml:space="preserve"> heard the discussions, </w:t>
      </w:r>
      <w:r>
        <w:t>he would have</w:t>
      </w:r>
      <w:r w:rsidRPr="005F47DD">
        <w:t xml:space="preserve"> noticed that there were no discussions at all on </w:t>
      </w:r>
      <w:r>
        <w:t xml:space="preserve">a </w:t>
      </w:r>
      <w:r w:rsidRPr="005F47DD">
        <w:t>draft text.</w:t>
      </w:r>
      <w:r>
        <w:t xml:space="preserve">  It had been made </w:t>
      </w:r>
      <w:r w:rsidRPr="005F47DD">
        <w:t xml:space="preserve">very clear that the exchange with the broadcasters was </w:t>
      </w:r>
      <w:r>
        <w:t xml:space="preserve">a mean </w:t>
      </w:r>
      <w:r w:rsidRPr="005F47DD">
        <w:t xml:space="preserve">to better understand the recent technological advances and business model developments in different sectors.  </w:t>
      </w:r>
      <w:r>
        <w:t>He had</w:t>
      </w:r>
      <w:r w:rsidRPr="005F47DD">
        <w:t xml:space="preserve"> clarified </w:t>
      </w:r>
      <w:r>
        <w:t>throughout the</w:t>
      </w:r>
      <w:r w:rsidRPr="005F47DD">
        <w:t xml:space="preserve"> discussions that none of </w:t>
      </w:r>
      <w:r>
        <w:t>what was said</w:t>
      </w:r>
      <w:r w:rsidRPr="005F47DD">
        <w:t xml:space="preserve"> relat</w:t>
      </w:r>
      <w:r>
        <w:t>ed</w:t>
      </w:r>
      <w:r w:rsidRPr="005F47DD">
        <w:t xml:space="preserve"> to text</w:t>
      </w:r>
      <w:r>
        <w:t>. N</w:t>
      </w:r>
      <w:r w:rsidRPr="005F47DD">
        <w:t xml:space="preserve">one of </w:t>
      </w:r>
      <w:r>
        <w:t>it</w:t>
      </w:r>
      <w:r w:rsidRPr="005F47DD">
        <w:t xml:space="preserve"> </w:t>
      </w:r>
      <w:r>
        <w:t>related</w:t>
      </w:r>
      <w:r w:rsidRPr="005F47DD">
        <w:t xml:space="preserve"> to any of the proposals.</w:t>
      </w:r>
      <w:r>
        <w:t xml:space="preserve">  </w:t>
      </w:r>
      <w:r w:rsidRPr="005F47DD">
        <w:t xml:space="preserve">So </w:t>
      </w:r>
      <w:r>
        <w:t>the</w:t>
      </w:r>
      <w:r w:rsidRPr="005F47DD">
        <w:t xml:space="preserve"> NGOs did not need to be</w:t>
      </w:r>
      <w:r>
        <w:t xml:space="preserve"> there.  T</w:t>
      </w:r>
      <w:r w:rsidRPr="005F47DD">
        <w:t xml:space="preserve">here was no surreptitious discussion of any proposals in that room.  </w:t>
      </w:r>
      <w:r>
        <w:t>Everyone present</w:t>
      </w:r>
      <w:r w:rsidRPr="005F47DD">
        <w:t xml:space="preserve"> in the room heard the discussions </w:t>
      </w:r>
      <w:r>
        <w:t>there</w:t>
      </w:r>
      <w:r w:rsidRPr="005F47DD">
        <w:t xml:space="preserve">.  </w:t>
      </w:r>
      <w:r>
        <w:t>It was</w:t>
      </w:r>
      <w:r w:rsidRPr="005F47DD">
        <w:t xml:space="preserve"> very clear that the discussions never touched </w:t>
      </w:r>
      <w:r>
        <w:t>up</w:t>
      </w:r>
      <w:r w:rsidRPr="005F47DD">
        <w:t xml:space="preserve">on </w:t>
      </w:r>
      <w:r>
        <w:t xml:space="preserve">the </w:t>
      </w:r>
      <w:r w:rsidRPr="005F47DD">
        <w:t>draft text</w:t>
      </w:r>
      <w:r>
        <w:t xml:space="preserve"> or</w:t>
      </w:r>
      <w:r w:rsidRPr="005F47DD">
        <w:t xml:space="preserve"> draft proposals suggested by any of the stakeholders at the meeting.</w:t>
      </w:r>
      <w:r>
        <w:t xml:space="preserve">  </w:t>
      </w:r>
      <w:r w:rsidRPr="005F47DD">
        <w:t>The views of the NGOs continue</w:t>
      </w:r>
      <w:r>
        <w:t>d</w:t>
      </w:r>
      <w:r w:rsidRPr="005F47DD">
        <w:t xml:space="preserve"> to be very highly important to </w:t>
      </w:r>
      <w:r>
        <w:t>them.  A</w:t>
      </w:r>
      <w:r w:rsidRPr="005F47DD">
        <w:t>t the v</w:t>
      </w:r>
      <w:r>
        <w:t>ery beginning of the agenda item, they had</w:t>
      </w:r>
      <w:r w:rsidRPr="005F47DD">
        <w:t xml:space="preserve"> </w:t>
      </w:r>
      <w:r>
        <w:t>given them</w:t>
      </w:r>
      <w:r w:rsidRPr="005F47DD">
        <w:t xml:space="preserve"> all a chance to give </w:t>
      </w:r>
      <w:r>
        <w:t>their</w:t>
      </w:r>
      <w:r w:rsidRPr="005F47DD">
        <w:t xml:space="preserve"> views from whatever side of the spectrum.  </w:t>
      </w:r>
      <w:r>
        <w:t>They</w:t>
      </w:r>
      <w:r w:rsidRPr="005F47DD">
        <w:t xml:space="preserve"> </w:t>
      </w:r>
      <w:r>
        <w:t>would</w:t>
      </w:r>
      <w:r w:rsidRPr="005F47DD">
        <w:t xml:space="preserve"> continue doing that throughout the other agenda items.</w:t>
      </w:r>
      <w:r>
        <w:t xml:space="preserve">  The Chair noted that </w:t>
      </w:r>
      <w:r w:rsidRPr="005F47DD">
        <w:t xml:space="preserve">the way </w:t>
      </w:r>
      <w:r>
        <w:t>in which the Representative of KEI had</w:t>
      </w:r>
      <w:r w:rsidRPr="005F47DD">
        <w:t xml:space="preserve"> characterized the</w:t>
      </w:r>
      <w:r>
        <w:t xml:space="preserve"> discussions in</w:t>
      </w:r>
      <w:r w:rsidRPr="005F47DD">
        <w:t xml:space="preserve"> </w:t>
      </w:r>
      <w:r>
        <w:t>the</w:t>
      </w:r>
      <w:r w:rsidRPr="005F47DD">
        <w:t xml:space="preserve"> room</w:t>
      </w:r>
      <w:r>
        <w:t xml:space="preserve"> was</w:t>
      </w:r>
      <w:r w:rsidRPr="005F47DD">
        <w:t xml:space="preserve"> not similar to the way</w:t>
      </w:r>
      <w:r>
        <w:t xml:space="preserve"> in which he had</w:t>
      </w:r>
      <w:r w:rsidRPr="005F47DD">
        <w:t xml:space="preserve"> see</w:t>
      </w:r>
      <w:r>
        <w:t>n</w:t>
      </w:r>
      <w:r w:rsidRPr="005F47DD">
        <w:t xml:space="preserve"> it.  </w:t>
      </w:r>
      <w:r>
        <w:t>They</w:t>
      </w:r>
      <w:r w:rsidRPr="005F47DD">
        <w:t xml:space="preserve"> </w:t>
      </w:r>
      <w:r>
        <w:t>would</w:t>
      </w:r>
      <w:r w:rsidRPr="005F47DD">
        <w:t xml:space="preserve"> continue engaging with all the stakeholders</w:t>
      </w:r>
      <w:r>
        <w:t xml:space="preserve"> in the </w:t>
      </w:r>
      <w:r w:rsidRPr="005F47DD">
        <w:t>industry</w:t>
      </w:r>
      <w:r>
        <w:t>, including the</w:t>
      </w:r>
      <w:r w:rsidRPr="005F47DD">
        <w:t xml:space="preserve"> NGOs.  That </w:t>
      </w:r>
      <w:r>
        <w:t>was</w:t>
      </w:r>
      <w:r w:rsidRPr="005F47DD">
        <w:t xml:space="preserve"> the spirit in which </w:t>
      </w:r>
      <w:r>
        <w:t>they</w:t>
      </w:r>
      <w:r w:rsidRPr="005F47DD">
        <w:t xml:space="preserve"> need</w:t>
      </w:r>
      <w:r>
        <w:t xml:space="preserve">ed </w:t>
      </w:r>
      <w:r w:rsidRPr="005F47DD">
        <w:t>to push all of the discussions.</w:t>
      </w:r>
      <w:r>
        <w:t xml:space="preserve">  He</w:t>
      </w:r>
      <w:r w:rsidRPr="005F47DD">
        <w:t xml:space="preserve"> appreciate</w:t>
      </w:r>
      <w:r>
        <w:t>d t</w:t>
      </w:r>
      <w:r w:rsidRPr="005F47DD">
        <w:t>hat</w:t>
      </w:r>
      <w:r>
        <w:t xml:space="preserve"> the comments had</w:t>
      </w:r>
      <w:r w:rsidRPr="005F47DD">
        <w:t xml:space="preserve"> come from a</w:t>
      </w:r>
      <w:r>
        <w:t xml:space="preserve"> place that recognized the importance of </w:t>
      </w:r>
      <w:r w:rsidRPr="005F47DD">
        <w:t>getting</w:t>
      </w:r>
      <w:r>
        <w:t xml:space="preserve"> </w:t>
      </w:r>
      <w:r w:rsidRPr="005F47DD">
        <w:t>everyone on board</w:t>
      </w:r>
      <w:r w:rsidRPr="005F47DD" w:rsidDel="00904FA2">
        <w:t xml:space="preserve"> </w:t>
      </w:r>
      <w:r w:rsidRPr="005F47DD">
        <w:t xml:space="preserve">in </w:t>
      </w:r>
      <w:r>
        <w:t>order to have a</w:t>
      </w:r>
      <w:r w:rsidRPr="005F47DD">
        <w:t xml:space="preserve"> good</w:t>
      </w:r>
      <w:r>
        <w:t xml:space="preserve"> copyright system.</w:t>
      </w:r>
      <w:r w:rsidRPr="005F47DD">
        <w:t xml:space="preserve"> </w:t>
      </w:r>
      <w:r>
        <w:t xml:space="preserve"> As a result, they would </w:t>
      </w:r>
      <w:r w:rsidRPr="005F47DD">
        <w:t xml:space="preserve">continue engaging in every way possible with all the different stakeholders.  </w:t>
      </w:r>
      <w:r>
        <w:t xml:space="preserve">  </w:t>
      </w:r>
    </w:p>
    <w:p w14:paraId="76B7E33A" w14:textId="77777777" w:rsidR="00046BF4" w:rsidRDefault="00046BF4" w:rsidP="00046BF4">
      <w:pPr>
        <w:widowControl w:val="0"/>
      </w:pPr>
    </w:p>
    <w:p w14:paraId="07952B33" w14:textId="77777777" w:rsidR="00046BF4" w:rsidRPr="006318C8" w:rsidRDefault="00046BF4" w:rsidP="00046BF4">
      <w:pPr>
        <w:pStyle w:val="ListParagraph"/>
        <w:widowControl w:val="0"/>
        <w:numPr>
          <w:ilvl w:val="0"/>
          <w:numId w:val="10"/>
        </w:numPr>
        <w:ind w:left="0" w:firstLine="0"/>
        <w:rPr>
          <w:szCs w:val="22"/>
        </w:rPr>
      </w:pPr>
      <w:r>
        <w:t xml:space="preserve">The Representative of </w:t>
      </w:r>
      <w:proofErr w:type="spellStart"/>
      <w:r>
        <w:t>Innovarte</w:t>
      </w:r>
      <w:proofErr w:type="spellEnd"/>
      <w:r>
        <w:t xml:space="preserve"> stated that he was also of the opinion that</w:t>
      </w:r>
      <w:r w:rsidRPr="005F47DD">
        <w:t xml:space="preserve"> inviting the </w:t>
      </w:r>
      <w:r>
        <w:t xml:space="preserve">NGOs </w:t>
      </w:r>
      <w:r w:rsidRPr="005F47DD">
        <w:t xml:space="preserve">to the </w:t>
      </w:r>
      <w:proofErr w:type="spellStart"/>
      <w:r w:rsidRPr="005F47DD">
        <w:t>informals</w:t>
      </w:r>
      <w:proofErr w:type="spellEnd"/>
      <w:r w:rsidRPr="005F47DD">
        <w:t xml:space="preserve"> </w:t>
      </w:r>
      <w:r>
        <w:t>would</w:t>
      </w:r>
      <w:r w:rsidRPr="005F47DD">
        <w:t xml:space="preserve"> be well perceived by other civil society</w:t>
      </w:r>
      <w:r>
        <w:t xml:space="preserve"> organizations</w:t>
      </w:r>
      <w:r w:rsidRPr="005F47DD">
        <w:t xml:space="preserve"> </w:t>
      </w:r>
      <w:r>
        <w:t xml:space="preserve">by demonstrating </w:t>
      </w:r>
      <w:r w:rsidRPr="005F47DD">
        <w:t xml:space="preserve">that there </w:t>
      </w:r>
      <w:r>
        <w:t xml:space="preserve">was </w:t>
      </w:r>
      <w:r w:rsidRPr="005F47DD">
        <w:t>equal treatment</w:t>
      </w:r>
      <w:r>
        <w:t>,</w:t>
      </w:r>
      <w:r w:rsidRPr="005F47DD">
        <w:t xml:space="preserve"> with regard to different point</w:t>
      </w:r>
      <w:r>
        <w:t>s</w:t>
      </w:r>
      <w:r w:rsidRPr="005F47DD">
        <w:t xml:space="preserve"> of view in </w:t>
      </w:r>
      <w:r>
        <w:t>the</w:t>
      </w:r>
      <w:r w:rsidRPr="005F47DD">
        <w:t xml:space="preserve"> </w:t>
      </w:r>
      <w:proofErr w:type="spellStart"/>
      <w:r w:rsidRPr="005F47DD">
        <w:t>informals</w:t>
      </w:r>
      <w:proofErr w:type="spellEnd"/>
      <w:r w:rsidRPr="005F47DD">
        <w:t>.</w:t>
      </w:r>
      <w:r>
        <w:t xml:space="preserve">  R</w:t>
      </w:r>
      <w:r w:rsidRPr="005F47DD">
        <w:t>efer</w:t>
      </w:r>
      <w:r>
        <w:t>ring</w:t>
      </w:r>
      <w:r w:rsidRPr="005F47DD">
        <w:t xml:space="preserve"> to the issue of exceptions and limitations that </w:t>
      </w:r>
      <w:r>
        <w:t>was</w:t>
      </w:r>
      <w:r w:rsidRPr="005F47DD">
        <w:t xml:space="preserve"> being discussed in the </w:t>
      </w:r>
      <w:proofErr w:type="spellStart"/>
      <w:r w:rsidRPr="005F47DD">
        <w:t>informals</w:t>
      </w:r>
      <w:proofErr w:type="spellEnd"/>
      <w:r w:rsidRPr="005F47DD">
        <w:t xml:space="preserve">, </w:t>
      </w:r>
      <w:r>
        <w:t>the Representative</w:t>
      </w:r>
      <w:r w:rsidRPr="005F47DD">
        <w:t xml:space="preserve"> highlight</w:t>
      </w:r>
      <w:r>
        <w:t>ed</w:t>
      </w:r>
      <w:r w:rsidRPr="005F47DD">
        <w:t xml:space="preserve"> that</w:t>
      </w:r>
      <w:r>
        <w:t xml:space="preserve"> it was</w:t>
      </w:r>
      <w:r w:rsidRPr="005F47DD">
        <w:t xml:space="preserve"> not only the Rome Convention</w:t>
      </w:r>
      <w:r>
        <w:t xml:space="preserve"> that</w:t>
      </w:r>
      <w:r w:rsidRPr="005F47DD">
        <w:t xml:space="preserve"> provide</w:t>
      </w:r>
      <w:r>
        <w:t>d</w:t>
      </w:r>
      <w:r w:rsidRPr="005F47DD">
        <w:t xml:space="preserve"> a list of cases where the exceptions </w:t>
      </w:r>
      <w:r>
        <w:t>could</w:t>
      </w:r>
      <w:r w:rsidRPr="005F47DD">
        <w:t xml:space="preserve"> be provided, without at least </w:t>
      </w:r>
      <w:r>
        <w:t xml:space="preserve">having recourse to </w:t>
      </w:r>
      <w:r w:rsidRPr="005F47DD">
        <w:t>a test</w:t>
      </w:r>
      <w:r>
        <w:t>.  That was also present in</w:t>
      </w:r>
      <w:r w:rsidRPr="005F47DD">
        <w:t xml:space="preserve"> the TRIPS Agreement in </w:t>
      </w:r>
      <w:r>
        <w:t>A</w:t>
      </w:r>
      <w:r w:rsidRPr="005F47DD">
        <w:t>rticle 14.6</w:t>
      </w:r>
      <w:r>
        <w:t xml:space="preserve">, </w:t>
      </w:r>
      <w:r w:rsidRPr="005F47DD">
        <w:t xml:space="preserve">despite </w:t>
      </w:r>
      <w:r w:rsidRPr="005F47DD">
        <w:lastRenderedPageBreak/>
        <w:t>having the possibility of having a chapeau on the exceptions</w:t>
      </w:r>
      <w:r>
        <w:t>,</w:t>
      </w:r>
      <w:r w:rsidRPr="005F47DD">
        <w:t xml:space="preserve"> based on the test they </w:t>
      </w:r>
      <w:r>
        <w:t>had</w:t>
      </w:r>
      <w:r w:rsidRPr="005F47DD">
        <w:t xml:space="preserve"> referred to </w:t>
      </w:r>
      <w:r>
        <w:t xml:space="preserve">in </w:t>
      </w:r>
      <w:r w:rsidRPr="005F47DD">
        <w:t>the Rome Convention.</w:t>
      </w:r>
      <w:r>
        <w:t xml:space="preserve">  T</w:t>
      </w:r>
      <w:r w:rsidRPr="005F47DD">
        <w:t xml:space="preserve">here </w:t>
      </w:r>
      <w:r>
        <w:t>was</w:t>
      </w:r>
      <w:r w:rsidRPr="005F47DD">
        <w:t xml:space="preserve"> enough international practice to consider a list of exceptions to be incorporated within the frame</w:t>
      </w:r>
      <w:r>
        <w:t>work</w:t>
      </w:r>
      <w:r w:rsidRPr="005F47DD">
        <w:t xml:space="preserve"> of </w:t>
      </w:r>
      <w:r>
        <w:t>the</w:t>
      </w:r>
      <w:r w:rsidRPr="005F47DD">
        <w:t xml:space="preserve"> new instrument. </w:t>
      </w:r>
    </w:p>
    <w:p w14:paraId="00A6F210" w14:textId="77777777" w:rsidR="00046BF4" w:rsidRPr="006318C8" w:rsidRDefault="00046BF4" w:rsidP="00046BF4">
      <w:pPr>
        <w:pStyle w:val="ListParagraph"/>
        <w:keepNext/>
        <w:keepLines/>
        <w:ind w:left="0"/>
        <w:rPr>
          <w:szCs w:val="22"/>
        </w:rPr>
      </w:pPr>
    </w:p>
    <w:p w14:paraId="1FA0FB93" w14:textId="77777777" w:rsidR="00046BF4" w:rsidRPr="006318C8" w:rsidRDefault="00046BF4" w:rsidP="00046BF4">
      <w:pPr>
        <w:pStyle w:val="ListParagraph"/>
        <w:keepNext/>
        <w:keepLines/>
        <w:numPr>
          <w:ilvl w:val="0"/>
          <w:numId w:val="10"/>
        </w:numPr>
        <w:ind w:left="0" w:firstLine="0"/>
        <w:rPr>
          <w:szCs w:val="22"/>
        </w:rPr>
      </w:pPr>
      <w:r w:rsidRPr="005F47DD">
        <w:t xml:space="preserve">The </w:t>
      </w:r>
      <w:r>
        <w:t xml:space="preserve">Representative of the </w:t>
      </w:r>
      <w:proofErr w:type="spellStart"/>
      <w:r>
        <w:t>Karisma</w:t>
      </w:r>
      <w:proofErr w:type="spellEnd"/>
      <w:r>
        <w:t xml:space="preserve"> Foundation stated she also</w:t>
      </w:r>
      <w:r w:rsidRPr="005F47DD">
        <w:t xml:space="preserve"> support</w:t>
      </w:r>
      <w:r>
        <w:t>ed</w:t>
      </w:r>
      <w:r w:rsidRPr="005F47DD">
        <w:t xml:space="preserve"> the </w:t>
      </w:r>
      <w:r>
        <w:t>position that the opportunity</w:t>
      </w:r>
      <w:r w:rsidRPr="005F47DD">
        <w:t xml:space="preserve"> should be given to all of </w:t>
      </w:r>
      <w:r>
        <w:t>them</w:t>
      </w:r>
      <w:r w:rsidRPr="005F47DD">
        <w:t xml:space="preserve"> to be on equal footing.  The discussion that the broadcasters had in the </w:t>
      </w:r>
      <w:proofErr w:type="spellStart"/>
      <w:r w:rsidRPr="005F47DD">
        <w:t>informals</w:t>
      </w:r>
      <w:proofErr w:type="spellEnd"/>
      <w:r w:rsidRPr="005F47DD">
        <w:t xml:space="preserve"> should </w:t>
      </w:r>
      <w:r>
        <w:t>have</w:t>
      </w:r>
      <w:r w:rsidRPr="005F47DD">
        <w:t xml:space="preserve"> </w:t>
      </w:r>
      <w:r>
        <w:t xml:space="preserve">included other organizations, as that was </w:t>
      </w:r>
      <w:r w:rsidRPr="005F47DD">
        <w:t xml:space="preserve">critical to </w:t>
      </w:r>
      <w:r>
        <w:t>the</w:t>
      </w:r>
      <w:r w:rsidRPr="005F47DD">
        <w:t xml:space="preserve"> treaty as well</w:t>
      </w:r>
      <w:r>
        <w:t>.</w:t>
      </w:r>
      <w:r w:rsidRPr="005F47DD">
        <w:t xml:space="preserve"> </w:t>
      </w:r>
      <w:r>
        <w:t xml:space="preserve"> T</w:t>
      </w:r>
      <w:r w:rsidRPr="005F47DD">
        <w:t xml:space="preserve">echnological developments </w:t>
      </w:r>
      <w:r>
        <w:t>had been</w:t>
      </w:r>
      <w:r w:rsidRPr="005F47DD">
        <w:t xml:space="preserve"> put forward and questions </w:t>
      </w:r>
      <w:r>
        <w:t>had</w:t>
      </w:r>
      <w:r w:rsidRPr="005F47DD">
        <w:t xml:space="preserve"> also </w:t>
      </w:r>
      <w:r>
        <w:t xml:space="preserve">been </w:t>
      </w:r>
      <w:r w:rsidRPr="005F47DD">
        <w:t xml:space="preserve">asked about the text of </w:t>
      </w:r>
      <w:r>
        <w:t>the</w:t>
      </w:r>
      <w:r w:rsidRPr="005F47DD">
        <w:t xml:space="preserve"> negotiation</w:t>
      </w:r>
      <w:r>
        <w:t>, s</w:t>
      </w:r>
      <w:r w:rsidRPr="005F47DD">
        <w:t xml:space="preserve">pecifically </w:t>
      </w:r>
      <w:r>
        <w:t>with regards to</w:t>
      </w:r>
      <w:r w:rsidRPr="005F47DD">
        <w:t xml:space="preserve"> term of protection of the signal</w:t>
      </w:r>
      <w:r>
        <w:t xml:space="preserve">.  It had been </w:t>
      </w:r>
      <w:r w:rsidRPr="005F47DD">
        <w:t xml:space="preserve">very disquieting to have heard </w:t>
      </w:r>
      <w:r>
        <w:t>that</w:t>
      </w:r>
      <w:r w:rsidRPr="005F47DD">
        <w:t xml:space="preserve"> and </w:t>
      </w:r>
      <w:r>
        <w:t>without</w:t>
      </w:r>
      <w:r w:rsidRPr="005F47DD">
        <w:t xml:space="preserve"> having had the possibility to take a critical look</w:t>
      </w:r>
      <w:r>
        <w:t xml:space="preserve"> at that point</w:t>
      </w:r>
      <w:r w:rsidRPr="005F47DD">
        <w:t>.</w:t>
      </w:r>
      <w:r>
        <w:t xml:space="preserve"> </w:t>
      </w:r>
    </w:p>
    <w:p w14:paraId="7DDFECDF" w14:textId="77777777" w:rsidR="00046BF4" w:rsidRDefault="00046BF4" w:rsidP="00046BF4">
      <w:pPr>
        <w:keepNext/>
        <w:keepLines/>
      </w:pPr>
    </w:p>
    <w:p w14:paraId="128F34BE" w14:textId="77777777" w:rsidR="00046BF4" w:rsidRPr="005F47DD" w:rsidRDefault="00046BF4" w:rsidP="00046BF4">
      <w:pPr>
        <w:pStyle w:val="ListParagraph"/>
        <w:keepNext/>
        <w:keepLines/>
        <w:numPr>
          <w:ilvl w:val="0"/>
          <w:numId w:val="10"/>
        </w:numPr>
        <w:ind w:left="0" w:firstLine="0"/>
        <w:rPr>
          <w:szCs w:val="22"/>
        </w:rPr>
      </w:pPr>
      <w:r>
        <w:t xml:space="preserve">The Representative of CIS stated that it would have been very informative and more productive for all the observers to have had an opportunity to talk as the broadcasters did.  In that regard, she supported the statements that had been made by the Representatives of </w:t>
      </w:r>
      <w:proofErr w:type="spellStart"/>
      <w:r>
        <w:t>Innovarte</w:t>
      </w:r>
      <w:proofErr w:type="spellEnd"/>
      <w:r>
        <w:t xml:space="preserve">, </w:t>
      </w:r>
      <w:proofErr w:type="spellStart"/>
      <w:r>
        <w:t>Karisma</w:t>
      </w:r>
      <w:proofErr w:type="spellEnd"/>
      <w:r>
        <w:t xml:space="preserve"> and KEI. </w:t>
      </w:r>
      <w:r w:rsidRPr="005F47DD">
        <w:t>Second, with regard to the discussion</w:t>
      </w:r>
      <w:r>
        <w:t xml:space="preserve">s on limitations and exceptions, the Representative highlighted the national framework </w:t>
      </w:r>
      <w:r w:rsidRPr="005F47DD">
        <w:t>in India</w:t>
      </w:r>
      <w:r>
        <w:t>,</w:t>
      </w:r>
      <w:r w:rsidRPr="005F47DD">
        <w:t xml:space="preserve"> where </w:t>
      </w:r>
      <w:r>
        <w:t>they</w:t>
      </w:r>
      <w:r w:rsidRPr="005F47DD">
        <w:t xml:space="preserve"> </w:t>
      </w:r>
      <w:r>
        <w:t>had</w:t>
      </w:r>
      <w:r w:rsidRPr="005F47DD">
        <w:t xml:space="preserve"> </w:t>
      </w:r>
      <w:r>
        <w:t xml:space="preserve">something that was called a “broadcast reproduction right.”  </w:t>
      </w:r>
      <w:r w:rsidRPr="005F47DD">
        <w:t xml:space="preserve">Within </w:t>
      </w:r>
      <w:r>
        <w:t>that</w:t>
      </w:r>
      <w:r w:rsidRPr="005F47DD">
        <w:t xml:space="preserve"> framework</w:t>
      </w:r>
      <w:r>
        <w:t>,</w:t>
      </w:r>
      <w:r w:rsidRPr="005F47DD">
        <w:t xml:space="preserve"> there exist</w:t>
      </w:r>
      <w:r>
        <w:t>ed</w:t>
      </w:r>
      <w:r w:rsidRPr="005F47DD">
        <w:t xml:space="preserve"> a fair dealing right</w:t>
      </w:r>
      <w:r>
        <w:t>,</w:t>
      </w:r>
      <w:r w:rsidRPr="005F47DD">
        <w:t xml:space="preserve"> as well as</w:t>
      </w:r>
      <w:r>
        <w:t xml:space="preserve"> something that sated,</w:t>
      </w:r>
      <w:r w:rsidRPr="005F47DD">
        <w:t xml:space="preserve"> </w:t>
      </w:r>
      <w:r>
        <w:t xml:space="preserve">“the </w:t>
      </w:r>
      <w:r w:rsidRPr="005F47DD">
        <w:t>making</w:t>
      </w:r>
      <w:r>
        <w:t xml:space="preserve"> of</w:t>
      </w:r>
      <w:r w:rsidRPr="005F47DD">
        <w:t xml:space="preserve"> any</w:t>
      </w:r>
      <w:r>
        <w:t xml:space="preserve"> sound</w:t>
      </w:r>
      <w:r w:rsidRPr="005F47DD">
        <w:t xml:space="preserve"> recording </w:t>
      </w:r>
      <w:r>
        <w:t xml:space="preserve">or visual recording for the </w:t>
      </w:r>
      <w:r w:rsidRPr="005F47DD">
        <w:t>private use of the person making such recording, also for purposes</w:t>
      </w:r>
      <w:r>
        <w:t xml:space="preserve"> of bona teaching or research.”  The Representative </w:t>
      </w:r>
      <w:r w:rsidRPr="005F47DD">
        <w:t>want</w:t>
      </w:r>
      <w:r>
        <w:t>ed</w:t>
      </w:r>
      <w:r w:rsidRPr="005F47DD">
        <w:t xml:space="preserve"> to bring the attention of the room to </w:t>
      </w:r>
      <w:r>
        <w:t>that</w:t>
      </w:r>
      <w:r w:rsidRPr="005F47DD">
        <w:t xml:space="preserve"> provision.</w:t>
      </w:r>
    </w:p>
    <w:p w14:paraId="1AE71359" w14:textId="77777777" w:rsidR="00046BF4" w:rsidRDefault="00046BF4" w:rsidP="00046BF4">
      <w:pPr>
        <w:pStyle w:val="ListParagraph"/>
      </w:pPr>
    </w:p>
    <w:p w14:paraId="2DDE0B42" w14:textId="77777777" w:rsidR="00046BF4" w:rsidRPr="00A75664" w:rsidRDefault="00046BF4" w:rsidP="00046BF4">
      <w:pPr>
        <w:pStyle w:val="ListParagraph"/>
        <w:widowControl w:val="0"/>
        <w:numPr>
          <w:ilvl w:val="0"/>
          <w:numId w:val="10"/>
        </w:numPr>
        <w:ind w:left="0" w:firstLine="0"/>
        <w:rPr>
          <w:szCs w:val="22"/>
        </w:rPr>
      </w:pPr>
      <w:r>
        <w:t>The Chair closed A</w:t>
      </w:r>
      <w:r w:rsidRPr="005F47DD">
        <w:t xml:space="preserve">genda </w:t>
      </w:r>
      <w:r>
        <w:t>I</w:t>
      </w:r>
      <w:r w:rsidRPr="005F47DD">
        <w:t>tem 5</w:t>
      </w:r>
      <w:r>
        <w:t>,</w:t>
      </w:r>
      <w:r w:rsidRPr="005F47DD">
        <w:t xml:space="preserve"> on the protection of broadcasting organizations. </w:t>
      </w:r>
      <w:r>
        <w:t xml:space="preserve"> He stated that the following day they would begin the discussions </w:t>
      </w:r>
      <w:r w:rsidRPr="005F47DD">
        <w:t xml:space="preserve">on </w:t>
      </w:r>
      <w:r>
        <w:t>Agenda I</w:t>
      </w:r>
      <w:r w:rsidRPr="005F47DD">
        <w:t>tem 6</w:t>
      </w:r>
      <w:r>
        <w:t xml:space="preserve">, </w:t>
      </w:r>
      <w:r w:rsidRPr="005F47DD">
        <w:t>limitation</w:t>
      </w:r>
      <w:r>
        <w:t>s</w:t>
      </w:r>
      <w:r w:rsidRPr="005F47DD">
        <w:t xml:space="preserve"> and exceptions for libraries and archives</w:t>
      </w:r>
      <w:r>
        <w:t xml:space="preserve">.  However, </w:t>
      </w:r>
      <w:r w:rsidRPr="005F47DD">
        <w:t xml:space="preserve">before </w:t>
      </w:r>
      <w:r>
        <w:t>they began that</w:t>
      </w:r>
      <w:r w:rsidRPr="005F47DD">
        <w:t xml:space="preserve"> agenda item, </w:t>
      </w:r>
      <w:r>
        <w:t>he would</w:t>
      </w:r>
      <w:r w:rsidRPr="005F47DD">
        <w:t xml:space="preserve"> </w:t>
      </w:r>
      <w:r>
        <w:t>ask the</w:t>
      </w:r>
      <w:r w:rsidRPr="005F47DD">
        <w:t xml:space="preserve"> Secretariat to present the action plans and take </w:t>
      </w:r>
      <w:r>
        <w:t>them</w:t>
      </w:r>
      <w:r w:rsidRPr="005F47DD">
        <w:t xml:space="preserve"> through some of the thoughts and concepts behind the draft action plans.</w:t>
      </w:r>
      <w:r>
        <w:t xml:space="preserve">  </w:t>
      </w:r>
      <w:r w:rsidRPr="005F47DD">
        <w:t xml:space="preserve">Once that </w:t>
      </w:r>
      <w:r>
        <w:t>was</w:t>
      </w:r>
      <w:r w:rsidRPr="005F47DD">
        <w:t xml:space="preserve"> done, </w:t>
      </w:r>
      <w:r>
        <w:t>they</w:t>
      </w:r>
      <w:r w:rsidRPr="005F47DD">
        <w:t xml:space="preserve"> </w:t>
      </w:r>
      <w:r>
        <w:t>would</w:t>
      </w:r>
      <w:r w:rsidRPr="005F47DD">
        <w:t xml:space="preserve"> move on to the </w:t>
      </w:r>
      <w:r>
        <w:t>A</w:t>
      </w:r>
      <w:r w:rsidRPr="005F47DD">
        <w:t xml:space="preserve">genda </w:t>
      </w:r>
      <w:r>
        <w:t>I</w:t>
      </w:r>
      <w:r w:rsidRPr="005F47DD">
        <w:t>tem 6</w:t>
      </w:r>
      <w:r>
        <w:t>.</w:t>
      </w:r>
    </w:p>
    <w:p w14:paraId="250F8AE3" w14:textId="77777777" w:rsidR="00DE6C6C" w:rsidRPr="00DE6C6C" w:rsidRDefault="00DE6C6C" w:rsidP="00F21BA0">
      <w:pPr>
        <w:widowControl w:val="0"/>
        <w:rPr>
          <w:b/>
          <w:szCs w:val="22"/>
        </w:rPr>
      </w:pPr>
    </w:p>
    <w:p w14:paraId="604FEEEC" w14:textId="77777777" w:rsidR="00DE6C6C" w:rsidRDefault="005F47DD" w:rsidP="00F21BA0">
      <w:pPr>
        <w:pStyle w:val="ListParagraph"/>
        <w:widowControl w:val="0"/>
        <w:ind w:left="0"/>
        <w:outlineLvl w:val="0"/>
        <w:rPr>
          <w:b/>
          <w:szCs w:val="22"/>
        </w:rPr>
      </w:pPr>
      <w:r w:rsidRPr="00DE6C6C">
        <w:rPr>
          <w:b/>
          <w:szCs w:val="22"/>
        </w:rPr>
        <w:t>AGENDA ITEM 6: LIMITATIONS AND EXCEPTIONS FOR LIBRARIES AND ARCHIVES</w:t>
      </w:r>
    </w:p>
    <w:p w14:paraId="758DB703" w14:textId="77777777" w:rsidR="006F4157" w:rsidRPr="006F4157" w:rsidRDefault="006F4157" w:rsidP="00F21BA0">
      <w:pPr>
        <w:pStyle w:val="ListParagraph"/>
        <w:widowControl w:val="0"/>
        <w:ind w:left="0"/>
        <w:rPr>
          <w:szCs w:val="22"/>
        </w:rPr>
      </w:pPr>
    </w:p>
    <w:p w14:paraId="741FDC69" w14:textId="77777777" w:rsidR="00643BC0" w:rsidRDefault="00643BC0" w:rsidP="00643BC0">
      <w:pPr>
        <w:pStyle w:val="ListParagraph"/>
        <w:widowControl w:val="0"/>
        <w:ind w:left="0"/>
        <w:outlineLvl w:val="0"/>
        <w:rPr>
          <w:b/>
          <w:szCs w:val="22"/>
        </w:rPr>
      </w:pPr>
      <w:r w:rsidRPr="00DE6C6C">
        <w:rPr>
          <w:b/>
          <w:szCs w:val="22"/>
        </w:rPr>
        <w:t>AGENDA ITEM 6: LIMITATIONS AND EXCEPTIONS FOR LIBRARIES AND ARCHIVES</w:t>
      </w:r>
    </w:p>
    <w:p w14:paraId="05579CF6" w14:textId="77777777" w:rsidR="00643BC0" w:rsidRPr="006F4157" w:rsidRDefault="00643BC0" w:rsidP="00643BC0">
      <w:pPr>
        <w:pStyle w:val="ListParagraph"/>
        <w:widowControl w:val="0"/>
        <w:ind w:left="0"/>
        <w:rPr>
          <w:szCs w:val="22"/>
        </w:rPr>
      </w:pPr>
    </w:p>
    <w:p w14:paraId="0D2D43BD" w14:textId="77777777" w:rsidR="00643BC0" w:rsidRPr="00DE6C6C" w:rsidRDefault="00643BC0" w:rsidP="00643BC0">
      <w:pPr>
        <w:pStyle w:val="ListParagraph"/>
        <w:widowControl w:val="0"/>
        <w:numPr>
          <w:ilvl w:val="0"/>
          <w:numId w:val="10"/>
        </w:numPr>
        <w:ind w:left="0" w:firstLine="0"/>
        <w:rPr>
          <w:szCs w:val="22"/>
        </w:rPr>
      </w:pPr>
      <w:r>
        <w:t>The Chair opened the agenda item relating to the topic of exceptions and</w:t>
      </w:r>
      <w:r w:rsidRPr="0027565E">
        <w:t xml:space="preserve"> </w:t>
      </w:r>
      <w:r>
        <w:t>limitations.  Prior to the conversations that</w:t>
      </w:r>
      <w:r w:rsidDel="003524AE">
        <w:t xml:space="preserve"> </w:t>
      </w:r>
      <w:r>
        <w:t xml:space="preserve">morning he had consulted with the regional coordinators.  He summarized the way in which they would work on the topics.  He asked the Secretariat and the DDG in particular, to give an overview of the action plans which were available in document SCCR/35/9.  </w:t>
      </w:r>
    </w:p>
    <w:p w14:paraId="1C8C703F" w14:textId="77777777" w:rsidR="00643BC0" w:rsidRPr="00DE6C6C" w:rsidRDefault="00643BC0" w:rsidP="00643BC0">
      <w:pPr>
        <w:widowControl w:val="0"/>
        <w:rPr>
          <w:szCs w:val="22"/>
        </w:rPr>
      </w:pPr>
    </w:p>
    <w:p w14:paraId="52BAD868" w14:textId="77777777" w:rsidR="00643BC0" w:rsidRPr="006318C8" w:rsidRDefault="00643BC0" w:rsidP="00643BC0">
      <w:pPr>
        <w:pStyle w:val="ListParagraph"/>
        <w:widowControl w:val="0"/>
        <w:numPr>
          <w:ilvl w:val="0"/>
          <w:numId w:val="10"/>
        </w:numPr>
        <w:ind w:left="0" w:firstLine="0"/>
        <w:rPr>
          <w:szCs w:val="22"/>
        </w:rPr>
      </w:pPr>
      <w:r>
        <w:t xml:space="preserve">The Deputy Director General explained the spirit in which they had attempted to try a new approach to the work, over the next few months, on the very sensitive issue of exceptions and limitations.  For a number of years, they had been aware that it was a sensitive issue and every element that they brought to it had the potential of introducing misunderstandings.  Therefore, it was a little bit of a hot potato that they had been throwing from one to the other.  And so, they were trying to do their very best to achieve results, because that was the name of the game for the Director General.  For all activities that they undertook, the goal was to achieve results and have concrete, specific actions that could be taken within the SCCR as well.  She was aware that some Delegates would point out that there were five plans of action, rather than two, which had been the request of the Chair.  However, they had spoken with the Chair between the sessions and he had confirmed that it was not a surprise to him that they had come up with five. Not only were there five plans of action, rather than two, there were also a number of activities, as could be seen on the screen.  It was a visual projection of what they had attempted to explain in writing over the last few days.  She would speak with them about the approach, and </w:t>
      </w:r>
      <w:r>
        <w:lastRenderedPageBreak/>
        <w:t>they would return to the discussions in the afternoon of the following day.  The approach was an analytical one.  They wanted to start from the reality, with an objective analysis of the situation.  They goal being pursued was to find solutions, which were acceptable to everyone and therefore, accepted.  That would enable them to measure the results of the approach in the short, medium and long term.  They wanted to be able to follow and see the outcome.  As they had seen the previous day at the side event presented by the Delegation of Brazil, the regime of exceptions and limitations was to a certain extent, something that was different, in different countries.  That which was being demanded at the international level, in terms of a treaty, came from the countries that had the least provisions in their current national legislation for exceptions and limitations.  The countries that had exceptions and limitations to their copyright legislation, were suggesting that it was best to begin with good practice and benchmarking.  Subsequently, each country would move at its own rhythm to establish exceptions and limitations on the basis of their needs, starting with coverage by existing historic legislation and treaties, providing adequate exceptions and limitations, and measuring them with the three</w:t>
      </w:r>
      <w:r>
        <w:noBreakHyphen/>
        <w:t xml:space="preserve">step test, for acceptance in the wider field of copyright.  That was the confrontation between the two sides.   The </w:t>
      </w:r>
      <w:proofErr w:type="gramStart"/>
      <w:r>
        <w:t>Secretariat  had</w:t>
      </w:r>
      <w:proofErr w:type="gramEnd"/>
      <w:r>
        <w:t xml:space="preserve"> been like a pachinko board, trying to ensure that those exceptions and limitations were shared in as much as they already existed in many countries.  Over the next couple of days, they were going to see explanations, which corroborated the existence of those exceptions and limitations, through that initial analysis and the facts that came out of that.  The countries, which had the most sophisticated copyright legislation </w:t>
      </w:r>
      <w:proofErr w:type="gramStart"/>
      <w:r>
        <w:t>also</w:t>
      </w:r>
      <w:proofErr w:type="gramEnd"/>
      <w:r>
        <w:t xml:space="preserve"> had the most sophisticated exceptions and limitations.  Countries that were just beginning to establish their legislation, in order to achieve their effectiveness at international level, did not yet have those exceptions and limitations.  As a result, the situation that they found themselves in, was one in which there was an issue that had been dealt with for ten years, with different groups of subjects being dealt with.  It seemed to them that </w:t>
      </w:r>
      <w:proofErr w:type="gramStart"/>
      <w:r>
        <w:t>was</w:t>
      </w:r>
      <w:proofErr w:type="gramEnd"/>
      <w:r>
        <w:t xml:space="preserve"> no longer appropriate for a pragmatic approach. As a result, they were trying to continue with studies in sectors, which still required further research, because they had not yet been fully covered by existing studies.  Professor Crews, who would be speaking at length about libraries and archives and museums, could speak about the domain of libraries and archives.  As a result, they were interested in launching the work on the two domains at once, because libraries and archives had not been adequately covered in the past by their studies.  Additionally, there had been a desire to cover museums at the request of the Committee.  So there was a third area where they wanted to have further study.  If the Committee so desired, they would address persons with other disabilities.  However, that decision was in their hands.  There were broad studies already on libraries, in the educational sector, but at the present moment they wanted to sit down around a table with a small number of experts throughout the chain of work of libraries, educational and research institutions.  They would look at the mass of material that the research had provided and see what needed their particular attention.  They were calling that </w:t>
      </w:r>
      <w:proofErr w:type="gramStart"/>
      <w:r>
        <w:t>a brainstorming exercise</w:t>
      </w:r>
      <w:proofErr w:type="gramEnd"/>
      <w:r>
        <w:t xml:space="preserve">. That meant something that was a bit broader than a study, but a bit more restrained than a conference, on very specific subjects.  They had foreseen one for libraries, one for museums, and another right at the end of the process, at the end of 2019, on other disabilities.  It seemed that the intermediary stage, with brainstorming exercises would enable them to concentrate on the topics that were really of interest and importance to them.  It was very clear to them that they would need to call on larger circles of persons, and that was the reason they had attempted to respond to the request made for some time by a number of countries, to have regional seminars.  Those seminars would identify the expectations, as well as how they could actually respond to them at a regional level.   The regional subjects had been requested, and they were proposing them in the area of libraries and also in the area of education.  At the moment, those were being dealt with in two different spaces, but they saw them as two sectors, which had a lot of overlap in terms of the objectives they hoped to achieve, and the way that they looked at them.  Subsequently, they would have the conference stage, to validate the approaches that had been identified by those exercises over the two years.  They proposed having three conferences, one on libraries, one on museums, and one in the area of education and research.  Those conferences would enable them to address the subjects.  The conference </w:t>
      </w:r>
      <w:r>
        <w:lastRenderedPageBreak/>
        <w:t>would bring the subject to a broader assembly, beyond the traditional number of people, including all the possible stakeholders.  It was entirely in the hands of the Delegates.  They could reject the whole exercise, or they could take some of the elements.  Nevertheless, the logic was that the activities would progress over a two</w:t>
      </w:r>
      <w:r>
        <w:noBreakHyphen/>
        <w:t xml:space="preserve">year period, including the current biennium through to the end of 2019.  That would give them a number of elements, which would make it an easier, more logical and more peaceful manner to move forward.  It would involve an exchange of good practices, and look at technical support in a digital environment, new standards that might be needed, technical norms and the standards for providing an interoperability of systems, for a worldwide exchange.  As a worldwide organization, they wanted to ensure the possibility of a worldwide exchange.  Looking at the possible approaches, they did not want to preempt the decision on the solutions in any way, but they provided the proposal in a spirit of openness, dialogue and cooperation, to provide a new approach for a new day.  The table presented provided the various different stages of the plan of action.  They could call it one plan of action rather than five.  They had tried to give analytical detail on the different elements, but that didn’t mean they could not have bridges between one subject and another.  However, those bridges would not lump things together, for example libraries, museums and archives.  There could be a link between libraries and educational research organizations or between museums and archives.  They wanted a relaxed approach, where they could work through Working Groups and the Delegations to examine the forward. </w:t>
      </w:r>
    </w:p>
    <w:p w14:paraId="650CFE79" w14:textId="77777777" w:rsidR="00643BC0" w:rsidRDefault="00643BC0" w:rsidP="00643BC0"/>
    <w:p w14:paraId="3E8B48FD" w14:textId="77777777" w:rsidR="00643BC0" w:rsidRPr="00DE6C6C" w:rsidRDefault="00643BC0" w:rsidP="00643BC0">
      <w:pPr>
        <w:pStyle w:val="ListParagraph"/>
        <w:widowControl w:val="0"/>
        <w:numPr>
          <w:ilvl w:val="0"/>
          <w:numId w:val="10"/>
        </w:numPr>
        <w:ind w:left="0" w:firstLine="0"/>
        <w:rPr>
          <w:szCs w:val="22"/>
        </w:rPr>
      </w:pPr>
      <w:r>
        <w:t>The Chair opened Agenda Item 6, on limitations and exceptions for libraries and archives.  Dr. Kenneth Crews was present in the meeting. As part of the agenda item, he would be called upon to share the results of his work.  But before that, he opened up the floor to group coordinators, Member States, and NGOs to talk about the agenda item, as was the usual practice.  He asked that they tried their best to address topics that were new and to raise perspectives that were new.  He also asked the NGOs to constrain their statements within a limited period of time, so that they could move on to Dr. Crews' presentation.</w:t>
      </w:r>
    </w:p>
    <w:p w14:paraId="007BF45F" w14:textId="77777777" w:rsidR="00643BC0" w:rsidRDefault="00643BC0" w:rsidP="00643BC0">
      <w:pPr>
        <w:pStyle w:val="ListParagraph"/>
        <w:widowControl w:val="0"/>
      </w:pPr>
    </w:p>
    <w:p w14:paraId="2E5A878D" w14:textId="77777777" w:rsidR="00643BC0" w:rsidRPr="00DE6C6C" w:rsidRDefault="00643BC0" w:rsidP="00643BC0">
      <w:pPr>
        <w:pStyle w:val="ListParagraph"/>
        <w:widowControl w:val="0"/>
        <w:numPr>
          <w:ilvl w:val="0"/>
          <w:numId w:val="10"/>
        </w:numPr>
        <w:ind w:left="0" w:firstLine="0"/>
        <w:rPr>
          <w:szCs w:val="22"/>
        </w:rPr>
      </w:pPr>
      <w:r>
        <w:t>The Delegation of Switzerland, speaking on behalf of Group B, stated that it fully supported the view that libraries and archives played an important role in cultural and social development.  As the studies presented during the previous sessions had described, many countries had already established their own exceptions and limitations for libraries and archives, which worked well, and respected the domestic legal system, within the current international framework.  The work of the Committee should be shaped in a way that reflected that reality and complimented the well</w:t>
      </w:r>
      <w:r>
        <w:noBreakHyphen/>
        <w:t xml:space="preserve">functioning current framework.  Group B appreciated that the aim of the discussion was to reach a better understanding of the topics.  With regards to the working methods, they took note of document SCCR/34/5, which included the Chair's informal chart, used in previous sessions.  It was ready to continue discussions, in order to explore common ground upon which they could all stand.  The reality was that no consensus currently existed within the Committee for the work, and that should be duly taken into account.  It highlighted the objectives and the principles proposed in the document SCCR/26/8, on the topic of limitations and exceptions for libraries and archives.  The objectives and principles set out in that document could complement the work on limitations and exceptions for libraries and archives.  It looked forward to hearing the presentations on both the updated study prepared by Professor Crews, and the updated data relating to limitations and exceptions for museums.  Group B would continue to engage in the discussion on the limitations and the exceptions for libraries and archives, including the draft action plan proposed by the Secretariat in a constructive and faithful manner. </w:t>
      </w:r>
    </w:p>
    <w:p w14:paraId="620EF80D" w14:textId="77777777" w:rsidR="00643BC0" w:rsidRPr="00DE6C6C" w:rsidRDefault="00643BC0" w:rsidP="00643BC0">
      <w:pPr>
        <w:widowControl w:val="0"/>
        <w:rPr>
          <w:szCs w:val="22"/>
        </w:rPr>
      </w:pPr>
    </w:p>
    <w:p w14:paraId="734EE92B" w14:textId="77777777" w:rsidR="00643BC0" w:rsidRPr="00DE6C6C" w:rsidRDefault="00643BC0" w:rsidP="00643BC0">
      <w:pPr>
        <w:pStyle w:val="ListParagraph"/>
        <w:widowControl w:val="0"/>
        <w:numPr>
          <w:ilvl w:val="0"/>
          <w:numId w:val="10"/>
        </w:numPr>
        <w:ind w:left="0" w:firstLine="0"/>
        <w:rPr>
          <w:szCs w:val="22"/>
        </w:rPr>
      </w:pPr>
      <w:r>
        <w:t xml:space="preserve">The Delegation of Georgia, speaking on behalf of CEBS, acknowledged the fundamental role played by libraries and archives in social and cultural development.  The discussions in the Committee would assist them in fulfilling the public interest missions of libraries and museums. While CEBS was not in favor of a legally binding international instrument on limitations and exceptions for libraries and archives, one possible outcome of the discussions in the Committee </w:t>
      </w:r>
      <w:r>
        <w:lastRenderedPageBreak/>
        <w:t xml:space="preserve">was the national implementation of the international Treaties.  Therefore, it asserted that alternative approaches adopted by Member States, and the rich exchanges of best practices were solid ground to elaborate upon in national legal frameworks, which integrated local needs and could serve as an example for other Member States.  It thanked the Chair for his work on the informal chart on limitations and exceptions for libraries and archives.  It also looked forward to hearing the presentations on the updated study prepared by Professor Crews, and the updated information related to limitations and exceptions for museums.  It thanked the Secretariat for preparing the draft action plans on limitations and exceptions.  It took note of the documents and believed that for their efficient analysis, more time was needed. </w:t>
      </w:r>
    </w:p>
    <w:p w14:paraId="35540212" w14:textId="77777777" w:rsidR="00643BC0" w:rsidRPr="00DE6C6C" w:rsidRDefault="00643BC0" w:rsidP="00643BC0">
      <w:pPr>
        <w:widowControl w:val="0"/>
        <w:rPr>
          <w:szCs w:val="22"/>
        </w:rPr>
      </w:pPr>
    </w:p>
    <w:p w14:paraId="72E03225" w14:textId="77777777" w:rsidR="00643BC0" w:rsidRPr="00DE6C6C" w:rsidRDefault="00643BC0" w:rsidP="00643BC0">
      <w:pPr>
        <w:pStyle w:val="ListParagraph"/>
        <w:widowControl w:val="0"/>
        <w:numPr>
          <w:ilvl w:val="0"/>
          <w:numId w:val="10"/>
        </w:numPr>
        <w:ind w:left="0" w:firstLine="0"/>
        <w:rPr>
          <w:szCs w:val="22"/>
        </w:rPr>
      </w:pPr>
      <w:r>
        <w:t xml:space="preserve">The Delegation of Senegal speaking on behalf of the African Group recalled that during various sessions of the SCCR, the African Group had examined the question of limitations and exceptions in favor of libraries and archives, educational institutions, teaching institutions and persons with disabilities.  In examining copyright systems, exceptions and limitations contributed to establishing </w:t>
      </w:r>
      <w:proofErr w:type="gramStart"/>
      <w:r>
        <w:t>an equilibrium</w:t>
      </w:r>
      <w:proofErr w:type="gramEnd"/>
      <w:r>
        <w:t xml:space="preserve"> between right holders and the interregional and public service sectors.  While trying to ensure adequate balance in the intellectual property system, exceptions and limitations also played a catalyzing role with regards to accessing technology.  In that way they stimulated innovation and creativity.  Looking at the spirit of the 2012 mandate, and the sustainable development goals (SDGs), the objective was guaranteeing access to all, in the field of education and providing an equal footing for learning throughout life.  Of additional importance was the establishment of an inclusive society, and a collective participation in development efforts, especially with regards to human rights.  While there were other relevant recommendations and plan of actions at WIPO, the 2012 mandate supported the SDGs, which had been founded in the United Nations system.  The African Group was very interested in the information contained in Professor Crews’ study, with regards to people who suffered from other disabilities, educational activities, libraries and archives.  The information contained in the different documents associated with the Chair’s informal chart </w:t>
      </w:r>
      <w:proofErr w:type="gramStart"/>
      <w:r>
        <w:t>were</w:t>
      </w:r>
      <w:proofErr w:type="gramEnd"/>
      <w:r>
        <w:t xml:space="preserve"> appropriate resources to have text</w:t>
      </w:r>
      <w:r>
        <w:noBreakHyphen/>
        <w:t xml:space="preserve">based negotiations.  The African Group welcomed the approach to draw up action plans, which expressed the desire to make headway on the issue of exceptions and limitations with regards to the future work.  It thanked the Chair for drawing up document, SCCR 35/9.  The preparatory work on that document had been monumental.  It also welcomed the plan of action for the organization of regional seminars.  However, it remained concerned about the absence of the prospect of having draft articles drawn up, which was the most immediate action to be taken in the pursuit of their work on exceptions and limitations, in keeping the 2012 mandate.  It was in favor of a legally binding instrument.  It reminded the Committee of its proposal made in 2017, and asked the Secretariat to draw up draft articles, and to do so soon.  The Secretariat could find basis for that work from everything that existed on the matter, including studies, documents, and the working document, SCR 26/4 PROV., which contained the African Group’s provisions to draft a legal instrument in favor of libraries, archives and people who suffered from other disabilities.  It could also examine document SCCR 29/4, drawn up by the African Group, Brazil, Ecuador and Uruguay.  It expected a fruitful session and hoped that they would be able to draw up a conceptual action plan for exceptions and limitations.  The African Group committed itself to working diligently on the topic. </w:t>
      </w:r>
    </w:p>
    <w:p w14:paraId="1DF0ABD5" w14:textId="77777777" w:rsidR="00643BC0" w:rsidRDefault="00643BC0" w:rsidP="00643BC0"/>
    <w:p w14:paraId="34FCBD8E" w14:textId="77777777" w:rsidR="00643BC0" w:rsidRPr="00DE6C6C" w:rsidRDefault="00643BC0" w:rsidP="00643BC0">
      <w:pPr>
        <w:pStyle w:val="ListParagraph"/>
        <w:keepNext/>
        <w:keepLines/>
        <w:numPr>
          <w:ilvl w:val="0"/>
          <w:numId w:val="10"/>
        </w:numPr>
        <w:ind w:left="0" w:firstLine="0"/>
        <w:rPr>
          <w:szCs w:val="22"/>
        </w:rPr>
      </w:pPr>
      <w:r>
        <w:lastRenderedPageBreak/>
        <w:t xml:space="preserve">The Delegation of Costa Rica, speaking on behalf of GRULAC, stressed that the exceptions and limitations were critically important for people and for the collective development of modern societies.  It played an important role in obtaining knowledge, which could be hampered by a lack of information.  WIPO could contribute to providing coherence in how to address exceptions and limitations at the international level, by helping to close the gap between the production and dissemination of knowledge.  That became even more relevant after taking into account the studies that they had discussed in the SCCR.  Those studies had shown that the Member States needed an informative reference for the formulation of policies, in order to adopt exceptions and limitations, respecting differences in the legal systems.  The results of the studies should be processed in such a way that could serve as a reference for those responsible for formulating policies.  The exchange of national and regional experiences amongst the Member States could also serve to compliment the studies, allowing the Committee to achieve tangible results.  GRULAC supported an open and frank discussion on limitations and exceptions for libraries and archives, without prejudging the nature of the outcome of the discussions, in order to address the problems affecting libraries and archives around the world, with a focus on cross-border aspects.  It would continue to work constructively to advance international discussions on the issue.  It hoped that at the end of the current session, they would adopt an action plan in accordance with their mandate. </w:t>
      </w:r>
    </w:p>
    <w:p w14:paraId="5F00CCBF" w14:textId="77777777" w:rsidR="00643BC0" w:rsidRDefault="00643BC0" w:rsidP="00643BC0">
      <w:pPr>
        <w:pStyle w:val="ListParagraph"/>
      </w:pPr>
    </w:p>
    <w:p w14:paraId="3CBBA543" w14:textId="77777777" w:rsidR="00643BC0" w:rsidRPr="00DE6C6C" w:rsidRDefault="00643BC0" w:rsidP="00643BC0">
      <w:pPr>
        <w:pStyle w:val="ListParagraph"/>
        <w:widowControl w:val="0"/>
        <w:numPr>
          <w:ilvl w:val="0"/>
          <w:numId w:val="10"/>
        </w:numPr>
        <w:ind w:left="0" w:firstLine="0"/>
        <w:rPr>
          <w:szCs w:val="22"/>
        </w:rPr>
      </w:pPr>
      <w:r>
        <w:t xml:space="preserve">The Delegation of Indonesia, speaking on behalf of the Asia Pacific Group, stated that as it had already outlined in its opening general statement, exceptions and limitations for libraries and archives were of critical importance for individuals and the collective development of societies.  In order to advance and promote culture, science and education, it believe in a balanced copyright system that did not only take the commercial interests of copyright and right holders into account , but also considered the larger public benefit, by enhancing access to those works.  It thanked Dr. Crews for his study and looked forward to the updated and revised study on copyright exceptions and limitations for libraries and archives.  It took note of the notable improvement on the 11 items.  The outcome of the discussions had been reflected in the Chair's chart for the libraries and archives in document SCCR/34/5.  It conveyed its appreciation to the Secretariat for having provided the draft action plan for libraries and archives.  All of those documents were a good basis for consideration in the Committee, to facilitate progress on the issue.  It reaffirmed its commitment to remain constructively engaged in the future draft plans on limitations and exceptions for libraries and archives.  It hoped all Member States would engage constructively on the issue, based on previous discussions and new inputs, so that they would be able to make progress. </w:t>
      </w:r>
    </w:p>
    <w:p w14:paraId="05BFC812" w14:textId="77777777" w:rsidR="00643BC0" w:rsidRPr="00DE6C6C" w:rsidRDefault="00643BC0" w:rsidP="00643BC0">
      <w:pPr>
        <w:widowControl w:val="0"/>
        <w:rPr>
          <w:szCs w:val="22"/>
        </w:rPr>
      </w:pPr>
    </w:p>
    <w:p w14:paraId="296B0E04" w14:textId="77777777" w:rsidR="00643BC0" w:rsidRPr="00990C1D" w:rsidRDefault="00643BC0" w:rsidP="00643BC0">
      <w:pPr>
        <w:pStyle w:val="ListParagraph"/>
        <w:widowControl w:val="0"/>
        <w:numPr>
          <w:ilvl w:val="0"/>
          <w:numId w:val="10"/>
        </w:numPr>
        <w:ind w:left="0" w:firstLine="0"/>
        <w:rPr>
          <w:szCs w:val="22"/>
        </w:rPr>
      </w:pPr>
      <w:r>
        <w:t xml:space="preserve">The Delegation of China thanked the Secretariat for the presentation on limitations and exceptions.  During the previous discussions, they had reached a high degree of consensus on the issue.  Therefore, to balance the discussions on the issue, and to have substantial progress, the Chinese Delegation was ready to share the relevant information from China.  It had already submitted its feedback according to the request of the Secretariat.  Now it was ready to hear the presentation by Dr. Crews and would participate in discussions actively and constructively. </w:t>
      </w:r>
    </w:p>
    <w:p w14:paraId="0B058121" w14:textId="77777777" w:rsidR="00643BC0" w:rsidRDefault="00643BC0" w:rsidP="00643BC0">
      <w:pPr>
        <w:pStyle w:val="ListParagraph"/>
        <w:widowControl w:val="0"/>
        <w:ind w:left="0"/>
      </w:pPr>
    </w:p>
    <w:p w14:paraId="6D378203" w14:textId="77777777" w:rsidR="00643BC0" w:rsidRPr="00DE6C6C" w:rsidRDefault="00643BC0" w:rsidP="00643BC0">
      <w:pPr>
        <w:pStyle w:val="ListParagraph"/>
        <w:widowControl w:val="0"/>
        <w:numPr>
          <w:ilvl w:val="0"/>
          <w:numId w:val="10"/>
        </w:numPr>
        <w:ind w:left="0" w:firstLine="0"/>
        <w:rPr>
          <w:szCs w:val="22"/>
        </w:rPr>
      </w:pPr>
      <w:r>
        <w:t xml:space="preserve">The Delegation of the European Union and its Member States repeated that it believed in the crucial function of libraries and archives, for the dissemination of knowledge, information, and culture and for the preservation of history.  It therefore continued to see merit in discussing a balanced international copyright framework that would enable those institutions to fulfill their public interest mission.  It was willing to continue to engage constructively in those discussions.  The European Union and its Member States had listened with interest to the draft action plans prepared by the Secretariat.  In that regard, it reiterated that its favored approach remained one in which the work in the Committee focused on the way in which exceptions and limitations could function efficiently, within the framework of existing international treaties, and WIPO Member States took responsibility for their own national legal frameworks.  It supported an inclusive exchange of experiences and best practices, and when necessary the assistance of </w:t>
      </w:r>
      <w:r>
        <w:lastRenderedPageBreak/>
        <w:t xml:space="preserve">the Secretariat.  On that premise, it had engaged in various discussions on the agenda item, as reflected in the Chair's informal chart.  A meaningful way forward could be to focus on a thorough and systemic understanding of the challenges faced by libraries and archives, giving full consideration to innovation, relevant markets and the solutions provided, including those available under the current international framework.  A possible outcome of the discussions in the Committee, under the current agenda item, could come in the form of guidance regarding the national implementation of the international treaties.  It expressed once more that it could not support work towards legally binding instruments at the international level. </w:t>
      </w:r>
    </w:p>
    <w:p w14:paraId="0583A1AF" w14:textId="77777777" w:rsidR="00643BC0" w:rsidRDefault="00643BC0" w:rsidP="00643BC0">
      <w:pPr>
        <w:pStyle w:val="ListParagraph"/>
        <w:widowControl w:val="0"/>
      </w:pPr>
    </w:p>
    <w:p w14:paraId="25DE5BF7" w14:textId="77777777" w:rsidR="00643BC0" w:rsidRPr="00990C1D" w:rsidRDefault="00643BC0" w:rsidP="00643BC0">
      <w:pPr>
        <w:pStyle w:val="ListParagraph"/>
        <w:widowControl w:val="0"/>
        <w:numPr>
          <w:ilvl w:val="0"/>
          <w:numId w:val="10"/>
        </w:numPr>
        <w:ind w:left="0" w:firstLine="0"/>
        <w:rPr>
          <w:szCs w:val="22"/>
        </w:rPr>
      </w:pPr>
      <w:r>
        <w:t>The Delegation of Brazil aligned itself with the statement made by Costa Rica on behalf of GRULAC.  Brazil highly valued the essential contributions of authors to the progress of knowledge and education, through books that benefited society.  That was the reason it favored a copyright system that was balanced and took into account the legitimate interests of rights holders as well as the public interest, scientific, cultural and social progress and competition.</w:t>
      </w:r>
      <w:r>
        <w:rPr>
          <w:szCs w:val="22"/>
        </w:rPr>
        <w:t xml:space="preserve">  </w:t>
      </w:r>
      <w:r>
        <w:t xml:space="preserve">It did not make sense to promote access to knowledge, if there were no incentives for the creation and the production of knowledge.  It made just as little sense to provide such </w:t>
      </w:r>
      <w:proofErr w:type="gramStart"/>
      <w:r>
        <w:t>incentives if the knowledge created was</w:t>
      </w:r>
      <w:proofErr w:type="gramEnd"/>
      <w:r>
        <w:t xml:space="preserve"> out of the reach of the vast majority of the population.  Under that framework, exceptions and limitations had an important role to play in the attainment of the right to education and the access to knowledge.  WIPO and the SCCR in particular had an important responsibility to provide coherence as to how exceptions and limitations should be approached at the international level.  Studies done at the request of the Committee had provided essential information that allowed them to discuss the issue in a substantive fashion, while taking the interests and the constraints of Member States into due account.  In Brazil's view, having invested so many years in discussing exceptions and limitations for libraries and archives, the SCCR was already very close to a common understanding on the need for clear definitions and exceptions, to illustrate the way forward for an international solution.  It recognized some of the commonalties in the objectives of libraries, archives and museums as cultural heritage institutions.  No library in the world, no matter how large could possibly have every title a user might </w:t>
      </w:r>
      <w:proofErr w:type="gramStart"/>
      <w:r>
        <w:t>need,</w:t>
      </w:r>
      <w:proofErr w:type="gramEnd"/>
      <w:r>
        <w:t xml:space="preserve"> libraries had to collaborate to support a global network of access to information.  When the library did not have the journal, article, or book chapter requested by the user, it could go to an international database to identify a library that did, and it could request a copy for individual use.  Those books often had no commercial value, were not available on the market and might have great value to a scholar, as building blocks for new scholarly work.  Exceptions </w:t>
      </w:r>
      <w:proofErr w:type="gramStart"/>
      <w:r>
        <w:t>an</w:t>
      </w:r>
      <w:proofErr w:type="gramEnd"/>
      <w:r>
        <w:t xml:space="preserve"> limitations were necessary at an international level, to allow for that type of collaboration.  It did not in any way affect the interests of rights holders.  The Delegation looked forward to continuing constructive work and discussions with all Member States.  It was open, as it had always been, to dialogue with them, as well as with other stakeholders and all interested parties. </w:t>
      </w:r>
    </w:p>
    <w:p w14:paraId="5E7ADEB5" w14:textId="77777777" w:rsidR="00643BC0" w:rsidRPr="00DE6C6C" w:rsidRDefault="00643BC0" w:rsidP="00643BC0">
      <w:pPr>
        <w:pStyle w:val="ListParagraph"/>
        <w:widowControl w:val="0"/>
        <w:ind w:left="0"/>
        <w:rPr>
          <w:szCs w:val="22"/>
        </w:rPr>
      </w:pPr>
    </w:p>
    <w:p w14:paraId="2ABEA6A3" w14:textId="77777777" w:rsidR="00643BC0" w:rsidRPr="00DE6C6C" w:rsidRDefault="00643BC0" w:rsidP="00643BC0">
      <w:pPr>
        <w:pStyle w:val="ListParagraph"/>
        <w:widowControl w:val="0"/>
        <w:numPr>
          <w:ilvl w:val="0"/>
          <w:numId w:val="10"/>
        </w:numPr>
        <w:ind w:left="0" w:firstLine="0"/>
        <w:rPr>
          <w:szCs w:val="22"/>
        </w:rPr>
      </w:pPr>
      <w:r>
        <w:t xml:space="preserve">The Delegation of Ecuador endorsed the statement made by Costa Rica on behalf of GRULAC.  In line with what had been said, it underscored the importance of having open and constructive discussions on limitation and exceptions.  It was confident in the Committee’s capacity to deliver specific concrete results, which would help to take care of the needs of the population, with regards to access to education, information and culture, as essential mechanisms for overall development.  That in turn, would lead to the achievement of the objectives of all the countries.  The studies, which were ongoing, as well as the discussions that had taken place, had shown that limitations and exceptions were very different in each country's legislation.   That had led to difficulties in taking care of the issue effectively on the part of Member States.  Along those lines it was essential to establish a minimum agreement, so that they had the proper application of exceptions and limitations.  In the case of Ecuador, several efforts had been made to have a legislative framework that was appropriate for limitations and exceptions in favor of archives, libraries and museums, as well as for educational and research purposes.  Those norms, which were not required, also envisaged the carrying out of activities by rights holders to deal with people who had disabilities.  That had been established in the </w:t>
      </w:r>
      <w:r>
        <w:lastRenderedPageBreak/>
        <w:t xml:space="preserve">organic body of knowledge and innovation, known as the indigenous code in Ecuador.  It expired in December of 2016.  As the Delegation had communicated to WIPO in March, in spite of what had just been said, it was aware that all the national initiatives, such as the one previously mentioned, would be minimum, as long as there was no proper instrument that provided certainty at the time of using limitations and exceptions in the international domain.  As to limitations and exceptions for libraries and archives, it welcomed the updated and revised version of the study carried out by professor Kenneth Crews.  In the case of Ecuador, that work had used as its source, intellectual property law, which had been derived from the current indigenous code.  It provided for exceptional responsibilities for libraries, archives and their civil servants, for acts that users might carry out.  In particular, the limitations and exceptions for libraries and archives addressed acts of reproduction, adaption, translation, transformation, arrangement, communication and distribution.  It hoped to see that information properly included in the study.  Finally, it thanked the Secretariat for the plan of actions, which had been proposed.  It was ready to discuss them in a fruitful manner for the progress of the Committee's work.  </w:t>
      </w:r>
    </w:p>
    <w:p w14:paraId="6F0B8FBB" w14:textId="77777777" w:rsidR="00643BC0" w:rsidRDefault="00643BC0" w:rsidP="00643BC0">
      <w:pPr>
        <w:pStyle w:val="ListParagraph"/>
        <w:widowControl w:val="0"/>
        <w:ind w:left="0"/>
      </w:pPr>
    </w:p>
    <w:p w14:paraId="2995F4F1" w14:textId="77777777" w:rsidR="00643BC0" w:rsidRPr="00DE6C6C" w:rsidRDefault="00643BC0" w:rsidP="00643BC0">
      <w:pPr>
        <w:pStyle w:val="ListParagraph"/>
        <w:widowControl w:val="0"/>
        <w:numPr>
          <w:ilvl w:val="0"/>
          <w:numId w:val="10"/>
        </w:numPr>
        <w:ind w:left="0" w:firstLine="0"/>
        <w:rPr>
          <w:szCs w:val="22"/>
        </w:rPr>
      </w:pPr>
      <w:r>
        <w:t>The Delegation of the Islamic Republic of Iran observed that while it had made note of the effective contributions of the limitations and exceptions regime to a balance between private rights and the general interest, promoting access to a larger knowledge and know-how, existing limitations and exceptions in the current international copyright treaties did not sufficiently address emerging technology and cultural changes.  Based on the mandate given to the Committee by the General Assembly, and bearing in mind the notable progress achieved on the discussion on all subject matters, it supported establishing a legal instrument for limitations and exceptions for libraries and archives</w:t>
      </w:r>
      <w:r w:rsidRPr="00B829D0">
        <w:t xml:space="preserve"> </w:t>
      </w:r>
      <w:r>
        <w:t xml:space="preserve">and other subject matters.  The work of the Committee on that matter was not only to reach a common understanding among Member States.  Rather, the Committee had been mandated to create a legal framework for exceptions and limitations.  Norm setting was the only way to ensure that WIPO Member States could provide a basic level of harmonized limitation and exceptions for such institutions and other subject matters.  The Committee had the chance to shape the international and corporate regime for the good of millions of people, who needed to have better access to education, research and other activities.  That would enable countries to ensure access to knowledge and know-how for all.  The Delegation asserted that the informal charts of the two Chairs, which had been based on a study for a textual proposal for a treaty or another form of instrument, and the proposal submitted by various delegations, were useful to tools in their hands for future discussions on the issue, in a normative manner.  They should become working documents of the Committee.  The Delegation looked forward to all presentations on the subject matter and would take the floor again concerning the draft action plans at later stage, when discussions were opened on that issue. </w:t>
      </w:r>
    </w:p>
    <w:p w14:paraId="78E28CB3" w14:textId="77777777" w:rsidR="00643BC0" w:rsidRPr="00DE6C6C" w:rsidRDefault="00643BC0" w:rsidP="00643BC0">
      <w:pPr>
        <w:widowControl w:val="0"/>
        <w:rPr>
          <w:szCs w:val="22"/>
        </w:rPr>
      </w:pPr>
    </w:p>
    <w:p w14:paraId="263CB65A" w14:textId="77777777" w:rsidR="00643BC0" w:rsidRPr="00DE6C6C" w:rsidRDefault="00643BC0" w:rsidP="00643BC0">
      <w:pPr>
        <w:pStyle w:val="ListParagraph"/>
        <w:widowControl w:val="0"/>
        <w:numPr>
          <w:ilvl w:val="0"/>
          <w:numId w:val="10"/>
        </w:numPr>
        <w:ind w:left="0" w:firstLine="0"/>
        <w:rPr>
          <w:szCs w:val="22"/>
        </w:rPr>
      </w:pPr>
      <w:r>
        <w:t xml:space="preserve">The Delegation of India aligned itself with the opening statement made by Indonesia on behalf of the Asia Pacific Group.  Limitations and exceptions for libraries and archives, educational and research institutions and for persons with other disabilities were of great significance to India.  The protection of intellectual property rights was crucial for right holders.  At the same time, intellectual property rights were seen as drivers of access to knowledge worldwide.  India supported the promotion of a balanced copyright regime that allowed creators to earn a fair remuneration for their work, while at the same time ensuring that everyone, regardless of their resources or background could learn, create and innovate.  It was necessary that every Member States benefited from the limitations and the exceptions to copyright necessary for libraries and archives to optimize their operations.  Those provisions could not be upheld mainly by contract terms, or through the use of technological protection measures.  The attainment of the right to education and the access to knowledge should be guiding principles for the Committee’s work on exceptions and limitations.  It was also necessary to facilitate the work of libraries and archives internationally, in the interest of international research and cultural heritage.  The informal chart prepared by the Committee on limitations and exceptions for </w:t>
      </w:r>
      <w:r>
        <w:lastRenderedPageBreak/>
        <w:t xml:space="preserve">libraries and archives, as well as for educational institutions, required careful consideration by the Member States.  The Delegation thanked Professor Crews, Reid and </w:t>
      </w:r>
      <w:proofErr w:type="spellStart"/>
      <w:r>
        <w:t>Ncube</w:t>
      </w:r>
      <w:proofErr w:type="spellEnd"/>
      <w:r>
        <w:t xml:space="preserve"> for the updated and revised study on copyright limitations and exceptions for libraries</w:t>
      </w:r>
      <w:r w:rsidRPr="004F4658">
        <w:t xml:space="preserve"> </w:t>
      </w:r>
      <w:r>
        <w:t xml:space="preserve">and archives, as well as the scoping study on access to copyright protected works by persons with disabilities.  It looked forward to the presentation by Mr. Muller on exceptions and limitations for museums.  It acknowledged the progress made in the discussions on the topics relating to exceptions and limitations for libraries and archives.  The outcome of the discussions had been reflected in the Chair's chart on limitations and exceptions.  It welcomed the updated Seng </w:t>
      </w:r>
      <w:proofErr w:type="gramStart"/>
      <w:r>
        <w:t>study,</w:t>
      </w:r>
      <w:proofErr w:type="gramEnd"/>
      <w:r>
        <w:t xml:space="preserve"> and the additional analysis of the study on copyright limitations on educational activities.  Those studies, along with the Chair's chart on exceptions and limitations for persons with other disabilities provided a pertinent overview of the topic.  It thanked the Secretariat for preparing the draft action plan in document, SCCR/35/9, as had been requested by Member States during the previous session of the SCCR.  It would engage constructively in those discussions and requested reserving its observations if there were any.  It looked forward to learning more from the scoping study on the impact of digital developments on the evolution of national legal frameworks over the past ten years.  It also thanked Professor </w:t>
      </w:r>
      <w:proofErr w:type="spellStart"/>
      <w:r>
        <w:t>Rostama</w:t>
      </w:r>
      <w:proofErr w:type="spellEnd"/>
      <w:r>
        <w:t xml:space="preserve">, for the preparation of her scoping study.  It would continue to play a proactive and constructive role in the hope that the SCCR would be able to find a pragmatic outcome on all of those important issues.  </w:t>
      </w:r>
    </w:p>
    <w:p w14:paraId="022C4FD3" w14:textId="77777777" w:rsidR="00643BC0" w:rsidRPr="00DE6C6C" w:rsidRDefault="00643BC0" w:rsidP="00643BC0">
      <w:pPr>
        <w:keepNext/>
        <w:keepLines/>
        <w:rPr>
          <w:szCs w:val="22"/>
        </w:rPr>
      </w:pPr>
    </w:p>
    <w:p w14:paraId="78FEFCCF" w14:textId="77777777" w:rsidR="00643BC0" w:rsidRPr="00DE6C6C" w:rsidRDefault="00643BC0" w:rsidP="00643BC0">
      <w:pPr>
        <w:pStyle w:val="ListParagraph"/>
        <w:widowControl w:val="0"/>
        <w:numPr>
          <w:ilvl w:val="0"/>
          <w:numId w:val="10"/>
        </w:numPr>
        <w:ind w:left="0" w:firstLine="0"/>
        <w:rPr>
          <w:szCs w:val="22"/>
        </w:rPr>
      </w:pPr>
      <w:r>
        <w:t xml:space="preserve">The Delegation of Indonesia, speaking it its national capacity and agreed that there was a need to maintain a balance in copyright, for the larger public interest, particularly in education, research and access to information, as stipulated in the Article 7 of the TRIPS Agreement.  It understood and was fully aware that there was no consensus to do normative work.  However, the Committee had also been founded to make sure that what had been mandated by the General Assembly was done.  As a result, the Committee should substantively discuss the issues on exceptions and limitations, to find common ground for normative work on an effective international legal instrument, to facilitate the lawful exercise of exceptions and limitations.   For that purpose, the Committee should use all the inputs at its disposal, including the Chair's chart on exceptions and limitations for libraries and archives, document SCCR/ 29/4, and the draft action plans, as the basis for further discussions, so that they could make progress on the issue.  </w:t>
      </w:r>
    </w:p>
    <w:p w14:paraId="69358304" w14:textId="77777777" w:rsidR="00643BC0" w:rsidRPr="00DE6C6C" w:rsidRDefault="00643BC0" w:rsidP="00643BC0">
      <w:pPr>
        <w:widowControl w:val="0"/>
        <w:rPr>
          <w:szCs w:val="22"/>
        </w:rPr>
      </w:pPr>
    </w:p>
    <w:p w14:paraId="44F01DEC" w14:textId="77777777" w:rsidR="00643BC0" w:rsidRPr="00DE6C6C" w:rsidRDefault="00643BC0" w:rsidP="00643BC0">
      <w:pPr>
        <w:pStyle w:val="ListParagraph"/>
        <w:widowControl w:val="0"/>
        <w:numPr>
          <w:ilvl w:val="0"/>
          <w:numId w:val="10"/>
        </w:numPr>
        <w:ind w:left="0" w:firstLine="0"/>
        <w:rPr>
          <w:szCs w:val="22"/>
        </w:rPr>
      </w:pPr>
      <w:r>
        <w:t>The Delegation of Malawi aligned itself with the statement made by Senegal on behalf of the African Group.  With regards to the issue of exceptions and limitations, it realized that the exceptions used by libraries were necessary to provide access to knowledge.  However, it strongly believed that open</w:t>
      </w:r>
      <w:r>
        <w:noBreakHyphen/>
        <w:t xml:space="preserve">ended limitations and exceptions would negatively impact right holders and authors.  It therefore strongly advocated for a balanced approach, which would benefit both parties.  For that reason the Delegation welcomed the plan of action, which had been provided by the Secretariat and had been presented that day.  It especially welcomed the inclusion of regional seminars on the issue.  Through those seminars they would be able to identify and come up with solutions, to improve their understanding of the issues and conclude the discussions.  It thanked the Secretariat for coming up with the draft plan of action. </w:t>
      </w:r>
    </w:p>
    <w:p w14:paraId="4AB8CF09" w14:textId="77777777" w:rsidR="00643BC0" w:rsidRDefault="00643BC0" w:rsidP="00643BC0">
      <w:pPr>
        <w:widowControl w:val="0"/>
      </w:pPr>
    </w:p>
    <w:p w14:paraId="2EEB601E" w14:textId="77777777" w:rsidR="00643BC0" w:rsidRPr="00DE6C6C" w:rsidRDefault="00643BC0" w:rsidP="00643BC0">
      <w:pPr>
        <w:pStyle w:val="ListParagraph"/>
        <w:widowControl w:val="0"/>
        <w:numPr>
          <w:ilvl w:val="0"/>
          <w:numId w:val="10"/>
        </w:numPr>
        <w:ind w:left="0" w:firstLine="0"/>
        <w:rPr>
          <w:szCs w:val="22"/>
        </w:rPr>
      </w:pPr>
      <w:r>
        <w:t xml:space="preserve">The Delegation of the Russian Federation noted that the development of new technologies required new approaches to the regulation of copyright and the examination of the issue of limitations and exceptions, which they had been working on for many years.  They should always recall that the most important thing was the balance of the interests.  On the one hand there were the interests of society and on the other were the interests of the authors and the rights holders.  If they could find that balance, it was vital that they had a document that received the full support of all delegations.  The Delegation underlined once more </w:t>
      </w:r>
      <w:proofErr w:type="gramStart"/>
      <w:r>
        <w:t>that  exceptions</w:t>
      </w:r>
      <w:proofErr w:type="gramEnd"/>
      <w:r>
        <w:t xml:space="preserve"> and limitations played a very important role in the development of social processes, particularly with regard to education, the exchange of information and the possibility for students in different countries to become familiar with new technologies and new ways of working.  That possibility was only provided by exceptions and limitations.  In their country they already had the appropriate legislation.  Practice had shown that those exceptions and limitations were effective </w:t>
      </w:r>
      <w:r>
        <w:lastRenderedPageBreak/>
        <w:t xml:space="preserve">for society and individual users.   At the same time, they did not limit the rights and interests of authors.  They were in agreement with the approach suggested recently to examine the issue in a global and holistic way.  There was the question regarding the kind of document they would come up with at the end.  Would it be a treaty or some other kind of agreement?  That was not really the most important thing.  The important thing was that they needed to determine the trends and the way in which exceptions and limitations would be developed.  It did not see a particular distinction between the two blocks that were currently examining.  It was time for them to actually look at exceptions and limitations for libraries and archives, and exceptions and limitations for educational and research institutions.  Those exceptions and limitations were absolutely the same for both blocks.  It would enable them to make a great leap forward if they actually took an approach that had a unified document on both of them.  They were ready to work in any format of discussions and they were ready to actively participate in establishing such a document.  They were not demanding any particular approach or particular format. </w:t>
      </w:r>
    </w:p>
    <w:p w14:paraId="16D31C31" w14:textId="77777777" w:rsidR="00643BC0" w:rsidRDefault="00643BC0" w:rsidP="00643BC0">
      <w:pPr>
        <w:pStyle w:val="ListParagraph"/>
      </w:pPr>
    </w:p>
    <w:p w14:paraId="3BED4D9B" w14:textId="77777777" w:rsidR="00643BC0" w:rsidRPr="00990C1D" w:rsidRDefault="00643BC0" w:rsidP="00643BC0">
      <w:pPr>
        <w:pStyle w:val="ListParagraph"/>
        <w:keepNext/>
        <w:keepLines/>
        <w:numPr>
          <w:ilvl w:val="0"/>
          <w:numId w:val="10"/>
        </w:numPr>
        <w:ind w:left="0" w:firstLine="0"/>
        <w:rPr>
          <w:szCs w:val="22"/>
        </w:rPr>
      </w:pPr>
      <w:r>
        <w:t xml:space="preserve">The Delegation of Botswana aligned itself with the statement made by Senegal on behalf of the African Group.  Limitations and exceptions were necessary for a balanced copyright system.  The Delegation appreciated the studies on limitations and exceptions, which had been undertaken thus far, and for the full consideration provided to Member States with respect to their respective national legislations.  It was important that the Committee considered the issue and engaged extensively towards finding a balanced outcome for the benefit of all.  The Delegation thanked the Secretariat for the action plans, which would help them to determine a clear way forward.  It looked forward to engaging constructively with other Member States on the action plans, in order for them to move forward. </w:t>
      </w:r>
    </w:p>
    <w:p w14:paraId="19C709EE" w14:textId="77777777" w:rsidR="00643BC0" w:rsidRDefault="00643BC0" w:rsidP="00643BC0"/>
    <w:p w14:paraId="03D4A20B" w14:textId="77777777" w:rsidR="00643BC0" w:rsidRDefault="00643BC0" w:rsidP="00643BC0">
      <w:pPr>
        <w:pStyle w:val="ListParagraph"/>
        <w:keepNext/>
        <w:keepLines/>
        <w:numPr>
          <w:ilvl w:val="0"/>
          <w:numId w:val="10"/>
        </w:numPr>
        <w:ind w:left="0" w:firstLine="0"/>
      </w:pPr>
      <w:r>
        <w:t xml:space="preserve">The Delegation of Côte d’Ivoire supported the declaration made by Senegal on behalf of the African Group.  The issue of exceptions and limitations, in the context of the modernization of technology, meant that they needed a more prudent and realistic approach, taking into account, what had already been achieved. </w:t>
      </w:r>
    </w:p>
    <w:p w14:paraId="0F59246A" w14:textId="77777777" w:rsidR="00643BC0" w:rsidRDefault="00643BC0" w:rsidP="00643BC0">
      <w:pPr>
        <w:pStyle w:val="ListParagraph"/>
      </w:pPr>
    </w:p>
    <w:p w14:paraId="69D6B49F" w14:textId="77777777" w:rsidR="00643BC0" w:rsidRDefault="00643BC0" w:rsidP="00643BC0">
      <w:pPr>
        <w:pStyle w:val="ListParagraph"/>
        <w:widowControl w:val="0"/>
        <w:numPr>
          <w:ilvl w:val="0"/>
          <w:numId w:val="10"/>
        </w:numPr>
        <w:ind w:left="0" w:firstLine="0"/>
      </w:pPr>
      <w:r>
        <w:t>The Delegation of Cameroon stated that the objective of its intervention was not to take up what the African Group had already said which it supported entirely.  It wished to address the importance of exceptions and limitations, as being fundamental in the implementation of intellectual property for literary and artistic rights.  In its national legislation, Cameroon had exceptions and limitations in its law of 2005</w:t>
      </w:r>
      <w:proofErr w:type="gramStart"/>
      <w:r>
        <w:t>,  and</w:t>
      </w:r>
      <w:proofErr w:type="gramEnd"/>
      <w:r>
        <w:t xml:space="preserve"> it was currently strengthening that legal framework.  It thanked Professor Crews for all the work that had been undertaken on exceptions and limitations</w:t>
      </w:r>
      <w:r w:rsidRPr="00313619">
        <w:rPr>
          <w:szCs w:val="22"/>
        </w:rPr>
        <w:t xml:space="preserve"> and </w:t>
      </w:r>
      <w:r>
        <w:t xml:space="preserve">thanked the Secretariat for its contributions.  It remained open to hearing about other national experiences, which would enable them to refine their own legislation on the matter. </w:t>
      </w:r>
    </w:p>
    <w:p w14:paraId="6CDC27DA" w14:textId="77777777" w:rsidR="00643BC0" w:rsidRDefault="00643BC0" w:rsidP="00643BC0">
      <w:pPr>
        <w:widowControl w:val="0"/>
      </w:pPr>
    </w:p>
    <w:p w14:paraId="54F1CC35" w14:textId="77777777" w:rsidR="00643BC0" w:rsidRPr="00990C1D" w:rsidRDefault="00643BC0" w:rsidP="00643BC0">
      <w:pPr>
        <w:pStyle w:val="ListParagraph"/>
        <w:widowControl w:val="0"/>
        <w:numPr>
          <w:ilvl w:val="0"/>
          <w:numId w:val="10"/>
        </w:numPr>
        <w:ind w:left="0" w:firstLine="0"/>
        <w:rPr>
          <w:szCs w:val="22"/>
        </w:rPr>
      </w:pPr>
      <w:r>
        <w:t xml:space="preserve">The International Federation of Library Associations and Institutions (IFLA) stated that it spoke for eiFL.net, the International Council on Archives (ICA) and the international Council on Museums (ICOM).  First, they were very grateful to those Member States that had been committed, for many years, to action on limitations and exceptions, as an integral part of balanced copyright law.  Studies commissioned by WIPO, particularly for them, the three studies of limitation and exceptions by Professor Crews had been invaluable in demonstrating not only what was possible, but also the gaps that made cross-border information exchange in the digital age very difficult, if not impossible.  Second, they were grateful to the Secretariat for focusing on action and on results, as progress on limitations and exceptions was needed and long overdue.  To that end they supported the proposed regional seminars, to include all stakeholders.  However, they were also hopeful that Member States, noting and drawing on the extensive discussions on limitations and exceptions over the past decade, would agree to consolidate, simplify and accelerate the draft action plans.  As a result, the Member States of the SCCR would be prepared to fulfill the SCCR's mandate, to determine the form and the content of an appropriate legal instrument, in regard to limitations and exceptions for archives, </w:t>
      </w:r>
      <w:r>
        <w:lastRenderedPageBreak/>
        <w:t xml:space="preserve">libraries and museums, as early as SCCR 37. </w:t>
      </w:r>
    </w:p>
    <w:p w14:paraId="5B33EA63" w14:textId="77777777" w:rsidR="00643BC0" w:rsidRPr="00DE6C6C" w:rsidRDefault="00643BC0" w:rsidP="00643BC0">
      <w:pPr>
        <w:keepNext/>
        <w:keepLines/>
        <w:rPr>
          <w:szCs w:val="22"/>
        </w:rPr>
      </w:pPr>
    </w:p>
    <w:p w14:paraId="71B3CFB3" w14:textId="77777777" w:rsidR="00643BC0" w:rsidRPr="00DE6C6C" w:rsidRDefault="00643BC0" w:rsidP="00643BC0">
      <w:pPr>
        <w:pStyle w:val="ListParagraph"/>
        <w:keepNext/>
        <w:keepLines/>
        <w:numPr>
          <w:ilvl w:val="0"/>
          <w:numId w:val="10"/>
        </w:numPr>
        <w:ind w:left="0" w:firstLine="0"/>
        <w:rPr>
          <w:szCs w:val="22"/>
        </w:rPr>
      </w:pPr>
      <w:r>
        <w:t xml:space="preserve">The Representative of the Society of American Archivists (SAA) stated that it was North America's largest professional organization.  Its members managed billions of primary sources from across the globe.  It worked closely with authors and respected their rights, but the limits of copyrights created huge challenges.  Archivists were concerned not with the past, but with the future.  They needed WIPO's help because their core business was to provide the future with access to knowledge, found in everyday </w:t>
      </w:r>
      <w:proofErr w:type="gramStart"/>
      <w:r>
        <w:t>documents, that</w:t>
      </w:r>
      <w:proofErr w:type="gramEnd"/>
      <w:r>
        <w:t xml:space="preserve"> did not make it into common circulation.  They had to use current technology to preserve and make that knowledge accessible to users anywhere in the world.  For example, a Chinese student at a Japanese university contacted their archives for copies of unique documents authored by labor unions in post-World War II Sweden.  Are they mundane items?  Yes.  But existing national laws defined them as copyrighted works.  They did not understand the reason that industry advocates stubbornly blocked efforts to ensure international copyright balance, when the items were never created for commercial contribution in the first place.  Today's archives and libraries struggled against sweeping claims of exclusive rights that had little to do with their realities.  That left them no choice but to act.  Archives existed to be used.  Their public mission required them to make copies for their users.  Should they ignore the law to do their work?  They were not sure of that.  That would be advertising to the world that copyright was an irrelevant artifact of a bygone era.  No amount of studies could change that reality.  Member States knew the issues thanks to the former Chair's chart.  Archives, libraries and museum professionals had outlined the breathing space they needed to fulfill their mission.  It was now time to stop the delaying and begin the textual work, to ensure the future vitality of copyright.  </w:t>
      </w:r>
    </w:p>
    <w:p w14:paraId="1A33E9E9" w14:textId="77777777" w:rsidR="00643BC0" w:rsidRDefault="00643BC0" w:rsidP="00643BC0">
      <w:pPr>
        <w:pStyle w:val="ListParagraph"/>
      </w:pPr>
    </w:p>
    <w:p w14:paraId="54A14811" w14:textId="1928D841" w:rsidR="00643BC0" w:rsidRPr="00DE6C6C" w:rsidRDefault="00643BC0" w:rsidP="00643BC0">
      <w:pPr>
        <w:pStyle w:val="ListParagraph"/>
        <w:widowControl w:val="0"/>
        <w:numPr>
          <w:ilvl w:val="0"/>
          <w:numId w:val="10"/>
        </w:numPr>
        <w:ind w:left="0" w:firstLine="0"/>
      </w:pPr>
      <w:r>
        <w:t xml:space="preserve">The Representative of </w:t>
      </w:r>
      <w:r w:rsidRPr="002D4F25">
        <w:rPr>
          <w:szCs w:val="22"/>
        </w:rPr>
        <w:t>Centre</w:t>
      </w:r>
      <w:r>
        <w:rPr>
          <w:szCs w:val="22"/>
        </w:rPr>
        <w:t xml:space="preserve"> for Internet and Society (CIS)</w:t>
      </w:r>
      <w:r>
        <w:t xml:space="preserve">, in agreement with the others, asserted its belief that an international binding instrument to cover exceptions and limitations for archives and libraries was critical.  In several countries, the set of limitations and exceptions did not serve all the intended beneficiaries in a comparably equal manner. India like many other countries present had a rich cultural heritage.  Doing any activities with all audiovisual material, involved identifying and clearing rights connected to orphaned works and traditional cultural expressions.  Imagine the onerous task of an archive of clearing all of those rights in connection with appropriate agencies, and of course clearing additional permissions from authors and performers.  In their research, they had discovered that in India, most archives miserably failed on that front, causing valuable material to be logged in storage rooms for decades.  Needless to say, accessibility to that national wealth of knowledge in archives also supported the mission of libraries, museums, educational institutions and researchers.  They strongly believed that an update to the international copyright system, via a binding instrument, would serve many countries.  It would empower everyone to fill in the deficiencies in relation to libraries, archives, educational and research institutions, museums and persons with disabilities. </w:t>
      </w:r>
    </w:p>
    <w:p w14:paraId="4A568566" w14:textId="77777777" w:rsidR="00643BC0" w:rsidRPr="00DE6C6C" w:rsidRDefault="00643BC0" w:rsidP="00643BC0">
      <w:pPr>
        <w:widowControl w:val="0"/>
        <w:rPr>
          <w:szCs w:val="22"/>
        </w:rPr>
      </w:pPr>
    </w:p>
    <w:p w14:paraId="74486FFF" w14:textId="38DCFD59" w:rsidR="00643BC0" w:rsidRPr="00DE6C6C" w:rsidRDefault="00643BC0" w:rsidP="00643BC0">
      <w:pPr>
        <w:pStyle w:val="ListParagraph"/>
        <w:widowControl w:val="0"/>
        <w:numPr>
          <w:ilvl w:val="0"/>
          <w:numId w:val="10"/>
        </w:numPr>
        <w:ind w:left="0" w:firstLine="0"/>
        <w:rPr>
          <w:szCs w:val="22"/>
        </w:rPr>
      </w:pPr>
      <w:r>
        <w:t xml:space="preserve">The Representative of </w:t>
      </w:r>
      <w:r w:rsidRPr="00643BC0">
        <w:t>Knowledge Ecology International, Inc. (KEI)</w:t>
      </w:r>
      <w:r>
        <w:t xml:space="preserve"> thanked the Deputy General for the detailed and forward-looking plan of action.  She stated that it was</w:t>
      </w:r>
      <w:r>
        <w:rPr>
          <w:szCs w:val="22"/>
        </w:rPr>
        <w:t xml:space="preserve"> </w:t>
      </w:r>
      <w:r>
        <w:t xml:space="preserve">useful for them to unpack the many issues with exceptions and limitations.  When put in motion it would clarify and facilitate progress in the area of limitations and exceptions.  Like GRULAC and the Asia Pacific Group and like many other delegations, it believed limitations and exceptions were a critical issue for the individual, as well as for society as a whole.  As they sought to close the gap for the dissemination of knowledge, they were not prejudging a possible solution, including a binding and nonbinding instrument.  A balanced copyright system did not only provide protection and remuneration for authors and their works, but also access to knowledge.  Therefore, the Committee should continue to engage on the possible approaches for an international harmonization of limitations and exceptions to copyright rights and related rights.  The Representative made five points.  First, regarding possible works, they believed that the Committee could engage in the drafting of model laws for libraries, archives, museums, educational institutions and persons with disabilities.  Second, with regards specifically to other </w:t>
      </w:r>
      <w:r>
        <w:lastRenderedPageBreak/>
        <w:t>disabilities, they proposed that the SCCR looked again at Article 15, paragraph b of SCCR/18/5, which would extend the benefits of the Marrakesh Treaty to persons with other disabilities, who due to their disabilities, needed an accessible format of data to be made, which would allow them access to the same degree as a person without a disability.  Third, they believed that an updated searchable database of exceptions and limitations for libraries, archives and museums would also be extremely useful.  Fourth, they agreed with others that the analysis of issues related to the cross-border context, including digital uses was quite important today.  And finally, they would like to ask the Secretariat to assess whether the 1971 Berne appendix for developing countries had been a successful effort and useful instrument and if not, why?</w:t>
      </w:r>
    </w:p>
    <w:p w14:paraId="19FD7097" w14:textId="77777777" w:rsidR="00643BC0" w:rsidRDefault="00643BC0" w:rsidP="00643BC0">
      <w:pPr>
        <w:pStyle w:val="ListParagraph"/>
      </w:pPr>
    </w:p>
    <w:p w14:paraId="2AD51A5D" w14:textId="77777777" w:rsidR="00643BC0" w:rsidRPr="00DE6C6C" w:rsidRDefault="00643BC0" w:rsidP="00643BC0">
      <w:pPr>
        <w:pStyle w:val="ListParagraph"/>
        <w:keepNext/>
        <w:keepLines/>
        <w:numPr>
          <w:ilvl w:val="0"/>
          <w:numId w:val="10"/>
        </w:numPr>
        <w:ind w:left="0" w:firstLine="0"/>
        <w:rPr>
          <w:szCs w:val="22"/>
        </w:rPr>
      </w:pPr>
      <w:r>
        <w:t xml:space="preserve">The Representative of </w:t>
      </w:r>
      <w:proofErr w:type="spellStart"/>
      <w:r>
        <w:t>Innovarte</w:t>
      </w:r>
      <w:proofErr w:type="spellEnd"/>
      <w:r>
        <w:t xml:space="preserve"> thanked the Secretariat for its work in making the proposed plan of action.  It believed that some of those actions would be complementary, and would help the work of the Committee.  However, in no case should they draw them away from the work and the progress that had been made in the last number of years, with regard to archives, libraries, et cetera, in the Committee.  That work was reflected in the Chair's chart, and the proposals from Uruguay, Brazil, the United States of America, </w:t>
      </w:r>
      <w:proofErr w:type="gramStart"/>
      <w:r>
        <w:t>the</w:t>
      </w:r>
      <w:proofErr w:type="gramEnd"/>
      <w:r>
        <w:t xml:space="preserve"> African Group and included the inputs of other Member States of the Committee.   They reflected the attempts to find a consensus for international work on copyright and exceptions and limitations within the Committee.  The Marrakesh Treaty had achieved success and it would be a great success for the Committee if it provided access to culture, and gave legitimacy to copyright for the benefit of authors and societies as a whole. </w:t>
      </w:r>
    </w:p>
    <w:p w14:paraId="4C611C87" w14:textId="77777777" w:rsidR="00643BC0" w:rsidRDefault="00643BC0" w:rsidP="00643BC0">
      <w:pPr>
        <w:pStyle w:val="ListParagraph"/>
      </w:pPr>
    </w:p>
    <w:p w14:paraId="44905078" w14:textId="77777777" w:rsidR="00643BC0" w:rsidRPr="00990C1D" w:rsidRDefault="00643BC0" w:rsidP="00643BC0">
      <w:pPr>
        <w:pStyle w:val="ListParagraph"/>
        <w:numPr>
          <w:ilvl w:val="0"/>
          <w:numId w:val="10"/>
        </w:numPr>
        <w:ind w:left="0" w:firstLine="0"/>
        <w:rPr>
          <w:szCs w:val="22"/>
        </w:rPr>
      </w:pPr>
      <w:r>
        <w:t xml:space="preserve">The Representative of the International Publishers Association (IPA) stated that it was a federation of national, regional and specialist publisher associations.  Its growing membership now comprised of 70 organizations from 60 countries in Africa, Asia, Australia, Europe and the Americas.  It reiterated its view that the current international legal framework provided ample flexibility for Member States to enact exceptions and limitations, consistent with their own legal traditions.  It went without saying that exceptions and limitations, which were legal defenses to what were otherwise copyright infringements, had had a profound impact on all rights holders as well as other stakeholders.  The three-step test provided the means for measuring that impact.   That was the reason it was applied internationally, nationally, both by legislators and courts.  With regards to the draft action plan, while some details might need further clarification, the documents provided a useful basis for a number of activities that could support the exchange of information, capacity building that could inform countries, including in particular, developing nations, in their efforts to ensure balanced national copyright laws, consistent with the international legal framework.  The IPA stood ready to participate in conferences and provide legal and commercial experts to assist. </w:t>
      </w:r>
    </w:p>
    <w:p w14:paraId="6F6BD4DF" w14:textId="77777777" w:rsidR="00643BC0" w:rsidRDefault="00643BC0" w:rsidP="00643BC0">
      <w:pPr>
        <w:pStyle w:val="ListParagraph"/>
      </w:pPr>
    </w:p>
    <w:p w14:paraId="16D26194" w14:textId="77777777" w:rsidR="00643BC0" w:rsidRPr="00DE6C6C" w:rsidRDefault="00643BC0" w:rsidP="00643BC0">
      <w:pPr>
        <w:pStyle w:val="ListParagraph"/>
        <w:widowControl w:val="0"/>
        <w:numPr>
          <w:ilvl w:val="0"/>
          <w:numId w:val="10"/>
        </w:numPr>
        <w:ind w:left="0" w:firstLine="0"/>
        <w:rPr>
          <w:szCs w:val="22"/>
        </w:rPr>
      </w:pPr>
      <w:r>
        <w:t xml:space="preserve">The Representative of European Visual Artist (EVA) stated that its intervention was given in collaboration with CIGP, the international network of 70 visual collective management organizations within the International Confederation of Societies of Authors and Composers (CISAC).  They represented the collective organizations for visual works, which included fine art, photography, illustration, design, architecture and other visual works.  Their members managed the rights for close to 100,000 visual creators.  Licensing solutions provided by visual collective management organizations were facilitating the use of copyright protected visual works in museum's collections in the analog and digital environment on a daily basis.  Through vast experience and expertise, visual collective management organizations offered museums tailor-made and effective licensing solutions, which were in general subject to agreements between the representative of the national museum body, and the collective management organization.  Museums belonged to some of the most important partners, as the licensees of visual collective rights management organizations, which had concluded hundreds of contracts with museums and other cultural institutions.  Through those licensing solutions, museums were able to obtain full legal certainty, with the lowest possible administrative burden.  That was made possible by using the international network of visual collective management </w:t>
      </w:r>
      <w:r>
        <w:lastRenderedPageBreak/>
        <w:t xml:space="preserve">organizations, which were able to offer one stop solutions for visual art work licenses, for works by visual creators from all over the world.  The licenses provided by visual collective management organizations balanced museum's legitimate needs to access and use works of visual art in order to fulfill their mission, and on the other hand, artists’ basic human rights to protect their moral and material interests, resulting from their artistic productions.  In many countries around the world, museums also benefited from various models of collective licensing, which enable mass digitization and opened museums’ digital collections to the public.  Such models granted licenses for sometimes thousands or millions of works, under one single license.  Easy access to licensing was an extremely important tool, which enabled the access to visual art.  At the same time, it ensured that the basic moral and economic rights of visual creators were adequately protected.  In return, that supported visual creators, who were able to support their livelihoods, through their creative work, which enriched the culture of everyone.  Furthermore, the income generated to visual creators through licensing enabled and created incentives for visual creators to continue to create new works of visual art, which should be seen as an investment in the production of art and culture.  </w:t>
      </w:r>
    </w:p>
    <w:p w14:paraId="1FF63A44" w14:textId="77777777" w:rsidR="00643BC0" w:rsidRDefault="00643BC0" w:rsidP="00643BC0">
      <w:pPr>
        <w:pStyle w:val="ListParagraph"/>
        <w:widowControl w:val="0"/>
      </w:pPr>
    </w:p>
    <w:p w14:paraId="442611D4" w14:textId="77777777" w:rsidR="00643BC0" w:rsidRPr="00990C1D" w:rsidRDefault="00643BC0" w:rsidP="00643BC0">
      <w:pPr>
        <w:pStyle w:val="ListParagraph"/>
        <w:widowControl w:val="0"/>
        <w:numPr>
          <w:ilvl w:val="0"/>
          <w:numId w:val="10"/>
        </w:numPr>
        <w:ind w:left="0" w:firstLine="0"/>
        <w:rPr>
          <w:szCs w:val="22"/>
        </w:rPr>
      </w:pPr>
      <w:r>
        <w:t>The Representative of the International Federation of journalists (IFJ) stated that it represented 600,000 journalists in 140 countries worldwide, north and south.  The Representative stated that he was a working journalist from London, which was currently considered a developed country.  The IFJ recognized the importance of libraries and archives.  They also noted the number of delegations referring to the needs of new digital environments.  One feature of those environments was that libraries and archives in effect, acted as publishers, making their holdings available offsite.  That was a positive development.  However</w:t>
      </w:r>
      <w:proofErr w:type="gramStart"/>
      <w:r>
        <w:t>,  it</w:t>
      </w:r>
      <w:proofErr w:type="gramEnd"/>
      <w:r>
        <w:t xml:space="preserve"> required appropriate measures to deal with it.  They also recognized the issue of the expense of scholarly journals in less developed countries in the south.  The purchasing parity power was not the same as the exchange rate but there was a deep irony there.  Some countries whose citizens had to pay higher prices in local terms, were seeking to flood their own market with his work, distributed without payment to him.   That caused rather more damage to authors working in their own culture and their own language, than it did to him.  Supporting the diversity of authorship was essential, and that meant fair remuneration for authors when their works were made available to the public.  The IFJ agreed with the European Union that the issue for the traditional on</w:t>
      </w:r>
      <w:r>
        <w:noBreakHyphen/>
        <w:t>site work of libraries and archives was the effective application of existing laws.</w:t>
      </w:r>
    </w:p>
    <w:p w14:paraId="0386C4AA" w14:textId="77777777" w:rsidR="00643BC0" w:rsidRPr="00DE6C6C" w:rsidRDefault="00643BC0" w:rsidP="00643BC0">
      <w:pPr>
        <w:pStyle w:val="ListParagraph"/>
        <w:widowControl w:val="0"/>
        <w:ind w:left="0"/>
        <w:rPr>
          <w:szCs w:val="22"/>
        </w:rPr>
      </w:pPr>
    </w:p>
    <w:p w14:paraId="64336EA5" w14:textId="28DEDF05" w:rsidR="00643BC0" w:rsidRPr="00990C1D" w:rsidRDefault="00643BC0" w:rsidP="00643BC0">
      <w:pPr>
        <w:pStyle w:val="ListParagraph"/>
        <w:widowControl w:val="0"/>
        <w:numPr>
          <w:ilvl w:val="0"/>
          <w:numId w:val="10"/>
        </w:numPr>
        <w:ind w:left="0" w:firstLine="0"/>
        <w:rPr>
          <w:szCs w:val="22"/>
        </w:rPr>
      </w:pPr>
      <w:r>
        <w:t xml:space="preserve">The Representative of the </w:t>
      </w:r>
      <w:r w:rsidRPr="002D4F25">
        <w:rPr>
          <w:color w:val="000000" w:themeColor="text1"/>
          <w:szCs w:val="22"/>
        </w:rPr>
        <w:t>International Council on Archives (ICA)</w:t>
      </w:r>
      <w:r>
        <w:t xml:space="preserve"> stated that it aligned itself with the statements made by IFLA.  She wished only to add that limitations and exceptions for libraries and archives together had been a separate item on the Committee's agenda since November 2011.  During that time, the ICA had collaborated effectively with library associations, led by IFLA.  More recently, they recognized the participation of the international council of museums given the many topics of equal benefit to the museum sector.  That Committee, with the input of ICA and its sister memory institutions had identified a list of topics, common to archives, libraries and museums that required a uniformed set of exceptions.  They would allow all memory institutions to provide access to their collections in a global world.  They saw no need to develop separate action plans for each type of memory institution.  They urged the SCCR to build on the considerable progress already made, particularly in the form of the former Chair's chart. </w:t>
      </w:r>
    </w:p>
    <w:p w14:paraId="24289552" w14:textId="77777777" w:rsidR="00643BC0" w:rsidRPr="00DE6C6C" w:rsidRDefault="00643BC0" w:rsidP="00643BC0">
      <w:pPr>
        <w:pStyle w:val="ListParagraph"/>
        <w:widowControl w:val="0"/>
        <w:ind w:left="0"/>
        <w:rPr>
          <w:szCs w:val="22"/>
        </w:rPr>
      </w:pPr>
    </w:p>
    <w:p w14:paraId="43F53B69" w14:textId="77777777" w:rsidR="00643BC0" w:rsidRPr="00DE6C6C" w:rsidRDefault="00643BC0" w:rsidP="00643BC0">
      <w:pPr>
        <w:pStyle w:val="ListParagraph"/>
        <w:widowControl w:val="0"/>
        <w:numPr>
          <w:ilvl w:val="0"/>
          <w:numId w:val="10"/>
        </w:numPr>
        <w:ind w:left="0" w:firstLine="0"/>
        <w:rPr>
          <w:szCs w:val="22"/>
        </w:rPr>
      </w:pPr>
      <w:r>
        <w:t xml:space="preserve">The Representative of the </w:t>
      </w:r>
      <w:proofErr w:type="spellStart"/>
      <w:r>
        <w:t>Karisma</w:t>
      </w:r>
      <w:proofErr w:type="spellEnd"/>
      <w:r>
        <w:t xml:space="preserve"> Foundation stated that it was a civil society organization that worked in the intersection between rights and technology.  It supported and promoted policies, which provided a balanced development of intellectual property rights.  They were in favor of incorporating the public interest into international legislation on the topic of libraries and archives.  Libraries and archives provided a public service, which enabled them to exercise basic human rights.   It was there that they had to pay greater attention and where the Committee played an important role.  In poor regions, such as in Latin America, libraries and archives fulfilled an essential role to reduce social gaps and that included digital gaps. However, </w:t>
      </w:r>
      <w:r>
        <w:lastRenderedPageBreak/>
        <w:t xml:space="preserve">those institutions were faced with a precarious legal situation, which basically prevented society to make use of works, which was socially fair and enabled the enjoyment of the right to freedom of expression, access to culture and knowledge.  They could hope that at the national level they were promoting those changes and fostering them.  They recognized that the work of the Committee was vital so that once they went </w:t>
      </w:r>
      <w:proofErr w:type="gramStart"/>
      <w:r>
        <w:t>home,</w:t>
      </w:r>
      <w:proofErr w:type="gramEnd"/>
      <w:r>
        <w:t xml:space="preserve"> they could really make a difference along those lines.  They appreciated that the Committee had demonstrated a desire to have progress on the issue, with the action plan submitted.  They hoped that the implementation of that plan would be done through an open and inclusive, participatory process, which developed a binding instrument, and a more balanced system, in favor of libraries and archives in the future. </w:t>
      </w:r>
    </w:p>
    <w:p w14:paraId="31F51612" w14:textId="77777777" w:rsidR="00643BC0" w:rsidRDefault="00643BC0" w:rsidP="00643BC0">
      <w:pPr>
        <w:pStyle w:val="ListParagraph"/>
        <w:widowControl w:val="0"/>
        <w:ind w:left="0"/>
      </w:pPr>
    </w:p>
    <w:p w14:paraId="225C6BBC" w14:textId="77777777" w:rsidR="00643BC0" w:rsidRPr="00DE6C6C" w:rsidRDefault="00643BC0" w:rsidP="00643BC0">
      <w:pPr>
        <w:pStyle w:val="ListParagraph"/>
        <w:keepNext/>
        <w:keepLines/>
        <w:numPr>
          <w:ilvl w:val="0"/>
          <w:numId w:val="10"/>
        </w:numPr>
        <w:ind w:left="0" w:firstLine="0"/>
        <w:rPr>
          <w:szCs w:val="22"/>
        </w:rPr>
      </w:pPr>
      <w:r>
        <w:t xml:space="preserve">The Representative of the International Authors Forum (IAF) expressed her gratitude to those delegates that had spoken of balanced solutions and the role of authors, in particular, Malawi, Russia, and the Ivory Coast.  The IAF represented authors of texts for screen and the visual art sectors.  Their members consisted of 59 organizations, which represented well over 600,000 authors worldwide.  Authors wanted the widest possible lawful access to their work and recognized the institutions vital to encouraging access for all.  While achieving that, a balance had to be struck, to allow authors proper remuneration, to be able to continue their work.  They supported pragmatic solutions to that very difficult, but not insoluble situation.  In no country were authors able to work and create when they were denied remuneration or inadequately paid.  Preservation and encouragement of diversity was essential.  Authors believed that a robust set of provisions existed in most countries, including licensing and public lending rights, with sufficient flexibility for countries to work towards library and archives solutions. </w:t>
      </w:r>
    </w:p>
    <w:p w14:paraId="4E9DD1CE" w14:textId="77777777" w:rsidR="00643BC0" w:rsidRDefault="00643BC0" w:rsidP="00643BC0">
      <w:pPr>
        <w:pStyle w:val="ListParagraph"/>
      </w:pPr>
    </w:p>
    <w:p w14:paraId="1786A2C1" w14:textId="1E32D649" w:rsidR="00643BC0" w:rsidRPr="00DE6C6C" w:rsidRDefault="00643BC0" w:rsidP="00643BC0">
      <w:pPr>
        <w:pStyle w:val="ListParagraph"/>
        <w:widowControl w:val="0"/>
        <w:numPr>
          <w:ilvl w:val="0"/>
          <w:numId w:val="10"/>
        </w:numPr>
        <w:ind w:left="0" w:firstLine="0"/>
        <w:rPr>
          <w:szCs w:val="22"/>
        </w:rPr>
      </w:pPr>
      <w:r>
        <w:t xml:space="preserve">The Representative of </w:t>
      </w:r>
      <w:r w:rsidRPr="002D4F25">
        <w:rPr>
          <w:color w:val="000000" w:themeColor="text1"/>
          <w:szCs w:val="22"/>
        </w:rPr>
        <w:t>International Council of Museums (ICOM)</w:t>
      </w:r>
      <w:r>
        <w:rPr>
          <w:color w:val="000000" w:themeColor="text1"/>
          <w:szCs w:val="22"/>
        </w:rPr>
        <w:t xml:space="preserve"> </w:t>
      </w:r>
      <w:r>
        <w:t xml:space="preserve">stated that her colleagues at IFLA and the ICA had spoken with common purpose, on behalf their organizations.  She had a brief addition, concerning the extended collection of visual works, such as art work and photography.  Licensing solutions might work in certain </w:t>
      </w:r>
      <w:proofErr w:type="gramStart"/>
      <w:r>
        <w:t>circumstances,</w:t>
      </w:r>
      <w:proofErr w:type="gramEnd"/>
      <w:r>
        <w:t xml:space="preserve"> however, museums did not simply hold art works and photographic works in their collections.  Museum collections held much more, such as scholarly assessments, curatorial studies, study collections, audio/visual works and primary research materials that were either published or unpublished, such as archives, and libraries devoted to subject matter.  In addition, museums also held works that were orphaned.  The result was that the museums remained paralyzed in carrying out their mission.  Extensive collective licensing might work, but only in certain circumstances and in certain jurisdictions and they did not necessarily facilitate cross-border access.  A balanced approach was </w:t>
      </w:r>
      <w:proofErr w:type="gramStart"/>
      <w:r>
        <w:t>key</w:t>
      </w:r>
      <w:proofErr w:type="gramEnd"/>
      <w:r>
        <w:t>.  The Representative urged the Committee to achieve a balanced approach to those issues.</w:t>
      </w:r>
    </w:p>
    <w:p w14:paraId="231E9491" w14:textId="77777777" w:rsidR="00643BC0" w:rsidRDefault="00643BC0" w:rsidP="00643BC0">
      <w:pPr>
        <w:widowControl w:val="0"/>
      </w:pPr>
    </w:p>
    <w:p w14:paraId="673638F8" w14:textId="77777777" w:rsidR="00643BC0" w:rsidRDefault="00643BC0" w:rsidP="00643BC0">
      <w:pPr>
        <w:pStyle w:val="ListParagraph"/>
        <w:widowControl w:val="0"/>
        <w:numPr>
          <w:ilvl w:val="0"/>
          <w:numId w:val="10"/>
        </w:numPr>
        <w:ind w:left="0" w:firstLine="0"/>
        <w:rPr>
          <w:szCs w:val="22"/>
        </w:rPr>
      </w:pPr>
      <w:r>
        <w:t>The Representative of the Writers Federation of Italy (FUIS</w:t>
      </w:r>
      <w:proofErr w:type="gramStart"/>
      <w:r>
        <w:t>),</w:t>
      </w:r>
      <w:proofErr w:type="gramEnd"/>
      <w:r>
        <w:t xml:space="preserve"> stated that it represented over 25,000 Italian authors.  In attending the Committee, their goal was to promote the work of Italian authors and to ensure that their rights were protected, in order to make a living from the use of their works.  Libraries and archives were extremely important to Italian society and to their authors, in order to make their works widely available and to ensure that Italian language and heritage were preserved.  It was vital that the Italian language was preserved and the rights designed to protect the works of individual authors, expressing themselves in Italian, were vital to that.  Those rights provided the basis through which authors made a living.  They had a good relationship with libraries in Italy.  They worked with them to ensure that libraries could do their jobs of supplying rich information to society through the works of authors, and to ensure that the works of as many authors as possible were supplied to libraries.  They understood that in many countries libraries felt restricted by copyright and would like further exceptions and limitations. They welcomed the draft of the action plan as a way to constructively discuss the issue of limitations and exceptions for the benefit of libraries and archives, within the existing international copyright framework.  However, the existing international copyright system contained within it, sufficient limitations and exceptions to accommodate libraries’ needs, through practical solutions such as licensing, while balancing the needs of authors to be fairly </w:t>
      </w:r>
      <w:r>
        <w:lastRenderedPageBreak/>
        <w:t>remunerated for any uses of their work.  In order to ensure libraries and archives all over the world, and particularly in developing countries, could function as they should, and to assist them to do so, any exceptions and limitations used for their benefit should always account for the rights of authors.  In particular, they should support local authors to receive payment for the use of their works, so that they could continue to create and supply libraries with the material that was essential to their existence</w:t>
      </w:r>
      <w:r>
        <w:rPr>
          <w:szCs w:val="22"/>
        </w:rPr>
        <w:t>.</w:t>
      </w:r>
    </w:p>
    <w:p w14:paraId="26346813" w14:textId="77777777" w:rsidR="00643BC0" w:rsidRPr="00DE6C6C" w:rsidRDefault="00643BC0" w:rsidP="00643BC0">
      <w:pPr>
        <w:widowControl w:val="0"/>
        <w:rPr>
          <w:szCs w:val="22"/>
        </w:rPr>
      </w:pPr>
    </w:p>
    <w:p w14:paraId="43895C8C" w14:textId="77777777" w:rsidR="00643BC0" w:rsidRPr="00990C1D" w:rsidRDefault="00643BC0" w:rsidP="00643BC0">
      <w:pPr>
        <w:pStyle w:val="ListParagraph"/>
        <w:widowControl w:val="0"/>
        <w:numPr>
          <w:ilvl w:val="0"/>
          <w:numId w:val="10"/>
        </w:numPr>
        <w:ind w:left="0" w:firstLine="0"/>
        <w:rPr>
          <w:szCs w:val="22"/>
        </w:rPr>
      </w:pPr>
      <w:r>
        <w:t xml:space="preserve">The Chair gave the floor to Dr. Kenneth Crews, who had been studying the topic of copyright limitations and exceptions for libraries and archives for many years.  He had taken them through almost ten years.  Dr. Crews had been present during the previous session of the SCCR, and had been asked to give them an update of his study. </w:t>
      </w:r>
    </w:p>
    <w:p w14:paraId="07B030D1" w14:textId="77777777" w:rsidR="00643BC0" w:rsidRPr="006F4157" w:rsidRDefault="00643BC0" w:rsidP="00643BC0">
      <w:pPr>
        <w:pStyle w:val="ListParagraph"/>
        <w:keepNext/>
        <w:keepLines/>
        <w:ind w:left="0"/>
        <w:rPr>
          <w:szCs w:val="22"/>
        </w:rPr>
      </w:pPr>
    </w:p>
    <w:p w14:paraId="0D4D801F" w14:textId="77777777" w:rsidR="00643BC0" w:rsidRPr="006F4157" w:rsidRDefault="00643BC0" w:rsidP="00643BC0">
      <w:pPr>
        <w:pStyle w:val="ListParagraph"/>
        <w:keepNext/>
        <w:keepLines/>
        <w:numPr>
          <w:ilvl w:val="0"/>
          <w:numId w:val="10"/>
        </w:numPr>
        <w:ind w:left="0" w:firstLine="0"/>
        <w:rPr>
          <w:szCs w:val="22"/>
        </w:rPr>
      </w:pPr>
      <w:r w:rsidRPr="006F4157">
        <w:rPr>
          <w:szCs w:val="22"/>
        </w:rPr>
        <w:t xml:space="preserve">Professor Crews presented </w:t>
      </w:r>
      <w:r>
        <w:rPr>
          <w:szCs w:val="22"/>
        </w:rPr>
        <w:t>a</w:t>
      </w:r>
      <w:r w:rsidRPr="006F4157">
        <w:rPr>
          <w:szCs w:val="22"/>
        </w:rPr>
        <w:t xml:space="preserve"> report </w:t>
      </w:r>
      <w:r>
        <w:rPr>
          <w:szCs w:val="22"/>
        </w:rPr>
        <w:t>of his,</w:t>
      </w:r>
      <w:r w:rsidRPr="006F4157">
        <w:rPr>
          <w:szCs w:val="22"/>
        </w:rPr>
        <w:t xml:space="preserve"> “Study on Copyright Limitations and Exceptions for Libraries and Archives: Updated and </w:t>
      </w:r>
      <w:proofErr w:type="gramStart"/>
      <w:r w:rsidRPr="006F4157">
        <w:rPr>
          <w:szCs w:val="22"/>
        </w:rPr>
        <w:t>Revised</w:t>
      </w:r>
      <w:proofErr w:type="gramEnd"/>
      <w:r w:rsidRPr="006F4157">
        <w:rPr>
          <w:szCs w:val="22"/>
        </w:rPr>
        <w:t xml:space="preserve"> (2017 Edition).” The video of that presentation can be found at (Wednesday, November 15, 2017 Morning Session): </w:t>
      </w:r>
      <w:hyperlink r:id="rId10" w:anchor="demand" w:history="1">
        <w:r w:rsidRPr="003300D5">
          <w:rPr>
            <w:rStyle w:val="Hyperlink"/>
            <w:szCs w:val="22"/>
          </w:rPr>
          <w:t>http://www.wipo.int/webcasting/en/?event=SCCR/35#demand</w:t>
        </w:r>
      </w:hyperlink>
      <w:r>
        <w:rPr>
          <w:szCs w:val="22"/>
        </w:rPr>
        <w:t xml:space="preserve"> </w:t>
      </w:r>
    </w:p>
    <w:p w14:paraId="7138CF98" w14:textId="77777777" w:rsidR="00643BC0" w:rsidRPr="006F4157" w:rsidRDefault="00643BC0" w:rsidP="00643BC0">
      <w:pPr>
        <w:pStyle w:val="ListParagraph"/>
        <w:keepNext/>
        <w:keepLines/>
        <w:ind w:left="0"/>
        <w:rPr>
          <w:szCs w:val="22"/>
        </w:rPr>
      </w:pPr>
    </w:p>
    <w:p w14:paraId="2B80EC1C" w14:textId="77777777" w:rsidR="00643BC0" w:rsidRPr="00DE6C6C" w:rsidRDefault="00643BC0" w:rsidP="00643BC0">
      <w:pPr>
        <w:pStyle w:val="ListParagraph"/>
        <w:keepNext/>
        <w:keepLines/>
        <w:numPr>
          <w:ilvl w:val="0"/>
          <w:numId w:val="10"/>
        </w:numPr>
        <w:ind w:left="0" w:firstLine="0"/>
        <w:rPr>
          <w:szCs w:val="22"/>
        </w:rPr>
      </w:pPr>
      <w:r>
        <w:t>The Chair thanked Dr. Crews for his presentation and stated that it had been a masterful overview of close to ten years of work.  He opened the floor for questions.</w:t>
      </w:r>
    </w:p>
    <w:p w14:paraId="0BEECB9C" w14:textId="77777777" w:rsidR="00643BC0" w:rsidRPr="00DE6C6C" w:rsidRDefault="00643BC0" w:rsidP="00643BC0">
      <w:pPr>
        <w:keepNext/>
        <w:keepLines/>
        <w:rPr>
          <w:szCs w:val="22"/>
        </w:rPr>
      </w:pPr>
    </w:p>
    <w:p w14:paraId="6305E68D" w14:textId="77777777" w:rsidR="00643BC0" w:rsidRPr="00DE6C6C" w:rsidRDefault="00643BC0" w:rsidP="00643BC0">
      <w:pPr>
        <w:pStyle w:val="ListParagraph"/>
        <w:widowControl w:val="0"/>
        <w:numPr>
          <w:ilvl w:val="0"/>
          <w:numId w:val="10"/>
        </w:numPr>
        <w:ind w:left="0" w:firstLine="0"/>
        <w:rPr>
          <w:szCs w:val="22"/>
        </w:rPr>
      </w:pPr>
      <w:r>
        <w:t xml:space="preserve">The Delegation of the United States of America stated that Dr. Crew’s presentation had been extremely informative.  It was confident that it would help to inform their discussions on the topic for many sessions of the SCCR.  It was impossible to distill the richness of his study and presentation into a few points, but they were struck that he had pointed to moments of convergence in exceptions and limitations for libraries and archives.  The Delegation had taken note of the fact that there was movement towards a worldwide recognition of exceptions and limitations for libraries and archives.  Only 28 countries had no such exceptions.  That was really quite remarkable.  It had also taken note of the trend towards more specific exceptions and limitations.  At the same time, he had pointed to moments of diversity around the world.  That, perhaps, came as little surprise to their delegation and to other delegations, given that the existing international framework allowed countries to adjust rights, to advance specific informational policies, as well as national economic, social and cultural policies.  Finally, it noted that the study would be an important complement to the discussion of their proposal on objectives and principles for exceptions and limitations for libraries and archives, document SCCR 26/8.  They had covered a broad range of topics that were a complement to his study, including the adoption of national exceptions and limitations, preservation issues, support for research and human development and exceptions and limitations in the digital age.  They looked forward to using his study as they continued to discuss that document and evolve it. </w:t>
      </w:r>
    </w:p>
    <w:p w14:paraId="746AA8FA" w14:textId="77777777" w:rsidR="00643BC0" w:rsidRDefault="00643BC0" w:rsidP="00643BC0"/>
    <w:p w14:paraId="3AE18564" w14:textId="2F78E813" w:rsidR="00643BC0" w:rsidRPr="00990C1D" w:rsidRDefault="00643BC0" w:rsidP="00643BC0">
      <w:pPr>
        <w:pStyle w:val="ListParagraph"/>
        <w:widowControl w:val="0"/>
        <w:numPr>
          <w:ilvl w:val="0"/>
          <w:numId w:val="10"/>
        </w:numPr>
        <w:ind w:left="0" w:firstLine="0"/>
        <w:rPr>
          <w:szCs w:val="22"/>
        </w:rPr>
      </w:pPr>
      <w:r>
        <w:t xml:space="preserve"> The Representative of the International Council on Archives (ICA) delivered a joint statement on behalf both of the ICA and the SAA.  She expressed their appreciation to the Secretariat for having updated the report and thanked Professor Crews for producing a study that brought clarity to the confusing maze of laws that archivists and librarians had to work with.  The word archives occurred frequently in the study, but the public at large often did not understand what it meant to curate archival material.  They could accept the fact that the general population did not understand archives, but it seemed reasonable that those who drafted copyright laws should understand that archives were fundamentally about the unpublished legacy of humankind.  Yet when looking at the 191 countries in the most recent study, archives were seriously overlooked.  Despite whatever improvement there had been for libraries, archives were excluded from 33 per cent of the exceptions for preservation.  And from 65 per cent of the exceptions for copying for research.  So that raised two questions for Professor Crews.  Although his very amazing charts and data appeared to provide a common assessment of library and archives exceptions, why was it that when one read closely and compared any given exception, there seemed to be less commonality?  Secondly, what did that </w:t>
      </w:r>
      <w:r>
        <w:lastRenderedPageBreak/>
        <w:t xml:space="preserve">say about whether they really had an international system, or just an unruly array of national laws supposedly addressing the same issues but not actually speaking the same language? </w:t>
      </w:r>
    </w:p>
    <w:p w14:paraId="78C72FDB" w14:textId="77777777" w:rsidR="00643BC0" w:rsidRPr="00DE6C6C" w:rsidRDefault="00643BC0" w:rsidP="00643BC0">
      <w:pPr>
        <w:pStyle w:val="ListParagraph"/>
        <w:widowControl w:val="0"/>
        <w:ind w:left="0"/>
        <w:rPr>
          <w:szCs w:val="22"/>
        </w:rPr>
      </w:pPr>
    </w:p>
    <w:p w14:paraId="0C83DF4B" w14:textId="77777777" w:rsidR="00643BC0" w:rsidRPr="00DE6C6C" w:rsidRDefault="00643BC0" w:rsidP="00643BC0">
      <w:pPr>
        <w:pStyle w:val="ListParagraph"/>
        <w:widowControl w:val="0"/>
        <w:numPr>
          <w:ilvl w:val="0"/>
          <w:numId w:val="10"/>
        </w:numPr>
        <w:ind w:left="0" w:firstLine="0"/>
        <w:rPr>
          <w:szCs w:val="22"/>
        </w:rPr>
      </w:pPr>
      <w:r>
        <w:t>Professor Crews thanked the Representative for her questions and careful reading.  He continued to learn from her and others.  They all saw some different, important things in the information.  He answered her questions in part by stating that today they had individual countries making individual decisions.  With regards to the nature of their laws and the scope of coverage of their law, it was clear that there were models that lawmakers in all of their countries often looked to and were influenced by.  It was also clear that to a certain extent, some agreements and some other arrangements that countries had entered into, had created some obligatory provisions.  Think about a group of countries forming a regional agreement that had some relevant provisions.  Those were obligatory with regards to each country that had signed on to that.  There was also the European Union and the 28 countries that were obliged to follow the laws of the European Union.  There were some groupings because of the European Unions’ trade agreements and so on.  Now, that easily resulted in diversity.  That easily meant that some countries, with regards to the Representative’s specific point, would include archives in their exceptions.  Others would not.  Some countries included unpublished works in their provisions and others did not.  While there were differences – and the Representative and her colleagues often reminded them of the important differences between libraries and archives - museums would say some of the same things.  Between museums and libraries, the similarities probably far outshined the differences.  And because many of those institutions were engaged in many of the same activities, and in many of the same kinds of uses of copyright protected work, they had many of the same concerns about orphan works and other provisions.   While that did not exactly answer the question, it could send a signal of hopefulness and maybe help with some direction, as they thought about how they could all work together to make the statutes better in the next generation of law making.</w:t>
      </w:r>
    </w:p>
    <w:p w14:paraId="3A1A07F4" w14:textId="77777777" w:rsidR="00643BC0" w:rsidRDefault="00643BC0" w:rsidP="00643BC0">
      <w:pPr>
        <w:widowControl w:val="0"/>
      </w:pPr>
    </w:p>
    <w:p w14:paraId="13AFEEF7" w14:textId="77777777" w:rsidR="00643BC0" w:rsidRPr="00990C1D" w:rsidRDefault="00643BC0" w:rsidP="00643BC0">
      <w:pPr>
        <w:pStyle w:val="ListParagraph"/>
        <w:widowControl w:val="0"/>
        <w:numPr>
          <w:ilvl w:val="0"/>
          <w:numId w:val="10"/>
        </w:numPr>
        <w:ind w:left="0" w:firstLine="0"/>
        <w:rPr>
          <w:szCs w:val="22"/>
        </w:rPr>
      </w:pPr>
      <w:r>
        <w:t>The Delegation of</w:t>
      </w:r>
      <w:r w:rsidRPr="009553CC">
        <w:t xml:space="preserve"> </w:t>
      </w:r>
      <w:r>
        <w:t xml:space="preserve">Chile stated that Professor Crew’s presentation had been </w:t>
      </w:r>
      <w:r w:rsidRPr="009553CC">
        <w:t xml:space="preserve">very enlightening.  </w:t>
      </w:r>
      <w:r>
        <w:t>It asked if they co</w:t>
      </w:r>
      <w:r w:rsidRPr="009553CC">
        <w:t xml:space="preserve">uld </w:t>
      </w:r>
      <w:r>
        <w:t>share</w:t>
      </w:r>
      <w:r w:rsidRPr="009553CC">
        <w:t xml:space="preserve"> </w:t>
      </w:r>
      <w:r>
        <w:t>their</w:t>
      </w:r>
      <w:r w:rsidRPr="009553CC">
        <w:t xml:space="preserve"> opinion about whether </w:t>
      </w:r>
      <w:r>
        <w:t>their</w:t>
      </w:r>
      <w:r w:rsidRPr="009553CC">
        <w:t xml:space="preserve"> analysis on libraries, archives and possibly museums within WIPO should be carried out together, or should </w:t>
      </w:r>
      <w:r>
        <w:t>they be</w:t>
      </w:r>
      <w:r w:rsidRPr="009553CC">
        <w:t xml:space="preserve"> deal</w:t>
      </w:r>
      <w:r>
        <w:t>t with</w:t>
      </w:r>
      <w:r w:rsidRPr="009553CC">
        <w:t xml:space="preserve"> separately</w:t>
      </w:r>
      <w:r>
        <w:t>,</w:t>
      </w:r>
      <w:r w:rsidRPr="009553CC">
        <w:t xml:space="preserve"> given the differing functions and objectives. </w:t>
      </w:r>
      <w:r>
        <w:t xml:space="preserve"> M</w:t>
      </w:r>
      <w:r w:rsidRPr="009553CC">
        <w:t>ore general</w:t>
      </w:r>
      <w:r>
        <w:t>ly, did</w:t>
      </w:r>
      <w:r w:rsidRPr="009553CC">
        <w:t xml:space="preserve"> the </w:t>
      </w:r>
      <w:r>
        <w:t>p</w:t>
      </w:r>
      <w:r w:rsidRPr="009553CC">
        <w:t xml:space="preserve">rofessor think there would be benefits from achieving international harmonization on </w:t>
      </w:r>
      <w:r>
        <w:t>the</w:t>
      </w:r>
      <w:r w:rsidRPr="009553CC">
        <w:t xml:space="preserve"> issue</w:t>
      </w:r>
      <w:r>
        <w:t>?</w:t>
      </w:r>
    </w:p>
    <w:p w14:paraId="5F6F2C9B" w14:textId="77777777" w:rsidR="00643BC0" w:rsidRDefault="00643BC0" w:rsidP="00643BC0">
      <w:pPr>
        <w:pStyle w:val="ListParagraph"/>
        <w:widowControl w:val="0"/>
        <w:ind w:left="0"/>
      </w:pPr>
    </w:p>
    <w:p w14:paraId="470F1CF6" w14:textId="77777777" w:rsidR="00643BC0" w:rsidRPr="00DE6C6C" w:rsidRDefault="00643BC0" w:rsidP="00643BC0">
      <w:pPr>
        <w:pStyle w:val="ListParagraph"/>
        <w:widowControl w:val="0"/>
        <w:numPr>
          <w:ilvl w:val="0"/>
          <w:numId w:val="10"/>
        </w:numPr>
        <w:ind w:left="0" w:firstLine="0"/>
        <w:rPr>
          <w:szCs w:val="22"/>
        </w:rPr>
      </w:pPr>
      <w:r>
        <w:t xml:space="preserve">Professor Crews </w:t>
      </w:r>
      <w:r w:rsidRPr="009553CC">
        <w:t>thank</w:t>
      </w:r>
      <w:r>
        <w:t>ed</w:t>
      </w:r>
      <w:r w:rsidRPr="009553CC">
        <w:t xml:space="preserve"> Chile and</w:t>
      </w:r>
      <w:r>
        <w:t xml:space="preserve"> the</w:t>
      </w:r>
      <w:r w:rsidRPr="009553CC">
        <w:t xml:space="preserve"> other countries in </w:t>
      </w:r>
      <w:r>
        <w:t>its</w:t>
      </w:r>
      <w:r w:rsidRPr="009553CC">
        <w:t xml:space="preserve"> region that </w:t>
      </w:r>
      <w:r>
        <w:t>had</w:t>
      </w:r>
      <w:r w:rsidRPr="009553CC">
        <w:t xml:space="preserve"> been leaders on addressing many of </w:t>
      </w:r>
      <w:r>
        <w:t>the</w:t>
      </w:r>
      <w:r w:rsidRPr="009553CC">
        <w:t xml:space="preserve"> issues at WIPO.  </w:t>
      </w:r>
      <w:r>
        <w:t>The Delegate had</w:t>
      </w:r>
      <w:r w:rsidRPr="009553CC">
        <w:t xml:space="preserve"> ask</w:t>
      </w:r>
      <w:r>
        <w:t>ed</w:t>
      </w:r>
      <w:r w:rsidRPr="009553CC">
        <w:t xml:space="preserve"> two very complex questions.  The first</w:t>
      </w:r>
      <w:r>
        <w:t xml:space="preserve">, </w:t>
      </w:r>
      <w:r w:rsidRPr="009553CC">
        <w:t>relat</w:t>
      </w:r>
      <w:r>
        <w:t xml:space="preserve">ed </w:t>
      </w:r>
      <w:r w:rsidRPr="009553CC">
        <w:t xml:space="preserve">to combining the analysis and the approach in WIPO. </w:t>
      </w:r>
      <w:r>
        <w:t xml:space="preserve"> T</w:t>
      </w:r>
      <w:r w:rsidRPr="009553CC">
        <w:t xml:space="preserve">he difficulty, of course, in answering that question </w:t>
      </w:r>
      <w:r>
        <w:t xml:space="preserve">was that, </w:t>
      </w:r>
      <w:r w:rsidRPr="009553CC">
        <w:t>as the Chair ha</w:t>
      </w:r>
      <w:r>
        <w:t>d</w:t>
      </w:r>
      <w:r w:rsidRPr="009553CC">
        <w:t xml:space="preserve"> said</w:t>
      </w:r>
      <w:r>
        <w:t>, it wa</w:t>
      </w:r>
      <w:r w:rsidRPr="009553CC">
        <w:t xml:space="preserve">s really up to </w:t>
      </w:r>
      <w:r>
        <w:t>the</w:t>
      </w:r>
      <w:r w:rsidRPr="009553CC">
        <w:t xml:space="preserve"> Delegates in how </w:t>
      </w:r>
      <w:r>
        <w:t>they</w:t>
      </w:r>
      <w:r w:rsidRPr="009553CC">
        <w:t xml:space="preserve"> </w:t>
      </w:r>
      <w:r>
        <w:t xml:space="preserve">saw it </w:t>
      </w:r>
      <w:r w:rsidRPr="009553CC">
        <w:t xml:space="preserve">fit to proceed.  It </w:t>
      </w:r>
      <w:r>
        <w:t>would</w:t>
      </w:r>
      <w:r w:rsidRPr="009553CC">
        <w:t xml:space="preserve"> be </w:t>
      </w:r>
      <w:r>
        <w:t>their</w:t>
      </w:r>
      <w:r w:rsidRPr="009553CC">
        <w:t xml:space="preserve"> decision</w:t>
      </w:r>
      <w:r>
        <w:t>,</w:t>
      </w:r>
      <w:r w:rsidRPr="009553CC">
        <w:t xml:space="preserve"> and the decision </w:t>
      </w:r>
      <w:r>
        <w:t>would</w:t>
      </w:r>
      <w:r w:rsidRPr="009553CC">
        <w:t xml:space="preserve"> be based on many more facts and factors than </w:t>
      </w:r>
      <w:r>
        <w:t>he</w:t>
      </w:r>
      <w:r w:rsidRPr="009553CC">
        <w:t xml:space="preserve"> might be familiar with.  But that said</w:t>
      </w:r>
      <w:proofErr w:type="gramStart"/>
      <w:r>
        <w:t>,</w:t>
      </w:r>
      <w:proofErr w:type="gramEnd"/>
      <w:r>
        <w:t xml:space="preserve"> </w:t>
      </w:r>
      <w:r w:rsidRPr="009553CC">
        <w:t xml:space="preserve">some of the facts </w:t>
      </w:r>
      <w:r>
        <w:t>could</w:t>
      </w:r>
      <w:r w:rsidRPr="009553CC">
        <w:t xml:space="preserve"> help guide</w:t>
      </w:r>
      <w:r>
        <w:t xml:space="preserve"> to</w:t>
      </w:r>
      <w:r w:rsidRPr="009553CC">
        <w:t xml:space="preserve"> </w:t>
      </w:r>
      <w:r>
        <w:t>them</w:t>
      </w:r>
      <w:r w:rsidRPr="009553CC">
        <w:t xml:space="preserve"> as </w:t>
      </w:r>
      <w:r>
        <w:t>they</w:t>
      </w:r>
      <w:r w:rsidRPr="009553CC">
        <w:t xml:space="preserve"> look</w:t>
      </w:r>
      <w:r>
        <w:t>ed</w:t>
      </w:r>
      <w:r w:rsidRPr="009553CC">
        <w:t xml:space="preserve"> at the data.  It </w:t>
      </w:r>
      <w:r>
        <w:t>was</w:t>
      </w:r>
      <w:r w:rsidRPr="009553CC">
        <w:t xml:space="preserve"> a fact that some 50 or more of the countries identified</w:t>
      </w:r>
      <w:r>
        <w:t xml:space="preserve">, and </w:t>
      </w:r>
      <w:r w:rsidRPr="009553CC">
        <w:t xml:space="preserve">whose statutes </w:t>
      </w:r>
      <w:r>
        <w:t>were</w:t>
      </w:r>
      <w:r w:rsidRPr="009553CC">
        <w:t xml:space="preserve"> analyzed d</w:t>
      </w:r>
      <w:r>
        <w:t>id</w:t>
      </w:r>
      <w:r w:rsidRPr="009553CC">
        <w:t xml:space="preserve"> already include museums in the mix with libraries</w:t>
      </w:r>
      <w:r>
        <w:t>.  A</w:t>
      </w:r>
      <w:r w:rsidRPr="009553CC">
        <w:t xml:space="preserve">s </w:t>
      </w:r>
      <w:r>
        <w:t>they</w:t>
      </w:r>
      <w:r w:rsidRPr="009553CC">
        <w:t xml:space="preserve"> noted</w:t>
      </w:r>
      <w:r>
        <w:t xml:space="preserve">, </w:t>
      </w:r>
      <w:r w:rsidRPr="009553CC">
        <w:t>not al</w:t>
      </w:r>
      <w:r>
        <w:t>l,</w:t>
      </w:r>
      <w:r w:rsidRPr="009553CC">
        <w:t xml:space="preserve"> but most of them </w:t>
      </w:r>
      <w:r>
        <w:t>did</w:t>
      </w:r>
      <w:r w:rsidRPr="009553CC">
        <w:t xml:space="preserve"> address archives as well.  So</w:t>
      </w:r>
      <w:r>
        <w:t>,</w:t>
      </w:r>
      <w:r w:rsidRPr="009553CC">
        <w:t xml:space="preserve"> there </w:t>
      </w:r>
      <w:r>
        <w:t>was</w:t>
      </w:r>
      <w:r w:rsidRPr="009553CC">
        <w:t xml:space="preserve"> a factual basis for thinking about the issues together.  And then as a factual matter</w:t>
      </w:r>
      <w:r>
        <w:t>,</w:t>
      </w:r>
      <w:r w:rsidRPr="009553CC">
        <w:t xml:space="preserve"> </w:t>
      </w:r>
      <w:r>
        <w:t xml:space="preserve">although </w:t>
      </w:r>
      <w:r w:rsidRPr="009553CC">
        <w:t xml:space="preserve">not so much </w:t>
      </w:r>
      <w:r>
        <w:t xml:space="preserve">seen </w:t>
      </w:r>
      <w:r w:rsidRPr="009553CC">
        <w:t>in the data</w:t>
      </w:r>
      <w:r>
        <w:t>,</w:t>
      </w:r>
      <w:r w:rsidRPr="009553CC">
        <w:t xml:space="preserve"> </w:t>
      </w:r>
      <w:r>
        <w:t>they</w:t>
      </w:r>
      <w:r w:rsidRPr="009553CC">
        <w:t xml:space="preserve"> kn</w:t>
      </w:r>
      <w:r>
        <w:t>e</w:t>
      </w:r>
      <w:r w:rsidRPr="009553CC">
        <w:t xml:space="preserve">w from experience working with cultural </w:t>
      </w:r>
      <w:proofErr w:type="gramStart"/>
      <w:r w:rsidRPr="009553CC">
        <w:t>institutions, that</w:t>
      </w:r>
      <w:proofErr w:type="gramEnd"/>
      <w:r w:rsidRPr="009553CC">
        <w:t xml:space="preserve"> many museums </w:t>
      </w:r>
      <w:r>
        <w:t>had</w:t>
      </w:r>
      <w:r w:rsidRPr="009553CC">
        <w:t xml:space="preserve"> many of the services and needs that correspond</w:t>
      </w:r>
      <w:r>
        <w:t>ed</w:t>
      </w:r>
      <w:r w:rsidRPr="009553CC">
        <w:t xml:space="preserve"> with the services and needs of libraries and archives</w:t>
      </w:r>
      <w:r>
        <w:t xml:space="preserve">.  </w:t>
      </w:r>
      <w:r w:rsidRPr="009553CC">
        <w:t xml:space="preserve"> </w:t>
      </w:r>
      <w:r>
        <w:t xml:space="preserve">However, </w:t>
      </w:r>
      <w:r w:rsidRPr="009553CC">
        <w:t xml:space="preserve">they indeed </w:t>
      </w:r>
      <w:r>
        <w:t>had</w:t>
      </w:r>
      <w:r w:rsidRPr="009553CC">
        <w:t xml:space="preserve"> units within the museum that </w:t>
      </w:r>
      <w:r>
        <w:t>were</w:t>
      </w:r>
      <w:r w:rsidRPr="009553CC">
        <w:t xml:space="preserve"> clearly labeled libraries.  </w:t>
      </w:r>
      <w:r>
        <w:t>As a result,</w:t>
      </w:r>
      <w:r w:rsidRPr="009553CC">
        <w:t xml:space="preserve"> there </w:t>
      </w:r>
      <w:r>
        <w:t>was</w:t>
      </w:r>
      <w:r w:rsidRPr="009553CC">
        <w:t xml:space="preserve"> some reason to think of them together.  There </w:t>
      </w:r>
      <w:r>
        <w:t>were</w:t>
      </w:r>
      <w:r w:rsidRPr="009553CC">
        <w:t xml:space="preserve"> differences</w:t>
      </w:r>
      <w:r>
        <w:t>.  O</w:t>
      </w:r>
      <w:r w:rsidRPr="009553CC">
        <w:t>ften</w:t>
      </w:r>
      <w:r>
        <w:t>,</w:t>
      </w:r>
      <w:r w:rsidRPr="009553CC">
        <w:t xml:space="preserve"> it </w:t>
      </w:r>
      <w:r>
        <w:t>was</w:t>
      </w:r>
      <w:r w:rsidRPr="009553CC">
        <w:t xml:space="preserve"> </w:t>
      </w:r>
      <w:r>
        <w:t>their</w:t>
      </w:r>
      <w:r w:rsidRPr="009553CC">
        <w:t xml:space="preserve"> archives colleague</w:t>
      </w:r>
      <w:r>
        <w:t>s</w:t>
      </w:r>
      <w:r w:rsidRPr="009553CC">
        <w:t xml:space="preserve"> that remind</w:t>
      </w:r>
      <w:r>
        <w:t>ed</w:t>
      </w:r>
      <w:r w:rsidRPr="009553CC">
        <w:t xml:space="preserve"> </w:t>
      </w:r>
      <w:r>
        <w:t>us</w:t>
      </w:r>
      <w:r w:rsidRPr="009553CC">
        <w:t xml:space="preserve"> that archives </w:t>
      </w:r>
      <w:r>
        <w:t>were</w:t>
      </w:r>
      <w:r w:rsidRPr="009553CC">
        <w:t xml:space="preserve"> different from libraries.  </w:t>
      </w:r>
      <w:r>
        <w:t>However,</w:t>
      </w:r>
      <w:r w:rsidRPr="009553CC">
        <w:t xml:space="preserve"> the similarities </w:t>
      </w:r>
      <w:r>
        <w:t>were</w:t>
      </w:r>
      <w:r w:rsidRPr="009553CC">
        <w:t xml:space="preserve"> stronger than the differences. </w:t>
      </w:r>
      <w:r>
        <w:t xml:space="preserve"> He</w:t>
      </w:r>
      <w:r w:rsidRPr="009553CC">
        <w:t xml:space="preserve"> hope</w:t>
      </w:r>
      <w:r>
        <w:t>d</w:t>
      </w:r>
      <w:r w:rsidRPr="009553CC">
        <w:t xml:space="preserve"> that provide</w:t>
      </w:r>
      <w:r>
        <w:t>d</w:t>
      </w:r>
      <w:r w:rsidRPr="009553CC">
        <w:t xml:space="preserve"> some insight and guidance that </w:t>
      </w:r>
      <w:r>
        <w:t>could</w:t>
      </w:r>
      <w:r w:rsidRPr="009553CC">
        <w:t xml:space="preserve"> help </w:t>
      </w:r>
      <w:r>
        <w:t>to</w:t>
      </w:r>
      <w:r w:rsidRPr="009553CC">
        <w:t xml:space="preserve"> guide the organization.  </w:t>
      </w:r>
      <w:r>
        <w:t xml:space="preserve">He asked if the Delegate could </w:t>
      </w:r>
      <w:r w:rsidRPr="009553CC">
        <w:t xml:space="preserve">remind </w:t>
      </w:r>
      <w:r>
        <w:t>him</w:t>
      </w:r>
      <w:r w:rsidRPr="009553CC">
        <w:t xml:space="preserve"> </w:t>
      </w:r>
      <w:r>
        <w:t>of</w:t>
      </w:r>
      <w:r w:rsidRPr="009553CC">
        <w:t xml:space="preserve"> the second question.  </w:t>
      </w:r>
    </w:p>
    <w:p w14:paraId="29D6DD5D" w14:textId="77777777" w:rsidR="00643BC0" w:rsidRPr="00DE6C6C" w:rsidRDefault="00643BC0" w:rsidP="00643BC0">
      <w:pPr>
        <w:keepNext/>
        <w:keepLines/>
        <w:rPr>
          <w:szCs w:val="22"/>
        </w:rPr>
      </w:pPr>
    </w:p>
    <w:p w14:paraId="32F70404" w14:textId="77777777" w:rsidR="00643BC0" w:rsidRPr="00990C1D" w:rsidRDefault="00643BC0" w:rsidP="00643BC0">
      <w:pPr>
        <w:pStyle w:val="ListParagraph"/>
        <w:widowControl w:val="0"/>
        <w:numPr>
          <w:ilvl w:val="0"/>
          <w:numId w:val="10"/>
        </w:numPr>
        <w:ind w:left="0" w:firstLine="0"/>
        <w:rPr>
          <w:szCs w:val="22"/>
        </w:rPr>
      </w:pPr>
      <w:r>
        <w:t>The Delegate of</w:t>
      </w:r>
      <w:r w:rsidRPr="009553CC">
        <w:t xml:space="preserve"> </w:t>
      </w:r>
      <w:r>
        <w:t xml:space="preserve">Chile stated that the </w:t>
      </w:r>
      <w:r w:rsidRPr="009553CC">
        <w:t xml:space="preserve">second question </w:t>
      </w:r>
      <w:r>
        <w:t>had been what</w:t>
      </w:r>
      <w:r w:rsidRPr="009553CC">
        <w:t xml:space="preserve"> </w:t>
      </w:r>
      <w:r>
        <w:t>w</w:t>
      </w:r>
      <w:r w:rsidRPr="009553CC">
        <w:t>ould be</w:t>
      </w:r>
      <w:r>
        <w:t xml:space="preserve"> the benefit</w:t>
      </w:r>
      <w:r w:rsidRPr="009553CC">
        <w:t xml:space="preserve"> of having international harmonization on </w:t>
      </w:r>
      <w:r>
        <w:t>the</w:t>
      </w:r>
      <w:r w:rsidRPr="009553CC">
        <w:t xml:space="preserve"> issue</w:t>
      </w:r>
      <w:r>
        <w:t>, in his opinion?</w:t>
      </w:r>
      <w:r w:rsidRPr="009553CC">
        <w:t xml:space="preserve"> </w:t>
      </w:r>
    </w:p>
    <w:p w14:paraId="4961CF04" w14:textId="77777777" w:rsidR="00643BC0" w:rsidRDefault="00643BC0" w:rsidP="00643BC0">
      <w:pPr>
        <w:pStyle w:val="ListParagraph"/>
        <w:widowControl w:val="0"/>
        <w:ind w:left="0"/>
      </w:pPr>
    </w:p>
    <w:p w14:paraId="484FA3D2" w14:textId="77777777" w:rsidR="00643BC0" w:rsidRPr="00990C1D" w:rsidRDefault="00643BC0" w:rsidP="00643BC0">
      <w:pPr>
        <w:pStyle w:val="ListParagraph"/>
        <w:widowControl w:val="0"/>
        <w:numPr>
          <w:ilvl w:val="0"/>
          <w:numId w:val="10"/>
        </w:numPr>
        <w:ind w:left="0" w:firstLine="0"/>
        <w:rPr>
          <w:szCs w:val="22"/>
        </w:rPr>
      </w:pPr>
      <w:r>
        <w:t>Professor Crews stated that the benefits of i</w:t>
      </w:r>
      <w:r w:rsidRPr="009553CC">
        <w:t>nternational harmonization</w:t>
      </w:r>
      <w:r>
        <w:t xml:space="preserve"> </w:t>
      </w:r>
      <w:r w:rsidRPr="009553CC">
        <w:t>c</w:t>
      </w:r>
      <w:r>
        <w:t>ould</w:t>
      </w:r>
      <w:r w:rsidRPr="009553CC">
        <w:t xml:space="preserve"> be very strong.  </w:t>
      </w:r>
      <w:r>
        <w:t>In that, he thought</w:t>
      </w:r>
      <w:r w:rsidRPr="009553CC">
        <w:t xml:space="preserve"> about the approach that </w:t>
      </w:r>
      <w:r>
        <w:t>they</w:t>
      </w:r>
      <w:r w:rsidRPr="009553CC">
        <w:t xml:space="preserve"> might take</w:t>
      </w:r>
      <w:r>
        <w:t xml:space="preserve">. </w:t>
      </w:r>
      <w:r w:rsidRPr="009553CC">
        <w:t xml:space="preserve"> </w:t>
      </w:r>
      <w:r>
        <w:t>A</w:t>
      </w:r>
      <w:r w:rsidRPr="009553CC">
        <w:t xml:space="preserve">s </w:t>
      </w:r>
      <w:r>
        <w:t>they</w:t>
      </w:r>
      <w:r w:rsidRPr="009553CC">
        <w:t xml:space="preserve"> </w:t>
      </w:r>
      <w:r>
        <w:t>had</w:t>
      </w:r>
      <w:r w:rsidRPr="009553CC">
        <w:t xml:space="preserve"> already heard from many of the Delegates in the conversation</w:t>
      </w:r>
      <w:r>
        <w:t>, t</w:t>
      </w:r>
      <w:r w:rsidRPr="009553CC">
        <w:t xml:space="preserve">here </w:t>
      </w:r>
      <w:r>
        <w:t>was</w:t>
      </w:r>
      <w:r w:rsidRPr="009553CC">
        <w:t xml:space="preserve"> a strong desire to have some kind of </w:t>
      </w:r>
      <w:r>
        <w:t>t</w:t>
      </w:r>
      <w:r w:rsidRPr="009553CC">
        <w:t xml:space="preserve">reaty instrument.  There </w:t>
      </w:r>
      <w:r>
        <w:t>was</w:t>
      </w:r>
      <w:r w:rsidRPr="009553CC">
        <w:t xml:space="preserve"> an equally strong desire not to have a </w:t>
      </w:r>
      <w:r>
        <w:t>t</w:t>
      </w:r>
      <w:r w:rsidRPr="009553CC">
        <w:t>reaty instrument.  And so</w:t>
      </w:r>
      <w:r>
        <w:t>,</w:t>
      </w:r>
      <w:r w:rsidRPr="009553CC">
        <w:t xml:space="preserve"> </w:t>
      </w:r>
      <w:r>
        <w:t>they could</w:t>
      </w:r>
      <w:r w:rsidRPr="009553CC">
        <w:t xml:space="preserve"> discuss </w:t>
      </w:r>
      <w:r>
        <w:t>the</w:t>
      </w:r>
      <w:r w:rsidRPr="009553CC">
        <w:t xml:space="preserve"> strategy of a different kind of instrument, </w:t>
      </w:r>
      <w:r>
        <w:t xml:space="preserve">or </w:t>
      </w:r>
      <w:r w:rsidRPr="009553CC">
        <w:t>a different kind of approach to the issue.  But, of course, the question ha</w:t>
      </w:r>
      <w:r>
        <w:t>d</w:t>
      </w:r>
      <w:r w:rsidRPr="009553CC">
        <w:t xml:space="preserve"> many more dimensions than that. </w:t>
      </w:r>
      <w:r>
        <w:t xml:space="preserve"> W</w:t>
      </w:r>
      <w:r w:rsidRPr="009553CC">
        <w:t xml:space="preserve">hen </w:t>
      </w:r>
      <w:r>
        <w:t>he</w:t>
      </w:r>
      <w:r w:rsidRPr="009553CC">
        <w:t xml:space="preserve"> </w:t>
      </w:r>
      <w:r>
        <w:t>thought</w:t>
      </w:r>
      <w:r w:rsidRPr="009553CC">
        <w:t xml:space="preserve"> of any instrument</w:t>
      </w:r>
      <w:r>
        <w:t>,</w:t>
      </w:r>
      <w:r w:rsidRPr="009553CC">
        <w:t xml:space="preserve"> whether it </w:t>
      </w:r>
      <w:r>
        <w:t>was</w:t>
      </w:r>
      <w:r w:rsidRPr="009553CC">
        <w:t xml:space="preserve"> guidance</w:t>
      </w:r>
      <w:r>
        <w:t>,</w:t>
      </w:r>
      <w:r w:rsidRPr="009553CC">
        <w:t xml:space="preserve"> or an actual binding instrument, a </w:t>
      </w:r>
      <w:r>
        <w:t>t</w:t>
      </w:r>
      <w:r w:rsidRPr="009553CC">
        <w:t xml:space="preserve">reaty or otherwise, </w:t>
      </w:r>
      <w:r>
        <w:t>he did not only think of</w:t>
      </w:r>
      <w:r w:rsidRPr="009553CC">
        <w:t xml:space="preserve"> the question of the type of instrument</w:t>
      </w:r>
      <w:r>
        <w:t xml:space="preserve">. </w:t>
      </w:r>
      <w:r w:rsidRPr="009553CC">
        <w:t xml:space="preserve"> </w:t>
      </w:r>
      <w:r>
        <w:t>P</w:t>
      </w:r>
      <w:r w:rsidRPr="009553CC">
        <w:t xml:space="preserve">art of answering that question </w:t>
      </w:r>
      <w:r>
        <w:t>addressed</w:t>
      </w:r>
      <w:r w:rsidRPr="009553CC">
        <w:t xml:space="preserve"> how far as a group</w:t>
      </w:r>
      <w:r>
        <w:t>, they</w:t>
      </w:r>
      <w:r w:rsidRPr="009553CC">
        <w:t xml:space="preserve"> want</w:t>
      </w:r>
      <w:r>
        <w:t xml:space="preserve">ed </w:t>
      </w:r>
      <w:r w:rsidRPr="009553CC">
        <w:t>to proceed with identifying the issues</w:t>
      </w:r>
      <w:r>
        <w:t>.  W</w:t>
      </w:r>
      <w:r w:rsidRPr="009553CC">
        <w:t>hat</w:t>
      </w:r>
      <w:r>
        <w:t xml:space="preserve"> wa</w:t>
      </w:r>
      <w:r w:rsidRPr="009553CC">
        <w:t>s the scope of such an instrument</w:t>
      </w:r>
      <w:r>
        <w:t>?</w:t>
      </w:r>
      <w:r w:rsidRPr="009553CC">
        <w:t xml:space="preserve">  If the scope </w:t>
      </w:r>
      <w:r>
        <w:t>was</w:t>
      </w:r>
      <w:r w:rsidRPr="009553CC">
        <w:t xml:space="preserve"> very limited, then perhaps a binding instrument </w:t>
      </w:r>
      <w:r>
        <w:t>could</w:t>
      </w:r>
      <w:r w:rsidRPr="009553CC">
        <w:t xml:space="preserve"> be arguably most appropriate.  If the scope </w:t>
      </w:r>
      <w:r>
        <w:t>was</w:t>
      </w:r>
      <w:r w:rsidRPr="009553CC">
        <w:t xml:space="preserve"> very broad covering many different issues, services</w:t>
      </w:r>
      <w:r>
        <w:t xml:space="preserve"> and </w:t>
      </w:r>
      <w:r w:rsidRPr="009553CC">
        <w:t xml:space="preserve">activities of libraries and other organizations, then it may be more difficult strategically and pragmatically to get to a binding instrument.  </w:t>
      </w:r>
      <w:r>
        <w:t>As a result,</w:t>
      </w:r>
      <w:r w:rsidRPr="009553CC">
        <w:t xml:space="preserve"> </w:t>
      </w:r>
      <w:r>
        <w:t>they</w:t>
      </w:r>
      <w:r w:rsidRPr="009553CC">
        <w:t xml:space="preserve"> need</w:t>
      </w:r>
      <w:r>
        <w:t xml:space="preserve">ed </w:t>
      </w:r>
      <w:r w:rsidRPr="009553CC">
        <w:t xml:space="preserve">to think </w:t>
      </w:r>
      <w:r>
        <w:t xml:space="preserve">about the </w:t>
      </w:r>
      <w:r w:rsidRPr="009553CC">
        <w:t>dimension</w:t>
      </w:r>
      <w:r>
        <w:t xml:space="preserve"> and</w:t>
      </w:r>
      <w:r w:rsidRPr="009553CC">
        <w:t xml:space="preserve"> not only of the type of instrument</w:t>
      </w:r>
      <w:r>
        <w:t>.  T</w:t>
      </w:r>
      <w:r w:rsidRPr="009553CC">
        <w:t>h</w:t>
      </w:r>
      <w:r>
        <w:t>at included the</w:t>
      </w:r>
      <w:r w:rsidRPr="009553CC">
        <w:t xml:space="preserve"> scope of the subject matter of that instrument</w:t>
      </w:r>
      <w:r>
        <w:t>.  A</w:t>
      </w:r>
      <w:r w:rsidRPr="009553CC">
        <w:t xml:space="preserve">nother dimension that could make a difference in how to proceed </w:t>
      </w:r>
      <w:proofErr w:type="gramStart"/>
      <w:r w:rsidRPr="009553CC">
        <w:t>strategically</w:t>
      </w:r>
      <w:r>
        <w:t>,</w:t>
      </w:r>
      <w:proofErr w:type="gramEnd"/>
      <w:r w:rsidRPr="009553CC">
        <w:t xml:space="preserve"> would be the level of detail.  If </w:t>
      </w:r>
      <w:r>
        <w:t>the Delegate’s</w:t>
      </w:r>
      <w:r w:rsidRPr="009553CC">
        <w:t xml:space="preserve"> question </w:t>
      </w:r>
      <w:r>
        <w:t>had been</w:t>
      </w:r>
      <w:r w:rsidRPr="009553CC">
        <w:t xml:space="preserve"> a little different</w:t>
      </w:r>
      <w:r>
        <w:t>,</w:t>
      </w:r>
      <w:r w:rsidRPr="009553CC">
        <w:t xml:space="preserve"> and </w:t>
      </w:r>
      <w:r>
        <w:t>he</w:t>
      </w:r>
      <w:r w:rsidRPr="009553CC">
        <w:t xml:space="preserve"> had asked would it be appropriate to have harmonization at every level of detail, really prescribing a statute, then </w:t>
      </w:r>
      <w:r>
        <w:t>he</w:t>
      </w:r>
      <w:r w:rsidRPr="009553CC">
        <w:t xml:space="preserve"> and others would surely hesitate</w:t>
      </w:r>
      <w:r>
        <w:t>.  There was the need</w:t>
      </w:r>
      <w:r w:rsidRPr="009553CC">
        <w:t xml:space="preserve"> to leave some room for growth and reconsideration</w:t>
      </w:r>
      <w:r>
        <w:t xml:space="preserve">, </w:t>
      </w:r>
      <w:r w:rsidRPr="009553CC">
        <w:t xml:space="preserve">rethinking certain issues.  </w:t>
      </w:r>
      <w:r>
        <w:t>However,</w:t>
      </w:r>
      <w:r w:rsidRPr="009553CC">
        <w:t xml:space="preserve"> if the instrument outlin</w:t>
      </w:r>
      <w:r>
        <w:t>ed</w:t>
      </w:r>
      <w:r w:rsidRPr="009553CC">
        <w:t xml:space="preserve"> some general themes and topics</w:t>
      </w:r>
      <w:r>
        <w:t>,</w:t>
      </w:r>
      <w:r w:rsidRPr="009553CC">
        <w:t xml:space="preserve"> highlighting some of the most important considerations in developing the law, then maybe </w:t>
      </w:r>
      <w:r>
        <w:t>they</w:t>
      </w:r>
      <w:r w:rsidRPr="009553CC">
        <w:t xml:space="preserve"> </w:t>
      </w:r>
      <w:r>
        <w:t>could</w:t>
      </w:r>
      <w:r w:rsidRPr="009553CC">
        <w:t xml:space="preserve"> move towards greater harmonization around </w:t>
      </w:r>
      <w:r>
        <w:t>a</w:t>
      </w:r>
      <w:r w:rsidRPr="009553CC">
        <w:t xml:space="preserve"> kind of instrument that </w:t>
      </w:r>
      <w:r>
        <w:t>gave</w:t>
      </w:r>
      <w:r w:rsidRPr="009553CC">
        <w:t xml:space="preserve"> </w:t>
      </w:r>
      <w:r>
        <w:t>them</w:t>
      </w:r>
      <w:r w:rsidRPr="009553CC">
        <w:t xml:space="preserve"> some room to be flexible</w:t>
      </w:r>
      <w:r>
        <w:t>,</w:t>
      </w:r>
      <w:r w:rsidRPr="009553CC">
        <w:t xml:space="preserve"> </w:t>
      </w:r>
      <w:r>
        <w:t>to</w:t>
      </w:r>
      <w:r w:rsidRPr="009553CC">
        <w:t xml:space="preserve"> meet </w:t>
      </w:r>
      <w:r>
        <w:t xml:space="preserve">the </w:t>
      </w:r>
      <w:r w:rsidRPr="009553CC">
        <w:t xml:space="preserve">changing needs in the future as well.  </w:t>
      </w:r>
      <w:r>
        <w:t>He saw</w:t>
      </w:r>
      <w:r w:rsidRPr="009553CC">
        <w:t xml:space="preserve"> it as a complex question that </w:t>
      </w:r>
      <w:r>
        <w:t>had</w:t>
      </w:r>
      <w:r w:rsidRPr="009553CC">
        <w:t xml:space="preserve"> a few major dimensions to it. </w:t>
      </w:r>
    </w:p>
    <w:p w14:paraId="324C8130" w14:textId="77777777" w:rsidR="00643BC0" w:rsidRPr="00DE6C6C" w:rsidRDefault="00643BC0" w:rsidP="00643BC0">
      <w:pPr>
        <w:keepNext/>
        <w:keepLines/>
        <w:rPr>
          <w:szCs w:val="22"/>
        </w:rPr>
      </w:pPr>
    </w:p>
    <w:p w14:paraId="3C04D65F" w14:textId="77777777" w:rsidR="00643BC0" w:rsidRPr="00DE6C6C" w:rsidRDefault="00643BC0" w:rsidP="00643BC0">
      <w:pPr>
        <w:pStyle w:val="ListParagraph"/>
        <w:widowControl w:val="0"/>
        <w:numPr>
          <w:ilvl w:val="0"/>
          <w:numId w:val="10"/>
        </w:numPr>
        <w:ind w:left="0" w:firstLine="0"/>
        <w:rPr>
          <w:szCs w:val="22"/>
        </w:rPr>
      </w:pPr>
      <w:r>
        <w:t>The Representative of the Library Copyright Alliance</w:t>
      </w:r>
      <w:r w:rsidRPr="009553CC">
        <w:t xml:space="preserve"> </w:t>
      </w:r>
      <w:r>
        <w:t>(</w:t>
      </w:r>
      <w:r w:rsidRPr="009553CC">
        <w:t>LCA</w:t>
      </w:r>
      <w:r>
        <w:t>)</w:t>
      </w:r>
      <w:r w:rsidRPr="009553CC">
        <w:t xml:space="preserve"> </w:t>
      </w:r>
      <w:r>
        <w:t xml:space="preserve">stated that </w:t>
      </w:r>
      <w:r w:rsidRPr="009553CC">
        <w:t xml:space="preserve">one of the most basic library functions </w:t>
      </w:r>
      <w:r>
        <w:t>was</w:t>
      </w:r>
      <w:r w:rsidRPr="009553CC">
        <w:t xml:space="preserve"> lending books and other materials to users. </w:t>
      </w:r>
      <w:r>
        <w:t xml:space="preserve"> T</w:t>
      </w:r>
      <w:r w:rsidRPr="009553CC">
        <w:t>hat lending could implicate the distribution right</w:t>
      </w:r>
      <w:r>
        <w:t>,</w:t>
      </w:r>
      <w:r w:rsidRPr="009553CC">
        <w:t xml:space="preserve"> or making available the right</w:t>
      </w:r>
      <w:r>
        <w:t>,</w:t>
      </w:r>
      <w:r w:rsidRPr="009553CC">
        <w:t xml:space="preserve"> unless a country ha</w:t>
      </w:r>
      <w:r>
        <w:t>d</w:t>
      </w:r>
      <w:r w:rsidRPr="009553CC">
        <w:t xml:space="preserve"> an exception or an exhaustion principle.  </w:t>
      </w:r>
      <w:r>
        <w:t>Were</w:t>
      </w:r>
      <w:r w:rsidRPr="009553CC">
        <w:t xml:space="preserve"> there any trends that </w:t>
      </w:r>
      <w:r>
        <w:t>he</w:t>
      </w:r>
      <w:r w:rsidRPr="009553CC">
        <w:t xml:space="preserve"> </w:t>
      </w:r>
      <w:r>
        <w:t>could</w:t>
      </w:r>
      <w:r w:rsidRPr="009553CC">
        <w:t xml:space="preserve"> describe about how different countries treat</w:t>
      </w:r>
      <w:r>
        <w:t>ed</w:t>
      </w:r>
      <w:r w:rsidRPr="009553CC">
        <w:t xml:space="preserve"> </w:t>
      </w:r>
      <w:r>
        <w:t>that</w:t>
      </w:r>
      <w:r w:rsidRPr="009553CC">
        <w:t xml:space="preserve"> issue</w:t>
      </w:r>
      <w:r>
        <w:t>,</w:t>
      </w:r>
      <w:r w:rsidRPr="009553CC">
        <w:t xml:space="preserve"> </w:t>
      </w:r>
      <w:r>
        <w:t>which</w:t>
      </w:r>
      <w:r w:rsidRPr="009553CC">
        <w:t xml:space="preserve"> implicate</w:t>
      </w:r>
      <w:r>
        <w:t>d</w:t>
      </w:r>
      <w:r w:rsidRPr="009553CC">
        <w:t xml:space="preserve"> perhaps the mos</w:t>
      </w:r>
      <w:r>
        <w:t>t basic function of libraries?</w:t>
      </w:r>
    </w:p>
    <w:p w14:paraId="20A0BC60" w14:textId="77777777" w:rsidR="00643BC0" w:rsidRPr="00DE6C6C" w:rsidRDefault="00643BC0" w:rsidP="00643BC0">
      <w:pPr>
        <w:widowControl w:val="0"/>
        <w:rPr>
          <w:szCs w:val="22"/>
        </w:rPr>
      </w:pPr>
    </w:p>
    <w:p w14:paraId="51677BC0" w14:textId="77777777" w:rsidR="00643BC0" w:rsidRPr="00DE6C6C" w:rsidRDefault="00643BC0" w:rsidP="00643BC0">
      <w:pPr>
        <w:pStyle w:val="ListParagraph"/>
        <w:widowControl w:val="0"/>
        <w:numPr>
          <w:ilvl w:val="0"/>
          <w:numId w:val="10"/>
        </w:numPr>
        <w:ind w:left="0" w:firstLine="0"/>
        <w:rPr>
          <w:szCs w:val="22"/>
        </w:rPr>
      </w:pPr>
      <w:r>
        <w:t>Professor Crews stated that</w:t>
      </w:r>
      <w:r w:rsidRPr="009553CC">
        <w:t xml:space="preserve"> </w:t>
      </w:r>
      <w:r>
        <w:t>was</w:t>
      </w:r>
      <w:r w:rsidRPr="009553CC">
        <w:t xml:space="preserve"> an important question</w:t>
      </w:r>
      <w:r>
        <w:t>, which addressed</w:t>
      </w:r>
      <w:r w:rsidRPr="009553CC">
        <w:t xml:space="preserve"> concepts that </w:t>
      </w:r>
      <w:r>
        <w:t>were</w:t>
      </w:r>
      <w:r w:rsidRPr="009553CC">
        <w:t xml:space="preserve"> most often discussed around the world under the doctrine of exhaustion.  The ability of a library to be able to do the most basic service of allowing somebody to borrow a copy of a work, a book or anything else, and be able to take that home and enjoy it. </w:t>
      </w:r>
      <w:r>
        <w:t xml:space="preserve"> The response to that</w:t>
      </w:r>
      <w:r w:rsidRPr="009553CC">
        <w:t xml:space="preserve"> question </w:t>
      </w:r>
      <w:r>
        <w:t>was</w:t>
      </w:r>
      <w:r w:rsidRPr="009553CC">
        <w:t xml:space="preserve"> that the trends </w:t>
      </w:r>
      <w:r>
        <w:t>were</w:t>
      </w:r>
      <w:r w:rsidRPr="009553CC">
        <w:t xml:space="preserve"> really mixed.  </w:t>
      </w:r>
      <w:r>
        <w:t>He</w:t>
      </w:r>
      <w:r w:rsidRPr="009553CC">
        <w:t xml:space="preserve"> suspect</w:t>
      </w:r>
      <w:r>
        <w:t>ed that</w:t>
      </w:r>
      <w:r w:rsidRPr="009553CC">
        <w:t xml:space="preserve"> most countries </w:t>
      </w:r>
      <w:r>
        <w:t>had</w:t>
      </w:r>
      <w:r w:rsidRPr="009553CC">
        <w:t xml:space="preserve"> a doctrine of exhaustion of rights</w:t>
      </w:r>
      <w:r>
        <w:t>,</w:t>
      </w:r>
      <w:r w:rsidRPr="009553CC">
        <w:t xml:space="preserve"> or what </w:t>
      </w:r>
      <w:r>
        <w:t xml:space="preserve">other </w:t>
      </w:r>
      <w:r w:rsidRPr="009553CC">
        <w:t>countries call</w:t>
      </w:r>
      <w:r>
        <w:t>ed</w:t>
      </w:r>
      <w:r w:rsidRPr="009553CC">
        <w:t xml:space="preserve"> a first sale doctrine. </w:t>
      </w:r>
      <w:r>
        <w:t xml:space="preserve"> O</w:t>
      </w:r>
      <w:r w:rsidRPr="009553CC">
        <w:t>nce there ha</w:t>
      </w:r>
      <w:r>
        <w:t>d</w:t>
      </w:r>
      <w:r w:rsidRPr="009553CC">
        <w:t xml:space="preserve"> been the first sale of the work</w:t>
      </w:r>
      <w:r>
        <w:t>,</w:t>
      </w:r>
      <w:r w:rsidRPr="009553CC">
        <w:t xml:space="preserve"> that work may be further loaned or transferred to other individuals. </w:t>
      </w:r>
      <w:r>
        <w:t xml:space="preserve"> W</w:t>
      </w:r>
      <w:r w:rsidRPr="009553CC">
        <w:t xml:space="preserve">hile countries </w:t>
      </w:r>
      <w:r>
        <w:t>had</w:t>
      </w:r>
      <w:r w:rsidRPr="009553CC">
        <w:t xml:space="preserve"> the doctrine, it </w:t>
      </w:r>
      <w:r>
        <w:t>was</w:t>
      </w:r>
      <w:r w:rsidRPr="009553CC">
        <w:t xml:space="preserve"> not presented as a library statute.  It </w:t>
      </w:r>
      <w:r>
        <w:t>was</w:t>
      </w:r>
      <w:r w:rsidRPr="009553CC">
        <w:t xml:space="preserve"> more of a general doctrine principle of copyright law.</w:t>
      </w:r>
      <w:r>
        <w:t xml:space="preserve">  As a result,</w:t>
      </w:r>
      <w:r w:rsidRPr="009553CC">
        <w:t xml:space="preserve"> it </w:t>
      </w:r>
      <w:r>
        <w:t>did not</w:t>
      </w:r>
      <w:r w:rsidRPr="009553CC">
        <w:t xml:space="preserve"> show up in the study because it </w:t>
      </w:r>
      <w:r>
        <w:t>was</w:t>
      </w:r>
      <w:r w:rsidRPr="009553CC">
        <w:t xml:space="preserve"> not specifically about libraries.  But </w:t>
      </w:r>
      <w:r>
        <w:t>he</w:t>
      </w:r>
      <w:r w:rsidRPr="009553CC">
        <w:t xml:space="preserve"> </w:t>
      </w:r>
      <w:r>
        <w:t>had</w:t>
      </w:r>
      <w:r w:rsidRPr="009553CC">
        <w:t xml:space="preserve"> seen </w:t>
      </w:r>
      <w:r>
        <w:t>those</w:t>
      </w:r>
      <w:r w:rsidRPr="009553CC">
        <w:t xml:space="preserve"> statutes. </w:t>
      </w:r>
      <w:r>
        <w:t xml:space="preserve"> M</w:t>
      </w:r>
      <w:r w:rsidRPr="009553CC">
        <w:t xml:space="preserve">any of them </w:t>
      </w:r>
      <w:r>
        <w:t>had</w:t>
      </w:r>
      <w:r w:rsidRPr="009553CC">
        <w:t xml:space="preserve"> some degree of clarity</w:t>
      </w:r>
      <w:r>
        <w:t xml:space="preserve"> in </w:t>
      </w:r>
      <w:r w:rsidRPr="009553CC">
        <w:t>that they require</w:t>
      </w:r>
      <w:r>
        <w:t>d</w:t>
      </w:r>
      <w:r w:rsidRPr="009553CC">
        <w:t xml:space="preserve"> an action, a first sale, a distribution inside the country</w:t>
      </w:r>
      <w:r>
        <w:t>.  Then, perhaps</w:t>
      </w:r>
      <w:r w:rsidRPr="009553CC">
        <w:t xml:space="preserve"> even the further loan might be limited to that country.  </w:t>
      </w:r>
      <w:r>
        <w:t>However, there were</w:t>
      </w:r>
      <w:r w:rsidRPr="009553CC">
        <w:t xml:space="preserve"> others ha</w:t>
      </w:r>
      <w:r>
        <w:t>d</w:t>
      </w:r>
      <w:r w:rsidRPr="009553CC">
        <w:t xml:space="preserve"> an international scope to it that</w:t>
      </w:r>
      <w:r>
        <w:t>, stating</w:t>
      </w:r>
      <w:r w:rsidRPr="009553CC">
        <w:t xml:space="preserve"> if there </w:t>
      </w:r>
      <w:r>
        <w:t>had</w:t>
      </w:r>
      <w:r w:rsidRPr="009553CC">
        <w:t xml:space="preserve"> been a first sale or a transfer of that work in anyplace in the world</w:t>
      </w:r>
      <w:r>
        <w:t xml:space="preserve">, </w:t>
      </w:r>
      <w:r w:rsidRPr="009553CC">
        <w:t xml:space="preserve">then </w:t>
      </w:r>
      <w:r>
        <w:t xml:space="preserve">it </w:t>
      </w:r>
      <w:r w:rsidRPr="009553CC">
        <w:t>c</w:t>
      </w:r>
      <w:r>
        <w:t>ould</w:t>
      </w:r>
      <w:r w:rsidRPr="009553CC">
        <w:t xml:space="preserve"> affect a further conveyance of </w:t>
      </w:r>
      <w:r>
        <w:t>the work</w:t>
      </w:r>
      <w:r w:rsidRPr="009553CC">
        <w:t xml:space="preserve"> by the library or other party inside that country.  So </w:t>
      </w:r>
      <w:r>
        <w:t>there was</w:t>
      </w:r>
      <w:r w:rsidRPr="009553CC">
        <w:t xml:space="preserve"> a real</w:t>
      </w:r>
      <w:r>
        <w:t>ly</w:t>
      </w:r>
      <w:r w:rsidRPr="009553CC">
        <w:t xml:space="preserve"> mixed group.  </w:t>
      </w:r>
      <w:r>
        <w:t>There</w:t>
      </w:r>
      <w:r w:rsidRPr="009553CC">
        <w:t xml:space="preserve"> </w:t>
      </w:r>
      <w:r>
        <w:t>was</w:t>
      </w:r>
      <w:r w:rsidRPr="009553CC">
        <w:t xml:space="preserve"> ambiguity in the law </w:t>
      </w:r>
      <w:r>
        <w:t>in the United States of America</w:t>
      </w:r>
      <w:r w:rsidRPr="009553CC">
        <w:t xml:space="preserve"> about international exhaustion</w:t>
      </w:r>
      <w:r>
        <w:t>,</w:t>
      </w:r>
      <w:r w:rsidRPr="009553CC">
        <w:t xml:space="preserve"> until a case went to the U.S. Supreme Court.  </w:t>
      </w:r>
      <w:r>
        <w:t>They</w:t>
      </w:r>
      <w:r w:rsidRPr="009553CC">
        <w:t xml:space="preserve"> had a ruling there that a sale in another country resulted in the exhaustion of the distribution right in the United States.  </w:t>
      </w:r>
      <w:r>
        <w:t>As a result,</w:t>
      </w:r>
      <w:r w:rsidRPr="009553CC">
        <w:t xml:space="preserve"> there </w:t>
      </w:r>
      <w:r>
        <w:t>was</w:t>
      </w:r>
      <w:r w:rsidRPr="009553CC">
        <w:t xml:space="preserve"> a tremendous amount of uncertainty about </w:t>
      </w:r>
      <w:r>
        <w:t>those</w:t>
      </w:r>
      <w:r w:rsidRPr="009553CC">
        <w:t xml:space="preserve"> issues.  And very little</w:t>
      </w:r>
      <w:r>
        <w:t xml:space="preserve"> had been</w:t>
      </w:r>
      <w:r w:rsidRPr="009553CC">
        <w:t xml:space="preserve"> resolved through litigation.  If </w:t>
      </w:r>
      <w:r>
        <w:t>the Delegate</w:t>
      </w:r>
      <w:r w:rsidRPr="009553CC">
        <w:t xml:space="preserve"> were to ask an even simpler question, i</w:t>
      </w:r>
      <w:r>
        <w:t>t</w:t>
      </w:r>
      <w:r w:rsidRPr="009553CC">
        <w:t xml:space="preserve"> </w:t>
      </w:r>
      <w:r>
        <w:t>was</w:t>
      </w:r>
      <w:r w:rsidRPr="009553CC">
        <w:t xml:space="preserve"> clearly lawful inside most countries for the library to allow people to check out that book and take it home</w:t>
      </w:r>
      <w:r>
        <w:t xml:space="preserve">.  The </w:t>
      </w:r>
      <w:r w:rsidRPr="009553CC">
        <w:t xml:space="preserve">answer wouldn't be a statistical one at </w:t>
      </w:r>
      <w:r>
        <w:t>that</w:t>
      </w:r>
      <w:r w:rsidRPr="009553CC">
        <w:t xml:space="preserve"> point, but </w:t>
      </w:r>
      <w:r>
        <w:t>he</w:t>
      </w:r>
      <w:r w:rsidRPr="009553CC">
        <w:t xml:space="preserve"> would probably say it </w:t>
      </w:r>
      <w:r>
        <w:t>was</w:t>
      </w:r>
      <w:r w:rsidRPr="009553CC">
        <w:t xml:space="preserve"> not 100</w:t>
      </w:r>
      <w:r>
        <w:t xml:space="preserve"> </w:t>
      </w:r>
      <w:r>
        <w:lastRenderedPageBreak/>
        <w:t>per cent</w:t>
      </w:r>
      <w:r w:rsidRPr="009553CC">
        <w:t xml:space="preserve"> far from it. </w:t>
      </w:r>
      <w:r>
        <w:t xml:space="preserve"> T</w:t>
      </w:r>
      <w:r w:rsidRPr="009553CC">
        <w:t xml:space="preserve">he library </w:t>
      </w:r>
      <w:r>
        <w:t>was</w:t>
      </w:r>
      <w:r w:rsidRPr="009553CC">
        <w:t xml:space="preserve"> allowed to do that. </w:t>
      </w:r>
      <w:r>
        <w:t xml:space="preserve"> However, </w:t>
      </w:r>
      <w:r w:rsidRPr="009553CC">
        <w:t>it be</w:t>
      </w:r>
      <w:r>
        <w:t xml:space="preserve">came </w:t>
      </w:r>
      <w:r w:rsidRPr="009553CC">
        <w:t xml:space="preserve">even less clear if there </w:t>
      </w:r>
      <w:r>
        <w:t>was</w:t>
      </w:r>
      <w:r w:rsidRPr="009553CC">
        <w:t xml:space="preserve"> an international dimension to </w:t>
      </w:r>
      <w:r>
        <w:t>the</w:t>
      </w:r>
      <w:r w:rsidRPr="009553CC">
        <w:t xml:space="preserve"> sale transaction.  </w:t>
      </w:r>
    </w:p>
    <w:p w14:paraId="0A035C88" w14:textId="77777777" w:rsidR="00643BC0" w:rsidRPr="00DE6C6C" w:rsidRDefault="00643BC0" w:rsidP="00643BC0">
      <w:pPr>
        <w:widowControl w:val="0"/>
        <w:rPr>
          <w:szCs w:val="22"/>
        </w:rPr>
      </w:pPr>
    </w:p>
    <w:p w14:paraId="3E017079" w14:textId="77777777" w:rsidR="00643BC0" w:rsidRPr="00DE6C6C" w:rsidRDefault="00643BC0" w:rsidP="00643BC0">
      <w:pPr>
        <w:pStyle w:val="ListParagraph"/>
        <w:widowControl w:val="0"/>
        <w:numPr>
          <w:ilvl w:val="0"/>
          <w:numId w:val="10"/>
        </w:numPr>
        <w:ind w:left="0" w:firstLine="0"/>
        <w:rPr>
          <w:szCs w:val="22"/>
        </w:rPr>
      </w:pPr>
      <w:r>
        <w:t>The Representative of the Program on Information Justice and Intellectual Property</w:t>
      </w:r>
      <w:r w:rsidRPr="009553CC">
        <w:t xml:space="preserve"> </w:t>
      </w:r>
      <w:r>
        <w:t>(</w:t>
      </w:r>
      <w:r w:rsidRPr="009553CC">
        <w:t>PIJIP</w:t>
      </w:r>
      <w:r>
        <w:t>)</w:t>
      </w:r>
      <w:r w:rsidRPr="009553CC">
        <w:t xml:space="preserve"> </w:t>
      </w:r>
      <w:r>
        <w:t>c</w:t>
      </w:r>
      <w:r w:rsidRPr="009553CC">
        <w:t>ongratulat</w:t>
      </w:r>
      <w:r>
        <w:t>ed Professor Crews o</w:t>
      </w:r>
      <w:r w:rsidRPr="009553CC">
        <w:t xml:space="preserve">n </w:t>
      </w:r>
      <w:r>
        <w:t>his</w:t>
      </w:r>
      <w:r w:rsidRPr="009553CC">
        <w:t xml:space="preserve"> study.  It </w:t>
      </w:r>
      <w:r>
        <w:t>was</w:t>
      </w:r>
      <w:r w:rsidRPr="009553CC">
        <w:t xml:space="preserve"> a continuous work of force and it </w:t>
      </w:r>
      <w:r>
        <w:t>was</w:t>
      </w:r>
      <w:r w:rsidRPr="009553CC">
        <w:t xml:space="preserve"> great to see</w:t>
      </w:r>
      <w:r>
        <w:t xml:space="preserve"> all the information </w:t>
      </w:r>
      <w:proofErr w:type="gramStart"/>
      <w:r>
        <w:t>come</w:t>
      </w:r>
      <w:proofErr w:type="gramEnd"/>
      <w:r>
        <w:t xml:space="preserve"> out.  O</w:t>
      </w:r>
      <w:r w:rsidRPr="009553CC">
        <w:t xml:space="preserve">ne way to read </w:t>
      </w:r>
      <w:r>
        <w:t>the</w:t>
      </w:r>
      <w:r w:rsidRPr="009553CC">
        <w:t xml:space="preserve"> study </w:t>
      </w:r>
      <w:r>
        <w:t>was</w:t>
      </w:r>
      <w:r w:rsidRPr="009553CC">
        <w:t xml:space="preserve"> that there </w:t>
      </w:r>
      <w:r>
        <w:t>was</w:t>
      </w:r>
      <w:r w:rsidRPr="009553CC">
        <w:t xml:space="preserve"> a trend toward</w:t>
      </w:r>
      <w:r>
        <w:t>s</w:t>
      </w:r>
      <w:r w:rsidRPr="009553CC">
        <w:t xml:space="preserve"> opening library exceptions to more users and services of libraries over time. </w:t>
      </w:r>
      <w:r>
        <w:t xml:space="preserve"> The study had</w:t>
      </w:r>
      <w:r w:rsidRPr="009553CC">
        <w:t xml:space="preserve"> also note</w:t>
      </w:r>
      <w:r>
        <w:t>d</w:t>
      </w:r>
      <w:r w:rsidRPr="009553CC">
        <w:t xml:space="preserve"> a trend towards adding specificity to general clauses.  Some of the research that </w:t>
      </w:r>
      <w:r>
        <w:t>they had</w:t>
      </w:r>
      <w:r w:rsidRPr="009553CC">
        <w:t xml:space="preserve"> presented </w:t>
      </w:r>
      <w:r>
        <w:t>the previous</w:t>
      </w:r>
      <w:r w:rsidRPr="009553CC">
        <w:t xml:space="preserve"> </w:t>
      </w:r>
      <w:r>
        <w:t xml:space="preserve">day </w:t>
      </w:r>
      <w:r w:rsidRPr="009553CC">
        <w:t>indicate</w:t>
      </w:r>
      <w:r>
        <w:t>d</w:t>
      </w:r>
      <w:r w:rsidRPr="009553CC">
        <w:t xml:space="preserve"> that as </w:t>
      </w:r>
      <w:r>
        <w:t>they</w:t>
      </w:r>
      <w:r w:rsidRPr="009553CC">
        <w:t xml:space="preserve"> look</w:t>
      </w:r>
      <w:r>
        <w:t>ed</w:t>
      </w:r>
      <w:r w:rsidRPr="009553CC">
        <w:t xml:space="preserve"> over all exceptions</w:t>
      </w:r>
      <w:r>
        <w:t>,</w:t>
      </w:r>
      <w:r w:rsidRPr="009553CC">
        <w:t xml:space="preserve"> </w:t>
      </w:r>
      <w:r>
        <w:t>the</w:t>
      </w:r>
      <w:r w:rsidRPr="009553CC">
        <w:t xml:space="preserve"> trends toward more openness seem</w:t>
      </w:r>
      <w:r>
        <w:t xml:space="preserve">ed </w:t>
      </w:r>
      <w:r w:rsidRPr="009553CC">
        <w:t>to be occurring faster in wealthier countries than</w:t>
      </w:r>
      <w:r>
        <w:t xml:space="preserve"> in</w:t>
      </w:r>
      <w:r w:rsidRPr="009553CC">
        <w:t xml:space="preserve"> </w:t>
      </w:r>
      <w:r>
        <w:t>d</w:t>
      </w:r>
      <w:r w:rsidRPr="009553CC">
        <w:t xml:space="preserve">eveloping </w:t>
      </w:r>
      <w:r>
        <w:t>c</w:t>
      </w:r>
      <w:r w:rsidRPr="009553CC">
        <w:t>ountries</w:t>
      </w:r>
      <w:r>
        <w:t xml:space="preserve">.  Additionally, </w:t>
      </w:r>
      <w:r w:rsidRPr="009553CC">
        <w:t xml:space="preserve">many </w:t>
      </w:r>
      <w:r>
        <w:t>d</w:t>
      </w:r>
      <w:r w:rsidRPr="009553CC">
        <w:t xml:space="preserve">eveloping </w:t>
      </w:r>
      <w:r>
        <w:t>c</w:t>
      </w:r>
      <w:r w:rsidRPr="009553CC">
        <w:t>ountries tend</w:t>
      </w:r>
      <w:r>
        <w:t>ed</w:t>
      </w:r>
      <w:r w:rsidRPr="009553CC">
        <w:t xml:space="preserve"> to have more limiting and more specific provisions</w:t>
      </w:r>
      <w:r>
        <w:t>,</w:t>
      </w:r>
      <w:r w:rsidRPr="009553CC">
        <w:t xml:space="preserve"> </w:t>
      </w:r>
      <w:r>
        <w:t>which</w:t>
      </w:r>
      <w:r w:rsidRPr="009553CC">
        <w:t xml:space="preserve"> often cause</w:t>
      </w:r>
      <w:r>
        <w:t>d</w:t>
      </w:r>
      <w:r w:rsidRPr="009553CC">
        <w:t xml:space="preserve"> problems </w:t>
      </w:r>
      <w:r>
        <w:t>in</w:t>
      </w:r>
      <w:r w:rsidRPr="009553CC">
        <w:t xml:space="preserve"> </w:t>
      </w:r>
      <w:r>
        <w:t>adapting</w:t>
      </w:r>
      <w:r w:rsidRPr="009553CC">
        <w:t xml:space="preserve"> to the digital environment.  </w:t>
      </w:r>
      <w:r>
        <w:t>The professor had also</w:t>
      </w:r>
      <w:r w:rsidRPr="009553CC">
        <w:t xml:space="preserve"> mentioned a growing gap of some kind as well. </w:t>
      </w:r>
      <w:r>
        <w:t>C</w:t>
      </w:r>
      <w:r w:rsidRPr="009553CC">
        <w:t xml:space="preserve">ould </w:t>
      </w:r>
      <w:r>
        <w:t xml:space="preserve">he </w:t>
      </w:r>
      <w:r w:rsidRPr="009553CC">
        <w:t xml:space="preserve">explain if in </w:t>
      </w:r>
      <w:r>
        <w:t>his</w:t>
      </w:r>
      <w:r w:rsidRPr="009553CC">
        <w:t xml:space="preserve"> study</w:t>
      </w:r>
      <w:r>
        <w:t xml:space="preserve">, he had found </w:t>
      </w:r>
      <w:r w:rsidRPr="009553CC">
        <w:t xml:space="preserve">a similar trend towards more openness in wealthier countries at a faster rate than </w:t>
      </w:r>
      <w:r>
        <w:t>d</w:t>
      </w:r>
      <w:r w:rsidRPr="009553CC">
        <w:t xml:space="preserve">eveloping </w:t>
      </w:r>
      <w:r>
        <w:t>c</w:t>
      </w:r>
      <w:r w:rsidRPr="009553CC">
        <w:t>ountries</w:t>
      </w:r>
      <w:r>
        <w:t>?  W</w:t>
      </w:r>
      <w:r w:rsidRPr="009553CC">
        <w:t xml:space="preserve">hen </w:t>
      </w:r>
      <w:r>
        <w:t>he</w:t>
      </w:r>
      <w:r w:rsidRPr="009553CC">
        <w:t xml:space="preserve"> talk</w:t>
      </w:r>
      <w:r>
        <w:t>ed</w:t>
      </w:r>
      <w:r w:rsidRPr="009553CC">
        <w:t xml:space="preserve"> about the shift to specificity from generality, specifically in relation to countries that </w:t>
      </w:r>
      <w:r>
        <w:t>had</w:t>
      </w:r>
      <w:r w:rsidRPr="009553CC">
        <w:t xml:space="preserve"> the Tunis provision, for instance, </w:t>
      </w:r>
      <w:r>
        <w:t xml:space="preserve">did </w:t>
      </w:r>
      <w:r w:rsidRPr="009553CC">
        <w:t xml:space="preserve">they also retain the generality?  </w:t>
      </w:r>
      <w:r>
        <w:t>Was</w:t>
      </w:r>
      <w:r w:rsidRPr="009553CC">
        <w:t xml:space="preserve"> it adding specifics to generality or </w:t>
      </w:r>
      <w:r>
        <w:t>was</w:t>
      </w:r>
      <w:r w:rsidRPr="009553CC">
        <w:t xml:space="preserve"> it replacing generality with specifics?  </w:t>
      </w:r>
    </w:p>
    <w:p w14:paraId="5844AC18" w14:textId="77777777" w:rsidR="00643BC0" w:rsidRPr="00DE6C6C" w:rsidRDefault="00643BC0" w:rsidP="00643BC0">
      <w:pPr>
        <w:widowControl w:val="0"/>
        <w:rPr>
          <w:szCs w:val="22"/>
        </w:rPr>
      </w:pPr>
    </w:p>
    <w:p w14:paraId="5D8B0243" w14:textId="77777777" w:rsidR="00643BC0" w:rsidRPr="00DE6C6C" w:rsidRDefault="00643BC0" w:rsidP="00643BC0">
      <w:pPr>
        <w:pStyle w:val="ListParagraph"/>
        <w:widowControl w:val="0"/>
        <w:numPr>
          <w:ilvl w:val="0"/>
          <w:numId w:val="10"/>
        </w:numPr>
        <w:ind w:left="0" w:firstLine="0"/>
        <w:rPr>
          <w:szCs w:val="22"/>
        </w:rPr>
      </w:pPr>
      <w:r>
        <w:t xml:space="preserve">Professor Crews stated that in relation to the Delegate’s </w:t>
      </w:r>
      <w:r w:rsidRPr="009553CC">
        <w:t xml:space="preserve">last point, </w:t>
      </w:r>
      <w:r>
        <w:t>the response was that it was</w:t>
      </w:r>
      <w:r w:rsidRPr="009553CC">
        <w:t xml:space="preserve"> a little bit of a mix. </w:t>
      </w:r>
      <w:r>
        <w:t xml:space="preserve"> T</w:t>
      </w:r>
      <w:r w:rsidRPr="009553CC">
        <w:t xml:space="preserve">here </w:t>
      </w:r>
      <w:r>
        <w:t>were</w:t>
      </w:r>
      <w:r w:rsidRPr="009553CC">
        <w:t xml:space="preserve"> countries that </w:t>
      </w:r>
      <w:r>
        <w:t>had</w:t>
      </w:r>
      <w:r w:rsidRPr="009553CC">
        <w:t xml:space="preserve"> a general provision</w:t>
      </w:r>
      <w:r>
        <w:t>, a</w:t>
      </w:r>
      <w:r w:rsidRPr="009553CC">
        <w:t>nd</w:t>
      </w:r>
      <w:r>
        <w:t xml:space="preserve"> had</w:t>
      </w:r>
      <w:r w:rsidRPr="009553CC">
        <w:t xml:space="preserve"> then added a statute</w:t>
      </w:r>
      <w:r>
        <w:t>,</w:t>
      </w:r>
      <w:r w:rsidRPr="009553CC">
        <w:t xml:space="preserve"> or a second statute</w:t>
      </w:r>
      <w:r>
        <w:t>,</w:t>
      </w:r>
      <w:r w:rsidRPr="009553CC">
        <w:t xml:space="preserve"> picking up on some of the specific issues.  </w:t>
      </w:r>
      <w:r>
        <w:t>Consequently,</w:t>
      </w:r>
      <w:r w:rsidRPr="009553CC">
        <w:t xml:space="preserve"> they </w:t>
      </w:r>
      <w:r>
        <w:t>had</w:t>
      </w:r>
      <w:r w:rsidRPr="009553CC">
        <w:t xml:space="preserve"> done both. </w:t>
      </w:r>
      <w:r>
        <w:t xml:space="preserve">  R</w:t>
      </w:r>
      <w:r w:rsidRPr="009553CC">
        <w:t>ealistically</w:t>
      </w:r>
      <w:r>
        <w:t>,</w:t>
      </w:r>
      <w:r w:rsidRPr="009553CC">
        <w:t xml:space="preserve"> what</w:t>
      </w:r>
      <w:r>
        <w:t xml:space="preserve"> had</w:t>
      </w:r>
      <w:r w:rsidRPr="009553CC">
        <w:t xml:space="preserve"> happened in recent legislation</w:t>
      </w:r>
      <w:r>
        <w:t>,</w:t>
      </w:r>
      <w:r w:rsidRPr="009553CC">
        <w:t xml:space="preserve"> in the last few years</w:t>
      </w:r>
      <w:r>
        <w:t>,</w:t>
      </w:r>
      <w:r w:rsidRPr="009553CC">
        <w:t xml:space="preserve"> </w:t>
      </w:r>
      <w:r>
        <w:t>was that</w:t>
      </w:r>
      <w:r w:rsidRPr="009553CC">
        <w:t xml:space="preserve"> some countries that </w:t>
      </w:r>
      <w:r>
        <w:t>had</w:t>
      </w:r>
      <w:r w:rsidRPr="009553CC">
        <w:t xml:space="preserve"> relied on a general provision </w:t>
      </w:r>
      <w:r>
        <w:t>had</w:t>
      </w:r>
      <w:r w:rsidRPr="009553CC">
        <w:t xml:space="preserve"> done away with that.  They </w:t>
      </w:r>
      <w:r>
        <w:t>had</w:t>
      </w:r>
      <w:r w:rsidRPr="009553CC">
        <w:t xml:space="preserve"> repealed and replaced it with a set of more specific statutes</w:t>
      </w:r>
      <w:r>
        <w:t>,</w:t>
      </w:r>
      <w:r w:rsidRPr="009553CC">
        <w:t xml:space="preserve"> on some of </w:t>
      </w:r>
      <w:r>
        <w:t>the</w:t>
      </w:r>
      <w:r w:rsidRPr="009553CC">
        <w:t xml:space="preserve"> familiar topics that </w:t>
      </w:r>
      <w:r>
        <w:t>they</w:t>
      </w:r>
      <w:r w:rsidRPr="009553CC">
        <w:t xml:space="preserve"> </w:t>
      </w:r>
      <w:r>
        <w:t>had</w:t>
      </w:r>
      <w:r w:rsidRPr="009553CC">
        <w:t xml:space="preserve"> already seen.  </w:t>
      </w:r>
      <w:r>
        <w:t xml:space="preserve">With regards to the Delegate’s </w:t>
      </w:r>
      <w:r w:rsidRPr="009553CC">
        <w:t xml:space="preserve">first point about openness, </w:t>
      </w:r>
      <w:r>
        <w:t xml:space="preserve">Professor Crews </w:t>
      </w:r>
      <w:r w:rsidRPr="009553CC">
        <w:t>assume</w:t>
      </w:r>
      <w:r>
        <w:t xml:space="preserve">d </w:t>
      </w:r>
      <w:r w:rsidRPr="009553CC">
        <w:t xml:space="preserve">that </w:t>
      </w:r>
      <w:r>
        <w:t>he</w:t>
      </w:r>
      <w:r w:rsidRPr="009553CC">
        <w:t xml:space="preserve"> </w:t>
      </w:r>
      <w:proofErr w:type="gramStart"/>
      <w:r w:rsidRPr="009553CC">
        <w:t>mean</w:t>
      </w:r>
      <w:r>
        <w:t>t</w:t>
      </w:r>
      <w:r w:rsidRPr="009553CC">
        <w:t>,</w:t>
      </w:r>
      <w:proofErr w:type="gramEnd"/>
      <w:r w:rsidRPr="009553CC">
        <w:t xml:space="preserve"> </w:t>
      </w:r>
      <w:r>
        <w:t>the</w:t>
      </w:r>
      <w:r w:rsidRPr="009553CC">
        <w:t xml:space="preserve"> so</w:t>
      </w:r>
      <w:r w:rsidRPr="009553CC">
        <w:noBreakHyphen/>
        <w:t xml:space="preserve">called more open provisions, fair dealing, fair use or any other name of </w:t>
      </w:r>
      <w:r>
        <w:t xml:space="preserve">such </w:t>
      </w:r>
      <w:r w:rsidRPr="009553CC">
        <w:t xml:space="preserve">a provision.  There </w:t>
      </w:r>
      <w:r>
        <w:t>were</w:t>
      </w:r>
      <w:r w:rsidRPr="009553CC">
        <w:t xml:space="preserve"> countries in different parts of the world that </w:t>
      </w:r>
      <w:r>
        <w:t>had</w:t>
      </w:r>
      <w:r w:rsidRPr="009553CC">
        <w:t xml:space="preserve"> adopted something like an open provision.  </w:t>
      </w:r>
      <w:r>
        <w:t xml:space="preserve">However, </w:t>
      </w:r>
      <w:r w:rsidRPr="009553CC">
        <w:t xml:space="preserve">while it </w:t>
      </w:r>
      <w:r>
        <w:t>was</w:t>
      </w:r>
      <w:r w:rsidRPr="009553CC">
        <w:t xml:space="preserve"> a mixed group of countries, it </w:t>
      </w:r>
      <w:r>
        <w:t>was</w:t>
      </w:r>
      <w:r w:rsidRPr="009553CC">
        <w:t xml:space="preserve"> difficult to say that there </w:t>
      </w:r>
      <w:r>
        <w:t>was</w:t>
      </w:r>
      <w:r w:rsidRPr="009553CC">
        <w:t xml:space="preserve"> a clear trend</w:t>
      </w:r>
      <w:r>
        <w:t>,</w:t>
      </w:r>
      <w:r w:rsidRPr="009553CC">
        <w:t xml:space="preserve"> as </w:t>
      </w:r>
      <w:r>
        <w:t>the Delegate had</w:t>
      </w:r>
      <w:r w:rsidRPr="009553CC">
        <w:t xml:space="preserve"> describe</w:t>
      </w:r>
      <w:r>
        <w:t>d,</w:t>
      </w:r>
      <w:r w:rsidRPr="009553CC">
        <w:t xml:space="preserve"> between developing and developed countries. </w:t>
      </w:r>
      <w:r>
        <w:t xml:space="preserve"> O</w:t>
      </w:r>
      <w:r w:rsidRPr="009553CC">
        <w:t xml:space="preserve">ne reason </w:t>
      </w:r>
      <w:r>
        <w:t>for that was</w:t>
      </w:r>
      <w:r w:rsidRPr="009553CC">
        <w:t xml:space="preserve"> that if </w:t>
      </w:r>
      <w:r>
        <w:t>they</w:t>
      </w:r>
      <w:r w:rsidRPr="009553CC">
        <w:t xml:space="preserve"> look</w:t>
      </w:r>
      <w:r>
        <w:t>ed</w:t>
      </w:r>
      <w:r w:rsidRPr="009553CC">
        <w:t xml:space="preserve"> at what </w:t>
      </w:r>
      <w:r>
        <w:t>was</w:t>
      </w:r>
      <w:r w:rsidRPr="009553CC">
        <w:t xml:space="preserve"> called fair </w:t>
      </w:r>
      <w:proofErr w:type="gramStart"/>
      <w:r w:rsidRPr="009553CC">
        <w:t>dealing</w:t>
      </w:r>
      <w:r>
        <w:t>,</w:t>
      </w:r>
      <w:proofErr w:type="gramEnd"/>
      <w:r>
        <w:t xml:space="preserve"> or </w:t>
      </w:r>
      <w:r w:rsidRPr="009553CC">
        <w:t xml:space="preserve">fair use in different countries, </w:t>
      </w:r>
      <w:r>
        <w:t>it v</w:t>
      </w:r>
      <w:r w:rsidRPr="009553CC">
        <w:t>arie</w:t>
      </w:r>
      <w:r>
        <w:t>d</w:t>
      </w:r>
      <w:r w:rsidRPr="009553CC">
        <w:t xml:space="preserve"> greatly.  </w:t>
      </w:r>
      <w:r>
        <w:t>As a result,</w:t>
      </w:r>
      <w:r w:rsidRPr="009553CC">
        <w:t xml:space="preserve"> the statute labeled fair use in one country may not look anything like, </w:t>
      </w:r>
      <w:r>
        <w:t>or</w:t>
      </w:r>
      <w:r w:rsidRPr="009553CC">
        <w:t xml:space="preserve"> have </w:t>
      </w:r>
      <w:r>
        <w:t>any</w:t>
      </w:r>
      <w:r w:rsidRPr="009553CC">
        <w:t xml:space="preserve"> relationship to what </w:t>
      </w:r>
      <w:r>
        <w:t>was</w:t>
      </w:r>
      <w:r w:rsidRPr="009553CC">
        <w:t xml:space="preserve"> called fair use in another country.  </w:t>
      </w:r>
      <w:r>
        <w:t>Consequently, they</w:t>
      </w:r>
      <w:r w:rsidRPr="009553CC">
        <w:t xml:space="preserve"> would have to look at </w:t>
      </w:r>
      <w:r>
        <w:t>that</w:t>
      </w:r>
      <w:r w:rsidRPr="009553CC">
        <w:t xml:space="preserve"> much more closely. </w:t>
      </w:r>
      <w:r>
        <w:t xml:space="preserve"> On</w:t>
      </w:r>
      <w:r w:rsidRPr="009553CC">
        <w:t xml:space="preserve"> the other hand, </w:t>
      </w:r>
      <w:r>
        <w:t>they could</w:t>
      </w:r>
      <w:r w:rsidRPr="009553CC">
        <w:t xml:space="preserve"> look at </w:t>
      </w:r>
      <w:r>
        <w:t>the Delegate’s</w:t>
      </w:r>
      <w:r w:rsidRPr="009553CC">
        <w:t xml:space="preserve"> question </w:t>
      </w:r>
      <w:r>
        <w:t>in</w:t>
      </w:r>
      <w:r w:rsidRPr="009553CC">
        <w:t xml:space="preserve"> </w:t>
      </w:r>
      <w:r>
        <w:t>another</w:t>
      </w:r>
      <w:r w:rsidRPr="009553CC">
        <w:t xml:space="preserve"> way and </w:t>
      </w:r>
      <w:r>
        <w:t>ask</w:t>
      </w:r>
      <w:r w:rsidRPr="009553CC">
        <w:t xml:space="preserve"> </w:t>
      </w:r>
      <w:r>
        <w:t xml:space="preserve">if </w:t>
      </w:r>
      <w:r w:rsidRPr="009553CC">
        <w:t xml:space="preserve">there </w:t>
      </w:r>
      <w:r>
        <w:t>was</w:t>
      </w:r>
      <w:r w:rsidRPr="009553CC">
        <w:t xml:space="preserve"> any kind of trend toward highly detailed specific statutes, and </w:t>
      </w:r>
      <w:r>
        <w:t xml:space="preserve">if </w:t>
      </w:r>
      <w:r w:rsidRPr="009553CC">
        <w:t xml:space="preserve">there </w:t>
      </w:r>
      <w:r>
        <w:t>was</w:t>
      </w:r>
      <w:r w:rsidRPr="009553CC">
        <w:t xml:space="preserve"> a trend</w:t>
      </w:r>
      <w:r>
        <w:t xml:space="preserve"> in</w:t>
      </w:r>
      <w:r w:rsidRPr="009553CC">
        <w:t xml:space="preserve"> developed versus developing</w:t>
      </w:r>
      <w:r>
        <w:t xml:space="preserve"> counties?  A </w:t>
      </w:r>
      <w:r w:rsidRPr="009553CC">
        <w:t xml:space="preserve">part of </w:t>
      </w:r>
      <w:r>
        <w:t>the</w:t>
      </w:r>
      <w:r w:rsidRPr="009553CC">
        <w:t xml:space="preserve"> answer to that would be </w:t>
      </w:r>
      <w:r>
        <w:t xml:space="preserve">that </w:t>
      </w:r>
      <w:r w:rsidRPr="009553CC">
        <w:t xml:space="preserve">there </w:t>
      </w:r>
      <w:r>
        <w:t>were</w:t>
      </w:r>
      <w:r w:rsidRPr="009553CC">
        <w:t xml:space="preserve"> a lot of highly developed countries</w:t>
      </w:r>
      <w:r>
        <w:t>,</w:t>
      </w:r>
      <w:r w:rsidRPr="009553CC">
        <w:t xml:space="preserve"> </w:t>
      </w:r>
      <w:r>
        <w:t>which</w:t>
      </w:r>
      <w:r w:rsidRPr="009553CC">
        <w:t xml:space="preserve"> probably </w:t>
      </w:r>
      <w:r>
        <w:t>had</w:t>
      </w:r>
      <w:r w:rsidRPr="009553CC">
        <w:t xml:space="preserve"> some of the longest and most complex copyright exceptions </w:t>
      </w:r>
      <w:r>
        <w:t>he</w:t>
      </w:r>
      <w:r w:rsidRPr="009553CC">
        <w:t xml:space="preserve"> </w:t>
      </w:r>
      <w:r>
        <w:t>had</w:t>
      </w:r>
      <w:r w:rsidRPr="009553CC">
        <w:t xml:space="preserve"> ever seen. </w:t>
      </w:r>
      <w:r>
        <w:t xml:space="preserve"> As a result, i</w:t>
      </w:r>
      <w:r w:rsidRPr="009553CC">
        <w:t>n some respects</w:t>
      </w:r>
      <w:r>
        <w:t xml:space="preserve">, </w:t>
      </w:r>
      <w:r w:rsidRPr="009553CC">
        <w:t xml:space="preserve">the most developed </w:t>
      </w:r>
      <w:r>
        <w:t xml:space="preserve">countries </w:t>
      </w:r>
      <w:r w:rsidRPr="009553CC">
        <w:t xml:space="preserve">sometimes </w:t>
      </w:r>
      <w:r>
        <w:t>had</w:t>
      </w:r>
      <w:r w:rsidRPr="009553CC">
        <w:t xml:space="preserve"> the least open statutes and require</w:t>
      </w:r>
      <w:r>
        <w:t>d</w:t>
      </w:r>
      <w:r w:rsidRPr="009553CC">
        <w:t xml:space="preserve"> the most systematic and rigorous compliance elements.  </w:t>
      </w:r>
      <w:r>
        <w:t>Consequently,</w:t>
      </w:r>
      <w:r w:rsidRPr="009553CC">
        <w:t xml:space="preserve"> there </w:t>
      </w:r>
      <w:r>
        <w:t>was</w:t>
      </w:r>
      <w:r w:rsidRPr="009553CC">
        <w:t xml:space="preserve"> evidence pointing in </w:t>
      </w:r>
      <w:r>
        <w:t xml:space="preserve">a </w:t>
      </w:r>
      <w:r w:rsidRPr="009553CC">
        <w:t xml:space="preserve">very different direction on </w:t>
      </w:r>
      <w:r>
        <w:t>the</w:t>
      </w:r>
      <w:r w:rsidRPr="009553CC">
        <w:t xml:space="preserve"> issues that </w:t>
      </w:r>
      <w:r>
        <w:t>the Delegate had</w:t>
      </w:r>
      <w:r w:rsidRPr="009553CC">
        <w:t xml:space="preserve"> raise</w:t>
      </w:r>
      <w:r>
        <w:t>d</w:t>
      </w:r>
      <w:r w:rsidRPr="009553CC">
        <w:t xml:space="preserve">. </w:t>
      </w:r>
    </w:p>
    <w:p w14:paraId="38E2B39C" w14:textId="77777777" w:rsidR="00643BC0" w:rsidRDefault="00643BC0" w:rsidP="00643BC0">
      <w:pPr>
        <w:pStyle w:val="ListParagraph"/>
      </w:pPr>
    </w:p>
    <w:p w14:paraId="6C113765" w14:textId="77777777" w:rsidR="00643BC0" w:rsidRPr="00DE6C6C" w:rsidRDefault="00643BC0" w:rsidP="00643BC0">
      <w:pPr>
        <w:pStyle w:val="ListParagraph"/>
        <w:widowControl w:val="0"/>
        <w:numPr>
          <w:ilvl w:val="0"/>
          <w:numId w:val="10"/>
        </w:numPr>
        <w:ind w:left="0" w:firstLine="0"/>
        <w:rPr>
          <w:szCs w:val="22"/>
        </w:rPr>
      </w:pPr>
      <w:r>
        <w:t>The Delegation of Indonesia observed that Professor Crew’s</w:t>
      </w:r>
      <w:r w:rsidRPr="009553CC">
        <w:t xml:space="preserve"> study</w:t>
      </w:r>
      <w:r>
        <w:t xml:space="preserve"> had</w:t>
      </w:r>
      <w:r w:rsidRPr="009553CC">
        <w:t xml:space="preserve"> include</w:t>
      </w:r>
      <w:r>
        <w:t xml:space="preserve">d </w:t>
      </w:r>
      <w:r w:rsidRPr="009553CC">
        <w:t>extensive information from a number of WIPO Member States</w:t>
      </w:r>
      <w:r>
        <w:t xml:space="preserve">, </w:t>
      </w:r>
      <w:r w:rsidRPr="009553CC">
        <w:t xml:space="preserve">which </w:t>
      </w:r>
      <w:r>
        <w:t>had</w:t>
      </w:r>
      <w:r w:rsidRPr="009553CC">
        <w:t xml:space="preserve"> undertaken more extensive reforms recently.  </w:t>
      </w:r>
      <w:r>
        <w:t>That was</w:t>
      </w:r>
      <w:r w:rsidRPr="009553CC">
        <w:t xml:space="preserve"> </w:t>
      </w:r>
      <w:r>
        <w:t>the reason</w:t>
      </w:r>
      <w:r w:rsidRPr="009553CC">
        <w:t xml:space="preserve"> </w:t>
      </w:r>
      <w:r>
        <w:t>they</w:t>
      </w:r>
      <w:r w:rsidRPr="009553CC">
        <w:t xml:space="preserve"> </w:t>
      </w:r>
      <w:r>
        <w:t>had</w:t>
      </w:r>
      <w:r w:rsidRPr="009553CC">
        <w:t xml:space="preserve"> </w:t>
      </w:r>
      <w:r>
        <w:t xml:space="preserve">requested </w:t>
      </w:r>
      <w:r w:rsidRPr="009553CC">
        <w:t>the update</w:t>
      </w:r>
      <w:r>
        <w:t>.  Which</w:t>
      </w:r>
      <w:r w:rsidRPr="009553CC">
        <w:t xml:space="preserve"> examples </w:t>
      </w:r>
      <w:r>
        <w:t>in</w:t>
      </w:r>
      <w:r w:rsidRPr="009553CC">
        <w:t xml:space="preserve"> </w:t>
      </w:r>
      <w:r>
        <w:t>his</w:t>
      </w:r>
      <w:r w:rsidRPr="009553CC">
        <w:t xml:space="preserve"> mind represent</w:t>
      </w:r>
      <w:r>
        <w:t>ed</w:t>
      </w:r>
      <w:r w:rsidRPr="009553CC">
        <w:t xml:space="preserve"> the most comprehensive</w:t>
      </w:r>
      <w:r>
        <w:t xml:space="preserve"> reforms</w:t>
      </w:r>
      <w:r w:rsidRPr="009553CC">
        <w:t xml:space="preserve"> </w:t>
      </w:r>
      <w:r>
        <w:t>in</w:t>
      </w:r>
      <w:r w:rsidRPr="009553CC">
        <w:t xml:space="preserve"> response to the changing information environment</w:t>
      </w:r>
      <w:r>
        <w:t>,</w:t>
      </w:r>
      <w:r w:rsidRPr="009553CC">
        <w:t xml:space="preserve"> and also the changing forms of access to information</w:t>
      </w:r>
      <w:r>
        <w:t>?</w:t>
      </w:r>
      <w:r w:rsidRPr="009553CC">
        <w:t xml:space="preserve">  A second question would be </w:t>
      </w:r>
      <w:r>
        <w:t>with regards to</w:t>
      </w:r>
      <w:r w:rsidRPr="009553CC">
        <w:t xml:space="preserve"> the data and facts that </w:t>
      </w:r>
      <w:r>
        <w:t>he</w:t>
      </w:r>
      <w:r w:rsidRPr="009553CC">
        <w:t xml:space="preserve"> already </w:t>
      </w:r>
      <w:r>
        <w:t>had</w:t>
      </w:r>
      <w:r w:rsidRPr="009553CC">
        <w:t xml:space="preserve"> in </w:t>
      </w:r>
      <w:r>
        <w:t>the</w:t>
      </w:r>
      <w:r w:rsidRPr="009553CC">
        <w:t xml:space="preserve"> study</w:t>
      </w:r>
      <w:r>
        <w:t>,</w:t>
      </w:r>
      <w:r w:rsidRPr="009553CC">
        <w:t xml:space="preserve"> how much closer </w:t>
      </w:r>
      <w:r>
        <w:t>were</w:t>
      </w:r>
      <w:r w:rsidRPr="009553CC">
        <w:t xml:space="preserve"> </w:t>
      </w:r>
      <w:r>
        <w:t>they</w:t>
      </w:r>
      <w:r w:rsidRPr="009553CC">
        <w:t xml:space="preserve"> to a situation </w:t>
      </w:r>
      <w:r>
        <w:t>in which</w:t>
      </w:r>
      <w:r w:rsidRPr="009553CC">
        <w:t xml:space="preserve"> libraries and archives </w:t>
      </w:r>
      <w:r>
        <w:t>could</w:t>
      </w:r>
      <w:r w:rsidRPr="009553CC">
        <w:t xml:space="preserve"> easily cooperate across borders</w:t>
      </w:r>
      <w:r>
        <w:t>?  Additionally, was</w:t>
      </w:r>
      <w:r w:rsidRPr="009553CC">
        <w:t xml:space="preserve"> there any possibility that </w:t>
      </w:r>
      <w:r>
        <w:t xml:space="preserve">the information in the study </w:t>
      </w:r>
      <w:r w:rsidRPr="009553CC">
        <w:t xml:space="preserve">could be </w:t>
      </w:r>
      <w:r>
        <w:t>transformed into</w:t>
      </w:r>
      <w:r w:rsidRPr="009553CC">
        <w:t xml:space="preserve"> </w:t>
      </w:r>
      <w:r>
        <w:t>a</w:t>
      </w:r>
      <w:r w:rsidRPr="009553CC">
        <w:t xml:space="preserve"> </w:t>
      </w:r>
      <w:proofErr w:type="gramStart"/>
      <w:r w:rsidRPr="009553CC">
        <w:t>database</w:t>
      </w:r>
      <w:r>
        <w:t>,</w:t>
      </w:r>
      <w:r w:rsidRPr="009553CC">
        <w:t xml:space="preserve"> that</w:t>
      </w:r>
      <w:proofErr w:type="gramEnd"/>
      <w:r w:rsidRPr="009553CC">
        <w:t xml:space="preserve"> </w:t>
      </w:r>
      <w:r>
        <w:t>could</w:t>
      </w:r>
      <w:r w:rsidRPr="009553CC">
        <w:t xml:space="preserve"> be regularly updated whenever new reforms </w:t>
      </w:r>
      <w:r>
        <w:t>took</w:t>
      </w:r>
      <w:r w:rsidRPr="009553CC">
        <w:t xml:space="preserve"> place in the Member States of WIPO?  It was updated very recently </w:t>
      </w:r>
      <w:r>
        <w:t>to</w:t>
      </w:r>
      <w:r w:rsidRPr="009553CC">
        <w:t xml:space="preserve"> includ</w:t>
      </w:r>
      <w:r>
        <w:t>e</w:t>
      </w:r>
      <w:r w:rsidRPr="009553CC">
        <w:t xml:space="preserve"> all Member States of WIPO.  It would be </w:t>
      </w:r>
      <w:r>
        <w:t>useful</w:t>
      </w:r>
      <w:r w:rsidRPr="009553CC">
        <w:t xml:space="preserve"> for practitioners and all Member States of WIPO. </w:t>
      </w:r>
    </w:p>
    <w:p w14:paraId="6B8701B8" w14:textId="77777777" w:rsidR="00643BC0" w:rsidRPr="00DE6C6C" w:rsidRDefault="00643BC0" w:rsidP="00643BC0">
      <w:pPr>
        <w:widowControl w:val="0"/>
        <w:rPr>
          <w:szCs w:val="22"/>
        </w:rPr>
      </w:pPr>
    </w:p>
    <w:p w14:paraId="3559DC91" w14:textId="77777777" w:rsidR="00643BC0" w:rsidRPr="00990C1D" w:rsidRDefault="00643BC0" w:rsidP="00643BC0">
      <w:pPr>
        <w:pStyle w:val="ListParagraph"/>
        <w:widowControl w:val="0"/>
        <w:numPr>
          <w:ilvl w:val="0"/>
          <w:numId w:val="10"/>
        </w:numPr>
        <w:ind w:left="0" w:firstLine="0"/>
        <w:rPr>
          <w:szCs w:val="22"/>
        </w:rPr>
      </w:pPr>
      <w:r>
        <w:t>Professor Crews stated that</w:t>
      </w:r>
      <w:r w:rsidRPr="009553CC">
        <w:t xml:space="preserve"> </w:t>
      </w:r>
      <w:r>
        <w:t>with regards to an</w:t>
      </w:r>
      <w:r w:rsidRPr="009553CC">
        <w:t xml:space="preserve"> update</w:t>
      </w:r>
      <w:r>
        <w:t>d</w:t>
      </w:r>
      <w:r w:rsidRPr="009553CC" w:rsidDel="009A069A">
        <w:t xml:space="preserve"> </w:t>
      </w:r>
      <w:r w:rsidRPr="009553CC">
        <w:t xml:space="preserve">database </w:t>
      </w:r>
      <w:r>
        <w:t>he</w:t>
      </w:r>
      <w:r w:rsidRPr="009553CC">
        <w:t xml:space="preserve"> would be very pleased to help pursue those possibilities</w:t>
      </w:r>
      <w:r>
        <w:t>.</w:t>
      </w:r>
      <w:r w:rsidRPr="009553CC">
        <w:t xml:space="preserve"> </w:t>
      </w:r>
      <w:r>
        <w:t xml:space="preserve"> It</w:t>
      </w:r>
      <w:r w:rsidRPr="009553CC">
        <w:t xml:space="preserve"> would </w:t>
      </w:r>
      <w:r>
        <w:t xml:space="preserve">up to </w:t>
      </w:r>
      <w:r w:rsidRPr="009553CC">
        <w:t xml:space="preserve">the Secretariat and </w:t>
      </w:r>
      <w:r>
        <w:t xml:space="preserve">the Member States </w:t>
      </w:r>
      <w:r w:rsidRPr="009553CC">
        <w:t xml:space="preserve">to investigate the feasibility of </w:t>
      </w:r>
      <w:r>
        <w:t>doing</w:t>
      </w:r>
      <w:r w:rsidRPr="009553CC">
        <w:t xml:space="preserve"> that.  </w:t>
      </w:r>
      <w:r>
        <w:t>The Delegates’</w:t>
      </w:r>
      <w:r w:rsidRPr="009553CC">
        <w:t xml:space="preserve"> encouragement and </w:t>
      </w:r>
      <w:r>
        <w:t xml:space="preserve">an </w:t>
      </w:r>
      <w:r w:rsidRPr="009553CC">
        <w:t>expressi</w:t>
      </w:r>
      <w:r>
        <w:t>on of</w:t>
      </w:r>
      <w:r w:rsidRPr="009553CC">
        <w:t xml:space="preserve"> </w:t>
      </w:r>
      <w:r>
        <w:t>their</w:t>
      </w:r>
      <w:r w:rsidRPr="009553CC">
        <w:t xml:space="preserve"> needs </w:t>
      </w:r>
      <w:r>
        <w:t>might</w:t>
      </w:r>
      <w:r w:rsidRPr="009553CC">
        <w:t xml:space="preserve"> be the most helpful </w:t>
      </w:r>
      <w:r>
        <w:t xml:space="preserve">in deciding </w:t>
      </w:r>
      <w:r w:rsidRPr="009553CC">
        <w:t xml:space="preserve">whether that would be a good thing for WIPO to pursue. </w:t>
      </w:r>
      <w:r>
        <w:t xml:space="preserve"> The Delegate’s</w:t>
      </w:r>
      <w:r w:rsidRPr="009553CC">
        <w:t xml:space="preserve"> second point about cross</w:t>
      </w:r>
      <w:r w:rsidRPr="009553CC">
        <w:noBreakHyphen/>
        <w:t xml:space="preserve">border </w:t>
      </w:r>
      <w:r>
        <w:t>activities wa</w:t>
      </w:r>
      <w:r w:rsidRPr="009553CC">
        <w:t>s very important and</w:t>
      </w:r>
      <w:r>
        <w:t xml:space="preserve"> had been </w:t>
      </w:r>
      <w:r w:rsidRPr="009553CC">
        <w:t xml:space="preserve">an important subject for </w:t>
      </w:r>
      <w:r>
        <w:t>WIPO</w:t>
      </w:r>
      <w:r w:rsidRPr="009553CC">
        <w:t xml:space="preserve">.  </w:t>
      </w:r>
      <w:r>
        <w:t>If they</w:t>
      </w:r>
      <w:r w:rsidRPr="009553CC">
        <w:t xml:space="preserve"> could find a way to address that one issue</w:t>
      </w:r>
      <w:r>
        <w:t>,</w:t>
      </w:r>
      <w:r w:rsidRPr="009553CC">
        <w:t xml:space="preserve"> </w:t>
      </w:r>
      <w:r>
        <w:t>they</w:t>
      </w:r>
      <w:r w:rsidRPr="009553CC">
        <w:t xml:space="preserve"> would have accomplished something extremely important.  It </w:t>
      </w:r>
      <w:r>
        <w:t>wa</w:t>
      </w:r>
      <w:r w:rsidRPr="009553CC">
        <w:t xml:space="preserve">s a challenge. </w:t>
      </w:r>
      <w:r>
        <w:t xml:space="preserve"> He could</w:t>
      </w:r>
      <w:r w:rsidRPr="009553CC">
        <w:t xml:space="preserve"> imagine a cross</w:t>
      </w:r>
      <w:r w:rsidRPr="009553CC">
        <w:noBreakHyphen/>
        <w:t xml:space="preserve">border arrangement that would, for example, depend on whether it </w:t>
      </w:r>
      <w:r>
        <w:t>was</w:t>
      </w:r>
      <w:r w:rsidRPr="009553CC">
        <w:t xml:space="preserve"> lawful for a library to make </w:t>
      </w:r>
      <w:r>
        <w:t>a</w:t>
      </w:r>
      <w:r w:rsidRPr="009553CC">
        <w:t xml:space="preserve"> copy in country A and then be able to receive it from country B</w:t>
      </w:r>
      <w:r>
        <w:t xml:space="preserve">, </w:t>
      </w:r>
      <w:r w:rsidRPr="009553CC">
        <w:t xml:space="preserve">where the use </w:t>
      </w:r>
      <w:r>
        <w:t>was</w:t>
      </w:r>
      <w:r w:rsidRPr="009553CC">
        <w:t xml:space="preserve"> going to be in country A.  </w:t>
      </w:r>
      <w:r>
        <w:t>T</w:t>
      </w:r>
      <w:r w:rsidRPr="009553CC">
        <w:t xml:space="preserve">hat may be a very reasonable way of sorting out the legal responsibility associated with that work. </w:t>
      </w:r>
      <w:r>
        <w:t xml:space="preserve"> </w:t>
      </w:r>
      <w:r w:rsidRPr="009553CC">
        <w:t xml:space="preserve">The second step of the process </w:t>
      </w:r>
      <w:r>
        <w:t>was</w:t>
      </w:r>
      <w:r w:rsidRPr="009553CC">
        <w:t xml:space="preserve"> </w:t>
      </w:r>
      <w:r>
        <w:t>similar to</w:t>
      </w:r>
      <w:r w:rsidRPr="009553CC">
        <w:t xml:space="preserve"> the question about</w:t>
      </w:r>
      <w:r>
        <w:t xml:space="preserve"> the</w:t>
      </w:r>
      <w:r w:rsidRPr="009553CC">
        <w:t xml:space="preserve"> first sale</w:t>
      </w:r>
      <w:r>
        <w:t xml:space="preserve"> doctrine</w:t>
      </w:r>
      <w:r w:rsidRPr="009553CC">
        <w:t xml:space="preserve"> and international exhaustion</w:t>
      </w:r>
      <w:r>
        <w:t xml:space="preserve">.  It involved </w:t>
      </w:r>
      <w:r w:rsidRPr="009553CC">
        <w:t>mak</w:t>
      </w:r>
      <w:r>
        <w:t>ing</w:t>
      </w:r>
      <w:r w:rsidRPr="009553CC">
        <w:t xml:space="preserve"> sure that once the copyright question </w:t>
      </w:r>
      <w:r>
        <w:t>had</w:t>
      </w:r>
      <w:r w:rsidRPr="009553CC">
        <w:t xml:space="preserve"> been resolved, that </w:t>
      </w:r>
      <w:r>
        <w:t>it was</w:t>
      </w:r>
      <w:r w:rsidRPr="009553CC">
        <w:t xml:space="preserve"> lawful for the library in country A to make and receive that copy, </w:t>
      </w:r>
      <w:r>
        <w:t xml:space="preserve">or </w:t>
      </w:r>
      <w:r w:rsidRPr="009553CC">
        <w:t xml:space="preserve">receive it from a different country, </w:t>
      </w:r>
      <w:r>
        <w:t xml:space="preserve">and </w:t>
      </w:r>
      <w:r w:rsidRPr="009553CC">
        <w:t xml:space="preserve">that it </w:t>
      </w:r>
      <w:r>
        <w:t>was</w:t>
      </w:r>
      <w:r w:rsidRPr="009553CC">
        <w:t xml:space="preserve"> also then allowed </w:t>
      </w:r>
      <w:r>
        <w:t xml:space="preserve">as </w:t>
      </w:r>
      <w:r w:rsidRPr="009553CC">
        <w:t xml:space="preserve">an exemption under country A's import laws as well as country B's export laws.  </w:t>
      </w:r>
      <w:r>
        <w:t>As a result, they</w:t>
      </w:r>
      <w:r w:rsidRPr="009553CC">
        <w:t xml:space="preserve"> need</w:t>
      </w:r>
      <w:r>
        <w:t>ed</w:t>
      </w:r>
      <w:r w:rsidRPr="009553CC">
        <w:t xml:space="preserve"> to tie </w:t>
      </w:r>
      <w:r>
        <w:t>that</w:t>
      </w:r>
      <w:r w:rsidRPr="009553CC">
        <w:t xml:space="preserve"> to the ability to transfer that copy across national borders</w:t>
      </w:r>
      <w:r>
        <w:t>.  O</w:t>
      </w:r>
      <w:r w:rsidRPr="009553CC">
        <w:t xml:space="preserve">ften import and export </w:t>
      </w:r>
      <w:r>
        <w:t>was</w:t>
      </w:r>
      <w:r w:rsidRPr="009553CC">
        <w:t xml:space="preserve"> a form of infringement.  </w:t>
      </w:r>
      <w:r>
        <w:t>Consequently, they</w:t>
      </w:r>
      <w:r w:rsidRPr="009553CC">
        <w:t xml:space="preserve"> need</w:t>
      </w:r>
      <w:r>
        <w:t>ed</w:t>
      </w:r>
      <w:r w:rsidRPr="009553CC">
        <w:t xml:space="preserve"> to clear that possibility as well. </w:t>
      </w:r>
      <w:r>
        <w:t xml:space="preserve"> The Delegate’s </w:t>
      </w:r>
      <w:r w:rsidRPr="009553CC">
        <w:t xml:space="preserve">first question </w:t>
      </w:r>
      <w:r>
        <w:t>was</w:t>
      </w:r>
      <w:r w:rsidRPr="009553CC">
        <w:t xml:space="preserve"> also a very complex </w:t>
      </w:r>
      <w:r>
        <w:t>one.  I</w:t>
      </w:r>
      <w:r w:rsidRPr="009553CC">
        <w:t>n effect</w:t>
      </w:r>
      <w:r>
        <w:t>,</w:t>
      </w:r>
      <w:r w:rsidRPr="009553CC">
        <w:t xml:space="preserve"> </w:t>
      </w:r>
      <w:r>
        <w:t>he had asked if</w:t>
      </w:r>
      <w:r w:rsidRPr="009553CC">
        <w:t xml:space="preserve"> </w:t>
      </w:r>
      <w:r>
        <w:t>in</w:t>
      </w:r>
      <w:r w:rsidRPr="009553CC">
        <w:t xml:space="preserve"> examining the laws of so many countries, </w:t>
      </w:r>
      <w:r>
        <w:t>there were</w:t>
      </w:r>
      <w:r w:rsidRPr="009553CC">
        <w:t xml:space="preserve"> countries</w:t>
      </w:r>
      <w:r>
        <w:t xml:space="preserve"> that</w:t>
      </w:r>
      <w:r w:rsidRPr="009553CC">
        <w:t xml:space="preserve"> </w:t>
      </w:r>
      <w:r>
        <w:t>had</w:t>
      </w:r>
      <w:r w:rsidRPr="009553CC">
        <w:t xml:space="preserve"> really set an example. </w:t>
      </w:r>
      <w:r>
        <w:t xml:space="preserve"> T</w:t>
      </w:r>
      <w:r w:rsidRPr="009553CC">
        <w:t>here</w:t>
      </w:r>
      <w:r>
        <w:t xml:space="preserve"> wa</w:t>
      </w:r>
      <w:r w:rsidRPr="009553CC">
        <w:t>s no one good way to answer that question</w:t>
      </w:r>
      <w:r>
        <w:t>,</w:t>
      </w:r>
      <w:r w:rsidRPr="009553CC">
        <w:t xml:space="preserve"> because different countries </w:t>
      </w:r>
      <w:r>
        <w:t>had</w:t>
      </w:r>
      <w:r w:rsidRPr="009553CC">
        <w:t xml:space="preserve"> some very good ideas that they </w:t>
      </w:r>
      <w:r>
        <w:t>had</w:t>
      </w:r>
      <w:r w:rsidRPr="009553CC">
        <w:t xml:space="preserve"> incorporated in to their laws.  As </w:t>
      </w:r>
      <w:r>
        <w:t>he had</w:t>
      </w:r>
      <w:r w:rsidRPr="009553CC">
        <w:t xml:space="preserve"> mentioned during the presentation</w:t>
      </w:r>
      <w:r>
        <w:t>,</w:t>
      </w:r>
      <w:r w:rsidRPr="009553CC">
        <w:t xml:space="preserve"> very few countries </w:t>
      </w:r>
      <w:r>
        <w:t>had</w:t>
      </w:r>
      <w:r w:rsidRPr="009553CC">
        <w:t xml:space="preserve"> shown innovation about the scope of subject matter.  </w:t>
      </w:r>
      <w:r>
        <w:t>They</w:t>
      </w:r>
      <w:r w:rsidRPr="009553CC">
        <w:t xml:space="preserve"> </w:t>
      </w:r>
      <w:r>
        <w:t>were</w:t>
      </w:r>
      <w:r w:rsidRPr="009553CC">
        <w:t xml:space="preserve"> still very much focused on some familiar subject areas.  </w:t>
      </w:r>
      <w:r>
        <w:t>As a result, they</w:t>
      </w:r>
      <w:r w:rsidRPr="009553CC">
        <w:t xml:space="preserve"> would want to look to the very few countries that </w:t>
      </w:r>
      <w:r>
        <w:t>had</w:t>
      </w:r>
      <w:r w:rsidRPr="009553CC">
        <w:t xml:space="preserve"> addressed some new issues. </w:t>
      </w:r>
      <w:r>
        <w:t xml:space="preserve"> S</w:t>
      </w:r>
      <w:r w:rsidRPr="009553CC">
        <w:t xml:space="preserve">ome of those </w:t>
      </w:r>
      <w:r>
        <w:t>they</w:t>
      </w:r>
      <w:r w:rsidRPr="009553CC">
        <w:t xml:space="preserve"> </w:t>
      </w:r>
      <w:r>
        <w:t>had</w:t>
      </w:r>
      <w:r w:rsidRPr="009553CC">
        <w:t xml:space="preserve"> referred</w:t>
      </w:r>
      <w:r>
        <w:t xml:space="preserve"> </w:t>
      </w:r>
      <w:r w:rsidRPr="009553CC">
        <w:t>to</w:t>
      </w:r>
      <w:r>
        <w:t xml:space="preserve"> in the discussion</w:t>
      </w:r>
      <w:r w:rsidRPr="009553CC">
        <w:t xml:space="preserve"> </w:t>
      </w:r>
      <w:r>
        <w:t xml:space="preserve">included </w:t>
      </w:r>
      <w:r w:rsidRPr="009553CC">
        <w:t>orphan works legislation</w:t>
      </w:r>
      <w:r>
        <w:t xml:space="preserve">, </w:t>
      </w:r>
      <w:r w:rsidRPr="009553CC">
        <w:t xml:space="preserve">fair dealing and </w:t>
      </w:r>
      <w:r>
        <w:t>perhaps</w:t>
      </w:r>
      <w:r w:rsidRPr="009553CC">
        <w:t xml:space="preserve"> fair use.  </w:t>
      </w:r>
      <w:r>
        <w:t>They</w:t>
      </w:r>
      <w:r w:rsidRPr="009553CC">
        <w:t xml:space="preserve"> </w:t>
      </w:r>
      <w:r>
        <w:t>had</w:t>
      </w:r>
      <w:r w:rsidRPr="009553CC">
        <w:t xml:space="preserve"> referred to text mining and large-scale digitization at another point.  There </w:t>
      </w:r>
      <w:r>
        <w:t>were</w:t>
      </w:r>
      <w:r w:rsidRPr="009553CC">
        <w:t xml:space="preserve"> </w:t>
      </w:r>
      <w:r>
        <w:t>those</w:t>
      </w:r>
      <w:r w:rsidRPr="009553CC">
        <w:t xml:space="preserve"> </w:t>
      </w:r>
      <w:proofErr w:type="gramStart"/>
      <w:r w:rsidRPr="009553CC">
        <w:t>variety</w:t>
      </w:r>
      <w:proofErr w:type="gramEnd"/>
      <w:r w:rsidRPr="009553CC">
        <w:t xml:space="preserve"> of different issues and most of them </w:t>
      </w:r>
      <w:r>
        <w:t>were</w:t>
      </w:r>
      <w:r w:rsidRPr="009553CC">
        <w:t xml:space="preserve"> in </w:t>
      </w:r>
      <w:r>
        <w:t>the</w:t>
      </w:r>
      <w:r w:rsidRPr="009553CC">
        <w:t xml:space="preserve"> documents outlining the priority issues for libraries. </w:t>
      </w:r>
      <w:r>
        <w:t xml:space="preserve"> N</w:t>
      </w:r>
      <w:r w:rsidRPr="009553CC">
        <w:t>o one country ha</w:t>
      </w:r>
      <w:r>
        <w:t>d</w:t>
      </w:r>
      <w:r w:rsidRPr="009553CC">
        <w:t xml:space="preserve"> addressed a large share of those questions and issues. </w:t>
      </w:r>
      <w:r>
        <w:t>O</w:t>
      </w:r>
      <w:r w:rsidRPr="009553CC">
        <w:t xml:space="preserve">f the countries that </w:t>
      </w:r>
      <w:r>
        <w:t>had</w:t>
      </w:r>
      <w:r w:rsidRPr="009553CC">
        <w:t xml:space="preserve"> addressed the familiar issue</w:t>
      </w:r>
      <w:r>
        <w:t>s</w:t>
      </w:r>
      <w:r w:rsidRPr="009553CC">
        <w:t xml:space="preserve">, there </w:t>
      </w:r>
      <w:r>
        <w:t>were</w:t>
      </w:r>
      <w:r w:rsidRPr="009553CC">
        <w:t xml:space="preserve"> different countries that </w:t>
      </w:r>
      <w:r>
        <w:t>had</w:t>
      </w:r>
      <w:r w:rsidRPr="009553CC">
        <w:t xml:space="preserve"> responded in different ways.  </w:t>
      </w:r>
      <w:r>
        <w:t xml:space="preserve"> However, there were</w:t>
      </w:r>
      <w:r w:rsidRPr="009553CC">
        <w:t xml:space="preserve"> a few easy things </w:t>
      </w:r>
      <w:r>
        <w:t>he</w:t>
      </w:r>
      <w:r w:rsidRPr="009553CC">
        <w:t xml:space="preserve"> could say.  For example, if </w:t>
      </w:r>
      <w:r>
        <w:t>they</w:t>
      </w:r>
      <w:r w:rsidRPr="009553CC">
        <w:t xml:space="preserve"> </w:t>
      </w:r>
      <w:r>
        <w:t>were</w:t>
      </w:r>
      <w:r w:rsidRPr="009553CC">
        <w:t xml:space="preserve"> talking about a preservation statute, the place where preservation may be most important </w:t>
      </w:r>
      <w:r>
        <w:t>was</w:t>
      </w:r>
      <w:r w:rsidRPr="009553CC">
        <w:t xml:space="preserve"> with respect to unpublished works.  </w:t>
      </w:r>
      <w:r>
        <w:t>As a result,</w:t>
      </w:r>
      <w:r w:rsidRPr="009553CC">
        <w:t xml:space="preserve"> a preservation statute that</w:t>
      </w:r>
      <w:r>
        <w:t xml:space="preserve"> was</w:t>
      </w:r>
      <w:r w:rsidRPr="009553CC">
        <w:t xml:space="preserve"> limited to published works </w:t>
      </w:r>
      <w:r>
        <w:t>was</w:t>
      </w:r>
      <w:r w:rsidRPr="009553CC">
        <w:t xml:space="preserve"> actually probably missing the most important function of that preservation statute.  The reality </w:t>
      </w:r>
      <w:r>
        <w:t>was</w:t>
      </w:r>
      <w:r w:rsidRPr="009553CC">
        <w:t xml:space="preserve"> that digital technology </w:t>
      </w:r>
      <w:r>
        <w:t>was</w:t>
      </w:r>
      <w:r w:rsidRPr="009553CC">
        <w:t xml:space="preserve"> probably unavoidable.  In fact, what </w:t>
      </w:r>
      <w:r>
        <w:t>they</w:t>
      </w:r>
      <w:r w:rsidRPr="009553CC">
        <w:t xml:space="preserve"> </w:t>
      </w:r>
      <w:r>
        <w:t>thought</w:t>
      </w:r>
      <w:r w:rsidRPr="009553CC">
        <w:t xml:space="preserve"> of today</w:t>
      </w:r>
      <w:r>
        <w:t xml:space="preserve"> as</w:t>
      </w:r>
      <w:r w:rsidRPr="009553CC">
        <w:t xml:space="preserve"> reprographic or other more old</w:t>
      </w:r>
      <w:r w:rsidRPr="009553CC">
        <w:noBreakHyphen/>
        <w:t xml:space="preserve">fashioned technology </w:t>
      </w:r>
      <w:r>
        <w:t>were</w:t>
      </w:r>
      <w:r w:rsidRPr="009553CC">
        <w:t xml:space="preserve"> actually digital technologies today in one form or another. </w:t>
      </w:r>
      <w:r>
        <w:t xml:space="preserve"> Consequently,</w:t>
      </w:r>
      <w:r w:rsidRPr="009553CC">
        <w:t xml:space="preserve"> statutes that may be limited to non</w:t>
      </w:r>
      <w:r>
        <w:t>-</w:t>
      </w:r>
      <w:r w:rsidRPr="009553CC">
        <w:t xml:space="preserve">digital technologies may also be missing the fact that digital </w:t>
      </w:r>
      <w:r>
        <w:t>technology was</w:t>
      </w:r>
      <w:r w:rsidRPr="009553CC">
        <w:t xml:space="preserve"> probably unavoidable and probably essential for effective library services.  </w:t>
      </w:r>
      <w:r>
        <w:t>He</w:t>
      </w:r>
      <w:r w:rsidRPr="009553CC">
        <w:t xml:space="preserve"> underst</w:t>
      </w:r>
      <w:r>
        <w:t>oo</w:t>
      </w:r>
      <w:r w:rsidRPr="009553CC">
        <w:t>d the concerns about digita</w:t>
      </w:r>
      <w:r>
        <w:t>l technologies,</w:t>
      </w:r>
      <w:r w:rsidRPr="009553CC">
        <w:t xml:space="preserve"> but those concerns </w:t>
      </w:r>
      <w:r>
        <w:t>could</w:t>
      </w:r>
      <w:r w:rsidRPr="009553CC">
        <w:t xml:space="preserve"> be addressed in other ways. </w:t>
      </w:r>
      <w:r>
        <w:t xml:space="preserve"> A</w:t>
      </w:r>
      <w:r w:rsidRPr="009553CC">
        <w:t xml:space="preserve"> closing point </w:t>
      </w:r>
      <w:r>
        <w:t>he had made and would</w:t>
      </w:r>
      <w:r w:rsidRPr="009553CC">
        <w:t xml:space="preserve"> emphasize </w:t>
      </w:r>
      <w:r>
        <w:t>was that</w:t>
      </w:r>
      <w:r w:rsidRPr="009553CC">
        <w:t xml:space="preserve"> </w:t>
      </w:r>
      <w:r>
        <w:t>they</w:t>
      </w:r>
      <w:r w:rsidRPr="009553CC">
        <w:t xml:space="preserve"> </w:t>
      </w:r>
      <w:r>
        <w:t>were</w:t>
      </w:r>
      <w:r w:rsidRPr="009553CC">
        <w:t xml:space="preserve"> really talking </w:t>
      </w:r>
      <w:r>
        <w:t xml:space="preserve">about </w:t>
      </w:r>
      <w:r w:rsidRPr="009553CC">
        <w:t>law for honest people</w:t>
      </w:r>
      <w:r>
        <w:t>;  k</w:t>
      </w:r>
      <w:r w:rsidRPr="009553CC">
        <w:t xml:space="preserve">eeping citizens honest, giving them honest, good standards that they </w:t>
      </w:r>
      <w:r>
        <w:t>could</w:t>
      </w:r>
      <w:r w:rsidRPr="009553CC">
        <w:t xml:space="preserve"> follow. </w:t>
      </w:r>
      <w:r>
        <w:t xml:space="preserve"> The</w:t>
      </w:r>
      <w:r w:rsidRPr="009553CC">
        <w:t xml:space="preserve"> respect for the law </w:t>
      </w:r>
      <w:r>
        <w:t>was</w:t>
      </w:r>
      <w:r w:rsidRPr="009553CC">
        <w:t xml:space="preserve"> very </w:t>
      </w:r>
      <w:proofErr w:type="gramStart"/>
      <w:r w:rsidRPr="009553CC">
        <w:t>strong,</w:t>
      </w:r>
      <w:proofErr w:type="gramEnd"/>
      <w:r w:rsidRPr="009553CC">
        <w:t xml:space="preserve"> otherwise </w:t>
      </w:r>
      <w:r>
        <w:t>they</w:t>
      </w:r>
      <w:r w:rsidRPr="009553CC">
        <w:t xml:space="preserve"> wouldn't be having </w:t>
      </w:r>
      <w:r>
        <w:t>the present</w:t>
      </w:r>
      <w:r w:rsidRPr="009553CC">
        <w:t xml:space="preserve"> meeting.  </w:t>
      </w:r>
      <w:r>
        <w:t>It was</w:t>
      </w:r>
      <w:r w:rsidRPr="009553CC">
        <w:t xml:space="preserve"> an indication of the respect that </w:t>
      </w:r>
      <w:r>
        <w:t>they</w:t>
      </w:r>
      <w:r w:rsidRPr="009553CC">
        <w:t xml:space="preserve"> all </w:t>
      </w:r>
      <w:r>
        <w:t>had</w:t>
      </w:r>
      <w:r w:rsidRPr="009553CC">
        <w:t xml:space="preserve"> for the law.  </w:t>
      </w:r>
      <w:r>
        <w:t>Consequently,</w:t>
      </w:r>
      <w:r w:rsidRPr="009553CC">
        <w:t xml:space="preserve"> there </w:t>
      </w:r>
      <w:r>
        <w:t>was</w:t>
      </w:r>
      <w:r w:rsidRPr="009553CC">
        <w:t xml:space="preserve"> no desire among libraries and archives to see digital files released</w:t>
      </w:r>
      <w:r>
        <w:t xml:space="preserve">, </w:t>
      </w:r>
      <w:r w:rsidRPr="009553CC">
        <w:t>abuse</w:t>
      </w:r>
      <w:r>
        <w:t xml:space="preserve">d </w:t>
      </w:r>
      <w:r w:rsidRPr="009553CC">
        <w:t>and misuse</w:t>
      </w:r>
      <w:r>
        <w:t>d</w:t>
      </w:r>
      <w:r w:rsidRPr="009553CC">
        <w:t xml:space="preserve">.  A little bit of safeguard would be acceptable and </w:t>
      </w:r>
      <w:r>
        <w:t xml:space="preserve">would </w:t>
      </w:r>
      <w:r w:rsidRPr="009553CC">
        <w:t xml:space="preserve">allow </w:t>
      </w:r>
      <w:r>
        <w:t>the</w:t>
      </w:r>
      <w:r w:rsidRPr="009553CC">
        <w:t xml:space="preserve"> appropriate technologies to move forward.  </w:t>
      </w:r>
      <w:r>
        <w:t>He</w:t>
      </w:r>
      <w:r w:rsidRPr="009553CC">
        <w:t xml:space="preserve"> </w:t>
      </w:r>
      <w:r>
        <w:t>knew</w:t>
      </w:r>
      <w:r w:rsidRPr="009553CC">
        <w:t xml:space="preserve"> that </w:t>
      </w:r>
      <w:r>
        <w:t>was</w:t>
      </w:r>
      <w:r w:rsidRPr="009553CC">
        <w:t xml:space="preserve"> not what </w:t>
      </w:r>
      <w:r>
        <w:t xml:space="preserve">the Delegate had </w:t>
      </w:r>
      <w:r w:rsidRPr="009553CC">
        <w:t xml:space="preserve">expected as an answer, but </w:t>
      </w:r>
      <w:r>
        <w:t>he</w:t>
      </w:r>
      <w:r w:rsidRPr="009553CC">
        <w:t xml:space="preserve"> hope</w:t>
      </w:r>
      <w:r>
        <w:t>d</w:t>
      </w:r>
      <w:r w:rsidRPr="009553CC">
        <w:t xml:space="preserve"> that </w:t>
      </w:r>
      <w:r>
        <w:t>was</w:t>
      </w:r>
      <w:r w:rsidRPr="009553CC">
        <w:t xml:space="preserve"> something helpful</w:t>
      </w:r>
    </w:p>
    <w:p w14:paraId="536F6FBB" w14:textId="77777777" w:rsidR="00643BC0" w:rsidRPr="00DE6C6C" w:rsidRDefault="00643BC0" w:rsidP="00643BC0">
      <w:pPr>
        <w:pStyle w:val="ListParagraph"/>
        <w:widowControl w:val="0"/>
        <w:ind w:left="0"/>
      </w:pPr>
    </w:p>
    <w:p w14:paraId="751E3697" w14:textId="77777777" w:rsidR="00643BC0" w:rsidRPr="00990C1D" w:rsidRDefault="00643BC0" w:rsidP="00643BC0">
      <w:pPr>
        <w:pStyle w:val="ListParagraph"/>
        <w:keepNext/>
        <w:keepLines/>
        <w:numPr>
          <w:ilvl w:val="0"/>
          <w:numId w:val="10"/>
        </w:numPr>
        <w:ind w:left="0" w:firstLine="0"/>
        <w:rPr>
          <w:szCs w:val="22"/>
        </w:rPr>
      </w:pPr>
      <w:r>
        <w:lastRenderedPageBreak/>
        <w:t>The Delegation of Brazil thanked Professor Crews for his</w:t>
      </w:r>
      <w:r w:rsidRPr="009553CC">
        <w:t xml:space="preserve"> comprehensive and rigorous study</w:t>
      </w:r>
      <w:r>
        <w:t>,</w:t>
      </w:r>
      <w:r w:rsidRPr="009553CC">
        <w:t xml:space="preserve"> as well as for his informative presentation.  </w:t>
      </w:r>
      <w:r>
        <w:t>He</w:t>
      </w:r>
      <w:r w:rsidRPr="009553CC">
        <w:t xml:space="preserve"> commend</w:t>
      </w:r>
      <w:r>
        <w:t>ed</w:t>
      </w:r>
      <w:r w:rsidRPr="009553CC">
        <w:t xml:space="preserve"> the SCCR for commissioning </w:t>
      </w:r>
      <w:r>
        <w:t>the</w:t>
      </w:r>
      <w:r w:rsidRPr="009553CC">
        <w:t xml:space="preserve"> study.  </w:t>
      </w:r>
      <w:r>
        <w:t>It</w:t>
      </w:r>
      <w:r w:rsidRPr="009553CC">
        <w:t xml:space="preserve"> </w:t>
      </w:r>
      <w:r>
        <w:t>wa</w:t>
      </w:r>
      <w:r w:rsidRPr="009553CC">
        <w:t xml:space="preserve">s a clear instance of the Committee fulfilling its responsibility </w:t>
      </w:r>
      <w:r>
        <w:t>of</w:t>
      </w:r>
      <w:r w:rsidRPr="009553CC">
        <w:t xml:space="preserve"> advancing discussions in a constructive and substantive way</w:t>
      </w:r>
      <w:r>
        <w:t xml:space="preserve">, </w:t>
      </w:r>
      <w:r w:rsidRPr="009553CC">
        <w:t xml:space="preserve">backed up with hard data. </w:t>
      </w:r>
      <w:r>
        <w:t xml:space="preserve"> The</w:t>
      </w:r>
      <w:r w:rsidRPr="009553CC">
        <w:t xml:space="preserve"> study highlight</w:t>
      </w:r>
      <w:r>
        <w:t xml:space="preserve">ed </w:t>
      </w:r>
      <w:r w:rsidRPr="009553CC">
        <w:t xml:space="preserve">the fact that sensible limitations and exceptions </w:t>
      </w:r>
      <w:r>
        <w:t>could</w:t>
      </w:r>
      <w:r w:rsidRPr="009553CC">
        <w:t xml:space="preserve"> easily co</w:t>
      </w:r>
      <w:r w:rsidRPr="009553CC">
        <w:noBreakHyphen/>
        <w:t>exist with some of the strongest and most effective copyright regimes in existence anywhere.  Indeed</w:t>
      </w:r>
      <w:r>
        <w:t>,</w:t>
      </w:r>
      <w:r w:rsidRPr="009553CC">
        <w:t xml:space="preserve"> </w:t>
      </w:r>
      <w:r>
        <w:t>those</w:t>
      </w:r>
      <w:r w:rsidRPr="009553CC">
        <w:t xml:space="preserve"> characteristics seem to be closely interrelated.  </w:t>
      </w:r>
      <w:r>
        <w:t>The study</w:t>
      </w:r>
      <w:r w:rsidRPr="009553CC">
        <w:t xml:space="preserve"> </w:t>
      </w:r>
      <w:r>
        <w:t>would</w:t>
      </w:r>
      <w:r w:rsidRPr="009553CC">
        <w:t xml:space="preserve"> certainly be widely circulated within Brazil's copyright community and</w:t>
      </w:r>
      <w:r>
        <w:t xml:space="preserve"> amongst its</w:t>
      </w:r>
      <w:r w:rsidRPr="009553CC">
        <w:t xml:space="preserve"> stakeholders.  </w:t>
      </w:r>
      <w:r>
        <w:t>They</w:t>
      </w:r>
      <w:r w:rsidRPr="009553CC">
        <w:t xml:space="preserve"> </w:t>
      </w:r>
      <w:r>
        <w:t>would</w:t>
      </w:r>
      <w:r w:rsidRPr="009553CC">
        <w:t xml:space="preserve"> see to </w:t>
      </w:r>
      <w:r>
        <w:t xml:space="preserve">it </w:t>
      </w:r>
      <w:r w:rsidRPr="009553CC">
        <w:t xml:space="preserve">that </w:t>
      </w:r>
      <w:r>
        <w:t xml:space="preserve">the study </w:t>
      </w:r>
      <w:r w:rsidRPr="009553CC">
        <w:t>contribute</w:t>
      </w:r>
      <w:r>
        <w:t>d</w:t>
      </w:r>
      <w:r w:rsidRPr="009553CC">
        <w:t xml:space="preserve"> to the ongoing national debate on the topic. </w:t>
      </w:r>
      <w:r>
        <w:t xml:space="preserve"> W</w:t>
      </w:r>
      <w:r w:rsidRPr="009553CC">
        <w:t xml:space="preserve">ould </w:t>
      </w:r>
      <w:r>
        <w:t xml:space="preserve">it </w:t>
      </w:r>
      <w:r w:rsidRPr="009553CC">
        <w:t xml:space="preserve">be possible to have </w:t>
      </w:r>
      <w:r>
        <w:t>the</w:t>
      </w:r>
      <w:r w:rsidRPr="009553CC">
        <w:t xml:space="preserve"> study in an updateable online database</w:t>
      </w:r>
      <w:r>
        <w:t>,</w:t>
      </w:r>
      <w:r w:rsidRPr="009553CC">
        <w:t xml:space="preserve"> where data would be updated in real-time as soon as any changes </w:t>
      </w:r>
      <w:r>
        <w:t>took</w:t>
      </w:r>
      <w:r w:rsidRPr="009553CC">
        <w:t xml:space="preserve"> place</w:t>
      </w:r>
      <w:r>
        <w:t>?</w:t>
      </w:r>
      <w:r w:rsidRPr="009553CC">
        <w:t xml:space="preserve">  </w:t>
      </w:r>
      <w:r>
        <w:t>That</w:t>
      </w:r>
      <w:r w:rsidRPr="009553CC">
        <w:t xml:space="preserve"> would be of great use not only for academic institutions but for all parties involved. </w:t>
      </w:r>
    </w:p>
    <w:p w14:paraId="23214102" w14:textId="77777777" w:rsidR="00643BC0" w:rsidRDefault="00643BC0" w:rsidP="00643BC0"/>
    <w:p w14:paraId="4DC7B0D5" w14:textId="77777777" w:rsidR="00643BC0" w:rsidRPr="00990C1D" w:rsidRDefault="00643BC0" w:rsidP="00643BC0">
      <w:pPr>
        <w:pStyle w:val="ListParagraph"/>
        <w:keepNext/>
        <w:keepLines/>
        <w:numPr>
          <w:ilvl w:val="0"/>
          <w:numId w:val="10"/>
        </w:numPr>
        <w:ind w:left="0" w:firstLine="0"/>
        <w:rPr>
          <w:szCs w:val="22"/>
        </w:rPr>
      </w:pPr>
      <w:r>
        <w:t xml:space="preserve">Professor Crews inquired if that was a question or a request?  He </w:t>
      </w:r>
      <w:r w:rsidRPr="009553CC">
        <w:t>thank</w:t>
      </w:r>
      <w:r>
        <w:t>ed</w:t>
      </w:r>
      <w:r w:rsidRPr="009553CC">
        <w:t xml:space="preserve"> </w:t>
      </w:r>
      <w:r>
        <w:t>the Delegation</w:t>
      </w:r>
      <w:r w:rsidRPr="009553CC">
        <w:t xml:space="preserve"> for </w:t>
      </w:r>
      <w:r>
        <w:t>its</w:t>
      </w:r>
      <w:r w:rsidRPr="009553CC">
        <w:t xml:space="preserve"> support </w:t>
      </w:r>
      <w:r>
        <w:t xml:space="preserve">and </w:t>
      </w:r>
      <w:r w:rsidRPr="009553CC">
        <w:t>leadership through</w:t>
      </w:r>
      <w:r>
        <w:t>out</w:t>
      </w:r>
      <w:r w:rsidRPr="009553CC">
        <w:t xml:space="preserve"> the years on </w:t>
      </w:r>
      <w:r>
        <w:t>the</w:t>
      </w:r>
      <w:r w:rsidRPr="009553CC">
        <w:t xml:space="preserve"> issue.  </w:t>
      </w:r>
      <w:r>
        <w:t>He also</w:t>
      </w:r>
      <w:r w:rsidRPr="009553CC">
        <w:t xml:space="preserve"> thank</w:t>
      </w:r>
      <w:r>
        <w:t>ed</w:t>
      </w:r>
      <w:r w:rsidRPr="009553CC">
        <w:t xml:space="preserve"> the people of </w:t>
      </w:r>
      <w:r>
        <w:t>Brazil</w:t>
      </w:r>
      <w:r w:rsidRPr="009553CC">
        <w:t xml:space="preserve">.  </w:t>
      </w:r>
      <w:r>
        <w:t>The</w:t>
      </w:r>
      <w:r w:rsidRPr="009553CC">
        <w:t xml:space="preserve"> answer </w:t>
      </w:r>
      <w:r>
        <w:t>was that</w:t>
      </w:r>
      <w:r w:rsidRPr="009553CC">
        <w:t xml:space="preserve"> </w:t>
      </w:r>
      <w:r>
        <w:t xml:space="preserve">he thought </w:t>
      </w:r>
      <w:r w:rsidRPr="009553CC">
        <w:t xml:space="preserve">it would be appropriate to have an updateable database.  </w:t>
      </w:r>
      <w:r>
        <w:t>However, that was</w:t>
      </w:r>
      <w:r w:rsidRPr="009553CC">
        <w:t xml:space="preserve"> a question for the Secretariat </w:t>
      </w:r>
      <w:r>
        <w:t>the Member States</w:t>
      </w:r>
      <w:r w:rsidRPr="009553CC">
        <w:t xml:space="preserve">.  </w:t>
      </w:r>
      <w:r>
        <w:t>He would</w:t>
      </w:r>
      <w:r w:rsidRPr="009553CC">
        <w:t xml:space="preserve"> be happy to support that in any way that would be appropriate. </w:t>
      </w:r>
    </w:p>
    <w:p w14:paraId="00D7C3AF" w14:textId="77777777" w:rsidR="00643BC0" w:rsidRDefault="00643BC0" w:rsidP="00643BC0"/>
    <w:p w14:paraId="707ABE0E" w14:textId="77777777" w:rsidR="00643BC0" w:rsidRPr="00990C1D" w:rsidRDefault="00643BC0" w:rsidP="00643BC0">
      <w:pPr>
        <w:pStyle w:val="ListParagraph"/>
        <w:widowControl w:val="0"/>
        <w:numPr>
          <w:ilvl w:val="0"/>
          <w:numId w:val="10"/>
        </w:numPr>
        <w:ind w:left="0" w:firstLine="0"/>
        <w:rPr>
          <w:szCs w:val="22"/>
        </w:rPr>
      </w:pPr>
      <w:r>
        <w:t>The Representative of eiFL.net</w:t>
      </w:r>
      <w:r w:rsidRPr="009553CC">
        <w:t xml:space="preserve"> </w:t>
      </w:r>
      <w:r>
        <w:t>stated that he had two points.  First,</w:t>
      </w:r>
      <w:r w:rsidRPr="009553CC">
        <w:t xml:space="preserve"> more than 50 of the charts </w:t>
      </w:r>
      <w:r>
        <w:t>had</w:t>
      </w:r>
      <w:r w:rsidRPr="009553CC">
        <w:t xml:space="preserve"> been revised and updated since the last edition of the study in 2015</w:t>
      </w:r>
      <w:r>
        <w:t xml:space="preserve">.  However, </w:t>
      </w:r>
      <w:r w:rsidRPr="009553CC">
        <w:t xml:space="preserve">when </w:t>
      </w:r>
      <w:r>
        <w:t>they</w:t>
      </w:r>
      <w:r w:rsidRPr="009553CC">
        <w:t xml:space="preserve"> look</w:t>
      </w:r>
      <w:r>
        <w:t>ed</w:t>
      </w:r>
      <w:r w:rsidRPr="009553CC">
        <w:t xml:space="preserve"> at the data in more detail</w:t>
      </w:r>
      <w:r>
        <w:t>,</w:t>
      </w:r>
      <w:r w:rsidRPr="009553CC">
        <w:t xml:space="preserve"> the substantive</w:t>
      </w:r>
      <w:r>
        <w:t>,</w:t>
      </w:r>
      <w:r w:rsidRPr="009553CC">
        <w:t xml:space="preserve"> actual changes </w:t>
      </w:r>
      <w:r>
        <w:t>were</w:t>
      </w:r>
      <w:r w:rsidRPr="009553CC">
        <w:t xml:space="preserve"> quite small.  For example, since 2015 just three more countries allow</w:t>
      </w:r>
      <w:r>
        <w:t>ed</w:t>
      </w:r>
      <w:r w:rsidRPr="009553CC">
        <w:t xml:space="preserve"> copying for preservation</w:t>
      </w:r>
      <w:r>
        <w:t>, which was</w:t>
      </w:r>
      <w:r w:rsidRPr="009553CC">
        <w:t xml:space="preserve"> a basic library activity</w:t>
      </w:r>
      <w:r>
        <w:t>.  J</w:t>
      </w:r>
      <w:r w:rsidRPr="009553CC">
        <w:t xml:space="preserve">ust one country </w:t>
      </w:r>
      <w:r>
        <w:t>had</w:t>
      </w:r>
      <w:r w:rsidRPr="009553CC">
        <w:t xml:space="preserve"> allowed documents supply</w:t>
      </w:r>
      <w:r>
        <w:t>,</w:t>
      </w:r>
      <w:r w:rsidRPr="009553CC">
        <w:t xml:space="preserve"> which </w:t>
      </w:r>
      <w:r>
        <w:t>was</w:t>
      </w:r>
      <w:r w:rsidRPr="009553CC">
        <w:t xml:space="preserve"> fundamental to supporting research</w:t>
      </w:r>
      <w:r>
        <w:t>,</w:t>
      </w:r>
      <w:r w:rsidRPr="009553CC">
        <w:t xml:space="preserve"> and cross</w:t>
      </w:r>
      <w:r w:rsidRPr="009553CC">
        <w:noBreakHyphen/>
        <w:t xml:space="preserve">border issues </w:t>
      </w:r>
      <w:r>
        <w:t>weren’t</w:t>
      </w:r>
      <w:r w:rsidRPr="009553CC">
        <w:t xml:space="preserve"> being addressed at all. </w:t>
      </w:r>
      <w:r>
        <w:t xml:space="preserve"> A</w:t>
      </w:r>
      <w:r w:rsidRPr="009553CC">
        <w:t xml:space="preserve">t </w:t>
      </w:r>
      <w:r>
        <w:t>that</w:t>
      </w:r>
      <w:r w:rsidRPr="009553CC">
        <w:t xml:space="preserve"> rate </w:t>
      </w:r>
      <w:r>
        <w:t>they</w:t>
      </w:r>
      <w:r w:rsidRPr="009553CC">
        <w:t xml:space="preserve"> estimate</w:t>
      </w:r>
      <w:r>
        <w:t>d</w:t>
      </w:r>
      <w:r w:rsidRPr="009553CC">
        <w:t xml:space="preserve"> it could take another 70 </w:t>
      </w:r>
      <w:proofErr w:type="gramStart"/>
      <w:r w:rsidRPr="009553CC">
        <w:t>years, tha</w:t>
      </w:r>
      <w:r>
        <w:t>t</w:t>
      </w:r>
      <w:proofErr w:type="gramEnd"/>
      <w:r>
        <w:t xml:space="preserve"> is </w:t>
      </w:r>
      <w:r w:rsidRPr="009553CC">
        <w:t>until 2087</w:t>
      </w:r>
      <w:r>
        <w:t>,</w:t>
      </w:r>
      <w:r w:rsidRPr="009553CC">
        <w:t xml:space="preserve"> for the laws of every country just to catch up with the basic activities that </w:t>
      </w:r>
      <w:r>
        <w:t>were</w:t>
      </w:r>
      <w:r w:rsidRPr="009553CC">
        <w:t xml:space="preserve"> needed by libraries and archives </w:t>
      </w:r>
      <w:r>
        <w:t>in the present day</w:t>
      </w:r>
      <w:r w:rsidRPr="009553CC">
        <w:t xml:space="preserve">.  </w:t>
      </w:r>
      <w:r>
        <w:t>Second,</w:t>
      </w:r>
      <w:r w:rsidRPr="009553CC">
        <w:t xml:space="preserve"> in </w:t>
      </w:r>
      <w:r>
        <w:t>his</w:t>
      </w:r>
      <w:r w:rsidRPr="009553CC">
        <w:t xml:space="preserve"> presentation </w:t>
      </w:r>
      <w:r>
        <w:t>he had</w:t>
      </w:r>
      <w:r w:rsidRPr="009553CC">
        <w:t xml:space="preserve"> also described a situation of relatively little innovation, uneven application of digital technologies and even increasing d</w:t>
      </w:r>
      <w:r>
        <w:t>e-</w:t>
      </w:r>
      <w:r w:rsidRPr="009553CC">
        <w:t>harmoniz</w:t>
      </w:r>
      <w:r>
        <w:t>ation</w:t>
      </w:r>
      <w:r w:rsidRPr="009553CC">
        <w:t xml:space="preserve">. </w:t>
      </w:r>
      <w:r>
        <w:t xml:space="preserve"> H</w:t>
      </w:r>
      <w:r w:rsidRPr="009553CC">
        <w:t xml:space="preserve">ow </w:t>
      </w:r>
      <w:r>
        <w:t>could they</w:t>
      </w:r>
      <w:r w:rsidRPr="009553CC">
        <w:t xml:space="preserve"> best address </w:t>
      </w:r>
      <w:r>
        <w:t>that</w:t>
      </w:r>
      <w:r w:rsidRPr="009553CC">
        <w:t xml:space="preserve"> situation</w:t>
      </w:r>
      <w:r>
        <w:t>,</w:t>
      </w:r>
      <w:r w:rsidRPr="009553CC">
        <w:t xml:space="preserve"> to allow activities in an online cross</w:t>
      </w:r>
      <w:r w:rsidRPr="009553CC">
        <w:noBreakHyphen/>
        <w:t>border environment</w:t>
      </w:r>
      <w:r>
        <w:t>,</w:t>
      </w:r>
      <w:r w:rsidRPr="009553CC">
        <w:t xml:space="preserve"> in which libraries in all of </w:t>
      </w:r>
      <w:r>
        <w:t>their</w:t>
      </w:r>
      <w:r w:rsidRPr="009553CC">
        <w:t xml:space="preserve"> countries </w:t>
      </w:r>
      <w:r>
        <w:t xml:space="preserve">presently </w:t>
      </w:r>
      <w:r w:rsidRPr="009553CC">
        <w:t>operate</w:t>
      </w:r>
      <w:r>
        <w:t>d,</w:t>
      </w:r>
      <w:r w:rsidRPr="009553CC">
        <w:t xml:space="preserve"> in a timely and effective manner</w:t>
      </w:r>
      <w:r>
        <w:t xml:space="preserve">? </w:t>
      </w:r>
      <w:r w:rsidRPr="009553CC">
        <w:t xml:space="preserve"> </w:t>
      </w:r>
      <w:r>
        <w:t>F</w:t>
      </w:r>
      <w:r w:rsidRPr="009553CC">
        <w:t>inally</w:t>
      </w:r>
      <w:r>
        <w:t>,</w:t>
      </w:r>
      <w:r w:rsidRPr="009553CC">
        <w:t xml:space="preserve"> </w:t>
      </w:r>
      <w:r>
        <w:t>he reminded the</w:t>
      </w:r>
      <w:r w:rsidRPr="009553CC">
        <w:t xml:space="preserve"> Delegates of the compilation of evidence and examples that </w:t>
      </w:r>
      <w:r>
        <w:t>had</w:t>
      </w:r>
      <w:r w:rsidRPr="009553CC">
        <w:t xml:space="preserve"> been presented by libraries and archives to </w:t>
      </w:r>
      <w:r>
        <w:t>the</w:t>
      </w:r>
      <w:r w:rsidRPr="009553CC">
        <w:t xml:space="preserve"> Committee</w:t>
      </w:r>
      <w:r>
        <w:t xml:space="preserve">, </w:t>
      </w:r>
      <w:r w:rsidRPr="009553CC">
        <w:t>over the last number of years</w:t>
      </w:r>
      <w:r>
        <w:t>,</w:t>
      </w:r>
      <w:r w:rsidRPr="009553CC">
        <w:t xml:space="preserve"> in a single document</w:t>
      </w:r>
      <w:r>
        <w:t xml:space="preserve">, </w:t>
      </w:r>
      <w:r w:rsidRPr="009553CC">
        <w:t xml:space="preserve">which </w:t>
      </w:r>
      <w:r>
        <w:t>was</w:t>
      </w:r>
      <w:r w:rsidRPr="009553CC">
        <w:t xml:space="preserve"> entitled</w:t>
      </w:r>
      <w:r>
        <w:t>,</w:t>
      </w:r>
      <w:r w:rsidRPr="009553CC">
        <w:t xml:space="preserve"> </w:t>
      </w:r>
      <w:r>
        <w:t>“T</w:t>
      </w:r>
      <w:r w:rsidRPr="009553CC">
        <w:t>he Internet is Global but Copyright Exceptions Stop at the Border.</w:t>
      </w:r>
      <w:r>
        <w:t>”</w:t>
      </w:r>
      <w:r w:rsidRPr="009553CC">
        <w:t xml:space="preserve">  If </w:t>
      </w:r>
      <w:r>
        <w:t>they</w:t>
      </w:r>
      <w:r w:rsidRPr="009553CC">
        <w:t xml:space="preserve"> search</w:t>
      </w:r>
      <w:r>
        <w:t xml:space="preserve">ed </w:t>
      </w:r>
      <w:r w:rsidRPr="009553CC">
        <w:t xml:space="preserve">for it online </w:t>
      </w:r>
      <w:r>
        <w:t>they</w:t>
      </w:r>
      <w:r w:rsidRPr="009553CC">
        <w:t xml:space="preserve"> w</w:t>
      </w:r>
      <w:r>
        <w:t>ou</w:t>
      </w:r>
      <w:r w:rsidRPr="009553CC">
        <w:t>l</w:t>
      </w:r>
      <w:r>
        <w:t>d</w:t>
      </w:r>
      <w:r w:rsidRPr="009553CC">
        <w:t xml:space="preserve"> find it there. </w:t>
      </w:r>
    </w:p>
    <w:p w14:paraId="2FDA02BE" w14:textId="77777777" w:rsidR="00643BC0" w:rsidRPr="00DE6C6C" w:rsidRDefault="00643BC0" w:rsidP="00643BC0">
      <w:pPr>
        <w:pStyle w:val="ListParagraph"/>
        <w:widowControl w:val="0"/>
        <w:ind w:left="0"/>
        <w:rPr>
          <w:szCs w:val="22"/>
        </w:rPr>
      </w:pPr>
    </w:p>
    <w:p w14:paraId="59A8085E" w14:textId="77777777" w:rsidR="00643BC0" w:rsidRPr="00DE6C6C" w:rsidRDefault="00643BC0" w:rsidP="00643BC0">
      <w:pPr>
        <w:pStyle w:val="ListParagraph"/>
        <w:widowControl w:val="0"/>
        <w:numPr>
          <w:ilvl w:val="0"/>
          <w:numId w:val="10"/>
        </w:numPr>
        <w:ind w:left="0" w:firstLine="0"/>
        <w:rPr>
          <w:szCs w:val="22"/>
        </w:rPr>
      </w:pPr>
      <w:r>
        <w:t xml:space="preserve">Professor Crews </w:t>
      </w:r>
      <w:r w:rsidRPr="009553CC">
        <w:t xml:space="preserve">thank </w:t>
      </w:r>
      <w:r>
        <w:t>the Representative</w:t>
      </w:r>
      <w:r w:rsidRPr="009553CC">
        <w:t xml:space="preserve"> for </w:t>
      </w:r>
      <w:r>
        <w:t>having gone</w:t>
      </w:r>
      <w:r w:rsidRPr="009553CC">
        <w:t xml:space="preserve"> through the data very carefully.  </w:t>
      </w:r>
      <w:r>
        <w:t>He would</w:t>
      </w:r>
      <w:r w:rsidRPr="009553CC">
        <w:t xml:space="preserve"> respond to </w:t>
      </w:r>
      <w:r>
        <w:t>the</w:t>
      </w:r>
      <w:r w:rsidRPr="009553CC">
        <w:t xml:space="preserve"> first two points that </w:t>
      </w:r>
      <w:r>
        <w:t>had been</w:t>
      </w:r>
      <w:r w:rsidRPr="009553CC">
        <w:t xml:space="preserve"> made</w:t>
      </w:r>
      <w:r>
        <w:t xml:space="preserve">, </w:t>
      </w:r>
      <w:r w:rsidRPr="009553CC">
        <w:t>because they relate</w:t>
      </w:r>
      <w:r>
        <w:t>d</w:t>
      </w:r>
      <w:r w:rsidRPr="009553CC">
        <w:t xml:space="preserve"> to one another and </w:t>
      </w:r>
      <w:r>
        <w:t>could</w:t>
      </w:r>
      <w:r w:rsidRPr="009553CC">
        <w:t xml:space="preserve"> support one another.  First</w:t>
      </w:r>
      <w:r>
        <w:t>,</w:t>
      </w:r>
      <w:r w:rsidRPr="009553CC">
        <w:t xml:space="preserve"> </w:t>
      </w:r>
      <w:r>
        <w:t>the Representative’s</w:t>
      </w:r>
      <w:r w:rsidRPr="009553CC">
        <w:t xml:space="preserve"> examination and the inferences </w:t>
      </w:r>
      <w:r>
        <w:t>he had</w:t>
      </w:r>
      <w:r w:rsidRPr="009553CC">
        <w:t xml:space="preserve"> draw</w:t>
      </w:r>
      <w:r>
        <w:t>n</w:t>
      </w:r>
      <w:r w:rsidRPr="009553CC">
        <w:t xml:space="preserve"> from the data </w:t>
      </w:r>
      <w:r>
        <w:t>were</w:t>
      </w:r>
      <w:r w:rsidRPr="009553CC">
        <w:t xml:space="preserve"> not at all wrong.  </w:t>
      </w:r>
      <w:r>
        <w:t>He</w:t>
      </w:r>
      <w:r w:rsidRPr="009553CC">
        <w:t xml:space="preserve"> </w:t>
      </w:r>
      <w:r>
        <w:t>was</w:t>
      </w:r>
      <w:r w:rsidRPr="009553CC">
        <w:t xml:space="preserve"> quite right in noticing that some of the changes </w:t>
      </w:r>
      <w:r>
        <w:t>were</w:t>
      </w:r>
      <w:r w:rsidRPr="009553CC">
        <w:t xml:space="preserve"> small</w:t>
      </w:r>
      <w:r>
        <w:t xml:space="preserve">.  However, the Representative should be </w:t>
      </w:r>
      <w:r w:rsidRPr="009553CC">
        <w:t xml:space="preserve">careful about exactly </w:t>
      </w:r>
      <w:r>
        <w:t>what he</w:t>
      </w:r>
      <w:r w:rsidRPr="009553CC">
        <w:t xml:space="preserve"> </w:t>
      </w:r>
      <w:r>
        <w:t>was</w:t>
      </w:r>
      <w:r w:rsidRPr="009553CC">
        <w:t xml:space="preserve"> looking for.  In other words, the specific data point </w:t>
      </w:r>
      <w:r>
        <w:t>he had</w:t>
      </w:r>
      <w:r w:rsidRPr="009553CC">
        <w:t xml:space="preserve"> mention</w:t>
      </w:r>
      <w:r>
        <w:t>ed</w:t>
      </w:r>
      <w:r w:rsidRPr="009553CC">
        <w:t xml:space="preserve"> </w:t>
      </w:r>
      <w:r>
        <w:t>was</w:t>
      </w:r>
      <w:r w:rsidRPr="009553CC">
        <w:t xml:space="preserve"> a small number of countries </w:t>
      </w:r>
      <w:r>
        <w:t>that had</w:t>
      </w:r>
      <w:r w:rsidRPr="009553CC">
        <w:t xml:space="preserve"> added a preservation provision or something like that.  </w:t>
      </w:r>
      <w:r>
        <w:t>The Representative</w:t>
      </w:r>
      <w:r w:rsidRPr="009553CC">
        <w:t xml:space="preserve"> </w:t>
      </w:r>
      <w:r>
        <w:t xml:space="preserve">was </w:t>
      </w:r>
      <w:r w:rsidRPr="009553CC">
        <w:t xml:space="preserve">exactly right. </w:t>
      </w:r>
      <w:r>
        <w:t xml:space="preserve"> </w:t>
      </w:r>
      <w:r w:rsidRPr="009553CC">
        <w:t>However</w:t>
      </w:r>
      <w:r>
        <w:t xml:space="preserve">, </w:t>
      </w:r>
      <w:r w:rsidRPr="009553CC">
        <w:t>that</w:t>
      </w:r>
      <w:r>
        <w:t xml:space="preserve"> wa</w:t>
      </w:r>
      <w:r w:rsidRPr="009553CC">
        <w:t>s counting the preservation clauses.  A fairly substantial number of countries</w:t>
      </w:r>
      <w:r>
        <w:t>,</w:t>
      </w:r>
      <w:r w:rsidRPr="009553CC">
        <w:t xml:space="preserve"> probably 30 to maybe even 35 or more, </w:t>
      </w:r>
      <w:r>
        <w:t>had</w:t>
      </w:r>
      <w:r w:rsidRPr="009553CC">
        <w:t xml:space="preserve"> revised their preservation or replacement provision. </w:t>
      </w:r>
      <w:r>
        <w:t xml:space="preserve"> I</w:t>
      </w:r>
      <w:r w:rsidRPr="009553CC">
        <w:t xml:space="preserve">n other words, there </w:t>
      </w:r>
      <w:r>
        <w:t>was</w:t>
      </w:r>
      <w:r w:rsidRPr="009553CC">
        <w:t xml:space="preserve"> a lot of new legislation out there</w:t>
      </w:r>
      <w:r>
        <w:t>,</w:t>
      </w:r>
      <w:r w:rsidRPr="009553CC">
        <w:t xml:space="preserve"> but it </w:t>
      </w:r>
      <w:r>
        <w:t>was</w:t>
      </w:r>
      <w:r w:rsidRPr="009553CC">
        <w:t xml:space="preserve"> still addressing some of the same subject areas of the old legislation.  </w:t>
      </w:r>
      <w:r>
        <w:t>That</w:t>
      </w:r>
      <w:r w:rsidRPr="009553CC">
        <w:t xml:space="preserve"> </w:t>
      </w:r>
      <w:r>
        <w:t>took them</w:t>
      </w:r>
      <w:r w:rsidRPr="009553CC">
        <w:t xml:space="preserve"> to </w:t>
      </w:r>
      <w:r>
        <w:t>the</w:t>
      </w:r>
      <w:r w:rsidRPr="009553CC">
        <w:t xml:space="preserve"> point </w:t>
      </w:r>
      <w:r>
        <w:t>that had been</w:t>
      </w:r>
      <w:r w:rsidRPr="009553CC">
        <w:t xml:space="preserve"> raise</w:t>
      </w:r>
      <w:r>
        <w:t>d</w:t>
      </w:r>
      <w:r w:rsidRPr="009553CC">
        <w:t xml:space="preserve">, about repeating </w:t>
      </w:r>
      <w:r>
        <w:t>his</w:t>
      </w:r>
      <w:r w:rsidRPr="009553CC">
        <w:t xml:space="preserve"> statement from the presentation. </w:t>
      </w:r>
      <w:r>
        <w:t>T</w:t>
      </w:r>
      <w:r w:rsidRPr="009553CC">
        <w:t>here</w:t>
      </w:r>
      <w:r>
        <w:t xml:space="preserve"> wa</w:t>
      </w:r>
      <w:r w:rsidRPr="009553CC">
        <w:t xml:space="preserve">s relative innovation and one way to measure that </w:t>
      </w:r>
      <w:r>
        <w:t>was that</w:t>
      </w:r>
      <w:r w:rsidRPr="009553CC">
        <w:t xml:space="preserve"> relatively few countries </w:t>
      </w:r>
      <w:r>
        <w:t>had</w:t>
      </w:r>
      <w:r w:rsidRPr="009553CC">
        <w:t xml:space="preserve"> broken out from addressing those main long</w:t>
      </w:r>
      <w:r w:rsidRPr="009553CC">
        <w:noBreakHyphen/>
        <w:t xml:space="preserve">standing areas of concern.  They </w:t>
      </w:r>
      <w:r>
        <w:t>were</w:t>
      </w:r>
      <w:r w:rsidRPr="009553CC">
        <w:t xml:space="preserve"> important.  They need</w:t>
      </w:r>
      <w:r>
        <w:t xml:space="preserve">ed </w:t>
      </w:r>
      <w:r w:rsidRPr="009553CC">
        <w:t xml:space="preserve">to be addressed.  And that </w:t>
      </w:r>
      <w:r>
        <w:t>included</w:t>
      </w:r>
      <w:r w:rsidRPr="009553CC">
        <w:t xml:space="preserve"> preservation replacement and copies for research and study.  </w:t>
      </w:r>
      <w:r>
        <w:t xml:space="preserve">He had </w:t>
      </w:r>
      <w:r w:rsidRPr="009553CC">
        <w:t xml:space="preserve">highlighted some examples in </w:t>
      </w:r>
      <w:r>
        <w:t>his</w:t>
      </w:r>
      <w:r w:rsidRPr="009553CC">
        <w:t xml:space="preserve"> presentation.  </w:t>
      </w:r>
      <w:r>
        <w:t>It was</w:t>
      </w:r>
      <w:r w:rsidRPr="009553CC">
        <w:t xml:space="preserve"> rare </w:t>
      </w:r>
      <w:r>
        <w:t>when</w:t>
      </w:r>
      <w:r w:rsidRPr="009553CC">
        <w:t xml:space="preserve"> countries </w:t>
      </w:r>
      <w:r>
        <w:t>had</w:t>
      </w:r>
      <w:r w:rsidRPr="009553CC">
        <w:t xml:space="preserve"> gone to new subject areas.  </w:t>
      </w:r>
      <w:r>
        <w:t>As a result,</w:t>
      </w:r>
      <w:r w:rsidRPr="009553CC">
        <w:t xml:space="preserve"> there </w:t>
      </w:r>
      <w:r>
        <w:t>was</w:t>
      </w:r>
      <w:r w:rsidRPr="009553CC">
        <w:t xml:space="preserve"> a lot of new legislation but it </w:t>
      </w:r>
      <w:r>
        <w:t>was</w:t>
      </w:r>
      <w:r w:rsidRPr="009553CC">
        <w:t xml:space="preserve"> not giving </w:t>
      </w:r>
      <w:r>
        <w:t>them</w:t>
      </w:r>
      <w:r w:rsidRPr="009553CC">
        <w:t xml:space="preserve"> new subject area. </w:t>
      </w:r>
      <w:r>
        <w:t xml:space="preserve"> That</w:t>
      </w:r>
      <w:r w:rsidRPr="009553CC">
        <w:t xml:space="preserve"> </w:t>
      </w:r>
      <w:r>
        <w:t>was</w:t>
      </w:r>
      <w:r w:rsidRPr="009553CC">
        <w:t xml:space="preserve"> where there </w:t>
      </w:r>
      <w:r>
        <w:t>was</w:t>
      </w:r>
      <w:r w:rsidRPr="009553CC">
        <w:t xml:space="preserve"> an important </w:t>
      </w:r>
      <w:r w:rsidRPr="009553CC">
        <w:lastRenderedPageBreak/>
        <w:t xml:space="preserve">opportunity to provide some guidance.  </w:t>
      </w:r>
      <w:r>
        <w:t>He said that</w:t>
      </w:r>
      <w:r w:rsidRPr="009553CC">
        <w:t xml:space="preserve"> very carefully because </w:t>
      </w:r>
      <w:r>
        <w:t>he was</w:t>
      </w:r>
      <w:r w:rsidRPr="009553CC">
        <w:t xml:space="preserve"> not prescribing a type of instrument</w:t>
      </w:r>
      <w:r>
        <w:t>.  It was for the Committee to decide</w:t>
      </w:r>
      <w:r w:rsidRPr="009553CC">
        <w:t xml:space="preserve"> </w:t>
      </w:r>
      <w:r>
        <w:t>w</w:t>
      </w:r>
      <w:r w:rsidRPr="009553CC">
        <w:t xml:space="preserve">hether it </w:t>
      </w:r>
      <w:r>
        <w:t>would be</w:t>
      </w:r>
      <w:r w:rsidRPr="009553CC">
        <w:t xml:space="preserve"> a </w:t>
      </w:r>
      <w:r>
        <w:t>t</w:t>
      </w:r>
      <w:r w:rsidRPr="009553CC">
        <w:t>reaty</w:t>
      </w:r>
      <w:r>
        <w:t>,</w:t>
      </w:r>
      <w:r w:rsidRPr="009553CC">
        <w:t xml:space="preserve"> guidance or anything else, that would move all of </w:t>
      </w:r>
      <w:r>
        <w:t>the</w:t>
      </w:r>
      <w:r w:rsidRPr="009553CC">
        <w:t xml:space="preserve"> Member States to think about and consider enacting </w:t>
      </w:r>
      <w:proofErr w:type="gramStart"/>
      <w:r w:rsidRPr="009553CC">
        <w:t>statutes</w:t>
      </w:r>
      <w:r>
        <w:t>,</w:t>
      </w:r>
      <w:r w:rsidRPr="009553CC">
        <w:t xml:space="preserve"> that</w:t>
      </w:r>
      <w:proofErr w:type="gramEnd"/>
      <w:r w:rsidRPr="009553CC">
        <w:t xml:space="preserve"> </w:t>
      </w:r>
      <w:r>
        <w:t xml:space="preserve">would </w:t>
      </w:r>
      <w:r w:rsidRPr="009553CC">
        <w:t>move the library exceptions in to some of those new subject areas.  That would be a very important development</w:t>
      </w:r>
      <w:r>
        <w:t>,</w:t>
      </w:r>
      <w:r w:rsidRPr="009553CC">
        <w:t xml:space="preserve"> </w:t>
      </w:r>
      <w:r>
        <w:t>and</w:t>
      </w:r>
      <w:r w:rsidRPr="009553CC">
        <w:t xml:space="preserve"> WIPO could become a leader in the world in shaping that law.  </w:t>
      </w:r>
    </w:p>
    <w:p w14:paraId="1E55D3B8" w14:textId="77777777" w:rsidR="00643BC0" w:rsidRPr="00DE6C6C" w:rsidRDefault="00643BC0" w:rsidP="00643BC0">
      <w:pPr>
        <w:pStyle w:val="ListParagraph"/>
        <w:widowControl w:val="0"/>
        <w:ind w:left="0"/>
        <w:rPr>
          <w:szCs w:val="22"/>
        </w:rPr>
      </w:pPr>
    </w:p>
    <w:p w14:paraId="5DA7FDF4" w14:textId="77777777" w:rsidR="00643BC0" w:rsidRPr="00990C1D" w:rsidRDefault="00643BC0" w:rsidP="00643BC0">
      <w:pPr>
        <w:pStyle w:val="ListParagraph"/>
        <w:widowControl w:val="0"/>
        <w:numPr>
          <w:ilvl w:val="0"/>
          <w:numId w:val="10"/>
        </w:numPr>
        <w:ind w:left="0" w:firstLine="0"/>
        <w:rPr>
          <w:szCs w:val="22"/>
        </w:rPr>
      </w:pPr>
      <w:r>
        <w:t xml:space="preserve">The Representative of the African Library and Information Associations and </w:t>
      </w:r>
      <w:proofErr w:type="gramStart"/>
      <w:r>
        <w:t xml:space="preserve">Institutions </w:t>
      </w:r>
      <w:r w:rsidRPr="009553CC">
        <w:t xml:space="preserve"> </w:t>
      </w:r>
      <w:r>
        <w:t>(</w:t>
      </w:r>
      <w:proofErr w:type="gramEnd"/>
      <w:r w:rsidRPr="009553CC">
        <w:t>AFLIA</w:t>
      </w:r>
      <w:r>
        <w:t>)</w:t>
      </w:r>
      <w:r w:rsidRPr="009553CC">
        <w:t xml:space="preserve"> </w:t>
      </w:r>
      <w:r>
        <w:t>stated that t</w:t>
      </w:r>
      <w:r w:rsidRPr="009553CC">
        <w:t xml:space="preserve">he work of Professor Crews and indeed of WIPO </w:t>
      </w:r>
      <w:r>
        <w:t>was</w:t>
      </w:r>
      <w:r w:rsidRPr="009553CC">
        <w:t xml:space="preserve"> an invaluable resource both inside and outside of </w:t>
      </w:r>
      <w:r>
        <w:t>the</w:t>
      </w:r>
      <w:r w:rsidRPr="009553CC">
        <w:t xml:space="preserve"> room.  In many countries it </w:t>
      </w:r>
      <w:r>
        <w:t>was</w:t>
      </w:r>
      <w:r w:rsidRPr="009553CC">
        <w:t xml:space="preserve"> a struggle enough for libraries to provide access to information that users, student researchers and citizens</w:t>
      </w:r>
      <w:r w:rsidRPr="00B029DB">
        <w:t xml:space="preserve"> </w:t>
      </w:r>
      <w:r w:rsidRPr="009553CC">
        <w:t>need</w:t>
      </w:r>
      <w:r>
        <w:t>ed, w</w:t>
      </w:r>
      <w:r w:rsidRPr="009553CC">
        <w:t xml:space="preserve">orking within the context of current laws.  They </w:t>
      </w:r>
      <w:r>
        <w:t>did</w:t>
      </w:r>
      <w:r w:rsidRPr="009553CC">
        <w:t xml:space="preserve"> not have the luxury of time to understand, let alone to seek to change the overall copyright framework that could help them better serve the public interest.  </w:t>
      </w:r>
      <w:r>
        <w:t xml:space="preserve"> </w:t>
      </w:r>
      <w:r w:rsidRPr="009553CC">
        <w:t xml:space="preserve">The </w:t>
      </w:r>
      <w:r>
        <w:t>United Nations</w:t>
      </w:r>
      <w:r w:rsidRPr="009553CC">
        <w:t xml:space="preserve"> </w:t>
      </w:r>
      <w:r>
        <w:t>S</w:t>
      </w:r>
      <w:r w:rsidRPr="009553CC">
        <w:t>DGs that establish</w:t>
      </w:r>
      <w:r>
        <w:t>ed</w:t>
      </w:r>
      <w:r w:rsidRPr="009553CC">
        <w:t xml:space="preserve"> access to information as an objective for all </w:t>
      </w:r>
      <w:r>
        <w:t>g</w:t>
      </w:r>
      <w:r w:rsidRPr="009553CC">
        <w:t xml:space="preserve">overnments </w:t>
      </w:r>
      <w:r>
        <w:t>was</w:t>
      </w:r>
      <w:r w:rsidRPr="009553CC">
        <w:t xml:space="preserve"> worthy of mention </w:t>
      </w:r>
      <w:r>
        <w:t>there</w:t>
      </w:r>
      <w:r w:rsidRPr="009553CC">
        <w:t>.  Making the necessary changes to the law and allowing libraries to do their jobs provide</w:t>
      </w:r>
      <w:r>
        <w:t>d</w:t>
      </w:r>
      <w:r w:rsidRPr="009553CC">
        <w:t xml:space="preserve"> an excellent way of achieving </w:t>
      </w:r>
      <w:r>
        <w:t>that</w:t>
      </w:r>
      <w:r w:rsidRPr="009553CC">
        <w:t xml:space="preserve"> access.  Professor Crews</w:t>
      </w:r>
      <w:r>
        <w:t xml:space="preserve">’ </w:t>
      </w:r>
      <w:r w:rsidRPr="009553CC">
        <w:t>report therefore provide</w:t>
      </w:r>
      <w:r>
        <w:t>d</w:t>
      </w:r>
      <w:r w:rsidRPr="009553CC">
        <w:t xml:space="preserve"> vital insight into the situation across the African continent.  It help</w:t>
      </w:r>
      <w:r>
        <w:t>ed</w:t>
      </w:r>
      <w:r w:rsidRPr="009553CC">
        <w:t xml:space="preserve"> to level the playing field</w:t>
      </w:r>
      <w:r>
        <w:t xml:space="preserve">, </w:t>
      </w:r>
      <w:r w:rsidRPr="009553CC">
        <w:t>by developing a broad topology of provisions</w:t>
      </w:r>
      <w:r>
        <w:t>,</w:t>
      </w:r>
      <w:r w:rsidRPr="009553CC">
        <w:t xml:space="preserve"> and monitoring </w:t>
      </w:r>
      <w:r>
        <w:t>the</w:t>
      </w:r>
      <w:r w:rsidRPr="009553CC">
        <w:t xml:space="preserve"> changes or lack of changes</w:t>
      </w:r>
      <w:r>
        <w:t xml:space="preserve">. </w:t>
      </w:r>
      <w:r w:rsidRPr="009553CC">
        <w:t xml:space="preserve"> </w:t>
      </w:r>
      <w:r>
        <w:t>It</w:t>
      </w:r>
      <w:r w:rsidRPr="009553CC">
        <w:t xml:space="preserve"> help</w:t>
      </w:r>
      <w:r>
        <w:t>ed</w:t>
      </w:r>
      <w:r w:rsidRPr="009553CC">
        <w:t xml:space="preserve"> to underline the need for greater purpose in reforms.  As </w:t>
      </w:r>
      <w:r>
        <w:t>they</w:t>
      </w:r>
      <w:r w:rsidRPr="009553CC">
        <w:t xml:space="preserve"> </w:t>
      </w:r>
      <w:r>
        <w:t>had</w:t>
      </w:r>
      <w:r w:rsidRPr="009553CC">
        <w:t xml:space="preserve"> seen with </w:t>
      </w:r>
      <w:r>
        <w:t xml:space="preserve">the </w:t>
      </w:r>
      <w:r w:rsidRPr="009553CC">
        <w:t>Marrake</w:t>
      </w:r>
      <w:r>
        <w:t>s</w:t>
      </w:r>
      <w:r w:rsidRPr="009553CC">
        <w:t>h</w:t>
      </w:r>
      <w:r>
        <w:t xml:space="preserve"> Treaty,</w:t>
      </w:r>
      <w:r w:rsidRPr="009553CC">
        <w:t xml:space="preserve"> once WIPO act</w:t>
      </w:r>
      <w:r>
        <w:t>ed</w:t>
      </w:r>
      <w:r w:rsidRPr="009553CC">
        <w:t xml:space="preserve"> </w:t>
      </w:r>
      <w:r>
        <w:t>they saw</w:t>
      </w:r>
      <w:r w:rsidRPr="009553CC">
        <w:t xml:space="preserve"> </w:t>
      </w:r>
      <w:r>
        <w:t xml:space="preserve">a </w:t>
      </w:r>
      <w:r w:rsidRPr="009553CC">
        <w:t xml:space="preserve">notable change in legislation. </w:t>
      </w:r>
      <w:r>
        <w:t xml:space="preserve"> He</w:t>
      </w:r>
      <w:r w:rsidRPr="009553CC">
        <w:t xml:space="preserve"> </w:t>
      </w:r>
      <w:r>
        <w:t xml:space="preserve">had </w:t>
      </w:r>
      <w:r w:rsidRPr="009553CC">
        <w:t>also mention</w:t>
      </w:r>
      <w:r>
        <w:t>ed</w:t>
      </w:r>
      <w:r w:rsidRPr="009553CC">
        <w:t xml:space="preserve"> the spread of the European Union 2011 dedicated terminal exception, even at a time when users</w:t>
      </w:r>
      <w:r>
        <w:t xml:space="preserve"> were</w:t>
      </w:r>
      <w:r w:rsidRPr="009553CC">
        <w:t xml:space="preserve"> expect</w:t>
      </w:r>
      <w:r>
        <w:t>ed</w:t>
      </w:r>
      <w:r w:rsidRPr="009553CC">
        <w:t xml:space="preserve"> to be able to use their own devices.  </w:t>
      </w:r>
      <w:r>
        <w:t>To</w:t>
      </w:r>
      <w:r w:rsidRPr="009553CC">
        <w:t xml:space="preserve"> what extent d</w:t>
      </w:r>
      <w:r>
        <w:t>id he</w:t>
      </w:r>
      <w:r w:rsidRPr="009553CC">
        <w:t xml:space="preserve"> think that copyright reforms in countries </w:t>
      </w:r>
      <w:r>
        <w:t>were</w:t>
      </w:r>
      <w:r w:rsidRPr="009553CC">
        <w:t xml:space="preserve"> being motivated and shaped by international events and processes? </w:t>
      </w:r>
    </w:p>
    <w:p w14:paraId="10C657C1" w14:textId="77777777" w:rsidR="00643BC0" w:rsidRPr="00DE6C6C" w:rsidRDefault="00643BC0" w:rsidP="00643BC0">
      <w:pPr>
        <w:pStyle w:val="ListParagraph"/>
        <w:widowControl w:val="0"/>
        <w:ind w:left="0"/>
        <w:rPr>
          <w:szCs w:val="22"/>
        </w:rPr>
      </w:pPr>
    </w:p>
    <w:p w14:paraId="24213FFC" w14:textId="77777777" w:rsidR="00643BC0" w:rsidRPr="00990C1D" w:rsidRDefault="00643BC0" w:rsidP="00643BC0">
      <w:pPr>
        <w:pStyle w:val="ListParagraph"/>
        <w:widowControl w:val="0"/>
        <w:numPr>
          <w:ilvl w:val="0"/>
          <w:numId w:val="10"/>
        </w:numPr>
        <w:ind w:left="0" w:firstLine="0"/>
        <w:rPr>
          <w:szCs w:val="22"/>
        </w:rPr>
      </w:pPr>
      <w:r>
        <w:t>Professor Crews</w:t>
      </w:r>
      <w:r w:rsidRPr="009553CC">
        <w:t xml:space="preserve"> </w:t>
      </w:r>
      <w:r>
        <w:t>stated that</w:t>
      </w:r>
      <w:r w:rsidRPr="009553CC">
        <w:t xml:space="preserve"> </w:t>
      </w:r>
      <w:r>
        <w:t xml:space="preserve">the </w:t>
      </w:r>
      <w:r w:rsidRPr="009553CC">
        <w:t xml:space="preserve">question </w:t>
      </w:r>
      <w:r>
        <w:t>was an</w:t>
      </w:r>
      <w:r w:rsidRPr="009553CC">
        <w:t xml:space="preserve"> extremely important</w:t>
      </w:r>
      <w:r>
        <w:t xml:space="preserve"> one,</w:t>
      </w:r>
      <w:r w:rsidRPr="009553CC">
        <w:t xml:space="preserve"> about the role of inter</w:t>
      </w:r>
      <w:r w:rsidRPr="009553CC">
        <w:noBreakHyphen/>
        <w:t>associations</w:t>
      </w:r>
      <w:r>
        <w:t>,</w:t>
      </w:r>
      <w:r w:rsidRPr="009553CC">
        <w:t xml:space="preserve"> and the answer </w:t>
      </w:r>
      <w:r>
        <w:t>was</w:t>
      </w:r>
      <w:r w:rsidRPr="009553CC">
        <w:t xml:space="preserve"> clear. </w:t>
      </w:r>
      <w:r>
        <w:t xml:space="preserve"> I</w:t>
      </w:r>
      <w:r w:rsidRPr="009553CC">
        <w:t xml:space="preserve">nternational developments </w:t>
      </w:r>
      <w:r>
        <w:t>were</w:t>
      </w:r>
      <w:r w:rsidRPr="009553CC">
        <w:t xml:space="preserve"> shaping domestic law.  </w:t>
      </w:r>
      <w:r>
        <w:t>He could</w:t>
      </w:r>
      <w:r w:rsidRPr="009553CC">
        <w:t xml:space="preserve"> emphasize that in many different </w:t>
      </w:r>
      <w:r>
        <w:t>ways, through the p</w:t>
      </w:r>
      <w:r w:rsidRPr="009553CC">
        <w:t xml:space="preserve">articipation </w:t>
      </w:r>
      <w:r>
        <w:t>of</w:t>
      </w:r>
      <w:r w:rsidRPr="009553CC">
        <w:t xml:space="preserve"> almost every country present</w:t>
      </w:r>
      <w:r>
        <w:t xml:space="preserve"> there</w:t>
      </w:r>
      <w:r w:rsidRPr="009553CC">
        <w:t xml:space="preserve"> in the Berne Convention and then to a slightly lesser extent </w:t>
      </w:r>
      <w:r>
        <w:t>to</w:t>
      </w:r>
      <w:r w:rsidRPr="009553CC">
        <w:t xml:space="preserve"> the WTO and TRIPS.  </w:t>
      </w:r>
      <w:r>
        <w:t>In particular,</w:t>
      </w:r>
      <w:r w:rsidRPr="009553CC">
        <w:t xml:space="preserve"> an engagement in international agreements that </w:t>
      </w:r>
      <w:r>
        <w:t>had</w:t>
      </w:r>
      <w:r w:rsidRPr="009553CC">
        <w:t xml:space="preserve"> obligations in copyright</w:t>
      </w:r>
      <w:r>
        <w:t>,</w:t>
      </w:r>
      <w:r w:rsidRPr="009553CC">
        <w:t xml:space="preserve"> and other areas that </w:t>
      </w:r>
      <w:r>
        <w:t>came</w:t>
      </w:r>
      <w:r w:rsidRPr="009553CC">
        <w:t xml:space="preserve"> back </w:t>
      </w:r>
      <w:r>
        <w:t>to</w:t>
      </w:r>
      <w:r w:rsidRPr="009553CC">
        <w:t xml:space="preserve"> shape the domestic law.  So clearly signing on to copyright and </w:t>
      </w:r>
      <w:r>
        <w:t>i</w:t>
      </w:r>
      <w:r w:rsidRPr="009553CC">
        <w:t xml:space="preserve">ntellectual </w:t>
      </w:r>
      <w:r>
        <w:t>p</w:t>
      </w:r>
      <w:r w:rsidRPr="009553CC">
        <w:t xml:space="preserve">roperty </w:t>
      </w:r>
      <w:r>
        <w:t xml:space="preserve">right </w:t>
      </w:r>
      <w:proofErr w:type="gramStart"/>
      <w:r>
        <w:t>t</w:t>
      </w:r>
      <w:r w:rsidRPr="009553CC">
        <w:t>reaties</w:t>
      </w:r>
      <w:r>
        <w:t>,</w:t>
      </w:r>
      <w:proofErr w:type="gramEnd"/>
      <w:r w:rsidRPr="009553CC">
        <w:t xml:space="preserve"> and other instruments </w:t>
      </w:r>
      <w:r>
        <w:t>was</w:t>
      </w:r>
      <w:r w:rsidRPr="009553CC">
        <w:t xml:space="preserve"> a force shaping </w:t>
      </w:r>
      <w:r>
        <w:t>their</w:t>
      </w:r>
      <w:r w:rsidRPr="009553CC">
        <w:t xml:space="preserve"> law</w:t>
      </w:r>
      <w:r>
        <w:t>s</w:t>
      </w:r>
      <w:r w:rsidRPr="009553CC">
        <w:t xml:space="preserve">.  There </w:t>
      </w:r>
      <w:r>
        <w:t>were</w:t>
      </w:r>
      <w:r w:rsidRPr="009553CC">
        <w:t xml:space="preserve"> less tangible examples.  </w:t>
      </w:r>
      <w:r>
        <w:t>He</w:t>
      </w:r>
      <w:r w:rsidRPr="009553CC">
        <w:t xml:space="preserve"> ha</w:t>
      </w:r>
      <w:r>
        <w:t>d</w:t>
      </w:r>
      <w:r w:rsidRPr="009553CC">
        <w:t xml:space="preserve"> mentioned briefly the dynamic of learning from </w:t>
      </w:r>
      <w:r>
        <w:t>their</w:t>
      </w:r>
      <w:r w:rsidRPr="009553CC">
        <w:t xml:space="preserve"> neighbors.  </w:t>
      </w:r>
      <w:r>
        <w:t>They did</w:t>
      </w:r>
      <w:r w:rsidRPr="009553CC">
        <w:t xml:space="preserve"> th</w:t>
      </w:r>
      <w:r>
        <w:t>at</w:t>
      </w:r>
      <w:r w:rsidRPr="009553CC">
        <w:t xml:space="preserve"> in law making in all parts of the world.  When </w:t>
      </w:r>
      <w:r>
        <w:t>they</w:t>
      </w:r>
      <w:r w:rsidRPr="009553CC">
        <w:t xml:space="preserve"> </w:t>
      </w:r>
      <w:r>
        <w:t>were</w:t>
      </w:r>
      <w:r w:rsidRPr="009553CC">
        <w:t xml:space="preserve"> faced with a need to enact legislation in some area</w:t>
      </w:r>
      <w:r>
        <w:t>,</w:t>
      </w:r>
      <w:r w:rsidRPr="009553CC">
        <w:t xml:space="preserve"> whether copyright or something else, </w:t>
      </w:r>
      <w:r>
        <w:t>they</w:t>
      </w:r>
      <w:r w:rsidRPr="009553CC">
        <w:t xml:space="preserve"> look</w:t>
      </w:r>
      <w:r>
        <w:t>ed</w:t>
      </w:r>
      <w:r w:rsidRPr="009553CC">
        <w:t xml:space="preserve"> to </w:t>
      </w:r>
      <w:r>
        <w:t>their</w:t>
      </w:r>
      <w:r w:rsidRPr="009553CC">
        <w:t xml:space="preserve"> neighbors,</w:t>
      </w:r>
      <w:r>
        <w:t xml:space="preserve"> </w:t>
      </w:r>
      <w:r w:rsidRPr="009553CC">
        <w:t xml:space="preserve">trade partners </w:t>
      </w:r>
      <w:r>
        <w:t>and</w:t>
      </w:r>
      <w:r w:rsidRPr="009553CC">
        <w:t xml:space="preserve"> countries that share</w:t>
      </w:r>
      <w:r>
        <w:t xml:space="preserve">d </w:t>
      </w:r>
      <w:r w:rsidRPr="009553CC">
        <w:t>a similar heritage in history</w:t>
      </w:r>
      <w:r>
        <w:t>,</w:t>
      </w:r>
      <w:r w:rsidRPr="009553CC">
        <w:t xml:space="preserve"> to see what they </w:t>
      </w:r>
      <w:r>
        <w:t>were</w:t>
      </w:r>
      <w:r w:rsidRPr="009553CC">
        <w:t xml:space="preserve"> doing</w:t>
      </w:r>
      <w:r>
        <w:t xml:space="preserve">, </w:t>
      </w:r>
      <w:r w:rsidRPr="009553CC">
        <w:t xml:space="preserve">to be able to learn from </w:t>
      </w:r>
      <w:r>
        <w:t>them</w:t>
      </w:r>
      <w:r w:rsidRPr="009553CC">
        <w:t xml:space="preserve">.  </w:t>
      </w:r>
      <w:r>
        <w:t>They</w:t>
      </w:r>
      <w:r w:rsidRPr="009553CC">
        <w:t xml:space="preserve"> sign</w:t>
      </w:r>
      <w:r>
        <w:t>ed</w:t>
      </w:r>
      <w:r w:rsidRPr="009553CC">
        <w:t xml:space="preserve"> local or regional agreements about trade and other issues.  And those include</w:t>
      </w:r>
      <w:r>
        <w:t>d</w:t>
      </w:r>
      <w:r w:rsidRPr="009553CC">
        <w:t xml:space="preserve"> provisions.  In Africa, the Bangui Agreement</w:t>
      </w:r>
      <w:r>
        <w:t xml:space="preserve">, </w:t>
      </w:r>
      <w:r w:rsidRPr="009553CC">
        <w:t xml:space="preserve">as </w:t>
      </w:r>
      <w:r>
        <w:t>he had</w:t>
      </w:r>
      <w:r w:rsidRPr="009553CC">
        <w:t xml:space="preserve"> mentioned before</w:t>
      </w:r>
      <w:r>
        <w:t>,</w:t>
      </w:r>
      <w:r w:rsidRPr="009553CC">
        <w:t xml:space="preserve"> include</w:t>
      </w:r>
      <w:r>
        <w:t>d</w:t>
      </w:r>
      <w:r w:rsidRPr="009553CC">
        <w:t xml:space="preserve"> library provisions.  The Carta</w:t>
      </w:r>
      <w:r>
        <w:t>gena A</w:t>
      </w:r>
      <w:r w:rsidRPr="009553CC">
        <w:t>greement in South America include</w:t>
      </w:r>
      <w:r>
        <w:t>d</w:t>
      </w:r>
      <w:r w:rsidRPr="009553CC">
        <w:t xml:space="preserve"> library exceptions in </w:t>
      </w:r>
      <w:r>
        <w:t>its</w:t>
      </w:r>
      <w:r w:rsidRPr="009553CC">
        <w:t xml:space="preserve"> copyright provisions and include</w:t>
      </w:r>
      <w:r>
        <w:t>d</w:t>
      </w:r>
      <w:r w:rsidRPr="009553CC">
        <w:t xml:space="preserve"> copyright provisions.  </w:t>
      </w:r>
      <w:r>
        <w:t>As a result, they</w:t>
      </w:r>
      <w:r w:rsidRPr="009553CC">
        <w:t xml:space="preserve"> </w:t>
      </w:r>
      <w:r>
        <w:t>had</w:t>
      </w:r>
      <w:r w:rsidRPr="009553CC">
        <w:t xml:space="preserve"> that dynamic as well.  And then there </w:t>
      </w:r>
      <w:r>
        <w:t>was</w:t>
      </w:r>
      <w:r w:rsidRPr="009553CC">
        <w:t xml:space="preserve"> history.  </w:t>
      </w:r>
      <w:r>
        <w:t xml:space="preserve">He had </w:t>
      </w:r>
      <w:r w:rsidRPr="009553CC">
        <w:t xml:space="preserve">emphasized that in </w:t>
      </w:r>
      <w:r>
        <w:t>his</w:t>
      </w:r>
      <w:r w:rsidRPr="009553CC">
        <w:t xml:space="preserve"> presentation three years ago.  </w:t>
      </w:r>
      <w:r>
        <w:t>He</w:t>
      </w:r>
      <w:r w:rsidRPr="009553CC">
        <w:t xml:space="preserve"> </w:t>
      </w:r>
      <w:r>
        <w:t>had given</w:t>
      </w:r>
      <w:r w:rsidRPr="009553CC">
        <w:t xml:space="preserve"> an example of an African country that was a former British colony</w:t>
      </w:r>
      <w:r>
        <w:t>,</w:t>
      </w:r>
      <w:r w:rsidRPr="009553CC">
        <w:t xml:space="preserve"> </w:t>
      </w:r>
      <w:r>
        <w:t>whose laws</w:t>
      </w:r>
      <w:r w:rsidRPr="009553CC">
        <w:t xml:space="preserve"> were very much in the model of the British Copyright Act of 1956</w:t>
      </w:r>
      <w:r>
        <w:t>, which had been</w:t>
      </w:r>
      <w:r w:rsidRPr="009553CC">
        <w:t xml:space="preserve"> carried over in to that country's law.  As the decades went by and that country became more independent, and grew away from the colonial era it enacted its own laws, but it followed yet another international model </w:t>
      </w:r>
      <w:r>
        <w:t xml:space="preserve">and the </w:t>
      </w:r>
      <w:r w:rsidRPr="009553CC">
        <w:t>statutes of that country</w:t>
      </w:r>
      <w:r>
        <w:t>,</w:t>
      </w:r>
      <w:r w:rsidRPr="009553CC">
        <w:t xml:space="preserve"> provision by provision</w:t>
      </w:r>
      <w:r>
        <w:t>,</w:t>
      </w:r>
      <w:r w:rsidRPr="009553CC">
        <w:t xml:space="preserve"> were very much out of the Bangui Agreement model.  </w:t>
      </w:r>
      <w:r>
        <w:t>Consequently, as he had emphasized in his presentation a few year ago, they</w:t>
      </w:r>
      <w:r w:rsidRPr="009553CC">
        <w:t xml:space="preserve"> look</w:t>
      </w:r>
      <w:r>
        <w:t>ed</w:t>
      </w:r>
      <w:r w:rsidRPr="009553CC">
        <w:t xml:space="preserve"> to international developments for some guidance.  Every one of </w:t>
      </w:r>
      <w:r>
        <w:t>them,</w:t>
      </w:r>
      <w:r w:rsidRPr="009553CC">
        <w:t xml:space="preserve"> in the way that </w:t>
      </w:r>
      <w:r>
        <w:t>they</w:t>
      </w:r>
      <w:r w:rsidRPr="009553CC">
        <w:t xml:space="preserve"> shape</w:t>
      </w:r>
      <w:r>
        <w:t>d</w:t>
      </w:r>
      <w:r w:rsidRPr="009553CC">
        <w:t xml:space="preserve"> </w:t>
      </w:r>
      <w:r>
        <w:t>their</w:t>
      </w:r>
      <w:r w:rsidRPr="009553CC">
        <w:t xml:space="preserve"> laws. </w:t>
      </w:r>
      <w:r>
        <w:t xml:space="preserve"> It was </w:t>
      </w:r>
      <w:r w:rsidRPr="009553CC">
        <w:t>an opportunity for WIPO to step in and take the leadership</w:t>
      </w:r>
      <w:r>
        <w:t xml:space="preserve"> role,</w:t>
      </w:r>
      <w:r w:rsidRPr="009553CC">
        <w:t xml:space="preserve"> by providing that guidance in whatever form </w:t>
      </w:r>
      <w:r>
        <w:t>was</w:t>
      </w:r>
      <w:r w:rsidRPr="009553CC">
        <w:t xml:space="preserve"> appropriate.  </w:t>
      </w:r>
      <w:r>
        <w:t>As a</w:t>
      </w:r>
      <w:r w:rsidRPr="009553CC">
        <w:t xml:space="preserve"> word of caution</w:t>
      </w:r>
      <w:r>
        <w:t>,</w:t>
      </w:r>
      <w:r w:rsidRPr="009553CC">
        <w:t xml:space="preserve"> if </w:t>
      </w:r>
      <w:r>
        <w:t>they did</w:t>
      </w:r>
      <w:r w:rsidRPr="009553CC">
        <w:t xml:space="preserve"> </w:t>
      </w:r>
      <w:r>
        <w:t>not</w:t>
      </w:r>
      <w:r w:rsidRPr="009553CC">
        <w:t xml:space="preserve"> do </w:t>
      </w:r>
      <w:r>
        <w:t>that</w:t>
      </w:r>
      <w:r w:rsidRPr="009553CC">
        <w:t xml:space="preserve">, somebody else </w:t>
      </w:r>
      <w:r>
        <w:t>would</w:t>
      </w:r>
      <w:r w:rsidRPr="009553CC">
        <w:t xml:space="preserve">.  </w:t>
      </w:r>
      <w:r>
        <w:t>He did not know</w:t>
      </w:r>
      <w:r w:rsidRPr="009553CC">
        <w:t xml:space="preserve"> who that somebody else </w:t>
      </w:r>
      <w:r>
        <w:t>was</w:t>
      </w:r>
      <w:r w:rsidRPr="009553CC">
        <w:t xml:space="preserve">. </w:t>
      </w:r>
      <w:r>
        <w:t xml:space="preserve"> However,</w:t>
      </w:r>
      <w:r w:rsidRPr="009553CC">
        <w:t xml:space="preserve"> it </w:t>
      </w:r>
      <w:r>
        <w:t>was</w:t>
      </w:r>
      <w:r w:rsidRPr="009553CC">
        <w:t xml:space="preserve"> an opportunity for </w:t>
      </w:r>
      <w:r>
        <w:t>WIPO</w:t>
      </w:r>
      <w:r w:rsidRPr="009553CC">
        <w:t xml:space="preserve"> to step in and be able to shape </w:t>
      </w:r>
      <w:r>
        <w:t>the</w:t>
      </w:r>
      <w:r w:rsidRPr="009553CC">
        <w:t xml:space="preserve"> discussion and move it in a way that reflect</w:t>
      </w:r>
      <w:r>
        <w:t>ed the</w:t>
      </w:r>
      <w:r w:rsidRPr="009553CC">
        <w:t xml:space="preserve"> interests of the many different views</w:t>
      </w:r>
      <w:r>
        <w:t xml:space="preserve">, </w:t>
      </w:r>
      <w:r w:rsidRPr="009553CC">
        <w:t xml:space="preserve">perspectives and values that </w:t>
      </w:r>
      <w:r>
        <w:t>were</w:t>
      </w:r>
      <w:r w:rsidRPr="009553CC">
        <w:t xml:space="preserve"> </w:t>
      </w:r>
      <w:r w:rsidRPr="009553CC">
        <w:lastRenderedPageBreak/>
        <w:t xml:space="preserve">represented in </w:t>
      </w:r>
      <w:r>
        <w:t>the</w:t>
      </w:r>
      <w:r w:rsidRPr="009553CC">
        <w:t xml:space="preserve"> room.  </w:t>
      </w:r>
      <w:r>
        <w:t>He</w:t>
      </w:r>
      <w:r w:rsidRPr="009553CC">
        <w:t xml:space="preserve"> </w:t>
      </w:r>
      <w:r>
        <w:t>hoped they</w:t>
      </w:r>
      <w:r w:rsidRPr="009553CC">
        <w:t xml:space="preserve"> </w:t>
      </w:r>
      <w:r>
        <w:t>would</w:t>
      </w:r>
      <w:r w:rsidRPr="009553CC">
        <w:t xml:space="preserve"> take </w:t>
      </w:r>
      <w:r>
        <w:t>the</w:t>
      </w:r>
      <w:r w:rsidRPr="009553CC">
        <w:t xml:space="preserve"> opportunity and move forward. </w:t>
      </w:r>
    </w:p>
    <w:p w14:paraId="2AA07B38" w14:textId="77777777" w:rsidR="00643BC0" w:rsidRDefault="00643BC0" w:rsidP="00643BC0"/>
    <w:p w14:paraId="69A3D08F" w14:textId="77777777" w:rsidR="00643BC0" w:rsidRPr="00DE6C6C" w:rsidRDefault="00643BC0" w:rsidP="00643BC0">
      <w:pPr>
        <w:pStyle w:val="ListParagraph"/>
        <w:widowControl w:val="0"/>
        <w:numPr>
          <w:ilvl w:val="0"/>
          <w:numId w:val="10"/>
        </w:numPr>
        <w:ind w:left="0" w:firstLine="0"/>
        <w:rPr>
          <w:szCs w:val="22"/>
        </w:rPr>
      </w:pPr>
      <w:r>
        <w:t xml:space="preserve">The Representative of </w:t>
      </w:r>
      <w:proofErr w:type="spellStart"/>
      <w:r>
        <w:t>Innovarte</w:t>
      </w:r>
      <w:proofErr w:type="spellEnd"/>
      <w:r>
        <w:t xml:space="preserve"> </w:t>
      </w:r>
      <w:r w:rsidRPr="009553CC">
        <w:t>question</w:t>
      </w:r>
      <w:r>
        <w:t>ed</w:t>
      </w:r>
      <w:r w:rsidRPr="009553CC">
        <w:t xml:space="preserve"> </w:t>
      </w:r>
      <w:r>
        <w:t>the</w:t>
      </w:r>
      <w:r w:rsidRPr="009553CC">
        <w:t xml:space="preserve"> quality of</w:t>
      </w:r>
      <w:r>
        <w:t xml:space="preserve"> the</w:t>
      </w:r>
      <w:r w:rsidRPr="009553CC">
        <w:t xml:space="preserve"> exceptions that </w:t>
      </w:r>
      <w:r>
        <w:t>had been</w:t>
      </w:r>
      <w:r w:rsidRPr="009553CC">
        <w:t xml:space="preserve"> reviewed.  In </w:t>
      </w:r>
      <w:r>
        <w:t xml:space="preserve">the </w:t>
      </w:r>
      <w:r w:rsidRPr="009553CC">
        <w:t>research</w:t>
      </w:r>
      <w:r>
        <w:t>,</w:t>
      </w:r>
      <w:r w:rsidRPr="009553CC">
        <w:t xml:space="preserve"> </w:t>
      </w:r>
      <w:r>
        <w:t>what</w:t>
      </w:r>
      <w:r w:rsidRPr="009553CC">
        <w:t xml:space="preserve"> countries </w:t>
      </w:r>
      <w:r>
        <w:t>had been</w:t>
      </w:r>
      <w:r w:rsidRPr="009553CC">
        <w:t xml:space="preserve"> found </w:t>
      </w:r>
      <w:r>
        <w:t>to have</w:t>
      </w:r>
      <w:r w:rsidRPr="009553CC">
        <w:t xml:space="preserve"> exceptions </w:t>
      </w:r>
      <w:r>
        <w:t>that were</w:t>
      </w:r>
      <w:r w:rsidRPr="009553CC">
        <w:t xml:space="preserve"> easier to apply?  Where </w:t>
      </w:r>
      <w:r>
        <w:t>had</w:t>
      </w:r>
      <w:r w:rsidRPr="009553CC">
        <w:t xml:space="preserve"> </w:t>
      </w:r>
      <w:r>
        <w:t>he</w:t>
      </w:r>
      <w:r w:rsidRPr="009553CC">
        <w:t xml:space="preserve"> </w:t>
      </w:r>
      <w:r>
        <w:t>found</w:t>
      </w:r>
      <w:r w:rsidRPr="009553CC">
        <w:t xml:space="preserve"> the exceptions </w:t>
      </w:r>
      <w:r>
        <w:t>im</w:t>
      </w:r>
      <w:r w:rsidRPr="009553CC">
        <w:t>possible to apply</w:t>
      </w:r>
      <w:r>
        <w:t>?</w:t>
      </w:r>
      <w:r w:rsidRPr="009553CC">
        <w:t xml:space="preserve"> </w:t>
      </w:r>
      <w:r>
        <w:t xml:space="preserve"> T</w:t>
      </w:r>
      <w:r w:rsidRPr="009553CC">
        <w:t xml:space="preserve">here </w:t>
      </w:r>
      <w:r>
        <w:t>were</w:t>
      </w:r>
      <w:r w:rsidRPr="009553CC">
        <w:t xml:space="preserve"> many exceptions </w:t>
      </w:r>
      <w:r>
        <w:t>that</w:t>
      </w:r>
      <w:r w:rsidRPr="009553CC">
        <w:t xml:space="preserve"> librarians </w:t>
      </w:r>
      <w:r>
        <w:t>couldn’t</w:t>
      </w:r>
      <w:r w:rsidRPr="009553CC">
        <w:t xml:space="preserve"> apply because they </w:t>
      </w:r>
      <w:r>
        <w:t>were</w:t>
      </w:r>
      <w:r w:rsidRPr="009553CC">
        <w:t xml:space="preserve"> too burdensome</w:t>
      </w:r>
      <w:r>
        <w:t>.</w:t>
      </w:r>
      <w:r w:rsidRPr="009553CC">
        <w:t xml:space="preserve">  Second, in addition to studying the laws</w:t>
      </w:r>
      <w:r>
        <w:t>,</w:t>
      </w:r>
      <w:r w:rsidRPr="009553CC">
        <w:t xml:space="preserve"> </w:t>
      </w:r>
      <w:r>
        <w:t>he had</w:t>
      </w:r>
      <w:r w:rsidRPr="009553CC">
        <w:t xml:space="preserve"> </w:t>
      </w:r>
      <w:r>
        <w:t>spoken with</w:t>
      </w:r>
      <w:r w:rsidRPr="009553CC">
        <w:t xml:space="preserve"> many IP offices.  </w:t>
      </w:r>
      <w:r>
        <w:t>As a result, he</w:t>
      </w:r>
      <w:r w:rsidRPr="009553CC">
        <w:t xml:space="preserve"> </w:t>
      </w:r>
      <w:r>
        <w:t>had</w:t>
      </w:r>
      <w:r w:rsidRPr="009553CC">
        <w:t xml:space="preserve"> a very strong sense of what </w:t>
      </w:r>
      <w:r>
        <w:t>was</w:t>
      </w:r>
      <w:r w:rsidRPr="009553CC">
        <w:t xml:space="preserve"> happening on the ground. </w:t>
      </w:r>
      <w:r>
        <w:t xml:space="preserve"> W</w:t>
      </w:r>
      <w:r w:rsidRPr="009553CC">
        <w:t xml:space="preserve">hat </w:t>
      </w:r>
      <w:r>
        <w:t>was</w:t>
      </w:r>
      <w:r w:rsidRPr="009553CC">
        <w:t xml:space="preserve"> the trend</w:t>
      </w:r>
      <w:r>
        <w:t>?</w:t>
      </w:r>
      <w:r w:rsidRPr="009553CC">
        <w:t xml:space="preserve">  What</w:t>
      </w:r>
      <w:r>
        <w:t xml:space="preserve"> was</w:t>
      </w:r>
      <w:r w:rsidRPr="009553CC">
        <w:t xml:space="preserve"> reason</w:t>
      </w:r>
      <w:r>
        <w:t xml:space="preserve"> that</w:t>
      </w:r>
      <w:r w:rsidRPr="009553CC">
        <w:t xml:space="preserve"> many countries </w:t>
      </w:r>
      <w:r>
        <w:t>did not</w:t>
      </w:r>
      <w:r w:rsidRPr="009553CC">
        <w:t xml:space="preserve"> have exceptions</w:t>
      </w:r>
      <w:r>
        <w:t>,</w:t>
      </w:r>
      <w:r w:rsidRPr="009553CC">
        <w:t xml:space="preserve"> or </w:t>
      </w:r>
      <w:r>
        <w:t>had exceptions that were</w:t>
      </w:r>
      <w:r w:rsidRPr="009553CC">
        <w:t xml:space="preserve"> </w:t>
      </w:r>
      <w:r>
        <w:t>of</w:t>
      </w:r>
      <w:r w:rsidRPr="009553CC">
        <w:t xml:space="preserve"> a bad quality</w:t>
      </w:r>
      <w:r>
        <w:t>?</w:t>
      </w:r>
      <w:r w:rsidRPr="009553CC">
        <w:t xml:space="preserve">  What </w:t>
      </w:r>
      <w:r>
        <w:t>was</w:t>
      </w:r>
      <w:r w:rsidRPr="009553CC">
        <w:t xml:space="preserve"> affecting those countries </w:t>
      </w:r>
      <w:r>
        <w:t>in terms of</w:t>
      </w:r>
      <w:r w:rsidRPr="009553CC">
        <w:t xml:space="preserve"> hav</w:t>
      </w:r>
      <w:r>
        <w:t>ing</w:t>
      </w:r>
      <w:r w:rsidRPr="009553CC">
        <w:t xml:space="preserve"> exception</w:t>
      </w:r>
      <w:r>
        <w:t>s</w:t>
      </w:r>
      <w:r w:rsidRPr="009553CC">
        <w:t xml:space="preserve"> for librar</w:t>
      </w:r>
      <w:r>
        <w:t>ies?</w:t>
      </w:r>
      <w:r w:rsidRPr="009553CC">
        <w:t xml:space="preserve"> </w:t>
      </w:r>
    </w:p>
    <w:p w14:paraId="4C84E726" w14:textId="77777777" w:rsidR="00643BC0" w:rsidRDefault="00643BC0" w:rsidP="00643BC0">
      <w:pPr>
        <w:pStyle w:val="ListParagraph"/>
        <w:widowControl w:val="0"/>
      </w:pPr>
    </w:p>
    <w:p w14:paraId="21A4778C" w14:textId="77777777" w:rsidR="00643BC0" w:rsidRPr="00990C1D" w:rsidRDefault="00643BC0" w:rsidP="00643BC0">
      <w:pPr>
        <w:pStyle w:val="ListParagraph"/>
        <w:widowControl w:val="0"/>
        <w:numPr>
          <w:ilvl w:val="0"/>
          <w:numId w:val="10"/>
        </w:numPr>
        <w:ind w:left="0" w:firstLine="0"/>
        <w:rPr>
          <w:szCs w:val="22"/>
        </w:rPr>
      </w:pPr>
      <w:r>
        <w:t xml:space="preserve">Professor Crews stated that it was </w:t>
      </w:r>
      <w:r w:rsidRPr="009553CC">
        <w:t xml:space="preserve">difficult to specify </w:t>
      </w:r>
      <w:r>
        <w:t>the reason</w:t>
      </w:r>
      <w:r w:rsidRPr="009553CC">
        <w:t xml:space="preserve"> a country would have a general provision rather than the more specific</w:t>
      </w:r>
      <w:r>
        <w:t xml:space="preserve"> one</w:t>
      </w:r>
      <w:r w:rsidRPr="009553CC">
        <w:t>.</w:t>
      </w:r>
      <w:r>
        <w:t xml:space="preserve">  That could be </w:t>
      </w:r>
      <w:r w:rsidRPr="009553CC">
        <w:t>combine</w:t>
      </w:r>
      <w:r>
        <w:t xml:space="preserve">d </w:t>
      </w:r>
      <w:r w:rsidRPr="009553CC">
        <w:t xml:space="preserve">with the fact that as </w:t>
      </w:r>
      <w:r>
        <w:t>he</w:t>
      </w:r>
      <w:r w:rsidRPr="009553CC">
        <w:t xml:space="preserve"> </w:t>
      </w:r>
      <w:r>
        <w:t xml:space="preserve">had </w:t>
      </w:r>
      <w:r w:rsidRPr="009553CC">
        <w:t>demonstrated with the data</w:t>
      </w:r>
      <w:r>
        <w:t>,</w:t>
      </w:r>
      <w:r w:rsidRPr="009553CC">
        <w:t xml:space="preserve"> there </w:t>
      </w:r>
      <w:r>
        <w:t>was</w:t>
      </w:r>
      <w:r w:rsidRPr="009553CC">
        <w:t xml:space="preserve"> a general trend towards new enactments having specific exceptions.  </w:t>
      </w:r>
      <w:r>
        <w:t>He had</w:t>
      </w:r>
      <w:r w:rsidRPr="009553CC">
        <w:t xml:space="preserve"> a sense that the general exceptions existed because the question of library services</w:t>
      </w:r>
      <w:r>
        <w:t xml:space="preserve"> and</w:t>
      </w:r>
      <w:r w:rsidRPr="009553CC">
        <w:t xml:space="preserve"> the depth and complication of the relationship to copyright was not seen as either very important</w:t>
      </w:r>
      <w:r>
        <w:t xml:space="preserve">, </w:t>
      </w:r>
      <w:r w:rsidRPr="009553CC">
        <w:t xml:space="preserve">complex or maybe even </w:t>
      </w:r>
      <w:r>
        <w:t xml:space="preserve">an </w:t>
      </w:r>
      <w:r w:rsidRPr="009553CC">
        <w:t xml:space="preserve">economically critical question.  </w:t>
      </w:r>
      <w:r>
        <w:t>As a result,</w:t>
      </w:r>
      <w:r w:rsidRPr="009553CC">
        <w:t xml:space="preserve"> addressing </w:t>
      </w:r>
      <w:r>
        <w:t>that</w:t>
      </w:r>
      <w:r w:rsidRPr="009553CC">
        <w:t xml:space="preserve"> in a statute early in the legislative process</w:t>
      </w:r>
      <w:r>
        <w:t>,</w:t>
      </w:r>
      <w:r w:rsidRPr="009553CC">
        <w:t xml:space="preserve"> with a fairly simple statute at least address</w:t>
      </w:r>
      <w:r>
        <w:t>ed</w:t>
      </w:r>
      <w:r w:rsidRPr="009553CC">
        <w:t xml:space="preserve"> the issue. </w:t>
      </w:r>
      <w:r>
        <w:t xml:space="preserve"> Additionally, </w:t>
      </w:r>
      <w:r w:rsidRPr="009553CC">
        <w:t>it didn't address it by openly allowing the library to make copies</w:t>
      </w:r>
      <w:r>
        <w:t xml:space="preserve"> but by</w:t>
      </w:r>
      <w:r w:rsidRPr="009553CC">
        <w:t xml:space="preserve"> allowing the library to make copies within limits, limited needs, limited numbers, </w:t>
      </w:r>
      <w:proofErr w:type="gramStart"/>
      <w:r w:rsidRPr="009553CC">
        <w:t>limited</w:t>
      </w:r>
      <w:proofErr w:type="gramEnd"/>
      <w:r w:rsidRPr="009553CC">
        <w:t xml:space="preserve"> types of works. </w:t>
      </w:r>
      <w:r>
        <w:t xml:space="preserve"> A</w:t>
      </w:r>
      <w:r w:rsidRPr="009553CC">
        <w:t xml:space="preserve">s </w:t>
      </w:r>
      <w:r>
        <w:t xml:space="preserve">he had </w:t>
      </w:r>
      <w:r w:rsidRPr="009553CC">
        <w:t>show</w:t>
      </w:r>
      <w:r>
        <w:t xml:space="preserve">n </w:t>
      </w:r>
      <w:r w:rsidRPr="009553CC">
        <w:t xml:space="preserve">with the one general statute, the Tunis </w:t>
      </w:r>
      <w:r>
        <w:t>M</w:t>
      </w:r>
      <w:r w:rsidRPr="009553CC">
        <w:t>odel</w:t>
      </w:r>
      <w:r>
        <w:t>,</w:t>
      </w:r>
      <w:r w:rsidRPr="009553CC">
        <w:t xml:space="preserve"> it also added </w:t>
      </w:r>
      <w:r>
        <w:t>the</w:t>
      </w:r>
      <w:r w:rsidRPr="009553CC">
        <w:t xml:space="preserve"> language from the three</w:t>
      </w:r>
      <w:r w:rsidRPr="009553CC">
        <w:noBreakHyphen/>
        <w:t>step test</w:t>
      </w:r>
      <w:r>
        <w:t xml:space="preserve">, </w:t>
      </w:r>
      <w:r w:rsidRPr="009553CC">
        <w:t xml:space="preserve">about acknowledging the normal exploitation and the interests of the rights holder.  </w:t>
      </w:r>
      <w:r>
        <w:t>Consequently,</w:t>
      </w:r>
      <w:r w:rsidRPr="009553CC">
        <w:t xml:space="preserve"> there </w:t>
      </w:r>
      <w:r>
        <w:t>were</w:t>
      </w:r>
      <w:r w:rsidRPr="009553CC">
        <w:t xml:space="preserve"> limits built in to that statute. </w:t>
      </w:r>
      <w:r>
        <w:t xml:space="preserve"> He had</w:t>
      </w:r>
      <w:r w:rsidRPr="009553CC">
        <w:t xml:space="preserve"> a sense that that was just a convenient way of dealing with what was perceived as a modest issue.  </w:t>
      </w:r>
      <w:r>
        <w:t>However,</w:t>
      </w:r>
      <w:r w:rsidRPr="009553CC">
        <w:t xml:space="preserve"> with the passage of time the issue </w:t>
      </w:r>
      <w:r>
        <w:t>had</w:t>
      </w:r>
      <w:r w:rsidRPr="009553CC">
        <w:t xml:space="preserve"> </w:t>
      </w:r>
      <w:r>
        <w:t>received</w:t>
      </w:r>
      <w:r w:rsidRPr="009553CC">
        <w:t xml:space="preserve"> more attention.  </w:t>
      </w:r>
      <w:r>
        <w:t>They were all t</w:t>
      </w:r>
      <w:r w:rsidRPr="009553CC">
        <w:t xml:space="preserve">here discussing </w:t>
      </w:r>
      <w:r>
        <w:t>those</w:t>
      </w:r>
      <w:r w:rsidRPr="009553CC">
        <w:t xml:space="preserve"> issues.  </w:t>
      </w:r>
      <w:r>
        <w:t>They had</w:t>
      </w:r>
      <w:r w:rsidRPr="009553CC">
        <w:t xml:space="preserve"> all been discussing them for a decade together</w:t>
      </w:r>
      <w:r>
        <w:t xml:space="preserve">, and </w:t>
      </w:r>
      <w:r w:rsidRPr="009553CC">
        <w:t xml:space="preserve">that </w:t>
      </w:r>
      <w:r>
        <w:t xml:space="preserve">meant they were </w:t>
      </w:r>
      <w:r w:rsidRPr="009553CC">
        <w:t xml:space="preserve">seen as more critical, </w:t>
      </w:r>
      <w:r>
        <w:t xml:space="preserve">more </w:t>
      </w:r>
      <w:r w:rsidRPr="009553CC">
        <w:t xml:space="preserve">complex, </w:t>
      </w:r>
      <w:r>
        <w:t>with perhaps</w:t>
      </w:r>
      <w:r w:rsidRPr="009553CC">
        <w:t xml:space="preserve"> more interest</w:t>
      </w:r>
      <w:r>
        <w:t>s at</w:t>
      </w:r>
      <w:r w:rsidRPr="009553CC">
        <w:t xml:space="preserve"> stake.  </w:t>
      </w:r>
      <w:r>
        <w:t>As a result,</w:t>
      </w:r>
      <w:r w:rsidRPr="009553CC">
        <w:t xml:space="preserve"> the issue </w:t>
      </w:r>
      <w:r>
        <w:t>had</w:t>
      </w:r>
      <w:r w:rsidRPr="009553CC">
        <w:t xml:space="preserve"> simply become more complex.  </w:t>
      </w:r>
      <w:r>
        <w:t xml:space="preserve">He had </w:t>
      </w:r>
      <w:r w:rsidRPr="009553CC">
        <w:t xml:space="preserve">put a word of caution in </w:t>
      </w:r>
      <w:r>
        <w:t>his</w:t>
      </w:r>
      <w:r w:rsidRPr="009553CC">
        <w:t xml:space="preserve"> presentation</w:t>
      </w:r>
      <w:r>
        <w:t>,</w:t>
      </w:r>
      <w:r w:rsidRPr="009553CC">
        <w:t xml:space="preserve"> </w:t>
      </w:r>
      <w:r>
        <w:t>with regards to</w:t>
      </w:r>
      <w:r w:rsidRPr="009553CC">
        <w:t xml:space="preserve"> </w:t>
      </w:r>
      <w:r>
        <w:t>the</w:t>
      </w:r>
      <w:r w:rsidRPr="009553CC">
        <w:t xml:space="preserve"> first point</w:t>
      </w:r>
      <w:r>
        <w:t xml:space="preserve">, </w:t>
      </w:r>
      <w:r w:rsidRPr="009553CC">
        <w:t xml:space="preserve">about </w:t>
      </w:r>
      <w:r>
        <w:t>not</w:t>
      </w:r>
      <w:r w:rsidRPr="009553CC">
        <w:t xml:space="preserve"> mak</w:t>
      </w:r>
      <w:r>
        <w:t>ing</w:t>
      </w:r>
      <w:r w:rsidRPr="009553CC">
        <w:t xml:space="preserve"> the statutes too complex.  Keep them practical.  </w:t>
      </w:r>
      <w:r>
        <w:t>They should keep</w:t>
      </w:r>
      <w:r w:rsidRPr="009553CC">
        <w:t xml:space="preserve"> in mind </w:t>
      </w:r>
      <w:r>
        <w:t>it was library</w:t>
      </w:r>
      <w:r w:rsidRPr="009553CC">
        <w:t xml:space="preserve"> professionals</w:t>
      </w:r>
      <w:r>
        <w:t>,</w:t>
      </w:r>
      <w:r w:rsidRPr="009553CC">
        <w:t xml:space="preserve"> archivists and others that </w:t>
      </w:r>
      <w:r>
        <w:t>were</w:t>
      </w:r>
      <w:r w:rsidRPr="009553CC">
        <w:t xml:space="preserve"> using </w:t>
      </w:r>
      <w:r>
        <w:t>the</w:t>
      </w:r>
      <w:r w:rsidRPr="009553CC">
        <w:t xml:space="preserve"> statutes, </w:t>
      </w:r>
      <w:r>
        <w:t>b</w:t>
      </w:r>
      <w:r w:rsidRPr="009553CC">
        <w:t xml:space="preserve">ut they </w:t>
      </w:r>
      <w:r>
        <w:t>were</w:t>
      </w:r>
      <w:r w:rsidRPr="009553CC">
        <w:t xml:space="preserve"> not legal experts.  </w:t>
      </w:r>
      <w:r>
        <w:t>As a result,</w:t>
      </w:r>
      <w:r w:rsidRPr="009553CC">
        <w:t xml:space="preserve"> they need</w:t>
      </w:r>
      <w:r>
        <w:t>ed</w:t>
      </w:r>
      <w:r w:rsidRPr="009553CC">
        <w:t xml:space="preserve"> a law that they </w:t>
      </w:r>
      <w:r>
        <w:t>could</w:t>
      </w:r>
      <w:r w:rsidRPr="009553CC">
        <w:t xml:space="preserve"> read</w:t>
      </w:r>
      <w:r>
        <w:t xml:space="preserve">, </w:t>
      </w:r>
      <w:r w:rsidRPr="009553CC">
        <w:t xml:space="preserve">understand and apply as a practical matter. </w:t>
      </w:r>
      <w:r>
        <w:t xml:space="preserve"> </w:t>
      </w:r>
      <w:r w:rsidRPr="009553CC">
        <w:t xml:space="preserve">There </w:t>
      </w:r>
      <w:r>
        <w:t>were</w:t>
      </w:r>
      <w:r w:rsidRPr="009553CC">
        <w:t xml:space="preserve"> two ways to make the statute readable and quickly useable.  One </w:t>
      </w:r>
      <w:r>
        <w:t>was</w:t>
      </w:r>
      <w:r w:rsidRPr="009553CC">
        <w:t xml:space="preserve"> to keep the language very, very simple.  And </w:t>
      </w:r>
      <w:r>
        <w:t>that</w:t>
      </w:r>
      <w:r w:rsidRPr="009553CC">
        <w:t xml:space="preserve"> </w:t>
      </w:r>
      <w:r>
        <w:t>was</w:t>
      </w:r>
      <w:r w:rsidRPr="009553CC">
        <w:t xml:space="preserve"> where </w:t>
      </w:r>
      <w:r>
        <w:t>he</w:t>
      </w:r>
      <w:r w:rsidRPr="009553CC">
        <w:t xml:space="preserve"> suspect</w:t>
      </w:r>
      <w:r>
        <w:t>ed</w:t>
      </w:r>
      <w:r w:rsidRPr="009553CC">
        <w:t xml:space="preserve"> the beauty of the Bangui Agreement model </w:t>
      </w:r>
      <w:r>
        <w:t>came</w:t>
      </w:r>
      <w:r w:rsidRPr="009553CC">
        <w:t xml:space="preserve"> in.  It </w:t>
      </w:r>
      <w:r>
        <w:t>was</w:t>
      </w:r>
      <w:r w:rsidRPr="009553CC">
        <w:t xml:space="preserve"> probably very compelling because it </w:t>
      </w:r>
      <w:r>
        <w:t>was</w:t>
      </w:r>
      <w:r w:rsidRPr="009553CC">
        <w:t xml:space="preserve"> two very short, very simple provisions about research and replacement or about preservation and replacement</w:t>
      </w:r>
      <w:r>
        <w:t xml:space="preserve">, </w:t>
      </w:r>
      <w:r w:rsidRPr="009553CC">
        <w:t>and about the private copies for research and study.  Very simple language.  However</w:t>
      </w:r>
      <w:r>
        <w:t xml:space="preserve">, </w:t>
      </w:r>
      <w:r w:rsidRPr="009553CC">
        <w:t xml:space="preserve">the push back against simple language </w:t>
      </w:r>
      <w:r>
        <w:t>was due to</w:t>
      </w:r>
      <w:r w:rsidRPr="009553CC">
        <w:t xml:space="preserve"> the number of interests that </w:t>
      </w:r>
      <w:r>
        <w:t>were</w:t>
      </w:r>
      <w:r w:rsidRPr="009553CC">
        <w:t xml:space="preserve"> at stake</w:t>
      </w:r>
      <w:r>
        <w:t>,</w:t>
      </w:r>
      <w:r w:rsidRPr="009553CC">
        <w:t xml:space="preserve"> and a desire to make it more confined and more limited.  Then </w:t>
      </w:r>
      <w:r>
        <w:t>there was</w:t>
      </w:r>
      <w:r w:rsidRPr="009553CC">
        <w:t xml:space="preserve"> the other model of a useable statute</w:t>
      </w:r>
      <w:r>
        <w:t>, which</w:t>
      </w:r>
      <w:r w:rsidRPr="009553CC">
        <w:t xml:space="preserve"> </w:t>
      </w:r>
      <w:r>
        <w:t>was</w:t>
      </w:r>
      <w:r w:rsidRPr="009553CC">
        <w:t xml:space="preserve"> one where there </w:t>
      </w:r>
      <w:r>
        <w:t>were</w:t>
      </w:r>
      <w:r w:rsidRPr="009553CC">
        <w:t xml:space="preserve"> four, five, six, seven or more separate full lengthy provisions about different types of works used for different purposes.  And many of the countries that </w:t>
      </w:r>
      <w:r>
        <w:t>were</w:t>
      </w:r>
      <w:r w:rsidRPr="009553CC">
        <w:t xml:space="preserve"> former British colonies like </w:t>
      </w:r>
      <w:proofErr w:type="gramStart"/>
      <w:r>
        <w:t>his,</w:t>
      </w:r>
      <w:proofErr w:type="gramEnd"/>
      <w:r w:rsidRPr="009553CC">
        <w:t xml:space="preserve"> </w:t>
      </w:r>
      <w:r>
        <w:t>had</w:t>
      </w:r>
      <w:r w:rsidRPr="009553CC">
        <w:t xml:space="preserve"> enacted </w:t>
      </w:r>
      <w:r>
        <w:t>that</w:t>
      </w:r>
      <w:r w:rsidRPr="009553CC">
        <w:t xml:space="preserve"> model</w:t>
      </w:r>
      <w:r>
        <w:t xml:space="preserve"> and</w:t>
      </w:r>
      <w:r w:rsidRPr="009553CC">
        <w:t xml:space="preserve"> </w:t>
      </w:r>
      <w:r>
        <w:t>had</w:t>
      </w:r>
      <w:r w:rsidRPr="009553CC">
        <w:t xml:space="preserve"> </w:t>
      </w:r>
      <w:r>
        <w:t>those</w:t>
      </w:r>
      <w:r w:rsidRPr="009553CC">
        <w:t xml:space="preserve"> lengthy sets of exceptions.  If the question </w:t>
      </w:r>
      <w:r>
        <w:t>was</w:t>
      </w:r>
      <w:r w:rsidRPr="009553CC">
        <w:t xml:space="preserve"> </w:t>
      </w:r>
      <w:r>
        <w:t>did</w:t>
      </w:r>
      <w:r w:rsidRPr="009553CC">
        <w:t xml:space="preserve"> the law detail what may be done</w:t>
      </w:r>
      <w:r>
        <w:t xml:space="preserve">? </w:t>
      </w:r>
      <w:r w:rsidRPr="009553CC">
        <w:t xml:space="preserve"> </w:t>
      </w:r>
      <w:r>
        <w:t>T</w:t>
      </w:r>
      <w:r w:rsidRPr="009553CC">
        <w:t xml:space="preserve">he answer </w:t>
      </w:r>
      <w:r>
        <w:t>was</w:t>
      </w:r>
      <w:r w:rsidRPr="009553CC">
        <w:t xml:space="preserve"> yes.  </w:t>
      </w:r>
      <w:r>
        <w:t>Did</w:t>
      </w:r>
      <w:r w:rsidRPr="009553CC">
        <w:t xml:space="preserve"> the law provide a challenge to sort through that statute,</w:t>
      </w:r>
      <w:r>
        <w:t xml:space="preserve"> to</w:t>
      </w:r>
      <w:r w:rsidRPr="009553CC">
        <w:t xml:space="preserve"> make sure </w:t>
      </w:r>
      <w:r>
        <w:t>one</w:t>
      </w:r>
      <w:r w:rsidRPr="009553CC">
        <w:t xml:space="preserve"> </w:t>
      </w:r>
      <w:r>
        <w:t>had</w:t>
      </w:r>
      <w:r w:rsidRPr="009553CC">
        <w:t xml:space="preserve"> complied </w:t>
      </w:r>
      <w:r>
        <w:t xml:space="preserve">with it </w:t>
      </w:r>
      <w:r w:rsidRPr="009553CC">
        <w:t>in every different way</w:t>
      </w:r>
      <w:r>
        <w:t xml:space="preserve">? </w:t>
      </w:r>
      <w:r w:rsidRPr="009553CC">
        <w:t xml:space="preserve"> </w:t>
      </w:r>
      <w:r>
        <w:t>T</w:t>
      </w:r>
      <w:r w:rsidRPr="009553CC">
        <w:t xml:space="preserve">he answer </w:t>
      </w:r>
      <w:r>
        <w:t>was</w:t>
      </w:r>
      <w:r w:rsidRPr="009553CC">
        <w:t xml:space="preserve"> yes.  It </w:t>
      </w:r>
      <w:r>
        <w:t>was</w:t>
      </w:r>
      <w:r w:rsidRPr="009553CC">
        <w:t xml:space="preserve"> a serious challenge for library professionals.  How </w:t>
      </w:r>
      <w:r>
        <w:t>did</w:t>
      </w:r>
      <w:r w:rsidRPr="009553CC">
        <w:t xml:space="preserve"> </w:t>
      </w:r>
      <w:r>
        <w:t>they</w:t>
      </w:r>
      <w:r w:rsidRPr="009553CC">
        <w:t xml:space="preserve"> take those statutes and simplify them?  </w:t>
      </w:r>
      <w:r>
        <w:t>He</w:t>
      </w:r>
      <w:r w:rsidRPr="009553CC">
        <w:t xml:space="preserve"> point</w:t>
      </w:r>
      <w:r>
        <w:t xml:space="preserve">ed to one country, </w:t>
      </w:r>
      <w:r w:rsidRPr="009553CC">
        <w:t>Australia</w:t>
      </w:r>
      <w:r>
        <w:t xml:space="preserve"> that had</w:t>
      </w:r>
      <w:r w:rsidRPr="009553CC">
        <w:t xml:space="preserve"> many exceptions extending over pages and pages of text</w:t>
      </w:r>
      <w:r>
        <w:t xml:space="preserve">, </w:t>
      </w:r>
      <w:r w:rsidRPr="009553CC">
        <w:t>all related to libraries and archives and museums.  In their recent legislation</w:t>
      </w:r>
      <w:r>
        <w:t>,</w:t>
      </w:r>
      <w:r w:rsidRPr="009553CC">
        <w:t xml:space="preserve"> they </w:t>
      </w:r>
      <w:r>
        <w:t>had</w:t>
      </w:r>
      <w:r w:rsidRPr="009553CC">
        <w:t xml:space="preserve"> tightened it up to make it easier to use</w:t>
      </w:r>
      <w:r>
        <w:t>,</w:t>
      </w:r>
      <w:r w:rsidRPr="009553CC">
        <w:t xml:space="preserve"> and protected the interests of rights</w:t>
      </w:r>
      <w:r>
        <w:t xml:space="preserve"> </w:t>
      </w:r>
      <w:r w:rsidRPr="009553CC">
        <w:t xml:space="preserve">holders. </w:t>
      </w:r>
    </w:p>
    <w:p w14:paraId="3D8AE810" w14:textId="77777777" w:rsidR="00643BC0" w:rsidRPr="00DE6C6C" w:rsidRDefault="00643BC0" w:rsidP="00643BC0">
      <w:pPr>
        <w:pStyle w:val="ListParagraph"/>
        <w:widowControl w:val="0"/>
        <w:ind w:left="0"/>
        <w:rPr>
          <w:szCs w:val="22"/>
        </w:rPr>
      </w:pPr>
    </w:p>
    <w:p w14:paraId="14F57C1E" w14:textId="77777777" w:rsidR="00643BC0" w:rsidRPr="00DE6C6C" w:rsidRDefault="00643BC0" w:rsidP="00643BC0">
      <w:pPr>
        <w:pStyle w:val="ListParagraph"/>
        <w:keepNext/>
        <w:keepLines/>
        <w:numPr>
          <w:ilvl w:val="0"/>
          <w:numId w:val="10"/>
        </w:numPr>
        <w:ind w:left="0" w:firstLine="0"/>
        <w:rPr>
          <w:szCs w:val="22"/>
        </w:rPr>
      </w:pPr>
      <w:r>
        <w:t xml:space="preserve">The Chair reminded the Delegates that while they were </w:t>
      </w:r>
      <w:r w:rsidRPr="009553CC">
        <w:t xml:space="preserve">having a very good discussion, there </w:t>
      </w:r>
      <w:r>
        <w:t>was</w:t>
      </w:r>
      <w:r w:rsidRPr="009553CC">
        <w:t xml:space="preserve"> another agenda item</w:t>
      </w:r>
      <w:r>
        <w:t>,</w:t>
      </w:r>
      <w:r w:rsidRPr="009553CC">
        <w:t xml:space="preserve"> and Professors Reid and </w:t>
      </w:r>
      <w:proofErr w:type="spellStart"/>
      <w:r w:rsidRPr="009553CC">
        <w:t>Ncube</w:t>
      </w:r>
      <w:proofErr w:type="spellEnd"/>
      <w:r w:rsidRPr="009553CC">
        <w:t xml:space="preserve"> </w:t>
      </w:r>
      <w:r>
        <w:t>were</w:t>
      </w:r>
      <w:r w:rsidRPr="009553CC">
        <w:t xml:space="preserve"> due to give </w:t>
      </w:r>
      <w:r>
        <w:t>them</w:t>
      </w:r>
      <w:r w:rsidRPr="009553CC">
        <w:t xml:space="preserve"> a presentation </w:t>
      </w:r>
      <w:r>
        <w:t>that day</w:t>
      </w:r>
      <w:r w:rsidRPr="009553CC">
        <w:t xml:space="preserve">. </w:t>
      </w:r>
    </w:p>
    <w:p w14:paraId="28A73742" w14:textId="77777777" w:rsidR="00643BC0" w:rsidRDefault="00643BC0" w:rsidP="00643BC0">
      <w:pPr>
        <w:pStyle w:val="ListParagraph"/>
      </w:pPr>
    </w:p>
    <w:p w14:paraId="31FFA6D5" w14:textId="77777777" w:rsidR="00643BC0" w:rsidRPr="00DE6C6C" w:rsidRDefault="00643BC0" w:rsidP="00643BC0">
      <w:pPr>
        <w:pStyle w:val="ListParagraph"/>
        <w:widowControl w:val="0"/>
        <w:numPr>
          <w:ilvl w:val="0"/>
          <w:numId w:val="10"/>
        </w:numPr>
        <w:ind w:left="0" w:firstLine="0"/>
        <w:rPr>
          <w:szCs w:val="22"/>
        </w:rPr>
      </w:pPr>
      <w:r>
        <w:lastRenderedPageBreak/>
        <w:t>The Representative of</w:t>
      </w:r>
      <w:r w:rsidRPr="009553CC">
        <w:t xml:space="preserve"> IFLA</w:t>
      </w:r>
      <w:r>
        <w:t xml:space="preserve"> observed that </w:t>
      </w:r>
      <w:r w:rsidRPr="009553CC">
        <w:t>digital resources represent</w:t>
      </w:r>
      <w:r>
        <w:t xml:space="preserve">ed </w:t>
      </w:r>
      <w:r w:rsidRPr="009553CC">
        <w:t>around 80</w:t>
      </w:r>
      <w:r>
        <w:t xml:space="preserve"> per cent</w:t>
      </w:r>
      <w:r w:rsidRPr="009553CC">
        <w:t xml:space="preserve"> of the collections of many academic libraries</w:t>
      </w:r>
      <w:r>
        <w:t>,</w:t>
      </w:r>
      <w:r w:rsidRPr="009553CC">
        <w:t xml:space="preserve"> and the growing share of the collections of public libraries.  Assuming that the objective of </w:t>
      </w:r>
      <w:r>
        <w:t>their</w:t>
      </w:r>
      <w:r w:rsidRPr="009553CC">
        <w:t xml:space="preserve"> institution</w:t>
      </w:r>
      <w:r>
        <w:t>s</w:t>
      </w:r>
      <w:r w:rsidRPr="009553CC">
        <w:t xml:space="preserve"> remain</w:t>
      </w:r>
      <w:r>
        <w:t>ed</w:t>
      </w:r>
      <w:r w:rsidRPr="009553CC">
        <w:t xml:space="preserve"> valid, which </w:t>
      </w:r>
      <w:r>
        <w:t>the Representative believed was</w:t>
      </w:r>
      <w:r w:rsidRPr="009553CC">
        <w:t xml:space="preserve"> a subject of </w:t>
      </w:r>
      <w:r>
        <w:t>c</w:t>
      </w:r>
      <w:r w:rsidRPr="009553CC">
        <w:t xml:space="preserve">onsensus, the questions </w:t>
      </w:r>
      <w:r>
        <w:t>they</w:t>
      </w:r>
      <w:r w:rsidRPr="009553CC">
        <w:t xml:space="preserve"> </w:t>
      </w:r>
      <w:r>
        <w:t>had</w:t>
      </w:r>
      <w:r w:rsidRPr="009553CC">
        <w:t xml:space="preserve"> heard concerning the applicability of limitations and exceptions in a digital world </w:t>
      </w:r>
      <w:r>
        <w:t>were</w:t>
      </w:r>
      <w:r w:rsidRPr="009553CC">
        <w:t xml:space="preserve"> welcome</w:t>
      </w:r>
      <w:r>
        <w:t>d</w:t>
      </w:r>
      <w:r w:rsidRPr="009553CC">
        <w:t xml:space="preserve">. </w:t>
      </w:r>
      <w:r>
        <w:t xml:space="preserve"> </w:t>
      </w:r>
      <w:r w:rsidRPr="009553CC">
        <w:t>Looking at the subject</w:t>
      </w:r>
      <w:r>
        <w:t>,</w:t>
      </w:r>
      <w:r w:rsidRPr="009553CC">
        <w:t xml:space="preserve"> which </w:t>
      </w:r>
      <w:r>
        <w:t>would</w:t>
      </w:r>
      <w:r w:rsidRPr="009553CC">
        <w:t xml:space="preserve"> be addressed also in the context of two other studies at </w:t>
      </w:r>
      <w:r>
        <w:t>the</w:t>
      </w:r>
      <w:r w:rsidRPr="009553CC">
        <w:t xml:space="preserve"> meeting</w:t>
      </w:r>
      <w:r>
        <w:t>,</w:t>
      </w:r>
      <w:r w:rsidRPr="009553CC">
        <w:t xml:space="preserve"> as well as in the context of </w:t>
      </w:r>
      <w:r>
        <w:t>the</w:t>
      </w:r>
      <w:r w:rsidRPr="009553CC">
        <w:t xml:space="preserve"> Committee</w:t>
      </w:r>
      <w:r>
        <w:t xml:space="preserve">’s discussions on </w:t>
      </w:r>
      <w:r w:rsidRPr="009553CC">
        <w:t>libraries and archives</w:t>
      </w:r>
      <w:r>
        <w:t>,</w:t>
      </w:r>
      <w:r w:rsidRPr="009553CC">
        <w:t xml:space="preserve"> how much </w:t>
      </w:r>
      <w:r>
        <w:t>was</w:t>
      </w:r>
      <w:r w:rsidRPr="009553CC">
        <w:t xml:space="preserve"> the</w:t>
      </w:r>
      <w:r>
        <w:t>re a</w:t>
      </w:r>
      <w:r w:rsidRPr="009553CC">
        <w:t xml:space="preserve"> concern </w:t>
      </w:r>
      <w:r>
        <w:t>about the</w:t>
      </w:r>
      <w:r w:rsidRPr="009553CC">
        <w:t xml:space="preserve"> failure</w:t>
      </w:r>
      <w:r>
        <w:t>,</w:t>
      </w:r>
      <w:r w:rsidRPr="009553CC">
        <w:t xml:space="preserve"> of all but a few countries</w:t>
      </w:r>
      <w:r>
        <w:t>,</w:t>
      </w:r>
      <w:r w:rsidRPr="009553CC">
        <w:t xml:space="preserve"> to prevent contract terms </w:t>
      </w:r>
      <w:r>
        <w:t>from</w:t>
      </w:r>
      <w:r w:rsidRPr="009553CC">
        <w:t xml:space="preserve"> overriding exceptions</w:t>
      </w:r>
      <w:r>
        <w:t>,</w:t>
      </w:r>
      <w:r w:rsidRPr="009553CC">
        <w:t xml:space="preserve"> to the relevance of</w:t>
      </w:r>
      <w:r>
        <w:t xml:space="preserve"> the</w:t>
      </w:r>
      <w:r w:rsidRPr="009553CC">
        <w:t xml:space="preserve"> copyright system in general? </w:t>
      </w:r>
    </w:p>
    <w:p w14:paraId="37B01AA3" w14:textId="77777777" w:rsidR="00643BC0" w:rsidRDefault="00643BC0" w:rsidP="00643BC0">
      <w:pPr>
        <w:pStyle w:val="ListParagraph"/>
        <w:widowControl w:val="0"/>
      </w:pPr>
    </w:p>
    <w:p w14:paraId="79FAB036" w14:textId="77777777" w:rsidR="00643BC0" w:rsidRPr="00DE6C6C" w:rsidRDefault="00643BC0" w:rsidP="00643BC0">
      <w:pPr>
        <w:pStyle w:val="ListParagraph"/>
        <w:widowControl w:val="0"/>
        <w:numPr>
          <w:ilvl w:val="0"/>
          <w:numId w:val="10"/>
        </w:numPr>
        <w:ind w:left="0" w:firstLine="0"/>
        <w:rPr>
          <w:szCs w:val="22"/>
        </w:rPr>
      </w:pPr>
      <w:r>
        <w:t xml:space="preserve">Professor Crews stated that there was </w:t>
      </w:r>
      <w:r w:rsidRPr="009553CC">
        <w:t xml:space="preserve">another dimension to </w:t>
      </w:r>
      <w:r>
        <w:t>the</w:t>
      </w:r>
      <w:r w:rsidRPr="009553CC">
        <w:t xml:space="preserve"> digital question that </w:t>
      </w:r>
      <w:r>
        <w:t>Representative had referred to</w:t>
      </w:r>
      <w:r w:rsidRPr="009553CC">
        <w:t xml:space="preserve"> in </w:t>
      </w:r>
      <w:r>
        <w:t>his</w:t>
      </w:r>
      <w:r w:rsidRPr="009553CC">
        <w:t xml:space="preserve"> opening comments. </w:t>
      </w:r>
      <w:r>
        <w:t xml:space="preserve"> D</w:t>
      </w:r>
      <w:r w:rsidRPr="009553CC">
        <w:t>igital collections form</w:t>
      </w:r>
      <w:r>
        <w:t>ed</w:t>
      </w:r>
      <w:r w:rsidRPr="009553CC">
        <w:t xml:space="preserve"> </w:t>
      </w:r>
      <w:r>
        <w:t>a</w:t>
      </w:r>
      <w:r w:rsidRPr="009553CC">
        <w:t xml:space="preserve"> large percentage of library collections. </w:t>
      </w:r>
      <w:r>
        <w:t xml:space="preserve"> However, i</w:t>
      </w:r>
      <w:r w:rsidRPr="009553CC">
        <w:t xml:space="preserve">t </w:t>
      </w:r>
      <w:r>
        <w:t>wasn’t</w:t>
      </w:r>
      <w:r w:rsidRPr="009553CC">
        <w:t xml:space="preserve"> just a question of making a digital copy</w:t>
      </w:r>
      <w:r>
        <w:t xml:space="preserve">, </w:t>
      </w:r>
      <w:r w:rsidRPr="009553CC">
        <w:t>under whatever conditions from an analog work</w:t>
      </w:r>
      <w:r>
        <w:t>,</w:t>
      </w:r>
      <w:r w:rsidRPr="009553CC">
        <w:t xml:space="preserve"> but it </w:t>
      </w:r>
      <w:r>
        <w:t>was</w:t>
      </w:r>
      <w:r w:rsidRPr="009553CC">
        <w:t xml:space="preserve"> digital to digital</w:t>
      </w:r>
      <w:r>
        <w:t xml:space="preserve"> conversions,</w:t>
      </w:r>
      <w:r w:rsidRPr="009553CC">
        <w:t xml:space="preserve"> and how </w:t>
      </w:r>
      <w:r>
        <w:t>they</w:t>
      </w:r>
      <w:r w:rsidRPr="009553CC">
        <w:t xml:space="preserve"> </w:t>
      </w:r>
      <w:r>
        <w:t>dealt</w:t>
      </w:r>
      <w:r w:rsidRPr="009553CC">
        <w:t xml:space="preserve"> with </w:t>
      </w:r>
      <w:r>
        <w:t>the</w:t>
      </w:r>
      <w:r w:rsidRPr="009553CC">
        <w:t xml:space="preserve"> growing collection of materials that </w:t>
      </w:r>
      <w:r>
        <w:t>were</w:t>
      </w:r>
      <w:r w:rsidRPr="009553CC">
        <w:t xml:space="preserve"> born digital.  That</w:t>
      </w:r>
      <w:r>
        <w:t xml:space="preserve"> wa</w:t>
      </w:r>
      <w:r w:rsidRPr="009553CC">
        <w:t>s</w:t>
      </w:r>
      <w:r>
        <w:t xml:space="preserve"> a </w:t>
      </w:r>
      <w:r w:rsidRPr="009553CC">
        <w:t xml:space="preserve">part of the reality of the context within which </w:t>
      </w:r>
      <w:r>
        <w:t>they</w:t>
      </w:r>
      <w:r w:rsidRPr="009553CC">
        <w:t xml:space="preserve"> </w:t>
      </w:r>
      <w:r>
        <w:t>were</w:t>
      </w:r>
      <w:r w:rsidRPr="009553CC">
        <w:t xml:space="preserve"> working.</w:t>
      </w:r>
      <w:r>
        <w:t xml:space="preserve">  The</w:t>
      </w:r>
      <w:r w:rsidRPr="009553CC">
        <w:t xml:space="preserve"> other point that </w:t>
      </w:r>
      <w:r>
        <w:t>had been</w:t>
      </w:r>
      <w:r w:rsidRPr="009553CC">
        <w:t xml:space="preserve"> raise</w:t>
      </w:r>
      <w:r>
        <w:t>d</w:t>
      </w:r>
      <w:r w:rsidRPr="009553CC">
        <w:t xml:space="preserve"> </w:t>
      </w:r>
      <w:r>
        <w:t>with regards to</w:t>
      </w:r>
      <w:r w:rsidRPr="009553CC">
        <w:t xml:space="preserve"> contracts</w:t>
      </w:r>
      <w:r>
        <w:t>, and</w:t>
      </w:r>
      <w:r w:rsidRPr="009553CC">
        <w:t xml:space="preserve"> </w:t>
      </w:r>
      <w:r>
        <w:t xml:space="preserve">the </w:t>
      </w:r>
      <w:r w:rsidRPr="009553CC">
        <w:t xml:space="preserve">contract override of </w:t>
      </w:r>
      <w:r>
        <w:t>those</w:t>
      </w:r>
      <w:r w:rsidRPr="009553CC">
        <w:t xml:space="preserve"> provisions</w:t>
      </w:r>
      <w:r>
        <w:t>,</w:t>
      </w:r>
      <w:r w:rsidRPr="009553CC">
        <w:t xml:space="preserve"> </w:t>
      </w:r>
      <w:r>
        <w:t>was</w:t>
      </w:r>
      <w:r w:rsidRPr="009553CC">
        <w:t xml:space="preserve"> actually a lot more complex than </w:t>
      </w:r>
      <w:r>
        <w:t>they</w:t>
      </w:r>
      <w:r w:rsidRPr="009553CC">
        <w:t xml:space="preserve"> might think it would be.  </w:t>
      </w:r>
      <w:r>
        <w:t xml:space="preserve">He had </w:t>
      </w:r>
      <w:r w:rsidRPr="009553CC">
        <w:t xml:space="preserve">experienced in </w:t>
      </w:r>
      <w:r>
        <w:t>his</w:t>
      </w:r>
      <w:r w:rsidRPr="009553CC">
        <w:t xml:space="preserve"> professional work</w:t>
      </w:r>
      <w:r>
        <w:t>,</w:t>
      </w:r>
      <w:r w:rsidRPr="009553CC">
        <w:t xml:space="preserve"> the importance and the significance of </w:t>
      </w:r>
      <w:r>
        <w:t xml:space="preserve">the </w:t>
      </w:r>
      <w:r w:rsidRPr="009553CC">
        <w:t xml:space="preserve">contract override of </w:t>
      </w:r>
      <w:r>
        <w:t>those</w:t>
      </w:r>
      <w:r w:rsidRPr="009553CC">
        <w:t xml:space="preserve"> exceptions.  </w:t>
      </w:r>
      <w:r>
        <w:t>He</w:t>
      </w:r>
      <w:r w:rsidRPr="009553CC">
        <w:t xml:space="preserve"> </w:t>
      </w:r>
      <w:r>
        <w:t>saw</w:t>
      </w:r>
      <w:r w:rsidRPr="009553CC">
        <w:t xml:space="preserve"> that not only in commercial transactions but </w:t>
      </w:r>
      <w:r>
        <w:t xml:space="preserve">also </w:t>
      </w:r>
      <w:r w:rsidRPr="009553CC">
        <w:t>in private transactions</w:t>
      </w:r>
      <w:r>
        <w:t>, which</w:t>
      </w:r>
      <w:r w:rsidRPr="009553CC">
        <w:t xml:space="preserve"> c</w:t>
      </w:r>
      <w:r>
        <w:t>a</w:t>
      </w:r>
      <w:r w:rsidRPr="009553CC">
        <w:t>me with restrictions</w:t>
      </w:r>
      <w:r>
        <w:t>. T</w:t>
      </w:r>
      <w:r w:rsidRPr="009553CC">
        <w:t>hat</w:t>
      </w:r>
      <w:r>
        <w:t xml:space="preserve"> wa</w:t>
      </w:r>
      <w:r w:rsidRPr="009553CC">
        <w:t>s a form of a contract that might be overri</w:t>
      </w:r>
      <w:r>
        <w:t xml:space="preserve">ding some of those exceptions.  </w:t>
      </w:r>
      <w:r w:rsidRPr="009553CC">
        <w:t xml:space="preserve">So </w:t>
      </w:r>
      <w:r>
        <w:t>they</w:t>
      </w:r>
      <w:r w:rsidRPr="009553CC">
        <w:t xml:space="preserve"> need</w:t>
      </w:r>
      <w:r>
        <w:t>ed</w:t>
      </w:r>
      <w:r w:rsidRPr="009553CC">
        <w:t xml:space="preserve"> to think </w:t>
      </w:r>
      <w:r>
        <w:t>that</w:t>
      </w:r>
      <w:r w:rsidRPr="009553CC">
        <w:t xml:space="preserve"> through very carefully and think of the ramifications and implications.  It need</w:t>
      </w:r>
      <w:r>
        <w:t>ed</w:t>
      </w:r>
      <w:r w:rsidRPr="009553CC">
        <w:t xml:space="preserve"> to be addressed and </w:t>
      </w:r>
      <w:r>
        <w:t>some</w:t>
      </w:r>
      <w:r w:rsidRPr="009553CC">
        <w:t xml:space="preserve"> countries </w:t>
      </w:r>
      <w:r>
        <w:t>had</w:t>
      </w:r>
      <w:r w:rsidRPr="009553CC">
        <w:t xml:space="preserve"> been including it in</w:t>
      </w:r>
      <w:r>
        <w:t xml:space="preserve"> their provisions</w:t>
      </w:r>
      <w:r w:rsidRPr="009553CC">
        <w:t>.  In some countries</w:t>
      </w:r>
      <w:r>
        <w:t>, such as</w:t>
      </w:r>
      <w:r w:rsidRPr="009553CC">
        <w:t xml:space="preserve"> the United States</w:t>
      </w:r>
      <w:r>
        <w:t xml:space="preserve">, it </w:t>
      </w:r>
      <w:r w:rsidRPr="009553CC">
        <w:t xml:space="preserve">actually </w:t>
      </w:r>
      <w:r>
        <w:t>went in</w:t>
      </w:r>
      <w:r w:rsidRPr="009553CC">
        <w:t xml:space="preserve"> the other direction</w:t>
      </w:r>
      <w:r>
        <w:t>,</w:t>
      </w:r>
      <w:r w:rsidRPr="009553CC">
        <w:t xml:space="preserve"> in making sure that the contract </w:t>
      </w:r>
      <w:r>
        <w:t>was</w:t>
      </w:r>
      <w:r w:rsidRPr="009553CC">
        <w:t xml:space="preserve"> protected. </w:t>
      </w:r>
      <w:r>
        <w:t xml:space="preserve"> T</w:t>
      </w:r>
      <w:r w:rsidRPr="009553CC">
        <w:t xml:space="preserve">hat </w:t>
      </w:r>
      <w:r>
        <w:t>came</w:t>
      </w:r>
      <w:r w:rsidRPr="009553CC">
        <w:t xml:space="preserve"> out of a common law tradition of the value of contracts and private transactions. </w:t>
      </w:r>
      <w:r>
        <w:t xml:space="preserve"> Although</w:t>
      </w:r>
      <w:r w:rsidRPr="009553CC">
        <w:t xml:space="preserve"> on the other hand</w:t>
      </w:r>
      <w:r>
        <w:t>, in recent years</w:t>
      </w:r>
      <w:r w:rsidRPr="009553CC">
        <w:t xml:space="preserve"> </w:t>
      </w:r>
      <w:r>
        <w:t>they</w:t>
      </w:r>
      <w:r w:rsidRPr="009553CC">
        <w:t xml:space="preserve"> </w:t>
      </w:r>
      <w:r>
        <w:t>had</w:t>
      </w:r>
      <w:r w:rsidRPr="009553CC">
        <w:t xml:space="preserve"> seen Germany and Montenegro add a provision to their statute prohibiting override, </w:t>
      </w:r>
      <w:r>
        <w:t>there</w:t>
      </w:r>
      <w:r w:rsidRPr="009553CC">
        <w:t xml:space="preserve"> </w:t>
      </w:r>
      <w:r>
        <w:t>was</w:t>
      </w:r>
      <w:r w:rsidRPr="009553CC">
        <w:t xml:space="preserve"> the European provision about making available in dedicated terminals</w:t>
      </w:r>
      <w:r>
        <w:t>,</w:t>
      </w:r>
      <w:r w:rsidRPr="009553CC">
        <w:t xml:space="preserve"> unless otherwise prohibited by a contract. </w:t>
      </w:r>
      <w:r>
        <w:t>T</w:t>
      </w:r>
      <w:r w:rsidRPr="009553CC">
        <w:t>hat</w:t>
      </w:r>
      <w:r>
        <w:t xml:space="preserve"> wa</w:t>
      </w:r>
      <w:r w:rsidRPr="009553CC">
        <w:t>s a provision</w:t>
      </w:r>
      <w:r>
        <w:t xml:space="preserve"> which</w:t>
      </w:r>
      <w:r w:rsidRPr="009553CC">
        <w:t xml:space="preserve"> protect</w:t>
      </w:r>
      <w:r>
        <w:t>ed</w:t>
      </w:r>
      <w:r w:rsidRPr="009553CC">
        <w:t xml:space="preserve"> the contract</w:t>
      </w:r>
      <w:r>
        <w:t>,</w:t>
      </w:r>
      <w:r w:rsidRPr="009553CC">
        <w:t xml:space="preserve"> </w:t>
      </w:r>
      <w:r>
        <w:t>which</w:t>
      </w:r>
      <w:r w:rsidRPr="009553CC">
        <w:t xml:space="preserve"> might otherwise be seen as overwritten by the exception.  </w:t>
      </w:r>
      <w:r>
        <w:t>As a result,</w:t>
      </w:r>
      <w:r w:rsidRPr="009553CC">
        <w:t xml:space="preserve"> it </w:t>
      </w:r>
      <w:r>
        <w:t>was</w:t>
      </w:r>
      <w:r w:rsidRPr="009553CC">
        <w:t xml:space="preserve"> a multi</w:t>
      </w:r>
      <w:r w:rsidRPr="009553CC">
        <w:noBreakHyphen/>
        <w:t>variable analysis</w:t>
      </w:r>
      <w:r>
        <w:t>,</w:t>
      </w:r>
      <w:r w:rsidRPr="009553CC">
        <w:t xml:space="preserve"> but a very important one </w:t>
      </w:r>
      <w:r>
        <w:t>that</w:t>
      </w:r>
      <w:r w:rsidRPr="009553CC">
        <w:t xml:space="preserve"> need</w:t>
      </w:r>
      <w:r>
        <w:t>ed</w:t>
      </w:r>
      <w:r w:rsidRPr="009553CC">
        <w:t xml:space="preserve"> to be on the short list of subjects that </w:t>
      </w:r>
      <w:r>
        <w:t>they</w:t>
      </w:r>
      <w:r w:rsidRPr="009553CC">
        <w:t xml:space="preserve"> address</w:t>
      </w:r>
      <w:r>
        <w:t>ed</w:t>
      </w:r>
      <w:r w:rsidRPr="009553CC">
        <w:t xml:space="preserve">. </w:t>
      </w:r>
    </w:p>
    <w:p w14:paraId="2146EF05" w14:textId="77777777" w:rsidR="00643BC0" w:rsidRDefault="00643BC0" w:rsidP="00643BC0">
      <w:pPr>
        <w:keepNext/>
        <w:keepLines/>
      </w:pPr>
      <w:r w:rsidRPr="009553CC">
        <w:t xml:space="preserve"> </w:t>
      </w:r>
    </w:p>
    <w:p w14:paraId="394C5FC5" w14:textId="77777777" w:rsidR="00643BC0" w:rsidRPr="00DE6C6C" w:rsidRDefault="00643BC0" w:rsidP="00643BC0">
      <w:pPr>
        <w:pStyle w:val="ListParagraph"/>
        <w:widowControl w:val="0"/>
        <w:numPr>
          <w:ilvl w:val="0"/>
          <w:numId w:val="10"/>
        </w:numPr>
        <w:ind w:left="0" w:firstLine="0"/>
        <w:rPr>
          <w:szCs w:val="22"/>
        </w:rPr>
      </w:pPr>
      <w:r>
        <w:t xml:space="preserve">The Delegation of Senegal stated that Professor Crews had </w:t>
      </w:r>
      <w:r w:rsidRPr="009553CC">
        <w:t>mentioned</w:t>
      </w:r>
      <w:r w:rsidRPr="00AD4DE4">
        <w:t xml:space="preserve"> </w:t>
      </w:r>
      <w:r w:rsidRPr="009553CC">
        <w:t>the Bangui Agreement</w:t>
      </w:r>
      <w:r>
        <w:t xml:space="preserve"> </w:t>
      </w:r>
      <w:r w:rsidRPr="009553CC">
        <w:t xml:space="preserve">on several occasions. </w:t>
      </w:r>
      <w:r>
        <w:t xml:space="preserve"> M</w:t>
      </w:r>
      <w:r w:rsidRPr="009553CC">
        <w:t xml:space="preserve">ost countries </w:t>
      </w:r>
      <w:r>
        <w:t>had</w:t>
      </w:r>
      <w:r w:rsidRPr="009553CC">
        <w:t xml:space="preserve"> their own legislation regarding copyright. </w:t>
      </w:r>
      <w:r>
        <w:t>I</w:t>
      </w:r>
      <w:r w:rsidRPr="009553CC">
        <w:t xml:space="preserve">n </w:t>
      </w:r>
      <w:r>
        <w:t>his</w:t>
      </w:r>
      <w:r w:rsidRPr="009553CC">
        <w:t xml:space="preserve"> study </w:t>
      </w:r>
      <w:r>
        <w:t xml:space="preserve">had he been </w:t>
      </w:r>
      <w:r w:rsidRPr="009553CC">
        <w:t xml:space="preserve">able to see any asymmetries between the exceptions and limitations in the Bangui Agreement and those in the OAPI national legislation countries?  </w:t>
      </w:r>
    </w:p>
    <w:p w14:paraId="4202D0F3" w14:textId="77777777" w:rsidR="00643BC0" w:rsidRDefault="00643BC0" w:rsidP="00643BC0">
      <w:pPr>
        <w:widowControl w:val="0"/>
      </w:pPr>
    </w:p>
    <w:p w14:paraId="0116BF97" w14:textId="77777777" w:rsidR="00643BC0" w:rsidRPr="00990C1D" w:rsidRDefault="00643BC0" w:rsidP="00643BC0">
      <w:pPr>
        <w:pStyle w:val="ListParagraph"/>
        <w:numPr>
          <w:ilvl w:val="0"/>
          <w:numId w:val="10"/>
        </w:numPr>
        <w:ind w:left="0" w:firstLine="0"/>
        <w:rPr>
          <w:szCs w:val="22"/>
        </w:rPr>
      </w:pPr>
      <w:r>
        <w:t xml:space="preserve">Professor Crews stated that the </w:t>
      </w:r>
      <w:r w:rsidRPr="009553CC">
        <w:t xml:space="preserve">answer </w:t>
      </w:r>
      <w:r>
        <w:t>was</w:t>
      </w:r>
      <w:r w:rsidRPr="009553CC">
        <w:t xml:space="preserve"> yes</w:t>
      </w:r>
      <w:r>
        <w:t>.  He could</w:t>
      </w:r>
      <w:r w:rsidRPr="009553CC">
        <w:t xml:space="preserve"> share more data </w:t>
      </w:r>
      <w:r>
        <w:t>with the Delegation after his presentation</w:t>
      </w:r>
      <w:r w:rsidRPr="009553CC">
        <w:t xml:space="preserve">.  If </w:t>
      </w:r>
      <w:r>
        <w:t>they</w:t>
      </w:r>
      <w:r w:rsidRPr="009553CC">
        <w:t xml:space="preserve"> look</w:t>
      </w:r>
      <w:r>
        <w:t>ed</w:t>
      </w:r>
      <w:r w:rsidRPr="009553CC">
        <w:t xml:space="preserve"> at the countries that </w:t>
      </w:r>
      <w:r>
        <w:t>were</w:t>
      </w:r>
      <w:r w:rsidRPr="009553CC">
        <w:t xml:space="preserve"> members of the Bangui Agreement, most of them </w:t>
      </w:r>
      <w:r>
        <w:t>had</w:t>
      </w:r>
      <w:r w:rsidRPr="009553CC">
        <w:t xml:space="preserve"> no library exception</w:t>
      </w:r>
      <w:r>
        <w:t>s</w:t>
      </w:r>
      <w:r w:rsidRPr="009553CC">
        <w:t xml:space="preserve"> in their own statutes.  They </w:t>
      </w:r>
      <w:r>
        <w:t>were</w:t>
      </w:r>
      <w:r w:rsidRPr="009553CC">
        <w:t xml:space="preserve"> therefore relying on the Bangui Agreement as a source of statutes. </w:t>
      </w:r>
      <w:r>
        <w:t xml:space="preserve">  T</w:t>
      </w:r>
      <w:r w:rsidRPr="009553CC">
        <w:t xml:space="preserve">here </w:t>
      </w:r>
      <w:r>
        <w:t>were</w:t>
      </w:r>
      <w:r w:rsidRPr="009553CC">
        <w:t xml:space="preserve"> fewer countries that </w:t>
      </w:r>
      <w:r>
        <w:t>had</w:t>
      </w:r>
      <w:r w:rsidRPr="009553CC">
        <w:t xml:space="preserve"> the general provision or some other provision</w:t>
      </w:r>
      <w:r>
        <w:t>,</w:t>
      </w:r>
      <w:r w:rsidRPr="009553CC">
        <w:t xml:space="preserve"> and then also </w:t>
      </w:r>
      <w:r>
        <w:t>had</w:t>
      </w:r>
      <w:r w:rsidRPr="009553CC">
        <w:t xml:space="preserve"> the Bangui Agreement.  </w:t>
      </w:r>
      <w:r>
        <w:t>As a result,</w:t>
      </w:r>
      <w:r w:rsidRPr="009553CC">
        <w:t xml:space="preserve"> there </w:t>
      </w:r>
      <w:r>
        <w:t>was</w:t>
      </w:r>
      <w:r w:rsidRPr="009553CC">
        <w:t xml:space="preserve"> potentially some conflict.  </w:t>
      </w:r>
      <w:r>
        <w:t xml:space="preserve">He asked for </w:t>
      </w:r>
      <w:r w:rsidRPr="009553CC">
        <w:t>correct</w:t>
      </w:r>
      <w:r>
        <w:t xml:space="preserve">ion if necessary, but he was of the opinion </w:t>
      </w:r>
      <w:r w:rsidRPr="009553CC">
        <w:t>that if the Bangui Agreement allow</w:t>
      </w:r>
      <w:r>
        <w:t>ed</w:t>
      </w:r>
      <w:r w:rsidRPr="009553CC">
        <w:t xml:space="preserve"> a certain activity and the domestic statute allowe</w:t>
      </w:r>
      <w:r>
        <w:t>d</w:t>
      </w:r>
      <w:r w:rsidRPr="009553CC">
        <w:t xml:space="preserve"> some other activity</w:t>
      </w:r>
      <w:r>
        <w:t>,</w:t>
      </w:r>
      <w:r w:rsidRPr="009553CC">
        <w:t xml:space="preserve"> probably both of those activities would be allowed under the laws of the relevant country.  </w:t>
      </w:r>
      <w:r>
        <w:t>He thought that was how</w:t>
      </w:r>
      <w:r w:rsidRPr="009553CC">
        <w:t xml:space="preserve"> it would be resolved.  Yes, there </w:t>
      </w:r>
      <w:r>
        <w:t>was</w:t>
      </w:r>
      <w:r w:rsidRPr="009553CC">
        <w:t xml:space="preserve"> some room for possible conflict between domestic legislation and the terms of the Bangui Agreement.  </w:t>
      </w:r>
      <w:r>
        <w:t>He would</w:t>
      </w:r>
      <w:r w:rsidRPr="009553CC">
        <w:t xml:space="preserve"> be eager to talk with </w:t>
      </w:r>
      <w:r>
        <w:t>the Delegate</w:t>
      </w:r>
      <w:r w:rsidRPr="009553CC">
        <w:t xml:space="preserve"> later </w:t>
      </w:r>
      <w:r>
        <w:t xml:space="preserve">about </w:t>
      </w:r>
      <w:r w:rsidRPr="009553CC">
        <w:t xml:space="preserve">how </w:t>
      </w:r>
      <w:r>
        <w:t>that</w:t>
      </w:r>
      <w:r w:rsidRPr="009553CC">
        <w:t xml:space="preserve"> might </w:t>
      </w:r>
      <w:r>
        <w:t xml:space="preserve">be </w:t>
      </w:r>
      <w:r w:rsidRPr="009553CC">
        <w:t>resolve</w:t>
      </w:r>
      <w:r>
        <w:t xml:space="preserve">d. </w:t>
      </w:r>
    </w:p>
    <w:p w14:paraId="60C0B801" w14:textId="77777777" w:rsidR="00643BC0" w:rsidRPr="00DE6C6C" w:rsidRDefault="00643BC0" w:rsidP="00643BC0">
      <w:pPr>
        <w:widowControl w:val="0"/>
        <w:rPr>
          <w:szCs w:val="22"/>
        </w:rPr>
      </w:pPr>
    </w:p>
    <w:p w14:paraId="5C5FE863" w14:textId="77777777" w:rsidR="00643BC0" w:rsidRPr="00990C1D" w:rsidRDefault="00643BC0" w:rsidP="00643BC0">
      <w:pPr>
        <w:pStyle w:val="ListParagraph"/>
        <w:widowControl w:val="0"/>
        <w:numPr>
          <w:ilvl w:val="0"/>
          <w:numId w:val="10"/>
        </w:numPr>
        <w:ind w:left="0" w:firstLine="0"/>
        <w:rPr>
          <w:szCs w:val="22"/>
        </w:rPr>
      </w:pPr>
      <w:r>
        <w:t>The Representative of</w:t>
      </w:r>
      <w:r w:rsidRPr="009553CC">
        <w:t xml:space="preserve"> KEI</w:t>
      </w:r>
      <w:r>
        <w:t xml:space="preserve"> asked if Professor Crews was asked by the Committee</w:t>
      </w:r>
      <w:r w:rsidRPr="009553CC">
        <w:t xml:space="preserve"> or </w:t>
      </w:r>
      <w:r>
        <w:t>someone</w:t>
      </w:r>
      <w:r w:rsidRPr="009553CC">
        <w:t xml:space="preserve"> else, if </w:t>
      </w:r>
      <w:r>
        <w:t>he</w:t>
      </w:r>
      <w:r w:rsidRPr="009553CC">
        <w:t xml:space="preserve"> </w:t>
      </w:r>
      <w:r>
        <w:t>would be able to</w:t>
      </w:r>
      <w:r w:rsidRPr="009553CC">
        <w:t xml:space="preserve"> draft a model on a specific provision, or more than one provision</w:t>
      </w:r>
      <w:r>
        <w:t>s</w:t>
      </w:r>
      <w:r w:rsidRPr="009553CC">
        <w:t xml:space="preserve"> on archives, preservation</w:t>
      </w:r>
      <w:r>
        <w:t>,</w:t>
      </w:r>
      <w:r w:rsidRPr="009553CC">
        <w:t xml:space="preserve"> library lending or some area, would </w:t>
      </w:r>
      <w:r>
        <w:t>he</w:t>
      </w:r>
      <w:r w:rsidRPr="009553CC">
        <w:t xml:space="preserve"> do </w:t>
      </w:r>
      <w:proofErr w:type="gramStart"/>
      <w:r w:rsidRPr="009553CC">
        <w:t>that?</w:t>
      </w:r>
      <w:proofErr w:type="gramEnd"/>
      <w:r w:rsidRPr="009553CC">
        <w:t xml:space="preserve"> </w:t>
      </w:r>
      <w:r>
        <w:t>C</w:t>
      </w:r>
      <w:r w:rsidRPr="009553CC">
        <w:t xml:space="preserve">ould </w:t>
      </w:r>
      <w:r>
        <w:t>he</w:t>
      </w:r>
      <w:r w:rsidRPr="009553CC">
        <w:t xml:space="preserve"> provide </w:t>
      </w:r>
      <w:r>
        <w:t>that model, including</w:t>
      </w:r>
      <w:r w:rsidRPr="009553CC">
        <w:t xml:space="preserve"> different options for different legal traditions? </w:t>
      </w:r>
    </w:p>
    <w:p w14:paraId="66630417" w14:textId="77777777" w:rsidR="00643BC0" w:rsidRPr="00DE6C6C" w:rsidRDefault="00643BC0" w:rsidP="00643BC0">
      <w:pPr>
        <w:pStyle w:val="ListParagraph"/>
        <w:widowControl w:val="0"/>
        <w:ind w:left="0"/>
        <w:rPr>
          <w:szCs w:val="22"/>
        </w:rPr>
      </w:pPr>
    </w:p>
    <w:p w14:paraId="7FA0D64B" w14:textId="77777777" w:rsidR="00643BC0" w:rsidRPr="00DE6C6C" w:rsidRDefault="00643BC0" w:rsidP="00643BC0">
      <w:pPr>
        <w:pStyle w:val="ListParagraph"/>
        <w:keepNext/>
        <w:keepLines/>
        <w:numPr>
          <w:ilvl w:val="0"/>
          <w:numId w:val="10"/>
        </w:numPr>
        <w:ind w:left="0" w:firstLine="0"/>
        <w:rPr>
          <w:szCs w:val="22"/>
        </w:rPr>
      </w:pPr>
      <w:r>
        <w:t>Professor Crews stated that would be</w:t>
      </w:r>
      <w:r w:rsidRPr="009553CC">
        <w:t xml:space="preserve"> a difficult question and a difficult homework assignment.  </w:t>
      </w:r>
      <w:r>
        <w:t xml:space="preserve">However, </w:t>
      </w:r>
      <w:r w:rsidRPr="009553CC">
        <w:t xml:space="preserve">it </w:t>
      </w:r>
      <w:r>
        <w:t xml:space="preserve">would be </w:t>
      </w:r>
      <w:r w:rsidRPr="009553CC">
        <w:t xml:space="preserve">an exciting challenge to take that up.  </w:t>
      </w:r>
      <w:r>
        <w:t>Assuming they were either doing it as a group or doing it with one country, th</w:t>
      </w:r>
      <w:r w:rsidRPr="009553CC">
        <w:t xml:space="preserve">e way </w:t>
      </w:r>
      <w:r>
        <w:t>he</w:t>
      </w:r>
      <w:r w:rsidRPr="009553CC">
        <w:t xml:space="preserve"> would begin that process would</w:t>
      </w:r>
      <w:r>
        <w:t xml:space="preserve"> be to</w:t>
      </w:r>
      <w:r w:rsidRPr="009553CC">
        <w:t xml:space="preserve"> go back to first the list of subject areas, starting with preservation, research and orphan works</w:t>
      </w:r>
      <w:r>
        <w:t xml:space="preserve">. </w:t>
      </w:r>
      <w:r w:rsidRPr="009553CC">
        <w:t xml:space="preserve"> </w:t>
      </w:r>
      <w:r>
        <w:t>M</w:t>
      </w:r>
      <w:r w:rsidRPr="009553CC">
        <w:t xml:space="preserve">oving from there </w:t>
      </w:r>
      <w:r>
        <w:t>he would</w:t>
      </w:r>
      <w:r w:rsidRPr="009553CC">
        <w:t xml:space="preserve"> talk through the priorities.  </w:t>
      </w:r>
      <w:r>
        <w:t>He would</w:t>
      </w:r>
      <w:r w:rsidRPr="009553CC">
        <w:t xml:space="preserve"> pick a couple of subjects that </w:t>
      </w:r>
      <w:r>
        <w:t>were</w:t>
      </w:r>
      <w:r w:rsidRPr="009553CC">
        <w:t xml:space="preserve"> high priority for </w:t>
      </w:r>
      <w:r>
        <w:t>the country in question</w:t>
      </w:r>
      <w:r w:rsidRPr="009553CC">
        <w:t xml:space="preserve">.  Then </w:t>
      </w:r>
      <w:r>
        <w:t>he</w:t>
      </w:r>
      <w:r w:rsidRPr="009553CC">
        <w:t xml:space="preserve"> would go to the data that </w:t>
      </w:r>
      <w:r>
        <w:t>they</w:t>
      </w:r>
      <w:r w:rsidRPr="009553CC">
        <w:t xml:space="preserve"> </w:t>
      </w:r>
      <w:r>
        <w:t>had</w:t>
      </w:r>
      <w:r w:rsidRPr="009553CC">
        <w:t xml:space="preserve"> in </w:t>
      </w:r>
      <w:r>
        <w:t>the study</w:t>
      </w:r>
      <w:r w:rsidRPr="009553CC">
        <w:t xml:space="preserve"> </w:t>
      </w:r>
      <w:r>
        <w:t>to</w:t>
      </w:r>
      <w:r w:rsidRPr="009553CC">
        <w:t xml:space="preserve"> </w:t>
      </w:r>
      <w:r>
        <w:t>look at</w:t>
      </w:r>
      <w:r w:rsidRPr="009553CC">
        <w:t xml:space="preserve"> the </w:t>
      </w:r>
      <w:proofErr w:type="gramStart"/>
      <w:r w:rsidRPr="009553CC">
        <w:t>who</w:t>
      </w:r>
      <w:proofErr w:type="gramEnd"/>
      <w:r w:rsidRPr="009553CC">
        <w:t>, the how, the why</w:t>
      </w:r>
      <w:r>
        <w:t xml:space="preserve"> and</w:t>
      </w:r>
      <w:r w:rsidRPr="009553CC">
        <w:t xml:space="preserve"> the when</w:t>
      </w:r>
      <w:r>
        <w:t xml:space="preserve"> </w:t>
      </w:r>
      <w:r w:rsidRPr="009553CC">
        <w:t xml:space="preserve">and say what </w:t>
      </w:r>
      <w:r>
        <w:t>was</w:t>
      </w:r>
      <w:r w:rsidRPr="009553CC">
        <w:t xml:space="preserve"> the right answer.</w:t>
      </w:r>
      <w:r>
        <w:t xml:space="preserve">  </w:t>
      </w:r>
      <w:r w:rsidRPr="009553CC">
        <w:t xml:space="preserve">What </w:t>
      </w:r>
      <w:r>
        <w:t>could</w:t>
      </w:r>
      <w:r w:rsidRPr="009553CC">
        <w:t xml:space="preserve"> </w:t>
      </w:r>
      <w:r>
        <w:t>they</w:t>
      </w:r>
      <w:r w:rsidRPr="009553CC">
        <w:t xml:space="preserve"> learn from other countries</w:t>
      </w:r>
      <w:r>
        <w:t>?</w:t>
      </w:r>
      <w:r w:rsidRPr="009553CC">
        <w:t xml:space="preserve">  What </w:t>
      </w:r>
      <w:r>
        <w:t>he was</w:t>
      </w:r>
      <w:r w:rsidRPr="009553CC">
        <w:t xml:space="preserve"> proposing </w:t>
      </w:r>
      <w:r>
        <w:t>was</w:t>
      </w:r>
      <w:r w:rsidRPr="009553CC">
        <w:t xml:space="preserve"> not necessarily to go to the laws of country one, two, three, four and pull that statute.</w:t>
      </w:r>
      <w:r>
        <w:t xml:space="preserve">  He was proposing to </w:t>
      </w:r>
      <w:r w:rsidRPr="009553CC">
        <w:t xml:space="preserve">take </w:t>
      </w:r>
      <w:r>
        <w:t>those</w:t>
      </w:r>
      <w:r w:rsidRPr="009553CC">
        <w:t xml:space="preserve"> ideas </w:t>
      </w:r>
      <w:r>
        <w:t xml:space="preserve">and </w:t>
      </w:r>
      <w:r w:rsidRPr="009553CC">
        <w:t xml:space="preserve">start with those basic questions.  Which organization should be able to use </w:t>
      </w:r>
      <w:r>
        <w:t>the statute?</w:t>
      </w:r>
      <w:r w:rsidRPr="009553CC">
        <w:t xml:space="preserve">  Libraries?  Archives?  Museums?  Or more?  What kinds of work should it apply to</w:t>
      </w:r>
      <w:r>
        <w:t>?</w:t>
      </w:r>
      <w:r w:rsidRPr="009553CC">
        <w:t xml:space="preserve"> </w:t>
      </w:r>
      <w:r>
        <w:t xml:space="preserve"> T</w:t>
      </w:r>
      <w:r w:rsidRPr="009553CC">
        <w:t xml:space="preserve">here </w:t>
      </w:r>
      <w:r>
        <w:t>were</w:t>
      </w:r>
      <w:r w:rsidRPr="009553CC">
        <w:t xml:space="preserve"> different answers from different countries</w:t>
      </w:r>
      <w:r>
        <w:t>, m</w:t>
      </w:r>
      <w:r w:rsidRPr="009553CC">
        <w:t>ore than</w:t>
      </w:r>
      <w:r>
        <w:t xml:space="preserve"> that pertaining to</w:t>
      </w:r>
      <w:r w:rsidRPr="009553CC">
        <w:t xml:space="preserve"> published</w:t>
      </w:r>
      <w:r>
        <w:t xml:space="preserve"> or</w:t>
      </w:r>
      <w:r w:rsidRPr="009553CC">
        <w:t xml:space="preserve"> unpublished</w:t>
      </w:r>
      <w:r>
        <w:t xml:space="preserve"> works.  S</w:t>
      </w:r>
      <w:r w:rsidRPr="009553CC">
        <w:t>ome countries exclude</w:t>
      </w:r>
      <w:r>
        <w:t xml:space="preserve">d </w:t>
      </w:r>
      <w:r w:rsidRPr="009553CC">
        <w:t>legal deposit works.  Some countries exclude</w:t>
      </w:r>
      <w:r>
        <w:t>d</w:t>
      </w:r>
      <w:r w:rsidRPr="009553CC">
        <w:t xml:space="preserve"> computer software.  Some countries </w:t>
      </w:r>
      <w:r>
        <w:t>took</w:t>
      </w:r>
      <w:r w:rsidRPr="009553CC">
        <w:t xml:space="preserve"> sound recordings and motion pictures and </w:t>
      </w:r>
      <w:r>
        <w:t>sent</w:t>
      </w:r>
      <w:r w:rsidRPr="009553CC">
        <w:t xml:space="preserve"> them to a different statute.  What work</w:t>
      </w:r>
      <w:r>
        <w:t>ed</w:t>
      </w:r>
      <w:r w:rsidRPr="009553CC">
        <w:t xml:space="preserve"> under </w:t>
      </w:r>
      <w:r>
        <w:t>the</w:t>
      </w:r>
      <w:r w:rsidRPr="009553CC">
        <w:t xml:space="preserve"> traditions and structures</w:t>
      </w:r>
      <w:r>
        <w:t xml:space="preserve"> of the country in particular</w:t>
      </w:r>
      <w:r w:rsidRPr="009553CC">
        <w:t xml:space="preserve">? </w:t>
      </w:r>
      <w:r>
        <w:t xml:space="preserve"> </w:t>
      </w:r>
      <w:r w:rsidRPr="009553CC">
        <w:t xml:space="preserve">Then </w:t>
      </w:r>
      <w:r>
        <w:t>he would go</w:t>
      </w:r>
      <w:r w:rsidRPr="009553CC">
        <w:t xml:space="preserve"> to the charts and begin to pull ideas and then draft the language that capture</w:t>
      </w:r>
      <w:r>
        <w:t>d</w:t>
      </w:r>
      <w:r w:rsidRPr="009553CC">
        <w:t xml:space="preserve"> those ideas in a way that best serve</w:t>
      </w:r>
      <w:r>
        <w:t>d</w:t>
      </w:r>
      <w:r w:rsidRPr="009553CC">
        <w:t xml:space="preserve"> the needs of the particular country. </w:t>
      </w:r>
      <w:r>
        <w:t xml:space="preserve"> They </w:t>
      </w:r>
      <w:r w:rsidRPr="009553CC">
        <w:t>would learn very quickly what</w:t>
      </w:r>
      <w:r>
        <w:t xml:space="preserve"> was</w:t>
      </w:r>
      <w:r w:rsidRPr="009553CC">
        <w:t xml:space="preserve"> important in </w:t>
      </w:r>
      <w:r>
        <w:t>the</w:t>
      </w:r>
      <w:r w:rsidRPr="009553CC">
        <w:t xml:space="preserve"> country</w:t>
      </w:r>
      <w:r>
        <w:t xml:space="preserve"> in question</w:t>
      </w:r>
      <w:r w:rsidRPr="009553CC">
        <w:t>, what work</w:t>
      </w:r>
      <w:r>
        <w:t>ed</w:t>
      </w:r>
      <w:r w:rsidRPr="009553CC">
        <w:t xml:space="preserve"> and what </w:t>
      </w:r>
      <w:proofErr w:type="gramStart"/>
      <w:r>
        <w:t>were</w:t>
      </w:r>
      <w:r w:rsidRPr="009553CC">
        <w:t xml:space="preserve"> the priorities</w:t>
      </w:r>
      <w:proofErr w:type="gramEnd"/>
      <w:r w:rsidRPr="009553CC">
        <w:t xml:space="preserve">. </w:t>
      </w:r>
      <w:r>
        <w:t xml:space="preserve"> In carrying out</w:t>
      </w:r>
      <w:r w:rsidRPr="009553CC">
        <w:t xml:space="preserve"> the same</w:t>
      </w:r>
      <w:r>
        <w:t xml:space="preserve"> process with </w:t>
      </w:r>
      <w:r w:rsidRPr="009553CC">
        <w:t>other countries</w:t>
      </w:r>
      <w:r>
        <w:t>, they</w:t>
      </w:r>
      <w:r w:rsidRPr="009553CC">
        <w:t xml:space="preserve"> would quickly learn from each other. That would be a helpful process.  </w:t>
      </w:r>
    </w:p>
    <w:p w14:paraId="584A09AF" w14:textId="77777777" w:rsidR="00643BC0" w:rsidRDefault="00643BC0" w:rsidP="00643BC0"/>
    <w:p w14:paraId="2B6263F4" w14:textId="77777777" w:rsidR="00643BC0" w:rsidRPr="00DE6C6C" w:rsidRDefault="00643BC0" w:rsidP="00643BC0">
      <w:pPr>
        <w:pStyle w:val="ListParagraph"/>
        <w:widowControl w:val="0"/>
        <w:numPr>
          <w:ilvl w:val="0"/>
          <w:numId w:val="10"/>
        </w:numPr>
        <w:ind w:left="0" w:firstLine="0"/>
        <w:rPr>
          <w:szCs w:val="22"/>
        </w:rPr>
      </w:pPr>
      <w:r>
        <w:t xml:space="preserve">The Representative of the European </w:t>
      </w:r>
      <w:r w:rsidRPr="009553CC">
        <w:t xml:space="preserve">Bureau of Library, Information and Documentation Associations </w:t>
      </w:r>
      <w:r>
        <w:t>(</w:t>
      </w:r>
      <w:r w:rsidRPr="009553CC">
        <w:t>EBLIDA</w:t>
      </w:r>
      <w:r>
        <w:t xml:space="preserve">) stated that Professor Crews had </w:t>
      </w:r>
      <w:r w:rsidRPr="009553CC">
        <w:t xml:space="preserve">referred to </w:t>
      </w:r>
      <w:r>
        <w:t xml:space="preserve">the European Union’s </w:t>
      </w:r>
      <w:r w:rsidRPr="009553CC">
        <w:t xml:space="preserve">legislation several times </w:t>
      </w:r>
      <w:r>
        <w:t>that</w:t>
      </w:r>
      <w:r w:rsidRPr="009553CC">
        <w:t xml:space="preserve"> morning</w:t>
      </w:r>
      <w:r>
        <w:t>.  In t</w:t>
      </w:r>
      <w:r w:rsidRPr="009553CC">
        <w:t>he impact assessment for the draft E</w:t>
      </w:r>
      <w:r>
        <w:t xml:space="preserve">uropean Union </w:t>
      </w:r>
      <w:r w:rsidRPr="009553CC">
        <w:t>directive</w:t>
      </w:r>
      <w:r>
        <w:t>,</w:t>
      </w:r>
      <w:r w:rsidRPr="009553CC">
        <w:t xml:space="preserve"> the European Commission </w:t>
      </w:r>
      <w:r>
        <w:t xml:space="preserve">had </w:t>
      </w:r>
      <w:r w:rsidRPr="009553CC">
        <w:t xml:space="preserve">explored the degree to </w:t>
      </w:r>
      <w:r>
        <w:t>which the</w:t>
      </w:r>
      <w:r w:rsidRPr="009553CC">
        <w:t xml:space="preserve"> </w:t>
      </w:r>
      <w:r>
        <w:t>divergence</w:t>
      </w:r>
      <w:r w:rsidRPr="009553CC">
        <w:t xml:space="preserve"> between </w:t>
      </w:r>
      <w:r>
        <w:t>European Union</w:t>
      </w:r>
      <w:r w:rsidRPr="009553CC">
        <w:t xml:space="preserve"> Member States</w:t>
      </w:r>
      <w:r>
        <w:t xml:space="preserve">, </w:t>
      </w:r>
      <w:r w:rsidRPr="009553CC">
        <w:t>both in terms of which exceptions exist</w:t>
      </w:r>
      <w:r>
        <w:t xml:space="preserve">ed </w:t>
      </w:r>
      <w:r w:rsidRPr="009553CC">
        <w:t xml:space="preserve">and how they </w:t>
      </w:r>
      <w:r>
        <w:t>were</w:t>
      </w:r>
      <w:r w:rsidRPr="009553CC">
        <w:t xml:space="preserve"> designed</w:t>
      </w:r>
      <w:r>
        <w:t>,</w:t>
      </w:r>
      <w:r w:rsidRPr="009553CC">
        <w:t xml:space="preserve"> </w:t>
      </w:r>
      <w:r>
        <w:t>w</w:t>
      </w:r>
      <w:r w:rsidRPr="009553CC">
        <w:t xml:space="preserve">as </w:t>
      </w:r>
      <w:r>
        <w:t>affecting</w:t>
      </w:r>
      <w:r w:rsidRPr="009553CC">
        <w:t xml:space="preserve"> the achievement of important policy goals</w:t>
      </w:r>
      <w:r>
        <w:t>,</w:t>
      </w:r>
      <w:r w:rsidRPr="009553CC">
        <w:t xml:space="preserve"> such as education and innovation.  </w:t>
      </w:r>
      <w:r>
        <w:t>That had been</w:t>
      </w:r>
      <w:r w:rsidRPr="009553CC">
        <w:t xml:space="preserve"> identified as an issue</w:t>
      </w:r>
      <w:r>
        <w:t>,</w:t>
      </w:r>
      <w:r w:rsidRPr="009553CC">
        <w:t xml:space="preserve"> in light of the fact that technical barriers</w:t>
      </w:r>
      <w:r>
        <w:t xml:space="preserve"> and </w:t>
      </w:r>
      <w:r w:rsidRPr="009553CC">
        <w:t xml:space="preserve">information exchange across borders </w:t>
      </w:r>
      <w:r>
        <w:t>was</w:t>
      </w:r>
      <w:r w:rsidRPr="009553CC">
        <w:t xml:space="preserve"> declining</w:t>
      </w:r>
      <w:r>
        <w:t>,</w:t>
      </w:r>
      <w:r w:rsidRPr="009553CC">
        <w:t xml:space="preserve"> and </w:t>
      </w:r>
      <w:r>
        <w:t>their</w:t>
      </w:r>
      <w:r w:rsidRPr="009553CC">
        <w:t xml:space="preserve"> understanding of </w:t>
      </w:r>
      <w:r>
        <w:t xml:space="preserve">the </w:t>
      </w:r>
      <w:r w:rsidRPr="009553CC">
        <w:t xml:space="preserve">benefits </w:t>
      </w:r>
      <w:r>
        <w:t xml:space="preserve">of </w:t>
      </w:r>
      <w:r w:rsidRPr="009553CC">
        <w:t xml:space="preserve">international collaboration </w:t>
      </w:r>
      <w:r>
        <w:t>was</w:t>
      </w:r>
      <w:r w:rsidRPr="009553CC">
        <w:t xml:space="preserve"> rising.</w:t>
      </w:r>
      <w:r>
        <w:t xml:space="preserve">  </w:t>
      </w:r>
      <w:r w:rsidRPr="009553CC">
        <w:t xml:space="preserve">The </w:t>
      </w:r>
      <w:r>
        <w:t>C</w:t>
      </w:r>
      <w:r w:rsidRPr="009553CC">
        <w:t xml:space="preserve">ommission </w:t>
      </w:r>
      <w:r>
        <w:t xml:space="preserve">had </w:t>
      </w:r>
      <w:r w:rsidRPr="009553CC">
        <w:t xml:space="preserve">decided that indeed </w:t>
      </w:r>
      <w:r>
        <w:t>that</w:t>
      </w:r>
      <w:r w:rsidRPr="009553CC">
        <w:t xml:space="preserve"> was the case for preservation and text and data mining. </w:t>
      </w:r>
      <w:r>
        <w:t xml:space="preserve"> W</w:t>
      </w:r>
      <w:r w:rsidRPr="009553CC">
        <w:t xml:space="preserve">hat impact </w:t>
      </w:r>
      <w:r>
        <w:t>did he</w:t>
      </w:r>
      <w:r w:rsidRPr="009553CC">
        <w:t xml:space="preserve"> think the incredible diversity of provisions and approaches that </w:t>
      </w:r>
      <w:r>
        <w:t>he had</w:t>
      </w:r>
      <w:r w:rsidRPr="009553CC">
        <w:t xml:space="preserve"> identified in </w:t>
      </w:r>
      <w:r>
        <w:t>his</w:t>
      </w:r>
      <w:r w:rsidRPr="009553CC">
        <w:t xml:space="preserve"> work </w:t>
      </w:r>
      <w:r>
        <w:t>had had on</w:t>
      </w:r>
      <w:r w:rsidRPr="009553CC">
        <w:t xml:space="preserve"> the achievement of </w:t>
      </w:r>
      <w:r>
        <w:t>those</w:t>
      </w:r>
      <w:r w:rsidRPr="009553CC">
        <w:t xml:space="preserve"> public policy goals</w:t>
      </w:r>
      <w:r>
        <w:t>?</w:t>
      </w:r>
    </w:p>
    <w:p w14:paraId="78A15843" w14:textId="77777777" w:rsidR="00643BC0" w:rsidRPr="00DE6C6C" w:rsidRDefault="00643BC0" w:rsidP="00643BC0">
      <w:pPr>
        <w:widowControl w:val="0"/>
        <w:rPr>
          <w:szCs w:val="22"/>
        </w:rPr>
      </w:pPr>
      <w:r w:rsidRPr="009553CC">
        <w:t xml:space="preserve">  </w:t>
      </w:r>
    </w:p>
    <w:p w14:paraId="60C3ED43" w14:textId="77777777" w:rsidR="00643BC0" w:rsidRPr="000A44C2" w:rsidRDefault="00643BC0" w:rsidP="00643BC0">
      <w:pPr>
        <w:pStyle w:val="ListParagraph"/>
        <w:widowControl w:val="0"/>
        <w:numPr>
          <w:ilvl w:val="0"/>
          <w:numId w:val="10"/>
        </w:numPr>
        <w:ind w:left="0" w:firstLine="0"/>
        <w:rPr>
          <w:szCs w:val="22"/>
        </w:rPr>
      </w:pPr>
      <w:r>
        <w:t xml:space="preserve">Professor Crews stated that the Representative was </w:t>
      </w:r>
      <w:r w:rsidRPr="009553CC">
        <w:t xml:space="preserve">more familiar than </w:t>
      </w:r>
      <w:r>
        <w:t>he was</w:t>
      </w:r>
      <w:r w:rsidRPr="009553CC">
        <w:t xml:space="preserve"> with </w:t>
      </w:r>
      <w:r>
        <w:t>the</w:t>
      </w:r>
      <w:r w:rsidRPr="009553CC">
        <w:t xml:space="preserve"> details of the background developments in the </w:t>
      </w:r>
      <w:r>
        <w:t>European Union on</w:t>
      </w:r>
      <w:r w:rsidRPr="009553CC">
        <w:t xml:space="preserve"> those points</w:t>
      </w:r>
      <w:r>
        <w:t>.  However,</w:t>
      </w:r>
      <w:r w:rsidRPr="009553CC">
        <w:t xml:space="preserve"> </w:t>
      </w:r>
      <w:r>
        <w:t xml:space="preserve">he had seen that </w:t>
      </w:r>
      <w:r w:rsidRPr="009553CC">
        <w:t xml:space="preserve">the data </w:t>
      </w:r>
      <w:r>
        <w:t>would</w:t>
      </w:r>
      <w:r w:rsidRPr="009553CC">
        <w:t xml:space="preserve"> be helpful in shaping conversations outside of </w:t>
      </w:r>
      <w:r>
        <w:t>the</w:t>
      </w:r>
      <w:r w:rsidRPr="009553CC">
        <w:t xml:space="preserve"> room</w:t>
      </w:r>
      <w:r>
        <w:t>,</w:t>
      </w:r>
      <w:r w:rsidRPr="009553CC">
        <w:t xml:space="preserve"> whether in one country or in a group of countries</w:t>
      </w:r>
      <w:r>
        <w:t>,</w:t>
      </w:r>
      <w:r w:rsidRPr="009553CC">
        <w:t xml:space="preserve"> such as the </w:t>
      </w:r>
      <w:r>
        <w:t>European Union</w:t>
      </w:r>
      <w:r w:rsidRPr="009553CC">
        <w:t xml:space="preserve">.  </w:t>
      </w:r>
      <w:r>
        <w:t>He</w:t>
      </w:r>
      <w:r w:rsidRPr="009553CC">
        <w:t xml:space="preserve"> </w:t>
      </w:r>
      <w:r>
        <w:t>saw</w:t>
      </w:r>
      <w:r w:rsidRPr="009553CC">
        <w:t xml:space="preserve"> it as a helpful opportunity </w:t>
      </w:r>
      <w:r>
        <w:t>and</w:t>
      </w:r>
      <w:r w:rsidRPr="009553CC">
        <w:t xml:space="preserve"> means </w:t>
      </w:r>
      <w:r>
        <w:t>to</w:t>
      </w:r>
      <w:r w:rsidRPr="009553CC">
        <w:t xml:space="preserve"> explor</w:t>
      </w:r>
      <w:r>
        <w:t>e</w:t>
      </w:r>
      <w:r w:rsidRPr="009553CC">
        <w:t xml:space="preserve"> what </w:t>
      </w:r>
      <w:r>
        <w:t>was</w:t>
      </w:r>
      <w:r w:rsidRPr="009553CC">
        <w:t xml:space="preserve"> possible</w:t>
      </w:r>
      <w:r>
        <w:t>,</w:t>
      </w:r>
      <w:r w:rsidRPr="009553CC">
        <w:t xml:space="preserve"> </w:t>
      </w:r>
      <w:r>
        <w:t>with regards to</w:t>
      </w:r>
      <w:r w:rsidRPr="009553CC">
        <w:t xml:space="preserve"> the dataset of existing statutes.  </w:t>
      </w:r>
      <w:r>
        <w:t>Consequently,</w:t>
      </w:r>
      <w:r w:rsidRPr="009553CC">
        <w:t xml:space="preserve"> if </w:t>
      </w:r>
      <w:r>
        <w:t>he was</w:t>
      </w:r>
      <w:r w:rsidRPr="009553CC">
        <w:t xml:space="preserve"> </w:t>
      </w:r>
      <w:r>
        <w:t>a</w:t>
      </w:r>
      <w:r w:rsidRPr="009553CC">
        <w:t xml:space="preserve"> part of one of the meetings thinking through </w:t>
      </w:r>
      <w:r>
        <w:t>those</w:t>
      </w:r>
      <w:r w:rsidRPr="009553CC">
        <w:t xml:space="preserve"> issues in the </w:t>
      </w:r>
      <w:r>
        <w:t>European Union</w:t>
      </w:r>
      <w:r w:rsidRPr="009553CC">
        <w:t xml:space="preserve"> or elsewhere</w:t>
      </w:r>
      <w:r>
        <w:t>,</w:t>
      </w:r>
      <w:r w:rsidRPr="009553CC">
        <w:t xml:space="preserve"> and </w:t>
      </w:r>
      <w:r>
        <w:t>they</w:t>
      </w:r>
      <w:r w:rsidRPr="009553CC">
        <w:t xml:space="preserve"> were exploring one of the issues</w:t>
      </w:r>
      <w:r>
        <w:t xml:space="preserve"> that had been </w:t>
      </w:r>
      <w:proofErr w:type="gramStart"/>
      <w:r w:rsidRPr="009553CC">
        <w:t>presented,</w:t>
      </w:r>
      <w:proofErr w:type="gramEnd"/>
      <w:r w:rsidRPr="009553CC">
        <w:t xml:space="preserve"> </w:t>
      </w:r>
      <w:r>
        <w:t>he</w:t>
      </w:r>
      <w:r w:rsidRPr="009553CC">
        <w:t xml:space="preserve"> would go through the data to look at how different countries address</w:t>
      </w:r>
      <w:r>
        <w:t>ed</w:t>
      </w:r>
      <w:r w:rsidRPr="009553CC">
        <w:t xml:space="preserve"> that point.  </w:t>
      </w:r>
      <w:r>
        <w:t xml:space="preserve">He would </w:t>
      </w:r>
      <w:r w:rsidRPr="009553CC">
        <w:t xml:space="preserve">make sure that </w:t>
      </w:r>
      <w:r>
        <w:t>they</w:t>
      </w:r>
      <w:r w:rsidRPr="009553CC">
        <w:t xml:space="preserve"> look</w:t>
      </w:r>
      <w:r>
        <w:t>ed</w:t>
      </w:r>
      <w:r w:rsidRPr="009553CC">
        <w:t xml:space="preserve"> critically at the specific sub</w:t>
      </w:r>
      <w:r>
        <w:t>-</w:t>
      </w:r>
      <w:r w:rsidRPr="009553CC">
        <w:t xml:space="preserve">points within the subject area.  </w:t>
      </w:r>
      <w:r>
        <w:t>He would also make</w:t>
      </w:r>
      <w:r w:rsidRPr="009553CC">
        <w:t xml:space="preserve"> sure </w:t>
      </w:r>
      <w:r>
        <w:t>they</w:t>
      </w:r>
      <w:r w:rsidRPr="009553CC">
        <w:t xml:space="preserve"> </w:t>
      </w:r>
      <w:r>
        <w:t>thought</w:t>
      </w:r>
      <w:r w:rsidRPr="009553CC">
        <w:t xml:space="preserve"> through and learn</w:t>
      </w:r>
      <w:r>
        <w:t>ed</w:t>
      </w:r>
      <w:r w:rsidRPr="009553CC">
        <w:t xml:space="preserve"> from other countries and chose what </w:t>
      </w:r>
      <w:r>
        <w:t>made</w:t>
      </w:r>
      <w:r w:rsidRPr="009553CC">
        <w:t xml:space="preserve"> the most sense.</w:t>
      </w:r>
      <w:r>
        <w:t xml:space="preserve">  T</w:t>
      </w:r>
      <w:r w:rsidRPr="009553CC">
        <w:t>hat overall balancing equation</w:t>
      </w:r>
      <w:r>
        <w:t xml:space="preserve"> would include</w:t>
      </w:r>
      <w:r w:rsidRPr="009553CC">
        <w:t xml:space="preserve"> being sure </w:t>
      </w:r>
      <w:r>
        <w:t>they</w:t>
      </w:r>
      <w:r w:rsidRPr="009553CC">
        <w:t xml:space="preserve"> </w:t>
      </w:r>
      <w:r>
        <w:t>had</w:t>
      </w:r>
      <w:r w:rsidRPr="009553CC">
        <w:t xml:space="preserve"> a statute that </w:t>
      </w:r>
      <w:r>
        <w:t>was</w:t>
      </w:r>
      <w:r w:rsidRPr="009553CC">
        <w:t xml:space="preserve"> functional</w:t>
      </w:r>
      <w:r>
        <w:t xml:space="preserve"> and </w:t>
      </w:r>
      <w:r w:rsidRPr="009553CC">
        <w:t>reasonably easy for smart professionals to read and follow, giv</w:t>
      </w:r>
      <w:r>
        <w:t>ing t</w:t>
      </w:r>
      <w:r w:rsidRPr="009553CC">
        <w:t xml:space="preserve">hem assurance about moving forward in a most responsible way.  </w:t>
      </w:r>
      <w:r>
        <w:t>Additionally, it should be one</w:t>
      </w:r>
      <w:r w:rsidRPr="009553CC">
        <w:t xml:space="preserve"> that protect</w:t>
      </w:r>
      <w:r>
        <w:t xml:space="preserve">ed </w:t>
      </w:r>
      <w:r w:rsidRPr="009553CC">
        <w:t>the interests of rights</w:t>
      </w:r>
      <w:r>
        <w:t xml:space="preserve"> </w:t>
      </w:r>
      <w:r w:rsidRPr="009553CC">
        <w:t>holders as appropriat</w:t>
      </w:r>
      <w:r>
        <w:t>e and</w:t>
      </w:r>
      <w:r w:rsidRPr="009553CC">
        <w:t xml:space="preserve"> necessary for copyright law to serve its general purposes. </w:t>
      </w:r>
      <w:r>
        <w:t xml:space="preserve"> He</w:t>
      </w:r>
      <w:r w:rsidRPr="009553CC">
        <w:t xml:space="preserve"> would begin there</w:t>
      </w:r>
      <w:r>
        <w:t xml:space="preserve">, </w:t>
      </w:r>
      <w:r w:rsidRPr="009553CC">
        <w:t>and</w:t>
      </w:r>
      <w:r>
        <w:t xml:space="preserve"> would</w:t>
      </w:r>
      <w:r w:rsidRPr="009553CC">
        <w:t xml:space="preserve"> begin to look through </w:t>
      </w:r>
      <w:r>
        <w:t>those</w:t>
      </w:r>
      <w:r w:rsidRPr="009553CC">
        <w:t xml:space="preserve"> very detailed points </w:t>
      </w:r>
      <w:r>
        <w:t>he mentioned to</w:t>
      </w:r>
      <w:r w:rsidRPr="009553CC">
        <w:t xml:space="preserve"> make sure </w:t>
      </w:r>
      <w:r>
        <w:t>they</w:t>
      </w:r>
      <w:r w:rsidRPr="009553CC">
        <w:t xml:space="preserve"> </w:t>
      </w:r>
      <w:r>
        <w:t>had</w:t>
      </w:r>
      <w:r w:rsidRPr="009553CC">
        <w:t xml:space="preserve"> thought through the options as thoroughly as possible. </w:t>
      </w:r>
    </w:p>
    <w:p w14:paraId="577204F8" w14:textId="77777777" w:rsidR="00643BC0" w:rsidRPr="00DE6C6C" w:rsidRDefault="00643BC0" w:rsidP="00643BC0">
      <w:pPr>
        <w:pStyle w:val="ListParagraph"/>
        <w:widowControl w:val="0"/>
        <w:ind w:left="0"/>
        <w:rPr>
          <w:szCs w:val="22"/>
        </w:rPr>
      </w:pPr>
    </w:p>
    <w:p w14:paraId="4C3591EF" w14:textId="77777777" w:rsidR="00643BC0" w:rsidRPr="009534EA" w:rsidRDefault="00643BC0" w:rsidP="00643BC0">
      <w:pPr>
        <w:pStyle w:val="ListParagraph"/>
        <w:keepNext/>
        <w:keepLines/>
        <w:numPr>
          <w:ilvl w:val="0"/>
          <w:numId w:val="10"/>
        </w:numPr>
        <w:ind w:left="0" w:firstLine="0"/>
        <w:rPr>
          <w:szCs w:val="22"/>
        </w:rPr>
      </w:pPr>
      <w:r>
        <w:lastRenderedPageBreak/>
        <w:t>The Chair announced that they had</w:t>
      </w:r>
      <w:r w:rsidRPr="009553CC">
        <w:t xml:space="preserve"> come to the end of the Q and A session with </w:t>
      </w:r>
      <w:r>
        <w:t>Professor</w:t>
      </w:r>
      <w:r w:rsidRPr="009553CC">
        <w:t xml:space="preserve"> Crews.  </w:t>
      </w:r>
      <w:r>
        <w:t>O</w:t>
      </w:r>
      <w:r w:rsidRPr="009553CC">
        <w:t xml:space="preserve">n behalf of the </w:t>
      </w:r>
      <w:r>
        <w:t>M</w:t>
      </w:r>
      <w:r w:rsidRPr="009553CC">
        <w:t>embers</w:t>
      </w:r>
      <w:r>
        <w:t xml:space="preserve"> States</w:t>
      </w:r>
      <w:r w:rsidRPr="009553CC">
        <w:t xml:space="preserve"> and everyone else present</w:t>
      </w:r>
      <w:r>
        <w:t>, he expressed their</w:t>
      </w:r>
      <w:r w:rsidRPr="009553CC">
        <w:t xml:space="preserve"> deep appreciation </w:t>
      </w:r>
      <w:r>
        <w:t xml:space="preserve">to Professor Crews, </w:t>
      </w:r>
      <w:r w:rsidRPr="009553CC">
        <w:t xml:space="preserve">for </w:t>
      </w:r>
      <w:r>
        <w:t>having come</w:t>
      </w:r>
      <w:r w:rsidRPr="009553CC">
        <w:t xml:space="preserve"> to </w:t>
      </w:r>
      <w:r>
        <w:t>present his updated study</w:t>
      </w:r>
      <w:r w:rsidRPr="009553CC">
        <w:t xml:space="preserve">.  </w:t>
      </w:r>
      <w:r>
        <w:t>He thanked him for his</w:t>
      </w:r>
      <w:r w:rsidRPr="009553CC">
        <w:t xml:space="preserve"> </w:t>
      </w:r>
      <w:r>
        <w:t>work on the</w:t>
      </w:r>
      <w:r w:rsidRPr="009553CC">
        <w:t xml:space="preserve"> topic of limitations and exceptions for libraries and archives</w:t>
      </w:r>
      <w:r>
        <w:t xml:space="preserve">.  </w:t>
      </w:r>
      <w:r w:rsidRPr="009553CC">
        <w:t>I</w:t>
      </w:r>
      <w:r>
        <w:t>t</w:t>
      </w:r>
      <w:r w:rsidRPr="009553CC">
        <w:t xml:space="preserve"> </w:t>
      </w:r>
      <w:r>
        <w:t>had been</w:t>
      </w:r>
      <w:r w:rsidRPr="009553CC">
        <w:t xml:space="preserve"> almost a decade </w:t>
      </w:r>
      <w:r>
        <w:t>of work</w:t>
      </w:r>
      <w:r w:rsidRPr="009553CC">
        <w:t xml:space="preserve">.  The questions and responses </w:t>
      </w:r>
      <w:r>
        <w:t>he had</w:t>
      </w:r>
      <w:r w:rsidRPr="009553CC">
        <w:t xml:space="preserve"> </w:t>
      </w:r>
      <w:r>
        <w:t>provided</w:t>
      </w:r>
      <w:r w:rsidRPr="009553CC">
        <w:t xml:space="preserve"> </w:t>
      </w:r>
      <w:r>
        <w:t>would</w:t>
      </w:r>
      <w:r w:rsidRPr="009553CC">
        <w:t xml:space="preserve"> give </w:t>
      </w:r>
      <w:r>
        <w:t>them</w:t>
      </w:r>
      <w:r w:rsidRPr="009553CC">
        <w:t xml:space="preserve"> food for thought to take </w:t>
      </w:r>
      <w:r>
        <w:t>their</w:t>
      </w:r>
      <w:r w:rsidRPr="009553CC">
        <w:t xml:space="preserve"> work forward. </w:t>
      </w:r>
    </w:p>
    <w:p w14:paraId="68913ED8" w14:textId="77777777" w:rsidR="00F470B2" w:rsidRDefault="00F470B2" w:rsidP="00F21BA0">
      <w:pPr>
        <w:rPr>
          <w:b/>
          <w:szCs w:val="22"/>
        </w:rPr>
      </w:pPr>
    </w:p>
    <w:p w14:paraId="71CBDF2B" w14:textId="0BFD91B3" w:rsidR="00F470B2" w:rsidRPr="000A44C2" w:rsidRDefault="00F470B2" w:rsidP="00F21BA0">
      <w:pPr>
        <w:rPr>
          <w:szCs w:val="22"/>
        </w:rPr>
      </w:pPr>
      <w:r w:rsidRPr="00F21BA0">
        <w:rPr>
          <w:b/>
          <w:szCs w:val="22"/>
        </w:rPr>
        <w:t xml:space="preserve">AGENDA ITEM 7: EXCEPTIONS AND LIMITATIONS FOR EDUCATIONAL AND RESEARCH INSTITUTIONS AND FOR PERSONS WITH OTHER DISABILITIES  </w:t>
      </w:r>
    </w:p>
    <w:p w14:paraId="72CD1F63" w14:textId="77777777" w:rsidR="00DE6C6C" w:rsidRDefault="00DE6C6C" w:rsidP="00F21BA0">
      <w:pPr>
        <w:pStyle w:val="ListParagraph"/>
        <w:keepNext/>
        <w:keepLines/>
        <w:ind w:left="0"/>
      </w:pPr>
    </w:p>
    <w:p w14:paraId="1C0B4676" w14:textId="7641904C" w:rsidR="00F470B2" w:rsidRPr="000A44C2" w:rsidRDefault="00B95986" w:rsidP="00F21BA0">
      <w:pPr>
        <w:pStyle w:val="ListParagraph"/>
        <w:widowControl w:val="0"/>
        <w:numPr>
          <w:ilvl w:val="0"/>
          <w:numId w:val="10"/>
        </w:numPr>
        <w:ind w:left="0" w:firstLine="0"/>
        <w:rPr>
          <w:szCs w:val="22"/>
        </w:rPr>
      </w:pPr>
      <w:r>
        <w:t xml:space="preserve">The Chair opened the </w:t>
      </w:r>
      <w:r w:rsidR="00DE6C6C" w:rsidRPr="009553CC">
        <w:t xml:space="preserve">agenda item </w:t>
      </w:r>
      <w:r>
        <w:t>o</w:t>
      </w:r>
      <w:r w:rsidR="00F470B2">
        <w:t>n</w:t>
      </w:r>
      <w:r w:rsidR="00DE6C6C" w:rsidRPr="009553CC">
        <w:t xml:space="preserve"> limitations and exceptions for </w:t>
      </w:r>
      <w:r w:rsidR="00F470B2">
        <w:t xml:space="preserve">educational and research institutions and for </w:t>
      </w:r>
      <w:r w:rsidR="00DE6C6C" w:rsidRPr="009553CC">
        <w:t>persons with other disabilities</w:t>
      </w:r>
      <w:r w:rsidR="00F470B2">
        <w:t>.</w:t>
      </w:r>
      <w:r w:rsidR="0094060E">
        <w:t xml:space="preserve"> </w:t>
      </w:r>
      <w:r w:rsidR="00F470B2">
        <w:t xml:space="preserve"> He informed the Delegates that there would be</w:t>
      </w:r>
      <w:r w:rsidR="00DE6C6C" w:rsidRPr="009553CC">
        <w:t xml:space="preserve"> another presentation </w:t>
      </w:r>
      <w:r w:rsidR="00F470B2">
        <w:t xml:space="preserve">by Professor Reid and Professor </w:t>
      </w:r>
      <w:proofErr w:type="spellStart"/>
      <w:r w:rsidR="00F470B2">
        <w:t>Ncube</w:t>
      </w:r>
      <w:proofErr w:type="spellEnd"/>
      <w:r w:rsidR="00F470B2">
        <w:t xml:space="preserve">, </w:t>
      </w:r>
      <w:r w:rsidR="00DE6C6C" w:rsidRPr="009553CC">
        <w:t xml:space="preserve">as part of the discussions for </w:t>
      </w:r>
      <w:r w:rsidR="00F470B2">
        <w:t>the</w:t>
      </w:r>
      <w:r w:rsidR="00F470B2" w:rsidRPr="009553CC">
        <w:t xml:space="preserve"> </w:t>
      </w:r>
      <w:r w:rsidR="00DE6C6C" w:rsidRPr="009553CC">
        <w:t xml:space="preserve">agenda item.  </w:t>
      </w:r>
      <w:r w:rsidR="00F470B2">
        <w:t>He</w:t>
      </w:r>
      <w:r w:rsidR="00DE6C6C" w:rsidRPr="009553CC">
        <w:t xml:space="preserve"> open</w:t>
      </w:r>
      <w:r w:rsidR="00BF4B92">
        <w:t>ed</w:t>
      </w:r>
      <w:r w:rsidR="00DE6C6C" w:rsidRPr="009553CC">
        <w:t xml:space="preserve"> up to the floor </w:t>
      </w:r>
      <w:r w:rsidR="00F470B2">
        <w:t>to</w:t>
      </w:r>
      <w:r w:rsidR="00F470B2" w:rsidRPr="009553CC">
        <w:t xml:space="preserve"> </w:t>
      </w:r>
      <w:r w:rsidR="00DE6C6C" w:rsidRPr="009553CC">
        <w:t xml:space="preserve">comments from regional coordinators and </w:t>
      </w:r>
      <w:r w:rsidR="00F470B2">
        <w:t>M</w:t>
      </w:r>
      <w:r w:rsidR="00DE6C6C" w:rsidRPr="009553CC">
        <w:t>ember</w:t>
      </w:r>
      <w:r w:rsidR="00F470B2">
        <w:t xml:space="preserve"> State</w:t>
      </w:r>
      <w:r w:rsidR="00DE6C6C" w:rsidRPr="009553CC">
        <w:t>s</w:t>
      </w:r>
      <w:r w:rsidR="00F470B2">
        <w:t xml:space="preserve">, </w:t>
      </w:r>
      <w:r w:rsidR="00DE6C6C" w:rsidRPr="009553CC">
        <w:t xml:space="preserve">bearing in mind that some of </w:t>
      </w:r>
      <w:r w:rsidR="00F470B2">
        <w:t>them</w:t>
      </w:r>
      <w:r w:rsidR="00F470B2" w:rsidRPr="009553CC">
        <w:t xml:space="preserve"> </w:t>
      </w:r>
      <w:r w:rsidR="00F470B2">
        <w:t>had</w:t>
      </w:r>
      <w:r w:rsidR="00F470B2" w:rsidRPr="009553CC">
        <w:t xml:space="preserve"> </w:t>
      </w:r>
      <w:r w:rsidR="00DE6C6C" w:rsidRPr="009553CC">
        <w:t xml:space="preserve">already made comments </w:t>
      </w:r>
      <w:r w:rsidR="00F470B2">
        <w:t>under</w:t>
      </w:r>
      <w:r w:rsidR="00F470B2" w:rsidRPr="009553CC">
        <w:t xml:space="preserve"> </w:t>
      </w:r>
      <w:r w:rsidR="00F470B2">
        <w:t>A</w:t>
      </w:r>
      <w:r w:rsidR="00DE6C6C" w:rsidRPr="009553CC">
        <w:t xml:space="preserve">genda </w:t>
      </w:r>
      <w:r w:rsidR="00F470B2">
        <w:t>I</w:t>
      </w:r>
      <w:r w:rsidR="00DE6C6C" w:rsidRPr="009553CC">
        <w:t xml:space="preserve">tem 6. </w:t>
      </w:r>
    </w:p>
    <w:p w14:paraId="47608C44" w14:textId="77777777" w:rsidR="00DE6C6C" w:rsidRDefault="00DE6C6C" w:rsidP="00F21BA0">
      <w:pPr>
        <w:pStyle w:val="ListParagraph"/>
        <w:widowControl w:val="0"/>
        <w:ind w:left="0"/>
      </w:pPr>
    </w:p>
    <w:p w14:paraId="5DF1DF6C" w14:textId="610CCFE8" w:rsidR="00DE6C6C" w:rsidRPr="00DE6C6C" w:rsidRDefault="00F470B2" w:rsidP="00F21BA0">
      <w:pPr>
        <w:pStyle w:val="ListParagraph"/>
        <w:widowControl w:val="0"/>
        <w:numPr>
          <w:ilvl w:val="0"/>
          <w:numId w:val="10"/>
        </w:numPr>
        <w:ind w:left="0" w:firstLine="0"/>
        <w:rPr>
          <w:szCs w:val="22"/>
        </w:rPr>
      </w:pPr>
      <w:r>
        <w:t xml:space="preserve">The Delegation on Australia delivered its statement </w:t>
      </w:r>
      <w:r w:rsidR="00DE6C6C" w:rsidRPr="009553CC">
        <w:t xml:space="preserve">on behalf of Group B. </w:t>
      </w:r>
      <w:r>
        <w:t xml:space="preserve"> </w:t>
      </w:r>
      <w:r w:rsidR="00DE6C6C" w:rsidRPr="009553CC">
        <w:t>Group B continue</w:t>
      </w:r>
      <w:r w:rsidR="00627E3E">
        <w:t>d</w:t>
      </w:r>
      <w:r w:rsidR="00DE6C6C" w:rsidRPr="009553CC">
        <w:t xml:space="preserve"> to recognize the importance of the exchange of experiences</w:t>
      </w:r>
      <w:r w:rsidR="00627E3E">
        <w:t>,</w:t>
      </w:r>
      <w:r w:rsidR="00DE6C6C" w:rsidRPr="009553CC">
        <w:t xml:space="preserve"> with</w:t>
      </w:r>
      <w:r w:rsidR="00627E3E">
        <w:t xml:space="preserve"> regards to</w:t>
      </w:r>
      <w:r w:rsidR="00DE6C6C" w:rsidRPr="009553CC">
        <w:t xml:space="preserve"> limitations and exceptions for educational and research institutions.  As the studies presented during the previous sessions ha</w:t>
      </w:r>
      <w:r>
        <w:t>d</w:t>
      </w:r>
      <w:r w:rsidR="00DE6C6C" w:rsidRPr="009553CC">
        <w:t xml:space="preserve"> described</w:t>
      </w:r>
      <w:r>
        <w:t>,</w:t>
      </w:r>
      <w:r w:rsidR="00DE6C6C" w:rsidRPr="009553CC">
        <w:t xml:space="preserve"> many countries </w:t>
      </w:r>
      <w:r>
        <w:t>had</w:t>
      </w:r>
      <w:r w:rsidRPr="009553CC">
        <w:t xml:space="preserve"> </w:t>
      </w:r>
      <w:r w:rsidR="00DE6C6C" w:rsidRPr="009553CC">
        <w:t>already established their own exceptions and limitations for educational and research institutions</w:t>
      </w:r>
      <w:r>
        <w:t>,</w:t>
      </w:r>
      <w:r w:rsidR="00DE6C6C" w:rsidRPr="009553CC">
        <w:t xml:space="preserve"> which work</w:t>
      </w:r>
      <w:r>
        <w:t>ed</w:t>
      </w:r>
      <w:r w:rsidR="00DE6C6C" w:rsidRPr="009553CC">
        <w:t xml:space="preserve"> well and respect</w:t>
      </w:r>
      <w:r>
        <w:t>ed</w:t>
      </w:r>
      <w:r w:rsidR="00DE6C6C" w:rsidRPr="009553CC">
        <w:t xml:space="preserve"> the respective domestic legal systems</w:t>
      </w:r>
      <w:r>
        <w:t>,</w:t>
      </w:r>
      <w:r w:rsidR="00DE6C6C" w:rsidRPr="009553CC">
        <w:t xml:space="preserve"> within the current international legal framework.  The work of </w:t>
      </w:r>
      <w:r w:rsidR="00627E3E">
        <w:t>the</w:t>
      </w:r>
      <w:r w:rsidR="00627E3E" w:rsidRPr="009553CC">
        <w:t xml:space="preserve"> </w:t>
      </w:r>
      <w:r w:rsidR="00DE6C6C" w:rsidRPr="009553CC">
        <w:t>Committee should be shaped in a manner</w:t>
      </w:r>
      <w:r>
        <w:t xml:space="preserve"> that</w:t>
      </w:r>
      <w:r w:rsidR="00DE6C6C" w:rsidRPr="009553CC">
        <w:t xml:space="preserve"> reflect</w:t>
      </w:r>
      <w:r>
        <w:t>ed</w:t>
      </w:r>
      <w:r w:rsidR="00DE6C6C" w:rsidRPr="009553CC">
        <w:t xml:space="preserve"> </w:t>
      </w:r>
      <w:r>
        <w:t>that</w:t>
      </w:r>
      <w:r w:rsidRPr="009553CC">
        <w:t xml:space="preserve"> </w:t>
      </w:r>
      <w:r w:rsidR="00DE6C6C" w:rsidRPr="009553CC">
        <w:t>reality and compl</w:t>
      </w:r>
      <w:r>
        <w:t>e</w:t>
      </w:r>
      <w:r w:rsidR="00DE6C6C" w:rsidRPr="009553CC">
        <w:t>ment</w:t>
      </w:r>
      <w:r>
        <w:t>ed</w:t>
      </w:r>
      <w:r w:rsidR="00DE6C6C" w:rsidRPr="009553CC">
        <w:t xml:space="preserve"> the well</w:t>
      </w:r>
      <w:r w:rsidR="00DE6C6C" w:rsidRPr="009553CC">
        <w:noBreakHyphen/>
        <w:t xml:space="preserve">functioning current framework.  </w:t>
      </w:r>
      <w:r>
        <w:t>The Delegation</w:t>
      </w:r>
      <w:r w:rsidR="00DE6C6C" w:rsidRPr="009553CC">
        <w:t xml:space="preserve"> observe</w:t>
      </w:r>
      <w:r>
        <w:t>d</w:t>
      </w:r>
      <w:r w:rsidR="00DE6C6C" w:rsidRPr="009553CC">
        <w:t xml:space="preserve"> a similar lack of </w:t>
      </w:r>
      <w:r>
        <w:t>c</w:t>
      </w:r>
      <w:r w:rsidR="00DE6C6C" w:rsidRPr="009553CC">
        <w:t xml:space="preserve">onsensus within </w:t>
      </w:r>
      <w:r>
        <w:t>the</w:t>
      </w:r>
      <w:r w:rsidRPr="009553CC">
        <w:t xml:space="preserve"> </w:t>
      </w:r>
      <w:r w:rsidR="00DE6C6C" w:rsidRPr="009553CC">
        <w:t xml:space="preserve">Committee on </w:t>
      </w:r>
      <w:r>
        <w:t>that</w:t>
      </w:r>
      <w:r w:rsidRPr="009553CC">
        <w:t xml:space="preserve"> </w:t>
      </w:r>
      <w:r>
        <w:t xml:space="preserve">agenda </w:t>
      </w:r>
      <w:r w:rsidR="00DE6C6C" w:rsidRPr="009553CC">
        <w:t>item</w:t>
      </w:r>
      <w:r w:rsidR="00CA16C6">
        <w:t>, as</w:t>
      </w:r>
      <w:r w:rsidR="00DE6C6C" w:rsidRPr="009553CC">
        <w:t xml:space="preserve"> </w:t>
      </w:r>
      <w:r w:rsidR="00CA16C6">
        <w:t>w</w:t>
      </w:r>
      <w:r>
        <w:t>as</w:t>
      </w:r>
      <w:r w:rsidRPr="009553CC">
        <w:t xml:space="preserve"> </w:t>
      </w:r>
      <w:r w:rsidR="00DE6C6C" w:rsidRPr="009553CC">
        <w:t xml:space="preserve">the case </w:t>
      </w:r>
      <w:r>
        <w:t>with</w:t>
      </w:r>
      <w:r w:rsidRPr="009553CC">
        <w:t xml:space="preserve"> </w:t>
      </w:r>
      <w:r w:rsidR="00DE6C6C" w:rsidRPr="009553CC">
        <w:t xml:space="preserve">limitations and exceptions for libraries and archives.  </w:t>
      </w:r>
      <w:r w:rsidR="00CA16C6">
        <w:t>As a result, it</w:t>
      </w:r>
      <w:r w:rsidR="00CA16C6" w:rsidRPr="009553CC">
        <w:t xml:space="preserve"> </w:t>
      </w:r>
      <w:r w:rsidR="00DE6C6C" w:rsidRPr="009553CC">
        <w:t>appreciate</w:t>
      </w:r>
      <w:r w:rsidR="00CA16C6">
        <w:t>d</w:t>
      </w:r>
      <w:r w:rsidR="00DE6C6C" w:rsidRPr="009553CC">
        <w:t xml:space="preserve"> that the aim of </w:t>
      </w:r>
      <w:r w:rsidR="00CA16C6">
        <w:t>the</w:t>
      </w:r>
      <w:r w:rsidR="00CA16C6" w:rsidRPr="009553CC">
        <w:t xml:space="preserve"> </w:t>
      </w:r>
      <w:r w:rsidR="00DE6C6C" w:rsidRPr="009553CC">
        <w:t xml:space="preserve">discussion </w:t>
      </w:r>
      <w:r w:rsidR="00CA16C6">
        <w:t>was</w:t>
      </w:r>
      <w:r w:rsidR="00CA16C6" w:rsidRPr="009553CC">
        <w:t xml:space="preserve"> </w:t>
      </w:r>
      <w:r w:rsidR="00DE6C6C" w:rsidRPr="009553CC">
        <w:t>to reach a better understanding of the topic.</w:t>
      </w:r>
      <w:r w:rsidR="00CA16C6">
        <w:t xml:space="preserve">  With regards to</w:t>
      </w:r>
      <w:r w:rsidR="00DE6C6C" w:rsidRPr="009553CC">
        <w:t xml:space="preserve"> the working document</w:t>
      </w:r>
      <w:r w:rsidR="00CA16C6">
        <w:t>, it</w:t>
      </w:r>
      <w:r w:rsidR="00DE6C6C" w:rsidRPr="009553CC">
        <w:t xml:space="preserve"> </w:t>
      </w:r>
      <w:r w:rsidR="00CA16C6">
        <w:t>took</w:t>
      </w:r>
      <w:r w:rsidR="00CA16C6" w:rsidRPr="009553CC">
        <w:t xml:space="preserve"> </w:t>
      </w:r>
      <w:r w:rsidR="00DE6C6C" w:rsidRPr="009553CC">
        <w:t>note of</w:t>
      </w:r>
      <w:r w:rsidR="00627E3E">
        <w:t xml:space="preserve"> document,</w:t>
      </w:r>
      <w:r w:rsidR="00DE6C6C" w:rsidRPr="009553CC">
        <w:t xml:space="preserve"> SCCR/34/6</w:t>
      </w:r>
      <w:r w:rsidR="00CA16C6">
        <w:t xml:space="preserve">, which </w:t>
      </w:r>
      <w:r w:rsidR="00DE6C6C" w:rsidRPr="009553CC">
        <w:t>include</w:t>
      </w:r>
      <w:r w:rsidR="00CA16C6">
        <w:t>d</w:t>
      </w:r>
      <w:r w:rsidR="00DE6C6C" w:rsidRPr="009553CC">
        <w:t xml:space="preserve"> the Chair's informal chart</w:t>
      </w:r>
      <w:r w:rsidR="00CA16C6">
        <w:t>,</w:t>
      </w:r>
      <w:r w:rsidR="00DE6C6C" w:rsidRPr="009553CC">
        <w:t xml:space="preserve"> used in previous sessions</w:t>
      </w:r>
      <w:r w:rsidR="00627E3E">
        <w:t xml:space="preserve">.  </w:t>
      </w:r>
      <w:r w:rsidR="00CA16C6">
        <w:t>The Delegation was</w:t>
      </w:r>
      <w:r w:rsidR="00DE6C6C" w:rsidRPr="009553CC">
        <w:t xml:space="preserve"> ready </w:t>
      </w:r>
      <w:r w:rsidR="00CA16C6">
        <w:t>to</w:t>
      </w:r>
      <w:r w:rsidR="00CA16C6" w:rsidRPr="009553CC">
        <w:t xml:space="preserve"> </w:t>
      </w:r>
      <w:r w:rsidR="00DE6C6C" w:rsidRPr="009553CC">
        <w:t xml:space="preserve">continue </w:t>
      </w:r>
      <w:r w:rsidR="00CA16C6">
        <w:t xml:space="preserve">the </w:t>
      </w:r>
      <w:r w:rsidR="00DE6C6C" w:rsidRPr="009553CC">
        <w:t>discussions</w:t>
      </w:r>
      <w:r w:rsidR="00627E3E">
        <w:t>,</w:t>
      </w:r>
      <w:r w:rsidR="00DE6C6C" w:rsidRPr="009553CC">
        <w:t xml:space="preserve"> in order to explore common ground upon which </w:t>
      </w:r>
      <w:r w:rsidR="00CA16C6">
        <w:t>they</w:t>
      </w:r>
      <w:r w:rsidR="00CA16C6" w:rsidRPr="009553CC">
        <w:t xml:space="preserve"> </w:t>
      </w:r>
      <w:r w:rsidR="00CA16C6">
        <w:t>could</w:t>
      </w:r>
      <w:r w:rsidR="00CA16C6" w:rsidRPr="009553CC">
        <w:t xml:space="preserve"> </w:t>
      </w:r>
      <w:r w:rsidR="00DE6C6C" w:rsidRPr="009553CC">
        <w:t xml:space="preserve">all stand.  </w:t>
      </w:r>
      <w:r w:rsidR="00CA16C6">
        <w:t xml:space="preserve">It </w:t>
      </w:r>
      <w:r w:rsidR="00DE6C6C" w:rsidRPr="009553CC">
        <w:t>highlight</w:t>
      </w:r>
      <w:r w:rsidR="00CA16C6">
        <w:t>ed</w:t>
      </w:r>
      <w:r w:rsidR="00DE6C6C" w:rsidRPr="009553CC">
        <w:t xml:space="preserve"> the objectives and principles proposed in document</w:t>
      </w:r>
      <w:r w:rsidR="00CA16C6">
        <w:t>,</w:t>
      </w:r>
      <w:r w:rsidR="00DE6C6C" w:rsidRPr="009553CC">
        <w:t xml:space="preserve"> SCCR/27/8</w:t>
      </w:r>
      <w:r w:rsidR="00627E3E">
        <w:t xml:space="preserve">, </w:t>
      </w:r>
      <w:r w:rsidR="00DE6C6C" w:rsidRPr="009553CC">
        <w:t>on the topic of limitations and exceptions for educational</w:t>
      </w:r>
      <w:r w:rsidR="00627E3E">
        <w:t>,</w:t>
      </w:r>
      <w:r w:rsidR="00DE6C6C" w:rsidRPr="009553CC">
        <w:t xml:space="preserve"> teaching and research institutions. </w:t>
      </w:r>
      <w:r w:rsidR="00CA16C6">
        <w:t xml:space="preserve"> T</w:t>
      </w:r>
      <w:r w:rsidR="00DE6C6C" w:rsidRPr="009553CC">
        <w:t>he objectives and principles laid out in the document could compl</w:t>
      </w:r>
      <w:r w:rsidR="00CA16C6">
        <w:t>e</w:t>
      </w:r>
      <w:r w:rsidR="00DE6C6C" w:rsidRPr="009553CC">
        <w:t xml:space="preserve">ment </w:t>
      </w:r>
      <w:r w:rsidR="00CA16C6">
        <w:t>the Committee’s work</w:t>
      </w:r>
      <w:r w:rsidR="00CA16C6" w:rsidRPr="009553CC">
        <w:t xml:space="preserve"> </w:t>
      </w:r>
      <w:r w:rsidR="00DE6C6C" w:rsidRPr="009553CC">
        <w:t xml:space="preserve">on limitations and exceptions for educational and research institutions. </w:t>
      </w:r>
      <w:r w:rsidR="00CA16C6">
        <w:t xml:space="preserve"> It</w:t>
      </w:r>
      <w:r w:rsidR="00DE6C6C" w:rsidRPr="009553CC">
        <w:t xml:space="preserve"> look</w:t>
      </w:r>
      <w:r w:rsidR="00CA16C6">
        <w:t>ed</w:t>
      </w:r>
      <w:r w:rsidR="00DE6C6C" w:rsidRPr="009553CC">
        <w:t xml:space="preserve"> forward to hearing the presentations on </w:t>
      </w:r>
      <w:r w:rsidR="00627E3E">
        <w:t xml:space="preserve">the </w:t>
      </w:r>
      <w:r w:rsidR="00DE6C6C" w:rsidRPr="009553CC">
        <w:t>updated stud</w:t>
      </w:r>
      <w:r w:rsidR="00627E3E">
        <w:t xml:space="preserve">y </w:t>
      </w:r>
      <w:r w:rsidR="00DE6C6C" w:rsidRPr="009553CC">
        <w:t xml:space="preserve">prepared by Professor </w:t>
      </w:r>
      <w:r w:rsidR="00CA16C6">
        <w:t>Seng</w:t>
      </w:r>
      <w:r w:rsidR="00CA16C6" w:rsidRPr="009553CC">
        <w:t xml:space="preserve"> </w:t>
      </w:r>
      <w:r w:rsidR="00DE6C6C" w:rsidRPr="009553CC">
        <w:t>on copyright, limitations and exceptions for educational activities</w:t>
      </w:r>
      <w:r w:rsidR="00CA16C6">
        <w:t xml:space="preserve">, as well as </w:t>
      </w:r>
      <w:r w:rsidR="00DE6C6C" w:rsidRPr="009553CC">
        <w:t xml:space="preserve">the scoping study prepared by Professor </w:t>
      </w:r>
      <w:proofErr w:type="spellStart"/>
      <w:r w:rsidR="00DE6C6C" w:rsidRPr="009553CC">
        <w:t>Ncube</w:t>
      </w:r>
      <w:proofErr w:type="spellEnd"/>
      <w:r w:rsidR="00DE6C6C" w:rsidRPr="009553CC">
        <w:t xml:space="preserve"> and</w:t>
      </w:r>
      <w:r w:rsidR="00CA16C6">
        <w:t xml:space="preserve"> Professor</w:t>
      </w:r>
      <w:r w:rsidR="00DE6C6C" w:rsidRPr="009553CC">
        <w:t xml:space="preserve"> Reid</w:t>
      </w:r>
      <w:r w:rsidR="00627E3E">
        <w:t>,</w:t>
      </w:r>
      <w:r w:rsidR="00DE6C6C" w:rsidRPr="009553CC">
        <w:t xml:space="preserve"> on limitations and exceptions for persons with disabilities other than print disabilities. </w:t>
      </w:r>
      <w:r w:rsidR="00DE6C6C">
        <w:t xml:space="preserve"> </w:t>
      </w:r>
      <w:r w:rsidR="00CA16C6">
        <w:t>It</w:t>
      </w:r>
      <w:r w:rsidR="00DE6C6C" w:rsidRPr="009553CC">
        <w:t xml:space="preserve"> </w:t>
      </w:r>
      <w:r w:rsidR="00CA16C6">
        <w:t>would</w:t>
      </w:r>
      <w:r w:rsidR="00CA16C6" w:rsidRPr="009553CC">
        <w:t xml:space="preserve"> </w:t>
      </w:r>
      <w:r w:rsidR="00DE6C6C" w:rsidRPr="009553CC">
        <w:t xml:space="preserve">continue to engage in </w:t>
      </w:r>
      <w:r w:rsidR="00CA16C6">
        <w:t xml:space="preserve">the </w:t>
      </w:r>
      <w:r w:rsidR="00DE6C6C" w:rsidRPr="009553CC">
        <w:t xml:space="preserve">discussions on </w:t>
      </w:r>
      <w:r w:rsidR="00CA16C6">
        <w:t>those</w:t>
      </w:r>
      <w:r w:rsidR="00CA16C6" w:rsidRPr="009553CC">
        <w:t xml:space="preserve"> </w:t>
      </w:r>
      <w:r w:rsidR="00DE6C6C" w:rsidRPr="009553CC">
        <w:t>topics</w:t>
      </w:r>
      <w:r w:rsidR="00CA16C6">
        <w:t>,</w:t>
      </w:r>
      <w:r w:rsidR="00DE6C6C" w:rsidRPr="009553CC">
        <w:t xml:space="preserve"> including</w:t>
      </w:r>
      <w:r w:rsidR="00CA16C6">
        <w:t xml:space="preserve"> those</w:t>
      </w:r>
      <w:r w:rsidR="00DE6C6C" w:rsidRPr="009553CC">
        <w:t xml:space="preserve"> on the draft action plan proposed by the Secretariat</w:t>
      </w:r>
      <w:r w:rsidR="00CA16C6">
        <w:t xml:space="preserve">, </w:t>
      </w:r>
      <w:r w:rsidR="00DE6C6C" w:rsidRPr="009553CC">
        <w:t>in a constructive and faithful manner.</w:t>
      </w:r>
    </w:p>
    <w:p w14:paraId="7742910D" w14:textId="77777777" w:rsidR="00DE6C6C" w:rsidRDefault="00DE6C6C" w:rsidP="00F21BA0"/>
    <w:p w14:paraId="4FC38733" w14:textId="28BB8104" w:rsidR="00DE6C6C" w:rsidRPr="00DE6C6C" w:rsidRDefault="00627E3E" w:rsidP="00F21BA0">
      <w:pPr>
        <w:pStyle w:val="ListParagraph"/>
        <w:widowControl w:val="0"/>
        <w:numPr>
          <w:ilvl w:val="0"/>
          <w:numId w:val="10"/>
        </w:numPr>
        <w:ind w:left="0" w:firstLine="0"/>
        <w:rPr>
          <w:szCs w:val="22"/>
        </w:rPr>
      </w:pPr>
      <w:r>
        <w:t>The Delegation of Indonesia</w:t>
      </w:r>
      <w:r w:rsidR="00DE6C6C" w:rsidRPr="009553CC">
        <w:t xml:space="preserve"> speaking on behalf of the Asia Pacific Group</w:t>
      </w:r>
      <w:r>
        <w:t xml:space="preserve"> stated that</w:t>
      </w:r>
      <w:r w:rsidR="00DE6C6C" w:rsidRPr="009553CC">
        <w:t xml:space="preserve"> </w:t>
      </w:r>
      <w:r>
        <w:t>e</w:t>
      </w:r>
      <w:r w:rsidR="00DE6C6C" w:rsidRPr="009553CC">
        <w:t>xceptions and limitations for education</w:t>
      </w:r>
      <w:r>
        <w:t>al and</w:t>
      </w:r>
      <w:r w:rsidR="00DE6C6C" w:rsidRPr="009553CC">
        <w:t xml:space="preserve"> research</w:t>
      </w:r>
      <w:r>
        <w:t xml:space="preserve"> institutions</w:t>
      </w:r>
      <w:r w:rsidR="00DE6C6C" w:rsidRPr="009553CC">
        <w:t xml:space="preserve"> and</w:t>
      </w:r>
      <w:r>
        <w:t xml:space="preserve"> for</w:t>
      </w:r>
      <w:r w:rsidR="00DE6C6C" w:rsidRPr="009553CC">
        <w:t xml:space="preserve"> persons with other disabilities </w:t>
      </w:r>
      <w:r>
        <w:t>had</w:t>
      </w:r>
      <w:r w:rsidRPr="009553CC">
        <w:t xml:space="preserve"> </w:t>
      </w:r>
      <w:r w:rsidR="00DE6C6C" w:rsidRPr="009553CC">
        <w:t xml:space="preserve">an important role to play in the attainment of the access to knowledge and education for all.  </w:t>
      </w:r>
      <w:r>
        <w:t>I</w:t>
      </w:r>
      <w:r w:rsidR="00DE6C6C" w:rsidRPr="009553CC">
        <w:t xml:space="preserve">n many </w:t>
      </w:r>
      <w:r>
        <w:t>d</w:t>
      </w:r>
      <w:r w:rsidR="00DE6C6C" w:rsidRPr="009553CC">
        <w:t xml:space="preserve">eveloping </w:t>
      </w:r>
      <w:r>
        <w:t>c</w:t>
      </w:r>
      <w:r w:rsidR="00DE6C6C" w:rsidRPr="009553CC">
        <w:t>ountries</w:t>
      </w:r>
      <w:r w:rsidR="00311847">
        <w:t>,</w:t>
      </w:r>
      <w:r w:rsidR="00DE6C6C" w:rsidRPr="009553CC">
        <w:t xml:space="preserve"> </w:t>
      </w:r>
      <w:r w:rsidRPr="009553CC">
        <w:t xml:space="preserve">the actualization </w:t>
      </w:r>
      <w:r>
        <w:t>of that goal wa</w:t>
      </w:r>
      <w:r w:rsidR="00DE6C6C" w:rsidRPr="009553CC">
        <w:t xml:space="preserve">s often hampered due to the lack of access to relevant education and research material.  </w:t>
      </w:r>
      <w:r>
        <w:t xml:space="preserve">The Delegation </w:t>
      </w:r>
      <w:r w:rsidR="00DE6C6C" w:rsidRPr="009553CC">
        <w:t>thank</w:t>
      </w:r>
      <w:r>
        <w:t xml:space="preserve">ed </w:t>
      </w:r>
      <w:r w:rsidR="00DE6C6C" w:rsidRPr="009553CC">
        <w:t xml:space="preserve">Professors Reid and </w:t>
      </w:r>
      <w:proofErr w:type="spellStart"/>
      <w:r w:rsidR="00DE6C6C" w:rsidRPr="009553CC">
        <w:t>Ncube</w:t>
      </w:r>
      <w:proofErr w:type="spellEnd"/>
      <w:r w:rsidR="00DE6C6C" w:rsidRPr="009553CC">
        <w:t xml:space="preserve"> and look</w:t>
      </w:r>
      <w:r>
        <w:t>ed</w:t>
      </w:r>
      <w:r w:rsidR="00DE6C6C" w:rsidRPr="009553CC">
        <w:t xml:space="preserve"> forward to the scoping study on access to copyright protected works by </w:t>
      </w:r>
      <w:r>
        <w:t>p</w:t>
      </w:r>
      <w:r w:rsidR="00DE6C6C" w:rsidRPr="009553CC">
        <w:t xml:space="preserve">ersons with </w:t>
      </w:r>
      <w:r>
        <w:t>d</w:t>
      </w:r>
      <w:r w:rsidR="00DE6C6C" w:rsidRPr="009553CC">
        <w:t xml:space="preserve">isabilities. </w:t>
      </w:r>
      <w:r w:rsidR="00DE6C6C">
        <w:t xml:space="preserve"> </w:t>
      </w:r>
      <w:r>
        <w:t>It</w:t>
      </w:r>
      <w:r w:rsidR="00DE6C6C" w:rsidRPr="009553CC">
        <w:t xml:space="preserve"> also welcomed the updated study </w:t>
      </w:r>
      <w:r w:rsidR="00CF331B">
        <w:t>by P</w:t>
      </w:r>
      <w:r>
        <w:t>rofessor Seng</w:t>
      </w:r>
      <w:r w:rsidRPr="009553CC">
        <w:t xml:space="preserve"> </w:t>
      </w:r>
      <w:r>
        <w:t xml:space="preserve">on </w:t>
      </w:r>
      <w:r w:rsidR="00DE6C6C" w:rsidRPr="009553CC">
        <w:t>copyright exceptions and limitations for educational activities</w:t>
      </w:r>
      <w:r>
        <w:t xml:space="preserve">.  </w:t>
      </w:r>
      <w:r w:rsidR="00CC0DC3">
        <w:t>The</w:t>
      </w:r>
      <w:r w:rsidR="00DE6C6C" w:rsidRPr="009553CC">
        <w:t xml:space="preserve"> stud</w:t>
      </w:r>
      <w:r w:rsidR="008C5AC2">
        <w:t>ies</w:t>
      </w:r>
      <w:r>
        <w:t>,</w:t>
      </w:r>
      <w:r w:rsidR="00DE6C6C" w:rsidRPr="009553CC">
        <w:t xml:space="preserve"> along</w:t>
      </w:r>
      <w:r w:rsidR="00CC0DC3">
        <w:t xml:space="preserve"> with</w:t>
      </w:r>
      <w:r w:rsidR="00DE6C6C" w:rsidRPr="009553CC">
        <w:t xml:space="preserve"> the Chair's chart on limitations and exceptions for </w:t>
      </w:r>
      <w:r w:rsidR="00CA7535">
        <w:t xml:space="preserve">educational and research institutions </w:t>
      </w:r>
      <w:r>
        <w:t xml:space="preserve">in document, </w:t>
      </w:r>
      <w:r w:rsidR="00DE6C6C" w:rsidRPr="009553CC">
        <w:t>SCCR/34/6</w:t>
      </w:r>
      <w:r w:rsidR="00CC0DC3">
        <w:t>,</w:t>
      </w:r>
      <w:r w:rsidR="00DE6C6C" w:rsidRPr="009553CC">
        <w:t xml:space="preserve"> provide</w:t>
      </w:r>
      <w:r>
        <w:t>d</w:t>
      </w:r>
      <w:r w:rsidR="00DE6C6C" w:rsidRPr="009553CC">
        <w:t xml:space="preserve"> a pertinent view on </w:t>
      </w:r>
      <w:r w:rsidR="00311847">
        <w:t>the</w:t>
      </w:r>
      <w:r w:rsidR="00311847" w:rsidRPr="009553CC">
        <w:t xml:space="preserve"> </w:t>
      </w:r>
      <w:r w:rsidR="00DE6C6C" w:rsidRPr="009553CC">
        <w:t xml:space="preserve">topic. </w:t>
      </w:r>
      <w:r w:rsidR="00DE6C6C">
        <w:t xml:space="preserve"> </w:t>
      </w:r>
      <w:r>
        <w:t>The Delegation thanked</w:t>
      </w:r>
      <w:r w:rsidR="00DE6C6C" w:rsidRPr="009553CC">
        <w:t xml:space="preserve"> the Secretariat for preparing the draft action plans. </w:t>
      </w:r>
      <w:r>
        <w:t xml:space="preserve"> A</w:t>
      </w:r>
      <w:r w:rsidR="00DE6C6C" w:rsidRPr="009553CC">
        <w:t>ll documents</w:t>
      </w:r>
      <w:r>
        <w:t>, along</w:t>
      </w:r>
      <w:r w:rsidR="00DE6C6C" w:rsidRPr="009553CC">
        <w:t xml:space="preserve"> with the draft action plans </w:t>
      </w:r>
      <w:r>
        <w:t>were</w:t>
      </w:r>
      <w:r w:rsidRPr="009553CC">
        <w:t xml:space="preserve"> </w:t>
      </w:r>
      <w:r w:rsidR="00DE6C6C" w:rsidRPr="009553CC">
        <w:t xml:space="preserve">a good basis for further consideration </w:t>
      </w:r>
      <w:r w:rsidR="00CC0DC3">
        <w:t>in</w:t>
      </w:r>
      <w:r w:rsidR="00CC0DC3" w:rsidRPr="009553CC">
        <w:t xml:space="preserve"> </w:t>
      </w:r>
      <w:r w:rsidR="00CC0DC3">
        <w:t>the</w:t>
      </w:r>
      <w:r w:rsidR="00CC0DC3" w:rsidRPr="009553CC">
        <w:t xml:space="preserve"> </w:t>
      </w:r>
      <w:r w:rsidR="00DE6C6C" w:rsidRPr="009553CC">
        <w:t>Committee</w:t>
      </w:r>
      <w:r w:rsidR="00CC0DC3">
        <w:t>,</w:t>
      </w:r>
      <w:r w:rsidR="00DE6C6C" w:rsidRPr="009553CC">
        <w:t xml:space="preserve"> to</w:t>
      </w:r>
      <w:r w:rsidR="00CC0DC3">
        <w:t xml:space="preserve"> facilitate</w:t>
      </w:r>
      <w:r w:rsidR="00DE6C6C" w:rsidRPr="009553CC">
        <w:t xml:space="preserve"> progress on </w:t>
      </w:r>
      <w:r w:rsidR="00CC0DC3">
        <w:t>those</w:t>
      </w:r>
      <w:r w:rsidR="00CC0DC3" w:rsidRPr="009553CC">
        <w:t xml:space="preserve"> </w:t>
      </w:r>
      <w:r w:rsidR="00DE6C6C" w:rsidRPr="009553CC">
        <w:t xml:space="preserve">very important issues.  </w:t>
      </w:r>
      <w:r w:rsidR="00CC0DC3">
        <w:t>It</w:t>
      </w:r>
      <w:r w:rsidR="00DE6C6C" w:rsidRPr="009553CC">
        <w:t xml:space="preserve"> hope</w:t>
      </w:r>
      <w:r w:rsidR="00CC0DC3">
        <w:t>d</w:t>
      </w:r>
      <w:r w:rsidR="00DE6C6C" w:rsidRPr="009553CC">
        <w:t xml:space="preserve"> that all Member States </w:t>
      </w:r>
      <w:r w:rsidR="00CC0DC3">
        <w:t>would</w:t>
      </w:r>
      <w:r w:rsidR="00CC0DC3" w:rsidRPr="009553CC">
        <w:t xml:space="preserve"> </w:t>
      </w:r>
      <w:r w:rsidR="00DE6C6C" w:rsidRPr="009553CC">
        <w:t xml:space="preserve">engage constructively </w:t>
      </w:r>
      <w:r w:rsidR="00DE6C6C" w:rsidRPr="009553CC">
        <w:lastRenderedPageBreak/>
        <w:t xml:space="preserve">on the </w:t>
      </w:r>
      <w:r w:rsidR="00CC0DC3">
        <w:t>topic</w:t>
      </w:r>
      <w:r w:rsidR="00311847">
        <w:t>,</w:t>
      </w:r>
      <w:r w:rsidR="00CC0DC3">
        <w:t xml:space="preserve"> </w:t>
      </w:r>
      <w:r w:rsidR="00DE6C6C" w:rsidRPr="009553CC">
        <w:t>based on the previous discussion</w:t>
      </w:r>
      <w:r w:rsidR="00CC0DC3">
        <w:t>s</w:t>
      </w:r>
      <w:r w:rsidR="00DE6C6C" w:rsidRPr="009553CC">
        <w:t xml:space="preserve"> and the new inputs</w:t>
      </w:r>
      <w:r w:rsidR="00311847">
        <w:t>,</w:t>
      </w:r>
      <w:r w:rsidR="00DE6C6C" w:rsidRPr="009553CC">
        <w:t xml:space="preserve"> so that </w:t>
      </w:r>
      <w:r w:rsidR="00311847">
        <w:t>they would be</w:t>
      </w:r>
      <w:r w:rsidR="00311847" w:rsidRPr="009553CC">
        <w:t xml:space="preserve"> </w:t>
      </w:r>
      <w:r w:rsidR="00DE6C6C" w:rsidRPr="009553CC">
        <w:t xml:space="preserve">able to continue to make progress.    </w:t>
      </w:r>
    </w:p>
    <w:p w14:paraId="542E8A35" w14:textId="77777777" w:rsidR="00DE6C6C" w:rsidRDefault="00DE6C6C" w:rsidP="00F21BA0"/>
    <w:p w14:paraId="71CDA7A8" w14:textId="3C514FB1" w:rsidR="00DE6C6C" w:rsidRPr="00DE6C6C" w:rsidRDefault="008C5AC2" w:rsidP="00F21BA0">
      <w:pPr>
        <w:pStyle w:val="ListParagraph"/>
        <w:keepNext/>
        <w:keepLines/>
        <w:numPr>
          <w:ilvl w:val="0"/>
          <w:numId w:val="10"/>
        </w:numPr>
        <w:ind w:left="0" w:firstLine="0"/>
        <w:rPr>
          <w:szCs w:val="22"/>
        </w:rPr>
      </w:pPr>
      <w:r>
        <w:t xml:space="preserve">The Delegation of Georgia </w:t>
      </w:r>
      <w:r w:rsidR="00DE6C6C" w:rsidRPr="009553CC">
        <w:t xml:space="preserve">speaking on behalf of CEBS </w:t>
      </w:r>
      <w:r>
        <w:t xml:space="preserve">stated that it </w:t>
      </w:r>
      <w:r w:rsidR="00DE6C6C" w:rsidRPr="009553CC">
        <w:t>recognize</w:t>
      </w:r>
      <w:r>
        <w:t>d</w:t>
      </w:r>
      <w:r w:rsidR="00DE6C6C" w:rsidRPr="009553CC">
        <w:t xml:space="preserve"> the crucial role played by education and research institutions </w:t>
      </w:r>
      <w:r>
        <w:t>in the</w:t>
      </w:r>
      <w:r w:rsidRPr="009553CC">
        <w:t xml:space="preserve"> </w:t>
      </w:r>
      <w:r w:rsidR="00DE6C6C" w:rsidRPr="009553CC">
        <w:t>development of the society</w:t>
      </w:r>
      <w:r>
        <w:t>.  It</w:t>
      </w:r>
      <w:r w:rsidR="00DE6C6C" w:rsidRPr="009553CC">
        <w:t xml:space="preserve"> support</w:t>
      </w:r>
      <w:r>
        <w:t>ed the</w:t>
      </w:r>
      <w:r w:rsidR="00DE6C6C" w:rsidRPr="009553CC">
        <w:t xml:space="preserve"> discussions </w:t>
      </w:r>
      <w:r w:rsidR="00C369DF" w:rsidRPr="009553CC">
        <w:t>on limitations</w:t>
      </w:r>
      <w:r w:rsidR="00DE6C6C" w:rsidRPr="009553CC">
        <w:t xml:space="preserve"> and exceptions for education and research institutions and for persons with other disabilities.  As it </w:t>
      </w:r>
      <w:r>
        <w:t>had</w:t>
      </w:r>
      <w:r w:rsidRPr="009553CC">
        <w:t xml:space="preserve"> </w:t>
      </w:r>
      <w:r w:rsidR="00DE6C6C" w:rsidRPr="009553CC">
        <w:t>repeatedly mentioned</w:t>
      </w:r>
      <w:r>
        <w:t xml:space="preserve">, </w:t>
      </w:r>
      <w:r w:rsidR="00DE6C6C" w:rsidRPr="009553CC">
        <w:t xml:space="preserve">work on </w:t>
      </w:r>
      <w:r>
        <w:t>a</w:t>
      </w:r>
      <w:r w:rsidRPr="009553CC">
        <w:t xml:space="preserve"> </w:t>
      </w:r>
      <w:r w:rsidR="00DE6C6C" w:rsidRPr="009553CC">
        <w:t xml:space="preserve">legally binding instrument would not be an appropriate outcome </w:t>
      </w:r>
      <w:r>
        <w:t xml:space="preserve">on the topic.  Having </w:t>
      </w:r>
      <w:r w:rsidR="00DE6C6C" w:rsidRPr="009553CC">
        <w:t>observ</w:t>
      </w:r>
      <w:r>
        <w:t>ed</w:t>
      </w:r>
      <w:r w:rsidR="00DE6C6C" w:rsidRPr="009553CC">
        <w:t xml:space="preserve"> a lack of </w:t>
      </w:r>
      <w:r>
        <w:t>c</w:t>
      </w:r>
      <w:r w:rsidR="00DE6C6C" w:rsidRPr="009553CC">
        <w:t xml:space="preserve">onsensus on </w:t>
      </w:r>
      <w:r>
        <w:t>the agenda</w:t>
      </w:r>
      <w:r w:rsidRPr="009553CC">
        <w:t xml:space="preserve"> </w:t>
      </w:r>
      <w:r w:rsidR="00DE6C6C" w:rsidRPr="009553CC">
        <w:t>item</w:t>
      </w:r>
      <w:r>
        <w:t>,</w:t>
      </w:r>
      <w:r w:rsidR="00DE6C6C" w:rsidRPr="009553CC">
        <w:t xml:space="preserve"> </w:t>
      </w:r>
      <w:r>
        <w:t>it</w:t>
      </w:r>
      <w:r w:rsidRPr="009553CC">
        <w:t xml:space="preserve"> </w:t>
      </w:r>
      <w:r w:rsidR="00DE6C6C" w:rsidRPr="009553CC">
        <w:t>appreciated the discussions towards reaching a better understanding o</w:t>
      </w:r>
      <w:r>
        <w:t>f</w:t>
      </w:r>
      <w:r w:rsidR="00DE6C6C" w:rsidRPr="009553CC">
        <w:t xml:space="preserve"> the topic</w:t>
      </w:r>
      <w:r>
        <w:t>.  It</w:t>
      </w:r>
      <w:r w:rsidR="00DE6C6C" w:rsidRPr="009553CC">
        <w:t xml:space="preserve"> thank</w:t>
      </w:r>
      <w:r>
        <w:t>ed</w:t>
      </w:r>
      <w:r w:rsidR="00DE6C6C" w:rsidRPr="009553CC">
        <w:t xml:space="preserve"> Professor </w:t>
      </w:r>
      <w:r w:rsidR="00043DC8">
        <w:t xml:space="preserve">Seng </w:t>
      </w:r>
      <w:r w:rsidR="00DE6C6C" w:rsidRPr="009553CC">
        <w:t>for his work on exceptions and limitations for education and research</w:t>
      </w:r>
      <w:r>
        <w:t xml:space="preserve"> institutions</w:t>
      </w:r>
      <w:r w:rsidR="00DE6C6C" w:rsidRPr="009553CC">
        <w:t xml:space="preserve">.  </w:t>
      </w:r>
      <w:r>
        <w:t>It</w:t>
      </w:r>
      <w:r w:rsidRPr="009553CC">
        <w:t xml:space="preserve"> </w:t>
      </w:r>
      <w:r w:rsidR="00DE6C6C" w:rsidRPr="009553CC">
        <w:t>also thank</w:t>
      </w:r>
      <w:r>
        <w:t xml:space="preserve">ed </w:t>
      </w:r>
      <w:r w:rsidRPr="009553CC">
        <w:t xml:space="preserve">Professor Blake Reid and Professor Caroline </w:t>
      </w:r>
      <w:proofErr w:type="spellStart"/>
      <w:r w:rsidRPr="009553CC">
        <w:t>Ncube</w:t>
      </w:r>
      <w:proofErr w:type="spellEnd"/>
      <w:r>
        <w:t xml:space="preserve"> </w:t>
      </w:r>
      <w:r w:rsidR="00DE6C6C" w:rsidRPr="009553CC">
        <w:t xml:space="preserve">for the scoping study on limitations and exceptions for </w:t>
      </w:r>
      <w:r>
        <w:t>p</w:t>
      </w:r>
      <w:r w:rsidR="00DE6C6C" w:rsidRPr="009553CC">
        <w:t xml:space="preserve">ersons with </w:t>
      </w:r>
      <w:r>
        <w:t>d</w:t>
      </w:r>
      <w:r w:rsidR="00DE6C6C" w:rsidRPr="009553CC">
        <w:t xml:space="preserve">isabilities.  </w:t>
      </w:r>
      <w:r>
        <w:t>It</w:t>
      </w:r>
      <w:r w:rsidRPr="009553CC">
        <w:t xml:space="preserve"> </w:t>
      </w:r>
      <w:r w:rsidR="00DE6C6C" w:rsidRPr="009553CC">
        <w:t>look</w:t>
      </w:r>
      <w:r>
        <w:t>ed forward</w:t>
      </w:r>
      <w:r w:rsidR="00DE6C6C" w:rsidRPr="009553CC">
        <w:t xml:space="preserve"> </w:t>
      </w:r>
      <w:r w:rsidRPr="009553CC">
        <w:t>to hear</w:t>
      </w:r>
      <w:r>
        <w:t>ing the presentation</w:t>
      </w:r>
      <w:r w:rsidRPr="009553CC">
        <w:t xml:space="preserve"> of both studies </w:t>
      </w:r>
      <w:r w:rsidR="00DE6C6C" w:rsidRPr="009553CC">
        <w:t xml:space="preserve">with special interest. </w:t>
      </w:r>
      <w:r w:rsidR="00043DC8">
        <w:t xml:space="preserve"> </w:t>
      </w:r>
      <w:r w:rsidR="00DE6C6C" w:rsidRPr="009553CC">
        <w:t xml:space="preserve">CEBS </w:t>
      </w:r>
      <w:r>
        <w:t>also</w:t>
      </w:r>
      <w:r w:rsidR="00DE6C6C" w:rsidRPr="009553CC">
        <w:t xml:space="preserve"> look</w:t>
      </w:r>
      <w:r>
        <w:t>ed</w:t>
      </w:r>
      <w:r w:rsidR="00DE6C6C" w:rsidRPr="009553CC">
        <w:t xml:space="preserve"> forward to hear</w:t>
      </w:r>
      <w:r>
        <w:t>ing</w:t>
      </w:r>
      <w:r w:rsidR="00DE6C6C" w:rsidRPr="009553CC">
        <w:t xml:space="preserve"> more about the projects</w:t>
      </w:r>
      <w:r>
        <w:t>,</w:t>
      </w:r>
      <w:r w:rsidR="00DE6C6C" w:rsidRPr="009553CC">
        <w:t xml:space="preserve"> </w:t>
      </w:r>
      <w:r>
        <w:t>as well as</w:t>
      </w:r>
      <w:r w:rsidRPr="009553CC">
        <w:t xml:space="preserve"> </w:t>
      </w:r>
      <w:r w:rsidR="00DE6C6C" w:rsidRPr="009553CC">
        <w:t>facilitating access to educational materials and learning modules</w:t>
      </w:r>
      <w:r>
        <w:t>.  It</w:t>
      </w:r>
      <w:r w:rsidR="00DE6C6C" w:rsidRPr="009553CC">
        <w:t xml:space="preserve"> </w:t>
      </w:r>
      <w:r>
        <w:t>took</w:t>
      </w:r>
      <w:r w:rsidRPr="009553CC">
        <w:t xml:space="preserve"> </w:t>
      </w:r>
      <w:r w:rsidR="00DE6C6C" w:rsidRPr="009553CC">
        <w:t xml:space="preserve">note of the draft action plan for limitations and exceptions prepared by the Secretariat.  </w:t>
      </w:r>
      <w:r>
        <w:t>The</w:t>
      </w:r>
      <w:r w:rsidR="00DE6C6C" w:rsidRPr="009553CC">
        <w:t xml:space="preserve"> discussions on </w:t>
      </w:r>
      <w:r>
        <w:t>the current</w:t>
      </w:r>
      <w:r w:rsidRPr="009553CC">
        <w:t xml:space="preserve"> </w:t>
      </w:r>
      <w:r w:rsidR="00DE6C6C" w:rsidRPr="009553CC">
        <w:t>agenda item would be most useful if</w:t>
      </w:r>
      <w:r>
        <w:t xml:space="preserve"> they</w:t>
      </w:r>
      <w:r w:rsidR="00DE6C6C" w:rsidRPr="009553CC">
        <w:t xml:space="preserve"> focused on</w:t>
      </w:r>
      <w:r>
        <w:t xml:space="preserve"> an</w:t>
      </w:r>
      <w:r w:rsidR="00DE6C6C" w:rsidRPr="009553CC">
        <w:t xml:space="preserve"> exchange of best practices. </w:t>
      </w:r>
    </w:p>
    <w:p w14:paraId="67B64660" w14:textId="77777777" w:rsidR="00DE6C6C" w:rsidRDefault="00DE6C6C" w:rsidP="00F21BA0">
      <w:pPr>
        <w:pStyle w:val="ListParagraph"/>
        <w:widowControl w:val="0"/>
      </w:pPr>
    </w:p>
    <w:p w14:paraId="56B6C430" w14:textId="528F17F4" w:rsidR="00DE6C6C" w:rsidRPr="00DE6C6C" w:rsidRDefault="008C5AC2" w:rsidP="00F21BA0">
      <w:pPr>
        <w:pStyle w:val="ListParagraph"/>
        <w:widowControl w:val="0"/>
        <w:numPr>
          <w:ilvl w:val="0"/>
          <w:numId w:val="10"/>
        </w:numPr>
        <w:ind w:left="0" w:firstLine="0"/>
        <w:rPr>
          <w:szCs w:val="22"/>
        </w:rPr>
      </w:pPr>
      <w:r>
        <w:t xml:space="preserve">The Delegation of Senegal speaking on behalf of </w:t>
      </w:r>
      <w:r w:rsidR="00C369DF">
        <w:t>the African</w:t>
      </w:r>
      <w:r w:rsidR="00DE6C6C" w:rsidRPr="009553CC">
        <w:t xml:space="preserve"> Group</w:t>
      </w:r>
      <w:r>
        <w:t xml:space="preserve"> </w:t>
      </w:r>
      <w:r w:rsidR="00DE6C6C" w:rsidRPr="009553CC">
        <w:t>refer</w:t>
      </w:r>
      <w:r>
        <w:t>red</w:t>
      </w:r>
      <w:r w:rsidR="00DE6C6C" w:rsidRPr="009553CC">
        <w:t xml:space="preserve"> </w:t>
      </w:r>
      <w:r w:rsidR="007D0E5B">
        <w:t>its</w:t>
      </w:r>
      <w:r w:rsidR="00DE6C6C" w:rsidRPr="009553CC">
        <w:t xml:space="preserve"> general statement</w:t>
      </w:r>
      <w:r>
        <w:t>,</w:t>
      </w:r>
      <w:r w:rsidR="00DE6C6C" w:rsidRPr="009553CC">
        <w:t xml:space="preserve"> which</w:t>
      </w:r>
      <w:r>
        <w:t xml:space="preserve"> had</w:t>
      </w:r>
      <w:r w:rsidR="00DE6C6C" w:rsidRPr="009553CC">
        <w:t xml:space="preserve"> made </w:t>
      </w:r>
      <w:r>
        <w:t>that</w:t>
      </w:r>
      <w:r w:rsidRPr="009553CC">
        <w:t xml:space="preserve"> </w:t>
      </w:r>
      <w:r w:rsidR="00DE6C6C" w:rsidRPr="009553CC">
        <w:t xml:space="preserve">morning when </w:t>
      </w:r>
      <w:r>
        <w:t>the</w:t>
      </w:r>
      <w:r w:rsidRPr="009553CC">
        <w:t xml:space="preserve"> </w:t>
      </w:r>
      <w:r w:rsidR="00DE6C6C" w:rsidRPr="009553CC">
        <w:t>issue of exceptions and limitations</w:t>
      </w:r>
      <w:r>
        <w:t xml:space="preserve"> had been opened for discussion</w:t>
      </w:r>
      <w:r w:rsidR="00DE6C6C" w:rsidRPr="009553CC">
        <w:t xml:space="preserve">. </w:t>
      </w:r>
      <w:r>
        <w:t xml:space="preserve"> That statement also a</w:t>
      </w:r>
      <w:r w:rsidR="00DE6C6C" w:rsidRPr="009553CC">
        <w:t>pplie</w:t>
      </w:r>
      <w:r>
        <w:t>d</w:t>
      </w:r>
      <w:r w:rsidR="00DE6C6C" w:rsidRPr="009553CC">
        <w:t xml:space="preserve"> to education and research institutions</w:t>
      </w:r>
      <w:r>
        <w:t>,</w:t>
      </w:r>
      <w:r w:rsidR="00DE6C6C" w:rsidRPr="009553CC">
        <w:t xml:space="preserve"> </w:t>
      </w:r>
      <w:r>
        <w:t>as well as</w:t>
      </w:r>
      <w:r w:rsidRPr="009553CC">
        <w:t xml:space="preserve"> </w:t>
      </w:r>
      <w:r w:rsidR="00DE6C6C" w:rsidRPr="009553CC">
        <w:t>persons with other disabilities.  The African Group recognize</w:t>
      </w:r>
      <w:r w:rsidR="007D0E5B">
        <w:t>d</w:t>
      </w:r>
      <w:r w:rsidR="00DE6C6C" w:rsidRPr="009553CC">
        <w:t xml:space="preserve"> and acknowledge</w:t>
      </w:r>
      <w:r w:rsidR="007E541D">
        <w:t>d</w:t>
      </w:r>
      <w:r w:rsidR="00DE6C6C" w:rsidRPr="009553CC">
        <w:t xml:space="preserve"> the role of copyright </w:t>
      </w:r>
      <w:r w:rsidR="007E541D">
        <w:t xml:space="preserve">and </w:t>
      </w:r>
      <w:r w:rsidR="00DE6C6C" w:rsidRPr="009553CC">
        <w:t xml:space="preserve">the need to provide exceptions and limitations for educational and research institutions.  There </w:t>
      </w:r>
      <w:r w:rsidR="007E541D">
        <w:t>was</w:t>
      </w:r>
      <w:r w:rsidR="007E541D" w:rsidRPr="009553CC">
        <w:t xml:space="preserve"> </w:t>
      </w:r>
      <w:r w:rsidR="00DE6C6C" w:rsidRPr="009553CC">
        <w:t>a need, of course, to have a balance between private rights and general interest</w:t>
      </w:r>
      <w:r w:rsidR="007E541D">
        <w:t>s</w:t>
      </w:r>
      <w:r w:rsidR="00DE6C6C" w:rsidRPr="009553CC">
        <w:t xml:space="preserve">.  Limitations and exceptions in </w:t>
      </w:r>
      <w:r w:rsidR="007E541D">
        <w:t>that</w:t>
      </w:r>
      <w:r w:rsidR="007E541D" w:rsidRPr="009553CC">
        <w:t xml:space="preserve"> </w:t>
      </w:r>
      <w:r w:rsidR="00DE6C6C" w:rsidRPr="009553CC">
        <w:t>area contribute</w:t>
      </w:r>
      <w:r w:rsidR="007E541D">
        <w:t>d</w:t>
      </w:r>
      <w:r w:rsidR="00DE6C6C" w:rsidRPr="009553CC">
        <w:t xml:space="preserve"> to</w:t>
      </w:r>
      <w:r w:rsidR="007E541D">
        <w:t xml:space="preserve"> </w:t>
      </w:r>
      <w:r w:rsidR="00DE6C6C" w:rsidRPr="009553CC">
        <w:t>promoting</w:t>
      </w:r>
      <w:r w:rsidR="007D0E5B">
        <w:t xml:space="preserve"> </w:t>
      </w:r>
      <w:r w:rsidR="00DE6C6C" w:rsidRPr="009553CC">
        <w:t>universal access to knowledge</w:t>
      </w:r>
      <w:r w:rsidR="007D0E5B">
        <w:t xml:space="preserve"> and</w:t>
      </w:r>
      <w:r w:rsidR="00DE6C6C" w:rsidRPr="009553CC">
        <w:t xml:space="preserve"> the </w:t>
      </w:r>
      <w:r w:rsidR="007E541D">
        <w:t xml:space="preserve">attainment of the SDG </w:t>
      </w:r>
      <w:r w:rsidR="00DE6C6C" w:rsidRPr="009553CC">
        <w:t>Goal 4</w:t>
      </w:r>
      <w:r w:rsidR="007E541D">
        <w:t>,</w:t>
      </w:r>
      <w:r w:rsidR="00DE6C6C" w:rsidRPr="009553CC">
        <w:t xml:space="preserve"> which stipulate</w:t>
      </w:r>
      <w:r w:rsidR="007E541D">
        <w:t>d</w:t>
      </w:r>
      <w:r w:rsidR="00DE6C6C" w:rsidRPr="009553CC">
        <w:t xml:space="preserve"> that everyone should be guaranteed the access to good quality education</w:t>
      </w:r>
      <w:r w:rsidR="007D0E5B">
        <w:t>,</w:t>
      </w:r>
      <w:r w:rsidR="00DE6C6C" w:rsidRPr="009553CC">
        <w:t xml:space="preserve"> on an equal footing with others</w:t>
      </w:r>
      <w:r w:rsidR="007D0E5B">
        <w:t>,</w:t>
      </w:r>
      <w:r w:rsidR="00DE6C6C" w:rsidRPr="009553CC">
        <w:t xml:space="preserve"> and </w:t>
      </w:r>
      <w:r w:rsidR="007E541D">
        <w:t xml:space="preserve">have </w:t>
      </w:r>
      <w:r w:rsidR="00DE6C6C" w:rsidRPr="009553CC">
        <w:t xml:space="preserve">the possibility of access to lifelong learning. </w:t>
      </w:r>
      <w:r w:rsidR="00DE6C6C">
        <w:t xml:space="preserve"> </w:t>
      </w:r>
      <w:r w:rsidR="007E541D">
        <w:t>The Delegation</w:t>
      </w:r>
      <w:r w:rsidR="00DE6C6C" w:rsidRPr="009553CC">
        <w:t xml:space="preserve"> note</w:t>
      </w:r>
      <w:r w:rsidR="007E541D">
        <w:t>d</w:t>
      </w:r>
      <w:r w:rsidR="00DE6C6C" w:rsidRPr="009553CC">
        <w:t xml:space="preserve"> with interest the presentation of the update</w:t>
      </w:r>
      <w:r w:rsidR="007E541D">
        <w:t>d</w:t>
      </w:r>
      <w:r w:rsidR="00DE6C6C" w:rsidRPr="009553CC">
        <w:t xml:space="preserve"> study on exceptions and limitations to copyright in favor of educational and research institutions and the exploratory text on print</w:t>
      </w:r>
      <w:r w:rsidR="007D0E5B">
        <w:t xml:space="preserve"> and</w:t>
      </w:r>
      <w:r w:rsidR="00DE6C6C" w:rsidRPr="009553CC">
        <w:t xml:space="preserve"> reading disabilities.  </w:t>
      </w:r>
      <w:r w:rsidR="007E541D">
        <w:t>It</w:t>
      </w:r>
      <w:r w:rsidR="00DE6C6C" w:rsidRPr="009553CC">
        <w:t xml:space="preserve"> thank</w:t>
      </w:r>
      <w:r w:rsidR="00476191">
        <w:t>ed</w:t>
      </w:r>
      <w:r w:rsidR="00DE6C6C" w:rsidRPr="009553CC">
        <w:t xml:space="preserve"> Professors Reid and </w:t>
      </w:r>
      <w:proofErr w:type="spellStart"/>
      <w:r w:rsidR="00DE6C6C" w:rsidRPr="009553CC">
        <w:t>Ncube</w:t>
      </w:r>
      <w:proofErr w:type="spellEnd"/>
      <w:r w:rsidR="00DE6C6C" w:rsidRPr="009553CC">
        <w:t xml:space="preserve"> for what </w:t>
      </w:r>
      <w:r w:rsidR="00476191">
        <w:t>would</w:t>
      </w:r>
      <w:r w:rsidR="00476191" w:rsidRPr="009553CC">
        <w:t xml:space="preserve"> </w:t>
      </w:r>
      <w:r w:rsidR="00DE6C6C" w:rsidRPr="009553CC">
        <w:t xml:space="preserve">be useful and interesting contributions.  </w:t>
      </w:r>
      <w:r w:rsidR="00476191">
        <w:t>I</w:t>
      </w:r>
      <w:r w:rsidR="00DE6C6C" w:rsidRPr="009553CC">
        <w:t xml:space="preserve">n accordance with </w:t>
      </w:r>
      <w:r w:rsidR="00476191">
        <w:t>the Chair’s</w:t>
      </w:r>
      <w:r w:rsidR="00476191" w:rsidRPr="009553CC">
        <w:t xml:space="preserve"> </w:t>
      </w:r>
      <w:r w:rsidR="00DE6C6C" w:rsidRPr="009553CC">
        <w:t>summary at the previous SCCR session</w:t>
      </w:r>
      <w:r w:rsidR="00476191">
        <w:t>, the Delegation would</w:t>
      </w:r>
      <w:r w:rsidR="00DE6C6C" w:rsidRPr="009553CC">
        <w:t xml:space="preserve"> continue</w:t>
      </w:r>
      <w:r w:rsidR="00476191">
        <w:t xml:space="preserve"> </w:t>
      </w:r>
      <w:r w:rsidR="00DE6C6C" w:rsidRPr="009553CC">
        <w:t>to show a constructive attitude to</w:t>
      </w:r>
      <w:r w:rsidR="00476191">
        <w:t>wards</w:t>
      </w:r>
      <w:r w:rsidR="00DE6C6C" w:rsidRPr="009553CC">
        <w:t xml:space="preserve"> the ongoing work and remain</w:t>
      </w:r>
      <w:r w:rsidR="00476191">
        <w:t>ed</w:t>
      </w:r>
      <w:r w:rsidR="00DE6C6C" w:rsidRPr="009553CC">
        <w:t xml:space="preserve"> optimistic that there </w:t>
      </w:r>
      <w:r w:rsidR="00476191">
        <w:t>would</w:t>
      </w:r>
      <w:r w:rsidR="00476191" w:rsidRPr="009553CC">
        <w:t xml:space="preserve"> </w:t>
      </w:r>
      <w:r w:rsidR="00DE6C6C" w:rsidRPr="009553CC">
        <w:t xml:space="preserve">be </w:t>
      </w:r>
      <w:r w:rsidR="00476191">
        <w:t>c</w:t>
      </w:r>
      <w:r w:rsidR="00DE6C6C" w:rsidRPr="009553CC">
        <w:t>onsensus</w:t>
      </w:r>
      <w:r w:rsidR="00476191">
        <w:t>,</w:t>
      </w:r>
      <w:r w:rsidR="00DE6C6C" w:rsidRPr="009553CC">
        <w:t xml:space="preserve"> as a result of future work, especially in light of the action plans prepared.  </w:t>
      </w:r>
    </w:p>
    <w:p w14:paraId="674D0E1D" w14:textId="77777777" w:rsidR="00DE6C6C" w:rsidRDefault="00DE6C6C" w:rsidP="00F21BA0">
      <w:pPr>
        <w:widowControl w:val="0"/>
      </w:pPr>
    </w:p>
    <w:p w14:paraId="12235890" w14:textId="26B5A7A3" w:rsidR="00DE6C6C" w:rsidRPr="00DE6C6C" w:rsidRDefault="00DE6C6C" w:rsidP="00F21BA0">
      <w:pPr>
        <w:pStyle w:val="ListParagraph"/>
        <w:widowControl w:val="0"/>
        <w:numPr>
          <w:ilvl w:val="0"/>
          <w:numId w:val="10"/>
        </w:numPr>
        <w:ind w:left="0" w:firstLine="0"/>
        <w:rPr>
          <w:szCs w:val="22"/>
        </w:rPr>
      </w:pPr>
      <w:r w:rsidRPr="009553CC">
        <w:t>The</w:t>
      </w:r>
      <w:r w:rsidR="007D0E5B">
        <w:t xml:space="preserve"> Delegation of the</w:t>
      </w:r>
      <w:r w:rsidRPr="009553CC">
        <w:t xml:space="preserve"> European Union and its Member States continue</w:t>
      </w:r>
      <w:r w:rsidR="007D0E5B">
        <w:t>d</w:t>
      </w:r>
      <w:r w:rsidRPr="009553CC">
        <w:t xml:space="preserve"> to attach importance to the topic discussed under </w:t>
      </w:r>
      <w:r w:rsidR="007D0E5B">
        <w:t>the current</w:t>
      </w:r>
      <w:r w:rsidR="007D0E5B" w:rsidRPr="009553CC">
        <w:t xml:space="preserve"> </w:t>
      </w:r>
      <w:r w:rsidRPr="009553CC">
        <w:t>agenda item</w:t>
      </w:r>
      <w:r w:rsidR="007D0E5B">
        <w:t xml:space="preserve">.  It </w:t>
      </w:r>
      <w:r w:rsidRPr="009553CC">
        <w:t>support</w:t>
      </w:r>
      <w:r w:rsidR="007D0E5B">
        <w:t>ed the</w:t>
      </w:r>
      <w:r w:rsidRPr="009553CC">
        <w:t xml:space="preserve"> work on how the international copyright </w:t>
      </w:r>
      <w:r w:rsidR="00C433EA">
        <w:t>system</w:t>
      </w:r>
      <w:r w:rsidR="00C433EA" w:rsidRPr="009553CC">
        <w:t xml:space="preserve"> </w:t>
      </w:r>
      <w:r w:rsidR="007D0E5B">
        <w:t>could</w:t>
      </w:r>
      <w:r w:rsidR="007D0E5B" w:rsidRPr="009553CC">
        <w:t xml:space="preserve"> </w:t>
      </w:r>
      <w:r w:rsidRPr="009553CC">
        <w:t xml:space="preserve">properly support </w:t>
      </w:r>
      <w:r w:rsidR="007D0E5B">
        <w:t>p</w:t>
      </w:r>
      <w:r w:rsidRPr="009553CC">
        <w:t xml:space="preserve">eople with </w:t>
      </w:r>
      <w:r w:rsidR="007D0E5B">
        <w:t>d</w:t>
      </w:r>
      <w:r w:rsidRPr="009553CC">
        <w:t xml:space="preserve">isabilities in the analog and digital world.  </w:t>
      </w:r>
      <w:r w:rsidR="007D0E5B">
        <w:t>In that regard, t</w:t>
      </w:r>
      <w:r w:rsidRPr="009553CC">
        <w:t xml:space="preserve">he </w:t>
      </w:r>
      <w:r w:rsidR="007D0E5B">
        <w:t>European Union</w:t>
      </w:r>
      <w:r w:rsidR="007D0E5B" w:rsidRPr="009553CC">
        <w:t xml:space="preserve"> </w:t>
      </w:r>
      <w:r w:rsidRPr="009553CC">
        <w:t>and its Member States welcome</w:t>
      </w:r>
      <w:r w:rsidR="007D0E5B">
        <w:t>d</w:t>
      </w:r>
      <w:r w:rsidRPr="009553CC">
        <w:t xml:space="preserve"> the work carried out by Professor </w:t>
      </w:r>
      <w:r w:rsidR="007D0E5B">
        <w:t>Seng</w:t>
      </w:r>
      <w:r w:rsidR="007D0E5B" w:rsidRPr="009553CC">
        <w:t xml:space="preserve"> </w:t>
      </w:r>
      <w:r w:rsidRPr="009553CC">
        <w:t xml:space="preserve">on exceptions and limitations for education and research.  </w:t>
      </w:r>
      <w:r w:rsidR="007D0E5B">
        <w:t>It</w:t>
      </w:r>
      <w:r w:rsidR="007D0E5B" w:rsidRPr="009553CC">
        <w:t xml:space="preserve"> </w:t>
      </w:r>
      <w:r w:rsidRPr="009553CC">
        <w:t>look</w:t>
      </w:r>
      <w:r w:rsidR="007D0E5B">
        <w:t>ed</w:t>
      </w:r>
      <w:r w:rsidRPr="009553CC">
        <w:t xml:space="preserve"> forward to hearing about the finalized scoping study on limitations and exceptions for </w:t>
      </w:r>
      <w:r w:rsidR="007D0E5B">
        <w:t>p</w:t>
      </w:r>
      <w:r w:rsidRPr="009553CC">
        <w:t xml:space="preserve">ersons with </w:t>
      </w:r>
      <w:r w:rsidR="007D0E5B">
        <w:t>d</w:t>
      </w:r>
      <w:r w:rsidRPr="009553CC">
        <w:t xml:space="preserve">isabilities other than </w:t>
      </w:r>
      <w:r w:rsidR="007D0E5B">
        <w:t xml:space="preserve">a </w:t>
      </w:r>
      <w:r w:rsidRPr="009553CC">
        <w:t>print disability</w:t>
      </w:r>
      <w:r w:rsidR="002B7B73">
        <w:t xml:space="preserve">, </w:t>
      </w:r>
      <w:r w:rsidRPr="009553CC">
        <w:t xml:space="preserve">undertaken by Professor Blake Reid and Professor Caroline </w:t>
      </w:r>
      <w:proofErr w:type="spellStart"/>
      <w:r w:rsidRPr="009553CC">
        <w:t>Ncube</w:t>
      </w:r>
      <w:proofErr w:type="spellEnd"/>
      <w:r w:rsidRPr="009553CC">
        <w:t xml:space="preserve">.  </w:t>
      </w:r>
      <w:r w:rsidR="00FF2B07">
        <w:t>It was</w:t>
      </w:r>
      <w:r w:rsidR="00FF2B07" w:rsidRPr="009553CC">
        <w:t xml:space="preserve"> </w:t>
      </w:r>
      <w:r w:rsidRPr="009553CC">
        <w:t xml:space="preserve">equally looking forward to hearing about the result of </w:t>
      </w:r>
      <w:r w:rsidR="00FF2B07">
        <w:t xml:space="preserve">the </w:t>
      </w:r>
      <w:r w:rsidRPr="009553CC">
        <w:t xml:space="preserve">collection of data and information related to limitations and exceptions for museums.  The European Union and its Member States </w:t>
      </w:r>
      <w:r w:rsidR="00FF2B07">
        <w:t xml:space="preserve">had </w:t>
      </w:r>
      <w:r w:rsidRPr="009553CC">
        <w:t>listened with interest to the Secretariat's action plans.</w:t>
      </w:r>
      <w:r w:rsidR="00FF2B07">
        <w:t xml:space="preserve">  I</w:t>
      </w:r>
      <w:r w:rsidRPr="009553CC">
        <w:t xml:space="preserve">t </w:t>
      </w:r>
      <w:r w:rsidR="00FF2B07">
        <w:t>was</w:t>
      </w:r>
      <w:r w:rsidR="00FF2B07" w:rsidRPr="009553CC">
        <w:t xml:space="preserve"> </w:t>
      </w:r>
      <w:r w:rsidRPr="009553CC">
        <w:t>important that WIPO Member States maintain</w:t>
      </w:r>
      <w:r w:rsidR="00FF2B07">
        <w:t>ed</w:t>
      </w:r>
      <w:r w:rsidRPr="009553CC">
        <w:t xml:space="preserve"> a </w:t>
      </w:r>
      <w:r w:rsidR="00FF2B07">
        <w:t xml:space="preserve">certain </w:t>
      </w:r>
      <w:r w:rsidRPr="009553CC">
        <w:t xml:space="preserve">degree of flexibility in </w:t>
      </w:r>
      <w:r w:rsidR="00FF2B07">
        <w:t>that</w:t>
      </w:r>
      <w:r w:rsidR="00FF2B07" w:rsidRPr="009553CC">
        <w:t xml:space="preserve"> </w:t>
      </w:r>
      <w:r w:rsidRPr="009553CC">
        <w:t>field</w:t>
      </w:r>
      <w:r w:rsidR="00FF2B07">
        <w:t>,</w:t>
      </w:r>
      <w:r w:rsidRPr="009553CC">
        <w:t xml:space="preserve"> which </w:t>
      </w:r>
      <w:r w:rsidR="00FF2B07">
        <w:t>was</w:t>
      </w:r>
      <w:r w:rsidR="00FF2B07" w:rsidRPr="009553CC">
        <w:t xml:space="preserve"> </w:t>
      </w:r>
      <w:r w:rsidRPr="009553CC">
        <w:t>particularly relevant</w:t>
      </w:r>
      <w:r w:rsidR="00FF2B07">
        <w:t>,</w:t>
      </w:r>
      <w:r w:rsidRPr="009553CC">
        <w:t xml:space="preserve"> in view of the different legal systems across WIPO's membership.  Licensing also play</w:t>
      </w:r>
      <w:r w:rsidR="00FF2B07">
        <w:t>ed</w:t>
      </w:r>
      <w:r w:rsidRPr="009553CC">
        <w:t xml:space="preserve"> an important role</w:t>
      </w:r>
      <w:r w:rsidR="00FF2B07">
        <w:t>,</w:t>
      </w:r>
      <w:r w:rsidRPr="009553CC">
        <w:t xml:space="preserve"> either alongside the application of exceptions</w:t>
      </w:r>
      <w:r w:rsidR="00FF2B07">
        <w:t>,</w:t>
      </w:r>
      <w:r w:rsidRPr="009553CC">
        <w:t xml:space="preserve"> or instead of the application of exceptions.  For </w:t>
      </w:r>
      <w:r w:rsidR="00FF2B07">
        <w:t>those</w:t>
      </w:r>
      <w:r w:rsidR="00FF2B07" w:rsidRPr="009553CC">
        <w:t xml:space="preserve"> </w:t>
      </w:r>
      <w:r w:rsidRPr="009553CC">
        <w:t>reasons</w:t>
      </w:r>
      <w:r w:rsidR="00FF2B07">
        <w:t xml:space="preserve">, </w:t>
      </w:r>
      <w:r w:rsidRPr="009553CC">
        <w:t xml:space="preserve">working towards legally binding instruments would </w:t>
      </w:r>
      <w:r w:rsidR="00FF2B07">
        <w:t xml:space="preserve">not </w:t>
      </w:r>
      <w:r w:rsidRPr="009553CC">
        <w:t xml:space="preserve">be necessary or indeed appropriate.  </w:t>
      </w:r>
      <w:r w:rsidR="00FF2B07">
        <w:t>The</w:t>
      </w:r>
      <w:r w:rsidRPr="009553CC">
        <w:t xml:space="preserve"> discussions on </w:t>
      </w:r>
      <w:r w:rsidR="00FF2B07">
        <w:t>the</w:t>
      </w:r>
      <w:r w:rsidR="00FF2B07" w:rsidRPr="009553CC">
        <w:t xml:space="preserve"> </w:t>
      </w:r>
      <w:r w:rsidRPr="009553CC">
        <w:t xml:space="preserve">agenda item would be most useful if they focused on exchanging best practices. </w:t>
      </w:r>
      <w:r>
        <w:t xml:space="preserve"> </w:t>
      </w:r>
      <w:r w:rsidRPr="009553CC">
        <w:t>Lastly</w:t>
      </w:r>
      <w:r w:rsidR="00FF2B07">
        <w:t>,</w:t>
      </w:r>
      <w:r w:rsidRPr="009553CC">
        <w:t xml:space="preserve"> </w:t>
      </w:r>
      <w:r w:rsidR="00FF2B07">
        <w:t>the Delegation</w:t>
      </w:r>
      <w:r w:rsidR="00FF2B07" w:rsidRPr="009553CC">
        <w:t xml:space="preserve"> </w:t>
      </w:r>
      <w:r w:rsidRPr="009553CC">
        <w:t>reiterate</w:t>
      </w:r>
      <w:r w:rsidR="00FF2B07">
        <w:t>d</w:t>
      </w:r>
      <w:r w:rsidRPr="009553CC">
        <w:t xml:space="preserve"> that</w:t>
      </w:r>
      <w:r w:rsidR="008A7329">
        <w:t xml:space="preserve"> the</w:t>
      </w:r>
      <w:r w:rsidRPr="009553CC">
        <w:t xml:space="preserve"> work undertaken by </w:t>
      </w:r>
      <w:r w:rsidR="00FF2B07">
        <w:t>the</w:t>
      </w:r>
      <w:r w:rsidR="00FF2B07" w:rsidRPr="009553CC">
        <w:t xml:space="preserve"> </w:t>
      </w:r>
      <w:r w:rsidRPr="009553CC">
        <w:t xml:space="preserve">Committee </w:t>
      </w:r>
      <w:r w:rsidR="008A7329">
        <w:t xml:space="preserve">on the subject </w:t>
      </w:r>
      <w:r w:rsidR="00FF2B07">
        <w:t>could</w:t>
      </w:r>
      <w:r w:rsidR="00FF2B07" w:rsidRPr="009553CC">
        <w:t xml:space="preserve"> </w:t>
      </w:r>
      <w:r w:rsidRPr="009553CC">
        <w:t>have a meaningful outcome</w:t>
      </w:r>
      <w:r w:rsidR="008A7329">
        <w:t xml:space="preserve"> </w:t>
      </w:r>
      <w:r w:rsidRPr="009553CC">
        <w:t>only if the Committee share</w:t>
      </w:r>
      <w:r w:rsidR="00FF2B07">
        <w:t>d</w:t>
      </w:r>
      <w:r w:rsidRPr="009553CC">
        <w:t xml:space="preserve"> the same understanding of the starting point </w:t>
      </w:r>
      <w:r w:rsidR="008A7329">
        <w:lastRenderedPageBreak/>
        <w:t xml:space="preserve">and </w:t>
      </w:r>
      <w:r w:rsidRPr="009553CC">
        <w:t xml:space="preserve">the objectives of the exercise. </w:t>
      </w:r>
    </w:p>
    <w:p w14:paraId="30EC5159" w14:textId="00B67D25" w:rsidR="00DE6C6C" w:rsidRDefault="00DE6C6C" w:rsidP="00F21BA0">
      <w:pPr>
        <w:keepNext/>
        <w:keepLines/>
      </w:pPr>
      <w:r w:rsidRPr="009553CC">
        <w:t xml:space="preserve"> </w:t>
      </w:r>
    </w:p>
    <w:p w14:paraId="74F99CA5" w14:textId="17C3211A" w:rsidR="00DE6C6C" w:rsidRPr="00DE6C6C" w:rsidRDefault="00FF2B07" w:rsidP="00DE6C6C">
      <w:pPr>
        <w:pStyle w:val="ListParagraph"/>
        <w:keepNext/>
        <w:keepLines/>
        <w:numPr>
          <w:ilvl w:val="0"/>
          <w:numId w:val="10"/>
        </w:numPr>
        <w:ind w:left="0" w:firstLine="0"/>
        <w:rPr>
          <w:szCs w:val="22"/>
        </w:rPr>
      </w:pPr>
      <w:r>
        <w:t>The Delegation of Brazil inquired if it</w:t>
      </w:r>
      <w:r w:rsidR="00DE6C6C" w:rsidRPr="009553CC">
        <w:t xml:space="preserve"> </w:t>
      </w:r>
      <w:r>
        <w:t>c</w:t>
      </w:r>
      <w:r w:rsidR="00DE6C6C" w:rsidRPr="009553CC">
        <w:t>ould make a statement regarding the draft a</w:t>
      </w:r>
      <w:r w:rsidR="000A44C2">
        <w:t>c</w:t>
      </w:r>
      <w:r w:rsidR="00DE6C6C" w:rsidRPr="009553CC">
        <w:t>tion plan</w:t>
      </w:r>
      <w:r w:rsidR="00E40ECC">
        <w:t>.</w:t>
      </w:r>
      <w:r w:rsidR="00DE6C6C" w:rsidRPr="009553CC">
        <w:t xml:space="preserve">  </w:t>
      </w:r>
    </w:p>
    <w:p w14:paraId="26FB5390" w14:textId="77777777" w:rsidR="00DE6C6C" w:rsidRDefault="00DE6C6C" w:rsidP="00DE6C6C">
      <w:pPr>
        <w:pStyle w:val="ListParagraph"/>
      </w:pPr>
    </w:p>
    <w:p w14:paraId="6C042D9E" w14:textId="329416CE" w:rsidR="00FF2B07" w:rsidRPr="000A44C2" w:rsidRDefault="00FF2B07" w:rsidP="00F21BA0">
      <w:pPr>
        <w:pStyle w:val="ListParagraph"/>
        <w:widowControl w:val="0"/>
        <w:numPr>
          <w:ilvl w:val="0"/>
          <w:numId w:val="10"/>
        </w:numPr>
        <w:ind w:left="0" w:firstLine="0"/>
        <w:rPr>
          <w:szCs w:val="22"/>
        </w:rPr>
      </w:pPr>
      <w:r>
        <w:t xml:space="preserve">The Chair stated that the Delegation would </w:t>
      </w:r>
      <w:r w:rsidR="00DE6C6C" w:rsidRPr="009553CC">
        <w:t xml:space="preserve">have an opportunity to do </w:t>
      </w:r>
      <w:r>
        <w:t>so the following day</w:t>
      </w:r>
      <w:r w:rsidR="00DE6C6C" w:rsidRPr="009553CC">
        <w:t xml:space="preserve">. </w:t>
      </w:r>
    </w:p>
    <w:p w14:paraId="26085BEA" w14:textId="77777777" w:rsidR="00DE6C6C" w:rsidRDefault="00DE6C6C" w:rsidP="00F21BA0">
      <w:pPr>
        <w:pStyle w:val="ListParagraph"/>
        <w:widowControl w:val="0"/>
        <w:ind w:left="0"/>
      </w:pPr>
    </w:p>
    <w:p w14:paraId="29BAD9EE" w14:textId="4617D980" w:rsidR="00DE6C6C" w:rsidRPr="00DE6C6C" w:rsidRDefault="008A7329" w:rsidP="00F21BA0">
      <w:pPr>
        <w:pStyle w:val="ListParagraph"/>
        <w:widowControl w:val="0"/>
        <w:numPr>
          <w:ilvl w:val="0"/>
          <w:numId w:val="10"/>
        </w:numPr>
        <w:ind w:left="0" w:firstLine="0"/>
        <w:rPr>
          <w:szCs w:val="22"/>
        </w:rPr>
      </w:pPr>
      <w:r>
        <w:t>The Delegation of Brazil</w:t>
      </w:r>
      <w:r w:rsidR="00DE6C6C" w:rsidRPr="009553CC">
        <w:t xml:space="preserve"> thank</w:t>
      </w:r>
      <w:r>
        <w:t>ed Professor Seng for his</w:t>
      </w:r>
      <w:r w:rsidR="00DE6C6C" w:rsidRPr="009553CC">
        <w:t xml:space="preserve"> updated study.  It provide</w:t>
      </w:r>
      <w:r>
        <w:t>d</w:t>
      </w:r>
      <w:r w:rsidR="00DE6C6C" w:rsidRPr="009553CC">
        <w:t xml:space="preserve"> valuable elements for </w:t>
      </w:r>
      <w:r w:rsidR="000A44C2">
        <w:t xml:space="preserve">an </w:t>
      </w:r>
      <w:r w:rsidR="00DE6C6C" w:rsidRPr="009553CC">
        <w:t>objective discussion of the subject</w:t>
      </w:r>
      <w:r w:rsidR="000A44C2">
        <w:t xml:space="preserve">.  It also </w:t>
      </w:r>
      <w:r w:rsidR="00DE6C6C" w:rsidRPr="009553CC">
        <w:t>illustrate</w:t>
      </w:r>
      <w:r>
        <w:t>d</w:t>
      </w:r>
      <w:r w:rsidR="00DE6C6C" w:rsidRPr="009553CC">
        <w:t xml:space="preserve"> that many of the limitations and exceptions that </w:t>
      </w:r>
      <w:r>
        <w:t>were</w:t>
      </w:r>
      <w:r w:rsidRPr="009553CC">
        <w:t xml:space="preserve"> </w:t>
      </w:r>
      <w:r w:rsidR="00DE6C6C" w:rsidRPr="009553CC">
        <w:t xml:space="preserve">demanded </w:t>
      </w:r>
      <w:r>
        <w:t>were</w:t>
      </w:r>
      <w:r w:rsidRPr="009553CC">
        <w:t xml:space="preserve"> </w:t>
      </w:r>
      <w:r w:rsidR="00DE6C6C" w:rsidRPr="009553CC">
        <w:t xml:space="preserve">enforced in countries known for </w:t>
      </w:r>
      <w:r w:rsidR="000A44C2">
        <w:t xml:space="preserve">the </w:t>
      </w:r>
      <w:r w:rsidR="00DE6C6C" w:rsidRPr="009553CC">
        <w:t>effectiveness of the</w:t>
      </w:r>
      <w:r w:rsidR="000A44C2">
        <w:t>ir copyright</w:t>
      </w:r>
      <w:r w:rsidR="00DE6C6C" w:rsidRPr="009553CC">
        <w:t xml:space="preserve"> protection system.  </w:t>
      </w:r>
      <w:r w:rsidR="000A44C2">
        <w:t>A</w:t>
      </w:r>
      <w:r w:rsidR="00DE6C6C" w:rsidRPr="009553CC">
        <w:t xml:space="preserve"> healthy copyright system</w:t>
      </w:r>
      <w:r w:rsidR="000A44C2">
        <w:t xml:space="preserve">, that </w:t>
      </w:r>
      <w:r w:rsidR="00DE6C6C" w:rsidRPr="009553CC">
        <w:t>real</w:t>
      </w:r>
      <w:r w:rsidR="000A44C2">
        <w:t>ly</w:t>
      </w:r>
      <w:r w:rsidR="00DE6C6C" w:rsidRPr="009553CC">
        <w:t xml:space="preserve"> considered limitations and exceptions, provide</w:t>
      </w:r>
      <w:r>
        <w:t>d</w:t>
      </w:r>
      <w:r w:rsidR="000A44C2">
        <w:t xml:space="preserve"> a</w:t>
      </w:r>
      <w:r w:rsidR="00DE6C6C" w:rsidRPr="009553CC">
        <w:t xml:space="preserve"> more effective and sustainable protection to rights</w:t>
      </w:r>
      <w:r>
        <w:t xml:space="preserve"> </w:t>
      </w:r>
      <w:r w:rsidR="00DE6C6C" w:rsidRPr="009553CC">
        <w:t xml:space="preserve">holders. </w:t>
      </w:r>
      <w:r w:rsidR="000A44C2">
        <w:t xml:space="preserve"> As had been mentioned, f</w:t>
      </w:r>
      <w:r w:rsidR="000A44C2" w:rsidRPr="009553CC">
        <w:t>irst</w:t>
      </w:r>
      <w:r w:rsidR="000A44C2">
        <w:t xml:space="preserve"> they</w:t>
      </w:r>
      <w:r w:rsidR="000A44C2" w:rsidRPr="009553CC">
        <w:t xml:space="preserve"> </w:t>
      </w:r>
      <w:r w:rsidR="00DE6C6C" w:rsidRPr="009553CC">
        <w:t>need</w:t>
      </w:r>
      <w:r w:rsidR="000A44C2">
        <w:t>ed</w:t>
      </w:r>
      <w:r w:rsidR="00DE6C6C" w:rsidRPr="009553CC">
        <w:t xml:space="preserve"> the production and generation of knowledge so that </w:t>
      </w:r>
      <w:r w:rsidR="000A44C2">
        <w:t>they</w:t>
      </w:r>
      <w:r w:rsidR="000A44C2" w:rsidRPr="009553CC">
        <w:t xml:space="preserve"> </w:t>
      </w:r>
      <w:r w:rsidR="000A44C2">
        <w:t>could</w:t>
      </w:r>
      <w:r w:rsidR="000A44C2" w:rsidRPr="009553CC">
        <w:t xml:space="preserve"> </w:t>
      </w:r>
      <w:r w:rsidR="00DE6C6C" w:rsidRPr="009553CC">
        <w:t xml:space="preserve">disseminate </w:t>
      </w:r>
      <w:r w:rsidR="000A44C2">
        <w:t>it</w:t>
      </w:r>
      <w:r w:rsidR="00DE6C6C" w:rsidRPr="009553CC">
        <w:t xml:space="preserve">.  </w:t>
      </w:r>
      <w:r w:rsidR="000A44C2">
        <w:t>The Delegation</w:t>
      </w:r>
      <w:r w:rsidR="000A44C2" w:rsidRPr="009553CC">
        <w:t xml:space="preserve"> </w:t>
      </w:r>
      <w:r w:rsidR="00DE6C6C" w:rsidRPr="009553CC">
        <w:t>encourage</w:t>
      </w:r>
      <w:r w:rsidR="000A44C2">
        <w:t xml:space="preserve">d </w:t>
      </w:r>
      <w:r w:rsidR="00DE6C6C" w:rsidRPr="009553CC">
        <w:t>the science</w:t>
      </w:r>
      <w:r w:rsidR="000A44C2">
        <w:t>s</w:t>
      </w:r>
      <w:r w:rsidR="00DE6C6C" w:rsidRPr="009553CC">
        <w:t xml:space="preserve"> and </w:t>
      </w:r>
      <w:r w:rsidR="000A44C2">
        <w:t>the</w:t>
      </w:r>
      <w:r w:rsidR="000A44C2" w:rsidRPr="009553CC">
        <w:t xml:space="preserve"> </w:t>
      </w:r>
      <w:r w:rsidR="00DE6C6C" w:rsidRPr="009553CC">
        <w:t>arts</w:t>
      </w:r>
      <w:r w:rsidR="000A44C2">
        <w:t xml:space="preserve">.  It </w:t>
      </w:r>
      <w:r w:rsidR="00DE6C6C" w:rsidRPr="009553CC">
        <w:t>w</w:t>
      </w:r>
      <w:r w:rsidR="000A44C2">
        <w:t xml:space="preserve">ould </w:t>
      </w:r>
      <w:r w:rsidR="00DE6C6C" w:rsidRPr="009553CC">
        <w:t xml:space="preserve">present some additional thoughts when </w:t>
      </w:r>
      <w:r w:rsidR="000A44C2">
        <w:t xml:space="preserve">the </w:t>
      </w:r>
      <w:r w:rsidR="00DE6C6C" w:rsidRPr="009553CC">
        <w:t>time</w:t>
      </w:r>
      <w:r w:rsidR="000A44C2">
        <w:t xml:space="preserve"> came</w:t>
      </w:r>
      <w:r w:rsidR="00DE6C6C" w:rsidRPr="009553CC">
        <w:t xml:space="preserve"> for discussing </w:t>
      </w:r>
      <w:r w:rsidR="000A44C2">
        <w:t>the</w:t>
      </w:r>
      <w:r w:rsidR="000A44C2" w:rsidRPr="009553CC">
        <w:t xml:space="preserve"> </w:t>
      </w:r>
      <w:r w:rsidR="00DE6C6C" w:rsidRPr="009553CC">
        <w:t>stud</w:t>
      </w:r>
      <w:r w:rsidR="000A44C2">
        <w:t>y</w:t>
      </w:r>
      <w:r w:rsidR="00DE6C6C" w:rsidRPr="009553CC">
        <w:t xml:space="preserve">. </w:t>
      </w:r>
    </w:p>
    <w:p w14:paraId="56E32E76" w14:textId="77777777" w:rsidR="00DE6C6C" w:rsidRDefault="00DE6C6C" w:rsidP="00F21BA0"/>
    <w:p w14:paraId="647A430D" w14:textId="21ECE372" w:rsidR="00DE6C6C" w:rsidRPr="00DE6C6C" w:rsidRDefault="000A44C2" w:rsidP="00DE6C6C">
      <w:pPr>
        <w:pStyle w:val="ListParagraph"/>
        <w:keepNext/>
        <w:keepLines/>
        <w:numPr>
          <w:ilvl w:val="0"/>
          <w:numId w:val="10"/>
        </w:numPr>
        <w:ind w:left="0" w:firstLine="0"/>
        <w:rPr>
          <w:szCs w:val="22"/>
        </w:rPr>
      </w:pPr>
      <w:r>
        <w:t xml:space="preserve">The Representative of </w:t>
      </w:r>
      <w:proofErr w:type="spellStart"/>
      <w:r>
        <w:t>Communia</w:t>
      </w:r>
      <w:proofErr w:type="spellEnd"/>
      <w:r>
        <w:t xml:space="preserve"> stated that </w:t>
      </w:r>
      <w:r w:rsidR="003E5869">
        <w:t xml:space="preserve">Professor Crews’ study had </w:t>
      </w:r>
      <w:r w:rsidR="00DE6C6C" w:rsidRPr="009553CC">
        <w:t xml:space="preserve">reminded </w:t>
      </w:r>
      <w:r w:rsidR="003E5869">
        <w:t>them</w:t>
      </w:r>
      <w:r w:rsidR="003E5869" w:rsidRPr="009553CC">
        <w:t xml:space="preserve"> </w:t>
      </w:r>
      <w:r w:rsidR="00DE6C6C" w:rsidRPr="009553CC">
        <w:t>that a strong solvent copyright system need</w:t>
      </w:r>
      <w:r w:rsidR="003E5869">
        <w:t>ed</w:t>
      </w:r>
      <w:r w:rsidR="00DE6C6C" w:rsidRPr="009553CC">
        <w:t xml:space="preserve"> social legitimacy</w:t>
      </w:r>
      <w:r w:rsidR="003E5869">
        <w:t xml:space="preserve">, </w:t>
      </w:r>
      <w:r w:rsidR="00DE6C6C" w:rsidRPr="009553CC">
        <w:t xml:space="preserve">and that social demands </w:t>
      </w:r>
      <w:r w:rsidR="003E5869">
        <w:t>would</w:t>
      </w:r>
      <w:r w:rsidR="003E5869" w:rsidRPr="009553CC">
        <w:t xml:space="preserve"> </w:t>
      </w:r>
      <w:r w:rsidR="00DE6C6C" w:rsidRPr="009553CC">
        <w:t xml:space="preserve">not wait for legislation.  In the past several years </w:t>
      </w:r>
      <w:r w:rsidR="003E5869">
        <w:t>they</w:t>
      </w:r>
      <w:r w:rsidR="003E5869" w:rsidRPr="009553CC">
        <w:t xml:space="preserve"> </w:t>
      </w:r>
      <w:r w:rsidR="003E5869">
        <w:t>had</w:t>
      </w:r>
      <w:r w:rsidR="003E5869" w:rsidRPr="009553CC">
        <w:t xml:space="preserve"> </w:t>
      </w:r>
      <w:r w:rsidR="00255C47">
        <w:t xml:space="preserve">heard </w:t>
      </w:r>
      <w:r w:rsidR="00DE6C6C" w:rsidRPr="009553CC">
        <w:t xml:space="preserve">several </w:t>
      </w:r>
      <w:r w:rsidR="003E5869">
        <w:t>c</w:t>
      </w:r>
      <w:r w:rsidR="00DE6C6C" w:rsidRPr="009553CC">
        <w:t xml:space="preserve">ivil </w:t>
      </w:r>
      <w:r w:rsidR="003E5869">
        <w:t>so</w:t>
      </w:r>
      <w:r w:rsidR="00DE6C6C" w:rsidRPr="009553CC">
        <w:t xml:space="preserve">ciety </w:t>
      </w:r>
      <w:r w:rsidR="003E5869">
        <w:t>o</w:t>
      </w:r>
      <w:r w:rsidR="00DE6C6C" w:rsidRPr="009553CC">
        <w:t xml:space="preserve">rganizations </w:t>
      </w:r>
      <w:r w:rsidR="003E5869">
        <w:t>position themselves</w:t>
      </w:r>
      <w:r w:rsidR="003E5869" w:rsidRPr="009553CC">
        <w:t xml:space="preserve"> </w:t>
      </w:r>
      <w:r w:rsidR="00DE6C6C" w:rsidRPr="009553CC">
        <w:t xml:space="preserve">against agreements that </w:t>
      </w:r>
      <w:r w:rsidR="003E5869">
        <w:t>were</w:t>
      </w:r>
      <w:r w:rsidR="003E5869" w:rsidRPr="009553CC">
        <w:t xml:space="preserve"> </w:t>
      </w:r>
      <w:r w:rsidR="00DE6C6C" w:rsidRPr="009553CC">
        <w:t>perceived as unfair</w:t>
      </w:r>
      <w:r w:rsidR="003E5869">
        <w:t xml:space="preserve">, </w:t>
      </w:r>
      <w:r w:rsidR="00DE6C6C" w:rsidRPr="009553CC">
        <w:t xml:space="preserve">because they </w:t>
      </w:r>
      <w:r w:rsidR="003E5869">
        <w:t>were not</w:t>
      </w:r>
      <w:r w:rsidR="003E5869" w:rsidRPr="009553CC">
        <w:t xml:space="preserve"> </w:t>
      </w:r>
      <w:r w:rsidR="00DE6C6C" w:rsidRPr="009553CC">
        <w:t>balance</w:t>
      </w:r>
      <w:r w:rsidR="003E5869">
        <w:t xml:space="preserve">d </w:t>
      </w:r>
      <w:r w:rsidR="00DE6C6C" w:rsidRPr="009553CC">
        <w:t xml:space="preserve">when it </w:t>
      </w:r>
      <w:r w:rsidR="003E5869">
        <w:t>came</w:t>
      </w:r>
      <w:r w:rsidR="003E5869" w:rsidRPr="009553CC">
        <w:t xml:space="preserve"> </w:t>
      </w:r>
      <w:r w:rsidR="00DE6C6C" w:rsidRPr="009553CC">
        <w:t>to copyright.  On the other hand, all over the world students, teachers, researchers and citizens in general commit</w:t>
      </w:r>
      <w:r w:rsidR="003E5869">
        <w:t xml:space="preserve">ted </w:t>
      </w:r>
      <w:r w:rsidR="00DE6C6C" w:rsidRPr="009553CC">
        <w:t>daily infringements of copyright</w:t>
      </w:r>
      <w:r w:rsidR="003E5869">
        <w:t>,</w:t>
      </w:r>
      <w:r w:rsidR="00DE6C6C" w:rsidRPr="009553CC">
        <w:t xml:space="preserve"> in order to get access to knowledge and education.  </w:t>
      </w:r>
      <w:r w:rsidR="003E5869">
        <w:t>That would</w:t>
      </w:r>
      <w:r w:rsidR="003E5869" w:rsidRPr="009553CC">
        <w:t xml:space="preserve"> </w:t>
      </w:r>
      <w:r w:rsidR="00DE6C6C" w:rsidRPr="009553CC">
        <w:t xml:space="preserve">not benefit </w:t>
      </w:r>
      <w:r w:rsidR="003E5869">
        <w:t xml:space="preserve">the </w:t>
      </w:r>
      <w:r w:rsidR="00DE6C6C" w:rsidRPr="009553CC">
        <w:t xml:space="preserve">copyright system.  </w:t>
      </w:r>
      <w:r w:rsidR="003E5869">
        <w:t>The SCCR</w:t>
      </w:r>
      <w:r w:rsidR="003E5869" w:rsidRPr="009553CC">
        <w:t xml:space="preserve"> </w:t>
      </w:r>
      <w:r w:rsidR="003E5869">
        <w:t>would</w:t>
      </w:r>
      <w:r w:rsidR="00DE6C6C" w:rsidRPr="009553CC">
        <w:t xml:space="preserve"> not defer to national laws when deciding to provide authors with reasonable </w:t>
      </w:r>
      <w:r w:rsidR="003E5869">
        <w:t xml:space="preserve">oversight for the </w:t>
      </w:r>
      <w:r w:rsidR="00DE6C6C" w:rsidRPr="009553CC">
        <w:t>protection of their interests.  It seem</w:t>
      </w:r>
      <w:r w:rsidR="003E5869">
        <w:t>ed</w:t>
      </w:r>
      <w:r w:rsidR="00DE6C6C" w:rsidRPr="009553CC">
        <w:t xml:space="preserve"> deeply unfair </w:t>
      </w:r>
      <w:r w:rsidR="003E5869">
        <w:t xml:space="preserve">to them that </w:t>
      </w:r>
      <w:r w:rsidR="00DE6C6C" w:rsidRPr="009553CC">
        <w:t xml:space="preserve">when it </w:t>
      </w:r>
      <w:r w:rsidR="003E5869">
        <w:t>came</w:t>
      </w:r>
      <w:r w:rsidR="003E5869" w:rsidRPr="009553CC">
        <w:t xml:space="preserve"> </w:t>
      </w:r>
      <w:r w:rsidR="00DE6C6C" w:rsidRPr="009553CC">
        <w:t>to users</w:t>
      </w:r>
      <w:r w:rsidR="003E5869">
        <w:t>’</w:t>
      </w:r>
      <w:r w:rsidR="00DE6C6C" w:rsidRPr="009553CC">
        <w:t xml:space="preserve"> rights, those Member States that benefit</w:t>
      </w:r>
      <w:r w:rsidR="003E5869">
        <w:t>ed</w:t>
      </w:r>
      <w:r w:rsidR="00DE6C6C" w:rsidRPr="009553CC">
        <w:t xml:space="preserve"> from sophisticated copyright exceptions and limitations refuse</w:t>
      </w:r>
      <w:r w:rsidR="003E5869">
        <w:t xml:space="preserve">d </w:t>
      </w:r>
      <w:r w:rsidR="00DE6C6C" w:rsidRPr="009553CC">
        <w:t xml:space="preserve">to </w:t>
      </w:r>
      <w:r w:rsidR="003E5869">
        <w:t>move towards</w:t>
      </w:r>
      <w:r w:rsidR="003E5869" w:rsidRPr="009553CC">
        <w:t xml:space="preserve"> </w:t>
      </w:r>
      <w:r w:rsidR="00DE6C6C" w:rsidRPr="009553CC">
        <w:t xml:space="preserve">convergence </w:t>
      </w:r>
      <w:r w:rsidR="003E5869">
        <w:t>in the</w:t>
      </w:r>
      <w:r w:rsidR="003E5869" w:rsidRPr="009553CC">
        <w:t xml:space="preserve"> </w:t>
      </w:r>
      <w:r w:rsidR="00DE6C6C" w:rsidRPr="009553CC">
        <w:t>laws</w:t>
      </w:r>
      <w:r w:rsidR="003E5869">
        <w:t xml:space="preserve">, </w:t>
      </w:r>
      <w:r w:rsidR="00DE6C6C" w:rsidRPr="009553CC">
        <w:t>suggesting that Member States should be given the freedom to decide whether to implement provisions that protect</w:t>
      </w:r>
      <w:r w:rsidR="003E5869">
        <w:t>ed the</w:t>
      </w:r>
      <w:r w:rsidR="00DE6C6C" w:rsidRPr="009553CC">
        <w:t xml:space="preserve"> public interest</w:t>
      </w:r>
      <w:r w:rsidR="003E5869">
        <w:t>,</w:t>
      </w:r>
      <w:r w:rsidR="00DE6C6C" w:rsidRPr="009553CC">
        <w:t xml:space="preserve"> such as access to knowledge and education. </w:t>
      </w:r>
      <w:r w:rsidR="00DE6C6C">
        <w:t xml:space="preserve"> </w:t>
      </w:r>
      <w:r w:rsidR="00DE6C6C" w:rsidRPr="009553CC">
        <w:t xml:space="preserve">Several studies </w:t>
      </w:r>
      <w:r w:rsidR="003E5869">
        <w:t xml:space="preserve">had been </w:t>
      </w:r>
      <w:r w:rsidR="00DE6C6C" w:rsidRPr="009553CC">
        <w:t>made in the past years</w:t>
      </w:r>
      <w:r w:rsidR="003E5869">
        <w:t xml:space="preserve"> with regards to </w:t>
      </w:r>
      <w:r w:rsidR="00DE6C6C" w:rsidRPr="009553CC">
        <w:t xml:space="preserve">everyday educational practices.  Unless the copyright laws of Member States </w:t>
      </w:r>
      <w:r w:rsidR="00255C47">
        <w:t>were</w:t>
      </w:r>
      <w:r w:rsidR="003E5869" w:rsidRPr="009553CC">
        <w:t xml:space="preserve"> </w:t>
      </w:r>
      <w:r w:rsidR="00DE6C6C" w:rsidRPr="009553CC">
        <w:t>substantially amended</w:t>
      </w:r>
      <w:r w:rsidR="003E5869">
        <w:t xml:space="preserve">, </w:t>
      </w:r>
      <w:r w:rsidR="00DE6C6C" w:rsidRPr="009553CC">
        <w:t xml:space="preserve">the global educational community </w:t>
      </w:r>
      <w:r w:rsidR="003E5869">
        <w:t>would</w:t>
      </w:r>
      <w:r w:rsidR="003E5869" w:rsidRPr="009553CC">
        <w:t xml:space="preserve"> </w:t>
      </w:r>
      <w:r w:rsidR="00DE6C6C" w:rsidRPr="009553CC">
        <w:t xml:space="preserve">be stuck with laws that </w:t>
      </w:r>
      <w:r w:rsidR="003E5869">
        <w:t>would</w:t>
      </w:r>
      <w:r w:rsidR="003E5869" w:rsidRPr="009553CC">
        <w:t xml:space="preserve"> </w:t>
      </w:r>
      <w:r w:rsidR="00DE6C6C" w:rsidRPr="009553CC">
        <w:t>continue to curtail educational practice</w:t>
      </w:r>
      <w:r w:rsidR="00255C47">
        <w:t>s</w:t>
      </w:r>
      <w:r w:rsidR="00DE6C6C" w:rsidRPr="009553CC">
        <w:t xml:space="preserve"> at various levels.  </w:t>
      </w:r>
      <w:r w:rsidR="003E5869">
        <w:t xml:space="preserve">They knew </w:t>
      </w:r>
      <w:r w:rsidR="00DE6C6C" w:rsidRPr="009553CC">
        <w:t xml:space="preserve">that educational policies </w:t>
      </w:r>
      <w:r w:rsidR="003E5869">
        <w:t>were</w:t>
      </w:r>
      <w:r w:rsidR="003E5869" w:rsidRPr="009553CC">
        <w:t xml:space="preserve"> </w:t>
      </w:r>
      <w:r w:rsidR="00DE6C6C" w:rsidRPr="009553CC">
        <w:t xml:space="preserve">local and that the markets for educational materials </w:t>
      </w:r>
      <w:r w:rsidR="003E5869">
        <w:t>had</w:t>
      </w:r>
      <w:r w:rsidR="003E5869" w:rsidRPr="009553CC">
        <w:t xml:space="preserve"> </w:t>
      </w:r>
      <w:r w:rsidR="00DE6C6C" w:rsidRPr="009553CC">
        <w:t>local characteristics.  However</w:t>
      </w:r>
      <w:r w:rsidR="003E5869">
        <w:t>,</w:t>
      </w:r>
      <w:r w:rsidR="00DE6C6C" w:rsidRPr="009553CC">
        <w:t xml:space="preserve"> </w:t>
      </w:r>
      <w:r w:rsidR="003E5869">
        <w:t>they</w:t>
      </w:r>
      <w:r w:rsidR="003E5869" w:rsidRPr="009553CC">
        <w:t xml:space="preserve"> </w:t>
      </w:r>
      <w:r w:rsidR="00DE6C6C" w:rsidRPr="009553CC">
        <w:t xml:space="preserve">also </w:t>
      </w:r>
      <w:r w:rsidR="003E5869">
        <w:t>knew</w:t>
      </w:r>
      <w:r w:rsidR="003E5869" w:rsidRPr="009553CC">
        <w:t xml:space="preserve"> </w:t>
      </w:r>
      <w:r w:rsidR="00DE6C6C" w:rsidRPr="009553CC">
        <w:t xml:space="preserve">that the needs of educators and learners in terms of having access and using copyrighted works for educational purposes </w:t>
      </w:r>
      <w:r w:rsidR="003E5869">
        <w:t>were</w:t>
      </w:r>
      <w:r w:rsidR="003E5869" w:rsidRPr="009553CC">
        <w:t xml:space="preserve"> </w:t>
      </w:r>
      <w:r w:rsidR="00DE6C6C" w:rsidRPr="009553CC">
        <w:t xml:space="preserve">the same everywhere in the world.  </w:t>
      </w:r>
      <w:r w:rsidR="003E5869">
        <w:t>They had</w:t>
      </w:r>
      <w:r w:rsidR="00DE6C6C" w:rsidRPr="009553CC">
        <w:t xml:space="preserve"> to stop using the narrative that education </w:t>
      </w:r>
      <w:r w:rsidR="003E5869">
        <w:t>was</w:t>
      </w:r>
      <w:r w:rsidR="003E5869" w:rsidRPr="009553CC">
        <w:t xml:space="preserve"> </w:t>
      </w:r>
      <w:r w:rsidR="00DE6C6C" w:rsidRPr="009553CC">
        <w:t xml:space="preserve">local and properly address </w:t>
      </w:r>
      <w:r w:rsidR="003E5869">
        <w:t>the</w:t>
      </w:r>
      <w:r w:rsidR="003E5869" w:rsidRPr="009553CC">
        <w:t xml:space="preserve"> </w:t>
      </w:r>
      <w:r w:rsidR="00DE6C6C" w:rsidRPr="009553CC">
        <w:t xml:space="preserve">issue at an international level.  As </w:t>
      </w:r>
      <w:r w:rsidR="003E5869">
        <w:t>they</w:t>
      </w:r>
      <w:r w:rsidR="003E5869" w:rsidRPr="009553CC">
        <w:t xml:space="preserve"> </w:t>
      </w:r>
      <w:r w:rsidR="00DE6C6C" w:rsidRPr="009553CC">
        <w:t>sp</w:t>
      </w:r>
      <w:r w:rsidR="003E5869">
        <w:t>o</w:t>
      </w:r>
      <w:r w:rsidR="00DE6C6C" w:rsidRPr="009553CC">
        <w:t>k</w:t>
      </w:r>
      <w:r w:rsidR="003E5869">
        <w:t>e</w:t>
      </w:r>
      <w:r w:rsidR="00255C47">
        <w:t>,</w:t>
      </w:r>
      <w:r w:rsidR="00DE6C6C" w:rsidRPr="009553CC">
        <w:t xml:space="preserve"> the European Union </w:t>
      </w:r>
      <w:r w:rsidR="003E5869">
        <w:t>was</w:t>
      </w:r>
      <w:r w:rsidR="003E5869" w:rsidRPr="009553CC">
        <w:t xml:space="preserve"> </w:t>
      </w:r>
      <w:r w:rsidR="00DE6C6C" w:rsidRPr="009553CC">
        <w:t xml:space="preserve">considering adopting a mandatory exception for educational users that </w:t>
      </w:r>
      <w:r w:rsidR="003E5869">
        <w:t>would</w:t>
      </w:r>
      <w:r w:rsidR="003E5869" w:rsidRPr="009553CC">
        <w:t xml:space="preserve"> </w:t>
      </w:r>
      <w:r w:rsidR="00DE6C6C" w:rsidRPr="009553CC">
        <w:t>harmonize the laws of 28 European countries</w:t>
      </w:r>
      <w:r w:rsidR="003E5869">
        <w:t>,</w:t>
      </w:r>
      <w:r w:rsidR="00DE6C6C" w:rsidRPr="009553CC">
        <w:t xml:space="preserve"> despite their different traditions and local specificities.  They </w:t>
      </w:r>
      <w:r w:rsidR="003E5869">
        <w:t>were</w:t>
      </w:r>
      <w:r w:rsidR="003E5869" w:rsidRPr="009553CC">
        <w:t xml:space="preserve"> </w:t>
      </w:r>
      <w:r w:rsidR="00DE6C6C" w:rsidRPr="009553CC">
        <w:t xml:space="preserve">showing the world that agreeing on a minimum standard </w:t>
      </w:r>
      <w:r w:rsidR="003E5869">
        <w:t>was</w:t>
      </w:r>
      <w:r w:rsidR="003E5869" w:rsidRPr="009553CC">
        <w:t xml:space="preserve"> </w:t>
      </w:r>
      <w:r w:rsidR="00DE6C6C" w:rsidRPr="009553CC">
        <w:t>possible</w:t>
      </w:r>
      <w:r w:rsidR="006B75B9">
        <w:t>,</w:t>
      </w:r>
      <w:r w:rsidR="00DE6C6C" w:rsidRPr="009553CC">
        <w:t xml:space="preserve"> while still taking in to account local specificities.  Therefore</w:t>
      </w:r>
      <w:r w:rsidR="003E5869">
        <w:t>,</w:t>
      </w:r>
      <w:r w:rsidR="00DE6C6C" w:rsidRPr="009553CC">
        <w:t xml:space="preserve"> </w:t>
      </w:r>
      <w:r w:rsidR="003E5869">
        <w:t>they</w:t>
      </w:r>
      <w:r w:rsidR="003E5869" w:rsidRPr="009553CC">
        <w:t xml:space="preserve"> </w:t>
      </w:r>
      <w:r w:rsidR="00DE6C6C" w:rsidRPr="009553CC">
        <w:t>urge</w:t>
      </w:r>
      <w:r w:rsidR="003E5869">
        <w:t>d</w:t>
      </w:r>
      <w:r w:rsidR="00DE6C6C" w:rsidRPr="009553CC">
        <w:t xml:space="preserve"> </w:t>
      </w:r>
      <w:r w:rsidR="003E5869">
        <w:t>the</w:t>
      </w:r>
      <w:r w:rsidR="003E5869" w:rsidRPr="009553CC">
        <w:t xml:space="preserve"> </w:t>
      </w:r>
      <w:r w:rsidR="00DE6C6C" w:rsidRPr="009553CC">
        <w:t>Committee to fulfill its mandate</w:t>
      </w:r>
      <w:r w:rsidR="003E5869">
        <w:t xml:space="preserve">.  It should </w:t>
      </w:r>
      <w:r w:rsidR="00DE6C6C" w:rsidRPr="009553CC">
        <w:t>address the limitations copyright law place</w:t>
      </w:r>
      <w:r w:rsidR="006B75B9">
        <w:t>d</w:t>
      </w:r>
      <w:r w:rsidR="00DE6C6C" w:rsidRPr="009553CC">
        <w:t xml:space="preserve"> on education</w:t>
      </w:r>
      <w:r w:rsidR="003E5869">
        <w:t>,</w:t>
      </w:r>
      <w:r w:rsidR="00DE6C6C" w:rsidRPr="009553CC">
        <w:t xml:space="preserve"> by agreeing on an action plan that</w:t>
      </w:r>
      <w:r w:rsidR="003E5869">
        <w:t xml:space="preserve"> wa</w:t>
      </w:r>
      <w:r w:rsidR="00DE6C6C" w:rsidRPr="009553CC">
        <w:t>s focused on reviewing existing and future international legal provisions</w:t>
      </w:r>
      <w:r w:rsidR="00255C47">
        <w:t>,</w:t>
      </w:r>
      <w:r w:rsidR="00DE6C6C" w:rsidRPr="009553CC">
        <w:t xml:space="preserve"> </w:t>
      </w:r>
      <w:r w:rsidR="00255C47">
        <w:t>which</w:t>
      </w:r>
      <w:r w:rsidR="00255C47" w:rsidRPr="009553CC">
        <w:t xml:space="preserve"> </w:t>
      </w:r>
      <w:r w:rsidR="003E5869">
        <w:t>could</w:t>
      </w:r>
      <w:r w:rsidR="003E5869" w:rsidRPr="009553CC">
        <w:t xml:space="preserve"> </w:t>
      </w:r>
      <w:r w:rsidR="00DE6C6C" w:rsidRPr="009553CC">
        <w:t xml:space="preserve">serve as a model for harmonization in </w:t>
      </w:r>
      <w:r w:rsidR="003E5869">
        <w:t>that</w:t>
      </w:r>
      <w:r w:rsidR="003E5869" w:rsidRPr="009553CC">
        <w:t xml:space="preserve"> </w:t>
      </w:r>
      <w:r w:rsidR="00DE6C6C" w:rsidRPr="009553CC">
        <w:t>field.</w:t>
      </w:r>
    </w:p>
    <w:p w14:paraId="380708E6" w14:textId="77777777" w:rsidR="00DE6C6C" w:rsidRDefault="00DE6C6C" w:rsidP="00F21BA0"/>
    <w:p w14:paraId="00ED1EE0" w14:textId="17DE4DFB" w:rsidR="00DE6C6C" w:rsidRPr="00DE6C6C" w:rsidRDefault="00255C47" w:rsidP="00F21BA0">
      <w:pPr>
        <w:pStyle w:val="ListParagraph"/>
        <w:widowControl w:val="0"/>
        <w:numPr>
          <w:ilvl w:val="0"/>
          <w:numId w:val="10"/>
        </w:numPr>
        <w:ind w:left="0" w:firstLine="0"/>
        <w:rPr>
          <w:szCs w:val="22"/>
        </w:rPr>
      </w:pPr>
      <w:r>
        <w:t xml:space="preserve">The Representative of the </w:t>
      </w:r>
      <w:proofErr w:type="spellStart"/>
      <w:r>
        <w:t>Karisma</w:t>
      </w:r>
      <w:proofErr w:type="spellEnd"/>
      <w:r>
        <w:t xml:space="preserve"> Foundation observed that when they</w:t>
      </w:r>
      <w:r w:rsidR="00DE6C6C" w:rsidRPr="009553CC">
        <w:t xml:space="preserve"> </w:t>
      </w:r>
      <w:r>
        <w:t>thought</w:t>
      </w:r>
      <w:r w:rsidR="00DE6C6C" w:rsidRPr="009553CC">
        <w:t xml:space="preserve"> about education, </w:t>
      </w:r>
      <w:r>
        <w:t>they</w:t>
      </w:r>
      <w:r w:rsidRPr="009553CC">
        <w:t xml:space="preserve"> </w:t>
      </w:r>
      <w:r>
        <w:t xml:space="preserve">were </w:t>
      </w:r>
      <w:r w:rsidR="00DE6C6C" w:rsidRPr="009553CC">
        <w:t>really thinking about the desire to learn</w:t>
      </w:r>
      <w:r>
        <w:t xml:space="preserve"> and</w:t>
      </w:r>
      <w:r w:rsidR="00DE6C6C" w:rsidRPr="009553CC">
        <w:t xml:space="preserve"> the desire to get new knowledge</w:t>
      </w:r>
      <w:r>
        <w:t>,</w:t>
      </w:r>
      <w:r w:rsidR="00DE6C6C" w:rsidRPr="009553CC">
        <w:t xml:space="preserve"> to promote </w:t>
      </w:r>
      <w:r>
        <w:t>their</w:t>
      </w:r>
      <w:r w:rsidRPr="009553CC">
        <w:t xml:space="preserve"> </w:t>
      </w:r>
      <w:r w:rsidR="00DE6C6C" w:rsidRPr="009553CC">
        <w:t>professional and intellectual development</w:t>
      </w:r>
      <w:r w:rsidR="00BB5F4E">
        <w:t xml:space="preserve">, as well as </w:t>
      </w:r>
      <w:r w:rsidR="00DE6C6C" w:rsidRPr="009553CC">
        <w:t xml:space="preserve">the need to share that knowledge.  </w:t>
      </w:r>
      <w:r w:rsidR="00BB5F4E">
        <w:t>They</w:t>
      </w:r>
      <w:r w:rsidR="00BB5F4E" w:rsidRPr="009553CC">
        <w:t xml:space="preserve"> </w:t>
      </w:r>
      <w:r w:rsidR="00DE6C6C" w:rsidRPr="009553CC">
        <w:t>need</w:t>
      </w:r>
      <w:r w:rsidR="00BB5F4E">
        <w:t>ed</w:t>
      </w:r>
      <w:r w:rsidR="00DE6C6C" w:rsidRPr="009553CC">
        <w:t xml:space="preserve"> to have flexible copyright in the area of education, but </w:t>
      </w:r>
      <w:r w:rsidR="00747709">
        <w:t>teaching</w:t>
      </w:r>
      <w:r w:rsidR="00747709" w:rsidRPr="009553CC">
        <w:t xml:space="preserve"> </w:t>
      </w:r>
      <w:proofErr w:type="gramStart"/>
      <w:r w:rsidR="00DE6C6C" w:rsidRPr="009553CC">
        <w:t>practices</w:t>
      </w:r>
      <w:r w:rsidR="00BB5F4E">
        <w:t>,</w:t>
      </w:r>
      <w:proofErr w:type="gramEnd"/>
      <w:r w:rsidR="00DE6C6C" w:rsidRPr="009553CC">
        <w:t xml:space="preserve"> and </w:t>
      </w:r>
      <w:r w:rsidR="00BB5F4E">
        <w:t xml:space="preserve">the </w:t>
      </w:r>
      <w:r w:rsidR="00DE6C6C" w:rsidRPr="009553CC">
        <w:t xml:space="preserve">needs of researchers in digital areas </w:t>
      </w:r>
      <w:r w:rsidR="00BB5F4E" w:rsidRPr="009553CC">
        <w:t>urged</w:t>
      </w:r>
      <w:r w:rsidR="00DE6C6C" w:rsidRPr="009553CC">
        <w:t xml:space="preserve"> </w:t>
      </w:r>
      <w:r w:rsidR="00BB5F4E">
        <w:t>them</w:t>
      </w:r>
      <w:r w:rsidR="00BB5F4E" w:rsidRPr="009553CC">
        <w:t xml:space="preserve"> </w:t>
      </w:r>
      <w:r w:rsidR="00DE6C6C" w:rsidRPr="009553CC">
        <w:t>to re</w:t>
      </w:r>
      <w:r w:rsidR="00DE6C6C" w:rsidRPr="009553CC">
        <w:noBreakHyphen/>
        <w:t xml:space="preserve">examine </w:t>
      </w:r>
      <w:r w:rsidR="00BB5F4E">
        <w:t>the</w:t>
      </w:r>
      <w:r w:rsidR="00BB5F4E" w:rsidRPr="009553CC">
        <w:t xml:space="preserve"> </w:t>
      </w:r>
      <w:r w:rsidR="00DE6C6C" w:rsidRPr="009553CC">
        <w:t>issue and find an international solution to the existing problem</w:t>
      </w:r>
      <w:r w:rsidR="00747709">
        <w:t>s</w:t>
      </w:r>
      <w:r w:rsidR="00DE6C6C" w:rsidRPr="009553CC">
        <w:t xml:space="preserve">.  The international educational community </w:t>
      </w:r>
      <w:r w:rsidR="00747709">
        <w:t>was</w:t>
      </w:r>
      <w:r w:rsidR="00747709" w:rsidRPr="009553CC">
        <w:t xml:space="preserve"> </w:t>
      </w:r>
      <w:r w:rsidR="00DE6C6C" w:rsidRPr="009553CC">
        <w:t>com</w:t>
      </w:r>
      <w:r w:rsidR="00747709">
        <w:t>ing</w:t>
      </w:r>
      <w:r w:rsidR="00DE6C6C" w:rsidRPr="009553CC">
        <w:t xml:space="preserve"> up against problems</w:t>
      </w:r>
      <w:r w:rsidR="00822890">
        <w:t>, which led</w:t>
      </w:r>
      <w:r w:rsidR="00DE6C6C" w:rsidRPr="009553CC">
        <w:t xml:space="preserve"> </w:t>
      </w:r>
      <w:r w:rsidR="00747709">
        <w:t xml:space="preserve">them </w:t>
      </w:r>
      <w:r w:rsidR="00822890">
        <w:t>infringe copyright and</w:t>
      </w:r>
      <w:r w:rsidR="00747709" w:rsidRPr="009553CC">
        <w:t xml:space="preserve"> </w:t>
      </w:r>
      <w:r w:rsidR="00DE6C6C" w:rsidRPr="009553CC">
        <w:t xml:space="preserve">engage in </w:t>
      </w:r>
      <w:r w:rsidR="00BB5F4E">
        <w:t>il</w:t>
      </w:r>
      <w:r w:rsidR="00DE6C6C" w:rsidRPr="009553CC">
        <w:t>legal activities</w:t>
      </w:r>
      <w:r w:rsidR="00BB5F4E">
        <w:t>,</w:t>
      </w:r>
      <w:r w:rsidR="00DE6C6C" w:rsidRPr="009553CC">
        <w:t xml:space="preserve"> at least from the point of view of copyright. </w:t>
      </w:r>
      <w:r w:rsidR="00BB5F4E">
        <w:t xml:space="preserve"> </w:t>
      </w:r>
      <w:r w:rsidR="00822890">
        <w:t>That was particularly the case when</w:t>
      </w:r>
      <w:r w:rsidR="00DE6C6C" w:rsidRPr="009553CC">
        <w:t xml:space="preserve"> </w:t>
      </w:r>
      <w:r w:rsidR="00BB5F4E">
        <w:t>they</w:t>
      </w:r>
      <w:r w:rsidR="00BB5F4E" w:rsidRPr="009553CC">
        <w:t xml:space="preserve"> </w:t>
      </w:r>
      <w:r w:rsidR="00DE6C6C" w:rsidRPr="009553CC">
        <w:t>talk</w:t>
      </w:r>
      <w:r w:rsidR="00BB5F4E">
        <w:t>ed</w:t>
      </w:r>
      <w:r w:rsidR="00DE6C6C" w:rsidRPr="009553CC">
        <w:t xml:space="preserve"> about education provided over the Internet</w:t>
      </w:r>
      <w:r w:rsidR="00822890">
        <w:t>.  T</w:t>
      </w:r>
      <w:r w:rsidR="00BB5F4E">
        <w:t>hat</w:t>
      </w:r>
      <w:r w:rsidR="00DE6C6C" w:rsidRPr="009553CC">
        <w:t xml:space="preserve"> situation could lead to unthinkable </w:t>
      </w:r>
      <w:r w:rsidR="00DE6C6C" w:rsidRPr="009553CC">
        <w:lastRenderedPageBreak/>
        <w:t>situations</w:t>
      </w:r>
      <w:r w:rsidR="00822890">
        <w:t>, which</w:t>
      </w:r>
      <w:r w:rsidR="00DE6C6C" w:rsidRPr="009553CC">
        <w:t xml:space="preserve"> would have considerable consequences</w:t>
      </w:r>
      <w:r w:rsidR="005A4ABF">
        <w:t>,</w:t>
      </w:r>
      <w:r w:rsidR="00DE6C6C" w:rsidRPr="009553CC">
        <w:t xml:space="preserve"> given to the </w:t>
      </w:r>
      <w:r w:rsidR="00822890">
        <w:t>perverse</w:t>
      </w:r>
      <w:r w:rsidR="00BB5F4E" w:rsidRPr="009553CC">
        <w:t xml:space="preserve"> </w:t>
      </w:r>
      <w:r w:rsidR="00DE6C6C" w:rsidRPr="009553CC">
        <w:t xml:space="preserve">nature of the system.  </w:t>
      </w:r>
      <w:r w:rsidR="00BB5F4E">
        <w:t xml:space="preserve">The Representative </w:t>
      </w:r>
      <w:r w:rsidR="00822890">
        <w:t xml:space="preserve">stated that in Colombia they had seen one the most irrational </w:t>
      </w:r>
      <w:r w:rsidR="00DE6C6C" w:rsidRPr="009553CC">
        <w:t xml:space="preserve">examples of that </w:t>
      </w:r>
      <w:r w:rsidR="00822890">
        <w:t>one</w:t>
      </w:r>
      <w:r w:rsidR="00822890" w:rsidRPr="009553CC">
        <w:t xml:space="preserve"> </w:t>
      </w:r>
      <w:r w:rsidR="00822890">
        <w:t>could</w:t>
      </w:r>
      <w:r w:rsidR="00822890" w:rsidRPr="009553CC">
        <w:t xml:space="preserve"> </w:t>
      </w:r>
      <w:r w:rsidR="00DE6C6C" w:rsidRPr="009553CC">
        <w:t xml:space="preserve">imagine.  </w:t>
      </w:r>
      <w:r w:rsidR="00822890">
        <w:t>Diego Gomez, a young</w:t>
      </w:r>
      <w:r w:rsidR="00DE6C6C" w:rsidRPr="009553CC">
        <w:t xml:space="preserve"> biologist in the </w:t>
      </w:r>
      <w:r w:rsidR="00822890">
        <w:t>provinces</w:t>
      </w:r>
      <w:r w:rsidR="00FE0983">
        <w:t>,</w:t>
      </w:r>
      <w:r w:rsidR="00822890" w:rsidRPr="009553CC">
        <w:t xml:space="preserve"> </w:t>
      </w:r>
      <w:r w:rsidR="00DE6C6C" w:rsidRPr="009553CC">
        <w:t>dealing with conservation</w:t>
      </w:r>
      <w:r w:rsidR="00822890">
        <w:t>,</w:t>
      </w:r>
      <w:r w:rsidR="00DE6C6C" w:rsidRPr="009553CC">
        <w:t xml:space="preserve"> who was a graduate a few years ago</w:t>
      </w:r>
      <w:r w:rsidR="005A4ABF">
        <w:t>,</w:t>
      </w:r>
      <w:r w:rsidR="00DE6C6C" w:rsidRPr="009553CC">
        <w:t xml:space="preserve"> </w:t>
      </w:r>
      <w:r w:rsidR="00FE0983">
        <w:t>was</w:t>
      </w:r>
      <w:r w:rsidR="00FE0983" w:rsidRPr="009553CC">
        <w:t xml:space="preserve"> </w:t>
      </w:r>
      <w:r w:rsidR="00DE6C6C" w:rsidRPr="009553CC">
        <w:t>now on trial</w:t>
      </w:r>
      <w:r w:rsidR="00822890">
        <w:t xml:space="preserve"> and c</w:t>
      </w:r>
      <w:r w:rsidR="00DE6C6C" w:rsidRPr="009553CC">
        <w:t>ould be sentenced to three or four years in prison</w:t>
      </w:r>
      <w:r w:rsidR="00822890">
        <w:t>.  He</w:t>
      </w:r>
      <w:r w:rsidR="00DE6C6C" w:rsidRPr="009553CC">
        <w:t xml:space="preserve"> ha</w:t>
      </w:r>
      <w:r w:rsidR="00822890">
        <w:t>d</w:t>
      </w:r>
      <w:r w:rsidR="00DE6C6C" w:rsidRPr="009553CC">
        <w:t xml:space="preserve"> been fined because he shared a </w:t>
      </w:r>
      <w:r w:rsidR="00822890">
        <w:t>M</w:t>
      </w:r>
      <w:r w:rsidR="00DE6C6C" w:rsidRPr="009553CC">
        <w:t xml:space="preserve">aster's thesis prepared by another biologist </w:t>
      </w:r>
      <w:r w:rsidR="005A4ABF">
        <w:t>over</w:t>
      </w:r>
      <w:r w:rsidR="005A4ABF" w:rsidRPr="009553CC">
        <w:t xml:space="preserve"> </w:t>
      </w:r>
      <w:r w:rsidR="00DE6C6C" w:rsidRPr="009553CC">
        <w:t xml:space="preserve">the Internet.  It was available in printed form in the library of a public </w:t>
      </w:r>
      <w:r w:rsidR="00822890">
        <w:t>u</w:t>
      </w:r>
      <w:r w:rsidR="00DE6C6C" w:rsidRPr="009553CC">
        <w:t>niversity</w:t>
      </w:r>
      <w:r w:rsidR="00822890">
        <w:t>,</w:t>
      </w:r>
      <w:r w:rsidR="00DE6C6C" w:rsidRPr="009553CC">
        <w:t xml:space="preserve"> </w:t>
      </w:r>
      <w:r w:rsidR="00822890">
        <w:t>where</w:t>
      </w:r>
      <w:r w:rsidR="00822890" w:rsidRPr="009553CC">
        <w:t xml:space="preserve"> </w:t>
      </w:r>
      <w:r w:rsidR="00DE6C6C" w:rsidRPr="009553CC">
        <w:t>the author</w:t>
      </w:r>
      <w:r w:rsidR="005A4ABF">
        <w:t xml:space="preserve"> had</w:t>
      </w:r>
      <w:r w:rsidR="00DE6C6C" w:rsidRPr="009553CC">
        <w:t xml:space="preserve"> completed his </w:t>
      </w:r>
      <w:r w:rsidR="00822890">
        <w:t>M</w:t>
      </w:r>
      <w:r w:rsidR="00DE6C6C" w:rsidRPr="009553CC">
        <w:t>aster's degree.  Study</w:t>
      </w:r>
      <w:r w:rsidR="00822890">
        <w:t>ing</w:t>
      </w:r>
      <w:r w:rsidR="00DE6C6C" w:rsidRPr="009553CC">
        <w:t xml:space="preserve"> sciences in regions</w:t>
      </w:r>
      <w:r w:rsidR="00822890">
        <w:t xml:space="preserve">, </w:t>
      </w:r>
      <w:r w:rsidR="00DE6C6C" w:rsidRPr="009553CC">
        <w:t xml:space="preserve">which </w:t>
      </w:r>
      <w:r w:rsidR="00822890">
        <w:t>were</w:t>
      </w:r>
      <w:r w:rsidR="00822890" w:rsidRPr="009553CC">
        <w:t xml:space="preserve"> </w:t>
      </w:r>
      <w:r w:rsidR="00DE6C6C" w:rsidRPr="009553CC">
        <w:t xml:space="preserve">remote from major cities or </w:t>
      </w:r>
      <w:r w:rsidR="0061755D">
        <w:t xml:space="preserve">the </w:t>
      </w:r>
      <w:r w:rsidR="00DE6C6C" w:rsidRPr="009553CC">
        <w:t>capital</w:t>
      </w:r>
      <w:r w:rsidR="0061755D">
        <w:t>,</w:t>
      </w:r>
      <w:r w:rsidR="00DE6C6C" w:rsidRPr="009553CC">
        <w:t xml:space="preserve"> </w:t>
      </w:r>
      <w:r w:rsidR="00822890">
        <w:t>was</w:t>
      </w:r>
      <w:r w:rsidR="00822890" w:rsidRPr="009553CC">
        <w:t xml:space="preserve"> </w:t>
      </w:r>
      <w:r w:rsidR="00DE6C6C" w:rsidRPr="009553CC">
        <w:t xml:space="preserve">already difficult enough for any </w:t>
      </w:r>
      <w:r w:rsidR="005A4ABF">
        <w:t xml:space="preserve">Colombian </w:t>
      </w:r>
      <w:r w:rsidR="00DE6C6C" w:rsidRPr="009553CC">
        <w:t xml:space="preserve">student without </w:t>
      </w:r>
      <w:r w:rsidR="00822890">
        <w:t>that</w:t>
      </w:r>
      <w:r w:rsidR="00822890" w:rsidRPr="009553CC">
        <w:t xml:space="preserve"> </w:t>
      </w:r>
      <w:r w:rsidR="00DE6C6C" w:rsidRPr="009553CC">
        <w:t xml:space="preserve">kind of problem. </w:t>
      </w:r>
      <w:r w:rsidR="0016767A">
        <w:t xml:space="preserve"> T</w:t>
      </w:r>
      <w:r w:rsidR="00DE6C6C" w:rsidRPr="009553CC">
        <w:t>hat</w:t>
      </w:r>
      <w:r w:rsidR="0016767A">
        <w:t xml:space="preserve"> wa</w:t>
      </w:r>
      <w:r w:rsidR="00DE6C6C" w:rsidRPr="009553CC">
        <w:t xml:space="preserve">s because very often libraries </w:t>
      </w:r>
      <w:r w:rsidR="0016767A">
        <w:t>did</w:t>
      </w:r>
      <w:r w:rsidR="0016767A" w:rsidRPr="009553CC">
        <w:t xml:space="preserve"> </w:t>
      </w:r>
      <w:r w:rsidR="00DE6C6C" w:rsidRPr="009553CC">
        <w:t>not have the resources they need</w:t>
      </w:r>
      <w:r w:rsidR="0016767A">
        <w:t>ed</w:t>
      </w:r>
      <w:r w:rsidR="00DE6C6C" w:rsidRPr="009553CC">
        <w:t xml:space="preserve"> to pay thousands of dollars </w:t>
      </w:r>
      <w:r w:rsidR="0016767A">
        <w:t>to</w:t>
      </w:r>
      <w:r w:rsidR="0016767A" w:rsidRPr="009553CC">
        <w:t xml:space="preserve"> </w:t>
      </w:r>
      <w:r w:rsidR="00DE6C6C" w:rsidRPr="009553CC">
        <w:t xml:space="preserve">get access to basic bibliographical databases around the world and academic works. </w:t>
      </w:r>
      <w:r w:rsidR="0016767A">
        <w:t xml:space="preserve"> </w:t>
      </w:r>
      <w:r w:rsidR="005A4ABF">
        <w:t>That</w:t>
      </w:r>
      <w:r w:rsidR="00DE6C6C" w:rsidRPr="009553CC">
        <w:t xml:space="preserve"> undermine</w:t>
      </w:r>
      <w:r w:rsidR="0016767A">
        <w:t>d</w:t>
      </w:r>
      <w:r w:rsidR="00DE6C6C" w:rsidRPr="009553CC">
        <w:t xml:space="preserve"> the work of </w:t>
      </w:r>
      <w:r w:rsidR="005A4ABF">
        <w:t xml:space="preserve">teachers, </w:t>
      </w:r>
      <w:r w:rsidR="00DE6C6C" w:rsidRPr="009553CC">
        <w:t xml:space="preserve">researchers and students who </w:t>
      </w:r>
      <w:r w:rsidR="0016767A">
        <w:t>were</w:t>
      </w:r>
      <w:r w:rsidR="0016767A" w:rsidRPr="009553CC">
        <w:t xml:space="preserve"> </w:t>
      </w:r>
      <w:r w:rsidR="00DE6C6C" w:rsidRPr="009553CC">
        <w:t xml:space="preserve">outside the major urban areas.  There </w:t>
      </w:r>
      <w:r w:rsidR="0016767A">
        <w:t>were</w:t>
      </w:r>
      <w:r w:rsidR="0016767A" w:rsidRPr="009553CC">
        <w:t xml:space="preserve"> </w:t>
      </w:r>
      <w:r w:rsidR="00DE6C6C" w:rsidRPr="009553CC">
        <w:t xml:space="preserve">quite a few cases of </w:t>
      </w:r>
      <w:r w:rsidR="0016767A">
        <w:t>that</w:t>
      </w:r>
      <w:r w:rsidR="0016767A" w:rsidRPr="009553CC">
        <w:t xml:space="preserve"> </w:t>
      </w:r>
      <w:r w:rsidR="00DE6C6C" w:rsidRPr="009553CC">
        <w:t>kind</w:t>
      </w:r>
      <w:r w:rsidR="0016767A">
        <w:t>.  I</w:t>
      </w:r>
      <w:r w:rsidR="00DE6C6C" w:rsidRPr="009553CC">
        <w:t xml:space="preserve">n addition to </w:t>
      </w:r>
      <w:r w:rsidR="0016767A">
        <w:t>that,</w:t>
      </w:r>
      <w:r w:rsidR="0016767A" w:rsidRPr="009553CC">
        <w:t xml:space="preserve"> </w:t>
      </w:r>
      <w:r w:rsidR="00DE6C6C" w:rsidRPr="009553CC">
        <w:t xml:space="preserve">many University professors </w:t>
      </w:r>
      <w:r w:rsidR="0016767A">
        <w:t>had</w:t>
      </w:r>
      <w:r w:rsidR="0016767A" w:rsidRPr="009553CC">
        <w:t xml:space="preserve"> </w:t>
      </w:r>
      <w:r w:rsidR="00DE6C6C" w:rsidRPr="009553CC">
        <w:t xml:space="preserve">not been able to get their students up to the </w:t>
      </w:r>
      <w:r w:rsidR="0016767A" w:rsidRPr="009553CC">
        <w:t xml:space="preserve">doctorate </w:t>
      </w:r>
      <w:r w:rsidR="00DE6C6C" w:rsidRPr="009553CC">
        <w:t xml:space="preserve">level because of </w:t>
      </w:r>
      <w:r w:rsidR="0016767A">
        <w:t>that</w:t>
      </w:r>
      <w:r w:rsidR="00DE6C6C" w:rsidRPr="009553CC">
        <w:t xml:space="preserve">.  </w:t>
      </w:r>
      <w:r w:rsidR="0016767A">
        <w:t>They</w:t>
      </w:r>
      <w:r w:rsidR="0016767A" w:rsidRPr="009553CC">
        <w:t xml:space="preserve"> </w:t>
      </w:r>
      <w:r w:rsidR="0016767A">
        <w:t>had</w:t>
      </w:r>
      <w:r w:rsidR="00DE6C6C" w:rsidRPr="009553CC">
        <w:t xml:space="preserve"> tools </w:t>
      </w:r>
      <w:r w:rsidR="005A4ABF">
        <w:t xml:space="preserve">that </w:t>
      </w:r>
      <w:r w:rsidR="00FE0983">
        <w:t>had</w:t>
      </w:r>
      <w:r w:rsidR="005A4ABF" w:rsidRPr="009553CC">
        <w:t xml:space="preserve"> </w:t>
      </w:r>
      <w:r w:rsidR="00DE6C6C" w:rsidRPr="009553CC">
        <w:t>help</w:t>
      </w:r>
      <w:r w:rsidR="005A4ABF">
        <w:t>ed</w:t>
      </w:r>
      <w:r w:rsidR="00DE6C6C" w:rsidRPr="009553CC">
        <w:t xml:space="preserve"> </w:t>
      </w:r>
      <w:r w:rsidR="005A4ABF">
        <w:t>them</w:t>
      </w:r>
      <w:r w:rsidR="005A4ABF" w:rsidRPr="009553CC">
        <w:t xml:space="preserve"> </w:t>
      </w:r>
      <w:r w:rsidR="005A4ABF">
        <w:t xml:space="preserve">to </w:t>
      </w:r>
      <w:r w:rsidR="00DE6C6C" w:rsidRPr="009553CC">
        <w:t>know</w:t>
      </w:r>
      <w:r w:rsidR="005A4ABF">
        <w:t xml:space="preserve"> that</w:t>
      </w:r>
      <w:r w:rsidR="00DE6C6C" w:rsidRPr="009553CC">
        <w:t xml:space="preserve"> </w:t>
      </w:r>
      <w:r w:rsidR="005A4ABF">
        <w:t>there was</w:t>
      </w:r>
      <w:r w:rsidR="00FE0983">
        <w:t xml:space="preserve"> a</w:t>
      </w:r>
      <w:r w:rsidR="005A4ABF" w:rsidRPr="009553CC">
        <w:t xml:space="preserve"> </w:t>
      </w:r>
      <w:r w:rsidR="00DE6C6C" w:rsidRPr="009553CC">
        <w:t xml:space="preserve">digital divide between the major cities and the remote areas of </w:t>
      </w:r>
      <w:r w:rsidR="005A4ABF">
        <w:t>their</w:t>
      </w:r>
      <w:r w:rsidR="005A4ABF" w:rsidRPr="009553CC">
        <w:t xml:space="preserve"> </w:t>
      </w:r>
      <w:r w:rsidR="00DE6C6C" w:rsidRPr="009553CC">
        <w:t>country</w:t>
      </w:r>
      <w:r w:rsidR="005A4ABF">
        <w:t>,</w:t>
      </w:r>
      <w:r w:rsidR="00DE6C6C" w:rsidRPr="009553CC">
        <w:t xml:space="preserve"> as a result of limitations and exceptions</w:t>
      </w:r>
      <w:r w:rsidR="005A4ABF">
        <w:t xml:space="preserve">. </w:t>
      </w:r>
      <w:r w:rsidR="00DE6C6C" w:rsidRPr="009553CC">
        <w:t xml:space="preserve"> </w:t>
      </w:r>
      <w:r w:rsidR="005A4ABF">
        <w:t>The</w:t>
      </w:r>
      <w:r w:rsidR="005A4ABF" w:rsidRPr="009553CC">
        <w:t xml:space="preserve"> </w:t>
      </w:r>
      <w:r w:rsidR="00DE6C6C" w:rsidRPr="009553CC">
        <w:t xml:space="preserve">problem of the Internet </w:t>
      </w:r>
      <w:r w:rsidR="005A4ABF">
        <w:t>was</w:t>
      </w:r>
      <w:r w:rsidR="005A4ABF" w:rsidRPr="009553CC">
        <w:t xml:space="preserve"> </w:t>
      </w:r>
      <w:r w:rsidR="00DE6C6C" w:rsidRPr="009553CC">
        <w:t>threatening the professional career</w:t>
      </w:r>
      <w:r w:rsidR="005A4ABF">
        <w:t>,</w:t>
      </w:r>
      <w:r w:rsidR="00DE6C6C" w:rsidRPr="009553CC">
        <w:t xml:space="preserve"> which Diego</w:t>
      </w:r>
      <w:r w:rsidR="005A4ABF">
        <w:t xml:space="preserve"> Gomez had</w:t>
      </w:r>
      <w:r w:rsidR="00DE6C6C" w:rsidRPr="009553CC">
        <w:t xml:space="preserve"> developed for himself at such a cost.  </w:t>
      </w:r>
      <w:r w:rsidR="005A4ABF">
        <w:t>That</w:t>
      </w:r>
      <w:r w:rsidR="005A4ABF" w:rsidRPr="009553CC">
        <w:t xml:space="preserve"> </w:t>
      </w:r>
      <w:r w:rsidR="00DE6C6C" w:rsidRPr="009553CC">
        <w:t>kind of issue</w:t>
      </w:r>
      <w:r w:rsidR="005A4ABF">
        <w:t xml:space="preserve"> wa</w:t>
      </w:r>
      <w:r w:rsidR="00DE6C6C" w:rsidRPr="009553CC">
        <w:t xml:space="preserve">s a major one. </w:t>
      </w:r>
      <w:r w:rsidR="005A4ABF">
        <w:t xml:space="preserve"> I</w:t>
      </w:r>
      <w:r w:rsidR="00DE6C6C" w:rsidRPr="009553CC">
        <w:t>t should be tackled by</w:t>
      </w:r>
      <w:r w:rsidR="005A4ABF">
        <w:t xml:space="preserve"> a forum such as WIPO, in</w:t>
      </w:r>
      <w:r w:rsidR="00DE6C6C" w:rsidRPr="009553CC">
        <w:t xml:space="preserve"> an open</w:t>
      </w:r>
      <w:r w:rsidR="005A4ABF">
        <w:t>-</w:t>
      </w:r>
      <w:r w:rsidR="00DE6C6C" w:rsidRPr="009553CC">
        <w:t>minded spirit</w:t>
      </w:r>
      <w:r w:rsidR="005A4ABF">
        <w:t>,</w:t>
      </w:r>
      <w:r w:rsidR="00DE6C6C" w:rsidRPr="009553CC">
        <w:t xml:space="preserve"> trying to find a way to achieve a binding instrument.  It would make it easier for those in education and research not to face </w:t>
      </w:r>
      <w:r w:rsidR="005A4ABF">
        <w:t>that</w:t>
      </w:r>
      <w:r w:rsidR="005A4ABF" w:rsidRPr="009553CC">
        <w:t xml:space="preserve"> </w:t>
      </w:r>
      <w:r w:rsidR="00DE6C6C" w:rsidRPr="009553CC">
        <w:t xml:space="preserve">kind of problem.  </w:t>
      </w:r>
    </w:p>
    <w:p w14:paraId="23C61726" w14:textId="77777777" w:rsidR="00DE6C6C" w:rsidRPr="00DE6C6C" w:rsidRDefault="00DE6C6C" w:rsidP="00DE6C6C">
      <w:pPr>
        <w:keepNext/>
        <w:keepLines/>
        <w:rPr>
          <w:szCs w:val="22"/>
        </w:rPr>
      </w:pPr>
      <w:r w:rsidRPr="009553CC">
        <w:t xml:space="preserve">  </w:t>
      </w:r>
    </w:p>
    <w:p w14:paraId="2EF4289C" w14:textId="1E701255" w:rsidR="00FE0983" w:rsidRPr="00AC75A2" w:rsidRDefault="00FE0983" w:rsidP="00F21BA0">
      <w:pPr>
        <w:pStyle w:val="ListParagraph"/>
        <w:keepNext/>
        <w:keepLines/>
        <w:numPr>
          <w:ilvl w:val="0"/>
          <w:numId w:val="10"/>
        </w:numPr>
        <w:ind w:left="0" w:firstLine="0"/>
        <w:rPr>
          <w:szCs w:val="22"/>
        </w:rPr>
      </w:pPr>
      <w:r>
        <w:t xml:space="preserve">The Chair asked the </w:t>
      </w:r>
      <w:r w:rsidR="00DE6C6C" w:rsidRPr="009553CC">
        <w:t xml:space="preserve">speakers </w:t>
      </w:r>
      <w:r>
        <w:t xml:space="preserve">to </w:t>
      </w:r>
      <w:r w:rsidR="00DE6C6C" w:rsidRPr="009553CC">
        <w:t xml:space="preserve">try to keep </w:t>
      </w:r>
      <w:r>
        <w:t xml:space="preserve">their statements </w:t>
      </w:r>
      <w:r w:rsidR="00DE6C6C" w:rsidRPr="009553CC">
        <w:t>within a short period of time</w:t>
      </w:r>
      <w:r>
        <w:t xml:space="preserve">, as they wished </w:t>
      </w:r>
      <w:r w:rsidR="00DE6C6C" w:rsidRPr="009553CC">
        <w:t>to move</w:t>
      </w:r>
      <w:r>
        <w:t xml:space="preserve"> on</w:t>
      </w:r>
      <w:r w:rsidR="00DE6C6C" w:rsidRPr="009553CC">
        <w:t xml:space="preserve"> to the presentation by Professor Reid and </w:t>
      </w:r>
      <w:r>
        <w:t xml:space="preserve">Professor </w:t>
      </w:r>
      <w:proofErr w:type="spellStart"/>
      <w:r w:rsidR="00DE6C6C" w:rsidRPr="009553CC">
        <w:t>Ncube</w:t>
      </w:r>
      <w:proofErr w:type="spellEnd"/>
      <w:r w:rsidR="00DE6C6C" w:rsidRPr="009553CC">
        <w:t xml:space="preserve">. </w:t>
      </w:r>
      <w:r w:rsidR="00830377">
        <w:t>Their</w:t>
      </w:r>
      <w:r w:rsidR="00830377" w:rsidRPr="009553CC">
        <w:t xml:space="preserve"> full statement</w:t>
      </w:r>
      <w:r w:rsidR="00830377">
        <w:t>s</w:t>
      </w:r>
      <w:r w:rsidR="00830377" w:rsidRPr="009553CC">
        <w:t xml:space="preserve"> </w:t>
      </w:r>
      <w:r w:rsidR="00830377">
        <w:t>could</w:t>
      </w:r>
      <w:r w:rsidR="00830377" w:rsidRPr="009553CC">
        <w:t xml:space="preserve"> be submitted to the Secretariat.</w:t>
      </w:r>
    </w:p>
    <w:p w14:paraId="2A5E664C" w14:textId="77777777" w:rsidR="00DE6C6C" w:rsidRDefault="00DE6C6C" w:rsidP="00F21BA0">
      <w:pPr>
        <w:pStyle w:val="ListParagraph"/>
        <w:keepNext/>
        <w:keepLines/>
        <w:ind w:left="0"/>
      </w:pPr>
    </w:p>
    <w:p w14:paraId="028738AF" w14:textId="2C803E5B" w:rsidR="00DE6C6C" w:rsidRPr="00DE6C6C" w:rsidRDefault="00FE0983" w:rsidP="00DE6C6C">
      <w:pPr>
        <w:pStyle w:val="ListParagraph"/>
        <w:keepNext/>
        <w:keepLines/>
        <w:numPr>
          <w:ilvl w:val="0"/>
          <w:numId w:val="10"/>
        </w:numPr>
        <w:ind w:left="0" w:firstLine="0"/>
        <w:rPr>
          <w:szCs w:val="22"/>
        </w:rPr>
      </w:pPr>
      <w:r>
        <w:t xml:space="preserve">The Representative of </w:t>
      </w:r>
      <w:proofErr w:type="spellStart"/>
      <w:r>
        <w:t>Innovarte</w:t>
      </w:r>
      <w:proofErr w:type="spellEnd"/>
      <w:r>
        <w:t xml:space="preserve"> observed that</w:t>
      </w:r>
      <w:r w:rsidR="00DE6C6C" w:rsidRPr="009553CC">
        <w:t xml:space="preserve"> Article 30.3 of the Convention on the Rights of Persons with Disabilities of 2006</w:t>
      </w:r>
      <w:r>
        <w:t xml:space="preserve"> </w:t>
      </w:r>
      <w:r w:rsidR="00DE6C6C" w:rsidRPr="009553CC">
        <w:t>provide</w:t>
      </w:r>
      <w:r>
        <w:t>d</w:t>
      </w:r>
      <w:r w:rsidR="00DE6C6C" w:rsidRPr="009553CC">
        <w:t xml:space="preserve"> an obligation upon </w:t>
      </w:r>
      <w:r>
        <w:t>its</w:t>
      </w:r>
      <w:r w:rsidRPr="009553CC">
        <w:t xml:space="preserve"> </w:t>
      </w:r>
      <w:r w:rsidR="00DE6C6C" w:rsidRPr="009553CC">
        <w:t>Parties</w:t>
      </w:r>
      <w:r>
        <w:t>,</w:t>
      </w:r>
      <w:r w:rsidR="00DE6C6C" w:rsidRPr="009553CC">
        <w:t xml:space="preserve"> to take all appropriate measures</w:t>
      </w:r>
      <w:r>
        <w:t>,</w:t>
      </w:r>
      <w:r w:rsidR="00DE6C6C" w:rsidRPr="009553CC">
        <w:t xml:space="preserve"> to ensure that </w:t>
      </w:r>
      <w:r>
        <w:t>intellectual</w:t>
      </w:r>
      <w:r w:rsidRPr="009553CC">
        <w:t xml:space="preserve"> </w:t>
      </w:r>
      <w:r w:rsidR="00DE6C6C" w:rsidRPr="009553CC">
        <w:t xml:space="preserve">property rights </w:t>
      </w:r>
      <w:r>
        <w:t>were</w:t>
      </w:r>
      <w:r w:rsidRPr="009553CC">
        <w:t xml:space="preserve"> </w:t>
      </w:r>
      <w:r w:rsidR="00DE6C6C" w:rsidRPr="009553CC">
        <w:t>not a discriminatory and excessive barrier</w:t>
      </w:r>
      <w:r w:rsidR="00830377">
        <w:t>,</w:t>
      </w:r>
      <w:r w:rsidR="00DE6C6C" w:rsidRPr="009553CC">
        <w:t xml:space="preserve"> in the way of people with disabilities getting access to cultural artifacts and information.  </w:t>
      </w:r>
      <w:r w:rsidR="00EF466F">
        <w:t>In spite of</w:t>
      </w:r>
      <w:r w:rsidR="00EF466F" w:rsidRPr="009553CC">
        <w:t xml:space="preserve"> </w:t>
      </w:r>
      <w:r w:rsidR="00DE6C6C" w:rsidRPr="009553CC">
        <w:t>the Marrakech Treaty</w:t>
      </w:r>
      <w:r w:rsidR="00EF466F">
        <w:t>,</w:t>
      </w:r>
      <w:r w:rsidR="00DE6C6C" w:rsidRPr="009553CC">
        <w:t xml:space="preserve"> there </w:t>
      </w:r>
      <w:r>
        <w:t>were</w:t>
      </w:r>
      <w:r w:rsidRPr="009553CC">
        <w:t xml:space="preserve"> </w:t>
      </w:r>
      <w:r w:rsidR="00DE6C6C" w:rsidRPr="009553CC">
        <w:t>millions of people with disabilities worldwide who need</w:t>
      </w:r>
      <w:r>
        <w:t>ed</w:t>
      </w:r>
      <w:r w:rsidR="00DE6C6C" w:rsidRPr="009553CC">
        <w:t xml:space="preserve"> particular technologies to help them to get access to </w:t>
      </w:r>
      <w:r>
        <w:t>that</w:t>
      </w:r>
      <w:r w:rsidRPr="009553CC">
        <w:t xml:space="preserve"> </w:t>
      </w:r>
      <w:r w:rsidR="00DE6C6C" w:rsidRPr="009553CC">
        <w:t xml:space="preserve">information.  There </w:t>
      </w:r>
      <w:r>
        <w:t>was</w:t>
      </w:r>
      <w:r w:rsidRPr="009553CC">
        <w:t xml:space="preserve"> </w:t>
      </w:r>
      <w:r w:rsidR="00DE6C6C" w:rsidRPr="009553CC">
        <w:t xml:space="preserve">an unacceptable legal situation.  According to the </w:t>
      </w:r>
      <w:r>
        <w:t>W</w:t>
      </w:r>
      <w:r w:rsidR="00DE6C6C" w:rsidRPr="009553CC">
        <w:t xml:space="preserve">orldwide </w:t>
      </w:r>
      <w:r w:rsidR="00EF466F">
        <w:t>U</w:t>
      </w:r>
      <w:r w:rsidR="00DE6C6C" w:rsidRPr="009553CC">
        <w:t xml:space="preserve">nion of </w:t>
      </w:r>
      <w:r w:rsidR="00EF466F">
        <w:t>D</w:t>
      </w:r>
      <w:r w:rsidR="00DE6C6C" w:rsidRPr="009553CC">
        <w:t xml:space="preserve">eaf </w:t>
      </w:r>
      <w:r>
        <w:t>P</w:t>
      </w:r>
      <w:r w:rsidR="00DE6C6C" w:rsidRPr="009553CC">
        <w:t>eople</w:t>
      </w:r>
      <w:r>
        <w:t>,</w:t>
      </w:r>
      <w:r w:rsidR="00DE6C6C" w:rsidRPr="009553CC">
        <w:t xml:space="preserve"> </w:t>
      </w:r>
      <w:r w:rsidR="00EF466F">
        <w:t>due to that situation,</w:t>
      </w:r>
      <w:r w:rsidR="00EF466F" w:rsidRPr="009553CC" w:rsidDel="00FE0983">
        <w:t xml:space="preserve"> </w:t>
      </w:r>
      <w:r w:rsidR="00DE6C6C" w:rsidRPr="009553CC">
        <w:t>70</w:t>
      </w:r>
      <w:r w:rsidR="00DD2928">
        <w:t xml:space="preserve"> per cent</w:t>
      </w:r>
      <w:r w:rsidR="00DE6C6C" w:rsidRPr="009553CC">
        <w:t xml:space="preserve"> of </w:t>
      </w:r>
      <w:r>
        <w:t>its</w:t>
      </w:r>
      <w:r w:rsidRPr="009553CC">
        <w:t xml:space="preserve"> </w:t>
      </w:r>
      <w:r w:rsidR="00DE6C6C" w:rsidRPr="009553CC">
        <w:t>members</w:t>
      </w:r>
      <w:r w:rsidR="00EF466F">
        <w:t xml:space="preserve"> that </w:t>
      </w:r>
      <w:r w:rsidR="00DE6C6C" w:rsidRPr="009553CC">
        <w:t>live</w:t>
      </w:r>
      <w:r w:rsidR="00EF466F">
        <w:t>d</w:t>
      </w:r>
      <w:r w:rsidR="00DE6C6C" w:rsidRPr="009553CC">
        <w:t xml:space="preserve"> in </w:t>
      </w:r>
      <w:r>
        <w:t>d</w:t>
      </w:r>
      <w:r w:rsidR="00DE6C6C" w:rsidRPr="009553CC">
        <w:t xml:space="preserve">eveloping </w:t>
      </w:r>
      <w:r>
        <w:t>c</w:t>
      </w:r>
      <w:r w:rsidR="00DE6C6C" w:rsidRPr="009553CC">
        <w:t>ountries</w:t>
      </w:r>
      <w:r w:rsidR="00EF466F">
        <w:t xml:space="preserve"> </w:t>
      </w:r>
      <w:r w:rsidR="00DE6C6C" w:rsidRPr="009553CC">
        <w:t>d</w:t>
      </w:r>
      <w:r>
        <w:t>id</w:t>
      </w:r>
      <w:r w:rsidR="00DE6C6C" w:rsidRPr="009553CC">
        <w:t xml:space="preserve"> not have access to education.  </w:t>
      </w:r>
      <w:r>
        <w:t>The</w:t>
      </w:r>
      <w:r w:rsidRPr="009553CC">
        <w:t xml:space="preserve"> </w:t>
      </w:r>
      <w:r w:rsidR="00DE6C6C" w:rsidRPr="009553CC">
        <w:t>discrimination in the denial of access to culture for such people ha</w:t>
      </w:r>
      <w:r>
        <w:t xml:space="preserve">d </w:t>
      </w:r>
      <w:r w:rsidR="00DE6C6C" w:rsidRPr="009553CC">
        <w:t>to be brought to a</w:t>
      </w:r>
      <w:r>
        <w:t xml:space="preserve">n </w:t>
      </w:r>
      <w:r w:rsidR="00DE6C6C" w:rsidRPr="009553CC">
        <w:t>end.  Therefore</w:t>
      </w:r>
      <w:r>
        <w:t>, the Representative</w:t>
      </w:r>
      <w:r w:rsidR="00DE6C6C" w:rsidRPr="009553CC">
        <w:t xml:space="preserve"> respectfully but urgently demand</w:t>
      </w:r>
      <w:r w:rsidR="00830377">
        <w:t>ed</w:t>
      </w:r>
      <w:r w:rsidR="00DE6C6C" w:rsidRPr="009553CC">
        <w:t xml:space="preserve"> </w:t>
      </w:r>
      <w:r w:rsidR="00830377">
        <w:t>that</w:t>
      </w:r>
      <w:r w:rsidR="00830377" w:rsidRPr="009553CC">
        <w:t xml:space="preserve"> </w:t>
      </w:r>
      <w:r w:rsidR="00DE6C6C" w:rsidRPr="009553CC">
        <w:t xml:space="preserve">WIPO Member States </w:t>
      </w:r>
      <w:r w:rsidR="00830377">
        <w:t xml:space="preserve">established </w:t>
      </w:r>
      <w:r w:rsidR="00DE6C6C" w:rsidRPr="009553CC">
        <w:t>annex to the Marrake</w:t>
      </w:r>
      <w:r w:rsidR="00830377">
        <w:t>s</w:t>
      </w:r>
      <w:r w:rsidR="00DE6C6C" w:rsidRPr="009553CC">
        <w:t>h Treaty</w:t>
      </w:r>
      <w:r w:rsidR="00830377">
        <w:t>, to</w:t>
      </w:r>
      <w:r w:rsidR="00DE6C6C" w:rsidRPr="009553CC">
        <w:t xml:space="preserve"> apply the provisions </w:t>
      </w:r>
      <w:r w:rsidR="00830377">
        <w:t>they</w:t>
      </w:r>
      <w:r w:rsidR="00830377" w:rsidRPr="009553CC">
        <w:t xml:space="preserve"> </w:t>
      </w:r>
      <w:r w:rsidR="00DE6C6C" w:rsidRPr="009553CC">
        <w:t>need</w:t>
      </w:r>
      <w:r w:rsidR="00830377">
        <w:t>ed</w:t>
      </w:r>
      <w:r w:rsidR="00DE6C6C" w:rsidRPr="009553CC">
        <w:t xml:space="preserve"> in order to deal with the situation.</w:t>
      </w:r>
    </w:p>
    <w:p w14:paraId="7B748203" w14:textId="77777777" w:rsidR="00DE6C6C" w:rsidRDefault="00DE6C6C" w:rsidP="00F21BA0"/>
    <w:p w14:paraId="3FACA40A" w14:textId="46624730" w:rsidR="00E12A14" w:rsidRPr="00E12A14" w:rsidRDefault="00830377" w:rsidP="00F21BA0">
      <w:pPr>
        <w:pStyle w:val="ListParagraph"/>
        <w:widowControl w:val="0"/>
        <w:numPr>
          <w:ilvl w:val="0"/>
          <w:numId w:val="10"/>
        </w:numPr>
        <w:ind w:left="0" w:firstLine="0"/>
        <w:rPr>
          <w:szCs w:val="22"/>
        </w:rPr>
      </w:pPr>
      <w:r>
        <w:t xml:space="preserve">The Representative of Education International </w:t>
      </w:r>
      <w:r w:rsidR="00B242B7">
        <w:t xml:space="preserve">(EI) </w:t>
      </w:r>
      <w:r>
        <w:t>stated that it was a</w:t>
      </w:r>
      <w:r w:rsidRPr="009553CC">
        <w:t xml:space="preserve"> </w:t>
      </w:r>
      <w:r w:rsidR="00DE6C6C" w:rsidRPr="009553CC">
        <w:t>global association of education unions</w:t>
      </w:r>
      <w:r>
        <w:t xml:space="preserve">.  It </w:t>
      </w:r>
      <w:r w:rsidR="00DE6C6C" w:rsidRPr="009553CC">
        <w:t>ha</w:t>
      </w:r>
      <w:r>
        <w:t>d</w:t>
      </w:r>
      <w:r w:rsidR="00DE6C6C" w:rsidRPr="009553CC">
        <w:t xml:space="preserve"> more than 32 million trade union members and 400 organizations in 170 countries and territories.  </w:t>
      </w:r>
      <w:r>
        <w:t>They</w:t>
      </w:r>
      <w:r w:rsidRPr="009553CC">
        <w:t xml:space="preserve"> </w:t>
      </w:r>
      <w:r>
        <w:t>had</w:t>
      </w:r>
      <w:r w:rsidRPr="009553CC">
        <w:t xml:space="preserve"> </w:t>
      </w:r>
      <w:r w:rsidR="00DE6C6C" w:rsidRPr="009553CC">
        <w:t xml:space="preserve">common concerns. </w:t>
      </w:r>
      <w:r>
        <w:t xml:space="preserve"> O</w:t>
      </w:r>
      <w:r w:rsidR="00DE6C6C" w:rsidRPr="009553CC">
        <w:t xml:space="preserve">ne of them </w:t>
      </w:r>
      <w:r>
        <w:t>was</w:t>
      </w:r>
      <w:r w:rsidRPr="009553CC">
        <w:t xml:space="preserve"> </w:t>
      </w:r>
      <w:r w:rsidR="00DE6C6C" w:rsidRPr="009553CC">
        <w:t xml:space="preserve">that </w:t>
      </w:r>
      <w:r w:rsidR="00B242B7">
        <w:t xml:space="preserve">far too many </w:t>
      </w:r>
      <w:r w:rsidR="00DE6C6C" w:rsidRPr="009553CC">
        <w:t xml:space="preserve">teachers, researchers and students </w:t>
      </w:r>
      <w:r>
        <w:t>did</w:t>
      </w:r>
      <w:r w:rsidRPr="009553CC">
        <w:t xml:space="preserve"> </w:t>
      </w:r>
      <w:r w:rsidR="00DE6C6C" w:rsidRPr="009553CC">
        <w:t>not have affordable access to the materials they need</w:t>
      </w:r>
      <w:r>
        <w:t>ed</w:t>
      </w:r>
      <w:r w:rsidR="00DE6C6C" w:rsidRPr="009553CC">
        <w:t xml:space="preserve"> to provide quality education.  The</w:t>
      </w:r>
      <w:r w:rsidR="000C495F">
        <w:t xml:space="preserve">y </w:t>
      </w:r>
      <w:r w:rsidR="00DE6C6C" w:rsidRPr="009553CC">
        <w:t>need</w:t>
      </w:r>
      <w:r w:rsidR="000C495F">
        <w:t>ed</w:t>
      </w:r>
      <w:r w:rsidR="00DE6C6C" w:rsidRPr="009553CC">
        <w:t xml:space="preserve"> to address </w:t>
      </w:r>
      <w:r>
        <w:t>the</w:t>
      </w:r>
      <w:r w:rsidRPr="009553CC">
        <w:t xml:space="preserve"> </w:t>
      </w:r>
      <w:r w:rsidR="00DE6C6C" w:rsidRPr="009553CC">
        <w:t>challenges</w:t>
      </w:r>
      <w:r w:rsidR="000C495F">
        <w:t xml:space="preserve"> that</w:t>
      </w:r>
      <w:r w:rsidR="00DE6C6C" w:rsidRPr="009553CC">
        <w:t xml:space="preserve"> </w:t>
      </w:r>
      <w:r w:rsidR="00A035F0">
        <w:t xml:space="preserve">had </w:t>
      </w:r>
      <w:r>
        <w:t>been</w:t>
      </w:r>
      <w:r w:rsidRPr="009553CC">
        <w:t xml:space="preserve"> </w:t>
      </w:r>
      <w:r w:rsidR="00DE6C6C" w:rsidRPr="009553CC">
        <w:t>noted in UNESCO's 2030 framework for action</w:t>
      </w:r>
      <w:r>
        <w:t>,</w:t>
      </w:r>
      <w:r w:rsidR="00DE6C6C" w:rsidRPr="009553CC">
        <w:t xml:space="preserve"> which provide</w:t>
      </w:r>
      <w:r>
        <w:t xml:space="preserve">d </w:t>
      </w:r>
      <w:r w:rsidR="00DE6C6C" w:rsidRPr="009553CC">
        <w:t xml:space="preserve">guidance to </w:t>
      </w:r>
      <w:r>
        <w:t>g</w:t>
      </w:r>
      <w:r w:rsidR="00DE6C6C" w:rsidRPr="009553CC">
        <w:t xml:space="preserve">overnments on how to achieve </w:t>
      </w:r>
      <w:r w:rsidR="00A035F0">
        <w:t xml:space="preserve">SDG </w:t>
      </w:r>
      <w:r>
        <w:t>G</w:t>
      </w:r>
      <w:r w:rsidR="00DE6C6C" w:rsidRPr="009553CC">
        <w:t>oal 4</w:t>
      </w:r>
      <w:r>
        <w:t>,</w:t>
      </w:r>
      <w:r w:rsidR="00DE6C6C" w:rsidRPr="009553CC">
        <w:t xml:space="preserve"> on inclusive and quality education for all.  It repeatedly</w:t>
      </w:r>
      <w:r>
        <w:t xml:space="preserve"> stated</w:t>
      </w:r>
      <w:r w:rsidR="00DE6C6C" w:rsidRPr="009553CC">
        <w:t xml:space="preserve"> that qualified and trained teachers need</w:t>
      </w:r>
      <w:r>
        <w:t>ed</w:t>
      </w:r>
      <w:r w:rsidR="00DE6C6C" w:rsidRPr="009553CC">
        <w:t xml:space="preserve"> to have access to appropriate books, other learning materials and open educational resources.  </w:t>
      </w:r>
      <w:r w:rsidR="000C495F">
        <w:t>EI</w:t>
      </w:r>
      <w:r w:rsidR="00DE6C6C" w:rsidRPr="009553CC">
        <w:t xml:space="preserve"> advocate</w:t>
      </w:r>
      <w:r>
        <w:t>d</w:t>
      </w:r>
      <w:r w:rsidR="00DE6C6C" w:rsidRPr="009553CC">
        <w:t xml:space="preserve"> that </w:t>
      </w:r>
      <w:r w:rsidR="00AC4C1C">
        <w:t>United Nations</w:t>
      </w:r>
      <w:r w:rsidR="00DE6C6C" w:rsidRPr="009553CC">
        <w:t xml:space="preserve"> agencies </w:t>
      </w:r>
      <w:r>
        <w:t>worked</w:t>
      </w:r>
      <w:r w:rsidRPr="009553CC">
        <w:t xml:space="preserve"> </w:t>
      </w:r>
      <w:r w:rsidR="00DE6C6C" w:rsidRPr="009553CC">
        <w:t xml:space="preserve">collaboratively to achieve the </w:t>
      </w:r>
      <w:r>
        <w:t>SDGs</w:t>
      </w:r>
      <w:r w:rsidR="00DE6C6C" w:rsidRPr="009553CC">
        <w:t xml:space="preserve">.  </w:t>
      </w:r>
      <w:r>
        <w:t>A</w:t>
      </w:r>
      <w:r w:rsidRPr="009553CC">
        <w:t xml:space="preserve">s a specialized </w:t>
      </w:r>
      <w:r w:rsidR="00AC4C1C">
        <w:t>United Nations</w:t>
      </w:r>
      <w:r w:rsidRPr="009553CC">
        <w:t xml:space="preserve"> agency</w:t>
      </w:r>
      <w:r>
        <w:t>,</w:t>
      </w:r>
      <w:r w:rsidRPr="009553CC">
        <w:t xml:space="preserve"> </w:t>
      </w:r>
      <w:r w:rsidR="00DE6C6C" w:rsidRPr="009553CC">
        <w:t>WIPO ha</w:t>
      </w:r>
      <w:r>
        <w:t>d</w:t>
      </w:r>
      <w:r w:rsidR="00DE6C6C" w:rsidRPr="009553CC">
        <w:t xml:space="preserve"> an important role </w:t>
      </w:r>
      <w:r>
        <w:t xml:space="preserve">to play in </w:t>
      </w:r>
      <w:r w:rsidR="00DE6C6C" w:rsidRPr="009553CC">
        <w:t>achiev</w:t>
      </w:r>
      <w:r>
        <w:t>ing</w:t>
      </w:r>
      <w:r w:rsidR="00DE6C6C" w:rsidRPr="009553CC">
        <w:t xml:space="preserve"> SDG</w:t>
      </w:r>
      <w:r>
        <w:t xml:space="preserve"> Goal </w:t>
      </w:r>
      <w:r w:rsidR="00DE6C6C" w:rsidRPr="009553CC">
        <w:t xml:space="preserve">4 in particular.  It </w:t>
      </w:r>
      <w:r>
        <w:t>could</w:t>
      </w:r>
      <w:r w:rsidRPr="009553CC">
        <w:t xml:space="preserve"> </w:t>
      </w:r>
      <w:r w:rsidR="00DE6C6C" w:rsidRPr="009553CC">
        <w:t xml:space="preserve">do so through the work of </w:t>
      </w:r>
      <w:r>
        <w:t>the</w:t>
      </w:r>
      <w:r w:rsidRPr="009553CC">
        <w:t xml:space="preserve"> </w:t>
      </w:r>
      <w:r w:rsidR="00DE6C6C" w:rsidRPr="009553CC">
        <w:t>Committee on limitations and exceptions</w:t>
      </w:r>
      <w:r>
        <w:t xml:space="preserve">, </w:t>
      </w:r>
      <w:r w:rsidR="00DE6C6C" w:rsidRPr="009553CC">
        <w:t>to establish a normative agenda for education</w:t>
      </w:r>
      <w:r>
        <w:t>,</w:t>
      </w:r>
      <w:r w:rsidR="00DE6C6C" w:rsidRPr="009553CC">
        <w:t xml:space="preserve"> </w:t>
      </w:r>
      <w:r>
        <w:t>which</w:t>
      </w:r>
      <w:r w:rsidRPr="009553CC">
        <w:t xml:space="preserve"> </w:t>
      </w:r>
      <w:r w:rsidR="00DE6C6C" w:rsidRPr="009553CC">
        <w:t>balance</w:t>
      </w:r>
      <w:r>
        <w:t>d</w:t>
      </w:r>
      <w:r w:rsidR="00DE6C6C" w:rsidRPr="009553CC">
        <w:t xml:space="preserve"> the rights of </w:t>
      </w:r>
      <w:r w:rsidRPr="009553CC">
        <w:t xml:space="preserve">creators </w:t>
      </w:r>
      <w:r w:rsidR="00DE6C6C" w:rsidRPr="009553CC">
        <w:t xml:space="preserve">and </w:t>
      </w:r>
      <w:r w:rsidRPr="009553CC">
        <w:t xml:space="preserve">users </w:t>
      </w:r>
      <w:r w:rsidR="00DE6C6C" w:rsidRPr="009553CC">
        <w:t>using materials for noncommercial</w:t>
      </w:r>
      <w:r w:rsidR="00B242B7">
        <w:t>,</w:t>
      </w:r>
      <w:r w:rsidR="00DE6C6C" w:rsidRPr="009553CC">
        <w:t xml:space="preserve"> educational and research purposes.  </w:t>
      </w:r>
      <w:r>
        <w:t>That</w:t>
      </w:r>
      <w:r w:rsidRPr="009553CC">
        <w:t xml:space="preserve"> </w:t>
      </w:r>
      <w:r w:rsidR="00DE6C6C" w:rsidRPr="009553CC">
        <w:t xml:space="preserve">should also include the consideration of an appropriate international legal instrument on exceptions and limitations for educational purposes. </w:t>
      </w:r>
      <w:r w:rsidR="00A035F0">
        <w:t xml:space="preserve"> P</w:t>
      </w:r>
      <w:r w:rsidR="00DE6C6C" w:rsidRPr="009553CC">
        <w:t xml:space="preserve">articular attention should be given to making copyright regimes fit for the </w:t>
      </w:r>
      <w:r w:rsidR="00A035F0">
        <w:t>d</w:t>
      </w:r>
      <w:r w:rsidR="00DE6C6C" w:rsidRPr="009553CC">
        <w:t xml:space="preserve">igital </w:t>
      </w:r>
      <w:r w:rsidR="00A035F0">
        <w:t>a</w:t>
      </w:r>
      <w:r w:rsidR="00DE6C6C" w:rsidRPr="009553CC">
        <w:t xml:space="preserve">ge.  </w:t>
      </w:r>
      <w:r w:rsidR="00B242B7">
        <w:t xml:space="preserve">Education unions in </w:t>
      </w:r>
      <w:r w:rsidR="00B242B7">
        <w:lastRenderedPageBreak/>
        <w:t>particular</w:t>
      </w:r>
      <w:r w:rsidR="00A035F0">
        <w:t xml:space="preserve"> were c</w:t>
      </w:r>
      <w:r w:rsidR="00DE6C6C" w:rsidRPr="009553CC">
        <w:t xml:space="preserve">oncerned about increasing use of digital </w:t>
      </w:r>
      <w:r w:rsidR="00B242B7">
        <w:t>locks</w:t>
      </w:r>
      <w:r w:rsidR="00B242B7" w:rsidRPr="009553CC">
        <w:t xml:space="preserve"> </w:t>
      </w:r>
      <w:r w:rsidR="00DE6C6C" w:rsidRPr="009553CC">
        <w:t>that restrict</w:t>
      </w:r>
      <w:r w:rsidR="00A035F0">
        <w:t xml:space="preserve">ed </w:t>
      </w:r>
      <w:r w:rsidR="00DE6C6C" w:rsidRPr="009553CC">
        <w:t>the use of exceptions.  In many countries</w:t>
      </w:r>
      <w:r w:rsidR="00A035F0">
        <w:t>,</w:t>
      </w:r>
      <w:r w:rsidR="00DE6C6C" w:rsidRPr="009553CC">
        <w:t xml:space="preserve"> there </w:t>
      </w:r>
      <w:r w:rsidR="00A035F0">
        <w:t>was</w:t>
      </w:r>
      <w:r w:rsidR="00A035F0" w:rsidRPr="009553CC">
        <w:t xml:space="preserve"> </w:t>
      </w:r>
      <w:r w:rsidR="00DE6C6C" w:rsidRPr="009553CC">
        <w:t xml:space="preserve">insufficient legal clarity in terms of </w:t>
      </w:r>
      <w:r w:rsidR="00B242B7">
        <w:t xml:space="preserve">what </w:t>
      </w:r>
      <w:r w:rsidR="00DE6C6C" w:rsidRPr="009553CC">
        <w:t>students</w:t>
      </w:r>
      <w:r w:rsidR="00B242B7">
        <w:t>, teachers and researchers</w:t>
      </w:r>
      <w:r w:rsidR="00DE6C6C" w:rsidRPr="009553CC">
        <w:t xml:space="preserve"> </w:t>
      </w:r>
      <w:r w:rsidR="00B242B7">
        <w:t>needed to consider</w:t>
      </w:r>
      <w:r w:rsidR="00A035F0">
        <w:t xml:space="preserve"> </w:t>
      </w:r>
      <w:r w:rsidR="00DE6C6C" w:rsidRPr="009553CC">
        <w:t xml:space="preserve">when sharing </w:t>
      </w:r>
      <w:r w:rsidR="002C6E1B">
        <w:t>or creating digital</w:t>
      </w:r>
      <w:r w:rsidR="00B242B7">
        <w:t xml:space="preserve"> materials</w:t>
      </w:r>
      <w:r w:rsidR="002E120C">
        <w:t>,</w:t>
      </w:r>
      <w:r w:rsidR="00B242B7">
        <w:t xml:space="preserve"> and working collaboratively </w:t>
      </w:r>
      <w:r w:rsidR="00DE6C6C" w:rsidRPr="009553CC">
        <w:t>in cross</w:t>
      </w:r>
      <w:r w:rsidR="00DE6C6C" w:rsidRPr="009553CC">
        <w:noBreakHyphen/>
        <w:t xml:space="preserve">border settings.  A common feature of education today.  It </w:t>
      </w:r>
      <w:r w:rsidR="00A035F0">
        <w:t>would</w:t>
      </w:r>
      <w:r w:rsidR="00A035F0" w:rsidRPr="009553CC">
        <w:t xml:space="preserve"> </w:t>
      </w:r>
      <w:r w:rsidR="00DE6C6C" w:rsidRPr="009553CC">
        <w:t>be essential to involve educational stakeholders such as teacher</w:t>
      </w:r>
      <w:r w:rsidR="00B242B7">
        <w:t>s,</w:t>
      </w:r>
      <w:r w:rsidR="00DE6C6C" w:rsidRPr="009553CC">
        <w:t xml:space="preserve"> student</w:t>
      </w:r>
      <w:r w:rsidR="00B242B7">
        <w:t xml:space="preserve">, </w:t>
      </w:r>
      <w:r w:rsidR="00DE6C6C" w:rsidRPr="009553CC">
        <w:t>researchers</w:t>
      </w:r>
      <w:r w:rsidR="00B242B7">
        <w:t>, education unions and other civil society actors</w:t>
      </w:r>
      <w:r w:rsidR="00DE6C6C" w:rsidRPr="009553CC">
        <w:t xml:space="preserve">.  An inclusive and transparent process </w:t>
      </w:r>
      <w:r w:rsidR="00A035F0">
        <w:t>would</w:t>
      </w:r>
      <w:r w:rsidR="002C6E1B">
        <w:t xml:space="preserve"> not only</w:t>
      </w:r>
      <w:r w:rsidR="00A035F0" w:rsidRPr="009553CC">
        <w:t xml:space="preserve"> </w:t>
      </w:r>
      <w:r w:rsidR="00DE6C6C" w:rsidRPr="009553CC">
        <w:t>contribute to developing an international framework that ma</w:t>
      </w:r>
      <w:r w:rsidR="00B242B7">
        <w:t>de</w:t>
      </w:r>
      <w:r w:rsidR="00DE6C6C" w:rsidRPr="009553CC">
        <w:t xml:space="preserve"> sense for</w:t>
      </w:r>
      <w:r w:rsidR="00B242B7">
        <w:t xml:space="preserve"> education, but would also create ownership and increase the chances for success in national implementation.</w:t>
      </w:r>
      <w:r w:rsidR="00DE6C6C" w:rsidRPr="009553CC">
        <w:t xml:space="preserve"> </w:t>
      </w:r>
      <w:r w:rsidR="002C6E1B">
        <w:t>EI</w:t>
      </w:r>
      <w:r w:rsidR="00B242B7">
        <w:t xml:space="preserve"> was</w:t>
      </w:r>
      <w:r w:rsidR="00DE6C6C" w:rsidRPr="009553CC">
        <w:t xml:space="preserve"> </w:t>
      </w:r>
      <w:r w:rsidR="00B242B7">
        <w:t>t</w:t>
      </w:r>
      <w:r w:rsidR="00DE6C6C" w:rsidRPr="009553CC">
        <w:t xml:space="preserve">here to share </w:t>
      </w:r>
      <w:r w:rsidR="00B242B7">
        <w:t>their</w:t>
      </w:r>
      <w:r w:rsidR="00B242B7" w:rsidRPr="009553CC">
        <w:t xml:space="preserve"> </w:t>
      </w:r>
      <w:r w:rsidR="00DE6C6C" w:rsidRPr="009553CC">
        <w:t xml:space="preserve">experiences and to offer </w:t>
      </w:r>
      <w:r w:rsidR="00B242B7">
        <w:t>their</w:t>
      </w:r>
      <w:r w:rsidR="00B242B7" w:rsidRPr="009553CC">
        <w:t xml:space="preserve"> </w:t>
      </w:r>
      <w:r w:rsidR="00DE6C6C" w:rsidRPr="009553CC">
        <w:t xml:space="preserve">support in an important endeavor. </w:t>
      </w:r>
    </w:p>
    <w:p w14:paraId="3492B9F8" w14:textId="77777777" w:rsidR="00E12A14" w:rsidRPr="00E12A14" w:rsidRDefault="00E12A14" w:rsidP="00E12A14">
      <w:pPr>
        <w:pStyle w:val="ListParagraph"/>
        <w:keepNext/>
        <w:keepLines/>
        <w:ind w:left="0"/>
        <w:rPr>
          <w:szCs w:val="22"/>
        </w:rPr>
      </w:pPr>
    </w:p>
    <w:p w14:paraId="7BF537F5" w14:textId="4351CE56" w:rsidR="00E12A14" w:rsidRPr="00E12A14" w:rsidRDefault="002C6E1B" w:rsidP="00E12A14">
      <w:pPr>
        <w:pStyle w:val="ListParagraph"/>
        <w:keepNext/>
        <w:keepLines/>
        <w:numPr>
          <w:ilvl w:val="0"/>
          <w:numId w:val="10"/>
        </w:numPr>
        <w:ind w:left="0" w:firstLine="0"/>
        <w:rPr>
          <w:szCs w:val="22"/>
        </w:rPr>
      </w:pPr>
      <w:r>
        <w:t>The Representative of</w:t>
      </w:r>
      <w:r w:rsidRPr="009553CC">
        <w:t xml:space="preserve"> </w:t>
      </w:r>
      <w:r w:rsidR="00DE6C6C" w:rsidRPr="009553CC">
        <w:t>I</w:t>
      </w:r>
      <w:r w:rsidR="00343729">
        <w:t>F</w:t>
      </w:r>
      <w:r>
        <w:t xml:space="preserve">J stated that a previous </w:t>
      </w:r>
      <w:r w:rsidR="00DE6C6C" w:rsidRPr="009553CC">
        <w:t xml:space="preserve">speaker </w:t>
      </w:r>
      <w:r>
        <w:t>had</w:t>
      </w:r>
      <w:r w:rsidRPr="009553CC">
        <w:t xml:space="preserve"> </w:t>
      </w:r>
      <w:r w:rsidR="00DE6C6C" w:rsidRPr="009553CC">
        <w:t>made reference to</w:t>
      </w:r>
      <w:r>
        <w:t xml:space="preserve"> the</w:t>
      </w:r>
      <w:r w:rsidR="00DE6C6C" w:rsidRPr="009553CC">
        <w:t xml:space="preserve"> legitimacy of copyright.  Delegates need</w:t>
      </w:r>
      <w:r>
        <w:t xml:space="preserve">ed </w:t>
      </w:r>
      <w:r w:rsidR="00DE6C6C" w:rsidRPr="009553CC">
        <w:t xml:space="preserve">to remember that in the </w:t>
      </w:r>
      <w:r>
        <w:t>d</w:t>
      </w:r>
      <w:r w:rsidR="00DE6C6C" w:rsidRPr="009553CC">
        <w:t xml:space="preserve">igital </w:t>
      </w:r>
      <w:r>
        <w:t>a</w:t>
      </w:r>
      <w:r w:rsidR="00DE6C6C" w:rsidRPr="009553CC">
        <w:t>ge</w:t>
      </w:r>
      <w:r>
        <w:t>,</w:t>
      </w:r>
      <w:r w:rsidR="00DE6C6C" w:rsidRPr="009553CC">
        <w:t xml:space="preserve"> hundreds of millions of people </w:t>
      </w:r>
      <w:r>
        <w:t>were</w:t>
      </w:r>
      <w:r w:rsidRPr="009553CC">
        <w:t xml:space="preserve"> </w:t>
      </w:r>
      <w:r w:rsidR="00DE6C6C" w:rsidRPr="009553CC">
        <w:t>published or broadcast</w:t>
      </w:r>
      <w:r>
        <w:t>ed as</w:t>
      </w:r>
      <w:r w:rsidR="00DE6C6C" w:rsidRPr="009553CC">
        <w:t xml:space="preserve"> authors or performers.  And many of them </w:t>
      </w:r>
      <w:r>
        <w:t xml:space="preserve">were </w:t>
      </w:r>
      <w:r w:rsidR="00DE6C6C" w:rsidRPr="009553CC">
        <w:t xml:space="preserve">school students.  </w:t>
      </w:r>
      <w:r>
        <w:t>He had personally</w:t>
      </w:r>
      <w:r w:rsidR="00DE6C6C" w:rsidRPr="009553CC">
        <w:t xml:space="preserve"> encountered those who </w:t>
      </w:r>
      <w:r>
        <w:t>wrote</w:t>
      </w:r>
      <w:r w:rsidRPr="009553CC">
        <w:t xml:space="preserve"> </w:t>
      </w:r>
      <w:r w:rsidR="00DE6C6C" w:rsidRPr="009553CC">
        <w:t xml:space="preserve">eloquently online </w:t>
      </w:r>
      <w:r w:rsidR="002E120C">
        <w:t>on</w:t>
      </w:r>
      <w:r w:rsidR="002E120C" w:rsidRPr="009553CC">
        <w:t xml:space="preserve"> </w:t>
      </w:r>
      <w:r w:rsidR="00DE6C6C" w:rsidRPr="009553CC">
        <w:t xml:space="preserve">the opposition </w:t>
      </w:r>
      <w:r w:rsidR="00F909B6">
        <w:t xml:space="preserve">against </w:t>
      </w:r>
      <w:r w:rsidR="00DE6C6C" w:rsidRPr="009553CC">
        <w:t>copyright</w:t>
      </w:r>
      <w:r>
        <w:t xml:space="preserve">, </w:t>
      </w:r>
      <w:r w:rsidR="00DE6C6C" w:rsidRPr="009553CC">
        <w:t>until the</w:t>
      </w:r>
      <w:r>
        <w:t>ir</w:t>
      </w:r>
      <w:r w:rsidR="00DE6C6C" w:rsidRPr="009553CC">
        <w:t xml:space="preserve"> work </w:t>
      </w:r>
      <w:r>
        <w:t>was</w:t>
      </w:r>
      <w:r w:rsidRPr="009553CC">
        <w:t xml:space="preserve"> </w:t>
      </w:r>
      <w:r w:rsidR="00DE6C6C" w:rsidRPr="009553CC">
        <w:t>used in a context</w:t>
      </w:r>
      <w:r w:rsidR="002E120C">
        <w:t>,</w:t>
      </w:r>
      <w:r>
        <w:t xml:space="preserve"> which</w:t>
      </w:r>
      <w:r w:rsidR="00DE6C6C" w:rsidRPr="009553CC">
        <w:t xml:space="preserve"> they </w:t>
      </w:r>
      <w:r>
        <w:t>did</w:t>
      </w:r>
      <w:r w:rsidRPr="009553CC">
        <w:t xml:space="preserve"> </w:t>
      </w:r>
      <w:r w:rsidR="00DE6C6C" w:rsidRPr="009553CC">
        <w:t>not approve</w:t>
      </w:r>
      <w:r>
        <w:t xml:space="preserve">. </w:t>
      </w:r>
      <w:r w:rsidR="002E120C">
        <w:t>Those</w:t>
      </w:r>
      <w:r>
        <w:t xml:space="preserve"> </w:t>
      </w:r>
      <w:r w:rsidR="002E120C">
        <w:t>were</w:t>
      </w:r>
      <w:r w:rsidR="00DE6C6C" w:rsidRPr="009553CC">
        <w:t xml:space="preserve"> the so</w:t>
      </w:r>
      <w:r w:rsidR="00DE6C6C" w:rsidRPr="009553CC">
        <w:noBreakHyphen/>
        <w:t xml:space="preserve">called moral rights, </w:t>
      </w:r>
      <w:r>
        <w:t xml:space="preserve">which were </w:t>
      </w:r>
      <w:r w:rsidR="00DE6C6C" w:rsidRPr="009553CC">
        <w:t>rights of every citizen.  In the context of education, Lauren Duffy</w:t>
      </w:r>
      <w:r>
        <w:t>,</w:t>
      </w:r>
      <w:r w:rsidR="00DE6C6C" w:rsidRPr="009553CC">
        <w:t xml:space="preserve"> who </w:t>
      </w:r>
      <w:r>
        <w:t>was present in the meeting,</w:t>
      </w:r>
      <w:r w:rsidR="00DE6C6C" w:rsidRPr="009553CC">
        <w:t xml:space="preserve"> ha</w:t>
      </w:r>
      <w:r>
        <w:t>d</w:t>
      </w:r>
      <w:r w:rsidR="00DE6C6C" w:rsidRPr="009553CC">
        <w:t xml:space="preserve"> suggested that encouraging school students to assert ownership of their own works would contribute immensely to </w:t>
      </w:r>
      <w:r>
        <w:t xml:space="preserve">the </w:t>
      </w:r>
      <w:r w:rsidR="00DE6C6C" w:rsidRPr="009553CC">
        <w:t>legitimacy and reasons for copyright and authors</w:t>
      </w:r>
      <w:r>
        <w:t>’</w:t>
      </w:r>
      <w:r w:rsidR="00DE6C6C" w:rsidRPr="009553CC">
        <w:t xml:space="preserve"> rights.  The work of professional authors remain</w:t>
      </w:r>
      <w:r>
        <w:t>ed</w:t>
      </w:r>
      <w:r w:rsidR="00DE6C6C" w:rsidRPr="009553CC">
        <w:t xml:space="preserve"> a major raw material for education.  The </w:t>
      </w:r>
      <w:r w:rsidR="0041348D">
        <w:t xml:space="preserve">Representative </w:t>
      </w:r>
      <w:r w:rsidR="00DE6C6C" w:rsidRPr="009553CC">
        <w:t>believe</w:t>
      </w:r>
      <w:r>
        <w:t>d</w:t>
      </w:r>
      <w:r w:rsidR="00DE6C6C" w:rsidRPr="009553CC">
        <w:t xml:space="preserve"> that teachers need</w:t>
      </w:r>
      <w:r>
        <w:t>ed</w:t>
      </w:r>
      <w:r w:rsidR="00DE6C6C" w:rsidRPr="009553CC">
        <w:t xml:space="preserve"> to be properly paid</w:t>
      </w:r>
      <w:r>
        <w:t>.  R</w:t>
      </w:r>
      <w:r w:rsidR="00DE6C6C" w:rsidRPr="009553CC">
        <w:t>elying on un</w:t>
      </w:r>
      <w:r>
        <w:t>der</w:t>
      </w:r>
      <w:r w:rsidR="00DE6C6C" w:rsidRPr="009553CC">
        <w:t xml:space="preserve">paid teachers </w:t>
      </w:r>
      <w:r>
        <w:t>could</w:t>
      </w:r>
      <w:r w:rsidRPr="009553CC">
        <w:t xml:space="preserve"> </w:t>
      </w:r>
      <w:r w:rsidR="00DE6C6C" w:rsidRPr="009553CC">
        <w:t>have serious effects on</w:t>
      </w:r>
      <w:r>
        <w:t xml:space="preserve"> the</w:t>
      </w:r>
      <w:r w:rsidR="00DE6C6C" w:rsidRPr="009553CC">
        <w:t xml:space="preserve"> quality of education</w:t>
      </w:r>
      <w:r>
        <w:t>,</w:t>
      </w:r>
      <w:r w:rsidR="00DE6C6C" w:rsidRPr="009553CC">
        <w:t xml:space="preserve"> as </w:t>
      </w:r>
      <w:r>
        <w:t>could</w:t>
      </w:r>
      <w:r w:rsidRPr="009553CC">
        <w:t xml:space="preserve"> </w:t>
      </w:r>
      <w:r w:rsidR="00DE6C6C" w:rsidRPr="009553CC">
        <w:t xml:space="preserve">be relying on works that </w:t>
      </w:r>
      <w:r>
        <w:t>were</w:t>
      </w:r>
      <w:r w:rsidRPr="009553CC">
        <w:t xml:space="preserve"> </w:t>
      </w:r>
      <w:r w:rsidR="00DE6C6C" w:rsidRPr="009553CC">
        <w:t xml:space="preserve">sponsored or written by people who </w:t>
      </w:r>
      <w:r>
        <w:t>were</w:t>
      </w:r>
      <w:r w:rsidRPr="009553CC">
        <w:t xml:space="preserve"> </w:t>
      </w:r>
      <w:r w:rsidR="00DE6C6C" w:rsidRPr="009553CC">
        <w:t xml:space="preserve">enthusiastic about a cause more than about education. </w:t>
      </w:r>
      <w:r>
        <w:t xml:space="preserve"> As had been said previously in the Committee, t</w:t>
      </w:r>
      <w:r w:rsidR="00DE6C6C" w:rsidRPr="009553CC">
        <w:t xml:space="preserve">he solution </w:t>
      </w:r>
      <w:r>
        <w:t>was</w:t>
      </w:r>
      <w:r w:rsidRPr="009553CC">
        <w:t xml:space="preserve"> </w:t>
      </w:r>
      <w:r w:rsidR="00DE6C6C" w:rsidRPr="009553CC">
        <w:t>to raise funds to do education properly, to use fair licensing schemes</w:t>
      </w:r>
      <w:r>
        <w:t>,</w:t>
      </w:r>
      <w:r w:rsidR="00DE6C6C" w:rsidRPr="009553CC">
        <w:t xml:space="preserve"> including collective licensing</w:t>
      </w:r>
      <w:r>
        <w:t xml:space="preserve">, and </w:t>
      </w:r>
      <w:r w:rsidR="00DE6C6C" w:rsidRPr="009553CC">
        <w:t>to work on capacity building</w:t>
      </w:r>
      <w:r>
        <w:t>,</w:t>
      </w:r>
      <w:r w:rsidR="00DE6C6C" w:rsidRPr="009553CC">
        <w:t xml:space="preserve"> to ensure that such licensing schemes </w:t>
      </w:r>
      <w:r>
        <w:t>were</w:t>
      </w:r>
      <w:r w:rsidRPr="009553CC">
        <w:t xml:space="preserve"> </w:t>
      </w:r>
      <w:r w:rsidR="00DE6C6C" w:rsidRPr="009553CC">
        <w:t xml:space="preserve">available worldwide north and south. </w:t>
      </w:r>
    </w:p>
    <w:p w14:paraId="4C91DD81" w14:textId="7DDDCB5D" w:rsidR="00E12A14" w:rsidRDefault="00DE6C6C" w:rsidP="00F21BA0">
      <w:pPr>
        <w:keepNext/>
        <w:keepLines/>
      </w:pPr>
      <w:r w:rsidRPr="009553CC">
        <w:t xml:space="preserve"> </w:t>
      </w:r>
    </w:p>
    <w:p w14:paraId="12EB6CEA" w14:textId="2B3836C2" w:rsidR="00E12A14" w:rsidRPr="00E12A14" w:rsidRDefault="002E120C" w:rsidP="00F21BA0">
      <w:pPr>
        <w:pStyle w:val="ListParagraph"/>
        <w:widowControl w:val="0"/>
        <w:numPr>
          <w:ilvl w:val="0"/>
          <w:numId w:val="10"/>
        </w:numPr>
        <w:ind w:left="0" w:firstLine="0"/>
        <w:rPr>
          <w:szCs w:val="22"/>
        </w:rPr>
      </w:pPr>
      <w:r>
        <w:t>The Re</w:t>
      </w:r>
      <w:r w:rsidR="00C43CBB">
        <w:t>presentative of</w:t>
      </w:r>
      <w:r w:rsidRPr="009553CC">
        <w:t xml:space="preserve"> </w:t>
      </w:r>
      <w:r w:rsidR="00DE6C6C" w:rsidRPr="009553CC">
        <w:t>KEI</w:t>
      </w:r>
      <w:r w:rsidR="00C43CBB">
        <w:t xml:space="preserve"> noted that the</w:t>
      </w:r>
      <w:r w:rsidR="00DE6C6C" w:rsidRPr="009553CC">
        <w:t xml:space="preserve"> Berne Convention ha</w:t>
      </w:r>
      <w:r w:rsidR="00C43CBB">
        <w:t>d</w:t>
      </w:r>
      <w:r w:rsidR="00DE6C6C" w:rsidRPr="009553CC">
        <w:t xml:space="preserve"> a standard for education exceptions that</w:t>
      </w:r>
      <w:r w:rsidR="00C43CBB">
        <w:t xml:space="preserve"> wa</w:t>
      </w:r>
      <w:r w:rsidR="00DE6C6C" w:rsidRPr="009553CC">
        <w:t>s different from how the three</w:t>
      </w:r>
      <w:r w:rsidR="00DE6C6C" w:rsidRPr="009553CC">
        <w:noBreakHyphen/>
        <w:t xml:space="preserve">step test </w:t>
      </w:r>
      <w:r w:rsidR="00C43CBB">
        <w:t>was</w:t>
      </w:r>
      <w:r w:rsidR="00C43CBB" w:rsidRPr="009553CC">
        <w:t xml:space="preserve"> </w:t>
      </w:r>
      <w:r w:rsidR="00DE6C6C" w:rsidRPr="009553CC">
        <w:t xml:space="preserve">framed in the Berne Convention. </w:t>
      </w:r>
      <w:r w:rsidR="00473C5C">
        <w:t>I</w:t>
      </w:r>
      <w:r w:rsidR="00DE6C6C" w:rsidRPr="009553CC">
        <w:t>n the WTO agreement and the TRIPS Agreement, when</w:t>
      </w:r>
      <w:r w:rsidR="00473C5C">
        <w:t xml:space="preserve"> there was a</w:t>
      </w:r>
      <w:r w:rsidR="00DE6C6C" w:rsidRPr="009553CC">
        <w:t xml:space="preserve"> specific exception, the specific exception </w:t>
      </w:r>
      <w:r w:rsidR="00473C5C">
        <w:t>was</w:t>
      </w:r>
      <w:r w:rsidR="00473C5C" w:rsidRPr="009553CC">
        <w:t xml:space="preserve"> </w:t>
      </w:r>
      <w:r w:rsidR="00DE6C6C" w:rsidRPr="009553CC">
        <w:t>an appropriate standard and the three</w:t>
      </w:r>
      <w:r w:rsidR="00DE6C6C" w:rsidRPr="009553CC">
        <w:noBreakHyphen/>
        <w:t xml:space="preserve">step test </w:t>
      </w:r>
      <w:r w:rsidR="00473C5C">
        <w:t>came</w:t>
      </w:r>
      <w:r w:rsidR="00473C5C" w:rsidRPr="009553CC">
        <w:t xml:space="preserve"> </w:t>
      </w:r>
      <w:r w:rsidR="00DE6C6C" w:rsidRPr="009553CC">
        <w:t xml:space="preserve">into play when there </w:t>
      </w:r>
      <w:r w:rsidR="00473C5C">
        <w:t>was</w:t>
      </w:r>
      <w:r w:rsidR="00473C5C" w:rsidRPr="009553CC">
        <w:t xml:space="preserve"> </w:t>
      </w:r>
      <w:r w:rsidR="00DE6C6C" w:rsidRPr="009553CC">
        <w:t>not a specific or a particular exception</w:t>
      </w:r>
      <w:r w:rsidR="00473C5C">
        <w:t>.  That</w:t>
      </w:r>
      <w:r w:rsidR="00DE6C6C" w:rsidRPr="009553CC">
        <w:t xml:space="preserve"> </w:t>
      </w:r>
      <w:r w:rsidR="00473C5C">
        <w:t>was</w:t>
      </w:r>
      <w:r w:rsidR="00473C5C" w:rsidRPr="009553CC">
        <w:t xml:space="preserve"> </w:t>
      </w:r>
      <w:r w:rsidR="00DE6C6C" w:rsidRPr="009553CC">
        <w:t>also the view that what was expressed in the Diplomatic Conference in 1967</w:t>
      </w:r>
      <w:r w:rsidR="00473C5C">
        <w:t>,</w:t>
      </w:r>
      <w:r w:rsidR="00DE6C6C" w:rsidRPr="009553CC">
        <w:t xml:space="preserve"> </w:t>
      </w:r>
      <w:r w:rsidR="00473C5C">
        <w:t>when</w:t>
      </w:r>
      <w:r w:rsidR="00473C5C" w:rsidRPr="009553CC">
        <w:t xml:space="preserve"> </w:t>
      </w:r>
      <w:r w:rsidR="00473C5C">
        <w:t xml:space="preserve">the three-step was introduced and the </w:t>
      </w:r>
      <w:r w:rsidR="00DE6C6C" w:rsidRPr="009553CC">
        <w:t>education exceptions were modified.  It might be a good idea to have a more technical presentation about the relationship between the three</w:t>
      </w:r>
      <w:r w:rsidR="00DE6C6C" w:rsidRPr="009553CC">
        <w:noBreakHyphen/>
        <w:t xml:space="preserve">step test and the education exception.  </w:t>
      </w:r>
      <w:r w:rsidR="00473C5C">
        <w:t xml:space="preserve"> P</w:t>
      </w:r>
      <w:r w:rsidR="00DE6C6C" w:rsidRPr="009553CC">
        <w:t xml:space="preserve">ublishers </w:t>
      </w:r>
      <w:r w:rsidR="00473C5C">
        <w:t>had</w:t>
      </w:r>
      <w:r w:rsidR="00473C5C" w:rsidRPr="009553CC">
        <w:t xml:space="preserve"> </w:t>
      </w:r>
      <w:r w:rsidR="00DE6C6C" w:rsidRPr="009553CC">
        <w:t xml:space="preserve">come up with </w:t>
      </w:r>
      <w:r w:rsidR="00473C5C">
        <w:t>the</w:t>
      </w:r>
      <w:r w:rsidR="00473C5C" w:rsidRPr="009553CC">
        <w:t xml:space="preserve"> </w:t>
      </w:r>
      <w:r w:rsidR="00DE6C6C" w:rsidRPr="009553CC">
        <w:t>three</w:t>
      </w:r>
      <w:r w:rsidR="00DE6C6C" w:rsidRPr="009553CC">
        <w:noBreakHyphen/>
        <w:t xml:space="preserve">step test as part of the </w:t>
      </w:r>
      <w:r w:rsidR="00473C5C">
        <w:t>“</w:t>
      </w:r>
      <w:r w:rsidR="00DE6C6C" w:rsidRPr="009553CC">
        <w:t>Ten Commandments</w:t>
      </w:r>
      <w:r w:rsidR="00473C5C">
        <w:t>”,</w:t>
      </w:r>
      <w:r w:rsidR="00DE6C6C" w:rsidRPr="009553CC">
        <w:t xml:space="preserve"> or something </w:t>
      </w:r>
      <w:r w:rsidR="00857AF1">
        <w:t xml:space="preserve">that was </w:t>
      </w:r>
      <w:r w:rsidR="00473C5C">
        <w:t>a</w:t>
      </w:r>
      <w:r w:rsidR="00DE6C6C" w:rsidRPr="009553CC">
        <w:t xml:space="preserve"> part of </w:t>
      </w:r>
      <w:r w:rsidR="00857AF1">
        <w:t>their</w:t>
      </w:r>
      <w:r w:rsidR="00857AF1" w:rsidRPr="009553CC">
        <w:t xml:space="preserve"> </w:t>
      </w:r>
      <w:r w:rsidR="00DE6C6C" w:rsidRPr="009553CC">
        <w:t xml:space="preserve">DNA </w:t>
      </w:r>
      <w:r w:rsidR="00473C5C">
        <w:t>that</w:t>
      </w:r>
      <w:r w:rsidR="00473C5C" w:rsidRPr="009553CC">
        <w:t xml:space="preserve"> </w:t>
      </w:r>
      <w:r w:rsidR="00473C5C">
        <w:t xml:space="preserve">could not be </w:t>
      </w:r>
      <w:r w:rsidR="00DE6C6C" w:rsidRPr="009553CC">
        <w:t>question</w:t>
      </w:r>
      <w:r w:rsidR="00473C5C">
        <w:t>ed</w:t>
      </w:r>
      <w:r w:rsidR="00DE6C6C" w:rsidRPr="009553CC">
        <w:t xml:space="preserve">. </w:t>
      </w:r>
      <w:r w:rsidR="00857AF1">
        <w:t xml:space="preserve"> </w:t>
      </w:r>
      <w:r w:rsidR="00473C5C">
        <w:t>It was a relatively new thing in the area of copyright</w:t>
      </w:r>
      <w:r w:rsidR="00857AF1">
        <w:t>,</w:t>
      </w:r>
      <w:r w:rsidR="00473C5C">
        <w:t xml:space="preserve"> and</w:t>
      </w:r>
      <w:r w:rsidR="00DE6C6C" w:rsidRPr="009553CC">
        <w:t xml:space="preserve"> </w:t>
      </w:r>
      <w:r w:rsidR="00473C5C">
        <w:t>it was</w:t>
      </w:r>
      <w:r w:rsidR="00DE6C6C" w:rsidRPr="009553CC">
        <w:t xml:space="preserve"> not the appropriate standard for education.  </w:t>
      </w:r>
      <w:r w:rsidR="00473C5C">
        <w:t xml:space="preserve">During </w:t>
      </w:r>
      <w:r w:rsidR="00DE6C6C" w:rsidRPr="009553CC">
        <w:t>the side event</w:t>
      </w:r>
      <w:r w:rsidR="00473C5C">
        <w:t xml:space="preserve"> the previous day,</w:t>
      </w:r>
      <w:r w:rsidR="00857AF1">
        <w:t xml:space="preserve"> it was mentioned that</w:t>
      </w:r>
      <w:r w:rsidR="00DE6C6C" w:rsidRPr="009553CC">
        <w:t xml:space="preserve"> Dr. </w:t>
      </w:r>
      <w:proofErr w:type="spellStart"/>
      <w:r w:rsidR="00DE6C6C" w:rsidRPr="009553CC">
        <w:t>Manerest</w:t>
      </w:r>
      <w:proofErr w:type="spellEnd"/>
      <w:r w:rsidR="00DE6C6C" w:rsidRPr="009553CC">
        <w:t xml:space="preserve"> did some work in developing distance education programs in Malaysia.  </w:t>
      </w:r>
      <w:r w:rsidR="00473C5C">
        <w:t>T</w:t>
      </w:r>
      <w:r w:rsidR="00DE6C6C" w:rsidRPr="009553CC">
        <w:t>he</w:t>
      </w:r>
      <w:r w:rsidR="00473C5C">
        <w:t xml:space="preserve">y knew that the </w:t>
      </w:r>
      <w:r w:rsidR="00DE6C6C" w:rsidRPr="009553CC">
        <w:t xml:space="preserve">role of videos </w:t>
      </w:r>
      <w:r w:rsidR="00473C5C">
        <w:t>was</w:t>
      </w:r>
      <w:r w:rsidR="00473C5C" w:rsidRPr="009553CC">
        <w:t xml:space="preserve"> </w:t>
      </w:r>
      <w:r w:rsidR="00DE6C6C" w:rsidRPr="009553CC">
        <w:t>quite important</w:t>
      </w:r>
      <w:r w:rsidR="00473C5C">
        <w:t>.  I</w:t>
      </w:r>
      <w:r w:rsidR="00DE6C6C" w:rsidRPr="009553CC">
        <w:t xml:space="preserve">t </w:t>
      </w:r>
      <w:r w:rsidR="00473C5C">
        <w:t xml:space="preserve">also </w:t>
      </w:r>
      <w:r w:rsidR="00DE6C6C" w:rsidRPr="009553CC">
        <w:t>relate</w:t>
      </w:r>
      <w:r w:rsidR="00473C5C">
        <w:t>d</w:t>
      </w:r>
      <w:r w:rsidR="00DE6C6C" w:rsidRPr="009553CC">
        <w:t xml:space="preserve"> </w:t>
      </w:r>
      <w:r w:rsidR="00473C5C">
        <w:t>to those with disabilities,</w:t>
      </w:r>
      <w:r w:rsidR="00DE6C6C" w:rsidRPr="009553CC">
        <w:t xml:space="preserve"> in the sense that the Marrake</w:t>
      </w:r>
      <w:r w:rsidR="00473C5C">
        <w:t>s</w:t>
      </w:r>
      <w:r w:rsidR="00DE6C6C" w:rsidRPr="009553CC">
        <w:t xml:space="preserve">h Treaty </w:t>
      </w:r>
      <w:r w:rsidR="00473C5C">
        <w:t>had</w:t>
      </w:r>
      <w:r w:rsidR="00473C5C" w:rsidRPr="009553CC">
        <w:t xml:space="preserve"> </w:t>
      </w:r>
      <w:r w:rsidR="00473C5C">
        <w:t>those</w:t>
      </w:r>
      <w:r w:rsidR="00473C5C" w:rsidRPr="009553CC">
        <w:t xml:space="preserve"> sorts of boundaries</w:t>
      </w:r>
      <w:r w:rsidR="00DE6C6C" w:rsidRPr="009553CC">
        <w:t xml:space="preserve"> that </w:t>
      </w:r>
      <w:r w:rsidR="00473C5C">
        <w:t>had</w:t>
      </w:r>
      <w:r w:rsidR="00473C5C" w:rsidRPr="009553CC">
        <w:t xml:space="preserve"> </w:t>
      </w:r>
      <w:r w:rsidR="00DE6C6C" w:rsidRPr="009553CC">
        <w:t xml:space="preserve">to do with </w:t>
      </w:r>
      <w:r w:rsidR="00473C5C">
        <w:t>audio</w:t>
      </w:r>
      <w:r w:rsidR="00DE6C6C" w:rsidRPr="009553CC">
        <w:t xml:space="preserve">visual content.  </w:t>
      </w:r>
      <w:r w:rsidR="00473C5C">
        <w:t>However,</w:t>
      </w:r>
      <w:r w:rsidR="00473C5C" w:rsidRPr="009553CC">
        <w:t xml:space="preserve"> </w:t>
      </w:r>
      <w:r w:rsidR="00DE6C6C" w:rsidRPr="009553CC">
        <w:t xml:space="preserve">people who </w:t>
      </w:r>
      <w:r w:rsidR="00473C5C">
        <w:t>were</w:t>
      </w:r>
      <w:r w:rsidR="00473C5C" w:rsidRPr="009553CC">
        <w:t xml:space="preserve"> </w:t>
      </w:r>
      <w:r w:rsidR="00DE6C6C" w:rsidRPr="009553CC">
        <w:t xml:space="preserve">blind </w:t>
      </w:r>
      <w:r w:rsidR="00857AF1">
        <w:t>might</w:t>
      </w:r>
      <w:r w:rsidR="00DE6C6C" w:rsidRPr="009553CC">
        <w:t xml:space="preserve"> need access to material that</w:t>
      </w:r>
      <w:r w:rsidR="00473C5C">
        <w:t xml:space="preserve"> wa</w:t>
      </w:r>
      <w:r w:rsidR="00DE6C6C" w:rsidRPr="009553CC">
        <w:t>s presented in a video format</w:t>
      </w:r>
      <w:r w:rsidR="00473C5C">
        <w:t xml:space="preserve"> for basic training and professional certification</w:t>
      </w:r>
      <w:r w:rsidR="00DE6C6C" w:rsidRPr="009553CC">
        <w:t xml:space="preserve">. </w:t>
      </w:r>
      <w:r w:rsidR="00857AF1">
        <w:t xml:space="preserve"> G</w:t>
      </w:r>
      <w:r w:rsidR="00DE6C6C" w:rsidRPr="009553CC">
        <w:t>enerally speaking distance education should be developed as cross</w:t>
      </w:r>
      <w:r w:rsidR="00DE6C6C" w:rsidRPr="009553CC">
        <w:noBreakHyphen/>
        <w:t>border platforms</w:t>
      </w:r>
      <w:r w:rsidR="00857AF1">
        <w:t>,</w:t>
      </w:r>
      <w:r w:rsidR="00DE6C6C" w:rsidRPr="009553CC">
        <w:t xml:space="preserve"> because they provide</w:t>
      </w:r>
      <w:r w:rsidR="00857AF1">
        <w:t>d</w:t>
      </w:r>
      <w:r w:rsidR="00DE6C6C" w:rsidRPr="009553CC">
        <w:t xml:space="preserve"> real opportunities to really expand learning around the world</w:t>
      </w:r>
      <w:r w:rsidR="00857AF1">
        <w:t>.  H</w:t>
      </w:r>
      <w:r w:rsidR="00DE6C6C" w:rsidRPr="009553CC">
        <w:t xml:space="preserve">aving some harmonization on exceptions relating to </w:t>
      </w:r>
      <w:proofErr w:type="gramStart"/>
      <w:r w:rsidR="00DE6C6C" w:rsidRPr="009553CC">
        <w:t>education,</w:t>
      </w:r>
      <w:proofErr w:type="gramEnd"/>
      <w:r w:rsidR="00DE6C6C" w:rsidRPr="009553CC">
        <w:t xml:space="preserve"> </w:t>
      </w:r>
      <w:r w:rsidR="00857AF1">
        <w:t>was</w:t>
      </w:r>
      <w:r w:rsidR="00DE6C6C" w:rsidRPr="009553CC">
        <w:t xml:space="preserve"> quite important in the distance education area. </w:t>
      </w:r>
      <w:r w:rsidR="00E12A14">
        <w:t xml:space="preserve"> </w:t>
      </w:r>
      <w:r w:rsidR="00DE6C6C" w:rsidRPr="009553CC">
        <w:t xml:space="preserve">Finally, the </w:t>
      </w:r>
      <w:r w:rsidR="00857AF1">
        <w:t>A</w:t>
      </w:r>
      <w:r w:rsidR="00DE6C6C" w:rsidRPr="009553CC">
        <w:t>nnex to the Berne</w:t>
      </w:r>
      <w:r w:rsidR="00857AF1">
        <w:t xml:space="preserve"> Convention of</w:t>
      </w:r>
      <w:r w:rsidR="00DE6C6C" w:rsidRPr="009553CC">
        <w:t xml:space="preserve"> 1971 was about education </w:t>
      </w:r>
      <w:r w:rsidR="00857AF1">
        <w:t>and it was</w:t>
      </w:r>
      <w:r w:rsidR="00DE6C6C" w:rsidRPr="009553CC">
        <w:t xml:space="preserve"> considered a failure.  To the extent </w:t>
      </w:r>
      <w:r w:rsidR="00857AF1">
        <w:t>that one was</w:t>
      </w:r>
      <w:r w:rsidR="00857AF1" w:rsidRPr="009553CC">
        <w:t xml:space="preserve"> </w:t>
      </w:r>
      <w:r w:rsidR="00DE6C6C" w:rsidRPr="009553CC">
        <w:t>talking about access to education</w:t>
      </w:r>
      <w:r w:rsidR="00857AF1">
        <w:t>al</w:t>
      </w:r>
      <w:r w:rsidR="00DE6C6C" w:rsidRPr="009553CC">
        <w:t xml:space="preserve"> materials</w:t>
      </w:r>
      <w:r w:rsidR="00857AF1">
        <w:t>,</w:t>
      </w:r>
      <w:r w:rsidR="00DE6C6C" w:rsidRPr="009553CC">
        <w:t xml:space="preserve"> and exceptions </w:t>
      </w:r>
      <w:r w:rsidR="00857AF1">
        <w:t>in</w:t>
      </w:r>
      <w:r w:rsidR="00857AF1" w:rsidRPr="009553CC">
        <w:t xml:space="preserve"> </w:t>
      </w:r>
      <w:r w:rsidR="00857AF1">
        <w:t>d</w:t>
      </w:r>
      <w:r w:rsidR="00DE6C6C" w:rsidRPr="009553CC">
        <w:t xml:space="preserve">eveloping </w:t>
      </w:r>
      <w:r w:rsidR="00857AF1">
        <w:t>c</w:t>
      </w:r>
      <w:r w:rsidR="00DE6C6C" w:rsidRPr="009553CC">
        <w:t>ountries</w:t>
      </w:r>
      <w:r w:rsidR="00857AF1">
        <w:t xml:space="preserve">, </w:t>
      </w:r>
      <w:r w:rsidR="00DE6C6C" w:rsidRPr="009553CC">
        <w:t xml:space="preserve">it </w:t>
      </w:r>
      <w:r w:rsidR="00857AF1">
        <w:t>would</w:t>
      </w:r>
      <w:r w:rsidR="00857AF1" w:rsidRPr="009553CC">
        <w:t xml:space="preserve"> </w:t>
      </w:r>
      <w:r w:rsidR="00857AF1">
        <w:t xml:space="preserve">be </w:t>
      </w:r>
      <w:r w:rsidR="00DE6C6C" w:rsidRPr="009553CC">
        <w:t xml:space="preserve">a good idea for someone </w:t>
      </w:r>
      <w:r w:rsidR="00857AF1">
        <w:t xml:space="preserve">to </w:t>
      </w:r>
      <w:r w:rsidR="00DE6C6C" w:rsidRPr="009553CC">
        <w:t xml:space="preserve">make a presentation to explain what the 1971 </w:t>
      </w:r>
      <w:r w:rsidR="00857AF1">
        <w:t>A</w:t>
      </w:r>
      <w:r w:rsidR="00DE6C6C" w:rsidRPr="009553CC">
        <w:t xml:space="preserve">nnex was supposed to do and what </w:t>
      </w:r>
      <w:r w:rsidR="00857AF1">
        <w:t xml:space="preserve">it </w:t>
      </w:r>
      <w:r w:rsidR="00DE6C6C" w:rsidRPr="009553CC">
        <w:t xml:space="preserve">actually did. </w:t>
      </w:r>
      <w:r w:rsidR="00857AF1">
        <w:t xml:space="preserve"> I</w:t>
      </w:r>
      <w:r w:rsidR="00DE6C6C" w:rsidRPr="009553CC">
        <w:t>f it</w:t>
      </w:r>
      <w:r w:rsidR="00857AF1">
        <w:t xml:space="preserve"> had</w:t>
      </w:r>
      <w:r w:rsidR="00DE6C6C" w:rsidRPr="009553CC">
        <w:t xml:space="preserve"> failed, </w:t>
      </w:r>
      <w:r w:rsidR="00857AF1">
        <w:t>and</w:t>
      </w:r>
      <w:r w:rsidR="00857AF1" w:rsidRPr="009553CC">
        <w:t xml:space="preserve"> </w:t>
      </w:r>
      <w:r w:rsidR="00857AF1">
        <w:t>they</w:t>
      </w:r>
      <w:r w:rsidR="00857AF1" w:rsidRPr="009553CC">
        <w:t xml:space="preserve"> </w:t>
      </w:r>
      <w:r w:rsidR="00DE6C6C" w:rsidRPr="009553CC">
        <w:t>believe</w:t>
      </w:r>
      <w:r w:rsidR="00857AF1">
        <w:t>d</w:t>
      </w:r>
      <w:r w:rsidR="00DE6C6C" w:rsidRPr="009553CC">
        <w:t xml:space="preserve"> it </w:t>
      </w:r>
      <w:r w:rsidR="00857AF1">
        <w:t>had</w:t>
      </w:r>
      <w:r w:rsidR="00DE6C6C" w:rsidRPr="009553CC">
        <w:t xml:space="preserve">, why </w:t>
      </w:r>
      <w:r w:rsidR="00857AF1">
        <w:t>did it</w:t>
      </w:r>
      <w:r w:rsidR="00857AF1" w:rsidRPr="009553CC">
        <w:t xml:space="preserve"> </w:t>
      </w:r>
      <w:r w:rsidR="00DE6C6C" w:rsidRPr="009553CC">
        <w:t>fail</w:t>
      </w:r>
      <w:r w:rsidR="00857AF1">
        <w:t xml:space="preserve">? </w:t>
      </w:r>
      <w:r w:rsidR="00DE6C6C" w:rsidRPr="009553CC">
        <w:t xml:space="preserve"> </w:t>
      </w:r>
      <w:r w:rsidR="00857AF1">
        <w:t>T</w:t>
      </w:r>
      <w:r w:rsidR="00DE6C6C" w:rsidRPr="009553CC">
        <w:t xml:space="preserve">hat </w:t>
      </w:r>
      <w:r w:rsidR="00857AF1">
        <w:t>could</w:t>
      </w:r>
      <w:r w:rsidR="00857AF1" w:rsidRPr="009553CC">
        <w:t xml:space="preserve"> </w:t>
      </w:r>
      <w:r w:rsidR="00DE6C6C" w:rsidRPr="009553CC">
        <w:t xml:space="preserve">guide </w:t>
      </w:r>
      <w:r w:rsidR="00857AF1">
        <w:t>them</w:t>
      </w:r>
      <w:r w:rsidR="00857AF1" w:rsidRPr="009553CC">
        <w:t xml:space="preserve"> </w:t>
      </w:r>
      <w:r w:rsidR="00DE6C6C" w:rsidRPr="009553CC">
        <w:t xml:space="preserve">on any </w:t>
      </w:r>
      <w:r w:rsidR="00857AF1" w:rsidRPr="009553CC">
        <w:t>forward-looking</w:t>
      </w:r>
      <w:r w:rsidR="00DE6C6C" w:rsidRPr="009553CC">
        <w:t xml:space="preserve"> work </w:t>
      </w:r>
      <w:r w:rsidR="00857AF1">
        <w:t>to be d</w:t>
      </w:r>
      <w:r w:rsidR="00DE6C6C" w:rsidRPr="009553CC">
        <w:t>o</w:t>
      </w:r>
      <w:r w:rsidR="00857AF1">
        <w:t>ne</w:t>
      </w:r>
      <w:r w:rsidR="00DE6C6C" w:rsidRPr="009553CC">
        <w:t xml:space="preserve">.  </w:t>
      </w:r>
      <w:r w:rsidR="00857AF1">
        <w:t>If they had</w:t>
      </w:r>
      <w:r w:rsidR="00857AF1" w:rsidRPr="009553CC">
        <w:t xml:space="preserve"> </w:t>
      </w:r>
      <w:r w:rsidR="00DE6C6C" w:rsidRPr="009553CC">
        <w:t xml:space="preserve">already made a mistake </w:t>
      </w:r>
      <w:r w:rsidR="00857AF1">
        <w:t xml:space="preserve">of historic proportions </w:t>
      </w:r>
      <w:r w:rsidR="00DE6C6C" w:rsidRPr="009553CC">
        <w:t>in 1971</w:t>
      </w:r>
      <w:r w:rsidR="001131B1">
        <w:t>,</w:t>
      </w:r>
      <w:r w:rsidR="00857AF1">
        <w:t xml:space="preserve"> in the Berne Convention</w:t>
      </w:r>
      <w:r w:rsidR="00DE6C6C" w:rsidRPr="009553CC">
        <w:t xml:space="preserve"> that deal</w:t>
      </w:r>
      <w:r w:rsidR="00857AF1">
        <w:t>t</w:t>
      </w:r>
      <w:r w:rsidR="00DE6C6C" w:rsidRPr="009553CC">
        <w:t xml:space="preserve"> with education in </w:t>
      </w:r>
      <w:r w:rsidR="00857AF1">
        <w:t>d</w:t>
      </w:r>
      <w:r w:rsidR="00DE6C6C" w:rsidRPr="009553CC">
        <w:t xml:space="preserve">eveloping </w:t>
      </w:r>
      <w:r w:rsidR="00857AF1">
        <w:t>c</w:t>
      </w:r>
      <w:r w:rsidR="00DE6C6C" w:rsidRPr="009553CC">
        <w:t>ountries</w:t>
      </w:r>
      <w:r w:rsidR="001131B1">
        <w:t xml:space="preserve">, </w:t>
      </w:r>
      <w:r w:rsidR="00857AF1">
        <w:t>they did not</w:t>
      </w:r>
      <w:r w:rsidR="00DE6C6C" w:rsidRPr="009553CC">
        <w:t xml:space="preserve"> want to repeat that mistake going forward. </w:t>
      </w:r>
    </w:p>
    <w:p w14:paraId="68BA14FD" w14:textId="77777777" w:rsidR="00E12A14" w:rsidRDefault="00E12A14" w:rsidP="00F21BA0"/>
    <w:p w14:paraId="12FF0440" w14:textId="4103E2A7" w:rsidR="001131B1" w:rsidRPr="00AC75A2" w:rsidRDefault="001131B1" w:rsidP="00F21BA0">
      <w:pPr>
        <w:pStyle w:val="ListParagraph"/>
        <w:keepNext/>
        <w:keepLines/>
        <w:numPr>
          <w:ilvl w:val="0"/>
          <w:numId w:val="10"/>
        </w:numPr>
        <w:ind w:left="0" w:firstLine="0"/>
        <w:rPr>
          <w:szCs w:val="22"/>
        </w:rPr>
      </w:pPr>
      <w:r>
        <w:t>The Representative of the</w:t>
      </w:r>
      <w:r w:rsidRPr="009553CC">
        <w:t xml:space="preserve"> </w:t>
      </w:r>
      <w:r w:rsidR="00DE6C6C" w:rsidRPr="009553CC">
        <w:t>LCA</w:t>
      </w:r>
      <w:r>
        <w:t xml:space="preserve"> stated that as they</w:t>
      </w:r>
      <w:r w:rsidR="00DE6C6C" w:rsidRPr="009553CC">
        <w:t xml:space="preserve"> hear</w:t>
      </w:r>
      <w:r>
        <w:t>d</w:t>
      </w:r>
      <w:r w:rsidR="00DE6C6C" w:rsidRPr="009553CC">
        <w:t xml:space="preserve"> the presentations on exceptions </w:t>
      </w:r>
      <w:r>
        <w:t xml:space="preserve">and limitations </w:t>
      </w:r>
      <w:r w:rsidR="00DE6C6C" w:rsidRPr="009553CC">
        <w:t xml:space="preserve">for people with other disabilities, </w:t>
      </w:r>
      <w:r>
        <w:t>they</w:t>
      </w:r>
      <w:r w:rsidRPr="009553CC">
        <w:t xml:space="preserve"> </w:t>
      </w:r>
      <w:r w:rsidR="00DE6C6C" w:rsidRPr="009553CC">
        <w:t xml:space="preserve">should remember that </w:t>
      </w:r>
      <w:r>
        <w:t>it was</w:t>
      </w:r>
      <w:r w:rsidR="00DE6C6C" w:rsidRPr="009553CC">
        <w:t xml:space="preserve"> not an issue that only affect</w:t>
      </w:r>
      <w:r>
        <w:t>ed</w:t>
      </w:r>
      <w:r w:rsidR="00DE6C6C" w:rsidRPr="009553CC">
        <w:t xml:space="preserve"> other people.  </w:t>
      </w:r>
      <w:r>
        <w:t>It</w:t>
      </w:r>
      <w:r w:rsidRPr="009553CC">
        <w:t xml:space="preserve"> </w:t>
      </w:r>
      <w:r>
        <w:t>was</w:t>
      </w:r>
      <w:r w:rsidR="00DE6C6C" w:rsidRPr="009553CC">
        <w:t xml:space="preserve"> an issue that could affect </w:t>
      </w:r>
      <w:r>
        <w:t xml:space="preserve">them </w:t>
      </w:r>
      <w:r w:rsidR="00DE6C6C" w:rsidRPr="009553CC">
        <w:t>all.  In the context of the Marrake</w:t>
      </w:r>
      <w:r>
        <w:t>s</w:t>
      </w:r>
      <w:r w:rsidR="00DE6C6C" w:rsidRPr="009553CC">
        <w:t>h Treaty</w:t>
      </w:r>
      <w:r>
        <w:t>,</w:t>
      </w:r>
      <w:r w:rsidR="00DE6C6C" w:rsidRPr="009553CC">
        <w:t xml:space="preserve"> the SCCR recognize</w:t>
      </w:r>
      <w:r>
        <w:t>d</w:t>
      </w:r>
      <w:r w:rsidR="00DE6C6C" w:rsidRPr="009553CC">
        <w:t xml:space="preserve"> that the community of print disabled people included not only blind people</w:t>
      </w:r>
      <w:r>
        <w:t xml:space="preserve">, </w:t>
      </w:r>
      <w:r w:rsidR="00DE6C6C" w:rsidRPr="009553CC">
        <w:t>but also people whose sight deteriorated as they aged.  People with hearing disabilities, for example, include</w:t>
      </w:r>
      <w:r>
        <w:t>d</w:t>
      </w:r>
      <w:r w:rsidR="00DE6C6C" w:rsidRPr="009553CC">
        <w:t xml:space="preserve"> not only deaf people, or people who </w:t>
      </w:r>
      <w:r>
        <w:t>were</w:t>
      </w:r>
      <w:r w:rsidRPr="009553CC">
        <w:t xml:space="preserve"> </w:t>
      </w:r>
      <w:r w:rsidR="00DE6C6C" w:rsidRPr="009553CC">
        <w:t>born deaf or acquire</w:t>
      </w:r>
      <w:r>
        <w:t>d</w:t>
      </w:r>
      <w:r w:rsidR="00DE6C6C" w:rsidRPr="009553CC">
        <w:t xml:space="preserve"> deafness as young people, but all people whose hearing deteriorate</w:t>
      </w:r>
      <w:r>
        <w:t>d</w:t>
      </w:r>
      <w:r w:rsidR="00DE6C6C" w:rsidRPr="009553CC">
        <w:t xml:space="preserve"> as they gr</w:t>
      </w:r>
      <w:r>
        <w:t>e</w:t>
      </w:r>
      <w:r w:rsidR="00DE6C6C" w:rsidRPr="009553CC">
        <w:t xml:space="preserve">w old.  </w:t>
      </w:r>
      <w:r>
        <w:t>It</w:t>
      </w:r>
      <w:r w:rsidRPr="009553CC">
        <w:t xml:space="preserve"> </w:t>
      </w:r>
      <w:r>
        <w:t>wa</w:t>
      </w:r>
      <w:r w:rsidR="00DE6C6C" w:rsidRPr="009553CC">
        <w:t>s an issue that already affect</w:t>
      </w:r>
      <w:r>
        <w:t>ed</w:t>
      </w:r>
      <w:r w:rsidR="00DE6C6C" w:rsidRPr="009553CC">
        <w:t xml:space="preserve"> many of </w:t>
      </w:r>
      <w:r>
        <w:t>their</w:t>
      </w:r>
      <w:r w:rsidRPr="009553CC">
        <w:t xml:space="preserve"> </w:t>
      </w:r>
      <w:r w:rsidR="00DE6C6C" w:rsidRPr="009553CC">
        <w:t xml:space="preserve">parents and may affect many of </w:t>
      </w:r>
      <w:r>
        <w:t>them</w:t>
      </w:r>
      <w:r w:rsidRPr="009553CC">
        <w:t xml:space="preserve"> </w:t>
      </w:r>
      <w:r>
        <w:t>in the</w:t>
      </w:r>
      <w:r w:rsidRPr="009553CC">
        <w:t xml:space="preserve"> </w:t>
      </w:r>
      <w:r w:rsidR="00DE6C6C" w:rsidRPr="009553CC">
        <w:t xml:space="preserve">room. </w:t>
      </w:r>
    </w:p>
    <w:p w14:paraId="30152DD3" w14:textId="1D57296F" w:rsidR="001131B1" w:rsidRDefault="001131B1" w:rsidP="00F21BA0">
      <w:pPr>
        <w:pStyle w:val="ListParagraph"/>
        <w:widowControl w:val="0"/>
        <w:ind w:left="0"/>
      </w:pPr>
    </w:p>
    <w:p w14:paraId="09586344" w14:textId="2E81D60E" w:rsidR="00E12A14" w:rsidRPr="00E12A14" w:rsidRDefault="001131B1" w:rsidP="00F21BA0">
      <w:pPr>
        <w:pStyle w:val="ListParagraph"/>
        <w:widowControl w:val="0"/>
        <w:numPr>
          <w:ilvl w:val="0"/>
          <w:numId w:val="10"/>
        </w:numPr>
        <w:ind w:left="0" w:firstLine="0"/>
        <w:rPr>
          <w:szCs w:val="22"/>
        </w:rPr>
      </w:pPr>
      <w:r>
        <w:t xml:space="preserve">The Representative of the Health and Environment Program (HEP) spoke of the experiences in </w:t>
      </w:r>
      <w:r w:rsidR="00DE6C6C" w:rsidRPr="009553CC">
        <w:t xml:space="preserve">Cameroon.  Cameroon </w:t>
      </w:r>
      <w:r>
        <w:t>was</w:t>
      </w:r>
      <w:r w:rsidRPr="009553CC">
        <w:t xml:space="preserve"> </w:t>
      </w:r>
      <w:r w:rsidR="00DE6C6C" w:rsidRPr="009553CC">
        <w:t>a Central African country that need</w:t>
      </w:r>
      <w:r>
        <w:t>ed</w:t>
      </w:r>
      <w:r w:rsidR="00DE6C6C" w:rsidRPr="009553CC">
        <w:t xml:space="preserve"> education at the </w:t>
      </w:r>
      <w:r>
        <w:t xml:space="preserve">primary </w:t>
      </w:r>
      <w:r w:rsidR="00DE6C6C" w:rsidRPr="009553CC">
        <w:t xml:space="preserve">school and </w:t>
      </w:r>
      <w:r>
        <w:t>u</w:t>
      </w:r>
      <w:r w:rsidR="00DE6C6C" w:rsidRPr="009553CC">
        <w:t>niversity level.</w:t>
      </w:r>
      <w:r>
        <w:t xml:space="preserve">  There</w:t>
      </w:r>
      <w:r w:rsidRPr="009553CC">
        <w:t xml:space="preserve"> </w:t>
      </w:r>
      <w:r>
        <w:t>were</w:t>
      </w:r>
      <w:r w:rsidRPr="009553CC">
        <w:t xml:space="preserve"> </w:t>
      </w:r>
      <w:r w:rsidR="00DE6C6C" w:rsidRPr="009553CC">
        <w:t xml:space="preserve">a large number of </w:t>
      </w:r>
      <w:r>
        <w:t>p</w:t>
      </w:r>
      <w:r w:rsidR="00DE6C6C" w:rsidRPr="009553CC">
        <w:t xml:space="preserve">eople with </w:t>
      </w:r>
      <w:r>
        <w:t>d</w:t>
      </w:r>
      <w:r w:rsidR="00DE6C6C" w:rsidRPr="009553CC">
        <w:t>isabilities in rural areas</w:t>
      </w:r>
      <w:r>
        <w:t>, as</w:t>
      </w:r>
      <w:r w:rsidR="00DE6C6C" w:rsidRPr="009553CC">
        <w:t xml:space="preserve"> compared to those in urban areas. </w:t>
      </w:r>
      <w:r>
        <w:t xml:space="preserve"> T</w:t>
      </w:r>
      <w:r w:rsidR="00DE6C6C" w:rsidRPr="009553CC">
        <w:t xml:space="preserve">here </w:t>
      </w:r>
      <w:r>
        <w:t>were</w:t>
      </w:r>
      <w:r w:rsidRPr="009553CC">
        <w:t xml:space="preserve"> </w:t>
      </w:r>
      <w:r w:rsidR="00DE6C6C" w:rsidRPr="009553CC">
        <w:t xml:space="preserve">two million people who suffered from a disability.  </w:t>
      </w:r>
      <w:r>
        <w:t>E</w:t>
      </w:r>
      <w:r w:rsidRPr="009553CC">
        <w:t xml:space="preserve">nsuring that there </w:t>
      </w:r>
      <w:r>
        <w:t>was</w:t>
      </w:r>
      <w:r w:rsidRPr="009553CC">
        <w:t xml:space="preserve"> access to education for people with other disabilities </w:t>
      </w:r>
      <w:r>
        <w:t>was</w:t>
      </w:r>
      <w:r w:rsidRPr="009553CC">
        <w:t xml:space="preserve"> vital.  </w:t>
      </w:r>
      <w:r>
        <w:t>A</w:t>
      </w:r>
      <w:r w:rsidR="00DE6C6C" w:rsidRPr="009553CC">
        <w:t>ccording to the legislation</w:t>
      </w:r>
      <w:r>
        <w:t>,</w:t>
      </w:r>
      <w:r w:rsidR="00DE6C6C" w:rsidRPr="009553CC">
        <w:t xml:space="preserve"> </w:t>
      </w:r>
      <w:r>
        <w:t>a</w:t>
      </w:r>
      <w:r w:rsidRPr="009553CC">
        <w:t xml:space="preserve"> </w:t>
      </w:r>
      <w:r w:rsidR="00DE6C6C" w:rsidRPr="009553CC">
        <w:t xml:space="preserve">person with a disability </w:t>
      </w:r>
      <w:r>
        <w:t>was</w:t>
      </w:r>
      <w:r w:rsidRPr="009553CC">
        <w:t xml:space="preserve"> </w:t>
      </w:r>
      <w:r w:rsidR="00DE6C6C" w:rsidRPr="009553CC">
        <w:t xml:space="preserve">defined </w:t>
      </w:r>
      <w:r>
        <w:t>as</w:t>
      </w:r>
      <w:r w:rsidRPr="009553CC">
        <w:t xml:space="preserve"> </w:t>
      </w:r>
      <w:r w:rsidR="00DE6C6C" w:rsidRPr="009553CC">
        <w:t>having a congenital</w:t>
      </w:r>
      <w:r>
        <w:t xml:space="preserve">, </w:t>
      </w:r>
      <w:r w:rsidR="00DE6C6C" w:rsidRPr="009553CC">
        <w:t xml:space="preserve">physical or mental disability.  </w:t>
      </w:r>
      <w:r>
        <w:t>That wa</w:t>
      </w:r>
      <w:r w:rsidR="00DE6C6C" w:rsidRPr="009553CC">
        <w:t>s in comparison to an able</w:t>
      </w:r>
      <w:r w:rsidR="00DE6C6C" w:rsidRPr="009553CC">
        <w:noBreakHyphen/>
        <w:t xml:space="preserve">bodied person.  </w:t>
      </w:r>
      <w:r>
        <w:t>They</w:t>
      </w:r>
      <w:r w:rsidRPr="009553CC">
        <w:t xml:space="preserve"> </w:t>
      </w:r>
      <w:r w:rsidR="00DE6C6C" w:rsidRPr="009553CC">
        <w:t>need</w:t>
      </w:r>
      <w:r>
        <w:t>ed</w:t>
      </w:r>
      <w:r w:rsidR="00DE6C6C" w:rsidRPr="009553CC">
        <w:t xml:space="preserve"> to reinforce legislation in Cameroon on copyright so that it </w:t>
      </w:r>
      <w:r>
        <w:t>was</w:t>
      </w:r>
      <w:r w:rsidRPr="009553CC">
        <w:t xml:space="preserve"> </w:t>
      </w:r>
      <w:r w:rsidR="009F128B">
        <w:t xml:space="preserve">properly </w:t>
      </w:r>
      <w:r w:rsidR="00DE6C6C" w:rsidRPr="009553CC">
        <w:t xml:space="preserve">applicable to its aims.  </w:t>
      </w:r>
    </w:p>
    <w:p w14:paraId="6CDAE91D" w14:textId="77777777" w:rsidR="00E12A14" w:rsidRPr="00E12A14" w:rsidRDefault="00E12A14" w:rsidP="00F21BA0">
      <w:pPr>
        <w:widowControl w:val="0"/>
        <w:rPr>
          <w:szCs w:val="22"/>
        </w:rPr>
      </w:pPr>
    </w:p>
    <w:p w14:paraId="02D9F280" w14:textId="2919AD7F" w:rsidR="00CF0BD0" w:rsidRPr="00E12A14" w:rsidRDefault="001131B1" w:rsidP="00F21BA0">
      <w:pPr>
        <w:pStyle w:val="ListParagraph"/>
        <w:widowControl w:val="0"/>
        <w:numPr>
          <w:ilvl w:val="0"/>
          <w:numId w:val="10"/>
        </w:numPr>
        <w:ind w:left="0" w:firstLine="0"/>
        <w:rPr>
          <w:szCs w:val="22"/>
        </w:rPr>
      </w:pPr>
      <w:r>
        <w:t>The Representative of</w:t>
      </w:r>
      <w:r w:rsidRPr="009553CC">
        <w:t xml:space="preserve"> </w:t>
      </w:r>
      <w:r w:rsidR="00DE6C6C" w:rsidRPr="009553CC">
        <w:t>PIJIP</w:t>
      </w:r>
      <w:r>
        <w:t xml:space="preserve"> stated that it</w:t>
      </w:r>
      <w:r w:rsidR="009F128B">
        <w:t xml:space="preserve"> also</w:t>
      </w:r>
      <w:r w:rsidR="00DE6C6C" w:rsidRPr="009553CC">
        <w:t xml:space="preserve"> represent</w:t>
      </w:r>
      <w:r>
        <w:t>ed</w:t>
      </w:r>
      <w:r w:rsidR="00DE6C6C" w:rsidRPr="009553CC">
        <w:t xml:space="preserve"> the </w:t>
      </w:r>
      <w:r w:rsidR="0088414D">
        <w:t>g</w:t>
      </w:r>
      <w:r w:rsidR="00DE6C6C" w:rsidRPr="009553CC">
        <w:t xml:space="preserve">lobal </w:t>
      </w:r>
      <w:r w:rsidR="0088414D">
        <w:t>e</w:t>
      </w:r>
      <w:r w:rsidR="00DE6C6C" w:rsidRPr="009553CC">
        <w:t xml:space="preserve">xpert network </w:t>
      </w:r>
      <w:r w:rsidR="009F128B">
        <w:t>on</w:t>
      </w:r>
      <w:r w:rsidRPr="009553CC">
        <w:t xml:space="preserve"> </w:t>
      </w:r>
      <w:r w:rsidR="00DE6C6C" w:rsidRPr="009553CC">
        <w:t>copyright user rights</w:t>
      </w:r>
      <w:r w:rsidR="009F128B">
        <w:t>, which wa</w:t>
      </w:r>
      <w:r w:rsidR="00DE6C6C" w:rsidRPr="009553CC">
        <w:t xml:space="preserve">s a network of copyright academics </w:t>
      </w:r>
      <w:r w:rsidR="009F128B">
        <w:t xml:space="preserve">that included </w:t>
      </w:r>
      <w:r w:rsidR="00DE6C6C" w:rsidRPr="009553CC">
        <w:t>30 countries around the world.  The goal of the education agenda</w:t>
      </w:r>
      <w:r w:rsidR="009F128B">
        <w:t xml:space="preserve"> at WIPO should start with the goal of </w:t>
      </w:r>
      <w:r w:rsidR="00DE6C6C" w:rsidRPr="009553CC">
        <w:t>making</w:t>
      </w:r>
      <w:r w:rsidR="009F128B">
        <w:t xml:space="preserve"> </w:t>
      </w:r>
      <w:r w:rsidR="00DE6C6C" w:rsidRPr="009553CC">
        <w:t>education</w:t>
      </w:r>
      <w:r w:rsidR="009F128B">
        <w:t>al exceptions</w:t>
      </w:r>
      <w:r w:rsidR="00DE6C6C" w:rsidRPr="009553CC">
        <w:t xml:space="preserve"> useful</w:t>
      </w:r>
      <w:r w:rsidR="009F128B">
        <w:t>,</w:t>
      </w:r>
      <w:r w:rsidR="00DE6C6C" w:rsidRPr="009553CC">
        <w:t xml:space="preserve"> in all countries </w:t>
      </w:r>
      <w:r w:rsidR="009F128B">
        <w:t>in</w:t>
      </w:r>
      <w:r w:rsidR="009F128B" w:rsidRPr="009553CC">
        <w:t xml:space="preserve"> </w:t>
      </w:r>
      <w:r w:rsidR="00DE6C6C" w:rsidRPr="009553CC">
        <w:t>the modern</w:t>
      </w:r>
      <w:r w:rsidR="009F128B">
        <w:t xml:space="preserve"> digital</w:t>
      </w:r>
      <w:r w:rsidR="00DE6C6C" w:rsidRPr="009553CC">
        <w:t xml:space="preserve"> era. </w:t>
      </w:r>
      <w:r w:rsidR="009F128B">
        <w:t xml:space="preserve"> As </w:t>
      </w:r>
      <w:r w:rsidR="00DE6C6C" w:rsidRPr="009553CC">
        <w:t xml:space="preserve">Professor </w:t>
      </w:r>
      <w:r w:rsidR="009F128B">
        <w:t>Seng’s</w:t>
      </w:r>
      <w:r w:rsidR="009F128B" w:rsidRPr="009553CC">
        <w:t xml:space="preserve"> </w:t>
      </w:r>
      <w:r w:rsidR="00DE6C6C" w:rsidRPr="009553CC">
        <w:t xml:space="preserve">study </w:t>
      </w:r>
      <w:r w:rsidR="009F128B">
        <w:t xml:space="preserve">had </w:t>
      </w:r>
      <w:r w:rsidR="00DE6C6C" w:rsidRPr="009553CC">
        <w:t>show</w:t>
      </w:r>
      <w:r w:rsidR="009F128B">
        <w:t>n</w:t>
      </w:r>
      <w:r w:rsidR="00CF0BD0">
        <w:t>,</w:t>
      </w:r>
      <w:r w:rsidR="009F128B">
        <w:t xml:space="preserve"> teachers lacked the right to </w:t>
      </w:r>
      <w:r w:rsidR="00DE6C6C" w:rsidRPr="009553CC">
        <w:t>show</w:t>
      </w:r>
      <w:r w:rsidR="009F128B">
        <w:t xml:space="preserve"> </w:t>
      </w:r>
      <w:r w:rsidR="00DE6C6C" w:rsidRPr="009553CC">
        <w:t>a film</w:t>
      </w:r>
      <w:r w:rsidR="009F128B">
        <w:t>,</w:t>
      </w:r>
      <w:r w:rsidR="00DE6C6C" w:rsidRPr="009553CC">
        <w:t xml:space="preserve"> or stream or file or</w:t>
      </w:r>
      <w:r w:rsidR="00CF0BD0">
        <w:t xml:space="preserve"> to even</w:t>
      </w:r>
      <w:r w:rsidR="009F128B">
        <w:t xml:space="preserve"> excerpt an</w:t>
      </w:r>
      <w:r w:rsidR="00DE6C6C" w:rsidRPr="009553CC">
        <w:t xml:space="preserve"> essay through digital means.  Earlier </w:t>
      </w:r>
      <w:r w:rsidR="009F128B">
        <w:t>that day</w:t>
      </w:r>
      <w:r w:rsidR="00CF0BD0">
        <w:t>,</w:t>
      </w:r>
      <w:r w:rsidR="009F128B" w:rsidRPr="009553CC">
        <w:t xml:space="preserve"> </w:t>
      </w:r>
      <w:r w:rsidR="00DE6C6C" w:rsidRPr="009553CC">
        <w:t xml:space="preserve">the user rights network released a statement </w:t>
      </w:r>
      <w:r w:rsidR="009F128B">
        <w:t xml:space="preserve">of principles </w:t>
      </w:r>
      <w:r w:rsidR="00DE6C6C" w:rsidRPr="009553CC">
        <w:t>on copyright</w:t>
      </w:r>
      <w:r w:rsidR="009F128B">
        <w:t xml:space="preserve"> balance for</w:t>
      </w:r>
      <w:r w:rsidR="00DE6C6C" w:rsidRPr="009553CC">
        <w:t xml:space="preserve"> trade</w:t>
      </w:r>
      <w:r w:rsidR="009F128B">
        <w:t xml:space="preserve"> agreements, many of which</w:t>
      </w:r>
      <w:r w:rsidR="00DE6C6C" w:rsidRPr="009553CC">
        <w:t xml:space="preserve"> </w:t>
      </w:r>
      <w:r w:rsidR="009F128B">
        <w:t>could be applied in the Committee as well.  T</w:t>
      </w:r>
      <w:r w:rsidR="00DE6C6C" w:rsidRPr="009553CC">
        <w:t xml:space="preserve">hat statement called </w:t>
      </w:r>
      <w:r w:rsidR="00CF0BD0">
        <w:t>for</w:t>
      </w:r>
      <w:r w:rsidR="009F128B" w:rsidRPr="009553CC">
        <w:t xml:space="preserve"> </w:t>
      </w:r>
      <w:r w:rsidR="00DE6C6C" w:rsidRPr="009553CC">
        <w:t>international law to promote copyright balance</w:t>
      </w:r>
      <w:r w:rsidR="009F128B">
        <w:t>,</w:t>
      </w:r>
      <w:r w:rsidR="00DE6C6C" w:rsidRPr="009553CC">
        <w:t xml:space="preserve"> through </w:t>
      </w:r>
      <w:r w:rsidR="009F128B">
        <w:t xml:space="preserve">a few key </w:t>
      </w:r>
      <w:r w:rsidR="00DE6C6C" w:rsidRPr="009553CC">
        <w:t>means</w:t>
      </w:r>
      <w:r w:rsidR="009F128B">
        <w:t xml:space="preserve">; </w:t>
      </w:r>
      <w:r w:rsidR="00DE6C6C" w:rsidRPr="009553CC">
        <w:t>protecting and promoting copyright balance</w:t>
      </w:r>
      <w:r w:rsidR="009F128B">
        <w:t xml:space="preserve">, </w:t>
      </w:r>
      <w:r w:rsidR="00DE6C6C" w:rsidRPr="009553CC">
        <w:t>including fair use</w:t>
      </w:r>
      <w:r w:rsidR="00CF0BD0">
        <w:t xml:space="preserve">, </w:t>
      </w:r>
      <w:r w:rsidR="00DE6C6C" w:rsidRPr="009553CC">
        <w:t>providing technology</w:t>
      </w:r>
      <w:r w:rsidR="00CF0BD0">
        <w:t xml:space="preserve"> </w:t>
      </w:r>
      <w:r w:rsidR="00CF0BD0" w:rsidRPr="009553CC">
        <w:t xml:space="preserve">enabling </w:t>
      </w:r>
      <w:r w:rsidR="00CF0BD0">
        <w:t>exceptions,</w:t>
      </w:r>
      <w:r w:rsidR="00DE6C6C" w:rsidRPr="009553CC">
        <w:t xml:space="preserve"> </w:t>
      </w:r>
      <w:r w:rsidR="009F128B">
        <w:t>such as for transmissions and text and data mining research</w:t>
      </w:r>
      <w:r w:rsidR="00CF0BD0">
        <w:t xml:space="preserve">, </w:t>
      </w:r>
      <w:r w:rsidR="00CF0BD0" w:rsidRPr="009553CC">
        <w:t>ensur</w:t>
      </w:r>
      <w:r w:rsidR="00CF0BD0">
        <w:t>ing</w:t>
      </w:r>
      <w:r w:rsidR="00DE6C6C" w:rsidRPr="009553CC">
        <w:t xml:space="preserve"> legitimate exceptions for anti</w:t>
      </w:r>
      <w:r w:rsidR="00DE6C6C" w:rsidRPr="009553CC">
        <w:noBreakHyphen/>
        <w:t>circumvention</w:t>
      </w:r>
      <w:r w:rsidR="00CF0BD0">
        <w:t xml:space="preserve">, </w:t>
      </w:r>
      <w:r w:rsidR="00DE6C6C" w:rsidRPr="009553CC">
        <w:t>such as to adapt material for educational uses</w:t>
      </w:r>
      <w:r w:rsidR="00CF0BD0">
        <w:t>,</w:t>
      </w:r>
      <w:r w:rsidR="00DE6C6C" w:rsidRPr="009553CC">
        <w:t xml:space="preserve"> and</w:t>
      </w:r>
      <w:r w:rsidR="00CF0BD0">
        <w:t xml:space="preserve"> through</w:t>
      </w:r>
      <w:r w:rsidR="00DE6C6C" w:rsidRPr="009553CC">
        <w:t xml:space="preserve"> guarant</w:t>
      </w:r>
      <w:r w:rsidR="00CF0BD0">
        <w:t>eeing</w:t>
      </w:r>
      <w:r w:rsidR="00DE6C6C" w:rsidRPr="009553CC">
        <w:t xml:space="preserve"> proportionality and due process in copyright enforcement</w:t>
      </w:r>
      <w:r w:rsidR="00CF0BD0">
        <w:t>,</w:t>
      </w:r>
      <w:r w:rsidR="00DE6C6C" w:rsidRPr="009553CC">
        <w:t xml:space="preserve"> including through liability safeguards for noncommercial uses</w:t>
      </w:r>
      <w:r w:rsidR="00CF0BD0">
        <w:t xml:space="preserve">, </w:t>
      </w:r>
      <w:r w:rsidR="00DE6C6C" w:rsidRPr="009553CC">
        <w:t xml:space="preserve">such as for educational uses.  </w:t>
      </w:r>
      <w:r w:rsidR="00CF0BD0">
        <w:t>The Representative</w:t>
      </w:r>
      <w:r w:rsidR="00DE6C6C" w:rsidRPr="009553CC">
        <w:t xml:space="preserve"> join</w:t>
      </w:r>
      <w:r w:rsidR="00CF0BD0">
        <w:t>ed</w:t>
      </w:r>
      <w:r w:rsidR="00DE6C6C" w:rsidRPr="009553CC">
        <w:t xml:space="preserve"> the call that </w:t>
      </w:r>
      <w:r w:rsidR="00CF0BD0">
        <w:t xml:space="preserve">had been </w:t>
      </w:r>
      <w:r w:rsidR="00CF0BD0" w:rsidRPr="009553CC">
        <w:t xml:space="preserve">made </w:t>
      </w:r>
      <w:r w:rsidR="00CF0BD0">
        <w:t xml:space="preserve">by </w:t>
      </w:r>
      <w:r w:rsidR="00DE6C6C" w:rsidRPr="009553CC">
        <w:t>Group B earlier in their statement</w:t>
      </w:r>
      <w:r w:rsidR="00CF0BD0">
        <w:t>,</w:t>
      </w:r>
      <w:r w:rsidR="00DE6C6C" w:rsidRPr="009553CC">
        <w:t xml:space="preserve"> for a renewed discussion of the Chair's informal table.  </w:t>
      </w:r>
      <w:r w:rsidR="00CF0BD0">
        <w:t>He</w:t>
      </w:r>
      <w:r w:rsidR="00CF0BD0" w:rsidRPr="009553CC">
        <w:t xml:space="preserve"> </w:t>
      </w:r>
      <w:r w:rsidR="00DE6C6C" w:rsidRPr="009553CC">
        <w:t xml:space="preserve">also </w:t>
      </w:r>
      <w:r w:rsidR="00CF0BD0">
        <w:t xml:space="preserve">joined the </w:t>
      </w:r>
      <w:r w:rsidR="00DE6C6C" w:rsidRPr="009553CC">
        <w:t>call for renewed discussion of the provisions</w:t>
      </w:r>
      <w:r w:rsidR="0088414D">
        <w:t xml:space="preserve"> </w:t>
      </w:r>
      <w:r w:rsidR="00DE6C6C" w:rsidRPr="009553CC">
        <w:t>of the 2013 African Group proposal</w:t>
      </w:r>
      <w:r w:rsidR="00DB2D89" w:rsidRPr="00DB2D89">
        <w:t xml:space="preserve"> </w:t>
      </w:r>
      <w:r w:rsidR="00DB2D89">
        <w:t xml:space="preserve">in SCCR/26/4 </w:t>
      </w:r>
      <w:proofErr w:type="gramStart"/>
      <w:r w:rsidR="00DB2D89">
        <w:t>Prov.</w:t>
      </w:r>
      <w:r w:rsidR="00DE6C6C" w:rsidRPr="009553CC">
        <w:t>.</w:t>
      </w:r>
      <w:proofErr w:type="gramEnd"/>
      <w:r w:rsidR="00DE6C6C" w:rsidRPr="009553CC">
        <w:t xml:space="preserve">  </w:t>
      </w:r>
      <w:r w:rsidR="00CF0BD0">
        <w:t>He</w:t>
      </w:r>
      <w:r w:rsidR="00CF0BD0" w:rsidRPr="009553CC">
        <w:t xml:space="preserve"> </w:t>
      </w:r>
      <w:r w:rsidR="00DE6C6C" w:rsidRPr="009553CC">
        <w:t>further support</w:t>
      </w:r>
      <w:r w:rsidR="00CF0BD0">
        <w:t>ed</w:t>
      </w:r>
      <w:r w:rsidR="00DE6C6C" w:rsidRPr="009553CC">
        <w:t xml:space="preserve"> the mandate of the General Assembly to </w:t>
      </w:r>
      <w:r w:rsidR="00CF0BD0">
        <w:t>the</w:t>
      </w:r>
      <w:r w:rsidR="00CF0BD0" w:rsidRPr="009553CC">
        <w:t xml:space="preserve"> </w:t>
      </w:r>
      <w:r w:rsidR="00DE6C6C" w:rsidRPr="009553CC">
        <w:t>Committee</w:t>
      </w:r>
      <w:r w:rsidR="00CF0BD0">
        <w:t xml:space="preserve">, </w:t>
      </w:r>
      <w:r w:rsidR="00DE6C6C" w:rsidRPr="009553CC">
        <w:t xml:space="preserve">to explore common ground for </w:t>
      </w:r>
      <w:r w:rsidR="00CF0BD0">
        <w:t>future</w:t>
      </w:r>
      <w:r w:rsidR="00CF0BD0" w:rsidRPr="009553CC">
        <w:t xml:space="preserve"> </w:t>
      </w:r>
      <w:r w:rsidR="00CF0BD0">
        <w:t>normative</w:t>
      </w:r>
      <w:r w:rsidR="00CF0BD0" w:rsidRPr="009553CC">
        <w:t xml:space="preserve"> </w:t>
      </w:r>
      <w:r w:rsidR="00DE6C6C" w:rsidRPr="009553CC">
        <w:t>work.</w:t>
      </w:r>
    </w:p>
    <w:p w14:paraId="6F217C34" w14:textId="225F2E9F" w:rsidR="00E12A14" w:rsidRPr="00CF0BD0" w:rsidRDefault="00E12A14" w:rsidP="00F21BA0">
      <w:pPr>
        <w:pStyle w:val="ListParagraph"/>
        <w:widowControl w:val="0"/>
        <w:ind w:left="0"/>
        <w:rPr>
          <w:szCs w:val="22"/>
        </w:rPr>
      </w:pPr>
    </w:p>
    <w:p w14:paraId="72A6BDD7" w14:textId="5921A28C" w:rsidR="00E12A14" w:rsidRPr="00E12A14" w:rsidRDefault="00DE6C6C" w:rsidP="00F21BA0">
      <w:pPr>
        <w:pStyle w:val="ListParagraph"/>
        <w:widowControl w:val="0"/>
        <w:numPr>
          <w:ilvl w:val="0"/>
          <w:numId w:val="10"/>
        </w:numPr>
        <w:ind w:left="0" w:firstLine="0"/>
        <w:rPr>
          <w:szCs w:val="22"/>
        </w:rPr>
      </w:pPr>
      <w:r w:rsidRPr="009553CC">
        <w:t xml:space="preserve"> </w:t>
      </w:r>
      <w:r w:rsidR="00CF0BD0">
        <w:t xml:space="preserve">The Representative of </w:t>
      </w:r>
      <w:r w:rsidR="00302D06">
        <w:t>the International Federation of Reproduction Rights Organizations</w:t>
      </w:r>
      <w:r w:rsidR="00CF0BD0" w:rsidRPr="009553CC">
        <w:t xml:space="preserve"> </w:t>
      </w:r>
      <w:r w:rsidR="00302D06">
        <w:t>(</w:t>
      </w:r>
      <w:r w:rsidRPr="009553CC">
        <w:t>IFRRO</w:t>
      </w:r>
      <w:proofErr w:type="gramStart"/>
      <w:r w:rsidR="00302D06">
        <w:t>),</w:t>
      </w:r>
      <w:proofErr w:type="gramEnd"/>
      <w:r w:rsidRPr="009553CC">
        <w:t xml:space="preserve"> </w:t>
      </w:r>
      <w:r w:rsidR="00CF0BD0">
        <w:t>stated that it</w:t>
      </w:r>
      <w:r w:rsidRPr="009553CC">
        <w:t xml:space="preserve"> </w:t>
      </w:r>
      <w:r w:rsidR="00302D06" w:rsidRPr="009553CC">
        <w:t>represente</w:t>
      </w:r>
      <w:r w:rsidR="00302D06">
        <w:t>d</w:t>
      </w:r>
      <w:r w:rsidRPr="009553CC">
        <w:t xml:space="preserve"> 149 </w:t>
      </w:r>
      <w:r w:rsidR="00CF0BD0">
        <w:t>collective management organizations</w:t>
      </w:r>
      <w:r w:rsidR="00302D06">
        <w:t xml:space="preserve"> in the text and image sector,</w:t>
      </w:r>
      <w:r w:rsidR="00CF0BD0">
        <w:t xml:space="preserve"> </w:t>
      </w:r>
      <w:r w:rsidRPr="009553CC">
        <w:t>in 78 countries</w:t>
      </w:r>
      <w:r w:rsidR="00302D06">
        <w:t xml:space="preserve">, </w:t>
      </w:r>
      <w:r w:rsidRPr="009553CC">
        <w:t xml:space="preserve">of </w:t>
      </w:r>
      <w:r w:rsidR="00302D06">
        <w:t xml:space="preserve">all </w:t>
      </w:r>
      <w:r w:rsidRPr="009553CC">
        <w:t>stages of development and all legal systems.  The IFRRO emphasize</w:t>
      </w:r>
      <w:r w:rsidR="00302D06">
        <w:t>d</w:t>
      </w:r>
      <w:r w:rsidRPr="009553CC">
        <w:t xml:space="preserve"> the importance of socially relevant learning materials at a local level</w:t>
      </w:r>
      <w:r w:rsidR="00302D06">
        <w:t>,</w:t>
      </w:r>
      <w:r w:rsidRPr="009553CC">
        <w:t xml:space="preserve"> which </w:t>
      </w:r>
      <w:r w:rsidR="00302D06">
        <w:t>could</w:t>
      </w:r>
      <w:r w:rsidR="00302D06" w:rsidRPr="009553CC">
        <w:t xml:space="preserve"> </w:t>
      </w:r>
      <w:r w:rsidRPr="009553CC">
        <w:t xml:space="preserve">only be developed </w:t>
      </w:r>
      <w:r w:rsidR="00302D06">
        <w:t>at</w:t>
      </w:r>
      <w:r w:rsidR="00302D06" w:rsidRPr="009553CC">
        <w:t xml:space="preserve"> </w:t>
      </w:r>
      <w:r w:rsidR="00302D06">
        <w:t>the</w:t>
      </w:r>
      <w:r w:rsidR="00302D06" w:rsidRPr="009553CC">
        <w:t xml:space="preserve"> </w:t>
      </w:r>
      <w:r w:rsidRPr="009553CC">
        <w:t xml:space="preserve">local level.  </w:t>
      </w:r>
      <w:r w:rsidR="00302D06">
        <w:t>He</w:t>
      </w:r>
      <w:r w:rsidR="00302D06" w:rsidRPr="009553CC">
        <w:t xml:space="preserve"> </w:t>
      </w:r>
      <w:r w:rsidRPr="009553CC">
        <w:t>also underline</w:t>
      </w:r>
      <w:r w:rsidR="00302D06">
        <w:t>d</w:t>
      </w:r>
      <w:r w:rsidRPr="009553CC">
        <w:t xml:space="preserve"> the importance of access to learning materials</w:t>
      </w:r>
      <w:r w:rsidR="00302D06">
        <w:t>,</w:t>
      </w:r>
      <w:r w:rsidRPr="009553CC">
        <w:t xml:space="preserve"> both in the classroom and across borders.  In IFRRO's view the simplest and </w:t>
      </w:r>
      <w:r w:rsidR="00302D06">
        <w:t>most</w:t>
      </w:r>
      <w:r w:rsidR="00302D06" w:rsidRPr="009553CC">
        <w:t xml:space="preserve"> </w:t>
      </w:r>
      <w:r w:rsidRPr="009553CC">
        <w:t xml:space="preserve">convenient way of achieving </w:t>
      </w:r>
      <w:r w:rsidR="00302D06">
        <w:t>those</w:t>
      </w:r>
      <w:r w:rsidR="00302D06" w:rsidRPr="009553CC">
        <w:t xml:space="preserve"> </w:t>
      </w:r>
      <w:r w:rsidRPr="009553CC">
        <w:t>twin objectives</w:t>
      </w:r>
      <w:r w:rsidR="00302D06">
        <w:t>,</w:t>
      </w:r>
      <w:r w:rsidRPr="009553CC">
        <w:t xml:space="preserve"> </w:t>
      </w:r>
      <w:r w:rsidR="00302D06">
        <w:t>was</w:t>
      </w:r>
      <w:r w:rsidR="00302D06" w:rsidRPr="009553CC">
        <w:t xml:space="preserve"> </w:t>
      </w:r>
      <w:r w:rsidRPr="009553CC">
        <w:t>by licensing</w:t>
      </w:r>
      <w:r w:rsidR="00302D06">
        <w:t>,</w:t>
      </w:r>
      <w:r w:rsidRPr="009553CC">
        <w:t xml:space="preserve"> either directly or collectively.</w:t>
      </w:r>
      <w:r w:rsidR="00302D06">
        <w:t xml:space="preserve">  It </w:t>
      </w:r>
      <w:r w:rsidRPr="009553CC">
        <w:t>enabl</w:t>
      </w:r>
      <w:r w:rsidR="00302D06">
        <w:t>ed access</w:t>
      </w:r>
      <w:r w:rsidR="00DA43D7">
        <w:t>,</w:t>
      </w:r>
      <w:r w:rsidR="00302D06">
        <w:t xml:space="preserve"> and </w:t>
      </w:r>
      <w:r w:rsidR="00DA43D7">
        <w:t>remunerated rights holders, authors and publishers.  It also continued</w:t>
      </w:r>
      <w:r w:rsidR="00DA43D7" w:rsidRPr="009553CC">
        <w:t xml:space="preserve"> </w:t>
      </w:r>
      <w:r w:rsidRPr="009553CC">
        <w:t>production and publication of cultura</w:t>
      </w:r>
      <w:r w:rsidR="00DA43D7">
        <w:t>l</w:t>
      </w:r>
      <w:r w:rsidRPr="009553CC">
        <w:t xml:space="preserve"> learning resources.  </w:t>
      </w:r>
      <w:r w:rsidR="00DA43D7">
        <w:t>IFRRO</w:t>
      </w:r>
      <w:r w:rsidR="00DA43D7" w:rsidRPr="009553CC">
        <w:t xml:space="preserve"> </w:t>
      </w:r>
      <w:r w:rsidRPr="009553CC">
        <w:t>support</w:t>
      </w:r>
      <w:r w:rsidR="00DA43D7">
        <w:t>ed</w:t>
      </w:r>
      <w:r w:rsidRPr="009553CC">
        <w:t xml:space="preserve"> the project outlined in the draft action plan, in particular</w:t>
      </w:r>
      <w:r w:rsidR="00DA43D7">
        <w:t>,</w:t>
      </w:r>
      <w:r w:rsidRPr="009553CC">
        <w:t xml:space="preserve"> the proposed study on digital issues in the classroom, including identifying possible areas for development and improvement at the </w:t>
      </w:r>
      <w:r w:rsidR="00824C56">
        <w:t xml:space="preserve">international </w:t>
      </w:r>
      <w:r w:rsidRPr="009553CC">
        <w:t xml:space="preserve">level. </w:t>
      </w:r>
    </w:p>
    <w:p w14:paraId="595C4E64" w14:textId="77777777" w:rsidR="00E12A14" w:rsidRDefault="00E12A14" w:rsidP="00F21BA0"/>
    <w:p w14:paraId="4609CA3E" w14:textId="4B30DB64" w:rsidR="009E5CD2" w:rsidRPr="00AC75A2" w:rsidRDefault="00302D06" w:rsidP="00F21BA0">
      <w:pPr>
        <w:pStyle w:val="ListParagraph"/>
        <w:keepNext/>
        <w:keepLines/>
        <w:numPr>
          <w:ilvl w:val="0"/>
          <w:numId w:val="10"/>
        </w:numPr>
        <w:ind w:left="0" w:firstLine="0"/>
        <w:rPr>
          <w:szCs w:val="22"/>
        </w:rPr>
      </w:pPr>
      <w:r>
        <w:lastRenderedPageBreak/>
        <w:t>The Representative of</w:t>
      </w:r>
      <w:r w:rsidR="00DE6C6C" w:rsidRPr="009553CC">
        <w:t xml:space="preserve"> Creative Commons </w:t>
      </w:r>
      <w:r>
        <w:t xml:space="preserve">stated that it </w:t>
      </w:r>
      <w:r w:rsidR="00DE6C6C" w:rsidRPr="009553CC">
        <w:t>work</w:t>
      </w:r>
      <w:r>
        <w:t>ed</w:t>
      </w:r>
      <w:r w:rsidR="00DE6C6C" w:rsidRPr="009553CC">
        <w:t xml:space="preserve"> with educators, students and authors who use</w:t>
      </w:r>
      <w:r>
        <w:t>d</w:t>
      </w:r>
      <w:r w:rsidR="00DE6C6C" w:rsidRPr="009553CC">
        <w:t xml:space="preserve"> </w:t>
      </w:r>
      <w:r w:rsidR="009E5CD2">
        <w:t>c</w:t>
      </w:r>
      <w:r w:rsidR="00DE6C6C" w:rsidRPr="009553CC">
        <w:t xml:space="preserve">reative </w:t>
      </w:r>
      <w:r w:rsidR="009E5CD2">
        <w:t>c</w:t>
      </w:r>
      <w:r w:rsidR="00DE6C6C" w:rsidRPr="009553CC">
        <w:t>ommons open licenses to create open educational resources</w:t>
      </w:r>
      <w:r w:rsidR="009E5CD2">
        <w:t>,</w:t>
      </w:r>
      <w:r w:rsidR="00DE6C6C" w:rsidRPr="009553CC">
        <w:t xml:space="preserve"> </w:t>
      </w:r>
      <w:r w:rsidR="009E5CD2">
        <w:t>which</w:t>
      </w:r>
      <w:r w:rsidR="009E5CD2" w:rsidRPr="009553CC">
        <w:t xml:space="preserve"> </w:t>
      </w:r>
      <w:r w:rsidR="009E5CD2">
        <w:t>were</w:t>
      </w:r>
      <w:r w:rsidR="009E5CD2" w:rsidRPr="009553CC">
        <w:t xml:space="preserve"> </w:t>
      </w:r>
      <w:r w:rsidR="00DE6C6C" w:rsidRPr="009553CC">
        <w:t>free to share</w:t>
      </w:r>
      <w:r w:rsidR="009E5CD2">
        <w:t xml:space="preserve">, </w:t>
      </w:r>
      <w:r w:rsidR="00DE6C6C" w:rsidRPr="009553CC">
        <w:t xml:space="preserve">update and translate.  Many institutions and </w:t>
      </w:r>
      <w:r w:rsidR="009E5CD2">
        <w:t>f</w:t>
      </w:r>
      <w:r w:rsidR="00DE6C6C" w:rsidRPr="009553CC">
        <w:t xml:space="preserve">oundations </w:t>
      </w:r>
      <w:r w:rsidR="009E5CD2">
        <w:t>had</w:t>
      </w:r>
      <w:r w:rsidR="009E5CD2" w:rsidRPr="009553CC">
        <w:t xml:space="preserve"> </w:t>
      </w:r>
      <w:r w:rsidR="00DE6C6C" w:rsidRPr="009553CC">
        <w:t>invested in</w:t>
      </w:r>
      <w:r w:rsidR="009E5CD2">
        <w:t xml:space="preserve"> the</w:t>
      </w:r>
      <w:r w:rsidR="00DE6C6C" w:rsidRPr="009553CC">
        <w:t xml:space="preserve"> creation of </w:t>
      </w:r>
      <w:r w:rsidR="009E5CD2">
        <w:t>those</w:t>
      </w:r>
      <w:r w:rsidR="009E5CD2" w:rsidRPr="009553CC">
        <w:t xml:space="preserve"> </w:t>
      </w:r>
      <w:r w:rsidR="00DE6C6C" w:rsidRPr="009553CC">
        <w:t>open educational resources</w:t>
      </w:r>
      <w:r w:rsidR="009E5CD2">
        <w:t xml:space="preserve">, </w:t>
      </w:r>
      <w:r w:rsidR="00DE6C6C" w:rsidRPr="009553CC">
        <w:t>with the goal of increasing access to high quality educational materials.  However</w:t>
      </w:r>
      <w:r w:rsidR="009E5CD2">
        <w:t>,</w:t>
      </w:r>
      <w:r w:rsidR="00DE6C6C" w:rsidRPr="009553CC">
        <w:t xml:space="preserve"> while </w:t>
      </w:r>
      <w:r w:rsidR="009E5CD2">
        <w:t>those</w:t>
      </w:r>
      <w:r w:rsidR="009E5CD2" w:rsidRPr="009553CC">
        <w:t xml:space="preserve"> </w:t>
      </w:r>
      <w:r w:rsidR="00DE6C6C" w:rsidRPr="009553CC">
        <w:t xml:space="preserve">original materials </w:t>
      </w:r>
      <w:r w:rsidR="009E5CD2">
        <w:t>were</w:t>
      </w:r>
      <w:r w:rsidR="009E5CD2" w:rsidRPr="009553CC">
        <w:t xml:space="preserve"> </w:t>
      </w:r>
      <w:r w:rsidR="00DE6C6C" w:rsidRPr="009553CC">
        <w:t>under an open copyright license</w:t>
      </w:r>
      <w:r w:rsidR="009E5CD2">
        <w:t xml:space="preserve">, there were </w:t>
      </w:r>
      <w:r w:rsidR="00DE6C6C" w:rsidRPr="009553CC">
        <w:t xml:space="preserve">gaps under </w:t>
      </w:r>
      <w:r w:rsidR="00A435D2">
        <w:t>those</w:t>
      </w:r>
      <w:r w:rsidR="00DE6C6C" w:rsidRPr="009553CC">
        <w:t xml:space="preserve"> licenses</w:t>
      </w:r>
      <w:r w:rsidR="009E5CD2">
        <w:t>.</w:t>
      </w:r>
      <w:r w:rsidR="00A435D2">
        <w:t xml:space="preserve">  </w:t>
      </w:r>
      <w:r w:rsidR="009E5CD2">
        <w:t>T</w:t>
      </w:r>
      <w:r w:rsidR="00DE6C6C" w:rsidRPr="009553CC">
        <w:t>hey need</w:t>
      </w:r>
      <w:r w:rsidR="009E5CD2">
        <w:t>ed</w:t>
      </w:r>
      <w:r w:rsidR="00DE6C6C" w:rsidRPr="009553CC">
        <w:t xml:space="preserve"> to include quotations, illustrative materials and other reference materials from existing copyrighted content.  As</w:t>
      </w:r>
      <w:r w:rsidR="009E5CD2">
        <w:t xml:space="preserve"> had been</w:t>
      </w:r>
      <w:r w:rsidR="00DE6C6C" w:rsidRPr="009553CC">
        <w:t xml:space="preserve"> noted by </w:t>
      </w:r>
      <w:r w:rsidR="009E5CD2">
        <w:t>his</w:t>
      </w:r>
      <w:r w:rsidR="009E5CD2" w:rsidRPr="009553CC">
        <w:t xml:space="preserve"> </w:t>
      </w:r>
      <w:r w:rsidR="00DE6C6C" w:rsidRPr="009553CC">
        <w:t>colleagues from the library community</w:t>
      </w:r>
      <w:r w:rsidR="009E5CD2">
        <w:t xml:space="preserve"> </w:t>
      </w:r>
      <w:r w:rsidR="00DE6C6C" w:rsidRPr="009553CC">
        <w:t xml:space="preserve">in the discussion </w:t>
      </w:r>
      <w:r w:rsidR="009E5CD2">
        <w:t>that</w:t>
      </w:r>
      <w:r w:rsidR="009E5CD2" w:rsidRPr="009553CC">
        <w:t xml:space="preserve"> </w:t>
      </w:r>
      <w:r w:rsidR="00DE6C6C" w:rsidRPr="009553CC">
        <w:t>morning</w:t>
      </w:r>
      <w:r w:rsidR="009E5CD2">
        <w:t>,</w:t>
      </w:r>
      <w:r w:rsidR="00DE6C6C" w:rsidRPr="009553CC">
        <w:t xml:space="preserve"> gaps in limitations and exceptions from country to country limit</w:t>
      </w:r>
      <w:r w:rsidR="00A435D2">
        <w:t>ed</w:t>
      </w:r>
      <w:r w:rsidR="00DE6C6C" w:rsidRPr="009553CC">
        <w:t xml:space="preserve"> the ability to share </w:t>
      </w:r>
      <w:r w:rsidR="009E5CD2">
        <w:t>those</w:t>
      </w:r>
      <w:r w:rsidR="009E5CD2" w:rsidRPr="009553CC">
        <w:t xml:space="preserve"> </w:t>
      </w:r>
      <w:r w:rsidR="00DE6C6C" w:rsidRPr="009553CC">
        <w:t>open educational materials</w:t>
      </w:r>
      <w:r w:rsidR="009E5CD2">
        <w:t xml:space="preserve"> </w:t>
      </w:r>
      <w:r w:rsidR="00DE6C6C" w:rsidRPr="009553CC">
        <w:t>across borders</w:t>
      </w:r>
      <w:r w:rsidR="009E5CD2">
        <w:t>,</w:t>
      </w:r>
      <w:r w:rsidR="00DE6C6C" w:rsidRPr="009553CC">
        <w:t xml:space="preserve"> due to uncertainty about the status </w:t>
      </w:r>
      <w:r w:rsidR="00A435D2">
        <w:t xml:space="preserve">of </w:t>
      </w:r>
      <w:r w:rsidR="00DE6C6C" w:rsidRPr="009553CC">
        <w:t>copyrighted illustrative material.  In order to allow collaborative and innovative teaching and learning practices</w:t>
      </w:r>
      <w:r w:rsidR="009E5CD2">
        <w:t xml:space="preserve">, </w:t>
      </w:r>
      <w:r w:rsidR="00DE6C6C" w:rsidRPr="009553CC">
        <w:t>with those open educational resources</w:t>
      </w:r>
      <w:r w:rsidR="009E5CD2">
        <w:t>, they</w:t>
      </w:r>
      <w:r w:rsidR="00DE6C6C" w:rsidRPr="009553CC">
        <w:t xml:space="preserve"> need</w:t>
      </w:r>
      <w:r w:rsidR="009E5CD2">
        <w:t>ed</w:t>
      </w:r>
      <w:r w:rsidR="00DE6C6C" w:rsidRPr="009553CC">
        <w:t xml:space="preserve"> a normative approach to limitations and exceptions for education</w:t>
      </w:r>
      <w:r w:rsidR="00A435D2">
        <w:t xml:space="preserve">, </w:t>
      </w:r>
      <w:r w:rsidR="00DE6C6C" w:rsidRPr="009553CC">
        <w:t xml:space="preserve">so that teachers </w:t>
      </w:r>
      <w:r w:rsidR="009E5CD2">
        <w:t>had the</w:t>
      </w:r>
      <w:r w:rsidR="009E5CD2" w:rsidRPr="009553CC">
        <w:t xml:space="preserve"> </w:t>
      </w:r>
      <w:r w:rsidR="00DE6C6C" w:rsidRPr="009553CC">
        <w:t>opportunit</w:t>
      </w:r>
      <w:r w:rsidR="009E5CD2">
        <w:t>y</w:t>
      </w:r>
      <w:r w:rsidR="00DE6C6C" w:rsidRPr="009553CC">
        <w:t xml:space="preserve"> </w:t>
      </w:r>
      <w:r w:rsidR="009E5CD2">
        <w:t>to</w:t>
      </w:r>
      <w:r w:rsidR="00DE6C6C" w:rsidRPr="009553CC">
        <w:t xml:space="preserve"> contribute to and benefit from open resources. </w:t>
      </w:r>
    </w:p>
    <w:p w14:paraId="177919FE" w14:textId="77777777" w:rsidR="00E12A14" w:rsidRPr="00E12A14" w:rsidRDefault="00E12A14" w:rsidP="00F21BA0">
      <w:pPr>
        <w:pStyle w:val="ListParagraph"/>
        <w:keepNext/>
        <w:keepLines/>
        <w:ind w:left="0"/>
        <w:rPr>
          <w:szCs w:val="22"/>
        </w:rPr>
      </w:pPr>
    </w:p>
    <w:p w14:paraId="1BE6EF28" w14:textId="189B7B0C" w:rsidR="00B213A6" w:rsidRPr="00B213A6" w:rsidRDefault="009B149F" w:rsidP="00B213A6">
      <w:pPr>
        <w:pStyle w:val="ListParagraph"/>
        <w:keepNext/>
        <w:keepLines/>
        <w:numPr>
          <w:ilvl w:val="0"/>
          <w:numId w:val="10"/>
        </w:numPr>
        <w:ind w:left="0" w:firstLine="0"/>
        <w:rPr>
          <w:szCs w:val="22"/>
        </w:rPr>
      </w:pPr>
      <w:r>
        <w:t>The</w:t>
      </w:r>
      <w:r w:rsidRPr="009553CC">
        <w:t xml:space="preserve"> </w:t>
      </w:r>
      <w:r>
        <w:t xml:space="preserve">Chair thanked the </w:t>
      </w:r>
      <w:r w:rsidR="00DE6C6C" w:rsidRPr="009553CC">
        <w:t xml:space="preserve">representatives for their comments and statements.  </w:t>
      </w:r>
      <w:r>
        <w:t>He</w:t>
      </w:r>
      <w:r w:rsidR="00DE6C6C" w:rsidRPr="009553CC">
        <w:t xml:space="preserve"> also thank</w:t>
      </w:r>
      <w:r>
        <w:t>ed</w:t>
      </w:r>
      <w:r w:rsidR="00DE6C6C" w:rsidRPr="009553CC">
        <w:t xml:space="preserve"> the </w:t>
      </w:r>
      <w:r>
        <w:t>Member States</w:t>
      </w:r>
      <w:r w:rsidRPr="009553CC">
        <w:t xml:space="preserve"> </w:t>
      </w:r>
      <w:r w:rsidR="00DE6C6C" w:rsidRPr="009553CC">
        <w:t>and</w:t>
      </w:r>
      <w:r>
        <w:t xml:space="preserve"> regional</w:t>
      </w:r>
      <w:r w:rsidR="00DE6C6C" w:rsidRPr="009553CC">
        <w:t xml:space="preserve"> coordinators.  </w:t>
      </w:r>
      <w:r w:rsidR="00EA566B">
        <w:t>He stated that</w:t>
      </w:r>
      <w:r w:rsidR="009E66CE">
        <w:t xml:space="preserve"> he</w:t>
      </w:r>
      <w:r w:rsidR="00DE6C6C" w:rsidRPr="009553CC">
        <w:t xml:space="preserve"> appreciate</w:t>
      </w:r>
      <w:r w:rsidR="00EA566B">
        <w:t>d</w:t>
      </w:r>
      <w:r w:rsidR="00DE6C6C" w:rsidRPr="009553CC">
        <w:t xml:space="preserve"> everyone's understanding that </w:t>
      </w:r>
      <w:r w:rsidR="00EA566B">
        <w:t>they</w:t>
      </w:r>
      <w:r w:rsidR="00EA566B" w:rsidRPr="009553CC">
        <w:t xml:space="preserve"> </w:t>
      </w:r>
      <w:r w:rsidR="00DE6C6C" w:rsidRPr="009553CC">
        <w:t>ke</w:t>
      </w:r>
      <w:r w:rsidR="00EA566B">
        <w:t>pt</w:t>
      </w:r>
      <w:r w:rsidR="00DE6C6C" w:rsidRPr="009553CC">
        <w:t xml:space="preserve"> certain efficiency parameters</w:t>
      </w:r>
      <w:r w:rsidR="009E66CE">
        <w:t>,</w:t>
      </w:r>
      <w:r w:rsidR="00DE6C6C" w:rsidRPr="009553CC">
        <w:t xml:space="preserve"> to allow the presentation</w:t>
      </w:r>
      <w:r w:rsidR="00EA566B">
        <w:t>s</w:t>
      </w:r>
      <w:r w:rsidR="00DE6C6C" w:rsidRPr="009553CC">
        <w:t xml:space="preserve"> from the professors to proceed.  </w:t>
      </w:r>
      <w:r w:rsidR="00EA566B">
        <w:t>With that</w:t>
      </w:r>
      <w:r w:rsidR="009E66CE">
        <w:t>,</w:t>
      </w:r>
      <w:r w:rsidR="00EA566B">
        <w:t xml:space="preserve"> he </w:t>
      </w:r>
      <w:r w:rsidR="009E66CE">
        <w:t>expressed</w:t>
      </w:r>
      <w:r w:rsidR="00DE6C6C" w:rsidRPr="009553CC">
        <w:t xml:space="preserve"> </w:t>
      </w:r>
      <w:r w:rsidR="00EA566B">
        <w:t>his</w:t>
      </w:r>
      <w:r w:rsidR="00EA566B" w:rsidRPr="009553CC">
        <w:t xml:space="preserve"> </w:t>
      </w:r>
      <w:r w:rsidR="00DE6C6C" w:rsidRPr="009553CC">
        <w:t xml:space="preserve">great pleasure </w:t>
      </w:r>
      <w:r w:rsidR="009E66CE">
        <w:t>at</w:t>
      </w:r>
      <w:r w:rsidR="009E66CE" w:rsidRPr="009553CC">
        <w:t xml:space="preserve"> </w:t>
      </w:r>
      <w:r w:rsidR="00DE6C6C" w:rsidRPr="009553CC">
        <w:t>welcom</w:t>
      </w:r>
      <w:r w:rsidR="009E66CE">
        <w:t xml:space="preserve">ing </w:t>
      </w:r>
      <w:r w:rsidR="00EA566B">
        <w:t>Professor</w:t>
      </w:r>
      <w:r w:rsidR="00EA566B" w:rsidRPr="009553CC">
        <w:t xml:space="preserve"> </w:t>
      </w:r>
      <w:r w:rsidR="00DE6C6C" w:rsidRPr="009553CC">
        <w:t>Blake Reid from the University of Colorado and</w:t>
      </w:r>
      <w:r w:rsidR="00EA566B">
        <w:t xml:space="preserve"> Professor</w:t>
      </w:r>
      <w:r w:rsidR="00DE6C6C" w:rsidRPr="009553CC">
        <w:t xml:space="preserve"> Caroline </w:t>
      </w:r>
      <w:proofErr w:type="spellStart"/>
      <w:r w:rsidR="00DE6C6C" w:rsidRPr="009553CC">
        <w:t>Ncube</w:t>
      </w:r>
      <w:proofErr w:type="spellEnd"/>
      <w:r w:rsidR="00091B26">
        <w:t xml:space="preserve"> from the University of Cape Town,</w:t>
      </w:r>
      <w:r w:rsidR="009E66CE" w:rsidRPr="009E66CE">
        <w:t xml:space="preserve"> </w:t>
      </w:r>
      <w:r w:rsidR="009E66CE" w:rsidRPr="009553CC">
        <w:t xml:space="preserve">back to the </w:t>
      </w:r>
      <w:r w:rsidR="009E66CE">
        <w:t>SCCR</w:t>
      </w:r>
      <w:r w:rsidR="00DE6C6C" w:rsidRPr="009553CC">
        <w:t xml:space="preserve">.  </w:t>
      </w:r>
      <w:r w:rsidR="00EA566B">
        <w:t xml:space="preserve">They </w:t>
      </w:r>
      <w:r w:rsidR="00DE6C6C" w:rsidRPr="009553CC">
        <w:t>w</w:t>
      </w:r>
      <w:r w:rsidR="00EA566B">
        <w:t>ould</w:t>
      </w:r>
      <w:r w:rsidR="00DE6C6C" w:rsidRPr="009553CC">
        <w:t xml:space="preserve"> be joined </w:t>
      </w:r>
      <w:r w:rsidR="009E66CE">
        <w:t>by</w:t>
      </w:r>
      <w:r w:rsidR="00DE6C6C" w:rsidRPr="009553CC">
        <w:t xml:space="preserve"> Professor </w:t>
      </w:r>
      <w:r w:rsidR="004A7A7C">
        <w:t>Seng</w:t>
      </w:r>
      <w:r w:rsidR="00DE6C6C" w:rsidRPr="009553CC">
        <w:t>,</w:t>
      </w:r>
      <w:r w:rsidR="004A7A7C">
        <w:t xml:space="preserve"> as well as the students who had been with them in May </w:t>
      </w:r>
      <w:r w:rsidR="00DE6C6C" w:rsidRPr="009553CC">
        <w:t xml:space="preserve">from the </w:t>
      </w:r>
      <w:r w:rsidR="004A7A7C">
        <w:t>T</w:t>
      </w:r>
      <w:r w:rsidR="00DE6C6C" w:rsidRPr="009553CC">
        <w:t xml:space="preserve">echnology </w:t>
      </w:r>
      <w:r w:rsidR="004A7A7C">
        <w:t>L</w:t>
      </w:r>
      <w:r w:rsidR="00DE6C6C" w:rsidRPr="009553CC">
        <w:t xml:space="preserve">aw </w:t>
      </w:r>
      <w:r w:rsidR="004A7A7C">
        <w:t>C</w:t>
      </w:r>
      <w:r w:rsidR="00DE6C6C" w:rsidRPr="009553CC">
        <w:t>linic</w:t>
      </w:r>
      <w:r w:rsidR="004A7A7C">
        <w:t>,</w:t>
      </w:r>
      <w:r w:rsidR="00DE6C6C" w:rsidRPr="009553CC">
        <w:t xml:space="preserve"> at the University </w:t>
      </w:r>
      <w:proofErr w:type="gramStart"/>
      <w:r w:rsidR="00DE6C6C" w:rsidRPr="009553CC">
        <w:t>of</w:t>
      </w:r>
      <w:proofErr w:type="gramEnd"/>
      <w:r w:rsidR="00DE6C6C" w:rsidRPr="009553CC">
        <w:t xml:space="preserve"> Colorado </w:t>
      </w:r>
      <w:r w:rsidR="004A7A7C">
        <w:t>L</w:t>
      </w:r>
      <w:r w:rsidR="00DE6C6C" w:rsidRPr="009553CC">
        <w:t xml:space="preserve">aw </w:t>
      </w:r>
      <w:r w:rsidR="00C369DF">
        <w:t>School</w:t>
      </w:r>
      <w:r w:rsidR="00DE6C6C" w:rsidRPr="009553CC">
        <w:t xml:space="preserve">. </w:t>
      </w:r>
    </w:p>
    <w:p w14:paraId="057188C2" w14:textId="77777777" w:rsidR="00B213A6" w:rsidRDefault="00B213A6" w:rsidP="00B213A6">
      <w:pPr>
        <w:pStyle w:val="ListParagraph"/>
      </w:pPr>
    </w:p>
    <w:p w14:paraId="7E93D141" w14:textId="77777777" w:rsidR="00FA7274" w:rsidRPr="00B213A6" w:rsidRDefault="00FA7274" w:rsidP="00FA7274">
      <w:pPr>
        <w:pStyle w:val="ListParagraph"/>
        <w:keepNext/>
        <w:keepLines/>
        <w:numPr>
          <w:ilvl w:val="0"/>
          <w:numId w:val="10"/>
        </w:numPr>
        <w:ind w:left="0" w:firstLine="0"/>
        <w:rPr>
          <w:szCs w:val="22"/>
        </w:rPr>
      </w:pPr>
      <w:r w:rsidRPr="00E37B50">
        <w:t xml:space="preserve">Professor Reid, his students and Professor </w:t>
      </w:r>
      <w:proofErr w:type="spellStart"/>
      <w:r w:rsidRPr="00E37B50">
        <w:t>Ncube</w:t>
      </w:r>
      <w:proofErr w:type="spellEnd"/>
      <w:r w:rsidRPr="00E37B50">
        <w:t xml:space="preserve">, presented their </w:t>
      </w:r>
      <w:r>
        <w:t>report, “</w:t>
      </w:r>
      <w:r w:rsidRPr="00B16EAE">
        <w:t>Scoping Study on Access to Copyright Protected Works by Persons with Disabilities</w:t>
      </w:r>
      <w:r w:rsidRPr="00E37B50">
        <w:t>.</w:t>
      </w:r>
      <w:r>
        <w:t xml:space="preserve">” </w:t>
      </w:r>
      <w:r w:rsidRPr="00E37B50">
        <w:t xml:space="preserve"> The video of that presentation can be found at (</w:t>
      </w:r>
      <w:r>
        <w:t>Wednesday</w:t>
      </w:r>
      <w:r w:rsidRPr="00E37B50">
        <w:t xml:space="preserve">, </w:t>
      </w:r>
      <w:r>
        <w:t>November 15</w:t>
      </w:r>
      <w:r w:rsidRPr="00E37B50">
        <w:t xml:space="preserve">, 2017 </w:t>
      </w:r>
      <w:r>
        <w:t>Afternoon</w:t>
      </w:r>
      <w:r w:rsidRPr="00E37B50">
        <w:t xml:space="preserve"> Session): </w:t>
      </w:r>
      <w:hyperlink r:id="rId11" w:anchor="demand" w:history="1">
        <w:r w:rsidRPr="00475699">
          <w:rPr>
            <w:rStyle w:val="Hyperlink"/>
          </w:rPr>
          <w:t>http://www.wipo.int/webcasting/en/?event=SCCR/34#demand</w:t>
        </w:r>
      </w:hyperlink>
    </w:p>
    <w:p w14:paraId="07CFB0AA" w14:textId="77777777" w:rsidR="00FA7274" w:rsidRPr="00E12A14" w:rsidRDefault="00FA7274" w:rsidP="00FA7274">
      <w:pPr>
        <w:keepNext/>
        <w:keepLines/>
        <w:rPr>
          <w:szCs w:val="22"/>
        </w:rPr>
      </w:pPr>
    </w:p>
    <w:p w14:paraId="45B91B96" w14:textId="77777777" w:rsidR="00FA7274" w:rsidRPr="00AC75A2" w:rsidRDefault="00FA7274" w:rsidP="00FA7274">
      <w:pPr>
        <w:pStyle w:val="ListParagraph"/>
        <w:keepNext/>
        <w:keepLines/>
        <w:numPr>
          <w:ilvl w:val="0"/>
          <w:numId w:val="10"/>
        </w:numPr>
        <w:ind w:left="0" w:firstLine="0"/>
        <w:rPr>
          <w:szCs w:val="22"/>
        </w:rPr>
      </w:pPr>
      <w:r>
        <w:t xml:space="preserve">The Chair thanked the presenters and </w:t>
      </w:r>
      <w:r w:rsidRPr="009553CC">
        <w:t>move</w:t>
      </w:r>
      <w:r>
        <w:t>d</w:t>
      </w:r>
      <w:r w:rsidRPr="009553CC">
        <w:t xml:space="preserve"> to the Q</w:t>
      </w:r>
      <w:r>
        <w:t>&amp;</w:t>
      </w:r>
      <w:r w:rsidRPr="009553CC">
        <w:t>A session</w:t>
      </w:r>
      <w:r>
        <w:t>.</w:t>
      </w:r>
    </w:p>
    <w:p w14:paraId="69641B50" w14:textId="77777777" w:rsidR="00FA7274" w:rsidRDefault="00FA7274" w:rsidP="00FA7274">
      <w:pPr>
        <w:pStyle w:val="ListParagraph"/>
        <w:keepNext/>
        <w:keepLines/>
        <w:ind w:left="0"/>
      </w:pPr>
    </w:p>
    <w:p w14:paraId="4078B364" w14:textId="77777777" w:rsidR="00FA7274" w:rsidRDefault="00FA7274" w:rsidP="00FA7274">
      <w:pPr>
        <w:pStyle w:val="ListParagraph"/>
        <w:widowControl w:val="0"/>
        <w:numPr>
          <w:ilvl w:val="0"/>
          <w:numId w:val="10"/>
        </w:numPr>
        <w:ind w:left="0" w:firstLine="0"/>
      </w:pPr>
      <w:r>
        <w:t xml:space="preserve">The Delegation of the Islamic Republic of Iran </w:t>
      </w:r>
      <w:r w:rsidRPr="009553CC">
        <w:t>express</w:t>
      </w:r>
      <w:r>
        <w:t>ed</w:t>
      </w:r>
      <w:r w:rsidRPr="009553CC">
        <w:t xml:space="preserve"> </w:t>
      </w:r>
      <w:r>
        <w:t>his</w:t>
      </w:r>
      <w:r w:rsidRPr="009553CC">
        <w:t xml:space="preserve"> heartfelt </w:t>
      </w:r>
      <w:r>
        <w:t>gratitude</w:t>
      </w:r>
      <w:r w:rsidRPr="009553CC">
        <w:t xml:space="preserve"> to the </w:t>
      </w:r>
      <w:r>
        <w:t>p</w:t>
      </w:r>
      <w:r w:rsidRPr="009553CC">
        <w:t>rofessors for their valuable study and interesting presentation</w:t>
      </w:r>
      <w:r>
        <w:t xml:space="preserve">. </w:t>
      </w:r>
      <w:r w:rsidRPr="009553CC">
        <w:t xml:space="preserve"> </w:t>
      </w:r>
      <w:r>
        <w:t>B</w:t>
      </w:r>
      <w:r w:rsidRPr="009553CC">
        <w:t>ased on the f</w:t>
      </w:r>
      <w:r>
        <w:t>i</w:t>
      </w:r>
      <w:r w:rsidRPr="009553CC">
        <w:t>nding</w:t>
      </w:r>
      <w:r>
        <w:t>s</w:t>
      </w:r>
      <w:r w:rsidRPr="009553CC">
        <w:t xml:space="preserve"> of </w:t>
      </w:r>
      <w:r>
        <w:t>their</w:t>
      </w:r>
      <w:r w:rsidRPr="009553CC">
        <w:t xml:space="preserve"> study in different countries</w:t>
      </w:r>
      <w:r>
        <w:t>,</w:t>
      </w:r>
      <w:r w:rsidRPr="009553CC">
        <w:t xml:space="preserve"> </w:t>
      </w:r>
      <w:r>
        <w:t xml:space="preserve">were </w:t>
      </w:r>
      <w:r w:rsidRPr="009553CC">
        <w:t xml:space="preserve">all kinds of disabilities other than print </w:t>
      </w:r>
      <w:r>
        <w:t xml:space="preserve">disabilities </w:t>
      </w:r>
      <w:r w:rsidRPr="009553CC">
        <w:t xml:space="preserve">covered </w:t>
      </w:r>
      <w:proofErr w:type="gramStart"/>
      <w:r w:rsidRPr="009553CC">
        <w:t>by one single legislation</w:t>
      </w:r>
      <w:proofErr w:type="gramEnd"/>
      <w:r w:rsidRPr="009553CC">
        <w:t xml:space="preserve"> or by </w:t>
      </w:r>
      <w:r>
        <w:t>different</w:t>
      </w:r>
      <w:r w:rsidRPr="009553CC">
        <w:t xml:space="preserve"> legislation</w:t>
      </w:r>
      <w:r>
        <w:t>s?  Additionally, what was the effect of the</w:t>
      </w:r>
      <w:r w:rsidRPr="009553CC">
        <w:t xml:space="preserve"> adoption of the Marrakech Treaty </w:t>
      </w:r>
      <w:r>
        <w:t xml:space="preserve">and its entry into force on the development of the limitations and exceptions regimes for persons with other disabilities at the national level? </w:t>
      </w:r>
    </w:p>
    <w:p w14:paraId="7186C94F" w14:textId="77777777" w:rsidR="00FA7274" w:rsidRDefault="00FA7274" w:rsidP="00FA7274">
      <w:pPr>
        <w:pStyle w:val="ListParagraph"/>
        <w:widowControl w:val="0"/>
      </w:pPr>
    </w:p>
    <w:p w14:paraId="5AE5CE90" w14:textId="77777777" w:rsidR="00FA7274" w:rsidRPr="00E12A14" w:rsidRDefault="00FA7274" w:rsidP="00FA7274">
      <w:pPr>
        <w:pStyle w:val="ListParagraph"/>
        <w:widowControl w:val="0"/>
        <w:numPr>
          <w:ilvl w:val="0"/>
          <w:numId w:val="10"/>
        </w:numPr>
        <w:ind w:left="0" w:firstLine="0"/>
        <w:rPr>
          <w:szCs w:val="22"/>
        </w:rPr>
      </w:pPr>
      <w:r>
        <w:t>Professor</w:t>
      </w:r>
      <w:r w:rsidRPr="009553CC">
        <w:t xml:space="preserve"> </w:t>
      </w:r>
      <w:r>
        <w:t xml:space="preserve">Reid stated that with regards to the second question, as he had </w:t>
      </w:r>
      <w:r w:rsidRPr="009553CC">
        <w:t>alluded to</w:t>
      </w:r>
      <w:r>
        <w:t xml:space="preserve"> in the presentation, he did</w:t>
      </w:r>
      <w:r w:rsidRPr="009553CC">
        <w:t xml:space="preserve"> </w:t>
      </w:r>
      <w:r>
        <w:t>not think they had</w:t>
      </w:r>
      <w:r w:rsidRPr="009553CC">
        <w:t xml:space="preserve"> enough data to draw any broad</w:t>
      </w:r>
      <w:r w:rsidRPr="009553CC">
        <w:noBreakHyphen/>
        <w:t xml:space="preserve">based conclusions about that.  </w:t>
      </w:r>
      <w:r>
        <w:t>However,</w:t>
      </w:r>
      <w:r w:rsidRPr="009553CC">
        <w:t xml:space="preserve"> </w:t>
      </w:r>
      <w:r>
        <w:t>he</w:t>
      </w:r>
      <w:r w:rsidRPr="009553CC">
        <w:t xml:space="preserve"> </w:t>
      </w:r>
      <w:r>
        <w:t>did</w:t>
      </w:r>
      <w:r w:rsidRPr="009553CC">
        <w:t xml:space="preserve"> think </w:t>
      </w:r>
      <w:r>
        <w:t>they</w:t>
      </w:r>
      <w:r w:rsidRPr="009553CC">
        <w:t xml:space="preserve"> </w:t>
      </w:r>
      <w:r>
        <w:t>could</w:t>
      </w:r>
      <w:r w:rsidRPr="009553CC">
        <w:t xml:space="preserve"> say that </w:t>
      </w:r>
      <w:r>
        <w:t>they</w:t>
      </w:r>
      <w:r w:rsidRPr="009553CC">
        <w:t xml:space="preserve"> </w:t>
      </w:r>
      <w:r>
        <w:t>had</w:t>
      </w:r>
      <w:r w:rsidRPr="009553CC">
        <w:t xml:space="preserve"> seen implementations that </w:t>
      </w:r>
      <w:r>
        <w:t>were</w:t>
      </w:r>
      <w:r w:rsidRPr="009553CC">
        <w:t xml:space="preserve"> pretty close to the provisions of</w:t>
      </w:r>
      <w:r>
        <w:t xml:space="preserve"> the</w:t>
      </w:r>
      <w:r w:rsidRPr="009553CC">
        <w:t xml:space="preserve"> Marrake</w:t>
      </w:r>
      <w:r>
        <w:t>s</w:t>
      </w:r>
      <w:r w:rsidRPr="009553CC">
        <w:t>h</w:t>
      </w:r>
      <w:r>
        <w:t xml:space="preserve"> Treaty</w:t>
      </w:r>
      <w:r w:rsidRPr="009553CC">
        <w:t>.  In other words,</w:t>
      </w:r>
      <w:r>
        <w:t xml:space="preserve"> they had seen the</w:t>
      </w:r>
      <w:r w:rsidRPr="009553CC">
        <w:t xml:space="preserve"> focus strictly on people who </w:t>
      </w:r>
      <w:r>
        <w:t>were</w:t>
      </w:r>
      <w:r w:rsidRPr="009553CC">
        <w:t xml:space="preserve"> blind or visually impaired and people who </w:t>
      </w:r>
      <w:r>
        <w:t>were</w:t>
      </w:r>
      <w:r w:rsidRPr="009553CC">
        <w:t xml:space="preserve"> print disabled</w:t>
      </w:r>
      <w:r>
        <w:t xml:space="preserve">, as well as </w:t>
      </w:r>
      <w:r w:rsidRPr="009553CC">
        <w:t xml:space="preserve">some implementations of </w:t>
      </w:r>
      <w:r>
        <w:t xml:space="preserve">the </w:t>
      </w:r>
      <w:r w:rsidRPr="009553CC">
        <w:t>Marrake</w:t>
      </w:r>
      <w:r>
        <w:t>s</w:t>
      </w:r>
      <w:r w:rsidRPr="009553CC">
        <w:t xml:space="preserve">h </w:t>
      </w:r>
      <w:r>
        <w:t xml:space="preserve">Treaty </w:t>
      </w:r>
      <w:r w:rsidRPr="009553CC">
        <w:t xml:space="preserve">that </w:t>
      </w:r>
      <w:r>
        <w:t>went</w:t>
      </w:r>
      <w:r w:rsidRPr="009553CC">
        <w:t xml:space="preserve"> beyond that.  </w:t>
      </w:r>
      <w:r>
        <w:t>They did not have answers with regards to b</w:t>
      </w:r>
      <w:r w:rsidRPr="009553CC">
        <w:t xml:space="preserve">roader trends at </w:t>
      </w:r>
      <w:r>
        <w:t>that</w:t>
      </w:r>
      <w:r w:rsidRPr="009553CC">
        <w:t xml:space="preserve"> point. </w:t>
      </w:r>
      <w:r>
        <w:t>However, i</w:t>
      </w:r>
      <w:r w:rsidRPr="009553CC">
        <w:t xml:space="preserve">n a qualitative sense </w:t>
      </w:r>
      <w:r>
        <w:t>they</w:t>
      </w:r>
      <w:r w:rsidRPr="009553CC">
        <w:t xml:space="preserve"> </w:t>
      </w:r>
      <w:r>
        <w:t>had</w:t>
      </w:r>
      <w:r w:rsidRPr="009553CC">
        <w:t xml:space="preserve"> seen both approaches. </w:t>
      </w:r>
    </w:p>
    <w:p w14:paraId="3D3255AF" w14:textId="77777777" w:rsidR="00FA7274" w:rsidRDefault="00FA7274" w:rsidP="00FA7274">
      <w:pPr>
        <w:pStyle w:val="ListParagraph"/>
      </w:pPr>
    </w:p>
    <w:p w14:paraId="4F0DFF94" w14:textId="77777777" w:rsidR="00FA7274" w:rsidRPr="00E12A14" w:rsidRDefault="00FA7274" w:rsidP="00FA7274">
      <w:pPr>
        <w:pStyle w:val="ListParagraph"/>
        <w:keepNext/>
        <w:keepLines/>
        <w:numPr>
          <w:ilvl w:val="0"/>
          <w:numId w:val="10"/>
        </w:numPr>
        <w:ind w:left="0" w:firstLine="0"/>
        <w:rPr>
          <w:szCs w:val="22"/>
        </w:rPr>
      </w:pPr>
      <w:r>
        <w:lastRenderedPageBreak/>
        <w:t xml:space="preserve">Professor </w:t>
      </w:r>
      <w:proofErr w:type="spellStart"/>
      <w:r>
        <w:t>Ncube</w:t>
      </w:r>
      <w:proofErr w:type="spellEnd"/>
      <w:r>
        <w:t xml:space="preserve"> stated that with regards to the Delegate’s second question, </w:t>
      </w:r>
      <w:r w:rsidRPr="009553CC">
        <w:t xml:space="preserve">one of the questions </w:t>
      </w:r>
      <w:r>
        <w:t>they had</w:t>
      </w:r>
      <w:r w:rsidRPr="009553CC">
        <w:t xml:space="preserve"> asked the Member States </w:t>
      </w:r>
      <w:r>
        <w:t>pertained to</w:t>
      </w:r>
      <w:r w:rsidRPr="009553CC">
        <w:t xml:space="preserve"> their future plans.  </w:t>
      </w:r>
      <w:r>
        <w:t>Did</w:t>
      </w:r>
      <w:r w:rsidRPr="009553CC">
        <w:t xml:space="preserve"> they </w:t>
      </w:r>
      <w:r>
        <w:t>intend</w:t>
      </w:r>
      <w:r w:rsidRPr="009553CC">
        <w:t xml:space="preserve"> to modify their laws</w:t>
      </w:r>
      <w:r>
        <w:t>?</w:t>
      </w:r>
      <w:r w:rsidRPr="009553CC">
        <w:t xml:space="preserve"> That </w:t>
      </w:r>
      <w:r>
        <w:t>had been the fifth</w:t>
      </w:r>
      <w:r w:rsidRPr="009553CC">
        <w:t xml:space="preserve"> question on the questionnaire.  Some of the responses that </w:t>
      </w:r>
      <w:r>
        <w:t xml:space="preserve">they had received </w:t>
      </w:r>
      <w:proofErr w:type="gramStart"/>
      <w:r>
        <w:t>was</w:t>
      </w:r>
      <w:proofErr w:type="gramEnd"/>
      <w:r>
        <w:t xml:space="preserve"> that some Member States </w:t>
      </w:r>
      <w:r w:rsidRPr="009553CC">
        <w:t>were planning to modify their laws to go beyond Marrake</w:t>
      </w:r>
      <w:r>
        <w:t>s</w:t>
      </w:r>
      <w:r w:rsidRPr="009553CC">
        <w:t>h.  So that</w:t>
      </w:r>
      <w:r>
        <w:t xml:space="preserve"> was</w:t>
      </w:r>
      <w:r w:rsidRPr="009553CC">
        <w:t xml:space="preserve"> a bit more detailed.  The first question pertained to legislation</w:t>
      </w:r>
      <w:r>
        <w:t>,</w:t>
      </w:r>
      <w:r w:rsidRPr="009553CC">
        <w:t xml:space="preserve"> and </w:t>
      </w:r>
      <w:r>
        <w:t>whether there was one</w:t>
      </w:r>
      <w:r w:rsidRPr="009553CC">
        <w:t xml:space="preserve"> statute</w:t>
      </w:r>
      <w:r>
        <w:t xml:space="preserve"> that</w:t>
      </w:r>
      <w:r w:rsidRPr="009553CC">
        <w:t xml:space="preserve"> provide</w:t>
      </w:r>
      <w:r>
        <w:t>d</w:t>
      </w:r>
      <w:r w:rsidRPr="009553CC">
        <w:t xml:space="preserve"> for </w:t>
      </w:r>
      <w:r>
        <w:t>those</w:t>
      </w:r>
      <w:r w:rsidRPr="009553CC">
        <w:t xml:space="preserve"> limitations and exceptions. </w:t>
      </w:r>
      <w:r>
        <w:t xml:space="preserve"> T</w:t>
      </w:r>
      <w:r w:rsidRPr="009553CC">
        <w:t>he answer</w:t>
      </w:r>
      <w:r>
        <w:t xml:space="preserve">, </w:t>
      </w:r>
      <w:r w:rsidRPr="009553CC">
        <w:t>once again</w:t>
      </w:r>
      <w:r>
        <w:t>,</w:t>
      </w:r>
      <w:r w:rsidRPr="009553CC">
        <w:t xml:space="preserve"> </w:t>
      </w:r>
      <w:r>
        <w:t>was that</w:t>
      </w:r>
      <w:r w:rsidRPr="009553CC">
        <w:t xml:space="preserve"> it </w:t>
      </w:r>
      <w:r>
        <w:t>had</w:t>
      </w:r>
      <w:r w:rsidRPr="009553CC">
        <w:t xml:space="preserve"> to be nuanced.  It </w:t>
      </w:r>
      <w:r>
        <w:t>couldn’t be</w:t>
      </w:r>
      <w:r w:rsidRPr="009553CC">
        <w:t xml:space="preserve"> too generalized because of the small sample.  </w:t>
      </w:r>
      <w:r>
        <w:t>However, she</w:t>
      </w:r>
      <w:r w:rsidRPr="009553CC">
        <w:t xml:space="preserve"> would say </w:t>
      </w:r>
      <w:r>
        <w:t>that most</w:t>
      </w:r>
      <w:r w:rsidRPr="009553CC">
        <w:t xml:space="preserve"> copyright law </w:t>
      </w:r>
      <w:r>
        <w:t>did</w:t>
      </w:r>
      <w:r w:rsidRPr="009553CC">
        <w:t xml:space="preserve"> provide for </w:t>
      </w:r>
      <w:r>
        <w:t>that.  However,</w:t>
      </w:r>
      <w:r w:rsidRPr="009553CC">
        <w:t xml:space="preserve"> </w:t>
      </w:r>
      <w:r>
        <w:t>they had also</w:t>
      </w:r>
      <w:r w:rsidRPr="009553CC">
        <w:t xml:space="preserve"> look</w:t>
      </w:r>
      <w:r>
        <w:t>ed</w:t>
      </w:r>
      <w:r w:rsidRPr="009553CC">
        <w:t xml:space="preserve"> for accessibility laws.  </w:t>
      </w:r>
      <w:r>
        <w:t>As a result,</w:t>
      </w:r>
      <w:r w:rsidRPr="009553CC">
        <w:t xml:space="preserve"> there </w:t>
      </w:r>
      <w:r>
        <w:t>were</w:t>
      </w:r>
      <w:r w:rsidRPr="009553CC">
        <w:t xml:space="preserve"> other laws that </w:t>
      </w:r>
      <w:r>
        <w:t>they</w:t>
      </w:r>
      <w:r w:rsidRPr="009553CC">
        <w:t xml:space="preserve"> looked at.  </w:t>
      </w:r>
      <w:r>
        <w:t xml:space="preserve">Consequently, </w:t>
      </w:r>
      <w:r w:rsidRPr="009553CC">
        <w:t xml:space="preserve">in a word it </w:t>
      </w:r>
      <w:r>
        <w:t>was</w:t>
      </w:r>
      <w:r w:rsidRPr="009553CC">
        <w:t xml:space="preserve"> not one statute.  It </w:t>
      </w:r>
      <w:r>
        <w:t>was</w:t>
      </w:r>
      <w:r w:rsidRPr="009553CC">
        <w:t xml:space="preserve"> a copyright statute and some other accessibility law.  </w:t>
      </w:r>
    </w:p>
    <w:p w14:paraId="6712A4E8" w14:textId="77777777" w:rsidR="00FA7274" w:rsidRDefault="00FA7274" w:rsidP="00FA7274">
      <w:pPr>
        <w:pStyle w:val="ListParagraph"/>
      </w:pPr>
    </w:p>
    <w:p w14:paraId="514D57CF" w14:textId="77777777" w:rsidR="00FA7274" w:rsidRPr="00E12A14" w:rsidRDefault="00FA7274" w:rsidP="00FA7274">
      <w:pPr>
        <w:pStyle w:val="ListParagraph"/>
        <w:keepNext/>
        <w:keepLines/>
        <w:numPr>
          <w:ilvl w:val="0"/>
          <w:numId w:val="10"/>
        </w:numPr>
        <w:ind w:left="0" w:firstLine="0"/>
        <w:rPr>
          <w:szCs w:val="22"/>
        </w:rPr>
      </w:pPr>
      <w:r>
        <w:t>The Chair stated that he would</w:t>
      </w:r>
      <w:r w:rsidRPr="009553CC">
        <w:t xml:space="preserve"> put the Delegations who </w:t>
      </w:r>
      <w:r>
        <w:t>were</w:t>
      </w:r>
      <w:r w:rsidRPr="009553CC">
        <w:t xml:space="preserve"> asking questions on the spot, especially if </w:t>
      </w:r>
      <w:r>
        <w:t>they</w:t>
      </w:r>
      <w:r w:rsidRPr="009553CC">
        <w:t xml:space="preserve"> </w:t>
      </w:r>
      <w:r>
        <w:t>had</w:t>
      </w:r>
      <w:r w:rsidRPr="009553CC">
        <w:t xml:space="preserve"> not given </w:t>
      </w:r>
      <w:r>
        <w:t>their</w:t>
      </w:r>
      <w:r w:rsidRPr="009553CC">
        <w:t xml:space="preserve"> responses to the </w:t>
      </w:r>
      <w:r>
        <w:t>p</w:t>
      </w:r>
      <w:r w:rsidRPr="009553CC">
        <w:t xml:space="preserve">rofessors.  </w:t>
      </w:r>
      <w:r>
        <w:t>T</w:t>
      </w:r>
      <w:r w:rsidRPr="009553CC">
        <w:t xml:space="preserve">hey </w:t>
      </w:r>
      <w:r>
        <w:t xml:space="preserve">had </w:t>
      </w:r>
      <w:r w:rsidRPr="009553CC">
        <w:t xml:space="preserve">said a small sample size </w:t>
      </w:r>
      <w:r>
        <w:t>didn’t</w:t>
      </w:r>
      <w:r w:rsidRPr="009553CC">
        <w:t xml:space="preserve"> allow them to draw as many inferences or conclusions as they'd like to. </w:t>
      </w:r>
      <w:r>
        <w:t xml:space="preserve"> He </w:t>
      </w:r>
      <w:r w:rsidRPr="009553CC">
        <w:t>use</w:t>
      </w:r>
      <w:r>
        <w:t>d</w:t>
      </w:r>
      <w:r w:rsidRPr="009553CC">
        <w:t xml:space="preserve"> </w:t>
      </w:r>
      <w:r>
        <w:t>that</w:t>
      </w:r>
      <w:r w:rsidRPr="009553CC">
        <w:t xml:space="preserve"> as a chance to encourage countries that </w:t>
      </w:r>
      <w:r>
        <w:t>had not</w:t>
      </w:r>
      <w:r w:rsidRPr="009553CC">
        <w:t xml:space="preserve"> yet submit</w:t>
      </w:r>
      <w:r>
        <w:t>ted</w:t>
      </w:r>
      <w:r w:rsidRPr="009553CC">
        <w:t xml:space="preserve"> their responses to the requests</w:t>
      </w:r>
      <w:r>
        <w:t xml:space="preserve"> to do so</w:t>
      </w:r>
      <w:r w:rsidRPr="009553CC">
        <w:t xml:space="preserve">.  </w:t>
      </w:r>
    </w:p>
    <w:p w14:paraId="1F2E7FE3" w14:textId="77777777" w:rsidR="00FA7274" w:rsidRDefault="00FA7274" w:rsidP="00FA7274">
      <w:pPr>
        <w:pStyle w:val="ListParagraph"/>
      </w:pPr>
    </w:p>
    <w:p w14:paraId="55ECD937" w14:textId="77777777" w:rsidR="00FA7274" w:rsidRPr="00AC75A2" w:rsidRDefault="00FA7274" w:rsidP="00FA7274">
      <w:pPr>
        <w:pStyle w:val="ListParagraph"/>
        <w:keepNext/>
        <w:keepLines/>
        <w:numPr>
          <w:ilvl w:val="0"/>
          <w:numId w:val="10"/>
        </w:numPr>
        <w:ind w:left="0" w:firstLine="0"/>
        <w:rPr>
          <w:szCs w:val="22"/>
        </w:rPr>
      </w:pPr>
      <w:r>
        <w:t>The Delegation of Ecuador stated that Ecuador had</w:t>
      </w:r>
      <w:r w:rsidRPr="009553CC">
        <w:t xml:space="preserve"> respond</w:t>
      </w:r>
      <w:r>
        <w:t xml:space="preserve">ed </w:t>
      </w:r>
      <w:r w:rsidRPr="009553CC">
        <w:t xml:space="preserve">to the questionnaire.  </w:t>
      </w:r>
      <w:r>
        <w:t>It</w:t>
      </w:r>
      <w:r w:rsidRPr="009553CC">
        <w:t xml:space="preserve"> thank</w:t>
      </w:r>
      <w:r>
        <w:t>ed</w:t>
      </w:r>
      <w:r w:rsidRPr="009553CC">
        <w:t xml:space="preserve"> </w:t>
      </w:r>
      <w:r>
        <w:t>the</w:t>
      </w:r>
      <w:r w:rsidRPr="009553CC">
        <w:t xml:space="preserve"> professors for the important presentation.  </w:t>
      </w:r>
      <w:r>
        <w:t xml:space="preserve">The </w:t>
      </w:r>
      <w:r w:rsidRPr="009553CC">
        <w:t xml:space="preserve">Delegation </w:t>
      </w:r>
      <w:r>
        <w:t>was</w:t>
      </w:r>
      <w:r w:rsidRPr="009553CC">
        <w:t xml:space="preserve"> interested in learning how the criteria of different legislations </w:t>
      </w:r>
      <w:r>
        <w:t>were</w:t>
      </w:r>
      <w:r w:rsidRPr="009553CC">
        <w:t xml:space="preserve"> viewed</w:t>
      </w:r>
      <w:r>
        <w:t>,</w:t>
      </w:r>
      <w:r w:rsidRPr="009553CC">
        <w:t xml:space="preserve"> in terms of implementing exceptions and limitations.  A</w:t>
      </w:r>
      <w:r>
        <w:t>l</w:t>
      </w:r>
      <w:r w:rsidRPr="009553CC">
        <w:t>so</w:t>
      </w:r>
      <w:r>
        <w:t>,</w:t>
      </w:r>
      <w:r w:rsidRPr="009553CC">
        <w:t xml:space="preserve"> with other very different types of disabilities, what technological means </w:t>
      </w:r>
      <w:r>
        <w:t>did</w:t>
      </w:r>
      <w:r w:rsidRPr="009553CC">
        <w:t xml:space="preserve"> Member States have </w:t>
      </w:r>
      <w:r>
        <w:t>to</w:t>
      </w:r>
      <w:r w:rsidRPr="009553CC">
        <w:t xml:space="preserve"> provid</w:t>
      </w:r>
      <w:r>
        <w:t>e</w:t>
      </w:r>
      <w:r w:rsidRPr="009553CC">
        <w:t xml:space="preserve"> access to people with other disabilities? </w:t>
      </w:r>
    </w:p>
    <w:p w14:paraId="7A560432" w14:textId="77777777" w:rsidR="00FA7274" w:rsidRDefault="00FA7274" w:rsidP="00FA7274">
      <w:pPr>
        <w:pStyle w:val="ListParagraph"/>
        <w:keepNext/>
        <w:keepLines/>
        <w:ind w:left="0"/>
      </w:pPr>
    </w:p>
    <w:p w14:paraId="50EBDD9C" w14:textId="77777777" w:rsidR="00FA7274" w:rsidRPr="00E12A14" w:rsidRDefault="00FA7274" w:rsidP="00FA7274">
      <w:pPr>
        <w:pStyle w:val="ListParagraph"/>
        <w:keepNext/>
        <w:keepLines/>
        <w:numPr>
          <w:ilvl w:val="0"/>
          <w:numId w:val="10"/>
        </w:numPr>
        <w:ind w:left="0" w:firstLine="0"/>
        <w:rPr>
          <w:szCs w:val="22"/>
        </w:rPr>
      </w:pPr>
      <w:r>
        <w:t xml:space="preserve">Professor </w:t>
      </w:r>
      <w:proofErr w:type="spellStart"/>
      <w:r>
        <w:t>Ncube</w:t>
      </w:r>
      <w:proofErr w:type="spellEnd"/>
      <w:r>
        <w:t xml:space="preserve"> stated that if she had</w:t>
      </w:r>
      <w:r w:rsidRPr="009553CC">
        <w:t xml:space="preserve"> understood the question correctly</w:t>
      </w:r>
      <w:r>
        <w:t xml:space="preserve">, the Delegate </w:t>
      </w:r>
      <w:r w:rsidRPr="009553CC">
        <w:t>seemed</w:t>
      </w:r>
      <w:r>
        <w:t xml:space="preserve"> </w:t>
      </w:r>
      <w:r w:rsidRPr="009553CC">
        <w:t xml:space="preserve">to be asking what technologies </w:t>
      </w:r>
      <w:r>
        <w:t>did Member</w:t>
      </w:r>
      <w:r w:rsidRPr="009553CC">
        <w:t xml:space="preserve"> </w:t>
      </w:r>
      <w:r>
        <w:t>S</w:t>
      </w:r>
      <w:r w:rsidRPr="009553CC">
        <w:t xml:space="preserve">tates have to actually render accessible </w:t>
      </w:r>
      <w:proofErr w:type="gramStart"/>
      <w:r w:rsidRPr="009553CC">
        <w:t>formats</w:t>
      </w:r>
      <w:r>
        <w:t>?</w:t>
      </w:r>
      <w:proofErr w:type="gramEnd"/>
      <w:r w:rsidRPr="009553CC">
        <w:t xml:space="preserve">  The answer to that </w:t>
      </w:r>
      <w:r>
        <w:t>was that</w:t>
      </w:r>
      <w:r w:rsidRPr="009553CC">
        <w:t xml:space="preserve"> it did not appear to </w:t>
      </w:r>
      <w:r>
        <w:t>them</w:t>
      </w:r>
      <w:r w:rsidRPr="009553CC">
        <w:t xml:space="preserve"> that </w:t>
      </w:r>
      <w:r>
        <w:t>Member S</w:t>
      </w:r>
      <w:r w:rsidRPr="009553CC">
        <w:t xml:space="preserve">tates were undertaking </w:t>
      </w:r>
      <w:r>
        <w:t>that</w:t>
      </w:r>
      <w:r w:rsidRPr="009553CC">
        <w:t xml:space="preserve"> work themselves.  It seemed to be </w:t>
      </w:r>
      <w:r>
        <w:t>that there</w:t>
      </w:r>
      <w:r w:rsidRPr="009553CC">
        <w:t xml:space="preserve"> were third parties that were undertaking the making of </w:t>
      </w:r>
      <w:r>
        <w:t>the</w:t>
      </w:r>
      <w:r w:rsidRPr="009553CC">
        <w:t xml:space="preserve"> work.  </w:t>
      </w:r>
      <w:r>
        <w:t>As a result,</w:t>
      </w:r>
      <w:r w:rsidRPr="009553CC">
        <w:t xml:space="preserve"> it </w:t>
      </w:r>
      <w:r>
        <w:t>was</w:t>
      </w:r>
      <w:r w:rsidRPr="009553CC">
        <w:t xml:space="preserve"> difficult to answer </w:t>
      </w:r>
      <w:r>
        <w:t xml:space="preserve">that question </w:t>
      </w:r>
      <w:r w:rsidRPr="009553CC">
        <w:t xml:space="preserve">in relation to the technologies that the </w:t>
      </w:r>
      <w:r>
        <w:t>Member S</w:t>
      </w:r>
      <w:r w:rsidRPr="009553CC">
        <w:t>tates ha</w:t>
      </w:r>
      <w:r>
        <w:t>d</w:t>
      </w:r>
      <w:r w:rsidRPr="009553CC">
        <w:t xml:space="preserve">.  </w:t>
      </w:r>
      <w:r>
        <w:t>It was</w:t>
      </w:r>
      <w:r w:rsidRPr="009553CC">
        <w:t xml:space="preserve"> easier to think about how the Member States </w:t>
      </w:r>
      <w:r>
        <w:t>were</w:t>
      </w:r>
      <w:r w:rsidRPr="009553CC">
        <w:t xml:space="preserve"> catering </w:t>
      </w:r>
      <w:r>
        <w:t xml:space="preserve">to, </w:t>
      </w:r>
      <w:r w:rsidRPr="009553CC">
        <w:t xml:space="preserve">or providing for the different technologies.  </w:t>
      </w:r>
      <w:r>
        <w:t>They</w:t>
      </w:r>
      <w:r w:rsidRPr="009553CC">
        <w:t xml:space="preserve"> </w:t>
      </w:r>
      <w:r>
        <w:t>had</w:t>
      </w:r>
      <w:r w:rsidRPr="009553CC">
        <w:t xml:space="preserve"> found that there </w:t>
      </w:r>
      <w:r>
        <w:t>was</w:t>
      </w:r>
      <w:r w:rsidRPr="009553CC">
        <w:t xml:space="preserve"> diversity </w:t>
      </w:r>
      <w:r>
        <w:t>in the</w:t>
      </w:r>
      <w:r w:rsidRPr="009553CC">
        <w:t xml:space="preserve"> approaches.  Some </w:t>
      </w:r>
      <w:r>
        <w:t>Member S</w:t>
      </w:r>
      <w:r w:rsidRPr="009553CC">
        <w:t xml:space="preserve">tates only </w:t>
      </w:r>
      <w:r>
        <w:t>c</w:t>
      </w:r>
      <w:r w:rsidRPr="009553CC">
        <w:t>ater</w:t>
      </w:r>
      <w:r>
        <w:t xml:space="preserve">ed to </w:t>
      </w:r>
      <w:r w:rsidRPr="009553CC">
        <w:t>very limited technologies</w:t>
      </w:r>
      <w:r>
        <w:t xml:space="preserve">, </w:t>
      </w:r>
      <w:r w:rsidRPr="009553CC">
        <w:t>whil</w:t>
      </w:r>
      <w:r>
        <w:t>st</w:t>
      </w:r>
      <w:r w:rsidRPr="009553CC">
        <w:t xml:space="preserve"> others </w:t>
      </w:r>
      <w:r>
        <w:t>had</w:t>
      </w:r>
      <w:r w:rsidRPr="009553CC">
        <w:t xml:space="preserve"> a somewhat expansive approach.  </w:t>
      </w:r>
    </w:p>
    <w:p w14:paraId="03A195A6" w14:textId="77777777" w:rsidR="00FA7274" w:rsidRDefault="00FA7274" w:rsidP="00FA7274">
      <w:pPr>
        <w:pStyle w:val="ListParagraph"/>
      </w:pPr>
    </w:p>
    <w:p w14:paraId="68F6AAF6" w14:textId="77777777" w:rsidR="00FA7274" w:rsidRPr="00E12A14" w:rsidRDefault="00FA7274" w:rsidP="00FA7274">
      <w:pPr>
        <w:pStyle w:val="ListParagraph"/>
        <w:widowControl w:val="0"/>
        <w:numPr>
          <w:ilvl w:val="0"/>
          <w:numId w:val="10"/>
        </w:numPr>
        <w:ind w:left="0" w:firstLine="0"/>
        <w:rPr>
          <w:szCs w:val="22"/>
        </w:rPr>
      </w:pPr>
      <w:r>
        <w:t>Professor Reid stated that</w:t>
      </w:r>
      <w:r w:rsidRPr="009553CC">
        <w:t xml:space="preserve"> </w:t>
      </w:r>
      <w:r>
        <w:t xml:space="preserve">it was worth highlighting that </w:t>
      </w:r>
      <w:r w:rsidRPr="009553CC">
        <w:t xml:space="preserve">while copyright exceptions and limitations </w:t>
      </w:r>
      <w:r>
        <w:t>were</w:t>
      </w:r>
      <w:r w:rsidRPr="009553CC">
        <w:t xml:space="preserve"> really important</w:t>
      </w:r>
      <w:r>
        <w:t xml:space="preserve">, </w:t>
      </w:r>
      <w:r w:rsidRPr="009553CC">
        <w:t>in both contexts</w:t>
      </w:r>
      <w:r>
        <w:t>,</w:t>
      </w:r>
      <w:r w:rsidRPr="009553CC">
        <w:t xml:space="preserve"> where there </w:t>
      </w:r>
      <w:r>
        <w:t>was</w:t>
      </w:r>
      <w:r w:rsidRPr="009553CC">
        <w:t xml:space="preserve"> a state accessibility law</w:t>
      </w:r>
      <w:r>
        <w:t xml:space="preserve">, </w:t>
      </w:r>
      <w:r w:rsidRPr="009553CC">
        <w:t>and in</w:t>
      </w:r>
      <w:r>
        <w:t xml:space="preserve"> the</w:t>
      </w:r>
      <w:r w:rsidRPr="009553CC">
        <w:t xml:space="preserve"> context where there </w:t>
      </w:r>
      <w:r>
        <w:t>was</w:t>
      </w:r>
      <w:r w:rsidRPr="009553CC">
        <w:t xml:space="preserve"> not one that</w:t>
      </w:r>
      <w:r>
        <w:t xml:space="preserve"> wa</w:t>
      </w:r>
      <w:r w:rsidRPr="009553CC">
        <w:t xml:space="preserve">s applicable, the copyright limitations and exceptions </w:t>
      </w:r>
      <w:r>
        <w:t>did not</w:t>
      </w:r>
      <w:r w:rsidRPr="009553CC">
        <w:t xml:space="preserve"> guarantee accessibility.  </w:t>
      </w:r>
      <w:r>
        <w:t>As a result,</w:t>
      </w:r>
      <w:r w:rsidRPr="009553CC">
        <w:t xml:space="preserve"> they require</w:t>
      </w:r>
      <w:r>
        <w:t>d</w:t>
      </w:r>
      <w:r w:rsidRPr="009553CC">
        <w:t xml:space="preserve"> third parties</w:t>
      </w:r>
      <w:r>
        <w:t xml:space="preserve"> t</w:t>
      </w:r>
      <w:r w:rsidRPr="009553CC">
        <w:t>o take advantage of them</w:t>
      </w:r>
      <w:r>
        <w:t xml:space="preserve"> </w:t>
      </w:r>
      <w:r w:rsidRPr="009553CC">
        <w:t xml:space="preserve">where there </w:t>
      </w:r>
      <w:r>
        <w:t>didn’t</w:t>
      </w:r>
      <w:r w:rsidRPr="009553CC">
        <w:t xml:space="preserve"> exist a mandate</w:t>
      </w:r>
      <w:r>
        <w:t>,</w:t>
      </w:r>
      <w:r w:rsidRPr="009553CC">
        <w:t xml:space="preserve"> or they require</w:t>
      </w:r>
      <w:r>
        <w:t>d</w:t>
      </w:r>
      <w:r w:rsidRPr="009553CC">
        <w:t xml:space="preserve"> some sort of mandate from the state. </w:t>
      </w:r>
      <w:r>
        <w:t>T</w:t>
      </w:r>
      <w:r w:rsidRPr="009553CC">
        <w:t xml:space="preserve">he </w:t>
      </w:r>
      <w:r>
        <w:t>mere</w:t>
      </w:r>
      <w:r w:rsidRPr="009553CC">
        <w:t xml:space="preserve"> existence of the exceptions and limitations </w:t>
      </w:r>
      <w:r>
        <w:t>did</w:t>
      </w:r>
      <w:r w:rsidRPr="009553CC">
        <w:t xml:space="preserve"> not necessarily</w:t>
      </w:r>
      <w:r w:rsidRPr="00B565A3">
        <w:t xml:space="preserve"> </w:t>
      </w:r>
      <w:r w:rsidRPr="009553CC">
        <w:t xml:space="preserve">overcome the economic barriers to someone being able to take advantage of them.  </w:t>
      </w:r>
    </w:p>
    <w:p w14:paraId="5A099F45" w14:textId="77777777" w:rsidR="00FA7274" w:rsidRDefault="00FA7274" w:rsidP="00FA7274">
      <w:pPr>
        <w:pStyle w:val="ListParagraph"/>
        <w:widowControl w:val="0"/>
        <w:ind w:left="0"/>
      </w:pPr>
    </w:p>
    <w:p w14:paraId="3E2FF63B" w14:textId="77777777" w:rsidR="00FA7274" w:rsidRDefault="00FA7274" w:rsidP="00FA7274">
      <w:pPr>
        <w:pStyle w:val="ListParagraph"/>
        <w:widowControl w:val="0"/>
        <w:numPr>
          <w:ilvl w:val="0"/>
          <w:numId w:val="10"/>
        </w:numPr>
        <w:ind w:left="0" w:firstLine="0"/>
      </w:pPr>
      <w:r>
        <w:t xml:space="preserve">The Delegation of the United Kingdom wished to </w:t>
      </w:r>
      <w:r w:rsidRPr="009553CC">
        <w:t>clarify</w:t>
      </w:r>
      <w:r>
        <w:t xml:space="preserve"> its</w:t>
      </w:r>
      <w:r w:rsidRPr="009553CC">
        <w:t xml:space="preserve"> contribution to </w:t>
      </w:r>
      <w:r>
        <w:t>the</w:t>
      </w:r>
      <w:r w:rsidRPr="009553CC">
        <w:t xml:space="preserve"> study. </w:t>
      </w:r>
      <w:r>
        <w:t>R</w:t>
      </w:r>
      <w:r w:rsidRPr="009553CC">
        <w:t xml:space="preserve">eading through </w:t>
      </w:r>
      <w:r>
        <w:t>the study</w:t>
      </w:r>
      <w:r w:rsidRPr="009553CC">
        <w:t xml:space="preserve"> </w:t>
      </w:r>
      <w:r>
        <w:t>they had</w:t>
      </w:r>
      <w:r w:rsidRPr="009553CC">
        <w:t xml:space="preserve"> made some mistakes in the information </w:t>
      </w:r>
      <w:r>
        <w:t xml:space="preserve">they had </w:t>
      </w:r>
      <w:r w:rsidRPr="009553CC">
        <w:t xml:space="preserve">submitted.  </w:t>
      </w:r>
      <w:r>
        <w:t xml:space="preserve">The Delegation wished </w:t>
      </w:r>
      <w:r w:rsidRPr="009553CC">
        <w:t xml:space="preserve">to provide updated information. </w:t>
      </w:r>
      <w:r>
        <w:t xml:space="preserve"> F</w:t>
      </w:r>
      <w:r w:rsidRPr="009553CC">
        <w:t xml:space="preserve">or the record, the United Kingdom </w:t>
      </w:r>
      <w:r>
        <w:t xml:space="preserve">had </w:t>
      </w:r>
      <w:r w:rsidRPr="009553CC">
        <w:t xml:space="preserve">updated its legislation in </w:t>
      </w:r>
      <w:r>
        <w:t>that</w:t>
      </w:r>
      <w:r w:rsidRPr="009553CC">
        <w:t xml:space="preserve"> area in 2014.  </w:t>
      </w:r>
      <w:r>
        <w:t>At the time, the</w:t>
      </w:r>
      <w:r w:rsidRPr="009553CC">
        <w:t xml:space="preserve"> legislation only covered exceptions for people with visual impairment</w:t>
      </w:r>
      <w:r>
        <w:t>,</w:t>
      </w:r>
      <w:r w:rsidRPr="009553CC">
        <w:t xml:space="preserve"> or subtitling for deaf people</w:t>
      </w:r>
      <w:r>
        <w:t>.  They had</w:t>
      </w:r>
      <w:r w:rsidRPr="009553CC">
        <w:t xml:space="preserve"> updated it to </w:t>
      </w:r>
      <w:r>
        <w:t xml:space="preserve">be </w:t>
      </w:r>
      <w:r w:rsidRPr="009553CC">
        <w:t>appl</w:t>
      </w:r>
      <w:r>
        <w:t>ied</w:t>
      </w:r>
      <w:r w:rsidRPr="009553CC">
        <w:t xml:space="preserve"> to everyone with a disability</w:t>
      </w:r>
      <w:r>
        <w:t xml:space="preserve">, </w:t>
      </w:r>
      <w:r w:rsidRPr="009553CC">
        <w:t xml:space="preserve">which prevented access to works.  </w:t>
      </w:r>
      <w:r>
        <w:t>It</w:t>
      </w:r>
      <w:r w:rsidRPr="009553CC">
        <w:t xml:space="preserve"> also applied to all types of works and all types of technology</w:t>
      </w:r>
      <w:r>
        <w:t>,</w:t>
      </w:r>
      <w:r w:rsidRPr="009553CC">
        <w:t xml:space="preserve"> to the degree </w:t>
      </w:r>
      <w:r>
        <w:t>that</w:t>
      </w:r>
      <w:r w:rsidRPr="009553CC">
        <w:t xml:space="preserve"> </w:t>
      </w:r>
      <w:r>
        <w:t>it was</w:t>
      </w:r>
      <w:r w:rsidRPr="009553CC">
        <w:t xml:space="preserve"> necessary.  There </w:t>
      </w:r>
      <w:r>
        <w:t xml:space="preserve">were </w:t>
      </w:r>
      <w:r w:rsidRPr="009553CC">
        <w:t>various safeguards to ensure that the exceptions also protect</w:t>
      </w:r>
      <w:r>
        <w:t xml:space="preserve">ed </w:t>
      </w:r>
      <w:r w:rsidRPr="009553CC">
        <w:t>the interests of rights</w:t>
      </w:r>
      <w:r>
        <w:t xml:space="preserve"> </w:t>
      </w:r>
      <w:r w:rsidRPr="009553CC">
        <w:t xml:space="preserve">holders. </w:t>
      </w:r>
      <w:r>
        <w:t xml:space="preserve">The Delegation would be </w:t>
      </w:r>
      <w:r w:rsidRPr="009553CC">
        <w:t xml:space="preserve">happy to provide further information. </w:t>
      </w:r>
    </w:p>
    <w:p w14:paraId="5105F8F1" w14:textId="77777777" w:rsidR="00FA7274" w:rsidRPr="00E12A14" w:rsidRDefault="00FA7274" w:rsidP="00FA7274">
      <w:pPr>
        <w:pStyle w:val="ListParagraph"/>
        <w:keepNext/>
        <w:keepLines/>
        <w:numPr>
          <w:ilvl w:val="0"/>
          <w:numId w:val="10"/>
        </w:numPr>
        <w:ind w:left="0" w:firstLine="0"/>
        <w:rPr>
          <w:szCs w:val="22"/>
        </w:rPr>
      </w:pPr>
      <w:r>
        <w:lastRenderedPageBreak/>
        <w:t>Professor</w:t>
      </w:r>
      <w:r w:rsidRPr="009553CC">
        <w:t xml:space="preserve"> </w:t>
      </w:r>
      <w:r>
        <w:t>Reid thanked the Delegate and stated that they would</w:t>
      </w:r>
      <w:r w:rsidRPr="009553CC">
        <w:t xml:space="preserve"> be happy to follow</w:t>
      </w:r>
      <w:r w:rsidRPr="009553CC">
        <w:noBreakHyphen/>
        <w:t xml:space="preserve">up offline. </w:t>
      </w:r>
      <w:r>
        <w:t xml:space="preserve"> They</w:t>
      </w:r>
      <w:r w:rsidRPr="009553CC">
        <w:t xml:space="preserve"> welcome</w:t>
      </w:r>
      <w:r>
        <w:t>d</w:t>
      </w:r>
      <w:r w:rsidRPr="009553CC">
        <w:t xml:space="preserve"> any corrections</w:t>
      </w:r>
      <w:r>
        <w:t xml:space="preserve">, </w:t>
      </w:r>
      <w:r w:rsidRPr="009553CC">
        <w:t xml:space="preserve">updates or additional information. </w:t>
      </w:r>
    </w:p>
    <w:p w14:paraId="6D2C28A3" w14:textId="77777777" w:rsidR="00FA7274" w:rsidRDefault="00FA7274" w:rsidP="00FA7274"/>
    <w:p w14:paraId="521FF56B" w14:textId="77777777" w:rsidR="00FA7274" w:rsidRPr="00E12A14" w:rsidRDefault="00FA7274" w:rsidP="00FA7274">
      <w:pPr>
        <w:pStyle w:val="ListParagraph"/>
        <w:widowControl w:val="0"/>
        <w:numPr>
          <w:ilvl w:val="0"/>
          <w:numId w:val="10"/>
        </w:numPr>
        <w:ind w:left="0" w:firstLine="0"/>
        <w:rPr>
          <w:szCs w:val="22"/>
        </w:rPr>
      </w:pPr>
      <w:r>
        <w:t>The Delegation of Brazil thanked</w:t>
      </w:r>
      <w:r w:rsidRPr="009553CC">
        <w:t xml:space="preserve"> Professor</w:t>
      </w:r>
      <w:r>
        <w:t xml:space="preserve"> </w:t>
      </w:r>
      <w:r w:rsidRPr="009553CC">
        <w:t xml:space="preserve">Reid and </w:t>
      </w:r>
      <w:r>
        <w:t xml:space="preserve">Professor </w:t>
      </w:r>
      <w:proofErr w:type="spellStart"/>
      <w:r w:rsidRPr="009553CC">
        <w:t>Ncube</w:t>
      </w:r>
      <w:proofErr w:type="spellEnd"/>
      <w:r w:rsidRPr="009553CC">
        <w:t xml:space="preserve"> for the illustrative and intellectually useful scoping study that </w:t>
      </w:r>
      <w:r>
        <w:t>they</w:t>
      </w:r>
      <w:r w:rsidRPr="009553CC">
        <w:t xml:space="preserve"> </w:t>
      </w:r>
      <w:r>
        <w:t>had</w:t>
      </w:r>
      <w:r w:rsidRPr="009553CC">
        <w:t xml:space="preserve"> provided.</w:t>
      </w:r>
      <w:r>
        <w:t xml:space="preserve">  Its question was in relation </w:t>
      </w:r>
      <w:r w:rsidRPr="009553CC">
        <w:t>to the United Nations Convention on the Rights of Persons with Disabilities</w:t>
      </w:r>
      <w:r>
        <w:t xml:space="preserve"> (CRPD)</w:t>
      </w:r>
      <w:r w:rsidRPr="009553CC">
        <w:t xml:space="preserve">.  </w:t>
      </w:r>
      <w:r>
        <w:t>It had seen that in the r</w:t>
      </w:r>
      <w:r w:rsidRPr="009553CC">
        <w:t xml:space="preserve">ecommendations for further study, </w:t>
      </w:r>
      <w:r>
        <w:t xml:space="preserve">they had stated that they </w:t>
      </w:r>
      <w:r w:rsidRPr="009553CC">
        <w:t>should study the</w:t>
      </w:r>
      <w:r>
        <w:t xml:space="preserve"> relationship between the implementation of the</w:t>
      </w:r>
      <w:r w:rsidRPr="009553CC">
        <w:t xml:space="preserve"> Marrake</w:t>
      </w:r>
      <w:r>
        <w:t>s</w:t>
      </w:r>
      <w:r w:rsidRPr="009553CC">
        <w:t>h</w:t>
      </w:r>
      <w:r>
        <w:t xml:space="preserve"> Treaty</w:t>
      </w:r>
      <w:r w:rsidRPr="009553CC">
        <w:t xml:space="preserve"> and </w:t>
      </w:r>
      <w:r>
        <w:t xml:space="preserve">the </w:t>
      </w:r>
      <w:r w:rsidRPr="009553CC">
        <w:t>CRPD</w:t>
      </w:r>
      <w:r>
        <w:t xml:space="preserve">, </w:t>
      </w:r>
      <w:r w:rsidRPr="009553CC">
        <w:t xml:space="preserve">to provide a more complete understanding. </w:t>
      </w:r>
      <w:r>
        <w:t xml:space="preserve"> T</w:t>
      </w:r>
      <w:r w:rsidRPr="009553CC">
        <w:t xml:space="preserve">o what extent </w:t>
      </w:r>
      <w:r>
        <w:t xml:space="preserve">had </w:t>
      </w:r>
      <w:r w:rsidRPr="009553CC">
        <w:t xml:space="preserve">the Member States mentioned </w:t>
      </w:r>
      <w:r>
        <w:t>the</w:t>
      </w:r>
      <w:r w:rsidRPr="009553CC">
        <w:t xml:space="preserve"> Convention as an element to guide or illustrate the implementation of the exceptions and limitations in the national legislation. </w:t>
      </w:r>
      <w:r>
        <w:t xml:space="preserve"> L</w:t>
      </w:r>
      <w:r w:rsidRPr="009553CC">
        <w:t>astly</w:t>
      </w:r>
      <w:r>
        <w:t>,</w:t>
      </w:r>
      <w:r w:rsidRPr="009553CC">
        <w:t xml:space="preserve"> </w:t>
      </w:r>
      <w:r>
        <w:t>the Delegation</w:t>
      </w:r>
      <w:r w:rsidRPr="009553CC">
        <w:t xml:space="preserve"> join</w:t>
      </w:r>
      <w:r>
        <w:t>ed the</w:t>
      </w:r>
      <w:r w:rsidRPr="009553CC">
        <w:t xml:space="preserve"> Chair in urging other Member States to provide answers to the questionnaire.  It </w:t>
      </w:r>
      <w:r>
        <w:t>was</w:t>
      </w:r>
      <w:r w:rsidRPr="009553CC">
        <w:t xml:space="preserve"> very useful </w:t>
      </w:r>
      <w:r>
        <w:t>in the analysis</w:t>
      </w:r>
      <w:r w:rsidRPr="009553CC">
        <w:t xml:space="preserve"> </w:t>
      </w:r>
      <w:r>
        <w:t>of</w:t>
      </w:r>
      <w:r w:rsidRPr="009553CC">
        <w:t xml:space="preserve"> the process</w:t>
      </w:r>
      <w:r>
        <w:t xml:space="preserve"> of legislative</w:t>
      </w:r>
      <w:r w:rsidRPr="009553CC">
        <w:t xml:space="preserve"> discussions in </w:t>
      </w:r>
      <w:r>
        <w:t>their</w:t>
      </w:r>
      <w:r w:rsidRPr="009553CC">
        <w:t xml:space="preserve"> countries. </w:t>
      </w:r>
    </w:p>
    <w:p w14:paraId="2F16DB9F" w14:textId="77777777" w:rsidR="00FA7274" w:rsidRDefault="00FA7274" w:rsidP="00FA7274">
      <w:pPr>
        <w:pStyle w:val="ListParagraph"/>
        <w:widowControl w:val="0"/>
      </w:pPr>
    </w:p>
    <w:p w14:paraId="1AF41CC2" w14:textId="77777777" w:rsidR="00FA7274" w:rsidRPr="00E12A14" w:rsidRDefault="00FA7274" w:rsidP="00FA7274">
      <w:pPr>
        <w:pStyle w:val="ListParagraph"/>
        <w:widowControl w:val="0"/>
        <w:numPr>
          <w:ilvl w:val="0"/>
          <w:numId w:val="10"/>
        </w:numPr>
        <w:ind w:left="0" w:firstLine="0"/>
        <w:rPr>
          <w:szCs w:val="22"/>
        </w:rPr>
      </w:pPr>
      <w:r>
        <w:t xml:space="preserve">Professor Reid stated that </w:t>
      </w:r>
      <w:r w:rsidRPr="009553CC">
        <w:t xml:space="preserve">the questionnaire did not specifically address the issue of the CRPD. </w:t>
      </w:r>
      <w:r>
        <w:t xml:space="preserve"> That had been their</w:t>
      </w:r>
      <w:r w:rsidRPr="009553CC">
        <w:t xml:space="preserve"> understanding in a broader sense.  The understanding </w:t>
      </w:r>
      <w:r>
        <w:t>was</w:t>
      </w:r>
      <w:r w:rsidRPr="009553CC">
        <w:t xml:space="preserve"> that in implementing the CRPD</w:t>
      </w:r>
      <w:r>
        <w:t>,</w:t>
      </w:r>
      <w:r w:rsidRPr="009553CC">
        <w:t xml:space="preserve"> or an existing legislation that </w:t>
      </w:r>
      <w:r>
        <w:t>was</w:t>
      </w:r>
      <w:r w:rsidRPr="009553CC">
        <w:t xml:space="preserve"> consistent with the letter and the spirit of the CRPD, there </w:t>
      </w:r>
      <w:r>
        <w:t>were</w:t>
      </w:r>
      <w:r w:rsidRPr="009553CC">
        <w:t xml:space="preserve"> countries </w:t>
      </w:r>
      <w:r>
        <w:t>that</w:t>
      </w:r>
      <w:r w:rsidRPr="009553CC">
        <w:t xml:space="preserve"> </w:t>
      </w:r>
      <w:r>
        <w:t>had</w:t>
      </w:r>
      <w:r w:rsidRPr="009553CC">
        <w:t xml:space="preserve"> impose</w:t>
      </w:r>
      <w:r>
        <w:t>d</w:t>
      </w:r>
      <w:r w:rsidRPr="009553CC">
        <w:t xml:space="preserve"> obligations on various parties</w:t>
      </w:r>
      <w:r>
        <w:t>,</w:t>
      </w:r>
      <w:r w:rsidRPr="009553CC">
        <w:t xml:space="preserve"> to provide accessibility measures</w:t>
      </w:r>
      <w:r>
        <w:t xml:space="preserve">, </w:t>
      </w:r>
      <w:r w:rsidRPr="009553CC">
        <w:t>such as captions for audiovisual works or audio description.  That require</w:t>
      </w:r>
      <w:r>
        <w:t>d</w:t>
      </w:r>
      <w:r w:rsidRPr="009553CC">
        <w:t xml:space="preserve"> the transformation of educational materials</w:t>
      </w:r>
      <w:r>
        <w:t xml:space="preserve">, including </w:t>
      </w:r>
      <w:r w:rsidRPr="009553CC">
        <w:t>books and audiovisual works of various sorts</w:t>
      </w:r>
      <w:r>
        <w:t>,</w:t>
      </w:r>
      <w:r w:rsidRPr="009553CC">
        <w:t xml:space="preserve"> for people with all sorts of different disabilities</w:t>
      </w:r>
      <w:r>
        <w:t xml:space="preserve">, </w:t>
      </w:r>
      <w:r w:rsidRPr="009553CC">
        <w:t>who require</w:t>
      </w:r>
      <w:r>
        <w:t>d</w:t>
      </w:r>
      <w:r w:rsidRPr="009553CC">
        <w:t xml:space="preserve"> accessibility in employment settings,</w:t>
      </w:r>
      <w:r>
        <w:t xml:space="preserve"> or</w:t>
      </w:r>
      <w:r w:rsidRPr="009553CC">
        <w:t xml:space="preserve"> </w:t>
      </w:r>
      <w:r>
        <w:t>had</w:t>
      </w:r>
      <w:r w:rsidRPr="009553CC">
        <w:t xml:space="preserve"> required accessibility in software. </w:t>
      </w:r>
      <w:r>
        <w:t xml:space="preserve"> As a result,</w:t>
      </w:r>
      <w:r w:rsidRPr="009553CC">
        <w:t xml:space="preserve"> </w:t>
      </w:r>
      <w:r>
        <w:t>they had</w:t>
      </w:r>
      <w:r w:rsidRPr="009553CC">
        <w:t xml:space="preserve"> </w:t>
      </w:r>
      <w:r>
        <w:t>not addressed it</w:t>
      </w:r>
      <w:r w:rsidRPr="009553CC">
        <w:t xml:space="preserve"> too much in the presentation.  An additional angle </w:t>
      </w:r>
      <w:r>
        <w:t>was that in the attempts to</w:t>
      </w:r>
      <w:r w:rsidRPr="009553CC">
        <w:t xml:space="preserve"> make software accessible</w:t>
      </w:r>
      <w:r>
        <w:t>, they</w:t>
      </w:r>
      <w:r w:rsidRPr="009553CC">
        <w:t xml:space="preserve"> </w:t>
      </w:r>
      <w:r>
        <w:t>were</w:t>
      </w:r>
      <w:r w:rsidRPr="009553CC">
        <w:t xml:space="preserve"> often trying to interoperate accessibility features with software.  That might have intersections with the circumvention measures of a particular country or just more basic exclusive rights.  It </w:t>
      </w:r>
      <w:r>
        <w:t>was</w:t>
      </w:r>
      <w:r w:rsidRPr="009553CC">
        <w:t xml:space="preserve"> </w:t>
      </w:r>
      <w:r>
        <w:t>their</w:t>
      </w:r>
      <w:r w:rsidRPr="009553CC">
        <w:t xml:space="preserve"> sense that some of the Member States </w:t>
      </w:r>
      <w:r>
        <w:t>had</w:t>
      </w:r>
      <w:r w:rsidRPr="009553CC">
        <w:t xml:space="preserve"> approached </w:t>
      </w:r>
      <w:r>
        <w:t xml:space="preserve">it.  However, they did not </w:t>
      </w:r>
      <w:r w:rsidRPr="009553CC">
        <w:t>have any reasonable and comprehensive data</w:t>
      </w:r>
      <w:r>
        <w:t xml:space="preserve">, </w:t>
      </w:r>
      <w:r w:rsidRPr="009553CC">
        <w:t>and that</w:t>
      </w:r>
      <w:r>
        <w:t xml:space="preserve"> wa</w:t>
      </w:r>
      <w:r w:rsidRPr="009553CC">
        <w:t xml:space="preserve">s something </w:t>
      </w:r>
      <w:r>
        <w:t>they</w:t>
      </w:r>
      <w:r w:rsidRPr="009553CC">
        <w:t xml:space="preserve"> would like to explore in future iterations.  </w:t>
      </w:r>
    </w:p>
    <w:p w14:paraId="22000895" w14:textId="77777777" w:rsidR="00FA7274" w:rsidRDefault="00FA7274" w:rsidP="00FA7274"/>
    <w:p w14:paraId="76560841" w14:textId="77777777" w:rsidR="00FA7274" w:rsidRPr="00E12A14" w:rsidRDefault="00FA7274" w:rsidP="00FA7274">
      <w:pPr>
        <w:pStyle w:val="ListParagraph"/>
        <w:keepNext/>
        <w:keepLines/>
        <w:numPr>
          <w:ilvl w:val="0"/>
          <w:numId w:val="10"/>
        </w:numPr>
        <w:ind w:left="0" w:firstLine="0"/>
        <w:rPr>
          <w:szCs w:val="22"/>
        </w:rPr>
      </w:pPr>
      <w:r>
        <w:t>The Delegation of</w:t>
      </w:r>
      <w:r w:rsidRPr="009553CC">
        <w:t xml:space="preserve"> Chile thank</w:t>
      </w:r>
      <w:r>
        <w:t>ed</w:t>
      </w:r>
      <w:r w:rsidRPr="009553CC">
        <w:t xml:space="preserve"> the Secretariat and the </w:t>
      </w:r>
      <w:r>
        <w:t>p</w:t>
      </w:r>
      <w:r w:rsidRPr="009553CC">
        <w:t xml:space="preserve">rofessors and the team for the preparation of </w:t>
      </w:r>
      <w:r>
        <w:t>the</w:t>
      </w:r>
      <w:r w:rsidRPr="009553CC">
        <w:t xml:space="preserve"> great study.  Exceptions and limitations for persons with other disabilities </w:t>
      </w:r>
      <w:r>
        <w:t>were</w:t>
      </w:r>
      <w:r w:rsidRPr="009553CC">
        <w:t xml:space="preserve"> certainly fundamental </w:t>
      </w:r>
      <w:r>
        <w:t>in the</w:t>
      </w:r>
      <w:r w:rsidRPr="009553CC">
        <w:t xml:space="preserve"> regulat</w:t>
      </w:r>
      <w:r>
        <w:t>ion of</w:t>
      </w:r>
      <w:r w:rsidRPr="009553CC">
        <w:t xml:space="preserve"> a balanced </w:t>
      </w:r>
      <w:r>
        <w:t>IP</w:t>
      </w:r>
      <w:r w:rsidRPr="009553CC">
        <w:t xml:space="preserve"> system.  It </w:t>
      </w:r>
      <w:r>
        <w:t>was</w:t>
      </w:r>
      <w:r w:rsidRPr="009553CC">
        <w:t xml:space="preserve"> important as a steppingstone to move to</w:t>
      </w:r>
      <w:r>
        <w:t xml:space="preserve"> address</w:t>
      </w:r>
      <w:r w:rsidRPr="009553CC">
        <w:t xml:space="preserve"> what </w:t>
      </w:r>
      <w:r>
        <w:t>was</w:t>
      </w:r>
      <w:r w:rsidRPr="009553CC">
        <w:t xml:space="preserve"> happening </w:t>
      </w:r>
      <w:r>
        <w:t>to</w:t>
      </w:r>
      <w:r w:rsidRPr="009553CC">
        <w:t xml:space="preserve"> those with other disabilities.  </w:t>
      </w:r>
      <w:r>
        <w:t>T</w:t>
      </w:r>
      <w:r w:rsidRPr="009553CC">
        <w:t>hey need</w:t>
      </w:r>
      <w:r>
        <w:t>ed</w:t>
      </w:r>
      <w:r w:rsidRPr="009553CC">
        <w:t xml:space="preserve"> tools to examine </w:t>
      </w:r>
      <w:r>
        <w:t>the</w:t>
      </w:r>
      <w:r w:rsidRPr="009553CC">
        <w:t xml:space="preserve"> study.  </w:t>
      </w:r>
      <w:r>
        <w:t>The c</w:t>
      </w:r>
      <w:r w:rsidRPr="009553CC">
        <w:t>ategorization of disability</w:t>
      </w:r>
      <w:r>
        <w:t>, as well as</w:t>
      </w:r>
      <w:r w:rsidRPr="009553CC">
        <w:t xml:space="preserve"> categorization of types of works and providing access would be helpful. </w:t>
      </w:r>
      <w:r>
        <w:t xml:space="preserve"> As one of the Member S</w:t>
      </w:r>
      <w:r w:rsidRPr="009553CC">
        <w:t>tates tha</w:t>
      </w:r>
      <w:r>
        <w:t>t had responded to the questionnaire, the Delegation wa</w:t>
      </w:r>
      <w:r w:rsidRPr="009553CC">
        <w:t>s very interested in what</w:t>
      </w:r>
      <w:r>
        <w:t xml:space="preserve"> would be</w:t>
      </w:r>
      <w:r w:rsidRPr="009553CC">
        <w:t xml:space="preserve"> done with the results of the study</w:t>
      </w:r>
      <w:r>
        <w:t xml:space="preserve">. </w:t>
      </w:r>
      <w:r w:rsidRPr="009553CC">
        <w:t xml:space="preserve"> </w:t>
      </w:r>
      <w:r>
        <w:t>It</w:t>
      </w:r>
      <w:r w:rsidRPr="009553CC">
        <w:t xml:space="preserve"> call</w:t>
      </w:r>
      <w:r>
        <w:t>ed</w:t>
      </w:r>
      <w:r w:rsidRPr="009553CC">
        <w:t xml:space="preserve"> on other Member States and invite</w:t>
      </w:r>
      <w:r>
        <w:t>d</w:t>
      </w:r>
      <w:r w:rsidRPr="009553CC">
        <w:t xml:space="preserve"> them to respond</w:t>
      </w:r>
      <w:r>
        <w:t xml:space="preserve"> to the questionnaire</w:t>
      </w:r>
      <w:r w:rsidRPr="009553CC">
        <w:t xml:space="preserve"> when they </w:t>
      </w:r>
      <w:r>
        <w:t>were</w:t>
      </w:r>
      <w:r w:rsidRPr="009553CC">
        <w:t xml:space="preserve"> able to answer </w:t>
      </w:r>
      <w:r>
        <w:t>those</w:t>
      </w:r>
      <w:r w:rsidRPr="009553CC">
        <w:t xml:space="preserve"> questions.  </w:t>
      </w:r>
    </w:p>
    <w:p w14:paraId="5D87946E" w14:textId="77777777" w:rsidR="00FA7274" w:rsidRDefault="00FA7274" w:rsidP="00FA7274"/>
    <w:p w14:paraId="355632AD" w14:textId="77777777" w:rsidR="00FA7274" w:rsidRPr="00E12A14" w:rsidRDefault="00FA7274" w:rsidP="00FA7274">
      <w:pPr>
        <w:pStyle w:val="ListParagraph"/>
        <w:keepNext/>
        <w:keepLines/>
        <w:numPr>
          <w:ilvl w:val="0"/>
          <w:numId w:val="10"/>
        </w:numPr>
        <w:ind w:left="0" w:firstLine="0"/>
        <w:rPr>
          <w:szCs w:val="22"/>
        </w:rPr>
      </w:pPr>
      <w:r>
        <w:t xml:space="preserve">The Delegation of Botswana </w:t>
      </w:r>
      <w:r w:rsidRPr="009553CC">
        <w:t>thank</w:t>
      </w:r>
      <w:r>
        <w:t>ed</w:t>
      </w:r>
      <w:r w:rsidRPr="009553CC">
        <w:t xml:space="preserve"> the Secretariat and </w:t>
      </w:r>
      <w:r>
        <w:t>p</w:t>
      </w:r>
      <w:r w:rsidRPr="009553CC">
        <w:t>rofessors for the study</w:t>
      </w:r>
      <w:r>
        <w:t>,</w:t>
      </w:r>
      <w:r w:rsidRPr="009553CC">
        <w:t xml:space="preserve"> which </w:t>
      </w:r>
      <w:r>
        <w:t>was</w:t>
      </w:r>
      <w:r w:rsidRPr="009553CC">
        <w:t xml:space="preserve"> quite enlightening</w:t>
      </w:r>
      <w:r>
        <w:t>.  It</w:t>
      </w:r>
      <w:r w:rsidRPr="009553CC">
        <w:t xml:space="preserve"> look</w:t>
      </w:r>
      <w:r>
        <w:t>ed</w:t>
      </w:r>
      <w:r w:rsidRPr="009553CC">
        <w:t xml:space="preserve"> forward to </w:t>
      </w:r>
      <w:r>
        <w:t xml:space="preserve">its </w:t>
      </w:r>
      <w:r w:rsidRPr="009553CC">
        <w:t>finalization</w:t>
      </w:r>
      <w:r>
        <w:t xml:space="preserve">, so that they could </w:t>
      </w:r>
      <w:r w:rsidRPr="009553CC">
        <w:t xml:space="preserve">continue to inform </w:t>
      </w:r>
      <w:r>
        <w:t>them</w:t>
      </w:r>
      <w:r w:rsidRPr="009553CC">
        <w:t xml:space="preserve"> </w:t>
      </w:r>
      <w:r>
        <w:t>about</w:t>
      </w:r>
      <w:r w:rsidRPr="009553CC">
        <w:t xml:space="preserve"> how to move forward</w:t>
      </w:r>
      <w:r>
        <w:t>,</w:t>
      </w:r>
      <w:r w:rsidRPr="009553CC">
        <w:t xml:space="preserve"> in terms of limitations and exceptions for persons with other disabilities.  </w:t>
      </w:r>
      <w:r>
        <w:t xml:space="preserve"> The</w:t>
      </w:r>
      <w:r w:rsidRPr="009553CC">
        <w:t xml:space="preserve"> report </w:t>
      </w:r>
      <w:r>
        <w:t xml:space="preserve">had </w:t>
      </w:r>
      <w:r w:rsidRPr="009553CC">
        <w:t>suggest</w:t>
      </w:r>
      <w:r>
        <w:t>ed</w:t>
      </w:r>
      <w:r w:rsidRPr="009553CC">
        <w:t xml:space="preserve"> that the findings were limited or focused more on the responses that </w:t>
      </w:r>
      <w:r>
        <w:t>were</w:t>
      </w:r>
      <w:r w:rsidRPr="009553CC">
        <w:t xml:space="preserve"> being given by Member States.  It </w:t>
      </w:r>
      <w:r>
        <w:t>did</w:t>
      </w:r>
      <w:r w:rsidRPr="009553CC">
        <w:t xml:space="preserve"> not reflect a reflection from the </w:t>
      </w:r>
      <w:r>
        <w:t>p</w:t>
      </w:r>
      <w:r w:rsidRPr="009553CC">
        <w:t xml:space="preserve">rofessors on legislation </w:t>
      </w:r>
      <w:r>
        <w:t xml:space="preserve">by </w:t>
      </w:r>
      <w:r w:rsidRPr="009553CC">
        <w:t xml:space="preserve">the Member States that </w:t>
      </w:r>
      <w:r>
        <w:t>was</w:t>
      </w:r>
      <w:r w:rsidRPr="009553CC">
        <w:t xml:space="preserve"> required.  </w:t>
      </w:r>
      <w:r>
        <w:t>The</w:t>
      </w:r>
      <w:r w:rsidRPr="009553CC">
        <w:t xml:space="preserve"> </w:t>
      </w:r>
      <w:r>
        <w:t xml:space="preserve">Delegate was </w:t>
      </w:r>
      <w:r w:rsidRPr="009553CC">
        <w:t xml:space="preserve">not sure </w:t>
      </w:r>
      <w:r>
        <w:t>if it wa</w:t>
      </w:r>
      <w:r w:rsidRPr="009553CC">
        <w:t>s within the scope of the assignment</w:t>
      </w:r>
      <w:r>
        <w:t xml:space="preserve">, but asked if </w:t>
      </w:r>
      <w:r w:rsidRPr="009553CC">
        <w:t xml:space="preserve">at some point in the future </w:t>
      </w:r>
      <w:r>
        <w:t>they would</w:t>
      </w:r>
      <w:r w:rsidRPr="009553CC">
        <w:t xml:space="preserve"> see a comparison of the limitations and exceptions in various countries, </w:t>
      </w:r>
      <w:r>
        <w:t>where they existed?</w:t>
      </w:r>
    </w:p>
    <w:p w14:paraId="46E2F435" w14:textId="77777777" w:rsidR="00FA7274" w:rsidRDefault="00FA7274" w:rsidP="00FA7274">
      <w:pPr>
        <w:pStyle w:val="ListParagraph"/>
      </w:pPr>
    </w:p>
    <w:p w14:paraId="0BBF7B89" w14:textId="77777777" w:rsidR="00FA7274" w:rsidRDefault="00FA7274" w:rsidP="00FA7274">
      <w:pPr>
        <w:pStyle w:val="ListParagraph"/>
        <w:widowControl w:val="0"/>
        <w:numPr>
          <w:ilvl w:val="0"/>
          <w:numId w:val="10"/>
        </w:numPr>
        <w:ind w:left="0" w:firstLine="0"/>
      </w:pPr>
      <w:r>
        <w:t xml:space="preserve">Professor </w:t>
      </w:r>
      <w:proofErr w:type="spellStart"/>
      <w:r>
        <w:t>Ncube</w:t>
      </w:r>
      <w:proofErr w:type="spellEnd"/>
      <w:r>
        <w:t xml:space="preserve"> stated that in</w:t>
      </w:r>
      <w:r w:rsidRPr="009553CC">
        <w:t xml:space="preserve"> the following stages of </w:t>
      </w:r>
      <w:r>
        <w:t>their</w:t>
      </w:r>
      <w:r w:rsidRPr="009553CC">
        <w:t xml:space="preserve"> work </w:t>
      </w:r>
      <w:r>
        <w:t>they would</w:t>
      </w:r>
      <w:r w:rsidRPr="009553CC">
        <w:t xml:space="preserve"> attempt to undertake organic research of </w:t>
      </w:r>
      <w:r>
        <w:t>their</w:t>
      </w:r>
      <w:r w:rsidRPr="009553CC">
        <w:t xml:space="preserve"> own</w:t>
      </w:r>
      <w:r>
        <w:t>,</w:t>
      </w:r>
      <w:r w:rsidRPr="009553CC">
        <w:t xml:space="preserve"> similar to the nature of </w:t>
      </w:r>
      <w:r>
        <w:t>the</w:t>
      </w:r>
      <w:r w:rsidRPr="009553CC">
        <w:t xml:space="preserve"> research </w:t>
      </w:r>
      <w:r>
        <w:t>that had been undertaken by</w:t>
      </w:r>
      <w:r w:rsidRPr="009553CC">
        <w:t xml:space="preserve"> Professor Crews.  However</w:t>
      </w:r>
      <w:r>
        <w:t>, their</w:t>
      </w:r>
      <w:r w:rsidRPr="009553CC">
        <w:t xml:space="preserve"> analysis </w:t>
      </w:r>
      <w:r>
        <w:t>would</w:t>
      </w:r>
      <w:r w:rsidRPr="009553CC">
        <w:t xml:space="preserve"> be somewhat limite</w:t>
      </w:r>
      <w:r>
        <w:t>d,</w:t>
      </w:r>
      <w:r w:rsidRPr="009553CC">
        <w:t xml:space="preserve"> because </w:t>
      </w:r>
      <w:r>
        <w:t>they</w:t>
      </w:r>
      <w:r w:rsidRPr="009553CC">
        <w:t xml:space="preserve"> </w:t>
      </w:r>
      <w:r>
        <w:t xml:space="preserve">would </w:t>
      </w:r>
      <w:r w:rsidRPr="009553CC">
        <w:t xml:space="preserve">look at laws beyond copyright.  </w:t>
      </w:r>
      <w:r>
        <w:t>As a result,</w:t>
      </w:r>
      <w:r w:rsidRPr="009553CC">
        <w:t xml:space="preserve"> to that extent</w:t>
      </w:r>
      <w:r>
        <w:t>, they</w:t>
      </w:r>
      <w:r w:rsidRPr="009553CC">
        <w:t xml:space="preserve"> </w:t>
      </w:r>
      <w:r>
        <w:t>would</w:t>
      </w:r>
      <w:r w:rsidRPr="009553CC">
        <w:t xml:space="preserve"> require some input from the Member States.  </w:t>
      </w:r>
      <w:r>
        <w:t>However, they would</w:t>
      </w:r>
      <w:r w:rsidRPr="009553CC">
        <w:t xml:space="preserve"> certainly </w:t>
      </w:r>
      <w:r>
        <w:t>go</w:t>
      </w:r>
      <w:r w:rsidRPr="009553CC">
        <w:t xml:space="preserve"> through the copyright legislation of the Member States on </w:t>
      </w:r>
      <w:r>
        <w:t>their</w:t>
      </w:r>
      <w:r w:rsidRPr="009553CC">
        <w:t xml:space="preserve"> own. </w:t>
      </w:r>
    </w:p>
    <w:p w14:paraId="4BF2E7EC" w14:textId="77777777" w:rsidR="00FA7274" w:rsidRPr="00E12A14" w:rsidRDefault="00FA7274" w:rsidP="00FA7274">
      <w:pPr>
        <w:pStyle w:val="ListParagraph"/>
        <w:widowControl w:val="0"/>
        <w:numPr>
          <w:ilvl w:val="0"/>
          <w:numId w:val="10"/>
        </w:numPr>
        <w:ind w:left="0" w:firstLine="0"/>
        <w:rPr>
          <w:szCs w:val="22"/>
        </w:rPr>
      </w:pPr>
      <w:r>
        <w:lastRenderedPageBreak/>
        <w:t xml:space="preserve">Professor Reid stated that where possible, and </w:t>
      </w:r>
      <w:r w:rsidRPr="009553CC">
        <w:t xml:space="preserve">to the extent that Member States </w:t>
      </w:r>
      <w:r>
        <w:t>were</w:t>
      </w:r>
      <w:r w:rsidRPr="009553CC">
        <w:t xml:space="preserve"> inclined</w:t>
      </w:r>
      <w:r>
        <w:t xml:space="preserve">, he would </w:t>
      </w:r>
      <w:r w:rsidRPr="009553CC">
        <w:t xml:space="preserve">like </w:t>
      </w:r>
      <w:r>
        <w:t>them</w:t>
      </w:r>
      <w:r w:rsidRPr="009553CC">
        <w:t xml:space="preserve"> to provide </w:t>
      </w:r>
      <w:r>
        <w:t>that</w:t>
      </w:r>
      <w:r w:rsidRPr="009553CC">
        <w:t xml:space="preserve"> information in their responses to the questionnaire.  </w:t>
      </w:r>
      <w:r>
        <w:t>They</w:t>
      </w:r>
      <w:r w:rsidRPr="009553CC">
        <w:t xml:space="preserve"> </w:t>
      </w:r>
      <w:r>
        <w:t>were</w:t>
      </w:r>
      <w:r w:rsidRPr="009553CC">
        <w:t xml:space="preserve"> interested in development of case law in </w:t>
      </w:r>
      <w:r>
        <w:t>that</w:t>
      </w:r>
      <w:r w:rsidRPr="009553CC">
        <w:t xml:space="preserve"> area.  For example, in the United States</w:t>
      </w:r>
      <w:r>
        <w:t xml:space="preserve"> of America, </w:t>
      </w:r>
      <w:r w:rsidRPr="009553CC">
        <w:t xml:space="preserve">there </w:t>
      </w:r>
      <w:r>
        <w:t>had been</w:t>
      </w:r>
      <w:r w:rsidRPr="009553CC">
        <w:t xml:space="preserve"> a decision in the Hope Trust case</w:t>
      </w:r>
      <w:r>
        <w:t>,</w:t>
      </w:r>
      <w:r w:rsidRPr="009553CC">
        <w:t xml:space="preserve"> </w:t>
      </w:r>
      <w:r>
        <w:t>which had</w:t>
      </w:r>
      <w:r w:rsidRPr="009553CC">
        <w:t xml:space="preserve"> applied the principles of fair use at </w:t>
      </w:r>
      <w:r>
        <w:t>that</w:t>
      </w:r>
      <w:r w:rsidRPr="009553CC">
        <w:t xml:space="preserve"> very intersection of positive accessibility law or positive accessibility requirement and concerns over copyright infringement in a large body of work.</w:t>
      </w:r>
      <w:r>
        <w:t xml:space="preserve">  Consequently,</w:t>
      </w:r>
      <w:r w:rsidRPr="009553CC">
        <w:t xml:space="preserve"> for countries that </w:t>
      </w:r>
      <w:r>
        <w:t>had</w:t>
      </w:r>
      <w:r w:rsidRPr="009553CC">
        <w:t xml:space="preserve"> exceptions and limitations that </w:t>
      </w:r>
      <w:r>
        <w:t>were</w:t>
      </w:r>
      <w:r w:rsidRPr="009553CC">
        <w:t xml:space="preserve"> more general and not specific to disabilities</w:t>
      </w:r>
      <w:r>
        <w:t>,</w:t>
      </w:r>
      <w:r w:rsidRPr="009553CC">
        <w:t xml:space="preserve"> it would be helpful to understand how those general exceptions and limitations </w:t>
      </w:r>
      <w:r>
        <w:t>had</w:t>
      </w:r>
      <w:r w:rsidRPr="009553CC">
        <w:t xml:space="preserve"> been applied in </w:t>
      </w:r>
      <w:r>
        <w:t>that</w:t>
      </w:r>
      <w:r w:rsidRPr="009553CC">
        <w:t xml:space="preserve"> context</w:t>
      </w:r>
      <w:r>
        <w:t>,</w:t>
      </w:r>
      <w:r w:rsidRPr="009553CC">
        <w:t xml:space="preserve"> to the extent that they </w:t>
      </w:r>
      <w:r>
        <w:t>had</w:t>
      </w:r>
      <w:r w:rsidRPr="009553CC">
        <w:t xml:space="preserve">.  </w:t>
      </w:r>
    </w:p>
    <w:p w14:paraId="40B82891" w14:textId="77777777" w:rsidR="00FA7274" w:rsidRDefault="00FA7274" w:rsidP="00FA7274"/>
    <w:p w14:paraId="73F928BA" w14:textId="77777777" w:rsidR="00FA7274" w:rsidRPr="00E12A14" w:rsidRDefault="00FA7274" w:rsidP="00FA7274">
      <w:pPr>
        <w:pStyle w:val="ListParagraph"/>
        <w:widowControl w:val="0"/>
        <w:numPr>
          <w:ilvl w:val="0"/>
          <w:numId w:val="10"/>
        </w:numPr>
        <w:ind w:left="0" w:firstLine="0"/>
        <w:rPr>
          <w:szCs w:val="22"/>
        </w:rPr>
      </w:pPr>
      <w:r>
        <w:t>The Representative of KEI inquired whether if</w:t>
      </w:r>
      <w:r w:rsidRPr="009553CC">
        <w:t xml:space="preserve"> </w:t>
      </w:r>
      <w:r>
        <w:t>i</w:t>
      </w:r>
      <w:r w:rsidRPr="009553CC">
        <w:t xml:space="preserve">n relation to further recommendations </w:t>
      </w:r>
      <w:r>
        <w:t>in the</w:t>
      </w:r>
      <w:r w:rsidRPr="009553CC">
        <w:t xml:space="preserve"> Committee</w:t>
      </w:r>
      <w:r>
        <w:t>’</w:t>
      </w:r>
      <w:r w:rsidRPr="009553CC">
        <w:t xml:space="preserve">s work on persons with other disabilities, </w:t>
      </w:r>
      <w:r>
        <w:t>they could</w:t>
      </w:r>
      <w:r w:rsidRPr="009553CC">
        <w:t xml:space="preserve"> reflect on the language </w:t>
      </w:r>
      <w:r>
        <w:t>in document, SCCR</w:t>
      </w:r>
      <w:r w:rsidRPr="009553CC">
        <w:t>18/5</w:t>
      </w:r>
      <w:r>
        <w:t>,</w:t>
      </w:r>
      <w:r w:rsidRPr="009553CC">
        <w:t xml:space="preserve"> which was a </w:t>
      </w:r>
      <w:proofErr w:type="gramStart"/>
      <w:r w:rsidRPr="009553CC">
        <w:t>proposal</w:t>
      </w:r>
      <w:proofErr w:type="gramEnd"/>
      <w:r w:rsidRPr="009553CC">
        <w:t xml:space="preserve"> submitted in 2009 by Brazil, Ecuador and Paraguay.  </w:t>
      </w:r>
      <w:r>
        <w:t>Would they</w:t>
      </w:r>
      <w:r w:rsidRPr="009553CC">
        <w:t xml:space="preserve"> see</w:t>
      </w:r>
      <w:r>
        <w:t xml:space="preserve"> if</w:t>
      </w:r>
      <w:r w:rsidRPr="009553CC">
        <w:t xml:space="preserve"> </w:t>
      </w:r>
      <w:r>
        <w:t>that</w:t>
      </w:r>
      <w:r w:rsidRPr="009553CC">
        <w:t xml:space="preserve"> </w:t>
      </w:r>
      <w:r>
        <w:t>could</w:t>
      </w:r>
      <w:r w:rsidRPr="009553CC">
        <w:t xml:space="preserve"> cover the Committee</w:t>
      </w:r>
      <w:r>
        <w:t>’s</w:t>
      </w:r>
      <w:r w:rsidRPr="009553CC">
        <w:t xml:space="preserve"> work</w:t>
      </w:r>
      <w:r>
        <w:t>?</w:t>
      </w:r>
      <w:r w:rsidRPr="009553CC">
        <w:t xml:space="preserve">  </w:t>
      </w:r>
      <w:r>
        <w:t>The Representative read the language, “</w:t>
      </w:r>
      <w:r w:rsidRPr="009553CC">
        <w:t>Contracting parties shall extend the provisions of this Treaty to persons with any other disability</w:t>
      </w:r>
      <w:r>
        <w:t>,</w:t>
      </w:r>
      <w:r w:rsidRPr="009553CC">
        <w:t xml:space="preserve"> who due to that disability need an accessible format of a type that could be made under Article 4</w:t>
      </w:r>
      <w:r>
        <w:t>,</w:t>
      </w:r>
      <w:r w:rsidRPr="009553CC">
        <w:t xml:space="preserve"> in order to access a copyrighted work to substantially the same degree to a person without a disability.</w:t>
      </w:r>
      <w:r>
        <w:t>”</w:t>
      </w:r>
      <w:r w:rsidRPr="009553CC">
        <w:t xml:space="preserve"> </w:t>
      </w:r>
    </w:p>
    <w:p w14:paraId="389C508C" w14:textId="77777777" w:rsidR="00FA7274" w:rsidRDefault="00FA7274" w:rsidP="00FA7274">
      <w:pPr>
        <w:pStyle w:val="ListParagraph"/>
      </w:pPr>
    </w:p>
    <w:p w14:paraId="5FCAD0C4" w14:textId="77777777" w:rsidR="00FA7274" w:rsidRPr="00E12A14" w:rsidRDefault="00FA7274" w:rsidP="00FA7274">
      <w:pPr>
        <w:pStyle w:val="ListParagraph"/>
        <w:keepNext/>
        <w:keepLines/>
        <w:numPr>
          <w:ilvl w:val="0"/>
          <w:numId w:val="10"/>
        </w:numPr>
        <w:ind w:left="0" w:firstLine="0"/>
        <w:rPr>
          <w:szCs w:val="22"/>
        </w:rPr>
      </w:pPr>
      <w:r>
        <w:t>Professor Reid stated that he was r</w:t>
      </w:r>
      <w:r w:rsidRPr="009553CC">
        <w:t>eluctant to respond too definitively without having had a chance to examine all the provisions more directly</w:t>
      </w:r>
      <w:r>
        <w:t>.  However, he</w:t>
      </w:r>
      <w:r w:rsidRPr="009553CC">
        <w:t xml:space="preserve"> thank</w:t>
      </w:r>
      <w:r>
        <w:t>ed</w:t>
      </w:r>
      <w:r w:rsidRPr="009553CC">
        <w:t xml:space="preserve"> the</w:t>
      </w:r>
      <w:r>
        <w:t xml:space="preserve"> Representative for the</w:t>
      </w:r>
      <w:r w:rsidRPr="009553CC">
        <w:t xml:space="preserve"> suggestion.  The way in which </w:t>
      </w:r>
      <w:r>
        <w:t>he</w:t>
      </w:r>
      <w:r w:rsidRPr="009553CC">
        <w:t xml:space="preserve"> </w:t>
      </w:r>
      <w:r>
        <w:t xml:space="preserve">had </w:t>
      </w:r>
      <w:r w:rsidRPr="009553CC">
        <w:t>presented that language</w:t>
      </w:r>
      <w:r>
        <w:t>,</w:t>
      </w:r>
      <w:r w:rsidRPr="009553CC">
        <w:t xml:space="preserve"> </w:t>
      </w:r>
      <w:r>
        <w:t>struck him</w:t>
      </w:r>
      <w:r w:rsidRPr="009553CC">
        <w:t xml:space="preserve"> as a plausible approach to addressing some of the intersection of disabilities, copyrighted works and technological measures of providing accessibility that </w:t>
      </w:r>
      <w:r>
        <w:t>were</w:t>
      </w:r>
      <w:r w:rsidRPr="009553CC">
        <w:t xml:space="preserve"> not covered.  </w:t>
      </w:r>
      <w:r>
        <w:t>They</w:t>
      </w:r>
      <w:r w:rsidRPr="009553CC">
        <w:t xml:space="preserve"> appreciate</w:t>
      </w:r>
      <w:r>
        <w:t>d</w:t>
      </w:r>
      <w:r w:rsidRPr="009553CC">
        <w:t xml:space="preserve"> the suggestion.  </w:t>
      </w:r>
    </w:p>
    <w:p w14:paraId="02B7DB1B" w14:textId="77777777" w:rsidR="00FA7274" w:rsidRDefault="00FA7274" w:rsidP="00FA7274">
      <w:pPr>
        <w:pStyle w:val="ListParagraph"/>
      </w:pPr>
    </w:p>
    <w:p w14:paraId="625D3D80" w14:textId="77777777" w:rsidR="00FA7274" w:rsidRPr="00E12A14" w:rsidRDefault="00FA7274" w:rsidP="00FA7274">
      <w:pPr>
        <w:pStyle w:val="ListParagraph"/>
        <w:keepNext/>
        <w:keepLines/>
        <w:numPr>
          <w:ilvl w:val="0"/>
          <w:numId w:val="10"/>
        </w:numPr>
        <w:ind w:left="0" w:firstLine="0"/>
        <w:rPr>
          <w:szCs w:val="22"/>
        </w:rPr>
      </w:pPr>
      <w:r>
        <w:t xml:space="preserve">Professor </w:t>
      </w:r>
      <w:proofErr w:type="spellStart"/>
      <w:r>
        <w:t>Ncube</w:t>
      </w:r>
      <w:proofErr w:type="spellEnd"/>
      <w:r>
        <w:t xml:space="preserve"> stated that the Representative had mentioned that in </w:t>
      </w:r>
      <w:proofErr w:type="gramStart"/>
      <w:r>
        <w:t>Many</w:t>
      </w:r>
      <w:proofErr w:type="gramEnd"/>
      <w:r>
        <w:t xml:space="preserve"> and she had agreed with him</w:t>
      </w:r>
      <w:r w:rsidRPr="009553CC">
        <w:t xml:space="preserve">. </w:t>
      </w:r>
      <w:r>
        <w:t xml:space="preserve"> A</w:t>
      </w:r>
      <w:r w:rsidRPr="009553CC">
        <w:t xml:space="preserve">t that stage </w:t>
      </w:r>
      <w:r>
        <w:t>they had</w:t>
      </w:r>
      <w:r w:rsidRPr="009553CC">
        <w:t xml:space="preserve"> considered in </w:t>
      </w:r>
      <w:r>
        <w:t xml:space="preserve">the </w:t>
      </w:r>
      <w:r w:rsidRPr="009553CC">
        <w:t xml:space="preserve">Plenary and perhaps outside </w:t>
      </w:r>
      <w:r>
        <w:t xml:space="preserve">the </w:t>
      </w:r>
      <w:r w:rsidRPr="009553CC">
        <w:t xml:space="preserve">Plenary </w:t>
      </w:r>
      <w:r>
        <w:t>that they did</w:t>
      </w:r>
      <w:r w:rsidRPr="009553CC">
        <w:t xml:space="preserve"> not want to prescribe to Member States</w:t>
      </w:r>
      <w:r>
        <w:t xml:space="preserve"> </w:t>
      </w:r>
      <w:r w:rsidRPr="009553CC">
        <w:t xml:space="preserve">how to take </w:t>
      </w:r>
      <w:r>
        <w:t>things</w:t>
      </w:r>
      <w:r w:rsidRPr="009553CC">
        <w:t xml:space="preserve"> forward. </w:t>
      </w:r>
      <w:r>
        <w:t xml:space="preserve"> O</w:t>
      </w:r>
      <w:r w:rsidRPr="009553CC">
        <w:t>ne possibility</w:t>
      </w:r>
      <w:r>
        <w:t>,</w:t>
      </w:r>
      <w:r w:rsidRPr="009553CC">
        <w:t xml:space="preserve"> as had </w:t>
      </w:r>
      <w:r>
        <w:t xml:space="preserve">been </w:t>
      </w:r>
      <w:r w:rsidRPr="009553CC">
        <w:t>said earlier</w:t>
      </w:r>
      <w:r>
        <w:t>,</w:t>
      </w:r>
      <w:r w:rsidRPr="009553CC">
        <w:t xml:space="preserve"> was perhaps</w:t>
      </w:r>
      <w:r>
        <w:t xml:space="preserve"> to</w:t>
      </w:r>
      <w:r w:rsidRPr="009553CC">
        <w:t xml:space="preserve"> consider a joint recommendation, for example, that implore</w:t>
      </w:r>
      <w:r>
        <w:t>d</w:t>
      </w:r>
      <w:r w:rsidRPr="009553CC">
        <w:t xml:space="preserve"> Member States to think about voluntarily incorporating similar language that </w:t>
      </w:r>
      <w:r>
        <w:t>they</w:t>
      </w:r>
      <w:r w:rsidRPr="009553CC">
        <w:t xml:space="preserve"> found in Article 15</w:t>
      </w:r>
      <w:r>
        <w:t>b</w:t>
      </w:r>
      <w:r w:rsidRPr="009553CC">
        <w:t xml:space="preserve"> of the SCCR/18/5 text. </w:t>
      </w:r>
      <w:r>
        <w:t xml:space="preserve"> T</w:t>
      </w:r>
      <w:r w:rsidRPr="009553CC">
        <w:t xml:space="preserve">hat was one thing </w:t>
      </w:r>
      <w:r>
        <w:t>they had</w:t>
      </w:r>
      <w:r w:rsidRPr="009553CC">
        <w:t xml:space="preserve"> spoke</w:t>
      </w:r>
      <w:r>
        <w:t>n</w:t>
      </w:r>
      <w:r w:rsidRPr="009553CC">
        <w:t xml:space="preserve"> about.  </w:t>
      </w:r>
      <w:r>
        <w:t>She</w:t>
      </w:r>
      <w:r w:rsidRPr="009553CC">
        <w:t xml:space="preserve"> thank</w:t>
      </w:r>
      <w:r>
        <w:t xml:space="preserve">ed the Representative for </w:t>
      </w:r>
      <w:r w:rsidRPr="009553CC">
        <w:t xml:space="preserve">putting </w:t>
      </w:r>
      <w:r>
        <w:t>that</w:t>
      </w:r>
      <w:r w:rsidRPr="009553CC">
        <w:t xml:space="preserve"> back on the agenda</w:t>
      </w:r>
      <w:r>
        <w:t xml:space="preserve">.  She </w:t>
      </w:r>
      <w:r w:rsidRPr="009553CC">
        <w:t>hope</w:t>
      </w:r>
      <w:r>
        <w:t>d</w:t>
      </w:r>
      <w:r w:rsidRPr="009553CC">
        <w:t xml:space="preserve"> that as </w:t>
      </w:r>
      <w:r>
        <w:t xml:space="preserve">they went </w:t>
      </w:r>
      <w:r w:rsidRPr="009553CC">
        <w:t>forward</w:t>
      </w:r>
      <w:r>
        <w:t>,</w:t>
      </w:r>
      <w:r w:rsidRPr="009553CC">
        <w:t xml:space="preserve"> the Member States </w:t>
      </w:r>
      <w:r>
        <w:t>would</w:t>
      </w:r>
      <w:r w:rsidRPr="009553CC">
        <w:t xml:space="preserve"> seriously consider </w:t>
      </w:r>
      <w:r>
        <w:t>that</w:t>
      </w:r>
      <w:r w:rsidRPr="009553CC">
        <w:t xml:space="preserve"> as an option.  </w:t>
      </w:r>
    </w:p>
    <w:p w14:paraId="2E0D352A" w14:textId="77777777" w:rsidR="00FA7274" w:rsidRDefault="00FA7274" w:rsidP="00FA7274"/>
    <w:p w14:paraId="4BBD58AF" w14:textId="77777777" w:rsidR="00FA7274" w:rsidRPr="00E12A14" w:rsidRDefault="00FA7274" w:rsidP="00FA7274">
      <w:pPr>
        <w:pStyle w:val="ListParagraph"/>
        <w:keepNext/>
        <w:keepLines/>
        <w:numPr>
          <w:ilvl w:val="0"/>
          <w:numId w:val="10"/>
        </w:numPr>
        <w:ind w:left="0" w:firstLine="0"/>
        <w:rPr>
          <w:szCs w:val="22"/>
        </w:rPr>
      </w:pPr>
      <w:r>
        <w:t xml:space="preserve">The Representative of the </w:t>
      </w:r>
      <w:proofErr w:type="gramStart"/>
      <w:r>
        <w:t>LCA,</w:t>
      </w:r>
      <w:proofErr w:type="gramEnd"/>
      <w:r>
        <w:t xml:space="preserve"> hoped his question wouldn’t be too easy.  They had </w:t>
      </w:r>
      <w:r w:rsidRPr="009553CC">
        <w:t xml:space="preserve">noted that quite a few countries provided exceptions for all disabilities. </w:t>
      </w:r>
      <w:r>
        <w:t xml:space="preserve"> Had they noticed a pattern, whether at the </w:t>
      </w:r>
      <w:r w:rsidRPr="009553CC">
        <w:t xml:space="preserve">regional </w:t>
      </w:r>
      <w:r>
        <w:t>level</w:t>
      </w:r>
      <w:r w:rsidRPr="009553CC">
        <w:t xml:space="preserve"> or </w:t>
      </w:r>
      <w:r>
        <w:t>at the</w:t>
      </w:r>
      <w:r w:rsidRPr="009553CC">
        <w:t xml:space="preserve"> level of development</w:t>
      </w:r>
      <w:r>
        <w:t xml:space="preserve">? </w:t>
      </w:r>
      <w:r w:rsidRPr="009553CC">
        <w:t xml:space="preserve">  </w:t>
      </w:r>
      <w:r>
        <w:t>W</w:t>
      </w:r>
      <w:r w:rsidRPr="009553CC">
        <w:t xml:space="preserve">as the answer that the survey sample </w:t>
      </w:r>
      <w:r>
        <w:t>was</w:t>
      </w:r>
      <w:r w:rsidRPr="009553CC">
        <w:t xml:space="preserve"> too small</w:t>
      </w:r>
      <w:r>
        <w:t>?</w:t>
      </w:r>
      <w:r w:rsidRPr="009553CC">
        <w:t xml:space="preserve">  </w:t>
      </w:r>
      <w:r>
        <w:t>The Representative was</w:t>
      </w:r>
      <w:r w:rsidRPr="009553CC">
        <w:t xml:space="preserve"> curious </w:t>
      </w:r>
      <w:r>
        <w:t>to know if</w:t>
      </w:r>
      <w:r w:rsidRPr="009553CC">
        <w:t xml:space="preserve"> there </w:t>
      </w:r>
      <w:r>
        <w:t>was</w:t>
      </w:r>
      <w:r w:rsidRPr="009553CC">
        <w:t xml:space="preserve"> any pattern that </w:t>
      </w:r>
      <w:r>
        <w:t>was</w:t>
      </w:r>
      <w:r w:rsidRPr="009553CC">
        <w:t xml:space="preserve"> discernible among the countries that provided exceptions for all </w:t>
      </w:r>
      <w:proofErr w:type="gramStart"/>
      <w:r w:rsidRPr="009553CC">
        <w:t>disabilities</w:t>
      </w:r>
      <w:r>
        <w:t>?</w:t>
      </w:r>
      <w:proofErr w:type="gramEnd"/>
      <w:r w:rsidRPr="009553CC">
        <w:t xml:space="preserve">  </w:t>
      </w:r>
    </w:p>
    <w:p w14:paraId="3A0015E7" w14:textId="77777777" w:rsidR="00FA7274" w:rsidRDefault="00FA7274" w:rsidP="00FA7274">
      <w:pPr>
        <w:pStyle w:val="ListParagraph"/>
      </w:pPr>
    </w:p>
    <w:p w14:paraId="30552113" w14:textId="77777777" w:rsidR="00FA7274" w:rsidRPr="00E12A14" w:rsidRDefault="00FA7274" w:rsidP="00FA7274">
      <w:pPr>
        <w:pStyle w:val="ListParagraph"/>
        <w:keepNext/>
        <w:keepLines/>
        <w:numPr>
          <w:ilvl w:val="0"/>
          <w:numId w:val="10"/>
        </w:numPr>
        <w:ind w:left="0" w:firstLine="0"/>
        <w:rPr>
          <w:szCs w:val="22"/>
        </w:rPr>
      </w:pPr>
      <w:r>
        <w:t xml:space="preserve">Professor Reid stated that he </w:t>
      </w:r>
      <w:r w:rsidRPr="009553CC">
        <w:t>regret</w:t>
      </w:r>
      <w:r>
        <w:t>ted</w:t>
      </w:r>
      <w:r w:rsidRPr="009553CC">
        <w:t xml:space="preserve"> to return to the answer that </w:t>
      </w:r>
      <w:r>
        <w:t>had been</w:t>
      </w:r>
      <w:r w:rsidRPr="009553CC">
        <w:t xml:space="preserve"> given to several of the questions</w:t>
      </w:r>
      <w:r>
        <w:t>,</w:t>
      </w:r>
      <w:r w:rsidRPr="009553CC">
        <w:t xml:space="preserve"> which </w:t>
      </w:r>
      <w:r>
        <w:t>was that he was</w:t>
      </w:r>
      <w:r w:rsidRPr="009553CC">
        <w:t xml:space="preserve"> not sure </w:t>
      </w:r>
      <w:r>
        <w:t>they</w:t>
      </w:r>
      <w:r w:rsidRPr="009553CC">
        <w:t xml:space="preserve"> </w:t>
      </w:r>
      <w:r>
        <w:t>had</w:t>
      </w:r>
      <w:r w:rsidRPr="009553CC">
        <w:t xml:space="preserve"> enough information to answer that</w:t>
      </w:r>
      <w:r>
        <w:t>.  However, once</w:t>
      </w:r>
      <w:r w:rsidRPr="009553CC">
        <w:t xml:space="preserve"> again that</w:t>
      </w:r>
      <w:r>
        <w:t xml:space="preserve"> wa</w:t>
      </w:r>
      <w:r w:rsidRPr="009553CC">
        <w:t xml:space="preserve">s on </w:t>
      </w:r>
      <w:r>
        <w:t>their</w:t>
      </w:r>
      <w:r w:rsidRPr="009553CC">
        <w:t xml:space="preserve"> list of the types of conclusions </w:t>
      </w:r>
      <w:r>
        <w:t>they</w:t>
      </w:r>
      <w:r w:rsidRPr="009553CC">
        <w:t xml:space="preserve"> would like to be able to get </w:t>
      </w:r>
      <w:r>
        <w:t>to them</w:t>
      </w:r>
      <w:r w:rsidRPr="009553CC">
        <w:t xml:space="preserve">.  </w:t>
      </w:r>
    </w:p>
    <w:p w14:paraId="4CE2ADCB" w14:textId="77777777" w:rsidR="00FA7274" w:rsidRDefault="00FA7274" w:rsidP="00FA7274">
      <w:pPr>
        <w:pStyle w:val="ListParagraph"/>
      </w:pPr>
    </w:p>
    <w:p w14:paraId="2F32210F" w14:textId="77777777" w:rsidR="00FA7274" w:rsidRPr="0090378E" w:rsidRDefault="00FA7274" w:rsidP="00FA7274">
      <w:pPr>
        <w:pStyle w:val="ListParagraph"/>
        <w:keepNext/>
        <w:keepLines/>
        <w:numPr>
          <w:ilvl w:val="0"/>
          <w:numId w:val="10"/>
        </w:numPr>
        <w:ind w:left="0" w:firstLine="0"/>
        <w:rPr>
          <w:szCs w:val="22"/>
        </w:rPr>
      </w:pPr>
      <w:r>
        <w:t xml:space="preserve">The Chair thanked </w:t>
      </w:r>
      <w:r w:rsidRPr="009553CC">
        <w:t xml:space="preserve">Professor Reid and </w:t>
      </w:r>
      <w:r>
        <w:t xml:space="preserve">Professor </w:t>
      </w:r>
      <w:proofErr w:type="spellStart"/>
      <w:r w:rsidRPr="009553CC">
        <w:t>Ncube</w:t>
      </w:r>
      <w:proofErr w:type="spellEnd"/>
      <w:r>
        <w:t>,</w:t>
      </w:r>
      <w:r w:rsidRPr="009553CC">
        <w:t xml:space="preserve"> as well as their assistants for </w:t>
      </w:r>
      <w:r>
        <w:t xml:space="preserve">having </w:t>
      </w:r>
      <w:r w:rsidRPr="009553CC">
        <w:t>shar</w:t>
      </w:r>
      <w:r>
        <w:t>ed</w:t>
      </w:r>
      <w:r w:rsidRPr="009553CC">
        <w:t xml:space="preserve"> their study on the limitations and exceptions for persons with other disabilities.  </w:t>
      </w:r>
      <w:r>
        <w:t>To</w:t>
      </w:r>
      <w:r w:rsidRPr="009553CC">
        <w:t xml:space="preserve"> respect</w:t>
      </w:r>
      <w:r>
        <w:t xml:space="preserve"> </w:t>
      </w:r>
      <w:r w:rsidRPr="009553CC">
        <w:t xml:space="preserve">them and the work </w:t>
      </w:r>
      <w:r>
        <w:t>they</w:t>
      </w:r>
      <w:r w:rsidRPr="009553CC">
        <w:t xml:space="preserve"> </w:t>
      </w:r>
      <w:r>
        <w:t>were</w:t>
      </w:r>
      <w:r w:rsidRPr="009553CC">
        <w:t xml:space="preserve"> doing</w:t>
      </w:r>
      <w:r>
        <w:t>, he</w:t>
      </w:r>
      <w:r w:rsidRPr="009553CC">
        <w:t xml:space="preserve"> urge</w:t>
      </w:r>
      <w:r>
        <w:t>d</w:t>
      </w:r>
      <w:r w:rsidRPr="009553CC">
        <w:t xml:space="preserve"> as many colleagues </w:t>
      </w:r>
      <w:r>
        <w:t>as possible</w:t>
      </w:r>
      <w:r w:rsidRPr="009553CC">
        <w:t xml:space="preserve"> to pass </w:t>
      </w:r>
      <w:r>
        <w:t>their</w:t>
      </w:r>
      <w:r w:rsidRPr="009553CC">
        <w:t xml:space="preserve"> inputs to the </w:t>
      </w:r>
      <w:r>
        <w:t>p</w:t>
      </w:r>
      <w:r w:rsidRPr="009553CC">
        <w:t>rofessors</w:t>
      </w:r>
      <w:r>
        <w:t xml:space="preserve">, </w:t>
      </w:r>
      <w:r w:rsidRPr="009553CC">
        <w:t xml:space="preserve">so that they </w:t>
      </w:r>
      <w:r>
        <w:t>could</w:t>
      </w:r>
      <w:r w:rsidRPr="009553CC">
        <w:t xml:space="preserve"> get as much information as possible. </w:t>
      </w:r>
    </w:p>
    <w:p w14:paraId="312B0DE6" w14:textId="77777777" w:rsidR="00FA7274" w:rsidRDefault="00FA7274" w:rsidP="00FA7274">
      <w:pPr>
        <w:pStyle w:val="ListParagraph"/>
        <w:keepNext/>
        <w:keepLines/>
        <w:ind w:left="0"/>
      </w:pPr>
    </w:p>
    <w:p w14:paraId="5BC0F50A" w14:textId="77777777" w:rsidR="00FA7274" w:rsidRPr="0090378E" w:rsidRDefault="00FA7274" w:rsidP="00FA7274">
      <w:pPr>
        <w:pStyle w:val="ListParagraph"/>
        <w:widowControl w:val="0"/>
        <w:numPr>
          <w:ilvl w:val="0"/>
          <w:numId w:val="10"/>
        </w:numPr>
        <w:ind w:left="0" w:firstLine="0"/>
        <w:rPr>
          <w:szCs w:val="22"/>
        </w:rPr>
      </w:pPr>
      <w:r>
        <w:t>The Chair concluded their work for that day. He stated that there was an</w:t>
      </w:r>
      <w:r w:rsidRPr="009553CC">
        <w:t xml:space="preserve"> announcement from </w:t>
      </w:r>
      <w:r>
        <w:t xml:space="preserve">the Secretariat. </w:t>
      </w:r>
    </w:p>
    <w:p w14:paraId="4D10B66C" w14:textId="77777777" w:rsidR="00E12A14" w:rsidRDefault="00E12A14" w:rsidP="00F21BA0">
      <w:pPr>
        <w:pStyle w:val="ListParagraph"/>
        <w:widowControl w:val="0"/>
        <w:ind w:left="0"/>
      </w:pPr>
    </w:p>
    <w:p w14:paraId="153328A6" w14:textId="0A2705C4" w:rsidR="00E12A14" w:rsidRPr="00E12A14" w:rsidRDefault="008F0ADD" w:rsidP="00F21BA0">
      <w:pPr>
        <w:pStyle w:val="ListParagraph"/>
        <w:widowControl w:val="0"/>
        <w:numPr>
          <w:ilvl w:val="0"/>
          <w:numId w:val="10"/>
        </w:numPr>
        <w:ind w:left="0" w:firstLine="0"/>
        <w:rPr>
          <w:szCs w:val="22"/>
        </w:rPr>
      </w:pPr>
      <w:r>
        <w:lastRenderedPageBreak/>
        <w:t>The Secretariat informed the Delegates that t</w:t>
      </w:r>
      <w:r w:rsidR="00DE6C6C" w:rsidRPr="009553CC">
        <w:t xml:space="preserve">here </w:t>
      </w:r>
      <w:r>
        <w:t>would</w:t>
      </w:r>
      <w:r w:rsidRPr="009553CC">
        <w:t xml:space="preserve"> </w:t>
      </w:r>
      <w:r w:rsidR="00DE6C6C" w:rsidRPr="009553CC">
        <w:t>be a screening of the film</w:t>
      </w:r>
      <w:r>
        <w:t>,</w:t>
      </w:r>
      <w:r w:rsidR="00DE6C6C" w:rsidRPr="009553CC">
        <w:t xml:space="preserve"> </w:t>
      </w:r>
      <w:r>
        <w:t xml:space="preserve">“The </w:t>
      </w:r>
      <w:r w:rsidR="00DE6C6C" w:rsidRPr="009553CC">
        <w:t>CEO</w:t>
      </w:r>
      <w:r>
        <w:t>”, that</w:t>
      </w:r>
      <w:r w:rsidR="00DE6C6C" w:rsidRPr="009553CC">
        <w:t xml:space="preserve"> evening.  </w:t>
      </w:r>
      <w:r>
        <w:t>It was</w:t>
      </w:r>
      <w:r w:rsidRPr="009553CC">
        <w:t xml:space="preserve"> </w:t>
      </w:r>
      <w:r w:rsidR="00B218DA">
        <w:t xml:space="preserve">a </w:t>
      </w:r>
      <w:r w:rsidR="00DE6C6C" w:rsidRPr="009553CC">
        <w:t>Nigerian crime thrille</w:t>
      </w:r>
      <w:r>
        <w:t>r</w:t>
      </w:r>
      <w:r w:rsidR="00DE6C6C" w:rsidRPr="009553CC">
        <w:t xml:space="preserve">. </w:t>
      </w:r>
      <w:r>
        <w:t xml:space="preserve"> B</w:t>
      </w:r>
      <w:r w:rsidR="00DE6C6C" w:rsidRPr="009553CC">
        <w:t>efore that</w:t>
      </w:r>
      <w:r w:rsidR="00B218DA">
        <w:t>,</w:t>
      </w:r>
      <w:r>
        <w:t xml:space="preserve"> there would be</w:t>
      </w:r>
      <w:r w:rsidR="00DE6C6C" w:rsidRPr="009553CC">
        <w:t xml:space="preserve"> a reception outside</w:t>
      </w:r>
      <w:r>
        <w:t>,</w:t>
      </w:r>
      <w:r w:rsidR="00DE6C6C" w:rsidRPr="009553CC">
        <w:t xml:space="preserve"> to which everyone </w:t>
      </w:r>
      <w:r>
        <w:t>was</w:t>
      </w:r>
      <w:r w:rsidRPr="009553CC">
        <w:t xml:space="preserve"> </w:t>
      </w:r>
      <w:r w:rsidR="00DE6C6C" w:rsidRPr="009553CC">
        <w:t xml:space="preserve">invited. </w:t>
      </w:r>
      <w:r>
        <w:t xml:space="preserve"> A</w:t>
      </w:r>
      <w:r w:rsidR="00DE6C6C" w:rsidRPr="009553CC">
        <w:t>fter the film screening</w:t>
      </w:r>
      <w:r w:rsidR="00B218DA">
        <w:t xml:space="preserve">, </w:t>
      </w:r>
      <w:r w:rsidR="00DE6C6C" w:rsidRPr="009553CC">
        <w:t xml:space="preserve">there </w:t>
      </w:r>
      <w:r>
        <w:t>would</w:t>
      </w:r>
      <w:r w:rsidRPr="009553CC">
        <w:t xml:space="preserve"> </w:t>
      </w:r>
      <w:r w:rsidR="00DE6C6C" w:rsidRPr="009553CC">
        <w:t xml:space="preserve">also be a question and answer period with the producer.  </w:t>
      </w:r>
      <w:r>
        <w:t xml:space="preserve">They </w:t>
      </w:r>
      <w:r w:rsidR="00DE6C6C" w:rsidRPr="009553CC">
        <w:t>hope</w:t>
      </w:r>
      <w:r>
        <w:t>d</w:t>
      </w:r>
      <w:r w:rsidR="00DE6C6C" w:rsidRPr="009553CC">
        <w:t xml:space="preserve"> everyone </w:t>
      </w:r>
      <w:r>
        <w:t>would</w:t>
      </w:r>
      <w:r w:rsidRPr="009553CC">
        <w:t xml:space="preserve"> </w:t>
      </w:r>
      <w:r w:rsidR="00DE6C6C" w:rsidRPr="009553CC">
        <w:t xml:space="preserve">be able to participate in </w:t>
      </w:r>
      <w:r>
        <w:t>those events</w:t>
      </w:r>
      <w:r w:rsidR="00DE6C6C" w:rsidRPr="009553CC">
        <w:t xml:space="preserve">.  </w:t>
      </w:r>
      <w:r>
        <w:t>Additionally,</w:t>
      </w:r>
      <w:r w:rsidR="00DE6C6C" w:rsidRPr="009553CC">
        <w:t xml:space="preserve"> the preliminary list of participants </w:t>
      </w:r>
      <w:r>
        <w:t>had</w:t>
      </w:r>
      <w:r w:rsidRPr="009553CC">
        <w:t xml:space="preserve"> </w:t>
      </w:r>
      <w:r w:rsidR="00DE6C6C" w:rsidRPr="009553CC">
        <w:t xml:space="preserve">been available </w:t>
      </w:r>
      <w:r>
        <w:t>that</w:t>
      </w:r>
      <w:r w:rsidRPr="009553CC">
        <w:t xml:space="preserve"> </w:t>
      </w:r>
      <w:r w:rsidR="00DE6C6C" w:rsidRPr="009553CC">
        <w:t xml:space="preserve">week.  </w:t>
      </w:r>
      <w:r>
        <w:t>They</w:t>
      </w:r>
      <w:r w:rsidRPr="009553CC">
        <w:t xml:space="preserve"> </w:t>
      </w:r>
      <w:r w:rsidR="00DE6C6C" w:rsidRPr="009553CC">
        <w:t xml:space="preserve">would very much appreciate </w:t>
      </w:r>
      <w:r w:rsidR="00B218DA">
        <w:t xml:space="preserve">it </w:t>
      </w:r>
      <w:r w:rsidR="00DE6C6C" w:rsidRPr="009553CC">
        <w:t xml:space="preserve">if </w:t>
      </w:r>
      <w:r>
        <w:t>they</w:t>
      </w:r>
      <w:r w:rsidRPr="009553CC">
        <w:t xml:space="preserve"> </w:t>
      </w:r>
      <w:r w:rsidR="00DE6C6C" w:rsidRPr="009553CC">
        <w:t xml:space="preserve">would send </w:t>
      </w:r>
      <w:r w:rsidRPr="009553CC">
        <w:t>any comments on it</w:t>
      </w:r>
      <w:r w:rsidR="00DE6C6C" w:rsidRPr="009553CC">
        <w:t xml:space="preserve"> to the Secretariat at the </w:t>
      </w:r>
      <w:hyperlink r:id="rId12" w:history="1">
        <w:r w:rsidRPr="003300D5">
          <w:rPr>
            <w:rStyle w:val="Hyperlink"/>
          </w:rPr>
          <w:t>copyright.mail@wipo.int</w:t>
        </w:r>
      </w:hyperlink>
      <w:r>
        <w:t xml:space="preserve"> </w:t>
      </w:r>
      <w:r w:rsidR="00DE6C6C" w:rsidRPr="009553CC">
        <w:t>address</w:t>
      </w:r>
      <w:r>
        <w:t xml:space="preserve">. </w:t>
      </w:r>
      <w:r w:rsidR="001027AB">
        <w:t xml:space="preserve"> </w:t>
      </w:r>
      <w:r>
        <w:t>They could</w:t>
      </w:r>
      <w:r w:rsidR="00DE6C6C" w:rsidRPr="009553CC">
        <w:t xml:space="preserve"> </w:t>
      </w:r>
      <w:r>
        <w:t>also</w:t>
      </w:r>
      <w:r w:rsidRPr="009553CC">
        <w:t xml:space="preserve"> </w:t>
      </w:r>
      <w:r>
        <w:t>hand</w:t>
      </w:r>
      <w:r w:rsidRPr="009553CC">
        <w:t xml:space="preserve"> </w:t>
      </w:r>
      <w:r>
        <w:t>them their</w:t>
      </w:r>
      <w:r w:rsidR="00DE6C6C" w:rsidRPr="009553CC">
        <w:t xml:space="preserve"> written corrections or additions so </w:t>
      </w:r>
      <w:r>
        <w:t>that they</w:t>
      </w:r>
      <w:r w:rsidRPr="009553CC">
        <w:t xml:space="preserve"> </w:t>
      </w:r>
      <w:r>
        <w:t>could</w:t>
      </w:r>
      <w:r w:rsidRPr="009553CC">
        <w:t xml:space="preserve"> </w:t>
      </w:r>
      <w:r w:rsidR="00DE6C6C" w:rsidRPr="009553CC">
        <w:t xml:space="preserve">get the final </w:t>
      </w:r>
      <w:r>
        <w:t xml:space="preserve">version </w:t>
      </w:r>
      <w:r w:rsidR="00DE6C6C" w:rsidRPr="009553CC">
        <w:t xml:space="preserve">out by the end of the week. </w:t>
      </w:r>
    </w:p>
    <w:p w14:paraId="66AB32DB" w14:textId="77777777" w:rsidR="00E12A14" w:rsidRDefault="00E12A14" w:rsidP="00E12A14">
      <w:pPr>
        <w:pStyle w:val="ListParagraph"/>
      </w:pPr>
    </w:p>
    <w:p w14:paraId="6ACE4043" w14:textId="3C4E8967" w:rsidR="008F0ADD" w:rsidRPr="0090378E" w:rsidRDefault="008F0ADD" w:rsidP="00F21BA0">
      <w:pPr>
        <w:pStyle w:val="ListParagraph"/>
        <w:keepNext/>
        <w:keepLines/>
        <w:numPr>
          <w:ilvl w:val="0"/>
          <w:numId w:val="10"/>
        </w:numPr>
        <w:ind w:left="0" w:firstLine="0"/>
        <w:rPr>
          <w:szCs w:val="22"/>
        </w:rPr>
      </w:pPr>
      <w:r>
        <w:t>The Chair informed the Delegates that the following day</w:t>
      </w:r>
      <w:r w:rsidR="00B218DA">
        <w:t>,</w:t>
      </w:r>
      <w:r>
        <w:t xml:space="preserve"> they would </w:t>
      </w:r>
      <w:r w:rsidR="00B218DA">
        <w:t xml:space="preserve">begin </w:t>
      </w:r>
      <w:r w:rsidR="00DE6C6C" w:rsidRPr="009553CC">
        <w:t>at 10 o'clock with a very interesting movie on the implementation of the Marrake</w:t>
      </w:r>
      <w:r>
        <w:t>s</w:t>
      </w:r>
      <w:r w:rsidR="00DE6C6C" w:rsidRPr="009553CC">
        <w:t xml:space="preserve">h Treaty. </w:t>
      </w:r>
    </w:p>
    <w:p w14:paraId="60B692A1" w14:textId="77777777" w:rsidR="00E12A14" w:rsidRDefault="00E12A14" w:rsidP="00C369DF"/>
    <w:p w14:paraId="57240C58" w14:textId="61E443C4" w:rsidR="00E12A14" w:rsidRPr="00E12A14" w:rsidRDefault="00B218DA" w:rsidP="00E12A14">
      <w:pPr>
        <w:pStyle w:val="ListParagraph"/>
        <w:keepNext/>
        <w:keepLines/>
        <w:numPr>
          <w:ilvl w:val="0"/>
          <w:numId w:val="10"/>
        </w:numPr>
        <w:ind w:left="0" w:firstLine="0"/>
        <w:rPr>
          <w:szCs w:val="22"/>
        </w:rPr>
      </w:pPr>
      <w:r>
        <w:t xml:space="preserve">The Chair informed the Delegates that they would </w:t>
      </w:r>
      <w:r w:rsidR="00E12A14">
        <w:t>move on to</w:t>
      </w:r>
      <w:r>
        <w:t xml:space="preserve"> discuss l</w:t>
      </w:r>
      <w:r w:rsidR="00E12A14">
        <w:t xml:space="preserve">imitations and </w:t>
      </w:r>
      <w:r>
        <w:t>e</w:t>
      </w:r>
      <w:r w:rsidR="00E12A14">
        <w:t xml:space="preserve">xceptions for </w:t>
      </w:r>
      <w:r>
        <w:t>e</w:t>
      </w:r>
      <w:r w:rsidR="00E12A14">
        <w:t xml:space="preserve">ducational and </w:t>
      </w:r>
      <w:r>
        <w:t>r</w:t>
      </w:r>
      <w:r w:rsidR="00E12A14">
        <w:t>esearch Institutions</w:t>
      </w:r>
      <w:r>
        <w:t>.</w:t>
      </w:r>
      <w:r w:rsidR="00E12A14">
        <w:t xml:space="preserve"> </w:t>
      </w:r>
      <w:r>
        <w:t xml:space="preserve"> O</w:t>
      </w:r>
      <w:r w:rsidR="00E12A14">
        <w:t xml:space="preserve">ne of the highlights </w:t>
      </w:r>
      <w:r>
        <w:t xml:space="preserve">that </w:t>
      </w:r>
      <w:r w:rsidR="00E12A14">
        <w:t xml:space="preserve">morning </w:t>
      </w:r>
      <w:r>
        <w:t>would</w:t>
      </w:r>
      <w:r w:rsidR="00E12A14">
        <w:t xml:space="preserve"> be the presentation by Professor Seng</w:t>
      </w:r>
      <w:r>
        <w:t xml:space="preserve">, his </w:t>
      </w:r>
      <w:r w:rsidR="00E12A14">
        <w:t>fellow countryman</w:t>
      </w:r>
      <w:r>
        <w:t xml:space="preserve">, </w:t>
      </w:r>
      <w:r w:rsidR="00E12A14">
        <w:t xml:space="preserve">who </w:t>
      </w:r>
      <w:r>
        <w:t xml:space="preserve">was </w:t>
      </w:r>
      <w:r w:rsidR="00E12A14">
        <w:t xml:space="preserve">from the </w:t>
      </w:r>
      <w:r w:rsidR="00DB2D89">
        <w:t>N</w:t>
      </w:r>
      <w:r w:rsidR="00E12A14">
        <w:t xml:space="preserve">ational </w:t>
      </w:r>
      <w:r w:rsidR="00DB2D89">
        <w:t>University</w:t>
      </w:r>
      <w:r w:rsidR="00E12A14">
        <w:t xml:space="preserve"> of Singapore, </w:t>
      </w:r>
      <w:r>
        <w:t xml:space="preserve">the Chair’s </w:t>
      </w:r>
      <w:r w:rsidR="00E12A14">
        <w:t>alma mater</w:t>
      </w:r>
      <w:r>
        <w:t xml:space="preserve">.  He was </w:t>
      </w:r>
      <w:r w:rsidR="00E12A14">
        <w:t>pleased to inform</w:t>
      </w:r>
      <w:r w:rsidR="00E545ED">
        <w:t xml:space="preserve"> them</w:t>
      </w:r>
      <w:r w:rsidR="00E12A14">
        <w:t xml:space="preserve"> that </w:t>
      </w:r>
      <w:r w:rsidR="00DB2D89">
        <w:t>Professor Seng</w:t>
      </w:r>
      <w:r>
        <w:t xml:space="preserve"> wa</w:t>
      </w:r>
      <w:r w:rsidR="00E12A14">
        <w:t xml:space="preserve">s </w:t>
      </w:r>
      <w:r>
        <w:t>there in</w:t>
      </w:r>
      <w:r w:rsidR="00E12A14">
        <w:t xml:space="preserve"> person</w:t>
      </w:r>
      <w:r w:rsidR="00DB2D89">
        <w:t xml:space="preserve"> in order to </w:t>
      </w:r>
      <w:r w:rsidR="00E12A14">
        <w:t>present the result of his wor</w:t>
      </w:r>
      <w:r>
        <w:t>k,</w:t>
      </w:r>
      <w:r w:rsidR="00E12A14">
        <w:t xml:space="preserve"> which </w:t>
      </w:r>
      <w:r>
        <w:t xml:space="preserve">was </w:t>
      </w:r>
      <w:r w:rsidR="00E12A14">
        <w:t xml:space="preserve">also available </w:t>
      </w:r>
      <w:r>
        <w:t xml:space="preserve">in </w:t>
      </w:r>
      <w:r w:rsidR="00E12A14">
        <w:t>document</w:t>
      </w:r>
      <w:r>
        <w:t>,</w:t>
      </w:r>
      <w:r w:rsidR="00E12A14">
        <w:t xml:space="preserve"> </w:t>
      </w:r>
      <w:r>
        <w:t xml:space="preserve">SCCR </w:t>
      </w:r>
      <w:r w:rsidR="00E12A14">
        <w:t>35/5</w:t>
      </w:r>
      <w:r>
        <w:t xml:space="preserve"> REV</w:t>
      </w:r>
      <w:r w:rsidR="00E12A14">
        <w:t xml:space="preserve">.  The work </w:t>
      </w:r>
      <w:r>
        <w:t xml:space="preserve">was </w:t>
      </w:r>
      <w:r w:rsidR="00E12A14">
        <w:t xml:space="preserve">over 1,000 pages long.  </w:t>
      </w:r>
      <w:r>
        <w:t xml:space="preserve">They would also have </w:t>
      </w:r>
      <w:r w:rsidR="00E12A14">
        <w:t xml:space="preserve">a chance to </w:t>
      </w:r>
      <w:r>
        <w:t>have</w:t>
      </w:r>
      <w:r w:rsidR="00E12A14">
        <w:t xml:space="preserve"> questions and answers after his presentation.  Before </w:t>
      </w:r>
      <w:r>
        <w:t xml:space="preserve">they began </w:t>
      </w:r>
      <w:r w:rsidR="00E12A14">
        <w:t xml:space="preserve">the presentation </w:t>
      </w:r>
      <w:r>
        <w:t xml:space="preserve">they would </w:t>
      </w:r>
      <w:r w:rsidR="00E12A14">
        <w:t>show a video on the Marrake</w:t>
      </w:r>
      <w:r>
        <w:t>s</w:t>
      </w:r>
      <w:r w:rsidR="00E12A14">
        <w:t>h Treaty.</w:t>
      </w:r>
      <w:r>
        <w:t xml:space="preserve"> </w:t>
      </w:r>
      <w:r w:rsidR="00AE40EB">
        <w:t xml:space="preserve"> He invited the Secretariat to give a short introduction and</w:t>
      </w:r>
      <w:r w:rsidR="00E12A14">
        <w:t xml:space="preserve"> explain the context behind the video.</w:t>
      </w:r>
    </w:p>
    <w:p w14:paraId="1CFA6E5A" w14:textId="77777777" w:rsidR="00E12A14" w:rsidRPr="00E12A14" w:rsidRDefault="00E12A14" w:rsidP="00E12A14">
      <w:pPr>
        <w:keepNext/>
        <w:keepLines/>
        <w:rPr>
          <w:szCs w:val="22"/>
        </w:rPr>
      </w:pPr>
    </w:p>
    <w:p w14:paraId="4E683921" w14:textId="0B9DB1AD" w:rsidR="00E12A14" w:rsidRPr="00E12A14" w:rsidRDefault="00AE40EB" w:rsidP="00E12A14">
      <w:pPr>
        <w:pStyle w:val="ListParagraph"/>
        <w:keepNext/>
        <w:keepLines/>
        <w:numPr>
          <w:ilvl w:val="0"/>
          <w:numId w:val="10"/>
        </w:numPr>
        <w:ind w:left="0" w:firstLine="0"/>
        <w:rPr>
          <w:szCs w:val="22"/>
        </w:rPr>
      </w:pPr>
      <w:r>
        <w:t xml:space="preserve">The Secretariat stated that the </w:t>
      </w:r>
      <w:r w:rsidR="00E12A14">
        <w:t xml:space="preserve">Accessible Books Consortium </w:t>
      </w:r>
      <w:r>
        <w:t xml:space="preserve">was </w:t>
      </w:r>
      <w:r w:rsidR="00E12A14">
        <w:t xml:space="preserve">pleased to be able to show </w:t>
      </w:r>
      <w:r>
        <w:t>them a</w:t>
      </w:r>
      <w:r w:rsidR="00E12A14">
        <w:t xml:space="preserve"> video about</w:t>
      </w:r>
      <w:r>
        <w:t xml:space="preserve"> a</w:t>
      </w:r>
      <w:r w:rsidR="00E12A14">
        <w:t xml:space="preserve"> capacity</w:t>
      </w:r>
      <w:r w:rsidR="00E12A14">
        <w:noBreakHyphen/>
        <w:t>building project in Argentina.</w:t>
      </w:r>
      <w:r>
        <w:t xml:space="preserve">  </w:t>
      </w:r>
      <w:r w:rsidR="00E12A14">
        <w:t>The project in Argentina showcase</w:t>
      </w:r>
      <w:r>
        <w:t>d</w:t>
      </w:r>
      <w:r w:rsidR="00E12A14">
        <w:t xml:space="preserve"> </w:t>
      </w:r>
      <w:r>
        <w:t xml:space="preserve">their </w:t>
      </w:r>
      <w:r w:rsidR="00E12A14">
        <w:t>multi</w:t>
      </w:r>
      <w:r>
        <w:t>-</w:t>
      </w:r>
      <w:r w:rsidR="00E12A14">
        <w:t>stakeholder approach.</w:t>
      </w:r>
      <w:r>
        <w:t xml:space="preserve">  I</w:t>
      </w:r>
      <w:r w:rsidR="00E12A14">
        <w:t xml:space="preserve">n the video </w:t>
      </w:r>
      <w:r>
        <w:t>they had</w:t>
      </w:r>
      <w:r w:rsidR="00E12A14">
        <w:t xml:space="preserve"> included all the relevant stakeholders, </w:t>
      </w:r>
      <w:r>
        <w:t>which included</w:t>
      </w:r>
      <w:r w:rsidR="00E12A14">
        <w:t xml:space="preserve"> non</w:t>
      </w:r>
      <w:r w:rsidR="00E12A14">
        <w:noBreakHyphen/>
        <w:t xml:space="preserve">governmental organizations, the association for the blind, publishers </w:t>
      </w:r>
      <w:r>
        <w:t>and</w:t>
      </w:r>
      <w:r w:rsidR="00E12A14">
        <w:t xml:space="preserve"> the government.</w:t>
      </w:r>
      <w:r>
        <w:t xml:space="preserve"> </w:t>
      </w:r>
    </w:p>
    <w:p w14:paraId="0F6476F1" w14:textId="77777777" w:rsidR="00E12A14" w:rsidRDefault="00E12A14" w:rsidP="00E12A14">
      <w:pPr>
        <w:pStyle w:val="ListParagraph"/>
      </w:pPr>
    </w:p>
    <w:p w14:paraId="1C33A7C3" w14:textId="0D089F7B" w:rsidR="00E12A14" w:rsidRPr="00E12A14" w:rsidRDefault="00AE40EB" w:rsidP="00E12A14">
      <w:pPr>
        <w:pStyle w:val="ListParagraph"/>
        <w:keepNext/>
        <w:keepLines/>
        <w:numPr>
          <w:ilvl w:val="0"/>
          <w:numId w:val="10"/>
        </w:numPr>
        <w:ind w:left="0" w:firstLine="0"/>
        <w:rPr>
          <w:szCs w:val="22"/>
        </w:rPr>
      </w:pPr>
      <w:r>
        <w:t xml:space="preserve">The Chair thanked the Accessible Books Consortium and </w:t>
      </w:r>
      <w:r w:rsidR="00E12A14">
        <w:t>the Secretariat</w:t>
      </w:r>
      <w:r>
        <w:t xml:space="preserve">, which had </w:t>
      </w:r>
      <w:r w:rsidR="00E12A14">
        <w:t xml:space="preserve">helped </w:t>
      </w:r>
      <w:r>
        <w:t xml:space="preserve">them </w:t>
      </w:r>
      <w:r w:rsidR="00E12A14">
        <w:t>to screen th</w:t>
      </w:r>
      <w:r>
        <w:t xml:space="preserve">at very </w:t>
      </w:r>
      <w:r w:rsidR="00E12A14">
        <w:t>moving</w:t>
      </w:r>
      <w:r>
        <w:t xml:space="preserve"> and </w:t>
      </w:r>
      <w:r w:rsidR="00E12A14">
        <w:t xml:space="preserve">heartwarming piece about the lives of visually impaired </w:t>
      </w:r>
      <w:r>
        <w:t xml:space="preserve">people </w:t>
      </w:r>
      <w:r w:rsidR="00E12A14">
        <w:t xml:space="preserve">in Argentina, hoping to move in </w:t>
      </w:r>
      <w:r>
        <w:t>a coordinated manner to</w:t>
      </w:r>
      <w:r w:rsidR="00E12A14">
        <w:t xml:space="preserve"> implement the Marrake</w:t>
      </w:r>
      <w:r>
        <w:t>s</w:t>
      </w:r>
      <w:r w:rsidR="00E12A14">
        <w:t xml:space="preserve">h Treaty.  </w:t>
      </w:r>
      <w:r>
        <w:t>Would the film be made</w:t>
      </w:r>
      <w:r w:rsidR="00E12A14">
        <w:t xml:space="preserve"> available on the WIPO </w:t>
      </w:r>
      <w:r w:rsidR="003C7E89">
        <w:t>web site</w:t>
      </w:r>
      <w:r w:rsidR="00E12A14">
        <w:t xml:space="preserve">? </w:t>
      </w:r>
      <w:r>
        <w:t xml:space="preserve"> S</w:t>
      </w:r>
      <w:r w:rsidR="00E12A14">
        <w:t xml:space="preserve">peaking </w:t>
      </w:r>
      <w:r>
        <w:t xml:space="preserve">in his </w:t>
      </w:r>
      <w:r w:rsidR="00E12A14">
        <w:t>capacity as a copyright regulator in Singapore</w:t>
      </w:r>
      <w:r>
        <w:t>, and not as Chair, he stated that he</w:t>
      </w:r>
      <w:r w:rsidR="00E12A14">
        <w:t xml:space="preserve"> would love to show </w:t>
      </w:r>
      <w:r>
        <w:t xml:space="preserve">that </w:t>
      </w:r>
      <w:r w:rsidR="00E12A14">
        <w:t xml:space="preserve">to </w:t>
      </w:r>
      <w:r>
        <w:t xml:space="preserve">his </w:t>
      </w:r>
      <w:r w:rsidR="00E12A14">
        <w:t xml:space="preserve">community.  </w:t>
      </w:r>
      <w:r>
        <w:t xml:space="preserve">Was </w:t>
      </w:r>
      <w:r w:rsidR="00E12A14">
        <w:t xml:space="preserve">it available on a </w:t>
      </w:r>
      <w:r w:rsidR="003C7E89">
        <w:t>web site</w:t>
      </w:r>
      <w:r w:rsidR="00E12A14">
        <w:t xml:space="preserve"> or YouTube somewhere?  </w:t>
      </w:r>
    </w:p>
    <w:p w14:paraId="04B79DC3" w14:textId="77777777" w:rsidR="00E12A14" w:rsidRDefault="00E12A14" w:rsidP="00E12A14">
      <w:pPr>
        <w:pStyle w:val="ListParagraph"/>
      </w:pPr>
    </w:p>
    <w:p w14:paraId="132C04FB" w14:textId="49300797" w:rsidR="00E12A14" w:rsidRPr="00E12A14" w:rsidRDefault="00AE40EB" w:rsidP="00E12A14">
      <w:pPr>
        <w:pStyle w:val="ListParagraph"/>
        <w:keepNext/>
        <w:keepLines/>
        <w:numPr>
          <w:ilvl w:val="0"/>
          <w:numId w:val="10"/>
        </w:numPr>
        <w:ind w:left="0" w:firstLine="0"/>
        <w:rPr>
          <w:szCs w:val="22"/>
        </w:rPr>
      </w:pPr>
      <w:r>
        <w:t xml:space="preserve">The Secretariat stated that the film was currently </w:t>
      </w:r>
      <w:r w:rsidR="00E12A14">
        <w:t xml:space="preserve">available on the Accessible Books Consortium </w:t>
      </w:r>
      <w:r w:rsidR="003C7E89">
        <w:t>web site</w:t>
      </w:r>
      <w:r>
        <w:t>,</w:t>
      </w:r>
      <w:r w:rsidR="00E12A14">
        <w:t xml:space="preserve"> </w:t>
      </w:r>
      <w:hyperlink r:id="rId13" w:history="1">
        <w:r w:rsidR="00443C16" w:rsidRPr="003300D5">
          <w:rPr>
            <w:rStyle w:val="Hyperlink"/>
          </w:rPr>
          <w:t>www.accessiblebooksconsortium.com</w:t>
        </w:r>
      </w:hyperlink>
      <w:r>
        <w:t xml:space="preserve">. </w:t>
      </w:r>
      <w:r w:rsidR="00E12A14">
        <w:t xml:space="preserve"> </w:t>
      </w:r>
    </w:p>
    <w:p w14:paraId="3CC0C890" w14:textId="77777777" w:rsidR="00E12A14" w:rsidRDefault="00E12A14" w:rsidP="00F21BA0"/>
    <w:p w14:paraId="4ADB0105" w14:textId="2EA65449" w:rsidR="00E12A14" w:rsidRPr="00E12A14" w:rsidRDefault="00AE40EB" w:rsidP="00E12A14">
      <w:pPr>
        <w:pStyle w:val="ListParagraph"/>
        <w:keepNext/>
        <w:keepLines/>
        <w:numPr>
          <w:ilvl w:val="0"/>
          <w:numId w:val="10"/>
        </w:numPr>
        <w:ind w:left="0" w:firstLine="0"/>
        <w:rPr>
          <w:szCs w:val="22"/>
        </w:rPr>
      </w:pPr>
      <w:r>
        <w:t xml:space="preserve">The Delegation of Argentina thanked </w:t>
      </w:r>
      <w:r w:rsidR="00E12A14">
        <w:t>the Secretariat for the support that they</w:t>
      </w:r>
      <w:r>
        <w:t xml:space="preserve"> had</w:t>
      </w:r>
      <w:r w:rsidR="00E12A14">
        <w:t xml:space="preserve"> provided </w:t>
      </w:r>
      <w:r>
        <w:t xml:space="preserve">to them </w:t>
      </w:r>
      <w:r w:rsidR="00E12A14">
        <w:t>in producing the video</w:t>
      </w:r>
      <w:r>
        <w:t>,</w:t>
      </w:r>
      <w:r w:rsidR="00E12A14">
        <w:t xml:space="preserve"> and all of the work that they </w:t>
      </w:r>
      <w:r>
        <w:t xml:space="preserve">had </w:t>
      </w:r>
      <w:r w:rsidR="00E12A14">
        <w:t xml:space="preserve">done for the </w:t>
      </w:r>
      <w:r>
        <w:t xml:space="preserve">implementation </w:t>
      </w:r>
      <w:r w:rsidR="00E12A14">
        <w:t>of the Marrake</w:t>
      </w:r>
      <w:r>
        <w:t>s</w:t>
      </w:r>
      <w:r w:rsidR="00E12A14">
        <w:t>h</w:t>
      </w:r>
      <w:r>
        <w:t xml:space="preserve"> Treaty</w:t>
      </w:r>
      <w:r w:rsidR="00E12A14">
        <w:t>.  For Argentina</w:t>
      </w:r>
      <w:r>
        <w:t>,</w:t>
      </w:r>
      <w:r w:rsidR="00E12A14">
        <w:t xml:space="preserve"> it </w:t>
      </w:r>
      <w:r>
        <w:t xml:space="preserve">was a </w:t>
      </w:r>
      <w:r w:rsidR="00E12A14">
        <w:t xml:space="preserve">very important topic and </w:t>
      </w:r>
      <w:r>
        <w:t xml:space="preserve">they </w:t>
      </w:r>
      <w:r w:rsidR="00E12A14">
        <w:t>hope</w:t>
      </w:r>
      <w:r>
        <w:t>d</w:t>
      </w:r>
      <w:r w:rsidR="00E12A14">
        <w:t xml:space="preserve"> to continue </w:t>
      </w:r>
      <w:r>
        <w:t xml:space="preserve">their </w:t>
      </w:r>
      <w:r w:rsidR="00E12A14">
        <w:t xml:space="preserve">cooperation. </w:t>
      </w:r>
    </w:p>
    <w:p w14:paraId="69D7C92E" w14:textId="77777777" w:rsidR="00E12A14" w:rsidRDefault="00E12A14" w:rsidP="00F21BA0"/>
    <w:p w14:paraId="164DD77C" w14:textId="22EAC3A9" w:rsidR="00E12A14" w:rsidRPr="00E12A14" w:rsidRDefault="00CE0086" w:rsidP="00F21BA0">
      <w:pPr>
        <w:pStyle w:val="ListParagraph"/>
        <w:widowControl w:val="0"/>
        <w:numPr>
          <w:ilvl w:val="0"/>
          <w:numId w:val="10"/>
        </w:numPr>
        <w:ind w:left="0" w:firstLine="0"/>
        <w:rPr>
          <w:szCs w:val="22"/>
        </w:rPr>
      </w:pPr>
      <w:r>
        <w:t xml:space="preserve">The Delegation of Mexico </w:t>
      </w:r>
      <w:r w:rsidR="00E12A14">
        <w:t>remind</w:t>
      </w:r>
      <w:r>
        <w:t>ed the</w:t>
      </w:r>
      <w:r w:rsidR="00E12A14">
        <w:t xml:space="preserve"> Member States that the Marrake</w:t>
      </w:r>
      <w:r>
        <w:t>s</w:t>
      </w:r>
      <w:r w:rsidR="00E12A14">
        <w:t xml:space="preserve">h Treaty </w:t>
      </w:r>
      <w:r>
        <w:t xml:space="preserve">had come </w:t>
      </w:r>
      <w:r w:rsidR="00E12A14">
        <w:t>into force internationally on September</w:t>
      </w:r>
      <w:r>
        <w:t xml:space="preserve"> 30, 2016. </w:t>
      </w:r>
      <w:r w:rsidR="00E12A14">
        <w:t xml:space="preserve"> </w:t>
      </w:r>
      <w:r>
        <w:t>T</w:t>
      </w:r>
      <w:r w:rsidR="00E12A14">
        <w:t>he main point</w:t>
      </w:r>
      <w:r>
        <w:t>,</w:t>
      </w:r>
      <w:r w:rsidR="00E12A14">
        <w:t xml:space="preserve"> which </w:t>
      </w:r>
      <w:r>
        <w:t xml:space="preserve">they should </w:t>
      </w:r>
      <w:r w:rsidR="00E12A14">
        <w:t xml:space="preserve">be </w:t>
      </w:r>
      <w:r>
        <w:t xml:space="preserve">considering was </w:t>
      </w:r>
      <w:r w:rsidR="00E12A14">
        <w:t xml:space="preserve">how </w:t>
      </w:r>
      <w:r>
        <w:t xml:space="preserve">they could </w:t>
      </w:r>
      <w:r w:rsidR="00E12A14">
        <w:t xml:space="preserve">get all WIPO Member States to accede to it.  The core of the </w:t>
      </w:r>
      <w:r>
        <w:t>T</w:t>
      </w:r>
      <w:r w:rsidR="00E12A14">
        <w:t xml:space="preserve">reaty </w:t>
      </w:r>
      <w:r>
        <w:t xml:space="preserve">was </w:t>
      </w:r>
      <w:r w:rsidR="00E12A14">
        <w:t>the cross</w:t>
      </w:r>
      <w:r w:rsidR="00E12A14">
        <w:noBreakHyphen/>
        <w:t xml:space="preserve">border exchange of books.  The more countries that </w:t>
      </w:r>
      <w:r>
        <w:t xml:space="preserve">had </w:t>
      </w:r>
      <w:r w:rsidR="00E12A14">
        <w:t>actually acced</w:t>
      </w:r>
      <w:r>
        <w:t xml:space="preserve">ed </w:t>
      </w:r>
      <w:r w:rsidR="00E12A14">
        <w:t xml:space="preserve">to the </w:t>
      </w:r>
      <w:r>
        <w:t>T</w:t>
      </w:r>
      <w:r w:rsidR="00E12A14">
        <w:t>reaty and</w:t>
      </w:r>
      <w:r>
        <w:t xml:space="preserve"> had</w:t>
      </w:r>
      <w:r w:rsidR="00E12A14">
        <w:t xml:space="preserve"> implement</w:t>
      </w:r>
      <w:r>
        <w:t>ed</w:t>
      </w:r>
      <w:r w:rsidR="00E12A14">
        <w:t xml:space="preserve"> it, the greater the volume of books</w:t>
      </w:r>
      <w:r>
        <w:t xml:space="preserve"> that would be</w:t>
      </w:r>
      <w:r w:rsidR="00E12A14">
        <w:t xml:space="preserve"> available to people with disabilities</w:t>
      </w:r>
      <w:r>
        <w:t xml:space="preserve">.  As a result, it was </w:t>
      </w:r>
      <w:r w:rsidR="00E12A14">
        <w:t xml:space="preserve">really very, very important that </w:t>
      </w:r>
      <w:r>
        <w:t>they stepped</w:t>
      </w:r>
      <w:r w:rsidR="00E12A14">
        <w:t xml:space="preserve"> up </w:t>
      </w:r>
      <w:r>
        <w:t xml:space="preserve">their </w:t>
      </w:r>
      <w:r w:rsidR="00E12A14">
        <w:t xml:space="preserve">efforts to get countries to accede to </w:t>
      </w:r>
      <w:r>
        <w:t>the T</w:t>
      </w:r>
      <w:r w:rsidR="00E12A14">
        <w:t>reaty</w:t>
      </w:r>
      <w:r>
        <w:t>,</w:t>
      </w:r>
      <w:r w:rsidR="00E12A14">
        <w:t xml:space="preserve"> which </w:t>
      </w:r>
      <w:r>
        <w:t xml:space="preserve">was </w:t>
      </w:r>
      <w:r w:rsidR="00E12A14">
        <w:t xml:space="preserve">the very first </w:t>
      </w:r>
      <w:r>
        <w:t>c</w:t>
      </w:r>
      <w:r w:rsidR="00E12A14">
        <w:t xml:space="preserve">opyright treaty including a </w:t>
      </w:r>
      <w:r>
        <w:t>h</w:t>
      </w:r>
      <w:r w:rsidR="00E12A14">
        <w:t xml:space="preserve">uman </w:t>
      </w:r>
      <w:r>
        <w:t>r</w:t>
      </w:r>
      <w:r w:rsidR="00E12A14">
        <w:t xml:space="preserve">ights component. </w:t>
      </w:r>
    </w:p>
    <w:p w14:paraId="4350677E" w14:textId="77777777" w:rsidR="00E12A14" w:rsidRDefault="00E12A14" w:rsidP="00F21BA0">
      <w:pPr>
        <w:pStyle w:val="ListParagraph"/>
        <w:widowControl w:val="0"/>
      </w:pPr>
    </w:p>
    <w:p w14:paraId="7E9F367E" w14:textId="52A003AC" w:rsidR="006F4157" w:rsidRPr="006F4157" w:rsidRDefault="00CE0086" w:rsidP="00F21BA0">
      <w:pPr>
        <w:pStyle w:val="ListParagraph"/>
        <w:widowControl w:val="0"/>
        <w:numPr>
          <w:ilvl w:val="0"/>
          <w:numId w:val="10"/>
        </w:numPr>
        <w:ind w:left="0" w:firstLine="0"/>
        <w:rPr>
          <w:szCs w:val="22"/>
        </w:rPr>
      </w:pPr>
      <w:r>
        <w:t>The Chair asked if there were a</w:t>
      </w:r>
      <w:r w:rsidR="00E12A14">
        <w:t xml:space="preserve">ny other countries </w:t>
      </w:r>
      <w:r>
        <w:t xml:space="preserve">that </w:t>
      </w:r>
      <w:r w:rsidR="00E12A14">
        <w:t>w</w:t>
      </w:r>
      <w:r>
        <w:t>ished</w:t>
      </w:r>
      <w:r w:rsidR="00E12A14">
        <w:t xml:space="preserve"> to speak in reaction to </w:t>
      </w:r>
      <w:r w:rsidR="00C369DF">
        <w:t>the video</w:t>
      </w:r>
      <w:r w:rsidR="001027AB">
        <w:t>.</w:t>
      </w:r>
      <w:r w:rsidR="00E12A14">
        <w:t xml:space="preserve">  </w:t>
      </w:r>
      <w:r>
        <w:t xml:space="preserve">As </w:t>
      </w:r>
      <w:r w:rsidR="00E12A14">
        <w:t xml:space="preserve">there </w:t>
      </w:r>
      <w:r>
        <w:t xml:space="preserve">were </w:t>
      </w:r>
      <w:r w:rsidR="00E12A14">
        <w:t xml:space="preserve">none, </w:t>
      </w:r>
      <w:r>
        <w:t>they</w:t>
      </w:r>
      <w:r w:rsidR="00E12A14">
        <w:t xml:space="preserve"> move</w:t>
      </w:r>
      <w:r>
        <w:t xml:space="preserve">d </w:t>
      </w:r>
      <w:r w:rsidR="00E12A14">
        <w:t xml:space="preserve">on to the presentation by Professor Daniel Seng. </w:t>
      </w:r>
      <w:r>
        <w:t xml:space="preserve">He </w:t>
      </w:r>
      <w:r>
        <w:lastRenderedPageBreak/>
        <w:t>w</w:t>
      </w:r>
      <w:r w:rsidR="00E12A14">
        <w:t>elcome</w:t>
      </w:r>
      <w:r w:rsidR="007062D6">
        <w:t>d</w:t>
      </w:r>
      <w:r w:rsidR="00E12A14">
        <w:t xml:space="preserve"> </w:t>
      </w:r>
      <w:r>
        <w:t xml:space="preserve">Professor Seng </w:t>
      </w:r>
      <w:r w:rsidR="00E12A14">
        <w:t xml:space="preserve">on behalf of the </w:t>
      </w:r>
      <w:r>
        <w:t>M</w:t>
      </w:r>
      <w:r w:rsidR="00E12A14">
        <w:t>ember</w:t>
      </w:r>
      <w:r>
        <w:t xml:space="preserve"> States</w:t>
      </w:r>
      <w:r w:rsidR="00E12A14">
        <w:t xml:space="preserve"> to the SCCR.</w:t>
      </w:r>
    </w:p>
    <w:p w14:paraId="3CFA8B4A" w14:textId="77777777" w:rsidR="006F4157" w:rsidRPr="006F4157" w:rsidRDefault="006F4157" w:rsidP="00F21BA0">
      <w:pPr>
        <w:pStyle w:val="ListParagraph"/>
        <w:widowControl w:val="0"/>
        <w:ind w:left="0"/>
        <w:rPr>
          <w:szCs w:val="22"/>
        </w:rPr>
      </w:pPr>
    </w:p>
    <w:p w14:paraId="72BE781C" w14:textId="618A9552" w:rsidR="006F4157" w:rsidRPr="006F4157" w:rsidRDefault="006F4157" w:rsidP="00F21BA0">
      <w:pPr>
        <w:pStyle w:val="ListParagraph"/>
        <w:widowControl w:val="0"/>
        <w:numPr>
          <w:ilvl w:val="0"/>
          <w:numId w:val="10"/>
        </w:numPr>
        <w:ind w:left="0" w:firstLine="0"/>
        <w:rPr>
          <w:szCs w:val="22"/>
        </w:rPr>
      </w:pPr>
      <w:r w:rsidRPr="00E37B50">
        <w:t xml:space="preserve">Professor </w:t>
      </w:r>
      <w:r>
        <w:t>Seng</w:t>
      </w:r>
      <w:r w:rsidRPr="00E37B50">
        <w:t xml:space="preserve"> presented </w:t>
      </w:r>
      <w:r>
        <w:t>his</w:t>
      </w:r>
      <w:r w:rsidRPr="00E37B50">
        <w:t xml:space="preserve"> report on </w:t>
      </w:r>
      <w:r>
        <w:t>“</w:t>
      </w:r>
      <w:r w:rsidRPr="00E37B50">
        <w:t>Updated Study and Additional Analysis of Study on Copyright Limitations and Exceptions for Educational Activities.</w:t>
      </w:r>
      <w:r>
        <w:t>”</w:t>
      </w:r>
      <w:r w:rsidRPr="00E37B50">
        <w:t xml:space="preserve"> </w:t>
      </w:r>
      <w:r w:rsidR="007062D6">
        <w:t xml:space="preserve"> </w:t>
      </w:r>
      <w:r w:rsidRPr="00E37B50">
        <w:t>The video of that presentation can be found at (</w:t>
      </w:r>
      <w:r>
        <w:t>Thursday</w:t>
      </w:r>
      <w:r w:rsidRPr="00E37B50">
        <w:t xml:space="preserve">, </w:t>
      </w:r>
      <w:r>
        <w:t>November</w:t>
      </w:r>
      <w:r w:rsidRPr="00E37B50">
        <w:t xml:space="preserve"> </w:t>
      </w:r>
      <w:r>
        <w:t>16</w:t>
      </w:r>
      <w:r w:rsidRPr="00E37B50">
        <w:t xml:space="preserve">, 2017 </w:t>
      </w:r>
      <w:r>
        <w:t>Morning</w:t>
      </w:r>
      <w:r w:rsidRPr="00E37B50">
        <w:t xml:space="preserve"> Session): </w:t>
      </w:r>
      <w:hyperlink r:id="rId14" w:anchor="demand" w:history="1">
        <w:r w:rsidRPr="00475699">
          <w:rPr>
            <w:rStyle w:val="Hyperlink"/>
          </w:rPr>
          <w:t>http://www.wipo.int/webcasting/en/?event=SCCR/35#demand</w:t>
        </w:r>
      </w:hyperlink>
    </w:p>
    <w:p w14:paraId="1012CF66" w14:textId="77777777" w:rsidR="006F4157" w:rsidRPr="006F4157" w:rsidRDefault="006F4157" w:rsidP="00F21BA0">
      <w:pPr>
        <w:widowControl w:val="0"/>
        <w:rPr>
          <w:szCs w:val="22"/>
        </w:rPr>
      </w:pPr>
    </w:p>
    <w:p w14:paraId="0E11C8AB" w14:textId="197A1CA3" w:rsidR="00F06808" w:rsidRDefault="007062D6" w:rsidP="00F21BA0">
      <w:pPr>
        <w:pStyle w:val="ListParagraph"/>
        <w:widowControl w:val="0"/>
        <w:numPr>
          <w:ilvl w:val="0"/>
          <w:numId w:val="10"/>
        </w:numPr>
        <w:ind w:left="0" w:firstLine="0"/>
      </w:pPr>
      <w:r>
        <w:t>The Chair thanked</w:t>
      </w:r>
      <w:r w:rsidR="00E12A14">
        <w:t xml:space="preserve"> Professor Seng for the comprehensive overview and the summary that help</w:t>
      </w:r>
      <w:r>
        <w:t>ed them</w:t>
      </w:r>
      <w:r w:rsidR="00E12A14">
        <w:t xml:space="preserve"> to understand some key, salient points of </w:t>
      </w:r>
      <w:r>
        <w:t xml:space="preserve">the </w:t>
      </w:r>
      <w:r w:rsidR="00E12A14">
        <w:t xml:space="preserve">study. </w:t>
      </w:r>
    </w:p>
    <w:p w14:paraId="0DC92534" w14:textId="77777777" w:rsidR="006F4157" w:rsidRDefault="006F4157" w:rsidP="00F21BA0">
      <w:pPr>
        <w:pStyle w:val="ListParagraph"/>
        <w:widowControl w:val="0"/>
        <w:ind w:left="0"/>
      </w:pPr>
    </w:p>
    <w:p w14:paraId="78A50159" w14:textId="53EFC1D7" w:rsidR="00F06808" w:rsidRDefault="007062D6" w:rsidP="00F21BA0">
      <w:pPr>
        <w:pStyle w:val="ListParagraph"/>
        <w:widowControl w:val="0"/>
        <w:numPr>
          <w:ilvl w:val="0"/>
          <w:numId w:val="10"/>
        </w:numPr>
        <w:ind w:left="0" w:firstLine="0"/>
      </w:pPr>
      <w:r>
        <w:t>The Delegation of Brazil</w:t>
      </w:r>
      <w:r w:rsidR="00E12A14">
        <w:t xml:space="preserve"> </w:t>
      </w:r>
      <w:r>
        <w:t xml:space="preserve">stated that Professor Seng was </w:t>
      </w:r>
      <w:r w:rsidR="00E12A14">
        <w:t xml:space="preserve">the world's leading expert on </w:t>
      </w:r>
      <w:r>
        <w:t>e</w:t>
      </w:r>
      <w:r w:rsidR="00E12A14">
        <w:t xml:space="preserve">xceptions and </w:t>
      </w:r>
      <w:r>
        <w:t>l</w:t>
      </w:r>
      <w:r w:rsidR="00E12A14">
        <w:t>imitation</w:t>
      </w:r>
      <w:r>
        <w:t xml:space="preserve">s.  The study was </w:t>
      </w:r>
      <w:r w:rsidR="00E12A14">
        <w:t>a repository of important information for countries from very different regions and backgrounds</w:t>
      </w:r>
      <w:r>
        <w:t xml:space="preserve">.  The Delegation had </w:t>
      </w:r>
      <w:r w:rsidR="00E12A14">
        <w:t>tw</w:t>
      </w:r>
      <w:r w:rsidR="00F06808">
        <w:t>o questions for Professor</w:t>
      </w:r>
      <w:r>
        <w:t xml:space="preserve"> Seng</w:t>
      </w:r>
      <w:r w:rsidR="00F06808">
        <w:t>.</w:t>
      </w:r>
      <w:r w:rsidR="003B2FC5">
        <w:t xml:space="preserve"> </w:t>
      </w:r>
      <w:r w:rsidR="00F06808">
        <w:t xml:space="preserve"> </w:t>
      </w:r>
      <w:r w:rsidR="00E12A14">
        <w:t xml:space="preserve">First, </w:t>
      </w:r>
      <w:r>
        <w:t xml:space="preserve">the study </w:t>
      </w:r>
      <w:r w:rsidR="00E12A14">
        <w:t>include</w:t>
      </w:r>
      <w:r>
        <w:t>d</w:t>
      </w:r>
      <w:r w:rsidR="00E12A14">
        <w:t xml:space="preserve"> information </w:t>
      </w:r>
      <w:r>
        <w:t xml:space="preserve">from </w:t>
      </w:r>
      <w:r w:rsidR="00E12A14">
        <w:t>a number of countries</w:t>
      </w:r>
      <w:r>
        <w:t>,</w:t>
      </w:r>
      <w:r w:rsidR="00E12A14">
        <w:t xml:space="preserve"> which </w:t>
      </w:r>
      <w:r>
        <w:t xml:space="preserve">had </w:t>
      </w:r>
      <w:r w:rsidR="00E12A14">
        <w:t>undertaken more extensive reforms recently</w:t>
      </w:r>
      <w:r>
        <w:t>.  W</w:t>
      </w:r>
      <w:r w:rsidR="00E12A14">
        <w:t>hich examples represent</w:t>
      </w:r>
      <w:r>
        <w:t>ed</w:t>
      </w:r>
      <w:r w:rsidR="00E12A14">
        <w:t xml:space="preserve"> the most comprehensive responses to the change</w:t>
      </w:r>
      <w:r>
        <w:t>s</w:t>
      </w:r>
      <w:r w:rsidR="00E12A14">
        <w:t xml:space="preserve"> in the </w:t>
      </w:r>
      <w:r w:rsidR="003B2FC5">
        <w:t xml:space="preserve">digital </w:t>
      </w:r>
      <w:r w:rsidR="00E12A14">
        <w:t>environment</w:t>
      </w:r>
      <w:r>
        <w:t>?  They had</w:t>
      </w:r>
      <w:r w:rsidR="00E12A14">
        <w:t xml:space="preserve"> see</w:t>
      </w:r>
      <w:r>
        <w:t>n</w:t>
      </w:r>
      <w:r w:rsidR="00E12A14">
        <w:t xml:space="preserve"> </w:t>
      </w:r>
      <w:r>
        <w:t xml:space="preserve">the </w:t>
      </w:r>
      <w:r w:rsidR="00E12A14">
        <w:t>impact of digital technologies</w:t>
      </w:r>
      <w:r>
        <w:t xml:space="preserve"> in</w:t>
      </w:r>
      <w:r w:rsidR="00E12A14">
        <w:t xml:space="preserve"> the way students and teachers alike use</w:t>
      </w:r>
      <w:r>
        <w:t>d</w:t>
      </w:r>
      <w:r w:rsidR="00E12A14">
        <w:t xml:space="preserve"> works for their educational purpose</w:t>
      </w:r>
      <w:r w:rsidR="003B2FC5">
        <w:t>s</w:t>
      </w:r>
      <w:r w:rsidR="00E12A14">
        <w:t xml:space="preserve">, </w:t>
      </w:r>
      <w:r>
        <w:t xml:space="preserve">and </w:t>
      </w:r>
      <w:r w:rsidR="00E12A14">
        <w:t>also</w:t>
      </w:r>
      <w:r>
        <w:t xml:space="preserve"> in</w:t>
      </w:r>
      <w:r w:rsidR="00E12A14">
        <w:t xml:space="preserve"> the way that publishers act</w:t>
      </w:r>
      <w:r>
        <w:t>ed i</w:t>
      </w:r>
      <w:r w:rsidR="00E12A14">
        <w:t>n the market</w:t>
      </w:r>
      <w:r>
        <w:t>.  The</w:t>
      </w:r>
      <w:r w:rsidR="00E12A14">
        <w:t xml:space="preserve"> </w:t>
      </w:r>
      <w:r>
        <w:t xml:space="preserve">Delegation would </w:t>
      </w:r>
      <w:r w:rsidR="00E12A14">
        <w:t xml:space="preserve">like to </w:t>
      </w:r>
      <w:r>
        <w:t xml:space="preserve">hear </w:t>
      </w:r>
      <w:r w:rsidR="00E12A14">
        <w:t xml:space="preserve">from </w:t>
      </w:r>
      <w:r w:rsidR="00DA06C1">
        <w:t>the p</w:t>
      </w:r>
      <w:r>
        <w:t xml:space="preserve">rofessor </w:t>
      </w:r>
      <w:r w:rsidR="00E12A14">
        <w:t xml:space="preserve">first on </w:t>
      </w:r>
      <w:r>
        <w:t xml:space="preserve">that </w:t>
      </w:r>
      <w:r w:rsidR="00E12A14">
        <w:t>front.</w:t>
      </w:r>
      <w:r w:rsidR="00F06808">
        <w:t xml:space="preserve"> </w:t>
      </w:r>
      <w:r>
        <w:t xml:space="preserve"> Second, </w:t>
      </w:r>
      <w:r w:rsidR="00E12A14">
        <w:t xml:space="preserve">to what extent </w:t>
      </w:r>
      <w:r>
        <w:t xml:space="preserve">had </w:t>
      </w:r>
      <w:r w:rsidR="00E12A14">
        <w:t xml:space="preserve">countries with more flexible </w:t>
      </w:r>
      <w:r>
        <w:t>c</w:t>
      </w:r>
      <w:r w:rsidR="00E12A14">
        <w:t>opyright provisions been able to keep up with new uses and forms of providing education and distance learning activitie</w:t>
      </w:r>
      <w:r>
        <w:t>s,</w:t>
      </w:r>
      <w:r w:rsidR="00E12A14">
        <w:t xml:space="preserve"> </w:t>
      </w:r>
      <w:r>
        <w:t>f</w:t>
      </w:r>
      <w:r w:rsidR="00E12A14">
        <w:t xml:space="preserve">or instance, </w:t>
      </w:r>
      <w:r>
        <w:t xml:space="preserve">with regards to the </w:t>
      </w:r>
      <w:r w:rsidR="00E12A14">
        <w:t>use of YouTube videos in classrooms</w:t>
      </w:r>
      <w:r>
        <w:t xml:space="preserve"> and the</w:t>
      </w:r>
      <w:r w:rsidR="00E12A14">
        <w:t xml:space="preserve"> use of materials in class, et cetera</w:t>
      </w:r>
      <w:r>
        <w:t>?</w:t>
      </w:r>
    </w:p>
    <w:p w14:paraId="6D319BC8" w14:textId="77777777" w:rsidR="00F06808" w:rsidRDefault="00F06808" w:rsidP="00F21BA0">
      <w:pPr>
        <w:widowControl w:val="0"/>
      </w:pPr>
    </w:p>
    <w:p w14:paraId="4803E05C" w14:textId="2C920F5B" w:rsidR="006E3B13" w:rsidRDefault="003B2FC5" w:rsidP="00F21BA0">
      <w:pPr>
        <w:pStyle w:val="ListParagraph"/>
        <w:widowControl w:val="0"/>
        <w:numPr>
          <w:ilvl w:val="0"/>
          <w:numId w:val="10"/>
        </w:numPr>
        <w:ind w:left="0" w:firstLine="0"/>
      </w:pPr>
      <w:r>
        <w:t>Professor Seng stated that o</w:t>
      </w:r>
      <w:r w:rsidR="00E12A14">
        <w:t xml:space="preserve">ne of </w:t>
      </w:r>
      <w:r>
        <w:t xml:space="preserve">the </w:t>
      </w:r>
      <w:r w:rsidR="00E12A14">
        <w:t>limitations of the study</w:t>
      </w:r>
      <w:r>
        <w:t xml:space="preserve">, </w:t>
      </w:r>
      <w:r w:rsidR="00E12A14">
        <w:t xml:space="preserve">which </w:t>
      </w:r>
      <w:r>
        <w:t xml:space="preserve">was </w:t>
      </w:r>
      <w:r w:rsidR="00E12A14">
        <w:t xml:space="preserve">a reflection of the amount of resources </w:t>
      </w:r>
      <w:r w:rsidR="00A613EF">
        <w:t xml:space="preserve">at </w:t>
      </w:r>
      <w:r>
        <w:t xml:space="preserve">his </w:t>
      </w:r>
      <w:r w:rsidR="00E12A14">
        <w:t>disposal</w:t>
      </w:r>
      <w:r>
        <w:t>,</w:t>
      </w:r>
      <w:r w:rsidR="00E12A14">
        <w:t xml:space="preserve"> </w:t>
      </w:r>
      <w:r>
        <w:t xml:space="preserve">was </w:t>
      </w:r>
      <w:r w:rsidR="00E12A14">
        <w:t xml:space="preserve">that when </w:t>
      </w:r>
      <w:r>
        <w:t xml:space="preserve">he </w:t>
      </w:r>
      <w:r w:rsidR="00E12A14">
        <w:t>examine</w:t>
      </w:r>
      <w:r>
        <w:t>d</w:t>
      </w:r>
      <w:r w:rsidR="00E12A14">
        <w:t xml:space="preserve"> the provisions in the Member States</w:t>
      </w:r>
      <w:r>
        <w:t>’</w:t>
      </w:r>
      <w:r w:rsidR="00E12A14">
        <w:t xml:space="preserve"> legislation</w:t>
      </w:r>
      <w:r>
        <w:t>,</w:t>
      </w:r>
      <w:r w:rsidR="00E12A14">
        <w:t xml:space="preserve"> </w:t>
      </w:r>
      <w:r>
        <w:t xml:space="preserve">he did </w:t>
      </w:r>
      <w:r w:rsidR="00E12A14">
        <w:t xml:space="preserve">not have the full context in which the provision </w:t>
      </w:r>
      <w:r>
        <w:t xml:space="preserve">had </w:t>
      </w:r>
      <w:r w:rsidR="00E12A14">
        <w:t>arise</w:t>
      </w:r>
      <w:r>
        <w:t>n</w:t>
      </w:r>
      <w:r w:rsidR="00E12A14">
        <w:t xml:space="preserve">.  </w:t>
      </w:r>
      <w:r w:rsidR="00A613EF">
        <w:t>F</w:t>
      </w:r>
      <w:r w:rsidR="00E12A14">
        <w:t xml:space="preserve">or instance, </w:t>
      </w:r>
      <w:r>
        <w:t xml:space="preserve">he would </w:t>
      </w:r>
      <w:r w:rsidR="00E12A14">
        <w:t xml:space="preserve">really love to read about the legislative debates </w:t>
      </w:r>
      <w:r>
        <w:t xml:space="preserve">and </w:t>
      </w:r>
      <w:r w:rsidR="00E12A14">
        <w:t xml:space="preserve">policy imperatives that </w:t>
      </w:r>
      <w:r>
        <w:t xml:space="preserve">had </w:t>
      </w:r>
      <w:r w:rsidR="00E12A14">
        <w:t>drive</w:t>
      </w:r>
      <w:r>
        <w:t>n</w:t>
      </w:r>
      <w:r w:rsidR="00E12A14">
        <w:t xml:space="preserve"> the changes and reforms to the various pieces of </w:t>
      </w:r>
      <w:r>
        <w:t>c</w:t>
      </w:r>
      <w:r w:rsidR="00E12A14">
        <w:t>opyright legislation around the world.  Being a one</w:t>
      </w:r>
      <w:r w:rsidR="00E12A14">
        <w:noBreakHyphen/>
        <w:t xml:space="preserve">person team </w:t>
      </w:r>
      <w:r>
        <w:t xml:space="preserve">one could imagine that it was a </w:t>
      </w:r>
      <w:r w:rsidR="00E12A14">
        <w:t>very big project</w:t>
      </w:r>
      <w:r>
        <w:t xml:space="preserve"> and</w:t>
      </w:r>
      <w:r w:rsidR="00E12A14">
        <w:t xml:space="preserve"> there</w:t>
      </w:r>
      <w:r>
        <w:t xml:space="preserve"> wa</w:t>
      </w:r>
      <w:r w:rsidR="00E12A14">
        <w:t xml:space="preserve">s a limit to the resources at </w:t>
      </w:r>
      <w:r>
        <w:t xml:space="preserve">his </w:t>
      </w:r>
      <w:r w:rsidR="00E12A14">
        <w:t xml:space="preserve">disposal.  </w:t>
      </w:r>
      <w:r>
        <w:t>He was not</w:t>
      </w:r>
      <w:r w:rsidR="00E12A14">
        <w:t xml:space="preserve"> sure if </w:t>
      </w:r>
      <w:r>
        <w:t xml:space="preserve">he </w:t>
      </w:r>
      <w:r w:rsidR="00E12A14">
        <w:t xml:space="preserve">could really do justice to </w:t>
      </w:r>
      <w:r>
        <w:t xml:space="preserve">the Delegate’s </w:t>
      </w:r>
      <w:r w:rsidR="00E12A14">
        <w:t>first question</w:t>
      </w:r>
      <w:r>
        <w:t xml:space="preserve">, </w:t>
      </w:r>
      <w:r w:rsidR="00E12A14">
        <w:t xml:space="preserve">when </w:t>
      </w:r>
      <w:r>
        <w:t xml:space="preserve">he had </w:t>
      </w:r>
      <w:r w:rsidR="00E12A14">
        <w:t xml:space="preserve">asked about </w:t>
      </w:r>
      <w:r>
        <w:t xml:space="preserve">his </w:t>
      </w:r>
      <w:r w:rsidR="00E12A14">
        <w:t>impressions</w:t>
      </w:r>
      <w:r>
        <w:t xml:space="preserve">, </w:t>
      </w:r>
      <w:r w:rsidR="00E12A14">
        <w:t xml:space="preserve">as to which countries </w:t>
      </w:r>
      <w:r>
        <w:t xml:space="preserve">had </w:t>
      </w:r>
      <w:r w:rsidR="00E12A14">
        <w:t>the most extensive provisions that deal</w:t>
      </w:r>
      <w:r>
        <w:t>t</w:t>
      </w:r>
      <w:r w:rsidR="00E12A14">
        <w:t xml:space="preserve"> with education and </w:t>
      </w:r>
      <w:r>
        <w:t>l</w:t>
      </w:r>
      <w:r w:rsidR="00E12A14">
        <w:t xml:space="preserve">imitations and </w:t>
      </w:r>
      <w:r>
        <w:t>e</w:t>
      </w:r>
      <w:r w:rsidR="00E12A14">
        <w:t xml:space="preserve">xceptions. </w:t>
      </w:r>
      <w:r>
        <w:t xml:space="preserve"> With regards to the second question about</w:t>
      </w:r>
      <w:r w:rsidR="00E12A14">
        <w:t xml:space="preserve"> flexibilities</w:t>
      </w:r>
      <w:r>
        <w:t>, he had</w:t>
      </w:r>
      <w:r w:rsidR="00E12A14">
        <w:t xml:space="preserve"> </w:t>
      </w:r>
      <w:r>
        <w:t>s</w:t>
      </w:r>
      <w:r w:rsidR="00E12A14">
        <w:t>ee</w:t>
      </w:r>
      <w:r>
        <w:t>n</w:t>
      </w:r>
      <w:r w:rsidR="00E12A14">
        <w:t xml:space="preserve"> two general broad </w:t>
      </w:r>
      <w:r>
        <w:t>c</w:t>
      </w:r>
      <w:r w:rsidR="00E12A14">
        <w:t>ategories adopted by Member States</w:t>
      </w:r>
      <w:r>
        <w:t xml:space="preserve">, which should </w:t>
      </w:r>
      <w:r w:rsidR="00E12A14">
        <w:t>come</w:t>
      </w:r>
      <w:r>
        <w:t xml:space="preserve"> as</w:t>
      </w:r>
      <w:r w:rsidR="00E12A14">
        <w:t xml:space="preserve"> no surprise to </w:t>
      </w:r>
      <w:r>
        <w:t xml:space="preserve">them </w:t>
      </w:r>
      <w:r w:rsidR="00E12A14">
        <w:t xml:space="preserve">as well.  There </w:t>
      </w:r>
      <w:r>
        <w:t xml:space="preserve">were </w:t>
      </w:r>
      <w:r w:rsidR="00E12A14">
        <w:t xml:space="preserve">Member States that </w:t>
      </w:r>
      <w:r>
        <w:t xml:space="preserve">had </w:t>
      </w:r>
      <w:r w:rsidR="00E12A14">
        <w:t xml:space="preserve">updated </w:t>
      </w:r>
      <w:r>
        <w:t>l</w:t>
      </w:r>
      <w:r w:rsidR="00E12A14">
        <w:t xml:space="preserve">imitations and </w:t>
      </w:r>
      <w:r>
        <w:t>e</w:t>
      </w:r>
      <w:r w:rsidR="00E12A14">
        <w:t>xceptions very, very regularly.  Tak</w:t>
      </w:r>
      <w:r>
        <w:t>ing</w:t>
      </w:r>
      <w:r w:rsidR="00E12A14">
        <w:t xml:space="preserve"> Singapore </w:t>
      </w:r>
      <w:r>
        <w:t xml:space="preserve">as an example, he noted that they had </w:t>
      </w:r>
      <w:r w:rsidR="00E12A14">
        <w:t xml:space="preserve">a particular component in </w:t>
      </w:r>
      <w:r>
        <w:t xml:space="preserve">their </w:t>
      </w:r>
      <w:r w:rsidR="00E12A14">
        <w:t>law that allow</w:t>
      </w:r>
      <w:r>
        <w:t>ed</w:t>
      </w:r>
      <w:r w:rsidR="00E12A14">
        <w:t xml:space="preserve"> </w:t>
      </w:r>
      <w:r>
        <w:t xml:space="preserve">them </w:t>
      </w:r>
      <w:r w:rsidR="00E12A14">
        <w:t xml:space="preserve">to create new </w:t>
      </w:r>
      <w:r>
        <w:t>l</w:t>
      </w:r>
      <w:r w:rsidR="00E12A14">
        <w:t xml:space="preserve">imitations and </w:t>
      </w:r>
      <w:r>
        <w:t>e</w:t>
      </w:r>
      <w:r w:rsidR="00E12A14">
        <w:t>xceptions pert</w:t>
      </w:r>
      <w:r>
        <w:t>ainin</w:t>
      </w:r>
      <w:r w:rsidR="00E12A14">
        <w:t xml:space="preserve">g to TPM and </w:t>
      </w:r>
      <w:r w:rsidR="001027AB">
        <w:t>the Rights Management Information (</w:t>
      </w:r>
      <w:r w:rsidR="00E12A14">
        <w:t>RMI</w:t>
      </w:r>
      <w:r w:rsidR="001027AB">
        <w:t>)</w:t>
      </w:r>
      <w:r w:rsidR="00E12A14">
        <w:t xml:space="preserve"> flexibilities by way of subsidiary legislation.  </w:t>
      </w:r>
      <w:r>
        <w:t xml:space="preserve">That was </w:t>
      </w:r>
      <w:r w:rsidR="00E12A14">
        <w:t>like a truncated legislative process for creating on</w:t>
      </w:r>
      <w:r w:rsidR="00E12A14">
        <w:noBreakHyphen/>
        <w:t>the</w:t>
      </w:r>
      <w:r w:rsidR="00E12A14">
        <w:noBreakHyphen/>
        <w:t xml:space="preserve">fly </w:t>
      </w:r>
      <w:r>
        <w:t>l</w:t>
      </w:r>
      <w:r w:rsidR="00E12A14">
        <w:t xml:space="preserve">imitations and </w:t>
      </w:r>
      <w:r>
        <w:t>e</w:t>
      </w:r>
      <w:r w:rsidR="00E12A14">
        <w:t>xceptions and flexibilities</w:t>
      </w:r>
      <w:r>
        <w:t>,</w:t>
      </w:r>
      <w:r w:rsidR="00E12A14">
        <w:t xml:space="preserve"> where the technical circumstances require</w:t>
      </w:r>
      <w:r>
        <w:t xml:space="preserve">d </w:t>
      </w:r>
      <w:r w:rsidR="00E12A14">
        <w:t>it</w:t>
      </w:r>
      <w:r w:rsidR="00A613EF">
        <w:t>.</w:t>
      </w:r>
      <w:r>
        <w:t xml:space="preserve"> </w:t>
      </w:r>
      <w:r w:rsidR="00E12A14">
        <w:t xml:space="preserve"> </w:t>
      </w:r>
      <w:r>
        <w:t>I</w:t>
      </w:r>
      <w:r w:rsidR="00E12A14">
        <w:t xml:space="preserve">t </w:t>
      </w:r>
      <w:r>
        <w:t xml:space="preserve">had </w:t>
      </w:r>
      <w:r w:rsidR="00A613EF">
        <w:t xml:space="preserve">been </w:t>
      </w:r>
      <w:r w:rsidR="00E12A14">
        <w:t>inspired in part by the U.S. 1201 approach to TPM and RMI</w:t>
      </w:r>
      <w:r>
        <w:t>,</w:t>
      </w:r>
      <w:r w:rsidR="00E12A14">
        <w:t xml:space="preserve"> via the </w:t>
      </w:r>
      <w:r>
        <w:t>c</w:t>
      </w:r>
      <w:r w:rsidR="00E12A14">
        <w:t>opyright order produced by the U.S. Copyright Office.  That</w:t>
      </w:r>
      <w:r>
        <w:t xml:space="preserve"> wa</w:t>
      </w:r>
      <w:r w:rsidR="00E12A14">
        <w:t>s a way to keep up with it, to have an aggressive, proactive</w:t>
      </w:r>
      <w:r w:rsidR="00A613EF">
        <w:t>,</w:t>
      </w:r>
      <w:r w:rsidR="00E12A14">
        <w:t xml:space="preserve"> quasi</w:t>
      </w:r>
      <w:r w:rsidR="00A613EF">
        <w:t>-</w:t>
      </w:r>
      <w:r w:rsidR="00E12A14">
        <w:t>legislative process for dealing with the changing landscape.</w:t>
      </w:r>
      <w:r w:rsidR="00F06808">
        <w:t xml:space="preserve"> </w:t>
      </w:r>
      <w:r>
        <w:t xml:space="preserve"> </w:t>
      </w:r>
      <w:r w:rsidR="00E12A14">
        <w:t xml:space="preserve">The other </w:t>
      </w:r>
      <w:r w:rsidR="00A613EF">
        <w:t xml:space="preserve">was </w:t>
      </w:r>
      <w:r w:rsidR="00E12A14">
        <w:t>to have very broad, all-encompassing provision</w:t>
      </w:r>
      <w:r>
        <w:t>s.  The</w:t>
      </w:r>
      <w:r w:rsidR="00E12A14">
        <w:t xml:space="preserve"> </w:t>
      </w:r>
      <w:r>
        <w:t>United States of America’s f</w:t>
      </w:r>
      <w:r w:rsidR="00E12A14">
        <w:t xml:space="preserve">air </w:t>
      </w:r>
      <w:r>
        <w:t>u</w:t>
      </w:r>
      <w:r w:rsidR="00E12A14">
        <w:t xml:space="preserve">se </w:t>
      </w:r>
      <w:proofErr w:type="gramStart"/>
      <w:r w:rsidR="00E12A14">
        <w:t>approach</w:t>
      </w:r>
      <w:r>
        <w:t>,</w:t>
      </w:r>
      <w:proofErr w:type="gramEnd"/>
      <w:r w:rsidR="00E12A14">
        <w:t xml:space="preserve"> </w:t>
      </w:r>
      <w:r>
        <w:t xml:space="preserve">came </w:t>
      </w:r>
      <w:r w:rsidR="00E12A14">
        <w:t xml:space="preserve">to mind </w:t>
      </w:r>
      <w:r>
        <w:t>as</w:t>
      </w:r>
      <w:r w:rsidR="00E12A14">
        <w:t xml:space="preserve"> one of the specific examples</w:t>
      </w:r>
      <w:r>
        <w:t>.  Consequently, there were</w:t>
      </w:r>
      <w:r w:rsidR="00E12A14">
        <w:t xml:space="preserve"> two general ways in which one </w:t>
      </w:r>
      <w:r>
        <w:t xml:space="preserve">could adapt, </w:t>
      </w:r>
      <w:r w:rsidR="00E12A14">
        <w:t>to keep up with new ways of using materials for educational activities.</w:t>
      </w:r>
      <w:r>
        <w:t xml:space="preserve">  </w:t>
      </w:r>
      <w:r w:rsidR="006E3B13">
        <w:t>Additionally, t</w:t>
      </w:r>
      <w:r w:rsidR="00E12A14">
        <w:t xml:space="preserve">he point </w:t>
      </w:r>
      <w:r w:rsidR="006E3B13">
        <w:t>was</w:t>
      </w:r>
      <w:r w:rsidR="00E12A14">
        <w:t xml:space="preserve"> that education activities </w:t>
      </w:r>
      <w:r w:rsidR="006E3B13">
        <w:t xml:space="preserve">could </w:t>
      </w:r>
      <w:r w:rsidR="00E12A14">
        <w:t xml:space="preserve">take so many different forms.  </w:t>
      </w:r>
      <w:r w:rsidR="006E3B13">
        <w:t xml:space="preserve">For </w:t>
      </w:r>
      <w:r w:rsidR="00E12A14">
        <w:t>example, ten years ago</w:t>
      </w:r>
      <w:r w:rsidR="006E3B13">
        <w:t>,</w:t>
      </w:r>
      <w:r w:rsidR="00E12A14">
        <w:t xml:space="preserve"> before </w:t>
      </w:r>
      <w:r w:rsidR="006E3B13">
        <w:t xml:space="preserve">they </w:t>
      </w:r>
      <w:r w:rsidR="00E12A14">
        <w:t xml:space="preserve">had </w:t>
      </w:r>
      <w:r w:rsidR="006E3B13">
        <w:t xml:space="preserve">the </w:t>
      </w:r>
      <w:r w:rsidR="00E12A14">
        <w:t>issue regarding cybersecurity, probably very few institut</w:t>
      </w:r>
      <w:r w:rsidR="006E3B13">
        <w:t>ions</w:t>
      </w:r>
      <w:r w:rsidR="00E12A14">
        <w:t xml:space="preserve"> of higher learning in any </w:t>
      </w:r>
      <w:r w:rsidR="006E3B13">
        <w:t>u</w:t>
      </w:r>
      <w:r w:rsidR="00E12A14">
        <w:t xml:space="preserve">niversity in the world would probably want to have a class on cybersecurity, hackings </w:t>
      </w:r>
      <w:r w:rsidR="006E3B13">
        <w:t xml:space="preserve">and </w:t>
      </w:r>
      <w:r w:rsidR="00E12A14">
        <w:t xml:space="preserve">cybersecurity research.  In </w:t>
      </w:r>
      <w:r w:rsidR="006E3B13">
        <w:t xml:space="preserve">that </w:t>
      </w:r>
      <w:r w:rsidR="00E12A14">
        <w:t>day and age</w:t>
      </w:r>
      <w:r w:rsidR="006E3B13">
        <w:t>,</w:t>
      </w:r>
      <w:r w:rsidR="00E12A14">
        <w:t xml:space="preserve"> when cybersecurity </w:t>
      </w:r>
      <w:r w:rsidR="006E3B13">
        <w:t>was</w:t>
      </w:r>
      <w:r w:rsidR="00A613EF">
        <w:t xml:space="preserve"> an</w:t>
      </w:r>
      <w:r w:rsidR="006E3B13">
        <w:t xml:space="preserve"> </w:t>
      </w:r>
      <w:r w:rsidR="00E12A14">
        <w:t xml:space="preserve">imperative for countries to be on top of </w:t>
      </w:r>
      <w:r w:rsidR="006E3B13">
        <w:t xml:space="preserve">the </w:t>
      </w:r>
      <w:r w:rsidR="00E12A14">
        <w:t xml:space="preserve">problem regarding </w:t>
      </w:r>
      <w:r w:rsidR="006E3B13">
        <w:t>b</w:t>
      </w:r>
      <w:r w:rsidR="00E12A14">
        <w:t xml:space="preserve">reaches </w:t>
      </w:r>
      <w:r w:rsidR="006E3B13">
        <w:t xml:space="preserve">in </w:t>
      </w:r>
      <w:r w:rsidR="00E12A14">
        <w:t>the digital environment, institut</w:t>
      </w:r>
      <w:r w:rsidR="006E3B13">
        <w:t xml:space="preserve">ions </w:t>
      </w:r>
      <w:r w:rsidR="00E12A14">
        <w:t xml:space="preserve">of higher learning </w:t>
      </w:r>
      <w:r w:rsidR="006E3B13">
        <w:t xml:space="preserve">were </w:t>
      </w:r>
      <w:r w:rsidR="00E12A14">
        <w:t xml:space="preserve">really forced to look into the way in which they </w:t>
      </w:r>
      <w:r w:rsidR="006E3B13">
        <w:t xml:space="preserve">could </w:t>
      </w:r>
      <w:r w:rsidR="00E12A14">
        <w:t xml:space="preserve">impart knowledge about security to its professionals in computer science.  Exceptions that were not even </w:t>
      </w:r>
      <w:r w:rsidR="00A613EF">
        <w:t xml:space="preserve">on </w:t>
      </w:r>
      <w:r w:rsidR="00E12A14">
        <w:t xml:space="preserve">the horizon ten years before </w:t>
      </w:r>
      <w:r w:rsidR="006E3B13">
        <w:t xml:space="preserve">were </w:t>
      </w:r>
      <w:r w:rsidR="00E12A14">
        <w:t>suddenly very, very important</w:t>
      </w:r>
      <w:r w:rsidR="006E3B13">
        <w:t>,</w:t>
      </w:r>
      <w:r w:rsidR="00E12A14">
        <w:t xml:space="preserve"> even from an educational </w:t>
      </w:r>
      <w:r w:rsidR="00E12A14">
        <w:lastRenderedPageBreak/>
        <w:t xml:space="preserve">perspective.  The last thing </w:t>
      </w:r>
      <w:r w:rsidR="006E3B13">
        <w:t xml:space="preserve">they </w:t>
      </w:r>
      <w:r w:rsidR="00E12A14">
        <w:t>want</w:t>
      </w:r>
      <w:r w:rsidR="006E3B13">
        <w:t>ed</w:t>
      </w:r>
      <w:r w:rsidR="00E12A14">
        <w:t xml:space="preserve"> to do when </w:t>
      </w:r>
      <w:r w:rsidR="006E3B13">
        <w:t xml:space="preserve">they were </w:t>
      </w:r>
      <w:r w:rsidR="00E12A14">
        <w:t xml:space="preserve">researching a cybersecurity breach </w:t>
      </w:r>
      <w:r w:rsidR="006E3B13">
        <w:t xml:space="preserve">was </w:t>
      </w:r>
      <w:r w:rsidR="00E12A14">
        <w:t xml:space="preserve">to go through an entire complicated process </w:t>
      </w:r>
      <w:r w:rsidR="006E3B13">
        <w:t xml:space="preserve">of </w:t>
      </w:r>
      <w:r w:rsidR="00E12A14">
        <w:t>seeking permissions to study the security of a device</w:t>
      </w:r>
      <w:r w:rsidR="006E3B13">
        <w:t>,</w:t>
      </w:r>
      <w:r w:rsidR="00E12A14">
        <w:t xml:space="preserve"> because security move</w:t>
      </w:r>
      <w:r w:rsidR="006E3B13">
        <w:t>d</w:t>
      </w:r>
      <w:r w:rsidR="00E12A14">
        <w:t xml:space="preserve"> so fast.  Security breaches </w:t>
      </w:r>
      <w:r w:rsidR="006E3B13">
        <w:t xml:space="preserve">had </w:t>
      </w:r>
      <w:r w:rsidR="00E12A14">
        <w:t>to be responded to almost instantaneously.  Exceptions based on one of</w:t>
      </w:r>
      <w:r w:rsidR="006E3B13">
        <w:t xml:space="preserve"> the</w:t>
      </w:r>
      <w:r w:rsidR="00E12A14">
        <w:t xml:space="preserve"> two approaches </w:t>
      </w:r>
      <w:r w:rsidR="006E3B13">
        <w:t xml:space="preserve">he had </w:t>
      </w:r>
      <w:r w:rsidR="00E12A14">
        <w:t>spoke</w:t>
      </w:r>
      <w:r w:rsidR="006E3B13">
        <w:t>n</w:t>
      </w:r>
      <w:r w:rsidR="00E12A14">
        <w:t xml:space="preserve"> of</w:t>
      </w:r>
      <w:r w:rsidR="006E3B13">
        <w:t xml:space="preserve">, </w:t>
      </w:r>
      <w:r w:rsidR="00E12A14">
        <w:t>really help</w:t>
      </w:r>
      <w:r w:rsidR="006E3B13">
        <w:t>ed</w:t>
      </w:r>
      <w:r w:rsidR="00E12A14">
        <w:t xml:space="preserve"> educational institutions in much of the agenda that </w:t>
      </w:r>
      <w:r w:rsidR="006E3B13">
        <w:t xml:space="preserve">drove </w:t>
      </w:r>
      <w:r w:rsidR="00E12A14">
        <w:t>institut</w:t>
      </w:r>
      <w:r w:rsidR="006E3B13">
        <w:t xml:space="preserve">ions </w:t>
      </w:r>
      <w:r w:rsidR="00E12A14">
        <w:t xml:space="preserve">of higher learning. </w:t>
      </w:r>
    </w:p>
    <w:p w14:paraId="567248EA" w14:textId="77777777" w:rsidR="00F06808" w:rsidRDefault="00F06808" w:rsidP="00F21BA0">
      <w:pPr>
        <w:pStyle w:val="ListParagraph"/>
        <w:widowControl w:val="0"/>
        <w:ind w:left="0"/>
      </w:pPr>
    </w:p>
    <w:p w14:paraId="0E652FAF" w14:textId="720E4495" w:rsidR="00D011A8" w:rsidRDefault="006E3B13" w:rsidP="00F21BA0">
      <w:pPr>
        <w:pStyle w:val="ListParagraph"/>
        <w:keepNext/>
        <w:keepLines/>
        <w:widowControl w:val="0"/>
        <w:numPr>
          <w:ilvl w:val="0"/>
          <w:numId w:val="10"/>
        </w:numPr>
        <w:ind w:left="0" w:firstLine="0"/>
      </w:pPr>
      <w:r>
        <w:t>The Delegation of Indonesia stated that</w:t>
      </w:r>
      <w:r w:rsidR="00E12A14">
        <w:t xml:space="preserve"> the study </w:t>
      </w:r>
      <w:r>
        <w:t xml:space="preserve">was </w:t>
      </w:r>
      <w:r w:rsidR="00E12A14">
        <w:t xml:space="preserve">a resource for </w:t>
      </w:r>
      <w:r>
        <w:t>its country</w:t>
      </w:r>
      <w:r w:rsidR="00D011A8">
        <w:t>.</w:t>
      </w:r>
      <w:r>
        <w:t xml:space="preserve">  In</w:t>
      </w:r>
      <w:r w:rsidR="00E12A14">
        <w:t xml:space="preserve"> </w:t>
      </w:r>
      <w:r>
        <w:t>Indonesia,</w:t>
      </w:r>
      <w:r w:rsidR="00E12A14">
        <w:t xml:space="preserve"> the activities </w:t>
      </w:r>
      <w:r>
        <w:t xml:space="preserve">related to </w:t>
      </w:r>
      <w:r w:rsidR="00E12A14">
        <w:t xml:space="preserve">updating and </w:t>
      </w:r>
      <w:r>
        <w:t xml:space="preserve">revising </w:t>
      </w:r>
      <w:r w:rsidR="00E12A14">
        <w:t xml:space="preserve">the laws </w:t>
      </w:r>
      <w:r>
        <w:t xml:space="preserve">was </w:t>
      </w:r>
      <w:r w:rsidR="00E12A14">
        <w:t>continuing work</w:t>
      </w:r>
      <w:r>
        <w:t xml:space="preserve">.  As a result, the study would </w:t>
      </w:r>
      <w:r w:rsidR="00E12A14">
        <w:t xml:space="preserve">inform practitioners </w:t>
      </w:r>
      <w:r w:rsidR="00D011A8">
        <w:t xml:space="preserve">in the country about </w:t>
      </w:r>
      <w:r>
        <w:t>the</w:t>
      </w:r>
      <w:r w:rsidR="00E12A14">
        <w:t xml:space="preserve"> kind of law</w:t>
      </w:r>
      <w:r w:rsidR="00D011A8">
        <w:t>s</w:t>
      </w:r>
      <w:r w:rsidR="00E12A14">
        <w:t xml:space="preserve"> and regulation</w:t>
      </w:r>
      <w:r w:rsidR="00D011A8">
        <w:t>s</w:t>
      </w:r>
      <w:r w:rsidR="00E12A14">
        <w:t xml:space="preserve"> </w:t>
      </w:r>
      <w:r>
        <w:t xml:space="preserve">that </w:t>
      </w:r>
      <w:r w:rsidR="001027AB">
        <w:t>were</w:t>
      </w:r>
      <w:r>
        <w:t xml:space="preserve"> </w:t>
      </w:r>
      <w:r w:rsidR="00E12A14">
        <w:t xml:space="preserve">best suited under </w:t>
      </w:r>
      <w:r>
        <w:t xml:space="preserve">that </w:t>
      </w:r>
      <w:r w:rsidR="00E12A14">
        <w:t xml:space="preserve">matter.  </w:t>
      </w:r>
      <w:r w:rsidR="00D011A8">
        <w:t>The Delegation was interested in at</w:t>
      </w:r>
      <w:r w:rsidR="00E12A14">
        <w:t xml:space="preserve"> least two topics in the update</w:t>
      </w:r>
      <w:r>
        <w:t>d</w:t>
      </w:r>
      <w:r w:rsidR="00E12A14">
        <w:t xml:space="preserve"> study. </w:t>
      </w:r>
      <w:r>
        <w:t xml:space="preserve"> F</w:t>
      </w:r>
      <w:r w:rsidR="00E12A14">
        <w:t>irst</w:t>
      </w:r>
      <w:r w:rsidR="00D011A8">
        <w:t xml:space="preserve">, </w:t>
      </w:r>
      <w:r w:rsidR="00E12A14">
        <w:t xml:space="preserve">according to </w:t>
      </w:r>
      <w:r w:rsidR="00D011A8">
        <w:t>the</w:t>
      </w:r>
      <w:r>
        <w:t xml:space="preserve"> </w:t>
      </w:r>
      <w:r w:rsidR="00E12A14">
        <w:t xml:space="preserve">findings, </w:t>
      </w:r>
      <w:r>
        <w:t xml:space="preserve">they had </w:t>
      </w:r>
      <w:r w:rsidR="00E12A14">
        <w:t>see</w:t>
      </w:r>
      <w:r>
        <w:t>n</w:t>
      </w:r>
      <w:r w:rsidR="00E12A14">
        <w:t xml:space="preserve"> that </w:t>
      </w:r>
      <w:r w:rsidR="00D011A8">
        <w:t xml:space="preserve">there was </w:t>
      </w:r>
      <w:r w:rsidR="00E12A14">
        <w:t xml:space="preserve">only a fraction of Member States </w:t>
      </w:r>
      <w:r w:rsidR="00D011A8">
        <w:t xml:space="preserve">with </w:t>
      </w:r>
      <w:r w:rsidR="00E12A14">
        <w:t xml:space="preserve">22 provisions and 15 </w:t>
      </w:r>
      <w:r>
        <w:t>Member S</w:t>
      </w:r>
      <w:r w:rsidR="00E12A14">
        <w:t>tates</w:t>
      </w:r>
      <w:r w:rsidR="00D011A8">
        <w:t xml:space="preserve"> </w:t>
      </w:r>
      <w:r w:rsidR="00E12A14">
        <w:t>that protect</w:t>
      </w:r>
      <w:r>
        <w:t>ed</w:t>
      </w:r>
      <w:r w:rsidR="00E12A14">
        <w:t xml:space="preserve"> </w:t>
      </w:r>
      <w:r>
        <w:t>l</w:t>
      </w:r>
      <w:r w:rsidR="00E12A14">
        <w:t xml:space="preserve">imitations and </w:t>
      </w:r>
      <w:r>
        <w:t>e</w:t>
      </w:r>
      <w:r w:rsidR="00E12A14">
        <w:t xml:space="preserve">xceptions from </w:t>
      </w:r>
      <w:r w:rsidR="00375AE7">
        <w:t xml:space="preserve">contractual </w:t>
      </w:r>
      <w:r w:rsidR="00E12A14">
        <w:t xml:space="preserve">author rights.  </w:t>
      </w:r>
      <w:r>
        <w:t xml:space="preserve">He had </w:t>
      </w:r>
      <w:r w:rsidR="00E12A14">
        <w:t>suggest</w:t>
      </w:r>
      <w:r w:rsidR="00D011A8">
        <w:t>ed</w:t>
      </w:r>
      <w:r w:rsidR="00E12A14">
        <w:t xml:space="preserve"> </w:t>
      </w:r>
      <w:r>
        <w:t>that that wa</w:t>
      </w:r>
      <w:r w:rsidR="00E12A14">
        <w:t xml:space="preserve">s a subject that could be </w:t>
      </w:r>
      <w:r w:rsidR="00D011A8">
        <w:t xml:space="preserve">further </w:t>
      </w:r>
      <w:r w:rsidR="00E12A14">
        <w:t xml:space="preserve">explored.  </w:t>
      </w:r>
      <w:r>
        <w:t>Could the professor</w:t>
      </w:r>
      <w:r w:rsidR="00E12A14">
        <w:t xml:space="preserve"> elaborate</w:t>
      </w:r>
      <w:r>
        <w:t xml:space="preserve"> a bit more</w:t>
      </w:r>
      <w:r w:rsidR="00E12A14">
        <w:t xml:space="preserve"> on </w:t>
      </w:r>
      <w:r>
        <w:t xml:space="preserve">that </w:t>
      </w:r>
      <w:r w:rsidR="00E12A14">
        <w:t>suggestion</w:t>
      </w:r>
      <w:r>
        <w:t xml:space="preserve">? </w:t>
      </w:r>
      <w:r w:rsidR="00D011A8">
        <w:t xml:space="preserve"> </w:t>
      </w:r>
      <w:r w:rsidR="0052401D">
        <w:t>The second</w:t>
      </w:r>
      <w:r w:rsidR="00E12A14">
        <w:t xml:space="preserve"> </w:t>
      </w:r>
      <w:r>
        <w:t>question was</w:t>
      </w:r>
      <w:r w:rsidR="00E12A14">
        <w:t xml:space="preserve"> </w:t>
      </w:r>
      <w:r>
        <w:t xml:space="preserve">pertaining to </w:t>
      </w:r>
      <w:r w:rsidR="00E12A14">
        <w:t>the digital world</w:t>
      </w:r>
      <w:r w:rsidR="00D011A8">
        <w:t>.</w:t>
      </w:r>
      <w:r>
        <w:t xml:space="preserve">  </w:t>
      </w:r>
      <w:r w:rsidR="00D011A8">
        <w:t>C</w:t>
      </w:r>
      <w:r w:rsidR="00E12A14">
        <w:t xml:space="preserve">onsidering how easy it </w:t>
      </w:r>
      <w:r w:rsidR="00D011A8">
        <w:t xml:space="preserve">was </w:t>
      </w:r>
      <w:r w:rsidR="00E12A14">
        <w:t>for</w:t>
      </w:r>
      <w:r w:rsidR="00D011A8">
        <w:t xml:space="preserve"> a</w:t>
      </w:r>
      <w:r w:rsidR="00E12A14">
        <w:t xml:space="preserve"> teacher</w:t>
      </w:r>
      <w:r w:rsidR="00D011A8">
        <w:t xml:space="preserve">, </w:t>
      </w:r>
      <w:r w:rsidR="00E12A14">
        <w:t xml:space="preserve">student or those that </w:t>
      </w:r>
      <w:r w:rsidR="00D011A8">
        <w:t xml:space="preserve">were </w:t>
      </w:r>
      <w:r w:rsidR="00E12A14">
        <w:t xml:space="preserve">active in the educational world to infringe </w:t>
      </w:r>
      <w:r w:rsidR="00D011A8">
        <w:t>on c</w:t>
      </w:r>
      <w:r w:rsidR="00E12A14">
        <w:t>opyright laws indirectly</w:t>
      </w:r>
      <w:r w:rsidR="00D011A8">
        <w:t>,</w:t>
      </w:r>
      <w:r w:rsidR="00E12A14">
        <w:t xml:space="preserve"> especially</w:t>
      </w:r>
      <w:r w:rsidR="00D011A8">
        <w:t xml:space="preserve"> in</w:t>
      </w:r>
      <w:r w:rsidR="00E12A14">
        <w:t xml:space="preserve"> the digital </w:t>
      </w:r>
      <w:proofErr w:type="gramStart"/>
      <w:r w:rsidR="00E12A14">
        <w:t>environment,</w:t>
      </w:r>
      <w:proofErr w:type="gramEnd"/>
      <w:r w:rsidR="00E12A14">
        <w:t xml:space="preserve"> </w:t>
      </w:r>
      <w:r w:rsidR="00D011A8">
        <w:t xml:space="preserve">did he </w:t>
      </w:r>
      <w:r w:rsidR="00E12A14">
        <w:t>think it would be appropriate for Member States to absolve educational institut</w:t>
      </w:r>
      <w:r w:rsidR="00D011A8">
        <w:t>ions</w:t>
      </w:r>
      <w:r w:rsidR="00E12A14">
        <w:t xml:space="preserve"> from infringement</w:t>
      </w:r>
      <w:r w:rsidR="00D011A8">
        <w:t xml:space="preserve">?  They </w:t>
      </w:r>
      <w:r w:rsidR="00E12A14">
        <w:t>notice</w:t>
      </w:r>
      <w:r w:rsidR="00D011A8">
        <w:t>d</w:t>
      </w:r>
      <w:r w:rsidR="00E12A14">
        <w:t xml:space="preserve"> in the study that at least a third of WIPO Member States</w:t>
      </w:r>
      <w:r w:rsidR="00D011A8">
        <w:t xml:space="preserve"> had</w:t>
      </w:r>
      <w:r w:rsidR="00E12A14">
        <w:t xml:space="preserve"> </w:t>
      </w:r>
      <w:r w:rsidR="0052401D">
        <w:t xml:space="preserve">provided </w:t>
      </w:r>
      <w:r w:rsidR="00D011A8">
        <w:t>l</w:t>
      </w:r>
      <w:r w:rsidR="00E12A14">
        <w:t xml:space="preserve">imitations and </w:t>
      </w:r>
      <w:r w:rsidR="00D011A8">
        <w:t>e</w:t>
      </w:r>
      <w:r w:rsidR="00E12A14">
        <w:t xml:space="preserve">xceptions </w:t>
      </w:r>
      <w:r w:rsidR="0052401D">
        <w:t>with regards to</w:t>
      </w:r>
      <w:r w:rsidR="00E12A14">
        <w:t xml:space="preserve"> TPM</w:t>
      </w:r>
      <w:r w:rsidR="00D011A8">
        <w:t xml:space="preserve">s. </w:t>
      </w:r>
      <w:r w:rsidR="00E12A14">
        <w:t xml:space="preserve"> </w:t>
      </w:r>
      <w:r w:rsidR="00D011A8">
        <w:t>I</w:t>
      </w:r>
      <w:r w:rsidR="00E12A14">
        <w:t>n a time when educator</w:t>
      </w:r>
      <w:r w:rsidR="00D011A8">
        <w:t>s</w:t>
      </w:r>
      <w:r w:rsidR="00E12A14">
        <w:t xml:space="preserve"> and students expect</w:t>
      </w:r>
      <w:r w:rsidR="00D011A8">
        <w:t>ed</w:t>
      </w:r>
      <w:r w:rsidR="00E12A14">
        <w:t xml:space="preserve"> to have access to digital education</w:t>
      </w:r>
      <w:r w:rsidR="00D011A8">
        <w:t>al</w:t>
      </w:r>
      <w:r w:rsidR="0052401D">
        <w:t xml:space="preserve"> </w:t>
      </w:r>
      <w:r w:rsidR="00E12A14">
        <w:t xml:space="preserve">resources, </w:t>
      </w:r>
      <w:r w:rsidR="0052401D">
        <w:t>d</w:t>
      </w:r>
      <w:r w:rsidR="00D011A8">
        <w:t xml:space="preserve">id he </w:t>
      </w:r>
      <w:r w:rsidR="00E12A14">
        <w:t xml:space="preserve">think it </w:t>
      </w:r>
      <w:r w:rsidR="00D011A8">
        <w:t xml:space="preserve">was </w:t>
      </w:r>
      <w:r w:rsidR="00E12A14">
        <w:t>appropriate to prevent users from circumventing TPM</w:t>
      </w:r>
      <w:r w:rsidR="00D011A8">
        <w:t>s</w:t>
      </w:r>
      <w:r w:rsidR="00375AE7">
        <w:t>,</w:t>
      </w:r>
      <w:r w:rsidR="00E12A14">
        <w:t xml:space="preserve"> in order to legitimately access and use protected works under educational exceptions</w:t>
      </w:r>
      <w:r w:rsidR="00D011A8">
        <w:t>?</w:t>
      </w:r>
      <w:r w:rsidR="00F06808">
        <w:t xml:space="preserve"> </w:t>
      </w:r>
    </w:p>
    <w:p w14:paraId="2E42EC83" w14:textId="77777777" w:rsidR="00F06808" w:rsidRDefault="00F06808" w:rsidP="00F21BA0">
      <w:pPr>
        <w:pStyle w:val="ListParagraph"/>
        <w:keepNext/>
        <w:keepLines/>
        <w:widowControl w:val="0"/>
        <w:ind w:left="0"/>
      </w:pPr>
    </w:p>
    <w:p w14:paraId="21EFB0C9" w14:textId="02A45C5A" w:rsidR="00A613EF" w:rsidRDefault="00D011A8" w:rsidP="00F21BA0">
      <w:pPr>
        <w:pStyle w:val="ListParagraph"/>
        <w:widowControl w:val="0"/>
        <w:numPr>
          <w:ilvl w:val="0"/>
          <w:numId w:val="10"/>
        </w:numPr>
        <w:ind w:left="0" w:firstLine="0"/>
      </w:pPr>
      <w:r>
        <w:t xml:space="preserve">Professor Seng noted that </w:t>
      </w:r>
      <w:r w:rsidR="00375AE7">
        <w:t xml:space="preserve">with regards to </w:t>
      </w:r>
      <w:r w:rsidR="00E12A14">
        <w:t xml:space="preserve">the first question about the 22 provisions regarding contractual rights, </w:t>
      </w:r>
      <w:r w:rsidR="0052401D">
        <w:t xml:space="preserve">it </w:t>
      </w:r>
      <w:r>
        <w:t>was</w:t>
      </w:r>
      <w:r w:rsidR="00E12A14">
        <w:t xml:space="preserve"> worth studying </w:t>
      </w:r>
      <w:r w:rsidR="00374CF5">
        <w:t xml:space="preserve">that </w:t>
      </w:r>
      <w:r w:rsidR="00E12A14">
        <w:t>further</w:t>
      </w:r>
      <w:r w:rsidR="000B656D">
        <w:t>.  His</w:t>
      </w:r>
      <w:r w:rsidR="00E12A14">
        <w:t xml:space="preserve"> approach </w:t>
      </w:r>
      <w:r w:rsidR="000B656D">
        <w:t xml:space="preserve">could not </w:t>
      </w:r>
      <w:r w:rsidR="00E12A14">
        <w:t>be exhaustive</w:t>
      </w:r>
      <w:r w:rsidR="0052401D">
        <w:t>.  A</w:t>
      </w:r>
      <w:r w:rsidR="00E12A14">
        <w:t xml:space="preserve">s </w:t>
      </w:r>
      <w:r w:rsidR="000B656D">
        <w:t xml:space="preserve">he had </w:t>
      </w:r>
      <w:r w:rsidR="00E12A14">
        <w:t>explained</w:t>
      </w:r>
      <w:r w:rsidR="00375AE7">
        <w:t>,</w:t>
      </w:r>
      <w:r w:rsidR="00E12A14">
        <w:t xml:space="preserve"> many of the countries </w:t>
      </w:r>
      <w:r w:rsidR="000B656D">
        <w:t xml:space="preserve">had </w:t>
      </w:r>
      <w:r w:rsidR="00E12A14">
        <w:t>general rules that deal</w:t>
      </w:r>
      <w:r w:rsidR="000B656D">
        <w:t>t</w:t>
      </w:r>
      <w:r w:rsidR="00E12A14">
        <w:t xml:space="preserve"> with </w:t>
      </w:r>
      <w:r w:rsidR="000B656D">
        <w:t xml:space="preserve">that </w:t>
      </w:r>
      <w:r w:rsidR="00E12A14">
        <w:t xml:space="preserve">particular problem. </w:t>
      </w:r>
      <w:r w:rsidR="00375AE7">
        <w:t xml:space="preserve"> </w:t>
      </w:r>
      <w:r w:rsidR="000B656D">
        <w:t xml:space="preserve">For example, </w:t>
      </w:r>
      <w:r w:rsidR="00E12A14">
        <w:t xml:space="preserve">the </w:t>
      </w:r>
      <w:r w:rsidR="000B656D">
        <w:t>c</w:t>
      </w:r>
      <w:r w:rsidR="00E12A14">
        <w:t xml:space="preserve">ommon </w:t>
      </w:r>
      <w:r w:rsidR="000B656D">
        <w:t>l</w:t>
      </w:r>
      <w:r w:rsidR="00E12A14">
        <w:t>aw approach to the public policy test could very well intervene</w:t>
      </w:r>
      <w:r w:rsidR="0052401D">
        <w:t>,</w:t>
      </w:r>
      <w:r w:rsidR="00E12A14">
        <w:t xml:space="preserve"> to render unenforceable and void</w:t>
      </w:r>
      <w:r w:rsidR="0052401D">
        <w:t xml:space="preserve">, </w:t>
      </w:r>
      <w:r w:rsidR="00E12A14">
        <w:t xml:space="preserve">many of </w:t>
      </w:r>
      <w:r w:rsidR="000B656D">
        <w:t xml:space="preserve">those </w:t>
      </w:r>
      <w:r w:rsidR="00E12A14">
        <w:t>terms and conditions that attempt</w:t>
      </w:r>
      <w:r w:rsidR="000B656D">
        <w:t xml:space="preserve">ed </w:t>
      </w:r>
      <w:r w:rsidR="00E12A14">
        <w:t xml:space="preserve">to encroach on </w:t>
      </w:r>
      <w:r w:rsidR="000B656D">
        <w:t>l</w:t>
      </w:r>
      <w:r w:rsidR="00E12A14">
        <w:t xml:space="preserve">imitations and </w:t>
      </w:r>
      <w:r w:rsidR="000B656D">
        <w:t>e</w:t>
      </w:r>
      <w:r w:rsidR="00E12A14">
        <w:t xml:space="preserve">xceptions that </w:t>
      </w:r>
      <w:r w:rsidR="000B656D">
        <w:t xml:space="preserve">were </w:t>
      </w:r>
      <w:r w:rsidR="00E12A14">
        <w:t xml:space="preserve">in statutory form.  </w:t>
      </w:r>
      <w:r w:rsidR="00374CF5">
        <w:t xml:space="preserve">On that particular point, </w:t>
      </w:r>
      <w:r w:rsidR="00375AE7">
        <w:t>h</w:t>
      </w:r>
      <w:r w:rsidR="000B656D">
        <w:t xml:space="preserve">is </w:t>
      </w:r>
      <w:r w:rsidR="00E12A14">
        <w:t xml:space="preserve">study </w:t>
      </w:r>
      <w:r w:rsidR="000B656D">
        <w:t>could not include a complete</w:t>
      </w:r>
      <w:r w:rsidR="00E12A14">
        <w:t xml:space="preserve"> analysis, </w:t>
      </w:r>
      <w:r w:rsidR="000B656D">
        <w:t xml:space="preserve">as that </w:t>
      </w:r>
      <w:r w:rsidR="00E12A14">
        <w:t xml:space="preserve">would take </w:t>
      </w:r>
      <w:r w:rsidR="000B656D">
        <w:t xml:space="preserve">them </w:t>
      </w:r>
      <w:r w:rsidR="00E12A14">
        <w:t xml:space="preserve">totally outside of the realm of </w:t>
      </w:r>
      <w:r w:rsidR="000B656D">
        <w:t>c</w:t>
      </w:r>
      <w:r w:rsidR="00E12A14">
        <w:t>opyright law</w:t>
      </w:r>
      <w:r w:rsidR="000B656D">
        <w:t>.</w:t>
      </w:r>
      <w:r w:rsidR="00374CF5">
        <w:t xml:space="preserve">  </w:t>
      </w:r>
      <w:r w:rsidR="000B656D">
        <w:t xml:space="preserve">As a result, he had </w:t>
      </w:r>
      <w:r w:rsidR="00E12A14">
        <w:t xml:space="preserve">said it </w:t>
      </w:r>
      <w:r w:rsidR="000B656D">
        <w:t xml:space="preserve">was </w:t>
      </w:r>
      <w:r w:rsidR="00E12A14">
        <w:t xml:space="preserve">worth exploring </w:t>
      </w:r>
      <w:r w:rsidR="000B656D">
        <w:t xml:space="preserve">that </w:t>
      </w:r>
      <w:r w:rsidR="00E12A14">
        <w:t>further</w:t>
      </w:r>
      <w:r w:rsidR="000B656D">
        <w:t>.  However, he would</w:t>
      </w:r>
      <w:r w:rsidR="00E12A14">
        <w:t xml:space="preserve"> </w:t>
      </w:r>
      <w:r w:rsidR="00374CF5">
        <w:t xml:space="preserve">request </w:t>
      </w:r>
      <w:r w:rsidR="00E12A14">
        <w:t xml:space="preserve">further guidance from the Secretariat on </w:t>
      </w:r>
      <w:r w:rsidR="000B656D">
        <w:t xml:space="preserve">that </w:t>
      </w:r>
      <w:r w:rsidR="00E12A14">
        <w:t>particular point</w:t>
      </w:r>
      <w:r w:rsidR="000B656D">
        <w:t xml:space="preserve">.  That was </w:t>
      </w:r>
      <w:r w:rsidR="008156CB">
        <w:t>the reason</w:t>
      </w:r>
      <w:r w:rsidR="000B656D">
        <w:t xml:space="preserve"> he had s</w:t>
      </w:r>
      <w:r w:rsidR="00E12A14">
        <w:t xml:space="preserve">aid that </w:t>
      </w:r>
      <w:r w:rsidR="000B656D">
        <w:t>it was</w:t>
      </w:r>
      <w:r w:rsidR="00E12A14">
        <w:t xml:space="preserve"> only the first step to </w:t>
      </w:r>
      <w:r w:rsidR="000B656D">
        <w:t xml:space="preserve">the </w:t>
      </w:r>
      <w:r w:rsidR="00E12A14">
        <w:t>overall understanding of the issue.</w:t>
      </w:r>
      <w:r w:rsidR="00F06808">
        <w:t xml:space="preserve"> </w:t>
      </w:r>
      <w:r w:rsidR="000B656D">
        <w:t xml:space="preserve"> </w:t>
      </w:r>
      <w:r w:rsidR="00E12A14">
        <w:t>On the second point</w:t>
      </w:r>
      <w:r w:rsidR="00374CF5">
        <w:t>,</w:t>
      </w:r>
      <w:r w:rsidR="00E12A14">
        <w:t xml:space="preserve"> about indirect infringement, it </w:t>
      </w:r>
      <w:r w:rsidR="000B656D">
        <w:t xml:space="preserve">was </w:t>
      </w:r>
      <w:r w:rsidR="00E12A14">
        <w:t xml:space="preserve">worth noting that the </w:t>
      </w:r>
      <w:r w:rsidR="00374CF5">
        <w:t xml:space="preserve">concept of indirect </w:t>
      </w:r>
      <w:r w:rsidR="00E12A14">
        <w:t xml:space="preserve">infringement </w:t>
      </w:r>
      <w:r w:rsidR="000B656D">
        <w:t xml:space="preserve">was </w:t>
      </w:r>
      <w:r w:rsidR="00E12A14">
        <w:t xml:space="preserve">not uniformly accepted in the national legislation of Member States.  </w:t>
      </w:r>
      <w:r w:rsidR="00A90DC2">
        <w:t>W</w:t>
      </w:r>
      <w:r w:rsidR="00374CF5">
        <w:t>here</w:t>
      </w:r>
      <w:r w:rsidR="000B656D">
        <w:t xml:space="preserve"> </w:t>
      </w:r>
      <w:r w:rsidR="00E12A14">
        <w:t xml:space="preserve">indirect infringement </w:t>
      </w:r>
      <w:r w:rsidR="00374CF5">
        <w:t xml:space="preserve">was </w:t>
      </w:r>
      <w:r w:rsidR="00E12A14">
        <w:t>not recognized</w:t>
      </w:r>
      <w:r w:rsidR="00374CF5">
        <w:t xml:space="preserve">, </w:t>
      </w:r>
      <w:r w:rsidR="000B656D">
        <w:t>there</w:t>
      </w:r>
      <w:r w:rsidR="00E12A14">
        <w:t xml:space="preserve"> </w:t>
      </w:r>
      <w:r w:rsidR="000B656D">
        <w:t xml:space="preserve">was </w:t>
      </w:r>
      <w:r w:rsidR="00E12A14">
        <w:t xml:space="preserve">no need for </w:t>
      </w:r>
      <w:r w:rsidR="000B656D">
        <w:t>l</w:t>
      </w:r>
      <w:r w:rsidR="00E12A14">
        <w:t xml:space="preserve">imitations and </w:t>
      </w:r>
      <w:r w:rsidR="000B656D">
        <w:t>e</w:t>
      </w:r>
      <w:r w:rsidR="00E12A14">
        <w:t>xceptions</w:t>
      </w:r>
      <w:r w:rsidR="000B656D">
        <w:t>.  O</w:t>
      </w:r>
      <w:r w:rsidR="00E12A14">
        <w:t xml:space="preserve">ne very good example that </w:t>
      </w:r>
      <w:r w:rsidR="000B656D">
        <w:t xml:space="preserve">came </w:t>
      </w:r>
      <w:r w:rsidR="00E12A14">
        <w:t xml:space="preserve">to mind would be the approach in New Zealand for dealing with hyperlinks.  New Zealand </w:t>
      </w:r>
      <w:r w:rsidR="000B656D">
        <w:t xml:space="preserve">did not </w:t>
      </w:r>
      <w:r w:rsidR="00E12A14">
        <w:t>fully recognize the possibility of infringing through a hyperlink to a resource</w:t>
      </w:r>
      <w:r w:rsidR="00374CF5">
        <w:t>.</w:t>
      </w:r>
      <w:r w:rsidR="00E12A14">
        <w:t xml:space="preserve"> </w:t>
      </w:r>
      <w:r w:rsidR="00374CF5">
        <w:t xml:space="preserve"> As a result, it did not have</w:t>
      </w:r>
      <w:r w:rsidR="00E12A14">
        <w:t xml:space="preserve"> a safe harbor provision to deal with </w:t>
      </w:r>
      <w:r w:rsidR="00374CF5">
        <w:t xml:space="preserve">internet intermediaries that provided </w:t>
      </w:r>
      <w:r w:rsidR="00E12A14">
        <w:t>links to resources</w:t>
      </w:r>
      <w:r w:rsidR="00374CF5">
        <w:t xml:space="preserve">, </w:t>
      </w:r>
      <w:r w:rsidR="00E12A14">
        <w:t xml:space="preserve">because </w:t>
      </w:r>
      <w:r w:rsidR="00374CF5">
        <w:t>it</w:t>
      </w:r>
      <w:r w:rsidR="00E12A14">
        <w:t xml:space="preserve"> saw no need.  It </w:t>
      </w:r>
      <w:r w:rsidR="00374CF5">
        <w:t xml:space="preserve">did not </w:t>
      </w:r>
      <w:r w:rsidR="00E12A14">
        <w:t xml:space="preserve">fully recognize </w:t>
      </w:r>
      <w:r w:rsidR="00374CF5">
        <w:t>indirect liability</w:t>
      </w:r>
      <w:r w:rsidR="00E12A14">
        <w:t>.</w:t>
      </w:r>
      <w:r w:rsidR="00F06808">
        <w:t xml:space="preserve">  </w:t>
      </w:r>
      <w:r w:rsidR="00374CF5">
        <w:t xml:space="preserve">With regards to the </w:t>
      </w:r>
      <w:r w:rsidR="00E12A14">
        <w:t>question about whether the analysis use</w:t>
      </w:r>
      <w:r w:rsidR="00374CF5">
        <w:t xml:space="preserve">d had seen </w:t>
      </w:r>
      <w:r w:rsidR="00E12A14">
        <w:t xml:space="preserve">the absolution of educational institutions for criminal liability, </w:t>
      </w:r>
      <w:r w:rsidR="00374CF5">
        <w:t>the answer would</w:t>
      </w:r>
      <w:r w:rsidR="00E12A14">
        <w:t xml:space="preserve"> </w:t>
      </w:r>
      <w:r w:rsidR="00A613EF">
        <w:t xml:space="preserve">be </w:t>
      </w:r>
      <w:r w:rsidR="00E12A14">
        <w:t>yes</w:t>
      </w:r>
      <w:r w:rsidR="00374CF5">
        <w:t xml:space="preserve">.  </w:t>
      </w:r>
      <w:r w:rsidR="00E12A14">
        <w:t xml:space="preserve"> </w:t>
      </w:r>
      <w:r w:rsidR="00374CF5">
        <w:t xml:space="preserve">If they </w:t>
      </w:r>
      <w:r w:rsidR="00E12A14">
        <w:t>look</w:t>
      </w:r>
      <w:r w:rsidR="00374CF5">
        <w:t>ed</w:t>
      </w:r>
      <w:r w:rsidR="00E12A14">
        <w:t xml:space="preserve"> at the study</w:t>
      </w:r>
      <w:r w:rsidR="00374CF5">
        <w:t xml:space="preserve">, </w:t>
      </w:r>
      <w:r w:rsidR="00E12A14">
        <w:t xml:space="preserve">some of the provisions </w:t>
      </w:r>
      <w:r w:rsidR="00374CF5">
        <w:t xml:space="preserve">went as </w:t>
      </w:r>
      <w:r w:rsidR="00E12A14">
        <w:t xml:space="preserve">far as to exempt educational institutions </w:t>
      </w:r>
      <w:r w:rsidR="00374CF5">
        <w:t xml:space="preserve">from </w:t>
      </w:r>
      <w:r w:rsidR="00E12A14">
        <w:t xml:space="preserve">criminal liability.  </w:t>
      </w:r>
      <w:r w:rsidR="00374CF5">
        <w:t xml:space="preserve">With regards </w:t>
      </w:r>
      <w:r w:rsidR="00A613EF">
        <w:t xml:space="preserve">to </w:t>
      </w:r>
      <w:r w:rsidR="00E12A14">
        <w:t>the third question about the Member States with provisions that deal</w:t>
      </w:r>
      <w:r w:rsidR="00374CF5">
        <w:t>t</w:t>
      </w:r>
      <w:r w:rsidR="00E12A14">
        <w:t xml:space="preserve"> with flexibilities, </w:t>
      </w:r>
      <w:r w:rsidR="00374CF5">
        <w:t>l</w:t>
      </w:r>
      <w:r w:rsidR="00E12A14">
        <w:t xml:space="preserve">imitations and </w:t>
      </w:r>
      <w:r w:rsidR="00374CF5">
        <w:t>e</w:t>
      </w:r>
      <w:r w:rsidR="00E12A14">
        <w:t xml:space="preserve">xceptions for TPMs and RMIs, </w:t>
      </w:r>
      <w:r w:rsidR="00374CF5">
        <w:t xml:space="preserve">he </w:t>
      </w:r>
      <w:r w:rsidR="00E12A14">
        <w:t>reiterate</w:t>
      </w:r>
      <w:r w:rsidR="00374CF5">
        <w:t>d</w:t>
      </w:r>
      <w:r w:rsidR="00E12A14">
        <w:t xml:space="preserve"> the analysis </w:t>
      </w:r>
      <w:r w:rsidR="00374CF5">
        <w:t xml:space="preserve">was </w:t>
      </w:r>
      <w:r w:rsidR="00E12A14">
        <w:t>done vis</w:t>
      </w:r>
      <w:r w:rsidR="00E12A14">
        <w:noBreakHyphen/>
        <w:t>a</w:t>
      </w:r>
      <w:r w:rsidR="00E12A14">
        <w:noBreakHyphen/>
        <w:t>vis provisions that provide</w:t>
      </w:r>
      <w:r w:rsidR="00374CF5">
        <w:t>d</w:t>
      </w:r>
      <w:r w:rsidR="00E12A14">
        <w:t xml:space="preserve"> flexibilities, </w:t>
      </w:r>
      <w:r w:rsidR="00374CF5">
        <w:t>l</w:t>
      </w:r>
      <w:r w:rsidR="00E12A14">
        <w:t xml:space="preserve">imitations and </w:t>
      </w:r>
      <w:r w:rsidR="00374CF5">
        <w:t>e</w:t>
      </w:r>
      <w:r w:rsidR="00E12A14">
        <w:t>xceptions towards dealing with educational activities</w:t>
      </w:r>
      <w:r w:rsidR="00CA52B6">
        <w:t xml:space="preserve">. </w:t>
      </w:r>
      <w:r w:rsidR="00E12A14">
        <w:t xml:space="preserve"> </w:t>
      </w:r>
      <w:r w:rsidR="00374CF5">
        <w:t>I</w:t>
      </w:r>
      <w:r w:rsidR="00E12A14">
        <w:t xml:space="preserve">n other words it </w:t>
      </w:r>
      <w:r w:rsidR="00374CF5">
        <w:t xml:space="preserve">was </w:t>
      </w:r>
      <w:r w:rsidR="00E12A14">
        <w:t xml:space="preserve">a very narrow way to look at flexibilities, </w:t>
      </w:r>
      <w:r w:rsidR="00374CF5">
        <w:t>l</w:t>
      </w:r>
      <w:r w:rsidR="00E12A14">
        <w:t xml:space="preserve">imitations and </w:t>
      </w:r>
      <w:r w:rsidR="00374CF5">
        <w:t>e</w:t>
      </w:r>
      <w:r w:rsidR="00E12A14">
        <w:t>xceptions</w:t>
      </w:r>
      <w:r w:rsidR="00374CF5">
        <w:t xml:space="preserve">. </w:t>
      </w:r>
      <w:r w:rsidR="00E12A14">
        <w:t xml:space="preserve"> </w:t>
      </w:r>
      <w:r w:rsidR="00374CF5">
        <w:t xml:space="preserve">That </w:t>
      </w:r>
      <w:r w:rsidR="00E12A14">
        <w:t>mean</w:t>
      </w:r>
      <w:r w:rsidR="00374CF5">
        <w:t>t</w:t>
      </w:r>
      <w:r w:rsidR="00E12A14">
        <w:t xml:space="preserve"> that there </w:t>
      </w:r>
      <w:r w:rsidR="00374CF5">
        <w:t xml:space="preserve">was </w:t>
      </w:r>
      <w:r w:rsidR="00E12A14">
        <w:t>certainly more provisions that deal</w:t>
      </w:r>
      <w:r w:rsidR="00374CF5">
        <w:t>t</w:t>
      </w:r>
      <w:r w:rsidR="00E12A14">
        <w:t xml:space="preserve"> with flexibilities, </w:t>
      </w:r>
      <w:r w:rsidR="00374CF5">
        <w:t>l</w:t>
      </w:r>
      <w:r w:rsidR="00E12A14">
        <w:t xml:space="preserve">imitations and </w:t>
      </w:r>
      <w:r w:rsidR="00374CF5">
        <w:t>e</w:t>
      </w:r>
      <w:r w:rsidR="00E12A14">
        <w:t>xceptions generally</w:t>
      </w:r>
      <w:r w:rsidR="00374CF5">
        <w:t xml:space="preserve">, </w:t>
      </w:r>
      <w:r w:rsidR="00E12A14">
        <w:t xml:space="preserve">but </w:t>
      </w:r>
      <w:r w:rsidR="00374CF5">
        <w:t xml:space="preserve">he </w:t>
      </w:r>
      <w:r w:rsidR="00CA52B6">
        <w:t xml:space="preserve">had </w:t>
      </w:r>
      <w:r w:rsidR="00E12A14">
        <w:t>chose</w:t>
      </w:r>
      <w:r w:rsidR="00CA52B6">
        <w:t>n</w:t>
      </w:r>
      <w:r w:rsidR="00E12A14">
        <w:t xml:space="preserve"> to focus only on those that </w:t>
      </w:r>
      <w:r w:rsidR="00374CF5">
        <w:t xml:space="preserve">had </w:t>
      </w:r>
      <w:r w:rsidR="00E12A14">
        <w:t>a broad</w:t>
      </w:r>
      <w:r w:rsidR="00374CF5">
        <w:t>,</w:t>
      </w:r>
      <w:r w:rsidR="00E12A14">
        <w:t xml:space="preserve"> general indirect reference to education activities.</w:t>
      </w:r>
      <w:r w:rsidR="00F06808">
        <w:t xml:space="preserve">  </w:t>
      </w:r>
      <w:r w:rsidR="00374CF5">
        <w:t>I</w:t>
      </w:r>
      <w:r w:rsidR="00E12A14">
        <w:t xml:space="preserve">f </w:t>
      </w:r>
      <w:r w:rsidR="00374CF5">
        <w:t xml:space="preserve">they </w:t>
      </w:r>
      <w:r w:rsidR="00E12A14">
        <w:t>look</w:t>
      </w:r>
      <w:r w:rsidR="00CA52B6">
        <w:t>ed</w:t>
      </w:r>
      <w:r w:rsidR="00E12A14">
        <w:t xml:space="preserve"> at the categories of limitations</w:t>
      </w:r>
      <w:r w:rsidR="00CA52B6">
        <w:t>, exceptions and</w:t>
      </w:r>
      <w:r w:rsidR="00E12A14">
        <w:t xml:space="preserve"> flexibilities </w:t>
      </w:r>
      <w:r w:rsidR="00CA52B6">
        <w:t xml:space="preserve">that </w:t>
      </w:r>
      <w:r w:rsidR="00E12A14">
        <w:t xml:space="preserve">that Member States </w:t>
      </w:r>
      <w:r w:rsidR="00A613EF">
        <w:t xml:space="preserve">had </w:t>
      </w:r>
      <w:r w:rsidR="00E12A14">
        <w:t xml:space="preserve">introduced, </w:t>
      </w:r>
      <w:r w:rsidR="00CA52B6">
        <w:t xml:space="preserve">he had </w:t>
      </w:r>
      <w:r w:rsidR="00A613EF">
        <w:t>spoken</w:t>
      </w:r>
      <w:r w:rsidR="00CA52B6">
        <w:t xml:space="preserve"> </w:t>
      </w:r>
      <w:r w:rsidR="00FC35DA">
        <w:t xml:space="preserve">a few minutes earlier </w:t>
      </w:r>
      <w:r w:rsidR="00CA52B6">
        <w:t>of</w:t>
      </w:r>
      <w:r w:rsidR="00E12A14">
        <w:t xml:space="preserve"> security research</w:t>
      </w:r>
      <w:r w:rsidR="00A613EF">
        <w:t>.  T</w:t>
      </w:r>
      <w:r w:rsidR="00E12A14">
        <w:t xml:space="preserve">heoretically security research </w:t>
      </w:r>
      <w:r w:rsidR="00A613EF">
        <w:t xml:space="preserve">was </w:t>
      </w:r>
      <w:r w:rsidR="00E12A14">
        <w:t>not something that pertain</w:t>
      </w:r>
      <w:r w:rsidR="00A613EF">
        <w:t>ed</w:t>
      </w:r>
      <w:r w:rsidR="00E12A14">
        <w:t xml:space="preserve"> to educational </w:t>
      </w:r>
      <w:r w:rsidR="00E12A14">
        <w:lastRenderedPageBreak/>
        <w:t>instruction</w:t>
      </w:r>
      <w:r w:rsidR="00A613EF">
        <w:t>,</w:t>
      </w:r>
      <w:r w:rsidR="00E12A14">
        <w:t xml:space="preserve"> but in institu</w:t>
      </w:r>
      <w:r w:rsidR="00A613EF">
        <w:t>tions</w:t>
      </w:r>
      <w:r w:rsidR="00E12A14">
        <w:t xml:space="preserve"> of higher learning</w:t>
      </w:r>
      <w:r w:rsidR="00A613EF">
        <w:t>,</w:t>
      </w:r>
      <w:r w:rsidR="00E12A14">
        <w:t xml:space="preserve"> </w:t>
      </w:r>
      <w:r w:rsidR="00A613EF">
        <w:t xml:space="preserve">they did </w:t>
      </w:r>
      <w:r w:rsidR="00E12A14">
        <w:t xml:space="preserve">have </w:t>
      </w:r>
      <w:r w:rsidR="00CA52B6">
        <w:t xml:space="preserve">courses or </w:t>
      </w:r>
      <w:r w:rsidR="00E12A14">
        <w:t xml:space="preserve">modules </w:t>
      </w:r>
      <w:r w:rsidR="00CA52B6">
        <w:t xml:space="preserve">that taught </w:t>
      </w:r>
      <w:r w:rsidR="00E12A14">
        <w:t>about information security and computer security</w:t>
      </w:r>
      <w:r w:rsidR="00A613EF">
        <w:t>.  As a result, that</w:t>
      </w:r>
      <w:r w:rsidR="00E12A14">
        <w:t xml:space="preserve"> exception </w:t>
      </w:r>
      <w:r w:rsidR="00A613EF">
        <w:t xml:space="preserve">would </w:t>
      </w:r>
      <w:r w:rsidR="00E12A14">
        <w:t xml:space="preserve">enable the institutions to discharge </w:t>
      </w:r>
      <w:r w:rsidR="00CA52B6">
        <w:t xml:space="preserve">that aspect of their </w:t>
      </w:r>
      <w:r w:rsidR="00E12A14">
        <w:t>educational work.</w:t>
      </w:r>
      <w:r w:rsidR="00F06808">
        <w:t xml:space="preserve">  </w:t>
      </w:r>
      <w:r w:rsidR="00E12A14">
        <w:t>Likewise</w:t>
      </w:r>
      <w:r w:rsidR="00A613EF">
        <w:t xml:space="preserve">, </w:t>
      </w:r>
      <w:r w:rsidR="00E12A14">
        <w:t xml:space="preserve">with interoperability, </w:t>
      </w:r>
      <w:r w:rsidR="00CA52B6">
        <w:t xml:space="preserve">that would be </w:t>
      </w:r>
      <w:r w:rsidR="00E12A14">
        <w:t xml:space="preserve">another example of </w:t>
      </w:r>
      <w:r w:rsidR="00A613EF">
        <w:t>l</w:t>
      </w:r>
      <w:r w:rsidR="00E12A14">
        <w:t>imitations</w:t>
      </w:r>
      <w:r w:rsidR="00A613EF">
        <w:t>, e</w:t>
      </w:r>
      <w:r w:rsidR="00E12A14">
        <w:t xml:space="preserve">xceptions </w:t>
      </w:r>
      <w:r w:rsidR="00A613EF">
        <w:t xml:space="preserve">and </w:t>
      </w:r>
      <w:r w:rsidR="00E12A14">
        <w:t>flexibilit</w:t>
      </w:r>
      <w:r w:rsidR="00A613EF">
        <w:t>ies</w:t>
      </w:r>
      <w:r w:rsidR="00E12A14">
        <w:t xml:space="preserve"> that at first sight </w:t>
      </w:r>
      <w:r w:rsidR="00A613EF">
        <w:t xml:space="preserve">did </w:t>
      </w:r>
      <w:r w:rsidR="00E12A14">
        <w:t xml:space="preserve">not seem to have reference to </w:t>
      </w:r>
      <w:r w:rsidR="00A613EF">
        <w:t xml:space="preserve">educational </w:t>
      </w:r>
      <w:r w:rsidR="00E12A14">
        <w:t>activity</w:t>
      </w:r>
      <w:r w:rsidR="00A613EF">
        <w:t>.  However</w:t>
      </w:r>
      <w:r w:rsidR="00CA52B6">
        <w:t xml:space="preserve">, </w:t>
      </w:r>
      <w:r w:rsidR="00E12A14">
        <w:t>educational activity</w:t>
      </w:r>
      <w:r w:rsidR="00A613EF">
        <w:t xml:space="preserve"> was </w:t>
      </w:r>
      <w:r w:rsidR="00E12A14">
        <w:t>very, very wide.  It</w:t>
      </w:r>
      <w:r w:rsidR="00A613EF">
        <w:t xml:space="preserve"> did not only</w:t>
      </w:r>
      <w:r w:rsidR="00E12A14">
        <w:t xml:space="preserve"> span</w:t>
      </w:r>
      <w:r w:rsidR="00A613EF">
        <w:t xml:space="preserve"> </w:t>
      </w:r>
      <w:r w:rsidR="00E12A14">
        <w:t>instruction</w:t>
      </w:r>
      <w:r w:rsidR="00A613EF">
        <w:t xml:space="preserve"> at the </w:t>
      </w:r>
      <w:r w:rsidR="00E12A14">
        <w:t>primary</w:t>
      </w:r>
      <w:r w:rsidR="00A613EF">
        <w:t xml:space="preserve"> and </w:t>
      </w:r>
      <w:r w:rsidR="00E12A14">
        <w:t xml:space="preserve">secondary school levels but </w:t>
      </w:r>
      <w:r w:rsidR="00A613EF">
        <w:t xml:space="preserve">also </w:t>
      </w:r>
      <w:r w:rsidR="00E12A14">
        <w:t>at institut</w:t>
      </w:r>
      <w:r w:rsidR="00A613EF">
        <w:t>ions</w:t>
      </w:r>
      <w:r w:rsidR="00E12A14">
        <w:t xml:space="preserve"> of higher learning</w:t>
      </w:r>
      <w:r w:rsidR="00A613EF">
        <w:t>.  They also had to</w:t>
      </w:r>
      <w:r w:rsidR="00E12A14">
        <w:t xml:space="preserve"> talk about educational instruction by way of vocational instruction</w:t>
      </w:r>
      <w:r w:rsidR="00A613EF">
        <w:t xml:space="preserve"> and</w:t>
      </w:r>
      <w:r w:rsidR="00E12A14">
        <w:t xml:space="preserve"> professional instruction</w:t>
      </w:r>
      <w:r w:rsidR="00A613EF">
        <w:t xml:space="preserve">. </w:t>
      </w:r>
      <w:r w:rsidR="00E12A14">
        <w:t xml:space="preserve"> </w:t>
      </w:r>
      <w:r w:rsidR="00A613EF">
        <w:t>A</w:t>
      </w:r>
      <w:r w:rsidR="00E12A14">
        <w:t xml:space="preserve">ll of </w:t>
      </w:r>
      <w:r w:rsidR="00A613EF">
        <w:t xml:space="preserve">those fell </w:t>
      </w:r>
      <w:r w:rsidR="00E12A14">
        <w:t>within</w:t>
      </w:r>
      <w:r w:rsidR="00CA52B6">
        <w:t xml:space="preserve"> </w:t>
      </w:r>
      <w:r w:rsidR="00E12A14">
        <w:t>educational activities</w:t>
      </w:r>
      <w:r w:rsidR="00A613EF">
        <w:t>.  As a result,</w:t>
      </w:r>
      <w:r w:rsidR="00E12A14">
        <w:t xml:space="preserve"> the net </w:t>
      </w:r>
      <w:r w:rsidR="00A613EF">
        <w:t xml:space="preserve">was </w:t>
      </w:r>
      <w:r w:rsidR="00E12A14">
        <w:t xml:space="preserve">cast wide for </w:t>
      </w:r>
      <w:r w:rsidR="00A613EF">
        <w:t xml:space="preserve">that </w:t>
      </w:r>
      <w:r w:rsidR="00E12A14">
        <w:t>particular analysis</w:t>
      </w:r>
      <w:r w:rsidR="00A613EF">
        <w:t>.</w:t>
      </w:r>
    </w:p>
    <w:p w14:paraId="15583B21" w14:textId="77777777" w:rsidR="00F06808" w:rsidRDefault="00F06808" w:rsidP="00F21BA0">
      <w:pPr>
        <w:pStyle w:val="ListParagraph"/>
        <w:widowControl w:val="0"/>
        <w:ind w:left="0"/>
      </w:pPr>
    </w:p>
    <w:p w14:paraId="6C25E3A7" w14:textId="2E08B2B0" w:rsidR="00CA52B6" w:rsidRDefault="00CA52B6" w:rsidP="00F21BA0">
      <w:pPr>
        <w:pStyle w:val="ListParagraph"/>
        <w:widowControl w:val="0"/>
        <w:numPr>
          <w:ilvl w:val="0"/>
          <w:numId w:val="10"/>
        </w:numPr>
        <w:ind w:left="0" w:firstLine="0"/>
      </w:pPr>
      <w:r>
        <w:t xml:space="preserve">The Delegation of the Islamic Republic of Iran asked </w:t>
      </w:r>
      <w:r w:rsidR="00E12A14">
        <w:t xml:space="preserve">the Secretariat if it </w:t>
      </w:r>
      <w:r>
        <w:t xml:space="preserve">would be </w:t>
      </w:r>
      <w:r w:rsidR="00E12A14">
        <w:t xml:space="preserve">possible to </w:t>
      </w:r>
      <w:r>
        <w:t xml:space="preserve">have a copy of the </w:t>
      </w:r>
      <w:r w:rsidR="00E12A14">
        <w:t xml:space="preserve">presentation file </w:t>
      </w:r>
      <w:r>
        <w:t xml:space="preserve">to be able to </w:t>
      </w:r>
      <w:r w:rsidR="00E12A14">
        <w:t xml:space="preserve">share </w:t>
      </w:r>
      <w:r>
        <w:t xml:space="preserve">it with its </w:t>
      </w:r>
      <w:r w:rsidR="00E12A14">
        <w:t>capital based expert</w:t>
      </w:r>
      <w:r>
        <w:t>s, so that they could</w:t>
      </w:r>
      <w:r w:rsidR="00E12A14">
        <w:t xml:space="preserve"> benefit from </w:t>
      </w:r>
      <w:r>
        <w:t xml:space="preserve">the </w:t>
      </w:r>
      <w:r w:rsidR="00E12A14">
        <w:t>informative presentation</w:t>
      </w:r>
      <w:r>
        <w:t xml:space="preserve">. </w:t>
      </w:r>
      <w:r w:rsidR="00E12A14">
        <w:t xml:space="preserve"> </w:t>
      </w:r>
      <w:r>
        <w:t xml:space="preserve">The Delegation </w:t>
      </w:r>
      <w:r w:rsidR="009F4572">
        <w:t xml:space="preserve">had </w:t>
      </w:r>
      <w:r w:rsidR="00E12A14">
        <w:t>one question</w:t>
      </w:r>
      <w:r w:rsidR="009F4572">
        <w:t xml:space="preserve">, </w:t>
      </w:r>
      <w:r w:rsidR="00E12A14">
        <w:t>which might be outside of the scope of the study</w:t>
      </w:r>
      <w:r>
        <w:t xml:space="preserve">, </w:t>
      </w:r>
      <w:r w:rsidR="00E12A14">
        <w:t>but directly relate</w:t>
      </w:r>
      <w:r>
        <w:t>d</w:t>
      </w:r>
      <w:r w:rsidR="00E12A14">
        <w:t xml:space="preserve"> to the mandate of the Committee on the specific issue</w:t>
      </w:r>
      <w:r>
        <w:t xml:space="preserve">s. </w:t>
      </w:r>
      <w:r w:rsidR="00E12A14">
        <w:t xml:space="preserve"> </w:t>
      </w:r>
      <w:r>
        <w:t>B</w:t>
      </w:r>
      <w:r w:rsidR="00E12A14">
        <w:t>ased on the conclusion</w:t>
      </w:r>
      <w:r>
        <w:t>s</w:t>
      </w:r>
      <w:r w:rsidR="00E12A14">
        <w:t xml:space="preserve"> and finding</w:t>
      </w:r>
      <w:r>
        <w:t>s</w:t>
      </w:r>
      <w:r w:rsidR="00E12A14">
        <w:t xml:space="preserve"> of the study </w:t>
      </w:r>
      <w:r>
        <w:t xml:space="preserve">could he </w:t>
      </w:r>
      <w:r w:rsidR="00E12A14">
        <w:t xml:space="preserve">express </w:t>
      </w:r>
      <w:r>
        <w:t xml:space="preserve">his </w:t>
      </w:r>
      <w:r w:rsidR="00E12A14">
        <w:t>views concerning the necessity to have</w:t>
      </w:r>
      <w:r>
        <w:t xml:space="preserve"> an</w:t>
      </w:r>
      <w:r w:rsidR="00E12A14">
        <w:t xml:space="preserve"> international legal instrument to harmonize national legislation</w:t>
      </w:r>
      <w:r>
        <w:t>s</w:t>
      </w:r>
      <w:r w:rsidR="00E12A14">
        <w:t xml:space="preserve"> concerning the needs </w:t>
      </w:r>
      <w:r w:rsidR="009F4572">
        <w:t xml:space="preserve">of </w:t>
      </w:r>
      <w:r w:rsidR="00E12A14">
        <w:t>educational institutions</w:t>
      </w:r>
      <w:r>
        <w:t xml:space="preserve">, </w:t>
      </w:r>
      <w:r w:rsidR="00E12A14">
        <w:t xml:space="preserve">while recognizing the divergent views among Member States concerning </w:t>
      </w:r>
      <w:r w:rsidR="009F4572">
        <w:t xml:space="preserve">those </w:t>
      </w:r>
      <w:r w:rsidR="00E12A14">
        <w:t>specific issues</w:t>
      </w:r>
      <w:r>
        <w:t xml:space="preserve">? </w:t>
      </w:r>
      <w:r w:rsidR="00E12A14">
        <w:t xml:space="preserve"> </w:t>
      </w:r>
      <w:r>
        <w:t>C</w:t>
      </w:r>
      <w:r w:rsidR="00E12A14">
        <w:t xml:space="preserve">ould </w:t>
      </w:r>
      <w:r>
        <w:t xml:space="preserve">he </w:t>
      </w:r>
      <w:r w:rsidR="00E12A14">
        <w:t xml:space="preserve">find any specific </w:t>
      </w:r>
      <w:r>
        <w:t xml:space="preserve">limitations and exceptions, </w:t>
      </w:r>
      <w:r w:rsidR="00E12A14">
        <w:t>which could provide common ground among Member States or constituents</w:t>
      </w:r>
      <w:r>
        <w:t xml:space="preserve">, and </w:t>
      </w:r>
      <w:r w:rsidR="00E12A14">
        <w:t xml:space="preserve">bring </w:t>
      </w:r>
      <w:r w:rsidR="009F4572">
        <w:t>them</w:t>
      </w:r>
      <w:r w:rsidR="00E12A14">
        <w:t xml:space="preserve"> together toward any particular norm setting activities in the future</w:t>
      </w:r>
      <w:r>
        <w:t>?</w:t>
      </w:r>
    </w:p>
    <w:p w14:paraId="57535E25" w14:textId="77777777" w:rsidR="00CA52B6" w:rsidRDefault="00CA52B6" w:rsidP="00F21BA0">
      <w:pPr>
        <w:pStyle w:val="ListParagraph"/>
        <w:widowControl w:val="0"/>
        <w:ind w:left="0"/>
      </w:pPr>
    </w:p>
    <w:p w14:paraId="74E121E0" w14:textId="628A2027" w:rsidR="00F06808" w:rsidRDefault="00F06808" w:rsidP="00F21BA0">
      <w:pPr>
        <w:pStyle w:val="ListParagraph"/>
        <w:widowControl w:val="0"/>
        <w:numPr>
          <w:ilvl w:val="0"/>
          <w:numId w:val="10"/>
        </w:numPr>
        <w:ind w:left="0" w:firstLine="0"/>
      </w:pPr>
      <w:r>
        <w:t xml:space="preserve"> </w:t>
      </w:r>
      <w:r w:rsidR="00CA52B6">
        <w:t>The Chair stated that</w:t>
      </w:r>
      <w:r w:rsidR="00E12A14">
        <w:t xml:space="preserve"> some of the questions that </w:t>
      </w:r>
      <w:r w:rsidR="00CA52B6">
        <w:t xml:space="preserve">the Delegation of the Islamic Republic of Iran had asked </w:t>
      </w:r>
      <w:r w:rsidR="00E12A14">
        <w:t>relate</w:t>
      </w:r>
      <w:r w:rsidR="009F4572">
        <w:t>d</w:t>
      </w:r>
      <w:r w:rsidR="00E12A14">
        <w:t xml:space="preserve"> to matters within the Committee's competence.  </w:t>
      </w:r>
      <w:r w:rsidR="00CA52B6">
        <w:t>He left it</w:t>
      </w:r>
      <w:r w:rsidR="00E12A14">
        <w:t xml:space="preserve"> </w:t>
      </w:r>
      <w:r w:rsidR="00CA52B6">
        <w:t>to Professor Seng to</w:t>
      </w:r>
      <w:r w:rsidR="00E12A14">
        <w:t xml:space="preserve"> answer </w:t>
      </w:r>
      <w:r w:rsidR="00CA52B6">
        <w:t xml:space="preserve">as </w:t>
      </w:r>
      <w:r w:rsidR="00E12A14">
        <w:t xml:space="preserve">best </w:t>
      </w:r>
      <w:r w:rsidR="00CA52B6">
        <w:t>as he could</w:t>
      </w:r>
      <w:r w:rsidR="00E12A14">
        <w:t>, but</w:t>
      </w:r>
      <w:r w:rsidR="00CA52B6">
        <w:t xml:space="preserve"> it was</w:t>
      </w:r>
      <w:r w:rsidR="00E12A14">
        <w:t xml:space="preserve"> something that </w:t>
      </w:r>
      <w:r w:rsidR="00CA52B6">
        <w:t xml:space="preserve">he </w:t>
      </w:r>
      <w:r w:rsidR="00E12A14">
        <w:t>should bear in mind.</w:t>
      </w:r>
    </w:p>
    <w:p w14:paraId="7BDD73C0" w14:textId="77777777" w:rsidR="00F06808" w:rsidRDefault="00F06808" w:rsidP="00F21BA0">
      <w:pPr>
        <w:widowControl w:val="0"/>
      </w:pPr>
    </w:p>
    <w:p w14:paraId="79AE83CF" w14:textId="04A69C80" w:rsidR="00F06808" w:rsidRDefault="00436577" w:rsidP="00F21BA0">
      <w:pPr>
        <w:pStyle w:val="ListParagraph"/>
        <w:widowControl w:val="0"/>
        <w:numPr>
          <w:ilvl w:val="0"/>
          <w:numId w:val="10"/>
        </w:numPr>
        <w:ind w:left="0" w:firstLine="0"/>
      </w:pPr>
      <w:r>
        <w:t>Professor Seng stated that he had been looking</w:t>
      </w:r>
      <w:r w:rsidR="00E12A14">
        <w:t xml:space="preserve"> at a report of the discussion </w:t>
      </w:r>
      <w:r w:rsidR="003E437B">
        <w:t xml:space="preserve">the previous day, </w:t>
      </w:r>
      <w:r w:rsidR="00E12A14">
        <w:t xml:space="preserve">regarding the possibility of harmonization for </w:t>
      </w:r>
      <w:r>
        <w:t>l</w:t>
      </w:r>
      <w:r w:rsidR="00E12A14">
        <w:t xml:space="preserve">imitations and </w:t>
      </w:r>
      <w:r>
        <w:t>e</w:t>
      </w:r>
      <w:r w:rsidR="00E12A14">
        <w:t xml:space="preserve">xceptions for libraries.  </w:t>
      </w:r>
      <w:r w:rsidR="005C268C">
        <w:t>For the purposes of his study, o</w:t>
      </w:r>
      <w:r>
        <w:t>ne</w:t>
      </w:r>
      <w:r w:rsidR="00E12A14">
        <w:t xml:space="preserve"> of the most important harmonizing factors </w:t>
      </w:r>
      <w:r w:rsidR="005C268C">
        <w:t>had</w:t>
      </w:r>
      <w:r>
        <w:t xml:space="preserve"> </w:t>
      </w:r>
      <w:r w:rsidR="005C268C">
        <w:t xml:space="preserve">been </w:t>
      </w:r>
      <w:r w:rsidR="00E12A14">
        <w:t>Article 10 of the Berne Convention.  Article 10 of the Berne Convention represent</w:t>
      </w:r>
      <w:r>
        <w:t>ed</w:t>
      </w:r>
      <w:r w:rsidR="00E12A14">
        <w:t xml:space="preserve"> the best attempts of the </w:t>
      </w:r>
      <w:r>
        <w:t>D</w:t>
      </w:r>
      <w:r w:rsidR="00E12A14">
        <w:t>elegates</w:t>
      </w:r>
      <w:r>
        <w:t>,</w:t>
      </w:r>
      <w:r w:rsidR="00E12A14">
        <w:t xml:space="preserve"> at a particular point in time</w:t>
      </w:r>
      <w:r>
        <w:t>,</w:t>
      </w:r>
      <w:r w:rsidR="00E12A14">
        <w:t xml:space="preserve"> to try to deal with the pressing need for </w:t>
      </w:r>
      <w:r>
        <w:t>l</w:t>
      </w:r>
      <w:r w:rsidR="00E12A14">
        <w:t xml:space="preserve">imitations and </w:t>
      </w:r>
      <w:r>
        <w:t>e</w:t>
      </w:r>
      <w:r w:rsidR="00E12A14">
        <w:t>xceptions for educational activities</w:t>
      </w:r>
      <w:r>
        <w:t>.  I</w:t>
      </w:r>
      <w:r w:rsidR="00E12A14">
        <w:t xml:space="preserve">f </w:t>
      </w:r>
      <w:r>
        <w:t xml:space="preserve">they </w:t>
      </w:r>
      <w:r w:rsidR="00E12A14">
        <w:t>recall</w:t>
      </w:r>
      <w:r>
        <w:t>ed,</w:t>
      </w:r>
      <w:r w:rsidR="00E12A14">
        <w:t xml:space="preserve"> Article 10 encompasse</w:t>
      </w:r>
      <w:r>
        <w:t>d</w:t>
      </w:r>
      <w:r w:rsidR="000B2DE8">
        <w:t xml:space="preserve"> not just</w:t>
      </w:r>
      <w:r w:rsidR="00E12A14">
        <w:t xml:space="preserve"> </w:t>
      </w:r>
      <w:r>
        <w:t>re</w:t>
      </w:r>
      <w:r w:rsidR="00E12A14">
        <w:t>production</w:t>
      </w:r>
      <w:r w:rsidR="000B2DE8">
        <w:t>s</w:t>
      </w:r>
      <w:r w:rsidR="00E12A14">
        <w:t xml:space="preserve"> for illustration purposes</w:t>
      </w:r>
      <w:r w:rsidR="000B2DE8">
        <w:t xml:space="preserve"> and</w:t>
      </w:r>
      <w:r w:rsidR="00E12A14">
        <w:t xml:space="preserve"> for educational purposes </w:t>
      </w:r>
      <w:r w:rsidR="000B2DE8">
        <w:t xml:space="preserve">but </w:t>
      </w:r>
      <w:r w:rsidR="00E12A14">
        <w:t xml:space="preserve">also quotations. </w:t>
      </w:r>
      <w:r>
        <w:t xml:space="preserve"> </w:t>
      </w:r>
      <w:r w:rsidR="00E12A14">
        <w:t xml:space="preserve">Article 10 </w:t>
      </w:r>
      <w:r>
        <w:t>was</w:t>
      </w:r>
      <w:r w:rsidR="00E12A14">
        <w:t xml:space="preserve"> the harmonizing factor that </w:t>
      </w:r>
      <w:r>
        <w:t xml:space="preserve">ran </w:t>
      </w:r>
      <w:r w:rsidR="00E12A14">
        <w:t xml:space="preserve">through much of the analysis that </w:t>
      </w:r>
      <w:r>
        <w:t>he had</w:t>
      </w:r>
      <w:r w:rsidR="005C268C">
        <w:t xml:space="preserve"> seen</w:t>
      </w:r>
      <w:r>
        <w:t xml:space="preserve"> </w:t>
      </w:r>
      <w:r w:rsidR="00E12A14">
        <w:t>in the provisions</w:t>
      </w:r>
      <w:r>
        <w:t xml:space="preserve">.  </w:t>
      </w:r>
      <w:r w:rsidR="00E12A14">
        <w:t xml:space="preserve"> </w:t>
      </w:r>
      <w:r>
        <w:t xml:space="preserve">Additionally, it had been </w:t>
      </w:r>
      <w:r w:rsidR="00E12A14">
        <w:t xml:space="preserve">interesting </w:t>
      </w:r>
      <w:r>
        <w:t xml:space="preserve">for his study on limitations and exceptions, </w:t>
      </w:r>
      <w:r w:rsidR="00E12A14">
        <w:t>from a pedagogical perspective</w:t>
      </w:r>
      <w:r>
        <w:t>,</w:t>
      </w:r>
      <w:r w:rsidR="00E12A14">
        <w:t xml:space="preserve"> </w:t>
      </w:r>
      <w:r>
        <w:t>the way in which</w:t>
      </w:r>
      <w:r w:rsidR="00E12A14">
        <w:t xml:space="preserve"> educational activities could not just </w:t>
      </w:r>
      <w:r w:rsidR="005C268C">
        <w:t xml:space="preserve">be </w:t>
      </w:r>
      <w:r w:rsidR="00E12A14">
        <w:t xml:space="preserve">broadly described as use, which </w:t>
      </w:r>
      <w:r>
        <w:t xml:space="preserve">was </w:t>
      </w:r>
      <w:r w:rsidR="00E12A14">
        <w:t>the way Article 10.2 ha</w:t>
      </w:r>
      <w:r w:rsidR="008156CB">
        <w:t>d</w:t>
      </w:r>
      <w:r w:rsidR="00E12A14">
        <w:t xml:space="preserve"> described it</w:t>
      </w:r>
      <w:r>
        <w:t>.  It</w:t>
      </w:r>
      <w:r w:rsidR="00E12A14">
        <w:t xml:space="preserve"> also fragmented into so</w:t>
      </w:r>
      <w:r w:rsidR="000B2DE8">
        <w:t xml:space="preserve"> many</w:t>
      </w:r>
      <w:r w:rsidR="00E12A14">
        <w:t xml:space="preserve"> </w:t>
      </w:r>
      <w:r>
        <w:t>other</w:t>
      </w:r>
      <w:r w:rsidR="00E12A14">
        <w:t xml:space="preserve"> aspects</w:t>
      </w:r>
      <w:r>
        <w:t xml:space="preserve">, </w:t>
      </w:r>
      <w:r w:rsidR="00E12A14">
        <w:t>which sometimes</w:t>
      </w:r>
      <w:r>
        <w:t>,</w:t>
      </w:r>
      <w:r w:rsidR="00E12A14">
        <w:t xml:space="preserve"> at first sight</w:t>
      </w:r>
      <w:r>
        <w:t>, did</w:t>
      </w:r>
      <w:r w:rsidR="00E12A14">
        <w:t xml:space="preserve"> not seem like educational use</w:t>
      </w:r>
      <w:r>
        <w:t xml:space="preserve">.  </w:t>
      </w:r>
      <w:r w:rsidR="00E12A14">
        <w:t xml:space="preserve"> </w:t>
      </w:r>
      <w:r>
        <w:t xml:space="preserve">However, </w:t>
      </w:r>
      <w:r w:rsidR="00E12A14">
        <w:t xml:space="preserve">on closer reflection </w:t>
      </w:r>
      <w:r>
        <w:t xml:space="preserve">they had </w:t>
      </w:r>
      <w:r w:rsidR="00E12A14">
        <w:t>b</w:t>
      </w:r>
      <w:r>
        <w:t>e</w:t>
      </w:r>
      <w:r w:rsidR="00E12A14">
        <w:t xml:space="preserve">aring on educational use. </w:t>
      </w:r>
      <w:r w:rsidR="00F06808">
        <w:t xml:space="preserve"> </w:t>
      </w:r>
      <w:r>
        <w:t>If they</w:t>
      </w:r>
      <w:r w:rsidR="00E12A14">
        <w:t xml:space="preserve"> recall</w:t>
      </w:r>
      <w:r>
        <w:t>ed</w:t>
      </w:r>
      <w:r w:rsidR="00E12A14">
        <w:t xml:space="preserve"> </w:t>
      </w:r>
      <w:r>
        <w:t>during the previous</w:t>
      </w:r>
      <w:r w:rsidR="00E12A14">
        <w:t xml:space="preserve"> presentation </w:t>
      </w:r>
      <w:r>
        <w:t xml:space="preserve">he had </w:t>
      </w:r>
      <w:r w:rsidR="00E12A14">
        <w:t xml:space="preserve">made, one of the first things </w:t>
      </w:r>
      <w:r>
        <w:t xml:space="preserve">he </w:t>
      </w:r>
      <w:r w:rsidR="00E12A14">
        <w:t>wanted to</w:t>
      </w:r>
      <w:r>
        <w:t xml:space="preserve"> do</w:t>
      </w:r>
      <w:r w:rsidR="000B2DE8">
        <w:t>,</w:t>
      </w:r>
      <w:r>
        <w:t xml:space="preserve"> was to</w:t>
      </w:r>
      <w:r w:rsidR="00E12A14">
        <w:t xml:space="preserve"> set the record straight that if </w:t>
      </w:r>
      <w:r>
        <w:t xml:space="preserve">they </w:t>
      </w:r>
      <w:r w:rsidR="00E12A14">
        <w:t>look</w:t>
      </w:r>
      <w:r>
        <w:t>ed</w:t>
      </w:r>
      <w:r w:rsidR="00E12A14">
        <w:t xml:space="preserve"> at private and</w:t>
      </w:r>
      <w:r>
        <w:t xml:space="preserve"> </w:t>
      </w:r>
      <w:r w:rsidR="00E12A14">
        <w:t xml:space="preserve">or personal use, it </w:t>
      </w:r>
      <w:r>
        <w:t xml:space="preserve">fell </w:t>
      </w:r>
      <w:r w:rsidR="00E12A14">
        <w:t>within</w:t>
      </w:r>
      <w:r w:rsidR="000B2DE8">
        <w:t xml:space="preserve"> the ambit of</w:t>
      </w:r>
      <w:r w:rsidR="00E12A14">
        <w:t xml:space="preserve"> educational activities</w:t>
      </w:r>
      <w:r>
        <w:t>.</w:t>
      </w:r>
      <w:r w:rsidR="00E12A14">
        <w:t xml:space="preserve"> </w:t>
      </w:r>
      <w:r w:rsidR="005C268C">
        <w:t xml:space="preserve"> </w:t>
      </w:r>
      <w:r>
        <w:t>E</w:t>
      </w:r>
      <w:r w:rsidR="00E12A14">
        <w:t xml:space="preserve">ducation </w:t>
      </w:r>
      <w:r>
        <w:t xml:space="preserve">was </w:t>
      </w:r>
      <w:r w:rsidR="00E12A14">
        <w:t xml:space="preserve">not just about </w:t>
      </w:r>
      <w:r>
        <w:t xml:space="preserve">the </w:t>
      </w:r>
      <w:r w:rsidR="00E12A14">
        <w:t xml:space="preserve">imparting of knowledge in an educational institution but also </w:t>
      </w:r>
      <w:r w:rsidR="000B2DE8">
        <w:t xml:space="preserve">self-actualization and </w:t>
      </w:r>
      <w:r w:rsidR="00E12A14">
        <w:t>self</w:t>
      </w:r>
      <w:r w:rsidR="00E12A14">
        <w:noBreakHyphen/>
      </w:r>
      <w:r w:rsidR="000B2DE8">
        <w:t>edifi</w:t>
      </w:r>
      <w:r>
        <w:t xml:space="preserve">cation.  Consequently, </w:t>
      </w:r>
      <w:r w:rsidR="00E12A14">
        <w:t>the scope of education</w:t>
      </w:r>
      <w:r>
        <w:t xml:space="preserve"> was</w:t>
      </w:r>
      <w:r w:rsidR="00E12A14">
        <w:t xml:space="preserve"> very wide in its ambit</w:t>
      </w:r>
      <w:r>
        <w:t>.  A</w:t>
      </w:r>
      <w:r w:rsidR="00E12A14">
        <w:t xml:space="preserve">s to whether an international legal instrument </w:t>
      </w:r>
      <w:r>
        <w:t xml:space="preserve">could </w:t>
      </w:r>
      <w:r w:rsidR="00E12A14">
        <w:t xml:space="preserve">seek to harmonize </w:t>
      </w:r>
      <w:r w:rsidR="00A64F1F">
        <w:t>the</w:t>
      </w:r>
      <w:r>
        <w:t xml:space="preserve"> </w:t>
      </w:r>
      <w:r w:rsidR="00E12A14">
        <w:t xml:space="preserve">plethora of approaches </w:t>
      </w:r>
      <w:r>
        <w:t xml:space="preserve">and </w:t>
      </w:r>
      <w:r w:rsidR="00E12A14">
        <w:t>diverge</w:t>
      </w:r>
      <w:r>
        <w:t xml:space="preserve">nt </w:t>
      </w:r>
      <w:r w:rsidR="00E12A14">
        <w:t xml:space="preserve">methodologies and formulations that </w:t>
      </w:r>
      <w:r w:rsidR="00A64F1F">
        <w:t xml:space="preserve">they had </w:t>
      </w:r>
      <w:r w:rsidR="00E12A14">
        <w:t>see</w:t>
      </w:r>
      <w:r w:rsidR="00A64F1F">
        <w:t>n</w:t>
      </w:r>
      <w:r w:rsidR="00E12A14">
        <w:t xml:space="preserve"> in Member States</w:t>
      </w:r>
      <w:r w:rsidR="00A64F1F">
        <w:t>’</w:t>
      </w:r>
      <w:r w:rsidR="00E12A14">
        <w:t xml:space="preserve"> legislation, </w:t>
      </w:r>
      <w:r w:rsidR="000B2DE8">
        <w:t>he proposed that i</w:t>
      </w:r>
      <w:r w:rsidR="00E12A14">
        <w:t xml:space="preserve">f </w:t>
      </w:r>
      <w:r w:rsidR="00A64F1F">
        <w:t xml:space="preserve">that </w:t>
      </w:r>
      <w:r w:rsidR="00E12A14">
        <w:t xml:space="preserve">instrument could go beyond what Article 10.2 </w:t>
      </w:r>
      <w:r w:rsidR="00A64F1F">
        <w:t xml:space="preserve">had </w:t>
      </w:r>
      <w:r w:rsidR="00E12A14">
        <w:t>done</w:t>
      </w:r>
      <w:r w:rsidR="00A64F1F">
        <w:t xml:space="preserve">, and </w:t>
      </w:r>
      <w:r w:rsidR="00E12A14">
        <w:t xml:space="preserve">could achieve something more than what the </w:t>
      </w:r>
      <w:r w:rsidR="00A64F1F">
        <w:t>D</w:t>
      </w:r>
      <w:r w:rsidR="00E12A14">
        <w:t xml:space="preserve">elegates </w:t>
      </w:r>
      <w:r w:rsidR="00A64F1F">
        <w:t xml:space="preserve">had achieved </w:t>
      </w:r>
      <w:r w:rsidR="00E12A14">
        <w:t xml:space="preserve">by way of consensus in the extensive deliberations that </w:t>
      </w:r>
      <w:r w:rsidR="003E437B">
        <w:t xml:space="preserve">had taken </w:t>
      </w:r>
      <w:r w:rsidR="00E12A14">
        <w:t xml:space="preserve">place in a Stockholm conference, then </w:t>
      </w:r>
      <w:r w:rsidR="003E437B">
        <w:t>it was</w:t>
      </w:r>
      <w:r w:rsidR="00E12A14">
        <w:t xml:space="preserve"> something that the Member States should consider</w:t>
      </w:r>
      <w:r w:rsidR="005C268C">
        <w:t>.</w:t>
      </w:r>
      <w:r w:rsidR="00A64F1F">
        <w:t xml:space="preserve"> </w:t>
      </w:r>
      <w:r w:rsidR="00E12A14">
        <w:t xml:space="preserve"> </w:t>
      </w:r>
      <w:r w:rsidR="003E437B">
        <w:t xml:space="preserve">However, </w:t>
      </w:r>
      <w:r w:rsidR="00E12A14">
        <w:t xml:space="preserve">the starting point </w:t>
      </w:r>
      <w:r w:rsidR="009A29F6">
        <w:t xml:space="preserve">should </w:t>
      </w:r>
      <w:r w:rsidR="00E12A14">
        <w:t xml:space="preserve">be the baseline upon which the Member States </w:t>
      </w:r>
      <w:r w:rsidR="003E437B">
        <w:t xml:space="preserve">had </w:t>
      </w:r>
      <w:r w:rsidR="00E12A14">
        <w:t xml:space="preserve">agreed </w:t>
      </w:r>
      <w:r w:rsidR="003E437B">
        <w:t xml:space="preserve">upon, </w:t>
      </w:r>
      <w:r w:rsidR="00E12A14">
        <w:t xml:space="preserve">as far back as the Stockholm conference.  That conference </w:t>
      </w:r>
      <w:r w:rsidR="003E437B">
        <w:t>set</w:t>
      </w:r>
      <w:r w:rsidR="00E12A14">
        <w:t xml:space="preserve"> the stage for a lot of the understanding </w:t>
      </w:r>
      <w:r w:rsidR="003E437B">
        <w:t>on l</w:t>
      </w:r>
      <w:r w:rsidR="00E12A14">
        <w:t xml:space="preserve">imitations and </w:t>
      </w:r>
      <w:r w:rsidR="003E437B">
        <w:t>e</w:t>
      </w:r>
      <w:r w:rsidR="00E12A14">
        <w:t xml:space="preserve">xceptions that </w:t>
      </w:r>
      <w:r w:rsidR="003E437B">
        <w:t xml:space="preserve">they saw </w:t>
      </w:r>
      <w:r w:rsidR="00E12A14">
        <w:t>in the legislation of the Member States.</w:t>
      </w:r>
    </w:p>
    <w:p w14:paraId="37038E2B" w14:textId="77777777" w:rsidR="00F06808" w:rsidRDefault="00F06808" w:rsidP="00F06808">
      <w:pPr>
        <w:keepNext/>
        <w:keepLines/>
      </w:pPr>
    </w:p>
    <w:p w14:paraId="0DBBAD65" w14:textId="217A6C22" w:rsidR="00F06808" w:rsidRDefault="005C268C" w:rsidP="00F06808">
      <w:pPr>
        <w:pStyle w:val="ListParagraph"/>
        <w:keepNext/>
        <w:keepLines/>
        <w:numPr>
          <w:ilvl w:val="0"/>
          <w:numId w:val="10"/>
        </w:numPr>
        <w:ind w:left="0" w:firstLine="0"/>
      </w:pPr>
      <w:r>
        <w:t xml:space="preserve">The Delegation of Singapore </w:t>
      </w:r>
      <w:r w:rsidR="00E12A14">
        <w:t>share</w:t>
      </w:r>
      <w:r>
        <w:t>d</w:t>
      </w:r>
      <w:r w:rsidR="00E12A14">
        <w:t xml:space="preserve"> what Singapore </w:t>
      </w:r>
      <w:r>
        <w:t xml:space="preserve">had </w:t>
      </w:r>
      <w:r w:rsidR="00E12A14">
        <w:t xml:space="preserve">done in terms of </w:t>
      </w:r>
      <w:r>
        <w:t>l</w:t>
      </w:r>
      <w:r w:rsidR="00E12A14">
        <w:t xml:space="preserve">imitations and </w:t>
      </w:r>
      <w:r>
        <w:t>e</w:t>
      </w:r>
      <w:r w:rsidR="00E12A14">
        <w:t xml:space="preserve">xceptions in </w:t>
      </w:r>
      <w:r>
        <w:t xml:space="preserve">that </w:t>
      </w:r>
      <w:r w:rsidR="00E12A14">
        <w:t>area</w:t>
      </w:r>
      <w:r w:rsidR="00FD7DFD">
        <w:t xml:space="preserve">.  </w:t>
      </w:r>
      <w:r>
        <w:t>They had</w:t>
      </w:r>
      <w:r w:rsidR="00E12A14">
        <w:t xml:space="preserve"> </w:t>
      </w:r>
      <w:r>
        <w:t xml:space="preserve">a </w:t>
      </w:r>
      <w:r w:rsidR="00E12A14">
        <w:t xml:space="preserve">process </w:t>
      </w:r>
      <w:r>
        <w:t xml:space="preserve">that </w:t>
      </w:r>
      <w:r w:rsidR="00E12A14">
        <w:t xml:space="preserve">moved </w:t>
      </w:r>
      <w:r>
        <w:t>a</w:t>
      </w:r>
      <w:r w:rsidR="00E12A14">
        <w:t>mendments through subsidiary legislation</w:t>
      </w:r>
      <w:r>
        <w:t>,</w:t>
      </w:r>
      <w:r w:rsidR="00E12A14">
        <w:t xml:space="preserve"> instead of primary legislation</w:t>
      </w:r>
      <w:r>
        <w:t>,</w:t>
      </w:r>
      <w:r w:rsidR="00E12A14">
        <w:t xml:space="preserve"> which </w:t>
      </w:r>
      <w:r>
        <w:t xml:space="preserve">could </w:t>
      </w:r>
      <w:r w:rsidR="00E12A14">
        <w:t xml:space="preserve">be a little bit faster. </w:t>
      </w:r>
      <w:r>
        <w:t xml:space="preserve"> F</w:t>
      </w:r>
      <w:r w:rsidR="00E12A14">
        <w:t xml:space="preserve">or example, </w:t>
      </w:r>
      <w:r w:rsidR="00002D1C">
        <w:t xml:space="preserve">the Delegation </w:t>
      </w:r>
      <w:r>
        <w:t xml:space="preserve">had </w:t>
      </w:r>
      <w:r w:rsidR="00E12A14">
        <w:t xml:space="preserve">the </w:t>
      </w:r>
      <w:r w:rsidR="00002D1C">
        <w:t xml:space="preserve">2017 </w:t>
      </w:r>
      <w:r w:rsidR="00E12A14">
        <w:t xml:space="preserve">excluded works </w:t>
      </w:r>
      <w:proofErr w:type="gramStart"/>
      <w:r w:rsidR="00E12A14">
        <w:t xml:space="preserve">order </w:t>
      </w:r>
      <w:r>
        <w:t>,</w:t>
      </w:r>
      <w:proofErr w:type="gramEnd"/>
      <w:r w:rsidR="00E12A14">
        <w:t xml:space="preserve"> to provide for</w:t>
      </w:r>
      <w:r>
        <w:t xml:space="preserve"> a</w:t>
      </w:r>
      <w:r w:rsidR="00E12A14">
        <w:t xml:space="preserve"> massive open online process that facilitate</w:t>
      </w:r>
      <w:r>
        <w:t>d</w:t>
      </w:r>
      <w:r w:rsidR="00E12A14">
        <w:t xml:space="preserve"> online learning</w:t>
      </w:r>
      <w:r>
        <w:t xml:space="preserve">. </w:t>
      </w:r>
    </w:p>
    <w:p w14:paraId="324C93A8" w14:textId="77777777" w:rsidR="00F06808" w:rsidRDefault="00F06808" w:rsidP="00F21BA0"/>
    <w:p w14:paraId="3EC963AE" w14:textId="079D80C0" w:rsidR="00F06808" w:rsidRDefault="005C268C" w:rsidP="00F21BA0">
      <w:pPr>
        <w:pStyle w:val="ListParagraph"/>
        <w:widowControl w:val="0"/>
        <w:numPr>
          <w:ilvl w:val="0"/>
          <w:numId w:val="10"/>
        </w:numPr>
        <w:ind w:left="0" w:firstLine="0"/>
      </w:pPr>
      <w:r>
        <w:t xml:space="preserve">The Delegation of Ecuador stated that </w:t>
      </w:r>
      <w:r w:rsidR="00E12A14">
        <w:t xml:space="preserve">Ecuador </w:t>
      </w:r>
      <w:r>
        <w:t xml:space="preserve">was in the process of </w:t>
      </w:r>
      <w:r w:rsidR="00E12A14">
        <w:t>updat</w:t>
      </w:r>
      <w:r>
        <w:t xml:space="preserve">ing its </w:t>
      </w:r>
      <w:r w:rsidR="00E12A14">
        <w:t xml:space="preserve">legislation and </w:t>
      </w:r>
      <w:r>
        <w:t xml:space="preserve">it would be </w:t>
      </w:r>
      <w:r w:rsidR="00E12A14">
        <w:t xml:space="preserve">taking into account the content of </w:t>
      </w:r>
      <w:r>
        <w:t xml:space="preserve">the </w:t>
      </w:r>
      <w:r w:rsidR="00E12A14">
        <w:t xml:space="preserve">presentation.  </w:t>
      </w:r>
      <w:r>
        <w:t xml:space="preserve">The country was </w:t>
      </w:r>
      <w:r w:rsidR="00E12A14">
        <w:t>going to try to have a new provision on limitation</w:t>
      </w:r>
      <w:r>
        <w:t>s</w:t>
      </w:r>
      <w:r w:rsidR="00E12A14">
        <w:t xml:space="preserve"> and exceptions to </w:t>
      </w:r>
      <w:r>
        <w:t>c</w:t>
      </w:r>
      <w:r w:rsidR="00E12A14">
        <w:t xml:space="preserve">opyright law. </w:t>
      </w:r>
      <w:r>
        <w:t xml:space="preserve"> The</w:t>
      </w:r>
      <w:r w:rsidR="00E12A14">
        <w:t xml:space="preserve"> Delegation </w:t>
      </w:r>
      <w:r>
        <w:t>had</w:t>
      </w:r>
      <w:r w:rsidR="00E12A14">
        <w:t xml:space="preserve"> </w:t>
      </w:r>
      <w:r w:rsidR="00F2211F">
        <w:t xml:space="preserve">also </w:t>
      </w:r>
      <w:r w:rsidR="00E12A14">
        <w:t>take</w:t>
      </w:r>
      <w:r>
        <w:t>n</w:t>
      </w:r>
      <w:r w:rsidR="00E12A14">
        <w:t xml:space="preserve"> into account the regimes for </w:t>
      </w:r>
      <w:r>
        <w:t>l</w:t>
      </w:r>
      <w:r w:rsidR="00E12A14">
        <w:t xml:space="preserve">imitations and </w:t>
      </w:r>
      <w:r>
        <w:t>e</w:t>
      </w:r>
      <w:r w:rsidR="00E12A14">
        <w:t>xceptions</w:t>
      </w:r>
      <w:r>
        <w:t xml:space="preserve">, </w:t>
      </w:r>
      <w:r w:rsidR="00E12A14">
        <w:t xml:space="preserve">which </w:t>
      </w:r>
      <w:r>
        <w:t xml:space="preserve">had </w:t>
      </w:r>
      <w:r w:rsidR="00E12A14">
        <w:t>been adopted by the various WIPO Member States</w:t>
      </w:r>
      <w:r w:rsidR="004A143E">
        <w:t xml:space="preserve">, as well as </w:t>
      </w:r>
      <w:r w:rsidR="00E12A14">
        <w:t>the existence of other compulsory licensing regimes</w:t>
      </w:r>
      <w:r>
        <w:t xml:space="preserve">. </w:t>
      </w:r>
      <w:r w:rsidR="00E12A14">
        <w:t xml:space="preserve"> </w:t>
      </w:r>
      <w:r>
        <w:t xml:space="preserve">Were </w:t>
      </w:r>
      <w:r w:rsidR="00E12A14">
        <w:t xml:space="preserve">there cases in which the two regimes </w:t>
      </w:r>
      <w:r>
        <w:t xml:space="preserve">had </w:t>
      </w:r>
      <w:r w:rsidR="00E12A14">
        <w:t>been applied without distinguishing</w:t>
      </w:r>
      <w:r>
        <w:t xml:space="preserve"> them?</w:t>
      </w:r>
      <w:r w:rsidR="00E12A14">
        <w:t xml:space="preserve">  Furthermore, </w:t>
      </w:r>
      <w:r w:rsidR="004A143E">
        <w:t>wa</w:t>
      </w:r>
      <w:r w:rsidR="00F2211F">
        <w:t>s</w:t>
      </w:r>
      <w:r w:rsidR="004A143E">
        <w:t xml:space="preserve"> there</w:t>
      </w:r>
      <w:r w:rsidR="00F2211F">
        <w:t xml:space="preserve"> </w:t>
      </w:r>
      <w:r w:rsidR="00E12A14">
        <w:t xml:space="preserve">any legislation </w:t>
      </w:r>
      <w:r w:rsidR="004A143E">
        <w:t xml:space="preserve">that </w:t>
      </w:r>
      <w:r w:rsidR="00F2211F">
        <w:t xml:space="preserve">had </w:t>
      </w:r>
      <w:r w:rsidR="00E12A14">
        <w:t>been reviewed by the study</w:t>
      </w:r>
      <w:r w:rsidR="00F2211F">
        <w:t>,</w:t>
      </w:r>
      <w:r w:rsidR="00E12A14">
        <w:t xml:space="preserve"> </w:t>
      </w:r>
      <w:r w:rsidR="00F2211F">
        <w:t xml:space="preserve">which </w:t>
      </w:r>
      <w:r w:rsidR="00E12A14">
        <w:t>include</w:t>
      </w:r>
      <w:r w:rsidR="00F2211F">
        <w:t>d</w:t>
      </w:r>
      <w:r w:rsidR="00E12A14">
        <w:t xml:space="preserve"> a type of flexibility </w:t>
      </w:r>
      <w:r w:rsidR="004A143E">
        <w:t xml:space="preserve">for </w:t>
      </w:r>
      <w:r w:rsidR="00E12A14">
        <w:t>free of charge licenses</w:t>
      </w:r>
      <w:r w:rsidR="004A143E">
        <w:t>?</w:t>
      </w:r>
      <w:r w:rsidR="00F06808">
        <w:t xml:space="preserve">  </w:t>
      </w:r>
      <w:r w:rsidR="00E12A14">
        <w:t xml:space="preserve">Last but not least, </w:t>
      </w:r>
      <w:r w:rsidR="004A143E">
        <w:t>were there</w:t>
      </w:r>
      <w:r w:rsidR="00E12A14">
        <w:t xml:space="preserve"> compulsory licens</w:t>
      </w:r>
      <w:r w:rsidR="004A143E">
        <w:t>ing</w:t>
      </w:r>
      <w:r w:rsidR="00E12A14">
        <w:t xml:space="preserve"> regimes </w:t>
      </w:r>
      <w:r w:rsidR="004A143E">
        <w:t xml:space="preserve">that had </w:t>
      </w:r>
      <w:r w:rsidR="00E12A14">
        <w:t xml:space="preserve">been used in any way in the new </w:t>
      </w:r>
      <w:r w:rsidR="004A143E">
        <w:t>c</w:t>
      </w:r>
      <w:r w:rsidR="00E12A14">
        <w:t>opyright laws</w:t>
      </w:r>
      <w:r w:rsidR="004A143E">
        <w:t xml:space="preserve"> that had </w:t>
      </w:r>
      <w:r w:rsidR="00E12A14">
        <w:t>been adopted in some of the Member States</w:t>
      </w:r>
      <w:r w:rsidR="004A143E">
        <w:t>,</w:t>
      </w:r>
      <w:r w:rsidR="00E12A14">
        <w:t xml:space="preserve"> which </w:t>
      </w:r>
      <w:r w:rsidR="004A143E">
        <w:t xml:space="preserve">had </w:t>
      </w:r>
      <w:r w:rsidR="00E12A14">
        <w:t>been the subject of analysis</w:t>
      </w:r>
      <w:r w:rsidR="004A143E">
        <w:t>?</w:t>
      </w:r>
    </w:p>
    <w:p w14:paraId="4F01E745" w14:textId="77777777" w:rsidR="00F06808" w:rsidRDefault="00F06808" w:rsidP="00F06808">
      <w:pPr>
        <w:keepNext/>
        <w:keepLines/>
      </w:pPr>
    </w:p>
    <w:p w14:paraId="171232D6" w14:textId="26206103" w:rsidR="00F06808" w:rsidRDefault="004A143E" w:rsidP="00F06808">
      <w:pPr>
        <w:pStyle w:val="ListParagraph"/>
        <w:keepNext/>
        <w:keepLines/>
        <w:numPr>
          <w:ilvl w:val="0"/>
          <w:numId w:val="10"/>
        </w:numPr>
        <w:ind w:left="0" w:firstLine="0"/>
      </w:pPr>
      <w:r>
        <w:t>Professor Seng stated</w:t>
      </w:r>
      <w:r w:rsidR="00797E1D">
        <w:t xml:space="preserve"> he was unsure about the two cases the Delegate had referred to.</w:t>
      </w:r>
      <w:r>
        <w:t xml:space="preserve"> </w:t>
      </w:r>
      <w:r w:rsidR="00797E1D">
        <w:t xml:space="preserve"> I</w:t>
      </w:r>
      <w:r w:rsidR="00E12A14">
        <w:t>n relation to the licenses</w:t>
      </w:r>
      <w:r>
        <w:t>,</w:t>
      </w:r>
      <w:r w:rsidR="00E12A14">
        <w:t xml:space="preserve"> </w:t>
      </w:r>
      <w:r>
        <w:t>if they</w:t>
      </w:r>
      <w:r w:rsidR="00E12A14">
        <w:t xml:space="preserve"> </w:t>
      </w:r>
      <w:r>
        <w:t xml:space="preserve">went </w:t>
      </w:r>
      <w:r w:rsidR="00F87CAB">
        <w:t>through</w:t>
      </w:r>
      <w:r w:rsidR="00E12A14">
        <w:t xml:space="preserve"> the</w:t>
      </w:r>
      <w:r w:rsidR="00F87CAB">
        <w:t xml:space="preserve"> 1009 pages</w:t>
      </w:r>
      <w:r w:rsidR="00E12A14">
        <w:t xml:space="preserve"> study, </w:t>
      </w:r>
      <w:r w:rsidR="000B2DE8">
        <w:t xml:space="preserve">they would </w:t>
      </w:r>
      <w:r w:rsidR="00E12A14">
        <w:t>find t</w:t>
      </w:r>
      <w:r w:rsidR="000B2DE8">
        <w:t>hat t</w:t>
      </w:r>
      <w:r w:rsidR="00E12A14">
        <w:t xml:space="preserve">here </w:t>
      </w:r>
      <w:r w:rsidR="000B2DE8">
        <w:t xml:space="preserve">was </w:t>
      </w:r>
      <w:r w:rsidR="00E12A14">
        <w:t xml:space="preserve">a </w:t>
      </w:r>
      <w:r w:rsidR="00F87CAB">
        <w:t xml:space="preserve">row </w:t>
      </w:r>
      <w:r w:rsidR="00E12A14">
        <w:t xml:space="preserve">in it </w:t>
      </w:r>
      <w:r w:rsidR="00F87CAB">
        <w:t xml:space="preserve">that addressed </w:t>
      </w:r>
      <w:r w:rsidR="00E12A14">
        <w:t>remuneration</w:t>
      </w:r>
      <w:r w:rsidR="00F87CAB">
        <w:t>.  With reference to the earlier study, to</w:t>
      </w:r>
      <w:r w:rsidR="00E12A14">
        <w:t xml:space="preserve"> the extent that </w:t>
      </w:r>
      <w:r w:rsidR="00F87CAB">
        <w:t>the licensing regime required some kind of equitable remuneration to be paid to the rights holders for the use of materials for educational purposes, it would be captured in that row of the study</w:t>
      </w:r>
      <w:r w:rsidR="00E12A14">
        <w:t xml:space="preserve">.  </w:t>
      </w:r>
      <w:r w:rsidR="00F87CAB">
        <w:t xml:space="preserve">They would see that </w:t>
      </w:r>
      <w:r w:rsidR="00E12A14">
        <w:t>it</w:t>
      </w:r>
      <w:r w:rsidR="00F87CAB">
        <w:t xml:space="preserve"> was</w:t>
      </w:r>
      <w:r w:rsidR="00E12A14">
        <w:t xml:space="preserve"> applie</w:t>
      </w:r>
      <w:r w:rsidR="00F87CAB">
        <w:t>d</w:t>
      </w:r>
      <w:r w:rsidR="00E12A14">
        <w:t xml:space="preserve"> across the board to the various categories of </w:t>
      </w:r>
      <w:r w:rsidR="00F87CAB">
        <w:t>l</w:t>
      </w:r>
      <w:r w:rsidR="00E12A14">
        <w:t xml:space="preserve">imitations and </w:t>
      </w:r>
      <w:r w:rsidR="00F87CAB">
        <w:t>e</w:t>
      </w:r>
      <w:r w:rsidR="00E12A14">
        <w:t>xceptions</w:t>
      </w:r>
      <w:r w:rsidR="00F87CAB">
        <w:t xml:space="preserve">. </w:t>
      </w:r>
      <w:r w:rsidR="00E12A14">
        <w:t xml:space="preserve"> </w:t>
      </w:r>
      <w:r w:rsidR="00F87CAB">
        <w:t>It</w:t>
      </w:r>
      <w:r w:rsidR="00E12A14">
        <w:t xml:space="preserve"> wasn't a mandate of the study for </w:t>
      </w:r>
      <w:r w:rsidR="00F87CAB">
        <w:t xml:space="preserve">him </w:t>
      </w:r>
      <w:r w:rsidR="00E12A14">
        <w:t>to do a count of it</w:t>
      </w:r>
      <w:r w:rsidR="00F87CAB">
        <w:t xml:space="preserve">, </w:t>
      </w:r>
      <w:r w:rsidR="00E12A14">
        <w:t xml:space="preserve">but </w:t>
      </w:r>
      <w:r w:rsidR="00F87CAB">
        <w:t xml:space="preserve">the Delegate could </w:t>
      </w:r>
      <w:r w:rsidR="00E12A14">
        <w:t>look at the information that was there in the Annex</w:t>
      </w:r>
      <w:r w:rsidR="00F87CAB">
        <w:t>.  W</w:t>
      </w:r>
      <w:r w:rsidR="00E12A14">
        <w:t xml:space="preserve">here it </w:t>
      </w:r>
      <w:r w:rsidR="00F87CAB">
        <w:t xml:space="preserve">had been </w:t>
      </w:r>
      <w:r w:rsidR="00E12A14">
        <w:t xml:space="preserve">found from the study </w:t>
      </w:r>
      <w:r w:rsidR="00F87CAB">
        <w:t>that</w:t>
      </w:r>
      <w:r w:rsidR="00E12A14">
        <w:t xml:space="preserve"> there </w:t>
      </w:r>
      <w:r w:rsidR="00F87CAB">
        <w:t xml:space="preserve">was </w:t>
      </w:r>
      <w:r w:rsidR="00E12A14">
        <w:t>no need for the licensing fee to be paid</w:t>
      </w:r>
      <w:r w:rsidR="00FD7DFD">
        <w:t>,</w:t>
      </w:r>
      <w:r w:rsidR="00F87CAB">
        <w:t xml:space="preserve"> t</w:t>
      </w:r>
      <w:r w:rsidR="00E12A14">
        <w:t xml:space="preserve">hen </w:t>
      </w:r>
      <w:r w:rsidR="00F87CAB">
        <w:t>it would say</w:t>
      </w:r>
      <w:r w:rsidR="00E12A14">
        <w:t xml:space="preserve"> </w:t>
      </w:r>
      <w:r w:rsidR="00FD7DFD">
        <w:t xml:space="preserve">that in </w:t>
      </w:r>
      <w:r w:rsidR="00E12A14">
        <w:t>the Annex itself that the use of the</w:t>
      </w:r>
      <w:r w:rsidR="00FD7DFD">
        <w:t xml:space="preserve"> l</w:t>
      </w:r>
      <w:r w:rsidR="00E12A14">
        <w:t xml:space="preserve">imitations and </w:t>
      </w:r>
      <w:r w:rsidR="00FD7DFD">
        <w:t>e</w:t>
      </w:r>
      <w:r w:rsidR="00E12A14">
        <w:t xml:space="preserve">xceptions </w:t>
      </w:r>
      <w:r w:rsidR="00FD7DFD">
        <w:t xml:space="preserve">was </w:t>
      </w:r>
      <w:r w:rsidR="00E12A14">
        <w:t>free</w:t>
      </w:r>
      <w:r w:rsidR="00FD7DFD">
        <w:t>.  It had been marked “N/A or free.”</w:t>
      </w:r>
      <w:r w:rsidR="00E12A14">
        <w:t xml:space="preserve"> </w:t>
      </w:r>
      <w:r w:rsidR="00FD7DFD">
        <w:t xml:space="preserve"> That had been </w:t>
      </w:r>
      <w:r w:rsidR="00E12A14">
        <w:t xml:space="preserve">reflected in the studies.  </w:t>
      </w:r>
    </w:p>
    <w:p w14:paraId="40C4E52E" w14:textId="77777777" w:rsidR="00F06808" w:rsidRDefault="00F06808" w:rsidP="00F21BA0"/>
    <w:p w14:paraId="790ECAEC" w14:textId="5521505B" w:rsidR="00280FEE" w:rsidRDefault="00FD7DFD" w:rsidP="00F21BA0">
      <w:pPr>
        <w:pStyle w:val="ListParagraph"/>
        <w:widowControl w:val="0"/>
        <w:numPr>
          <w:ilvl w:val="0"/>
          <w:numId w:val="10"/>
        </w:numPr>
        <w:ind w:left="0" w:firstLine="0"/>
      </w:pPr>
      <w:r>
        <w:t xml:space="preserve">The Representative of </w:t>
      </w:r>
      <w:r w:rsidR="00E12A14">
        <w:t>PIJIP</w:t>
      </w:r>
      <w:r>
        <w:t xml:space="preserve"> </w:t>
      </w:r>
      <w:r w:rsidR="00E12A14">
        <w:t>start</w:t>
      </w:r>
      <w:r>
        <w:t>ed</w:t>
      </w:r>
      <w:r w:rsidR="00E12A14">
        <w:t xml:space="preserve"> with a comment that </w:t>
      </w:r>
      <w:r>
        <w:t xml:space="preserve">the </w:t>
      </w:r>
      <w:r w:rsidR="00E12A14">
        <w:t>study appear</w:t>
      </w:r>
      <w:r>
        <w:t>ed</w:t>
      </w:r>
      <w:r w:rsidR="00E12A14">
        <w:t xml:space="preserve"> to highlight the impact of</w:t>
      </w:r>
      <w:r>
        <w:t xml:space="preserve"> </w:t>
      </w:r>
      <w:r w:rsidR="009D647F">
        <w:t xml:space="preserve">globalizing mandatory protections through </w:t>
      </w:r>
      <w:r w:rsidR="00E12A14">
        <w:t>treaties</w:t>
      </w:r>
      <w:r w:rsidR="009D647F">
        <w:t>, such as the WCT and the WPPT, without parallel guidance within those treaties as to limitations and exceptions</w:t>
      </w:r>
      <w:r>
        <w:t>.</w:t>
      </w:r>
      <w:r w:rsidR="00E12A14">
        <w:t xml:space="preserve"> </w:t>
      </w:r>
      <w:r w:rsidR="005E66C4">
        <w:t xml:space="preserve"> </w:t>
      </w:r>
      <w:r>
        <w:t>F</w:t>
      </w:r>
      <w:r w:rsidR="00E12A14">
        <w:t xml:space="preserve">or instance, </w:t>
      </w:r>
      <w:r w:rsidR="000D2E28">
        <w:t>Professor Seng</w:t>
      </w:r>
      <w:r>
        <w:t xml:space="preserve"> had mentioned </w:t>
      </w:r>
      <w:r w:rsidR="00E12A14">
        <w:t xml:space="preserve">that </w:t>
      </w:r>
      <w:r w:rsidR="00616A33">
        <w:t xml:space="preserve">approximately </w:t>
      </w:r>
      <w:r w:rsidR="00E12A14">
        <w:t>100 WCT and WP</w:t>
      </w:r>
      <w:r w:rsidR="005E66C4">
        <w:t>P</w:t>
      </w:r>
      <w:r w:rsidR="00E12A14">
        <w:t xml:space="preserve">T </w:t>
      </w:r>
      <w:r w:rsidR="005E66C4">
        <w:t>M</w:t>
      </w:r>
      <w:r w:rsidR="00E12A14">
        <w:t xml:space="preserve">embers </w:t>
      </w:r>
      <w:r>
        <w:t>were</w:t>
      </w:r>
      <w:r w:rsidR="00E12A14">
        <w:t xml:space="preserve"> guided by the treaties,</w:t>
      </w:r>
      <w:r w:rsidR="005E66C4">
        <w:t xml:space="preserve"> and</w:t>
      </w:r>
      <w:r w:rsidR="00E12A14">
        <w:t xml:space="preserve"> </w:t>
      </w:r>
      <w:r>
        <w:t>had</w:t>
      </w:r>
      <w:r w:rsidR="00E12A14">
        <w:t xml:space="preserve"> enacted </w:t>
      </w:r>
      <w:r w:rsidR="009D647F">
        <w:t xml:space="preserve">TPM protections, </w:t>
      </w:r>
      <w:r w:rsidR="00E12A14">
        <w:t>with no exceptions, either specific or general</w:t>
      </w:r>
      <w:r>
        <w:t>,</w:t>
      </w:r>
      <w:r w:rsidR="00E12A14">
        <w:t xml:space="preserve"> allowing educational uses of </w:t>
      </w:r>
      <w:r w:rsidR="009D647F">
        <w:t xml:space="preserve">TPM </w:t>
      </w:r>
      <w:r w:rsidR="00E12A14">
        <w:t xml:space="preserve">protected materials. </w:t>
      </w:r>
      <w:r w:rsidR="005E66C4">
        <w:t xml:space="preserve"> </w:t>
      </w:r>
      <w:r>
        <w:t>That was</w:t>
      </w:r>
      <w:r w:rsidR="00E12A14">
        <w:t xml:space="preserve"> contrary </w:t>
      </w:r>
      <w:r>
        <w:t xml:space="preserve">to the </w:t>
      </w:r>
      <w:r w:rsidR="00E12A14">
        <w:t>experience with the more general Berne Convention</w:t>
      </w:r>
      <w:r w:rsidR="005E66C4">
        <w:t>,</w:t>
      </w:r>
      <w:r w:rsidR="00E12A14">
        <w:t xml:space="preserve"> </w:t>
      </w:r>
      <w:r>
        <w:t xml:space="preserve">in </w:t>
      </w:r>
      <w:r w:rsidR="00E12A14">
        <w:t>which there was in Article 10</w:t>
      </w:r>
      <w:r>
        <w:t xml:space="preserve">, the </w:t>
      </w:r>
      <w:r w:rsidR="00E12A14">
        <w:t>permissive educational exception</w:t>
      </w:r>
      <w:r>
        <w:t xml:space="preserve">.  However, </w:t>
      </w:r>
      <w:r w:rsidR="00E12A14">
        <w:t>that permissive exception</w:t>
      </w:r>
      <w:r>
        <w:t xml:space="preserve"> had</w:t>
      </w:r>
      <w:r w:rsidR="00E12A14">
        <w:t xml:space="preserve"> led to</w:t>
      </w:r>
      <w:r>
        <w:t xml:space="preserve"> a</w:t>
      </w:r>
      <w:r w:rsidR="00E12A14">
        <w:t xml:space="preserve"> fairly widespread adoption of educational exceptions.  </w:t>
      </w:r>
      <w:r w:rsidR="00141CD7">
        <w:t xml:space="preserve">The study </w:t>
      </w:r>
      <w:r w:rsidR="00E12A14">
        <w:t>seem</w:t>
      </w:r>
      <w:r>
        <w:t>ed</w:t>
      </w:r>
      <w:r w:rsidR="00E12A14">
        <w:t xml:space="preserve"> to point towards a possible path of work in </w:t>
      </w:r>
      <w:r>
        <w:t xml:space="preserve">the </w:t>
      </w:r>
      <w:r w:rsidR="00E12A14">
        <w:t>Committee</w:t>
      </w:r>
      <w:r>
        <w:t xml:space="preserve">, </w:t>
      </w:r>
      <w:r w:rsidR="00E12A14">
        <w:t xml:space="preserve">which </w:t>
      </w:r>
      <w:r>
        <w:t xml:space="preserve">would be </w:t>
      </w:r>
      <w:r w:rsidR="00E12A14">
        <w:t xml:space="preserve">to identify those areas where </w:t>
      </w:r>
      <w:r>
        <w:t xml:space="preserve">they had </w:t>
      </w:r>
      <w:r w:rsidR="00E12A14">
        <w:t>globalized new protections</w:t>
      </w:r>
      <w:r w:rsidR="00FE6DDA">
        <w:t xml:space="preserve">, </w:t>
      </w:r>
      <w:r w:rsidR="00E12A14">
        <w:t>without guidance for limitations for educational and other purposes</w:t>
      </w:r>
      <w:r>
        <w:t xml:space="preserve"> </w:t>
      </w:r>
      <w:r w:rsidR="00E12A14">
        <w:t>and the potential impact of that.</w:t>
      </w:r>
      <w:r w:rsidR="00F06808">
        <w:t xml:space="preserve">  </w:t>
      </w:r>
      <w:r>
        <w:t>The study seemed to</w:t>
      </w:r>
      <w:r w:rsidR="00E12A14">
        <w:t xml:space="preserve"> suggest </w:t>
      </w:r>
      <w:r w:rsidR="00FE6DDA">
        <w:t>that one</w:t>
      </w:r>
      <w:r w:rsidR="00E12A14">
        <w:t xml:space="preserve"> of the impact</w:t>
      </w:r>
      <w:r>
        <w:t xml:space="preserve">s was </w:t>
      </w:r>
      <w:r w:rsidR="00E12A14">
        <w:t>that many countries</w:t>
      </w:r>
      <w:r>
        <w:t xml:space="preserve"> had</w:t>
      </w:r>
      <w:r w:rsidR="00E12A14">
        <w:t xml:space="preserve"> adopt</w:t>
      </w:r>
      <w:r>
        <w:t>ed</w:t>
      </w:r>
      <w:r w:rsidR="00E12A14">
        <w:t xml:space="preserve"> the protections and then </w:t>
      </w:r>
      <w:r>
        <w:t xml:space="preserve">had not </w:t>
      </w:r>
      <w:r w:rsidR="00E12A14">
        <w:t>adopt</w:t>
      </w:r>
      <w:r>
        <w:t>ed th</w:t>
      </w:r>
      <w:r w:rsidR="00E12A14">
        <w:t>e exceptions</w:t>
      </w:r>
      <w:r>
        <w:t xml:space="preserve">. </w:t>
      </w:r>
      <w:r w:rsidR="00E12A14">
        <w:t xml:space="preserve"> </w:t>
      </w:r>
      <w:r>
        <w:t>E</w:t>
      </w:r>
      <w:r w:rsidR="00E12A14">
        <w:t>ven though they</w:t>
      </w:r>
      <w:r>
        <w:t xml:space="preserve"> we</w:t>
      </w:r>
      <w:r w:rsidR="00E12A14">
        <w:t>re not prohibited from doing so</w:t>
      </w:r>
      <w:r>
        <w:t xml:space="preserve">, </w:t>
      </w:r>
      <w:r w:rsidR="00E12A14">
        <w:t>they</w:t>
      </w:r>
      <w:r>
        <w:t xml:space="preserve"> we</w:t>
      </w:r>
      <w:r w:rsidR="00E12A14">
        <w:t>re also not guided towards doing so.</w:t>
      </w:r>
      <w:r w:rsidR="00F06808">
        <w:t xml:space="preserve">  </w:t>
      </w:r>
      <w:r>
        <w:t xml:space="preserve">The Representative asked Professor Seng about </w:t>
      </w:r>
      <w:r w:rsidR="00E12A14">
        <w:t xml:space="preserve">another element of </w:t>
      </w:r>
      <w:r>
        <w:t xml:space="preserve">his </w:t>
      </w:r>
      <w:r w:rsidR="00E12A14">
        <w:t>work</w:t>
      </w:r>
      <w:r>
        <w:t>,</w:t>
      </w:r>
      <w:r w:rsidR="00E12A14">
        <w:t xml:space="preserve"> which point</w:t>
      </w:r>
      <w:r>
        <w:t>ed</w:t>
      </w:r>
      <w:r w:rsidR="00E12A14">
        <w:t xml:space="preserve"> to an aspect of limitations</w:t>
      </w:r>
      <w:r>
        <w:t xml:space="preserve">, </w:t>
      </w:r>
      <w:r w:rsidR="00E12A14">
        <w:t xml:space="preserve">which </w:t>
      </w:r>
      <w:r>
        <w:t xml:space="preserve">they </w:t>
      </w:r>
      <w:r w:rsidR="00FE6DDA">
        <w:t xml:space="preserve">had </w:t>
      </w:r>
      <w:r w:rsidR="00E12A14">
        <w:t>been calling openness</w:t>
      </w:r>
      <w:r w:rsidR="005E66C4">
        <w:t>.  T</w:t>
      </w:r>
      <w:r w:rsidR="00E12A14">
        <w:t>hat</w:t>
      </w:r>
      <w:r>
        <w:t xml:space="preserve"> wa</w:t>
      </w:r>
      <w:r w:rsidR="00E12A14">
        <w:t xml:space="preserve">s that exceptions </w:t>
      </w:r>
      <w:r w:rsidR="005E66C4">
        <w:t xml:space="preserve">were </w:t>
      </w:r>
      <w:r w:rsidR="00E12A14">
        <w:t>more useful, particularly in education</w:t>
      </w:r>
      <w:r>
        <w:t>,</w:t>
      </w:r>
      <w:r w:rsidR="00E12A14">
        <w:t xml:space="preserve"> where they</w:t>
      </w:r>
      <w:r>
        <w:t xml:space="preserve"> we</w:t>
      </w:r>
      <w:r w:rsidR="00E12A14">
        <w:t>re open to</w:t>
      </w:r>
      <w:r w:rsidR="009D647F">
        <w:t xml:space="preserve"> the use of</w:t>
      </w:r>
      <w:r w:rsidR="00E12A14">
        <w:t xml:space="preserve"> digital works or digital activities</w:t>
      </w:r>
      <w:r w:rsidR="00723193">
        <w:t>,</w:t>
      </w:r>
      <w:r w:rsidR="005E66C4">
        <w:t xml:space="preserve"> </w:t>
      </w:r>
      <w:r w:rsidR="00723193">
        <w:t>s</w:t>
      </w:r>
      <w:r w:rsidR="00E12A14">
        <w:t xml:space="preserve">pecifically in </w:t>
      </w:r>
      <w:r>
        <w:t xml:space="preserve">the </w:t>
      </w:r>
      <w:r w:rsidR="00E12A14">
        <w:t xml:space="preserve">context </w:t>
      </w:r>
      <w:r w:rsidR="005E66C4">
        <w:t xml:space="preserve">of </w:t>
      </w:r>
      <w:r w:rsidR="00E12A14">
        <w:t>education</w:t>
      </w:r>
      <w:r w:rsidR="00723193">
        <w:t xml:space="preserve">. </w:t>
      </w:r>
      <w:r w:rsidR="00E12A14">
        <w:t xml:space="preserve"> </w:t>
      </w:r>
      <w:r w:rsidR="00723193">
        <w:t>H</w:t>
      </w:r>
      <w:r>
        <w:t xml:space="preserve">e had mentioned </w:t>
      </w:r>
      <w:r w:rsidR="00E12A14">
        <w:t>the different provisions in Australia</w:t>
      </w:r>
      <w:r w:rsidR="00723193">
        <w:t xml:space="preserve"> and Lesotho.  He had stated that</w:t>
      </w:r>
      <w:r w:rsidR="00E12A14">
        <w:t xml:space="preserve"> </w:t>
      </w:r>
      <w:r>
        <w:t>in</w:t>
      </w:r>
      <w:r w:rsidR="00E12A14">
        <w:t xml:space="preserve"> Australia there </w:t>
      </w:r>
      <w:r>
        <w:t xml:space="preserve">was </w:t>
      </w:r>
      <w:r w:rsidR="00E12A14">
        <w:t xml:space="preserve">a right of transformation but it </w:t>
      </w:r>
      <w:r>
        <w:t xml:space="preserve">was </w:t>
      </w:r>
      <w:r w:rsidR="00E12A14">
        <w:t>limited to literary, dramatic and musical works</w:t>
      </w:r>
      <w:r>
        <w:t>.  That seemed</w:t>
      </w:r>
      <w:r w:rsidR="00E12A14">
        <w:t xml:space="preserve"> </w:t>
      </w:r>
      <w:r>
        <w:t xml:space="preserve">to </w:t>
      </w:r>
      <w:r w:rsidR="00E12A14">
        <w:t>exclude other kinds of works</w:t>
      </w:r>
      <w:r>
        <w:t xml:space="preserve">, </w:t>
      </w:r>
      <w:r w:rsidR="00E12A14">
        <w:t xml:space="preserve">like audiovisual works </w:t>
      </w:r>
      <w:r>
        <w:t xml:space="preserve">for </w:t>
      </w:r>
      <w:r w:rsidR="00E12A14">
        <w:t xml:space="preserve">classroom use.  </w:t>
      </w:r>
      <w:r w:rsidR="00723193">
        <w:t>Lesotho</w:t>
      </w:r>
      <w:r w:rsidR="005E66C4">
        <w:t xml:space="preserve"> other hand, </w:t>
      </w:r>
      <w:r w:rsidR="00E12A14">
        <w:t>authoriz</w:t>
      </w:r>
      <w:r w:rsidR="00723193">
        <w:t>ed the</w:t>
      </w:r>
      <w:r w:rsidR="00E12A14">
        <w:t xml:space="preserve"> transformation of a protected work</w:t>
      </w:r>
      <w:r>
        <w:t>,</w:t>
      </w:r>
      <w:r w:rsidR="00E12A14">
        <w:t xml:space="preserve"> o</w:t>
      </w:r>
      <w:r w:rsidR="00723193">
        <w:t xml:space="preserve">r </w:t>
      </w:r>
      <w:r w:rsidR="00E12A14">
        <w:t xml:space="preserve">what </w:t>
      </w:r>
      <w:r>
        <w:t xml:space="preserve">they </w:t>
      </w:r>
      <w:r w:rsidR="00E12A14">
        <w:t>would call an open standard</w:t>
      </w:r>
      <w:r>
        <w:t>,</w:t>
      </w:r>
      <w:r w:rsidR="00E12A14">
        <w:t xml:space="preserve"> applying</w:t>
      </w:r>
      <w:r>
        <w:t xml:space="preserve"> it</w:t>
      </w:r>
      <w:r w:rsidR="00E12A14">
        <w:t xml:space="preserve"> to </w:t>
      </w:r>
      <w:r>
        <w:t>m</w:t>
      </w:r>
      <w:r w:rsidR="00E12A14">
        <w:t>any different kind</w:t>
      </w:r>
      <w:r>
        <w:t>s</w:t>
      </w:r>
      <w:r w:rsidR="00E12A14">
        <w:t xml:space="preserve"> of work</w:t>
      </w:r>
      <w:r>
        <w:t>s</w:t>
      </w:r>
      <w:r w:rsidR="00E12A14">
        <w:t>.</w:t>
      </w:r>
      <w:r w:rsidR="00F06808">
        <w:t xml:space="preserve">  </w:t>
      </w:r>
      <w:r>
        <w:t xml:space="preserve">He had </w:t>
      </w:r>
      <w:r w:rsidR="00E12A14">
        <w:t xml:space="preserve">also mentioned elements of openness in relation to </w:t>
      </w:r>
      <w:r w:rsidR="00E12A14">
        <w:lastRenderedPageBreak/>
        <w:t xml:space="preserve">uses, </w:t>
      </w:r>
      <w:r w:rsidR="00280FEE">
        <w:t xml:space="preserve">and had stated that </w:t>
      </w:r>
      <w:r w:rsidR="00E12A14">
        <w:t>some laws broadly authorize</w:t>
      </w:r>
      <w:r w:rsidR="00280FEE">
        <w:t>d</w:t>
      </w:r>
      <w:r w:rsidR="00E12A14">
        <w:t xml:space="preserve"> </w:t>
      </w:r>
      <w:r w:rsidR="00280FEE">
        <w:t xml:space="preserve">the </w:t>
      </w:r>
      <w:r w:rsidR="00E12A14">
        <w:t>use of a work</w:t>
      </w:r>
      <w:r w:rsidR="00280FEE">
        <w:t>.  T</w:t>
      </w:r>
      <w:r w:rsidR="00E12A14">
        <w:t>hat formulation reflect</w:t>
      </w:r>
      <w:r w:rsidR="00280FEE">
        <w:t xml:space="preserve">ed </w:t>
      </w:r>
      <w:r w:rsidR="00E12A14">
        <w:t>the openness of Article 10</w:t>
      </w:r>
      <w:r w:rsidR="00280FEE">
        <w:t xml:space="preserve"> of the Berne Convention, </w:t>
      </w:r>
      <w:r w:rsidR="00E12A14">
        <w:t>where</w:t>
      </w:r>
      <w:r w:rsidR="00723193">
        <w:t>as</w:t>
      </w:r>
      <w:r w:rsidR="00E12A14">
        <w:t xml:space="preserve"> other provisions more restrictively identif</w:t>
      </w:r>
      <w:r w:rsidR="00280FEE">
        <w:t>ied</w:t>
      </w:r>
      <w:r w:rsidR="00E12A14">
        <w:t xml:space="preserve"> specific acts like adaptation without the broader formulation.</w:t>
      </w:r>
      <w:r w:rsidR="00F06808">
        <w:t xml:space="preserve"> </w:t>
      </w:r>
      <w:r w:rsidR="00280FEE">
        <w:t xml:space="preserve"> Did</w:t>
      </w:r>
      <w:r w:rsidR="00E12A14">
        <w:t xml:space="preserve"> </w:t>
      </w:r>
      <w:r w:rsidR="00280FEE">
        <w:t xml:space="preserve">Professor Seng </w:t>
      </w:r>
      <w:r w:rsidR="00E12A14">
        <w:t>have a comment on whether or not framings</w:t>
      </w:r>
      <w:r w:rsidR="00280FEE">
        <w:t xml:space="preserve"> more</w:t>
      </w:r>
      <w:r w:rsidR="00E12A14">
        <w:t xml:space="preserve"> open to uses</w:t>
      </w:r>
      <w:r w:rsidR="00280FEE">
        <w:t xml:space="preserve"> and </w:t>
      </w:r>
      <w:r w:rsidR="00E12A14">
        <w:t xml:space="preserve">open to works </w:t>
      </w:r>
      <w:r w:rsidR="00280FEE">
        <w:t xml:space="preserve">were </w:t>
      </w:r>
      <w:r w:rsidR="00E12A14">
        <w:t xml:space="preserve">more useful in the countries that </w:t>
      </w:r>
      <w:r w:rsidR="00280FEE">
        <w:t xml:space="preserve">had </w:t>
      </w:r>
      <w:r w:rsidR="00E12A14">
        <w:t>them?</w:t>
      </w:r>
      <w:r w:rsidR="00280FEE">
        <w:t xml:space="preserve">  Had he </w:t>
      </w:r>
      <w:r w:rsidR="00E12A14">
        <w:t>identif</w:t>
      </w:r>
      <w:r w:rsidR="00280FEE">
        <w:t>ied</w:t>
      </w:r>
      <w:r w:rsidR="00E12A14">
        <w:t xml:space="preserve"> any kind of a trend</w:t>
      </w:r>
      <w:r w:rsidR="00280FEE">
        <w:t xml:space="preserve"> </w:t>
      </w:r>
      <w:r w:rsidR="00E12A14">
        <w:t xml:space="preserve">over time </w:t>
      </w:r>
      <w:r w:rsidR="00280FEE">
        <w:t xml:space="preserve">of </w:t>
      </w:r>
      <w:r w:rsidR="00E12A14">
        <w:t>more open</w:t>
      </w:r>
      <w:r w:rsidR="00280FEE">
        <w:t xml:space="preserve"> and more</w:t>
      </w:r>
      <w:r w:rsidR="00E12A14">
        <w:t xml:space="preserve"> </w:t>
      </w:r>
      <w:r w:rsidR="005E66C4">
        <w:t xml:space="preserve">modern </w:t>
      </w:r>
      <w:r w:rsidR="00E12A14">
        <w:t>provisions</w:t>
      </w:r>
      <w:r w:rsidR="00280FEE">
        <w:t>?</w:t>
      </w:r>
      <w:r w:rsidR="00E12A14">
        <w:t xml:space="preserve"> </w:t>
      </w:r>
      <w:r w:rsidR="00280FEE">
        <w:t xml:space="preserve"> Was</w:t>
      </w:r>
      <w:r w:rsidR="00E12A14">
        <w:t xml:space="preserve"> there a trend in more recent adaptations</w:t>
      </w:r>
      <w:r w:rsidR="005E66C4">
        <w:t xml:space="preserve">, </w:t>
      </w:r>
      <w:r w:rsidR="00E12A14">
        <w:t>going one way or the other</w:t>
      </w:r>
      <w:r w:rsidR="005E66C4">
        <w:t>,</w:t>
      </w:r>
      <w:r w:rsidR="00E12A14">
        <w:t xml:space="preserve"> </w:t>
      </w:r>
      <w:r w:rsidR="00723193">
        <w:t xml:space="preserve">or </w:t>
      </w:r>
      <w:r w:rsidR="00E12A14">
        <w:t>between countries of different development levels</w:t>
      </w:r>
      <w:r w:rsidR="00280FEE">
        <w:t xml:space="preserve">, </w:t>
      </w:r>
      <w:r w:rsidR="00E12A14">
        <w:t>region</w:t>
      </w:r>
      <w:r w:rsidR="00280FEE">
        <w:t xml:space="preserve">s, </w:t>
      </w:r>
      <w:r w:rsidR="00E12A14">
        <w:t>common law</w:t>
      </w:r>
      <w:r w:rsidR="005E66C4">
        <w:t xml:space="preserve"> or </w:t>
      </w:r>
      <w:r w:rsidR="00E12A14">
        <w:t>civil law</w:t>
      </w:r>
      <w:r w:rsidR="00280FEE">
        <w:t xml:space="preserve"> traditions that</w:t>
      </w:r>
      <w:r w:rsidR="00E12A14">
        <w:t xml:space="preserve"> </w:t>
      </w:r>
      <w:r w:rsidR="00280FEE">
        <w:t>had been</w:t>
      </w:r>
      <w:r w:rsidR="00E12A14">
        <w:t xml:space="preserve"> recognized in that data</w:t>
      </w:r>
      <w:r w:rsidR="00280FEE">
        <w:t>?</w:t>
      </w:r>
      <w:r w:rsidR="00F06808">
        <w:t xml:space="preserve"> </w:t>
      </w:r>
    </w:p>
    <w:p w14:paraId="6F8FE3E5" w14:textId="77777777" w:rsidR="00F06808" w:rsidRDefault="00F06808" w:rsidP="00F21BA0">
      <w:pPr>
        <w:pStyle w:val="ListParagraph"/>
        <w:widowControl w:val="0"/>
        <w:ind w:left="0"/>
      </w:pPr>
    </w:p>
    <w:p w14:paraId="68A3C3C8" w14:textId="11BC1767" w:rsidR="00A52713" w:rsidRPr="004228C8" w:rsidRDefault="00280FEE" w:rsidP="00F21BA0">
      <w:pPr>
        <w:pStyle w:val="ListParagraph"/>
        <w:widowControl w:val="0"/>
        <w:numPr>
          <w:ilvl w:val="0"/>
          <w:numId w:val="10"/>
        </w:numPr>
        <w:ind w:left="0" w:firstLine="0"/>
      </w:pPr>
      <w:r w:rsidRPr="00095276">
        <w:t>Professor</w:t>
      </w:r>
      <w:r w:rsidR="00E12A14" w:rsidRPr="00095276">
        <w:t xml:space="preserve"> </w:t>
      </w:r>
      <w:r w:rsidRPr="00095276">
        <w:t xml:space="preserve">Seng stated that the </w:t>
      </w:r>
      <w:r w:rsidR="00E12A14" w:rsidRPr="00095276">
        <w:t xml:space="preserve">study </w:t>
      </w:r>
      <w:r w:rsidRPr="00095276">
        <w:t xml:space="preserve">he had </w:t>
      </w:r>
      <w:r w:rsidR="00E12A14" w:rsidRPr="00095276">
        <w:t xml:space="preserve">done </w:t>
      </w:r>
      <w:r w:rsidRPr="00095276">
        <w:t xml:space="preserve">was </w:t>
      </w:r>
      <w:r w:rsidR="00E12A14" w:rsidRPr="00095276">
        <w:t>not a trend or a longitudinal study</w:t>
      </w:r>
      <w:r w:rsidRPr="00095276">
        <w:t>,</w:t>
      </w:r>
      <w:r w:rsidR="00E12A14" w:rsidRPr="00095276">
        <w:t xml:space="preserve"> which would allow </w:t>
      </w:r>
      <w:r w:rsidRPr="00095276">
        <w:t xml:space="preserve">them </w:t>
      </w:r>
      <w:r w:rsidR="00E12A14" w:rsidRPr="00095276">
        <w:t>to pick up trends</w:t>
      </w:r>
      <w:r w:rsidRPr="00095276">
        <w:t>.  That</w:t>
      </w:r>
      <w:r w:rsidR="00E12A14" w:rsidRPr="00095276">
        <w:t xml:space="preserve"> </w:t>
      </w:r>
      <w:r w:rsidRPr="00095276">
        <w:t xml:space="preserve">would </w:t>
      </w:r>
      <w:r w:rsidR="00E12A14" w:rsidRPr="00095276">
        <w:t xml:space="preserve">require not </w:t>
      </w:r>
      <w:r w:rsidRPr="00095276">
        <w:t xml:space="preserve">only </w:t>
      </w:r>
      <w:r w:rsidR="00E12A14" w:rsidRPr="00095276">
        <w:t xml:space="preserve">a study of the </w:t>
      </w:r>
      <w:r w:rsidRPr="00095276">
        <w:t>c</w:t>
      </w:r>
      <w:r w:rsidR="00E12A14" w:rsidRPr="00095276">
        <w:t>opyright legislation of all Member States</w:t>
      </w:r>
      <w:r w:rsidR="00A52713" w:rsidRPr="00095276">
        <w:t>,</w:t>
      </w:r>
      <w:r w:rsidR="00E12A14" w:rsidRPr="00095276">
        <w:t xml:space="preserve"> but also all the revisions made to all of the </w:t>
      </w:r>
      <w:r w:rsidRPr="00095276">
        <w:t>c</w:t>
      </w:r>
      <w:r w:rsidR="00E12A14" w:rsidRPr="00095276">
        <w:t xml:space="preserve">opyright legislation of all 191 Member States.  It </w:t>
      </w:r>
      <w:r w:rsidRPr="00095276">
        <w:t xml:space="preserve">was </w:t>
      </w:r>
      <w:r w:rsidR="00E12A14" w:rsidRPr="00095276">
        <w:t xml:space="preserve">currently, totally beyond </w:t>
      </w:r>
      <w:r w:rsidRPr="00095276">
        <w:t xml:space="preserve">his </w:t>
      </w:r>
      <w:r w:rsidR="00E12A14" w:rsidRPr="00095276">
        <w:t xml:space="preserve">human abilities to do that study.  </w:t>
      </w:r>
      <w:r w:rsidRPr="00095276">
        <w:t xml:space="preserve">A </w:t>
      </w:r>
      <w:r w:rsidR="00E12A14" w:rsidRPr="00095276">
        <w:t>longitudinal study ha</w:t>
      </w:r>
      <w:r w:rsidRPr="00095276">
        <w:t>d</w:t>
      </w:r>
      <w:r w:rsidR="00E12A14" w:rsidRPr="00095276">
        <w:t xml:space="preserve"> been currently attempted by one other </w:t>
      </w:r>
      <w:r w:rsidR="00FE6DDA" w:rsidRPr="00095276">
        <w:t>u</w:t>
      </w:r>
      <w:r w:rsidR="00E12A14" w:rsidRPr="00095276">
        <w:t>niversity</w:t>
      </w:r>
      <w:r w:rsidRPr="00095276">
        <w:t>.  He believed that it</w:t>
      </w:r>
      <w:r w:rsidR="00E12A14" w:rsidRPr="00095276">
        <w:t xml:space="preserve"> </w:t>
      </w:r>
      <w:r w:rsidR="00A52713" w:rsidRPr="00095276">
        <w:t>had been</w:t>
      </w:r>
      <w:r w:rsidR="00E12A14" w:rsidRPr="00095276">
        <w:t xml:space="preserve"> Washington University, </w:t>
      </w:r>
      <w:r w:rsidRPr="00095276">
        <w:t xml:space="preserve">where </w:t>
      </w:r>
      <w:r w:rsidR="00E12A14" w:rsidRPr="00095276">
        <w:t xml:space="preserve">a survey </w:t>
      </w:r>
      <w:r w:rsidR="00A52713" w:rsidRPr="00095276">
        <w:t xml:space="preserve">had been </w:t>
      </w:r>
      <w:r w:rsidR="00E12A14" w:rsidRPr="00095276">
        <w:t xml:space="preserve">circulated to try to pick up the longitudinal trend.  </w:t>
      </w:r>
      <w:r w:rsidRPr="00095276">
        <w:t>He could find that reference for the Representative later on.</w:t>
      </w:r>
      <w:r w:rsidR="00E12A14" w:rsidRPr="00095276">
        <w:t xml:space="preserve"> </w:t>
      </w:r>
      <w:r w:rsidRPr="00095276">
        <w:t xml:space="preserve"> He believed that</w:t>
      </w:r>
      <w:r w:rsidR="00E12A14" w:rsidRPr="00095276">
        <w:t xml:space="preserve"> study </w:t>
      </w:r>
      <w:r w:rsidRPr="00095276">
        <w:t xml:space="preserve">had not </w:t>
      </w:r>
      <w:r w:rsidR="00E12A14" w:rsidRPr="00095276">
        <w:t>been finalized</w:t>
      </w:r>
      <w:r w:rsidRPr="00095276">
        <w:t xml:space="preserve">. </w:t>
      </w:r>
      <w:r w:rsidR="00E12A14" w:rsidRPr="00095276">
        <w:t xml:space="preserve"> </w:t>
      </w:r>
      <w:r w:rsidRPr="00095276">
        <w:t xml:space="preserve">However, </w:t>
      </w:r>
      <w:r w:rsidR="00E12A14" w:rsidRPr="00095276">
        <w:t xml:space="preserve">at least the draft form </w:t>
      </w:r>
      <w:r w:rsidRPr="00095276">
        <w:t xml:space="preserve">had been </w:t>
      </w:r>
      <w:r w:rsidR="00E12A14" w:rsidRPr="00095276">
        <w:t>circulated</w:t>
      </w:r>
      <w:r w:rsidR="00A52713" w:rsidRPr="00095276">
        <w:t>,</w:t>
      </w:r>
      <w:r w:rsidR="00E12A14" w:rsidRPr="00095276">
        <w:t xml:space="preserve"> and if </w:t>
      </w:r>
      <w:r w:rsidRPr="00095276">
        <w:t xml:space="preserve">his </w:t>
      </w:r>
      <w:r w:rsidR="00E12A14" w:rsidRPr="00095276">
        <w:t>memory serve</w:t>
      </w:r>
      <w:r w:rsidRPr="00095276">
        <w:t>d</w:t>
      </w:r>
      <w:r w:rsidR="00E12A14" w:rsidRPr="00095276">
        <w:t xml:space="preserve"> </w:t>
      </w:r>
      <w:r w:rsidRPr="00095276">
        <w:t>him correctly, it had</w:t>
      </w:r>
      <w:r w:rsidR="00E12A14" w:rsidRPr="00095276">
        <w:t xml:space="preserve"> confirm</w:t>
      </w:r>
      <w:r w:rsidRPr="00095276">
        <w:t xml:space="preserve">ed </w:t>
      </w:r>
      <w:r w:rsidR="00E12A14" w:rsidRPr="00095276">
        <w:t xml:space="preserve">that there </w:t>
      </w:r>
      <w:r w:rsidRPr="00095276">
        <w:t xml:space="preserve">was </w:t>
      </w:r>
      <w:r w:rsidR="00E12A14" w:rsidRPr="00095276">
        <w:t xml:space="preserve">a trend towards the open framing of </w:t>
      </w:r>
      <w:r w:rsidR="000549FD" w:rsidRPr="00095276">
        <w:t>l</w:t>
      </w:r>
      <w:r w:rsidR="00E12A14" w:rsidRPr="00095276">
        <w:t xml:space="preserve">imitations and </w:t>
      </w:r>
      <w:r w:rsidR="000549FD" w:rsidRPr="00095276">
        <w:t>e</w:t>
      </w:r>
      <w:r w:rsidR="00E12A14" w:rsidRPr="00095276">
        <w:t>xceptions</w:t>
      </w:r>
      <w:r w:rsidR="00FE6DDA" w:rsidRPr="00095276">
        <w:t xml:space="preserve">.  </w:t>
      </w:r>
      <w:r w:rsidR="000549FD" w:rsidRPr="00095276">
        <w:t>T</w:t>
      </w:r>
      <w:r w:rsidR="00E12A14" w:rsidRPr="00095276">
        <w:t>hat could be a good starting point for further analysis</w:t>
      </w:r>
      <w:r w:rsidR="000549FD" w:rsidRPr="00095276">
        <w:t xml:space="preserve"> if that was interesting for the Representative</w:t>
      </w:r>
      <w:r w:rsidR="00E12A14" w:rsidRPr="00095276">
        <w:t>.</w:t>
      </w:r>
      <w:r w:rsidR="00F06808" w:rsidRPr="00095276">
        <w:t xml:space="preserve">  </w:t>
      </w:r>
      <w:r w:rsidR="00E12A14" w:rsidRPr="00095276">
        <w:t xml:space="preserve">In terms of </w:t>
      </w:r>
      <w:r w:rsidR="000549FD" w:rsidRPr="00095276">
        <w:t xml:space="preserve">the </w:t>
      </w:r>
      <w:r w:rsidR="00E12A14" w:rsidRPr="00095276">
        <w:t xml:space="preserve">discussions about transformation and </w:t>
      </w:r>
      <w:r w:rsidR="008156CB" w:rsidRPr="00095276">
        <w:t xml:space="preserve">the reason </w:t>
      </w:r>
      <w:r w:rsidR="00E12A14" w:rsidRPr="00095276">
        <w:t xml:space="preserve">Australia </w:t>
      </w:r>
      <w:r w:rsidR="00A52713" w:rsidRPr="00095276">
        <w:t xml:space="preserve">did not </w:t>
      </w:r>
      <w:r w:rsidR="00E12A14" w:rsidRPr="00095276">
        <w:t xml:space="preserve">apply transformation to some types of </w:t>
      </w:r>
      <w:proofErr w:type="gramStart"/>
      <w:r w:rsidR="00E12A14" w:rsidRPr="00095276">
        <w:t>works,</w:t>
      </w:r>
      <w:proofErr w:type="gramEnd"/>
      <w:r w:rsidR="00E12A14" w:rsidRPr="00095276">
        <w:t xml:space="preserve"> </w:t>
      </w:r>
      <w:r w:rsidR="00A52713" w:rsidRPr="00095276">
        <w:t xml:space="preserve">Professor Seng stated that </w:t>
      </w:r>
      <w:r w:rsidR="00E12A14" w:rsidRPr="00095276">
        <w:t>the adaptation</w:t>
      </w:r>
      <w:r w:rsidR="00A52713" w:rsidRPr="00095276">
        <w:t xml:space="preserve"> and transformation</w:t>
      </w:r>
      <w:r w:rsidR="00E12A14" w:rsidRPr="00095276">
        <w:t xml:space="preserve"> right </w:t>
      </w:r>
      <w:r w:rsidR="00A52713" w:rsidRPr="00095276">
        <w:t xml:space="preserve">was </w:t>
      </w:r>
      <w:r w:rsidR="00E12A14" w:rsidRPr="00095276">
        <w:t>not fully recognized for all types of works in some jurisdictions</w:t>
      </w:r>
      <w:r w:rsidR="00A52713" w:rsidRPr="00095276">
        <w:t xml:space="preserve">. </w:t>
      </w:r>
      <w:r w:rsidR="00E12A14" w:rsidRPr="00095276">
        <w:t xml:space="preserve"> Australia </w:t>
      </w:r>
      <w:r w:rsidR="00A52713" w:rsidRPr="00095276">
        <w:t xml:space="preserve">was </w:t>
      </w:r>
      <w:r w:rsidR="00E12A14" w:rsidRPr="00095276">
        <w:t>one</w:t>
      </w:r>
      <w:r w:rsidR="00A52713" w:rsidRPr="00095276">
        <w:t xml:space="preserve"> such jurisdiction and</w:t>
      </w:r>
      <w:r w:rsidR="00E12A14" w:rsidRPr="00095276">
        <w:t xml:space="preserve"> Singapore </w:t>
      </w:r>
      <w:r w:rsidR="00A52713" w:rsidRPr="00095276">
        <w:t xml:space="preserve">was another </w:t>
      </w:r>
      <w:r w:rsidR="00E12A14" w:rsidRPr="00095276">
        <w:t>other</w:t>
      </w:r>
      <w:r w:rsidR="00A52713" w:rsidRPr="00095276">
        <w:t xml:space="preserve">. </w:t>
      </w:r>
      <w:r w:rsidR="00E12A14" w:rsidRPr="00095276">
        <w:t xml:space="preserve"> </w:t>
      </w:r>
      <w:r w:rsidR="00A52713" w:rsidRPr="00095276">
        <w:t xml:space="preserve"> T</w:t>
      </w:r>
      <w:r w:rsidR="00E12A14" w:rsidRPr="00095276">
        <w:t xml:space="preserve">here </w:t>
      </w:r>
      <w:r w:rsidR="00A52713" w:rsidRPr="00095276">
        <w:t xml:space="preserve">might </w:t>
      </w:r>
      <w:r w:rsidR="00E12A14" w:rsidRPr="00095276">
        <w:t xml:space="preserve">be good policy reasons behind </w:t>
      </w:r>
      <w:r w:rsidR="00A52713" w:rsidRPr="00095276">
        <w:t>that</w:t>
      </w:r>
      <w:r w:rsidR="00E12A14" w:rsidRPr="00095276">
        <w:t xml:space="preserve">, but </w:t>
      </w:r>
      <w:r w:rsidR="00A52713" w:rsidRPr="00095276">
        <w:t>it was</w:t>
      </w:r>
      <w:r w:rsidR="00E12A14" w:rsidRPr="00095276">
        <w:t xml:space="preserve"> beyond the </w:t>
      </w:r>
      <w:r w:rsidR="00A52713" w:rsidRPr="00095276">
        <w:t xml:space="preserve">scope </w:t>
      </w:r>
      <w:r w:rsidR="00E12A14" w:rsidRPr="00095276">
        <w:t>of the study</w:t>
      </w:r>
      <w:r w:rsidR="00A52713" w:rsidRPr="00095276">
        <w:t>,</w:t>
      </w:r>
      <w:r w:rsidR="00E12A14" w:rsidRPr="00095276">
        <w:t xml:space="preserve"> </w:t>
      </w:r>
      <w:r w:rsidR="00E12A14" w:rsidRPr="004228C8">
        <w:t xml:space="preserve">because it </w:t>
      </w:r>
      <w:r w:rsidR="00A52713" w:rsidRPr="004228C8">
        <w:t xml:space="preserve">did </w:t>
      </w:r>
      <w:r w:rsidR="00E12A14" w:rsidRPr="004228C8">
        <w:t>not pertain to educational activities</w:t>
      </w:r>
      <w:r w:rsidR="00A52713" w:rsidRPr="004228C8">
        <w:t>.  I</w:t>
      </w:r>
      <w:r w:rsidR="00E12A14" w:rsidRPr="004228C8">
        <w:t xml:space="preserve">t </w:t>
      </w:r>
      <w:r w:rsidR="00A52713" w:rsidRPr="004228C8">
        <w:t>was</w:t>
      </w:r>
      <w:r w:rsidR="00E12A14" w:rsidRPr="004228C8">
        <w:t xml:space="preserve"> a restriction on the limitation of the right itself.  </w:t>
      </w:r>
      <w:r w:rsidR="00A52713" w:rsidRPr="004228C8">
        <w:t xml:space="preserve">He had seen </w:t>
      </w:r>
      <w:r w:rsidR="00E12A14" w:rsidRPr="004228C8">
        <w:t>no need to address that further.</w:t>
      </w:r>
      <w:r w:rsidR="00F06808" w:rsidRPr="004228C8">
        <w:t xml:space="preserve"> </w:t>
      </w:r>
    </w:p>
    <w:p w14:paraId="54BA09AE" w14:textId="77DA7606" w:rsidR="00280FEE" w:rsidRPr="004228C8" w:rsidRDefault="00280FEE" w:rsidP="00F21BA0">
      <w:pPr>
        <w:pStyle w:val="ListParagraph"/>
        <w:widowControl w:val="0"/>
        <w:ind w:left="0"/>
      </w:pPr>
    </w:p>
    <w:p w14:paraId="21EEE830" w14:textId="04D7FDEA" w:rsidR="005E66C4" w:rsidRPr="004228C8" w:rsidRDefault="00A52713" w:rsidP="00F21BA0">
      <w:pPr>
        <w:pStyle w:val="ListParagraph"/>
        <w:widowControl w:val="0"/>
        <w:numPr>
          <w:ilvl w:val="0"/>
          <w:numId w:val="10"/>
        </w:numPr>
        <w:ind w:left="0" w:firstLine="0"/>
      </w:pPr>
      <w:r w:rsidRPr="004228C8">
        <w:t xml:space="preserve">The Representative of </w:t>
      </w:r>
      <w:proofErr w:type="spellStart"/>
      <w:r w:rsidRPr="004228C8">
        <w:t>Communia</w:t>
      </w:r>
      <w:proofErr w:type="spellEnd"/>
      <w:r w:rsidRPr="004228C8">
        <w:t xml:space="preserve"> stated that they had</w:t>
      </w:r>
      <w:r w:rsidR="00E12A14" w:rsidRPr="004228C8">
        <w:t xml:space="preserve"> a few questions for Professor Seng regarding flexibilities, </w:t>
      </w:r>
      <w:r w:rsidRPr="004228C8">
        <w:t>l</w:t>
      </w:r>
      <w:r w:rsidR="00E12A14" w:rsidRPr="004228C8">
        <w:t xml:space="preserve">imitations and </w:t>
      </w:r>
      <w:r w:rsidRPr="004228C8">
        <w:t>e</w:t>
      </w:r>
      <w:r w:rsidR="00E12A14" w:rsidRPr="004228C8">
        <w:t>xceptions to TPM</w:t>
      </w:r>
      <w:r w:rsidRPr="004228C8">
        <w:t>s</w:t>
      </w:r>
      <w:r w:rsidR="00E12A14" w:rsidRPr="004228C8">
        <w:t>.  According to the study, about 60</w:t>
      </w:r>
      <w:r w:rsidR="00DD2928" w:rsidRPr="004228C8">
        <w:t xml:space="preserve"> per cent</w:t>
      </w:r>
      <w:r w:rsidR="00E12A14" w:rsidRPr="004228C8">
        <w:t xml:space="preserve"> of WIPO Member States </w:t>
      </w:r>
      <w:r w:rsidRPr="004228C8">
        <w:t xml:space="preserve">did </w:t>
      </w:r>
      <w:r w:rsidR="00E12A14" w:rsidRPr="004228C8">
        <w:t xml:space="preserve">not provide for such flexibilities.  The findings </w:t>
      </w:r>
      <w:r w:rsidRPr="004228C8">
        <w:t xml:space="preserve">were </w:t>
      </w:r>
      <w:r w:rsidR="00E12A14" w:rsidRPr="004228C8">
        <w:t>concerning because according to an impact assessment study conducted by the European Commission in 2016</w:t>
      </w:r>
      <w:r w:rsidRPr="004228C8">
        <w:t>,</w:t>
      </w:r>
      <w:r w:rsidR="00E12A14" w:rsidRPr="004228C8">
        <w:t xml:space="preserve"> technological restrictions </w:t>
      </w:r>
      <w:r w:rsidRPr="004228C8">
        <w:t xml:space="preserve">were </w:t>
      </w:r>
      <w:r w:rsidR="00E12A14" w:rsidRPr="004228C8">
        <w:t xml:space="preserve">the most frequently encountered </w:t>
      </w:r>
      <w:r w:rsidRPr="004228C8">
        <w:t>c</w:t>
      </w:r>
      <w:r w:rsidR="00E12A14" w:rsidRPr="004228C8">
        <w:t xml:space="preserve">opyright related obstacle by users of digital works and education.  </w:t>
      </w:r>
      <w:r w:rsidRPr="004228C8">
        <w:t>There were</w:t>
      </w:r>
      <w:r w:rsidR="00E12A14" w:rsidRPr="004228C8">
        <w:t xml:space="preserve"> about 31</w:t>
      </w:r>
      <w:r w:rsidR="00DD2928" w:rsidRPr="004228C8">
        <w:t xml:space="preserve"> per cent</w:t>
      </w:r>
      <w:r w:rsidR="00E12A14" w:rsidRPr="004228C8">
        <w:t xml:space="preserve"> of educators and almost 37</w:t>
      </w:r>
      <w:r w:rsidR="00DD2928" w:rsidRPr="004228C8">
        <w:t xml:space="preserve"> per cent</w:t>
      </w:r>
      <w:r w:rsidR="00E12A14" w:rsidRPr="004228C8">
        <w:t xml:space="preserve"> of learners that stated that they</w:t>
      </w:r>
      <w:r w:rsidRPr="004228C8">
        <w:t xml:space="preserve"> were</w:t>
      </w:r>
      <w:r w:rsidR="00E12A14" w:rsidRPr="004228C8">
        <w:t xml:space="preserve"> not able to access downloads, use or modify digital work because of technological protections.</w:t>
      </w:r>
      <w:r w:rsidR="00F06808" w:rsidRPr="004228C8">
        <w:t xml:space="preserve">  </w:t>
      </w:r>
      <w:r w:rsidR="00E12A14" w:rsidRPr="004228C8">
        <w:t>When laws were drafted at</w:t>
      </w:r>
      <w:r w:rsidRPr="004228C8">
        <w:t xml:space="preserve"> the</w:t>
      </w:r>
      <w:r w:rsidR="00E12A14" w:rsidRPr="004228C8">
        <w:t xml:space="preserve"> international level</w:t>
      </w:r>
      <w:r w:rsidRPr="004228C8">
        <w:t>,</w:t>
      </w:r>
      <w:r w:rsidR="00E12A14" w:rsidRPr="004228C8">
        <w:t xml:space="preserve"> they were expected to protect TPMs</w:t>
      </w:r>
      <w:r w:rsidRPr="004228C8">
        <w:t>,</w:t>
      </w:r>
      <w:r w:rsidR="00E12A14" w:rsidRPr="004228C8">
        <w:t xml:space="preserve"> in respect to the restrictive acts not authorized by right</w:t>
      </w:r>
      <w:r w:rsidRPr="004228C8">
        <w:t xml:space="preserve"> </w:t>
      </w:r>
      <w:r w:rsidR="00E12A14" w:rsidRPr="004228C8">
        <w:t xml:space="preserve">holders.  </w:t>
      </w:r>
      <w:r w:rsidRPr="004228C8">
        <w:t>Did Professor Seng think that</w:t>
      </w:r>
      <w:r w:rsidR="00E12A14" w:rsidRPr="004228C8">
        <w:t xml:space="preserve"> the international legal framework permit</w:t>
      </w:r>
      <w:r w:rsidRPr="004228C8">
        <w:t xml:space="preserve">ted </w:t>
      </w:r>
      <w:r w:rsidR="00E12A14" w:rsidRPr="004228C8">
        <w:t xml:space="preserve">users </w:t>
      </w:r>
      <w:r w:rsidR="001027AB">
        <w:t xml:space="preserve">to </w:t>
      </w:r>
      <w:r w:rsidR="00E12A14" w:rsidRPr="004228C8">
        <w:t>circumvent technological measures</w:t>
      </w:r>
      <w:r w:rsidRPr="004228C8">
        <w:t xml:space="preserve">, </w:t>
      </w:r>
      <w:r w:rsidR="00E12A14" w:rsidRPr="004228C8">
        <w:t xml:space="preserve">when the aim </w:t>
      </w:r>
      <w:r w:rsidRPr="004228C8">
        <w:t xml:space="preserve">was </w:t>
      </w:r>
      <w:r w:rsidR="00E12A14" w:rsidRPr="004228C8">
        <w:t>to exert their legal rights</w:t>
      </w:r>
      <w:r w:rsidRPr="004228C8">
        <w:t xml:space="preserve">? </w:t>
      </w:r>
      <w:r w:rsidR="00E12A14" w:rsidRPr="004228C8">
        <w:t xml:space="preserve"> </w:t>
      </w:r>
      <w:r w:rsidRPr="004228C8">
        <w:t>Did he believe</w:t>
      </w:r>
      <w:r w:rsidR="00E12A14" w:rsidRPr="004228C8">
        <w:t xml:space="preserve"> that it would be appropriate for national laws to allow users to make such interventions</w:t>
      </w:r>
      <w:r w:rsidRPr="004228C8">
        <w:t>?</w:t>
      </w:r>
      <w:r w:rsidR="00E12A14" w:rsidRPr="004228C8">
        <w:t xml:space="preserve">  </w:t>
      </w:r>
      <w:r w:rsidR="00F06808" w:rsidRPr="004228C8">
        <w:t xml:space="preserve"> </w:t>
      </w:r>
      <w:r w:rsidRPr="004228C8">
        <w:t xml:space="preserve">The </w:t>
      </w:r>
      <w:r w:rsidR="00E12A14" w:rsidRPr="004228C8">
        <w:t>second question concern</w:t>
      </w:r>
      <w:r w:rsidRPr="004228C8">
        <w:t>ed</w:t>
      </w:r>
      <w:r w:rsidR="00E12A14" w:rsidRPr="004228C8">
        <w:t xml:space="preserve"> Member States that </w:t>
      </w:r>
      <w:r w:rsidRPr="004228C8">
        <w:t xml:space="preserve">did </w:t>
      </w:r>
      <w:r w:rsidR="00E12A14" w:rsidRPr="004228C8">
        <w:t>not allow circumvention.</w:t>
      </w:r>
      <w:r w:rsidRPr="004228C8">
        <w:t xml:space="preserve">  In the</w:t>
      </w:r>
      <w:r w:rsidR="00E12A14" w:rsidRPr="004228C8">
        <w:t xml:space="preserve"> impact study</w:t>
      </w:r>
      <w:r w:rsidRPr="004228C8">
        <w:t>,</w:t>
      </w:r>
      <w:r w:rsidR="00E12A14" w:rsidRPr="004228C8">
        <w:t xml:space="preserve"> mechanisms available for teachers, students</w:t>
      </w:r>
      <w:r w:rsidR="005E66C4" w:rsidRPr="004228C8">
        <w:t xml:space="preserve"> and </w:t>
      </w:r>
      <w:r w:rsidR="00E12A14" w:rsidRPr="004228C8">
        <w:t>other end users to enforce the rights to use TPM protected rights</w:t>
      </w:r>
      <w:r w:rsidRPr="004228C8">
        <w:t xml:space="preserve">, </w:t>
      </w:r>
      <w:r w:rsidR="00E12A14" w:rsidRPr="004228C8">
        <w:t>without circumventing the TPMs</w:t>
      </w:r>
      <w:r w:rsidRPr="004228C8">
        <w:t>,</w:t>
      </w:r>
      <w:r w:rsidR="00E12A14" w:rsidRPr="004228C8">
        <w:t xml:space="preserve"> </w:t>
      </w:r>
      <w:r w:rsidRPr="004228C8">
        <w:t xml:space="preserve">had been </w:t>
      </w:r>
      <w:r w:rsidR="00E12A14" w:rsidRPr="004228C8">
        <w:t xml:space="preserve">identified in </w:t>
      </w:r>
      <w:r w:rsidRPr="004228C8">
        <w:t xml:space="preserve">only </w:t>
      </w:r>
      <w:r w:rsidR="00E12A14" w:rsidRPr="004228C8">
        <w:t>eight countries</w:t>
      </w:r>
      <w:r w:rsidRPr="004228C8">
        <w:t xml:space="preserve"> in the European Union.  That meant that there were</w:t>
      </w:r>
      <w:r w:rsidR="00E12A14" w:rsidRPr="004228C8">
        <w:t xml:space="preserve"> </w:t>
      </w:r>
      <w:r w:rsidRPr="004228C8">
        <w:t>20</w:t>
      </w:r>
      <w:r w:rsidR="00E12A14" w:rsidRPr="004228C8">
        <w:t xml:space="preserve"> countries</w:t>
      </w:r>
      <w:r w:rsidRPr="004228C8">
        <w:t xml:space="preserve"> in the European Union that were</w:t>
      </w:r>
      <w:r w:rsidR="00E12A14" w:rsidRPr="004228C8">
        <w:t xml:space="preserve"> doing nothing to ensure that teachers and students </w:t>
      </w:r>
      <w:r w:rsidRPr="004228C8">
        <w:t xml:space="preserve">could </w:t>
      </w:r>
      <w:r w:rsidR="00E12A14" w:rsidRPr="004228C8">
        <w:t xml:space="preserve">enjoy the rights and </w:t>
      </w:r>
      <w:r w:rsidRPr="004228C8">
        <w:t>c</w:t>
      </w:r>
      <w:r w:rsidR="00E12A14" w:rsidRPr="004228C8">
        <w:t>opyright exceptions for education.  Furthermore, even</w:t>
      </w:r>
      <w:r w:rsidRPr="004228C8">
        <w:t xml:space="preserve"> when</w:t>
      </w:r>
      <w:r w:rsidR="00E12A14" w:rsidRPr="004228C8">
        <w:t xml:space="preserve"> such mechanisms exist</w:t>
      </w:r>
      <w:r w:rsidRPr="004228C8">
        <w:t>ed</w:t>
      </w:r>
      <w:r w:rsidR="00E12A14" w:rsidRPr="004228C8">
        <w:t xml:space="preserve">, they </w:t>
      </w:r>
      <w:r w:rsidRPr="004228C8">
        <w:t xml:space="preserve">could </w:t>
      </w:r>
      <w:r w:rsidR="00E12A14" w:rsidRPr="004228C8">
        <w:t>be very burdensome</w:t>
      </w:r>
      <w:r w:rsidR="005E66C4" w:rsidRPr="004228C8">
        <w:t xml:space="preserve">.  </w:t>
      </w:r>
      <w:r w:rsidRPr="004228C8">
        <w:t>I</w:t>
      </w:r>
      <w:r w:rsidR="00E12A14" w:rsidRPr="004228C8">
        <w:t>n Germany, Spain</w:t>
      </w:r>
      <w:r w:rsidR="005E66C4" w:rsidRPr="004228C8">
        <w:t xml:space="preserve"> and</w:t>
      </w:r>
      <w:r w:rsidR="00E12A14" w:rsidRPr="004228C8">
        <w:t xml:space="preserve"> Sweden it </w:t>
      </w:r>
      <w:r w:rsidRPr="004228C8">
        <w:t xml:space="preserve">was </w:t>
      </w:r>
      <w:r w:rsidR="00E12A14" w:rsidRPr="004228C8">
        <w:t>necessary to go to court to get access to TPM protected works</w:t>
      </w:r>
      <w:r w:rsidRPr="004228C8">
        <w:t xml:space="preserve">.  </w:t>
      </w:r>
      <w:r w:rsidR="00E12A14" w:rsidRPr="004228C8">
        <w:t xml:space="preserve"> </w:t>
      </w:r>
      <w:r w:rsidRPr="004228C8">
        <w:t>I</w:t>
      </w:r>
      <w:r w:rsidR="00E12A14" w:rsidRPr="004228C8">
        <w:t xml:space="preserve">n France, Italy, </w:t>
      </w:r>
      <w:r w:rsidRPr="004228C8">
        <w:t>and the United Kingdom</w:t>
      </w:r>
      <w:r w:rsidR="00E12A14" w:rsidRPr="004228C8">
        <w:t xml:space="preserve"> it </w:t>
      </w:r>
      <w:r w:rsidRPr="004228C8">
        <w:t xml:space="preserve">was </w:t>
      </w:r>
      <w:r w:rsidR="00E12A14" w:rsidRPr="004228C8">
        <w:t>necessary to file a complaint with the relevant authorities</w:t>
      </w:r>
      <w:r w:rsidRPr="004228C8">
        <w:t xml:space="preserve">. </w:t>
      </w:r>
      <w:r w:rsidR="005E66C4" w:rsidRPr="004228C8">
        <w:t xml:space="preserve"> W</w:t>
      </w:r>
      <w:r w:rsidR="00E12A14" w:rsidRPr="004228C8">
        <w:t xml:space="preserve">hat </w:t>
      </w:r>
      <w:r w:rsidR="005E66C4" w:rsidRPr="004228C8">
        <w:t xml:space="preserve">were </w:t>
      </w:r>
      <w:r w:rsidR="00E12A14" w:rsidRPr="004228C8">
        <w:t xml:space="preserve">the mechanisms available to teachers and students to enforce </w:t>
      </w:r>
      <w:r w:rsidR="005E66C4" w:rsidRPr="004228C8">
        <w:t xml:space="preserve">their </w:t>
      </w:r>
      <w:r w:rsidR="00E12A14" w:rsidRPr="004228C8">
        <w:t>rights to use TPM protected works in the Member States that d</w:t>
      </w:r>
      <w:r w:rsidR="005E66C4" w:rsidRPr="004228C8">
        <w:t>id</w:t>
      </w:r>
      <w:r w:rsidR="00E12A14" w:rsidRPr="004228C8">
        <w:t xml:space="preserve"> not permit the circumventions of TPMs</w:t>
      </w:r>
      <w:r w:rsidR="005E66C4" w:rsidRPr="004228C8">
        <w:t>?</w:t>
      </w:r>
      <w:r w:rsidR="00E12A14" w:rsidRPr="004228C8">
        <w:t xml:space="preserve">  </w:t>
      </w:r>
      <w:r w:rsidR="005E66C4" w:rsidRPr="004228C8">
        <w:t>Had he</w:t>
      </w:r>
      <w:r w:rsidR="00E12A14" w:rsidRPr="004228C8">
        <w:t xml:space="preserve"> identified any such mechanisms</w:t>
      </w:r>
      <w:r w:rsidR="005E66C4" w:rsidRPr="004228C8">
        <w:t>?</w:t>
      </w:r>
      <w:r w:rsidR="00E12A14" w:rsidRPr="004228C8">
        <w:t xml:space="preserve">  Finally, which</w:t>
      </w:r>
      <w:r w:rsidR="005A5517" w:rsidRPr="004228C8">
        <w:t xml:space="preserve"> countries</w:t>
      </w:r>
      <w:r w:rsidR="00E12A14" w:rsidRPr="004228C8">
        <w:t xml:space="preserve"> </w:t>
      </w:r>
      <w:r w:rsidR="005E66C4" w:rsidRPr="004228C8">
        <w:t>had</w:t>
      </w:r>
      <w:r w:rsidR="00E12A14" w:rsidRPr="004228C8">
        <w:t xml:space="preserve"> the most adequate provisions</w:t>
      </w:r>
      <w:r w:rsidR="005E66C4" w:rsidRPr="004228C8">
        <w:t>,</w:t>
      </w:r>
      <w:r w:rsidR="00E12A14" w:rsidRPr="004228C8">
        <w:t xml:space="preserve"> to ensure that the beneficiaries of educational exceptions </w:t>
      </w:r>
      <w:r w:rsidR="005E66C4" w:rsidRPr="004228C8">
        <w:t xml:space="preserve">could </w:t>
      </w:r>
      <w:r w:rsidR="00E12A14" w:rsidRPr="004228C8">
        <w:t>legitimately access and use TPM</w:t>
      </w:r>
      <w:r w:rsidR="00E12A14" w:rsidRPr="004228C8">
        <w:noBreakHyphen/>
        <w:t>protected works</w:t>
      </w:r>
      <w:r w:rsidR="005E66C4" w:rsidRPr="004228C8">
        <w:t>?</w:t>
      </w:r>
    </w:p>
    <w:p w14:paraId="306A9347" w14:textId="77777777" w:rsidR="00F06808" w:rsidRPr="004228C8" w:rsidRDefault="00F06808" w:rsidP="00F21BA0">
      <w:pPr>
        <w:pStyle w:val="ListParagraph"/>
        <w:widowControl w:val="0"/>
        <w:ind w:left="0"/>
      </w:pPr>
    </w:p>
    <w:p w14:paraId="4A343D47" w14:textId="1D9EC17F" w:rsidR="00F06808" w:rsidRPr="004228C8" w:rsidRDefault="005A5517" w:rsidP="00F21BA0">
      <w:pPr>
        <w:pStyle w:val="ListParagraph"/>
        <w:widowControl w:val="0"/>
        <w:numPr>
          <w:ilvl w:val="0"/>
          <w:numId w:val="10"/>
        </w:numPr>
        <w:ind w:left="0" w:firstLine="0"/>
      </w:pPr>
      <w:r w:rsidRPr="004228C8">
        <w:t>Professor Seng stated that</w:t>
      </w:r>
      <w:r w:rsidR="00E12A14" w:rsidRPr="004228C8">
        <w:t xml:space="preserve"> the observations from the </w:t>
      </w:r>
      <w:r w:rsidRPr="004228C8">
        <w:t xml:space="preserve">Representative of </w:t>
      </w:r>
      <w:r w:rsidR="00E12A14" w:rsidRPr="004228C8">
        <w:t xml:space="preserve">PIJIP </w:t>
      </w:r>
      <w:r w:rsidRPr="004228C8">
        <w:t xml:space="preserve">were </w:t>
      </w:r>
      <w:r w:rsidR="00E12A14" w:rsidRPr="004228C8">
        <w:t xml:space="preserve">quite </w:t>
      </w:r>
      <w:r w:rsidR="00E12A14" w:rsidRPr="004228C8">
        <w:lastRenderedPageBreak/>
        <w:t>pertinent</w:t>
      </w:r>
      <w:r w:rsidRPr="004228C8">
        <w:t xml:space="preserve">, </w:t>
      </w:r>
      <w:r w:rsidR="00E12A14" w:rsidRPr="004228C8">
        <w:t>in the sense that the WCT and the WP</w:t>
      </w:r>
      <w:r w:rsidRPr="004228C8">
        <w:t>PT</w:t>
      </w:r>
      <w:r w:rsidR="00E12A14" w:rsidRPr="004228C8">
        <w:t xml:space="preserve"> </w:t>
      </w:r>
      <w:r w:rsidRPr="004228C8">
        <w:t xml:space="preserve">did provide </w:t>
      </w:r>
      <w:r w:rsidR="00E12A14" w:rsidRPr="004228C8">
        <w:t xml:space="preserve">guidance about possible </w:t>
      </w:r>
      <w:r w:rsidRPr="004228C8">
        <w:t>l</w:t>
      </w:r>
      <w:r w:rsidR="00E12A14" w:rsidRPr="004228C8">
        <w:t xml:space="preserve">imitations and </w:t>
      </w:r>
      <w:r w:rsidRPr="004228C8">
        <w:t>e</w:t>
      </w:r>
      <w:r w:rsidR="00E12A14" w:rsidRPr="004228C8">
        <w:t>xceptions for educational activities</w:t>
      </w:r>
      <w:r w:rsidRPr="004228C8">
        <w:t>.  That</w:t>
      </w:r>
      <w:r w:rsidR="00E12A14" w:rsidRPr="004228C8">
        <w:t xml:space="preserve"> may explain many of the observations </w:t>
      </w:r>
      <w:r w:rsidRPr="004228C8">
        <w:t xml:space="preserve">the Representative had </w:t>
      </w:r>
      <w:r w:rsidR="00E12A14" w:rsidRPr="004228C8">
        <w:t xml:space="preserve">made.  What </w:t>
      </w:r>
      <w:r w:rsidRPr="004228C8">
        <w:t xml:space="preserve">he had </w:t>
      </w:r>
      <w:r w:rsidR="00E12A14" w:rsidRPr="004228C8">
        <w:t>found</w:t>
      </w:r>
      <w:r w:rsidRPr="004228C8">
        <w:t>,</w:t>
      </w:r>
      <w:r w:rsidR="00E12A14" w:rsidRPr="004228C8">
        <w:t xml:space="preserve"> as indicated in the study, </w:t>
      </w:r>
      <w:r w:rsidRPr="004228C8">
        <w:t xml:space="preserve">was that there were </w:t>
      </w:r>
      <w:r w:rsidR="00E12A14" w:rsidRPr="004228C8">
        <w:t xml:space="preserve">two possible formulations that </w:t>
      </w:r>
      <w:r w:rsidRPr="004228C8">
        <w:t xml:space="preserve">had been </w:t>
      </w:r>
      <w:r w:rsidR="00E12A14" w:rsidRPr="004228C8">
        <w:t>adopted</w:t>
      </w:r>
      <w:r w:rsidRPr="004228C8">
        <w:t>.  The first was that</w:t>
      </w:r>
      <w:r w:rsidR="00E12A14" w:rsidRPr="004228C8">
        <w:t xml:space="preserve"> beneficiaries </w:t>
      </w:r>
      <w:r w:rsidRPr="004228C8">
        <w:t xml:space="preserve">could </w:t>
      </w:r>
      <w:r w:rsidR="00E12A14" w:rsidRPr="004228C8">
        <w:t>seek administrative help to circumvent</w:t>
      </w:r>
      <w:r w:rsidRPr="004228C8">
        <w:t xml:space="preserve">, </w:t>
      </w:r>
      <w:r w:rsidR="00E12A14" w:rsidRPr="004228C8">
        <w:t>bypass</w:t>
      </w:r>
      <w:r w:rsidR="00723193" w:rsidRPr="004228C8">
        <w:t xml:space="preserve">, </w:t>
      </w:r>
      <w:r w:rsidR="00E12A14" w:rsidRPr="004228C8">
        <w:t>or get a solution from the right holders to enable them to proceed with the use</w:t>
      </w:r>
      <w:r w:rsidR="00723193" w:rsidRPr="004228C8">
        <w:t xml:space="preserve"> of the work</w:t>
      </w:r>
      <w:r w:rsidR="00E12A14" w:rsidRPr="004228C8">
        <w:t xml:space="preserve"> for educational activities.  The other approach</w:t>
      </w:r>
      <w:r w:rsidRPr="004228C8">
        <w:t>,</w:t>
      </w:r>
      <w:r w:rsidR="00E12A14" w:rsidRPr="004228C8">
        <w:t xml:space="preserve"> identified by many of the other Member States, particularly non</w:t>
      </w:r>
      <w:r w:rsidR="00E12A14" w:rsidRPr="004228C8">
        <w:noBreakHyphen/>
        <w:t>European Member States</w:t>
      </w:r>
      <w:r w:rsidRPr="004228C8">
        <w:t>,</w:t>
      </w:r>
      <w:r w:rsidR="00E12A14" w:rsidRPr="004228C8">
        <w:t xml:space="preserve"> </w:t>
      </w:r>
      <w:r w:rsidRPr="004228C8">
        <w:t xml:space="preserve">was </w:t>
      </w:r>
      <w:r w:rsidR="00E12A14" w:rsidRPr="004228C8">
        <w:t>to allow the educational institution to circumvent or bypass the TPM</w:t>
      </w:r>
      <w:r w:rsidR="0050774B" w:rsidRPr="004228C8">
        <w:t xml:space="preserve"> </w:t>
      </w:r>
      <w:r w:rsidR="00E12A14" w:rsidRPr="004228C8">
        <w:t>without exposure to both civil and criminal liability.</w:t>
      </w:r>
      <w:r w:rsidR="00F06808" w:rsidRPr="004228C8">
        <w:t xml:space="preserve">  </w:t>
      </w:r>
      <w:r w:rsidR="00E12A14" w:rsidRPr="004228C8">
        <w:t xml:space="preserve">The administrative processes that </w:t>
      </w:r>
      <w:r w:rsidRPr="004228C8">
        <w:t xml:space="preserve">were </w:t>
      </w:r>
      <w:r w:rsidR="00E12A14" w:rsidRPr="004228C8">
        <w:t xml:space="preserve">put in place, as </w:t>
      </w:r>
      <w:r w:rsidRPr="004228C8">
        <w:t>the Representative had</w:t>
      </w:r>
      <w:r w:rsidR="00E12A14" w:rsidRPr="004228C8">
        <w:t xml:space="preserve"> noted, could be an </w:t>
      </w:r>
      <w:r w:rsidR="00940C17" w:rsidRPr="004228C8">
        <w:t xml:space="preserve">impediment </w:t>
      </w:r>
      <w:r w:rsidR="00E12A14" w:rsidRPr="004228C8">
        <w:t>to the use of the work for educational purposes.  At the same time</w:t>
      </w:r>
      <w:r w:rsidRPr="004228C8">
        <w:t>,</w:t>
      </w:r>
      <w:r w:rsidR="00E12A14" w:rsidRPr="004228C8">
        <w:t xml:space="preserve"> it </w:t>
      </w:r>
      <w:r w:rsidRPr="004228C8">
        <w:t xml:space="preserve">was </w:t>
      </w:r>
      <w:r w:rsidR="00E12A14" w:rsidRPr="004228C8">
        <w:t xml:space="preserve">also worth highlighting some of the practical problems associated with just simply enabling educational institutions to circumvent. </w:t>
      </w:r>
      <w:r w:rsidRPr="004228C8">
        <w:t xml:space="preserve"> In m</w:t>
      </w:r>
      <w:r w:rsidR="00E12A14" w:rsidRPr="004228C8">
        <w:t xml:space="preserve">any institutions, even a computer scientist </w:t>
      </w:r>
      <w:r w:rsidRPr="004228C8">
        <w:t xml:space="preserve">would </w:t>
      </w:r>
      <w:r w:rsidR="00E12A14" w:rsidRPr="004228C8">
        <w:t xml:space="preserve">find that it </w:t>
      </w:r>
      <w:r w:rsidRPr="004228C8">
        <w:t xml:space="preserve">was </w:t>
      </w:r>
      <w:r w:rsidR="00E12A14" w:rsidRPr="004228C8">
        <w:t>not easy or straightforward to circumvent a work to which TPM</w:t>
      </w:r>
      <w:r w:rsidRPr="004228C8">
        <w:t>s</w:t>
      </w:r>
      <w:r w:rsidR="00E12A14" w:rsidRPr="004228C8">
        <w:t xml:space="preserve"> </w:t>
      </w:r>
      <w:r w:rsidRPr="004228C8">
        <w:t xml:space="preserve">had </w:t>
      </w:r>
      <w:r w:rsidR="00E12A14" w:rsidRPr="004228C8">
        <w:t xml:space="preserve">been applied.  It </w:t>
      </w:r>
      <w:r w:rsidR="0050774B" w:rsidRPr="004228C8">
        <w:t xml:space="preserve">could </w:t>
      </w:r>
      <w:r w:rsidR="00E12A14" w:rsidRPr="004228C8">
        <w:t>take years, months</w:t>
      </w:r>
      <w:r w:rsidR="0050774B" w:rsidRPr="004228C8">
        <w:t xml:space="preserve"> or </w:t>
      </w:r>
      <w:r w:rsidR="00E12A14" w:rsidRPr="004228C8">
        <w:t xml:space="preserve">weeks maybe to circumvent something.  </w:t>
      </w:r>
      <w:r w:rsidR="0050774B" w:rsidRPr="004228C8">
        <w:t xml:space="preserve">He saw the </w:t>
      </w:r>
      <w:r w:rsidR="00940C17" w:rsidRPr="004228C8">
        <w:t>utility</w:t>
      </w:r>
      <w:r w:rsidR="0050774B" w:rsidRPr="004228C8">
        <w:t xml:space="preserve"> of t</w:t>
      </w:r>
      <w:r w:rsidR="00E12A14" w:rsidRPr="004228C8">
        <w:t xml:space="preserve">he administrative processes put in place, </w:t>
      </w:r>
      <w:r w:rsidR="00940C17" w:rsidRPr="004228C8">
        <w:t>as a means of</w:t>
      </w:r>
      <w:r w:rsidR="00E12A14" w:rsidRPr="004228C8">
        <w:t xml:space="preserve"> enabling right holders to provide an easy channel for solution</w:t>
      </w:r>
      <w:r w:rsidR="0050774B" w:rsidRPr="004228C8">
        <w:t>s</w:t>
      </w:r>
      <w:r w:rsidR="00E12A14" w:rsidRPr="004228C8">
        <w:t xml:space="preserve"> to be given to the educational institutions to use the content for educational purposes.</w:t>
      </w:r>
      <w:r w:rsidR="00F06808" w:rsidRPr="004228C8">
        <w:t xml:space="preserve">  </w:t>
      </w:r>
      <w:r w:rsidR="00940C17" w:rsidRPr="004228C8">
        <w:t>It</w:t>
      </w:r>
      <w:r w:rsidR="00E12A14" w:rsidRPr="004228C8">
        <w:t xml:space="preserve"> may be that the administrative mechanism</w:t>
      </w:r>
      <w:r w:rsidR="00940C17" w:rsidRPr="004228C8">
        <w:t>,</w:t>
      </w:r>
      <w:r w:rsidR="00E12A14" w:rsidRPr="004228C8">
        <w:t xml:space="preserve"> or the policy behind </w:t>
      </w:r>
      <w:r w:rsidR="0050774B" w:rsidRPr="004228C8">
        <w:t>that wa</w:t>
      </w:r>
      <w:r w:rsidR="00E12A14" w:rsidRPr="004228C8">
        <w:t>s that the right holder</w:t>
      </w:r>
      <w:r w:rsidR="0050774B" w:rsidRPr="004228C8">
        <w:t xml:space="preserve"> or</w:t>
      </w:r>
      <w:r w:rsidR="00E12A14" w:rsidRPr="004228C8">
        <w:t xml:space="preserve"> author </w:t>
      </w:r>
      <w:r w:rsidR="0050774B" w:rsidRPr="004228C8">
        <w:t xml:space="preserve">was </w:t>
      </w:r>
      <w:r w:rsidR="00E12A14" w:rsidRPr="004228C8">
        <w:t xml:space="preserve">the best place to provide the institution with the key to unlock the material, </w:t>
      </w:r>
      <w:r w:rsidR="0050774B" w:rsidRPr="004228C8">
        <w:t xml:space="preserve">although that </w:t>
      </w:r>
      <w:r w:rsidR="00E12A14" w:rsidRPr="004228C8">
        <w:t xml:space="preserve">maybe burdensome from the perspective of the educational institutions.  </w:t>
      </w:r>
      <w:r w:rsidR="0050774B" w:rsidRPr="004228C8">
        <w:t>Perhaps</w:t>
      </w:r>
      <w:r w:rsidR="00E12A14" w:rsidRPr="004228C8">
        <w:t xml:space="preserve"> </w:t>
      </w:r>
      <w:r w:rsidR="00940C17" w:rsidRPr="004228C8">
        <w:t xml:space="preserve">it </w:t>
      </w:r>
      <w:r w:rsidR="0050774B" w:rsidRPr="004228C8">
        <w:t xml:space="preserve">was </w:t>
      </w:r>
      <w:r w:rsidR="00E12A14" w:rsidRPr="004228C8">
        <w:t xml:space="preserve">a case of tweaking administrative procedures, </w:t>
      </w:r>
      <w:r w:rsidR="00940C17" w:rsidRPr="004228C8">
        <w:t xml:space="preserve">or </w:t>
      </w:r>
      <w:r w:rsidR="00E12A14" w:rsidRPr="004228C8">
        <w:t>recalibrating</w:t>
      </w:r>
      <w:r w:rsidR="0050774B" w:rsidRPr="004228C8">
        <w:t xml:space="preserve"> and </w:t>
      </w:r>
      <w:r w:rsidR="00E12A14" w:rsidRPr="004228C8">
        <w:t>adjusting the threshold</w:t>
      </w:r>
      <w:r w:rsidR="0050774B" w:rsidRPr="004228C8">
        <w:t xml:space="preserve">.  He had </w:t>
      </w:r>
      <w:r w:rsidR="00E12A14" w:rsidRPr="004228C8">
        <w:t>also see</w:t>
      </w:r>
      <w:r w:rsidR="0050774B" w:rsidRPr="004228C8">
        <w:t>n</w:t>
      </w:r>
      <w:r w:rsidR="00E12A14" w:rsidRPr="004228C8">
        <w:t xml:space="preserve"> some Member States adopting the solution of enabling the educational institutions to approach the right holders directly for a solution to their need for circumventing the TPMs or RMI</w:t>
      </w:r>
      <w:r w:rsidR="00940C17" w:rsidRPr="004228C8">
        <w:t>s</w:t>
      </w:r>
      <w:r w:rsidR="0050774B" w:rsidRPr="004228C8">
        <w:t>.  There was also th</w:t>
      </w:r>
      <w:r w:rsidR="00E12A14" w:rsidRPr="004228C8">
        <w:t>e</w:t>
      </w:r>
      <w:r w:rsidR="002C519C" w:rsidRPr="004228C8">
        <w:t xml:space="preserve"> </w:t>
      </w:r>
      <w:r w:rsidR="00E12A14" w:rsidRPr="004228C8">
        <w:t xml:space="preserve">fallback </w:t>
      </w:r>
      <w:proofErr w:type="gramStart"/>
      <w:r w:rsidR="00940C17" w:rsidRPr="004228C8">
        <w:t>quasi-judicial,</w:t>
      </w:r>
      <w:proofErr w:type="gramEnd"/>
      <w:r w:rsidR="00940C17" w:rsidRPr="004228C8">
        <w:t xml:space="preserve"> or judicial </w:t>
      </w:r>
      <w:r w:rsidR="00E12A14" w:rsidRPr="004228C8">
        <w:t>solution</w:t>
      </w:r>
      <w:r w:rsidR="0050774B" w:rsidRPr="004228C8">
        <w:t>,</w:t>
      </w:r>
      <w:r w:rsidR="00E12A14" w:rsidRPr="004228C8">
        <w:t xml:space="preserve"> </w:t>
      </w:r>
      <w:r w:rsidR="00436C8E" w:rsidRPr="004228C8">
        <w:t>in instances where</w:t>
      </w:r>
      <w:r w:rsidR="0050774B" w:rsidRPr="004228C8">
        <w:t xml:space="preserve"> </w:t>
      </w:r>
      <w:r w:rsidR="00E12A14" w:rsidRPr="004228C8">
        <w:t>the right</w:t>
      </w:r>
      <w:r w:rsidR="0050774B" w:rsidRPr="004228C8">
        <w:t xml:space="preserve"> </w:t>
      </w:r>
      <w:r w:rsidR="00E12A14" w:rsidRPr="004228C8">
        <w:t>holder refuse</w:t>
      </w:r>
      <w:r w:rsidR="0050774B" w:rsidRPr="004228C8">
        <w:t>d</w:t>
      </w:r>
      <w:r w:rsidR="00E12A14" w:rsidRPr="004228C8">
        <w:t xml:space="preserve"> to engage with the educational institution</w:t>
      </w:r>
      <w:r w:rsidR="002C519C" w:rsidRPr="004228C8">
        <w:t xml:space="preserve">. </w:t>
      </w:r>
      <w:r w:rsidR="00E12A14" w:rsidRPr="004228C8">
        <w:t xml:space="preserve"> </w:t>
      </w:r>
      <w:r w:rsidR="0050774B" w:rsidRPr="004228C8">
        <w:t xml:space="preserve">A </w:t>
      </w:r>
      <w:r w:rsidR="00E12A14" w:rsidRPr="004228C8">
        <w:t xml:space="preserve">lot of educational institutions </w:t>
      </w:r>
      <w:r w:rsidR="0050774B" w:rsidRPr="004228C8">
        <w:t xml:space="preserve">did not have any </w:t>
      </w:r>
      <w:r w:rsidR="00E12A14" w:rsidRPr="004228C8">
        <w:t>technical expertise to circumvent TPMs or RMIs</w:t>
      </w:r>
      <w:r w:rsidR="0050774B" w:rsidRPr="004228C8">
        <w:t>.  R</w:t>
      </w:r>
      <w:r w:rsidR="00E12A14" w:rsidRPr="004228C8">
        <w:t xml:space="preserve">ight holders themselves </w:t>
      </w:r>
      <w:r w:rsidR="0050774B" w:rsidRPr="004228C8">
        <w:t xml:space="preserve">had </w:t>
      </w:r>
      <w:r w:rsidR="00940C17" w:rsidRPr="004228C8">
        <w:t>to be</w:t>
      </w:r>
      <w:r w:rsidR="0050774B" w:rsidRPr="004228C8">
        <w:t xml:space="preserve"> </w:t>
      </w:r>
      <w:r w:rsidR="00E12A14" w:rsidRPr="004228C8">
        <w:t xml:space="preserve">aware of the fact that educational institutions </w:t>
      </w:r>
      <w:r w:rsidR="002C519C" w:rsidRPr="004228C8">
        <w:t xml:space="preserve">might </w:t>
      </w:r>
      <w:r w:rsidR="00E12A14" w:rsidRPr="004228C8">
        <w:t xml:space="preserve">need to circumvent </w:t>
      </w:r>
      <w:r w:rsidR="0050774B" w:rsidRPr="004228C8">
        <w:t xml:space="preserve">that </w:t>
      </w:r>
      <w:r w:rsidR="00E12A14" w:rsidRPr="004228C8">
        <w:t>for educational purposes</w:t>
      </w:r>
      <w:r w:rsidR="002C519C" w:rsidRPr="004228C8">
        <w:t>.  A</w:t>
      </w:r>
      <w:r w:rsidR="00E12A14" w:rsidRPr="004228C8">
        <w:t xml:space="preserve"> halfway </w:t>
      </w:r>
      <w:r w:rsidR="0085046A" w:rsidRPr="004228C8">
        <w:t xml:space="preserve">point </w:t>
      </w:r>
      <w:r w:rsidR="0050774B" w:rsidRPr="004228C8">
        <w:t xml:space="preserve">had </w:t>
      </w:r>
      <w:r w:rsidR="00E12A14" w:rsidRPr="004228C8">
        <w:t>to be found</w:t>
      </w:r>
      <w:r w:rsidR="0050774B" w:rsidRPr="004228C8">
        <w:t>,</w:t>
      </w:r>
      <w:r w:rsidR="00E12A14" w:rsidRPr="004228C8">
        <w:t xml:space="preserve"> to allow educational institutions and right holders to meet to address the</w:t>
      </w:r>
      <w:r w:rsidR="002C519C" w:rsidRPr="004228C8">
        <w:t>ir</w:t>
      </w:r>
      <w:r w:rsidR="00E12A14" w:rsidRPr="004228C8">
        <w:t xml:space="preserve"> needs.</w:t>
      </w:r>
      <w:r w:rsidR="00F06808" w:rsidRPr="004228C8">
        <w:t xml:space="preserve"> </w:t>
      </w:r>
    </w:p>
    <w:p w14:paraId="49142652" w14:textId="77777777" w:rsidR="00F06808" w:rsidRPr="004228C8" w:rsidRDefault="00F06808" w:rsidP="00F21BA0">
      <w:pPr>
        <w:widowControl w:val="0"/>
      </w:pPr>
    </w:p>
    <w:p w14:paraId="30DD7A89" w14:textId="6E71D9A9" w:rsidR="00796232" w:rsidRPr="009F06EC" w:rsidRDefault="002C519C" w:rsidP="00F21BA0">
      <w:pPr>
        <w:pStyle w:val="ListParagraph"/>
        <w:widowControl w:val="0"/>
        <w:numPr>
          <w:ilvl w:val="0"/>
          <w:numId w:val="10"/>
        </w:numPr>
        <w:ind w:left="0" w:firstLine="0"/>
      </w:pPr>
      <w:r w:rsidRPr="009F06EC">
        <w:t>The Representative of LCA stated that he had</w:t>
      </w:r>
      <w:r w:rsidR="00E12A14" w:rsidRPr="009F06EC">
        <w:t xml:space="preserve"> really appreciate</w:t>
      </w:r>
      <w:r w:rsidRPr="009F06EC">
        <w:t>d</w:t>
      </w:r>
      <w:r w:rsidR="00E12A14" w:rsidRPr="009F06EC">
        <w:t xml:space="preserve"> </w:t>
      </w:r>
      <w:r w:rsidRPr="009F06EC">
        <w:t>the way in which Professor Seng’s study had</w:t>
      </w:r>
      <w:r w:rsidR="00E12A14" w:rsidRPr="009F06EC">
        <w:t xml:space="preserve"> show</w:t>
      </w:r>
      <w:r w:rsidRPr="009F06EC">
        <w:t>n</w:t>
      </w:r>
      <w:r w:rsidR="00E12A14" w:rsidRPr="009F06EC">
        <w:t xml:space="preserve"> </w:t>
      </w:r>
      <w:r w:rsidRPr="009F06EC">
        <w:t>that one of the</w:t>
      </w:r>
      <w:r w:rsidR="00E12A14" w:rsidRPr="009F06EC">
        <w:t xml:space="preserve"> unintended consequences of the prohibition o</w:t>
      </w:r>
      <w:r w:rsidRPr="009F06EC">
        <w:t>f the</w:t>
      </w:r>
      <w:r w:rsidR="00E12A14" w:rsidRPr="009F06EC">
        <w:t xml:space="preserve"> circumvention of technological protection </w:t>
      </w:r>
      <w:proofErr w:type="gramStart"/>
      <w:r w:rsidR="00E12A14" w:rsidRPr="009F06EC">
        <w:t>measures,</w:t>
      </w:r>
      <w:proofErr w:type="gramEnd"/>
      <w:r w:rsidR="00E12A14" w:rsidRPr="009F06EC">
        <w:t xml:space="preserve"> </w:t>
      </w:r>
      <w:r w:rsidRPr="009F06EC">
        <w:t>was that students did not completely understand how to engage in efforts to thwart hacking.  C</w:t>
      </w:r>
      <w:r w:rsidR="00E12A14" w:rsidRPr="009F06EC">
        <w:t xml:space="preserve">ertainly the example that </w:t>
      </w:r>
      <w:r w:rsidRPr="009F06EC">
        <w:t xml:space="preserve">he had given </w:t>
      </w:r>
      <w:r w:rsidR="00E12A14" w:rsidRPr="009F06EC">
        <w:t>in the educational context</w:t>
      </w:r>
      <w:r w:rsidRPr="009F06EC">
        <w:t xml:space="preserve">, as well as </w:t>
      </w:r>
      <w:r w:rsidR="00E12A14" w:rsidRPr="009F06EC">
        <w:t xml:space="preserve">the importance of learning how to do security testing and the impact on cybersecurity </w:t>
      </w:r>
      <w:r w:rsidR="00D57848" w:rsidRPr="009F06EC">
        <w:t xml:space="preserve">had </w:t>
      </w:r>
      <w:r w:rsidRPr="009F06EC">
        <w:t xml:space="preserve">demonstrated </w:t>
      </w:r>
      <w:r w:rsidR="00E12A14" w:rsidRPr="009F06EC">
        <w:t>that.  In the United States</w:t>
      </w:r>
      <w:r w:rsidR="00D57848" w:rsidRPr="009F06EC">
        <w:t xml:space="preserve"> of America,</w:t>
      </w:r>
      <w:r w:rsidR="00E12A14" w:rsidRPr="009F06EC">
        <w:t xml:space="preserve"> given how broad </w:t>
      </w:r>
      <w:r w:rsidR="00D57848" w:rsidRPr="009F06EC">
        <w:t xml:space="preserve">their </w:t>
      </w:r>
      <w:r w:rsidR="00E12A14" w:rsidRPr="009F06EC">
        <w:t xml:space="preserve">prohibition on circumvention </w:t>
      </w:r>
      <w:r w:rsidR="00D57848" w:rsidRPr="009F06EC">
        <w:t>was, they had</w:t>
      </w:r>
      <w:r w:rsidR="00E12A14" w:rsidRPr="009F06EC">
        <w:t xml:space="preserve"> seen </w:t>
      </w:r>
      <w:r w:rsidR="00796232" w:rsidRPr="009F06EC">
        <w:t>that</w:t>
      </w:r>
      <w:r w:rsidR="00D57848" w:rsidRPr="009F06EC">
        <w:t xml:space="preserve"> </w:t>
      </w:r>
      <w:r w:rsidR="00E12A14" w:rsidRPr="009F06EC">
        <w:t>section 1201</w:t>
      </w:r>
      <w:r w:rsidR="00D57848" w:rsidRPr="009F06EC">
        <w:t xml:space="preserve"> </w:t>
      </w:r>
      <w:r w:rsidR="00796232" w:rsidRPr="009F06EC">
        <w:t xml:space="preserve">had </w:t>
      </w:r>
      <w:r w:rsidR="00E12A14" w:rsidRPr="009F06EC">
        <w:t>had the effect of empowering the Copyright Office to regulate the entire industry or industry sectors</w:t>
      </w:r>
      <w:r w:rsidR="00796232" w:rsidRPr="009F06EC">
        <w:t xml:space="preserve">.  There was </w:t>
      </w:r>
      <w:r w:rsidR="00E12A14" w:rsidRPr="009F06EC">
        <w:t>software that control</w:t>
      </w:r>
      <w:r w:rsidR="00796232" w:rsidRPr="009F06EC">
        <w:t>led</w:t>
      </w:r>
      <w:r w:rsidR="00E12A14" w:rsidRPr="009F06EC">
        <w:t xml:space="preserve"> more and more devices and that software </w:t>
      </w:r>
      <w:r w:rsidR="00796232" w:rsidRPr="009F06EC">
        <w:t xml:space="preserve">was </w:t>
      </w:r>
      <w:r w:rsidR="00E12A14" w:rsidRPr="009F06EC">
        <w:t>protected by technological measures</w:t>
      </w:r>
      <w:r w:rsidR="00796232" w:rsidRPr="009F06EC">
        <w:t>.  T</w:t>
      </w:r>
      <w:r w:rsidR="00E12A14" w:rsidRPr="009F06EC">
        <w:t xml:space="preserve">he circumvention of that </w:t>
      </w:r>
      <w:r w:rsidR="00796232" w:rsidRPr="009F06EC">
        <w:t xml:space="preserve">was </w:t>
      </w:r>
      <w:r w:rsidR="00E12A14" w:rsidRPr="009F06EC">
        <w:t>unlawful</w:t>
      </w:r>
      <w:r w:rsidR="00796232" w:rsidRPr="009F06EC">
        <w:t>.  As a result, they had a situation in which it was very difficult to do testing on</w:t>
      </w:r>
      <w:r w:rsidR="00E12A14" w:rsidRPr="009F06EC">
        <w:t xml:space="preserve"> things like automobiles and vehicles.  </w:t>
      </w:r>
      <w:r w:rsidR="00796232" w:rsidRPr="009F06EC">
        <w:t xml:space="preserve">The Representative </w:t>
      </w:r>
      <w:r w:rsidR="00E12A14" w:rsidRPr="009F06EC">
        <w:t>really appreciate</w:t>
      </w:r>
      <w:r w:rsidR="00796232" w:rsidRPr="009F06EC">
        <w:t>d the fact that the professor had</w:t>
      </w:r>
      <w:r w:rsidR="00E12A14" w:rsidRPr="009F06EC">
        <w:t xml:space="preserve"> point</w:t>
      </w:r>
      <w:r w:rsidR="00796232" w:rsidRPr="009F06EC">
        <w:t xml:space="preserve">ed </w:t>
      </w:r>
      <w:r w:rsidR="00E12A14" w:rsidRPr="009F06EC">
        <w:t>out that issue</w:t>
      </w:r>
      <w:r w:rsidR="00796232" w:rsidRPr="009F06EC">
        <w:t>.  He also</w:t>
      </w:r>
      <w:r w:rsidR="00E12A14" w:rsidRPr="009F06EC">
        <w:t xml:space="preserve"> appreciate</w:t>
      </w:r>
      <w:r w:rsidR="00796232" w:rsidRPr="009F06EC">
        <w:t>d that the professor had</w:t>
      </w:r>
      <w:r w:rsidR="00E12A14" w:rsidRPr="009F06EC">
        <w:t xml:space="preserve"> point</w:t>
      </w:r>
      <w:r w:rsidR="00796232" w:rsidRPr="009F06EC">
        <w:t>ed</w:t>
      </w:r>
      <w:r w:rsidR="00E12A14" w:rsidRPr="009F06EC">
        <w:t xml:space="preserve"> out the issue </w:t>
      </w:r>
      <w:r w:rsidR="00796232" w:rsidRPr="009F06EC">
        <w:t xml:space="preserve">regarding </w:t>
      </w:r>
      <w:r w:rsidR="00E12A14" w:rsidRPr="009F06EC">
        <w:t>contractual override</w:t>
      </w:r>
      <w:r w:rsidR="00796232" w:rsidRPr="009F06EC">
        <w:t>.  It had been</w:t>
      </w:r>
      <w:r w:rsidR="00E12A14" w:rsidRPr="009F06EC">
        <w:t xml:space="preserve"> </w:t>
      </w:r>
      <w:r w:rsidR="00796232" w:rsidRPr="009F06EC">
        <w:t>very</w:t>
      </w:r>
      <w:r w:rsidR="00E12A14" w:rsidRPr="009F06EC">
        <w:t xml:space="preserve"> interesting to see the examples in the study</w:t>
      </w:r>
      <w:r w:rsidR="00796232" w:rsidRPr="009F06EC">
        <w:t xml:space="preserve">, </w:t>
      </w:r>
      <w:r w:rsidR="00E12A14" w:rsidRPr="009F06EC">
        <w:t xml:space="preserve">of countries that </w:t>
      </w:r>
      <w:r w:rsidR="00796232" w:rsidRPr="009F06EC">
        <w:t xml:space="preserve">had </w:t>
      </w:r>
      <w:r w:rsidR="00E12A14" w:rsidRPr="009F06EC">
        <w:t>allowed the overriding of contractual restrictions</w:t>
      </w:r>
      <w:r w:rsidR="00796232" w:rsidRPr="009F06EC">
        <w:t>,</w:t>
      </w:r>
      <w:r w:rsidR="00E12A14" w:rsidRPr="009F06EC">
        <w:t xml:space="preserve"> for</w:t>
      </w:r>
      <w:r w:rsidR="00796232" w:rsidRPr="009F06EC">
        <w:t xml:space="preserve"> the</w:t>
      </w:r>
      <w:r w:rsidR="00E12A14" w:rsidRPr="009F06EC">
        <w:t xml:space="preserve"> purpose of preserving the educational exceptions</w:t>
      </w:r>
      <w:r w:rsidR="00796232" w:rsidRPr="009F06EC">
        <w:t>.   He had</w:t>
      </w:r>
      <w:r w:rsidR="00E12A14" w:rsidRPr="009F06EC">
        <w:t xml:space="preserve"> indicated that </w:t>
      </w:r>
      <w:r w:rsidR="00796232" w:rsidRPr="009F06EC">
        <w:t xml:space="preserve">his </w:t>
      </w:r>
      <w:r w:rsidR="00E12A14" w:rsidRPr="009F06EC">
        <w:t xml:space="preserve">focus </w:t>
      </w:r>
      <w:r w:rsidR="00796232" w:rsidRPr="009F06EC">
        <w:t xml:space="preserve">had been </w:t>
      </w:r>
      <w:r w:rsidR="00E12A14" w:rsidRPr="009F06EC">
        <w:t xml:space="preserve">just on </w:t>
      </w:r>
      <w:r w:rsidR="00796232" w:rsidRPr="009F06EC">
        <w:t xml:space="preserve">those </w:t>
      </w:r>
      <w:r w:rsidR="00E12A14" w:rsidRPr="009F06EC">
        <w:t>provisions in the educational context</w:t>
      </w:r>
      <w:r w:rsidR="00796232" w:rsidRPr="009F06EC">
        <w:t>.   W</w:t>
      </w:r>
      <w:r w:rsidR="00E12A14" w:rsidRPr="009F06EC">
        <w:t xml:space="preserve">ould it be a worthwhile project for </w:t>
      </w:r>
      <w:r w:rsidR="00796232" w:rsidRPr="009F06EC">
        <w:t xml:space="preserve">the </w:t>
      </w:r>
      <w:r w:rsidR="00E12A14" w:rsidRPr="009F06EC">
        <w:t>SCCR to study</w:t>
      </w:r>
      <w:r w:rsidR="00796232" w:rsidRPr="009F06EC">
        <w:t xml:space="preserve"> in</w:t>
      </w:r>
      <w:r w:rsidR="00E12A14" w:rsidRPr="009F06EC">
        <w:t xml:space="preserve"> greater </w:t>
      </w:r>
      <w:r w:rsidR="00796232" w:rsidRPr="009F06EC">
        <w:t xml:space="preserve">depth, </w:t>
      </w:r>
      <w:r w:rsidR="00E12A14" w:rsidRPr="009F06EC">
        <w:t>the contractual override in other contexts</w:t>
      </w:r>
      <w:r w:rsidR="00796232" w:rsidRPr="009F06EC">
        <w:t>,</w:t>
      </w:r>
      <w:r w:rsidR="00E12A14" w:rsidRPr="009F06EC">
        <w:t xml:space="preserve"> and the importance of having contractual override to preserve exceptions that </w:t>
      </w:r>
      <w:r w:rsidR="00755F6D" w:rsidRPr="009F06EC">
        <w:t xml:space="preserve">were </w:t>
      </w:r>
      <w:r w:rsidR="00E12A14" w:rsidRPr="009F06EC">
        <w:t>adopted by countries</w:t>
      </w:r>
      <w:r w:rsidR="00796232" w:rsidRPr="009F06EC">
        <w:t>?</w:t>
      </w:r>
    </w:p>
    <w:p w14:paraId="250EFAD9" w14:textId="29FFB00A" w:rsidR="00F06808" w:rsidRPr="00153A98" w:rsidRDefault="00F06808" w:rsidP="00F21BA0">
      <w:pPr>
        <w:pStyle w:val="ListParagraph"/>
        <w:widowControl w:val="0"/>
        <w:ind w:left="0"/>
        <w:rPr>
          <w:highlight w:val="yellow"/>
        </w:rPr>
      </w:pPr>
    </w:p>
    <w:p w14:paraId="4ABA0F41" w14:textId="1059190B" w:rsidR="00F06808" w:rsidRPr="009F06EC" w:rsidRDefault="00796232" w:rsidP="00F21BA0">
      <w:pPr>
        <w:pStyle w:val="ListParagraph"/>
        <w:widowControl w:val="0"/>
        <w:numPr>
          <w:ilvl w:val="0"/>
          <w:numId w:val="10"/>
        </w:numPr>
        <w:ind w:left="0" w:firstLine="0"/>
      </w:pPr>
      <w:r w:rsidRPr="009F06EC">
        <w:t xml:space="preserve">Professor Seng stated that </w:t>
      </w:r>
      <w:r w:rsidR="000E39D9" w:rsidRPr="009F06EC">
        <w:t>th</w:t>
      </w:r>
      <w:r w:rsidR="00E12A14" w:rsidRPr="009F06EC">
        <w:t xml:space="preserve">e contractual override provisions </w:t>
      </w:r>
      <w:r w:rsidRPr="009F06EC">
        <w:t xml:space="preserve">were </w:t>
      </w:r>
      <w:r w:rsidR="00E12A14" w:rsidRPr="009F06EC">
        <w:t>worth looking at very carefully</w:t>
      </w:r>
      <w:r w:rsidRPr="009F06EC">
        <w:t>.  What had</w:t>
      </w:r>
      <w:r w:rsidR="000E39D9" w:rsidRPr="009F06EC">
        <w:t xml:space="preserve"> been</w:t>
      </w:r>
      <w:r w:rsidRPr="009F06EC">
        <w:t xml:space="preserve"> </w:t>
      </w:r>
      <w:r w:rsidR="00E12A14" w:rsidRPr="009F06EC">
        <w:t xml:space="preserve">done in </w:t>
      </w:r>
      <w:r w:rsidRPr="009F06EC">
        <w:t>the</w:t>
      </w:r>
      <w:r w:rsidR="000E39D9" w:rsidRPr="009F06EC">
        <w:t xml:space="preserve"> Hargreaves</w:t>
      </w:r>
      <w:r w:rsidRPr="009F06EC">
        <w:t xml:space="preserve"> </w:t>
      </w:r>
      <w:r w:rsidR="00E12A14" w:rsidRPr="009F06EC">
        <w:t xml:space="preserve">report certainly </w:t>
      </w:r>
      <w:r w:rsidRPr="009F06EC">
        <w:t xml:space="preserve">was </w:t>
      </w:r>
      <w:r w:rsidR="00E12A14" w:rsidRPr="009F06EC">
        <w:t xml:space="preserve">a step in the right direction.  As </w:t>
      </w:r>
      <w:r w:rsidRPr="009F06EC">
        <w:t>he had</w:t>
      </w:r>
      <w:r w:rsidR="00E12A14" w:rsidRPr="009F06EC">
        <w:t xml:space="preserve"> indicated in </w:t>
      </w:r>
      <w:r w:rsidRPr="009F06EC">
        <w:t xml:space="preserve">his </w:t>
      </w:r>
      <w:r w:rsidR="00E12A14" w:rsidRPr="009F06EC">
        <w:t>presentation</w:t>
      </w:r>
      <w:r w:rsidRPr="009F06EC">
        <w:t xml:space="preserve">, </w:t>
      </w:r>
      <w:r w:rsidR="00E12A14" w:rsidRPr="009F06EC">
        <w:t xml:space="preserve">a more holistic study </w:t>
      </w:r>
      <w:r w:rsidRPr="009F06EC">
        <w:t xml:space="preserve">would </w:t>
      </w:r>
      <w:r w:rsidR="00E12A14" w:rsidRPr="009F06EC">
        <w:t xml:space="preserve">have to encompass not just the provisions in </w:t>
      </w:r>
      <w:r w:rsidRPr="009F06EC">
        <w:t>c</w:t>
      </w:r>
      <w:r w:rsidR="00E12A14" w:rsidRPr="009F06EC">
        <w:t>opyright legislation</w:t>
      </w:r>
      <w:r w:rsidRPr="009F06EC">
        <w:t>,</w:t>
      </w:r>
      <w:r w:rsidR="00E12A14" w:rsidRPr="009F06EC">
        <w:t xml:space="preserve"> but also the general public policy </w:t>
      </w:r>
      <w:r w:rsidR="00E12A14" w:rsidRPr="009F06EC">
        <w:lastRenderedPageBreak/>
        <w:t>approach towards contractual rights.  The solution adopted in the Hargr</w:t>
      </w:r>
      <w:r w:rsidR="000E39D9" w:rsidRPr="009F06EC">
        <w:t>e</w:t>
      </w:r>
      <w:r w:rsidR="00E12A14" w:rsidRPr="009F06EC">
        <w:t>ave</w:t>
      </w:r>
      <w:r w:rsidR="000E39D9" w:rsidRPr="009F06EC">
        <w:t>s</w:t>
      </w:r>
      <w:r w:rsidR="00E12A14" w:rsidRPr="009F06EC">
        <w:t xml:space="preserve"> report ha</w:t>
      </w:r>
      <w:r w:rsidRPr="009F06EC">
        <w:t xml:space="preserve">d </w:t>
      </w:r>
      <w:r w:rsidR="00E12A14" w:rsidRPr="009F06EC">
        <w:t>the advantage of surfacing the issue</w:t>
      </w:r>
      <w:r w:rsidRPr="009F06EC">
        <w:t xml:space="preserve"> </w:t>
      </w:r>
      <w:r w:rsidR="00E12A14" w:rsidRPr="009F06EC">
        <w:t>to the right holders</w:t>
      </w:r>
      <w:r w:rsidRPr="009F06EC">
        <w:t xml:space="preserve">.  However, </w:t>
      </w:r>
      <w:r w:rsidR="00E12A14" w:rsidRPr="009F06EC">
        <w:t xml:space="preserve">it </w:t>
      </w:r>
      <w:r w:rsidR="009D647F" w:rsidRPr="009F06EC">
        <w:t xml:space="preserve">had </w:t>
      </w:r>
      <w:r w:rsidR="00E12A14" w:rsidRPr="009F06EC">
        <w:t xml:space="preserve">also </w:t>
      </w:r>
      <w:r w:rsidR="009D647F" w:rsidRPr="009F06EC">
        <w:t>given</w:t>
      </w:r>
      <w:r w:rsidRPr="009F06EC">
        <w:t xml:space="preserve"> </w:t>
      </w:r>
      <w:r w:rsidR="00E12A14" w:rsidRPr="009F06EC">
        <w:t xml:space="preserve">them an opportunity to frame their terms and conditions in a way that </w:t>
      </w:r>
      <w:r w:rsidRPr="009F06EC">
        <w:t xml:space="preserve">made </w:t>
      </w:r>
      <w:r w:rsidR="00E12A14" w:rsidRPr="009F06EC">
        <w:t>it easier for educational institutions to use</w:t>
      </w:r>
      <w:r w:rsidRPr="009F06EC">
        <w:t xml:space="preserve"> c</w:t>
      </w:r>
      <w:r w:rsidR="00E12A14" w:rsidRPr="009F06EC">
        <w:t xml:space="preserve">opyright </w:t>
      </w:r>
      <w:r w:rsidRPr="009F06EC">
        <w:t xml:space="preserve">protected </w:t>
      </w:r>
      <w:r w:rsidR="00E12A14" w:rsidRPr="009F06EC">
        <w:t xml:space="preserve">works.  </w:t>
      </w:r>
      <w:r w:rsidR="009D647F" w:rsidRPr="009F06EC">
        <w:t>That</w:t>
      </w:r>
      <w:r w:rsidR="00E12A14" w:rsidRPr="009F06EC">
        <w:t xml:space="preserve"> could be the distinction between the formulation adopted in the U</w:t>
      </w:r>
      <w:r w:rsidR="000E39D9" w:rsidRPr="009F06EC">
        <w:t>nited Kingdom’s Copyright, Designs and Patent Act (</w:t>
      </w:r>
      <w:r w:rsidR="00E12A14" w:rsidRPr="009F06EC">
        <w:t>CDP</w:t>
      </w:r>
      <w:r w:rsidR="000E39D9" w:rsidRPr="009F06EC">
        <w:t xml:space="preserve">A) </w:t>
      </w:r>
      <w:r w:rsidR="00E12A14" w:rsidRPr="009F06EC">
        <w:t>and the other formulation</w:t>
      </w:r>
      <w:r w:rsidR="009D647F" w:rsidRPr="009F06EC">
        <w:t>,</w:t>
      </w:r>
      <w:r w:rsidR="00E12A14" w:rsidRPr="009F06EC">
        <w:t xml:space="preserve"> which </w:t>
      </w:r>
      <w:r w:rsidR="009D647F" w:rsidRPr="009F06EC">
        <w:t>he had</w:t>
      </w:r>
      <w:r w:rsidR="00E12A14" w:rsidRPr="009F06EC">
        <w:t xml:space="preserve"> just </w:t>
      </w:r>
      <w:r w:rsidR="009D647F" w:rsidRPr="009F06EC">
        <w:t>show</w:t>
      </w:r>
      <w:r w:rsidR="000E39D9" w:rsidRPr="009F06EC">
        <w:t>n</w:t>
      </w:r>
      <w:r w:rsidR="00E12A14" w:rsidRPr="009F06EC">
        <w:t xml:space="preserve">. </w:t>
      </w:r>
      <w:r w:rsidR="009D647F" w:rsidRPr="009F06EC">
        <w:t xml:space="preserve"> F</w:t>
      </w:r>
      <w:r w:rsidR="00E12A14" w:rsidRPr="009F06EC">
        <w:t>or instance</w:t>
      </w:r>
      <w:r w:rsidR="009D647F" w:rsidRPr="009F06EC">
        <w:t xml:space="preserve">, in Singapore, if there was </w:t>
      </w:r>
      <w:r w:rsidR="00E12A14" w:rsidRPr="009F06EC">
        <w:t>a licensing term or condition</w:t>
      </w:r>
      <w:r w:rsidR="009D647F" w:rsidRPr="009F06EC">
        <w:t>,</w:t>
      </w:r>
      <w:r w:rsidR="00E12A14" w:rsidRPr="009F06EC">
        <w:t xml:space="preserve"> </w:t>
      </w:r>
      <w:r w:rsidR="009D647F" w:rsidRPr="009F06EC">
        <w:t xml:space="preserve">which </w:t>
      </w:r>
      <w:r w:rsidR="00E12A14" w:rsidRPr="009F06EC">
        <w:t>instead of limiting the use of the work to</w:t>
      </w:r>
      <w:r w:rsidR="009D647F" w:rsidRPr="009F06EC">
        <w:t xml:space="preserve"> </w:t>
      </w:r>
      <w:r w:rsidR="00E12A14" w:rsidRPr="009F06EC">
        <w:t>5</w:t>
      </w:r>
      <w:r w:rsidR="00DD2928" w:rsidRPr="009F06EC">
        <w:t xml:space="preserve"> per cent</w:t>
      </w:r>
      <w:r w:rsidR="00E12A14" w:rsidRPr="009F06EC">
        <w:t>,</w:t>
      </w:r>
      <w:r w:rsidR="000E39D9" w:rsidRPr="009F06EC">
        <w:t xml:space="preserve"> </w:t>
      </w:r>
      <w:r w:rsidR="00BC45CA" w:rsidRPr="009F06EC">
        <w:t xml:space="preserve">it was </w:t>
      </w:r>
      <w:r w:rsidR="00E12A14" w:rsidRPr="009F06EC">
        <w:t>10</w:t>
      </w:r>
      <w:r w:rsidR="00DD2928" w:rsidRPr="009F06EC">
        <w:t xml:space="preserve"> per cent</w:t>
      </w:r>
      <w:r w:rsidR="00E12A14" w:rsidRPr="009F06EC">
        <w:t xml:space="preserve">, then </w:t>
      </w:r>
      <w:r w:rsidR="009D647F" w:rsidRPr="009F06EC">
        <w:t xml:space="preserve">he </w:t>
      </w:r>
      <w:r w:rsidR="00E12A14" w:rsidRPr="009F06EC">
        <w:t xml:space="preserve">would say that that </w:t>
      </w:r>
      <w:r w:rsidR="009D647F" w:rsidRPr="009F06EC">
        <w:t xml:space="preserve">was </w:t>
      </w:r>
      <w:r w:rsidR="00E12A14" w:rsidRPr="009F06EC">
        <w:t xml:space="preserve">something that </w:t>
      </w:r>
      <w:r w:rsidR="009D647F" w:rsidRPr="009F06EC">
        <w:t xml:space="preserve">went </w:t>
      </w:r>
      <w:r w:rsidR="00E12A14" w:rsidRPr="009F06EC">
        <w:t xml:space="preserve">beyond the </w:t>
      </w:r>
      <w:r w:rsidR="009D647F" w:rsidRPr="009F06EC">
        <w:t>l</w:t>
      </w:r>
      <w:r w:rsidR="00E12A14" w:rsidRPr="009F06EC">
        <w:t xml:space="preserve">imitations and </w:t>
      </w:r>
      <w:r w:rsidR="009D647F" w:rsidRPr="009F06EC">
        <w:t>e</w:t>
      </w:r>
      <w:r w:rsidR="00E12A14" w:rsidRPr="009F06EC">
        <w:t xml:space="preserve">xceptions that </w:t>
      </w:r>
      <w:r w:rsidR="009D647F" w:rsidRPr="009F06EC">
        <w:t xml:space="preserve">were </w:t>
      </w:r>
      <w:r w:rsidR="00E12A14" w:rsidRPr="009F06EC">
        <w:t>prescribed in the laws of Singapore and that should be encouraged.  Hopefully</w:t>
      </w:r>
      <w:r w:rsidR="00BC45CA" w:rsidRPr="009F06EC">
        <w:t xml:space="preserve">, </w:t>
      </w:r>
      <w:r w:rsidR="00E12A14" w:rsidRPr="009F06EC">
        <w:t xml:space="preserve">with the contractual override provisions that </w:t>
      </w:r>
      <w:r w:rsidR="00BC45CA" w:rsidRPr="009F06EC">
        <w:t>he had</w:t>
      </w:r>
      <w:r w:rsidR="00E12A14" w:rsidRPr="009F06EC">
        <w:t xml:space="preserve"> looked at, market forces should come into play to try to encourage or facilitate content providers to raise the bar to facilitate the use of content for educational purposes.  </w:t>
      </w:r>
      <w:r w:rsidR="00BC45CA" w:rsidRPr="009F06EC">
        <w:t>That was</w:t>
      </w:r>
      <w:r w:rsidR="00E12A14" w:rsidRPr="009F06EC">
        <w:t xml:space="preserve"> somewhat implicit in the</w:t>
      </w:r>
      <w:r w:rsidR="006066FD" w:rsidRPr="009F06EC">
        <w:t xml:space="preserve"> Hargreaves</w:t>
      </w:r>
      <w:r w:rsidR="00E12A14" w:rsidRPr="009F06EC">
        <w:t xml:space="preserve"> report as well</w:t>
      </w:r>
      <w:r w:rsidR="006066FD" w:rsidRPr="009F06EC">
        <w:t>,</w:t>
      </w:r>
      <w:r w:rsidR="00E12A14" w:rsidRPr="009F06EC">
        <w:t xml:space="preserve"> because they talked about greater transparency and accountability of </w:t>
      </w:r>
      <w:r w:rsidR="00BC45CA" w:rsidRPr="009F06EC">
        <w:t xml:space="preserve">those </w:t>
      </w:r>
      <w:r w:rsidR="00E12A14" w:rsidRPr="009F06EC">
        <w:t>same terms.</w:t>
      </w:r>
      <w:r w:rsidR="00BC45CA" w:rsidRPr="009F06EC">
        <w:t xml:space="preserve"> </w:t>
      </w:r>
      <w:r w:rsidR="00E12A14" w:rsidRPr="009F06EC">
        <w:t xml:space="preserve"> </w:t>
      </w:r>
      <w:r w:rsidR="00BC45CA" w:rsidRPr="009F06EC">
        <w:t>He was a</w:t>
      </w:r>
      <w:r w:rsidR="00E12A14" w:rsidRPr="009F06EC">
        <w:t xml:space="preserve">fraid </w:t>
      </w:r>
      <w:r w:rsidR="00BC45CA" w:rsidRPr="009F06EC">
        <w:t xml:space="preserve">he would have </w:t>
      </w:r>
      <w:r w:rsidR="00E12A14" w:rsidRPr="009F06EC">
        <w:t xml:space="preserve">to take </w:t>
      </w:r>
      <w:r w:rsidR="00BC45CA" w:rsidRPr="009F06EC">
        <w:t xml:space="preserve">the cue </w:t>
      </w:r>
      <w:r w:rsidR="00E12A14" w:rsidRPr="009F06EC">
        <w:t xml:space="preserve">from Member States </w:t>
      </w:r>
      <w:r w:rsidR="00BC45CA" w:rsidRPr="009F06EC">
        <w:t xml:space="preserve">and </w:t>
      </w:r>
      <w:r w:rsidR="00E12A14" w:rsidRPr="009F06EC">
        <w:t>the Secretariat</w:t>
      </w:r>
      <w:r w:rsidR="00BC45CA" w:rsidRPr="009F06EC">
        <w:t>, regarding whether or not he thought it as a worthwhile project to be undertaken at an international level</w:t>
      </w:r>
      <w:r w:rsidR="00E12A14" w:rsidRPr="009F06EC">
        <w:t xml:space="preserve">. </w:t>
      </w:r>
      <w:r w:rsidR="009A2E7E" w:rsidRPr="009F06EC">
        <w:t xml:space="preserve"> </w:t>
      </w:r>
      <w:r w:rsidR="00BC45CA" w:rsidRPr="009F06EC">
        <w:t>T</w:t>
      </w:r>
      <w:r w:rsidR="00E12A14" w:rsidRPr="009F06EC">
        <w:t>h</w:t>
      </w:r>
      <w:r w:rsidR="00BC45CA" w:rsidRPr="009F06EC">
        <w:t>at</w:t>
      </w:r>
      <w:r w:rsidR="00E12A14" w:rsidRPr="009F06EC">
        <w:t xml:space="preserve"> study </w:t>
      </w:r>
      <w:r w:rsidR="00BC45CA" w:rsidRPr="009F06EC">
        <w:t xml:space="preserve">might </w:t>
      </w:r>
      <w:r w:rsidR="00E12A14" w:rsidRPr="009F06EC">
        <w:t xml:space="preserve">be hampered by the fact that unless the jurisprudence of the Member States </w:t>
      </w:r>
      <w:r w:rsidR="00BC45CA" w:rsidRPr="009F06EC">
        <w:t xml:space="preserve">was </w:t>
      </w:r>
      <w:r w:rsidR="00E12A14" w:rsidRPr="009F06EC">
        <w:t xml:space="preserve">extremely robust, </w:t>
      </w:r>
      <w:r w:rsidR="00BC45CA" w:rsidRPr="009F06EC">
        <w:t xml:space="preserve">they might </w:t>
      </w:r>
      <w:r w:rsidR="00E12A14" w:rsidRPr="009F06EC">
        <w:t>not find a lot of very clear examples</w:t>
      </w:r>
      <w:r w:rsidR="00BC45CA" w:rsidRPr="009F06EC">
        <w:t xml:space="preserve"> </w:t>
      </w:r>
      <w:r w:rsidR="00E12A14" w:rsidRPr="009F06EC">
        <w:t>and traditional guidance regarding the application of public policy</w:t>
      </w:r>
      <w:r w:rsidR="006066FD" w:rsidRPr="009F06EC">
        <w:t xml:space="preserve"> principles</w:t>
      </w:r>
      <w:r w:rsidR="00E12A14" w:rsidRPr="009F06EC">
        <w:t xml:space="preserve"> </w:t>
      </w:r>
      <w:r w:rsidR="00BC45CA" w:rsidRPr="009F06EC">
        <w:t xml:space="preserve">regarding </w:t>
      </w:r>
      <w:r w:rsidR="00E12A14" w:rsidRPr="009F06EC">
        <w:t xml:space="preserve">the problems </w:t>
      </w:r>
      <w:r w:rsidR="00BC45CA" w:rsidRPr="009F06EC">
        <w:t xml:space="preserve">they had </w:t>
      </w:r>
      <w:r w:rsidR="00E12A14" w:rsidRPr="009F06EC">
        <w:t xml:space="preserve">talked about. </w:t>
      </w:r>
      <w:r w:rsidR="00BC45CA" w:rsidRPr="009F06EC">
        <w:t xml:space="preserve"> F</w:t>
      </w:r>
      <w:r w:rsidR="00E12A14" w:rsidRPr="009F06EC">
        <w:t>or instance</w:t>
      </w:r>
      <w:r w:rsidR="00BC45CA" w:rsidRPr="009F06EC">
        <w:t>, in</w:t>
      </w:r>
      <w:r w:rsidR="00E12A14" w:rsidRPr="009F06EC">
        <w:t xml:space="preserve"> Singapore</w:t>
      </w:r>
      <w:r w:rsidR="006066FD" w:rsidRPr="009F06EC">
        <w:t>, he did not believe that</w:t>
      </w:r>
      <w:r w:rsidR="00BC45CA" w:rsidRPr="009F06EC">
        <w:t xml:space="preserve"> they </w:t>
      </w:r>
      <w:r w:rsidR="006066FD" w:rsidRPr="009F06EC">
        <w:t>had</w:t>
      </w:r>
      <w:r w:rsidR="00E12A14" w:rsidRPr="009F06EC">
        <w:t xml:space="preserve"> any case law that deal</w:t>
      </w:r>
      <w:r w:rsidR="00BC45CA" w:rsidRPr="009F06EC">
        <w:t>t</w:t>
      </w:r>
      <w:r w:rsidR="00E12A14" w:rsidRPr="009F06EC">
        <w:t xml:space="preserve"> with the application of public policy rules to a contract overriding </w:t>
      </w:r>
      <w:r w:rsidR="00BC45CA" w:rsidRPr="009F06EC">
        <w:t>l</w:t>
      </w:r>
      <w:r w:rsidR="00E12A14" w:rsidRPr="009F06EC">
        <w:t xml:space="preserve">imitations and </w:t>
      </w:r>
      <w:r w:rsidR="00BC45CA" w:rsidRPr="009F06EC">
        <w:t>e</w:t>
      </w:r>
      <w:r w:rsidR="00E12A14" w:rsidRPr="009F06EC">
        <w:t xml:space="preserve">xceptions in the </w:t>
      </w:r>
      <w:r w:rsidR="00BC45CA" w:rsidRPr="009F06EC">
        <w:t>C</w:t>
      </w:r>
      <w:r w:rsidR="00E12A14" w:rsidRPr="009F06EC">
        <w:t>opyright Act.  If that</w:t>
      </w:r>
      <w:r w:rsidR="00BC45CA" w:rsidRPr="009F06EC">
        <w:t xml:space="preserve"> wa</w:t>
      </w:r>
      <w:r w:rsidR="00E12A14" w:rsidRPr="009F06EC">
        <w:t xml:space="preserve">s the case, then </w:t>
      </w:r>
      <w:r w:rsidR="00BC45CA" w:rsidRPr="009F06EC">
        <w:t xml:space="preserve">it was </w:t>
      </w:r>
      <w:r w:rsidR="00E12A14" w:rsidRPr="009F06EC">
        <w:t xml:space="preserve">unlikely </w:t>
      </w:r>
      <w:r w:rsidR="00BC45CA" w:rsidRPr="009F06EC">
        <w:t xml:space="preserve">that they would </w:t>
      </w:r>
      <w:r w:rsidR="00E12A14" w:rsidRPr="009F06EC">
        <w:t>get a lot of very clear, unambiguous judicial guidance on the matter</w:t>
      </w:r>
      <w:r w:rsidR="00BC45CA" w:rsidRPr="009F06EC">
        <w:t>.  Consequently,</w:t>
      </w:r>
      <w:r w:rsidR="00E12A14" w:rsidRPr="009F06EC">
        <w:t xml:space="preserve"> that </w:t>
      </w:r>
      <w:r w:rsidR="00BC45CA" w:rsidRPr="009F06EC">
        <w:t xml:space="preserve">might </w:t>
      </w:r>
      <w:r w:rsidR="00E12A14" w:rsidRPr="009F06EC">
        <w:t>be limitation not of the study itself</w:t>
      </w:r>
      <w:r w:rsidR="00BC45CA" w:rsidRPr="009F06EC">
        <w:t xml:space="preserve">, </w:t>
      </w:r>
      <w:r w:rsidR="00E12A14" w:rsidRPr="009F06EC">
        <w:t>but of the circumstances and the nature of the question that</w:t>
      </w:r>
      <w:r w:rsidR="00BC45CA" w:rsidRPr="009F06EC">
        <w:t xml:space="preserve"> wa</w:t>
      </w:r>
      <w:r w:rsidR="00E12A14" w:rsidRPr="009F06EC">
        <w:t>s be</w:t>
      </w:r>
      <w:r w:rsidR="00BC45CA" w:rsidRPr="009F06EC">
        <w:t>i</w:t>
      </w:r>
      <w:r w:rsidR="00E12A14" w:rsidRPr="009F06EC">
        <w:t>n</w:t>
      </w:r>
      <w:r w:rsidR="00BC45CA" w:rsidRPr="009F06EC">
        <w:t>g</w:t>
      </w:r>
      <w:r w:rsidR="00E12A14" w:rsidRPr="009F06EC">
        <w:t xml:space="preserve"> posed.</w:t>
      </w:r>
      <w:r w:rsidR="00F06808" w:rsidRPr="009F06EC">
        <w:t xml:space="preserve"> </w:t>
      </w:r>
      <w:r w:rsidR="00BC45CA" w:rsidRPr="009F06EC">
        <w:t xml:space="preserve"> I</w:t>
      </w:r>
      <w:r w:rsidR="00E12A14" w:rsidRPr="009F06EC">
        <w:t xml:space="preserve">t </w:t>
      </w:r>
      <w:r w:rsidR="00BC45CA" w:rsidRPr="009F06EC">
        <w:t xml:space="preserve">was </w:t>
      </w:r>
      <w:r w:rsidR="00E12A14" w:rsidRPr="009F06EC">
        <w:t>worth contextualizing</w:t>
      </w:r>
      <w:r w:rsidR="006066FD" w:rsidRPr="009F06EC">
        <w:t xml:space="preserve"> the problem </w:t>
      </w:r>
      <w:r w:rsidR="00E12A14" w:rsidRPr="009F06EC">
        <w:t xml:space="preserve">for what it </w:t>
      </w:r>
      <w:r w:rsidR="00BC45CA" w:rsidRPr="009F06EC">
        <w:t xml:space="preserve">was.  It was </w:t>
      </w:r>
      <w:r w:rsidR="00E12A14" w:rsidRPr="009F06EC">
        <w:t>worth exploring</w:t>
      </w:r>
      <w:r w:rsidR="006066FD" w:rsidRPr="009F06EC">
        <w:t>,</w:t>
      </w:r>
      <w:r w:rsidR="00E12A14" w:rsidRPr="009F06EC">
        <w:t xml:space="preserve"> but there </w:t>
      </w:r>
      <w:r w:rsidR="00BC45CA" w:rsidRPr="009F06EC">
        <w:t xml:space="preserve">were </w:t>
      </w:r>
      <w:r w:rsidR="00E12A14" w:rsidRPr="009F06EC">
        <w:t>also additional limitations.</w:t>
      </w:r>
      <w:r w:rsidR="00F06808" w:rsidRPr="009F06EC">
        <w:t xml:space="preserve"> </w:t>
      </w:r>
    </w:p>
    <w:p w14:paraId="5EE801D6" w14:textId="77777777" w:rsidR="00F06808" w:rsidRPr="00153A98" w:rsidRDefault="00F06808" w:rsidP="00F06808">
      <w:pPr>
        <w:keepNext/>
        <w:keepLines/>
        <w:rPr>
          <w:highlight w:val="yellow"/>
        </w:rPr>
      </w:pPr>
    </w:p>
    <w:p w14:paraId="0B34088D" w14:textId="585AAE3D" w:rsidR="00F06808" w:rsidRPr="006514F9" w:rsidRDefault="006066FD" w:rsidP="00F21BA0">
      <w:pPr>
        <w:pStyle w:val="ListParagraph"/>
        <w:widowControl w:val="0"/>
        <w:numPr>
          <w:ilvl w:val="0"/>
          <w:numId w:val="10"/>
        </w:numPr>
        <w:ind w:left="0" w:firstLine="0"/>
      </w:pPr>
      <w:r w:rsidRPr="006514F9">
        <w:t xml:space="preserve">The Representative of KEI stated that </w:t>
      </w:r>
      <w:r w:rsidR="005D4883" w:rsidRPr="006514F9">
        <w:t xml:space="preserve">after the professor had discussed the restricting or limiting of copyright liability for educational institutions, </w:t>
      </w:r>
      <w:r w:rsidRPr="006514F9">
        <w:t>he had been prompted to look back at the African Group proposal in the cons</w:t>
      </w:r>
      <w:r w:rsidR="007E66FF" w:rsidRPr="006514F9">
        <w:t>olidated education text of the C</w:t>
      </w:r>
      <w:r w:rsidRPr="006514F9">
        <w:t>ommittee, which could be found in document, SCCR/26/4</w:t>
      </w:r>
      <w:r w:rsidR="003C4BC8">
        <w:t xml:space="preserve"> PROV.</w:t>
      </w:r>
      <w:r w:rsidRPr="006514F9">
        <w:t>,</w:t>
      </w:r>
      <w:r w:rsidR="005D4883" w:rsidRPr="006514F9">
        <w:t xml:space="preserve"> </w:t>
      </w:r>
      <w:r w:rsidR="005D4883" w:rsidRPr="002007AE">
        <w:t>from April 2013</w:t>
      </w:r>
      <w:r w:rsidRPr="002007AE">
        <w:t>.  T</w:t>
      </w:r>
      <w:r w:rsidR="00E12A14" w:rsidRPr="002007AE">
        <w:t xml:space="preserve">he African Group proposed in an </w:t>
      </w:r>
      <w:r w:rsidRPr="002007AE">
        <w:t>a</w:t>
      </w:r>
      <w:r w:rsidR="00E12A14" w:rsidRPr="002007AE">
        <w:t>rticle on limitation remedies for infringement</w:t>
      </w:r>
      <w:r w:rsidR="005D4883" w:rsidRPr="002007AE">
        <w:t>,</w:t>
      </w:r>
      <w:r w:rsidR="00E12A14" w:rsidRPr="002007AE">
        <w:t xml:space="preserve"> the text that stated</w:t>
      </w:r>
      <w:r w:rsidRPr="002007AE">
        <w:t>,</w:t>
      </w:r>
      <w:r w:rsidR="00E12A14" w:rsidRPr="002007AE">
        <w:t xml:space="preserve"> </w:t>
      </w:r>
      <w:r w:rsidRPr="002007AE">
        <w:t>“</w:t>
      </w:r>
      <w:r w:rsidR="00E12A14" w:rsidRPr="002007AE">
        <w:t xml:space="preserve">in addition to other </w:t>
      </w:r>
      <w:r w:rsidRPr="002007AE">
        <w:t>c</w:t>
      </w:r>
      <w:r w:rsidR="00E12A14" w:rsidRPr="002007AE">
        <w:t xml:space="preserve">opyright </w:t>
      </w:r>
      <w:r w:rsidRPr="002007AE">
        <w:t>l</w:t>
      </w:r>
      <w:r w:rsidR="00E12A14" w:rsidRPr="002007AE">
        <w:t xml:space="preserve">imitations and </w:t>
      </w:r>
      <w:r w:rsidRPr="002007AE">
        <w:t>e</w:t>
      </w:r>
      <w:r w:rsidR="00E12A14" w:rsidRPr="002007AE">
        <w:t>xceptions</w:t>
      </w:r>
      <w:r w:rsidRPr="002007AE">
        <w:t>,</w:t>
      </w:r>
      <w:r w:rsidR="00E12A14" w:rsidRPr="002007AE">
        <w:t xml:space="preserve"> such as those included in Articles 10, 10bis</w:t>
      </w:r>
      <w:r w:rsidR="001C78AB" w:rsidRPr="002007AE">
        <w:t xml:space="preserve">, </w:t>
      </w:r>
      <w:r w:rsidR="00E12A14" w:rsidRPr="002007AE">
        <w:t xml:space="preserve">the </w:t>
      </w:r>
      <w:r w:rsidR="002007AE">
        <w:t>A</w:t>
      </w:r>
      <w:r w:rsidR="00E12A14" w:rsidRPr="002007AE">
        <w:t xml:space="preserve">ppendix and other </w:t>
      </w:r>
      <w:r w:rsidR="002007AE">
        <w:t>A</w:t>
      </w:r>
      <w:r w:rsidR="00E12A14" w:rsidRPr="002007AE">
        <w:t>rticles in the Berne Convention</w:t>
      </w:r>
      <w:r w:rsidRPr="002007AE">
        <w:t>,</w:t>
      </w:r>
      <w:r w:rsidR="00E12A14" w:rsidRPr="002007AE">
        <w:t xml:space="preserve"> and consistent with Article 44.2 of the TRIPS Agreement</w:t>
      </w:r>
      <w:r w:rsidRPr="002007AE">
        <w:t>,</w:t>
      </w:r>
      <w:r w:rsidR="00E12A14" w:rsidRPr="002007AE">
        <w:t xml:space="preserve"> </w:t>
      </w:r>
      <w:r w:rsidR="002007AE">
        <w:t>M</w:t>
      </w:r>
      <w:r w:rsidR="00E12A14" w:rsidRPr="002007AE">
        <w:t>embers agree to establish appropriate limitations on the remedies for infringement of works in the following circumstances</w:t>
      </w:r>
      <w:r w:rsidRPr="002007AE">
        <w:t>.”  T</w:t>
      </w:r>
      <w:r w:rsidR="00E12A14" w:rsidRPr="002007AE">
        <w:t>hey</w:t>
      </w:r>
      <w:r w:rsidRPr="002007AE">
        <w:t xml:space="preserve"> had</w:t>
      </w:r>
      <w:r w:rsidR="00E12A14" w:rsidRPr="002007AE">
        <w:t xml:space="preserve"> note</w:t>
      </w:r>
      <w:r w:rsidRPr="002007AE">
        <w:t>d,</w:t>
      </w:r>
      <w:r w:rsidR="00E12A14" w:rsidRPr="002007AE">
        <w:t xml:space="preserve"> </w:t>
      </w:r>
      <w:r w:rsidR="00146977" w:rsidRPr="002007AE">
        <w:t xml:space="preserve">“to </w:t>
      </w:r>
      <w:r w:rsidR="00E12A14" w:rsidRPr="002007AE">
        <w:t>copy</w:t>
      </w:r>
      <w:r w:rsidR="00146977" w:rsidRPr="002007AE">
        <w:t xml:space="preserve"> </w:t>
      </w:r>
      <w:r w:rsidRPr="002007AE">
        <w:t>a</w:t>
      </w:r>
      <w:r w:rsidR="00E12A14" w:rsidRPr="002007AE">
        <w:t xml:space="preserve">rticles for purposes of use by students in performing </w:t>
      </w:r>
      <w:r w:rsidRPr="002007AE">
        <w:t>c</w:t>
      </w:r>
      <w:r w:rsidR="00E12A14" w:rsidRPr="002007AE">
        <w:t>lasswork</w:t>
      </w:r>
      <w:r w:rsidR="002007AE">
        <w:t>”</w:t>
      </w:r>
      <w:r w:rsidR="00E12A14" w:rsidRPr="002007AE">
        <w:t xml:space="preserve">, </w:t>
      </w:r>
      <w:r w:rsidR="002007AE">
        <w:t>“</w:t>
      </w:r>
      <w:r w:rsidR="00146977" w:rsidRPr="002007AE">
        <w:t>to make</w:t>
      </w:r>
      <w:r w:rsidR="00E12A14" w:rsidRPr="002007AE">
        <w:t xml:space="preserve"> copies of books and other works used by students and teachers</w:t>
      </w:r>
      <w:r w:rsidRPr="002007AE">
        <w:t>,</w:t>
      </w:r>
      <w:r w:rsidR="00E12A14" w:rsidRPr="002007AE">
        <w:t xml:space="preserve"> when the prices charged for the works </w:t>
      </w:r>
      <w:r w:rsidR="001C78AB" w:rsidRPr="002007AE">
        <w:t xml:space="preserve">were </w:t>
      </w:r>
      <w:r w:rsidR="00E12A14" w:rsidRPr="002007AE">
        <w:t>unaffordable by the educational institution or by the students</w:t>
      </w:r>
      <w:r w:rsidR="002007AE">
        <w:t>”</w:t>
      </w:r>
      <w:r w:rsidR="00146977" w:rsidRPr="002007AE">
        <w:t>,</w:t>
      </w:r>
      <w:r w:rsidR="00E12A14" w:rsidRPr="002007AE">
        <w:t xml:space="preserve"> </w:t>
      </w:r>
      <w:r w:rsidR="002007AE">
        <w:t>“</w:t>
      </w:r>
      <w:r w:rsidR="00E12A14" w:rsidRPr="002007AE">
        <w:t>to make a translation of the work</w:t>
      </w:r>
      <w:r w:rsidR="002007AE">
        <w:t>,</w:t>
      </w:r>
      <w:r w:rsidR="00E12A14" w:rsidRPr="002007AE">
        <w:t xml:space="preserve"> for the purposes of education</w:t>
      </w:r>
      <w:r w:rsidR="002007AE">
        <w:t>”</w:t>
      </w:r>
      <w:r w:rsidRPr="002007AE">
        <w:t>,</w:t>
      </w:r>
      <w:r w:rsidR="00E12A14" w:rsidRPr="002007AE">
        <w:t xml:space="preserve"> and </w:t>
      </w:r>
      <w:r w:rsidR="002007AE">
        <w:t>“</w:t>
      </w:r>
      <w:r w:rsidR="00E12A14" w:rsidRPr="002007AE">
        <w:t>to make copies of works no longer available from publishers</w:t>
      </w:r>
      <w:r w:rsidRPr="002007AE">
        <w:t>,</w:t>
      </w:r>
      <w:r w:rsidR="00E12A14" w:rsidRPr="002007AE">
        <w:t xml:space="preserve"> and</w:t>
      </w:r>
      <w:r w:rsidR="002007AE">
        <w:t>/</w:t>
      </w:r>
      <w:r w:rsidR="00146977" w:rsidRPr="002007AE">
        <w:t xml:space="preserve">or </w:t>
      </w:r>
      <w:r w:rsidR="00E12A14" w:rsidRPr="002007AE">
        <w:t xml:space="preserve">for which the owner of the work </w:t>
      </w:r>
      <w:r w:rsidR="00146977" w:rsidRPr="002007AE">
        <w:t>cannot</w:t>
      </w:r>
      <w:r w:rsidR="001C78AB" w:rsidRPr="002007AE">
        <w:t xml:space="preserve"> </w:t>
      </w:r>
      <w:r w:rsidR="00E12A14" w:rsidRPr="002007AE">
        <w:t>be found</w:t>
      </w:r>
      <w:r w:rsidRPr="002007AE">
        <w:t>,</w:t>
      </w:r>
      <w:r w:rsidR="00E12A14" w:rsidRPr="002007AE">
        <w:t xml:space="preserve"> if a good faith effort fail</w:t>
      </w:r>
      <w:r w:rsidR="00146977" w:rsidRPr="002007AE">
        <w:t>s</w:t>
      </w:r>
      <w:r w:rsidR="00E12A14" w:rsidRPr="002007AE">
        <w:t xml:space="preserve"> to identify the owner of the work.</w:t>
      </w:r>
      <w:r w:rsidR="00146977" w:rsidRPr="002007AE">
        <w:t>”</w:t>
      </w:r>
      <w:r w:rsidR="00F06808" w:rsidRPr="002007AE">
        <w:t xml:space="preserve"> </w:t>
      </w:r>
      <w:r w:rsidR="00EE36F9" w:rsidRPr="002007AE">
        <w:t xml:space="preserve"> T</w:t>
      </w:r>
      <w:r w:rsidR="00E12A14" w:rsidRPr="002007AE">
        <w:t xml:space="preserve">he African Group </w:t>
      </w:r>
      <w:r w:rsidRPr="002007AE">
        <w:t>h</w:t>
      </w:r>
      <w:r w:rsidR="00EE36F9" w:rsidRPr="002007AE">
        <w:t>ad</w:t>
      </w:r>
      <w:r w:rsidRPr="002007AE">
        <w:t xml:space="preserve"> </w:t>
      </w:r>
      <w:r w:rsidR="00EE36F9" w:rsidRPr="002007AE">
        <w:t>s</w:t>
      </w:r>
      <w:r w:rsidR="00E12A14" w:rsidRPr="002007AE">
        <w:t xml:space="preserve">aid </w:t>
      </w:r>
      <w:r w:rsidR="00EE36F9" w:rsidRPr="002007AE">
        <w:t xml:space="preserve">that that </w:t>
      </w:r>
      <w:r w:rsidR="001C78AB" w:rsidRPr="002007AE">
        <w:t>a</w:t>
      </w:r>
      <w:r w:rsidR="00EE36F9" w:rsidRPr="002007AE">
        <w:t xml:space="preserve">rticle in </w:t>
      </w:r>
      <w:r w:rsidR="001C78AB" w:rsidRPr="002007AE">
        <w:t>p</w:t>
      </w:r>
      <w:r w:rsidR="00EE36F9" w:rsidRPr="002007AE">
        <w:t>art C of the provision,</w:t>
      </w:r>
      <w:r w:rsidR="00E12A14" w:rsidRPr="002007AE">
        <w:t xml:space="preserve"> would only be applied to members considered </w:t>
      </w:r>
      <w:r w:rsidR="00EE36F9" w:rsidRPr="002007AE">
        <w:t xml:space="preserve">to be </w:t>
      </w:r>
      <w:r w:rsidR="00E12A14" w:rsidRPr="002007AE">
        <w:t>developing countr</w:t>
      </w:r>
      <w:r w:rsidR="00EE36F9" w:rsidRPr="002007AE">
        <w:t xml:space="preserve">ies, </w:t>
      </w:r>
      <w:r w:rsidR="00E12A14" w:rsidRPr="002007AE">
        <w:t>in conformity with the General Assembly of the</w:t>
      </w:r>
      <w:r w:rsidR="00E12A14" w:rsidRPr="006514F9">
        <w:t xml:space="preserve"> United Nations. </w:t>
      </w:r>
      <w:r w:rsidR="00EE36F9" w:rsidRPr="006514F9">
        <w:t xml:space="preserve"> C</w:t>
      </w:r>
      <w:r w:rsidR="00E12A14" w:rsidRPr="006514F9">
        <w:t xml:space="preserve">ould </w:t>
      </w:r>
      <w:r w:rsidR="00EE36F9" w:rsidRPr="006514F9">
        <w:t xml:space="preserve">Professor Seng </w:t>
      </w:r>
      <w:r w:rsidR="00E12A14" w:rsidRPr="006514F9">
        <w:t xml:space="preserve">reflect on </w:t>
      </w:r>
      <w:r w:rsidR="00EE36F9" w:rsidRPr="006514F9">
        <w:t xml:space="preserve">that </w:t>
      </w:r>
      <w:r w:rsidR="00E12A14" w:rsidRPr="006514F9">
        <w:t>type of formulation</w:t>
      </w:r>
      <w:r w:rsidR="00EE36F9" w:rsidRPr="006514F9">
        <w:t>?</w:t>
      </w:r>
    </w:p>
    <w:p w14:paraId="6638C3F7" w14:textId="77777777" w:rsidR="00F06808" w:rsidRPr="006514F9" w:rsidRDefault="00F06808" w:rsidP="00F06808">
      <w:pPr>
        <w:keepNext/>
        <w:keepLines/>
      </w:pPr>
    </w:p>
    <w:p w14:paraId="2AC2C428" w14:textId="1F79E9BD" w:rsidR="00F06808" w:rsidRPr="006514F9" w:rsidRDefault="005D4883" w:rsidP="00F21BA0">
      <w:pPr>
        <w:pStyle w:val="ListParagraph"/>
        <w:widowControl w:val="0"/>
        <w:numPr>
          <w:ilvl w:val="0"/>
          <w:numId w:val="10"/>
        </w:numPr>
        <w:ind w:left="0" w:firstLine="0"/>
      </w:pPr>
      <w:r w:rsidRPr="006514F9">
        <w:t xml:space="preserve">The Chair stated that since the Representative was </w:t>
      </w:r>
      <w:r w:rsidR="00E12A14" w:rsidRPr="006514F9">
        <w:t xml:space="preserve">putting </w:t>
      </w:r>
      <w:r w:rsidRPr="006514F9">
        <w:t xml:space="preserve">Professor Seng </w:t>
      </w:r>
      <w:r w:rsidR="00E12A14" w:rsidRPr="006514F9">
        <w:t xml:space="preserve">on the spot, it </w:t>
      </w:r>
      <w:r w:rsidRPr="006514F9">
        <w:t xml:space="preserve">was </w:t>
      </w:r>
      <w:r w:rsidR="00E12A14" w:rsidRPr="006514F9">
        <w:t xml:space="preserve">up to </w:t>
      </w:r>
      <w:r w:rsidRPr="006514F9">
        <w:t xml:space="preserve">him </w:t>
      </w:r>
      <w:r w:rsidR="00E12A14" w:rsidRPr="006514F9">
        <w:t xml:space="preserve">whether or not </w:t>
      </w:r>
      <w:r w:rsidRPr="006514F9">
        <w:t xml:space="preserve">he </w:t>
      </w:r>
      <w:r w:rsidR="00E12A14" w:rsidRPr="006514F9">
        <w:t>want</w:t>
      </w:r>
      <w:r w:rsidRPr="006514F9">
        <w:t>ed</w:t>
      </w:r>
      <w:r w:rsidR="00E12A14" w:rsidRPr="006514F9">
        <w:t xml:space="preserve"> to comment on </w:t>
      </w:r>
      <w:r w:rsidRPr="006514F9">
        <w:t>the statement</w:t>
      </w:r>
      <w:r w:rsidR="00E12A14" w:rsidRPr="006514F9">
        <w:t xml:space="preserve">.  </w:t>
      </w:r>
      <w:r w:rsidRPr="006514F9">
        <w:t xml:space="preserve">He left it up to the professor </w:t>
      </w:r>
      <w:r w:rsidR="00E12A14" w:rsidRPr="006514F9">
        <w:t xml:space="preserve">in the interest of a good exchange on </w:t>
      </w:r>
      <w:r w:rsidRPr="006514F9">
        <w:t>the topic</w:t>
      </w:r>
      <w:r w:rsidR="00E12A14" w:rsidRPr="006514F9">
        <w:t>.</w:t>
      </w:r>
      <w:r w:rsidR="00F06808" w:rsidRPr="006514F9">
        <w:t xml:space="preserve"> </w:t>
      </w:r>
    </w:p>
    <w:p w14:paraId="0CEBFBD1" w14:textId="77777777" w:rsidR="00F06808" w:rsidRPr="006514F9" w:rsidRDefault="00F06808" w:rsidP="00F21BA0">
      <w:pPr>
        <w:pStyle w:val="ListParagraph"/>
        <w:widowControl w:val="0"/>
      </w:pPr>
    </w:p>
    <w:p w14:paraId="0046E51A" w14:textId="33DB7350" w:rsidR="00D65DF1" w:rsidRPr="006514F9" w:rsidRDefault="009A2E7E" w:rsidP="00F21BA0">
      <w:pPr>
        <w:pStyle w:val="ListParagraph"/>
        <w:widowControl w:val="0"/>
        <w:numPr>
          <w:ilvl w:val="0"/>
          <w:numId w:val="10"/>
        </w:numPr>
        <w:ind w:left="0" w:firstLine="0"/>
      </w:pPr>
      <w:r w:rsidRPr="006514F9">
        <w:t>Professor Seng stated that h</w:t>
      </w:r>
      <w:r w:rsidR="001C78AB" w:rsidRPr="006514F9">
        <w:t xml:space="preserve">e </w:t>
      </w:r>
      <w:r w:rsidR="00E12A14" w:rsidRPr="006514F9">
        <w:t xml:space="preserve">would love to look at the language of </w:t>
      </w:r>
      <w:r w:rsidR="001C78AB" w:rsidRPr="006514F9">
        <w:t xml:space="preserve">that </w:t>
      </w:r>
      <w:r w:rsidR="00E12A14" w:rsidRPr="006514F9">
        <w:t>again.</w:t>
      </w:r>
      <w:r w:rsidR="00F06808" w:rsidRPr="006514F9">
        <w:t xml:space="preserve"> </w:t>
      </w:r>
      <w:r w:rsidR="001C78AB" w:rsidRPr="006514F9">
        <w:t xml:space="preserve"> F</w:t>
      </w:r>
      <w:r w:rsidR="00E12A14" w:rsidRPr="006514F9">
        <w:t xml:space="preserve">irst </w:t>
      </w:r>
      <w:r w:rsidR="001C78AB" w:rsidRPr="006514F9">
        <w:t>he</w:t>
      </w:r>
      <w:r w:rsidR="00E12A14" w:rsidRPr="006514F9">
        <w:t xml:space="preserve"> would ask </w:t>
      </w:r>
      <w:r w:rsidR="001C78AB" w:rsidRPr="006514F9">
        <w:t xml:space="preserve">himself whether </w:t>
      </w:r>
      <w:r w:rsidR="00E12A14" w:rsidRPr="006514F9">
        <w:t>the provision in question capture</w:t>
      </w:r>
      <w:r w:rsidR="001C78AB" w:rsidRPr="006514F9">
        <w:t>d and</w:t>
      </w:r>
      <w:r w:rsidR="00E12A14" w:rsidRPr="006514F9">
        <w:t xml:space="preserve"> encompass</w:t>
      </w:r>
      <w:r w:rsidR="001C78AB" w:rsidRPr="006514F9">
        <w:t>ed</w:t>
      </w:r>
      <w:r w:rsidR="00E12A14" w:rsidRPr="006514F9">
        <w:t xml:space="preserve"> at least all the six</w:t>
      </w:r>
      <w:r w:rsidR="00D65DF1" w:rsidRPr="006514F9">
        <w:t xml:space="preserve"> enumerated</w:t>
      </w:r>
      <w:r w:rsidR="00E12A14" w:rsidRPr="006514F9">
        <w:t xml:space="preserve"> categories of educational activities addressed in the previous study</w:t>
      </w:r>
      <w:r w:rsidR="001C78AB" w:rsidRPr="006514F9">
        <w:t>.  If it</w:t>
      </w:r>
      <w:r w:rsidR="00E12A14" w:rsidRPr="006514F9">
        <w:t xml:space="preserve"> </w:t>
      </w:r>
      <w:r w:rsidR="001C78AB" w:rsidRPr="006514F9">
        <w:t>was</w:t>
      </w:r>
      <w:r w:rsidR="00E12A14" w:rsidRPr="006514F9">
        <w:t xml:space="preserve"> just copying for educational purposes</w:t>
      </w:r>
      <w:r w:rsidR="001C78AB" w:rsidRPr="006514F9">
        <w:t xml:space="preserve">, </w:t>
      </w:r>
      <w:r w:rsidR="00E12A14" w:rsidRPr="006514F9">
        <w:t xml:space="preserve">that may not be enough.  </w:t>
      </w:r>
      <w:r w:rsidR="001C78AB" w:rsidRPr="006514F9">
        <w:t xml:space="preserve">They had </w:t>
      </w:r>
      <w:r w:rsidR="00E12A14" w:rsidRPr="006514F9">
        <w:t xml:space="preserve">talked about education performances, </w:t>
      </w:r>
      <w:r w:rsidR="00146977" w:rsidRPr="006514F9">
        <w:t xml:space="preserve">and </w:t>
      </w:r>
      <w:r w:rsidR="00E12A14" w:rsidRPr="006514F9">
        <w:t xml:space="preserve">educational broadcasting.  The other thing to watch out for </w:t>
      </w:r>
      <w:r w:rsidR="001C78AB" w:rsidRPr="006514F9">
        <w:t xml:space="preserve">was </w:t>
      </w:r>
      <w:r w:rsidR="00E12A14" w:rsidRPr="006514F9">
        <w:t xml:space="preserve">that education </w:t>
      </w:r>
      <w:r w:rsidR="001C78AB" w:rsidRPr="006514F9">
        <w:t xml:space="preserve">was </w:t>
      </w:r>
      <w:proofErr w:type="gramStart"/>
      <w:r w:rsidR="00E12A14" w:rsidRPr="006514F9">
        <w:t>open</w:t>
      </w:r>
      <w:proofErr w:type="gramEnd"/>
      <w:r w:rsidR="00E12A14" w:rsidRPr="006514F9">
        <w:t xml:space="preserve"> </w:t>
      </w:r>
      <w:r w:rsidR="00D65DF1" w:rsidRPr="006514F9">
        <w:t>textured</w:t>
      </w:r>
      <w:r w:rsidR="00146977" w:rsidRPr="006514F9">
        <w:t>.  As he had explained</w:t>
      </w:r>
      <w:r w:rsidR="00E12A14" w:rsidRPr="006514F9">
        <w:t xml:space="preserve">, </w:t>
      </w:r>
      <w:r w:rsidR="00D65DF1" w:rsidRPr="006514F9">
        <w:t xml:space="preserve">today, it was de rigueur </w:t>
      </w:r>
      <w:r w:rsidR="00E12A14" w:rsidRPr="006514F9">
        <w:t xml:space="preserve">for an </w:t>
      </w:r>
      <w:r w:rsidR="00D65DF1" w:rsidRPr="006514F9">
        <w:lastRenderedPageBreak/>
        <w:t xml:space="preserve">institution </w:t>
      </w:r>
      <w:r w:rsidR="00E12A14" w:rsidRPr="006514F9">
        <w:t>of higher learning to impart knowledge about cybersecurity and hacking to students</w:t>
      </w:r>
      <w:r w:rsidR="00D65DF1" w:rsidRPr="006514F9">
        <w:t>.  That</w:t>
      </w:r>
      <w:r w:rsidR="00E12A14" w:rsidRPr="006514F9">
        <w:t xml:space="preserve"> </w:t>
      </w:r>
      <w:r w:rsidR="00D65DF1" w:rsidRPr="006514F9">
        <w:t>was</w:t>
      </w:r>
      <w:r w:rsidR="00E12A14" w:rsidRPr="006514F9">
        <w:t xml:space="preserve"> something that </w:t>
      </w:r>
      <w:r w:rsidR="00D65DF1" w:rsidRPr="006514F9">
        <w:t xml:space="preserve">had </w:t>
      </w:r>
      <w:r w:rsidR="00E12A14" w:rsidRPr="006514F9">
        <w:t>not</w:t>
      </w:r>
      <w:r w:rsidR="00D65DF1" w:rsidRPr="006514F9">
        <w:t xml:space="preserve"> been</w:t>
      </w:r>
      <w:r w:rsidR="00E12A14" w:rsidRPr="006514F9">
        <w:t xml:space="preserve"> envisaged five</w:t>
      </w:r>
      <w:r w:rsidR="00D65DF1" w:rsidRPr="006514F9">
        <w:t xml:space="preserve"> or</w:t>
      </w:r>
      <w:r w:rsidR="00E12A14" w:rsidRPr="006514F9">
        <w:t xml:space="preserve"> ten years ago</w:t>
      </w:r>
      <w:r w:rsidR="00D65DF1" w:rsidRPr="006514F9">
        <w:t xml:space="preserve">, </w:t>
      </w:r>
      <w:r w:rsidR="00E12A14" w:rsidRPr="006514F9">
        <w:t xml:space="preserve">and it </w:t>
      </w:r>
      <w:r w:rsidR="00D65DF1" w:rsidRPr="006514F9">
        <w:t xml:space="preserve">could not </w:t>
      </w:r>
      <w:r w:rsidR="00E12A14" w:rsidRPr="006514F9">
        <w:t xml:space="preserve">easily fit in any </w:t>
      </w:r>
      <w:r w:rsidR="00D65DF1" w:rsidRPr="006514F9">
        <w:t xml:space="preserve">of the </w:t>
      </w:r>
      <w:r w:rsidR="00E12A14" w:rsidRPr="006514F9">
        <w:t>categories relating to reproductio</w:t>
      </w:r>
      <w:r w:rsidR="00D65DF1" w:rsidRPr="006514F9">
        <w:t>n and</w:t>
      </w:r>
      <w:r w:rsidR="00E12A14" w:rsidRPr="006514F9">
        <w:t xml:space="preserve"> communications</w:t>
      </w:r>
      <w:r w:rsidR="00D65DF1" w:rsidRPr="006514F9">
        <w:t>.  It was</w:t>
      </w:r>
      <w:r w:rsidR="00E12A14" w:rsidRPr="006514F9">
        <w:t xml:space="preserve"> worth thinking about the flexible nature of education and whether anything that </w:t>
      </w:r>
      <w:r w:rsidR="00D65DF1" w:rsidRPr="006514F9">
        <w:t>they had could</w:t>
      </w:r>
      <w:r w:rsidR="00E12A14" w:rsidRPr="006514F9">
        <w:t xml:space="preserve"> do justice to the fact that education </w:t>
      </w:r>
      <w:r w:rsidR="00D65DF1" w:rsidRPr="006514F9">
        <w:t xml:space="preserve">was </w:t>
      </w:r>
      <w:r w:rsidR="00E12A14" w:rsidRPr="006514F9">
        <w:t>so open textured and open ended</w:t>
      </w:r>
      <w:r w:rsidR="00D65DF1" w:rsidRPr="006514F9">
        <w:t>,</w:t>
      </w:r>
      <w:r w:rsidR="00E12A14" w:rsidRPr="006514F9">
        <w:t xml:space="preserve"> but yet so critical</w:t>
      </w:r>
      <w:r w:rsidR="00D65DF1" w:rsidRPr="006514F9">
        <w:t>.  I</w:t>
      </w:r>
      <w:r w:rsidR="00E12A14" w:rsidRPr="006514F9">
        <w:t xml:space="preserve">t </w:t>
      </w:r>
      <w:r w:rsidR="00D65DF1" w:rsidRPr="006514F9">
        <w:t>wa</w:t>
      </w:r>
      <w:r w:rsidR="00E12A14" w:rsidRPr="006514F9">
        <w:t xml:space="preserve">s the chance for </w:t>
      </w:r>
      <w:r w:rsidR="00D65DF1" w:rsidRPr="006514F9">
        <w:t xml:space="preserve">them </w:t>
      </w:r>
      <w:r w:rsidR="00E12A14" w:rsidRPr="006514F9">
        <w:t xml:space="preserve">to advance mankind by imparting knowledge to </w:t>
      </w:r>
      <w:r w:rsidR="00D65DF1" w:rsidRPr="006514F9">
        <w:t xml:space="preserve">their </w:t>
      </w:r>
      <w:r w:rsidR="00E12A14" w:rsidRPr="006514F9">
        <w:t>children</w:t>
      </w:r>
      <w:r w:rsidR="00D65DF1" w:rsidRPr="006514F9">
        <w:t xml:space="preserve">.  As a result, </w:t>
      </w:r>
      <w:r w:rsidR="00E12A14" w:rsidRPr="006514F9">
        <w:t xml:space="preserve">something that </w:t>
      </w:r>
      <w:r w:rsidR="00D65DF1" w:rsidRPr="006514F9">
        <w:t xml:space="preserve">was </w:t>
      </w:r>
      <w:r w:rsidR="00E12A14" w:rsidRPr="006514F9">
        <w:t xml:space="preserve">worth </w:t>
      </w:r>
      <w:proofErr w:type="gramStart"/>
      <w:r w:rsidR="00E12A14" w:rsidRPr="006514F9">
        <w:t>considering</w:t>
      </w:r>
      <w:r w:rsidR="00D65DF1" w:rsidRPr="006514F9">
        <w:t>,</w:t>
      </w:r>
      <w:proofErr w:type="gramEnd"/>
      <w:r w:rsidR="00D65DF1" w:rsidRPr="006514F9">
        <w:t xml:space="preserve"> was that they </w:t>
      </w:r>
      <w:r w:rsidR="00E12A14" w:rsidRPr="006514F9">
        <w:t xml:space="preserve">attempt to encapsulate </w:t>
      </w:r>
      <w:r w:rsidR="00D65DF1" w:rsidRPr="006514F9">
        <w:t>the open, flexible nature of educational instruction</w:t>
      </w:r>
      <w:r w:rsidR="00D65DF1" w:rsidRPr="006514F9" w:rsidDel="00D65DF1">
        <w:t xml:space="preserve"> </w:t>
      </w:r>
      <w:r w:rsidR="00E12A14" w:rsidRPr="006514F9">
        <w:t xml:space="preserve">in unambiguous, international language.  </w:t>
      </w:r>
      <w:r w:rsidR="00D65DF1" w:rsidRPr="006514F9">
        <w:t xml:space="preserve">He </w:t>
      </w:r>
      <w:r w:rsidR="00E12A14" w:rsidRPr="006514F9">
        <w:t>hope</w:t>
      </w:r>
      <w:r w:rsidR="00D65DF1" w:rsidRPr="006514F9">
        <w:t>d</w:t>
      </w:r>
      <w:r w:rsidR="00E12A14" w:rsidRPr="006514F9">
        <w:t xml:space="preserve"> that </w:t>
      </w:r>
      <w:r w:rsidR="00D65DF1" w:rsidRPr="006514F9">
        <w:t xml:space="preserve">had given the Representative </w:t>
      </w:r>
      <w:r w:rsidR="00E12A14" w:rsidRPr="006514F9">
        <w:t>food for thought</w:t>
      </w:r>
      <w:r w:rsidR="00D65DF1" w:rsidRPr="006514F9">
        <w:t xml:space="preserve">, </w:t>
      </w:r>
      <w:r w:rsidR="00E12A14" w:rsidRPr="006514F9">
        <w:t xml:space="preserve">as </w:t>
      </w:r>
      <w:r w:rsidR="00D65DF1" w:rsidRPr="006514F9">
        <w:t xml:space="preserve">that </w:t>
      </w:r>
      <w:r w:rsidR="00E12A14" w:rsidRPr="006514F9">
        <w:t xml:space="preserve">particular exercise </w:t>
      </w:r>
      <w:r w:rsidR="00D65DF1" w:rsidRPr="006514F9">
        <w:t xml:space="preserve">had </w:t>
      </w:r>
      <w:r w:rsidR="00E12A14" w:rsidRPr="006514F9">
        <w:t xml:space="preserve">really given </w:t>
      </w:r>
      <w:r w:rsidR="00D65DF1" w:rsidRPr="006514F9">
        <w:t xml:space="preserve">him </w:t>
      </w:r>
      <w:r w:rsidR="00E12A14" w:rsidRPr="006514F9">
        <w:t xml:space="preserve">food for thought </w:t>
      </w:r>
      <w:r w:rsidR="00D65DF1" w:rsidRPr="006514F9">
        <w:t>regarding how to go</w:t>
      </w:r>
      <w:r w:rsidR="00E12A14" w:rsidRPr="006514F9">
        <w:t xml:space="preserve"> about doing </w:t>
      </w:r>
      <w:r w:rsidR="00D65DF1" w:rsidRPr="006514F9">
        <w:t xml:space="preserve">that </w:t>
      </w:r>
      <w:r w:rsidR="00E12A14" w:rsidRPr="006514F9">
        <w:t xml:space="preserve">Herculean exercise.  </w:t>
      </w:r>
      <w:r w:rsidR="00F06808" w:rsidRPr="006514F9">
        <w:t xml:space="preserve">  </w:t>
      </w:r>
    </w:p>
    <w:p w14:paraId="2363FCA1" w14:textId="77777777" w:rsidR="00F06808" w:rsidRPr="006514F9" w:rsidRDefault="00F06808" w:rsidP="00F06808">
      <w:pPr>
        <w:keepNext/>
        <w:keepLines/>
      </w:pPr>
    </w:p>
    <w:p w14:paraId="5A0A6F46" w14:textId="54A62947" w:rsidR="00ED7B9B" w:rsidRDefault="00D65DF1" w:rsidP="00F21BA0">
      <w:pPr>
        <w:pStyle w:val="ListParagraph"/>
        <w:keepNext/>
        <w:keepLines/>
        <w:numPr>
          <w:ilvl w:val="0"/>
          <w:numId w:val="10"/>
        </w:numPr>
        <w:ind w:left="0" w:firstLine="0"/>
      </w:pPr>
      <w:r w:rsidRPr="006514F9">
        <w:t>The Representative of</w:t>
      </w:r>
      <w:r w:rsidR="00ED7B9B" w:rsidRPr="006514F9">
        <w:t xml:space="preserve"> EI asked if</w:t>
      </w:r>
      <w:r w:rsidR="00ED7B9B">
        <w:t xml:space="preserve"> Professor Seng</w:t>
      </w:r>
      <w:r>
        <w:t xml:space="preserve"> </w:t>
      </w:r>
      <w:r w:rsidR="00ED7B9B">
        <w:t>had</w:t>
      </w:r>
      <w:r w:rsidR="00E12A14">
        <w:t xml:space="preserve"> found provisions </w:t>
      </w:r>
      <w:r w:rsidR="00ED7B9B">
        <w:t xml:space="preserve">in the legislations he had reviewed, which </w:t>
      </w:r>
      <w:r w:rsidR="00E12A14">
        <w:t>limit</w:t>
      </w:r>
      <w:r w:rsidR="00ED7B9B">
        <w:t>ed</w:t>
      </w:r>
      <w:r w:rsidR="00E12A14">
        <w:t xml:space="preserve"> </w:t>
      </w:r>
      <w:r w:rsidR="00ED7B9B">
        <w:t>c</w:t>
      </w:r>
      <w:r w:rsidR="00E12A14">
        <w:t>opyright liability</w:t>
      </w:r>
      <w:r w:rsidR="00ED7B9B">
        <w:t>,</w:t>
      </w:r>
      <w:r w:rsidR="00E12A14">
        <w:t xml:space="preserve"> with</w:t>
      </w:r>
      <w:r w:rsidR="00ED7B9B">
        <w:t xml:space="preserve"> specific</w:t>
      </w:r>
      <w:r w:rsidR="00E12A14">
        <w:t xml:space="preserve"> reference to teachers</w:t>
      </w:r>
      <w:r w:rsidR="00ED7B9B">
        <w:t xml:space="preserve"> and </w:t>
      </w:r>
      <w:r w:rsidR="00E12A14">
        <w:t>students</w:t>
      </w:r>
      <w:r w:rsidR="00ED7B9B">
        <w:t>?</w:t>
      </w:r>
      <w:r w:rsidR="00E12A14">
        <w:t xml:space="preserve"> </w:t>
      </w:r>
      <w:r w:rsidR="00ED7B9B">
        <w:t xml:space="preserve"> Had he</w:t>
      </w:r>
      <w:r w:rsidR="00E12A14">
        <w:t xml:space="preserve"> see</w:t>
      </w:r>
      <w:r w:rsidR="00ED7B9B">
        <w:t>n</w:t>
      </w:r>
      <w:r w:rsidR="00E12A14">
        <w:t xml:space="preserve"> recent trends in the integration of liability provisions in national </w:t>
      </w:r>
      <w:r w:rsidR="00ED7B9B">
        <w:t>c</w:t>
      </w:r>
      <w:r w:rsidR="00E12A14">
        <w:t>opyright legislation?</w:t>
      </w:r>
      <w:r w:rsidR="00F06808">
        <w:t xml:space="preserve"> </w:t>
      </w:r>
    </w:p>
    <w:p w14:paraId="108AB4B6" w14:textId="77777777" w:rsidR="00F06808" w:rsidRDefault="00F06808" w:rsidP="00F21BA0">
      <w:pPr>
        <w:pStyle w:val="ListParagraph"/>
        <w:keepNext/>
        <w:keepLines/>
        <w:ind w:left="0"/>
      </w:pPr>
    </w:p>
    <w:p w14:paraId="195E8B64" w14:textId="5D6327C2" w:rsidR="00F06808" w:rsidRDefault="00ED7B9B" w:rsidP="00F21BA0">
      <w:pPr>
        <w:pStyle w:val="ListParagraph"/>
        <w:keepNext/>
        <w:keepLines/>
        <w:numPr>
          <w:ilvl w:val="0"/>
          <w:numId w:val="10"/>
        </w:numPr>
        <w:ind w:left="0" w:firstLine="0"/>
      </w:pPr>
      <w:r>
        <w:t xml:space="preserve">Professor Seng stated </w:t>
      </w:r>
      <w:r w:rsidR="00C369DF">
        <w:t>that in</w:t>
      </w:r>
      <w:r w:rsidR="00E12A14">
        <w:t xml:space="preserve"> terms of limiting </w:t>
      </w:r>
      <w:r>
        <w:t>c</w:t>
      </w:r>
      <w:r w:rsidR="00E12A14">
        <w:t xml:space="preserve">opyright liability and exposure to teachers and students, </w:t>
      </w:r>
      <w:r>
        <w:t xml:space="preserve">he did </w:t>
      </w:r>
      <w:r w:rsidR="00E12A14">
        <w:t>not recall coming across any</w:t>
      </w:r>
      <w:r>
        <w:t>thing</w:t>
      </w:r>
      <w:r w:rsidR="00E12A14">
        <w:t xml:space="preserve"> specifically for that.  The closest </w:t>
      </w:r>
      <w:r>
        <w:t xml:space="preserve">provision he could </w:t>
      </w:r>
      <w:r w:rsidR="00E12A14">
        <w:t>think of would be in relation to the provisions regarding statutory damages</w:t>
      </w:r>
      <w:r>
        <w:t xml:space="preserve">.  In the study, he had </w:t>
      </w:r>
      <w:r w:rsidR="00E12A14">
        <w:t>referred to the statutory damages provisions for certain types of educational activities</w:t>
      </w:r>
      <w:r>
        <w:t>,</w:t>
      </w:r>
      <w:r w:rsidR="00E12A14">
        <w:t xml:space="preserve"> which </w:t>
      </w:r>
      <w:r>
        <w:t xml:space="preserve">fell </w:t>
      </w:r>
      <w:r w:rsidR="00E12A14">
        <w:t>within the</w:t>
      </w:r>
      <w:r>
        <w:t xml:space="preserve"> work of</w:t>
      </w:r>
      <w:r w:rsidR="00E12A14">
        <w:t xml:space="preserve"> teachers or students.</w:t>
      </w:r>
      <w:r w:rsidR="00F06808">
        <w:t xml:space="preserve"> </w:t>
      </w:r>
      <w:r>
        <w:t xml:space="preserve"> </w:t>
      </w:r>
      <w:r w:rsidR="00E12A14">
        <w:t xml:space="preserve">In terms of integration, in other words harmonization, </w:t>
      </w:r>
      <w:r>
        <w:t xml:space="preserve">he had not </w:t>
      </w:r>
      <w:r w:rsidR="00E12A14">
        <w:t>seen anything specifically on that front</w:t>
      </w:r>
      <w:r>
        <w:t xml:space="preserve">, </w:t>
      </w:r>
      <w:r w:rsidR="00E12A14">
        <w:t xml:space="preserve">although </w:t>
      </w:r>
      <w:r>
        <w:t xml:space="preserve">they had the </w:t>
      </w:r>
      <w:r w:rsidR="00E12A14">
        <w:t>example of the</w:t>
      </w:r>
      <w:r w:rsidR="00774F70">
        <w:t xml:space="preserve"> Bangui Agreement and the</w:t>
      </w:r>
      <w:r w:rsidR="00E12A14">
        <w:t xml:space="preserve"> E</w:t>
      </w:r>
      <w:r>
        <w:t>uropean Union</w:t>
      </w:r>
      <w:r w:rsidR="00E12A14">
        <w:t xml:space="preserve"> </w:t>
      </w:r>
      <w:r w:rsidR="005A166B">
        <w:t>c</w:t>
      </w:r>
      <w:r w:rsidR="00E12A14">
        <w:t xml:space="preserve">opyright </w:t>
      </w:r>
      <w:r w:rsidR="005A166B">
        <w:t>d</w:t>
      </w:r>
      <w:r w:rsidR="00E12A14">
        <w:t xml:space="preserve">irectives, </w:t>
      </w:r>
      <w:r>
        <w:t xml:space="preserve">which were </w:t>
      </w:r>
      <w:r w:rsidR="00E12A14">
        <w:t>example</w:t>
      </w:r>
      <w:r w:rsidR="002A22B0">
        <w:t>s</w:t>
      </w:r>
      <w:r w:rsidR="00E12A14">
        <w:t xml:space="preserve"> of harmonization. </w:t>
      </w:r>
      <w:r>
        <w:t xml:space="preserve"> T</w:t>
      </w:r>
      <w:r w:rsidR="00E12A14">
        <w:t xml:space="preserve">here </w:t>
      </w:r>
      <w:r>
        <w:t xml:space="preserve">was </w:t>
      </w:r>
      <w:r w:rsidR="00E12A14">
        <w:t>harmonization there</w:t>
      </w:r>
      <w:r>
        <w:t>, if that was what the Representative was referring to.  However, he was not aware of</w:t>
      </w:r>
      <w:r w:rsidR="00E12A14">
        <w:t xml:space="preserve"> </w:t>
      </w:r>
      <w:r w:rsidR="00777ADC">
        <w:t xml:space="preserve">harmonization </w:t>
      </w:r>
      <w:r w:rsidR="005A166B">
        <w:t xml:space="preserve">specifically </w:t>
      </w:r>
      <w:r w:rsidR="00E12A14">
        <w:t>for educational activities.</w:t>
      </w:r>
    </w:p>
    <w:p w14:paraId="0446B564" w14:textId="77777777" w:rsidR="00F06808" w:rsidRDefault="00F06808" w:rsidP="00F21BA0"/>
    <w:p w14:paraId="27A9620B" w14:textId="3FF9380F" w:rsidR="00F06808" w:rsidRDefault="00E85671" w:rsidP="00F06808">
      <w:pPr>
        <w:pStyle w:val="ListParagraph"/>
        <w:keepNext/>
        <w:keepLines/>
        <w:numPr>
          <w:ilvl w:val="0"/>
          <w:numId w:val="10"/>
        </w:numPr>
        <w:ind w:left="0" w:firstLine="0"/>
      </w:pPr>
      <w:r>
        <w:t>The Representative of the IPA</w:t>
      </w:r>
      <w:r w:rsidR="00E3047A">
        <w:t xml:space="preserve"> stated that Professor Seng’s</w:t>
      </w:r>
      <w:r w:rsidR="00E12A14">
        <w:t xml:space="preserve"> clarifications and points around technological protection measures and contractual override</w:t>
      </w:r>
      <w:r w:rsidR="00E3047A">
        <w:t xml:space="preserve"> had been very interesting from </w:t>
      </w:r>
      <w:r w:rsidR="00E12A14">
        <w:t>a right</w:t>
      </w:r>
      <w:r w:rsidR="007107F0">
        <w:t xml:space="preserve"> </w:t>
      </w:r>
      <w:r w:rsidR="00E12A14">
        <w:t>holder</w:t>
      </w:r>
      <w:r w:rsidR="007107F0">
        <w:t>’s</w:t>
      </w:r>
      <w:r w:rsidR="00E12A14">
        <w:t xml:space="preserve"> perspective</w:t>
      </w:r>
      <w:r w:rsidR="007107F0">
        <w:t xml:space="preserve">. </w:t>
      </w:r>
      <w:r w:rsidR="00E12A14">
        <w:t xml:space="preserve"> </w:t>
      </w:r>
      <w:r w:rsidR="007107F0">
        <w:t>I</w:t>
      </w:r>
      <w:r w:rsidR="00E12A14">
        <w:t xml:space="preserve">n the publishing sector, the various mechanisms that </w:t>
      </w:r>
      <w:r w:rsidR="007107F0">
        <w:t xml:space="preserve">had </w:t>
      </w:r>
      <w:r w:rsidR="00E12A14">
        <w:t xml:space="preserve">been developed around the world to conciliate the potential tension between exceptions and technological measures </w:t>
      </w:r>
      <w:r w:rsidR="007107F0">
        <w:t xml:space="preserve">were </w:t>
      </w:r>
      <w:r w:rsidR="00E12A14">
        <w:t>a far</w:t>
      </w:r>
      <w:r w:rsidR="007107F0">
        <w:t xml:space="preserve"> </w:t>
      </w:r>
      <w:r w:rsidR="00E12A14">
        <w:t>preferable approach</w:t>
      </w:r>
      <w:r w:rsidR="007107F0">
        <w:t xml:space="preserve">, </w:t>
      </w:r>
      <w:r w:rsidR="00E12A14">
        <w:t>than self</w:t>
      </w:r>
      <w:r w:rsidR="00E12A14">
        <w:noBreakHyphen/>
        <w:t>help circumvention</w:t>
      </w:r>
      <w:r w:rsidR="007107F0">
        <w:t>,</w:t>
      </w:r>
      <w:r w:rsidR="00E12A14">
        <w:t xml:space="preserve"> which often involve</w:t>
      </w:r>
      <w:r w:rsidR="007107F0">
        <w:t>d</w:t>
      </w:r>
      <w:r w:rsidR="00E12A14">
        <w:t xml:space="preserve"> tools that </w:t>
      </w:r>
      <w:r w:rsidR="007107F0">
        <w:t xml:space="preserve">were </w:t>
      </w:r>
      <w:r w:rsidR="00E12A14">
        <w:t xml:space="preserve">also developed for illegal purposes.  It may be true that some of </w:t>
      </w:r>
      <w:r w:rsidR="007107F0">
        <w:t xml:space="preserve">those </w:t>
      </w:r>
      <w:r w:rsidR="00E12A14">
        <w:t xml:space="preserve">procedures </w:t>
      </w:r>
      <w:r w:rsidR="007107F0">
        <w:t xml:space="preserve">were </w:t>
      </w:r>
      <w:r w:rsidR="00E12A14">
        <w:t xml:space="preserve">more onerous in some countries than in others, often </w:t>
      </w:r>
      <w:r w:rsidR="007107F0">
        <w:t xml:space="preserve">due </w:t>
      </w:r>
      <w:r w:rsidR="00E12A14">
        <w:t>to local legal traditions</w:t>
      </w:r>
      <w:r w:rsidR="007107F0">
        <w:t xml:space="preserve">.  However, in </w:t>
      </w:r>
      <w:r w:rsidR="00E12A14">
        <w:t>many of them</w:t>
      </w:r>
      <w:r w:rsidR="007107F0">
        <w:t>, Member States had design</w:t>
      </w:r>
      <w:r w:rsidR="002A22B0">
        <w:t>ed</w:t>
      </w:r>
      <w:r w:rsidR="007107F0">
        <w:t xml:space="preserve"> the so</w:t>
      </w:r>
      <w:r w:rsidR="007107F0">
        <w:noBreakHyphen/>
        <w:t>called intervention mechanisms.  That</w:t>
      </w:r>
      <w:r w:rsidR="00E12A14">
        <w:t xml:space="preserve"> </w:t>
      </w:r>
      <w:r w:rsidR="007107F0">
        <w:t>was</w:t>
      </w:r>
      <w:r w:rsidR="00E12A14">
        <w:t xml:space="preserve"> something that</w:t>
      </w:r>
      <w:r w:rsidR="007107F0">
        <w:t xml:space="preserve"> wa</w:t>
      </w:r>
      <w:r w:rsidR="00E12A14">
        <w:t>s not harmonized</w:t>
      </w:r>
      <w:r w:rsidR="007107F0">
        <w:t>,</w:t>
      </w:r>
      <w:r w:rsidR="00E12A14">
        <w:t xml:space="preserve"> even at the European Union level</w:t>
      </w:r>
      <w:r w:rsidR="007107F0">
        <w:t>,</w:t>
      </w:r>
      <w:r w:rsidR="00E12A14">
        <w:t xml:space="preserve"> although there </w:t>
      </w:r>
      <w:r w:rsidR="007107F0">
        <w:t xml:space="preserve">was </w:t>
      </w:r>
      <w:r w:rsidR="00E12A14">
        <w:t xml:space="preserve">a provision </w:t>
      </w:r>
      <w:r w:rsidR="007107F0">
        <w:t xml:space="preserve">in </w:t>
      </w:r>
      <w:r w:rsidR="00E12A14">
        <w:t xml:space="preserve">Article 6.4 of the </w:t>
      </w:r>
      <w:r w:rsidR="002A22B0">
        <w:t>D</w:t>
      </w:r>
      <w:r w:rsidR="00E12A14">
        <w:t>irective.  Many mechanisms involve</w:t>
      </w:r>
      <w:r w:rsidR="007107F0">
        <w:t>d</w:t>
      </w:r>
      <w:r w:rsidR="00E12A14">
        <w:t xml:space="preserve"> outreach</w:t>
      </w:r>
      <w:r w:rsidR="007107F0">
        <w:t xml:space="preserve">, </w:t>
      </w:r>
      <w:r w:rsidR="00E12A14">
        <w:t xml:space="preserve">and in </w:t>
      </w:r>
      <w:r w:rsidR="007107F0">
        <w:t xml:space="preserve">their </w:t>
      </w:r>
      <w:r w:rsidR="00E12A14">
        <w:t xml:space="preserve">experience they </w:t>
      </w:r>
      <w:r w:rsidR="007107F0">
        <w:t xml:space="preserve">were </w:t>
      </w:r>
      <w:r w:rsidR="00E12A14">
        <w:t xml:space="preserve">rarely used.  </w:t>
      </w:r>
      <w:r w:rsidR="007107F0">
        <w:t xml:space="preserve">Was that </w:t>
      </w:r>
      <w:r w:rsidR="00E12A14">
        <w:t xml:space="preserve">consistent with </w:t>
      </w:r>
      <w:r w:rsidR="007107F0">
        <w:t xml:space="preserve">his </w:t>
      </w:r>
      <w:r w:rsidR="00E12A14">
        <w:t xml:space="preserve">findings?  Wouldn't </w:t>
      </w:r>
      <w:r w:rsidR="007107F0">
        <w:t xml:space="preserve">outreach </w:t>
      </w:r>
      <w:r w:rsidR="00E12A14">
        <w:t xml:space="preserve">as a first step </w:t>
      </w:r>
      <w:proofErr w:type="gramStart"/>
      <w:r w:rsidR="00E12A14">
        <w:t>be</w:t>
      </w:r>
      <w:proofErr w:type="gramEnd"/>
      <w:r w:rsidR="00E12A14">
        <w:t xml:space="preserve"> far more preferable?  That</w:t>
      </w:r>
      <w:r w:rsidR="007107F0">
        <w:t xml:space="preserve"> wa</w:t>
      </w:r>
      <w:r w:rsidR="00E12A14">
        <w:t>s a first question.</w:t>
      </w:r>
      <w:r w:rsidR="00F06808">
        <w:t xml:space="preserve"> </w:t>
      </w:r>
      <w:r w:rsidR="007107F0">
        <w:t xml:space="preserve"> W</w:t>
      </w:r>
      <w:r w:rsidR="00E12A14">
        <w:t>ith respect to the issue of contractual override or the ban on contractual override</w:t>
      </w:r>
      <w:r w:rsidR="007107F0">
        <w:t>,</w:t>
      </w:r>
      <w:r w:rsidR="00E12A14">
        <w:t xml:space="preserve"> </w:t>
      </w:r>
      <w:r w:rsidR="007107F0">
        <w:t xml:space="preserve">they </w:t>
      </w:r>
      <w:r w:rsidR="00E12A14">
        <w:t>view</w:t>
      </w:r>
      <w:r w:rsidR="007107F0">
        <w:t>ed that</w:t>
      </w:r>
      <w:r w:rsidR="00E12A14">
        <w:t xml:space="preserve"> as an unfortunate trend in limitation</w:t>
      </w:r>
      <w:r w:rsidR="007107F0">
        <w:t>s</w:t>
      </w:r>
      <w:r w:rsidR="00E12A14">
        <w:t xml:space="preserve"> on contractual freedom</w:t>
      </w:r>
      <w:r w:rsidR="007107F0">
        <w:t>,</w:t>
      </w:r>
      <w:r w:rsidR="00E12A14">
        <w:t xml:space="preserve"> and </w:t>
      </w:r>
      <w:r w:rsidR="007107F0">
        <w:t xml:space="preserve">did not </w:t>
      </w:r>
      <w:r w:rsidR="00E12A14">
        <w:t xml:space="preserve">really agree with the findings of Professor </w:t>
      </w:r>
      <w:r w:rsidR="007107F0">
        <w:t>Hargreaves.  They</w:t>
      </w:r>
      <w:r w:rsidR="00E12A14">
        <w:t xml:space="preserve"> believe</w:t>
      </w:r>
      <w:r w:rsidR="007107F0">
        <w:t>d</w:t>
      </w:r>
      <w:r w:rsidR="00E12A14">
        <w:t xml:space="preserve"> th</w:t>
      </w:r>
      <w:r w:rsidR="00E865A1">
        <w:t>at</w:t>
      </w:r>
      <w:r w:rsidR="00E12A14">
        <w:t xml:space="preserve"> </w:t>
      </w:r>
      <w:r w:rsidR="007107F0">
        <w:t>those</w:t>
      </w:r>
      <w:r w:rsidR="00E12A14">
        <w:t xml:space="preserve"> provisions undermine</w:t>
      </w:r>
      <w:r w:rsidR="007107F0">
        <w:t>d</w:t>
      </w:r>
      <w:r w:rsidR="00E12A14">
        <w:t xml:space="preserve"> licensing solutions.  </w:t>
      </w:r>
      <w:r w:rsidR="007107F0">
        <w:t xml:space="preserve">He had </w:t>
      </w:r>
      <w:r w:rsidR="00E12A14">
        <w:t xml:space="preserve">mentioned </w:t>
      </w:r>
      <w:r w:rsidR="007107F0">
        <w:t xml:space="preserve">laws in the United </w:t>
      </w:r>
      <w:proofErr w:type="gramStart"/>
      <w:r w:rsidR="007107F0">
        <w:t>Kingdom</w:t>
      </w:r>
      <w:r w:rsidR="00E12A14">
        <w:t>,</w:t>
      </w:r>
      <w:proofErr w:type="gramEnd"/>
      <w:r w:rsidR="00E12A14">
        <w:t xml:space="preserve"> </w:t>
      </w:r>
      <w:r w:rsidR="007107F0">
        <w:t>however those laws</w:t>
      </w:r>
      <w:r w:rsidR="00E12A14">
        <w:t xml:space="preserve"> also ha</w:t>
      </w:r>
      <w:r w:rsidR="007107F0">
        <w:t xml:space="preserve">d </w:t>
      </w:r>
      <w:r w:rsidR="00E12A14">
        <w:t xml:space="preserve">provisions that </w:t>
      </w:r>
      <w:r w:rsidR="007107F0">
        <w:t>advocated</w:t>
      </w:r>
      <w:r w:rsidR="00E12A14">
        <w:t xml:space="preserve"> </w:t>
      </w:r>
      <w:r>
        <w:t xml:space="preserve">for </w:t>
      </w:r>
      <w:r w:rsidR="00E12A14">
        <w:t>licensing agreements</w:t>
      </w:r>
      <w:r w:rsidR="007107F0">
        <w:t>,</w:t>
      </w:r>
      <w:r w:rsidR="00E12A14">
        <w:t xml:space="preserve"> in such cases</w:t>
      </w:r>
      <w:r>
        <w:t xml:space="preserve"> where</w:t>
      </w:r>
      <w:r w:rsidR="00E12A14">
        <w:t xml:space="preserve"> the exception would not apply.  There </w:t>
      </w:r>
      <w:r>
        <w:t xml:space="preserve">could </w:t>
      </w:r>
      <w:r w:rsidR="00E12A14">
        <w:t xml:space="preserve">be a tension there.  </w:t>
      </w:r>
      <w:r w:rsidR="00F141E7">
        <w:t>However, l</w:t>
      </w:r>
      <w:r w:rsidR="00E12A14">
        <w:t xml:space="preserve">icensing solutions </w:t>
      </w:r>
      <w:r>
        <w:t xml:space="preserve">could </w:t>
      </w:r>
      <w:r w:rsidR="00E12A14">
        <w:t xml:space="preserve">often be tailored to specific instances, uses and problems.  </w:t>
      </w:r>
      <w:r>
        <w:t xml:space="preserve">Did his </w:t>
      </w:r>
      <w:r w:rsidR="00E12A14">
        <w:t xml:space="preserve">findings </w:t>
      </w:r>
      <w:r>
        <w:t>show</w:t>
      </w:r>
      <w:r w:rsidR="00E12A14">
        <w:t xml:space="preserve"> that </w:t>
      </w:r>
      <w:r>
        <w:t xml:space="preserve">those </w:t>
      </w:r>
      <w:r w:rsidR="00E12A14">
        <w:t>kinds of solutions should also be encouraged?</w:t>
      </w:r>
      <w:r w:rsidR="00F06808">
        <w:t xml:space="preserve"> </w:t>
      </w:r>
    </w:p>
    <w:p w14:paraId="282319FD" w14:textId="77777777" w:rsidR="00F06808" w:rsidRDefault="00F06808" w:rsidP="00F06808">
      <w:pPr>
        <w:keepNext/>
        <w:keepLines/>
      </w:pPr>
    </w:p>
    <w:p w14:paraId="618D7B70" w14:textId="0E09CC16" w:rsidR="002A22B0" w:rsidRDefault="00E85671" w:rsidP="00F21BA0">
      <w:pPr>
        <w:pStyle w:val="ListParagraph"/>
        <w:widowControl w:val="0"/>
        <w:numPr>
          <w:ilvl w:val="0"/>
          <w:numId w:val="10"/>
        </w:numPr>
        <w:ind w:left="0" w:firstLine="0"/>
      </w:pPr>
      <w:r>
        <w:t>The Chair stated that the questions that had been asked were</w:t>
      </w:r>
      <w:r w:rsidR="00F141E7">
        <w:t xml:space="preserve"> essentially</w:t>
      </w:r>
      <w:r w:rsidR="00E12A14">
        <w:t xml:space="preserve"> policy questions, </w:t>
      </w:r>
      <w:r>
        <w:t xml:space="preserve">and Professor Seng was </w:t>
      </w:r>
      <w:r w:rsidR="00E12A14">
        <w:t xml:space="preserve">free to address them in any way </w:t>
      </w:r>
      <w:r>
        <w:t>he thought was</w:t>
      </w:r>
      <w:r w:rsidR="00E12A14">
        <w:t xml:space="preserve"> appropriate.  </w:t>
      </w:r>
    </w:p>
    <w:p w14:paraId="08B8D8B4" w14:textId="77777777" w:rsidR="00E219AD" w:rsidRDefault="00E219AD" w:rsidP="00F21BA0">
      <w:pPr>
        <w:pStyle w:val="ListParagraph"/>
        <w:widowControl w:val="0"/>
        <w:ind w:left="0"/>
      </w:pPr>
    </w:p>
    <w:p w14:paraId="0695EE75" w14:textId="0E84B700" w:rsidR="00F06808" w:rsidRDefault="00E85671" w:rsidP="00F21BA0">
      <w:pPr>
        <w:pStyle w:val="ListParagraph"/>
        <w:widowControl w:val="0"/>
        <w:numPr>
          <w:ilvl w:val="0"/>
          <w:numId w:val="10"/>
        </w:numPr>
        <w:ind w:left="0" w:firstLine="0"/>
      </w:pPr>
      <w:r>
        <w:t>Professor Seng stated</w:t>
      </w:r>
      <w:r w:rsidR="00A328FA">
        <w:t xml:space="preserve"> that</w:t>
      </w:r>
      <w:r>
        <w:t xml:space="preserve"> </w:t>
      </w:r>
      <w:r w:rsidR="00F141E7">
        <w:t>with regards to t</w:t>
      </w:r>
      <w:r>
        <w:t xml:space="preserve">he </w:t>
      </w:r>
      <w:r w:rsidR="00F141E7">
        <w:t xml:space="preserve">observation that </w:t>
      </w:r>
      <w:r w:rsidR="00E12A14">
        <w:t>the self</w:t>
      </w:r>
      <w:r w:rsidR="00E12A14">
        <w:noBreakHyphen/>
        <w:t>help mechanism could not be a proficient approach</w:t>
      </w:r>
      <w:r>
        <w:t>,</w:t>
      </w:r>
      <w:r w:rsidR="00E12A14">
        <w:t xml:space="preserve"> </w:t>
      </w:r>
      <w:r>
        <w:t>as</w:t>
      </w:r>
      <w:r w:rsidR="00E12A14">
        <w:t xml:space="preserve"> the</w:t>
      </w:r>
      <w:r w:rsidR="00F141E7">
        <w:t xml:space="preserve"> approach in which</w:t>
      </w:r>
      <w:r w:rsidR="00E12A14">
        <w:t xml:space="preserve"> right holders </w:t>
      </w:r>
      <w:r>
        <w:t>provide</w:t>
      </w:r>
      <w:r w:rsidR="00F141E7">
        <w:t>d</w:t>
      </w:r>
      <w:r>
        <w:t xml:space="preserve"> </w:t>
      </w:r>
      <w:r w:rsidR="00E12A14">
        <w:t xml:space="preserve">educational </w:t>
      </w:r>
      <w:r w:rsidR="00E12A14">
        <w:lastRenderedPageBreak/>
        <w:t>institutions with the appropriate solutions to bypass the technology protections</w:t>
      </w:r>
      <w:r w:rsidR="00F141E7">
        <w:t>,</w:t>
      </w:r>
      <w:r w:rsidR="00F06808">
        <w:t xml:space="preserve"> </w:t>
      </w:r>
      <w:r w:rsidR="00F141E7">
        <w:t>h</w:t>
      </w:r>
      <w:r>
        <w:t xml:space="preserve">e </w:t>
      </w:r>
      <w:r w:rsidR="00E12A14">
        <w:t>fully underst</w:t>
      </w:r>
      <w:r w:rsidR="00F141E7">
        <w:t>oo</w:t>
      </w:r>
      <w:r w:rsidR="00E12A14">
        <w:t xml:space="preserve">d the </w:t>
      </w:r>
      <w:r w:rsidR="00F141E7">
        <w:t>tension there.  I</w:t>
      </w:r>
      <w:r w:rsidR="00E12A14">
        <w:t xml:space="preserve">n the digital environment it </w:t>
      </w:r>
      <w:r w:rsidR="00F141E7">
        <w:t xml:space="preserve">was </w:t>
      </w:r>
      <w:r w:rsidR="00E12A14">
        <w:t xml:space="preserve">really easy for </w:t>
      </w:r>
      <w:r w:rsidR="00F141E7">
        <w:t xml:space="preserve">a </w:t>
      </w:r>
      <w:r w:rsidR="00E12A14">
        <w:t>work</w:t>
      </w:r>
      <w:r w:rsidR="00F141E7">
        <w:t xml:space="preserve">, </w:t>
      </w:r>
      <w:r w:rsidR="00E12A14">
        <w:t xml:space="preserve">which </w:t>
      </w:r>
      <w:r w:rsidR="00F141E7">
        <w:t xml:space="preserve">was </w:t>
      </w:r>
      <w:r w:rsidR="00E12A14">
        <w:t xml:space="preserve">not protected by </w:t>
      </w:r>
      <w:r w:rsidR="00F141E7">
        <w:t>c</w:t>
      </w:r>
      <w:r w:rsidR="00E12A14">
        <w:t>opyright to be widely circulated and pirated</w:t>
      </w:r>
      <w:r w:rsidR="00F141E7">
        <w:t>, s</w:t>
      </w:r>
      <w:r w:rsidR="00E12A14">
        <w:t xml:space="preserve">ometimes with disastrous consequences to the publishers and to the </w:t>
      </w:r>
      <w:r w:rsidR="004C69BB">
        <w:t xml:space="preserve">authors </w:t>
      </w:r>
      <w:r w:rsidR="00E12A14">
        <w:t xml:space="preserve">in question.  The point that </w:t>
      </w:r>
      <w:r w:rsidR="00F141E7">
        <w:t xml:space="preserve">he had </w:t>
      </w:r>
      <w:r w:rsidR="00E12A14">
        <w:t>made</w:t>
      </w:r>
      <w:r w:rsidR="00F141E7">
        <w:t xml:space="preserve">  </w:t>
      </w:r>
      <w:r w:rsidR="00E12A14">
        <w:t xml:space="preserve">about the approach </w:t>
      </w:r>
      <w:r w:rsidR="00F141E7">
        <w:t>wa</w:t>
      </w:r>
      <w:r w:rsidR="00E12A14">
        <w:t>s that publishers should really try to find mechanisms</w:t>
      </w:r>
      <w:r w:rsidR="00F141E7">
        <w:t xml:space="preserve">, </w:t>
      </w:r>
      <w:r w:rsidR="00707EDE">
        <w:t xml:space="preserve">or </w:t>
      </w:r>
      <w:r w:rsidR="00E12A14">
        <w:t xml:space="preserve">what </w:t>
      </w:r>
      <w:r w:rsidR="00F141E7">
        <w:t xml:space="preserve">he had </w:t>
      </w:r>
      <w:r w:rsidR="00E12A14">
        <w:t>call</w:t>
      </w:r>
      <w:r w:rsidR="00F141E7">
        <w:t>ed</w:t>
      </w:r>
      <w:r w:rsidR="00E12A14">
        <w:t xml:space="preserve"> unlock key mechanisms, </w:t>
      </w:r>
      <w:r w:rsidR="00F141E7">
        <w:t xml:space="preserve">or </w:t>
      </w:r>
      <w:r w:rsidR="00E12A14">
        <w:t>backdoor mechanisms</w:t>
      </w:r>
      <w:r w:rsidR="00F141E7">
        <w:t>,</w:t>
      </w:r>
      <w:r w:rsidR="00E12A14">
        <w:t xml:space="preserve"> to allow educational institutions to have access to </w:t>
      </w:r>
      <w:r w:rsidR="00707EDE">
        <w:t xml:space="preserve">those </w:t>
      </w:r>
      <w:r w:rsidR="00E12A14">
        <w:t>works for educational purposes</w:t>
      </w:r>
      <w:r w:rsidR="00707EDE">
        <w:t>.  However, he</w:t>
      </w:r>
      <w:r w:rsidR="00E12A14">
        <w:t xml:space="preserve"> also add</w:t>
      </w:r>
      <w:r w:rsidR="00707EDE">
        <w:t>ed</w:t>
      </w:r>
      <w:r w:rsidR="00E12A14">
        <w:t xml:space="preserve"> that there </w:t>
      </w:r>
      <w:r w:rsidR="00707EDE">
        <w:t xml:space="preserve">was </w:t>
      </w:r>
      <w:r w:rsidR="00E12A14">
        <w:t xml:space="preserve">a twist to </w:t>
      </w:r>
      <w:r w:rsidR="00707EDE">
        <w:t xml:space="preserve">that </w:t>
      </w:r>
      <w:r w:rsidR="00E12A14">
        <w:t>particular approach</w:t>
      </w:r>
      <w:r w:rsidR="00707EDE">
        <w:t>.  T</w:t>
      </w:r>
      <w:r w:rsidR="00E12A14">
        <w:t xml:space="preserve">he backdoor mechanism </w:t>
      </w:r>
      <w:r w:rsidR="00707EDE">
        <w:t xml:space="preserve">was </w:t>
      </w:r>
      <w:r w:rsidR="00E12A14">
        <w:t xml:space="preserve">something </w:t>
      </w:r>
      <w:r w:rsidR="00707EDE">
        <w:t>that would</w:t>
      </w:r>
      <w:r w:rsidR="00881B53">
        <w:t xml:space="preserve"> be</w:t>
      </w:r>
      <w:r w:rsidR="00707EDE">
        <w:t xml:space="preserve"> </w:t>
      </w:r>
      <w:r w:rsidR="00E12A14">
        <w:t>frowned upon by the computer science community</w:t>
      </w:r>
      <w:r w:rsidR="00707EDE">
        <w:t>.  T</w:t>
      </w:r>
      <w:r w:rsidR="00E12A14">
        <w:t xml:space="preserve">he moment a security mechanism </w:t>
      </w:r>
      <w:r w:rsidR="00707EDE">
        <w:t xml:space="preserve">was designed </w:t>
      </w:r>
      <w:r w:rsidR="00E12A14">
        <w:t>with a backdoor</w:t>
      </w:r>
      <w:r w:rsidR="00881B53">
        <w:t xml:space="preserve">, </w:t>
      </w:r>
      <w:r w:rsidR="00E12A14">
        <w:t xml:space="preserve">it </w:t>
      </w:r>
      <w:r w:rsidR="00707EDE">
        <w:t xml:space="preserve">was </w:t>
      </w:r>
      <w:r w:rsidR="00E12A14">
        <w:t xml:space="preserve">actually as good as not having a security mechanism. </w:t>
      </w:r>
      <w:r w:rsidR="00707EDE">
        <w:t xml:space="preserve"> </w:t>
      </w:r>
      <w:r w:rsidR="00E12A14">
        <w:t>The</w:t>
      </w:r>
      <w:r w:rsidR="00707EDE">
        <w:t xml:space="preserve"> recent</w:t>
      </w:r>
      <w:r w:rsidR="00E12A14">
        <w:t xml:space="preserve"> debate </w:t>
      </w:r>
      <w:r w:rsidR="00707EDE">
        <w:t>between</w:t>
      </w:r>
      <w:r w:rsidR="00E12A14">
        <w:t xml:space="preserve"> Tim Cook and the FBI, regarding a possible backdoor to be implemented on the Apple iPhone mechanism</w:t>
      </w:r>
      <w:r w:rsidR="00707EDE">
        <w:t>,</w:t>
      </w:r>
      <w:r w:rsidR="00E12A14">
        <w:t xml:space="preserve"> ha</w:t>
      </w:r>
      <w:r w:rsidR="00707EDE">
        <w:t>d</w:t>
      </w:r>
      <w:r w:rsidR="00E12A14">
        <w:t xml:space="preserve"> ramifications for the discussions </w:t>
      </w:r>
      <w:r w:rsidR="00707EDE">
        <w:t xml:space="preserve">they were currently </w:t>
      </w:r>
      <w:r w:rsidR="00E12A14">
        <w:t xml:space="preserve">having.  If </w:t>
      </w:r>
      <w:r w:rsidR="00707EDE">
        <w:t xml:space="preserve">they </w:t>
      </w:r>
      <w:r w:rsidR="00881B53">
        <w:t xml:space="preserve">had </w:t>
      </w:r>
      <w:r w:rsidR="00E12A14">
        <w:t xml:space="preserve">a backdoor </w:t>
      </w:r>
      <w:r w:rsidR="00881B53">
        <w:t xml:space="preserve">mechanism </w:t>
      </w:r>
      <w:r w:rsidR="00E12A14">
        <w:t>implement</w:t>
      </w:r>
      <w:r w:rsidR="00881B53">
        <w:t>ed</w:t>
      </w:r>
      <w:r w:rsidR="00E12A14">
        <w:t xml:space="preserve"> for educational institutions to gain access to the work for educational purposes, </w:t>
      </w:r>
      <w:r w:rsidR="00707EDE">
        <w:t xml:space="preserve">where did it leave </w:t>
      </w:r>
      <w:r w:rsidR="00E12A14">
        <w:t>publishers in terms of securing the</w:t>
      </w:r>
      <w:r w:rsidR="00707EDE">
        <w:t>ir</w:t>
      </w:r>
      <w:r w:rsidR="00E12A14">
        <w:t xml:space="preserve"> work</w:t>
      </w:r>
      <w:r w:rsidR="00881B53">
        <w:t xml:space="preserve">? </w:t>
      </w:r>
      <w:r w:rsidR="00E12A14">
        <w:t xml:space="preserve"> Having a policy in place </w:t>
      </w:r>
      <w:r w:rsidR="00707EDE">
        <w:t xml:space="preserve">was </w:t>
      </w:r>
      <w:r w:rsidR="00E12A14">
        <w:t>only half of the analysis.  The other bigger half of the analysis reside</w:t>
      </w:r>
      <w:r w:rsidR="00707EDE">
        <w:t xml:space="preserve">d </w:t>
      </w:r>
      <w:r w:rsidR="00E12A14">
        <w:t xml:space="preserve">in what exactly </w:t>
      </w:r>
      <w:r w:rsidR="00707EDE">
        <w:t xml:space="preserve">they were </w:t>
      </w:r>
      <w:r w:rsidR="00E12A14">
        <w:t>seeking to achieve</w:t>
      </w:r>
      <w:r w:rsidR="00707EDE">
        <w:t xml:space="preserve">, </w:t>
      </w:r>
      <w:r w:rsidR="00E12A14">
        <w:t>by putting security on the conte</w:t>
      </w:r>
      <w:r w:rsidR="00707EDE">
        <w:t>n</w:t>
      </w:r>
      <w:r w:rsidR="00E12A14">
        <w:t>t</w:t>
      </w:r>
      <w:r w:rsidR="00707EDE">
        <w:t>s</w:t>
      </w:r>
      <w:r w:rsidR="00E12A14">
        <w:t xml:space="preserve"> for which</w:t>
      </w:r>
      <w:r w:rsidR="00707EDE">
        <w:t xml:space="preserve"> </w:t>
      </w:r>
      <w:r w:rsidR="00B13DA2">
        <w:t>they</w:t>
      </w:r>
      <w:r w:rsidR="00707EDE">
        <w:t xml:space="preserve"> </w:t>
      </w:r>
      <w:r w:rsidR="00B13DA2">
        <w:t>were</w:t>
      </w:r>
      <w:r w:rsidR="00707EDE">
        <w:t xml:space="preserve"> seeking to make available</w:t>
      </w:r>
      <w:r w:rsidR="00E12A14">
        <w:t>.  That</w:t>
      </w:r>
      <w:r w:rsidR="00707EDE">
        <w:t xml:space="preserve"> wa</w:t>
      </w:r>
      <w:r w:rsidR="00E12A14">
        <w:t xml:space="preserve">s a very, very difficult question </w:t>
      </w:r>
      <w:r w:rsidR="006C57FD">
        <w:t xml:space="preserve">for which </w:t>
      </w:r>
      <w:r w:rsidR="00E12A14">
        <w:t xml:space="preserve">there </w:t>
      </w:r>
      <w:r w:rsidR="00707EDE">
        <w:t xml:space="preserve">was </w:t>
      </w:r>
      <w:r w:rsidR="00E12A14">
        <w:t>no easy solution.</w:t>
      </w:r>
      <w:r w:rsidR="00F06808">
        <w:t xml:space="preserve"> </w:t>
      </w:r>
      <w:r w:rsidR="00B13DA2">
        <w:t xml:space="preserve"> With regards to </w:t>
      </w:r>
      <w:r w:rsidR="0054137D">
        <w:t xml:space="preserve">the </w:t>
      </w:r>
      <w:r w:rsidR="00E12A14">
        <w:t xml:space="preserve">second point that </w:t>
      </w:r>
      <w:r w:rsidR="00B13DA2">
        <w:t xml:space="preserve">the Representative had </w:t>
      </w:r>
      <w:r w:rsidR="00E12A14">
        <w:t>made about contractual right</w:t>
      </w:r>
      <w:r w:rsidR="00B13DA2">
        <w:t>s</w:t>
      </w:r>
      <w:r w:rsidR="00E12A14">
        <w:t xml:space="preserve">, </w:t>
      </w:r>
      <w:r w:rsidR="00B13DA2">
        <w:t xml:space="preserve">he noted that </w:t>
      </w:r>
      <w:r w:rsidR="00E12A14">
        <w:t xml:space="preserve">currently it </w:t>
      </w:r>
      <w:r w:rsidR="00B13DA2">
        <w:t xml:space="preserve">was </w:t>
      </w:r>
      <w:r w:rsidR="00E12A14">
        <w:t>the exception</w:t>
      </w:r>
      <w:r w:rsidR="00B13DA2">
        <w:t>.  It had been</w:t>
      </w:r>
      <w:r w:rsidR="00E12A14">
        <w:t xml:space="preserve"> adopted by </w:t>
      </w:r>
      <w:r w:rsidR="00B13DA2">
        <w:t xml:space="preserve">a </w:t>
      </w:r>
      <w:r w:rsidR="00E12A14">
        <w:t>minority of WIPO Member States</w:t>
      </w:r>
      <w:r w:rsidR="00B13DA2">
        <w:t xml:space="preserve">. </w:t>
      </w:r>
      <w:r w:rsidR="00E12A14">
        <w:t xml:space="preserve"> </w:t>
      </w:r>
      <w:r w:rsidR="00B13DA2">
        <w:t>Additionally, p</w:t>
      </w:r>
      <w:r w:rsidR="00E12A14">
        <w:t xml:space="preserve">erhaps it </w:t>
      </w:r>
      <w:r w:rsidR="00B13DA2">
        <w:t xml:space="preserve">had not </w:t>
      </w:r>
      <w:r w:rsidR="00E12A14">
        <w:t xml:space="preserve">come across as clearly as it </w:t>
      </w:r>
      <w:r w:rsidR="00B13DA2">
        <w:t>should have</w:t>
      </w:r>
      <w:r w:rsidR="00BD6327">
        <w:t xml:space="preserve"> in his response</w:t>
      </w:r>
      <w:r w:rsidR="00B13DA2">
        <w:t>, but o</w:t>
      </w:r>
      <w:r w:rsidR="00E12A14">
        <w:t xml:space="preserve">ne of the intended objectives under the contractual right </w:t>
      </w:r>
      <w:r w:rsidR="00B13DA2">
        <w:t xml:space="preserve">was </w:t>
      </w:r>
      <w:r w:rsidR="00E12A14">
        <w:t>to encourage content providers to actually offer contractual licenses that better</w:t>
      </w:r>
      <w:r w:rsidR="00881B53">
        <w:t>ed</w:t>
      </w:r>
      <w:r w:rsidR="00B13DA2">
        <w:t xml:space="preserve"> </w:t>
      </w:r>
      <w:r w:rsidR="00E12A14">
        <w:t xml:space="preserve">the </w:t>
      </w:r>
      <w:r w:rsidR="00B13DA2">
        <w:t>l</w:t>
      </w:r>
      <w:r w:rsidR="00E12A14">
        <w:t xml:space="preserve">imitations and </w:t>
      </w:r>
      <w:r w:rsidR="00B13DA2">
        <w:t>e</w:t>
      </w:r>
      <w:r w:rsidR="00E12A14">
        <w:t xml:space="preserve">xceptions.  In other words, </w:t>
      </w:r>
      <w:r w:rsidR="00881B53">
        <w:t xml:space="preserve">they </w:t>
      </w:r>
      <w:r w:rsidR="00E12A14">
        <w:t>set the bar,</w:t>
      </w:r>
      <w:r w:rsidR="00B13DA2">
        <w:t xml:space="preserve"> or</w:t>
      </w:r>
      <w:r w:rsidR="00E12A14">
        <w:t xml:space="preserve"> the baseline for the negotiations</w:t>
      </w:r>
      <w:r w:rsidR="006C57FD">
        <w:t xml:space="preserve">. </w:t>
      </w:r>
      <w:r w:rsidR="00B13DA2">
        <w:t xml:space="preserve"> T</w:t>
      </w:r>
      <w:r w:rsidR="00E12A14">
        <w:t xml:space="preserve">he point that the contractual right </w:t>
      </w:r>
      <w:r w:rsidR="00B13DA2">
        <w:t xml:space="preserve">might affect the </w:t>
      </w:r>
      <w:r w:rsidR="00E12A14">
        <w:t xml:space="preserve">negotiation flexibility </w:t>
      </w:r>
      <w:r w:rsidR="00B13DA2">
        <w:t xml:space="preserve">was </w:t>
      </w:r>
      <w:r w:rsidR="00E12A14">
        <w:t>a good one</w:t>
      </w:r>
      <w:r w:rsidR="00B13DA2">
        <w:t>.  A</w:t>
      </w:r>
      <w:r w:rsidR="00E12A14">
        <w:t>t the same time</w:t>
      </w:r>
      <w:r w:rsidR="00B13DA2">
        <w:t>,</w:t>
      </w:r>
      <w:r w:rsidR="00E12A14">
        <w:t xml:space="preserve"> if the contractual right </w:t>
      </w:r>
      <w:r w:rsidR="00B13DA2">
        <w:t xml:space="preserve">did </w:t>
      </w:r>
      <w:r w:rsidR="00E12A14">
        <w:t>its work in a free market</w:t>
      </w:r>
      <w:r w:rsidR="00B13DA2">
        <w:t xml:space="preserve">, </w:t>
      </w:r>
      <w:r w:rsidR="00E12A14">
        <w:t xml:space="preserve">it should have the objective of ensuring that there </w:t>
      </w:r>
      <w:r w:rsidR="00B13DA2">
        <w:t xml:space="preserve">was </w:t>
      </w:r>
      <w:r w:rsidR="00E12A14">
        <w:t>greater access to the content</w:t>
      </w:r>
      <w:r w:rsidR="00B13DA2">
        <w:t>, at</w:t>
      </w:r>
      <w:r w:rsidR="00E12A14">
        <w:t xml:space="preserve"> more affordable prices</w:t>
      </w:r>
      <w:r w:rsidR="00B13DA2">
        <w:t>.</w:t>
      </w:r>
      <w:r w:rsidR="00881B53">
        <w:t xml:space="preserve">  I</w:t>
      </w:r>
      <w:r w:rsidR="00E12A14">
        <w:t xml:space="preserve">n terms of the policy thinking behind the </w:t>
      </w:r>
      <w:r w:rsidR="00B13DA2">
        <w:t>Hargreaves R</w:t>
      </w:r>
      <w:r w:rsidR="00E12A14">
        <w:t>eport</w:t>
      </w:r>
      <w:r w:rsidR="00B13DA2">
        <w:t xml:space="preserve"> he would not </w:t>
      </w:r>
      <w:r w:rsidR="00E12A14">
        <w:t>be too dismissive of the report</w:t>
      </w:r>
      <w:r w:rsidR="00B13DA2">
        <w:t>.</w:t>
      </w:r>
      <w:r w:rsidR="00E12A14">
        <w:t xml:space="preserve"> </w:t>
      </w:r>
      <w:r w:rsidR="00B13DA2">
        <w:t xml:space="preserve"> </w:t>
      </w:r>
      <w:r w:rsidR="00881B53">
        <w:t>He was aware that it had tied the hands of the content providers. Nevertheless, i</w:t>
      </w:r>
      <w:r w:rsidR="00B13DA2">
        <w:t xml:space="preserve">t was </w:t>
      </w:r>
      <w:r w:rsidR="00E12A14">
        <w:t xml:space="preserve">an opportunity for content providers to </w:t>
      </w:r>
      <w:proofErr w:type="gramStart"/>
      <w:r w:rsidR="00E12A14">
        <w:t>raise</w:t>
      </w:r>
      <w:proofErr w:type="gramEnd"/>
      <w:r w:rsidR="00E12A14">
        <w:t xml:space="preserve"> to the occasion</w:t>
      </w:r>
      <w:r w:rsidR="00B13DA2">
        <w:t>,</w:t>
      </w:r>
      <w:r w:rsidR="00E12A14">
        <w:t xml:space="preserve"> so that a halfway </w:t>
      </w:r>
      <w:r w:rsidR="00B13DA2">
        <w:t xml:space="preserve">point </w:t>
      </w:r>
      <w:r w:rsidR="00E12A14">
        <w:t>could be found between the baseline that</w:t>
      </w:r>
      <w:r w:rsidR="00B13DA2">
        <w:t xml:space="preserve"> wa</w:t>
      </w:r>
      <w:r w:rsidR="00E12A14">
        <w:t xml:space="preserve">s set by the </w:t>
      </w:r>
      <w:r w:rsidR="00B13DA2">
        <w:t>l</w:t>
      </w:r>
      <w:r w:rsidR="00E12A14">
        <w:t xml:space="preserve">imitations and </w:t>
      </w:r>
      <w:r w:rsidR="00B13DA2">
        <w:t>e</w:t>
      </w:r>
      <w:r w:rsidR="00E12A14">
        <w:t>xceptions and the needs of educational institutions.</w:t>
      </w:r>
    </w:p>
    <w:p w14:paraId="40E9AFCF" w14:textId="77777777" w:rsidR="00F06808" w:rsidRDefault="00F06808" w:rsidP="00F21BA0">
      <w:pPr>
        <w:widowControl w:val="0"/>
      </w:pPr>
    </w:p>
    <w:p w14:paraId="600A5F9B" w14:textId="5549E0CA" w:rsidR="00F06808" w:rsidRDefault="0061643F" w:rsidP="00F21BA0">
      <w:pPr>
        <w:pStyle w:val="ListParagraph"/>
        <w:widowControl w:val="0"/>
        <w:numPr>
          <w:ilvl w:val="0"/>
          <w:numId w:val="10"/>
        </w:numPr>
        <w:ind w:left="0" w:firstLine="0"/>
      </w:pPr>
      <w:r>
        <w:t>The Representative of The Coalition for Intellectual Property Rights (</w:t>
      </w:r>
      <w:r w:rsidR="00E12A14">
        <w:t>CIPR</w:t>
      </w:r>
      <w:r>
        <w:t>)</w:t>
      </w:r>
      <w:r w:rsidR="00E12A14">
        <w:t xml:space="preserve"> </w:t>
      </w:r>
      <w:r>
        <w:t>stated that he also</w:t>
      </w:r>
      <w:r w:rsidR="00E12A14">
        <w:t xml:space="preserve"> </w:t>
      </w:r>
      <w:r>
        <w:t xml:space="preserve">spoke </w:t>
      </w:r>
      <w:r w:rsidR="00E12A14">
        <w:t xml:space="preserve">on behalf of the School of Information Studies </w:t>
      </w:r>
      <w:r w:rsidR="00E400D9">
        <w:t xml:space="preserve">in </w:t>
      </w:r>
      <w:r w:rsidR="00CA616A">
        <w:t xml:space="preserve">the </w:t>
      </w:r>
      <w:r w:rsidR="00E12A14">
        <w:t xml:space="preserve">Center for Information Policy Research at the University of Wisconsin, Milwaukee, one of the newest observers </w:t>
      </w:r>
      <w:r>
        <w:t>in the</w:t>
      </w:r>
      <w:r w:rsidR="00E12A14">
        <w:t xml:space="preserve"> SCCR.  </w:t>
      </w:r>
      <w:r>
        <w:t xml:space="preserve">He </w:t>
      </w:r>
      <w:r w:rsidR="00E12A14">
        <w:t xml:space="preserve">also </w:t>
      </w:r>
      <w:r>
        <w:t xml:space="preserve">spoke </w:t>
      </w:r>
      <w:r w:rsidR="00E12A14">
        <w:t xml:space="preserve">as a member of the broader community of </w:t>
      </w:r>
      <w:r>
        <w:t>l</w:t>
      </w:r>
      <w:r w:rsidR="00E12A14">
        <w:t>ibrary</w:t>
      </w:r>
      <w:r>
        <w:t>,</w:t>
      </w:r>
      <w:r w:rsidR="00E12A14">
        <w:t xml:space="preserve"> </w:t>
      </w:r>
      <w:r>
        <w:t>a</w:t>
      </w:r>
      <w:r w:rsidR="00E12A14">
        <w:t>rchive</w:t>
      </w:r>
      <w:r>
        <w:t>, c</w:t>
      </w:r>
      <w:r w:rsidR="00E12A14">
        <w:t xml:space="preserve">urator and </w:t>
      </w:r>
      <w:r>
        <w:t>i</w:t>
      </w:r>
      <w:r w:rsidR="00E12A14">
        <w:t xml:space="preserve">nformation </w:t>
      </w:r>
      <w:r>
        <w:t>t</w:t>
      </w:r>
      <w:r w:rsidR="00E12A14">
        <w:t xml:space="preserve">echnology </w:t>
      </w:r>
      <w:r>
        <w:t>e</w:t>
      </w:r>
      <w:r w:rsidR="00E12A14">
        <w:t>ducators</w:t>
      </w:r>
      <w:r>
        <w:t>, who</w:t>
      </w:r>
      <w:r w:rsidR="00E12A14">
        <w:t xml:space="preserve"> </w:t>
      </w:r>
      <w:r>
        <w:t xml:space="preserve">were a </w:t>
      </w:r>
      <w:r w:rsidR="00E12A14">
        <w:t xml:space="preserve">part of the </w:t>
      </w:r>
      <w:proofErr w:type="spellStart"/>
      <w:r w:rsidR="00E12A14">
        <w:t>iSchool</w:t>
      </w:r>
      <w:proofErr w:type="spellEnd"/>
      <w:r w:rsidR="00E12A14">
        <w:t xml:space="preserve"> movement</w:t>
      </w:r>
      <w:r>
        <w:t>.  T</w:t>
      </w:r>
      <w:r w:rsidR="00E12A14">
        <w:t>hey exist</w:t>
      </w:r>
      <w:r>
        <w:t>ed</w:t>
      </w:r>
      <w:r w:rsidR="00E12A14">
        <w:t xml:space="preserve"> in dozens of countries and 100 universities around the globe</w:t>
      </w:r>
      <w:r>
        <w:t>.  T</w:t>
      </w:r>
      <w:r w:rsidR="00E12A14">
        <w:t xml:space="preserve">he opportunities of current online digital education </w:t>
      </w:r>
      <w:r>
        <w:t xml:space="preserve">meant </w:t>
      </w:r>
      <w:r w:rsidR="00E12A14">
        <w:t xml:space="preserve">that knowledge </w:t>
      </w:r>
      <w:r>
        <w:t xml:space="preserve">was </w:t>
      </w:r>
      <w:r w:rsidR="00E12A14">
        <w:t xml:space="preserve">indeed a global good.  The fact that </w:t>
      </w:r>
      <w:r>
        <w:t xml:space="preserve">he had </w:t>
      </w:r>
      <w:r w:rsidR="00E12A14">
        <w:t>students routinely tak</w:t>
      </w:r>
      <w:r w:rsidR="00775F9B">
        <w:t>ing</w:t>
      </w:r>
      <w:r w:rsidR="00E12A14">
        <w:t xml:space="preserve"> </w:t>
      </w:r>
      <w:r>
        <w:t xml:space="preserve">his </w:t>
      </w:r>
      <w:r w:rsidR="00E12A14">
        <w:t>class from locations on all continents but Antarctica</w:t>
      </w:r>
      <w:r>
        <w:t>,</w:t>
      </w:r>
      <w:r w:rsidR="00E12A14">
        <w:t xml:space="preserve"> </w:t>
      </w:r>
      <w:r>
        <w:t>at</w:t>
      </w:r>
      <w:r w:rsidR="00E12A14">
        <w:t>tested</w:t>
      </w:r>
      <w:r>
        <w:t xml:space="preserve"> to</w:t>
      </w:r>
      <w:r w:rsidR="00E12A14">
        <w:t xml:space="preserve"> </w:t>
      </w:r>
      <w:r>
        <w:t xml:space="preserve">that </w:t>
      </w:r>
      <w:r w:rsidR="00E12A14">
        <w:t xml:space="preserve">reality. </w:t>
      </w:r>
      <w:r w:rsidR="00775F9B">
        <w:t xml:space="preserve"> </w:t>
      </w:r>
      <w:r>
        <w:t xml:space="preserve">He asked </w:t>
      </w:r>
      <w:r w:rsidR="00E12A14">
        <w:t xml:space="preserve">Professor </w:t>
      </w:r>
      <w:r>
        <w:t xml:space="preserve">Seng </w:t>
      </w:r>
      <w:r w:rsidR="00CA616A">
        <w:t>whether</w:t>
      </w:r>
      <w:r>
        <w:t xml:space="preserve"> </w:t>
      </w:r>
      <w:r w:rsidR="00775F9B">
        <w:t>from</w:t>
      </w:r>
      <w:r>
        <w:t xml:space="preserve"> a</w:t>
      </w:r>
      <w:r w:rsidR="00E12A14">
        <w:t xml:space="preserve"> national IP strategy </w:t>
      </w:r>
      <w:r w:rsidR="00775F9B">
        <w:t>viewpoint</w:t>
      </w:r>
      <w:r w:rsidR="00CA616A">
        <w:t>, he believed</w:t>
      </w:r>
      <w:r w:rsidR="00E12A14">
        <w:t xml:space="preserve"> the current </w:t>
      </w:r>
      <w:r>
        <w:t>l</w:t>
      </w:r>
      <w:r w:rsidR="00E12A14">
        <w:t xml:space="preserve">imitations and </w:t>
      </w:r>
      <w:r>
        <w:t>e</w:t>
      </w:r>
      <w:r w:rsidR="00E12A14">
        <w:t xml:space="preserve">xceptions </w:t>
      </w:r>
      <w:r>
        <w:t xml:space="preserve">were </w:t>
      </w:r>
      <w:r w:rsidR="00E12A14">
        <w:t>adequate to support cross</w:t>
      </w:r>
      <w:r w:rsidR="00E12A14">
        <w:noBreakHyphen/>
        <w:t>border opportunities among the globe's educational institutions, educators and learners, including self</w:t>
      </w:r>
      <w:r w:rsidR="00E12A14">
        <w:noBreakHyphen/>
        <w:t>learners</w:t>
      </w:r>
      <w:r>
        <w:t>, as he had stated earlier</w:t>
      </w:r>
      <w:r w:rsidR="00E12A14">
        <w:t>.</w:t>
      </w:r>
      <w:r w:rsidR="00F06808">
        <w:t xml:space="preserve"> </w:t>
      </w:r>
    </w:p>
    <w:p w14:paraId="09029B1F" w14:textId="77777777" w:rsidR="00F06808" w:rsidRDefault="00F06808" w:rsidP="00F21BA0">
      <w:pPr>
        <w:widowControl w:val="0"/>
      </w:pPr>
    </w:p>
    <w:p w14:paraId="4405B79F" w14:textId="119922A8" w:rsidR="00F06808" w:rsidRDefault="00CA616A" w:rsidP="00F21BA0">
      <w:pPr>
        <w:pStyle w:val="ListParagraph"/>
        <w:widowControl w:val="0"/>
        <w:numPr>
          <w:ilvl w:val="0"/>
          <w:numId w:val="10"/>
        </w:numPr>
        <w:ind w:left="0" w:firstLine="0"/>
      </w:pPr>
      <w:r>
        <w:t>Professor Seng stated that</w:t>
      </w:r>
      <w:r w:rsidR="00E12A14">
        <w:t xml:space="preserve"> </w:t>
      </w:r>
      <w:r>
        <w:t>u</w:t>
      </w:r>
      <w:r w:rsidR="00E12A14">
        <w:t xml:space="preserve">nfortunately </w:t>
      </w:r>
      <w:r>
        <w:t xml:space="preserve">he did not </w:t>
      </w:r>
      <w:r w:rsidR="00E12A14">
        <w:t>have any easy solutions.</w:t>
      </w:r>
      <w:r w:rsidR="00F06808">
        <w:t xml:space="preserve"> </w:t>
      </w:r>
      <w:r>
        <w:t xml:space="preserve"> The c</w:t>
      </w:r>
      <w:r w:rsidR="00E12A14">
        <w:t>ross</w:t>
      </w:r>
      <w:r w:rsidR="00E12A14">
        <w:noBreakHyphen/>
        <w:t xml:space="preserve">border exchange of content </w:t>
      </w:r>
      <w:r>
        <w:t xml:space="preserve">was </w:t>
      </w:r>
      <w:r w:rsidR="00E12A14">
        <w:t xml:space="preserve">a complicated issue. </w:t>
      </w:r>
      <w:r>
        <w:t xml:space="preserve"> T</w:t>
      </w:r>
      <w:r w:rsidR="00E12A14">
        <w:t xml:space="preserve">he baseline starting point for educational </w:t>
      </w:r>
      <w:proofErr w:type="gramStart"/>
      <w:r w:rsidR="00E12A14">
        <w:t>purposes</w:t>
      </w:r>
      <w:r>
        <w:t>,</w:t>
      </w:r>
      <w:proofErr w:type="gramEnd"/>
      <w:r>
        <w:t xml:space="preserve"> should be </w:t>
      </w:r>
      <w:r w:rsidR="00E12A14">
        <w:t>the nature of the work</w:t>
      </w:r>
      <w:r w:rsidR="00E400D9">
        <w:t xml:space="preserve"> </w:t>
      </w:r>
      <w:r>
        <w:t xml:space="preserve">they were </w:t>
      </w:r>
      <w:r w:rsidR="00E12A14">
        <w:t xml:space="preserve">seeking to exchange.  </w:t>
      </w:r>
      <w:r>
        <w:t>He drew</w:t>
      </w:r>
      <w:r w:rsidR="00E12A14">
        <w:t xml:space="preserve"> some analogies from </w:t>
      </w:r>
      <w:r>
        <w:t xml:space="preserve">his </w:t>
      </w:r>
      <w:r w:rsidR="00E12A14">
        <w:t>studies on information technology law.</w:t>
      </w:r>
      <w:r>
        <w:t xml:space="preserve"> </w:t>
      </w:r>
      <w:r w:rsidR="00F06808">
        <w:t xml:space="preserve"> </w:t>
      </w:r>
      <w:r w:rsidR="00E12A14">
        <w:t>One of the most successful cross</w:t>
      </w:r>
      <w:r w:rsidR="00E12A14">
        <w:noBreakHyphen/>
        <w:t xml:space="preserve">border </w:t>
      </w:r>
      <w:proofErr w:type="gramStart"/>
      <w:r w:rsidR="00E12A14">
        <w:t>exchange</w:t>
      </w:r>
      <w:proofErr w:type="gramEnd"/>
      <w:r w:rsidR="00E12A14">
        <w:t xml:space="preserve"> of content that </w:t>
      </w:r>
      <w:r>
        <w:t xml:space="preserve">had </w:t>
      </w:r>
      <w:r w:rsidR="00E12A14">
        <w:t>ever taken place</w:t>
      </w:r>
      <w:r w:rsidR="00327887">
        <w:t xml:space="preserve"> was</w:t>
      </w:r>
      <w:r w:rsidR="00E12A14">
        <w:t xml:space="preserve"> the </w:t>
      </w:r>
      <w:r w:rsidR="00301368">
        <w:t>o</w:t>
      </w:r>
      <w:r w:rsidR="00E12A14">
        <w:t xml:space="preserve">pen </w:t>
      </w:r>
      <w:r w:rsidR="00301368">
        <w:t>s</w:t>
      </w:r>
      <w:r w:rsidR="00E12A14">
        <w:t xml:space="preserve">ource </w:t>
      </w:r>
      <w:r w:rsidR="00301368">
        <w:t>m</w:t>
      </w:r>
      <w:r w:rsidR="00327887">
        <w:t>ovement.  It</w:t>
      </w:r>
      <w:r w:rsidR="00E12A14">
        <w:t xml:space="preserve"> </w:t>
      </w:r>
      <w:r>
        <w:t xml:space="preserve">had </w:t>
      </w:r>
      <w:r w:rsidR="00E12A14">
        <w:t>made it possible for contributors around the world to exchange code</w:t>
      </w:r>
      <w:r w:rsidR="000D4E35">
        <w:t xml:space="preserve"> </w:t>
      </w:r>
      <w:r w:rsidR="00E12A14">
        <w:t>expression, ideas</w:t>
      </w:r>
      <w:r w:rsidR="000D4E35">
        <w:t xml:space="preserve"> and</w:t>
      </w:r>
      <w:r w:rsidR="00E12A14">
        <w:t xml:space="preserve"> information regarding the creation of</w:t>
      </w:r>
      <w:r w:rsidR="000D4E35">
        <w:t xml:space="preserve"> an</w:t>
      </w:r>
      <w:r w:rsidR="00E12A14">
        <w:t xml:space="preserve"> </w:t>
      </w:r>
      <w:r w:rsidR="000D4E35">
        <w:t>o</w:t>
      </w:r>
      <w:r w:rsidR="00E12A14">
        <w:t>pen</w:t>
      </w:r>
      <w:r w:rsidR="00E400D9">
        <w:t>-s</w:t>
      </w:r>
      <w:r w:rsidR="00E12A14">
        <w:t>ourced platform for software</w:t>
      </w:r>
      <w:r w:rsidR="000D4E35">
        <w:t xml:space="preserve">.  In current </w:t>
      </w:r>
      <w:r w:rsidR="00E12A14">
        <w:t>terms</w:t>
      </w:r>
      <w:r w:rsidR="000D4E35">
        <w:t>,</w:t>
      </w:r>
      <w:r w:rsidR="00E12A14">
        <w:t xml:space="preserve"> </w:t>
      </w:r>
      <w:r w:rsidR="000D4E35">
        <w:t xml:space="preserve">that was </w:t>
      </w:r>
      <w:r w:rsidR="00E12A14">
        <w:t xml:space="preserve">to operate with very little worries about </w:t>
      </w:r>
      <w:r w:rsidR="000D4E35">
        <w:t>c</w:t>
      </w:r>
      <w:r w:rsidR="00E12A14">
        <w:t xml:space="preserve">opyright limitations across the world. </w:t>
      </w:r>
      <w:r w:rsidR="00327887">
        <w:t xml:space="preserve"> </w:t>
      </w:r>
      <w:r w:rsidR="000D4E35">
        <w:t xml:space="preserve">It had been </w:t>
      </w:r>
      <w:r w:rsidR="00E12A14">
        <w:t>possible because of the nature of the content</w:t>
      </w:r>
      <w:r w:rsidR="0054137D">
        <w:t xml:space="preserve"> that </w:t>
      </w:r>
      <w:r w:rsidR="00E12A14">
        <w:t xml:space="preserve">was </w:t>
      </w:r>
      <w:r w:rsidR="00E12A14">
        <w:lastRenderedPageBreak/>
        <w:t>exchanged and the willingness of the contributors to work towards a common platform.</w:t>
      </w:r>
      <w:r w:rsidR="000D4E35">
        <w:t xml:space="preserve"> </w:t>
      </w:r>
      <w:r w:rsidR="00F06808">
        <w:t xml:space="preserve"> </w:t>
      </w:r>
      <w:r w:rsidR="000D4E35">
        <w:t xml:space="preserve">He saw </w:t>
      </w:r>
      <w:r w:rsidR="00E12A14">
        <w:t xml:space="preserve">the role of the law </w:t>
      </w:r>
      <w:r w:rsidR="000D4E35">
        <w:t xml:space="preserve">there </w:t>
      </w:r>
      <w:r w:rsidR="00E12A14">
        <w:t xml:space="preserve">as only part of the solution to the problem.  The other solution to the problem really ought to be the availability of the content that </w:t>
      </w:r>
      <w:r w:rsidR="000D4E35">
        <w:t xml:space="preserve">was </w:t>
      </w:r>
      <w:r w:rsidR="00E12A14">
        <w:t>in the public domain</w:t>
      </w:r>
      <w:r w:rsidR="00327887">
        <w:t xml:space="preserve"> or</w:t>
      </w:r>
      <w:r w:rsidR="00E12A14">
        <w:t xml:space="preserve"> free from any licensing structures.  </w:t>
      </w:r>
      <w:r w:rsidR="000D4E35">
        <w:t>In</w:t>
      </w:r>
      <w:r w:rsidR="00E12A14">
        <w:t xml:space="preserve"> the </w:t>
      </w:r>
      <w:r w:rsidR="0054137D">
        <w:t>o</w:t>
      </w:r>
      <w:r w:rsidR="00E12A14">
        <w:t xml:space="preserve">pen </w:t>
      </w:r>
      <w:r w:rsidR="0054137D">
        <w:t>s</w:t>
      </w:r>
      <w:r w:rsidR="00E12A14">
        <w:t>ource</w:t>
      </w:r>
      <w:r w:rsidR="000D4E35">
        <w:t xml:space="preserve"> example,</w:t>
      </w:r>
      <w:r w:rsidR="00E12A14">
        <w:t xml:space="preserve"> by developing an entire operating system</w:t>
      </w:r>
      <w:r w:rsidR="00327887">
        <w:t>,</w:t>
      </w:r>
      <w:r w:rsidR="00E12A14">
        <w:t xml:space="preserve"> with code that </w:t>
      </w:r>
      <w:r w:rsidR="000D4E35">
        <w:t xml:space="preserve">was </w:t>
      </w:r>
      <w:r w:rsidR="00E12A14">
        <w:t xml:space="preserve">free from the structures of </w:t>
      </w:r>
      <w:r w:rsidR="000D4E35">
        <w:t>p</w:t>
      </w:r>
      <w:r w:rsidR="00E12A14">
        <w:t xml:space="preserve">atent law and </w:t>
      </w:r>
      <w:r w:rsidR="000D4E35">
        <w:t>c</w:t>
      </w:r>
      <w:r w:rsidR="00E12A14">
        <w:t>opyright law</w:t>
      </w:r>
      <w:r w:rsidR="000D4E35">
        <w:t>,</w:t>
      </w:r>
      <w:r w:rsidR="00E12A14">
        <w:t xml:space="preserve"> the community </w:t>
      </w:r>
      <w:r w:rsidR="00E400D9">
        <w:t xml:space="preserve">in </w:t>
      </w:r>
      <w:r w:rsidR="00E12A14">
        <w:t>the movement</w:t>
      </w:r>
      <w:r w:rsidR="00E400D9">
        <w:t xml:space="preserve"> </w:t>
      </w:r>
      <w:r w:rsidR="00E12A14">
        <w:t xml:space="preserve">for </w:t>
      </w:r>
      <w:r w:rsidR="000D4E35">
        <w:t xml:space="preserve">the </w:t>
      </w:r>
      <w:r w:rsidR="00E12A14">
        <w:t xml:space="preserve">development of operating systems was able to thrive.  </w:t>
      </w:r>
      <w:r w:rsidR="00CB5A18">
        <w:t xml:space="preserve">He did not </w:t>
      </w:r>
      <w:r w:rsidR="00E12A14">
        <w:t xml:space="preserve">think </w:t>
      </w:r>
      <w:r w:rsidR="00CB5A18">
        <w:t xml:space="preserve">that </w:t>
      </w:r>
      <w:r w:rsidR="00E12A14">
        <w:t xml:space="preserve">having laws in place </w:t>
      </w:r>
      <w:r w:rsidR="00327887">
        <w:t xml:space="preserve">would be </w:t>
      </w:r>
      <w:r w:rsidR="00CB5A18">
        <w:t>the end all be all.</w:t>
      </w:r>
      <w:r w:rsidR="00E12A14">
        <w:t xml:space="preserve"> </w:t>
      </w:r>
      <w:r w:rsidR="0054137D">
        <w:t xml:space="preserve"> </w:t>
      </w:r>
      <w:r w:rsidR="000D4E35">
        <w:t xml:space="preserve">He </w:t>
      </w:r>
      <w:r w:rsidR="00E12A14">
        <w:t>kn</w:t>
      </w:r>
      <w:r w:rsidR="000D4E35">
        <w:t>ew</w:t>
      </w:r>
      <w:r w:rsidR="00E12A14">
        <w:t xml:space="preserve"> </w:t>
      </w:r>
      <w:r w:rsidR="004A7BE4">
        <w:t xml:space="preserve">that </w:t>
      </w:r>
      <w:r w:rsidR="00E12A14">
        <w:t xml:space="preserve">a lot of academic institutions </w:t>
      </w:r>
      <w:r w:rsidR="000D4E35">
        <w:t xml:space="preserve">were </w:t>
      </w:r>
      <w:r w:rsidR="00E400D9">
        <w:t>currently</w:t>
      </w:r>
      <w:r w:rsidR="00E12A14">
        <w:t xml:space="preserve"> working on an open access platform</w:t>
      </w:r>
      <w:r w:rsidR="000D4E35">
        <w:t>,</w:t>
      </w:r>
      <w:r w:rsidR="00E12A14">
        <w:t xml:space="preserve"> trying to make academic content </w:t>
      </w:r>
      <w:r w:rsidR="00CB5A18">
        <w:t xml:space="preserve">available </w:t>
      </w:r>
      <w:r w:rsidR="000D4E35">
        <w:t xml:space="preserve">for </w:t>
      </w:r>
      <w:r w:rsidR="00E12A14">
        <w:t xml:space="preserve">free </w:t>
      </w:r>
      <w:r w:rsidR="00CB5A18">
        <w:t xml:space="preserve">access </w:t>
      </w:r>
      <w:r w:rsidR="00E12A14">
        <w:t xml:space="preserve">to students and academics alike.  </w:t>
      </w:r>
      <w:r w:rsidR="000D4E35">
        <w:t>T</w:t>
      </w:r>
      <w:r w:rsidR="00E12A14">
        <w:t>here</w:t>
      </w:r>
      <w:r w:rsidR="00CB5A18">
        <w:t>in</w:t>
      </w:r>
      <w:r w:rsidR="00E12A14">
        <w:t xml:space="preserve"> </w:t>
      </w:r>
      <w:r w:rsidR="00E400D9">
        <w:t>lied what they</w:t>
      </w:r>
      <w:r w:rsidR="00E12A14">
        <w:t xml:space="preserve"> were looking for.  </w:t>
      </w:r>
      <w:r w:rsidR="00E400D9">
        <w:t>They had to</w:t>
      </w:r>
      <w:r w:rsidR="00E12A14">
        <w:t xml:space="preserve"> have content that </w:t>
      </w:r>
      <w:r w:rsidR="00E400D9">
        <w:t xml:space="preserve">was </w:t>
      </w:r>
      <w:r w:rsidR="00E12A14">
        <w:t>easily and freely available with few, if any</w:t>
      </w:r>
      <w:r w:rsidR="0041417B">
        <w:t>,</w:t>
      </w:r>
      <w:r w:rsidR="00E12A14">
        <w:t xml:space="preserve"> licensing restrictions</w:t>
      </w:r>
      <w:r w:rsidR="00E400D9">
        <w:t>.  Additionally</w:t>
      </w:r>
      <w:r w:rsidR="00C369DF">
        <w:t>, they</w:t>
      </w:r>
      <w:r w:rsidR="00E400D9">
        <w:t xml:space="preserve"> needed</w:t>
      </w:r>
      <w:r w:rsidR="00E12A14">
        <w:t xml:space="preserve"> to have the laws to support them.  </w:t>
      </w:r>
      <w:r w:rsidR="00E400D9">
        <w:t>Both had</w:t>
      </w:r>
      <w:r w:rsidR="00E12A14">
        <w:t xml:space="preserve"> to go hand</w:t>
      </w:r>
      <w:r w:rsidR="00E12A14">
        <w:noBreakHyphen/>
        <w:t>in</w:t>
      </w:r>
      <w:r w:rsidR="00E12A14">
        <w:noBreakHyphen/>
        <w:t xml:space="preserve">hand for </w:t>
      </w:r>
      <w:r w:rsidR="00E400D9">
        <w:t xml:space="preserve">the </w:t>
      </w:r>
      <w:r w:rsidR="00E12A14">
        <w:t>entire scheme of things to work.</w:t>
      </w:r>
    </w:p>
    <w:p w14:paraId="2A6233EB" w14:textId="77777777" w:rsidR="00F06808" w:rsidRDefault="00F06808" w:rsidP="00F21BA0">
      <w:pPr>
        <w:widowControl w:val="0"/>
      </w:pPr>
    </w:p>
    <w:p w14:paraId="146E7A18" w14:textId="3AD34572" w:rsidR="00F06808" w:rsidRDefault="00E400D9" w:rsidP="00F21BA0">
      <w:pPr>
        <w:pStyle w:val="ListParagraph"/>
        <w:widowControl w:val="0"/>
        <w:numPr>
          <w:ilvl w:val="0"/>
          <w:numId w:val="10"/>
        </w:numPr>
        <w:ind w:left="0" w:firstLine="0"/>
      </w:pPr>
      <w:r>
        <w:t xml:space="preserve">The Representative of the </w:t>
      </w:r>
      <w:r w:rsidR="008935F6">
        <w:t>CC state</w:t>
      </w:r>
      <w:r w:rsidR="00BD6327">
        <w:t>d</w:t>
      </w:r>
      <w:r w:rsidR="008935F6">
        <w:t xml:space="preserve"> that she had two questions.  First, </w:t>
      </w:r>
      <w:r w:rsidR="00E12A14">
        <w:t xml:space="preserve">according to </w:t>
      </w:r>
      <w:r w:rsidR="008935F6">
        <w:t xml:space="preserve">the professor’s </w:t>
      </w:r>
      <w:r w:rsidR="00E12A14">
        <w:t>study, very few provisions</w:t>
      </w:r>
      <w:r w:rsidR="00BD6327">
        <w:t xml:space="preserve"> </w:t>
      </w:r>
      <w:r w:rsidR="00E12A14">
        <w:t>specifically enable</w:t>
      </w:r>
      <w:r w:rsidR="008935F6">
        <w:t xml:space="preserve">d </w:t>
      </w:r>
      <w:r w:rsidR="0054137D">
        <w:t xml:space="preserve">the </w:t>
      </w:r>
      <w:r w:rsidR="00E12A14">
        <w:t xml:space="preserve">adaptation of a work in the context of performances.  </w:t>
      </w:r>
      <w:r w:rsidR="008935F6">
        <w:t xml:space="preserve">Did that </w:t>
      </w:r>
      <w:r w:rsidR="00E12A14">
        <w:t xml:space="preserve">mean that </w:t>
      </w:r>
      <w:r w:rsidR="008935F6">
        <w:t xml:space="preserve">the </w:t>
      </w:r>
      <w:r w:rsidR="00E12A14">
        <w:t>adaptation of literary</w:t>
      </w:r>
      <w:r w:rsidR="008935F6">
        <w:t xml:space="preserve"> and</w:t>
      </w:r>
      <w:r w:rsidR="00E12A14">
        <w:t xml:space="preserve"> dramatic works for the purpose of performing a play in class</w:t>
      </w:r>
      <w:r w:rsidR="008935F6">
        <w:t>,</w:t>
      </w:r>
      <w:r w:rsidR="00E12A14">
        <w:t xml:space="preserve"> as</w:t>
      </w:r>
      <w:r w:rsidR="008935F6">
        <w:t xml:space="preserve"> a</w:t>
      </w:r>
      <w:r w:rsidR="00E12A14">
        <w:t xml:space="preserve"> part of a theater, drama class or school event </w:t>
      </w:r>
      <w:r w:rsidR="0054137D">
        <w:t>was</w:t>
      </w:r>
      <w:r w:rsidR="008935F6">
        <w:t xml:space="preserve"> </w:t>
      </w:r>
      <w:r w:rsidR="00E12A14">
        <w:t xml:space="preserve">not permitted by the majority of WIPO </w:t>
      </w:r>
      <w:r w:rsidR="009A42C1">
        <w:t xml:space="preserve">Member </w:t>
      </w:r>
      <w:r w:rsidR="003B4D63">
        <w:t>States</w:t>
      </w:r>
      <w:r w:rsidR="00E12A14">
        <w:t xml:space="preserve">?  </w:t>
      </w:r>
      <w:r w:rsidR="00BD6327">
        <w:t>Had</w:t>
      </w:r>
      <w:r w:rsidR="008935F6">
        <w:t xml:space="preserve"> she</w:t>
      </w:r>
      <w:r w:rsidR="00E12A14">
        <w:t xml:space="preserve"> underst</w:t>
      </w:r>
      <w:r w:rsidR="00BD6327">
        <w:t>ood</w:t>
      </w:r>
      <w:r w:rsidR="00E12A14">
        <w:t xml:space="preserve"> Table 1 correctly</w:t>
      </w:r>
      <w:r w:rsidR="008935F6">
        <w:t xml:space="preserve">? </w:t>
      </w:r>
      <w:r w:rsidR="00F06808">
        <w:t xml:space="preserve"> </w:t>
      </w:r>
      <w:r w:rsidR="00E12A14">
        <w:t xml:space="preserve">The second question </w:t>
      </w:r>
      <w:r w:rsidR="008935F6">
        <w:t xml:space="preserve">was </w:t>
      </w:r>
      <w:r w:rsidR="00E12A14">
        <w:t xml:space="preserve">larger.  </w:t>
      </w:r>
      <w:r w:rsidR="008935F6">
        <w:t xml:space="preserve">He had made </w:t>
      </w:r>
      <w:r w:rsidR="00E12A14">
        <w:t>reference</w:t>
      </w:r>
      <w:r w:rsidR="008935F6">
        <w:t xml:space="preserve"> to</w:t>
      </w:r>
      <w:r w:rsidR="00E12A14">
        <w:t xml:space="preserve"> the trend towards open educational resources</w:t>
      </w:r>
      <w:r w:rsidR="008935F6">
        <w:t>, w</w:t>
      </w:r>
      <w:r w:rsidR="00E12A14">
        <w:t>here universities</w:t>
      </w:r>
      <w:r w:rsidR="008935F6">
        <w:t xml:space="preserve">, </w:t>
      </w:r>
      <w:r w:rsidR="00E12A14">
        <w:t>school districts and ministries of education</w:t>
      </w:r>
      <w:r w:rsidR="008935F6">
        <w:t xml:space="preserve"> </w:t>
      </w:r>
      <w:r w:rsidR="00E12A14">
        <w:t>put money into openly licensed materials</w:t>
      </w:r>
      <w:r w:rsidR="008935F6">
        <w:t>,</w:t>
      </w:r>
      <w:r w:rsidR="00E12A14">
        <w:t xml:space="preserve"> so </w:t>
      </w:r>
      <w:r w:rsidR="008935F6">
        <w:t>there</w:t>
      </w:r>
      <w:r w:rsidR="00E12A14">
        <w:t xml:space="preserve"> </w:t>
      </w:r>
      <w:r w:rsidR="008935F6">
        <w:t xml:space="preserve">could </w:t>
      </w:r>
      <w:r w:rsidR="00E12A14">
        <w:t xml:space="preserve">be that flow </w:t>
      </w:r>
      <w:r w:rsidR="008935F6">
        <w:t>a</w:t>
      </w:r>
      <w:r w:rsidR="00E12A14">
        <w:t>cross border</w:t>
      </w:r>
      <w:r w:rsidR="008935F6">
        <w:t>s</w:t>
      </w:r>
      <w:r w:rsidR="00E12A14">
        <w:t xml:space="preserve"> without the </w:t>
      </w:r>
      <w:r w:rsidR="008935F6">
        <w:t xml:space="preserve">concern </w:t>
      </w:r>
      <w:r w:rsidR="00E12A14">
        <w:t xml:space="preserve">of </w:t>
      </w:r>
      <w:r w:rsidR="009A42C1">
        <w:t xml:space="preserve">different </w:t>
      </w:r>
      <w:r w:rsidR="008935F6">
        <w:t>c</w:t>
      </w:r>
      <w:r w:rsidR="00E12A14">
        <w:t>opyright laws limiting that</w:t>
      </w:r>
      <w:r w:rsidR="008935F6">
        <w:t xml:space="preserve">.  However, </w:t>
      </w:r>
      <w:r w:rsidR="00E12A14">
        <w:t xml:space="preserve">even there </w:t>
      </w:r>
      <w:r w:rsidR="008935F6">
        <w:t xml:space="preserve">they </w:t>
      </w:r>
      <w:r w:rsidR="00F0430F">
        <w:t>had seen</w:t>
      </w:r>
      <w:r w:rsidR="008935F6">
        <w:t xml:space="preserve"> that </w:t>
      </w:r>
      <w:r w:rsidR="00E12A14">
        <w:t>educational materials ha</w:t>
      </w:r>
      <w:r w:rsidR="008935F6">
        <w:t>d</w:t>
      </w:r>
      <w:r w:rsidR="00E12A14">
        <w:t xml:space="preserve"> to </w:t>
      </w:r>
      <w:r w:rsidR="00B3051F">
        <w:t>refer to</w:t>
      </w:r>
      <w:r w:rsidR="00E12A14">
        <w:t xml:space="preserve"> existing content </w:t>
      </w:r>
      <w:r w:rsidR="00B3051F">
        <w:t xml:space="preserve">in order </w:t>
      </w:r>
      <w:r w:rsidR="00E12A14">
        <w:t>to teach history</w:t>
      </w:r>
      <w:r w:rsidR="008935F6">
        <w:t xml:space="preserve"> and</w:t>
      </w:r>
      <w:r w:rsidR="00E12A14">
        <w:t xml:space="preserve"> to teach critical studies.  </w:t>
      </w:r>
      <w:r w:rsidR="008935F6">
        <w:t xml:space="preserve">Were </w:t>
      </w:r>
      <w:r w:rsidR="00E12A14">
        <w:t xml:space="preserve">there particular </w:t>
      </w:r>
      <w:r w:rsidR="008935F6">
        <w:t>l</w:t>
      </w:r>
      <w:r w:rsidR="00E12A14">
        <w:t xml:space="preserve">imitations and </w:t>
      </w:r>
      <w:r w:rsidR="008935F6">
        <w:t>e</w:t>
      </w:r>
      <w:r w:rsidR="00E12A14">
        <w:t>xceptions in education particularly</w:t>
      </w:r>
      <w:r w:rsidR="00F0430F">
        <w:t xml:space="preserve"> useful</w:t>
      </w:r>
      <w:r w:rsidR="00E12A14">
        <w:t xml:space="preserve"> </w:t>
      </w:r>
      <w:r w:rsidR="008935F6">
        <w:t>for</w:t>
      </w:r>
      <w:r w:rsidR="00E12A14">
        <w:t xml:space="preserve"> harmoniz</w:t>
      </w:r>
      <w:r w:rsidR="008935F6">
        <w:t>ation</w:t>
      </w:r>
      <w:r w:rsidR="00F0430F">
        <w:t>,</w:t>
      </w:r>
      <w:r w:rsidR="00E12A14">
        <w:t xml:space="preserve"> or to have minimum standards to enable the cross</w:t>
      </w:r>
      <w:r w:rsidR="00E12A14">
        <w:noBreakHyphen/>
        <w:t>border collaboration</w:t>
      </w:r>
      <w:r w:rsidR="00F0430F">
        <w:t>,</w:t>
      </w:r>
      <w:r w:rsidR="00E12A14">
        <w:t xml:space="preserve"> even for things that </w:t>
      </w:r>
      <w:r w:rsidR="00F0430F">
        <w:t xml:space="preserve">were </w:t>
      </w:r>
      <w:r w:rsidR="00E12A14">
        <w:t>primarily open resources</w:t>
      </w:r>
      <w:r w:rsidR="00F0430F">
        <w:t>?</w:t>
      </w:r>
    </w:p>
    <w:p w14:paraId="6D4E9547" w14:textId="77777777" w:rsidR="00F06808" w:rsidRDefault="00F06808" w:rsidP="00F21BA0">
      <w:pPr>
        <w:widowControl w:val="0"/>
      </w:pPr>
    </w:p>
    <w:p w14:paraId="7AC1A539" w14:textId="561C0C04" w:rsidR="00F06808" w:rsidRDefault="0054137D" w:rsidP="00F21BA0">
      <w:pPr>
        <w:pStyle w:val="ListParagraph"/>
        <w:widowControl w:val="0"/>
        <w:numPr>
          <w:ilvl w:val="0"/>
          <w:numId w:val="10"/>
        </w:numPr>
        <w:ind w:left="0" w:firstLine="0"/>
      </w:pPr>
      <w:r>
        <w:t>Professor Seng stated that the Representative</w:t>
      </w:r>
      <w:r w:rsidR="009D6E71">
        <w:t>’s reading of the table</w:t>
      </w:r>
      <w:r>
        <w:t xml:space="preserve"> was correct.  </w:t>
      </w:r>
      <w:r w:rsidR="00E12A14">
        <w:t xml:space="preserve">There </w:t>
      </w:r>
      <w:r>
        <w:t xml:space="preserve">were </w:t>
      </w:r>
      <w:r w:rsidR="00E12A14">
        <w:t>very few provisions that allow</w:t>
      </w:r>
      <w:r>
        <w:t>ed</w:t>
      </w:r>
      <w:r w:rsidR="00E12A14">
        <w:t xml:space="preserve"> for adaptations of performances.</w:t>
      </w:r>
      <w:r w:rsidR="00F06808">
        <w:t xml:space="preserve"> </w:t>
      </w:r>
      <w:r>
        <w:t xml:space="preserve"> </w:t>
      </w:r>
      <w:r w:rsidR="00E12A14">
        <w:t xml:space="preserve">In relation to the second question, </w:t>
      </w:r>
      <w:r>
        <w:t>they were</w:t>
      </w:r>
      <w:r w:rsidR="00E12A14">
        <w:t xml:space="preserve"> looking at what </w:t>
      </w:r>
      <w:r>
        <w:t>he called</w:t>
      </w:r>
      <w:r w:rsidR="00E12A14">
        <w:t xml:space="preserve"> a </w:t>
      </w:r>
      <w:r>
        <w:t>l</w:t>
      </w:r>
      <w:r w:rsidR="00E12A14">
        <w:t>evel </w:t>
      </w:r>
      <w:r>
        <w:t xml:space="preserve">two </w:t>
      </w:r>
      <w:r w:rsidR="00E12A14">
        <w:t>problem</w:t>
      </w:r>
      <w:r>
        <w:t xml:space="preserve">, </w:t>
      </w:r>
      <w:r w:rsidR="00E12A14">
        <w:t xml:space="preserve">as opposed to a </w:t>
      </w:r>
      <w:r>
        <w:t>level one</w:t>
      </w:r>
      <w:r w:rsidR="00E12A14">
        <w:t xml:space="preserve"> problem.  A </w:t>
      </w:r>
      <w:r>
        <w:t>level one</w:t>
      </w:r>
      <w:r w:rsidR="00E12A14">
        <w:t xml:space="preserve"> problem </w:t>
      </w:r>
      <w:r>
        <w:t xml:space="preserve">was </w:t>
      </w:r>
      <w:r w:rsidR="00E12A14">
        <w:t xml:space="preserve">the one </w:t>
      </w:r>
      <w:r>
        <w:t xml:space="preserve">he had </w:t>
      </w:r>
      <w:r w:rsidR="00E12A14">
        <w:t>talked about earlier</w:t>
      </w:r>
      <w:r>
        <w:t>,</w:t>
      </w:r>
      <w:r w:rsidR="00E12A14">
        <w:t xml:space="preserve"> in which content which </w:t>
      </w:r>
      <w:r>
        <w:t xml:space="preserve">was </w:t>
      </w:r>
      <w:r w:rsidR="00E12A14">
        <w:t>generally not licensing heavy could be easily shared across borders</w:t>
      </w:r>
      <w:r>
        <w:t xml:space="preserve">.  However, </w:t>
      </w:r>
      <w:r w:rsidR="00E12A14">
        <w:t xml:space="preserve">within the content </w:t>
      </w:r>
      <w:proofErr w:type="gramStart"/>
      <w:r w:rsidR="00E12A14">
        <w:t>itself</w:t>
      </w:r>
      <w:proofErr w:type="gramEnd"/>
      <w:r w:rsidR="00E12A14">
        <w:t xml:space="preserve"> could </w:t>
      </w:r>
      <w:r>
        <w:t xml:space="preserve">be </w:t>
      </w:r>
      <w:r w:rsidR="00E12A14">
        <w:t xml:space="preserve">references to </w:t>
      </w:r>
      <w:r>
        <w:t>c</w:t>
      </w:r>
      <w:r w:rsidR="00E12A14">
        <w:t xml:space="preserve">opyrighted content. </w:t>
      </w:r>
      <w:r>
        <w:t xml:space="preserve"> T</w:t>
      </w:r>
      <w:r w:rsidR="00E12A14">
        <w:t xml:space="preserve">o the extent that the loss of the jurisdiction </w:t>
      </w:r>
      <w:r>
        <w:t xml:space="preserve">would </w:t>
      </w:r>
      <w:r w:rsidR="00E12A14">
        <w:t>enable a fairly nuanced approach to quotations</w:t>
      </w:r>
      <w:r>
        <w:t xml:space="preserve"> </w:t>
      </w:r>
      <w:r w:rsidR="00C8601F">
        <w:t>or</w:t>
      </w:r>
      <w:r w:rsidR="00E12A14">
        <w:t xml:space="preserve"> adaptations</w:t>
      </w:r>
      <w:r w:rsidR="00C8601F">
        <w:t>, that</w:t>
      </w:r>
      <w:r w:rsidR="00EC0A02">
        <w:t xml:space="preserve"> would surpass</w:t>
      </w:r>
      <w:r w:rsidR="00E12A14">
        <w:t xml:space="preserve"> </w:t>
      </w:r>
      <w:r>
        <w:t>level two</w:t>
      </w:r>
      <w:r w:rsidR="00E12A14">
        <w:t> </w:t>
      </w:r>
      <w:proofErr w:type="gramStart"/>
      <w:r w:rsidR="00E12A14">
        <w:t>problem</w:t>
      </w:r>
      <w:proofErr w:type="gramEnd"/>
      <w:r>
        <w:t xml:space="preserve">. </w:t>
      </w:r>
      <w:r w:rsidR="00E12A14">
        <w:t xml:space="preserve"> </w:t>
      </w:r>
      <w:r w:rsidR="00EC0A02">
        <w:t>Once they got</w:t>
      </w:r>
      <w:r>
        <w:t xml:space="preserve"> </w:t>
      </w:r>
      <w:r w:rsidR="00B243EE">
        <w:t>past</w:t>
      </w:r>
      <w:r w:rsidR="009D6E71">
        <w:t xml:space="preserve"> the level two </w:t>
      </w:r>
      <w:proofErr w:type="gramStart"/>
      <w:r w:rsidR="009D6E71">
        <w:t>problem</w:t>
      </w:r>
      <w:proofErr w:type="gramEnd"/>
      <w:r w:rsidR="00B243EE">
        <w:t>,</w:t>
      </w:r>
      <w:r w:rsidR="009D6E71">
        <w:t xml:space="preserve"> </w:t>
      </w:r>
      <w:r>
        <w:t>the level one problem</w:t>
      </w:r>
      <w:r w:rsidR="00B243EE">
        <w:t xml:space="preserve"> was</w:t>
      </w:r>
      <w:r w:rsidR="009D6E71">
        <w:t xml:space="preserve"> resolved in the way he had discussed</w:t>
      </w:r>
      <w:r w:rsidR="00EC0A02">
        <w:t xml:space="preserve">.  </w:t>
      </w:r>
      <w:r w:rsidR="009D6E71">
        <w:t>W</w:t>
      </w:r>
      <w:r w:rsidR="00E12A14">
        <w:t xml:space="preserve">hether or not </w:t>
      </w:r>
      <w:r>
        <w:t xml:space="preserve">they </w:t>
      </w:r>
      <w:r w:rsidR="00E12A14">
        <w:t>need</w:t>
      </w:r>
      <w:r>
        <w:t>ed</w:t>
      </w:r>
      <w:r w:rsidR="00E12A14">
        <w:t xml:space="preserve"> to look for laws that actually allow</w:t>
      </w:r>
      <w:r>
        <w:t>ed</w:t>
      </w:r>
      <w:r w:rsidR="00E12A14">
        <w:t xml:space="preserve"> for the creation of </w:t>
      </w:r>
      <w:r>
        <w:t xml:space="preserve">that </w:t>
      </w:r>
      <w:r w:rsidR="00E12A14">
        <w:t>content</w:t>
      </w:r>
      <w:r>
        <w:t>,</w:t>
      </w:r>
      <w:r w:rsidR="00E12A14">
        <w:t xml:space="preserve"> which </w:t>
      </w:r>
      <w:r>
        <w:t xml:space="preserve">was </w:t>
      </w:r>
      <w:r w:rsidR="00E12A14">
        <w:t xml:space="preserve">free from </w:t>
      </w:r>
      <w:r>
        <w:t>c</w:t>
      </w:r>
      <w:r w:rsidR="00E12A14">
        <w:t>opyright restrictions</w:t>
      </w:r>
      <w:r>
        <w:t>,</w:t>
      </w:r>
      <w:r w:rsidR="00E12A14">
        <w:t xml:space="preserve"> </w:t>
      </w:r>
      <w:r>
        <w:t xml:space="preserve">was </w:t>
      </w:r>
      <w:r w:rsidR="00E12A14">
        <w:t xml:space="preserve">really something </w:t>
      </w:r>
      <w:r>
        <w:t xml:space="preserve">that the </w:t>
      </w:r>
      <w:r w:rsidR="00E12A14">
        <w:t xml:space="preserve">entire discussion </w:t>
      </w:r>
      <w:r>
        <w:t xml:space="preserve">was </w:t>
      </w:r>
      <w:r w:rsidR="00E12A14">
        <w:t>all about</w:t>
      </w:r>
      <w:r w:rsidR="00B243EE">
        <w:t>.  That</w:t>
      </w:r>
      <w:r>
        <w:t xml:space="preserve"> was </w:t>
      </w:r>
      <w:r w:rsidR="009A42C1">
        <w:t>whether</w:t>
      </w:r>
      <w:r>
        <w:t xml:space="preserve"> they thought their</w:t>
      </w:r>
      <w:r w:rsidR="00E12A14">
        <w:t xml:space="preserve"> existing </w:t>
      </w:r>
      <w:r>
        <w:t>limitations</w:t>
      </w:r>
      <w:r w:rsidR="00E12A14">
        <w:t xml:space="preserve"> and </w:t>
      </w:r>
      <w:r>
        <w:t>e</w:t>
      </w:r>
      <w:r w:rsidR="00E12A14">
        <w:t xml:space="preserve">xceptions worldwide </w:t>
      </w:r>
      <w:r>
        <w:t xml:space="preserve">were </w:t>
      </w:r>
      <w:r w:rsidR="00E12A14">
        <w:t>flexible enough, malleable enough to allow educators</w:t>
      </w:r>
      <w:r w:rsidR="00B243EE">
        <w:t xml:space="preserve"> like </w:t>
      </w:r>
      <w:proofErr w:type="gramStart"/>
      <w:r w:rsidR="00B243EE">
        <w:t>himself</w:t>
      </w:r>
      <w:proofErr w:type="gramEnd"/>
      <w:r w:rsidR="00E12A14">
        <w:t xml:space="preserve"> to create content</w:t>
      </w:r>
      <w:r w:rsidR="009A42C1">
        <w:t>,</w:t>
      </w:r>
      <w:r w:rsidR="00E12A14">
        <w:t xml:space="preserve"> which </w:t>
      </w:r>
      <w:r w:rsidR="009A42C1">
        <w:t xml:space="preserve">they could </w:t>
      </w:r>
      <w:r w:rsidR="00E12A14">
        <w:t xml:space="preserve">then share with the rest of the community.  </w:t>
      </w:r>
      <w:r w:rsidR="00B243EE">
        <w:t>A</w:t>
      </w:r>
      <w:r w:rsidR="00E12A14">
        <w:t xml:space="preserve">s an educator </w:t>
      </w:r>
      <w:r w:rsidR="00B243EE">
        <w:t xml:space="preserve">he </w:t>
      </w:r>
      <w:r w:rsidR="00E12A14">
        <w:t xml:space="preserve">consciously tried to </w:t>
      </w:r>
      <w:r w:rsidR="00B243EE">
        <w:t>look for, and went through</w:t>
      </w:r>
      <w:r w:rsidR="00E12A14">
        <w:t xml:space="preserve"> a fair bit of trouble</w:t>
      </w:r>
      <w:r w:rsidR="00B243EE">
        <w:t xml:space="preserve">, </w:t>
      </w:r>
      <w:r w:rsidR="00E12A14">
        <w:t>to source only images</w:t>
      </w:r>
      <w:r w:rsidR="00B243EE">
        <w:t xml:space="preserve"> that were </w:t>
      </w:r>
      <w:r w:rsidR="00E12A14">
        <w:t xml:space="preserve">in the public domain </w:t>
      </w:r>
      <w:r w:rsidR="00B243EE">
        <w:t xml:space="preserve">or </w:t>
      </w:r>
      <w:r w:rsidR="00E12A14">
        <w:t xml:space="preserve">creative </w:t>
      </w:r>
      <w:r w:rsidR="00B243EE">
        <w:t>commons</w:t>
      </w:r>
      <w:r w:rsidR="00E12A14">
        <w:t xml:space="preserve">.  It </w:t>
      </w:r>
      <w:r w:rsidR="00B243EE">
        <w:t xml:space="preserve">had </w:t>
      </w:r>
      <w:r w:rsidR="00E12A14">
        <w:t xml:space="preserve">to be an active, </w:t>
      </w:r>
      <w:r w:rsidR="00B243EE">
        <w:t xml:space="preserve">conscious </w:t>
      </w:r>
      <w:r w:rsidR="00E12A14">
        <w:t>decision on the part of educators themselves</w:t>
      </w:r>
      <w:r w:rsidR="00B243EE">
        <w:t>,</w:t>
      </w:r>
      <w:r w:rsidR="00E12A14">
        <w:t xml:space="preserve"> to keep themselves aware of the possible limitations</w:t>
      </w:r>
      <w:r w:rsidR="00B243EE">
        <w:t>,</w:t>
      </w:r>
      <w:r w:rsidR="00E12A14">
        <w:t xml:space="preserve"> which </w:t>
      </w:r>
      <w:r w:rsidR="00B243EE">
        <w:t>c</w:t>
      </w:r>
      <w:r w:rsidR="00E12A14">
        <w:t xml:space="preserve">opyright </w:t>
      </w:r>
      <w:r w:rsidR="00B243EE">
        <w:t xml:space="preserve">could </w:t>
      </w:r>
      <w:r w:rsidR="00E12A14">
        <w:t>place on the accessibility of the content</w:t>
      </w:r>
      <w:r w:rsidR="00B243EE">
        <w:t>,</w:t>
      </w:r>
      <w:r w:rsidR="00E12A14">
        <w:t xml:space="preserve"> and </w:t>
      </w:r>
      <w:r w:rsidR="00B243EE">
        <w:t xml:space="preserve">to </w:t>
      </w:r>
      <w:r w:rsidR="00E12A14">
        <w:t>work on that basis</w:t>
      </w:r>
      <w:r w:rsidR="00B243EE">
        <w:t>,</w:t>
      </w:r>
      <w:r w:rsidR="00E12A14">
        <w:t xml:space="preserve"> to ensure that their content </w:t>
      </w:r>
      <w:r w:rsidR="00B243EE">
        <w:t xml:space="preserve">was </w:t>
      </w:r>
      <w:r w:rsidR="00E12A14">
        <w:t>freely available and accessible across borders.  That</w:t>
      </w:r>
      <w:r w:rsidR="00B243EE">
        <w:t xml:space="preserve"> was his </w:t>
      </w:r>
      <w:r w:rsidR="00333C76">
        <w:t>level two</w:t>
      </w:r>
      <w:r w:rsidR="00E12A14">
        <w:t> </w:t>
      </w:r>
      <w:proofErr w:type="gramStart"/>
      <w:r w:rsidR="00E12A14">
        <w:t>solution</w:t>
      </w:r>
      <w:proofErr w:type="gramEnd"/>
      <w:r w:rsidR="00E12A14">
        <w:t xml:space="preserve"> to that problem that </w:t>
      </w:r>
      <w:r w:rsidR="00B243EE">
        <w:t xml:space="preserve">the Representative </w:t>
      </w:r>
      <w:r w:rsidR="00E12A14">
        <w:t>had mentioned.</w:t>
      </w:r>
      <w:r w:rsidR="00F06808">
        <w:t xml:space="preserve"> </w:t>
      </w:r>
    </w:p>
    <w:p w14:paraId="67EEC071" w14:textId="77777777" w:rsidR="00066D57" w:rsidRDefault="00066D57" w:rsidP="00F21BA0"/>
    <w:p w14:paraId="4D59A164" w14:textId="008B2BFF" w:rsidR="00066D57" w:rsidRDefault="00B243EE" w:rsidP="00F21BA0">
      <w:pPr>
        <w:pStyle w:val="ListParagraph"/>
        <w:widowControl w:val="0"/>
        <w:numPr>
          <w:ilvl w:val="0"/>
          <w:numId w:val="10"/>
        </w:numPr>
        <w:ind w:left="0" w:firstLine="0"/>
      </w:pPr>
      <w:r>
        <w:t xml:space="preserve">The Representative of </w:t>
      </w:r>
      <w:proofErr w:type="spellStart"/>
      <w:r>
        <w:t>Innovarte</w:t>
      </w:r>
      <w:proofErr w:type="spellEnd"/>
      <w:r>
        <w:t xml:space="preserve"> </w:t>
      </w:r>
      <w:r w:rsidR="00E12A14">
        <w:t>share</w:t>
      </w:r>
      <w:r>
        <w:t>d</w:t>
      </w:r>
      <w:r w:rsidR="00E12A14">
        <w:t xml:space="preserve"> </w:t>
      </w:r>
      <w:r>
        <w:t>his</w:t>
      </w:r>
      <w:r w:rsidR="00E12A14">
        <w:t xml:space="preserve"> personal experience.  </w:t>
      </w:r>
      <w:r>
        <w:t xml:space="preserve">Fifteen </w:t>
      </w:r>
      <w:r w:rsidR="00E12A14">
        <w:t>years ago</w:t>
      </w:r>
      <w:r w:rsidR="00E220D7">
        <w:t xml:space="preserve">, </w:t>
      </w:r>
      <w:r>
        <w:t xml:space="preserve">he </w:t>
      </w:r>
      <w:r w:rsidR="00E12A14">
        <w:t xml:space="preserve">was the General Counsel of a Minister </w:t>
      </w:r>
      <w:r w:rsidR="009C0421">
        <w:t>in</w:t>
      </w:r>
      <w:r w:rsidR="00E12A14">
        <w:t xml:space="preserve"> a developing country</w:t>
      </w:r>
      <w:r>
        <w:t>.  S</w:t>
      </w:r>
      <w:r w:rsidR="00E12A14">
        <w:t xml:space="preserve">omebody came to </w:t>
      </w:r>
      <w:r>
        <w:t xml:space="preserve">his </w:t>
      </w:r>
      <w:r w:rsidR="00E12A14">
        <w:t>office and said that they had a great idea</w:t>
      </w:r>
      <w:r>
        <w:t>.  T</w:t>
      </w:r>
      <w:r w:rsidR="00E12A14">
        <w:t xml:space="preserve">hey were going to make a </w:t>
      </w:r>
      <w:r w:rsidR="003C7E89">
        <w:t>web site</w:t>
      </w:r>
      <w:r w:rsidR="00E12A14">
        <w:t xml:space="preserve"> portal</w:t>
      </w:r>
      <w:r>
        <w:t>,</w:t>
      </w:r>
      <w:r w:rsidR="00E12A14">
        <w:t xml:space="preserve"> with educational material</w:t>
      </w:r>
      <w:r w:rsidR="00E220D7">
        <w:t>s</w:t>
      </w:r>
      <w:r w:rsidR="00E12A14">
        <w:t xml:space="preserve"> made by </w:t>
      </w:r>
      <w:r>
        <w:t xml:space="preserve">the </w:t>
      </w:r>
      <w:r w:rsidR="00E12A14">
        <w:t>Minist</w:t>
      </w:r>
      <w:r w:rsidR="00E220D7">
        <w:t>rie</w:t>
      </w:r>
      <w:r w:rsidR="00E12A14">
        <w:t>s of Education of different countries</w:t>
      </w:r>
      <w:r>
        <w:t xml:space="preserve">.  They would </w:t>
      </w:r>
      <w:r w:rsidR="00E12A14">
        <w:t>upload the materials and then internationally</w:t>
      </w:r>
      <w:r w:rsidR="00AE159F">
        <w:t xml:space="preserve">, </w:t>
      </w:r>
      <w:r>
        <w:t>the</w:t>
      </w:r>
      <w:r w:rsidR="00AE159F">
        <w:t>y</w:t>
      </w:r>
      <w:r>
        <w:t xml:space="preserve"> would </w:t>
      </w:r>
      <w:r w:rsidR="00E12A14">
        <w:t xml:space="preserve">exchange </w:t>
      </w:r>
      <w:r>
        <w:t xml:space="preserve">and </w:t>
      </w:r>
      <w:r w:rsidR="00E12A14">
        <w:t xml:space="preserve">download </w:t>
      </w:r>
      <w:r>
        <w:t xml:space="preserve">the </w:t>
      </w:r>
      <w:r w:rsidR="00E12A14">
        <w:t xml:space="preserve">work in other countries for </w:t>
      </w:r>
      <w:r>
        <w:t xml:space="preserve">that </w:t>
      </w:r>
      <w:r w:rsidR="00E12A14">
        <w:t>purpose.</w:t>
      </w:r>
      <w:r w:rsidR="00066D57">
        <w:t xml:space="preserve"> </w:t>
      </w:r>
      <w:r>
        <w:t xml:space="preserve"> </w:t>
      </w:r>
      <w:r w:rsidR="00E12A14">
        <w:t xml:space="preserve">Once </w:t>
      </w:r>
      <w:r>
        <w:t xml:space="preserve">he </w:t>
      </w:r>
      <w:r w:rsidR="00E12A14">
        <w:t>started looking</w:t>
      </w:r>
      <w:r w:rsidR="00AE159F">
        <w:t xml:space="preserve"> at </w:t>
      </w:r>
      <w:r w:rsidR="00E12A14">
        <w:t xml:space="preserve">the </w:t>
      </w:r>
      <w:r w:rsidR="00E220D7">
        <w:t>c</w:t>
      </w:r>
      <w:r w:rsidR="00E12A14">
        <w:t>opyright laws of the countries</w:t>
      </w:r>
      <w:r w:rsidR="00E220D7">
        <w:t>,</w:t>
      </w:r>
      <w:r w:rsidR="00E12A14">
        <w:t xml:space="preserve"> </w:t>
      </w:r>
      <w:r w:rsidR="00AE159F">
        <w:lastRenderedPageBreak/>
        <w:t>he</w:t>
      </w:r>
      <w:r w:rsidR="00E12A14">
        <w:t xml:space="preserve"> saw the difference between the provision</w:t>
      </w:r>
      <w:r w:rsidR="00AE159F">
        <w:t>s,</w:t>
      </w:r>
      <w:r w:rsidR="00E12A14">
        <w:t xml:space="preserve"> with regard</w:t>
      </w:r>
      <w:r w:rsidR="00AE159F">
        <w:t>s</w:t>
      </w:r>
      <w:r w:rsidR="00E12A14">
        <w:t xml:space="preserve"> to the scope of the quotation rights</w:t>
      </w:r>
      <w:r w:rsidR="00AE159F">
        <w:t>.</w:t>
      </w:r>
      <w:r w:rsidR="00E12A14">
        <w:t xml:space="preserve"> </w:t>
      </w:r>
      <w:r w:rsidR="00AE159F">
        <w:t xml:space="preserve"> The </w:t>
      </w:r>
      <w:r w:rsidR="00E12A14">
        <w:t>quotations in each country had a different scope</w:t>
      </w:r>
      <w:r w:rsidR="00AE159F">
        <w:t>,</w:t>
      </w:r>
      <w:r w:rsidR="00E12A14">
        <w:t xml:space="preserve"> </w:t>
      </w:r>
      <w:r w:rsidR="00AE159F">
        <w:t xml:space="preserve">for example </w:t>
      </w:r>
      <w:r w:rsidR="00E12A14">
        <w:t xml:space="preserve">some of them allowed </w:t>
      </w:r>
      <w:r w:rsidR="00AE159F">
        <w:t xml:space="preserve">them </w:t>
      </w:r>
      <w:r w:rsidR="00E12A14">
        <w:t>to use picture</w:t>
      </w:r>
      <w:r w:rsidR="00AE159F">
        <w:t>s</w:t>
      </w:r>
      <w:r w:rsidR="00E12A14">
        <w:t xml:space="preserve">, </w:t>
      </w:r>
      <w:r w:rsidR="00AE159F">
        <w:t xml:space="preserve">while </w:t>
      </w:r>
      <w:r w:rsidR="00E12A14">
        <w:t xml:space="preserve">some </w:t>
      </w:r>
      <w:r w:rsidR="001E07CD">
        <w:t xml:space="preserve">did not </w:t>
      </w:r>
      <w:r w:rsidR="00E12A14">
        <w:t xml:space="preserve">allow </w:t>
      </w:r>
      <w:r w:rsidR="00AE159F">
        <w:t xml:space="preserve">the </w:t>
      </w:r>
      <w:r w:rsidR="00E12A14">
        <w:t xml:space="preserve">use </w:t>
      </w:r>
      <w:r w:rsidR="00AE159F">
        <w:t xml:space="preserve">of </w:t>
      </w:r>
      <w:r w:rsidR="00E12A14">
        <w:t>a picture</w:t>
      </w:r>
      <w:r w:rsidR="00AE159F">
        <w:t>.</w:t>
      </w:r>
      <w:r w:rsidR="00E12A14">
        <w:t xml:space="preserve"> </w:t>
      </w:r>
      <w:r w:rsidR="00AE159F">
        <w:t xml:space="preserve"> I</w:t>
      </w:r>
      <w:r w:rsidR="00E12A14">
        <w:t>t mean</w:t>
      </w:r>
      <w:r w:rsidR="00AE159F">
        <w:t>t</w:t>
      </w:r>
      <w:r w:rsidR="00E12A14">
        <w:t xml:space="preserve"> that </w:t>
      </w:r>
      <w:r w:rsidR="00AE159F">
        <w:t xml:space="preserve">they had </w:t>
      </w:r>
      <w:r w:rsidR="00E12A14">
        <w:t>no legal certainty</w:t>
      </w:r>
      <w:r w:rsidR="00AE159F">
        <w:t xml:space="preserve"> </w:t>
      </w:r>
      <w:r w:rsidR="00E12A14">
        <w:t xml:space="preserve">that </w:t>
      </w:r>
      <w:r w:rsidR="00BE3D49">
        <w:t xml:space="preserve">what </w:t>
      </w:r>
      <w:r w:rsidR="00AE159F">
        <w:t xml:space="preserve">they </w:t>
      </w:r>
      <w:r w:rsidR="00E12A14">
        <w:t>were going to do</w:t>
      </w:r>
      <w:r w:rsidR="00BE3D49">
        <w:t xml:space="preserve"> would be</w:t>
      </w:r>
      <w:r w:rsidR="00E12A14">
        <w:t xml:space="preserve"> a legal exchange of works</w:t>
      </w:r>
      <w:r w:rsidR="00AE159F">
        <w:t xml:space="preserve">, </w:t>
      </w:r>
      <w:r w:rsidR="00E12A14">
        <w:t>even</w:t>
      </w:r>
      <w:r w:rsidR="00AE159F">
        <w:t xml:space="preserve"> if their</w:t>
      </w:r>
      <w:r w:rsidR="00E12A14">
        <w:t xml:space="preserve"> works in those other countries </w:t>
      </w:r>
      <w:r w:rsidR="00AE159F">
        <w:t xml:space="preserve">would </w:t>
      </w:r>
      <w:r w:rsidR="00E12A14">
        <w:t xml:space="preserve">be legal.  </w:t>
      </w:r>
      <w:r w:rsidR="00755039">
        <w:t>A</w:t>
      </w:r>
      <w:r w:rsidR="00E12A14">
        <w:t xml:space="preserve">s lawyers, </w:t>
      </w:r>
      <w:r w:rsidR="00AE159F">
        <w:t>they</w:t>
      </w:r>
      <w:r w:rsidR="00E12A14">
        <w:t xml:space="preserve"> </w:t>
      </w:r>
      <w:r w:rsidR="00755039">
        <w:t xml:space="preserve">decided to close </w:t>
      </w:r>
      <w:r w:rsidR="00E12A14">
        <w:t xml:space="preserve">the project.  </w:t>
      </w:r>
      <w:r w:rsidR="00AE159F">
        <w:t xml:space="preserve">Fifteen </w:t>
      </w:r>
      <w:r w:rsidR="00E12A14">
        <w:t xml:space="preserve">years </w:t>
      </w:r>
      <w:r w:rsidR="00AE159F">
        <w:t>later</w:t>
      </w:r>
      <w:r w:rsidR="00E12A14">
        <w:t>, what</w:t>
      </w:r>
      <w:r w:rsidR="00AE159F">
        <w:t xml:space="preserve"> was Professor Seng’s opinion?  Would he</w:t>
      </w:r>
      <w:r w:rsidR="00E12A14">
        <w:t xml:space="preserve"> say that it </w:t>
      </w:r>
      <w:r w:rsidR="00AE159F">
        <w:t xml:space="preserve">would be </w:t>
      </w:r>
      <w:r w:rsidR="00E12A14">
        <w:t>possible to do that with the current syste</w:t>
      </w:r>
      <w:r w:rsidR="00AE159F">
        <w:t>m,</w:t>
      </w:r>
      <w:r w:rsidR="00E12A14">
        <w:t xml:space="preserve"> or </w:t>
      </w:r>
      <w:r w:rsidR="00AE159F">
        <w:t xml:space="preserve">did they </w:t>
      </w:r>
      <w:r w:rsidR="00E12A14">
        <w:t xml:space="preserve">need to do something to harmonize the </w:t>
      </w:r>
      <w:r w:rsidR="00AE159F">
        <w:t>e</w:t>
      </w:r>
      <w:r w:rsidR="00E12A14">
        <w:t xml:space="preserve">xceptions and </w:t>
      </w:r>
      <w:r w:rsidR="00AE159F">
        <w:t>l</w:t>
      </w:r>
      <w:r w:rsidR="00E12A14">
        <w:t>imitation</w:t>
      </w:r>
      <w:r w:rsidR="001A2B4D">
        <w:t>s</w:t>
      </w:r>
      <w:r w:rsidR="00E12A14">
        <w:t xml:space="preserve"> for quotation with regard to education</w:t>
      </w:r>
      <w:r w:rsidR="00AE159F">
        <w:t>?</w:t>
      </w:r>
    </w:p>
    <w:p w14:paraId="02915A37" w14:textId="77777777" w:rsidR="00066D57" w:rsidRDefault="00066D57" w:rsidP="00066D57">
      <w:pPr>
        <w:keepNext/>
        <w:keepLines/>
      </w:pPr>
    </w:p>
    <w:p w14:paraId="1D3E9E24" w14:textId="35A5583C" w:rsidR="00066D57" w:rsidRDefault="00EA1081" w:rsidP="00066D57">
      <w:pPr>
        <w:pStyle w:val="ListParagraph"/>
        <w:keepNext/>
        <w:keepLines/>
        <w:numPr>
          <w:ilvl w:val="0"/>
          <w:numId w:val="10"/>
        </w:numPr>
        <w:ind w:left="0" w:firstLine="0"/>
      </w:pPr>
      <w:r>
        <w:t xml:space="preserve">Professor Seng stated that the Representative’s </w:t>
      </w:r>
      <w:r w:rsidR="00CC3AA7">
        <w:t>question</w:t>
      </w:r>
      <w:r>
        <w:t xml:space="preserve"> reminded him </w:t>
      </w:r>
      <w:r w:rsidR="00E12A14">
        <w:t xml:space="preserve">of a </w:t>
      </w:r>
      <w:r w:rsidR="00CC3AA7">
        <w:t xml:space="preserve">computer </w:t>
      </w:r>
      <w:r w:rsidR="00E12A14">
        <w:t xml:space="preserve">game </w:t>
      </w:r>
      <w:r w:rsidR="00CC3AA7">
        <w:t xml:space="preserve">he </w:t>
      </w:r>
      <w:r w:rsidR="00E12A14">
        <w:t>play</w:t>
      </w:r>
      <w:r w:rsidR="00CC3AA7">
        <w:t>ed,</w:t>
      </w:r>
      <w:r w:rsidR="00E12A14">
        <w:t xml:space="preserve"> </w:t>
      </w:r>
      <w:r w:rsidR="00BE3D49">
        <w:t>in which</w:t>
      </w:r>
      <w:r w:rsidR="00CC3AA7">
        <w:t xml:space="preserve"> </w:t>
      </w:r>
      <w:r w:rsidR="00E12A14">
        <w:t>with every question</w:t>
      </w:r>
      <w:r w:rsidR="00CC3AA7">
        <w:t>,</w:t>
      </w:r>
      <w:r w:rsidR="00E12A14">
        <w:t xml:space="preserve"> the level of difficulty </w:t>
      </w:r>
      <w:r w:rsidR="00DE1BAA">
        <w:t>rose</w:t>
      </w:r>
      <w:r w:rsidR="00E12A14">
        <w:t xml:space="preserve">.  The level of difficulty with </w:t>
      </w:r>
      <w:r w:rsidR="00481FDA">
        <w:t>that</w:t>
      </w:r>
      <w:r w:rsidR="00CC3AA7">
        <w:t xml:space="preserve"> </w:t>
      </w:r>
      <w:r w:rsidR="00E12A14">
        <w:t xml:space="preserve">question </w:t>
      </w:r>
      <w:r w:rsidR="00CC3AA7">
        <w:t xml:space="preserve">was close to the </w:t>
      </w:r>
      <w:r w:rsidR="00BE3D49">
        <w:t>maximum</w:t>
      </w:r>
      <w:r w:rsidR="00CC3AA7">
        <w:t xml:space="preserve"> level.  It </w:t>
      </w:r>
      <w:r w:rsidR="00BE3D49">
        <w:t>raised</w:t>
      </w:r>
      <w:r w:rsidR="00CC3AA7">
        <w:t xml:space="preserve"> </w:t>
      </w:r>
      <w:r w:rsidR="00E12A14">
        <w:t>very complex</w:t>
      </w:r>
      <w:r w:rsidR="00BE3D49">
        <w:t xml:space="preserve"> </w:t>
      </w:r>
      <w:r w:rsidR="00E12A14">
        <w:t>copyright law issues</w:t>
      </w:r>
      <w:r w:rsidR="00CC3AA7">
        <w:t>,</w:t>
      </w:r>
      <w:r w:rsidR="00E12A14">
        <w:t xml:space="preserve"> as to the governing law behind </w:t>
      </w:r>
      <w:r w:rsidR="00BE3D49">
        <w:t>the</w:t>
      </w:r>
      <w:r w:rsidR="00CC3AA7">
        <w:t xml:space="preserve"> </w:t>
      </w:r>
      <w:r w:rsidR="00E12A14">
        <w:t>particular work</w:t>
      </w:r>
      <w:r w:rsidR="00BE3D49">
        <w:t>,</w:t>
      </w:r>
      <w:r w:rsidR="00E12A14">
        <w:t xml:space="preserve"> for which </w:t>
      </w:r>
      <w:r w:rsidR="00BE3D49">
        <w:t xml:space="preserve">he was </w:t>
      </w:r>
      <w:r w:rsidR="00E12A14">
        <w:t>seeking to make available internationally.  If the country of origin rule applie</w:t>
      </w:r>
      <w:r w:rsidR="00BE3D49">
        <w:t>d,</w:t>
      </w:r>
      <w:r w:rsidR="00E12A14">
        <w:t xml:space="preserve"> </w:t>
      </w:r>
      <w:r w:rsidR="00BE3D49">
        <w:t>and he could</w:t>
      </w:r>
      <w:r w:rsidR="00E12A14">
        <w:t xml:space="preserve"> be confident that the country of</w:t>
      </w:r>
      <w:r w:rsidR="00DE1BAA">
        <w:t xml:space="preserve"> origin rule in country</w:t>
      </w:r>
      <w:r w:rsidR="00E12A14">
        <w:t xml:space="preserve"> </w:t>
      </w:r>
      <w:r w:rsidR="00C369DF">
        <w:t xml:space="preserve">of </w:t>
      </w:r>
      <w:r w:rsidR="00E12A14">
        <w:t>the work</w:t>
      </w:r>
      <w:r w:rsidR="00BE3D49">
        <w:t xml:space="preserve"> created by the educator</w:t>
      </w:r>
      <w:r w:rsidR="00E12A14">
        <w:t xml:space="preserve"> encompasse</w:t>
      </w:r>
      <w:r w:rsidR="00BE3D49">
        <w:t>d</w:t>
      </w:r>
      <w:r w:rsidR="00E12A14">
        <w:t xml:space="preserve"> quotations and compilations</w:t>
      </w:r>
      <w:r w:rsidR="00BE3D49">
        <w:t>,</w:t>
      </w:r>
      <w:r w:rsidR="00E12A14">
        <w:t xml:space="preserve"> </w:t>
      </w:r>
      <w:r w:rsidR="00BE3D49">
        <w:t xml:space="preserve">he could </w:t>
      </w:r>
      <w:r w:rsidR="00E12A14">
        <w:t>be sure</w:t>
      </w:r>
      <w:r w:rsidR="00BE3D49">
        <w:t xml:space="preserve"> </w:t>
      </w:r>
      <w:r w:rsidR="00E12A14">
        <w:t>that from the country of origin</w:t>
      </w:r>
      <w:r w:rsidR="0010729A">
        <w:t>,</w:t>
      </w:r>
      <w:r w:rsidR="00E12A14">
        <w:t xml:space="preserve"> there </w:t>
      </w:r>
      <w:r w:rsidR="00BE3D49">
        <w:t xml:space="preserve">would be </w:t>
      </w:r>
      <w:r w:rsidR="00E12A14">
        <w:t xml:space="preserve">no </w:t>
      </w:r>
      <w:r w:rsidR="00BE3D49">
        <w:t>infringement of c</w:t>
      </w:r>
      <w:r w:rsidR="00E12A14">
        <w:t>opyright</w:t>
      </w:r>
      <w:r w:rsidR="00BE3D49">
        <w:t xml:space="preserve">. </w:t>
      </w:r>
      <w:r w:rsidR="00E12A14">
        <w:t xml:space="preserve"> </w:t>
      </w:r>
      <w:r w:rsidR="00BE3D49">
        <w:t>Subsequently, the</w:t>
      </w:r>
      <w:r w:rsidR="00E12A14">
        <w:t xml:space="preserve"> impediments towards the</w:t>
      </w:r>
      <w:r w:rsidR="00BE3D49">
        <w:t xml:space="preserve"> circulation of the</w:t>
      </w:r>
      <w:r w:rsidR="00E12A14">
        <w:t xml:space="preserve"> work worldwide </w:t>
      </w:r>
      <w:r w:rsidR="00BE3D49">
        <w:t xml:space="preserve">would </w:t>
      </w:r>
      <w:r w:rsidR="00E12A14">
        <w:t xml:space="preserve">be tremendously </w:t>
      </w:r>
      <w:r w:rsidR="00BE3D49">
        <w:t>lessened</w:t>
      </w:r>
      <w:r w:rsidR="00E12A14">
        <w:t>.  If all of the jurisdictions appl</w:t>
      </w:r>
      <w:r w:rsidR="00BE3D49">
        <w:t>ied t</w:t>
      </w:r>
      <w:r w:rsidR="00E12A14">
        <w:t>he country of origin rule</w:t>
      </w:r>
      <w:r w:rsidR="0010729A">
        <w:t>,</w:t>
      </w:r>
      <w:r w:rsidR="00E12A14">
        <w:t xml:space="preserve"> in terms of </w:t>
      </w:r>
      <w:r w:rsidR="0010729A">
        <w:t xml:space="preserve">the </w:t>
      </w:r>
      <w:r w:rsidR="00E12A14">
        <w:t xml:space="preserve">treatment of </w:t>
      </w:r>
      <w:r w:rsidR="00BE3D49">
        <w:t>c</w:t>
      </w:r>
      <w:r w:rsidR="00E12A14">
        <w:t xml:space="preserve">opyright infringement </w:t>
      </w:r>
      <w:proofErr w:type="gramStart"/>
      <w:r w:rsidR="00BE3D49">
        <w:t>issues</w:t>
      </w:r>
      <w:r w:rsidR="0010729A">
        <w:t>,</w:t>
      </w:r>
      <w:r w:rsidR="00BE3D49">
        <w:t xml:space="preserve"> that</w:t>
      </w:r>
      <w:proofErr w:type="gramEnd"/>
      <w:r w:rsidR="00BE3D49">
        <w:t xml:space="preserve"> was one approach to adopt</w:t>
      </w:r>
      <w:r w:rsidR="00E12A14">
        <w:t xml:space="preserve">.  The other approach to adopt </w:t>
      </w:r>
      <w:r w:rsidR="0010729A">
        <w:t xml:space="preserve">was </w:t>
      </w:r>
      <w:r w:rsidR="00E12A14">
        <w:t xml:space="preserve">the one </w:t>
      </w:r>
      <w:r w:rsidR="0010729A">
        <w:t xml:space="preserve">he had </w:t>
      </w:r>
      <w:r w:rsidR="00E12A14">
        <w:t>adopted</w:t>
      </w:r>
      <w:r w:rsidR="0010729A">
        <w:t>,</w:t>
      </w:r>
      <w:r w:rsidR="00E12A14">
        <w:t xml:space="preserve"> which </w:t>
      </w:r>
      <w:r w:rsidR="0010729A">
        <w:t xml:space="preserve">was to </w:t>
      </w:r>
      <w:r w:rsidR="00E12A14">
        <w:t>go for alternative resources</w:t>
      </w:r>
      <w:r w:rsidR="0010729A">
        <w:t>,</w:t>
      </w:r>
      <w:r w:rsidR="00E12A14">
        <w:t xml:space="preserve"> for which there </w:t>
      </w:r>
      <w:r w:rsidR="0010729A">
        <w:t xml:space="preserve">were </w:t>
      </w:r>
      <w:r w:rsidR="00E12A14">
        <w:t xml:space="preserve">no </w:t>
      </w:r>
      <w:r w:rsidR="0010729A">
        <w:t>c</w:t>
      </w:r>
      <w:r w:rsidR="00E12A14">
        <w:t xml:space="preserve">opyright </w:t>
      </w:r>
      <w:r w:rsidR="0010729A">
        <w:t xml:space="preserve">restrictions or fewer copyright </w:t>
      </w:r>
      <w:r w:rsidR="00DE1BAA">
        <w:t>restrictions such as</w:t>
      </w:r>
      <w:r w:rsidR="0010729A">
        <w:t xml:space="preserve"> the</w:t>
      </w:r>
      <w:r w:rsidR="00E12A14">
        <w:t xml:space="preserve"> public domain </w:t>
      </w:r>
      <w:r w:rsidR="0010729A">
        <w:t xml:space="preserve">or </w:t>
      </w:r>
      <w:r w:rsidR="00DE1BAA">
        <w:t xml:space="preserve">the </w:t>
      </w:r>
      <w:r w:rsidR="0010729A">
        <w:t>creative commons</w:t>
      </w:r>
      <w:r w:rsidR="00E12A14">
        <w:t>.</w:t>
      </w:r>
      <w:r w:rsidR="00066D57">
        <w:t xml:space="preserve">  </w:t>
      </w:r>
      <w:r w:rsidR="0010729A">
        <w:t xml:space="preserve">He had </w:t>
      </w:r>
      <w:r w:rsidR="00E12A14">
        <w:t xml:space="preserve">been faced with </w:t>
      </w:r>
      <w:r w:rsidR="0010729A">
        <w:t xml:space="preserve">that </w:t>
      </w:r>
      <w:r w:rsidR="00E12A14">
        <w:t xml:space="preserve">question very often by </w:t>
      </w:r>
      <w:r w:rsidR="0010729A">
        <w:t xml:space="preserve">his </w:t>
      </w:r>
      <w:r w:rsidR="00E12A14">
        <w:t xml:space="preserve">colleagues in the law </w:t>
      </w:r>
      <w:r w:rsidR="0010729A">
        <w:t>s</w:t>
      </w:r>
      <w:r w:rsidR="00E12A14">
        <w:t>chool</w:t>
      </w:r>
      <w:r w:rsidR="0010729A">
        <w:t>,</w:t>
      </w:r>
      <w:r w:rsidR="00E12A14">
        <w:t xml:space="preserve"> of </w:t>
      </w:r>
      <w:r w:rsidR="0010729A">
        <w:t>a</w:t>
      </w:r>
      <w:r w:rsidR="00E12A14">
        <w:t>ll places</w:t>
      </w:r>
      <w:r w:rsidR="0010729A">
        <w:t>.</w:t>
      </w:r>
      <w:r w:rsidR="00E12A14">
        <w:t xml:space="preserve"> </w:t>
      </w:r>
      <w:r w:rsidR="0010729A">
        <w:t xml:space="preserve"> They had </w:t>
      </w:r>
      <w:r w:rsidR="00E12A14">
        <w:t xml:space="preserve">asked </w:t>
      </w:r>
      <w:r w:rsidR="0010729A">
        <w:t xml:space="preserve">him </w:t>
      </w:r>
      <w:r w:rsidR="00E12A14">
        <w:t xml:space="preserve">the very same question </w:t>
      </w:r>
      <w:r w:rsidR="0010729A">
        <w:t xml:space="preserve">the Representative had </w:t>
      </w:r>
      <w:r w:rsidR="00E12A14">
        <w:t>asked</w:t>
      </w:r>
      <w:r w:rsidR="0010729A">
        <w:t>.  H</w:t>
      </w:r>
      <w:r w:rsidR="00E12A14">
        <w:t xml:space="preserve">ow </w:t>
      </w:r>
      <w:r w:rsidR="00DE1BAA">
        <w:t>could</w:t>
      </w:r>
      <w:r w:rsidR="0010729A">
        <w:t xml:space="preserve"> they </w:t>
      </w:r>
      <w:r w:rsidR="00E12A14">
        <w:t xml:space="preserve">ensure that </w:t>
      </w:r>
      <w:r w:rsidR="0010729A">
        <w:t xml:space="preserve">they could </w:t>
      </w:r>
      <w:r w:rsidR="00E12A14">
        <w:t xml:space="preserve">use </w:t>
      </w:r>
      <w:r w:rsidR="0010729A">
        <w:t>copyright</w:t>
      </w:r>
      <w:r w:rsidR="00E12A14">
        <w:t xml:space="preserve"> </w:t>
      </w:r>
      <w:r w:rsidR="0010729A">
        <w:t xml:space="preserve">protected </w:t>
      </w:r>
      <w:r w:rsidR="00E12A14">
        <w:t>works for education resources</w:t>
      </w:r>
      <w:r w:rsidR="0010729A">
        <w:t xml:space="preserve">?  His </w:t>
      </w:r>
      <w:r w:rsidR="00E12A14">
        <w:t xml:space="preserve">solution to them </w:t>
      </w:r>
      <w:r w:rsidR="0010729A">
        <w:t xml:space="preserve">was </w:t>
      </w:r>
      <w:r w:rsidR="00E12A14">
        <w:t>always very simple</w:t>
      </w:r>
      <w:r w:rsidR="0010729A">
        <w:t xml:space="preserve">. </w:t>
      </w:r>
      <w:r w:rsidR="00E12A14">
        <w:t xml:space="preserve"> </w:t>
      </w:r>
      <w:r w:rsidR="0010729A">
        <w:t xml:space="preserve">He </w:t>
      </w:r>
      <w:r w:rsidR="00E12A14">
        <w:t xml:space="preserve">always </w:t>
      </w:r>
      <w:r w:rsidR="0010729A">
        <w:t xml:space="preserve">told </w:t>
      </w:r>
      <w:r w:rsidR="00E12A14">
        <w:t xml:space="preserve">them </w:t>
      </w:r>
      <w:r w:rsidR="0010729A">
        <w:t xml:space="preserve">that the </w:t>
      </w:r>
      <w:r w:rsidR="00E12A14">
        <w:t>first call should always be</w:t>
      </w:r>
      <w:r w:rsidR="0010729A">
        <w:t xml:space="preserve"> the</w:t>
      </w:r>
      <w:r w:rsidR="00E12A14">
        <w:t xml:space="preserve"> creative </w:t>
      </w:r>
      <w:r w:rsidR="0010729A">
        <w:t xml:space="preserve">commons </w:t>
      </w:r>
      <w:r w:rsidR="00E12A14">
        <w:t>and freely accessible license</w:t>
      </w:r>
      <w:r w:rsidR="00DE1BAA">
        <w:t>s</w:t>
      </w:r>
      <w:r w:rsidR="0010729A">
        <w:t>,</w:t>
      </w:r>
      <w:r w:rsidR="00E12A14">
        <w:t xml:space="preserve"> or license</w:t>
      </w:r>
      <w:r w:rsidR="00E12A14">
        <w:noBreakHyphen/>
        <w:t>free resources</w:t>
      </w:r>
      <w:r w:rsidR="0010729A">
        <w:t>.  E</w:t>
      </w:r>
      <w:r w:rsidR="00E12A14">
        <w:t xml:space="preserve">ducational resources </w:t>
      </w:r>
      <w:r w:rsidR="0010729A">
        <w:t xml:space="preserve">were </w:t>
      </w:r>
      <w:r w:rsidR="00E12A14">
        <w:t>freely available</w:t>
      </w:r>
      <w:r w:rsidR="0010729A" w:rsidRPr="0010729A">
        <w:t xml:space="preserve"> </w:t>
      </w:r>
      <w:r w:rsidR="0010729A">
        <w:t>nowadays</w:t>
      </w:r>
      <w:r w:rsidR="00E12A14">
        <w:t xml:space="preserve">.  If </w:t>
      </w:r>
      <w:r w:rsidR="0010729A">
        <w:t xml:space="preserve">they could </w:t>
      </w:r>
      <w:r w:rsidR="00E12A14">
        <w:t xml:space="preserve">find those resources </w:t>
      </w:r>
      <w:r w:rsidR="0010729A">
        <w:t>they</w:t>
      </w:r>
      <w:r w:rsidR="00E12A14">
        <w:t xml:space="preserve"> </w:t>
      </w:r>
      <w:r w:rsidR="0010729A">
        <w:t xml:space="preserve">could </w:t>
      </w:r>
      <w:r w:rsidR="00E12A14">
        <w:t>address many of th</w:t>
      </w:r>
      <w:r w:rsidR="0010729A">
        <w:t>ose</w:t>
      </w:r>
      <w:r w:rsidR="00E12A14">
        <w:t xml:space="preserve"> </w:t>
      </w:r>
      <w:r w:rsidR="00481FDA">
        <w:t>concerns</w:t>
      </w:r>
      <w:r w:rsidR="00E12A14">
        <w:t>.</w:t>
      </w:r>
      <w:r w:rsidR="00066D57">
        <w:t xml:space="preserve">  </w:t>
      </w:r>
      <w:r w:rsidR="0010729A">
        <w:t xml:space="preserve">He </w:t>
      </w:r>
      <w:r w:rsidR="00E12A14">
        <w:t>kn</w:t>
      </w:r>
      <w:r w:rsidR="0010729A">
        <w:t>e</w:t>
      </w:r>
      <w:r w:rsidR="00E12A14">
        <w:t xml:space="preserve">w that it </w:t>
      </w:r>
      <w:r w:rsidR="0010729A">
        <w:t xml:space="preserve">didn’t </w:t>
      </w:r>
      <w:r w:rsidR="00E12A14">
        <w:t>sound like a solution of sorts, but for an academic, that</w:t>
      </w:r>
      <w:r w:rsidR="0010729A">
        <w:t xml:space="preserve"> was </w:t>
      </w:r>
      <w:r w:rsidR="00E12A14">
        <w:t xml:space="preserve">very practical indeed.  It </w:t>
      </w:r>
      <w:r w:rsidR="0010729A">
        <w:t>would</w:t>
      </w:r>
      <w:r w:rsidR="00E12A14">
        <w:t xml:space="preserve"> vary from discipline to discipline</w:t>
      </w:r>
      <w:r w:rsidR="0010729A">
        <w:t>.  I</w:t>
      </w:r>
      <w:r w:rsidR="00E12A14">
        <w:t xml:space="preserve">n some disciplines it </w:t>
      </w:r>
      <w:r w:rsidR="0010729A">
        <w:t xml:space="preserve">was </w:t>
      </w:r>
      <w:r w:rsidR="00E12A14">
        <w:t xml:space="preserve">easier to gain access to </w:t>
      </w:r>
      <w:r w:rsidR="0010729A">
        <w:t xml:space="preserve">the </w:t>
      </w:r>
      <w:r w:rsidR="00E12A14">
        <w:t xml:space="preserve">public domain or licensed resources, </w:t>
      </w:r>
      <w:r w:rsidR="0010729A">
        <w:t xml:space="preserve">for example </w:t>
      </w:r>
      <w:r w:rsidR="00E12A14">
        <w:t>in</w:t>
      </w:r>
      <w:r w:rsidR="0010729A">
        <w:t xml:space="preserve"> the</w:t>
      </w:r>
      <w:r w:rsidR="00E12A14">
        <w:t xml:space="preserve"> sciences</w:t>
      </w:r>
      <w:r w:rsidR="00DE1BAA">
        <w:t>.</w:t>
      </w:r>
      <w:r w:rsidR="0010729A">
        <w:t xml:space="preserve"> </w:t>
      </w:r>
      <w:r w:rsidR="00E12A14">
        <w:t xml:space="preserve"> </w:t>
      </w:r>
      <w:r w:rsidR="0010729A">
        <w:t>In</w:t>
      </w:r>
      <w:r w:rsidR="00E12A14">
        <w:t xml:space="preserve"> other disciplines, </w:t>
      </w:r>
      <w:r w:rsidR="00DE1BAA">
        <w:t>such as the</w:t>
      </w:r>
      <w:r w:rsidR="00E12A14">
        <w:t xml:space="preserve"> humanities, music</w:t>
      </w:r>
      <w:r w:rsidR="00DE1BAA">
        <w:t xml:space="preserve"> and</w:t>
      </w:r>
      <w:r w:rsidR="00E12A14">
        <w:t xml:space="preserve"> art, it </w:t>
      </w:r>
      <w:r w:rsidR="00DE1BAA">
        <w:t xml:space="preserve">might be </w:t>
      </w:r>
      <w:r w:rsidR="00E12A14">
        <w:t>more difficult and concede</w:t>
      </w:r>
      <w:r w:rsidR="00DE1BAA">
        <w:t>d</w:t>
      </w:r>
      <w:r w:rsidR="00E12A14">
        <w:t xml:space="preserve"> that particular point.</w:t>
      </w:r>
    </w:p>
    <w:p w14:paraId="26D10ECA" w14:textId="77777777" w:rsidR="00066D57" w:rsidRDefault="00066D57" w:rsidP="00F21BA0"/>
    <w:p w14:paraId="3D311574" w14:textId="214AD7ED" w:rsidR="00066D57" w:rsidRDefault="00DE1BAA" w:rsidP="00066D57">
      <w:pPr>
        <w:pStyle w:val="ListParagraph"/>
        <w:keepNext/>
        <w:keepLines/>
        <w:numPr>
          <w:ilvl w:val="0"/>
          <w:numId w:val="10"/>
        </w:numPr>
        <w:ind w:left="0" w:firstLine="0"/>
      </w:pPr>
      <w:r>
        <w:t xml:space="preserve">The Representative of eiFL.net stated that her </w:t>
      </w:r>
      <w:r w:rsidR="00E12A14">
        <w:t xml:space="preserve">question </w:t>
      </w:r>
      <w:r>
        <w:t>pertained</w:t>
      </w:r>
      <w:r w:rsidR="00E12A14">
        <w:t xml:space="preserve"> </w:t>
      </w:r>
      <w:r>
        <w:t xml:space="preserve">to </w:t>
      </w:r>
      <w:r w:rsidR="00E12A14">
        <w:t>contract terms</w:t>
      </w:r>
      <w:r>
        <w:t>, which had</w:t>
      </w:r>
      <w:r w:rsidR="00E12A14">
        <w:t xml:space="preserve"> come up a couple of times in the interventions.  In </w:t>
      </w:r>
      <w:r>
        <w:t xml:space="preserve">his </w:t>
      </w:r>
      <w:r w:rsidR="00E12A14">
        <w:t xml:space="preserve">study </w:t>
      </w:r>
      <w:r>
        <w:t xml:space="preserve">he had </w:t>
      </w:r>
      <w:r w:rsidR="00E12A14">
        <w:t>identified a number of countries</w:t>
      </w:r>
      <w:r w:rsidR="00481FDA">
        <w:t>,</w:t>
      </w:r>
      <w:r w:rsidR="00E12A14">
        <w:t xml:space="preserve"> across really diverse </w:t>
      </w:r>
      <w:proofErr w:type="gramStart"/>
      <w:r w:rsidR="00E12A14">
        <w:t>regions</w:t>
      </w:r>
      <w:r w:rsidR="00481FDA">
        <w:t>,</w:t>
      </w:r>
      <w:r w:rsidR="00E12A14">
        <w:t xml:space="preserve"> that</w:t>
      </w:r>
      <w:proofErr w:type="gramEnd"/>
      <w:r w:rsidR="00E12A14">
        <w:t xml:space="preserve"> </w:t>
      </w:r>
      <w:r>
        <w:t xml:space="preserve">had </w:t>
      </w:r>
      <w:r w:rsidR="00E12A14">
        <w:t xml:space="preserve">contract override provisions.  </w:t>
      </w:r>
      <w:r>
        <w:t>H</w:t>
      </w:r>
      <w:r w:rsidR="00E12A14">
        <w:t xml:space="preserve">ow many of </w:t>
      </w:r>
      <w:r>
        <w:t xml:space="preserve">those </w:t>
      </w:r>
      <w:r w:rsidR="00E12A14">
        <w:t xml:space="preserve">provisions </w:t>
      </w:r>
      <w:r>
        <w:t xml:space="preserve">had </w:t>
      </w:r>
      <w:r w:rsidR="00E12A14">
        <w:t xml:space="preserve">been recently enacted?  </w:t>
      </w:r>
      <w:r w:rsidR="00481FDA">
        <w:t>Had</w:t>
      </w:r>
      <w:r>
        <w:t xml:space="preserve"> he </w:t>
      </w:r>
      <w:r w:rsidR="00E12A14">
        <w:t>see</w:t>
      </w:r>
      <w:r w:rsidR="00481FDA">
        <w:t>n</w:t>
      </w:r>
      <w:r w:rsidR="00E12A14">
        <w:t xml:space="preserve"> a trend in </w:t>
      </w:r>
      <w:r>
        <w:t xml:space="preserve">that </w:t>
      </w:r>
      <w:r w:rsidR="00E12A14">
        <w:t>area</w:t>
      </w:r>
      <w:r>
        <w:t>?</w:t>
      </w:r>
      <w:r w:rsidR="00481FDA">
        <w:t xml:space="preserve"> </w:t>
      </w:r>
      <w:r w:rsidR="00E12A14">
        <w:t xml:space="preserve"> </w:t>
      </w:r>
      <w:r>
        <w:t xml:space="preserve">She observed that </w:t>
      </w:r>
      <w:r w:rsidR="00481FDA">
        <w:t>the previous day</w:t>
      </w:r>
      <w:r>
        <w:t>,</w:t>
      </w:r>
      <w:r w:rsidR="00E12A14">
        <w:t xml:space="preserve"> </w:t>
      </w:r>
      <w:r w:rsidR="00481FDA">
        <w:t xml:space="preserve">during the presentation of </w:t>
      </w:r>
      <w:r w:rsidR="00E12A14">
        <w:t xml:space="preserve">the updated study on </w:t>
      </w:r>
      <w:r>
        <w:t>l</w:t>
      </w:r>
      <w:r w:rsidR="00E12A14">
        <w:t xml:space="preserve">ibraries and </w:t>
      </w:r>
      <w:r>
        <w:t>a</w:t>
      </w:r>
      <w:r w:rsidR="00E12A14">
        <w:t>rchives from Professor C</w:t>
      </w:r>
      <w:r>
        <w:t>rews</w:t>
      </w:r>
      <w:r w:rsidR="00481FDA">
        <w:t>,</w:t>
      </w:r>
      <w:r w:rsidR="00E12A14">
        <w:t xml:space="preserve"> </w:t>
      </w:r>
      <w:r>
        <w:t xml:space="preserve">they </w:t>
      </w:r>
      <w:r w:rsidR="00E12A14">
        <w:t xml:space="preserve">found out </w:t>
      </w:r>
      <w:r>
        <w:t xml:space="preserve">that there were </w:t>
      </w:r>
      <w:r w:rsidR="00E12A14">
        <w:t>recently enacted provisions in many countries</w:t>
      </w:r>
      <w:r>
        <w:t>.  M</w:t>
      </w:r>
      <w:r w:rsidR="00E12A14">
        <w:t>ost recently</w:t>
      </w:r>
      <w:r w:rsidR="002718BB">
        <w:t>,</w:t>
      </w:r>
      <w:r w:rsidR="00E12A14">
        <w:t xml:space="preserve"> </w:t>
      </w:r>
      <w:r>
        <w:t>the</w:t>
      </w:r>
      <w:r w:rsidR="00CF331B">
        <w:t>re had been the European Union d</w:t>
      </w:r>
      <w:r>
        <w:t xml:space="preserve">irective </w:t>
      </w:r>
      <w:r w:rsidR="004A0331">
        <w:t xml:space="preserve">proposal </w:t>
      </w:r>
      <w:r w:rsidR="00E12A14">
        <w:t>implementing the Marrake</w:t>
      </w:r>
      <w:r w:rsidR="002718BB">
        <w:t>s</w:t>
      </w:r>
      <w:r w:rsidR="00E12A14">
        <w:t>h Treaty protect</w:t>
      </w:r>
      <w:r>
        <w:t>ing</w:t>
      </w:r>
      <w:r w:rsidR="00E12A14">
        <w:t xml:space="preserve"> from override.  </w:t>
      </w:r>
      <w:r>
        <w:t>They thought that was</w:t>
      </w:r>
      <w:r w:rsidR="00481FDA">
        <w:t xml:space="preserve"> an</w:t>
      </w:r>
      <w:r w:rsidR="00E12A14">
        <w:t xml:space="preserve"> interesting, important topic for further exploration by </w:t>
      </w:r>
      <w:r>
        <w:t xml:space="preserve">the </w:t>
      </w:r>
      <w:r w:rsidR="00E12A14">
        <w:t>Committee.</w:t>
      </w:r>
      <w:r w:rsidR="00066D57">
        <w:t xml:space="preserve">  </w:t>
      </w:r>
      <w:r w:rsidR="00E12A14">
        <w:t xml:space="preserve">It </w:t>
      </w:r>
      <w:r>
        <w:t xml:space="preserve">sought </w:t>
      </w:r>
      <w:r w:rsidR="00E12A14">
        <w:t xml:space="preserve">to enable users to avail of the exceptions in </w:t>
      </w:r>
      <w:r w:rsidR="003073E1">
        <w:t>c</w:t>
      </w:r>
      <w:r w:rsidR="00E12A14">
        <w:t>opyright law</w:t>
      </w:r>
      <w:r w:rsidR="003073E1">
        <w:t>.  It was very</w:t>
      </w:r>
      <w:r w:rsidR="00E12A14">
        <w:t xml:space="preserve"> relevant for access to digital resource</w:t>
      </w:r>
      <w:r w:rsidR="003073E1">
        <w:t xml:space="preserve">s, </w:t>
      </w:r>
      <w:r w:rsidR="00E12A14">
        <w:t>cross</w:t>
      </w:r>
      <w:r w:rsidR="00E12A14">
        <w:noBreakHyphen/>
        <w:t xml:space="preserve">cutting across all sectors of </w:t>
      </w:r>
      <w:r w:rsidR="003073E1">
        <w:t>limitations and exceptions.</w:t>
      </w:r>
      <w:r w:rsidR="00066D57">
        <w:t xml:space="preserve"> </w:t>
      </w:r>
    </w:p>
    <w:p w14:paraId="0D4DF7BE" w14:textId="77777777" w:rsidR="00066D57" w:rsidRDefault="00066D57" w:rsidP="00F21BA0"/>
    <w:p w14:paraId="0325FCC8" w14:textId="3B083FE2" w:rsidR="00066D57" w:rsidRDefault="003073E1" w:rsidP="00F21BA0">
      <w:pPr>
        <w:pStyle w:val="ListParagraph"/>
        <w:widowControl w:val="0"/>
        <w:numPr>
          <w:ilvl w:val="0"/>
          <w:numId w:val="10"/>
        </w:numPr>
        <w:ind w:left="0" w:firstLine="0"/>
      </w:pPr>
      <w:r>
        <w:t xml:space="preserve">Professor Seng stated that as he had </w:t>
      </w:r>
      <w:r w:rsidR="00E12A14">
        <w:t xml:space="preserve">explained, </w:t>
      </w:r>
      <w:r>
        <w:t>he had not done</w:t>
      </w:r>
      <w:r w:rsidR="00E12A14">
        <w:t xml:space="preserve"> a longitudinal study.  </w:t>
      </w:r>
      <w:r>
        <w:t xml:space="preserve">However, from </w:t>
      </w:r>
      <w:r w:rsidR="00E12A14">
        <w:t xml:space="preserve">first impressions </w:t>
      </w:r>
      <w:r>
        <w:t xml:space="preserve">that </w:t>
      </w:r>
      <w:r w:rsidR="00E12A14">
        <w:t>seem</w:t>
      </w:r>
      <w:r w:rsidR="00481FDA">
        <w:t>ed</w:t>
      </w:r>
      <w:r w:rsidR="00E12A14">
        <w:t xml:space="preserve"> to be </w:t>
      </w:r>
      <w:r w:rsidR="00085ED3">
        <w:t xml:space="preserve">a </w:t>
      </w:r>
      <w:r w:rsidR="00E12A14">
        <w:t>relatively recent</w:t>
      </w:r>
      <w:r w:rsidR="00085ED3">
        <w:t xml:space="preserve"> trend</w:t>
      </w:r>
      <w:r w:rsidR="00E12A14">
        <w:t xml:space="preserve">.  </w:t>
      </w:r>
      <w:r>
        <w:t xml:space="preserve">He </w:t>
      </w:r>
      <w:r w:rsidR="00E12A14">
        <w:t>hope</w:t>
      </w:r>
      <w:r>
        <w:t>d</w:t>
      </w:r>
      <w:r w:rsidR="00E12A14">
        <w:t xml:space="preserve"> that that addresse</w:t>
      </w:r>
      <w:r>
        <w:t xml:space="preserve">d the </w:t>
      </w:r>
      <w:r w:rsidR="00E12A14">
        <w:t>question.</w:t>
      </w:r>
      <w:r w:rsidR="00066D57">
        <w:t xml:space="preserve"> </w:t>
      </w:r>
    </w:p>
    <w:p w14:paraId="635F4671" w14:textId="77777777" w:rsidR="00066D57" w:rsidRDefault="00066D57" w:rsidP="00F21BA0">
      <w:pPr>
        <w:pStyle w:val="ListParagraph"/>
        <w:widowControl w:val="0"/>
      </w:pPr>
    </w:p>
    <w:p w14:paraId="6F57C901" w14:textId="1F372902" w:rsidR="00E219AD" w:rsidRDefault="003073E1" w:rsidP="00F21BA0">
      <w:pPr>
        <w:pStyle w:val="ListParagraph"/>
        <w:widowControl w:val="0"/>
        <w:numPr>
          <w:ilvl w:val="0"/>
          <w:numId w:val="10"/>
        </w:numPr>
        <w:ind w:left="0" w:firstLine="0"/>
      </w:pPr>
      <w:r>
        <w:t>The Chair close</w:t>
      </w:r>
      <w:r w:rsidR="00481FDA">
        <w:t>d</w:t>
      </w:r>
      <w:r>
        <w:t xml:space="preserve"> the question and answer session.  He stated that</w:t>
      </w:r>
      <w:r w:rsidR="00E12A14">
        <w:t xml:space="preserve"> those with outstanding questions</w:t>
      </w:r>
      <w:r>
        <w:t xml:space="preserve"> were </w:t>
      </w:r>
      <w:r w:rsidR="00E12A14">
        <w:t>free to approach Professor Seng</w:t>
      </w:r>
      <w:r>
        <w:t>.  He</w:t>
      </w:r>
      <w:r w:rsidR="00E12A14">
        <w:t xml:space="preserve"> thank</w:t>
      </w:r>
      <w:r>
        <w:t xml:space="preserve">ed Professor Seng for his presentation. </w:t>
      </w:r>
    </w:p>
    <w:p w14:paraId="06587C85" w14:textId="77777777" w:rsidR="00066D57" w:rsidRDefault="00066D57" w:rsidP="00F21BA0">
      <w:pPr>
        <w:pStyle w:val="ListParagraph"/>
        <w:widowControl w:val="0"/>
        <w:ind w:left="0"/>
      </w:pPr>
    </w:p>
    <w:p w14:paraId="234FA981" w14:textId="77777777" w:rsidR="00066D57" w:rsidRDefault="00066D57" w:rsidP="00F21BA0">
      <w:pPr>
        <w:widowControl w:val="0"/>
      </w:pPr>
    </w:p>
    <w:p w14:paraId="42268461" w14:textId="0D05DAFC" w:rsidR="003F7390" w:rsidRDefault="00481FDA" w:rsidP="00F21BA0">
      <w:pPr>
        <w:pStyle w:val="ListParagraph"/>
        <w:widowControl w:val="0"/>
        <w:numPr>
          <w:ilvl w:val="0"/>
          <w:numId w:val="10"/>
        </w:numPr>
        <w:ind w:left="0" w:firstLine="0"/>
      </w:pPr>
      <w:r>
        <w:lastRenderedPageBreak/>
        <w:t xml:space="preserve">The </w:t>
      </w:r>
      <w:r w:rsidR="005124C8">
        <w:t>C</w:t>
      </w:r>
      <w:r>
        <w:t xml:space="preserve">hair opened the discussions on </w:t>
      </w:r>
      <w:r w:rsidR="00E12A14">
        <w:t>limitations and exceptions for museums</w:t>
      </w:r>
      <w:r>
        <w:t>.  During the previous session of the SCCR,</w:t>
      </w:r>
      <w:r w:rsidR="00E12A14">
        <w:t xml:space="preserve"> the </w:t>
      </w:r>
      <w:r>
        <w:t>C</w:t>
      </w:r>
      <w:r w:rsidR="00E12A14">
        <w:t xml:space="preserve">ommittee </w:t>
      </w:r>
      <w:r>
        <w:t xml:space="preserve">had </w:t>
      </w:r>
      <w:r w:rsidR="00E12A14">
        <w:t xml:space="preserve">recommended that </w:t>
      </w:r>
      <w:r>
        <w:t xml:space="preserve">they </w:t>
      </w:r>
      <w:r w:rsidR="00E12A14">
        <w:t xml:space="preserve">continue the collection of data on </w:t>
      </w:r>
      <w:r>
        <w:t xml:space="preserve">that </w:t>
      </w:r>
      <w:r w:rsidR="00E12A14">
        <w:t xml:space="preserve">topic.  Upon </w:t>
      </w:r>
      <w:r>
        <w:t xml:space="preserve">that </w:t>
      </w:r>
      <w:r w:rsidR="00E12A14">
        <w:t>request, the Secretariat</w:t>
      </w:r>
      <w:r w:rsidR="002718BB">
        <w:t xml:space="preserve"> had</w:t>
      </w:r>
      <w:r w:rsidR="00E12A14">
        <w:t xml:space="preserve"> commissioned </w:t>
      </w:r>
      <w:r w:rsidR="002718BB">
        <w:t xml:space="preserve">Mr. Benoit Muller to carry out </w:t>
      </w:r>
      <w:r w:rsidR="00E12A14">
        <w:t>t</w:t>
      </w:r>
      <w:r w:rsidR="002718BB">
        <w:t>hat</w:t>
      </w:r>
      <w:r w:rsidR="00E12A14">
        <w:t xml:space="preserve"> work. </w:t>
      </w:r>
      <w:r>
        <w:t xml:space="preserve"> </w:t>
      </w:r>
      <w:r w:rsidR="00E12A14">
        <w:t xml:space="preserve">Mr. Muller </w:t>
      </w:r>
      <w:r>
        <w:t>would</w:t>
      </w:r>
      <w:r w:rsidR="00E12A14">
        <w:t xml:space="preserve"> identify the most important international challenges for museums.</w:t>
      </w:r>
      <w:r w:rsidR="002718BB">
        <w:t xml:space="preserve"> </w:t>
      </w:r>
    </w:p>
    <w:p w14:paraId="5AB15C82" w14:textId="77777777" w:rsidR="003F7390" w:rsidRDefault="003F7390" w:rsidP="00F21BA0">
      <w:pPr>
        <w:widowControl w:val="0"/>
      </w:pPr>
    </w:p>
    <w:p w14:paraId="0734E92D" w14:textId="42B96F7D" w:rsidR="00AE7B0B" w:rsidRDefault="002718BB" w:rsidP="00F21BA0">
      <w:pPr>
        <w:pStyle w:val="ListParagraph"/>
        <w:widowControl w:val="0"/>
        <w:numPr>
          <w:ilvl w:val="0"/>
          <w:numId w:val="10"/>
        </w:numPr>
        <w:ind w:left="0" w:firstLine="0"/>
      </w:pPr>
      <w:r>
        <w:t>Mr. Muller stated that he was</w:t>
      </w:r>
      <w:r w:rsidR="00E12A14">
        <w:t xml:space="preserve"> pleased </w:t>
      </w:r>
      <w:r w:rsidR="00331BA0">
        <w:t xml:space="preserve">to </w:t>
      </w:r>
      <w:r w:rsidR="00E12A14">
        <w:t xml:space="preserve">provide </w:t>
      </w:r>
      <w:r>
        <w:t xml:space="preserve">his </w:t>
      </w:r>
      <w:r w:rsidR="00E12A14">
        <w:t xml:space="preserve">progress report on limitations and exceptions for museums. </w:t>
      </w:r>
      <w:r>
        <w:t xml:space="preserve"> A</w:t>
      </w:r>
      <w:r w:rsidR="00E12A14">
        <w:t>s mentioned, it</w:t>
      </w:r>
      <w:r>
        <w:t xml:space="preserve"> wa</w:t>
      </w:r>
      <w:r w:rsidR="00E12A14">
        <w:t>s a progress report</w:t>
      </w:r>
      <w:r w:rsidR="00142CC8">
        <w:t xml:space="preserve"> and t</w:t>
      </w:r>
      <w:r>
        <w:t>hey were</w:t>
      </w:r>
      <w:r w:rsidR="00E12A14">
        <w:t xml:space="preserve"> </w:t>
      </w:r>
      <w:r>
        <w:t>in</w:t>
      </w:r>
      <w:r w:rsidR="00E12A14">
        <w:t xml:space="preserve"> the initial phase</w:t>
      </w:r>
      <w:r>
        <w:t xml:space="preserve">. </w:t>
      </w:r>
      <w:r w:rsidR="00E12A14">
        <w:t xml:space="preserve"> </w:t>
      </w:r>
      <w:r>
        <w:t>He would present</w:t>
      </w:r>
      <w:r w:rsidR="00E12A14">
        <w:t xml:space="preserve"> the approach and the methodology</w:t>
      </w:r>
      <w:r>
        <w:t>, as well as</w:t>
      </w:r>
      <w:r w:rsidR="00E12A14">
        <w:t xml:space="preserve"> some very preliminary findings and ideas</w:t>
      </w:r>
      <w:r>
        <w:t xml:space="preserve">.  However, </w:t>
      </w:r>
      <w:r w:rsidR="00E12A14">
        <w:t xml:space="preserve">the research </w:t>
      </w:r>
      <w:r>
        <w:t xml:space="preserve">was </w:t>
      </w:r>
      <w:r w:rsidR="00E12A14">
        <w:t xml:space="preserve">very much </w:t>
      </w:r>
      <w:r w:rsidR="009F75C9">
        <w:t xml:space="preserve">a </w:t>
      </w:r>
      <w:r w:rsidR="00E12A14">
        <w:t>work in progress.</w:t>
      </w:r>
      <w:r w:rsidR="003F7390">
        <w:t xml:space="preserve">  </w:t>
      </w:r>
      <w:r w:rsidR="009F75C9">
        <w:t>A</w:t>
      </w:r>
      <w:r w:rsidR="00E12A14">
        <w:t xml:space="preserve">s part of </w:t>
      </w:r>
      <w:r w:rsidR="009F75C9">
        <w:t xml:space="preserve">that </w:t>
      </w:r>
      <w:r w:rsidR="00E12A14">
        <w:t xml:space="preserve">report, </w:t>
      </w:r>
      <w:r w:rsidR="009F75C9">
        <w:t xml:space="preserve">they were </w:t>
      </w:r>
      <w:r w:rsidR="00E12A14">
        <w:t xml:space="preserve">developing a table mapping limitations and exceptions applicable to museums' core missions and activities, as well as a compilation of relevant literature and case law. </w:t>
      </w:r>
      <w:r w:rsidR="009F75C9">
        <w:t xml:space="preserve"> W</w:t>
      </w:r>
      <w:r w:rsidR="00E12A14">
        <w:t xml:space="preserve">hen </w:t>
      </w:r>
      <w:r w:rsidR="009F75C9">
        <w:t xml:space="preserve">he said </w:t>
      </w:r>
      <w:r w:rsidR="00E12A14">
        <w:t>"we</w:t>
      </w:r>
      <w:proofErr w:type="gramStart"/>
      <w:r w:rsidR="00C369DF">
        <w:t>”</w:t>
      </w:r>
      <w:r w:rsidR="005124C8" w:rsidRPr="005124C8">
        <w:t xml:space="preserve"> </w:t>
      </w:r>
      <w:r w:rsidR="005124C8">
        <w:t>,</w:t>
      </w:r>
      <w:proofErr w:type="gramEnd"/>
      <w:r w:rsidR="00C369DF">
        <w:t xml:space="preserve"> he</w:t>
      </w:r>
      <w:r w:rsidR="009F75C9">
        <w:t xml:space="preserve"> explained that the work was being done </w:t>
      </w:r>
      <w:r w:rsidR="00E12A14">
        <w:t>in very close collaboration with a Geneva</w:t>
      </w:r>
      <w:r w:rsidR="00E12A14">
        <w:noBreakHyphen/>
        <w:t>based researcher, who was originally from Azerbaijan, and the WIPO Secretariat</w:t>
      </w:r>
      <w:r w:rsidR="009F75C9">
        <w:t>.</w:t>
      </w:r>
      <w:r w:rsidR="003F7390">
        <w:t xml:space="preserve"> </w:t>
      </w:r>
      <w:r w:rsidR="00CB686B">
        <w:t xml:space="preserve"> </w:t>
      </w:r>
      <w:r w:rsidR="009F75C9">
        <w:t xml:space="preserve">The </w:t>
      </w:r>
      <w:r w:rsidR="00E12A14">
        <w:t xml:space="preserve">core object of the research </w:t>
      </w:r>
      <w:r w:rsidR="009F75C9">
        <w:t xml:space="preserve">was </w:t>
      </w:r>
      <w:r w:rsidR="00E12A14">
        <w:t>facts and information about museums practices</w:t>
      </w:r>
      <w:r w:rsidR="009F75C9">
        <w:t>,</w:t>
      </w:r>
      <w:r w:rsidR="00E12A14">
        <w:t xml:space="preserve"> </w:t>
      </w:r>
      <w:r w:rsidR="009F75C9">
        <w:t xml:space="preserve">as well as the </w:t>
      </w:r>
      <w:r w:rsidR="00E12A14">
        <w:t>challenges with respect to limitations and exceptions.</w:t>
      </w:r>
      <w:r w:rsidR="003F7390">
        <w:t xml:space="preserve">  </w:t>
      </w:r>
      <w:r w:rsidR="00E12A14">
        <w:t xml:space="preserve">The scope of the research </w:t>
      </w:r>
      <w:r w:rsidR="009F75C9">
        <w:t xml:space="preserve">was </w:t>
      </w:r>
      <w:r w:rsidR="00E12A14">
        <w:t>focused on protected works</w:t>
      </w:r>
      <w:r w:rsidR="009F75C9">
        <w:t>.  When they</w:t>
      </w:r>
      <w:r w:rsidR="00E12A14">
        <w:t xml:space="preserve"> </w:t>
      </w:r>
      <w:r w:rsidR="009F75C9">
        <w:t>said</w:t>
      </w:r>
      <w:r w:rsidR="00E12A14">
        <w:t xml:space="preserve"> protected works</w:t>
      </w:r>
      <w:r w:rsidR="009F75C9">
        <w:t>, they</w:t>
      </w:r>
      <w:r w:rsidR="00E12A14">
        <w:t xml:space="preserve"> </w:t>
      </w:r>
      <w:r w:rsidR="009F75C9">
        <w:t>meant</w:t>
      </w:r>
      <w:r w:rsidR="00E12A14">
        <w:t xml:space="preserve"> works protected by copyright and</w:t>
      </w:r>
      <w:r w:rsidR="009F75C9">
        <w:t xml:space="preserve"> </w:t>
      </w:r>
      <w:r w:rsidR="00E12A14">
        <w:t xml:space="preserve">or related rights. </w:t>
      </w:r>
      <w:r w:rsidR="009F75C9">
        <w:t xml:space="preserve"> Nevertheless,</w:t>
      </w:r>
      <w:r w:rsidR="00E12A14">
        <w:t xml:space="preserve"> </w:t>
      </w:r>
      <w:r w:rsidR="009F75C9">
        <w:t xml:space="preserve">they were </w:t>
      </w:r>
      <w:r w:rsidR="00E12A14">
        <w:t xml:space="preserve">quite aware that there </w:t>
      </w:r>
      <w:r w:rsidR="009F75C9">
        <w:t xml:space="preserve">might </w:t>
      </w:r>
      <w:r w:rsidR="00E12A14">
        <w:t>be implications for broader culture, heritage regulations and legislations in the field of preservations of cultural heritage</w:t>
      </w:r>
      <w:r w:rsidR="009F75C9">
        <w:t>,</w:t>
      </w:r>
      <w:r w:rsidR="00E12A14">
        <w:t xml:space="preserve"> or when an item held in a museum </w:t>
      </w:r>
      <w:r w:rsidR="009F75C9">
        <w:t xml:space="preserve">was </w:t>
      </w:r>
      <w:r w:rsidR="00E12A14">
        <w:t>the expression of a traditional cultural expression or traditional knowledge</w:t>
      </w:r>
      <w:r w:rsidR="009F75C9">
        <w:t>.  In those instances</w:t>
      </w:r>
      <w:r w:rsidR="00E12A14">
        <w:t xml:space="preserve">, there </w:t>
      </w:r>
      <w:r w:rsidR="009F75C9">
        <w:t xml:space="preserve">might </w:t>
      </w:r>
      <w:r w:rsidR="00E12A14">
        <w:t xml:space="preserve">be specific rules applicable and there </w:t>
      </w:r>
      <w:r w:rsidR="009F75C9">
        <w:t xml:space="preserve">could </w:t>
      </w:r>
      <w:r w:rsidR="00E12A14">
        <w:t>be some other intellectual property rights implications</w:t>
      </w:r>
      <w:r w:rsidR="009F75C9">
        <w:t>.  F</w:t>
      </w:r>
      <w:r w:rsidR="00E12A14">
        <w:t xml:space="preserve">or example, a design museum </w:t>
      </w:r>
      <w:r w:rsidR="009F75C9">
        <w:t xml:space="preserve">would </w:t>
      </w:r>
      <w:r w:rsidR="00E12A14">
        <w:t xml:space="preserve">have objects that </w:t>
      </w:r>
      <w:r w:rsidR="009F75C9">
        <w:t xml:space="preserve">might </w:t>
      </w:r>
      <w:r w:rsidR="00E12A14">
        <w:t>be protected by designs</w:t>
      </w:r>
      <w:r w:rsidR="009F75C9">
        <w:t xml:space="preserve">. </w:t>
      </w:r>
      <w:r w:rsidR="00E12A14">
        <w:t xml:space="preserve"> </w:t>
      </w:r>
      <w:r w:rsidR="009F75C9">
        <w:t xml:space="preserve">In </w:t>
      </w:r>
      <w:r w:rsidR="00E12A14">
        <w:t>an automobile museum, there may be trademarks on those items, and the museum itself may have a trademark</w:t>
      </w:r>
      <w:r w:rsidR="009F75C9">
        <w:t>.  A</w:t>
      </w:r>
      <w:r w:rsidR="00E12A14">
        <w:t xml:space="preserve"> science museum </w:t>
      </w:r>
      <w:r w:rsidR="009F75C9">
        <w:t xml:space="preserve">might </w:t>
      </w:r>
      <w:r w:rsidR="00E12A14">
        <w:t>showcase inventions that may or may not be protected by a patent.</w:t>
      </w:r>
      <w:r w:rsidR="003F7390">
        <w:t xml:space="preserve">  </w:t>
      </w:r>
      <w:r w:rsidR="009F75C9">
        <w:t xml:space="preserve">They </w:t>
      </w:r>
      <w:r w:rsidR="00E12A14">
        <w:t>we</w:t>
      </w:r>
      <w:r w:rsidR="00792BC8">
        <w:t xml:space="preserve">re </w:t>
      </w:r>
      <w:r w:rsidR="00E12A14">
        <w:t xml:space="preserve">aware of that, but </w:t>
      </w:r>
      <w:r w:rsidR="009F75C9">
        <w:t xml:space="preserve">they were </w:t>
      </w:r>
      <w:r w:rsidR="00E12A14">
        <w:t xml:space="preserve">not looking into </w:t>
      </w:r>
      <w:r w:rsidR="00CB686B">
        <w:t xml:space="preserve">those </w:t>
      </w:r>
      <w:r w:rsidR="00E12A14">
        <w:t xml:space="preserve">areas.  </w:t>
      </w:r>
      <w:r w:rsidR="009F75C9">
        <w:t>They had</w:t>
      </w:r>
      <w:r w:rsidR="00E12A14">
        <w:t xml:space="preserve"> focused on copyright and related rights </w:t>
      </w:r>
      <w:r w:rsidR="009F75C9">
        <w:t xml:space="preserve">for </w:t>
      </w:r>
      <w:r w:rsidR="00E12A14">
        <w:t>protected works.</w:t>
      </w:r>
      <w:r w:rsidR="003F7390">
        <w:t xml:space="preserve">  </w:t>
      </w:r>
      <w:r w:rsidR="00E12A14">
        <w:t xml:space="preserve">At the same time, at least as a starting point, </w:t>
      </w:r>
      <w:r w:rsidR="009F75C9">
        <w:t xml:space="preserve">they were </w:t>
      </w:r>
      <w:r w:rsidR="00E12A14">
        <w:t>looking at all types of museums throughout the world</w:t>
      </w:r>
      <w:r w:rsidR="009F75C9">
        <w:t xml:space="preserve">, and </w:t>
      </w:r>
      <w:r w:rsidR="00E12A14">
        <w:t>at</w:t>
      </w:r>
      <w:r w:rsidR="009F75C9">
        <w:t xml:space="preserve"> the</w:t>
      </w:r>
      <w:r w:rsidR="00E12A14">
        <w:t xml:space="preserve"> full range of museums' activities</w:t>
      </w:r>
      <w:r w:rsidR="009F75C9">
        <w:t>,</w:t>
      </w:r>
      <w:r w:rsidR="00E12A14">
        <w:t xml:space="preserve"> which </w:t>
      </w:r>
      <w:r w:rsidR="009F75C9">
        <w:t xml:space="preserve">they had </w:t>
      </w:r>
      <w:r w:rsidR="00E12A14">
        <w:t>organized into three big clusters</w:t>
      </w:r>
      <w:r w:rsidR="009F75C9">
        <w:t>.  T</w:t>
      </w:r>
      <w:r w:rsidR="00E12A14">
        <w:t xml:space="preserve">he first </w:t>
      </w:r>
      <w:r w:rsidR="009F75C9">
        <w:t xml:space="preserve">was </w:t>
      </w:r>
      <w:r w:rsidR="00E12A14">
        <w:t>preservation</w:t>
      </w:r>
      <w:r w:rsidR="009F75C9">
        <w:t>,</w:t>
      </w:r>
      <w:r w:rsidR="00E12A14">
        <w:t xml:space="preserve"> the second access and the third exploitation.</w:t>
      </w:r>
      <w:r w:rsidR="003F7390">
        <w:t xml:space="preserve">  </w:t>
      </w:r>
      <w:r w:rsidR="009F75C9">
        <w:t>As</w:t>
      </w:r>
      <w:r w:rsidR="00E12A14">
        <w:t xml:space="preserve"> a first step, </w:t>
      </w:r>
      <w:r w:rsidR="009F75C9">
        <w:t xml:space="preserve">they were </w:t>
      </w:r>
      <w:r w:rsidR="00E12A14">
        <w:t xml:space="preserve">conducting desk research, including looking back to the 2015 study on copyright limitations and exceptions for museums, </w:t>
      </w:r>
      <w:r w:rsidR="009F75C9">
        <w:t xml:space="preserve">document, </w:t>
      </w:r>
      <w:r w:rsidR="00E12A14">
        <w:t>SCCR/30/2</w:t>
      </w:r>
      <w:r w:rsidR="009F75C9">
        <w:t xml:space="preserve">, by </w:t>
      </w:r>
      <w:r w:rsidR="00E12A14">
        <w:t>Jean</w:t>
      </w:r>
      <w:r w:rsidR="00E12A14">
        <w:noBreakHyphen/>
        <w:t xml:space="preserve">Francois </w:t>
      </w:r>
      <w:proofErr w:type="spellStart"/>
      <w:r w:rsidR="00E12A14">
        <w:t>Canat</w:t>
      </w:r>
      <w:proofErr w:type="spellEnd"/>
      <w:r w:rsidR="00E12A14">
        <w:t xml:space="preserve"> and Lucie </w:t>
      </w:r>
      <w:proofErr w:type="spellStart"/>
      <w:r w:rsidR="00E12A14">
        <w:t>Guibault</w:t>
      </w:r>
      <w:proofErr w:type="spellEnd"/>
      <w:r w:rsidR="00E12A14">
        <w:t>, as well as Professor Crews</w:t>
      </w:r>
      <w:r w:rsidR="009F75C9">
        <w:t>’</w:t>
      </w:r>
      <w:r w:rsidR="00E12A14">
        <w:t xml:space="preserve"> study on copyright limitations and exceptions for libraries and archives.</w:t>
      </w:r>
      <w:r w:rsidR="003F7390">
        <w:t xml:space="preserve">  </w:t>
      </w:r>
      <w:r w:rsidR="009F75C9">
        <w:t xml:space="preserve">They were </w:t>
      </w:r>
      <w:r w:rsidR="00E12A14">
        <w:t>looking at literature, legislation, case law, and other sources of information, such as museum web</w:t>
      </w:r>
      <w:r w:rsidR="00F01948">
        <w:t xml:space="preserve"> </w:t>
      </w:r>
      <w:r w:rsidR="00E12A14">
        <w:t>sites.</w:t>
      </w:r>
      <w:r w:rsidR="003F7390">
        <w:t xml:space="preserve"> </w:t>
      </w:r>
      <w:r w:rsidR="009F75C9">
        <w:t xml:space="preserve"> I</w:t>
      </w:r>
      <w:r w:rsidR="00E12A14">
        <w:t xml:space="preserve">n parallel to </w:t>
      </w:r>
      <w:r w:rsidR="009F75C9">
        <w:t xml:space="preserve">that </w:t>
      </w:r>
      <w:r w:rsidR="00E12A14">
        <w:t xml:space="preserve">desk research, </w:t>
      </w:r>
      <w:r w:rsidR="009F75C9">
        <w:t xml:space="preserve">they were </w:t>
      </w:r>
      <w:r w:rsidR="00E12A14">
        <w:t>conducting interviews with museums</w:t>
      </w:r>
      <w:r w:rsidR="009F75C9">
        <w:t xml:space="preserve"> and </w:t>
      </w:r>
      <w:r w:rsidR="00E12A14">
        <w:t xml:space="preserve">other key stakeholders. </w:t>
      </w:r>
      <w:r w:rsidR="004E523A">
        <w:t xml:space="preserve"> </w:t>
      </w:r>
      <w:r w:rsidR="009F75C9">
        <w:t xml:space="preserve">As </w:t>
      </w:r>
      <w:r w:rsidR="00E12A14">
        <w:t>there</w:t>
      </w:r>
      <w:r w:rsidR="009F75C9">
        <w:t xml:space="preserve"> was </w:t>
      </w:r>
      <w:r w:rsidR="00E12A14">
        <w:t xml:space="preserve">a very wide range of different kinds of museums, </w:t>
      </w:r>
      <w:r w:rsidR="009F75C9">
        <w:t xml:space="preserve">they were </w:t>
      </w:r>
      <w:r w:rsidR="00E12A14">
        <w:t>trying to categorize museums</w:t>
      </w:r>
      <w:r w:rsidR="009F75C9">
        <w:t xml:space="preserve">.  They were </w:t>
      </w:r>
      <w:r w:rsidR="00E12A14">
        <w:t>try</w:t>
      </w:r>
      <w:r w:rsidR="004E523A">
        <w:t>ing</w:t>
      </w:r>
      <w:r w:rsidR="00E12A14">
        <w:t xml:space="preserve"> to do that looking at two different angles.  The first </w:t>
      </w:r>
      <w:r w:rsidR="00B5012D">
        <w:t xml:space="preserve">was </w:t>
      </w:r>
      <w:r w:rsidR="00E12A14">
        <w:t xml:space="preserve">the way that museums </w:t>
      </w:r>
      <w:r w:rsidR="00B5012D">
        <w:t xml:space="preserve">were </w:t>
      </w:r>
      <w:r w:rsidR="00E12A14">
        <w:t xml:space="preserve">financed, and legally structured. </w:t>
      </w:r>
      <w:r w:rsidR="00B5012D">
        <w:t xml:space="preserve"> T</w:t>
      </w:r>
      <w:r w:rsidR="00E12A14">
        <w:t xml:space="preserve">here </w:t>
      </w:r>
      <w:r w:rsidR="00B5012D">
        <w:t xml:space="preserve">were </w:t>
      </w:r>
      <w:r w:rsidR="00E12A14">
        <w:t xml:space="preserve">museums that </w:t>
      </w:r>
      <w:r w:rsidR="00B5012D">
        <w:t xml:space="preserve">were </w:t>
      </w:r>
      <w:r w:rsidR="00E12A14">
        <w:t xml:space="preserve">fully public, others that </w:t>
      </w:r>
      <w:r w:rsidR="004C67AC">
        <w:t xml:space="preserve">were </w:t>
      </w:r>
      <w:r w:rsidR="00E12A14">
        <w:t xml:space="preserve">private, and many that </w:t>
      </w:r>
      <w:r w:rsidR="004C67AC">
        <w:t xml:space="preserve">were </w:t>
      </w:r>
      <w:r w:rsidR="00E12A14">
        <w:t>somewhere in the middle.</w:t>
      </w:r>
      <w:r w:rsidR="003F7390">
        <w:t xml:space="preserve">  </w:t>
      </w:r>
      <w:r w:rsidR="004C67AC">
        <w:t>However, they had found</w:t>
      </w:r>
      <w:r w:rsidR="00E12A14">
        <w:t xml:space="preserve"> that museums share</w:t>
      </w:r>
      <w:r w:rsidR="004C67AC">
        <w:t>d</w:t>
      </w:r>
      <w:r w:rsidR="00E12A14">
        <w:t xml:space="preserve"> a common</w:t>
      </w:r>
      <w:r w:rsidR="004C67AC">
        <w:t xml:space="preserve"> </w:t>
      </w:r>
      <w:r w:rsidR="00E12A14">
        <w:t>core mission of preserving and exhibiting collections</w:t>
      </w:r>
      <w:r w:rsidR="004C67AC">
        <w:t xml:space="preserve">. </w:t>
      </w:r>
      <w:r w:rsidR="00E12A14">
        <w:t xml:space="preserve"> </w:t>
      </w:r>
      <w:r w:rsidR="004C67AC">
        <w:t>Of</w:t>
      </w:r>
      <w:r w:rsidR="00E12A14">
        <w:t xml:space="preserve"> course, some of those items </w:t>
      </w:r>
      <w:r w:rsidR="004C67AC">
        <w:t xml:space="preserve">were </w:t>
      </w:r>
      <w:r w:rsidR="00E12A14">
        <w:t>works protected by copyright</w:t>
      </w:r>
      <w:r w:rsidR="004C67AC">
        <w:t>.  However</w:t>
      </w:r>
      <w:r w:rsidR="00E12A14">
        <w:t>, not all of them</w:t>
      </w:r>
      <w:r w:rsidR="004C67AC">
        <w:t xml:space="preserve"> were</w:t>
      </w:r>
      <w:r w:rsidR="00E12A14">
        <w:t>.</w:t>
      </w:r>
      <w:r w:rsidR="003F7390">
        <w:t xml:space="preserve"> </w:t>
      </w:r>
      <w:r w:rsidR="004E523A">
        <w:t xml:space="preserve"> </w:t>
      </w:r>
      <w:r w:rsidR="004C67AC">
        <w:t>O</w:t>
      </w:r>
      <w:r w:rsidR="00E12A14">
        <w:t>ne aspect</w:t>
      </w:r>
      <w:r w:rsidR="004C67AC">
        <w:t xml:space="preserve"> was </w:t>
      </w:r>
      <w:r w:rsidR="00E12A14">
        <w:t>looking at the different types of museums</w:t>
      </w:r>
      <w:r w:rsidR="004C67AC">
        <w:t>.  The other</w:t>
      </w:r>
      <w:r w:rsidR="00E12A14">
        <w:t xml:space="preserve"> </w:t>
      </w:r>
      <w:r w:rsidR="004C67AC">
        <w:t xml:space="preserve">was </w:t>
      </w:r>
      <w:r w:rsidR="00E12A14">
        <w:t xml:space="preserve">looking more at what they </w:t>
      </w:r>
      <w:r w:rsidR="004C67AC">
        <w:t xml:space="preserve">held </w:t>
      </w:r>
      <w:r w:rsidR="00E12A14">
        <w:t xml:space="preserve">in their collections, </w:t>
      </w:r>
      <w:r w:rsidR="004C67AC">
        <w:t xml:space="preserve">and </w:t>
      </w:r>
      <w:r w:rsidR="00E12A14">
        <w:t xml:space="preserve">the date when </w:t>
      </w:r>
      <w:r w:rsidR="004C67AC">
        <w:t xml:space="preserve">those </w:t>
      </w:r>
      <w:r w:rsidR="00E12A14">
        <w:t>items were created, since copyright ha</w:t>
      </w:r>
      <w:r w:rsidR="004C67AC">
        <w:t xml:space="preserve">d </w:t>
      </w:r>
      <w:r w:rsidR="00E12A14">
        <w:t xml:space="preserve">a term of protection. </w:t>
      </w:r>
      <w:r w:rsidR="004C67AC">
        <w:t xml:space="preserve"> </w:t>
      </w:r>
      <w:r w:rsidR="004E523A">
        <w:t>However</w:t>
      </w:r>
      <w:r w:rsidR="004C67AC">
        <w:t xml:space="preserve">, </w:t>
      </w:r>
      <w:r w:rsidR="00E12A14">
        <w:t xml:space="preserve">if </w:t>
      </w:r>
      <w:r w:rsidR="004C67AC">
        <w:t xml:space="preserve">they were </w:t>
      </w:r>
      <w:r w:rsidR="00E12A14">
        <w:t xml:space="preserve">looking at prehistoric art, clearly those items </w:t>
      </w:r>
      <w:r w:rsidR="004C67AC">
        <w:t xml:space="preserve">would </w:t>
      </w:r>
      <w:r w:rsidR="00E12A14">
        <w:t>not be protected by copyright, at least not economic rights.</w:t>
      </w:r>
      <w:r w:rsidR="003F7390">
        <w:t xml:space="preserve"> </w:t>
      </w:r>
      <w:r w:rsidR="00592EE9">
        <w:t xml:space="preserve"> O</w:t>
      </w:r>
      <w:r w:rsidR="00E12A14">
        <w:t xml:space="preserve">n the opposite side, </w:t>
      </w:r>
      <w:r w:rsidR="00592EE9">
        <w:t xml:space="preserve">if they </w:t>
      </w:r>
      <w:r w:rsidR="00E12A14">
        <w:t>look</w:t>
      </w:r>
      <w:r w:rsidR="00592EE9">
        <w:t>ed</w:t>
      </w:r>
      <w:r w:rsidR="00E12A14">
        <w:t xml:space="preserve"> at museums of contemporary art, then one </w:t>
      </w:r>
      <w:r w:rsidR="00592EE9">
        <w:t xml:space="preserve">could </w:t>
      </w:r>
      <w:r w:rsidR="00E12A14">
        <w:t xml:space="preserve">assume that most, if not all items in that collection </w:t>
      </w:r>
      <w:r w:rsidR="00592EE9">
        <w:t xml:space="preserve">would </w:t>
      </w:r>
      <w:r w:rsidR="00E12A14">
        <w:t>be protected by copyright.</w:t>
      </w:r>
      <w:r w:rsidR="00592EE9">
        <w:t xml:space="preserve">  A</w:t>
      </w:r>
      <w:r w:rsidR="00E12A14">
        <w:t xml:space="preserve">gain, </w:t>
      </w:r>
      <w:r w:rsidR="00592EE9">
        <w:t xml:space="preserve">it was </w:t>
      </w:r>
      <w:r w:rsidR="00E12A14">
        <w:t>not a black and white situation</w:t>
      </w:r>
      <w:r w:rsidR="00592EE9">
        <w:t>.  M</w:t>
      </w:r>
      <w:r w:rsidR="00E12A14">
        <w:t xml:space="preserve">any museums </w:t>
      </w:r>
      <w:r w:rsidR="00592EE9">
        <w:t xml:space="preserve">would </w:t>
      </w:r>
      <w:r w:rsidR="00E12A14">
        <w:t>be somewhere in the middle</w:t>
      </w:r>
      <w:r w:rsidR="00592EE9">
        <w:t>,</w:t>
      </w:r>
      <w:r w:rsidR="00E12A14">
        <w:t xml:space="preserve"> with some items that </w:t>
      </w:r>
      <w:r w:rsidR="00592EE9">
        <w:t xml:space="preserve">were </w:t>
      </w:r>
      <w:r w:rsidR="00E12A14">
        <w:t xml:space="preserve">protected by copyright and related </w:t>
      </w:r>
      <w:r w:rsidR="003F7390">
        <w:t>rights</w:t>
      </w:r>
      <w:r w:rsidR="00592EE9">
        <w:t>,</w:t>
      </w:r>
      <w:r w:rsidR="003F7390">
        <w:t xml:space="preserve"> and others that </w:t>
      </w:r>
      <w:r w:rsidR="00592EE9">
        <w:t xml:space="preserve">were </w:t>
      </w:r>
      <w:r w:rsidR="003F7390">
        <w:t xml:space="preserve">not.  </w:t>
      </w:r>
      <w:r w:rsidR="00E12A14">
        <w:t xml:space="preserve">Another aspect </w:t>
      </w:r>
      <w:r w:rsidR="00592EE9">
        <w:t xml:space="preserve">was </w:t>
      </w:r>
      <w:r w:rsidR="003B5D37">
        <w:t xml:space="preserve">the kinds of works </w:t>
      </w:r>
      <w:r w:rsidR="00E12A14">
        <w:t xml:space="preserve">within the category of works that </w:t>
      </w:r>
      <w:r w:rsidR="00592EE9">
        <w:t xml:space="preserve">did </w:t>
      </w:r>
      <w:r w:rsidR="00E12A14">
        <w:t xml:space="preserve">hold items that </w:t>
      </w:r>
      <w:r w:rsidR="00592EE9">
        <w:t xml:space="preserve">were </w:t>
      </w:r>
      <w:r w:rsidR="00E12A14">
        <w:t>protected by copyright</w:t>
      </w:r>
      <w:r w:rsidR="00592EE9">
        <w:t>.  I</w:t>
      </w:r>
      <w:r w:rsidR="00E12A14">
        <w:t>f it</w:t>
      </w:r>
      <w:r w:rsidR="00592EE9">
        <w:t xml:space="preserve"> wa</w:t>
      </w:r>
      <w:r w:rsidR="00E12A14">
        <w:t>s a painting</w:t>
      </w:r>
      <w:r w:rsidR="00592EE9">
        <w:t xml:space="preserve">, </w:t>
      </w:r>
      <w:r w:rsidR="00E12A14">
        <w:t>drawing</w:t>
      </w:r>
      <w:r w:rsidR="00592EE9">
        <w:t xml:space="preserve">, </w:t>
      </w:r>
      <w:r w:rsidR="00E12A14">
        <w:t>sculpture, photographs, video</w:t>
      </w:r>
      <w:r w:rsidR="00592EE9">
        <w:t xml:space="preserve"> or</w:t>
      </w:r>
      <w:r w:rsidR="00E12A14">
        <w:t xml:space="preserve"> installation, of course, </w:t>
      </w:r>
      <w:r w:rsidR="00592EE9">
        <w:t xml:space="preserve">it would not </w:t>
      </w:r>
      <w:r w:rsidR="00E12A14">
        <w:t>be the same in terms of</w:t>
      </w:r>
      <w:r w:rsidR="004A6073">
        <w:t xml:space="preserve"> the</w:t>
      </w:r>
      <w:r w:rsidR="00E12A14">
        <w:t xml:space="preserve"> copyright implications.</w:t>
      </w:r>
      <w:r w:rsidR="003F7390">
        <w:t xml:space="preserve"> </w:t>
      </w:r>
      <w:r w:rsidR="00592EE9">
        <w:t xml:space="preserve"> L</w:t>
      </w:r>
      <w:r w:rsidR="00E12A14">
        <w:t xml:space="preserve">ooking at the two studies, the one on museums by </w:t>
      </w:r>
      <w:proofErr w:type="spellStart"/>
      <w:r w:rsidR="00E12A14">
        <w:t>Canat</w:t>
      </w:r>
      <w:proofErr w:type="spellEnd"/>
      <w:r w:rsidR="00E12A14">
        <w:t xml:space="preserve"> and </w:t>
      </w:r>
      <w:proofErr w:type="spellStart"/>
      <w:r w:rsidR="00E12A14">
        <w:t>Guibault</w:t>
      </w:r>
      <w:proofErr w:type="spellEnd"/>
      <w:r w:rsidR="00E12A14">
        <w:t>, and the one by Professor Crews</w:t>
      </w:r>
      <w:r w:rsidR="004A6073">
        <w:t>,</w:t>
      </w:r>
      <w:r w:rsidR="00592EE9">
        <w:t xml:space="preserve"> they</w:t>
      </w:r>
      <w:r w:rsidR="00E12A14">
        <w:t xml:space="preserve"> already </w:t>
      </w:r>
      <w:r w:rsidR="00592EE9">
        <w:t xml:space="preserve">had </w:t>
      </w:r>
      <w:r w:rsidR="00E12A14">
        <w:t xml:space="preserve">some very interesting facts. </w:t>
      </w:r>
      <w:r w:rsidR="003B5D37">
        <w:t xml:space="preserve"> </w:t>
      </w:r>
      <w:proofErr w:type="spellStart"/>
      <w:r w:rsidR="00E12A14">
        <w:t>Canat</w:t>
      </w:r>
      <w:proofErr w:type="spellEnd"/>
      <w:r w:rsidR="00E12A14">
        <w:t xml:space="preserve"> and </w:t>
      </w:r>
      <w:proofErr w:type="spellStart"/>
      <w:r w:rsidR="00E12A14">
        <w:t>Guibault</w:t>
      </w:r>
      <w:r w:rsidR="003B5D37">
        <w:t>’s</w:t>
      </w:r>
      <w:proofErr w:type="spellEnd"/>
      <w:r w:rsidR="003B5D37">
        <w:t xml:space="preserve"> study</w:t>
      </w:r>
      <w:r w:rsidR="00E12A14">
        <w:t xml:space="preserve"> </w:t>
      </w:r>
      <w:r w:rsidR="003B5D37">
        <w:t xml:space="preserve">had </w:t>
      </w:r>
      <w:r w:rsidR="00E12A14">
        <w:lastRenderedPageBreak/>
        <w:t>concluded</w:t>
      </w:r>
      <w:r w:rsidR="003B5D37">
        <w:t xml:space="preserve"> that</w:t>
      </w:r>
      <w:r w:rsidR="00E12A14">
        <w:t xml:space="preserve"> among the 188 countries surveyed, 45 countries had specific limitations and exceptions for museums.  Professor Crews</w:t>
      </w:r>
      <w:r w:rsidR="004A6073">
        <w:t>’</w:t>
      </w:r>
      <w:r w:rsidR="00E12A14">
        <w:t xml:space="preserve"> studies noted among the 191 countries surveyed, 161 </w:t>
      </w:r>
      <w:r w:rsidR="003B5D37">
        <w:t xml:space="preserve">had </w:t>
      </w:r>
      <w:r w:rsidR="00E12A14">
        <w:t xml:space="preserve">exceptions for libraries and archives and among </w:t>
      </w:r>
      <w:proofErr w:type="gramStart"/>
      <w:r w:rsidR="00E12A14">
        <w:t>those</w:t>
      </w:r>
      <w:r w:rsidR="003B5D37">
        <w:t>,</w:t>
      </w:r>
      <w:proofErr w:type="gramEnd"/>
      <w:r w:rsidR="00E12A14">
        <w:t xml:space="preserve"> several </w:t>
      </w:r>
      <w:r w:rsidR="003B5D37">
        <w:t xml:space="preserve">had </w:t>
      </w:r>
      <w:r w:rsidR="00E12A14">
        <w:t xml:space="preserve">limitations and exceptions also applicable to museums. </w:t>
      </w:r>
      <w:r w:rsidR="003F7390">
        <w:t xml:space="preserve"> </w:t>
      </w:r>
      <w:r w:rsidR="00E12A14">
        <w:t xml:space="preserve">Looking at what those the limitations and exceptions </w:t>
      </w:r>
      <w:r w:rsidR="003B5D37">
        <w:t xml:space="preserve">were </w:t>
      </w:r>
      <w:r w:rsidR="00E12A14">
        <w:t>about,</w:t>
      </w:r>
      <w:r w:rsidR="003B5D37">
        <w:t xml:space="preserve"> they noted that</w:t>
      </w:r>
      <w:r w:rsidR="00E12A14">
        <w:t xml:space="preserve"> most </w:t>
      </w:r>
      <w:r w:rsidR="003B5D37">
        <w:t xml:space="preserve">were </w:t>
      </w:r>
      <w:r w:rsidR="00E12A14">
        <w:t>in the field of preservation, educational research</w:t>
      </w:r>
      <w:r w:rsidR="004A6073">
        <w:t xml:space="preserve">, </w:t>
      </w:r>
      <w:r w:rsidR="00E12A14">
        <w:t>private therapy purposes, unavailable, unpublished, orphan works, exhibitions, catalogs or persons with disabilities</w:t>
      </w:r>
      <w:r w:rsidR="003B5D37">
        <w:t>.  However, that was not a fully comprehensive summary.  O</w:t>
      </w:r>
      <w:r w:rsidR="00E12A14">
        <w:t xml:space="preserve">ne should bear in mind that other or general limitations and exceptions, including for educational research and private purposes, </w:t>
      </w:r>
      <w:r w:rsidR="003B5D37">
        <w:t xml:space="preserve">might </w:t>
      </w:r>
      <w:r w:rsidR="00E12A14">
        <w:t>also be relevant.</w:t>
      </w:r>
      <w:r w:rsidR="003F7390">
        <w:t xml:space="preserve">  </w:t>
      </w:r>
      <w:r w:rsidR="003B5D37">
        <w:t>That already told them that</w:t>
      </w:r>
      <w:r w:rsidR="00E12A14">
        <w:t xml:space="preserve"> national solutions var</w:t>
      </w:r>
      <w:r w:rsidR="003B5D37">
        <w:t>ied</w:t>
      </w:r>
      <w:r w:rsidR="00E12A14">
        <w:t xml:space="preserve"> considerably.  </w:t>
      </w:r>
      <w:r w:rsidR="003B5D37">
        <w:t>They had already heard that</w:t>
      </w:r>
      <w:r w:rsidR="00E12A14">
        <w:t xml:space="preserve"> from Professor Crews, with respect to libraries and archives</w:t>
      </w:r>
      <w:r w:rsidR="003B5D37">
        <w:t>,</w:t>
      </w:r>
      <w:r w:rsidR="00E12A14">
        <w:t xml:space="preserve"> and Professor Seng with respect to educational and research institutions</w:t>
      </w:r>
      <w:r w:rsidR="003B5D37">
        <w:t>.  T</w:t>
      </w:r>
      <w:r w:rsidR="00E12A14">
        <w:t xml:space="preserve">hat </w:t>
      </w:r>
      <w:r w:rsidR="003B5D37">
        <w:t xml:space="preserve">was </w:t>
      </w:r>
      <w:r w:rsidR="00E12A14">
        <w:t>very much the case for museums.</w:t>
      </w:r>
      <w:r w:rsidR="003F7390">
        <w:t xml:space="preserve"> </w:t>
      </w:r>
      <w:r w:rsidR="003B5D37">
        <w:t xml:space="preserve"> They also</w:t>
      </w:r>
      <w:r w:rsidR="00E12A14">
        <w:t xml:space="preserve"> note</w:t>
      </w:r>
      <w:r w:rsidR="003B5D37">
        <w:t>d</w:t>
      </w:r>
      <w:r w:rsidR="00E12A14">
        <w:t xml:space="preserve"> that close to three</w:t>
      </w:r>
      <w:r w:rsidR="00E12A14">
        <w:noBreakHyphen/>
        <w:t xml:space="preserve">quarter of the Member States </w:t>
      </w:r>
      <w:r w:rsidR="003B5D37">
        <w:t xml:space="preserve">did </w:t>
      </w:r>
      <w:r w:rsidR="00E12A14">
        <w:t xml:space="preserve">not have specific exceptions for museums.  </w:t>
      </w:r>
      <w:r w:rsidR="00231988">
        <w:t xml:space="preserve">Consequently, </w:t>
      </w:r>
      <w:r w:rsidR="00E12A14">
        <w:t>that</w:t>
      </w:r>
      <w:r w:rsidR="00231988">
        <w:t xml:space="preserve"> </w:t>
      </w:r>
      <w:r w:rsidR="00E12A14">
        <w:t>beg</w:t>
      </w:r>
      <w:r w:rsidR="003B5D37">
        <w:t>ged</w:t>
      </w:r>
      <w:r w:rsidR="00E12A14">
        <w:t xml:space="preserve"> the question:  How </w:t>
      </w:r>
      <w:r w:rsidR="003B5D37">
        <w:t xml:space="preserve">was </w:t>
      </w:r>
      <w:r w:rsidR="00E12A14">
        <w:t xml:space="preserve">it working in those countries? </w:t>
      </w:r>
      <w:r w:rsidR="00E92A44">
        <w:t xml:space="preserve"> </w:t>
      </w:r>
      <w:r w:rsidR="003B5D37">
        <w:t>T</w:t>
      </w:r>
      <w:r w:rsidR="00E12A14">
        <w:t xml:space="preserve">o get a full picture of the situation, </w:t>
      </w:r>
      <w:r w:rsidR="003B5D37">
        <w:t xml:space="preserve">they were </w:t>
      </w:r>
      <w:r w:rsidR="00E12A14">
        <w:t>also looking into alternative solutions, including individual and collective licensing, which in some countries play</w:t>
      </w:r>
      <w:r w:rsidR="003B5D37">
        <w:t>ed</w:t>
      </w:r>
      <w:r w:rsidR="00E12A14">
        <w:t xml:space="preserve"> a very important role with respect to museums activities.</w:t>
      </w:r>
      <w:r w:rsidR="003F7390">
        <w:t xml:space="preserve">  </w:t>
      </w:r>
      <w:r w:rsidR="003B5D37">
        <w:t xml:space="preserve">They did </w:t>
      </w:r>
      <w:r w:rsidR="00E12A14">
        <w:t xml:space="preserve">note that there </w:t>
      </w:r>
      <w:r w:rsidR="003B5D37">
        <w:t>was</w:t>
      </w:r>
      <w:r w:rsidR="00E12A14">
        <w:t xml:space="preserve">, indeed, some overlap between libraries and archives on one hand and museums, but there </w:t>
      </w:r>
      <w:r w:rsidR="003B5D37">
        <w:t xml:space="preserve">were </w:t>
      </w:r>
      <w:r w:rsidR="00E12A14">
        <w:t xml:space="preserve">also distinct issues.  </w:t>
      </w:r>
      <w:r w:rsidR="00B8797B">
        <w:t>O</w:t>
      </w:r>
      <w:r w:rsidR="00E12A14">
        <w:t xml:space="preserve">ne very simple reason </w:t>
      </w:r>
      <w:r w:rsidR="003B5D37">
        <w:t xml:space="preserve">that </w:t>
      </w:r>
      <w:r w:rsidR="00E12A14">
        <w:t xml:space="preserve">the situation </w:t>
      </w:r>
      <w:r w:rsidR="003B5D37">
        <w:t xml:space="preserve">might </w:t>
      </w:r>
      <w:r w:rsidR="00E12A14">
        <w:t xml:space="preserve">be different for museums </w:t>
      </w:r>
      <w:r w:rsidR="00B8797B">
        <w:t>was that m</w:t>
      </w:r>
      <w:r w:rsidR="00E12A14">
        <w:t xml:space="preserve">useums typically </w:t>
      </w:r>
      <w:r w:rsidR="003B5D37">
        <w:t xml:space="preserve">held originals </w:t>
      </w:r>
      <w:r w:rsidR="00E12A14">
        <w:t xml:space="preserve">in their collection.  </w:t>
      </w:r>
      <w:r w:rsidR="00FE4F76">
        <w:t xml:space="preserve">As a result, </w:t>
      </w:r>
      <w:r w:rsidR="003B5D37">
        <w:t xml:space="preserve">the </w:t>
      </w:r>
      <w:r w:rsidR="00E12A14">
        <w:t xml:space="preserve">copyright implications </w:t>
      </w:r>
      <w:r w:rsidR="003B5D37">
        <w:t xml:space="preserve">were </w:t>
      </w:r>
      <w:r w:rsidR="00E12A14">
        <w:t xml:space="preserve">not exactly the same as when dealing with reproductions of works. </w:t>
      </w:r>
      <w:r w:rsidR="003B5D37">
        <w:t xml:space="preserve"> A</w:t>
      </w:r>
      <w:r w:rsidR="00E12A14">
        <w:t xml:space="preserve">lso </w:t>
      </w:r>
      <w:r w:rsidR="00FE4F76">
        <w:t xml:space="preserve">of </w:t>
      </w:r>
      <w:r w:rsidR="00E12A14">
        <w:t>significan</w:t>
      </w:r>
      <w:r w:rsidR="00FE4F76">
        <w:t>ce was that</w:t>
      </w:r>
      <w:r w:rsidR="00E12A14">
        <w:t xml:space="preserve"> museums often</w:t>
      </w:r>
      <w:r w:rsidR="00FE4F76">
        <w:t xml:space="preserve"> </w:t>
      </w:r>
      <w:r w:rsidR="00E12A14">
        <w:t>own</w:t>
      </w:r>
      <w:r w:rsidR="00FE4F76">
        <w:t xml:space="preserve">ed </w:t>
      </w:r>
      <w:r w:rsidR="00E12A14">
        <w:t>or manage</w:t>
      </w:r>
      <w:r w:rsidR="00FE4F76">
        <w:t>d</w:t>
      </w:r>
      <w:r w:rsidR="00E12A14">
        <w:t xml:space="preserve"> rights themselves. </w:t>
      </w:r>
      <w:r w:rsidR="00FE4F76">
        <w:t xml:space="preserve"> S</w:t>
      </w:r>
      <w:r w:rsidR="00E12A14">
        <w:t xml:space="preserve">ometimes there </w:t>
      </w:r>
      <w:r w:rsidR="00FE4F76">
        <w:t xml:space="preserve">was </w:t>
      </w:r>
      <w:r w:rsidR="00E12A14">
        <w:t xml:space="preserve">a combination in using exceptions to produce those works and then exploiting those works </w:t>
      </w:r>
      <w:r w:rsidR="00FE4F76">
        <w:t xml:space="preserve">that </w:t>
      </w:r>
      <w:r w:rsidR="00E12A14">
        <w:t>museums own</w:t>
      </w:r>
      <w:r w:rsidR="00FE4F76">
        <w:t>ed</w:t>
      </w:r>
      <w:r w:rsidR="00E12A14">
        <w:t xml:space="preserve"> for their own objectives.</w:t>
      </w:r>
      <w:r w:rsidR="003F7390">
        <w:t xml:space="preserve"> </w:t>
      </w:r>
      <w:r w:rsidR="00FE4F76">
        <w:t xml:space="preserve"> S</w:t>
      </w:r>
      <w:r w:rsidR="00E12A14">
        <w:t xml:space="preserve">ometimes </w:t>
      </w:r>
      <w:r w:rsidR="00FE4F76">
        <w:t xml:space="preserve">there were </w:t>
      </w:r>
      <w:r w:rsidR="00E12A14">
        <w:t>also arrangements with third parties who exploit</w:t>
      </w:r>
      <w:r w:rsidR="00FE4F76">
        <w:t>ed</w:t>
      </w:r>
      <w:r w:rsidR="00E12A14">
        <w:t xml:space="preserve"> those works commercially.</w:t>
      </w:r>
      <w:r w:rsidR="003F7390">
        <w:t xml:space="preserve">  </w:t>
      </w:r>
      <w:r w:rsidR="00FE4F76">
        <w:t>As a result, that</w:t>
      </w:r>
      <w:r w:rsidR="00E12A14">
        <w:t xml:space="preserve"> led </w:t>
      </w:r>
      <w:r w:rsidR="00FE4F76">
        <w:t xml:space="preserve">them </w:t>
      </w:r>
      <w:r w:rsidR="00E12A14">
        <w:t xml:space="preserve">to conduct interviews and to continue </w:t>
      </w:r>
      <w:r w:rsidR="00FE4F76">
        <w:t xml:space="preserve">their </w:t>
      </w:r>
      <w:r w:rsidR="00E12A14">
        <w:t>research to really understand the practices</w:t>
      </w:r>
      <w:r w:rsidR="00FE4F76">
        <w:t xml:space="preserve">, </w:t>
      </w:r>
      <w:r w:rsidR="00E12A14">
        <w:t>challenges and implications for museums.</w:t>
      </w:r>
      <w:r w:rsidR="003F7390">
        <w:t xml:space="preserve"> </w:t>
      </w:r>
      <w:r w:rsidR="00FE4F76">
        <w:t xml:space="preserve"> In</w:t>
      </w:r>
      <w:r w:rsidR="00E12A14">
        <w:t xml:space="preserve"> the first cluster of</w:t>
      </w:r>
      <w:r w:rsidR="005C695D">
        <w:t xml:space="preserve"> the</w:t>
      </w:r>
      <w:r w:rsidR="00E12A14">
        <w:t xml:space="preserve"> preservation of protected works, </w:t>
      </w:r>
      <w:r w:rsidR="00FE4F76">
        <w:t xml:space="preserve">they were </w:t>
      </w:r>
      <w:r w:rsidR="00E12A14">
        <w:t>looking primarily at restoration</w:t>
      </w:r>
      <w:r w:rsidR="00FE4F76">
        <w:t>, w</w:t>
      </w:r>
      <w:r w:rsidR="00E12A14">
        <w:t xml:space="preserve">here there </w:t>
      </w:r>
      <w:r w:rsidR="00FE4F76">
        <w:t xml:space="preserve">probably was </w:t>
      </w:r>
      <w:r w:rsidR="00E12A14">
        <w:t>not too much scope for limitations and exceptions</w:t>
      </w:r>
      <w:r w:rsidR="00FE4F76">
        <w:t>.  However,</w:t>
      </w:r>
      <w:r w:rsidR="00E12A14">
        <w:t xml:space="preserve"> there </w:t>
      </w:r>
      <w:r w:rsidR="00FE4F76">
        <w:t xml:space="preserve">were </w:t>
      </w:r>
      <w:r w:rsidR="00E12A14">
        <w:t xml:space="preserve">clear implications for </w:t>
      </w:r>
      <w:proofErr w:type="gramStart"/>
      <w:r w:rsidR="00E12A14">
        <w:t>copyright,</w:t>
      </w:r>
      <w:proofErr w:type="gramEnd"/>
      <w:r w:rsidR="00E12A14">
        <w:t xml:space="preserve"> </w:t>
      </w:r>
      <w:r w:rsidR="00FE4F76">
        <w:t xml:space="preserve">and </w:t>
      </w:r>
      <w:r w:rsidR="00E12A14">
        <w:t xml:space="preserve">in particular moral rights.  </w:t>
      </w:r>
      <w:r w:rsidR="00FE4F76">
        <w:t xml:space="preserve">They were also </w:t>
      </w:r>
      <w:r w:rsidR="00E12A14">
        <w:t>looking at archiving</w:t>
      </w:r>
      <w:r w:rsidR="005C695D">
        <w:t xml:space="preserve">. </w:t>
      </w:r>
      <w:r w:rsidR="00FE4F76">
        <w:t xml:space="preserve"> That</w:t>
      </w:r>
      <w:r w:rsidR="00E12A14">
        <w:t xml:space="preserve"> </w:t>
      </w:r>
      <w:r w:rsidR="00FE4F76">
        <w:t>was</w:t>
      </w:r>
      <w:r w:rsidR="00E12A14">
        <w:t xml:space="preserve"> probably an area where countries </w:t>
      </w:r>
      <w:r w:rsidR="00FE4F76">
        <w:t xml:space="preserve">that did </w:t>
      </w:r>
      <w:r w:rsidR="00E12A14">
        <w:t>have limitations and exceptions</w:t>
      </w:r>
      <w:r w:rsidR="00FE4F76">
        <w:t>,</w:t>
      </w:r>
      <w:r w:rsidR="00E12A14">
        <w:t xml:space="preserve"> typically </w:t>
      </w:r>
      <w:r w:rsidR="00FE4F76">
        <w:t xml:space="preserve">had </w:t>
      </w:r>
      <w:r w:rsidR="00E12A14">
        <w:t>exceptions that appl</w:t>
      </w:r>
      <w:r w:rsidR="00FE4F76">
        <w:t>ied</w:t>
      </w:r>
      <w:r w:rsidR="00E12A14">
        <w:t xml:space="preserve"> to museums</w:t>
      </w:r>
      <w:r w:rsidR="00FE4F76">
        <w:t xml:space="preserve">.  They were </w:t>
      </w:r>
      <w:r w:rsidR="00E12A14">
        <w:t>also looking at documentation</w:t>
      </w:r>
      <w:r w:rsidR="00FE4F76">
        <w:t>,</w:t>
      </w:r>
      <w:r w:rsidR="00E12A14">
        <w:t xml:space="preserve"> and that include</w:t>
      </w:r>
      <w:r w:rsidR="00FE4F76">
        <w:t>d</w:t>
      </w:r>
      <w:r w:rsidR="00E12A14">
        <w:t xml:space="preserve"> identifying the rights owners and building repositories, including metadata about those works.</w:t>
      </w:r>
      <w:r w:rsidR="003F7390">
        <w:t xml:space="preserve">  </w:t>
      </w:r>
      <w:r w:rsidR="00E12A14">
        <w:t xml:space="preserve">When looking at access to protected work, </w:t>
      </w:r>
      <w:r w:rsidR="00FE4F76">
        <w:t xml:space="preserve">they were </w:t>
      </w:r>
      <w:r w:rsidR="00E12A14">
        <w:t xml:space="preserve">really trying to examine </w:t>
      </w:r>
      <w:r w:rsidR="00FE4F76">
        <w:t xml:space="preserve">that </w:t>
      </w:r>
      <w:r w:rsidR="00E12A14">
        <w:t>from the perspective of users of the protected works held in museums' collections.</w:t>
      </w:r>
      <w:r w:rsidR="00FE4F76">
        <w:t xml:space="preserve"> T</w:t>
      </w:r>
      <w:r w:rsidR="00E12A14">
        <w:t xml:space="preserve">hose users </w:t>
      </w:r>
      <w:r w:rsidR="00FE4F76">
        <w:t>were</w:t>
      </w:r>
      <w:r w:rsidR="00E12A14">
        <w:t>, first of all, museums</w:t>
      </w:r>
      <w:r w:rsidR="00FE4F76">
        <w:t xml:space="preserve">.  However, </w:t>
      </w:r>
      <w:r w:rsidR="00E12A14">
        <w:t xml:space="preserve">unless the copyright </w:t>
      </w:r>
      <w:r w:rsidR="00FE4F76">
        <w:t xml:space="preserve">had been </w:t>
      </w:r>
      <w:r w:rsidR="00E12A14">
        <w:t xml:space="preserve">transferred to the museums, under certain jurisdictions, </w:t>
      </w:r>
      <w:r w:rsidR="00FE4F76">
        <w:t xml:space="preserve">museums might </w:t>
      </w:r>
      <w:r w:rsidR="00E12A14">
        <w:t>even need the authorization of the rights holders</w:t>
      </w:r>
      <w:r w:rsidR="00FE4F76">
        <w:t xml:space="preserve"> for the exception. </w:t>
      </w:r>
      <w:r w:rsidR="00E12A14">
        <w:t xml:space="preserve"> </w:t>
      </w:r>
      <w:r w:rsidR="00FE4F76">
        <w:t>I</w:t>
      </w:r>
      <w:r w:rsidR="00E12A14">
        <w:t xml:space="preserve">n other jurisdictions there </w:t>
      </w:r>
      <w:r w:rsidR="00FE4F76">
        <w:t xml:space="preserve">were </w:t>
      </w:r>
      <w:r w:rsidR="00E12A14">
        <w:t>limitations and exceptions to that effect.</w:t>
      </w:r>
      <w:r w:rsidR="003F7390">
        <w:t xml:space="preserve">  </w:t>
      </w:r>
      <w:r w:rsidR="003C388D">
        <w:t xml:space="preserve">They were </w:t>
      </w:r>
      <w:r w:rsidR="00E12A14">
        <w:t>also looking at access by the public, typically attending exhibitions, and reproductions for private use</w:t>
      </w:r>
      <w:r w:rsidR="003C388D">
        <w:t>.  T</w:t>
      </w:r>
      <w:r w:rsidR="00E12A14">
        <w:t xml:space="preserve">he most obvious situation </w:t>
      </w:r>
      <w:r w:rsidR="003C388D">
        <w:t xml:space="preserve">was </w:t>
      </w:r>
      <w:r w:rsidR="00E12A14">
        <w:t xml:space="preserve">visitors attending an exhibition, taking pictures.  </w:t>
      </w:r>
      <w:r w:rsidR="003C388D">
        <w:t xml:space="preserve">They were also </w:t>
      </w:r>
      <w:r w:rsidR="00E12A14">
        <w:t xml:space="preserve">looking at museum libraries.  Many museums </w:t>
      </w:r>
      <w:r w:rsidR="003C388D">
        <w:t>had</w:t>
      </w:r>
      <w:r w:rsidR="00E12A14">
        <w:t xml:space="preserve"> </w:t>
      </w:r>
      <w:r w:rsidR="00DC0186">
        <w:t>libraries</w:t>
      </w:r>
      <w:r w:rsidR="00E12A14">
        <w:t xml:space="preserve">.  </w:t>
      </w:r>
      <w:r w:rsidR="003C388D">
        <w:t xml:space="preserve">Additionally, they were </w:t>
      </w:r>
      <w:r w:rsidR="00E12A14">
        <w:t>looking at educational and research purposes</w:t>
      </w:r>
      <w:r w:rsidR="00DC0186">
        <w:t xml:space="preserve">. </w:t>
      </w:r>
      <w:r w:rsidR="00E12A14">
        <w:t xml:space="preserve"> </w:t>
      </w:r>
      <w:r w:rsidR="00DC0186">
        <w:t>T</w:t>
      </w:r>
      <w:r w:rsidR="003C388D">
        <w:t xml:space="preserve">hey were </w:t>
      </w:r>
      <w:r w:rsidR="00E12A14">
        <w:t>also looking at access to works for publications</w:t>
      </w:r>
      <w:r w:rsidR="00DC0186">
        <w:t>,</w:t>
      </w:r>
      <w:r w:rsidR="00E12A14">
        <w:t xml:space="preserve"> which </w:t>
      </w:r>
      <w:r w:rsidR="00DC0186">
        <w:t xml:space="preserve">could </w:t>
      </w:r>
      <w:r w:rsidR="00E12A14">
        <w:t xml:space="preserve">be done by the museum or by third parties </w:t>
      </w:r>
      <w:r w:rsidR="00DC0186">
        <w:t xml:space="preserve">for </w:t>
      </w:r>
      <w:r w:rsidR="00E12A14">
        <w:t>other commercial purposes</w:t>
      </w:r>
      <w:r w:rsidR="00DC0186">
        <w:t>,</w:t>
      </w:r>
      <w:r w:rsidR="00E12A14">
        <w:t xml:space="preserve"> </w:t>
      </w:r>
      <w:r w:rsidR="00DC0186">
        <w:t>such as</w:t>
      </w:r>
      <w:r w:rsidR="00E12A14">
        <w:t xml:space="preserve"> advertising.</w:t>
      </w:r>
      <w:r w:rsidR="003F7390">
        <w:t xml:space="preserve">  </w:t>
      </w:r>
      <w:r w:rsidR="00DC0186">
        <w:t xml:space="preserve">They were </w:t>
      </w:r>
      <w:r w:rsidR="00E12A14">
        <w:t>looking at the trend</w:t>
      </w:r>
      <w:r w:rsidR="00F27A6D">
        <w:t>,</w:t>
      </w:r>
      <w:r w:rsidR="00E12A14">
        <w:t xml:space="preserve"> </w:t>
      </w:r>
      <w:r w:rsidR="00F27A6D">
        <w:t xml:space="preserve">which they had seen </w:t>
      </w:r>
      <w:r w:rsidR="00E12A14">
        <w:t>clearly in many parts of the world</w:t>
      </w:r>
      <w:r w:rsidR="00F27A6D">
        <w:t>,</w:t>
      </w:r>
      <w:r w:rsidR="00E12A14">
        <w:t xml:space="preserve"> for museums to make reproductions of works held in their collections, available online</w:t>
      </w:r>
      <w:r w:rsidR="005C695D">
        <w:t xml:space="preserve">.  </w:t>
      </w:r>
      <w:r w:rsidR="00F27A6D">
        <w:t xml:space="preserve">They </w:t>
      </w:r>
      <w:r w:rsidR="00E12A14">
        <w:t>we</w:t>
      </w:r>
      <w:r w:rsidR="00792BC8">
        <w:t xml:space="preserve">re </w:t>
      </w:r>
      <w:r w:rsidR="00E12A14">
        <w:t>also looking </w:t>
      </w:r>
      <w:r w:rsidR="00F27A6D">
        <w:t>the</w:t>
      </w:r>
      <w:r w:rsidR="00E12A14">
        <w:t xml:space="preserve"> org</w:t>
      </w:r>
      <w:r w:rsidR="003F7390">
        <w:t>aniz</w:t>
      </w:r>
      <w:r w:rsidR="00F27A6D">
        <w:t>ation of</w:t>
      </w:r>
      <w:r w:rsidR="003F7390">
        <w:t xml:space="preserve"> retrospective exhibitions. </w:t>
      </w:r>
      <w:r w:rsidR="00F27A6D">
        <w:t xml:space="preserve"> That was a very particular case, and was not dealt with by copyright laws in many countries, but in some countries where authors had a right to access their own works.  I</w:t>
      </w:r>
      <w:r w:rsidR="00E12A14">
        <w:t xml:space="preserve">n the third cluster of exploitation of protected works, </w:t>
      </w:r>
      <w:r w:rsidR="00F27A6D">
        <w:t xml:space="preserve">they were </w:t>
      </w:r>
      <w:r w:rsidR="00E12A14">
        <w:t>looking at entrance tickets</w:t>
      </w:r>
      <w:r w:rsidR="00F27A6D">
        <w:t>.  T</w:t>
      </w:r>
      <w:r w:rsidR="00E12A14">
        <w:t>here</w:t>
      </w:r>
      <w:r w:rsidR="00F27A6D">
        <w:t xml:space="preserve"> were</w:t>
      </w:r>
      <w:r w:rsidR="00E12A14">
        <w:t xml:space="preserve"> several facets to that.  First of all, </w:t>
      </w:r>
      <w:r w:rsidR="00F27A6D">
        <w:t xml:space="preserve">there was the </w:t>
      </w:r>
      <w:r w:rsidR="00E12A14">
        <w:t xml:space="preserve">fact that a museum </w:t>
      </w:r>
      <w:r w:rsidR="00F27A6D">
        <w:t xml:space="preserve">could </w:t>
      </w:r>
      <w:r w:rsidR="00E12A14">
        <w:t>charge an entrance fee</w:t>
      </w:r>
      <w:r w:rsidR="00F27A6D">
        <w:t xml:space="preserve">.  The question was </w:t>
      </w:r>
      <w:r w:rsidR="00E12A14">
        <w:t xml:space="preserve">whether there </w:t>
      </w:r>
      <w:r w:rsidR="00F27A6D">
        <w:t xml:space="preserve">were </w:t>
      </w:r>
      <w:r w:rsidR="00E12A14">
        <w:t>any implications for copyright and for limitations and exceptions</w:t>
      </w:r>
      <w:r w:rsidR="00F27A6D">
        <w:t>.  Additionally,</w:t>
      </w:r>
      <w:r w:rsidR="00E12A14">
        <w:t xml:space="preserve"> many museums like</w:t>
      </w:r>
      <w:r w:rsidR="00F27A6D">
        <w:t>d</w:t>
      </w:r>
      <w:r w:rsidR="00E12A14">
        <w:t xml:space="preserve"> to reproduce a work on the ticket itself. </w:t>
      </w:r>
      <w:r w:rsidR="00F27A6D">
        <w:t xml:space="preserve"> T</w:t>
      </w:r>
      <w:r w:rsidR="00E12A14">
        <w:t xml:space="preserve">here </w:t>
      </w:r>
      <w:r w:rsidR="00547048">
        <w:t xml:space="preserve">were </w:t>
      </w:r>
      <w:r w:rsidR="00E12A14">
        <w:t>some specific rules and practices in that respect.</w:t>
      </w:r>
      <w:r w:rsidR="003F7390">
        <w:t xml:space="preserve"> </w:t>
      </w:r>
      <w:r w:rsidR="00547048">
        <w:t xml:space="preserve"> A</w:t>
      </w:r>
      <w:r w:rsidR="003F7390">
        <w:t xml:space="preserve"> </w:t>
      </w:r>
      <w:r w:rsidR="00547048">
        <w:t>very</w:t>
      </w:r>
      <w:r w:rsidR="00E12A14">
        <w:t xml:space="preserve"> important activity for museums </w:t>
      </w:r>
      <w:r w:rsidR="00547048">
        <w:t xml:space="preserve">was </w:t>
      </w:r>
      <w:r w:rsidR="00E12A14">
        <w:t>to produce catalogs</w:t>
      </w:r>
      <w:r w:rsidR="00547048" w:rsidRPr="00547048">
        <w:t xml:space="preserve"> </w:t>
      </w:r>
      <w:r w:rsidR="00547048">
        <w:t>and other publications</w:t>
      </w:r>
      <w:r w:rsidR="00E12A14">
        <w:t>, traditionally in paper print form</w:t>
      </w:r>
      <w:r w:rsidR="00547048">
        <w:t xml:space="preserve">.  </w:t>
      </w:r>
      <w:r w:rsidR="00E12A14">
        <w:t>Museum sometimes act</w:t>
      </w:r>
      <w:r w:rsidR="00547048">
        <w:t>ed</w:t>
      </w:r>
      <w:r w:rsidR="00E12A14">
        <w:t xml:space="preserve"> almost as a publisher.  </w:t>
      </w:r>
      <w:r w:rsidR="00547048">
        <w:t>A</w:t>
      </w:r>
      <w:r w:rsidR="00E12A14">
        <w:t xml:space="preserve">nother trend </w:t>
      </w:r>
      <w:r w:rsidR="00547048">
        <w:t xml:space="preserve">they had been </w:t>
      </w:r>
      <w:proofErr w:type="gramStart"/>
      <w:r w:rsidR="00E12A14">
        <w:t>witnessing,</w:t>
      </w:r>
      <w:proofErr w:type="gramEnd"/>
      <w:r w:rsidR="00E12A14">
        <w:t xml:space="preserve"> </w:t>
      </w:r>
      <w:r w:rsidR="00547048">
        <w:t>was for</w:t>
      </w:r>
      <w:r w:rsidR="00E12A14">
        <w:t xml:space="preserve"> museums to sell high quality reproductions of </w:t>
      </w:r>
      <w:r w:rsidR="00E12A14">
        <w:lastRenderedPageBreak/>
        <w:t>the items in their collections.  Museums often claim</w:t>
      </w:r>
      <w:r w:rsidR="00547048">
        <w:t>ed</w:t>
      </w:r>
      <w:r w:rsidR="00E12A14">
        <w:t xml:space="preserve"> copyright themselves on the photograph</w:t>
      </w:r>
      <w:r w:rsidR="00547048">
        <w:t xml:space="preserve"> or</w:t>
      </w:r>
      <w:r w:rsidR="00E12A14">
        <w:t xml:space="preserve"> the image of the reproduction</w:t>
      </w:r>
      <w:r w:rsidR="00547048">
        <w:t xml:space="preserve">. </w:t>
      </w:r>
      <w:r w:rsidR="00E12A14">
        <w:t xml:space="preserve"> </w:t>
      </w:r>
      <w:r w:rsidR="00547048">
        <w:t>However,</w:t>
      </w:r>
      <w:r w:rsidR="00E12A14">
        <w:t xml:space="preserve"> there</w:t>
      </w:r>
      <w:r w:rsidR="00547048">
        <w:t xml:space="preserve"> were</w:t>
      </w:r>
      <w:r w:rsidR="00E12A14">
        <w:t xml:space="preserve"> also implications to clear the rights in the work that </w:t>
      </w:r>
      <w:r w:rsidR="00547048">
        <w:t xml:space="preserve">was </w:t>
      </w:r>
      <w:r w:rsidR="00E12A14">
        <w:t>reproduced.</w:t>
      </w:r>
      <w:r w:rsidR="003F7390">
        <w:t xml:space="preserve">  </w:t>
      </w:r>
      <w:r w:rsidR="00547048">
        <w:t>As a result, they were</w:t>
      </w:r>
      <w:r w:rsidR="00E12A14">
        <w:t xml:space="preserve"> </w:t>
      </w:r>
      <w:r w:rsidR="00547048">
        <w:t xml:space="preserve">also </w:t>
      </w:r>
      <w:r w:rsidR="00E12A14">
        <w:t xml:space="preserve">looking at digital catalogs, which </w:t>
      </w:r>
      <w:r w:rsidR="00547048">
        <w:t xml:space="preserve">could </w:t>
      </w:r>
      <w:r w:rsidR="00E12A14">
        <w:t xml:space="preserve">be on site.  Museums often </w:t>
      </w:r>
      <w:r w:rsidR="00547048">
        <w:t xml:space="preserve">had </w:t>
      </w:r>
      <w:r w:rsidR="00E12A14">
        <w:t>a didactic type of catalog to help visitors understand the works</w:t>
      </w:r>
      <w:r w:rsidR="00547048">
        <w:t xml:space="preserve">. </w:t>
      </w:r>
      <w:r w:rsidR="00E12A14">
        <w:t xml:space="preserve"> </w:t>
      </w:r>
      <w:r w:rsidR="00547048">
        <w:t>Some</w:t>
      </w:r>
      <w:r w:rsidR="00E12A14">
        <w:t xml:space="preserve"> museums </w:t>
      </w:r>
      <w:r w:rsidR="00547048">
        <w:t xml:space="preserve">were also </w:t>
      </w:r>
      <w:r w:rsidR="00E12A14">
        <w:t>making their catalogs available online on the Internet.</w:t>
      </w:r>
      <w:r w:rsidR="003F7390">
        <w:t xml:space="preserve">  </w:t>
      </w:r>
      <w:r w:rsidR="00547048">
        <w:t xml:space="preserve">Additionally, they </w:t>
      </w:r>
      <w:r w:rsidR="00E12A14">
        <w:t>we</w:t>
      </w:r>
      <w:r w:rsidR="00547048">
        <w:t xml:space="preserve">re </w:t>
      </w:r>
      <w:r w:rsidR="00E12A14">
        <w:t>looking at derivative works, for example posters or sometimes even merchandising objects</w:t>
      </w:r>
      <w:r w:rsidR="00547048">
        <w:t>,</w:t>
      </w:r>
      <w:r w:rsidR="00E12A14">
        <w:t xml:space="preserve"> which typically </w:t>
      </w:r>
      <w:r w:rsidR="00547048">
        <w:t xml:space="preserve">could </w:t>
      </w:r>
      <w:r w:rsidR="00E12A14">
        <w:t>be for sale in the museums shop.</w:t>
      </w:r>
      <w:r w:rsidR="003F7390">
        <w:t xml:space="preserve"> </w:t>
      </w:r>
      <w:r w:rsidR="00547048">
        <w:t xml:space="preserve"> A</w:t>
      </w:r>
      <w:r w:rsidR="00E12A14">
        <w:t>nother trend that</w:t>
      </w:r>
      <w:r w:rsidR="00547048">
        <w:t xml:space="preserve"> they</w:t>
      </w:r>
      <w:r w:rsidR="00E12A14">
        <w:t xml:space="preserve"> </w:t>
      </w:r>
      <w:r w:rsidR="00547048">
        <w:t>wer</w:t>
      </w:r>
      <w:r w:rsidR="00E12A14">
        <w:t xml:space="preserve">e </w:t>
      </w:r>
      <w:proofErr w:type="gramStart"/>
      <w:r w:rsidR="00E12A14">
        <w:t>witnessing</w:t>
      </w:r>
      <w:r w:rsidR="00547048">
        <w:t>,</w:t>
      </w:r>
      <w:proofErr w:type="gramEnd"/>
      <w:r w:rsidR="00E12A14">
        <w:t xml:space="preserve"> </w:t>
      </w:r>
      <w:r w:rsidR="00547048">
        <w:t xml:space="preserve">was that </w:t>
      </w:r>
      <w:r w:rsidR="00E12A14">
        <w:t>many museums organize</w:t>
      </w:r>
      <w:r w:rsidR="00547048">
        <w:t>d</w:t>
      </w:r>
      <w:r w:rsidR="00E12A14">
        <w:t xml:space="preserve"> all kind of events </w:t>
      </w:r>
      <w:r w:rsidR="005303C0">
        <w:t>o</w:t>
      </w:r>
      <w:r w:rsidR="00E12A14">
        <w:t xml:space="preserve">n their premises that </w:t>
      </w:r>
      <w:r w:rsidR="00547048">
        <w:t xml:space="preserve">had </w:t>
      </w:r>
      <w:r w:rsidR="00E12A14">
        <w:t>obvious copyright implications by themselves</w:t>
      </w:r>
      <w:r w:rsidR="00AE7B0B">
        <w:t>.  For example,</w:t>
      </w:r>
      <w:r w:rsidR="00AE7B0B" w:rsidRPr="00AE7B0B">
        <w:t xml:space="preserve"> </w:t>
      </w:r>
      <w:r w:rsidR="00AE7B0B">
        <w:t>a work could be</w:t>
      </w:r>
      <w:r w:rsidR="00E12A14">
        <w:t xml:space="preserve"> implicate</w:t>
      </w:r>
      <w:r w:rsidR="00AE7B0B">
        <w:t>d</w:t>
      </w:r>
      <w:r w:rsidR="00E12A14">
        <w:t xml:space="preserve"> </w:t>
      </w:r>
      <w:r w:rsidR="00AE7B0B">
        <w:t>if it was</w:t>
      </w:r>
      <w:r w:rsidR="00E12A14">
        <w:t xml:space="preserve"> filmed in the background of something going on in the museum.</w:t>
      </w:r>
      <w:r w:rsidR="003F7390">
        <w:t xml:space="preserve">  </w:t>
      </w:r>
      <w:r w:rsidR="00AE7B0B">
        <w:t xml:space="preserve">The </w:t>
      </w:r>
      <w:r w:rsidR="00E12A14">
        <w:t xml:space="preserve">next steps </w:t>
      </w:r>
      <w:r w:rsidR="00AE7B0B">
        <w:t xml:space="preserve">would </w:t>
      </w:r>
      <w:r w:rsidR="00E12A14">
        <w:t xml:space="preserve">be to continue </w:t>
      </w:r>
      <w:r w:rsidR="00AE7B0B">
        <w:t xml:space="preserve">their </w:t>
      </w:r>
      <w:r w:rsidR="00E12A14">
        <w:t xml:space="preserve">interviews and to continue examining </w:t>
      </w:r>
      <w:r w:rsidR="005303C0">
        <w:t xml:space="preserve">the </w:t>
      </w:r>
      <w:r w:rsidR="00E12A14">
        <w:t>relevant literature</w:t>
      </w:r>
      <w:r w:rsidR="00AE7B0B">
        <w:t>.  They were particularly</w:t>
      </w:r>
      <w:r w:rsidR="00E12A14">
        <w:t xml:space="preserve"> keen to compile and study case law, because </w:t>
      </w:r>
      <w:r w:rsidR="00AE7B0B">
        <w:t xml:space="preserve">he thought they could </w:t>
      </w:r>
      <w:r w:rsidR="00E12A14">
        <w:t xml:space="preserve">learn a lot by looking at </w:t>
      </w:r>
      <w:r w:rsidR="00AE7B0B">
        <w:t xml:space="preserve">the </w:t>
      </w:r>
      <w:r w:rsidR="00E12A14">
        <w:t>case law</w:t>
      </w:r>
      <w:r w:rsidR="00AE7B0B">
        <w:t xml:space="preserve">.  However, </w:t>
      </w:r>
      <w:r w:rsidR="00E12A14">
        <w:t xml:space="preserve">as other researchers </w:t>
      </w:r>
      <w:r w:rsidR="00AE7B0B">
        <w:t>had</w:t>
      </w:r>
      <w:r w:rsidR="00E12A14">
        <w:t xml:space="preserve"> noted </w:t>
      </w:r>
      <w:r w:rsidR="00AE7B0B">
        <w:t>that wa</w:t>
      </w:r>
      <w:r w:rsidR="00E12A14">
        <w:t xml:space="preserve">s never easy to get.  </w:t>
      </w:r>
      <w:r w:rsidR="00AE7B0B">
        <w:t xml:space="preserve">He </w:t>
      </w:r>
      <w:r w:rsidR="00E12A14">
        <w:t>invite</w:t>
      </w:r>
      <w:r w:rsidR="00AE7B0B">
        <w:t>d</w:t>
      </w:r>
      <w:r w:rsidR="00E12A14">
        <w:t xml:space="preserve"> all of</w:t>
      </w:r>
      <w:r w:rsidR="00AE7B0B">
        <w:t xml:space="preserve"> </w:t>
      </w:r>
      <w:r w:rsidR="00E12A14">
        <w:t xml:space="preserve">the Member States and the </w:t>
      </w:r>
      <w:proofErr w:type="gramStart"/>
      <w:r w:rsidR="00E12A14">
        <w:t>observers,</w:t>
      </w:r>
      <w:proofErr w:type="gramEnd"/>
      <w:r w:rsidR="00E12A14">
        <w:t xml:space="preserve"> </w:t>
      </w:r>
      <w:r w:rsidR="00AE7B0B">
        <w:t xml:space="preserve">provide those references, </w:t>
      </w:r>
      <w:r w:rsidR="00E12A14">
        <w:t xml:space="preserve">if </w:t>
      </w:r>
      <w:r w:rsidR="00AE7B0B">
        <w:t xml:space="preserve">they did </w:t>
      </w:r>
      <w:r w:rsidR="00E12A14">
        <w:t xml:space="preserve">have information about case law in </w:t>
      </w:r>
      <w:r w:rsidR="00AE7B0B">
        <w:t xml:space="preserve">their </w:t>
      </w:r>
      <w:r w:rsidR="00E12A14">
        <w:t>respective countries</w:t>
      </w:r>
      <w:r w:rsidR="00AE7B0B">
        <w:t>,</w:t>
      </w:r>
      <w:r w:rsidR="00E12A14">
        <w:t xml:space="preserve"> </w:t>
      </w:r>
      <w:r w:rsidR="00AE7B0B">
        <w:t xml:space="preserve">which </w:t>
      </w:r>
      <w:r w:rsidR="00E12A14">
        <w:t>would be relevant to understand</w:t>
      </w:r>
      <w:r w:rsidR="00AE7B0B">
        <w:t xml:space="preserve">ing </w:t>
      </w:r>
      <w:r w:rsidR="00E12A14">
        <w:t>museums practices and challenges with limitations and exceptions and copyright, in general</w:t>
      </w:r>
      <w:r w:rsidR="00AE7B0B">
        <w:t xml:space="preserve">. </w:t>
      </w:r>
      <w:r w:rsidR="00E12A14">
        <w:t xml:space="preserve"> </w:t>
      </w:r>
      <w:r w:rsidR="00AE7B0B">
        <w:t>He would be</w:t>
      </w:r>
      <w:r w:rsidR="00E12A14">
        <w:t xml:space="preserve"> extremely happy if </w:t>
      </w:r>
      <w:r w:rsidR="00AE7B0B">
        <w:t xml:space="preserve">they </w:t>
      </w:r>
      <w:r w:rsidR="00E12A14">
        <w:t xml:space="preserve">would give </w:t>
      </w:r>
      <w:r w:rsidR="00AE7B0B">
        <w:t xml:space="preserve">them </w:t>
      </w:r>
      <w:r w:rsidR="00E12A14">
        <w:t>those references</w:t>
      </w:r>
      <w:r w:rsidR="00AE7B0B">
        <w:t xml:space="preserve">, so that they could </w:t>
      </w:r>
      <w:r w:rsidR="00E12A14">
        <w:t>study those cases.</w:t>
      </w:r>
      <w:r w:rsidR="003F7390">
        <w:t xml:space="preserve">  </w:t>
      </w:r>
      <w:r w:rsidR="00AE7B0B">
        <w:t>They would</w:t>
      </w:r>
      <w:r w:rsidR="00E12A14">
        <w:t xml:space="preserve"> then logically analyze the findings and </w:t>
      </w:r>
      <w:r w:rsidR="00AE7B0B">
        <w:t xml:space="preserve">provide a </w:t>
      </w:r>
      <w:r w:rsidR="00E12A14">
        <w:t xml:space="preserve">report </w:t>
      </w:r>
      <w:r w:rsidR="00AE7B0B">
        <w:t xml:space="preserve">during </w:t>
      </w:r>
      <w:r w:rsidR="00E12A14">
        <w:t xml:space="preserve">the </w:t>
      </w:r>
      <w:r w:rsidR="00AE7B0B">
        <w:t xml:space="preserve">following </w:t>
      </w:r>
      <w:r w:rsidR="00E12A14">
        <w:t xml:space="preserve">session </w:t>
      </w:r>
      <w:r w:rsidR="00AE7B0B">
        <w:t xml:space="preserve">of the </w:t>
      </w:r>
      <w:r w:rsidR="00E12A14">
        <w:t xml:space="preserve">SCCR. </w:t>
      </w:r>
    </w:p>
    <w:p w14:paraId="0F373CB8" w14:textId="77777777" w:rsidR="003F7390" w:rsidRDefault="003F7390" w:rsidP="00F21BA0">
      <w:pPr>
        <w:pStyle w:val="ListParagraph"/>
        <w:widowControl w:val="0"/>
        <w:ind w:left="0"/>
      </w:pPr>
    </w:p>
    <w:p w14:paraId="552110BF" w14:textId="5EF6DCB5" w:rsidR="003F7390" w:rsidRDefault="00AE7B0B" w:rsidP="00F21BA0">
      <w:pPr>
        <w:pStyle w:val="ListParagraph"/>
        <w:widowControl w:val="0"/>
        <w:numPr>
          <w:ilvl w:val="0"/>
          <w:numId w:val="10"/>
        </w:numPr>
        <w:ind w:left="0" w:firstLine="0"/>
      </w:pPr>
      <w:r>
        <w:t xml:space="preserve">The Chair thanked Mr. Muller for his </w:t>
      </w:r>
      <w:r w:rsidR="00E12A14">
        <w:t>interim report.</w:t>
      </w:r>
      <w:r w:rsidR="003F7390">
        <w:t xml:space="preserve">  </w:t>
      </w:r>
      <w:r>
        <w:t>He opened the floor for statements from</w:t>
      </w:r>
      <w:r w:rsidR="00E12A14">
        <w:t xml:space="preserve"> national delegations.</w:t>
      </w:r>
      <w:r w:rsidR="003F7390">
        <w:t xml:space="preserve">  </w:t>
      </w:r>
      <w:r>
        <w:t>As</w:t>
      </w:r>
      <w:r w:rsidRPr="003F7390">
        <w:t xml:space="preserve"> </w:t>
      </w:r>
      <w:r w:rsidR="00E12A14" w:rsidRPr="003F7390">
        <w:t xml:space="preserve">there </w:t>
      </w:r>
      <w:r>
        <w:t>were no</w:t>
      </w:r>
      <w:r w:rsidRPr="003F7390">
        <w:t xml:space="preserve"> </w:t>
      </w:r>
      <w:r w:rsidR="00E12A14" w:rsidRPr="003F7390">
        <w:t xml:space="preserve">questions from the </w:t>
      </w:r>
      <w:r w:rsidR="0007719D">
        <w:t>D</w:t>
      </w:r>
      <w:r w:rsidR="00E12A14" w:rsidRPr="003F7390">
        <w:t>elegates, in the interest of moving</w:t>
      </w:r>
      <w:r>
        <w:t xml:space="preserve"> along</w:t>
      </w:r>
      <w:r w:rsidR="00E12A14" w:rsidRPr="003F7390">
        <w:t xml:space="preserve"> the</w:t>
      </w:r>
      <w:r w:rsidR="00E12A14">
        <w:t xml:space="preserve"> discussions on the agenda items</w:t>
      </w:r>
      <w:r>
        <w:t xml:space="preserve">, he stated that they would begin the discussions on </w:t>
      </w:r>
      <w:r w:rsidR="00E12A14">
        <w:t>the draft action plan</w:t>
      </w:r>
      <w:r>
        <w:t>.  Following the</w:t>
      </w:r>
      <w:r w:rsidR="00E12A14">
        <w:t xml:space="preserve"> meeting with the regional coordinators, </w:t>
      </w:r>
      <w:r>
        <w:t xml:space="preserve">they had </w:t>
      </w:r>
      <w:r w:rsidR="00E12A14">
        <w:t xml:space="preserve">agreed to have the discussions </w:t>
      </w:r>
      <w:r>
        <w:t>in i</w:t>
      </w:r>
      <w:r w:rsidR="00E12A14">
        <w:t>nformal</w:t>
      </w:r>
      <w:r w:rsidR="0007719D">
        <w:t xml:space="preserve"> </w:t>
      </w:r>
      <w:r w:rsidR="00E12A14">
        <w:t>s</w:t>
      </w:r>
      <w:r w:rsidR="0007719D">
        <w:t>ession</w:t>
      </w:r>
      <w:r w:rsidR="00E12A14">
        <w:t xml:space="preserve">.  </w:t>
      </w:r>
      <w:r>
        <w:t xml:space="preserve">The regional coordinators would </w:t>
      </w:r>
      <w:r w:rsidR="00E12A14">
        <w:t xml:space="preserve">bring along seven of </w:t>
      </w:r>
      <w:r>
        <w:t xml:space="preserve">their </w:t>
      </w:r>
      <w:r w:rsidR="00E12A14">
        <w:t>colleagues.  Other members</w:t>
      </w:r>
      <w:r>
        <w:t xml:space="preserve"> of the delegation</w:t>
      </w:r>
      <w:r w:rsidR="00E12A14">
        <w:t xml:space="preserve"> </w:t>
      </w:r>
      <w:r>
        <w:t xml:space="preserve">were </w:t>
      </w:r>
      <w:r w:rsidR="00E12A14">
        <w:t>welcome</w:t>
      </w:r>
      <w:r w:rsidR="00880C7D">
        <w:t>d</w:t>
      </w:r>
      <w:r w:rsidR="00E12A14">
        <w:t xml:space="preserve"> to sit in at the back</w:t>
      </w:r>
      <w:r>
        <w:t xml:space="preserve">. </w:t>
      </w:r>
    </w:p>
    <w:p w14:paraId="4BC6A5E3" w14:textId="77777777" w:rsidR="003F7390" w:rsidRDefault="003F7390" w:rsidP="00F21BA0"/>
    <w:p w14:paraId="1ED6C601" w14:textId="3F7E04D7" w:rsidR="003F7390" w:rsidRDefault="003646CB" w:rsidP="00F21BA0">
      <w:pPr>
        <w:pStyle w:val="ListParagraph"/>
        <w:widowControl w:val="0"/>
        <w:numPr>
          <w:ilvl w:val="0"/>
          <w:numId w:val="10"/>
        </w:numPr>
        <w:ind w:left="0" w:firstLine="0"/>
      </w:pPr>
      <w:r>
        <w:t>The Secretariat stated that they would have</w:t>
      </w:r>
      <w:r w:rsidR="00E12A14">
        <w:t xml:space="preserve"> the same arrangements with regard</w:t>
      </w:r>
      <w:r>
        <w:t>s</w:t>
      </w:r>
      <w:r w:rsidR="00E12A14">
        <w:t xml:space="preserve"> to the observation of the discussions in </w:t>
      </w:r>
      <w:r>
        <w:t xml:space="preserve">the </w:t>
      </w:r>
      <w:r w:rsidR="00E12A14">
        <w:t>room</w:t>
      </w:r>
      <w:r>
        <w:t>,</w:t>
      </w:r>
      <w:r w:rsidR="00E12A14">
        <w:t xml:space="preserve"> including having the interpretation available, and having the transcript on the screen.  </w:t>
      </w:r>
      <w:r>
        <w:t>They</w:t>
      </w:r>
      <w:r w:rsidR="00E12A14">
        <w:t xml:space="preserve"> reiterate</w:t>
      </w:r>
      <w:r>
        <w:t xml:space="preserve">d </w:t>
      </w:r>
      <w:r w:rsidR="00E12A14">
        <w:t xml:space="preserve">that as announced earlier in the week, </w:t>
      </w:r>
      <w:r>
        <w:t xml:space="preserve">that was </w:t>
      </w:r>
      <w:r w:rsidR="00E12A14">
        <w:t>subject to not sharing information about those discussions</w:t>
      </w:r>
      <w:r>
        <w:t>.  That included</w:t>
      </w:r>
      <w:r w:rsidR="00E12A14">
        <w:t xml:space="preserve"> not attributing particular positions to individuals or delegations, </w:t>
      </w:r>
      <w:r>
        <w:t>and</w:t>
      </w:r>
      <w:r w:rsidR="00E12A14">
        <w:t xml:space="preserve"> not reporting any information about what occurred in the informal discussions</w:t>
      </w:r>
      <w:r>
        <w:t>.  They</w:t>
      </w:r>
      <w:r w:rsidR="00E12A14">
        <w:t xml:space="preserve"> ask</w:t>
      </w:r>
      <w:r>
        <w:t>ed</w:t>
      </w:r>
      <w:r w:rsidR="00E12A14">
        <w:t xml:space="preserve"> everyone, to respect that </w:t>
      </w:r>
      <w:r>
        <w:t xml:space="preserve">request </w:t>
      </w:r>
      <w:r w:rsidR="00E12A14">
        <w:t xml:space="preserve">if </w:t>
      </w:r>
      <w:r>
        <w:t xml:space="preserve">they were </w:t>
      </w:r>
      <w:r w:rsidR="00E12A14">
        <w:t xml:space="preserve">going to stay in </w:t>
      </w:r>
      <w:r>
        <w:t xml:space="preserve">the </w:t>
      </w:r>
      <w:r w:rsidR="00E12A14">
        <w:t xml:space="preserve">room, and listen.  It </w:t>
      </w:r>
      <w:r>
        <w:t xml:space="preserve">would be </w:t>
      </w:r>
      <w:r w:rsidR="00E12A14">
        <w:t>on that condition</w:t>
      </w:r>
      <w:r>
        <w:t>.  Th</w:t>
      </w:r>
      <w:r w:rsidR="00E12A14">
        <w:t>e</w:t>
      </w:r>
      <w:r>
        <w:t>y</w:t>
      </w:r>
      <w:r w:rsidR="00E12A14">
        <w:t xml:space="preserve"> hope</w:t>
      </w:r>
      <w:r>
        <w:t>d that</w:t>
      </w:r>
      <w:r w:rsidR="00E12A14">
        <w:t xml:space="preserve"> everyone </w:t>
      </w:r>
      <w:r>
        <w:t xml:space="preserve">would </w:t>
      </w:r>
      <w:r w:rsidR="00E12A14">
        <w:t>respect that, including not using any social media or other means to distribute information about the disc</w:t>
      </w:r>
      <w:r w:rsidR="003F7390">
        <w:t xml:space="preserve">ussions. </w:t>
      </w:r>
    </w:p>
    <w:p w14:paraId="3076E909" w14:textId="77777777" w:rsidR="003F7390" w:rsidRDefault="003F7390" w:rsidP="00F21BA0">
      <w:pPr>
        <w:pStyle w:val="ListParagraph"/>
        <w:widowControl w:val="0"/>
      </w:pPr>
    </w:p>
    <w:p w14:paraId="2C011255" w14:textId="0E6EF480" w:rsidR="00477013" w:rsidRDefault="003646CB" w:rsidP="00F21BA0">
      <w:pPr>
        <w:pStyle w:val="ListParagraph"/>
        <w:widowControl w:val="0"/>
        <w:numPr>
          <w:ilvl w:val="0"/>
          <w:numId w:val="10"/>
        </w:numPr>
        <w:ind w:left="0" w:firstLine="0"/>
      </w:pPr>
      <w:r>
        <w:t>The Chair welcomed</w:t>
      </w:r>
      <w:r w:rsidR="006855DC">
        <w:t xml:space="preserve"> the D</w:t>
      </w:r>
      <w:r w:rsidR="006E09A1">
        <w:t>elegations back to the p</w:t>
      </w:r>
      <w:r>
        <w:t xml:space="preserve">lenary.  He </w:t>
      </w:r>
      <w:r w:rsidR="00E12A14">
        <w:t>summarize</w:t>
      </w:r>
      <w:r w:rsidR="00E36025">
        <w:t>d</w:t>
      </w:r>
      <w:r>
        <w:t xml:space="preserve"> </w:t>
      </w:r>
      <w:r w:rsidR="00E12A14">
        <w:t xml:space="preserve">what </w:t>
      </w:r>
      <w:r>
        <w:t xml:space="preserve">they had </w:t>
      </w:r>
      <w:r w:rsidR="00E12A14">
        <w:t xml:space="preserve">discussed during </w:t>
      </w:r>
      <w:r w:rsidR="00E36025">
        <w:t xml:space="preserve">the informal </w:t>
      </w:r>
      <w:r w:rsidR="00E12A14">
        <w:t>session</w:t>
      </w:r>
      <w:r>
        <w:t>, for the benefit of colleagues who had not been</w:t>
      </w:r>
      <w:r w:rsidR="00E12A14">
        <w:t xml:space="preserve">.  </w:t>
      </w:r>
      <w:r>
        <w:t>He would then open the floor for comments</w:t>
      </w:r>
      <w:r w:rsidR="00E12A14">
        <w:t>.</w:t>
      </w:r>
      <w:r w:rsidR="003F7390">
        <w:t xml:space="preserve"> </w:t>
      </w:r>
      <w:r>
        <w:t xml:space="preserve"> First, he stated that during the previous session of </w:t>
      </w:r>
      <w:r w:rsidR="00E12A14">
        <w:t xml:space="preserve">the SCCR, the mandate </w:t>
      </w:r>
      <w:r>
        <w:t xml:space="preserve">had been </w:t>
      </w:r>
      <w:r w:rsidR="00E12A14">
        <w:t xml:space="preserve">given to the Secretariat to come up with a draft action plan for </w:t>
      </w:r>
      <w:r>
        <w:t>A</w:t>
      </w:r>
      <w:r w:rsidR="00E12A14">
        <w:t xml:space="preserve">genda </w:t>
      </w:r>
      <w:r w:rsidR="005C2D70">
        <w:t>I</w:t>
      </w:r>
      <w:r w:rsidR="00E12A14">
        <w:t>tems 6 and 7.  To be fair</w:t>
      </w:r>
      <w:r>
        <w:t>,</w:t>
      </w:r>
      <w:r w:rsidR="00E12A14">
        <w:t xml:space="preserve"> the Secretariat</w:t>
      </w:r>
      <w:r>
        <w:t xml:space="preserve"> had </w:t>
      </w:r>
      <w:r w:rsidR="00E12A14">
        <w:t xml:space="preserve">not </w:t>
      </w:r>
      <w:r>
        <w:t xml:space="preserve">received </w:t>
      </w:r>
      <w:r w:rsidR="00E12A14">
        <w:t xml:space="preserve">very detailed guidance. </w:t>
      </w:r>
      <w:r>
        <w:t xml:space="preserve"> The </w:t>
      </w:r>
      <w:r w:rsidR="00E12A14">
        <w:t>Secretariat</w:t>
      </w:r>
      <w:r>
        <w:t xml:space="preserve"> had tried</w:t>
      </w:r>
      <w:r w:rsidR="00E12A14">
        <w:t xml:space="preserve"> </w:t>
      </w:r>
      <w:r>
        <w:t xml:space="preserve">its </w:t>
      </w:r>
      <w:r w:rsidR="00E12A14">
        <w:t>best to come up with a draft plan</w:t>
      </w:r>
      <w:r>
        <w:t>,</w:t>
      </w:r>
      <w:r w:rsidR="00E12A14">
        <w:t xml:space="preserve"> which </w:t>
      </w:r>
      <w:r>
        <w:t xml:space="preserve">had been </w:t>
      </w:r>
      <w:r w:rsidR="00E12A14">
        <w:t xml:space="preserve">reflected in </w:t>
      </w:r>
      <w:r>
        <w:t xml:space="preserve">document, </w:t>
      </w:r>
      <w:r w:rsidR="00E12A14">
        <w:t xml:space="preserve">SCCR/35/9.  A couple of </w:t>
      </w:r>
      <w:r>
        <w:t xml:space="preserve">Member States had </w:t>
      </w:r>
      <w:r w:rsidR="00E12A14">
        <w:t xml:space="preserve">said that there was not enough time for them to consider the draft action plans fully.  </w:t>
      </w:r>
      <w:r>
        <w:t>That</w:t>
      </w:r>
      <w:r w:rsidR="00E12A14">
        <w:t xml:space="preserve"> comment </w:t>
      </w:r>
      <w:r>
        <w:t xml:space="preserve">had been </w:t>
      </w:r>
      <w:r w:rsidR="00E12A14">
        <w:t>well received by the Secretariat, as well</w:t>
      </w:r>
      <w:r>
        <w:t xml:space="preserve"> as </w:t>
      </w:r>
      <w:r w:rsidR="00E12A14">
        <w:t xml:space="preserve">the </w:t>
      </w:r>
      <w:r>
        <w:t>C</w:t>
      </w:r>
      <w:r w:rsidR="00E12A14">
        <w:t xml:space="preserve">hair. </w:t>
      </w:r>
      <w:r>
        <w:t xml:space="preserve"> A</w:t>
      </w:r>
      <w:r w:rsidR="00E12A14">
        <w:t>t the same time, everyone</w:t>
      </w:r>
      <w:r w:rsidR="00E36025">
        <w:t xml:space="preserve"> had</w:t>
      </w:r>
      <w:r w:rsidR="00E12A14">
        <w:t xml:space="preserve"> agreed that the draft action plans form</w:t>
      </w:r>
      <w:r>
        <w:t>ed</w:t>
      </w:r>
      <w:r w:rsidR="00E12A14">
        <w:t xml:space="preserve"> a good basis </w:t>
      </w:r>
      <w:r>
        <w:t xml:space="preserve">for </w:t>
      </w:r>
      <w:r w:rsidR="00E12A14">
        <w:t>discussion</w:t>
      </w:r>
      <w:r>
        <w:t>s</w:t>
      </w:r>
      <w:r w:rsidR="00E12A14">
        <w:t xml:space="preserve">. </w:t>
      </w:r>
      <w:r>
        <w:t xml:space="preserve"> O</w:t>
      </w:r>
      <w:r w:rsidR="00E12A14">
        <w:t xml:space="preserve">n that note, </w:t>
      </w:r>
      <w:r>
        <w:t xml:space="preserve">they had </w:t>
      </w:r>
      <w:r w:rsidR="00E12A14">
        <w:t xml:space="preserve">talked about what </w:t>
      </w:r>
      <w:r>
        <w:t xml:space="preserve">they </w:t>
      </w:r>
      <w:r w:rsidR="00E12A14">
        <w:t>could do next.</w:t>
      </w:r>
      <w:r w:rsidR="00CD6C0D">
        <w:t xml:space="preserve">  T</w:t>
      </w:r>
      <w:r w:rsidR="00E12A14">
        <w:t xml:space="preserve">he agreement </w:t>
      </w:r>
      <w:r w:rsidR="00E36025">
        <w:t>during</w:t>
      </w:r>
      <w:r w:rsidR="00E12A14">
        <w:t xml:space="preserve"> the informal</w:t>
      </w:r>
      <w:r w:rsidR="0007719D">
        <w:t xml:space="preserve"> </w:t>
      </w:r>
      <w:r w:rsidR="00E36025">
        <w:t>s</w:t>
      </w:r>
      <w:r w:rsidR="0007719D">
        <w:t>ession</w:t>
      </w:r>
      <w:r w:rsidR="00E12A14">
        <w:t xml:space="preserve"> was that the </w:t>
      </w:r>
      <w:r w:rsidR="00CD6C0D">
        <w:t>C</w:t>
      </w:r>
      <w:r w:rsidR="00E12A14">
        <w:t xml:space="preserve">hair </w:t>
      </w:r>
      <w:r w:rsidR="00477013">
        <w:t xml:space="preserve">would </w:t>
      </w:r>
      <w:r w:rsidR="00E12A14">
        <w:t>take a more active hand in drafting the draft action plans</w:t>
      </w:r>
      <w:r w:rsidR="00477013">
        <w:t xml:space="preserve">, </w:t>
      </w:r>
      <w:r w:rsidR="00E12A14">
        <w:t xml:space="preserve">with the understanding that in putting together </w:t>
      </w:r>
      <w:r w:rsidR="00477013">
        <w:t xml:space="preserve">that </w:t>
      </w:r>
      <w:r w:rsidR="00E12A14">
        <w:t xml:space="preserve">draft, </w:t>
      </w:r>
      <w:r w:rsidR="00477013">
        <w:t xml:space="preserve">Member States </w:t>
      </w:r>
      <w:r w:rsidR="00E12A14">
        <w:t>want</w:t>
      </w:r>
      <w:r w:rsidR="00477013">
        <w:t>ed</w:t>
      </w:r>
      <w:r w:rsidR="00E12A14">
        <w:t xml:space="preserve"> it </w:t>
      </w:r>
      <w:r w:rsidR="00477013">
        <w:t xml:space="preserve">to be </w:t>
      </w:r>
      <w:r w:rsidR="00E12A14">
        <w:t>pragmatic, efficient</w:t>
      </w:r>
      <w:r w:rsidR="00477013">
        <w:t xml:space="preserve"> and</w:t>
      </w:r>
      <w:r w:rsidR="00E12A14">
        <w:t xml:space="preserve"> non</w:t>
      </w:r>
      <w:r w:rsidR="00E12A14">
        <w:noBreakHyphen/>
        <w:t>duplicative.  It should not prejudge any normative outcomes</w:t>
      </w:r>
      <w:r w:rsidR="00B95EDF">
        <w:t>,</w:t>
      </w:r>
      <w:r w:rsidR="00E12A14">
        <w:t xml:space="preserve"> but it </w:t>
      </w:r>
      <w:r w:rsidR="009A29F6">
        <w:t xml:space="preserve">should </w:t>
      </w:r>
      <w:r w:rsidR="00E12A14">
        <w:t xml:space="preserve">fulfill the mandate that </w:t>
      </w:r>
      <w:r w:rsidR="00477013">
        <w:t xml:space="preserve">they </w:t>
      </w:r>
      <w:r w:rsidR="00E12A14">
        <w:t>ha</w:t>
      </w:r>
      <w:r w:rsidR="00477013">
        <w:t>d been</w:t>
      </w:r>
      <w:r w:rsidR="00E12A14">
        <w:t xml:space="preserve"> given.  </w:t>
      </w:r>
      <w:r w:rsidR="00477013">
        <w:t xml:space="preserve">They </w:t>
      </w:r>
      <w:r w:rsidR="00E12A14">
        <w:t xml:space="preserve">also </w:t>
      </w:r>
      <w:r w:rsidR="00477013">
        <w:t>discussed</w:t>
      </w:r>
      <w:r w:rsidR="00E12A14">
        <w:t xml:space="preserve"> the number of plans.  </w:t>
      </w:r>
      <w:r w:rsidR="00477013">
        <w:t>Most</w:t>
      </w:r>
      <w:r w:rsidR="00E12A14">
        <w:t xml:space="preserve"> people </w:t>
      </w:r>
      <w:r w:rsidR="00477013">
        <w:t xml:space="preserve">were </w:t>
      </w:r>
      <w:r w:rsidR="00E12A14">
        <w:t>quite flexible on that</w:t>
      </w:r>
      <w:r w:rsidR="00477013">
        <w:t>.  One M</w:t>
      </w:r>
      <w:r w:rsidR="00E12A14">
        <w:t xml:space="preserve">ember </w:t>
      </w:r>
      <w:r w:rsidR="00477013">
        <w:t>S</w:t>
      </w:r>
      <w:r w:rsidR="00E12A14">
        <w:t xml:space="preserve">tate </w:t>
      </w:r>
      <w:r w:rsidR="00B95EDF">
        <w:t xml:space="preserve">had </w:t>
      </w:r>
      <w:r w:rsidR="00E12A14">
        <w:t xml:space="preserve">made a very useful </w:t>
      </w:r>
      <w:r w:rsidR="00477013">
        <w:t xml:space="preserve">contribution </w:t>
      </w:r>
      <w:r w:rsidR="00E12A14">
        <w:t xml:space="preserve">regarding the substance of that.  </w:t>
      </w:r>
      <w:r w:rsidR="00477013">
        <w:t xml:space="preserve">There </w:t>
      </w:r>
      <w:r w:rsidR="00E12A14">
        <w:lastRenderedPageBreak/>
        <w:t>seem</w:t>
      </w:r>
      <w:r w:rsidR="00477013">
        <w:t>ed</w:t>
      </w:r>
      <w:r w:rsidR="00E12A14">
        <w:t xml:space="preserve"> to be flexibility towards just drafting two plans.</w:t>
      </w:r>
      <w:r w:rsidR="003F7390">
        <w:t xml:space="preserve">  </w:t>
      </w:r>
      <w:r w:rsidR="00477013">
        <w:t xml:space="preserve">However, </w:t>
      </w:r>
      <w:r w:rsidR="00E12A14">
        <w:t xml:space="preserve">in line with the mandate given to the Secretariat </w:t>
      </w:r>
      <w:r w:rsidR="00477013">
        <w:t xml:space="preserve">during </w:t>
      </w:r>
      <w:r w:rsidR="00E12A14">
        <w:t xml:space="preserve">the </w:t>
      </w:r>
      <w:r w:rsidR="00477013">
        <w:t xml:space="preserve">previous session of the </w:t>
      </w:r>
      <w:r w:rsidR="00E12A14">
        <w:t>SCCR</w:t>
      </w:r>
      <w:r w:rsidR="00477013">
        <w:t xml:space="preserve">, </w:t>
      </w:r>
      <w:r w:rsidR="00E12A14">
        <w:t xml:space="preserve">there </w:t>
      </w:r>
      <w:r w:rsidR="00B95EDF">
        <w:t xml:space="preserve">were </w:t>
      </w:r>
      <w:r w:rsidR="00E12A14">
        <w:t xml:space="preserve">some elements that people </w:t>
      </w:r>
      <w:r w:rsidR="00B95EDF">
        <w:t xml:space="preserve">had </w:t>
      </w:r>
      <w:r w:rsidR="00E12A14">
        <w:t>mentioned</w:t>
      </w:r>
      <w:r w:rsidR="00477013">
        <w:t>.   A</w:t>
      </w:r>
      <w:r w:rsidR="00E12A14">
        <w:t xml:space="preserve"> </w:t>
      </w:r>
      <w:r w:rsidR="00477013">
        <w:t xml:space="preserve">few </w:t>
      </w:r>
      <w:r w:rsidR="00E12A14">
        <w:t xml:space="preserve">of groups and </w:t>
      </w:r>
      <w:r w:rsidR="00477013">
        <w:t xml:space="preserve">delegations </w:t>
      </w:r>
      <w:r w:rsidR="00E12A14">
        <w:t xml:space="preserve">mentioned that </w:t>
      </w:r>
      <w:r w:rsidR="00477013">
        <w:t xml:space="preserve">the </w:t>
      </w:r>
      <w:r w:rsidR="0007719D">
        <w:t xml:space="preserve">study on </w:t>
      </w:r>
      <w:r w:rsidR="00E12A14">
        <w:t>typology,</w:t>
      </w:r>
      <w:r w:rsidR="00477013">
        <w:t xml:space="preserve"> </w:t>
      </w:r>
      <w:r w:rsidR="0007719D">
        <w:t xml:space="preserve">regional </w:t>
      </w:r>
      <w:r w:rsidR="00E12A14">
        <w:t>seminar</w:t>
      </w:r>
      <w:r w:rsidR="00477013">
        <w:t xml:space="preserve"> </w:t>
      </w:r>
      <w:r w:rsidR="0007719D">
        <w:t xml:space="preserve">or </w:t>
      </w:r>
      <w:r w:rsidR="006C7C10">
        <w:t>setting up of</w:t>
      </w:r>
      <w:r w:rsidR="00E12A14">
        <w:t xml:space="preserve"> </w:t>
      </w:r>
      <w:r w:rsidR="006C7C10">
        <w:t xml:space="preserve">a </w:t>
      </w:r>
      <w:r w:rsidR="00E12A14">
        <w:t>group</w:t>
      </w:r>
      <w:r w:rsidR="006C7C10">
        <w:t xml:space="preserve"> of</w:t>
      </w:r>
      <w:r w:rsidR="00E12A14">
        <w:t xml:space="preserve"> experts </w:t>
      </w:r>
      <w:r w:rsidR="00477013">
        <w:t>were</w:t>
      </w:r>
      <w:r w:rsidR="00E12A14">
        <w:t xml:space="preserve"> useful.  </w:t>
      </w:r>
      <w:r w:rsidR="00B95EDF">
        <w:t xml:space="preserve">There were a number of </w:t>
      </w:r>
      <w:r w:rsidR="005E2FEC">
        <w:t>D</w:t>
      </w:r>
      <w:r w:rsidR="00477013">
        <w:t xml:space="preserve">elegations that </w:t>
      </w:r>
      <w:r w:rsidR="00E36025">
        <w:t xml:space="preserve">had </w:t>
      </w:r>
      <w:r w:rsidR="00477013">
        <w:t xml:space="preserve">also </w:t>
      </w:r>
      <w:r w:rsidR="00E12A14">
        <w:t>observed that the lack of</w:t>
      </w:r>
      <w:r w:rsidR="00477013">
        <w:t xml:space="preserve"> an</w:t>
      </w:r>
      <w:r w:rsidR="00E12A14">
        <w:t xml:space="preserve"> action plan at </w:t>
      </w:r>
      <w:r w:rsidR="00477013">
        <w:t xml:space="preserve">the current </w:t>
      </w:r>
      <w:r w:rsidR="00E12A14">
        <w:t xml:space="preserve">meeting </w:t>
      </w:r>
      <w:r w:rsidR="00477013">
        <w:t xml:space="preserve">did not </w:t>
      </w:r>
      <w:r w:rsidR="00E12A14">
        <w:t xml:space="preserve">mean that the work of the Secretariat </w:t>
      </w:r>
      <w:r w:rsidR="00477013">
        <w:t xml:space="preserve">did </w:t>
      </w:r>
      <w:r w:rsidR="00E12A14">
        <w:t>not continue.</w:t>
      </w:r>
      <w:r w:rsidR="003F7390">
        <w:t xml:space="preserve">  </w:t>
      </w:r>
      <w:r w:rsidR="00E12A14">
        <w:t xml:space="preserve">That said, to be fair to the Secretariat, unless the action plans </w:t>
      </w:r>
      <w:r w:rsidR="00477013">
        <w:t xml:space="preserve">were </w:t>
      </w:r>
      <w:r w:rsidR="00E12A14">
        <w:t xml:space="preserve">approved, they </w:t>
      </w:r>
      <w:r w:rsidR="00477013">
        <w:t xml:space="preserve">would </w:t>
      </w:r>
      <w:r w:rsidR="00E12A14">
        <w:t>not be able to</w:t>
      </w:r>
      <w:r w:rsidR="00477013">
        <w:t xml:space="preserve"> proceed with </w:t>
      </w:r>
      <w:r w:rsidR="00E12A14">
        <w:t xml:space="preserve">the things </w:t>
      </w:r>
      <w:r w:rsidR="00477013">
        <w:t xml:space="preserve">that had been </w:t>
      </w:r>
      <w:r w:rsidR="00E12A14">
        <w:t xml:space="preserve">highlighted or suggested in </w:t>
      </w:r>
      <w:r w:rsidR="00477013">
        <w:t xml:space="preserve">the </w:t>
      </w:r>
      <w:r w:rsidR="00E12A14">
        <w:t xml:space="preserve">action plan.  </w:t>
      </w:r>
      <w:r w:rsidR="00B95EDF">
        <w:t>The Chair stated that he</w:t>
      </w:r>
      <w:r w:rsidR="00477013">
        <w:t xml:space="preserve"> would </w:t>
      </w:r>
      <w:r w:rsidR="00E12A14">
        <w:t xml:space="preserve">try </w:t>
      </w:r>
      <w:r w:rsidR="00477013">
        <w:t xml:space="preserve">his </w:t>
      </w:r>
      <w:r w:rsidR="00E12A14">
        <w:t xml:space="preserve">best to give the draft action plans to </w:t>
      </w:r>
      <w:r w:rsidR="00477013">
        <w:t>M</w:t>
      </w:r>
      <w:r w:rsidR="00E12A14">
        <w:t>ember</w:t>
      </w:r>
      <w:r w:rsidR="00477013">
        <w:t xml:space="preserve"> State</w:t>
      </w:r>
      <w:r w:rsidR="00E12A14">
        <w:t xml:space="preserve">s </w:t>
      </w:r>
      <w:r w:rsidR="00477013">
        <w:t>well</w:t>
      </w:r>
      <w:r w:rsidR="00E12A14">
        <w:t xml:space="preserve"> in advance of the </w:t>
      </w:r>
      <w:r w:rsidR="00477013">
        <w:t>following session</w:t>
      </w:r>
      <w:r w:rsidR="00E12A14">
        <w:t>.</w:t>
      </w:r>
      <w:r w:rsidR="003F7390">
        <w:t xml:space="preserve">  </w:t>
      </w:r>
      <w:r w:rsidR="00E12A14">
        <w:t xml:space="preserve">Fortunately, </w:t>
      </w:r>
      <w:r w:rsidR="00477013">
        <w:t xml:space="preserve">that was </w:t>
      </w:r>
      <w:r w:rsidR="00E12A14">
        <w:t xml:space="preserve">in May </w:t>
      </w:r>
      <w:r w:rsidR="00477013">
        <w:t xml:space="preserve">of the following </w:t>
      </w:r>
      <w:r w:rsidR="00E12A14">
        <w:t xml:space="preserve">year.  Someone in the room </w:t>
      </w:r>
      <w:r w:rsidR="00477013">
        <w:t xml:space="preserve">had </w:t>
      </w:r>
      <w:r w:rsidR="00E12A14">
        <w:t xml:space="preserve">mentioned four weeks in advance.  </w:t>
      </w:r>
      <w:r w:rsidR="00477013">
        <w:t>He had</w:t>
      </w:r>
      <w:r w:rsidR="00E12A14">
        <w:t xml:space="preserve"> quipped about Singapore</w:t>
      </w:r>
      <w:r w:rsidR="00477013">
        <w:t>’s</w:t>
      </w:r>
      <w:r w:rsidR="00E12A14">
        <w:t xml:space="preserve"> efficiency and said </w:t>
      </w:r>
      <w:r w:rsidR="00477013">
        <w:t xml:space="preserve">they </w:t>
      </w:r>
      <w:r w:rsidR="00E12A14">
        <w:t>could</w:t>
      </w:r>
      <w:r w:rsidR="00477013">
        <w:t xml:space="preserve"> definitely</w:t>
      </w:r>
      <w:r w:rsidR="00E12A14">
        <w:t xml:space="preserve"> provide it before four weeks in advance.</w:t>
      </w:r>
      <w:r w:rsidR="00E36025">
        <w:t xml:space="preserve"> </w:t>
      </w:r>
      <w:r w:rsidR="00E12A14">
        <w:t xml:space="preserve"> </w:t>
      </w:r>
      <w:r w:rsidR="00477013">
        <w:t xml:space="preserve">He thanked the </w:t>
      </w:r>
      <w:r w:rsidR="006C7C10">
        <w:t xml:space="preserve">WIPO </w:t>
      </w:r>
      <w:r w:rsidR="00477013">
        <w:t xml:space="preserve">Deputy Director General and the Secretariat. </w:t>
      </w:r>
      <w:r w:rsidR="00E12A14">
        <w:t xml:space="preserve"> </w:t>
      </w:r>
      <w:r w:rsidR="00477013">
        <w:t>They had</w:t>
      </w:r>
      <w:r w:rsidR="00E12A14">
        <w:t xml:space="preserve"> tried their best to look at how to structure the discussions ahead, </w:t>
      </w:r>
      <w:r w:rsidR="00477013">
        <w:t xml:space="preserve">and </w:t>
      </w:r>
      <w:r w:rsidR="00E12A14">
        <w:t>structure the work in a very analytical manner</w:t>
      </w:r>
      <w:r w:rsidR="00477013">
        <w:t xml:space="preserve">. </w:t>
      </w:r>
      <w:r w:rsidR="007D6FCF">
        <w:t xml:space="preserve"> </w:t>
      </w:r>
      <w:r w:rsidR="00477013">
        <w:t>O</w:t>
      </w:r>
      <w:r w:rsidR="00E12A14">
        <w:t>n behalf of all</w:t>
      </w:r>
      <w:r w:rsidR="00477013">
        <w:t xml:space="preserve"> the</w:t>
      </w:r>
      <w:r w:rsidR="00E12A14">
        <w:t xml:space="preserve"> Member States, </w:t>
      </w:r>
      <w:r w:rsidR="00477013">
        <w:t xml:space="preserve">he stated that they felt </w:t>
      </w:r>
      <w:r w:rsidR="00E12A14">
        <w:t xml:space="preserve">a strong debt of gratitude </w:t>
      </w:r>
      <w:r w:rsidR="007D6FCF">
        <w:t xml:space="preserve">towards the Secretariat, </w:t>
      </w:r>
      <w:r w:rsidR="00E12A14">
        <w:t>for</w:t>
      </w:r>
      <w:r w:rsidR="00477013">
        <w:t xml:space="preserve"> having</w:t>
      </w:r>
      <w:r w:rsidR="00E12A14">
        <w:t xml:space="preserve"> </w:t>
      </w:r>
      <w:r w:rsidR="00477013">
        <w:t xml:space="preserve">given them </w:t>
      </w:r>
      <w:r w:rsidR="00E12A14">
        <w:t>a good base for discussions.</w:t>
      </w:r>
      <w:r w:rsidR="003F7390">
        <w:t xml:space="preserve">  </w:t>
      </w:r>
      <w:r w:rsidR="00477013">
        <w:t>He</w:t>
      </w:r>
      <w:r w:rsidR="00E12A14">
        <w:t xml:space="preserve"> open</w:t>
      </w:r>
      <w:r w:rsidR="00477013">
        <w:t>ed</w:t>
      </w:r>
      <w:r w:rsidR="00E12A14">
        <w:t xml:space="preserve"> the floor to any comments from the regional coordinators</w:t>
      </w:r>
      <w:r w:rsidR="00477013">
        <w:t xml:space="preserve">. </w:t>
      </w:r>
    </w:p>
    <w:p w14:paraId="34E36D3F" w14:textId="77777777" w:rsidR="003F7390" w:rsidRDefault="003F7390" w:rsidP="00F21BA0">
      <w:pPr>
        <w:pStyle w:val="ListParagraph"/>
        <w:widowControl w:val="0"/>
        <w:ind w:left="0"/>
      </w:pPr>
    </w:p>
    <w:p w14:paraId="13E2E4A1" w14:textId="0F165B46" w:rsidR="003F7390" w:rsidRDefault="00854019" w:rsidP="00F21BA0">
      <w:pPr>
        <w:pStyle w:val="ListParagraph"/>
        <w:widowControl w:val="0"/>
        <w:numPr>
          <w:ilvl w:val="0"/>
          <w:numId w:val="10"/>
        </w:numPr>
        <w:ind w:left="0" w:firstLine="0"/>
      </w:pPr>
      <w:r>
        <w:t>The Delegation of I</w:t>
      </w:r>
      <w:r w:rsidR="00340564">
        <w:t xml:space="preserve">ndonesia speaking on behalf of </w:t>
      </w:r>
      <w:r w:rsidR="00E12A14">
        <w:t>the Asia</w:t>
      </w:r>
      <w:r w:rsidR="00E36025">
        <w:t xml:space="preserve"> and</w:t>
      </w:r>
      <w:r w:rsidR="00E12A14">
        <w:t xml:space="preserve"> Pacific </w:t>
      </w:r>
      <w:r>
        <w:t>G</w:t>
      </w:r>
      <w:r w:rsidR="00E12A14">
        <w:t xml:space="preserve">roup, </w:t>
      </w:r>
      <w:r>
        <w:t xml:space="preserve">stated that it </w:t>
      </w:r>
      <w:r w:rsidR="00E12A14">
        <w:t>ha</w:t>
      </w:r>
      <w:r>
        <w:t>d</w:t>
      </w:r>
      <w:r w:rsidR="00E12A14">
        <w:t xml:space="preserve"> already made it clear that the </w:t>
      </w:r>
      <w:r w:rsidR="00E36025">
        <w:t>its group</w:t>
      </w:r>
      <w:r w:rsidR="00E12A14">
        <w:t xml:space="preserve"> </w:t>
      </w:r>
      <w:r>
        <w:t xml:space="preserve">had </w:t>
      </w:r>
      <w:r w:rsidR="00E12A14">
        <w:t xml:space="preserve">received the draft action plans prepared by </w:t>
      </w:r>
      <w:r>
        <w:t>Secretariat</w:t>
      </w:r>
      <w:r w:rsidR="00E12A14">
        <w:t xml:space="preserve"> for discussion</w:t>
      </w:r>
      <w:r>
        <w:t>.  It had been</w:t>
      </w:r>
      <w:r w:rsidR="00E12A14">
        <w:t xml:space="preserve"> agree</w:t>
      </w:r>
      <w:r>
        <w:t xml:space="preserve">d </w:t>
      </w:r>
      <w:r w:rsidR="00E12A14">
        <w:t xml:space="preserve">that </w:t>
      </w:r>
      <w:r>
        <w:t xml:space="preserve">they </w:t>
      </w:r>
      <w:r w:rsidR="00E12A14">
        <w:t>want</w:t>
      </w:r>
      <w:r>
        <w:t>ed</w:t>
      </w:r>
      <w:r w:rsidR="00E12A14">
        <w:t xml:space="preserve"> to see an action plan that reflect</w:t>
      </w:r>
      <w:r>
        <w:t>ed</w:t>
      </w:r>
      <w:r w:rsidR="00E12A14">
        <w:t xml:space="preserve"> progress towards </w:t>
      </w:r>
      <w:r>
        <w:t xml:space="preserve">their </w:t>
      </w:r>
      <w:r w:rsidR="00E12A14">
        <w:t>discussion</w:t>
      </w:r>
      <w:r>
        <w:t>s</w:t>
      </w:r>
      <w:r w:rsidR="00E12A14">
        <w:t xml:space="preserve"> and work </w:t>
      </w:r>
      <w:r>
        <w:t>o</w:t>
      </w:r>
      <w:r w:rsidR="00E12A14">
        <w:t>n exceptions and limitations.</w:t>
      </w:r>
      <w:r w:rsidR="003F7390">
        <w:t xml:space="preserve">  </w:t>
      </w:r>
      <w:r>
        <w:t>They would</w:t>
      </w:r>
      <w:r w:rsidR="00E12A14">
        <w:t xml:space="preserve"> like to see a draft decision that reflect</w:t>
      </w:r>
      <w:r>
        <w:t>ed</w:t>
      </w:r>
      <w:r w:rsidR="00E12A14">
        <w:t xml:space="preserve"> the fact that most </w:t>
      </w:r>
      <w:r>
        <w:t xml:space="preserve">Member States were </w:t>
      </w:r>
      <w:r w:rsidR="00E12A14">
        <w:t xml:space="preserve">actually happy with and appreciative of the draft action plans prepared </w:t>
      </w:r>
      <w:r>
        <w:t xml:space="preserve">by </w:t>
      </w:r>
      <w:r w:rsidR="00E12A14">
        <w:t>the Secretariat</w:t>
      </w:r>
      <w:r>
        <w:t xml:space="preserve">.  They had carried out </w:t>
      </w:r>
      <w:r w:rsidR="00E12A14">
        <w:t>discussion</w:t>
      </w:r>
      <w:r w:rsidR="00A11862">
        <w:t>s</w:t>
      </w:r>
      <w:r w:rsidR="00E12A14">
        <w:t xml:space="preserve"> </w:t>
      </w:r>
      <w:r w:rsidR="00A11862">
        <w:t xml:space="preserve">on </w:t>
      </w:r>
      <w:r>
        <w:t>the draft action plans.  T</w:t>
      </w:r>
      <w:r w:rsidR="00E12A14">
        <w:t xml:space="preserve">he result of </w:t>
      </w:r>
      <w:r>
        <w:t xml:space="preserve">those </w:t>
      </w:r>
      <w:r w:rsidR="00E12A14">
        <w:t>discussion</w:t>
      </w:r>
      <w:r w:rsidR="006C7C10">
        <w:t>s</w:t>
      </w:r>
      <w:r w:rsidR="00E12A14">
        <w:t xml:space="preserve"> </w:t>
      </w:r>
      <w:r>
        <w:t xml:space="preserve">had been that the Chair would </w:t>
      </w:r>
      <w:r w:rsidR="00E12A14">
        <w:t xml:space="preserve">work on the basis of </w:t>
      </w:r>
      <w:r>
        <w:t xml:space="preserve">the </w:t>
      </w:r>
      <w:r w:rsidR="00E12A14">
        <w:t>draft action plan</w:t>
      </w:r>
      <w:r>
        <w:t>s,</w:t>
      </w:r>
      <w:r w:rsidR="00E12A14">
        <w:t xml:space="preserve"> and the guidance that </w:t>
      </w:r>
      <w:r>
        <w:t>had been</w:t>
      </w:r>
      <w:r w:rsidR="00E12A14">
        <w:t xml:space="preserve"> received in the informal session</w:t>
      </w:r>
      <w:r>
        <w:t>,</w:t>
      </w:r>
      <w:r w:rsidR="00E12A14">
        <w:t xml:space="preserve"> to come</w:t>
      </w:r>
      <w:r>
        <w:t xml:space="preserve"> up with</w:t>
      </w:r>
      <w:r w:rsidR="00E12A14">
        <w:t xml:space="preserve"> further draft action plans.</w:t>
      </w:r>
    </w:p>
    <w:p w14:paraId="0D66C0AC" w14:textId="77777777" w:rsidR="003F7390" w:rsidRDefault="003F7390" w:rsidP="00F21BA0"/>
    <w:p w14:paraId="39FA3EFB" w14:textId="472A8696" w:rsidR="003F7390" w:rsidRDefault="00E12A14" w:rsidP="003F7390">
      <w:pPr>
        <w:pStyle w:val="ListParagraph"/>
        <w:keepNext/>
        <w:keepLines/>
        <w:numPr>
          <w:ilvl w:val="0"/>
          <w:numId w:val="10"/>
        </w:numPr>
        <w:ind w:left="0" w:firstLine="0"/>
      </w:pPr>
      <w:r>
        <w:t xml:space="preserve"> </w:t>
      </w:r>
      <w:r w:rsidR="0060005E">
        <w:t xml:space="preserve">The Delegation of Senegal thanked the Secretariat for all the work that had been done, particularly with respect to the informal discussions on the </w:t>
      </w:r>
      <w:r w:rsidR="00B07FA9">
        <w:t xml:space="preserve">draft </w:t>
      </w:r>
      <w:r w:rsidR="0060005E">
        <w:t xml:space="preserve">plan of actions.  Those discussions had led to relevant suggestions and comments for the continuation of the Committee’s work on limitations and exceptions.  As the African Group had stated, it was in favor of work on the typologies and the setting up of a group of experts.  However, they should not lose sight of their mandate. They welcomed the future work on that topic in whatever form. </w:t>
      </w:r>
    </w:p>
    <w:p w14:paraId="20138AFE" w14:textId="77777777" w:rsidR="003F7390" w:rsidRDefault="003F7390" w:rsidP="00F21BA0"/>
    <w:p w14:paraId="28C7F842" w14:textId="7A50FF79" w:rsidR="003F7390" w:rsidRDefault="0060005E" w:rsidP="003F7390">
      <w:pPr>
        <w:pStyle w:val="ListParagraph"/>
        <w:keepNext/>
        <w:keepLines/>
        <w:numPr>
          <w:ilvl w:val="0"/>
          <w:numId w:val="10"/>
        </w:numPr>
        <w:ind w:left="0" w:firstLine="0"/>
      </w:pPr>
      <w:r>
        <w:t xml:space="preserve">The Delegation of China stated that it thanked the Chair and the Secretariat for the work on the </w:t>
      </w:r>
      <w:r w:rsidR="00271A1B">
        <w:t xml:space="preserve">draft </w:t>
      </w:r>
      <w:r>
        <w:t xml:space="preserve">action plan. </w:t>
      </w:r>
      <w:r w:rsidR="006C7C10">
        <w:t xml:space="preserve"> </w:t>
      </w:r>
      <w:r>
        <w:t xml:space="preserve">It was very </w:t>
      </w:r>
      <w:r w:rsidR="00271A1B">
        <w:t>comprehensive</w:t>
      </w:r>
      <w:r>
        <w:t xml:space="preserve"> and </w:t>
      </w:r>
      <w:r w:rsidR="00271A1B">
        <w:t>balanced</w:t>
      </w:r>
      <w:r>
        <w:t xml:space="preserve">. </w:t>
      </w:r>
      <w:r w:rsidR="00271A1B">
        <w:t xml:space="preserve"> </w:t>
      </w:r>
      <w:r>
        <w:t xml:space="preserve">It agreed </w:t>
      </w:r>
      <w:r w:rsidR="005E23F1">
        <w:t>that</w:t>
      </w:r>
      <w:r>
        <w:t xml:space="preserve"> the draft actions plans </w:t>
      </w:r>
      <w:r w:rsidR="005E23F1">
        <w:t>should</w:t>
      </w:r>
      <w:r>
        <w:t xml:space="preserve"> be used as a basis for further discussions. </w:t>
      </w:r>
    </w:p>
    <w:p w14:paraId="78AC98A6" w14:textId="77777777" w:rsidR="003F7390" w:rsidRDefault="003F7390" w:rsidP="00F21BA0"/>
    <w:p w14:paraId="106903B8" w14:textId="49DF0FA6" w:rsidR="003F7390" w:rsidRDefault="00854019" w:rsidP="00F21BA0">
      <w:pPr>
        <w:pStyle w:val="ListParagraph"/>
        <w:widowControl w:val="0"/>
        <w:numPr>
          <w:ilvl w:val="0"/>
          <w:numId w:val="10"/>
        </w:numPr>
        <w:ind w:left="0" w:firstLine="0"/>
      </w:pPr>
      <w:r>
        <w:t>The Delegation of the European Union</w:t>
      </w:r>
      <w:r w:rsidR="00C117EE">
        <w:t xml:space="preserve"> and its Member States</w:t>
      </w:r>
      <w:r>
        <w:t xml:space="preserve"> </w:t>
      </w:r>
      <w:r w:rsidR="00E12A14">
        <w:t>thank</w:t>
      </w:r>
      <w:r>
        <w:t>ed</w:t>
      </w:r>
      <w:r w:rsidR="00E12A14">
        <w:t xml:space="preserve"> the Secretariat, as</w:t>
      </w:r>
      <w:r>
        <w:t xml:space="preserve"> well as the</w:t>
      </w:r>
      <w:r w:rsidR="00E12A14">
        <w:t xml:space="preserve"> Deputy Director General for the very hard work that </w:t>
      </w:r>
      <w:r>
        <w:t>had been</w:t>
      </w:r>
      <w:r w:rsidR="00E12A14">
        <w:t xml:space="preserve"> put into </w:t>
      </w:r>
      <w:r>
        <w:t xml:space="preserve">the </w:t>
      </w:r>
      <w:r w:rsidR="00E12A14">
        <w:t xml:space="preserve">draft action plans.  </w:t>
      </w:r>
      <w:r>
        <w:t xml:space="preserve">It </w:t>
      </w:r>
      <w:r w:rsidR="00E12A14">
        <w:t>also commend</w:t>
      </w:r>
      <w:r>
        <w:t>ed</w:t>
      </w:r>
      <w:r w:rsidR="00E12A14">
        <w:t xml:space="preserve"> </w:t>
      </w:r>
      <w:r>
        <w:t xml:space="preserve">the Chair </w:t>
      </w:r>
      <w:r w:rsidR="00E12A14">
        <w:t xml:space="preserve">for the very skillful way </w:t>
      </w:r>
      <w:r>
        <w:t xml:space="preserve">in which he had </w:t>
      </w:r>
      <w:r w:rsidR="00E12A14">
        <w:t>conducted the informal negotiations earlier</w:t>
      </w:r>
      <w:r w:rsidR="00912D7A">
        <w:t xml:space="preserve"> on</w:t>
      </w:r>
      <w:r w:rsidR="00E12A14">
        <w:t xml:space="preserve">.  </w:t>
      </w:r>
      <w:r>
        <w:t xml:space="preserve">The Delegation had </w:t>
      </w:r>
      <w:r w:rsidR="00E12A14">
        <w:t xml:space="preserve">every confidence that the </w:t>
      </w:r>
      <w:r>
        <w:t>C</w:t>
      </w:r>
      <w:r w:rsidR="00E12A14">
        <w:t xml:space="preserve">hair's </w:t>
      </w:r>
      <w:r w:rsidR="00847471">
        <w:t>S</w:t>
      </w:r>
      <w:r w:rsidR="00E12A14">
        <w:t xml:space="preserve">ummary </w:t>
      </w:r>
      <w:r>
        <w:t xml:space="preserve">would </w:t>
      </w:r>
      <w:r w:rsidR="00E12A14">
        <w:t>be drafted in a similar spirit.</w:t>
      </w:r>
      <w:r w:rsidR="003F7390">
        <w:t xml:space="preserve">  </w:t>
      </w:r>
    </w:p>
    <w:p w14:paraId="27C0645D" w14:textId="77777777" w:rsidR="003F7390" w:rsidRDefault="003F7390" w:rsidP="00F21BA0">
      <w:pPr>
        <w:pStyle w:val="ListParagraph"/>
        <w:widowControl w:val="0"/>
      </w:pPr>
    </w:p>
    <w:p w14:paraId="7462F00F" w14:textId="7F1ABAB6" w:rsidR="00D94A75" w:rsidRDefault="00854019" w:rsidP="00F21BA0">
      <w:pPr>
        <w:pStyle w:val="ListParagraph"/>
        <w:widowControl w:val="0"/>
        <w:numPr>
          <w:ilvl w:val="0"/>
          <w:numId w:val="10"/>
        </w:numPr>
        <w:ind w:left="0" w:firstLine="0"/>
      </w:pPr>
      <w:r>
        <w:t xml:space="preserve">The Chair noted that the following day they would </w:t>
      </w:r>
      <w:r w:rsidR="00E12A14">
        <w:t xml:space="preserve">move on to </w:t>
      </w:r>
      <w:r>
        <w:t>A</w:t>
      </w:r>
      <w:r w:rsidR="00E12A14">
        <w:t xml:space="preserve">genda </w:t>
      </w:r>
      <w:r>
        <w:t>I</w:t>
      </w:r>
      <w:r w:rsidR="00E12A14">
        <w:t xml:space="preserve">tem 8, </w:t>
      </w:r>
      <w:r w:rsidR="00E36025">
        <w:t>O</w:t>
      </w:r>
      <w:r w:rsidR="00E12A14">
        <w:t xml:space="preserve">ther </w:t>
      </w:r>
      <w:r>
        <w:t>M</w:t>
      </w:r>
      <w:r w:rsidR="00E12A14">
        <w:t xml:space="preserve">atters.  </w:t>
      </w:r>
      <w:r>
        <w:t xml:space="preserve">They had </w:t>
      </w:r>
      <w:r w:rsidR="00E12A14">
        <w:t>several interesting topics to discuss.  There</w:t>
      </w:r>
      <w:r>
        <w:t xml:space="preserve"> wa</w:t>
      </w:r>
      <w:r w:rsidR="00E12A14">
        <w:t>s a proposal from GRULAC on the analysis of copyright related to</w:t>
      </w:r>
      <w:r w:rsidR="00D94A75">
        <w:t xml:space="preserve"> the</w:t>
      </w:r>
      <w:r w:rsidR="00E12A14">
        <w:t xml:space="preserve"> digital environment</w:t>
      </w:r>
      <w:r w:rsidR="00D94A75">
        <w:t xml:space="preserve">. </w:t>
      </w:r>
      <w:r w:rsidR="00912D7A">
        <w:t xml:space="preserve"> </w:t>
      </w:r>
      <w:r w:rsidR="00D94A75">
        <w:t xml:space="preserve">There was </w:t>
      </w:r>
      <w:r w:rsidR="00E12A14">
        <w:t>also a proposal on resale rights from Congo and Senegal.</w:t>
      </w:r>
      <w:r w:rsidR="003F7390">
        <w:t xml:space="preserve">  </w:t>
      </w:r>
      <w:r w:rsidR="00D94A75">
        <w:t>Additionally, they had</w:t>
      </w:r>
      <w:r w:rsidR="00E12A14">
        <w:t xml:space="preserve"> received a new proposal from the Russian Federation</w:t>
      </w:r>
      <w:r w:rsidR="00D94A75">
        <w:t>,</w:t>
      </w:r>
      <w:r w:rsidR="00E12A14">
        <w:t xml:space="preserve"> with regards to the strengthening of theater director rights at the international level</w:t>
      </w:r>
      <w:r w:rsidR="00D94A75">
        <w:t>, which could be found in document</w:t>
      </w:r>
      <w:r w:rsidR="00E36025">
        <w:t xml:space="preserve"> </w:t>
      </w:r>
      <w:r w:rsidR="00E12A14">
        <w:t>SCCR/35/</w:t>
      </w:r>
      <w:r w:rsidR="00D94A75">
        <w:t xml:space="preserve">8. </w:t>
      </w:r>
      <w:r w:rsidR="00E12A14">
        <w:t xml:space="preserve"> </w:t>
      </w:r>
      <w:r w:rsidR="00D94A75">
        <w:t xml:space="preserve">With regards to the </w:t>
      </w:r>
      <w:r w:rsidR="00E12A14">
        <w:t>artist</w:t>
      </w:r>
      <w:r w:rsidR="00D94A75">
        <w:t>s’</w:t>
      </w:r>
      <w:r w:rsidR="00E12A14">
        <w:t xml:space="preserve"> resale rights</w:t>
      </w:r>
      <w:r w:rsidR="00D94A75">
        <w:t xml:space="preserve">, </w:t>
      </w:r>
      <w:r w:rsidR="00E12A14">
        <w:t>Professor Grady from the Brandeis International Business School</w:t>
      </w:r>
      <w:r w:rsidR="00D94A75">
        <w:t xml:space="preserve"> </w:t>
      </w:r>
      <w:r w:rsidR="00E12A14">
        <w:t xml:space="preserve">and Professor </w:t>
      </w:r>
      <w:proofErr w:type="spellStart"/>
      <w:r w:rsidR="00E12A14">
        <w:t>Fa</w:t>
      </w:r>
      <w:r w:rsidR="00912D7A">
        <w:t>rchy</w:t>
      </w:r>
      <w:proofErr w:type="spellEnd"/>
      <w:r w:rsidR="00E12A14">
        <w:t xml:space="preserve"> </w:t>
      </w:r>
      <w:r w:rsidR="00D94A75">
        <w:t xml:space="preserve">would be there </w:t>
      </w:r>
      <w:r w:rsidR="00E12A14">
        <w:t xml:space="preserve">to take </w:t>
      </w:r>
      <w:r w:rsidR="00D94A75">
        <w:t xml:space="preserve">them </w:t>
      </w:r>
      <w:r w:rsidR="00E12A14">
        <w:t>through th</w:t>
      </w:r>
      <w:r w:rsidR="00D94A75">
        <w:t>ose discussions. They would then</w:t>
      </w:r>
      <w:r w:rsidR="00E12A14">
        <w:t xml:space="preserve"> go on to talk about </w:t>
      </w:r>
      <w:r w:rsidR="00D94A75">
        <w:t xml:space="preserve">copyright in the </w:t>
      </w:r>
      <w:r w:rsidR="00E12A14">
        <w:t>digital environment</w:t>
      </w:r>
      <w:r w:rsidR="00D94A75">
        <w:t xml:space="preserve">.  </w:t>
      </w:r>
      <w:r w:rsidR="00E12A14">
        <w:t>Dr. </w:t>
      </w:r>
      <w:proofErr w:type="spellStart"/>
      <w:r w:rsidR="00E12A14">
        <w:t>Guilda</w:t>
      </w:r>
      <w:proofErr w:type="spellEnd"/>
      <w:r w:rsidR="00E12A14">
        <w:t xml:space="preserve"> </w:t>
      </w:r>
      <w:proofErr w:type="spellStart"/>
      <w:r w:rsidR="00E12A14">
        <w:t>Rostama</w:t>
      </w:r>
      <w:proofErr w:type="spellEnd"/>
      <w:r w:rsidR="00E12A14">
        <w:t xml:space="preserve"> </w:t>
      </w:r>
      <w:r w:rsidR="00D94A75">
        <w:t xml:space="preserve">would </w:t>
      </w:r>
      <w:r w:rsidR="00E12A14">
        <w:t xml:space="preserve">be </w:t>
      </w:r>
      <w:r w:rsidR="00D94A75">
        <w:t xml:space="preserve">there </w:t>
      </w:r>
      <w:r w:rsidR="00E12A14">
        <w:t xml:space="preserve">to present the study on </w:t>
      </w:r>
      <w:r w:rsidR="00D94A75">
        <w:t xml:space="preserve">that </w:t>
      </w:r>
      <w:r w:rsidR="00E12A14">
        <w:t xml:space="preserve">matter.  </w:t>
      </w:r>
      <w:r w:rsidR="00D94A75">
        <w:t xml:space="preserve">After that there would be </w:t>
      </w:r>
      <w:r w:rsidR="00E12A14">
        <w:t>the</w:t>
      </w:r>
      <w:r w:rsidR="00D94A75">
        <w:t xml:space="preserve"> proposal by the</w:t>
      </w:r>
      <w:r w:rsidR="00E12A14">
        <w:t xml:space="preserve"> Russian Federation.</w:t>
      </w:r>
      <w:r w:rsidR="003F7390">
        <w:t xml:space="preserve">  </w:t>
      </w:r>
      <w:r w:rsidR="00D94A75">
        <w:t xml:space="preserve">There </w:t>
      </w:r>
      <w:r w:rsidR="00D94A75">
        <w:lastRenderedPageBreak/>
        <w:t xml:space="preserve">would also be </w:t>
      </w:r>
      <w:r w:rsidR="00E12A14">
        <w:t>a videoconference, or a teleconference with Professor Jane Ginsb</w:t>
      </w:r>
      <w:r w:rsidR="00DA06C1">
        <w:t>u</w:t>
      </w:r>
      <w:r w:rsidR="00E12A14">
        <w:t>rg, one of the giants of international copyright law, from Columbia Law School</w:t>
      </w:r>
      <w:r w:rsidR="00D94A75">
        <w:t xml:space="preserve">.  That would be followed by the </w:t>
      </w:r>
      <w:r w:rsidR="00E12A14">
        <w:t xml:space="preserve">discussions of the Chair's summary. </w:t>
      </w:r>
    </w:p>
    <w:p w14:paraId="48CC3DFB" w14:textId="77777777" w:rsidR="003F7390" w:rsidRDefault="003F7390" w:rsidP="00F21BA0">
      <w:pPr>
        <w:pStyle w:val="ListParagraph"/>
        <w:widowControl w:val="0"/>
        <w:ind w:left="0"/>
      </w:pPr>
    </w:p>
    <w:p w14:paraId="5E729143" w14:textId="3F79C224" w:rsidR="003F7390" w:rsidRDefault="00D94A75" w:rsidP="003F7390">
      <w:pPr>
        <w:pStyle w:val="ListParagraph"/>
        <w:keepNext/>
        <w:keepLines/>
        <w:numPr>
          <w:ilvl w:val="0"/>
          <w:numId w:val="10"/>
        </w:numPr>
        <w:ind w:left="0" w:firstLine="0"/>
      </w:pPr>
      <w:r>
        <w:t xml:space="preserve">The Delegation of Indonesia inquired whether it would be possible to submit written comments with regards to </w:t>
      </w:r>
      <w:r w:rsidR="00E36025">
        <w:t xml:space="preserve">the </w:t>
      </w:r>
      <w:r w:rsidR="00E12A14">
        <w:t>presentation on museums</w:t>
      </w:r>
      <w:r w:rsidR="005E2FEC">
        <w:t>.</w:t>
      </w:r>
      <w:r>
        <w:t xml:space="preserve"> </w:t>
      </w:r>
      <w:r w:rsidR="00E12A14">
        <w:t xml:space="preserve"> </w:t>
      </w:r>
    </w:p>
    <w:p w14:paraId="6C3B9154" w14:textId="77777777" w:rsidR="003F7390" w:rsidRDefault="003F7390" w:rsidP="003F7390">
      <w:pPr>
        <w:pStyle w:val="ListParagraph"/>
      </w:pPr>
    </w:p>
    <w:p w14:paraId="44432320" w14:textId="125288AD" w:rsidR="003F7390" w:rsidRDefault="00C369DF" w:rsidP="003F7390">
      <w:pPr>
        <w:pStyle w:val="ListParagraph"/>
        <w:keepNext/>
        <w:keepLines/>
        <w:numPr>
          <w:ilvl w:val="0"/>
          <w:numId w:val="10"/>
        </w:numPr>
        <w:ind w:left="0" w:firstLine="0"/>
      </w:pPr>
      <w:r>
        <w:t>The Chair</w:t>
      </w:r>
      <w:r w:rsidR="00D94A75">
        <w:t xml:space="preserve"> stated that Member States were always </w:t>
      </w:r>
      <w:r w:rsidR="00E12A14">
        <w:t>welcome</w:t>
      </w:r>
      <w:r w:rsidR="00D94A75">
        <w:t>d</w:t>
      </w:r>
      <w:r w:rsidR="00E12A14">
        <w:t xml:space="preserve"> to submit written comments on museums.  </w:t>
      </w:r>
      <w:r w:rsidR="00D94A75">
        <w:t xml:space="preserve">He also </w:t>
      </w:r>
      <w:r w:rsidR="00E12A14">
        <w:t>ask</w:t>
      </w:r>
      <w:r w:rsidR="00D94A75">
        <w:t>ed</w:t>
      </w:r>
      <w:r w:rsidR="00E12A14">
        <w:t xml:space="preserve"> the observers to </w:t>
      </w:r>
      <w:r w:rsidR="00D94A75">
        <w:t>do the same</w:t>
      </w:r>
      <w:r w:rsidR="00E12A14">
        <w:t xml:space="preserve">.  In the interest of time, </w:t>
      </w:r>
      <w:r w:rsidR="00D94A75">
        <w:t xml:space="preserve">they </w:t>
      </w:r>
      <w:r w:rsidR="00E12A14">
        <w:t>had to move to discuss</w:t>
      </w:r>
      <w:r w:rsidR="00D94A75">
        <w:t>ion</w:t>
      </w:r>
      <w:r w:rsidR="00E12A14">
        <w:t xml:space="preserve"> in the informal sessions</w:t>
      </w:r>
      <w:r w:rsidR="00D94A75">
        <w:t>.  However,</w:t>
      </w:r>
      <w:r w:rsidR="00E12A14">
        <w:t xml:space="preserve"> as always, everyone </w:t>
      </w:r>
      <w:r w:rsidR="00D94A75">
        <w:t>was</w:t>
      </w:r>
      <w:r w:rsidR="00E12A14">
        <w:t xml:space="preserve"> welcome</w:t>
      </w:r>
      <w:r w:rsidR="00D94A75">
        <w:t>d</w:t>
      </w:r>
      <w:r w:rsidR="00E12A14">
        <w:t xml:space="preserve"> to submit </w:t>
      </w:r>
      <w:r w:rsidR="00D94A75">
        <w:t xml:space="preserve">their </w:t>
      </w:r>
      <w:r w:rsidR="00E12A14">
        <w:t>written comments to the Secretariat</w:t>
      </w:r>
      <w:r w:rsidR="00D94A75">
        <w:t>,</w:t>
      </w:r>
      <w:r w:rsidR="00E12A14">
        <w:t xml:space="preserve"> so that </w:t>
      </w:r>
      <w:r w:rsidR="00D94A75">
        <w:t>they had their</w:t>
      </w:r>
      <w:r w:rsidR="00E12A14">
        <w:t xml:space="preserve"> views and on the different topics to</w:t>
      </w:r>
      <w:r w:rsidR="00D94A75">
        <w:t xml:space="preserve"> be</w:t>
      </w:r>
      <w:r w:rsidR="00E12A14">
        <w:t xml:space="preserve"> discuss</w:t>
      </w:r>
      <w:r w:rsidR="00D94A75">
        <w:t>ed</w:t>
      </w:r>
      <w:r w:rsidR="00E12A14">
        <w:t>.</w:t>
      </w:r>
    </w:p>
    <w:p w14:paraId="5EA753C5" w14:textId="77777777" w:rsidR="003F7390" w:rsidRDefault="003F7390" w:rsidP="003F7390"/>
    <w:p w14:paraId="5445A1E7" w14:textId="77777777" w:rsidR="003F7390" w:rsidRDefault="003F7390" w:rsidP="00DA06C1">
      <w:pPr>
        <w:outlineLvl w:val="0"/>
        <w:rPr>
          <w:b/>
          <w:szCs w:val="22"/>
        </w:rPr>
      </w:pPr>
      <w:r w:rsidRPr="007C3D13">
        <w:rPr>
          <w:b/>
          <w:szCs w:val="22"/>
        </w:rPr>
        <w:t xml:space="preserve">AGENDA ITEM </w:t>
      </w:r>
      <w:r>
        <w:rPr>
          <w:b/>
          <w:szCs w:val="22"/>
        </w:rPr>
        <w:t>8</w:t>
      </w:r>
      <w:r w:rsidRPr="007C3D13">
        <w:rPr>
          <w:b/>
          <w:szCs w:val="22"/>
        </w:rPr>
        <w:t>: OTHER MATTERS</w:t>
      </w:r>
    </w:p>
    <w:p w14:paraId="0352058E" w14:textId="77777777" w:rsidR="00C369DF" w:rsidRDefault="00C369DF" w:rsidP="00DA06C1">
      <w:pPr>
        <w:outlineLvl w:val="0"/>
        <w:rPr>
          <w:b/>
          <w:szCs w:val="22"/>
        </w:rPr>
      </w:pPr>
    </w:p>
    <w:p w14:paraId="1F63F63D" w14:textId="77777777" w:rsidR="00397454" w:rsidRPr="00C369DF" w:rsidRDefault="00397454" w:rsidP="00397454">
      <w:pPr>
        <w:outlineLvl w:val="0"/>
        <w:rPr>
          <w:i/>
          <w:szCs w:val="22"/>
        </w:rPr>
      </w:pPr>
      <w:r w:rsidRPr="00C369DF">
        <w:rPr>
          <w:i/>
          <w:szCs w:val="22"/>
        </w:rPr>
        <w:t>Resale Right</w:t>
      </w:r>
    </w:p>
    <w:p w14:paraId="58EA46A5" w14:textId="77777777" w:rsidR="00397454" w:rsidRDefault="00397454" w:rsidP="00397454"/>
    <w:p w14:paraId="2EA50288" w14:textId="77777777" w:rsidR="00397454" w:rsidRDefault="00397454" w:rsidP="00397454">
      <w:pPr>
        <w:pStyle w:val="ListParagraph"/>
        <w:keepNext/>
        <w:keepLines/>
        <w:numPr>
          <w:ilvl w:val="0"/>
          <w:numId w:val="10"/>
        </w:numPr>
        <w:ind w:left="0" w:firstLine="0"/>
      </w:pPr>
      <w:r>
        <w:t>The Chair opened Agenda Item 8, on other matters</w:t>
      </w:r>
      <w:r w:rsidRPr="0088006B">
        <w:t xml:space="preserve">.  </w:t>
      </w:r>
      <w:r>
        <w:t>He stated that that there were several topics to be discussed under that</w:t>
      </w:r>
      <w:r w:rsidRPr="0088006B">
        <w:t xml:space="preserve"> </w:t>
      </w:r>
      <w:r>
        <w:t>a</w:t>
      </w:r>
      <w:r w:rsidRPr="0088006B">
        <w:t>genda</w:t>
      </w:r>
      <w:r>
        <w:t xml:space="preserve"> item,</w:t>
      </w:r>
      <w:r w:rsidRPr="0088006B">
        <w:t xml:space="preserve"> including the proposal on the analys</w:t>
      </w:r>
      <w:r>
        <w:t>i</w:t>
      </w:r>
      <w:r w:rsidRPr="0088006B">
        <w:t xml:space="preserve">s of </w:t>
      </w:r>
      <w:r>
        <w:t>c</w:t>
      </w:r>
      <w:r w:rsidRPr="0088006B">
        <w:t xml:space="preserve">opyright related to the </w:t>
      </w:r>
      <w:r>
        <w:t>d</w:t>
      </w:r>
      <w:r w:rsidRPr="0088006B">
        <w:t xml:space="preserve">igital </w:t>
      </w:r>
      <w:r>
        <w:t>e</w:t>
      </w:r>
      <w:r w:rsidRPr="0088006B">
        <w:t>nvironmen</w:t>
      </w:r>
      <w:r>
        <w:t xml:space="preserve">t, which had been prepared by </w:t>
      </w:r>
      <w:r w:rsidRPr="0088006B">
        <w:t>GRULAC</w:t>
      </w:r>
      <w:r>
        <w:t>.  There was also t</w:t>
      </w:r>
      <w:r w:rsidRPr="0088006B">
        <w:t xml:space="preserve">he proposal on </w:t>
      </w:r>
      <w:r>
        <w:t>r</w:t>
      </w:r>
      <w:r w:rsidRPr="0088006B">
        <w:t xml:space="preserve">esale </w:t>
      </w:r>
      <w:r>
        <w:t>r</w:t>
      </w:r>
      <w:r w:rsidRPr="0088006B">
        <w:t xml:space="preserve">ights from Congo and Senegal, </w:t>
      </w:r>
      <w:r>
        <w:t>as well as a</w:t>
      </w:r>
      <w:r w:rsidRPr="0088006B">
        <w:t xml:space="preserve"> new proposal from the Russian Federation</w:t>
      </w:r>
      <w:r>
        <w:t xml:space="preserve">, </w:t>
      </w:r>
      <w:r w:rsidRPr="0088006B">
        <w:t>with regard</w:t>
      </w:r>
      <w:r>
        <w:t>s</w:t>
      </w:r>
      <w:r w:rsidRPr="0088006B">
        <w:t xml:space="preserve"> to the </w:t>
      </w:r>
      <w:r>
        <w:t>strengthening of</w:t>
      </w:r>
      <w:r w:rsidRPr="0088006B">
        <w:t xml:space="preserve"> rights</w:t>
      </w:r>
      <w:r>
        <w:t xml:space="preserve"> for theater directors</w:t>
      </w:r>
      <w:r w:rsidRPr="0088006B">
        <w:t xml:space="preserve"> at the international level.  </w:t>
      </w:r>
      <w:r>
        <w:t>Additionally, that</w:t>
      </w:r>
      <w:r w:rsidRPr="0088006B">
        <w:t xml:space="preserve"> afternoon, </w:t>
      </w:r>
      <w:r>
        <w:t xml:space="preserve">Jane Ginsburg from </w:t>
      </w:r>
      <w:r w:rsidRPr="0088006B">
        <w:t xml:space="preserve">Colombia Law School </w:t>
      </w:r>
      <w:r>
        <w:t>would</w:t>
      </w:r>
      <w:r w:rsidRPr="0088006B">
        <w:t xml:space="preserve"> join </w:t>
      </w:r>
      <w:r>
        <w:t>them</w:t>
      </w:r>
      <w:r w:rsidRPr="0088006B">
        <w:t xml:space="preserve"> via video conference</w:t>
      </w:r>
      <w:r>
        <w:t>,</w:t>
      </w:r>
      <w:r w:rsidRPr="0088006B">
        <w:t xml:space="preserve"> to respond to any questions on the summary of the expert brainstorming exercise</w:t>
      </w:r>
      <w:r>
        <w:t>,</w:t>
      </w:r>
      <w:r w:rsidRPr="0088006B">
        <w:t xml:space="preserve"> which </w:t>
      </w:r>
      <w:r>
        <w:t>had been</w:t>
      </w:r>
      <w:r w:rsidRPr="0088006B">
        <w:t xml:space="preserve"> convened by WIPO </w:t>
      </w:r>
      <w:r>
        <w:t>in</w:t>
      </w:r>
      <w:r w:rsidRPr="0088006B">
        <w:t xml:space="preserve"> April.</w:t>
      </w:r>
      <w:r>
        <w:t xml:space="preserve"> </w:t>
      </w:r>
    </w:p>
    <w:p w14:paraId="0B5EE60A" w14:textId="77777777" w:rsidR="00397454" w:rsidRDefault="00397454" w:rsidP="00397454">
      <w:pPr>
        <w:pStyle w:val="ListParagraph"/>
        <w:keepNext/>
        <w:keepLines/>
        <w:ind w:left="0"/>
      </w:pPr>
    </w:p>
    <w:p w14:paraId="52ABBDD0" w14:textId="77777777" w:rsidR="00397454" w:rsidRDefault="00397454" w:rsidP="00397454">
      <w:pPr>
        <w:pStyle w:val="ListParagraph"/>
        <w:keepNext/>
        <w:keepLines/>
        <w:numPr>
          <w:ilvl w:val="0"/>
          <w:numId w:val="10"/>
        </w:numPr>
        <w:ind w:left="0" w:firstLine="0"/>
      </w:pPr>
      <w:r>
        <w:t xml:space="preserve">The Delegation of Kazakhstan speaking on behalf of CACEEC expressed its support of </w:t>
      </w:r>
      <w:r w:rsidRPr="0088006B">
        <w:t>the proposal from the Russian Federation</w:t>
      </w:r>
      <w:r>
        <w:t>,</w:t>
      </w:r>
      <w:r w:rsidRPr="0088006B">
        <w:t xml:space="preserve"> on strengthening </w:t>
      </w:r>
      <w:r>
        <w:t>theater</w:t>
      </w:r>
      <w:r w:rsidRPr="0088006B">
        <w:t xml:space="preserve"> </w:t>
      </w:r>
      <w:r>
        <w:t>directors’ r</w:t>
      </w:r>
      <w:r w:rsidRPr="0088006B">
        <w:t xml:space="preserve">ights at the </w:t>
      </w:r>
      <w:r>
        <w:t>i</w:t>
      </w:r>
      <w:r w:rsidRPr="0088006B">
        <w:t xml:space="preserve">nternational </w:t>
      </w:r>
      <w:r>
        <w:t>l</w:t>
      </w:r>
      <w:r w:rsidRPr="0088006B">
        <w:t>eve</w:t>
      </w:r>
      <w:r>
        <w:t>l.  The</w:t>
      </w:r>
      <w:r w:rsidRPr="0088006B">
        <w:t xml:space="preserve"> activit</w:t>
      </w:r>
      <w:r>
        <w:t>ies</w:t>
      </w:r>
      <w:r w:rsidRPr="0088006B">
        <w:t xml:space="preserve"> </w:t>
      </w:r>
      <w:r>
        <w:t>carried out by</w:t>
      </w:r>
      <w:r w:rsidRPr="0088006B">
        <w:t xml:space="preserve"> </w:t>
      </w:r>
      <w:r>
        <w:t>d</w:t>
      </w:r>
      <w:r w:rsidRPr="0088006B">
        <w:t>irector</w:t>
      </w:r>
      <w:r>
        <w:t>s were</w:t>
      </w:r>
      <w:r w:rsidRPr="0088006B">
        <w:t xml:space="preserve"> very specific</w:t>
      </w:r>
      <w:r>
        <w:t>.  T</w:t>
      </w:r>
      <w:r w:rsidRPr="0088006B">
        <w:t>he</w:t>
      </w:r>
      <w:r>
        <w:t xml:space="preserve">ir work </w:t>
      </w:r>
      <w:r w:rsidRPr="0088006B">
        <w:t>include</w:t>
      </w:r>
      <w:r>
        <w:t>d</w:t>
      </w:r>
      <w:r w:rsidRPr="0088006B">
        <w:t xml:space="preserve"> various elements</w:t>
      </w:r>
      <w:r>
        <w:t xml:space="preserve"> such as</w:t>
      </w:r>
      <w:r w:rsidRPr="0088006B">
        <w:t xml:space="preserve"> acting, staging, et cetera. </w:t>
      </w:r>
      <w:r>
        <w:t xml:space="preserve"> P</w:t>
      </w:r>
      <w:r w:rsidRPr="0088006B">
        <w:t>erformance</w:t>
      </w:r>
      <w:r>
        <w:t>s</w:t>
      </w:r>
      <w:r w:rsidRPr="0088006B">
        <w:t xml:space="preserve"> </w:t>
      </w:r>
      <w:r>
        <w:t>could</w:t>
      </w:r>
      <w:r w:rsidRPr="0088006B">
        <w:t xml:space="preserve"> be copied by technical means.  Protecting the </w:t>
      </w:r>
      <w:r>
        <w:t>c</w:t>
      </w:r>
      <w:r w:rsidRPr="0088006B">
        <w:t xml:space="preserve">opyright and </w:t>
      </w:r>
      <w:r>
        <w:t>r</w:t>
      </w:r>
      <w:r w:rsidRPr="0088006B">
        <w:t xml:space="preserve">elated </w:t>
      </w:r>
      <w:r>
        <w:t>r</w:t>
      </w:r>
      <w:r w:rsidRPr="0088006B">
        <w:t>ights of theat</w:t>
      </w:r>
      <w:r>
        <w:t>er</w:t>
      </w:r>
      <w:r w:rsidRPr="0088006B">
        <w:t xml:space="preserve"> directors </w:t>
      </w:r>
      <w:r>
        <w:t>was</w:t>
      </w:r>
      <w:r w:rsidRPr="0088006B">
        <w:t xml:space="preserve"> essential</w:t>
      </w:r>
      <w:r>
        <w:t>,</w:t>
      </w:r>
      <w:r w:rsidRPr="0088006B">
        <w:t xml:space="preserve"> </w:t>
      </w:r>
      <w:r>
        <w:t>and an i</w:t>
      </w:r>
      <w:r w:rsidRPr="0088006B">
        <w:t xml:space="preserve">nternational </w:t>
      </w:r>
      <w:r>
        <w:t>t</w:t>
      </w:r>
      <w:r w:rsidRPr="0088006B">
        <w:t>reaty</w:t>
      </w:r>
      <w:r>
        <w:t xml:space="preserve"> should be considered</w:t>
      </w:r>
      <w:r w:rsidRPr="0088006B">
        <w:t xml:space="preserve"> if that could be agreed</w:t>
      </w:r>
      <w:r>
        <w:t xml:space="preserve"> upon</w:t>
      </w:r>
      <w:r w:rsidRPr="0088006B">
        <w:t>.</w:t>
      </w:r>
    </w:p>
    <w:p w14:paraId="219DA689" w14:textId="77777777" w:rsidR="00397454" w:rsidRDefault="00397454" w:rsidP="00397454"/>
    <w:p w14:paraId="380AA4AB" w14:textId="77777777" w:rsidR="00397454" w:rsidRDefault="00397454" w:rsidP="00397454">
      <w:pPr>
        <w:pStyle w:val="ListParagraph"/>
        <w:keepNext/>
        <w:keepLines/>
        <w:numPr>
          <w:ilvl w:val="0"/>
          <w:numId w:val="10"/>
        </w:numPr>
        <w:ind w:left="0" w:firstLine="0"/>
      </w:pPr>
      <w:r>
        <w:t xml:space="preserve">The Delegation of Georgia speaking on behalf of </w:t>
      </w:r>
      <w:r w:rsidRPr="0088006B">
        <w:t>CEBS reiterate</w:t>
      </w:r>
      <w:r>
        <w:t>d</w:t>
      </w:r>
      <w:r w:rsidRPr="0088006B">
        <w:t xml:space="preserve"> that the proposal for analyses of </w:t>
      </w:r>
      <w:r>
        <w:t>c</w:t>
      </w:r>
      <w:r w:rsidRPr="0088006B">
        <w:t xml:space="preserve">opyright related to the </w:t>
      </w:r>
      <w:r>
        <w:t>d</w:t>
      </w:r>
      <w:r w:rsidRPr="0088006B">
        <w:t xml:space="preserve">igital </w:t>
      </w:r>
      <w:r>
        <w:t>e</w:t>
      </w:r>
      <w:r w:rsidRPr="0088006B">
        <w:t xml:space="preserve">nvironment </w:t>
      </w:r>
      <w:r>
        <w:t>was</w:t>
      </w:r>
      <w:r w:rsidRPr="0088006B">
        <w:t xml:space="preserve"> important</w:t>
      </w:r>
      <w:r>
        <w:t>,</w:t>
      </w:r>
      <w:r w:rsidRPr="0088006B">
        <w:t xml:space="preserve"> in terms of ensuring effective and adequate protection of </w:t>
      </w:r>
      <w:r>
        <w:t>c</w:t>
      </w:r>
      <w:r w:rsidRPr="0088006B">
        <w:t xml:space="preserve">opyright in the digital era.  </w:t>
      </w:r>
      <w:r>
        <w:t>It took</w:t>
      </w:r>
      <w:r w:rsidRPr="0088006B">
        <w:t xml:space="preserve"> note of the preliminary report of the study </w:t>
      </w:r>
      <w:r>
        <w:t>on</w:t>
      </w:r>
      <w:r w:rsidRPr="0088006B">
        <w:t xml:space="preserve"> the impact of digital developments and the evolution of national legal framework</w:t>
      </w:r>
      <w:r>
        <w:t xml:space="preserve">s, </w:t>
      </w:r>
      <w:r w:rsidRPr="0088006B">
        <w:t>and look</w:t>
      </w:r>
      <w:r>
        <w:t>ed</w:t>
      </w:r>
      <w:r w:rsidRPr="0088006B">
        <w:t xml:space="preserve"> forward to the presentation of the final study.  </w:t>
      </w:r>
      <w:r>
        <w:t xml:space="preserve">The Delegation </w:t>
      </w:r>
      <w:r w:rsidRPr="0088006B">
        <w:t>reiterate</w:t>
      </w:r>
      <w:r>
        <w:t>d</w:t>
      </w:r>
      <w:r w:rsidRPr="0088006B">
        <w:t xml:space="preserve"> that considering the wide nature of the topic</w:t>
      </w:r>
      <w:r>
        <w:t>,</w:t>
      </w:r>
      <w:r w:rsidRPr="0088006B">
        <w:t xml:space="preserve"> which </w:t>
      </w:r>
      <w:r>
        <w:t>went</w:t>
      </w:r>
      <w:r w:rsidRPr="0088006B">
        <w:t xml:space="preserve"> beyond </w:t>
      </w:r>
      <w:r>
        <w:t>the</w:t>
      </w:r>
      <w:r w:rsidRPr="0088006B">
        <w:t xml:space="preserve"> scope of </w:t>
      </w:r>
      <w:r>
        <w:t>c</w:t>
      </w:r>
      <w:r w:rsidRPr="0088006B">
        <w:t>opyright protection</w:t>
      </w:r>
      <w:r>
        <w:t>, it</w:t>
      </w:r>
      <w:r w:rsidRPr="0088006B">
        <w:t xml:space="preserve"> </w:t>
      </w:r>
      <w:r>
        <w:t xml:space="preserve">would </w:t>
      </w:r>
      <w:r w:rsidRPr="0088006B">
        <w:t>prefer to determine the concrete topics for the discussion</w:t>
      </w:r>
      <w:r>
        <w:t>,</w:t>
      </w:r>
      <w:r w:rsidRPr="0088006B">
        <w:t xml:space="preserve"> providing efficient use of time</w:t>
      </w:r>
      <w:r>
        <w:t>.  It looked</w:t>
      </w:r>
      <w:r w:rsidRPr="0088006B">
        <w:t xml:space="preserve"> forward to the presentation.</w:t>
      </w:r>
      <w:r>
        <w:t xml:space="preserve"> </w:t>
      </w:r>
    </w:p>
    <w:p w14:paraId="0B5C183B" w14:textId="77777777" w:rsidR="00397454" w:rsidRDefault="00397454" w:rsidP="00397454"/>
    <w:p w14:paraId="671A3652" w14:textId="77777777" w:rsidR="00397454" w:rsidRDefault="00397454" w:rsidP="00397454">
      <w:pPr>
        <w:pStyle w:val="ListParagraph"/>
        <w:keepNext/>
        <w:keepLines/>
        <w:numPr>
          <w:ilvl w:val="0"/>
          <w:numId w:val="10"/>
        </w:numPr>
        <w:ind w:left="0" w:firstLine="0"/>
      </w:pPr>
      <w:r>
        <w:t>The Delegation of the European Union and its Member States</w:t>
      </w:r>
      <w:r w:rsidRPr="0088006B">
        <w:t xml:space="preserve"> </w:t>
      </w:r>
      <w:r>
        <w:t xml:space="preserve">inquired if they were </w:t>
      </w:r>
      <w:r w:rsidRPr="0088006B">
        <w:t xml:space="preserve">meant to give statements </w:t>
      </w:r>
      <w:r>
        <w:t>with</w:t>
      </w:r>
      <w:r w:rsidRPr="0088006B">
        <w:t xml:space="preserve"> regards to the three topics </w:t>
      </w:r>
      <w:r>
        <w:t>that had been</w:t>
      </w:r>
      <w:r w:rsidRPr="0088006B">
        <w:t xml:space="preserve"> mentioned for </w:t>
      </w:r>
      <w:r>
        <w:t>the</w:t>
      </w:r>
      <w:r w:rsidRPr="0088006B">
        <w:t xml:space="preserve"> discussion</w:t>
      </w:r>
      <w:r>
        <w:t xml:space="preserve">. </w:t>
      </w:r>
    </w:p>
    <w:p w14:paraId="73A2CC0A" w14:textId="77777777" w:rsidR="00397454" w:rsidRDefault="00397454" w:rsidP="00397454">
      <w:pPr>
        <w:pStyle w:val="ListParagraph"/>
      </w:pPr>
    </w:p>
    <w:p w14:paraId="477A9D2F" w14:textId="77777777" w:rsidR="00397454" w:rsidRDefault="00397454" w:rsidP="00397454">
      <w:pPr>
        <w:pStyle w:val="ListParagraph"/>
        <w:widowControl w:val="0"/>
        <w:numPr>
          <w:ilvl w:val="0"/>
          <w:numId w:val="10"/>
        </w:numPr>
        <w:ind w:left="0" w:firstLine="0"/>
      </w:pPr>
      <w:r>
        <w:t xml:space="preserve">The Chair replied that that was preferable. </w:t>
      </w:r>
      <w:r w:rsidRPr="0088006B">
        <w:t xml:space="preserve"> </w:t>
      </w:r>
    </w:p>
    <w:p w14:paraId="45ECF029" w14:textId="77777777" w:rsidR="00397454" w:rsidRDefault="00397454" w:rsidP="00397454">
      <w:pPr>
        <w:pStyle w:val="ListParagraph"/>
        <w:widowControl w:val="0"/>
      </w:pPr>
    </w:p>
    <w:p w14:paraId="2DC637CD" w14:textId="77777777" w:rsidR="00397454" w:rsidRDefault="00397454" w:rsidP="00397454">
      <w:pPr>
        <w:pStyle w:val="ListParagraph"/>
        <w:widowControl w:val="0"/>
        <w:numPr>
          <w:ilvl w:val="0"/>
          <w:numId w:val="10"/>
        </w:numPr>
        <w:ind w:left="0" w:firstLine="0"/>
      </w:pPr>
      <w:r>
        <w:t>The Delegation of the European Union</w:t>
      </w:r>
      <w:r w:rsidRPr="0088006B">
        <w:t xml:space="preserve"> </w:t>
      </w:r>
      <w:r>
        <w:t xml:space="preserve">and its Member States stated that it </w:t>
      </w:r>
      <w:r w:rsidRPr="0088006B">
        <w:t>continue</w:t>
      </w:r>
      <w:r>
        <w:t>d</w:t>
      </w:r>
      <w:r w:rsidRPr="0088006B">
        <w:t xml:space="preserve"> to believe that the issue of </w:t>
      </w:r>
      <w:r>
        <w:t>c</w:t>
      </w:r>
      <w:r w:rsidRPr="0088006B">
        <w:t xml:space="preserve">opyright in the </w:t>
      </w:r>
      <w:r>
        <w:t>d</w:t>
      </w:r>
      <w:r w:rsidRPr="0088006B">
        <w:t xml:space="preserve">igital </w:t>
      </w:r>
      <w:r>
        <w:t>e</w:t>
      </w:r>
      <w:r w:rsidRPr="0088006B">
        <w:t>nvironment merit</w:t>
      </w:r>
      <w:r>
        <w:t>ed</w:t>
      </w:r>
      <w:r w:rsidRPr="0088006B">
        <w:t xml:space="preserve"> attention and discussion in </w:t>
      </w:r>
      <w:r>
        <w:t xml:space="preserve">the SCCR, in </w:t>
      </w:r>
      <w:r w:rsidRPr="0088006B">
        <w:t xml:space="preserve">order to ensure that </w:t>
      </w:r>
      <w:r>
        <w:t>c</w:t>
      </w:r>
      <w:r w:rsidRPr="0088006B">
        <w:t xml:space="preserve">opyright </w:t>
      </w:r>
      <w:r>
        <w:t>could</w:t>
      </w:r>
      <w:r w:rsidRPr="0088006B">
        <w:t xml:space="preserve"> be more efficiently </w:t>
      </w:r>
      <w:r>
        <w:t>protected</w:t>
      </w:r>
      <w:r w:rsidRPr="0088006B">
        <w:t xml:space="preserve"> in the digital era.  In </w:t>
      </w:r>
      <w:r>
        <w:t>that</w:t>
      </w:r>
      <w:r w:rsidRPr="0088006B">
        <w:t xml:space="preserve"> context, </w:t>
      </w:r>
      <w:r>
        <w:t>it</w:t>
      </w:r>
      <w:r w:rsidRPr="0088006B">
        <w:t xml:space="preserve"> </w:t>
      </w:r>
      <w:r>
        <w:t>took</w:t>
      </w:r>
      <w:r w:rsidRPr="0088006B">
        <w:t xml:space="preserve"> note of the preliminary scoping study</w:t>
      </w:r>
      <w:r>
        <w:t>,</w:t>
      </w:r>
      <w:r w:rsidRPr="0088006B">
        <w:t xml:space="preserve"> on the impact of digital developments on the evolution of legal frameworks in the last ten years</w:t>
      </w:r>
      <w:r>
        <w:t xml:space="preserve">, </w:t>
      </w:r>
      <w:r w:rsidRPr="0088006B">
        <w:t xml:space="preserve">and the presentation at the </w:t>
      </w:r>
      <w:r>
        <w:t>previous session of the</w:t>
      </w:r>
      <w:r w:rsidRPr="0088006B">
        <w:t xml:space="preserve"> SCCR.  </w:t>
      </w:r>
      <w:r>
        <w:t>It</w:t>
      </w:r>
      <w:r w:rsidRPr="0088006B">
        <w:t xml:space="preserve"> look</w:t>
      </w:r>
      <w:r>
        <w:t>ed</w:t>
      </w:r>
      <w:r w:rsidRPr="0088006B">
        <w:t xml:space="preserve"> forward to the presentation of the finalized scoping study during </w:t>
      </w:r>
      <w:r>
        <w:t>the</w:t>
      </w:r>
      <w:r w:rsidRPr="0088006B">
        <w:t xml:space="preserve"> session.  That being said, the </w:t>
      </w:r>
      <w:r>
        <w:t xml:space="preserve">European Union </w:t>
      </w:r>
      <w:r w:rsidRPr="0088006B">
        <w:t xml:space="preserve">and </w:t>
      </w:r>
      <w:r>
        <w:t xml:space="preserve">its </w:t>
      </w:r>
      <w:r w:rsidRPr="0088006B">
        <w:t>Member States stress</w:t>
      </w:r>
      <w:r>
        <w:t xml:space="preserve">ed </w:t>
      </w:r>
      <w:r w:rsidRPr="0088006B">
        <w:lastRenderedPageBreak/>
        <w:t xml:space="preserve">once more that it </w:t>
      </w:r>
      <w:r>
        <w:t>was</w:t>
      </w:r>
      <w:r w:rsidRPr="0088006B">
        <w:t xml:space="preserve"> important to note that </w:t>
      </w:r>
      <w:r>
        <w:t>those</w:t>
      </w:r>
      <w:r w:rsidRPr="0088006B">
        <w:t xml:space="preserve"> </w:t>
      </w:r>
      <w:r>
        <w:t>were</w:t>
      </w:r>
      <w:r w:rsidRPr="0088006B">
        <w:t xml:space="preserve"> potentially very wide topics</w:t>
      </w:r>
      <w:r>
        <w:t xml:space="preserve">, </w:t>
      </w:r>
      <w:r w:rsidRPr="0088006B">
        <w:t>not always clearly defined</w:t>
      </w:r>
      <w:r>
        <w:t xml:space="preserve">, </w:t>
      </w:r>
      <w:r w:rsidRPr="0088006B">
        <w:t>and not only related to</w:t>
      </w:r>
      <w:r>
        <w:t xml:space="preserve"> c</w:t>
      </w:r>
      <w:r w:rsidRPr="0088006B">
        <w:t>opyright</w:t>
      </w:r>
      <w:r>
        <w:t>.  As a result,</w:t>
      </w:r>
      <w:r w:rsidRPr="0088006B">
        <w:t xml:space="preserve"> before </w:t>
      </w:r>
      <w:r>
        <w:t>they</w:t>
      </w:r>
      <w:r w:rsidRPr="0088006B">
        <w:t xml:space="preserve"> </w:t>
      </w:r>
      <w:r>
        <w:t>could</w:t>
      </w:r>
      <w:r w:rsidRPr="0088006B">
        <w:t xml:space="preserve"> take up </w:t>
      </w:r>
      <w:r>
        <w:t>the discussions, they</w:t>
      </w:r>
      <w:r w:rsidRPr="0088006B">
        <w:t xml:space="preserve"> should clearly determine the concrete subject of </w:t>
      </w:r>
      <w:r>
        <w:t>their</w:t>
      </w:r>
      <w:r w:rsidRPr="0088006B">
        <w:t xml:space="preserve"> conversation.</w:t>
      </w:r>
      <w:r>
        <w:t xml:space="preserve">  With</w:t>
      </w:r>
      <w:r w:rsidRPr="0088006B">
        <w:t xml:space="preserve"> regard to the proposal from Senegal and Congo to include the </w:t>
      </w:r>
      <w:r>
        <w:t>r</w:t>
      </w:r>
      <w:r w:rsidRPr="0088006B">
        <w:t xml:space="preserve">esale </w:t>
      </w:r>
      <w:r>
        <w:t>r</w:t>
      </w:r>
      <w:r w:rsidRPr="0088006B">
        <w:t>ight in the Committee</w:t>
      </w:r>
      <w:r>
        <w:t>’s Agenda</w:t>
      </w:r>
      <w:r w:rsidRPr="0088006B">
        <w:t xml:space="preserve">, as </w:t>
      </w:r>
      <w:r>
        <w:t xml:space="preserve">had been </w:t>
      </w:r>
      <w:r w:rsidRPr="0088006B">
        <w:t xml:space="preserve">expressed in the recent meetings of </w:t>
      </w:r>
      <w:r>
        <w:t>the</w:t>
      </w:r>
      <w:r w:rsidRPr="0088006B">
        <w:t xml:space="preserve"> Committee</w:t>
      </w:r>
      <w:r>
        <w:t>, it was</w:t>
      </w:r>
      <w:r w:rsidRPr="0088006B">
        <w:t xml:space="preserve"> grateful to </w:t>
      </w:r>
      <w:proofErr w:type="gramStart"/>
      <w:r w:rsidRPr="0088006B">
        <w:t>the</w:t>
      </w:r>
      <w:r>
        <w:t xml:space="preserve">se </w:t>
      </w:r>
      <w:r w:rsidRPr="0088006B">
        <w:t xml:space="preserve"> </w:t>
      </w:r>
      <w:r>
        <w:t>d</w:t>
      </w:r>
      <w:r w:rsidRPr="0088006B">
        <w:t>elegations</w:t>
      </w:r>
      <w:proofErr w:type="gramEnd"/>
      <w:r w:rsidRPr="0088006B">
        <w:t xml:space="preserve">  for the proposal</w:t>
      </w:r>
      <w:r>
        <w:t xml:space="preserve">, </w:t>
      </w:r>
      <w:r w:rsidRPr="0088006B">
        <w:t xml:space="preserve">and the initiative to hold a conference on </w:t>
      </w:r>
      <w:r>
        <w:t>that</w:t>
      </w:r>
      <w:r w:rsidRPr="0088006B">
        <w:t xml:space="preserve"> topic.  The European Union attache</w:t>
      </w:r>
      <w:r>
        <w:t>d</w:t>
      </w:r>
      <w:r w:rsidRPr="0088006B">
        <w:t xml:space="preserve"> great importance to the </w:t>
      </w:r>
      <w:r>
        <w:t>r</w:t>
      </w:r>
      <w:r w:rsidRPr="0088006B">
        <w:t xml:space="preserve">esale </w:t>
      </w:r>
      <w:r>
        <w:t>r</w:t>
      </w:r>
      <w:r w:rsidRPr="0088006B">
        <w:t>ight</w:t>
      </w:r>
      <w:r>
        <w:t xml:space="preserve">, </w:t>
      </w:r>
      <w:r w:rsidRPr="0088006B">
        <w:t xml:space="preserve">which </w:t>
      </w:r>
      <w:r>
        <w:t xml:space="preserve">had </w:t>
      </w:r>
      <w:r w:rsidRPr="0088006B">
        <w:t>form</w:t>
      </w:r>
      <w:r>
        <w:t>ed</w:t>
      </w:r>
      <w:r w:rsidRPr="0088006B">
        <w:t xml:space="preserve"> </w:t>
      </w:r>
      <w:r>
        <w:t xml:space="preserve">a </w:t>
      </w:r>
      <w:r w:rsidRPr="0088006B">
        <w:t>part of the European Union's legal framework for a decade</w:t>
      </w:r>
      <w:r>
        <w:t>.  T</w:t>
      </w:r>
      <w:r w:rsidRPr="0088006B">
        <w:t xml:space="preserve">here </w:t>
      </w:r>
      <w:r>
        <w:t>was</w:t>
      </w:r>
      <w:r w:rsidRPr="0088006B">
        <w:t xml:space="preserve"> dedicated legislation applicable in all 28 Member States.  </w:t>
      </w:r>
      <w:r>
        <w:t>It</w:t>
      </w:r>
      <w:r w:rsidRPr="0088006B">
        <w:t xml:space="preserve"> welcome</w:t>
      </w:r>
      <w:r>
        <w:t>d</w:t>
      </w:r>
      <w:r w:rsidRPr="0088006B">
        <w:t xml:space="preserve"> the progress report on the study on the economic implications of the </w:t>
      </w:r>
      <w:r>
        <w:t>r</w:t>
      </w:r>
      <w:r w:rsidRPr="0088006B">
        <w:t xml:space="preserve">esale </w:t>
      </w:r>
      <w:r>
        <w:t>r</w:t>
      </w:r>
      <w:r w:rsidRPr="0088006B">
        <w:t>ight</w:t>
      </w:r>
      <w:r>
        <w:t xml:space="preserve">, </w:t>
      </w:r>
      <w:r w:rsidRPr="0088006B">
        <w:t xml:space="preserve">presented by Professor </w:t>
      </w:r>
      <w:proofErr w:type="spellStart"/>
      <w:r w:rsidRPr="0088006B">
        <w:t>Gra</w:t>
      </w:r>
      <w:r>
        <w:t>d</w:t>
      </w:r>
      <w:r w:rsidRPr="0088006B">
        <w:t>dy</w:t>
      </w:r>
      <w:proofErr w:type="spellEnd"/>
      <w:r>
        <w:t xml:space="preserve">, </w:t>
      </w:r>
      <w:r w:rsidRPr="0088006B">
        <w:t>and look</w:t>
      </w:r>
      <w:r>
        <w:t>ed</w:t>
      </w:r>
      <w:r w:rsidRPr="0088006B">
        <w:t xml:space="preserve"> forward to the presentation of the finalized study.</w:t>
      </w:r>
      <w:r>
        <w:t xml:space="preserve">  </w:t>
      </w:r>
      <w:r w:rsidRPr="0088006B">
        <w:t xml:space="preserve">As </w:t>
      </w:r>
      <w:r>
        <w:t>they</w:t>
      </w:r>
      <w:r w:rsidRPr="0088006B">
        <w:t xml:space="preserve"> </w:t>
      </w:r>
      <w:r>
        <w:t>had</w:t>
      </w:r>
      <w:r w:rsidRPr="0088006B">
        <w:t xml:space="preserve"> done in the previous meetings of </w:t>
      </w:r>
      <w:r>
        <w:t>the</w:t>
      </w:r>
      <w:r w:rsidRPr="0088006B">
        <w:t xml:space="preserve"> Committee and</w:t>
      </w:r>
      <w:r>
        <w:t xml:space="preserve"> at</w:t>
      </w:r>
      <w:r w:rsidRPr="0088006B">
        <w:t xml:space="preserve"> the </w:t>
      </w:r>
      <w:r>
        <w:t>previous</w:t>
      </w:r>
      <w:r w:rsidRPr="0088006B">
        <w:t xml:space="preserve"> General Assembly</w:t>
      </w:r>
      <w:r>
        <w:t>,</w:t>
      </w:r>
      <w:r w:rsidRPr="0088006B">
        <w:t xml:space="preserve"> </w:t>
      </w:r>
      <w:r>
        <w:t>it</w:t>
      </w:r>
      <w:r w:rsidRPr="0088006B">
        <w:t xml:space="preserve"> g</w:t>
      </w:r>
      <w:r>
        <w:t>a</w:t>
      </w:r>
      <w:r w:rsidRPr="0088006B">
        <w:t xml:space="preserve">ve </w:t>
      </w:r>
      <w:r>
        <w:t>its</w:t>
      </w:r>
      <w:r w:rsidRPr="0088006B">
        <w:t xml:space="preserve"> support </w:t>
      </w:r>
      <w:r>
        <w:t>for the</w:t>
      </w:r>
      <w:r w:rsidRPr="0088006B">
        <w:t xml:space="preserve"> discussion </w:t>
      </w:r>
      <w:r>
        <w:t>of</w:t>
      </w:r>
      <w:r w:rsidRPr="0088006B">
        <w:t xml:space="preserve"> the </w:t>
      </w:r>
      <w:r>
        <w:t>r</w:t>
      </w:r>
      <w:r w:rsidRPr="0088006B">
        <w:t xml:space="preserve">esale </w:t>
      </w:r>
      <w:r>
        <w:t>r</w:t>
      </w:r>
      <w:r w:rsidRPr="0088006B">
        <w:t xml:space="preserve">ight at </w:t>
      </w:r>
      <w:r>
        <w:t>i</w:t>
      </w:r>
      <w:r w:rsidRPr="0088006B">
        <w:t xml:space="preserve">nternational </w:t>
      </w:r>
      <w:r>
        <w:t>l</w:t>
      </w:r>
      <w:r w:rsidRPr="0088006B">
        <w:t xml:space="preserve">evel.  The proposal from Senegal and Congo to include the topic in the Agenda of the SCCR </w:t>
      </w:r>
      <w:r>
        <w:t>went</w:t>
      </w:r>
      <w:r w:rsidRPr="0088006B">
        <w:t xml:space="preserve"> back to SCCR27 and was tabled </w:t>
      </w:r>
      <w:r>
        <w:t>during SCCT</w:t>
      </w:r>
      <w:r w:rsidRPr="0088006B">
        <w:t xml:space="preserve"> 31.  For </w:t>
      </w:r>
      <w:r>
        <w:t>that</w:t>
      </w:r>
      <w:r w:rsidRPr="0088006B">
        <w:t xml:space="preserve"> reason priority should be given to </w:t>
      </w:r>
      <w:r>
        <w:t>that</w:t>
      </w:r>
      <w:r w:rsidRPr="0088006B">
        <w:t xml:space="preserve"> issue</w:t>
      </w:r>
      <w:r>
        <w:t>,</w:t>
      </w:r>
      <w:r w:rsidRPr="0088006B">
        <w:t xml:space="preserve"> should the SCCR Agenda be expanded to </w:t>
      </w:r>
      <w:proofErr w:type="gramStart"/>
      <w:r>
        <w:t xml:space="preserve">additional </w:t>
      </w:r>
      <w:r w:rsidRPr="0088006B">
        <w:t xml:space="preserve"> items</w:t>
      </w:r>
      <w:proofErr w:type="gramEnd"/>
      <w:r w:rsidRPr="0088006B">
        <w:t xml:space="preserve"> in the future.</w:t>
      </w:r>
      <w:r>
        <w:t xml:space="preserve">  With</w:t>
      </w:r>
      <w:r w:rsidRPr="0088006B">
        <w:t xml:space="preserve"> regards to the proposal</w:t>
      </w:r>
      <w:r>
        <w:t xml:space="preserve"> by the Delegation of the Russian Federation</w:t>
      </w:r>
      <w:r w:rsidRPr="0088006B">
        <w:t>,</w:t>
      </w:r>
      <w:r>
        <w:t xml:space="preserve"> it had</w:t>
      </w:r>
      <w:r w:rsidRPr="0088006B">
        <w:t xml:space="preserve"> taken note of </w:t>
      </w:r>
      <w:r>
        <w:t>that</w:t>
      </w:r>
      <w:r w:rsidRPr="0088006B">
        <w:t xml:space="preserve"> proposal</w:t>
      </w:r>
      <w:r>
        <w:t>,</w:t>
      </w:r>
      <w:r w:rsidRPr="0088006B">
        <w:t xml:space="preserve"> concerning strengthening the protection of theater director rights at the </w:t>
      </w:r>
      <w:r>
        <w:t>i</w:t>
      </w:r>
      <w:r w:rsidRPr="0088006B">
        <w:t xml:space="preserve">nternational </w:t>
      </w:r>
      <w:r>
        <w:t>l</w:t>
      </w:r>
      <w:r w:rsidRPr="0088006B">
        <w:t xml:space="preserve">evel.  As the document was only received very recently, </w:t>
      </w:r>
      <w:r>
        <w:t>it</w:t>
      </w:r>
      <w:r w:rsidRPr="0088006B">
        <w:t xml:space="preserve"> would like further </w:t>
      </w:r>
      <w:r>
        <w:t>time to review the proposal</w:t>
      </w:r>
      <w:r w:rsidRPr="0088006B">
        <w:t xml:space="preserve"> and reserve</w:t>
      </w:r>
      <w:r>
        <w:t>d</w:t>
      </w:r>
      <w:r w:rsidRPr="0088006B">
        <w:t xml:space="preserve"> the right to take </w:t>
      </w:r>
      <w:r>
        <w:t>a</w:t>
      </w:r>
      <w:r w:rsidRPr="0088006B">
        <w:t xml:space="preserve"> position on it.</w:t>
      </w:r>
    </w:p>
    <w:p w14:paraId="28578452" w14:textId="77777777" w:rsidR="00397454" w:rsidRDefault="00397454" w:rsidP="00397454"/>
    <w:p w14:paraId="407C1741" w14:textId="77777777" w:rsidR="00397454" w:rsidRDefault="00397454" w:rsidP="00397454">
      <w:pPr>
        <w:pStyle w:val="ListParagraph"/>
        <w:widowControl w:val="0"/>
        <w:numPr>
          <w:ilvl w:val="0"/>
          <w:numId w:val="10"/>
        </w:numPr>
        <w:ind w:left="0" w:firstLine="0"/>
      </w:pPr>
      <w:r>
        <w:t xml:space="preserve">The Delegation of Georgia speaking on behalf of CEBS </w:t>
      </w:r>
      <w:r w:rsidRPr="0088006B">
        <w:t>restate</w:t>
      </w:r>
      <w:r>
        <w:t>d</w:t>
      </w:r>
      <w:r w:rsidRPr="0088006B">
        <w:t xml:space="preserve"> the great importance </w:t>
      </w:r>
      <w:r>
        <w:t>it</w:t>
      </w:r>
      <w:r w:rsidRPr="0088006B">
        <w:t xml:space="preserve"> attach</w:t>
      </w:r>
      <w:r>
        <w:t>ed</w:t>
      </w:r>
      <w:r w:rsidRPr="0088006B">
        <w:t xml:space="preserve"> to the proposal put forward by the Delegations of Congo and Senegal on the </w:t>
      </w:r>
      <w:r>
        <w:t>r</w:t>
      </w:r>
      <w:r w:rsidRPr="0088006B">
        <w:t xml:space="preserve">esale </w:t>
      </w:r>
      <w:r>
        <w:t>r</w:t>
      </w:r>
      <w:r w:rsidRPr="0088006B">
        <w:t>ight</w:t>
      </w:r>
      <w:r>
        <w:t>,</w:t>
      </w:r>
      <w:r w:rsidRPr="0088006B">
        <w:t xml:space="preserve"> for the future work of </w:t>
      </w:r>
      <w:r>
        <w:t>the</w:t>
      </w:r>
      <w:r w:rsidRPr="0088006B">
        <w:t xml:space="preserve"> Committee.  </w:t>
      </w:r>
      <w:r>
        <w:t>CEBS</w:t>
      </w:r>
      <w:r w:rsidRPr="0088006B">
        <w:t xml:space="preserve"> thank</w:t>
      </w:r>
      <w:r>
        <w:t>ed</w:t>
      </w:r>
      <w:r w:rsidRPr="0088006B">
        <w:t xml:space="preserve"> Professor </w:t>
      </w:r>
      <w:proofErr w:type="spellStart"/>
      <w:r w:rsidRPr="0088006B">
        <w:t>Gra</w:t>
      </w:r>
      <w:r>
        <w:t>d</w:t>
      </w:r>
      <w:r w:rsidRPr="0088006B">
        <w:t>dy</w:t>
      </w:r>
      <w:proofErr w:type="spellEnd"/>
      <w:r w:rsidRPr="0088006B">
        <w:t xml:space="preserve"> for her extensive presentation and progress report of the study on the economic implications of the </w:t>
      </w:r>
      <w:r>
        <w:t>r</w:t>
      </w:r>
      <w:r w:rsidRPr="0088006B">
        <w:t xml:space="preserve">esale </w:t>
      </w:r>
      <w:r>
        <w:t>r</w:t>
      </w:r>
      <w:r w:rsidRPr="0088006B">
        <w:t>ights during the previous SCCR session</w:t>
      </w:r>
      <w:r>
        <w:t xml:space="preserve">.  The Delegation </w:t>
      </w:r>
      <w:r w:rsidRPr="0088006B">
        <w:t>welcome</w:t>
      </w:r>
      <w:r>
        <w:t>d</w:t>
      </w:r>
      <w:r w:rsidRPr="0088006B">
        <w:t xml:space="preserve"> the presentation of the completed study. </w:t>
      </w:r>
      <w:r>
        <w:t xml:space="preserve"> </w:t>
      </w:r>
      <w:r w:rsidRPr="0088006B">
        <w:t xml:space="preserve">CEBS </w:t>
      </w:r>
      <w:r>
        <w:t>was in</w:t>
      </w:r>
      <w:r w:rsidRPr="0088006B">
        <w:t xml:space="preserve"> favor of including the proposed item into the Agenda of </w:t>
      </w:r>
      <w:r>
        <w:t>the</w:t>
      </w:r>
      <w:r w:rsidRPr="0088006B">
        <w:t xml:space="preserve"> Committee</w:t>
      </w:r>
      <w:r>
        <w:t xml:space="preserve">, </w:t>
      </w:r>
      <w:r w:rsidRPr="0088006B">
        <w:t xml:space="preserve">which </w:t>
      </w:r>
      <w:r>
        <w:t>would</w:t>
      </w:r>
      <w:r w:rsidRPr="0088006B">
        <w:t xml:space="preserve"> further efficient exchanges </w:t>
      </w:r>
      <w:r>
        <w:t>on</w:t>
      </w:r>
      <w:r w:rsidRPr="0088006B">
        <w:t xml:space="preserve"> </w:t>
      </w:r>
      <w:r>
        <w:t>that</w:t>
      </w:r>
      <w:r w:rsidRPr="0088006B">
        <w:t xml:space="preserve"> topic.</w:t>
      </w:r>
      <w:r>
        <w:t xml:space="preserve">  </w:t>
      </w:r>
      <w:r w:rsidRPr="0088006B">
        <w:t xml:space="preserve">At the same time, </w:t>
      </w:r>
      <w:r>
        <w:t>it</w:t>
      </w:r>
      <w:r w:rsidRPr="0088006B">
        <w:t xml:space="preserve"> thank</w:t>
      </w:r>
      <w:r>
        <w:t xml:space="preserve">ed </w:t>
      </w:r>
      <w:r w:rsidRPr="0088006B">
        <w:t xml:space="preserve">the Delegation of the Russian Federation for putting forward the proposals on strengthening the protection of theater director rights at the </w:t>
      </w:r>
      <w:r>
        <w:t>i</w:t>
      </w:r>
      <w:r w:rsidRPr="0088006B">
        <w:t xml:space="preserve">nternational </w:t>
      </w:r>
      <w:r>
        <w:t>l</w:t>
      </w:r>
      <w:r w:rsidRPr="0088006B">
        <w:t>evel</w:t>
      </w:r>
      <w:r>
        <w:t xml:space="preserve">.  It took note </w:t>
      </w:r>
      <w:r w:rsidRPr="0088006B">
        <w:t>of the document and look</w:t>
      </w:r>
      <w:r>
        <w:t>ed</w:t>
      </w:r>
      <w:r w:rsidRPr="0088006B">
        <w:t xml:space="preserve"> forward the discussions on </w:t>
      </w:r>
      <w:r>
        <w:t>that topic</w:t>
      </w:r>
      <w:r w:rsidRPr="0088006B">
        <w:t>.</w:t>
      </w:r>
    </w:p>
    <w:p w14:paraId="7394EDCE" w14:textId="77777777" w:rsidR="00397454" w:rsidRDefault="00397454" w:rsidP="00397454"/>
    <w:p w14:paraId="3373E5D5" w14:textId="77777777" w:rsidR="00397454" w:rsidRDefault="00397454" w:rsidP="00397454">
      <w:pPr>
        <w:pStyle w:val="ListParagraph"/>
        <w:keepNext/>
        <w:keepLines/>
        <w:numPr>
          <w:ilvl w:val="0"/>
          <w:numId w:val="10"/>
        </w:numPr>
        <w:ind w:left="0" w:firstLine="0"/>
      </w:pPr>
      <w:r>
        <w:t xml:space="preserve">The Delegation of Senegal speaking on behalf of the African Group stated that it was </w:t>
      </w:r>
      <w:r w:rsidRPr="0088006B">
        <w:t xml:space="preserve">grateful to the Delegation of the Russian Federation for its proposal concerning the strengthening of theater director rights at </w:t>
      </w:r>
      <w:r>
        <w:t>t</w:t>
      </w:r>
      <w:r w:rsidRPr="0088006B">
        <w:t xml:space="preserve">he </w:t>
      </w:r>
      <w:r>
        <w:t>i</w:t>
      </w:r>
      <w:r w:rsidRPr="0088006B">
        <w:t xml:space="preserve">nternational </w:t>
      </w:r>
      <w:r>
        <w:t>l</w:t>
      </w:r>
      <w:r w:rsidRPr="0088006B">
        <w:t>evel</w:t>
      </w:r>
      <w:r>
        <w:t>.  It had taken note of the contents of the proposal</w:t>
      </w:r>
      <w:r w:rsidRPr="0088006B">
        <w:t xml:space="preserve">.  However, like other Delegations </w:t>
      </w:r>
      <w:r>
        <w:t>that</w:t>
      </w:r>
      <w:r w:rsidRPr="0088006B">
        <w:t xml:space="preserve"> </w:t>
      </w:r>
      <w:r>
        <w:t>had</w:t>
      </w:r>
      <w:r w:rsidRPr="0088006B">
        <w:t xml:space="preserve"> already taken the floor</w:t>
      </w:r>
      <w:r>
        <w:t>, it had</w:t>
      </w:r>
      <w:r w:rsidRPr="0088006B">
        <w:t xml:space="preserve"> received </w:t>
      </w:r>
      <w:r>
        <w:t>the</w:t>
      </w:r>
      <w:r w:rsidRPr="0088006B">
        <w:t xml:space="preserve"> proposal somewhat late</w:t>
      </w:r>
      <w:r>
        <w:t>.  As a result,</w:t>
      </w:r>
      <w:r w:rsidRPr="0088006B">
        <w:t xml:space="preserve"> </w:t>
      </w:r>
      <w:r>
        <w:t xml:space="preserve">it </w:t>
      </w:r>
      <w:r w:rsidRPr="0088006B">
        <w:t>need</w:t>
      </w:r>
      <w:r>
        <w:t>ed</w:t>
      </w:r>
      <w:r w:rsidRPr="0088006B">
        <w:t xml:space="preserve"> to defer </w:t>
      </w:r>
      <w:r>
        <w:t xml:space="preserve">the </w:t>
      </w:r>
      <w:r w:rsidRPr="0088006B">
        <w:t>discussion</w:t>
      </w:r>
      <w:r>
        <w:t>s</w:t>
      </w:r>
      <w:r w:rsidRPr="0088006B">
        <w:t xml:space="preserve"> of the proposal</w:t>
      </w:r>
      <w:r>
        <w:t xml:space="preserve">. </w:t>
      </w:r>
      <w:r w:rsidRPr="0088006B">
        <w:t xml:space="preserve">.  </w:t>
      </w:r>
      <w:r>
        <w:t>It</w:t>
      </w:r>
      <w:r w:rsidRPr="0088006B">
        <w:t xml:space="preserve"> notice</w:t>
      </w:r>
      <w:r>
        <w:t>d</w:t>
      </w:r>
      <w:r w:rsidRPr="0088006B">
        <w:t xml:space="preserve"> the scoping study on the </w:t>
      </w:r>
      <w:r>
        <w:t>d</w:t>
      </w:r>
      <w:r w:rsidRPr="0088006B">
        <w:t xml:space="preserve">igital </w:t>
      </w:r>
      <w:r>
        <w:t>e</w:t>
      </w:r>
      <w:r w:rsidRPr="0088006B">
        <w:t>nvironment and await</w:t>
      </w:r>
      <w:r>
        <w:t>ed</w:t>
      </w:r>
      <w:r w:rsidRPr="0088006B">
        <w:t xml:space="preserve"> the final study with interest.  </w:t>
      </w:r>
      <w:r>
        <w:t>It also took</w:t>
      </w:r>
      <w:r w:rsidRPr="0088006B">
        <w:t xml:space="preserve"> note</w:t>
      </w:r>
      <w:r>
        <w:t xml:space="preserve"> of</w:t>
      </w:r>
      <w:r w:rsidRPr="0088006B">
        <w:t xml:space="preserve"> the study on the economic impact o</w:t>
      </w:r>
      <w:r>
        <w:t>f</w:t>
      </w:r>
      <w:r w:rsidRPr="0088006B">
        <w:t xml:space="preserve"> the </w:t>
      </w:r>
      <w:r>
        <w:t>r</w:t>
      </w:r>
      <w:r w:rsidRPr="0088006B">
        <w:t xml:space="preserve">esale </w:t>
      </w:r>
      <w:r>
        <w:t>r</w:t>
      </w:r>
      <w:r w:rsidRPr="0088006B">
        <w:t xml:space="preserve">ight, </w:t>
      </w:r>
      <w:r>
        <w:t>and awaited</w:t>
      </w:r>
      <w:r w:rsidRPr="0088006B">
        <w:t xml:space="preserve"> the presentation on </w:t>
      </w:r>
      <w:r>
        <w:t>that topic with interest</w:t>
      </w:r>
      <w:r w:rsidRPr="0088006B">
        <w:t>.</w:t>
      </w:r>
      <w:r>
        <w:t xml:space="preserve">  </w:t>
      </w:r>
    </w:p>
    <w:p w14:paraId="0044E8BC" w14:textId="77777777" w:rsidR="00397454" w:rsidRDefault="00397454" w:rsidP="00397454">
      <w:pPr>
        <w:pStyle w:val="ListParagraph"/>
      </w:pPr>
    </w:p>
    <w:p w14:paraId="6EA12B4B" w14:textId="77777777" w:rsidR="00397454" w:rsidRDefault="00397454" w:rsidP="00397454">
      <w:pPr>
        <w:pStyle w:val="ListParagraph"/>
        <w:widowControl w:val="0"/>
        <w:numPr>
          <w:ilvl w:val="0"/>
          <w:numId w:val="10"/>
        </w:numPr>
        <w:ind w:left="0" w:firstLine="0"/>
      </w:pPr>
      <w:r>
        <w:t>The Delegation of China t</w:t>
      </w:r>
      <w:r w:rsidRPr="0088006B">
        <w:t>hank</w:t>
      </w:r>
      <w:r>
        <w:t>ed</w:t>
      </w:r>
      <w:r w:rsidRPr="0088006B">
        <w:t xml:space="preserve"> </w:t>
      </w:r>
      <w:r>
        <w:t xml:space="preserve">the Delegations of Congo and Senegal, as well as the Delegation of the Russian Federation for their </w:t>
      </w:r>
      <w:r w:rsidRPr="0088006B">
        <w:t>proposal</w:t>
      </w:r>
      <w:r>
        <w:t>s</w:t>
      </w:r>
      <w:r w:rsidRPr="0088006B">
        <w:t xml:space="preserve">.  </w:t>
      </w:r>
      <w:r>
        <w:t xml:space="preserve">It stated that </w:t>
      </w:r>
      <w:r w:rsidRPr="0088006B">
        <w:t xml:space="preserve">the proposal by </w:t>
      </w:r>
      <w:r>
        <w:t xml:space="preserve">the </w:t>
      </w:r>
      <w:r w:rsidRPr="0088006B">
        <w:t>Russia</w:t>
      </w:r>
      <w:r>
        <w:t>n Federation was a</w:t>
      </w:r>
      <w:r w:rsidRPr="0088006B">
        <w:t xml:space="preserve"> very important issue.  </w:t>
      </w:r>
      <w:r>
        <w:t>The proposal was</w:t>
      </w:r>
      <w:r w:rsidRPr="0088006B">
        <w:t xml:space="preserve"> </w:t>
      </w:r>
      <w:r>
        <w:t>being</w:t>
      </w:r>
      <w:r w:rsidRPr="0088006B">
        <w:t xml:space="preserve"> </w:t>
      </w:r>
      <w:r>
        <w:t xml:space="preserve">studied, which would facilitate </w:t>
      </w:r>
      <w:r w:rsidRPr="0088006B">
        <w:t xml:space="preserve">the </w:t>
      </w:r>
      <w:r>
        <w:t>discussion</w:t>
      </w:r>
      <w:r w:rsidRPr="0088006B">
        <w:t xml:space="preserve"> of </w:t>
      </w:r>
      <w:r>
        <w:t>the</w:t>
      </w:r>
      <w:r w:rsidRPr="0088006B">
        <w:t xml:space="preserve"> issue.</w:t>
      </w:r>
      <w:r>
        <w:t xml:space="preserve"> </w:t>
      </w:r>
    </w:p>
    <w:p w14:paraId="3806C287" w14:textId="77777777" w:rsidR="00397454" w:rsidRDefault="00397454" w:rsidP="00397454">
      <w:pPr>
        <w:widowControl w:val="0"/>
      </w:pPr>
    </w:p>
    <w:p w14:paraId="76617481" w14:textId="77777777" w:rsidR="00397454" w:rsidRDefault="00397454" w:rsidP="00397454">
      <w:pPr>
        <w:pStyle w:val="ListParagraph"/>
        <w:widowControl w:val="0"/>
        <w:numPr>
          <w:ilvl w:val="0"/>
          <w:numId w:val="10"/>
        </w:numPr>
        <w:ind w:left="0" w:firstLine="0"/>
      </w:pPr>
      <w:r>
        <w:t xml:space="preserve">The Delegation of Senegal spoke </w:t>
      </w:r>
      <w:r w:rsidRPr="0088006B">
        <w:t xml:space="preserve">in its national capacity on the question of the </w:t>
      </w:r>
      <w:r>
        <w:t>r</w:t>
      </w:r>
      <w:r w:rsidRPr="0088006B">
        <w:t xml:space="preserve">esale </w:t>
      </w:r>
      <w:r>
        <w:t>r</w:t>
      </w:r>
      <w:r w:rsidRPr="0088006B">
        <w:t>ight.</w:t>
      </w:r>
      <w:r>
        <w:t xml:space="preserve">  It would</w:t>
      </w:r>
      <w:r w:rsidRPr="0088006B">
        <w:t xml:space="preserve"> make some proposals </w:t>
      </w:r>
      <w:r>
        <w:t>regarding</w:t>
      </w:r>
      <w:r w:rsidRPr="0088006B">
        <w:t xml:space="preserve"> the way</w:t>
      </w:r>
      <w:r>
        <w:t xml:space="preserve"> in which it</w:t>
      </w:r>
      <w:r w:rsidRPr="0088006B">
        <w:t xml:space="preserve"> would like to see </w:t>
      </w:r>
      <w:r>
        <w:t>the discussions</w:t>
      </w:r>
      <w:r w:rsidRPr="0088006B">
        <w:t xml:space="preserve"> </w:t>
      </w:r>
      <w:r>
        <w:t xml:space="preserve">proceed at a later point. </w:t>
      </w:r>
      <w:r w:rsidRPr="0088006B">
        <w:t xml:space="preserve"> </w:t>
      </w:r>
      <w:r>
        <w:t>It</w:t>
      </w:r>
      <w:r w:rsidRPr="0088006B">
        <w:t xml:space="preserve"> express</w:t>
      </w:r>
      <w:r>
        <w:t>ed</w:t>
      </w:r>
      <w:r w:rsidRPr="0088006B">
        <w:t xml:space="preserve"> </w:t>
      </w:r>
      <w:r>
        <w:t>its</w:t>
      </w:r>
      <w:r w:rsidRPr="0088006B">
        <w:t xml:space="preserve"> </w:t>
      </w:r>
      <w:r>
        <w:t>gratitude</w:t>
      </w:r>
      <w:r w:rsidRPr="0088006B">
        <w:t xml:space="preserve"> for the interest </w:t>
      </w:r>
      <w:r>
        <w:t>that</w:t>
      </w:r>
      <w:r w:rsidRPr="0088006B">
        <w:t xml:space="preserve"> countries </w:t>
      </w:r>
      <w:r>
        <w:t>had</w:t>
      </w:r>
      <w:r w:rsidRPr="0088006B">
        <w:t xml:space="preserve"> shown </w:t>
      </w:r>
      <w:r>
        <w:t>on</w:t>
      </w:r>
      <w:r w:rsidRPr="0088006B">
        <w:t xml:space="preserve"> </w:t>
      </w:r>
      <w:r>
        <w:t>the</w:t>
      </w:r>
      <w:r w:rsidRPr="0088006B">
        <w:t xml:space="preserve"> subject.</w:t>
      </w:r>
      <w:r>
        <w:t xml:space="preserve">  I</w:t>
      </w:r>
      <w:r w:rsidRPr="0088006B">
        <w:t xml:space="preserve">f the Agenda </w:t>
      </w:r>
      <w:r>
        <w:t>of</w:t>
      </w:r>
      <w:r w:rsidRPr="0088006B">
        <w:t xml:space="preserve"> the Committee </w:t>
      </w:r>
      <w:r>
        <w:t>was to be expanded,</w:t>
      </w:r>
      <w:r w:rsidRPr="0088006B">
        <w:t xml:space="preserve"> priority should be given to the </w:t>
      </w:r>
      <w:r>
        <w:t>r</w:t>
      </w:r>
      <w:r w:rsidRPr="0088006B">
        <w:t xml:space="preserve">esale </w:t>
      </w:r>
      <w:r>
        <w:t>r</w:t>
      </w:r>
      <w:r w:rsidRPr="0088006B">
        <w:t>ight</w:t>
      </w:r>
      <w:r>
        <w:t xml:space="preserve">, </w:t>
      </w:r>
      <w:r w:rsidRPr="0088006B">
        <w:t xml:space="preserve">for reasons </w:t>
      </w:r>
      <w:r>
        <w:t>that had already been outlined by</w:t>
      </w:r>
      <w:r w:rsidRPr="0088006B">
        <w:t xml:space="preserve"> </w:t>
      </w:r>
      <w:r>
        <w:t>other</w:t>
      </w:r>
      <w:r w:rsidRPr="0088006B">
        <w:t xml:space="preserve"> </w:t>
      </w:r>
      <w:r>
        <w:t>Delegations</w:t>
      </w:r>
      <w:r w:rsidRPr="0088006B">
        <w:t>.</w:t>
      </w:r>
      <w:r>
        <w:t xml:space="preserve">  With regards to</w:t>
      </w:r>
      <w:r w:rsidRPr="0088006B">
        <w:t xml:space="preserve"> the GRULAC proposal,</w:t>
      </w:r>
      <w:r>
        <w:t xml:space="preserve"> </w:t>
      </w:r>
      <w:r w:rsidRPr="0088006B">
        <w:t xml:space="preserve">it </w:t>
      </w:r>
      <w:r>
        <w:t>was</w:t>
      </w:r>
      <w:r w:rsidRPr="0088006B">
        <w:t xml:space="preserve"> a very reasonable, legitimate proposal and it raise</w:t>
      </w:r>
      <w:r>
        <w:t>d</w:t>
      </w:r>
      <w:r w:rsidRPr="0088006B">
        <w:t xml:space="preserve"> very topical and important issues.  </w:t>
      </w:r>
      <w:r>
        <w:t xml:space="preserve">The Delegation would provide its comments during the course of the </w:t>
      </w:r>
      <w:r w:rsidRPr="0088006B">
        <w:t>discussion</w:t>
      </w:r>
      <w:r>
        <w:t>s on that topic.  It provided comments with regards</w:t>
      </w:r>
      <w:r w:rsidRPr="0088006B">
        <w:t xml:space="preserve"> to the proposal </w:t>
      </w:r>
      <w:r w:rsidRPr="0088006B">
        <w:lastRenderedPageBreak/>
        <w:t>submitted by the Russian Federation</w:t>
      </w:r>
      <w:r>
        <w:t>.</w:t>
      </w:r>
      <w:r w:rsidRPr="0088006B">
        <w:t xml:space="preserve"> </w:t>
      </w:r>
      <w:r>
        <w:t xml:space="preserve"> </w:t>
      </w:r>
      <w:r w:rsidRPr="0088006B">
        <w:t>Senegal's legislation recognize</w:t>
      </w:r>
      <w:r>
        <w:t>d</w:t>
      </w:r>
      <w:r w:rsidRPr="0088006B">
        <w:t xml:space="preserve"> the right of theatrical directors.  Obviously</w:t>
      </w:r>
      <w:r>
        <w:t>,</w:t>
      </w:r>
      <w:r w:rsidRPr="0088006B">
        <w:t xml:space="preserve"> theater directors </w:t>
      </w:r>
      <w:r>
        <w:t>had</w:t>
      </w:r>
      <w:r w:rsidRPr="0088006B">
        <w:t xml:space="preserve"> the same rights as anyone else whose rights </w:t>
      </w:r>
      <w:r>
        <w:t>were</w:t>
      </w:r>
      <w:r w:rsidRPr="0088006B">
        <w:t xml:space="preserve"> protected. </w:t>
      </w:r>
      <w:r>
        <w:t xml:space="preserve"> T</w:t>
      </w:r>
      <w:r w:rsidRPr="0088006B">
        <w:t>ext, sound, lights, acting, voices</w:t>
      </w:r>
      <w:r>
        <w:t xml:space="preserve"> and </w:t>
      </w:r>
      <w:r w:rsidRPr="0088006B">
        <w:t xml:space="preserve">scenery </w:t>
      </w:r>
      <w:proofErr w:type="gramStart"/>
      <w:r>
        <w:t>was</w:t>
      </w:r>
      <w:proofErr w:type="gramEnd"/>
      <w:r w:rsidRPr="0088006B">
        <w:t xml:space="preserve"> involved in</w:t>
      </w:r>
      <w:r>
        <w:t xml:space="preserve"> creating and</w:t>
      </w:r>
      <w:r w:rsidRPr="0088006B">
        <w:t xml:space="preserve"> producing a theatrical production.  </w:t>
      </w:r>
      <w:r>
        <w:t>That</w:t>
      </w:r>
      <w:r w:rsidRPr="0088006B">
        <w:t xml:space="preserve"> distinguishe</w:t>
      </w:r>
      <w:r>
        <w:t>d</w:t>
      </w:r>
      <w:r w:rsidRPr="0088006B">
        <w:t xml:space="preserve"> theater from the cinema.  It </w:t>
      </w:r>
      <w:r>
        <w:t>was</w:t>
      </w:r>
      <w:r w:rsidRPr="0088006B">
        <w:t xml:space="preserve"> not a question of producing a work</w:t>
      </w:r>
      <w:r>
        <w:t>.  T</w:t>
      </w:r>
      <w:r w:rsidRPr="0088006B">
        <w:t xml:space="preserve">heater directors put in creative work and </w:t>
      </w:r>
      <w:r>
        <w:t>left</w:t>
      </w:r>
      <w:r w:rsidRPr="0088006B">
        <w:t xml:space="preserve"> their personalit</w:t>
      </w:r>
      <w:r>
        <w:t>ies</w:t>
      </w:r>
      <w:r w:rsidRPr="0088006B">
        <w:t xml:space="preserve"> stamped on the</w:t>
      </w:r>
      <w:r>
        <w:t>ir</w:t>
      </w:r>
      <w:r w:rsidRPr="0088006B">
        <w:t xml:space="preserve"> production</w:t>
      </w:r>
      <w:r>
        <w:t>s</w:t>
      </w:r>
      <w:r w:rsidRPr="0088006B">
        <w:t>.  That</w:t>
      </w:r>
      <w:r>
        <w:t xml:space="preserve"> wa</w:t>
      </w:r>
      <w:r w:rsidRPr="0088006B">
        <w:t>s an integral part of the work.</w:t>
      </w:r>
      <w:r>
        <w:t xml:space="preserve">  </w:t>
      </w:r>
      <w:r w:rsidRPr="0088006B">
        <w:t>Having said that,</w:t>
      </w:r>
      <w:r>
        <w:t xml:space="preserve"> t</w:t>
      </w:r>
      <w:r w:rsidRPr="0088006B">
        <w:t xml:space="preserve">he exclusion of theater directors from </w:t>
      </w:r>
      <w:r>
        <w:t>c</w:t>
      </w:r>
      <w:r w:rsidRPr="0088006B">
        <w:t xml:space="preserve">opyright protection </w:t>
      </w:r>
      <w:r>
        <w:t>might</w:t>
      </w:r>
      <w:r w:rsidRPr="0088006B">
        <w:t xml:space="preserve"> cause difficulties and</w:t>
      </w:r>
      <w:r>
        <w:t xml:space="preserve"> could</w:t>
      </w:r>
      <w:r w:rsidRPr="0088006B">
        <w:t xml:space="preserve"> give rise to problems.  However, international texts</w:t>
      </w:r>
      <w:r>
        <w:t xml:space="preserve"> did not</w:t>
      </w:r>
      <w:r w:rsidRPr="0088006B">
        <w:t xml:space="preserve"> necessarily exclude theater directors from the protection offered by </w:t>
      </w:r>
      <w:r>
        <w:t>c</w:t>
      </w:r>
      <w:r w:rsidRPr="0088006B">
        <w:t>opyright</w:t>
      </w:r>
      <w:r>
        <w:t xml:space="preserve">.  Consequently, </w:t>
      </w:r>
      <w:r w:rsidRPr="0088006B">
        <w:t>at the moment further information</w:t>
      </w:r>
      <w:r>
        <w:t xml:space="preserve"> was needed</w:t>
      </w:r>
      <w:r w:rsidRPr="0088006B">
        <w:t xml:space="preserve"> </w:t>
      </w:r>
      <w:r>
        <w:t>on that</w:t>
      </w:r>
      <w:r w:rsidRPr="0088006B">
        <w:t xml:space="preserve"> subject.  </w:t>
      </w:r>
      <w:r>
        <w:t>The Delegation would</w:t>
      </w:r>
      <w:r w:rsidRPr="0088006B">
        <w:t xml:space="preserve"> keep an eye on future developments in relation to </w:t>
      </w:r>
      <w:r>
        <w:t>that</w:t>
      </w:r>
      <w:r w:rsidRPr="0088006B">
        <w:t xml:space="preserve"> issue.</w:t>
      </w:r>
    </w:p>
    <w:p w14:paraId="13BF734D" w14:textId="77777777" w:rsidR="00397454" w:rsidRDefault="00397454" w:rsidP="00397454">
      <w:pPr>
        <w:pStyle w:val="ListParagraph"/>
      </w:pPr>
    </w:p>
    <w:p w14:paraId="32B6FCCF" w14:textId="77777777" w:rsidR="00397454" w:rsidRDefault="00397454" w:rsidP="00397454">
      <w:pPr>
        <w:pStyle w:val="ListParagraph"/>
        <w:keepNext/>
        <w:keepLines/>
        <w:numPr>
          <w:ilvl w:val="0"/>
          <w:numId w:val="10"/>
        </w:numPr>
        <w:ind w:left="0" w:firstLine="0"/>
      </w:pPr>
      <w:r>
        <w:t xml:space="preserve">The Delegation of the Russian Federation thanked all the Delegations that had </w:t>
      </w:r>
      <w:r w:rsidRPr="0088006B">
        <w:t xml:space="preserve">already spoken </w:t>
      </w:r>
      <w:r>
        <w:t>about</w:t>
      </w:r>
      <w:r w:rsidRPr="0088006B">
        <w:t xml:space="preserve"> </w:t>
      </w:r>
      <w:r>
        <w:t>its</w:t>
      </w:r>
      <w:r w:rsidRPr="0088006B">
        <w:t xml:space="preserve"> proposal</w:t>
      </w:r>
      <w:r>
        <w:t xml:space="preserve"> and had </w:t>
      </w:r>
      <w:r w:rsidRPr="0088006B">
        <w:t>offer</w:t>
      </w:r>
      <w:r>
        <w:t>ed</w:t>
      </w:r>
      <w:r w:rsidRPr="0088006B">
        <w:t xml:space="preserve"> some support.  </w:t>
      </w:r>
      <w:r>
        <w:t xml:space="preserve">They all </w:t>
      </w:r>
      <w:r w:rsidRPr="0088006B">
        <w:t>underst</w:t>
      </w:r>
      <w:r>
        <w:t>ood</w:t>
      </w:r>
      <w:r w:rsidRPr="0088006B">
        <w:t xml:space="preserve"> the extent to which the economic rule</w:t>
      </w:r>
      <w:r>
        <w:t>s</w:t>
      </w:r>
      <w:r w:rsidRPr="0088006B">
        <w:t xml:space="preserve"> of </w:t>
      </w:r>
      <w:r>
        <w:t>c</w:t>
      </w:r>
      <w:r w:rsidRPr="0088006B">
        <w:t xml:space="preserve">opyright </w:t>
      </w:r>
      <w:r>
        <w:t>were</w:t>
      </w:r>
      <w:r w:rsidRPr="0088006B">
        <w:t xml:space="preserve"> important.  </w:t>
      </w:r>
      <w:r>
        <w:t>That was</w:t>
      </w:r>
      <w:r w:rsidRPr="0088006B">
        <w:t xml:space="preserve"> a key issue</w:t>
      </w:r>
      <w:r>
        <w:t>,</w:t>
      </w:r>
      <w:r w:rsidRPr="0088006B">
        <w:t xml:space="preserve"> which </w:t>
      </w:r>
      <w:r>
        <w:t>was</w:t>
      </w:r>
      <w:r w:rsidRPr="0088006B">
        <w:t xml:space="preserve"> of interest </w:t>
      </w:r>
      <w:r>
        <w:t>to</w:t>
      </w:r>
      <w:r w:rsidRPr="0088006B">
        <w:t xml:space="preserve"> every Member State.  However, none of </w:t>
      </w:r>
      <w:r>
        <w:t>them</w:t>
      </w:r>
      <w:r w:rsidRPr="0088006B">
        <w:t xml:space="preserve"> should forget about the role that </w:t>
      </w:r>
      <w:r>
        <w:t>c</w:t>
      </w:r>
      <w:r w:rsidRPr="0088006B">
        <w:t>opyright also play</w:t>
      </w:r>
      <w:r>
        <w:t>ed</w:t>
      </w:r>
      <w:r w:rsidRPr="0088006B">
        <w:t xml:space="preserve"> in the development of a country</w:t>
      </w:r>
      <w:r>
        <w:t>’s</w:t>
      </w:r>
      <w:r w:rsidRPr="005546A4">
        <w:t xml:space="preserve"> </w:t>
      </w:r>
      <w:r w:rsidRPr="0088006B">
        <w:t xml:space="preserve">culture.  </w:t>
      </w:r>
      <w:r>
        <w:t>The social impact of c</w:t>
      </w:r>
      <w:r w:rsidRPr="0088006B">
        <w:t xml:space="preserve">opyright </w:t>
      </w:r>
      <w:r>
        <w:t>came from its</w:t>
      </w:r>
      <w:r w:rsidRPr="0088006B">
        <w:t xml:space="preserve"> support</w:t>
      </w:r>
      <w:r>
        <w:t xml:space="preserve"> of</w:t>
      </w:r>
      <w:r w:rsidRPr="0088006B">
        <w:t xml:space="preserve"> authorship and creativit</w:t>
      </w:r>
      <w:r>
        <w:t xml:space="preserve">y.  Those </w:t>
      </w:r>
      <w:r w:rsidRPr="0088006B">
        <w:t xml:space="preserve">two things </w:t>
      </w:r>
      <w:r>
        <w:t xml:space="preserve">went </w:t>
      </w:r>
      <w:r w:rsidRPr="0088006B">
        <w:t>hand</w:t>
      </w:r>
      <w:r w:rsidRPr="0088006B">
        <w:noBreakHyphen/>
        <w:t>in</w:t>
      </w:r>
      <w:r w:rsidRPr="0088006B">
        <w:noBreakHyphen/>
        <w:t xml:space="preserve">hand and should guide any work </w:t>
      </w:r>
      <w:r>
        <w:t>that was</w:t>
      </w:r>
      <w:r w:rsidRPr="0088006B">
        <w:t xml:space="preserve"> do</w:t>
      </w:r>
      <w:r>
        <w:t>ne</w:t>
      </w:r>
      <w:r w:rsidRPr="0088006B">
        <w:t xml:space="preserve"> on </w:t>
      </w:r>
      <w:r>
        <w:t>that topic</w:t>
      </w:r>
      <w:r w:rsidRPr="0088006B">
        <w:t xml:space="preserve"> in the future.</w:t>
      </w:r>
      <w:r>
        <w:t xml:space="preserve">  The Delegation </w:t>
      </w:r>
      <w:r w:rsidRPr="0088006B">
        <w:t>very strongly support</w:t>
      </w:r>
      <w:r>
        <w:t>ed</w:t>
      </w:r>
      <w:r w:rsidRPr="0088006B">
        <w:t xml:space="preserve"> the idea of </w:t>
      </w:r>
      <w:r>
        <w:t>including</w:t>
      </w:r>
      <w:r w:rsidRPr="0088006B">
        <w:t xml:space="preserve"> the study </w:t>
      </w:r>
      <w:r>
        <w:t xml:space="preserve">on </w:t>
      </w:r>
      <w:r w:rsidRPr="0088006B">
        <w:t xml:space="preserve">the issue of </w:t>
      </w:r>
      <w:r>
        <w:t>c</w:t>
      </w:r>
      <w:r w:rsidRPr="0088006B">
        <w:t xml:space="preserve">opyright in the </w:t>
      </w:r>
      <w:r>
        <w:t>d</w:t>
      </w:r>
      <w:r w:rsidRPr="0088006B">
        <w:t xml:space="preserve">igital </w:t>
      </w:r>
      <w:r>
        <w:t>e</w:t>
      </w:r>
      <w:r w:rsidRPr="0088006B">
        <w:t>nvironment on the Agend</w:t>
      </w:r>
      <w:r>
        <w:t>a</w:t>
      </w:r>
      <w:r w:rsidRPr="0088006B">
        <w:t xml:space="preserve">.  </w:t>
      </w:r>
      <w:r>
        <w:t xml:space="preserve">That topic merited further study </w:t>
      </w:r>
      <w:r w:rsidRPr="0088006B">
        <w:t xml:space="preserve">because it </w:t>
      </w:r>
      <w:r>
        <w:t>represented</w:t>
      </w:r>
      <w:r w:rsidRPr="0088006B">
        <w:t xml:space="preserve"> the future of</w:t>
      </w:r>
      <w:r>
        <w:t xml:space="preserve"> c</w:t>
      </w:r>
      <w:r w:rsidRPr="0088006B">
        <w:t>opyright</w:t>
      </w:r>
      <w:r>
        <w:t xml:space="preserve">. </w:t>
      </w:r>
      <w:r w:rsidRPr="0088006B">
        <w:t xml:space="preserve"> </w:t>
      </w:r>
      <w:r>
        <w:t>It was o</w:t>
      </w:r>
      <w:r w:rsidRPr="0088006B">
        <w:t xml:space="preserve">ne of the main issues </w:t>
      </w:r>
      <w:r>
        <w:t>that should</w:t>
      </w:r>
      <w:r w:rsidRPr="0088006B">
        <w:t xml:space="preserve"> be discussed in the Committee.  </w:t>
      </w:r>
      <w:r>
        <w:t xml:space="preserve">The </w:t>
      </w:r>
      <w:r w:rsidRPr="0088006B">
        <w:t xml:space="preserve">Internet and the </w:t>
      </w:r>
      <w:r>
        <w:t>di</w:t>
      </w:r>
      <w:r w:rsidRPr="0088006B">
        <w:t xml:space="preserve">gital </w:t>
      </w:r>
      <w:r>
        <w:t>e</w:t>
      </w:r>
      <w:r w:rsidRPr="0088006B">
        <w:t xml:space="preserve">nvironment </w:t>
      </w:r>
      <w:proofErr w:type="gramStart"/>
      <w:r>
        <w:t>was</w:t>
      </w:r>
      <w:proofErr w:type="gramEnd"/>
      <w:r w:rsidRPr="0088006B">
        <w:t xml:space="preserve"> now </w:t>
      </w:r>
      <w:r>
        <w:t>present</w:t>
      </w:r>
      <w:r w:rsidRPr="0088006B">
        <w:t xml:space="preserve"> in every area of </w:t>
      </w:r>
      <w:r>
        <w:t>c</w:t>
      </w:r>
      <w:r w:rsidRPr="0088006B">
        <w:t xml:space="preserve">opyright and if </w:t>
      </w:r>
      <w:r>
        <w:t>they did not</w:t>
      </w:r>
      <w:r w:rsidRPr="0088006B">
        <w:t xml:space="preserve"> manage </w:t>
      </w:r>
      <w:r>
        <w:t xml:space="preserve">and </w:t>
      </w:r>
      <w:r w:rsidRPr="0088006B">
        <w:t xml:space="preserve">find a mechanism to regulate it, </w:t>
      </w:r>
      <w:r>
        <w:t>they</w:t>
      </w:r>
      <w:r w:rsidRPr="0088006B">
        <w:t xml:space="preserve"> </w:t>
      </w:r>
      <w:r>
        <w:t>would</w:t>
      </w:r>
      <w:r w:rsidRPr="0088006B">
        <w:t xml:space="preserve"> have enormous losses to deal with</w:t>
      </w:r>
      <w:r>
        <w:t xml:space="preserve">.  That included </w:t>
      </w:r>
      <w:r w:rsidRPr="0088006B">
        <w:t xml:space="preserve">economic losses, social losses and losses from the point of view </w:t>
      </w:r>
      <w:r>
        <w:t>of</w:t>
      </w:r>
      <w:r w:rsidRPr="0088006B">
        <w:t xml:space="preserve"> the development o</w:t>
      </w:r>
      <w:r>
        <w:t xml:space="preserve">f </w:t>
      </w:r>
      <w:r w:rsidRPr="0088006B">
        <w:t xml:space="preserve">culture.  </w:t>
      </w:r>
      <w:r>
        <w:t>As a result, it</w:t>
      </w:r>
      <w:r w:rsidRPr="0088006B">
        <w:t xml:space="preserve"> strongly support</w:t>
      </w:r>
      <w:r>
        <w:t xml:space="preserve">ed </w:t>
      </w:r>
      <w:r w:rsidRPr="0088006B">
        <w:t xml:space="preserve">work being done in the future on </w:t>
      </w:r>
      <w:r>
        <w:t>that</w:t>
      </w:r>
      <w:r w:rsidRPr="0088006B">
        <w:t xml:space="preserve"> area.</w:t>
      </w:r>
      <w:r>
        <w:t xml:space="preserve">  It also supported </w:t>
      </w:r>
      <w:r w:rsidRPr="0088006B">
        <w:t xml:space="preserve">the proposal from </w:t>
      </w:r>
      <w:r>
        <w:t>the Delegations of</w:t>
      </w:r>
      <w:r w:rsidRPr="0088006B">
        <w:t xml:space="preserve"> Congo and Senegal </w:t>
      </w:r>
      <w:r>
        <w:t>on</w:t>
      </w:r>
      <w:r w:rsidRPr="0088006B">
        <w:t xml:space="preserve"> the </w:t>
      </w:r>
      <w:r>
        <w:t>r</w:t>
      </w:r>
      <w:r w:rsidRPr="0088006B">
        <w:t xml:space="preserve">esale </w:t>
      </w:r>
      <w:r>
        <w:t>r</w:t>
      </w:r>
      <w:r w:rsidRPr="0088006B">
        <w:t>ight</w:t>
      </w:r>
      <w:r>
        <w:t>.  That was also</w:t>
      </w:r>
      <w:r w:rsidRPr="0088006B">
        <w:t xml:space="preserve"> a</w:t>
      </w:r>
      <w:r>
        <w:t>n</w:t>
      </w:r>
      <w:r w:rsidRPr="0088006B">
        <w:t xml:space="preserve"> issue </w:t>
      </w:r>
      <w:r>
        <w:t xml:space="preserve">of great </w:t>
      </w:r>
      <w:r w:rsidRPr="0088006B">
        <w:t>economic</w:t>
      </w:r>
      <w:r>
        <w:t xml:space="preserve"> importance</w:t>
      </w:r>
      <w:r w:rsidRPr="0088006B">
        <w:t xml:space="preserve"> and it should be support</w:t>
      </w:r>
      <w:r>
        <w:t>ed</w:t>
      </w:r>
      <w:r w:rsidRPr="0088006B">
        <w:t xml:space="preserve"> in the international </w:t>
      </w:r>
      <w:r>
        <w:t>c</w:t>
      </w:r>
      <w:r w:rsidRPr="0088006B">
        <w:t>opyright environment.</w:t>
      </w:r>
      <w:r>
        <w:t xml:space="preserve"> </w:t>
      </w:r>
      <w:r w:rsidRPr="0088006B">
        <w:t xml:space="preserve"> Russian legislation </w:t>
      </w:r>
      <w:r>
        <w:t>had</w:t>
      </w:r>
      <w:r w:rsidRPr="0088006B">
        <w:t xml:space="preserve"> a legal provision</w:t>
      </w:r>
      <w:r>
        <w:t xml:space="preserve"> that</w:t>
      </w:r>
      <w:r w:rsidRPr="0088006B">
        <w:t xml:space="preserve"> covered</w:t>
      </w:r>
      <w:r>
        <w:t xml:space="preserve"> that issue.  A</w:t>
      </w:r>
      <w:r w:rsidRPr="0088006B">
        <w:t>t the same</w:t>
      </w:r>
      <w:r>
        <w:t>,</w:t>
      </w:r>
      <w:r w:rsidRPr="0088006B">
        <w:t xml:space="preserve"> the issue of international regulation </w:t>
      </w:r>
      <w:r>
        <w:t>made</w:t>
      </w:r>
      <w:r w:rsidRPr="0088006B">
        <w:t xml:space="preserve"> it difficult to deal with remuneration in </w:t>
      </w:r>
      <w:r>
        <w:t>that</w:t>
      </w:r>
      <w:r w:rsidRPr="0088006B">
        <w:t xml:space="preserve"> area.  </w:t>
      </w:r>
      <w:r>
        <w:t>It</w:t>
      </w:r>
      <w:r w:rsidRPr="0088006B">
        <w:t xml:space="preserve"> support</w:t>
      </w:r>
      <w:r>
        <w:t>ed</w:t>
      </w:r>
      <w:r w:rsidRPr="0088006B">
        <w:t xml:space="preserve"> </w:t>
      </w:r>
      <w:r>
        <w:t>that</w:t>
      </w:r>
      <w:r w:rsidRPr="0088006B">
        <w:t xml:space="preserve"> proposal.</w:t>
      </w:r>
      <w:r>
        <w:t xml:space="preserve">  The Delegation had a few comments with regards to the proposal that it had</w:t>
      </w:r>
      <w:r w:rsidRPr="0088006B">
        <w:t xml:space="preserve"> </w:t>
      </w:r>
      <w:r>
        <w:t>submitted during the last General Assembly,</w:t>
      </w:r>
      <w:r w:rsidRPr="0088006B">
        <w:t xml:space="preserve"> which </w:t>
      </w:r>
      <w:r>
        <w:t>it was</w:t>
      </w:r>
      <w:r w:rsidRPr="0088006B">
        <w:t xml:space="preserve"> put</w:t>
      </w:r>
      <w:r>
        <w:t>ting</w:t>
      </w:r>
      <w:r w:rsidRPr="0088006B">
        <w:t xml:space="preserve"> forward </w:t>
      </w:r>
      <w:r>
        <w:t>once more</w:t>
      </w:r>
      <w:r w:rsidRPr="0088006B">
        <w:t xml:space="preserve"> in the </w:t>
      </w:r>
      <w:r>
        <w:t xml:space="preserve">SCCR. </w:t>
      </w:r>
      <w:r w:rsidRPr="0088006B">
        <w:t xml:space="preserve"> </w:t>
      </w:r>
      <w:r>
        <w:t>Obtaining</w:t>
      </w:r>
      <w:r w:rsidRPr="0088006B">
        <w:t xml:space="preserve"> legal status </w:t>
      </w:r>
      <w:r>
        <w:t>for</w:t>
      </w:r>
      <w:r w:rsidRPr="0088006B">
        <w:t xml:space="preserve"> theatrical directors by making changes to </w:t>
      </w:r>
      <w:r>
        <w:t>i</w:t>
      </w:r>
      <w:r w:rsidRPr="0088006B">
        <w:t xml:space="preserve">nternational </w:t>
      </w:r>
      <w:r>
        <w:t>t</w:t>
      </w:r>
      <w:r w:rsidRPr="0088006B">
        <w:t xml:space="preserve">reaties or agreements </w:t>
      </w:r>
      <w:r>
        <w:t>was</w:t>
      </w:r>
      <w:r w:rsidRPr="0088006B">
        <w:t xml:space="preserve"> one way of dealing with</w:t>
      </w:r>
      <w:r>
        <w:t xml:space="preserve"> the issue.  Another possibility</w:t>
      </w:r>
      <w:r w:rsidRPr="0088006B">
        <w:t xml:space="preserve"> </w:t>
      </w:r>
      <w:r>
        <w:t>was</w:t>
      </w:r>
      <w:r w:rsidRPr="0088006B">
        <w:t xml:space="preserve"> adopting a new </w:t>
      </w:r>
      <w:r>
        <w:t>i</w:t>
      </w:r>
      <w:r w:rsidRPr="0088006B">
        <w:t xml:space="preserve">nternational </w:t>
      </w:r>
      <w:r>
        <w:t>tr</w:t>
      </w:r>
      <w:r w:rsidRPr="0088006B">
        <w:t xml:space="preserve">eaty. </w:t>
      </w:r>
      <w:r>
        <w:t xml:space="preserve"> They could either</w:t>
      </w:r>
      <w:r w:rsidRPr="0088006B">
        <w:t xml:space="preserve"> have an individual</w:t>
      </w:r>
      <w:r>
        <w:t xml:space="preserve">, </w:t>
      </w:r>
      <w:r w:rsidRPr="0088006B">
        <w:t xml:space="preserve">separate document dealing with </w:t>
      </w:r>
      <w:r>
        <w:t>that topic,</w:t>
      </w:r>
      <w:r w:rsidRPr="0088006B">
        <w:t xml:space="preserve"> or </w:t>
      </w:r>
      <w:r>
        <w:t>they could</w:t>
      </w:r>
      <w:r w:rsidRPr="0088006B">
        <w:t xml:space="preserve"> make</w:t>
      </w:r>
      <w:r>
        <w:t xml:space="preserve"> the</w:t>
      </w:r>
      <w:r w:rsidRPr="0088006B">
        <w:t xml:space="preserve"> appropriate changes to </w:t>
      </w:r>
      <w:r>
        <w:t>i</w:t>
      </w:r>
      <w:r w:rsidRPr="0088006B">
        <w:t xml:space="preserve">nternational </w:t>
      </w:r>
      <w:r>
        <w:t>t</w:t>
      </w:r>
      <w:r w:rsidRPr="0088006B">
        <w:t>reaties</w:t>
      </w:r>
      <w:r>
        <w:t>,</w:t>
      </w:r>
      <w:r w:rsidRPr="0088006B">
        <w:t xml:space="preserve"> which already exist</w:t>
      </w:r>
      <w:r>
        <w:t>ed</w:t>
      </w:r>
      <w:r w:rsidRPr="0088006B">
        <w:t>.</w:t>
      </w:r>
      <w:r>
        <w:t xml:space="preserve">  They</w:t>
      </w:r>
      <w:r w:rsidRPr="0088006B">
        <w:t xml:space="preserve"> need</w:t>
      </w:r>
      <w:r>
        <w:t xml:space="preserve">ed </w:t>
      </w:r>
      <w:r w:rsidRPr="0088006B">
        <w:t>to</w:t>
      </w:r>
      <w:r>
        <w:t xml:space="preserve"> further</w:t>
      </w:r>
      <w:r w:rsidRPr="0088006B">
        <w:t xml:space="preserve"> discuss </w:t>
      </w:r>
      <w:r>
        <w:t>that topic</w:t>
      </w:r>
      <w:r w:rsidRPr="0088006B">
        <w:t xml:space="preserve">, but </w:t>
      </w:r>
      <w:r>
        <w:t>they did not</w:t>
      </w:r>
      <w:r w:rsidRPr="0088006B">
        <w:t xml:space="preserve"> necessarily </w:t>
      </w:r>
      <w:r>
        <w:t>require</w:t>
      </w:r>
      <w:r w:rsidRPr="0088006B">
        <w:t xml:space="preserve"> a very</w:t>
      </w:r>
      <w:r>
        <w:t xml:space="preserve"> </w:t>
      </w:r>
      <w:r w:rsidRPr="0088006B">
        <w:t>long time to sort it out.</w:t>
      </w:r>
      <w:r>
        <w:t xml:space="preserve">  </w:t>
      </w:r>
      <w:r w:rsidRPr="0088006B">
        <w:t xml:space="preserve">Directors in modern theaters </w:t>
      </w:r>
      <w:r>
        <w:t>did</w:t>
      </w:r>
      <w:r w:rsidRPr="0088006B">
        <w:t xml:space="preserve"> creative work</w:t>
      </w:r>
      <w:r>
        <w:t xml:space="preserve">, </w:t>
      </w:r>
      <w:r w:rsidRPr="0088006B">
        <w:t>which involve</w:t>
      </w:r>
      <w:r>
        <w:t>d</w:t>
      </w:r>
      <w:r w:rsidRPr="0088006B">
        <w:t xml:space="preserve"> all </w:t>
      </w:r>
      <w:r>
        <w:t>kinds</w:t>
      </w:r>
      <w:r w:rsidRPr="0088006B">
        <w:t xml:space="preserve"> of theatrical activity</w:t>
      </w:r>
      <w:r>
        <w:t xml:space="preserve">, including </w:t>
      </w:r>
      <w:r w:rsidRPr="0088006B">
        <w:t>acting, decorations, sound</w:t>
      </w:r>
      <w:r>
        <w:t xml:space="preserve"> and </w:t>
      </w:r>
      <w:r w:rsidRPr="0088006B">
        <w:t>musical accompaniment</w:t>
      </w:r>
      <w:r>
        <w:t xml:space="preserve">. </w:t>
      </w:r>
      <w:r w:rsidRPr="0088006B">
        <w:t xml:space="preserve"> </w:t>
      </w:r>
      <w:r>
        <w:t>A</w:t>
      </w:r>
      <w:r w:rsidRPr="0088006B">
        <w:t xml:space="preserve">ll </w:t>
      </w:r>
      <w:r>
        <w:t>those</w:t>
      </w:r>
      <w:r w:rsidRPr="0088006B">
        <w:t xml:space="preserve"> activities </w:t>
      </w:r>
      <w:r>
        <w:t xml:space="preserve">were </w:t>
      </w:r>
      <w:r w:rsidRPr="0088006B">
        <w:t>similar to that of a film director</w:t>
      </w:r>
      <w:r>
        <w:t>.  However,</w:t>
      </w:r>
      <w:r w:rsidRPr="0088006B">
        <w:t xml:space="preserve"> </w:t>
      </w:r>
      <w:r>
        <w:t xml:space="preserve">the rights of </w:t>
      </w:r>
      <w:r w:rsidRPr="0088006B">
        <w:t xml:space="preserve">film directors </w:t>
      </w:r>
      <w:r>
        <w:t xml:space="preserve">and their </w:t>
      </w:r>
      <w:r w:rsidRPr="0088006B">
        <w:t xml:space="preserve">creativity </w:t>
      </w:r>
      <w:r>
        <w:t>were</w:t>
      </w:r>
      <w:r w:rsidRPr="0088006B">
        <w:t xml:space="preserve"> covered</w:t>
      </w:r>
      <w:r>
        <w:t xml:space="preserve"> </w:t>
      </w:r>
      <w:r w:rsidRPr="0088006B">
        <w:t xml:space="preserve">by </w:t>
      </w:r>
      <w:r>
        <w:t>c</w:t>
      </w:r>
      <w:r w:rsidRPr="0088006B">
        <w:t>opyright</w:t>
      </w:r>
      <w:r>
        <w:t>.  U</w:t>
      </w:r>
      <w:r w:rsidRPr="0088006B">
        <w:t xml:space="preserve">nfortunately the </w:t>
      </w:r>
      <w:r>
        <w:t>r</w:t>
      </w:r>
      <w:r w:rsidRPr="0088006B">
        <w:t xml:space="preserve">ights of theatrical production directors </w:t>
      </w:r>
      <w:r>
        <w:t>were</w:t>
      </w:r>
      <w:r w:rsidRPr="0088006B">
        <w:t xml:space="preserve"> not. </w:t>
      </w:r>
      <w:r>
        <w:t xml:space="preserve"> T</w:t>
      </w:r>
      <w:r w:rsidRPr="0088006B">
        <w:t xml:space="preserve">heater productions </w:t>
      </w:r>
      <w:r>
        <w:t>were</w:t>
      </w:r>
      <w:r w:rsidRPr="0088006B">
        <w:t xml:space="preserve"> often used by third parties without the permission of the theater director and without remuneration being paid to them.  That</w:t>
      </w:r>
      <w:r>
        <w:t xml:space="preserve"> wa</w:t>
      </w:r>
      <w:r w:rsidRPr="0088006B">
        <w:t xml:space="preserve">s the problem </w:t>
      </w:r>
      <w:r>
        <w:t>they</w:t>
      </w:r>
      <w:r w:rsidRPr="0088006B">
        <w:t xml:space="preserve"> want</w:t>
      </w:r>
      <w:r>
        <w:t>ed</w:t>
      </w:r>
      <w:r w:rsidRPr="0088006B">
        <w:t xml:space="preserve"> to try and tackle. </w:t>
      </w:r>
    </w:p>
    <w:p w14:paraId="310D4EA4" w14:textId="77777777" w:rsidR="00397454" w:rsidRDefault="00397454" w:rsidP="00397454">
      <w:pPr>
        <w:keepNext/>
        <w:keepLines/>
      </w:pPr>
    </w:p>
    <w:p w14:paraId="668EC151" w14:textId="77777777" w:rsidR="00397454" w:rsidRDefault="00397454" w:rsidP="00397454">
      <w:pPr>
        <w:pStyle w:val="ListParagraph"/>
        <w:widowControl w:val="0"/>
        <w:numPr>
          <w:ilvl w:val="0"/>
          <w:numId w:val="10"/>
        </w:numPr>
        <w:ind w:left="0" w:firstLine="0"/>
      </w:pPr>
      <w:r>
        <w:t xml:space="preserve">The </w:t>
      </w:r>
      <w:proofErr w:type="gramStart"/>
      <w:r>
        <w:t>Chair  informed</w:t>
      </w:r>
      <w:proofErr w:type="gramEnd"/>
      <w:r>
        <w:t xml:space="preserve"> the Delegation that it would have an </w:t>
      </w:r>
      <w:r w:rsidRPr="0088006B">
        <w:t xml:space="preserve">opportunity later on to explain </w:t>
      </w:r>
      <w:r>
        <w:t>its</w:t>
      </w:r>
      <w:r w:rsidRPr="0088006B">
        <w:t xml:space="preserve"> proposal.  </w:t>
      </w:r>
      <w:r>
        <w:t>The Committee would</w:t>
      </w:r>
      <w:r w:rsidRPr="0088006B">
        <w:t xml:space="preserve"> look at </w:t>
      </w:r>
      <w:r>
        <w:t>the</w:t>
      </w:r>
      <w:r w:rsidRPr="0088006B">
        <w:t xml:space="preserve"> proposal</w:t>
      </w:r>
      <w:r>
        <w:t xml:space="preserve"> </w:t>
      </w:r>
      <w:r w:rsidRPr="0088006B">
        <w:t xml:space="preserve">after </w:t>
      </w:r>
      <w:r>
        <w:t>they had</w:t>
      </w:r>
      <w:r w:rsidRPr="0088006B">
        <w:t xml:space="preserve"> hear</w:t>
      </w:r>
      <w:r>
        <w:t>d</w:t>
      </w:r>
      <w:r w:rsidRPr="0088006B">
        <w:t xml:space="preserve"> </w:t>
      </w:r>
      <w:r>
        <w:t>the</w:t>
      </w:r>
      <w:r w:rsidRPr="0088006B">
        <w:t xml:space="preserve"> </w:t>
      </w:r>
      <w:r>
        <w:t>p</w:t>
      </w:r>
      <w:r w:rsidRPr="0088006B">
        <w:t>rofessor</w:t>
      </w:r>
      <w:r>
        <w:t xml:space="preserve">s’ presentations.  </w:t>
      </w:r>
      <w:r w:rsidRPr="0088006B">
        <w:t>.</w:t>
      </w:r>
      <w:r>
        <w:t xml:space="preserve">  </w:t>
      </w:r>
    </w:p>
    <w:p w14:paraId="0D9B352B" w14:textId="77777777" w:rsidR="00397454" w:rsidRDefault="00397454" w:rsidP="00397454">
      <w:pPr>
        <w:pStyle w:val="ListParagraph"/>
        <w:widowControl w:val="0"/>
      </w:pPr>
    </w:p>
    <w:p w14:paraId="165365F3" w14:textId="77777777" w:rsidR="00397454" w:rsidRDefault="00397454" w:rsidP="00397454">
      <w:pPr>
        <w:pStyle w:val="ListParagraph"/>
        <w:widowControl w:val="0"/>
        <w:numPr>
          <w:ilvl w:val="0"/>
          <w:numId w:val="10"/>
        </w:numPr>
        <w:ind w:left="0" w:firstLine="0"/>
      </w:pPr>
      <w:r>
        <w:t>The Delegation of the</w:t>
      </w:r>
      <w:r w:rsidRPr="0088006B">
        <w:t xml:space="preserve"> </w:t>
      </w:r>
      <w:r>
        <w:t xml:space="preserve">Russian Federation stated that as the </w:t>
      </w:r>
      <w:r w:rsidRPr="0088006B">
        <w:t>discussion seem</w:t>
      </w:r>
      <w:r>
        <w:t>ed</w:t>
      </w:r>
      <w:r w:rsidRPr="0088006B">
        <w:t xml:space="preserve"> to be </w:t>
      </w:r>
      <w:r>
        <w:t>already</w:t>
      </w:r>
      <w:r w:rsidRPr="0088006B">
        <w:t xml:space="preserve"> underway, </w:t>
      </w:r>
      <w:r>
        <w:t xml:space="preserve">it wanted to go ahead and discuss the proposal in detail.  However, if </w:t>
      </w:r>
      <w:r w:rsidRPr="0088006B">
        <w:t>the</w:t>
      </w:r>
      <w:r>
        <w:t xml:space="preserve"> Chair</w:t>
      </w:r>
      <w:r w:rsidRPr="0088006B">
        <w:t xml:space="preserve"> prefer</w:t>
      </w:r>
      <w:r>
        <w:t xml:space="preserve">red, the Delegation would </w:t>
      </w:r>
      <w:r w:rsidRPr="0088006B">
        <w:t xml:space="preserve">go along with </w:t>
      </w:r>
      <w:r>
        <w:t>his</w:t>
      </w:r>
      <w:r w:rsidRPr="0088006B">
        <w:t xml:space="preserve"> suggestion</w:t>
      </w:r>
      <w:r>
        <w:t>,</w:t>
      </w:r>
      <w:r w:rsidRPr="0088006B">
        <w:t xml:space="preserve"> and </w:t>
      </w:r>
      <w:r>
        <w:t>would present</w:t>
      </w:r>
      <w:r w:rsidRPr="0088006B">
        <w:t xml:space="preserve"> a more detailed explanation </w:t>
      </w:r>
      <w:r>
        <w:t xml:space="preserve">about </w:t>
      </w:r>
      <w:r w:rsidRPr="0088006B">
        <w:t>th</w:t>
      </w:r>
      <w:r>
        <w:t>e</w:t>
      </w:r>
      <w:r w:rsidRPr="0088006B">
        <w:t xml:space="preserve"> proposal at a later stage.</w:t>
      </w:r>
      <w:r>
        <w:t xml:space="preserve"> </w:t>
      </w:r>
    </w:p>
    <w:p w14:paraId="187ADF04" w14:textId="77777777" w:rsidR="00397454" w:rsidRDefault="00397454" w:rsidP="00397454">
      <w:pPr>
        <w:pStyle w:val="ListParagraph"/>
      </w:pPr>
    </w:p>
    <w:p w14:paraId="3CCA57B9" w14:textId="77777777" w:rsidR="00397454" w:rsidRDefault="00397454" w:rsidP="00397454">
      <w:pPr>
        <w:pStyle w:val="ListParagraph"/>
        <w:keepNext/>
        <w:keepLines/>
        <w:numPr>
          <w:ilvl w:val="0"/>
          <w:numId w:val="10"/>
        </w:numPr>
        <w:ind w:left="0" w:firstLine="0"/>
      </w:pPr>
      <w:r>
        <w:lastRenderedPageBreak/>
        <w:t>The Delegation of Japan delivered its</w:t>
      </w:r>
      <w:r w:rsidRPr="0088006B">
        <w:t xml:space="preserve"> statement </w:t>
      </w:r>
      <w:r>
        <w:t>with regards to the proposal on</w:t>
      </w:r>
      <w:r w:rsidRPr="0088006B">
        <w:t xml:space="preserve"> the </w:t>
      </w:r>
      <w:r>
        <w:t>resale right</w:t>
      </w:r>
      <w:r w:rsidRPr="0088006B">
        <w:t xml:space="preserve">.  First, </w:t>
      </w:r>
      <w:r>
        <w:t>it</w:t>
      </w:r>
      <w:r w:rsidRPr="0088006B">
        <w:t xml:space="preserve"> express</w:t>
      </w:r>
      <w:r>
        <w:t>ed its gratitude to the p</w:t>
      </w:r>
      <w:r w:rsidRPr="0088006B">
        <w:t>rofessor</w:t>
      </w:r>
      <w:r>
        <w:t>s</w:t>
      </w:r>
      <w:r w:rsidRPr="0088006B">
        <w:t xml:space="preserve"> for the</w:t>
      </w:r>
      <w:r>
        <w:t>ir</w:t>
      </w:r>
      <w:r w:rsidRPr="0088006B">
        <w:t xml:space="preserve"> presentation </w:t>
      </w:r>
      <w:r>
        <w:t>during</w:t>
      </w:r>
      <w:r w:rsidRPr="0088006B">
        <w:t xml:space="preserve"> </w:t>
      </w:r>
      <w:r>
        <w:t>the</w:t>
      </w:r>
      <w:r w:rsidRPr="0088006B">
        <w:t xml:space="preserve"> SCCR.  Japan </w:t>
      </w:r>
      <w:r>
        <w:t>was</w:t>
      </w:r>
      <w:r w:rsidRPr="0088006B">
        <w:t xml:space="preserve"> one of the countries </w:t>
      </w:r>
      <w:r>
        <w:t>that</w:t>
      </w:r>
      <w:r w:rsidRPr="0088006B">
        <w:t xml:space="preserve"> </w:t>
      </w:r>
      <w:r>
        <w:t>did</w:t>
      </w:r>
      <w:r w:rsidRPr="0088006B">
        <w:t xml:space="preserve"> not have the </w:t>
      </w:r>
      <w:r>
        <w:t>r</w:t>
      </w:r>
      <w:r w:rsidRPr="0088006B">
        <w:t xml:space="preserve">esale </w:t>
      </w:r>
      <w:r>
        <w:t>r</w:t>
      </w:r>
      <w:r w:rsidRPr="0088006B">
        <w:t xml:space="preserve">ight in </w:t>
      </w:r>
      <w:r>
        <w:t xml:space="preserve">its </w:t>
      </w:r>
      <w:r w:rsidRPr="0088006B">
        <w:t xml:space="preserve">national </w:t>
      </w:r>
      <w:r>
        <w:t>legi</w:t>
      </w:r>
      <w:r w:rsidRPr="0088006B">
        <w:t>s</w:t>
      </w:r>
      <w:r>
        <w:t>l</w:t>
      </w:r>
      <w:r w:rsidRPr="0088006B">
        <w:t xml:space="preserve">ation. </w:t>
      </w:r>
      <w:r>
        <w:t xml:space="preserve"> I</w:t>
      </w:r>
      <w:r w:rsidRPr="0088006B">
        <w:t xml:space="preserve">nformation regarding </w:t>
      </w:r>
      <w:r>
        <w:t>that</w:t>
      </w:r>
      <w:r w:rsidRPr="0088006B">
        <w:t xml:space="preserve"> right or mechanism would be useful for </w:t>
      </w:r>
      <w:r>
        <w:t>them</w:t>
      </w:r>
      <w:r w:rsidRPr="0088006B">
        <w:t xml:space="preserve"> to objectively analyze the current situation.  However, </w:t>
      </w:r>
      <w:r>
        <w:t>it</w:t>
      </w:r>
      <w:r w:rsidRPr="0088006B">
        <w:t xml:space="preserve"> express</w:t>
      </w:r>
      <w:r>
        <w:t>ed</w:t>
      </w:r>
      <w:r w:rsidRPr="0088006B">
        <w:t xml:space="preserve"> concern that introduction of new topics may reduce the time on the current items, including </w:t>
      </w:r>
      <w:r>
        <w:t xml:space="preserve">the </w:t>
      </w:r>
      <w:r w:rsidRPr="0088006B">
        <w:t xml:space="preserve">broadcasting </w:t>
      </w:r>
      <w:r>
        <w:t>t</w:t>
      </w:r>
      <w:r w:rsidRPr="0088006B">
        <w:t xml:space="preserve">reaty. </w:t>
      </w:r>
      <w:r>
        <w:t xml:space="preserve"> T</w:t>
      </w:r>
      <w:r w:rsidRPr="0088006B">
        <w:t>he Committee should focus on the</w:t>
      </w:r>
      <w:r>
        <w:t xml:space="preserve"> current</w:t>
      </w:r>
      <w:r w:rsidRPr="0088006B">
        <w:t xml:space="preserve"> </w:t>
      </w:r>
      <w:r>
        <w:t>issues</w:t>
      </w:r>
      <w:r w:rsidRPr="0088006B">
        <w:t xml:space="preserve"> o</w:t>
      </w:r>
      <w:r>
        <w:t>f</w:t>
      </w:r>
      <w:r w:rsidRPr="0088006B">
        <w:t xml:space="preserve"> the </w:t>
      </w:r>
      <w:r>
        <w:t>Agenda</w:t>
      </w:r>
      <w:r w:rsidRPr="0088006B">
        <w:t>.</w:t>
      </w:r>
    </w:p>
    <w:p w14:paraId="399421AF" w14:textId="77777777" w:rsidR="00397454" w:rsidRDefault="00397454" w:rsidP="00397454"/>
    <w:p w14:paraId="02DD0960" w14:textId="77777777" w:rsidR="00397454" w:rsidRDefault="00397454" w:rsidP="00397454">
      <w:pPr>
        <w:pStyle w:val="ListParagraph"/>
        <w:keepNext/>
        <w:keepLines/>
        <w:numPr>
          <w:ilvl w:val="0"/>
          <w:numId w:val="10"/>
        </w:numPr>
        <w:ind w:left="0" w:firstLine="0"/>
      </w:pPr>
      <w:r>
        <w:t>The Delegation of Brazil</w:t>
      </w:r>
      <w:r w:rsidRPr="0088006B">
        <w:t xml:space="preserve"> </w:t>
      </w:r>
      <w:r>
        <w:t>delivered its statement on the proposal on the resale</w:t>
      </w:r>
      <w:r w:rsidRPr="0088006B">
        <w:t xml:space="preserve"> </w:t>
      </w:r>
      <w:r>
        <w:t>r</w:t>
      </w:r>
      <w:r w:rsidRPr="0088006B">
        <w:t>ight</w:t>
      </w:r>
      <w:r>
        <w:t xml:space="preserve">, </w:t>
      </w:r>
      <w:r w:rsidRPr="0088006B">
        <w:t>and the proposal</w:t>
      </w:r>
      <w:r>
        <w:t xml:space="preserve"> tabled by the Russian Federation</w:t>
      </w:r>
      <w:r w:rsidRPr="0088006B">
        <w:t xml:space="preserve">.  </w:t>
      </w:r>
      <w:r>
        <w:t>The Delegation would</w:t>
      </w:r>
      <w:r w:rsidRPr="0088006B">
        <w:t xml:space="preserve"> reserve </w:t>
      </w:r>
      <w:r>
        <w:t>its</w:t>
      </w:r>
      <w:r w:rsidRPr="0088006B">
        <w:t xml:space="preserve"> comments on the </w:t>
      </w:r>
      <w:r>
        <w:t>proposal on copyright in the d</w:t>
      </w:r>
      <w:r w:rsidRPr="0088006B">
        <w:t xml:space="preserve">igital </w:t>
      </w:r>
      <w:r>
        <w:t>e</w:t>
      </w:r>
      <w:r w:rsidRPr="0088006B">
        <w:t xml:space="preserve">nvironment for </w:t>
      </w:r>
      <w:r>
        <w:t xml:space="preserve">a </w:t>
      </w:r>
      <w:r w:rsidRPr="0088006B">
        <w:t>later</w:t>
      </w:r>
      <w:r>
        <w:t xml:space="preserve"> time,</w:t>
      </w:r>
      <w:r w:rsidRPr="0088006B">
        <w:t xml:space="preserve"> if </w:t>
      </w:r>
      <w:r>
        <w:t>that was</w:t>
      </w:r>
      <w:r w:rsidRPr="0088006B">
        <w:t xml:space="preserve"> acceptable.  With regard</w:t>
      </w:r>
      <w:r>
        <w:t>s to</w:t>
      </w:r>
      <w:r w:rsidRPr="0088006B">
        <w:t xml:space="preserve"> </w:t>
      </w:r>
      <w:r>
        <w:t>r</w:t>
      </w:r>
      <w:r w:rsidRPr="0088006B">
        <w:t xml:space="preserve">esale </w:t>
      </w:r>
      <w:r>
        <w:t>r</w:t>
      </w:r>
      <w:r w:rsidRPr="0088006B">
        <w:t>ights</w:t>
      </w:r>
      <w:r>
        <w:t xml:space="preserve">, it </w:t>
      </w:r>
      <w:r w:rsidRPr="0088006B">
        <w:t>welcome</w:t>
      </w:r>
      <w:r>
        <w:t>d</w:t>
      </w:r>
      <w:r w:rsidRPr="0088006B">
        <w:t xml:space="preserve"> the discussions in the Committee</w:t>
      </w:r>
      <w:r>
        <w:t>.  T</w:t>
      </w:r>
      <w:r w:rsidRPr="0088006B">
        <w:t xml:space="preserve">here </w:t>
      </w:r>
      <w:r>
        <w:t>were</w:t>
      </w:r>
      <w:r w:rsidRPr="0088006B">
        <w:t xml:space="preserve"> legal provision</w:t>
      </w:r>
      <w:r>
        <w:t>s</w:t>
      </w:r>
      <w:r w:rsidRPr="0088006B">
        <w:t xml:space="preserve"> in Brazil about </w:t>
      </w:r>
      <w:r>
        <w:t>that</w:t>
      </w:r>
      <w:r w:rsidRPr="0088006B">
        <w:t xml:space="preserve"> right</w:t>
      </w:r>
      <w:r>
        <w:t xml:space="preserve">.  It </w:t>
      </w:r>
      <w:r w:rsidRPr="0088006B">
        <w:t xml:space="preserve">would be glad to learn more </w:t>
      </w:r>
      <w:r>
        <w:t xml:space="preserve">about that topic and </w:t>
      </w:r>
      <w:r w:rsidRPr="0088006B">
        <w:t xml:space="preserve">to contribute to </w:t>
      </w:r>
      <w:r>
        <w:t>the discussions</w:t>
      </w:r>
      <w:r w:rsidRPr="0088006B">
        <w:t>.</w:t>
      </w:r>
      <w:r>
        <w:t xml:space="preserve">  It had </w:t>
      </w:r>
      <w:r w:rsidRPr="0088006B">
        <w:t>also heard with great interest</w:t>
      </w:r>
      <w:r>
        <w:t>,</w:t>
      </w:r>
      <w:r w:rsidRPr="0088006B">
        <w:t xml:space="preserve"> the discussions </w:t>
      </w:r>
      <w:r>
        <w:t>on</w:t>
      </w:r>
      <w:r w:rsidRPr="0088006B">
        <w:t xml:space="preserve"> </w:t>
      </w:r>
      <w:r>
        <w:t xml:space="preserve">the </w:t>
      </w:r>
      <w:r w:rsidRPr="0088006B">
        <w:t>proposal on the</w:t>
      </w:r>
      <w:r>
        <w:t xml:space="preserve"> r</w:t>
      </w:r>
      <w:r w:rsidRPr="0088006B">
        <w:t xml:space="preserve">ights of creators and other right holders </w:t>
      </w:r>
      <w:r>
        <w:t>of</w:t>
      </w:r>
      <w:r w:rsidRPr="0088006B">
        <w:t xml:space="preserve"> theatrical works</w:t>
      </w:r>
      <w:r>
        <w:t xml:space="preserve">.  It was currently </w:t>
      </w:r>
      <w:r w:rsidRPr="0088006B">
        <w:t xml:space="preserve">consulting </w:t>
      </w:r>
      <w:r>
        <w:t xml:space="preserve">with </w:t>
      </w:r>
      <w:r w:rsidRPr="0088006B">
        <w:t xml:space="preserve">the relevant authorities in </w:t>
      </w:r>
      <w:r>
        <w:t xml:space="preserve">its </w:t>
      </w:r>
      <w:r w:rsidRPr="0088006B">
        <w:t xml:space="preserve">capital about </w:t>
      </w:r>
      <w:r>
        <w:t>that issue.  There</w:t>
      </w:r>
      <w:r w:rsidRPr="0088006B">
        <w:t xml:space="preserve"> </w:t>
      </w:r>
      <w:r>
        <w:t>was</w:t>
      </w:r>
      <w:r w:rsidRPr="0088006B">
        <w:t xml:space="preserve"> no specific legal provision about </w:t>
      </w:r>
      <w:r>
        <w:t>that</w:t>
      </w:r>
      <w:r w:rsidRPr="0088006B">
        <w:t xml:space="preserve">, </w:t>
      </w:r>
      <w:r>
        <w:t>but</w:t>
      </w:r>
      <w:r w:rsidRPr="0088006B">
        <w:t xml:space="preserve"> the proposal contain</w:t>
      </w:r>
      <w:r>
        <w:t>ed</w:t>
      </w:r>
      <w:r w:rsidRPr="0088006B">
        <w:t xml:space="preserve"> very important elements for discussion. </w:t>
      </w:r>
    </w:p>
    <w:p w14:paraId="74BD5055" w14:textId="77777777" w:rsidR="00397454" w:rsidRDefault="00397454" w:rsidP="00397454">
      <w:pPr>
        <w:pStyle w:val="ListParagraph"/>
      </w:pPr>
    </w:p>
    <w:p w14:paraId="1DBFD062" w14:textId="77777777" w:rsidR="00397454" w:rsidRDefault="00397454" w:rsidP="00397454">
      <w:pPr>
        <w:pStyle w:val="ListParagraph"/>
        <w:keepNext/>
        <w:keepLines/>
        <w:numPr>
          <w:ilvl w:val="0"/>
          <w:numId w:val="10"/>
        </w:numPr>
        <w:ind w:left="0" w:firstLine="0"/>
      </w:pPr>
      <w:r>
        <w:t xml:space="preserve">The Delegation of South Africa </w:t>
      </w:r>
      <w:r w:rsidRPr="0088006B">
        <w:t>support</w:t>
      </w:r>
      <w:r>
        <w:t>ed</w:t>
      </w:r>
      <w:r w:rsidRPr="0088006B">
        <w:t xml:space="preserve"> the proposal by Senegal and Congo to include the </w:t>
      </w:r>
      <w:r>
        <w:t>r</w:t>
      </w:r>
      <w:r w:rsidRPr="0088006B">
        <w:t xml:space="preserve">esale </w:t>
      </w:r>
      <w:r>
        <w:t>r</w:t>
      </w:r>
      <w:r w:rsidRPr="0088006B">
        <w:t>ight in the Agenda of the SCCR</w:t>
      </w:r>
      <w:r>
        <w:t>.  It was an</w:t>
      </w:r>
      <w:r w:rsidRPr="0088006B">
        <w:t xml:space="preserve"> important </w:t>
      </w:r>
      <w:r>
        <w:t>topic that</w:t>
      </w:r>
      <w:r w:rsidRPr="0088006B">
        <w:t xml:space="preserve"> could assist many Member States, particularly those </w:t>
      </w:r>
      <w:r>
        <w:t>that</w:t>
      </w:r>
      <w:r w:rsidRPr="0088006B">
        <w:t xml:space="preserve"> </w:t>
      </w:r>
      <w:r>
        <w:t>were</w:t>
      </w:r>
      <w:r w:rsidRPr="0088006B">
        <w:t xml:space="preserve"> currently undertaking Copyright reforms</w:t>
      </w:r>
      <w:r>
        <w:t>,</w:t>
      </w:r>
      <w:r w:rsidRPr="0088006B">
        <w:t xml:space="preserve"> and wish</w:t>
      </w:r>
      <w:r>
        <w:t>ed</w:t>
      </w:r>
      <w:r w:rsidRPr="0088006B">
        <w:t xml:space="preserve"> to include </w:t>
      </w:r>
      <w:r>
        <w:t>that</w:t>
      </w:r>
      <w:r w:rsidRPr="0088006B">
        <w:t xml:space="preserve"> issue in their national laws.  With regard to the proposal of the Russian Federation</w:t>
      </w:r>
      <w:r>
        <w:t>,</w:t>
      </w:r>
      <w:r w:rsidRPr="0088006B">
        <w:t xml:space="preserve"> the proposed study could add value to the discussions in </w:t>
      </w:r>
      <w:r>
        <w:t>the</w:t>
      </w:r>
      <w:r w:rsidRPr="0088006B">
        <w:t xml:space="preserve"> Committee and the development of national and international </w:t>
      </w:r>
      <w:r>
        <w:t>c</w:t>
      </w:r>
      <w:r w:rsidRPr="0088006B">
        <w:t xml:space="preserve">opyright law. </w:t>
      </w:r>
    </w:p>
    <w:p w14:paraId="62AA019D" w14:textId="77777777" w:rsidR="00397454" w:rsidRDefault="00397454" w:rsidP="00397454"/>
    <w:p w14:paraId="2F0CBED9" w14:textId="77777777" w:rsidR="00397454" w:rsidRDefault="00397454" w:rsidP="00397454">
      <w:pPr>
        <w:pStyle w:val="ListParagraph"/>
        <w:keepNext/>
        <w:keepLines/>
        <w:numPr>
          <w:ilvl w:val="0"/>
          <w:numId w:val="10"/>
        </w:numPr>
        <w:ind w:left="0" w:firstLine="0"/>
      </w:pPr>
      <w:r>
        <w:t>The Delegation of Botswana</w:t>
      </w:r>
      <w:r w:rsidRPr="0088006B">
        <w:t xml:space="preserve"> join</w:t>
      </w:r>
      <w:r>
        <w:t>ed</w:t>
      </w:r>
      <w:r w:rsidRPr="0088006B">
        <w:t xml:space="preserve"> </w:t>
      </w:r>
      <w:r>
        <w:t xml:space="preserve">the </w:t>
      </w:r>
      <w:r w:rsidRPr="0088006B">
        <w:t xml:space="preserve">other </w:t>
      </w:r>
      <w:r>
        <w:t>d</w:t>
      </w:r>
      <w:r w:rsidRPr="0088006B">
        <w:t xml:space="preserve">elegations </w:t>
      </w:r>
      <w:r>
        <w:t>in</w:t>
      </w:r>
      <w:r w:rsidRPr="0088006B">
        <w:t xml:space="preserve"> express</w:t>
      </w:r>
      <w:r>
        <w:t>ing its</w:t>
      </w:r>
      <w:r w:rsidRPr="0088006B">
        <w:t xml:space="preserve"> support </w:t>
      </w:r>
      <w:r>
        <w:t>of</w:t>
      </w:r>
      <w:r w:rsidRPr="0088006B">
        <w:t xml:space="preserve"> the proposal made by Senegal and Congo </w:t>
      </w:r>
      <w:r>
        <w:t xml:space="preserve">to include </w:t>
      </w:r>
      <w:r w:rsidRPr="0088006B">
        <w:t xml:space="preserve">the topic of </w:t>
      </w:r>
      <w:r>
        <w:t>r</w:t>
      </w:r>
      <w:r w:rsidRPr="0088006B">
        <w:t>esale</w:t>
      </w:r>
      <w:r>
        <w:t xml:space="preserve"> r</w:t>
      </w:r>
      <w:r w:rsidRPr="0088006B">
        <w:t>ight</w:t>
      </w:r>
      <w:r>
        <w:t xml:space="preserve">s in the SCCR’s Agenda.  </w:t>
      </w:r>
      <w:r w:rsidRPr="0088006B">
        <w:t xml:space="preserve">It </w:t>
      </w:r>
      <w:r>
        <w:t>was</w:t>
      </w:r>
      <w:r w:rsidRPr="0088006B">
        <w:t xml:space="preserve"> evident that a good number of WIPO Member States either </w:t>
      </w:r>
      <w:r>
        <w:t>had</w:t>
      </w:r>
      <w:r w:rsidRPr="0088006B">
        <w:t xml:space="preserve"> </w:t>
      </w:r>
      <w:r>
        <w:t>resale</w:t>
      </w:r>
      <w:r w:rsidRPr="0088006B">
        <w:t xml:space="preserve"> </w:t>
      </w:r>
      <w:r>
        <w:t xml:space="preserve">rights </w:t>
      </w:r>
      <w:r w:rsidRPr="0088006B">
        <w:t xml:space="preserve">in their laws or </w:t>
      </w:r>
      <w:r>
        <w:t>were</w:t>
      </w:r>
      <w:r w:rsidRPr="0088006B">
        <w:t xml:space="preserve"> considering </w:t>
      </w:r>
      <w:proofErr w:type="gramStart"/>
      <w:r w:rsidRPr="0088006B">
        <w:t>to include</w:t>
      </w:r>
      <w:proofErr w:type="gramEnd"/>
      <w:r w:rsidRPr="0088006B">
        <w:t xml:space="preserve"> such </w:t>
      </w:r>
      <w:r>
        <w:t xml:space="preserve">rights </w:t>
      </w:r>
      <w:r w:rsidRPr="0088006B">
        <w:t>in</w:t>
      </w:r>
      <w:r>
        <w:t xml:space="preserve"> their</w:t>
      </w:r>
      <w:r w:rsidRPr="0088006B">
        <w:t xml:space="preserve"> legislation</w:t>
      </w:r>
      <w:r>
        <w:t xml:space="preserve">. </w:t>
      </w:r>
      <w:r w:rsidRPr="0088006B">
        <w:t xml:space="preserve"> </w:t>
      </w:r>
      <w:r>
        <w:t xml:space="preserve">As a result, the </w:t>
      </w:r>
      <w:r w:rsidRPr="0088006B">
        <w:t xml:space="preserve">discussions </w:t>
      </w:r>
      <w:r>
        <w:t>in the</w:t>
      </w:r>
      <w:r w:rsidRPr="0088006B">
        <w:t xml:space="preserve"> Committee </w:t>
      </w:r>
      <w:r>
        <w:t xml:space="preserve">on resale rights </w:t>
      </w:r>
      <w:r w:rsidRPr="0088006B">
        <w:t xml:space="preserve">would </w:t>
      </w:r>
      <w:r>
        <w:t>assist</w:t>
      </w:r>
      <w:r w:rsidRPr="0088006B">
        <w:t xml:space="preserve"> </w:t>
      </w:r>
      <w:r>
        <w:t>their legislators and</w:t>
      </w:r>
      <w:r w:rsidRPr="0088006B">
        <w:t xml:space="preserve"> </w:t>
      </w:r>
      <w:r>
        <w:t xml:space="preserve">should </w:t>
      </w:r>
      <w:r w:rsidRPr="0088006B">
        <w:t>be prioritized</w:t>
      </w:r>
      <w:r>
        <w:t xml:space="preserve"> in the Committee</w:t>
      </w:r>
      <w:r w:rsidRPr="0088006B">
        <w:t xml:space="preserve">.  </w:t>
      </w:r>
      <w:r>
        <w:t xml:space="preserve">The Delegation took note of </w:t>
      </w:r>
      <w:r w:rsidRPr="0088006B">
        <w:t xml:space="preserve">the proposal made by the Russian Federation </w:t>
      </w:r>
      <w:r>
        <w:t>on</w:t>
      </w:r>
      <w:r w:rsidRPr="0088006B">
        <w:t xml:space="preserve"> strengthening the right</w:t>
      </w:r>
      <w:r>
        <w:t>s</w:t>
      </w:r>
      <w:r w:rsidRPr="0088006B">
        <w:t xml:space="preserve"> of theater director</w:t>
      </w:r>
      <w:r>
        <w:t>s at an i</w:t>
      </w:r>
      <w:r w:rsidRPr="0088006B">
        <w:t xml:space="preserve">nternational </w:t>
      </w:r>
      <w:r>
        <w:t>l</w:t>
      </w:r>
      <w:r w:rsidRPr="0088006B">
        <w:t>evel</w:t>
      </w:r>
      <w:r>
        <w:t xml:space="preserve">.  It would </w:t>
      </w:r>
      <w:r w:rsidRPr="0088006B">
        <w:t xml:space="preserve">like </w:t>
      </w:r>
      <w:r>
        <w:t xml:space="preserve">more </w:t>
      </w:r>
      <w:r w:rsidRPr="0088006B">
        <w:t>time to study the proposal and</w:t>
      </w:r>
      <w:r>
        <w:t xml:space="preserve"> would</w:t>
      </w:r>
      <w:r w:rsidRPr="0088006B">
        <w:t xml:space="preserve"> engage constructively </w:t>
      </w:r>
      <w:r>
        <w:t xml:space="preserve">in the discussions </w:t>
      </w:r>
      <w:r w:rsidRPr="0088006B">
        <w:t>thereafter.</w:t>
      </w:r>
      <w:r>
        <w:t xml:space="preserve"> </w:t>
      </w:r>
    </w:p>
    <w:p w14:paraId="17026A5E" w14:textId="77777777" w:rsidR="00397454" w:rsidRDefault="00397454" w:rsidP="00397454"/>
    <w:p w14:paraId="52B76254" w14:textId="77777777" w:rsidR="00397454" w:rsidRDefault="00397454" w:rsidP="00397454">
      <w:pPr>
        <w:pStyle w:val="ListParagraph"/>
        <w:widowControl w:val="0"/>
        <w:numPr>
          <w:ilvl w:val="0"/>
          <w:numId w:val="10"/>
        </w:numPr>
        <w:ind w:left="0" w:firstLine="0"/>
      </w:pPr>
      <w:r>
        <w:t xml:space="preserve">The Delegation of the United States of America </w:t>
      </w:r>
      <w:r w:rsidRPr="0088006B">
        <w:t>provide</w:t>
      </w:r>
      <w:r>
        <w:t>d</w:t>
      </w:r>
      <w:r w:rsidRPr="0088006B">
        <w:t xml:space="preserve"> some observations on the two topics </w:t>
      </w:r>
      <w:r>
        <w:t>under</w:t>
      </w:r>
      <w:r w:rsidRPr="0088006B">
        <w:t xml:space="preserve"> discussion.</w:t>
      </w:r>
      <w:r>
        <w:t xml:space="preserve">  </w:t>
      </w:r>
      <w:r w:rsidRPr="0088006B">
        <w:t xml:space="preserve">First, with respect to the proposal for </w:t>
      </w:r>
      <w:r>
        <w:t>c</w:t>
      </w:r>
      <w:r w:rsidRPr="0088006B">
        <w:t xml:space="preserve">opyright in the digital age, the </w:t>
      </w:r>
      <w:r>
        <w:t xml:space="preserve">Delegation affirmed that the </w:t>
      </w:r>
      <w:r w:rsidRPr="0088006B">
        <w:t xml:space="preserve">SCCR should be a forum to discuss timely and significant substantive </w:t>
      </w:r>
      <w:r>
        <w:t>c</w:t>
      </w:r>
      <w:r w:rsidRPr="0088006B">
        <w:t>opyright issues without the pressure that preparation for norm setting would bring.  Certainly</w:t>
      </w:r>
      <w:r>
        <w:t>,</w:t>
      </w:r>
      <w:r w:rsidRPr="0088006B">
        <w:t xml:space="preserve"> the area of </w:t>
      </w:r>
      <w:r>
        <w:t>c</w:t>
      </w:r>
      <w:r w:rsidRPr="0088006B">
        <w:t xml:space="preserve">opyright in the digital age </w:t>
      </w:r>
      <w:r>
        <w:t>was</w:t>
      </w:r>
      <w:r w:rsidRPr="0088006B">
        <w:t xml:space="preserve"> a broad area and many, many topics to be considered present</w:t>
      </w:r>
      <w:r>
        <w:t>ed</w:t>
      </w:r>
      <w:r w:rsidRPr="0088006B">
        <w:t xml:space="preserve"> a great opportunity to test </w:t>
      </w:r>
      <w:r>
        <w:t>that</w:t>
      </w:r>
      <w:r w:rsidRPr="0088006B">
        <w:t xml:space="preserve"> objective in practice.</w:t>
      </w:r>
      <w:r>
        <w:t xml:space="preserve">  It</w:t>
      </w:r>
      <w:r w:rsidRPr="0088006B">
        <w:t xml:space="preserve"> look</w:t>
      </w:r>
      <w:r>
        <w:t>ed</w:t>
      </w:r>
      <w:r w:rsidRPr="0088006B">
        <w:t xml:space="preserve"> forward to the discussion</w:t>
      </w:r>
      <w:r>
        <w:t>s</w:t>
      </w:r>
      <w:r w:rsidRPr="0088006B">
        <w:t xml:space="preserve"> and the explanation</w:t>
      </w:r>
      <w:r>
        <w:t>s</w:t>
      </w:r>
      <w:r w:rsidRPr="0088006B">
        <w:t xml:space="preserve"> by the </w:t>
      </w:r>
      <w:r>
        <w:t>p</w:t>
      </w:r>
      <w:r w:rsidRPr="0088006B">
        <w:t>rofessor</w:t>
      </w:r>
      <w:r>
        <w:t>s,</w:t>
      </w:r>
      <w:r w:rsidRPr="0088006B">
        <w:t xml:space="preserve"> as </w:t>
      </w:r>
      <w:r>
        <w:t>the Committee</w:t>
      </w:r>
      <w:r w:rsidRPr="0088006B">
        <w:t xml:space="preserve"> </w:t>
      </w:r>
      <w:r>
        <w:t>began</w:t>
      </w:r>
      <w:r w:rsidRPr="0088006B">
        <w:t xml:space="preserve"> to narrow the topics</w:t>
      </w:r>
      <w:r>
        <w:t>,</w:t>
      </w:r>
      <w:r w:rsidRPr="0088006B">
        <w:t xml:space="preserve"> which would most likely lead to productive exchanges.  That </w:t>
      </w:r>
      <w:r>
        <w:t>had</w:t>
      </w:r>
      <w:r w:rsidRPr="0088006B">
        <w:t xml:space="preserve"> been</w:t>
      </w:r>
      <w:r>
        <w:t>,</w:t>
      </w:r>
      <w:r w:rsidRPr="0088006B">
        <w:t xml:space="preserve"> and </w:t>
      </w:r>
      <w:r>
        <w:t>would</w:t>
      </w:r>
      <w:r w:rsidRPr="0088006B">
        <w:t xml:space="preserve"> continue to</w:t>
      </w:r>
      <w:r>
        <w:t xml:space="preserve"> be</w:t>
      </w:r>
      <w:r w:rsidRPr="0088006B">
        <w:t xml:space="preserve"> </w:t>
      </w:r>
      <w:r>
        <w:t>its</w:t>
      </w:r>
      <w:r w:rsidRPr="0088006B">
        <w:t xml:space="preserve"> orientation in </w:t>
      </w:r>
      <w:r>
        <w:t>that</w:t>
      </w:r>
      <w:r w:rsidRPr="0088006B">
        <w:t xml:space="preserve"> area.  With respect to the resale royalty right, it </w:t>
      </w:r>
      <w:r>
        <w:t>should come as</w:t>
      </w:r>
      <w:r w:rsidRPr="0088006B">
        <w:t xml:space="preserve"> no surprise to </w:t>
      </w:r>
      <w:r>
        <w:t>the Committee</w:t>
      </w:r>
      <w:r w:rsidRPr="0088006B">
        <w:t xml:space="preserve"> that the United States </w:t>
      </w:r>
      <w:r>
        <w:t>was</w:t>
      </w:r>
      <w:r w:rsidRPr="0088006B">
        <w:t xml:space="preserve"> not </w:t>
      </w:r>
      <w:r>
        <w:t xml:space="preserve">amongst the </w:t>
      </w:r>
      <w:r w:rsidRPr="0088006B">
        <w:t xml:space="preserve">WIPO </w:t>
      </w:r>
      <w:r>
        <w:t>Member States</w:t>
      </w:r>
      <w:r w:rsidRPr="0088006B">
        <w:t xml:space="preserve"> that ha</w:t>
      </w:r>
      <w:r>
        <w:t>d</w:t>
      </w:r>
      <w:r w:rsidRPr="0088006B">
        <w:t xml:space="preserve"> implemented droit de suite</w:t>
      </w:r>
      <w:r>
        <w:t xml:space="preserve">.  Nevertheless </w:t>
      </w:r>
      <w:r w:rsidRPr="0088006B">
        <w:t xml:space="preserve">the topic </w:t>
      </w:r>
      <w:r>
        <w:t>was</w:t>
      </w:r>
      <w:r w:rsidRPr="0088006B">
        <w:t xml:space="preserve"> one of lively interest in the United States</w:t>
      </w:r>
      <w:r>
        <w:t xml:space="preserve">. </w:t>
      </w:r>
      <w:r w:rsidRPr="0088006B">
        <w:t xml:space="preserve"> </w:t>
      </w:r>
      <w:r>
        <w:t>M</w:t>
      </w:r>
      <w:r w:rsidRPr="0088006B">
        <w:t>ost recently</w:t>
      </w:r>
      <w:r>
        <w:t>,</w:t>
      </w:r>
      <w:r w:rsidRPr="0088006B">
        <w:t xml:space="preserve"> </w:t>
      </w:r>
      <w:r>
        <w:t>the</w:t>
      </w:r>
      <w:r w:rsidRPr="0088006B">
        <w:t xml:space="preserve"> Copyright Office </w:t>
      </w:r>
      <w:r>
        <w:t xml:space="preserve">had </w:t>
      </w:r>
      <w:r w:rsidRPr="0088006B">
        <w:t>provid</w:t>
      </w:r>
      <w:r>
        <w:t>ed</w:t>
      </w:r>
      <w:r w:rsidRPr="0088006B">
        <w:t xml:space="preserve"> a revision of </w:t>
      </w:r>
      <w:r>
        <w:t>its</w:t>
      </w:r>
      <w:r w:rsidRPr="0088006B">
        <w:t xml:space="preserve"> study on the topic in 2013.  Again, in </w:t>
      </w:r>
      <w:r>
        <w:t>that</w:t>
      </w:r>
      <w:r w:rsidRPr="0088006B">
        <w:t xml:space="preserve"> context, </w:t>
      </w:r>
      <w:r>
        <w:t>that</w:t>
      </w:r>
      <w:r w:rsidRPr="0088006B">
        <w:t xml:space="preserve"> </w:t>
      </w:r>
      <w:r>
        <w:t>was</w:t>
      </w:r>
      <w:r w:rsidRPr="0088006B">
        <w:t xml:space="preserve"> one topic </w:t>
      </w:r>
      <w:r>
        <w:t xml:space="preserve">that </w:t>
      </w:r>
      <w:r w:rsidRPr="0088006B">
        <w:t>would provide a good topic for discussion</w:t>
      </w:r>
      <w:r>
        <w:t>,</w:t>
      </w:r>
      <w:r w:rsidRPr="0088006B">
        <w:t xml:space="preserve"> without leading to norm setting.</w:t>
      </w:r>
      <w:r>
        <w:t xml:space="preserve">  I</w:t>
      </w:r>
      <w:r w:rsidRPr="0088006B">
        <w:t>n that regard</w:t>
      </w:r>
      <w:r>
        <w:t xml:space="preserve">, it agreed </w:t>
      </w:r>
      <w:r w:rsidRPr="0088006B">
        <w:t xml:space="preserve">with the Delegation of Japan that the Agenda </w:t>
      </w:r>
      <w:r>
        <w:t>was</w:t>
      </w:r>
      <w:r w:rsidRPr="0088006B">
        <w:t xml:space="preserve"> quite busy at </w:t>
      </w:r>
      <w:r>
        <w:t>that</w:t>
      </w:r>
      <w:r w:rsidRPr="0088006B">
        <w:t xml:space="preserve"> time</w:t>
      </w:r>
      <w:r>
        <w:t xml:space="preserve">, </w:t>
      </w:r>
      <w:r w:rsidRPr="0088006B">
        <w:t xml:space="preserve">and listing </w:t>
      </w:r>
      <w:r>
        <w:t>that</w:t>
      </w:r>
      <w:r w:rsidRPr="0088006B">
        <w:t xml:space="preserve"> topic under</w:t>
      </w:r>
      <w:r>
        <w:t>,</w:t>
      </w:r>
      <w:r w:rsidRPr="0088006B">
        <w:t xml:space="preserve"> </w:t>
      </w:r>
      <w:r>
        <w:t>“O</w:t>
      </w:r>
      <w:r w:rsidRPr="0088006B">
        <w:t xml:space="preserve">ther </w:t>
      </w:r>
      <w:r>
        <w:t>M</w:t>
      </w:r>
      <w:r w:rsidRPr="0088006B">
        <w:t>atters</w:t>
      </w:r>
      <w:r>
        <w:t>”,</w:t>
      </w:r>
      <w:r w:rsidRPr="0088006B">
        <w:t xml:space="preserve"> provide</w:t>
      </w:r>
      <w:r>
        <w:t>d</w:t>
      </w:r>
      <w:r w:rsidRPr="0088006B">
        <w:t xml:space="preserve"> a place on the Agenda to have that substantive discussion.  </w:t>
      </w:r>
      <w:r>
        <w:t>It</w:t>
      </w:r>
      <w:r w:rsidRPr="0088006B">
        <w:t xml:space="preserve"> look</w:t>
      </w:r>
      <w:r>
        <w:t>ed</w:t>
      </w:r>
      <w:r w:rsidRPr="0088006B">
        <w:t xml:space="preserve"> forward to the presentations along those lines.  </w:t>
      </w:r>
    </w:p>
    <w:p w14:paraId="6044039C" w14:textId="77777777" w:rsidR="00397454" w:rsidRDefault="00397454" w:rsidP="00397454">
      <w:pPr>
        <w:pStyle w:val="ListParagraph"/>
        <w:widowControl w:val="0"/>
      </w:pPr>
    </w:p>
    <w:p w14:paraId="2C4B625F" w14:textId="77777777" w:rsidR="00397454" w:rsidRDefault="00397454" w:rsidP="00397454">
      <w:pPr>
        <w:pStyle w:val="ListParagraph"/>
        <w:widowControl w:val="0"/>
        <w:numPr>
          <w:ilvl w:val="0"/>
          <w:numId w:val="10"/>
        </w:numPr>
        <w:ind w:left="0" w:firstLine="0"/>
      </w:pPr>
      <w:r>
        <w:t xml:space="preserve">The Delegation of Cote d’Ivoire supported the </w:t>
      </w:r>
      <w:r w:rsidRPr="0088006B">
        <w:t>inclu</w:t>
      </w:r>
      <w:r>
        <w:t>sion of r</w:t>
      </w:r>
      <w:r w:rsidRPr="0088006B">
        <w:t xml:space="preserve">esale </w:t>
      </w:r>
      <w:r>
        <w:t>r</w:t>
      </w:r>
      <w:r w:rsidRPr="0088006B">
        <w:t xml:space="preserve">ights in the Agenda of the future work of the </w:t>
      </w:r>
      <w:r>
        <w:t xml:space="preserve">SCCR and stated </w:t>
      </w:r>
      <w:proofErr w:type="spellStart"/>
      <w:r>
        <w:t>itwould</w:t>
      </w:r>
      <w:proofErr w:type="spellEnd"/>
      <w:r w:rsidRPr="0088006B">
        <w:t xml:space="preserve"> implement the </w:t>
      </w:r>
      <w:r>
        <w:t>r</w:t>
      </w:r>
      <w:r w:rsidRPr="0088006B">
        <w:t xml:space="preserve">esale </w:t>
      </w:r>
      <w:r>
        <w:t>r</w:t>
      </w:r>
      <w:r w:rsidRPr="0088006B">
        <w:t>ight</w:t>
      </w:r>
      <w:r>
        <w:t xml:space="preserve"> as </w:t>
      </w:r>
      <w:r w:rsidRPr="0088006B">
        <w:t xml:space="preserve">an </w:t>
      </w:r>
      <w:r>
        <w:t xml:space="preserve">important </w:t>
      </w:r>
      <w:r w:rsidRPr="0088006B">
        <w:lastRenderedPageBreak/>
        <w:t>economic right</w:t>
      </w:r>
      <w:r>
        <w:t xml:space="preserve">.  The Delegation had observed that </w:t>
      </w:r>
      <w:r w:rsidRPr="0088006B">
        <w:t xml:space="preserve">there </w:t>
      </w:r>
      <w:r>
        <w:t>were</w:t>
      </w:r>
      <w:r w:rsidRPr="0088006B">
        <w:t xml:space="preserve"> some skeptical Delegations</w:t>
      </w:r>
      <w:r>
        <w:t>.  However,</w:t>
      </w:r>
      <w:r w:rsidRPr="0088006B">
        <w:t xml:space="preserve"> </w:t>
      </w:r>
      <w:r>
        <w:t>discussions</w:t>
      </w:r>
      <w:r w:rsidRPr="0088006B">
        <w:t xml:space="preserve"> o</w:t>
      </w:r>
      <w:r>
        <w:t>n</w:t>
      </w:r>
      <w:r w:rsidRPr="0088006B">
        <w:t xml:space="preserve"> the </w:t>
      </w:r>
      <w:r>
        <w:t>r</w:t>
      </w:r>
      <w:r w:rsidRPr="0088006B">
        <w:t xml:space="preserve">esale </w:t>
      </w:r>
      <w:r>
        <w:t>r</w:t>
      </w:r>
      <w:r w:rsidRPr="0088006B">
        <w:t xml:space="preserve">ight </w:t>
      </w:r>
      <w:r>
        <w:t>did not</w:t>
      </w:r>
      <w:r w:rsidRPr="0088006B">
        <w:t xml:space="preserve"> necessarily </w:t>
      </w:r>
      <w:r>
        <w:t xml:space="preserve">have to </w:t>
      </w:r>
      <w:r w:rsidRPr="0088006B">
        <w:t>lead to the adoption</w:t>
      </w:r>
      <w:r>
        <w:t xml:space="preserve"> of a treaty, but would serve to further </w:t>
      </w:r>
      <w:r w:rsidRPr="0088006B">
        <w:t xml:space="preserve">study </w:t>
      </w:r>
      <w:r>
        <w:t>the</w:t>
      </w:r>
      <w:r w:rsidRPr="0088006B">
        <w:t xml:space="preserve"> </w:t>
      </w:r>
      <w:r>
        <w:t>topic.  I</w:t>
      </w:r>
      <w:r w:rsidRPr="0088006B">
        <w:t xml:space="preserve">t </w:t>
      </w:r>
      <w:r>
        <w:t>was</w:t>
      </w:r>
      <w:r w:rsidRPr="0088006B">
        <w:t xml:space="preserve"> a very pertinent discussion and </w:t>
      </w:r>
      <w:r>
        <w:t>the Delegation</w:t>
      </w:r>
      <w:r w:rsidRPr="0088006B">
        <w:t xml:space="preserve"> reserve</w:t>
      </w:r>
      <w:r>
        <w:t>d</w:t>
      </w:r>
      <w:r w:rsidRPr="0088006B">
        <w:t xml:space="preserve"> the right to discuss </w:t>
      </w:r>
      <w:r>
        <w:t>it</w:t>
      </w:r>
      <w:r w:rsidRPr="0088006B">
        <w:t xml:space="preserve"> further after the presentation.</w:t>
      </w:r>
    </w:p>
    <w:p w14:paraId="6309A329" w14:textId="77777777" w:rsidR="00397454" w:rsidRDefault="00397454" w:rsidP="00397454"/>
    <w:p w14:paraId="03C55522" w14:textId="77777777" w:rsidR="00397454" w:rsidRDefault="00397454" w:rsidP="00397454">
      <w:pPr>
        <w:pStyle w:val="ListParagraph"/>
        <w:keepNext/>
        <w:keepLines/>
        <w:numPr>
          <w:ilvl w:val="0"/>
          <w:numId w:val="10"/>
        </w:numPr>
        <w:ind w:left="0" w:firstLine="0"/>
      </w:pPr>
      <w:r>
        <w:t xml:space="preserve">The Delegation of the Islamic Republic of Iran </w:t>
      </w:r>
      <w:r w:rsidRPr="0088006B">
        <w:t>highlight</w:t>
      </w:r>
      <w:r>
        <w:t>ed</w:t>
      </w:r>
      <w:r w:rsidRPr="0088006B">
        <w:t xml:space="preserve"> the importance of the </w:t>
      </w:r>
      <w:r>
        <w:t>r</w:t>
      </w:r>
      <w:r w:rsidRPr="0088006B">
        <w:t xml:space="preserve">esale </w:t>
      </w:r>
      <w:r>
        <w:t>r</w:t>
      </w:r>
      <w:r w:rsidRPr="0088006B">
        <w:t>ight</w:t>
      </w:r>
      <w:r>
        <w:t xml:space="preserve">.  It </w:t>
      </w:r>
      <w:r w:rsidRPr="0088006B">
        <w:t>look</w:t>
      </w:r>
      <w:r>
        <w:t>ed</w:t>
      </w:r>
      <w:r w:rsidRPr="0088006B">
        <w:t xml:space="preserve"> forward to the presentation on the economic aspects of the </w:t>
      </w:r>
      <w:r>
        <w:t>r</w:t>
      </w:r>
      <w:r w:rsidRPr="0088006B">
        <w:t xml:space="preserve">esale </w:t>
      </w:r>
      <w:r>
        <w:t>r</w:t>
      </w:r>
      <w:r w:rsidRPr="0088006B">
        <w:t>ight</w:t>
      </w:r>
      <w:r>
        <w:t xml:space="preserve">, </w:t>
      </w:r>
      <w:r w:rsidRPr="0088006B">
        <w:t>and welcome</w:t>
      </w:r>
      <w:r>
        <w:t>d</w:t>
      </w:r>
      <w:r w:rsidRPr="0088006B">
        <w:t xml:space="preserve"> further discussion</w:t>
      </w:r>
      <w:r>
        <w:t>s</w:t>
      </w:r>
      <w:r w:rsidRPr="0088006B">
        <w:t xml:space="preserve"> on </w:t>
      </w:r>
      <w:r>
        <w:t>that</w:t>
      </w:r>
      <w:r w:rsidRPr="0088006B">
        <w:t xml:space="preserve"> issue in the </w:t>
      </w:r>
      <w:r>
        <w:t>forth</w:t>
      </w:r>
      <w:r w:rsidRPr="0088006B">
        <w:t>coming session of the Committee.</w:t>
      </w:r>
      <w:r>
        <w:t xml:space="preserve">  It </w:t>
      </w:r>
      <w:r w:rsidRPr="0088006B">
        <w:t>express</w:t>
      </w:r>
      <w:r>
        <w:t>ed</w:t>
      </w:r>
      <w:r w:rsidRPr="0088006B">
        <w:t xml:space="preserve"> </w:t>
      </w:r>
      <w:r>
        <w:t>its</w:t>
      </w:r>
      <w:r w:rsidRPr="0088006B">
        <w:t xml:space="preserve"> appreciation </w:t>
      </w:r>
      <w:r>
        <w:t>of</w:t>
      </w:r>
      <w:r w:rsidRPr="0088006B">
        <w:t xml:space="preserve"> </w:t>
      </w:r>
      <w:r>
        <w:t xml:space="preserve">the </w:t>
      </w:r>
      <w:r w:rsidRPr="0088006B">
        <w:t>proposal</w:t>
      </w:r>
      <w:r>
        <w:t xml:space="preserve"> by the Russian Federation</w:t>
      </w:r>
      <w:r w:rsidRPr="0088006B">
        <w:t>.  Th</w:t>
      </w:r>
      <w:r>
        <w:t>e</w:t>
      </w:r>
      <w:r w:rsidRPr="0088006B">
        <w:t xml:space="preserve"> proposal </w:t>
      </w:r>
      <w:r>
        <w:t>had</w:t>
      </w:r>
      <w:r w:rsidRPr="0088006B">
        <w:t xml:space="preserve"> been under consideration by relevant authorities in the capital and </w:t>
      </w:r>
      <w:r>
        <w:t xml:space="preserve">the Delegation </w:t>
      </w:r>
      <w:r w:rsidRPr="0088006B">
        <w:t xml:space="preserve">would </w:t>
      </w:r>
      <w:r>
        <w:t>provide</w:t>
      </w:r>
      <w:r w:rsidRPr="0088006B">
        <w:t xml:space="preserve"> clear</w:t>
      </w:r>
      <w:r>
        <w:t>er</w:t>
      </w:r>
      <w:r w:rsidRPr="0088006B">
        <w:t xml:space="preserve"> comments </w:t>
      </w:r>
      <w:r>
        <w:t>in the future</w:t>
      </w:r>
      <w:r w:rsidRPr="0088006B">
        <w:t>.</w:t>
      </w:r>
    </w:p>
    <w:p w14:paraId="445FA8C8" w14:textId="77777777" w:rsidR="00397454" w:rsidRDefault="00397454" w:rsidP="00397454"/>
    <w:p w14:paraId="24DAD9AC" w14:textId="77777777" w:rsidR="00397454" w:rsidRDefault="00397454" w:rsidP="00397454">
      <w:pPr>
        <w:pStyle w:val="ListParagraph"/>
        <w:keepNext/>
        <w:keepLines/>
        <w:numPr>
          <w:ilvl w:val="0"/>
          <w:numId w:val="10"/>
        </w:numPr>
        <w:ind w:left="0" w:firstLine="0"/>
      </w:pPr>
      <w:r>
        <w:t xml:space="preserve">The Delegation of Cameroon stated that it was with </w:t>
      </w:r>
      <w:r w:rsidRPr="0088006B">
        <w:t xml:space="preserve">great interest that </w:t>
      </w:r>
      <w:r>
        <w:t>it had</w:t>
      </w:r>
      <w:r w:rsidRPr="0088006B">
        <w:t xml:space="preserve"> follow</w:t>
      </w:r>
      <w:r>
        <w:t xml:space="preserve">ed </w:t>
      </w:r>
      <w:r w:rsidRPr="0088006B">
        <w:t>the proposal from Senegal and Congo</w:t>
      </w:r>
      <w:r>
        <w:t>,</w:t>
      </w:r>
      <w:r w:rsidRPr="0088006B">
        <w:t xml:space="preserve"> to include the </w:t>
      </w:r>
      <w:r>
        <w:t>r</w:t>
      </w:r>
      <w:r w:rsidRPr="0088006B">
        <w:t xml:space="preserve">esale </w:t>
      </w:r>
      <w:r>
        <w:t>r</w:t>
      </w:r>
      <w:r w:rsidRPr="0088006B">
        <w:t xml:space="preserve">ight in the Agenda </w:t>
      </w:r>
      <w:r>
        <w:t>for</w:t>
      </w:r>
      <w:r w:rsidRPr="0088006B">
        <w:t xml:space="preserve"> future work.</w:t>
      </w:r>
      <w:r>
        <w:t xml:space="preserve">  </w:t>
      </w:r>
      <w:r w:rsidRPr="0088006B">
        <w:t xml:space="preserve">The </w:t>
      </w:r>
      <w:r>
        <w:t>r</w:t>
      </w:r>
      <w:r w:rsidRPr="0088006B">
        <w:t xml:space="preserve">esale </w:t>
      </w:r>
      <w:r>
        <w:t>r</w:t>
      </w:r>
      <w:r w:rsidRPr="0088006B">
        <w:t xml:space="preserve">ight </w:t>
      </w:r>
      <w:r>
        <w:t>was</w:t>
      </w:r>
      <w:r w:rsidRPr="0088006B">
        <w:t xml:space="preserve"> an economic right </w:t>
      </w:r>
      <w:r>
        <w:t>that</w:t>
      </w:r>
      <w:r w:rsidRPr="0088006B">
        <w:t xml:space="preserve"> been provided for in Cameroon</w:t>
      </w:r>
      <w:r>
        <w:t>’s</w:t>
      </w:r>
      <w:r w:rsidRPr="0088006B">
        <w:t xml:space="preserve"> legislation for </w:t>
      </w:r>
      <w:r>
        <w:t>c</w:t>
      </w:r>
      <w:r w:rsidRPr="0088006B">
        <w:t xml:space="preserve">opyright and </w:t>
      </w:r>
      <w:r>
        <w:t>r</w:t>
      </w:r>
      <w:r w:rsidRPr="0088006B">
        <w:t xml:space="preserve">elated </w:t>
      </w:r>
      <w:r>
        <w:t>r</w:t>
      </w:r>
      <w:r w:rsidRPr="0088006B">
        <w:t xml:space="preserve">ights.  </w:t>
      </w:r>
      <w:r>
        <w:t>The Delegation</w:t>
      </w:r>
      <w:r w:rsidRPr="0088006B">
        <w:t xml:space="preserve"> </w:t>
      </w:r>
      <w:r>
        <w:t>would</w:t>
      </w:r>
      <w:r w:rsidRPr="0088006B">
        <w:t xml:space="preserve"> follow the different debates with interest and </w:t>
      </w:r>
      <w:r>
        <w:t>would</w:t>
      </w:r>
      <w:r w:rsidRPr="0088006B">
        <w:t xml:space="preserve"> make </w:t>
      </w:r>
      <w:r>
        <w:t>its</w:t>
      </w:r>
      <w:r w:rsidRPr="0088006B">
        <w:t xml:space="preserve"> modest contributions as the discussion develop</w:t>
      </w:r>
      <w:r>
        <w:t>ed</w:t>
      </w:r>
      <w:r w:rsidRPr="0088006B">
        <w:t xml:space="preserve">. </w:t>
      </w:r>
    </w:p>
    <w:p w14:paraId="7ADD6D3A" w14:textId="77777777" w:rsidR="00397454" w:rsidRDefault="00397454" w:rsidP="00397454">
      <w:pPr>
        <w:pStyle w:val="ListParagraph"/>
        <w:widowControl w:val="0"/>
      </w:pPr>
    </w:p>
    <w:p w14:paraId="1BB450CB" w14:textId="77777777" w:rsidR="00397454" w:rsidRDefault="00397454" w:rsidP="00397454">
      <w:pPr>
        <w:pStyle w:val="ListParagraph"/>
        <w:widowControl w:val="0"/>
        <w:numPr>
          <w:ilvl w:val="0"/>
          <w:numId w:val="10"/>
        </w:numPr>
        <w:ind w:left="0" w:firstLine="0"/>
      </w:pPr>
      <w:r>
        <w:t xml:space="preserve">The Delegation of India stated that it </w:t>
      </w:r>
      <w:r w:rsidRPr="0088006B">
        <w:t>recognize</w:t>
      </w:r>
      <w:r>
        <w:t>d</w:t>
      </w:r>
      <w:r w:rsidRPr="0088006B">
        <w:t xml:space="preserve"> the emergence of new and important issues such as artist’s</w:t>
      </w:r>
      <w:r>
        <w:t xml:space="preserve"> r</w:t>
      </w:r>
      <w:r w:rsidRPr="0088006B">
        <w:t xml:space="preserve">esale </w:t>
      </w:r>
      <w:r>
        <w:t>r</w:t>
      </w:r>
      <w:r w:rsidRPr="0088006B">
        <w:t>ights</w:t>
      </w:r>
      <w:r>
        <w:t>,</w:t>
      </w:r>
      <w:r w:rsidRPr="0088006B">
        <w:t xml:space="preserve"> and </w:t>
      </w:r>
      <w:r>
        <w:t>c</w:t>
      </w:r>
      <w:r w:rsidRPr="0088006B">
        <w:t>opyright in</w:t>
      </w:r>
      <w:r>
        <w:t xml:space="preserve"> the d</w:t>
      </w:r>
      <w:r w:rsidRPr="0088006B">
        <w:t xml:space="preserve">igital </w:t>
      </w:r>
      <w:r>
        <w:t>e</w:t>
      </w:r>
      <w:r w:rsidRPr="0088006B">
        <w:t xml:space="preserve">nvironment.  Even though </w:t>
      </w:r>
      <w:r>
        <w:t>the r</w:t>
      </w:r>
      <w:r w:rsidRPr="0088006B">
        <w:t xml:space="preserve">esale </w:t>
      </w:r>
      <w:r>
        <w:t>r</w:t>
      </w:r>
      <w:r w:rsidRPr="0088006B">
        <w:t xml:space="preserve">ight </w:t>
      </w:r>
      <w:r>
        <w:t>was</w:t>
      </w:r>
      <w:r w:rsidRPr="0088006B">
        <w:t xml:space="preserve"> recognized by the Berne Convention</w:t>
      </w:r>
      <w:r>
        <w:t>,</w:t>
      </w:r>
      <w:r w:rsidRPr="0088006B">
        <w:t xml:space="preserve"> it ha</w:t>
      </w:r>
      <w:r>
        <w:t>d</w:t>
      </w:r>
      <w:r w:rsidRPr="0088006B">
        <w:t xml:space="preserve"> not been applied in all </w:t>
      </w:r>
      <w:r>
        <w:t>Member States</w:t>
      </w:r>
      <w:r w:rsidRPr="0088006B">
        <w:t xml:space="preserve"> due to the optional obligation or non</w:t>
      </w:r>
      <w:r w:rsidRPr="0088006B">
        <w:noBreakHyphen/>
        <w:t xml:space="preserve">mandatory nature.  By recognizing </w:t>
      </w:r>
      <w:r>
        <w:t>those</w:t>
      </w:r>
      <w:r w:rsidRPr="0088006B">
        <w:t xml:space="preserve"> rights across the Member States</w:t>
      </w:r>
      <w:r>
        <w:t>,</w:t>
      </w:r>
      <w:r w:rsidRPr="0088006B">
        <w:t xml:space="preserve"> one </w:t>
      </w:r>
      <w:r>
        <w:t>could</w:t>
      </w:r>
      <w:r w:rsidRPr="0088006B">
        <w:t xml:space="preserve"> ensure the transfer of benefits to the rightful owners.  </w:t>
      </w:r>
      <w:r>
        <w:t>The Delegation</w:t>
      </w:r>
      <w:r w:rsidRPr="0088006B">
        <w:t xml:space="preserve"> support</w:t>
      </w:r>
      <w:r>
        <w:t>ed</w:t>
      </w:r>
      <w:r w:rsidRPr="0088006B">
        <w:t xml:space="preserve"> the proposal by the Russian Federation to initiate </w:t>
      </w:r>
      <w:r>
        <w:t>a study</w:t>
      </w:r>
      <w:r w:rsidRPr="0088006B">
        <w:t xml:space="preserve"> </w:t>
      </w:r>
      <w:r>
        <w:t>w</w:t>
      </w:r>
      <w:r w:rsidRPr="0088006B">
        <w:t>ith regard</w:t>
      </w:r>
      <w:r>
        <w:t>s</w:t>
      </w:r>
      <w:r w:rsidRPr="0088006B">
        <w:t xml:space="preserve"> </w:t>
      </w:r>
      <w:r>
        <w:t>to the</w:t>
      </w:r>
      <w:r w:rsidRPr="0088006B">
        <w:t xml:space="preserve"> </w:t>
      </w:r>
      <w:r>
        <w:t>r</w:t>
      </w:r>
      <w:r w:rsidRPr="0088006B">
        <w:t xml:space="preserve">ights of theater directors under </w:t>
      </w:r>
      <w:r>
        <w:t>the c</w:t>
      </w:r>
      <w:r w:rsidRPr="0088006B">
        <w:t>opyright laws of Member States</w:t>
      </w:r>
      <w:r>
        <w:t>.  It would</w:t>
      </w:r>
      <w:r w:rsidRPr="0088006B">
        <w:t xml:space="preserve"> make comments on the proposal in time.</w:t>
      </w:r>
      <w:r>
        <w:t xml:space="preserve"> </w:t>
      </w:r>
    </w:p>
    <w:p w14:paraId="6F8C45D9" w14:textId="77777777" w:rsidR="00397454" w:rsidRDefault="00397454" w:rsidP="00397454">
      <w:pPr>
        <w:pStyle w:val="ListParagraph"/>
        <w:widowControl w:val="0"/>
        <w:ind w:left="0"/>
      </w:pPr>
    </w:p>
    <w:p w14:paraId="73608852" w14:textId="77777777" w:rsidR="00397454" w:rsidRDefault="00397454" w:rsidP="00397454">
      <w:pPr>
        <w:pStyle w:val="ListParagraph"/>
        <w:keepNext/>
        <w:keepLines/>
        <w:numPr>
          <w:ilvl w:val="0"/>
          <w:numId w:val="10"/>
        </w:numPr>
        <w:ind w:left="0" w:firstLine="0"/>
      </w:pPr>
      <w:r>
        <w:t xml:space="preserve">The Chair opened the floor to </w:t>
      </w:r>
      <w:r w:rsidRPr="0088006B">
        <w:t>observers for comments</w:t>
      </w:r>
      <w:r>
        <w:t xml:space="preserve">.  He </w:t>
      </w:r>
      <w:r w:rsidRPr="0088006B">
        <w:t>ask</w:t>
      </w:r>
      <w:r>
        <w:t>ed</w:t>
      </w:r>
      <w:r w:rsidRPr="0088006B">
        <w:t xml:space="preserve"> the</w:t>
      </w:r>
      <w:r>
        <w:t>m</w:t>
      </w:r>
      <w:r w:rsidRPr="0088006B">
        <w:t xml:space="preserve"> to keep the</w:t>
      </w:r>
      <w:r>
        <w:t>ir</w:t>
      </w:r>
      <w:r w:rsidRPr="0088006B">
        <w:t xml:space="preserve"> comments within </w:t>
      </w:r>
      <w:r>
        <w:t>two</w:t>
      </w:r>
      <w:r w:rsidRPr="0088006B">
        <w:t xml:space="preserve"> minutes</w:t>
      </w:r>
      <w:r>
        <w:t>.  T</w:t>
      </w:r>
      <w:r w:rsidRPr="0088006B">
        <w:t>he Secretariat ha</w:t>
      </w:r>
      <w:r>
        <w:t>d</w:t>
      </w:r>
      <w:r w:rsidRPr="0088006B">
        <w:t xml:space="preserve"> put a timer in place to help </w:t>
      </w:r>
      <w:r>
        <w:t>with</w:t>
      </w:r>
      <w:r w:rsidRPr="0088006B">
        <w:t xml:space="preserve"> that.  </w:t>
      </w:r>
    </w:p>
    <w:p w14:paraId="595AA09B" w14:textId="77777777" w:rsidR="00397454" w:rsidRDefault="00397454" w:rsidP="00397454">
      <w:pPr>
        <w:pStyle w:val="ListParagraph"/>
      </w:pPr>
    </w:p>
    <w:p w14:paraId="04D04D07" w14:textId="77777777" w:rsidR="00397454" w:rsidRDefault="00397454" w:rsidP="00397454">
      <w:pPr>
        <w:pStyle w:val="ListParagraph"/>
        <w:widowControl w:val="0"/>
        <w:numPr>
          <w:ilvl w:val="0"/>
          <w:numId w:val="10"/>
        </w:numPr>
        <w:ind w:left="0" w:firstLine="0"/>
      </w:pPr>
      <w:r>
        <w:t>The Representative of</w:t>
      </w:r>
      <w:r w:rsidRPr="0088006B">
        <w:t xml:space="preserve"> KEI</w:t>
      </w:r>
      <w:r>
        <w:t xml:space="preserve"> stated that it </w:t>
      </w:r>
      <w:r w:rsidRPr="0088006B">
        <w:t>definitely support</w:t>
      </w:r>
      <w:r>
        <w:t>ed</w:t>
      </w:r>
      <w:r w:rsidRPr="0088006B">
        <w:t xml:space="preserve"> the proposal</w:t>
      </w:r>
      <w:r>
        <w:t xml:space="preserve"> on resale rights</w:t>
      </w:r>
      <w:r w:rsidRPr="0088006B">
        <w:t xml:space="preserve">. </w:t>
      </w:r>
      <w:r>
        <w:t xml:space="preserve"> A</w:t>
      </w:r>
      <w:r w:rsidRPr="0088006B">
        <w:t xml:space="preserve"> Diplomatic Conference on a treaty dealing with physical works of art would be a beautiful thing for </w:t>
      </w:r>
      <w:r>
        <w:t>WIPO</w:t>
      </w:r>
      <w:r w:rsidRPr="0088006B">
        <w:t xml:space="preserve"> to do.</w:t>
      </w:r>
      <w:r>
        <w:t xml:space="preserve">  With regards to</w:t>
      </w:r>
      <w:r w:rsidRPr="0088006B">
        <w:t xml:space="preserve"> the issue of the </w:t>
      </w:r>
      <w:r>
        <w:t>c</w:t>
      </w:r>
      <w:r w:rsidRPr="0088006B">
        <w:t xml:space="preserve">opyright </w:t>
      </w:r>
      <w:r>
        <w:t>in the</w:t>
      </w:r>
      <w:r w:rsidRPr="0088006B">
        <w:t xml:space="preserve"> digital age, it would be a good idea to ask the chief economist to appear before the Committee</w:t>
      </w:r>
      <w:r>
        <w:t xml:space="preserve">, </w:t>
      </w:r>
      <w:r w:rsidRPr="0088006B">
        <w:t xml:space="preserve">to </w:t>
      </w:r>
      <w:r>
        <w:t>discuss</w:t>
      </w:r>
      <w:r w:rsidRPr="0088006B">
        <w:t xml:space="preserve"> the type of analysis that </w:t>
      </w:r>
      <w:r>
        <w:t>might</w:t>
      </w:r>
      <w:r w:rsidRPr="0088006B">
        <w:t xml:space="preserve"> help</w:t>
      </w:r>
      <w:r>
        <w:t xml:space="preserve"> to</w:t>
      </w:r>
      <w:r w:rsidRPr="0088006B">
        <w:t xml:space="preserve"> deepen the understanding of the distributional issues raised in the original proposal. </w:t>
      </w:r>
      <w:r>
        <w:t xml:space="preserve"> I</w:t>
      </w:r>
      <w:r w:rsidRPr="0088006B">
        <w:t xml:space="preserve">t </w:t>
      </w:r>
      <w:r>
        <w:t>wa</w:t>
      </w:r>
      <w:r w:rsidRPr="0088006B">
        <w:t xml:space="preserve">s interesting to have experts dig down a bit as to how the 1971 Annex to the Berne </w:t>
      </w:r>
      <w:r>
        <w:t xml:space="preserve">Convention </w:t>
      </w:r>
      <w:r w:rsidRPr="0088006B">
        <w:t xml:space="preserve">and </w:t>
      </w:r>
      <w:r>
        <w:t xml:space="preserve">the </w:t>
      </w:r>
      <w:r w:rsidRPr="0088006B">
        <w:t xml:space="preserve">Tunis </w:t>
      </w:r>
      <w:r>
        <w:t>M</w:t>
      </w:r>
      <w:r w:rsidRPr="0088006B">
        <w:t xml:space="preserve">odel </w:t>
      </w:r>
      <w:r>
        <w:t>L</w:t>
      </w:r>
      <w:r w:rsidRPr="0088006B">
        <w:t>aw</w:t>
      </w:r>
      <w:r>
        <w:t xml:space="preserve">, </w:t>
      </w:r>
      <w:r w:rsidRPr="0088006B">
        <w:t xml:space="preserve">done in the </w:t>
      </w:r>
      <w:r>
        <w:t>19</w:t>
      </w:r>
      <w:r w:rsidRPr="0088006B">
        <w:t xml:space="preserve">70s, </w:t>
      </w:r>
      <w:r>
        <w:t xml:space="preserve">would </w:t>
      </w:r>
      <w:r w:rsidRPr="0088006B">
        <w:t xml:space="preserve">work in the digital age.   </w:t>
      </w:r>
    </w:p>
    <w:p w14:paraId="4627BC8A" w14:textId="77777777" w:rsidR="00397454" w:rsidRDefault="00397454" w:rsidP="00397454"/>
    <w:p w14:paraId="7D78E068" w14:textId="77777777" w:rsidR="00397454" w:rsidRDefault="00397454" w:rsidP="00397454">
      <w:pPr>
        <w:pStyle w:val="ListParagraph"/>
        <w:widowControl w:val="0"/>
        <w:numPr>
          <w:ilvl w:val="0"/>
          <w:numId w:val="10"/>
        </w:numPr>
        <w:ind w:left="0" w:firstLine="0"/>
      </w:pPr>
      <w:r>
        <w:t xml:space="preserve">The Representative of the </w:t>
      </w:r>
      <w:proofErr w:type="spellStart"/>
      <w:r>
        <w:t>Instituto</w:t>
      </w:r>
      <w:proofErr w:type="spellEnd"/>
      <w:r>
        <w:t xml:space="preserve"> </w:t>
      </w:r>
      <w:proofErr w:type="spellStart"/>
      <w:r>
        <w:t>Autor</w:t>
      </w:r>
      <w:proofErr w:type="spellEnd"/>
      <w:r>
        <w:t xml:space="preserve"> stated that</w:t>
      </w:r>
      <w:r w:rsidRPr="0088006B">
        <w:t xml:space="preserve"> </w:t>
      </w:r>
      <w:r>
        <w:t>it was</w:t>
      </w:r>
      <w:r w:rsidRPr="0088006B">
        <w:t xml:space="preserve"> a non</w:t>
      </w:r>
      <w:r w:rsidRPr="0088006B">
        <w:noBreakHyphen/>
        <w:t>profit research organization based in Spai</w:t>
      </w:r>
      <w:r>
        <w:t xml:space="preserve">n, </w:t>
      </w:r>
      <w:r w:rsidRPr="0088006B">
        <w:t xml:space="preserve">focused on the study and analysis of </w:t>
      </w:r>
      <w:r>
        <w:t>c</w:t>
      </w:r>
      <w:r w:rsidRPr="0088006B">
        <w:t>opyright from a legal and business approach</w:t>
      </w:r>
      <w:r>
        <w:t>.  It also</w:t>
      </w:r>
      <w:r w:rsidRPr="0088006B">
        <w:t xml:space="preserve"> develop</w:t>
      </w:r>
      <w:r>
        <w:t xml:space="preserve">ed </w:t>
      </w:r>
      <w:r w:rsidRPr="0088006B">
        <w:t>many training courses in the field.</w:t>
      </w:r>
      <w:r>
        <w:t xml:space="preserve">  I</w:t>
      </w:r>
      <w:r w:rsidRPr="0088006B">
        <w:t xml:space="preserve">t </w:t>
      </w:r>
      <w:r>
        <w:t>was</w:t>
      </w:r>
      <w:r w:rsidRPr="0088006B">
        <w:t xml:space="preserve"> a pity that</w:t>
      </w:r>
      <w:r>
        <w:t xml:space="preserve"> it was only</w:t>
      </w:r>
      <w:r w:rsidRPr="0088006B">
        <w:t xml:space="preserve"> in one day, </w:t>
      </w:r>
      <w:r>
        <w:t xml:space="preserve">that </w:t>
      </w:r>
      <w:r w:rsidRPr="0088006B">
        <w:t>the Committee</w:t>
      </w:r>
      <w:r>
        <w:t xml:space="preserve"> was </w:t>
      </w:r>
      <w:r w:rsidRPr="0088006B">
        <w:t xml:space="preserve">considering the proposals relating to </w:t>
      </w:r>
      <w:r>
        <w:t>r</w:t>
      </w:r>
      <w:r w:rsidRPr="0088006B">
        <w:t xml:space="preserve">esale </w:t>
      </w:r>
      <w:r>
        <w:t>r</w:t>
      </w:r>
      <w:r w:rsidRPr="0088006B">
        <w:t>ight</w:t>
      </w:r>
      <w:r>
        <w:t>s,</w:t>
      </w:r>
      <w:r w:rsidRPr="0088006B">
        <w:t xml:space="preserve"> </w:t>
      </w:r>
      <w:r>
        <w:t>put forward</w:t>
      </w:r>
      <w:r w:rsidRPr="0088006B">
        <w:t xml:space="preserve"> by Senegal and Congo</w:t>
      </w:r>
      <w:r>
        <w:t>, and the proposal</w:t>
      </w:r>
      <w:r w:rsidRPr="0088006B">
        <w:t xml:space="preserve"> on the right of the</w:t>
      </w:r>
      <w:r>
        <w:t>ater</w:t>
      </w:r>
      <w:r w:rsidRPr="0088006B">
        <w:t xml:space="preserve"> directors</w:t>
      </w:r>
      <w:r>
        <w:t>,</w:t>
      </w:r>
      <w:r w:rsidRPr="0088006B">
        <w:t xml:space="preserve"> </w:t>
      </w:r>
      <w:r>
        <w:t>tabled</w:t>
      </w:r>
      <w:r w:rsidRPr="0088006B">
        <w:t xml:space="preserve"> by the </w:t>
      </w:r>
      <w:r>
        <w:t xml:space="preserve">Russian </w:t>
      </w:r>
      <w:r w:rsidRPr="0088006B">
        <w:t>Federation</w:t>
      </w:r>
      <w:r>
        <w:t xml:space="preserve">.  He supported both proposals. </w:t>
      </w:r>
      <w:r w:rsidRPr="0088006B">
        <w:t xml:space="preserve"> With </w:t>
      </w:r>
      <w:r>
        <w:t>regards</w:t>
      </w:r>
      <w:r w:rsidRPr="0088006B">
        <w:t xml:space="preserve"> to </w:t>
      </w:r>
      <w:r>
        <w:t>the proposal on c</w:t>
      </w:r>
      <w:r w:rsidRPr="0088006B">
        <w:t xml:space="preserve">opyright in the </w:t>
      </w:r>
      <w:r>
        <w:t>d</w:t>
      </w:r>
      <w:r w:rsidRPr="0088006B">
        <w:t xml:space="preserve">igital </w:t>
      </w:r>
      <w:r>
        <w:t>e</w:t>
      </w:r>
      <w:r w:rsidRPr="0088006B">
        <w:t>nvironment</w:t>
      </w:r>
      <w:r>
        <w:t xml:space="preserve">, he inquired whether the conclusions prepared from the </w:t>
      </w:r>
      <w:r w:rsidRPr="0088006B">
        <w:t>brainstorming exercise organized by WIPO</w:t>
      </w:r>
      <w:r>
        <w:t xml:space="preserve"> in April</w:t>
      </w:r>
      <w:r w:rsidRPr="0088006B">
        <w:t xml:space="preserve"> </w:t>
      </w:r>
      <w:r>
        <w:t>could be</w:t>
      </w:r>
      <w:r w:rsidRPr="0088006B">
        <w:t xml:space="preserve"> uploaded on the </w:t>
      </w:r>
      <w:r>
        <w:t>web site</w:t>
      </w:r>
      <w:r w:rsidRPr="0088006B">
        <w:t xml:space="preserve">.  Among those conclusions </w:t>
      </w:r>
      <w:r>
        <w:t>he</w:t>
      </w:r>
      <w:r w:rsidRPr="0088006B">
        <w:t xml:space="preserve"> emphasize</w:t>
      </w:r>
      <w:r>
        <w:t>d</w:t>
      </w:r>
      <w:r w:rsidRPr="0088006B">
        <w:t xml:space="preserve"> the necessity of clarifying the notion of communication to the public established in the WIPO treaties.  The European Union Court of Justice and some other national tribunals </w:t>
      </w:r>
      <w:r>
        <w:t>had</w:t>
      </w:r>
      <w:r w:rsidRPr="0088006B">
        <w:t xml:space="preserve"> interpreted the right in a way that </w:t>
      </w:r>
      <w:r>
        <w:t>was</w:t>
      </w:r>
      <w:r w:rsidRPr="0088006B">
        <w:t xml:space="preserve"> contrary to the spirit of the regional agreement reached by the Contracting Parties of the </w:t>
      </w:r>
      <w:r>
        <w:t>T</w:t>
      </w:r>
      <w:r w:rsidRPr="0088006B">
        <w:t>reaties.  For example, in the various cases</w:t>
      </w:r>
      <w:r>
        <w:t>,</w:t>
      </w:r>
      <w:r w:rsidRPr="0088006B">
        <w:t xml:space="preserve"> it seem</w:t>
      </w:r>
      <w:r>
        <w:t>ed</w:t>
      </w:r>
      <w:r w:rsidRPr="0088006B">
        <w:t xml:space="preserve"> that the communication to the public right ha</w:t>
      </w:r>
      <w:r>
        <w:t>d</w:t>
      </w:r>
      <w:r w:rsidRPr="0088006B">
        <w:t xml:space="preserve"> been subject</w:t>
      </w:r>
      <w:r>
        <w:t>ed</w:t>
      </w:r>
      <w:r w:rsidRPr="0088006B">
        <w:t xml:space="preserve"> to a kind of exhaustion principl</w:t>
      </w:r>
      <w:r>
        <w:t>e.  The</w:t>
      </w:r>
      <w:r w:rsidRPr="0088006B">
        <w:t xml:space="preserve"> distribution right </w:t>
      </w:r>
      <w:r>
        <w:t>was</w:t>
      </w:r>
      <w:r w:rsidRPr="0088006B">
        <w:t xml:space="preserve"> subject to the provision established in Article 6.2 of the WIPO Copyright Treaty</w:t>
      </w:r>
      <w:r>
        <w:t>.  T</w:t>
      </w:r>
      <w:r w:rsidRPr="0088006B">
        <w:t>he European Union Court of Justice ha</w:t>
      </w:r>
      <w:r>
        <w:t>d</w:t>
      </w:r>
      <w:r w:rsidRPr="0088006B">
        <w:t xml:space="preserve"> looked at the ruling </w:t>
      </w:r>
      <w:r w:rsidRPr="0088006B">
        <w:lastRenderedPageBreak/>
        <w:t>according to the WIPO guid</w:t>
      </w:r>
      <w:r>
        <w:t>elin</w:t>
      </w:r>
      <w:r w:rsidRPr="0088006B">
        <w:t>es</w:t>
      </w:r>
      <w:r>
        <w:t>.   As a result,</w:t>
      </w:r>
      <w:r w:rsidRPr="0088006B">
        <w:t xml:space="preserve"> new WIPO guide</w:t>
      </w:r>
      <w:r>
        <w:t xml:space="preserve">lines </w:t>
      </w:r>
      <w:r w:rsidRPr="0088006B">
        <w:t>should be carried out in order to clarify the notion of communication to the public</w:t>
      </w:r>
      <w:r>
        <w:t>, and to ensure that</w:t>
      </w:r>
      <w:r w:rsidRPr="0088006B">
        <w:t xml:space="preserve"> right</w:t>
      </w:r>
      <w:r>
        <w:t xml:space="preserve"> </w:t>
      </w:r>
      <w:r w:rsidRPr="0088006B">
        <w:t>holders authorize</w:t>
      </w:r>
      <w:r>
        <w:t>d</w:t>
      </w:r>
      <w:r w:rsidRPr="0088006B">
        <w:t xml:space="preserve"> communication of the public uses</w:t>
      </w:r>
      <w:r>
        <w:t>, carried out</w:t>
      </w:r>
      <w:r w:rsidRPr="0088006B">
        <w:t xml:space="preserve"> </w:t>
      </w:r>
      <w:r>
        <w:t xml:space="preserve">by </w:t>
      </w:r>
      <w:r w:rsidRPr="0088006B">
        <w:t>organization</w:t>
      </w:r>
      <w:r>
        <w:t>s</w:t>
      </w:r>
      <w:r w:rsidRPr="0088006B">
        <w:t xml:space="preserve"> other than </w:t>
      </w:r>
      <w:r>
        <w:t xml:space="preserve">those that were </w:t>
      </w:r>
      <w:r w:rsidRPr="0088006B">
        <w:t>regional</w:t>
      </w:r>
      <w:r>
        <w:t xml:space="preserve">, </w:t>
      </w:r>
      <w:r w:rsidRPr="0088006B">
        <w:t>in the sense of Article 11</w:t>
      </w:r>
      <w:r>
        <w:t xml:space="preserve">bis </w:t>
      </w:r>
      <w:r w:rsidRPr="0088006B">
        <w:t>of the Berne Convention</w:t>
      </w:r>
      <w:r>
        <w:t>, on</w:t>
      </w:r>
      <w:r w:rsidRPr="0088006B">
        <w:t xml:space="preserve"> the neutrality of the law in the </w:t>
      </w:r>
      <w:r>
        <w:t>d</w:t>
      </w:r>
      <w:r w:rsidRPr="0088006B">
        <w:t xml:space="preserve">igital </w:t>
      </w:r>
      <w:r>
        <w:t>e</w:t>
      </w:r>
      <w:r w:rsidRPr="0088006B">
        <w:t>nvironment.</w:t>
      </w:r>
      <w:r>
        <w:t xml:space="preserve"> </w:t>
      </w:r>
    </w:p>
    <w:p w14:paraId="2145F3AA" w14:textId="77777777" w:rsidR="00397454" w:rsidRDefault="00397454" w:rsidP="00397454">
      <w:pPr>
        <w:pStyle w:val="ListParagraph"/>
        <w:widowControl w:val="0"/>
        <w:ind w:left="0"/>
      </w:pPr>
    </w:p>
    <w:p w14:paraId="13A17A3B" w14:textId="77777777" w:rsidR="00397454" w:rsidRDefault="00397454" w:rsidP="00397454">
      <w:pPr>
        <w:pStyle w:val="ListParagraph"/>
        <w:keepNext/>
        <w:keepLines/>
        <w:numPr>
          <w:ilvl w:val="0"/>
          <w:numId w:val="10"/>
        </w:numPr>
        <w:ind w:left="0" w:firstLine="0"/>
      </w:pPr>
      <w:r>
        <w:t>The Representative of</w:t>
      </w:r>
      <w:r w:rsidRPr="0088006B">
        <w:t xml:space="preserve"> CIS</w:t>
      </w:r>
      <w:r>
        <w:t xml:space="preserve"> </w:t>
      </w:r>
      <w:r w:rsidRPr="0088006B">
        <w:t>reiterate</w:t>
      </w:r>
      <w:r>
        <w:t>d</w:t>
      </w:r>
      <w:r w:rsidRPr="0088006B">
        <w:t xml:space="preserve"> the importance of the GRULAC analysis </w:t>
      </w:r>
      <w:r>
        <w:t>on</w:t>
      </w:r>
      <w:r w:rsidRPr="0088006B">
        <w:t xml:space="preserve"> </w:t>
      </w:r>
      <w:r>
        <w:t>c</w:t>
      </w:r>
      <w:r w:rsidRPr="0088006B">
        <w:t xml:space="preserve">opyright in </w:t>
      </w:r>
      <w:r>
        <w:t>the d</w:t>
      </w:r>
      <w:r w:rsidRPr="0088006B">
        <w:t xml:space="preserve">igital </w:t>
      </w:r>
      <w:r>
        <w:t>e</w:t>
      </w:r>
      <w:r w:rsidRPr="0088006B">
        <w:t xml:space="preserve">nvironment.  </w:t>
      </w:r>
      <w:r>
        <w:t xml:space="preserve">CIS was </w:t>
      </w:r>
      <w:r w:rsidRPr="0088006B">
        <w:t>a non</w:t>
      </w:r>
      <w:r w:rsidRPr="0088006B">
        <w:noBreakHyphen/>
        <w:t>profit organization that undert</w:t>
      </w:r>
      <w:r>
        <w:t>ook</w:t>
      </w:r>
      <w:r w:rsidRPr="0088006B">
        <w:t xml:space="preserve"> research </w:t>
      </w:r>
      <w:r>
        <w:t>on the</w:t>
      </w:r>
      <w:r w:rsidRPr="0088006B">
        <w:t xml:space="preserve"> </w:t>
      </w:r>
      <w:r>
        <w:t>I</w:t>
      </w:r>
      <w:r w:rsidRPr="0088006B">
        <w:t>nternet and digital technologies from an academic, policy perspective.  In an environment of monopolies controlling the distribution of goods and services</w:t>
      </w:r>
      <w:r>
        <w:t>,</w:t>
      </w:r>
      <w:r w:rsidRPr="0088006B">
        <w:t xml:space="preserve"> which connect</w:t>
      </w:r>
      <w:r>
        <w:t>ed</w:t>
      </w:r>
      <w:r w:rsidRPr="0088006B">
        <w:t xml:space="preserve"> users and creators</w:t>
      </w:r>
      <w:r>
        <w:t>,</w:t>
      </w:r>
      <w:r w:rsidRPr="0088006B">
        <w:t xml:space="preserve"> such a study </w:t>
      </w:r>
      <w:r>
        <w:t>was of</w:t>
      </w:r>
      <w:r w:rsidRPr="0088006B">
        <w:t xml:space="preserve"> significant importance</w:t>
      </w:r>
      <w:r>
        <w:t>. That was</w:t>
      </w:r>
      <w:r w:rsidRPr="0088006B">
        <w:t xml:space="preserve"> especially </w:t>
      </w:r>
      <w:r>
        <w:t>the case f</w:t>
      </w:r>
      <w:r w:rsidRPr="0088006B">
        <w:t xml:space="preserve">or creators in the </w:t>
      </w:r>
      <w:r>
        <w:t>g</w:t>
      </w:r>
      <w:r w:rsidRPr="0088006B">
        <w:t xml:space="preserve">lobal </w:t>
      </w:r>
      <w:r>
        <w:t>s</w:t>
      </w:r>
      <w:r w:rsidRPr="0088006B">
        <w:t>outh</w:t>
      </w:r>
      <w:r>
        <w:t>.  CIS was</w:t>
      </w:r>
      <w:r w:rsidRPr="0088006B">
        <w:t xml:space="preserve"> especially concern</w:t>
      </w:r>
      <w:r>
        <w:t>ed</w:t>
      </w:r>
      <w:r w:rsidRPr="0088006B">
        <w:t xml:space="preserve"> with</w:t>
      </w:r>
      <w:r>
        <w:t xml:space="preserve"> regards to </w:t>
      </w:r>
      <w:r w:rsidRPr="0088006B">
        <w:t xml:space="preserve">matters in which platform intermediaries </w:t>
      </w:r>
      <w:r>
        <w:t>were</w:t>
      </w:r>
      <w:r w:rsidRPr="0088006B">
        <w:t xml:space="preserve"> enforcing their own private IP laws on creators worldwid</w:t>
      </w:r>
      <w:r>
        <w:t>e.</w:t>
      </w:r>
      <w:r w:rsidRPr="0088006B">
        <w:t xml:space="preserve">  </w:t>
      </w:r>
      <w:r>
        <w:t>T</w:t>
      </w:r>
      <w:r w:rsidRPr="0088006B">
        <w:t xml:space="preserve">hey </w:t>
      </w:r>
      <w:r>
        <w:t>had</w:t>
      </w:r>
      <w:r w:rsidRPr="0088006B">
        <w:t xml:space="preserve"> </w:t>
      </w:r>
      <w:r>
        <w:t>mechanisms</w:t>
      </w:r>
      <w:r w:rsidRPr="0088006B">
        <w:t xml:space="preserve"> in place to address the take downs and subsequent restoration of works unfairly taken down from platforms.  It show</w:t>
      </w:r>
      <w:r>
        <w:t>ed</w:t>
      </w:r>
      <w:r w:rsidRPr="0088006B">
        <w:t xml:space="preserve"> a serious lack of transparency, and often actions </w:t>
      </w:r>
      <w:r>
        <w:t>were</w:t>
      </w:r>
      <w:r w:rsidRPr="0088006B">
        <w:t xml:space="preserve"> taken without appropriate justification or explanation.  It </w:t>
      </w:r>
      <w:r>
        <w:t>was</w:t>
      </w:r>
      <w:r w:rsidRPr="0088006B">
        <w:t xml:space="preserve"> equally important that </w:t>
      </w:r>
      <w:r>
        <w:t>they</w:t>
      </w:r>
      <w:r w:rsidRPr="0088006B">
        <w:t xml:space="preserve"> continue</w:t>
      </w:r>
      <w:r>
        <w:t>d</w:t>
      </w:r>
      <w:r w:rsidRPr="0088006B">
        <w:t xml:space="preserve"> to build on </w:t>
      </w:r>
      <w:r>
        <w:t>l</w:t>
      </w:r>
      <w:r w:rsidRPr="0088006B">
        <w:t xml:space="preserve">imitations and </w:t>
      </w:r>
      <w:r>
        <w:t>e</w:t>
      </w:r>
      <w:r w:rsidRPr="0088006B">
        <w:t>xceptions for libraries, museum, archives</w:t>
      </w:r>
      <w:r>
        <w:t xml:space="preserve">, </w:t>
      </w:r>
      <w:r w:rsidRPr="0088006B">
        <w:t>educational institutions, researchers</w:t>
      </w:r>
      <w:r>
        <w:t xml:space="preserve"> and </w:t>
      </w:r>
      <w:r w:rsidRPr="0088006B">
        <w:t xml:space="preserve">users in the </w:t>
      </w:r>
      <w:r>
        <w:t>d</w:t>
      </w:r>
      <w:r w:rsidRPr="0088006B">
        <w:t xml:space="preserve">igital </w:t>
      </w:r>
      <w:r>
        <w:t>e</w:t>
      </w:r>
      <w:r w:rsidRPr="0088006B">
        <w:t>nvironment.</w:t>
      </w:r>
      <w:r>
        <w:t xml:space="preserve">  </w:t>
      </w:r>
    </w:p>
    <w:p w14:paraId="34DAE920" w14:textId="77777777" w:rsidR="00397454" w:rsidRDefault="00397454" w:rsidP="00397454"/>
    <w:p w14:paraId="4D2E333C" w14:textId="77777777" w:rsidR="00397454" w:rsidRDefault="00397454" w:rsidP="00397454">
      <w:pPr>
        <w:pStyle w:val="ListParagraph"/>
        <w:keepNext/>
        <w:keepLines/>
        <w:numPr>
          <w:ilvl w:val="0"/>
          <w:numId w:val="10"/>
        </w:numPr>
        <w:ind w:left="0" w:firstLine="0"/>
      </w:pPr>
      <w:r>
        <w:t>The Representative of</w:t>
      </w:r>
      <w:r w:rsidRPr="0088006B">
        <w:t xml:space="preserve"> FUIS</w:t>
      </w:r>
      <w:r>
        <w:t xml:space="preserve"> stated that its organization </w:t>
      </w:r>
      <w:r w:rsidRPr="0088006B">
        <w:t>represent</w:t>
      </w:r>
      <w:r>
        <w:t>ed</w:t>
      </w:r>
      <w:r w:rsidRPr="0088006B">
        <w:t xml:space="preserve"> over 25,000 authors, visual artists, screen writers, playwrights</w:t>
      </w:r>
      <w:r>
        <w:t xml:space="preserve"> and</w:t>
      </w:r>
      <w:r w:rsidRPr="0088006B">
        <w:t xml:space="preserve"> musicians and work</w:t>
      </w:r>
      <w:r>
        <w:t>ed</w:t>
      </w:r>
      <w:r w:rsidRPr="0088006B">
        <w:t xml:space="preserve"> to protect their rights. </w:t>
      </w:r>
      <w:r>
        <w:t xml:space="preserve"> </w:t>
      </w:r>
      <w:r w:rsidRPr="0088006B">
        <w:t>FUIS members support</w:t>
      </w:r>
      <w:r>
        <w:t>ed</w:t>
      </w:r>
      <w:r w:rsidRPr="0088006B">
        <w:t xml:space="preserve"> the proposal by Senegal and Congo to include artists</w:t>
      </w:r>
      <w:r>
        <w:t>’</w:t>
      </w:r>
      <w:r w:rsidRPr="0088006B">
        <w:t xml:space="preserve"> </w:t>
      </w:r>
      <w:r>
        <w:t xml:space="preserve">resale </w:t>
      </w:r>
      <w:r w:rsidRPr="0088006B">
        <w:t xml:space="preserve">right in the future work of the </w:t>
      </w:r>
      <w:r>
        <w:t>SCCR.</w:t>
      </w:r>
      <w:r w:rsidRPr="0088006B">
        <w:t xml:space="preserve">  The members of FUIS include</w:t>
      </w:r>
      <w:r>
        <w:t>d</w:t>
      </w:r>
      <w:r w:rsidRPr="0088006B">
        <w:t xml:space="preserve"> many less known artists</w:t>
      </w:r>
      <w:r>
        <w:t>, as well as</w:t>
      </w:r>
      <w:r w:rsidRPr="0088006B">
        <w:t xml:space="preserve"> contemporary artists that </w:t>
      </w:r>
      <w:r>
        <w:t>were</w:t>
      </w:r>
      <w:r w:rsidRPr="0088006B">
        <w:t xml:space="preserve"> famous and whose work </w:t>
      </w:r>
      <w:r>
        <w:t>was</w:t>
      </w:r>
      <w:r w:rsidRPr="0088006B">
        <w:t xml:space="preserve"> seen all over the world.  There </w:t>
      </w:r>
      <w:r>
        <w:t>was</w:t>
      </w:r>
      <w:r w:rsidRPr="0088006B">
        <w:t xml:space="preserve"> no evidence that </w:t>
      </w:r>
      <w:r>
        <w:t>the right had had</w:t>
      </w:r>
      <w:r w:rsidRPr="0088006B">
        <w:t xml:space="preserve"> a negative impact on the art market</w:t>
      </w:r>
      <w:r>
        <w:t>.  L</w:t>
      </w:r>
      <w:r w:rsidRPr="0088006B">
        <w:t xml:space="preserve">atest studies </w:t>
      </w:r>
      <w:r>
        <w:t xml:space="preserve">had </w:t>
      </w:r>
      <w:r w:rsidRPr="0088006B">
        <w:t>show</w:t>
      </w:r>
      <w:r>
        <w:t>n that</w:t>
      </w:r>
      <w:r w:rsidRPr="0088006B">
        <w:t xml:space="preserve"> the purpose of harmonization of the right in Europe was to address the distortion of the market created by the existence of the right in some European Union Member States</w:t>
      </w:r>
      <w:r>
        <w:t>,</w:t>
      </w:r>
      <w:r w:rsidRPr="0088006B">
        <w:t xml:space="preserve"> and not in others</w:t>
      </w:r>
      <w:r>
        <w:t xml:space="preserve">. </w:t>
      </w:r>
      <w:r w:rsidRPr="0088006B">
        <w:t xml:space="preserve"> </w:t>
      </w:r>
      <w:r>
        <w:t>The resale right</w:t>
      </w:r>
      <w:r w:rsidRPr="0088006B">
        <w:t xml:space="preserve"> ha</w:t>
      </w:r>
      <w:r>
        <w:t xml:space="preserve">d </w:t>
      </w:r>
      <w:r w:rsidRPr="0088006B">
        <w:t xml:space="preserve">been adopted in many countries in the world and the next step </w:t>
      </w:r>
      <w:r>
        <w:t>was</w:t>
      </w:r>
      <w:r w:rsidRPr="0088006B">
        <w:t xml:space="preserve"> for </w:t>
      </w:r>
      <w:r>
        <w:t>it</w:t>
      </w:r>
      <w:r w:rsidRPr="0088006B">
        <w:t xml:space="preserve"> to be implemented in all countries</w:t>
      </w:r>
      <w:r>
        <w:t>,</w:t>
      </w:r>
      <w:r w:rsidRPr="0088006B">
        <w:t xml:space="preserve"> so that all artists </w:t>
      </w:r>
      <w:r>
        <w:t>could</w:t>
      </w:r>
      <w:r w:rsidRPr="0088006B">
        <w:t xml:space="preserve"> benefit from it wherever the</w:t>
      </w:r>
      <w:r>
        <w:t>ir</w:t>
      </w:r>
      <w:r w:rsidRPr="0088006B">
        <w:t xml:space="preserve"> works </w:t>
      </w:r>
      <w:r>
        <w:t>were</w:t>
      </w:r>
      <w:r w:rsidRPr="0088006B">
        <w:t xml:space="preserve"> sold.</w:t>
      </w:r>
      <w:r>
        <w:t xml:space="preserve">  </w:t>
      </w:r>
      <w:r w:rsidRPr="0088006B">
        <w:t>In particular, the time ha</w:t>
      </w:r>
      <w:r>
        <w:t>d</w:t>
      </w:r>
      <w:r w:rsidRPr="0088006B">
        <w:t xml:space="preserve"> come for artists</w:t>
      </w:r>
      <w:r>
        <w:t>’ r</w:t>
      </w:r>
      <w:r w:rsidRPr="0088006B">
        <w:t xml:space="preserve">esale </w:t>
      </w:r>
      <w:r>
        <w:t>r</w:t>
      </w:r>
      <w:r w:rsidRPr="0088006B">
        <w:t xml:space="preserve">ight to be adopted in the United States </w:t>
      </w:r>
      <w:r>
        <w:t xml:space="preserve">of America, </w:t>
      </w:r>
      <w:r w:rsidRPr="0088006B">
        <w:t xml:space="preserve">where many art sales </w:t>
      </w:r>
      <w:r>
        <w:t>were</w:t>
      </w:r>
      <w:r w:rsidRPr="0088006B">
        <w:t xml:space="preserve"> concluded</w:t>
      </w:r>
      <w:r>
        <w:t>,</w:t>
      </w:r>
      <w:r w:rsidRPr="0088006B">
        <w:t xml:space="preserve"> and </w:t>
      </w:r>
      <w:r>
        <w:t xml:space="preserve">constituted a </w:t>
      </w:r>
      <w:r w:rsidRPr="0088006B">
        <w:t xml:space="preserve">hugely valuable part of the global art market.  It </w:t>
      </w:r>
      <w:r>
        <w:t>was</w:t>
      </w:r>
      <w:r w:rsidRPr="0088006B">
        <w:t xml:space="preserve"> economically damaging to</w:t>
      </w:r>
      <w:r>
        <w:t xml:space="preserve"> creators of</w:t>
      </w:r>
      <w:r w:rsidRPr="0088006B">
        <w:t xml:space="preserve"> any nationality and to the art market </w:t>
      </w:r>
      <w:r>
        <w:t>when</w:t>
      </w:r>
      <w:r w:rsidRPr="0088006B">
        <w:t xml:space="preserve"> artists </w:t>
      </w:r>
      <w:r>
        <w:t xml:space="preserve">did </w:t>
      </w:r>
      <w:r w:rsidRPr="0088006B">
        <w:t xml:space="preserve">not receive a royalty payment when their works </w:t>
      </w:r>
      <w:r>
        <w:t>were</w:t>
      </w:r>
      <w:r w:rsidRPr="0088006B">
        <w:t xml:space="preserve"> resold.  It ma</w:t>
      </w:r>
      <w:r>
        <w:t>de</w:t>
      </w:r>
      <w:r w:rsidRPr="0088006B">
        <w:t xml:space="preserve"> the production of artworks unsustainable if there </w:t>
      </w:r>
      <w:r>
        <w:t>was</w:t>
      </w:r>
      <w:r w:rsidRPr="0088006B">
        <w:t xml:space="preserve"> no continued investment in the source of the works.  </w:t>
      </w:r>
    </w:p>
    <w:p w14:paraId="007070FF" w14:textId="77777777" w:rsidR="00397454" w:rsidRDefault="00397454" w:rsidP="00397454">
      <w:pPr>
        <w:pStyle w:val="ListParagraph"/>
        <w:keepNext/>
        <w:keepLines/>
        <w:ind w:left="0"/>
      </w:pPr>
    </w:p>
    <w:p w14:paraId="74ABA533" w14:textId="77777777" w:rsidR="00397454" w:rsidRDefault="00397454" w:rsidP="00397454">
      <w:pPr>
        <w:pStyle w:val="ListParagraph"/>
        <w:widowControl w:val="0"/>
      </w:pPr>
    </w:p>
    <w:p w14:paraId="77ED8911" w14:textId="77777777" w:rsidR="00397454" w:rsidRDefault="00397454" w:rsidP="00397454">
      <w:pPr>
        <w:pStyle w:val="ListParagraph"/>
        <w:widowControl w:val="0"/>
        <w:numPr>
          <w:ilvl w:val="0"/>
          <w:numId w:val="10"/>
        </w:numPr>
        <w:ind w:left="0" w:firstLine="0"/>
      </w:pPr>
      <w:r>
        <w:t>The Representative of</w:t>
      </w:r>
      <w:r w:rsidRPr="0088006B">
        <w:t xml:space="preserve"> I</w:t>
      </w:r>
      <w:r>
        <w:t>A</w:t>
      </w:r>
      <w:r w:rsidRPr="0088006B">
        <w:t>F</w:t>
      </w:r>
      <w:r>
        <w:t xml:space="preserve"> </w:t>
      </w:r>
      <w:r w:rsidRPr="0088006B">
        <w:t>express</w:t>
      </w:r>
      <w:r>
        <w:t>ed</w:t>
      </w:r>
      <w:r w:rsidRPr="0088006B">
        <w:t xml:space="preserve"> </w:t>
      </w:r>
      <w:r>
        <w:t>its gratitude</w:t>
      </w:r>
      <w:r w:rsidRPr="0088006B">
        <w:t xml:space="preserve"> to all </w:t>
      </w:r>
      <w:r>
        <w:t>the</w:t>
      </w:r>
      <w:r w:rsidRPr="0088006B">
        <w:t xml:space="preserve"> Member States </w:t>
      </w:r>
      <w:r>
        <w:t>that</w:t>
      </w:r>
      <w:r w:rsidRPr="0088006B">
        <w:t xml:space="preserve"> </w:t>
      </w:r>
      <w:r>
        <w:t>had</w:t>
      </w:r>
      <w:r w:rsidRPr="0088006B">
        <w:t xml:space="preserve"> supported the artist </w:t>
      </w:r>
      <w:r>
        <w:t>r</w:t>
      </w:r>
      <w:r w:rsidRPr="0088006B">
        <w:t xml:space="preserve">esale </w:t>
      </w:r>
      <w:proofErr w:type="gramStart"/>
      <w:r>
        <w:t>r</w:t>
      </w:r>
      <w:r w:rsidRPr="0088006B">
        <w:t>ight,</w:t>
      </w:r>
      <w:proofErr w:type="gramEnd"/>
      <w:r w:rsidRPr="0088006B">
        <w:t xml:space="preserve"> and in particular Congo and Senegal.  The </w:t>
      </w:r>
      <w:r>
        <w:t>r</w:t>
      </w:r>
      <w:r w:rsidRPr="0088006B">
        <w:t xml:space="preserve">esale </w:t>
      </w:r>
      <w:r>
        <w:t>r</w:t>
      </w:r>
      <w:r w:rsidRPr="0088006B">
        <w:t>ight help</w:t>
      </w:r>
      <w:r>
        <w:t>ed</w:t>
      </w:r>
      <w:r w:rsidRPr="0088006B">
        <w:t xml:space="preserve"> to create an ecosystem where arts flourish</w:t>
      </w:r>
      <w:r>
        <w:t>ed</w:t>
      </w:r>
      <w:r w:rsidRPr="0088006B">
        <w:t xml:space="preserve"> by continuing payment to creators</w:t>
      </w:r>
      <w:r>
        <w:t>,</w:t>
      </w:r>
      <w:r w:rsidRPr="0088006B">
        <w:t xml:space="preserve"> funding the seed of their next creation.  </w:t>
      </w:r>
      <w:r>
        <w:t>They needed to</w:t>
      </w:r>
      <w:r w:rsidRPr="0088006B">
        <w:t xml:space="preserve"> </w:t>
      </w:r>
      <w:r>
        <w:t>have a</w:t>
      </w:r>
      <w:r w:rsidRPr="0088006B">
        <w:t xml:space="preserve"> consistent approach to artist rights internationally</w:t>
      </w:r>
      <w:r>
        <w:t>,</w:t>
      </w:r>
      <w:r w:rsidRPr="0088006B">
        <w:t xml:space="preserve"> </w:t>
      </w:r>
      <w:r>
        <w:t>to</w:t>
      </w:r>
      <w:r w:rsidRPr="0088006B">
        <w:t xml:space="preserve"> ensure that in every country</w:t>
      </w:r>
      <w:r>
        <w:t>,</w:t>
      </w:r>
      <w:r w:rsidRPr="0088006B">
        <w:t xml:space="preserve"> artist</w:t>
      </w:r>
      <w:r>
        <w:t>s’</w:t>
      </w:r>
      <w:r w:rsidRPr="0088006B">
        <w:t xml:space="preserve"> creation</w:t>
      </w:r>
      <w:r>
        <w:t>s</w:t>
      </w:r>
      <w:r w:rsidRPr="0088006B">
        <w:t xml:space="preserve"> </w:t>
      </w:r>
      <w:r>
        <w:t>were</w:t>
      </w:r>
      <w:r w:rsidRPr="0088006B">
        <w:t xml:space="preserve"> respected and encouraged. </w:t>
      </w:r>
      <w:r>
        <w:t xml:space="preserve"> A</w:t>
      </w:r>
      <w:r w:rsidRPr="0088006B">
        <w:t>s the previous speaker ha</w:t>
      </w:r>
      <w:r>
        <w:t xml:space="preserve">d </w:t>
      </w:r>
      <w:r w:rsidRPr="0088006B">
        <w:t>done</w:t>
      </w:r>
      <w:r>
        <w:t>, the Representative emphasized</w:t>
      </w:r>
      <w:r w:rsidRPr="0088006B">
        <w:t xml:space="preserve"> that the studies on the artist </w:t>
      </w:r>
      <w:r>
        <w:t>r</w:t>
      </w:r>
      <w:r w:rsidRPr="0088006B">
        <w:t xml:space="preserve">esale </w:t>
      </w:r>
      <w:r>
        <w:t>r</w:t>
      </w:r>
      <w:r w:rsidRPr="0088006B">
        <w:t>ight ha</w:t>
      </w:r>
      <w:r>
        <w:t>d</w:t>
      </w:r>
      <w:r w:rsidRPr="0088006B">
        <w:t xml:space="preserve"> shown that </w:t>
      </w:r>
      <w:r>
        <w:t>that</w:t>
      </w:r>
      <w:r w:rsidRPr="0088006B">
        <w:t xml:space="preserve"> right </w:t>
      </w:r>
      <w:r>
        <w:t>did</w:t>
      </w:r>
      <w:r w:rsidRPr="0088006B">
        <w:t xml:space="preserve"> not have a negative effect on the arts market.</w:t>
      </w:r>
      <w:r>
        <w:t xml:space="preserve">  </w:t>
      </w:r>
      <w:r w:rsidRPr="0088006B">
        <w:t xml:space="preserve">The </w:t>
      </w:r>
      <w:r>
        <w:t>IAF</w:t>
      </w:r>
      <w:r w:rsidRPr="0088006B">
        <w:t xml:space="preserve"> welcomed the introduction of the </w:t>
      </w:r>
      <w:r>
        <w:t>r</w:t>
      </w:r>
      <w:r w:rsidRPr="0088006B">
        <w:t xml:space="preserve">esale </w:t>
      </w:r>
      <w:r>
        <w:t>r</w:t>
      </w:r>
      <w:r w:rsidRPr="0088006B">
        <w:t xml:space="preserve">ight </w:t>
      </w:r>
      <w:r>
        <w:t>i</w:t>
      </w:r>
      <w:r w:rsidRPr="0088006B">
        <w:t>n the SCCR</w:t>
      </w:r>
      <w:r>
        <w:t>’s</w:t>
      </w:r>
      <w:r w:rsidRPr="0088006B">
        <w:t xml:space="preserve"> Agenda</w:t>
      </w:r>
      <w:r>
        <w:t>,</w:t>
      </w:r>
      <w:r w:rsidRPr="0088006B">
        <w:t xml:space="preserve"> which </w:t>
      </w:r>
      <w:r>
        <w:t>would</w:t>
      </w:r>
      <w:r w:rsidRPr="0088006B">
        <w:t xml:space="preserve"> result in leveling the playing field across the globalized art market</w:t>
      </w:r>
      <w:r>
        <w:t>,</w:t>
      </w:r>
      <w:r w:rsidRPr="0088006B">
        <w:t xml:space="preserve"> and </w:t>
      </w:r>
      <w:r>
        <w:t xml:space="preserve">would </w:t>
      </w:r>
      <w:r w:rsidRPr="0088006B">
        <w:t>benefit all artists</w:t>
      </w:r>
      <w:r>
        <w:t>,</w:t>
      </w:r>
      <w:r w:rsidRPr="0088006B">
        <w:t xml:space="preserve"> no matter where their work </w:t>
      </w:r>
      <w:r>
        <w:t>was</w:t>
      </w:r>
      <w:r w:rsidRPr="0088006B">
        <w:t xml:space="preserve"> sold.</w:t>
      </w:r>
      <w:r>
        <w:t xml:space="preserve"> </w:t>
      </w:r>
    </w:p>
    <w:p w14:paraId="6EB039FF" w14:textId="77777777" w:rsidR="00397454" w:rsidRDefault="00397454" w:rsidP="00397454"/>
    <w:p w14:paraId="79ADF055" w14:textId="77777777" w:rsidR="00397454" w:rsidRDefault="00397454" w:rsidP="00397454">
      <w:pPr>
        <w:pStyle w:val="ListParagraph"/>
        <w:widowControl w:val="0"/>
        <w:numPr>
          <w:ilvl w:val="0"/>
          <w:numId w:val="10"/>
        </w:numPr>
        <w:ind w:left="0" w:firstLine="0"/>
      </w:pPr>
      <w:r>
        <w:t>The Representative of</w:t>
      </w:r>
      <w:r w:rsidRPr="0088006B">
        <w:t xml:space="preserve"> FILAIE</w:t>
      </w:r>
      <w:r>
        <w:t xml:space="preserve"> </w:t>
      </w:r>
      <w:r w:rsidRPr="0088006B">
        <w:t>endorse</w:t>
      </w:r>
      <w:r>
        <w:t>d</w:t>
      </w:r>
      <w:r w:rsidRPr="0088006B">
        <w:t xml:space="preserve"> the proposal</w:t>
      </w:r>
      <w:r>
        <w:t>,</w:t>
      </w:r>
      <w:r w:rsidRPr="0088006B">
        <w:t xml:space="preserve"> which ha</w:t>
      </w:r>
      <w:r>
        <w:t>d</w:t>
      </w:r>
      <w:r w:rsidRPr="0088006B">
        <w:t xml:space="preserve"> been made by GRULAC, particularly in view of the inability of existing treaties to adopt to new models of business</w:t>
      </w:r>
      <w:r>
        <w:t>,</w:t>
      </w:r>
      <w:r w:rsidRPr="0088006B">
        <w:t xml:space="preserve"> where perform</w:t>
      </w:r>
      <w:r>
        <w:t xml:space="preserve">ers </w:t>
      </w:r>
      <w:r w:rsidRPr="0088006B">
        <w:t xml:space="preserve">and artists </w:t>
      </w:r>
      <w:r>
        <w:t>were</w:t>
      </w:r>
      <w:r w:rsidRPr="0088006B">
        <w:t xml:space="preserve"> seeing their participation not adequately remunerated.  Studies </w:t>
      </w:r>
      <w:r>
        <w:t>had</w:t>
      </w:r>
      <w:r w:rsidRPr="0088006B">
        <w:t xml:space="preserve"> been written, a</w:t>
      </w:r>
      <w:r>
        <w:t>nd a</w:t>
      </w:r>
      <w:r w:rsidRPr="0088006B">
        <w:t xml:space="preserve"> report ha</w:t>
      </w:r>
      <w:r>
        <w:t xml:space="preserve">d </w:t>
      </w:r>
      <w:r w:rsidRPr="0088006B">
        <w:t>been delivered</w:t>
      </w:r>
      <w:r>
        <w:t>, which they would hear about later.  However, in spite</w:t>
      </w:r>
      <w:r w:rsidRPr="0088006B">
        <w:t xml:space="preserve"> of that, only a few Member States </w:t>
      </w:r>
      <w:r>
        <w:t>had</w:t>
      </w:r>
      <w:r w:rsidRPr="0088006B">
        <w:t xml:space="preserve"> ad</w:t>
      </w:r>
      <w:r>
        <w:t>o</w:t>
      </w:r>
      <w:r w:rsidRPr="0088006B">
        <w:t>pted or enacted legislation</w:t>
      </w:r>
      <w:r>
        <w:t>,</w:t>
      </w:r>
      <w:r w:rsidRPr="0088006B">
        <w:t xml:space="preserve"> which </w:t>
      </w:r>
      <w:r>
        <w:t>was</w:t>
      </w:r>
      <w:r w:rsidRPr="0088006B">
        <w:t xml:space="preserve"> appropriate </w:t>
      </w:r>
      <w:r>
        <w:t>for</w:t>
      </w:r>
      <w:r w:rsidRPr="0088006B">
        <w:t xml:space="preserve"> the </w:t>
      </w:r>
      <w:r>
        <w:t>d</w:t>
      </w:r>
      <w:r w:rsidRPr="0088006B">
        <w:t xml:space="preserve">igital </w:t>
      </w:r>
      <w:r>
        <w:t>e</w:t>
      </w:r>
      <w:r w:rsidRPr="0088006B">
        <w:t>nvironment.  Therefore</w:t>
      </w:r>
      <w:r>
        <w:t>,</w:t>
      </w:r>
      <w:r w:rsidRPr="0088006B">
        <w:t xml:space="preserve"> </w:t>
      </w:r>
      <w:r>
        <w:t>they</w:t>
      </w:r>
      <w:r w:rsidRPr="0088006B">
        <w:t xml:space="preserve"> </w:t>
      </w:r>
      <w:r>
        <w:t>should</w:t>
      </w:r>
      <w:r w:rsidRPr="0088006B">
        <w:t xml:space="preserve"> continue to study the impact on </w:t>
      </w:r>
      <w:r w:rsidRPr="0088006B">
        <w:lastRenderedPageBreak/>
        <w:t>the value chain of new business</w:t>
      </w:r>
      <w:r>
        <w:t xml:space="preserve"> models</w:t>
      </w:r>
      <w:r w:rsidRPr="0088006B">
        <w:t>, particularly performances, as they</w:t>
      </w:r>
      <w:r>
        <w:t xml:space="preserve"> were</w:t>
      </w:r>
      <w:r w:rsidRPr="0088006B">
        <w:t xml:space="preserve"> not properly represented and </w:t>
      </w:r>
      <w:r>
        <w:t xml:space="preserve">were </w:t>
      </w:r>
      <w:r w:rsidRPr="0088006B">
        <w:t>not getting the remuneration that they should be getting</w:t>
      </w:r>
      <w:r>
        <w:t>,</w:t>
      </w:r>
      <w:r w:rsidRPr="0088006B">
        <w:t xml:space="preserve"> </w:t>
      </w:r>
      <w:r>
        <w:t>through</w:t>
      </w:r>
      <w:r w:rsidRPr="0088006B">
        <w:t xml:space="preserve"> </w:t>
      </w:r>
      <w:r>
        <w:t>i</w:t>
      </w:r>
      <w:r w:rsidRPr="0088006B">
        <w:t xml:space="preserve">nternational </w:t>
      </w:r>
      <w:r>
        <w:t>t</w:t>
      </w:r>
      <w:r w:rsidRPr="0088006B">
        <w:t>reaties.</w:t>
      </w:r>
      <w:r>
        <w:t xml:space="preserve">  The </w:t>
      </w:r>
      <w:r w:rsidRPr="0088006B">
        <w:t xml:space="preserve">GRULAC proposal </w:t>
      </w:r>
      <w:r>
        <w:t>was</w:t>
      </w:r>
      <w:r w:rsidRPr="0088006B">
        <w:t xml:space="preserve"> helpful and </w:t>
      </w:r>
      <w:r>
        <w:t>it should be</w:t>
      </w:r>
      <w:r w:rsidRPr="0088006B">
        <w:t xml:space="preserve"> discussed</w:t>
      </w:r>
      <w:r>
        <w:t>.   I</w:t>
      </w:r>
      <w:r w:rsidRPr="0088006B">
        <w:t>f Delegates believe</w:t>
      </w:r>
      <w:r>
        <w:t>d</w:t>
      </w:r>
      <w:r w:rsidRPr="0088006B">
        <w:t xml:space="preserve"> it </w:t>
      </w:r>
      <w:r>
        <w:t>was</w:t>
      </w:r>
      <w:r w:rsidRPr="0088006B">
        <w:t xml:space="preserve"> the issue </w:t>
      </w:r>
      <w:r>
        <w:t>should</w:t>
      </w:r>
      <w:r w:rsidRPr="0088006B">
        <w:t xml:space="preserve"> be put as a standing item on the Agenda of the Committee</w:t>
      </w:r>
      <w:r>
        <w:t>,</w:t>
      </w:r>
      <w:r w:rsidRPr="0088006B">
        <w:t xml:space="preserve"> so </w:t>
      </w:r>
      <w:r>
        <w:t xml:space="preserve">that </w:t>
      </w:r>
      <w:r w:rsidRPr="0088006B">
        <w:t xml:space="preserve">it </w:t>
      </w:r>
      <w:r>
        <w:t>could</w:t>
      </w:r>
      <w:r w:rsidRPr="0088006B">
        <w:t xml:space="preserve"> be </w:t>
      </w:r>
      <w:r>
        <w:t>given</w:t>
      </w:r>
      <w:r w:rsidRPr="0088006B">
        <w:t xml:space="preserve"> the time and respect that such an important issue deserve</w:t>
      </w:r>
      <w:r>
        <w:t>d</w:t>
      </w:r>
      <w:r w:rsidRPr="0088006B">
        <w:t>.</w:t>
      </w:r>
    </w:p>
    <w:p w14:paraId="20E9E118" w14:textId="77777777" w:rsidR="00397454" w:rsidRDefault="00397454" w:rsidP="00397454"/>
    <w:p w14:paraId="476D2511" w14:textId="77777777" w:rsidR="00397454" w:rsidRDefault="00397454" w:rsidP="00397454">
      <w:pPr>
        <w:pStyle w:val="ListParagraph"/>
        <w:keepNext/>
        <w:keepLines/>
        <w:numPr>
          <w:ilvl w:val="0"/>
          <w:numId w:val="10"/>
        </w:numPr>
        <w:ind w:left="0" w:firstLine="0"/>
      </w:pPr>
      <w:r>
        <w:t>The Representative of</w:t>
      </w:r>
      <w:r w:rsidRPr="0088006B">
        <w:t xml:space="preserve"> CISAC</w:t>
      </w:r>
      <w:r>
        <w:t xml:space="preserve"> stated that he </w:t>
      </w:r>
      <w:r w:rsidRPr="0088006B">
        <w:t>recognize</w:t>
      </w:r>
      <w:r>
        <w:t>d</w:t>
      </w:r>
      <w:r w:rsidRPr="0088006B">
        <w:t xml:space="preserve"> the universality of the </w:t>
      </w:r>
      <w:r>
        <w:t>r</w:t>
      </w:r>
      <w:r w:rsidRPr="0088006B">
        <w:t xml:space="preserve">esale </w:t>
      </w:r>
      <w:r>
        <w:t>r</w:t>
      </w:r>
      <w:r w:rsidRPr="0088006B">
        <w:t xml:space="preserve">ight.  </w:t>
      </w:r>
      <w:r>
        <w:t>CISAC was</w:t>
      </w:r>
      <w:r w:rsidRPr="0088006B">
        <w:t xml:space="preserve"> a non</w:t>
      </w:r>
      <w:r w:rsidRPr="0088006B">
        <w:noBreakHyphen/>
        <w:t xml:space="preserve">profit organization </w:t>
      </w:r>
      <w:r>
        <w:t>that</w:t>
      </w:r>
      <w:r w:rsidRPr="0088006B">
        <w:t xml:space="preserve"> manage</w:t>
      </w:r>
      <w:r>
        <w:t>d</w:t>
      </w:r>
      <w:r w:rsidRPr="0088006B">
        <w:t xml:space="preserve"> the </w:t>
      </w:r>
      <w:r>
        <w:t>r</w:t>
      </w:r>
      <w:r w:rsidRPr="0088006B">
        <w:t>ights of millions of authors across the world, particularly of those who work</w:t>
      </w:r>
      <w:r>
        <w:t>ed</w:t>
      </w:r>
      <w:r w:rsidRPr="0088006B">
        <w:t xml:space="preserve"> in</w:t>
      </w:r>
      <w:r>
        <w:t xml:space="preserve"> the </w:t>
      </w:r>
      <w:r w:rsidRPr="0088006B">
        <w:t>audiovisual</w:t>
      </w:r>
      <w:r>
        <w:t xml:space="preserve"> sector</w:t>
      </w:r>
      <w:r w:rsidRPr="0088006B">
        <w:t xml:space="preserve">. The </w:t>
      </w:r>
      <w:r>
        <w:t>r</w:t>
      </w:r>
      <w:r w:rsidRPr="0088006B">
        <w:t xml:space="preserve">esale </w:t>
      </w:r>
      <w:r>
        <w:t>r</w:t>
      </w:r>
      <w:r w:rsidRPr="0088006B">
        <w:t>ight ha</w:t>
      </w:r>
      <w:r>
        <w:t>d</w:t>
      </w:r>
      <w:r w:rsidRPr="0088006B">
        <w:t xml:space="preserve"> been implemented for some time and for some artists and performers</w:t>
      </w:r>
      <w:r>
        <w:t xml:space="preserve">. </w:t>
      </w:r>
      <w:r w:rsidRPr="0088006B">
        <w:t xml:space="preserve"> </w:t>
      </w:r>
      <w:r>
        <w:t>O</w:t>
      </w:r>
      <w:r w:rsidRPr="0088006B">
        <w:t>nly some receive</w:t>
      </w:r>
      <w:r>
        <w:t>d</w:t>
      </w:r>
      <w:r w:rsidRPr="0088006B">
        <w:t xml:space="preserve"> the remuneration that they </w:t>
      </w:r>
      <w:r>
        <w:t>should</w:t>
      </w:r>
      <w:r w:rsidRPr="0088006B">
        <w:t xml:space="preserve">.  </w:t>
      </w:r>
      <w:r>
        <w:t>It was not possible to say that</w:t>
      </w:r>
      <w:r w:rsidRPr="0088006B">
        <w:t xml:space="preserve"> there ha</w:t>
      </w:r>
      <w:r>
        <w:t>d</w:t>
      </w:r>
      <w:r w:rsidRPr="0088006B">
        <w:t xml:space="preserve"> never been any hostility towards the </w:t>
      </w:r>
      <w:r>
        <w:t>r</w:t>
      </w:r>
      <w:r w:rsidRPr="0088006B">
        <w:t xml:space="preserve">esale </w:t>
      </w:r>
      <w:r>
        <w:t>r</w:t>
      </w:r>
      <w:r w:rsidRPr="0088006B">
        <w:t xml:space="preserve">ight in some countries.  It </w:t>
      </w:r>
      <w:r>
        <w:t>was</w:t>
      </w:r>
      <w:r w:rsidRPr="0088006B">
        <w:t xml:space="preserve"> never easy to get a right established. </w:t>
      </w:r>
      <w:r>
        <w:t xml:space="preserve"> It was </w:t>
      </w:r>
      <w:r w:rsidRPr="0088006B">
        <w:t>a right</w:t>
      </w:r>
      <w:r>
        <w:t xml:space="preserve"> that</w:t>
      </w:r>
      <w:r w:rsidRPr="0088006B">
        <w:t xml:space="preserve"> ha</w:t>
      </w:r>
      <w:r>
        <w:t>d</w:t>
      </w:r>
      <w:r w:rsidRPr="0088006B">
        <w:t xml:space="preserve"> been fully included in the practices of the worldwide </w:t>
      </w:r>
      <w:r>
        <w:t xml:space="preserve">art </w:t>
      </w:r>
      <w:r w:rsidRPr="0088006B">
        <w:t>market</w:t>
      </w:r>
      <w:r>
        <w:t>,</w:t>
      </w:r>
      <w:r w:rsidRPr="0088006B">
        <w:t xml:space="preserve"> which recognize</w:t>
      </w:r>
      <w:r>
        <w:t>d</w:t>
      </w:r>
      <w:r w:rsidRPr="0088006B">
        <w:t xml:space="preserve"> it.</w:t>
      </w:r>
      <w:r>
        <w:t xml:space="preserve">  No one </w:t>
      </w:r>
      <w:r w:rsidRPr="0088006B">
        <w:t xml:space="preserve">would challenge the fact that it </w:t>
      </w:r>
      <w:r>
        <w:t>was</w:t>
      </w:r>
      <w:r w:rsidRPr="0088006B">
        <w:t xml:space="preserve"> both legitimate and well</w:t>
      </w:r>
      <w:r w:rsidRPr="0088006B">
        <w:noBreakHyphen/>
        <w:t xml:space="preserve">founded that when a book </w:t>
      </w:r>
      <w:r>
        <w:t>was</w:t>
      </w:r>
      <w:r w:rsidRPr="0088006B">
        <w:t xml:space="preserve"> sold </w:t>
      </w:r>
      <w:r>
        <w:t>or</w:t>
      </w:r>
      <w:r w:rsidRPr="0088006B">
        <w:t xml:space="preserve"> when a song </w:t>
      </w:r>
      <w:r>
        <w:t>was</w:t>
      </w:r>
      <w:r w:rsidRPr="0088006B">
        <w:t xml:space="preserve"> </w:t>
      </w:r>
      <w:proofErr w:type="gramStart"/>
      <w:r w:rsidRPr="0088006B">
        <w:t>broadcas</w:t>
      </w:r>
      <w:r>
        <w:t>t</w:t>
      </w:r>
      <w:r w:rsidRPr="0088006B">
        <w:t>,</w:t>
      </w:r>
      <w:proofErr w:type="gramEnd"/>
      <w:r w:rsidRPr="0088006B">
        <w:t xml:space="preserve"> the author</w:t>
      </w:r>
      <w:r>
        <w:t xml:space="preserve"> and</w:t>
      </w:r>
      <w:r w:rsidRPr="0088006B">
        <w:t xml:space="preserve"> composer ha</w:t>
      </w:r>
      <w:r>
        <w:t xml:space="preserve">d </w:t>
      </w:r>
      <w:r w:rsidRPr="0088006B">
        <w:t>an interest in the success of the work</w:t>
      </w:r>
      <w:r>
        <w:t>.  However,</w:t>
      </w:r>
      <w:r w:rsidRPr="0088006B">
        <w:t xml:space="preserve"> in the visual arts </w:t>
      </w:r>
      <w:r>
        <w:t>world, there was</w:t>
      </w:r>
      <w:r w:rsidRPr="0088006B">
        <w:t xml:space="preserve"> </w:t>
      </w:r>
      <w:r>
        <w:t>an</w:t>
      </w:r>
      <w:r w:rsidRPr="0088006B">
        <w:t xml:space="preserve"> art market </w:t>
      </w:r>
      <w:r>
        <w:t>in which the</w:t>
      </w:r>
      <w:r w:rsidRPr="0088006B">
        <w:t xml:space="preserve"> original material </w:t>
      </w:r>
      <w:r>
        <w:t>was</w:t>
      </w:r>
      <w:r w:rsidRPr="0088006B">
        <w:t xml:space="preserve"> </w:t>
      </w:r>
      <w:r>
        <w:t>most</w:t>
      </w:r>
      <w:r w:rsidRPr="0088006B">
        <w:t xml:space="preserve"> </w:t>
      </w:r>
      <w:r>
        <w:t>important</w:t>
      </w:r>
      <w:r w:rsidRPr="0088006B">
        <w:t>.  Once the artist ha</w:t>
      </w:r>
      <w:r>
        <w:t>d</w:t>
      </w:r>
      <w:r w:rsidRPr="0088006B">
        <w:t xml:space="preserve"> sold </w:t>
      </w:r>
      <w:r>
        <w:t>that work</w:t>
      </w:r>
      <w:r w:rsidRPr="0088006B">
        <w:t xml:space="preserve">, the only way for them to be associated with </w:t>
      </w:r>
      <w:r>
        <w:t>its</w:t>
      </w:r>
      <w:r w:rsidRPr="0088006B">
        <w:t xml:space="preserve"> success </w:t>
      </w:r>
      <w:r>
        <w:t>was</w:t>
      </w:r>
      <w:r w:rsidRPr="0088006B">
        <w:t xml:space="preserve"> to ensure benefits </w:t>
      </w:r>
      <w:r>
        <w:t>through</w:t>
      </w:r>
      <w:r w:rsidRPr="0088006B">
        <w:t xml:space="preserve"> the </w:t>
      </w:r>
      <w:r>
        <w:t>r</w:t>
      </w:r>
      <w:r w:rsidRPr="0088006B">
        <w:t xml:space="preserve">esale </w:t>
      </w:r>
      <w:r>
        <w:t>r</w:t>
      </w:r>
      <w:r w:rsidRPr="0088006B">
        <w:t>ight.  Naturally</w:t>
      </w:r>
      <w:r>
        <w:t>,</w:t>
      </w:r>
      <w:r w:rsidRPr="0088006B">
        <w:t xml:space="preserve"> the </w:t>
      </w:r>
      <w:r>
        <w:t>r</w:t>
      </w:r>
      <w:r w:rsidRPr="0088006B">
        <w:t xml:space="preserve">esale </w:t>
      </w:r>
      <w:r>
        <w:t>r</w:t>
      </w:r>
      <w:r w:rsidRPr="0088006B">
        <w:t xml:space="preserve">ight </w:t>
      </w:r>
      <w:r>
        <w:t>did</w:t>
      </w:r>
      <w:r w:rsidRPr="0088006B">
        <w:t xml:space="preserve"> not provide a large amount of remuneration to all those covered by it, but it </w:t>
      </w:r>
      <w:r>
        <w:t>was</w:t>
      </w:r>
      <w:r w:rsidRPr="0088006B">
        <w:t xml:space="preserve"> important </w:t>
      </w:r>
      <w:r>
        <w:t>i</w:t>
      </w:r>
      <w:r w:rsidRPr="0088006B">
        <w:t>n the art market.</w:t>
      </w:r>
    </w:p>
    <w:p w14:paraId="0A6D74FF" w14:textId="77777777" w:rsidR="006F1DAD" w:rsidRDefault="006F1DAD" w:rsidP="006F1DAD">
      <w:pPr>
        <w:keepNext/>
        <w:keepLines/>
      </w:pPr>
    </w:p>
    <w:p w14:paraId="0A853CC1" w14:textId="3478643F" w:rsidR="006F1DAD" w:rsidRPr="006F1DAD" w:rsidRDefault="006F1DAD" w:rsidP="006F1DAD">
      <w:pPr>
        <w:keepNext/>
        <w:keepLines/>
        <w:rPr>
          <w:i/>
        </w:rPr>
      </w:pPr>
      <w:r w:rsidRPr="006F1DAD">
        <w:rPr>
          <w:i/>
        </w:rPr>
        <w:t>Digital Environment</w:t>
      </w:r>
    </w:p>
    <w:p w14:paraId="496D82EC" w14:textId="77777777" w:rsidR="00EB7A0C" w:rsidRDefault="00EB7A0C" w:rsidP="00F21BA0">
      <w:pPr>
        <w:pStyle w:val="ListParagraph"/>
        <w:widowControl w:val="0"/>
      </w:pPr>
    </w:p>
    <w:p w14:paraId="612EE632" w14:textId="77777777" w:rsidR="00397454" w:rsidRDefault="00397454" w:rsidP="00397454">
      <w:pPr>
        <w:pStyle w:val="ListParagraph"/>
        <w:widowControl w:val="0"/>
        <w:numPr>
          <w:ilvl w:val="0"/>
          <w:numId w:val="10"/>
        </w:numPr>
        <w:ind w:left="0" w:firstLine="0"/>
      </w:pPr>
      <w:r>
        <w:t xml:space="preserve">The Delegation of Brazil </w:t>
      </w:r>
      <w:r w:rsidRPr="0088006B">
        <w:t>thank</w:t>
      </w:r>
      <w:r>
        <w:t>ed</w:t>
      </w:r>
      <w:r w:rsidRPr="0088006B">
        <w:t xml:space="preserve"> all the </w:t>
      </w:r>
      <w:r>
        <w:t xml:space="preserve">Delegations that had </w:t>
      </w:r>
      <w:r w:rsidRPr="0088006B">
        <w:t xml:space="preserve">expressed support for GRULAC's proposal for </w:t>
      </w:r>
      <w:r>
        <w:t>a</w:t>
      </w:r>
      <w:r w:rsidRPr="0088006B">
        <w:t xml:space="preserve"> discussion </w:t>
      </w:r>
      <w:r>
        <w:t>on</w:t>
      </w:r>
      <w:r w:rsidRPr="0088006B">
        <w:t xml:space="preserve"> </w:t>
      </w:r>
      <w:r>
        <w:t>c</w:t>
      </w:r>
      <w:r w:rsidRPr="0088006B">
        <w:t xml:space="preserve">opyright in the </w:t>
      </w:r>
      <w:r>
        <w:t>d</w:t>
      </w:r>
      <w:r w:rsidRPr="0088006B">
        <w:t xml:space="preserve">igital </w:t>
      </w:r>
      <w:r>
        <w:t>e</w:t>
      </w:r>
      <w:r w:rsidRPr="0088006B">
        <w:t xml:space="preserve">nvironment.  </w:t>
      </w:r>
      <w:r>
        <w:t xml:space="preserve">It </w:t>
      </w:r>
      <w:r w:rsidRPr="0088006B">
        <w:t>thank</w:t>
      </w:r>
      <w:r>
        <w:t>ed</w:t>
      </w:r>
      <w:r w:rsidRPr="0088006B">
        <w:t xml:space="preserve"> the Deputy Director General and </w:t>
      </w:r>
      <w:r>
        <w:t xml:space="preserve">the </w:t>
      </w:r>
      <w:r w:rsidRPr="0088006B">
        <w:t xml:space="preserve">Secretariat for </w:t>
      </w:r>
      <w:r>
        <w:t xml:space="preserve">having </w:t>
      </w:r>
      <w:r w:rsidRPr="0088006B">
        <w:t>commission</w:t>
      </w:r>
      <w:r>
        <w:t>ed</w:t>
      </w:r>
      <w:r w:rsidRPr="0088006B">
        <w:t xml:space="preserve"> </w:t>
      </w:r>
      <w:r>
        <w:t>the</w:t>
      </w:r>
      <w:r w:rsidRPr="0088006B">
        <w:t xml:space="preserve"> scoping study by Dr. </w:t>
      </w:r>
      <w:proofErr w:type="spellStart"/>
      <w:r w:rsidRPr="0088006B">
        <w:t>Rostama</w:t>
      </w:r>
      <w:proofErr w:type="spellEnd"/>
      <w:r w:rsidRPr="0088006B">
        <w:t xml:space="preserve"> and </w:t>
      </w:r>
      <w:r>
        <w:t xml:space="preserve">having </w:t>
      </w:r>
      <w:proofErr w:type="gramStart"/>
      <w:r>
        <w:t xml:space="preserve">organized </w:t>
      </w:r>
      <w:r w:rsidRPr="0088006B">
        <w:t xml:space="preserve"> the</w:t>
      </w:r>
      <w:proofErr w:type="gramEnd"/>
      <w:r w:rsidRPr="0088006B">
        <w:t xml:space="preserve"> brainstorming exercise. </w:t>
      </w:r>
      <w:r>
        <w:t xml:space="preserve"> </w:t>
      </w:r>
      <w:r w:rsidRPr="0088006B">
        <w:t xml:space="preserve">It </w:t>
      </w:r>
      <w:r>
        <w:t>was</w:t>
      </w:r>
      <w:r w:rsidRPr="0088006B">
        <w:t xml:space="preserve"> a first step in the wider process of addressing the issues involved with </w:t>
      </w:r>
      <w:r>
        <w:t>c</w:t>
      </w:r>
      <w:r w:rsidRPr="0088006B">
        <w:t xml:space="preserve">opyright in the </w:t>
      </w:r>
      <w:r>
        <w:t>d</w:t>
      </w:r>
      <w:r w:rsidRPr="0088006B">
        <w:t xml:space="preserve">igital </w:t>
      </w:r>
      <w:r>
        <w:t>e</w:t>
      </w:r>
      <w:r w:rsidRPr="0088006B">
        <w:t>nvironment.</w:t>
      </w:r>
      <w:r>
        <w:t xml:space="preserve">  The Delegation had</w:t>
      </w:r>
      <w:r w:rsidRPr="0088006B">
        <w:t xml:space="preserve"> also enjoyed the summary document of the brainstorming exercise</w:t>
      </w:r>
      <w:r>
        <w:t>.  P</w:t>
      </w:r>
      <w:r w:rsidRPr="0088006B">
        <w:t xml:space="preserve">rovided that they </w:t>
      </w:r>
      <w:r>
        <w:t>were</w:t>
      </w:r>
      <w:r w:rsidRPr="0088006B">
        <w:t xml:space="preserve"> transparent</w:t>
      </w:r>
      <w:r w:rsidRPr="0088006B" w:rsidDel="00B06BAE">
        <w:t xml:space="preserve"> </w:t>
      </w:r>
      <w:r>
        <w:t xml:space="preserve">and </w:t>
      </w:r>
      <w:r w:rsidRPr="0088006B">
        <w:t>inclusive</w:t>
      </w:r>
      <w:r>
        <w:t>,</w:t>
      </w:r>
      <w:r w:rsidRPr="0088006B">
        <w:t xml:space="preserve"> </w:t>
      </w:r>
      <w:r>
        <w:t>bra</w:t>
      </w:r>
      <w:r w:rsidRPr="0088006B">
        <w:t xml:space="preserve">instorming exercises that </w:t>
      </w:r>
      <w:r>
        <w:t>brought</w:t>
      </w:r>
      <w:r w:rsidRPr="0088006B">
        <w:t xml:space="preserve"> together </w:t>
      </w:r>
      <w:proofErr w:type="gramStart"/>
      <w:r w:rsidRPr="0088006B">
        <w:t>experts,</w:t>
      </w:r>
      <w:proofErr w:type="gramEnd"/>
      <w:r w:rsidRPr="0088006B">
        <w:t xml:space="preserve"> </w:t>
      </w:r>
      <w:r>
        <w:t>were a good</w:t>
      </w:r>
      <w:r w:rsidRPr="0088006B">
        <w:t xml:space="preserve"> way </w:t>
      </w:r>
      <w:r>
        <w:t xml:space="preserve">to </w:t>
      </w:r>
      <w:r w:rsidRPr="0088006B">
        <w:t>look at the discussions and decisions by the Member States.</w:t>
      </w:r>
      <w:r>
        <w:t xml:space="preserve">  </w:t>
      </w:r>
      <w:r w:rsidRPr="0088006B">
        <w:t xml:space="preserve">Copyright </w:t>
      </w:r>
      <w:r>
        <w:t xml:space="preserve">had </w:t>
      </w:r>
      <w:r w:rsidRPr="0088006B">
        <w:t>unde</w:t>
      </w:r>
      <w:r>
        <w:t>rgone</w:t>
      </w:r>
      <w:r w:rsidRPr="0088006B">
        <w:t xml:space="preserve"> substantial changes caused by the rapid pace of the development of technology in the </w:t>
      </w:r>
      <w:r>
        <w:t>d</w:t>
      </w:r>
      <w:r w:rsidRPr="0088006B">
        <w:t xml:space="preserve">igital </w:t>
      </w:r>
      <w:r>
        <w:t>e</w:t>
      </w:r>
      <w:r w:rsidRPr="0088006B">
        <w:t>nvironment.  The summary of the brainstorming exercise</w:t>
      </w:r>
      <w:r>
        <w:t xml:space="preserve"> had</w:t>
      </w:r>
      <w:r w:rsidRPr="0088006B">
        <w:t xml:space="preserve"> put it succinctly</w:t>
      </w:r>
      <w:r>
        <w:t>,</w:t>
      </w:r>
      <w:r w:rsidRPr="0088006B">
        <w:t xml:space="preserve"> </w:t>
      </w:r>
      <w:r>
        <w:t>“</w:t>
      </w:r>
      <w:r w:rsidRPr="0088006B">
        <w:t>legal standards necessarily appear</w:t>
      </w:r>
      <w:r>
        <w:t xml:space="preserve">ed </w:t>
      </w:r>
      <w:r w:rsidRPr="0088006B">
        <w:t>to be incomplete</w:t>
      </w:r>
      <w:r>
        <w:t xml:space="preserve">.”  The Delegation stressed </w:t>
      </w:r>
      <w:r w:rsidRPr="0088006B">
        <w:t xml:space="preserve">two important points raised </w:t>
      </w:r>
      <w:r>
        <w:t>during</w:t>
      </w:r>
      <w:r w:rsidRPr="0088006B">
        <w:t xml:space="preserve"> the brainstorming</w:t>
      </w:r>
      <w:r>
        <w:t xml:space="preserve"> session.  It had been stated, “</w:t>
      </w:r>
      <w:r w:rsidRPr="0088006B">
        <w:t xml:space="preserve">we should ensure that the authors who are lost within the </w:t>
      </w:r>
      <w:r>
        <w:t>v</w:t>
      </w:r>
      <w:r w:rsidRPr="0088006B">
        <w:t>ast chain of exploitation are not marginalized to the point where they are denied even the fair compensation they deserve.</w:t>
      </w:r>
      <w:r>
        <w:t>”</w:t>
      </w:r>
      <w:r w:rsidRPr="0088006B">
        <w:t xml:space="preserve">  </w:t>
      </w:r>
      <w:r>
        <w:t>That</w:t>
      </w:r>
      <w:r w:rsidRPr="0088006B">
        <w:t xml:space="preserve"> concern </w:t>
      </w:r>
      <w:r>
        <w:t xml:space="preserve">had been </w:t>
      </w:r>
      <w:r w:rsidRPr="0088006B">
        <w:t xml:space="preserve">expressed clearly in the document prepared by GRULAC.  </w:t>
      </w:r>
      <w:r>
        <w:t>It had also been stated</w:t>
      </w:r>
      <w:r w:rsidRPr="0088006B">
        <w:t xml:space="preserve">, </w:t>
      </w:r>
      <w:r>
        <w:t>“</w:t>
      </w:r>
      <w:proofErr w:type="gramStart"/>
      <w:r>
        <w:t>i</w:t>
      </w:r>
      <w:r w:rsidRPr="0088006B">
        <w:t>t</w:t>
      </w:r>
      <w:proofErr w:type="gramEnd"/>
      <w:r w:rsidRPr="0088006B">
        <w:t xml:space="preserve"> should be recalled that at this juncture </w:t>
      </w:r>
      <w:r>
        <w:t>c</w:t>
      </w:r>
      <w:r w:rsidRPr="0088006B">
        <w:t>opyright law exists because there is a creator who is a natural person and that creator is at the origin of the works offered to the public.</w:t>
      </w:r>
      <w:r>
        <w:t xml:space="preserve">  </w:t>
      </w:r>
      <w:r w:rsidRPr="0088006B">
        <w:t xml:space="preserve">To forget </w:t>
      </w:r>
      <w:r>
        <w:t>that</w:t>
      </w:r>
      <w:r w:rsidRPr="0088006B">
        <w:t xml:space="preserve"> fundamental element </w:t>
      </w:r>
      <w:r>
        <w:t>was</w:t>
      </w:r>
      <w:r w:rsidRPr="0088006B">
        <w:t xml:space="preserve"> to forget the very foundation of </w:t>
      </w:r>
      <w:r>
        <w:t>the</w:t>
      </w:r>
      <w:r w:rsidRPr="0088006B">
        <w:t xml:space="preserve"> discipline.</w:t>
      </w:r>
      <w:r>
        <w:t>”</w:t>
      </w:r>
      <w:r w:rsidRPr="0088006B">
        <w:t xml:space="preserve"> </w:t>
      </w:r>
      <w:r>
        <w:t xml:space="preserve"> Those</w:t>
      </w:r>
      <w:r w:rsidRPr="0088006B">
        <w:t xml:space="preserve"> legal </w:t>
      </w:r>
      <w:r>
        <w:t>standpoints</w:t>
      </w:r>
      <w:r w:rsidRPr="0088006B">
        <w:t xml:space="preserve"> </w:t>
      </w:r>
      <w:r>
        <w:t>had been</w:t>
      </w:r>
      <w:r w:rsidRPr="0088006B">
        <w:t xml:space="preserve"> partly summarized in Dr. </w:t>
      </w:r>
      <w:proofErr w:type="spellStart"/>
      <w:r w:rsidRPr="0088006B">
        <w:t>Rostama's</w:t>
      </w:r>
      <w:proofErr w:type="spellEnd"/>
      <w:r w:rsidRPr="0088006B">
        <w:t xml:space="preserve"> scoping study describing the different legal systems</w:t>
      </w:r>
      <w:r>
        <w:t>,</w:t>
      </w:r>
      <w:r w:rsidRPr="0088006B">
        <w:t xml:space="preserve"> and the way </w:t>
      </w:r>
      <w:r>
        <w:t>in which</w:t>
      </w:r>
      <w:r w:rsidRPr="0088006B">
        <w:t xml:space="preserve"> countries </w:t>
      </w:r>
      <w:r>
        <w:t>had</w:t>
      </w:r>
      <w:r w:rsidRPr="0088006B">
        <w:t xml:space="preserve"> attempted to address the questions.  It </w:t>
      </w:r>
      <w:r>
        <w:t>had made</w:t>
      </w:r>
      <w:r w:rsidRPr="0088006B">
        <w:t xml:space="preserve"> explicit the lack of national provisions on transparency and remuneration in the </w:t>
      </w:r>
      <w:r>
        <w:t>d</w:t>
      </w:r>
      <w:r w:rsidRPr="0088006B">
        <w:t xml:space="preserve">igital </w:t>
      </w:r>
      <w:r>
        <w:t>e</w:t>
      </w:r>
      <w:r w:rsidRPr="0088006B">
        <w:t>nvironment</w:t>
      </w:r>
      <w:r>
        <w:t>,</w:t>
      </w:r>
      <w:r w:rsidRPr="0088006B">
        <w:t xml:space="preserve"> reinforcing the need for </w:t>
      </w:r>
      <w:r>
        <w:t>the</w:t>
      </w:r>
      <w:r w:rsidRPr="0088006B">
        <w:t xml:space="preserve"> Committee to work on the elements </w:t>
      </w:r>
      <w:r>
        <w:t>highlighted in</w:t>
      </w:r>
      <w:r w:rsidRPr="0088006B">
        <w:t xml:space="preserve"> GRULAC's proposal.  The question</w:t>
      </w:r>
      <w:r>
        <w:t xml:space="preserve">s and concerns </w:t>
      </w:r>
      <w:r w:rsidRPr="0088006B">
        <w:t>of numerous author</w:t>
      </w:r>
      <w:r>
        <w:t xml:space="preserve">s, </w:t>
      </w:r>
      <w:r w:rsidRPr="0088006B">
        <w:t>performer</w:t>
      </w:r>
      <w:r>
        <w:t>s</w:t>
      </w:r>
      <w:r w:rsidRPr="0088006B">
        <w:t xml:space="preserve"> </w:t>
      </w:r>
      <w:r>
        <w:t xml:space="preserve">and </w:t>
      </w:r>
      <w:r w:rsidRPr="0088006B">
        <w:t xml:space="preserve">creators </w:t>
      </w:r>
      <w:r>
        <w:t>had been</w:t>
      </w:r>
      <w:r w:rsidRPr="0088006B">
        <w:t xml:space="preserve"> voiced not only in </w:t>
      </w:r>
      <w:r>
        <w:t>the SCCR,</w:t>
      </w:r>
      <w:r w:rsidRPr="0088006B">
        <w:t xml:space="preserve"> but </w:t>
      </w:r>
      <w:r>
        <w:t xml:space="preserve">also </w:t>
      </w:r>
      <w:r w:rsidRPr="0088006B">
        <w:t xml:space="preserve">in general media.  As </w:t>
      </w:r>
      <w:r>
        <w:t xml:space="preserve">had been </w:t>
      </w:r>
      <w:r w:rsidRPr="0088006B">
        <w:t xml:space="preserve">mentioned in the scoping study, </w:t>
      </w:r>
      <w:r>
        <w:t>“</w:t>
      </w:r>
      <w:r w:rsidRPr="0088006B">
        <w:t>only few Member States have gone beyond the provisions of WIPO administered treaties by ensuring that right</w:t>
      </w:r>
      <w:r>
        <w:t xml:space="preserve"> </w:t>
      </w:r>
      <w:r w:rsidRPr="0088006B">
        <w:t xml:space="preserve">holders are remunerated appropriately in the </w:t>
      </w:r>
      <w:r>
        <w:t>d</w:t>
      </w:r>
      <w:r w:rsidRPr="0088006B">
        <w:t xml:space="preserve">igital </w:t>
      </w:r>
      <w:r>
        <w:t>e</w:t>
      </w:r>
      <w:r w:rsidRPr="0088006B">
        <w:t>nvironment</w:t>
      </w:r>
      <w:r>
        <w:t>.”  Y</w:t>
      </w:r>
      <w:r w:rsidRPr="0088006B">
        <w:t>et again</w:t>
      </w:r>
      <w:r>
        <w:t xml:space="preserve">, that </w:t>
      </w:r>
      <w:r w:rsidRPr="0088006B">
        <w:t>underline</w:t>
      </w:r>
      <w:r>
        <w:t>d</w:t>
      </w:r>
      <w:r w:rsidRPr="0088006B">
        <w:t xml:space="preserve"> the fact that national legislations </w:t>
      </w:r>
      <w:r>
        <w:t>were</w:t>
      </w:r>
      <w:r w:rsidRPr="0088006B">
        <w:t xml:space="preserve"> often shaped by multilateral rules</w:t>
      </w:r>
      <w:r>
        <w:t>, t</w:t>
      </w:r>
      <w:r w:rsidRPr="0088006B">
        <w:t>here</w:t>
      </w:r>
      <w:r>
        <w:t>b</w:t>
      </w:r>
      <w:r w:rsidRPr="0088006B">
        <w:t xml:space="preserve">y reinforcing the need for a comprehensive </w:t>
      </w:r>
      <w:r>
        <w:t>inter</w:t>
      </w:r>
      <w:r w:rsidRPr="0088006B">
        <w:t>national solution to properly address the matter.  One of the options examined by Dr. </w:t>
      </w:r>
      <w:proofErr w:type="spellStart"/>
      <w:r w:rsidRPr="0088006B">
        <w:t>Rostama</w:t>
      </w:r>
      <w:proofErr w:type="spellEnd"/>
      <w:r w:rsidRPr="0088006B">
        <w:t xml:space="preserve"> was the use of equitable remuneration</w:t>
      </w:r>
      <w:r>
        <w:t>,</w:t>
      </w:r>
      <w:r w:rsidRPr="0088006B">
        <w:t xml:space="preserve"> with </w:t>
      </w:r>
      <w:r>
        <w:t>reference</w:t>
      </w:r>
      <w:r w:rsidRPr="0088006B">
        <w:t xml:space="preserve"> to digital works.  </w:t>
      </w:r>
      <w:r>
        <w:t>That was</w:t>
      </w:r>
      <w:r w:rsidRPr="0088006B">
        <w:t xml:space="preserve"> an area </w:t>
      </w:r>
      <w:r>
        <w:t>that</w:t>
      </w:r>
      <w:r w:rsidRPr="0088006B">
        <w:t xml:space="preserve"> Brazil </w:t>
      </w:r>
      <w:r>
        <w:t>was</w:t>
      </w:r>
      <w:r w:rsidRPr="0088006B">
        <w:t xml:space="preserve"> </w:t>
      </w:r>
      <w:r w:rsidRPr="0088006B">
        <w:lastRenderedPageBreak/>
        <w:t>willing to explore</w:t>
      </w:r>
      <w:r>
        <w:t>,</w:t>
      </w:r>
      <w:r w:rsidRPr="0088006B">
        <w:t xml:space="preserve"> as there </w:t>
      </w:r>
      <w:r>
        <w:t>was</w:t>
      </w:r>
      <w:r w:rsidRPr="0088006B">
        <w:t xml:space="preserve"> already language in WIPO treaties and </w:t>
      </w:r>
      <w:r>
        <w:t>e</w:t>
      </w:r>
      <w:r w:rsidRPr="0088006B">
        <w:t>xamples of national practices.</w:t>
      </w:r>
      <w:r>
        <w:t xml:space="preserve">  The</w:t>
      </w:r>
      <w:r w:rsidRPr="0088006B">
        <w:t xml:space="preserve"> summary of the brainstorming exercise recognize</w:t>
      </w:r>
      <w:r>
        <w:t>d the importance of</w:t>
      </w:r>
      <w:r w:rsidRPr="0088006B">
        <w:t xml:space="preserve"> the issue of fair remuneration </w:t>
      </w:r>
      <w:r>
        <w:t>and affirmed, “</w:t>
      </w:r>
      <w:proofErr w:type="gramStart"/>
      <w:r w:rsidRPr="0088006B">
        <w:t>the</w:t>
      </w:r>
      <w:proofErr w:type="gramEnd"/>
      <w:r w:rsidRPr="0088006B">
        <w:t xml:space="preserve"> need to think about more equitable sharing of value.</w:t>
      </w:r>
      <w:r>
        <w:t>”</w:t>
      </w:r>
      <w:r w:rsidRPr="0088006B">
        <w:t xml:space="preserve">  Brazil fully agree</w:t>
      </w:r>
      <w:r>
        <w:t>d</w:t>
      </w:r>
      <w:r w:rsidRPr="0088006B">
        <w:t xml:space="preserve"> with that perspective, and </w:t>
      </w:r>
      <w:r>
        <w:t xml:space="preserve">particularly </w:t>
      </w:r>
      <w:r w:rsidRPr="0088006B">
        <w:t>support</w:t>
      </w:r>
      <w:r>
        <w:t xml:space="preserve">ed </w:t>
      </w:r>
      <w:r w:rsidRPr="0088006B">
        <w:t>the notion that</w:t>
      </w:r>
      <w:r>
        <w:t>, “</w:t>
      </w:r>
      <w:r w:rsidRPr="0088006B">
        <w:t>the creator is at the origin of the works offered to the public</w:t>
      </w:r>
      <w:r>
        <w:t>,</w:t>
      </w:r>
      <w:r w:rsidRPr="0088006B">
        <w:t xml:space="preserve"> </w:t>
      </w:r>
      <w:r>
        <w:t xml:space="preserve">as </w:t>
      </w:r>
      <w:r w:rsidRPr="0088006B">
        <w:t xml:space="preserve">the very foundation of </w:t>
      </w:r>
      <w:r>
        <w:t>c</w:t>
      </w:r>
      <w:r w:rsidRPr="0088006B">
        <w:t>opyright.</w:t>
      </w:r>
      <w:r>
        <w:t>”</w:t>
      </w:r>
      <w:r w:rsidRPr="0088006B">
        <w:t xml:space="preserve">  </w:t>
      </w:r>
      <w:r>
        <w:t>That</w:t>
      </w:r>
      <w:r w:rsidRPr="0088006B">
        <w:t xml:space="preserve"> foundation, however, </w:t>
      </w:r>
      <w:r>
        <w:t>was</w:t>
      </w:r>
      <w:r w:rsidRPr="0088006B">
        <w:t xml:space="preserve"> endangered by the so</w:t>
      </w:r>
      <w:r w:rsidRPr="0088006B">
        <w:noBreakHyphen/>
        <w:t xml:space="preserve">called value gap in the amount due for the rights.  Increased transparency </w:t>
      </w:r>
      <w:r>
        <w:t>would</w:t>
      </w:r>
      <w:r w:rsidRPr="0088006B">
        <w:t xml:space="preserve"> do much to help interested parties overcome the value gap.  To ensure mutually advantageous arrangements it </w:t>
      </w:r>
      <w:r>
        <w:t>seems</w:t>
      </w:r>
      <w:r w:rsidRPr="0088006B">
        <w:t xml:space="preserve"> necessary to provide the tools for </w:t>
      </w:r>
      <w:r>
        <w:t xml:space="preserve">the asymmetry of access to </w:t>
      </w:r>
      <w:r w:rsidRPr="0088006B">
        <w:t xml:space="preserve">information in the </w:t>
      </w:r>
      <w:r>
        <w:t>d</w:t>
      </w:r>
      <w:r w:rsidRPr="0088006B">
        <w:t xml:space="preserve">igital </w:t>
      </w:r>
      <w:r>
        <w:t>e</w:t>
      </w:r>
      <w:r w:rsidRPr="0088006B">
        <w:t>nvironment.  Transparency would allow creators and artists to properly understand the payments</w:t>
      </w:r>
      <w:r>
        <w:t xml:space="preserve"> </w:t>
      </w:r>
      <w:r w:rsidRPr="0088006B">
        <w:t>and amounts they receive</w:t>
      </w:r>
      <w:r>
        <w:t>d,</w:t>
      </w:r>
      <w:r w:rsidRPr="0088006B">
        <w:t xml:space="preserve"> enhancing the management and exercise of their legitimate rights</w:t>
      </w:r>
      <w:r>
        <w:t>,</w:t>
      </w:r>
      <w:r w:rsidRPr="0088006B">
        <w:t xml:space="preserve"> while ensuring the proper accountability of the use of their works.  The sustainable growth of the digital market require</w:t>
      </w:r>
      <w:r>
        <w:t>d</w:t>
      </w:r>
      <w:r w:rsidRPr="0088006B">
        <w:t xml:space="preserve"> that the value of music be safeguarded and that creativity be adequately rewarded.  </w:t>
      </w:r>
      <w:r>
        <w:t>The</w:t>
      </w:r>
      <w:r w:rsidRPr="0088006B">
        <w:t xml:space="preserve"> contribution of new digital platforms </w:t>
      </w:r>
      <w:r>
        <w:t>was</w:t>
      </w:r>
      <w:r w:rsidRPr="0088006B">
        <w:t xml:space="preserve"> undeniable as </w:t>
      </w:r>
      <w:r>
        <w:t>f</w:t>
      </w:r>
      <w:r w:rsidRPr="0088006B">
        <w:t>acilitators of access to music.</w:t>
      </w:r>
      <w:r>
        <w:t xml:space="preserve">  </w:t>
      </w:r>
      <w:r w:rsidRPr="0088006B">
        <w:t xml:space="preserve">The summary of the brainstorming </w:t>
      </w:r>
      <w:r>
        <w:t xml:space="preserve">session </w:t>
      </w:r>
      <w:r w:rsidRPr="0088006B">
        <w:t>show</w:t>
      </w:r>
      <w:r>
        <w:t>ed</w:t>
      </w:r>
      <w:r w:rsidRPr="0088006B">
        <w:t xml:space="preserve"> that many questions </w:t>
      </w:r>
      <w:r>
        <w:t>had been</w:t>
      </w:r>
      <w:r w:rsidRPr="0088006B">
        <w:t xml:space="preserve"> raised, most of them of the highest relevance</w:t>
      </w:r>
      <w:r>
        <w:t>,</w:t>
      </w:r>
      <w:r w:rsidRPr="0088006B">
        <w:t xml:space="preserve"> while few answers </w:t>
      </w:r>
      <w:r>
        <w:t>had been</w:t>
      </w:r>
      <w:r w:rsidRPr="0088006B">
        <w:t xml:space="preserve"> suggested.</w:t>
      </w:r>
      <w:r>
        <w:t xml:space="preserve">  </w:t>
      </w:r>
      <w:r w:rsidRPr="0088006B">
        <w:t>T</w:t>
      </w:r>
      <w:r>
        <w:t>hose</w:t>
      </w:r>
      <w:r w:rsidRPr="0088006B">
        <w:t xml:space="preserve"> developments</w:t>
      </w:r>
      <w:r>
        <w:t>,</w:t>
      </w:r>
      <w:r w:rsidRPr="0088006B">
        <w:t xml:space="preserve"> while recent</w:t>
      </w:r>
      <w:r>
        <w:t>,</w:t>
      </w:r>
      <w:r w:rsidRPr="0088006B">
        <w:t xml:space="preserve"> </w:t>
      </w:r>
      <w:r>
        <w:t>were</w:t>
      </w:r>
      <w:r w:rsidRPr="0088006B">
        <w:t xml:space="preserve"> very dramatic and greatly affect</w:t>
      </w:r>
      <w:r>
        <w:t xml:space="preserve">ed the functioning of </w:t>
      </w:r>
      <w:r w:rsidRPr="0088006B">
        <w:t xml:space="preserve">the market.  WIPO and Member States </w:t>
      </w:r>
      <w:r>
        <w:t>were</w:t>
      </w:r>
      <w:r w:rsidRPr="0088006B">
        <w:t xml:space="preserve"> set to have a substantive contribution to it.</w:t>
      </w:r>
      <w:r>
        <w:t xml:space="preserve">  For that reason </w:t>
      </w:r>
      <w:r w:rsidRPr="0088006B">
        <w:t>Brazil suggest</w:t>
      </w:r>
      <w:r>
        <w:t>ed</w:t>
      </w:r>
      <w:r w:rsidRPr="0088006B">
        <w:t xml:space="preserve"> that </w:t>
      </w:r>
      <w:r>
        <w:t>c</w:t>
      </w:r>
      <w:r w:rsidRPr="0088006B">
        <w:t xml:space="preserve">opyright in the </w:t>
      </w:r>
      <w:r>
        <w:t>d</w:t>
      </w:r>
      <w:r w:rsidRPr="0088006B">
        <w:t xml:space="preserve">igital </w:t>
      </w:r>
      <w:r>
        <w:t>e</w:t>
      </w:r>
      <w:r w:rsidRPr="0088006B">
        <w:t xml:space="preserve">nvironment become a specific item in the Agenda of the SCCR. </w:t>
      </w:r>
      <w:r>
        <w:t xml:space="preserve"> </w:t>
      </w:r>
      <w:r w:rsidRPr="0088006B">
        <w:t>GRULAC's proposal invite</w:t>
      </w:r>
      <w:r>
        <w:t xml:space="preserve">d </w:t>
      </w:r>
      <w:r w:rsidRPr="0088006B">
        <w:t xml:space="preserve">Member States </w:t>
      </w:r>
      <w:r>
        <w:t>to</w:t>
      </w:r>
      <w:r w:rsidRPr="0088006B">
        <w:t xml:space="preserve"> discuss </w:t>
      </w:r>
      <w:r>
        <w:t>that</w:t>
      </w:r>
      <w:r w:rsidRPr="0088006B">
        <w:t xml:space="preserve"> issue</w:t>
      </w:r>
      <w:r>
        <w:t xml:space="preserve">, </w:t>
      </w:r>
      <w:r w:rsidRPr="0088006B">
        <w:t xml:space="preserve">without in any way prejudging the results of </w:t>
      </w:r>
      <w:r>
        <w:t>the</w:t>
      </w:r>
      <w:r w:rsidRPr="0088006B">
        <w:t xml:space="preserve"> discussions.  Everyone </w:t>
      </w:r>
      <w:r>
        <w:t>was</w:t>
      </w:r>
      <w:r w:rsidRPr="0088006B">
        <w:t xml:space="preserve"> welcome to make contributions to the debate.  </w:t>
      </w:r>
      <w:r>
        <w:t xml:space="preserve">The Delegation did </w:t>
      </w:r>
      <w:r w:rsidRPr="0088006B">
        <w:t xml:space="preserve">not forget for a moment that </w:t>
      </w:r>
      <w:r>
        <w:t>WIPO</w:t>
      </w:r>
      <w:r w:rsidRPr="0088006B">
        <w:t xml:space="preserve"> </w:t>
      </w:r>
      <w:r>
        <w:t>wa</w:t>
      </w:r>
      <w:r w:rsidRPr="0088006B">
        <w:t>s a member</w:t>
      </w:r>
      <w:r w:rsidRPr="0088006B">
        <w:noBreakHyphen/>
        <w:t>driven organization a</w:t>
      </w:r>
      <w:r>
        <w:t>nd a</w:t>
      </w:r>
      <w:r w:rsidRPr="0088006B">
        <w:t xml:space="preserve"> </w:t>
      </w:r>
      <w:r>
        <w:t>United Nations</w:t>
      </w:r>
      <w:r w:rsidRPr="0088006B">
        <w:t xml:space="preserve"> agency.</w:t>
      </w:r>
      <w:r>
        <w:t xml:space="preserve">  </w:t>
      </w:r>
      <w:r w:rsidRPr="0088006B">
        <w:t xml:space="preserve">Finally, </w:t>
      </w:r>
      <w:r>
        <w:t>it was of the belief that</w:t>
      </w:r>
      <w:r w:rsidRPr="0088006B">
        <w:t xml:space="preserve"> </w:t>
      </w:r>
      <w:r>
        <w:t>it was</w:t>
      </w:r>
      <w:r w:rsidRPr="0088006B">
        <w:t xml:space="preserve"> possible to address the topic with the attention and urgency it deserve</w:t>
      </w:r>
      <w:r>
        <w:t>d,</w:t>
      </w:r>
      <w:r w:rsidRPr="0088006B">
        <w:t xml:space="preserve"> without affecting the time </w:t>
      </w:r>
      <w:r>
        <w:t>al</w:t>
      </w:r>
      <w:r w:rsidRPr="0088006B">
        <w:t xml:space="preserve">located to other relevant </w:t>
      </w:r>
      <w:r>
        <w:t>topics</w:t>
      </w:r>
      <w:r w:rsidRPr="0088006B">
        <w:t xml:space="preserve"> </w:t>
      </w:r>
      <w:r>
        <w:t>on</w:t>
      </w:r>
      <w:r w:rsidRPr="0088006B">
        <w:t xml:space="preserve"> the Agenda</w:t>
      </w:r>
      <w:r>
        <w:t>,</w:t>
      </w:r>
      <w:r w:rsidRPr="0088006B">
        <w:t xml:space="preserve"> which also require</w:t>
      </w:r>
      <w:r>
        <w:t>d</w:t>
      </w:r>
      <w:r w:rsidRPr="0088006B">
        <w:t xml:space="preserve"> in depth reflections and discussions.</w:t>
      </w:r>
    </w:p>
    <w:p w14:paraId="5F41F0F1" w14:textId="77777777" w:rsidR="00397454" w:rsidRDefault="00397454" w:rsidP="00397454"/>
    <w:p w14:paraId="7FC53326" w14:textId="77777777" w:rsidR="00397454" w:rsidRDefault="00397454" w:rsidP="00397454">
      <w:pPr>
        <w:pStyle w:val="ListParagraph"/>
        <w:widowControl w:val="0"/>
        <w:numPr>
          <w:ilvl w:val="0"/>
          <w:numId w:val="10"/>
        </w:numPr>
        <w:ind w:left="0" w:firstLine="0"/>
      </w:pPr>
      <w:r>
        <w:t xml:space="preserve">The Delegation of Costa Rica speaking on behalf of GRULAC delivered its </w:t>
      </w:r>
      <w:r w:rsidRPr="0088006B">
        <w:t xml:space="preserve">statement </w:t>
      </w:r>
      <w:r>
        <w:t xml:space="preserve">with regards to </w:t>
      </w:r>
      <w:r w:rsidRPr="0088006B">
        <w:t xml:space="preserve">the proposal for analyzing </w:t>
      </w:r>
      <w:r>
        <w:t>c</w:t>
      </w:r>
      <w:r w:rsidRPr="0088006B">
        <w:t xml:space="preserve">opyright in the </w:t>
      </w:r>
      <w:r>
        <w:t>d</w:t>
      </w:r>
      <w:r w:rsidRPr="0088006B">
        <w:t xml:space="preserve">igital </w:t>
      </w:r>
      <w:r>
        <w:t>e</w:t>
      </w:r>
      <w:r w:rsidRPr="0088006B">
        <w:t xml:space="preserve">nvironment.  </w:t>
      </w:r>
      <w:r>
        <w:t>It</w:t>
      </w:r>
      <w:r w:rsidRPr="0088006B">
        <w:t xml:space="preserve"> hope</w:t>
      </w:r>
      <w:r>
        <w:t>d</w:t>
      </w:r>
      <w:r w:rsidRPr="0088006B">
        <w:t xml:space="preserve"> to continue </w:t>
      </w:r>
      <w:r>
        <w:t>the discussions</w:t>
      </w:r>
      <w:r w:rsidRPr="0088006B">
        <w:t xml:space="preserve"> on the basis of the document provided on the issue.  </w:t>
      </w:r>
      <w:r>
        <w:t>It was</w:t>
      </w:r>
      <w:r w:rsidRPr="0088006B">
        <w:t xml:space="preserve"> essential to look at questions related to the </w:t>
      </w:r>
      <w:r>
        <w:t>d</w:t>
      </w:r>
      <w:r w:rsidRPr="0088006B">
        <w:t xml:space="preserve">igital </w:t>
      </w:r>
      <w:r>
        <w:t>e</w:t>
      </w:r>
      <w:r w:rsidRPr="0088006B">
        <w:t xml:space="preserve">nvironment, </w:t>
      </w:r>
      <w:r>
        <w:t>which had</w:t>
      </w:r>
      <w:r w:rsidRPr="0088006B">
        <w:t xml:space="preserve"> been raised by creators, performers</w:t>
      </w:r>
      <w:r>
        <w:t xml:space="preserve">, </w:t>
      </w:r>
      <w:r w:rsidRPr="0088006B">
        <w:t xml:space="preserve">artists </w:t>
      </w:r>
      <w:r>
        <w:t>and</w:t>
      </w:r>
      <w:r w:rsidRPr="0088006B">
        <w:t xml:space="preserve"> representatives of governments</w:t>
      </w:r>
      <w:r>
        <w:t xml:space="preserve"> from</w:t>
      </w:r>
      <w:r w:rsidRPr="001B72D3">
        <w:t xml:space="preserve"> </w:t>
      </w:r>
      <w:r w:rsidRPr="0088006B">
        <w:t xml:space="preserve">various sectors.  Taking into account </w:t>
      </w:r>
      <w:r>
        <w:t>those</w:t>
      </w:r>
      <w:r w:rsidRPr="0088006B">
        <w:t xml:space="preserve"> concerns, the GRULAC proposal </w:t>
      </w:r>
      <w:r>
        <w:t>had</w:t>
      </w:r>
      <w:r w:rsidRPr="0088006B">
        <w:t xml:space="preserve"> contribut</w:t>
      </w:r>
      <w:r>
        <w:t>ed</w:t>
      </w:r>
      <w:r w:rsidRPr="0088006B">
        <w:t xml:space="preserve"> to the search for shared solutions</w:t>
      </w:r>
      <w:r>
        <w:t>,</w:t>
      </w:r>
      <w:r w:rsidRPr="0088006B">
        <w:t xml:space="preserve"> which </w:t>
      </w:r>
      <w:r>
        <w:t>would</w:t>
      </w:r>
      <w:r w:rsidRPr="0088006B">
        <w:t xml:space="preserve"> benefit both society and right</w:t>
      </w:r>
      <w:r>
        <w:t xml:space="preserve"> </w:t>
      </w:r>
      <w:r w:rsidRPr="0088006B">
        <w:t>holders</w:t>
      </w:r>
      <w:r>
        <w:t xml:space="preserve">, </w:t>
      </w:r>
      <w:r w:rsidRPr="0088006B">
        <w:t xml:space="preserve">in </w:t>
      </w:r>
      <w:r>
        <w:t>li</w:t>
      </w:r>
      <w:r w:rsidRPr="0088006B">
        <w:t>ghts</w:t>
      </w:r>
      <w:r>
        <w:t xml:space="preserve"> </w:t>
      </w:r>
      <w:r w:rsidRPr="0088006B">
        <w:t xml:space="preserve">of the challenges </w:t>
      </w:r>
      <w:r>
        <w:t>they</w:t>
      </w:r>
      <w:r w:rsidRPr="0088006B">
        <w:t xml:space="preserve"> face</w:t>
      </w:r>
      <w:r>
        <w:t>d with regards to</w:t>
      </w:r>
      <w:r w:rsidRPr="0088006B">
        <w:t xml:space="preserve"> the rights of art</w:t>
      </w:r>
      <w:r>
        <w:t>ists</w:t>
      </w:r>
      <w:r w:rsidRPr="0088006B">
        <w:t xml:space="preserve"> in the </w:t>
      </w:r>
      <w:r>
        <w:t>d</w:t>
      </w:r>
      <w:r w:rsidRPr="0088006B">
        <w:t xml:space="preserve">igital </w:t>
      </w:r>
      <w:r>
        <w:t>e</w:t>
      </w:r>
      <w:r w:rsidRPr="0088006B">
        <w:t xml:space="preserve">nvironment.  </w:t>
      </w:r>
      <w:r>
        <w:t>For that reason the Delegation had</w:t>
      </w:r>
      <w:r w:rsidRPr="0088006B">
        <w:t xml:space="preserve"> proposed a discussion on the new challenges related to </w:t>
      </w:r>
      <w:r>
        <w:t>that</w:t>
      </w:r>
      <w:r w:rsidRPr="0088006B">
        <w:t xml:space="preserve"> issue </w:t>
      </w:r>
      <w:r>
        <w:t>with</w:t>
      </w:r>
      <w:r w:rsidRPr="0088006B">
        <w:t xml:space="preserve">in the </w:t>
      </w:r>
      <w:r>
        <w:t>SCCR</w:t>
      </w:r>
      <w:r w:rsidRPr="0088006B">
        <w:t xml:space="preserve">.  </w:t>
      </w:r>
      <w:r>
        <w:t>It was aware that</w:t>
      </w:r>
      <w:r w:rsidRPr="0088006B">
        <w:t xml:space="preserve"> the issue </w:t>
      </w:r>
      <w:r>
        <w:t>was</w:t>
      </w:r>
      <w:r w:rsidRPr="0088006B">
        <w:t xml:space="preserve"> complex</w:t>
      </w:r>
      <w:r>
        <w:t>.  There was</w:t>
      </w:r>
      <w:r w:rsidRPr="0088006B">
        <w:t xml:space="preserve"> an urgent need to discuss it with the attention it deserve</w:t>
      </w:r>
      <w:r>
        <w:t>d,</w:t>
      </w:r>
      <w:r w:rsidRPr="0088006B">
        <w:t xml:space="preserve"> without prejudice</w:t>
      </w:r>
      <w:r>
        <w:t xml:space="preserve"> in</w:t>
      </w:r>
      <w:r w:rsidRPr="0088006B">
        <w:t xml:space="preserve"> dealing with other items on the Agenda of the Committee.  As </w:t>
      </w:r>
      <w:r>
        <w:t>it had been said in</w:t>
      </w:r>
      <w:r w:rsidRPr="0088006B">
        <w:t xml:space="preserve"> previous sessions, </w:t>
      </w:r>
      <w:r>
        <w:t>the Delegation</w:t>
      </w:r>
      <w:r w:rsidRPr="0088006B">
        <w:t xml:space="preserve"> welcome</w:t>
      </w:r>
      <w:r>
        <w:t>d</w:t>
      </w:r>
      <w:r w:rsidRPr="0088006B">
        <w:t xml:space="preserve"> the exchange of opinions between Member States on </w:t>
      </w:r>
      <w:r>
        <w:t>its</w:t>
      </w:r>
      <w:r w:rsidRPr="0088006B">
        <w:t xml:space="preserve"> proposal</w:t>
      </w:r>
      <w:r>
        <w:t xml:space="preserve">. </w:t>
      </w:r>
      <w:r w:rsidRPr="0088006B">
        <w:t xml:space="preserve"> </w:t>
      </w:r>
      <w:r>
        <w:t>It was</w:t>
      </w:r>
      <w:r w:rsidRPr="0088006B">
        <w:t xml:space="preserve"> grateful for the support that</w:t>
      </w:r>
      <w:r>
        <w:t xml:space="preserve"> had</w:t>
      </w:r>
      <w:r w:rsidRPr="0088006B">
        <w:t xml:space="preserve"> been given to </w:t>
      </w:r>
      <w:r>
        <w:t>the proposal</w:t>
      </w:r>
      <w:r w:rsidRPr="0088006B">
        <w:t xml:space="preserve"> by Member States and </w:t>
      </w:r>
      <w:proofErr w:type="gramStart"/>
      <w:r w:rsidRPr="0088006B">
        <w:t>observers</w:t>
      </w:r>
      <w:proofErr w:type="gramEnd"/>
      <w:r>
        <w:t xml:space="preserve"> </w:t>
      </w:r>
      <w:proofErr w:type="spellStart"/>
      <w:r>
        <w:t>andit</w:t>
      </w:r>
      <w:proofErr w:type="spellEnd"/>
      <w:r>
        <w:t xml:space="preserve"> hoped the Committee would</w:t>
      </w:r>
      <w:r w:rsidRPr="0088006B">
        <w:t xml:space="preserve"> analyze </w:t>
      </w:r>
      <w:r>
        <w:t>the</w:t>
      </w:r>
      <w:r w:rsidRPr="0088006B">
        <w:t xml:space="preserve"> issue in a more focused</w:t>
      </w:r>
      <w:r>
        <w:t xml:space="preserve"> and</w:t>
      </w:r>
      <w:r w:rsidRPr="0088006B">
        <w:t xml:space="preserve"> detailed way.  </w:t>
      </w:r>
      <w:r>
        <w:t>It was</w:t>
      </w:r>
      <w:r w:rsidRPr="0088006B">
        <w:t xml:space="preserve"> particularly grateful for the preparation of the scoping study by </w:t>
      </w:r>
      <w:r>
        <w:t xml:space="preserve">Dr. </w:t>
      </w:r>
      <w:proofErr w:type="spellStart"/>
      <w:r w:rsidRPr="0088006B">
        <w:t>Rostama</w:t>
      </w:r>
      <w:proofErr w:type="spellEnd"/>
      <w:r w:rsidRPr="0088006B">
        <w:t xml:space="preserve"> on </w:t>
      </w:r>
      <w:r>
        <w:t>c</w:t>
      </w:r>
      <w:r w:rsidRPr="0088006B">
        <w:t xml:space="preserve">opyright in the </w:t>
      </w:r>
      <w:r>
        <w:t>d</w:t>
      </w:r>
      <w:r w:rsidRPr="0088006B">
        <w:t xml:space="preserve">igital </w:t>
      </w:r>
      <w:r>
        <w:t>e</w:t>
      </w:r>
      <w:r w:rsidRPr="0088006B">
        <w:t xml:space="preserve">nvironment.  </w:t>
      </w:r>
      <w:r>
        <w:t>It was</w:t>
      </w:r>
      <w:r w:rsidRPr="0088006B">
        <w:t xml:space="preserve"> a very useful instrument </w:t>
      </w:r>
      <w:r>
        <w:t xml:space="preserve">for </w:t>
      </w:r>
      <w:r w:rsidRPr="0088006B">
        <w:t>discussi</w:t>
      </w:r>
      <w:r>
        <w:t>ng</w:t>
      </w:r>
      <w:r w:rsidRPr="0088006B">
        <w:t xml:space="preserve"> the causes</w:t>
      </w:r>
      <w:r>
        <w:t xml:space="preserve"> of</w:t>
      </w:r>
      <w:r w:rsidRPr="0088006B">
        <w:t xml:space="preserve"> and solutions to </w:t>
      </w:r>
      <w:r>
        <w:t>those</w:t>
      </w:r>
      <w:r w:rsidRPr="0088006B">
        <w:t xml:space="preserve"> issue</w:t>
      </w:r>
      <w:r>
        <w:t>s</w:t>
      </w:r>
      <w:r w:rsidRPr="0088006B">
        <w:t>.</w:t>
      </w:r>
      <w:r>
        <w:t xml:space="preserve"> </w:t>
      </w:r>
    </w:p>
    <w:p w14:paraId="4B4844B2" w14:textId="77777777" w:rsidR="00397454" w:rsidRDefault="00397454" w:rsidP="00397454">
      <w:pPr>
        <w:pStyle w:val="ListParagraph"/>
        <w:widowControl w:val="0"/>
        <w:ind w:left="0"/>
      </w:pPr>
    </w:p>
    <w:p w14:paraId="2E803F4D" w14:textId="77777777" w:rsidR="00397454" w:rsidRDefault="00397454" w:rsidP="00397454">
      <w:pPr>
        <w:pStyle w:val="ListParagraph"/>
        <w:widowControl w:val="0"/>
        <w:numPr>
          <w:ilvl w:val="0"/>
          <w:numId w:val="10"/>
        </w:numPr>
        <w:ind w:left="0" w:firstLine="0"/>
      </w:pPr>
      <w:r>
        <w:t>The Chair asked that the observers wishing to take the floor submit their</w:t>
      </w:r>
      <w:r w:rsidRPr="0088006B">
        <w:t xml:space="preserve"> written statements</w:t>
      </w:r>
      <w:r>
        <w:t xml:space="preserve"> </w:t>
      </w:r>
      <w:r w:rsidRPr="0088006B">
        <w:t>to the Secretariat</w:t>
      </w:r>
      <w:r>
        <w:t xml:space="preserve">, which would be reflected in the records of the meeting.  He </w:t>
      </w:r>
      <w:r w:rsidRPr="0088006B">
        <w:t>welcom</w:t>
      </w:r>
      <w:r>
        <w:t>ed</w:t>
      </w:r>
      <w:r w:rsidRPr="0088006B">
        <w:t xml:space="preserve"> Dr. </w:t>
      </w:r>
      <w:proofErr w:type="spellStart"/>
      <w:r w:rsidRPr="0088006B">
        <w:t>Guilda</w:t>
      </w:r>
      <w:proofErr w:type="spellEnd"/>
      <w:r w:rsidRPr="0088006B">
        <w:t xml:space="preserve"> </w:t>
      </w:r>
      <w:proofErr w:type="spellStart"/>
      <w:r w:rsidRPr="0088006B">
        <w:t>Rostama</w:t>
      </w:r>
      <w:proofErr w:type="spellEnd"/>
      <w:r>
        <w:t xml:space="preserve"> to the SCCR, who would present </w:t>
      </w:r>
      <w:r w:rsidRPr="0088006B">
        <w:t xml:space="preserve">the scoping study </w:t>
      </w:r>
      <w:r>
        <w:t xml:space="preserve">analyzing </w:t>
      </w:r>
      <w:r w:rsidRPr="0088006B">
        <w:t xml:space="preserve">the impact of the </w:t>
      </w:r>
      <w:r>
        <w:t>d</w:t>
      </w:r>
      <w:r w:rsidRPr="0088006B">
        <w:t xml:space="preserve">igital </w:t>
      </w:r>
      <w:r>
        <w:t>e</w:t>
      </w:r>
      <w:r w:rsidRPr="0088006B">
        <w:t xml:space="preserve">nvironment on </w:t>
      </w:r>
      <w:r>
        <w:t>c</w:t>
      </w:r>
      <w:r w:rsidRPr="0088006B">
        <w:t xml:space="preserve">opyright legislation adopted in the </w:t>
      </w:r>
      <w:r>
        <w:t>p</w:t>
      </w:r>
      <w:r w:rsidRPr="0088006B">
        <w:t xml:space="preserve">ast ten years. </w:t>
      </w:r>
    </w:p>
    <w:p w14:paraId="09093043" w14:textId="77777777" w:rsidR="00397454" w:rsidRDefault="00397454" w:rsidP="00397454">
      <w:pPr>
        <w:widowControl w:val="0"/>
      </w:pPr>
    </w:p>
    <w:p w14:paraId="408D3229" w14:textId="77777777" w:rsidR="00397454" w:rsidRDefault="00397454" w:rsidP="00397454">
      <w:pPr>
        <w:pStyle w:val="ListParagraph"/>
        <w:widowControl w:val="0"/>
        <w:numPr>
          <w:ilvl w:val="0"/>
          <w:numId w:val="10"/>
        </w:numPr>
        <w:ind w:left="0" w:firstLine="0"/>
      </w:pPr>
      <w:r>
        <w:t xml:space="preserve">Dr. </w:t>
      </w:r>
      <w:proofErr w:type="spellStart"/>
      <w:r>
        <w:t>Rostama</w:t>
      </w:r>
      <w:proofErr w:type="spellEnd"/>
      <w:r w:rsidRPr="00E37B50">
        <w:t xml:space="preserve"> presented </w:t>
      </w:r>
      <w:r>
        <w:t>her</w:t>
      </w:r>
      <w:r w:rsidRPr="00E37B50">
        <w:t xml:space="preserve"> report on </w:t>
      </w:r>
      <w:r>
        <w:t>“</w:t>
      </w:r>
      <w:r w:rsidRPr="00CF2300">
        <w:t>Scoping Study on the Impact of the Digital Environment on Copyright Legislation Adopted between 2006 and 2016</w:t>
      </w:r>
      <w:r w:rsidRPr="00E37B50">
        <w:t>.</w:t>
      </w:r>
      <w:r>
        <w:t>”</w:t>
      </w:r>
      <w:r w:rsidRPr="00E37B50">
        <w:t xml:space="preserve"> The video of that presentation can be found at (</w:t>
      </w:r>
      <w:r>
        <w:t>Friday</w:t>
      </w:r>
      <w:r w:rsidRPr="00E37B50">
        <w:t xml:space="preserve">, </w:t>
      </w:r>
      <w:r>
        <w:t>November</w:t>
      </w:r>
      <w:r w:rsidRPr="00E37B50">
        <w:t xml:space="preserve"> </w:t>
      </w:r>
      <w:r>
        <w:t>17</w:t>
      </w:r>
      <w:r w:rsidRPr="00E37B50">
        <w:t xml:space="preserve">, 2017 </w:t>
      </w:r>
      <w:r>
        <w:t>Morning</w:t>
      </w:r>
      <w:r w:rsidRPr="00E37B50">
        <w:t xml:space="preserve"> Session): </w:t>
      </w:r>
      <w:hyperlink r:id="rId15" w:anchor="demand" w:history="1">
        <w:r w:rsidRPr="00214A60">
          <w:rPr>
            <w:rStyle w:val="Hyperlink"/>
          </w:rPr>
          <w:t>http://www.wipo.int/webcasting/en/?event=SCCR/35#demand</w:t>
        </w:r>
      </w:hyperlink>
      <w:r>
        <w:t xml:space="preserve"> </w:t>
      </w:r>
    </w:p>
    <w:p w14:paraId="03CA351A" w14:textId="77777777" w:rsidR="00397454" w:rsidRDefault="00397454" w:rsidP="00397454">
      <w:pPr>
        <w:pStyle w:val="ListParagraph"/>
        <w:widowControl w:val="0"/>
        <w:ind w:left="0"/>
      </w:pPr>
    </w:p>
    <w:p w14:paraId="7F63D0A0" w14:textId="77777777" w:rsidR="00397454" w:rsidRDefault="00397454" w:rsidP="00397454">
      <w:pPr>
        <w:pStyle w:val="ListParagraph"/>
        <w:widowControl w:val="0"/>
        <w:numPr>
          <w:ilvl w:val="0"/>
          <w:numId w:val="10"/>
        </w:numPr>
        <w:ind w:left="0" w:firstLine="0"/>
      </w:pPr>
      <w:r>
        <w:lastRenderedPageBreak/>
        <w:t xml:space="preserve">The Chair thanked Dr. </w:t>
      </w:r>
      <w:proofErr w:type="spellStart"/>
      <w:r>
        <w:t>Rostama</w:t>
      </w:r>
      <w:proofErr w:type="spellEnd"/>
      <w:r>
        <w:t xml:space="preserve"> for her presentation and opened the </w:t>
      </w:r>
      <w:r w:rsidRPr="0088006B">
        <w:t>Q&amp;A</w:t>
      </w:r>
      <w:r>
        <w:t xml:space="preserve"> session</w:t>
      </w:r>
      <w:r w:rsidRPr="0088006B">
        <w:t>.</w:t>
      </w:r>
    </w:p>
    <w:p w14:paraId="33479472" w14:textId="77777777" w:rsidR="00397454" w:rsidRDefault="00397454" w:rsidP="00397454">
      <w:pPr>
        <w:pStyle w:val="ListParagraph"/>
        <w:widowControl w:val="0"/>
      </w:pPr>
    </w:p>
    <w:p w14:paraId="5C1698BA" w14:textId="77777777" w:rsidR="00397454" w:rsidRDefault="00397454" w:rsidP="00397454">
      <w:pPr>
        <w:pStyle w:val="ListParagraph"/>
        <w:widowControl w:val="0"/>
        <w:numPr>
          <w:ilvl w:val="0"/>
          <w:numId w:val="10"/>
        </w:numPr>
        <w:ind w:left="0" w:firstLine="0"/>
      </w:pPr>
      <w:r>
        <w:t xml:space="preserve">The Delegation of Brazil stated that </w:t>
      </w:r>
      <w:r w:rsidRPr="0088006B">
        <w:t>the scop</w:t>
      </w:r>
      <w:r>
        <w:t>ing</w:t>
      </w:r>
      <w:r w:rsidRPr="0088006B">
        <w:t xml:space="preserve"> study</w:t>
      </w:r>
      <w:r>
        <w:t xml:space="preserve"> had </w:t>
      </w:r>
      <w:r w:rsidRPr="0088006B">
        <w:t>addresse</w:t>
      </w:r>
      <w:r>
        <w:t>d</w:t>
      </w:r>
      <w:r w:rsidRPr="0088006B">
        <w:t xml:space="preserve"> many contemporary subjects in the management of </w:t>
      </w:r>
      <w:r>
        <w:t>d</w:t>
      </w:r>
      <w:r w:rsidRPr="0088006B">
        <w:t xml:space="preserve">igital </w:t>
      </w:r>
      <w:r>
        <w:t>r</w:t>
      </w:r>
      <w:r w:rsidRPr="0088006B">
        <w:t>ights.</w:t>
      </w:r>
      <w:r>
        <w:t xml:space="preserve">  It inquired about </w:t>
      </w:r>
      <w:r w:rsidRPr="0088006B">
        <w:t>equitable remuneration</w:t>
      </w:r>
      <w:r>
        <w:t xml:space="preserve">, which had been a </w:t>
      </w:r>
      <w:r w:rsidRPr="0088006B">
        <w:t>part of the GRULAC document</w:t>
      </w:r>
      <w:r>
        <w:t xml:space="preserve">.  It noted that </w:t>
      </w:r>
      <w:r w:rsidRPr="0088006B">
        <w:t xml:space="preserve">in </w:t>
      </w:r>
      <w:r>
        <w:t>the</w:t>
      </w:r>
      <w:r w:rsidRPr="0088006B">
        <w:t xml:space="preserve"> study </w:t>
      </w:r>
      <w:r>
        <w:t>that issue had been</w:t>
      </w:r>
      <w:r w:rsidRPr="0088006B">
        <w:t xml:space="preserve"> identified </w:t>
      </w:r>
      <w:r>
        <w:t xml:space="preserve">as a </w:t>
      </w:r>
      <w:r w:rsidRPr="0088006B">
        <w:t>particularit</w:t>
      </w:r>
      <w:r>
        <w:t>y.  N</w:t>
      </w:r>
      <w:r w:rsidRPr="0088006B">
        <w:t xml:space="preserve">evertheless </w:t>
      </w:r>
      <w:r>
        <w:t>the Delegation</w:t>
      </w:r>
      <w:r w:rsidRPr="0088006B">
        <w:t xml:space="preserve"> </w:t>
      </w:r>
      <w:r>
        <w:t>inquired</w:t>
      </w:r>
      <w:r w:rsidRPr="0088006B">
        <w:t xml:space="preserve"> if there </w:t>
      </w:r>
      <w:r>
        <w:t>were</w:t>
      </w:r>
      <w:r w:rsidRPr="0088006B">
        <w:t xml:space="preserve"> any similarit</w:t>
      </w:r>
      <w:r>
        <w:t>ies</w:t>
      </w:r>
      <w:r w:rsidRPr="0088006B">
        <w:t xml:space="preserve"> between the different countries who </w:t>
      </w:r>
      <w:r>
        <w:t>were</w:t>
      </w:r>
      <w:r w:rsidRPr="0088006B">
        <w:t xml:space="preserve"> implementing such rights</w:t>
      </w:r>
      <w:r>
        <w:t xml:space="preserve">. </w:t>
      </w:r>
      <w:r w:rsidRPr="0088006B">
        <w:t xml:space="preserve"> </w:t>
      </w:r>
      <w:r>
        <w:t>Had any</w:t>
      </w:r>
      <w:r w:rsidRPr="0088006B">
        <w:t xml:space="preserve"> convergence</w:t>
      </w:r>
      <w:r>
        <w:t xml:space="preserve"> been found</w:t>
      </w:r>
      <w:r w:rsidRPr="0088006B">
        <w:t xml:space="preserve"> among them</w:t>
      </w:r>
      <w:r>
        <w:t xml:space="preserve">? </w:t>
      </w:r>
      <w:r w:rsidRPr="0088006B">
        <w:t xml:space="preserve"> </w:t>
      </w:r>
      <w:r>
        <w:t>Or did</w:t>
      </w:r>
      <w:r w:rsidRPr="0088006B">
        <w:t xml:space="preserve"> they have very different ways of implementing th</w:t>
      </w:r>
      <w:r>
        <w:t>ose</w:t>
      </w:r>
      <w:r w:rsidRPr="0088006B">
        <w:t xml:space="preserve"> right</w:t>
      </w:r>
      <w:r>
        <w:t>s?</w:t>
      </w:r>
      <w:r w:rsidRPr="0088006B">
        <w:t xml:space="preserve">  </w:t>
      </w:r>
      <w:r>
        <w:t>The Delegation also inquired</w:t>
      </w:r>
      <w:r w:rsidRPr="0088006B">
        <w:t xml:space="preserve"> if </w:t>
      </w:r>
      <w:r>
        <w:t>there had been</w:t>
      </w:r>
      <w:r w:rsidRPr="0088006B">
        <w:t xml:space="preserve"> any recent proposal</w:t>
      </w:r>
      <w:r>
        <w:t xml:space="preserve">s </w:t>
      </w:r>
      <w:r w:rsidRPr="0088006B">
        <w:t xml:space="preserve">on the topic, which </w:t>
      </w:r>
      <w:r>
        <w:t>had</w:t>
      </w:r>
      <w:r w:rsidRPr="0088006B">
        <w:t xml:space="preserve"> not</w:t>
      </w:r>
      <w:r>
        <w:t xml:space="preserve"> been</w:t>
      </w:r>
      <w:r w:rsidRPr="0088006B">
        <w:t xml:space="preserve"> addressed </w:t>
      </w:r>
      <w:r>
        <w:t>or any</w:t>
      </w:r>
      <w:r w:rsidRPr="0088006B">
        <w:t xml:space="preserve"> current parliamentary discussions on the topic.  </w:t>
      </w:r>
    </w:p>
    <w:p w14:paraId="69EE0410" w14:textId="77777777" w:rsidR="00397454" w:rsidRDefault="00397454" w:rsidP="00397454">
      <w:pPr>
        <w:pStyle w:val="ListParagraph"/>
      </w:pPr>
    </w:p>
    <w:p w14:paraId="6B1EDA9D" w14:textId="77777777" w:rsidR="00397454" w:rsidRDefault="00397454" w:rsidP="00397454">
      <w:pPr>
        <w:pStyle w:val="ListParagraph"/>
        <w:keepNext/>
        <w:keepLines/>
        <w:numPr>
          <w:ilvl w:val="0"/>
          <w:numId w:val="10"/>
        </w:numPr>
        <w:ind w:left="0" w:firstLine="0"/>
      </w:pPr>
      <w:r>
        <w:t xml:space="preserve">Dr. </w:t>
      </w:r>
      <w:proofErr w:type="spellStart"/>
      <w:r>
        <w:t>Rostama</w:t>
      </w:r>
      <w:proofErr w:type="spellEnd"/>
      <w:r>
        <w:t xml:space="preserve"> stated that </w:t>
      </w:r>
      <w:r w:rsidRPr="0088006B">
        <w:t xml:space="preserve">equitable remuneration </w:t>
      </w:r>
      <w:r>
        <w:t>had</w:t>
      </w:r>
      <w:r w:rsidRPr="0088006B">
        <w:t xml:space="preserve"> not </w:t>
      </w:r>
      <w:r>
        <w:t>been</w:t>
      </w:r>
      <w:r w:rsidRPr="0088006B">
        <w:t xml:space="preserve"> identified</w:t>
      </w:r>
      <w:r>
        <w:t xml:space="preserve"> in</w:t>
      </w:r>
      <w:r w:rsidRPr="0088006B">
        <w:t xml:space="preserve"> </w:t>
      </w:r>
      <w:r>
        <w:t xml:space="preserve">the </w:t>
      </w:r>
      <w:r w:rsidRPr="0088006B">
        <w:t xml:space="preserve">trends but </w:t>
      </w:r>
      <w:r>
        <w:t xml:space="preserve">as one of the </w:t>
      </w:r>
      <w:r w:rsidRPr="0088006B">
        <w:t>particularities,</w:t>
      </w:r>
      <w:r>
        <w:t xml:space="preserve"> because </w:t>
      </w:r>
      <w:r w:rsidRPr="0088006B">
        <w:t xml:space="preserve">few Member States </w:t>
      </w:r>
      <w:r>
        <w:t>had</w:t>
      </w:r>
      <w:r w:rsidRPr="0088006B">
        <w:t xml:space="preserve"> implemented that provision</w:t>
      </w:r>
      <w:r>
        <w:t>.  As a result,</w:t>
      </w:r>
      <w:r w:rsidRPr="0088006B">
        <w:t xml:space="preserve"> it was difficult to identify a trend. </w:t>
      </w:r>
      <w:r>
        <w:t xml:space="preserve"> In fact, amongst </w:t>
      </w:r>
      <w:r w:rsidRPr="0088006B">
        <w:t xml:space="preserve">all the Member States that </w:t>
      </w:r>
      <w:r>
        <w:t>were</w:t>
      </w:r>
      <w:r w:rsidRPr="0088006B">
        <w:t xml:space="preserve"> presented in the study, there </w:t>
      </w:r>
      <w:r>
        <w:t>had not been</w:t>
      </w:r>
      <w:r w:rsidRPr="0088006B">
        <w:t xml:space="preserve"> enough similarities</w:t>
      </w:r>
      <w:r>
        <w:t xml:space="preserve">, </w:t>
      </w:r>
      <w:r w:rsidRPr="0088006B">
        <w:t xml:space="preserve">so </w:t>
      </w:r>
      <w:r>
        <w:t>they had been all</w:t>
      </w:r>
      <w:r w:rsidRPr="0088006B">
        <w:t xml:space="preserve"> listed </w:t>
      </w:r>
      <w:r>
        <w:t>t</w:t>
      </w:r>
      <w:r w:rsidRPr="0088006B">
        <w:t xml:space="preserve">here.  There </w:t>
      </w:r>
      <w:r>
        <w:t>was not</w:t>
      </w:r>
      <w:r w:rsidRPr="0088006B">
        <w:t xml:space="preserve"> any provision that was repeated in the way it was stated.  The identified particularities</w:t>
      </w:r>
      <w:r>
        <w:t xml:space="preserve"> included</w:t>
      </w:r>
      <w:r w:rsidRPr="0088006B">
        <w:t xml:space="preserve"> </w:t>
      </w:r>
      <w:r>
        <w:t>a</w:t>
      </w:r>
      <w:r w:rsidRPr="0088006B">
        <w:t xml:space="preserve"> listing of</w:t>
      </w:r>
      <w:r>
        <w:t xml:space="preserve"> all</w:t>
      </w:r>
      <w:r w:rsidRPr="0088006B">
        <w:t xml:space="preserve"> the Member States</w:t>
      </w:r>
      <w:r>
        <w:t xml:space="preserve"> having such provisions.  There</w:t>
      </w:r>
      <w:r w:rsidRPr="0088006B">
        <w:t xml:space="preserve"> </w:t>
      </w:r>
      <w:r>
        <w:t>were</w:t>
      </w:r>
      <w:r w:rsidRPr="0088006B">
        <w:t xml:space="preserve"> differences in the way they address</w:t>
      </w:r>
      <w:r>
        <w:t>ed</w:t>
      </w:r>
      <w:r w:rsidRPr="0088006B">
        <w:t xml:space="preserve"> </w:t>
      </w:r>
      <w:r>
        <w:t>the</w:t>
      </w:r>
      <w:r w:rsidRPr="0088006B">
        <w:t xml:space="preserve"> issue.</w:t>
      </w:r>
      <w:r>
        <w:t xml:space="preserve">  With regards to the</w:t>
      </w:r>
      <w:r w:rsidRPr="0088006B">
        <w:t xml:space="preserve"> other questions, for the moment </w:t>
      </w:r>
      <w:r>
        <w:t>she was</w:t>
      </w:r>
      <w:r w:rsidRPr="0088006B">
        <w:t xml:space="preserve"> not aware of any other texts on </w:t>
      </w:r>
      <w:r>
        <w:t>that</w:t>
      </w:r>
      <w:r w:rsidRPr="0088006B">
        <w:t xml:space="preserve"> matter.</w:t>
      </w:r>
    </w:p>
    <w:p w14:paraId="19B59C18" w14:textId="77777777" w:rsidR="00397454" w:rsidRDefault="00397454" w:rsidP="00397454">
      <w:pPr>
        <w:pStyle w:val="ListParagraph"/>
      </w:pPr>
    </w:p>
    <w:p w14:paraId="6731FD23" w14:textId="77777777" w:rsidR="00397454" w:rsidRDefault="00397454" w:rsidP="00397454">
      <w:pPr>
        <w:pStyle w:val="ListParagraph"/>
        <w:keepNext/>
        <w:keepLines/>
        <w:numPr>
          <w:ilvl w:val="0"/>
          <w:numId w:val="10"/>
        </w:numPr>
        <w:ind w:left="0" w:firstLine="0"/>
      </w:pPr>
      <w:r>
        <w:t>The Delegation of Estonia observed that the</w:t>
      </w:r>
      <w:r w:rsidRPr="0088006B">
        <w:t xml:space="preserve"> main objective of </w:t>
      </w:r>
      <w:r>
        <w:t>the</w:t>
      </w:r>
      <w:r w:rsidRPr="0088006B">
        <w:t xml:space="preserve"> scoping study </w:t>
      </w:r>
      <w:r>
        <w:t>was</w:t>
      </w:r>
      <w:r w:rsidRPr="0088006B">
        <w:t xml:space="preserve"> to describe the general trends and strategies adopted regarding the </w:t>
      </w:r>
      <w:r>
        <w:t>d</w:t>
      </w:r>
      <w:r w:rsidRPr="0088006B">
        <w:t xml:space="preserve">igital </w:t>
      </w:r>
      <w:r>
        <w:t>e</w:t>
      </w:r>
      <w:r w:rsidRPr="0088006B">
        <w:t>nvironmen</w:t>
      </w:r>
      <w:r>
        <w:t>t.  However,</w:t>
      </w:r>
      <w:r w:rsidRPr="0088006B">
        <w:t xml:space="preserve"> when </w:t>
      </w:r>
      <w:r>
        <w:t>they read</w:t>
      </w:r>
      <w:r w:rsidRPr="0088006B">
        <w:t xml:space="preserve"> the methodology </w:t>
      </w:r>
      <w:r>
        <w:t>they were</w:t>
      </w:r>
      <w:r w:rsidRPr="0088006B">
        <w:t xml:space="preserve"> surprised to find </w:t>
      </w:r>
      <w:r>
        <w:t xml:space="preserve">out </w:t>
      </w:r>
      <w:r w:rsidRPr="0088006B">
        <w:t>that it focuse</w:t>
      </w:r>
      <w:r>
        <w:t>d</w:t>
      </w:r>
      <w:r w:rsidRPr="0088006B">
        <w:t xml:space="preserve"> on provisions that explicitly and directly refer</w:t>
      </w:r>
      <w:r>
        <w:t>red</w:t>
      </w:r>
      <w:r w:rsidRPr="0088006B">
        <w:t xml:space="preserve"> to the </w:t>
      </w:r>
      <w:r>
        <w:t>d</w:t>
      </w:r>
      <w:r w:rsidRPr="0088006B">
        <w:t xml:space="preserve">igital </w:t>
      </w:r>
      <w:r>
        <w:t>e</w:t>
      </w:r>
      <w:r w:rsidRPr="0088006B">
        <w:t>nvironmen</w:t>
      </w:r>
      <w:r>
        <w:t>t and that everything</w:t>
      </w:r>
      <w:r w:rsidRPr="0088006B">
        <w:t xml:space="preserve"> </w:t>
      </w:r>
      <w:r>
        <w:t>t</w:t>
      </w:r>
      <w:r w:rsidRPr="0088006B">
        <w:t>hat refer</w:t>
      </w:r>
      <w:r>
        <w:t>red</w:t>
      </w:r>
      <w:r w:rsidRPr="0088006B">
        <w:t xml:space="preserve"> to, for example, </w:t>
      </w:r>
      <w:r>
        <w:t>“</w:t>
      </w:r>
      <w:r w:rsidRPr="0088006B">
        <w:t>in any manner or in any form</w:t>
      </w:r>
      <w:r>
        <w:t>”,</w:t>
      </w:r>
      <w:r w:rsidRPr="0088006B">
        <w:t xml:space="preserve"> ha</w:t>
      </w:r>
      <w:r>
        <w:t xml:space="preserve">d </w:t>
      </w:r>
      <w:r w:rsidRPr="0088006B">
        <w:t xml:space="preserve">been excluded.  For many European Union </w:t>
      </w:r>
      <w:r>
        <w:t>Member S</w:t>
      </w:r>
      <w:r w:rsidRPr="0088006B">
        <w:t xml:space="preserve">tates, </w:t>
      </w:r>
      <w:r>
        <w:t>including</w:t>
      </w:r>
      <w:r w:rsidRPr="0088006B">
        <w:t xml:space="preserve"> Estonia, it </w:t>
      </w:r>
      <w:r>
        <w:t>was</w:t>
      </w:r>
      <w:r w:rsidRPr="0088006B">
        <w:t xml:space="preserve"> considered good legislative practice to avoid all references to digital or to use formulations such as</w:t>
      </w:r>
      <w:r>
        <w:t>,</w:t>
      </w:r>
      <w:r w:rsidRPr="0088006B">
        <w:t xml:space="preserve"> </w:t>
      </w:r>
      <w:r>
        <w:t>“</w:t>
      </w:r>
      <w:r w:rsidRPr="0088006B">
        <w:t>in any manner or in any form</w:t>
      </w:r>
      <w:r>
        <w:t>.”  The</w:t>
      </w:r>
      <w:r w:rsidRPr="0088006B">
        <w:t xml:space="preserve"> reason for </w:t>
      </w:r>
      <w:r>
        <w:t>that was</w:t>
      </w:r>
      <w:r w:rsidRPr="0088006B">
        <w:t xml:space="preserve"> to make sure that the legislation </w:t>
      </w:r>
      <w:r>
        <w:t>was</w:t>
      </w:r>
      <w:r w:rsidRPr="0088006B">
        <w:t xml:space="preserve"> technologically neutral</w:t>
      </w:r>
      <w:r>
        <w:t xml:space="preserve">, </w:t>
      </w:r>
      <w:r w:rsidRPr="0088006B">
        <w:t>respond</w:t>
      </w:r>
      <w:r>
        <w:t>ed</w:t>
      </w:r>
      <w:r w:rsidRPr="0088006B">
        <w:t xml:space="preserve"> to the rapidly evolving technology</w:t>
      </w:r>
      <w:r>
        <w:t xml:space="preserve">, </w:t>
      </w:r>
      <w:r w:rsidRPr="0088006B">
        <w:t xml:space="preserve">and </w:t>
      </w:r>
      <w:r>
        <w:t>would stand</w:t>
      </w:r>
      <w:r w:rsidRPr="0088006B">
        <w:t xml:space="preserve"> the test of time. </w:t>
      </w:r>
      <w:r>
        <w:t xml:space="preserve"> W</w:t>
      </w:r>
      <w:r w:rsidRPr="0088006B">
        <w:t xml:space="preserve">hy </w:t>
      </w:r>
      <w:r>
        <w:t>had that been</w:t>
      </w:r>
      <w:r w:rsidRPr="0088006B">
        <w:t xml:space="preserve"> excluded from the study</w:t>
      </w:r>
      <w:r>
        <w:t>?</w:t>
      </w:r>
    </w:p>
    <w:p w14:paraId="03C91F4E" w14:textId="77777777" w:rsidR="00397454" w:rsidRDefault="00397454" w:rsidP="00397454">
      <w:pPr>
        <w:pStyle w:val="ListParagraph"/>
      </w:pPr>
    </w:p>
    <w:p w14:paraId="55C2A2EA" w14:textId="77777777" w:rsidR="00397454" w:rsidRDefault="00397454" w:rsidP="00397454">
      <w:pPr>
        <w:pStyle w:val="ListParagraph"/>
        <w:keepNext/>
        <w:keepLines/>
        <w:numPr>
          <w:ilvl w:val="0"/>
          <w:numId w:val="10"/>
        </w:numPr>
        <w:ind w:left="0" w:firstLine="0"/>
      </w:pPr>
      <w:r>
        <w:t xml:space="preserve">Dr. </w:t>
      </w:r>
      <w:proofErr w:type="spellStart"/>
      <w:r>
        <w:t>Rostama</w:t>
      </w:r>
      <w:proofErr w:type="spellEnd"/>
      <w:r>
        <w:t xml:space="preserve"> responded that that </w:t>
      </w:r>
      <w:r w:rsidRPr="0088006B">
        <w:t>d</w:t>
      </w:r>
      <w:r>
        <w:t xml:space="preserve">iscussion had taken place </w:t>
      </w:r>
      <w:r w:rsidRPr="0088006B">
        <w:t xml:space="preserve">with the WIPO Secretariat.  </w:t>
      </w:r>
      <w:r>
        <w:t>They</w:t>
      </w:r>
      <w:r w:rsidRPr="0088006B">
        <w:t xml:space="preserve"> thought that it would be more </w:t>
      </w:r>
      <w:r>
        <w:t>feasible</w:t>
      </w:r>
      <w:r w:rsidRPr="0088006B">
        <w:t xml:space="preserve"> as a first step to look at how Member States </w:t>
      </w:r>
      <w:r>
        <w:t>had</w:t>
      </w:r>
      <w:r w:rsidRPr="0088006B">
        <w:t xml:space="preserve"> chosen to explicitly refer to the </w:t>
      </w:r>
      <w:r>
        <w:t>d</w:t>
      </w:r>
      <w:r w:rsidRPr="0088006B">
        <w:t xml:space="preserve">igital </w:t>
      </w:r>
      <w:r>
        <w:t>e</w:t>
      </w:r>
      <w:r w:rsidRPr="0088006B">
        <w:t>nvironment,</w:t>
      </w:r>
      <w:r>
        <w:t xml:space="preserve"> which demonstrated</w:t>
      </w:r>
      <w:r w:rsidRPr="0088006B">
        <w:t xml:space="preserve"> that there</w:t>
      </w:r>
      <w:r>
        <w:t xml:space="preserve"> was a specific solution</w:t>
      </w:r>
      <w:r w:rsidRPr="0088006B">
        <w:t xml:space="preserve"> on </w:t>
      </w:r>
      <w:r>
        <w:t>that</w:t>
      </w:r>
      <w:r w:rsidRPr="0088006B">
        <w:t xml:space="preserve"> particular topic</w:t>
      </w:r>
      <w:r>
        <w:t>.  After discussions with the Secretariat they had</w:t>
      </w:r>
      <w:r w:rsidRPr="0088006B">
        <w:t xml:space="preserve"> chose</w:t>
      </w:r>
      <w:r>
        <w:t>n</w:t>
      </w:r>
      <w:r w:rsidRPr="0088006B">
        <w:t xml:space="preserve"> to look only at the specific reflection that had</w:t>
      </w:r>
      <w:r>
        <w:t xml:space="preserve"> been</w:t>
      </w:r>
      <w:r w:rsidRPr="0088006B">
        <w:t xml:space="preserve"> carried out </w:t>
      </w:r>
      <w:r>
        <w:t xml:space="preserve">by </w:t>
      </w:r>
      <w:r w:rsidRPr="0088006B">
        <w:t xml:space="preserve">Member States on the </w:t>
      </w:r>
      <w:r>
        <w:t>d</w:t>
      </w:r>
      <w:r w:rsidRPr="0088006B">
        <w:t xml:space="preserve">igital </w:t>
      </w:r>
      <w:r>
        <w:t>e</w:t>
      </w:r>
      <w:r w:rsidRPr="0088006B">
        <w:t xml:space="preserve">nvironment and the impact of the </w:t>
      </w:r>
      <w:r>
        <w:t>d</w:t>
      </w:r>
      <w:r w:rsidRPr="0088006B">
        <w:t xml:space="preserve">igital </w:t>
      </w:r>
      <w:r>
        <w:t>e</w:t>
      </w:r>
      <w:r w:rsidRPr="0088006B">
        <w:t xml:space="preserve">nvironment on </w:t>
      </w:r>
      <w:r>
        <w:t>c</w:t>
      </w:r>
      <w:r w:rsidRPr="0088006B">
        <w:t>opyright.</w:t>
      </w:r>
    </w:p>
    <w:p w14:paraId="26F0D1F6" w14:textId="77777777" w:rsidR="00397454" w:rsidRDefault="00397454" w:rsidP="00397454">
      <w:pPr>
        <w:pStyle w:val="ListParagraph"/>
      </w:pPr>
    </w:p>
    <w:p w14:paraId="7FB393DE" w14:textId="77777777" w:rsidR="00397454" w:rsidRDefault="00397454" w:rsidP="00397454">
      <w:pPr>
        <w:pStyle w:val="ListParagraph"/>
        <w:widowControl w:val="0"/>
        <w:numPr>
          <w:ilvl w:val="0"/>
          <w:numId w:val="10"/>
        </w:numPr>
        <w:ind w:left="0" w:firstLine="0"/>
      </w:pPr>
      <w:r>
        <w:t xml:space="preserve">The Secretariat intervened and stated that </w:t>
      </w:r>
      <w:r w:rsidRPr="0088006B">
        <w:t xml:space="preserve">the object of </w:t>
      </w:r>
      <w:r>
        <w:t>the</w:t>
      </w:r>
      <w:r w:rsidRPr="0088006B">
        <w:t xml:space="preserve"> study that </w:t>
      </w:r>
      <w:r>
        <w:t>had been</w:t>
      </w:r>
      <w:r w:rsidRPr="0088006B">
        <w:t xml:space="preserve"> entrusted to </w:t>
      </w:r>
      <w:r>
        <w:t>it</w:t>
      </w:r>
      <w:r w:rsidRPr="0088006B">
        <w:t xml:space="preserve"> was to specifically analyze elements</w:t>
      </w:r>
      <w:r>
        <w:t>,</w:t>
      </w:r>
      <w:r w:rsidRPr="0088006B">
        <w:t xml:space="preserve"> which were added</w:t>
      </w:r>
      <w:r>
        <w:t xml:space="preserve">, </w:t>
      </w:r>
      <w:r w:rsidRPr="0088006B">
        <w:t>amended</w:t>
      </w:r>
      <w:r>
        <w:t xml:space="preserve"> or</w:t>
      </w:r>
      <w:r w:rsidRPr="0088006B">
        <w:t xml:space="preserve"> modified in national legislations</w:t>
      </w:r>
      <w:r>
        <w:t>,</w:t>
      </w:r>
      <w:r w:rsidRPr="0088006B">
        <w:t xml:space="preserve"> to take into account the </w:t>
      </w:r>
      <w:r>
        <w:t>d</w:t>
      </w:r>
      <w:r w:rsidRPr="0088006B">
        <w:t xml:space="preserve">igital </w:t>
      </w:r>
      <w:r>
        <w:t>e</w:t>
      </w:r>
      <w:r w:rsidRPr="0088006B">
        <w:t xml:space="preserve">nvironment.  It </w:t>
      </w:r>
      <w:r>
        <w:t>was not</w:t>
      </w:r>
      <w:r w:rsidRPr="0088006B">
        <w:t xml:space="preserve"> to just study all the laws from their inception.  </w:t>
      </w:r>
      <w:r>
        <w:t>It had</w:t>
      </w:r>
      <w:r w:rsidRPr="0088006B">
        <w:t xml:space="preserve"> interpreted </w:t>
      </w:r>
      <w:r>
        <w:t>the</w:t>
      </w:r>
      <w:r w:rsidRPr="0088006B">
        <w:t xml:space="preserve"> request along </w:t>
      </w:r>
      <w:r>
        <w:t>those</w:t>
      </w:r>
      <w:r w:rsidRPr="0088006B">
        <w:t xml:space="preserve"> lines.</w:t>
      </w:r>
    </w:p>
    <w:p w14:paraId="273CB31F" w14:textId="77777777" w:rsidR="00397454" w:rsidRDefault="00397454" w:rsidP="00397454">
      <w:pPr>
        <w:widowControl w:val="0"/>
      </w:pPr>
    </w:p>
    <w:p w14:paraId="5EB06F52" w14:textId="77777777" w:rsidR="00397454" w:rsidRDefault="00397454" w:rsidP="00397454">
      <w:pPr>
        <w:pStyle w:val="ListParagraph"/>
        <w:widowControl w:val="0"/>
        <w:numPr>
          <w:ilvl w:val="0"/>
          <w:numId w:val="10"/>
        </w:numPr>
        <w:ind w:left="0" w:firstLine="0"/>
      </w:pPr>
      <w:r>
        <w:t xml:space="preserve">The Delegation of Brazil stated that it had a question with regards to the </w:t>
      </w:r>
      <w:r w:rsidRPr="0088006B">
        <w:t xml:space="preserve">transparency of the payment of remuneration.  </w:t>
      </w:r>
      <w:r>
        <w:t>That topic had not been</w:t>
      </w:r>
      <w:r w:rsidRPr="0088006B">
        <w:t xml:space="preserve"> addressed in </w:t>
      </w:r>
      <w:r>
        <w:t>the</w:t>
      </w:r>
      <w:r w:rsidRPr="0088006B">
        <w:t xml:space="preserve"> study</w:t>
      </w:r>
      <w:r>
        <w:t>.  It was</w:t>
      </w:r>
      <w:r w:rsidRPr="0088006B">
        <w:t xml:space="preserve"> </w:t>
      </w:r>
      <w:r>
        <w:t xml:space="preserve">a </w:t>
      </w:r>
      <w:r w:rsidRPr="0088006B">
        <w:t>part of the ongoing discussions that had</w:t>
      </w:r>
      <w:r>
        <w:t xml:space="preserve"> taken place not only</w:t>
      </w:r>
      <w:r w:rsidRPr="0088006B">
        <w:t xml:space="preserve"> in WIPO</w:t>
      </w:r>
      <w:r>
        <w:t xml:space="preserve"> but also</w:t>
      </w:r>
      <w:r w:rsidRPr="0088006B">
        <w:t xml:space="preserve"> in </w:t>
      </w:r>
      <w:r>
        <w:t xml:space="preserve">the </w:t>
      </w:r>
      <w:r w:rsidRPr="0088006B">
        <w:t>WTO</w:t>
      </w:r>
      <w:r>
        <w:t xml:space="preserve"> and</w:t>
      </w:r>
      <w:r w:rsidRPr="0088006B">
        <w:t xml:space="preserve"> at the regional level</w:t>
      </w:r>
      <w:r>
        <w:t>.  For instance, t</w:t>
      </w:r>
      <w:r w:rsidRPr="0088006B">
        <w:t xml:space="preserve">he </w:t>
      </w:r>
      <w:r>
        <w:t xml:space="preserve">European Union, </w:t>
      </w:r>
      <w:r w:rsidRPr="0088006B">
        <w:t>in the course of its digital market reform</w:t>
      </w:r>
      <w:r>
        <w:t>,</w:t>
      </w:r>
      <w:r w:rsidRPr="0088006B">
        <w:t xml:space="preserve"> contain</w:t>
      </w:r>
      <w:r>
        <w:t>ed</w:t>
      </w:r>
      <w:r w:rsidRPr="0088006B">
        <w:t xml:space="preserve"> a proposal in that sense. </w:t>
      </w:r>
      <w:r>
        <w:t xml:space="preserve"> Had</w:t>
      </w:r>
      <w:r w:rsidRPr="0088006B">
        <w:t xml:space="preserve"> </w:t>
      </w:r>
      <w:r>
        <w:t>other</w:t>
      </w:r>
      <w:r w:rsidRPr="0088006B">
        <w:t xml:space="preserve"> such obligations</w:t>
      </w:r>
      <w:r>
        <w:t xml:space="preserve"> been found? </w:t>
      </w:r>
      <w:r w:rsidRPr="0088006B">
        <w:t xml:space="preserve"> </w:t>
      </w:r>
      <w:r>
        <w:t>Or were there such</w:t>
      </w:r>
      <w:r w:rsidRPr="0088006B">
        <w:t xml:space="preserve"> best practice</w:t>
      </w:r>
      <w:r>
        <w:t>s</w:t>
      </w:r>
      <w:r w:rsidRPr="0088006B">
        <w:t xml:space="preserve"> that </w:t>
      </w:r>
      <w:r>
        <w:t>were</w:t>
      </w:r>
      <w:r w:rsidRPr="0088006B">
        <w:t xml:space="preserve"> being implemented by Member States or regional organizations in that manner</w:t>
      </w:r>
      <w:r>
        <w:t>?</w:t>
      </w:r>
    </w:p>
    <w:p w14:paraId="31AB8C6F" w14:textId="77777777" w:rsidR="00397454" w:rsidRDefault="00397454" w:rsidP="00397454">
      <w:pPr>
        <w:pStyle w:val="ListParagraph"/>
        <w:widowControl w:val="0"/>
        <w:ind w:left="0"/>
      </w:pPr>
    </w:p>
    <w:p w14:paraId="1D374A87" w14:textId="77777777" w:rsidR="00397454" w:rsidRDefault="00397454" w:rsidP="00397454">
      <w:pPr>
        <w:pStyle w:val="ListParagraph"/>
        <w:widowControl w:val="0"/>
        <w:numPr>
          <w:ilvl w:val="0"/>
          <w:numId w:val="10"/>
        </w:numPr>
        <w:ind w:left="0" w:firstLine="0"/>
      </w:pPr>
      <w:r>
        <w:t xml:space="preserve">Dr. </w:t>
      </w:r>
      <w:proofErr w:type="spellStart"/>
      <w:r>
        <w:t>Rostama</w:t>
      </w:r>
      <w:proofErr w:type="spellEnd"/>
      <w:r>
        <w:t xml:space="preserve"> stated that she had only </w:t>
      </w:r>
      <w:r w:rsidRPr="0088006B">
        <w:t>looked at national legislations and</w:t>
      </w:r>
      <w:r>
        <w:t xml:space="preserve"> had not</w:t>
      </w:r>
      <w:r w:rsidRPr="0088006B">
        <w:t xml:space="preserve"> found said provisions. </w:t>
      </w:r>
      <w:r>
        <w:t xml:space="preserve"> B</w:t>
      </w:r>
      <w:r w:rsidRPr="0088006B">
        <w:t>ecause there w</w:t>
      </w:r>
      <w:r>
        <w:t>ere</w:t>
      </w:r>
      <w:r w:rsidRPr="0088006B">
        <w:t xml:space="preserve"> such few Member States that had </w:t>
      </w:r>
      <w:r>
        <w:t>those</w:t>
      </w:r>
      <w:r w:rsidRPr="0088006B">
        <w:t xml:space="preserve"> provisions</w:t>
      </w:r>
      <w:r>
        <w:t>, everything that had been found on that issue had been presented</w:t>
      </w:r>
      <w:r w:rsidRPr="0088006B">
        <w:t xml:space="preserve"> in the study.</w:t>
      </w:r>
    </w:p>
    <w:p w14:paraId="6D32EC77" w14:textId="77777777" w:rsidR="00397454" w:rsidRDefault="00397454" w:rsidP="00397454">
      <w:pPr>
        <w:pStyle w:val="ListParagraph"/>
      </w:pPr>
    </w:p>
    <w:p w14:paraId="55A67FC0" w14:textId="77777777" w:rsidR="00397454" w:rsidRDefault="00397454" w:rsidP="00397454">
      <w:pPr>
        <w:pStyle w:val="ListParagraph"/>
        <w:keepNext/>
        <w:keepLines/>
        <w:numPr>
          <w:ilvl w:val="0"/>
          <w:numId w:val="10"/>
        </w:numPr>
        <w:ind w:left="0" w:firstLine="0"/>
      </w:pPr>
      <w:r>
        <w:t xml:space="preserve">The Delegation of Malawi observed that </w:t>
      </w:r>
      <w:r w:rsidRPr="0088006B">
        <w:t>a map</w:t>
      </w:r>
      <w:r>
        <w:t xml:space="preserve"> had been presented, </w:t>
      </w:r>
      <w:r w:rsidRPr="0088006B">
        <w:t>which showed the areas where the study</w:t>
      </w:r>
      <w:r>
        <w:t xml:space="preserve"> had been conducted</w:t>
      </w:r>
      <w:r w:rsidRPr="0088006B">
        <w:t xml:space="preserve">.  </w:t>
      </w:r>
      <w:r>
        <w:t>I</w:t>
      </w:r>
      <w:r w:rsidRPr="0088006B">
        <w:t xml:space="preserve">n terms of digital compliance, </w:t>
      </w:r>
      <w:r>
        <w:t>what had been found,</w:t>
      </w:r>
      <w:r w:rsidRPr="0088006B">
        <w:t xml:space="preserve"> in comparative terms at regional level</w:t>
      </w:r>
      <w:r>
        <w:t xml:space="preserve">, and </w:t>
      </w:r>
      <w:r w:rsidRPr="0088006B">
        <w:t xml:space="preserve">what was it like, especially Africa? </w:t>
      </w:r>
    </w:p>
    <w:p w14:paraId="6F7FBF97" w14:textId="77777777" w:rsidR="00397454" w:rsidRDefault="00397454" w:rsidP="00397454">
      <w:pPr>
        <w:pStyle w:val="ListParagraph"/>
        <w:keepNext/>
        <w:keepLines/>
        <w:ind w:left="0"/>
      </w:pPr>
    </w:p>
    <w:p w14:paraId="12E5F1B4" w14:textId="77777777" w:rsidR="00397454" w:rsidRDefault="00397454" w:rsidP="00397454">
      <w:pPr>
        <w:pStyle w:val="ListParagraph"/>
        <w:keepNext/>
        <w:keepLines/>
        <w:numPr>
          <w:ilvl w:val="0"/>
          <w:numId w:val="10"/>
        </w:numPr>
        <w:ind w:left="0" w:firstLine="0"/>
      </w:pPr>
      <w:r>
        <w:t>Dr.</w:t>
      </w:r>
      <w:r w:rsidRPr="0088006B">
        <w:t xml:space="preserve"> </w:t>
      </w:r>
      <w:proofErr w:type="spellStart"/>
      <w:r>
        <w:t>Rostama</w:t>
      </w:r>
      <w:proofErr w:type="spellEnd"/>
      <w:r>
        <w:t xml:space="preserve"> replied that she had </w:t>
      </w:r>
      <w:r w:rsidRPr="0088006B">
        <w:t xml:space="preserve">only looked at national legislations of the identified </w:t>
      </w:r>
      <w:r>
        <w:t>M</w:t>
      </w:r>
      <w:r w:rsidRPr="0088006B">
        <w:t>ember States listed in the study.</w:t>
      </w:r>
    </w:p>
    <w:p w14:paraId="1A7644CF" w14:textId="77777777" w:rsidR="00397454" w:rsidRDefault="00397454" w:rsidP="00397454"/>
    <w:p w14:paraId="463A7870" w14:textId="77777777" w:rsidR="00397454" w:rsidRDefault="00397454" w:rsidP="00397454">
      <w:pPr>
        <w:pStyle w:val="ListParagraph"/>
        <w:keepNext/>
        <w:keepLines/>
        <w:numPr>
          <w:ilvl w:val="0"/>
          <w:numId w:val="10"/>
        </w:numPr>
        <w:ind w:left="0" w:firstLine="0"/>
      </w:pPr>
      <w:r>
        <w:t xml:space="preserve">The Representative of the </w:t>
      </w:r>
      <w:r w:rsidRPr="00C24436">
        <w:t>Centre for Internet and Society (CIS)</w:t>
      </w:r>
      <w:r>
        <w:t xml:space="preserve"> inquired about provisions allowing the</w:t>
      </w:r>
      <w:r w:rsidRPr="0088006B">
        <w:t xml:space="preserve"> </w:t>
      </w:r>
      <w:r>
        <w:t xml:space="preserve">reverse </w:t>
      </w:r>
      <w:r w:rsidRPr="0088006B">
        <w:t>engineering of comput</w:t>
      </w:r>
      <w:r>
        <w:t>er</w:t>
      </w:r>
      <w:r w:rsidRPr="0088006B">
        <w:t xml:space="preserve"> programs</w:t>
      </w:r>
      <w:r>
        <w:t xml:space="preserve">.  It had been </w:t>
      </w:r>
      <w:r w:rsidRPr="0088006B">
        <w:t xml:space="preserve">mentioned </w:t>
      </w:r>
      <w:r>
        <w:t xml:space="preserve">that </w:t>
      </w:r>
      <w:r w:rsidRPr="0088006B">
        <w:t>81</w:t>
      </w:r>
      <w:r>
        <w:t xml:space="preserve"> per cent</w:t>
      </w:r>
      <w:r w:rsidRPr="0088006B">
        <w:t xml:space="preserve"> of Member States </w:t>
      </w:r>
      <w:r>
        <w:t>had</w:t>
      </w:r>
      <w:r w:rsidRPr="0088006B">
        <w:t xml:space="preserve"> exceptions </w:t>
      </w:r>
      <w:r>
        <w:t>f</w:t>
      </w:r>
      <w:r w:rsidRPr="0088006B">
        <w:t xml:space="preserve">or </w:t>
      </w:r>
      <w:proofErr w:type="spellStart"/>
      <w:r>
        <w:t>decompilation</w:t>
      </w:r>
      <w:proofErr w:type="spellEnd"/>
      <w:r>
        <w:t xml:space="preserve"> and </w:t>
      </w:r>
      <w:r w:rsidRPr="0088006B">
        <w:t xml:space="preserve">the </w:t>
      </w:r>
      <w:r>
        <w:t>interoperability</w:t>
      </w:r>
      <w:r w:rsidRPr="0088006B">
        <w:t xml:space="preserve"> of computer programs</w:t>
      </w:r>
      <w:r>
        <w:t xml:space="preserve">. </w:t>
      </w:r>
      <w:r w:rsidRPr="0088006B">
        <w:t xml:space="preserve"> </w:t>
      </w:r>
      <w:r>
        <w:t>Could she</w:t>
      </w:r>
      <w:r w:rsidRPr="0088006B">
        <w:t xml:space="preserve"> comment qualitatively on how open </w:t>
      </w:r>
      <w:r>
        <w:t>she</w:t>
      </w:r>
      <w:r w:rsidRPr="0088006B">
        <w:t xml:space="preserve"> </w:t>
      </w:r>
      <w:r>
        <w:t>had</w:t>
      </w:r>
      <w:r w:rsidRPr="0088006B">
        <w:t xml:space="preserve"> found the </w:t>
      </w:r>
      <w:r>
        <w:t>l</w:t>
      </w:r>
      <w:r w:rsidRPr="0088006B">
        <w:t xml:space="preserve">imitations and </w:t>
      </w:r>
      <w:r>
        <w:t>e</w:t>
      </w:r>
      <w:r w:rsidRPr="0088006B">
        <w:t xml:space="preserve">xceptions to be in </w:t>
      </w:r>
      <w:r>
        <w:t>the</w:t>
      </w:r>
      <w:r w:rsidRPr="0088006B">
        <w:t xml:space="preserve"> study, and </w:t>
      </w:r>
      <w:r>
        <w:t>was</w:t>
      </w:r>
      <w:r w:rsidRPr="0088006B">
        <w:t xml:space="preserve"> there a Member State that </w:t>
      </w:r>
      <w:r>
        <w:t>stood</w:t>
      </w:r>
      <w:r w:rsidRPr="0088006B">
        <w:t xml:space="preserve"> out in its treatment of </w:t>
      </w:r>
      <w:r>
        <w:t>l</w:t>
      </w:r>
      <w:r w:rsidRPr="0088006B">
        <w:t xml:space="preserve">imitations and </w:t>
      </w:r>
      <w:r>
        <w:t>e</w:t>
      </w:r>
      <w:r w:rsidRPr="0088006B">
        <w:t xml:space="preserve">xceptions for computer programmers, and users of such digital objects? </w:t>
      </w:r>
    </w:p>
    <w:p w14:paraId="4C2B4637" w14:textId="77777777" w:rsidR="00397454" w:rsidRDefault="00397454" w:rsidP="00397454">
      <w:pPr>
        <w:pStyle w:val="ListParagraph"/>
        <w:keepNext/>
        <w:keepLines/>
        <w:ind w:left="0" w:hanging="360"/>
      </w:pPr>
    </w:p>
    <w:p w14:paraId="33318A8B" w14:textId="77777777" w:rsidR="00397454" w:rsidRDefault="00397454" w:rsidP="00397454">
      <w:pPr>
        <w:pStyle w:val="ListParagraph"/>
        <w:keepNext/>
        <w:keepLines/>
        <w:numPr>
          <w:ilvl w:val="0"/>
          <w:numId w:val="10"/>
        </w:numPr>
        <w:ind w:left="0" w:firstLine="0"/>
      </w:pPr>
      <w:r>
        <w:t xml:space="preserve">Dr. </w:t>
      </w:r>
      <w:proofErr w:type="spellStart"/>
      <w:r>
        <w:t>Rostama</w:t>
      </w:r>
      <w:proofErr w:type="spellEnd"/>
      <w:r>
        <w:t xml:space="preserve"> replied that she would </w:t>
      </w:r>
      <w:r w:rsidRPr="0088006B">
        <w:t>prefer not to make any qualitative comments on the provisions of Member States.</w:t>
      </w:r>
    </w:p>
    <w:p w14:paraId="0E9CB2D1" w14:textId="77777777" w:rsidR="00397454" w:rsidRDefault="00397454" w:rsidP="00397454"/>
    <w:p w14:paraId="2C84B7DF" w14:textId="77777777" w:rsidR="00397454" w:rsidRDefault="00397454" w:rsidP="00397454">
      <w:pPr>
        <w:pStyle w:val="ListParagraph"/>
        <w:keepNext/>
        <w:keepLines/>
        <w:numPr>
          <w:ilvl w:val="0"/>
          <w:numId w:val="10"/>
        </w:numPr>
        <w:ind w:left="0" w:firstLine="0"/>
      </w:pPr>
      <w:r>
        <w:t xml:space="preserve">The Representative of the </w:t>
      </w:r>
      <w:r w:rsidRPr="00C24436">
        <w:t>Canadian Library Association</w:t>
      </w:r>
      <w:r>
        <w:t xml:space="preserve"> (CLA)</w:t>
      </w:r>
      <w:r w:rsidRPr="0088006B">
        <w:t xml:space="preserve"> </w:t>
      </w:r>
      <w:r>
        <w:t>stated that her organization</w:t>
      </w:r>
      <w:r w:rsidRPr="0088006B">
        <w:t xml:space="preserve"> represent</w:t>
      </w:r>
      <w:r>
        <w:t>ed</w:t>
      </w:r>
      <w:r w:rsidRPr="0088006B">
        <w:t xml:space="preserve"> libraries from Canada including public, academic, special</w:t>
      </w:r>
      <w:r>
        <w:t>ized</w:t>
      </w:r>
      <w:r w:rsidRPr="0088006B">
        <w:t>, schools and other libraries</w:t>
      </w:r>
      <w:r>
        <w:t xml:space="preserve"> located</w:t>
      </w:r>
      <w:r w:rsidRPr="0088006B">
        <w:t xml:space="preserve"> in heritage or memory institutions.  In the report</w:t>
      </w:r>
      <w:r>
        <w:t>,</w:t>
      </w:r>
      <w:r w:rsidRPr="0088006B">
        <w:t xml:space="preserve"> </w:t>
      </w:r>
      <w:r>
        <w:t>it had been</w:t>
      </w:r>
      <w:r w:rsidRPr="0088006B">
        <w:t xml:space="preserve"> state</w:t>
      </w:r>
      <w:r>
        <w:t>d</w:t>
      </w:r>
      <w:r w:rsidRPr="0088006B">
        <w:t xml:space="preserve"> that </w:t>
      </w:r>
      <w:r>
        <w:t xml:space="preserve">the majority of Member States had adopted provisions to address the challenges of the digital environment.  However, </w:t>
      </w:r>
      <w:r w:rsidRPr="0088006B">
        <w:t>only 18</w:t>
      </w:r>
      <w:r>
        <w:t xml:space="preserve"> of those</w:t>
      </w:r>
      <w:r w:rsidRPr="0088006B">
        <w:t xml:space="preserve"> appl</w:t>
      </w:r>
      <w:r>
        <w:t>ied them</w:t>
      </w:r>
      <w:r w:rsidRPr="0088006B">
        <w:t xml:space="preserve"> to libraries and archive</w:t>
      </w:r>
      <w:r>
        <w:t xml:space="preserve">s. </w:t>
      </w:r>
      <w:r w:rsidRPr="0088006B">
        <w:t xml:space="preserve"> </w:t>
      </w:r>
      <w:r>
        <w:t>The Representative addressed two points</w:t>
      </w:r>
      <w:r w:rsidRPr="0088006B">
        <w:t>.  First, libraries provide</w:t>
      </w:r>
      <w:r>
        <w:t>d</w:t>
      </w:r>
      <w:r w:rsidRPr="0088006B">
        <w:t xml:space="preserve"> non</w:t>
      </w:r>
      <w:r w:rsidRPr="0088006B">
        <w:noBreakHyphen/>
        <w:t>formal education</w:t>
      </w:r>
      <w:r>
        <w:t>, particularly</w:t>
      </w:r>
      <w:r w:rsidRPr="0088006B">
        <w:t xml:space="preserve"> to support acquiring skills necessary to learn and create</w:t>
      </w:r>
      <w:r>
        <w:t xml:space="preserve"> in the digital environment.  Libraries provided access to computers with internet connection and taught digital literacy.  M</w:t>
      </w:r>
      <w:r w:rsidRPr="0088006B">
        <w:t>any offer</w:t>
      </w:r>
      <w:r>
        <w:t>ed</w:t>
      </w:r>
      <w:r w:rsidRPr="0088006B">
        <w:t xml:space="preserve"> </w:t>
      </w:r>
      <w:r>
        <w:t xml:space="preserve">experiential learning </w:t>
      </w:r>
      <w:r w:rsidRPr="0088006B">
        <w:t xml:space="preserve">through </w:t>
      </w:r>
      <w:r>
        <w:t xml:space="preserve">maker spaces </w:t>
      </w:r>
      <w:r w:rsidRPr="0088006B">
        <w:t>with 3D printers, digital labs and recording studios</w:t>
      </w:r>
      <w:r>
        <w:t>,</w:t>
      </w:r>
      <w:r w:rsidRPr="0088006B">
        <w:t xml:space="preserve"> where</w:t>
      </w:r>
      <w:r>
        <w:t xml:space="preserve"> users modified and remixed</w:t>
      </w:r>
      <w:r w:rsidRPr="0088006B">
        <w:t xml:space="preserve"> content</w:t>
      </w:r>
      <w:r>
        <w:t xml:space="preserve"> and</w:t>
      </w:r>
      <w:r w:rsidRPr="0088006B">
        <w:t xml:space="preserve"> create</w:t>
      </w:r>
      <w:r>
        <w:t xml:space="preserve">d </w:t>
      </w:r>
      <w:r w:rsidRPr="0088006B">
        <w:t xml:space="preserve">new works.  The study </w:t>
      </w:r>
      <w:r>
        <w:t>did</w:t>
      </w:r>
      <w:r w:rsidRPr="0088006B">
        <w:t xml:space="preserve"> not identify countries </w:t>
      </w:r>
      <w:r>
        <w:t xml:space="preserve">that had exceptions and limitations </w:t>
      </w:r>
      <w:r w:rsidRPr="0088006B">
        <w:t xml:space="preserve">supporting </w:t>
      </w:r>
      <w:r>
        <w:t>those necessary</w:t>
      </w:r>
      <w:r w:rsidRPr="0088006B">
        <w:t xml:space="preserve"> roles</w:t>
      </w:r>
      <w:r>
        <w:t xml:space="preserve"> for learning digital skills</w:t>
      </w:r>
      <w:r w:rsidRPr="0088006B">
        <w:t xml:space="preserve"> through non</w:t>
      </w:r>
      <w:r w:rsidRPr="0088006B">
        <w:noBreakHyphen/>
        <w:t>formal education in libraries</w:t>
      </w:r>
      <w:r>
        <w:t>,</w:t>
      </w:r>
      <w:r w:rsidRPr="0088006B">
        <w:t xml:space="preserve"> apart from the relevance of the one </w:t>
      </w:r>
      <w:r>
        <w:t xml:space="preserve">user generated content </w:t>
      </w:r>
      <w:r w:rsidRPr="0088006B">
        <w:t>exception.</w:t>
      </w:r>
      <w:r>
        <w:t xml:space="preserve">  </w:t>
      </w:r>
      <w:r w:rsidRPr="0088006B">
        <w:t xml:space="preserve">Second, </w:t>
      </w:r>
      <w:r>
        <w:t>the Representative</w:t>
      </w:r>
      <w:r w:rsidRPr="0088006B">
        <w:t xml:space="preserve"> address</w:t>
      </w:r>
      <w:r>
        <w:t>ed</w:t>
      </w:r>
      <w:r w:rsidRPr="0088006B">
        <w:t xml:space="preserve"> e</w:t>
      </w:r>
      <w:r>
        <w:t>-l</w:t>
      </w:r>
      <w:r w:rsidRPr="0088006B">
        <w:t xml:space="preserve">ending.  </w:t>
      </w:r>
      <w:r>
        <w:t>In the exceptions and limitations for education institutions, the study</w:t>
      </w:r>
      <w:r w:rsidRPr="0088006B">
        <w:t xml:space="preserve"> ha</w:t>
      </w:r>
      <w:r>
        <w:t>d</w:t>
      </w:r>
      <w:r w:rsidRPr="0088006B">
        <w:t xml:space="preserve"> identified some Member States</w:t>
      </w:r>
      <w:r>
        <w:t xml:space="preserve"> that </w:t>
      </w:r>
      <w:r w:rsidRPr="0088006B">
        <w:t>allow</w:t>
      </w:r>
      <w:r>
        <w:t>ed</w:t>
      </w:r>
      <w:r w:rsidRPr="0088006B">
        <w:t xml:space="preserve"> for copies of content to be made available to authorized users</w:t>
      </w:r>
      <w:r>
        <w:t>,</w:t>
      </w:r>
      <w:r w:rsidRPr="0088006B">
        <w:t xml:space="preserve"> through secure computer networks, recognizing that it </w:t>
      </w:r>
      <w:r>
        <w:t>was</w:t>
      </w:r>
      <w:r w:rsidRPr="0088006B">
        <w:t xml:space="preserve"> possible to limit access</w:t>
      </w:r>
      <w:r>
        <w:t>,</w:t>
      </w:r>
      <w:r w:rsidRPr="0088006B">
        <w:t xml:space="preserve"> without using dedicated terminals</w:t>
      </w:r>
      <w:r>
        <w:t xml:space="preserve"> or the walls of the building.</w:t>
      </w:r>
      <w:r w:rsidRPr="0088006B">
        <w:t xml:space="preserve"> </w:t>
      </w:r>
      <w:r>
        <w:t xml:space="preserve"> Yet in libraries and archives,</w:t>
      </w:r>
      <w:r w:rsidRPr="0088006B">
        <w:t xml:space="preserve"> the trend </w:t>
      </w:r>
      <w:r>
        <w:t>was</w:t>
      </w:r>
      <w:r w:rsidRPr="0088006B">
        <w:t xml:space="preserve"> to refer to dedicated terminals</w:t>
      </w:r>
      <w:r>
        <w:t>,</w:t>
      </w:r>
      <w:r w:rsidRPr="0088006B">
        <w:t xml:space="preserve"> limiting access to within </w:t>
      </w:r>
      <w:r>
        <w:t>the</w:t>
      </w:r>
      <w:r w:rsidRPr="0088006B">
        <w:t xml:space="preserve"> institutions</w:t>
      </w:r>
      <w:r>
        <w:t>’</w:t>
      </w:r>
      <w:r w:rsidRPr="0088006B">
        <w:t xml:space="preserve"> walls.  </w:t>
      </w:r>
      <w:r>
        <w:t>Those</w:t>
      </w:r>
      <w:r w:rsidRPr="0088006B">
        <w:t xml:space="preserve"> digital activities refer</w:t>
      </w:r>
      <w:r>
        <w:t>red</w:t>
      </w:r>
      <w:r w:rsidRPr="0088006B">
        <w:t xml:space="preserve"> to as e</w:t>
      </w:r>
      <w:r>
        <w:t>-l</w:t>
      </w:r>
      <w:r w:rsidRPr="0088006B">
        <w:t xml:space="preserve">ending </w:t>
      </w:r>
      <w:r>
        <w:t>were</w:t>
      </w:r>
      <w:r w:rsidRPr="0088006B">
        <w:t xml:space="preserve"> more restrictive than the print </w:t>
      </w:r>
      <w:r>
        <w:t>environment,</w:t>
      </w:r>
      <w:r w:rsidRPr="0088006B">
        <w:t xml:space="preserve"> where </w:t>
      </w:r>
      <w:r>
        <w:t>it was possible to</w:t>
      </w:r>
      <w:r w:rsidRPr="0088006B">
        <w:t xml:space="preserve"> remove a book and read it at a place of </w:t>
      </w:r>
      <w:r>
        <w:t>the user’s</w:t>
      </w:r>
      <w:r w:rsidRPr="0088006B">
        <w:t xml:space="preserve"> choosing.  </w:t>
      </w:r>
      <w:r>
        <w:t>Was</w:t>
      </w:r>
      <w:r w:rsidRPr="0088006B">
        <w:t xml:space="preserve"> it </w:t>
      </w:r>
      <w:r>
        <w:t>her</w:t>
      </w:r>
      <w:r w:rsidRPr="0088006B">
        <w:t xml:space="preserve"> opinion that </w:t>
      </w:r>
      <w:r>
        <w:t>the exceptions and limitations for libraries and archives in the digital environment</w:t>
      </w:r>
      <w:r w:rsidRPr="0088006B">
        <w:t xml:space="preserve"> ha</w:t>
      </w:r>
      <w:r>
        <w:t>d</w:t>
      </w:r>
      <w:r w:rsidRPr="0088006B">
        <w:t xml:space="preserve"> improved the ability of the institutions to serve the</w:t>
      </w:r>
      <w:r>
        <w:t>ir</w:t>
      </w:r>
      <w:r w:rsidRPr="0088006B">
        <w:t xml:space="preserve"> public interest missions and to take advantage of the potential of the </w:t>
      </w:r>
      <w:r>
        <w:t>d</w:t>
      </w:r>
      <w:r w:rsidRPr="0088006B">
        <w:t xml:space="preserve">igital </w:t>
      </w:r>
      <w:r>
        <w:t>e</w:t>
      </w:r>
      <w:r w:rsidRPr="0088006B">
        <w:t>nvironment</w:t>
      </w:r>
      <w:r>
        <w:t>?  Had</w:t>
      </w:r>
      <w:r w:rsidRPr="0088006B">
        <w:t xml:space="preserve"> </w:t>
      </w:r>
      <w:r>
        <w:t>she</w:t>
      </w:r>
      <w:r w:rsidRPr="0088006B">
        <w:t xml:space="preserve"> see</w:t>
      </w:r>
      <w:r>
        <w:t>n</w:t>
      </w:r>
      <w:r w:rsidRPr="0088006B">
        <w:t xml:space="preserve"> any variations that </w:t>
      </w:r>
      <w:r>
        <w:t>the Representative</w:t>
      </w:r>
      <w:r w:rsidRPr="0088006B">
        <w:t xml:space="preserve"> ha</w:t>
      </w:r>
      <w:r>
        <w:t xml:space="preserve">d </w:t>
      </w:r>
      <w:r w:rsidRPr="0088006B">
        <w:t>missed?</w:t>
      </w:r>
      <w:r>
        <w:t xml:space="preserve">  </w:t>
      </w:r>
    </w:p>
    <w:p w14:paraId="7A8EA579" w14:textId="77777777" w:rsidR="00397454" w:rsidRDefault="00397454" w:rsidP="00397454">
      <w:pPr>
        <w:keepNext/>
        <w:keepLines/>
      </w:pPr>
    </w:p>
    <w:p w14:paraId="4D6F0D64" w14:textId="77777777" w:rsidR="00397454" w:rsidRDefault="00397454" w:rsidP="00397454">
      <w:pPr>
        <w:pStyle w:val="ListParagraph"/>
        <w:widowControl w:val="0"/>
        <w:numPr>
          <w:ilvl w:val="0"/>
          <w:numId w:val="10"/>
        </w:numPr>
        <w:ind w:left="0" w:firstLine="0"/>
      </w:pPr>
      <w:r>
        <w:t xml:space="preserve">Dr. </w:t>
      </w:r>
      <w:proofErr w:type="spellStart"/>
      <w:r>
        <w:t>Rostama</w:t>
      </w:r>
      <w:proofErr w:type="spellEnd"/>
      <w:r>
        <w:t xml:space="preserve"> replied that e</w:t>
      </w:r>
      <w:r w:rsidRPr="0088006B">
        <w:t xml:space="preserve">verything </w:t>
      </w:r>
      <w:r>
        <w:t>she</w:t>
      </w:r>
      <w:r w:rsidRPr="0088006B">
        <w:t xml:space="preserve"> </w:t>
      </w:r>
      <w:r>
        <w:t>had</w:t>
      </w:r>
      <w:r w:rsidRPr="0088006B">
        <w:t xml:space="preserve"> identified </w:t>
      </w:r>
      <w:r>
        <w:t>was</w:t>
      </w:r>
      <w:r w:rsidRPr="0088006B">
        <w:t xml:space="preserve"> in the study</w:t>
      </w:r>
      <w:r>
        <w:t>.  Additionally,</w:t>
      </w:r>
      <w:r w:rsidRPr="0088006B">
        <w:t xml:space="preserve"> as </w:t>
      </w:r>
      <w:r>
        <w:t>she had</w:t>
      </w:r>
      <w:r w:rsidRPr="0088006B">
        <w:t xml:space="preserve"> said before</w:t>
      </w:r>
      <w:r>
        <w:t>, she</w:t>
      </w:r>
      <w:r w:rsidRPr="0088006B">
        <w:t xml:space="preserve"> would prefer not to make any comment</w:t>
      </w:r>
      <w:r>
        <w:t>s</w:t>
      </w:r>
      <w:r w:rsidRPr="0088006B">
        <w:t xml:space="preserve"> </w:t>
      </w:r>
      <w:r>
        <w:t>on whether or not</w:t>
      </w:r>
      <w:r w:rsidRPr="0088006B">
        <w:t xml:space="preserve"> the provision identif</w:t>
      </w:r>
      <w:r>
        <w:t>ied</w:t>
      </w:r>
      <w:r w:rsidRPr="0088006B">
        <w:t xml:space="preserve"> efficiently address</w:t>
      </w:r>
      <w:r>
        <w:t>ed</w:t>
      </w:r>
      <w:r w:rsidRPr="0088006B">
        <w:t xml:space="preserve"> </w:t>
      </w:r>
      <w:r>
        <w:t xml:space="preserve">the needs of </w:t>
      </w:r>
      <w:r w:rsidRPr="0088006B">
        <w:t xml:space="preserve">libraries </w:t>
      </w:r>
      <w:r>
        <w:t>and archives. She would prefer to leave</w:t>
      </w:r>
      <w:r w:rsidRPr="0088006B">
        <w:t xml:space="preserve"> </w:t>
      </w:r>
      <w:r>
        <w:t>that to</w:t>
      </w:r>
      <w:r w:rsidRPr="0088006B">
        <w:t xml:space="preserve"> Member States to decide.</w:t>
      </w:r>
    </w:p>
    <w:p w14:paraId="38618786" w14:textId="77777777" w:rsidR="00397454" w:rsidRDefault="00397454" w:rsidP="00397454">
      <w:pPr>
        <w:widowControl w:val="0"/>
      </w:pPr>
    </w:p>
    <w:p w14:paraId="1099037D" w14:textId="77777777" w:rsidR="00397454" w:rsidRDefault="00397454" w:rsidP="00397454">
      <w:pPr>
        <w:pStyle w:val="ListParagraph"/>
        <w:widowControl w:val="0"/>
        <w:numPr>
          <w:ilvl w:val="0"/>
          <w:numId w:val="10"/>
        </w:numPr>
        <w:ind w:left="0" w:firstLine="0"/>
      </w:pPr>
      <w:r>
        <w:t xml:space="preserve">The Representative of </w:t>
      </w:r>
      <w:r w:rsidRPr="00326B75">
        <w:t>International Federation of Library Associations and Institutions</w:t>
      </w:r>
      <w:r>
        <w:t xml:space="preserve"> (IFLA) stated that very o</w:t>
      </w:r>
      <w:r w:rsidRPr="0088006B">
        <w:t xml:space="preserve">ften </w:t>
      </w:r>
      <w:r>
        <w:t>they</w:t>
      </w:r>
      <w:r w:rsidRPr="0088006B">
        <w:t xml:space="preserve"> </w:t>
      </w:r>
      <w:r>
        <w:t>did not</w:t>
      </w:r>
      <w:r w:rsidRPr="0088006B">
        <w:t xml:space="preserve"> have the infrastructure to provide access to information</w:t>
      </w:r>
      <w:r>
        <w:t>.  S</w:t>
      </w:r>
      <w:r w:rsidRPr="0088006B">
        <w:t xml:space="preserve">ometimes </w:t>
      </w:r>
      <w:r>
        <w:t>they had</w:t>
      </w:r>
      <w:r w:rsidRPr="0088006B">
        <w:t xml:space="preserve"> free public</w:t>
      </w:r>
      <w:r>
        <w:t xml:space="preserve"> space</w:t>
      </w:r>
      <w:r w:rsidRPr="0088006B">
        <w:t xml:space="preserve"> to be able to </w:t>
      </w:r>
      <w:r>
        <w:t>provide</w:t>
      </w:r>
      <w:r w:rsidRPr="0088006B">
        <w:t xml:space="preserve"> access to information</w:t>
      </w:r>
      <w:r>
        <w:t>.  They were</w:t>
      </w:r>
      <w:r w:rsidRPr="0088006B">
        <w:t xml:space="preserve"> citizens</w:t>
      </w:r>
      <w:r>
        <w:t xml:space="preserve"> and</w:t>
      </w:r>
      <w:r w:rsidRPr="0088006B">
        <w:t xml:space="preserve"> not just clients of the </w:t>
      </w:r>
      <w:r>
        <w:t>d</w:t>
      </w:r>
      <w:r w:rsidRPr="0088006B">
        <w:t xml:space="preserve">igital </w:t>
      </w:r>
      <w:r>
        <w:t>e</w:t>
      </w:r>
      <w:r w:rsidRPr="0088006B">
        <w:t xml:space="preserve">nvironment.  </w:t>
      </w:r>
      <w:r>
        <w:t>Member States were</w:t>
      </w:r>
      <w:r w:rsidRPr="0088006B">
        <w:t xml:space="preserve"> strengthening rights for right</w:t>
      </w:r>
      <w:r>
        <w:t xml:space="preserve"> </w:t>
      </w:r>
      <w:r w:rsidRPr="0088006B">
        <w:t xml:space="preserve">holders in the </w:t>
      </w:r>
      <w:r>
        <w:t>d</w:t>
      </w:r>
      <w:r w:rsidRPr="0088006B">
        <w:t xml:space="preserve">igital </w:t>
      </w:r>
      <w:r>
        <w:t>e</w:t>
      </w:r>
      <w:r w:rsidRPr="0088006B">
        <w:t xml:space="preserve">nvironment </w:t>
      </w:r>
      <w:r>
        <w:t>and</w:t>
      </w:r>
      <w:r w:rsidRPr="0088006B">
        <w:t xml:space="preserve"> unfortunately the same thing </w:t>
      </w:r>
      <w:r>
        <w:t>was not</w:t>
      </w:r>
      <w:r w:rsidRPr="0088006B">
        <w:t xml:space="preserve"> happen</w:t>
      </w:r>
      <w:r>
        <w:t>ing with</w:t>
      </w:r>
      <w:r w:rsidRPr="0088006B">
        <w:t xml:space="preserve"> the flexibilities and exceptions to </w:t>
      </w:r>
      <w:r>
        <w:t>c</w:t>
      </w:r>
      <w:r w:rsidRPr="0088006B">
        <w:t>opyright</w:t>
      </w:r>
      <w:r>
        <w:t>.  The</w:t>
      </w:r>
      <w:r w:rsidRPr="0088006B">
        <w:t xml:space="preserve"> study </w:t>
      </w:r>
      <w:r>
        <w:t>had made</w:t>
      </w:r>
      <w:r w:rsidRPr="0088006B">
        <w:t xml:space="preserve"> </w:t>
      </w:r>
      <w:r w:rsidRPr="0088006B">
        <w:lastRenderedPageBreak/>
        <w:t>reference to content generated by users</w:t>
      </w:r>
      <w:r>
        <w:t>,</w:t>
      </w:r>
      <w:r w:rsidRPr="0088006B">
        <w:t xml:space="preserve"> which occur</w:t>
      </w:r>
      <w:r>
        <w:t>red</w:t>
      </w:r>
      <w:r w:rsidRPr="0088006B">
        <w:t xml:space="preserve"> physically</w:t>
      </w:r>
      <w:r>
        <w:t xml:space="preserve"> as well as </w:t>
      </w:r>
      <w:r w:rsidRPr="0088006B">
        <w:t xml:space="preserve">in </w:t>
      </w:r>
      <w:r>
        <w:t>the d</w:t>
      </w:r>
      <w:r w:rsidRPr="0088006B">
        <w:t xml:space="preserve">igital </w:t>
      </w:r>
      <w:r>
        <w:t>e</w:t>
      </w:r>
      <w:r w:rsidRPr="0088006B">
        <w:t>nvironment and in libraries</w:t>
      </w:r>
      <w:r>
        <w:t xml:space="preserve">. </w:t>
      </w:r>
      <w:r w:rsidRPr="0088006B">
        <w:t xml:space="preserve"> </w:t>
      </w:r>
      <w:r>
        <w:t>H</w:t>
      </w:r>
      <w:r w:rsidRPr="0088006B">
        <w:t xml:space="preserve">owever, in the </w:t>
      </w:r>
      <w:r>
        <w:t>p</w:t>
      </w:r>
      <w:r w:rsidRPr="0088006B">
        <w:t>ast couple of years</w:t>
      </w:r>
      <w:r>
        <w:t xml:space="preserve">, </w:t>
      </w:r>
      <w:r w:rsidRPr="0088006B">
        <w:t xml:space="preserve">the rights </w:t>
      </w:r>
      <w:r>
        <w:t>that</w:t>
      </w:r>
      <w:r w:rsidRPr="0088006B">
        <w:t xml:space="preserve"> </w:t>
      </w:r>
      <w:r>
        <w:t>they</w:t>
      </w:r>
      <w:r w:rsidRPr="0088006B">
        <w:t xml:space="preserve"> </w:t>
      </w:r>
      <w:r>
        <w:t>had</w:t>
      </w:r>
      <w:r w:rsidRPr="0088006B">
        <w:t xml:space="preserve"> </w:t>
      </w:r>
      <w:r>
        <w:t>with regards</w:t>
      </w:r>
      <w:r w:rsidRPr="0088006B">
        <w:t xml:space="preserve"> to </w:t>
      </w:r>
      <w:r>
        <w:t>exceptions</w:t>
      </w:r>
      <w:r w:rsidRPr="0088006B">
        <w:t xml:space="preserve"> and limitations in the physical </w:t>
      </w:r>
      <w:proofErr w:type="gramStart"/>
      <w:r w:rsidRPr="0088006B">
        <w:t>environment</w:t>
      </w:r>
      <w:r>
        <w:t>,</w:t>
      </w:r>
      <w:proofErr w:type="gramEnd"/>
      <w:r w:rsidRPr="0088006B">
        <w:t xml:space="preserve"> </w:t>
      </w:r>
      <w:r>
        <w:t>weren’t being included</w:t>
      </w:r>
      <w:r w:rsidRPr="0088006B">
        <w:t xml:space="preserve"> in the digital world</w:t>
      </w:r>
      <w:r>
        <w:t>.</w:t>
      </w:r>
      <w:r w:rsidRPr="0088006B">
        <w:t xml:space="preserve"> </w:t>
      </w:r>
      <w:r>
        <w:t xml:space="preserve"> They</w:t>
      </w:r>
      <w:r w:rsidRPr="0088006B">
        <w:t xml:space="preserve"> would like </w:t>
      </w:r>
      <w:r>
        <w:t>them</w:t>
      </w:r>
      <w:r w:rsidRPr="0088006B">
        <w:t xml:space="preserve"> be strengthened</w:t>
      </w:r>
      <w:r>
        <w:t xml:space="preserve"> and</w:t>
      </w:r>
      <w:r w:rsidRPr="0088006B">
        <w:t xml:space="preserve"> consolidated</w:t>
      </w:r>
      <w:r>
        <w:t xml:space="preserve"> for</w:t>
      </w:r>
      <w:r w:rsidRPr="0088006B">
        <w:t xml:space="preserve"> readers</w:t>
      </w:r>
      <w:r>
        <w:t xml:space="preserve"> and </w:t>
      </w:r>
      <w:r w:rsidRPr="0088006B">
        <w:t>the users of libraries</w:t>
      </w:r>
      <w:r>
        <w:t>.  W</w:t>
      </w:r>
      <w:r w:rsidRPr="0088006B">
        <w:t xml:space="preserve">hat risks </w:t>
      </w:r>
      <w:r>
        <w:t>did</w:t>
      </w:r>
      <w:r w:rsidRPr="0088006B">
        <w:t xml:space="preserve"> </w:t>
      </w:r>
      <w:r>
        <w:t>they</w:t>
      </w:r>
      <w:r w:rsidRPr="0088006B">
        <w:t xml:space="preserve"> run that </w:t>
      </w:r>
      <w:r>
        <w:t xml:space="preserve">there would be defects in </w:t>
      </w:r>
      <w:r w:rsidRPr="0088006B">
        <w:t>maintain</w:t>
      </w:r>
      <w:r>
        <w:t>ing</w:t>
      </w:r>
      <w:r w:rsidRPr="0088006B">
        <w:t xml:space="preserve"> digital </w:t>
      </w:r>
      <w:r>
        <w:t>r</w:t>
      </w:r>
      <w:r w:rsidRPr="0088006B">
        <w:t>ights of citizens, particularly</w:t>
      </w:r>
      <w:r>
        <w:t xml:space="preserve"> taking into account</w:t>
      </w:r>
      <w:r w:rsidRPr="0088006B">
        <w:t xml:space="preserve"> the fact that libraries </w:t>
      </w:r>
      <w:r>
        <w:t>sought</w:t>
      </w:r>
      <w:r w:rsidRPr="0088006B">
        <w:t xml:space="preserve"> to consolidate citizen rights</w:t>
      </w:r>
      <w:r>
        <w:t>?</w:t>
      </w:r>
    </w:p>
    <w:p w14:paraId="592783C9" w14:textId="77777777" w:rsidR="00397454" w:rsidRDefault="00397454" w:rsidP="00397454">
      <w:pPr>
        <w:keepNext/>
        <w:keepLines/>
      </w:pPr>
    </w:p>
    <w:p w14:paraId="5BF7AAC2" w14:textId="77777777" w:rsidR="00397454" w:rsidRDefault="00397454" w:rsidP="00397454">
      <w:pPr>
        <w:pStyle w:val="ListParagraph"/>
        <w:keepNext/>
        <w:keepLines/>
        <w:numPr>
          <w:ilvl w:val="0"/>
          <w:numId w:val="10"/>
        </w:numPr>
        <w:ind w:left="0" w:firstLine="0"/>
      </w:pPr>
      <w:r>
        <w:t xml:space="preserve">Dr. </w:t>
      </w:r>
      <w:proofErr w:type="spellStart"/>
      <w:r>
        <w:t>Rostama</w:t>
      </w:r>
      <w:proofErr w:type="spellEnd"/>
      <w:r>
        <w:t xml:space="preserve"> replied that that was and</w:t>
      </w:r>
      <w:r w:rsidRPr="0088006B">
        <w:t xml:space="preserve"> interesting question.  </w:t>
      </w:r>
      <w:r>
        <w:t xml:space="preserve">She suggested that perhaps it was a topic that they could discuss at a </w:t>
      </w:r>
      <w:r w:rsidRPr="0088006B">
        <w:t xml:space="preserve">later </w:t>
      </w:r>
      <w:r>
        <w:t>because they were</w:t>
      </w:r>
      <w:r w:rsidRPr="0088006B">
        <w:t xml:space="preserve"> restricted on the time</w:t>
      </w:r>
      <w:r>
        <w:t>.  I</w:t>
      </w:r>
      <w:r w:rsidRPr="0088006B">
        <w:t xml:space="preserve">t </w:t>
      </w:r>
      <w:r>
        <w:t>was</w:t>
      </w:r>
      <w:r w:rsidRPr="0088006B">
        <w:t xml:space="preserve"> a very global question but </w:t>
      </w:r>
      <w:r>
        <w:t>she would be</w:t>
      </w:r>
      <w:r w:rsidRPr="0088006B">
        <w:t xml:space="preserve"> happy to answer </w:t>
      </w:r>
      <w:r>
        <w:t>it</w:t>
      </w:r>
      <w:r w:rsidRPr="0088006B">
        <w:t xml:space="preserve"> after the meeting.</w:t>
      </w:r>
    </w:p>
    <w:p w14:paraId="475EAE2A" w14:textId="77777777" w:rsidR="00397454" w:rsidRDefault="00397454" w:rsidP="00397454">
      <w:pPr>
        <w:pStyle w:val="ListParagraph"/>
      </w:pPr>
    </w:p>
    <w:p w14:paraId="164C6B5C" w14:textId="77777777" w:rsidR="00397454" w:rsidRDefault="00397454" w:rsidP="00397454">
      <w:pPr>
        <w:pStyle w:val="ListParagraph"/>
        <w:keepNext/>
        <w:keepLines/>
        <w:numPr>
          <w:ilvl w:val="0"/>
          <w:numId w:val="10"/>
        </w:numPr>
        <w:ind w:left="0" w:firstLine="0"/>
      </w:pPr>
      <w:r>
        <w:t xml:space="preserve">The Chair noted that Dr. </w:t>
      </w:r>
      <w:proofErr w:type="spellStart"/>
      <w:r>
        <w:t>Rostama</w:t>
      </w:r>
      <w:proofErr w:type="spellEnd"/>
      <w:r>
        <w:t xml:space="preserve"> would be leaving for Paris that night.  That meant that </w:t>
      </w:r>
      <w:r w:rsidRPr="0088006B">
        <w:t xml:space="preserve">those </w:t>
      </w:r>
      <w:r>
        <w:t xml:space="preserve">that had remaining </w:t>
      </w:r>
      <w:r w:rsidRPr="0088006B">
        <w:t>questions to</w:t>
      </w:r>
      <w:r>
        <w:t xml:space="preserve"> be</w:t>
      </w:r>
      <w:r w:rsidRPr="0088006B">
        <w:t xml:space="preserve"> answer</w:t>
      </w:r>
      <w:r>
        <w:t xml:space="preserve">ed were encouraged approach her after the session to </w:t>
      </w:r>
      <w:r w:rsidRPr="0088006B">
        <w:t xml:space="preserve">engage with her </w:t>
      </w:r>
      <w:r>
        <w:t xml:space="preserve">in more </w:t>
      </w:r>
      <w:r w:rsidRPr="0088006B">
        <w:t>substantive discussions</w:t>
      </w:r>
      <w:r>
        <w:t xml:space="preserve">. </w:t>
      </w:r>
      <w:r w:rsidRPr="0088006B">
        <w:t xml:space="preserve"> </w:t>
      </w:r>
    </w:p>
    <w:p w14:paraId="0CBF63B2" w14:textId="77777777" w:rsidR="00397454" w:rsidRDefault="00397454" w:rsidP="00397454">
      <w:pPr>
        <w:pStyle w:val="ListParagraph"/>
      </w:pPr>
    </w:p>
    <w:p w14:paraId="25604AC7" w14:textId="77777777" w:rsidR="00397454" w:rsidRDefault="00397454" w:rsidP="00397454">
      <w:pPr>
        <w:pStyle w:val="ListParagraph"/>
        <w:keepNext/>
        <w:keepLines/>
        <w:numPr>
          <w:ilvl w:val="0"/>
          <w:numId w:val="10"/>
        </w:numPr>
        <w:ind w:left="0" w:firstLine="0"/>
      </w:pPr>
      <w:r>
        <w:t xml:space="preserve">The Delegation of Brazil stated that the </w:t>
      </w:r>
      <w:r w:rsidRPr="0088006B">
        <w:t xml:space="preserve">executive summary </w:t>
      </w:r>
      <w:r>
        <w:t xml:space="preserve">of the </w:t>
      </w:r>
      <w:r w:rsidRPr="0088006B">
        <w:t>scoping study by Dr. </w:t>
      </w:r>
      <w:proofErr w:type="spellStart"/>
      <w:r w:rsidRPr="0088006B">
        <w:t>Rostama</w:t>
      </w:r>
      <w:proofErr w:type="spellEnd"/>
      <w:r>
        <w:t xml:space="preserve"> had</w:t>
      </w:r>
      <w:r w:rsidRPr="0088006B">
        <w:t xml:space="preserve"> underlined the words preliminary</w:t>
      </w:r>
      <w:r>
        <w:t>,</w:t>
      </w:r>
      <w:r w:rsidRPr="0088006B">
        <w:t xml:space="preserve"> making it very clear that </w:t>
      </w:r>
      <w:r>
        <w:t>they</w:t>
      </w:r>
      <w:r w:rsidRPr="0088006B">
        <w:t xml:space="preserve"> were preliminary conclusions</w:t>
      </w:r>
      <w:r>
        <w:t xml:space="preserve"> and</w:t>
      </w:r>
      <w:r w:rsidRPr="0088006B">
        <w:t xml:space="preserve"> that </w:t>
      </w:r>
      <w:r>
        <w:t>the</w:t>
      </w:r>
      <w:r w:rsidRPr="0088006B">
        <w:t xml:space="preserve"> work would be continued</w:t>
      </w:r>
      <w:r>
        <w:t>, in</w:t>
      </w:r>
      <w:r w:rsidRPr="0088006B">
        <w:t xml:space="preserve"> consultation with the group of experts </w:t>
      </w:r>
      <w:r>
        <w:t>chosen</w:t>
      </w:r>
      <w:r w:rsidRPr="0088006B">
        <w:t xml:space="preserve"> by the Secretariat and the SCCR. </w:t>
      </w:r>
      <w:r>
        <w:t xml:space="preserve"> How did Dr. </w:t>
      </w:r>
      <w:proofErr w:type="spellStart"/>
      <w:r>
        <w:t>Rostama</w:t>
      </w:r>
      <w:proofErr w:type="spellEnd"/>
      <w:r>
        <w:t xml:space="preserve"> </w:t>
      </w:r>
      <w:r w:rsidRPr="0088006B">
        <w:t>envision the continuation of the study</w:t>
      </w:r>
      <w:r>
        <w:t xml:space="preserve">?  </w:t>
      </w:r>
      <w:r w:rsidRPr="0088006B">
        <w:t>Brazil</w:t>
      </w:r>
      <w:r>
        <w:t>, as well as other countries</w:t>
      </w:r>
      <w:r w:rsidRPr="0088006B">
        <w:t xml:space="preserve"> ha</w:t>
      </w:r>
      <w:r>
        <w:t>d</w:t>
      </w:r>
      <w:r w:rsidRPr="0088006B">
        <w:t xml:space="preserve"> the intention to sugges</w:t>
      </w:r>
      <w:r>
        <w:t>t</w:t>
      </w:r>
      <w:r w:rsidRPr="0088006B">
        <w:t xml:space="preserve"> </w:t>
      </w:r>
      <w:r>
        <w:t>experts</w:t>
      </w:r>
      <w:r w:rsidRPr="0088006B">
        <w:t xml:space="preserve"> to</w:t>
      </w:r>
      <w:r>
        <w:t xml:space="preserve"> be</w:t>
      </w:r>
      <w:r w:rsidRPr="0088006B">
        <w:t xml:space="preserve"> include</w:t>
      </w:r>
      <w:r>
        <w:t>d</w:t>
      </w:r>
      <w:r w:rsidRPr="0088006B">
        <w:t xml:space="preserve"> in the roster of experts.</w:t>
      </w:r>
      <w:r>
        <w:t xml:space="preserve"> </w:t>
      </w:r>
    </w:p>
    <w:p w14:paraId="7A218716" w14:textId="77777777" w:rsidR="00397454" w:rsidRDefault="00397454" w:rsidP="00397454">
      <w:pPr>
        <w:pStyle w:val="ListParagraph"/>
        <w:keepNext/>
        <w:keepLines/>
        <w:ind w:left="0"/>
      </w:pPr>
    </w:p>
    <w:p w14:paraId="73484C2D" w14:textId="77777777" w:rsidR="00397454" w:rsidRDefault="00397454" w:rsidP="00397454">
      <w:pPr>
        <w:pStyle w:val="ListParagraph"/>
        <w:widowControl w:val="0"/>
        <w:numPr>
          <w:ilvl w:val="0"/>
          <w:numId w:val="10"/>
        </w:numPr>
        <w:ind w:left="0" w:firstLine="0"/>
      </w:pPr>
      <w:r>
        <w:t xml:space="preserve">The Chair stated that perhaps that was a </w:t>
      </w:r>
      <w:r w:rsidRPr="0088006B">
        <w:t>question to put to the Secretariat</w:t>
      </w:r>
      <w:r>
        <w:t>,</w:t>
      </w:r>
      <w:r w:rsidRPr="0088006B">
        <w:t xml:space="preserve"> </w:t>
      </w:r>
      <w:r>
        <w:t xml:space="preserve">rather </w:t>
      </w:r>
      <w:r w:rsidRPr="0088006B">
        <w:t>than to Dr. </w:t>
      </w:r>
      <w:proofErr w:type="spellStart"/>
      <w:r w:rsidRPr="0088006B">
        <w:t>Rostama</w:t>
      </w:r>
      <w:proofErr w:type="spellEnd"/>
      <w:r>
        <w:t>,</w:t>
      </w:r>
      <w:r w:rsidRPr="0088006B">
        <w:t xml:space="preserve"> because she</w:t>
      </w:r>
      <w:r>
        <w:t xml:space="preserve"> had been</w:t>
      </w:r>
      <w:r w:rsidRPr="0088006B">
        <w:t xml:space="preserve"> asked to provide the study</w:t>
      </w:r>
      <w:r>
        <w:t>,</w:t>
      </w:r>
      <w:r w:rsidRPr="0088006B">
        <w:t xml:space="preserve"> rather than </w:t>
      </w:r>
      <w:r>
        <w:t xml:space="preserve">to </w:t>
      </w:r>
      <w:r w:rsidRPr="0088006B">
        <w:t>have views on the modalit</w:t>
      </w:r>
      <w:r>
        <w:t xml:space="preserve">ies of how the study would be continued. </w:t>
      </w:r>
      <w:r w:rsidRPr="0088006B">
        <w:t xml:space="preserve"> </w:t>
      </w:r>
    </w:p>
    <w:p w14:paraId="379F5DD9" w14:textId="77777777" w:rsidR="00397454" w:rsidRDefault="00397454" w:rsidP="00397454">
      <w:pPr>
        <w:pStyle w:val="ListParagraph"/>
        <w:widowControl w:val="0"/>
      </w:pPr>
    </w:p>
    <w:p w14:paraId="77E01F47" w14:textId="77777777" w:rsidR="00397454" w:rsidRDefault="00397454" w:rsidP="00397454">
      <w:pPr>
        <w:pStyle w:val="ListParagraph"/>
        <w:widowControl w:val="0"/>
        <w:numPr>
          <w:ilvl w:val="0"/>
          <w:numId w:val="10"/>
        </w:numPr>
        <w:ind w:left="0" w:firstLine="0"/>
      </w:pPr>
      <w:r>
        <w:t>The Secretariat stated that i</w:t>
      </w:r>
      <w:r w:rsidRPr="0088006B">
        <w:t xml:space="preserve">ndeed, the term preliminary might make one think that </w:t>
      </w:r>
      <w:r>
        <w:t>additional work would</w:t>
      </w:r>
      <w:r w:rsidRPr="0088006B">
        <w:t xml:space="preserve"> follow t</w:t>
      </w:r>
      <w:r>
        <w:t>he study.  However, the</w:t>
      </w:r>
      <w:r w:rsidRPr="0088006B">
        <w:t xml:space="preserve"> use of </w:t>
      </w:r>
      <w:r>
        <w:t>the</w:t>
      </w:r>
      <w:r w:rsidRPr="0088006B">
        <w:t xml:space="preserve"> term</w:t>
      </w:r>
      <w:r>
        <w:t xml:space="preserve"> </w:t>
      </w:r>
      <w:r w:rsidRPr="0088006B">
        <w:t>preliminary addressed the necessarily non</w:t>
      </w:r>
      <w:r w:rsidRPr="0088006B">
        <w:noBreakHyphen/>
        <w:t xml:space="preserve">exhaustive nature of the study along the lines </w:t>
      </w:r>
      <w:r>
        <w:t>that</w:t>
      </w:r>
      <w:r w:rsidRPr="0088006B">
        <w:t xml:space="preserve"> Dr. </w:t>
      </w:r>
      <w:proofErr w:type="spellStart"/>
      <w:r w:rsidRPr="0088006B">
        <w:t>Rostama</w:t>
      </w:r>
      <w:proofErr w:type="spellEnd"/>
      <w:r w:rsidRPr="0088006B">
        <w:t xml:space="preserve"> </w:t>
      </w:r>
      <w:r>
        <w:t xml:space="preserve">had </w:t>
      </w:r>
      <w:r w:rsidRPr="0088006B">
        <w:t>said herself</w:t>
      </w:r>
      <w:r>
        <w:t>.  S</w:t>
      </w:r>
      <w:r w:rsidRPr="0088006B">
        <w:t>he</w:t>
      </w:r>
      <w:r>
        <w:t xml:space="preserve"> wa</w:t>
      </w:r>
      <w:r w:rsidRPr="0088006B">
        <w:t xml:space="preserve">s aware </w:t>
      </w:r>
      <w:proofErr w:type="gramStart"/>
      <w:r w:rsidRPr="0088006B">
        <w:t>that perhaps certain interpretations</w:t>
      </w:r>
      <w:proofErr w:type="gramEnd"/>
      <w:r w:rsidRPr="0088006B">
        <w:t xml:space="preserve"> or certain presentations </w:t>
      </w:r>
      <w:r>
        <w:t>did</w:t>
      </w:r>
      <w:r w:rsidRPr="0088006B">
        <w:t xml:space="preserve"> not totally reflect </w:t>
      </w:r>
      <w:r>
        <w:t xml:space="preserve">the </w:t>
      </w:r>
      <w:r w:rsidRPr="0088006B">
        <w:t xml:space="preserve">reality of </w:t>
      </w:r>
      <w:r>
        <w:t>the</w:t>
      </w:r>
      <w:r w:rsidRPr="0088006B">
        <w:t xml:space="preserve"> legislations and t</w:t>
      </w:r>
      <w:r>
        <w:t>hat t</w:t>
      </w:r>
      <w:r w:rsidRPr="0088006B">
        <w:t xml:space="preserve">here may be </w:t>
      </w:r>
      <w:r>
        <w:t>a</w:t>
      </w:r>
      <w:r w:rsidRPr="0088006B">
        <w:t xml:space="preserve">mendments to be introduced.  In any case, it </w:t>
      </w:r>
      <w:r>
        <w:t>was</w:t>
      </w:r>
      <w:r w:rsidRPr="0088006B">
        <w:t xml:space="preserve"> ongoing work</w:t>
      </w:r>
      <w:r>
        <w:t xml:space="preserve">, </w:t>
      </w:r>
      <w:r w:rsidRPr="0088006B">
        <w:t xml:space="preserve">which </w:t>
      </w:r>
      <w:r>
        <w:t>was</w:t>
      </w:r>
      <w:r w:rsidRPr="0088006B">
        <w:t xml:space="preserve"> not exhausted </w:t>
      </w:r>
      <w:r>
        <w:t>that day.  It was</w:t>
      </w:r>
      <w:r w:rsidRPr="0088006B">
        <w:t xml:space="preserve"> simply a contribution made for clarity and information purposes </w:t>
      </w:r>
      <w:r>
        <w:t>in</w:t>
      </w:r>
      <w:r w:rsidRPr="0088006B">
        <w:t xml:space="preserve"> the SCCR.</w:t>
      </w:r>
      <w:r>
        <w:t xml:space="preserve">  With regards to the</w:t>
      </w:r>
      <w:r w:rsidRPr="0088006B">
        <w:t xml:space="preserve"> follow</w:t>
      </w:r>
      <w:r w:rsidRPr="0088006B">
        <w:noBreakHyphen/>
        <w:t>up work</w:t>
      </w:r>
      <w:r>
        <w:t xml:space="preserve"> for the study</w:t>
      </w:r>
      <w:r w:rsidRPr="0088006B">
        <w:t xml:space="preserve">, it </w:t>
      </w:r>
      <w:r>
        <w:t>was</w:t>
      </w:r>
      <w:r w:rsidRPr="0088006B">
        <w:t xml:space="preserve"> up to the Member States to indicate what they desire</w:t>
      </w:r>
      <w:r>
        <w:t xml:space="preserve">d. </w:t>
      </w:r>
      <w:r w:rsidRPr="0088006B">
        <w:t xml:space="preserve">  </w:t>
      </w:r>
      <w:r>
        <w:t>The Secretariat</w:t>
      </w:r>
      <w:r w:rsidRPr="0088006B">
        <w:t xml:space="preserve"> ha</w:t>
      </w:r>
      <w:r>
        <w:t>d</w:t>
      </w:r>
      <w:r w:rsidRPr="0088006B">
        <w:t xml:space="preserve"> answered </w:t>
      </w:r>
      <w:r>
        <w:t>the</w:t>
      </w:r>
      <w:r w:rsidRPr="0088006B">
        <w:t xml:space="preserve"> request</w:t>
      </w:r>
      <w:r>
        <w:t xml:space="preserve">, </w:t>
      </w:r>
      <w:r w:rsidRPr="0088006B">
        <w:t>which was to study the evolution of the legislation in the past ten years</w:t>
      </w:r>
      <w:r>
        <w:t xml:space="preserve">, </w:t>
      </w:r>
      <w:r w:rsidRPr="0088006B">
        <w:t>irrespective of anything that existed previously</w:t>
      </w:r>
      <w:r>
        <w:t xml:space="preserve">, that </w:t>
      </w:r>
      <w:r w:rsidRPr="0088006B">
        <w:t xml:space="preserve">could cover the digital </w:t>
      </w:r>
      <w:r>
        <w:t xml:space="preserve">environment.  The </w:t>
      </w:r>
      <w:r w:rsidRPr="0088006B">
        <w:t>work that</w:t>
      </w:r>
      <w:r>
        <w:t xml:space="preserve"> had been</w:t>
      </w:r>
      <w:r w:rsidRPr="0088006B">
        <w:t xml:space="preserve"> submitted </w:t>
      </w:r>
      <w:r>
        <w:t>reflected</w:t>
      </w:r>
      <w:r w:rsidRPr="0088006B">
        <w:t xml:space="preserve"> what </w:t>
      </w:r>
      <w:r>
        <w:t>had been</w:t>
      </w:r>
      <w:r w:rsidRPr="0088006B">
        <w:t xml:space="preserve"> requested</w:t>
      </w:r>
      <w:r>
        <w:t>.  I</w:t>
      </w:r>
      <w:r w:rsidRPr="0088006B">
        <w:t xml:space="preserve">t </w:t>
      </w:r>
      <w:r>
        <w:t>was</w:t>
      </w:r>
      <w:r w:rsidRPr="0088006B">
        <w:t xml:space="preserve"> concluded</w:t>
      </w:r>
      <w:r>
        <w:t xml:space="preserve"> and</w:t>
      </w:r>
      <w:r w:rsidRPr="0088006B">
        <w:t xml:space="preserve"> finalized</w:t>
      </w:r>
      <w:r>
        <w:t>.  It</w:t>
      </w:r>
      <w:r w:rsidRPr="0088006B">
        <w:t xml:space="preserve"> </w:t>
      </w:r>
      <w:r>
        <w:t>was</w:t>
      </w:r>
      <w:r w:rsidRPr="0088006B">
        <w:t xml:space="preserve"> up to </w:t>
      </w:r>
      <w:r>
        <w:t>the Member States</w:t>
      </w:r>
      <w:r w:rsidRPr="0088006B">
        <w:t xml:space="preserve"> to </w:t>
      </w:r>
      <w:r>
        <w:t>provide</w:t>
      </w:r>
      <w:r w:rsidRPr="0088006B">
        <w:t xml:space="preserve"> requests and ask whether </w:t>
      </w:r>
      <w:r>
        <w:t>the</w:t>
      </w:r>
      <w:r w:rsidRPr="0088006B">
        <w:t xml:space="preserve"> study as it </w:t>
      </w:r>
      <w:r>
        <w:t>had been</w:t>
      </w:r>
      <w:r w:rsidRPr="0088006B">
        <w:t xml:space="preserve"> submitted </w:t>
      </w:r>
      <w:r>
        <w:t>was</w:t>
      </w:r>
      <w:r w:rsidRPr="0088006B">
        <w:t xml:space="preserve"> sufficient for </w:t>
      </w:r>
      <w:r>
        <w:t>them</w:t>
      </w:r>
      <w:r w:rsidRPr="0088006B">
        <w:t>.</w:t>
      </w:r>
      <w:r>
        <w:t xml:space="preserve">  </w:t>
      </w:r>
    </w:p>
    <w:p w14:paraId="6C1CD1A3" w14:textId="77777777" w:rsidR="00397454" w:rsidRDefault="00397454" w:rsidP="00397454">
      <w:pPr>
        <w:widowControl w:val="0"/>
      </w:pPr>
    </w:p>
    <w:p w14:paraId="28A35B2B" w14:textId="77777777" w:rsidR="00397454" w:rsidRDefault="00397454" w:rsidP="00397454">
      <w:pPr>
        <w:pStyle w:val="ListParagraph"/>
        <w:widowControl w:val="0"/>
        <w:numPr>
          <w:ilvl w:val="0"/>
          <w:numId w:val="10"/>
        </w:numPr>
        <w:ind w:left="0" w:firstLine="0"/>
      </w:pPr>
      <w:r>
        <w:t xml:space="preserve">The Delegation of Brazil stated that it had </w:t>
      </w:r>
      <w:r w:rsidRPr="0088006B">
        <w:t>understood that</w:t>
      </w:r>
      <w:r>
        <w:t xml:space="preserve"> </w:t>
      </w:r>
      <w:r w:rsidRPr="0088006B">
        <w:t>an ongoing process was already in place</w:t>
      </w:r>
      <w:r>
        <w:t xml:space="preserve">, based on </w:t>
      </w:r>
      <w:r w:rsidRPr="0088006B">
        <w:t>the word preliminary in the executive summary of the study</w:t>
      </w:r>
      <w:r>
        <w:t>, and what had been</w:t>
      </w:r>
      <w:r w:rsidRPr="0088006B">
        <w:t xml:space="preserve"> </w:t>
      </w:r>
      <w:r>
        <w:t>stated</w:t>
      </w:r>
      <w:r w:rsidRPr="0088006B">
        <w:t xml:space="preserve"> in </w:t>
      </w:r>
      <w:r>
        <w:t>p</w:t>
      </w:r>
      <w:r w:rsidRPr="0088006B">
        <w:t xml:space="preserve">aragraph 248 of the </w:t>
      </w:r>
      <w:r>
        <w:t>O</w:t>
      </w:r>
      <w:r w:rsidRPr="0088006B">
        <w:t xml:space="preserve">fficial </w:t>
      </w:r>
      <w:r>
        <w:t>R</w:t>
      </w:r>
      <w:r w:rsidRPr="0088006B">
        <w:t>eport</w:t>
      </w:r>
      <w:r>
        <w:t>,</w:t>
      </w:r>
      <w:r w:rsidRPr="0088006B">
        <w:t xml:space="preserve"> document</w:t>
      </w:r>
      <w:r>
        <w:t>,</w:t>
      </w:r>
      <w:r w:rsidRPr="0088006B">
        <w:t xml:space="preserve"> SCCR/34/7</w:t>
      </w:r>
      <w:r>
        <w:t>, which</w:t>
      </w:r>
      <w:r w:rsidRPr="0088006B">
        <w:t xml:space="preserve"> </w:t>
      </w:r>
      <w:r>
        <w:t>stated</w:t>
      </w:r>
      <w:r w:rsidRPr="0088006B">
        <w:t xml:space="preserve"> that the </w:t>
      </w:r>
      <w:r>
        <w:t>Secretariat</w:t>
      </w:r>
      <w:r w:rsidRPr="0088006B">
        <w:t xml:space="preserve"> ha</w:t>
      </w:r>
      <w:r>
        <w:t>d</w:t>
      </w:r>
      <w:r w:rsidRPr="0088006B">
        <w:t xml:space="preserve"> responded to the request that had been expressed in the previous SCCR to initiate the scoping study on the impact of the </w:t>
      </w:r>
      <w:r>
        <w:t>d</w:t>
      </w:r>
      <w:r w:rsidRPr="0088006B">
        <w:t xml:space="preserve">igital </w:t>
      </w:r>
      <w:r>
        <w:t>e</w:t>
      </w:r>
      <w:r w:rsidRPr="0088006B">
        <w:t>nvironmen</w:t>
      </w:r>
      <w:r>
        <w:t>t</w:t>
      </w:r>
      <w:r w:rsidRPr="0088006B">
        <w:t xml:space="preserve">.  In that case, </w:t>
      </w:r>
      <w:r>
        <w:t>it</w:t>
      </w:r>
      <w:r w:rsidRPr="0088006B">
        <w:t xml:space="preserve"> look</w:t>
      </w:r>
      <w:r>
        <w:t>ed</w:t>
      </w:r>
      <w:r w:rsidRPr="0088006B">
        <w:t xml:space="preserve"> forward to constructive discussions with the Secretariat and </w:t>
      </w:r>
      <w:r>
        <w:t>M</w:t>
      </w:r>
      <w:r w:rsidRPr="0088006B">
        <w:t>embers</w:t>
      </w:r>
      <w:r>
        <w:t xml:space="preserve"> States</w:t>
      </w:r>
      <w:r w:rsidRPr="0088006B">
        <w:t xml:space="preserve"> </w:t>
      </w:r>
      <w:r>
        <w:t xml:space="preserve">about how to </w:t>
      </w:r>
      <w:r w:rsidRPr="0088006B">
        <w:t xml:space="preserve">move </w:t>
      </w:r>
      <w:r>
        <w:t>forward</w:t>
      </w:r>
      <w:r w:rsidRPr="0088006B">
        <w:t xml:space="preserve">.  </w:t>
      </w:r>
      <w:r>
        <w:t xml:space="preserve">It was of the opinion, </w:t>
      </w:r>
      <w:r w:rsidRPr="0088006B">
        <w:t xml:space="preserve">that </w:t>
      </w:r>
      <w:r>
        <w:t>it</w:t>
      </w:r>
      <w:r w:rsidRPr="0088006B">
        <w:t xml:space="preserve"> should be pursued in depth. </w:t>
      </w:r>
      <w:r>
        <w:t xml:space="preserve"> B</w:t>
      </w:r>
      <w:r w:rsidRPr="0088006B">
        <w:t xml:space="preserve">ased on </w:t>
      </w:r>
      <w:r>
        <w:t xml:space="preserve">the </w:t>
      </w:r>
      <w:r w:rsidRPr="0088006B">
        <w:t xml:space="preserve">quality </w:t>
      </w:r>
      <w:r>
        <w:t>that they</w:t>
      </w:r>
      <w:r w:rsidRPr="0088006B">
        <w:t xml:space="preserve"> </w:t>
      </w:r>
      <w:r>
        <w:t>had</w:t>
      </w:r>
      <w:r w:rsidRPr="0088006B">
        <w:t xml:space="preserve"> seen </w:t>
      </w:r>
      <w:r>
        <w:t>thus</w:t>
      </w:r>
      <w:r w:rsidRPr="0088006B">
        <w:t xml:space="preserve"> far, </w:t>
      </w:r>
      <w:r>
        <w:t>they were</w:t>
      </w:r>
      <w:r w:rsidRPr="0088006B">
        <w:t xml:space="preserve"> encouraged to move on.</w:t>
      </w:r>
      <w:r>
        <w:t xml:space="preserve"> </w:t>
      </w:r>
    </w:p>
    <w:p w14:paraId="1DED4B54" w14:textId="77777777" w:rsidR="00397454" w:rsidRDefault="00397454" w:rsidP="00397454">
      <w:pPr>
        <w:pStyle w:val="ListParagraph"/>
        <w:widowControl w:val="0"/>
        <w:ind w:left="0"/>
      </w:pPr>
    </w:p>
    <w:p w14:paraId="336F8CAA" w14:textId="77777777" w:rsidR="00397454" w:rsidRDefault="00397454" w:rsidP="00397454">
      <w:pPr>
        <w:pStyle w:val="ListParagraph"/>
        <w:widowControl w:val="0"/>
        <w:numPr>
          <w:ilvl w:val="0"/>
          <w:numId w:val="10"/>
        </w:numPr>
        <w:ind w:left="0" w:firstLine="0"/>
      </w:pPr>
      <w:r>
        <w:t xml:space="preserve">The Chair replied that that was </w:t>
      </w:r>
      <w:r w:rsidRPr="0088006B">
        <w:t xml:space="preserve">something </w:t>
      </w:r>
      <w:r>
        <w:t>they</w:t>
      </w:r>
      <w:r w:rsidRPr="0088006B">
        <w:t xml:space="preserve"> </w:t>
      </w:r>
      <w:r>
        <w:t>could</w:t>
      </w:r>
      <w:r w:rsidRPr="0088006B">
        <w:t xml:space="preserve"> discuss </w:t>
      </w:r>
      <w:r>
        <w:t>that</w:t>
      </w:r>
      <w:r w:rsidRPr="0088006B">
        <w:t xml:space="preserve"> afternoon.  </w:t>
      </w:r>
      <w:r>
        <w:t>There were a</w:t>
      </w:r>
      <w:r w:rsidRPr="0088006B">
        <w:t xml:space="preserve"> couple of studies that </w:t>
      </w:r>
      <w:r>
        <w:t>they</w:t>
      </w:r>
      <w:r w:rsidRPr="0088006B">
        <w:t xml:space="preserve"> need</w:t>
      </w:r>
      <w:r>
        <w:t>ed</w:t>
      </w:r>
      <w:r w:rsidRPr="0088006B">
        <w:t xml:space="preserve"> to</w:t>
      </w:r>
      <w:r>
        <w:t xml:space="preserve"> be</w:t>
      </w:r>
      <w:r w:rsidRPr="0088006B">
        <w:t xml:space="preserve"> address</w:t>
      </w:r>
      <w:r>
        <w:t>ed,</w:t>
      </w:r>
      <w:r w:rsidRPr="0088006B">
        <w:t xml:space="preserve"> to see how </w:t>
      </w:r>
      <w:r>
        <w:t>they</w:t>
      </w:r>
      <w:r w:rsidRPr="0088006B">
        <w:t xml:space="preserve"> </w:t>
      </w:r>
      <w:r>
        <w:t>could</w:t>
      </w:r>
      <w:r w:rsidRPr="0088006B">
        <w:t xml:space="preserve"> take </w:t>
      </w:r>
      <w:r>
        <w:t>them</w:t>
      </w:r>
      <w:r w:rsidRPr="0088006B">
        <w:t xml:space="preserve"> forward </w:t>
      </w:r>
      <w:r>
        <w:t>based on the</w:t>
      </w:r>
      <w:r w:rsidRPr="0088006B">
        <w:t xml:space="preserve"> appetite of </w:t>
      </w:r>
      <w:r>
        <w:t>the M</w:t>
      </w:r>
      <w:r w:rsidRPr="0088006B">
        <w:t>ember</w:t>
      </w:r>
      <w:r>
        <w:t xml:space="preserve"> States. </w:t>
      </w:r>
      <w:r w:rsidRPr="0088006B">
        <w:t xml:space="preserve"> </w:t>
      </w:r>
      <w:r>
        <w:t>He thanked</w:t>
      </w:r>
      <w:r w:rsidRPr="0088006B">
        <w:t xml:space="preserve"> Dr. </w:t>
      </w:r>
      <w:proofErr w:type="spellStart"/>
      <w:r w:rsidRPr="0088006B">
        <w:t>Rostama</w:t>
      </w:r>
      <w:proofErr w:type="spellEnd"/>
      <w:r w:rsidRPr="0088006B">
        <w:t xml:space="preserve"> for </w:t>
      </w:r>
      <w:r>
        <w:t>her presentation.</w:t>
      </w:r>
      <w:r w:rsidRPr="0088006B">
        <w:t xml:space="preserve"> </w:t>
      </w:r>
    </w:p>
    <w:p w14:paraId="3B6AC247" w14:textId="77777777" w:rsidR="001A3E28" w:rsidRDefault="001A3E28" w:rsidP="001A3E28"/>
    <w:p w14:paraId="44ACCAD0" w14:textId="238FA2A1" w:rsidR="001A3E28" w:rsidRPr="001A3E28" w:rsidRDefault="001A3E28" w:rsidP="001A3E28">
      <w:pPr>
        <w:rPr>
          <w:i/>
        </w:rPr>
      </w:pPr>
      <w:r w:rsidRPr="001A3E28">
        <w:rPr>
          <w:i/>
        </w:rPr>
        <w:lastRenderedPageBreak/>
        <w:t>Resale Right</w:t>
      </w:r>
      <w:r w:rsidR="00407920">
        <w:rPr>
          <w:i/>
        </w:rPr>
        <w:t xml:space="preserve"> (Cont.)</w:t>
      </w:r>
    </w:p>
    <w:p w14:paraId="786619DA" w14:textId="77777777" w:rsidR="00397454" w:rsidRDefault="00397454" w:rsidP="00397454"/>
    <w:p w14:paraId="7FFABBD3" w14:textId="77777777" w:rsidR="00397454" w:rsidRDefault="00397454" w:rsidP="00397454">
      <w:pPr>
        <w:pStyle w:val="ListParagraph"/>
        <w:keepNext/>
        <w:keepLines/>
        <w:numPr>
          <w:ilvl w:val="0"/>
          <w:numId w:val="10"/>
        </w:numPr>
        <w:ind w:left="0" w:firstLine="0"/>
      </w:pPr>
      <w:r>
        <w:t xml:space="preserve">The Chair stated that </w:t>
      </w:r>
      <w:r w:rsidRPr="0088006B">
        <w:t xml:space="preserve">Professor </w:t>
      </w:r>
      <w:proofErr w:type="spellStart"/>
      <w:r>
        <w:t>Farchy</w:t>
      </w:r>
      <w:proofErr w:type="spellEnd"/>
      <w:r w:rsidRPr="0088006B">
        <w:t xml:space="preserve"> </w:t>
      </w:r>
      <w:r>
        <w:t xml:space="preserve">would present the study on </w:t>
      </w:r>
      <w:r w:rsidRPr="0088006B">
        <w:t xml:space="preserve">the economic implications of the resale royalty. </w:t>
      </w:r>
    </w:p>
    <w:p w14:paraId="5104829D" w14:textId="77777777" w:rsidR="00397454" w:rsidRDefault="00397454" w:rsidP="00397454">
      <w:pPr>
        <w:pStyle w:val="ListParagraph"/>
      </w:pPr>
    </w:p>
    <w:p w14:paraId="3513AFB5" w14:textId="77777777" w:rsidR="00397454" w:rsidRPr="006F4157" w:rsidRDefault="00397454" w:rsidP="00397454">
      <w:pPr>
        <w:pStyle w:val="ListParagraph"/>
        <w:keepNext/>
        <w:keepLines/>
        <w:numPr>
          <w:ilvl w:val="0"/>
          <w:numId w:val="10"/>
        </w:numPr>
        <w:ind w:left="0" w:firstLine="0"/>
      </w:pPr>
      <w:r>
        <w:t xml:space="preserve">Professor </w:t>
      </w:r>
      <w:proofErr w:type="spellStart"/>
      <w:r>
        <w:t>Farchy</w:t>
      </w:r>
      <w:proofErr w:type="spellEnd"/>
      <w:r w:rsidRPr="00E37B50">
        <w:t xml:space="preserve"> presented </w:t>
      </w:r>
      <w:r>
        <w:t xml:space="preserve">her and Professor </w:t>
      </w:r>
      <w:proofErr w:type="spellStart"/>
      <w:r>
        <w:t>Graddy’s</w:t>
      </w:r>
      <w:proofErr w:type="spellEnd"/>
      <w:r w:rsidRPr="00E37B50">
        <w:t xml:space="preserve"> report on </w:t>
      </w:r>
      <w:r>
        <w:t>“</w:t>
      </w:r>
      <w:r w:rsidRPr="00B213A6">
        <w:t>The Economic Implications of The Artist’s Resale Right</w:t>
      </w:r>
      <w:r w:rsidRPr="00E37B50">
        <w:t>.</w:t>
      </w:r>
      <w:r>
        <w:t>”</w:t>
      </w:r>
      <w:r w:rsidRPr="00E37B50">
        <w:t xml:space="preserve"> The video of that presentation can be found at (</w:t>
      </w:r>
      <w:r>
        <w:t>Friday</w:t>
      </w:r>
      <w:r w:rsidRPr="00E37B50">
        <w:t xml:space="preserve">, </w:t>
      </w:r>
      <w:r>
        <w:t>November</w:t>
      </w:r>
      <w:r w:rsidRPr="00E37B50">
        <w:t xml:space="preserve"> </w:t>
      </w:r>
      <w:r>
        <w:t>17</w:t>
      </w:r>
      <w:r w:rsidRPr="00E37B50">
        <w:t xml:space="preserve">, 2017 </w:t>
      </w:r>
      <w:r>
        <w:t>Morning</w:t>
      </w:r>
      <w:r w:rsidRPr="00E37B50">
        <w:t xml:space="preserve"> Session): </w:t>
      </w:r>
      <w:hyperlink r:id="rId16" w:anchor="demand" w:history="1">
        <w:r w:rsidRPr="00013F84">
          <w:rPr>
            <w:rStyle w:val="Hyperlink"/>
          </w:rPr>
          <w:t>http://www.wipo.int/webcasting/en/?event=SCCR/35#demand</w:t>
        </w:r>
      </w:hyperlink>
      <w:r>
        <w:t xml:space="preserve"> </w:t>
      </w:r>
    </w:p>
    <w:p w14:paraId="4F487118" w14:textId="77777777" w:rsidR="00397454" w:rsidRDefault="00397454" w:rsidP="00397454">
      <w:pPr>
        <w:pStyle w:val="ListParagraph"/>
        <w:keepNext/>
        <w:keepLines/>
        <w:ind w:left="0"/>
      </w:pPr>
    </w:p>
    <w:p w14:paraId="2927845B" w14:textId="77777777" w:rsidR="00397454" w:rsidRDefault="00397454" w:rsidP="00397454">
      <w:pPr>
        <w:pStyle w:val="ListParagraph"/>
        <w:widowControl w:val="0"/>
        <w:numPr>
          <w:ilvl w:val="0"/>
          <w:numId w:val="10"/>
        </w:numPr>
        <w:ind w:left="0" w:firstLine="0"/>
      </w:pPr>
      <w:r>
        <w:t xml:space="preserve">The Chair opened the </w:t>
      </w:r>
      <w:r w:rsidRPr="0088006B">
        <w:t>Q&amp;A</w:t>
      </w:r>
      <w:r>
        <w:t xml:space="preserve"> session for the report. </w:t>
      </w:r>
      <w:r w:rsidRPr="0088006B">
        <w:t xml:space="preserve"> </w:t>
      </w:r>
    </w:p>
    <w:p w14:paraId="6C0D5A58" w14:textId="77777777" w:rsidR="00397454" w:rsidRDefault="00397454" w:rsidP="00397454">
      <w:pPr>
        <w:pStyle w:val="ListParagraph"/>
        <w:widowControl w:val="0"/>
        <w:ind w:left="0"/>
      </w:pPr>
    </w:p>
    <w:p w14:paraId="574FC027" w14:textId="77777777" w:rsidR="00397454" w:rsidRDefault="00397454" w:rsidP="00397454">
      <w:pPr>
        <w:pStyle w:val="ListParagraph"/>
        <w:widowControl w:val="0"/>
        <w:numPr>
          <w:ilvl w:val="0"/>
          <w:numId w:val="10"/>
        </w:numPr>
        <w:ind w:left="0" w:firstLine="0"/>
      </w:pPr>
      <w:r>
        <w:t>The Delegation of the European Union and its Member States</w:t>
      </w:r>
      <w:r w:rsidRPr="0088006B">
        <w:t xml:space="preserve"> </w:t>
      </w:r>
      <w:r>
        <w:t>observed that</w:t>
      </w:r>
      <w:r w:rsidRPr="0088006B">
        <w:t xml:space="preserve"> the </w:t>
      </w:r>
      <w:r>
        <w:t>European Union</w:t>
      </w:r>
      <w:r w:rsidRPr="0088006B">
        <w:t xml:space="preserve"> and </w:t>
      </w:r>
      <w:r>
        <w:t xml:space="preserve">its </w:t>
      </w:r>
      <w:r w:rsidRPr="0088006B">
        <w:t>Member States ha</w:t>
      </w:r>
      <w:r>
        <w:t>d</w:t>
      </w:r>
      <w:r w:rsidRPr="0088006B">
        <w:t xml:space="preserve"> </w:t>
      </w:r>
      <w:r>
        <w:t xml:space="preserve">introduced </w:t>
      </w:r>
      <w:r w:rsidRPr="0088006B">
        <w:t xml:space="preserve">the </w:t>
      </w:r>
      <w:r>
        <w:t>r</w:t>
      </w:r>
      <w:r w:rsidRPr="0088006B">
        <w:t xml:space="preserve">esale </w:t>
      </w:r>
      <w:r>
        <w:t>r</w:t>
      </w:r>
      <w:r w:rsidRPr="0088006B">
        <w:t>ight.</w:t>
      </w:r>
      <w:r>
        <w:t xml:space="preserve">  It had been</w:t>
      </w:r>
      <w:r w:rsidRPr="0088006B">
        <w:t xml:space="preserve"> very curious to learn about the impacts on the art market</w:t>
      </w:r>
      <w:r>
        <w:t>,</w:t>
      </w:r>
      <w:r w:rsidRPr="0088006B">
        <w:t xml:space="preserve"> because </w:t>
      </w:r>
      <w:r>
        <w:t>the professor had</w:t>
      </w:r>
      <w:r w:rsidRPr="0088006B">
        <w:t xml:space="preserve"> undertaken </w:t>
      </w:r>
      <w:r>
        <w:t>an</w:t>
      </w:r>
      <w:r w:rsidRPr="0088006B">
        <w:t xml:space="preserve"> assess</w:t>
      </w:r>
      <w:r>
        <w:t>ment of</w:t>
      </w:r>
      <w:r w:rsidRPr="0088006B">
        <w:t xml:space="preserve"> the situation </w:t>
      </w:r>
      <w:r>
        <w:t>through</w:t>
      </w:r>
      <w:r w:rsidRPr="0088006B">
        <w:t xml:space="preserve"> </w:t>
      </w:r>
      <w:r>
        <w:t>a</w:t>
      </w:r>
      <w:r w:rsidRPr="0088006B">
        <w:t xml:space="preserve"> practical</w:t>
      </w:r>
      <w:r>
        <w:t xml:space="preserve">, </w:t>
      </w:r>
      <w:r w:rsidRPr="0088006B">
        <w:t>empirical approach</w:t>
      </w:r>
      <w:r>
        <w:t>.  It had</w:t>
      </w:r>
      <w:r w:rsidRPr="0088006B">
        <w:t xml:space="preserve"> take</w:t>
      </w:r>
      <w:r>
        <w:t>n</w:t>
      </w:r>
      <w:r w:rsidRPr="0088006B">
        <w:t xml:space="preserve"> note of the fact that </w:t>
      </w:r>
      <w:r>
        <w:t>she</w:t>
      </w:r>
      <w:r w:rsidRPr="0088006B">
        <w:t xml:space="preserve"> ha</w:t>
      </w:r>
      <w:r>
        <w:t>d</w:t>
      </w:r>
      <w:r w:rsidRPr="0088006B">
        <w:t xml:space="preserve"> found out that in the two cases in the </w:t>
      </w:r>
      <w:r>
        <w:t>United Kingdom</w:t>
      </w:r>
      <w:r w:rsidRPr="0088006B">
        <w:t>,</w:t>
      </w:r>
      <w:r>
        <w:t xml:space="preserve"> </w:t>
      </w:r>
      <w:r w:rsidRPr="0088006B">
        <w:t xml:space="preserve">there </w:t>
      </w:r>
      <w:r>
        <w:t>was</w:t>
      </w:r>
      <w:r w:rsidRPr="0088006B">
        <w:t xml:space="preserve"> no detrimental effects on the art market</w:t>
      </w:r>
      <w:r>
        <w:t xml:space="preserve">, </w:t>
      </w:r>
      <w:r w:rsidRPr="0088006B">
        <w:t xml:space="preserve">whereas the introduction of the </w:t>
      </w:r>
      <w:r>
        <w:t>r</w:t>
      </w:r>
      <w:r w:rsidRPr="0088006B">
        <w:t xml:space="preserve">esale </w:t>
      </w:r>
      <w:r>
        <w:t>r</w:t>
      </w:r>
      <w:r w:rsidRPr="0088006B">
        <w:t>ights seem</w:t>
      </w:r>
      <w:r>
        <w:t xml:space="preserve">ed </w:t>
      </w:r>
      <w:r w:rsidRPr="0088006B">
        <w:t>to have notably improved the situation of artists</w:t>
      </w:r>
      <w:r>
        <w:t>.  T</w:t>
      </w:r>
      <w:r w:rsidRPr="0088006B">
        <w:t>h</w:t>
      </w:r>
      <w:r>
        <w:t>ose</w:t>
      </w:r>
      <w:r w:rsidRPr="0088006B">
        <w:t xml:space="preserve"> results </w:t>
      </w:r>
      <w:r>
        <w:t>were</w:t>
      </w:r>
      <w:r w:rsidRPr="0088006B">
        <w:t xml:space="preserve"> consistent with what the European Commission </w:t>
      </w:r>
      <w:r>
        <w:t xml:space="preserve">had </w:t>
      </w:r>
      <w:r w:rsidRPr="0088006B">
        <w:t>proposed in the European Union assessment</w:t>
      </w:r>
      <w:r>
        <w:t>.  T</w:t>
      </w:r>
      <w:r w:rsidRPr="0088006B">
        <w:t>hat</w:t>
      </w:r>
      <w:r>
        <w:t xml:space="preserve"> had been </w:t>
      </w:r>
      <w:r w:rsidRPr="0088006B">
        <w:t xml:space="preserve">underlined in the original proposal for the </w:t>
      </w:r>
      <w:r>
        <w:t>r</w:t>
      </w:r>
      <w:r w:rsidRPr="0088006B">
        <w:t xml:space="preserve">esale </w:t>
      </w:r>
      <w:r>
        <w:t>r</w:t>
      </w:r>
      <w:r w:rsidRPr="0088006B">
        <w:t>ight directive</w:t>
      </w:r>
      <w:r>
        <w:t xml:space="preserve">, </w:t>
      </w:r>
      <w:r w:rsidRPr="0088006B">
        <w:t>which motivated the European Union legislature at the time to adopt the directive.</w:t>
      </w:r>
      <w:r>
        <w:t xml:space="preserve">  F</w:t>
      </w:r>
      <w:r w:rsidRPr="0088006B">
        <w:t xml:space="preserve">or </w:t>
      </w:r>
      <w:r>
        <w:t>those</w:t>
      </w:r>
      <w:r w:rsidRPr="0088006B">
        <w:t xml:space="preserve"> reasons,</w:t>
      </w:r>
      <w:r>
        <w:t xml:space="preserve"> in line with</w:t>
      </w:r>
      <w:r w:rsidRPr="0088006B">
        <w:t xml:space="preserve"> the results, the request and the position that </w:t>
      </w:r>
      <w:r>
        <w:t>the Delegation had</w:t>
      </w:r>
      <w:r w:rsidRPr="0088006B">
        <w:t xml:space="preserve"> expressed</w:t>
      </w:r>
      <w:r>
        <w:t xml:space="preserve"> </w:t>
      </w:r>
      <w:r w:rsidRPr="0088006B">
        <w:t xml:space="preserve">in </w:t>
      </w:r>
      <w:r>
        <w:t>its</w:t>
      </w:r>
      <w:r w:rsidRPr="0088006B">
        <w:t xml:space="preserve"> opening statement on </w:t>
      </w:r>
      <w:r>
        <w:t>that</w:t>
      </w:r>
      <w:r w:rsidRPr="0088006B">
        <w:t xml:space="preserve"> </w:t>
      </w:r>
      <w:r>
        <w:t>a</w:t>
      </w:r>
      <w:r w:rsidRPr="0088006B">
        <w:t xml:space="preserve">genda </w:t>
      </w:r>
      <w:r>
        <w:t>i</w:t>
      </w:r>
      <w:r w:rsidRPr="0088006B">
        <w:t>tem</w:t>
      </w:r>
      <w:r>
        <w:t xml:space="preserve">, it </w:t>
      </w:r>
      <w:r w:rsidRPr="0088006B">
        <w:t>reiterate</w:t>
      </w:r>
      <w:r>
        <w:t>d</w:t>
      </w:r>
      <w:r w:rsidRPr="0088006B">
        <w:t xml:space="preserve"> that </w:t>
      </w:r>
      <w:r>
        <w:t>the topic was</w:t>
      </w:r>
      <w:r w:rsidRPr="0088006B">
        <w:t xml:space="preserve"> worth discussing in </w:t>
      </w:r>
      <w:r>
        <w:t>the</w:t>
      </w:r>
      <w:r w:rsidRPr="0088006B">
        <w:t xml:space="preserve"> Committee as a standing </w:t>
      </w:r>
      <w:r>
        <w:t>a</w:t>
      </w:r>
      <w:r w:rsidRPr="0088006B">
        <w:t xml:space="preserve">genda </w:t>
      </w:r>
      <w:r>
        <w:t>i</w:t>
      </w:r>
      <w:r w:rsidRPr="0088006B">
        <w:t>tem.</w:t>
      </w:r>
      <w:r>
        <w:t xml:space="preserve">  </w:t>
      </w:r>
    </w:p>
    <w:p w14:paraId="298B7E72" w14:textId="77777777" w:rsidR="00397454" w:rsidRDefault="00397454" w:rsidP="00397454"/>
    <w:p w14:paraId="677EB2EE" w14:textId="77777777" w:rsidR="00397454" w:rsidRDefault="00397454" w:rsidP="00397454">
      <w:pPr>
        <w:pStyle w:val="ListParagraph"/>
        <w:keepNext/>
        <w:keepLines/>
        <w:numPr>
          <w:ilvl w:val="0"/>
          <w:numId w:val="10"/>
        </w:numPr>
        <w:ind w:left="0" w:firstLine="0"/>
      </w:pPr>
      <w:r>
        <w:t>The Representative of</w:t>
      </w:r>
      <w:r w:rsidRPr="0088006B">
        <w:t xml:space="preserve"> I</w:t>
      </w:r>
      <w:r>
        <w:t>FJ stated that as</w:t>
      </w:r>
      <w:r w:rsidRPr="0088006B">
        <w:t xml:space="preserve"> regular attenders </w:t>
      </w:r>
      <w:r>
        <w:t>would</w:t>
      </w:r>
      <w:r w:rsidRPr="0088006B">
        <w:t xml:space="preserve"> recall, </w:t>
      </w:r>
      <w:r>
        <w:t xml:space="preserve">he believed </w:t>
      </w:r>
      <w:r w:rsidRPr="0088006B">
        <w:t xml:space="preserve">it </w:t>
      </w:r>
      <w:r>
        <w:t>was</w:t>
      </w:r>
      <w:r w:rsidRPr="0088006B">
        <w:t xml:space="preserve"> time that </w:t>
      </w:r>
      <w:r>
        <w:t>the</w:t>
      </w:r>
      <w:r w:rsidRPr="0088006B">
        <w:t xml:space="preserve"> Committee devoted </w:t>
      </w:r>
      <w:r>
        <w:t xml:space="preserve">the </w:t>
      </w:r>
      <w:r w:rsidRPr="0088006B">
        <w:t xml:space="preserve">time to </w:t>
      </w:r>
      <w:r>
        <w:t>that</w:t>
      </w:r>
      <w:r w:rsidRPr="0088006B">
        <w:t xml:space="preserve"> part of its mission</w:t>
      </w:r>
      <w:r>
        <w:t xml:space="preserve">, </w:t>
      </w:r>
      <w:r w:rsidRPr="0088006B">
        <w:t xml:space="preserve">which </w:t>
      </w:r>
      <w:r>
        <w:t>was</w:t>
      </w:r>
      <w:r w:rsidRPr="0088006B">
        <w:t xml:space="preserve"> to promote creativity</w:t>
      </w:r>
      <w:r>
        <w:t>.  T</w:t>
      </w:r>
      <w:r w:rsidRPr="0088006B">
        <w:t xml:space="preserve">herefore, </w:t>
      </w:r>
      <w:r>
        <w:t>he</w:t>
      </w:r>
      <w:r w:rsidRPr="0088006B">
        <w:t xml:space="preserve"> fully support</w:t>
      </w:r>
      <w:r>
        <w:t>ed</w:t>
      </w:r>
      <w:r w:rsidRPr="0088006B">
        <w:t xml:space="preserve"> the proposal</w:t>
      </w:r>
      <w:r>
        <w:t xml:space="preserve"> that the r</w:t>
      </w:r>
      <w:r w:rsidRPr="0088006B">
        <w:t xml:space="preserve">esale </w:t>
      </w:r>
      <w:r>
        <w:t>r</w:t>
      </w:r>
      <w:r w:rsidRPr="0088006B">
        <w:t>ight become a standing</w:t>
      </w:r>
      <w:r>
        <w:t xml:space="preserve"> agenda</w:t>
      </w:r>
      <w:r w:rsidRPr="0088006B">
        <w:t xml:space="preserve"> item </w:t>
      </w:r>
      <w:r>
        <w:t>in</w:t>
      </w:r>
      <w:r w:rsidRPr="0088006B">
        <w:t xml:space="preserve"> the Committee</w:t>
      </w:r>
      <w:r>
        <w:t>,</w:t>
      </w:r>
      <w:r w:rsidRPr="0088006B">
        <w:t xml:space="preserve"> </w:t>
      </w:r>
      <w:r>
        <w:t>t</w:t>
      </w:r>
      <w:r w:rsidRPr="0088006B">
        <w:t>o advance</w:t>
      </w:r>
      <w:r w:rsidRPr="00290583">
        <w:t xml:space="preserve"> </w:t>
      </w:r>
      <w:r>
        <w:t>the</w:t>
      </w:r>
      <w:r w:rsidRPr="0088006B">
        <w:t xml:space="preserve"> discussions</w:t>
      </w:r>
      <w:r>
        <w:t xml:space="preserve">, </w:t>
      </w:r>
      <w:r w:rsidRPr="0088006B">
        <w:t xml:space="preserve">until all countries </w:t>
      </w:r>
      <w:r>
        <w:t>were</w:t>
      </w:r>
      <w:r w:rsidRPr="0088006B">
        <w:t xml:space="preserve"> ready to accept the findings of the report.</w:t>
      </w:r>
    </w:p>
    <w:p w14:paraId="02A3344C" w14:textId="77777777" w:rsidR="00397454" w:rsidRDefault="00397454" w:rsidP="00397454"/>
    <w:p w14:paraId="4A1A074C" w14:textId="77777777" w:rsidR="00397454" w:rsidRDefault="00397454" w:rsidP="00397454">
      <w:pPr>
        <w:pStyle w:val="ListParagraph"/>
        <w:keepNext/>
        <w:keepLines/>
        <w:numPr>
          <w:ilvl w:val="0"/>
          <w:numId w:val="10"/>
        </w:numPr>
        <w:ind w:left="0" w:firstLine="0"/>
      </w:pPr>
      <w:r>
        <w:t>The Delegation of Canada</w:t>
      </w:r>
      <w:r w:rsidRPr="0088006B">
        <w:t xml:space="preserve"> </w:t>
      </w:r>
      <w:r>
        <w:t>inquired</w:t>
      </w:r>
      <w:r w:rsidRPr="0088006B">
        <w:t xml:space="preserve"> if </w:t>
      </w:r>
      <w:r>
        <w:t>the professor had come</w:t>
      </w:r>
      <w:r w:rsidRPr="0088006B">
        <w:t xml:space="preserve"> across any research that looked at the specific impact on an aggregate of artists</w:t>
      </w:r>
      <w:r>
        <w:t>,</w:t>
      </w:r>
      <w:r w:rsidRPr="0088006B">
        <w:t xml:space="preserve"> in a specific country</w:t>
      </w:r>
      <w:r>
        <w:t xml:space="preserve">, </w:t>
      </w:r>
      <w:r w:rsidRPr="0088006B">
        <w:t>or focused on the impact not</w:t>
      </w:r>
      <w:r>
        <w:t xml:space="preserve"> for</w:t>
      </w:r>
      <w:r w:rsidRPr="0088006B">
        <w:t xml:space="preserve"> the art market but artists particularly?</w:t>
      </w:r>
      <w:r>
        <w:t xml:space="preserve">  </w:t>
      </w:r>
    </w:p>
    <w:p w14:paraId="6396D796" w14:textId="77777777" w:rsidR="00397454" w:rsidRDefault="00397454" w:rsidP="00397454">
      <w:pPr>
        <w:pStyle w:val="ListParagraph"/>
      </w:pPr>
    </w:p>
    <w:p w14:paraId="2CD97254" w14:textId="77777777" w:rsidR="00397454" w:rsidRDefault="00397454" w:rsidP="00397454">
      <w:pPr>
        <w:pStyle w:val="ListParagraph"/>
        <w:widowControl w:val="0"/>
        <w:numPr>
          <w:ilvl w:val="0"/>
          <w:numId w:val="10"/>
        </w:numPr>
        <w:ind w:left="0" w:firstLine="0"/>
      </w:pPr>
      <w:r>
        <w:t xml:space="preserve">Professor </w:t>
      </w:r>
      <w:proofErr w:type="spellStart"/>
      <w:r>
        <w:t>Farchy</w:t>
      </w:r>
      <w:proofErr w:type="spellEnd"/>
      <w:r>
        <w:t xml:space="preserve"> stated that she had understood that the </w:t>
      </w:r>
      <w:r w:rsidRPr="0088006B">
        <w:t>question was on individual artists.  No, that</w:t>
      </w:r>
      <w:r>
        <w:t xml:space="preserve"> was</w:t>
      </w:r>
      <w:r w:rsidRPr="0088006B">
        <w:t xml:space="preserve"> a completely different methodology from the methodology followed in the macro economic studies that </w:t>
      </w:r>
      <w:r>
        <w:t>had been</w:t>
      </w:r>
      <w:r w:rsidRPr="0088006B">
        <w:t xml:space="preserve"> presented.  </w:t>
      </w:r>
      <w:r>
        <w:t>They</w:t>
      </w:r>
      <w:r w:rsidRPr="0088006B">
        <w:t xml:space="preserve"> look</w:t>
      </w:r>
      <w:r>
        <w:t>ed</w:t>
      </w:r>
      <w:r w:rsidRPr="0088006B">
        <w:t xml:space="preserve"> at what happen</w:t>
      </w:r>
      <w:r>
        <w:t>ed</w:t>
      </w:r>
      <w:r w:rsidRPr="0088006B">
        <w:t xml:space="preserve"> on the entire art market.  If </w:t>
      </w:r>
      <w:r>
        <w:t>they were</w:t>
      </w:r>
      <w:r w:rsidRPr="0088006B">
        <w:t xml:space="preserve"> looking at the impact of individual artists, </w:t>
      </w:r>
      <w:r>
        <w:t>that was</w:t>
      </w:r>
      <w:r w:rsidRPr="0088006B">
        <w:t xml:space="preserve"> something completely different.  It would mean that </w:t>
      </w:r>
      <w:r>
        <w:t>they</w:t>
      </w:r>
      <w:r w:rsidRPr="0088006B">
        <w:t xml:space="preserve"> would have to monitor an artist or several artists over several years and compare the income of those who </w:t>
      </w:r>
      <w:r>
        <w:t>had</w:t>
      </w:r>
      <w:r w:rsidRPr="0088006B">
        <w:t xml:space="preserve"> benefited from the </w:t>
      </w:r>
      <w:r>
        <w:t>r</w:t>
      </w:r>
      <w:r w:rsidRPr="0088006B">
        <w:t xml:space="preserve">esale </w:t>
      </w:r>
      <w:r>
        <w:t>r</w:t>
      </w:r>
      <w:r w:rsidRPr="0088006B">
        <w:t xml:space="preserve">ight </w:t>
      </w:r>
      <w:r>
        <w:t>to</w:t>
      </w:r>
      <w:r w:rsidRPr="0088006B">
        <w:t xml:space="preserve"> the income of those that </w:t>
      </w:r>
      <w:r>
        <w:t>hadn’t</w:t>
      </w:r>
      <w:r w:rsidRPr="0088006B">
        <w:t>.  That requir</w:t>
      </w:r>
      <w:r>
        <w:t>ed</w:t>
      </w:r>
      <w:r w:rsidRPr="0088006B">
        <w:t xml:space="preserve"> a completely different methodology.  </w:t>
      </w:r>
      <w:r>
        <w:t>They had not</w:t>
      </w:r>
      <w:r w:rsidRPr="0088006B">
        <w:t xml:space="preserve"> explored it</w:t>
      </w:r>
      <w:r>
        <w:t xml:space="preserve"> and she was</w:t>
      </w:r>
      <w:r w:rsidRPr="0088006B">
        <w:t xml:space="preserve"> not actually even sure that such a methodology exist</w:t>
      </w:r>
      <w:r>
        <w:t>ed</w:t>
      </w:r>
      <w:r w:rsidRPr="0088006B">
        <w:t>.  It would require an enormous amount of data</w:t>
      </w:r>
      <w:r>
        <w:t>,</w:t>
      </w:r>
      <w:r w:rsidRPr="0088006B">
        <w:t xml:space="preserve"> and </w:t>
      </w:r>
      <w:r>
        <w:t>she was</w:t>
      </w:r>
      <w:r w:rsidRPr="0088006B">
        <w:t xml:space="preserve"> not really certain that there </w:t>
      </w:r>
      <w:r>
        <w:t>was</w:t>
      </w:r>
      <w:r w:rsidRPr="0088006B">
        <w:t xml:space="preserve"> a centralized database anywhere</w:t>
      </w:r>
      <w:r>
        <w:t>,</w:t>
      </w:r>
      <w:r w:rsidRPr="0088006B">
        <w:t xml:space="preserve"> which would help </w:t>
      </w:r>
      <w:r>
        <w:t>them</w:t>
      </w:r>
      <w:r w:rsidRPr="0088006B">
        <w:t xml:space="preserve"> to get ahold of that data</w:t>
      </w:r>
      <w:r>
        <w:t>.  I</w:t>
      </w:r>
      <w:r w:rsidRPr="0088006B">
        <w:t xml:space="preserve">nterviews would have to be </w:t>
      </w:r>
      <w:r>
        <w:t xml:space="preserve">conducted. </w:t>
      </w:r>
      <w:r w:rsidRPr="0088006B">
        <w:t xml:space="preserve"> </w:t>
      </w:r>
      <w:r>
        <w:t>T</w:t>
      </w:r>
      <w:r w:rsidRPr="0088006B">
        <w:t>he data would have to be sorted</w:t>
      </w:r>
      <w:r>
        <w:t>.</w:t>
      </w:r>
      <w:r w:rsidRPr="0088006B">
        <w:t xml:space="preserve"> </w:t>
      </w:r>
      <w:r>
        <w:t xml:space="preserve"> That</w:t>
      </w:r>
      <w:r w:rsidRPr="0088006B">
        <w:t xml:space="preserve"> would be interesting to do in theory</w:t>
      </w:r>
      <w:r>
        <w:t>,</w:t>
      </w:r>
      <w:r w:rsidRPr="0088006B">
        <w:t xml:space="preserve"> but in practice it would be dreadfully difficult. </w:t>
      </w:r>
    </w:p>
    <w:p w14:paraId="2D03DC61" w14:textId="77777777" w:rsidR="00397454" w:rsidRDefault="00397454" w:rsidP="00397454">
      <w:pPr>
        <w:pStyle w:val="ListParagraph"/>
        <w:widowControl w:val="0"/>
      </w:pPr>
    </w:p>
    <w:p w14:paraId="082A433E" w14:textId="77777777" w:rsidR="00397454" w:rsidRDefault="00397454" w:rsidP="00397454">
      <w:pPr>
        <w:pStyle w:val="ListParagraph"/>
        <w:widowControl w:val="0"/>
        <w:numPr>
          <w:ilvl w:val="0"/>
          <w:numId w:val="10"/>
        </w:numPr>
        <w:ind w:left="0" w:firstLine="0"/>
      </w:pPr>
      <w:r>
        <w:t>The Delegation of Brazil stated that it had</w:t>
      </w:r>
      <w:r w:rsidRPr="0088006B">
        <w:t xml:space="preserve"> </w:t>
      </w:r>
      <w:r>
        <w:t>that</w:t>
      </w:r>
      <w:r w:rsidRPr="0088006B">
        <w:t xml:space="preserve"> right in </w:t>
      </w:r>
      <w:r>
        <w:t>its</w:t>
      </w:r>
      <w:r w:rsidRPr="0088006B">
        <w:t xml:space="preserve"> legislation</w:t>
      </w:r>
      <w:r>
        <w:t>.  However,</w:t>
      </w:r>
      <w:r w:rsidRPr="0088006B">
        <w:t xml:space="preserve"> according to </w:t>
      </w:r>
      <w:r>
        <w:t>their</w:t>
      </w:r>
      <w:r w:rsidRPr="0088006B">
        <w:t xml:space="preserve"> experience </w:t>
      </w:r>
      <w:r>
        <w:t>it was</w:t>
      </w:r>
      <w:r w:rsidRPr="0088006B">
        <w:t xml:space="preserve"> also necessary that artists </w:t>
      </w:r>
      <w:r>
        <w:t>were</w:t>
      </w:r>
      <w:r w:rsidRPr="0088006B">
        <w:t xml:space="preserve"> well organized</w:t>
      </w:r>
      <w:r>
        <w:t>,</w:t>
      </w:r>
      <w:r w:rsidRPr="0088006B">
        <w:t xml:space="preserve"> so that they </w:t>
      </w:r>
      <w:r>
        <w:t>could</w:t>
      </w:r>
      <w:r w:rsidRPr="0088006B">
        <w:t xml:space="preserve"> take advantage of </w:t>
      </w:r>
      <w:r>
        <w:t>that</w:t>
      </w:r>
      <w:r w:rsidRPr="0088006B">
        <w:t xml:space="preserve"> legitimate right.</w:t>
      </w:r>
      <w:r>
        <w:t xml:space="preserve">  The Delegation had </w:t>
      </w:r>
      <w:r w:rsidRPr="0088006B">
        <w:t>listen</w:t>
      </w:r>
      <w:r>
        <w:t xml:space="preserve">ed </w:t>
      </w:r>
      <w:r w:rsidRPr="0088006B">
        <w:t xml:space="preserve">to </w:t>
      </w:r>
      <w:r>
        <w:t xml:space="preserve">the request of the Delegation of the European Union and its Member States.  It was of the opinion </w:t>
      </w:r>
      <w:r w:rsidRPr="0088006B">
        <w:t xml:space="preserve">that </w:t>
      </w:r>
      <w:r>
        <w:t>the</w:t>
      </w:r>
      <w:r w:rsidRPr="0088006B">
        <w:t xml:space="preserve"> </w:t>
      </w:r>
      <w:r>
        <w:t>r</w:t>
      </w:r>
      <w:r w:rsidRPr="0088006B">
        <w:t xml:space="preserve">esale </w:t>
      </w:r>
      <w:r>
        <w:t>r</w:t>
      </w:r>
      <w:r w:rsidRPr="0088006B">
        <w:t xml:space="preserve">ight, </w:t>
      </w:r>
      <w:r>
        <w:t>as well as c</w:t>
      </w:r>
      <w:r w:rsidRPr="0088006B">
        <w:t xml:space="preserve">opyright in the </w:t>
      </w:r>
      <w:r>
        <w:t>d</w:t>
      </w:r>
      <w:r w:rsidRPr="0088006B">
        <w:t xml:space="preserve">igital </w:t>
      </w:r>
      <w:r>
        <w:t>e</w:t>
      </w:r>
      <w:r w:rsidRPr="0088006B">
        <w:t>nvironment ha</w:t>
      </w:r>
      <w:r>
        <w:t>d</w:t>
      </w:r>
      <w:r w:rsidRPr="0088006B">
        <w:t xml:space="preserve"> maturity</w:t>
      </w:r>
      <w:r>
        <w:t>,</w:t>
      </w:r>
      <w:r w:rsidRPr="0088006B">
        <w:t xml:space="preserve"> and </w:t>
      </w:r>
      <w:r>
        <w:t>included</w:t>
      </w:r>
      <w:r w:rsidRPr="0088006B">
        <w:t xml:space="preserve"> very large, </w:t>
      </w:r>
      <w:r w:rsidRPr="0088006B">
        <w:lastRenderedPageBreak/>
        <w:t xml:space="preserve">complex technical issues </w:t>
      </w:r>
      <w:r>
        <w:t>that</w:t>
      </w:r>
      <w:r w:rsidRPr="0088006B">
        <w:t xml:space="preserve"> deserve</w:t>
      </w:r>
      <w:r>
        <w:t>d</w:t>
      </w:r>
      <w:r w:rsidRPr="0088006B">
        <w:t xml:space="preserve"> a specific </w:t>
      </w:r>
      <w:r>
        <w:t>a</w:t>
      </w:r>
      <w:r w:rsidRPr="0088006B">
        <w:t xml:space="preserve">genda </w:t>
      </w:r>
      <w:r>
        <w:t>i</w:t>
      </w:r>
      <w:r w:rsidRPr="0088006B">
        <w:t>tem</w:t>
      </w:r>
      <w:r>
        <w:t>.  However, the Delegation was</w:t>
      </w:r>
      <w:r w:rsidRPr="0088006B">
        <w:t xml:space="preserve"> not proposing a standing </w:t>
      </w:r>
      <w:r>
        <w:t>a</w:t>
      </w:r>
      <w:r w:rsidRPr="0088006B">
        <w:t xml:space="preserve">genda </w:t>
      </w:r>
      <w:r>
        <w:t>i</w:t>
      </w:r>
      <w:r w:rsidRPr="0088006B">
        <w:t>tem</w:t>
      </w:r>
      <w:r>
        <w:t xml:space="preserve">, </w:t>
      </w:r>
      <w:r w:rsidRPr="0088006B">
        <w:t xml:space="preserve">so that the situation </w:t>
      </w:r>
      <w:r>
        <w:t>could</w:t>
      </w:r>
      <w:r w:rsidRPr="0088006B">
        <w:t xml:space="preserve"> evolve </w:t>
      </w:r>
      <w:r>
        <w:t>in</w:t>
      </w:r>
      <w:r w:rsidRPr="0088006B">
        <w:t xml:space="preserve"> time</w:t>
      </w:r>
      <w:r>
        <w:t>.  Nevertheless,</w:t>
      </w:r>
      <w:r w:rsidRPr="0088006B">
        <w:t xml:space="preserve"> </w:t>
      </w:r>
      <w:r>
        <w:t>there had been</w:t>
      </w:r>
      <w:r w:rsidRPr="0088006B">
        <w:t xml:space="preserve"> l</w:t>
      </w:r>
      <w:r>
        <w:t xml:space="preserve">engthy </w:t>
      </w:r>
      <w:r w:rsidRPr="0088006B">
        <w:t>discussions</w:t>
      </w:r>
      <w:r>
        <w:t>, as well as</w:t>
      </w:r>
      <w:r w:rsidRPr="0088006B">
        <w:t xml:space="preserve"> studies</w:t>
      </w:r>
      <w:r>
        <w:t>.  I</w:t>
      </w:r>
      <w:r w:rsidRPr="0088006B">
        <w:t>t would be good to have a focused discussion on each of the items</w:t>
      </w:r>
      <w:r>
        <w:t>,</w:t>
      </w:r>
      <w:r w:rsidRPr="0088006B">
        <w:t xml:space="preserve"> without affecting the other very important issues that </w:t>
      </w:r>
      <w:r>
        <w:t>they</w:t>
      </w:r>
      <w:r w:rsidRPr="0088006B">
        <w:t xml:space="preserve"> </w:t>
      </w:r>
      <w:r>
        <w:t>had been discussing</w:t>
      </w:r>
      <w:r w:rsidRPr="0088006B">
        <w:t xml:space="preserve"> in </w:t>
      </w:r>
      <w:r>
        <w:t>the</w:t>
      </w:r>
      <w:r w:rsidRPr="0088006B">
        <w:t xml:space="preserve"> Committee</w:t>
      </w:r>
      <w:r>
        <w:t>,</w:t>
      </w:r>
      <w:r w:rsidRPr="0088006B">
        <w:t xml:space="preserve"> such as broadcast</w:t>
      </w:r>
      <w:r>
        <w:t>ing</w:t>
      </w:r>
      <w:r w:rsidRPr="0088006B">
        <w:t>.</w:t>
      </w:r>
      <w:r>
        <w:t xml:space="preserve"> </w:t>
      </w:r>
    </w:p>
    <w:p w14:paraId="5862585F" w14:textId="77777777" w:rsidR="00397454" w:rsidRDefault="00397454" w:rsidP="00397454"/>
    <w:p w14:paraId="4FE50CDA" w14:textId="77777777" w:rsidR="00397454" w:rsidRDefault="00397454" w:rsidP="00397454">
      <w:pPr>
        <w:pStyle w:val="ListParagraph"/>
        <w:keepNext/>
        <w:keepLines/>
        <w:numPr>
          <w:ilvl w:val="0"/>
          <w:numId w:val="10"/>
        </w:numPr>
        <w:ind w:left="0" w:firstLine="0"/>
      </w:pPr>
      <w:r>
        <w:t xml:space="preserve">The Delegation of Côte d’Ivoire stated that it </w:t>
      </w:r>
      <w:r w:rsidRPr="0088006B">
        <w:t xml:space="preserve">would be even more interesting if </w:t>
      </w:r>
      <w:r>
        <w:t>they</w:t>
      </w:r>
      <w:r w:rsidRPr="0088006B">
        <w:t xml:space="preserve"> </w:t>
      </w:r>
      <w:r>
        <w:t>could</w:t>
      </w:r>
      <w:r w:rsidRPr="0088006B">
        <w:t xml:space="preserve"> have more details on the stud</w:t>
      </w:r>
      <w:r>
        <w:t>y</w:t>
      </w:r>
      <w:r w:rsidRPr="0088006B">
        <w:t xml:space="preserve"> on the </w:t>
      </w:r>
      <w:r>
        <w:t>r</w:t>
      </w:r>
      <w:r w:rsidRPr="0088006B">
        <w:t xml:space="preserve">esale </w:t>
      </w:r>
      <w:r>
        <w:t>r</w:t>
      </w:r>
      <w:r w:rsidRPr="0088006B">
        <w:t>ight</w:t>
      </w:r>
      <w:r>
        <w:t>,</w:t>
      </w:r>
      <w:r w:rsidRPr="0088006B">
        <w:t xml:space="preserve"> </w:t>
      </w:r>
      <w:r>
        <w:t>by including it in</w:t>
      </w:r>
      <w:r w:rsidRPr="0088006B">
        <w:t xml:space="preserve"> the Committee's Agenda</w:t>
      </w:r>
      <w:r>
        <w:t xml:space="preserve">.  In that manner, they would be able to </w:t>
      </w:r>
      <w:r w:rsidRPr="0088006B">
        <w:t xml:space="preserve">build at least a minimum amount of consensus around </w:t>
      </w:r>
      <w:r>
        <w:t>the</w:t>
      </w:r>
      <w:r w:rsidRPr="0088006B">
        <w:t xml:space="preserve"> issue.</w:t>
      </w:r>
      <w:r>
        <w:t xml:space="preserve">  </w:t>
      </w:r>
    </w:p>
    <w:p w14:paraId="212AE6F5" w14:textId="77777777" w:rsidR="00397454" w:rsidRDefault="00397454" w:rsidP="00397454"/>
    <w:p w14:paraId="05EAFDBA" w14:textId="77777777" w:rsidR="00397454" w:rsidRDefault="00397454" w:rsidP="00397454">
      <w:pPr>
        <w:pStyle w:val="ListParagraph"/>
        <w:widowControl w:val="0"/>
        <w:numPr>
          <w:ilvl w:val="0"/>
          <w:numId w:val="10"/>
        </w:numPr>
        <w:ind w:left="0" w:firstLine="0"/>
      </w:pPr>
      <w:r>
        <w:t>The Representative of</w:t>
      </w:r>
      <w:r w:rsidRPr="0088006B">
        <w:t xml:space="preserve"> FIAPF</w:t>
      </w:r>
      <w:r>
        <w:t xml:space="preserve"> stated that as </w:t>
      </w:r>
      <w:r w:rsidRPr="0088006B">
        <w:t xml:space="preserve">representatives of authors, </w:t>
      </w:r>
      <w:r>
        <w:t>they were</w:t>
      </w:r>
      <w:r w:rsidRPr="0088006B">
        <w:t xml:space="preserve"> happy to have an economic study</w:t>
      </w:r>
      <w:r>
        <w:t xml:space="preserve"> that</w:t>
      </w:r>
      <w:r w:rsidRPr="0088006B">
        <w:t xml:space="preserve"> finally provide</w:t>
      </w:r>
      <w:r>
        <w:t>d</w:t>
      </w:r>
      <w:r w:rsidRPr="0088006B">
        <w:t xml:space="preserve"> details to back up the recent information that </w:t>
      </w:r>
      <w:r>
        <w:t>they had</w:t>
      </w:r>
      <w:r w:rsidRPr="0088006B">
        <w:t xml:space="preserve"> on the </w:t>
      </w:r>
      <w:r>
        <w:t>r</w:t>
      </w:r>
      <w:r w:rsidRPr="0088006B">
        <w:t xml:space="preserve">esale </w:t>
      </w:r>
      <w:r>
        <w:t>r</w:t>
      </w:r>
      <w:r w:rsidRPr="0088006B">
        <w:t>ight.  The case of the United Kingdom</w:t>
      </w:r>
      <w:r>
        <w:t>,</w:t>
      </w:r>
      <w:r w:rsidRPr="0088006B">
        <w:t xml:space="preserve"> which was very detailed was only a few years ago</w:t>
      </w:r>
      <w:r>
        <w:t>.  I</w:t>
      </w:r>
      <w:r w:rsidRPr="0088006B">
        <w:t>t was very</w:t>
      </w:r>
      <w:r>
        <w:t xml:space="preserve"> </w:t>
      </w:r>
      <w:r w:rsidRPr="0088006B">
        <w:t>good</w:t>
      </w:r>
      <w:r>
        <w:t xml:space="preserve"> because</w:t>
      </w:r>
      <w:r w:rsidRPr="0088006B">
        <w:t xml:space="preserve"> it </w:t>
      </w:r>
      <w:r>
        <w:t>gave</w:t>
      </w:r>
      <w:r w:rsidRPr="0088006B">
        <w:t xml:space="preserve"> </w:t>
      </w:r>
      <w:r>
        <w:t>them</w:t>
      </w:r>
      <w:r w:rsidRPr="0088006B">
        <w:t xml:space="preserve"> something that </w:t>
      </w:r>
      <w:r>
        <w:t>they</w:t>
      </w:r>
      <w:r w:rsidRPr="0088006B">
        <w:t xml:space="preserve"> </w:t>
      </w:r>
      <w:r>
        <w:t>could use to</w:t>
      </w:r>
      <w:r w:rsidRPr="0088006B">
        <w:t xml:space="preserve"> respond to people's fixed ideas on the issue</w:t>
      </w:r>
      <w:r>
        <w:t xml:space="preserve">, </w:t>
      </w:r>
      <w:r w:rsidRPr="0088006B">
        <w:t xml:space="preserve">which </w:t>
      </w:r>
      <w:r>
        <w:t>were</w:t>
      </w:r>
      <w:r w:rsidRPr="0088006B">
        <w:t xml:space="preserve"> not well grounded.  </w:t>
      </w:r>
      <w:r>
        <w:t>With regards to</w:t>
      </w:r>
      <w:r w:rsidRPr="0088006B">
        <w:t xml:space="preserve"> the economic aspect, in 2011 the European Union </w:t>
      </w:r>
      <w:r>
        <w:t xml:space="preserve">had </w:t>
      </w:r>
      <w:r w:rsidRPr="0088006B">
        <w:t xml:space="preserve">also published a study on the economic impact of the </w:t>
      </w:r>
      <w:r>
        <w:t>r</w:t>
      </w:r>
      <w:r w:rsidRPr="0088006B">
        <w:t xml:space="preserve">esale </w:t>
      </w:r>
      <w:r>
        <w:t>r</w:t>
      </w:r>
      <w:r w:rsidRPr="0088006B">
        <w:t>ight</w:t>
      </w:r>
      <w:r>
        <w:t xml:space="preserve">, which was </w:t>
      </w:r>
      <w:r w:rsidRPr="0088006B">
        <w:t xml:space="preserve">available on the European Union's </w:t>
      </w:r>
      <w:r>
        <w:t>web site</w:t>
      </w:r>
      <w:r w:rsidRPr="0088006B">
        <w:t>.</w:t>
      </w:r>
      <w:r>
        <w:t xml:space="preserve">  </w:t>
      </w:r>
      <w:r w:rsidRPr="0088006B">
        <w:t>It covered the 28 Member States and demonstrated the absence of delocalization</w:t>
      </w:r>
      <w:r>
        <w:t>,</w:t>
      </w:r>
      <w:r w:rsidRPr="0088006B">
        <w:t xml:space="preserve"> as a result of harmonizing the </w:t>
      </w:r>
      <w:r>
        <w:t>r</w:t>
      </w:r>
      <w:r w:rsidRPr="0088006B">
        <w:t xml:space="preserve">esale </w:t>
      </w:r>
      <w:r>
        <w:t>ri</w:t>
      </w:r>
      <w:r w:rsidRPr="0088006B">
        <w:t xml:space="preserve">ght in Europe.  France, in </w:t>
      </w:r>
      <w:r>
        <w:t>that</w:t>
      </w:r>
      <w:r w:rsidRPr="0088006B">
        <w:t xml:space="preserve"> particular document</w:t>
      </w:r>
      <w:r>
        <w:t>,</w:t>
      </w:r>
      <w:r w:rsidRPr="0088006B">
        <w:t xml:space="preserve"> initiated a parliamentary study</w:t>
      </w:r>
      <w:r>
        <w:t xml:space="preserve"> to be</w:t>
      </w:r>
      <w:r w:rsidRPr="0088006B">
        <w:t xml:space="preserve"> done by </w:t>
      </w:r>
      <w:r>
        <w:t>its</w:t>
      </w:r>
      <w:r w:rsidRPr="0088006B">
        <w:t xml:space="preserve"> national assembly in 2006 on the art market</w:t>
      </w:r>
      <w:r>
        <w:t>.  T</w:t>
      </w:r>
      <w:r w:rsidRPr="0088006B">
        <w:t>hat</w:t>
      </w:r>
      <w:r>
        <w:t xml:space="preserve"> study had</w:t>
      </w:r>
      <w:r w:rsidRPr="0088006B">
        <w:t xml:space="preserve"> also </w:t>
      </w:r>
      <w:r>
        <w:t>come</w:t>
      </w:r>
      <w:r w:rsidRPr="0088006B">
        <w:t xml:space="preserve"> to the conclusion that the French art market was not suffering from the existence of the </w:t>
      </w:r>
      <w:r>
        <w:t>r</w:t>
      </w:r>
      <w:r w:rsidRPr="0088006B">
        <w:t xml:space="preserve">esale </w:t>
      </w:r>
      <w:r>
        <w:t>ri</w:t>
      </w:r>
      <w:r w:rsidRPr="0088006B">
        <w:t xml:space="preserve">ght.  On the contrary, the existence of the </w:t>
      </w:r>
      <w:r>
        <w:t>r</w:t>
      </w:r>
      <w:r w:rsidRPr="0088006B">
        <w:t xml:space="preserve">esale </w:t>
      </w:r>
      <w:r>
        <w:t>r</w:t>
      </w:r>
      <w:r w:rsidRPr="0088006B">
        <w:t>ight was of benefit to artists</w:t>
      </w:r>
      <w:r>
        <w:t xml:space="preserve">, and </w:t>
      </w:r>
      <w:r w:rsidRPr="0088006B">
        <w:t xml:space="preserve">that itself </w:t>
      </w:r>
      <w:r>
        <w:t>was</w:t>
      </w:r>
      <w:r w:rsidRPr="0088006B">
        <w:t xml:space="preserve"> to the benefit of the art market.  There</w:t>
      </w:r>
      <w:r>
        <w:t xml:space="preserve"> wa</w:t>
      </w:r>
      <w:r w:rsidRPr="0088006B">
        <w:t xml:space="preserve">s another argument that </w:t>
      </w:r>
      <w:r>
        <w:t>had been</w:t>
      </w:r>
      <w:r w:rsidRPr="0088006B">
        <w:t xml:space="preserve"> put forward in the study</w:t>
      </w:r>
      <w:r>
        <w:t>,</w:t>
      </w:r>
      <w:r w:rsidRPr="0088006B">
        <w:t xml:space="preserve"> which was published by Professor </w:t>
      </w:r>
      <w:proofErr w:type="spellStart"/>
      <w:r w:rsidRPr="0088006B">
        <w:t>Fa</w:t>
      </w:r>
      <w:r>
        <w:t>rchy</w:t>
      </w:r>
      <w:proofErr w:type="spellEnd"/>
      <w:r>
        <w:t xml:space="preserve"> </w:t>
      </w:r>
      <w:r w:rsidRPr="0088006B">
        <w:t>last yea</w:t>
      </w:r>
      <w:r>
        <w:t>r, which had taken</w:t>
      </w:r>
      <w:r w:rsidRPr="0088006B">
        <w:t xml:space="preserve"> an interesting focus on the impact</w:t>
      </w:r>
      <w:r>
        <w:t>,</w:t>
      </w:r>
      <w:r w:rsidRPr="0088006B">
        <w:t xml:space="preserve"> or lack thereof</w:t>
      </w:r>
      <w:r>
        <w:t>,</w:t>
      </w:r>
      <w:r w:rsidRPr="0088006B">
        <w:t xml:space="preserve"> on the public domain in literature and in music</w:t>
      </w:r>
      <w:r>
        <w:t xml:space="preserve">. </w:t>
      </w:r>
      <w:r w:rsidRPr="0088006B">
        <w:t xml:space="preserve"> </w:t>
      </w:r>
      <w:r>
        <w:t>As it was known</w:t>
      </w:r>
      <w:r w:rsidRPr="0088006B">
        <w:t xml:space="preserve">, when a work </w:t>
      </w:r>
      <w:r>
        <w:t>came</w:t>
      </w:r>
      <w:r w:rsidRPr="0088006B">
        <w:t xml:space="preserve"> in</w:t>
      </w:r>
      <w:r>
        <w:t xml:space="preserve">to the </w:t>
      </w:r>
      <w:r w:rsidRPr="0088006B">
        <w:t>public domain there</w:t>
      </w:r>
      <w:r>
        <w:t xml:space="preserve"> wa</w:t>
      </w:r>
      <w:r w:rsidRPr="0088006B">
        <w:t xml:space="preserve">s an affect because that work </w:t>
      </w:r>
      <w:r>
        <w:t>was</w:t>
      </w:r>
      <w:r w:rsidRPr="0088006B">
        <w:t xml:space="preserve"> once again reused frequently</w:t>
      </w:r>
      <w:r>
        <w:t xml:space="preserve">, </w:t>
      </w:r>
      <w:r w:rsidRPr="0088006B">
        <w:t xml:space="preserve">because people </w:t>
      </w:r>
      <w:r>
        <w:t>could</w:t>
      </w:r>
      <w:r w:rsidRPr="0088006B">
        <w:t xml:space="preserve"> use </w:t>
      </w:r>
      <w:r>
        <w:t>it</w:t>
      </w:r>
      <w:r w:rsidRPr="0088006B">
        <w:t xml:space="preserve"> without having to pay for </w:t>
      </w:r>
      <w:r>
        <w:t>c</w:t>
      </w:r>
      <w:r w:rsidRPr="0088006B">
        <w:t>opyright</w:t>
      </w:r>
      <w:r>
        <w:t xml:space="preserve">.  As a consequence, </w:t>
      </w:r>
      <w:r w:rsidRPr="0088006B">
        <w:t xml:space="preserve">there </w:t>
      </w:r>
      <w:r>
        <w:t>was</w:t>
      </w:r>
      <w:r w:rsidRPr="0088006B">
        <w:t xml:space="preserve"> a significant effect on a work coming into the public domain.  It </w:t>
      </w:r>
      <w:r>
        <w:t>was</w:t>
      </w:r>
      <w:r w:rsidRPr="0088006B">
        <w:t xml:space="preserve"> inevitably republished and reused more than a copyrighted item.</w:t>
      </w:r>
      <w:r>
        <w:t xml:space="preserve">  </w:t>
      </w:r>
      <w:r w:rsidRPr="0088006B">
        <w:t>Again</w:t>
      </w:r>
      <w:r>
        <w:t>,</w:t>
      </w:r>
      <w:r w:rsidRPr="0088006B">
        <w:t xml:space="preserve"> on</w:t>
      </w:r>
      <w:r>
        <w:t xml:space="preserve"> the</w:t>
      </w:r>
      <w:r w:rsidRPr="0088006B">
        <w:t xml:space="preserve"> </w:t>
      </w:r>
      <w:r>
        <w:t>r</w:t>
      </w:r>
      <w:r w:rsidRPr="0088006B">
        <w:t xml:space="preserve">esale </w:t>
      </w:r>
      <w:r>
        <w:t>r</w:t>
      </w:r>
      <w:r w:rsidRPr="0088006B">
        <w:t xml:space="preserve">ight, there </w:t>
      </w:r>
      <w:r>
        <w:t>was</w:t>
      </w:r>
      <w:r w:rsidRPr="0088006B">
        <w:t xml:space="preserve"> information in a study</w:t>
      </w:r>
      <w:r>
        <w:t>,</w:t>
      </w:r>
      <w:r w:rsidRPr="0088006B">
        <w:t xml:space="preserve"> </w:t>
      </w:r>
      <w:r>
        <w:t>which</w:t>
      </w:r>
      <w:r w:rsidRPr="0088006B">
        <w:t xml:space="preserve"> indicate</w:t>
      </w:r>
      <w:r>
        <w:t>d</w:t>
      </w:r>
      <w:r w:rsidRPr="0088006B">
        <w:t xml:space="preserve"> again that the sale of protected works and the sale of works in the public domain </w:t>
      </w:r>
      <w:proofErr w:type="gramStart"/>
      <w:r>
        <w:t>was</w:t>
      </w:r>
      <w:proofErr w:type="gramEnd"/>
      <w:r w:rsidRPr="0088006B">
        <w:t xml:space="preserve"> not affected by the </w:t>
      </w:r>
      <w:r>
        <w:t>r</w:t>
      </w:r>
      <w:r w:rsidRPr="0088006B">
        <w:t xml:space="preserve">esale </w:t>
      </w:r>
      <w:r>
        <w:t>r</w:t>
      </w:r>
      <w:r w:rsidRPr="0088006B">
        <w:t xml:space="preserve">ight.  There </w:t>
      </w:r>
      <w:r>
        <w:t>was</w:t>
      </w:r>
      <w:r w:rsidRPr="0088006B">
        <w:t xml:space="preserve"> no negative </w:t>
      </w:r>
      <w:r>
        <w:t>e</w:t>
      </w:r>
      <w:r w:rsidRPr="0088006B">
        <w:t xml:space="preserve">ffect there either and no positive </w:t>
      </w:r>
      <w:r>
        <w:t>e</w:t>
      </w:r>
      <w:r w:rsidRPr="0088006B">
        <w:t>ffect</w:t>
      </w:r>
      <w:r>
        <w:t>,</w:t>
      </w:r>
      <w:r w:rsidRPr="0088006B">
        <w:t xml:space="preserve"> when the work </w:t>
      </w:r>
      <w:r>
        <w:t>went</w:t>
      </w:r>
      <w:r w:rsidRPr="0088006B">
        <w:t xml:space="preserve"> in</w:t>
      </w:r>
      <w:r>
        <w:t>to</w:t>
      </w:r>
      <w:r w:rsidRPr="0088006B">
        <w:t xml:space="preserve"> the public domain.  </w:t>
      </w:r>
      <w:r>
        <w:t xml:space="preserve">The Representative stated that they </w:t>
      </w:r>
      <w:r w:rsidRPr="0088006B">
        <w:t xml:space="preserve">would like to see the work of </w:t>
      </w:r>
      <w:r>
        <w:t>the</w:t>
      </w:r>
      <w:r w:rsidRPr="0088006B">
        <w:t xml:space="preserve"> Committee on </w:t>
      </w:r>
      <w:r>
        <w:t>that</w:t>
      </w:r>
      <w:r w:rsidRPr="0088006B">
        <w:t xml:space="preserve"> issue get down to </w:t>
      </w:r>
      <w:r>
        <w:t xml:space="preserve">the </w:t>
      </w:r>
      <w:r w:rsidRPr="0088006B">
        <w:t>basics</w:t>
      </w:r>
      <w:r>
        <w:t>,</w:t>
      </w:r>
      <w:r w:rsidRPr="0088006B">
        <w:t xml:space="preserve"> in trying to achieve universal recognition </w:t>
      </w:r>
      <w:r>
        <w:t>of the</w:t>
      </w:r>
      <w:r w:rsidRPr="0088006B">
        <w:t xml:space="preserve"> </w:t>
      </w:r>
      <w:r>
        <w:t>r</w:t>
      </w:r>
      <w:r w:rsidRPr="0088006B">
        <w:t xml:space="preserve">esale </w:t>
      </w:r>
      <w:r>
        <w:t>r</w:t>
      </w:r>
      <w:r w:rsidRPr="0088006B">
        <w:t>ight.</w:t>
      </w:r>
    </w:p>
    <w:p w14:paraId="23148F4E" w14:textId="77777777" w:rsidR="00397454" w:rsidRDefault="00397454" w:rsidP="00397454">
      <w:pPr>
        <w:widowControl w:val="0"/>
      </w:pPr>
    </w:p>
    <w:p w14:paraId="66CA68CB" w14:textId="77777777" w:rsidR="00397454" w:rsidRDefault="00397454" w:rsidP="00397454">
      <w:pPr>
        <w:pStyle w:val="ListParagraph"/>
        <w:widowControl w:val="0"/>
        <w:numPr>
          <w:ilvl w:val="0"/>
          <w:numId w:val="10"/>
        </w:numPr>
        <w:ind w:left="0" w:firstLine="0"/>
      </w:pPr>
      <w:r>
        <w:t>The Delegation of Gabon stated that it was very</w:t>
      </w:r>
      <w:r w:rsidRPr="0088006B">
        <w:t xml:space="preserve"> interested in </w:t>
      </w:r>
      <w:r>
        <w:t>the</w:t>
      </w:r>
      <w:r w:rsidRPr="0088006B">
        <w:t xml:space="preserve"> study prepared by Professor </w:t>
      </w:r>
      <w:proofErr w:type="spellStart"/>
      <w:r w:rsidRPr="0088006B">
        <w:t>Fa</w:t>
      </w:r>
      <w:r>
        <w:t>rchy</w:t>
      </w:r>
      <w:proofErr w:type="spellEnd"/>
      <w:r>
        <w:t xml:space="preserve">. </w:t>
      </w:r>
      <w:r w:rsidRPr="0088006B">
        <w:t xml:space="preserve"> </w:t>
      </w:r>
      <w:r>
        <w:t>I</w:t>
      </w:r>
      <w:r w:rsidRPr="0088006B">
        <w:t xml:space="preserve">t </w:t>
      </w:r>
      <w:r>
        <w:t>was</w:t>
      </w:r>
      <w:r w:rsidRPr="0088006B">
        <w:t xml:space="preserve"> a very useful addition to the conference on the </w:t>
      </w:r>
      <w:r>
        <w:t>r</w:t>
      </w:r>
      <w:r w:rsidRPr="0088006B">
        <w:t xml:space="preserve">esale royalty </w:t>
      </w:r>
      <w:r>
        <w:t>r</w:t>
      </w:r>
      <w:r w:rsidRPr="0088006B">
        <w:t xml:space="preserve">ight held </w:t>
      </w:r>
      <w:r>
        <w:t>in</w:t>
      </w:r>
      <w:r w:rsidRPr="0088006B">
        <w:t xml:space="preserve"> April.  It </w:t>
      </w:r>
      <w:r>
        <w:t>gave them</w:t>
      </w:r>
      <w:r w:rsidRPr="0088006B">
        <w:t xml:space="preserve"> </w:t>
      </w:r>
      <w:r>
        <w:t>a</w:t>
      </w:r>
      <w:r w:rsidRPr="0088006B">
        <w:t xml:space="preserve"> very broad view of the various economic implications of the implementation of </w:t>
      </w:r>
      <w:r>
        <w:t>the</w:t>
      </w:r>
      <w:r w:rsidRPr="0088006B">
        <w:t xml:space="preserve"> </w:t>
      </w:r>
      <w:r>
        <w:t>r</w:t>
      </w:r>
      <w:r w:rsidRPr="0088006B">
        <w:t xml:space="preserve">esale </w:t>
      </w:r>
      <w:r>
        <w:t>ri</w:t>
      </w:r>
      <w:r w:rsidRPr="0088006B">
        <w:t xml:space="preserve">ght </w:t>
      </w:r>
      <w:r>
        <w:t>i</w:t>
      </w:r>
      <w:r w:rsidRPr="0088006B">
        <w:t xml:space="preserve">n the art market.  One of the advantages of the </w:t>
      </w:r>
      <w:r>
        <w:t>r</w:t>
      </w:r>
      <w:r w:rsidRPr="0088006B">
        <w:t xml:space="preserve">esale </w:t>
      </w:r>
      <w:r>
        <w:t>r</w:t>
      </w:r>
      <w:r w:rsidRPr="0088006B">
        <w:t>ight</w:t>
      </w:r>
      <w:proofErr w:type="gramStart"/>
      <w:r>
        <w:t>, ,</w:t>
      </w:r>
      <w:proofErr w:type="gramEnd"/>
      <w:r>
        <w:t xml:space="preserve"> wa</w:t>
      </w:r>
      <w:r w:rsidRPr="0088006B">
        <w:t xml:space="preserve">s </w:t>
      </w:r>
      <w:r>
        <w:t>its</w:t>
      </w:r>
      <w:r w:rsidRPr="0088006B">
        <w:t xml:space="preserve"> contribution to transparency and the traceability of works sold.  </w:t>
      </w:r>
      <w:r>
        <w:t>In</w:t>
      </w:r>
      <w:r w:rsidRPr="0088006B">
        <w:t xml:space="preserve"> </w:t>
      </w:r>
      <w:r>
        <w:t xml:space="preserve">a </w:t>
      </w:r>
      <w:r w:rsidRPr="0088006B">
        <w:t xml:space="preserve">market which </w:t>
      </w:r>
      <w:r>
        <w:t>was</w:t>
      </w:r>
      <w:r w:rsidRPr="0088006B">
        <w:t xml:space="preserve"> very </w:t>
      </w:r>
      <w:proofErr w:type="gramStart"/>
      <w:r w:rsidRPr="0088006B">
        <w:t>discrete,</w:t>
      </w:r>
      <w:proofErr w:type="gramEnd"/>
      <w:r w:rsidRPr="0088006B">
        <w:t xml:space="preserve"> </w:t>
      </w:r>
      <w:r>
        <w:t>and even</w:t>
      </w:r>
      <w:r w:rsidRPr="0088006B">
        <w:t xml:space="preserve"> secret</w:t>
      </w:r>
      <w:r>
        <w:t>ive</w:t>
      </w:r>
      <w:r w:rsidRPr="0088006B">
        <w:t xml:space="preserve"> sometimes, traceability</w:t>
      </w:r>
      <w:r>
        <w:t xml:space="preserve"> was</w:t>
      </w:r>
      <w:r w:rsidRPr="0088006B">
        <w:t xml:space="preserve"> extremely important</w:t>
      </w:r>
      <w:r>
        <w:t>.  I</w:t>
      </w:r>
      <w:r w:rsidRPr="0088006B">
        <w:t xml:space="preserve">t </w:t>
      </w:r>
      <w:r>
        <w:t>was</w:t>
      </w:r>
      <w:r w:rsidRPr="0088006B">
        <w:t xml:space="preserve"> also crucial </w:t>
      </w:r>
      <w:r>
        <w:t xml:space="preserve">in the </w:t>
      </w:r>
      <w:r w:rsidRPr="0088006B">
        <w:t xml:space="preserve">fight against the counterfeiting of works of art.  The various data on the amounts under the </w:t>
      </w:r>
      <w:r>
        <w:t>r</w:t>
      </w:r>
      <w:r w:rsidRPr="0088006B">
        <w:t xml:space="preserve">esale </w:t>
      </w:r>
      <w:r>
        <w:t>r</w:t>
      </w:r>
      <w:r w:rsidRPr="0088006B">
        <w:t xml:space="preserve">ight in </w:t>
      </w:r>
      <w:proofErr w:type="gramStart"/>
      <w:r w:rsidRPr="0088006B">
        <w:t>France,</w:t>
      </w:r>
      <w:proofErr w:type="gramEnd"/>
      <w:r w:rsidRPr="0088006B">
        <w:t xml:space="preserve"> </w:t>
      </w:r>
      <w:r>
        <w:t xml:space="preserve">were </w:t>
      </w:r>
      <w:r w:rsidRPr="0088006B">
        <w:t xml:space="preserve">quite revealing of the fairness that the right </w:t>
      </w:r>
      <w:r>
        <w:t>brought</w:t>
      </w:r>
      <w:r w:rsidRPr="0088006B">
        <w:t xml:space="preserve"> to a very speculative market.  The highly international nature of the market </w:t>
      </w:r>
      <w:r>
        <w:t>was an</w:t>
      </w:r>
      <w:r w:rsidRPr="0088006B">
        <w:t xml:space="preserve"> excellent reason for having international regulation of it.  For all </w:t>
      </w:r>
      <w:r>
        <w:t>those</w:t>
      </w:r>
      <w:r w:rsidRPr="0088006B">
        <w:t xml:space="preserve"> reasons </w:t>
      </w:r>
      <w:r>
        <w:t>it</w:t>
      </w:r>
      <w:r w:rsidRPr="0088006B">
        <w:t xml:space="preserve"> support</w:t>
      </w:r>
      <w:r>
        <w:t>ed including it as a</w:t>
      </w:r>
      <w:r w:rsidRPr="0088006B">
        <w:t xml:space="preserve"> standing item </w:t>
      </w:r>
      <w:r>
        <w:t>i</w:t>
      </w:r>
      <w:r w:rsidRPr="0088006B">
        <w:t>n the Agenda of the SCCR.</w:t>
      </w:r>
      <w:r>
        <w:t xml:space="preserve"> </w:t>
      </w:r>
    </w:p>
    <w:p w14:paraId="7E231C31" w14:textId="77777777" w:rsidR="00397454" w:rsidRDefault="00397454" w:rsidP="00397454">
      <w:pPr>
        <w:widowControl w:val="0"/>
      </w:pPr>
    </w:p>
    <w:p w14:paraId="23FD8BF3" w14:textId="77777777" w:rsidR="00397454" w:rsidRDefault="00397454" w:rsidP="00397454">
      <w:pPr>
        <w:pStyle w:val="ListParagraph"/>
        <w:widowControl w:val="0"/>
        <w:numPr>
          <w:ilvl w:val="0"/>
          <w:numId w:val="10"/>
        </w:numPr>
        <w:ind w:left="0" w:firstLine="0"/>
      </w:pPr>
      <w:r>
        <w:t>The Delegation of Senegal stated that it</w:t>
      </w:r>
      <w:r w:rsidRPr="0088006B">
        <w:t xml:space="preserve"> fully support</w:t>
      </w:r>
      <w:r>
        <w:t>ed</w:t>
      </w:r>
      <w:r w:rsidRPr="0088006B">
        <w:t xml:space="preserve"> the proposal of Brazil.</w:t>
      </w:r>
      <w:r>
        <w:t xml:space="preserve"> </w:t>
      </w:r>
    </w:p>
    <w:p w14:paraId="50EE9E67" w14:textId="77777777" w:rsidR="00397454" w:rsidRDefault="00397454" w:rsidP="00397454">
      <w:pPr>
        <w:pStyle w:val="ListParagraph"/>
        <w:widowControl w:val="0"/>
        <w:ind w:left="0"/>
      </w:pPr>
    </w:p>
    <w:p w14:paraId="6D3FA6F0" w14:textId="77777777" w:rsidR="00397454" w:rsidRDefault="00397454" w:rsidP="00397454">
      <w:pPr>
        <w:pStyle w:val="ListParagraph"/>
        <w:widowControl w:val="0"/>
        <w:numPr>
          <w:ilvl w:val="0"/>
          <w:numId w:val="10"/>
        </w:numPr>
        <w:ind w:left="0" w:firstLine="0"/>
      </w:pPr>
      <w:r>
        <w:t>The Secretariat</w:t>
      </w:r>
      <w:r w:rsidRPr="0088006B">
        <w:t xml:space="preserve"> thank</w:t>
      </w:r>
      <w:r>
        <w:t>ed</w:t>
      </w:r>
      <w:r w:rsidRPr="0088006B">
        <w:t xml:space="preserve"> Professor </w:t>
      </w:r>
      <w:proofErr w:type="spellStart"/>
      <w:r w:rsidRPr="0088006B">
        <w:t>Fa</w:t>
      </w:r>
      <w:r>
        <w:t>rchy</w:t>
      </w:r>
      <w:proofErr w:type="spellEnd"/>
      <w:r w:rsidRPr="0088006B">
        <w:t xml:space="preserve"> who ha</w:t>
      </w:r>
      <w:r>
        <w:t>d</w:t>
      </w:r>
      <w:r w:rsidRPr="0088006B">
        <w:t xml:space="preserve"> taken the time respond</w:t>
      </w:r>
      <w:r>
        <w:t>ed</w:t>
      </w:r>
      <w:r w:rsidRPr="0088006B">
        <w:t xml:space="preserve"> to questions</w:t>
      </w:r>
      <w:r>
        <w:t xml:space="preserve">. </w:t>
      </w:r>
      <w:r w:rsidRPr="0088006B">
        <w:t xml:space="preserve">.  </w:t>
      </w:r>
      <w:r>
        <w:t>It also</w:t>
      </w:r>
      <w:r w:rsidRPr="0088006B">
        <w:t xml:space="preserve"> thank</w:t>
      </w:r>
      <w:r>
        <w:t>ed</w:t>
      </w:r>
      <w:r w:rsidRPr="0088006B">
        <w:t xml:space="preserve"> Professor </w:t>
      </w:r>
      <w:proofErr w:type="spellStart"/>
      <w:r w:rsidRPr="0088006B">
        <w:t>Graddy</w:t>
      </w:r>
      <w:proofErr w:type="spellEnd"/>
      <w:r w:rsidRPr="0088006B">
        <w:t xml:space="preserve"> who </w:t>
      </w:r>
      <w:r>
        <w:t>they</w:t>
      </w:r>
      <w:r w:rsidRPr="0088006B">
        <w:t xml:space="preserve"> had the pleasure </w:t>
      </w:r>
      <w:r>
        <w:t>of</w:t>
      </w:r>
      <w:r w:rsidRPr="0088006B">
        <w:t xml:space="preserve"> hearing </w:t>
      </w:r>
      <w:r>
        <w:t>from during the</w:t>
      </w:r>
      <w:r w:rsidRPr="0088006B">
        <w:t xml:space="preserve"> </w:t>
      </w:r>
      <w:r>
        <w:t>previous</w:t>
      </w:r>
      <w:r w:rsidRPr="0088006B">
        <w:t xml:space="preserve"> SCCR session</w:t>
      </w:r>
      <w:r>
        <w:t xml:space="preserve"> who was</w:t>
      </w:r>
      <w:r w:rsidRPr="0088006B">
        <w:t xml:space="preserve"> </w:t>
      </w:r>
      <w:proofErr w:type="spellStart"/>
      <w:r w:rsidRPr="0088006B">
        <w:t>was</w:t>
      </w:r>
      <w:proofErr w:type="spellEnd"/>
      <w:r w:rsidRPr="0088006B">
        <w:t xml:space="preserve"> not able to travel to meet with </w:t>
      </w:r>
      <w:r>
        <w:t>them</w:t>
      </w:r>
      <w:r w:rsidRPr="0088006B">
        <w:t xml:space="preserve"> </w:t>
      </w:r>
      <w:r>
        <w:t>on that occasion</w:t>
      </w:r>
    </w:p>
    <w:p w14:paraId="3DF43701" w14:textId="77777777" w:rsidR="00397454" w:rsidRDefault="00397454" w:rsidP="00397454">
      <w:pPr>
        <w:pStyle w:val="ListParagraph"/>
        <w:widowControl w:val="0"/>
        <w:ind w:left="0"/>
      </w:pPr>
    </w:p>
    <w:p w14:paraId="5CEEF7E7" w14:textId="77777777" w:rsidR="00397454" w:rsidRDefault="00397454" w:rsidP="00397454">
      <w:pPr>
        <w:pStyle w:val="ListParagraph"/>
        <w:keepNext/>
        <w:keepLines/>
        <w:numPr>
          <w:ilvl w:val="0"/>
          <w:numId w:val="10"/>
        </w:numPr>
        <w:ind w:left="0" w:firstLine="0"/>
      </w:pPr>
      <w:r>
        <w:lastRenderedPageBreak/>
        <w:t xml:space="preserve">Professor </w:t>
      </w:r>
      <w:proofErr w:type="spellStart"/>
      <w:r>
        <w:t>Farchy</w:t>
      </w:r>
      <w:proofErr w:type="spellEnd"/>
      <w:r>
        <w:t xml:space="preserve"> </w:t>
      </w:r>
      <w:r w:rsidRPr="0088006B">
        <w:t>respond</w:t>
      </w:r>
      <w:r>
        <w:t xml:space="preserve">ed that </w:t>
      </w:r>
      <w:r w:rsidRPr="0088006B">
        <w:t>all artists need</w:t>
      </w:r>
      <w:r>
        <w:t>ed</w:t>
      </w:r>
      <w:r w:rsidRPr="0088006B">
        <w:t xml:space="preserve"> to be organized in order to benefit from the </w:t>
      </w:r>
      <w:r>
        <w:t>r</w:t>
      </w:r>
      <w:r w:rsidRPr="0088006B">
        <w:t xml:space="preserve">esale </w:t>
      </w:r>
      <w:proofErr w:type="spellStart"/>
      <w:r>
        <w:t>r</w:t>
      </w:r>
      <w:r w:rsidRPr="0088006B">
        <w:t>igh</w:t>
      </w:r>
      <w:proofErr w:type="spellEnd"/>
      <w:r>
        <w:t>.</w:t>
      </w:r>
      <w:r w:rsidRPr="0088006B">
        <w:t xml:space="preserve"> </w:t>
      </w:r>
      <w:proofErr w:type="gramStart"/>
      <w:r w:rsidRPr="0088006B">
        <w:t>it</w:t>
      </w:r>
      <w:proofErr w:type="gramEnd"/>
      <w:r w:rsidRPr="0088006B">
        <w:t xml:space="preserve"> </w:t>
      </w:r>
      <w:r>
        <w:t>was</w:t>
      </w:r>
      <w:r w:rsidRPr="0088006B">
        <w:t xml:space="preserve"> very true that artists on their own may not be able to do </w:t>
      </w:r>
      <w:r>
        <w:t>that</w:t>
      </w:r>
      <w:r w:rsidRPr="0088006B">
        <w:t xml:space="preserve">.  </w:t>
      </w:r>
      <w:r>
        <w:t xml:space="preserve">With regards to the question posed by the Delegation of </w:t>
      </w:r>
      <w:r w:rsidRPr="0088006B">
        <w:t>Côte d'Ivoire</w:t>
      </w:r>
      <w:r>
        <w:t xml:space="preserve"> about </w:t>
      </w:r>
      <w:r w:rsidRPr="0088006B">
        <w:t>deepening the studies,</w:t>
      </w:r>
      <w:r>
        <w:t xml:space="preserve"> there were</w:t>
      </w:r>
      <w:r w:rsidRPr="0088006B">
        <w:t xml:space="preserve"> studies on an economic basis</w:t>
      </w:r>
      <w:r>
        <w:t>,</w:t>
      </w:r>
      <w:r w:rsidRPr="0088006B">
        <w:t xml:space="preserve"> </w:t>
      </w:r>
      <w:r>
        <w:t>which had</w:t>
      </w:r>
      <w:r w:rsidRPr="0088006B">
        <w:t xml:space="preserve"> been done on a European Union model</w:t>
      </w:r>
      <w:r>
        <w:t>,</w:t>
      </w:r>
      <w:r w:rsidRPr="0088006B">
        <w:t xml:space="preserve"> because there </w:t>
      </w:r>
      <w:r>
        <w:t>were</w:t>
      </w:r>
      <w:r w:rsidRPr="0088006B">
        <w:t xml:space="preserve"> so many statistics available</w:t>
      </w:r>
      <w:r>
        <w:t xml:space="preserve">.  It was </w:t>
      </w:r>
      <w:r w:rsidRPr="0088006B">
        <w:t xml:space="preserve">important to have statistics available, but no doubt there </w:t>
      </w:r>
      <w:r>
        <w:t>were</w:t>
      </w:r>
      <w:r w:rsidRPr="0088006B">
        <w:t xml:space="preserve"> studies on a certain number</w:t>
      </w:r>
      <w:r>
        <w:t xml:space="preserve"> of countries, </w:t>
      </w:r>
      <w:r w:rsidRPr="0088006B">
        <w:t xml:space="preserve">which </w:t>
      </w:r>
      <w:r>
        <w:t>were</w:t>
      </w:r>
      <w:r w:rsidRPr="0088006B">
        <w:t xml:space="preserve"> not among the four dominant markets</w:t>
      </w:r>
      <w:r>
        <w:t xml:space="preserve">.  That included </w:t>
      </w:r>
      <w:r w:rsidRPr="0088006B">
        <w:t>the African countries</w:t>
      </w:r>
      <w:r>
        <w:t xml:space="preserve"> in particular, which did</w:t>
      </w:r>
      <w:r w:rsidRPr="0088006B">
        <w:t xml:space="preserve"> not dominat</w:t>
      </w:r>
      <w:r>
        <w:t xml:space="preserve">e </w:t>
      </w:r>
      <w:r w:rsidRPr="0088006B">
        <w:t>economically</w:t>
      </w:r>
      <w:r>
        <w:t xml:space="preserve">.  However, </w:t>
      </w:r>
      <w:r w:rsidRPr="0088006B">
        <w:t xml:space="preserve">there </w:t>
      </w:r>
      <w:r>
        <w:t>was</w:t>
      </w:r>
      <w:r w:rsidRPr="0088006B">
        <w:t xml:space="preserve"> a lot of creativity, a lot of art and, therefore, sales of art</w:t>
      </w:r>
      <w:r>
        <w:t xml:space="preserve">.  As a result, there was </w:t>
      </w:r>
      <w:r w:rsidRPr="0088006B">
        <w:t xml:space="preserve">clearly a partial approach in the studies that </w:t>
      </w:r>
      <w:r>
        <w:t>had</w:t>
      </w:r>
      <w:r w:rsidRPr="0088006B">
        <w:t xml:space="preserve"> been done and there </w:t>
      </w:r>
      <w:r>
        <w:t>was</w:t>
      </w:r>
      <w:r w:rsidRPr="0088006B">
        <w:t xml:space="preserve"> a lot that could be done with regard to studying the market in Africa.   </w:t>
      </w:r>
      <w:r>
        <w:t>A</w:t>
      </w:r>
      <w:r w:rsidRPr="0088006B">
        <w:t xml:space="preserve"> lot of African representatives </w:t>
      </w:r>
      <w:r>
        <w:t>had</w:t>
      </w:r>
      <w:r w:rsidRPr="0088006B">
        <w:t xml:space="preserve"> taken the floor and, therefore, it would be of interest to do such a study.</w:t>
      </w:r>
    </w:p>
    <w:p w14:paraId="56A95140" w14:textId="77777777" w:rsidR="00397454" w:rsidRDefault="00397454" w:rsidP="00397454">
      <w:pPr>
        <w:keepNext/>
        <w:keepLines/>
      </w:pPr>
    </w:p>
    <w:p w14:paraId="389EF983" w14:textId="77777777" w:rsidR="00397454" w:rsidRDefault="00397454" w:rsidP="00397454">
      <w:pPr>
        <w:pStyle w:val="ListParagraph"/>
        <w:keepNext/>
        <w:keepLines/>
        <w:numPr>
          <w:ilvl w:val="0"/>
          <w:numId w:val="10"/>
        </w:numPr>
        <w:ind w:left="0" w:firstLine="0"/>
      </w:pPr>
      <w:r>
        <w:t xml:space="preserve">The Chair thanked </w:t>
      </w:r>
      <w:r w:rsidRPr="0088006B">
        <w:t xml:space="preserve">Professor </w:t>
      </w:r>
      <w:proofErr w:type="spellStart"/>
      <w:r w:rsidRPr="0088006B">
        <w:t>Fa</w:t>
      </w:r>
      <w:r>
        <w:t>rchy</w:t>
      </w:r>
      <w:proofErr w:type="spellEnd"/>
      <w:r>
        <w:t xml:space="preserve"> </w:t>
      </w:r>
      <w:r w:rsidRPr="0088006B">
        <w:t xml:space="preserve">for </w:t>
      </w:r>
      <w:r>
        <w:t>her presentation</w:t>
      </w:r>
      <w:r w:rsidRPr="0088006B">
        <w:t>.</w:t>
      </w:r>
    </w:p>
    <w:p w14:paraId="7BADA556" w14:textId="77777777" w:rsidR="00E565FA" w:rsidRDefault="00E565FA" w:rsidP="001A3E28"/>
    <w:p w14:paraId="2E5F325D" w14:textId="4DFC9ED6" w:rsidR="001A3E28" w:rsidRPr="001A3E28" w:rsidRDefault="001A3E28" w:rsidP="001A3E28">
      <w:pPr>
        <w:rPr>
          <w:b/>
        </w:rPr>
      </w:pPr>
      <w:proofErr w:type="gramStart"/>
      <w:r w:rsidRPr="001A3E28">
        <w:rPr>
          <w:b/>
        </w:rPr>
        <w:t>Other Matters (Cont.)</w:t>
      </w:r>
      <w:proofErr w:type="gramEnd"/>
    </w:p>
    <w:p w14:paraId="14F09F78" w14:textId="77777777" w:rsidR="00A40778" w:rsidRDefault="00A40778" w:rsidP="00A40778"/>
    <w:p w14:paraId="6E227EBB" w14:textId="77777777" w:rsidR="00A40778" w:rsidRDefault="00A40778" w:rsidP="00A40778">
      <w:pPr>
        <w:pStyle w:val="ListParagraph"/>
        <w:widowControl w:val="0"/>
        <w:numPr>
          <w:ilvl w:val="0"/>
          <w:numId w:val="10"/>
        </w:numPr>
        <w:ind w:left="0" w:firstLine="0"/>
      </w:pPr>
      <w:r>
        <w:t xml:space="preserve">The Chair opened the discussions on </w:t>
      </w:r>
      <w:r w:rsidRPr="0088006B">
        <w:t xml:space="preserve">the proposal </w:t>
      </w:r>
      <w:r>
        <w:t xml:space="preserve">submitted </w:t>
      </w:r>
      <w:r w:rsidRPr="0088006B">
        <w:t xml:space="preserve">by </w:t>
      </w:r>
      <w:r>
        <w:t xml:space="preserve">the </w:t>
      </w:r>
      <w:r w:rsidRPr="0088006B">
        <w:t>Russian Federation</w:t>
      </w:r>
      <w:r>
        <w:t xml:space="preserve">, on </w:t>
      </w:r>
      <w:r w:rsidRPr="0088006B">
        <w:t>strengthening the protection of</w:t>
      </w:r>
      <w:r>
        <w:t xml:space="preserve"> </w:t>
      </w:r>
      <w:r w:rsidRPr="0088006B">
        <w:t xml:space="preserve">theater </w:t>
      </w:r>
      <w:proofErr w:type="gramStart"/>
      <w:r w:rsidRPr="0088006B">
        <w:t>director</w:t>
      </w:r>
      <w:r>
        <w:t>s</w:t>
      </w:r>
      <w:proofErr w:type="gramEnd"/>
      <w:r w:rsidRPr="0088006B">
        <w:t xml:space="preserve"> </w:t>
      </w:r>
      <w:r>
        <w:t xml:space="preserve">rights’ </w:t>
      </w:r>
      <w:r w:rsidRPr="0088006B">
        <w:t xml:space="preserve">at the </w:t>
      </w:r>
      <w:r>
        <w:t>i</w:t>
      </w:r>
      <w:r w:rsidRPr="0088006B">
        <w:t xml:space="preserve">nternational </w:t>
      </w:r>
      <w:r>
        <w:t>l</w:t>
      </w:r>
      <w:r w:rsidRPr="0088006B">
        <w:t>evel</w:t>
      </w:r>
      <w:r>
        <w:t xml:space="preserve">, </w:t>
      </w:r>
      <w:r w:rsidRPr="0088006B">
        <w:t>document</w:t>
      </w:r>
      <w:r>
        <w:t>,</w:t>
      </w:r>
      <w:r w:rsidRPr="0088006B">
        <w:t xml:space="preserve"> SCCR/35/8.  </w:t>
      </w:r>
      <w:r>
        <w:t>He invited the</w:t>
      </w:r>
      <w:r w:rsidRPr="0088006B">
        <w:t xml:space="preserve"> </w:t>
      </w:r>
      <w:r>
        <w:t>Dele</w:t>
      </w:r>
      <w:r w:rsidRPr="0088006B">
        <w:t>gat</w:t>
      </w:r>
      <w:r>
        <w:t>ion</w:t>
      </w:r>
      <w:r w:rsidRPr="0088006B">
        <w:t xml:space="preserve"> of the Russian Federation to briefly explain the </w:t>
      </w:r>
      <w:r>
        <w:t>proposal</w:t>
      </w:r>
      <w:r w:rsidRPr="0088006B">
        <w:t xml:space="preserve"> </w:t>
      </w:r>
      <w:r>
        <w:t xml:space="preserve">and </w:t>
      </w:r>
      <w:r w:rsidRPr="0088006B">
        <w:t>delegates to present any initial views.</w:t>
      </w:r>
    </w:p>
    <w:p w14:paraId="3C64B85B" w14:textId="77777777" w:rsidR="00A40778" w:rsidRDefault="00A40778" w:rsidP="00A40778">
      <w:pPr>
        <w:pStyle w:val="ListParagraph"/>
        <w:widowControl w:val="0"/>
      </w:pPr>
    </w:p>
    <w:p w14:paraId="7F014E9A" w14:textId="77777777" w:rsidR="00A40778" w:rsidRDefault="00A40778" w:rsidP="00A40778">
      <w:pPr>
        <w:pStyle w:val="ListParagraph"/>
        <w:widowControl w:val="0"/>
        <w:numPr>
          <w:ilvl w:val="0"/>
          <w:numId w:val="10"/>
        </w:numPr>
        <w:ind w:left="0" w:firstLine="0"/>
      </w:pPr>
      <w:r>
        <w:t>The Delegation of the Russian Federation stated that it was</w:t>
      </w:r>
      <w:r w:rsidRPr="0088006B">
        <w:t xml:space="preserve"> a very important topic and a necessary one for </w:t>
      </w:r>
      <w:r>
        <w:t>them</w:t>
      </w:r>
      <w:r w:rsidRPr="0088006B">
        <w:t xml:space="preserve"> to study</w:t>
      </w:r>
      <w:r>
        <w:t xml:space="preserve">.  The issue had been discussed </w:t>
      </w:r>
      <w:r w:rsidRPr="0088006B">
        <w:t xml:space="preserve">for a long time in </w:t>
      </w:r>
      <w:r>
        <w:t>its</w:t>
      </w:r>
      <w:r w:rsidRPr="0088006B">
        <w:t xml:space="preserve"> country and theater associations </w:t>
      </w:r>
      <w:r>
        <w:t>had</w:t>
      </w:r>
      <w:r w:rsidRPr="0088006B">
        <w:t xml:space="preserve"> supported </w:t>
      </w:r>
      <w:r>
        <w:t>the</w:t>
      </w:r>
      <w:r w:rsidRPr="0088006B">
        <w:t xml:space="preserve"> initiative.  There </w:t>
      </w:r>
      <w:r>
        <w:t>had been</w:t>
      </w:r>
      <w:r w:rsidRPr="0088006B">
        <w:t xml:space="preserve"> some changes with regard</w:t>
      </w:r>
      <w:r>
        <w:t>s</w:t>
      </w:r>
      <w:r w:rsidRPr="0088006B">
        <w:t xml:space="preserve"> to </w:t>
      </w:r>
      <w:r>
        <w:t>the</w:t>
      </w:r>
      <w:r w:rsidRPr="0088006B">
        <w:t xml:space="preserve"> civil code</w:t>
      </w:r>
      <w:r>
        <w:t xml:space="preserve"> on</w:t>
      </w:r>
      <w:r w:rsidRPr="0088006B">
        <w:t xml:space="preserve"> </w:t>
      </w:r>
      <w:r>
        <w:t>i</w:t>
      </w:r>
      <w:r w:rsidRPr="0088006B">
        <w:t xml:space="preserve">ntellectual </w:t>
      </w:r>
      <w:r>
        <w:t>p</w:t>
      </w:r>
      <w:r w:rsidRPr="0088006B">
        <w:t xml:space="preserve">roperty </w:t>
      </w:r>
      <w:r>
        <w:t xml:space="preserve">rights </w:t>
      </w:r>
      <w:r w:rsidRPr="0088006B">
        <w:t xml:space="preserve">in </w:t>
      </w:r>
      <w:r>
        <w:t xml:space="preserve">the </w:t>
      </w:r>
      <w:r w:rsidRPr="0088006B">
        <w:t>Russia</w:t>
      </w:r>
      <w:r>
        <w:t>n Federation.</w:t>
      </w:r>
      <w:r w:rsidRPr="0088006B">
        <w:t xml:space="preserve"> </w:t>
      </w:r>
      <w:r>
        <w:t xml:space="preserve"> They were </w:t>
      </w:r>
      <w:r w:rsidRPr="0088006B">
        <w:t>proposing</w:t>
      </w:r>
      <w:r>
        <w:t>,</w:t>
      </w:r>
      <w:r w:rsidRPr="0088006B">
        <w:t xml:space="preserve"> </w:t>
      </w:r>
      <w:r>
        <w:t>as a</w:t>
      </w:r>
      <w:r w:rsidRPr="0088006B">
        <w:t xml:space="preserve"> resolution </w:t>
      </w:r>
      <w:r>
        <w:t>to</w:t>
      </w:r>
      <w:r w:rsidRPr="0088006B">
        <w:t xml:space="preserve"> </w:t>
      </w:r>
      <w:r>
        <w:t>the</w:t>
      </w:r>
      <w:r w:rsidRPr="0088006B">
        <w:t xml:space="preserve"> issu</w:t>
      </w:r>
      <w:r>
        <w:t xml:space="preserve">e, </w:t>
      </w:r>
      <w:r w:rsidRPr="0088006B">
        <w:t>protect</w:t>
      </w:r>
      <w:r>
        <w:t>ing</w:t>
      </w:r>
      <w:r w:rsidRPr="0088006B">
        <w:t xml:space="preserve"> the way that productions </w:t>
      </w:r>
      <w:r>
        <w:t>were</w:t>
      </w:r>
      <w:r w:rsidRPr="0088006B">
        <w:t xml:space="preserve"> produced</w:t>
      </w:r>
      <w:r>
        <w:t>,</w:t>
      </w:r>
      <w:r w:rsidRPr="0088006B">
        <w:t xml:space="preserve"> to ensure that </w:t>
      </w:r>
      <w:r>
        <w:t xml:space="preserve">it was </w:t>
      </w:r>
      <w:r w:rsidRPr="0088006B">
        <w:t xml:space="preserve">done </w:t>
      </w:r>
      <w:r>
        <w:t>through</w:t>
      </w:r>
      <w:r w:rsidRPr="0088006B">
        <w:t xml:space="preserve"> technological means</w:t>
      </w:r>
      <w:r>
        <w:t xml:space="preserve"> or as live spectacles.  T</w:t>
      </w:r>
      <w:r w:rsidRPr="0088006B">
        <w:t xml:space="preserve">he person who </w:t>
      </w:r>
      <w:r>
        <w:t>was</w:t>
      </w:r>
      <w:r w:rsidRPr="0088006B">
        <w:t xml:space="preserve"> involved in any kind of theatrical production </w:t>
      </w:r>
      <w:r>
        <w:t>was</w:t>
      </w:r>
      <w:r w:rsidRPr="0088006B">
        <w:t xml:space="preserve"> the director</w:t>
      </w:r>
      <w:r>
        <w:t xml:space="preserve">.  However, it was the </w:t>
      </w:r>
      <w:r w:rsidRPr="0088006B">
        <w:t>performer who ha</w:t>
      </w:r>
      <w:r>
        <w:t>d</w:t>
      </w:r>
      <w:r w:rsidRPr="0088006B">
        <w:t xml:space="preserve"> the protection rights.  </w:t>
      </w:r>
      <w:r>
        <w:t>C</w:t>
      </w:r>
      <w:r w:rsidRPr="0088006B">
        <w:t xml:space="preserve">urrently </w:t>
      </w:r>
      <w:r>
        <w:t>the</w:t>
      </w:r>
      <w:r w:rsidRPr="0088006B">
        <w:t xml:space="preserve"> performers </w:t>
      </w:r>
      <w:r>
        <w:t>were</w:t>
      </w:r>
      <w:r w:rsidRPr="0088006B">
        <w:t xml:space="preserve"> </w:t>
      </w:r>
      <w:r>
        <w:t xml:space="preserve">only </w:t>
      </w:r>
      <w:r w:rsidRPr="0088006B">
        <w:t xml:space="preserve">protected with </w:t>
      </w:r>
      <w:r>
        <w:t xml:space="preserve">regards to </w:t>
      </w:r>
      <w:r w:rsidRPr="0088006B">
        <w:t>live performance</w:t>
      </w:r>
      <w:r>
        <w:t>s</w:t>
      </w:r>
      <w:r w:rsidRPr="0088006B">
        <w:t xml:space="preserve"> and not with regard</w:t>
      </w:r>
      <w:r>
        <w:t>s</w:t>
      </w:r>
      <w:r w:rsidRPr="0088006B">
        <w:t xml:space="preserve"> to the repetition of the performance </w:t>
      </w:r>
      <w:r>
        <w:t>or</w:t>
      </w:r>
      <w:r w:rsidRPr="0088006B">
        <w:t xml:space="preserve"> something in a li</w:t>
      </w:r>
      <w:r>
        <w:t>v</w:t>
      </w:r>
      <w:r w:rsidRPr="0088006B">
        <w:t>e form</w:t>
      </w:r>
      <w:r>
        <w:t>,</w:t>
      </w:r>
      <w:r w:rsidRPr="0088006B">
        <w:t xml:space="preserve"> </w:t>
      </w:r>
      <w:r>
        <w:t>which was</w:t>
      </w:r>
      <w:r w:rsidRPr="0088006B">
        <w:t xml:space="preserve"> recognized by the audience </w:t>
      </w:r>
      <w:r>
        <w:t>as</w:t>
      </w:r>
      <w:r w:rsidRPr="0088006B">
        <w:t xml:space="preserve"> reproduced, </w:t>
      </w:r>
      <w:r>
        <w:t>and distributed</w:t>
      </w:r>
      <w:r w:rsidRPr="0088006B">
        <w:t xml:space="preserve"> by technical means.  In the future</w:t>
      </w:r>
      <w:r>
        <w:t xml:space="preserve">, they </w:t>
      </w:r>
      <w:r w:rsidRPr="0088006B">
        <w:t>could actually have the same li</w:t>
      </w:r>
      <w:r>
        <w:t>ve</w:t>
      </w:r>
      <w:r w:rsidRPr="0088006B">
        <w:t xml:space="preserve"> spectacle through a recording</w:t>
      </w:r>
      <w:r>
        <w:t>,</w:t>
      </w:r>
      <w:r w:rsidRPr="0088006B">
        <w:t xml:space="preserve"> or the live performance again without limitation</w:t>
      </w:r>
      <w:r>
        <w:t>s</w:t>
      </w:r>
      <w:r w:rsidRPr="0088006B">
        <w:t xml:space="preserve"> </w:t>
      </w:r>
      <w:r>
        <w:t>on</w:t>
      </w:r>
      <w:r w:rsidRPr="0088006B">
        <w:t xml:space="preserve"> the use. </w:t>
      </w:r>
      <w:r>
        <w:t xml:space="preserve"> I</w:t>
      </w:r>
      <w:r w:rsidRPr="0088006B">
        <w:t xml:space="preserve">n </w:t>
      </w:r>
      <w:r>
        <w:t>its</w:t>
      </w:r>
      <w:r w:rsidRPr="0088006B">
        <w:t xml:space="preserve"> legislation there </w:t>
      </w:r>
      <w:r>
        <w:t>were</w:t>
      </w:r>
      <w:r w:rsidRPr="0088006B">
        <w:t xml:space="preserve"> rights given to the </w:t>
      </w:r>
      <w:r>
        <w:t>invariability of the spectacle, against</w:t>
      </w:r>
      <w:r w:rsidRPr="0088006B">
        <w:t xml:space="preserve"> any kind of change in </w:t>
      </w:r>
      <w:r>
        <w:t>its</w:t>
      </w:r>
      <w:r w:rsidRPr="0088006B">
        <w:t xml:space="preserve"> meaning</w:t>
      </w:r>
      <w:r>
        <w:t xml:space="preserve">, or </w:t>
      </w:r>
      <w:r w:rsidRPr="0088006B">
        <w:t xml:space="preserve">in </w:t>
      </w:r>
      <w:r>
        <w:t xml:space="preserve">a </w:t>
      </w:r>
      <w:r w:rsidRPr="0088006B">
        <w:t>public performance or recorded format</w:t>
      </w:r>
      <w:r>
        <w:t xml:space="preserve">. </w:t>
      </w:r>
      <w:r w:rsidRPr="0088006B">
        <w:t xml:space="preserve"> </w:t>
      </w:r>
      <w:r>
        <w:t>That was reason</w:t>
      </w:r>
      <w:r w:rsidRPr="0088006B">
        <w:t xml:space="preserve"> the problem</w:t>
      </w:r>
      <w:r>
        <w:t xml:space="preserve"> had</w:t>
      </w:r>
      <w:r w:rsidRPr="0088006B">
        <w:t xml:space="preserve"> come up</w:t>
      </w:r>
      <w:r>
        <w:t>.</w:t>
      </w:r>
      <w:r w:rsidRPr="0088006B">
        <w:t xml:space="preserve">  Why </w:t>
      </w:r>
      <w:r>
        <w:t>did</w:t>
      </w:r>
      <w:r w:rsidRPr="0088006B">
        <w:t xml:space="preserve"> </w:t>
      </w:r>
      <w:r>
        <w:t>they</w:t>
      </w:r>
      <w:r w:rsidRPr="0088006B">
        <w:t xml:space="preserve"> need </w:t>
      </w:r>
      <w:r>
        <w:t>that</w:t>
      </w:r>
      <w:r w:rsidRPr="0088006B">
        <w:t xml:space="preserve"> kind of protection?  Because unfortunately the</w:t>
      </w:r>
      <w:r>
        <w:t xml:space="preserve"> performances of the</w:t>
      </w:r>
      <w:r w:rsidRPr="0088006B">
        <w:t xml:space="preserve"> most respected and well</w:t>
      </w:r>
      <w:r w:rsidRPr="0088006B">
        <w:noBreakHyphen/>
        <w:t xml:space="preserve">known directors in theater </w:t>
      </w:r>
      <w:r>
        <w:t>might</w:t>
      </w:r>
      <w:r w:rsidRPr="0088006B">
        <w:t xml:space="preserve"> be illegally copied</w:t>
      </w:r>
      <w:r>
        <w:t>.  It was important to note that</w:t>
      </w:r>
      <w:r w:rsidRPr="0088006B">
        <w:t xml:space="preserve"> </w:t>
      </w:r>
      <w:r>
        <w:t>the</w:t>
      </w:r>
      <w:r w:rsidRPr="0088006B">
        <w:t xml:space="preserve"> performance may then be put on in another place</w:t>
      </w:r>
      <w:r>
        <w:t>,</w:t>
      </w:r>
      <w:r w:rsidRPr="0088006B">
        <w:t xml:space="preserve"> in a less qualitative way, </w:t>
      </w:r>
      <w:r>
        <w:t xml:space="preserve">and that might </w:t>
      </w:r>
      <w:r w:rsidRPr="0088006B">
        <w:t>have a bad effect on the</w:t>
      </w:r>
      <w:r>
        <w:t xml:space="preserve"> director’s</w:t>
      </w:r>
      <w:r w:rsidRPr="0088006B">
        <w:t xml:space="preserve"> reputation</w:t>
      </w:r>
      <w:r>
        <w:t>.  U</w:t>
      </w:r>
      <w:r w:rsidRPr="0088006B">
        <w:t>nfortunately</w:t>
      </w:r>
      <w:r>
        <w:t>, theater directors had not been included in</w:t>
      </w:r>
      <w:r w:rsidRPr="0088006B">
        <w:t xml:space="preserve"> the Rome Convention and the </w:t>
      </w:r>
      <w:r>
        <w:t>WPPT</w:t>
      </w:r>
      <w:r w:rsidRPr="00325F6A">
        <w:t xml:space="preserve"> </w:t>
      </w:r>
      <w:r w:rsidRPr="0088006B">
        <w:t>in the area of performance</w:t>
      </w:r>
      <w:r>
        <w:t xml:space="preserve">s.  As a result, they had seen </w:t>
      </w:r>
      <w:r w:rsidRPr="0088006B">
        <w:t xml:space="preserve">that all categories of performers </w:t>
      </w:r>
      <w:r>
        <w:t>were</w:t>
      </w:r>
      <w:r w:rsidRPr="0088006B">
        <w:t xml:space="preserve"> covered in the Rome Convention and in the WPPT except for theater directors.</w:t>
      </w:r>
      <w:r>
        <w:t xml:space="preserve">  That meant that in</w:t>
      </w:r>
      <w:r w:rsidRPr="0088006B">
        <w:t xml:space="preserve"> 1996 when</w:t>
      </w:r>
      <w:r>
        <w:t xml:space="preserve"> they had</w:t>
      </w:r>
      <w:r w:rsidRPr="0088006B">
        <w:t xml:space="preserve"> adopted the WPPT, t</w:t>
      </w:r>
      <w:r>
        <w:t>hey had</w:t>
      </w:r>
      <w:r w:rsidRPr="0088006B">
        <w:t xml:space="preserve"> </w:t>
      </w:r>
      <w:r>
        <w:t>included t</w:t>
      </w:r>
      <w:r w:rsidRPr="0088006B">
        <w:t xml:space="preserve">he </w:t>
      </w:r>
      <w:r>
        <w:t>r</w:t>
      </w:r>
      <w:r w:rsidRPr="0088006B">
        <w:t>ights of directors of audiovisual productions</w:t>
      </w:r>
      <w:r>
        <w:t>.  U</w:t>
      </w:r>
      <w:r w:rsidRPr="0088006B">
        <w:t>nfortunately</w:t>
      </w:r>
      <w:r>
        <w:t>,</w:t>
      </w:r>
      <w:r w:rsidRPr="0088006B">
        <w:t xml:space="preserve"> theater directors </w:t>
      </w:r>
      <w:r>
        <w:t>had been</w:t>
      </w:r>
      <w:r w:rsidRPr="0088006B">
        <w:t xml:space="preserve"> left</w:t>
      </w:r>
      <w:r>
        <w:t xml:space="preserve"> out</w:t>
      </w:r>
      <w:r w:rsidRPr="0088006B">
        <w:t xml:space="preserve"> </w:t>
      </w:r>
      <w:r>
        <w:t>and had been</w:t>
      </w:r>
      <w:r w:rsidRPr="0088006B">
        <w:t xml:space="preserve"> offended </w:t>
      </w:r>
      <w:r>
        <w:t>at</w:t>
      </w:r>
      <w:r w:rsidRPr="0088006B">
        <w:t xml:space="preserve"> being left out. </w:t>
      </w:r>
      <w:r>
        <w:t xml:space="preserve"> They </w:t>
      </w:r>
      <w:r w:rsidRPr="0088006B">
        <w:t>first need</w:t>
      </w:r>
      <w:r>
        <w:t>ed</w:t>
      </w:r>
      <w:r w:rsidRPr="0088006B">
        <w:t xml:space="preserve"> to study </w:t>
      </w:r>
      <w:r>
        <w:t xml:space="preserve">the </w:t>
      </w:r>
      <w:r w:rsidRPr="0088006B">
        <w:t>national legislation</w:t>
      </w:r>
      <w:r>
        <w:t xml:space="preserve">s </w:t>
      </w:r>
      <w:r w:rsidRPr="0088006B">
        <w:t xml:space="preserve">of </w:t>
      </w:r>
      <w:r>
        <w:t xml:space="preserve">the </w:t>
      </w:r>
      <w:r w:rsidRPr="0088006B">
        <w:t>Member States of WIPO</w:t>
      </w:r>
      <w:r>
        <w:t>,</w:t>
      </w:r>
      <w:r w:rsidRPr="0088006B">
        <w:t xml:space="preserve"> to see how the </w:t>
      </w:r>
      <w:r>
        <w:t>r</w:t>
      </w:r>
      <w:r w:rsidRPr="0088006B">
        <w:t>ights of</w:t>
      </w:r>
      <w:r>
        <w:t xml:space="preserve"> theater </w:t>
      </w:r>
      <w:r w:rsidRPr="0088006B">
        <w:t xml:space="preserve">directors </w:t>
      </w:r>
      <w:r>
        <w:t>were</w:t>
      </w:r>
      <w:r w:rsidRPr="0088006B">
        <w:t xml:space="preserve"> protected</w:t>
      </w:r>
      <w:r>
        <w:t xml:space="preserve">, </w:t>
      </w:r>
      <w:r w:rsidRPr="0088006B">
        <w:t xml:space="preserve">especially since </w:t>
      </w:r>
      <w:r>
        <w:t>they</w:t>
      </w:r>
      <w:r w:rsidRPr="0088006B">
        <w:t xml:space="preserve"> already </w:t>
      </w:r>
      <w:r>
        <w:t>had</w:t>
      </w:r>
      <w:r w:rsidRPr="0088006B">
        <w:t xml:space="preserve"> information that in a number of countries there </w:t>
      </w:r>
      <w:r>
        <w:t>were</w:t>
      </w:r>
      <w:r w:rsidRPr="0088006B">
        <w:t xml:space="preserve"> </w:t>
      </w:r>
      <w:r>
        <w:t>c</w:t>
      </w:r>
      <w:r w:rsidRPr="0088006B">
        <w:t xml:space="preserve">opyright protections for theater directors and not just </w:t>
      </w:r>
      <w:r>
        <w:t>r</w:t>
      </w:r>
      <w:r w:rsidRPr="0088006B">
        <w:t xml:space="preserve">elated </w:t>
      </w:r>
      <w:r>
        <w:t>r</w:t>
      </w:r>
      <w:r w:rsidRPr="0088006B">
        <w:t>ights</w:t>
      </w:r>
      <w:r>
        <w:t xml:space="preserve">. </w:t>
      </w:r>
      <w:r w:rsidRPr="0088006B">
        <w:t xml:space="preserve"> </w:t>
      </w:r>
      <w:r>
        <w:t>As a result, they</w:t>
      </w:r>
      <w:r w:rsidRPr="0088006B">
        <w:t xml:space="preserve"> </w:t>
      </w:r>
      <w:r>
        <w:t>needed</w:t>
      </w:r>
      <w:r w:rsidRPr="0088006B">
        <w:t xml:space="preserve"> </w:t>
      </w:r>
      <w:r>
        <w:t xml:space="preserve">to </w:t>
      </w:r>
      <w:r w:rsidRPr="0088006B">
        <w:t>examine the national legislations of WIPO Member States with the protection of perform</w:t>
      </w:r>
      <w:r>
        <w:t>ances</w:t>
      </w:r>
      <w:r w:rsidRPr="0088006B">
        <w:t xml:space="preserve"> not fixed in a material form.</w:t>
      </w:r>
      <w:r>
        <w:t xml:space="preserve">  They also needed to</w:t>
      </w:r>
      <w:r w:rsidRPr="0088006B">
        <w:t xml:space="preserve"> study enforcement practice</w:t>
      </w:r>
      <w:r>
        <w:t>s</w:t>
      </w:r>
      <w:r w:rsidRPr="0088006B">
        <w:t xml:space="preserve"> in the area of </w:t>
      </w:r>
      <w:r>
        <w:t xml:space="preserve">the </w:t>
      </w:r>
      <w:r w:rsidRPr="0088006B">
        <w:t xml:space="preserve">protection of </w:t>
      </w:r>
      <w:r>
        <w:t>r</w:t>
      </w:r>
      <w:r w:rsidRPr="0088006B">
        <w:t>ights of</w:t>
      </w:r>
      <w:r>
        <w:t xml:space="preserve"> theater</w:t>
      </w:r>
      <w:r w:rsidRPr="0088006B">
        <w:t xml:space="preserve"> directors </w:t>
      </w:r>
      <w:r>
        <w:t>and their</w:t>
      </w:r>
      <w:r w:rsidRPr="0088006B">
        <w:t xml:space="preserve"> productions</w:t>
      </w:r>
      <w:r>
        <w:t xml:space="preserve">. </w:t>
      </w:r>
      <w:r w:rsidRPr="0088006B">
        <w:t xml:space="preserve"> </w:t>
      </w:r>
      <w:r>
        <w:t>Additionally</w:t>
      </w:r>
      <w:r w:rsidRPr="0088006B">
        <w:t xml:space="preserve">, </w:t>
      </w:r>
      <w:r>
        <w:t xml:space="preserve">they also needed </w:t>
      </w:r>
      <w:r w:rsidRPr="0088006B">
        <w:t>analy</w:t>
      </w:r>
      <w:r>
        <w:t>ze</w:t>
      </w:r>
      <w:r w:rsidRPr="0088006B">
        <w:t xml:space="preserve"> the efficiency of the protection of </w:t>
      </w:r>
      <w:r>
        <w:t>r</w:t>
      </w:r>
      <w:r w:rsidRPr="0088006B">
        <w:t xml:space="preserve">ights of </w:t>
      </w:r>
      <w:r>
        <w:t xml:space="preserve">theater </w:t>
      </w:r>
      <w:r w:rsidRPr="0088006B">
        <w:t xml:space="preserve">directors </w:t>
      </w:r>
      <w:r>
        <w:t>and</w:t>
      </w:r>
      <w:r w:rsidRPr="0088006B">
        <w:t xml:space="preserve"> theater production</w:t>
      </w:r>
      <w:r>
        <w:t>s,</w:t>
      </w:r>
      <w:r w:rsidRPr="0088006B">
        <w:t xml:space="preserve"> in order to evaluate possible mechanisms of international protection </w:t>
      </w:r>
      <w:r>
        <w:t>for</w:t>
      </w:r>
      <w:r w:rsidRPr="0088006B">
        <w:t xml:space="preserve"> the right</w:t>
      </w:r>
      <w:r>
        <w:t xml:space="preserve"> </w:t>
      </w:r>
      <w:r w:rsidRPr="0088006B">
        <w:t xml:space="preserve">holders. </w:t>
      </w:r>
      <w:r>
        <w:t xml:space="preserve"> I</w:t>
      </w:r>
      <w:r w:rsidRPr="0088006B">
        <w:t xml:space="preserve">n no way </w:t>
      </w:r>
      <w:r>
        <w:t>was</w:t>
      </w:r>
      <w:r w:rsidRPr="0088006B">
        <w:t xml:space="preserve"> the proposal </w:t>
      </w:r>
      <w:r>
        <w:t>attempting</w:t>
      </w:r>
      <w:r w:rsidRPr="0088006B">
        <w:t xml:space="preserve"> to affect the market or trample on the interests of other authors or performer</w:t>
      </w:r>
      <w:r>
        <w:t xml:space="preserve">s. </w:t>
      </w:r>
      <w:r w:rsidRPr="0088006B">
        <w:t xml:space="preserve"> </w:t>
      </w:r>
      <w:r>
        <w:t>T</w:t>
      </w:r>
      <w:r w:rsidRPr="0088006B">
        <w:t xml:space="preserve">he important thing </w:t>
      </w:r>
      <w:r>
        <w:t xml:space="preserve">was that they were </w:t>
      </w:r>
      <w:r>
        <w:lastRenderedPageBreak/>
        <w:t>examining the</w:t>
      </w:r>
      <w:r w:rsidRPr="0088006B">
        <w:t xml:space="preserve"> possibility </w:t>
      </w:r>
      <w:r>
        <w:t>of finding</w:t>
      </w:r>
      <w:r w:rsidRPr="0088006B">
        <w:t xml:space="preserve"> protection</w:t>
      </w:r>
      <w:r>
        <w:t xml:space="preserve"> for</w:t>
      </w:r>
      <w:r w:rsidRPr="0088006B">
        <w:t xml:space="preserve"> those individuals who </w:t>
      </w:r>
      <w:r>
        <w:t>had</w:t>
      </w:r>
      <w:r w:rsidRPr="0088006B">
        <w:t xml:space="preserve"> </w:t>
      </w:r>
      <w:r>
        <w:t xml:space="preserve">been </w:t>
      </w:r>
      <w:r w:rsidRPr="0088006B">
        <w:t xml:space="preserve">developing culture in </w:t>
      </w:r>
      <w:r>
        <w:t>their</w:t>
      </w:r>
      <w:r w:rsidRPr="0088006B">
        <w:t xml:space="preserve"> countrie</w:t>
      </w:r>
      <w:r>
        <w:t>s</w:t>
      </w:r>
      <w:r w:rsidRPr="00B74CBA">
        <w:t xml:space="preserve"> </w:t>
      </w:r>
      <w:r w:rsidRPr="0088006B">
        <w:t>over many centuries</w:t>
      </w:r>
      <w:r>
        <w:t xml:space="preserve">. </w:t>
      </w:r>
      <w:r w:rsidRPr="0088006B">
        <w:t xml:space="preserve"> </w:t>
      </w:r>
      <w:r>
        <w:t>On</w:t>
      </w:r>
      <w:r w:rsidRPr="0088006B">
        <w:t xml:space="preserve"> the basis of the analysis of the points</w:t>
      </w:r>
      <w:r>
        <w:t xml:space="preserve"> mentioned, they</w:t>
      </w:r>
      <w:r w:rsidRPr="0088006B">
        <w:t xml:space="preserve"> would expect </w:t>
      </w:r>
      <w:r>
        <w:t xml:space="preserve">that </w:t>
      </w:r>
      <w:r w:rsidRPr="0088006B">
        <w:t>in the future</w:t>
      </w:r>
      <w:r>
        <w:t>, in the Committee, they would</w:t>
      </w:r>
      <w:r w:rsidRPr="0088006B">
        <w:t xml:space="preserve"> develo</w:t>
      </w:r>
      <w:r>
        <w:t>p elements of</w:t>
      </w:r>
      <w:r w:rsidRPr="0088006B">
        <w:t xml:space="preserve"> </w:t>
      </w:r>
      <w:r>
        <w:t>a</w:t>
      </w:r>
      <w:r w:rsidRPr="0088006B">
        <w:t xml:space="preserve"> mechanism for international protection</w:t>
      </w:r>
      <w:r>
        <w:t xml:space="preserve">. </w:t>
      </w:r>
      <w:r w:rsidRPr="0088006B">
        <w:t xml:space="preserve"> </w:t>
      </w:r>
      <w:proofErr w:type="gramStart"/>
      <w:r>
        <w:t xml:space="preserve">They </w:t>
      </w:r>
      <w:r w:rsidRPr="0088006B">
        <w:t xml:space="preserve"> </w:t>
      </w:r>
      <w:r>
        <w:t>had</w:t>
      </w:r>
      <w:proofErr w:type="gramEnd"/>
      <w:r w:rsidRPr="0088006B">
        <w:t xml:space="preserve"> the possibility of creating and setting up an individual protection mechanism or it </w:t>
      </w:r>
      <w:r>
        <w:t>could be</w:t>
      </w:r>
      <w:r w:rsidRPr="0088006B">
        <w:t xml:space="preserve"> a protocol to </w:t>
      </w:r>
      <w:r>
        <w:t xml:space="preserve">the Rome Convention or the </w:t>
      </w:r>
      <w:r w:rsidRPr="0088006B">
        <w:t>W</w:t>
      </w:r>
      <w:r>
        <w:t>P</w:t>
      </w:r>
      <w:r w:rsidRPr="0088006B">
        <w:t xml:space="preserve">PT. </w:t>
      </w:r>
      <w:r>
        <w:t xml:space="preserve"> They</w:t>
      </w:r>
      <w:r w:rsidRPr="0088006B">
        <w:t xml:space="preserve"> could do </w:t>
      </w:r>
      <w:r>
        <w:t>so</w:t>
      </w:r>
      <w:r w:rsidRPr="0088006B">
        <w:t xml:space="preserve"> very quickl</w:t>
      </w:r>
      <w:r>
        <w:t xml:space="preserve">y and </w:t>
      </w:r>
      <w:r w:rsidRPr="0088006B">
        <w:t>efficiently</w:t>
      </w:r>
      <w:r>
        <w:t>.  T</w:t>
      </w:r>
      <w:r w:rsidRPr="0088006B">
        <w:t xml:space="preserve">here </w:t>
      </w:r>
      <w:r>
        <w:t>was</w:t>
      </w:r>
      <w:r w:rsidRPr="0088006B">
        <w:t xml:space="preserve"> an interest in doing </w:t>
      </w:r>
      <w:r>
        <w:t>that</w:t>
      </w:r>
      <w:r w:rsidRPr="0088006B">
        <w:t xml:space="preserve"> in every country in the world</w:t>
      </w:r>
      <w:r>
        <w:t xml:space="preserve">. </w:t>
      </w:r>
    </w:p>
    <w:p w14:paraId="70315816" w14:textId="77777777" w:rsidR="00A40778" w:rsidRDefault="00A40778" w:rsidP="00A40778"/>
    <w:p w14:paraId="300D44A5" w14:textId="77777777" w:rsidR="00A40778" w:rsidRDefault="00A40778" w:rsidP="00A40778">
      <w:pPr>
        <w:pStyle w:val="ListParagraph"/>
        <w:keepNext/>
        <w:keepLines/>
        <w:numPr>
          <w:ilvl w:val="0"/>
          <w:numId w:val="10"/>
        </w:numPr>
        <w:ind w:left="0" w:firstLine="0"/>
      </w:pPr>
      <w:r>
        <w:t>The Delegation of Senegal stated that it</w:t>
      </w:r>
      <w:r w:rsidRPr="0088006B">
        <w:t xml:space="preserve"> attach</w:t>
      </w:r>
      <w:r>
        <w:t>ed</w:t>
      </w:r>
      <w:r w:rsidRPr="0088006B">
        <w:t xml:space="preserve"> great importance to the proposal coming from </w:t>
      </w:r>
      <w:r>
        <w:t xml:space="preserve">the </w:t>
      </w:r>
      <w:r w:rsidRPr="0088006B">
        <w:t>Russian Federation.</w:t>
      </w:r>
      <w:r>
        <w:t xml:space="preserve">  However, it had a few questions in order to better understand the proposal. </w:t>
      </w:r>
      <w:r w:rsidRPr="0088006B">
        <w:t xml:space="preserve"> </w:t>
      </w:r>
      <w:r>
        <w:t>Wa</w:t>
      </w:r>
      <w:r w:rsidRPr="0088006B">
        <w:t xml:space="preserve">s the idea </w:t>
      </w:r>
      <w:r>
        <w:t>the creation of</w:t>
      </w:r>
      <w:r w:rsidRPr="0088006B">
        <w:t xml:space="preserve"> a completely new treaty, a completely new normative document</w:t>
      </w:r>
      <w:r>
        <w:t>,</w:t>
      </w:r>
      <w:r w:rsidRPr="0088006B">
        <w:t xml:space="preserve"> or to make changes to existing documents? </w:t>
      </w:r>
      <w:r>
        <w:t xml:space="preserve"> Additionally, wh</w:t>
      </w:r>
      <w:r w:rsidRPr="0088006B">
        <w:t xml:space="preserve">at </w:t>
      </w:r>
      <w:r>
        <w:t>was causing the</w:t>
      </w:r>
      <w:r w:rsidRPr="0088006B">
        <w:t xml:space="preserve"> problem </w:t>
      </w:r>
      <w:r>
        <w:t xml:space="preserve">in the </w:t>
      </w:r>
      <w:r w:rsidRPr="0088006B">
        <w:t>Russia</w:t>
      </w:r>
      <w:r>
        <w:t>n Federation?</w:t>
      </w:r>
      <w:r w:rsidRPr="0088006B">
        <w:t xml:space="preserve"> </w:t>
      </w:r>
      <w:r>
        <w:t xml:space="preserve"> I</w:t>
      </w:r>
      <w:r w:rsidRPr="0088006B">
        <w:t>n many countries the performances</w:t>
      </w:r>
      <w:r>
        <w:t xml:space="preserve"> were </w:t>
      </w:r>
      <w:r w:rsidRPr="0088006B">
        <w:t xml:space="preserve">covered by </w:t>
      </w:r>
      <w:r>
        <w:t>c</w:t>
      </w:r>
      <w:r w:rsidRPr="0088006B">
        <w:t>opyright</w:t>
      </w:r>
      <w:r>
        <w:t>.  W</w:t>
      </w:r>
      <w:r w:rsidRPr="0088006B">
        <w:t xml:space="preserve">hat </w:t>
      </w:r>
      <w:r>
        <w:t>was</w:t>
      </w:r>
      <w:r w:rsidRPr="0088006B">
        <w:t xml:space="preserve"> </w:t>
      </w:r>
      <w:r>
        <w:t>the problem</w:t>
      </w:r>
      <w:r w:rsidRPr="0088006B">
        <w:t xml:space="preserve"> with just covering them </w:t>
      </w:r>
      <w:r>
        <w:t>through</w:t>
      </w:r>
      <w:r w:rsidRPr="0088006B">
        <w:t xml:space="preserve"> </w:t>
      </w:r>
      <w:r>
        <w:t>c</w:t>
      </w:r>
      <w:r w:rsidRPr="0088006B">
        <w:t xml:space="preserve">opyright? </w:t>
      </w:r>
    </w:p>
    <w:p w14:paraId="080F4323" w14:textId="77777777" w:rsidR="00A40778" w:rsidRDefault="00A40778" w:rsidP="00A40778"/>
    <w:p w14:paraId="4C8F5D59" w14:textId="77777777" w:rsidR="00A40778" w:rsidRDefault="00A40778" w:rsidP="00A40778">
      <w:pPr>
        <w:pStyle w:val="ListParagraph"/>
        <w:widowControl w:val="0"/>
        <w:numPr>
          <w:ilvl w:val="0"/>
          <w:numId w:val="10"/>
        </w:numPr>
        <w:ind w:left="0" w:firstLine="0"/>
      </w:pPr>
      <w:r>
        <w:t xml:space="preserve">The Delegation of the Russian Federation stated that </w:t>
      </w:r>
      <w:r w:rsidRPr="0088006B">
        <w:t xml:space="preserve">the problem </w:t>
      </w:r>
      <w:r>
        <w:t>was</w:t>
      </w:r>
      <w:r w:rsidRPr="0088006B">
        <w:t xml:space="preserve"> that theater</w:t>
      </w:r>
      <w:r>
        <w:t xml:space="preserve"> directors</w:t>
      </w:r>
      <w:r w:rsidRPr="0088006B">
        <w:t xml:space="preserve"> </w:t>
      </w:r>
      <w:r>
        <w:t xml:space="preserve">did not appear </w:t>
      </w:r>
      <w:r w:rsidRPr="0088006B">
        <w:t>in</w:t>
      </w:r>
      <w:r>
        <w:t xml:space="preserve"> either</w:t>
      </w:r>
      <w:r w:rsidRPr="0088006B">
        <w:t xml:space="preserve"> the Rome Convention or the WPPT under permissible right</w:t>
      </w:r>
      <w:r>
        <w:t xml:space="preserve"> </w:t>
      </w:r>
      <w:r w:rsidRPr="0088006B">
        <w:t>holders.  That cause</w:t>
      </w:r>
      <w:r>
        <w:t xml:space="preserve">d </w:t>
      </w:r>
      <w:r w:rsidRPr="0088006B">
        <w:t>a serious problem</w:t>
      </w:r>
      <w:r>
        <w:t xml:space="preserve"> for</w:t>
      </w:r>
      <w:r w:rsidRPr="0088006B">
        <w:t xml:space="preserve"> </w:t>
      </w:r>
      <w:r>
        <w:t xml:space="preserve">theater </w:t>
      </w:r>
      <w:r w:rsidRPr="0088006B">
        <w:t>director</w:t>
      </w:r>
      <w:r>
        <w:t>s,</w:t>
      </w:r>
      <w:r w:rsidRPr="0088006B">
        <w:t xml:space="preserve"> working for many years</w:t>
      </w:r>
      <w:r>
        <w:t>,</w:t>
      </w:r>
      <w:r w:rsidRPr="0088006B">
        <w:t xml:space="preserve"> </w:t>
      </w:r>
      <w:r>
        <w:t>who</w:t>
      </w:r>
      <w:r w:rsidRPr="0088006B">
        <w:t xml:space="preserve"> </w:t>
      </w:r>
      <w:r>
        <w:t xml:space="preserve">had </w:t>
      </w:r>
      <w:r w:rsidRPr="0088006B">
        <w:t>absolutely unique way</w:t>
      </w:r>
      <w:r>
        <w:t>s</w:t>
      </w:r>
      <w:r w:rsidRPr="0088006B">
        <w:t xml:space="preserve"> of creating performances</w:t>
      </w:r>
      <w:r>
        <w:t>, which were</w:t>
      </w:r>
      <w:r w:rsidRPr="0088006B">
        <w:t xml:space="preserve"> well respected </w:t>
      </w:r>
      <w:r>
        <w:t>at</w:t>
      </w:r>
      <w:r w:rsidRPr="0088006B">
        <w:t xml:space="preserve"> a very high level within theaters.  Theaters </w:t>
      </w:r>
      <w:r>
        <w:t>gave</w:t>
      </w:r>
      <w:r w:rsidRPr="0088006B">
        <w:t xml:space="preserve"> themselves the right to copy </w:t>
      </w:r>
      <w:r>
        <w:t>that</w:t>
      </w:r>
      <w:r w:rsidRPr="0088006B">
        <w:t xml:space="preserve"> and the director </w:t>
      </w:r>
      <w:r>
        <w:t>found</w:t>
      </w:r>
      <w:r w:rsidRPr="0088006B">
        <w:t xml:space="preserve"> that they </w:t>
      </w:r>
      <w:r>
        <w:t>had</w:t>
      </w:r>
      <w:r w:rsidRPr="0088006B">
        <w:t xml:space="preserve"> no rights</w:t>
      </w:r>
      <w:r>
        <w:t>.  There was</w:t>
      </w:r>
      <w:r w:rsidRPr="0088006B">
        <w:t xml:space="preserve"> </w:t>
      </w:r>
      <w:r>
        <w:t>not an</w:t>
      </w:r>
      <w:r w:rsidRPr="0088006B">
        <w:t xml:space="preserve"> international legal instrument dealing with </w:t>
      </w:r>
      <w:r>
        <w:t>that</w:t>
      </w:r>
      <w:r w:rsidRPr="0088006B">
        <w:t xml:space="preserve"> issue</w:t>
      </w:r>
      <w:r>
        <w:t xml:space="preserve">. </w:t>
      </w:r>
      <w:r w:rsidRPr="0088006B">
        <w:t xml:space="preserve"> </w:t>
      </w:r>
      <w:r>
        <w:t xml:space="preserve">They </w:t>
      </w:r>
      <w:r w:rsidRPr="0088006B">
        <w:t>need</w:t>
      </w:r>
      <w:r>
        <w:t>ed</w:t>
      </w:r>
      <w:r w:rsidRPr="0088006B">
        <w:t xml:space="preserve"> to study the practices in various countries</w:t>
      </w:r>
      <w:r>
        <w:t>.  I</w:t>
      </w:r>
      <w:r w:rsidRPr="0088006B">
        <w:t xml:space="preserve">n certain countries there </w:t>
      </w:r>
      <w:r>
        <w:t>was</w:t>
      </w:r>
      <w:r w:rsidRPr="0088006B">
        <w:t xml:space="preserve"> such protection</w:t>
      </w:r>
      <w:r>
        <w:t>,</w:t>
      </w:r>
      <w:r w:rsidRPr="0088006B">
        <w:t xml:space="preserve"> but </w:t>
      </w:r>
      <w:r>
        <w:t>that</w:t>
      </w:r>
      <w:r w:rsidRPr="0088006B">
        <w:t xml:space="preserve"> </w:t>
      </w:r>
      <w:r>
        <w:t>wa</w:t>
      </w:r>
      <w:r w:rsidRPr="0088006B">
        <w:t xml:space="preserve">s currently only dealt with </w:t>
      </w:r>
      <w:r>
        <w:t>at</w:t>
      </w:r>
      <w:r w:rsidRPr="0088006B">
        <w:t xml:space="preserve"> </w:t>
      </w:r>
      <w:r>
        <w:t xml:space="preserve">the </w:t>
      </w:r>
      <w:r w:rsidRPr="0088006B">
        <w:t>domestic</w:t>
      </w:r>
      <w:r>
        <w:t xml:space="preserve"> level </w:t>
      </w:r>
      <w:r w:rsidRPr="0088006B">
        <w:t xml:space="preserve">under copyright and </w:t>
      </w:r>
      <w:r>
        <w:t>r</w:t>
      </w:r>
      <w:r w:rsidRPr="0088006B">
        <w:t xml:space="preserve">elated </w:t>
      </w:r>
      <w:r>
        <w:t>r</w:t>
      </w:r>
      <w:r w:rsidRPr="0088006B">
        <w:t>ights</w:t>
      </w:r>
      <w:r>
        <w:t xml:space="preserve">.  In </w:t>
      </w:r>
      <w:r w:rsidRPr="0088006B">
        <w:t xml:space="preserve">2004 </w:t>
      </w:r>
      <w:r>
        <w:t xml:space="preserve">the Russian Federation had </w:t>
      </w:r>
      <w:r w:rsidRPr="0088006B">
        <w:t>codified the legislation</w:t>
      </w:r>
      <w:r>
        <w:t>, and</w:t>
      </w:r>
      <w:r w:rsidRPr="0088006B">
        <w:t xml:space="preserve"> </w:t>
      </w:r>
      <w:r>
        <w:t>issues pertaining to intellectual property rights had been included</w:t>
      </w:r>
      <w:r w:rsidRPr="0088006B">
        <w:t xml:space="preserve"> in </w:t>
      </w:r>
      <w:r>
        <w:t>its</w:t>
      </w:r>
      <w:r w:rsidRPr="0088006B">
        <w:t xml:space="preserve"> civil code</w:t>
      </w:r>
      <w:r>
        <w:t>.  T</w:t>
      </w:r>
      <w:r w:rsidRPr="0088006B">
        <w:t xml:space="preserve">heater directors </w:t>
      </w:r>
      <w:r>
        <w:t>were</w:t>
      </w:r>
      <w:r w:rsidRPr="0088006B">
        <w:t xml:space="preserve"> not covered under that </w:t>
      </w:r>
      <w:proofErr w:type="gramStart"/>
      <w:r w:rsidRPr="0088006B">
        <w:t xml:space="preserve">either so there </w:t>
      </w:r>
      <w:r>
        <w:t>was</w:t>
      </w:r>
      <w:r w:rsidRPr="0088006B">
        <w:t xml:space="preserve"> no requirement </w:t>
      </w:r>
      <w:r>
        <w:t>under</w:t>
      </w:r>
      <w:r w:rsidRPr="0088006B">
        <w:t xml:space="preserve"> international legislations and</w:t>
      </w:r>
      <w:proofErr w:type="gramEnd"/>
      <w:r w:rsidRPr="0088006B">
        <w:t xml:space="preserve"> there </w:t>
      </w:r>
      <w:r>
        <w:t>was</w:t>
      </w:r>
      <w:r w:rsidRPr="0088006B">
        <w:t xml:space="preserve"> no national legislation covering it</w:t>
      </w:r>
      <w:r>
        <w:t xml:space="preserve">.  That was the reason </w:t>
      </w:r>
      <w:r w:rsidRPr="0088006B">
        <w:t xml:space="preserve">it </w:t>
      </w:r>
      <w:r>
        <w:t>was</w:t>
      </w:r>
      <w:r w:rsidRPr="0088006B">
        <w:t xml:space="preserve"> so important to have a decision on it.</w:t>
      </w:r>
    </w:p>
    <w:p w14:paraId="32FCEBAF" w14:textId="77777777" w:rsidR="00A40778" w:rsidRDefault="00A40778" w:rsidP="00A40778">
      <w:pPr>
        <w:pStyle w:val="ListParagraph"/>
        <w:keepNext/>
        <w:keepLines/>
        <w:ind w:left="0"/>
      </w:pPr>
    </w:p>
    <w:p w14:paraId="2BEA75F0" w14:textId="77777777" w:rsidR="00A40778" w:rsidRDefault="00A40778" w:rsidP="00A40778">
      <w:pPr>
        <w:pStyle w:val="ListParagraph"/>
        <w:keepNext/>
        <w:keepLines/>
        <w:numPr>
          <w:ilvl w:val="0"/>
          <w:numId w:val="10"/>
        </w:numPr>
        <w:ind w:left="0" w:firstLine="0"/>
      </w:pPr>
      <w:r>
        <w:t>The Delegation of the European Union and its Member States</w:t>
      </w:r>
      <w:r w:rsidRPr="0088006B">
        <w:t xml:space="preserve"> </w:t>
      </w:r>
      <w:r>
        <w:t xml:space="preserve">reaffirmed that as it had stated in its </w:t>
      </w:r>
      <w:r w:rsidRPr="0088006B">
        <w:t>opening statement</w:t>
      </w:r>
      <w:r>
        <w:t>, it was</w:t>
      </w:r>
      <w:r w:rsidRPr="0088006B">
        <w:t xml:space="preserve"> not in a position to comment conclusively on the proposal </w:t>
      </w:r>
      <w:r>
        <w:t>at that</w:t>
      </w:r>
      <w:r w:rsidRPr="0088006B">
        <w:t xml:space="preserve"> stage</w:t>
      </w:r>
      <w:r>
        <w:t xml:space="preserve">.  </w:t>
      </w:r>
      <w:r w:rsidRPr="0088006B">
        <w:t xml:space="preserve"> </w:t>
      </w:r>
      <w:r>
        <w:t>However,</w:t>
      </w:r>
      <w:r w:rsidRPr="0088006B">
        <w:t xml:space="preserve"> </w:t>
      </w:r>
      <w:r>
        <w:t xml:space="preserve">it </w:t>
      </w:r>
      <w:r w:rsidRPr="0088006B">
        <w:t xml:space="preserve">would like to echo </w:t>
      </w:r>
      <w:r>
        <w:t>the questions from the</w:t>
      </w:r>
      <w:r w:rsidRPr="0088006B">
        <w:t xml:space="preserve"> </w:t>
      </w:r>
      <w:r>
        <w:t>Delegation of</w:t>
      </w:r>
      <w:r w:rsidRPr="0088006B">
        <w:t xml:space="preserve"> Senegal.  </w:t>
      </w:r>
      <w:r>
        <w:t>They had</w:t>
      </w:r>
      <w:r w:rsidRPr="0088006B">
        <w:t xml:space="preserve"> already heard the explanation given by the </w:t>
      </w:r>
      <w:r>
        <w:t>distinguished</w:t>
      </w:r>
      <w:r w:rsidRPr="0088006B">
        <w:t xml:space="preserve"> Delegate from </w:t>
      </w:r>
      <w:r>
        <w:t xml:space="preserve">the </w:t>
      </w:r>
      <w:r w:rsidRPr="0088006B">
        <w:t>Russia</w:t>
      </w:r>
      <w:r>
        <w:t>n Federation</w:t>
      </w:r>
      <w:r w:rsidRPr="0088006B">
        <w:t xml:space="preserve">.  </w:t>
      </w:r>
      <w:r>
        <w:t xml:space="preserve">However, a priori it seemed </w:t>
      </w:r>
      <w:r w:rsidRPr="0088006B">
        <w:t xml:space="preserve">possible to give theater directors the original </w:t>
      </w:r>
      <w:r>
        <w:t>c</w:t>
      </w:r>
      <w:r w:rsidRPr="0088006B">
        <w:t>opyright of authors</w:t>
      </w:r>
      <w:r>
        <w:t xml:space="preserve">.  How did the Delegation see that qualification of the right? </w:t>
      </w:r>
      <w:r w:rsidRPr="0088006B">
        <w:t xml:space="preserve"> </w:t>
      </w:r>
      <w:r>
        <w:t xml:space="preserve"> </w:t>
      </w:r>
    </w:p>
    <w:p w14:paraId="5CBB381A" w14:textId="77777777" w:rsidR="00A40778" w:rsidRDefault="00A40778" w:rsidP="00A40778"/>
    <w:p w14:paraId="156414F7" w14:textId="77777777" w:rsidR="00A40778" w:rsidRDefault="00A40778" w:rsidP="00A40778">
      <w:pPr>
        <w:pStyle w:val="ListParagraph"/>
        <w:keepNext/>
        <w:keepLines/>
        <w:numPr>
          <w:ilvl w:val="0"/>
          <w:numId w:val="10"/>
        </w:numPr>
        <w:ind w:left="0" w:firstLine="0"/>
      </w:pPr>
      <w:r>
        <w:t xml:space="preserve">The Delegate of the Russian Federation stated that he was in complete agreement.  He had </w:t>
      </w:r>
      <w:r w:rsidRPr="0088006B">
        <w:t>been working in the</w:t>
      </w:r>
      <w:r>
        <w:t xml:space="preserve"> area of c</w:t>
      </w:r>
      <w:r w:rsidRPr="0088006B">
        <w:t xml:space="preserve">opyright for 20 years.  </w:t>
      </w:r>
      <w:r>
        <w:t>Copyright</w:t>
      </w:r>
      <w:r w:rsidRPr="0088006B">
        <w:t xml:space="preserve"> </w:t>
      </w:r>
      <w:r>
        <w:t>was</w:t>
      </w:r>
      <w:r w:rsidRPr="0088006B">
        <w:t xml:space="preserve"> something close to </w:t>
      </w:r>
      <w:r>
        <w:t>his</w:t>
      </w:r>
      <w:r w:rsidRPr="0088006B">
        <w:t xml:space="preserve"> heart.  </w:t>
      </w:r>
      <w:r>
        <w:t>He</w:t>
      </w:r>
      <w:r w:rsidRPr="0088006B">
        <w:t xml:space="preserve"> would probably have put </w:t>
      </w:r>
      <w:r>
        <w:t>that</w:t>
      </w:r>
      <w:r w:rsidRPr="0088006B">
        <w:t xml:space="preserve"> category of persons under </w:t>
      </w:r>
      <w:r>
        <w:t>c</w:t>
      </w:r>
      <w:r w:rsidRPr="0088006B">
        <w:t>opyright.  However</w:t>
      </w:r>
      <w:r>
        <w:t>,</w:t>
      </w:r>
      <w:r w:rsidRPr="0088006B">
        <w:t xml:space="preserve"> with regard to the issue of how performances </w:t>
      </w:r>
      <w:r>
        <w:t>were</w:t>
      </w:r>
      <w:r w:rsidRPr="0088006B">
        <w:t xml:space="preserve"> created, it seems that it </w:t>
      </w:r>
      <w:r>
        <w:t>fell</w:t>
      </w:r>
      <w:r w:rsidRPr="0088006B">
        <w:t xml:space="preserve"> more under </w:t>
      </w:r>
      <w:r>
        <w:t>r</w:t>
      </w:r>
      <w:r w:rsidRPr="0088006B">
        <w:t xml:space="preserve">elated </w:t>
      </w:r>
      <w:r>
        <w:t>r</w:t>
      </w:r>
      <w:r w:rsidRPr="0088006B">
        <w:t xml:space="preserve">ights rather than </w:t>
      </w:r>
      <w:r>
        <w:t>c</w:t>
      </w:r>
      <w:r w:rsidRPr="0088006B">
        <w:t>opyright</w:t>
      </w:r>
      <w:r>
        <w:t xml:space="preserve">.  However, that was </w:t>
      </w:r>
      <w:r w:rsidRPr="0088006B">
        <w:t xml:space="preserve">not the main thing.  </w:t>
      </w:r>
      <w:r>
        <w:t>They</w:t>
      </w:r>
      <w:r w:rsidRPr="0088006B">
        <w:t xml:space="preserve"> need</w:t>
      </w:r>
      <w:r>
        <w:t>ed</w:t>
      </w:r>
      <w:r w:rsidRPr="0088006B">
        <w:t xml:space="preserve"> to look together to see if it should be under </w:t>
      </w:r>
      <w:r>
        <w:t>r</w:t>
      </w:r>
      <w:r w:rsidRPr="0088006B">
        <w:t xml:space="preserve">elated </w:t>
      </w:r>
      <w:r>
        <w:t>r</w:t>
      </w:r>
      <w:r w:rsidRPr="0088006B">
        <w:t xml:space="preserve">ights or under </w:t>
      </w:r>
      <w:r>
        <w:t>c</w:t>
      </w:r>
      <w:r w:rsidRPr="0088006B">
        <w:t>opyright</w:t>
      </w:r>
      <w:r>
        <w:t>.  T</w:t>
      </w:r>
      <w:r w:rsidRPr="0088006B">
        <w:t xml:space="preserve">he important thing </w:t>
      </w:r>
      <w:r>
        <w:t>was</w:t>
      </w:r>
      <w:r w:rsidRPr="0088006B">
        <w:t xml:space="preserve"> that somehow or another </w:t>
      </w:r>
      <w:r>
        <w:t>they</w:t>
      </w:r>
      <w:r w:rsidRPr="0088006B">
        <w:t xml:space="preserve"> </w:t>
      </w:r>
      <w:r>
        <w:t>obtained</w:t>
      </w:r>
      <w:r w:rsidRPr="0088006B">
        <w:t xml:space="preserve"> protection for </w:t>
      </w:r>
      <w:r>
        <w:t>those</w:t>
      </w:r>
      <w:r w:rsidRPr="0088006B">
        <w:t xml:space="preserve"> persons.</w:t>
      </w:r>
    </w:p>
    <w:p w14:paraId="3B850133" w14:textId="77777777" w:rsidR="00A40778" w:rsidRDefault="00A40778" w:rsidP="00A40778"/>
    <w:p w14:paraId="788BE794" w14:textId="77777777" w:rsidR="00A40778" w:rsidRDefault="00A40778" w:rsidP="00A40778">
      <w:pPr>
        <w:pStyle w:val="ListParagraph"/>
        <w:widowControl w:val="0"/>
        <w:numPr>
          <w:ilvl w:val="0"/>
          <w:numId w:val="10"/>
        </w:numPr>
        <w:ind w:left="0" w:firstLine="0"/>
      </w:pPr>
      <w:r>
        <w:t xml:space="preserve">The Delegation of Belarus stated that it </w:t>
      </w:r>
      <w:r w:rsidRPr="0088006B">
        <w:t>support the proposal by the Russian Federation</w:t>
      </w:r>
      <w:r>
        <w:t>.</w:t>
      </w:r>
      <w:r w:rsidRPr="0088006B">
        <w:t xml:space="preserve"> </w:t>
      </w:r>
      <w:r>
        <w:t>It</w:t>
      </w:r>
      <w:r w:rsidRPr="0088006B">
        <w:t xml:space="preserve"> would be appropriate to undertake </w:t>
      </w:r>
      <w:r>
        <w:t xml:space="preserve">an </w:t>
      </w:r>
      <w:r w:rsidRPr="0088006B">
        <w:t xml:space="preserve">evaluation of the international experience of </w:t>
      </w:r>
      <w:r>
        <w:t xml:space="preserve">the </w:t>
      </w:r>
      <w:r w:rsidRPr="0088006B">
        <w:t xml:space="preserve">protection of the </w:t>
      </w:r>
      <w:r>
        <w:t>r</w:t>
      </w:r>
      <w:r w:rsidRPr="0088006B">
        <w:t>ights of theater directors with their performances.</w:t>
      </w:r>
      <w:r>
        <w:t xml:space="preserve">  There was</w:t>
      </w:r>
      <w:r w:rsidRPr="0088006B">
        <w:t xml:space="preserve"> a similar situation </w:t>
      </w:r>
      <w:r>
        <w:t xml:space="preserve">in Belarus </w:t>
      </w:r>
      <w:r w:rsidRPr="0088006B">
        <w:t>with regard</w:t>
      </w:r>
      <w:r>
        <w:t>s</w:t>
      </w:r>
      <w:r w:rsidRPr="0088006B">
        <w:t xml:space="preserve"> to the way that rights </w:t>
      </w:r>
      <w:r>
        <w:t>were</w:t>
      </w:r>
      <w:r w:rsidRPr="0088006B">
        <w:t xml:space="preserve"> protected for the</w:t>
      </w:r>
      <w:r>
        <w:t>ater directors</w:t>
      </w:r>
      <w:r w:rsidRPr="0088006B">
        <w:t xml:space="preserve">.  </w:t>
      </w:r>
      <w:r>
        <w:t xml:space="preserve">They were remnants </w:t>
      </w:r>
      <w:r w:rsidRPr="0088006B">
        <w:t>from the Soviet period legislation</w:t>
      </w:r>
      <w:r>
        <w:t>.  T</w:t>
      </w:r>
      <w:r w:rsidRPr="0088006B">
        <w:t xml:space="preserve">heater directors and producers </w:t>
      </w:r>
      <w:r>
        <w:t>were</w:t>
      </w:r>
      <w:r w:rsidRPr="0088006B">
        <w:t xml:space="preserve"> not named under international instruments on </w:t>
      </w:r>
      <w:r>
        <w:t>c</w:t>
      </w:r>
      <w:r w:rsidRPr="0088006B">
        <w:t xml:space="preserve">opyright and </w:t>
      </w:r>
      <w:r>
        <w:t>r</w:t>
      </w:r>
      <w:r w:rsidRPr="0088006B">
        <w:t xml:space="preserve">elated </w:t>
      </w:r>
      <w:r>
        <w:t>r</w:t>
      </w:r>
      <w:r w:rsidRPr="0088006B">
        <w:t>ights</w:t>
      </w:r>
      <w:r>
        <w:t>.  T</w:t>
      </w:r>
      <w:r w:rsidRPr="0088006B">
        <w:t>hat create</w:t>
      </w:r>
      <w:r>
        <w:t>d</w:t>
      </w:r>
      <w:r w:rsidRPr="0088006B">
        <w:t xml:space="preserve"> a problem at </w:t>
      </w:r>
      <w:r>
        <w:t>the</w:t>
      </w:r>
      <w:r w:rsidRPr="0088006B">
        <w:t xml:space="preserve"> national level</w:t>
      </w:r>
      <w:r>
        <w:t xml:space="preserve">, </w:t>
      </w:r>
      <w:r w:rsidRPr="0088006B">
        <w:t>with regard</w:t>
      </w:r>
      <w:r>
        <w:t>s</w:t>
      </w:r>
      <w:r w:rsidRPr="0088006B">
        <w:t xml:space="preserve"> to achieving a more appropriate instrument</w:t>
      </w:r>
      <w:r>
        <w:t xml:space="preserve">, </w:t>
      </w:r>
      <w:r w:rsidRPr="0088006B">
        <w:t xml:space="preserve">in order to </w:t>
      </w:r>
      <w:r>
        <w:t>obtain</w:t>
      </w:r>
      <w:r w:rsidRPr="0088006B">
        <w:t xml:space="preserve"> protection for those creators</w:t>
      </w:r>
      <w:r>
        <w:t>.  As a result, the Delegation</w:t>
      </w:r>
      <w:r w:rsidRPr="0088006B">
        <w:t xml:space="preserve"> support</w:t>
      </w:r>
      <w:r>
        <w:t>ed the</w:t>
      </w:r>
      <w:r w:rsidRPr="0088006B">
        <w:t xml:space="preserve"> proposal that it </w:t>
      </w:r>
      <w:r>
        <w:t>was</w:t>
      </w:r>
      <w:r w:rsidRPr="0088006B">
        <w:t xml:space="preserve"> necessary to study the existing international approaches to protection</w:t>
      </w:r>
      <w:r>
        <w:t>.  T</w:t>
      </w:r>
      <w:r w:rsidRPr="0088006B">
        <w:t>hat could actually be a starting point for moving forward</w:t>
      </w:r>
      <w:r>
        <w:t xml:space="preserve">, </w:t>
      </w:r>
      <w:r w:rsidRPr="0088006B">
        <w:t xml:space="preserve">to </w:t>
      </w:r>
      <w:r>
        <w:t>be</w:t>
      </w:r>
      <w:r w:rsidRPr="0088006B">
        <w:t xml:space="preserve"> able to protect the </w:t>
      </w:r>
      <w:r>
        <w:t>ri</w:t>
      </w:r>
      <w:r w:rsidRPr="0088006B">
        <w:t>ghts of those creators.</w:t>
      </w:r>
    </w:p>
    <w:p w14:paraId="2A4001BE" w14:textId="77777777" w:rsidR="00A40778" w:rsidRDefault="00A40778" w:rsidP="00A40778">
      <w:pPr>
        <w:pStyle w:val="ListParagraph"/>
      </w:pPr>
    </w:p>
    <w:p w14:paraId="748F9BEE" w14:textId="77777777" w:rsidR="00A40778" w:rsidRDefault="00A40778" w:rsidP="00A40778">
      <w:pPr>
        <w:pStyle w:val="ListParagraph"/>
        <w:keepNext/>
        <w:keepLines/>
        <w:numPr>
          <w:ilvl w:val="0"/>
          <w:numId w:val="10"/>
        </w:numPr>
        <w:ind w:left="0" w:firstLine="0"/>
      </w:pPr>
      <w:r>
        <w:t xml:space="preserve">The Chair </w:t>
      </w:r>
      <w:r w:rsidRPr="0088006B">
        <w:t>ask</w:t>
      </w:r>
      <w:r>
        <w:t>ed</w:t>
      </w:r>
      <w:r w:rsidRPr="0088006B">
        <w:t xml:space="preserve"> </w:t>
      </w:r>
      <w:r>
        <w:t xml:space="preserve">the Delegations of </w:t>
      </w:r>
      <w:r w:rsidRPr="0088006B">
        <w:t>Argentina, Brazil</w:t>
      </w:r>
      <w:r>
        <w:t xml:space="preserve"> and</w:t>
      </w:r>
      <w:r w:rsidRPr="0088006B">
        <w:t xml:space="preserve"> Chile to explain the proposal</w:t>
      </w:r>
      <w:r>
        <w:t xml:space="preserve">, which had been </w:t>
      </w:r>
      <w:r w:rsidRPr="0088006B">
        <w:t xml:space="preserve">tabled </w:t>
      </w:r>
      <w:r>
        <w:t>on</w:t>
      </w:r>
      <w:r w:rsidRPr="0088006B">
        <w:t xml:space="preserve"> </w:t>
      </w:r>
      <w:r>
        <w:t>b</w:t>
      </w:r>
      <w:r w:rsidRPr="0088006B">
        <w:t>roadcasting limitation</w:t>
      </w:r>
      <w:r>
        <w:t>s</w:t>
      </w:r>
      <w:r w:rsidRPr="0088006B">
        <w:t xml:space="preserve"> exceptions to advance discussions.</w:t>
      </w:r>
      <w:r>
        <w:t xml:space="preserve">  The Delegations should </w:t>
      </w:r>
      <w:r w:rsidRPr="0088006B">
        <w:t>have a copy of that</w:t>
      </w:r>
      <w:r>
        <w:t xml:space="preserve"> proposal</w:t>
      </w:r>
      <w:r w:rsidRPr="0088006B">
        <w:t xml:space="preserve"> because it ha</w:t>
      </w:r>
      <w:r>
        <w:t>d</w:t>
      </w:r>
      <w:r w:rsidRPr="0088006B">
        <w:t xml:space="preserve"> been put online</w:t>
      </w:r>
      <w:r>
        <w:t>.</w:t>
      </w:r>
      <w:r w:rsidRPr="0088006B">
        <w:t xml:space="preserve"> </w:t>
      </w:r>
    </w:p>
    <w:p w14:paraId="445DE55C" w14:textId="77777777" w:rsidR="00A40778" w:rsidRDefault="00A40778" w:rsidP="00A40778"/>
    <w:p w14:paraId="6134C37A" w14:textId="77777777" w:rsidR="00A40778" w:rsidRDefault="00A40778" w:rsidP="00A40778">
      <w:pPr>
        <w:pStyle w:val="ListParagraph"/>
        <w:widowControl w:val="0"/>
        <w:numPr>
          <w:ilvl w:val="0"/>
          <w:numId w:val="10"/>
        </w:numPr>
        <w:ind w:left="0" w:firstLine="0"/>
      </w:pPr>
      <w:r>
        <w:t xml:space="preserve">The Delegation of Brazil stated that the Delegations of </w:t>
      </w:r>
      <w:r w:rsidRPr="0088006B">
        <w:t xml:space="preserve">Brazil and Chile </w:t>
      </w:r>
      <w:r>
        <w:t xml:space="preserve">had </w:t>
      </w:r>
      <w:r w:rsidRPr="0088006B">
        <w:t xml:space="preserve">joined with </w:t>
      </w:r>
      <w:r>
        <w:t xml:space="preserve">the Delegation of </w:t>
      </w:r>
      <w:r w:rsidRPr="0088006B">
        <w:t>Argentina</w:t>
      </w:r>
      <w:r>
        <w:t xml:space="preserve">, and </w:t>
      </w:r>
      <w:r w:rsidRPr="0088006B">
        <w:t>under the able</w:t>
      </w:r>
      <w:r>
        <w:t xml:space="preserve"> </w:t>
      </w:r>
      <w:r w:rsidRPr="0088006B">
        <w:t xml:space="preserve">guidance of </w:t>
      </w:r>
      <w:r>
        <w:t xml:space="preserve">the Delegation of </w:t>
      </w:r>
      <w:r w:rsidRPr="0088006B">
        <w:t xml:space="preserve">Finland </w:t>
      </w:r>
      <w:r>
        <w:t xml:space="preserve">they had </w:t>
      </w:r>
      <w:r w:rsidRPr="0088006B">
        <w:t xml:space="preserve">discussed possibilities of harmonizing the different views about </w:t>
      </w:r>
      <w:r>
        <w:t>l</w:t>
      </w:r>
      <w:r w:rsidRPr="0088006B">
        <w:t xml:space="preserve">imitations and </w:t>
      </w:r>
      <w:r>
        <w:t>e</w:t>
      </w:r>
      <w:r w:rsidRPr="0088006B">
        <w:t xml:space="preserve">xceptions.  </w:t>
      </w:r>
      <w:r>
        <w:t>They</w:t>
      </w:r>
      <w:r w:rsidRPr="0088006B">
        <w:t xml:space="preserve"> </w:t>
      </w:r>
      <w:r>
        <w:t>had</w:t>
      </w:r>
      <w:r w:rsidRPr="0088006B">
        <w:t xml:space="preserve"> suggested</w:t>
      </w:r>
      <w:r>
        <w:t xml:space="preserve"> </w:t>
      </w:r>
      <w:r w:rsidRPr="0088006B">
        <w:t xml:space="preserve">an alternative between those </w:t>
      </w:r>
      <w:r>
        <w:t>Member States</w:t>
      </w:r>
      <w:r w:rsidRPr="0088006B">
        <w:t xml:space="preserve"> </w:t>
      </w:r>
      <w:r>
        <w:t>that</w:t>
      </w:r>
      <w:r w:rsidRPr="0088006B">
        <w:t xml:space="preserve"> favor</w:t>
      </w:r>
      <w:r>
        <w:t>ed a</w:t>
      </w:r>
      <w:r w:rsidRPr="0088006B">
        <w:t xml:space="preserve"> detaile</w:t>
      </w:r>
      <w:r>
        <w:t>d</w:t>
      </w:r>
      <w:r w:rsidRPr="0088006B">
        <w:t xml:space="preserve"> list of permissible </w:t>
      </w:r>
      <w:r>
        <w:t>l</w:t>
      </w:r>
      <w:r w:rsidRPr="0088006B">
        <w:t xml:space="preserve">imitations and </w:t>
      </w:r>
      <w:r>
        <w:t>e</w:t>
      </w:r>
      <w:r w:rsidRPr="0088006B">
        <w:t xml:space="preserve">xceptions and those </w:t>
      </w:r>
      <w:r>
        <w:t>that</w:t>
      </w:r>
      <w:r w:rsidRPr="0088006B">
        <w:t xml:space="preserve"> prefer</w:t>
      </w:r>
      <w:r>
        <w:t>red</w:t>
      </w:r>
      <w:r w:rsidRPr="0088006B">
        <w:t xml:space="preserve"> a single mention to the three</w:t>
      </w:r>
      <w:r w:rsidRPr="0088006B">
        <w:noBreakHyphen/>
        <w:t>step test</w:t>
      </w:r>
      <w:r>
        <w:t xml:space="preserve">. </w:t>
      </w:r>
      <w:r w:rsidRPr="0088006B">
        <w:t xml:space="preserve"> </w:t>
      </w:r>
      <w:r>
        <w:t xml:space="preserve">It had been done as </w:t>
      </w:r>
      <w:r w:rsidRPr="0088006B">
        <w:t xml:space="preserve">an attempt </w:t>
      </w:r>
      <w:r>
        <w:t>to find</w:t>
      </w:r>
      <w:r w:rsidRPr="0088006B">
        <w:t xml:space="preserve"> compromise</w:t>
      </w:r>
      <w:r>
        <w:t xml:space="preserve">, </w:t>
      </w:r>
      <w:r w:rsidRPr="0088006B">
        <w:t xml:space="preserve">with the purpose </w:t>
      </w:r>
      <w:r>
        <w:t>of</w:t>
      </w:r>
      <w:r w:rsidRPr="0088006B">
        <w:t xml:space="preserve"> advanc</w:t>
      </w:r>
      <w:r>
        <w:t>ing</w:t>
      </w:r>
      <w:r w:rsidRPr="0088006B">
        <w:t xml:space="preserve"> </w:t>
      </w:r>
      <w:r>
        <w:t xml:space="preserve">the </w:t>
      </w:r>
      <w:r w:rsidRPr="0088006B">
        <w:t>discussions in the Committee and to show a spirit of constructiveness.</w:t>
      </w:r>
      <w:r>
        <w:t xml:space="preserve">  </w:t>
      </w:r>
      <w:r w:rsidRPr="0088006B">
        <w:t>Paragraph 1 correspond</w:t>
      </w:r>
      <w:r>
        <w:t>ed</w:t>
      </w:r>
      <w:r w:rsidRPr="0088006B">
        <w:t xml:space="preserve"> exactly to Paragraphs 1 and 2 in the former working document.  In other words, </w:t>
      </w:r>
      <w:r>
        <w:t>the current</w:t>
      </w:r>
      <w:r w:rsidRPr="0088006B">
        <w:t xml:space="preserve"> Paragraphs 1 and 3 in </w:t>
      </w:r>
      <w:r>
        <w:t>the</w:t>
      </w:r>
      <w:r w:rsidRPr="0088006B">
        <w:t xml:space="preserve"> proposal were the original paragraphs in the previous version exactly.  Paragraph 3 </w:t>
      </w:r>
      <w:r>
        <w:t>was</w:t>
      </w:r>
      <w:r w:rsidRPr="0088006B">
        <w:t xml:space="preserve"> the three</w:t>
      </w:r>
      <w:r w:rsidRPr="0088006B">
        <w:noBreakHyphen/>
        <w:t>step test</w:t>
      </w:r>
      <w:r>
        <w:t>.  C</w:t>
      </w:r>
      <w:r w:rsidRPr="0088006B">
        <w:t xml:space="preserve">ompared with the previous version of section C of the working document, the new chapeau of Paragraph 2 </w:t>
      </w:r>
      <w:r>
        <w:t>provided</w:t>
      </w:r>
      <w:r w:rsidRPr="0088006B">
        <w:t xml:space="preserve"> more leeway to </w:t>
      </w:r>
      <w:r>
        <w:t xml:space="preserve">Member States regarding </w:t>
      </w:r>
      <w:r w:rsidRPr="0088006B">
        <w:t xml:space="preserve">whether and to what extent to implement the following </w:t>
      </w:r>
      <w:r>
        <w:t>l</w:t>
      </w:r>
      <w:r w:rsidRPr="0088006B">
        <w:t xml:space="preserve">imitations and </w:t>
      </w:r>
      <w:r>
        <w:t>e</w:t>
      </w:r>
      <w:r w:rsidRPr="0088006B">
        <w:t>xceptions.  In the previous version</w:t>
      </w:r>
      <w:r>
        <w:t>,</w:t>
      </w:r>
      <w:r w:rsidRPr="0088006B">
        <w:t xml:space="preserve"> it </w:t>
      </w:r>
      <w:r>
        <w:t>had been</w:t>
      </w:r>
      <w:r w:rsidRPr="0088006B">
        <w:t xml:space="preserve"> presumed that the following inter alia</w:t>
      </w:r>
      <w:r>
        <w:t>,</w:t>
      </w:r>
      <w:r w:rsidRPr="0088006B">
        <w:t xml:space="preserve"> constitute</w:t>
      </w:r>
      <w:r>
        <w:t>d</w:t>
      </w:r>
      <w:r w:rsidRPr="0088006B">
        <w:t xml:space="preserve"> special cases that </w:t>
      </w:r>
      <w:r>
        <w:t>did</w:t>
      </w:r>
      <w:r w:rsidRPr="0088006B">
        <w:t xml:space="preserve"> not conflict with the normal exploitation of the broadcast</w:t>
      </w:r>
      <w:r>
        <w:t>,</w:t>
      </w:r>
      <w:r w:rsidRPr="0088006B">
        <w:t xml:space="preserve"> and d</w:t>
      </w:r>
      <w:r>
        <w:t>id</w:t>
      </w:r>
      <w:r w:rsidRPr="0088006B">
        <w:t xml:space="preserve"> not unreasonably prejudice the legitimate interests of the right</w:t>
      </w:r>
      <w:r>
        <w:t xml:space="preserve"> </w:t>
      </w:r>
      <w:r w:rsidRPr="0088006B">
        <w:t xml:space="preserve">holder.  </w:t>
      </w:r>
      <w:r>
        <w:t xml:space="preserve">They had </w:t>
      </w:r>
      <w:r w:rsidRPr="0088006B">
        <w:t xml:space="preserve">decided that </w:t>
      </w:r>
      <w:r>
        <w:t>they would</w:t>
      </w:r>
      <w:r w:rsidRPr="0088006B">
        <w:t xml:space="preserve"> </w:t>
      </w:r>
      <w:r>
        <w:t>give</w:t>
      </w:r>
      <w:r w:rsidRPr="0088006B">
        <w:t xml:space="preserve"> more comfort to Argentina and to any other </w:t>
      </w:r>
      <w:r>
        <w:t>Member State</w:t>
      </w:r>
      <w:r w:rsidRPr="0088006B">
        <w:t xml:space="preserve"> concerned with that language</w:t>
      </w:r>
      <w:r>
        <w:t>,</w:t>
      </w:r>
      <w:r w:rsidRPr="0088006B">
        <w:t xml:space="preserve"> by resorting to something much more in line with Article 15.1 of the Rome Convention.  </w:t>
      </w:r>
      <w:r>
        <w:t>That</w:t>
      </w:r>
      <w:r w:rsidRPr="0088006B">
        <w:t xml:space="preserve"> </w:t>
      </w:r>
      <w:r>
        <w:t>was</w:t>
      </w:r>
      <w:r w:rsidRPr="0088006B">
        <w:t xml:space="preserve"> an adaptation of the chapeau of </w:t>
      </w:r>
      <w:r>
        <w:t>C</w:t>
      </w:r>
      <w:r w:rsidRPr="0088006B">
        <w:t>hapter 13 of the Rome Convention.</w:t>
      </w:r>
      <w:r>
        <w:t xml:space="preserve">  T</w:t>
      </w:r>
      <w:r w:rsidRPr="0088006B">
        <w:t xml:space="preserve">he first four </w:t>
      </w:r>
      <w:r>
        <w:t>l</w:t>
      </w:r>
      <w:r w:rsidRPr="0088006B">
        <w:t xml:space="preserve">imitations and </w:t>
      </w:r>
      <w:r>
        <w:t>e</w:t>
      </w:r>
      <w:r w:rsidRPr="0088006B">
        <w:t>x</w:t>
      </w:r>
      <w:r>
        <w:t>c</w:t>
      </w:r>
      <w:r w:rsidRPr="0088006B">
        <w:t xml:space="preserve">eptions, </w:t>
      </w:r>
      <w:r>
        <w:t xml:space="preserve">A </w:t>
      </w:r>
      <w:r w:rsidRPr="0088006B">
        <w:t xml:space="preserve">to D, </w:t>
      </w:r>
      <w:r>
        <w:t>had</w:t>
      </w:r>
      <w:r w:rsidRPr="0088006B">
        <w:t xml:space="preserve"> come from the Rome Convention</w:t>
      </w:r>
      <w:r>
        <w:t xml:space="preserve"> of</w:t>
      </w:r>
      <w:r w:rsidRPr="0088006B">
        <w:t xml:space="preserve"> 1961</w:t>
      </w:r>
      <w:r>
        <w:t xml:space="preserve">.  They had </w:t>
      </w:r>
      <w:r w:rsidRPr="0088006B">
        <w:t xml:space="preserve">agreed that private use in 1961 </w:t>
      </w:r>
      <w:r>
        <w:t>was</w:t>
      </w:r>
      <w:r w:rsidRPr="0088006B">
        <w:t xml:space="preserve"> not private use in 2017.  </w:t>
      </w:r>
      <w:r>
        <w:t>As a result, they were</w:t>
      </w:r>
      <w:r w:rsidRPr="0088006B">
        <w:t xml:space="preserve"> going to provide text very shortly to clarify the scope of private use.  </w:t>
      </w:r>
      <w:r>
        <w:t>That</w:t>
      </w:r>
      <w:r w:rsidRPr="0088006B">
        <w:t xml:space="preserve"> </w:t>
      </w:r>
      <w:r>
        <w:t>was in reference to</w:t>
      </w:r>
      <w:r w:rsidRPr="0088006B">
        <w:t xml:space="preserve"> items A to D.</w:t>
      </w:r>
      <w:r>
        <w:t xml:space="preserve">  </w:t>
      </w:r>
      <w:r w:rsidRPr="0088006B">
        <w:t>With regard to item E, use to specifically allow access by person</w:t>
      </w:r>
      <w:r>
        <w:t>s</w:t>
      </w:r>
      <w:r w:rsidRPr="0088006B">
        <w:t xml:space="preserve"> with impaired sight, et cetera, </w:t>
      </w:r>
      <w:r>
        <w:t>was</w:t>
      </w:r>
      <w:r w:rsidRPr="0088006B">
        <w:t xml:space="preserve"> in line with many Member State</w:t>
      </w:r>
      <w:r>
        <w:t>s’</w:t>
      </w:r>
      <w:r w:rsidRPr="0088006B">
        <w:t xml:space="preserve"> national legislations</w:t>
      </w:r>
      <w:r>
        <w:t>,</w:t>
      </w:r>
      <w:r w:rsidRPr="0088006B">
        <w:t xml:space="preserve"> as well as international norms</w:t>
      </w:r>
      <w:r>
        <w:t>.  I</w:t>
      </w:r>
      <w:r w:rsidRPr="0088006B">
        <w:t xml:space="preserve">tem F </w:t>
      </w:r>
      <w:r>
        <w:t>was</w:t>
      </w:r>
      <w:r w:rsidRPr="0088006B">
        <w:t xml:space="preserve"> also in line Member States</w:t>
      </w:r>
      <w:r>
        <w:t>’</w:t>
      </w:r>
      <w:r w:rsidRPr="0088006B">
        <w:t xml:space="preserve"> national legislations and international norms.  </w:t>
      </w:r>
      <w:r>
        <w:t>They had</w:t>
      </w:r>
      <w:r w:rsidRPr="0088006B">
        <w:t xml:space="preserve"> removed item G of the previous version of the proposal.  The former proposal </w:t>
      </w:r>
      <w:r>
        <w:t>had been</w:t>
      </w:r>
      <w:r w:rsidRPr="0088006B">
        <w:t xml:space="preserve"> on the table since 2005, item G was deemed to be too open</w:t>
      </w:r>
      <w:r w:rsidRPr="0088006B">
        <w:noBreakHyphen/>
        <w:t>ended</w:t>
      </w:r>
      <w:r>
        <w:t>.   As a result</w:t>
      </w:r>
      <w:proofErr w:type="gramStart"/>
      <w:r>
        <w:t xml:space="preserve">, </w:t>
      </w:r>
      <w:r w:rsidRPr="0088006B">
        <w:t xml:space="preserve"> </w:t>
      </w:r>
      <w:r>
        <w:t>there</w:t>
      </w:r>
      <w:proofErr w:type="gramEnd"/>
      <w:r>
        <w:t xml:space="preserve"> had been,</w:t>
      </w:r>
      <w:r w:rsidRPr="0088006B">
        <w:t xml:space="preserve"> </w:t>
      </w:r>
      <w:r>
        <w:t>“</w:t>
      </w:r>
      <w:r w:rsidRPr="0088006B">
        <w:t>any use</w:t>
      </w:r>
      <w:r>
        <w:t xml:space="preserve">, </w:t>
      </w:r>
      <w:r w:rsidRPr="0088006B">
        <w:t>of any kind</w:t>
      </w:r>
      <w:r>
        <w:t xml:space="preserve">, </w:t>
      </w:r>
      <w:r w:rsidRPr="0088006B">
        <w:t>in any manner or form of any part of a broadcast</w:t>
      </w:r>
      <w:r>
        <w:t>,</w:t>
      </w:r>
      <w:r w:rsidRPr="0088006B">
        <w:t xml:space="preserve"> where the program or any part of it, which </w:t>
      </w:r>
      <w:r>
        <w:t>is</w:t>
      </w:r>
      <w:r w:rsidRPr="0088006B">
        <w:t xml:space="preserve"> the subject of the transmission is not protected by </w:t>
      </w:r>
      <w:r>
        <w:t>c</w:t>
      </w:r>
      <w:r w:rsidRPr="0088006B">
        <w:t>opyright or any related right thereto.</w:t>
      </w:r>
      <w:r>
        <w:t>”</w:t>
      </w:r>
      <w:r w:rsidRPr="0088006B">
        <w:t xml:space="preserve">  </w:t>
      </w:r>
      <w:r>
        <w:t>That had been</w:t>
      </w:r>
      <w:r w:rsidRPr="0088006B">
        <w:t xml:space="preserve"> making many people uncomfortable</w:t>
      </w:r>
      <w:r>
        <w:t>,</w:t>
      </w:r>
      <w:r w:rsidRPr="0088006B">
        <w:t xml:space="preserve"> and for the sake of constructiveness </w:t>
      </w:r>
      <w:r>
        <w:t>they had</w:t>
      </w:r>
      <w:r w:rsidRPr="0088006B">
        <w:t xml:space="preserve"> agreed to have it removed.</w:t>
      </w:r>
      <w:r>
        <w:t xml:space="preserve">  Those </w:t>
      </w:r>
      <w:r w:rsidRPr="0088006B">
        <w:t xml:space="preserve">changes </w:t>
      </w:r>
      <w:r>
        <w:t>had been made as</w:t>
      </w:r>
      <w:r w:rsidRPr="0088006B">
        <w:t xml:space="preserve"> an attempt to bridge the gap between different positions in the Committee</w:t>
      </w:r>
      <w:r>
        <w:t>,</w:t>
      </w:r>
      <w:r w:rsidRPr="0088006B">
        <w:t xml:space="preserve"> to signal a spirit of constructiveness</w:t>
      </w:r>
      <w:r>
        <w:t>,</w:t>
      </w:r>
      <w:r w:rsidRPr="0088006B">
        <w:t xml:space="preserve"> to move the discussion forward and to hope for further progress in </w:t>
      </w:r>
      <w:r>
        <w:t>the</w:t>
      </w:r>
      <w:r w:rsidRPr="0088006B">
        <w:t xml:space="preserve"> discussion.</w:t>
      </w:r>
      <w:r>
        <w:t xml:space="preserve"> </w:t>
      </w:r>
    </w:p>
    <w:p w14:paraId="403BFCFB" w14:textId="77777777" w:rsidR="00A40778" w:rsidRDefault="00A40778" w:rsidP="00A40778">
      <w:pPr>
        <w:pStyle w:val="ListParagraph"/>
        <w:widowControl w:val="0"/>
        <w:ind w:left="0"/>
      </w:pPr>
    </w:p>
    <w:p w14:paraId="586504F8" w14:textId="77777777" w:rsidR="00A40778" w:rsidRDefault="00A40778" w:rsidP="00A40778">
      <w:pPr>
        <w:pStyle w:val="ListParagraph"/>
        <w:widowControl w:val="0"/>
        <w:numPr>
          <w:ilvl w:val="0"/>
          <w:numId w:val="10"/>
        </w:numPr>
        <w:ind w:left="0" w:firstLine="0"/>
      </w:pPr>
      <w:r>
        <w:t>The Chair thanked the Delegation of Brazil for</w:t>
      </w:r>
      <w:r w:rsidRPr="0088006B">
        <w:t xml:space="preserve"> </w:t>
      </w:r>
      <w:r>
        <w:t>having</w:t>
      </w:r>
      <w:r w:rsidRPr="0088006B">
        <w:t xml:space="preserve"> introduc</w:t>
      </w:r>
      <w:r>
        <w:t>ed</w:t>
      </w:r>
      <w:r w:rsidRPr="0088006B">
        <w:t xml:space="preserve"> and explain</w:t>
      </w:r>
      <w:r>
        <w:t>ed</w:t>
      </w:r>
      <w:r w:rsidRPr="0088006B">
        <w:t xml:space="preserve"> the proposal on behalf of the</w:t>
      </w:r>
      <w:r>
        <w:t xml:space="preserve"> Delegations of</w:t>
      </w:r>
      <w:r w:rsidRPr="0088006B">
        <w:t xml:space="preserve"> Argentina</w:t>
      </w:r>
      <w:r>
        <w:t xml:space="preserve">, </w:t>
      </w:r>
      <w:r w:rsidRPr="0088006B">
        <w:t>Brazil and Chile.</w:t>
      </w:r>
      <w:r>
        <w:t xml:space="preserve">  During</w:t>
      </w:r>
      <w:r w:rsidRPr="0088006B">
        <w:t xml:space="preserve"> </w:t>
      </w:r>
      <w:proofErr w:type="spellStart"/>
      <w:r w:rsidRPr="0088006B">
        <w:t>informal</w:t>
      </w:r>
      <w:r>
        <w:t>s</w:t>
      </w:r>
      <w:proofErr w:type="spellEnd"/>
      <w:r w:rsidRPr="0088006B">
        <w:t xml:space="preserve"> and</w:t>
      </w:r>
      <w:r>
        <w:t xml:space="preserve"> throughout the</w:t>
      </w:r>
      <w:r w:rsidRPr="0088006B">
        <w:t xml:space="preserve"> meeting all three </w:t>
      </w:r>
      <w:r>
        <w:t>delegations</w:t>
      </w:r>
      <w:r w:rsidRPr="0088006B">
        <w:t xml:space="preserve"> </w:t>
      </w:r>
      <w:r>
        <w:t>had</w:t>
      </w:r>
      <w:r w:rsidRPr="0088006B">
        <w:t xml:space="preserve"> pushed </w:t>
      </w:r>
      <w:r>
        <w:t>the</w:t>
      </w:r>
      <w:r w:rsidRPr="0088006B">
        <w:t xml:space="preserve"> discussion</w:t>
      </w:r>
      <w:r>
        <w:t xml:space="preserve"> forward</w:t>
      </w:r>
      <w:r w:rsidRPr="0088006B">
        <w:t xml:space="preserve"> in a constructive spirit</w:t>
      </w:r>
      <w:r>
        <w:t xml:space="preserve">.  It was </w:t>
      </w:r>
      <w:r w:rsidRPr="0088006B">
        <w:t xml:space="preserve">deeply appreciated by all </w:t>
      </w:r>
      <w:r>
        <w:t>Member States</w:t>
      </w:r>
      <w:r w:rsidRPr="0088006B">
        <w:t>.</w:t>
      </w:r>
      <w:r>
        <w:t xml:space="preserve">  Although the </w:t>
      </w:r>
      <w:r w:rsidRPr="0088006B">
        <w:t xml:space="preserve">proposal </w:t>
      </w:r>
      <w:r>
        <w:t>had</w:t>
      </w:r>
      <w:r w:rsidRPr="0088006B">
        <w:t xml:space="preserve"> not</w:t>
      </w:r>
      <w:r>
        <w:t xml:space="preserve"> been</w:t>
      </w:r>
      <w:r w:rsidRPr="0088006B">
        <w:t xml:space="preserve"> tabled during the </w:t>
      </w:r>
      <w:proofErr w:type="spellStart"/>
      <w:r w:rsidRPr="0088006B">
        <w:t>informals</w:t>
      </w:r>
      <w:proofErr w:type="spellEnd"/>
      <w:r w:rsidRPr="0088006B">
        <w:t xml:space="preserve">, </w:t>
      </w:r>
      <w:r>
        <w:t>they</w:t>
      </w:r>
      <w:r w:rsidRPr="0088006B">
        <w:t xml:space="preserve"> welcome</w:t>
      </w:r>
      <w:r>
        <w:t>d</w:t>
      </w:r>
      <w:r w:rsidRPr="0088006B">
        <w:t xml:space="preserve"> the proposals from the parties</w:t>
      </w:r>
      <w:r>
        <w:t xml:space="preserve">, </w:t>
      </w:r>
      <w:r w:rsidRPr="0088006B">
        <w:t xml:space="preserve">and any other parties or any </w:t>
      </w:r>
      <w:r>
        <w:t>Member States</w:t>
      </w:r>
      <w:r w:rsidRPr="0088006B">
        <w:t xml:space="preserve"> that would </w:t>
      </w:r>
      <w:r>
        <w:t xml:space="preserve">like to </w:t>
      </w:r>
      <w:r w:rsidRPr="0088006B">
        <w:t xml:space="preserve">advance </w:t>
      </w:r>
      <w:r>
        <w:t>the</w:t>
      </w:r>
      <w:r w:rsidRPr="0088006B">
        <w:t xml:space="preserve"> discussions.</w:t>
      </w:r>
      <w:r>
        <w:t xml:space="preserve">  He stated that</w:t>
      </w:r>
      <w:r w:rsidRPr="0088006B">
        <w:t xml:space="preserve"> there </w:t>
      </w:r>
      <w:r>
        <w:t>was</w:t>
      </w:r>
      <w:r w:rsidRPr="0088006B">
        <w:t xml:space="preserve"> an item </w:t>
      </w:r>
      <w:r>
        <w:t>that</w:t>
      </w:r>
      <w:r w:rsidRPr="0088006B">
        <w:t xml:space="preserve"> the Secretariat </w:t>
      </w:r>
      <w:r>
        <w:t>wished</w:t>
      </w:r>
      <w:r w:rsidRPr="0088006B">
        <w:t xml:space="preserve"> to share with </w:t>
      </w:r>
      <w:r>
        <w:t xml:space="preserve">the Delegations.  The </w:t>
      </w:r>
      <w:r w:rsidRPr="0088006B">
        <w:t xml:space="preserve">document </w:t>
      </w:r>
      <w:r>
        <w:t>would</w:t>
      </w:r>
      <w:r w:rsidRPr="0088006B">
        <w:t xml:space="preserve"> be distributed to everyone.</w:t>
      </w:r>
      <w:r>
        <w:t xml:space="preserve">  </w:t>
      </w:r>
    </w:p>
    <w:p w14:paraId="367C8B7D" w14:textId="77777777" w:rsidR="00A40778" w:rsidRDefault="00A40778" w:rsidP="00A40778">
      <w:pPr>
        <w:pStyle w:val="ListParagraph"/>
        <w:widowControl w:val="0"/>
      </w:pPr>
    </w:p>
    <w:p w14:paraId="63001BBD" w14:textId="77777777" w:rsidR="00A40778" w:rsidRDefault="00A40778" w:rsidP="00A40778">
      <w:pPr>
        <w:pStyle w:val="ListParagraph"/>
        <w:widowControl w:val="0"/>
        <w:numPr>
          <w:ilvl w:val="0"/>
          <w:numId w:val="10"/>
        </w:numPr>
        <w:ind w:left="0" w:firstLine="0"/>
      </w:pPr>
      <w:r>
        <w:t xml:space="preserve">The Secretariat </w:t>
      </w:r>
      <w:r w:rsidRPr="0088006B">
        <w:t>stated</w:t>
      </w:r>
      <w:r>
        <w:t xml:space="preserve"> that it could not </w:t>
      </w:r>
      <w:r w:rsidRPr="0088006B">
        <w:t xml:space="preserve">wait until the very end of the session to present what </w:t>
      </w:r>
      <w:r>
        <w:t>had been</w:t>
      </w:r>
      <w:r w:rsidRPr="0088006B">
        <w:t xml:space="preserve"> promised since the </w:t>
      </w:r>
      <w:r>
        <w:t>previous session of the</w:t>
      </w:r>
      <w:r w:rsidRPr="0088006B">
        <w:t xml:space="preserve"> SCCR</w:t>
      </w:r>
      <w:r>
        <w:t>.  C</w:t>
      </w:r>
      <w:r w:rsidRPr="0088006B">
        <w:t>ertain Member States had asked during other meetings and missions</w:t>
      </w:r>
      <w:r>
        <w:t>,</w:t>
      </w:r>
      <w:r w:rsidRPr="0088006B">
        <w:t xml:space="preserve"> if it would be possible to have available</w:t>
      </w:r>
      <w:r>
        <w:t xml:space="preserve">, a </w:t>
      </w:r>
      <w:r w:rsidRPr="0088006B">
        <w:t>kind of easy</w:t>
      </w:r>
      <w:r w:rsidRPr="0088006B">
        <w:noBreakHyphen/>
        <w:t>to</w:t>
      </w:r>
      <w:r w:rsidRPr="0088006B">
        <w:noBreakHyphen/>
        <w:t xml:space="preserve">read short brochure that </w:t>
      </w:r>
      <w:r>
        <w:t>they</w:t>
      </w:r>
      <w:r w:rsidRPr="0088006B">
        <w:t xml:space="preserve"> use</w:t>
      </w:r>
      <w:r>
        <w:t>d</w:t>
      </w:r>
      <w:r w:rsidRPr="0088006B">
        <w:t xml:space="preserve"> when </w:t>
      </w:r>
      <w:r>
        <w:t>they</w:t>
      </w:r>
      <w:r w:rsidRPr="0088006B">
        <w:t xml:space="preserve"> tr</w:t>
      </w:r>
      <w:r>
        <w:t>ied</w:t>
      </w:r>
      <w:r w:rsidRPr="0088006B">
        <w:t xml:space="preserve"> to talk to policymakers who </w:t>
      </w:r>
      <w:r>
        <w:t>did not</w:t>
      </w:r>
      <w:r w:rsidRPr="0088006B">
        <w:t xml:space="preserve"> understand </w:t>
      </w:r>
      <w:r>
        <w:t>c</w:t>
      </w:r>
      <w:r w:rsidRPr="0088006B">
        <w:t>opyright</w:t>
      </w:r>
      <w:r>
        <w:t>,</w:t>
      </w:r>
      <w:r w:rsidRPr="0088006B">
        <w:t xml:space="preserve"> and </w:t>
      </w:r>
      <w:r>
        <w:t>weren’t</w:t>
      </w:r>
      <w:r w:rsidRPr="0088006B">
        <w:t xml:space="preserve"> familiar with the notions that it encapsulate</w:t>
      </w:r>
      <w:r>
        <w:t>d.  It would</w:t>
      </w:r>
      <w:r w:rsidRPr="0088006B">
        <w:t xml:space="preserve"> help them to take good decisions</w:t>
      </w:r>
      <w:r>
        <w:t xml:space="preserve">, </w:t>
      </w:r>
      <w:r w:rsidRPr="0088006B">
        <w:t xml:space="preserve">which would enable </w:t>
      </w:r>
      <w:r>
        <w:t>them</w:t>
      </w:r>
      <w:r w:rsidRPr="0088006B">
        <w:t xml:space="preserve"> to participate in the international </w:t>
      </w:r>
      <w:r>
        <w:lastRenderedPageBreak/>
        <w:t>c</w:t>
      </w:r>
      <w:r w:rsidRPr="0088006B">
        <w:t>opyright system</w:t>
      </w:r>
      <w:r>
        <w:t xml:space="preserve">.  Following that request, the Secretariat had </w:t>
      </w:r>
      <w:r w:rsidRPr="0088006B">
        <w:t>made a small brochure that</w:t>
      </w:r>
      <w:r>
        <w:t xml:space="preserve"> would be </w:t>
      </w:r>
      <w:r w:rsidRPr="0088006B">
        <w:t xml:space="preserve">distributed to </w:t>
      </w:r>
      <w:r>
        <w:t>the Member States</w:t>
      </w:r>
      <w:r w:rsidRPr="0088006B">
        <w:t xml:space="preserve">. </w:t>
      </w:r>
      <w:r>
        <w:t xml:space="preserve"> For the moment</w:t>
      </w:r>
      <w:r w:rsidRPr="0088006B">
        <w:t xml:space="preserve">, it </w:t>
      </w:r>
      <w:r>
        <w:t>was</w:t>
      </w:r>
      <w:r w:rsidRPr="0088006B">
        <w:t xml:space="preserve"> only </w:t>
      </w:r>
      <w:r>
        <w:t xml:space="preserve">available </w:t>
      </w:r>
      <w:r w:rsidRPr="0088006B">
        <w:t>in English</w:t>
      </w:r>
      <w:r>
        <w:t>.  It was</w:t>
      </w:r>
      <w:r w:rsidRPr="0088006B">
        <w:t xml:space="preserve"> literally hot off the press</w:t>
      </w:r>
      <w:r>
        <w:t>, having been printed that</w:t>
      </w:r>
      <w:r w:rsidRPr="0088006B">
        <w:t xml:space="preserve"> morning.  </w:t>
      </w:r>
      <w:r>
        <w:t>As a result, they did not have</w:t>
      </w:r>
      <w:r w:rsidRPr="0088006B">
        <w:t xml:space="preserve"> the versions available in other languages.  They </w:t>
      </w:r>
      <w:r>
        <w:t>were</w:t>
      </w:r>
      <w:r w:rsidRPr="0088006B">
        <w:t xml:space="preserve"> ready</w:t>
      </w:r>
      <w:r>
        <w:t xml:space="preserve"> and </w:t>
      </w:r>
      <w:r w:rsidRPr="0088006B">
        <w:t xml:space="preserve">translated, but they </w:t>
      </w:r>
      <w:r>
        <w:t>would</w:t>
      </w:r>
      <w:r w:rsidRPr="0088006B">
        <w:t xml:space="preserve"> be published</w:t>
      </w:r>
      <w:r>
        <w:t xml:space="preserve">, </w:t>
      </w:r>
      <w:r w:rsidRPr="0088006B">
        <w:t xml:space="preserve">printed and sent out in the </w:t>
      </w:r>
      <w:r>
        <w:t>following</w:t>
      </w:r>
      <w:r w:rsidRPr="0088006B">
        <w:t xml:space="preserve"> days or weeks.  </w:t>
      </w:r>
      <w:r>
        <w:t xml:space="preserve">The Secretariat wanted to inform the Member States that it had </w:t>
      </w:r>
      <w:r w:rsidRPr="0088006B">
        <w:t xml:space="preserve">responded to </w:t>
      </w:r>
      <w:r>
        <w:t>their</w:t>
      </w:r>
      <w:r w:rsidRPr="0088006B">
        <w:t xml:space="preserve"> requests</w:t>
      </w:r>
      <w:r>
        <w:t>.  It</w:t>
      </w:r>
      <w:r w:rsidRPr="0088006B">
        <w:t xml:space="preserve"> hope</w:t>
      </w:r>
      <w:r>
        <w:t xml:space="preserve">d </w:t>
      </w:r>
      <w:r w:rsidRPr="0088006B">
        <w:t xml:space="preserve">that </w:t>
      </w:r>
      <w:r>
        <w:t xml:space="preserve">it had been </w:t>
      </w:r>
      <w:r w:rsidRPr="0088006B">
        <w:t>done in a way that me</w:t>
      </w:r>
      <w:r>
        <w:t>t</w:t>
      </w:r>
      <w:r w:rsidRPr="0088006B">
        <w:t xml:space="preserve"> </w:t>
      </w:r>
      <w:r>
        <w:t>their</w:t>
      </w:r>
      <w:r w:rsidRPr="0088006B">
        <w:t xml:space="preserve"> expectations</w:t>
      </w:r>
      <w:r>
        <w:t xml:space="preserve">, </w:t>
      </w:r>
      <w:r w:rsidRPr="0088006B">
        <w:t xml:space="preserve">with regard to simple language for politicians, parliamentarians </w:t>
      </w:r>
      <w:r>
        <w:t xml:space="preserve">and </w:t>
      </w:r>
      <w:r w:rsidRPr="0088006B">
        <w:t>government members</w:t>
      </w:r>
      <w:r>
        <w:t>.  It was a means</w:t>
      </w:r>
      <w:r w:rsidRPr="0088006B">
        <w:t xml:space="preserve"> explain to them the benefits and the challenges that </w:t>
      </w:r>
      <w:r>
        <w:t>they</w:t>
      </w:r>
      <w:r w:rsidRPr="0088006B">
        <w:t xml:space="preserve"> </w:t>
      </w:r>
      <w:r>
        <w:t>were</w:t>
      </w:r>
      <w:r w:rsidRPr="0088006B">
        <w:t xml:space="preserve"> aware of in </w:t>
      </w:r>
      <w:r>
        <w:t>their</w:t>
      </w:r>
      <w:r w:rsidRPr="0088006B">
        <w:t xml:space="preserve"> countries</w:t>
      </w:r>
      <w:r>
        <w:t>.</w:t>
      </w:r>
      <w:r w:rsidRPr="0088006B">
        <w:t xml:space="preserve">  </w:t>
      </w:r>
      <w:r>
        <w:t>The Secretariat would</w:t>
      </w:r>
      <w:r w:rsidRPr="0088006B">
        <w:t xml:space="preserve"> </w:t>
      </w:r>
      <w:r>
        <w:t>be providing</w:t>
      </w:r>
      <w:r w:rsidRPr="0088006B">
        <w:t xml:space="preserve"> the first version </w:t>
      </w:r>
      <w:r>
        <w:t>of the brochure that day.  They had</w:t>
      </w:r>
      <w:r w:rsidRPr="0088006B">
        <w:t xml:space="preserve"> worked on </w:t>
      </w:r>
      <w:r>
        <w:t>it</w:t>
      </w:r>
      <w:r w:rsidRPr="0088006B">
        <w:t xml:space="preserve"> for a number of hours in a team to ensure that it would be available to </w:t>
      </w:r>
      <w:r>
        <w:t>the Member States during the current session of the SCCR</w:t>
      </w:r>
      <w:r w:rsidRPr="0088006B">
        <w:t>.</w:t>
      </w:r>
      <w:r>
        <w:t xml:space="preserve"> </w:t>
      </w:r>
    </w:p>
    <w:p w14:paraId="16351FFE" w14:textId="77777777" w:rsidR="00A40778" w:rsidRPr="00E565FA" w:rsidRDefault="00A40778" w:rsidP="00A40778">
      <w:pPr>
        <w:keepNext/>
        <w:keepLines/>
        <w:rPr>
          <w:szCs w:val="22"/>
        </w:rPr>
      </w:pPr>
    </w:p>
    <w:p w14:paraId="0F191032" w14:textId="77777777" w:rsidR="00A40778" w:rsidRPr="00E565FA" w:rsidRDefault="00A40778" w:rsidP="00A40778">
      <w:pPr>
        <w:pStyle w:val="ListParagraph"/>
        <w:widowControl w:val="0"/>
        <w:numPr>
          <w:ilvl w:val="0"/>
          <w:numId w:val="10"/>
        </w:numPr>
        <w:ind w:left="0" w:firstLine="0"/>
        <w:rPr>
          <w:szCs w:val="22"/>
        </w:rPr>
      </w:pPr>
      <w:r>
        <w:rPr>
          <w:szCs w:val="22"/>
        </w:rPr>
        <w:t xml:space="preserve">The Delegation of the European Union and its Member States </w:t>
      </w:r>
      <w:r w:rsidRPr="00E565FA">
        <w:rPr>
          <w:szCs w:val="22"/>
        </w:rPr>
        <w:t>thank</w:t>
      </w:r>
      <w:r>
        <w:rPr>
          <w:szCs w:val="22"/>
        </w:rPr>
        <w:t>ed</w:t>
      </w:r>
      <w:r w:rsidRPr="00E565FA">
        <w:rPr>
          <w:szCs w:val="22"/>
        </w:rPr>
        <w:t xml:space="preserve"> the Secretariat for </w:t>
      </w:r>
      <w:r>
        <w:rPr>
          <w:szCs w:val="22"/>
        </w:rPr>
        <w:t>its</w:t>
      </w:r>
      <w:r w:rsidRPr="00E565FA">
        <w:rPr>
          <w:szCs w:val="22"/>
        </w:rPr>
        <w:t xml:space="preserve"> excellent initiative</w:t>
      </w:r>
      <w:r>
        <w:rPr>
          <w:szCs w:val="22"/>
        </w:rPr>
        <w:t xml:space="preserve">. </w:t>
      </w:r>
      <w:r w:rsidRPr="00E565FA">
        <w:rPr>
          <w:szCs w:val="22"/>
        </w:rPr>
        <w:t xml:space="preserve"> </w:t>
      </w:r>
      <w:r>
        <w:rPr>
          <w:szCs w:val="22"/>
        </w:rPr>
        <w:t>It</w:t>
      </w:r>
      <w:r w:rsidRPr="00E565FA">
        <w:rPr>
          <w:szCs w:val="22"/>
        </w:rPr>
        <w:t xml:space="preserve"> look</w:t>
      </w:r>
      <w:r>
        <w:rPr>
          <w:szCs w:val="22"/>
        </w:rPr>
        <w:t>ed</w:t>
      </w:r>
      <w:r w:rsidRPr="00E565FA">
        <w:rPr>
          <w:szCs w:val="22"/>
        </w:rPr>
        <w:t xml:space="preserve"> forward to discovering </w:t>
      </w:r>
      <w:r>
        <w:rPr>
          <w:szCs w:val="22"/>
        </w:rPr>
        <w:t>that</w:t>
      </w:r>
      <w:r w:rsidRPr="00E565FA">
        <w:rPr>
          <w:szCs w:val="22"/>
        </w:rPr>
        <w:t xml:space="preserve"> publication</w:t>
      </w:r>
      <w:r>
        <w:rPr>
          <w:szCs w:val="22"/>
        </w:rPr>
        <w:t>,</w:t>
      </w:r>
      <w:r w:rsidRPr="00E565FA">
        <w:rPr>
          <w:szCs w:val="22"/>
        </w:rPr>
        <w:t xml:space="preserve"> which </w:t>
      </w:r>
      <w:r>
        <w:rPr>
          <w:szCs w:val="22"/>
        </w:rPr>
        <w:t>would be</w:t>
      </w:r>
      <w:r w:rsidRPr="00E565FA">
        <w:rPr>
          <w:szCs w:val="22"/>
        </w:rPr>
        <w:t xml:space="preserve"> very useful for </w:t>
      </w:r>
      <w:r>
        <w:rPr>
          <w:szCs w:val="22"/>
        </w:rPr>
        <w:t>their</w:t>
      </w:r>
      <w:r w:rsidRPr="00E565FA">
        <w:rPr>
          <w:szCs w:val="22"/>
        </w:rPr>
        <w:t xml:space="preserve"> communications with the outside world, and indeed for some of </w:t>
      </w:r>
      <w:r>
        <w:rPr>
          <w:szCs w:val="22"/>
        </w:rPr>
        <w:t>them</w:t>
      </w:r>
      <w:r w:rsidRPr="00E565FA">
        <w:rPr>
          <w:szCs w:val="22"/>
        </w:rPr>
        <w:t xml:space="preserve"> in </w:t>
      </w:r>
      <w:r>
        <w:rPr>
          <w:szCs w:val="22"/>
        </w:rPr>
        <w:t>the</w:t>
      </w:r>
      <w:r w:rsidRPr="00E565FA">
        <w:rPr>
          <w:szCs w:val="22"/>
        </w:rPr>
        <w:t xml:space="preserve"> room. </w:t>
      </w:r>
      <w:r>
        <w:rPr>
          <w:szCs w:val="22"/>
        </w:rPr>
        <w:t xml:space="preserve"> R</w:t>
      </w:r>
      <w:r w:rsidRPr="00E565FA">
        <w:rPr>
          <w:szCs w:val="22"/>
        </w:rPr>
        <w:t xml:space="preserve">eturning to the previous point and addressing the methods of work, </w:t>
      </w:r>
      <w:r>
        <w:rPr>
          <w:szCs w:val="22"/>
        </w:rPr>
        <w:t xml:space="preserve">the Delegation inquired </w:t>
      </w:r>
      <w:r w:rsidRPr="00E565FA">
        <w:rPr>
          <w:szCs w:val="22"/>
        </w:rPr>
        <w:t xml:space="preserve">if there </w:t>
      </w:r>
      <w:r>
        <w:rPr>
          <w:szCs w:val="22"/>
        </w:rPr>
        <w:t>were</w:t>
      </w:r>
      <w:r w:rsidRPr="00E565FA">
        <w:rPr>
          <w:szCs w:val="22"/>
        </w:rPr>
        <w:t xml:space="preserve"> any timelines required for the presentation of proposals</w:t>
      </w:r>
      <w:r>
        <w:rPr>
          <w:szCs w:val="22"/>
        </w:rPr>
        <w:t>,</w:t>
      </w:r>
      <w:r w:rsidRPr="00E565FA">
        <w:rPr>
          <w:szCs w:val="22"/>
        </w:rPr>
        <w:t xml:space="preserve"> before they </w:t>
      </w:r>
      <w:r>
        <w:rPr>
          <w:szCs w:val="22"/>
        </w:rPr>
        <w:t>could</w:t>
      </w:r>
      <w:r w:rsidRPr="00E565FA">
        <w:rPr>
          <w:szCs w:val="22"/>
        </w:rPr>
        <w:t xml:space="preserve"> be discussed or presented in</w:t>
      </w:r>
      <w:r>
        <w:rPr>
          <w:szCs w:val="22"/>
        </w:rPr>
        <w:t xml:space="preserve"> the</w:t>
      </w:r>
      <w:r w:rsidRPr="00E565FA">
        <w:rPr>
          <w:szCs w:val="22"/>
        </w:rPr>
        <w:t xml:space="preserve"> plenary.  It seem</w:t>
      </w:r>
      <w:r>
        <w:rPr>
          <w:szCs w:val="22"/>
        </w:rPr>
        <w:t>ed</w:t>
      </w:r>
      <w:r w:rsidRPr="00E565FA">
        <w:rPr>
          <w:szCs w:val="22"/>
        </w:rPr>
        <w:t xml:space="preserve"> rather unusual to receive a proposal one day and have a formal presentation in plenary the next</w:t>
      </w:r>
      <w:r>
        <w:rPr>
          <w:szCs w:val="22"/>
        </w:rPr>
        <w:t>,</w:t>
      </w:r>
      <w:r w:rsidRPr="00E565FA">
        <w:rPr>
          <w:szCs w:val="22"/>
        </w:rPr>
        <w:t xml:space="preserve"> without </w:t>
      </w:r>
      <w:r>
        <w:rPr>
          <w:szCs w:val="22"/>
        </w:rPr>
        <w:t>them</w:t>
      </w:r>
      <w:r w:rsidRPr="00E565FA">
        <w:rPr>
          <w:szCs w:val="22"/>
        </w:rPr>
        <w:t xml:space="preserve"> having a full opportunity to consider </w:t>
      </w:r>
      <w:r>
        <w:rPr>
          <w:szCs w:val="22"/>
        </w:rPr>
        <w:t>the</w:t>
      </w:r>
      <w:r w:rsidRPr="00E565FA">
        <w:rPr>
          <w:szCs w:val="22"/>
        </w:rPr>
        <w:t xml:space="preserve"> presentation or indeed an opportunity to consider </w:t>
      </w:r>
      <w:r>
        <w:rPr>
          <w:szCs w:val="22"/>
        </w:rPr>
        <w:t>their</w:t>
      </w:r>
      <w:r w:rsidRPr="00E565FA">
        <w:rPr>
          <w:szCs w:val="22"/>
        </w:rPr>
        <w:t xml:space="preserve"> response to the </w:t>
      </w:r>
      <w:r>
        <w:rPr>
          <w:szCs w:val="22"/>
        </w:rPr>
        <w:t>proposal</w:t>
      </w:r>
      <w:r w:rsidRPr="00E565FA">
        <w:rPr>
          <w:szCs w:val="22"/>
        </w:rPr>
        <w:t xml:space="preserve">.  </w:t>
      </w:r>
      <w:r>
        <w:rPr>
          <w:szCs w:val="22"/>
        </w:rPr>
        <w:t>The Delegation requested that</w:t>
      </w:r>
      <w:r w:rsidRPr="00E565FA">
        <w:rPr>
          <w:szCs w:val="22"/>
        </w:rPr>
        <w:t xml:space="preserve"> in the future a much more formal process</w:t>
      </w:r>
      <w:r>
        <w:rPr>
          <w:szCs w:val="22"/>
        </w:rPr>
        <w:t xml:space="preserve"> be established</w:t>
      </w:r>
      <w:r w:rsidRPr="00E565FA">
        <w:rPr>
          <w:szCs w:val="22"/>
        </w:rPr>
        <w:t xml:space="preserve"> for the presentation of proposals</w:t>
      </w:r>
      <w:r>
        <w:rPr>
          <w:szCs w:val="22"/>
        </w:rPr>
        <w:t>,</w:t>
      </w:r>
      <w:r w:rsidRPr="00E565FA">
        <w:rPr>
          <w:szCs w:val="22"/>
        </w:rPr>
        <w:t xml:space="preserve"> so that </w:t>
      </w:r>
      <w:r>
        <w:rPr>
          <w:szCs w:val="22"/>
        </w:rPr>
        <w:t>they</w:t>
      </w:r>
      <w:r w:rsidRPr="00E565FA">
        <w:rPr>
          <w:szCs w:val="22"/>
        </w:rPr>
        <w:t xml:space="preserve"> </w:t>
      </w:r>
      <w:r>
        <w:rPr>
          <w:szCs w:val="22"/>
        </w:rPr>
        <w:t>could</w:t>
      </w:r>
      <w:r w:rsidRPr="00E565FA">
        <w:rPr>
          <w:szCs w:val="22"/>
        </w:rPr>
        <w:t xml:space="preserve"> be fully prepared and provide an adequate, respectful response to initiatives.  </w:t>
      </w:r>
    </w:p>
    <w:p w14:paraId="4F8EF520" w14:textId="77777777" w:rsidR="00A40778" w:rsidRPr="00E565FA" w:rsidRDefault="00A40778" w:rsidP="00A40778">
      <w:pPr>
        <w:pStyle w:val="ListParagraph"/>
        <w:widowControl w:val="0"/>
        <w:rPr>
          <w:szCs w:val="22"/>
        </w:rPr>
      </w:pPr>
    </w:p>
    <w:p w14:paraId="3A5EB7D9" w14:textId="77777777" w:rsidR="00A40778" w:rsidRPr="00E565FA" w:rsidRDefault="00A40778" w:rsidP="00A40778">
      <w:pPr>
        <w:pStyle w:val="ListParagraph"/>
        <w:widowControl w:val="0"/>
        <w:numPr>
          <w:ilvl w:val="0"/>
          <w:numId w:val="10"/>
        </w:numPr>
        <w:ind w:left="0" w:firstLine="0"/>
        <w:rPr>
          <w:szCs w:val="22"/>
        </w:rPr>
      </w:pPr>
      <w:r>
        <w:rPr>
          <w:szCs w:val="22"/>
        </w:rPr>
        <w:t xml:space="preserve">The Chair stated the </w:t>
      </w:r>
      <w:r w:rsidRPr="00E565FA">
        <w:rPr>
          <w:szCs w:val="22"/>
        </w:rPr>
        <w:t xml:space="preserve">proposal </w:t>
      </w:r>
      <w:r>
        <w:rPr>
          <w:szCs w:val="22"/>
        </w:rPr>
        <w:t>was</w:t>
      </w:r>
      <w:r w:rsidRPr="00E565FA">
        <w:rPr>
          <w:szCs w:val="22"/>
        </w:rPr>
        <w:t xml:space="preserve"> not meant to be discuss</w:t>
      </w:r>
      <w:r>
        <w:rPr>
          <w:szCs w:val="22"/>
        </w:rPr>
        <w:t>ed</w:t>
      </w:r>
      <w:r w:rsidRPr="00E565FA">
        <w:rPr>
          <w:szCs w:val="22"/>
        </w:rPr>
        <w:t xml:space="preserve"> </w:t>
      </w:r>
      <w:r>
        <w:rPr>
          <w:szCs w:val="22"/>
        </w:rPr>
        <w:t xml:space="preserve">that day.  It was presented for </w:t>
      </w:r>
      <w:r w:rsidRPr="00E565FA">
        <w:rPr>
          <w:szCs w:val="22"/>
        </w:rPr>
        <w:t>clarif</w:t>
      </w:r>
      <w:r>
        <w:rPr>
          <w:szCs w:val="22"/>
        </w:rPr>
        <w:t>ication purposes and was a means for the</w:t>
      </w:r>
      <w:r w:rsidRPr="00E565FA">
        <w:rPr>
          <w:szCs w:val="22"/>
        </w:rPr>
        <w:t xml:space="preserve"> proponents to introduce the proposal and explain the context behind it.  Therefore, it was not </w:t>
      </w:r>
      <w:r>
        <w:rPr>
          <w:szCs w:val="22"/>
        </w:rPr>
        <w:t>his</w:t>
      </w:r>
      <w:r w:rsidRPr="00E565FA">
        <w:rPr>
          <w:szCs w:val="22"/>
        </w:rPr>
        <w:t xml:space="preserve"> intent</w:t>
      </w:r>
      <w:r>
        <w:rPr>
          <w:szCs w:val="22"/>
        </w:rPr>
        <w:t>ion</w:t>
      </w:r>
      <w:r w:rsidRPr="00E565FA">
        <w:rPr>
          <w:szCs w:val="22"/>
        </w:rPr>
        <w:t xml:space="preserve"> to open up a general discussion</w:t>
      </w:r>
      <w:r>
        <w:rPr>
          <w:szCs w:val="22"/>
        </w:rPr>
        <w:t xml:space="preserve">.  The proposal would not be discussed that </w:t>
      </w:r>
      <w:r w:rsidRPr="00E565FA">
        <w:rPr>
          <w:szCs w:val="22"/>
        </w:rPr>
        <w:t>afternoon</w:t>
      </w:r>
      <w:r>
        <w:rPr>
          <w:szCs w:val="22"/>
        </w:rPr>
        <w:t xml:space="preserve">.  It would only be discussed </w:t>
      </w:r>
      <w:r w:rsidRPr="00E565FA">
        <w:rPr>
          <w:szCs w:val="22"/>
        </w:rPr>
        <w:t xml:space="preserve">after the passage of time.  </w:t>
      </w:r>
      <w:r>
        <w:rPr>
          <w:szCs w:val="22"/>
        </w:rPr>
        <w:t>R</w:t>
      </w:r>
      <w:r w:rsidRPr="00E565FA">
        <w:rPr>
          <w:szCs w:val="22"/>
        </w:rPr>
        <w:t>ather than to set a timeline</w:t>
      </w:r>
      <w:r>
        <w:rPr>
          <w:szCs w:val="22"/>
        </w:rPr>
        <w:t>,</w:t>
      </w:r>
      <w:r w:rsidRPr="00E565FA">
        <w:rPr>
          <w:szCs w:val="22"/>
        </w:rPr>
        <w:t xml:space="preserve"> which would then be subject to a protocol</w:t>
      </w:r>
      <w:r>
        <w:rPr>
          <w:szCs w:val="22"/>
        </w:rPr>
        <w:t>,</w:t>
      </w:r>
      <w:r w:rsidRPr="00E565FA">
        <w:rPr>
          <w:szCs w:val="22"/>
        </w:rPr>
        <w:t xml:space="preserve"> </w:t>
      </w:r>
      <w:r>
        <w:rPr>
          <w:szCs w:val="22"/>
        </w:rPr>
        <w:t>to which</w:t>
      </w:r>
      <w:r w:rsidRPr="00E565FA">
        <w:rPr>
          <w:szCs w:val="22"/>
        </w:rPr>
        <w:t xml:space="preserve"> there </w:t>
      </w:r>
      <w:r>
        <w:rPr>
          <w:szCs w:val="22"/>
        </w:rPr>
        <w:t>would</w:t>
      </w:r>
      <w:r w:rsidRPr="00E565FA">
        <w:rPr>
          <w:szCs w:val="22"/>
        </w:rPr>
        <w:t xml:space="preserve"> always be exceptions, </w:t>
      </w:r>
      <w:r>
        <w:rPr>
          <w:szCs w:val="22"/>
        </w:rPr>
        <w:t>he</w:t>
      </w:r>
      <w:r w:rsidRPr="00E565FA">
        <w:rPr>
          <w:szCs w:val="22"/>
        </w:rPr>
        <w:t xml:space="preserve"> would rather just </w:t>
      </w:r>
      <w:r>
        <w:rPr>
          <w:szCs w:val="22"/>
        </w:rPr>
        <w:t>present</w:t>
      </w:r>
      <w:r w:rsidRPr="00E565FA">
        <w:rPr>
          <w:szCs w:val="22"/>
        </w:rPr>
        <w:t xml:space="preserve"> the content.  The proposa</w:t>
      </w:r>
      <w:r>
        <w:rPr>
          <w:szCs w:val="22"/>
        </w:rPr>
        <w:t xml:space="preserve">l </w:t>
      </w:r>
      <w:r w:rsidRPr="00E565FA">
        <w:rPr>
          <w:szCs w:val="22"/>
        </w:rPr>
        <w:t xml:space="preserve">was something that was relevant to the early part of </w:t>
      </w:r>
      <w:r>
        <w:rPr>
          <w:szCs w:val="22"/>
        </w:rPr>
        <w:t>the</w:t>
      </w:r>
      <w:r w:rsidRPr="00E565FA">
        <w:rPr>
          <w:szCs w:val="22"/>
        </w:rPr>
        <w:t xml:space="preserve"> week's discussions</w:t>
      </w:r>
      <w:r>
        <w:rPr>
          <w:szCs w:val="22"/>
        </w:rPr>
        <w:t>.  It was</w:t>
      </w:r>
      <w:r w:rsidRPr="00E565FA">
        <w:rPr>
          <w:szCs w:val="22"/>
        </w:rPr>
        <w:t xml:space="preserve"> an attempt to move things along.  It </w:t>
      </w:r>
      <w:r>
        <w:rPr>
          <w:szCs w:val="22"/>
        </w:rPr>
        <w:t>was</w:t>
      </w:r>
      <w:r w:rsidRPr="00E565FA">
        <w:rPr>
          <w:szCs w:val="22"/>
        </w:rPr>
        <w:t xml:space="preserve"> not intended to be discussed.  </w:t>
      </w:r>
      <w:r>
        <w:rPr>
          <w:szCs w:val="22"/>
        </w:rPr>
        <w:t>Nevertheless, the Delegation’s</w:t>
      </w:r>
      <w:r w:rsidRPr="00E565FA">
        <w:rPr>
          <w:szCs w:val="22"/>
        </w:rPr>
        <w:t xml:space="preserve"> comment</w:t>
      </w:r>
      <w:r>
        <w:rPr>
          <w:szCs w:val="22"/>
        </w:rPr>
        <w:t>s had been</w:t>
      </w:r>
      <w:r w:rsidRPr="00E565FA">
        <w:rPr>
          <w:szCs w:val="22"/>
        </w:rPr>
        <w:t xml:space="preserve"> well taken.  </w:t>
      </w:r>
      <w:r>
        <w:rPr>
          <w:szCs w:val="22"/>
        </w:rPr>
        <w:t>In the</w:t>
      </w:r>
      <w:r w:rsidRPr="00E565FA">
        <w:rPr>
          <w:szCs w:val="22"/>
        </w:rPr>
        <w:t xml:space="preserve"> interest of trying to move the discussions</w:t>
      </w:r>
      <w:r>
        <w:rPr>
          <w:szCs w:val="22"/>
        </w:rPr>
        <w:t xml:space="preserve"> along,</w:t>
      </w:r>
      <w:r w:rsidRPr="00E565FA">
        <w:rPr>
          <w:szCs w:val="22"/>
        </w:rPr>
        <w:t xml:space="preserve"> </w:t>
      </w:r>
      <w:r>
        <w:rPr>
          <w:szCs w:val="22"/>
        </w:rPr>
        <w:t>while</w:t>
      </w:r>
      <w:r w:rsidRPr="00E565FA">
        <w:rPr>
          <w:szCs w:val="22"/>
        </w:rPr>
        <w:t xml:space="preserve"> being efficient</w:t>
      </w:r>
      <w:r>
        <w:rPr>
          <w:szCs w:val="22"/>
        </w:rPr>
        <w:t>,</w:t>
      </w:r>
      <w:r w:rsidRPr="00E565FA">
        <w:rPr>
          <w:szCs w:val="22"/>
        </w:rPr>
        <w:t xml:space="preserve"> </w:t>
      </w:r>
      <w:r>
        <w:rPr>
          <w:szCs w:val="22"/>
        </w:rPr>
        <w:t>he</w:t>
      </w:r>
      <w:r w:rsidRPr="00E565FA">
        <w:rPr>
          <w:szCs w:val="22"/>
        </w:rPr>
        <w:t xml:space="preserve"> </w:t>
      </w:r>
      <w:r>
        <w:rPr>
          <w:szCs w:val="22"/>
        </w:rPr>
        <w:t xml:space="preserve">would </w:t>
      </w:r>
      <w:r w:rsidRPr="00E565FA">
        <w:rPr>
          <w:szCs w:val="22"/>
        </w:rPr>
        <w:t xml:space="preserve">bear in mind </w:t>
      </w:r>
      <w:r>
        <w:rPr>
          <w:szCs w:val="22"/>
        </w:rPr>
        <w:t>those</w:t>
      </w:r>
      <w:r w:rsidRPr="00E565FA">
        <w:rPr>
          <w:szCs w:val="22"/>
        </w:rPr>
        <w:t xml:space="preserve"> comments if there </w:t>
      </w:r>
      <w:r>
        <w:rPr>
          <w:szCs w:val="22"/>
        </w:rPr>
        <w:t>were</w:t>
      </w:r>
      <w:r w:rsidRPr="00E565FA">
        <w:rPr>
          <w:szCs w:val="22"/>
        </w:rPr>
        <w:t xml:space="preserve"> other </w:t>
      </w:r>
      <w:r>
        <w:rPr>
          <w:szCs w:val="22"/>
        </w:rPr>
        <w:t xml:space="preserve">similar </w:t>
      </w:r>
      <w:r w:rsidRPr="00E565FA">
        <w:rPr>
          <w:szCs w:val="22"/>
        </w:rPr>
        <w:t xml:space="preserve">situations </w:t>
      </w:r>
      <w:r>
        <w:rPr>
          <w:szCs w:val="22"/>
        </w:rPr>
        <w:t>that came up,</w:t>
      </w:r>
      <w:r w:rsidRPr="00E565FA">
        <w:rPr>
          <w:szCs w:val="22"/>
        </w:rPr>
        <w:t xml:space="preserve"> where </w:t>
      </w:r>
      <w:r>
        <w:rPr>
          <w:szCs w:val="22"/>
        </w:rPr>
        <w:t>they</w:t>
      </w:r>
      <w:r w:rsidRPr="00E565FA">
        <w:rPr>
          <w:szCs w:val="22"/>
        </w:rPr>
        <w:t xml:space="preserve"> need</w:t>
      </w:r>
      <w:r>
        <w:rPr>
          <w:szCs w:val="22"/>
        </w:rPr>
        <w:t>ed</w:t>
      </w:r>
      <w:r w:rsidRPr="00E565FA">
        <w:rPr>
          <w:szCs w:val="22"/>
        </w:rPr>
        <w:t xml:space="preserve"> to give </w:t>
      </w:r>
      <w:r>
        <w:rPr>
          <w:szCs w:val="22"/>
        </w:rPr>
        <w:t>the Delegates</w:t>
      </w:r>
      <w:r w:rsidRPr="00E565FA">
        <w:rPr>
          <w:szCs w:val="22"/>
        </w:rPr>
        <w:t xml:space="preserve"> enough time to discuss proposals</w:t>
      </w:r>
      <w:r>
        <w:rPr>
          <w:szCs w:val="22"/>
        </w:rPr>
        <w:t>.  However,</w:t>
      </w:r>
      <w:r w:rsidRPr="00E565FA">
        <w:rPr>
          <w:szCs w:val="22"/>
        </w:rPr>
        <w:t xml:space="preserve"> </w:t>
      </w:r>
      <w:r>
        <w:rPr>
          <w:szCs w:val="22"/>
        </w:rPr>
        <w:t>the</w:t>
      </w:r>
      <w:r w:rsidRPr="00E565FA">
        <w:rPr>
          <w:szCs w:val="22"/>
        </w:rPr>
        <w:t xml:space="preserve"> proposal</w:t>
      </w:r>
      <w:r>
        <w:rPr>
          <w:szCs w:val="22"/>
        </w:rPr>
        <w:t xml:space="preserve"> was</w:t>
      </w:r>
      <w:r w:rsidRPr="00E565FA">
        <w:rPr>
          <w:szCs w:val="22"/>
        </w:rPr>
        <w:t xml:space="preserve"> mainly just to introduce the topic. </w:t>
      </w:r>
    </w:p>
    <w:p w14:paraId="5EBFD6E6" w14:textId="77777777" w:rsidR="00A40778" w:rsidRPr="00E565FA" w:rsidRDefault="00A40778" w:rsidP="00A40778">
      <w:pPr>
        <w:widowControl w:val="0"/>
        <w:rPr>
          <w:szCs w:val="22"/>
        </w:rPr>
      </w:pPr>
    </w:p>
    <w:p w14:paraId="00A411F2" w14:textId="77777777" w:rsidR="00A40778" w:rsidRPr="00E565FA" w:rsidRDefault="00A40778" w:rsidP="00A40778">
      <w:pPr>
        <w:pStyle w:val="ListParagraph"/>
        <w:widowControl w:val="0"/>
        <w:numPr>
          <w:ilvl w:val="0"/>
          <w:numId w:val="10"/>
        </w:numPr>
        <w:ind w:left="0" w:firstLine="0"/>
        <w:rPr>
          <w:szCs w:val="22"/>
        </w:rPr>
      </w:pPr>
      <w:r>
        <w:rPr>
          <w:szCs w:val="22"/>
        </w:rPr>
        <w:t xml:space="preserve">The Delegation of Brazil stated that it </w:t>
      </w:r>
      <w:r w:rsidRPr="00E565FA">
        <w:rPr>
          <w:szCs w:val="22"/>
        </w:rPr>
        <w:t>fully support</w:t>
      </w:r>
      <w:r>
        <w:rPr>
          <w:szCs w:val="22"/>
        </w:rPr>
        <w:t>ed</w:t>
      </w:r>
      <w:r w:rsidRPr="00E565FA">
        <w:rPr>
          <w:szCs w:val="22"/>
        </w:rPr>
        <w:t xml:space="preserve"> what </w:t>
      </w:r>
      <w:r>
        <w:rPr>
          <w:szCs w:val="22"/>
        </w:rPr>
        <w:t>the Chair</w:t>
      </w:r>
      <w:r w:rsidRPr="00E565FA">
        <w:rPr>
          <w:szCs w:val="22"/>
        </w:rPr>
        <w:t xml:space="preserve"> </w:t>
      </w:r>
      <w:r>
        <w:rPr>
          <w:szCs w:val="22"/>
        </w:rPr>
        <w:t>had</w:t>
      </w:r>
      <w:r w:rsidRPr="00E565FA">
        <w:rPr>
          <w:szCs w:val="22"/>
        </w:rPr>
        <w:t xml:space="preserve"> mentioned.  There </w:t>
      </w:r>
      <w:r>
        <w:rPr>
          <w:szCs w:val="22"/>
        </w:rPr>
        <w:t>was</w:t>
      </w:r>
      <w:r w:rsidRPr="00E565FA">
        <w:rPr>
          <w:szCs w:val="22"/>
        </w:rPr>
        <w:t xml:space="preserve"> nothing in the rules of procedures of WIPO that guide</w:t>
      </w:r>
      <w:r>
        <w:rPr>
          <w:szCs w:val="22"/>
        </w:rPr>
        <w:t>d their</w:t>
      </w:r>
      <w:r w:rsidRPr="00E565FA">
        <w:rPr>
          <w:szCs w:val="22"/>
        </w:rPr>
        <w:t xml:space="preserve"> work to have a similar rule that </w:t>
      </w:r>
      <w:r>
        <w:rPr>
          <w:szCs w:val="22"/>
        </w:rPr>
        <w:t>had been</w:t>
      </w:r>
      <w:r w:rsidRPr="00E565FA">
        <w:rPr>
          <w:szCs w:val="22"/>
        </w:rPr>
        <w:t xml:space="preserve"> mentioned by the</w:t>
      </w:r>
      <w:r>
        <w:rPr>
          <w:szCs w:val="22"/>
        </w:rPr>
        <w:t xml:space="preserve"> Delegation of the</w:t>
      </w:r>
      <w:r w:rsidRPr="00E565FA">
        <w:rPr>
          <w:szCs w:val="22"/>
        </w:rPr>
        <w:t xml:space="preserve"> </w:t>
      </w:r>
      <w:r>
        <w:rPr>
          <w:szCs w:val="22"/>
        </w:rPr>
        <w:t>European Union and its Member States</w:t>
      </w:r>
      <w:r w:rsidRPr="00E565FA">
        <w:rPr>
          <w:szCs w:val="22"/>
        </w:rPr>
        <w:t xml:space="preserve">. </w:t>
      </w:r>
      <w:r>
        <w:rPr>
          <w:szCs w:val="22"/>
        </w:rPr>
        <w:t>The Delegation recalled that t</w:t>
      </w:r>
      <w:r w:rsidRPr="00E565FA">
        <w:rPr>
          <w:szCs w:val="22"/>
        </w:rPr>
        <w:t>he General Assembly had a proposal introduced in the on the mandate of the AGC</w:t>
      </w:r>
      <w:r>
        <w:rPr>
          <w:szCs w:val="22"/>
        </w:rPr>
        <w:t>.  The Delegation did</w:t>
      </w:r>
      <w:r w:rsidRPr="00E565FA">
        <w:rPr>
          <w:szCs w:val="22"/>
        </w:rPr>
        <w:t xml:space="preserve"> </w:t>
      </w:r>
      <w:r>
        <w:rPr>
          <w:szCs w:val="22"/>
        </w:rPr>
        <w:t>not</w:t>
      </w:r>
      <w:r w:rsidRPr="00E565FA">
        <w:rPr>
          <w:szCs w:val="22"/>
        </w:rPr>
        <w:t xml:space="preserve"> quite agree with what </w:t>
      </w:r>
      <w:r>
        <w:rPr>
          <w:szCs w:val="22"/>
        </w:rPr>
        <w:t>had been</w:t>
      </w:r>
      <w:r w:rsidRPr="00E565FA">
        <w:rPr>
          <w:szCs w:val="22"/>
        </w:rPr>
        <w:t xml:space="preserve"> said.</w:t>
      </w:r>
    </w:p>
    <w:p w14:paraId="315122F8" w14:textId="77777777" w:rsidR="00A40778" w:rsidRPr="00E565FA" w:rsidRDefault="00A40778" w:rsidP="00A40778">
      <w:pPr>
        <w:pStyle w:val="ListParagraph"/>
        <w:widowControl w:val="0"/>
        <w:rPr>
          <w:szCs w:val="22"/>
        </w:rPr>
      </w:pPr>
    </w:p>
    <w:p w14:paraId="74895380" w14:textId="77777777" w:rsidR="00A40778" w:rsidRDefault="00A40778" w:rsidP="00A40778">
      <w:pPr>
        <w:pStyle w:val="ListParagraph"/>
        <w:widowControl w:val="0"/>
        <w:numPr>
          <w:ilvl w:val="0"/>
          <w:numId w:val="10"/>
        </w:numPr>
        <w:ind w:left="0" w:firstLine="0"/>
        <w:rPr>
          <w:szCs w:val="22"/>
        </w:rPr>
      </w:pPr>
      <w:r>
        <w:rPr>
          <w:szCs w:val="22"/>
        </w:rPr>
        <w:t>The Chair stated that</w:t>
      </w:r>
      <w:r w:rsidRPr="00E565FA">
        <w:rPr>
          <w:szCs w:val="22"/>
        </w:rPr>
        <w:t xml:space="preserve"> Professor Jane Ginsburg from Colombia Law School </w:t>
      </w:r>
      <w:r>
        <w:rPr>
          <w:szCs w:val="22"/>
        </w:rPr>
        <w:t>would</w:t>
      </w:r>
      <w:r w:rsidRPr="00E565FA">
        <w:rPr>
          <w:szCs w:val="22"/>
        </w:rPr>
        <w:t xml:space="preserve"> be joining </w:t>
      </w:r>
      <w:r>
        <w:rPr>
          <w:szCs w:val="22"/>
        </w:rPr>
        <w:t>them</w:t>
      </w:r>
      <w:r w:rsidRPr="00E565FA">
        <w:rPr>
          <w:szCs w:val="22"/>
        </w:rPr>
        <w:t xml:space="preserve"> by videoconference to talk about the</w:t>
      </w:r>
      <w:r>
        <w:rPr>
          <w:szCs w:val="22"/>
        </w:rPr>
        <w:t xml:space="preserve"> brainstorming</w:t>
      </w:r>
      <w:r w:rsidRPr="00E565FA">
        <w:rPr>
          <w:szCs w:val="22"/>
        </w:rPr>
        <w:t xml:space="preserve"> exercise that </w:t>
      </w:r>
      <w:r>
        <w:rPr>
          <w:szCs w:val="22"/>
        </w:rPr>
        <w:t>had</w:t>
      </w:r>
      <w:r w:rsidRPr="00E565FA">
        <w:rPr>
          <w:szCs w:val="22"/>
        </w:rPr>
        <w:t xml:space="preserve"> </w:t>
      </w:r>
      <w:r>
        <w:rPr>
          <w:szCs w:val="22"/>
        </w:rPr>
        <w:t>occurred</w:t>
      </w:r>
      <w:r w:rsidRPr="00E565FA">
        <w:rPr>
          <w:szCs w:val="22"/>
        </w:rPr>
        <w:t xml:space="preserve"> in April.  </w:t>
      </w:r>
    </w:p>
    <w:p w14:paraId="535548D0" w14:textId="77777777" w:rsidR="00A40778" w:rsidRPr="00F21BA0" w:rsidRDefault="00A40778" w:rsidP="00A40778">
      <w:pPr>
        <w:widowControl w:val="0"/>
        <w:rPr>
          <w:szCs w:val="22"/>
        </w:rPr>
      </w:pPr>
    </w:p>
    <w:p w14:paraId="09D74263" w14:textId="77777777" w:rsidR="00A40778" w:rsidRPr="00E565FA" w:rsidRDefault="00A40778" w:rsidP="00A40778">
      <w:pPr>
        <w:pStyle w:val="ListParagraph"/>
        <w:widowControl w:val="0"/>
        <w:numPr>
          <w:ilvl w:val="0"/>
          <w:numId w:val="10"/>
        </w:numPr>
        <w:ind w:left="0" w:firstLine="0"/>
        <w:rPr>
          <w:szCs w:val="22"/>
        </w:rPr>
      </w:pPr>
      <w:r>
        <w:rPr>
          <w:szCs w:val="22"/>
        </w:rPr>
        <w:t>The Chair welcomed Professor Ginsburg</w:t>
      </w:r>
      <w:r w:rsidRPr="00E565FA">
        <w:rPr>
          <w:szCs w:val="22"/>
        </w:rPr>
        <w:t xml:space="preserve"> </w:t>
      </w:r>
      <w:r>
        <w:rPr>
          <w:szCs w:val="22"/>
        </w:rPr>
        <w:t xml:space="preserve">to the SCCR. </w:t>
      </w:r>
      <w:r w:rsidRPr="00E565FA">
        <w:rPr>
          <w:szCs w:val="22"/>
        </w:rPr>
        <w:t xml:space="preserve">  </w:t>
      </w:r>
      <w:r>
        <w:rPr>
          <w:szCs w:val="22"/>
        </w:rPr>
        <w:t>He asked</w:t>
      </w:r>
      <w:r w:rsidRPr="00E565FA">
        <w:rPr>
          <w:szCs w:val="22"/>
        </w:rPr>
        <w:t xml:space="preserve"> </w:t>
      </w:r>
      <w:r>
        <w:rPr>
          <w:szCs w:val="22"/>
        </w:rPr>
        <w:t>if she could</w:t>
      </w:r>
      <w:r w:rsidRPr="00E565FA">
        <w:rPr>
          <w:szCs w:val="22"/>
        </w:rPr>
        <w:t xml:space="preserve"> quickly introduce and summarize </w:t>
      </w:r>
      <w:r>
        <w:rPr>
          <w:szCs w:val="22"/>
        </w:rPr>
        <w:t>her</w:t>
      </w:r>
      <w:r w:rsidRPr="00E565FA">
        <w:rPr>
          <w:szCs w:val="22"/>
        </w:rPr>
        <w:t xml:space="preserve"> observations from the exercise, before </w:t>
      </w:r>
      <w:r>
        <w:rPr>
          <w:szCs w:val="22"/>
        </w:rPr>
        <w:t>they</w:t>
      </w:r>
      <w:r w:rsidRPr="00E565FA">
        <w:rPr>
          <w:szCs w:val="22"/>
        </w:rPr>
        <w:t xml:space="preserve"> open</w:t>
      </w:r>
      <w:r>
        <w:rPr>
          <w:szCs w:val="22"/>
        </w:rPr>
        <w:t>ed</w:t>
      </w:r>
      <w:r w:rsidRPr="00E565FA">
        <w:rPr>
          <w:szCs w:val="22"/>
        </w:rPr>
        <w:t xml:space="preserve"> </w:t>
      </w:r>
      <w:r>
        <w:rPr>
          <w:szCs w:val="22"/>
        </w:rPr>
        <w:t>up</w:t>
      </w:r>
      <w:r w:rsidRPr="00E565FA">
        <w:rPr>
          <w:szCs w:val="22"/>
        </w:rPr>
        <w:t xml:space="preserve"> </w:t>
      </w:r>
      <w:r>
        <w:rPr>
          <w:szCs w:val="22"/>
        </w:rPr>
        <w:t>the</w:t>
      </w:r>
      <w:r w:rsidRPr="00E565FA">
        <w:rPr>
          <w:szCs w:val="22"/>
        </w:rPr>
        <w:t xml:space="preserve"> Q</w:t>
      </w:r>
      <w:r>
        <w:rPr>
          <w:szCs w:val="22"/>
        </w:rPr>
        <w:t>&amp;</w:t>
      </w:r>
      <w:r w:rsidRPr="00E565FA">
        <w:rPr>
          <w:szCs w:val="22"/>
        </w:rPr>
        <w:t>A session.</w:t>
      </w:r>
    </w:p>
    <w:p w14:paraId="221A75E1" w14:textId="77777777" w:rsidR="00A40778" w:rsidRPr="00E565FA" w:rsidRDefault="00A40778" w:rsidP="00A40778"/>
    <w:p w14:paraId="6C290F21" w14:textId="77777777" w:rsidR="00A40778" w:rsidRPr="00D32682" w:rsidRDefault="00A40778" w:rsidP="00A40778">
      <w:pPr>
        <w:pStyle w:val="ListParagraph"/>
        <w:widowControl w:val="0"/>
        <w:numPr>
          <w:ilvl w:val="0"/>
          <w:numId w:val="10"/>
        </w:numPr>
        <w:ind w:left="0" w:firstLine="0"/>
        <w:rPr>
          <w:szCs w:val="22"/>
        </w:rPr>
      </w:pPr>
      <w:r>
        <w:rPr>
          <w:szCs w:val="22"/>
        </w:rPr>
        <w:t xml:space="preserve">Professor Ginsburg stated that she had been </w:t>
      </w:r>
      <w:r w:rsidRPr="00E565FA">
        <w:rPr>
          <w:szCs w:val="22"/>
        </w:rPr>
        <w:t xml:space="preserve">honored to be asked to provide a summary of the meeting of experts convened by WIPO in November of </w:t>
      </w:r>
      <w:r>
        <w:rPr>
          <w:szCs w:val="22"/>
        </w:rPr>
        <w:t>the previous</w:t>
      </w:r>
      <w:r w:rsidRPr="00E565FA">
        <w:rPr>
          <w:szCs w:val="22"/>
        </w:rPr>
        <w:t xml:space="preserve"> year.  The group that </w:t>
      </w:r>
      <w:r>
        <w:rPr>
          <w:szCs w:val="22"/>
        </w:rPr>
        <w:lastRenderedPageBreak/>
        <w:t>had been</w:t>
      </w:r>
      <w:r w:rsidRPr="00E565FA">
        <w:rPr>
          <w:szCs w:val="22"/>
        </w:rPr>
        <w:t xml:space="preserve"> assembled wa</w:t>
      </w:r>
      <w:r>
        <w:rPr>
          <w:szCs w:val="22"/>
        </w:rPr>
        <w:t>s</w:t>
      </w:r>
      <w:r w:rsidRPr="00E565FA">
        <w:rPr>
          <w:szCs w:val="22"/>
        </w:rPr>
        <w:t xml:space="preserve"> quite broadly representative geographically</w:t>
      </w:r>
      <w:r>
        <w:rPr>
          <w:szCs w:val="22"/>
        </w:rPr>
        <w:t>,</w:t>
      </w:r>
      <w:r w:rsidRPr="00E565FA">
        <w:rPr>
          <w:szCs w:val="22"/>
        </w:rPr>
        <w:t xml:space="preserve"> and with respect to the various academics views of the desirable strength of copyright</w:t>
      </w:r>
      <w:r>
        <w:rPr>
          <w:szCs w:val="22"/>
        </w:rPr>
        <w:t xml:space="preserve">, </w:t>
      </w:r>
      <w:r w:rsidRPr="00E565FA">
        <w:rPr>
          <w:szCs w:val="22"/>
        </w:rPr>
        <w:t xml:space="preserve">relative to user rights.  </w:t>
      </w:r>
      <w:r>
        <w:rPr>
          <w:szCs w:val="22"/>
        </w:rPr>
        <w:t>T</w:t>
      </w:r>
      <w:r w:rsidRPr="00E565FA">
        <w:rPr>
          <w:szCs w:val="22"/>
        </w:rPr>
        <w:t xml:space="preserve">here </w:t>
      </w:r>
      <w:r>
        <w:rPr>
          <w:szCs w:val="22"/>
        </w:rPr>
        <w:t>had been</w:t>
      </w:r>
      <w:r w:rsidRPr="00E565FA">
        <w:rPr>
          <w:szCs w:val="22"/>
        </w:rPr>
        <w:t xml:space="preserve"> a very broad representation of views.  As </w:t>
      </w:r>
      <w:r>
        <w:rPr>
          <w:szCs w:val="22"/>
        </w:rPr>
        <w:t>was</w:t>
      </w:r>
      <w:r w:rsidRPr="00E565FA">
        <w:rPr>
          <w:szCs w:val="22"/>
        </w:rPr>
        <w:t xml:space="preserve"> perhaps</w:t>
      </w:r>
      <w:r>
        <w:rPr>
          <w:szCs w:val="22"/>
        </w:rPr>
        <w:t xml:space="preserve"> un</w:t>
      </w:r>
      <w:r w:rsidRPr="00E565FA">
        <w:rPr>
          <w:szCs w:val="22"/>
        </w:rPr>
        <w:t>surprising</w:t>
      </w:r>
      <w:r>
        <w:rPr>
          <w:szCs w:val="22"/>
        </w:rPr>
        <w:t xml:space="preserve">, </w:t>
      </w:r>
      <w:r w:rsidRPr="00E565FA">
        <w:rPr>
          <w:szCs w:val="22"/>
        </w:rPr>
        <w:t>when a bunch of academics</w:t>
      </w:r>
      <w:r>
        <w:rPr>
          <w:szCs w:val="22"/>
        </w:rPr>
        <w:t xml:space="preserve"> </w:t>
      </w:r>
      <w:proofErr w:type="gramStart"/>
      <w:r w:rsidRPr="00E565FA">
        <w:rPr>
          <w:szCs w:val="22"/>
        </w:rPr>
        <w:t>who</w:t>
      </w:r>
      <w:proofErr w:type="gramEnd"/>
      <w:r w:rsidRPr="00E565FA">
        <w:rPr>
          <w:szCs w:val="22"/>
        </w:rPr>
        <w:t xml:space="preserve"> </w:t>
      </w:r>
      <w:r>
        <w:rPr>
          <w:szCs w:val="22"/>
        </w:rPr>
        <w:t>had</w:t>
      </w:r>
      <w:r w:rsidRPr="00E565FA">
        <w:rPr>
          <w:szCs w:val="22"/>
        </w:rPr>
        <w:t xml:space="preserve"> a high regard for each other</w:t>
      </w:r>
      <w:r>
        <w:rPr>
          <w:szCs w:val="22"/>
        </w:rPr>
        <w:t xml:space="preserve"> got together</w:t>
      </w:r>
      <w:r w:rsidRPr="00E565FA">
        <w:rPr>
          <w:szCs w:val="22"/>
        </w:rPr>
        <w:t xml:space="preserve">, there </w:t>
      </w:r>
      <w:r>
        <w:rPr>
          <w:szCs w:val="22"/>
        </w:rPr>
        <w:t>had been</w:t>
      </w:r>
      <w:r w:rsidRPr="00E565FA">
        <w:rPr>
          <w:szCs w:val="22"/>
        </w:rPr>
        <w:t xml:space="preserve"> a lot of fairly freewheeling discussions </w:t>
      </w:r>
      <w:r>
        <w:rPr>
          <w:szCs w:val="22"/>
        </w:rPr>
        <w:t>on</w:t>
      </w:r>
      <w:r w:rsidRPr="00E565FA">
        <w:rPr>
          <w:szCs w:val="22"/>
        </w:rPr>
        <w:t xml:space="preserve"> a variety of subjects.  </w:t>
      </w:r>
      <w:r>
        <w:rPr>
          <w:szCs w:val="22"/>
        </w:rPr>
        <w:t>However,</w:t>
      </w:r>
      <w:r w:rsidRPr="00E565FA">
        <w:rPr>
          <w:szCs w:val="22"/>
        </w:rPr>
        <w:t xml:space="preserve"> the dominant theme of </w:t>
      </w:r>
      <w:r>
        <w:rPr>
          <w:szCs w:val="22"/>
        </w:rPr>
        <w:t>the</w:t>
      </w:r>
      <w:r w:rsidRPr="00E565FA">
        <w:rPr>
          <w:szCs w:val="22"/>
        </w:rPr>
        <w:t xml:space="preserve"> discussions emerged from or built on the GRULAC proposal of 2015, which </w:t>
      </w:r>
      <w:r>
        <w:rPr>
          <w:szCs w:val="22"/>
        </w:rPr>
        <w:t>the</w:t>
      </w:r>
      <w:r w:rsidRPr="00E565FA">
        <w:rPr>
          <w:szCs w:val="22"/>
        </w:rPr>
        <w:t xml:space="preserve"> group of experts had been convened to further develop.  The GRULAC report expresse</w:t>
      </w:r>
      <w:r>
        <w:rPr>
          <w:szCs w:val="22"/>
        </w:rPr>
        <w:t>d</w:t>
      </w:r>
      <w:r w:rsidRPr="00E565FA">
        <w:rPr>
          <w:szCs w:val="22"/>
        </w:rPr>
        <w:t xml:space="preserve"> considerable concern for the position of authors and performers in the copyright system, </w:t>
      </w:r>
      <w:r>
        <w:rPr>
          <w:szCs w:val="22"/>
        </w:rPr>
        <w:t>including</w:t>
      </w:r>
      <w:r w:rsidRPr="00E565FA">
        <w:rPr>
          <w:szCs w:val="22"/>
        </w:rPr>
        <w:t xml:space="preserve"> whether or not the copyright system </w:t>
      </w:r>
      <w:r>
        <w:rPr>
          <w:szCs w:val="22"/>
        </w:rPr>
        <w:t>was</w:t>
      </w:r>
      <w:r w:rsidRPr="00E565FA">
        <w:rPr>
          <w:szCs w:val="22"/>
        </w:rPr>
        <w:t xml:space="preserve"> serving creators</w:t>
      </w:r>
      <w:r>
        <w:rPr>
          <w:szCs w:val="22"/>
        </w:rPr>
        <w:t xml:space="preserve">, and </w:t>
      </w:r>
      <w:r w:rsidRPr="00E565FA">
        <w:rPr>
          <w:szCs w:val="22"/>
        </w:rPr>
        <w:t xml:space="preserve">what </w:t>
      </w:r>
      <w:r>
        <w:rPr>
          <w:szCs w:val="22"/>
        </w:rPr>
        <w:t>was</w:t>
      </w:r>
      <w:r w:rsidRPr="00E565FA">
        <w:rPr>
          <w:szCs w:val="22"/>
        </w:rPr>
        <w:t xml:space="preserve"> the position of creators in the so-called value chain of the exploitation of copyright works.  </w:t>
      </w:r>
      <w:r>
        <w:rPr>
          <w:szCs w:val="22"/>
        </w:rPr>
        <w:t>That</w:t>
      </w:r>
      <w:r w:rsidRPr="00E565FA">
        <w:rPr>
          <w:szCs w:val="22"/>
        </w:rPr>
        <w:t xml:space="preserve"> concern pre</w:t>
      </w:r>
      <w:r w:rsidRPr="00E565FA">
        <w:rPr>
          <w:szCs w:val="22"/>
        </w:rPr>
        <w:noBreakHyphen/>
        <w:t xml:space="preserve">dominated </w:t>
      </w:r>
      <w:r>
        <w:rPr>
          <w:szCs w:val="22"/>
        </w:rPr>
        <w:t>their</w:t>
      </w:r>
      <w:r w:rsidRPr="00E565FA">
        <w:rPr>
          <w:szCs w:val="22"/>
        </w:rPr>
        <w:t xml:space="preserve"> discussions.  </w:t>
      </w:r>
      <w:r>
        <w:rPr>
          <w:szCs w:val="22"/>
        </w:rPr>
        <w:t>The</w:t>
      </w:r>
      <w:r w:rsidRPr="00E565FA">
        <w:rPr>
          <w:szCs w:val="22"/>
        </w:rPr>
        <w:t xml:space="preserve"> other guiding theme of </w:t>
      </w:r>
      <w:r>
        <w:rPr>
          <w:szCs w:val="22"/>
        </w:rPr>
        <w:t>their</w:t>
      </w:r>
      <w:r w:rsidRPr="00E565FA">
        <w:rPr>
          <w:szCs w:val="22"/>
        </w:rPr>
        <w:t xml:space="preserve"> deliberations </w:t>
      </w:r>
      <w:r>
        <w:rPr>
          <w:szCs w:val="22"/>
        </w:rPr>
        <w:t>had been</w:t>
      </w:r>
      <w:r w:rsidRPr="00E565FA">
        <w:rPr>
          <w:szCs w:val="22"/>
        </w:rPr>
        <w:t xml:space="preserve"> the need for more information.  </w:t>
      </w:r>
      <w:r>
        <w:rPr>
          <w:szCs w:val="22"/>
        </w:rPr>
        <w:t>The</w:t>
      </w:r>
      <w:r w:rsidRPr="00E565FA">
        <w:rPr>
          <w:szCs w:val="22"/>
        </w:rPr>
        <w:t xml:space="preserve"> Committee ha</w:t>
      </w:r>
      <w:r>
        <w:rPr>
          <w:szCs w:val="22"/>
        </w:rPr>
        <w:t>d</w:t>
      </w:r>
      <w:r w:rsidRPr="00E565FA">
        <w:rPr>
          <w:szCs w:val="22"/>
        </w:rPr>
        <w:t xml:space="preserve"> the extraordinary report of </w:t>
      </w:r>
      <w:proofErr w:type="spellStart"/>
      <w:r w:rsidRPr="00E565FA">
        <w:rPr>
          <w:szCs w:val="22"/>
        </w:rPr>
        <w:t>Guilda</w:t>
      </w:r>
      <w:proofErr w:type="spellEnd"/>
      <w:r w:rsidRPr="00E565FA">
        <w:rPr>
          <w:szCs w:val="22"/>
        </w:rPr>
        <w:t xml:space="preserve"> </w:t>
      </w:r>
      <w:proofErr w:type="spellStart"/>
      <w:r w:rsidRPr="00E565FA">
        <w:rPr>
          <w:szCs w:val="22"/>
        </w:rPr>
        <w:t>Rostama</w:t>
      </w:r>
      <w:proofErr w:type="spellEnd"/>
      <w:r>
        <w:rPr>
          <w:szCs w:val="22"/>
        </w:rPr>
        <w:t xml:space="preserve">, who had </w:t>
      </w:r>
      <w:r w:rsidRPr="00E565FA">
        <w:rPr>
          <w:szCs w:val="22"/>
        </w:rPr>
        <w:t>undertak</w:t>
      </w:r>
      <w:r>
        <w:rPr>
          <w:szCs w:val="22"/>
        </w:rPr>
        <w:t xml:space="preserve">en </w:t>
      </w:r>
      <w:r w:rsidRPr="00E565FA">
        <w:rPr>
          <w:szCs w:val="22"/>
        </w:rPr>
        <w:t>a survey of the legislation of WIPO Member States</w:t>
      </w:r>
      <w:r>
        <w:rPr>
          <w:szCs w:val="22"/>
        </w:rPr>
        <w:t xml:space="preserve">. </w:t>
      </w:r>
      <w:r w:rsidRPr="00E565FA">
        <w:rPr>
          <w:szCs w:val="22"/>
        </w:rPr>
        <w:t xml:space="preserve"> </w:t>
      </w:r>
      <w:r>
        <w:rPr>
          <w:szCs w:val="22"/>
        </w:rPr>
        <w:t>It was</w:t>
      </w:r>
      <w:r w:rsidRPr="00E565FA">
        <w:rPr>
          <w:szCs w:val="22"/>
        </w:rPr>
        <w:t xml:space="preserve"> </w:t>
      </w:r>
      <w:r>
        <w:rPr>
          <w:szCs w:val="22"/>
        </w:rPr>
        <w:t xml:space="preserve">a </w:t>
      </w:r>
      <w:r w:rsidRPr="00E565FA">
        <w:rPr>
          <w:szCs w:val="22"/>
        </w:rPr>
        <w:t xml:space="preserve">terrific start on the essential question of ascertaining </w:t>
      </w:r>
      <w:proofErr w:type="gramStart"/>
      <w:r w:rsidRPr="00E565FA">
        <w:rPr>
          <w:szCs w:val="22"/>
        </w:rPr>
        <w:t xml:space="preserve">what </w:t>
      </w:r>
      <w:r>
        <w:rPr>
          <w:szCs w:val="22"/>
        </w:rPr>
        <w:t>were the</w:t>
      </w:r>
      <w:r w:rsidRPr="00E565FA">
        <w:rPr>
          <w:szCs w:val="22"/>
        </w:rPr>
        <w:t xml:space="preserve"> actual facts</w:t>
      </w:r>
      <w:r>
        <w:rPr>
          <w:szCs w:val="22"/>
        </w:rPr>
        <w:t>,</w:t>
      </w:r>
      <w:r w:rsidRPr="00E565FA">
        <w:rPr>
          <w:szCs w:val="22"/>
        </w:rPr>
        <w:t xml:space="preserve"> wit</w:t>
      </w:r>
      <w:r>
        <w:rPr>
          <w:szCs w:val="22"/>
        </w:rPr>
        <w:t>h</w:t>
      </w:r>
      <w:r w:rsidRPr="00E565FA">
        <w:rPr>
          <w:szCs w:val="22"/>
        </w:rPr>
        <w:t xml:space="preserve"> respect to the protection</w:t>
      </w:r>
      <w:r>
        <w:rPr>
          <w:szCs w:val="22"/>
        </w:rPr>
        <w:t xml:space="preserve"> and</w:t>
      </w:r>
      <w:r w:rsidRPr="00E565FA">
        <w:rPr>
          <w:szCs w:val="22"/>
        </w:rPr>
        <w:t xml:space="preserve"> exploitation of copyrighted works</w:t>
      </w:r>
      <w:proofErr w:type="gramEnd"/>
      <w:r w:rsidRPr="00E565FA">
        <w:rPr>
          <w:szCs w:val="22"/>
        </w:rPr>
        <w:t xml:space="preserve">.  </w:t>
      </w:r>
      <w:r>
        <w:rPr>
          <w:szCs w:val="22"/>
        </w:rPr>
        <w:t>The</w:t>
      </w:r>
      <w:r w:rsidRPr="00E565FA">
        <w:rPr>
          <w:szCs w:val="22"/>
        </w:rPr>
        <w:t xml:space="preserve"> </w:t>
      </w:r>
      <w:r>
        <w:rPr>
          <w:szCs w:val="22"/>
        </w:rPr>
        <w:t xml:space="preserve">group of experts </w:t>
      </w:r>
      <w:r w:rsidRPr="00E565FA">
        <w:rPr>
          <w:szCs w:val="22"/>
        </w:rPr>
        <w:t xml:space="preserve">was strongly in agreement that surveying legislation </w:t>
      </w:r>
      <w:r>
        <w:rPr>
          <w:szCs w:val="22"/>
        </w:rPr>
        <w:t>wa</w:t>
      </w:r>
      <w:r w:rsidRPr="00E565FA">
        <w:rPr>
          <w:szCs w:val="22"/>
        </w:rPr>
        <w:t>s</w:t>
      </w:r>
      <w:r>
        <w:rPr>
          <w:szCs w:val="22"/>
        </w:rPr>
        <w:t xml:space="preserve"> an </w:t>
      </w:r>
      <w:r w:rsidRPr="00E565FA">
        <w:rPr>
          <w:szCs w:val="22"/>
        </w:rPr>
        <w:t xml:space="preserve">essential starting point, but </w:t>
      </w:r>
      <w:r>
        <w:rPr>
          <w:szCs w:val="22"/>
        </w:rPr>
        <w:t>was</w:t>
      </w:r>
      <w:r w:rsidRPr="00E565FA">
        <w:rPr>
          <w:szCs w:val="22"/>
        </w:rPr>
        <w:t xml:space="preserve"> not sufficient to provide the background information that ha</w:t>
      </w:r>
      <w:r>
        <w:rPr>
          <w:szCs w:val="22"/>
        </w:rPr>
        <w:t>d</w:t>
      </w:r>
      <w:r w:rsidRPr="00E565FA">
        <w:rPr>
          <w:szCs w:val="22"/>
        </w:rPr>
        <w:t xml:space="preserve"> to inform any initiatives</w:t>
      </w:r>
      <w:r>
        <w:rPr>
          <w:szCs w:val="22"/>
        </w:rPr>
        <w:t xml:space="preserve">. </w:t>
      </w:r>
      <w:r w:rsidRPr="00E565FA">
        <w:rPr>
          <w:szCs w:val="22"/>
        </w:rPr>
        <w:t xml:space="preserve"> </w:t>
      </w:r>
      <w:r>
        <w:rPr>
          <w:szCs w:val="22"/>
        </w:rPr>
        <w:t>Any such initiative</w:t>
      </w:r>
      <w:r w:rsidRPr="00E565FA">
        <w:rPr>
          <w:szCs w:val="22"/>
        </w:rPr>
        <w:t xml:space="preserve"> so much depend</w:t>
      </w:r>
      <w:r>
        <w:rPr>
          <w:szCs w:val="22"/>
        </w:rPr>
        <w:t>ed</w:t>
      </w:r>
      <w:r w:rsidRPr="00E565FA">
        <w:rPr>
          <w:szCs w:val="22"/>
        </w:rPr>
        <w:t xml:space="preserve"> on the laws on the books, but also how those laws </w:t>
      </w:r>
      <w:r>
        <w:rPr>
          <w:szCs w:val="22"/>
        </w:rPr>
        <w:t>were</w:t>
      </w:r>
      <w:r w:rsidRPr="00E565FA">
        <w:rPr>
          <w:szCs w:val="22"/>
        </w:rPr>
        <w:t xml:space="preserve"> interpreted by courts</w:t>
      </w:r>
      <w:r>
        <w:rPr>
          <w:szCs w:val="22"/>
        </w:rPr>
        <w:t xml:space="preserve"> and </w:t>
      </w:r>
      <w:r w:rsidRPr="00E565FA">
        <w:rPr>
          <w:szCs w:val="22"/>
        </w:rPr>
        <w:t xml:space="preserve">administrative agencies, </w:t>
      </w:r>
      <w:r>
        <w:rPr>
          <w:szCs w:val="22"/>
        </w:rPr>
        <w:t>as well as</w:t>
      </w:r>
      <w:r w:rsidRPr="00E565FA">
        <w:rPr>
          <w:szCs w:val="22"/>
        </w:rPr>
        <w:t xml:space="preserve"> the business practices on the ground</w:t>
      </w:r>
      <w:r>
        <w:rPr>
          <w:szCs w:val="22"/>
        </w:rPr>
        <w:t>.  As a result, there was</w:t>
      </w:r>
      <w:r w:rsidRPr="00E565FA">
        <w:rPr>
          <w:szCs w:val="22"/>
        </w:rPr>
        <w:t xml:space="preserve"> an enormous effort that need</w:t>
      </w:r>
      <w:r>
        <w:rPr>
          <w:szCs w:val="22"/>
        </w:rPr>
        <w:t>ed</w:t>
      </w:r>
      <w:r w:rsidRPr="00E565FA">
        <w:rPr>
          <w:szCs w:val="22"/>
        </w:rPr>
        <w:t xml:space="preserve"> to</w:t>
      </w:r>
      <w:r>
        <w:rPr>
          <w:szCs w:val="22"/>
        </w:rPr>
        <w:t xml:space="preserve"> be done to</w:t>
      </w:r>
      <w:r w:rsidRPr="00E565FA">
        <w:rPr>
          <w:szCs w:val="22"/>
        </w:rPr>
        <w:t xml:space="preserve"> continue building on the already exceptional work of </w:t>
      </w:r>
      <w:proofErr w:type="spellStart"/>
      <w:r w:rsidRPr="00E565FA">
        <w:rPr>
          <w:szCs w:val="22"/>
        </w:rPr>
        <w:t>Guilda</w:t>
      </w:r>
      <w:proofErr w:type="spellEnd"/>
      <w:r w:rsidRPr="00E565FA">
        <w:rPr>
          <w:szCs w:val="22"/>
        </w:rPr>
        <w:t xml:space="preserve"> </w:t>
      </w:r>
      <w:proofErr w:type="spellStart"/>
      <w:r w:rsidRPr="00E565FA">
        <w:rPr>
          <w:szCs w:val="22"/>
        </w:rPr>
        <w:t>Rostama</w:t>
      </w:r>
      <w:proofErr w:type="spellEnd"/>
      <w:r w:rsidRPr="00E565FA">
        <w:rPr>
          <w:szCs w:val="22"/>
        </w:rPr>
        <w:t xml:space="preserve"> in the initial report, in compiling what </w:t>
      </w:r>
      <w:r>
        <w:rPr>
          <w:szCs w:val="22"/>
        </w:rPr>
        <w:t>was</w:t>
      </w:r>
      <w:r w:rsidRPr="00E565FA">
        <w:rPr>
          <w:szCs w:val="22"/>
        </w:rPr>
        <w:t xml:space="preserve"> admittedly a vast amount of information.  </w:t>
      </w:r>
      <w:r>
        <w:rPr>
          <w:szCs w:val="22"/>
        </w:rPr>
        <w:t>However,</w:t>
      </w:r>
      <w:r w:rsidRPr="00E565FA">
        <w:rPr>
          <w:szCs w:val="22"/>
        </w:rPr>
        <w:t xml:space="preserve"> if </w:t>
      </w:r>
      <w:r>
        <w:rPr>
          <w:szCs w:val="22"/>
        </w:rPr>
        <w:t>they</w:t>
      </w:r>
      <w:r w:rsidRPr="00E565FA">
        <w:rPr>
          <w:szCs w:val="22"/>
        </w:rPr>
        <w:t xml:space="preserve"> were to go merely on the laws that </w:t>
      </w:r>
      <w:r>
        <w:rPr>
          <w:szCs w:val="22"/>
        </w:rPr>
        <w:t>were</w:t>
      </w:r>
      <w:r w:rsidRPr="00E565FA">
        <w:rPr>
          <w:szCs w:val="22"/>
        </w:rPr>
        <w:t xml:space="preserve"> formally on the books, </w:t>
      </w:r>
      <w:r>
        <w:rPr>
          <w:szCs w:val="22"/>
        </w:rPr>
        <w:t>they</w:t>
      </w:r>
      <w:r w:rsidRPr="00E565FA">
        <w:rPr>
          <w:szCs w:val="22"/>
        </w:rPr>
        <w:t xml:space="preserve"> would not have an accurate picture of what </w:t>
      </w:r>
      <w:r>
        <w:rPr>
          <w:szCs w:val="22"/>
        </w:rPr>
        <w:t>was</w:t>
      </w:r>
      <w:r w:rsidRPr="00E565FA">
        <w:rPr>
          <w:szCs w:val="22"/>
        </w:rPr>
        <w:t xml:space="preserve"> happening out there with respect to the exploitation of works or equally importantly, the actual position of authors, performers, creators, in the exploitation of copyrighted works.  </w:t>
      </w:r>
      <w:r>
        <w:rPr>
          <w:szCs w:val="22"/>
        </w:rPr>
        <w:t>Consequently</w:t>
      </w:r>
      <w:r w:rsidRPr="00E565FA">
        <w:rPr>
          <w:szCs w:val="22"/>
        </w:rPr>
        <w:t>, that was</w:t>
      </w:r>
      <w:r>
        <w:rPr>
          <w:szCs w:val="22"/>
        </w:rPr>
        <w:t xml:space="preserve"> </w:t>
      </w:r>
      <w:r w:rsidRPr="00E565FA">
        <w:rPr>
          <w:szCs w:val="22"/>
        </w:rPr>
        <w:t xml:space="preserve">a principal preoccupation, to be able to acquire the information that would be a prerequisite to any kind of action, whether formal or informal.  With respect to concrete suggestions, </w:t>
      </w:r>
      <w:r>
        <w:rPr>
          <w:szCs w:val="22"/>
        </w:rPr>
        <w:t xml:space="preserve">she </w:t>
      </w:r>
      <w:r w:rsidRPr="00E565FA">
        <w:rPr>
          <w:szCs w:val="22"/>
        </w:rPr>
        <w:t>refer</w:t>
      </w:r>
      <w:r>
        <w:rPr>
          <w:szCs w:val="22"/>
        </w:rPr>
        <w:t>red</w:t>
      </w:r>
      <w:r w:rsidRPr="00E565FA">
        <w:rPr>
          <w:szCs w:val="22"/>
        </w:rPr>
        <w:t xml:space="preserve"> to the last page of the summary of the meeting, in the English version on page 10</w:t>
      </w:r>
      <w:r>
        <w:rPr>
          <w:szCs w:val="22"/>
        </w:rPr>
        <w:t xml:space="preserve">.  There they had </w:t>
      </w:r>
      <w:r w:rsidRPr="00E565FA">
        <w:rPr>
          <w:szCs w:val="22"/>
        </w:rPr>
        <w:t xml:space="preserve">all agreed on three, essentially informational, but helpful suggestions </w:t>
      </w:r>
      <w:r>
        <w:rPr>
          <w:szCs w:val="22"/>
        </w:rPr>
        <w:t>on</w:t>
      </w:r>
      <w:r w:rsidRPr="00E565FA">
        <w:rPr>
          <w:szCs w:val="22"/>
        </w:rPr>
        <w:t xml:space="preserve"> how to address the problems that the Committee </w:t>
      </w:r>
      <w:proofErr w:type="gramStart"/>
      <w:r w:rsidRPr="00E565FA">
        <w:rPr>
          <w:szCs w:val="22"/>
        </w:rPr>
        <w:t>discussed,</w:t>
      </w:r>
      <w:proofErr w:type="gramEnd"/>
      <w:r w:rsidRPr="00E565FA">
        <w:rPr>
          <w:szCs w:val="22"/>
        </w:rPr>
        <w:t xml:space="preserve"> </w:t>
      </w:r>
      <w:r>
        <w:rPr>
          <w:szCs w:val="22"/>
        </w:rPr>
        <w:t>which had been</w:t>
      </w:r>
      <w:r w:rsidRPr="00E565FA">
        <w:rPr>
          <w:szCs w:val="22"/>
        </w:rPr>
        <w:t xml:space="preserve"> underscored in the GRULAC report.  The first one </w:t>
      </w:r>
      <w:r>
        <w:rPr>
          <w:szCs w:val="22"/>
        </w:rPr>
        <w:t>was</w:t>
      </w:r>
      <w:r w:rsidRPr="00E565FA">
        <w:rPr>
          <w:szCs w:val="22"/>
        </w:rPr>
        <w:t xml:space="preserve"> actually a little bit distinct.  It</w:t>
      </w:r>
      <w:r>
        <w:rPr>
          <w:szCs w:val="22"/>
        </w:rPr>
        <w:t xml:space="preserve"> wa</w:t>
      </w:r>
      <w:r w:rsidRPr="00E565FA">
        <w:rPr>
          <w:szCs w:val="22"/>
        </w:rPr>
        <w:t>s the suggestion that the WIPO guide</w:t>
      </w:r>
      <w:r>
        <w:rPr>
          <w:szCs w:val="22"/>
        </w:rPr>
        <w:t xml:space="preserve"> on international treaties</w:t>
      </w:r>
      <w:r w:rsidRPr="00E565FA">
        <w:rPr>
          <w:szCs w:val="22"/>
        </w:rPr>
        <w:t xml:space="preserve"> could </w:t>
      </w:r>
      <w:r>
        <w:rPr>
          <w:szCs w:val="22"/>
        </w:rPr>
        <w:t>be</w:t>
      </w:r>
      <w:r w:rsidRPr="00E565FA">
        <w:rPr>
          <w:szCs w:val="22"/>
        </w:rPr>
        <w:t xml:space="preserve"> updat</w:t>
      </w:r>
      <w:r>
        <w:rPr>
          <w:szCs w:val="22"/>
        </w:rPr>
        <w:t>ed</w:t>
      </w:r>
      <w:r w:rsidRPr="00E565FA">
        <w:rPr>
          <w:szCs w:val="22"/>
        </w:rPr>
        <w:t>.  It</w:t>
      </w:r>
      <w:r>
        <w:rPr>
          <w:szCs w:val="22"/>
        </w:rPr>
        <w:t xml:space="preserve"> had </w:t>
      </w:r>
      <w:r w:rsidRPr="00E565FA">
        <w:rPr>
          <w:szCs w:val="22"/>
        </w:rPr>
        <w:t xml:space="preserve">been a while since it </w:t>
      </w:r>
      <w:r>
        <w:rPr>
          <w:szCs w:val="22"/>
        </w:rPr>
        <w:t>had been</w:t>
      </w:r>
      <w:r w:rsidRPr="00E565FA">
        <w:rPr>
          <w:szCs w:val="22"/>
        </w:rPr>
        <w:t xml:space="preserve"> </w:t>
      </w:r>
      <w:r>
        <w:rPr>
          <w:szCs w:val="22"/>
        </w:rPr>
        <w:t>prepared</w:t>
      </w:r>
      <w:r w:rsidRPr="00E565FA">
        <w:rPr>
          <w:szCs w:val="22"/>
        </w:rPr>
        <w:t>.  A great deal ha</w:t>
      </w:r>
      <w:r>
        <w:rPr>
          <w:szCs w:val="22"/>
        </w:rPr>
        <w:t>d</w:t>
      </w:r>
      <w:r w:rsidRPr="00E565FA">
        <w:rPr>
          <w:szCs w:val="22"/>
        </w:rPr>
        <w:t xml:space="preserve"> happened</w:t>
      </w:r>
      <w:r>
        <w:rPr>
          <w:szCs w:val="22"/>
        </w:rPr>
        <w:t xml:space="preserve"> since then</w:t>
      </w:r>
      <w:r w:rsidRPr="00E565FA">
        <w:rPr>
          <w:szCs w:val="22"/>
        </w:rPr>
        <w:t xml:space="preserve">. </w:t>
      </w:r>
      <w:r>
        <w:rPr>
          <w:szCs w:val="22"/>
        </w:rPr>
        <w:t xml:space="preserve"> U</w:t>
      </w:r>
      <w:r w:rsidRPr="00E565FA">
        <w:rPr>
          <w:szCs w:val="22"/>
        </w:rPr>
        <w:t xml:space="preserve">nderstanding the Berne </w:t>
      </w:r>
      <w:r>
        <w:rPr>
          <w:szCs w:val="22"/>
        </w:rPr>
        <w:t>C</w:t>
      </w:r>
      <w:r w:rsidRPr="00E565FA">
        <w:rPr>
          <w:szCs w:val="22"/>
        </w:rPr>
        <w:t xml:space="preserve">onvention and WIPO </w:t>
      </w:r>
      <w:r>
        <w:rPr>
          <w:szCs w:val="22"/>
        </w:rPr>
        <w:t>Internet T</w:t>
      </w:r>
      <w:r w:rsidRPr="00E565FA">
        <w:rPr>
          <w:szCs w:val="22"/>
        </w:rPr>
        <w:t xml:space="preserve">reaties in light of </w:t>
      </w:r>
      <w:r>
        <w:rPr>
          <w:szCs w:val="22"/>
        </w:rPr>
        <w:t xml:space="preserve">new </w:t>
      </w:r>
      <w:r w:rsidRPr="00E565FA">
        <w:rPr>
          <w:szCs w:val="22"/>
        </w:rPr>
        <w:t>technological and economic developments</w:t>
      </w:r>
      <w:r>
        <w:rPr>
          <w:szCs w:val="22"/>
        </w:rPr>
        <w:t xml:space="preserve"> </w:t>
      </w:r>
      <w:r w:rsidRPr="00E565FA">
        <w:rPr>
          <w:szCs w:val="22"/>
        </w:rPr>
        <w:t>would be a service to everybody.  Not surprisingly, a group of academics would find that a particularly appealing enterprise.  Second, the contractual checklist of fair contractual provisions</w:t>
      </w:r>
      <w:r>
        <w:rPr>
          <w:szCs w:val="22"/>
        </w:rPr>
        <w:t>,</w:t>
      </w:r>
      <w:r w:rsidRPr="00E565FA">
        <w:rPr>
          <w:szCs w:val="22"/>
        </w:rPr>
        <w:t xml:space="preserve"> which could serve as a toolbox for right</w:t>
      </w:r>
      <w:r>
        <w:rPr>
          <w:szCs w:val="22"/>
        </w:rPr>
        <w:t xml:space="preserve"> </w:t>
      </w:r>
      <w:r w:rsidRPr="00E565FA">
        <w:rPr>
          <w:szCs w:val="22"/>
        </w:rPr>
        <w:t xml:space="preserve">holders.  That should actually say for creators, because </w:t>
      </w:r>
      <w:r>
        <w:rPr>
          <w:szCs w:val="22"/>
        </w:rPr>
        <w:t>they</w:t>
      </w:r>
      <w:r w:rsidRPr="00E565FA">
        <w:rPr>
          <w:szCs w:val="22"/>
        </w:rPr>
        <w:t xml:space="preserve"> were quite concerned</w:t>
      </w:r>
      <w:r>
        <w:rPr>
          <w:szCs w:val="22"/>
        </w:rPr>
        <w:t xml:space="preserve">, </w:t>
      </w:r>
      <w:r w:rsidRPr="00E565FA">
        <w:rPr>
          <w:szCs w:val="22"/>
        </w:rPr>
        <w:t xml:space="preserve">as was the GRULAC report with the unequal bargaining position of authors and performers. </w:t>
      </w:r>
      <w:r>
        <w:rPr>
          <w:szCs w:val="22"/>
        </w:rPr>
        <w:t xml:space="preserve"> A</w:t>
      </w:r>
      <w:r w:rsidRPr="00E565FA">
        <w:rPr>
          <w:szCs w:val="22"/>
        </w:rPr>
        <w:t xml:space="preserve">uthors and performers who </w:t>
      </w:r>
      <w:r>
        <w:rPr>
          <w:szCs w:val="22"/>
        </w:rPr>
        <w:t>had</w:t>
      </w:r>
      <w:r w:rsidRPr="00E565FA">
        <w:rPr>
          <w:szCs w:val="22"/>
        </w:rPr>
        <w:t xml:space="preserve"> more and better information about what their rights </w:t>
      </w:r>
      <w:r>
        <w:rPr>
          <w:szCs w:val="22"/>
        </w:rPr>
        <w:t>were</w:t>
      </w:r>
      <w:r w:rsidRPr="00E565FA">
        <w:rPr>
          <w:szCs w:val="22"/>
        </w:rPr>
        <w:t xml:space="preserve"> </w:t>
      </w:r>
      <w:r>
        <w:rPr>
          <w:szCs w:val="22"/>
        </w:rPr>
        <w:t>might</w:t>
      </w:r>
      <w:r w:rsidRPr="00E565FA">
        <w:rPr>
          <w:szCs w:val="22"/>
        </w:rPr>
        <w:t xml:space="preserve"> be in a better bargaining position to resist pressure to give them all away.  </w:t>
      </w:r>
      <w:r>
        <w:rPr>
          <w:szCs w:val="22"/>
        </w:rPr>
        <w:t>As a result, they</w:t>
      </w:r>
      <w:r w:rsidRPr="00E565FA">
        <w:rPr>
          <w:szCs w:val="22"/>
        </w:rPr>
        <w:t xml:space="preserve"> thought that a checklist could be perhaps a small step towards addressing the unequal bargaining position of authors and performers. </w:t>
      </w:r>
      <w:r>
        <w:rPr>
          <w:szCs w:val="22"/>
        </w:rPr>
        <w:t xml:space="preserve"> F</w:t>
      </w:r>
      <w:r w:rsidRPr="00E565FA">
        <w:rPr>
          <w:szCs w:val="22"/>
        </w:rPr>
        <w:t>inally, the third recommendation</w:t>
      </w:r>
      <w:r>
        <w:rPr>
          <w:szCs w:val="22"/>
        </w:rPr>
        <w:t>,</w:t>
      </w:r>
      <w:r w:rsidRPr="00E565FA">
        <w:rPr>
          <w:szCs w:val="22"/>
        </w:rPr>
        <w:t xml:space="preserve"> which also pick</w:t>
      </w:r>
      <w:r>
        <w:rPr>
          <w:szCs w:val="22"/>
        </w:rPr>
        <w:t>ed</w:t>
      </w:r>
      <w:r w:rsidRPr="00E565FA">
        <w:rPr>
          <w:szCs w:val="22"/>
        </w:rPr>
        <w:t xml:space="preserve"> up on the GRULAC report, in addition to the concern about the unequal bargaining position of creators, </w:t>
      </w:r>
      <w:r>
        <w:rPr>
          <w:szCs w:val="22"/>
        </w:rPr>
        <w:t xml:space="preserve">was </w:t>
      </w:r>
      <w:r w:rsidRPr="00E565FA">
        <w:rPr>
          <w:szCs w:val="22"/>
        </w:rPr>
        <w:t>to enhance the means of title searching to find</w:t>
      </w:r>
      <w:r>
        <w:rPr>
          <w:szCs w:val="22"/>
        </w:rPr>
        <w:t xml:space="preserve"> and </w:t>
      </w:r>
      <w:r w:rsidRPr="00E565FA">
        <w:rPr>
          <w:szCs w:val="22"/>
        </w:rPr>
        <w:t>clear rights.  Th</w:t>
      </w:r>
      <w:r>
        <w:rPr>
          <w:szCs w:val="22"/>
        </w:rPr>
        <w:t>at</w:t>
      </w:r>
      <w:r w:rsidRPr="00E565FA">
        <w:rPr>
          <w:szCs w:val="22"/>
        </w:rPr>
        <w:t xml:space="preserve"> </w:t>
      </w:r>
      <w:r>
        <w:rPr>
          <w:szCs w:val="22"/>
        </w:rPr>
        <w:t>was</w:t>
      </w:r>
      <w:r w:rsidRPr="00E565FA">
        <w:rPr>
          <w:szCs w:val="22"/>
        </w:rPr>
        <w:t xml:space="preserve"> really in everybody's interests</w:t>
      </w:r>
      <w:r>
        <w:rPr>
          <w:szCs w:val="22"/>
        </w:rPr>
        <w:t xml:space="preserve">. </w:t>
      </w:r>
      <w:r w:rsidRPr="00E565FA">
        <w:rPr>
          <w:szCs w:val="22"/>
        </w:rPr>
        <w:t xml:space="preserve"> </w:t>
      </w:r>
      <w:r>
        <w:rPr>
          <w:szCs w:val="22"/>
        </w:rPr>
        <w:t>Th</w:t>
      </w:r>
      <w:r w:rsidRPr="00E565FA">
        <w:rPr>
          <w:szCs w:val="22"/>
        </w:rPr>
        <w:t xml:space="preserve">e practice of having registries or </w:t>
      </w:r>
      <w:r>
        <w:rPr>
          <w:szCs w:val="22"/>
        </w:rPr>
        <w:t xml:space="preserve">a </w:t>
      </w:r>
      <w:r w:rsidRPr="00E565FA">
        <w:rPr>
          <w:szCs w:val="22"/>
        </w:rPr>
        <w:t xml:space="preserve">means of recording </w:t>
      </w:r>
      <w:r>
        <w:rPr>
          <w:szCs w:val="22"/>
        </w:rPr>
        <w:t xml:space="preserve">the </w:t>
      </w:r>
      <w:r w:rsidRPr="00E565FA">
        <w:rPr>
          <w:szCs w:val="22"/>
        </w:rPr>
        <w:t xml:space="preserve">transfer of rights </w:t>
      </w:r>
      <w:r>
        <w:rPr>
          <w:szCs w:val="22"/>
        </w:rPr>
        <w:t>was</w:t>
      </w:r>
      <w:r w:rsidRPr="00E565FA">
        <w:rPr>
          <w:szCs w:val="22"/>
        </w:rPr>
        <w:t xml:space="preserve"> by no means universal.  The GRULAC report suggest</w:t>
      </w:r>
      <w:r>
        <w:rPr>
          <w:szCs w:val="22"/>
        </w:rPr>
        <w:t>ed</w:t>
      </w:r>
      <w:r w:rsidRPr="00E565FA">
        <w:rPr>
          <w:szCs w:val="22"/>
        </w:rPr>
        <w:t xml:space="preserve"> that it would be very helpful to have a kind of universal database.  </w:t>
      </w:r>
      <w:r>
        <w:rPr>
          <w:szCs w:val="22"/>
        </w:rPr>
        <w:t>They had not</w:t>
      </w:r>
      <w:r w:rsidRPr="00E565FA">
        <w:rPr>
          <w:szCs w:val="22"/>
        </w:rPr>
        <w:t xml:space="preserve"> </w:t>
      </w:r>
      <w:r>
        <w:rPr>
          <w:szCs w:val="22"/>
        </w:rPr>
        <w:t>gotten</w:t>
      </w:r>
      <w:r w:rsidRPr="00E565FA">
        <w:rPr>
          <w:szCs w:val="22"/>
        </w:rPr>
        <w:t xml:space="preserve"> into specifics.  </w:t>
      </w:r>
      <w:r>
        <w:rPr>
          <w:szCs w:val="22"/>
        </w:rPr>
        <w:t>They</w:t>
      </w:r>
      <w:r w:rsidRPr="00E565FA">
        <w:rPr>
          <w:szCs w:val="22"/>
        </w:rPr>
        <w:t xml:space="preserve"> also thought that an easily accessible and consultable means of ascertaining who actually own</w:t>
      </w:r>
      <w:r>
        <w:rPr>
          <w:szCs w:val="22"/>
        </w:rPr>
        <w:t>ed</w:t>
      </w:r>
      <w:r w:rsidRPr="00E565FA">
        <w:rPr>
          <w:szCs w:val="22"/>
        </w:rPr>
        <w:t xml:space="preserve"> the rights in works would make it much easier to transact for rights in those works</w:t>
      </w:r>
      <w:r>
        <w:rPr>
          <w:szCs w:val="22"/>
        </w:rPr>
        <w:t xml:space="preserve">.  </w:t>
      </w:r>
      <w:r w:rsidRPr="00E565FA">
        <w:rPr>
          <w:szCs w:val="22"/>
        </w:rPr>
        <w:t xml:space="preserve"> </w:t>
      </w:r>
      <w:r>
        <w:rPr>
          <w:szCs w:val="22"/>
        </w:rPr>
        <w:t>They</w:t>
      </w:r>
      <w:r w:rsidRPr="00E565FA">
        <w:rPr>
          <w:szCs w:val="22"/>
        </w:rPr>
        <w:t xml:space="preserve"> hope</w:t>
      </w:r>
      <w:r>
        <w:rPr>
          <w:szCs w:val="22"/>
        </w:rPr>
        <w:t>d</w:t>
      </w:r>
      <w:r w:rsidRPr="00E565FA">
        <w:rPr>
          <w:szCs w:val="22"/>
        </w:rPr>
        <w:t xml:space="preserve"> to </w:t>
      </w:r>
      <w:r w:rsidRPr="00D32682">
        <w:rPr>
          <w:szCs w:val="22"/>
        </w:rPr>
        <w:t xml:space="preserve">provide authors further remuneration for contracts transferring rights in their works. </w:t>
      </w:r>
      <w:r>
        <w:rPr>
          <w:szCs w:val="22"/>
        </w:rPr>
        <w:t>T</w:t>
      </w:r>
      <w:r w:rsidRPr="00D32682">
        <w:rPr>
          <w:szCs w:val="22"/>
        </w:rPr>
        <w:t>hat</w:t>
      </w:r>
      <w:r>
        <w:rPr>
          <w:szCs w:val="22"/>
        </w:rPr>
        <w:t xml:space="preserve"> concluded the</w:t>
      </w:r>
      <w:r w:rsidRPr="00D32682">
        <w:rPr>
          <w:szCs w:val="22"/>
        </w:rPr>
        <w:t xml:space="preserve"> </w:t>
      </w:r>
      <w:r>
        <w:rPr>
          <w:szCs w:val="22"/>
        </w:rPr>
        <w:t>brief</w:t>
      </w:r>
      <w:r w:rsidRPr="00D32682">
        <w:rPr>
          <w:szCs w:val="22"/>
        </w:rPr>
        <w:t xml:space="preserve"> summary of </w:t>
      </w:r>
      <w:r>
        <w:rPr>
          <w:szCs w:val="22"/>
        </w:rPr>
        <w:t>their</w:t>
      </w:r>
      <w:r w:rsidRPr="00D32682">
        <w:rPr>
          <w:szCs w:val="22"/>
        </w:rPr>
        <w:t xml:space="preserve"> deliberations.  </w:t>
      </w:r>
    </w:p>
    <w:p w14:paraId="7E364F62" w14:textId="77777777" w:rsidR="00A40778" w:rsidRPr="00D32682" w:rsidRDefault="00A40778" w:rsidP="00A40778">
      <w:pPr>
        <w:keepNext/>
        <w:keepLines/>
        <w:rPr>
          <w:szCs w:val="22"/>
        </w:rPr>
      </w:pPr>
    </w:p>
    <w:p w14:paraId="0490601C" w14:textId="77777777" w:rsidR="00A40778" w:rsidRDefault="00A40778" w:rsidP="00A40778">
      <w:pPr>
        <w:pStyle w:val="ListParagraph"/>
        <w:keepNext/>
        <w:keepLines/>
        <w:numPr>
          <w:ilvl w:val="0"/>
          <w:numId w:val="10"/>
        </w:numPr>
        <w:ind w:left="0" w:firstLine="0"/>
        <w:rPr>
          <w:szCs w:val="22"/>
        </w:rPr>
      </w:pPr>
      <w:r>
        <w:rPr>
          <w:szCs w:val="22"/>
        </w:rPr>
        <w:t>The Chair thanked Professor Ginsburg for her presentation and opened the floor for questions</w:t>
      </w:r>
      <w:r w:rsidRPr="00D32682">
        <w:rPr>
          <w:szCs w:val="22"/>
        </w:rPr>
        <w:t>.</w:t>
      </w:r>
    </w:p>
    <w:p w14:paraId="31C3CF3D" w14:textId="77777777" w:rsidR="00A40778" w:rsidRPr="00D32682" w:rsidRDefault="00A40778" w:rsidP="00A40778">
      <w:pPr>
        <w:pStyle w:val="ListParagraph"/>
        <w:rPr>
          <w:szCs w:val="22"/>
        </w:rPr>
      </w:pPr>
    </w:p>
    <w:p w14:paraId="3FF2326C" w14:textId="77777777" w:rsidR="00A40778" w:rsidRDefault="00A40778" w:rsidP="00A40778">
      <w:pPr>
        <w:pStyle w:val="ListParagraph"/>
        <w:keepNext/>
        <w:keepLines/>
        <w:numPr>
          <w:ilvl w:val="0"/>
          <w:numId w:val="10"/>
        </w:numPr>
        <w:ind w:left="0" w:firstLine="0"/>
        <w:rPr>
          <w:szCs w:val="22"/>
        </w:rPr>
      </w:pPr>
      <w:r>
        <w:rPr>
          <w:szCs w:val="22"/>
        </w:rPr>
        <w:t xml:space="preserve">The Delegation of </w:t>
      </w:r>
      <w:r w:rsidRPr="00D32682">
        <w:rPr>
          <w:szCs w:val="22"/>
        </w:rPr>
        <w:t xml:space="preserve">Brazil </w:t>
      </w:r>
      <w:r>
        <w:rPr>
          <w:szCs w:val="22"/>
        </w:rPr>
        <w:t>stated that it was</w:t>
      </w:r>
      <w:r w:rsidRPr="00D32682">
        <w:rPr>
          <w:szCs w:val="22"/>
        </w:rPr>
        <w:t xml:space="preserve"> satisfied with the results that </w:t>
      </w:r>
      <w:r>
        <w:rPr>
          <w:szCs w:val="22"/>
        </w:rPr>
        <w:t>had been</w:t>
      </w:r>
      <w:r w:rsidRPr="00D32682">
        <w:rPr>
          <w:szCs w:val="22"/>
        </w:rPr>
        <w:t xml:space="preserve"> report</w:t>
      </w:r>
      <w:r>
        <w:rPr>
          <w:szCs w:val="22"/>
        </w:rPr>
        <w:t>ed.  Some had</w:t>
      </w:r>
      <w:r w:rsidRPr="00D32682">
        <w:rPr>
          <w:szCs w:val="22"/>
        </w:rPr>
        <w:t xml:space="preserve"> mention</w:t>
      </w:r>
      <w:r>
        <w:rPr>
          <w:szCs w:val="22"/>
        </w:rPr>
        <w:t>ed</w:t>
      </w:r>
      <w:r w:rsidRPr="00D32682">
        <w:rPr>
          <w:szCs w:val="22"/>
        </w:rPr>
        <w:t xml:space="preserve"> the origin of the work</w:t>
      </w:r>
      <w:r>
        <w:rPr>
          <w:szCs w:val="22"/>
        </w:rPr>
        <w:t xml:space="preserve">.  </w:t>
      </w:r>
      <w:r w:rsidRPr="00D32682">
        <w:rPr>
          <w:szCs w:val="22"/>
        </w:rPr>
        <w:t xml:space="preserve"> </w:t>
      </w:r>
      <w:r>
        <w:rPr>
          <w:szCs w:val="22"/>
        </w:rPr>
        <w:t>That was</w:t>
      </w:r>
      <w:r w:rsidRPr="00D32682">
        <w:rPr>
          <w:szCs w:val="22"/>
        </w:rPr>
        <w:t xml:space="preserve"> precisely the origin of the Berne </w:t>
      </w:r>
      <w:r>
        <w:rPr>
          <w:szCs w:val="22"/>
        </w:rPr>
        <w:t>C</w:t>
      </w:r>
      <w:r w:rsidRPr="00D32682">
        <w:rPr>
          <w:szCs w:val="22"/>
        </w:rPr>
        <w:t>onvention</w:t>
      </w:r>
      <w:r>
        <w:rPr>
          <w:szCs w:val="22"/>
        </w:rPr>
        <w:t>,</w:t>
      </w:r>
      <w:r w:rsidRPr="00D32682">
        <w:rPr>
          <w:szCs w:val="22"/>
        </w:rPr>
        <w:t xml:space="preserve"> which</w:t>
      </w:r>
      <w:r>
        <w:rPr>
          <w:szCs w:val="22"/>
        </w:rPr>
        <w:t xml:space="preserve"> had</w:t>
      </w:r>
      <w:r w:rsidRPr="00D32682">
        <w:rPr>
          <w:szCs w:val="22"/>
        </w:rPr>
        <w:t xml:space="preserve"> generated all </w:t>
      </w:r>
      <w:r>
        <w:rPr>
          <w:szCs w:val="22"/>
        </w:rPr>
        <w:t>those</w:t>
      </w:r>
      <w:r w:rsidRPr="00D32682">
        <w:rPr>
          <w:szCs w:val="22"/>
        </w:rPr>
        <w:t xml:space="preserve"> WIPO treaties and frameworks.</w:t>
      </w:r>
      <w:r>
        <w:rPr>
          <w:szCs w:val="22"/>
        </w:rPr>
        <w:t xml:space="preserve">  The professor had also</w:t>
      </w:r>
      <w:r w:rsidRPr="00D32682">
        <w:rPr>
          <w:szCs w:val="22"/>
        </w:rPr>
        <w:t xml:space="preserve"> mentioned that three ways of addressing the value gap</w:t>
      </w:r>
      <w:r>
        <w:rPr>
          <w:szCs w:val="22"/>
        </w:rPr>
        <w:t xml:space="preserve"> had been identified by </w:t>
      </w:r>
      <w:r w:rsidRPr="00D32682">
        <w:rPr>
          <w:szCs w:val="22"/>
        </w:rPr>
        <w:t>the experts.  Th</w:t>
      </w:r>
      <w:r>
        <w:rPr>
          <w:szCs w:val="22"/>
        </w:rPr>
        <w:t>e Delegation had</w:t>
      </w:r>
      <w:r w:rsidRPr="00D32682">
        <w:rPr>
          <w:szCs w:val="22"/>
        </w:rPr>
        <w:t xml:space="preserve"> </w:t>
      </w:r>
      <w:r>
        <w:rPr>
          <w:szCs w:val="22"/>
        </w:rPr>
        <w:t>identified</w:t>
      </w:r>
      <w:r w:rsidRPr="00D32682">
        <w:rPr>
          <w:szCs w:val="22"/>
        </w:rPr>
        <w:t xml:space="preserve"> the role of intermediaries, </w:t>
      </w:r>
      <w:r>
        <w:rPr>
          <w:szCs w:val="22"/>
        </w:rPr>
        <w:t xml:space="preserve">the </w:t>
      </w:r>
      <w:r w:rsidRPr="00D32682">
        <w:rPr>
          <w:szCs w:val="22"/>
        </w:rPr>
        <w:t>transparency of contracts and establishing collaboration</w:t>
      </w:r>
      <w:r>
        <w:rPr>
          <w:szCs w:val="22"/>
        </w:rPr>
        <w:t xml:space="preserve"> and</w:t>
      </w:r>
      <w:r w:rsidRPr="00D32682">
        <w:rPr>
          <w:szCs w:val="22"/>
        </w:rPr>
        <w:t xml:space="preserve"> trust between right holders and operators.  </w:t>
      </w:r>
      <w:r>
        <w:rPr>
          <w:szCs w:val="22"/>
        </w:rPr>
        <w:t>How did she</w:t>
      </w:r>
      <w:r w:rsidRPr="00D32682">
        <w:rPr>
          <w:szCs w:val="22"/>
        </w:rPr>
        <w:t xml:space="preserve"> see </w:t>
      </w:r>
      <w:r>
        <w:rPr>
          <w:szCs w:val="22"/>
        </w:rPr>
        <w:t xml:space="preserve">that </w:t>
      </w:r>
      <w:r w:rsidRPr="00D32682">
        <w:rPr>
          <w:szCs w:val="22"/>
        </w:rPr>
        <w:t>transparency could contribute to those three issues to address the value gap?</w:t>
      </w:r>
      <w:r>
        <w:rPr>
          <w:szCs w:val="22"/>
        </w:rPr>
        <w:t xml:space="preserve">  In w</w:t>
      </w:r>
      <w:r w:rsidRPr="00D32682">
        <w:rPr>
          <w:szCs w:val="22"/>
        </w:rPr>
        <w:t xml:space="preserve">hat ways </w:t>
      </w:r>
      <w:r>
        <w:rPr>
          <w:szCs w:val="22"/>
        </w:rPr>
        <w:t xml:space="preserve">did she </w:t>
      </w:r>
      <w:r w:rsidRPr="00D32682">
        <w:rPr>
          <w:szCs w:val="22"/>
        </w:rPr>
        <w:t xml:space="preserve">envisage the role of transparency and what could be done at WIPO to deepen the understanding of Member States on </w:t>
      </w:r>
      <w:r>
        <w:rPr>
          <w:szCs w:val="22"/>
        </w:rPr>
        <w:t>that</w:t>
      </w:r>
      <w:r w:rsidRPr="00D32682">
        <w:rPr>
          <w:szCs w:val="22"/>
        </w:rPr>
        <w:t xml:space="preserve"> issue?</w:t>
      </w:r>
    </w:p>
    <w:p w14:paraId="49853C37" w14:textId="77777777" w:rsidR="00A40778" w:rsidRPr="00D32682" w:rsidRDefault="00A40778" w:rsidP="00A40778"/>
    <w:p w14:paraId="1763E1CD" w14:textId="77777777" w:rsidR="00A40778" w:rsidRDefault="00A40778" w:rsidP="00A40778">
      <w:pPr>
        <w:pStyle w:val="ListParagraph"/>
        <w:widowControl w:val="0"/>
        <w:numPr>
          <w:ilvl w:val="0"/>
          <w:numId w:val="10"/>
        </w:numPr>
        <w:ind w:left="0" w:firstLine="0"/>
        <w:rPr>
          <w:szCs w:val="22"/>
        </w:rPr>
      </w:pPr>
      <w:r>
        <w:rPr>
          <w:szCs w:val="22"/>
        </w:rPr>
        <w:t>Professor Ginsburg stated that transparency</w:t>
      </w:r>
      <w:r w:rsidRPr="00D32682">
        <w:rPr>
          <w:szCs w:val="22"/>
        </w:rPr>
        <w:t xml:space="preserve"> </w:t>
      </w:r>
      <w:r>
        <w:rPr>
          <w:szCs w:val="22"/>
        </w:rPr>
        <w:t>could</w:t>
      </w:r>
      <w:r w:rsidRPr="00D32682">
        <w:rPr>
          <w:szCs w:val="22"/>
        </w:rPr>
        <w:t xml:space="preserve"> mean a lot of different things.  </w:t>
      </w:r>
      <w:r>
        <w:rPr>
          <w:szCs w:val="22"/>
        </w:rPr>
        <w:t>She</w:t>
      </w:r>
      <w:r w:rsidRPr="00D32682">
        <w:rPr>
          <w:szCs w:val="22"/>
        </w:rPr>
        <w:t xml:space="preserve"> ask</w:t>
      </w:r>
      <w:r>
        <w:rPr>
          <w:szCs w:val="22"/>
        </w:rPr>
        <w:t xml:space="preserve">ed </w:t>
      </w:r>
      <w:r w:rsidRPr="00D32682">
        <w:rPr>
          <w:szCs w:val="22"/>
        </w:rPr>
        <w:t xml:space="preserve">the </w:t>
      </w:r>
      <w:r>
        <w:rPr>
          <w:szCs w:val="22"/>
        </w:rPr>
        <w:t>D</w:t>
      </w:r>
      <w:r w:rsidRPr="00D32682">
        <w:rPr>
          <w:szCs w:val="22"/>
        </w:rPr>
        <w:t xml:space="preserve">elegate </w:t>
      </w:r>
      <w:r>
        <w:rPr>
          <w:szCs w:val="22"/>
        </w:rPr>
        <w:t>of</w:t>
      </w:r>
      <w:r w:rsidRPr="00D32682">
        <w:rPr>
          <w:szCs w:val="22"/>
        </w:rPr>
        <w:t xml:space="preserve"> Brazil</w:t>
      </w:r>
      <w:r>
        <w:rPr>
          <w:szCs w:val="22"/>
        </w:rPr>
        <w:t xml:space="preserve"> to specify</w:t>
      </w:r>
      <w:r w:rsidRPr="00D32682">
        <w:rPr>
          <w:szCs w:val="22"/>
        </w:rPr>
        <w:t xml:space="preserve"> what he </w:t>
      </w:r>
      <w:r>
        <w:rPr>
          <w:szCs w:val="22"/>
        </w:rPr>
        <w:t xml:space="preserve">had </w:t>
      </w:r>
      <w:r w:rsidRPr="00D32682">
        <w:rPr>
          <w:szCs w:val="22"/>
        </w:rPr>
        <w:t>meant by transparency in the context of the intermediaries.</w:t>
      </w:r>
    </w:p>
    <w:p w14:paraId="6DDA2473" w14:textId="77777777" w:rsidR="00A40778" w:rsidRPr="00D32682" w:rsidRDefault="00A40778" w:rsidP="00A40778">
      <w:pPr>
        <w:pStyle w:val="ListParagraph"/>
        <w:widowControl w:val="0"/>
        <w:rPr>
          <w:szCs w:val="22"/>
        </w:rPr>
      </w:pPr>
    </w:p>
    <w:p w14:paraId="64B54BB5" w14:textId="77777777" w:rsidR="00A40778" w:rsidRDefault="00A40778" w:rsidP="00A40778">
      <w:pPr>
        <w:pStyle w:val="ListParagraph"/>
        <w:widowControl w:val="0"/>
        <w:numPr>
          <w:ilvl w:val="0"/>
          <w:numId w:val="10"/>
        </w:numPr>
        <w:ind w:left="0" w:firstLine="0"/>
        <w:rPr>
          <w:szCs w:val="22"/>
        </w:rPr>
      </w:pPr>
      <w:r>
        <w:rPr>
          <w:szCs w:val="22"/>
        </w:rPr>
        <w:t xml:space="preserve">The Delegation of Brazil stated that they had </w:t>
      </w:r>
      <w:r w:rsidRPr="00D32682">
        <w:rPr>
          <w:szCs w:val="22"/>
        </w:rPr>
        <w:t>been constantly stating that the creators</w:t>
      </w:r>
      <w:r>
        <w:rPr>
          <w:szCs w:val="22"/>
        </w:rPr>
        <w:t xml:space="preserve">, </w:t>
      </w:r>
      <w:r w:rsidRPr="00D32682">
        <w:rPr>
          <w:szCs w:val="22"/>
        </w:rPr>
        <w:t>intermediaries and the users of the works, need</w:t>
      </w:r>
      <w:r>
        <w:rPr>
          <w:szCs w:val="22"/>
        </w:rPr>
        <w:t xml:space="preserve">ed </w:t>
      </w:r>
      <w:r w:rsidRPr="00D32682">
        <w:rPr>
          <w:szCs w:val="22"/>
        </w:rPr>
        <w:t xml:space="preserve">to understand the different elements of the value chain.  </w:t>
      </w:r>
      <w:r>
        <w:rPr>
          <w:szCs w:val="22"/>
        </w:rPr>
        <w:t>However,</w:t>
      </w:r>
      <w:r w:rsidRPr="00D32682">
        <w:rPr>
          <w:szCs w:val="22"/>
        </w:rPr>
        <w:t xml:space="preserve"> from the perspective of an artist, they could understand transparency as being </w:t>
      </w:r>
      <w:r>
        <w:rPr>
          <w:szCs w:val="22"/>
        </w:rPr>
        <w:t>possessing</w:t>
      </w:r>
      <w:r w:rsidRPr="00D32682">
        <w:rPr>
          <w:szCs w:val="22"/>
        </w:rPr>
        <w:t xml:space="preserve"> very concrete, clear, user friendly information about how the work </w:t>
      </w:r>
      <w:r>
        <w:rPr>
          <w:szCs w:val="22"/>
        </w:rPr>
        <w:t>was</w:t>
      </w:r>
      <w:r w:rsidRPr="00D32682">
        <w:rPr>
          <w:szCs w:val="22"/>
        </w:rPr>
        <w:t xml:space="preserve"> being used</w:t>
      </w:r>
      <w:r>
        <w:rPr>
          <w:szCs w:val="22"/>
        </w:rPr>
        <w:t xml:space="preserve"> and </w:t>
      </w:r>
      <w:r w:rsidRPr="00D32682">
        <w:rPr>
          <w:szCs w:val="22"/>
        </w:rPr>
        <w:t xml:space="preserve">how the work </w:t>
      </w:r>
      <w:r>
        <w:rPr>
          <w:szCs w:val="22"/>
        </w:rPr>
        <w:t>would be</w:t>
      </w:r>
      <w:r w:rsidRPr="00D32682">
        <w:rPr>
          <w:szCs w:val="22"/>
        </w:rPr>
        <w:t xml:space="preserve"> remunerated.  The intermediaries </w:t>
      </w:r>
      <w:r>
        <w:rPr>
          <w:szCs w:val="22"/>
        </w:rPr>
        <w:t>could</w:t>
      </w:r>
      <w:r w:rsidRPr="00D32682">
        <w:rPr>
          <w:szCs w:val="22"/>
        </w:rPr>
        <w:t xml:space="preserve"> also use </w:t>
      </w:r>
      <w:r>
        <w:rPr>
          <w:szCs w:val="22"/>
        </w:rPr>
        <w:t>that</w:t>
      </w:r>
      <w:r w:rsidRPr="00D32682">
        <w:rPr>
          <w:szCs w:val="22"/>
        </w:rPr>
        <w:t xml:space="preserve"> information as well</w:t>
      </w:r>
      <w:r>
        <w:rPr>
          <w:szCs w:val="22"/>
        </w:rPr>
        <w:t xml:space="preserve">, </w:t>
      </w:r>
      <w:r w:rsidRPr="00D32682">
        <w:rPr>
          <w:szCs w:val="22"/>
        </w:rPr>
        <w:t xml:space="preserve">to understand how the payments </w:t>
      </w:r>
      <w:r>
        <w:rPr>
          <w:szCs w:val="22"/>
        </w:rPr>
        <w:t>would be</w:t>
      </w:r>
      <w:r w:rsidRPr="00D32682">
        <w:rPr>
          <w:szCs w:val="22"/>
        </w:rPr>
        <w:t xml:space="preserve"> made to them and from them to the artist.</w:t>
      </w:r>
      <w:r>
        <w:rPr>
          <w:szCs w:val="22"/>
        </w:rPr>
        <w:t xml:space="preserve">  That</w:t>
      </w:r>
      <w:r w:rsidRPr="00D32682">
        <w:rPr>
          <w:szCs w:val="22"/>
        </w:rPr>
        <w:t xml:space="preserve"> would be </w:t>
      </w:r>
      <w:r>
        <w:rPr>
          <w:szCs w:val="22"/>
        </w:rPr>
        <w:t>their</w:t>
      </w:r>
      <w:r w:rsidRPr="00D32682">
        <w:rPr>
          <w:szCs w:val="22"/>
        </w:rPr>
        <w:t xml:space="preserve"> understanding of transparency,</w:t>
      </w:r>
      <w:r>
        <w:rPr>
          <w:szCs w:val="22"/>
        </w:rPr>
        <w:t xml:space="preserve"> and</w:t>
      </w:r>
      <w:r w:rsidRPr="00D32682">
        <w:rPr>
          <w:szCs w:val="22"/>
        </w:rPr>
        <w:t xml:space="preserve"> not only </w:t>
      </w:r>
      <w:r>
        <w:rPr>
          <w:szCs w:val="22"/>
        </w:rPr>
        <w:t>with reference to</w:t>
      </w:r>
      <w:r w:rsidRPr="00D32682">
        <w:rPr>
          <w:szCs w:val="22"/>
        </w:rPr>
        <w:t xml:space="preserve"> contracts</w:t>
      </w:r>
      <w:r>
        <w:rPr>
          <w:szCs w:val="22"/>
        </w:rPr>
        <w:t>, in</w:t>
      </w:r>
      <w:r w:rsidRPr="00D32682">
        <w:rPr>
          <w:szCs w:val="22"/>
        </w:rPr>
        <w:t xml:space="preserve"> which </w:t>
      </w:r>
      <w:r>
        <w:rPr>
          <w:szCs w:val="22"/>
        </w:rPr>
        <w:t>there could be</w:t>
      </w:r>
      <w:r w:rsidRPr="00D32682">
        <w:rPr>
          <w:szCs w:val="22"/>
        </w:rPr>
        <w:t xml:space="preserve"> issue</w:t>
      </w:r>
      <w:r>
        <w:rPr>
          <w:szCs w:val="22"/>
        </w:rPr>
        <w:t>s</w:t>
      </w:r>
      <w:r w:rsidRPr="00D32682">
        <w:rPr>
          <w:szCs w:val="22"/>
        </w:rPr>
        <w:t xml:space="preserve"> of confidentiality, which might not be easily addressed</w:t>
      </w:r>
      <w:r>
        <w:rPr>
          <w:szCs w:val="22"/>
        </w:rPr>
        <w:t>,</w:t>
      </w:r>
      <w:r w:rsidRPr="00D32682">
        <w:rPr>
          <w:szCs w:val="22"/>
        </w:rPr>
        <w:t xml:space="preserve"> </w:t>
      </w:r>
      <w:r>
        <w:rPr>
          <w:szCs w:val="22"/>
        </w:rPr>
        <w:t>as they</w:t>
      </w:r>
      <w:r w:rsidRPr="00D32682">
        <w:rPr>
          <w:szCs w:val="22"/>
        </w:rPr>
        <w:t xml:space="preserve"> touche</w:t>
      </w:r>
      <w:r>
        <w:rPr>
          <w:szCs w:val="22"/>
        </w:rPr>
        <w:t>d</w:t>
      </w:r>
      <w:r w:rsidRPr="00D32682">
        <w:rPr>
          <w:szCs w:val="22"/>
        </w:rPr>
        <w:t xml:space="preserve"> upon some civil law aspects.  </w:t>
      </w:r>
      <w:r>
        <w:rPr>
          <w:szCs w:val="22"/>
        </w:rPr>
        <w:t>However,</w:t>
      </w:r>
      <w:r w:rsidRPr="00D32682">
        <w:rPr>
          <w:szCs w:val="22"/>
        </w:rPr>
        <w:t xml:space="preserve"> transparency </w:t>
      </w:r>
      <w:r>
        <w:rPr>
          <w:szCs w:val="22"/>
        </w:rPr>
        <w:t>with regards to</w:t>
      </w:r>
      <w:r w:rsidRPr="00D32682">
        <w:rPr>
          <w:szCs w:val="22"/>
        </w:rPr>
        <w:t xml:space="preserve"> remuneration, on all parts of the value chain, could be one way of addressing </w:t>
      </w:r>
      <w:r>
        <w:rPr>
          <w:szCs w:val="22"/>
        </w:rPr>
        <w:t>that</w:t>
      </w:r>
      <w:r w:rsidRPr="00D32682">
        <w:rPr>
          <w:szCs w:val="22"/>
        </w:rPr>
        <w:t xml:space="preserve"> part of </w:t>
      </w:r>
      <w:r>
        <w:rPr>
          <w:szCs w:val="22"/>
        </w:rPr>
        <w:t xml:space="preserve">the </w:t>
      </w:r>
      <w:r w:rsidRPr="00D32682">
        <w:rPr>
          <w:szCs w:val="22"/>
        </w:rPr>
        <w:t xml:space="preserve">value gap.  </w:t>
      </w:r>
      <w:r>
        <w:rPr>
          <w:szCs w:val="22"/>
        </w:rPr>
        <w:t>They had</w:t>
      </w:r>
      <w:r w:rsidRPr="00D32682">
        <w:rPr>
          <w:szCs w:val="22"/>
        </w:rPr>
        <w:t xml:space="preserve"> mentioned before </w:t>
      </w:r>
      <w:r>
        <w:rPr>
          <w:szCs w:val="22"/>
        </w:rPr>
        <w:t>that that was</w:t>
      </w:r>
      <w:r w:rsidRPr="00D32682">
        <w:rPr>
          <w:szCs w:val="22"/>
        </w:rPr>
        <w:t xml:space="preserve"> a market issue.  The players there</w:t>
      </w:r>
      <w:r>
        <w:rPr>
          <w:szCs w:val="22"/>
        </w:rPr>
        <w:t xml:space="preserve"> had</w:t>
      </w:r>
      <w:r w:rsidRPr="00D32682">
        <w:rPr>
          <w:szCs w:val="22"/>
        </w:rPr>
        <w:t xml:space="preserve"> different bargaining power.  </w:t>
      </w:r>
      <w:r>
        <w:rPr>
          <w:szCs w:val="22"/>
        </w:rPr>
        <w:t>They thought that</w:t>
      </w:r>
      <w:r w:rsidRPr="00D32682">
        <w:rPr>
          <w:szCs w:val="22"/>
        </w:rPr>
        <w:t xml:space="preserve"> </w:t>
      </w:r>
      <w:r>
        <w:rPr>
          <w:szCs w:val="22"/>
        </w:rPr>
        <w:t>it was</w:t>
      </w:r>
      <w:r w:rsidRPr="00D32682">
        <w:rPr>
          <w:szCs w:val="22"/>
        </w:rPr>
        <w:t xml:space="preserve"> up to artists and the intermediaries to negotiate among themselves, but transparency </w:t>
      </w:r>
      <w:r>
        <w:rPr>
          <w:szCs w:val="22"/>
        </w:rPr>
        <w:t>could</w:t>
      </w:r>
      <w:r w:rsidRPr="00D32682">
        <w:rPr>
          <w:szCs w:val="22"/>
        </w:rPr>
        <w:t xml:space="preserve"> be used as a tool to everyone to reduce the friction in the market and to make it function with more efficiency</w:t>
      </w:r>
      <w:r>
        <w:rPr>
          <w:szCs w:val="22"/>
        </w:rPr>
        <w:t>.</w:t>
      </w:r>
    </w:p>
    <w:p w14:paraId="1A26493B" w14:textId="77777777" w:rsidR="00A40778" w:rsidRPr="00D32682" w:rsidRDefault="00A40778" w:rsidP="00A40778">
      <w:pPr>
        <w:widowControl w:val="0"/>
        <w:rPr>
          <w:szCs w:val="22"/>
        </w:rPr>
      </w:pPr>
    </w:p>
    <w:p w14:paraId="49D4142E" w14:textId="77777777" w:rsidR="00A40778" w:rsidRDefault="00A40778" w:rsidP="00A40778">
      <w:pPr>
        <w:pStyle w:val="ListParagraph"/>
        <w:widowControl w:val="0"/>
        <w:numPr>
          <w:ilvl w:val="0"/>
          <w:numId w:val="10"/>
        </w:numPr>
        <w:ind w:left="0" w:firstLine="0"/>
        <w:rPr>
          <w:szCs w:val="22"/>
        </w:rPr>
      </w:pPr>
      <w:r>
        <w:rPr>
          <w:szCs w:val="22"/>
        </w:rPr>
        <w:t>Professor Ginsburg thanked the Delegate for his clarification</w:t>
      </w:r>
      <w:r w:rsidRPr="00D32682">
        <w:rPr>
          <w:szCs w:val="22"/>
        </w:rPr>
        <w:t>.</w:t>
      </w:r>
      <w:r>
        <w:rPr>
          <w:szCs w:val="22"/>
        </w:rPr>
        <w:t xml:space="preserve">  She stated that with regards to </w:t>
      </w:r>
      <w:r w:rsidRPr="00D32682">
        <w:rPr>
          <w:szCs w:val="22"/>
        </w:rPr>
        <w:t xml:space="preserve">transparency at the level of contracts, not every contract </w:t>
      </w:r>
      <w:r>
        <w:rPr>
          <w:szCs w:val="22"/>
        </w:rPr>
        <w:t>was</w:t>
      </w:r>
      <w:r w:rsidRPr="00D32682">
        <w:rPr>
          <w:szCs w:val="22"/>
        </w:rPr>
        <w:t xml:space="preserve"> written in language that </w:t>
      </w:r>
      <w:r>
        <w:rPr>
          <w:szCs w:val="22"/>
        </w:rPr>
        <w:t>was</w:t>
      </w:r>
      <w:r w:rsidRPr="00D32682">
        <w:rPr>
          <w:szCs w:val="22"/>
        </w:rPr>
        <w:t xml:space="preserve"> easily understandable by the creators.  If creators </w:t>
      </w:r>
      <w:r>
        <w:rPr>
          <w:szCs w:val="22"/>
        </w:rPr>
        <w:t>had</w:t>
      </w:r>
      <w:r w:rsidRPr="00D32682">
        <w:rPr>
          <w:szCs w:val="22"/>
        </w:rPr>
        <w:t xml:space="preserve"> lawyers or </w:t>
      </w:r>
      <w:proofErr w:type="gramStart"/>
      <w:r w:rsidRPr="00D32682">
        <w:rPr>
          <w:szCs w:val="22"/>
        </w:rPr>
        <w:t>agents, that</w:t>
      </w:r>
      <w:proofErr w:type="gramEnd"/>
      <w:r>
        <w:rPr>
          <w:szCs w:val="22"/>
        </w:rPr>
        <w:t xml:space="preserve"> wa</w:t>
      </w:r>
      <w:r w:rsidRPr="00D32682">
        <w:rPr>
          <w:szCs w:val="22"/>
        </w:rPr>
        <w:t xml:space="preserve">s great, but not everybody </w:t>
      </w:r>
      <w:r>
        <w:rPr>
          <w:szCs w:val="22"/>
        </w:rPr>
        <w:t>did</w:t>
      </w:r>
      <w:r w:rsidRPr="00D32682">
        <w:rPr>
          <w:szCs w:val="22"/>
        </w:rPr>
        <w:t>.</w:t>
      </w:r>
      <w:r>
        <w:rPr>
          <w:szCs w:val="22"/>
        </w:rPr>
        <w:t xml:space="preserve">  As a result,</w:t>
      </w:r>
      <w:r w:rsidRPr="00D32682">
        <w:rPr>
          <w:szCs w:val="22"/>
        </w:rPr>
        <w:t xml:space="preserve"> a great number of contracts including</w:t>
      </w:r>
      <w:r>
        <w:rPr>
          <w:szCs w:val="22"/>
        </w:rPr>
        <w:t>,</w:t>
      </w:r>
      <w:r w:rsidRPr="00D32682">
        <w:rPr>
          <w:szCs w:val="22"/>
        </w:rPr>
        <w:t xml:space="preserve"> on</w:t>
      </w:r>
      <w:r w:rsidRPr="00D32682">
        <w:rPr>
          <w:szCs w:val="22"/>
        </w:rPr>
        <w:noBreakHyphen/>
        <w:t xml:space="preserve">line contracts </w:t>
      </w:r>
      <w:r>
        <w:rPr>
          <w:szCs w:val="22"/>
        </w:rPr>
        <w:t>might</w:t>
      </w:r>
      <w:r w:rsidRPr="00D32682">
        <w:rPr>
          <w:szCs w:val="22"/>
        </w:rPr>
        <w:t xml:space="preserve"> be written in a somewhat opaque fashion, which then </w:t>
      </w:r>
      <w:r>
        <w:rPr>
          <w:szCs w:val="22"/>
        </w:rPr>
        <w:t>made</w:t>
      </w:r>
      <w:r w:rsidRPr="00D32682">
        <w:rPr>
          <w:szCs w:val="22"/>
        </w:rPr>
        <w:t xml:space="preserve"> it difficult for the creator to understand just what it </w:t>
      </w:r>
      <w:r>
        <w:rPr>
          <w:szCs w:val="22"/>
        </w:rPr>
        <w:t>was</w:t>
      </w:r>
      <w:r w:rsidRPr="00D32682">
        <w:rPr>
          <w:szCs w:val="22"/>
        </w:rPr>
        <w:t xml:space="preserve"> that he or she </w:t>
      </w:r>
      <w:r>
        <w:rPr>
          <w:szCs w:val="22"/>
        </w:rPr>
        <w:t>was</w:t>
      </w:r>
      <w:r w:rsidRPr="00D32682">
        <w:rPr>
          <w:szCs w:val="22"/>
        </w:rPr>
        <w:t xml:space="preserve"> granting.  That </w:t>
      </w:r>
      <w:r>
        <w:rPr>
          <w:szCs w:val="22"/>
        </w:rPr>
        <w:t>was</w:t>
      </w:r>
      <w:r w:rsidRPr="00D32682">
        <w:rPr>
          <w:szCs w:val="22"/>
        </w:rPr>
        <w:t xml:space="preserve"> one level.</w:t>
      </w:r>
      <w:r>
        <w:rPr>
          <w:szCs w:val="22"/>
        </w:rPr>
        <w:t xml:space="preserve">  As a result, the</w:t>
      </w:r>
      <w:r w:rsidRPr="00D32682">
        <w:rPr>
          <w:szCs w:val="22"/>
        </w:rPr>
        <w:t xml:space="preserve"> recommendations that language be written in plain English or plain Portuguese or whatever the relevant language for the creator</w:t>
      </w:r>
      <w:r>
        <w:rPr>
          <w:szCs w:val="22"/>
        </w:rPr>
        <w:t>, was</w:t>
      </w:r>
      <w:r w:rsidRPr="00D32682">
        <w:rPr>
          <w:szCs w:val="22"/>
        </w:rPr>
        <w:t xml:space="preserve"> something that could be very helpful at the first step.</w:t>
      </w:r>
      <w:r>
        <w:rPr>
          <w:szCs w:val="22"/>
        </w:rPr>
        <w:t xml:space="preserve">  The Delegate had</w:t>
      </w:r>
      <w:r w:rsidRPr="00D32682">
        <w:rPr>
          <w:szCs w:val="22"/>
        </w:rPr>
        <w:t xml:space="preserve"> also mentioned transparency with respect to remuneration.  </w:t>
      </w:r>
      <w:r>
        <w:rPr>
          <w:szCs w:val="22"/>
        </w:rPr>
        <w:t>I</w:t>
      </w:r>
      <w:r w:rsidRPr="00D32682">
        <w:rPr>
          <w:szCs w:val="22"/>
        </w:rPr>
        <w:t>n its proposal for the digital si</w:t>
      </w:r>
      <w:r>
        <w:rPr>
          <w:szCs w:val="22"/>
        </w:rPr>
        <w:t>ngle</w:t>
      </w:r>
      <w:r w:rsidRPr="00D32682">
        <w:rPr>
          <w:szCs w:val="22"/>
        </w:rPr>
        <w:t xml:space="preserve"> market</w:t>
      </w:r>
      <w:r>
        <w:rPr>
          <w:szCs w:val="22"/>
        </w:rPr>
        <w:t>, t</w:t>
      </w:r>
      <w:r w:rsidRPr="00D32682">
        <w:rPr>
          <w:szCs w:val="22"/>
        </w:rPr>
        <w:t>he European Union</w:t>
      </w:r>
      <w:r>
        <w:rPr>
          <w:szCs w:val="22"/>
        </w:rPr>
        <w:t xml:space="preserve"> C</w:t>
      </w:r>
      <w:r w:rsidRPr="00D32682">
        <w:rPr>
          <w:szCs w:val="22"/>
        </w:rPr>
        <w:t>ommission ha</w:t>
      </w:r>
      <w:r>
        <w:rPr>
          <w:szCs w:val="22"/>
        </w:rPr>
        <w:t>d</w:t>
      </w:r>
      <w:r w:rsidRPr="00D32682">
        <w:rPr>
          <w:szCs w:val="22"/>
        </w:rPr>
        <w:t xml:space="preserve"> recommended that there be an obligation of regular reporting to the authors of how the work ha</w:t>
      </w:r>
      <w:r>
        <w:rPr>
          <w:szCs w:val="22"/>
        </w:rPr>
        <w:t>d</w:t>
      </w:r>
      <w:r w:rsidRPr="00D32682">
        <w:rPr>
          <w:szCs w:val="22"/>
        </w:rPr>
        <w:t xml:space="preserve"> been exploited, what the earnings </w:t>
      </w:r>
      <w:r>
        <w:rPr>
          <w:szCs w:val="22"/>
        </w:rPr>
        <w:t>had</w:t>
      </w:r>
      <w:r w:rsidRPr="00D32682">
        <w:rPr>
          <w:szCs w:val="22"/>
        </w:rPr>
        <w:t xml:space="preserve"> been, and what the authors' share of those earnings </w:t>
      </w:r>
      <w:r>
        <w:rPr>
          <w:szCs w:val="22"/>
        </w:rPr>
        <w:t>were.  That gave</w:t>
      </w:r>
      <w:r w:rsidRPr="00D32682">
        <w:rPr>
          <w:szCs w:val="22"/>
        </w:rPr>
        <w:t xml:space="preserve"> the authors the opportunity to challenge the remuneration, if in fact it </w:t>
      </w:r>
      <w:r>
        <w:rPr>
          <w:szCs w:val="22"/>
        </w:rPr>
        <w:t>was</w:t>
      </w:r>
      <w:r w:rsidRPr="00D32682">
        <w:rPr>
          <w:szCs w:val="22"/>
        </w:rPr>
        <w:t xml:space="preserve"> disproportionate with respect to what the author </w:t>
      </w:r>
      <w:r>
        <w:rPr>
          <w:szCs w:val="22"/>
        </w:rPr>
        <w:t>was</w:t>
      </w:r>
      <w:r w:rsidRPr="00D32682">
        <w:rPr>
          <w:szCs w:val="22"/>
        </w:rPr>
        <w:t xml:space="preserve"> getting relative to what the exploiter </w:t>
      </w:r>
      <w:r>
        <w:rPr>
          <w:szCs w:val="22"/>
        </w:rPr>
        <w:t>was</w:t>
      </w:r>
      <w:r w:rsidRPr="00D32682">
        <w:rPr>
          <w:szCs w:val="22"/>
        </w:rPr>
        <w:t xml:space="preserve"> getting</w:t>
      </w:r>
      <w:proofErr w:type="gramStart"/>
      <w:r>
        <w:rPr>
          <w:szCs w:val="22"/>
        </w:rPr>
        <w:t>;  b</w:t>
      </w:r>
      <w:r w:rsidRPr="00D32682">
        <w:rPr>
          <w:szCs w:val="22"/>
        </w:rPr>
        <w:t>ut</w:t>
      </w:r>
      <w:proofErr w:type="gramEnd"/>
      <w:r w:rsidRPr="00D32682">
        <w:rPr>
          <w:szCs w:val="22"/>
        </w:rPr>
        <w:t xml:space="preserve"> of course, the ability to seek or to adjust one's remuneration based on disproportionality</w:t>
      </w:r>
      <w:r>
        <w:rPr>
          <w:szCs w:val="22"/>
        </w:rPr>
        <w:t>,</w:t>
      </w:r>
      <w:r w:rsidRPr="00D32682">
        <w:rPr>
          <w:szCs w:val="22"/>
        </w:rPr>
        <w:t xml:space="preserve"> </w:t>
      </w:r>
      <w:r>
        <w:rPr>
          <w:szCs w:val="22"/>
        </w:rPr>
        <w:t>was</w:t>
      </w:r>
      <w:r w:rsidRPr="00D32682">
        <w:rPr>
          <w:szCs w:val="22"/>
        </w:rPr>
        <w:t xml:space="preserve"> dependent on having the information that </w:t>
      </w:r>
      <w:r>
        <w:rPr>
          <w:szCs w:val="22"/>
        </w:rPr>
        <w:t>would</w:t>
      </w:r>
      <w:r w:rsidRPr="00D32682">
        <w:rPr>
          <w:szCs w:val="22"/>
        </w:rPr>
        <w:t xml:space="preserve"> let </w:t>
      </w:r>
      <w:r>
        <w:rPr>
          <w:szCs w:val="22"/>
        </w:rPr>
        <w:t>one</w:t>
      </w:r>
      <w:r w:rsidRPr="00D32682">
        <w:rPr>
          <w:szCs w:val="22"/>
        </w:rPr>
        <w:t xml:space="preserve"> know </w:t>
      </w:r>
      <w:r>
        <w:rPr>
          <w:szCs w:val="22"/>
        </w:rPr>
        <w:t>that</w:t>
      </w:r>
      <w:r w:rsidRPr="00D32682">
        <w:rPr>
          <w:szCs w:val="22"/>
        </w:rPr>
        <w:t xml:space="preserve"> the remuneration </w:t>
      </w:r>
      <w:r>
        <w:rPr>
          <w:szCs w:val="22"/>
        </w:rPr>
        <w:t>was</w:t>
      </w:r>
      <w:r w:rsidRPr="00D32682">
        <w:rPr>
          <w:szCs w:val="22"/>
        </w:rPr>
        <w:t xml:space="preserve"> disproportionate</w:t>
      </w:r>
      <w:r>
        <w:rPr>
          <w:szCs w:val="22"/>
        </w:rPr>
        <w:t>.  T</w:t>
      </w:r>
      <w:r w:rsidRPr="00D32682">
        <w:rPr>
          <w:szCs w:val="22"/>
        </w:rPr>
        <w:t>herefore a</w:t>
      </w:r>
      <w:r>
        <w:rPr>
          <w:szCs w:val="22"/>
        </w:rPr>
        <w:t>n</w:t>
      </w:r>
      <w:r w:rsidRPr="00D32682">
        <w:rPr>
          <w:szCs w:val="22"/>
        </w:rPr>
        <w:t xml:space="preserve"> obligation to have regular royalty statements or reporting of that type also </w:t>
      </w:r>
      <w:r>
        <w:rPr>
          <w:szCs w:val="22"/>
        </w:rPr>
        <w:t>was</w:t>
      </w:r>
      <w:r w:rsidRPr="00D32682">
        <w:rPr>
          <w:szCs w:val="22"/>
        </w:rPr>
        <w:t xml:space="preserve"> a transparency objective that would be very helpful to the creative community.</w:t>
      </w:r>
    </w:p>
    <w:p w14:paraId="681707F1" w14:textId="77777777" w:rsidR="00A40778" w:rsidRPr="00D32682" w:rsidRDefault="00A40778" w:rsidP="00A40778">
      <w:pPr>
        <w:pStyle w:val="ListParagraph"/>
        <w:widowControl w:val="0"/>
        <w:ind w:left="0"/>
      </w:pPr>
    </w:p>
    <w:p w14:paraId="5698A395" w14:textId="77777777" w:rsidR="00A40778" w:rsidRDefault="00A40778" w:rsidP="00A40778">
      <w:pPr>
        <w:pStyle w:val="ListParagraph"/>
        <w:keepNext/>
        <w:keepLines/>
        <w:numPr>
          <w:ilvl w:val="0"/>
          <w:numId w:val="10"/>
        </w:numPr>
        <w:ind w:left="0" w:firstLine="0"/>
        <w:rPr>
          <w:szCs w:val="22"/>
        </w:rPr>
      </w:pPr>
      <w:r>
        <w:rPr>
          <w:szCs w:val="22"/>
        </w:rPr>
        <w:lastRenderedPageBreak/>
        <w:t>The Delegation of the European Union and its Member States stated that it had</w:t>
      </w:r>
      <w:r w:rsidRPr="00D32682">
        <w:rPr>
          <w:szCs w:val="22"/>
        </w:rPr>
        <w:t xml:space="preserve"> also wanted to highlight that </w:t>
      </w:r>
      <w:r>
        <w:rPr>
          <w:szCs w:val="22"/>
        </w:rPr>
        <w:t>they had</w:t>
      </w:r>
      <w:r w:rsidRPr="00D32682">
        <w:rPr>
          <w:szCs w:val="22"/>
        </w:rPr>
        <w:t xml:space="preserve"> recently proposed legislation</w:t>
      </w:r>
      <w:r>
        <w:rPr>
          <w:szCs w:val="22"/>
        </w:rPr>
        <w:t>,</w:t>
      </w:r>
      <w:r w:rsidRPr="00D32682">
        <w:rPr>
          <w:szCs w:val="22"/>
        </w:rPr>
        <w:t xml:space="preserve"> </w:t>
      </w:r>
      <w:r>
        <w:rPr>
          <w:szCs w:val="22"/>
        </w:rPr>
        <w:t>with</w:t>
      </w:r>
      <w:r w:rsidRPr="00D32682">
        <w:rPr>
          <w:szCs w:val="22"/>
        </w:rPr>
        <w:t xml:space="preserve"> regards the position of authors</w:t>
      </w:r>
      <w:r>
        <w:rPr>
          <w:szCs w:val="22"/>
        </w:rPr>
        <w:t>,</w:t>
      </w:r>
      <w:r w:rsidRPr="00D32682">
        <w:rPr>
          <w:szCs w:val="22"/>
        </w:rPr>
        <w:t xml:space="preserve"> and transparency in contracts between authors and within the industries</w:t>
      </w:r>
      <w:r>
        <w:rPr>
          <w:szCs w:val="22"/>
        </w:rPr>
        <w:t xml:space="preserve">.  </w:t>
      </w:r>
      <w:r w:rsidRPr="00D32682">
        <w:rPr>
          <w:szCs w:val="22"/>
        </w:rPr>
        <w:t xml:space="preserve"> </w:t>
      </w:r>
      <w:r>
        <w:rPr>
          <w:szCs w:val="22"/>
        </w:rPr>
        <w:t>As a result, they</w:t>
      </w:r>
      <w:r w:rsidRPr="00D32682">
        <w:rPr>
          <w:szCs w:val="22"/>
        </w:rPr>
        <w:t xml:space="preserve"> would be more than happy to give insights in </w:t>
      </w:r>
      <w:r>
        <w:rPr>
          <w:szCs w:val="22"/>
        </w:rPr>
        <w:t>that</w:t>
      </w:r>
      <w:r w:rsidRPr="00D32682">
        <w:rPr>
          <w:szCs w:val="22"/>
        </w:rPr>
        <w:t xml:space="preserve"> regard.  For the time being, the </w:t>
      </w:r>
      <w:proofErr w:type="gramStart"/>
      <w:r w:rsidRPr="00D32682">
        <w:rPr>
          <w:szCs w:val="22"/>
        </w:rPr>
        <w:t>negotiations between the co</w:t>
      </w:r>
      <w:r w:rsidRPr="00D32682">
        <w:rPr>
          <w:szCs w:val="22"/>
        </w:rPr>
        <w:noBreakHyphen/>
        <w:t xml:space="preserve">legislators at </w:t>
      </w:r>
      <w:r>
        <w:rPr>
          <w:szCs w:val="22"/>
        </w:rPr>
        <w:t>European Union</w:t>
      </w:r>
      <w:r w:rsidRPr="00D32682">
        <w:rPr>
          <w:szCs w:val="22"/>
        </w:rPr>
        <w:t xml:space="preserve"> level </w:t>
      </w:r>
      <w:r>
        <w:rPr>
          <w:szCs w:val="22"/>
        </w:rPr>
        <w:t>was</w:t>
      </w:r>
      <w:proofErr w:type="gramEnd"/>
      <w:r w:rsidRPr="00D32682">
        <w:rPr>
          <w:szCs w:val="22"/>
        </w:rPr>
        <w:t xml:space="preserve"> still ongoing.  </w:t>
      </w:r>
      <w:r>
        <w:rPr>
          <w:szCs w:val="22"/>
        </w:rPr>
        <w:t>They were</w:t>
      </w:r>
      <w:r w:rsidRPr="00D32682">
        <w:rPr>
          <w:szCs w:val="22"/>
        </w:rPr>
        <w:t xml:space="preserve"> not sure </w:t>
      </w:r>
      <w:r>
        <w:rPr>
          <w:szCs w:val="22"/>
        </w:rPr>
        <w:t>what</w:t>
      </w:r>
      <w:r w:rsidRPr="00D32682">
        <w:rPr>
          <w:szCs w:val="22"/>
        </w:rPr>
        <w:t xml:space="preserve"> the final provisions </w:t>
      </w:r>
      <w:r>
        <w:rPr>
          <w:szCs w:val="22"/>
        </w:rPr>
        <w:t>would</w:t>
      </w:r>
      <w:r w:rsidRPr="00D32682">
        <w:rPr>
          <w:szCs w:val="22"/>
        </w:rPr>
        <w:t xml:space="preserve"> look like.</w:t>
      </w:r>
      <w:r>
        <w:rPr>
          <w:szCs w:val="22"/>
        </w:rPr>
        <w:t xml:space="preserve">  However,</w:t>
      </w:r>
      <w:r w:rsidRPr="00D32682">
        <w:rPr>
          <w:szCs w:val="22"/>
        </w:rPr>
        <w:t xml:space="preserve"> it</w:t>
      </w:r>
      <w:r>
        <w:rPr>
          <w:szCs w:val="22"/>
        </w:rPr>
        <w:t xml:space="preserve"> was definitely</w:t>
      </w:r>
      <w:r w:rsidRPr="00D32682">
        <w:rPr>
          <w:szCs w:val="22"/>
        </w:rPr>
        <w:t xml:space="preserve"> a topic that </w:t>
      </w:r>
      <w:r>
        <w:rPr>
          <w:szCs w:val="22"/>
        </w:rPr>
        <w:t xml:space="preserve">was </w:t>
      </w:r>
      <w:r w:rsidRPr="00D32682">
        <w:rPr>
          <w:szCs w:val="22"/>
        </w:rPr>
        <w:t xml:space="preserve">also </w:t>
      </w:r>
      <w:r>
        <w:rPr>
          <w:szCs w:val="22"/>
        </w:rPr>
        <w:t xml:space="preserve">of </w:t>
      </w:r>
      <w:r w:rsidRPr="00D32682">
        <w:rPr>
          <w:szCs w:val="22"/>
        </w:rPr>
        <w:t>interes</w:t>
      </w:r>
      <w:r>
        <w:rPr>
          <w:szCs w:val="22"/>
        </w:rPr>
        <w:t>t to them</w:t>
      </w:r>
      <w:r w:rsidRPr="00D32682">
        <w:rPr>
          <w:szCs w:val="22"/>
        </w:rPr>
        <w:t xml:space="preserve">.  </w:t>
      </w:r>
      <w:r>
        <w:rPr>
          <w:szCs w:val="22"/>
        </w:rPr>
        <w:t>With</w:t>
      </w:r>
      <w:r w:rsidRPr="00D32682">
        <w:rPr>
          <w:szCs w:val="22"/>
        </w:rPr>
        <w:t xml:space="preserve"> regards</w:t>
      </w:r>
      <w:r>
        <w:rPr>
          <w:szCs w:val="22"/>
        </w:rPr>
        <w:t xml:space="preserve"> to</w:t>
      </w:r>
      <w:r w:rsidRPr="00D32682">
        <w:rPr>
          <w:szCs w:val="22"/>
        </w:rPr>
        <w:t xml:space="preserve"> the outcome of the brainstorming exercise, </w:t>
      </w:r>
      <w:r>
        <w:rPr>
          <w:szCs w:val="22"/>
        </w:rPr>
        <w:t>they were</w:t>
      </w:r>
      <w:r w:rsidRPr="00D32682">
        <w:rPr>
          <w:szCs w:val="22"/>
        </w:rPr>
        <w:t xml:space="preserve"> particularly interested in learning more about the possibility of having a checklist for contracts in </w:t>
      </w:r>
      <w:r>
        <w:rPr>
          <w:szCs w:val="22"/>
        </w:rPr>
        <w:t>that</w:t>
      </w:r>
      <w:r w:rsidRPr="00D32682">
        <w:rPr>
          <w:szCs w:val="22"/>
        </w:rPr>
        <w:t xml:space="preserve"> regard.  </w:t>
      </w:r>
    </w:p>
    <w:p w14:paraId="38C86EB6" w14:textId="77777777" w:rsidR="00A40778" w:rsidRPr="00D32682" w:rsidRDefault="00A40778" w:rsidP="00A40778">
      <w:pPr>
        <w:pStyle w:val="ListParagraph"/>
        <w:rPr>
          <w:szCs w:val="22"/>
        </w:rPr>
      </w:pPr>
    </w:p>
    <w:p w14:paraId="7C4BFEF3" w14:textId="77777777" w:rsidR="00A40778" w:rsidRDefault="00A40778" w:rsidP="00A40778">
      <w:pPr>
        <w:pStyle w:val="ListParagraph"/>
        <w:keepNext/>
        <w:keepLines/>
        <w:numPr>
          <w:ilvl w:val="0"/>
          <w:numId w:val="10"/>
        </w:numPr>
        <w:ind w:left="0" w:firstLine="0"/>
        <w:rPr>
          <w:szCs w:val="22"/>
        </w:rPr>
      </w:pPr>
      <w:r>
        <w:rPr>
          <w:szCs w:val="22"/>
        </w:rPr>
        <w:t>Professor Ginsburg stated that the</w:t>
      </w:r>
      <w:r w:rsidRPr="00D32682">
        <w:rPr>
          <w:szCs w:val="22"/>
        </w:rPr>
        <w:t xml:space="preserve"> information gathering exercise </w:t>
      </w:r>
      <w:r>
        <w:rPr>
          <w:szCs w:val="22"/>
        </w:rPr>
        <w:t>would</w:t>
      </w:r>
      <w:r w:rsidRPr="00D32682">
        <w:rPr>
          <w:szCs w:val="22"/>
        </w:rPr>
        <w:t xml:space="preserve"> be very important, because it </w:t>
      </w:r>
      <w:r>
        <w:rPr>
          <w:szCs w:val="22"/>
        </w:rPr>
        <w:t>would</w:t>
      </w:r>
      <w:r w:rsidRPr="00D32682">
        <w:rPr>
          <w:szCs w:val="22"/>
        </w:rPr>
        <w:t xml:space="preserve"> help </w:t>
      </w:r>
      <w:r>
        <w:rPr>
          <w:szCs w:val="22"/>
        </w:rPr>
        <w:t xml:space="preserve">them </w:t>
      </w:r>
      <w:r w:rsidRPr="00D32682">
        <w:rPr>
          <w:szCs w:val="22"/>
        </w:rPr>
        <w:t>to know what sorts of things authors need</w:t>
      </w:r>
      <w:r>
        <w:rPr>
          <w:szCs w:val="22"/>
        </w:rPr>
        <w:t>ed</w:t>
      </w:r>
      <w:r w:rsidRPr="00D32682">
        <w:rPr>
          <w:szCs w:val="22"/>
        </w:rPr>
        <w:t xml:space="preserve"> to be forewarned about, with respect to business practices</w:t>
      </w:r>
      <w:r>
        <w:rPr>
          <w:szCs w:val="22"/>
        </w:rPr>
        <w:t xml:space="preserve">.  That was the reason they believed </w:t>
      </w:r>
      <w:r w:rsidRPr="00D32682">
        <w:rPr>
          <w:szCs w:val="22"/>
        </w:rPr>
        <w:t>that information gathering couldn't be limited to legislation</w:t>
      </w:r>
      <w:r>
        <w:rPr>
          <w:szCs w:val="22"/>
        </w:rPr>
        <w:t>,</w:t>
      </w:r>
      <w:r w:rsidRPr="00D32682">
        <w:rPr>
          <w:szCs w:val="22"/>
        </w:rPr>
        <w:t xml:space="preserve"> or</w:t>
      </w:r>
      <w:r>
        <w:rPr>
          <w:szCs w:val="22"/>
        </w:rPr>
        <w:t xml:space="preserve"> to</w:t>
      </w:r>
      <w:r w:rsidRPr="00D32682">
        <w:rPr>
          <w:szCs w:val="22"/>
        </w:rPr>
        <w:t xml:space="preserve"> even case law regulations for that matter.</w:t>
      </w:r>
      <w:r>
        <w:rPr>
          <w:szCs w:val="22"/>
        </w:rPr>
        <w:t xml:space="preserve">  However,</w:t>
      </w:r>
      <w:r w:rsidRPr="00D32682">
        <w:rPr>
          <w:szCs w:val="22"/>
        </w:rPr>
        <w:t xml:space="preserve"> it was very important to get as much information as possible about actual business practices, because it</w:t>
      </w:r>
      <w:r>
        <w:rPr>
          <w:szCs w:val="22"/>
        </w:rPr>
        <w:t xml:space="preserve"> was</w:t>
      </w:r>
      <w:r w:rsidRPr="00D32682">
        <w:rPr>
          <w:szCs w:val="22"/>
        </w:rPr>
        <w:t xml:space="preserve"> that background</w:t>
      </w:r>
      <w:r>
        <w:rPr>
          <w:szCs w:val="22"/>
        </w:rPr>
        <w:t>, which</w:t>
      </w:r>
      <w:r w:rsidRPr="00D32682">
        <w:rPr>
          <w:szCs w:val="22"/>
        </w:rPr>
        <w:t xml:space="preserve"> </w:t>
      </w:r>
      <w:r>
        <w:rPr>
          <w:szCs w:val="22"/>
        </w:rPr>
        <w:t>would</w:t>
      </w:r>
      <w:r w:rsidRPr="00D32682">
        <w:rPr>
          <w:szCs w:val="22"/>
        </w:rPr>
        <w:t xml:space="preserve"> help </w:t>
      </w:r>
      <w:r>
        <w:rPr>
          <w:szCs w:val="22"/>
        </w:rPr>
        <w:t>them</w:t>
      </w:r>
      <w:r w:rsidRPr="00D32682">
        <w:rPr>
          <w:szCs w:val="22"/>
        </w:rPr>
        <w:t xml:space="preserve"> or whoever prepare</w:t>
      </w:r>
      <w:r>
        <w:rPr>
          <w:szCs w:val="22"/>
        </w:rPr>
        <w:t>d</w:t>
      </w:r>
      <w:r w:rsidRPr="00D32682">
        <w:rPr>
          <w:szCs w:val="22"/>
        </w:rPr>
        <w:t xml:space="preserve"> this checklist</w:t>
      </w:r>
      <w:r>
        <w:rPr>
          <w:szCs w:val="22"/>
        </w:rPr>
        <w:t>,</w:t>
      </w:r>
      <w:r w:rsidRPr="00D32682">
        <w:rPr>
          <w:szCs w:val="22"/>
        </w:rPr>
        <w:t xml:space="preserve"> to know what kinds of questions authors should be asking, and what kinds of demands they should be expecting on the part of their co</w:t>
      </w:r>
      <w:r w:rsidRPr="00D32682">
        <w:rPr>
          <w:szCs w:val="22"/>
        </w:rPr>
        <w:noBreakHyphen/>
        <w:t>contract</w:t>
      </w:r>
      <w:r>
        <w:rPr>
          <w:szCs w:val="22"/>
        </w:rPr>
        <w:t>ors</w:t>
      </w:r>
      <w:r w:rsidRPr="00D32682">
        <w:rPr>
          <w:szCs w:val="22"/>
        </w:rPr>
        <w:t>.</w:t>
      </w:r>
    </w:p>
    <w:p w14:paraId="0A80B162" w14:textId="77777777" w:rsidR="00A40778" w:rsidRPr="00D32682" w:rsidRDefault="00A40778" w:rsidP="00A40778"/>
    <w:p w14:paraId="0621AEE2" w14:textId="77777777" w:rsidR="00A40778" w:rsidRDefault="00A40778" w:rsidP="00A40778">
      <w:pPr>
        <w:pStyle w:val="ListParagraph"/>
        <w:keepNext/>
        <w:keepLines/>
        <w:numPr>
          <w:ilvl w:val="0"/>
          <w:numId w:val="10"/>
        </w:numPr>
        <w:ind w:left="0" w:firstLine="0"/>
        <w:rPr>
          <w:szCs w:val="22"/>
        </w:rPr>
      </w:pPr>
      <w:r>
        <w:rPr>
          <w:szCs w:val="22"/>
        </w:rPr>
        <w:t xml:space="preserve">The Representative of Latin </w:t>
      </w:r>
      <w:proofErr w:type="spellStart"/>
      <w:r>
        <w:rPr>
          <w:szCs w:val="22"/>
        </w:rPr>
        <w:t>Artis</w:t>
      </w:r>
      <w:proofErr w:type="spellEnd"/>
      <w:r>
        <w:rPr>
          <w:szCs w:val="22"/>
        </w:rPr>
        <w:t xml:space="preserve"> observed that amongst</w:t>
      </w:r>
      <w:r w:rsidRPr="00D32682">
        <w:rPr>
          <w:szCs w:val="22"/>
        </w:rPr>
        <w:t xml:space="preserve"> the recommendations that </w:t>
      </w:r>
      <w:r>
        <w:rPr>
          <w:szCs w:val="22"/>
        </w:rPr>
        <w:t>had</w:t>
      </w:r>
      <w:r w:rsidRPr="00D32682">
        <w:rPr>
          <w:szCs w:val="22"/>
        </w:rPr>
        <w:t xml:space="preserve"> </w:t>
      </w:r>
      <w:r>
        <w:rPr>
          <w:szCs w:val="22"/>
        </w:rPr>
        <w:t xml:space="preserve">been </w:t>
      </w:r>
      <w:r w:rsidRPr="00D32682">
        <w:rPr>
          <w:szCs w:val="22"/>
        </w:rPr>
        <w:t xml:space="preserve">proposed </w:t>
      </w:r>
      <w:r>
        <w:rPr>
          <w:szCs w:val="22"/>
        </w:rPr>
        <w:t xml:space="preserve">there were </w:t>
      </w:r>
      <w:proofErr w:type="gramStart"/>
      <w:r>
        <w:rPr>
          <w:szCs w:val="22"/>
        </w:rPr>
        <w:t xml:space="preserve">some </w:t>
      </w:r>
      <w:r w:rsidRPr="00D32682">
        <w:rPr>
          <w:szCs w:val="22"/>
        </w:rPr>
        <w:t xml:space="preserve"> particularly</w:t>
      </w:r>
      <w:proofErr w:type="gramEnd"/>
      <w:r w:rsidRPr="00D32682">
        <w:rPr>
          <w:szCs w:val="22"/>
        </w:rPr>
        <w:t xml:space="preserve"> concerning </w:t>
      </w:r>
      <w:r>
        <w:rPr>
          <w:szCs w:val="22"/>
        </w:rPr>
        <w:t>a</w:t>
      </w:r>
      <w:r w:rsidRPr="00D32682">
        <w:rPr>
          <w:szCs w:val="22"/>
        </w:rPr>
        <w:t xml:space="preserve"> checklist.  </w:t>
      </w:r>
      <w:r>
        <w:rPr>
          <w:szCs w:val="22"/>
        </w:rPr>
        <w:t>They</w:t>
      </w:r>
      <w:r w:rsidRPr="00D32682">
        <w:rPr>
          <w:szCs w:val="22"/>
        </w:rPr>
        <w:t xml:space="preserve"> underst</w:t>
      </w:r>
      <w:r>
        <w:rPr>
          <w:szCs w:val="22"/>
        </w:rPr>
        <w:t>oo</w:t>
      </w:r>
      <w:r w:rsidRPr="00D32682">
        <w:rPr>
          <w:szCs w:val="22"/>
        </w:rPr>
        <w:t>d</w:t>
      </w:r>
      <w:r w:rsidRPr="005C7664">
        <w:rPr>
          <w:szCs w:val="22"/>
        </w:rPr>
        <w:t xml:space="preserve"> </w:t>
      </w:r>
      <w:r>
        <w:rPr>
          <w:szCs w:val="22"/>
        </w:rPr>
        <w:t xml:space="preserve">that </w:t>
      </w:r>
      <w:r w:rsidRPr="00D32682">
        <w:rPr>
          <w:szCs w:val="22"/>
        </w:rPr>
        <w:t xml:space="preserve">while it </w:t>
      </w:r>
      <w:r>
        <w:rPr>
          <w:szCs w:val="22"/>
        </w:rPr>
        <w:t>was</w:t>
      </w:r>
      <w:r w:rsidRPr="00D32682">
        <w:rPr>
          <w:szCs w:val="22"/>
        </w:rPr>
        <w:t xml:space="preserve"> </w:t>
      </w:r>
      <w:r>
        <w:rPr>
          <w:szCs w:val="22"/>
        </w:rPr>
        <w:t>good</w:t>
      </w:r>
      <w:r w:rsidRPr="00D32682">
        <w:rPr>
          <w:szCs w:val="22"/>
        </w:rPr>
        <w:t xml:space="preserve"> </w:t>
      </w:r>
      <w:r>
        <w:rPr>
          <w:szCs w:val="22"/>
        </w:rPr>
        <w:t>to</w:t>
      </w:r>
      <w:r w:rsidRPr="00D32682">
        <w:rPr>
          <w:szCs w:val="22"/>
        </w:rPr>
        <w:t xml:space="preserve"> hav</w:t>
      </w:r>
      <w:r>
        <w:rPr>
          <w:szCs w:val="22"/>
        </w:rPr>
        <w:t>e</w:t>
      </w:r>
      <w:r w:rsidRPr="00D32682">
        <w:rPr>
          <w:szCs w:val="22"/>
        </w:rPr>
        <w:t xml:space="preserve"> more information</w:t>
      </w:r>
      <w:r>
        <w:rPr>
          <w:szCs w:val="22"/>
        </w:rPr>
        <w:t>, it did not</w:t>
      </w:r>
      <w:r w:rsidRPr="00D32682">
        <w:rPr>
          <w:szCs w:val="22"/>
        </w:rPr>
        <w:t xml:space="preserve"> </w:t>
      </w:r>
      <w:r>
        <w:rPr>
          <w:szCs w:val="22"/>
        </w:rPr>
        <w:t xml:space="preserve">necessarily </w:t>
      </w:r>
      <w:r w:rsidRPr="00D32682">
        <w:rPr>
          <w:szCs w:val="22"/>
        </w:rPr>
        <w:t>give negotiating power in the music sector.</w:t>
      </w:r>
      <w:r>
        <w:rPr>
          <w:szCs w:val="22"/>
        </w:rPr>
        <w:t xml:space="preserve">  In</w:t>
      </w:r>
      <w:r w:rsidRPr="00D32682">
        <w:rPr>
          <w:szCs w:val="22"/>
        </w:rPr>
        <w:t xml:space="preserve"> the absence of negotiating power, </w:t>
      </w:r>
      <w:r>
        <w:rPr>
          <w:szCs w:val="22"/>
        </w:rPr>
        <w:t xml:space="preserve">could </w:t>
      </w:r>
      <w:r w:rsidRPr="00D32682">
        <w:rPr>
          <w:szCs w:val="22"/>
        </w:rPr>
        <w:t>a right to remuneration serve as an effective mechanism to provide favor</w:t>
      </w:r>
      <w:r>
        <w:rPr>
          <w:szCs w:val="22"/>
        </w:rPr>
        <w:t>able</w:t>
      </w:r>
      <w:r w:rsidRPr="00D32682">
        <w:rPr>
          <w:szCs w:val="22"/>
        </w:rPr>
        <w:t xml:space="preserve"> remuneration </w:t>
      </w:r>
      <w:r>
        <w:rPr>
          <w:szCs w:val="22"/>
        </w:rPr>
        <w:t>to</w:t>
      </w:r>
      <w:r w:rsidRPr="00D32682">
        <w:rPr>
          <w:szCs w:val="22"/>
        </w:rPr>
        <w:t xml:space="preserve"> creators in the digital environment?  </w:t>
      </w:r>
      <w:r>
        <w:rPr>
          <w:szCs w:val="22"/>
        </w:rPr>
        <w:t xml:space="preserve">Latin </w:t>
      </w:r>
      <w:proofErr w:type="spellStart"/>
      <w:r>
        <w:rPr>
          <w:szCs w:val="22"/>
        </w:rPr>
        <w:t>Artis</w:t>
      </w:r>
      <w:proofErr w:type="spellEnd"/>
      <w:r w:rsidRPr="00D32682">
        <w:rPr>
          <w:szCs w:val="22"/>
        </w:rPr>
        <w:t xml:space="preserve"> respectfully request</w:t>
      </w:r>
      <w:r>
        <w:rPr>
          <w:szCs w:val="22"/>
        </w:rPr>
        <w:t>ed</w:t>
      </w:r>
      <w:r w:rsidRPr="00D32682">
        <w:rPr>
          <w:szCs w:val="22"/>
        </w:rPr>
        <w:t xml:space="preserve"> that the Member States continue</w:t>
      </w:r>
      <w:r>
        <w:rPr>
          <w:szCs w:val="22"/>
        </w:rPr>
        <w:t>d</w:t>
      </w:r>
      <w:r w:rsidRPr="00D32682">
        <w:rPr>
          <w:szCs w:val="22"/>
        </w:rPr>
        <w:t xml:space="preserve"> to keep </w:t>
      </w:r>
      <w:r>
        <w:rPr>
          <w:szCs w:val="22"/>
        </w:rPr>
        <w:t>the item</w:t>
      </w:r>
      <w:r w:rsidRPr="00D32682">
        <w:rPr>
          <w:szCs w:val="22"/>
        </w:rPr>
        <w:t xml:space="preserve"> on the </w:t>
      </w:r>
      <w:r>
        <w:rPr>
          <w:szCs w:val="22"/>
        </w:rPr>
        <w:t>A</w:t>
      </w:r>
      <w:r w:rsidRPr="00D32682">
        <w:rPr>
          <w:szCs w:val="22"/>
        </w:rPr>
        <w:t>genda, and that they continue</w:t>
      </w:r>
      <w:r>
        <w:rPr>
          <w:szCs w:val="22"/>
        </w:rPr>
        <w:t>d</w:t>
      </w:r>
      <w:r w:rsidRPr="00D32682">
        <w:rPr>
          <w:szCs w:val="22"/>
        </w:rPr>
        <w:t xml:space="preserve"> to work on </w:t>
      </w:r>
      <w:r>
        <w:rPr>
          <w:szCs w:val="22"/>
        </w:rPr>
        <w:t>the</w:t>
      </w:r>
      <w:r w:rsidRPr="00D32682">
        <w:rPr>
          <w:szCs w:val="22"/>
        </w:rPr>
        <w:t xml:space="preserve"> topic in the Committee.  </w:t>
      </w:r>
    </w:p>
    <w:p w14:paraId="553EC301" w14:textId="77777777" w:rsidR="00A40778" w:rsidRPr="00D32682" w:rsidRDefault="00A40778" w:rsidP="00A40778"/>
    <w:p w14:paraId="63CBF253" w14:textId="77777777" w:rsidR="00A40778" w:rsidRDefault="00A40778" w:rsidP="00A40778">
      <w:pPr>
        <w:pStyle w:val="ListParagraph"/>
        <w:widowControl w:val="0"/>
        <w:numPr>
          <w:ilvl w:val="0"/>
          <w:numId w:val="10"/>
        </w:numPr>
        <w:ind w:left="0" w:firstLine="0"/>
        <w:rPr>
          <w:szCs w:val="22"/>
        </w:rPr>
      </w:pPr>
      <w:r>
        <w:rPr>
          <w:szCs w:val="22"/>
        </w:rPr>
        <w:t xml:space="preserve">Professor Ginsburg stated that </w:t>
      </w:r>
      <w:r w:rsidRPr="00D32682">
        <w:rPr>
          <w:szCs w:val="22"/>
        </w:rPr>
        <w:t>the discussions of the group</w:t>
      </w:r>
      <w:r>
        <w:rPr>
          <w:szCs w:val="22"/>
        </w:rPr>
        <w:t>,</w:t>
      </w:r>
      <w:r w:rsidRPr="00D32682">
        <w:rPr>
          <w:szCs w:val="22"/>
        </w:rPr>
        <w:t xml:space="preserve"> with respect to the toolbox were all premised on negotiations with respect to authors' exclusive rights.  </w:t>
      </w:r>
      <w:r>
        <w:rPr>
          <w:szCs w:val="22"/>
        </w:rPr>
        <w:t>They had</w:t>
      </w:r>
      <w:r w:rsidRPr="00D32682">
        <w:rPr>
          <w:szCs w:val="22"/>
        </w:rPr>
        <w:t xml:space="preserve"> not discuss</w:t>
      </w:r>
      <w:r>
        <w:rPr>
          <w:szCs w:val="22"/>
        </w:rPr>
        <w:t>ed</w:t>
      </w:r>
      <w:r w:rsidRPr="00D32682">
        <w:rPr>
          <w:szCs w:val="22"/>
        </w:rPr>
        <w:t xml:space="preserve"> remuneration rights.</w:t>
      </w:r>
      <w:r>
        <w:rPr>
          <w:szCs w:val="22"/>
        </w:rPr>
        <w:t xml:space="preserve">  She</w:t>
      </w:r>
      <w:r w:rsidRPr="00D32682">
        <w:rPr>
          <w:szCs w:val="22"/>
        </w:rPr>
        <w:t xml:space="preserve"> respectfully suggest</w:t>
      </w:r>
      <w:r>
        <w:rPr>
          <w:szCs w:val="22"/>
        </w:rPr>
        <w:t>ed</w:t>
      </w:r>
      <w:r w:rsidRPr="00D32682">
        <w:rPr>
          <w:szCs w:val="22"/>
        </w:rPr>
        <w:t xml:space="preserve"> that information </w:t>
      </w:r>
      <w:r>
        <w:rPr>
          <w:szCs w:val="22"/>
        </w:rPr>
        <w:t>could</w:t>
      </w:r>
      <w:r w:rsidRPr="00D32682">
        <w:rPr>
          <w:szCs w:val="22"/>
        </w:rPr>
        <w:t xml:space="preserve"> improve an author's bargaining position</w:t>
      </w:r>
      <w:r>
        <w:rPr>
          <w:szCs w:val="22"/>
        </w:rPr>
        <w:t>.  It</w:t>
      </w:r>
      <w:r w:rsidRPr="00D32682">
        <w:rPr>
          <w:szCs w:val="22"/>
        </w:rPr>
        <w:t xml:space="preserve"> happen</w:t>
      </w:r>
      <w:r>
        <w:rPr>
          <w:szCs w:val="22"/>
        </w:rPr>
        <w:t>ed</w:t>
      </w:r>
      <w:r w:rsidRPr="00D32682">
        <w:rPr>
          <w:szCs w:val="22"/>
        </w:rPr>
        <w:t xml:space="preserve"> very often that exploiters </w:t>
      </w:r>
      <w:r>
        <w:rPr>
          <w:szCs w:val="22"/>
        </w:rPr>
        <w:t>took</w:t>
      </w:r>
      <w:r w:rsidRPr="00D32682">
        <w:rPr>
          <w:szCs w:val="22"/>
        </w:rPr>
        <w:t xml:space="preserve"> advantage of authors' ignorance</w:t>
      </w:r>
      <w:r>
        <w:rPr>
          <w:szCs w:val="22"/>
        </w:rPr>
        <w:t>,</w:t>
      </w:r>
      <w:r w:rsidRPr="00D32682">
        <w:rPr>
          <w:szCs w:val="22"/>
        </w:rPr>
        <w:t xml:space="preserve"> and </w:t>
      </w:r>
      <w:r>
        <w:rPr>
          <w:szCs w:val="22"/>
        </w:rPr>
        <w:t>authors were</w:t>
      </w:r>
      <w:r w:rsidRPr="00D32682">
        <w:rPr>
          <w:szCs w:val="22"/>
        </w:rPr>
        <w:t xml:space="preserve"> </w:t>
      </w:r>
      <w:r>
        <w:rPr>
          <w:szCs w:val="22"/>
        </w:rPr>
        <w:t>grateful</w:t>
      </w:r>
      <w:r w:rsidRPr="00D32682">
        <w:rPr>
          <w:szCs w:val="22"/>
        </w:rPr>
        <w:t xml:space="preserve"> at having a proposed distributor, publisher, record producer and so forth</w:t>
      </w:r>
      <w:r>
        <w:rPr>
          <w:szCs w:val="22"/>
        </w:rPr>
        <w:t>.  I</w:t>
      </w:r>
      <w:r w:rsidRPr="00D32682">
        <w:rPr>
          <w:szCs w:val="22"/>
        </w:rPr>
        <w:t>n their enthusiasm they might sign away more than they actually need</w:t>
      </w:r>
      <w:r>
        <w:rPr>
          <w:szCs w:val="22"/>
        </w:rPr>
        <w:t>ed</w:t>
      </w:r>
      <w:r w:rsidRPr="00D32682">
        <w:rPr>
          <w:szCs w:val="22"/>
        </w:rPr>
        <w:t xml:space="preserve"> to sign away.</w:t>
      </w:r>
      <w:r>
        <w:rPr>
          <w:szCs w:val="22"/>
        </w:rPr>
        <w:t xml:space="preserve">  Her</w:t>
      </w:r>
      <w:r w:rsidRPr="00D32682">
        <w:rPr>
          <w:szCs w:val="22"/>
        </w:rPr>
        <w:t xml:space="preserve"> experience</w:t>
      </w:r>
      <w:r>
        <w:rPr>
          <w:szCs w:val="22"/>
        </w:rPr>
        <w:t xml:space="preserve">, </w:t>
      </w:r>
      <w:r w:rsidRPr="00D32682">
        <w:rPr>
          <w:szCs w:val="22"/>
        </w:rPr>
        <w:t>at least in the United States</w:t>
      </w:r>
      <w:r>
        <w:rPr>
          <w:szCs w:val="22"/>
        </w:rPr>
        <w:t>,</w:t>
      </w:r>
      <w:r w:rsidRPr="00D32682">
        <w:rPr>
          <w:szCs w:val="22"/>
        </w:rPr>
        <w:t xml:space="preserve"> ha</w:t>
      </w:r>
      <w:r>
        <w:rPr>
          <w:szCs w:val="22"/>
        </w:rPr>
        <w:t>d</w:t>
      </w:r>
      <w:r w:rsidRPr="00D32682">
        <w:rPr>
          <w:szCs w:val="22"/>
        </w:rPr>
        <w:t xml:space="preserve"> been that very often, when authors and performers </w:t>
      </w:r>
      <w:r>
        <w:rPr>
          <w:szCs w:val="22"/>
        </w:rPr>
        <w:t>understood</w:t>
      </w:r>
      <w:r w:rsidRPr="00D32682">
        <w:rPr>
          <w:szCs w:val="22"/>
        </w:rPr>
        <w:t xml:space="preserve"> what rights they </w:t>
      </w:r>
      <w:r>
        <w:rPr>
          <w:szCs w:val="22"/>
        </w:rPr>
        <w:t>had</w:t>
      </w:r>
      <w:r w:rsidRPr="00D32682">
        <w:rPr>
          <w:szCs w:val="22"/>
        </w:rPr>
        <w:t xml:space="preserve">, and </w:t>
      </w:r>
      <w:r>
        <w:rPr>
          <w:szCs w:val="22"/>
        </w:rPr>
        <w:t>were</w:t>
      </w:r>
      <w:r w:rsidRPr="00D32682">
        <w:rPr>
          <w:szCs w:val="22"/>
        </w:rPr>
        <w:t xml:space="preserve"> prepared to ask questions about whether the exploiter really need</w:t>
      </w:r>
      <w:r>
        <w:rPr>
          <w:szCs w:val="22"/>
        </w:rPr>
        <w:t>ed</w:t>
      </w:r>
      <w:r w:rsidRPr="00D32682">
        <w:rPr>
          <w:szCs w:val="22"/>
        </w:rPr>
        <w:t xml:space="preserve"> everything </w:t>
      </w:r>
      <w:r>
        <w:rPr>
          <w:szCs w:val="22"/>
        </w:rPr>
        <w:t>they were</w:t>
      </w:r>
      <w:r w:rsidRPr="00D32682">
        <w:rPr>
          <w:szCs w:val="22"/>
        </w:rPr>
        <w:t xml:space="preserve"> demanding, exploiters actually tend</w:t>
      </w:r>
      <w:r>
        <w:rPr>
          <w:szCs w:val="22"/>
        </w:rPr>
        <w:t>ed</w:t>
      </w:r>
      <w:r w:rsidRPr="00D32682">
        <w:rPr>
          <w:szCs w:val="22"/>
        </w:rPr>
        <w:t xml:space="preserve"> to back down, to a greater extent than one might expect.</w:t>
      </w:r>
      <w:r>
        <w:rPr>
          <w:szCs w:val="22"/>
        </w:rPr>
        <w:t xml:space="preserve">  Consequently,</w:t>
      </w:r>
      <w:r w:rsidRPr="00D32682">
        <w:rPr>
          <w:szCs w:val="22"/>
        </w:rPr>
        <w:t xml:space="preserve"> information </w:t>
      </w:r>
      <w:r>
        <w:rPr>
          <w:szCs w:val="22"/>
        </w:rPr>
        <w:t>was</w:t>
      </w:r>
      <w:r w:rsidRPr="00D32682">
        <w:rPr>
          <w:szCs w:val="22"/>
        </w:rPr>
        <w:t xml:space="preserve"> power. </w:t>
      </w:r>
      <w:r>
        <w:rPr>
          <w:szCs w:val="22"/>
        </w:rPr>
        <w:t xml:space="preserve"> T</w:t>
      </w:r>
      <w:r w:rsidRPr="00D32682">
        <w:rPr>
          <w:szCs w:val="22"/>
        </w:rPr>
        <w:t xml:space="preserve">hat </w:t>
      </w:r>
      <w:r>
        <w:rPr>
          <w:szCs w:val="22"/>
        </w:rPr>
        <w:t>was</w:t>
      </w:r>
      <w:r w:rsidRPr="00D32682">
        <w:rPr>
          <w:szCs w:val="22"/>
        </w:rPr>
        <w:t xml:space="preserve"> </w:t>
      </w:r>
      <w:r>
        <w:rPr>
          <w:szCs w:val="22"/>
        </w:rPr>
        <w:t>the reason</w:t>
      </w:r>
      <w:r w:rsidRPr="00D32682">
        <w:rPr>
          <w:szCs w:val="22"/>
        </w:rPr>
        <w:t xml:space="preserve"> it</w:t>
      </w:r>
      <w:r>
        <w:rPr>
          <w:szCs w:val="22"/>
        </w:rPr>
        <w:t xml:space="preserve"> was</w:t>
      </w:r>
      <w:r w:rsidRPr="00D32682">
        <w:rPr>
          <w:szCs w:val="22"/>
        </w:rPr>
        <w:t xml:space="preserve"> very important for authors and performers to be informed about their rights</w:t>
      </w:r>
      <w:r>
        <w:rPr>
          <w:szCs w:val="22"/>
        </w:rPr>
        <w:t>.</w:t>
      </w:r>
    </w:p>
    <w:p w14:paraId="221C48C0" w14:textId="77777777" w:rsidR="00A40778" w:rsidRPr="00F21BA0" w:rsidRDefault="00A40778" w:rsidP="00A40778">
      <w:pPr>
        <w:pStyle w:val="ListParagraph"/>
        <w:widowControl w:val="0"/>
        <w:ind w:left="0"/>
        <w:rPr>
          <w:szCs w:val="22"/>
        </w:rPr>
      </w:pPr>
    </w:p>
    <w:p w14:paraId="321FA520" w14:textId="77777777" w:rsidR="00A40778" w:rsidRDefault="00A40778" w:rsidP="00A40778">
      <w:pPr>
        <w:pStyle w:val="ListParagraph"/>
        <w:widowControl w:val="0"/>
        <w:numPr>
          <w:ilvl w:val="0"/>
          <w:numId w:val="10"/>
        </w:numPr>
        <w:ind w:left="0" w:firstLine="0"/>
        <w:rPr>
          <w:szCs w:val="22"/>
        </w:rPr>
      </w:pPr>
      <w:r>
        <w:rPr>
          <w:szCs w:val="22"/>
        </w:rPr>
        <w:t xml:space="preserve">The Representative of </w:t>
      </w:r>
      <w:proofErr w:type="spellStart"/>
      <w:r>
        <w:rPr>
          <w:szCs w:val="22"/>
        </w:rPr>
        <w:t>A</w:t>
      </w:r>
      <w:r w:rsidRPr="00E83BD3">
        <w:rPr>
          <w:szCs w:val="22"/>
        </w:rPr>
        <w:t>ssociación</w:t>
      </w:r>
      <w:proofErr w:type="spellEnd"/>
      <w:r w:rsidRPr="00E83BD3">
        <w:rPr>
          <w:szCs w:val="22"/>
        </w:rPr>
        <w:t xml:space="preserve"> Argentina de </w:t>
      </w:r>
      <w:proofErr w:type="spellStart"/>
      <w:r w:rsidRPr="00E83BD3">
        <w:rPr>
          <w:szCs w:val="22"/>
        </w:rPr>
        <w:t>Intérpretes</w:t>
      </w:r>
      <w:proofErr w:type="spellEnd"/>
      <w:r w:rsidRPr="00E83BD3">
        <w:rPr>
          <w:szCs w:val="22"/>
        </w:rPr>
        <w:t xml:space="preserve"> (AADI)</w:t>
      </w:r>
      <w:r>
        <w:rPr>
          <w:szCs w:val="22"/>
        </w:rPr>
        <w:t xml:space="preserve"> stated that s</w:t>
      </w:r>
      <w:r w:rsidRPr="00D32682">
        <w:rPr>
          <w:szCs w:val="22"/>
        </w:rPr>
        <w:t xml:space="preserve">ince the beginning, </w:t>
      </w:r>
      <w:r>
        <w:rPr>
          <w:szCs w:val="22"/>
        </w:rPr>
        <w:t>it</w:t>
      </w:r>
      <w:r w:rsidRPr="00D32682">
        <w:rPr>
          <w:szCs w:val="22"/>
        </w:rPr>
        <w:t xml:space="preserve"> </w:t>
      </w:r>
      <w:r>
        <w:rPr>
          <w:szCs w:val="22"/>
        </w:rPr>
        <w:t>had</w:t>
      </w:r>
      <w:r w:rsidRPr="00D32682">
        <w:rPr>
          <w:szCs w:val="22"/>
        </w:rPr>
        <w:t xml:space="preserve"> supported the GRULAC document that the </w:t>
      </w:r>
      <w:r>
        <w:rPr>
          <w:szCs w:val="22"/>
        </w:rPr>
        <w:t>p</w:t>
      </w:r>
      <w:r w:rsidRPr="00D32682">
        <w:rPr>
          <w:szCs w:val="22"/>
        </w:rPr>
        <w:t>rofessor</w:t>
      </w:r>
      <w:r>
        <w:rPr>
          <w:szCs w:val="22"/>
        </w:rPr>
        <w:t xml:space="preserve"> had</w:t>
      </w:r>
      <w:r w:rsidRPr="00D32682">
        <w:rPr>
          <w:szCs w:val="22"/>
        </w:rPr>
        <w:t xml:space="preserve"> referred to.  </w:t>
      </w:r>
      <w:r>
        <w:rPr>
          <w:szCs w:val="22"/>
        </w:rPr>
        <w:t>It was</w:t>
      </w:r>
      <w:r w:rsidRPr="00D32682">
        <w:rPr>
          <w:szCs w:val="22"/>
        </w:rPr>
        <w:t xml:space="preserve"> increasingly important, </w:t>
      </w:r>
      <w:r>
        <w:rPr>
          <w:szCs w:val="22"/>
        </w:rPr>
        <w:t>as</w:t>
      </w:r>
      <w:r w:rsidRPr="00D32682">
        <w:rPr>
          <w:szCs w:val="22"/>
        </w:rPr>
        <w:t xml:space="preserve"> there </w:t>
      </w:r>
      <w:r>
        <w:rPr>
          <w:szCs w:val="22"/>
        </w:rPr>
        <w:t>were</w:t>
      </w:r>
      <w:r w:rsidRPr="00D32682">
        <w:rPr>
          <w:szCs w:val="22"/>
        </w:rPr>
        <w:t xml:space="preserve"> threats that would prejudice artists and performers in the digital world.</w:t>
      </w:r>
      <w:r>
        <w:rPr>
          <w:szCs w:val="22"/>
        </w:rPr>
        <w:t xml:space="preserve">  </w:t>
      </w:r>
      <w:r w:rsidRPr="00D32682">
        <w:rPr>
          <w:szCs w:val="22"/>
        </w:rPr>
        <w:t xml:space="preserve">One of the topics that the </w:t>
      </w:r>
      <w:r>
        <w:rPr>
          <w:szCs w:val="22"/>
        </w:rPr>
        <w:t>p</w:t>
      </w:r>
      <w:r w:rsidRPr="00D32682">
        <w:rPr>
          <w:szCs w:val="22"/>
        </w:rPr>
        <w:t>rofessor</w:t>
      </w:r>
      <w:r>
        <w:rPr>
          <w:szCs w:val="22"/>
        </w:rPr>
        <w:t xml:space="preserve"> had</w:t>
      </w:r>
      <w:r w:rsidRPr="00D32682">
        <w:rPr>
          <w:szCs w:val="22"/>
        </w:rPr>
        <w:t xml:space="preserve"> mentioned was the compilation of standards</w:t>
      </w:r>
      <w:r>
        <w:rPr>
          <w:szCs w:val="22"/>
        </w:rPr>
        <w:t>,</w:t>
      </w:r>
      <w:r w:rsidRPr="00D32682">
        <w:rPr>
          <w:szCs w:val="22"/>
        </w:rPr>
        <w:t xml:space="preserve"> which </w:t>
      </w:r>
      <w:r>
        <w:rPr>
          <w:szCs w:val="22"/>
        </w:rPr>
        <w:t>did not</w:t>
      </w:r>
      <w:r w:rsidRPr="00D32682">
        <w:rPr>
          <w:szCs w:val="22"/>
        </w:rPr>
        <w:t xml:space="preserve"> necessarily lead to a solution.  </w:t>
      </w:r>
      <w:r>
        <w:rPr>
          <w:szCs w:val="22"/>
        </w:rPr>
        <w:t>That</w:t>
      </w:r>
      <w:r w:rsidRPr="00D32682">
        <w:rPr>
          <w:szCs w:val="22"/>
        </w:rPr>
        <w:t xml:space="preserve"> obviously depend</w:t>
      </w:r>
      <w:r>
        <w:rPr>
          <w:szCs w:val="22"/>
        </w:rPr>
        <w:t>ed</w:t>
      </w:r>
      <w:r w:rsidRPr="00D32682">
        <w:rPr>
          <w:szCs w:val="22"/>
        </w:rPr>
        <w:t xml:space="preserve"> on the interpretation that courts </w:t>
      </w:r>
      <w:r>
        <w:rPr>
          <w:szCs w:val="22"/>
        </w:rPr>
        <w:t>made</w:t>
      </w:r>
      <w:r w:rsidRPr="00D32682">
        <w:rPr>
          <w:szCs w:val="22"/>
        </w:rPr>
        <w:t xml:space="preserve"> of </w:t>
      </w:r>
      <w:r>
        <w:rPr>
          <w:szCs w:val="22"/>
        </w:rPr>
        <w:t>those</w:t>
      </w:r>
      <w:r w:rsidRPr="00D32682">
        <w:rPr>
          <w:szCs w:val="22"/>
        </w:rPr>
        <w:t xml:space="preserve"> standards and laws</w:t>
      </w:r>
      <w:r>
        <w:rPr>
          <w:szCs w:val="22"/>
        </w:rPr>
        <w:t>.  That was</w:t>
      </w:r>
      <w:r w:rsidRPr="00D32682">
        <w:rPr>
          <w:szCs w:val="22"/>
        </w:rPr>
        <w:t xml:space="preserve"> of concern to </w:t>
      </w:r>
      <w:r>
        <w:rPr>
          <w:szCs w:val="22"/>
        </w:rPr>
        <w:t>them</w:t>
      </w:r>
      <w:r w:rsidRPr="00D32682">
        <w:rPr>
          <w:szCs w:val="22"/>
        </w:rPr>
        <w:t xml:space="preserve">, because in an artificial ecosystem such as </w:t>
      </w:r>
      <w:r>
        <w:rPr>
          <w:szCs w:val="22"/>
        </w:rPr>
        <w:t>the one</w:t>
      </w:r>
      <w:r w:rsidRPr="00D32682">
        <w:rPr>
          <w:szCs w:val="22"/>
        </w:rPr>
        <w:t xml:space="preserve"> </w:t>
      </w:r>
      <w:r>
        <w:rPr>
          <w:szCs w:val="22"/>
        </w:rPr>
        <w:t>they were discussing</w:t>
      </w:r>
      <w:r w:rsidRPr="00D32682">
        <w:rPr>
          <w:szCs w:val="22"/>
        </w:rPr>
        <w:t xml:space="preserve">, musical performers </w:t>
      </w:r>
      <w:r>
        <w:rPr>
          <w:szCs w:val="22"/>
        </w:rPr>
        <w:t>were</w:t>
      </w:r>
      <w:r w:rsidRPr="00D32682">
        <w:rPr>
          <w:szCs w:val="22"/>
        </w:rPr>
        <w:t xml:space="preserve"> often the most excluded parties, because they </w:t>
      </w:r>
      <w:r>
        <w:rPr>
          <w:szCs w:val="22"/>
        </w:rPr>
        <w:t>were</w:t>
      </w:r>
      <w:r w:rsidRPr="00D32682">
        <w:rPr>
          <w:szCs w:val="22"/>
        </w:rPr>
        <w:t xml:space="preserve"> not recognized.</w:t>
      </w:r>
      <w:r>
        <w:rPr>
          <w:szCs w:val="22"/>
        </w:rPr>
        <w:t xml:space="preserve">  </w:t>
      </w:r>
      <w:r w:rsidRPr="00D32682">
        <w:rPr>
          <w:szCs w:val="22"/>
        </w:rPr>
        <w:t xml:space="preserve">There </w:t>
      </w:r>
      <w:r>
        <w:rPr>
          <w:szCs w:val="22"/>
        </w:rPr>
        <w:t>was</w:t>
      </w:r>
      <w:r w:rsidRPr="00D32682">
        <w:rPr>
          <w:szCs w:val="22"/>
        </w:rPr>
        <w:t xml:space="preserve"> public communication, and even in </w:t>
      </w:r>
      <w:r>
        <w:rPr>
          <w:szCs w:val="22"/>
        </w:rPr>
        <w:t>that</w:t>
      </w:r>
      <w:r w:rsidRPr="00D32682">
        <w:rPr>
          <w:szCs w:val="22"/>
        </w:rPr>
        <w:t xml:space="preserve"> public communication there </w:t>
      </w:r>
      <w:r>
        <w:rPr>
          <w:szCs w:val="22"/>
        </w:rPr>
        <w:t>was</w:t>
      </w:r>
      <w:r w:rsidRPr="00D32682">
        <w:rPr>
          <w:szCs w:val="22"/>
        </w:rPr>
        <w:t xml:space="preserve"> a right to remuneration for performers. </w:t>
      </w:r>
      <w:r>
        <w:rPr>
          <w:szCs w:val="22"/>
        </w:rPr>
        <w:t xml:space="preserve"> Did the professor believe that </w:t>
      </w:r>
      <w:r w:rsidRPr="00D32682">
        <w:rPr>
          <w:szCs w:val="22"/>
        </w:rPr>
        <w:t xml:space="preserve">the compilation and the framework that </w:t>
      </w:r>
      <w:r>
        <w:rPr>
          <w:szCs w:val="22"/>
        </w:rPr>
        <w:t>she had</w:t>
      </w:r>
      <w:r w:rsidRPr="00D32682">
        <w:rPr>
          <w:szCs w:val="22"/>
        </w:rPr>
        <w:t xml:space="preserve"> mentioned the Committee would be working on, re</w:t>
      </w:r>
      <w:r w:rsidRPr="00D32682">
        <w:rPr>
          <w:szCs w:val="22"/>
        </w:rPr>
        <w:noBreakHyphen/>
        <w:t xml:space="preserve">updating all the standards and norms, </w:t>
      </w:r>
      <w:r>
        <w:rPr>
          <w:szCs w:val="22"/>
        </w:rPr>
        <w:t xml:space="preserve">could </w:t>
      </w:r>
      <w:r w:rsidRPr="00D32682">
        <w:rPr>
          <w:szCs w:val="22"/>
        </w:rPr>
        <w:t xml:space="preserve">partly solve the issues?  The various treaties have different definitions. </w:t>
      </w:r>
      <w:r>
        <w:rPr>
          <w:szCs w:val="22"/>
        </w:rPr>
        <w:t xml:space="preserve"> T</w:t>
      </w:r>
      <w:r w:rsidRPr="00D32682">
        <w:rPr>
          <w:szCs w:val="22"/>
        </w:rPr>
        <w:t xml:space="preserve">he right to remuneration for performers </w:t>
      </w:r>
      <w:r>
        <w:rPr>
          <w:szCs w:val="22"/>
        </w:rPr>
        <w:t>was</w:t>
      </w:r>
      <w:r w:rsidRPr="00D32682">
        <w:rPr>
          <w:szCs w:val="22"/>
        </w:rPr>
        <w:t xml:space="preserve"> not an issue of technology.  It </w:t>
      </w:r>
      <w:r>
        <w:rPr>
          <w:szCs w:val="22"/>
        </w:rPr>
        <w:t>should</w:t>
      </w:r>
      <w:r w:rsidRPr="00D32682">
        <w:rPr>
          <w:szCs w:val="22"/>
        </w:rPr>
        <w:t xml:space="preserve"> always be respected by the industry and also by users.</w:t>
      </w:r>
      <w:r>
        <w:rPr>
          <w:szCs w:val="22"/>
        </w:rPr>
        <w:t xml:space="preserve">  Would that</w:t>
      </w:r>
      <w:r w:rsidRPr="00D32682">
        <w:rPr>
          <w:szCs w:val="22"/>
        </w:rPr>
        <w:t xml:space="preserve"> first compilation by WIPO of the standards</w:t>
      </w:r>
      <w:r>
        <w:rPr>
          <w:szCs w:val="22"/>
        </w:rPr>
        <w:t xml:space="preserve"> </w:t>
      </w:r>
      <w:r w:rsidRPr="00D32682">
        <w:rPr>
          <w:szCs w:val="22"/>
        </w:rPr>
        <w:t xml:space="preserve">solve the </w:t>
      </w:r>
      <w:r w:rsidRPr="00D32682">
        <w:rPr>
          <w:szCs w:val="22"/>
        </w:rPr>
        <w:lastRenderedPageBreak/>
        <w:t>problem</w:t>
      </w:r>
      <w:r>
        <w:rPr>
          <w:szCs w:val="22"/>
        </w:rPr>
        <w:t xml:space="preserve">, </w:t>
      </w:r>
      <w:r w:rsidRPr="00D32682">
        <w:rPr>
          <w:szCs w:val="22"/>
        </w:rPr>
        <w:t xml:space="preserve">or </w:t>
      </w:r>
      <w:r>
        <w:rPr>
          <w:szCs w:val="22"/>
        </w:rPr>
        <w:t>would</w:t>
      </w:r>
      <w:r w:rsidRPr="00D32682">
        <w:rPr>
          <w:szCs w:val="22"/>
        </w:rPr>
        <w:t xml:space="preserve"> </w:t>
      </w:r>
      <w:r>
        <w:rPr>
          <w:szCs w:val="22"/>
        </w:rPr>
        <w:t xml:space="preserve">a </w:t>
      </w:r>
      <w:r w:rsidRPr="00D32682">
        <w:rPr>
          <w:szCs w:val="22"/>
        </w:rPr>
        <w:t>lot still depend on the interpretations in every country</w:t>
      </w:r>
      <w:r>
        <w:rPr>
          <w:szCs w:val="22"/>
        </w:rPr>
        <w:t xml:space="preserve">? </w:t>
      </w:r>
      <w:r w:rsidRPr="00D32682">
        <w:rPr>
          <w:szCs w:val="22"/>
        </w:rPr>
        <w:t xml:space="preserve"> </w:t>
      </w:r>
    </w:p>
    <w:p w14:paraId="030E7905" w14:textId="77777777" w:rsidR="00A40778" w:rsidRPr="00D32682" w:rsidRDefault="00A40778" w:rsidP="00A40778">
      <w:pPr>
        <w:pStyle w:val="ListParagraph"/>
        <w:widowControl w:val="0"/>
        <w:ind w:left="0"/>
        <w:rPr>
          <w:szCs w:val="22"/>
        </w:rPr>
      </w:pPr>
    </w:p>
    <w:p w14:paraId="5D4577BA" w14:textId="77777777" w:rsidR="00A40778" w:rsidRDefault="00A40778" w:rsidP="00A40778">
      <w:pPr>
        <w:pStyle w:val="ListParagraph"/>
        <w:widowControl w:val="0"/>
        <w:numPr>
          <w:ilvl w:val="0"/>
          <w:numId w:val="10"/>
        </w:numPr>
        <w:ind w:left="0" w:firstLine="0"/>
        <w:rPr>
          <w:szCs w:val="22"/>
        </w:rPr>
      </w:pPr>
      <w:r>
        <w:rPr>
          <w:szCs w:val="22"/>
        </w:rPr>
        <w:t>Professor Ginsburg stated</w:t>
      </w:r>
      <w:r w:rsidRPr="00D32682">
        <w:rPr>
          <w:szCs w:val="22"/>
        </w:rPr>
        <w:t xml:space="preserve"> that it</w:t>
      </w:r>
      <w:r>
        <w:rPr>
          <w:szCs w:val="22"/>
        </w:rPr>
        <w:t xml:space="preserve"> wa</w:t>
      </w:r>
      <w:r w:rsidRPr="00D32682">
        <w:rPr>
          <w:szCs w:val="22"/>
        </w:rPr>
        <w:t>s extremely important to continue all efforts to assist performers and authors at the national level</w:t>
      </w:r>
      <w:r>
        <w:rPr>
          <w:szCs w:val="22"/>
        </w:rPr>
        <w:t>,</w:t>
      </w:r>
      <w:r w:rsidRPr="00D32682">
        <w:rPr>
          <w:szCs w:val="22"/>
        </w:rPr>
        <w:t xml:space="preserve"> independently of anything that WIPO </w:t>
      </w:r>
      <w:r>
        <w:rPr>
          <w:szCs w:val="22"/>
        </w:rPr>
        <w:t>did</w:t>
      </w:r>
      <w:r w:rsidRPr="00D32682">
        <w:rPr>
          <w:szCs w:val="22"/>
        </w:rPr>
        <w:t>.</w:t>
      </w:r>
      <w:r>
        <w:rPr>
          <w:szCs w:val="22"/>
        </w:rPr>
        <w:t xml:space="preserve">  </w:t>
      </w:r>
      <w:r w:rsidRPr="00D32682">
        <w:rPr>
          <w:szCs w:val="22"/>
        </w:rPr>
        <w:t xml:space="preserve">As for solutions, as the summary of the experts </w:t>
      </w:r>
      <w:r>
        <w:rPr>
          <w:szCs w:val="22"/>
        </w:rPr>
        <w:t>c</w:t>
      </w:r>
      <w:r w:rsidRPr="00D32682">
        <w:rPr>
          <w:szCs w:val="22"/>
        </w:rPr>
        <w:t xml:space="preserve">ommittee </w:t>
      </w:r>
      <w:r>
        <w:rPr>
          <w:szCs w:val="22"/>
        </w:rPr>
        <w:t xml:space="preserve">had </w:t>
      </w:r>
      <w:r w:rsidRPr="00D32682">
        <w:rPr>
          <w:szCs w:val="22"/>
        </w:rPr>
        <w:t>indicate</w:t>
      </w:r>
      <w:r>
        <w:rPr>
          <w:szCs w:val="22"/>
        </w:rPr>
        <w:t>d</w:t>
      </w:r>
      <w:r w:rsidRPr="00D32682">
        <w:rPr>
          <w:szCs w:val="22"/>
        </w:rPr>
        <w:t xml:space="preserve">, </w:t>
      </w:r>
      <w:r>
        <w:rPr>
          <w:szCs w:val="22"/>
        </w:rPr>
        <w:t>they</w:t>
      </w:r>
      <w:r w:rsidRPr="00D32682">
        <w:rPr>
          <w:szCs w:val="22"/>
        </w:rPr>
        <w:t xml:space="preserve"> were all very concerned about the need to proceed cautiously</w:t>
      </w:r>
      <w:r>
        <w:rPr>
          <w:szCs w:val="22"/>
        </w:rPr>
        <w:t>.  They could not</w:t>
      </w:r>
      <w:r w:rsidRPr="00D32682">
        <w:rPr>
          <w:szCs w:val="22"/>
        </w:rPr>
        <w:t xml:space="preserve"> begin to propose solutions, at least not anything concrete, until </w:t>
      </w:r>
      <w:r>
        <w:rPr>
          <w:szCs w:val="22"/>
        </w:rPr>
        <w:t>they</w:t>
      </w:r>
      <w:r w:rsidRPr="00D32682">
        <w:rPr>
          <w:szCs w:val="22"/>
        </w:rPr>
        <w:t xml:space="preserve"> underst</w:t>
      </w:r>
      <w:r>
        <w:rPr>
          <w:szCs w:val="22"/>
        </w:rPr>
        <w:t>oo</w:t>
      </w:r>
      <w:r w:rsidRPr="00D32682">
        <w:rPr>
          <w:szCs w:val="22"/>
        </w:rPr>
        <w:t xml:space="preserve">d the full scope of the problem.  </w:t>
      </w:r>
      <w:r>
        <w:rPr>
          <w:szCs w:val="22"/>
        </w:rPr>
        <w:t>However,</w:t>
      </w:r>
      <w:r w:rsidRPr="00D32682">
        <w:rPr>
          <w:szCs w:val="22"/>
        </w:rPr>
        <w:t xml:space="preserve"> to understand the full scope of the problem, </w:t>
      </w:r>
      <w:r>
        <w:rPr>
          <w:szCs w:val="22"/>
        </w:rPr>
        <w:t>they</w:t>
      </w:r>
      <w:r w:rsidRPr="00D32682">
        <w:rPr>
          <w:szCs w:val="22"/>
        </w:rPr>
        <w:t xml:space="preserve"> need</w:t>
      </w:r>
      <w:r>
        <w:rPr>
          <w:szCs w:val="22"/>
        </w:rPr>
        <w:t>ed</w:t>
      </w:r>
      <w:r w:rsidRPr="00D32682">
        <w:rPr>
          <w:szCs w:val="22"/>
        </w:rPr>
        <w:t xml:space="preserve"> a lot more information than </w:t>
      </w:r>
      <w:r>
        <w:rPr>
          <w:szCs w:val="22"/>
        </w:rPr>
        <w:t>they</w:t>
      </w:r>
      <w:r w:rsidRPr="00D32682">
        <w:rPr>
          <w:szCs w:val="22"/>
        </w:rPr>
        <w:t xml:space="preserve"> actually </w:t>
      </w:r>
      <w:r>
        <w:rPr>
          <w:szCs w:val="22"/>
        </w:rPr>
        <w:t>had</w:t>
      </w:r>
      <w:r w:rsidRPr="00D32682">
        <w:rPr>
          <w:szCs w:val="22"/>
        </w:rPr>
        <w:t>.</w:t>
      </w:r>
      <w:r>
        <w:rPr>
          <w:szCs w:val="22"/>
        </w:rPr>
        <w:t xml:space="preserve">  I</w:t>
      </w:r>
      <w:r w:rsidRPr="00D32682">
        <w:rPr>
          <w:szCs w:val="22"/>
        </w:rPr>
        <w:t>t</w:t>
      </w:r>
      <w:r>
        <w:rPr>
          <w:szCs w:val="22"/>
        </w:rPr>
        <w:t xml:space="preserve"> wa</w:t>
      </w:r>
      <w:r w:rsidRPr="00D32682">
        <w:rPr>
          <w:szCs w:val="22"/>
        </w:rPr>
        <w:t xml:space="preserve">s probably not all that helpful to make recommendations at an extremely high level of abstraction, which at </w:t>
      </w:r>
      <w:r>
        <w:rPr>
          <w:szCs w:val="22"/>
        </w:rPr>
        <w:t>that</w:t>
      </w:r>
      <w:r w:rsidRPr="00D32682">
        <w:rPr>
          <w:szCs w:val="22"/>
        </w:rPr>
        <w:t xml:space="preserve"> point, </w:t>
      </w:r>
      <w:r>
        <w:rPr>
          <w:szCs w:val="22"/>
        </w:rPr>
        <w:t xml:space="preserve">was </w:t>
      </w:r>
      <w:r w:rsidRPr="00D32682">
        <w:rPr>
          <w:szCs w:val="22"/>
        </w:rPr>
        <w:t xml:space="preserve">probably where </w:t>
      </w:r>
      <w:r>
        <w:rPr>
          <w:szCs w:val="22"/>
        </w:rPr>
        <w:t>they</w:t>
      </w:r>
      <w:r w:rsidRPr="00D32682">
        <w:rPr>
          <w:szCs w:val="22"/>
        </w:rPr>
        <w:t xml:space="preserve"> </w:t>
      </w:r>
      <w:r>
        <w:rPr>
          <w:szCs w:val="22"/>
        </w:rPr>
        <w:t>were</w:t>
      </w:r>
      <w:r w:rsidRPr="00D32682">
        <w:rPr>
          <w:szCs w:val="22"/>
        </w:rPr>
        <w:t xml:space="preserve">, given the lack of concrete information.  </w:t>
      </w:r>
      <w:r>
        <w:rPr>
          <w:szCs w:val="22"/>
        </w:rPr>
        <w:t>Consequently,</w:t>
      </w:r>
      <w:r w:rsidRPr="00D32682">
        <w:rPr>
          <w:szCs w:val="22"/>
        </w:rPr>
        <w:t xml:space="preserve"> the more </w:t>
      </w:r>
      <w:r>
        <w:rPr>
          <w:szCs w:val="22"/>
        </w:rPr>
        <w:t>they</w:t>
      </w:r>
      <w:r w:rsidRPr="00D32682">
        <w:rPr>
          <w:szCs w:val="22"/>
        </w:rPr>
        <w:t xml:space="preserve"> </w:t>
      </w:r>
      <w:r>
        <w:rPr>
          <w:szCs w:val="22"/>
        </w:rPr>
        <w:t>knew</w:t>
      </w:r>
      <w:r w:rsidRPr="00D32682">
        <w:rPr>
          <w:szCs w:val="22"/>
        </w:rPr>
        <w:t xml:space="preserve">, the better </w:t>
      </w:r>
      <w:r>
        <w:rPr>
          <w:szCs w:val="22"/>
        </w:rPr>
        <w:t>they</w:t>
      </w:r>
      <w:r w:rsidRPr="00D32682">
        <w:rPr>
          <w:szCs w:val="22"/>
        </w:rPr>
        <w:t xml:space="preserve"> underst</w:t>
      </w:r>
      <w:r>
        <w:rPr>
          <w:szCs w:val="22"/>
        </w:rPr>
        <w:t>oo</w:t>
      </w:r>
      <w:r w:rsidRPr="00D32682">
        <w:rPr>
          <w:szCs w:val="22"/>
        </w:rPr>
        <w:t>d the problem</w:t>
      </w:r>
      <w:r>
        <w:rPr>
          <w:szCs w:val="22"/>
        </w:rPr>
        <w:t>.  A</w:t>
      </w:r>
      <w:r w:rsidRPr="00D32682">
        <w:rPr>
          <w:szCs w:val="22"/>
        </w:rPr>
        <w:t xml:space="preserve">ny proposed solutions </w:t>
      </w:r>
      <w:r>
        <w:rPr>
          <w:szCs w:val="22"/>
        </w:rPr>
        <w:t>could</w:t>
      </w:r>
      <w:r w:rsidRPr="00D32682">
        <w:rPr>
          <w:szCs w:val="22"/>
        </w:rPr>
        <w:t xml:space="preserve"> be suggested in light of a</w:t>
      </w:r>
      <w:r>
        <w:rPr>
          <w:szCs w:val="22"/>
        </w:rPr>
        <w:t xml:space="preserve"> f</w:t>
      </w:r>
      <w:r w:rsidRPr="00D32682">
        <w:rPr>
          <w:szCs w:val="22"/>
        </w:rPr>
        <w:t xml:space="preserve">uller and </w:t>
      </w:r>
      <w:r>
        <w:rPr>
          <w:szCs w:val="22"/>
        </w:rPr>
        <w:t xml:space="preserve">more </w:t>
      </w:r>
      <w:r w:rsidRPr="00D32682">
        <w:rPr>
          <w:szCs w:val="22"/>
        </w:rPr>
        <w:t>nuanced understanding of the problem.</w:t>
      </w:r>
    </w:p>
    <w:p w14:paraId="4D0EFC47" w14:textId="77777777" w:rsidR="00A40778" w:rsidRPr="00F21BA0" w:rsidRDefault="00A40778" w:rsidP="00A40778">
      <w:pPr>
        <w:widowControl w:val="0"/>
        <w:rPr>
          <w:szCs w:val="22"/>
        </w:rPr>
      </w:pPr>
    </w:p>
    <w:p w14:paraId="52F11B3D" w14:textId="77777777" w:rsidR="00A40778" w:rsidRPr="00D32682" w:rsidRDefault="00A40778" w:rsidP="00A40778">
      <w:pPr>
        <w:pStyle w:val="ListParagraph"/>
        <w:widowControl w:val="0"/>
        <w:numPr>
          <w:ilvl w:val="0"/>
          <w:numId w:val="10"/>
        </w:numPr>
        <w:ind w:left="0" w:firstLine="0"/>
      </w:pPr>
      <w:r>
        <w:rPr>
          <w:szCs w:val="22"/>
        </w:rPr>
        <w:t xml:space="preserve"> The Representative </w:t>
      </w:r>
      <w:proofErr w:type="gramStart"/>
      <w:r>
        <w:rPr>
          <w:szCs w:val="22"/>
        </w:rPr>
        <w:t>of  the</w:t>
      </w:r>
      <w:proofErr w:type="gramEnd"/>
      <w:r>
        <w:rPr>
          <w:szCs w:val="22"/>
        </w:rPr>
        <w:t xml:space="preserve"> </w:t>
      </w:r>
      <w:r w:rsidRPr="00241342">
        <w:rPr>
          <w:szCs w:val="22"/>
        </w:rPr>
        <w:t xml:space="preserve">International Confederation of Societies of Authors and Composers </w:t>
      </w:r>
      <w:r>
        <w:rPr>
          <w:szCs w:val="22"/>
        </w:rPr>
        <w:t>(CISAC) stated that</w:t>
      </w:r>
      <w:r w:rsidRPr="00D32682">
        <w:rPr>
          <w:szCs w:val="22"/>
        </w:rPr>
        <w:t xml:space="preserve"> </w:t>
      </w:r>
      <w:r>
        <w:rPr>
          <w:szCs w:val="22"/>
        </w:rPr>
        <w:t>they were</w:t>
      </w:r>
      <w:r w:rsidRPr="00D32682">
        <w:rPr>
          <w:szCs w:val="22"/>
        </w:rPr>
        <w:t xml:space="preserve"> </w:t>
      </w:r>
      <w:r>
        <w:rPr>
          <w:szCs w:val="22"/>
        </w:rPr>
        <w:t>discussing</w:t>
      </w:r>
      <w:r w:rsidRPr="00D32682">
        <w:rPr>
          <w:szCs w:val="22"/>
        </w:rPr>
        <w:t xml:space="preserve"> </w:t>
      </w:r>
      <w:r>
        <w:rPr>
          <w:szCs w:val="22"/>
        </w:rPr>
        <w:t>very</w:t>
      </w:r>
      <w:r w:rsidRPr="00D32682">
        <w:rPr>
          <w:szCs w:val="22"/>
        </w:rPr>
        <w:t xml:space="preserve"> essential topics</w:t>
      </w:r>
      <w:r>
        <w:rPr>
          <w:szCs w:val="22"/>
        </w:rPr>
        <w:t>, with regards to</w:t>
      </w:r>
      <w:r w:rsidRPr="00D32682">
        <w:rPr>
          <w:szCs w:val="22"/>
        </w:rPr>
        <w:t xml:space="preserve"> focus</w:t>
      </w:r>
      <w:r>
        <w:rPr>
          <w:szCs w:val="22"/>
        </w:rPr>
        <w:t>ing</w:t>
      </w:r>
      <w:r w:rsidRPr="00D32682">
        <w:rPr>
          <w:szCs w:val="22"/>
        </w:rPr>
        <w:t xml:space="preserve"> </w:t>
      </w:r>
      <w:r>
        <w:rPr>
          <w:szCs w:val="22"/>
        </w:rPr>
        <w:t>their</w:t>
      </w:r>
      <w:r w:rsidRPr="00D32682">
        <w:rPr>
          <w:szCs w:val="22"/>
        </w:rPr>
        <w:t xml:space="preserve"> </w:t>
      </w:r>
      <w:r>
        <w:rPr>
          <w:szCs w:val="22"/>
        </w:rPr>
        <w:t>debates</w:t>
      </w:r>
      <w:r w:rsidRPr="00D32682">
        <w:rPr>
          <w:szCs w:val="22"/>
        </w:rPr>
        <w:t xml:space="preserve"> towards the future of copyright in the digital environment.</w:t>
      </w:r>
      <w:r>
        <w:rPr>
          <w:szCs w:val="22"/>
        </w:rPr>
        <w:t xml:space="preserve">  The Representative </w:t>
      </w:r>
      <w:r w:rsidRPr="00D32682">
        <w:rPr>
          <w:szCs w:val="22"/>
        </w:rPr>
        <w:t>focus</w:t>
      </w:r>
      <w:r>
        <w:rPr>
          <w:szCs w:val="22"/>
        </w:rPr>
        <w:t>ed</w:t>
      </w:r>
      <w:r w:rsidRPr="00D32682">
        <w:rPr>
          <w:szCs w:val="22"/>
        </w:rPr>
        <w:t xml:space="preserve"> on two questions</w:t>
      </w:r>
      <w:r>
        <w:rPr>
          <w:szCs w:val="22"/>
        </w:rPr>
        <w:t xml:space="preserve">, </w:t>
      </w:r>
      <w:r w:rsidRPr="00D32682">
        <w:rPr>
          <w:szCs w:val="22"/>
        </w:rPr>
        <w:t xml:space="preserve">which the </w:t>
      </w:r>
      <w:r>
        <w:rPr>
          <w:szCs w:val="22"/>
        </w:rPr>
        <w:t>p</w:t>
      </w:r>
      <w:r w:rsidRPr="00D32682">
        <w:rPr>
          <w:szCs w:val="22"/>
        </w:rPr>
        <w:t>rofessor</w:t>
      </w:r>
      <w:r>
        <w:rPr>
          <w:szCs w:val="22"/>
        </w:rPr>
        <w:t xml:space="preserve"> had</w:t>
      </w:r>
      <w:r w:rsidRPr="00D32682">
        <w:rPr>
          <w:szCs w:val="22"/>
        </w:rPr>
        <w:t xml:space="preserve"> mentioned and which CISAC </w:t>
      </w:r>
      <w:r>
        <w:rPr>
          <w:szCs w:val="22"/>
        </w:rPr>
        <w:t>thought were</w:t>
      </w:r>
      <w:r w:rsidRPr="00D32682">
        <w:rPr>
          <w:szCs w:val="22"/>
        </w:rPr>
        <w:t xml:space="preserve"> very important.  One </w:t>
      </w:r>
      <w:r>
        <w:rPr>
          <w:szCs w:val="22"/>
        </w:rPr>
        <w:t>was</w:t>
      </w:r>
      <w:r w:rsidRPr="00D32682">
        <w:rPr>
          <w:szCs w:val="22"/>
        </w:rPr>
        <w:t xml:space="preserve"> updating the guide</w:t>
      </w:r>
      <w:r>
        <w:rPr>
          <w:szCs w:val="22"/>
        </w:rPr>
        <w:t>,</w:t>
      </w:r>
      <w:r w:rsidRPr="00D32682">
        <w:rPr>
          <w:szCs w:val="22"/>
        </w:rPr>
        <w:t xml:space="preserve"> which interpret</w:t>
      </w:r>
      <w:r>
        <w:rPr>
          <w:szCs w:val="22"/>
        </w:rPr>
        <w:t>ed</w:t>
      </w:r>
      <w:r w:rsidRPr="00D32682">
        <w:rPr>
          <w:szCs w:val="22"/>
        </w:rPr>
        <w:t xml:space="preserve"> the WIPO treaties on </w:t>
      </w:r>
      <w:proofErr w:type="gramStart"/>
      <w:r w:rsidRPr="00D32682">
        <w:rPr>
          <w:szCs w:val="22"/>
        </w:rPr>
        <w:t>copyright,</w:t>
      </w:r>
      <w:proofErr w:type="gramEnd"/>
      <w:r w:rsidRPr="00D32682">
        <w:rPr>
          <w:szCs w:val="22"/>
        </w:rPr>
        <w:t xml:space="preserve"> the second one </w:t>
      </w:r>
      <w:r>
        <w:rPr>
          <w:szCs w:val="22"/>
        </w:rPr>
        <w:t>was</w:t>
      </w:r>
      <w:r w:rsidRPr="00D32682">
        <w:rPr>
          <w:szCs w:val="22"/>
        </w:rPr>
        <w:t xml:space="preserve"> related to </w:t>
      </w:r>
      <w:r>
        <w:rPr>
          <w:szCs w:val="22"/>
        </w:rPr>
        <w:t xml:space="preserve">the </w:t>
      </w:r>
      <w:r w:rsidRPr="00D32682">
        <w:rPr>
          <w:szCs w:val="22"/>
        </w:rPr>
        <w:t>transfer</w:t>
      </w:r>
      <w:r>
        <w:rPr>
          <w:szCs w:val="22"/>
        </w:rPr>
        <w:t xml:space="preserve"> of</w:t>
      </w:r>
      <w:r w:rsidRPr="00D32682">
        <w:rPr>
          <w:szCs w:val="22"/>
        </w:rPr>
        <w:t xml:space="preserve"> value and the responsibility for that.  </w:t>
      </w:r>
      <w:r>
        <w:rPr>
          <w:szCs w:val="22"/>
        </w:rPr>
        <w:t>Those</w:t>
      </w:r>
      <w:r w:rsidRPr="00D32682">
        <w:rPr>
          <w:szCs w:val="22"/>
        </w:rPr>
        <w:t xml:space="preserve"> </w:t>
      </w:r>
      <w:r>
        <w:rPr>
          <w:szCs w:val="22"/>
        </w:rPr>
        <w:t>were</w:t>
      </w:r>
      <w:r w:rsidRPr="00D32682">
        <w:rPr>
          <w:szCs w:val="22"/>
        </w:rPr>
        <w:t xml:space="preserve"> key topics for reviewing the situation that copyright holders </w:t>
      </w:r>
      <w:r>
        <w:rPr>
          <w:szCs w:val="22"/>
        </w:rPr>
        <w:t>had</w:t>
      </w:r>
      <w:r w:rsidRPr="00D32682">
        <w:rPr>
          <w:szCs w:val="22"/>
        </w:rPr>
        <w:t xml:space="preserve"> in </w:t>
      </w:r>
      <w:proofErr w:type="gramStart"/>
      <w:r>
        <w:rPr>
          <w:szCs w:val="22"/>
        </w:rPr>
        <w:t xml:space="preserve">exercising </w:t>
      </w:r>
      <w:r w:rsidRPr="00D32682">
        <w:rPr>
          <w:szCs w:val="22"/>
        </w:rPr>
        <w:t xml:space="preserve"> their</w:t>
      </w:r>
      <w:proofErr w:type="gramEnd"/>
      <w:r w:rsidRPr="00D32682">
        <w:rPr>
          <w:szCs w:val="22"/>
        </w:rPr>
        <w:t xml:space="preserve"> rights.</w:t>
      </w:r>
      <w:r>
        <w:rPr>
          <w:szCs w:val="22"/>
        </w:rPr>
        <w:t xml:space="preserve">  Those were</w:t>
      </w:r>
      <w:r w:rsidRPr="00D32682">
        <w:rPr>
          <w:szCs w:val="22"/>
        </w:rPr>
        <w:t xml:space="preserve"> the two key topics</w:t>
      </w:r>
      <w:r>
        <w:rPr>
          <w:szCs w:val="22"/>
        </w:rPr>
        <w:t xml:space="preserve"> on which</w:t>
      </w:r>
      <w:r w:rsidRPr="00D32682">
        <w:rPr>
          <w:szCs w:val="22"/>
        </w:rPr>
        <w:t xml:space="preserve"> to focus </w:t>
      </w:r>
      <w:r>
        <w:rPr>
          <w:szCs w:val="22"/>
        </w:rPr>
        <w:t>their</w:t>
      </w:r>
      <w:r w:rsidRPr="00D32682">
        <w:rPr>
          <w:szCs w:val="22"/>
        </w:rPr>
        <w:t xml:space="preserve"> discussion</w:t>
      </w:r>
      <w:r>
        <w:rPr>
          <w:szCs w:val="22"/>
        </w:rPr>
        <w:t>s.</w:t>
      </w:r>
      <w:r w:rsidRPr="00D32682">
        <w:rPr>
          <w:szCs w:val="22"/>
        </w:rPr>
        <w:t xml:space="preserve"> </w:t>
      </w:r>
      <w:r>
        <w:rPr>
          <w:szCs w:val="22"/>
        </w:rPr>
        <w:t xml:space="preserve"> C</w:t>
      </w:r>
      <w:r w:rsidRPr="00D32682">
        <w:rPr>
          <w:szCs w:val="22"/>
        </w:rPr>
        <w:t>ould</w:t>
      </w:r>
      <w:r>
        <w:rPr>
          <w:szCs w:val="22"/>
        </w:rPr>
        <w:t xml:space="preserve"> the professor further</w:t>
      </w:r>
      <w:r w:rsidRPr="00D32682">
        <w:rPr>
          <w:szCs w:val="22"/>
        </w:rPr>
        <w:t xml:space="preserve"> </w:t>
      </w:r>
      <w:r>
        <w:rPr>
          <w:szCs w:val="22"/>
        </w:rPr>
        <w:t xml:space="preserve">elaborate </w:t>
      </w:r>
      <w:r w:rsidRPr="00D32682">
        <w:rPr>
          <w:szCs w:val="22"/>
        </w:rPr>
        <w:t>on the conclusions of the group</w:t>
      </w:r>
      <w:r>
        <w:rPr>
          <w:szCs w:val="22"/>
        </w:rPr>
        <w:t>,</w:t>
      </w:r>
      <w:r w:rsidRPr="00D32682">
        <w:rPr>
          <w:szCs w:val="22"/>
        </w:rPr>
        <w:t xml:space="preserve"> </w:t>
      </w:r>
      <w:r>
        <w:rPr>
          <w:szCs w:val="22"/>
        </w:rPr>
        <w:t xml:space="preserve">with regards to </w:t>
      </w:r>
      <w:r w:rsidRPr="00D32682">
        <w:rPr>
          <w:szCs w:val="22"/>
        </w:rPr>
        <w:t xml:space="preserve">clarification of the rights on the Internet, </w:t>
      </w:r>
      <w:r>
        <w:rPr>
          <w:szCs w:val="22"/>
        </w:rPr>
        <w:t xml:space="preserve">and in </w:t>
      </w:r>
      <w:r w:rsidRPr="00D32682">
        <w:rPr>
          <w:szCs w:val="22"/>
        </w:rPr>
        <w:t>relati</w:t>
      </w:r>
      <w:r>
        <w:rPr>
          <w:szCs w:val="22"/>
        </w:rPr>
        <w:t>on</w:t>
      </w:r>
      <w:r w:rsidRPr="00D32682">
        <w:rPr>
          <w:szCs w:val="22"/>
        </w:rPr>
        <w:t xml:space="preserve"> to</w:t>
      </w:r>
      <w:r>
        <w:rPr>
          <w:szCs w:val="22"/>
        </w:rPr>
        <w:t xml:space="preserve"> those</w:t>
      </w:r>
      <w:r w:rsidRPr="00D32682">
        <w:rPr>
          <w:szCs w:val="22"/>
        </w:rPr>
        <w:t xml:space="preserve"> platforms </w:t>
      </w:r>
      <w:r>
        <w:rPr>
          <w:szCs w:val="22"/>
        </w:rPr>
        <w:t>or new players,</w:t>
      </w:r>
      <w:r w:rsidRPr="00D32682">
        <w:rPr>
          <w:szCs w:val="22"/>
        </w:rPr>
        <w:t xml:space="preserve"> which </w:t>
      </w:r>
      <w:r>
        <w:rPr>
          <w:szCs w:val="22"/>
        </w:rPr>
        <w:t>were</w:t>
      </w:r>
      <w:r w:rsidRPr="00D32682">
        <w:rPr>
          <w:szCs w:val="22"/>
        </w:rPr>
        <w:t xml:space="preserve"> often prote</w:t>
      </w:r>
      <w:r>
        <w:rPr>
          <w:szCs w:val="22"/>
        </w:rPr>
        <w:t xml:space="preserve">cted by legislation? </w:t>
      </w:r>
    </w:p>
    <w:p w14:paraId="06AEDF23" w14:textId="77777777" w:rsidR="00A40778" w:rsidRPr="00D32682" w:rsidRDefault="00A40778" w:rsidP="00A40778"/>
    <w:p w14:paraId="7DB2EB5F" w14:textId="77777777" w:rsidR="00A40778" w:rsidRDefault="00A40778" w:rsidP="00A40778">
      <w:pPr>
        <w:pStyle w:val="ListParagraph"/>
        <w:widowControl w:val="0"/>
        <w:numPr>
          <w:ilvl w:val="0"/>
          <w:numId w:val="10"/>
        </w:numPr>
        <w:ind w:left="0" w:firstLine="0"/>
        <w:rPr>
          <w:szCs w:val="22"/>
        </w:rPr>
      </w:pPr>
      <w:r>
        <w:rPr>
          <w:szCs w:val="22"/>
        </w:rPr>
        <w:t xml:space="preserve">Professor Ginsburg stated that </w:t>
      </w:r>
      <w:r w:rsidRPr="00D32682">
        <w:rPr>
          <w:szCs w:val="22"/>
        </w:rPr>
        <w:t xml:space="preserve">with respect to the WIPO guide, </w:t>
      </w:r>
      <w:r>
        <w:rPr>
          <w:szCs w:val="22"/>
        </w:rPr>
        <w:t>they</w:t>
      </w:r>
      <w:r w:rsidRPr="00D32682">
        <w:rPr>
          <w:szCs w:val="22"/>
        </w:rPr>
        <w:t xml:space="preserve"> would need to undertake a thorough review of each of the articles</w:t>
      </w:r>
      <w:r>
        <w:rPr>
          <w:szCs w:val="22"/>
        </w:rPr>
        <w:t>,</w:t>
      </w:r>
      <w:r w:rsidRPr="00D32682">
        <w:rPr>
          <w:szCs w:val="22"/>
        </w:rPr>
        <w:t xml:space="preserve"> in light of </w:t>
      </w:r>
      <w:r>
        <w:rPr>
          <w:szCs w:val="22"/>
        </w:rPr>
        <w:t xml:space="preserve">recent </w:t>
      </w:r>
      <w:r w:rsidRPr="00D32682">
        <w:rPr>
          <w:szCs w:val="22"/>
        </w:rPr>
        <w:t>developments</w:t>
      </w:r>
      <w:r>
        <w:rPr>
          <w:szCs w:val="22"/>
        </w:rPr>
        <w:t>,</w:t>
      </w:r>
      <w:r w:rsidRPr="00D32682">
        <w:rPr>
          <w:szCs w:val="22"/>
        </w:rPr>
        <w:t xml:space="preserve"> to ascertain where there </w:t>
      </w:r>
      <w:r>
        <w:rPr>
          <w:szCs w:val="22"/>
        </w:rPr>
        <w:t>were</w:t>
      </w:r>
      <w:r w:rsidRPr="00D32682">
        <w:rPr>
          <w:szCs w:val="22"/>
        </w:rPr>
        <w:t xml:space="preserve"> ambiguities that </w:t>
      </w:r>
      <w:r>
        <w:rPr>
          <w:szCs w:val="22"/>
        </w:rPr>
        <w:t>might</w:t>
      </w:r>
      <w:r w:rsidRPr="00D32682">
        <w:rPr>
          <w:szCs w:val="22"/>
        </w:rPr>
        <w:t xml:space="preserve"> have arisen</w:t>
      </w:r>
      <w:r>
        <w:rPr>
          <w:szCs w:val="22"/>
        </w:rPr>
        <w:t>,</w:t>
      </w:r>
      <w:r w:rsidRPr="00D32682">
        <w:rPr>
          <w:szCs w:val="22"/>
        </w:rPr>
        <w:t xml:space="preserve"> as a result of new technological or business developments</w:t>
      </w:r>
      <w:r>
        <w:rPr>
          <w:szCs w:val="22"/>
        </w:rPr>
        <w:t>.  Then they would have to</w:t>
      </w:r>
      <w:r w:rsidRPr="00D32682">
        <w:rPr>
          <w:szCs w:val="22"/>
        </w:rPr>
        <w:t xml:space="preserve"> address what </w:t>
      </w:r>
      <w:r>
        <w:rPr>
          <w:szCs w:val="22"/>
        </w:rPr>
        <w:t>was</w:t>
      </w:r>
      <w:r w:rsidRPr="00D32682">
        <w:rPr>
          <w:szCs w:val="22"/>
        </w:rPr>
        <w:t xml:space="preserve"> the most effective way to explore and resolve those ambiguities.</w:t>
      </w:r>
      <w:r>
        <w:rPr>
          <w:szCs w:val="22"/>
        </w:rPr>
        <w:t xml:space="preserve">  Consequently, </w:t>
      </w:r>
      <w:r w:rsidRPr="00D32682">
        <w:rPr>
          <w:szCs w:val="22"/>
        </w:rPr>
        <w:t xml:space="preserve">that would be largely a work </w:t>
      </w:r>
      <w:r>
        <w:rPr>
          <w:szCs w:val="22"/>
        </w:rPr>
        <w:t>for a group of academics</w:t>
      </w:r>
      <w:r w:rsidRPr="00D32682">
        <w:rPr>
          <w:szCs w:val="22"/>
        </w:rPr>
        <w:t>, in order to end up with fairly clear guidelines</w:t>
      </w:r>
      <w:r>
        <w:rPr>
          <w:szCs w:val="22"/>
        </w:rPr>
        <w:t>,</w:t>
      </w:r>
      <w:r w:rsidRPr="00D32682">
        <w:rPr>
          <w:szCs w:val="22"/>
        </w:rPr>
        <w:t xml:space="preserve"> as to understanding the provisions of the Berne </w:t>
      </w:r>
      <w:r>
        <w:rPr>
          <w:szCs w:val="22"/>
        </w:rPr>
        <w:t>C</w:t>
      </w:r>
      <w:r w:rsidRPr="00D32682">
        <w:rPr>
          <w:szCs w:val="22"/>
        </w:rPr>
        <w:t>onvention and the WIPO treaties.</w:t>
      </w:r>
      <w:r>
        <w:rPr>
          <w:szCs w:val="22"/>
        </w:rPr>
        <w:t xml:space="preserve">  </w:t>
      </w:r>
      <w:r w:rsidRPr="00D32682">
        <w:rPr>
          <w:szCs w:val="22"/>
        </w:rPr>
        <w:t>With respect to authors' rights in digital</w:t>
      </w:r>
      <w:r>
        <w:rPr>
          <w:szCs w:val="22"/>
        </w:rPr>
        <w:t xml:space="preserve"> environment and</w:t>
      </w:r>
      <w:r w:rsidRPr="00D32682">
        <w:rPr>
          <w:szCs w:val="22"/>
        </w:rPr>
        <w:t xml:space="preserve"> exploitations in digital media, there </w:t>
      </w:r>
      <w:r>
        <w:rPr>
          <w:szCs w:val="22"/>
        </w:rPr>
        <w:t>were</w:t>
      </w:r>
      <w:r w:rsidRPr="00D32682">
        <w:rPr>
          <w:szCs w:val="22"/>
        </w:rPr>
        <w:t xml:space="preserve"> a range of issues, as a number of the </w:t>
      </w:r>
      <w:r>
        <w:rPr>
          <w:szCs w:val="22"/>
        </w:rPr>
        <w:t>D</w:t>
      </w:r>
      <w:r w:rsidRPr="00D32682">
        <w:rPr>
          <w:szCs w:val="22"/>
        </w:rPr>
        <w:t>elegates ha</w:t>
      </w:r>
      <w:r>
        <w:rPr>
          <w:szCs w:val="22"/>
        </w:rPr>
        <w:t>d</w:t>
      </w:r>
      <w:r w:rsidRPr="00D32682">
        <w:rPr>
          <w:szCs w:val="22"/>
        </w:rPr>
        <w:t xml:space="preserve"> already indicated</w:t>
      </w:r>
      <w:r>
        <w:rPr>
          <w:szCs w:val="22"/>
        </w:rPr>
        <w:t>.  A</w:t>
      </w:r>
      <w:r w:rsidRPr="00D32682">
        <w:rPr>
          <w:szCs w:val="22"/>
        </w:rPr>
        <w:t xml:space="preserve"> great concern expressed in the GRULAC report</w:t>
      </w:r>
      <w:r>
        <w:rPr>
          <w:szCs w:val="22"/>
        </w:rPr>
        <w:t xml:space="preserve">, that </w:t>
      </w:r>
      <w:r w:rsidRPr="00D32682">
        <w:rPr>
          <w:szCs w:val="22"/>
        </w:rPr>
        <w:t>preoccupied the experts</w:t>
      </w:r>
      <w:r>
        <w:rPr>
          <w:szCs w:val="22"/>
        </w:rPr>
        <w:t>,</w:t>
      </w:r>
      <w:r w:rsidRPr="00D32682">
        <w:rPr>
          <w:szCs w:val="22"/>
        </w:rPr>
        <w:t xml:space="preserve"> </w:t>
      </w:r>
      <w:r>
        <w:rPr>
          <w:szCs w:val="22"/>
        </w:rPr>
        <w:t>was</w:t>
      </w:r>
      <w:r w:rsidRPr="00D32682">
        <w:rPr>
          <w:szCs w:val="22"/>
        </w:rPr>
        <w:t xml:space="preserve"> the means to ensure that authors and creators participate</w:t>
      </w:r>
      <w:r>
        <w:rPr>
          <w:szCs w:val="22"/>
        </w:rPr>
        <w:t>d</w:t>
      </w:r>
      <w:r w:rsidRPr="00D32682">
        <w:rPr>
          <w:szCs w:val="22"/>
        </w:rPr>
        <w:t xml:space="preserve"> in</w:t>
      </w:r>
      <w:r>
        <w:rPr>
          <w:szCs w:val="22"/>
        </w:rPr>
        <w:t xml:space="preserve"> the</w:t>
      </w:r>
      <w:r w:rsidRPr="00D32682">
        <w:rPr>
          <w:szCs w:val="22"/>
        </w:rPr>
        <w:t xml:space="preserve"> revenue</w:t>
      </w:r>
      <w:r>
        <w:rPr>
          <w:szCs w:val="22"/>
        </w:rPr>
        <w:t>s</w:t>
      </w:r>
      <w:r w:rsidRPr="00D32682">
        <w:rPr>
          <w:szCs w:val="22"/>
        </w:rPr>
        <w:t xml:space="preserve"> generated by </w:t>
      </w:r>
      <w:r>
        <w:rPr>
          <w:szCs w:val="22"/>
        </w:rPr>
        <w:t>those</w:t>
      </w:r>
      <w:r w:rsidRPr="00D32682">
        <w:rPr>
          <w:szCs w:val="22"/>
        </w:rPr>
        <w:t xml:space="preserve"> new digital forms of exploitation, including on platforms.</w:t>
      </w:r>
      <w:r>
        <w:rPr>
          <w:szCs w:val="22"/>
        </w:rPr>
        <w:t xml:space="preserve">  </w:t>
      </w:r>
      <w:r w:rsidRPr="00D32682">
        <w:rPr>
          <w:szCs w:val="22"/>
        </w:rPr>
        <w:t xml:space="preserve">It </w:t>
      </w:r>
      <w:r>
        <w:rPr>
          <w:szCs w:val="22"/>
        </w:rPr>
        <w:t>was</w:t>
      </w:r>
      <w:r w:rsidRPr="00D32682">
        <w:rPr>
          <w:szCs w:val="22"/>
        </w:rPr>
        <w:t xml:space="preserve"> </w:t>
      </w:r>
      <w:r>
        <w:rPr>
          <w:szCs w:val="22"/>
        </w:rPr>
        <w:t>her</w:t>
      </w:r>
      <w:r w:rsidRPr="00D32682">
        <w:rPr>
          <w:szCs w:val="22"/>
        </w:rPr>
        <w:t xml:space="preserve"> understanding</w:t>
      </w:r>
      <w:r>
        <w:rPr>
          <w:szCs w:val="22"/>
        </w:rPr>
        <w:t>,</w:t>
      </w:r>
      <w:r w:rsidRPr="00D32682">
        <w:rPr>
          <w:szCs w:val="22"/>
        </w:rPr>
        <w:t xml:space="preserve"> for example</w:t>
      </w:r>
      <w:r>
        <w:rPr>
          <w:szCs w:val="22"/>
        </w:rPr>
        <w:t>,</w:t>
      </w:r>
      <w:r w:rsidRPr="00D32682">
        <w:rPr>
          <w:szCs w:val="22"/>
        </w:rPr>
        <w:t xml:space="preserve"> that the collective management organizations </w:t>
      </w:r>
      <w:r>
        <w:rPr>
          <w:szCs w:val="22"/>
        </w:rPr>
        <w:t>had</w:t>
      </w:r>
      <w:r w:rsidRPr="00D32682">
        <w:rPr>
          <w:szCs w:val="22"/>
        </w:rPr>
        <w:t xml:space="preserve"> been licensing YouTube for the public performance rights in music.  It</w:t>
      </w:r>
      <w:r>
        <w:rPr>
          <w:szCs w:val="22"/>
        </w:rPr>
        <w:t xml:space="preserve"> was</w:t>
      </w:r>
      <w:r w:rsidRPr="00D32682">
        <w:rPr>
          <w:szCs w:val="22"/>
        </w:rPr>
        <w:t xml:space="preserve"> also </w:t>
      </w:r>
      <w:r>
        <w:rPr>
          <w:szCs w:val="22"/>
        </w:rPr>
        <w:t>her</w:t>
      </w:r>
      <w:r w:rsidRPr="00D32682">
        <w:rPr>
          <w:szCs w:val="22"/>
        </w:rPr>
        <w:t xml:space="preserve"> understanding</w:t>
      </w:r>
      <w:r>
        <w:rPr>
          <w:szCs w:val="22"/>
        </w:rPr>
        <w:t>,</w:t>
      </w:r>
      <w:r w:rsidRPr="00D32682">
        <w:rPr>
          <w:szCs w:val="22"/>
        </w:rPr>
        <w:t xml:space="preserve"> at least with respect to the CMOs in the United States</w:t>
      </w:r>
      <w:r>
        <w:rPr>
          <w:szCs w:val="22"/>
        </w:rPr>
        <w:t>,</w:t>
      </w:r>
      <w:r w:rsidRPr="00D32682">
        <w:rPr>
          <w:szCs w:val="22"/>
        </w:rPr>
        <w:t xml:space="preserve"> that the exact terms of those licenses </w:t>
      </w:r>
      <w:r>
        <w:rPr>
          <w:szCs w:val="22"/>
        </w:rPr>
        <w:t>were</w:t>
      </w:r>
      <w:r w:rsidRPr="00D32682">
        <w:rPr>
          <w:szCs w:val="22"/>
        </w:rPr>
        <w:t xml:space="preserve"> not disclosed.  </w:t>
      </w:r>
      <w:r>
        <w:rPr>
          <w:szCs w:val="22"/>
        </w:rPr>
        <w:t>However,</w:t>
      </w:r>
      <w:r w:rsidRPr="00D32682">
        <w:rPr>
          <w:szCs w:val="22"/>
        </w:rPr>
        <w:t xml:space="preserve"> it</w:t>
      </w:r>
      <w:r>
        <w:rPr>
          <w:szCs w:val="22"/>
        </w:rPr>
        <w:t xml:space="preserve"> wa</w:t>
      </w:r>
      <w:r w:rsidRPr="00D32682">
        <w:rPr>
          <w:szCs w:val="22"/>
        </w:rPr>
        <w:t xml:space="preserve">s obviously a positive development that licensing </w:t>
      </w:r>
      <w:r>
        <w:rPr>
          <w:szCs w:val="22"/>
        </w:rPr>
        <w:t>was</w:t>
      </w:r>
      <w:r w:rsidRPr="00D32682">
        <w:rPr>
          <w:szCs w:val="22"/>
        </w:rPr>
        <w:t xml:space="preserve"> now happening, </w:t>
      </w:r>
      <w:r>
        <w:rPr>
          <w:szCs w:val="22"/>
        </w:rPr>
        <w:t>compared to</w:t>
      </w:r>
      <w:r w:rsidRPr="00D32682">
        <w:rPr>
          <w:szCs w:val="22"/>
        </w:rPr>
        <w:t xml:space="preserve"> some resistance on the part of the platforms</w:t>
      </w:r>
      <w:r>
        <w:rPr>
          <w:szCs w:val="22"/>
        </w:rPr>
        <w:t xml:space="preserve"> in the past</w:t>
      </w:r>
      <w:r w:rsidRPr="00D32682">
        <w:rPr>
          <w:szCs w:val="22"/>
        </w:rPr>
        <w:t>.</w:t>
      </w:r>
      <w:r>
        <w:rPr>
          <w:szCs w:val="22"/>
        </w:rPr>
        <w:t xml:space="preserve">  O</w:t>
      </w:r>
      <w:r w:rsidRPr="00D32682">
        <w:rPr>
          <w:szCs w:val="22"/>
        </w:rPr>
        <w:t xml:space="preserve">f course, </w:t>
      </w:r>
      <w:r>
        <w:rPr>
          <w:szCs w:val="22"/>
        </w:rPr>
        <w:t xml:space="preserve">there was </w:t>
      </w:r>
      <w:r w:rsidRPr="00D32682">
        <w:rPr>
          <w:szCs w:val="22"/>
        </w:rPr>
        <w:t xml:space="preserve">the </w:t>
      </w:r>
      <w:r>
        <w:rPr>
          <w:szCs w:val="22"/>
        </w:rPr>
        <w:t xml:space="preserve">important </w:t>
      </w:r>
      <w:r w:rsidRPr="00D32682">
        <w:rPr>
          <w:szCs w:val="22"/>
        </w:rPr>
        <w:t xml:space="preserve">development of mechanisms to identify the content that </w:t>
      </w:r>
      <w:r>
        <w:rPr>
          <w:szCs w:val="22"/>
        </w:rPr>
        <w:t>was</w:t>
      </w:r>
      <w:r w:rsidRPr="00D32682">
        <w:rPr>
          <w:szCs w:val="22"/>
        </w:rPr>
        <w:t xml:space="preserve"> uploaded to those platforms, and to authorize </w:t>
      </w:r>
      <w:proofErr w:type="gramStart"/>
      <w:r w:rsidRPr="00D32682">
        <w:rPr>
          <w:szCs w:val="22"/>
        </w:rPr>
        <w:t>the uploads</w:t>
      </w:r>
      <w:proofErr w:type="gramEnd"/>
      <w:r w:rsidRPr="00D32682">
        <w:rPr>
          <w:szCs w:val="22"/>
        </w:rPr>
        <w:t xml:space="preserve"> or decline to authorize the uploads, and if authorized</w:t>
      </w:r>
      <w:r>
        <w:rPr>
          <w:szCs w:val="22"/>
        </w:rPr>
        <w:t>,</w:t>
      </w:r>
      <w:r w:rsidRPr="00D32682">
        <w:rPr>
          <w:szCs w:val="22"/>
        </w:rPr>
        <w:t xml:space="preserve"> to provide for a revenue sharing of the advertising that the platform carrie</w:t>
      </w:r>
      <w:r>
        <w:rPr>
          <w:szCs w:val="22"/>
        </w:rPr>
        <w:t xml:space="preserve">d.  </w:t>
      </w:r>
      <w:r w:rsidRPr="00D32682">
        <w:rPr>
          <w:szCs w:val="22"/>
        </w:rPr>
        <w:t xml:space="preserve">It </w:t>
      </w:r>
      <w:r>
        <w:rPr>
          <w:szCs w:val="22"/>
        </w:rPr>
        <w:t>was</w:t>
      </w:r>
      <w:r w:rsidRPr="00D32682">
        <w:rPr>
          <w:szCs w:val="22"/>
        </w:rPr>
        <w:t xml:space="preserve"> equally important in the event of revenue sharing to ensure that it</w:t>
      </w:r>
      <w:r>
        <w:rPr>
          <w:szCs w:val="22"/>
        </w:rPr>
        <w:t xml:space="preserve"> was</w:t>
      </w:r>
      <w:r w:rsidRPr="00D32682">
        <w:rPr>
          <w:szCs w:val="22"/>
        </w:rPr>
        <w:t xml:space="preserve"> not just the licensor, the publisher, </w:t>
      </w:r>
      <w:r>
        <w:rPr>
          <w:szCs w:val="22"/>
        </w:rPr>
        <w:t xml:space="preserve">or </w:t>
      </w:r>
      <w:r w:rsidRPr="00D32682">
        <w:rPr>
          <w:szCs w:val="22"/>
        </w:rPr>
        <w:t>the commercial intermediary who ha</w:t>
      </w:r>
      <w:r>
        <w:rPr>
          <w:szCs w:val="22"/>
        </w:rPr>
        <w:t>d</w:t>
      </w:r>
      <w:r w:rsidRPr="00D32682">
        <w:rPr>
          <w:szCs w:val="22"/>
        </w:rPr>
        <w:t xml:space="preserve"> obtained a transfer of rights from the authors</w:t>
      </w:r>
      <w:r>
        <w:rPr>
          <w:szCs w:val="22"/>
        </w:rPr>
        <w:t>,</w:t>
      </w:r>
      <w:r w:rsidRPr="00D32682">
        <w:rPr>
          <w:szCs w:val="22"/>
        </w:rPr>
        <w:t xml:space="preserve"> who share</w:t>
      </w:r>
      <w:r>
        <w:rPr>
          <w:szCs w:val="22"/>
        </w:rPr>
        <w:t xml:space="preserve">d </w:t>
      </w:r>
      <w:r w:rsidRPr="00D32682">
        <w:rPr>
          <w:szCs w:val="22"/>
        </w:rPr>
        <w:t xml:space="preserve">in </w:t>
      </w:r>
      <w:r>
        <w:rPr>
          <w:szCs w:val="22"/>
        </w:rPr>
        <w:t>that</w:t>
      </w:r>
      <w:r w:rsidRPr="00D32682">
        <w:rPr>
          <w:szCs w:val="22"/>
        </w:rPr>
        <w:t xml:space="preserve"> revenue</w:t>
      </w:r>
      <w:r>
        <w:rPr>
          <w:szCs w:val="22"/>
        </w:rPr>
        <w:t xml:space="preserve">. </w:t>
      </w:r>
      <w:r w:rsidRPr="00D32682">
        <w:rPr>
          <w:szCs w:val="22"/>
        </w:rPr>
        <w:t xml:space="preserve"> </w:t>
      </w:r>
      <w:r>
        <w:rPr>
          <w:szCs w:val="22"/>
        </w:rPr>
        <w:t>T</w:t>
      </w:r>
      <w:r w:rsidRPr="00D32682">
        <w:rPr>
          <w:szCs w:val="22"/>
        </w:rPr>
        <w:t>he authors share in the revenue</w:t>
      </w:r>
      <w:r>
        <w:rPr>
          <w:szCs w:val="22"/>
        </w:rPr>
        <w:t xml:space="preserve"> </w:t>
      </w:r>
      <w:r w:rsidRPr="00D32682">
        <w:rPr>
          <w:szCs w:val="22"/>
        </w:rPr>
        <w:t>that evolve</w:t>
      </w:r>
      <w:r>
        <w:rPr>
          <w:szCs w:val="22"/>
        </w:rPr>
        <w:t>d</w:t>
      </w:r>
      <w:r w:rsidRPr="00D32682">
        <w:rPr>
          <w:szCs w:val="22"/>
        </w:rPr>
        <w:t xml:space="preserve"> to the intermediaries as a result of their agreements with the platforms</w:t>
      </w:r>
      <w:r>
        <w:rPr>
          <w:szCs w:val="22"/>
        </w:rPr>
        <w:t xml:space="preserve"> was also important</w:t>
      </w:r>
      <w:r w:rsidRPr="00D32682">
        <w:rPr>
          <w:szCs w:val="22"/>
        </w:rPr>
        <w:t>.</w:t>
      </w:r>
    </w:p>
    <w:p w14:paraId="53FC9B6A" w14:textId="77777777" w:rsidR="00A40778" w:rsidRPr="00D32682" w:rsidRDefault="00A40778" w:rsidP="00A40778"/>
    <w:p w14:paraId="1CE30DBF" w14:textId="77777777" w:rsidR="00A40778" w:rsidRDefault="00A40778" w:rsidP="00A40778">
      <w:pPr>
        <w:pStyle w:val="ListParagraph"/>
        <w:widowControl w:val="0"/>
        <w:numPr>
          <w:ilvl w:val="0"/>
          <w:numId w:val="10"/>
        </w:numPr>
        <w:ind w:left="0" w:firstLine="0"/>
        <w:rPr>
          <w:szCs w:val="22"/>
        </w:rPr>
      </w:pPr>
      <w:r>
        <w:rPr>
          <w:szCs w:val="22"/>
        </w:rPr>
        <w:t xml:space="preserve">The Representative of </w:t>
      </w:r>
      <w:proofErr w:type="spellStart"/>
      <w:r w:rsidRPr="000F679C">
        <w:rPr>
          <w:szCs w:val="22"/>
        </w:rPr>
        <w:t>Corporación</w:t>
      </w:r>
      <w:proofErr w:type="spellEnd"/>
      <w:r w:rsidRPr="000F679C">
        <w:rPr>
          <w:szCs w:val="22"/>
        </w:rPr>
        <w:t xml:space="preserve"> </w:t>
      </w:r>
      <w:proofErr w:type="spellStart"/>
      <w:r w:rsidRPr="000F679C">
        <w:rPr>
          <w:szCs w:val="22"/>
        </w:rPr>
        <w:t>Latinoamericana</w:t>
      </w:r>
      <w:proofErr w:type="spellEnd"/>
      <w:r w:rsidRPr="000F679C">
        <w:rPr>
          <w:szCs w:val="22"/>
        </w:rPr>
        <w:t xml:space="preserve"> de </w:t>
      </w:r>
      <w:proofErr w:type="spellStart"/>
      <w:r w:rsidRPr="000F679C">
        <w:rPr>
          <w:szCs w:val="22"/>
        </w:rPr>
        <w:t>Investigación</w:t>
      </w:r>
      <w:proofErr w:type="spellEnd"/>
      <w:r w:rsidRPr="000F679C">
        <w:rPr>
          <w:szCs w:val="22"/>
        </w:rPr>
        <w:t xml:space="preserve"> de la </w:t>
      </w:r>
      <w:proofErr w:type="spellStart"/>
      <w:r w:rsidRPr="000F679C">
        <w:rPr>
          <w:szCs w:val="22"/>
        </w:rPr>
        <w:t>Propiedad</w:t>
      </w:r>
      <w:proofErr w:type="spellEnd"/>
      <w:r w:rsidRPr="000F679C">
        <w:rPr>
          <w:szCs w:val="22"/>
        </w:rPr>
        <w:t xml:space="preserve"> </w:t>
      </w:r>
      <w:proofErr w:type="spellStart"/>
      <w:r w:rsidRPr="000F679C">
        <w:rPr>
          <w:szCs w:val="22"/>
        </w:rPr>
        <w:t>Intelectual</w:t>
      </w:r>
      <w:proofErr w:type="spellEnd"/>
      <w:r w:rsidRPr="000F679C">
        <w:rPr>
          <w:szCs w:val="22"/>
        </w:rPr>
        <w:t xml:space="preserve"> para el </w:t>
      </w:r>
      <w:proofErr w:type="spellStart"/>
      <w:r w:rsidRPr="000F679C">
        <w:rPr>
          <w:szCs w:val="22"/>
        </w:rPr>
        <w:t>Desarrollo</w:t>
      </w:r>
      <w:proofErr w:type="spellEnd"/>
      <w:r w:rsidRPr="000F679C">
        <w:rPr>
          <w:szCs w:val="22"/>
        </w:rPr>
        <w:t xml:space="preserve"> (Corporation INNOVARTE)</w:t>
      </w:r>
      <w:r>
        <w:rPr>
          <w:szCs w:val="22"/>
        </w:rPr>
        <w:t xml:space="preserve"> observed that </w:t>
      </w:r>
      <w:r w:rsidRPr="00D32682">
        <w:rPr>
          <w:szCs w:val="22"/>
        </w:rPr>
        <w:t>in the suggestion</w:t>
      </w:r>
      <w:r>
        <w:rPr>
          <w:szCs w:val="22"/>
        </w:rPr>
        <w:t>s</w:t>
      </w:r>
      <w:r w:rsidRPr="00D32682">
        <w:rPr>
          <w:szCs w:val="22"/>
        </w:rPr>
        <w:t xml:space="preserve">, there </w:t>
      </w:r>
      <w:r>
        <w:rPr>
          <w:szCs w:val="22"/>
        </w:rPr>
        <w:t>was</w:t>
      </w:r>
      <w:r w:rsidRPr="00D32682">
        <w:rPr>
          <w:szCs w:val="22"/>
        </w:rPr>
        <w:t xml:space="preserve"> a reference to collective management.  </w:t>
      </w:r>
      <w:r>
        <w:rPr>
          <w:szCs w:val="22"/>
        </w:rPr>
        <w:t xml:space="preserve">Most </w:t>
      </w:r>
      <w:r w:rsidRPr="00D32682">
        <w:rPr>
          <w:szCs w:val="22"/>
        </w:rPr>
        <w:t>believe</w:t>
      </w:r>
      <w:r>
        <w:rPr>
          <w:szCs w:val="22"/>
        </w:rPr>
        <w:t>d</w:t>
      </w:r>
      <w:r w:rsidRPr="00D32682">
        <w:rPr>
          <w:szCs w:val="22"/>
        </w:rPr>
        <w:t xml:space="preserve"> that collective management </w:t>
      </w:r>
      <w:r>
        <w:rPr>
          <w:szCs w:val="22"/>
        </w:rPr>
        <w:t>was</w:t>
      </w:r>
      <w:r w:rsidRPr="00D32682">
        <w:rPr>
          <w:szCs w:val="22"/>
        </w:rPr>
        <w:t xml:space="preserve"> very essential in </w:t>
      </w:r>
      <w:r>
        <w:rPr>
          <w:szCs w:val="22"/>
        </w:rPr>
        <w:t>the</w:t>
      </w:r>
      <w:r w:rsidRPr="00D32682">
        <w:rPr>
          <w:szCs w:val="22"/>
        </w:rPr>
        <w:t xml:space="preserve"> digital environment, especially in a global world.</w:t>
      </w:r>
      <w:r>
        <w:rPr>
          <w:szCs w:val="22"/>
        </w:rPr>
        <w:t xml:space="preserve">  W</w:t>
      </w:r>
      <w:r w:rsidRPr="00D32682">
        <w:rPr>
          <w:szCs w:val="22"/>
        </w:rPr>
        <w:t xml:space="preserve">hat issues should be </w:t>
      </w:r>
      <w:r w:rsidRPr="00D32682">
        <w:rPr>
          <w:szCs w:val="22"/>
        </w:rPr>
        <w:lastRenderedPageBreak/>
        <w:t xml:space="preserve">addressed to improve the system?  </w:t>
      </w:r>
      <w:r>
        <w:rPr>
          <w:szCs w:val="22"/>
        </w:rPr>
        <w:t>They had seen</w:t>
      </w:r>
      <w:r w:rsidRPr="00D32682">
        <w:rPr>
          <w:szCs w:val="22"/>
        </w:rPr>
        <w:t xml:space="preserve"> that there </w:t>
      </w:r>
      <w:r>
        <w:rPr>
          <w:szCs w:val="22"/>
        </w:rPr>
        <w:t>were</w:t>
      </w:r>
      <w:r w:rsidRPr="00D32682">
        <w:rPr>
          <w:szCs w:val="22"/>
        </w:rPr>
        <w:t xml:space="preserve"> some problems with </w:t>
      </w:r>
      <w:r>
        <w:rPr>
          <w:szCs w:val="22"/>
        </w:rPr>
        <w:t>regards</w:t>
      </w:r>
      <w:r w:rsidRPr="00D32682">
        <w:rPr>
          <w:szCs w:val="22"/>
        </w:rPr>
        <w:t xml:space="preserve"> </w:t>
      </w:r>
      <w:r>
        <w:rPr>
          <w:szCs w:val="22"/>
        </w:rPr>
        <w:t xml:space="preserve">to </w:t>
      </w:r>
      <w:r w:rsidRPr="00D32682">
        <w:rPr>
          <w:szCs w:val="22"/>
        </w:rPr>
        <w:t xml:space="preserve">how difficult it </w:t>
      </w:r>
      <w:r>
        <w:rPr>
          <w:szCs w:val="22"/>
        </w:rPr>
        <w:t>was</w:t>
      </w:r>
      <w:r w:rsidRPr="00D32682">
        <w:rPr>
          <w:szCs w:val="22"/>
        </w:rPr>
        <w:t xml:space="preserve"> to get a</w:t>
      </w:r>
      <w:r>
        <w:rPr>
          <w:szCs w:val="22"/>
        </w:rPr>
        <w:t xml:space="preserve">n </w:t>
      </w:r>
      <w:r w:rsidRPr="00D32682">
        <w:rPr>
          <w:szCs w:val="22"/>
        </w:rPr>
        <w:t>international license from one country to another</w:t>
      </w:r>
      <w:r>
        <w:rPr>
          <w:szCs w:val="22"/>
        </w:rPr>
        <w:t xml:space="preserve">. </w:t>
      </w:r>
      <w:r w:rsidRPr="00D32682">
        <w:rPr>
          <w:szCs w:val="22"/>
        </w:rPr>
        <w:t xml:space="preserve"> </w:t>
      </w:r>
      <w:r>
        <w:rPr>
          <w:szCs w:val="22"/>
        </w:rPr>
        <w:t>S</w:t>
      </w:r>
      <w:r w:rsidRPr="00D32682">
        <w:rPr>
          <w:szCs w:val="22"/>
        </w:rPr>
        <w:t xml:space="preserve">ometimes </w:t>
      </w:r>
      <w:r>
        <w:rPr>
          <w:szCs w:val="22"/>
        </w:rPr>
        <w:t>they</w:t>
      </w:r>
      <w:r w:rsidRPr="00D32682">
        <w:rPr>
          <w:szCs w:val="22"/>
        </w:rPr>
        <w:t xml:space="preserve"> might</w:t>
      </w:r>
      <w:r>
        <w:rPr>
          <w:szCs w:val="22"/>
        </w:rPr>
        <w:t xml:space="preserve"> also</w:t>
      </w:r>
      <w:r w:rsidRPr="00D32682">
        <w:rPr>
          <w:szCs w:val="22"/>
        </w:rPr>
        <w:t xml:space="preserve"> see issues related to distribution</w:t>
      </w:r>
      <w:r>
        <w:rPr>
          <w:szCs w:val="22"/>
        </w:rPr>
        <w:t xml:space="preserve">, as well as </w:t>
      </w:r>
      <w:r w:rsidRPr="00D32682">
        <w:rPr>
          <w:szCs w:val="22"/>
        </w:rPr>
        <w:t>other type</w:t>
      </w:r>
      <w:r>
        <w:rPr>
          <w:szCs w:val="22"/>
        </w:rPr>
        <w:t>s</w:t>
      </w:r>
      <w:r w:rsidRPr="00D32682">
        <w:rPr>
          <w:szCs w:val="22"/>
        </w:rPr>
        <w:t xml:space="preserve"> of problems.</w:t>
      </w:r>
      <w:r>
        <w:rPr>
          <w:szCs w:val="22"/>
        </w:rPr>
        <w:t xml:space="preserve">  W</w:t>
      </w:r>
      <w:r w:rsidRPr="00D32682">
        <w:rPr>
          <w:szCs w:val="22"/>
        </w:rPr>
        <w:t xml:space="preserve">hat </w:t>
      </w:r>
      <w:r>
        <w:rPr>
          <w:szCs w:val="22"/>
        </w:rPr>
        <w:t>would</w:t>
      </w:r>
      <w:r w:rsidRPr="00D32682">
        <w:rPr>
          <w:szCs w:val="22"/>
        </w:rPr>
        <w:t xml:space="preserve"> be </w:t>
      </w:r>
      <w:r>
        <w:rPr>
          <w:szCs w:val="22"/>
        </w:rPr>
        <w:t>the professor’s</w:t>
      </w:r>
      <w:r w:rsidRPr="00D32682">
        <w:rPr>
          <w:szCs w:val="22"/>
        </w:rPr>
        <w:t xml:space="preserve"> recommendation on how </w:t>
      </w:r>
      <w:r>
        <w:rPr>
          <w:szCs w:val="22"/>
        </w:rPr>
        <w:t>they</w:t>
      </w:r>
      <w:r w:rsidRPr="00D32682">
        <w:rPr>
          <w:szCs w:val="22"/>
        </w:rPr>
        <w:t xml:space="preserve"> could improve the system of collective management to better serve the needs of authors and artists</w:t>
      </w:r>
      <w:r>
        <w:rPr>
          <w:szCs w:val="22"/>
        </w:rPr>
        <w:t xml:space="preserve">?  </w:t>
      </w:r>
    </w:p>
    <w:p w14:paraId="4D9322DD" w14:textId="77777777" w:rsidR="00A40778" w:rsidRPr="00D32682" w:rsidRDefault="00A40778" w:rsidP="00A40778">
      <w:pPr>
        <w:pStyle w:val="ListParagraph"/>
        <w:rPr>
          <w:szCs w:val="22"/>
        </w:rPr>
      </w:pPr>
    </w:p>
    <w:p w14:paraId="20AD6742" w14:textId="77777777" w:rsidR="00A40778" w:rsidRDefault="00A40778" w:rsidP="00A40778">
      <w:pPr>
        <w:pStyle w:val="ListParagraph"/>
        <w:keepNext/>
        <w:keepLines/>
        <w:numPr>
          <w:ilvl w:val="0"/>
          <w:numId w:val="10"/>
        </w:numPr>
        <w:ind w:left="0" w:firstLine="0"/>
        <w:rPr>
          <w:szCs w:val="22"/>
        </w:rPr>
      </w:pPr>
      <w:r>
        <w:rPr>
          <w:szCs w:val="22"/>
        </w:rPr>
        <w:t xml:space="preserve">Professor Ginsburg stated that </w:t>
      </w:r>
      <w:r w:rsidRPr="00D32682">
        <w:rPr>
          <w:szCs w:val="22"/>
        </w:rPr>
        <w:t xml:space="preserve">the specifics of </w:t>
      </w:r>
      <w:r>
        <w:rPr>
          <w:szCs w:val="22"/>
        </w:rPr>
        <w:t>the</w:t>
      </w:r>
      <w:r w:rsidRPr="00D32682">
        <w:rPr>
          <w:szCs w:val="22"/>
        </w:rPr>
        <w:t xml:space="preserve"> question </w:t>
      </w:r>
      <w:r>
        <w:rPr>
          <w:szCs w:val="22"/>
        </w:rPr>
        <w:t>were</w:t>
      </w:r>
      <w:r w:rsidRPr="00D32682">
        <w:rPr>
          <w:szCs w:val="22"/>
        </w:rPr>
        <w:t xml:space="preserve"> beyond the issues </w:t>
      </w:r>
      <w:r>
        <w:rPr>
          <w:szCs w:val="22"/>
        </w:rPr>
        <w:t>addressed by</w:t>
      </w:r>
      <w:r w:rsidRPr="00D32682">
        <w:rPr>
          <w:szCs w:val="22"/>
        </w:rPr>
        <w:t xml:space="preserve"> the group of experts.  There </w:t>
      </w:r>
      <w:r>
        <w:rPr>
          <w:szCs w:val="22"/>
        </w:rPr>
        <w:t>had</w:t>
      </w:r>
      <w:r w:rsidRPr="00D32682">
        <w:rPr>
          <w:szCs w:val="22"/>
        </w:rPr>
        <w:t xml:space="preserve"> been measures, for example in the European Union</w:t>
      </w:r>
      <w:r>
        <w:rPr>
          <w:szCs w:val="22"/>
        </w:rPr>
        <w:t>,</w:t>
      </w:r>
      <w:r w:rsidRPr="00D32682">
        <w:rPr>
          <w:szCs w:val="22"/>
        </w:rPr>
        <w:t xml:space="preserve"> with respect to the conduct of business by collective management organizations.  </w:t>
      </w:r>
      <w:r>
        <w:rPr>
          <w:szCs w:val="22"/>
        </w:rPr>
        <w:t>However,</w:t>
      </w:r>
      <w:r w:rsidRPr="00D32682">
        <w:rPr>
          <w:szCs w:val="22"/>
        </w:rPr>
        <w:t xml:space="preserve"> </w:t>
      </w:r>
      <w:r>
        <w:rPr>
          <w:szCs w:val="22"/>
        </w:rPr>
        <w:t>they had not</w:t>
      </w:r>
      <w:r w:rsidRPr="00D32682">
        <w:rPr>
          <w:szCs w:val="22"/>
        </w:rPr>
        <w:t xml:space="preserve"> really </w:t>
      </w:r>
      <w:r>
        <w:rPr>
          <w:szCs w:val="22"/>
        </w:rPr>
        <w:t>addressed</w:t>
      </w:r>
      <w:r w:rsidRPr="00D32682">
        <w:rPr>
          <w:szCs w:val="22"/>
        </w:rPr>
        <w:t xml:space="preserve"> that, so </w:t>
      </w:r>
      <w:r>
        <w:rPr>
          <w:szCs w:val="22"/>
        </w:rPr>
        <w:t>she was unable to</w:t>
      </w:r>
      <w:r w:rsidRPr="00D32682">
        <w:rPr>
          <w:szCs w:val="22"/>
        </w:rPr>
        <w:t xml:space="preserve"> address </w:t>
      </w:r>
      <w:r>
        <w:rPr>
          <w:szCs w:val="22"/>
        </w:rPr>
        <w:t>the</w:t>
      </w:r>
      <w:r w:rsidRPr="00D32682">
        <w:rPr>
          <w:szCs w:val="22"/>
        </w:rPr>
        <w:t xml:space="preserve"> question in any more detail.</w:t>
      </w:r>
    </w:p>
    <w:p w14:paraId="375F02D4" w14:textId="77777777" w:rsidR="00A40778" w:rsidRPr="00D32682" w:rsidRDefault="00A40778" w:rsidP="00A40778"/>
    <w:p w14:paraId="52FC4D2A" w14:textId="77777777" w:rsidR="00A40778" w:rsidRDefault="00A40778" w:rsidP="00A40778">
      <w:pPr>
        <w:pStyle w:val="ListParagraph"/>
        <w:keepNext/>
        <w:keepLines/>
        <w:numPr>
          <w:ilvl w:val="0"/>
          <w:numId w:val="10"/>
        </w:numPr>
        <w:ind w:left="0" w:firstLine="0"/>
        <w:rPr>
          <w:szCs w:val="22"/>
        </w:rPr>
      </w:pPr>
      <w:r>
        <w:rPr>
          <w:szCs w:val="22"/>
        </w:rPr>
        <w:t>The Representative of the International Federation of Journalists (IFJ) stated that it</w:t>
      </w:r>
      <w:r w:rsidRPr="00D32682">
        <w:rPr>
          <w:szCs w:val="22"/>
        </w:rPr>
        <w:t xml:space="preserve"> very much welcome</w:t>
      </w:r>
      <w:r>
        <w:rPr>
          <w:szCs w:val="22"/>
        </w:rPr>
        <w:t>d</w:t>
      </w:r>
      <w:r w:rsidRPr="00D32682">
        <w:rPr>
          <w:szCs w:val="22"/>
        </w:rPr>
        <w:t xml:space="preserve"> the interventions </w:t>
      </w:r>
      <w:r>
        <w:rPr>
          <w:szCs w:val="22"/>
        </w:rPr>
        <w:t>by the Delegation of</w:t>
      </w:r>
      <w:r w:rsidRPr="00D32682">
        <w:rPr>
          <w:szCs w:val="22"/>
        </w:rPr>
        <w:t xml:space="preserve"> Brazil on transparency</w:t>
      </w:r>
      <w:r>
        <w:rPr>
          <w:szCs w:val="22"/>
        </w:rPr>
        <w:t>,</w:t>
      </w:r>
      <w:r w:rsidRPr="00D32682">
        <w:rPr>
          <w:szCs w:val="22"/>
        </w:rPr>
        <w:t xml:space="preserve"> and that of the European Union </w:t>
      </w:r>
      <w:r>
        <w:rPr>
          <w:szCs w:val="22"/>
        </w:rPr>
        <w:t>with regards to</w:t>
      </w:r>
      <w:r w:rsidRPr="00D32682">
        <w:rPr>
          <w:szCs w:val="22"/>
        </w:rPr>
        <w:t xml:space="preserve"> the elements of the draft directive on that</w:t>
      </w:r>
      <w:r>
        <w:rPr>
          <w:szCs w:val="22"/>
        </w:rPr>
        <w:t xml:space="preserve"> issue</w:t>
      </w:r>
      <w:r w:rsidRPr="00D32682">
        <w:rPr>
          <w:szCs w:val="22"/>
        </w:rPr>
        <w:t>.</w:t>
      </w:r>
      <w:r>
        <w:rPr>
          <w:szCs w:val="22"/>
        </w:rPr>
        <w:t xml:space="preserve">  The Representative</w:t>
      </w:r>
      <w:r w:rsidRPr="00D32682">
        <w:rPr>
          <w:szCs w:val="22"/>
        </w:rPr>
        <w:t xml:space="preserve"> observe</w:t>
      </w:r>
      <w:r>
        <w:rPr>
          <w:szCs w:val="22"/>
        </w:rPr>
        <w:t>d</w:t>
      </w:r>
      <w:r w:rsidRPr="00D32682">
        <w:rPr>
          <w:szCs w:val="22"/>
        </w:rPr>
        <w:t xml:space="preserve"> </w:t>
      </w:r>
      <w:r>
        <w:rPr>
          <w:szCs w:val="22"/>
        </w:rPr>
        <w:t xml:space="preserve">that </w:t>
      </w:r>
      <w:r w:rsidRPr="00D32682">
        <w:rPr>
          <w:szCs w:val="22"/>
        </w:rPr>
        <w:t xml:space="preserve">from </w:t>
      </w:r>
      <w:r>
        <w:rPr>
          <w:szCs w:val="22"/>
        </w:rPr>
        <w:t>his</w:t>
      </w:r>
      <w:r w:rsidRPr="00D32682">
        <w:rPr>
          <w:szCs w:val="22"/>
        </w:rPr>
        <w:t xml:space="preserve"> experience as a</w:t>
      </w:r>
      <w:r>
        <w:rPr>
          <w:szCs w:val="22"/>
        </w:rPr>
        <w:t xml:space="preserve">n </w:t>
      </w:r>
      <w:r w:rsidRPr="00D32682">
        <w:rPr>
          <w:szCs w:val="22"/>
        </w:rPr>
        <w:t>author</w:t>
      </w:r>
      <w:r>
        <w:rPr>
          <w:szCs w:val="22"/>
        </w:rPr>
        <w:t>,</w:t>
      </w:r>
      <w:r w:rsidRPr="00D32682">
        <w:rPr>
          <w:szCs w:val="22"/>
        </w:rPr>
        <w:t xml:space="preserve"> exploiters frequently </w:t>
      </w:r>
      <w:r>
        <w:rPr>
          <w:szCs w:val="22"/>
        </w:rPr>
        <w:t>did</w:t>
      </w:r>
      <w:r w:rsidRPr="00D32682">
        <w:rPr>
          <w:szCs w:val="22"/>
        </w:rPr>
        <w:t xml:space="preserve"> not understand the contracts which they offer</w:t>
      </w:r>
      <w:r>
        <w:rPr>
          <w:szCs w:val="22"/>
        </w:rPr>
        <w:t>ed</w:t>
      </w:r>
      <w:r w:rsidRPr="00D32682">
        <w:rPr>
          <w:szCs w:val="22"/>
        </w:rPr>
        <w:t xml:space="preserve"> or present</w:t>
      </w:r>
      <w:r>
        <w:rPr>
          <w:szCs w:val="22"/>
        </w:rPr>
        <w:t>ed as</w:t>
      </w:r>
      <w:r w:rsidRPr="00D32682">
        <w:rPr>
          <w:szCs w:val="22"/>
        </w:rPr>
        <w:t xml:space="preserve"> take it or leave it. </w:t>
      </w:r>
      <w:r>
        <w:rPr>
          <w:szCs w:val="22"/>
        </w:rPr>
        <w:t xml:space="preserve"> W</w:t>
      </w:r>
      <w:r w:rsidRPr="00D32682">
        <w:rPr>
          <w:szCs w:val="22"/>
        </w:rPr>
        <w:t xml:space="preserve">hen those that </w:t>
      </w:r>
      <w:r>
        <w:rPr>
          <w:szCs w:val="22"/>
        </w:rPr>
        <w:t>were</w:t>
      </w:r>
      <w:r w:rsidRPr="00D32682">
        <w:rPr>
          <w:szCs w:val="22"/>
        </w:rPr>
        <w:t xml:space="preserve"> agile and flexible </w:t>
      </w:r>
      <w:r>
        <w:rPr>
          <w:szCs w:val="22"/>
        </w:rPr>
        <w:t>were</w:t>
      </w:r>
      <w:r w:rsidRPr="00D32682">
        <w:rPr>
          <w:szCs w:val="22"/>
        </w:rPr>
        <w:t xml:space="preserve"> asked what rights they need</w:t>
      </w:r>
      <w:r>
        <w:rPr>
          <w:szCs w:val="22"/>
        </w:rPr>
        <w:t>ed</w:t>
      </w:r>
      <w:r w:rsidRPr="00D32682">
        <w:rPr>
          <w:szCs w:val="22"/>
        </w:rPr>
        <w:t>, they frequently reconsider</w:t>
      </w:r>
      <w:r>
        <w:rPr>
          <w:szCs w:val="22"/>
        </w:rPr>
        <w:t>ed</w:t>
      </w:r>
      <w:r w:rsidRPr="00D32682">
        <w:rPr>
          <w:szCs w:val="22"/>
        </w:rPr>
        <w:t xml:space="preserve">.  Transparency </w:t>
      </w:r>
      <w:r>
        <w:rPr>
          <w:szCs w:val="22"/>
        </w:rPr>
        <w:t>could</w:t>
      </w:r>
      <w:r w:rsidRPr="00D32682">
        <w:rPr>
          <w:szCs w:val="22"/>
        </w:rPr>
        <w:t xml:space="preserve"> therefore help several </w:t>
      </w:r>
      <w:r>
        <w:rPr>
          <w:szCs w:val="22"/>
        </w:rPr>
        <w:t>players</w:t>
      </w:r>
      <w:r w:rsidRPr="00D32682">
        <w:rPr>
          <w:szCs w:val="22"/>
        </w:rPr>
        <w:t xml:space="preserve"> in the value chain </w:t>
      </w:r>
      <w:r>
        <w:rPr>
          <w:szCs w:val="22"/>
        </w:rPr>
        <w:t xml:space="preserve">to </w:t>
      </w:r>
      <w:r w:rsidRPr="00D32682">
        <w:rPr>
          <w:szCs w:val="22"/>
        </w:rPr>
        <w:t>achieve the most efficient contracts.</w:t>
      </w:r>
      <w:r>
        <w:rPr>
          <w:szCs w:val="22"/>
        </w:rPr>
        <w:t xml:space="preserve">  </w:t>
      </w:r>
      <w:r w:rsidRPr="00D32682">
        <w:rPr>
          <w:szCs w:val="22"/>
        </w:rPr>
        <w:t>The I</w:t>
      </w:r>
      <w:r>
        <w:rPr>
          <w:szCs w:val="22"/>
        </w:rPr>
        <w:t>FJ</w:t>
      </w:r>
      <w:r w:rsidRPr="00D32682">
        <w:rPr>
          <w:szCs w:val="22"/>
        </w:rPr>
        <w:t xml:space="preserve"> look</w:t>
      </w:r>
      <w:r>
        <w:rPr>
          <w:szCs w:val="22"/>
        </w:rPr>
        <w:t xml:space="preserve">ed </w:t>
      </w:r>
      <w:r w:rsidRPr="00D32682">
        <w:rPr>
          <w:szCs w:val="22"/>
        </w:rPr>
        <w:t xml:space="preserve">forward to further discussions </w:t>
      </w:r>
      <w:r>
        <w:rPr>
          <w:szCs w:val="22"/>
        </w:rPr>
        <w:t>on that topic</w:t>
      </w:r>
      <w:r w:rsidRPr="00D32682">
        <w:rPr>
          <w:szCs w:val="22"/>
        </w:rPr>
        <w:t xml:space="preserve">, and </w:t>
      </w:r>
      <w:r>
        <w:rPr>
          <w:szCs w:val="22"/>
        </w:rPr>
        <w:t>on</w:t>
      </w:r>
      <w:r w:rsidRPr="00D32682">
        <w:rPr>
          <w:szCs w:val="22"/>
        </w:rPr>
        <w:t xml:space="preserve"> issues beyond it in the value chain</w:t>
      </w:r>
      <w:r>
        <w:rPr>
          <w:szCs w:val="22"/>
        </w:rPr>
        <w:t xml:space="preserve">. </w:t>
      </w:r>
      <w:r w:rsidRPr="00D32682">
        <w:rPr>
          <w:szCs w:val="22"/>
        </w:rPr>
        <w:t xml:space="preserve"> </w:t>
      </w:r>
      <w:r>
        <w:rPr>
          <w:szCs w:val="22"/>
        </w:rPr>
        <w:t xml:space="preserve">Was the professor </w:t>
      </w:r>
      <w:r w:rsidRPr="00D32682">
        <w:rPr>
          <w:szCs w:val="22"/>
        </w:rPr>
        <w:t>prepared or interested in reporting further on</w:t>
      </w:r>
      <w:r>
        <w:rPr>
          <w:szCs w:val="22"/>
        </w:rPr>
        <w:t xml:space="preserve"> the</w:t>
      </w:r>
      <w:r w:rsidRPr="00D32682">
        <w:rPr>
          <w:szCs w:val="22"/>
        </w:rPr>
        <w:t xml:space="preserve"> means for authors and performers to challenge those contracts that </w:t>
      </w:r>
      <w:r>
        <w:rPr>
          <w:szCs w:val="22"/>
        </w:rPr>
        <w:t>were</w:t>
      </w:r>
      <w:r w:rsidRPr="00D32682">
        <w:rPr>
          <w:szCs w:val="22"/>
        </w:rPr>
        <w:t xml:space="preserve"> opaque or unfair? </w:t>
      </w:r>
    </w:p>
    <w:p w14:paraId="34292F68" w14:textId="77777777" w:rsidR="00A40778" w:rsidRPr="00D32682" w:rsidRDefault="00A40778" w:rsidP="00A40778"/>
    <w:p w14:paraId="2B0C78E2" w14:textId="77777777" w:rsidR="00A40778" w:rsidRDefault="00A40778" w:rsidP="00A40778">
      <w:pPr>
        <w:pStyle w:val="ListParagraph"/>
        <w:keepNext/>
        <w:keepLines/>
        <w:numPr>
          <w:ilvl w:val="0"/>
          <w:numId w:val="10"/>
        </w:numPr>
        <w:ind w:left="0" w:firstLine="0"/>
        <w:rPr>
          <w:szCs w:val="22"/>
        </w:rPr>
      </w:pPr>
      <w:r>
        <w:rPr>
          <w:szCs w:val="22"/>
        </w:rPr>
        <w:t>Professor Ginsburg stated that the Representative’s</w:t>
      </w:r>
      <w:r w:rsidRPr="00D32682">
        <w:rPr>
          <w:szCs w:val="22"/>
        </w:rPr>
        <w:t xml:space="preserve"> point </w:t>
      </w:r>
      <w:r>
        <w:rPr>
          <w:szCs w:val="22"/>
        </w:rPr>
        <w:t>that</w:t>
      </w:r>
      <w:r w:rsidRPr="00D32682">
        <w:rPr>
          <w:szCs w:val="22"/>
        </w:rPr>
        <w:t xml:space="preserve"> publishers themselves</w:t>
      </w:r>
      <w:r>
        <w:rPr>
          <w:szCs w:val="22"/>
        </w:rPr>
        <w:t xml:space="preserve"> did</w:t>
      </w:r>
      <w:r w:rsidRPr="00D32682">
        <w:rPr>
          <w:szCs w:val="22"/>
        </w:rPr>
        <w:t xml:space="preserve"> not always know</w:t>
      </w:r>
      <w:r>
        <w:rPr>
          <w:szCs w:val="22"/>
        </w:rPr>
        <w:t xml:space="preserve"> the reason</w:t>
      </w:r>
      <w:r w:rsidRPr="00D32682">
        <w:rPr>
          <w:szCs w:val="22"/>
        </w:rPr>
        <w:t xml:space="preserve"> </w:t>
      </w:r>
      <w:r>
        <w:rPr>
          <w:szCs w:val="22"/>
        </w:rPr>
        <w:t xml:space="preserve">behind </w:t>
      </w:r>
      <w:r w:rsidRPr="00D32682">
        <w:rPr>
          <w:szCs w:val="22"/>
        </w:rPr>
        <w:t>some of those clauses</w:t>
      </w:r>
      <w:r>
        <w:rPr>
          <w:szCs w:val="22"/>
        </w:rPr>
        <w:t xml:space="preserve"> included</w:t>
      </w:r>
      <w:r w:rsidRPr="00D32682">
        <w:rPr>
          <w:szCs w:val="22"/>
        </w:rPr>
        <w:t xml:space="preserve"> in the contract</w:t>
      </w:r>
      <w:r>
        <w:rPr>
          <w:szCs w:val="22"/>
        </w:rPr>
        <w:t>s</w:t>
      </w:r>
      <w:r w:rsidRPr="00D32682">
        <w:rPr>
          <w:szCs w:val="22"/>
        </w:rPr>
        <w:t xml:space="preserve">. </w:t>
      </w:r>
      <w:r>
        <w:rPr>
          <w:szCs w:val="22"/>
        </w:rPr>
        <w:t xml:space="preserve"> As a result, better information and dialogue could actually have a very positive effect. </w:t>
      </w:r>
      <w:r w:rsidRPr="00D32682">
        <w:rPr>
          <w:szCs w:val="22"/>
        </w:rPr>
        <w:t xml:space="preserve"> There </w:t>
      </w:r>
      <w:proofErr w:type="gramStart"/>
      <w:r>
        <w:rPr>
          <w:szCs w:val="22"/>
        </w:rPr>
        <w:t>was</w:t>
      </w:r>
      <w:proofErr w:type="gramEnd"/>
      <w:r w:rsidRPr="00D32682">
        <w:rPr>
          <w:szCs w:val="22"/>
        </w:rPr>
        <w:t xml:space="preserve"> a lot of legacy </w:t>
      </w:r>
      <w:r>
        <w:rPr>
          <w:szCs w:val="22"/>
        </w:rPr>
        <w:t>clauses</w:t>
      </w:r>
      <w:r w:rsidRPr="00D32682">
        <w:rPr>
          <w:szCs w:val="22"/>
        </w:rPr>
        <w:t xml:space="preserve"> in contracts that might have made sense some time ago, but </w:t>
      </w:r>
      <w:r>
        <w:rPr>
          <w:szCs w:val="22"/>
        </w:rPr>
        <w:t>did not</w:t>
      </w:r>
      <w:r w:rsidRPr="00D32682">
        <w:rPr>
          <w:szCs w:val="22"/>
        </w:rPr>
        <w:t xml:space="preserve"> make a whole lot of sense </w:t>
      </w:r>
      <w:r>
        <w:rPr>
          <w:szCs w:val="22"/>
        </w:rPr>
        <w:t xml:space="preserve">presently. </w:t>
      </w:r>
    </w:p>
    <w:p w14:paraId="18863040" w14:textId="77777777" w:rsidR="00A40778" w:rsidRPr="004846AB" w:rsidRDefault="00A40778" w:rsidP="00A40778">
      <w:pPr>
        <w:pStyle w:val="ListParagraph"/>
        <w:keepNext/>
        <w:keepLines/>
        <w:ind w:left="0"/>
      </w:pPr>
    </w:p>
    <w:p w14:paraId="6EF5B8ED" w14:textId="77777777" w:rsidR="00A40778" w:rsidRDefault="00A40778" w:rsidP="00A40778">
      <w:pPr>
        <w:pStyle w:val="ListParagraph"/>
        <w:keepNext/>
        <w:keepLines/>
        <w:numPr>
          <w:ilvl w:val="0"/>
          <w:numId w:val="10"/>
        </w:numPr>
        <w:ind w:left="0" w:firstLine="0"/>
        <w:rPr>
          <w:szCs w:val="22"/>
        </w:rPr>
      </w:pPr>
      <w:r>
        <w:rPr>
          <w:szCs w:val="22"/>
        </w:rPr>
        <w:t>The Chair thanked Professor Ginsburg for her presentation</w:t>
      </w:r>
      <w:r w:rsidRPr="00D32682">
        <w:rPr>
          <w:szCs w:val="22"/>
        </w:rPr>
        <w:t xml:space="preserve">.  </w:t>
      </w:r>
      <w:r>
        <w:rPr>
          <w:szCs w:val="22"/>
        </w:rPr>
        <w:t>They had</w:t>
      </w:r>
      <w:r w:rsidRPr="00D32682">
        <w:rPr>
          <w:szCs w:val="22"/>
        </w:rPr>
        <w:t xml:space="preserve"> benefited </w:t>
      </w:r>
      <w:r>
        <w:rPr>
          <w:szCs w:val="22"/>
        </w:rPr>
        <w:t>a lot</w:t>
      </w:r>
      <w:r w:rsidRPr="00D32682">
        <w:rPr>
          <w:szCs w:val="22"/>
        </w:rPr>
        <w:t xml:space="preserve"> from </w:t>
      </w:r>
      <w:r>
        <w:rPr>
          <w:szCs w:val="22"/>
        </w:rPr>
        <w:t>her</w:t>
      </w:r>
      <w:r w:rsidRPr="00D32682">
        <w:rPr>
          <w:szCs w:val="22"/>
        </w:rPr>
        <w:t xml:space="preserve"> presence </w:t>
      </w:r>
      <w:r>
        <w:rPr>
          <w:szCs w:val="22"/>
        </w:rPr>
        <w:t>at</w:t>
      </w:r>
      <w:r w:rsidRPr="00D32682">
        <w:rPr>
          <w:szCs w:val="22"/>
        </w:rPr>
        <w:t xml:space="preserve"> the experts brainstorming seminar </w:t>
      </w:r>
      <w:r>
        <w:rPr>
          <w:szCs w:val="22"/>
        </w:rPr>
        <w:t>the previous</w:t>
      </w:r>
      <w:r w:rsidRPr="00D32682">
        <w:rPr>
          <w:szCs w:val="22"/>
        </w:rPr>
        <w:t xml:space="preserve"> year</w:t>
      </w:r>
      <w:r>
        <w:rPr>
          <w:szCs w:val="22"/>
        </w:rPr>
        <w:t xml:space="preserve">.  They thanked her </w:t>
      </w:r>
      <w:r w:rsidRPr="00D32682">
        <w:rPr>
          <w:szCs w:val="22"/>
        </w:rPr>
        <w:t>for sharing</w:t>
      </w:r>
      <w:r>
        <w:rPr>
          <w:szCs w:val="22"/>
        </w:rPr>
        <w:t xml:space="preserve"> her </w:t>
      </w:r>
      <w:r w:rsidRPr="00D32682">
        <w:rPr>
          <w:szCs w:val="22"/>
        </w:rPr>
        <w:t xml:space="preserve">views on the seminars </w:t>
      </w:r>
      <w:r>
        <w:rPr>
          <w:szCs w:val="22"/>
        </w:rPr>
        <w:t xml:space="preserve">with them, </w:t>
      </w:r>
      <w:r w:rsidRPr="00D32682">
        <w:rPr>
          <w:szCs w:val="22"/>
        </w:rPr>
        <w:t xml:space="preserve">as well </w:t>
      </w:r>
      <w:r>
        <w:rPr>
          <w:szCs w:val="22"/>
        </w:rPr>
        <w:t>answering the</w:t>
      </w:r>
      <w:r w:rsidRPr="00D32682">
        <w:rPr>
          <w:szCs w:val="22"/>
        </w:rPr>
        <w:t xml:space="preserve"> questions that were posed to </w:t>
      </w:r>
      <w:r>
        <w:rPr>
          <w:szCs w:val="22"/>
        </w:rPr>
        <w:t>her</w:t>
      </w:r>
      <w:r w:rsidRPr="00D32682">
        <w:rPr>
          <w:szCs w:val="22"/>
        </w:rPr>
        <w:t xml:space="preserve"> during the </w:t>
      </w:r>
      <w:r>
        <w:rPr>
          <w:szCs w:val="22"/>
        </w:rPr>
        <w:t>Q&amp;A session</w:t>
      </w:r>
      <w:r w:rsidRPr="00D32682">
        <w:rPr>
          <w:szCs w:val="22"/>
        </w:rPr>
        <w:t>.</w:t>
      </w:r>
    </w:p>
    <w:p w14:paraId="63C44658" w14:textId="77777777" w:rsidR="00A40778" w:rsidRPr="00D32682" w:rsidRDefault="00A40778" w:rsidP="00A40778"/>
    <w:p w14:paraId="7BCB8D89" w14:textId="77777777" w:rsidR="00A40778" w:rsidRDefault="00A40778" w:rsidP="00A40778">
      <w:pPr>
        <w:pStyle w:val="ListParagraph"/>
        <w:widowControl w:val="0"/>
        <w:numPr>
          <w:ilvl w:val="0"/>
          <w:numId w:val="10"/>
        </w:numPr>
        <w:ind w:left="0" w:firstLine="0"/>
        <w:rPr>
          <w:szCs w:val="22"/>
        </w:rPr>
      </w:pPr>
      <w:r>
        <w:rPr>
          <w:szCs w:val="22"/>
        </w:rPr>
        <w:t xml:space="preserve"> The Chair returned to Agenda Item 8</w:t>
      </w:r>
      <w:r w:rsidRPr="00D32682">
        <w:rPr>
          <w:szCs w:val="22"/>
        </w:rPr>
        <w:t xml:space="preserve">.  </w:t>
      </w:r>
      <w:r>
        <w:rPr>
          <w:szCs w:val="22"/>
        </w:rPr>
        <w:t>They had</w:t>
      </w:r>
      <w:r w:rsidRPr="00D32682">
        <w:rPr>
          <w:szCs w:val="22"/>
        </w:rPr>
        <w:t xml:space="preserve"> spent </w:t>
      </w:r>
      <w:r>
        <w:rPr>
          <w:szCs w:val="22"/>
        </w:rPr>
        <w:t>the</w:t>
      </w:r>
      <w:r w:rsidRPr="00D32682">
        <w:rPr>
          <w:szCs w:val="22"/>
        </w:rPr>
        <w:t xml:space="preserve"> </w:t>
      </w:r>
      <w:r>
        <w:rPr>
          <w:szCs w:val="22"/>
        </w:rPr>
        <w:t>day</w:t>
      </w:r>
      <w:r w:rsidRPr="00D32682">
        <w:rPr>
          <w:szCs w:val="22"/>
        </w:rPr>
        <w:t xml:space="preserve"> listening to various presentations.  There </w:t>
      </w:r>
      <w:r>
        <w:rPr>
          <w:szCs w:val="22"/>
        </w:rPr>
        <w:t>had been</w:t>
      </w:r>
      <w:r w:rsidRPr="00D32682">
        <w:rPr>
          <w:szCs w:val="22"/>
        </w:rPr>
        <w:t xml:space="preserve"> questions and answers</w:t>
      </w:r>
      <w:r>
        <w:rPr>
          <w:szCs w:val="22"/>
        </w:rPr>
        <w:t xml:space="preserve">, </w:t>
      </w:r>
      <w:r w:rsidRPr="00D32682">
        <w:rPr>
          <w:szCs w:val="22"/>
        </w:rPr>
        <w:t xml:space="preserve">exchanges and discussions. </w:t>
      </w:r>
      <w:r>
        <w:rPr>
          <w:szCs w:val="22"/>
        </w:rPr>
        <w:t xml:space="preserve"> He wanted to discuss</w:t>
      </w:r>
      <w:r w:rsidRPr="00D32682">
        <w:rPr>
          <w:szCs w:val="22"/>
        </w:rPr>
        <w:t xml:space="preserve"> the future </w:t>
      </w:r>
      <w:r>
        <w:rPr>
          <w:szCs w:val="22"/>
        </w:rPr>
        <w:t>of</w:t>
      </w:r>
      <w:r w:rsidRPr="00D32682">
        <w:rPr>
          <w:szCs w:val="22"/>
        </w:rPr>
        <w:t xml:space="preserve"> the </w:t>
      </w:r>
      <w:r>
        <w:rPr>
          <w:szCs w:val="22"/>
        </w:rPr>
        <w:t>different topics</w:t>
      </w:r>
      <w:r w:rsidRPr="00D32682">
        <w:rPr>
          <w:szCs w:val="22"/>
        </w:rPr>
        <w:t xml:space="preserve"> under </w:t>
      </w:r>
      <w:r>
        <w:rPr>
          <w:szCs w:val="22"/>
        </w:rPr>
        <w:t>Agenda Item 8</w:t>
      </w:r>
      <w:r w:rsidRPr="004061F4">
        <w:rPr>
          <w:szCs w:val="22"/>
        </w:rPr>
        <w:t xml:space="preserve"> </w:t>
      </w:r>
      <w:r>
        <w:rPr>
          <w:szCs w:val="22"/>
        </w:rPr>
        <w:t>with the Member States</w:t>
      </w:r>
      <w:r w:rsidRPr="00D32682">
        <w:rPr>
          <w:szCs w:val="22"/>
        </w:rPr>
        <w:t>.</w:t>
      </w:r>
      <w:r>
        <w:rPr>
          <w:szCs w:val="22"/>
        </w:rPr>
        <w:t xml:space="preserve">  He asked regional </w:t>
      </w:r>
      <w:r w:rsidRPr="00D32682">
        <w:rPr>
          <w:szCs w:val="22"/>
        </w:rPr>
        <w:t xml:space="preserve">coordinators </w:t>
      </w:r>
      <w:r>
        <w:rPr>
          <w:szCs w:val="22"/>
        </w:rPr>
        <w:t>and</w:t>
      </w:r>
      <w:r w:rsidRPr="00D32682">
        <w:rPr>
          <w:szCs w:val="22"/>
        </w:rPr>
        <w:t xml:space="preserve"> </w:t>
      </w:r>
      <w:r>
        <w:rPr>
          <w:szCs w:val="22"/>
        </w:rPr>
        <w:t>Member States to</w:t>
      </w:r>
      <w:r w:rsidRPr="00D32682">
        <w:rPr>
          <w:szCs w:val="22"/>
        </w:rPr>
        <w:t xml:space="preserve"> </w:t>
      </w:r>
      <w:r>
        <w:rPr>
          <w:szCs w:val="22"/>
        </w:rPr>
        <w:t>express their</w:t>
      </w:r>
      <w:r w:rsidRPr="00D32682">
        <w:rPr>
          <w:szCs w:val="22"/>
        </w:rPr>
        <w:t xml:space="preserve"> views </w:t>
      </w:r>
      <w:r>
        <w:rPr>
          <w:szCs w:val="22"/>
        </w:rPr>
        <w:t xml:space="preserve">on </w:t>
      </w:r>
      <w:r w:rsidRPr="00D32682">
        <w:rPr>
          <w:szCs w:val="22"/>
        </w:rPr>
        <w:t xml:space="preserve">whether </w:t>
      </w:r>
      <w:r>
        <w:rPr>
          <w:szCs w:val="22"/>
        </w:rPr>
        <w:t>copyright in</w:t>
      </w:r>
      <w:r w:rsidRPr="00D32682">
        <w:rPr>
          <w:szCs w:val="22"/>
        </w:rPr>
        <w:t xml:space="preserve"> the digital environment</w:t>
      </w:r>
      <w:r>
        <w:rPr>
          <w:szCs w:val="22"/>
        </w:rPr>
        <w:t>,</w:t>
      </w:r>
      <w:r w:rsidRPr="00D32682">
        <w:rPr>
          <w:szCs w:val="22"/>
        </w:rPr>
        <w:t xml:space="preserve"> </w:t>
      </w:r>
      <w:r>
        <w:rPr>
          <w:szCs w:val="22"/>
        </w:rPr>
        <w:t>and</w:t>
      </w:r>
      <w:r w:rsidRPr="00D32682">
        <w:rPr>
          <w:szCs w:val="22"/>
        </w:rPr>
        <w:t xml:space="preserve"> artist</w:t>
      </w:r>
      <w:r>
        <w:rPr>
          <w:szCs w:val="22"/>
        </w:rPr>
        <w:t>s’</w:t>
      </w:r>
      <w:r w:rsidRPr="00D32682">
        <w:rPr>
          <w:szCs w:val="22"/>
        </w:rPr>
        <w:t xml:space="preserve"> resale rights</w:t>
      </w:r>
      <w:r w:rsidRPr="005A4809">
        <w:rPr>
          <w:szCs w:val="22"/>
        </w:rPr>
        <w:t xml:space="preserve"> </w:t>
      </w:r>
      <w:r w:rsidRPr="00D32682">
        <w:rPr>
          <w:szCs w:val="22"/>
        </w:rPr>
        <w:t>should be put on the main agenda</w:t>
      </w:r>
      <w:r>
        <w:rPr>
          <w:szCs w:val="22"/>
        </w:rPr>
        <w:t>.  However, the question was posed less so for the</w:t>
      </w:r>
      <w:r w:rsidRPr="00D32682">
        <w:rPr>
          <w:szCs w:val="22"/>
        </w:rPr>
        <w:t xml:space="preserve"> proposal by the Russian Federation.  </w:t>
      </w:r>
      <w:r>
        <w:rPr>
          <w:szCs w:val="22"/>
        </w:rPr>
        <w:t>He had</w:t>
      </w:r>
      <w:r w:rsidRPr="00D32682">
        <w:rPr>
          <w:szCs w:val="22"/>
        </w:rPr>
        <w:t xml:space="preserve"> </w:t>
      </w:r>
      <w:r>
        <w:rPr>
          <w:szCs w:val="22"/>
        </w:rPr>
        <w:t xml:space="preserve">heard </w:t>
      </w:r>
      <w:r w:rsidRPr="00D32682">
        <w:rPr>
          <w:szCs w:val="22"/>
        </w:rPr>
        <w:t>divergen</w:t>
      </w:r>
      <w:r>
        <w:rPr>
          <w:szCs w:val="22"/>
        </w:rPr>
        <w:t>t</w:t>
      </w:r>
      <w:r w:rsidRPr="00D32682">
        <w:rPr>
          <w:szCs w:val="22"/>
        </w:rPr>
        <w:t xml:space="preserve"> views </w:t>
      </w:r>
      <w:r>
        <w:rPr>
          <w:szCs w:val="22"/>
        </w:rPr>
        <w:t>in</w:t>
      </w:r>
      <w:r w:rsidRPr="00D32682">
        <w:rPr>
          <w:szCs w:val="22"/>
        </w:rPr>
        <w:t xml:space="preserve"> the room on </w:t>
      </w:r>
      <w:r>
        <w:rPr>
          <w:szCs w:val="22"/>
        </w:rPr>
        <w:t>those topics</w:t>
      </w:r>
      <w:r w:rsidRPr="00D32682">
        <w:rPr>
          <w:szCs w:val="22"/>
        </w:rPr>
        <w:t xml:space="preserve">.  </w:t>
      </w:r>
      <w:r>
        <w:rPr>
          <w:szCs w:val="22"/>
        </w:rPr>
        <w:t xml:space="preserve">Was there </w:t>
      </w:r>
      <w:r w:rsidRPr="00D32682">
        <w:rPr>
          <w:szCs w:val="22"/>
        </w:rPr>
        <w:t xml:space="preserve">any appetite at </w:t>
      </w:r>
      <w:r>
        <w:rPr>
          <w:szCs w:val="22"/>
        </w:rPr>
        <w:t>that</w:t>
      </w:r>
      <w:r w:rsidRPr="00D32682">
        <w:rPr>
          <w:szCs w:val="22"/>
        </w:rPr>
        <w:t xml:space="preserve"> point </w:t>
      </w:r>
      <w:r>
        <w:rPr>
          <w:szCs w:val="22"/>
        </w:rPr>
        <w:t>in</w:t>
      </w:r>
      <w:r w:rsidRPr="00D32682">
        <w:rPr>
          <w:szCs w:val="22"/>
        </w:rPr>
        <w:t xml:space="preserve"> time to put any of </w:t>
      </w:r>
      <w:r>
        <w:rPr>
          <w:szCs w:val="22"/>
        </w:rPr>
        <w:t>those</w:t>
      </w:r>
      <w:r w:rsidRPr="00D32682">
        <w:rPr>
          <w:szCs w:val="22"/>
        </w:rPr>
        <w:t xml:space="preserve"> </w:t>
      </w:r>
      <w:r>
        <w:rPr>
          <w:szCs w:val="22"/>
        </w:rPr>
        <w:t>topics</w:t>
      </w:r>
      <w:r w:rsidRPr="00D32682">
        <w:rPr>
          <w:szCs w:val="22"/>
        </w:rPr>
        <w:t xml:space="preserve"> on to the regular agenda</w:t>
      </w:r>
      <w:r>
        <w:rPr>
          <w:szCs w:val="22"/>
        </w:rPr>
        <w:t xml:space="preserve">?  </w:t>
      </w:r>
      <w:r w:rsidRPr="00D32682">
        <w:rPr>
          <w:szCs w:val="22"/>
        </w:rPr>
        <w:t>The other</w:t>
      </w:r>
      <w:r>
        <w:rPr>
          <w:szCs w:val="22"/>
        </w:rPr>
        <w:t xml:space="preserve"> </w:t>
      </w:r>
      <w:r w:rsidRPr="00D32682">
        <w:rPr>
          <w:szCs w:val="22"/>
        </w:rPr>
        <w:t xml:space="preserve">question </w:t>
      </w:r>
      <w:r>
        <w:rPr>
          <w:szCs w:val="22"/>
        </w:rPr>
        <w:t>was</w:t>
      </w:r>
      <w:r w:rsidRPr="00D32682">
        <w:rPr>
          <w:szCs w:val="22"/>
        </w:rPr>
        <w:t xml:space="preserve"> what follow</w:t>
      </w:r>
      <w:r w:rsidRPr="00D32682">
        <w:rPr>
          <w:szCs w:val="22"/>
        </w:rPr>
        <w:noBreakHyphen/>
        <w:t xml:space="preserve">up </w:t>
      </w:r>
      <w:r>
        <w:rPr>
          <w:szCs w:val="22"/>
        </w:rPr>
        <w:t xml:space="preserve">activities </w:t>
      </w:r>
      <w:r w:rsidRPr="00D32682">
        <w:rPr>
          <w:szCs w:val="22"/>
        </w:rPr>
        <w:t xml:space="preserve">would </w:t>
      </w:r>
      <w:r>
        <w:rPr>
          <w:szCs w:val="22"/>
        </w:rPr>
        <w:t>they</w:t>
      </w:r>
      <w:r w:rsidRPr="00D32682">
        <w:rPr>
          <w:szCs w:val="22"/>
        </w:rPr>
        <w:t xml:space="preserve"> like the Secretariat to </w:t>
      </w:r>
      <w:r>
        <w:rPr>
          <w:szCs w:val="22"/>
        </w:rPr>
        <w:t>conduct</w:t>
      </w:r>
      <w:r w:rsidRPr="00D32682">
        <w:rPr>
          <w:szCs w:val="22"/>
        </w:rPr>
        <w:t xml:space="preserve"> with regard to </w:t>
      </w:r>
      <w:r>
        <w:rPr>
          <w:szCs w:val="22"/>
        </w:rPr>
        <w:t>those</w:t>
      </w:r>
      <w:r w:rsidRPr="00D32682">
        <w:rPr>
          <w:szCs w:val="22"/>
        </w:rPr>
        <w:t xml:space="preserve"> three items</w:t>
      </w:r>
      <w:r>
        <w:rPr>
          <w:szCs w:val="22"/>
        </w:rPr>
        <w:t>?</w:t>
      </w:r>
      <w:r w:rsidRPr="00D32682">
        <w:rPr>
          <w:szCs w:val="22"/>
        </w:rPr>
        <w:t xml:space="preserve"> </w:t>
      </w:r>
      <w:r>
        <w:rPr>
          <w:szCs w:val="22"/>
        </w:rPr>
        <w:t xml:space="preserve"> I</w:t>
      </w:r>
      <w:r w:rsidRPr="00D32682">
        <w:rPr>
          <w:szCs w:val="22"/>
        </w:rPr>
        <w:t xml:space="preserve">n other words, </w:t>
      </w:r>
      <w:r>
        <w:rPr>
          <w:szCs w:val="22"/>
        </w:rPr>
        <w:t xml:space="preserve">the proposals on copyright in the </w:t>
      </w:r>
      <w:r w:rsidRPr="00D32682">
        <w:rPr>
          <w:szCs w:val="22"/>
        </w:rPr>
        <w:t>digital environment, artist</w:t>
      </w:r>
      <w:r>
        <w:rPr>
          <w:szCs w:val="22"/>
        </w:rPr>
        <w:t>s’</w:t>
      </w:r>
      <w:r w:rsidRPr="00D32682">
        <w:rPr>
          <w:szCs w:val="22"/>
        </w:rPr>
        <w:t xml:space="preserve"> </w:t>
      </w:r>
      <w:r>
        <w:rPr>
          <w:szCs w:val="22"/>
        </w:rPr>
        <w:t xml:space="preserve">resale </w:t>
      </w:r>
      <w:r w:rsidRPr="00D32682">
        <w:rPr>
          <w:szCs w:val="22"/>
        </w:rPr>
        <w:t xml:space="preserve">rights </w:t>
      </w:r>
      <w:r>
        <w:rPr>
          <w:szCs w:val="22"/>
        </w:rPr>
        <w:t>and theater</w:t>
      </w:r>
      <w:r w:rsidRPr="00D32682">
        <w:rPr>
          <w:szCs w:val="22"/>
        </w:rPr>
        <w:t xml:space="preserve"> directors</w:t>
      </w:r>
      <w:r>
        <w:rPr>
          <w:szCs w:val="22"/>
        </w:rPr>
        <w:t>’ rights</w:t>
      </w:r>
      <w:r w:rsidRPr="00D32682">
        <w:rPr>
          <w:szCs w:val="22"/>
        </w:rPr>
        <w:t xml:space="preserve">.  </w:t>
      </w:r>
      <w:r>
        <w:rPr>
          <w:szCs w:val="22"/>
        </w:rPr>
        <w:t>He</w:t>
      </w:r>
      <w:r w:rsidRPr="00D32682">
        <w:rPr>
          <w:szCs w:val="22"/>
        </w:rPr>
        <w:t xml:space="preserve"> had </w:t>
      </w:r>
      <w:r>
        <w:rPr>
          <w:szCs w:val="22"/>
        </w:rPr>
        <w:t>spoken</w:t>
      </w:r>
      <w:r w:rsidRPr="00D32682">
        <w:rPr>
          <w:szCs w:val="22"/>
        </w:rPr>
        <w:t xml:space="preserve"> </w:t>
      </w:r>
      <w:r>
        <w:rPr>
          <w:szCs w:val="22"/>
        </w:rPr>
        <w:t>briefly</w:t>
      </w:r>
      <w:r w:rsidRPr="00D32682">
        <w:rPr>
          <w:szCs w:val="22"/>
        </w:rPr>
        <w:t xml:space="preserve"> with the Secretariat about </w:t>
      </w:r>
      <w:r>
        <w:rPr>
          <w:szCs w:val="22"/>
        </w:rPr>
        <w:t>those</w:t>
      </w:r>
      <w:r w:rsidRPr="00D32682">
        <w:rPr>
          <w:szCs w:val="22"/>
        </w:rPr>
        <w:t xml:space="preserve"> matters and </w:t>
      </w:r>
      <w:r>
        <w:rPr>
          <w:szCs w:val="22"/>
        </w:rPr>
        <w:t>they</w:t>
      </w:r>
      <w:r w:rsidRPr="00D32682">
        <w:rPr>
          <w:szCs w:val="22"/>
        </w:rPr>
        <w:t xml:space="preserve"> </w:t>
      </w:r>
      <w:r>
        <w:rPr>
          <w:szCs w:val="22"/>
        </w:rPr>
        <w:t>had</w:t>
      </w:r>
      <w:r w:rsidRPr="00D32682">
        <w:rPr>
          <w:szCs w:val="22"/>
        </w:rPr>
        <w:t xml:space="preserve"> some ideas.  </w:t>
      </w:r>
      <w:r>
        <w:rPr>
          <w:szCs w:val="22"/>
        </w:rPr>
        <w:t xml:space="preserve">However, at that point </w:t>
      </w:r>
      <w:r w:rsidRPr="00D32682">
        <w:rPr>
          <w:szCs w:val="22"/>
        </w:rPr>
        <w:t>it</w:t>
      </w:r>
      <w:r>
        <w:rPr>
          <w:szCs w:val="22"/>
        </w:rPr>
        <w:t xml:space="preserve"> was</w:t>
      </w:r>
      <w:r w:rsidRPr="00D32682">
        <w:rPr>
          <w:szCs w:val="22"/>
        </w:rPr>
        <w:t xml:space="preserve"> useful to hear </w:t>
      </w:r>
      <w:r>
        <w:rPr>
          <w:szCs w:val="22"/>
        </w:rPr>
        <w:t xml:space="preserve">the </w:t>
      </w:r>
      <w:r w:rsidRPr="00D32682">
        <w:rPr>
          <w:szCs w:val="22"/>
        </w:rPr>
        <w:t xml:space="preserve">views </w:t>
      </w:r>
      <w:r>
        <w:rPr>
          <w:szCs w:val="22"/>
        </w:rPr>
        <w:t>of the Member States before the Summary was drafted</w:t>
      </w:r>
      <w:r w:rsidRPr="00D32682">
        <w:rPr>
          <w:szCs w:val="22"/>
        </w:rPr>
        <w:t>.</w:t>
      </w:r>
      <w:r>
        <w:rPr>
          <w:szCs w:val="22"/>
        </w:rPr>
        <w:t xml:space="preserve"> </w:t>
      </w:r>
    </w:p>
    <w:p w14:paraId="4B01AC5E" w14:textId="77777777" w:rsidR="00A40778" w:rsidRPr="00F21BA0" w:rsidRDefault="00A40778" w:rsidP="00A40778">
      <w:pPr>
        <w:pStyle w:val="ListParagraph"/>
        <w:widowControl w:val="0"/>
        <w:ind w:left="0"/>
        <w:rPr>
          <w:szCs w:val="22"/>
        </w:rPr>
      </w:pPr>
    </w:p>
    <w:p w14:paraId="1A3E65B2" w14:textId="77777777" w:rsidR="00A40778" w:rsidRPr="00D32682" w:rsidRDefault="00A40778" w:rsidP="00A40778">
      <w:pPr>
        <w:pStyle w:val="ListParagraph"/>
        <w:widowControl w:val="0"/>
        <w:numPr>
          <w:ilvl w:val="0"/>
          <w:numId w:val="10"/>
        </w:numPr>
        <w:ind w:left="0" w:firstLine="0"/>
        <w:rPr>
          <w:szCs w:val="22"/>
        </w:rPr>
      </w:pPr>
      <w:r>
        <w:rPr>
          <w:szCs w:val="22"/>
        </w:rPr>
        <w:t>The Delegation of Burkina Faso stated that it covered</w:t>
      </w:r>
      <w:r w:rsidRPr="00D32682">
        <w:rPr>
          <w:szCs w:val="22"/>
        </w:rPr>
        <w:t xml:space="preserve"> </w:t>
      </w:r>
      <w:r>
        <w:rPr>
          <w:szCs w:val="22"/>
        </w:rPr>
        <w:t>the artist resale</w:t>
      </w:r>
      <w:r w:rsidRPr="00D32682">
        <w:rPr>
          <w:szCs w:val="22"/>
        </w:rPr>
        <w:t xml:space="preserve"> right in its law</w:t>
      </w:r>
      <w:r>
        <w:rPr>
          <w:szCs w:val="22"/>
        </w:rPr>
        <w:t>,</w:t>
      </w:r>
      <w:r w:rsidRPr="00D32682">
        <w:rPr>
          <w:szCs w:val="22"/>
        </w:rPr>
        <w:t xml:space="preserve"> but it </w:t>
      </w:r>
      <w:r>
        <w:rPr>
          <w:szCs w:val="22"/>
        </w:rPr>
        <w:t>had not yet</w:t>
      </w:r>
      <w:r w:rsidRPr="00D32682">
        <w:rPr>
          <w:szCs w:val="22"/>
        </w:rPr>
        <w:t xml:space="preserve"> been enacted.  For </w:t>
      </w:r>
      <w:r>
        <w:rPr>
          <w:szCs w:val="22"/>
        </w:rPr>
        <w:t>them,</w:t>
      </w:r>
      <w:r w:rsidRPr="00D32682">
        <w:rPr>
          <w:szCs w:val="22"/>
        </w:rPr>
        <w:t xml:space="preserve"> it </w:t>
      </w:r>
      <w:r>
        <w:rPr>
          <w:szCs w:val="22"/>
        </w:rPr>
        <w:t>was</w:t>
      </w:r>
      <w:r w:rsidRPr="00D32682">
        <w:rPr>
          <w:szCs w:val="22"/>
        </w:rPr>
        <w:t xml:space="preserve"> a</w:t>
      </w:r>
      <w:r>
        <w:rPr>
          <w:szCs w:val="22"/>
        </w:rPr>
        <w:t>n</w:t>
      </w:r>
      <w:r w:rsidRPr="00D32682">
        <w:rPr>
          <w:szCs w:val="22"/>
        </w:rPr>
        <w:t xml:space="preserve"> instrument of equity for many graphic </w:t>
      </w:r>
      <w:r>
        <w:rPr>
          <w:szCs w:val="22"/>
        </w:rPr>
        <w:t xml:space="preserve">artists as well as </w:t>
      </w:r>
      <w:r w:rsidRPr="00D32682">
        <w:rPr>
          <w:szCs w:val="22"/>
        </w:rPr>
        <w:t>other artists and creators.  It share</w:t>
      </w:r>
      <w:r>
        <w:rPr>
          <w:szCs w:val="22"/>
        </w:rPr>
        <w:t>d</w:t>
      </w:r>
      <w:r w:rsidRPr="00D32682">
        <w:rPr>
          <w:szCs w:val="22"/>
        </w:rPr>
        <w:t xml:space="preserve"> wealth.  </w:t>
      </w:r>
      <w:r>
        <w:rPr>
          <w:szCs w:val="22"/>
        </w:rPr>
        <w:t xml:space="preserve">As a result, Burkina </w:t>
      </w:r>
      <w:r w:rsidRPr="00D32682">
        <w:rPr>
          <w:szCs w:val="22"/>
        </w:rPr>
        <w:t>Faso support</w:t>
      </w:r>
      <w:r>
        <w:rPr>
          <w:szCs w:val="22"/>
        </w:rPr>
        <w:t>ed</w:t>
      </w:r>
      <w:r w:rsidRPr="00D32682">
        <w:rPr>
          <w:szCs w:val="22"/>
        </w:rPr>
        <w:t xml:space="preserve"> putti</w:t>
      </w:r>
      <w:r>
        <w:rPr>
          <w:szCs w:val="22"/>
        </w:rPr>
        <w:t>ng</w:t>
      </w:r>
      <w:r w:rsidRPr="00D32682">
        <w:rPr>
          <w:szCs w:val="22"/>
        </w:rPr>
        <w:t xml:space="preserve"> </w:t>
      </w:r>
      <w:r>
        <w:rPr>
          <w:szCs w:val="22"/>
        </w:rPr>
        <w:t>that topic</w:t>
      </w:r>
      <w:r w:rsidRPr="00D32682">
        <w:rPr>
          <w:szCs w:val="22"/>
        </w:rPr>
        <w:t xml:space="preserve"> on the </w:t>
      </w:r>
      <w:r>
        <w:rPr>
          <w:szCs w:val="22"/>
        </w:rPr>
        <w:t>A</w:t>
      </w:r>
      <w:r w:rsidRPr="00D32682">
        <w:rPr>
          <w:szCs w:val="22"/>
        </w:rPr>
        <w:t xml:space="preserve">genda of the </w:t>
      </w:r>
      <w:r>
        <w:rPr>
          <w:szCs w:val="22"/>
        </w:rPr>
        <w:t>following</w:t>
      </w:r>
      <w:r w:rsidRPr="00D32682">
        <w:rPr>
          <w:szCs w:val="22"/>
        </w:rPr>
        <w:t xml:space="preserve"> </w:t>
      </w:r>
      <w:r>
        <w:rPr>
          <w:szCs w:val="22"/>
        </w:rPr>
        <w:t xml:space="preserve">session of the SCCR. </w:t>
      </w:r>
    </w:p>
    <w:p w14:paraId="66D02571" w14:textId="77777777" w:rsidR="00A40778" w:rsidRPr="00D32682" w:rsidRDefault="00A40778" w:rsidP="00A40778"/>
    <w:p w14:paraId="5A3960B4" w14:textId="77777777" w:rsidR="00A40778" w:rsidRDefault="00A40778" w:rsidP="00A40778">
      <w:pPr>
        <w:pStyle w:val="ListParagraph"/>
        <w:keepNext/>
        <w:keepLines/>
        <w:numPr>
          <w:ilvl w:val="0"/>
          <w:numId w:val="10"/>
        </w:numPr>
        <w:ind w:left="0" w:firstLine="0"/>
        <w:rPr>
          <w:szCs w:val="22"/>
        </w:rPr>
      </w:pPr>
      <w:r>
        <w:rPr>
          <w:szCs w:val="22"/>
        </w:rPr>
        <w:lastRenderedPageBreak/>
        <w:t xml:space="preserve">The Delegation of Kenya stated that it </w:t>
      </w:r>
      <w:r w:rsidRPr="00D32682">
        <w:rPr>
          <w:szCs w:val="22"/>
        </w:rPr>
        <w:t>support</w:t>
      </w:r>
      <w:r>
        <w:rPr>
          <w:szCs w:val="22"/>
        </w:rPr>
        <w:t>ed</w:t>
      </w:r>
      <w:r w:rsidRPr="00D32682">
        <w:rPr>
          <w:szCs w:val="22"/>
        </w:rPr>
        <w:t xml:space="preserve"> the proposal by Senegal and Congo on the issue of resale right</w:t>
      </w:r>
      <w:r>
        <w:rPr>
          <w:szCs w:val="22"/>
        </w:rPr>
        <w:t>s</w:t>
      </w:r>
      <w:r w:rsidRPr="00D32682">
        <w:rPr>
          <w:szCs w:val="22"/>
        </w:rPr>
        <w:t xml:space="preserve">. Kenya </w:t>
      </w:r>
      <w:r>
        <w:rPr>
          <w:szCs w:val="22"/>
        </w:rPr>
        <w:t>was currently</w:t>
      </w:r>
      <w:r w:rsidRPr="00D32682">
        <w:rPr>
          <w:szCs w:val="22"/>
        </w:rPr>
        <w:t xml:space="preserve"> in the process of amending </w:t>
      </w:r>
      <w:r>
        <w:rPr>
          <w:szCs w:val="22"/>
        </w:rPr>
        <w:t>its</w:t>
      </w:r>
      <w:r w:rsidRPr="00D32682">
        <w:rPr>
          <w:szCs w:val="22"/>
        </w:rPr>
        <w:t xml:space="preserve"> law</w:t>
      </w:r>
      <w:r>
        <w:rPr>
          <w:szCs w:val="22"/>
        </w:rPr>
        <w:t>.  It had</w:t>
      </w:r>
      <w:r w:rsidRPr="00D32682">
        <w:rPr>
          <w:szCs w:val="22"/>
        </w:rPr>
        <w:t xml:space="preserve"> made provision</w:t>
      </w:r>
      <w:r>
        <w:rPr>
          <w:szCs w:val="22"/>
        </w:rPr>
        <w:t>s</w:t>
      </w:r>
      <w:r w:rsidRPr="00D32682">
        <w:rPr>
          <w:szCs w:val="22"/>
        </w:rPr>
        <w:t xml:space="preserve"> for such rights, and </w:t>
      </w:r>
      <w:r>
        <w:rPr>
          <w:szCs w:val="22"/>
        </w:rPr>
        <w:t>was</w:t>
      </w:r>
      <w:r w:rsidRPr="00D32682">
        <w:rPr>
          <w:szCs w:val="22"/>
        </w:rPr>
        <w:t xml:space="preserve"> looking forward to see</w:t>
      </w:r>
      <w:r>
        <w:rPr>
          <w:szCs w:val="22"/>
        </w:rPr>
        <w:t>ing</w:t>
      </w:r>
      <w:r w:rsidRPr="00D32682">
        <w:rPr>
          <w:szCs w:val="22"/>
        </w:rPr>
        <w:t xml:space="preserve"> how </w:t>
      </w:r>
      <w:r>
        <w:rPr>
          <w:szCs w:val="22"/>
        </w:rPr>
        <w:t>they</w:t>
      </w:r>
      <w:r w:rsidRPr="00D32682">
        <w:rPr>
          <w:szCs w:val="22"/>
        </w:rPr>
        <w:t xml:space="preserve"> </w:t>
      </w:r>
      <w:r>
        <w:rPr>
          <w:szCs w:val="22"/>
        </w:rPr>
        <w:t>were going to have them implemented</w:t>
      </w:r>
      <w:r w:rsidRPr="00D32682">
        <w:rPr>
          <w:szCs w:val="22"/>
        </w:rPr>
        <w:t>.</w:t>
      </w:r>
    </w:p>
    <w:p w14:paraId="663FAE82" w14:textId="77777777" w:rsidR="00A40778" w:rsidRPr="00D32682" w:rsidRDefault="00A40778" w:rsidP="00A40778"/>
    <w:p w14:paraId="34169841" w14:textId="77777777" w:rsidR="00A40778" w:rsidRDefault="00A40778" w:rsidP="00A40778">
      <w:pPr>
        <w:pStyle w:val="ListParagraph"/>
        <w:keepNext/>
        <w:keepLines/>
        <w:numPr>
          <w:ilvl w:val="0"/>
          <w:numId w:val="10"/>
        </w:numPr>
        <w:ind w:left="0" w:firstLine="0"/>
        <w:rPr>
          <w:szCs w:val="22"/>
        </w:rPr>
      </w:pPr>
      <w:r>
        <w:rPr>
          <w:szCs w:val="22"/>
        </w:rPr>
        <w:t>The Delegation of Brazil stated that as it had</w:t>
      </w:r>
      <w:r w:rsidRPr="00D32682">
        <w:rPr>
          <w:szCs w:val="22"/>
        </w:rPr>
        <w:t xml:space="preserve"> mentioned before, copyright in </w:t>
      </w:r>
      <w:r>
        <w:rPr>
          <w:szCs w:val="22"/>
        </w:rPr>
        <w:t>the</w:t>
      </w:r>
      <w:r w:rsidRPr="00D32682">
        <w:rPr>
          <w:szCs w:val="22"/>
        </w:rPr>
        <w:t xml:space="preserve"> digital environment </w:t>
      </w:r>
      <w:r>
        <w:rPr>
          <w:szCs w:val="22"/>
        </w:rPr>
        <w:t>was</w:t>
      </w:r>
      <w:r w:rsidRPr="00D32682">
        <w:rPr>
          <w:szCs w:val="22"/>
        </w:rPr>
        <w:t xml:space="preserve"> a specific agenda item.  </w:t>
      </w:r>
      <w:r>
        <w:rPr>
          <w:szCs w:val="22"/>
        </w:rPr>
        <w:t>They had</w:t>
      </w:r>
      <w:r w:rsidRPr="00D32682">
        <w:rPr>
          <w:szCs w:val="22"/>
        </w:rPr>
        <w:t xml:space="preserve"> heard Member States express their continuous interest </w:t>
      </w:r>
      <w:r>
        <w:rPr>
          <w:szCs w:val="22"/>
        </w:rPr>
        <w:t>in</w:t>
      </w:r>
      <w:r w:rsidRPr="00D32682">
        <w:rPr>
          <w:szCs w:val="22"/>
        </w:rPr>
        <w:t xml:space="preserve"> the matter.  </w:t>
      </w:r>
      <w:r>
        <w:rPr>
          <w:szCs w:val="22"/>
        </w:rPr>
        <w:t>They had</w:t>
      </w:r>
      <w:r w:rsidRPr="00D32682">
        <w:rPr>
          <w:szCs w:val="22"/>
        </w:rPr>
        <w:t xml:space="preserve"> also heard the observers</w:t>
      </w:r>
      <w:r>
        <w:rPr>
          <w:szCs w:val="22"/>
        </w:rPr>
        <w:t xml:space="preserve"> and</w:t>
      </w:r>
      <w:r w:rsidRPr="00D32682">
        <w:rPr>
          <w:szCs w:val="22"/>
        </w:rPr>
        <w:t xml:space="preserve"> those representing the members of the industry</w:t>
      </w:r>
      <w:r>
        <w:rPr>
          <w:szCs w:val="22"/>
        </w:rPr>
        <w:t xml:space="preserve"> and</w:t>
      </w:r>
      <w:r w:rsidRPr="00D32682">
        <w:rPr>
          <w:szCs w:val="22"/>
        </w:rPr>
        <w:t xml:space="preserve"> </w:t>
      </w:r>
      <w:r>
        <w:rPr>
          <w:szCs w:val="22"/>
        </w:rPr>
        <w:t xml:space="preserve">the </w:t>
      </w:r>
      <w:r w:rsidRPr="00D32682">
        <w:rPr>
          <w:szCs w:val="22"/>
        </w:rPr>
        <w:t>artists</w:t>
      </w:r>
      <w:r>
        <w:rPr>
          <w:szCs w:val="22"/>
        </w:rPr>
        <w:t xml:space="preserve"> -</w:t>
      </w:r>
      <w:r w:rsidRPr="00D32682">
        <w:rPr>
          <w:szCs w:val="22"/>
        </w:rPr>
        <w:t xml:space="preserve"> the </w:t>
      </w:r>
      <w:r>
        <w:rPr>
          <w:szCs w:val="22"/>
        </w:rPr>
        <w:t>individuals</w:t>
      </w:r>
      <w:r w:rsidRPr="00D32682">
        <w:rPr>
          <w:szCs w:val="22"/>
        </w:rPr>
        <w:t xml:space="preserve"> who </w:t>
      </w:r>
      <w:r>
        <w:rPr>
          <w:szCs w:val="22"/>
        </w:rPr>
        <w:t>were</w:t>
      </w:r>
      <w:r w:rsidRPr="00D32682">
        <w:rPr>
          <w:szCs w:val="22"/>
        </w:rPr>
        <w:t xml:space="preserve"> most interested</w:t>
      </w:r>
      <w:r>
        <w:rPr>
          <w:szCs w:val="22"/>
        </w:rPr>
        <w:t xml:space="preserve"> in the topic -</w:t>
      </w:r>
      <w:r w:rsidRPr="00D32682">
        <w:rPr>
          <w:szCs w:val="22"/>
        </w:rPr>
        <w:t xml:space="preserve"> mention that they w</w:t>
      </w:r>
      <w:r>
        <w:rPr>
          <w:szCs w:val="22"/>
        </w:rPr>
        <w:t xml:space="preserve">anted the discussions to continue.  Consequently, having a </w:t>
      </w:r>
      <w:r w:rsidRPr="00D32682">
        <w:rPr>
          <w:szCs w:val="22"/>
        </w:rPr>
        <w:t>specific agenda item</w:t>
      </w:r>
      <w:r>
        <w:rPr>
          <w:szCs w:val="22"/>
        </w:rPr>
        <w:t xml:space="preserve"> for that topic</w:t>
      </w:r>
      <w:r w:rsidRPr="00D32682">
        <w:rPr>
          <w:szCs w:val="22"/>
        </w:rPr>
        <w:t xml:space="preserve"> would not affect the timetable for the </w:t>
      </w:r>
      <w:r>
        <w:rPr>
          <w:szCs w:val="22"/>
        </w:rPr>
        <w:t>following</w:t>
      </w:r>
      <w:r w:rsidRPr="00D32682">
        <w:rPr>
          <w:szCs w:val="22"/>
        </w:rPr>
        <w:t xml:space="preserve"> session.  It would not affect the discussion of the other agenda items</w:t>
      </w:r>
      <w:r>
        <w:rPr>
          <w:szCs w:val="22"/>
        </w:rPr>
        <w:t>,</w:t>
      </w:r>
      <w:r w:rsidRPr="00D32682">
        <w:rPr>
          <w:szCs w:val="22"/>
        </w:rPr>
        <w:t xml:space="preserve"> which </w:t>
      </w:r>
      <w:r>
        <w:rPr>
          <w:szCs w:val="22"/>
        </w:rPr>
        <w:t>were</w:t>
      </w:r>
      <w:r w:rsidRPr="00D32682">
        <w:rPr>
          <w:szCs w:val="22"/>
        </w:rPr>
        <w:t xml:space="preserve"> also very important.  </w:t>
      </w:r>
      <w:r>
        <w:rPr>
          <w:szCs w:val="22"/>
        </w:rPr>
        <w:t xml:space="preserve">Finally, </w:t>
      </w:r>
      <w:r w:rsidRPr="00D32682">
        <w:rPr>
          <w:szCs w:val="22"/>
        </w:rPr>
        <w:t xml:space="preserve">it would help </w:t>
      </w:r>
      <w:r>
        <w:rPr>
          <w:szCs w:val="22"/>
        </w:rPr>
        <w:t>them</w:t>
      </w:r>
      <w:r w:rsidRPr="00D32682">
        <w:rPr>
          <w:szCs w:val="22"/>
        </w:rPr>
        <w:t xml:space="preserve"> to </w:t>
      </w:r>
      <w:r>
        <w:rPr>
          <w:szCs w:val="22"/>
        </w:rPr>
        <w:t>have a more</w:t>
      </w:r>
      <w:r w:rsidRPr="00D32682">
        <w:rPr>
          <w:szCs w:val="22"/>
        </w:rPr>
        <w:t xml:space="preserve"> structured discussion regarding the digital environment.  </w:t>
      </w:r>
    </w:p>
    <w:p w14:paraId="61DBC616" w14:textId="77777777" w:rsidR="00A40778" w:rsidRPr="00D32682" w:rsidRDefault="00A40778" w:rsidP="00A40778"/>
    <w:p w14:paraId="474B16FA" w14:textId="77777777" w:rsidR="00A40778" w:rsidRDefault="00A40778" w:rsidP="00A40778">
      <w:pPr>
        <w:pStyle w:val="ListParagraph"/>
        <w:keepNext/>
        <w:keepLines/>
        <w:numPr>
          <w:ilvl w:val="0"/>
          <w:numId w:val="10"/>
        </w:numPr>
        <w:ind w:left="0" w:firstLine="0"/>
        <w:rPr>
          <w:szCs w:val="22"/>
        </w:rPr>
      </w:pPr>
      <w:r>
        <w:rPr>
          <w:szCs w:val="22"/>
        </w:rPr>
        <w:t xml:space="preserve">The Delegation of Japan stated that they </w:t>
      </w:r>
      <w:r w:rsidRPr="00D32682">
        <w:rPr>
          <w:szCs w:val="22"/>
        </w:rPr>
        <w:t>already had many agenda</w:t>
      </w:r>
      <w:r>
        <w:rPr>
          <w:szCs w:val="22"/>
        </w:rPr>
        <w:t xml:space="preserve"> items.  As a result, the</w:t>
      </w:r>
      <w:r w:rsidRPr="00D32682">
        <w:rPr>
          <w:szCs w:val="22"/>
        </w:rPr>
        <w:t xml:space="preserve"> </w:t>
      </w:r>
      <w:r>
        <w:rPr>
          <w:szCs w:val="22"/>
        </w:rPr>
        <w:t>B</w:t>
      </w:r>
      <w:r w:rsidRPr="00D32682">
        <w:rPr>
          <w:szCs w:val="22"/>
        </w:rPr>
        <w:t xml:space="preserve">roadcasting </w:t>
      </w:r>
      <w:r>
        <w:rPr>
          <w:szCs w:val="22"/>
        </w:rPr>
        <w:t>T</w:t>
      </w:r>
      <w:r w:rsidRPr="00D32682">
        <w:rPr>
          <w:szCs w:val="22"/>
        </w:rPr>
        <w:t>reaty ha</w:t>
      </w:r>
      <w:r>
        <w:rPr>
          <w:szCs w:val="22"/>
        </w:rPr>
        <w:t xml:space="preserve">d </w:t>
      </w:r>
      <w:r w:rsidRPr="00D32682">
        <w:rPr>
          <w:szCs w:val="22"/>
        </w:rPr>
        <w:t>priority</w:t>
      </w:r>
      <w:r>
        <w:rPr>
          <w:szCs w:val="22"/>
        </w:rPr>
        <w:t xml:space="preserve"> in the</w:t>
      </w:r>
      <w:r w:rsidRPr="00D32682">
        <w:rPr>
          <w:szCs w:val="22"/>
        </w:rPr>
        <w:t xml:space="preserve"> discussi</w:t>
      </w:r>
      <w:r>
        <w:rPr>
          <w:szCs w:val="22"/>
        </w:rPr>
        <w:t>ons</w:t>
      </w:r>
      <w:r w:rsidRPr="00D32682">
        <w:rPr>
          <w:szCs w:val="22"/>
        </w:rPr>
        <w:t xml:space="preserve"> in </w:t>
      </w:r>
      <w:r>
        <w:rPr>
          <w:szCs w:val="22"/>
        </w:rPr>
        <w:t xml:space="preserve">the </w:t>
      </w:r>
      <w:r w:rsidRPr="00D32682">
        <w:rPr>
          <w:szCs w:val="22"/>
        </w:rPr>
        <w:t>SCCR</w:t>
      </w:r>
      <w:r>
        <w:rPr>
          <w:szCs w:val="22"/>
        </w:rPr>
        <w:t>.  The</w:t>
      </w:r>
      <w:r w:rsidRPr="00D32682">
        <w:rPr>
          <w:szCs w:val="22"/>
        </w:rPr>
        <w:t xml:space="preserve"> agenda</w:t>
      </w:r>
      <w:r>
        <w:rPr>
          <w:szCs w:val="22"/>
        </w:rPr>
        <w:t xml:space="preserve"> item</w:t>
      </w:r>
      <w:r w:rsidRPr="00D32682">
        <w:rPr>
          <w:szCs w:val="22"/>
        </w:rPr>
        <w:t xml:space="preserve"> </w:t>
      </w:r>
      <w:r>
        <w:rPr>
          <w:szCs w:val="22"/>
        </w:rPr>
        <w:t xml:space="preserve">that </w:t>
      </w:r>
      <w:r w:rsidRPr="00D32682">
        <w:rPr>
          <w:szCs w:val="22"/>
        </w:rPr>
        <w:t xml:space="preserve">should </w:t>
      </w:r>
      <w:r>
        <w:rPr>
          <w:szCs w:val="22"/>
        </w:rPr>
        <w:t>be</w:t>
      </w:r>
      <w:r w:rsidRPr="00D32682">
        <w:rPr>
          <w:szCs w:val="22"/>
        </w:rPr>
        <w:t xml:space="preserve"> give</w:t>
      </w:r>
      <w:r>
        <w:rPr>
          <w:szCs w:val="22"/>
        </w:rPr>
        <w:t>n</w:t>
      </w:r>
      <w:r w:rsidRPr="00D32682">
        <w:rPr>
          <w:szCs w:val="22"/>
        </w:rPr>
        <w:t xml:space="preserve"> priority </w:t>
      </w:r>
      <w:r>
        <w:rPr>
          <w:szCs w:val="22"/>
        </w:rPr>
        <w:t>was</w:t>
      </w:r>
      <w:r w:rsidRPr="00D32682">
        <w:rPr>
          <w:szCs w:val="22"/>
        </w:rPr>
        <w:t xml:space="preserve"> a</w:t>
      </w:r>
      <w:r>
        <w:rPr>
          <w:szCs w:val="22"/>
        </w:rPr>
        <w:t>n</w:t>
      </w:r>
      <w:r w:rsidRPr="00D32682">
        <w:rPr>
          <w:szCs w:val="22"/>
        </w:rPr>
        <w:t xml:space="preserve"> important issue for all Member States.  </w:t>
      </w:r>
      <w:r>
        <w:rPr>
          <w:szCs w:val="22"/>
        </w:rPr>
        <w:t>They</w:t>
      </w:r>
      <w:r w:rsidRPr="00D32682">
        <w:rPr>
          <w:szCs w:val="22"/>
        </w:rPr>
        <w:t xml:space="preserve"> need</w:t>
      </w:r>
      <w:r>
        <w:rPr>
          <w:szCs w:val="22"/>
        </w:rPr>
        <w:t>ed</w:t>
      </w:r>
      <w:r w:rsidRPr="00D32682">
        <w:rPr>
          <w:szCs w:val="22"/>
        </w:rPr>
        <w:t xml:space="preserve"> more time to discuss priority</w:t>
      </w:r>
      <w:r>
        <w:rPr>
          <w:szCs w:val="22"/>
        </w:rPr>
        <w:t xml:space="preserve"> items</w:t>
      </w:r>
      <w:r w:rsidRPr="00D32682">
        <w:rPr>
          <w:szCs w:val="22"/>
        </w:rPr>
        <w:t xml:space="preserve">.  However, </w:t>
      </w:r>
      <w:r>
        <w:rPr>
          <w:szCs w:val="22"/>
        </w:rPr>
        <w:t>they also</w:t>
      </w:r>
      <w:r w:rsidRPr="00D32682">
        <w:rPr>
          <w:szCs w:val="22"/>
        </w:rPr>
        <w:t xml:space="preserve"> </w:t>
      </w:r>
      <w:r>
        <w:rPr>
          <w:szCs w:val="22"/>
        </w:rPr>
        <w:t>had</w:t>
      </w:r>
      <w:r w:rsidRPr="00D32682">
        <w:rPr>
          <w:szCs w:val="22"/>
        </w:rPr>
        <w:t xml:space="preserve"> to discuss the Chair</w:t>
      </w:r>
      <w:r>
        <w:rPr>
          <w:szCs w:val="22"/>
        </w:rPr>
        <w:t>’s</w:t>
      </w:r>
      <w:r w:rsidRPr="00D32682">
        <w:rPr>
          <w:szCs w:val="22"/>
        </w:rPr>
        <w:t xml:space="preserve"> summary</w:t>
      </w:r>
      <w:r>
        <w:rPr>
          <w:szCs w:val="22"/>
        </w:rPr>
        <w:t>, and, as a result, they</w:t>
      </w:r>
      <w:r w:rsidRPr="00D32682">
        <w:rPr>
          <w:szCs w:val="22"/>
        </w:rPr>
        <w:t xml:space="preserve"> should not make </w:t>
      </w:r>
      <w:r>
        <w:rPr>
          <w:szCs w:val="22"/>
        </w:rPr>
        <w:t>their</w:t>
      </w:r>
      <w:r w:rsidRPr="00D32682">
        <w:rPr>
          <w:szCs w:val="22"/>
        </w:rPr>
        <w:t xml:space="preserve"> </w:t>
      </w:r>
      <w:r>
        <w:rPr>
          <w:szCs w:val="22"/>
        </w:rPr>
        <w:t>decision</w:t>
      </w:r>
      <w:r w:rsidRPr="00D32682">
        <w:rPr>
          <w:szCs w:val="22"/>
        </w:rPr>
        <w:t xml:space="preserve"> in a hurry</w:t>
      </w:r>
      <w:r>
        <w:rPr>
          <w:szCs w:val="22"/>
        </w:rPr>
        <w:t xml:space="preserve">, with regards to </w:t>
      </w:r>
      <w:r w:rsidRPr="00D32682">
        <w:rPr>
          <w:szCs w:val="22"/>
        </w:rPr>
        <w:t>which agenda</w:t>
      </w:r>
      <w:r>
        <w:rPr>
          <w:szCs w:val="22"/>
        </w:rPr>
        <w:t xml:space="preserve"> item</w:t>
      </w:r>
      <w:r w:rsidRPr="00D32682">
        <w:rPr>
          <w:szCs w:val="22"/>
        </w:rPr>
        <w:t xml:space="preserve"> </w:t>
      </w:r>
      <w:r>
        <w:rPr>
          <w:szCs w:val="22"/>
        </w:rPr>
        <w:t>was to</w:t>
      </w:r>
      <w:r w:rsidRPr="00D32682">
        <w:rPr>
          <w:szCs w:val="22"/>
        </w:rPr>
        <w:t xml:space="preserve"> </w:t>
      </w:r>
      <w:r>
        <w:rPr>
          <w:szCs w:val="22"/>
        </w:rPr>
        <w:t xml:space="preserve">be </w:t>
      </w:r>
      <w:r w:rsidRPr="00D32682">
        <w:rPr>
          <w:szCs w:val="22"/>
        </w:rPr>
        <w:t xml:space="preserve">given the priority at </w:t>
      </w:r>
      <w:r>
        <w:rPr>
          <w:szCs w:val="22"/>
        </w:rPr>
        <w:t>the</w:t>
      </w:r>
      <w:r w:rsidRPr="00D32682">
        <w:rPr>
          <w:szCs w:val="22"/>
        </w:rPr>
        <w:t xml:space="preserve"> moment.</w:t>
      </w:r>
    </w:p>
    <w:p w14:paraId="26BD5E9F" w14:textId="77777777" w:rsidR="00A40778" w:rsidRPr="00D32682" w:rsidRDefault="00A40778" w:rsidP="00A40778"/>
    <w:p w14:paraId="49E3BF85" w14:textId="77777777" w:rsidR="00A40778" w:rsidRDefault="00A40778" w:rsidP="00A40778">
      <w:pPr>
        <w:pStyle w:val="ListParagraph"/>
        <w:keepNext/>
        <w:keepLines/>
        <w:numPr>
          <w:ilvl w:val="0"/>
          <w:numId w:val="10"/>
        </w:numPr>
        <w:ind w:left="0" w:firstLine="0"/>
        <w:rPr>
          <w:szCs w:val="22"/>
        </w:rPr>
      </w:pPr>
      <w:r>
        <w:rPr>
          <w:szCs w:val="22"/>
        </w:rPr>
        <w:t xml:space="preserve">The Delegation of the European Union and its Member States stated that it </w:t>
      </w:r>
      <w:r w:rsidRPr="00D32682">
        <w:rPr>
          <w:szCs w:val="22"/>
        </w:rPr>
        <w:t>support</w:t>
      </w:r>
      <w:r>
        <w:rPr>
          <w:szCs w:val="22"/>
        </w:rPr>
        <w:t>ed the addition of</w:t>
      </w:r>
      <w:r w:rsidRPr="00D32682">
        <w:rPr>
          <w:szCs w:val="22"/>
        </w:rPr>
        <w:t xml:space="preserve"> </w:t>
      </w:r>
      <w:r>
        <w:rPr>
          <w:szCs w:val="22"/>
        </w:rPr>
        <w:t>artists’</w:t>
      </w:r>
      <w:r w:rsidRPr="00D32682">
        <w:rPr>
          <w:szCs w:val="22"/>
        </w:rPr>
        <w:t xml:space="preserve"> resale right as a new agenda item in the SCCR</w:t>
      </w:r>
      <w:r>
        <w:rPr>
          <w:szCs w:val="22"/>
        </w:rPr>
        <w:t xml:space="preserve"> </w:t>
      </w:r>
      <w:r w:rsidRPr="00D32682">
        <w:rPr>
          <w:szCs w:val="22"/>
        </w:rPr>
        <w:t>for two reasons.</w:t>
      </w:r>
      <w:r>
        <w:rPr>
          <w:szCs w:val="22"/>
        </w:rPr>
        <w:t xml:space="preserve">  </w:t>
      </w:r>
      <w:r w:rsidRPr="00D32682">
        <w:rPr>
          <w:szCs w:val="22"/>
        </w:rPr>
        <w:t xml:space="preserve">The first one </w:t>
      </w:r>
      <w:r>
        <w:rPr>
          <w:szCs w:val="22"/>
        </w:rPr>
        <w:t xml:space="preserve">had </w:t>
      </w:r>
      <w:r w:rsidRPr="00D32682">
        <w:rPr>
          <w:szCs w:val="22"/>
        </w:rPr>
        <w:t>already</w:t>
      </w:r>
      <w:r>
        <w:rPr>
          <w:szCs w:val="22"/>
        </w:rPr>
        <w:t xml:space="preserve"> been</w:t>
      </w:r>
      <w:r w:rsidRPr="00D32682">
        <w:rPr>
          <w:szCs w:val="22"/>
        </w:rPr>
        <w:t xml:space="preserve"> mentioned in </w:t>
      </w:r>
      <w:r>
        <w:rPr>
          <w:szCs w:val="22"/>
        </w:rPr>
        <w:t>its</w:t>
      </w:r>
      <w:r w:rsidRPr="00D32682">
        <w:rPr>
          <w:szCs w:val="22"/>
        </w:rPr>
        <w:t xml:space="preserve"> opening statement.</w:t>
      </w:r>
      <w:r>
        <w:rPr>
          <w:szCs w:val="22"/>
        </w:rPr>
        <w:t xml:space="preserve">  That</w:t>
      </w:r>
      <w:r w:rsidRPr="00D32682">
        <w:rPr>
          <w:szCs w:val="22"/>
        </w:rPr>
        <w:t xml:space="preserve"> proposal </w:t>
      </w:r>
      <w:r>
        <w:rPr>
          <w:szCs w:val="22"/>
        </w:rPr>
        <w:t>took</w:t>
      </w:r>
      <w:r w:rsidRPr="00D32682">
        <w:rPr>
          <w:szCs w:val="22"/>
        </w:rPr>
        <w:t xml:space="preserve"> historical precedence because it</w:t>
      </w:r>
      <w:r>
        <w:rPr>
          <w:szCs w:val="22"/>
        </w:rPr>
        <w:t xml:space="preserve"> had been</w:t>
      </w:r>
      <w:r w:rsidRPr="00D32682">
        <w:rPr>
          <w:szCs w:val="22"/>
        </w:rPr>
        <w:t xml:space="preserve"> introduced</w:t>
      </w:r>
      <w:r>
        <w:rPr>
          <w:szCs w:val="22"/>
        </w:rPr>
        <w:t xml:space="preserve"> for</w:t>
      </w:r>
      <w:r w:rsidRPr="00D32682">
        <w:rPr>
          <w:szCs w:val="22"/>
        </w:rPr>
        <w:t xml:space="preserve"> the first time</w:t>
      </w:r>
      <w:r>
        <w:rPr>
          <w:szCs w:val="22"/>
        </w:rPr>
        <w:t xml:space="preserve"> during </w:t>
      </w:r>
      <w:r w:rsidRPr="00D32682">
        <w:rPr>
          <w:szCs w:val="22"/>
        </w:rPr>
        <w:t>SCCR 27</w:t>
      </w:r>
      <w:r>
        <w:rPr>
          <w:szCs w:val="22"/>
        </w:rPr>
        <w:t>,</w:t>
      </w:r>
      <w:r w:rsidRPr="00D32682">
        <w:rPr>
          <w:szCs w:val="22"/>
        </w:rPr>
        <w:t xml:space="preserve"> and </w:t>
      </w:r>
      <w:r>
        <w:rPr>
          <w:szCs w:val="22"/>
        </w:rPr>
        <w:t>had been</w:t>
      </w:r>
      <w:r w:rsidRPr="00D32682">
        <w:rPr>
          <w:szCs w:val="22"/>
        </w:rPr>
        <w:t xml:space="preserve"> tabled at SCCR 31</w:t>
      </w:r>
      <w:r>
        <w:rPr>
          <w:szCs w:val="22"/>
        </w:rPr>
        <w:t xml:space="preserve">.  With regards to the </w:t>
      </w:r>
      <w:r w:rsidRPr="00D32682">
        <w:rPr>
          <w:szCs w:val="22"/>
        </w:rPr>
        <w:t xml:space="preserve">proposal </w:t>
      </w:r>
      <w:r>
        <w:rPr>
          <w:szCs w:val="22"/>
        </w:rPr>
        <w:t>on copyright in the digital environment, they</w:t>
      </w:r>
      <w:r w:rsidRPr="00D32682">
        <w:rPr>
          <w:szCs w:val="22"/>
        </w:rPr>
        <w:t xml:space="preserve"> first need</w:t>
      </w:r>
      <w:r>
        <w:rPr>
          <w:szCs w:val="22"/>
        </w:rPr>
        <w:t>ed</w:t>
      </w:r>
      <w:r w:rsidRPr="00D32682">
        <w:rPr>
          <w:szCs w:val="22"/>
        </w:rPr>
        <w:t xml:space="preserve"> to better understand what </w:t>
      </w:r>
      <w:r>
        <w:rPr>
          <w:szCs w:val="22"/>
        </w:rPr>
        <w:t>they</w:t>
      </w:r>
      <w:r w:rsidRPr="00D32682">
        <w:rPr>
          <w:szCs w:val="22"/>
        </w:rPr>
        <w:t xml:space="preserve"> want</w:t>
      </w:r>
      <w:r>
        <w:rPr>
          <w:szCs w:val="22"/>
        </w:rPr>
        <w:t>ed</w:t>
      </w:r>
      <w:r w:rsidRPr="00D32682">
        <w:rPr>
          <w:szCs w:val="22"/>
        </w:rPr>
        <w:t xml:space="preserve"> to discuss</w:t>
      </w:r>
      <w:r>
        <w:rPr>
          <w:szCs w:val="22"/>
        </w:rPr>
        <w:t xml:space="preserve">, or </w:t>
      </w:r>
      <w:r w:rsidRPr="00D32682">
        <w:rPr>
          <w:szCs w:val="22"/>
        </w:rPr>
        <w:t xml:space="preserve">which topics </w:t>
      </w:r>
      <w:r>
        <w:rPr>
          <w:szCs w:val="22"/>
        </w:rPr>
        <w:t>were</w:t>
      </w:r>
      <w:r w:rsidRPr="00D32682">
        <w:rPr>
          <w:szCs w:val="22"/>
        </w:rPr>
        <w:t xml:space="preserve"> actually</w:t>
      </w:r>
      <w:r>
        <w:rPr>
          <w:szCs w:val="22"/>
        </w:rPr>
        <w:t xml:space="preserve"> being</w:t>
      </w:r>
      <w:r w:rsidRPr="00D32682">
        <w:rPr>
          <w:szCs w:val="22"/>
        </w:rPr>
        <w:t xml:space="preserve"> proposed.  </w:t>
      </w:r>
      <w:r>
        <w:rPr>
          <w:szCs w:val="22"/>
        </w:rPr>
        <w:t>For those reasons</w:t>
      </w:r>
      <w:r w:rsidRPr="00D32682">
        <w:rPr>
          <w:szCs w:val="22"/>
        </w:rPr>
        <w:t xml:space="preserve">, </w:t>
      </w:r>
      <w:r>
        <w:rPr>
          <w:szCs w:val="22"/>
        </w:rPr>
        <w:t>the Delegation gave its</w:t>
      </w:r>
      <w:r w:rsidRPr="00D32682">
        <w:rPr>
          <w:szCs w:val="22"/>
        </w:rPr>
        <w:t xml:space="preserve"> support to</w:t>
      </w:r>
      <w:r>
        <w:rPr>
          <w:szCs w:val="22"/>
        </w:rPr>
        <w:t xml:space="preserve"> the proposal on</w:t>
      </w:r>
      <w:r w:rsidRPr="00D32682">
        <w:rPr>
          <w:szCs w:val="22"/>
        </w:rPr>
        <w:t xml:space="preserve"> the resale right.</w:t>
      </w:r>
    </w:p>
    <w:p w14:paraId="41372F47" w14:textId="77777777" w:rsidR="00A40778" w:rsidRPr="00D32682" w:rsidRDefault="00A40778" w:rsidP="00A40778"/>
    <w:p w14:paraId="7D1D8816" w14:textId="77777777" w:rsidR="00A40778" w:rsidRDefault="00A40778" w:rsidP="00A40778">
      <w:pPr>
        <w:pStyle w:val="ListParagraph"/>
        <w:keepNext/>
        <w:keepLines/>
        <w:numPr>
          <w:ilvl w:val="0"/>
          <w:numId w:val="10"/>
        </w:numPr>
        <w:ind w:left="0" w:firstLine="0"/>
        <w:rPr>
          <w:szCs w:val="22"/>
        </w:rPr>
      </w:pPr>
      <w:r>
        <w:rPr>
          <w:szCs w:val="22"/>
        </w:rPr>
        <w:t>The Delegation of Malawi stated that</w:t>
      </w:r>
      <w:r w:rsidRPr="00D32682">
        <w:rPr>
          <w:szCs w:val="22"/>
        </w:rPr>
        <w:t xml:space="preserve"> Malawi </w:t>
      </w:r>
      <w:r>
        <w:rPr>
          <w:szCs w:val="22"/>
        </w:rPr>
        <w:t>had</w:t>
      </w:r>
      <w:r w:rsidRPr="00D32682">
        <w:rPr>
          <w:szCs w:val="22"/>
        </w:rPr>
        <w:t xml:space="preserve"> </w:t>
      </w:r>
      <w:r>
        <w:rPr>
          <w:szCs w:val="22"/>
        </w:rPr>
        <w:t>revised</w:t>
      </w:r>
      <w:r w:rsidRPr="00D32682">
        <w:rPr>
          <w:szCs w:val="22"/>
        </w:rPr>
        <w:t xml:space="preserve"> </w:t>
      </w:r>
      <w:r>
        <w:rPr>
          <w:szCs w:val="22"/>
        </w:rPr>
        <w:t>its</w:t>
      </w:r>
      <w:r w:rsidRPr="00D32682">
        <w:rPr>
          <w:szCs w:val="22"/>
        </w:rPr>
        <w:t xml:space="preserve"> copyright law </w:t>
      </w:r>
      <w:r>
        <w:rPr>
          <w:szCs w:val="22"/>
        </w:rPr>
        <w:t xml:space="preserve">in </w:t>
      </w:r>
      <w:r w:rsidRPr="00D32682">
        <w:rPr>
          <w:szCs w:val="22"/>
        </w:rPr>
        <w:t xml:space="preserve">2016.  </w:t>
      </w:r>
      <w:r>
        <w:rPr>
          <w:szCs w:val="22"/>
        </w:rPr>
        <w:t>There was a new</w:t>
      </w:r>
      <w:r w:rsidRPr="00D32682">
        <w:rPr>
          <w:szCs w:val="22"/>
        </w:rPr>
        <w:t xml:space="preserve"> law, </w:t>
      </w:r>
      <w:r>
        <w:rPr>
          <w:szCs w:val="22"/>
        </w:rPr>
        <w:t>which</w:t>
      </w:r>
      <w:r w:rsidRPr="00D32682">
        <w:rPr>
          <w:szCs w:val="22"/>
        </w:rPr>
        <w:t xml:space="preserve"> included the resale right.</w:t>
      </w:r>
      <w:r>
        <w:rPr>
          <w:szCs w:val="22"/>
        </w:rPr>
        <w:t xml:space="preserve">  As a result, the Delegation</w:t>
      </w:r>
      <w:r w:rsidRPr="00D32682">
        <w:rPr>
          <w:szCs w:val="22"/>
        </w:rPr>
        <w:t xml:space="preserve"> strongly support</w:t>
      </w:r>
      <w:r>
        <w:rPr>
          <w:szCs w:val="22"/>
        </w:rPr>
        <w:t>ed</w:t>
      </w:r>
      <w:r w:rsidRPr="00D32682">
        <w:rPr>
          <w:szCs w:val="22"/>
        </w:rPr>
        <w:t xml:space="preserve"> </w:t>
      </w:r>
      <w:r>
        <w:rPr>
          <w:szCs w:val="22"/>
        </w:rPr>
        <w:t>the proposal for the topic to</w:t>
      </w:r>
      <w:r w:rsidRPr="00D32682">
        <w:rPr>
          <w:szCs w:val="22"/>
        </w:rPr>
        <w:t xml:space="preserve"> become a new item </w:t>
      </w:r>
      <w:r>
        <w:rPr>
          <w:szCs w:val="22"/>
        </w:rPr>
        <w:t>in the Agenda of</w:t>
      </w:r>
      <w:r w:rsidRPr="00D32682">
        <w:rPr>
          <w:szCs w:val="22"/>
        </w:rPr>
        <w:t xml:space="preserve"> the SCCR, </w:t>
      </w:r>
      <w:r>
        <w:rPr>
          <w:szCs w:val="22"/>
        </w:rPr>
        <w:t>which</w:t>
      </w:r>
      <w:r w:rsidRPr="00D32682">
        <w:rPr>
          <w:szCs w:val="22"/>
        </w:rPr>
        <w:t xml:space="preserve"> </w:t>
      </w:r>
      <w:r>
        <w:rPr>
          <w:szCs w:val="22"/>
        </w:rPr>
        <w:t>w</w:t>
      </w:r>
      <w:r w:rsidRPr="00D32682">
        <w:rPr>
          <w:szCs w:val="22"/>
        </w:rPr>
        <w:t xml:space="preserve">ould benefit </w:t>
      </w:r>
      <w:r>
        <w:rPr>
          <w:szCs w:val="22"/>
        </w:rPr>
        <w:t>its</w:t>
      </w:r>
      <w:r w:rsidRPr="00D32682">
        <w:rPr>
          <w:szCs w:val="22"/>
        </w:rPr>
        <w:t xml:space="preserve"> country.  </w:t>
      </w:r>
    </w:p>
    <w:p w14:paraId="70FAB744" w14:textId="77777777" w:rsidR="00A40778" w:rsidRPr="00D32682" w:rsidRDefault="00A40778" w:rsidP="00A40778"/>
    <w:p w14:paraId="5D558E88" w14:textId="77777777" w:rsidR="00A40778" w:rsidRDefault="00A40778" w:rsidP="00A40778">
      <w:pPr>
        <w:pStyle w:val="ListParagraph"/>
        <w:keepNext/>
        <w:keepLines/>
        <w:numPr>
          <w:ilvl w:val="0"/>
          <w:numId w:val="10"/>
        </w:numPr>
        <w:ind w:left="0" w:firstLine="0"/>
        <w:rPr>
          <w:szCs w:val="22"/>
        </w:rPr>
      </w:pPr>
      <w:r>
        <w:rPr>
          <w:szCs w:val="22"/>
        </w:rPr>
        <w:t xml:space="preserve">The Delegation of the United States of America </w:t>
      </w:r>
      <w:r w:rsidRPr="00D32682">
        <w:rPr>
          <w:szCs w:val="22"/>
        </w:rPr>
        <w:t>thought th</w:t>
      </w:r>
      <w:r>
        <w:rPr>
          <w:szCs w:val="22"/>
        </w:rPr>
        <w:t>at the</w:t>
      </w:r>
      <w:r w:rsidRPr="00D32682">
        <w:rPr>
          <w:szCs w:val="22"/>
        </w:rPr>
        <w:t xml:space="preserve"> discussion with Professor Ginsburg </w:t>
      </w:r>
      <w:r>
        <w:rPr>
          <w:szCs w:val="22"/>
        </w:rPr>
        <w:t>had been</w:t>
      </w:r>
      <w:r w:rsidRPr="00D32682">
        <w:rPr>
          <w:szCs w:val="22"/>
        </w:rPr>
        <w:t xml:space="preserve"> enormously interesting</w:t>
      </w:r>
      <w:r>
        <w:rPr>
          <w:szCs w:val="22"/>
        </w:rPr>
        <w:t>,</w:t>
      </w:r>
      <w:r w:rsidRPr="00D32682">
        <w:rPr>
          <w:szCs w:val="22"/>
        </w:rPr>
        <w:t xml:space="preserve"> with respect to copyright in the digital age.  It </w:t>
      </w:r>
      <w:r>
        <w:rPr>
          <w:szCs w:val="22"/>
        </w:rPr>
        <w:t xml:space="preserve">had </w:t>
      </w:r>
      <w:r w:rsidRPr="00D32682">
        <w:rPr>
          <w:szCs w:val="22"/>
        </w:rPr>
        <w:t xml:space="preserve">underscored </w:t>
      </w:r>
      <w:r>
        <w:rPr>
          <w:szCs w:val="22"/>
        </w:rPr>
        <w:t xml:space="preserve">that </w:t>
      </w:r>
      <w:r w:rsidRPr="00D32682">
        <w:rPr>
          <w:szCs w:val="22"/>
        </w:rPr>
        <w:t xml:space="preserve">there </w:t>
      </w:r>
      <w:r>
        <w:rPr>
          <w:szCs w:val="22"/>
        </w:rPr>
        <w:t>was</w:t>
      </w:r>
      <w:r w:rsidRPr="00D32682">
        <w:rPr>
          <w:szCs w:val="22"/>
        </w:rPr>
        <w:t xml:space="preserve"> a great deal more </w:t>
      </w:r>
      <w:r>
        <w:rPr>
          <w:szCs w:val="22"/>
        </w:rPr>
        <w:t xml:space="preserve">of </w:t>
      </w:r>
      <w:r w:rsidRPr="00D32682">
        <w:rPr>
          <w:szCs w:val="22"/>
        </w:rPr>
        <w:t xml:space="preserve">internal thinking that </w:t>
      </w:r>
      <w:r>
        <w:rPr>
          <w:szCs w:val="22"/>
        </w:rPr>
        <w:t>they</w:t>
      </w:r>
      <w:r w:rsidRPr="00D32682">
        <w:rPr>
          <w:szCs w:val="22"/>
        </w:rPr>
        <w:t xml:space="preserve"> need</w:t>
      </w:r>
      <w:r>
        <w:rPr>
          <w:szCs w:val="22"/>
        </w:rPr>
        <w:t>ed</w:t>
      </w:r>
      <w:r w:rsidRPr="00D32682">
        <w:rPr>
          <w:szCs w:val="22"/>
        </w:rPr>
        <w:t xml:space="preserve"> to do</w:t>
      </w:r>
      <w:r>
        <w:rPr>
          <w:szCs w:val="22"/>
        </w:rPr>
        <w:t>,</w:t>
      </w:r>
      <w:r w:rsidRPr="00D32682">
        <w:rPr>
          <w:szCs w:val="22"/>
        </w:rPr>
        <w:t xml:space="preserve"> with respect to which particular topics would be most conducive to a productive exchange of views.  </w:t>
      </w:r>
      <w:r>
        <w:rPr>
          <w:szCs w:val="22"/>
        </w:rPr>
        <w:t xml:space="preserve">It would </w:t>
      </w:r>
      <w:r w:rsidRPr="00D32682">
        <w:rPr>
          <w:szCs w:val="22"/>
        </w:rPr>
        <w:t xml:space="preserve">come prepared at the </w:t>
      </w:r>
      <w:r>
        <w:rPr>
          <w:szCs w:val="22"/>
        </w:rPr>
        <w:t>following</w:t>
      </w:r>
      <w:r w:rsidRPr="00D32682">
        <w:rPr>
          <w:szCs w:val="22"/>
        </w:rPr>
        <w:t xml:space="preserve"> session to participate in such</w:t>
      </w:r>
      <w:r>
        <w:rPr>
          <w:szCs w:val="22"/>
        </w:rPr>
        <w:t xml:space="preserve"> a</w:t>
      </w:r>
      <w:r w:rsidRPr="00D32682">
        <w:rPr>
          <w:szCs w:val="22"/>
        </w:rPr>
        <w:t xml:space="preserve"> discussion under </w:t>
      </w:r>
      <w:r>
        <w:rPr>
          <w:szCs w:val="22"/>
        </w:rPr>
        <w:t>“O</w:t>
      </w:r>
      <w:r w:rsidRPr="00D32682">
        <w:rPr>
          <w:szCs w:val="22"/>
        </w:rPr>
        <w:t xml:space="preserve">ther </w:t>
      </w:r>
      <w:r>
        <w:rPr>
          <w:szCs w:val="22"/>
        </w:rPr>
        <w:t>M</w:t>
      </w:r>
      <w:r w:rsidRPr="00D32682">
        <w:rPr>
          <w:szCs w:val="22"/>
        </w:rPr>
        <w:t>atters.</w:t>
      </w:r>
      <w:r>
        <w:rPr>
          <w:szCs w:val="22"/>
        </w:rPr>
        <w:t>”</w:t>
      </w:r>
      <w:r w:rsidRPr="00D32682">
        <w:rPr>
          <w:szCs w:val="22"/>
        </w:rPr>
        <w:t xml:space="preserve">  With respect to </w:t>
      </w:r>
      <w:r>
        <w:rPr>
          <w:szCs w:val="22"/>
        </w:rPr>
        <w:t xml:space="preserve">the </w:t>
      </w:r>
      <w:r w:rsidRPr="00D32682">
        <w:rPr>
          <w:szCs w:val="22"/>
        </w:rPr>
        <w:t xml:space="preserve">resale royalty right, that </w:t>
      </w:r>
      <w:r>
        <w:rPr>
          <w:szCs w:val="22"/>
        </w:rPr>
        <w:t>would also</w:t>
      </w:r>
      <w:r w:rsidRPr="00D32682">
        <w:rPr>
          <w:szCs w:val="22"/>
        </w:rPr>
        <w:t xml:space="preserve"> be an interesting and substantive discussion. </w:t>
      </w:r>
      <w:r>
        <w:rPr>
          <w:szCs w:val="22"/>
        </w:rPr>
        <w:t>Ho</w:t>
      </w:r>
      <w:r w:rsidRPr="00D32682">
        <w:rPr>
          <w:szCs w:val="22"/>
        </w:rPr>
        <w:t xml:space="preserve">wever, it </w:t>
      </w:r>
      <w:r>
        <w:rPr>
          <w:szCs w:val="22"/>
        </w:rPr>
        <w:t>could</w:t>
      </w:r>
      <w:r w:rsidRPr="00D32682">
        <w:rPr>
          <w:szCs w:val="22"/>
        </w:rPr>
        <w:t xml:space="preserve"> be accommodated at </w:t>
      </w:r>
      <w:r>
        <w:rPr>
          <w:szCs w:val="22"/>
        </w:rPr>
        <w:t>that</w:t>
      </w:r>
      <w:r w:rsidRPr="00D32682">
        <w:rPr>
          <w:szCs w:val="22"/>
        </w:rPr>
        <w:t xml:space="preserve"> time under </w:t>
      </w:r>
      <w:r>
        <w:rPr>
          <w:szCs w:val="22"/>
        </w:rPr>
        <w:t>“O</w:t>
      </w:r>
      <w:r w:rsidRPr="00D32682">
        <w:rPr>
          <w:szCs w:val="22"/>
        </w:rPr>
        <w:t xml:space="preserve">ther </w:t>
      </w:r>
      <w:r>
        <w:rPr>
          <w:szCs w:val="22"/>
        </w:rPr>
        <w:t>M</w:t>
      </w:r>
      <w:r w:rsidRPr="00D32682">
        <w:rPr>
          <w:szCs w:val="22"/>
        </w:rPr>
        <w:t>atters.</w:t>
      </w:r>
      <w:r>
        <w:rPr>
          <w:szCs w:val="22"/>
        </w:rPr>
        <w:t>”</w:t>
      </w:r>
    </w:p>
    <w:p w14:paraId="3649E7BA" w14:textId="77777777" w:rsidR="00A40778" w:rsidRPr="00D32682" w:rsidRDefault="00A40778" w:rsidP="00A40778"/>
    <w:p w14:paraId="4C4B88C3" w14:textId="77777777" w:rsidR="00A40778" w:rsidRDefault="00A40778" w:rsidP="00A40778">
      <w:pPr>
        <w:pStyle w:val="ListParagraph"/>
        <w:keepNext/>
        <w:keepLines/>
        <w:numPr>
          <w:ilvl w:val="0"/>
          <w:numId w:val="10"/>
        </w:numPr>
        <w:ind w:left="0" w:firstLine="0"/>
        <w:rPr>
          <w:szCs w:val="22"/>
        </w:rPr>
      </w:pPr>
      <w:r>
        <w:rPr>
          <w:szCs w:val="22"/>
        </w:rPr>
        <w:t xml:space="preserve">The Delegation of Botswana </w:t>
      </w:r>
      <w:r w:rsidRPr="00D32682">
        <w:rPr>
          <w:szCs w:val="22"/>
        </w:rPr>
        <w:t>reiterate</w:t>
      </w:r>
      <w:r>
        <w:rPr>
          <w:szCs w:val="22"/>
        </w:rPr>
        <w:t>d that</w:t>
      </w:r>
      <w:r w:rsidRPr="00D32682">
        <w:rPr>
          <w:szCs w:val="22"/>
        </w:rPr>
        <w:t xml:space="preserve"> </w:t>
      </w:r>
      <w:r>
        <w:rPr>
          <w:szCs w:val="22"/>
        </w:rPr>
        <w:t xml:space="preserve">it </w:t>
      </w:r>
      <w:r w:rsidRPr="00D32682">
        <w:rPr>
          <w:szCs w:val="22"/>
        </w:rPr>
        <w:t>support</w:t>
      </w:r>
      <w:r>
        <w:rPr>
          <w:szCs w:val="22"/>
        </w:rPr>
        <w:t>ed</w:t>
      </w:r>
      <w:r w:rsidRPr="00D32682">
        <w:rPr>
          <w:szCs w:val="22"/>
        </w:rPr>
        <w:t xml:space="preserve"> the inclusion of the resale right </w:t>
      </w:r>
      <w:r>
        <w:rPr>
          <w:szCs w:val="22"/>
        </w:rPr>
        <w:t>as a</w:t>
      </w:r>
      <w:r w:rsidRPr="00D32682">
        <w:rPr>
          <w:szCs w:val="22"/>
        </w:rPr>
        <w:t xml:space="preserve"> standing agenda item of the Committee.  </w:t>
      </w:r>
    </w:p>
    <w:p w14:paraId="08CA718B" w14:textId="77777777" w:rsidR="00A40778" w:rsidRPr="00D32682" w:rsidRDefault="00A40778" w:rsidP="00A40778"/>
    <w:p w14:paraId="597286A9" w14:textId="77777777" w:rsidR="00A40778" w:rsidRDefault="00A40778" w:rsidP="00A40778">
      <w:pPr>
        <w:pStyle w:val="ListParagraph"/>
        <w:widowControl w:val="0"/>
        <w:numPr>
          <w:ilvl w:val="0"/>
          <w:numId w:val="10"/>
        </w:numPr>
        <w:ind w:left="0" w:firstLine="0"/>
        <w:rPr>
          <w:szCs w:val="22"/>
        </w:rPr>
      </w:pPr>
      <w:r>
        <w:rPr>
          <w:szCs w:val="22"/>
        </w:rPr>
        <w:t>The Delegation of Senegal</w:t>
      </w:r>
      <w:r w:rsidRPr="00D32682">
        <w:rPr>
          <w:szCs w:val="22"/>
        </w:rPr>
        <w:t xml:space="preserve"> </w:t>
      </w:r>
      <w:r>
        <w:rPr>
          <w:szCs w:val="22"/>
        </w:rPr>
        <w:t>stated that it</w:t>
      </w:r>
      <w:r w:rsidRPr="00D32682">
        <w:rPr>
          <w:szCs w:val="22"/>
        </w:rPr>
        <w:t xml:space="preserve"> </w:t>
      </w:r>
      <w:r>
        <w:rPr>
          <w:szCs w:val="22"/>
        </w:rPr>
        <w:t>gave its</w:t>
      </w:r>
      <w:r w:rsidRPr="00D32682">
        <w:rPr>
          <w:szCs w:val="22"/>
        </w:rPr>
        <w:t xml:space="preserve"> very strong support to Brazil's proposal on copyright </w:t>
      </w:r>
      <w:r>
        <w:rPr>
          <w:szCs w:val="22"/>
        </w:rPr>
        <w:t>in</w:t>
      </w:r>
      <w:r w:rsidRPr="00D32682">
        <w:rPr>
          <w:szCs w:val="22"/>
        </w:rPr>
        <w:t xml:space="preserve"> the digital environment.  </w:t>
      </w:r>
      <w:r>
        <w:rPr>
          <w:szCs w:val="22"/>
        </w:rPr>
        <w:t>It</w:t>
      </w:r>
      <w:r w:rsidRPr="00D32682">
        <w:rPr>
          <w:szCs w:val="22"/>
        </w:rPr>
        <w:t xml:space="preserve"> </w:t>
      </w:r>
      <w:r>
        <w:rPr>
          <w:szCs w:val="22"/>
        </w:rPr>
        <w:t>had</w:t>
      </w:r>
      <w:r w:rsidRPr="00D32682">
        <w:rPr>
          <w:szCs w:val="22"/>
        </w:rPr>
        <w:t xml:space="preserve"> </w:t>
      </w:r>
      <w:r>
        <w:rPr>
          <w:szCs w:val="22"/>
        </w:rPr>
        <w:t>carried out</w:t>
      </w:r>
      <w:r w:rsidRPr="00D32682">
        <w:rPr>
          <w:szCs w:val="22"/>
        </w:rPr>
        <w:t xml:space="preserve"> a very careful reading of Brazil's text.  All the matters raised </w:t>
      </w:r>
      <w:r>
        <w:rPr>
          <w:szCs w:val="22"/>
        </w:rPr>
        <w:t>had</w:t>
      </w:r>
      <w:r w:rsidRPr="00D32682">
        <w:rPr>
          <w:szCs w:val="22"/>
        </w:rPr>
        <w:t xml:space="preserve"> always</w:t>
      </w:r>
      <w:r>
        <w:rPr>
          <w:szCs w:val="22"/>
        </w:rPr>
        <w:t xml:space="preserve"> been</w:t>
      </w:r>
      <w:r w:rsidRPr="00D32682">
        <w:rPr>
          <w:szCs w:val="22"/>
        </w:rPr>
        <w:t xml:space="preserve"> raised by performance artists, at least in Africa, and many of </w:t>
      </w:r>
      <w:r>
        <w:rPr>
          <w:szCs w:val="22"/>
        </w:rPr>
        <w:t>the</w:t>
      </w:r>
      <w:r w:rsidRPr="00D32682">
        <w:rPr>
          <w:szCs w:val="22"/>
        </w:rPr>
        <w:t xml:space="preserve"> questions </w:t>
      </w:r>
      <w:r>
        <w:rPr>
          <w:szCs w:val="22"/>
        </w:rPr>
        <w:t>had</w:t>
      </w:r>
      <w:r w:rsidRPr="00D32682">
        <w:rPr>
          <w:szCs w:val="22"/>
        </w:rPr>
        <w:t xml:space="preserve"> no answer</w:t>
      </w:r>
      <w:r>
        <w:rPr>
          <w:szCs w:val="22"/>
        </w:rPr>
        <w:t>s</w:t>
      </w:r>
      <w:r w:rsidRPr="00D32682">
        <w:rPr>
          <w:szCs w:val="22"/>
        </w:rPr>
        <w:t xml:space="preserve"> at the moment.</w:t>
      </w:r>
      <w:r>
        <w:rPr>
          <w:szCs w:val="22"/>
        </w:rPr>
        <w:t xml:space="preserve">  As a result,</w:t>
      </w:r>
      <w:r w:rsidRPr="00D32682">
        <w:rPr>
          <w:szCs w:val="22"/>
        </w:rPr>
        <w:t xml:space="preserve"> the questions asked by Brazil </w:t>
      </w:r>
      <w:r>
        <w:rPr>
          <w:szCs w:val="22"/>
        </w:rPr>
        <w:t>were</w:t>
      </w:r>
      <w:r w:rsidRPr="00D32682">
        <w:rPr>
          <w:szCs w:val="22"/>
        </w:rPr>
        <w:t xml:space="preserve"> very relevant.  </w:t>
      </w:r>
      <w:r>
        <w:rPr>
          <w:szCs w:val="22"/>
        </w:rPr>
        <w:t>The Delegation</w:t>
      </w:r>
      <w:r w:rsidRPr="00D32682">
        <w:rPr>
          <w:szCs w:val="22"/>
        </w:rPr>
        <w:t xml:space="preserve"> would like to deal with them carefully.  </w:t>
      </w:r>
      <w:r>
        <w:rPr>
          <w:szCs w:val="22"/>
        </w:rPr>
        <w:t>It was</w:t>
      </w:r>
      <w:r w:rsidRPr="00D32682">
        <w:rPr>
          <w:szCs w:val="22"/>
        </w:rPr>
        <w:t xml:space="preserve"> therefore in favor of continuing</w:t>
      </w:r>
      <w:r>
        <w:rPr>
          <w:szCs w:val="22"/>
        </w:rPr>
        <w:t xml:space="preserve"> the discussions</w:t>
      </w:r>
      <w:r w:rsidRPr="00D32682">
        <w:rPr>
          <w:szCs w:val="22"/>
        </w:rPr>
        <w:t xml:space="preserve"> on that item.</w:t>
      </w:r>
      <w:r>
        <w:rPr>
          <w:szCs w:val="22"/>
        </w:rPr>
        <w:t xml:space="preserve">  </w:t>
      </w:r>
      <w:r w:rsidRPr="00D32682">
        <w:rPr>
          <w:szCs w:val="22"/>
        </w:rPr>
        <w:t xml:space="preserve">Regarding the resale right, </w:t>
      </w:r>
      <w:r>
        <w:rPr>
          <w:szCs w:val="22"/>
        </w:rPr>
        <w:t>it thanked</w:t>
      </w:r>
      <w:r w:rsidRPr="00D32682">
        <w:rPr>
          <w:szCs w:val="22"/>
        </w:rPr>
        <w:t xml:space="preserve"> all </w:t>
      </w:r>
      <w:r>
        <w:rPr>
          <w:szCs w:val="22"/>
        </w:rPr>
        <w:t>the Member States</w:t>
      </w:r>
      <w:r w:rsidRPr="00D32682">
        <w:rPr>
          <w:szCs w:val="22"/>
        </w:rPr>
        <w:t xml:space="preserve"> for their attention to </w:t>
      </w:r>
      <w:r>
        <w:rPr>
          <w:szCs w:val="22"/>
        </w:rPr>
        <w:t>that</w:t>
      </w:r>
      <w:r w:rsidRPr="00D32682">
        <w:rPr>
          <w:szCs w:val="22"/>
        </w:rPr>
        <w:t xml:space="preserve"> problem.  </w:t>
      </w:r>
      <w:r>
        <w:rPr>
          <w:szCs w:val="22"/>
        </w:rPr>
        <w:t>It</w:t>
      </w:r>
      <w:r w:rsidRPr="00D32682">
        <w:rPr>
          <w:szCs w:val="22"/>
        </w:rPr>
        <w:t xml:space="preserve"> respect</w:t>
      </w:r>
      <w:r>
        <w:rPr>
          <w:szCs w:val="22"/>
        </w:rPr>
        <w:t>ed</w:t>
      </w:r>
      <w:r w:rsidRPr="00D32682">
        <w:rPr>
          <w:szCs w:val="22"/>
        </w:rPr>
        <w:t xml:space="preserve"> the caution </w:t>
      </w:r>
      <w:r>
        <w:rPr>
          <w:szCs w:val="22"/>
        </w:rPr>
        <w:t xml:space="preserve">that had been </w:t>
      </w:r>
      <w:r w:rsidRPr="00D32682">
        <w:rPr>
          <w:szCs w:val="22"/>
        </w:rPr>
        <w:t xml:space="preserve">expressed by certain </w:t>
      </w:r>
      <w:r>
        <w:rPr>
          <w:szCs w:val="22"/>
        </w:rPr>
        <w:t>Member States</w:t>
      </w:r>
      <w:r w:rsidRPr="00D32682">
        <w:rPr>
          <w:szCs w:val="22"/>
        </w:rPr>
        <w:t xml:space="preserve">.  </w:t>
      </w:r>
      <w:r>
        <w:rPr>
          <w:szCs w:val="22"/>
        </w:rPr>
        <w:t>However, it</w:t>
      </w:r>
      <w:r w:rsidRPr="00D32682">
        <w:rPr>
          <w:szCs w:val="22"/>
        </w:rPr>
        <w:t xml:space="preserve"> notice</w:t>
      </w:r>
      <w:r>
        <w:rPr>
          <w:szCs w:val="22"/>
        </w:rPr>
        <w:t xml:space="preserve">d </w:t>
      </w:r>
      <w:r w:rsidRPr="00D32682">
        <w:rPr>
          <w:szCs w:val="22"/>
        </w:rPr>
        <w:t>that no country ha</w:t>
      </w:r>
      <w:r>
        <w:rPr>
          <w:szCs w:val="22"/>
        </w:rPr>
        <w:t>d</w:t>
      </w:r>
      <w:r w:rsidRPr="00D32682">
        <w:rPr>
          <w:szCs w:val="22"/>
        </w:rPr>
        <w:t xml:space="preserve"> </w:t>
      </w:r>
      <w:r w:rsidRPr="00D32682">
        <w:rPr>
          <w:szCs w:val="22"/>
        </w:rPr>
        <w:lastRenderedPageBreak/>
        <w:t>expressed hostility to</w:t>
      </w:r>
      <w:r>
        <w:rPr>
          <w:szCs w:val="22"/>
        </w:rPr>
        <w:t>wards that</w:t>
      </w:r>
      <w:r w:rsidRPr="00D32682">
        <w:rPr>
          <w:szCs w:val="22"/>
        </w:rPr>
        <w:t xml:space="preserve"> item.  </w:t>
      </w:r>
      <w:r>
        <w:rPr>
          <w:szCs w:val="22"/>
        </w:rPr>
        <w:t>Its</w:t>
      </w:r>
      <w:r w:rsidRPr="00D32682">
        <w:rPr>
          <w:szCs w:val="22"/>
        </w:rPr>
        <w:t xml:space="preserve"> wish </w:t>
      </w:r>
      <w:r>
        <w:rPr>
          <w:szCs w:val="22"/>
        </w:rPr>
        <w:t>was</w:t>
      </w:r>
      <w:r w:rsidRPr="00D32682">
        <w:rPr>
          <w:szCs w:val="22"/>
        </w:rPr>
        <w:t xml:space="preserve"> to further develop </w:t>
      </w:r>
      <w:r>
        <w:rPr>
          <w:szCs w:val="22"/>
        </w:rPr>
        <w:t>the discussions</w:t>
      </w:r>
      <w:r w:rsidRPr="00D32682">
        <w:rPr>
          <w:szCs w:val="22"/>
        </w:rPr>
        <w:t xml:space="preserve"> and to put </w:t>
      </w:r>
      <w:r>
        <w:rPr>
          <w:szCs w:val="22"/>
        </w:rPr>
        <w:t>the topic</w:t>
      </w:r>
      <w:r w:rsidRPr="00D32682">
        <w:rPr>
          <w:szCs w:val="22"/>
        </w:rPr>
        <w:t xml:space="preserve"> on the </w:t>
      </w:r>
      <w:r>
        <w:rPr>
          <w:szCs w:val="22"/>
        </w:rPr>
        <w:t>A</w:t>
      </w:r>
      <w:r w:rsidRPr="00D32682">
        <w:rPr>
          <w:szCs w:val="22"/>
        </w:rPr>
        <w:t xml:space="preserve">genda as a standing item.  </w:t>
      </w:r>
      <w:r>
        <w:rPr>
          <w:szCs w:val="22"/>
        </w:rPr>
        <w:t>However,</w:t>
      </w:r>
      <w:r w:rsidRPr="00D32682">
        <w:rPr>
          <w:szCs w:val="22"/>
        </w:rPr>
        <w:t xml:space="preserve"> if that </w:t>
      </w:r>
      <w:r>
        <w:rPr>
          <w:szCs w:val="22"/>
        </w:rPr>
        <w:t>was</w:t>
      </w:r>
      <w:r w:rsidRPr="00D32682">
        <w:rPr>
          <w:szCs w:val="22"/>
        </w:rPr>
        <w:t xml:space="preserve"> not possible, in order to respect certain </w:t>
      </w:r>
      <w:r>
        <w:rPr>
          <w:szCs w:val="22"/>
        </w:rPr>
        <w:t>Member States</w:t>
      </w:r>
      <w:r w:rsidRPr="00D32682">
        <w:rPr>
          <w:szCs w:val="22"/>
        </w:rPr>
        <w:t xml:space="preserve">, it should at least be maintained under </w:t>
      </w:r>
      <w:r>
        <w:rPr>
          <w:szCs w:val="22"/>
        </w:rPr>
        <w:t>“O</w:t>
      </w:r>
      <w:r w:rsidRPr="00D32682">
        <w:rPr>
          <w:szCs w:val="22"/>
        </w:rPr>
        <w:t xml:space="preserve">ther </w:t>
      </w:r>
      <w:r>
        <w:rPr>
          <w:szCs w:val="22"/>
        </w:rPr>
        <w:t>M</w:t>
      </w:r>
      <w:r w:rsidRPr="00D32682">
        <w:rPr>
          <w:szCs w:val="22"/>
        </w:rPr>
        <w:t>atters</w:t>
      </w:r>
      <w:r>
        <w:rPr>
          <w:szCs w:val="22"/>
        </w:rPr>
        <w:t>” a</w:t>
      </w:r>
      <w:r w:rsidRPr="00D32682">
        <w:rPr>
          <w:szCs w:val="22"/>
        </w:rPr>
        <w:t>nd examined.</w:t>
      </w:r>
      <w:r>
        <w:rPr>
          <w:szCs w:val="22"/>
        </w:rPr>
        <w:t xml:space="preserve">  They</w:t>
      </w:r>
      <w:r w:rsidRPr="00D32682">
        <w:rPr>
          <w:szCs w:val="22"/>
        </w:rPr>
        <w:t xml:space="preserve"> could discuss an action plan with the Secretariat or the other </w:t>
      </w:r>
      <w:r>
        <w:rPr>
          <w:szCs w:val="22"/>
        </w:rPr>
        <w:t>Member States</w:t>
      </w:r>
      <w:r w:rsidRPr="00D32682">
        <w:rPr>
          <w:szCs w:val="22"/>
        </w:rPr>
        <w:t xml:space="preserve">.  </w:t>
      </w:r>
      <w:r>
        <w:rPr>
          <w:szCs w:val="22"/>
        </w:rPr>
        <w:t>It had followed</w:t>
      </w:r>
      <w:r w:rsidRPr="00D32682">
        <w:rPr>
          <w:szCs w:val="22"/>
        </w:rPr>
        <w:t xml:space="preserve"> </w:t>
      </w:r>
      <w:r>
        <w:rPr>
          <w:szCs w:val="22"/>
        </w:rPr>
        <w:t xml:space="preserve">with </w:t>
      </w:r>
      <w:r w:rsidRPr="00D32682">
        <w:rPr>
          <w:szCs w:val="22"/>
        </w:rPr>
        <w:t xml:space="preserve">great interest the </w:t>
      </w:r>
      <w:r>
        <w:rPr>
          <w:szCs w:val="22"/>
        </w:rPr>
        <w:t xml:space="preserve">proposal by the </w:t>
      </w:r>
      <w:r w:rsidRPr="00D32682">
        <w:rPr>
          <w:szCs w:val="22"/>
        </w:rPr>
        <w:t xml:space="preserve">Russian Federation.  </w:t>
      </w:r>
      <w:r>
        <w:rPr>
          <w:szCs w:val="22"/>
        </w:rPr>
        <w:t>However, s</w:t>
      </w:r>
      <w:r w:rsidRPr="00D32682">
        <w:rPr>
          <w:szCs w:val="22"/>
        </w:rPr>
        <w:t xml:space="preserve">ome things </w:t>
      </w:r>
      <w:r>
        <w:rPr>
          <w:szCs w:val="22"/>
        </w:rPr>
        <w:t>remained</w:t>
      </w:r>
      <w:r w:rsidRPr="00D32682">
        <w:rPr>
          <w:szCs w:val="22"/>
        </w:rPr>
        <w:t xml:space="preserve"> </w:t>
      </w:r>
      <w:r>
        <w:rPr>
          <w:szCs w:val="22"/>
        </w:rPr>
        <w:t>un</w:t>
      </w:r>
      <w:r w:rsidRPr="00D32682">
        <w:rPr>
          <w:szCs w:val="22"/>
        </w:rPr>
        <w:t xml:space="preserve">clear in </w:t>
      </w:r>
      <w:r>
        <w:rPr>
          <w:szCs w:val="22"/>
        </w:rPr>
        <w:t>the</w:t>
      </w:r>
      <w:r w:rsidRPr="00D32682">
        <w:rPr>
          <w:szCs w:val="22"/>
        </w:rPr>
        <w:t xml:space="preserve"> proposal. </w:t>
      </w:r>
      <w:r>
        <w:rPr>
          <w:szCs w:val="22"/>
        </w:rPr>
        <w:t xml:space="preserve"> F</w:t>
      </w:r>
      <w:r w:rsidRPr="00D32682">
        <w:rPr>
          <w:szCs w:val="22"/>
        </w:rPr>
        <w:t>or the moment</w:t>
      </w:r>
      <w:r>
        <w:rPr>
          <w:szCs w:val="22"/>
        </w:rPr>
        <w:t>,</w:t>
      </w:r>
      <w:r w:rsidRPr="00D32682">
        <w:rPr>
          <w:szCs w:val="22"/>
        </w:rPr>
        <w:t xml:space="preserve"> the resale right and the item proposed by </w:t>
      </w:r>
      <w:r>
        <w:rPr>
          <w:szCs w:val="22"/>
        </w:rPr>
        <w:t>the Delegation of</w:t>
      </w:r>
      <w:r w:rsidRPr="00D32682">
        <w:rPr>
          <w:szCs w:val="22"/>
        </w:rPr>
        <w:t xml:space="preserve"> Brazil </w:t>
      </w:r>
      <w:r>
        <w:rPr>
          <w:szCs w:val="22"/>
        </w:rPr>
        <w:t>were</w:t>
      </w:r>
      <w:r w:rsidRPr="00D32682">
        <w:rPr>
          <w:szCs w:val="22"/>
        </w:rPr>
        <w:t xml:space="preserve"> the priority items.</w:t>
      </w:r>
      <w:r>
        <w:rPr>
          <w:szCs w:val="22"/>
        </w:rPr>
        <w:t xml:space="preserve">  </w:t>
      </w:r>
    </w:p>
    <w:p w14:paraId="19A4DED5" w14:textId="77777777" w:rsidR="00A40778" w:rsidRPr="00D32682" w:rsidRDefault="00A40778" w:rsidP="00A40778"/>
    <w:p w14:paraId="65055842" w14:textId="77777777" w:rsidR="00A40778" w:rsidRDefault="00A40778" w:rsidP="00A40778">
      <w:pPr>
        <w:pStyle w:val="ListParagraph"/>
        <w:keepNext/>
        <w:keepLines/>
        <w:numPr>
          <w:ilvl w:val="0"/>
          <w:numId w:val="10"/>
        </w:numPr>
        <w:ind w:left="0" w:firstLine="0"/>
        <w:rPr>
          <w:szCs w:val="22"/>
        </w:rPr>
      </w:pPr>
      <w:r>
        <w:rPr>
          <w:szCs w:val="22"/>
        </w:rPr>
        <w:t>The Delegation of Côte d’Ivoire</w:t>
      </w:r>
      <w:r w:rsidRPr="00D32682">
        <w:rPr>
          <w:szCs w:val="22"/>
        </w:rPr>
        <w:t xml:space="preserve"> recognize</w:t>
      </w:r>
      <w:r>
        <w:rPr>
          <w:szCs w:val="22"/>
        </w:rPr>
        <w:t>d</w:t>
      </w:r>
      <w:r w:rsidRPr="00D32682">
        <w:rPr>
          <w:szCs w:val="22"/>
        </w:rPr>
        <w:t xml:space="preserve"> the relevance of all the items </w:t>
      </w:r>
      <w:r>
        <w:rPr>
          <w:szCs w:val="22"/>
        </w:rPr>
        <w:t>they were</w:t>
      </w:r>
      <w:r w:rsidRPr="00D32682">
        <w:rPr>
          <w:szCs w:val="22"/>
        </w:rPr>
        <w:t xml:space="preserve"> </w:t>
      </w:r>
      <w:r>
        <w:rPr>
          <w:szCs w:val="22"/>
        </w:rPr>
        <w:t>presently</w:t>
      </w:r>
      <w:r w:rsidRPr="00D32682">
        <w:rPr>
          <w:szCs w:val="22"/>
        </w:rPr>
        <w:t xml:space="preserve"> discussin</w:t>
      </w:r>
      <w:r>
        <w:rPr>
          <w:szCs w:val="22"/>
        </w:rPr>
        <w:t>g</w:t>
      </w:r>
      <w:r w:rsidRPr="00D32682">
        <w:rPr>
          <w:szCs w:val="22"/>
        </w:rPr>
        <w:t>.</w:t>
      </w:r>
      <w:r>
        <w:rPr>
          <w:szCs w:val="22"/>
        </w:rPr>
        <w:t xml:space="preserve">  </w:t>
      </w:r>
      <w:r w:rsidRPr="00D32682">
        <w:rPr>
          <w:szCs w:val="22"/>
        </w:rPr>
        <w:t xml:space="preserve">However, </w:t>
      </w:r>
      <w:r>
        <w:rPr>
          <w:szCs w:val="22"/>
        </w:rPr>
        <w:t>its</w:t>
      </w:r>
      <w:r w:rsidRPr="00D32682">
        <w:rPr>
          <w:szCs w:val="22"/>
        </w:rPr>
        <w:t xml:space="preserve"> preference </w:t>
      </w:r>
      <w:r>
        <w:rPr>
          <w:szCs w:val="22"/>
        </w:rPr>
        <w:t>went</w:t>
      </w:r>
      <w:r w:rsidRPr="00D32682">
        <w:rPr>
          <w:szCs w:val="22"/>
        </w:rPr>
        <w:t xml:space="preserve"> to the resale right, given the fact that it ha</w:t>
      </w:r>
      <w:r>
        <w:rPr>
          <w:szCs w:val="22"/>
        </w:rPr>
        <w:t>d</w:t>
      </w:r>
      <w:r w:rsidRPr="00D32682">
        <w:rPr>
          <w:szCs w:val="22"/>
        </w:rPr>
        <w:t xml:space="preserve"> been brought up </w:t>
      </w:r>
      <w:r>
        <w:rPr>
          <w:szCs w:val="22"/>
        </w:rPr>
        <w:t>a long time</w:t>
      </w:r>
      <w:r w:rsidRPr="00D32682">
        <w:rPr>
          <w:szCs w:val="22"/>
        </w:rPr>
        <w:t xml:space="preserve"> before any of the other</w:t>
      </w:r>
      <w:r>
        <w:rPr>
          <w:szCs w:val="22"/>
        </w:rPr>
        <w:t>s</w:t>
      </w:r>
      <w:r w:rsidRPr="00D32682">
        <w:rPr>
          <w:szCs w:val="22"/>
        </w:rPr>
        <w:t>.</w:t>
      </w:r>
    </w:p>
    <w:p w14:paraId="1917D5BD" w14:textId="77777777" w:rsidR="00A40778" w:rsidRPr="00D32682" w:rsidRDefault="00A40778" w:rsidP="00A40778"/>
    <w:p w14:paraId="426F6D81" w14:textId="77777777" w:rsidR="00A40778" w:rsidRDefault="00A40778" w:rsidP="00A40778">
      <w:pPr>
        <w:pStyle w:val="ListParagraph"/>
        <w:keepNext/>
        <w:keepLines/>
        <w:numPr>
          <w:ilvl w:val="0"/>
          <w:numId w:val="10"/>
        </w:numPr>
        <w:ind w:left="0" w:firstLine="0"/>
        <w:rPr>
          <w:szCs w:val="22"/>
        </w:rPr>
      </w:pPr>
      <w:r>
        <w:rPr>
          <w:szCs w:val="22"/>
        </w:rPr>
        <w:t>The Delegation of the Russian Federation s</w:t>
      </w:r>
      <w:r w:rsidRPr="00D32682">
        <w:rPr>
          <w:szCs w:val="22"/>
        </w:rPr>
        <w:t>upport</w:t>
      </w:r>
      <w:r>
        <w:rPr>
          <w:szCs w:val="22"/>
        </w:rPr>
        <w:t>ed</w:t>
      </w:r>
      <w:r w:rsidRPr="00D32682">
        <w:rPr>
          <w:szCs w:val="22"/>
        </w:rPr>
        <w:t xml:space="preserve"> including all the matters that were</w:t>
      </w:r>
      <w:r>
        <w:rPr>
          <w:szCs w:val="22"/>
        </w:rPr>
        <w:t xml:space="preserve"> being</w:t>
      </w:r>
      <w:r w:rsidRPr="00D32682">
        <w:rPr>
          <w:szCs w:val="22"/>
        </w:rPr>
        <w:t xml:space="preserve"> discussed </w:t>
      </w:r>
      <w:r>
        <w:rPr>
          <w:szCs w:val="22"/>
        </w:rPr>
        <w:t>on the A</w:t>
      </w:r>
      <w:r w:rsidRPr="00D32682">
        <w:rPr>
          <w:szCs w:val="22"/>
        </w:rPr>
        <w:t xml:space="preserve">genda.  They </w:t>
      </w:r>
      <w:r>
        <w:rPr>
          <w:szCs w:val="22"/>
        </w:rPr>
        <w:t>were</w:t>
      </w:r>
      <w:r w:rsidRPr="00D32682">
        <w:rPr>
          <w:szCs w:val="22"/>
        </w:rPr>
        <w:t xml:space="preserve"> all very important for the development of copyright as a whole throughout the world.  That include</w:t>
      </w:r>
      <w:r>
        <w:rPr>
          <w:szCs w:val="22"/>
        </w:rPr>
        <w:t>d</w:t>
      </w:r>
      <w:r w:rsidRPr="00D32682">
        <w:rPr>
          <w:szCs w:val="22"/>
        </w:rPr>
        <w:t xml:space="preserve"> the resale right</w:t>
      </w:r>
      <w:r>
        <w:rPr>
          <w:szCs w:val="22"/>
        </w:rPr>
        <w:t xml:space="preserve">, </w:t>
      </w:r>
      <w:r w:rsidRPr="00D32682">
        <w:rPr>
          <w:szCs w:val="22"/>
        </w:rPr>
        <w:t xml:space="preserve">copyright in the digital environment, and </w:t>
      </w:r>
      <w:r>
        <w:rPr>
          <w:szCs w:val="22"/>
        </w:rPr>
        <w:t>its own</w:t>
      </w:r>
      <w:r w:rsidRPr="00D32682">
        <w:rPr>
          <w:szCs w:val="22"/>
        </w:rPr>
        <w:t xml:space="preserve"> proposal</w:t>
      </w:r>
      <w:r>
        <w:rPr>
          <w:szCs w:val="22"/>
        </w:rPr>
        <w:t xml:space="preserve">, </w:t>
      </w:r>
      <w:r w:rsidRPr="00D32682">
        <w:rPr>
          <w:szCs w:val="22"/>
        </w:rPr>
        <w:t xml:space="preserve">which </w:t>
      </w:r>
      <w:r>
        <w:rPr>
          <w:szCs w:val="22"/>
        </w:rPr>
        <w:t>was</w:t>
      </w:r>
      <w:r w:rsidRPr="00D32682">
        <w:rPr>
          <w:szCs w:val="22"/>
        </w:rPr>
        <w:t xml:space="preserve"> very important for the development of culture.</w:t>
      </w:r>
      <w:r>
        <w:rPr>
          <w:szCs w:val="22"/>
        </w:rPr>
        <w:t xml:space="preserve">  Nevertheless, the Delegation supported </w:t>
      </w:r>
      <w:r w:rsidRPr="00D32682">
        <w:rPr>
          <w:szCs w:val="22"/>
        </w:rPr>
        <w:t>once again</w:t>
      </w:r>
      <w:r>
        <w:rPr>
          <w:szCs w:val="22"/>
        </w:rPr>
        <w:t>,</w:t>
      </w:r>
      <w:r w:rsidRPr="00D32682">
        <w:rPr>
          <w:szCs w:val="22"/>
        </w:rPr>
        <w:t xml:space="preserve"> the proposal by the Japanese </w:t>
      </w:r>
      <w:r>
        <w:rPr>
          <w:szCs w:val="22"/>
        </w:rPr>
        <w:t>D</w:t>
      </w:r>
      <w:r w:rsidRPr="00D32682">
        <w:rPr>
          <w:szCs w:val="22"/>
        </w:rPr>
        <w:t xml:space="preserve">elegation that </w:t>
      </w:r>
      <w:r>
        <w:rPr>
          <w:szCs w:val="22"/>
        </w:rPr>
        <w:t>the</w:t>
      </w:r>
      <w:r w:rsidRPr="00D32682">
        <w:rPr>
          <w:szCs w:val="22"/>
        </w:rPr>
        <w:t xml:space="preserve"> </w:t>
      </w:r>
      <w:r>
        <w:rPr>
          <w:szCs w:val="22"/>
        </w:rPr>
        <w:t>T</w:t>
      </w:r>
      <w:r w:rsidRPr="00D32682">
        <w:rPr>
          <w:szCs w:val="22"/>
        </w:rPr>
        <w:t>reaty on broadcasting organizations</w:t>
      </w:r>
      <w:r>
        <w:rPr>
          <w:szCs w:val="22"/>
        </w:rPr>
        <w:t xml:space="preserve"> should be a priority for the Committee</w:t>
      </w:r>
      <w:r w:rsidRPr="00D32682">
        <w:rPr>
          <w:szCs w:val="22"/>
        </w:rPr>
        <w:t>.</w:t>
      </w:r>
    </w:p>
    <w:p w14:paraId="47C8D065" w14:textId="77777777" w:rsidR="00A40778" w:rsidRPr="00D32682" w:rsidRDefault="00A40778" w:rsidP="00A40778">
      <w:pPr>
        <w:pStyle w:val="ListParagraph"/>
        <w:rPr>
          <w:szCs w:val="22"/>
        </w:rPr>
      </w:pPr>
    </w:p>
    <w:p w14:paraId="7DEF870F" w14:textId="77777777" w:rsidR="00A40778" w:rsidRDefault="00A40778" w:rsidP="00A40778">
      <w:pPr>
        <w:pStyle w:val="ListParagraph"/>
        <w:widowControl w:val="0"/>
        <w:numPr>
          <w:ilvl w:val="0"/>
          <w:numId w:val="10"/>
        </w:numPr>
        <w:ind w:left="0" w:firstLine="0"/>
        <w:rPr>
          <w:szCs w:val="22"/>
        </w:rPr>
      </w:pPr>
      <w:r>
        <w:rPr>
          <w:szCs w:val="22"/>
        </w:rPr>
        <w:t>The Delegation of Indonesia stated that its</w:t>
      </w:r>
      <w:r w:rsidRPr="00D32682">
        <w:rPr>
          <w:szCs w:val="22"/>
        </w:rPr>
        <w:t xml:space="preserve"> </w:t>
      </w:r>
      <w:r>
        <w:rPr>
          <w:szCs w:val="22"/>
        </w:rPr>
        <w:t>D</w:t>
      </w:r>
      <w:r w:rsidRPr="00D32682">
        <w:rPr>
          <w:szCs w:val="22"/>
        </w:rPr>
        <w:t xml:space="preserve">elegation </w:t>
      </w:r>
      <w:r>
        <w:rPr>
          <w:szCs w:val="22"/>
        </w:rPr>
        <w:t>had been following</w:t>
      </w:r>
      <w:r w:rsidRPr="00D32682">
        <w:rPr>
          <w:szCs w:val="22"/>
        </w:rPr>
        <w:t xml:space="preserve"> all </w:t>
      </w:r>
      <w:r>
        <w:rPr>
          <w:szCs w:val="22"/>
        </w:rPr>
        <w:t xml:space="preserve">the </w:t>
      </w:r>
      <w:r w:rsidRPr="00D32682">
        <w:rPr>
          <w:szCs w:val="22"/>
        </w:rPr>
        <w:t xml:space="preserve">issues under </w:t>
      </w:r>
      <w:r>
        <w:rPr>
          <w:szCs w:val="22"/>
        </w:rPr>
        <w:t>“O</w:t>
      </w:r>
      <w:r w:rsidRPr="00D32682">
        <w:rPr>
          <w:szCs w:val="22"/>
        </w:rPr>
        <w:t xml:space="preserve">ther </w:t>
      </w:r>
      <w:r>
        <w:rPr>
          <w:szCs w:val="22"/>
        </w:rPr>
        <w:t>M</w:t>
      </w:r>
      <w:r w:rsidRPr="00D32682">
        <w:rPr>
          <w:szCs w:val="22"/>
        </w:rPr>
        <w:t>atters</w:t>
      </w:r>
      <w:r>
        <w:rPr>
          <w:szCs w:val="22"/>
        </w:rPr>
        <w:t>”</w:t>
      </w:r>
      <w:r w:rsidRPr="00D32682">
        <w:rPr>
          <w:szCs w:val="22"/>
        </w:rPr>
        <w:t xml:space="preserve"> with interest</w:t>
      </w:r>
      <w:r>
        <w:rPr>
          <w:szCs w:val="22"/>
        </w:rPr>
        <w:t xml:space="preserve">.   It </w:t>
      </w:r>
      <w:r w:rsidRPr="00D32682">
        <w:rPr>
          <w:szCs w:val="22"/>
        </w:rPr>
        <w:t>support</w:t>
      </w:r>
      <w:r>
        <w:rPr>
          <w:szCs w:val="22"/>
        </w:rPr>
        <w:t>ed</w:t>
      </w:r>
      <w:r w:rsidRPr="00D32682">
        <w:rPr>
          <w:szCs w:val="22"/>
        </w:rPr>
        <w:t xml:space="preserve"> all of </w:t>
      </w:r>
      <w:r>
        <w:rPr>
          <w:szCs w:val="22"/>
        </w:rPr>
        <w:t>the</w:t>
      </w:r>
      <w:r w:rsidRPr="00D32682">
        <w:rPr>
          <w:szCs w:val="22"/>
        </w:rPr>
        <w:t xml:space="preserve"> discussion regarding all the issues under </w:t>
      </w:r>
      <w:r>
        <w:rPr>
          <w:szCs w:val="22"/>
        </w:rPr>
        <w:t>A</w:t>
      </w:r>
      <w:r w:rsidRPr="00D32682">
        <w:rPr>
          <w:szCs w:val="22"/>
        </w:rPr>
        <w:t xml:space="preserve">genda </w:t>
      </w:r>
      <w:r>
        <w:rPr>
          <w:szCs w:val="22"/>
        </w:rPr>
        <w:t>I</w:t>
      </w:r>
      <w:r w:rsidRPr="00D32682">
        <w:rPr>
          <w:szCs w:val="22"/>
        </w:rPr>
        <w:t>tem 8.</w:t>
      </w:r>
      <w:r>
        <w:rPr>
          <w:szCs w:val="22"/>
        </w:rPr>
        <w:t xml:space="preserve">  </w:t>
      </w:r>
      <w:r w:rsidRPr="00D32682">
        <w:rPr>
          <w:szCs w:val="22"/>
        </w:rPr>
        <w:t xml:space="preserve">However, </w:t>
      </w:r>
      <w:r>
        <w:rPr>
          <w:szCs w:val="22"/>
        </w:rPr>
        <w:t xml:space="preserve">it was </w:t>
      </w:r>
      <w:r w:rsidRPr="00D32682">
        <w:rPr>
          <w:szCs w:val="22"/>
        </w:rPr>
        <w:t xml:space="preserve">very interested </w:t>
      </w:r>
      <w:r>
        <w:rPr>
          <w:szCs w:val="22"/>
        </w:rPr>
        <w:t>in</w:t>
      </w:r>
      <w:r w:rsidRPr="00D32682">
        <w:rPr>
          <w:szCs w:val="22"/>
        </w:rPr>
        <w:t xml:space="preserve"> know</w:t>
      </w:r>
      <w:r>
        <w:rPr>
          <w:szCs w:val="22"/>
        </w:rPr>
        <w:t>ing</w:t>
      </w:r>
      <w:r w:rsidRPr="00D32682">
        <w:rPr>
          <w:szCs w:val="22"/>
        </w:rPr>
        <w:t xml:space="preserve"> what </w:t>
      </w:r>
      <w:r>
        <w:rPr>
          <w:szCs w:val="22"/>
        </w:rPr>
        <w:t>had been the Chair’s</w:t>
      </w:r>
      <w:r w:rsidRPr="00D32682">
        <w:rPr>
          <w:szCs w:val="22"/>
        </w:rPr>
        <w:t xml:space="preserve"> discussion with</w:t>
      </w:r>
      <w:r>
        <w:rPr>
          <w:szCs w:val="22"/>
        </w:rPr>
        <w:t xml:space="preserve"> the</w:t>
      </w:r>
      <w:r w:rsidRPr="00D32682">
        <w:rPr>
          <w:szCs w:val="22"/>
        </w:rPr>
        <w:t xml:space="preserve"> Secretariat</w:t>
      </w:r>
      <w:r>
        <w:rPr>
          <w:szCs w:val="22"/>
        </w:rPr>
        <w:t>, regarding</w:t>
      </w:r>
      <w:r w:rsidRPr="00D32682">
        <w:rPr>
          <w:szCs w:val="22"/>
        </w:rPr>
        <w:t xml:space="preserve"> idea</w:t>
      </w:r>
      <w:r>
        <w:rPr>
          <w:szCs w:val="22"/>
        </w:rPr>
        <w:t>s</w:t>
      </w:r>
      <w:r w:rsidRPr="00D32682">
        <w:rPr>
          <w:szCs w:val="22"/>
        </w:rPr>
        <w:t xml:space="preserve"> on how to move forward the matters under </w:t>
      </w:r>
      <w:r>
        <w:rPr>
          <w:szCs w:val="22"/>
        </w:rPr>
        <w:t>that</w:t>
      </w:r>
      <w:r w:rsidRPr="00D32682">
        <w:rPr>
          <w:szCs w:val="22"/>
        </w:rPr>
        <w:t xml:space="preserve"> agenda item</w:t>
      </w:r>
      <w:r>
        <w:rPr>
          <w:szCs w:val="22"/>
        </w:rPr>
        <w:t>.</w:t>
      </w:r>
      <w:r w:rsidRPr="00D32682">
        <w:rPr>
          <w:szCs w:val="22"/>
        </w:rPr>
        <w:t xml:space="preserve"> </w:t>
      </w:r>
      <w:r>
        <w:rPr>
          <w:szCs w:val="22"/>
        </w:rPr>
        <w:t xml:space="preserve"> Was</w:t>
      </w:r>
      <w:r w:rsidRPr="00D32682">
        <w:rPr>
          <w:szCs w:val="22"/>
        </w:rPr>
        <w:t xml:space="preserve"> </w:t>
      </w:r>
      <w:r>
        <w:rPr>
          <w:szCs w:val="22"/>
        </w:rPr>
        <w:t>he</w:t>
      </w:r>
      <w:r w:rsidRPr="00D32682">
        <w:rPr>
          <w:szCs w:val="22"/>
        </w:rPr>
        <w:t xml:space="preserve"> </w:t>
      </w:r>
      <w:r>
        <w:rPr>
          <w:szCs w:val="22"/>
        </w:rPr>
        <w:t>able to</w:t>
      </w:r>
      <w:r w:rsidRPr="00D32682">
        <w:rPr>
          <w:szCs w:val="22"/>
        </w:rPr>
        <w:t xml:space="preserve"> share </w:t>
      </w:r>
      <w:r>
        <w:rPr>
          <w:szCs w:val="22"/>
        </w:rPr>
        <w:t>that</w:t>
      </w:r>
      <w:r w:rsidRPr="00D32682">
        <w:rPr>
          <w:szCs w:val="22"/>
        </w:rPr>
        <w:t xml:space="preserve"> with </w:t>
      </w:r>
      <w:r>
        <w:rPr>
          <w:szCs w:val="22"/>
        </w:rPr>
        <w:t>them?</w:t>
      </w:r>
    </w:p>
    <w:p w14:paraId="691D3884" w14:textId="77777777" w:rsidR="00A40778" w:rsidRPr="00D32682" w:rsidRDefault="00A40778" w:rsidP="00A40778">
      <w:pPr>
        <w:pStyle w:val="ListParagraph"/>
        <w:widowControl w:val="0"/>
        <w:rPr>
          <w:szCs w:val="22"/>
        </w:rPr>
      </w:pPr>
    </w:p>
    <w:p w14:paraId="210E19B7" w14:textId="77777777" w:rsidR="00A40778" w:rsidRDefault="00A40778" w:rsidP="00A40778">
      <w:pPr>
        <w:pStyle w:val="ListParagraph"/>
        <w:widowControl w:val="0"/>
        <w:numPr>
          <w:ilvl w:val="0"/>
          <w:numId w:val="10"/>
        </w:numPr>
        <w:ind w:left="0" w:firstLine="0"/>
        <w:rPr>
          <w:szCs w:val="22"/>
        </w:rPr>
      </w:pPr>
      <w:r>
        <w:rPr>
          <w:szCs w:val="22"/>
        </w:rPr>
        <w:t xml:space="preserve">The Chair stated that he had discussed </w:t>
      </w:r>
      <w:r w:rsidRPr="00D32682">
        <w:rPr>
          <w:szCs w:val="22"/>
        </w:rPr>
        <w:t xml:space="preserve">what </w:t>
      </w:r>
      <w:r>
        <w:rPr>
          <w:szCs w:val="22"/>
        </w:rPr>
        <w:t>could be done</w:t>
      </w:r>
      <w:r w:rsidRPr="00AC580F">
        <w:rPr>
          <w:szCs w:val="22"/>
        </w:rPr>
        <w:t xml:space="preserve"> </w:t>
      </w:r>
      <w:r>
        <w:rPr>
          <w:szCs w:val="22"/>
        </w:rPr>
        <w:t xml:space="preserve">with the </w:t>
      </w:r>
      <w:r w:rsidRPr="00D32682">
        <w:rPr>
          <w:szCs w:val="22"/>
        </w:rPr>
        <w:t>Secretariat</w:t>
      </w:r>
      <w:r>
        <w:rPr>
          <w:szCs w:val="22"/>
        </w:rPr>
        <w:t>.  He had sensed</w:t>
      </w:r>
      <w:r w:rsidRPr="00D32682">
        <w:rPr>
          <w:szCs w:val="22"/>
        </w:rPr>
        <w:t xml:space="preserve"> that </w:t>
      </w:r>
      <w:r>
        <w:rPr>
          <w:szCs w:val="22"/>
        </w:rPr>
        <w:t>al</w:t>
      </w:r>
      <w:r w:rsidRPr="00D32682">
        <w:rPr>
          <w:szCs w:val="22"/>
        </w:rPr>
        <w:t xml:space="preserve">though there </w:t>
      </w:r>
      <w:r>
        <w:rPr>
          <w:szCs w:val="22"/>
        </w:rPr>
        <w:t>were</w:t>
      </w:r>
      <w:r w:rsidRPr="00D32682">
        <w:rPr>
          <w:szCs w:val="22"/>
        </w:rPr>
        <w:t xml:space="preserve"> </w:t>
      </w:r>
      <w:r>
        <w:rPr>
          <w:szCs w:val="22"/>
        </w:rPr>
        <w:t>Member States</w:t>
      </w:r>
      <w:r w:rsidRPr="00D32682">
        <w:rPr>
          <w:szCs w:val="22"/>
        </w:rPr>
        <w:t xml:space="preserve"> that want</w:t>
      </w:r>
      <w:r>
        <w:rPr>
          <w:szCs w:val="22"/>
        </w:rPr>
        <w:t>ed</w:t>
      </w:r>
      <w:r w:rsidRPr="00D32682">
        <w:rPr>
          <w:szCs w:val="22"/>
        </w:rPr>
        <w:t xml:space="preserve"> to put </w:t>
      </w:r>
      <w:r>
        <w:rPr>
          <w:szCs w:val="22"/>
        </w:rPr>
        <w:t>copyright</w:t>
      </w:r>
      <w:r w:rsidRPr="00D32682">
        <w:rPr>
          <w:szCs w:val="22"/>
        </w:rPr>
        <w:t xml:space="preserve"> </w:t>
      </w:r>
      <w:r>
        <w:rPr>
          <w:szCs w:val="22"/>
        </w:rPr>
        <w:t xml:space="preserve">in the </w:t>
      </w:r>
      <w:r w:rsidRPr="00D32682">
        <w:rPr>
          <w:szCs w:val="22"/>
        </w:rPr>
        <w:t>digital environment as a separate agenda item</w:t>
      </w:r>
      <w:r>
        <w:rPr>
          <w:szCs w:val="22"/>
        </w:rPr>
        <w:t>,</w:t>
      </w:r>
      <w:r w:rsidRPr="00D32682">
        <w:rPr>
          <w:szCs w:val="22"/>
        </w:rPr>
        <w:t xml:space="preserve"> as well as the artist resale rights, there </w:t>
      </w:r>
      <w:r>
        <w:rPr>
          <w:szCs w:val="22"/>
        </w:rPr>
        <w:t>was</w:t>
      </w:r>
      <w:r w:rsidRPr="00D32682">
        <w:rPr>
          <w:szCs w:val="22"/>
        </w:rPr>
        <w:t xml:space="preserve"> no consensus in </w:t>
      </w:r>
      <w:r>
        <w:rPr>
          <w:szCs w:val="22"/>
        </w:rPr>
        <w:t>the</w:t>
      </w:r>
      <w:r w:rsidRPr="00D32682">
        <w:rPr>
          <w:szCs w:val="22"/>
        </w:rPr>
        <w:t xml:space="preserve"> room on </w:t>
      </w:r>
      <w:r>
        <w:rPr>
          <w:szCs w:val="22"/>
        </w:rPr>
        <w:t>that</w:t>
      </w:r>
      <w:r w:rsidRPr="00D32682">
        <w:rPr>
          <w:szCs w:val="22"/>
        </w:rPr>
        <w:t xml:space="preserve">.  </w:t>
      </w:r>
      <w:r>
        <w:rPr>
          <w:szCs w:val="22"/>
        </w:rPr>
        <w:t>However,</w:t>
      </w:r>
      <w:r w:rsidRPr="00D32682">
        <w:rPr>
          <w:szCs w:val="22"/>
        </w:rPr>
        <w:t xml:space="preserve"> everyone agree</w:t>
      </w:r>
      <w:r>
        <w:rPr>
          <w:szCs w:val="22"/>
        </w:rPr>
        <w:t>d</w:t>
      </w:r>
      <w:r w:rsidRPr="00D32682">
        <w:rPr>
          <w:szCs w:val="22"/>
        </w:rPr>
        <w:t xml:space="preserve"> that </w:t>
      </w:r>
      <w:r>
        <w:rPr>
          <w:szCs w:val="22"/>
        </w:rPr>
        <w:t>those</w:t>
      </w:r>
      <w:r w:rsidRPr="00D32682">
        <w:rPr>
          <w:szCs w:val="22"/>
        </w:rPr>
        <w:t xml:space="preserve"> topics </w:t>
      </w:r>
      <w:r>
        <w:rPr>
          <w:szCs w:val="22"/>
        </w:rPr>
        <w:t>could</w:t>
      </w:r>
      <w:r w:rsidRPr="00D32682">
        <w:rPr>
          <w:szCs w:val="22"/>
        </w:rPr>
        <w:t xml:space="preserve"> be maintained under </w:t>
      </w:r>
      <w:r>
        <w:rPr>
          <w:szCs w:val="22"/>
        </w:rPr>
        <w:t>A</w:t>
      </w:r>
      <w:r w:rsidRPr="00D32682">
        <w:rPr>
          <w:szCs w:val="22"/>
        </w:rPr>
        <w:t xml:space="preserve">genda </w:t>
      </w:r>
      <w:r>
        <w:rPr>
          <w:szCs w:val="22"/>
        </w:rPr>
        <w:t>I</w:t>
      </w:r>
      <w:r w:rsidRPr="00D32682">
        <w:rPr>
          <w:szCs w:val="22"/>
        </w:rPr>
        <w:t>tem 8</w:t>
      </w:r>
      <w:r>
        <w:rPr>
          <w:szCs w:val="22"/>
        </w:rPr>
        <w:t>,</w:t>
      </w:r>
      <w:r w:rsidRPr="00D32682">
        <w:rPr>
          <w:szCs w:val="22"/>
        </w:rPr>
        <w:t xml:space="preserve"> as </w:t>
      </w:r>
      <w:r>
        <w:rPr>
          <w:szCs w:val="22"/>
        </w:rPr>
        <w:t>“O</w:t>
      </w:r>
      <w:r w:rsidRPr="00D32682">
        <w:rPr>
          <w:szCs w:val="22"/>
        </w:rPr>
        <w:t xml:space="preserve">ther </w:t>
      </w:r>
      <w:r>
        <w:rPr>
          <w:szCs w:val="22"/>
        </w:rPr>
        <w:t>Matters.”  With regards to</w:t>
      </w:r>
      <w:r w:rsidRPr="00D32682">
        <w:rPr>
          <w:szCs w:val="22"/>
        </w:rPr>
        <w:t xml:space="preserve"> the proposal made by the Russian Federation, many </w:t>
      </w:r>
      <w:r>
        <w:rPr>
          <w:szCs w:val="22"/>
        </w:rPr>
        <w:t>Member States had expressed</w:t>
      </w:r>
      <w:r w:rsidRPr="00D32682">
        <w:rPr>
          <w:szCs w:val="22"/>
        </w:rPr>
        <w:t xml:space="preserve"> </w:t>
      </w:r>
      <w:r>
        <w:rPr>
          <w:szCs w:val="22"/>
        </w:rPr>
        <w:t>their</w:t>
      </w:r>
      <w:r w:rsidRPr="00D32682">
        <w:rPr>
          <w:szCs w:val="22"/>
        </w:rPr>
        <w:t xml:space="preserve"> interes</w:t>
      </w:r>
      <w:r>
        <w:rPr>
          <w:szCs w:val="22"/>
        </w:rPr>
        <w:t>t</w:t>
      </w:r>
      <w:r w:rsidRPr="00D32682">
        <w:rPr>
          <w:szCs w:val="22"/>
        </w:rPr>
        <w:t xml:space="preserve">.  </w:t>
      </w:r>
      <w:r>
        <w:rPr>
          <w:szCs w:val="22"/>
        </w:rPr>
        <w:t>However,</w:t>
      </w:r>
      <w:r w:rsidRPr="00D32682">
        <w:rPr>
          <w:szCs w:val="22"/>
        </w:rPr>
        <w:t xml:space="preserve"> many colleagues still </w:t>
      </w:r>
      <w:r>
        <w:rPr>
          <w:szCs w:val="22"/>
        </w:rPr>
        <w:t>wanted</w:t>
      </w:r>
      <w:r w:rsidRPr="00D32682">
        <w:rPr>
          <w:szCs w:val="22"/>
        </w:rPr>
        <w:t xml:space="preserve"> to check back with capitals</w:t>
      </w:r>
      <w:r>
        <w:rPr>
          <w:szCs w:val="22"/>
        </w:rPr>
        <w:t xml:space="preserve">, </w:t>
      </w:r>
      <w:r w:rsidRPr="00D32682">
        <w:rPr>
          <w:szCs w:val="22"/>
        </w:rPr>
        <w:t>to further study the proposal</w:t>
      </w:r>
      <w:r>
        <w:rPr>
          <w:szCs w:val="22"/>
        </w:rPr>
        <w:t>.  However,</w:t>
      </w:r>
      <w:r w:rsidRPr="00D32682">
        <w:rPr>
          <w:szCs w:val="22"/>
        </w:rPr>
        <w:t xml:space="preserve"> </w:t>
      </w:r>
      <w:r>
        <w:rPr>
          <w:szCs w:val="22"/>
        </w:rPr>
        <w:t xml:space="preserve">the Delegation’s priority was </w:t>
      </w:r>
      <w:r w:rsidRPr="00D32682">
        <w:rPr>
          <w:szCs w:val="22"/>
        </w:rPr>
        <w:t xml:space="preserve">also </w:t>
      </w:r>
      <w:r>
        <w:rPr>
          <w:szCs w:val="22"/>
        </w:rPr>
        <w:t>the broadcasting T</w:t>
      </w:r>
      <w:r w:rsidRPr="00D32682">
        <w:rPr>
          <w:szCs w:val="22"/>
        </w:rPr>
        <w:t>reaty</w:t>
      </w:r>
      <w:r>
        <w:rPr>
          <w:szCs w:val="22"/>
        </w:rPr>
        <w:t xml:space="preserve">, </w:t>
      </w:r>
      <w:r w:rsidRPr="00D32682">
        <w:rPr>
          <w:szCs w:val="22"/>
        </w:rPr>
        <w:t>like Japan.</w:t>
      </w:r>
      <w:r>
        <w:rPr>
          <w:szCs w:val="22"/>
        </w:rPr>
        <w:t xml:space="preserve">  I</w:t>
      </w:r>
      <w:r w:rsidRPr="00D32682">
        <w:rPr>
          <w:szCs w:val="22"/>
        </w:rPr>
        <w:t xml:space="preserve">n anticipation of </w:t>
      </w:r>
      <w:r>
        <w:rPr>
          <w:szCs w:val="22"/>
        </w:rPr>
        <w:t>that</w:t>
      </w:r>
      <w:r w:rsidRPr="00D32682">
        <w:rPr>
          <w:szCs w:val="22"/>
        </w:rPr>
        <w:t xml:space="preserve">, </w:t>
      </w:r>
      <w:r>
        <w:rPr>
          <w:szCs w:val="22"/>
        </w:rPr>
        <w:t>he had</w:t>
      </w:r>
      <w:r w:rsidRPr="00D32682">
        <w:rPr>
          <w:szCs w:val="22"/>
        </w:rPr>
        <w:t xml:space="preserve"> asked the Secretariat what </w:t>
      </w:r>
      <w:r>
        <w:rPr>
          <w:szCs w:val="22"/>
        </w:rPr>
        <w:t>could be done</w:t>
      </w:r>
      <w:r w:rsidRPr="00D32682">
        <w:rPr>
          <w:szCs w:val="22"/>
        </w:rPr>
        <w:t xml:space="preserve"> in terms of activities. </w:t>
      </w:r>
      <w:r>
        <w:rPr>
          <w:szCs w:val="22"/>
        </w:rPr>
        <w:t xml:space="preserve"> He had not </w:t>
      </w:r>
      <w:r w:rsidRPr="00D32682">
        <w:rPr>
          <w:szCs w:val="22"/>
        </w:rPr>
        <w:t>use</w:t>
      </w:r>
      <w:r>
        <w:rPr>
          <w:szCs w:val="22"/>
        </w:rPr>
        <w:t>d</w:t>
      </w:r>
      <w:r w:rsidRPr="00D32682">
        <w:rPr>
          <w:szCs w:val="22"/>
        </w:rPr>
        <w:t xml:space="preserve"> the word</w:t>
      </w:r>
      <w:r>
        <w:rPr>
          <w:szCs w:val="22"/>
        </w:rPr>
        <w:t>s</w:t>
      </w:r>
      <w:r w:rsidRPr="00D32682">
        <w:rPr>
          <w:szCs w:val="22"/>
        </w:rPr>
        <w:t xml:space="preserve"> </w:t>
      </w:r>
      <w:r>
        <w:rPr>
          <w:szCs w:val="22"/>
        </w:rPr>
        <w:t>“</w:t>
      </w:r>
      <w:r w:rsidRPr="00D32682">
        <w:rPr>
          <w:szCs w:val="22"/>
        </w:rPr>
        <w:t>action plan</w:t>
      </w:r>
      <w:r>
        <w:rPr>
          <w:szCs w:val="22"/>
        </w:rPr>
        <w:t>”</w:t>
      </w:r>
      <w:r w:rsidRPr="00D32682">
        <w:rPr>
          <w:szCs w:val="22"/>
        </w:rPr>
        <w:t xml:space="preserve"> because </w:t>
      </w:r>
      <w:r>
        <w:rPr>
          <w:szCs w:val="22"/>
        </w:rPr>
        <w:t>presently</w:t>
      </w:r>
      <w:r w:rsidRPr="00D32682">
        <w:rPr>
          <w:szCs w:val="22"/>
        </w:rPr>
        <w:t xml:space="preserve"> that word </w:t>
      </w:r>
      <w:r>
        <w:rPr>
          <w:szCs w:val="22"/>
        </w:rPr>
        <w:t>was</w:t>
      </w:r>
      <w:r w:rsidRPr="00D32682">
        <w:rPr>
          <w:szCs w:val="22"/>
        </w:rPr>
        <w:t xml:space="preserve"> fraught with a lot of meaning.  </w:t>
      </w:r>
      <w:r>
        <w:rPr>
          <w:szCs w:val="22"/>
        </w:rPr>
        <w:t>As a result, he had used</w:t>
      </w:r>
      <w:r w:rsidRPr="00D32682">
        <w:rPr>
          <w:szCs w:val="22"/>
        </w:rPr>
        <w:t xml:space="preserve"> the word </w:t>
      </w:r>
      <w:r>
        <w:rPr>
          <w:szCs w:val="22"/>
        </w:rPr>
        <w:t>“</w:t>
      </w:r>
      <w:r w:rsidRPr="00D32682">
        <w:rPr>
          <w:szCs w:val="22"/>
        </w:rPr>
        <w:t>activities.</w:t>
      </w:r>
      <w:r>
        <w:rPr>
          <w:szCs w:val="22"/>
        </w:rPr>
        <w:t xml:space="preserve">”  </w:t>
      </w:r>
      <w:r w:rsidRPr="00D32682">
        <w:rPr>
          <w:szCs w:val="22"/>
        </w:rPr>
        <w:t xml:space="preserve">After having spent a bit of time with the Secretariat, there </w:t>
      </w:r>
      <w:r>
        <w:rPr>
          <w:szCs w:val="22"/>
        </w:rPr>
        <w:t>were</w:t>
      </w:r>
      <w:r w:rsidRPr="00D32682">
        <w:rPr>
          <w:szCs w:val="22"/>
        </w:rPr>
        <w:t xml:space="preserve"> things </w:t>
      </w:r>
      <w:r>
        <w:rPr>
          <w:szCs w:val="22"/>
        </w:rPr>
        <w:t>that they would</w:t>
      </w:r>
      <w:r w:rsidRPr="00D32682">
        <w:rPr>
          <w:szCs w:val="22"/>
        </w:rPr>
        <w:t xml:space="preserve"> suggest for consideration</w:t>
      </w:r>
      <w:r>
        <w:rPr>
          <w:szCs w:val="22"/>
        </w:rPr>
        <w:t>.  They</w:t>
      </w:r>
      <w:r w:rsidRPr="00D32682">
        <w:rPr>
          <w:szCs w:val="22"/>
        </w:rPr>
        <w:t xml:space="preserve"> </w:t>
      </w:r>
      <w:r>
        <w:rPr>
          <w:szCs w:val="22"/>
        </w:rPr>
        <w:t>would</w:t>
      </w:r>
      <w:r w:rsidRPr="00D32682">
        <w:rPr>
          <w:szCs w:val="22"/>
        </w:rPr>
        <w:t xml:space="preserve"> need </w:t>
      </w:r>
      <w:r>
        <w:rPr>
          <w:szCs w:val="22"/>
        </w:rPr>
        <w:t>Member States</w:t>
      </w:r>
      <w:r w:rsidRPr="00D32682">
        <w:rPr>
          <w:szCs w:val="22"/>
        </w:rPr>
        <w:t xml:space="preserve"> to </w:t>
      </w:r>
      <w:r>
        <w:rPr>
          <w:szCs w:val="22"/>
        </w:rPr>
        <w:t>provide</w:t>
      </w:r>
      <w:r w:rsidRPr="00D32682">
        <w:rPr>
          <w:szCs w:val="22"/>
        </w:rPr>
        <w:t xml:space="preserve"> guidance and directions on </w:t>
      </w:r>
      <w:r>
        <w:rPr>
          <w:szCs w:val="22"/>
        </w:rPr>
        <w:t>those suggestions</w:t>
      </w:r>
      <w:r w:rsidRPr="00D32682">
        <w:rPr>
          <w:szCs w:val="22"/>
        </w:rPr>
        <w:t>.</w:t>
      </w:r>
      <w:r>
        <w:rPr>
          <w:szCs w:val="22"/>
        </w:rPr>
        <w:t xml:space="preserve">  </w:t>
      </w:r>
      <w:r w:rsidRPr="00D32682">
        <w:rPr>
          <w:szCs w:val="22"/>
        </w:rPr>
        <w:t xml:space="preserve">First, under </w:t>
      </w:r>
      <w:r>
        <w:rPr>
          <w:szCs w:val="22"/>
        </w:rPr>
        <w:t>copyright in the</w:t>
      </w:r>
      <w:r w:rsidRPr="00D32682">
        <w:rPr>
          <w:szCs w:val="22"/>
        </w:rPr>
        <w:t xml:space="preserve"> digital environment, Dr. </w:t>
      </w:r>
      <w:proofErr w:type="spellStart"/>
      <w:r w:rsidRPr="00D32682">
        <w:rPr>
          <w:szCs w:val="22"/>
        </w:rPr>
        <w:t>Rostama</w:t>
      </w:r>
      <w:proofErr w:type="spellEnd"/>
      <w:r w:rsidRPr="00D32682">
        <w:rPr>
          <w:szCs w:val="22"/>
        </w:rPr>
        <w:t xml:space="preserve"> ha</w:t>
      </w:r>
      <w:r>
        <w:rPr>
          <w:szCs w:val="22"/>
        </w:rPr>
        <w:t>d</w:t>
      </w:r>
      <w:r w:rsidRPr="00D32682">
        <w:rPr>
          <w:szCs w:val="22"/>
        </w:rPr>
        <w:t xml:space="preserve"> put together a lot of information</w:t>
      </w:r>
      <w:r>
        <w:rPr>
          <w:szCs w:val="22"/>
        </w:rPr>
        <w:t>.</w:t>
      </w:r>
      <w:r w:rsidRPr="00D32682">
        <w:rPr>
          <w:szCs w:val="22"/>
        </w:rPr>
        <w:t xml:space="preserve">  Dr. Ginsburg </w:t>
      </w:r>
      <w:r>
        <w:rPr>
          <w:szCs w:val="22"/>
        </w:rPr>
        <w:t>had said</w:t>
      </w:r>
      <w:r w:rsidRPr="00D32682">
        <w:rPr>
          <w:szCs w:val="22"/>
        </w:rPr>
        <w:t xml:space="preserve"> and </w:t>
      </w:r>
      <w:r>
        <w:rPr>
          <w:szCs w:val="22"/>
        </w:rPr>
        <w:t>had made an</w:t>
      </w:r>
      <w:r w:rsidRPr="00D32682">
        <w:rPr>
          <w:szCs w:val="22"/>
        </w:rPr>
        <w:t xml:space="preserve"> appeal that more information </w:t>
      </w:r>
      <w:r>
        <w:rPr>
          <w:szCs w:val="22"/>
        </w:rPr>
        <w:t>was</w:t>
      </w:r>
      <w:r w:rsidRPr="00D32682">
        <w:rPr>
          <w:szCs w:val="22"/>
        </w:rPr>
        <w:t xml:space="preserve"> needed.</w:t>
      </w:r>
      <w:r>
        <w:rPr>
          <w:szCs w:val="22"/>
        </w:rPr>
        <w:t xml:space="preserve">  Perhaps</w:t>
      </w:r>
      <w:r w:rsidRPr="00D32682">
        <w:rPr>
          <w:szCs w:val="22"/>
        </w:rPr>
        <w:t xml:space="preserve"> one way to take the work </w:t>
      </w:r>
      <w:proofErr w:type="gramStart"/>
      <w:r w:rsidRPr="00D32682">
        <w:rPr>
          <w:szCs w:val="22"/>
        </w:rPr>
        <w:t>forward,</w:t>
      </w:r>
      <w:proofErr w:type="gramEnd"/>
      <w:r w:rsidRPr="00D32682">
        <w:rPr>
          <w:szCs w:val="22"/>
        </w:rPr>
        <w:t xml:space="preserve"> </w:t>
      </w:r>
      <w:r>
        <w:rPr>
          <w:szCs w:val="22"/>
        </w:rPr>
        <w:t>was</w:t>
      </w:r>
      <w:r w:rsidRPr="00D32682">
        <w:rPr>
          <w:szCs w:val="22"/>
        </w:rPr>
        <w:t xml:space="preserve"> to ask </w:t>
      </w:r>
      <w:r>
        <w:rPr>
          <w:szCs w:val="22"/>
        </w:rPr>
        <w:t>Member States</w:t>
      </w:r>
      <w:r w:rsidRPr="00D32682">
        <w:rPr>
          <w:szCs w:val="22"/>
        </w:rPr>
        <w:t xml:space="preserve"> whether there </w:t>
      </w:r>
      <w:r>
        <w:rPr>
          <w:szCs w:val="22"/>
        </w:rPr>
        <w:t>were</w:t>
      </w:r>
      <w:r w:rsidRPr="00D32682">
        <w:rPr>
          <w:szCs w:val="22"/>
        </w:rPr>
        <w:t xml:space="preserve"> any particular items within </w:t>
      </w:r>
      <w:r>
        <w:rPr>
          <w:szCs w:val="22"/>
        </w:rPr>
        <w:t>that topic</w:t>
      </w:r>
      <w:r w:rsidRPr="00D32682">
        <w:rPr>
          <w:szCs w:val="22"/>
        </w:rPr>
        <w:t xml:space="preserve"> that require</w:t>
      </w:r>
      <w:r>
        <w:rPr>
          <w:szCs w:val="22"/>
        </w:rPr>
        <w:t>d</w:t>
      </w:r>
      <w:r w:rsidRPr="00D32682">
        <w:rPr>
          <w:szCs w:val="22"/>
        </w:rPr>
        <w:t xml:space="preserve"> further study</w:t>
      </w:r>
      <w:r>
        <w:rPr>
          <w:szCs w:val="22"/>
        </w:rPr>
        <w:t>,</w:t>
      </w:r>
      <w:r w:rsidRPr="00D32682">
        <w:rPr>
          <w:szCs w:val="22"/>
        </w:rPr>
        <w:t xml:space="preserve"> or whether </w:t>
      </w:r>
      <w:r>
        <w:rPr>
          <w:szCs w:val="22"/>
        </w:rPr>
        <w:t>they</w:t>
      </w:r>
      <w:r w:rsidRPr="00D32682">
        <w:rPr>
          <w:szCs w:val="22"/>
        </w:rPr>
        <w:t xml:space="preserve"> want</w:t>
      </w:r>
      <w:r>
        <w:rPr>
          <w:szCs w:val="22"/>
        </w:rPr>
        <w:t>ed</w:t>
      </w:r>
      <w:r w:rsidRPr="00D32682">
        <w:rPr>
          <w:szCs w:val="22"/>
        </w:rPr>
        <w:t xml:space="preserve"> to synthesize the results of Dr. </w:t>
      </w:r>
      <w:proofErr w:type="spellStart"/>
      <w:r w:rsidRPr="00D32682">
        <w:rPr>
          <w:szCs w:val="22"/>
        </w:rPr>
        <w:t>Rostama's</w:t>
      </w:r>
      <w:proofErr w:type="spellEnd"/>
      <w:r w:rsidRPr="00D32682">
        <w:rPr>
          <w:szCs w:val="22"/>
        </w:rPr>
        <w:t xml:space="preserve"> study in any way. </w:t>
      </w:r>
      <w:r>
        <w:rPr>
          <w:szCs w:val="22"/>
        </w:rPr>
        <w:t xml:space="preserve"> A</w:t>
      </w:r>
      <w:r w:rsidRPr="00D32682">
        <w:rPr>
          <w:szCs w:val="22"/>
        </w:rPr>
        <w:t xml:space="preserve">s to how it </w:t>
      </w:r>
      <w:r>
        <w:rPr>
          <w:szCs w:val="22"/>
        </w:rPr>
        <w:t>was</w:t>
      </w:r>
      <w:r w:rsidRPr="00D32682">
        <w:rPr>
          <w:szCs w:val="22"/>
        </w:rPr>
        <w:t xml:space="preserve"> to be synthesized, </w:t>
      </w:r>
      <w:r>
        <w:rPr>
          <w:szCs w:val="22"/>
        </w:rPr>
        <w:t>they</w:t>
      </w:r>
      <w:r w:rsidRPr="00D32682">
        <w:rPr>
          <w:szCs w:val="22"/>
        </w:rPr>
        <w:t xml:space="preserve"> </w:t>
      </w:r>
      <w:r>
        <w:rPr>
          <w:szCs w:val="22"/>
        </w:rPr>
        <w:t xml:space="preserve">were in the </w:t>
      </w:r>
      <w:r w:rsidRPr="00D32682">
        <w:rPr>
          <w:szCs w:val="22"/>
        </w:rPr>
        <w:t xml:space="preserve">good hands of the </w:t>
      </w:r>
      <w:r>
        <w:rPr>
          <w:szCs w:val="22"/>
        </w:rPr>
        <w:t xml:space="preserve">Member States.  Perhaps, the Member States of </w:t>
      </w:r>
      <w:r w:rsidRPr="00D32682">
        <w:rPr>
          <w:szCs w:val="22"/>
        </w:rPr>
        <w:t xml:space="preserve">GRULAC </w:t>
      </w:r>
      <w:r>
        <w:rPr>
          <w:szCs w:val="22"/>
        </w:rPr>
        <w:t xml:space="preserve">had </w:t>
      </w:r>
      <w:r w:rsidRPr="00D32682">
        <w:rPr>
          <w:szCs w:val="22"/>
        </w:rPr>
        <w:t>a clear idea</w:t>
      </w:r>
      <w:r>
        <w:rPr>
          <w:szCs w:val="22"/>
        </w:rPr>
        <w:t xml:space="preserve"> of</w:t>
      </w:r>
      <w:r w:rsidRPr="00D32682">
        <w:rPr>
          <w:szCs w:val="22"/>
        </w:rPr>
        <w:t xml:space="preserve"> what elements </w:t>
      </w:r>
      <w:r>
        <w:rPr>
          <w:szCs w:val="22"/>
        </w:rPr>
        <w:t>could</w:t>
      </w:r>
      <w:r w:rsidRPr="00D32682">
        <w:rPr>
          <w:szCs w:val="22"/>
        </w:rPr>
        <w:t xml:space="preserve"> be further studied or synthesized</w:t>
      </w:r>
      <w:r>
        <w:rPr>
          <w:szCs w:val="22"/>
        </w:rPr>
        <w:t>,</w:t>
      </w:r>
      <w:r w:rsidRPr="00D32682">
        <w:rPr>
          <w:szCs w:val="22"/>
        </w:rPr>
        <w:t xml:space="preserve"> because it</w:t>
      </w:r>
      <w:r>
        <w:rPr>
          <w:szCs w:val="22"/>
        </w:rPr>
        <w:t xml:space="preserve"> wa</w:t>
      </w:r>
      <w:r w:rsidRPr="00D32682">
        <w:rPr>
          <w:szCs w:val="22"/>
        </w:rPr>
        <w:t xml:space="preserve">s a broad topic.  </w:t>
      </w:r>
      <w:r>
        <w:rPr>
          <w:szCs w:val="22"/>
        </w:rPr>
        <w:t>The d</w:t>
      </w:r>
      <w:r w:rsidRPr="00D32682">
        <w:rPr>
          <w:szCs w:val="22"/>
        </w:rPr>
        <w:t>igital environment cut across almost every other thing.</w:t>
      </w:r>
      <w:r>
        <w:rPr>
          <w:szCs w:val="22"/>
        </w:rPr>
        <w:t xml:space="preserve">  With regards to</w:t>
      </w:r>
      <w:r w:rsidRPr="00D32682">
        <w:rPr>
          <w:szCs w:val="22"/>
        </w:rPr>
        <w:t xml:space="preserve"> artist</w:t>
      </w:r>
      <w:r>
        <w:rPr>
          <w:szCs w:val="22"/>
        </w:rPr>
        <w:t xml:space="preserve">s’ </w:t>
      </w:r>
      <w:r w:rsidRPr="00D32682">
        <w:rPr>
          <w:szCs w:val="22"/>
        </w:rPr>
        <w:t xml:space="preserve">resale rights, </w:t>
      </w:r>
      <w:r>
        <w:rPr>
          <w:szCs w:val="22"/>
        </w:rPr>
        <w:t>they had</w:t>
      </w:r>
      <w:r w:rsidRPr="00D32682">
        <w:rPr>
          <w:szCs w:val="22"/>
        </w:rPr>
        <w:t xml:space="preserve"> </w:t>
      </w:r>
      <w:r>
        <w:rPr>
          <w:szCs w:val="22"/>
        </w:rPr>
        <w:t>discussed</w:t>
      </w:r>
      <w:r w:rsidRPr="00D32682">
        <w:rPr>
          <w:szCs w:val="22"/>
        </w:rPr>
        <w:t xml:space="preserve"> the possibility that the studies showed that there was a lot of data in relation to the European markets</w:t>
      </w:r>
      <w:r>
        <w:rPr>
          <w:szCs w:val="22"/>
        </w:rPr>
        <w:t>,</w:t>
      </w:r>
      <w:r w:rsidRPr="00D32682">
        <w:rPr>
          <w:szCs w:val="22"/>
        </w:rPr>
        <w:t xml:space="preserve"> especially </w:t>
      </w:r>
      <w:r>
        <w:rPr>
          <w:szCs w:val="22"/>
        </w:rPr>
        <w:t>with regards to the</w:t>
      </w:r>
      <w:r w:rsidRPr="00D32682">
        <w:rPr>
          <w:szCs w:val="22"/>
        </w:rPr>
        <w:t xml:space="preserve"> introduction of resale rights in the context</w:t>
      </w:r>
      <w:r>
        <w:rPr>
          <w:szCs w:val="22"/>
        </w:rPr>
        <w:t xml:space="preserve"> of the United Kingdom</w:t>
      </w:r>
      <w:r w:rsidRPr="00D32682">
        <w:rPr>
          <w:szCs w:val="22"/>
        </w:rPr>
        <w:t xml:space="preserve">.  </w:t>
      </w:r>
      <w:r>
        <w:rPr>
          <w:szCs w:val="22"/>
        </w:rPr>
        <w:t>The p</w:t>
      </w:r>
      <w:r w:rsidRPr="00D32682">
        <w:rPr>
          <w:szCs w:val="22"/>
        </w:rPr>
        <w:t xml:space="preserve">rofessor </w:t>
      </w:r>
      <w:r>
        <w:rPr>
          <w:szCs w:val="22"/>
        </w:rPr>
        <w:t>had done</w:t>
      </w:r>
      <w:r w:rsidRPr="00D32682">
        <w:rPr>
          <w:szCs w:val="22"/>
        </w:rPr>
        <w:t xml:space="preserve"> a study in the context</w:t>
      </w:r>
      <w:r>
        <w:rPr>
          <w:szCs w:val="22"/>
        </w:rPr>
        <w:t xml:space="preserve"> of the United States of America.  However</w:t>
      </w:r>
      <w:r w:rsidRPr="00D32682">
        <w:rPr>
          <w:szCs w:val="22"/>
        </w:rPr>
        <w:t xml:space="preserve">, </w:t>
      </w:r>
      <w:r>
        <w:rPr>
          <w:szCs w:val="22"/>
        </w:rPr>
        <w:t xml:space="preserve">they were wondering </w:t>
      </w:r>
      <w:r w:rsidRPr="00D32682">
        <w:rPr>
          <w:szCs w:val="22"/>
        </w:rPr>
        <w:t xml:space="preserve">whether </w:t>
      </w:r>
      <w:r>
        <w:rPr>
          <w:szCs w:val="22"/>
        </w:rPr>
        <w:t>they</w:t>
      </w:r>
      <w:r w:rsidRPr="00D32682">
        <w:rPr>
          <w:szCs w:val="22"/>
        </w:rPr>
        <w:t xml:space="preserve"> could go into detail</w:t>
      </w:r>
      <w:r>
        <w:rPr>
          <w:szCs w:val="22"/>
        </w:rPr>
        <w:t xml:space="preserve"> and what was</w:t>
      </w:r>
      <w:r w:rsidRPr="00D32682">
        <w:rPr>
          <w:szCs w:val="22"/>
        </w:rPr>
        <w:t xml:space="preserve"> the role of CMOs in the art market.  </w:t>
      </w:r>
      <w:r>
        <w:rPr>
          <w:szCs w:val="22"/>
        </w:rPr>
        <w:t>I</w:t>
      </w:r>
      <w:r w:rsidRPr="00D32682">
        <w:rPr>
          <w:szCs w:val="22"/>
        </w:rPr>
        <w:t xml:space="preserve">f </w:t>
      </w:r>
      <w:r>
        <w:rPr>
          <w:szCs w:val="22"/>
        </w:rPr>
        <w:t>the Member States</w:t>
      </w:r>
      <w:r w:rsidRPr="00D32682">
        <w:rPr>
          <w:szCs w:val="22"/>
        </w:rPr>
        <w:t xml:space="preserve"> </w:t>
      </w:r>
      <w:r>
        <w:rPr>
          <w:szCs w:val="22"/>
        </w:rPr>
        <w:t xml:space="preserve">thought it could be possible, the </w:t>
      </w:r>
      <w:r w:rsidRPr="00D32682">
        <w:rPr>
          <w:szCs w:val="22"/>
        </w:rPr>
        <w:t xml:space="preserve">Secretariat </w:t>
      </w:r>
      <w:r>
        <w:rPr>
          <w:szCs w:val="22"/>
        </w:rPr>
        <w:t>could</w:t>
      </w:r>
      <w:r w:rsidRPr="00D32682">
        <w:rPr>
          <w:szCs w:val="22"/>
        </w:rPr>
        <w:t xml:space="preserve"> go into in some detail</w:t>
      </w:r>
      <w:r>
        <w:rPr>
          <w:szCs w:val="22"/>
        </w:rPr>
        <w:t>,</w:t>
      </w:r>
      <w:r w:rsidRPr="00D32682">
        <w:rPr>
          <w:szCs w:val="22"/>
        </w:rPr>
        <w:t xml:space="preserve"> or do a study on that, </w:t>
      </w:r>
      <w:r>
        <w:rPr>
          <w:szCs w:val="22"/>
        </w:rPr>
        <w:t>which</w:t>
      </w:r>
      <w:r w:rsidRPr="00D32682">
        <w:rPr>
          <w:szCs w:val="22"/>
        </w:rPr>
        <w:t xml:space="preserve"> might be useful.</w:t>
      </w:r>
      <w:r>
        <w:rPr>
          <w:szCs w:val="22"/>
        </w:rPr>
        <w:t xml:space="preserve">  With regards to</w:t>
      </w:r>
      <w:r w:rsidRPr="00D32682">
        <w:rPr>
          <w:szCs w:val="22"/>
        </w:rPr>
        <w:t xml:space="preserve"> the proposal by the Russian Federation, </w:t>
      </w:r>
      <w:r>
        <w:rPr>
          <w:szCs w:val="22"/>
        </w:rPr>
        <w:t xml:space="preserve">there had been </w:t>
      </w:r>
      <w:r w:rsidRPr="00D32682">
        <w:rPr>
          <w:szCs w:val="22"/>
        </w:rPr>
        <w:t xml:space="preserve">some preliminary discussions.  </w:t>
      </w:r>
      <w:r>
        <w:rPr>
          <w:szCs w:val="22"/>
        </w:rPr>
        <w:t>The</w:t>
      </w:r>
      <w:r w:rsidRPr="00D32682">
        <w:rPr>
          <w:szCs w:val="22"/>
        </w:rPr>
        <w:t xml:space="preserve"> Secretariat </w:t>
      </w:r>
      <w:r>
        <w:rPr>
          <w:szCs w:val="22"/>
        </w:rPr>
        <w:t>was</w:t>
      </w:r>
      <w:r w:rsidRPr="00D32682">
        <w:rPr>
          <w:szCs w:val="22"/>
        </w:rPr>
        <w:t xml:space="preserve"> open to doing a scoping study</w:t>
      </w:r>
      <w:r>
        <w:rPr>
          <w:szCs w:val="22"/>
        </w:rPr>
        <w:t>,</w:t>
      </w:r>
      <w:r w:rsidRPr="00D32682">
        <w:rPr>
          <w:szCs w:val="22"/>
        </w:rPr>
        <w:t xml:space="preserve"> since </w:t>
      </w:r>
      <w:r>
        <w:rPr>
          <w:szCs w:val="22"/>
        </w:rPr>
        <w:t>it was</w:t>
      </w:r>
      <w:r w:rsidRPr="00D32682">
        <w:rPr>
          <w:szCs w:val="22"/>
        </w:rPr>
        <w:t xml:space="preserve"> a new topic.  </w:t>
      </w:r>
      <w:r>
        <w:rPr>
          <w:szCs w:val="22"/>
        </w:rPr>
        <w:t xml:space="preserve">That would allow them to discover </w:t>
      </w:r>
      <w:r w:rsidRPr="00D32682">
        <w:rPr>
          <w:szCs w:val="22"/>
        </w:rPr>
        <w:t>the issues,</w:t>
      </w:r>
      <w:r>
        <w:rPr>
          <w:szCs w:val="22"/>
        </w:rPr>
        <w:t xml:space="preserve"> as well </w:t>
      </w:r>
      <w:r>
        <w:rPr>
          <w:szCs w:val="22"/>
        </w:rPr>
        <w:lastRenderedPageBreak/>
        <w:t>as</w:t>
      </w:r>
      <w:r w:rsidRPr="00D32682">
        <w:rPr>
          <w:szCs w:val="22"/>
        </w:rPr>
        <w:t xml:space="preserve"> </w:t>
      </w:r>
      <w:r>
        <w:rPr>
          <w:szCs w:val="22"/>
        </w:rPr>
        <w:t>the</w:t>
      </w:r>
      <w:r w:rsidRPr="00D32682">
        <w:rPr>
          <w:szCs w:val="22"/>
        </w:rPr>
        <w:t xml:space="preserve"> countries</w:t>
      </w:r>
      <w:r>
        <w:rPr>
          <w:szCs w:val="22"/>
        </w:rPr>
        <w:t xml:space="preserve"> that</w:t>
      </w:r>
      <w:r w:rsidRPr="00D32682">
        <w:rPr>
          <w:szCs w:val="22"/>
        </w:rPr>
        <w:t xml:space="preserve"> ha</w:t>
      </w:r>
      <w:r>
        <w:rPr>
          <w:szCs w:val="22"/>
        </w:rPr>
        <w:t>d</w:t>
      </w:r>
      <w:r w:rsidRPr="00D32682">
        <w:rPr>
          <w:szCs w:val="22"/>
        </w:rPr>
        <w:t xml:space="preserve"> implemented </w:t>
      </w:r>
      <w:r>
        <w:rPr>
          <w:szCs w:val="22"/>
        </w:rPr>
        <w:t>that right and</w:t>
      </w:r>
      <w:r w:rsidRPr="00D32682">
        <w:rPr>
          <w:szCs w:val="22"/>
        </w:rPr>
        <w:t xml:space="preserve"> to what exten</w:t>
      </w:r>
      <w:r>
        <w:rPr>
          <w:szCs w:val="22"/>
        </w:rPr>
        <w:t xml:space="preserve">t. </w:t>
      </w:r>
      <w:r w:rsidRPr="00D32682">
        <w:rPr>
          <w:szCs w:val="22"/>
        </w:rPr>
        <w:t xml:space="preserve"> </w:t>
      </w:r>
      <w:r>
        <w:rPr>
          <w:szCs w:val="22"/>
        </w:rPr>
        <w:t>T</w:t>
      </w:r>
      <w:r w:rsidRPr="00D32682">
        <w:rPr>
          <w:szCs w:val="22"/>
        </w:rPr>
        <w:t>he topic seem</w:t>
      </w:r>
      <w:r>
        <w:rPr>
          <w:szCs w:val="22"/>
        </w:rPr>
        <w:t>ed</w:t>
      </w:r>
      <w:r w:rsidRPr="00D32682">
        <w:rPr>
          <w:szCs w:val="22"/>
        </w:rPr>
        <w:t xml:space="preserve"> to be very </w:t>
      </w:r>
      <w:r>
        <w:rPr>
          <w:szCs w:val="22"/>
        </w:rPr>
        <w:t>relevant</w:t>
      </w:r>
      <w:r w:rsidRPr="00D32682">
        <w:rPr>
          <w:szCs w:val="22"/>
        </w:rPr>
        <w:t xml:space="preserve"> for countries within </w:t>
      </w:r>
      <w:proofErr w:type="gramStart"/>
      <w:r w:rsidRPr="00D32682">
        <w:rPr>
          <w:szCs w:val="22"/>
        </w:rPr>
        <w:t>a certain</w:t>
      </w:r>
      <w:proofErr w:type="gramEnd"/>
      <w:r w:rsidRPr="00D32682">
        <w:rPr>
          <w:szCs w:val="22"/>
        </w:rPr>
        <w:t xml:space="preserve"> geography</w:t>
      </w:r>
      <w:r>
        <w:rPr>
          <w:szCs w:val="22"/>
        </w:rPr>
        <w:t>.  However, it was not clear how relevant it was for c</w:t>
      </w:r>
      <w:r w:rsidRPr="00D32682">
        <w:rPr>
          <w:szCs w:val="22"/>
        </w:rPr>
        <w:t>ountries around the world.</w:t>
      </w:r>
      <w:r>
        <w:rPr>
          <w:szCs w:val="22"/>
        </w:rPr>
        <w:t xml:space="preserve">  Those</w:t>
      </w:r>
      <w:r w:rsidRPr="00D32682">
        <w:rPr>
          <w:szCs w:val="22"/>
        </w:rPr>
        <w:t xml:space="preserve"> </w:t>
      </w:r>
      <w:r>
        <w:rPr>
          <w:szCs w:val="22"/>
        </w:rPr>
        <w:t>were</w:t>
      </w:r>
      <w:r w:rsidRPr="00D32682">
        <w:rPr>
          <w:szCs w:val="22"/>
        </w:rPr>
        <w:t xml:space="preserve"> some of the </w:t>
      </w:r>
      <w:r>
        <w:rPr>
          <w:szCs w:val="22"/>
        </w:rPr>
        <w:t>preliminary views however, he</w:t>
      </w:r>
      <w:r w:rsidRPr="00D32682">
        <w:rPr>
          <w:szCs w:val="22"/>
        </w:rPr>
        <w:t xml:space="preserve"> welcome</w:t>
      </w:r>
      <w:r>
        <w:rPr>
          <w:szCs w:val="22"/>
        </w:rPr>
        <w:t>d</w:t>
      </w:r>
      <w:r w:rsidRPr="00D32682">
        <w:rPr>
          <w:szCs w:val="22"/>
        </w:rPr>
        <w:t xml:space="preserve"> other ideas. </w:t>
      </w:r>
    </w:p>
    <w:p w14:paraId="34FD3B53" w14:textId="77777777" w:rsidR="00A40778" w:rsidRPr="00D32682" w:rsidRDefault="00A40778" w:rsidP="00A40778">
      <w:pPr>
        <w:widowControl w:val="0"/>
        <w:rPr>
          <w:szCs w:val="22"/>
        </w:rPr>
      </w:pPr>
    </w:p>
    <w:p w14:paraId="71D9C1AE" w14:textId="77777777" w:rsidR="00A40778" w:rsidRDefault="00A40778" w:rsidP="00A40778">
      <w:pPr>
        <w:pStyle w:val="ListParagraph"/>
        <w:widowControl w:val="0"/>
        <w:numPr>
          <w:ilvl w:val="0"/>
          <w:numId w:val="10"/>
        </w:numPr>
        <w:ind w:left="0" w:firstLine="0"/>
        <w:rPr>
          <w:szCs w:val="22"/>
        </w:rPr>
      </w:pPr>
      <w:r>
        <w:rPr>
          <w:szCs w:val="22"/>
        </w:rPr>
        <w:t>The Secretariat stated that with regards to a follow-</w:t>
      </w:r>
      <w:r w:rsidRPr="00D32682">
        <w:rPr>
          <w:szCs w:val="22"/>
        </w:rPr>
        <w:t xml:space="preserve">up to the study that </w:t>
      </w:r>
      <w:r>
        <w:rPr>
          <w:szCs w:val="22"/>
        </w:rPr>
        <w:t>they had</w:t>
      </w:r>
      <w:r w:rsidRPr="00D32682">
        <w:rPr>
          <w:szCs w:val="22"/>
        </w:rPr>
        <w:t xml:space="preserve"> asked </w:t>
      </w:r>
      <w:r>
        <w:rPr>
          <w:szCs w:val="22"/>
        </w:rPr>
        <w:t>Dr.</w:t>
      </w:r>
      <w:r w:rsidRPr="00D32682">
        <w:rPr>
          <w:szCs w:val="22"/>
        </w:rPr>
        <w:t xml:space="preserve"> </w:t>
      </w:r>
      <w:proofErr w:type="spellStart"/>
      <w:r w:rsidRPr="00D32682">
        <w:rPr>
          <w:szCs w:val="22"/>
        </w:rPr>
        <w:t>Rostama</w:t>
      </w:r>
      <w:proofErr w:type="spellEnd"/>
      <w:r w:rsidRPr="00D32682">
        <w:rPr>
          <w:szCs w:val="22"/>
        </w:rPr>
        <w:t xml:space="preserve"> to </w:t>
      </w:r>
      <w:r>
        <w:rPr>
          <w:szCs w:val="22"/>
        </w:rPr>
        <w:t>conduct</w:t>
      </w:r>
      <w:r w:rsidRPr="00D32682">
        <w:rPr>
          <w:szCs w:val="22"/>
        </w:rPr>
        <w:t xml:space="preserve">, three </w:t>
      </w:r>
      <w:r>
        <w:rPr>
          <w:szCs w:val="22"/>
        </w:rPr>
        <w:t>recommendations had been produced</w:t>
      </w:r>
      <w:r w:rsidRPr="00D32682">
        <w:rPr>
          <w:szCs w:val="22"/>
        </w:rPr>
        <w:t>.</w:t>
      </w:r>
      <w:r>
        <w:rPr>
          <w:szCs w:val="22"/>
        </w:rPr>
        <w:t xml:space="preserve">  </w:t>
      </w:r>
      <w:r w:rsidRPr="00D32682">
        <w:rPr>
          <w:szCs w:val="22"/>
        </w:rPr>
        <w:t xml:space="preserve">Professor Ginsburg </w:t>
      </w:r>
      <w:r>
        <w:rPr>
          <w:szCs w:val="22"/>
        </w:rPr>
        <w:t>had</w:t>
      </w:r>
      <w:r w:rsidRPr="00D32682">
        <w:rPr>
          <w:szCs w:val="22"/>
        </w:rPr>
        <w:t xml:space="preserve"> repeated that </w:t>
      </w:r>
      <w:r>
        <w:rPr>
          <w:szCs w:val="22"/>
        </w:rPr>
        <w:t>they</w:t>
      </w:r>
      <w:r w:rsidRPr="00D32682">
        <w:rPr>
          <w:szCs w:val="22"/>
        </w:rPr>
        <w:t xml:space="preserve"> could not cover everything, because </w:t>
      </w:r>
      <w:r>
        <w:rPr>
          <w:szCs w:val="22"/>
        </w:rPr>
        <w:t>they</w:t>
      </w:r>
      <w:r w:rsidRPr="00D32682">
        <w:rPr>
          <w:szCs w:val="22"/>
        </w:rPr>
        <w:t xml:space="preserve"> </w:t>
      </w:r>
      <w:r>
        <w:rPr>
          <w:szCs w:val="22"/>
        </w:rPr>
        <w:t>were</w:t>
      </w:r>
      <w:r w:rsidRPr="00D32682">
        <w:rPr>
          <w:szCs w:val="22"/>
        </w:rPr>
        <w:t xml:space="preserve"> very difficult subjects.  </w:t>
      </w:r>
      <w:r>
        <w:rPr>
          <w:szCs w:val="22"/>
        </w:rPr>
        <w:t>They could not</w:t>
      </w:r>
      <w:r w:rsidRPr="00D32682">
        <w:rPr>
          <w:szCs w:val="22"/>
        </w:rPr>
        <w:t xml:space="preserve"> deduce everything from the laws that had been adopted in Member States, or from treaties adopted.  </w:t>
      </w:r>
      <w:r>
        <w:rPr>
          <w:szCs w:val="22"/>
        </w:rPr>
        <w:t>However,</w:t>
      </w:r>
      <w:r w:rsidRPr="00D32682">
        <w:rPr>
          <w:szCs w:val="22"/>
        </w:rPr>
        <w:t xml:space="preserve"> it was very interesting to see how </w:t>
      </w:r>
      <w:r>
        <w:rPr>
          <w:szCs w:val="22"/>
        </w:rPr>
        <w:t>those</w:t>
      </w:r>
      <w:r w:rsidRPr="00D32682">
        <w:rPr>
          <w:szCs w:val="22"/>
        </w:rPr>
        <w:t xml:space="preserve"> laws were interpreted</w:t>
      </w:r>
      <w:r>
        <w:rPr>
          <w:szCs w:val="22"/>
        </w:rPr>
        <w:t xml:space="preserve">, as </w:t>
      </w:r>
      <w:r w:rsidRPr="00D32682">
        <w:rPr>
          <w:szCs w:val="22"/>
        </w:rPr>
        <w:t xml:space="preserve">there might be differences </w:t>
      </w:r>
      <w:r>
        <w:rPr>
          <w:szCs w:val="22"/>
        </w:rPr>
        <w:t>in</w:t>
      </w:r>
      <w:r w:rsidRPr="00D32682">
        <w:rPr>
          <w:szCs w:val="22"/>
        </w:rPr>
        <w:t xml:space="preserve"> interpretation</w:t>
      </w:r>
      <w:r>
        <w:rPr>
          <w:szCs w:val="22"/>
        </w:rPr>
        <w:t>s, which</w:t>
      </w:r>
      <w:r w:rsidRPr="00D32682">
        <w:rPr>
          <w:szCs w:val="22"/>
        </w:rPr>
        <w:t xml:space="preserve"> might lead to certain situations.</w:t>
      </w:r>
      <w:r>
        <w:rPr>
          <w:szCs w:val="22"/>
        </w:rPr>
        <w:t xml:space="preserve">  One</w:t>
      </w:r>
      <w:r w:rsidRPr="00D32682">
        <w:rPr>
          <w:szCs w:val="22"/>
        </w:rPr>
        <w:t xml:space="preserve"> </w:t>
      </w:r>
      <w:proofErr w:type="gramStart"/>
      <w:r w:rsidRPr="00D32682">
        <w:rPr>
          <w:szCs w:val="22"/>
        </w:rPr>
        <w:t>example,</w:t>
      </w:r>
      <w:proofErr w:type="gramEnd"/>
      <w:r w:rsidRPr="00D32682">
        <w:rPr>
          <w:szCs w:val="22"/>
        </w:rPr>
        <w:t xml:space="preserve"> </w:t>
      </w:r>
      <w:r>
        <w:rPr>
          <w:szCs w:val="22"/>
        </w:rPr>
        <w:t>pertained to</w:t>
      </w:r>
      <w:r w:rsidRPr="00D32682">
        <w:rPr>
          <w:szCs w:val="22"/>
        </w:rPr>
        <w:t xml:space="preserve"> international exchanges</w:t>
      </w:r>
      <w:r>
        <w:rPr>
          <w:szCs w:val="22"/>
        </w:rPr>
        <w:t>,</w:t>
      </w:r>
      <w:r w:rsidRPr="00D32682">
        <w:rPr>
          <w:szCs w:val="22"/>
        </w:rPr>
        <w:t xml:space="preserve"> or activities at the international level, which </w:t>
      </w:r>
      <w:r>
        <w:rPr>
          <w:szCs w:val="22"/>
        </w:rPr>
        <w:t>were</w:t>
      </w:r>
      <w:r w:rsidRPr="00D32682">
        <w:rPr>
          <w:szCs w:val="22"/>
        </w:rPr>
        <w:t xml:space="preserve"> of interest to </w:t>
      </w:r>
      <w:r>
        <w:rPr>
          <w:szCs w:val="22"/>
        </w:rPr>
        <w:t>WIPO.  Dr.</w:t>
      </w:r>
      <w:r w:rsidRPr="00D32682">
        <w:rPr>
          <w:szCs w:val="22"/>
        </w:rPr>
        <w:t xml:space="preserve"> </w:t>
      </w:r>
      <w:proofErr w:type="spellStart"/>
      <w:r w:rsidRPr="00D32682">
        <w:rPr>
          <w:szCs w:val="22"/>
        </w:rPr>
        <w:t>Rostama</w:t>
      </w:r>
      <w:proofErr w:type="spellEnd"/>
      <w:r w:rsidRPr="00D32682">
        <w:rPr>
          <w:szCs w:val="22"/>
        </w:rPr>
        <w:t xml:space="preserve"> could perhaps highlight the different interpretations from one region to another or one country to another</w:t>
      </w:r>
      <w:r>
        <w:rPr>
          <w:szCs w:val="22"/>
        </w:rPr>
        <w:t xml:space="preserve">. </w:t>
      </w:r>
      <w:r w:rsidRPr="00D32682">
        <w:rPr>
          <w:szCs w:val="22"/>
        </w:rPr>
        <w:t xml:space="preserve"> </w:t>
      </w:r>
      <w:r>
        <w:rPr>
          <w:szCs w:val="22"/>
        </w:rPr>
        <w:t>T</w:t>
      </w:r>
      <w:r w:rsidRPr="00D32682">
        <w:rPr>
          <w:szCs w:val="22"/>
        </w:rPr>
        <w:t xml:space="preserve">hat could be an area for study, or reflection. </w:t>
      </w:r>
      <w:r>
        <w:rPr>
          <w:szCs w:val="22"/>
        </w:rPr>
        <w:t xml:space="preserve"> </w:t>
      </w:r>
      <w:r w:rsidRPr="00D32682">
        <w:rPr>
          <w:szCs w:val="22"/>
        </w:rPr>
        <w:t xml:space="preserve">Professor Ginsburg </w:t>
      </w:r>
      <w:r>
        <w:rPr>
          <w:szCs w:val="22"/>
        </w:rPr>
        <w:t>had mentioned</w:t>
      </w:r>
      <w:r w:rsidRPr="00D32682">
        <w:rPr>
          <w:szCs w:val="22"/>
        </w:rPr>
        <w:t xml:space="preserve"> that the study of economic models </w:t>
      </w:r>
      <w:r>
        <w:rPr>
          <w:szCs w:val="22"/>
        </w:rPr>
        <w:t>i</w:t>
      </w:r>
      <w:r w:rsidRPr="00D32682">
        <w:rPr>
          <w:szCs w:val="22"/>
        </w:rPr>
        <w:t xml:space="preserve">n </w:t>
      </w:r>
      <w:r>
        <w:rPr>
          <w:szCs w:val="22"/>
        </w:rPr>
        <w:t>those</w:t>
      </w:r>
      <w:r w:rsidRPr="00D32682">
        <w:rPr>
          <w:szCs w:val="22"/>
        </w:rPr>
        <w:t xml:space="preserve"> new and emerging sectors could also </w:t>
      </w:r>
      <w:r>
        <w:rPr>
          <w:szCs w:val="22"/>
        </w:rPr>
        <w:t>provide</w:t>
      </w:r>
      <w:r w:rsidRPr="00D32682">
        <w:rPr>
          <w:szCs w:val="22"/>
        </w:rPr>
        <w:t xml:space="preserve"> a lot of information. </w:t>
      </w:r>
      <w:r>
        <w:rPr>
          <w:szCs w:val="22"/>
        </w:rPr>
        <w:t xml:space="preserve"> T</w:t>
      </w:r>
      <w:r w:rsidRPr="00D32682">
        <w:rPr>
          <w:szCs w:val="22"/>
        </w:rPr>
        <w:t>hat could be complemented by the work of a small team</w:t>
      </w:r>
      <w:r>
        <w:rPr>
          <w:szCs w:val="22"/>
        </w:rPr>
        <w:t>.  I</w:t>
      </w:r>
      <w:r w:rsidRPr="00D32682">
        <w:rPr>
          <w:szCs w:val="22"/>
        </w:rPr>
        <w:t xml:space="preserve">t </w:t>
      </w:r>
      <w:r>
        <w:rPr>
          <w:szCs w:val="22"/>
        </w:rPr>
        <w:t>did not</w:t>
      </w:r>
      <w:r w:rsidRPr="00D32682">
        <w:rPr>
          <w:szCs w:val="22"/>
        </w:rPr>
        <w:t xml:space="preserve"> necessarily have to be carrie</w:t>
      </w:r>
      <w:r>
        <w:rPr>
          <w:szCs w:val="22"/>
        </w:rPr>
        <w:t>d out by a law p</w:t>
      </w:r>
      <w:r w:rsidRPr="00D32682">
        <w:rPr>
          <w:szCs w:val="22"/>
        </w:rPr>
        <w:t>rofessor.</w:t>
      </w:r>
      <w:r>
        <w:rPr>
          <w:szCs w:val="22"/>
        </w:rPr>
        <w:t xml:space="preserve">  They</w:t>
      </w:r>
      <w:r w:rsidRPr="00D32682">
        <w:rPr>
          <w:szCs w:val="22"/>
        </w:rPr>
        <w:t xml:space="preserve"> could enlarge the team</w:t>
      </w:r>
      <w:r>
        <w:rPr>
          <w:szCs w:val="22"/>
        </w:rPr>
        <w:t xml:space="preserve"> -</w:t>
      </w:r>
      <w:r w:rsidRPr="00D32682">
        <w:rPr>
          <w:szCs w:val="22"/>
        </w:rPr>
        <w:t xml:space="preserve"> not to the level of a brainstorming session</w:t>
      </w:r>
      <w:r>
        <w:rPr>
          <w:szCs w:val="22"/>
        </w:rPr>
        <w:t xml:space="preserve"> -</w:t>
      </w:r>
      <w:r w:rsidRPr="00D32682">
        <w:rPr>
          <w:szCs w:val="22"/>
        </w:rPr>
        <w:t xml:space="preserve"> to see whether </w:t>
      </w:r>
      <w:r>
        <w:rPr>
          <w:szCs w:val="22"/>
        </w:rPr>
        <w:t>they</w:t>
      </w:r>
      <w:r w:rsidRPr="00D32682">
        <w:rPr>
          <w:szCs w:val="22"/>
        </w:rPr>
        <w:t xml:space="preserve"> </w:t>
      </w:r>
      <w:r>
        <w:rPr>
          <w:szCs w:val="22"/>
        </w:rPr>
        <w:t>could</w:t>
      </w:r>
      <w:r w:rsidRPr="00D32682">
        <w:rPr>
          <w:szCs w:val="22"/>
        </w:rPr>
        <w:t xml:space="preserve"> cover some of </w:t>
      </w:r>
      <w:r>
        <w:rPr>
          <w:szCs w:val="22"/>
        </w:rPr>
        <w:t>those</w:t>
      </w:r>
      <w:r w:rsidRPr="00D32682">
        <w:rPr>
          <w:szCs w:val="22"/>
        </w:rPr>
        <w:t xml:space="preserve"> different areas.</w:t>
      </w:r>
      <w:r>
        <w:rPr>
          <w:szCs w:val="22"/>
        </w:rPr>
        <w:t xml:space="preserve">  Additionally, </w:t>
      </w:r>
      <w:r w:rsidRPr="00D32682">
        <w:rPr>
          <w:szCs w:val="22"/>
        </w:rPr>
        <w:t xml:space="preserve">there </w:t>
      </w:r>
      <w:r>
        <w:rPr>
          <w:szCs w:val="22"/>
        </w:rPr>
        <w:t>were</w:t>
      </w:r>
      <w:r w:rsidRPr="00D32682">
        <w:rPr>
          <w:szCs w:val="22"/>
        </w:rPr>
        <w:t xml:space="preserve"> the ideas </w:t>
      </w:r>
      <w:r>
        <w:rPr>
          <w:szCs w:val="22"/>
        </w:rPr>
        <w:t>suggested</w:t>
      </w:r>
      <w:r w:rsidRPr="00D32682">
        <w:rPr>
          <w:szCs w:val="22"/>
        </w:rPr>
        <w:t xml:space="preserve"> </w:t>
      </w:r>
      <w:r>
        <w:rPr>
          <w:szCs w:val="22"/>
        </w:rPr>
        <w:t>by</w:t>
      </w:r>
      <w:r w:rsidRPr="00D32682">
        <w:rPr>
          <w:szCs w:val="22"/>
        </w:rPr>
        <w:t xml:space="preserve"> Professor Ginsburg</w:t>
      </w:r>
      <w:r>
        <w:rPr>
          <w:szCs w:val="22"/>
        </w:rPr>
        <w:t xml:space="preserve">, </w:t>
      </w:r>
      <w:r w:rsidRPr="00D32682">
        <w:rPr>
          <w:szCs w:val="22"/>
        </w:rPr>
        <w:t xml:space="preserve">which </w:t>
      </w:r>
      <w:r>
        <w:rPr>
          <w:szCs w:val="22"/>
        </w:rPr>
        <w:t>could be found</w:t>
      </w:r>
      <w:r w:rsidRPr="00D32682">
        <w:rPr>
          <w:szCs w:val="22"/>
        </w:rPr>
        <w:t xml:space="preserve"> at the end of the brainstorming paper under the conclusions</w:t>
      </w:r>
      <w:r>
        <w:rPr>
          <w:szCs w:val="22"/>
        </w:rPr>
        <w:t>.  That</w:t>
      </w:r>
      <w:r w:rsidRPr="00D32682">
        <w:rPr>
          <w:szCs w:val="22"/>
        </w:rPr>
        <w:t xml:space="preserve"> </w:t>
      </w:r>
      <w:r>
        <w:rPr>
          <w:szCs w:val="22"/>
        </w:rPr>
        <w:t xml:space="preserve">referred to </w:t>
      </w:r>
      <w:r w:rsidRPr="00D32682">
        <w:rPr>
          <w:szCs w:val="22"/>
        </w:rPr>
        <w:t>an updated guide to the treaties</w:t>
      </w:r>
      <w:r>
        <w:rPr>
          <w:szCs w:val="22"/>
        </w:rPr>
        <w:t xml:space="preserve">, </w:t>
      </w:r>
      <w:r w:rsidRPr="00D32682">
        <w:rPr>
          <w:szCs w:val="22"/>
        </w:rPr>
        <w:t>in light of new technologies</w:t>
      </w:r>
      <w:r>
        <w:rPr>
          <w:szCs w:val="22"/>
        </w:rPr>
        <w:t xml:space="preserve">.  If the Member States thought that was </w:t>
      </w:r>
      <w:r w:rsidRPr="00D32682">
        <w:rPr>
          <w:szCs w:val="22"/>
        </w:rPr>
        <w:t xml:space="preserve">something interesting, </w:t>
      </w:r>
      <w:r>
        <w:rPr>
          <w:szCs w:val="22"/>
        </w:rPr>
        <w:t>they</w:t>
      </w:r>
      <w:r w:rsidRPr="00D32682">
        <w:rPr>
          <w:szCs w:val="22"/>
        </w:rPr>
        <w:t xml:space="preserve"> could do that, without it becoming </w:t>
      </w:r>
      <w:r>
        <w:rPr>
          <w:szCs w:val="22"/>
        </w:rPr>
        <w:t xml:space="preserve">a </w:t>
      </w:r>
      <w:r w:rsidRPr="00D32682">
        <w:rPr>
          <w:szCs w:val="22"/>
        </w:rPr>
        <w:t xml:space="preserve">part of the SCCR's work.  </w:t>
      </w:r>
      <w:r>
        <w:rPr>
          <w:szCs w:val="22"/>
        </w:rPr>
        <w:t>However,</w:t>
      </w:r>
      <w:r w:rsidRPr="00D32682">
        <w:rPr>
          <w:szCs w:val="22"/>
        </w:rPr>
        <w:t xml:space="preserve"> if </w:t>
      </w:r>
      <w:r>
        <w:rPr>
          <w:szCs w:val="22"/>
        </w:rPr>
        <w:t xml:space="preserve">the Member States thought </w:t>
      </w:r>
      <w:r w:rsidRPr="00D32682">
        <w:rPr>
          <w:szCs w:val="22"/>
        </w:rPr>
        <w:t>that it would be a useful feed</w:t>
      </w:r>
      <w:r w:rsidRPr="00D32682">
        <w:rPr>
          <w:szCs w:val="22"/>
        </w:rPr>
        <w:noBreakHyphen/>
        <w:t xml:space="preserve">in to </w:t>
      </w:r>
      <w:r>
        <w:rPr>
          <w:szCs w:val="22"/>
        </w:rPr>
        <w:t xml:space="preserve">the </w:t>
      </w:r>
      <w:r w:rsidRPr="00D32682">
        <w:rPr>
          <w:szCs w:val="22"/>
        </w:rPr>
        <w:t xml:space="preserve">SCCR's work, then </w:t>
      </w:r>
      <w:r>
        <w:rPr>
          <w:szCs w:val="22"/>
        </w:rPr>
        <w:t>they</w:t>
      </w:r>
      <w:r w:rsidRPr="00D32682">
        <w:rPr>
          <w:szCs w:val="22"/>
        </w:rPr>
        <w:t xml:space="preserve"> could start the work on that</w:t>
      </w:r>
      <w:r>
        <w:rPr>
          <w:szCs w:val="22"/>
        </w:rPr>
        <w:t xml:space="preserve"> </w:t>
      </w:r>
      <w:r w:rsidRPr="00D32682">
        <w:rPr>
          <w:szCs w:val="22"/>
        </w:rPr>
        <w:t>fairly quickly.</w:t>
      </w:r>
      <w:r>
        <w:rPr>
          <w:szCs w:val="22"/>
        </w:rPr>
        <w:t xml:space="preserve">  With regards to the </w:t>
      </w:r>
      <w:r w:rsidRPr="00D32682">
        <w:rPr>
          <w:szCs w:val="22"/>
        </w:rPr>
        <w:t xml:space="preserve">resale right, with the Chair, </w:t>
      </w:r>
      <w:r>
        <w:rPr>
          <w:szCs w:val="22"/>
        </w:rPr>
        <w:t>they had</w:t>
      </w:r>
      <w:r w:rsidRPr="00D32682">
        <w:rPr>
          <w:szCs w:val="22"/>
        </w:rPr>
        <w:t xml:space="preserve"> discuss</w:t>
      </w:r>
      <w:r>
        <w:rPr>
          <w:szCs w:val="22"/>
        </w:rPr>
        <w:t>ed</w:t>
      </w:r>
      <w:r w:rsidRPr="00D32682">
        <w:rPr>
          <w:szCs w:val="22"/>
        </w:rPr>
        <w:t xml:space="preserve"> </w:t>
      </w:r>
      <w:r>
        <w:rPr>
          <w:szCs w:val="22"/>
        </w:rPr>
        <w:t xml:space="preserve">one </w:t>
      </w:r>
      <w:r w:rsidRPr="00D32682">
        <w:rPr>
          <w:szCs w:val="22"/>
        </w:rPr>
        <w:t xml:space="preserve">of the things </w:t>
      </w:r>
      <w:r>
        <w:rPr>
          <w:szCs w:val="22"/>
        </w:rPr>
        <w:t>that had been stated</w:t>
      </w:r>
      <w:r w:rsidRPr="00D32682">
        <w:rPr>
          <w:szCs w:val="22"/>
        </w:rPr>
        <w:t xml:space="preserve"> by Professor </w:t>
      </w:r>
      <w:proofErr w:type="spellStart"/>
      <w:r w:rsidRPr="00D32682">
        <w:rPr>
          <w:szCs w:val="22"/>
        </w:rPr>
        <w:t>Farchy</w:t>
      </w:r>
      <w:proofErr w:type="spellEnd"/>
      <w:r w:rsidRPr="00D32682">
        <w:rPr>
          <w:szCs w:val="22"/>
        </w:rPr>
        <w:t xml:space="preserve"> at the end of her presentatio</w:t>
      </w:r>
      <w:r>
        <w:rPr>
          <w:szCs w:val="22"/>
        </w:rPr>
        <w:t>n.  She had stated that</w:t>
      </w:r>
      <w:r w:rsidRPr="00D32682">
        <w:rPr>
          <w:szCs w:val="22"/>
        </w:rPr>
        <w:t xml:space="preserve"> the resale right </w:t>
      </w:r>
      <w:r>
        <w:rPr>
          <w:szCs w:val="22"/>
        </w:rPr>
        <w:t>was</w:t>
      </w:r>
      <w:r w:rsidRPr="00D32682">
        <w:rPr>
          <w:szCs w:val="22"/>
        </w:rPr>
        <w:t xml:space="preserve"> </w:t>
      </w:r>
      <w:r>
        <w:rPr>
          <w:szCs w:val="22"/>
        </w:rPr>
        <w:t>recognized</w:t>
      </w:r>
      <w:r w:rsidRPr="00D32682">
        <w:rPr>
          <w:szCs w:val="22"/>
        </w:rPr>
        <w:t xml:space="preserve"> in about 80 </w:t>
      </w:r>
      <w:r>
        <w:rPr>
          <w:szCs w:val="22"/>
        </w:rPr>
        <w:t>countries</w:t>
      </w:r>
      <w:r w:rsidRPr="00D32682">
        <w:rPr>
          <w:szCs w:val="22"/>
        </w:rPr>
        <w:t xml:space="preserve">.  </w:t>
      </w:r>
      <w:r>
        <w:rPr>
          <w:szCs w:val="22"/>
        </w:rPr>
        <w:t>With</w:t>
      </w:r>
      <w:r w:rsidRPr="00D32682">
        <w:rPr>
          <w:szCs w:val="22"/>
        </w:rPr>
        <w:t xml:space="preserve"> regards</w:t>
      </w:r>
      <w:r>
        <w:rPr>
          <w:szCs w:val="22"/>
        </w:rPr>
        <w:t xml:space="preserve"> to</w:t>
      </w:r>
      <w:r w:rsidRPr="00D32682">
        <w:rPr>
          <w:szCs w:val="22"/>
        </w:rPr>
        <w:t xml:space="preserve"> an international system </w:t>
      </w:r>
      <w:r>
        <w:rPr>
          <w:szCs w:val="22"/>
        </w:rPr>
        <w:t>for the</w:t>
      </w:r>
      <w:r w:rsidRPr="00D32682">
        <w:rPr>
          <w:szCs w:val="22"/>
        </w:rPr>
        <w:t xml:space="preserve"> resale right, </w:t>
      </w:r>
      <w:r>
        <w:rPr>
          <w:szCs w:val="22"/>
        </w:rPr>
        <w:t>t</w:t>
      </w:r>
      <w:r w:rsidRPr="00D32682">
        <w:rPr>
          <w:szCs w:val="22"/>
        </w:rPr>
        <w:t xml:space="preserve">here </w:t>
      </w:r>
      <w:r>
        <w:rPr>
          <w:szCs w:val="22"/>
        </w:rPr>
        <w:t>were</w:t>
      </w:r>
      <w:r w:rsidRPr="00D32682">
        <w:rPr>
          <w:szCs w:val="22"/>
        </w:rPr>
        <w:t xml:space="preserve"> a lot of things to be thought about first</w:t>
      </w:r>
      <w:r>
        <w:rPr>
          <w:szCs w:val="22"/>
        </w:rPr>
        <w:t xml:space="preserve">.  However, it was a </w:t>
      </w:r>
      <w:r w:rsidRPr="00D32682">
        <w:rPr>
          <w:szCs w:val="22"/>
        </w:rPr>
        <w:t xml:space="preserve">subject of interest to many of </w:t>
      </w:r>
      <w:r>
        <w:rPr>
          <w:szCs w:val="22"/>
        </w:rPr>
        <w:t>them</w:t>
      </w:r>
      <w:r w:rsidRPr="00D32682">
        <w:rPr>
          <w:szCs w:val="22"/>
        </w:rPr>
        <w:t xml:space="preserve">. </w:t>
      </w:r>
      <w:r>
        <w:rPr>
          <w:szCs w:val="22"/>
        </w:rPr>
        <w:t xml:space="preserve"> A</w:t>
      </w:r>
      <w:r w:rsidRPr="00D32682">
        <w:rPr>
          <w:szCs w:val="22"/>
        </w:rPr>
        <w:t xml:space="preserve">s she </w:t>
      </w:r>
      <w:r>
        <w:rPr>
          <w:szCs w:val="22"/>
        </w:rPr>
        <w:t xml:space="preserve">had </w:t>
      </w:r>
      <w:r w:rsidRPr="00D32682">
        <w:rPr>
          <w:szCs w:val="22"/>
        </w:rPr>
        <w:t>said, it</w:t>
      </w:r>
      <w:r>
        <w:rPr>
          <w:szCs w:val="22"/>
        </w:rPr>
        <w:t xml:space="preserve"> was</w:t>
      </w:r>
      <w:r w:rsidRPr="00D32682">
        <w:rPr>
          <w:szCs w:val="22"/>
        </w:rPr>
        <w:t xml:space="preserve"> clear that the implementation of that</w:t>
      </w:r>
      <w:r>
        <w:rPr>
          <w:szCs w:val="22"/>
        </w:rPr>
        <w:t xml:space="preserve"> right</w:t>
      </w:r>
      <w:r w:rsidRPr="00D32682">
        <w:rPr>
          <w:szCs w:val="22"/>
        </w:rPr>
        <w:t xml:space="preserve"> at the national level, in </w:t>
      </w:r>
      <w:r>
        <w:rPr>
          <w:szCs w:val="22"/>
        </w:rPr>
        <w:t xml:space="preserve">terms of </w:t>
      </w:r>
      <w:r w:rsidRPr="00D32682">
        <w:rPr>
          <w:szCs w:val="22"/>
        </w:rPr>
        <w:t xml:space="preserve">the infrastructure </w:t>
      </w:r>
      <w:r>
        <w:rPr>
          <w:szCs w:val="22"/>
        </w:rPr>
        <w:t>that</w:t>
      </w:r>
      <w:r w:rsidRPr="00D32682">
        <w:rPr>
          <w:szCs w:val="22"/>
        </w:rPr>
        <w:t xml:space="preserve"> would have to be </w:t>
      </w:r>
      <w:r>
        <w:rPr>
          <w:szCs w:val="22"/>
        </w:rPr>
        <w:t xml:space="preserve">established, </w:t>
      </w:r>
      <w:r w:rsidRPr="00D32682">
        <w:rPr>
          <w:szCs w:val="22"/>
        </w:rPr>
        <w:t xml:space="preserve">would be quite onerous.  </w:t>
      </w:r>
      <w:r>
        <w:rPr>
          <w:szCs w:val="22"/>
        </w:rPr>
        <w:t>They</w:t>
      </w:r>
      <w:r w:rsidRPr="00D32682">
        <w:rPr>
          <w:szCs w:val="22"/>
        </w:rPr>
        <w:t xml:space="preserve"> we</w:t>
      </w:r>
      <w:r>
        <w:rPr>
          <w:szCs w:val="22"/>
        </w:rPr>
        <w:t>re</w:t>
      </w:r>
      <w:r w:rsidRPr="00D32682">
        <w:rPr>
          <w:szCs w:val="22"/>
        </w:rPr>
        <w:t xml:space="preserve"> prepared to start </w:t>
      </w:r>
      <w:r>
        <w:rPr>
          <w:szCs w:val="22"/>
        </w:rPr>
        <w:t>their</w:t>
      </w:r>
      <w:r w:rsidRPr="00D32682">
        <w:rPr>
          <w:szCs w:val="22"/>
        </w:rPr>
        <w:t xml:space="preserve"> work to examine what would be needed in each country, in terms of infrastructur</w:t>
      </w:r>
      <w:r>
        <w:rPr>
          <w:szCs w:val="22"/>
        </w:rPr>
        <w:t>e t</w:t>
      </w:r>
      <w:r w:rsidRPr="00D32682">
        <w:rPr>
          <w:szCs w:val="22"/>
        </w:rPr>
        <w:t>hat would permit international traceability</w:t>
      </w:r>
      <w:r>
        <w:rPr>
          <w:szCs w:val="22"/>
        </w:rPr>
        <w:t>,</w:t>
      </w:r>
      <w:r w:rsidRPr="00D32682">
        <w:rPr>
          <w:szCs w:val="22"/>
        </w:rPr>
        <w:t xml:space="preserve"> when works of art </w:t>
      </w:r>
      <w:r>
        <w:rPr>
          <w:szCs w:val="22"/>
        </w:rPr>
        <w:t>were</w:t>
      </w:r>
      <w:r w:rsidRPr="00D32682">
        <w:rPr>
          <w:szCs w:val="22"/>
        </w:rPr>
        <w:t xml:space="preserve"> sold and bought.</w:t>
      </w:r>
      <w:r>
        <w:rPr>
          <w:szCs w:val="22"/>
        </w:rPr>
        <w:t xml:space="preserve">  With regards to</w:t>
      </w:r>
      <w:r w:rsidRPr="00D32682">
        <w:rPr>
          <w:szCs w:val="22"/>
        </w:rPr>
        <w:t xml:space="preserve"> </w:t>
      </w:r>
      <w:r>
        <w:rPr>
          <w:szCs w:val="22"/>
        </w:rPr>
        <w:t xml:space="preserve">the proposal from the </w:t>
      </w:r>
      <w:r w:rsidRPr="00D32682">
        <w:rPr>
          <w:szCs w:val="22"/>
        </w:rPr>
        <w:t>Russian</w:t>
      </w:r>
      <w:r>
        <w:rPr>
          <w:szCs w:val="22"/>
        </w:rPr>
        <w:t xml:space="preserve"> Federation, they were </w:t>
      </w:r>
      <w:r w:rsidRPr="00D32682">
        <w:rPr>
          <w:szCs w:val="22"/>
        </w:rPr>
        <w:t xml:space="preserve">prepared to carry out </w:t>
      </w:r>
      <w:r>
        <w:rPr>
          <w:szCs w:val="22"/>
        </w:rPr>
        <w:t>that</w:t>
      </w:r>
      <w:r w:rsidRPr="00D32682">
        <w:rPr>
          <w:szCs w:val="22"/>
        </w:rPr>
        <w:t xml:space="preserve"> study</w:t>
      </w:r>
      <w:r w:rsidRPr="002120CD">
        <w:rPr>
          <w:szCs w:val="22"/>
        </w:rPr>
        <w:t xml:space="preserve"> </w:t>
      </w:r>
      <w:r w:rsidRPr="00D32682">
        <w:rPr>
          <w:szCs w:val="22"/>
        </w:rPr>
        <w:t xml:space="preserve">if the </w:t>
      </w:r>
      <w:r>
        <w:rPr>
          <w:szCs w:val="22"/>
        </w:rPr>
        <w:t>D</w:t>
      </w:r>
      <w:r w:rsidRPr="00D32682">
        <w:rPr>
          <w:szCs w:val="22"/>
        </w:rPr>
        <w:t xml:space="preserve">elegation </w:t>
      </w:r>
      <w:r>
        <w:rPr>
          <w:szCs w:val="22"/>
        </w:rPr>
        <w:t>of the Russian Federation and the Member States thought that was</w:t>
      </w:r>
      <w:r w:rsidRPr="00D32682">
        <w:rPr>
          <w:szCs w:val="22"/>
        </w:rPr>
        <w:t xml:space="preserve"> </w:t>
      </w:r>
      <w:r>
        <w:rPr>
          <w:szCs w:val="22"/>
        </w:rPr>
        <w:t xml:space="preserve">something interesting and </w:t>
      </w:r>
      <w:r w:rsidRPr="00D32682">
        <w:rPr>
          <w:szCs w:val="22"/>
        </w:rPr>
        <w:t>useful</w:t>
      </w:r>
      <w:r>
        <w:rPr>
          <w:szCs w:val="22"/>
        </w:rPr>
        <w:t>.  They</w:t>
      </w:r>
      <w:r w:rsidRPr="00D32682">
        <w:rPr>
          <w:szCs w:val="22"/>
        </w:rPr>
        <w:t xml:space="preserve"> could suggest somebody or a group of academics or professionals to look into </w:t>
      </w:r>
      <w:r>
        <w:rPr>
          <w:szCs w:val="22"/>
        </w:rPr>
        <w:t>that.  They c</w:t>
      </w:r>
      <w:r w:rsidRPr="00D32682">
        <w:rPr>
          <w:szCs w:val="22"/>
        </w:rPr>
        <w:t>ould produce a study</w:t>
      </w:r>
      <w:r>
        <w:rPr>
          <w:szCs w:val="22"/>
        </w:rPr>
        <w:t>,</w:t>
      </w:r>
      <w:r w:rsidRPr="00D32682">
        <w:rPr>
          <w:szCs w:val="22"/>
        </w:rPr>
        <w:t xml:space="preserve"> which of course would be an exploratory scoping study at </w:t>
      </w:r>
      <w:r>
        <w:rPr>
          <w:szCs w:val="22"/>
        </w:rPr>
        <w:t>that stage</w:t>
      </w:r>
      <w:r w:rsidRPr="00D32682">
        <w:rPr>
          <w:szCs w:val="22"/>
        </w:rPr>
        <w:t xml:space="preserve">.  </w:t>
      </w:r>
    </w:p>
    <w:p w14:paraId="49E82AF1" w14:textId="77777777" w:rsidR="00A40778" w:rsidRPr="00D32682" w:rsidRDefault="00A40778" w:rsidP="00A40778">
      <w:pPr>
        <w:widowControl w:val="0"/>
        <w:rPr>
          <w:szCs w:val="22"/>
        </w:rPr>
      </w:pPr>
    </w:p>
    <w:p w14:paraId="6AC44D9E" w14:textId="77777777" w:rsidR="00A40778" w:rsidRDefault="00A40778" w:rsidP="00A40778">
      <w:pPr>
        <w:pStyle w:val="ListParagraph"/>
        <w:widowControl w:val="0"/>
        <w:numPr>
          <w:ilvl w:val="0"/>
          <w:numId w:val="10"/>
        </w:numPr>
        <w:ind w:left="0" w:firstLine="0"/>
        <w:rPr>
          <w:szCs w:val="22"/>
        </w:rPr>
      </w:pPr>
      <w:r>
        <w:rPr>
          <w:szCs w:val="22"/>
        </w:rPr>
        <w:t>The Delegation of Indonesia</w:t>
      </w:r>
      <w:r w:rsidRPr="00D32682">
        <w:rPr>
          <w:szCs w:val="22"/>
        </w:rPr>
        <w:t xml:space="preserve"> thank</w:t>
      </w:r>
      <w:r>
        <w:rPr>
          <w:szCs w:val="22"/>
        </w:rPr>
        <w:t>ed</w:t>
      </w:r>
      <w:r w:rsidRPr="00D32682">
        <w:rPr>
          <w:szCs w:val="22"/>
        </w:rPr>
        <w:t xml:space="preserve"> </w:t>
      </w:r>
      <w:r>
        <w:rPr>
          <w:szCs w:val="22"/>
        </w:rPr>
        <w:t>the Chair</w:t>
      </w:r>
      <w:r w:rsidRPr="00D32682">
        <w:rPr>
          <w:szCs w:val="22"/>
        </w:rPr>
        <w:t xml:space="preserve"> and the Secretariat for </w:t>
      </w:r>
      <w:r>
        <w:rPr>
          <w:szCs w:val="22"/>
        </w:rPr>
        <w:t>having c</w:t>
      </w:r>
      <w:r w:rsidRPr="00D32682">
        <w:rPr>
          <w:szCs w:val="22"/>
        </w:rPr>
        <w:t>om</w:t>
      </w:r>
      <w:r>
        <w:rPr>
          <w:szCs w:val="22"/>
        </w:rPr>
        <w:t>e</w:t>
      </w:r>
      <w:r w:rsidRPr="00D32682">
        <w:rPr>
          <w:szCs w:val="22"/>
        </w:rPr>
        <w:t xml:space="preserve"> up with very excellent initiatives. </w:t>
      </w:r>
      <w:r>
        <w:rPr>
          <w:szCs w:val="22"/>
        </w:rPr>
        <w:t xml:space="preserve"> The D</w:t>
      </w:r>
      <w:r w:rsidRPr="00D32682">
        <w:rPr>
          <w:szCs w:val="22"/>
        </w:rPr>
        <w:t>elegation always support</w:t>
      </w:r>
      <w:r>
        <w:rPr>
          <w:szCs w:val="22"/>
        </w:rPr>
        <w:t>ed initiatives</w:t>
      </w:r>
      <w:r w:rsidRPr="00D32682">
        <w:rPr>
          <w:szCs w:val="22"/>
        </w:rPr>
        <w:t xml:space="preserve"> because </w:t>
      </w:r>
      <w:r>
        <w:rPr>
          <w:szCs w:val="22"/>
        </w:rPr>
        <w:t>it</w:t>
      </w:r>
      <w:r w:rsidRPr="00D32682">
        <w:rPr>
          <w:szCs w:val="22"/>
        </w:rPr>
        <w:t xml:space="preserve"> </w:t>
      </w:r>
      <w:r>
        <w:rPr>
          <w:szCs w:val="22"/>
        </w:rPr>
        <w:t>saw</w:t>
      </w:r>
      <w:r w:rsidRPr="00D32682">
        <w:rPr>
          <w:szCs w:val="22"/>
        </w:rPr>
        <w:t xml:space="preserve"> all item</w:t>
      </w:r>
      <w:r>
        <w:rPr>
          <w:szCs w:val="22"/>
        </w:rPr>
        <w:t>s</w:t>
      </w:r>
      <w:r w:rsidRPr="00D32682">
        <w:rPr>
          <w:szCs w:val="22"/>
        </w:rPr>
        <w:t xml:space="preserve"> under </w:t>
      </w:r>
      <w:r>
        <w:rPr>
          <w:szCs w:val="22"/>
        </w:rPr>
        <w:t xml:space="preserve">discussion in the </w:t>
      </w:r>
      <w:r w:rsidRPr="00D32682">
        <w:rPr>
          <w:szCs w:val="22"/>
        </w:rPr>
        <w:t>SCCR</w:t>
      </w:r>
      <w:r>
        <w:rPr>
          <w:szCs w:val="22"/>
        </w:rPr>
        <w:t xml:space="preserve"> as being</w:t>
      </w:r>
      <w:r w:rsidRPr="00D32682">
        <w:rPr>
          <w:szCs w:val="22"/>
        </w:rPr>
        <w:t xml:space="preserve"> equally important</w:t>
      </w:r>
      <w:r>
        <w:rPr>
          <w:szCs w:val="22"/>
        </w:rPr>
        <w:t>,</w:t>
      </w:r>
      <w:r w:rsidRPr="00D32682">
        <w:rPr>
          <w:szCs w:val="22"/>
        </w:rPr>
        <w:t xml:space="preserve"> including all agenda items under </w:t>
      </w:r>
      <w:r>
        <w:rPr>
          <w:szCs w:val="22"/>
        </w:rPr>
        <w:t>“O</w:t>
      </w:r>
      <w:r w:rsidRPr="00D32682">
        <w:rPr>
          <w:szCs w:val="22"/>
        </w:rPr>
        <w:t xml:space="preserve">ther </w:t>
      </w:r>
      <w:r>
        <w:rPr>
          <w:szCs w:val="22"/>
        </w:rPr>
        <w:t>M</w:t>
      </w:r>
      <w:r w:rsidRPr="00D32682">
        <w:rPr>
          <w:szCs w:val="22"/>
        </w:rPr>
        <w:t>atters.</w:t>
      </w:r>
      <w:r>
        <w:rPr>
          <w:szCs w:val="22"/>
        </w:rPr>
        <w:t>”</w:t>
      </w:r>
      <w:r w:rsidRPr="00D32682">
        <w:rPr>
          <w:szCs w:val="22"/>
        </w:rPr>
        <w:t xml:space="preserve">  </w:t>
      </w:r>
      <w:r>
        <w:rPr>
          <w:szCs w:val="22"/>
        </w:rPr>
        <w:t>It would be interested to learn more about a mechanism for</w:t>
      </w:r>
      <w:r w:rsidRPr="00D32682">
        <w:rPr>
          <w:szCs w:val="22"/>
        </w:rPr>
        <w:t xml:space="preserve"> international traceability, infrastructure for resale rights</w:t>
      </w:r>
      <w:r>
        <w:rPr>
          <w:szCs w:val="22"/>
        </w:rPr>
        <w:t>, as well as</w:t>
      </w:r>
      <w:r w:rsidRPr="00D32682">
        <w:rPr>
          <w:szCs w:val="22"/>
        </w:rPr>
        <w:t xml:space="preserve"> synthesizing Dr. </w:t>
      </w:r>
      <w:proofErr w:type="spellStart"/>
      <w:r w:rsidRPr="00D32682">
        <w:rPr>
          <w:szCs w:val="22"/>
        </w:rPr>
        <w:t>Rostama</w:t>
      </w:r>
      <w:r>
        <w:rPr>
          <w:szCs w:val="22"/>
        </w:rPr>
        <w:t>’s</w:t>
      </w:r>
      <w:proofErr w:type="spellEnd"/>
      <w:r>
        <w:rPr>
          <w:szCs w:val="22"/>
        </w:rPr>
        <w:t xml:space="preserve"> work as a way to move </w:t>
      </w:r>
      <w:r w:rsidRPr="00D32682">
        <w:rPr>
          <w:szCs w:val="22"/>
        </w:rPr>
        <w:t xml:space="preserve">forward.  </w:t>
      </w:r>
      <w:r>
        <w:rPr>
          <w:szCs w:val="22"/>
        </w:rPr>
        <w:t>They were</w:t>
      </w:r>
      <w:r w:rsidRPr="00D32682">
        <w:rPr>
          <w:szCs w:val="22"/>
        </w:rPr>
        <w:t xml:space="preserve"> all good initiative</w:t>
      </w:r>
      <w:r>
        <w:rPr>
          <w:szCs w:val="22"/>
        </w:rPr>
        <w:t>s</w:t>
      </w:r>
      <w:r w:rsidRPr="00D32682">
        <w:rPr>
          <w:szCs w:val="22"/>
        </w:rPr>
        <w:t>.</w:t>
      </w:r>
      <w:r>
        <w:rPr>
          <w:szCs w:val="22"/>
        </w:rPr>
        <w:t xml:space="preserve">  They</w:t>
      </w:r>
      <w:r w:rsidRPr="00D32682">
        <w:rPr>
          <w:szCs w:val="22"/>
        </w:rPr>
        <w:t xml:space="preserve"> </w:t>
      </w:r>
      <w:r>
        <w:rPr>
          <w:szCs w:val="22"/>
        </w:rPr>
        <w:t>were</w:t>
      </w:r>
      <w:r w:rsidRPr="00D32682">
        <w:rPr>
          <w:szCs w:val="22"/>
        </w:rPr>
        <w:t xml:space="preserve"> ready to support </w:t>
      </w:r>
      <w:r>
        <w:rPr>
          <w:szCs w:val="22"/>
        </w:rPr>
        <w:t>them</w:t>
      </w:r>
      <w:r w:rsidRPr="00D32682">
        <w:rPr>
          <w:szCs w:val="22"/>
        </w:rPr>
        <w:t xml:space="preserve"> if </w:t>
      </w:r>
      <w:r>
        <w:rPr>
          <w:szCs w:val="22"/>
        </w:rPr>
        <w:t>they</w:t>
      </w:r>
      <w:r w:rsidRPr="00D32682">
        <w:rPr>
          <w:szCs w:val="22"/>
        </w:rPr>
        <w:t xml:space="preserve"> </w:t>
      </w:r>
      <w:r>
        <w:rPr>
          <w:szCs w:val="22"/>
        </w:rPr>
        <w:t>could</w:t>
      </w:r>
      <w:r w:rsidRPr="00D32682">
        <w:rPr>
          <w:szCs w:val="22"/>
        </w:rPr>
        <w:t xml:space="preserve"> go into </w:t>
      </w:r>
      <w:proofErr w:type="spellStart"/>
      <w:r w:rsidRPr="00D32682">
        <w:rPr>
          <w:szCs w:val="22"/>
        </w:rPr>
        <w:t>informals</w:t>
      </w:r>
      <w:proofErr w:type="spellEnd"/>
      <w:r w:rsidRPr="00D32682">
        <w:rPr>
          <w:szCs w:val="22"/>
        </w:rPr>
        <w:t xml:space="preserve"> and talk about </w:t>
      </w:r>
      <w:r>
        <w:rPr>
          <w:szCs w:val="22"/>
        </w:rPr>
        <w:t>the</w:t>
      </w:r>
      <w:r w:rsidRPr="00D32682">
        <w:rPr>
          <w:szCs w:val="22"/>
        </w:rPr>
        <w:t xml:space="preserve"> next step. </w:t>
      </w:r>
      <w:r>
        <w:rPr>
          <w:szCs w:val="22"/>
        </w:rPr>
        <w:t xml:space="preserve"> The Delegation was</w:t>
      </w:r>
      <w:r w:rsidRPr="00D32682">
        <w:rPr>
          <w:szCs w:val="22"/>
        </w:rPr>
        <w:t xml:space="preserve"> very eager and interested to talk about </w:t>
      </w:r>
      <w:r>
        <w:rPr>
          <w:szCs w:val="22"/>
        </w:rPr>
        <w:t xml:space="preserve">them.  However, </w:t>
      </w:r>
      <w:r w:rsidRPr="00D32682">
        <w:rPr>
          <w:szCs w:val="22"/>
        </w:rPr>
        <w:t>in the light of discussion</w:t>
      </w:r>
      <w:r>
        <w:rPr>
          <w:szCs w:val="22"/>
        </w:rPr>
        <w:t>s</w:t>
      </w:r>
      <w:r w:rsidRPr="00D32682">
        <w:rPr>
          <w:szCs w:val="22"/>
        </w:rPr>
        <w:t xml:space="preserve"> </w:t>
      </w:r>
      <w:r>
        <w:rPr>
          <w:szCs w:val="22"/>
        </w:rPr>
        <w:t>that</w:t>
      </w:r>
      <w:r w:rsidRPr="00D32682">
        <w:rPr>
          <w:szCs w:val="22"/>
        </w:rPr>
        <w:t xml:space="preserve"> week, </w:t>
      </w:r>
      <w:r>
        <w:rPr>
          <w:szCs w:val="22"/>
        </w:rPr>
        <w:t>it had seen that that</w:t>
      </w:r>
      <w:r w:rsidRPr="00D32682">
        <w:rPr>
          <w:szCs w:val="22"/>
        </w:rPr>
        <w:t xml:space="preserve"> </w:t>
      </w:r>
      <w:r>
        <w:rPr>
          <w:szCs w:val="22"/>
        </w:rPr>
        <w:t xml:space="preserve">even </w:t>
      </w:r>
      <w:r w:rsidRPr="00D32682">
        <w:rPr>
          <w:szCs w:val="22"/>
        </w:rPr>
        <w:t xml:space="preserve">a proposal that </w:t>
      </w:r>
      <w:r>
        <w:rPr>
          <w:szCs w:val="22"/>
        </w:rPr>
        <w:t>was</w:t>
      </w:r>
      <w:r w:rsidRPr="00D32682">
        <w:rPr>
          <w:szCs w:val="22"/>
        </w:rPr>
        <w:t xml:space="preserve"> presented a week before the meetings </w:t>
      </w:r>
      <w:r>
        <w:rPr>
          <w:szCs w:val="22"/>
        </w:rPr>
        <w:t>could not</w:t>
      </w:r>
      <w:r w:rsidRPr="00D32682">
        <w:rPr>
          <w:szCs w:val="22"/>
        </w:rPr>
        <w:t xml:space="preserve"> be supported</w:t>
      </w:r>
      <w:proofErr w:type="gramStart"/>
      <w:r>
        <w:rPr>
          <w:szCs w:val="22"/>
        </w:rPr>
        <w:t>;  perhaps</w:t>
      </w:r>
      <w:proofErr w:type="gramEnd"/>
      <w:r>
        <w:rPr>
          <w:szCs w:val="22"/>
        </w:rPr>
        <w:t xml:space="preserve"> they could also include</w:t>
      </w:r>
      <w:r w:rsidRPr="00D32682">
        <w:rPr>
          <w:szCs w:val="22"/>
        </w:rPr>
        <w:t xml:space="preserve"> </w:t>
      </w:r>
      <w:r>
        <w:rPr>
          <w:szCs w:val="22"/>
        </w:rPr>
        <w:t xml:space="preserve">synthesizing Dr. </w:t>
      </w:r>
      <w:proofErr w:type="spellStart"/>
      <w:r>
        <w:rPr>
          <w:szCs w:val="22"/>
        </w:rPr>
        <w:t>Rostama's</w:t>
      </w:r>
      <w:proofErr w:type="spellEnd"/>
      <w:r>
        <w:rPr>
          <w:szCs w:val="22"/>
        </w:rPr>
        <w:t xml:space="preserve"> work.  They could</w:t>
      </w:r>
      <w:r w:rsidRPr="00D32682">
        <w:rPr>
          <w:szCs w:val="22"/>
        </w:rPr>
        <w:t xml:space="preserve"> study topology work in the same study as well.</w:t>
      </w:r>
      <w:r>
        <w:rPr>
          <w:szCs w:val="22"/>
        </w:rPr>
        <w:t xml:space="preserve">  If they could</w:t>
      </w:r>
      <w:r w:rsidRPr="00D32682">
        <w:rPr>
          <w:szCs w:val="22"/>
        </w:rPr>
        <w:t xml:space="preserve"> go to </w:t>
      </w:r>
      <w:proofErr w:type="spellStart"/>
      <w:r w:rsidRPr="00D32682">
        <w:rPr>
          <w:szCs w:val="22"/>
        </w:rPr>
        <w:t>informals</w:t>
      </w:r>
      <w:proofErr w:type="spellEnd"/>
      <w:r>
        <w:rPr>
          <w:szCs w:val="22"/>
        </w:rPr>
        <w:t>,</w:t>
      </w:r>
      <w:r w:rsidRPr="00D32682">
        <w:rPr>
          <w:szCs w:val="22"/>
        </w:rPr>
        <w:t xml:space="preserve"> </w:t>
      </w:r>
      <w:r>
        <w:rPr>
          <w:szCs w:val="22"/>
        </w:rPr>
        <w:t>they would be able to</w:t>
      </w:r>
      <w:r w:rsidRPr="00D32682">
        <w:rPr>
          <w:szCs w:val="22"/>
        </w:rPr>
        <w:t xml:space="preserve"> decide</w:t>
      </w:r>
      <w:r>
        <w:rPr>
          <w:szCs w:val="22"/>
        </w:rPr>
        <w:t xml:space="preserve"> how</w:t>
      </w:r>
      <w:r w:rsidRPr="00D32682">
        <w:rPr>
          <w:szCs w:val="22"/>
        </w:rPr>
        <w:t xml:space="preserve"> to move forward on </w:t>
      </w:r>
      <w:proofErr w:type="gramStart"/>
      <w:r>
        <w:rPr>
          <w:szCs w:val="22"/>
        </w:rPr>
        <w:t>those</w:t>
      </w:r>
      <w:r w:rsidRPr="00D32682">
        <w:rPr>
          <w:szCs w:val="22"/>
        </w:rPr>
        <w:t xml:space="preserve"> important issue</w:t>
      </w:r>
      <w:proofErr w:type="gramEnd"/>
      <w:r>
        <w:rPr>
          <w:szCs w:val="22"/>
        </w:rPr>
        <w:t xml:space="preserve">. </w:t>
      </w:r>
    </w:p>
    <w:p w14:paraId="07E2A016" w14:textId="77777777" w:rsidR="00A40778" w:rsidRPr="00831BA2" w:rsidRDefault="00A40778" w:rsidP="00A40778">
      <w:pPr>
        <w:pStyle w:val="ListParagraph"/>
        <w:rPr>
          <w:szCs w:val="22"/>
        </w:rPr>
      </w:pPr>
    </w:p>
    <w:p w14:paraId="1C241EDF" w14:textId="77777777" w:rsidR="00A40778" w:rsidRPr="009E3BBE" w:rsidRDefault="00A40778" w:rsidP="00A40778">
      <w:pPr>
        <w:pStyle w:val="ListParagraph"/>
        <w:widowControl w:val="0"/>
        <w:ind w:left="0"/>
        <w:rPr>
          <w:szCs w:val="22"/>
        </w:rPr>
      </w:pPr>
    </w:p>
    <w:p w14:paraId="30C1114D" w14:textId="77777777" w:rsidR="00A40778" w:rsidRDefault="00A40778" w:rsidP="00A40778">
      <w:pPr>
        <w:pStyle w:val="ListParagraph"/>
        <w:keepNext/>
        <w:keepLines/>
        <w:numPr>
          <w:ilvl w:val="0"/>
          <w:numId w:val="10"/>
        </w:numPr>
        <w:ind w:left="0" w:firstLine="0"/>
        <w:rPr>
          <w:szCs w:val="22"/>
        </w:rPr>
      </w:pPr>
      <w:r>
        <w:rPr>
          <w:szCs w:val="22"/>
        </w:rPr>
        <w:lastRenderedPageBreak/>
        <w:t xml:space="preserve">The Chair noted that the Delegation had </w:t>
      </w:r>
      <w:r w:rsidRPr="00D32682">
        <w:rPr>
          <w:szCs w:val="22"/>
        </w:rPr>
        <w:t xml:space="preserve">mentioned </w:t>
      </w:r>
      <w:proofErr w:type="spellStart"/>
      <w:r w:rsidRPr="00D32682">
        <w:rPr>
          <w:szCs w:val="22"/>
        </w:rPr>
        <w:t>informals</w:t>
      </w:r>
      <w:proofErr w:type="spellEnd"/>
      <w:r w:rsidRPr="00D32682">
        <w:rPr>
          <w:szCs w:val="22"/>
        </w:rPr>
        <w:t xml:space="preserve">.  The key thing </w:t>
      </w:r>
      <w:r>
        <w:rPr>
          <w:szCs w:val="22"/>
        </w:rPr>
        <w:t>was</w:t>
      </w:r>
      <w:r w:rsidRPr="00D32682">
        <w:rPr>
          <w:szCs w:val="22"/>
        </w:rPr>
        <w:t xml:space="preserve"> that, unlike textual proposals or policy proposals, </w:t>
      </w:r>
      <w:r>
        <w:rPr>
          <w:szCs w:val="22"/>
        </w:rPr>
        <w:t>they were</w:t>
      </w:r>
      <w:r w:rsidRPr="00D32682">
        <w:rPr>
          <w:szCs w:val="22"/>
        </w:rPr>
        <w:t xml:space="preserve"> suggesting </w:t>
      </w:r>
      <w:r>
        <w:rPr>
          <w:szCs w:val="22"/>
        </w:rPr>
        <w:t>activities to the</w:t>
      </w:r>
      <w:r w:rsidRPr="00D32682">
        <w:rPr>
          <w:szCs w:val="22"/>
        </w:rPr>
        <w:t xml:space="preserve"> </w:t>
      </w:r>
      <w:r>
        <w:rPr>
          <w:szCs w:val="22"/>
        </w:rPr>
        <w:t>Member States</w:t>
      </w:r>
      <w:r w:rsidRPr="00D32682">
        <w:rPr>
          <w:szCs w:val="22"/>
        </w:rPr>
        <w:t xml:space="preserve">. </w:t>
      </w:r>
      <w:r>
        <w:rPr>
          <w:szCs w:val="22"/>
        </w:rPr>
        <w:t>They were not going to</w:t>
      </w:r>
      <w:r w:rsidRPr="00D32682">
        <w:rPr>
          <w:szCs w:val="22"/>
        </w:rPr>
        <w:t xml:space="preserve"> be as controversial as some of the other </w:t>
      </w:r>
      <w:r>
        <w:rPr>
          <w:szCs w:val="22"/>
        </w:rPr>
        <w:t>topics</w:t>
      </w:r>
      <w:r w:rsidRPr="00D32682">
        <w:rPr>
          <w:szCs w:val="22"/>
        </w:rPr>
        <w:t xml:space="preserve">. </w:t>
      </w:r>
      <w:r>
        <w:rPr>
          <w:szCs w:val="22"/>
        </w:rPr>
        <w:t xml:space="preserve"> He believed they could</w:t>
      </w:r>
      <w:r w:rsidRPr="00D32682">
        <w:rPr>
          <w:szCs w:val="22"/>
        </w:rPr>
        <w:t xml:space="preserve"> have a good discussion in </w:t>
      </w:r>
      <w:proofErr w:type="spellStart"/>
      <w:r w:rsidRPr="00D32682">
        <w:rPr>
          <w:szCs w:val="22"/>
        </w:rPr>
        <w:t>informals</w:t>
      </w:r>
      <w:proofErr w:type="spellEnd"/>
      <w:r w:rsidRPr="00D32682">
        <w:rPr>
          <w:szCs w:val="22"/>
        </w:rPr>
        <w:t>.</w:t>
      </w:r>
    </w:p>
    <w:p w14:paraId="79C18AF7" w14:textId="77777777" w:rsidR="00A40778" w:rsidRPr="00D32682" w:rsidRDefault="00A40778" w:rsidP="00A40778">
      <w:pPr>
        <w:keepNext/>
        <w:keepLines/>
        <w:rPr>
          <w:szCs w:val="22"/>
        </w:rPr>
      </w:pPr>
    </w:p>
    <w:p w14:paraId="10FD1753" w14:textId="77777777" w:rsidR="00A40778" w:rsidRDefault="00A40778" w:rsidP="00A40778">
      <w:pPr>
        <w:pStyle w:val="ListParagraph"/>
        <w:keepNext/>
        <w:keepLines/>
        <w:numPr>
          <w:ilvl w:val="0"/>
          <w:numId w:val="10"/>
        </w:numPr>
        <w:ind w:left="0" w:firstLine="0"/>
        <w:rPr>
          <w:szCs w:val="22"/>
        </w:rPr>
      </w:pPr>
      <w:r>
        <w:rPr>
          <w:szCs w:val="22"/>
        </w:rPr>
        <w:t xml:space="preserve">The Delegation of Brazil thanked the Chair for his </w:t>
      </w:r>
      <w:r w:rsidRPr="00D32682">
        <w:rPr>
          <w:szCs w:val="22"/>
        </w:rPr>
        <w:t xml:space="preserve">creative suggestions.  </w:t>
      </w:r>
      <w:r>
        <w:rPr>
          <w:szCs w:val="22"/>
        </w:rPr>
        <w:t xml:space="preserve">With regards </w:t>
      </w:r>
      <w:proofErr w:type="gramStart"/>
      <w:r>
        <w:rPr>
          <w:szCs w:val="22"/>
        </w:rPr>
        <w:t xml:space="preserve">to </w:t>
      </w:r>
      <w:r w:rsidRPr="00D32682">
        <w:rPr>
          <w:szCs w:val="22"/>
        </w:rPr>
        <w:t xml:space="preserve"> copyright</w:t>
      </w:r>
      <w:proofErr w:type="gramEnd"/>
      <w:r w:rsidRPr="00D32682">
        <w:rPr>
          <w:szCs w:val="22"/>
        </w:rPr>
        <w:t xml:space="preserve"> in the digital environment</w:t>
      </w:r>
      <w:r>
        <w:rPr>
          <w:szCs w:val="22"/>
        </w:rPr>
        <w:t>, if they</w:t>
      </w:r>
      <w:r w:rsidRPr="00D32682">
        <w:rPr>
          <w:szCs w:val="22"/>
        </w:rPr>
        <w:t xml:space="preserve"> check</w:t>
      </w:r>
      <w:r>
        <w:rPr>
          <w:szCs w:val="22"/>
        </w:rPr>
        <w:t>ed</w:t>
      </w:r>
      <w:r w:rsidRPr="00D32682">
        <w:rPr>
          <w:szCs w:val="22"/>
        </w:rPr>
        <w:t xml:space="preserve"> the GRULAC paper, </w:t>
      </w:r>
      <w:r>
        <w:rPr>
          <w:szCs w:val="22"/>
        </w:rPr>
        <w:t>they would</w:t>
      </w:r>
      <w:r w:rsidRPr="00D32682">
        <w:rPr>
          <w:szCs w:val="22"/>
        </w:rPr>
        <w:t xml:space="preserve"> see that </w:t>
      </w:r>
      <w:r>
        <w:rPr>
          <w:szCs w:val="22"/>
        </w:rPr>
        <w:t>they were</w:t>
      </w:r>
      <w:r w:rsidRPr="00D32682">
        <w:rPr>
          <w:szCs w:val="22"/>
        </w:rPr>
        <w:t xml:space="preserve"> not proposing to change the law</w:t>
      </w:r>
      <w:r>
        <w:rPr>
          <w:szCs w:val="22"/>
        </w:rPr>
        <w:t xml:space="preserve"> or</w:t>
      </w:r>
      <w:r w:rsidRPr="00D32682">
        <w:rPr>
          <w:szCs w:val="22"/>
        </w:rPr>
        <w:t xml:space="preserve"> international treaties.  </w:t>
      </w:r>
      <w:r>
        <w:rPr>
          <w:szCs w:val="22"/>
        </w:rPr>
        <w:t>They</w:t>
      </w:r>
      <w:r w:rsidRPr="00D32682">
        <w:rPr>
          <w:szCs w:val="22"/>
        </w:rPr>
        <w:t xml:space="preserve"> want</w:t>
      </w:r>
      <w:r>
        <w:rPr>
          <w:szCs w:val="22"/>
        </w:rPr>
        <w:t>ed</w:t>
      </w:r>
      <w:r w:rsidRPr="00D32682">
        <w:rPr>
          <w:szCs w:val="22"/>
        </w:rPr>
        <w:t xml:space="preserve"> to have a discussion o</w:t>
      </w:r>
      <w:r>
        <w:rPr>
          <w:szCs w:val="22"/>
        </w:rPr>
        <w:t>n</w:t>
      </w:r>
      <w:r w:rsidRPr="00D32682">
        <w:rPr>
          <w:szCs w:val="22"/>
        </w:rPr>
        <w:t xml:space="preserve"> what Member States</w:t>
      </w:r>
      <w:r>
        <w:rPr>
          <w:szCs w:val="22"/>
        </w:rPr>
        <w:t xml:space="preserve"> and</w:t>
      </w:r>
      <w:r w:rsidRPr="00D32682">
        <w:rPr>
          <w:szCs w:val="22"/>
        </w:rPr>
        <w:t xml:space="preserve"> stakeholders alike</w:t>
      </w:r>
      <w:r w:rsidRPr="00D840B0">
        <w:rPr>
          <w:szCs w:val="22"/>
        </w:rPr>
        <w:t xml:space="preserve"> </w:t>
      </w:r>
      <w:r>
        <w:rPr>
          <w:szCs w:val="22"/>
        </w:rPr>
        <w:t>were</w:t>
      </w:r>
      <w:r w:rsidRPr="00D32682">
        <w:rPr>
          <w:szCs w:val="22"/>
        </w:rPr>
        <w:t xml:space="preserve"> </w:t>
      </w:r>
      <w:r>
        <w:rPr>
          <w:szCs w:val="22"/>
        </w:rPr>
        <w:t xml:space="preserve">dealing with.  That was </w:t>
      </w:r>
      <w:r w:rsidRPr="00D32682">
        <w:rPr>
          <w:szCs w:val="22"/>
        </w:rPr>
        <w:t>a</w:t>
      </w:r>
      <w:r>
        <w:rPr>
          <w:szCs w:val="22"/>
        </w:rPr>
        <w:t>n</w:t>
      </w:r>
      <w:r w:rsidRPr="00D32682">
        <w:rPr>
          <w:szCs w:val="22"/>
        </w:rPr>
        <w:t xml:space="preserve"> area </w:t>
      </w:r>
      <w:r>
        <w:rPr>
          <w:szCs w:val="22"/>
        </w:rPr>
        <w:t xml:space="preserve">that was </w:t>
      </w:r>
      <w:r w:rsidRPr="00D32682">
        <w:rPr>
          <w:szCs w:val="22"/>
        </w:rPr>
        <w:t>very dynamic with a lot of changes.  In order to contribute to illuminat</w:t>
      </w:r>
      <w:r>
        <w:rPr>
          <w:szCs w:val="22"/>
        </w:rPr>
        <w:t>ing their</w:t>
      </w:r>
      <w:r w:rsidRPr="00D32682">
        <w:rPr>
          <w:szCs w:val="22"/>
        </w:rPr>
        <w:t xml:space="preserve"> discussions, </w:t>
      </w:r>
      <w:r>
        <w:rPr>
          <w:szCs w:val="22"/>
        </w:rPr>
        <w:t>they suggested</w:t>
      </w:r>
      <w:r w:rsidRPr="00D32682">
        <w:rPr>
          <w:szCs w:val="22"/>
        </w:rPr>
        <w:t>, without prejudice to the suggestion</w:t>
      </w:r>
      <w:r>
        <w:rPr>
          <w:szCs w:val="22"/>
        </w:rPr>
        <w:t>s</w:t>
      </w:r>
      <w:r w:rsidRPr="00D32682">
        <w:rPr>
          <w:szCs w:val="22"/>
        </w:rPr>
        <w:t xml:space="preserve"> </w:t>
      </w:r>
      <w:r>
        <w:rPr>
          <w:szCs w:val="22"/>
        </w:rPr>
        <w:t>of the Secretariat</w:t>
      </w:r>
      <w:r w:rsidRPr="00D32682">
        <w:rPr>
          <w:szCs w:val="22"/>
        </w:rPr>
        <w:t xml:space="preserve">, </w:t>
      </w:r>
      <w:r>
        <w:rPr>
          <w:szCs w:val="22"/>
        </w:rPr>
        <w:t xml:space="preserve">conducting </w:t>
      </w:r>
      <w:r w:rsidRPr="00D32682">
        <w:rPr>
          <w:szCs w:val="22"/>
        </w:rPr>
        <w:t>a</w:t>
      </w:r>
      <w:r>
        <w:rPr>
          <w:szCs w:val="22"/>
        </w:rPr>
        <w:t>n</w:t>
      </w:r>
      <w:r w:rsidRPr="00D32682">
        <w:rPr>
          <w:szCs w:val="22"/>
        </w:rPr>
        <w:t xml:space="preserve"> economic study regarding the value chain of the contents that </w:t>
      </w:r>
      <w:r>
        <w:rPr>
          <w:szCs w:val="22"/>
        </w:rPr>
        <w:t>were</w:t>
      </w:r>
      <w:r w:rsidRPr="00D32682">
        <w:rPr>
          <w:szCs w:val="22"/>
        </w:rPr>
        <w:t xml:space="preserve"> in the digital environment.  </w:t>
      </w:r>
      <w:r>
        <w:rPr>
          <w:szCs w:val="22"/>
        </w:rPr>
        <w:t>WIPO also had a</w:t>
      </w:r>
      <w:r w:rsidRPr="00D32682">
        <w:rPr>
          <w:szCs w:val="22"/>
        </w:rPr>
        <w:t xml:space="preserve"> </w:t>
      </w:r>
      <w:r>
        <w:rPr>
          <w:szCs w:val="22"/>
        </w:rPr>
        <w:t>Chief E</w:t>
      </w:r>
      <w:r w:rsidRPr="00D32682">
        <w:rPr>
          <w:szCs w:val="22"/>
        </w:rPr>
        <w:t>conomi</w:t>
      </w:r>
      <w:r>
        <w:rPr>
          <w:szCs w:val="22"/>
        </w:rPr>
        <w:t>st</w:t>
      </w:r>
      <w:r w:rsidRPr="00D32682">
        <w:rPr>
          <w:szCs w:val="22"/>
        </w:rPr>
        <w:t xml:space="preserve">, </w:t>
      </w:r>
      <w:r>
        <w:rPr>
          <w:szCs w:val="22"/>
        </w:rPr>
        <w:t>who</w:t>
      </w:r>
      <w:r w:rsidRPr="00D32682">
        <w:rPr>
          <w:szCs w:val="22"/>
        </w:rPr>
        <w:t xml:space="preserve"> ha</w:t>
      </w:r>
      <w:r>
        <w:rPr>
          <w:szCs w:val="22"/>
        </w:rPr>
        <w:t>d</w:t>
      </w:r>
      <w:r w:rsidRPr="00D32682">
        <w:rPr>
          <w:szCs w:val="22"/>
        </w:rPr>
        <w:t xml:space="preserve"> a good professional team</w:t>
      </w:r>
      <w:r>
        <w:rPr>
          <w:szCs w:val="22"/>
        </w:rPr>
        <w:t xml:space="preserve"> and perhaps the study could be done </w:t>
      </w:r>
      <w:proofErr w:type="spellStart"/>
      <w:r>
        <w:rPr>
          <w:szCs w:val="22"/>
        </w:rPr>
        <w:t>inhouse</w:t>
      </w:r>
      <w:proofErr w:type="spellEnd"/>
      <w:r>
        <w:rPr>
          <w:szCs w:val="22"/>
        </w:rPr>
        <w:t xml:space="preserve">. </w:t>
      </w:r>
      <w:r w:rsidRPr="00D32682">
        <w:rPr>
          <w:szCs w:val="22"/>
        </w:rPr>
        <w:t xml:space="preserve">  </w:t>
      </w:r>
      <w:r>
        <w:rPr>
          <w:szCs w:val="22"/>
        </w:rPr>
        <w:t>That</w:t>
      </w:r>
      <w:r w:rsidRPr="00D32682">
        <w:rPr>
          <w:szCs w:val="22"/>
        </w:rPr>
        <w:t xml:space="preserve"> would also contribute to guid</w:t>
      </w:r>
      <w:r>
        <w:rPr>
          <w:szCs w:val="22"/>
        </w:rPr>
        <w:t>ing</w:t>
      </w:r>
      <w:r w:rsidRPr="00D32682">
        <w:rPr>
          <w:szCs w:val="22"/>
        </w:rPr>
        <w:t xml:space="preserve"> </w:t>
      </w:r>
      <w:r>
        <w:rPr>
          <w:szCs w:val="22"/>
        </w:rPr>
        <w:t>their</w:t>
      </w:r>
      <w:r w:rsidRPr="00D32682">
        <w:rPr>
          <w:szCs w:val="22"/>
        </w:rPr>
        <w:t xml:space="preserve"> discussions </w:t>
      </w:r>
      <w:r>
        <w:rPr>
          <w:szCs w:val="22"/>
        </w:rPr>
        <w:t>in</w:t>
      </w:r>
      <w:r w:rsidRPr="00D32682">
        <w:rPr>
          <w:szCs w:val="22"/>
        </w:rPr>
        <w:t xml:space="preserve"> the SCCR. </w:t>
      </w:r>
    </w:p>
    <w:p w14:paraId="58748CB7" w14:textId="77777777" w:rsidR="00A40778" w:rsidRPr="00D32682" w:rsidRDefault="00A40778" w:rsidP="00A40778">
      <w:pPr>
        <w:pStyle w:val="ListParagraph"/>
        <w:keepNext/>
        <w:keepLines/>
        <w:ind w:left="0"/>
        <w:rPr>
          <w:szCs w:val="22"/>
        </w:rPr>
      </w:pPr>
    </w:p>
    <w:p w14:paraId="0A471FDA" w14:textId="77777777" w:rsidR="00A40778" w:rsidRDefault="00A40778" w:rsidP="00A40778">
      <w:pPr>
        <w:pStyle w:val="ListParagraph"/>
        <w:keepNext/>
        <w:keepLines/>
        <w:numPr>
          <w:ilvl w:val="0"/>
          <w:numId w:val="10"/>
        </w:numPr>
        <w:ind w:left="0" w:firstLine="0"/>
        <w:rPr>
          <w:szCs w:val="22"/>
        </w:rPr>
      </w:pPr>
      <w:r>
        <w:rPr>
          <w:szCs w:val="22"/>
        </w:rPr>
        <w:t xml:space="preserve">The Chair stated that it was </w:t>
      </w:r>
      <w:r w:rsidRPr="00D32682">
        <w:rPr>
          <w:szCs w:val="22"/>
        </w:rPr>
        <w:t>not very clear what exactly</w:t>
      </w:r>
      <w:r>
        <w:rPr>
          <w:szCs w:val="22"/>
        </w:rPr>
        <w:t xml:space="preserve"> the Delegation had requested.  Were they</w:t>
      </w:r>
      <w:r w:rsidRPr="00D32682">
        <w:rPr>
          <w:szCs w:val="22"/>
        </w:rPr>
        <w:t xml:space="preserve"> asking for a</w:t>
      </w:r>
      <w:r>
        <w:rPr>
          <w:szCs w:val="22"/>
        </w:rPr>
        <w:t xml:space="preserve">n </w:t>
      </w:r>
      <w:r w:rsidRPr="00D32682">
        <w:rPr>
          <w:szCs w:val="22"/>
        </w:rPr>
        <w:t xml:space="preserve">economic analysis of copyright value chains? </w:t>
      </w:r>
      <w:r>
        <w:rPr>
          <w:szCs w:val="22"/>
        </w:rPr>
        <w:t xml:space="preserve"> A</w:t>
      </w:r>
      <w:r w:rsidRPr="00D32682">
        <w:rPr>
          <w:szCs w:val="22"/>
        </w:rPr>
        <w:t>s someone who regulate</w:t>
      </w:r>
      <w:r>
        <w:rPr>
          <w:szCs w:val="22"/>
        </w:rPr>
        <w:t>d</w:t>
      </w:r>
      <w:r w:rsidRPr="00D32682">
        <w:rPr>
          <w:szCs w:val="22"/>
        </w:rPr>
        <w:t xml:space="preserve"> copyright in </w:t>
      </w:r>
      <w:r>
        <w:rPr>
          <w:szCs w:val="22"/>
        </w:rPr>
        <w:t>his home</w:t>
      </w:r>
      <w:r w:rsidRPr="00D32682">
        <w:rPr>
          <w:szCs w:val="22"/>
        </w:rPr>
        <w:t xml:space="preserve"> country, </w:t>
      </w:r>
      <w:r>
        <w:rPr>
          <w:szCs w:val="22"/>
        </w:rPr>
        <w:t xml:space="preserve">he observed that that was a very broad topic. The </w:t>
      </w:r>
      <w:r w:rsidRPr="00D32682">
        <w:rPr>
          <w:szCs w:val="22"/>
        </w:rPr>
        <w:t xml:space="preserve">copyright value chain </w:t>
      </w:r>
      <w:r>
        <w:rPr>
          <w:szCs w:val="22"/>
        </w:rPr>
        <w:t>was</w:t>
      </w:r>
      <w:r w:rsidRPr="00D32682">
        <w:rPr>
          <w:szCs w:val="22"/>
        </w:rPr>
        <w:t xml:space="preserve"> hundreds of billions of dollars.</w:t>
      </w:r>
    </w:p>
    <w:p w14:paraId="659D99BA" w14:textId="77777777" w:rsidR="00A40778" w:rsidRPr="00D32682" w:rsidRDefault="00A40778" w:rsidP="00A40778">
      <w:pPr>
        <w:pStyle w:val="ListParagraph"/>
        <w:rPr>
          <w:szCs w:val="22"/>
        </w:rPr>
      </w:pPr>
    </w:p>
    <w:p w14:paraId="6A1F62DD" w14:textId="77777777" w:rsidR="00A40778" w:rsidRDefault="00A40778" w:rsidP="00A40778">
      <w:pPr>
        <w:pStyle w:val="ListParagraph"/>
        <w:keepNext/>
        <w:keepLines/>
        <w:numPr>
          <w:ilvl w:val="0"/>
          <w:numId w:val="10"/>
        </w:numPr>
        <w:ind w:left="0" w:firstLine="0"/>
        <w:rPr>
          <w:szCs w:val="22"/>
        </w:rPr>
      </w:pPr>
      <w:r>
        <w:rPr>
          <w:szCs w:val="22"/>
        </w:rPr>
        <w:t xml:space="preserve">The Delegation of Brazil stated that it </w:t>
      </w:r>
      <w:r w:rsidRPr="00D32682">
        <w:rPr>
          <w:szCs w:val="22"/>
        </w:rPr>
        <w:t>recognize</w:t>
      </w:r>
      <w:r>
        <w:rPr>
          <w:szCs w:val="22"/>
        </w:rPr>
        <w:t>d</w:t>
      </w:r>
      <w:r w:rsidRPr="00D32682">
        <w:rPr>
          <w:szCs w:val="22"/>
        </w:rPr>
        <w:t xml:space="preserve"> that as well</w:t>
      </w:r>
      <w:r>
        <w:rPr>
          <w:szCs w:val="22"/>
        </w:rPr>
        <w:t>,</w:t>
      </w:r>
      <w:r w:rsidRPr="00D32682">
        <w:rPr>
          <w:szCs w:val="22"/>
        </w:rPr>
        <w:t xml:space="preserve"> as </w:t>
      </w:r>
      <w:r>
        <w:rPr>
          <w:szCs w:val="22"/>
        </w:rPr>
        <w:t>a</w:t>
      </w:r>
      <w:r w:rsidRPr="00D32682">
        <w:rPr>
          <w:szCs w:val="22"/>
        </w:rPr>
        <w:t xml:space="preserve"> country that produce</w:t>
      </w:r>
      <w:r>
        <w:rPr>
          <w:szCs w:val="22"/>
        </w:rPr>
        <w:t>d</w:t>
      </w:r>
      <w:r w:rsidRPr="00D32682">
        <w:rPr>
          <w:szCs w:val="22"/>
        </w:rPr>
        <w:t xml:space="preserve"> it.  </w:t>
      </w:r>
      <w:r>
        <w:rPr>
          <w:szCs w:val="22"/>
        </w:rPr>
        <w:t>However</w:t>
      </w:r>
      <w:proofErr w:type="gramStart"/>
      <w:r>
        <w:rPr>
          <w:szCs w:val="22"/>
        </w:rPr>
        <w:t xml:space="preserve">,  </w:t>
      </w:r>
      <w:r w:rsidRPr="00D32682">
        <w:rPr>
          <w:szCs w:val="22"/>
        </w:rPr>
        <w:t>sta</w:t>
      </w:r>
      <w:r>
        <w:rPr>
          <w:szCs w:val="22"/>
        </w:rPr>
        <w:t>rting</w:t>
      </w:r>
      <w:proofErr w:type="gramEnd"/>
      <w:r>
        <w:rPr>
          <w:szCs w:val="22"/>
        </w:rPr>
        <w:t xml:space="preserve"> from a </w:t>
      </w:r>
      <w:r w:rsidRPr="00D32682">
        <w:rPr>
          <w:szCs w:val="22"/>
        </w:rPr>
        <w:t>more general level</w:t>
      </w:r>
      <w:r>
        <w:rPr>
          <w:szCs w:val="22"/>
        </w:rPr>
        <w:t xml:space="preserve"> they</w:t>
      </w:r>
      <w:r w:rsidRPr="00D32682">
        <w:rPr>
          <w:szCs w:val="22"/>
        </w:rPr>
        <w:t xml:space="preserve"> </w:t>
      </w:r>
      <w:r>
        <w:rPr>
          <w:szCs w:val="22"/>
        </w:rPr>
        <w:t>c</w:t>
      </w:r>
      <w:r w:rsidRPr="00D32682">
        <w:rPr>
          <w:szCs w:val="22"/>
        </w:rPr>
        <w:t xml:space="preserve">ould </w:t>
      </w:r>
      <w:r>
        <w:rPr>
          <w:szCs w:val="22"/>
        </w:rPr>
        <w:t>focus</w:t>
      </w:r>
      <w:r w:rsidRPr="00D32682">
        <w:rPr>
          <w:szCs w:val="22"/>
        </w:rPr>
        <w:t xml:space="preserve"> on specific items.  Maybe </w:t>
      </w:r>
      <w:r>
        <w:rPr>
          <w:szCs w:val="22"/>
        </w:rPr>
        <w:t>it could be that the audio</w:t>
      </w:r>
      <w:r w:rsidRPr="00D32682">
        <w:rPr>
          <w:szCs w:val="22"/>
        </w:rPr>
        <w:t>visual</w:t>
      </w:r>
      <w:r>
        <w:rPr>
          <w:szCs w:val="22"/>
        </w:rPr>
        <w:t xml:space="preserve"> sector</w:t>
      </w:r>
      <w:r w:rsidRPr="00D32682">
        <w:rPr>
          <w:szCs w:val="22"/>
        </w:rPr>
        <w:t xml:space="preserve"> </w:t>
      </w:r>
      <w:r>
        <w:rPr>
          <w:szCs w:val="22"/>
        </w:rPr>
        <w:t>was</w:t>
      </w:r>
      <w:r w:rsidRPr="00D32682">
        <w:rPr>
          <w:szCs w:val="22"/>
        </w:rPr>
        <w:t xml:space="preserve"> different from the music industry and so on.  </w:t>
      </w:r>
      <w:r>
        <w:rPr>
          <w:szCs w:val="22"/>
        </w:rPr>
        <w:t>They</w:t>
      </w:r>
      <w:r w:rsidRPr="00D32682">
        <w:rPr>
          <w:szCs w:val="22"/>
        </w:rPr>
        <w:t xml:space="preserve"> </w:t>
      </w:r>
      <w:r>
        <w:rPr>
          <w:szCs w:val="22"/>
        </w:rPr>
        <w:t>could</w:t>
      </w:r>
      <w:r w:rsidRPr="00D32682">
        <w:rPr>
          <w:szCs w:val="22"/>
        </w:rPr>
        <w:t xml:space="preserve"> go</w:t>
      </w:r>
      <w:r>
        <w:rPr>
          <w:szCs w:val="22"/>
        </w:rPr>
        <w:t xml:space="preserve"> in</w:t>
      </w:r>
      <w:r w:rsidRPr="00D32682">
        <w:rPr>
          <w:szCs w:val="22"/>
        </w:rPr>
        <w:t>to the specific</w:t>
      </w:r>
      <w:r>
        <w:rPr>
          <w:szCs w:val="22"/>
        </w:rPr>
        <w:t>s</w:t>
      </w:r>
      <w:r w:rsidRPr="00D32682">
        <w:rPr>
          <w:szCs w:val="22"/>
        </w:rPr>
        <w:t xml:space="preserve">.  </w:t>
      </w:r>
      <w:r>
        <w:rPr>
          <w:szCs w:val="22"/>
        </w:rPr>
        <w:t xml:space="preserve">However, </w:t>
      </w:r>
      <w:r w:rsidRPr="00D32682">
        <w:rPr>
          <w:szCs w:val="22"/>
        </w:rPr>
        <w:t>the digital environment itself ha</w:t>
      </w:r>
      <w:r>
        <w:rPr>
          <w:szCs w:val="22"/>
        </w:rPr>
        <w:t>d</w:t>
      </w:r>
      <w:r w:rsidRPr="00D32682">
        <w:rPr>
          <w:szCs w:val="22"/>
        </w:rPr>
        <w:t xml:space="preserve"> some particularities which could be initially addressed.</w:t>
      </w:r>
    </w:p>
    <w:p w14:paraId="5120A082" w14:textId="77777777" w:rsidR="00A40778" w:rsidRPr="00D32682" w:rsidRDefault="00A40778" w:rsidP="00A40778">
      <w:pPr>
        <w:pStyle w:val="ListParagraph"/>
        <w:rPr>
          <w:szCs w:val="22"/>
        </w:rPr>
      </w:pPr>
    </w:p>
    <w:p w14:paraId="6BBA8E77" w14:textId="77777777" w:rsidR="00A40778" w:rsidRDefault="00A40778" w:rsidP="00A40778">
      <w:pPr>
        <w:pStyle w:val="ListParagraph"/>
        <w:keepNext/>
        <w:keepLines/>
        <w:numPr>
          <w:ilvl w:val="0"/>
          <w:numId w:val="10"/>
        </w:numPr>
        <w:ind w:left="0" w:firstLine="0"/>
        <w:rPr>
          <w:szCs w:val="22"/>
        </w:rPr>
      </w:pPr>
      <w:r>
        <w:rPr>
          <w:szCs w:val="22"/>
        </w:rPr>
        <w:t xml:space="preserve">The Chair stated that he preferred to </w:t>
      </w:r>
      <w:r w:rsidRPr="00D32682">
        <w:rPr>
          <w:szCs w:val="22"/>
        </w:rPr>
        <w:t xml:space="preserve">meet with </w:t>
      </w:r>
      <w:r>
        <w:rPr>
          <w:szCs w:val="22"/>
        </w:rPr>
        <w:t>regional coordinators</w:t>
      </w:r>
      <w:r w:rsidRPr="00D32682">
        <w:rPr>
          <w:szCs w:val="22"/>
        </w:rPr>
        <w:t xml:space="preserve"> than to move to full </w:t>
      </w:r>
      <w:proofErr w:type="spellStart"/>
      <w:r w:rsidRPr="00D32682">
        <w:rPr>
          <w:szCs w:val="22"/>
        </w:rPr>
        <w:t>informals</w:t>
      </w:r>
      <w:proofErr w:type="spellEnd"/>
      <w:r w:rsidRPr="00D32682">
        <w:rPr>
          <w:szCs w:val="22"/>
        </w:rPr>
        <w:t xml:space="preserve">. </w:t>
      </w:r>
      <w:r>
        <w:rPr>
          <w:szCs w:val="22"/>
        </w:rPr>
        <w:t xml:space="preserve"> M</w:t>
      </w:r>
      <w:r w:rsidRPr="00D32682">
        <w:rPr>
          <w:szCs w:val="22"/>
        </w:rPr>
        <w:t xml:space="preserve">oving to full </w:t>
      </w:r>
      <w:proofErr w:type="spellStart"/>
      <w:r w:rsidRPr="00D32682">
        <w:rPr>
          <w:szCs w:val="22"/>
        </w:rPr>
        <w:t>informals</w:t>
      </w:r>
      <w:proofErr w:type="spellEnd"/>
      <w:r w:rsidRPr="00D32682">
        <w:rPr>
          <w:szCs w:val="22"/>
        </w:rPr>
        <w:t xml:space="preserve"> to discuss activities </w:t>
      </w:r>
      <w:r>
        <w:rPr>
          <w:szCs w:val="22"/>
        </w:rPr>
        <w:t>was</w:t>
      </w:r>
      <w:r w:rsidRPr="00D32682">
        <w:rPr>
          <w:szCs w:val="22"/>
        </w:rPr>
        <w:t xml:space="preserve"> not the right way to proceed.</w:t>
      </w:r>
      <w:r>
        <w:rPr>
          <w:szCs w:val="22"/>
        </w:rPr>
        <w:t xml:space="preserve">  He would</w:t>
      </w:r>
      <w:r w:rsidRPr="00D32682">
        <w:rPr>
          <w:szCs w:val="22"/>
        </w:rPr>
        <w:t xml:space="preserve"> let the </w:t>
      </w:r>
      <w:r>
        <w:rPr>
          <w:szCs w:val="22"/>
        </w:rPr>
        <w:t>regional coordinators</w:t>
      </w:r>
      <w:r w:rsidRPr="00D32682">
        <w:rPr>
          <w:szCs w:val="22"/>
        </w:rPr>
        <w:t xml:space="preserve"> take some time to consult with </w:t>
      </w:r>
      <w:r>
        <w:rPr>
          <w:szCs w:val="22"/>
        </w:rPr>
        <w:t>their</w:t>
      </w:r>
      <w:r w:rsidRPr="00D32682">
        <w:rPr>
          <w:szCs w:val="22"/>
        </w:rPr>
        <w:t xml:space="preserve"> </w:t>
      </w:r>
      <w:r>
        <w:rPr>
          <w:szCs w:val="22"/>
        </w:rPr>
        <w:t>Member States</w:t>
      </w:r>
      <w:r w:rsidRPr="00D32682">
        <w:rPr>
          <w:szCs w:val="22"/>
        </w:rPr>
        <w:t xml:space="preserve">.  </w:t>
      </w:r>
      <w:r>
        <w:rPr>
          <w:szCs w:val="22"/>
        </w:rPr>
        <w:t>Once they</w:t>
      </w:r>
      <w:r w:rsidRPr="00D32682">
        <w:rPr>
          <w:szCs w:val="22"/>
        </w:rPr>
        <w:t xml:space="preserve"> met, </w:t>
      </w:r>
      <w:r>
        <w:rPr>
          <w:szCs w:val="22"/>
        </w:rPr>
        <w:t>he would</w:t>
      </w:r>
      <w:r w:rsidRPr="00D32682">
        <w:rPr>
          <w:szCs w:val="22"/>
        </w:rPr>
        <w:t xml:space="preserve"> talk to </w:t>
      </w:r>
      <w:r>
        <w:rPr>
          <w:szCs w:val="22"/>
        </w:rPr>
        <w:t>regional coordinators</w:t>
      </w:r>
      <w:r w:rsidRPr="00D32682">
        <w:rPr>
          <w:szCs w:val="22"/>
        </w:rPr>
        <w:t xml:space="preserve"> about the work ahead</w:t>
      </w:r>
      <w:r>
        <w:rPr>
          <w:szCs w:val="22"/>
        </w:rPr>
        <w:t xml:space="preserve"> and possible future </w:t>
      </w:r>
      <w:r w:rsidRPr="00D32682">
        <w:rPr>
          <w:szCs w:val="22"/>
        </w:rPr>
        <w:t>activities</w:t>
      </w:r>
      <w:r>
        <w:rPr>
          <w:szCs w:val="22"/>
        </w:rPr>
        <w:t>.  They would then return to the</w:t>
      </w:r>
      <w:r w:rsidRPr="00D32682">
        <w:rPr>
          <w:szCs w:val="22"/>
        </w:rPr>
        <w:t xml:space="preserve"> plenary </w:t>
      </w:r>
      <w:r>
        <w:rPr>
          <w:szCs w:val="22"/>
        </w:rPr>
        <w:t xml:space="preserve">to sort things out and then </w:t>
      </w:r>
      <w:r w:rsidRPr="00D32682">
        <w:rPr>
          <w:szCs w:val="22"/>
        </w:rPr>
        <w:t>move on to the Chair</w:t>
      </w:r>
      <w:r>
        <w:rPr>
          <w:szCs w:val="22"/>
        </w:rPr>
        <w:t>’s</w:t>
      </w:r>
      <w:r w:rsidRPr="00D32682">
        <w:rPr>
          <w:szCs w:val="22"/>
        </w:rPr>
        <w:t xml:space="preserve"> </w:t>
      </w:r>
      <w:r>
        <w:rPr>
          <w:szCs w:val="22"/>
        </w:rPr>
        <w:t>S</w:t>
      </w:r>
      <w:r w:rsidRPr="00D32682">
        <w:rPr>
          <w:szCs w:val="22"/>
        </w:rPr>
        <w:t>ummary.</w:t>
      </w:r>
    </w:p>
    <w:p w14:paraId="6EF85301" w14:textId="77777777" w:rsidR="00A40778" w:rsidRPr="00D32682" w:rsidRDefault="00A40778" w:rsidP="00A40778"/>
    <w:p w14:paraId="47953D3B" w14:textId="77777777" w:rsidR="00A40778" w:rsidRDefault="00A40778" w:rsidP="00A40778">
      <w:pPr>
        <w:pStyle w:val="ListParagraph"/>
        <w:widowControl w:val="0"/>
        <w:numPr>
          <w:ilvl w:val="0"/>
          <w:numId w:val="10"/>
        </w:numPr>
        <w:ind w:left="0" w:firstLine="0"/>
        <w:rPr>
          <w:szCs w:val="22"/>
        </w:rPr>
      </w:pPr>
      <w:r>
        <w:rPr>
          <w:szCs w:val="22"/>
        </w:rPr>
        <w:t xml:space="preserve">The Chair reopened the </w:t>
      </w:r>
      <w:r w:rsidRPr="00D32682">
        <w:rPr>
          <w:szCs w:val="22"/>
        </w:rPr>
        <w:t xml:space="preserve">proceedings in </w:t>
      </w:r>
      <w:r>
        <w:rPr>
          <w:szCs w:val="22"/>
        </w:rPr>
        <w:t>the pl</w:t>
      </w:r>
      <w:r w:rsidRPr="00D32682">
        <w:rPr>
          <w:szCs w:val="22"/>
        </w:rPr>
        <w:t xml:space="preserve">enary.  </w:t>
      </w:r>
      <w:r>
        <w:rPr>
          <w:szCs w:val="22"/>
        </w:rPr>
        <w:t>He stated that he had</w:t>
      </w:r>
      <w:r w:rsidRPr="00D32682">
        <w:rPr>
          <w:szCs w:val="22"/>
        </w:rPr>
        <w:t xml:space="preserve"> just finished </w:t>
      </w:r>
      <w:r>
        <w:rPr>
          <w:szCs w:val="22"/>
        </w:rPr>
        <w:t>the</w:t>
      </w:r>
      <w:r w:rsidRPr="00D32682">
        <w:rPr>
          <w:szCs w:val="22"/>
        </w:rPr>
        <w:t xml:space="preserve"> meeting with the regional coordinators</w:t>
      </w:r>
      <w:r>
        <w:rPr>
          <w:szCs w:val="22"/>
        </w:rPr>
        <w:t xml:space="preserve"> and they</w:t>
      </w:r>
      <w:r w:rsidRPr="00D32682">
        <w:rPr>
          <w:szCs w:val="22"/>
        </w:rPr>
        <w:t xml:space="preserve"> were not able to come to a consensus on the activities under Agenda Item 8</w:t>
      </w:r>
      <w:r>
        <w:rPr>
          <w:szCs w:val="22"/>
        </w:rPr>
        <w:t xml:space="preserve"> in the discussions.  They had</w:t>
      </w:r>
      <w:r w:rsidRPr="00D32682">
        <w:rPr>
          <w:szCs w:val="22"/>
        </w:rPr>
        <w:t xml:space="preserve"> decided that </w:t>
      </w:r>
      <w:r>
        <w:rPr>
          <w:szCs w:val="22"/>
        </w:rPr>
        <w:t>instead, they would</w:t>
      </w:r>
      <w:r w:rsidRPr="00D32682">
        <w:rPr>
          <w:szCs w:val="22"/>
        </w:rPr>
        <w:t xml:space="preserve"> </w:t>
      </w:r>
      <w:r>
        <w:rPr>
          <w:szCs w:val="22"/>
        </w:rPr>
        <w:t>request the Chair</w:t>
      </w:r>
      <w:r w:rsidRPr="00D32682">
        <w:rPr>
          <w:szCs w:val="22"/>
        </w:rPr>
        <w:t xml:space="preserve"> to propose a set of suggested activities under Agenda Item 8 for consideration by the Committee at the </w:t>
      </w:r>
      <w:r>
        <w:rPr>
          <w:szCs w:val="22"/>
        </w:rPr>
        <w:t>following session of the</w:t>
      </w:r>
      <w:r w:rsidRPr="00D32682">
        <w:rPr>
          <w:szCs w:val="22"/>
        </w:rPr>
        <w:t xml:space="preserve"> SCCR</w:t>
      </w:r>
      <w:r>
        <w:rPr>
          <w:szCs w:val="22"/>
        </w:rPr>
        <w:t>.  In</w:t>
      </w:r>
      <w:r w:rsidRPr="00D32682">
        <w:rPr>
          <w:szCs w:val="22"/>
        </w:rPr>
        <w:t xml:space="preserve"> response to one of the regional coordinators, after the meeting </w:t>
      </w:r>
      <w:r>
        <w:rPr>
          <w:szCs w:val="22"/>
        </w:rPr>
        <w:t>was</w:t>
      </w:r>
      <w:r w:rsidRPr="00D32682">
        <w:rPr>
          <w:szCs w:val="22"/>
        </w:rPr>
        <w:t xml:space="preserve"> over, </w:t>
      </w:r>
      <w:r>
        <w:rPr>
          <w:szCs w:val="22"/>
        </w:rPr>
        <w:t>he would</w:t>
      </w:r>
      <w:r w:rsidRPr="00D32682">
        <w:rPr>
          <w:szCs w:val="22"/>
        </w:rPr>
        <w:t xml:space="preserve"> circulate that</w:t>
      </w:r>
      <w:r>
        <w:rPr>
          <w:szCs w:val="22"/>
        </w:rPr>
        <w:t xml:space="preserve"> document</w:t>
      </w:r>
      <w:r w:rsidRPr="00D32682">
        <w:rPr>
          <w:szCs w:val="22"/>
        </w:rPr>
        <w:t xml:space="preserve"> one month before the </w:t>
      </w:r>
      <w:r>
        <w:rPr>
          <w:szCs w:val="22"/>
        </w:rPr>
        <w:t>following</w:t>
      </w:r>
      <w:r w:rsidRPr="00D32682">
        <w:rPr>
          <w:szCs w:val="22"/>
        </w:rPr>
        <w:t xml:space="preserve"> SCCR</w:t>
      </w:r>
      <w:r>
        <w:rPr>
          <w:szCs w:val="22"/>
        </w:rPr>
        <w:t xml:space="preserve">.  He closed Agenda Item 8. </w:t>
      </w:r>
      <w:r w:rsidRPr="00D32682">
        <w:rPr>
          <w:szCs w:val="22"/>
        </w:rPr>
        <w:t xml:space="preserve"> </w:t>
      </w:r>
    </w:p>
    <w:p w14:paraId="435AE19E" w14:textId="77777777" w:rsidR="00A40778" w:rsidRPr="00D32682" w:rsidRDefault="00A40778" w:rsidP="00A40778"/>
    <w:p w14:paraId="108E346E" w14:textId="77777777" w:rsidR="00A40778" w:rsidRDefault="00A40778" w:rsidP="00A40778">
      <w:pPr>
        <w:pStyle w:val="ListParagraph"/>
        <w:widowControl w:val="0"/>
        <w:ind w:left="0"/>
        <w:outlineLvl w:val="0"/>
        <w:rPr>
          <w:szCs w:val="22"/>
        </w:rPr>
      </w:pPr>
      <w:r w:rsidRPr="00F21BA0">
        <w:rPr>
          <w:b/>
          <w:szCs w:val="22"/>
        </w:rPr>
        <w:t xml:space="preserve">AGENDA ITEM 9: CLOSING OF THE SESSION </w:t>
      </w:r>
    </w:p>
    <w:p w14:paraId="3A7E251F" w14:textId="77777777" w:rsidR="00A40778" w:rsidRPr="00D32682" w:rsidRDefault="00A40778" w:rsidP="00A40778">
      <w:pPr>
        <w:pStyle w:val="ListParagraph"/>
        <w:widowControl w:val="0"/>
        <w:ind w:left="0"/>
        <w:rPr>
          <w:szCs w:val="22"/>
        </w:rPr>
      </w:pPr>
    </w:p>
    <w:p w14:paraId="1462E2D7" w14:textId="77777777" w:rsidR="00A40778" w:rsidRDefault="00A40778" w:rsidP="00A40778">
      <w:pPr>
        <w:pStyle w:val="ListParagraph"/>
        <w:widowControl w:val="0"/>
        <w:numPr>
          <w:ilvl w:val="0"/>
          <w:numId w:val="10"/>
        </w:numPr>
        <w:ind w:left="0" w:firstLine="0"/>
        <w:rPr>
          <w:szCs w:val="22"/>
        </w:rPr>
      </w:pPr>
      <w:r>
        <w:rPr>
          <w:szCs w:val="22"/>
        </w:rPr>
        <w:t xml:space="preserve">The Chair opened </w:t>
      </w:r>
      <w:r w:rsidRPr="00D32682">
        <w:rPr>
          <w:szCs w:val="22"/>
        </w:rPr>
        <w:t xml:space="preserve">the last agenda item, the Closing of the Session.  </w:t>
      </w:r>
      <w:r>
        <w:rPr>
          <w:szCs w:val="22"/>
        </w:rPr>
        <w:t>He stated that along with his V</w:t>
      </w:r>
      <w:r w:rsidRPr="00D32682">
        <w:rPr>
          <w:szCs w:val="22"/>
        </w:rPr>
        <w:t>ice</w:t>
      </w:r>
      <w:r>
        <w:rPr>
          <w:szCs w:val="22"/>
        </w:rPr>
        <w:t>-C</w:t>
      </w:r>
      <w:r w:rsidRPr="00D32682">
        <w:rPr>
          <w:szCs w:val="22"/>
        </w:rPr>
        <w:t xml:space="preserve">hairs, </w:t>
      </w:r>
      <w:r>
        <w:rPr>
          <w:szCs w:val="22"/>
        </w:rPr>
        <w:t>they were very</w:t>
      </w:r>
      <w:r w:rsidRPr="00D32682">
        <w:rPr>
          <w:szCs w:val="22"/>
        </w:rPr>
        <w:t xml:space="preserve"> grateful for the chance to chair for the </w:t>
      </w:r>
      <w:r>
        <w:rPr>
          <w:szCs w:val="22"/>
        </w:rPr>
        <w:t>t</w:t>
      </w:r>
      <w:r w:rsidRPr="00D32682">
        <w:rPr>
          <w:szCs w:val="22"/>
        </w:rPr>
        <w:t>hirty-</w:t>
      </w:r>
      <w:r>
        <w:rPr>
          <w:szCs w:val="22"/>
        </w:rPr>
        <w:t>f</w:t>
      </w:r>
      <w:r w:rsidRPr="00D32682">
        <w:rPr>
          <w:szCs w:val="22"/>
        </w:rPr>
        <w:t>ifth session</w:t>
      </w:r>
      <w:r>
        <w:rPr>
          <w:szCs w:val="22"/>
        </w:rPr>
        <w:t xml:space="preserve"> of the SCCR</w:t>
      </w:r>
      <w:r w:rsidRPr="00D32682">
        <w:rPr>
          <w:szCs w:val="22"/>
        </w:rPr>
        <w:t xml:space="preserve">. </w:t>
      </w:r>
      <w:r>
        <w:rPr>
          <w:szCs w:val="22"/>
        </w:rPr>
        <w:t xml:space="preserve"> I</w:t>
      </w:r>
      <w:r w:rsidRPr="00D32682">
        <w:rPr>
          <w:szCs w:val="22"/>
        </w:rPr>
        <w:t>n relation to</w:t>
      </w:r>
      <w:r>
        <w:rPr>
          <w:szCs w:val="22"/>
        </w:rPr>
        <w:t xml:space="preserve"> the discussions</w:t>
      </w:r>
      <w:r w:rsidRPr="00D32682">
        <w:rPr>
          <w:szCs w:val="22"/>
        </w:rPr>
        <w:t xml:space="preserve"> </w:t>
      </w:r>
      <w:r>
        <w:rPr>
          <w:szCs w:val="22"/>
        </w:rPr>
        <w:t xml:space="preserve">on </w:t>
      </w:r>
      <w:r w:rsidRPr="00D32682">
        <w:rPr>
          <w:szCs w:val="22"/>
        </w:rPr>
        <w:t xml:space="preserve">broadcasting, </w:t>
      </w:r>
      <w:r>
        <w:rPr>
          <w:szCs w:val="22"/>
        </w:rPr>
        <w:t>they had</w:t>
      </w:r>
      <w:r w:rsidRPr="00D32682">
        <w:rPr>
          <w:szCs w:val="22"/>
        </w:rPr>
        <w:t xml:space="preserve"> made some headway on the technical issues using the informal sessions.  </w:t>
      </w:r>
      <w:r>
        <w:rPr>
          <w:szCs w:val="22"/>
        </w:rPr>
        <w:t>That</w:t>
      </w:r>
      <w:r w:rsidRPr="00D32682">
        <w:rPr>
          <w:szCs w:val="22"/>
        </w:rPr>
        <w:t xml:space="preserve"> continue</w:t>
      </w:r>
      <w:r>
        <w:rPr>
          <w:szCs w:val="22"/>
        </w:rPr>
        <w:t>d</w:t>
      </w:r>
      <w:r w:rsidRPr="00D32682">
        <w:rPr>
          <w:szCs w:val="22"/>
        </w:rPr>
        <w:t xml:space="preserve"> to be a useful way to discuss th</w:t>
      </w:r>
      <w:r>
        <w:rPr>
          <w:szCs w:val="22"/>
        </w:rPr>
        <w:t>os</w:t>
      </w:r>
      <w:r w:rsidRPr="00D32682">
        <w:rPr>
          <w:szCs w:val="22"/>
        </w:rPr>
        <w:t>e very detailed and complicated issues.</w:t>
      </w:r>
      <w:r>
        <w:rPr>
          <w:szCs w:val="22"/>
        </w:rPr>
        <w:t xml:space="preserve">  With regards to</w:t>
      </w:r>
      <w:r w:rsidRPr="00D32682">
        <w:rPr>
          <w:szCs w:val="22"/>
        </w:rPr>
        <w:t xml:space="preserve"> the issues </w:t>
      </w:r>
      <w:r>
        <w:rPr>
          <w:szCs w:val="22"/>
        </w:rPr>
        <w:t>on</w:t>
      </w:r>
      <w:r w:rsidRPr="00D32682">
        <w:rPr>
          <w:szCs w:val="22"/>
        </w:rPr>
        <w:t xml:space="preserve"> limitations and exceptions, the Secretariat </w:t>
      </w:r>
      <w:r>
        <w:rPr>
          <w:szCs w:val="22"/>
        </w:rPr>
        <w:t>had done</w:t>
      </w:r>
      <w:r w:rsidRPr="00D32682">
        <w:rPr>
          <w:szCs w:val="22"/>
        </w:rPr>
        <w:t xml:space="preserve"> a stellar job bringing onboard many different speakers</w:t>
      </w:r>
      <w:r>
        <w:rPr>
          <w:szCs w:val="22"/>
        </w:rPr>
        <w:t xml:space="preserve"> to present, who</w:t>
      </w:r>
      <w:r w:rsidRPr="00D32682">
        <w:rPr>
          <w:szCs w:val="22"/>
        </w:rPr>
        <w:t xml:space="preserve"> </w:t>
      </w:r>
      <w:r>
        <w:rPr>
          <w:szCs w:val="22"/>
        </w:rPr>
        <w:t>had given them</w:t>
      </w:r>
      <w:r w:rsidRPr="00D32682">
        <w:rPr>
          <w:szCs w:val="22"/>
        </w:rPr>
        <w:t xml:space="preserve"> much food for thought</w:t>
      </w:r>
      <w:r>
        <w:rPr>
          <w:szCs w:val="22"/>
        </w:rPr>
        <w:t xml:space="preserve">.  He </w:t>
      </w:r>
      <w:r w:rsidRPr="00D32682">
        <w:rPr>
          <w:szCs w:val="22"/>
        </w:rPr>
        <w:t>thank</w:t>
      </w:r>
      <w:r>
        <w:rPr>
          <w:szCs w:val="22"/>
        </w:rPr>
        <w:t>ed</w:t>
      </w:r>
      <w:r w:rsidRPr="00D32682">
        <w:rPr>
          <w:szCs w:val="22"/>
        </w:rPr>
        <w:t xml:space="preserve"> the speakers </w:t>
      </w:r>
      <w:r>
        <w:rPr>
          <w:szCs w:val="22"/>
        </w:rPr>
        <w:t>who had</w:t>
      </w:r>
      <w:r w:rsidRPr="00D32682">
        <w:rPr>
          <w:szCs w:val="22"/>
        </w:rPr>
        <w:t xml:space="preserve"> contribute</w:t>
      </w:r>
      <w:r>
        <w:rPr>
          <w:szCs w:val="22"/>
        </w:rPr>
        <w:t>d</w:t>
      </w:r>
      <w:r w:rsidRPr="00D32682">
        <w:rPr>
          <w:szCs w:val="22"/>
        </w:rPr>
        <w:t xml:space="preserve"> very richly to </w:t>
      </w:r>
      <w:r>
        <w:rPr>
          <w:szCs w:val="22"/>
        </w:rPr>
        <w:t>their</w:t>
      </w:r>
      <w:r w:rsidRPr="00D32682">
        <w:rPr>
          <w:szCs w:val="22"/>
        </w:rPr>
        <w:t xml:space="preserve"> discussions.</w:t>
      </w:r>
      <w:r>
        <w:rPr>
          <w:szCs w:val="22"/>
        </w:rPr>
        <w:t xml:space="preserve">  He</w:t>
      </w:r>
      <w:r w:rsidRPr="00D32682">
        <w:rPr>
          <w:szCs w:val="22"/>
        </w:rPr>
        <w:t xml:space="preserve"> also thank</w:t>
      </w:r>
      <w:r>
        <w:rPr>
          <w:szCs w:val="22"/>
        </w:rPr>
        <w:t>ed</w:t>
      </w:r>
      <w:r w:rsidRPr="00D32682">
        <w:rPr>
          <w:szCs w:val="22"/>
        </w:rPr>
        <w:t xml:space="preserve"> the </w:t>
      </w:r>
      <w:r>
        <w:rPr>
          <w:szCs w:val="22"/>
        </w:rPr>
        <w:t>Member States</w:t>
      </w:r>
      <w:r w:rsidRPr="00D32682">
        <w:rPr>
          <w:szCs w:val="22"/>
        </w:rPr>
        <w:t xml:space="preserve"> that had </w:t>
      </w:r>
      <w:r>
        <w:rPr>
          <w:szCs w:val="22"/>
        </w:rPr>
        <w:t xml:space="preserve">put forward </w:t>
      </w:r>
      <w:r w:rsidRPr="00D32682">
        <w:rPr>
          <w:szCs w:val="22"/>
        </w:rPr>
        <w:t>different proposals</w:t>
      </w:r>
      <w:r>
        <w:rPr>
          <w:szCs w:val="22"/>
        </w:rPr>
        <w:t xml:space="preserve"> and </w:t>
      </w:r>
      <w:r w:rsidRPr="00D32682">
        <w:rPr>
          <w:szCs w:val="22"/>
        </w:rPr>
        <w:t>suggestions to advance the work of the Committee</w:t>
      </w:r>
      <w:r>
        <w:rPr>
          <w:szCs w:val="22"/>
        </w:rPr>
        <w:t>.  A</w:t>
      </w:r>
      <w:r w:rsidRPr="00D32682">
        <w:rPr>
          <w:szCs w:val="22"/>
        </w:rPr>
        <w:t xml:space="preserve">s always, </w:t>
      </w:r>
      <w:r>
        <w:rPr>
          <w:szCs w:val="22"/>
        </w:rPr>
        <w:t>they</w:t>
      </w:r>
      <w:r w:rsidRPr="00D32682">
        <w:rPr>
          <w:szCs w:val="22"/>
        </w:rPr>
        <w:t xml:space="preserve"> welcome</w:t>
      </w:r>
      <w:r>
        <w:rPr>
          <w:szCs w:val="22"/>
        </w:rPr>
        <w:t>d</w:t>
      </w:r>
      <w:r w:rsidRPr="00D32682">
        <w:rPr>
          <w:szCs w:val="22"/>
        </w:rPr>
        <w:t xml:space="preserve"> fresh proposals from </w:t>
      </w:r>
      <w:r>
        <w:rPr>
          <w:szCs w:val="22"/>
        </w:rPr>
        <w:t>M</w:t>
      </w:r>
      <w:r w:rsidRPr="00D32682">
        <w:rPr>
          <w:szCs w:val="22"/>
        </w:rPr>
        <w:t>ember</w:t>
      </w:r>
      <w:r>
        <w:rPr>
          <w:szCs w:val="22"/>
        </w:rPr>
        <w:t xml:space="preserve"> States</w:t>
      </w:r>
      <w:r w:rsidRPr="00D32682">
        <w:rPr>
          <w:szCs w:val="22"/>
        </w:rPr>
        <w:t xml:space="preserve"> because that help</w:t>
      </w:r>
      <w:r>
        <w:rPr>
          <w:szCs w:val="22"/>
        </w:rPr>
        <w:t>ed to</w:t>
      </w:r>
      <w:r w:rsidRPr="00D32682">
        <w:rPr>
          <w:szCs w:val="22"/>
        </w:rPr>
        <w:t xml:space="preserve"> keep the </w:t>
      </w:r>
      <w:r>
        <w:rPr>
          <w:szCs w:val="22"/>
        </w:rPr>
        <w:t>A</w:t>
      </w:r>
      <w:r w:rsidRPr="00D32682">
        <w:rPr>
          <w:szCs w:val="22"/>
        </w:rPr>
        <w:t xml:space="preserve">genda </w:t>
      </w:r>
      <w:r w:rsidRPr="00D32682">
        <w:rPr>
          <w:szCs w:val="22"/>
        </w:rPr>
        <w:lastRenderedPageBreak/>
        <w:t>alive</w:t>
      </w:r>
      <w:r>
        <w:rPr>
          <w:szCs w:val="22"/>
        </w:rPr>
        <w:t xml:space="preserve"> and</w:t>
      </w:r>
      <w:r w:rsidRPr="00D32682">
        <w:rPr>
          <w:szCs w:val="22"/>
        </w:rPr>
        <w:t xml:space="preserve"> fresh.</w:t>
      </w:r>
      <w:r>
        <w:rPr>
          <w:szCs w:val="22"/>
        </w:rPr>
        <w:t xml:space="preserve">  He also</w:t>
      </w:r>
      <w:r w:rsidRPr="00D32682">
        <w:rPr>
          <w:szCs w:val="22"/>
        </w:rPr>
        <w:t xml:space="preserve"> thank</w:t>
      </w:r>
      <w:r>
        <w:rPr>
          <w:szCs w:val="22"/>
        </w:rPr>
        <w:t>ed</w:t>
      </w:r>
      <w:r w:rsidRPr="00D32682">
        <w:rPr>
          <w:szCs w:val="22"/>
        </w:rPr>
        <w:t xml:space="preserve"> many of the unseen heroes who </w:t>
      </w:r>
      <w:r>
        <w:rPr>
          <w:szCs w:val="22"/>
        </w:rPr>
        <w:t>had been</w:t>
      </w:r>
      <w:r w:rsidRPr="00D32682">
        <w:rPr>
          <w:szCs w:val="22"/>
        </w:rPr>
        <w:t xml:space="preserve"> working very hard behind the scenes to make </w:t>
      </w:r>
      <w:r>
        <w:rPr>
          <w:szCs w:val="22"/>
        </w:rPr>
        <w:t>the</w:t>
      </w:r>
      <w:r w:rsidRPr="00D32682">
        <w:rPr>
          <w:szCs w:val="22"/>
        </w:rPr>
        <w:t xml:space="preserve"> meeting a success.  First, </w:t>
      </w:r>
      <w:r>
        <w:rPr>
          <w:szCs w:val="22"/>
        </w:rPr>
        <w:t>he</w:t>
      </w:r>
      <w:r w:rsidRPr="00D32682">
        <w:rPr>
          <w:szCs w:val="22"/>
        </w:rPr>
        <w:t xml:space="preserve"> thank</w:t>
      </w:r>
      <w:r>
        <w:rPr>
          <w:szCs w:val="22"/>
        </w:rPr>
        <w:t>ed</w:t>
      </w:r>
      <w:r w:rsidRPr="00D32682">
        <w:rPr>
          <w:szCs w:val="22"/>
        </w:rPr>
        <w:t xml:space="preserve"> the interpreters</w:t>
      </w:r>
      <w:r>
        <w:rPr>
          <w:szCs w:val="22"/>
        </w:rPr>
        <w:t xml:space="preserve">.  It was </w:t>
      </w:r>
      <w:r w:rsidRPr="00D32682">
        <w:rPr>
          <w:szCs w:val="22"/>
        </w:rPr>
        <w:t xml:space="preserve">amazing that that they </w:t>
      </w:r>
      <w:r>
        <w:rPr>
          <w:szCs w:val="22"/>
        </w:rPr>
        <w:t xml:space="preserve">had </w:t>
      </w:r>
      <w:r w:rsidRPr="00D32682">
        <w:rPr>
          <w:szCs w:val="22"/>
        </w:rPr>
        <w:t xml:space="preserve">stayed with </w:t>
      </w:r>
      <w:r>
        <w:rPr>
          <w:szCs w:val="22"/>
        </w:rPr>
        <w:t>them</w:t>
      </w:r>
      <w:r w:rsidRPr="00D32682">
        <w:rPr>
          <w:szCs w:val="22"/>
        </w:rPr>
        <w:t xml:space="preserve"> throughout</w:t>
      </w:r>
      <w:r>
        <w:rPr>
          <w:szCs w:val="22"/>
        </w:rPr>
        <w:t xml:space="preserve"> the entire session</w:t>
      </w:r>
      <w:r w:rsidRPr="00D32682">
        <w:rPr>
          <w:szCs w:val="22"/>
        </w:rPr>
        <w:t xml:space="preserve">, interpreting for all the </w:t>
      </w:r>
      <w:r>
        <w:rPr>
          <w:szCs w:val="22"/>
        </w:rPr>
        <w:t>Member States.</w:t>
      </w:r>
      <w:r w:rsidRPr="00D32682">
        <w:rPr>
          <w:szCs w:val="22"/>
        </w:rPr>
        <w:t xml:space="preserve"> </w:t>
      </w:r>
      <w:r>
        <w:rPr>
          <w:szCs w:val="22"/>
        </w:rPr>
        <w:t xml:space="preserve"> He also thanked</w:t>
      </w:r>
      <w:r w:rsidRPr="00D32682">
        <w:rPr>
          <w:szCs w:val="22"/>
        </w:rPr>
        <w:t xml:space="preserve"> the conference services colleagues who </w:t>
      </w:r>
      <w:r>
        <w:rPr>
          <w:szCs w:val="22"/>
        </w:rPr>
        <w:t xml:space="preserve">had </w:t>
      </w:r>
      <w:r w:rsidRPr="00D32682">
        <w:rPr>
          <w:szCs w:val="22"/>
        </w:rPr>
        <w:t xml:space="preserve">prepared </w:t>
      </w:r>
      <w:r>
        <w:rPr>
          <w:szCs w:val="22"/>
        </w:rPr>
        <w:t>their</w:t>
      </w:r>
      <w:r w:rsidRPr="00D32682">
        <w:rPr>
          <w:szCs w:val="22"/>
        </w:rPr>
        <w:t xml:space="preserve"> coffee, </w:t>
      </w:r>
      <w:r>
        <w:rPr>
          <w:szCs w:val="22"/>
        </w:rPr>
        <w:t>and</w:t>
      </w:r>
      <w:r w:rsidRPr="00D32682">
        <w:rPr>
          <w:szCs w:val="22"/>
        </w:rPr>
        <w:t xml:space="preserve"> ran around distributing documents</w:t>
      </w:r>
      <w:r>
        <w:rPr>
          <w:szCs w:val="22"/>
        </w:rPr>
        <w:t>.  They</w:t>
      </w:r>
      <w:r w:rsidRPr="00D32682">
        <w:rPr>
          <w:szCs w:val="22"/>
        </w:rPr>
        <w:t xml:space="preserve"> did all the hard work behind the scenes.  They </w:t>
      </w:r>
      <w:r>
        <w:rPr>
          <w:szCs w:val="22"/>
        </w:rPr>
        <w:t>were</w:t>
      </w:r>
      <w:r w:rsidRPr="00D32682">
        <w:rPr>
          <w:szCs w:val="22"/>
        </w:rPr>
        <w:t xml:space="preserve"> the real fixtures </w:t>
      </w:r>
      <w:r>
        <w:rPr>
          <w:szCs w:val="22"/>
        </w:rPr>
        <w:t>of</w:t>
      </w:r>
      <w:r w:rsidRPr="00D32682">
        <w:rPr>
          <w:szCs w:val="22"/>
        </w:rPr>
        <w:t xml:space="preserve"> the SCCR, apart from the text that</w:t>
      </w:r>
      <w:r>
        <w:rPr>
          <w:szCs w:val="22"/>
        </w:rPr>
        <w:t xml:space="preserve"> had</w:t>
      </w:r>
      <w:r w:rsidRPr="00D32682">
        <w:rPr>
          <w:szCs w:val="22"/>
        </w:rPr>
        <w:t xml:space="preserve"> been on the table for 20 years</w:t>
      </w:r>
      <w:r>
        <w:rPr>
          <w:szCs w:val="22"/>
        </w:rPr>
        <w:t>.  It</w:t>
      </w:r>
      <w:r w:rsidRPr="00D32682">
        <w:rPr>
          <w:szCs w:val="22"/>
        </w:rPr>
        <w:t xml:space="preserve"> </w:t>
      </w:r>
      <w:r>
        <w:rPr>
          <w:szCs w:val="22"/>
        </w:rPr>
        <w:t>went</w:t>
      </w:r>
      <w:r w:rsidRPr="00D32682">
        <w:rPr>
          <w:szCs w:val="22"/>
        </w:rPr>
        <w:t xml:space="preserve"> without saying that the Secretariat continue</w:t>
      </w:r>
      <w:r>
        <w:rPr>
          <w:szCs w:val="22"/>
        </w:rPr>
        <w:t>d</w:t>
      </w:r>
      <w:r w:rsidRPr="00D32682">
        <w:rPr>
          <w:szCs w:val="22"/>
        </w:rPr>
        <w:t xml:space="preserve"> to be </w:t>
      </w:r>
      <w:r>
        <w:rPr>
          <w:szCs w:val="22"/>
        </w:rPr>
        <w:t>the</w:t>
      </w:r>
      <w:r w:rsidRPr="00D32682">
        <w:rPr>
          <w:szCs w:val="22"/>
        </w:rPr>
        <w:t xml:space="preserve"> foundation of a lot of </w:t>
      </w:r>
      <w:r>
        <w:rPr>
          <w:szCs w:val="22"/>
        </w:rPr>
        <w:t xml:space="preserve">the </w:t>
      </w:r>
      <w:r w:rsidRPr="00D32682">
        <w:rPr>
          <w:szCs w:val="22"/>
        </w:rPr>
        <w:t xml:space="preserve">work </w:t>
      </w:r>
      <w:r>
        <w:rPr>
          <w:szCs w:val="22"/>
        </w:rPr>
        <w:t>there</w:t>
      </w:r>
      <w:r w:rsidRPr="00D32682">
        <w:rPr>
          <w:szCs w:val="22"/>
        </w:rPr>
        <w:t xml:space="preserve">.  </w:t>
      </w:r>
      <w:r>
        <w:rPr>
          <w:szCs w:val="22"/>
        </w:rPr>
        <w:t>The Member States had given</w:t>
      </w:r>
      <w:r w:rsidRPr="00D32682">
        <w:rPr>
          <w:szCs w:val="22"/>
        </w:rPr>
        <w:t xml:space="preserve"> them a challenging task in the </w:t>
      </w:r>
      <w:r>
        <w:rPr>
          <w:szCs w:val="22"/>
        </w:rPr>
        <w:t>previous</w:t>
      </w:r>
      <w:r w:rsidRPr="00D32682">
        <w:rPr>
          <w:szCs w:val="22"/>
        </w:rPr>
        <w:t xml:space="preserve"> round to prepare </w:t>
      </w:r>
      <w:r>
        <w:rPr>
          <w:szCs w:val="22"/>
        </w:rPr>
        <w:t>d</w:t>
      </w:r>
      <w:r w:rsidRPr="00D32682">
        <w:rPr>
          <w:szCs w:val="22"/>
        </w:rPr>
        <w:t xml:space="preserve">raft </w:t>
      </w:r>
      <w:r>
        <w:rPr>
          <w:szCs w:val="22"/>
        </w:rPr>
        <w:t>a</w:t>
      </w:r>
      <w:r w:rsidRPr="00D32682">
        <w:rPr>
          <w:szCs w:val="22"/>
        </w:rPr>
        <w:t xml:space="preserve">ction </w:t>
      </w:r>
      <w:r>
        <w:rPr>
          <w:szCs w:val="22"/>
        </w:rPr>
        <w:t>p</w:t>
      </w:r>
      <w:r w:rsidRPr="00D32682">
        <w:rPr>
          <w:szCs w:val="22"/>
        </w:rPr>
        <w:t>lans, with</w:t>
      </w:r>
      <w:r>
        <w:rPr>
          <w:szCs w:val="22"/>
        </w:rPr>
        <w:t>out</w:t>
      </w:r>
      <w:r w:rsidRPr="00D32682">
        <w:rPr>
          <w:szCs w:val="22"/>
        </w:rPr>
        <w:t xml:space="preserve"> much guidance. </w:t>
      </w:r>
      <w:r>
        <w:rPr>
          <w:szCs w:val="22"/>
        </w:rPr>
        <w:t xml:space="preserve"> T</w:t>
      </w:r>
      <w:r w:rsidRPr="00D32682">
        <w:rPr>
          <w:szCs w:val="22"/>
        </w:rPr>
        <w:t>hey</w:t>
      </w:r>
      <w:r>
        <w:rPr>
          <w:szCs w:val="22"/>
        </w:rPr>
        <w:t xml:space="preserve"> had</w:t>
      </w:r>
      <w:r w:rsidRPr="00D32682">
        <w:rPr>
          <w:szCs w:val="22"/>
        </w:rPr>
        <w:t xml:space="preserve"> tried their best to put together something that could be used by </w:t>
      </w:r>
      <w:r>
        <w:rPr>
          <w:szCs w:val="22"/>
        </w:rPr>
        <w:t>the Committee.  E</w:t>
      </w:r>
      <w:r w:rsidRPr="00D32682">
        <w:rPr>
          <w:szCs w:val="22"/>
        </w:rPr>
        <w:t xml:space="preserve">ven though </w:t>
      </w:r>
      <w:r>
        <w:rPr>
          <w:szCs w:val="22"/>
        </w:rPr>
        <w:t>they</w:t>
      </w:r>
      <w:r w:rsidRPr="00D32682">
        <w:rPr>
          <w:szCs w:val="22"/>
        </w:rPr>
        <w:t xml:space="preserve"> could not agree on the </w:t>
      </w:r>
      <w:r>
        <w:rPr>
          <w:szCs w:val="22"/>
        </w:rPr>
        <w:t>a</w:t>
      </w:r>
      <w:r w:rsidRPr="00D32682">
        <w:rPr>
          <w:szCs w:val="22"/>
        </w:rPr>
        <w:t xml:space="preserve">ction </w:t>
      </w:r>
      <w:r>
        <w:rPr>
          <w:szCs w:val="22"/>
        </w:rPr>
        <w:t>p</w:t>
      </w:r>
      <w:r w:rsidRPr="00D32682">
        <w:rPr>
          <w:szCs w:val="22"/>
        </w:rPr>
        <w:t xml:space="preserve">lans </w:t>
      </w:r>
      <w:r>
        <w:rPr>
          <w:szCs w:val="22"/>
        </w:rPr>
        <w:t>during that</w:t>
      </w:r>
      <w:r w:rsidRPr="00D32682">
        <w:rPr>
          <w:szCs w:val="22"/>
        </w:rPr>
        <w:t xml:space="preserve"> round, everyone </w:t>
      </w:r>
      <w:r>
        <w:rPr>
          <w:szCs w:val="22"/>
        </w:rPr>
        <w:t xml:space="preserve">had </w:t>
      </w:r>
      <w:r w:rsidRPr="00D32682">
        <w:rPr>
          <w:szCs w:val="22"/>
        </w:rPr>
        <w:t xml:space="preserve">made very strong comments </w:t>
      </w:r>
      <w:r>
        <w:rPr>
          <w:szCs w:val="22"/>
        </w:rPr>
        <w:t xml:space="preserve">expressing gratitude </w:t>
      </w:r>
      <w:r w:rsidRPr="00D32682">
        <w:rPr>
          <w:szCs w:val="22"/>
        </w:rPr>
        <w:t xml:space="preserve">for them, </w:t>
      </w:r>
      <w:r>
        <w:rPr>
          <w:szCs w:val="22"/>
        </w:rPr>
        <w:t xml:space="preserve">and </w:t>
      </w:r>
      <w:r w:rsidRPr="00D32682">
        <w:rPr>
          <w:szCs w:val="22"/>
        </w:rPr>
        <w:t>encouragement</w:t>
      </w:r>
      <w:r>
        <w:rPr>
          <w:szCs w:val="22"/>
        </w:rPr>
        <w:t>.  They had also asserted that</w:t>
      </w:r>
      <w:r w:rsidRPr="00D32682">
        <w:rPr>
          <w:szCs w:val="22"/>
        </w:rPr>
        <w:t xml:space="preserve"> they were an extremely good basis for further discussions.</w:t>
      </w:r>
      <w:r>
        <w:rPr>
          <w:szCs w:val="22"/>
        </w:rPr>
        <w:t xml:space="preserve">  </w:t>
      </w:r>
      <w:r w:rsidRPr="00D32682">
        <w:rPr>
          <w:szCs w:val="22"/>
        </w:rPr>
        <w:t>Beyond the inter</w:t>
      </w:r>
      <w:r>
        <w:rPr>
          <w:szCs w:val="22"/>
        </w:rPr>
        <w:t>s</w:t>
      </w:r>
      <w:r w:rsidRPr="00D32682">
        <w:rPr>
          <w:szCs w:val="22"/>
        </w:rPr>
        <w:t>essional work, the Secretariat ha</w:t>
      </w:r>
      <w:r>
        <w:rPr>
          <w:szCs w:val="22"/>
        </w:rPr>
        <w:t>d</w:t>
      </w:r>
      <w:r w:rsidRPr="00D32682">
        <w:rPr>
          <w:szCs w:val="22"/>
        </w:rPr>
        <w:t xml:space="preserve"> been great in </w:t>
      </w:r>
      <w:r>
        <w:rPr>
          <w:szCs w:val="22"/>
        </w:rPr>
        <w:t>its</w:t>
      </w:r>
      <w:r w:rsidRPr="00D32682">
        <w:rPr>
          <w:szCs w:val="22"/>
        </w:rPr>
        <w:t xml:space="preserve"> support.  </w:t>
      </w:r>
      <w:r>
        <w:rPr>
          <w:szCs w:val="22"/>
        </w:rPr>
        <w:t>They</w:t>
      </w:r>
      <w:r w:rsidRPr="00D32682">
        <w:rPr>
          <w:szCs w:val="22"/>
        </w:rPr>
        <w:t xml:space="preserve"> </w:t>
      </w:r>
      <w:r>
        <w:rPr>
          <w:szCs w:val="22"/>
        </w:rPr>
        <w:t>had</w:t>
      </w:r>
      <w:r w:rsidRPr="00D32682">
        <w:rPr>
          <w:szCs w:val="22"/>
        </w:rPr>
        <w:t xml:space="preserve"> been giving a lot of energy to the discussions</w:t>
      </w:r>
      <w:r>
        <w:rPr>
          <w:szCs w:val="22"/>
        </w:rPr>
        <w:t>.  On behalf of all the Member States he expressed their</w:t>
      </w:r>
      <w:r w:rsidRPr="00D32682">
        <w:rPr>
          <w:szCs w:val="22"/>
        </w:rPr>
        <w:t xml:space="preserve"> very warm gratitude to every member of the Secretariat</w:t>
      </w:r>
      <w:r>
        <w:rPr>
          <w:szCs w:val="22"/>
        </w:rPr>
        <w:t xml:space="preserve">, </w:t>
      </w:r>
      <w:r w:rsidRPr="00D32682">
        <w:rPr>
          <w:szCs w:val="22"/>
        </w:rPr>
        <w:t xml:space="preserve">who </w:t>
      </w:r>
      <w:r>
        <w:rPr>
          <w:szCs w:val="22"/>
        </w:rPr>
        <w:t xml:space="preserve">had </w:t>
      </w:r>
      <w:r w:rsidRPr="00D32682">
        <w:rPr>
          <w:szCs w:val="22"/>
        </w:rPr>
        <w:t>work</w:t>
      </w:r>
      <w:r>
        <w:rPr>
          <w:szCs w:val="22"/>
        </w:rPr>
        <w:t>ed</w:t>
      </w:r>
      <w:r w:rsidRPr="00D32682">
        <w:rPr>
          <w:szCs w:val="22"/>
        </w:rPr>
        <w:t xml:space="preserve"> in every way possible to help </w:t>
      </w:r>
      <w:r>
        <w:rPr>
          <w:szCs w:val="22"/>
        </w:rPr>
        <w:t>the</w:t>
      </w:r>
      <w:r w:rsidRPr="00D32682">
        <w:rPr>
          <w:szCs w:val="22"/>
        </w:rPr>
        <w:t xml:space="preserve"> meeting run smoothly, on time, and</w:t>
      </w:r>
      <w:r>
        <w:rPr>
          <w:szCs w:val="22"/>
        </w:rPr>
        <w:t xml:space="preserve"> to</w:t>
      </w:r>
      <w:r w:rsidRPr="00D32682">
        <w:rPr>
          <w:szCs w:val="22"/>
        </w:rPr>
        <w:t xml:space="preserve"> provide </w:t>
      </w:r>
      <w:r>
        <w:rPr>
          <w:szCs w:val="22"/>
        </w:rPr>
        <w:t>them</w:t>
      </w:r>
      <w:r w:rsidRPr="00D32682">
        <w:rPr>
          <w:szCs w:val="22"/>
        </w:rPr>
        <w:t xml:space="preserve"> with all the documents and information </w:t>
      </w:r>
      <w:r>
        <w:rPr>
          <w:szCs w:val="22"/>
        </w:rPr>
        <w:t>they</w:t>
      </w:r>
      <w:r w:rsidRPr="00D32682">
        <w:rPr>
          <w:szCs w:val="22"/>
        </w:rPr>
        <w:t xml:space="preserve"> need</w:t>
      </w:r>
      <w:r>
        <w:rPr>
          <w:szCs w:val="22"/>
        </w:rPr>
        <w:t>ed</w:t>
      </w:r>
      <w:r w:rsidRPr="00D32682">
        <w:rPr>
          <w:szCs w:val="22"/>
        </w:rPr>
        <w:t xml:space="preserve"> to have a good session.  </w:t>
      </w:r>
      <w:r>
        <w:rPr>
          <w:szCs w:val="22"/>
        </w:rPr>
        <w:t xml:space="preserve"> </w:t>
      </w:r>
    </w:p>
    <w:p w14:paraId="30A51E02" w14:textId="77777777" w:rsidR="00A40778" w:rsidRPr="00D32682" w:rsidRDefault="00A40778" w:rsidP="00A40778">
      <w:pPr>
        <w:keepNext/>
        <w:keepLines/>
        <w:rPr>
          <w:szCs w:val="22"/>
        </w:rPr>
      </w:pPr>
    </w:p>
    <w:p w14:paraId="497D0CA4" w14:textId="77777777" w:rsidR="00A40778" w:rsidRDefault="00A40778" w:rsidP="00A40778">
      <w:pPr>
        <w:pStyle w:val="ListParagraph"/>
        <w:keepNext/>
        <w:keepLines/>
        <w:numPr>
          <w:ilvl w:val="0"/>
          <w:numId w:val="10"/>
        </w:numPr>
        <w:ind w:left="0" w:firstLine="0"/>
        <w:rPr>
          <w:szCs w:val="22"/>
        </w:rPr>
      </w:pPr>
      <w:r>
        <w:rPr>
          <w:szCs w:val="22"/>
        </w:rPr>
        <w:t xml:space="preserve"> The Secretariat </w:t>
      </w:r>
      <w:r w:rsidRPr="00D32682">
        <w:rPr>
          <w:szCs w:val="22"/>
        </w:rPr>
        <w:t>express</w:t>
      </w:r>
      <w:r>
        <w:rPr>
          <w:szCs w:val="22"/>
        </w:rPr>
        <w:t>ed</w:t>
      </w:r>
      <w:r w:rsidRPr="00D32682">
        <w:rPr>
          <w:szCs w:val="22"/>
        </w:rPr>
        <w:t xml:space="preserve"> </w:t>
      </w:r>
      <w:r>
        <w:rPr>
          <w:szCs w:val="22"/>
        </w:rPr>
        <w:t>its</w:t>
      </w:r>
      <w:r w:rsidRPr="00D32682">
        <w:rPr>
          <w:szCs w:val="22"/>
        </w:rPr>
        <w:t xml:space="preserve"> heartfelt </w:t>
      </w:r>
      <w:r>
        <w:rPr>
          <w:szCs w:val="22"/>
        </w:rPr>
        <w:t>gratitude</w:t>
      </w:r>
      <w:r w:rsidRPr="00D32682">
        <w:rPr>
          <w:szCs w:val="22"/>
        </w:rPr>
        <w:t xml:space="preserve"> for all the support the </w:t>
      </w:r>
      <w:r>
        <w:rPr>
          <w:szCs w:val="22"/>
        </w:rPr>
        <w:t>Chair</w:t>
      </w:r>
      <w:r w:rsidRPr="00D32682">
        <w:rPr>
          <w:szCs w:val="22"/>
        </w:rPr>
        <w:t xml:space="preserve"> ha</w:t>
      </w:r>
      <w:r>
        <w:rPr>
          <w:szCs w:val="22"/>
        </w:rPr>
        <w:t>d</w:t>
      </w:r>
      <w:r w:rsidRPr="00D32682">
        <w:rPr>
          <w:szCs w:val="22"/>
        </w:rPr>
        <w:t xml:space="preserve"> given </w:t>
      </w:r>
      <w:r>
        <w:rPr>
          <w:szCs w:val="22"/>
        </w:rPr>
        <w:t>them</w:t>
      </w:r>
      <w:r w:rsidRPr="00D32682">
        <w:rPr>
          <w:szCs w:val="22"/>
        </w:rPr>
        <w:t xml:space="preserve"> and the energy he </w:t>
      </w:r>
      <w:r>
        <w:rPr>
          <w:szCs w:val="22"/>
        </w:rPr>
        <w:t>had</w:t>
      </w:r>
      <w:r w:rsidRPr="00D32682">
        <w:rPr>
          <w:szCs w:val="22"/>
        </w:rPr>
        <w:t xml:space="preserve"> brought to all of the work </w:t>
      </w:r>
      <w:r>
        <w:rPr>
          <w:szCs w:val="22"/>
        </w:rPr>
        <w:t>they had</w:t>
      </w:r>
      <w:r w:rsidRPr="00D32682">
        <w:rPr>
          <w:szCs w:val="22"/>
        </w:rPr>
        <w:t xml:space="preserve"> carried out.  </w:t>
      </w:r>
      <w:r>
        <w:rPr>
          <w:szCs w:val="22"/>
        </w:rPr>
        <w:t>Although</w:t>
      </w:r>
      <w:r w:rsidRPr="00D32682">
        <w:rPr>
          <w:szCs w:val="22"/>
        </w:rPr>
        <w:t xml:space="preserve"> things </w:t>
      </w:r>
      <w:r>
        <w:rPr>
          <w:szCs w:val="22"/>
        </w:rPr>
        <w:t>were</w:t>
      </w:r>
      <w:r w:rsidRPr="00D32682">
        <w:rPr>
          <w:szCs w:val="22"/>
        </w:rPr>
        <w:t xml:space="preserve"> difficult </w:t>
      </w:r>
      <w:r>
        <w:rPr>
          <w:szCs w:val="22"/>
        </w:rPr>
        <w:t>at that moment</w:t>
      </w:r>
      <w:r w:rsidRPr="00D32682">
        <w:rPr>
          <w:szCs w:val="22"/>
        </w:rPr>
        <w:t xml:space="preserve">, </w:t>
      </w:r>
      <w:r>
        <w:rPr>
          <w:szCs w:val="22"/>
        </w:rPr>
        <w:t>it</w:t>
      </w:r>
      <w:r w:rsidRPr="00D32682">
        <w:rPr>
          <w:szCs w:val="22"/>
        </w:rPr>
        <w:t xml:space="preserve"> would have hoped to have a greater number of positive results</w:t>
      </w:r>
      <w:r>
        <w:rPr>
          <w:szCs w:val="22"/>
        </w:rPr>
        <w:t xml:space="preserve">. </w:t>
      </w:r>
      <w:r w:rsidRPr="00D32682">
        <w:rPr>
          <w:szCs w:val="22"/>
        </w:rPr>
        <w:t xml:space="preserve"> </w:t>
      </w:r>
      <w:r>
        <w:rPr>
          <w:szCs w:val="22"/>
        </w:rPr>
        <w:t>Nevertheless</w:t>
      </w:r>
      <w:r w:rsidRPr="00D32682">
        <w:rPr>
          <w:szCs w:val="22"/>
        </w:rPr>
        <w:t xml:space="preserve"> </w:t>
      </w:r>
      <w:r>
        <w:rPr>
          <w:szCs w:val="22"/>
        </w:rPr>
        <w:t>thanks</w:t>
      </w:r>
      <w:r w:rsidRPr="00D32682">
        <w:rPr>
          <w:szCs w:val="22"/>
        </w:rPr>
        <w:t xml:space="preserve"> to </w:t>
      </w:r>
      <w:r>
        <w:rPr>
          <w:szCs w:val="22"/>
        </w:rPr>
        <w:t>the Chair’s</w:t>
      </w:r>
      <w:r w:rsidRPr="00D32682">
        <w:rPr>
          <w:szCs w:val="22"/>
        </w:rPr>
        <w:t xml:space="preserve"> optimism </w:t>
      </w:r>
      <w:r>
        <w:rPr>
          <w:szCs w:val="22"/>
        </w:rPr>
        <w:t>and</w:t>
      </w:r>
      <w:r w:rsidRPr="00D32682">
        <w:rPr>
          <w:szCs w:val="22"/>
        </w:rPr>
        <w:t xml:space="preserve"> positive outlook, </w:t>
      </w:r>
      <w:r>
        <w:rPr>
          <w:szCs w:val="22"/>
        </w:rPr>
        <w:t>they would have</w:t>
      </w:r>
      <w:r w:rsidRPr="00D32682">
        <w:rPr>
          <w:szCs w:val="22"/>
        </w:rPr>
        <w:t xml:space="preserve"> work</w:t>
      </w:r>
      <w:r>
        <w:rPr>
          <w:szCs w:val="22"/>
        </w:rPr>
        <w:t>ed</w:t>
      </w:r>
      <w:r w:rsidRPr="00D32682">
        <w:rPr>
          <w:szCs w:val="22"/>
        </w:rPr>
        <w:t xml:space="preserve"> very hard</w:t>
      </w:r>
      <w:r>
        <w:rPr>
          <w:szCs w:val="22"/>
        </w:rPr>
        <w:t>,</w:t>
      </w:r>
      <w:r w:rsidRPr="00D32682">
        <w:rPr>
          <w:szCs w:val="22"/>
        </w:rPr>
        <w:t xml:space="preserve"> forging ahead </w:t>
      </w:r>
      <w:r>
        <w:rPr>
          <w:szCs w:val="22"/>
        </w:rPr>
        <w:t>to</w:t>
      </w:r>
      <w:r w:rsidRPr="00D32682">
        <w:rPr>
          <w:szCs w:val="22"/>
        </w:rPr>
        <w:t xml:space="preserve"> fulfill</w:t>
      </w:r>
      <w:r>
        <w:rPr>
          <w:szCs w:val="22"/>
        </w:rPr>
        <w:t xml:space="preserve"> everybody’s</w:t>
      </w:r>
      <w:r w:rsidRPr="00D32682">
        <w:rPr>
          <w:szCs w:val="22"/>
        </w:rPr>
        <w:t xml:space="preserve"> needs.  </w:t>
      </w:r>
      <w:r>
        <w:rPr>
          <w:szCs w:val="22"/>
        </w:rPr>
        <w:t xml:space="preserve"> </w:t>
      </w:r>
    </w:p>
    <w:p w14:paraId="5D5AC838" w14:textId="77777777" w:rsidR="00A40778" w:rsidRPr="00D32682" w:rsidRDefault="00A40778" w:rsidP="00A40778">
      <w:pPr>
        <w:keepNext/>
        <w:keepLines/>
        <w:rPr>
          <w:szCs w:val="22"/>
        </w:rPr>
      </w:pPr>
      <w:r w:rsidRPr="00D32682">
        <w:rPr>
          <w:szCs w:val="22"/>
        </w:rPr>
        <w:t xml:space="preserve"> </w:t>
      </w:r>
    </w:p>
    <w:p w14:paraId="7EBFE19C" w14:textId="77777777" w:rsidR="00A40778" w:rsidRDefault="00A40778" w:rsidP="00A40778">
      <w:pPr>
        <w:pStyle w:val="ListParagraph"/>
        <w:widowControl w:val="0"/>
        <w:numPr>
          <w:ilvl w:val="0"/>
          <w:numId w:val="10"/>
        </w:numPr>
        <w:ind w:left="0" w:firstLine="0"/>
        <w:rPr>
          <w:szCs w:val="22"/>
        </w:rPr>
      </w:pPr>
      <w:r>
        <w:rPr>
          <w:szCs w:val="22"/>
        </w:rPr>
        <w:t>The Chair</w:t>
      </w:r>
      <w:r w:rsidRPr="00D32682">
        <w:rPr>
          <w:szCs w:val="22"/>
        </w:rPr>
        <w:t xml:space="preserve"> </w:t>
      </w:r>
      <w:r>
        <w:rPr>
          <w:szCs w:val="22"/>
        </w:rPr>
        <w:t>thanked his</w:t>
      </w:r>
      <w:r w:rsidRPr="00D32682">
        <w:rPr>
          <w:szCs w:val="22"/>
        </w:rPr>
        <w:t xml:space="preserve"> fellow </w:t>
      </w:r>
      <w:r>
        <w:rPr>
          <w:szCs w:val="22"/>
        </w:rPr>
        <w:t xml:space="preserve">colleagues </w:t>
      </w:r>
      <w:r w:rsidRPr="00D32682">
        <w:rPr>
          <w:szCs w:val="22"/>
        </w:rPr>
        <w:t xml:space="preserve">in </w:t>
      </w:r>
      <w:r>
        <w:rPr>
          <w:szCs w:val="22"/>
        </w:rPr>
        <w:t>the</w:t>
      </w:r>
      <w:r w:rsidRPr="00D32682">
        <w:rPr>
          <w:szCs w:val="22"/>
        </w:rPr>
        <w:t xml:space="preserve"> </w:t>
      </w:r>
      <w:r>
        <w:rPr>
          <w:szCs w:val="22"/>
        </w:rPr>
        <w:t>C</w:t>
      </w:r>
      <w:r w:rsidRPr="00D32682">
        <w:rPr>
          <w:szCs w:val="22"/>
        </w:rPr>
        <w:t>ommittee</w:t>
      </w:r>
      <w:r>
        <w:rPr>
          <w:szCs w:val="22"/>
        </w:rPr>
        <w:t>,</w:t>
      </w:r>
      <w:r w:rsidRPr="00D32682">
        <w:rPr>
          <w:szCs w:val="22"/>
        </w:rPr>
        <w:t xml:space="preserve"> </w:t>
      </w:r>
      <w:r>
        <w:rPr>
          <w:szCs w:val="22"/>
        </w:rPr>
        <w:t>as well as</w:t>
      </w:r>
      <w:r w:rsidRPr="00D32682">
        <w:rPr>
          <w:szCs w:val="22"/>
        </w:rPr>
        <w:t xml:space="preserve"> the observers for always being </w:t>
      </w:r>
      <w:r>
        <w:rPr>
          <w:szCs w:val="22"/>
        </w:rPr>
        <w:t>there</w:t>
      </w:r>
      <w:r w:rsidRPr="00D32682">
        <w:rPr>
          <w:szCs w:val="22"/>
        </w:rPr>
        <w:t xml:space="preserve"> in the spirit of respect, in the spirit of constructivism,</w:t>
      </w:r>
      <w:r>
        <w:rPr>
          <w:szCs w:val="22"/>
        </w:rPr>
        <w:t xml:space="preserve"> and</w:t>
      </w:r>
      <w:r w:rsidRPr="00D32682">
        <w:rPr>
          <w:szCs w:val="22"/>
        </w:rPr>
        <w:t xml:space="preserve"> in the spirit of wanting to have a good discussion.  </w:t>
      </w:r>
      <w:r>
        <w:rPr>
          <w:szCs w:val="22"/>
        </w:rPr>
        <w:t>They</w:t>
      </w:r>
      <w:r w:rsidRPr="00D32682">
        <w:rPr>
          <w:szCs w:val="22"/>
        </w:rPr>
        <w:t xml:space="preserve"> may not have agreed on as many things as some of </w:t>
      </w:r>
      <w:r>
        <w:rPr>
          <w:szCs w:val="22"/>
        </w:rPr>
        <w:t>them</w:t>
      </w:r>
      <w:r w:rsidRPr="00D32682">
        <w:rPr>
          <w:szCs w:val="22"/>
        </w:rPr>
        <w:t xml:space="preserve"> would have liked to, but the spirit in which </w:t>
      </w:r>
      <w:r>
        <w:rPr>
          <w:szCs w:val="22"/>
        </w:rPr>
        <w:t>they</w:t>
      </w:r>
      <w:r w:rsidRPr="00D32682">
        <w:rPr>
          <w:szCs w:val="22"/>
        </w:rPr>
        <w:t xml:space="preserve"> conduc</w:t>
      </w:r>
      <w:r>
        <w:rPr>
          <w:szCs w:val="22"/>
        </w:rPr>
        <w:t>ted t</w:t>
      </w:r>
      <w:r w:rsidRPr="00D32682">
        <w:rPr>
          <w:szCs w:val="22"/>
        </w:rPr>
        <w:t xml:space="preserve">he meetings </w:t>
      </w:r>
      <w:r>
        <w:rPr>
          <w:szCs w:val="22"/>
        </w:rPr>
        <w:t>was</w:t>
      </w:r>
      <w:r w:rsidRPr="00D32682">
        <w:rPr>
          <w:szCs w:val="22"/>
        </w:rPr>
        <w:t xml:space="preserve"> something</w:t>
      </w:r>
      <w:r>
        <w:rPr>
          <w:szCs w:val="22"/>
        </w:rPr>
        <w:t xml:space="preserve"> that they </w:t>
      </w:r>
      <w:r w:rsidRPr="00D32682">
        <w:rPr>
          <w:szCs w:val="22"/>
        </w:rPr>
        <w:t>should never lose</w:t>
      </w:r>
      <w:r>
        <w:rPr>
          <w:szCs w:val="22"/>
        </w:rPr>
        <w:t>.  He looked forward to the following meeting with all of them.  He inquired</w:t>
      </w:r>
      <w:r w:rsidRPr="00D32682">
        <w:rPr>
          <w:szCs w:val="22"/>
        </w:rPr>
        <w:t xml:space="preserve"> whether any Delegations wish</w:t>
      </w:r>
      <w:r>
        <w:rPr>
          <w:szCs w:val="22"/>
        </w:rPr>
        <w:t>ed</w:t>
      </w:r>
      <w:r w:rsidRPr="00D32682">
        <w:rPr>
          <w:szCs w:val="22"/>
        </w:rPr>
        <w:t xml:space="preserve"> to make brief statements, and open</w:t>
      </w:r>
      <w:r>
        <w:rPr>
          <w:szCs w:val="22"/>
        </w:rPr>
        <w:t>ed</w:t>
      </w:r>
      <w:r w:rsidRPr="00D32682">
        <w:rPr>
          <w:szCs w:val="22"/>
        </w:rPr>
        <w:t xml:space="preserve"> the floor for </w:t>
      </w:r>
      <w:r>
        <w:rPr>
          <w:szCs w:val="22"/>
        </w:rPr>
        <w:t>regional coordinators</w:t>
      </w:r>
      <w:r w:rsidRPr="00D32682">
        <w:rPr>
          <w:szCs w:val="22"/>
        </w:rPr>
        <w:t xml:space="preserve"> and </w:t>
      </w:r>
      <w:r>
        <w:rPr>
          <w:szCs w:val="22"/>
        </w:rPr>
        <w:t>Member States</w:t>
      </w:r>
      <w:r w:rsidRPr="00D32682">
        <w:rPr>
          <w:szCs w:val="22"/>
        </w:rPr>
        <w:t xml:space="preserve"> to make any comments. </w:t>
      </w:r>
    </w:p>
    <w:p w14:paraId="223F12A3" w14:textId="77777777" w:rsidR="00A40778" w:rsidRPr="00C8335A" w:rsidRDefault="00A40778" w:rsidP="00A40778">
      <w:pPr>
        <w:pStyle w:val="ListParagraph"/>
        <w:widowControl w:val="0"/>
        <w:rPr>
          <w:szCs w:val="22"/>
        </w:rPr>
      </w:pPr>
    </w:p>
    <w:p w14:paraId="68BABF85" w14:textId="77777777" w:rsidR="00A40778" w:rsidRDefault="00A40778" w:rsidP="00A40778">
      <w:pPr>
        <w:pStyle w:val="ListParagraph"/>
        <w:widowControl w:val="0"/>
        <w:numPr>
          <w:ilvl w:val="0"/>
          <w:numId w:val="10"/>
        </w:numPr>
        <w:ind w:left="0" w:firstLine="0"/>
        <w:rPr>
          <w:szCs w:val="22"/>
        </w:rPr>
      </w:pPr>
      <w:r>
        <w:rPr>
          <w:szCs w:val="22"/>
        </w:rPr>
        <w:t>The Delegation of Indonesia speaking on</w:t>
      </w:r>
      <w:r w:rsidRPr="00C8335A">
        <w:rPr>
          <w:szCs w:val="22"/>
        </w:rPr>
        <w:t xml:space="preserve"> behalf of the </w:t>
      </w:r>
      <w:r>
        <w:rPr>
          <w:szCs w:val="22"/>
        </w:rPr>
        <w:t>Asia and</w:t>
      </w:r>
      <w:r w:rsidRPr="00C8335A">
        <w:rPr>
          <w:szCs w:val="22"/>
        </w:rPr>
        <w:t xml:space="preserve"> Pacific Group</w:t>
      </w:r>
      <w:r>
        <w:rPr>
          <w:szCs w:val="22"/>
        </w:rPr>
        <w:t xml:space="preserve"> </w:t>
      </w:r>
      <w:r w:rsidRPr="00C8335A">
        <w:rPr>
          <w:szCs w:val="22"/>
        </w:rPr>
        <w:t>thank</w:t>
      </w:r>
      <w:r>
        <w:rPr>
          <w:szCs w:val="22"/>
        </w:rPr>
        <w:t>ed</w:t>
      </w:r>
      <w:r w:rsidRPr="00C8335A">
        <w:rPr>
          <w:szCs w:val="22"/>
        </w:rPr>
        <w:t xml:space="preserve"> </w:t>
      </w:r>
      <w:r>
        <w:rPr>
          <w:szCs w:val="22"/>
        </w:rPr>
        <w:t>the</w:t>
      </w:r>
      <w:r w:rsidRPr="00C8335A">
        <w:rPr>
          <w:szCs w:val="22"/>
        </w:rPr>
        <w:t xml:space="preserve"> Chair and </w:t>
      </w:r>
      <w:r>
        <w:rPr>
          <w:szCs w:val="22"/>
        </w:rPr>
        <w:t>his</w:t>
      </w:r>
      <w:r w:rsidRPr="00C8335A">
        <w:rPr>
          <w:szCs w:val="22"/>
        </w:rPr>
        <w:t xml:space="preserve"> </w:t>
      </w:r>
      <w:r>
        <w:rPr>
          <w:szCs w:val="22"/>
        </w:rPr>
        <w:t>V</w:t>
      </w:r>
      <w:r w:rsidRPr="00C8335A">
        <w:rPr>
          <w:szCs w:val="22"/>
        </w:rPr>
        <w:t>ice</w:t>
      </w:r>
      <w:r>
        <w:rPr>
          <w:szCs w:val="22"/>
        </w:rPr>
        <w:t>-C</w:t>
      </w:r>
      <w:r w:rsidRPr="00C8335A">
        <w:rPr>
          <w:szCs w:val="22"/>
        </w:rPr>
        <w:t xml:space="preserve">hairs for </w:t>
      </w:r>
      <w:r>
        <w:rPr>
          <w:szCs w:val="22"/>
        </w:rPr>
        <w:t>their</w:t>
      </w:r>
      <w:r w:rsidRPr="00C8335A">
        <w:rPr>
          <w:szCs w:val="22"/>
        </w:rPr>
        <w:t xml:space="preserve"> leadership in guiding </w:t>
      </w:r>
      <w:r>
        <w:rPr>
          <w:szCs w:val="22"/>
        </w:rPr>
        <w:t>the</w:t>
      </w:r>
      <w:r w:rsidRPr="00C8335A">
        <w:rPr>
          <w:szCs w:val="22"/>
        </w:rPr>
        <w:t xml:space="preserve"> meeting toward a very successful conclusion.</w:t>
      </w:r>
      <w:r>
        <w:rPr>
          <w:szCs w:val="22"/>
        </w:rPr>
        <w:t xml:space="preserve">  T</w:t>
      </w:r>
      <w:r w:rsidRPr="00C8335A">
        <w:rPr>
          <w:szCs w:val="22"/>
        </w:rPr>
        <w:t xml:space="preserve">he </w:t>
      </w:r>
      <w:r>
        <w:rPr>
          <w:szCs w:val="22"/>
        </w:rPr>
        <w:t>Asia and</w:t>
      </w:r>
      <w:r w:rsidRPr="00C8335A">
        <w:rPr>
          <w:szCs w:val="22"/>
        </w:rPr>
        <w:t xml:space="preserve"> Pacific Group remain</w:t>
      </w:r>
      <w:r>
        <w:rPr>
          <w:szCs w:val="22"/>
        </w:rPr>
        <w:t>ed</w:t>
      </w:r>
      <w:r w:rsidRPr="00C8335A">
        <w:rPr>
          <w:szCs w:val="22"/>
        </w:rPr>
        <w:t xml:space="preserve"> committed to the work and importance of </w:t>
      </w:r>
      <w:r>
        <w:rPr>
          <w:szCs w:val="22"/>
        </w:rPr>
        <w:t>the</w:t>
      </w:r>
      <w:r w:rsidRPr="00C8335A">
        <w:rPr>
          <w:szCs w:val="22"/>
        </w:rPr>
        <w:t xml:space="preserve"> </w:t>
      </w:r>
      <w:r>
        <w:rPr>
          <w:szCs w:val="22"/>
        </w:rPr>
        <w:t>C</w:t>
      </w:r>
      <w:r w:rsidRPr="00C8335A">
        <w:rPr>
          <w:szCs w:val="22"/>
        </w:rPr>
        <w:t xml:space="preserve">ommittee.  </w:t>
      </w:r>
      <w:r>
        <w:rPr>
          <w:szCs w:val="22"/>
        </w:rPr>
        <w:t>It had</w:t>
      </w:r>
      <w:r w:rsidRPr="00C8335A">
        <w:rPr>
          <w:szCs w:val="22"/>
        </w:rPr>
        <w:t xml:space="preserve"> note</w:t>
      </w:r>
      <w:r>
        <w:rPr>
          <w:szCs w:val="22"/>
        </w:rPr>
        <w:t>d</w:t>
      </w:r>
      <w:r w:rsidRPr="00C8335A">
        <w:rPr>
          <w:szCs w:val="22"/>
        </w:rPr>
        <w:t xml:space="preserve"> the </w:t>
      </w:r>
      <w:r>
        <w:rPr>
          <w:szCs w:val="22"/>
        </w:rPr>
        <w:t>excellent</w:t>
      </w:r>
      <w:r w:rsidRPr="00C8335A">
        <w:rPr>
          <w:szCs w:val="22"/>
        </w:rPr>
        <w:t xml:space="preserve"> discussion</w:t>
      </w:r>
      <w:r>
        <w:rPr>
          <w:szCs w:val="22"/>
        </w:rPr>
        <w:t>s</w:t>
      </w:r>
      <w:r w:rsidRPr="00C8335A">
        <w:rPr>
          <w:szCs w:val="22"/>
        </w:rPr>
        <w:t xml:space="preserve"> </w:t>
      </w:r>
      <w:r>
        <w:rPr>
          <w:szCs w:val="22"/>
        </w:rPr>
        <w:t>during</w:t>
      </w:r>
      <w:r w:rsidRPr="00C8335A">
        <w:rPr>
          <w:szCs w:val="22"/>
        </w:rPr>
        <w:t xml:space="preserve"> the session</w:t>
      </w:r>
      <w:r>
        <w:rPr>
          <w:szCs w:val="22"/>
        </w:rPr>
        <w:t xml:space="preserve">, </w:t>
      </w:r>
      <w:r w:rsidRPr="00C8335A">
        <w:rPr>
          <w:szCs w:val="22"/>
        </w:rPr>
        <w:t>with regard</w:t>
      </w:r>
      <w:r>
        <w:rPr>
          <w:szCs w:val="22"/>
        </w:rPr>
        <w:t>s</w:t>
      </w:r>
      <w:r w:rsidRPr="00C8335A">
        <w:rPr>
          <w:szCs w:val="22"/>
        </w:rPr>
        <w:t xml:space="preserve"> to the protection of broadcasting organizations.  </w:t>
      </w:r>
      <w:r>
        <w:rPr>
          <w:szCs w:val="22"/>
        </w:rPr>
        <w:t>It</w:t>
      </w:r>
      <w:r w:rsidRPr="00C8335A">
        <w:rPr>
          <w:szCs w:val="22"/>
        </w:rPr>
        <w:t xml:space="preserve"> welcome</w:t>
      </w:r>
      <w:r>
        <w:rPr>
          <w:szCs w:val="22"/>
        </w:rPr>
        <w:t>d</w:t>
      </w:r>
      <w:r w:rsidRPr="00C8335A">
        <w:rPr>
          <w:szCs w:val="22"/>
        </w:rPr>
        <w:t xml:space="preserve"> the new version of the </w:t>
      </w:r>
      <w:r>
        <w:rPr>
          <w:szCs w:val="22"/>
        </w:rPr>
        <w:t>R</w:t>
      </w:r>
      <w:r w:rsidRPr="00C8335A">
        <w:rPr>
          <w:szCs w:val="22"/>
        </w:rPr>
        <w:t xml:space="preserve">evised </w:t>
      </w:r>
      <w:r>
        <w:rPr>
          <w:szCs w:val="22"/>
        </w:rPr>
        <w:t>C</w:t>
      </w:r>
      <w:r w:rsidRPr="00C8335A">
        <w:rPr>
          <w:szCs w:val="22"/>
        </w:rPr>
        <w:t xml:space="preserve">onsolidated </w:t>
      </w:r>
      <w:r>
        <w:rPr>
          <w:szCs w:val="22"/>
        </w:rPr>
        <w:t>T</w:t>
      </w:r>
      <w:r w:rsidRPr="00C8335A">
        <w:rPr>
          <w:szCs w:val="22"/>
        </w:rPr>
        <w:t xml:space="preserve">ext on </w:t>
      </w:r>
      <w:r>
        <w:rPr>
          <w:szCs w:val="22"/>
        </w:rPr>
        <w:t>D</w:t>
      </w:r>
      <w:r w:rsidRPr="00C8335A">
        <w:rPr>
          <w:szCs w:val="22"/>
        </w:rPr>
        <w:t xml:space="preserve">efinitions, </w:t>
      </w:r>
      <w:r>
        <w:rPr>
          <w:szCs w:val="22"/>
        </w:rPr>
        <w:t>O</w:t>
      </w:r>
      <w:r w:rsidRPr="00C8335A">
        <w:rPr>
          <w:szCs w:val="22"/>
        </w:rPr>
        <w:t xml:space="preserve">bject of </w:t>
      </w:r>
      <w:r>
        <w:rPr>
          <w:szCs w:val="22"/>
        </w:rPr>
        <w:t>P</w:t>
      </w:r>
      <w:r w:rsidRPr="00C8335A">
        <w:rPr>
          <w:szCs w:val="22"/>
        </w:rPr>
        <w:t xml:space="preserve">rotection, and </w:t>
      </w:r>
      <w:r>
        <w:rPr>
          <w:szCs w:val="22"/>
        </w:rPr>
        <w:t>R</w:t>
      </w:r>
      <w:r w:rsidRPr="00C8335A">
        <w:rPr>
          <w:szCs w:val="22"/>
        </w:rPr>
        <w:t xml:space="preserve">ights to be </w:t>
      </w:r>
      <w:proofErr w:type="gramStart"/>
      <w:r>
        <w:rPr>
          <w:szCs w:val="22"/>
        </w:rPr>
        <w:t>G</w:t>
      </w:r>
      <w:r w:rsidRPr="00C8335A">
        <w:rPr>
          <w:szCs w:val="22"/>
        </w:rPr>
        <w:t>ranted</w:t>
      </w:r>
      <w:proofErr w:type="gramEnd"/>
      <w:r w:rsidRPr="00C8335A">
        <w:rPr>
          <w:szCs w:val="22"/>
        </w:rPr>
        <w:t xml:space="preserve">, </w:t>
      </w:r>
      <w:r>
        <w:rPr>
          <w:szCs w:val="22"/>
        </w:rPr>
        <w:t>as well as other</w:t>
      </w:r>
      <w:r w:rsidRPr="00C8335A">
        <w:rPr>
          <w:szCs w:val="22"/>
        </w:rPr>
        <w:t xml:space="preserve"> issues.  </w:t>
      </w:r>
      <w:r>
        <w:rPr>
          <w:szCs w:val="22"/>
        </w:rPr>
        <w:t>It</w:t>
      </w:r>
      <w:r w:rsidRPr="00C8335A">
        <w:rPr>
          <w:szCs w:val="22"/>
        </w:rPr>
        <w:t xml:space="preserve"> welcome</w:t>
      </w:r>
      <w:r>
        <w:rPr>
          <w:szCs w:val="22"/>
        </w:rPr>
        <w:t>d</w:t>
      </w:r>
      <w:r w:rsidRPr="00C8335A">
        <w:rPr>
          <w:szCs w:val="22"/>
        </w:rPr>
        <w:t xml:space="preserve"> the Chair's </w:t>
      </w:r>
      <w:r>
        <w:rPr>
          <w:szCs w:val="22"/>
        </w:rPr>
        <w:t>Summary, included in Document</w:t>
      </w:r>
      <w:r w:rsidRPr="00C8335A">
        <w:rPr>
          <w:szCs w:val="22"/>
        </w:rPr>
        <w:t xml:space="preserve"> SCCR/35/11, </w:t>
      </w:r>
      <w:r>
        <w:rPr>
          <w:szCs w:val="22"/>
        </w:rPr>
        <w:t>which</w:t>
      </w:r>
      <w:r w:rsidRPr="00C8335A">
        <w:rPr>
          <w:szCs w:val="22"/>
        </w:rPr>
        <w:t xml:space="preserve"> ha</w:t>
      </w:r>
      <w:r>
        <w:rPr>
          <w:szCs w:val="22"/>
        </w:rPr>
        <w:t>d</w:t>
      </w:r>
      <w:r w:rsidRPr="00C8335A">
        <w:rPr>
          <w:szCs w:val="22"/>
        </w:rPr>
        <w:t xml:space="preserve"> reflected a very good understanding of the state of the discussion.</w:t>
      </w:r>
      <w:r>
        <w:rPr>
          <w:szCs w:val="22"/>
        </w:rPr>
        <w:t xml:space="preserve">  </w:t>
      </w:r>
      <w:r w:rsidRPr="00C8335A">
        <w:rPr>
          <w:szCs w:val="22"/>
        </w:rPr>
        <w:t xml:space="preserve">The </w:t>
      </w:r>
      <w:r>
        <w:rPr>
          <w:szCs w:val="22"/>
        </w:rPr>
        <w:t>Asia and</w:t>
      </w:r>
      <w:r w:rsidRPr="00C8335A">
        <w:rPr>
          <w:szCs w:val="22"/>
        </w:rPr>
        <w:t xml:space="preserve"> Pacific Group </w:t>
      </w:r>
      <w:r>
        <w:rPr>
          <w:szCs w:val="22"/>
        </w:rPr>
        <w:t>had also</w:t>
      </w:r>
      <w:r w:rsidRPr="00C8335A">
        <w:rPr>
          <w:szCs w:val="22"/>
        </w:rPr>
        <w:t xml:space="preserve"> take</w:t>
      </w:r>
      <w:r>
        <w:rPr>
          <w:szCs w:val="22"/>
        </w:rPr>
        <w:t>n</w:t>
      </w:r>
      <w:r w:rsidRPr="00C8335A">
        <w:rPr>
          <w:szCs w:val="22"/>
        </w:rPr>
        <w:t xml:space="preserve"> note of the joint proposal tabled by Argentina, Brazil, and Chile on </w:t>
      </w:r>
      <w:r>
        <w:rPr>
          <w:szCs w:val="22"/>
        </w:rPr>
        <w:t>l</w:t>
      </w:r>
      <w:r w:rsidRPr="00C8335A">
        <w:rPr>
          <w:szCs w:val="22"/>
        </w:rPr>
        <w:t xml:space="preserve">imitations and </w:t>
      </w:r>
      <w:r>
        <w:rPr>
          <w:szCs w:val="22"/>
        </w:rPr>
        <w:t>e</w:t>
      </w:r>
      <w:r w:rsidRPr="00C8335A">
        <w:rPr>
          <w:szCs w:val="22"/>
        </w:rPr>
        <w:t>xceptions with regard</w:t>
      </w:r>
      <w:r>
        <w:rPr>
          <w:szCs w:val="22"/>
        </w:rPr>
        <w:t>s</w:t>
      </w:r>
      <w:r w:rsidRPr="00C8335A">
        <w:rPr>
          <w:szCs w:val="22"/>
        </w:rPr>
        <w:t xml:space="preserve"> to broadcasting. </w:t>
      </w:r>
      <w:r>
        <w:rPr>
          <w:szCs w:val="22"/>
        </w:rPr>
        <w:t xml:space="preserve"> W</w:t>
      </w:r>
      <w:r w:rsidRPr="00C8335A">
        <w:rPr>
          <w:szCs w:val="22"/>
        </w:rPr>
        <w:t>ith regard</w:t>
      </w:r>
      <w:r>
        <w:rPr>
          <w:szCs w:val="22"/>
        </w:rPr>
        <w:t>s</w:t>
      </w:r>
      <w:r w:rsidRPr="00C8335A">
        <w:rPr>
          <w:szCs w:val="22"/>
        </w:rPr>
        <w:t xml:space="preserve"> to Agenda Item 6 and Agenda Item 7, </w:t>
      </w:r>
      <w:r>
        <w:rPr>
          <w:szCs w:val="22"/>
        </w:rPr>
        <w:t>it</w:t>
      </w:r>
      <w:r w:rsidRPr="00C8335A">
        <w:rPr>
          <w:szCs w:val="22"/>
        </w:rPr>
        <w:t xml:space="preserve"> thank</w:t>
      </w:r>
      <w:r>
        <w:rPr>
          <w:szCs w:val="22"/>
        </w:rPr>
        <w:t>ed</w:t>
      </w:r>
      <w:r w:rsidRPr="00C8335A">
        <w:rPr>
          <w:szCs w:val="22"/>
        </w:rPr>
        <w:t xml:space="preserve"> the Secretariat for coming up with the Draft Action Plan</w:t>
      </w:r>
      <w:r>
        <w:rPr>
          <w:szCs w:val="22"/>
        </w:rPr>
        <w:t>s</w:t>
      </w:r>
      <w:r w:rsidRPr="00C8335A">
        <w:rPr>
          <w:szCs w:val="22"/>
        </w:rPr>
        <w:t xml:space="preserve">.  </w:t>
      </w:r>
      <w:r>
        <w:rPr>
          <w:szCs w:val="22"/>
        </w:rPr>
        <w:t>It was a</w:t>
      </w:r>
      <w:r w:rsidRPr="00C8335A">
        <w:rPr>
          <w:szCs w:val="22"/>
        </w:rPr>
        <w:t xml:space="preserve"> very good b</w:t>
      </w:r>
      <w:r>
        <w:rPr>
          <w:szCs w:val="22"/>
        </w:rPr>
        <w:t>asis for further considerations.  It also</w:t>
      </w:r>
      <w:r w:rsidRPr="00C8335A">
        <w:rPr>
          <w:szCs w:val="22"/>
        </w:rPr>
        <w:t xml:space="preserve"> thank</w:t>
      </w:r>
      <w:r>
        <w:rPr>
          <w:szCs w:val="22"/>
        </w:rPr>
        <w:t>ed</w:t>
      </w:r>
      <w:r w:rsidRPr="00C8335A">
        <w:rPr>
          <w:szCs w:val="22"/>
        </w:rPr>
        <w:t xml:space="preserve"> all </w:t>
      </w:r>
      <w:r>
        <w:rPr>
          <w:szCs w:val="22"/>
        </w:rPr>
        <w:t xml:space="preserve">the </w:t>
      </w:r>
      <w:r w:rsidRPr="00C8335A">
        <w:rPr>
          <w:szCs w:val="22"/>
        </w:rPr>
        <w:t xml:space="preserve">Member States for allowing </w:t>
      </w:r>
      <w:r>
        <w:rPr>
          <w:szCs w:val="22"/>
        </w:rPr>
        <w:t>them</w:t>
      </w:r>
      <w:r w:rsidRPr="00C8335A">
        <w:rPr>
          <w:szCs w:val="22"/>
        </w:rPr>
        <w:t xml:space="preserve"> to have some time to discuss </w:t>
      </w:r>
      <w:r>
        <w:rPr>
          <w:szCs w:val="22"/>
        </w:rPr>
        <w:t>those</w:t>
      </w:r>
      <w:r w:rsidRPr="00C8335A">
        <w:rPr>
          <w:szCs w:val="22"/>
        </w:rPr>
        <w:t xml:space="preserve"> </w:t>
      </w:r>
      <w:r>
        <w:rPr>
          <w:szCs w:val="22"/>
        </w:rPr>
        <w:t>a</w:t>
      </w:r>
      <w:r w:rsidRPr="00C8335A">
        <w:rPr>
          <w:szCs w:val="22"/>
        </w:rPr>
        <w:t xml:space="preserve">ction </w:t>
      </w:r>
      <w:r>
        <w:rPr>
          <w:szCs w:val="22"/>
        </w:rPr>
        <w:t>p</w:t>
      </w:r>
      <w:r w:rsidRPr="00C8335A">
        <w:rPr>
          <w:szCs w:val="22"/>
        </w:rPr>
        <w:t xml:space="preserve">lans.  While the Committee was unable to move forward with the </w:t>
      </w:r>
      <w:r>
        <w:rPr>
          <w:szCs w:val="22"/>
        </w:rPr>
        <w:t>a</w:t>
      </w:r>
      <w:r w:rsidRPr="00C8335A">
        <w:rPr>
          <w:szCs w:val="22"/>
        </w:rPr>
        <w:t xml:space="preserve">ction </w:t>
      </w:r>
      <w:r>
        <w:rPr>
          <w:szCs w:val="22"/>
        </w:rPr>
        <w:t>p</w:t>
      </w:r>
      <w:r w:rsidRPr="00C8335A">
        <w:rPr>
          <w:szCs w:val="22"/>
        </w:rPr>
        <w:t xml:space="preserve">lans, </w:t>
      </w:r>
      <w:r>
        <w:rPr>
          <w:szCs w:val="22"/>
        </w:rPr>
        <w:t xml:space="preserve">it </w:t>
      </w:r>
      <w:r w:rsidRPr="00C8335A">
        <w:rPr>
          <w:szCs w:val="22"/>
        </w:rPr>
        <w:t>remain</w:t>
      </w:r>
      <w:r>
        <w:rPr>
          <w:szCs w:val="22"/>
        </w:rPr>
        <w:t>ed</w:t>
      </w:r>
      <w:r w:rsidRPr="00C8335A">
        <w:rPr>
          <w:szCs w:val="22"/>
        </w:rPr>
        <w:t xml:space="preserve"> positive that </w:t>
      </w:r>
      <w:r>
        <w:rPr>
          <w:szCs w:val="22"/>
        </w:rPr>
        <w:t>they would</w:t>
      </w:r>
      <w:r w:rsidRPr="00C8335A">
        <w:rPr>
          <w:szCs w:val="22"/>
        </w:rPr>
        <w:t xml:space="preserve"> have </w:t>
      </w:r>
      <w:r>
        <w:rPr>
          <w:szCs w:val="22"/>
        </w:rPr>
        <w:t>a</w:t>
      </w:r>
      <w:r w:rsidRPr="00C8335A">
        <w:rPr>
          <w:szCs w:val="22"/>
        </w:rPr>
        <w:t xml:space="preserve">ction </w:t>
      </w:r>
      <w:r>
        <w:rPr>
          <w:szCs w:val="22"/>
        </w:rPr>
        <w:t>p</w:t>
      </w:r>
      <w:r w:rsidRPr="00C8335A">
        <w:rPr>
          <w:szCs w:val="22"/>
        </w:rPr>
        <w:t xml:space="preserve">lans on </w:t>
      </w:r>
      <w:r>
        <w:rPr>
          <w:szCs w:val="22"/>
        </w:rPr>
        <w:t>e</w:t>
      </w:r>
      <w:r w:rsidRPr="00C8335A">
        <w:rPr>
          <w:szCs w:val="22"/>
        </w:rPr>
        <w:t xml:space="preserve">xceptions and </w:t>
      </w:r>
      <w:r>
        <w:rPr>
          <w:szCs w:val="22"/>
        </w:rPr>
        <w:t>l</w:t>
      </w:r>
      <w:r w:rsidRPr="00C8335A">
        <w:rPr>
          <w:szCs w:val="22"/>
        </w:rPr>
        <w:t xml:space="preserve">imitations </w:t>
      </w:r>
      <w:r>
        <w:rPr>
          <w:szCs w:val="22"/>
        </w:rPr>
        <w:t>during</w:t>
      </w:r>
      <w:r w:rsidRPr="00C8335A">
        <w:rPr>
          <w:szCs w:val="22"/>
        </w:rPr>
        <w:t xml:space="preserve"> the </w:t>
      </w:r>
      <w:r>
        <w:rPr>
          <w:szCs w:val="22"/>
        </w:rPr>
        <w:t>following</w:t>
      </w:r>
      <w:r w:rsidRPr="00C8335A">
        <w:rPr>
          <w:szCs w:val="22"/>
        </w:rPr>
        <w:t xml:space="preserve"> session of the </w:t>
      </w:r>
      <w:r>
        <w:rPr>
          <w:szCs w:val="22"/>
        </w:rPr>
        <w:t>SCCR</w:t>
      </w:r>
      <w:r w:rsidRPr="00C8335A">
        <w:rPr>
          <w:szCs w:val="22"/>
        </w:rPr>
        <w:t>.</w:t>
      </w:r>
      <w:r>
        <w:rPr>
          <w:szCs w:val="22"/>
        </w:rPr>
        <w:t xml:space="preserve">  </w:t>
      </w:r>
      <w:r w:rsidRPr="00C8335A">
        <w:rPr>
          <w:szCs w:val="22"/>
        </w:rPr>
        <w:t>With regard</w:t>
      </w:r>
      <w:r>
        <w:rPr>
          <w:szCs w:val="22"/>
        </w:rPr>
        <w:t>s</w:t>
      </w:r>
      <w:r w:rsidRPr="00C8335A">
        <w:rPr>
          <w:szCs w:val="22"/>
        </w:rPr>
        <w:t xml:space="preserve"> to Agenda Item 8, Other Matters, </w:t>
      </w:r>
      <w:r>
        <w:rPr>
          <w:szCs w:val="22"/>
        </w:rPr>
        <w:t>it</w:t>
      </w:r>
      <w:r w:rsidRPr="00C8335A">
        <w:rPr>
          <w:szCs w:val="22"/>
        </w:rPr>
        <w:t xml:space="preserve"> </w:t>
      </w:r>
      <w:r>
        <w:rPr>
          <w:szCs w:val="22"/>
        </w:rPr>
        <w:t>maintained its</w:t>
      </w:r>
      <w:r w:rsidRPr="00C8335A">
        <w:rPr>
          <w:szCs w:val="22"/>
        </w:rPr>
        <w:t xml:space="preserve"> belief that all issues </w:t>
      </w:r>
      <w:r>
        <w:rPr>
          <w:szCs w:val="22"/>
        </w:rPr>
        <w:t>were</w:t>
      </w:r>
      <w:r w:rsidRPr="00C8335A">
        <w:rPr>
          <w:szCs w:val="22"/>
        </w:rPr>
        <w:t xml:space="preserve"> of importance for </w:t>
      </w:r>
      <w:r>
        <w:rPr>
          <w:szCs w:val="22"/>
        </w:rPr>
        <w:t xml:space="preserve">the </w:t>
      </w:r>
      <w:r w:rsidRPr="00C8335A">
        <w:rPr>
          <w:szCs w:val="22"/>
        </w:rPr>
        <w:t xml:space="preserve">members of the </w:t>
      </w:r>
      <w:r>
        <w:rPr>
          <w:szCs w:val="22"/>
        </w:rPr>
        <w:t>Asia and</w:t>
      </w:r>
      <w:r w:rsidRPr="00C8335A">
        <w:rPr>
          <w:szCs w:val="22"/>
        </w:rPr>
        <w:t xml:space="preserve"> Pacific Group</w:t>
      </w:r>
      <w:r>
        <w:rPr>
          <w:szCs w:val="22"/>
        </w:rPr>
        <w:t xml:space="preserve">.  It remained </w:t>
      </w:r>
      <w:r w:rsidRPr="00C8335A">
        <w:rPr>
          <w:szCs w:val="22"/>
        </w:rPr>
        <w:t xml:space="preserve">open </w:t>
      </w:r>
      <w:r>
        <w:rPr>
          <w:szCs w:val="22"/>
        </w:rPr>
        <w:t>to</w:t>
      </w:r>
      <w:r w:rsidRPr="00C8335A">
        <w:rPr>
          <w:szCs w:val="22"/>
        </w:rPr>
        <w:t xml:space="preserve"> discussions to make progress on all the items under </w:t>
      </w:r>
      <w:r>
        <w:rPr>
          <w:szCs w:val="22"/>
        </w:rPr>
        <w:t>“O</w:t>
      </w:r>
      <w:r w:rsidRPr="00C8335A">
        <w:rPr>
          <w:szCs w:val="22"/>
        </w:rPr>
        <w:t xml:space="preserve">ther </w:t>
      </w:r>
      <w:r>
        <w:rPr>
          <w:szCs w:val="22"/>
        </w:rPr>
        <w:t>Ma</w:t>
      </w:r>
      <w:r w:rsidRPr="00C8335A">
        <w:rPr>
          <w:szCs w:val="22"/>
        </w:rPr>
        <w:t>tters.</w:t>
      </w:r>
      <w:r>
        <w:rPr>
          <w:szCs w:val="22"/>
        </w:rPr>
        <w:t>”  They might</w:t>
      </w:r>
      <w:r w:rsidRPr="00C8335A">
        <w:rPr>
          <w:szCs w:val="22"/>
        </w:rPr>
        <w:t xml:space="preserve"> not</w:t>
      </w:r>
      <w:r>
        <w:rPr>
          <w:szCs w:val="22"/>
        </w:rPr>
        <w:t xml:space="preserve"> have been</w:t>
      </w:r>
      <w:r w:rsidRPr="00C8335A">
        <w:rPr>
          <w:szCs w:val="22"/>
        </w:rPr>
        <w:t xml:space="preserve"> able to make a lot of progress </w:t>
      </w:r>
      <w:r>
        <w:rPr>
          <w:szCs w:val="22"/>
        </w:rPr>
        <w:t>during the session,</w:t>
      </w:r>
      <w:r w:rsidRPr="00C8335A">
        <w:rPr>
          <w:szCs w:val="22"/>
        </w:rPr>
        <w:t xml:space="preserve"> </w:t>
      </w:r>
      <w:r>
        <w:rPr>
          <w:szCs w:val="22"/>
        </w:rPr>
        <w:t>but the Asia and Pacific Group</w:t>
      </w:r>
      <w:r w:rsidRPr="00C8335A">
        <w:rPr>
          <w:szCs w:val="22"/>
        </w:rPr>
        <w:t xml:space="preserve"> remain</w:t>
      </w:r>
      <w:r>
        <w:rPr>
          <w:szCs w:val="22"/>
        </w:rPr>
        <w:t>ed</w:t>
      </w:r>
      <w:r w:rsidRPr="00C8335A">
        <w:rPr>
          <w:szCs w:val="22"/>
        </w:rPr>
        <w:t xml:space="preserve"> committed to continu</w:t>
      </w:r>
      <w:r>
        <w:rPr>
          <w:szCs w:val="22"/>
        </w:rPr>
        <w:t>ing</w:t>
      </w:r>
      <w:r w:rsidRPr="00C8335A">
        <w:rPr>
          <w:szCs w:val="22"/>
        </w:rPr>
        <w:t xml:space="preserve"> to engage constructively</w:t>
      </w:r>
      <w:r>
        <w:rPr>
          <w:szCs w:val="22"/>
        </w:rPr>
        <w:t xml:space="preserve">, </w:t>
      </w:r>
      <w:r w:rsidRPr="00C8335A">
        <w:rPr>
          <w:szCs w:val="22"/>
        </w:rPr>
        <w:t xml:space="preserve">so that </w:t>
      </w:r>
      <w:r>
        <w:rPr>
          <w:szCs w:val="22"/>
        </w:rPr>
        <w:t>they</w:t>
      </w:r>
      <w:r w:rsidRPr="00C8335A">
        <w:rPr>
          <w:szCs w:val="22"/>
        </w:rPr>
        <w:t xml:space="preserve"> </w:t>
      </w:r>
      <w:r>
        <w:rPr>
          <w:szCs w:val="22"/>
        </w:rPr>
        <w:t>could</w:t>
      </w:r>
      <w:r w:rsidRPr="00C8335A">
        <w:rPr>
          <w:szCs w:val="22"/>
        </w:rPr>
        <w:t xml:space="preserve"> make progress </w:t>
      </w:r>
      <w:r>
        <w:rPr>
          <w:szCs w:val="22"/>
        </w:rPr>
        <w:t>on</w:t>
      </w:r>
      <w:r w:rsidRPr="00C8335A">
        <w:rPr>
          <w:szCs w:val="22"/>
        </w:rPr>
        <w:t xml:space="preserve"> all</w:t>
      </w:r>
      <w:r>
        <w:rPr>
          <w:szCs w:val="22"/>
        </w:rPr>
        <w:t xml:space="preserve"> the</w:t>
      </w:r>
      <w:r w:rsidRPr="00C8335A">
        <w:rPr>
          <w:szCs w:val="22"/>
        </w:rPr>
        <w:t xml:space="preserve"> agenda items</w:t>
      </w:r>
      <w:r>
        <w:rPr>
          <w:szCs w:val="22"/>
        </w:rPr>
        <w:t>.  No</w:t>
      </w:r>
      <w:r w:rsidRPr="00C8335A">
        <w:rPr>
          <w:szCs w:val="22"/>
        </w:rPr>
        <w:t xml:space="preserve"> matter how slow it </w:t>
      </w:r>
      <w:r>
        <w:rPr>
          <w:szCs w:val="22"/>
        </w:rPr>
        <w:t>had been</w:t>
      </w:r>
      <w:r w:rsidRPr="00C8335A">
        <w:rPr>
          <w:szCs w:val="22"/>
        </w:rPr>
        <w:t xml:space="preserve">, </w:t>
      </w:r>
      <w:r>
        <w:rPr>
          <w:szCs w:val="22"/>
        </w:rPr>
        <w:t>they</w:t>
      </w:r>
      <w:r w:rsidRPr="00C8335A">
        <w:rPr>
          <w:szCs w:val="22"/>
        </w:rPr>
        <w:t xml:space="preserve"> remain</w:t>
      </w:r>
      <w:r>
        <w:rPr>
          <w:szCs w:val="22"/>
        </w:rPr>
        <w:t>ed</w:t>
      </w:r>
      <w:r w:rsidRPr="00C8335A">
        <w:rPr>
          <w:szCs w:val="22"/>
        </w:rPr>
        <w:t xml:space="preserve"> optimistic that progress </w:t>
      </w:r>
      <w:r>
        <w:rPr>
          <w:szCs w:val="22"/>
        </w:rPr>
        <w:t>would</w:t>
      </w:r>
      <w:r w:rsidRPr="00C8335A">
        <w:rPr>
          <w:szCs w:val="22"/>
        </w:rPr>
        <w:t xml:space="preserve"> be made in the future sessions of </w:t>
      </w:r>
      <w:r>
        <w:rPr>
          <w:szCs w:val="22"/>
        </w:rPr>
        <w:t>the</w:t>
      </w:r>
      <w:r w:rsidRPr="00C8335A">
        <w:rPr>
          <w:szCs w:val="22"/>
        </w:rPr>
        <w:t xml:space="preserve"> </w:t>
      </w:r>
      <w:r>
        <w:rPr>
          <w:szCs w:val="22"/>
        </w:rPr>
        <w:t>C</w:t>
      </w:r>
      <w:r w:rsidRPr="00C8335A">
        <w:rPr>
          <w:szCs w:val="22"/>
        </w:rPr>
        <w:t>ommittee.</w:t>
      </w:r>
      <w:r>
        <w:rPr>
          <w:szCs w:val="22"/>
        </w:rPr>
        <w:t xml:space="preserve">  It t</w:t>
      </w:r>
      <w:r w:rsidRPr="00C8335A">
        <w:rPr>
          <w:szCs w:val="22"/>
        </w:rPr>
        <w:t>hank</w:t>
      </w:r>
      <w:r>
        <w:rPr>
          <w:szCs w:val="22"/>
        </w:rPr>
        <w:t>ed</w:t>
      </w:r>
      <w:r w:rsidRPr="00C8335A">
        <w:rPr>
          <w:szCs w:val="22"/>
        </w:rPr>
        <w:t xml:space="preserve"> all regional groups, regional coordinators, Member States </w:t>
      </w:r>
      <w:r>
        <w:rPr>
          <w:szCs w:val="22"/>
        </w:rPr>
        <w:t>and</w:t>
      </w:r>
      <w:r w:rsidRPr="00C8335A">
        <w:rPr>
          <w:szCs w:val="22"/>
        </w:rPr>
        <w:t xml:space="preserve"> observers for all of the </w:t>
      </w:r>
      <w:r w:rsidRPr="00C8335A">
        <w:rPr>
          <w:szCs w:val="22"/>
        </w:rPr>
        <w:lastRenderedPageBreak/>
        <w:t xml:space="preserve">positive contributions to the discussions in </w:t>
      </w:r>
      <w:r>
        <w:rPr>
          <w:szCs w:val="22"/>
        </w:rPr>
        <w:t>the</w:t>
      </w:r>
      <w:r w:rsidRPr="00C8335A">
        <w:rPr>
          <w:szCs w:val="22"/>
        </w:rPr>
        <w:t xml:space="preserve"> </w:t>
      </w:r>
      <w:r>
        <w:rPr>
          <w:szCs w:val="22"/>
        </w:rPr>
        <w:t>C</w:t>
      </w:r>
      <w:r w:rsidRPr="00C8335A">
        <w:rPr>
          <w:szCs w:val="22"/>
        </w:rPr>
        <w:t xml:space="preserve">ommittee.  </w:t>
      </w:r>
      <w:r>
        <w:rPr>
          <w:szCs w:val="22"/>
        </w:rPr>
        <w:t>It also</w:t>
      </w:r>
      <w:r w:rsidRPr="00C8335A">
        <w:rPr>
          <w:szCs w:val="22"/>
        </w:rPr>
        <w:t xml:space="preserve"> thank</w:t>
      </w:r>
      <w:r>
        <w:rPr>
          <w:szCs w:val="22"/>
        </w:rPr>
        <w:t>ed</w:t>
      </w:r>
      <w:r w:rsidRPr="00C8335A">
        <w:rPr>
          <w:szCs w:val="22"/>
        </w:rPr>
        <w:t xml:space="preserve"> the Secretariat for </w:t>
      </w:r>
      <w:r>
        <w:rPr>
          <w:szCs w:val="22"/>
        </w:rPr>
        <w:t>its</w:t>
      </w:r>
      <w:r w:rsidRPr="00C8335A">
        <w:rPr>
          <w:szCs w:val="22"/>
        </w:rPr>
        <w:t xml:space="preserve"> excellent work </w:t>
      </w:r>
      <w:r>
        <w:rPr>
          <w:szCs w:val="22"/>
        </w:rPr>
        <w:t>in</w:t>
      </w:r>
      <w:r w:rsidRPr="00C8335A">
        <w:rPr>
          <w:szCs w:val="22"/>
        </w:rPr>
        <w:t xml:space="preserve"> all the preparations and the execution of </w:t>
      </w:r>
      <w:r>
        <w:rPr>
          <w:szCs w:val="22"/>
        </w:rPr>
        <w:t>the</w:t>
      </w:r>
      <w:r w:rsidRPr="00C8335A">
        <w:rPr>
          <w:szCs w:val="22"/>
        </w:rPr>
        <w:t xml:space="preserve"> meeting</w:t>
      </w:r>
      <w:r>
        <w:rPr>
          <w:szCs w:val="22"/>
        </w:rPr>
        <w:t xml:space="preserve">.  That </w:t>
      </w:r>
      <w:r w:rsidRPr="00C8335A">
        <w:rPr>
          <w:szCs w:val="22"/>
        </w:rPr>
        <w:t>include</w:t>
      </w:r>
      <w:r>
        <w:rPr>
          <w:szCs w:val="22"/>
        </w:rPr>
        <w:t xml:space="preserve">d </w:t>
      </w:r>
      <w:r w:rsidRPr="00C8335A">
        <w:rPr>
          <w:szCs w:val="22"/>
        </w:rPr>
        <w:t>conference services and the interpreters</w:t>
      </w:r>
      <w:r>
        <w:rPr>
          <w:szCs w:val="22"/>
        </w:rPr>
        <w:t xml:space="preserve">.  </w:t>
      </w:r>
      <w:r w:rsidRPr="00C8335A">
        <w:rPr>
          <w:szCs w:val="22"/>
        </w:rPr>
        <w:t xml:space="preserve"> </w:t>
      </w:r>
    </w:p>
    <w:p w14:paraId="5F523605" w14:textId="77777777" w:rsidR="00A40778" w:rsidRPr="00C8335A" w:rsidRDefault="00A40778" w:rsidP="00A40778"/>
    <w:p w14:paraId="6FEF3C73" w14:textId="77777777" w:rsidR="00A40778" w:rsidRPr="00F21BA0" w:rsidRDefault="00A40778" w:rsidP="00A40778">
      <w:pPr>
        <w:pStyle w:val="ListParagraph"/>
        <w:widowControl w:val="0"/>
        <w:numPr>
          <w:ilvl w:val="0"/>
          <w:numId w:val="10"/>
        </w:numPr>
        <w:ind w:left="0" w:firstLine="0"/>
        <w:rPr>
          <w:szCs w:val="22"/>
        </w:rPr>
      </w:pPr>
      <w:r>
        <w:rPr>
          <w:szCs w:val="22"/>
        </w:rPr>
        <w:t xml:space="preserve">The Delegation of Georgia speaking </w:t>
      </w:r>
      <w:r w:rsidRPr="00C8335A">
        <w:rPr>
          <w:szCs w:val="22"/>
        </w:rPr>
        <w:t xml:space="preserve">on behalf of </w:t>
      </w:r>
      <w:r>
        <w:rPr>
          <w:szCs w:val="22"/>
        </w:rPr>
        <w:t>CEBS</w:t>
      </w:r>
      <w:r w:rsidRPr="00C8335A">
        <w:rPr>
          <w:szCs w:val="22"/>
        </w:rPr>
        <w:t xml:space="preserve"> thank</w:t>
      </w:r>
      <w:r>
        <w:rPr>
          <w:szCs w:val="22"/>
        </w:rPr>
        <w:t>ed the Chair for</w:t>
      </w:r>
      <w:r w:rsidRPr="00C8335A">
        <w:rPr>
          <w:szCs w:val="22"/>
        </w:rPr>
        <w:t xml:space="preserve"> </w:t>
      </w:r>
      <w:r>
        <w:rPr>
          <w:szCs w:val="22"/>
        </w:rPr>
        <w:t>his</w:t>
      </w:r>
      <w:r w:rsidRPr="00C8335A">
        <w:rPr>
          <w:szCs w:val="22"/>
        </w:rPr>
        <w:t xml:space="preserve"> skillful guidance during the work of </w:t>
      </w:r>
      <w:r>
        <w:rPr>
          <w:szCs w:val="22"/>
        </w:rPr>
        <w:t>the</w:t>
      </w:r>
      <w:r w:rsidRPr="00C8335A">
        <w:rPr>
          <w:szCs w:val="22"/>
        </w:rPr>
        <w:t xml:space="preserve"> </w:t>
      </w:r>
      <w:r>
        <w:rPr>
          <w:szCs w:val="22"/>
        </w:rPr>
        <w:t>C</w:t>
      </w:r>
      <w:r w:rsidRPr="00C8335A">
        <w:rPr>
          <w:szCs w:val="22"/>
        </w:rPr>
        <w:t xml:space="preserve">ommittee, which </w:t>
      </w:r>
      <w:r>
        <w:rPr>
          <w:szCs w:val="22"/>
        </w:rPr>
        <w:t xml:space="preserve">had </w:t>
      </w:r>
      <w:r w:rsidRPr="00C8335A">
        <w:rPr>
          <w:szCs w:val="22"/>
        </w:rPr>
        <w:t>not</w:t>
      </w:r>
      <w:r>
        <w:rPr>
          <w:szCs w:val="22"/>
        </w:rPr>
        <w:t xml:space="preserve"> been</w:t>
      </w:r>
      <w:r w:rsidRPr="00C8335A">
        <w:rPr>
          <w:szCs w:val="22"/>
        </w:rPr>
        <w:t xml:space="preserve"> an easy task.  </w:t>
      </w:r>
      <w:r>
        <w:rPr>
          <w:szCs w:val="22"/>
        </w:rPr>
        <w:t>The Delegation had</w:t>
      </w:r>
      <w:r w:rsidRPr="00C8335A">
        <w:rPr>
          <w:szCs w:val="22"/>
        </w:rPr>
        <w:t xml:space="preserve"> observed </w:t>
      </w:r>
      <w:r>
        <w:rPr>
          <w:szCs w:val="22"/>
        </w:rPr>
        <w:t>his</w:t>
      </w:r>
      <w:r w:rsidRPr="00C8335A">
        <w:rPr>
          <w:szCs w:val="22"/>
        </w:rPr>
        <w:t xml:space="preserve"> professionalism in guiding the </w:t>
      </w:r>
      <w:r>
        <w:rPr>
          <w:szCs w:val="22"/>
        </w:rPr>
        <w:t>C</w:t>
      </w:r>
      <w:r w:rsidRPr="00C8335A">
        <w:rPr>
          <w:szCs w:val="22"/>
        </w:rPr>
        <w:t>ommittee towards progress.</w:t>
      </w:r>
      <w:r>
        <w:rPr>
          <w:szCs w:val="22"/>
        </w:rPr>
        <w:t xml:space="preserve">  </w:t>
      </w:r>
      <w:r w:rsidRPr="00C8335A">
        <w:rPr>
          <w:szCs w:val="22"/>
        </w:rPr>
        <w:t xml:space="preserve">In the same vein, </w:t>
      </w:r>
      <w:r>
        <w:rPr>
          <w:szCs w:val="22"/>
        </w:rPr>
        <w:t>it</w:t>
      </w:r>
      <w:r w:rsidRPr="00C8335A">
        <w:rPr>
          <w:szCs w:val="22"/>
        </w:rPr>
        <w:t xml:space="preserve"> express</w:t>
      </w:r>
      <w:r>
        <w:rPr>
          <w:szCs w:val="22"/>
        </w:rPr>
        <w:t>ed</w:t>
      </w:r>
      <w:r w:rsidRPr="00C8335A">
        <w:rPr>
          <w:szCs w:val="22"/>
        </w:rPr>
        <w:t xml:space="preserve"> gratitude to </w:t>
      </w:r>
      <w:r>
        <w:rPr>
          <w:szCs w:val="22"/>
        </w:rPr>
        <w:t>the</w:t>
      </w:r>
      <w:r w:rsidRPr="00C8335A">
        <w:rPr>
          <w:szCs w:val="22"/>
        </w:rPr>
        <w:t xml:space="preserve"> </w:t>
      </w:r>
      <w:r>
        <w:rPr>
          <w:szCs w:val="22"/>
        </w:rPr>
        <w:t>V</w:t>
      </w:r>
      <w:r w:rsidRPr="00C8335A">
        <w:rPr>
          <w:szCs w:val="22"/>
        </w:rPr>
        <w:t>ice</w:t>
      </w:r>
      <w:r>
        <w:rPr>
          <w:szCs w:val="22"/>
        </w:rPr>
        <w:t>-C</w:t>
      </w:r>
      <w:r w:rsidRPr="00C8335A">
        <w:rPr>
          <w:szCs w:val="22"/>
        </w:rPr>
        <w:t>hairs</w:t>
      </w:r>
      <w:r>
        <w:rPr>
          <w:szCs w:val="22"/>
        </w:rPr>
        <w:t xml:space="preserve">.  It had also taken note of </w:t>
      </w:r>
      <w:r w:rsidRPr="00C8335A">
        <w:rPr>
          <w:szCs w:val="22"/>
        </w:rPr>
        <w:t>the extremely efficient efforts of the Secretariat and the DDG</w:t>
      </w:r>
      <w:r>
        <w:rPr>
          <w:szCs w:val="22"/>
        </w:rPr>
        <w:t xml:space="preserve">.  They had </w:t>
      </w:r>
      <w:r w:rsidRPr="00C8335A">
        <w:rPr>
          <w:szCs w:val="22"/>
        </w:rPr>
        <w:t>invest</w:t>
      </w:r>
      <w:r>
        <w:rPr>
          <w:szCs w:val="22"/>
        </w:rPr>
        <w:t>ed</w:t>
      </w:r>
      <w:r w:rsidRPr="00C8335A">
        <w:rPr>
          <w:szCs w:val="22"/>
        </w:rPr>
        <w:t xml:space="preserve"> in the advancement </w:t>
      </w:r>
      <w:r>
        <w:rPr>
          <w:szCs w:val="22"/>
        </w:rPr>
        <w:t>of</w:t>
      </w:r>
      <w:r w:rsidRPr="00C8335A">
        <w:rPr>
          <w:szCs w:val="22"/>
        </w:rPr>
        <w:t xml:space="preserve"> the work of </w:t>
      </w:r>
      <w:r>
        <w:rPr>
          <w:szCs w:val="22"/>
        </w:rPr>
        <w:t>the</w:t>
      </w:r>
      <w:r w:rsidRPr="00C8335A">
        <w:rPr>
          <w:szCs w:val="22"/>
        </w:rPr>
        <w:t xml:space="preserve"> </w:t>
      </w:r>
      <w:r>
        <w:rPr>
          <w:szCs w:val="22"/>
        </w:rPr>
        <w:t>C</w:t>
      </w:r>
      <w:r w:rsidRPr="00C8335A">
        <w:rPr>
          <w:szCs w:val="22"/>
        </w:rPr>
        <w:t>ommittee.</w:t>
      </w:r>
      <w:r>
        <w:rPr>
          <w:szCs w:val="22"/>
        </w:rPr>
        <w:t xml:space="preserve">  The Delegation also </w:t>
      </w:r>
      <w:r w:rsidRPr="00C8335A">
        <w:rPr>
          <w:szCs w:val="22"/>
        </w:rPr>
        <w:t>thank</w:t>
      </w:r>
      <w:r>
        <w:rPr>
          <w:szCs w:val="22"/>
        </w:rPr>
        <w:t>ed</w:t>
      </w:r>
      <w:r w:rsidRPr="00C8335A">
        <w:rPr>
          <w:szCs w:val="22"/>
        </w:rPr>
        <w:t xml:space="preserve"> the Member States and all regional coordinators for their constructive and efficient deliberations during the week's hard work.  </w:t>
      </w:r>
      <w:r>
        <w:rPr>
          <w:szCs w:val="22"/>
        </w:rPr>
        <w:t>It also</w:t>
      </w:r>
      <w:r w:rsidRPr="00C8335A">
        <w:rPr>
          <w:szCs w:val="22"/>
        </w:rPr>
        <w:t xml:space="preserve"> thank</w:t>
      </w:r>
      <w:r>
        <w:rPr>
          <w:szCs w:val="22"/>
        </w:rPr>
        <w:t>ed</w:t>
      </w:r>
      <w:r w:rsidRPr="00C8335A">
        <w:rPr>
          <w:szCs w:val="22"/>
        </w:rPr>
        <w:t xml:space="preserve"> the skillful interpreters for their professionalism.</w:t>
      </w:r>
      <w:r>
        <w:rPr>
          <w:szCs w:val="22"/>
        </w:rPr>
        <w:t xml:space="preserve">  It </w:t>
      </w:r>
      <w:r w:rsidRPr="00C8335A">
        <w:rPr>
          <w:szCs w:val="22"/>
        </w:rPr>
        <w:t>reiterate</w:t>
      </w:r>
      <w:r>
        <w:rPr>
          <w:szCs w:val="22"/>
        </w:rPr>
        <w:t xml:space="preserve">d </w:t>
      </w:r>
      <w:r w:rsidRPr="00C8335A">
        <w:rPr>
          <w:szCs w:val="22"/>
        </w:rPr>
        <w:t xml:space="preserve">the importance that </w:t>
      </w:r>
      <w:r>
        <w:rPr>
          <w:szCs w:val="22"/>
        </w:rPr>
        <w:t>its Group attached</w:t>
      </w:r>
      <w:r w:rsidRPr="00C8335A">
        <w:rPr>
          <w:szCs w:val="22"/>
        </w:rPr>
        <w:t xml:space="preserve"> to the conclusion of the Treaty on the </w:t>
      </w:r>
      <w:r>
        <w:rPr>
          <w:szCs w:val="22"/>
        </w:rPr>
        <w:t>p</w:t>
      </w:r>
      <w:r w:rsidRPr="00C8335A">
        <w:rPr>
          <w:szCs w:val="22"/>
        </w:rPr>
        <w:t xml:space="preserve">rotection of </w:t>
      </w:r>
      <w:r>
        <w:rPr>
          <w:szCs w:val="22"/>
        </w:rPr>
        <w:t xml:space="preserve">broadcasting organizations.  It remained </w:t>
      </w:r>
      <w:r w:rsidRPr="00C8335A">
        <w:rPr>
          <w:szCs w:val="22"/>
        </w:rPr>
        <w:t>optimistic to further advanc</w:t>
      </w:r>
      <w:r>
        <w:rPr>
          <w:szCs w:val="22"/>
        </w:rPr>
        <w:t>ing</w:t>
      </w:r>
      <w:r w:rsidRPr="00C8335A">
        <w:rPr>
          <w:szCs w:val="22"/>
        </w:rPr>
        <w:t xml:space="preserve"> the work towards developing an effective and efficient legal instrument.</w:t>
      </w:r>
      <w:r>
        <w:rPr>
          <w:szCs w:val="22"/>
        </w:rPr>
        <w:t xml:space="preserve">  It</w:t>
      </w:r>
      <w:r w:rsidRPr="00C8335A">
        <w:rPr>
          <w:szCs w:val="22"/>
        </w:rPr>
        <w:t xml:space="preserve"> commend</w:t>
      </w:r>
      <w:r>
        <w:rPr>
          <w:szCs w:val="22"/>
        </w:rPr>
        <w:t>ed</w:t>
      </w:r>
      <w:r w:rsidRPr="00C8335A">
        <w:rPr>
          <w:szCs w:val="22"/>
        </w:rPr>
        <w:t xml:space="preserve"> both </w:t>
      </w:r>
      <w:r>
        <w:rPr>
          <w:szCs w:val="22"/>
        </w:rPr>
        <w:t>the Chair</w:t>
      </w:r>
      <w:r w:rsidRPr="00C8335A">
        <w:rPr>
          <w:szCs w:val="22"/>
        </w:rPr>
        <w:t xml:space="preserve"> and the Secretariat for </w:t>
      </w:r>
      <w:r>
        <w:rPr>
          <w:szCs w:val="22"/>
        </w:rPr>
        <w:t xml:space="preserve">having </w:t>
      </w:r>
      <w:r w:rsidRPr="00C8335A">
        <w:rPr>
          <w:szCs w:val="22"/>
        </w:rPr>
        <w:t>draft</w:t>
      </w:r>
      <w:r>
        <w:rPr>
          <w:szCs w:val="22"/>
        </w:rPr>
        <w:t>ed</w:t>
      </w:r>
      <w:r w:rsidRPr="00C8335A">
        <w:rPr>
          <w:szCs w:val="22"/>
        </w:rPr>
        <w:t xml:space="preserve"> the </w:t>
      </w:r>
      <w:r>
        <w:rPr>
          <w:szCs w:val="22"/>
        </w:rPr>
        <w:t>S</w:t>
      </w:r>
      <w:r w:rsidRPr="00C8335A">
        <w:rPr>
          <w:szCs w:val="22"/>
        </w:rPr>
        <w:t>ummary by the Chair</w:t>
      </w:r>
      <w:r>
        <w:rPr>
          <w:szCs w:val="22"/>
        </w:rPr>
        <w:t xml:space="preserve">, </w:t>
      </w:r>
      <w:r w:rsidRPr="00C8335A">
        <w:rPr>
          <w:szCs w:val="22"/>
        </w:rPr>
        <w:t>and look</w:t>
      </w:r>
      <w:r>
        <w:rPr>
          <w:szCs w:val="22"/>
        </w:rPr>
        <w:t>ed</w:t>
      </w:r>
      <w:r w:rsidRPr="00C8335A">
        <w:rPr>
          <w:szCs w:val="22"/>
        </w:rPr>
        <w:t xml:space="preserve"> forward to the </w:t>
      </w:r>
      <w:r>
        <w:rPr>
          <w:szCs w:val="22"/>
        </w:rPr>
        <w:t>following</w:t>
      </w:r>
      <w:r w:rsidRPr="00C8335A">
        <w:rPr>
          <w:szCs w:val="22"/>
        </w:rPr>
        <w:t xml:space="preserve"> session</w:t>
      </w:r>
      <w:r>
        <w:rPr>
          <w:szCs w:val="22"/>
        </w:rPr>
        <w:t xml:space="preserve">, </w:t>
      </w:r>
      <w:r w:rsidRPr="00C8335A">
        <w:rPr>
          <w:szCs w:val="22"/>
        </w:rPr>
        <w:t xml:space="preserve">to address the agenda items in the same constructive spirit.  </w:t>
      </w:r>
    </w:p>
    <w:p w14:paraId="47EEF16D" w14:textId="77777777" w:rsidR="00A40778" w:rsidRPr="00C8335A" w:rsidRDefault="00A40778" w:rsidP="00A40778"/>
    <w:p w14:paraId="34B0C0C9" w14:textId="77777777" w:rsidR="00A40778" w:rsidRDefault="00A40778" w:rsidP="00A40778">
      <w:pPr>
        <w:pStyle w:val="ListParagraph"/>
        <w:keepNext/>
        <w:keepLines/>
        <w:numPr>
          <w:ilvl w:val="0"/>
          <w:numId w:val="10"/>
        </w:numPr>
        <w:ind w:left="0" w:firstLine="0"/>
        <w:rPr>
          <w:szCs w:val="22"/>
        </w:rPr>
      </w:pPr>
      <w:r>
        <w:rPr>
          <w:szCs w:val="22"/>
        </w:rPr>
        <w:t xml:space="preserve">The Delegation of Costa Rica </w:t>
      </w:r>
      <w:r w:rsidRPr="00C8335A">
        <w:rPr>
          <w:szCs w:val="22"/>
        </w:rPr>
        <w:t>speaking on behalf of GRULAC</w:t>
      </w:r>
      <w:r>
        <w:rPr>
          <w:szCs w:val="22"/>
        </w:rPr>
        <w:t xml:space="preserve"> </w:t>
      </w:r>
      <w:r w:rsidRPr="00C8335A">
        <w:rPr>
          <w:szCs w:val="22"/>
        </w:rPr>
        <w:t>express</w:t>
      </w:r>
      <w:r>
        <w:rPr>
          <w:szCs w:val="22"/>
        </w:rPr>
        <w:t>ed</w:t>
      </w:r>
      <w:r w:rsidRPr="00C8335A">
        <w:rPr>
          <w:szCs w:val="22"/>
        </w:rPr>
        <w:t xml:space="preserve"> </w:t>
      </w:r>
      <w:r>
        <w:rPr>
          <w:szCs w:val="22"/>
        </w:rPr>
        <w:t>its</w:t>
      </w:r>
      <w:r w:rsidRPr="00C8335A">
        <w:rPr>
          <w:szCs w:val="22"/>
        </w:rPr>
        <w:t xml:space="preserve"> thanks for all the work that </w:t>
      </w:r>
      <w:r>
        <w:rPr>
          <w:szCs w:val="22"/>
        </w:rPr>
        <w:t>the Chair</w:t>
      </w:r>
      <w:r w:rsidRPr="00C8335A">
        <w:rPr>
          <w:szCs w:val="22"/>
        </w:rPr>
        <w:t xml:space="preserve"> ha</w:t>
      </w:r>
      <w:r>
        <w:rPr>
          <w:szCs w:val="22"/>
        </w:rPr>
        <w:t>d</w:t>
      </w:r>
      <w:r w:rsidRPr="00C8335A">
        <w:rPr>
          <w:szCs w:val="22"/>
        </w:rPr>
        <w:t xml:space="preserve"> put in </w:t>
      </w:r>
      <w:r>
        <w:rPr>
          <w:szCs w:val="22"/>
        </w:rPr>
        <w:t>during</w:t>
      </w:r>
      <w:r w:rsidRPr="00C8335A">
        <w:rPr>
          <w:szCs w:val="22"/>
        </w:rPr>
        <w:t xml:space="preserve"> the course of </w:t>
      </w:r>
      <w:r>
        <w:rPr>
          <w:szCs w:val="22"/>
        </w:rPr>
        <w:t>the</w:t>
      </w:r>
      <w:r w:rsidRPr="00C8335A">
        <w:rPr>
          <w:szCs w:val="22"/>
        </w:rPr>
        <w:t xml:space="preserve"> session</w:t>
      </w:r>
      <w:r>
        <w:rPr>
          <w:szCs w:val="22"/>
        </w:rPr>
        <w:t xml:space="preserve">. </w:t>
      </w:r>
      <w:r w:rsidRPr="00C8335A">
        <w:rPr>
          <w:szCs w:val="22"/>
        </w:rPr>
        <w:t xml:space="preserve"> </w:t>
      </w:r>
      <w:r>
        <w:rPr>
          <w:szCs w:val="22"/>
        </w:rPr>
        <w:t>His</w:t>
      </w:r>
      <w:r w:rsidRPr="00C8335A">
        <w:rPr>
          <w:szCs w:val="22"/>
        </w:rPr>
        <w:t xml:space="preserve"> skillful leadership ha</w:t>
      </w:r>
      <w:r>
        <w:rPr>
          <w:szCs w:val="22"/>
        </w:rPr>
        <w:t>d</w:t>
      </w:r>
      <w:r w:rsidRPr="00C8335A">
        <w:rPr>
          <w:szCs w:val="22"/>
        </w:rPr>
        <w:t xml:space="preserve"> enabled </w:t>
      </w:r>
      <w:r>
        <w:rPr>
          <w:szCs w:val="22"/>
        </w:rPr>
        <w:t>them</w:t>
      </w:r>
      <w:r w:rsidRPr="00C8335A">
        <w:rPr>
          <w:szCs w:val="22"/>
        </w:rPr>
        <w:t xml:space="preserve"> to make headway in </w:t>
      </w:r>
      <w:r>
        <w:rPr>
          <w:szCs w:val="22"/>
        </w:rPr>
        <w:t>their</w:t>
      </w:r>
      <w:r w:rsidRPr="00C8335A">
        <w:rPr>
          <w:szCs w:val="22"/>
        </w:rPr>
        <w:t xml:space="preserve"> discussions and </w:t>
      </w:r>
      <w:r>
        <w:rPr>
          <w:szCs w:val="22"/>
        </w:rPr>
        <w:t>they were</w:t>
      </w:r>
      <w:r w:rsidRPr="00C8335A">
        <w:rPr>
          <w:szCs w:val="22"/>
        </w:rPr>
        <w:t xml:space="preserve"> very grateful for that.</w:t>
      </w:r>
      <w:r>
        <w:rPr>
          <w:szCs w:val="22"/>
        </w:rPr>
        <w:t xml:space="preserve">  It also </w:t>
      </w:r>
      <w:r w:rsidRPr="00C8335A">
        <w:rPr>
          <w:szCs w:val="22"/>
        </w:rPr>
        <w:t>extend</w:t>
      </w:r>
      <w:r>
        <w:rPr>
          <w:szCs w:val="22"/>
        </w:rPr>
        <w:t xml:space="preserve">ed its gratitude </w:t>
      </w:r>
      <w:r w:rsidRPr="00C8335A">
        <w:rPr>
          <w:szCs w:val="22"/>
        </w:rPr>
        <w:t xml:space="preserve">to the Secretariat and the </w:t>
      </w:r>
      <w:r>
        <w:rPr>
          <w:szCs w:val="22"/>
        </w:rPr>
        <w:t>V</w:t>
      </w:r>
      <w:r w:rsidRPr="00C8335A">
        <w:rPr>
          <w:szCs w:val="22"/>
        </w:rPr>
        <w:t xml:space="preserve">ice </w:t>
      </w:r>
      <w:r>
        <w:rPr>
          <w:szCs w:val="22"/>
        </w:rPr>
        <w:t>C</w:t>
      </w:r>
      <w:r w:rsidRPr="00C8335A">
        <w:rPr>
          <w:szCs w:val="22"/>
        </w:rPr>
        <w:t>hairmen for their work</w:t>
      </w:r>
      <w:r>
        <w:rPr>
          <w:szCs w:val="22"/>
        </w:rPr>
        <w:t>,</w:t>
      </w:r>
      <w:r w:rsidRPr="00C8335A">
        <w:rPr>
          <w:szCs w:val="22"/>
        </w:rPr>
        <w:t xml:space="preserve"> and thank</w:t>
      </w:r>
      <w:r>
        <w:rPr>
          <w:szCs w:val="22"/>
        </w:rPr>
        <w:t>ed</w:t>
      </w:r>
      <w:r w:rsidRPr="00C8335A">
        <w:rPr>
          <w:szCs w:val="22"/>
        </w:rPr>
        <w:t xml:space="preserve"> the regional groups for their flexibility.  </w:t>
      </w:r>
      <w:r>
        <w:rPr>
          <w:szCs w:val="22"/>
        </w:rPr>
        <w:t xml:space="preserve">GRULAC </w:t>
      </w:r>
      <w:r w:rsidRPr="00C8335A">
        <w:rPr>
          <w:szCs w:val="22"/>
        </w:rPr>
        <w:t>also thank</w:t>
      </w:r>
      <w:r>
        <w:rPr>
          <w:szCs w:val="22"/>
        </w:rPr>
        <w:t>ed</w:t>
      </w:r>
      <w:r w:rsidRPr="00C8335A">
        <w:rPr>
          <w:szCs w:val="22"/>
        </w:rPr>
        <w:t xml:space="preserve"> the interpreters for the</w:t>
      </w:r>
      <w:r>
        <w:rPr>
          <w:szCs w:val="22"/>
        </w:rPr>
        <w:t xml:space="preserve">ir </w:t>
      </w:r>
      <w:r w:rsidRPr="00C8335A">
        <w:rPr>
          <w:szCs w:val="22"/>
        </w:rPr>
        <w:t xml:space="preserve">support.  </w:t>
      </w:r>
      <w:r>
        <w:rPr>
          <w:szCs w:val="22"/>
        </w:rPr>
        <w:t>It</w:t>
      </w:r>
      <w:r w:rsidRPr="00C8335A">
        <w:rPr>
          <w:szCs w:val="22"/>
        </w:rPr>
        <w:t xml:space="preserve"> hope</w:t>
      </w:r>
      <w:r>
        <w:rPr>
          <w:szCs w:val="22"/>
        </w:rPr>
        <w:t>d</w:t>
      </w:r>
      <w:r w:rsidRPr="00C8335A">
        <w:rPr>
          <w:szCs w:val="22"/>
        </w:rPr>
        <w:t xml:space="preserve"> </w:t>
      </w:r>
      <w:r>
        <w:rPr>
          <w:szCs w:val="22"/>
        </w:rPr>
        <w:t xml:space="preserve">that they would be able to </w:t>
      </w:r>
      <w:r w:rsidRPr="00C8335A">
        <w:rPr>
          <w:szCs w:val="22"/>
        </w:rPr>
        <w:t xml:space="preserve">continue </w:t>
      </w:r>
      <w:r>
        <w:rPr>
          <w:szCs w:val="22"/>
        </w:rPr>
        <w:t>their</w:t>
      </w:r>
      <w:r w:rsidRPr="00C8335A">
        <w:rPr>
          <w:szCs w:val="22"/>
        </w:rPr>
        <w:t xml:space="preserve"> work on all of the topics</w:t>
      </w:r>
      <w:r>
        <w:rPr>
          <w:szCs w:val="22"/>
        </w:rPr>
        <w:t>,</w:t>
      </w:r>
      <w:r w:rsidRPr="00C8335A">
        <w:rPr>
          <w:szCs w:val="22"/>
        </w:rPr>
        <w:t xml:space="preserve"> </w:t>
      </w:r>
      <w:r>
        <w:rPr>
          <w:szCs w:val="22"/>
        </w:rPr>
        <w:t>during the following</w:t>
      </w:r>
      <w:r w:rsidRPr="00C8335A">
        <w:rPr>
          <w:szCs w:val="22"/>
        </w:rPr>
        <w:t xml:space="preserve"> session of the SCCR, as indicated in the Chair's Summary. </w:t>
      </w:r>
      <w:r>
        <w:rPr>
          <w:szCs w:val="22"/>
        </w:rPr>
        <w:t xml:space="preserve"> Th</w:t>
      </w:r>
      <w:r w:rsidRPr="00C8335A">
        <w:rPr>
          <w:szCs w:val="22"/>
        </w:rPr>
        <w:t>e same applie</w:t>
      </w:r>
      <w:r>
        <w:rPr>
          <w:szCs w:val="22"/>
        </w:rPr>
        <w:t>d</w:t>
      </w:r>
      <w:r w:rsidRPr="00C8335A">
        <w:rPr>
          <w:szCs w:val="22"/>
        </w:rPr>
        <w:t xml:space="preserve"> to the proposals table</w:t>
      </w:r>
      <w:r>
        <w:rPr>
          <w:szCs w:val="22"/>
        </w:rPr>
        <w:t>d, as well as the</w:t>
      </w:r>
      <w:r w:rsidRPr="00C8335A">
        <w:rPr>
          <w:szCs w:val="22"/>
        </w:rPr>
        <w:t xml:space="preserve"> initiatives taken by Member States.  </w:t>
      </w:r>
      <w:r>
        <w:rPr>
          <w:szCs w:val="22"/>
        </w:rPr>
        <w:t xml:space="preserve"> </w:t>
      </w:r>
    </w:p>
    <w:p w14:paraId="7BE09EDB" w14:textId="77777777" w:rsidR="00A40778" w:rsidRPr="00C8335A" w:rsidRDefault="00A40778" w:rsidP="00A40778">
      <w:pPr>
        <w:pStyle w:val="ListParagraph"/>
        <w:rPr>
          <w:szCs w:val="22"/>
        </w:rPr>
      </w:pPr>
    </w:p>
    <w:p w14:paraId="733B2E78" w14:textId="77777777" w:rsidR="00A40778" w:rsidRDefault="00A40778" w:rsidP="00A40778">
      <w:pPr>
        <w:pStyle w:val="ListParagraph"/>
        <w:keepNext/>
        <w:keepLines/>
        <w:numPr>
          <w:ilvl w:val="0"/>
          <w:numId w:val="10"/>
        </w:numPr>
        <w:ind w:left="0" w:firstLine="0"/>
        <w:rPr>
          <w:szCs w:val="22"/>
        </w:rPr>
      </w:pPr>
      <w:r>
        <w:rPr>
          <w:szCs w:val="22"/>
        </w:rPr>
        <w:t xml:space="preserve">The Delegation of China </w:t>
      </w:r>
      <w:r w:rsidRPr="00C8335A">
        <w:rPr>
          <w:szCs w:val="22"/>
        </w:rPr>
        <w:t>thank</w:t>
      </w:r>
      <w:r>
        <w:rPr>
          <w:szCs w:val="22"/>
        </w:rPr>
        <w:t>ed</w:t>
      </w:r>
      <w:r w:rsidRPr="00C8335A">
        <w:rPr>
          <w:szCs w:val="22"/>
        </w:rPr>
        <w:t xml:space="preserve"> all the </w:t>
      </w:r>
      <w:r>
        <w:rPr>
          <w:szCs w:val="22"/>
        </w:rPr>
        <w:t xml:space="preserve">Member States.  </w:t>
      </w:r>
      <w:r w:rsidRPr="00C8335A">
        <w:rPr>
          <w:szCs w:val="22"/>
        </w:rPr>
        <w:t xml:space="preserve"> </w:t>
      </w:r>
      <w:r>
        <w:rPr>
          <w:szCs w:val="22"/>
        </w:rPr>
        <w:t>With their</w:t>
      </w:r>
      <w:r w:rsidRPr="00C8335A">
        <w:rPr>
          <w:szCs w:val="22"/>
        </w:rPr>
        <w:t xml:space="preserve"> joint efforts, every topic </w:t>
      </w:r>
      <w:r>
        <w:rPr>
          <w:szCs w:val="22"/>
        </w:rPr>
        <w:t>had been</w:t>
      </w:r>
      <w:r w:rsidRPr="00C8335A">
        <w:rPr>
          <w:szCs w:val="22"/>
        </w:rPr>
        <w:t xml:space="preserve"> deep</w:t>
      </w:r>
      <w:r>
        <w:rPr>
          <w:szCs w:val="22"/>
        </w:rPr>
        <w:t xml:space="preserve">ly </w:t>
      </w:r>
      <w:r w:rsidRPr="00C8335A">
        <w:rPr>
          <w:szCs w:val="22"/>
        </w:rPr>
        <w:t>discuss</w:t>
      </w:r>
      <w:r>
        <w:rPr>
          <w:szCs w:val="22"/>
        </w:rPr>
        <w:t>ed.  With regards to</w:t>
      </w:r>
      <w:r w:rsidRPr="00C8335A">
        <w:rPr>
          <w:szCs w:val="22"/>
        </w:rPr>
        <w:t xml:space="preserve"> the protection of broadcasting organizations</w:t>
      </w:r>
      <w:r>
        <w:rPr>
          <w:szCs w:val="22"/>
        </w:rPr>
        <w:t xml:space="preserve">, there was now </w:t>
      </w:r>
      <w:r w:rsidRPr="00C8335A">
        <w:rPr>
          <w:szCs w:val="22"/>
        </w:rPr>
        <w:t xml:space="preserve">less divergence.  </w:t>
      </w:r>
      <w:r>
        <w:rPr>
          <w:szCs w:val="22"/>
        </w:rPr>
        <w:t>It</w:t>
      </w:r>
      <w:r w:rsidRPr="00C8335A">
        <w:rPr>
          <w:szCs w:val="22"/>
        </w:rPr>
        <w:t xml:space="preserve"> hope</w:t>
      </w:r>
      <w:r>
        <w:rPr>
          <w:szCs w:val="22"/>
        </w:rPr>
        <w:t>d</w:t>
      </w:r>
      <w:r w:rsidRPr="00C8335A">
        <w:rPr>
          <w:szCs w:val="22"/>
        </w:rPr>
        <w:t xml:space="preserve"> that on the basis of the current text </w:t>
      </w:r>
      <w:r>
        <w:rPr>
          <w:szCs w:val="22"/>
        </w:rPr>
        <w:t xml:space="preserve">they would be able to </w:t>
      </w:r>
      <w:r w:rsidRPr="00C8335A">
        <w:rPr>
          <w:szCs w:val="22"/>
        </w:rPr>
        <w:t xml:space="preserve">achieve concrete results during the </w:t>
      </w:r>
      <w:r>
        <w:rPr>
          <w:szCs w:val="22"/>
        </w:rPr>
        <w:t>following</w:t>
      </w:r>
      <w:r w:rsidRPr="00C8335A">
        <w:rPr>
          <w:szCs w:val="22"/>
        </w:rPr>
        <w:t xml:space="preserve"> </w:t>
      </w:r>
      <w:r>
        <w:rPr>
          <w:szCs w:val="22"/>
        </w:rPr>
        <w:t>session</w:t>
      </w:r>
      <w:r w:rsidRPr="00C8335A">
        <w:rPr>
          <w:szCs w:val="22"/>
        </w:rPr>
        <w:t>.</w:t>
      </w:r>
      <w:r>
        <w:rPr>
          <w:szCs w:val="22"/>
        </w:rPr>
        <w:t xml:space="preserve">  </w:t>
      </w:r>
      <w:r w:rsidRPr="00C8335A">
        <w:rPr>
          <w:szCs w:val="22"/>
        </w:rPr>
        <w:t xml:space="preserve">Although </w:t>
      </w:r>
      <w:r>
        <w:rPr>
          <w:szCs w:val="22"/>
        </w:rPr>
        <w:t xml:space="preserve">they had not </w:t>
      </w:r>
      <w:r w:rsidRPr="00C8335A">
        <w:rPr>
          <w:szCs w:val="22"/>
        </w:rPr>
        <w:t>agreed on a Draft Working Plan</w:t>
      </w:r>
      <w:r>
        <w:rPr>
          <w:szCs w:val="22"/>
        </w:rPr>
        <w:t xml:space="preserve">, </w:t>
      </w:r>
      <w:r w:rsidRPr="00C8335A">
        <w:rPr>
          <w:szCs w:val="22"/>
        </w:rPr>
        <w:t xml:space="preserve">the current text </w:t>
      </w:r>
      <w:r>
        <w:rPr>
          <w:szCs w:val="22"/>
        </w:rPr>
        <w:t xml:space="preserve">would allow them to make </w:t>
      </w:r>
      <w:r w:rsidRPr="00C8335A">
        <w:rPr>
          <w:szCs w:val="22"/>
        </w:rPr>
        <w:t xml:space="preserve">progress </w:t>
      </w:r>
      <w:r>
        <w:rPr>
          <w:szCs w:val="22"/>
        </w:rPr>
        <w:t xml:space="preserve">on </w:t>
      </w:r>
      <w:r w:rsidRPr="00C8335A">
        <w:rPr>
          <w:szCs w:val="22"/>
        </w:rPr>
        <w:t xml:space="preserve">the work on limitations and exceptions. </w:t>
      </w:r>
    </w:p>
    <w:p w14:paraId="407295A0" w14:textId="77777777" w:rsidR="00A40778" w:rsidRPr="00C8335A" w:rsidRDefault="00A40778" w:rsidP="00A40778"/>
    <w:p w14:paraId="06E2E17D" w14:textId="77777777" w:rsidR="00A40778" w:rsidRDefault="00A40778" w:rsidP="00A40778">
      <w:pPr>
        <w:pStyle w:val="ListParagraph"/>
        <w:widowControl w:val="0"/>
        <w:numPr>
          <w:ilvl w:val="0"/>
          <w:numId w:val="10"/>
        </w:numPr>
        <w:ind w:left="0" w:firstLine="0"/>
        <w:rPr>
          <w:szCs w:val="22"/>
        </w:rPr>
      </w:pPr>
      <w:r>
        <w:rPr>
          <w:szCs w:val="22"/>
        </w:rPr>
        <w:t>The Delegation of</w:t>
      </w:r>
      <w:r w:rsidRPr="00C8335A">
        <w:rPr>
          <w:szCs w:val="22"/>
        </w:rPr>
        <w:t xml:space="preserve"> Senegal </w:t>
      </w:r>
      <w:r>
        <w:rPr>
          <w:szCs w:val="22"/>
        </w:rPr>
        <w:t>speaking on</w:t>
      </w:r>
      <w:r w:rsidRPr="00C8335A">
        <w:rPr>
          <w:szCs w:val="22"/>
        </w:rPr>
        <w:t xml:space="preserve"> behalf of the African Group</w:t>
      </w:r>
      <w:r>
        <w:rPr>
          <w:szCs w:val="22"/>
        </w:rPr>
        <w:t xml:space="preserve"> expressed its </w:t>
      </w:r>
      <w:r w:rsidRPr="00C8335A">
        <w:rPr>
          <w:szCs w:val="22"/>
        </w:rPr>
        <w:t>deep appreciation for the practical and efficient way in</w:t>
      </w:r>
      <w:r>
        <w:rPr>
          <w:szCs w:val="22"/>
        </w:rPr>
        <w:t xml:space="preserve"> which</w:t>
      </w:r>
      <w:r w:rsidRPr="00C8335A">
        <w:rPr>
          <w:szCs w:val="22"/>
        </w:rPr>
        <w:t xml:space="preserve"> </w:t>
      </w:r>
      <w:r>
        <w:rPr>
          <w:szCs w:val="22"/>
        </w:rPr>
        <w:t>the Chair had led</w:t>
      </w:r>
      <w:r w:rsidRPr="00C8335A">
        <w:rPr>
          <w:szCs w:val="22"/>
        </w:rPr>
        <w:t xml:space="preserve"> the work of the Committee.  </w:t>
      </w:r>
      <w:r>
        <w:rPr>
          <w:szCs w:val="22"/>
        </w:rPr>
        <w:t>It was</w:t>
      </w:r>
      <w:r w:rsidRPr="00C8335A">
        <w:rPr>
          <w:szCs w:val="22"/>
        </w:rPr>
        <w:t xml:space="preserve"> grateful to the Secretariat for its assistance</w:t>
      </w:r>
      <w:r>
        <w:rPr>
          <w:szCs w:val="22"/>
        </w:rPr>
        <w:t>,</w:t>
      </w:r>
      <w:r w:rsidRPr="00C8335A">
        <w:rPr>
          <w:szCs w:val="22"/>
        </w:rPr>
        <w:t xml:space="preserve"> for the documents, and for providing </w:t>
      </w:r>
      <w:r>
        <w:rPr>
          <w:szCs w:val="22"/>
        </w:rPr>
        <w:t>them</w:t>
      </w:r>
      <w:r w:rsidRPr="00C8335A">
        <w:rPr>
          <w:szCs w:val="22"/>
        </w:rPr>
        <w:t xml:space="preserve"> with helpful and useful information throughout the course of the session.  </w:t>
      </w:r>
      <w:r>
        <w:rPr>
          <w:szCs w:val="22"/>
        </w:rPr>
        <w:t>It was</w:t>
      </w:r>
      <w:r w:rsidRPr="00C8335A">
        <w:rPr>
          <w:szCs w:val="22"/>
        </w:rPr>
        <w:t xml:space="preserve"> also grateful to the experts who </w:t>
      </w:r>
      <w:r>
        <w:rPr>
          <w:szCs w:val="22"/>
        </w:rPr>
        <w:t>had come</w:t>
      </w:r>
      <w:r w:rsidRPr="00C8335A">
        <w:rPr>
          <w:szCs w:val="22"/>
        </w:rPr>
        <w:t xml:space="preserve"> to make presentations </w:t>
      </w:r>
      <w:r>
        <w:rPr>
          <w:szCs w:val="22"/>
        </w:rPr>
        <w:t>during the</w:t>
      </w:r>
      <w:r w:rsidRPr="00C8335A">
        <w:rPr>
          <w:szCs w:val="22"/>
        </w:rPr>
        <w:t xml:space="preserve"> session.  Their contributions </w:t>
      </w:r>
      <w:r>
        <w:rPr>
          <w:szCs w:val="22"/>
        </w:rPr>
        <w:t>would</w:t>
      </w:r>
      <w:r w:rsidRPr="00C8335A">
        <w:rPr>
          <w:szCs w:val="22"/>
        </w:rPr>
        <w:t xml:space="preserve"> be of assistance to </w:t>
      </w:r>
      <w:r>
        <w:rPr>
          <w:szCs w:val="22"/>
        </w:rPr>
        <w:t>them</w:t>
      </w:r>
      <w:r w:rsidRPr="00C8335A">
        <w:rPr>
          <w:szCs w:val="22"/>
        </w:rPr>
        <w:t xml:space="preserve"> as </w:t>
      </w:r>
      <w:r>
        <w:rPr>
          <w:szCs w:val="22"/>
        </w:rPr>
        <w:t>their</w:t>
      </w:r>
      <w:r w:rsidRPr="00C8335A">
        <w:rPr>
          <w:szCs w:val="22"/>
        </w:rPr>
        <w:t xml:space="preserve"> work continue</w:t>
      </w:r>
      <w:r>
        <w:rPr>
          <w:szCs w:val="22"/>
        </w:rPr>
        <w:t>d</w:t>
      </w:r>
      <w:r w:rsidRPr="00C8335A">
        <w:rPr>
          <w:szCs w:val="22"/>
        </w:rPr>
        <w:t xml:space="preserve">. </w:t>
      </w:r>
      <w:r>
        <w:rPr>
          <w:szCs w:val="22"/>
        </w:rPr>
        <w:t xml:space="preserve"> They were </w:t>
      </w:r>
      <w:r w:rsidRPr="00C8335A">
        <w:rPr>
          <w:szCs w:val="22"/>
        </w:rPr>
        <w:t xml:space="preserve">grateful for the </w:t>
      </w:r>
      <w:r>
        <w:rPr>
          <w:szCs w:val="22"/>
        </w:rPr>
        <w:t>Q&amp;A</w:t>
      </w:r>
      <w:r w:rsidRPr="00C8335A">
        <w:rPr>
          <w:szCs w:val="22"/>
        </w:rPr>
        <w:t xml:space="preserve"> sessions</w:t>
      </w:r>
      <w:r>
        <w:rPr>
          <w:szCs w:val="22"/>
        </w:rPr>
        <w:t>,</w:t>
      </w:r>
      <w:r w:rsidRPr="00C8335A">
        <w:rPr>
          <w:szCs w:val="22"/>
        </w:rPr>
        <w:t xml:space="preserve"> which followed </w:t>
      </w:r>
      <w:r>
        <w:rPr>
          <w:szCs w:val="22"/>
        </w:rPr>
        <w:t>the</w:t>
      </w:r>
      <w:r w:rsidRPr="00C8335A">
        <w:rPr>
          <w:szCs w:val="22"/>
        </w:rPr>
        <w:t xml:space="preserve"> presentations.</w:t>
      </w:r>
      <w:r>
        <w:rPr>
          <w:szCs w:val="22"/>
        </w:rPr>
        <w:t xml:space="preserve">  </w:t>
      </w:r>
      <w:r w:rsidRPr="00C8335A">
        <w:rPr>
          <w:szCs w:val="22"/>
        </w:rPr>
        <w:t xml:space="preserve">On the issue of the protection of broadcasting associations, </w:t>
      </w:r>
      <w:r>
        <w:rPr>
          <w:szCs w:val="22"/>
        </w:rPr>
        <w:t>it</w:t>
      </w:r>
      <w:r w:rsidRPr="00C8335A">
        <w:rPr>
          <w:szCs w:val="22"/>
        </w:rPr>
        <w:t xml:space="preserve"> hope</w:t>
      </w:r>
      <w:r>
        <w:rPr>
          <w:szCs w:val="22"/>
        </w:rPr>
        <w:t xml:space="preserve">d </w:t>
      </w:r>
      <w:r w:rsidRPr="00C8335A">
        <w:rPr>
          <w:szCs w:val="22"/>
        </w:rPr>
        <w:t xml:space="preserve">that the negotiations </w:t>
      </w:r>
      <w:r>
        <w:rPr>
          <w:szCs w:val="22"/>
        </w:rPr>
        <w:t xml:space="preserve">would </w:t>
      </w:r>
      <w:r w:rsidRPr="00C8335A">
        <w:rPr>
          <w:szCs w:val="22"/>
        </w:rPr>
        <w:t xml:space="preserve">come to a successful conclusion and the convening of a diplomatic conference </w:t>
      </w:r>
      <w:r>
        <w:rPr>
          <w:szCs w:val="22"/>
        </w:rPr>
        <w:t xml:space="preserve">would take place </w:t>
      </w:r>
      <w:r w:rsidRPr="00C8335A">
        <w:rPr>
          <w:szCs w:val="22"/>
        </w:rPr>
        <w:t>as soon as possible</w:t>
      </w:r>
      <w:r>
        <w:rPr>
          <w:szCs w:val="22"/>
        </w:rPr>
        <w:t>,</w:t>
      </w:r>
      <w:r w:rsidRPr="00C8335A">
        <w:rPr>
          <w:szCs w:val="22"/>
        </w:rPr>
        <w:t xml:space="preserve"> in accordance with the mandate given to </w:t>
      </w:r>
      <w:r>
        <w:rPr>
          <w:szCs w:val="22"/>
        </w:rPr>
        <w:t>them</w:t>
      </w:r>
      <w:r w:rsidRPr="00C8335A">
        <w:rPr>
          <w:szCs w:val="22"/>
        </w:rPr>
        <w:t xml:space="preserve"> in 2007.  On exceptions and limitations, </w:t>
      </w:r>
      <w:r>
        <w:rPr>
          <w:szCs w:val="22"/>
        </w:rPr>
        <w:t>it was</w:t>
      </w:r>
      <w:r w:rsidRPr="00C8335A">
        <w:rPr>
          <w:szCs w:val="22"/>
        </w:rPr>
        <w:t xml:space="preserve"> grateful to the Secretariat for having prepared the relevant </w:t>
      </w:r>
      <w:r>
        <w:rPr>
          <w:szCs w:val="22"/>
        </w:rPr>
        <w:t>a</w:t>
      </w:r>
      <w:r w:rsidRPr="00C8335A">
        <w:rPr>
          <w:szCs w:val="22"/>
        </w:rPr>
        <w:t xml:space="preserve">ction </w:t>
      </w:r>
      <w:r>
        <w:rPr>
          <w:szCs w:val="22"/>
        </w:rPr>
        <w:t>p</w:t>
      </w:r>
      <w:r w:rsidRPr="00C8335A">
        <w:rPr>
          <w:szCs w:val="22"/>
        </w:rPr>
        <w:t>lans</w:t>
      </w:r>
      <w:r>
        <w:rPr>
          <w:szCs w:val="22"/>
        </w:rPr>
        <w:t>.  It</w:t>
      </w:r>
      <w:r w:rsidRPr="00C8335A">
        <w:rPr>
          <w:szCs w:val="22"/>
        </w:rPr>
        <w:t xml:space="preserve"> hope</w:t>
      </w:r>
      <w:r>
        <w:rPr>
          <w:szCs w:val="22"/>
        </w:rPr>
        <w:t>d</w:t>
      </w:r>
      <w:r w:rsidRPr="00C8335A">
        <w:rPr>
          <w:szCs w:val="22"/>
        </w:rPr>
        <w:t xml:space="preserve"> that in the very near future, </w:t>
      </w:r>
      <w:r>
        <w:rPr>
          <w:szCs w:val="22"/>
        </w:rPr>
        <w:t>those</w:t>
      </w:r>
      <w:r w:rsidRPr="00C8335A">
        <w:rPr>
          <w:szCs w:val="22"/>
        </w:rPr>
        <w:t xml:space="preserve"> </w:t>
      </w:r>
      <w:r>
        <w:rPr>
          <w:szCs w:val="22"/>
        </w:rPr>
        <w:t>a</w:t>
      </w:r>
      <w:r w:rsidRPr="00C8335A">
        <w:rPr>
          <w:szCs w:val="22"/>
        </w:rPr>
        <w:t xml:space="preserve">ction </w:t>
      </w:r>
      <w:r>
        <w:rPr>
          <w:szCs w:val="22"/>
        </w:rPr>
        <w:t>p</w:t>
      </w:r>
      <w:r w:rsidRPr="00C8335A">
        <w:rPr>
          <w:szCs w:val="22"/>
        </w:rPr>
        <w:t xml:space="preserve">lans </w:t>
      </w:r>
      <w:r>
        <w:rPr>
          <w:szCs w:val="22"/>
        </w:rPr>
        <w:t>would</w:t>
      </w:r>
      <w:r w:rsidRPr="00C8335A">
        <w:rPr>
          <w:szCs w:val="22"/>
        </w:rPr>
        <w:t xml:space="preserve"> be able to be used as a basis for achieving </w:t>
      </w:r>
      <w:r>
        <w:rPr>
          <w:szCs w:val="22"/>
        </w:rPr>
        <w:t>their</w:t>
      </w:r>
      <w:r w:rsidRPr="00C8335A">
        <w:rPr>
          <w:szCs w:val="22"/>
        </w:rPr>
        <w:t xml:space="preserve"> common objective, which </w:t>
      </w:r>
      <w:r>
        <w:rPr>
          <w:szCs w:val="22"/>
        </w:rPr>
        <w:t>was</w:t>
      </w:r>
      <w:r w:rsidRPr="00C8335A">
        <w:rPr>
          <w:szCs w:val="22"/>
        </w:rPr>
        <w:t xml:space="preserve"> the implementation of the mandate given to </w:t>
      </w:r>
      <w:r>
        <w:rPr>
          <w:szCs w:val="22"/>
        </w:rPr>
        <w:t>them</w:t>
      </w:r>
      <w:r w:rsidRPr="00C8335A">
        <w:rPr>
          <w:szCs w:val="22"/>
        </w:rPr>
        <w:t xml:space="preserve"> in 2007.</w:t>
      </w:r>
      <w:r>
        <w:rPr>
          <w:szCs w:val="22"/>
        </w:rPr>
        <w:t xml:space="preserve">  </w:t>
      </w:r>
      <w:r w:rsidRPr="00C8335A">
        <w:rPr>
          <w:szCs w:val="22"/>
        </w:rPr>
        <w:t xml:space="preserve">Under </w:t>
      </w:r>
      <w:r>
        <w:rPr>
          <w:szCs w:val="22"/>
        </w:rPr>
        <w:t>“</w:t>
      </w:r>
      <w:r w:rsidRPr="00C8335A">
        <w:rPr>
          <w:szCs w:val="22"/>
        </w:rPr>
        <w:t xml:space="preserve">Other </w:t>
      </w:r>
      <w:r>
        <w:rPr>
          <w:szCs w:val="22"/>
        </w:rPr>
        <w:t>Matters”</w:t>
      </w:r>
      <w:r w:rsidRPr="00C8335A">
        <w:rPr>
          <w:szCs w:val="22"/>
        </w:rPr>
        <w:t>, the African Group awai</w:t>
      </w:r>
      <w:r>
        <w:rPr>
          <w:szCs w:val="22"/>
        </w:rPr>
        <w:t>ted</w:t>
      </w:r>
      <w:r w:rsidRPr="00C8335A">
        <w:rPr>
          <w:szCs w:val="22"/>
        </w:rPr>
        <w:t xml:space="preserve"> with interest the proposals for activities</w:t>
      </w:r>
      <w:r>
        <w:rPr>
          <w:szCs w:val="22"/>
        </w:rPr>
        <w:t xml:space="preserve">, which would be </w:t>
      </w:r>
      <w:r w:rsidRPr="00C8335A">
        <w:rPr>
          <w:szCs w:val="22"/>
        </w:rPr>
        <w:t>submit</w:t>
      </w:r>
      <w:r>
        <w:rPr>
          <w:szCs w:val="22"/>
        </w:rPr>
        <w:t>ted</w:t>
      </w:r>
      <w:r w:rsidRPr="00C8335A">
        <w:rPr>
          <w:szCs w:val="22"/>
        </w:rPr>
        <w:t xml:space="preserve"> in time for the </w:t>
      </w:r>
      <w:r>
        <w:rPr>
          <w:szCs w:val="22"/>
        </w:rPr>
        <w:t>following</w:t>
      </w:r>
      <w:r w:rsidRPr="00C8335A">
        <w:rPr>
          <w:szCs w:val="22"/>
        </w:rPr>
        <w:t xml:space="preserve"> session of the Committee.  </w:t>
      </w:r>
      <w:r>
        <w:rPr>
          <w:szCs w:val="22"/>
        </w:rPr>
        <w:t>It</w:t>
      </w:r>
      <w:r w:rsidRPr="00C8335A">
        <w:rPr>
          <w:szCs w:val="22"/>
        </w:rPr>
        <w:t xml:space="preserve"> hope</w:t>
      </w:r>
      <w:r>
        <w:rPr>
          <w:szCs w:val="22"/>
        </w:rPr>
        <w:t>d</w:t>
      </w:r>
      <w:r w:rsidRPr="00C8335A">
        <w:rPr>
          <w:szCs w:val="22"/>
        </w:rPr>
        <w:t xml:space="preserve"> that the work </w:t>
      </w:r>
      <w:r>
        <w:rPr>
          <w:szCs w:val="22"/>
        </w:rPr>
        <w:t>would</w:t>
      </w:r>
      <w:r w:rsidRPr="00C8335A">
        <w:rPr>
          <w:szCs w:val="22"/>
        </w:rPr>
        <w:t xml:space="preserve"> be continue</w:t>
      </w:r>
      <w:r>
        <w:rPr>
          <w:szCs w:val="22"/>
        </w:rPr>
        <w:t>d</w:t>
      </w:r>
      <w:r w:rsidRPr="00C8335A">
        <w:rPr>
          <w:szCs w:val="22"/>
        </w:rPr>
        <w:t xml:space="preserve"> on all topics in the future</w:t>
      </w:r>
      <w:r>
        <w:rPr>
          <w:szCs w:val="22"/>
        </w:rPr>
        <w:t xml:space="preserve">, </w:t>
      </w:r>
      <w:r w:rsidRPr="00C8335A">
        <w:rPr>
          <w:szCs w:val="22"/>
        </w:rPr>
        <w:t>in the same constructive spirit that ha</w:t>
      </w:r>
      <w:r>
        <w:rPr>
          <w:szCs w:val="22"/>
        </w:rPr>
        <w:t>d</w:t>
      </w:r>
      <w:r w:rsidRPr="00C8335A">
        <w:rPr>
          <w:szCs w:val="22"/>
        </w:rPr>
        <w:t xml:space="preserve"> prevailed </w:t>
      </w:r>
      <w:r>
        <w:rPr>
          <w:szCs w:val="22"/>
        </w:rPr>
        <w:t>during the session</w:t>
      </w:r>
      <w:r w:rsidRPr="00C8335A">
        <w:rPr>
          <w:szCs w:val="22"/>
        </w:rPr>
        <w:t xml:space="preserve">. </w:t>
      </w:r>
    </w:p>
    <w:p w14:paraId="48F11B07" w14:textId="77777777" w:rsidR="00A40778" w:rsidRDefault="00A40778" w:rsidP="00A40778">
      <w:pPr>
        <w:pStyle w:val="ListParagraph"/>
        <w:keepNext/>
        <w:keepLines/>
        <w:ind w:left="0"/>
        <w:rPr>
          <w:szCs w:val="22"/>
        </w:rPr>
      </w:pPr>
    </w:p>
    <w:p w14:paraId="64A6B23C" w14:textId="77777777" w:rsidR="00A40778" w:rsidRPr="00C8335A" w:rsidRDefault="00A40778" w:rsidP="00A40778">
      <w:pPr>
        <w:pStyle w:val="ListParagraph"/>
        <w:rPr>
          <w:szCs w:val="22"/>
        </w:rPr>
      </w:pPr>
    </w:p>
    <w:p w14:paraId="6A1087B4" w14:textId="77777777" w:rsidR="00A40778" w:rsidRPr="00C8335A" w:rsidRDefault="00A40778" w:rsidP="00A40778">
      <w:pPr>
        <w:pStyle w:val="ListParagraph"/>
        <w:keepNext/>
        <w:keepLines/>
        <w:numPr>
          <w:ilvl w:val="0"/>
          <w:numId w:val="10"/>
        </w:numPr>
        <w:ind w:left="0" w:firstLine="0"/>
        <w:rPr>
          <w:szCs w:val="22"/>
        </w:rPr>
      </w:pPr>
      <w:r>
        <w:rPr>
          <w:szCs w:val="22"/>
        </w:rPr>
        <w:lastRenderedPageBreak/>
        <w:t>The Delegation of Switzerland</w:t>
      </w:r>
      <w:r w:rsidRPr="00C8335A">
        <w:rPr>
          <w:szCs w:val="22"/>
        </w:rPr>
        <w:t xml:space="preserve"> speaking on behalf of Group B, </w:t>
      </w:r>
      <w:r>
        <w:rPr>
          <w:szCs w:val="22"/>
        </w:rPr>
        <w:t xml:space="preserve">thanked the Chair </w:t>
      </w:r>
      <w:r w:rsidRPr="00C8335A">
        <w:rPr>
          <w:szCs w:val="22"/>
        </w:rPr>
        <w:t xml:space="preserve">for </w:t>
      </w:r>
      <w:r>
        <w:rPr>
          <w:szCs w:val="22"/>
        </w:rPr>
        <w:t>his</w:t>
      </w:r>
      <w:r w:rsidRPr="00C8335A">
        <w:rPr>
          <w:szCs w:val="22"/>
        </w:rPr>
        <w:t xml:space="preserve"> leadership and dedicated guidance, and as a Swiss, </w:t>
      </w:r>
      <w:r>
        <w:rPr>
          <w:szCs w:val="22"/>
        </w:rPr>
        <w:t>for his</w:t>
      </w:r>
      <w:r w:rsidRPr="00C8335A">
        <w:rPr>
          <w:szCs w:val="22"/>
        </w:rPr>
        <w:t xml:space="preserve"> very efficient time management.  </w:t>
      </w:r>
      <w:r>
        <w:rPr>
          <w:szCs w:val="22"/>
        </w:rPr>
        <w:t>It</w:t>
      </w:r>
      <w:r w:rsidRPr="00C8335A">
        <w:rPr>
          <w:szCs w:val="22"/>
        </w:rPr>
        <w:t xml:space="preserve"> also thank</w:t>
      </w:r>
      <w:r>
        <w:rPr>
          <w:szCs w:val="22"/>
        </w:rPr>
        <w:t>ed</w:t>
      </w:r>
      <w:r w:rsidRPr="00C8335A">
        <w:rPr>
          <w:szCs w:val="22"/>
        </w:rPr>
        <w:t xml:space="preserve"> the </w:t>
      </w:r>
      <w:r>
        <w:rPr>
          <w:szCs w:val="22"/>
        </w:rPr>
        <w:t>V</w:t>
      </w:r>
      <w:r w:rsidRPr="00C8335A">
        <w:rPr>
          <w:szCs w:val="22"/>
        </w:rPr>
        <w:t>ice</w:t>
      </w:r>
      <w:r>
        <w:rPr>
          <w:szCs w:val="22"/>
        </w:rPr>
        <w:t>-C</w:t>
      </w:r>
      <w:r w:rsidRPr="00C8335A">
        <w:rPr>
          <w:szCs w:val="22"/>
        </w:rPr>
        <w:t xml:space="preserve">hairs, the Secretariat, and the interpreters for their hard work. </w:t>
      </w:r>
      <w:r>
        <w:rPr>
          <w:szCs w:val="22"/>
        </w:rPr>
        <w:t xml:space="preserve"> Group B </w:t>
      </w:r>
      <w:r w:rsidRPr="00C8335A">
        <w:rPr>
          <w:szCs w:val="22"/>
        </w:rPr>
        <w:t>look</w:t>
      </w:r>
      <w:r>
        <w:rPr>
          <w:szCs w:val="22"/>
        </w:rPr>
        <w:t>ed</w:t>
      </w:r>
      <w:r w:rsidRPr="00C8335A">
        <w:rPr>
          <w:szCs w:val="22"/>
        </w:rPr>
        <w:t xml:space="preserve"> forward to seeing </w:t>
      </w:r>
      <w:r>
        <w:rPr>
          <w:szCs w:val="22"/>
        </w:rPr>
        <w:t>the Chair</w:t>
      </w:r>
      <w:r w:rsidRPr="00C8335A">
        <w:rPr>
          <w:szCs w:val="22"/>
        </w:rPr>
        <w:t xml:space="preserve"> at the </w:t>
      </w:r>
      <w:r>
        <w:rPr>
          <w:szCs w:val="22"/>
        </w:rPr>
        <w:t>following</w:t>
      </w:r>
      <w:r w:rsidRPr="00C8335A">
        <w:rPr>
          <w:szCs w:val="22"/>
        </w:rPr>
        <w:t xml:space="preserve"> SCCR session, </w:t>
      </w:r>
      <w:r>
        <w:rPr>
          <w:szCs w:val="22"/>
        </w:rPr>
        <w:t xml:space="preserve">and </w:t>
      </w:r>
      <w:r w:rsidRPr="00C8335A">
        <w:rPr>
          <w:szCs w:val="22"/>
        </w:rPr>
        <w:t xml:space="preserve">assured </w:t>
      </w:r>
      <w:r>
        <w:rPr>
          <w:szCs w:val="22"/>
        </w:rPr>
        <w:t>him</w:t>
      </w:r>
      <w:r w:rsidRPr="00C8335A">
        <w:rPr>
          <w:szCs w:val="22"/>
        </w:rPr>
        <w:t xml:space="preserve"> </w:t>
      </w:r>
      <w:r>
        <w:rPr>
          <w:szCs w:val="22"/>
        </w:rPr>
        <w:t>that he would</w:t>
      </w:r>
      <w:r w:rsidRPr="00C8335A">
        <w:rPr>
          <w:szCs w:val="22"/>
        </w:rPr>
        <w:t xml:space="preserve"> able to count on </w:t>
      </w:r>
      <w:r>
        <w:rPr>
          <w:szCs w:val="22"/>
        </w:rPr>
        <w:t>their</w:t>
      </w:r>
      <w:r w:rsidRPr="00C8335A">
        <w:rPr>
          <w:szCs w:val="22"/>
        </w:rPr>
        <w:t xml:space="preserve"> continued commitment and constructive engagement to the work of </w:t>
      </w:r>
      <w:r>
        <w:rPr>
          <w:szCs w:val="22"/>
        </w:rPr>
        <w:t>the C</w:t>
      </w:r>
      <w:r w:rsidRPr="00C8335A">
        <w:rPr>
          <w:szCs w:val="22"/>
        </w:rPr>
        <w:t xml:space="preserve">ommittee. </w:t>
      </w:r>
    </w:p>
    <w:p w14:paraId="1732F16A" w14:textId="77777777" w:rsidR="00A40778" w:rsidRPr="00C8335A" w:rsidRDefault="00A40778" w:rsidP="00A40778">
      <w:pPr>
        <w:pStyle w:val="ListParagraph"/>
        <w:widowControl w:val="0"/>
        <w:rPr>
          <w:szCs w:val="22"/>
        </w:rPr>
      </w:pPr>
    </w:p>
    <w:p w14:paraId="18642E00" w14:textId="77777777" w:rsidR="00A40778" w:rsidRDefault="00A40778" w:rsidP="00A40778">
      <w:pPr>
        <w:pStyle w:val="ListParagraph"/>
        <w:widowControl w:val="0"/>
        <w:numPr>
          <w:ilvl w:val="0"/>
          <w:numId w:val="10"/>
        </w:numPr>
        <w:ind w:left="0" w:firstLine="0"/>
        <w:rPr>
          <w:szCs w:val="22"/>
        </w:rPr>
      </w:pPr>
      <w:r>
        <w:rPr>
          <w:szCs w:val="22"/>
        </w:rPr>
        <w:t xml:space="preserve">The Delegation of the European Union and its Member States </w:t>
      </w:r>
      <w:r w:rsidRPr="00C8335A">
        <w:rPr>
          <w:szCs w:val="22"/>
        </w:rPr>
        <w:t>thank</w:t>
      </w:r>
      <w:r>
        <w:rPr>
          <w:szCs w:val="22"/>
        </w:rPr>
        <w:t>ed the Chair, the V</w:t>
      </w:r>
      <w:r w:rsidRPr="00C8335A">
        <w:rPr>
          <w:szCs w:val="22"/>
        </w:rPr>
        <w:t>ice</w:t>
      </w:r>
      <w:r>
        <w:rPr>
          <w:szCs w:val="22"/>
        </w:rPr>
        <w:t>-C</w:t>
      </w:r>
      <w:r w:rsidRPr="00C8335A">
        <w:rPr>
          <w:szCs w:val="22"/>
        </w:rPr>
        <w:t xml:space="preserve">hairs, and the Secretariat for the efforts that </w:t>
      </w:r>
      <w:r>
        <w:rPr>
          <w:szCs w:val="22"/>
        </w:rPr>
        <w:t>had been</w:t>
      </w:r>
      <w:r w:rsidRPr="00C8335A">
        <w:rPr>
          <w:szCs w:val="22"/>
        </w:rPr>
        <w:t xml:space="preserve"> made to prepare the session</w:t>
      </w:r>
      <w:r>
        <w:rPr>
          <w:szCs w:val="22"/>
        </w:rPr>
        <w:t>.  They thanked the Chair for his</w:t>
      </w:r>
      <w:r w:rsidRPr="00C8335A">
        <w:rPr>
          <w:szCs w:val="22"/>
        </w:rPr>
        <w:t xml:space="preserve"> skillful guidance</w:t>
      </w:r>
      <w:r>
        <w:rPr>
          <w:szCs w:val="22"/>
        </w:rPr>
        <w:t>,</w:t>
      </w:r>
      <w:r w:rsidRPr="00C8335A">
        <w:rPr>
          <w:szCs w:val="22"/>
        </w:rPr>
        <w:t xml:space="preserve"> </w:t>
      </w:r>
      <w:r>
        <w:rPr>
          <w:szCs w:val="22"/>
        </w:rPr>
        <w:t>with</w:t>
      </w:r>
      <w:r w:rsidRPr="00C8335A">
        <w:rPr>
          <w:szCs w:val="22"/>
        </w:rPr>
        <w:t xml:space="preserve"> regards </w:t>
      </w:r>
      <w:r>
        <w:rPr>
          <w:szCs w:val="22"/>
        </w:rPr>
        <w:t xml:space="preserve">to </w:t>
      </w:r>
      <w:r w:rsidRPr="00C8335A">
        <w:rPr>
          <w:szCs w:val="22"/>
        </w:rPr>
        <w:t xml:space="preserve">the work of </w:t>
      </w:r>
      <w:r>
        <w:rPr>
          <w:szCs w:val="22"/>
        </w:rPr>
        <w:t>the</w:t>
      </w:r>
      <w:r w:rsidRPr="00C8335A">
        <w:rPr>
          <w:szCs w:val="22"/>
        </w:rPr>
        <w:t xml:space="preserve"> </w:t>
      </w:r>
      <w:r>
        <w:rPr>
          <w:szCs w:val="22"/>
        </w:rPr>
        <w:t>C</w:t>
      </w:r>
      <w:r w:rsidRPr="00C8335A">
        <w:rPr>
          <w:szCs w:val="22"/>
        </w:rPr>
        <w:t xml:space="preserve">ommittee.  </w:t>
      </w:r>
      <w:r>
        <w:rPr>
          <w:szCs w:val="22"/>
        </w:rPr>
        <w:t>It</w:t>
      </w:r>
      <w:r w:rsidRPr="00C8335A">
        <w:rPr>
          <w:szCs w:val="22"/>
        </w:rPr>
        <w:t xml:space="preserve"> congratulate</w:t>
      </w:r>
      <w:r>
        <w:rPr>
          <w:szCs w:val="22"/>
        </w:rPr>
        <w:t>d</w:t>
      </w:r>
      <w:r w:rsidRPr="00C8335A">
        <w:rPr>
          <w:szCs w:val="22"/>
        </w:rPr>
        <w:t xml:space="preserve"> </w:t>
      </w:r>
      <w:r>
        <w:rPr>
          <w:szCs w:val="22"/>
        </w:rPr>
        <w:t>the</w:t>
      </w:r>
      <w:r w:rsidRPr="00C8335A">
        <w:rPr>
          <w:szCs w:val="22"/>
        </w:rPr>
        <w:t xml:space="preserve"> Chair on the progress that ha</w:t>
      </w:r>
      <w:r>
        <w:rPr>
          <w:szCs w:val="22"/>
        </w:rPr>
        <w:t>d</w:t>
      </w:r>
      <w:r w:rsidRPr="00C8335A">
        <w:rPr>
          <w:szCs w:val="22"/>
        </w:rPr>
        <w:t xml:space="preserve"> been mad</w:t>
      </w:r>
      <w:r>
        <w:rPr>
          <w:szCs w:val="22"/>
        </w:rPr>
        <w:t>e, with</w:t>
      </w:r>
      <w:r w:rsidRPr="00C8335A">
        <w:rPr>
          <w:szCs w:val="22"/>
        </w:rPr>
        <w:t xml:space="preserve"> regards</w:t>
      </w:r>
      <w:r>
        <w:rPr>
          <w:szCs w:val="22"/>
        </w:rPr>
        <w:t xml:space="preserve"> to </w:t>
      </w:r>
      <w:r w:rsidRPr="00C8335A">
        <w:rPr>
          <w:szCs w:val="22"/>
        </w:rPr>
        <w:t xml:space="preserve">the discussions on the Treaty on the </w:t>
      </w:r>
      <w:r>
        <w:rPr>
          <w:szCs w:val="22"/>
        </w:rPr>
        <w:t>p</w:t>
      </w:r>
      <w:r w:rsidRPr="00C8335A">
        <w:rPr>
          <w:szCs w:val="22"/>
        </w:rPr>
        <w:t xml:space="preserve">rotection of </w:t>
      </w:r>
      <w:r>
        <w:rPr>
          <w:szCs w:val="22"/>
        </w:rPr>
        <w:t>bro</w:t>
      </w:r>
      <w:r w:rsidRPr="00C8335A">
        <w:rPr>
          <w:szCs w:val="22"/>
        </w:rPr>
        <w:t xml:space="preserve">adcasting </w:t>
      </w:r>
      <w:r>
        <w:rPr>
          <w:szCs w:val="22"/>
        </w:rPr>
        <w:t>o</w:t>
      </w:r>
      <w:r w:rsidRPr="00C8335A">
        <w:rPr>
          <w:szCs w:val="22"/>
        </w:rPr>
        <w:t>rganizations</w:t>
      </w:r>
      <w:r>
        <w:rPr>
          <w:szCs w:val="22"/>
        </w:rPr>
        <w:t>.  It</w:t>
      </w:r>
      <w:r w:rsidRPr="00C8335A">
        <w:rPr>
          <w:szCs w:val="22"/>
        </w:rPr>
        <w:t xml:space="preserve"> highlight</w:t>
      </w:r>
      <w:r>
        <w:rPr>
          <w:szCs w:val="22"/>
        </w:rPr>
        <w:t>ed</w:t>
      </w:r>
      <w:r w:rsidRPr="00C8335A">
        <w:rPr>
          <w:szCs w:val="22"/>
        </w:rPr>
        <w:t xml:space="preserve"> once more the importance that </w:t>
      </w:r>
      <w:r>
        <w:rPr>
          <w:szCs w:val="22"/>
        </w:rPr>
        <w:t>it</w:t>
      </w:r>
      <w:r w:rsidRPr="00C8335A">
        <w:rPr>
          <w:szCs w:val="22"/>
        </w:rPr>
        <w:t xml:space="preserve"> attach</w:t>
      </w:r>
      <w:r>
        <w:rPr>
          <w:szCs w:val="22"/>
        </w:rPr>
        <w:t>ed</w:t>
      </w:r>
      <w:r w:rsidRPr="00C8335A">
        <w:rPr>
          <w:szCs w:val="22"/>
        </w:rPr>
        <w:t xml:space="preserve"> to the artist resale right, and </w:t>
      </w:r>
      <w:r>
        <w:rPr>
          <w:szCs w:val="22"/>
        </w:rPr>
        <w:t>it was</w:t>
      </w:r>
      <w:r w:rsidRPr="00C8335A">
        <w:rPr>
          <w:szCs w:val="22"/>
        </w:rPr>
        <w:t xml:space="preserve"> grateful for the presentation given by Professor </w:t>
      </w:r>
      <w:proofErr w:type="spellStart"/>
      <w:r w:rsidRPr="00C8335A">
        <w:rPr>
          <w:szCs w:val="22"/>
        </w:rPr>
        <w:t>Farchy</w:t>
      </w:r>
      <w:proofErr w:type="spellEnd"/>
      <w:r w:rsidRPr="00C8335A">
        <w:rPr>
          <w:szCs w:val="22"/>
        </w:rPr>
        <w:t xml:space="preserve"> in </w:t>
      </w:r>
      <w:r>
        <w:rPr>
          <w:szCs w:val="22"/>
        </w:rPr>
        <w:t>that</w:t>
      </w:r>
      <w:r w:rsidRPr="00C8335A">
        <w:rPr>
          <w:szCs w:val="22"/>
        </w:rPr>
        <w:t xml:space="preserve"> regard.</w:t>
      </w:r>
      <w:r>
        <w:rPr>
          <w:szCs w:val="22"/>
        </w:rPr>
        <w:t xml:space="preserve">  It also </w:t>
      </w:r>
      <w:r w:rsidRPr="00C8335A">
        <w:rPr>
          <w:szCs w:val="22"/>
        </w:rPr>
        <w:t>thank</w:t>
      </w:r>
      <w:r>
        <w:rPr>
          <w:szCs w:val="22"/>
        </w:rPr>
        <w:t>ed</w:t>
      </w:r>
      <w:r w:rsidRPr="00C8335A">
        <w:rPr>
          <w:szCs w:val="22"/>
        </w:rPr>
        <w:t xml:space="preserve"> the interpreters for the fine interpretations during the </w:t>
      </w:r>
      <w:proofErr w:type="spellStart"/>
      <w:r w:rsidRPr="00C8335A">
        <w:rPr>
          <w:szCs w:val="22"/>
        </w:rPr>
        <w:t>informals</w:t>
      </w:r>
      <w:proofErr w:type="spellEnd"/>
      <w:r w:rsidRPr="00C8335A">
        <w:rPr>
          <w:szCs w:val="22"/>
        </w:rPr>
        <w:t xml:space="preserve"> and </w:t>
      </w:r>
      <w:r>
        <w:rPr>
          <w:szCs w:val="22"/>
        </w:rPr>
        <w:t>in the</w:t>
      </w:r>
      <w:r w:rsidRPr="00C8335A">
        <w:rPr>
          <w:szCs w:val="22"/>
        </w:rPr>
        <w:t xml:space="preserve"> </w:t>
      </w:r>
      <w:r>
        <w:rPr>
          <w:szCs w:val="22"/>
        </w:rPr>
        <w:t>p</w:t>
      </w:r>
      <w:r w:rsidRPr="00C8335A">
        <w:rPr>
          <w:szCs w:val="22"/>
        </w:rPr>
        <w:t xml:space="preserve">lenary. </w:t>
      </w:r>
    </w:p>
    <w:p w14:paraId="56457C35" w14:textId="77777777" w:rsidR="00A40778" w:rsidRPr="00C8335A" w:rsidRDefault="00A40778" w:rsidP="00A40778"/>
    <w:p w14:paraId="42BADEA9" w14:textId="77777777" w:rsidR="00A40778" w:rsidRDefault="00A40778" w:rsidP="00A40778">
      <w:pPr>
        <w:pStyle w:val="ListParagraph"/>
        <w:keepNext/>
        <w:keepLines/>
        <w:numPr>
          <w:ilvl w:val="0"/>
          <w:numId w:val="10"/>
        </w:numPr>
        <w:ind w:left="0" w:firstLine="0"/>
        <w:rPr>
          <w:szCs w:val="22"/>
        </w:rPr>
      </w:pPr>
      <w:r>
        <w:rPr>
          <w:szCs w:val="22"/>
        </w:rPr>
        <w:t>The Delegation of Egypt</w:t>
      </w:r>
      <w:r w:rsidRPr="00C8335A">
        <w:rPr>
          <w:szCs w:val="22"/>
        </w:rPr>
        <w:t xml:space="preserve"> </w:t>
      </w:r>
      <w:r>
        <w:rPr>
          <w:szCs w:val="22"/>
        </w:rPr>
        <w:t>thanked the Chair</w:t>
      </w:r>
      <w:r w:rsidRPr="00C8335A">
        <w:rPr>
          <w:szCs w:val="22"/>
        </w:rPr>
        <w:t xml:space="preserve"> </w:t>
      </w:r>
      <w:r>
        <w:rPr>
          <w:szCs w:val="22"/>
        </w:rPr>
        <w:t xml:space="preserve">for </w:t>
      </w:r>
      <w:r w:rsidRPr="00C8335A">
        <w:rPr>
          <w:szCs w:val="22"/>
        </w:rPr>
        <w:t xml:space="preserve">all </w:t>
      </w:r>
      <w:r>
        <w:rPr>
          <w:szCs w:val="22"/>
        </w:rPr>
        <w:t>his</w:t>
      </w:r>
      <w:r w:rsidRPr="00C8335A">
        <w:rPr>
          <w:szCs w:val="22"/>
        </w:rPr>
        <w:t xml:space="preserve"> hard work and for the very efficient and sensible way in which </w:t>
      </w:r>
      <w:r>
        <w:rPr>
          <w:szCs w:val="22"/>
        </w:rPr>
        <w:t>he had</w:t>
      </w:r>
      <w:r w:rsidRPr="00C8335A">
        <w:rPr>
          <w:szCs w:val="22"/>
        </w:rPr>
        <w:t xml:space="preserve"> chaired the work of </w:t>
      </w:r>
      <w:r>
        <w:rPr>
          <w:szCs w:val="22"/>
        </w:rPr>
        <w:t>the</w:t>
      </w:r>
      <w:r w:rsidRPr="00C8335A">
        <w:rPr>
          <w:szCs w:val="22"/>
        </w:rPr>
        <w:t xml:space="preserve"> </w:t>
      </w:r>
      <w:r>
        <w:rPr>
          <w:szCs w:val="22"/>
        </w:rPr>
        <w:t>C</w:t>
      </w:r>
      <w:r w:rsidRPr="00C8335A">
        <w:rPr>
          <w:szCs w:val="22"/>
        </w:rPr>
        <w:t>ommittee.  The ideas which ha</w:t>
      </w:r>
      <w:r>
        <w:rPr>
          <w:szCs w:val="22"/>
        </w:rPr>
        <w:t>d</w:t>
      </w:r>
      <w:r w:rsidRPr="00C8335A">
        <w:rPr>
          <w:szCs w:val="22"/>
        </w:rPr>
        <w:t xml:space="preserve"> been brought forward </w:t>
      </w:r>
      <w:r>
        <w:rPr>
          <w:szCs w:val="22"/>
        </w:rPr>
        <w:t>were</w:t>
      </w:r>
      <w:r w:rsidRPr="00C8335A">
        <w:rPr>
          <w:szCs w:val="22"/>
        </w:rPr>
        <w:t xml:space="preserve"> innovative</w:t>
      </w:r>
      <w:r>
        <w:rPr>
          <w:szCs w:val="22"/>
        </w:rPr>
        <w:t>,</w:t>
      </w:r>
      <w:r w:rsidRPr="00C8335A">
        <w:rPr>
          <w:szCs w:val="22"/>
        </w:rPr>
        <w:t xml:space="preserve"> and </w:t>
      </w:r>
      <w:r>
        <w:rPr>
          <w:szCs w:val="22"/>
        </w:rPr>
        <w:t>the Delegation was</w:t>
      </w:r>
      <w:r w:rsidRPr="00C8335A">
        <w:rPr>
          <w:szCs w:val="22"/>
        </w:rPr>
        <w:t xml:space="preserve"> sure </w:t>
      </w:r>
      <w:r>
        <w:rPr>
          <w:szCs w:val="22"/>
        </w:rPr>
        <w:t>they would</w:t>
      </w:r>
      <w:r w:rsidRPr="00C8335A">
        <w:rPr>
          <w:szCs w:val="22"/>
        </w:rPr>
        <w:t xml:space="preserve"> lead to positive results.  </w:t>
      </w:r>
      <w:r>
        <w:rPr>
          <w:szCs w:val="22"/>
        </w:rPr>
        <w:t>It</w:t>
      </w:r>
      <w:r w:rsidRPr="00C8335A">
        <w:rPr>
          <w:szCs w:val="22"/>
        </w:rPr>
        <w:t xml:space="preserve"> thank</w:t>
      </w:r>
      <w:r>
        <w:rPr>
          <w:szCs w:val="22"/>
        </w:rPr>
        <w:t>ed</w:t>
      </w:r>
      <w:r w:rsidRPr="00C8335A">
        <w:rPr>
          <w:szCs w:val="22"/>
        </w:rPr>
        <w:t xml:space="preserve"> the Secretariat for the preparation of </w:t>
      </w:r>
      <w:r>
        <w:rPr>
          <w:szCs w:val="22"/>
        </w:rPr>
        <w:t>the</w:t>
      </w:r>
      <w:r w:rsidRPr="00C8335A">
        <w:rPr>
          <w:szCs w:val="22"/>
        </w:rPr>
        <w:t xml:space="preserve"> documents as well.  </w:t>
      </w:r>
      <w:r>
        <w:rPr>
          <w:szCs w:val="22"/>
        </w:rPr>
        <w:t>U</w:t>
      </w:r>
      <w:r w:rsidRPr="00C8335A">
        <w:rPr>
          <w:szCs w:val="22"/>
        </w:rPr>
        <w:t>nfortunately</w:t>
      </w:r>
      <w:r>
        <w:rPr>
          <w:szCs w:val="22"/>
        </w:rPr>
        <w:t>,</w:t>
      </w:r>
      <w:r w:rsidRPr="00C8335A">
        <w:rPr>
          <w:szCs w:val="22"/>
        </w:rPr>
        <w:t xml:space="preserve"> </w:t>
      </w:r>
      <w:r>
        <w:rPr>
          <w:szCs w:val="22"/>
        </w:rPr>
        <w:t>d</w:t>
      </w:r>
      <w:r w:rsidRPr="00C8335A">
        <w:rPr>
          <w:szCs w:val="22"/>
        </w:rPr>
        <w:t xml:space="preserve">espite the work </w:t>
      </w:r>
      <w:r>
        <w:rPr>
          <w:szCs w:val="22"/>
        </w:rPr>
        <w:t>they had</w:t>
      </w:r>
      <w:r w:rsidRPr="00C8335A">
        <w:rPr>
          <w:szCs w:val="22"/>
        </w:rPr>
        <w:t xml:space="preserve"> done </w:t>
      </w:r>
      <w:r>
        <w:rPr>
          <w:szCs w:val="22"/>
        </w:rPr>
        <w:t>that</w:t>
      </w:r>
      <w:r w:rsidRPr="00C8335A">
        <w:rPr>
          <w:szCs w:val="22"/>
        </w:rPr>
        <w:t xml:space="preserve"> week, the outcome ha</w:t>
      </w:r>
      <w:r>
        <w:rPr>
          <w:szCs w:val="22"/>
        </w:rPr>
        <w:t>d</w:t>
      </w:r>
      <w:r w:rsidRPr="00C8335A">
        <w:rPr>
          <w:szCs w:val="22"/>
        </w:rPr>
        <w:t xml:space="preserve"> not been really what </w:t>
      </w:r>
      <w:r>
        <w:rPr>
          <w:szCs w:val="22"/>
        </w:rPr>
        <w:t>they</w:t>
      </w:r>
      <w:r w:rsidRPr="00C8335A">
        <w:rPr>
          <w:szCs w:val="22"/>
        </w:rPr>
        <w:t xml:space="preserve"> might have expected, particularly </w:t>
      </w:r>
      <w:r>
        <w:rPr>
          <w:szCs w:val="22"/>
        </w:rPr>
        <w:t>with regards to</w:t>
      </w:r>
      <w:r w:rsidRPr="00C8335A">
        <w:rPr>
          <w:szCs w:val="22"/>
        </w:rPr>
        <w:t xml:space="preserve"> </w:t>
      </w:r>
      <w:r>
        <w:rPr>
          <w:szCs w:val="22"/>
        </w:rPr>
        <w:t>e</w:t>
      </w:r>
      <w:r w:rsidRPr="00C8335A">
        <w:rPr>
          <w:szCs w:val="22"/>
        </w:rPr>
        <w:t xml:space="preserve">xceptions and </w:t>
      </w:r>
      <w:r>
        <w:rPr>
          <w:szCs w:val="22"/>
        </w:rPr>
        <w:t>l</w:t>
      </w:r>
      <w:r w:rsidRPr="00C8335A">
        <w:rPr>
          <w:szCs w:val="22"/>
        </w:rPr>
        <w:t xml:space="preserve">imitations for </w:t>
      </w:r>
      <w:r>
        <w:rPr>
          <w:szCs w:val="22"/>
        </w:rPr>
        <w:t>l</w:t>
      </w:r>
      <w:r w:rsidRPr="00C8335A">
        <w:rPr>
          <w:szCs w:val="22"/>
        </w:rPr>
        <w:t xml:space="preserve">ibraries and </w:t>
      </w:r>
      <w:r>
        <w:rPr>
          <w:szCs w:val="22"/>
        </w:rPr>
        <w:t>a</w:t>
      </w:r>
      <w:r w:rsidRPr="00C8335A">
        <w:rPr>
          <w:szCs w:val="22"/>
        </w:rPr>
        <w:t>rchives.</w:t>
      </w:r>
      <w:r>
        <w:rPr>
          <w:szCs w:val="22"/>
        </w:rPr>
        <w:t xml:space="preserve"> It was</w:t>
      </w:r>
      <w:r w:rsidRPr="00C8335A">
        <w:rPr>
          <w:szCs w:val="22"/>
        </w:rPr>
        <w:t xml:space="preserve"> essential to deal with </w:t>
      </w:r>
      <w:r>
        <w:rPr>
          <w:szCs w:val="22"/>
        </w:rPr>
        <w:t>that</w:t>
      </w:r>
      <w:r w:rsidRPr="00C8335A">
        <w:rPr>
          <w:szCs w:val="22"/>
        </w:rPr>
        <w:t xml:space="preserve"> subject in a more constructive way, and </w:t>
      </w:r>
      <w:r>
        <w:rPr>
          <w:szCs w:val="22"/>
        </w:rPr>
        <w:t>the Delegation</w:t>
      </w:r>
      <w:r w:rsidRPr="00C8335A">
        <w:rPr>
          <w:szCs w:val="22"/>
        </w:rPr>
        <w:t xml:space="preserve"> hope</w:t>
      </w:r>
      <w:r>
        <w:rPr>
          <w:szCs w:val="22"/>
        </w:rPr>
        <w:t>d</w:t>
      </w:r>
      <w:r w:rsidRPr="00C8335A">
        <w:rPr>
          <w:szCs w:val="22"/>
        </w:rPr>
        <w:t xml:space="preserve"> that </w:t>
      </w:r>
      <w:r>
        <w:rPr>
          <w:szCs w:val="22"/>
        </w:rPr>
        <w:t>would</w:t>
      </w:r>
      <w:r w:rsidRPr="00C8335A">
        <w:rPr>
          <w:szCs w:val="22"/>
        </w:rPr>
        <w:t xml:space="preserve"> be the case at the </w:t>
      </w:r>
      <w:r>
        <w:rPr>
          <w:szCs w:val="22"/>
        </w:rPr>
        <w:t>following</w:t>
      </w:r>
      <w:r w:rsidRPr="00C8335A">
        <w:rPr>
          <w:szCs w:val="22"/>
        </w:rPr>
        <w:t xml:space="preserve"> session.</w:t>
      </w:r>
      <w:r>
        <w:rPr>
          <w:szCs w:val="22"/>
        </w:rPr>
        <w:t xml:space="preserve">  They</w:t>
      </w:r>
      <w:r w:rsidRPr="00C8335A">
        <w:rPr>
          <w:szCs w:val="22"/>
        </w:rPr>
        <w:t xml:space="preserve"> also need</w:t>
      </w:r>
      <w:r>
        <w:rPr>
          <w:szCs w:val="22"/>
        </w:rPr>
        <w:t>ed</w:t>
      </w:r>
      <w:r w:rsidRPr="00C8335A">
        <w:rPr>
          <w:szCs w:val="22"/>
        </w:rPr>
        <w:t xml:space="preserve"> to have a better balance in the discussion between all the points that </w:t>
      </w:r>
      <w:r>
        <w:rPr>
          <w:szCs w:val="22"/>
        </w:rPr>
        <w:t>they were</w:t>
      </w:r>
      <w:r w:rsidRPr="00C8335A">
        <w:rPr>
          <w:szCs w:val="22"/>
        </w:rPr>
        <w:t xml:space="preserve"> dealing with. </w:t>
      </w:r>
    </w:p>
    <w:p w14:paraId="15FCD855" w14:textId="77777777" w:rsidR="00A40778" w:rsidRDefault="00A40778" w:rsidP="00A40778">
      <w:pPr>
        <w:pStyle w:val="ListParagraph"/>
        <w:widowControl w:val="0"/>
        <w:ind w:left="0"/>
        <w:rPr>
          <w:szCs w:val="22"/>
        </w:rPr>
      </w:pPr>
    </w:p>
    <w:p w14:paraId="2003EDAD" w14:textId="77777777" w:rsidR="00A40778" w:rsidRPr="00F21BA0" w:rsidRDefault="00A40778" w:rsidP="00A40778">
      <w:pPr>
        <w:pStyle w:val="ListParagraph"/>
        <w:widowControl w:val="0"/>
        <w:numPr>
          <w:ilvl w:val="0"/>
          <w:numId w:val="10"/>
        </w:numPr>
        <w:ind w:left="0" w:firstLine="0"/>
        <w:rPr>
          <w:szCs w:val="22"/>
        </w:rPr>
      </w:pPr>
      <w:r>
        <w:rPr>
          <w:szCs w:val="22"/>
        </w:rPr>
        <w:t xml:space="preserve">The Delegation of Brazil </w:t>
      </w:r>
      <w:r w:rsidRPr="00C8335A">
        <w:rPr>
          <w:szCs w:val="22"/>
        </w:rPr>
        <w:t>align</w:t>
      </w:r>
      <w:r>
        <w:rPr>
          <w:szCs w:val="22"/>
        </w:rPr>
        <w:t>ed</w:t>
      </w:r>
      <w:r w:rsidRPr="00C8335A">
        <w:rPr>
          <w:szCs w:val="22"/>
        </w:rPr>
        <w:t xml:space="preserve"> itself </w:t>
      </w:r>
      <w:r>
        <w:rPr>
          <w:szCs w:val="22"/>
        </w:rPr>
        <w:t>with</w:t>
      </w:r>
      <w:r w:rsidRPr="00C8335A">
        <w:rPr>
          <w:szCs w:val="22"/>
        </w:rPr>
        <w:t xml:space="preserve"> the statement of Costa Rica</w:t>
      </w:r>
      <w:r>
        <w:rPr>
          <w:szCs w:val="22"/>
        </w:rPr>
        <w:t xml:space="preserve"> made</w:t>
      </w:r>
      <w:r w:rsidRPr="00C8335A">
        <w:rPr>
          <w:szCs w:val="22"/>
        </w:rPr>
        <w:t xml:space="preserve"> on behalf of GRULAC.  </w:t>
      </w:r>
      <w:r>
        <w:rPr>
          <w:szCs w:val="22"/>
        </w:rPr>
        <w:t xml:space="preserve">It thanked the </w:t>
      </w:r>
      <w:r w:rsidRPr="00C8335A">
        <w:rPr>
          <w:szCs w:val="22"/>
        </w:rPr>
        <w:t>Deputy Director General</w:t>
      </w:r>
      <w:r>
        <w:rPr>
          <w:szCs w:val="22"/>
        </w:rPr>
        <w:t xml:space="preserve">, </w:t>
      </w:r>
      <w:r w:rsidRPr="00C8335A">
        <w:rPr>
          <w:szCs w:val="22"/>
        </w:rPr>
        <w:t xml:space="preserve">as well as </w:t>
      </w:r>
      <w:r>
        <w:rPr>
          <w:szCs w:val="22"/>
        </w:rPr>
        <w:t>the Chair</w:t>
      </w:r>
      <w:r w:rsidRPr="00C8335A">
        <w:rPr>
          <w:szCs w:val="22"/>
        </w:rPr>
        <w:t xml:space="preserve">, the </w:t>
      </w:r>
      <w:r>
        <w:rPr>
          <w:szCs w:val="22"/>
        </w:rPr>
        <w:t>V</w:t>
      </w:r>
      <w:r w:rsidRPr="00C8335A">
        <w:rPr>
          <w:szCs w:val="22"/>
        </w:rPr>
        <w:t>ice</w:t>
      </w:r>
      <w:r>
        <w:rPr>
          <w:szCs w:val="22"/>
        </w:rPr>
        <w:t>-C</w:t>
      </w:r>
      <w:r w:rsidRPr="00C8335A">
        <w:rPr>
          <w:szCs w:val="22"/>
        </w:rPr>
        <w:t xml:space="preserve">hairs, and the Secretariat for </w:t>
      </w:r>
      <w:r>
        <w:rPr>
          <w:szCs w:val="22"/>
        </w:rPr>
        <w:t>their</w:t>
      </w:r>
      <w:r w:rsidRPr="00C8335A">
        <w:rPr>
          <w:szCs w:val="22"/>
        </w:rPr>
        <w:t xml:space="preserve"> efforts in preparing a dense session</w:t>
      </w:r>
      <w:r>
        <w:rPr>
          <w:szCs w:val="22"/>
        </w:rPr>
        <w:t>,</w:t>
      </w:r>
      <w:r w:rsidRPr="00C8335A">
        <w:rPr>
          <w:szCs w:val="22"/>
        </w:rPr>
        <w:t xml:space="preserve"> backed up by high-quality materials and scholarly contributions.</w:t>
      </w:r>
      <w:r>
        <w:rPr>
          <w:szCs w:val="22"/>
        </w:rPr>
        <w:t xml:space="preserve">  It also thanked</w:t>
      </w:r>
      <w:r w:rsidRPr="00C8335A">
        <w:rPr>
          <w:szCs w:val="22"/>
        </w:rPr>
        <w:t xml:space="preserve"> the interpreters</w:t>
      </w:r>
      <w:r>
        <w:rPr>
          <w:szCs w:val="22"/>
        </w:rPr>
        <w:t>, and thanked</w:t>
      </w:r>
      <w:r w:rsidRPr="00C8335A">
        <w:rPr>
          <w:szCs w:val="22"/>
        </w:rPr>
        <w:t xml:space="preserve"> the SCCR for the support</w:t>
      </w:r>
      <w:r>
        <w:rPr>
          <w:szCs w:val="22"/>
        </w:rPr>
        <w:t xml:space="preserve"> given</w:t>
      </w:r>
      <w:r w:rsidRPr="00C8335A">
        <w:rPr>
          <w:szCs w:val="22"/>
        </w:rPr>
        <w:t xml:space="preserve"> to </w:t>
      </w:r>
      <w:r>
        <w:rPr>
          <w:szCs w:val="22"/>
        </w:rPr>
        <w:t>its</w:t>
      </w:r>
      <w:r w:rsidRPr="00C8335A">
        <w:rPr>
          <w:szCs w:val="22"/>
        </w:rPr>
        <w:t xml:space="preserve"> side event</w:t>
      </w:r>
      <w:r>
        <w:rPr>
          <w:szCs w:val="22"/>
        </w:rPr>
        <w:t>.  It was grateful</w:t>
      </w:r>
      <w:r w:rsidRPr="00C8335A">
        <w:rPr>
          <w:szCs w:val="22"/>
        </w:rPr>
        <w:t xml:space="preserve"> to all those who </w:t>
      </w:r>
      <w:r>
        <w:rPr>
          <w:szCs w:val="22"/>
        </w:rPr>
        <w:t xml:space="preserve">had </w:t>
      </w:r>
      <w:r w:rsidRPr="00C8335A">
        <w:rPr>
          <w:szCs w:val="22"/>
        </w:rPr>
        <w:t xml:space="preserve">honored </w:t>
      </w:r>
      <w:r>
        <w:rPr>
          <w:szCs w:val="22"/>
        </w:rPr>
        <w:t>them</w:t>
      </w:r>
      <w:r w:rsidRPr="00C8335A">
        <w:rPr>
          <w:szCs w:val="22"/>
        </w:rPr>
        <w:t xml:space="preserve"> with their presence.  </w:t>
      </w:r>
      <w:r>
        <w:rPr>
          <w:szCs w:val="22"/>
        </w:rPr>
        <w:t xml:space="preserve">It </w:t>
      </w:r>
      <w:r w:rsidRPr="00C8335A">
        <w:rPr>
          <w:szCs w:val="22"/>
        </w:rPr>
        <w:t>especially thank</w:t>
      </w:r>
      <w:r>
        <w:rPr>
          <w:szCs w:val="22"/>
        </w:rPr>
        <w:t>ed</w:t>
      </w:r>
      <w:r w:rsidRPr="00C8335A">
        <w:rPr>
          <w:szCs w:val="22"/>
        </w:rPr>
        <w:t xml:space="preserve"> </w:t>
      </w:r>
      <w:r>
        <w:rPr>
          <w:szCs w:val="22"/>
        </w:rPr>
        <w:t xml:space="preserve">their </w:t>
      </w:r>
      <w:r w:rsidRPr="00C8335A">
        <w:rPr>
          <w:szCs w:val="22"/>
        </w:rPr>
        <w:t>partner in that initiative, the American University College of Law</w:t>
      </w:r>
      <w:r>
        <w:rPr>
          <w:szCs w:val="22"/>
        </w:rPr>
        <w:t>,</w:t>
      </w:r>
      <w:r w:rsidRPr="00C8335A">
        <w:rPr>
          <w:szCs w:val="22"/>
        </w:rPr>
        <w:t xml:space="preserve"> </w:t>
      </w:r>
      <w:r>
        <w:rPr>
          <w:szCs w:val="22"/>
        </w:rPr>
        <w:t>Program</w:t>
      </w:r>
      <w:r w:rsidRPr="00C8335A">
        <w:rPr>
          <w:szCs w:val="22"/>
        </w:rPr>
        <w:t xml:space="preserve"> on Information Justice and Intellectual Property.</w:t>
      </w:r>
      <w:r>
        <w:rPr>
          <w:szCs w:val="22"/>
        </w:rPr>
        <w:t xml:space="preserve">  D</w:t>
      </w:r>
      <w:r w:rsidRPr="00C8335A">
        <w:rPr>
          <w:szCs w:val="22"/>
        </w:rPr>
        <w:t xml:space="preserve">uring </w:t>
      </w:r>
      <w:r>
        <w:rPr>
          <w:szCs w:val="22"/>
        </w:rPr>
        <w:t>the</w:t>
      </w:r>
      <w:r w:rsidRPr="00C8335A">
        <w:rPr>
          <w:szCs w:val="22"/>
        </w:rPr>
        <w:t xml:space="preserve"> session, under </w:t>
      </w:r>
      <w:r>
        <w:rPr>
          <w:szCs w:val="22"/>
        </w:rPr>
        <w:t>the Chair’s</w:t>
      </w:r>
      <w:r w:rsidRPr="00C8335A">
        <w:rPr>
          <w:szCs w:val="22"/>
        </w:rPr>
        <w:t xml:space="preserve"> able guidance, Brazil </w:t>
      </w:r>
      <w:r>
        <w:rPr>
          <w:szCs w:val="22"/>
        </w:rPr>
        <w:t xml:space="preserve">had </w:t>
      </w:r>
      <w:r w:rsidRPr="00C8335A">
        <w:rPr>
          <w:szCs w:val="22"/>
        </w:rPr>
        <w:t xml:space="preserve">attempted to create common ground with different groups of countries, taking everyone's concerns and interests into account.  As always, </w:t>
      </w:r>
      <w:r>
        <w:rPr>
          <w:szCs w:val="22"/>
        </w:rPr>
        <w:t>it</w:t>
      </w:r>
      <w:r w:rsidRPr="00C8335A">
        <w:rPr>
          <w:szCs w:val="22"/>
        </w:rPr>
        <w:t xml:space="preserve"> ha</w:t>
      </w:r>
      <w:r>
        <w:rPr>
          <w:szCs w:val="22"/>
        </w:rPr>
        <w:t xml:space="preserve">d </w:t>
      </w:r>
      <w:r w:rsidRPr="00C8335A">
        <w:rPr>
          <w:szCs w:val="22"/>
        </w:rPr>
        <w:t>been open to dialogue with observers representing different stakeholders.</w:t>
      </w:r>
      <w:r>
        <w:rPr>
          <w:szCs w:val="22"/>
        </w:rPr>
        <w:t xml:space="preserve">  </w:t>
      </w:r>
      <w:r w:rsidRPr="00C8335A">
        <w:rPr>
          <w:szCs w:val="22"/>
        </w:rPr>
        <w:t>In every issue under discussion,</w:t>
      </w:r>
      <w:r>
        <w:rPr>
          <w:szCs w:val="22"/>
        </w:rPr>
        <w:t xml:space="preserve"> such as</w:t>
      </w:r>
      <w:r w:rsidRPr="00C8335A">
        <w:rPr>
          <w:szCs w:val="22"/>
        </w:rPr>
        <w:t xml:space="preserve"> broadcasting</w:t>
      </w:r>
      <w:r>
        <w:rPr>
          <w:szCs w:val="22"/>
        </w:rPr>
        <w:t>,</w:t>
      </w:r>
      <w:r w:rsidRPr="00C8335A">
        <w:rPr>
          <w:szCs w:val="22"/>
        </w:rPr>
        <w:t xml:space="preserve"> limitations and exceptions, the digital environment, the resale rights,</w:t>
      </w:r>
      <w:r>
        <w:rPr>
          <w:szCs w:val="22"/>
        </w:rPr>
        <w:t xml:space="preserve"> and</w:t>
      </w:r>
      <w:r w:rsidRPr="00C8335A">
        <w:rPr>
          <w:szCs w:val="22"/>
        </w:rPr>
        <w:t xml:space="preserve"> theatrical works, </w:t>
      </w:r>
      <w:r>
        <w:rPr>
          <w:szCs w:val="22"/>
        </w:rPr>
        <w:t>it</w:t>
      </w:r>
      <w:r w:rsidRPr="00C8335A">
        <w:rPr>
          <w:szCs w:val="22"/>
        </w:rPr>
        <w:t xml:space="preserve"> ha</w:t>
      </w:r>
      <w:r>
        <w:rPr>
          <w:szCs w:val="22"/>
        </w:rPr>
        <w:t>d</w:t>
      </w:r>
      <w:r w:rsidRPr="00C8335A">
        <w:rPr>
          <w:szCs w:val="22"/>
        </w:rPr>
        <w:t xml:space="preserve"> attempted to bridge gaps and find solutions to ensure the proper balance between the legitimate rights of creators, authors, and other stakeholders on the one hand, and of users and the public interest on the other.  </w:t>
      </w:r>
      <w:r>
        <w:rPr>
          <w:szCs w:val="22"/>
        </w:rPr>
        <w:t>It</w:t>
      </w:r>
      <w:r w:rsidRPr="00C8335A">
        <w:rPr>
          <w:szCs w:val="22"/>
        </w:rPr>
        <w:t xml:space="preserve"> believe</w:t>
      </w:r>
      <w:r>
        <w:rPr>
          <w:szCs w:val="22"/>
        </w:rPr>
        <w:t>d</w:t>
      </w:r>
      <w:r w:rsidRPr="00C8335A">
        <w:rPr>
          <w:szCs w:val="22"/>
        </w:rPr>
        <w:t xml:space="preserve"> that with creativity, goodwill, and the spirit of compromise, it </w:t>
      </w:r>
      <w:r>
        <w:rPr>
          <w:szCs w:val="22"/>
        </w:rPr>
        <w:t>was</w:t>
      </w:r>
      <w:r w:rsidRPr="00C8335A">
        <w:rPr>
          <w:szCs w:val="22"/>
        </w:rPr>
        <w:t xml:space="preserve"> possible to reach solutions to the most contentious issues.</w:t>
      </w:r>
      <w:r>
        <w:rPr>
          <w:szCs w:val="22"/>
        </w:rPr>
        <w:t xml:space="preserve">  </w:t>
      </w:r>
      <w:r w:rsidRPr="00C8335A">
        <w:rPr>
          <w:szCs w:val="22"/>
        </w:rPr>
        <w:t xml:space="preserve">Brazil </w:t>
      </w:r>
      <w:r>
        <w:rPr>
          <w:szCs w:val="22"/>
        </w:rPr>
        <w:t>would</w:t>
      </w:r>
      <w:r w:rsidRPr="00C8335A">
        <w:rPr>
          <w:szCs w:val="22"/>
        </w:rPr>
        <w:t xml:space="preserve"> continue working in </w:t>
      </w:r>
      <w:r>
        <w:rPr>
          <w:szCs w:val="22"/>
        </w:rPr>
        <w:t>that</w:t>
      </w:r>
      <w:r w:rsidRPr="00C8335A">
        <w:rPr>
          <w:szCs w:val="22"/>
        </w:rPr>
        <w:t xml:space="preserve"> spirit, always mindful that </w:t>
      </w:r>
      <w:r>
        <w:rPr>
          <w:szCs w:val="22"/>
        </w:rPr>
        <w:t>WIPO</w:t>
      </w:r>
      <w:r w:rsidRPr="00C8335A">
        <w:rPr>
          <w:szCs w:val="22"/>
        </w:rPr>
        <w:t xml:space="preserve"> </w:t>
      </w:r>
      <w:r>
        <w:rPr>
          <w:szCs w:val="22"/>
        </w:rPr>
        <w:t>was</w:t>
      </w:r>
      <w:r w:rsidRPr="00C8335A">
        <w:rPr>
          <w:szCs w:val="22"/>
        </w:rPr>
        <w:t xml:space="preserve"> a member-driven organization, as well as a </w:t>
      </w:r>
      <w:r>
        <w:rPr>
          <w:szCs w:val="22"/>
        </w:rPr>
        <w:t>United Nations</w:t>
      </w:r>
      <w:r w:rsidRPr="00C8335A">
        <w:rPr>
          <w:szCs w:val="22"/>
        </w:rPr>
        <w:t xml:space="preserve"> agency.  In particular, </w:t>
      </w:r>
      <w:r>
        <w:rPr>
          <w:szCs w:val="22"/>
        </w:rPr>
        <w:t>it</w:t>
      </w:r>
      <w:r w:rsidRPr="00C8335A">
        <w:rPr>
          <w:szCs w:val="22"/>
        </w:rPr>
        <w:t xml:space="preserve"> reaffirm</w:t>
      </w:r>
      <w:r>
        <w:rPr>
          <w:szCs w:val="22"/>
        </w:rPr>
        <w:t>ed</w:t>
      </w:r>
      <w:r w:rsidRPr="00C8335A">
        <w:rPr>
          <w:szCs w:val="22"/>
        </w:rPr>
        <w:t xml:space="preserve"> </w:t>
      </w:r>
      <w:r>
        <w:rPr>
          <w:szCs w:val="22"/>
        </w:rPr>
        <w:t>its</w:t>
      </w:r>
      <w:r w:rsidRPr="00C8335A">
        <w:rPr>
          <w:szCs w:val="22"/>
        </w:rPr>
        <w:t xml:space="preserve"> commitment to progress in the matter of broadcasting.  </w:t>
      </w:r>
      <w:r>
        <w:rPr>
          <w:szCs w:val="22"/>
        </w:rPr>
        <w:t>It</w:t>
      </w:r>
      <w:r w:rsidRPr="00C8335A">
        <w:rPr>
          <w:szCs w:val="22"/>
        </w:rPr>
        <w:t xml:space="preserve"> note</w:t>
      </w:r>
      <w:r>
        <w:rPr>
          <w:szCs w:val="22"/>
        </w:rPr>
        <w:t>d</w:t>
      </w:r>
      <w:r w:rsidRPr="00C8335A">
        <w:rPr>
          <w:szCs w:val="22"/>
        </w:rPr>
        <w:t xml:space="preserve"> with satisfaction the remarkable </w:t>
      </w:r>
      <w:r>
        <w:rPr>
          <w:szCs w:val="22"/>
        </w:rPr>
        <w:t>progress</w:t>
      </w:r>
      <w:r w:rsidRPr="00C8335A">
        <w:rPr>
          <w:szCs w:val="22"/>
        </w:rPr>
        <w:t xml:space="preserve"> made in the drafting of the text during </w:t>
      </w:r>
      <w:r>
        <w:rPr>
          <w:szCs w:val="22"/>
        </w:rPr>
        <w:t>the</w:t>
      </w:r>
      <w:r w:rsidRPr="00C8335A">
        <w:rPr>
          <w:szCs w:val="22"/>
        </w:rPr>
        <w:t xml:space="preserve"> session.  </w:t>
      </w:r>
      <w:r>
        <w:rPr>
          <w:szCs w:val="22"/>
        </w:rPr>
        <w:t>Its</w:t>
      </w:r>
      <w:r w:rsidRPr="00C8335A">
        <w:rPr>
          <w:szCs w:val="22"/>
        </w:rPr>
        <w:t xml:space="preserve"> joint proposal with Argentina and Chile on limitations and exceptions was an attempt to bridge gaps between Member States</w:t>
      </w:r>
      <w:r>
        <w:rPr>
          <w:szCs w:val="22"/>
        </w:rPr>
        <w:t>,</w:t>
      </w:r>
      <w:r w:rsidRPr="00C8335A">
        <w:rPr>
          <w:szCs w:val="22"/>
        </w:rPr>
        <w:t xml:space="preserve"> and </w:t>
      </w:r>
      <w:r>
        <w:rPr>
          <w:szCs w:val="22"/>
        </w:rPr>
        <w:t>would</w:t>
      </w:r>
      <w:r w:rsidRPr="00C8335A">
        <w:rPr>
          <w:szCs w:val="22"/>
        </w:rPr>
        <w:t xml:space="preserve"> hopefully facilitate consensus on the subject.  Brazil </w:t>
      </w:r>
      <w:r>
        <w:rPr>
          <w:szCs w:val="22"/>
        </w:rPr>
        <w:t>would</w:t>
      </w:r>
      <w:r w:rsidRPr="00C8335A">
        <w:rPr>
          <w:szCs w:val="22"/>
        </w:rPr>
        <w:t xml:space="preserve"> continue to contribute to reach a balanced solution</w:t>
      </w:r>
      <w:r>
        <w:rPr>
          <w:szCs w:val="22"/>
        </w:rPr>
        <w:t xml:space="preserve">, </w:t>
      </w:r>
      <w:r w:rsidRPr="00C8335A">
        <w:rPr>
          <w:szCs w:val="22"/>
        </w:rPr>
        <w:t xml:space="preserve">that </w:t>
      </w:r>
      <w:r>
        <w:rPr>
          <w:szCs w:val="22"/>
        </w:rPr>
        <w:t>would</w:t>
      </w:r>
      <w:r w:rsidRPr="00C8335A">
        <w:rPr>
          <w:szCs w:val="22"/>
        </w:rPr>
        <w:t xml:space="preserve"> deal effectively with the serious issue of signal theft</w:t>
      </w:r>
      <w:r>
        <w:rPr>
          <w:szCs w:val="22"/>
        </w:rPr>
        <w:t>,</w:t>
      </w:r>
      <w:r w:rsidRPr="00C8335A">
        <w:rPr>
          <w:szCs w:val="22"/>
        </w:rPr>
        <w:t xml:space="preserve"> and</w:t>
      </w:r>
      <w:r>
        <w:rPr>
          <w:szCs w:val="22"/>
        </w:rPr>
        <w:t xml:space="preserve"> would</w:t>
      </w:r>
      <w:r w:rsidRPr="00C8335A">
        <w:rPr>
          <w:szCs w:val="22"/>
        </w:rPr>
        <w:t xml:space="preserve"> allow </w:t>
      </w:r>
      <w:r>
        <w:rPr>
          <w:szCs w:val="22"/>
        </w:rPr>
        <w:t>the</w:t>
      </w:r>
      <w:r w:rsidRPr="00C8335A">
        <w:rPr>
          <w:szCs w:val="22"/>
        </w:rPr>
        <w:t xml:space="preserve"> </w:t>
      </w:r>
      <w:r>
        <w:rPr>
          <w:szCs w:val="22"/>
        </w:rPr>
        <w:t>Co</w:t>
      </w:r>
      <w:r w:rsidRPr="00C8335A">
        <w:rPr>
          <w:szCs w:val="22"/>
        </w:rPr>
        <w:t xml:space="preserve">mmittee to recommend to the </w:t>
      </w:r>
      <w:r>
        <w:rPr>
          <w:szCs w:val="22"/>
        </w:rPr>
        <w:t>General Assembly</w:t>
      </w:r>
      <w:r w:rsidRPr="00C8335A">
        <w:rPr>
          <w:szCs w:val="22"/>
        </w:rPr>
        <w:t xml:space="preserve"> the convening of a diplomatic conference as soon as feasible.</w:t>
      </w:r>
      <w:r>
        <w:rPr>
          <w:szCs w:val="22"/>
        </w:rPr>
        <w:t xml:space="preserve">  </w:t>
      </w:r>
      <w:r w:rsidRPr="00C8335A">
        <w:rPr>
          <w:szCs w:val="22"/>
        </w:rPr>
        <w:t xml:space="preserve">With regard to </w:t>
      </w:r>
      <w:r>
        <w:rPr>
          <w:szCs w:val="22"/>
        </w:rPr>
        <w:t>c</w:t>
      </w:r>
      <w:r w:rsidRPr="00C8335A">
        <w:rPr>
          <w:szCs w:val="22"/>
        </w:rPr>
        <w:t xml:space="preserve">opyright in the </w:t>
      </w:r>
      <w:r>
        <w:rPr>
          <w:szCs w:val="22"/>
        </w:rPr>
        <w:t>d</w:t>
      </w:r>
      <w:r w:rsidRPr="00C8335A">
        <w:rPr>
          <w:szCs w:val="22"/>
        </w:rPr>
        <w:t xml:space="preserve">igital </w:t>
      </w:r>
      <w:r>
        <w:rPr>
          <w:szCs w:val="22"/>
        </w:rPr>
        <w:t>e</w:t>
      </w:r>
      <w:r w:rsidRPr="00C8335A">
        <w:rPr>
          <w:szCs w:val="22"/>
        </w:rPr>
        <w:t xml:space="preserve">nvironment, </w:t>
      </w:r>
      <w:r>
        <w:rPr>
          <w:szCs w:val="22"/>
        </w:rPr>
        <w:t>it</w:t>
      </w:r>
      <w:r w:rsidRPr="00C8335A">
        <w:rPr>
          <w:szCs w:val="22"/>
        </w:rPr>
        <w:t xml:space="preserve"> recall</w:t>
      </w:r>
      <w:r>
        <w:rPr>
          <w:szCs w:val="22"/>
        </w:rPr>
        <w:t>ed</w:t>
      </w:r>
      <w:r w:rsidRPr="00C8335A">
        <w:rPr>
          <w:szCs w:val="22"/>
        </w:rPr>
        <w:t xml:space="preserve"> that the main purpose of the GRULAC proposal </w:t>
      </w:r>
      <w:r>
        <w:rPr>
          <w:szCs w:val="22"/>
        </w:rPr>
        <w:t>was</w:t>
      </w:r>
      <w:r w:rsidRPr="00C8335A">
        <w:rPr>
          <w:szCs w:val="22"/>
        </w:rPr>
        <w:t xml:space="preserve"> to raise awareness on issues of serious concerns that require</w:t>
      </w:r>
      <w:r>
        <w:rPr>
          <w:szCs w:val="22"/>
        </w:rPr>
        <w:t>d</w:t>
      </w:r>
      <w:r w:rsidRPr="00C8335A">
        <w:rPr>
          <w:szCs w:val="22"/>
        </w:rPr>
        <w:t xml:space="preserve"> </w:t>
      </w:r>
      <w:r>
        <w:rPr>
          <w:szCs w:val="22"/>
        </w:rPr>
        <w:t>their</w:t>
      </w:r>
      <w:r w:rsidRPr="00C8335A">
        <w:rPr>
          <w:szCs w:val="22"/>
        </w:rPr>
        <w:t xml:space="preserve"> close attention.  It </w:t>
      </w:r>
      <w:r>
        <w:rPr>
          <w:szCs w:val="22"/>
        </w:rPr>
        <w:t>did</w:t>
      </w:r>
      <w:r w:rsidRPr="00C8335A">
        <w:rPr>
          <w:szCs w:val="22"/>
        </w:rPr>
        <w:t xml:space="preserve"> not prejudge </w:t>
      </w:r>
      <w:r>
        <w:rPr>
          <w:szCs w:val="22"/>
        </w:rPr>
        <w:t xml:space="preserve">the </w:t>
      </w:r>
      <w:r w:rsidRPr="00C8335A">
        <w:rPr>
          <w:szCs w:val="22"/>
        </w:rPr>
        <w:t xml:space="preserve">results, which </w:t>
      </w:r>
      <w:r>
        <w:rPr>
          <w:szCs w:val="22"/>
        </w:rPr>
        <w:t>would</w:t>
      </w:r>
      <w:r w:rsidRPr="00C8335A">
        <w:rPr>
          <w:szCs w:val="22"/>
        </w:rPr>
        <w:t xml:space="preserve">, of course, come out of a consensus among </w:t>
      </w:r>
      <w:r>
        <w:rPr>
          <w:szCs w:val="22"/>
        </w:rPr>
        <w:t>Member States</w:t>
      </w:r>
      <w:r w:rsidRPr="00C8335A">
        <w:rPr>
          <w:szCs w:val="22"/>
        </w:rPr>
        <w:t xml:space="preserve">.  </w:t>
      </w:r>
      <w:r>
        <w:rPr>
          <w:szCs w:val="22"/>
        </w:rPr>
        <w:t>It</w:t>
      </w:r>
      <w:r w:rsidRPr="00C8335A">
        <w:rPr>
          <w:szCs w:val="22"/>
        </w:rPr>
        <w:t xml:space="preserve"> reiterate</w:t>
      </w:r>
      <w:r>
        <w:rPr>
          <w:szCs w:val="22"/>
        </w:rPr>
        <w:t>d</w:t>
      </w:r>
      <w:r w:rsidRPr="00C8335A">
        <w:rPr>
          <w:szCs w:val="22"/>
        </w:rPr>
        <w:t xml:space="preserve"> </w:t>
      </w:r>
      <w:r>
        <w:rPr>
          <w:szCs w:val="22"/>
        </w:rPr>
        <w:t>its</w:t>
      </w:r>
      <w:r w:rsidRPr="00C8335A">
        <w:rPr>
          <w:szCs w:val="22"/>
        </w:rPr>
        <w:t xml:space="preserve"> understanding that the scoping study presented in </w:t>
      </w:r>
      <w:r>
        <w:rPr>
          <w:szCs w:val="22"/>
        </w:rPr>
        <w:t>the</w:t>
      </w:r>
      <w:r w:rsidRPr="00C8335A">
        <w:rPr>
          <w:szCs w:val="22"/>
        </w:rPr>
        <w:t xml:space="preserve"> session and the results of the brainstorming exercise among </w:t>
      </w:r>
      <w:r w:rsidRPr="00C8335A">
        <w:rPr>
          <w:szCs w:val="22"/>
        </w:rPr>
        <w:lastRenderedPageBreak/>
        <w:t xml:space="preserve">experts were initial steps in an ongoing effort to understand the issue </w:t>
      </w:r>
      <w:r>
        <w:rPr>
          <w:szCs w:val="22"/>
        </w:rPr>
        <w:t>in</w:t>
      </w:r>
      <w:r w:rsidRPr="00C8335A">
        <w:rPr>
          <w:szCs w:val="22"/>
        </w:rPr>
        <w:t xml:space="preserve"> all its complexity.  </w:t>
      </w:r>
      <w:r>
        <w:rPr>
          <w:szCs w:val="22"/>
        </w:rPr>
        <w:t>Thus</w:t>
      </w:r>
      <w:r w:rsidRPr="00C8335A">
        <w:rPr>
          <w:szCs w:val="22"/>
        </w:rPr>
        <w:t xml:space="preserve"> far, it ha</w:t>
      </w:r>
      <w:r>
        <w:rPr>
          <w:szCs w:val="22"/>
        </w:rPr>
        <w:t>d</w:t>
      </w:r>
      <w:r w:rsidRPr="00C8335A">
        <w:rPr>
          <w:szCs w:val="22"/>
        </w:rPr>
        <w:t xml:space="preserve"> raised tremendous interest on the part of many countries and a wide variety of stakeholders.  </w:t>
      </w:r>
      <w:r>
        <w:rPr>
          <w:szCs w:val="22"/>
        </w:rPr>
        <w:t>The Delegation</w:t>
      </w:r>
      <w:r w:rsidRPr="00C8335A">
        <w:rPr>
          <w:szCs w:val="22"/>
        </w:rPr>
        <w:t xml:space="preserve"> expect</w:t>
      </w:r>
      <w:r>
        <w:rPr>
          <w:szCs w:val="22"/>
        </w:rPr>
        <w:t>ed</w:t>
      </w:r>
      <w:r w:rsidRPr="00C8335A">
        <w:rPr>
          <w:szCs w:val="22"/>
        </w:rPr>
        <w:t xml:space="preserve"> discussions to continue </w:t>
      </w:r>
      <w:r>
        <w:rPr>
          <w:szCs w:val="22"/>
        </w:rPr>
        <w:t>during</w:t>
      </w:r>
      <w:r w:rsidRPr="00C8335A">
        <w:rPr>
          <w:szCs w:val="22"/>
        </w:rPr>
        <w:t xml:space="preserve"> the </w:t>
      </w:r>
      <w:r>
        <w:rPr>
          <w:szCs w:val="22"/>
        </w:rPr>
        <w:t>following</w:t>
      </w:r>
      <w:r w:rsidRPr="00C8335A">
        <w:rPr>
          <w:szCs w:val="22"/>
        </w:rPr>
        <w:t xml:space="preserve"> sessions.</w:t>
      </w:r>
      <w:r>
        <w:rPr>
          <w:szCs w:val="22"/>
        </w:rPr>
        <w:t xml:space="preserve">  It</w:t>
      </w:r>
      <w:r w:rsidRPr="00C8335A">
        <w:rPr>
          <w:szCs w:val="22"/>
        </w:rPr>
        <w:t xml:space="preserve"> expect</w:t>
      </w:r>
      <w:r>
        <w:rPr>
          <w:szCs w:val="22"/>
        </w:rPr>
        <w:t>ed</w:t>
      </w:r>
      <w:r w:rsidRPr="00C8335A">
        <w:rPr>
          <w:szCs w:val="22"/>
        </w:rPr>
        <w:t xml:space="preserve"> a Draft Action Plan on </w:t>
      </w:r>
      <w:r>
        <w:rPr>
          <w:szCs w:val="22"/>
        </w:rPr>
        <w:t>l</w:t>
      </w:r>
      <w:r w:rsidRPr="00C8335A">
        <w:rPr>
          <w:szCs w:val="22"/>
        </w:rPr>
        <w:t xml:space="preserve">imitations and </w:t>
      </w:r>
      <w:r>
        <w:rPr>
          <w:szCs w:val="22"/>
        </w:rPr>
        <w:t>e</w:t>
      </w:r>
      <w:r w:rsidRPr="00C8335A">
        <w:rPr>
          <w:szCs w:val="22"/>
        </w:rPr>
        <w:t xml:space="preserve">xceptions to be adopted soon.  It </w:t>
      </w:r>
      <w:r>
        <w:rPr>
          <w:szCs w:val="22"/>
        </w:rPr>
        <w:t xml:space="preserve">was </w:t>
      </w:r>
      <w:r w:rsidRPr="00C8335A">
        <w:rPr>
          <w:szCs w:val="22"/>
        </w:rPr>
        <w:t xml:space="preserve">common knowledge that </w:t>
      </w:r>
      <w:r>
        <w:rPr>
          <w:szCs w:val="22"/>
        </w:rPr>
        <w:t>it</w:t>
      </w:r>
      <w:r w:rsidRPr="00C8335A">
        <w:rPr>
          <w:szCs w:val="22"/>
        </w:rPr>
        <w:t xml:space="preserve"> view</w:t>
      </w:r>
      <w:r>
        <w:rPr>
          <w:szCs w:val="22"/>
        </w:rPr>
        <w:t>ed</w:t>
      </w:r>
      <w:r w:rsidRPr="00C8335A">
        <w:rPr>
          <w:szCs w:val="22"/>
        </w:rPr>
        <w:t xml:space="preserve"> limitations and exceptions as a way to contribute to a vigorous and sustainable copyright system. </w:t>
      </w:r>
      <w:r>
        <w:rPr>
          <w:szCs w:val="22"/>
        </w:rPr>
        <w:t xml:space="preserve"> The Delegation </w:t>
      </w:r>
      <w:r w:rsidRPr="00C8335A">
        <w:rPr>
          <w:szCs w:val="22"/>
        </w:rPr>
        <w:t>thank</w:t>
      </w:r>
      <w:r>
        <w:rPr>
          <w:szCs w:val="22"/>
        </w:rPr>
        <w:t>ed</w:t>
      </w:r>
      <w:r w:rsidRPr="00C8335A">
        <w:rPr>
          <w:szCs w:val="22"/>
        </w:rPr>
        <w:t xml:space="preserve"> </w:t>
      </w:r>
      <w:r>
        <w:rPr>
          <w:szCs w:val="22"/>
        </w:rPr>
        <w:t>all the</w:t>
      </w:r>
      <w:r w:rsidRPr="00C8335A">
        <w:rPr>
          <w:szCs w:val="22"/>
        </w:rPr>
        <w:t xml:space="preserve"> </w:t>
      </w:r>
      <w:r>
        <w:rPr>
          <w:szCs w:val="22"/>
        </w:rPr>
        <w:t>Member States</w:t>
      </w:r>
      <w:r w:rsidRPr="00C8335A">
        <w:rPr>
          <w:szCs w:val="22"/>
        </w:rPr>
        <w:t xml:space="preserve"> for </w:t>
      </w:r>
      <w:r>
        <w:rPr>
          <w:szCs w:val="22"/>
        </w:rPr>
        <w:t>their</w:t>
      </w:r>
      <w:r w:rsidRPr="00C8335A">
        <w:rPr>
          <w:szCs w:val="22"/>
        </w:rPr>
        <w:t xml:space="preserve"> patience and spirit of dialogue.</w:t>
      </w:r>
    </w:p>
    <w:p w14:paraId="51C1D38C" w14:textId="77777777" w:rsidR="00A40778" w:rsidRPr="00C8335A" w:rsidRDefault="00A40778" w:rsidP="00A40778">
      <w:pPr>
        <w:keepNext/>
        <w:keepLines/>
        <w:rPr>
          <w:szCs w:val="22"/>
        </w:rPr>
      </w:pPr>
    </w:p>
    <w:p w14:paraId="13DD8990" w14:textId="77777777" w:rsidR="00A40778" w:rsidRDefault="00A40778" w:rsidP="00A40778">
      <w:pPr>
        <w:pStyle w:val="ListParagraph"/>
        <w:keepNext/>
        <w:keepLines/>
        <w:numPr>
          <w:ilvl w:val="0"/>
          <w:numId w:val="10"/>
        </w:numPr>
        <w:ind w:left="0" w:firstLine="0"/>
        <w:rPr>
          <w:szCs w:val="22"/>
        </w:rPr>
      </w:pPr>
      <w:r>
        <w:rPr>
          <w:szCs w:val="22"/>
        </w:rPr>
        <w:t xml:space="preserve">The Delegation of Senegal </w:t>
      </w:r>
      <w:r w:rsidRPr="00C8335A">
        <w:rPr>
          <w:szCs w:val="22"/>
        </w:rPr>
        <w:t>express</w:t>
      </w:r>
      <w:r>
        <w:rPr>
          <w:szCs w:val="22"/>
        </w:rPr>
        <w:t>ed</w:t>
      </w:r>
      <w:r w:rsidRPr="00C8335A">
        <w:rPr>
          <w:szCs w:val="22"/>
        </w:rPr>
        <w:t xml:space="preserve"> its </w:t>
      </w:r>
      <w:r>
        <w:rPr>
          <w:szCs w:val="22"/>
        </w:rPr>
        <w:t>gratitude</w:t>
      </w:r>
      <w:r w:rsidRPr="00C8335A">
        <w:rPr>
          <w:szCs w:val="22"/>
        </w:rPr>
        <w:t xml:space="preserve"> to the Secretariat and </w:t>
      </w:r>
      <w:r>
        <w:rPr>
          <w:szCs w:val="22"/>
        </w:rPr>
        <w:t>to the Chair</w:t>
      </w:r>
      <w:r w:rsidRPr="00C8335A">
        <w:rPr>
          <w:szCs w:val="22"/>
        </w:rPr>
        <w:t xml:space="preserve"> </w:t>
      </w:r>
      <w:r>
        <w:rPr>
          <w:szCs w:val="22"/>
        </w:rPr>
        <w:t xml:space="preserve">for his </w:t>
      </w:r>
      <w:r w:rsidRPr="00C8335A">
        <w:rPr>
          <w:szCs w:val="22"/>
        </w:rPr>
        <w:t xml:space="preserve">outstanding work.  </w:t>
      </w:r>
      <w:r>
        <w:rPr>
          <w:szCs w:val="22"/>
        </w:rPr>
        <w:t>It was</w:t>
      </w:r>
      <w:r w:rsidRPr="00C8335A">
        <w:rPr>
          <w:szCs w:val="22"/>
        </w:rPr>
        <w:t xml:space="preserve"> very grateful for that and for all those </w:t>
      </w:r>
      <w:r>
        <w:rPr>
          <w:szCs w:val="22"/>
        </w:rPr>
        <w:t xml:space="preserve">who had given him </w:t>
      </w:r>
      <w:r w:rsidRPr="00C8335A">
        <w:rPr>
          <w:szCs w:val="22"/>
        </w:rPr>
        <w:t>support</w:t>
      </w:r>
      <w:r>
        <w:rPr>
          <w:szCs w:val="22"/>
        </w:rPr>
        <w:t xml:space="preserve"> throughout the</w:t>
      </w:r>
      <w:r w:rsidRPr="00C8335A">
        <w:rPr>
          <w:szCs w:val="22"/>
        </w:rPr>
        <w:t xml:space="preserve"> course of </w:t>
      </w:r>
      <w:r>
        <w:rPr>
          <w:szCs w:val="22"/>
        </w:rPr>
        <w:t>the</w:t>
      </w:r>
      <w:r w:rsidRPr="00C8335A">
        <w:rPr>
          <w:szCs w:val="22"/>
        </w:rPr>
        <w:t xml:space="preserve"> session.</w:t>
      </w:r>
      <w:r>
        <w:rPr>
          <w:szCs w:val="22"/>
        </w:rPr>
        <w:t xml:space="preserve">  </w:t>
      </w:r>
      <w:r w:rsidRPr="00C8335A">
        <w:rPr>
          <w:szCs w:val="22"/>
        </w:rPr>
        <w:t xml:space="preserve">On the issue of protecting broadcasting organizations, </w:t>
      </w:r>
      <w:r>
        <w:rPr>
          <w:szCs w:val="22"/>
        </w:rPr>
        <w:t>it was of the opinion that they had</w:t>
      </w:r>
      <w:r w:rsidRPr="00C8335A">
        <w:rPr>
          <w:szCs w:val="22"/>
        </w:rPr>
        <w:t xml:space="preserve"> made progress in the course of </w:t>
      </w:r>
      <w:r>
        <w:rPr>
          <w:szCs w:val="22"/>
        </w:rPr>
        <w:t>the</w:t>
      </w:r>
      <w:r w:rsidRPr="00C8335A">
        <w:rPr>
          <w:szCs w:val="22"/>
        </w:rPr>
        <w:t xml:space="preserve"> session. </w:t>
      </w:r>
      <w:r>
        <w:rPr>
          <w:szCs w:val="22"/>
        </w:rPr>
        <w:t xml:space="preserve"> S</w:t>
      </w:r>
      <w:r w:rsidRPr="00C8335A">
        <w:rPr>
          <w:szCs w:val="22"/>
        </w:rPr>
        <w:t>ome headway ha</w:t>
      </w:r>
      <w:r>
        <w:rPr>
          <w:szCs w:val="22"/>
        </w:rPr>
        <w:t>d</w:t>
      </w:r>
      <w:r w:rsidRPr="00C8335A">
        <w:rPr>
          <w:szCs w:val="22"/>
        </w:rPr>
        <w:t xml:space="preserve"> been made</w:t>
      </w:r>
      <w:r>
        <w:rPr>
          <w:szCs w:val="22"/>
        </w:rPr>
        <w:t xml:space="preserve">. </w:t>
      </w:r>
      <w:r w:rsidRPr="00C8335A">
        <w:rPr>
          <w:szCs w:val="22"/>
        </w:rPr>
        <w:t xml:space="preserve"> </w:t>
      </w:r>
      <w:r>
        <w:rPr>
          <w:szCs w:val="22"/>
        </w:rPr>
        <w:t>They</w:t>
      </w:r>
      <w:r w:rsidRPr="00C8335A">
        <w:rPr>
          <w:szCs w:val="22"/>
        </w:rPr>
        <w:t xml:space="preserve"> hope</w:t>
      </w:r>
      <w:r>
        <w:rPr>
          <w:szCs w:val="22"/>
        </w:rPr>
        <w:t>d</w:t>
      </w:r>
      <w:r w:rsidRPr="00C8335A">
        <w:rPr>
          <w:szCs w:val="22"/>
        </w:rPr>
        <w:t xml:space="preserve"> </w:t>
      </w:r>
      <w:r>
        <w:rPr>
          <w:szCs w:val="22"/>
        </w:rPr>
        <w:t>to</w:t>
      </w:r>
      <w:r w:rsidRPr="00C8335A">
        <w:rPr>
          <w:szCs w:val="22"/>
        </w:rPr>
        <w:t xml:space="preserve"> be able to make quite a bit more </w:t>
      </w:r>
      <w:r>
        <w:rPr>
          <w:szCs w:val="22"/>
        </w:rPr>
        <w:t xml:space="preserve">progress </w:t>
      </w:r>
      <w:r w:rsidRPr="00C8335A">
        <w:rPr>
          <w:szCs w:val="22"/>
        </w:rPr>
        <w:t>towards the convening of a diplomatic conference, even if that mean</w:t>
      </w:r>
      <w:r>
        <w:rPr>
          <w:szCs w:val="22"/>
        </w:rPr>
        <w:t>t</w:t>
      </w:r>
      <w:r w:rsidRPr="00C8335A">
        <w:rPr>
          <w:szCs w:val="22"/>
        </w:rPr>
        <w:t xml:space="preserve"> organizing a special session on the issue of broadcasting.</w:t>
      </w:r>
      <w:r>
        <w:rPr>
          <w:szCs w:val="22"/>
        </w:rPr>
        <w:t xml:space="preserve">  With regards</w:t>
      </w:r>
      <w:r w:rsidRPr="00C8335A">
        <w:rPr>
          <w:szCs w:val="22"/>
        </w:rPr>
        <w:t xml:space="preserve"> to </w:t>
      </w:r>
      <w:r>
        <w:rPr>
          <w:szCs w:val="22"/>
        </w:rPr>
        <w:t>l</w:t>
      </w:r>
      <w:r w:rsidRPr="00C8335A">
        <w:rPr>
          <w:szCs w:val="22"/>
        </w:rPr>
        <w:t xml:space="preserve">imitations and </w:t>
      </w:r>
      <w:r>
        <w:rPr>
          <w:szCs w:val="22"/>
        </w:rPr>
        <w:t>e</w:t>
      </w:r>
      <w:r w:rsidRPr="00C8335A">
        <w:rPr>
          <w:szCs w:val="22"/>
        </w:rPr>
        <w:t xml:space="preserve">xceptions, </w:t>
      </w:r>
      <w:r>
        <w:rPr>
          <w:szCs w:val="22"/>
        </w:rPr>
        <w:t xml:space="preserve">it was of the opinion </w:t>
      </w:r>
      <w:r w:rsidRPr="00C8335A">
        <w:rPr>
          <w:szCs w:val="22"/>
        </w:rPr>
        <w:t>that balance</w:t>
      </w:r>
      <w:r>
        <w:rPr>
          <w:szCs w:val="22"/>
        </w:rPr>
        <w:t xml:space="preserve"> was needed</w:t>
      </w:r>
      <w:r w:rsidRPr="00C8335A">
        <w:rPr>
          <w:szCs w:val="22"/>
        </w:rPr>
        <w:t xml:space="preserve"> between being too lax and being too rigid.  Obviously, it</w:t>
      </w:r>
      <w:r>
        <w:rPr>
          <w:szCs w:val="22"/>
        </w:rPr>
        <w:t xml:space="preserve"> wa</w:t>
      </w:r>
      <w:r w:rsidRPr="00C8335A">
        <w:rPr>
          <w:szCs w:val="22"/>
        </w:rPr>
        <w:t xml:space="preserve">s difficult to keep a balance between those two things, but </w:t>
      </w:r>
      <w:r>
        <w:rPr>
          <w:szCs w:val="22"/>
        </w:rPr>
        <w:t>they would</w:t>
      </w:r>
      <w:r w:rsidRPr="00C8335A">
        <w:rPr>
          <w:szCs w:val="22"/>
        </w:rPr>
        <w:t xml:space="preserve"> be able</w:t>
      </w:r>
      <w:r>
        <w:rPr>
          <w:szCs w:val="22"/>
        </w:rPr>
        <w:t xml:space="preserve"> to find the balance if they moved with </w:t>
      </w:r>
      <w:r w:rsidRPr="00C8335A">
        <w:rPr>
          <w:szCs w:val="22"/>
        </w:rPr>
        <w:t xml:space="preserve">determination and caution.  </w:t>
      </w:r>
      <w:r>
        <w:rPr>
          <w:szCs w:val="22"/>
        </w:rPr>
        <w:t>With regards to “Ot</w:t>
      </w:r>
      <w:r w:rsidRPr="00C8335A">
        <w:rPr>
          <w:szCs w:val="22"/>
        </w:rPr>
        <w:t xml:space="preserve">her </w:t>
      </w:r>
      <w:r>
        <w:rPr>
          <w:szCs w:val="22"/>
        </w:rPr>
        <w:t>Matters”, as the Delegation had</w:t>
      </w:r>
      <w:r w:rsidRPr="00C8335A">
        <w:rPr>
          <w:szCs w:val="22"/>
        </w:rPr>
        <w:t xml:space="preserve"> said before </w:t>
      </w:r>
      <w:r>
        <w:rPr>
          <w:szCs w:val="22"/>
        </w:rPr>
        <w:t>it</w:t>
      </w:r>
      <w:r w:rsidRPr="00C8335A">
        <w:rPr>
          <w:szCs w:val="22"/>
        </w:rPr>
        <w:t xml:space="preserve"> share</w:t>
      </w:r>
      <w:r>
        <w:rPr>
          <w:szCs w:val="22"/>
        </w:rPr>
        <w:t xml:space="preserve">d </w:t>
      </w:r>
      <w:r w:rsidRPr="00C8335A">
        <w:rPr>
          <w:szCs w:val="22"/>
        </w:rPr>
        <w:t>the concerns expressed by GRULAC</w:t>
      </w:r>
      <w:r>
        <w:rPr>
          <w:szCs w:val="22"/>
        </w:rPr>
        <w:t>.  On</w:t>
      </w:r>
      <w:r w:rsidRPr="00C8335A">
        <w:rPr>
          <w:szCs w:val="22"/>
        </w:rPr>
        <w:t xml:space="preserve"> the question of the resale right, </w:t>
      </w:r>
      <w:r>
        <w:rPr>
          <w:szCs w:val="22"/>
        </w:rPr>
        <w:t>it would</w:t>
      </w:r>
      <w:r w:rsidRPr="00C8335A">
        <w:rPr>
          <w:szCs w:val="22"/>
        </w:rPr>
        <w:t xml:space="preserve"> </w:t>
      </w:r>
      <w:r>
        <w:rPr>
          <w:szCs w:val="22"/>
        </w:rPr>
        <w:t>accept the</w:t>
      </w:r>
      <w:r w:rsidRPr="00C8335A">
        <w:rPr>
          <w:szCs w:val="22"/>
        </w:rPr>
        <w:t xml:space="preserve"> consensus</w:t>
      </w:r>
      <w:r>
        <w:rPr>
          <w:szCs w:val="22"/>
        </w:rPr>
        <w:t>,</w:t>
      </w:r>
      <w:r w:rsidRPr="00C8335A">
        <w:rPr>
          <w:szCs w:val="22"/>
        </w:rPr>
        <w:t xml:space="preserve"> which ha</w:t>
      </w:r>
      <w:r>
        <w:rPr>
          <w:szCs w:val="22"/>
        </w:rPr>
        <w:t>d</w:t>
      </w:r>
      <w:r w:rsidRPr="00C8335A">
        <w:rPr>
          <w:szCs w:val="22"/>
        </w:rPr>
        <w:t xml:space="preserve"> been reached </w:t>
      </w:r>
      <w:r>
        <w:rPr>
          <w:szCs w:val="22"/>
        </w:rPr>
        <w:t>during the session</w:t>
      </w:r>
      <w:r w:rsidRPr="00C8335A">
        <w:rPr>
          <w:szCs w:val="22"/>
        </w:rPr>
        <w:t>.</w:t>
      </w:r>
      <w:r>
        <w:rPr>
          <w:szCs w:val="22"/>
        </w:rPr>
        <w:t xml:space="preserve">  </w:t>
      </w:r>
      <w:r w:rsidRPr="00C8335A">
        <w:rPr>
          <w:szCs w:val="22"/>
        </w:rPr>
        <w:t>On the matter raised by the Russian Federation</w:t>
      </w:r>
      <w:r>
        <w:rPr>
          <w:szCs w:val="22"/>
        </w:rPr>
        <w:t>,</w:t>
      </w:r>
      <w:r w:rsidRPr="00C8335A">
        <w:rPr>
          <w:szCs w:val="22"/>
        </w:rPr>
        <w:t xml:space="preserve"> </w:t>
      </w:r>
      <w:r>
        <w:rPr>
          <w:szCs w:val="22"/>
        </w:rPr>
        <w:t>regarding</w:t>
      </w:r>
      <w:r w:rsidRPr="00C8335A">
        <w:rPr>
          <w:szCs w:val="22"/>
        </w:rPr>
        <w:t xml:space="preserve"> </w:t>
      </w:r>
      <w:r>
        <w:rPr>
          <w:szCs w:val="22"/>
        </w:rPr>
        <w:t>i</w:t>
      </w:r>
      <w:r w:rsidRPr="00C8335A">
        <w:rPr>
          <w:szCs w:val="22"/>
        </w:rPr>
        <w:t xml:space="preserve">nternational </w:t>
      </w:r>
      <w:r>
        <w:rPr>
          <w:szCs w:val="22"/>
        </w:rPr>
        <w:t>p</w:t>
      </w:r>
      <w:r w:rsidRPr="00C8335A">
        <w:rPr>
          <w:szCs w:val="22"/>
        </w:rPr>
        <w:t xml:space="preserve">rotection of </w:t>
      </w:r>
      <w:r>
        <w:rPr>
          <w:szCs w:val="22"/>
        </w:rPr>
        <w:t>t</w:t>
      </w:r>
      <w:r w:rsidRPr="00C8335A">
        <w:rPr>
          <w:szCs w:val="22"/>
        </w:rPr>
        <w:t>heate</w:t>
      </w:r>
      <w:r>
        <w:rPr>
          <w:szCs w:val="22"/>
        </w:rPr>
        <w:t>r</w:t>
      </w:r>
      <w:r w:rsidRPr="00C8335A">
        <w:rPr>
          <w:szCs w:val="22"/>
        </w:rPr>
        <w:t xml:space="preserve"> </w:t>
      </w:r>
      <w:r>
        <w:rPr>
          <w:szCs w:val="22"/>
        </w:rPr>
        <w:t>d</w:t>
      </w:r>
      <w:r w:rsidRPr="00C8335A">
        <w:rPr>
          <w:szCs w:val="22"/>
        </w:rPr>
        <w:t xml:space="preserve">irectors' </w:t>
      </w:r>
      <w:r>
        <w:rPr>
          <w:szCs w:val="22"/>
        </w:rPr>
        <w:t>r</w:t>
      </w:r>
      <w:r w:rsidRPr="00C8335A">
        <w:rPr>
          <w:szCs w:val="22"/>
        </w:rPr>
        <w:t xml:space="preserve">ights, </w:t>
      </w:r>
      <w:r>
        <w:rPr>
          <w:szCs w:val="22"/>
        </w:rPr>
        <w:t>it was</w:t>
      </w:r>
      <w:r w:rsidRPr="00C8335A">
        <w:rPr>
          <w:szCs w:val="22"/>
        </w:rPr>
        <w:t xml:space="preserve"> open to further discussion</w:t>
      </w:r>
      <w:r>
        <w:rPr>
          <w:szCs w:val="22"/>
        </w:rPr>
        <w:t xml:space="preserve"> and </w:t>
      </w:r>
      <w:r w:rsidRPr="00C8335A">
        <w:rPr>
          <w:szCs w:val="22"/>
        </w:rPr>
        <w:t xml:space="preserve">to learning more about </w:t>
      </w:r>
      <w:r>
        <w:rPr>
          <w:szCs w:val="22"/>
        </w:rPr>
        <w:t>the</w:t>
      </w:r>
      <w:r w:rsidRPr="00C8335A">
        <w:rPr>
          <w:szCs w:val="22"/>
        </w:rPr>
        <w:t xml:space="preserve"> concerns.  </w:t>
      </w:r>
    </w:p>
    <w:p w14:paraId="34F31BC6" w14:textId="77777777" w:rsidR="00A40778" w:rsidRPr="00C8335A" w:rsidRDefault="00A40778" w:rsidP="00A40778"/>
    <w:p w14:paraId="6D7D5930" w14:textId="77777777" w:rsidR="00A40778" w:rsidRDefault="00A40778" w:rsidP="00A40778">
      <w:pPr>
        <w:pStyle w:val="ListParagraph"/>
        <w:keepNext/>
        <w:keepLines/>
        <w:numPr>
          <w:ilvl w:val="0"/>
          <w:numId w:val="10"/>
        </w:numPr>
        <w:ind w:left="0" w:firstLine="0"/>
        <w:rPr>
          <w:szCs w:val="22"/>
        </w:rPr>
      </w:pPr>
      <w:r>
        <w:rPr>
          <w:szCs w:val="22"/>
        </w:rPr>
        <w:t>The Delegation of the United States of America thanked</w:t>
      </w:r>
      <w:r w:rsidRPr="00C8335A">
        <w:rPr>
          <w:szCs w:val="22"/>
        </w:rPr>
        <w:t xml:space="preserve"> </w:t>
      </w:r>
      <w:r>
        <w:rPr>
          <w:szCs w:val="22"/>
        </w:rPr>
        <w:t xml:space="preserve">the Chair </w:t>
      </w:r>
      <w:r w:rsidRPr="00C8335A">
        <w:rPr>
          <w:szCs w:val="22"/>
        </w:rPr>
        <w:t xml:space="preserve">for </w:t>
      </w:r>
      <w:r>
        <w:rPr>
          <w:szCs w:val="22"/>
        </w:rPr>
        <w:t>his</w:t>
      </w:r>
      <w:r w:rsidRPr="00C8335A">
        <w:rPr>
          <w:szCs w:val="22"/>
        </w:rPr>
        <w:t xml:space="preserve"> leadership </w:t>
      </w:r>
      <w:r>
        <w:rPr>
          <w:szCs w:val="22"/>
        </w:rPr>
        <w:t>during the</w:t>
      </w:r>
      <w:r w:rsidRPr="00C8335A">
        <w:rPr>
          <w:szCs w:val="22"/>
        </w:rPr>
        <w:t xml:space="preserve"> week.  It </w:t>
      </w:r>
      <w:r>
        <w:rPr>
          <w:szCs w:val="22"/>
        </w:rPr>
        <w:t>had been</w:t>
      </w:r>
      <w:r w:rsidRPr="00C8335A">
        <w:rPr>
          <w:szCs w:val="22"/>
        </w:rPr>
        <w:t xml:space="preserve"> a pleasure to work with </w:t>
      </w:r>
      <w:r>
        <w:rPr>
          <w:szCs w:val="22"/>
        </w:rPr>
        <w:t>him</w:t>
      </w:r>
      <w:r w:rsidRPr="00C8335A">
        <w:rPr>
          <w:szCs w:val="22"/>
        </w:rPr>
        <w:t xml:space="preserve">.  </w:t>
      </w:r>
      <w:r>
        <w:rPr>
          <w:szCs w:val="22"/>
        </w:rPr>
        <w:t>The Delegation also</w:t>
      </w:r>
      <w:r w:rsidRPr="00C8335A">
        <w:rPr>
          <w:szCs w:val="22"/>
        </w:rPr>
        <w:t xml:space="preserve"> thank</w:t>
      </w:r>
      <w:r>
        <w:rPr>
          <w:szCs w:val="22"/>
        </w:rPr>
        <w:t>ed the</w:t>
      </w:r>
      <w:r w:rsidRPr="00C8335A">
        <w:rPr>
          <w:szCs w:val="22"/>
        </w:rPr>
        <w:t xml:space="preserve"> Deputy Director and her extraordinary team</w:t>
      </w:r>
      <w:r>
        <w:rPr>
          <w:szCs w:val="22"/>
        </w:rPr>
        <w:t xml:space="preserve"> </w:t>
      </w:r>
      <w:r w:rsidRPr="00C8335A">
        <w:rPr>
          <w:szCs w:val="22"/>
        </w:rPr>
        <w:t xml:space="preserve">for </w:t>
      </w:r>
      <w:r>
        <w:rPr>
          <w:szCs w:val="22"/>
        </w:rPr>
        <w:t>the</w:t>
      </w:r>
      <w:r w:rsidRPr="00C8335A">
        <w:rPr>
          <w:szCs w:val="22"/>
        </w:rPr>
        <w:t xml:space="preserve"> preparations for </w:t>
      </w:r>
      <w:r>
        <w:rPr>
          <w:szCs w:val="22"/>
        </w:rPr>
        <w:t>the</w:t>
      </w:r>
      <w:r w:rsidRPr="00C8335A">
        <w:rPr>
          <w:szCs w:val="22"/>
        </w:rPr>
        <w:t xml:space="preserve"> meeting.  Things</w:t>
      </w:r>
      <w:r>
        <w:rPr>
          <w:szCs w:val="22"/>
        </w:rPr>
        <w:t xml:space="preserve"> had gone</w:t>
      </w:r>
      <w:r w:rsidRPr="00C8335A">
        <w:rPr>
          <w:szCs w:val="22"/>
        </w:rPr>
        <w:t xml:space="preserve"> well, and </w:t>
      </w:r>
      <w:r>
        <w:rPr>
          <w:szCs w:val="22"/>
        </w:rPr>
        <w:t>it</w:t>
      </w:r>
      <w:r w:rsidRPr="00C8335A">
        <w:rPr>
          <w:szCs w:val="22"/>
        </w:rPr>
        <w:t xml:space="preserve"> appreciate</w:t>
      </w:r>
      <w:r>
        <w:rPr>
          <w:szCs w:val="22"/>
        </w:rPr>
        <w:t xml:space="preserve">d </w:t>
      </w:r>
      <w:r w:rsidRPr="00C8335A">
        <w:rPr>
          <w:szCs w:val="22"/>
        </w:rPr>
        <w:t>that.</w:t>
      </w:r>
      <w:r>
        <w:rPr>
          <w:szCs w:val="22"/>
        </w:rPr>
        <w:t xml:space="preserve">  It had</w:t>
      </w:r>
      <w:r w:rsidRPr="00C8335A">
        <w:rPr>
          <w:szCs w:val="22"/>
        </w:rPr>
        <w:t xml:space="preserve"> enjoyed the rich exchange of views on a broad range of topics </w:t>
      </w:r>
      <w:r>
        <w:rPr>
          <w:szCs w:val="22"/>
        </w:rPr>
        <w:t>that</w:t>
      </w:r>
      <w:r w:rsidRPr="00C8335A">
        <w:rPr>
          <w:szCs w:val="22"/>
        </w:rPr>
        <w:t xml:space="preserve"> week, and </w:t>
      </w:r>
      <w:r>
        <w:rPr>
          <w:szCs w:val="22"/>
        </w:rPr>
        <w:t>it</w:t>
      </w:r>
      <w:r w:rsidRPr="00C8335A">
        <w:rPr>
          <w:szCs w:val="22"/>
        </w:rPr>
        <w:t xml:space="preserve"> look</w:t>
      </w:r>
      <w:r>
        <w:rPr>
          <w:szCs w:val="22"/>
        </w:rPr>
        <w:t>ed</w:t>
      </w:r>
      <w:r w:rsidRPr="00C8335A">
        <w:rPr>
          <w:szCs w:val="22"/>
        </w:rPr>
        <w:t xml:space="preserve"> forward to continuing the conversation in May 2018 or whenever the </w:t>
      </w:r>
      <w:r>
        <w:rPr>
          <w:szCs w:val="22"/>
        </w:rPr>
        <w:t>following</w:t>
      </w:r>
      <w:r w:rsidRPr="00C8335A">
        <w:rPr>
          <w:szCs w:val="22"/>
        </w:rPr>
        <w:t xml:space="preserve"> meeting of the SCCR </w:t>
      </w:r>
      <w:r>
        <w:rPr>
          <w:szCs w:val="22"/>
        </w:rPr>
        <w:t xml:space="preserve">would take place. </w:t>
      </w:r>
    </w:p>
    <w:p w14:paraId="7CD3739B" w14:textId="77777777" w:rsidR="00A40778" w:rsidRPr="00C8335A" w:rsidRDefault="00A40778" w:rsidP="00A40778">
      <w:pPr>
        <w:pStyle w:val="ListParagraph"/>
        <w:rPr>
          <w:szCs w:val="22"/>
        </w:rPr>
      </w:pPr>
    </w:p>
    <w:p w14:paraId="5706F42C" w14:textId="77777777" w:rsidR="00A40778" w:rsidRPr="00C8335A" w:rsidRDefault="00A40778" w:rsidP="00A40778">
      <w:pPr>
        <w:pStyle w:val="ListParagraph"/>
        <w:keepNext/>
        <w:keepLines/>
        <w:numPr>
          <w:ilvl w:val="0"/>
          <w:numId w:val="10"/>
        </w:numPr>
        <w:ind w:left="0" w:firstLine="0"/>
        <w:rPr>
          <w:szCs w:val="22"/>
        </w:rPr>
      </w:pPr>
      <w:r>
        <w:rPr>
          <w:szCs w:val="22"/>
        </w:rPr>
        <w:t>The Chair closed the meeting</w:t>
      </w:r>
      <w:r w:rsidRPr="00C8335A">
        <w:rPr>
          <w:szCs w:val="22"/>
        </w:rPr>
        <w:t xml:space="preserve">.  </w:t>
      </w:r>
    </w:p>
    <w:p w14:paraId="40D2275B" w14:textId="77777777" w:rsidR="00A40778" w:rsidRDefault="00A40778" w:rsidP="00A40778">
      <w:pPr>
        <w:keepNext/>
        <w:keepLines/>
        <w:rPr>
          <w:szCs w:val="22"/>
        </w:rPr>
      </w:pPr>
    </w:p>
    <w:p w14:paraId="593CB310" w14:textId="77777777" w:rsidR="00A40778" w:rsidRDefault="00A40778" w:rsidP="00A40778">
      <w:pPr>
        <w:pStyle w:val="ListParagraph"/>
        <w:ind w:left="5256" w:firstLine="698"/>
        <w:rPr>
          <w:szCs w:val="22"/>
        </w:rPr>
      </w:pPr>
      <w:r w:rsidRPr="009C0B69">
        <w:rPr>
          <w:szCs w:val="22"/>
        </w:rPr>
        <w:t>[Annex follows]</w:t>
      </w:r>
    </w:p>
    <w:p w14:paraId="45311AB8" w14:textId="77777777" w:rsidR="00B70934" w:rsidRDefault="00B70934">
      <w:pPr>
        <w:rPr>
          <w:szCs w:val="22"/>
        </w:rPr>
      </w:pPr>
      <w:r>
        <w:rPr>
          <w:szCs w:val="22"/>
        </w:rPr>
        <w:br w:type="page"/>
      </w:r>
    </w:p>
    <w:p w14:paraId="712BE9D6" w14:textId="77777777" w:rsidR="00B70934" w:rsidRDefault="00B70934" w:rsidP="00B70934">
      <w:pPr>
        <w:pStyle w:val="ListParagraph"/>
        <w:ind w:left="5256" w:firstLine="698"/>
        <w:rPr>
          <w:szCs w:val="22"/>
        </w:rPr>
        <w:sectPr w:rsidR="00B70934" w:rsidSect="00C5089E">
          <w:headerReference w:type="default" r:id="rId17"/>
          <w:endnotePr>
            <w:numFmt w:val="decimal"/>
          </w:endnotePr>
          <w:pgSz w:w="11907" w:h="16840" w:code="9"/>
          <w:pgMar w:top="567" w:right="1134" w:bottom="1418" w:left="1418" w:header="510" w:footer="1021" w:gutter="0"/>
          <w:cols w:space="720"/>
          <w:titlePg/>
          <w:docGrid w:linePitch="299"/>
        </w:sectPr>
      </w:pPr>
    </w:p>
    <w:p w14:paraId="54B29038" w14:textId="60EF2B4D" w:rsidR="00B70934" w:rsidRDefault="00B70934" w:rsidP="00B70934">
      <w:pPr>
        <w:pStyle w:val="ListParagraph"/>
        <w:ind w:left="5256" w:firstLine="698"/>
        <w:rPr>
          <w:szCs w:val="22"/>
        </w:rPr>
      </w:pPr>
    </w:p>
    <w:p w14:paraId="07DACFC7" w14:textId="77777777" w:rsidR="00B70934" w:rsidRPr="009C0B69" w:rsidRDefault="00B70934" w:rsidP="00B70934">
      <w:pPr>
        <w:rPr>
          <w:b/>
          <w:lang w:val="fr-CH"/>
        </w:rPr>
      </w:pPr>
      <w:r w:rsidRPr="009C0B69">
        <w:rPr>
          <w:b/>
          <w:lang w:val="fr-CH"/>
        </w:rPr>
        <w:t>ANNEXE/ANNEX</w:t>
      </w:r>
    </w:p>
    <w:p w14:paraId="561DEA4E" w14:textId="77777777" w:rsidR="00B70934" w:rsidRDefault="00B70934" w:rsidP="005F47DD">
      <w:pPr>
        <w:keepNext/>
        <w:keepLines/>
        <w:rPr>
          <w:szCs w:val="22"/>
        </w:rPr>
      </w:pPr>
    </w:p>
    <w:p w14:paraId="7061AAFB" w14:textId="77777777" w:rsidR="00B70934" w:rsidRDefault="00B70934" w:rsidP="005F47DD">
      <w:pPr>
        <w:keepNext/>
        <w:keepLines/>
        <w:rPr>
          <w:szCs w:val="22"/>
        </w:rPr>
      </w:pPr>
    </w:p>
    <w:p w14:paraId="5BCDD576" w14:textId="55E8DC12" w:rsidR="00B70934" w:rsidRPr="00B70934" w:rsidRDefault="00B70934" w:rsidP="00B70934">
      <w:pPr>
        <w:pStyle w:val="ListParagraph"/>
        <w:numPr>
          <w:ilvl w:val="0"/>
          <w:numId w:val="14"/>
        </w:numPr>
        <w:tabs>
          <w:tab w:val="left" w:pos="567"/>
          <w:tab w:val="left" w:pos="1418"/>
        </w:tabs>
        <w:ind w:hanging="1170"/>
        <w:rPr>
          <w:szCs w:val="22"/>
          <w:lang w:val="fr-CH"/>
        </w:rPr>
      </w:pPr>
      <w:r w:rsidRPr="00B70934">
        <w:rPr>
          <w:szCs w:val="22"/>
          <w:u w:val="single"/>
          <w:lang w:val="fr-CH"/>
        </w:rPr>
        <w:t>MEMBRES/MEMBERS</w:t>
      </w:r>
    </w:p>
    <w:p w14:paraId="0282FB52" w14:textId="77777777" w:rsidR="00B70934" w:rsidRPr="00D633A7" w:rsidRDefault="00B70934" w:rsidP="00B70934">
      <w:pPr>
        <w:tabs>
          <w:tab w:val="left" w:pos="1418"/>
        </w:tabs>
        <w:rPr>
          <w:szCs w:val="22"/>
          <w:lang w:val="fr-CH"/>
        </w:rPr>
      </w:pPr>
    </w:p>
    <w:p w14:paraId="75F01808" w14:textId="77777777" w:rsidR="00B70934" w:rsidRPr="00D633A7" w:rsidRDefault="00B70934" w:rsidP="00B70934">
      <w:pPr>
        <w:tabs>
          <w:tab w:val="left" w:pos="0"/>
        </w:tabs>
        <w:rPr>
          <w:color w:val="000000" w:themeColor="text1"/>
          <w:szCs w:val="22"/>
          <w:lang w:val="fr-CH"/>
        </w:rPr>
      </w:pPr>
    </w:p>
    <w:p w14:paraId="16D6E14C" w14:textId="77777777" w:rsidR="00B70934" w:rsidRPr="00D633A7" w:rsidRDefault="00B70934" w:rsidP="00B70934">
      <w:pPr>
        <w:rPr>
          <w:szCs w:val="22"/>
          <w:u w:val="single"/>
          <w:lang w:val="fr-CH"/>
        </w:rPr>
      </w:pPr>
      <w:r w:rsidRPr="00D633A7">
        <w:rPr>
          <w:szCs w:val="22"/>
          <w:u w:val="single"/>
          <w:lang w:val="fr-CH"/>
        </w:rPr>
        <w:t>AFRIQUE DU SUD/SOUTH AFRICA</w:t>
      </w:r>
    </w:p>
    <w:p w14:paraId="4C8DEADD" w14:textId="77777777" w:rsidR="00B70934" w:rsidRPr="00D633A7" w:rsidRDefault="00B70934" w:rsidP="00B70934">
      <w:pPr>
        <w:rPr>
          <w:szCs w:val="22"/>
          <w:u w:val="single"/>
          <w:lang w:val="fr-CH"/>
        </w:rPr>
      </w:pPr>
    </w:p>
    <w:p w14:paraId="7B77FA58" w14:textId="77777777" w:rsidR="00B70934" w:rsidRDefault="00B70934" w:rsidP="00B70934">
      <w:pPr>
        <w:rPr>
          <w:szCs w:val="22"/>
        </w:rPr>
      </w:pPr>
      <w:r>
        <w:rPr>
          <w:szCs w:val="22"/>
        </w:rPr>
        <w:t>Lloyd MATSEEMBI (Mr.), Legal Support Copyright, Companies and Intellectual Property Commission, Department of Trade and Industry, Tshwane</w:t>
      </w:r>
    </w:p>
    <w:p w14:paraId="44CC0EE9" w14:textId="77777777" w:rsidR="00B70934" w:rsidRDefault="00B70934" w:rsidP="00B70934">
      <w:pPr>
        <w:rPr>
          <w:szCs w:val="22"/>
        </w:rPr>
      </w:pPr>
    </w:p>
    <w:p w14:paraId="6364CDBE" w14:textId="77777777" w:rsidR="00B70934" w:rsidRPr="00CA37CC" w:rsidRDefault="00B70934" w:rsidP="00B70934">
      <w:pPr>
        <w:keepNext/>
        <w:keepLines/>
        <w:rPr>
          <w:color w:val="000000" w:themeColor="text1"/>
          <w:szCs w:val="22"/>
          <w:u w:val="single"/>
        </w:rPr>
      </w:pPr>
    </w:p>
    <w:p w14:paraId="2D35EEB5" w14:textId="77777777" w:rsidR="00B70934" w:rsidRPr="00033331" w:rsidRDefault="00B70934" w:rsidP="00B70934">
      <w:pPr>
        <w:keepNext/>
        <w:keepLines/>
        <w:rPr>
          <w:color w:val="000000" w:themeColor="text1"/>
          <w:szCs w:val="22"/>
          <w:u w:val="single"/>
          <w:lang w:val="fr-CH"/>
        </w:rPr>
      </w:pPr>
      <w:r w:rsidRPr="00033331">
        <w:rPr>
          <w:color w:val="000000" w:themeColor="text1"/>
          <w:szCs w:val="22"/>
          <w:u w:val="single"/>
          <w:lang w:val="fr-CH"/>
        </w:rPr>
        <w:t>ALGÉRIE/ALGERIA</w:t>
      </w:r>
    </w:p>
    <w:p w14:paraId="091352D3" w14:textId="77777777" w:rsidR="00B70934" w:rsidRPr="00033331" w:rsidRDefault="00B70934" w:rsidP="00B70934">
      <w:pPr>
        <w:keepNext/>
        <w:keepLines/>
        <w:rPr>
          <w:color w:val="000000" w:themeColor="text1"/>
          <w:szCs w:val="22"/>
          <w:u w:val="single"/>
          <w:lang w:val="fr-CH"/>
        </w:rPr>
      </w:pPr>
    </w:p>
    <w:p w14:paraId="455D1D8D" w14:textId="77777777" w:rsidR="00B70934" w:rsidRPr="00033331" w:rsidRDefault="00B70934" w:rsidP="00B70934">
      <w:pPr>
        <w:keepNext/>
        <w:keepLines/>
        <w:tabs>
          <w:tab w:val="left" w:pos="1418"/>
        </w:tabs>
        <w:rPr>
          <w:color w:val="000000" w:themeColor="text1"/>
          <w:szCs w:val="22"/>
          <w:lang w:val="fr-CH"/>
        </w:rPr>
      </w:pPr>
      <w:r w:rsidRPr="00033331">
        <w:rPr>
          <w:szCs w:val="22"/>
          <w:lang w:val="fr-CH"/>
        </w:rPr>
        <w:t>Sami BENCHEIKH EL HOCINE (M.)</w:t>
      </w:r>
      <w:r w:rsidRPr="00033331">
        <w:rPr>
          <w:color w:val="000000" w:themeColor="text1"/>
          <w:szCs w:val="22"/>
          <w:lang w:val="fr-CH"/>
        </w:rPr>
        <w:t>, directeur général, Office national des droits d’auteur et droits voisins (ONDA), Ministère de la culture, Alger</w:t>
      </w:r>
    </w:p>
    <w:p w14:paraId="20438D35" w14:textId="77777777" w:rsidR="00B70934" w:rsidRPr="00033331" w:rsidRDefault="00B70934" w:rsidP="00B70934">
      <w:pPr>
        <w:keepNext/>
        <w:keepLines/>
        <w:tabs>
          <w:tab w:val="left" w:pos="1418"/>
        </w:tabs>
        <w:rPr>
          <w:color w:val="000000" w:themeColor="text1"/>
          <w:szCs w:val="22"/>
          <w:lang w:val="fr-CH"/>
        </w:rPr>
      </w:pPr>
    </w:p>
    <w:p w14:paraId="5A8CDBB5" w14:textId="77777777" w:rsidR="00B70934" w:rsidRPr="00033331" w:rsidRDefault="00B70934" w:rsidP="00B70934">
      <w:pPr>
        <w:keepNext/>
        <w:keepLines/>
        <w:tabs>
          <w:tab w:val="left" w:pos="1418"/>
        </w:tabs>
        <w:rPr>
          <w:color w:val="000000" w:themeColor="text1"/>
          <w:szCs w:val="22"/>
          <w:lang w:val="fr-CH"/>
        </w:rPr>
      </w:pPr>
      <w:proofErr w:type="spellStart"/>
      <w:r w:rsidRPr="00033331">
        <w:rPr>
          <w:color w:val="000000" w:themeColor="text1"/>
          <w:szCs w:val="22"/>
          <w:lang w:val="fr-CH"/>
        </w:rPr>
        <w:t>Fayssal</w:t>
      </w:r>
      <w:proofErr w:type="spellEnd"/>
      <w:r w:rsidRPr="00033331">
        <w:rPr>
          <w:color w:val="000000" w:themeColor="text1"/>
          <w:szCs w:val="22"/>
          <w:lang w:val="fr-CH"/>
        </w:rPr>
        <w:t xml:space="preserve"> ALLEK (M.), premier secrétaire, Mission permanente, Genève</w:t>
      </w:r>
    </w:p>
    <w:p w14:paraId="68D58418" w14:textId="77777777" w:rsidR="00B70934" w:rsidRPr="00033331" w:rsidRDefault="00B70934" w:rsidP="00B70934">
      <w:pPr>
        <w:tabs>
          <w:tab w:val="left" w:pos="1418"/>
        </w:tabs>
        <w:ind w:left="1418" w:hanging="1418"/>
        <w:rPr>
          <w:color w:val="000000" w:themeColor="text1"/>
          <w:szCs w:val="22"/>
          <w:lang w:val="fr-CH"/>
        </w:rPr>
      </w:pPr>
    </w:p>
    <w:p w14:paraId="623988A6" w14:textId="77777777" w:rsidR="00B70934" w:rsidRPr="00033331" w:rsidRDefault="00B70934" w:rsidP="00B70934">
      <w:pPr>
        <w:tabs>
          <w:tab w:val="left" w:pos="1418"/>
        </w:tabs>
        <w:ind w:left="1418" w:hanging="1418"/>
        <w:rPr>
          <w:color w:val="000000" w:themeColor="text1"/>
          <w:szCs w:val="22"/>
          <w:lang w:val="fr-CH"/>
        </w:rPr>
      </w:pPr>
    </w:p>
    <w:p w14:paraId="543C32C7"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ALLEMAGNE/GERMANY</w:t>
      </w:r>
    </w:p>
    <w:p w14:paraId="2474DA68" w14:textId="77777777" w:rsidR="00B70934" w:rsidRPr="00033331" w:rsidRDefault="00B70934" w:rsidP="00B70934">
      <w:pPr>
        <w:keepNext/>
        <w:keepLines/>
        <w:rPr>
          <w:color w:val="000000" w:themeColor="text1"/>
          <w:szCs w:val="22"/>
          <w:u w:val="single"/>
        </w:rPr>
      </w:pPr>
    </w:p>
    <w:p w14:paraId="31EB80A7" w14:textId="77777777" w:rsidR="00B70934" w:rsidRPr="00033331" w:rsidRDefault="00B70934" w:rsidP="00B70934">
      <w:pPr>
        <w:rPr>
          <w:szCs w:val="22"/>
        </w:rPr>
      </w:pPr>
      <w:r w:rsidRPr="00033331">
        <w:rPr>
          <w:szCs w:val="22"/>
        </w:rPr>
        <w:t>Jan POEPPEL (Mr.), German Patent and Trade Mark Office</w:t>
      </w:r>
      <w:r>
        <w:rPr>
          <w:szCs w:val="22"/>
        </w:rPr>
        <w:t xml:space="preserve"> (DPMA)</w:t>
      </w:r>
      <w:r w:rsidRPr="00033331">
        <w:rPr>
          <w:szCs w:val="22"/>
        </w:rPr>
        <w:t>, Munich</w:t>
      </w:r>
    </w:p>
    <w:p w14:paraId="32B35B57" w14:textId="77777777" w:rsidR="00B70934" w:rsidRDefault="00B70934" w:rsidP="00B70934">
      <w:pPr>
        <w:keepNext/>
        <w:keepLines/>
        <w:rPr>
          <w:color w:val="000000" w:themeColor="text1"/>
          <w:szCs w:val="22"/>
        </w:rPr>
      </w:pPr>
    </w:p>
    <w:p w14:paraId="25C3D5D3" w14:textId="77777777" w:rsidR="00B70934" w:rsidRDefault="00B70934" w:rsidP="00B70934">
      <w:pPr>
        <w:rPr>
          <w:szCs w:val="22"/>
        </w:rPr>
      </w:pPr>
      <w:r>
        <w:rPr>
          <w:szCs w:val="22"/>
        </w:rPr>
        <w:t>Matthias SCHMID (Mr.), Head, Division of Copyright and Publishing Law, Federal Ministry of Justice and Consumer Protection, Berlin</w:t>
      </w:r>
    </w:p>
    <w:p w14:paraId="64EEC27D" w14:textId="77777777" w:rsidR="00B70934" w:rsidRPr="00033331" w:rsidRDefault="00B70934" w:rsidP="00B70934">
      <w:pPr>
        <w:keepNext/>
        <w:keepLines/>
        <w:rPr>
          <w:color w:val="000000" w:themeColor="text1"/>
          <w:szCs w:val="22"/>
        </w:rPr>
      </w:pPr>
    </w:p>
    <w:p w14:paraId="36A81026" w14:textId="77777777" w:rsidR="00B70934" w:rsidRDefault="00B70934" w:rsidP="00B70934">
      <w:pPr>
        <w:rPr>
          <w:szCs w:val="22"/>
        </w:rPr>
      </w:pPr>
      <w:r>
        <w:rPr>
          <w:szCs w:val="22"/>
        </w:rPr>
        <w:t>Christina WIPPERMANN (Ms.), Trainee, Economic Affairs, Permanent Mission, Geneva</w:t>
      </w:r>
    </w:p>
    <w:p w14:paraId="68805A5E" w14:textId="77777777" w:rsidR="00B70934" w:rsidRDefault="00B70934" w:rsidP="00B70934">
      <w:pPr>
        <w:keepNext/>
        <w:keepLines/>
        <w:rPr>
          <w:color w:val="000000" w:themeColor="text1"/>
          <w:szCs w:val="22"/>
        </w:rPr>
      </w:pPr>
    </w:p>
    <w:p w14:paraId="1F17BCD0" w14:textId="77777777" w:rsidR="00B70934" w:rsidRPr="00033331" w:rsidRDefault="00B70934" w:rsidP="00B70934">
      <w:pPr>
        <w:keepNext/>
        <w:keepLines/>
        <w:rPr>
          <w:color w:val="000000" w:themeColor="text1"/>
          <w:szCs w:val="22"/>
        </w:rPr>
      </w:pPr>
    </w:p>
    <w:p w14:paraId="6CB34A48"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ARABIE SAOUDITE/SAUDI ARABIA</w:t>
      </w:r>
    </w:p>
    <w:p w14:paraId="35359A60" w14:textId="77777777" w:rsidR="00B70934" w:rsidRPr="00033331" w:rsidRDefault="00B70934" w:rsidP="00B70934">
      <w:pPr>
        <w:keepNext/>
        <w:keepLines/>
        <w:rPr>
          <w:color w:val="000000" w:themeColor="text1"/>
          <w:szCs w:val="22"/>
          <w:u w:val="single"/>
        </w:rPr>
      </w:pPr>
    </w:p>
    <w:p w14:paraId="64703634" w14:textId="77777777" w:rsidR="00B70934" w:rsidRPr="00033331" w:rsidRDefault="00B70934" w:rsidP="00B70934">
      <w:pPr>
        <w:rPr>
          <w:szCs w:val="22"/>
        </w:rPr>
      </w:pPr>
      <w:r w:rsidRPr="00033331">
        <w:rPr>
          <w:szCs w:val="22"/>
        </w:rPr>
        <w:t>Emad ABUALAMAHA (Mr.), Manager, Min</w:t>
      </w:r>
      <w:r>
        <w:rPr>
          <w:szCs w:val="22"/>
        </w:rPr>
        <w:t>i</w:t>
      </w:r>
      <w:r w:rsidRPr="00033331">
        <w:rPr>
          <w:szCs w:val="22"/>
        </w:rPr>
        <w:t>stry of Culture Information, Makkah</w:t>
      </w:r>
    </w:p>
    <w:p w14:paraId="3FDC6738" w14:textId="77777777" w:rsidR="00B70934" w:rsidRPr="00033331" w:rsidRDefault="00B70934" w:rsidP="00B70934">
      <w:pPr>
        <w:keepNext/>
        <w:keepLines/>
        <w:rPr>
          <w:color w:val="000000" w:themeColor="text1"/>
          <w:szCs w:val="22"/>
          <w:u w:val="single"/>
        </w:rPr>
      </w:pPr>
    </w:p>
    <w:p w14:paraId="0570B2A1" w14:textId="77777777" w:rsidR="00B70934" w:rsidRPr="00033331" w:rsidRDefault="00B70934" w:rsidP="00B70934">
      <w:pPr>
        <w:keepNext/>
        <w:keepLines/>
        <w:rPr>
          <w:color w:val="000000" w:themeColor="text1"/>
          <w:szCs w:val="22"/>
          <w:u w:val="single"/>
        </w:rPr>
      </w:pPr>
    </w:p>
    <w:p w14:paraId="4F817173" w14:textId="77777777" w:rsidR="00B70934" w:rsidRPr="00033331" w:rsidRDefault="00B70934" w:rsidP="00B70934">
      <w:pPr>
        <w:keepNext/>
        <w:keepLines/>
        <w:rPr>
          <w:szCs w:val="22"/>
          <w:u w:val="single"/>
          <w:lang w:val="es-ES"/>
        </w:rPr>
      </w:pPr>
      <w:r w:rsidRPr="00033331">
        <w:rPr>
          <w:szCs w:val="22"/>
          <w:u w:val="single"/>
          <w:lang w:val="es-ES"/>
        </w:rPr>
        <w:t>ARGENTINE/ARGENTINA</w:t>
      </w:r>
    </w:p>
    <w:p w14:paraId="33EA3400" w14:textId="77777777" w:rsidR="00B70934" w:rsidRDefault="00B70934" w:rsidP="00B70934">
      <w:pPr>
        <w:keepNext/>
        <w:keepLines/>
        <w:rPr>
          <w:color w:val="000000" w:themeColor="text1"/>
          <w:szCs w:val="22"/>
          <w:lang w:val="es-ES"/>
        </w:rPr>
      </w:pPr>
    </w:p>
    <w:p w14:paraId="3AD9BB11" w14:textId="77777777" w:rsidR="00B70934" w:rsidRPr="00764AAC" w:rsidRDefault="00B70934" w:rsidP="00B70934">
      <w:pPr>
        <w:keepNext/>
        <w:keepLines/>
        <w:rPr>
          <w:szCs w:val="22"/>
          <w:lang w:val="pt-PT"/>
        </w:rPr>
      </w:pPr>
      <w:r w:rsidRPr="00764AAC">
        <w:rPr>
          <w:szCs w:val="22"/>
          <w:lang w:val="es-ES"/>
        </w:rPr>
        <w:t>Gustavo SCHÖTZ</w:t>
      </w:r>
      <w:r>
        <w:rPr>
          <w:szCs w:val="22"/>
          <w:lang w:val="es-ES"/>
        </w:rPr>
        <w:t xml:space="preserve"> (Sr.)</w:t>
      </w:r>
      <w:r w:rsidRPr="00764AAC">
        <w:rPr>
          <w:szCs w:val="22"/>
          <w:lang w:val="es-ES"/>
        </w:rPr>
        <w:t>, Director,</w:t>
      </w:r>
      <w:r w:rsidRPr="00764AAC">
        <w:rPr>
          <w:szCs w:val="22"/>
          <w:lang w:val="pt-PT"/>
        </w:rPr>
        <w:t xml:space="preserve"> Dirección Nacional del Derecho de Autor, Ministerio de Justicia y Derechos Humanos, Buenos Aires</w:t>
      </w:r>
    </w:p>
    <w:p w14:paraId="4DEA5790" w14:textId="77777777" w:rsidR="00B70934" w:rsidRPr="00C658CE" w:rsidRDefault="00B70934" w:rsidP="00B70934">
      <w:pPr>
        <w:keepNext/>
        <w:keepLines/>
        <w:rPr>
          <w:color w:val="000000" w:themeColor="text1"/>
          <w:szCs w:val="22"/>
          <w:lang w:val="pt-PT"/>
        </w:rPr>
      </w:pPr>
    </w:p>
    <w:p w14:paraId="322E07BB" w14:textId="77777777" w:rsidR="00B70934" w:rsidRPr="00033331" w:rsidRDefault="00B70934" w:rsidP="00B70934">
      <w:pPr>
        <w:keepNext/>
        <w:keepLines/>
        <w:rPr>
          <w:color w:val="000000" w:themeColor="text1"/>
          <w:szCs w:val="22"/>
          <w:lang w:val="es-ES"/>
        </w:rPr>
      </w:pPr>
      <w:r w:rsidRPr="00033331">
        <w:rPr>
          <w:color w:val="000000" w:themeColor="text1"/>
          <w:szCs w:val="22"/>
          <w:lang w:val="es-ES"/>
        </w:rPr>
        <w:t xml:space="preserve">María Inés RODRÍGUEZ (Sra.), </w:t>
      </w:r>
      <w:r>
        <w:rPr>
          <w:color w:val="000000" w:themeColor="text1"/>
          <w:szCs w:val="22"/>
          <w:lang w:val="es-ES"/>
        </w:rPr>
        <w:t>Ministra</w:t>
      </w:r>
      <w:r w:rsidRPr="00033331">
        <w:rPr>
          <w:color w:val="000000" w:themeColor="text1"/>
          <w:szCs w:val="22"/>
          <w:lang w:val="es-ES"/>
        </w:rPr>
        <w:t>, Misión Permanente, Ginebra</w:t>
      </w:r>
    </w:p>
    <w:p w14:paraId="2AEB514C" w14:textId="77777777" w:rsidR="00B70934" w:rsidRPr="00033331" w:rsidRDefault="00B70934" w:rsidP="00B70934">
      <w:pPr>
        <w:rPr>
          <w:color w:val="000000" w:themeColor="text1"/>
          <w:szCs w:val="22"/>
          <w:lang w:val="pt-PT"/>
        </w:rPr>
      </w:pPr>
    </w:p>
    <w:p w14:paraId="209AAB93" w14:textId="77777777" w:rsidR="00B70934" w:rsidRPr="00032F2F" w:rsidRDefault="00B70934" w:rsidP="00B70934">
      <w:pPr>
        <w:keepNext/>
        <w:keepLines/>
        <w:rPr>
          <w:szCs w:val="22"/>
          <w:lang w:val="pt-PT"/>
        </w:rPr>
      </w:pPr>
      <w:r w:rsidRPr="00032F2F">
        <w:rPr>
          <w:szCs w:val="22"/>
          <w:lang w:val="pt-PT"/>
        </w:rPr>
        <w:t>Nicolás NOVOA</w:t>
      </w:r>
      <w:r>
        <w:rPr>
          <w:szCs w:val="22"/>
          <w:lang w:val="pt-PT"/>
        </w:rPr>
        <w:t xml:space="preserve"> (Sr.)</w:t>
      </w:r>
      <w:r w:rsidRPr="00032F2F">
        <w:rPr>
          <w:szCs w:val="22"/>
          <w:lang w:val="pt-PT"/>
        </w:rPr>
        <w:t>, E</w:t>
      </w:r>
      <w:r>
        <w:rPr>
          <w:szCs w:val="22"/>
          <w:lang w:val="pt-PT"/>
        </w:rPr>
        <w:t>xpeto</w:t>
      </w:r>
      <w:r w:rsidRPr="00032F2F">
        <w:rPr>
          <w:szCs w:val="22"/>
          <w:lang w:val="pt-PT"/>
        </w:rPr>
        <w:t xml:space="preserve">, Dirección Nacional del Derecho de Autor, Ministerio de Justicia y Derechos Humanos de la Nación, Buenos Aires, </w:t>
      </w:r>
    </w:p>
    <w:p w14:paraId="68B4ED82" w14:textId="77777777" w:rsidR="00B70934" w:rsidRPr="00032F2F" w:rsidRDefault="00B70934" w:rsidP="00B70934">
      <w:pPr>
        <w:rPr>
          <w:rFonts w:eastAsia="Times New Roman"/>
          <w:sz w:val="18"/>
          <w:szCs w:val="18"/>
          <w:lang w:val="pt-PT"/>
        </w:rPr>
      </w:pPr>
    </w:p>
    <w:p w14:paraId="00087C88" w14:textId="77777777" w:rsidR="00B70934" w:rsidRPr="005C316B" w:rsidRDefault="00B70934" w:rsidP="00B70934">
      <w:pPr>
        <w:rPr>
          <w:color w:val="000000" w:themeColor="text1"/>
          <w:szCs w:val="22"/>
          <w:lang w:val="pt-PT"/>
        </w:rPr>
      </w:pPr>
    </w:p>
    <w:p w14:paraId="609E1AE3"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ARMÉNIE/ARMENIA</w:t>
      </w:r>
    </w:p>
    <w:p w14:paraId="2C7A5A1F" w14:textId="77777777" w:rsidR="00B70934" w:rsidRPr="00033331" w:rsidRDefault="00B70934" w:rsidP="00B70934">
      <w:pPr>
        <w:keepNext/>
        <w:keepLines/>
        <w:rPr>
          <w:color w:val="000000" w:themeColor="text1"/>
          <w:szCs w:val="22"/>
        </w:rPr>
      </w:pPr>
    </w:p>
    <w:p w14:paraId="6CE02EB3" w14:textId="77777777" w:rsidR="00B70934" w:rsidRPr="00033331" w:rsidRDefault="00B70934" w:rsidP="00B70934">
      <w:pPr>
        <w:keepNext/>
        <w:keepLines/>
        <w:rPr>
          <w:szCs w:val="22"/>
        </w:rPr>
      </w:pPr>
      <w:r w:rsidRPr="00033331">
        <w:rPr>
          <w:szCs w:val="22"/>
        </w:rPr>
        <w:t>Kristine HAMBARYAN (Ms.), Head, State Register Department, Intellectual Property Agency, Yerevan</w:t>
      </w:r>
    </w:p>
    <w:p w14:paraId="6F6C8841" w14:textId="77777777" w:rsidR="00B70934" w:rsidRPr="00033331" w:rsidRDefault="00B70934" w:rsidP="00B70934">
      <w:pPr>
        <w:keepNext/>
        <w:keepLines/>
        <w:rPr>
          <w:color w:val="000000" w:themeColor="text1"/>
          <w:szCs w:val="22"/>
        </w:rPr>
      </w:pPr>
    </w:p>
    <w:p w14:paraId="31B40FF0" w14:textId="77777777" w:rsidR="00B70934" w:rsidRPr="00033331" w:rsidRDefault="00B70934" w:rsidP="00B70934">
      <w:pPr>
        <w:rPr>
          <w:szCs w:val="22"/>
        </w:rPr>
      </w:pPr>
    </w:p>
    <w:p w14:paraId="63D43A6F" w14:textId="77777777" w:rsidR="00B70934" w:rsidRPr="00033331" w:rsidRDefault="00B70934" w:rsidP="00B70934">
      <w:pPr>
        <w:keepNext/>
        <w:keepLines/>
        <w:rPr>
          <w:szCs w:val="22"/>
          <w:u w:val="single"/>
        </w:rPr>
      </w:pPr>
      <w:r w:rsidRPr="00033331">
        <w:rPr>
          <w:szCs w:val="22"/>
          <w:u w:val="single"/>
        </w:rPr>
        <w:t>AUSTRALIE/AUSTRALIA</w:t>
      </w:r>
    </w:p>
    <w:p w14:paraId="5FD2A2C4" w14:textId="77777777" w:rsidR="00B70934" w:rsidRPr="00033331" w:rsidRDefault="00B70934" w:rsidP="00B70934">
      <w:pPr>
        <w:keepNext/>
        <w:keepLines/>
        <w:rPr>
          <w:szCs w:val="22"/>
          <w:u w:val="single"/>
        </w:rPr>
      </w:pPr>
    </w:p>
    <w:p w14:paraId="2EBB2F5E" w14:textId="77777777" w:rsidR="00B70934" w:rsidRPr="00033331" w:rsidRDefault="00B70934" w:rsidP="00B70934">
      <w:pPr>
        <w:widowControl w:val="0"/>
        <w:rPr>
          <w:szCs w:val="22"/>
        </w:rPr>
      </w:pPr>
      <w:proofErr w:type="spellStart"/>
      <w:r w:rsidRPr="00033331">
        <w:rPr>
          <w:szCs w:val="22"/>
        </w:rPr>
        <w:t>Kirsti</w:t>
      </w:r>
      <w:proofErr w:type="spellEnd"/>
      <w:r w:rsidRPr="00033331">
        <w:rPr>
          <w:szCs w:val="22"/>
        </w:rPr>
        <w:t xml:space="preserve"> HAIPOLA (Ms.), Director, Content and Copyright Branch, Department of Communications and the Arts, Canberra</w:t>
      </w:r>
    </w:p>
    <w:p w14:paraId="63F2FA2E" w14:textId="4A9D0CFD" w:rsidR="00B70934" w:rsidRDefault="00B70934" w:rsidP="00B70934">
      <w:pPr>
        <w:widowControl w:val="0"/>
        <w:rPr>
          <w:szCs w:val="22"/>
        </w:rPr>
      </w:pPr>
    </w:p>
    <w:p w14:paraId="7B749F75" w14:textId="77777777" w:rsidR="00B70934" w:rsidRPr="00033331" w:rsidRDefault="00B70934" w:rsidP="00B70934">
      <w:pPr>
        <w:widowControl w:val="0"/>
        <w:rPr>
          <w:szCs w:val="22"/>
        </w:rPr>
      </w:pPr>
    </w:p>
    <w:p w14:paraId="44164929" w14:textId="77777777" w:rsidR="00B70934" w:rsidRPr="004565EB" w:rsidRDefault="00B70934" w:rsidP="00B70934">
      <w:pPr>
        <w:widowControl w:val="0"/>
        <w:rPr>
          <w:szCs w:val="22"/>
          <w:u w:val="single"/>
        </w:rPr>
      </w:pPr>
      <w:r w:rsidRPr="004565EB">
        <w:rPr>
          <w:szCs w:val="22"/>
          <w:u w:val="single"/>
        </w:rPr>
        <w:t>AUTRICHE/AUSTRIA</w:t>
      </w:r>
    </w:p>
    <w:p w14:paraId="260174E6" w14:textId="77777777" w:rsidR="00B70934" w:rsidRPr="004565EB" w:rsidRDefault="00B70934" w:rsidP="00B70934">
      <w:pPr>
        <w:widowControl w:val="0"/>
        <w:rPr>
          <w:szCs w:val="22"/>
          <w:u w:val="single"/>
        </w:rPr>
      </w:pPr>
    </w:p>
    <w:p w14:paraId="20EE6E94" w14:textId="77777777" w:rsidR="00B70934" w:rsidRPr="004565EB" w:rsidRDefault="00B70934" w:rsidP="00B70934">
      <w:pPr>
        <w:widowControl w:val="0"/>
        <w:rPr>
          <w:szCs w:val="22"/>
        </w:rPr>
      </w:pPr>
      <w:proofErr w:type="spellStart"/>
      <w:r w:rsidRPr="004565EB">
        <w:rPr>
          <w:szCs w:val="22"/>
        </w:rPr>
        <w:t>Charline</w:t>
      </w:r>
      <w:proofErr w:type="spellEnd"/>
      <w:r w:rsidRPr="004565EB">
        <w:rPr>
          <w:szCs w:val="22"/>
        </w:rPr>
        <w:t xml:space="preserve"> VAN DER BEEK (Ms.), Attaché, Permanent Mission, Geneva</w:t>
      </w:r>
    </w:p>
    <w:p w14:paraId="7614E121" w14:textId="77777777" w:rsidR="00B70934" w:rsidRPr="004565EB" w:rsidRDefault="00B70934" w:rsidP="00B70934">
      <w:pPr>
        <w:rPr>
          <w:color w:val="000000" w:themeColor="text1"/>
          <w:szCs w:val="22"/>
          <w:u w:val="single"/>
        </w:rPr>
      </w:pPr>
    </w:p>
    <w:p w14:paraId="1A0DA620" w14:textId="77777777" w:rsidR="00B70934" w:rsidRPr="004565EB" w:rsidRDefault="00B70934" w:rsidP="00B70934">
      <w:pPr>
        <w:rPr>
          <w:color w:val="000000" w:themeColor="text1"/>
          <w:szCs w:val="22"/>
          <w:u w:val="single"/>
        </w:rPr>
      </w:pPr>
    </w:p>
    <w:p w14:paraId="18AAEC46" w14:textId="77777777" w:rsidR="00B70934" w:rsidRPr="00033331" w:rsidRDefault="00B70934" w:rsidP="00B70934">
      <w:pPr>
        <w:keepLines/>
        <w:rPr>
          <w:color w:val="000000" w:themeColor="text1"/>
          <w:szCs w:val="22"/>
          <w:u w:val="single"/>
        </w:rPr>
      </w:pPr>
      <w:r w:rsidRPr="00033331">
        <w:rPr>
          <w:color w:val="000000" w:themeColor="text1"/>
          <w:szCs w:val="22"/>
          <w:u w:val="single"/>
        </w:rPr>
        <w:t>BAHAMAS</w:t>
      </w:r>
    </w:p>
    <w:p w14:paraId="7036FA51" w14:textId="77777777" w:rsidR="00B70934" w:rsidRPr="00033331" w:rsidRDefault="00B70934" w:rsidP="00B70934">
      <w:pPr>
        <w:keepLines/>
        <w:rPr>
          <w:color w:val="000000" w:themeColor="text1"/>
          <w:szCs w:val="22"/>
        </w:rPr>
      </w:pPr>
    </w:p>
    <w:p w14:paraId="082DDACF" w14:textId="77777777" w:rsidR="00B70934" w:rsidRPr="00033331" w:rsidRDefault="00B70934" w:rsidP="00B70934">
      <w:pPr>
        <w:keepLines/>
        <w:rPr>
          <w:color w:val="000000" w:themeColor="text1"/>
          <w:szCs w:val="22"/>
        </w:rPr>
      </w:pPr>
      <w:r w:rsidRPr="00033331">
        <w:rPr>
          <w:color w:val="000000" w:themeColor="text1"/>
          <w:szCs w:val="22"/>
        </w:rPr>
        <w:t>Bernadette BUTLER (Ms.), Minister-Counsellor, Permanent Mission, Geneva</w:t>
      </w:r>
    </w:p>
    <w:p w14:paraId="622FE188" w14:textId="77777777" w:rsidR="00B70934" w:rsidRDefault="00B70934" w:rsidP="00B70934">
      <w:pPr>
        <w:rPr>
          <w:color w:val="000000" w:themeColor="text1"/>
          <w:szCs w:val="22"/>
        </w:rPr>
      </w:pPr>
    </w:p>
    <w:p w14:paraId="61EC104C" w14:textId="77777777" w:rsidR="00B70934" w:rsidRPr="00033331" w:rsidRDefault="00B70934" w:rsidP="00B70934">
      <w:pPr>
        <w:rPr>
          <w:color w:val="000000" w:themeColor="text1"/>
          <w:szCs w:val="22"/>
        </w:rPr>
      </w:pPr>
    </w:p>
    <w:p w14:paraId="383A110C" w14:textId="77777777" w:rsidR="00B70934" w:rsidRPr="00764AAC" w:rsidRDefault="00B70934" w:rsidP="00B70934">
      <w:pPr>
        <w:keepNext/>
        <w:keepLines/>
        <w:rPr>
          <w:szCs w:val="22"/>
          <w:u w:val="single"/>
        </w:rPr>
      </w:pPr>
      <w:r w:rsidRPr="00764AAC">
        <w:rPr>
          <w:szCs w:val="22"/>
          <w:u w:val="single"/>
        </w:rPr>
        <w:t>BARBADE/BARBADOS</w:t>
      </w:r>
    </w:p>
    <w:p w14:paraId="26ACC03E" w14:textId="77777777" w:rsidR="00B70934" w:rsidRDefault="00B70934" w:rsidP="00B70934">
      <w:pPr>
        <w:rPr>
          <w:color w:val="000000" w:themeColor="text1"/>
          <w:szCs w:val="22"/>
        </w:rPr>
      </w:pPr>
    </w:p>
    <w:p w14:paraId="4C57DDEB" w14:textId="77777777" w:rsidR="00B70934" w:rsidRDefault="00B70934" w:rsidP="00B70934">
      <w:pPr>
        <w:rPr>
          <w:color w:val="000000" w:themeColor="text1"/>
          <w:szCs w:val="22"/>
        </w:rPr>
      </w:pPr>
      <w:r>
        <w:rPr>
          <w:color w:val="000000" w:themeColor="text1"/>
          <w:szCs w:val="22"/>
        </w:rPr>
        <w:t>Dwaine INNISS (Mr.), First Secretary, Permanent Mission, Geneva</w:t>
      </w:r>
    </w:p>
    <w:p w14:paraId="61E96094" w14:textId="77777777" w:rsidR="00B70934" w:rsidRDefault="00B70934" w:rsidP="00B70934">
      <w:pPr>
        <w:rPr>
          <w:color w:val="000000" w:themeColor="text1"/>
          <w:szCs w:val="22"/>
        </w:rPr>
      </w:pPr>
    </w:p>
    <w:p w14:paraId="512AF04C" w14:textId="77777777" w:rsidR="00B70934" w:rsidRPr="00033331" w:rsidRDefault="00B70934" w:rsidP="00B70934">
      <w:pPr>
        <w:rPr>
          <w:color w:val="000000" w:themeColor="text1"/>
          <w:szCs w:val="22"/>
        </w:rPr>
      </w:pPr>
    </w:p>
    <w:p w14:paraId="775167FA"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BÉLARUS/BELARUS</w:t>
      </w:r>
    </w:p>
    <w:p w14:paraId="090ECFE5" w14:textId="77777777" w:rsidR="00B70934" w:rsidRPr="00033331" w:rsidRDefault="00B70934" w:rsidP="00B70934">
      <w:pPr>
        <w:keepNext/>
        <w:keepLines/>
        <w:rPr>
          <w:color w:val="000000" w:themeColor="text1"/>
          <w:szCs w:val="22"/>
          <w:u w:val="single"/>
        </w:rPr>
      </w:pPr>
    </w:p>
    <w:p w14:paraId="184A313A" w14:textId="77777777" w:rsidR="00B70934" w:rsidRPr="00033331" w:rsidRDefault="00B70934" w:rsidP="00B70934">
      <w:pPr>
        <w:keepNext/>
        <w:keepLines/>
        <w:rPr>
          <w:color w:val="000000" w:themeColor="text1"/>
          <w:szCs w:val="22"/>
        </w:rPr>
      </w:pPr>
      <w:proofErr w:type="spellStart"/>
      <w:r w:rsidRPr="00033331">
        <w:rPr>
          <w:color w:val="000000" w:themeColor="text1"/>
          <w:szCs w:val="22"/>
        </w:rPr>
        <w:t>Aleksei</w:t>
      </w:r>
      <w:proofErr w:type="spellEnd"/>
      <w:r w:rsidRPr="00033331">
        <w:rPr>
          <w:color w:val="000000" w:themeColor="text1"/>
          <w:szCs w:val="22"/>
        </w:rPr>
        <w:t xml:space="preserve"> BICHURIN (Mr.), Head, Copyright Collective Management Department, National Center of Intellectual Property</w:t>
      </w:r>
      <w:r>
        <w:rPr>
          <w:color w:val="000000" w:themeColor="text1"/>
          <w:szCs w:val="22"/>
        </w:rPr>
        <w:t xml:space="preserve"> (NCIP)</w:t>
      </w:r>
      <w:r w:rsidRPr="00033331">
        <w:rPr>
          <w:color w:val="000000" w:themeColor="text1"/>
          <w:szCs w:val="22"/>
        </w:rPr>
        <w:t>, Minsk</w:t>
      </w:r>
    </w:p>
    <w:p w14:paraId="714F37EA" w14:textId="77777777" w:rsidR="00B70934" w:rsidRPr="00033331" w:rsidRDefault="00B70934" w:rsidP="00B70934">
      <w:pPr>
        <w:rPr>
          <w:color w:val="000000" w:themeColor="text1"/>
          <w:szCs w:val="22"/>
        </w:rPr>
      </w:pPr>
    </w:p>
    <w:p w14:paraId="0720EE8B" w14:textId="77777777" w:rsidR="00B70934" w:rsidRPr="006F6BCE" w:rsidRDefault="00B70934" w:rsidP="00B70934">
      <w:pPr>
        <w:rPr>
          <w:color w:val="000000" w:themeColor="text1"/>
          <w:szCs w:val="22"/>
        </w:rPr>
      </w:pPr>
    </w:p>
    <w:p w14:paraId="156BF894" w14:textId="77777777" w:rsidR="00B70934" w:rsidRPr="00033331" w:rsidRDefault="00B70934" w:rsidP="00B70934">
      <w:pPr>
        <w:keepNext/>
        <w:keepLines/>
        <w:rPr>
          <w:szCs w:val="22"/>
          <w:u w:val="single"/>
          <w:lang w:val="fr-CH"/>
        </w:rPr>
      </w:pPr>
      <w:r w:rsidRPr="00033331">
        <w:rPr>
          <w:szCs w:val="22"/>
          <w:u w:val="single"/>
          <w:lang w:val="fr-CH"/>
        </w:rPr>
        <w:t>BÉNIN/BENIN</w:t>
      </w:r>
    </w:p>
    <w:p w14:paraId="6A2C1470" w14:textId="77777777" w:rsidR="00B70934" w:rsidRPr="00033331" w:rsidRDefault="00B70934" w:rsidP="00B70934">
      <w:pPr>
        <w:keepNext/>
        <w:keepLines/>
        <w:rPr>
          <w:szCs w:val="22"/>
          <w:lang w:val="fr-CH"/>
        </w:rPr>
      </w:pPr>
    </w:p>
    <w:p w14:paraId="38190240" w14:textId="77777777" w:rsidR="00B70934" w:rsidRPr="00033331" w:rsidRDefault="00B70934" w:rsidP="00B70934">
      <w:pPr>
        <w:keepNext/>
        <w:keepLines/>
        <w:rPr>
          <w:szCs w:val="22"/>
          <w:lang w:val="fr-CH"/>
        </w:rPr>
      </w:pPr>
      <w:proofErr w:type="spellStart"/>
      <w:r w:rsidRPr="00033331">
        <w:rPr>
          <w:szCs w:val="22"/>
          <w:lang w:val="fr-CH"/>
        </w:rPr>
        <w:t>Chite</w:t>
      </w:r>
      <w:proofErr w:type="spellEnd"/>
      <w:r w:rsidRPr="00033331">
        <w:rPr>
          <w:szCs w:val="22"/>
          <w:lang w:val="fr-CH"/>
        </w:rPr>
        <w:t xml:space="preserve"> Flavien AHOVE (M.), </w:t>
      </w:r>
      <w:proofErr w:type="gramStart"/>
      <w:r w:rsidRPr="00033331">
        <w:rPr>
          <w:szCs w:val="22"/>
          <w:lang w:val="fr-CH"/>
        </w:rPr>
        <w:t>conseiller</w:t>
      </w:r>
      <w:proofErr w:type="gramEnd"/>
      <w:r w:rsidRPr="00033331">
        <w:rPr>
          <w:szCs w:val="22"/>
          <w:lang w:val="fr-CH"/>
        </w:rPr>
        <w:t xml:space="preserve">, </w:t>
      </w:r>
      <w:r w:rsidRPr="00033331">
        <w:rPr>
          <w:color w:val="000000" w:themeColor="text1"/>
          <w:szCs w:val="22"/>
          <w:lang w:val="fr-CH"/>
        </w:rPr>
        <w:t>Mission permanente, Genève</w:t>
      </w:r>
    </w:p>
    <w:p w14:paraId="32782ADE" w14:textId="77777777" w:rsidR="00B70934" w:rsidRPr="00033331" w:rsidRDefault="00B70934" w:rsidP="00B70934">
      <w:pPr>
        <w:rPr>
          <w:szCs w:val="22"/>
          <w:u w:val="single"/>
          <w:lang w:val="fr-CH"/>
        </w:rPr>
      </w:pPr>
    </w:p>
    <w:p w14:paraId="4711436A" w14:textId="77777777" w:rsidR="00B70934" w:rsidRPr="00033331" w:rsidRDefault="00B70934" w:rsidP="00B70934">
      <w:pPr>
        <w:rPr>
          <w:szCs w:val="22"/>
          <w:u w:val="single"/>
          <w:lang w:val="fr-CH"/>
        </w:rPr>
      </w:pPr>
    </w:p>
    <w:p w14:paraId="7C541F42" w14:textId="77777777" w:rsidR="00B70934" w:rsidRPr="00033331" w:rsidRDefault="00B70934" w:rsidP="00B70934">
      <w:pPr>
        <w:rPr>
          <w:szCs w:val="22"/>
          <w:u w:val="single"/>
        </w:rPr>
      </w:pPr>
      <w:r w:rsidRPr="00033331">
        <w:rPr>
          <w:szCs w:val="22"/>
          <w:u w:val="single"/>
        </w:rPr>
        <w:t>BHOUTAN/BHUTAN</w:t>
      </w:r>
    </w:p>
    <w:p w14:paraId="42401A71" w14:textId="77777777" w:rsidR="00B70934" w:rsidRPr="00033331" w:rsidRDefault="00B70934" w:rsidP="00B70934">
      <w:pPr>
        <w:rPr>
          <w:szCs w:val="22"/>
          <w:u w:val="single"/>
        </w:rPr>
      </w:pPr>
    </w:p>
    <w:p w14:paraId="30433772" w14:textId="77777777" w:rsidR="00B70934" w:rsidRPr="00033331" w:rsidRDefault="00B70934" w:rsidP="00B70934">
      <w:pPr>
        <w:rPr>
          <w:szCs w:val="22"/>
        </w:rPr>
      </w:pPr>
      <w:proofErr w:type="spellStart"/>
      <w:r w:rsidRPr="00033331">
        <w:rPr>
          <w:szCs w:val="22"/>
        </w:rPr>
        <w:t>Tshering</w:t>
      </w:r>
      <w:proofErr w:type="spellEnd"/>
      <w:r w:rsidRPr="00033331">
        <w:rPr>
          <w:szCs w:val="22"/>
        </w:rPr>
        <w:t xml:space="preserve"> TENZIN (Mr.), Legal Officer, Copyright Division, Department of Intellectual Property, Ministry of Economic Affairs, </w:t>
      </w:r>
      <w:proofErr w:type="spellStart"/>
      <w:r w:rsidRPr="00033331">
        <w:rPr>
          <w:szCs w:val="22"/>
        </w:rPr>
        <w:t>Thimphu</w:t>
      </w:r>
      <w:proofErr w:type="spellEnd"/>
    </w:p>
    <w:p w14:paraId="1DB2D474" w14:textId="77777777" w:rsidR="00B70934" w:rsidRPr="00033331" w:rsidRDefault="00B70934" w:rsidP="00B70934">
      <w:pPr>
        <w:keepNext/>
        <w:keepLines/>
        <w:rPr>
          <w:szCs w:val="22"/>
          <w:u w:val="single"/>
        </w:rPr>
      </w:pPr>
    </w:p>
    <w:p w14:paraId="708D16EB" w14:textId="77777777" w:rsidR="00B70934" w:rsidRPr="00033331" w:rsidRDefault="00B70934" w:rsidP="00B70934">
      <w:pPr>
        <w:keepNext/>
        <w:keepLines/>
        <w:rPr>
          <w:szCs w:val="22"/>
          <w:u w:val="single"/>
        </w:rPr>
      </w:pPr>
    </w:p>
    <w:p w14:paraId="6FB518B9" w14:textId="77777777" w:rsidR="00B70934" w:rsidRPr="00033331" w:rsidRDefault="00B70934" w:rsidP="00B70934">
      <w:pPr>
        <w:keepNext/>
        <w:keepLines/>
        <w:rPr>
          <w:szCs w:val="22"/>
          <w:u w:val="single"/>
        </w:rPr>
      </w:pPr>
      <w:r w:rsidRPr="00033331">
        <w:rPr>
          <w:szCs w:val="22"/>
          <w:u w:val="single"/>
        </w:rPr>
        <w:t>BOTSWANA</w:t>
      </w:r>
    </w:p>
    <w:p w14:paraId="11826C05" w14:textId="77777777" w:rsidR="00B70934" w:rsidRPr="00033331" w:rsidRDefault="00B70934" w:rsidP="00B70934">
      <w:pPr>
        <w:keepNext/>
        <w:keepLines/>
        <w:rPr>
          <w:szCs w:val="22"/>
          <w:u w:val="single"/>
        </w:rPr>
      </w:pPr>
    </w:p>
    <w:p w14:paraId="5376A434" w14:textId="77777777" w:rsidR="00B70934" w:rsidRPr="00033331" w:rsidRDefault="00B70934" w:rsidP="00B70934">
      <w:pPr>
        <w:keepNext/>
        <w:keepLines/>
        <w:rPr>
          <w:szCs w:val="22"/>
        </w:rPr>
      </w:pPr>
      <w:proofErr w:type="spellStart"/>
      <w:r w:rsidRPr="00033331">
        <w:rPr>
          <w:szCs w:val="22"/>
        </w:rPr>
        <w:t>Keitseng</w:t>
      </w:r>
      <w:proofErr w:type="spellEnd"/>
      <w:r w:rsidRPr="00033331">
        <w:rPr>
          <w:szCs w:val="22"/>
        </w:rPr>
        <w:t xml:space="preserve"> </w:t>
      </w:r>
      <w:proofErr w:type="spellStart"/>
      <w:r w:rsidRPr="00033331">
        <w:rPr>
          <w:szCs w:val="22"/>
        </w:rPr>
        <w:t>Nkah</w:t>
      </w:r>
      <w:proofErr w:type="spellEnd"/>
      <w:r w:rsidRPr="00033331">
        <w:rPr>
          <w:szCs w:val="22"/>
        </w:rPr>
        <w:t xml:space="preserve"> MONYATSI (Ms.), Copyright Administrator, Copyright Department, Companies and Intellectual Property Authority, Gaborone</w:t>
      </w:r>
    </w:p>
    <w:p w14:paraId="09863510" w14:textId="77777777" w:rsidR="00B70934" w:rsidRPr="00033331" w:rsidRDefault="00B70934" w:rsidP="00B70934">
      <w:pPr>
        <w:rPr>
          <w:szCs w:val="22"/>
        </w:rPr>
      </w:pPr>
    </w:p>
    <w:p w14:paraId="7CAE55F0" w14:textId="77777777" w:rsidR="00B70934" w:rsidRPr="00033331" w:rsidRDefault="00B70934" w:rsidP="00B70934">
      <w:pPr>
        <w:rPr>
          <w:szCs w:val="22"/>
        </w:rPr>
      </w:pPr>
    </w:p>
    <w:p w14:paraId="4723E20E" w14:textId="77777777" w:rsidR="00B70934" w:rsidRPr="00033331" w:rsidRDefault="00B70934" w:rsidP="00B70934">
      <w:pPr>
        <w:rPr>
          <w:szCs w:val="22"/>
          <w:u w:val="single"/>
        </w:rPr>
      </w:pPr>
      <w:r w:rsidRPr="00033331">
        <w:rPr>
          <w:szCs w:val="22"/>
          <w:u w:val="single"/>
        </w:rPr>
        <w:t>BRÉSIL/BRAZIL</w:t>
      </w:r>
    </w:p>
    <w:p w14:paraId="46A41551" w14:textId="77777777" w:rsidR="00B70934" w:rsidRPr="00033331" w:rsidRDefault="00B70934" w:rsidP="00B70934">
      <w:pPr>
        <w:rPr>
          <w:szCs w:val="22"/>
          <w:u w:val="single"/>
        </w:rPr>
      </w:pPr>
    </w:p>
    <w:p w14:paraId="1FD2A34A" w14:textId="77777777" w:rsidR="00B70934" w:rsidRPr="00033331" w:rsidRDefault="00B70934" w:rsidP="00B70934">
      <w:pPr>
        <w:rPr>
          <w:szCs w:val="22"/>
        </w:rPr>
      </w:pPr>
      <w:r w:rsidRPr="00033331">
        <w:rPr>
          <w:szCs w:val="22"/>
        </w:rPr>
        <w:t>Daniel PINTO</w:t>
      </w:r>
      <w:r>
        <w:rPr>
          <w:szCs w:val="22"/>
        </w:rPr>
        <w:t xml:space="preserve"> (Mr.)</w:t>
      </w:r>
      <w:r w:rsidRPr="00033331">
        <w:rPr>
          <w:szCs w:val="22"/>
        </w:rPr>
        <w:t>, Counselor, Intellectual Property Division, Foreign Ministry, Brasilia</w:t>
      </w:r>
    </w:p>
    <w:p w14:paraId="6ECEFFB5" w14:textId="77777777" w:rsidR="00B70934" w:rsidRDefault="00B70934" w:rsidP="00B70934">
      <w:pPr>
        <w:rPr>
          <w:szCs w:val="22"/>
        </w:rPr>
      </w:pPr>
    </w:p>
    <w:p w14:paraId="1634BAF1" w14:textId="77777777" w:rsidR="00B70934" w:rsidRDefault="00B70934" w:rsidP="00B70934">
      <w:pPr>
        <w:rPr>
          <w:szCs w:val="22"/>
        </w:rPr>
      </w:pPr>
      <w:r>
        <w:rPr>
          <w:szCs w:val="22"/>
        </w:rPr>
        <w:t>Sarah FARIA (Ms.), Foreign Trade Analyst, Ministry of Industry, Foreign Trade and Services, Brasilia</w:t>
      </w:r>
    </w:p>
    <w:p w14:paraId="7FF47083" w14:textId="77777777" w:rsidR="00B70934" w:rsidRPr="00033331" w:rsidRDefault="00B70934" w:rsidP="00B70934">
      <w:pPr>
        <w:rPr>
          <w:szCs w:val="22"/>
        </w:rPr>
      </w:pPr>
    </w:p>
    <w:p w14:paraId="5F8D3DEF" w14:textId="77777777" w:rsidR="00B70934" w:rsidRPr="00033331" w:rsidRDefault="00B70934" w:rsidP="00B70934">
      <w:pPr>
        <w:rPr>
          <w:szCs w:val="22"/>
        </w:rPr>
      </w:pPr>
      <w:proofErr w:type="spellStart"/>
      <w:r w:rsidRPr="00033331">
        <w:rPr>
          <w:szCs w:val="22"/>
        </w:rPr>
        <w:t>Caue</w:t>
      </w:r>
      <w:proofErr w:type="spellEnd"/>
      <w:r w:rsidRPr="00033331">
        <w:rPr>
          <w:szCs w:val="22"/>
        </w:rPr>
        <w:t xml:space="preserve"> Oliveira FANHA (Mr.), Second Secretary, Permanent Mission to the World Trade Organization (WT</w:t>
      </w:r>
      <w:r>
        <w:rPr>
          <w:szCs w:val="22"/>
        </w:rPr>
        <w:t>O</w:t>
      </w:r>
      <w:r w:rsidRPr="00033331">
        <w:rPr>
          <w:szCs w:val="22"/>
        </w:rPr>
        <w:t>), Geneva</w:t>
      </w:r>
    </w:p>
    <w:p w14:paraId="488DECD7" w14:textId="77777777" w:rsidR="00B70934" w:rsidRPr="00033331" w:rsidRDefault="00B70934" w:rsidP="00B70934">
      <w:pPr>
        <w:rPr>
          <w:szCs w:val="22"/>
        </w:rPr>
      </w:pPr>
    </w:p>
    <w:p w14:paraId="7CB53A9C" w14:textId="148D8923" w:rsidR="00B70934" w:rsidRPr="00035914" w:rsidRDefault="00B70934" w:rsidP="00035914">
      <w:pPr>
        <w:rPr>
          <w:szCs w:val="22"/>
        </w:rPr>
      </w:pPr>
      <w:r>
        <w:rPr>
          <w:szCs w:val="22"/>
        </w:rPr>
        <w:t>Carolina PANZOLINI (Ms.), General Coordinator, Copyright Regulation, Intellectual Property Department, Ministry of Culture, Brasília</w:t>
      </w:r>
    </w:p>
    <w:p w14:paraId="4F96720D" w14:textId="77777777" w:rsidR="00B70934" w:rsidRPr="00033331" w:rsidRDefault="00B70934" w:rsidP="00B70934">
      <w:pPr>
        <w:keepNext/>
        <w:keepLines/>
        <w:rPr>
          <w:szCs w:val="22"/>
          <w:u w:val="single"/>
          <w:lang w:val="fr-CH"/>
        </w:rPr>
      </w:pPr>
      <w:r w:rsidRPr="00033331">
        <w:rPr>
          <w:szCs w:val="22"/>
          <w:u w:val="single"/>
          <w:lang w:val="fr-CH"/>
        </w:rPr>
        <w:lastRenderedPageBreak/>
        <w:t>BURKINA FASO</w:t>
      </w:r>
    </w:p>
    <w:p w14:paraId="59A22E78" w14:textId="77777777" w:rsidR="00B70934" w:rsidRPr="00033331" w:rsidRDefault="00B70934" w:rsidP="00B70934">
      <w:pPr>
        <w:keepNext/>
        <w:keepLines/>
        <w:rPr>
          <w:szCs w:val="22"/>
          <w:u w:val="single"/>
          <w:lang w:val="fr-CH"/>
        </w:rPr>
      </w:pPr>
    </w:p>
    <w:p w14:paraId="3DDD91F4" w14:textId="77777777" w:rsidR="00B70934" w:rsidRPr="00033331" w:rsidRDefault="00B70934" w:rsidP="00B70934">
      <w:pPr>
        <w:rPr>
          <w:szCs w:val="22"/>
          <w:lang w:val="fr-CH"/>
        </w:rPr>
      </w:pPr>
      <w:r w:rsidRPr="00033331">
        <w:rPr>
          <w:szCs w:val="22"/>
          <w:lang w:val="fr-CH"/>
        </w:rPr>
        <w:t>Seydou SINKA</w:t>
      </w:r>
      <w:r>
        <w:rPr>
          <w:szCs w:val="22"/>
          <w:lang w:val="fr-CH"/>
        </w:rPr>
        <w:t xml:space="preserve"> (M.)</w:t>
      </w:r>
      <w:r w:rsidRPr="00033331">
        <w:rPr>
          <w:szCs w:val="22"/>
          <w:lang w:val="fr-CH"/>
        </w:rPr>
        <w:t>, ambassadeur</w:t>
      </w:r>
      <w:r>
        <w:rPr>
          <w:szCs w:val="22"/>
          <w:lang w:val="fr-CH"/>
        </w:rPr>
        <w:t>,</w:t>
      </w:r>
      <w:r w:rsidRPr="00033331">
        <w:rPr>
          <w:szCs w:val="22"/>
          <w:lang w:val="fr-CH"/>
        </w:rPr>
        <w:t xml:space="preserve"> représentant permanent adjoint, Mission permanente, Genève</w:t>
      </w:r>
    </w:p>
    <w:p w14:paraId="783507BE" w14:textId="77777777" w:rsidR="00B70934" w:rsidRPr="00033331" w:rsidRDefault="00B70934" w:rsidP="00B70934">
      <w:pPr>
        <w:keepNext/>
        <w:keepLines/>
        <w:rPr>
          <w:szCs w:val="22"/>
          <w:u w:val="single"/>
          <w:lang w:val="fr-CH"/>
        </w:rPr>
      </w:pPr>
    </w:p>
    <w:p w14:paraId="2576F684" w14:textId="77777777" w:rsidR="00B70934" w:rsidRPr="00033331" w:rsidRDefault="00B70934" w:rsidP="00B70934">
      <w:pPr>
        <w:keepNext/>
        <w:keepLines/>
        <w:rPr>
          <w:szCs w:val="22"/>
          <w:lang w:val="fr-CH"/>
        </w:rPr>
      </w:pPr>
      <w:proofErr w:type="spellStart"/>
      <w:r w:rsidRPr="00033331">
        <w:rPr>
          <w:szCs w:val="22"/>
          <w:lang w:val="fr-CH"/>
        </w:rPr>
        <w:t>Wahabou</w:t>
      </w:r>
      <w:proofErr w:type="spellEnd"/>
      <w:r w:rsidRPr="00033331">
        <w:rPr>
          <w:szCs w:val="22"/>
          <w:lang w:val="fr-CH"/>
        </w:rPr>
        <w:t xml:space="preserve"> BARA (M.), directeur général, Bureau burkinabé du droit d'auteur, Ministère de la culture, des arts et du tourisme, Ouagadougou</w:t>
      </w:r>
    </w:p>
    <w:p w14:paraId="5FDBEE68" w14:textId="77777777" w:rsidR="00B70934" w:rsidRPr="00033331" w:rsidRDefault="00B70934" w:rsidP="00B70934">
      <w:pPr>
        <w:rPr>
          <w:color w:val="000000" w:themeColor="text1"/>
          <w:szCs w:val="22"/>
          <w:lang w:val="fr-CH"/>
        </w:rPr>
      </w:pPr>
    </w:p>
    <w:p w14:paraId="1355FE6D" w14:textId="77777777" w:rsidR="00B70934" w:rsidRPr="00033331" w:rsidRDefault="00B70934" w:rsidP="00B70934">
      <w:pPr>
        <w:rPr>
          <w:color w:val="000000" w:themeColor="text1"/>
          <w:szCs w:val="22"/>
          <w:lang w:val="fr-CH"/>
        </w:rPr>
      </w:pPr>
    </w:p>
    <w:p w14:paraId="650E4BA0" w14:textId="77777777" w:rsidR="00B70934" w:rsidRPr="003F175C" w:rsidRDefault="00B70934" w:rsidP="00B70934">
      <w:pPr>
        <w:keepNext/>
        <w:keepLines/>
        <w:rPr>
          <w:szCs w:val="22"/>
          <w:u w:val="single"/>
          <w:lang w:val="fr-CH"/>
        </w:rPr>
      </w:pPr>
      <w:r w:rsidRPr="003F175C">
        <w:rPr>
          <w:szCs w:val="22"/>
          <w:u w:val="single"/>
          <w:lang w:val="fr-CH"/>
        </w:rPr>
        <w:t>BURUNDI</w:t>
      </w:r>
    </w:p>
    <w:p w14:paraId="70782385" w14:textId="77777777" w:rsidR="00B70934" w:rsidRPr="00033331" w:rsidRDefault="00B70934" w:rsidP="00B70934">
      <w:pPr>
        <w:keepNext/>
        <w:keepLines/>
        <w:rPr>
          <w:szCs w:val="22"/>
          <w:lang w:val="fr-CH"/>
        </w:rPr>
      </w:pPr>
    </w:p>
    <w:p w14:paraId="4BF7A2D2" w14:textId="77777777" w:rsidR="00B70934" w:rsidRPr="00033331" w:rsidRDefault="00B70934" w:rsidP="00B70934">
      <w:pPr>
        <w:keepNext/>
        <w:keepLines/>
        <w:rPr>
          <w:szCs w:val="22"/>
          <w:lang w:val="fr-CH"/>
        </w:rPr>
      </w:pPr>
      <w:proofErr w:type="spellStart"/>
      <w:r w:rsidRPr="00033331">
        <w:rPr>
          <w:szCs w:val="22"/>
          <w:lang w:val="fr-CH"/>
        </w:rPr>
        <w:t>Amatus</w:t>
      </w:r>
      <w:proofErr w:type="spellEnd"/>
      <w:r w:rsidRPr="00033331">
        <w:rPr>
          <w:szCs w:val="22"/>
          <w:lang w:val="fr-CH"/>
        </w:rPr>
        <w:t xml:space="preserve"> BURIGUSA (M.), </w:t>
      </w:r>
      <w:proofErr w:type="gramStart"/>
      <w:r w:rsidRPr="00033331">
        <w:rPr>
          <w:szCs w:val="22"/>
          <w:lang w:val="fr-CH"/>
        </w:rPr>
        <w:t>conseiller</w:t>
      </w:r>
      <w:proofErr w:type="gramEnd"/>
      <w:r w:rsidRPr="00033331">
        <w:rPr>
          <w:szCs w:val="22"/>
          <w:lang w:val="fr-CH"/>
        </w:rPr>
        <w:t xml:space="preserve">, </w:t>
      </w:r>
      <w:r>
        <w:rPr>
          <w:szCs w:val="22"/>
          <w:lang w:val="fr-CH"/>
        </w:rPr>
        <w:t>d</w:t>
      </w:r>
      <w:r w:rsidRPr="00033331">
        <w:rPr>
          <w:szCs w:val="22"/>
          <w:lang w:val="fr-CH"/>
        </w:rPr>
        <w:t>épartement de la propriété industriell</w:t>
      </w:r>
      <w:r>
        <w:rPr>
          <w:szCs w:val="22"/>
          <w:lang w:val="fr-CH"/>
        </w:rPr>
        <w:t>e, Ministère du commerce, de l'I</w:t>
      </w:r>
      <w:r w:rsidRPr="00033331">
        <w:rPr>
          <w:szCs w:val="22"/>
          <w:lang w:val="fr-CH"/>
        </w:rPr>
        <w:t>ndustrie et du tourisme, Bujumbura</w:t>
      </w:r>
    </w:p>
    <w:p w14:paraId="762E35B7" w14:textId="77777777" w:rsidR="00B70934" w:rsidRPr="00033331" w:rsidRDefault="00B70934" w:rsidP="00B70934">
      <w:pPr>
        <w:rPr>
          <w:szCs w:val="22"/>
          <w:lang w:val="fr-CH"/>
        </w:rPr>
      </w:pPr>
    </w:p>
    <w:p w14:paraId="65CFAF1B" w14:textId="77777777" w:rsidR="00B70934" w:rsidRPr="00394FB7" w:rsidRDefault="00B70934" w:rsidP="00B70934">
      <w:pPr>
        <w:rPr>
          <w:szCs w:val="22"/>
          <w:lang w:val="fr-CH"/>
        </w:rPr>
      </w:pPr>
    </w:p>
    <w:p w14:paraId="6B7D81F0" w14:textId="77777777" w:rsidR="00B70934" w:rsidRPr="00394FB7" w:rsidRDefault="00B70934" w:rsidP="00B70934">
      <w:pPr>
        <w:rPr>
          <w:szCs w:val="22"/>
          <w:u w:val="single"/>
          <w:lang w:val="fr-CH"/>
        </w:rPr>
      </w:pPr>
      <w:r w:rsidRPr="00394FB7">
        <w:rPr>
          <w:szCs w:val="22"/>
          <w:u w:val="single"/>
          <w:lang w:val="fr-CH"/>
        </w:rPr>
        <w:t>CAMEROUN/CAMEROON</w:t>
      </w:r>
    </w:p>
    <w:p w14:paraId="48EEB9F1" w14:textId="77777777" w:rsidR="00B70934" w:rsidRPr="00394FB7" w:rsidRDefault="00B70934" w:rsidP="00B70934">
      <w:pPr>
        <w:rPr>
          <w:szCs w:val="22"/>
          <w:u w:val="single"/>
          <w:lang w:val="fr-CH"/>
        </w:rPr>
      </w:pPr>
    </w:p>
    <w:p w14:paraId="09601FCE" w14:textId="77777777" w:rsidR="00B70934" w:rsidRPr="00394FB7" w:rsidRDefault="00B70934" w:rsidP="00B70934">
      <w:pPr>
        <w:rPr>
          <w:szCs w:val="22"/>
          <w:lang w:val="fr-CH"/>
        </w:rPr>
      </w:pPr>
      <w:r w:rsidRPr="00394FB7">
        <w:rPr>
          <w:szCs w:val="22"/>
          <w:lang w:val="fr-CH"/>
        </w:rPr>
        <w:t xml:space="preserve">Franklin </w:t>
      </w:r>
      <w:proofErr w:type="spellStart"/>
      <w:r w:rsidRPr="00394FB7">
        <w:rPr>
          <w:szCs w:val="22"/>
          <w:lang w:val="fr-CH"/>
        </w:rPr>
        <w:t>Ponka</w:t>
      </w:r>
      <w:proofErr w:type="spellEnd"/>
      <w:r w:rsidRPr="00394FB7">
        <w:rPr>
          <w:szCs w:val="22"/>
          <w:lang w:val="fr-CH"/>
        </w:rPr>
        <w:t xml:space="preserve"> SEUKAM (M.), spécialiste en droit d</w:t>
      </w:r>
      <w:r>
        <w:rPr>
          <w:szCs w:val="22"/>
          <w:lang w:val="fr-CH"/>
        </w:rPr>
        <w:t>e la propriété intellectuelle, M</w:t>
      </w:r>
      <w:r w:rsidRPr="00394FB7">
        <w:rPr>
          <w:szCs w:val="22"/>
          <w:lang w:val="fr-CH"/>
        </w:rPr>
        <w:t>inistère des relations extérieures, Y</w:t>
      </w:r>
      <w:r>
        <w:rPr>
          <w:szCs w:val="22"/>
          <w:lang w:val="fr-CH"/>
        </w:rPr>
        <w:t>aoundé</w:t>
      </w:r>
    </w:p>
    <w:p w14:paraId="47B0DFBA" w14:textId="77777777" w:rsidR="00B70934" w:rsidRDefault="00B70934" w:rsidP="00B70934">
      <w:pPr>
        <w:rPr>
          <w:color w:val="000000" w:themeColor="text1"/>
          <w:szCs w:val="22"/>
          <w:u w:val="single"/>
          <w:lang w:val="fr-CH"/>
        </w:rPr>
      </w:pPr>
    </w:p>
    <w:p w14:paraId="6783BDC2" w14:textId="77777777" w:rsidR="00B70934" w:rsidRPr="00033331" w:rsidRDefault="00B70934" w:rsidP="00B70934">
      <w:pPr>
        <w:rPr>
          <w:color w:val="000000" w:themeColor="text1"/>
          <w:szCs w:val="22"/>
          <w:u w:val="single"/>
          <w:lang w:val="fr-CH"/>
        </w:rPr>
      </w:pPr>
    </w:p>
    <w:p w14:paraId="4413977D"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CANADA</w:t>
      </w:r>
    </w:p>
    <w:p w14:paraId="3EA77259" w14:textId="77777777" w:rsidR="00B70934" w:rsidRPr="00033331" w:rsidRDefault="00B70934" w:rsidP="00B70934">
      <w:pPr>
        <w:keepNext/>
        <w:keepLines/>
        <w:rPr>
          <w:color w:val="000000" w:themeColor="text1"/>
          <w:szCs w:val="22"/>
          <w:u w:val="single"/>
        </w:rPr>
      </w:pPr>
    </w:p>
    <w:p w14:paraId="38DA954D" w14:textId="77777777" w:rsidR="00B70934" w:rsidRPr="00033331" w:rsidRDefault="00B70934" w:rsidP="00B70934">
      <w:pPr>
        <w:rPr>
          <w:szCs w:val="22"/>
        </w:rPr>
      </w:pPr>
      <w:r w:rsidRPr="00033331">
        <w:rPr>
          <w:szCs w:val="22"/>
        </w:rPr>
        <w:t xml:space="preserve">Lara TAYLOR (Ms.), Director, Copyright and International Trade Policy, Canadian Heritage, Gatineau </w:t>
      </w:r>
    </w:p>
    <w:p w14:paraId="349E8410" w14:textId="77777777" w:rsidR="00B70934" w:rsidRPr="00033331" w:rsidRDefault="00B70934" w:rsidP="00B70934">
      <w:pPr>
        <w:keepNext/>
        <w:keepLines/>
        <w:rPr>
          <w:color w:val="000000" w:themeColor="text1"/>
          <w:szCs w:val="22"/>
        </w:rPr>
      </w:pPr>
    </w:p>
    <w:p w14:paraId="403D3287" w14:textId="77777777" w:rsidR="00B70934" w:rsidRPr="00033331" w:rsidRDefault="00B70934" w:rsidP="00B70934">
      <w:pPr>
        <w:rPr>
          <w:szCs w:val="22"/>
        </w:rPr>
      </w:pPr>
      <w:r w:rsidRPr="00033331">
        <w:rPr>
          <w:szCs w:val="22"/>
        </w:rPr>
        <w:t>Daniel WHALEN (Mr.), Policy Analyst, Marketplace Framework Policy Branch, Innovation, Science and Economic Development, Ottawa</w:t>
      </w:r>
    </w:p>
    <w:p w14:paraId="06C84149" w14:textId="77777777" w:rsidR="00B70934" w:rsidRPr="00033331" w:rsidRDefault="00B70934" w:rsidP="00B70934">
      <w:pPr>
        <w:keepNext/>
        <w:keepLines/>
        <w:rPr>
          <w:color w:val="000000" w:themeColor="text1"/>
          <w:szCs w:val="22"/>
        </w:rPr>
      </w:pPr>
    </w:p>
    <w:p w14:paraId="4B7D31A2" w14:textId="77777777" w:rsidR="00B70934" w:rsidRPr="00033331" w:rsidRDefault="00B70934" w:rsidP="00B70934">
      <w:pPr>
        <w:keepNext/>
        <w:keepLines/>
        <w:rPr>
          <w:color w:val="000000" w:themeColor="text1"/>
          <w:szCs w:val="22"/>
        </w:rPr>
      </w:pPr>
      <w:proofErr w:type="spellStart"/>
      <w:r w:rsidRPr="00033331">
        <w:rPr>
          <w:color w:val="000000" w:themeColor="text1"/>
          <w:szCs w:val="22"/>
        </w:rPr>
        <w:t>Frédérique</w:t>
      </w:r>
      <w:proofErr w:type="spellEnd"/>
      <w:r w:rsidRPr="00033331">
        <w:rPr>
          <w:color w:val="000000" w:themeColor="text1"/>
          <w:szCs w:val="22"/>
        </w:rPr>
        <w:t xml:space="preserve"> DELAPRÉE (Ms.), Second Secretary, Permanent Mission to the World Trade Organization (WTO), Geneva</w:t>
      </w:r>
    </w:p>
    <w:p w14:paraId="1CE602D3" w14:textId="77777777" w:rsidR="00B70934" w:rsidRPr="00033331" w:rsidRDefault="00B70934" w:rsidP="00B70934">
      <w:pPr>
        <w:rPr>
          <w:color w:val="000000" w:themeColor="text1"/>
          <w:szCs w:val="22"/>
        </w:rPr>
      </w:pPr>
    </w:p>
    <w:p w14:paraId="3F070C81" w14:textId="77777777" w:rsidR="00B70934" w:rsidRPr="005C316B" w:rsidRDefault="00B70934" w:rsidP="00B70934">
      <w:pPr>
        <w:keepNext/>
        <w:keepLines/>
        <w:rPr>
          <w:color w:val="000000" w:themeColor="text1"/>
          <w:szCs w:val="22"/>
        </w:rPr>
      </w:pPr>
    </w:p>
    <w:p w14:paraId="0C777F04" w14:textId="77777777" w:rsidR="00B70934" w:rsidRPr="00D633A7" w:rsidRDefault="00B70934" w:rsidP="00B70934">
      <w:pPr>
        <w:rPr>
          <w:szCs w:val="22"/>
          <w:u w:val="single"/>
          <w:lang w:val="pt-PT"/>
        </w:rPr>
      </w:pPr>
      <w:r w:rsidRPr="00D633A7">
        <w:rPr>
          <w:szCs w:val="22"/>
          <w:u w:val="single"/>
          <w:lang w:val="pt-PT"/>
        </w:rPr>
        <w:t>CHILI/CHILE</w:t>
      </w:r>
    </w:p>
    <w:p w14:paraId="5F50813C" w14:textId="77777777" w:rsidR="00B70934" w:rsidRPr="00D633A7" w:rsidRDefault="00B70934" w:rsidP="00B70934">
      <w:pPr>
        <w:rPr>
          <w:szCs w:val="22"/>
          <w:u w:val="single"/>
          <w:lang w:val="pt-PT"/>
        </w:rPr>
      </w:pPr>
    </w:p>
    <w:p w14:paraId="2E7AD143" w14:textId="77777777" w:rsidR="00B70934" w:rsidRPr="00D633A7" w:rsidRDefault="00B70934" w:rsidP="00B70934">
      <w:pPr>
        <w:rPr>
          <w:szCs w:val="22"/>
          <w:lang w:val="pt-PT"/>
        </w:rPr>
      </w:pPr>
      <w:r w:rsidRPr="00D633A7">
        <w:rPr>
          <w:szCs w:val="22"/>
          <w:lang w:val="pt-PT"/>
        </w:rPr>
        <w:t>Claudio ASTUDILLO (Sr.), Jefe, Ministerio de Relaciones Exteriores, Santiago</w:t>
      </w:r>
    </w:p>
    <w:p w14:paraId="38BAB17C" w14:textId="77777777" w:rsidR="00B70934" w:rsidRPr="00D633A7" w:rsidRDefault="00B70934" w:rsidP="00B70934">
      <w:pPr>
        <w:rPr>
          <w:szCs w:val="22"/>
          <w:lang w:val="pt-PT"/>
        </w:rPr>
      </w:pPr>
    </w:p>
    <w:p w14:paraId="6D37BA16" w14:textId="77777777" w:rsidR="00B70934" w:rsidRPr="00D633A7" w:rsidRDefault="00B70934" w:rsidP="00B70934">
      <w:pPr>
        <w:rPr>
          <w:szCs w:val="22"/>
          <w:lang w:val="pt-PT"/>
        </w:rPr>
      </w:pPr>
      <w:r w:rsidRPr="00D633A7">
        <w:rPr>
          <w:szCs w:val="22"/>
          <w:lang w:val="pt-PT"/>
        </w:rPr>
        <w:t>Tatiana LARREDONDA (Sra.), Jefe, Ministerio de Relaciones Exteriores, Santiago</w:t>
      </w:r>
    </w:p>
    <w:p w14:paraId="0DEAC83E" w14:textId="77777777" w:rsidR="00B70934" w:rsidRPr="00D633A7" w:rsidRDefault="00B70934" w:rsidP="00B70934">
      <w:pPr>
        <w:rPr>
          <w:szCs w:val="22"/>
          <w:lang w:val="pt-PT"/>
        </w:rPr>
      </w:pPr>
    </w:p>
    <w:p w14:paraId="0310BBE2" w14:textId="77777777" w:rsidR="00B70934" w:rsidRPr="00D633A7" w:rsidRDefault="00B70934" w:rsidP="00B70934">
      <w:pPr>
        <w:keepNext/>
        <w:keepLines/>
        <w:rPr>
          <w:color w:val="000000" w:themeColor="text1"/>
          <w:szCs w:val="22"/>
          <w:u w:val="single"/>
          <w:lang w:val="pt-PT"/>
        </w:rPr>
      </w:pPr>
    </w:p>
    <w:p w14:paraId="340479E9" w14:textId="77777777" w:rsidR="00B70934" w:rsidRPr="005C316B" w:rsidRDefault="00B70934" w:rsidP="00B70934">
      <w:pPr>
        <w:keepNext/>
        <w:keepLines/>
        <w:rPr>
          <w:color w:val="000000" w:themeColor="text1"/>
          <w:szCs w:val="22"/>
          <w:u w:val="single"/>
        </w:rPr>
      </w:pPr>
      <w:r w:rsidRPr="005C316B">
        <w:rPr>
          <w:color w:val="000000" w:themeColor="text1"/>
          <w:szCs w:val="22"/>
          <w:u w:val="single"/>
        </w:rPr>
        <w:t xml:space="preserve">CHINE/CHINA </w:t>
      </w:r>
    </w:p>
    <w:p w14:paraId="2AC5AAF4" w14:textId="77777777" w:rsidR="00B70934" w:rsidRPr="005C316B" w:rsidRDefault="00B70934" w:rsidP="00B70934">
      <w:pPr>
        <w:keepNext/>
        <w:keepLines/>
        <w:rPr>
          <w:color w:val="000000" w:themeColor="text1"/>
          <w:szCs w:val="22"/>
        </w:rPr>
      </w:pPr>
    </w:p>
    <w:p w14:paraId="7C3C0BCF" w14:textId="77777777" w:rsidR="00B70934" w:rsidRPr="00033331" w:rsidRDefault="00B70934" w:rsidP="00B70934">
      <w:pPr>
        <w:keepNext/>
        <w:keepLines/>
        <w:rPr>
          <w:szCs w:val="22"/>
        </w:rPr>
      </w:pPr>
      <w:r w:rsidRPr="00033331">
        <w:rPr>
          <w:szCs w:val="22"/>
        </w:rPr>
        <w:t xml:space="preserve">TANG </w:t>
      </w:r>
      <w:proofErr w:type="spellStart"/>
      <w:r w:rsidRPr="00033331">
        <w:rPr>
          <w:szCs w:val="22"/>
        </w:rPr>
        <w:t>Zhaozhi</w:t>
      </w:r>
      <w:proofErr w:type="spellEnd"/>
      <w:r w:rsidRPr="00033331">
        <w:rPr>
          <w:szCs w:val="22"/>
        </w:rPr>
        <w:t xml:space="preserve"> (Mr.)</w:t>
      </w:r>
      <w:r>
        <w:rPr>
          <w:szCs w:val="22"/>
        </w:rPr>
        <w:t xml:space="preserve">, Deputy Director </w:t>
      </w:r>
      <w:r w:rsidRPr="00033331">
        <w:rPr>
          <w:szCs w:val="22"/>
        </w:rPr>
        <w:t>General, Copyright Department, National Copyright Administration of China (NCAC), Beijing</w:t>
      </w:r>
    </w:p>
    <w:p w14:paraId="269DF4BE" w14:textId="77777777" w:rsidR="00B70934" w:rsidRPr="00033331" w:rsidRDefault="00B70934" w:rsidP="00B70934">
      <w:pPr>
        <w:pStyle w:val="p0"/>
        <w:keepNext/>
        <w:keepLines/>
        <w:autoSpaceDN w:val="0"/>
        <w:spacing w:before="0" w:beforeAutospacing="0" w:after="0" w:afterAutospacing="0" w:line="280" w:lineRule="atLeast"/>
        <w:rPr>
          <w:rFonts w:ascii="Arial" w:hAnsi="Arial" w:cs="Arial"/>
          <w:color w:val="000000"/>
          <w:sz w:val="22"/>
          <w:szCs w:val="22"/>
        </w:rPr>
      </w:pPr>
    </w:p>
    <w:p w14:paraId="14C2F046" w14:textId="77777777" w:rsidR="00B70934" w:rsidRPr="00033331" w:rsidRDefault="00B70934" w:rsidP="00B70934">
      <w:pPr>
        <w:pStyle w:val="p0"/>
        <w:keepNext/>
        <w:keepLines/>
        <w:autoSpaceDN w:val="0"/>
        <w:spacing w:before="0" w:beforeAutospacing="0" w:after="0" w:afterAutospacing="0" w:line="280" w:lineRule="atLeast"/>
        <w:rPr>
          <w:rFonts w:ascii="Arial" w:hAnsi="Arial" w:cs="Arial"/>
          <w:color w:val="000000"/>
          <w:sz w:val="22"/>
          <w:szCs w:val="22"/>
        </w:rPr>
      </w:pPr>
      <w:r w:rsidRPr="00033331">
        <w:rPr>
          <w:rFonts w:ascii="Arial" w:hAnsi="Arial" w:cs="Arial"/>
          <w:color w:val="000000"/>
          <w:sz w:val="22"/>
          <w:szCs w:val="22"/>
        </w:rPr>
        <w:t>HU Ping (Ms.), Deputy Director, Social Services Division, Copyright Department, National Copyright Administration of China (NCAC), Beijing</w:t>
      </w:r>
    </w:p>
    <w:p w14:paraId="15885957" w14:textId="77777777" w:rsidR="00B70934" w:rsidRPr="00033331" w:rsidRDefault="00B70934" w:rsidP="00B70934">
      <w:pPr>
        <w:pStyle w:val="p0"/>
        <w:keepNext/>
        <w:keepLines/>
        <w:autoSpaceDN w:val="0"/>
        <w:spacing w:before="0" w:beforeAutospacing="0" w:after="0" w:afterAutospacing="0" w:line="280" w:lineRule="atLeast"/>
        <w:rPr>
          <w:rFonts w:ascii="Arial" w:hAnsi="Arial" w:cs="Arial"/>
          <w:color w:val="000000"/>
          <w:sz w:val="22"/>
          <w:szCs w:val="22"/>
        </w:rPr>
      </w:pPr>
    </w:p>
    <w:p w14:paraId="2AD82304" w14:textId="77777777" w:rsidR="00B70934" w:rsidRPr="00033331" w:rsidRDefault="00B70934" w:rsidP="00B70934">
      <w:pPr>
        <w:rPr>
          <w:szCs w:val="22"/>
        </w:rPr>
      </w:pPr>
      <w:r w:rsidRPr="00033331">
        <w:rPr>
          <w:szCs w:val="22"/>
        </w:rPr>
        <w:t xml:space="preserve">FENG </w:t>
      </w:r>
      <w:proofErr w:type="spellStart"/>
      <w:r w:rsidRPr="00033331">
        <w:rPr>
          <w:szCs w:val="22"/>
        </w:rPr>
        <w:t>Jingzhi</w:t>
      </w:r>
      <w:proofErr w:type="spellEnd"/>
      <w:r w:rsidRPr="00033331">
        <w:rPr>
          <w:szCs w:val="22"/>
        </w:rPr>
        <w:t xml:space="preserve"> (Ms.), Section Chief, Department of Policy and Regulation, National Copyright Administration of China</w:t>
      </w:r>
      <w:r>
        <w:rPr>
          <w:szCs w:val="22"/>
        </w:rPr>
        <w:t xml:space="preserve"> </w:t>
      </w:r>
      <w:r w:rsidRPr="00033331">
        <w:rPr>
          <w:color w:val="000000"/>
          <w:szCs w:val="22"/>
        </w:rPr>
        <w:t>(NCAC)</w:t>
      </w:r>
      <w:r w:rsidRPr="00033331">
        <w:rPr>
          <w:szCs w:val="22"/>
        </w:rPr>
        <w:t>, Beijing</w:t>
      </w:r>
    </w:p>
    <w:p w14:paraId="40C42413" w14:textId="77777777" w:rsidR="00B70934" w:rsidRPr="00033331" w:rsidRDefault="00B70934" w:rsidP="00B70934">
      <w:pPr>
        <w:pStyle w:val="p0"/>
        <w:keepNext/>
        <w:keepLines/>
        <w:autoSpaceDN w:val="0"/>
        <w:spacing w:before="0" w:beforeAutospacing="0" w:after="0" w:afterAutospacing="0" w:line="280" w:lineRule="atLeast"/>
        <w:rPr>
          <w:rFonts w:ascii="Arial" w:hAnsi="Arial" w:cs="Arial"/>
          <w:color w:val="000000"/>
          <w:sz w:val="22"/>
          <w:szCs w:val="22"/>
        </w:rPr>
      </w:pPr>
    </w:p>
    <w:p w14:paraId="3FA8BBA7" w14:textId="77777777" w:rsidR="00B70934" w:rsidRPr="00033331" w:rsidRDefault="00B70934" w:rsidP="00B70934">
      <w:pPr>
        <w:rPr>
          <w:szCs w:val="22"/>
        </w:rPr>
      </w:pPr>
      <w:r w:rsidRPr="00033331">
        <w:rPr>
          <w:szCs w:val="22"/>
        </w:rPr>
        <w:t xml:space="preserve">POON Man Han (Ms.), Assistant Director Copyright, Intellectual Property Department, </w:t>
      </w:r>
    </w:p>
    <w:p w14:paraId="4733CBD6" w14:textId="77777777" w:rsidR="00B70934" w:rsidRPr="00033331" w:rsidRDefault="00B70934" w:rsidP="00B70934">
      <w:pPr>
        <w:rPr>
          <w:szCs w:val="22"/>
        </w:rPr>
      </w:pPr>
      <w:r w:rsidRPr="00033331">
        <w:rPr>
          <w:szCs w:val="22"/>
        </w:rPr>
        <w:t>Hong Kong</w:t>
      </w:r>
      <w:r>
        <w:rPr>
          <w:szCs w:val="22"/>
        </w:rPr>
        <w:t>, China</w:t>
      </w:r>
    </w:p>
    <w:p w14:paraId="291FA63D" w14:textId="77777777" w:rsidR="00B70934" w:rsidRPr="00033331" w:rsidRDefault="00B70934" w:rsidP="00B70934">
      <w:pPr>
        <w:widowControl w:val="0"/>
        <w:rPr>
          <w:szCs w:val="22"/>
        </w:rPr>
      </w:pPr>
    </w:p>
    <w:p w14:paraId="3E392F4D" w14:textId="77777777" w:rsidR="00B70934" w:rsidRPr="005C316B" w:rsidRDefault="00B70934" w:rsidP="00B70934">
      <w:pPr>
        <w:keepNext/>
        <w:keepLines/>
        <w:rPr>
          <w:color w:val="000000" w:themeColor="text1"/>
          <w:szCs w:val="22"/>
          <w:u w:val="single"/>
        </w:rPr>
      </w:pPr>
      <w:r w:rsidRPr="005C316B">
        <w:rPr>
          <w:color w:val="000000" w:themeColor="text1"/>
          <w:szCs w:val="22"/>
          <w:u w:val="single"/>
        </w:rPr>
        <w:lastRenderedPageBreak/>
        <w:t>CHYPRE/CYPRUS</w:t>
      </w:r>
    </w:p>
    <w:p w14:paraId="32D87F34" w14:textId="77777777" w:rsidR="00B70934" w:rsidRPr="005C316B" w:rsidRDefault="00B70934" w:rsidP="00B70934">
      <w:pPr>
        <w:keepNext/>
        <w:keepLines/>
        <w:rPr>
          <w:color w:val="000000" w:themeColor="text1"/>
          <w:szCs w:val="22"/>
          <w:u w:val="single"/>
        </w:rPr>
      </w:pPr>
    </w:p>
    <w:p w14:paraId="3694CCC0" w14:textId="77777777" w:rsidR="00B70934" w:rsidRPr="005C316B" w:rsidRDefault="00B70934" w:rsidP="00B70934">
      <w:pPr>
        <w:keepNext/>
        <w:keepLines/>
        <w:rPr>
          <w:color w:val="000000" w:themeColor="text1"/>
          <w:szCs w:val="22"/>
        </w:rPr>
      </w:pPr>
      <w:r w:rsidRPr="005C316B">
        <w:rPr>
          <w:color w:val="000000" w:themeColor="text1"/>
          <w:szCs w:val="22"/>
        </w:rPr>
        <w:t>Christina TSENTA (Ms.), Second Secretary, Permanent Mission, Geneva</w:t>
      </w:r>
    </w:p>
    <w:p w14:paraId="057FB9F2" w14:textId="77777777" w:rsidR="00B70934" w:rsidRPr="005C316B" w:rsidRDefault="00B70934" w:rsidP="00B70934">
      <w:pPr>
        <w:rPr>
          <w:color w:val="000000" w:themeColor="text1"/>
          <w:szCs w:val="22"/>
        </w:rPr>
      </w:pPr>
    </w:p>
    <w:p w14:paraId="100D2460" w14:textId="77777777" w:rsidR="00B70934" w:rsidRPr="005C316B" w:rsidRDefault="00B70934" w:rsidP="00B70934">
      <w:pPr>
        <w:rPr>
          <w:color w:val="000000" w:themeColor="text1"/>
          <w:szCs w:val="22"/>
        </w:rPr>
      </w:pPr>
    </w:p>
    <w:p w14:paraId="633937D6" w14:textId="77777777" w:rsidR="00B70934" w:rsidRPr="00033331" w:rsidRDefault="00B70934" w:rsidP="00B70934">
      <w:pPr>
        <w:keepNext/>
        <w:keepLines/>
        <w:rPr>
          <w:color w:val="000000" w:themeColor="text1"/>
          <w:szCs w:val="22"/>
          <w:u w:val="single"/>
          <w:lang w:val="pt-PT"/>
        </w:rPr>
      </w:pPr>
      <w:r w:rsidRPr="00033331">
        <w:rPr>
          <w:color w:val="000000" w:themeColor="text1"/>
          <w:szCs w:val="22"/>
          <w:u w:val="single"/>
          <w:lang w:val="pt-PT"/>
        </w:rPr>
        <w:t>COLOMBIE/COLOMBIA</w:t>
      </w:r>
    </w:p>
    <w:p w14:paraId="251FF917" w14:textId="77777777" w:rsidR="00B70934" w:rsidRPr="00033331" w:rsidRDefault="00B70934" w:rsidP="00B70934">
      <w:pPr>
        <w:keepNext/>
        <w:keepLines/>
        <w:rPr>
          <w:color w:val="000000" w:themeColor="text1"/>
          <w:szCs w:val="22"/>
          <w:u w:val="single"/>
          <w:lang w:val="es-ES_tradnl"/>
        </w:rPr>
      </w:pPr>
    </w:p>
    <w:p w14:paraId="56A3B3DB" w14:textId="77777777" w:rsidR="00B70934" w:rsidRPr="00033331" w:rsidRDefault="00B70934" w:rsidP="00B70934">
      <w:pPr>
        <w:keepNext/>
        <w:keepLines/>
        <w:rPr>
          <w:color w:val="000000" w:themeColor="text1"/>
          <w:szCs w:val="22"/>
          <w:lang w:val="es-ES"/>
        </w:rPr>
      </w:pPr>
      <w:r w:rsidRPr="00033331">
        <w:rPr>
          <w:szCs w:val="22"/>
          <w:lang w:val="es-ES"/>
        </w:rPr>
        <w:t>Juan Carlos GONZALEZ VERGARA (Sr.)</w:t>
      </w:r>
      <w:r w:rsidRPr="00033331">
        <w:rPr>
          <w:color w:val="000000" w:themeColor="text1"/>
          <w:szCs w:val="22"/>
          <w:lang w:val="pt-PT"/>
        </w:rPr>
        <w:t>,</w:t>
      </w:r>
      <w:r w:rsidRPr="00033331" w:rsidDel="008F556D">
        <w:rPr>
          <w:color w:val="000000" w:themeColor="text1"/>
          <w:szCs w:val="22"/>
          <w:lang w:val="pt-PT"/>
        </w:rPr>
        <w:t xml:space="preserve"> </w:t>
      </w:r>
      <w:r w:rsidRPr="00033331">
        <w:rPr>
          <w:color w:val="000000" w:themeColor="text1"/>
          <w:szCs w:val="22"/>
          <w:lang w:val="pt-PT"/>
        </w:rPr>
        <w:t xml:space="preserve">Embajador, Representante Permanente, </w:t>
      </w:r>
      <w:r w:rsidRPr="00033331">
        <w:rPr>
          <w:color w:val="000000" w:themeColor="text1"/>
          <w:szCs w:val="22"/>
          <w:lang w:val="es-ES"/>
        </w:rPr>
        <w:t>Misión Permanente ante la Organización Mundial del Comercio (OMC), Ginebra</w:t>
      </w:r>
    </w:p>
    <w:p w14:paraId="6137C3DB" w14:textId="77777777" w:rsidR="00B70934" w:rsidRDefault="00B70934" w:rsidP="00B70934">
      <w:pPr>
        <w:rPr>
          <w:color w:val="000000" w:themeColor="text1"/>
          <w:szCs w:val="22"/>
          <w:lang w:val="pt-PT"/>
        </w:rPr>
      </w:pPr>
    </w:p>
    <w:p w14:paraId="33618698" w14:textId="77777777" w:rsidR="00B70934" w:rsidRDefault="00B70934" w:rsidP="00B70934">
      <w:pPr>
        <w:rPr>
          <w:color w:val="000000" w:themeColor="text1"/>
          <w:szCs w:val="22"/>
          <w:lang w:val="pt-PT"/>
        </w:rPr>
      </w:pPr>
      <w:r>
        <w:rPr>
          <w:color w:val="000000" w:themeColor="text1"/>
          <w:szCs w:val="22"/>
          <w:lang w:val="pt-PT"/>
        </w:rPr>
        <w:t xml:space="preserve">Beatriz LONDOÑO (Sra.), Embajadora, </w:t>
      </w:r>
      <w:r w:rsidRPr="00033331">
        <w:rPr>
          <w:color w:val="000000" w:themeColor="text1"/>
          <w:szCs w:val="22"/>
          <w:lang w:val="pt-PT"/>
        </w:rPr>
        <w:t xml:space="preserve">Representante Permanente, </w:t>
      </w:r>
      <w:r w:rsidRPr="00033331">
        <w:rPr>
          <w:color w:val="000000" w:themeColor="text1"/>
          <w:szCs w:val="22"/>
          <w:lang w:val="es-ES"/>
        </w:rPr>
        <w:t>Misión Permanente ante la Organización Mundial del Comercio (OMC), Ginebra</w:t>
      </w:r>
    </w:p>
    <w:p w14:paraId="3F754D7C" w14:textId="77777777" w:rsidR="00B70934" w:rsidRDefault="00B70934" w:rsidP="00B70934">
      <w:pPr>
        <w:rPr>
          <w:color w:val="000000" w:themeColor="text1"/>
          <w:szCs w:val="22"/>
          <w:lang w:val="pt-PT"/>
        </w:rPr>
      </w:pPr>
    </w:p>
    <w:p w14:paraId="122A66D7" w14:textId="77777777" w:rsidR="00B70934" w:rsidRPr="00D633A7" w:rsidRDefault="00B70934" w:rsidP="00B70934">
      <w:pPr>
        <w:rPr>
          <w:szCs w:val="22"/>
          <w:lang w:val="pt-PT"/>
        </w:rPr>
      </w:pPr>
      <w:r w:rsidRPr="00D633A7">
        <w:rPr>
          <w:szCs w:val="22"/>
          <w:lang w:val="pt-PT"/>
        </w:rPr>
        <w:t>José Luis SALAZAR LÓPEZ (Sr.), Director, Superintendencia de Industria y Comercio (SIC), Bogotá D.C</w:t>
      </w:r>
    </w:p>
    <w:p w14:paraId="7FB802F2" w14:textId="77777777" w:rsidR="00B70934" w:rsidRDefault="00B70934" w:rsidP="00B70934">
      <w:pPr>
        <w:rPr>
          <w:color w:val="000000" w:themeColor="text1"/>
          <w:szCs w:val="22"/>
          <w:lang w:val="pt-PT"/>
        </w:rPr>
      </w:pPr>
    </w:p>
    <w:p w14:paraId="5155EAA2" w14:textId="77777777" w:rsidR="00B70934" w:rsidRPr="000E0E1C" w:rsidRDefault="00B70934" w:rsidP="00B70934">
      <w:pPr>
        <w:rPr>
          <w:szCs w:val="22"/>
          <w:lang w:val="pt-PT"/>
        </w:rPr>
      </w:pPr>
      <w:r w:rsidRPr="000E0E1C">
        <w:rPr>
          <w:szCs w:val="22"/>
          <w:lang w:val="pt-PT"/>
        </w:rPr>
        <w:t xml:space="preserve">Juan CAMILO SARETZKI FORERO (Sr.), Consdjero, </w:t>
      </w:r>
      <w:r w:rsidRPr="00033331">
        <w:rPr>
          <w:color w:val="000000" w:themeColor="text1"/>
          <w:szCs w:val="22"/>
          <w:lang w:val="es-ES"/>
        </w:rPr>
        <w:t>Misión Permanente ante la Organización Mundial del Comercio (OMC),</w:t>
      </w:r>
      <w:r>
        <w:rPr>
          <w:color w:val="000000" w:themeColor="text1"/>
          <w:szCs w:val="22"/>
          <w:lang w:val="es-ES"/>
        </w:rPr>
        <w:t xml:space="preserve"> Ginebra</w:t>
      </w:r>
    </w:p>
    <w:p w14:paraId="68173845" w14:textId="77777777" w:rsidR="00B70934" w:rsidRDefault="00B70934" w:rsidP="00B70934">
      <w:pPr>
        <w:rPr>
          <w:szCs w:val="22"/>
          <w:u w:val="single"/>
          <w:lang w:val="es-ES_tradnl"/>
        </w:rPr>
      </w:pPr>
    </w:p>
    <w:p w14:paraId="5DD68CBA" w14:textId="77777777" w:rsidR="00B70934" w:rsidRDefault="00B70934" w:rsidP="00B70934">
      <w:pPr>
        <w:rPr>
          <w:color w:val="000000" w:themeColor="text1"/>
          <w:szCs w:val="22"/>
          <w:lang w:val="es-ES"/>
        </w:rPr>
      </w:pPr>
      <w:r w:rsidRPr="001222FB">
        <w:rPr>
          <w:szCs w:val="22"/>
          <w:lang w:val="es-ES_tradnl"/>
        </w:rPr>
        <w:t xml:space="preserve">Manuel </w:t>
      </w:r>
      <w:proofErr w:type="spellStart"/>
      <w:r w:rsidRPr="001222FB">
        <w:rPr>
          <w:szCs w:val="22"/>
          <w:lang w:val="es-ES_tradnl"/>
        </w:rPr>
        <w:t>Andres</w:t>
      </w:r>
      <w:proofErr w:type="spellEnd"/>
      <w:r w:rsidRPr="001222FB">
        <w:rPr>
          <w:szCs w:val="22"/>
          <w:lang w:val="es-ES_tradnl"/>
        </w:rPr>
        <w:t xml:space="preserve"> CHACÓN</w:t>
      </w:r>
      <w:r>
        <w:rPr>
          <w:szCs w:val="22"/>
          <w:lang w:val="es-ES_tradnl"/>
        </w:rPr>
        <w:t xml:space="preserve"> (Sr.)</w:t>
      </w:r>
      <w:r w:rsidRPr="001222FB">
        <w:rPr>
          <w:szCs w:val="22"/>
          <w:lang w:val="es-ES_tradnl"/>
        </w:rPr>
        <w:t>, Consejero</w:t>
      </w:r>
      <w:r w:rsidRPr="001222FB">
        <w:rPr>
          <w:color w:val="000000" w:themeColor="text1"/>
          <w:szCs w:val="22"/>
          <w:lang w:val="pt-PT"/>
        </w:rPr>
        <w:t xml:space="preserve">, </w:t>
      </w:r>
      <w:r w:rsidRPr="001222FB">
        <w:rPr>
          <w:color w:val="000000" w:themeColor="text1"/>
          <w:szCs w:val="22"/>
          <w:lang w:val="es-ES"/>
        </w:rPr>
        <w:t>Misión Permanente ante la Organización Mundial del</w:t>
      </w:r>
      <w:r w:rsidRPr="00033331">
        <w:rPr>
          <w:color w:val="000000" w:themeColor="text1"/>
          <w:szCs w:val="22"/>
          <w:lang w:val="es-ES"/>
        </w:rPr>
        <w:t xml:space="preserve"> Comercio (OMC), Ginebra</w:t>
      </w:r>
    </w:p>
    <w:p w14:paraId="0AE1975C" w14:textId="77777777" w:rsidR="00B70934" w:rsidRDefault="00B70934" w:rsidP="00B70934">
      <w:pPr>
        <w:rPr>
          <w:szCs w:val="22"/>
          <w:u w:val="single"/>
          <w:lang w:val="es-ES_tradnl"/>
        </w:rPr>
      </w:pPr>
    </w:p>
    <w:p w14:paraId="0B786B75" w14:textId="77777777" w:rsidR="00B70934" w:rsidRPr="00033331" w:rsidRDefault="00B70934" w:rsidP="00B70934">
      <w:pPr>
        <w:rPr>
          <w:szCs w:val="22"/>
          <w:u w:val="single"/>
          <w:lang w:val="es-ES_tradnl"/>
        </w:rPr>
      </w:pPr>
    </w:p>
    <w:p w14:paraId="25BF2279" w14:textId="77777777" w:rsidR="00B70934" w:rsidRPr="00033331" w:rsidRDefault="00B70934" w:rsidP="00B70934">
      <w:pPr>
        <w:keepNext/>
        <w:keepLines/>
        <w:rPr>
          <w:szCs w:val="22"/>
          <w:u w:val="single"/>
          <w:lang w:val="es-ES_tradnl"/>
        </w:rPr>
      </w:pPr>
      <w:r w:rsidRPr="00033331">
        <w:rPr>
          <w:szCs w:val="22"/>
          <w:u w:val="single"/>
          <w:lang w:val="es-ES_tradnl"/>
        </w:rPr>
        <w:t>COSTA RICA</w:t>
      </w:r>
    </w:p>
    <w:p w14:paraId="309A53ED" w14:textId="77777777" w:rsidR="00B70934" w:rsidRPr="00033331" w:rsidRDefault="00B70934" w:rsidP="00B70934">
      <w:pPr>
        <w:keepNext/>
        <w:keepLines/>
        <w:rPr>
          <w:szCs w:val="22"/>
          <w:u w:val="single"/>
          <w:lang w:val="es-ES_tradnl"/>
        </w:rPr>
      </w:pPr>
    </w:p>
    <w:p w14:paraId="2B926804" w14:textId="77777777" w:rsidR="00B70934" w:rsidRPr="00033331" w:rsidRDefault="00B70934" w:rsidP="00B70934">
      <w:pPr>
        <w:rPr>
          <w:szCs w:val="22"/>
          <w:lang w:val="es-ES"/>
        </w:rPr>
      </w:pPr>
      <w:r w:rsidRPr="000E0E1C">
        <w:rPr>
          <w:szCs w:val="22"/>
          <w:lang w:val="pt-PT"/>
        </w:rPr>
        <w:t xml:space="preserve">Elayne WHYTE GOMEZ (Sra.), Embajadora, </w:t>
      </w:r>
      <w:r w:rsidRPr="00033331">
        <w:rPr>
          <w:color w:val="000000" w:themeColor="text1"/>
          <w:szCs w:val="22"/>
          <w:lang w:val="pt-PT"/>
        </w:rPr>
        <w:t>Representante Permanente</w:t>
      </w:r>
      <w:r>
        <w:rPr>
          <w:szCs w:val="22"/>
          <w:lang w:val="es-ES"/>
        </w:rPr>
        <w:t xml:space="preserve">, </w:t>
      </w:r>
      <w:r w:rsidRPr="00033331">
        <w:rPr>
          <w:szCs w:val="22"/>
          <w:lang w:val="es-ES"/>
        </w:rPr>
        <w:t>Misión Permanente, Ginebra</w:t>
      </w:r>
    </w:p>
    <w:p w14:paraId="2AAD2EC8" w14:textId="77777777" w:rsidR="00B70934" w:rsidRPr="00033331" w:rsidRDefault="00B70934" w:rsidP="00B70934">
      <w:pPr>
        <w:keepNext/>
        <w:keepLines/>
        <w:rPr>
          <w:szCs w:val="22"/>
          <w:u w:val="single"/>
          <w:lang w:val="es-ES_tradnl"/>
        </w:rPr>
      </w:pPr>
    </w:p>
    <w:p w14:paraId="50E87384" w14:textId="77777777" w:rsidR="00B70934" w:rsidRPr="00033331" w:rsidRDefault="00B70934" w:rsidP="00B70934">
      <w:pPr>
        <w:keepNext/>
        <w:keepLines/>
        <w:rPr>
          <w:szCs w:val="22"/>
          <w:lang w:val="es-ES_tradnl"/>
        </w:rPr>
      </w:pPr>
      <w:r w:rsidRPr="00033331">
        <w:rPr>
          <w:szCs w:val="22"/>
          <w:lang w:val="es-ES_tradnl"/>
        </w:rPr>
        <w:t>Agustín MELÉNDEZ GARCÍA (Sr.), Sub Director General, Registro Nacional, Ministerio de Justicia y Paz, San José</w:t>
      </w:r>
    </w:p>
    <w:p w14:paraId="00A46606" w14:textId="77777777" w:rsidR="00B70934" w:rsidRPr="00033331" w:rsidRDefault="00B70934" w:rsidP="00B70934">
      <w:pPr>
        <w:rPr>
          <w:szCs w:val="22"/>
          <w:lang w:val="es-ES_tradnl"/>
        </w:rPr>
      </w:pPr>
    </w:p>
    <w:p w14:paraId="3DEAAA34" w14:textId="77777777" w:rsidR="00B70934" w:rsidRPr="00033331" w:rsidRDefault="00B70934" w:rsidP="00B70934">
      <w:pPr>
        <w:rPr>
          <w:szCs w:val="22"/>
          <w:lang w:val="es-ES"/>
        </w:rPr>
      </w:pPr>
      <w:r w:rsidRPr="005C316B">
        <w:rPr>
          <w:szCs w:val="22"/>
          <w:lang w:val="pt-PT"/>
        </w:rPr>
        <w:t xml:space="preserve">Mariana CASTRO HERNANDEZ (Sra.), Consejera, </w:t>
      </w:r>
      <w:r w:rsidRPr="00033331">
        <w:rPr>
          <w:szCs w:val="22"/>
          <w:lang w:val="es-ES"/>
        </w:rPr>
        <w:t>Misión Permanente, Ginebra</w:t>
      </w:r>
    </w:p>
    <w:p w14:paraId="6E90654E" w14:textId="77777777" w:rsidR="00B70934" w:rsidRPr="005C316B" w:rsidRDefault="00B70934" w:rsidP="00B70934">
      <w:pPr>
        <w:keepNext/>
        <w:keepLines/>
        <w:rPr>
          <w:szCs w:val="22"/>
          <w:u w:val="single"/>
          <w:lang w:val="pt-PT"/>
        </w:rPr>
      </w:pPr>
    </w:p>
    <w:p w14:paraId="348B5387" w14:textId="77777777" w:rsidR="00B70934" w:rsidRPr="005C316B" w:rsidRDefault="00B70934" w:rsidP="00B70934">
      <w:pPr>
        <w:keepNext/>
        <w:keepLines/>
        <w:rPr>
          <w:szCs w:val="22"/>
          <w:u w:val="single"/>
          <w:lang w:val="pt-PT"/>
        </w:rPr>
      </w:pPr>
    </w:p>
    <w:p w14:paraId="601034FD" w14:textId="77777777" w:rsidR="00B70934" w:rsidRPr="004B1567" w:rsidRDefault="00B70934" w:rsidP="00B70934">
      <w:pPr>
        <w:rPr>
          <w:szCs w:val="22"/>
          <w:u w:val="single"/>
          <w:lang w:val="fr-CH"/>
        </w:rPr>
      </w:pPr>
      <w:r w:rsidRPr="004B1567">
        <w:rPr>
          <w:szCs w:val="22"/>
          <w:u w:val="single"/>
          <w:lang w:val="fr-CH"/>
        </w:rPr>
        <w:t>CÔTE D'IVOIRE</w:t>
      </w:r>
    </w:p>
    <w:p w14:paraId="68CDAAAB" w14:textId="77777777" w:rsidR="00B70934" w:rsidRPr="004B1567" w:rsidRDefault="00B70934" w:rsidP="00B70934">
      <w:pPr>
        <w:rPr>
          <w:szCs w:val="22"/>
          <w:u w:val="single"/>
          <w:lang w:val="fr-CH"/>
        </w:rPr>
      </w:pPr>
    </w:p>
    <w:p w14:paraId="35195D61" w14:textId="77777777" w:rsidR="00B70934" w:rsidRPr="004B1567" w:rsidRDefault="00B70934" w:rsidP="00B70934">
      <w:pPr>
        <w:rPr>
          <w:szCs w:val="22"/>
          <w:lang w:val="fr-CH"/>
        </w:rPr>
      </w:pPr>
      <w:proofErr w:type="spellStart"/>
      <w:r w:rsidRPr="004B1567">
        <w:rPr>
          <w:szCs w:val="22"/>
          <w:lang w:val="fr-CH"/>
        </w:rPr>
        <w:t>Kumou</w:t>
      </w:r>
      <w:proofErr w:type="spellEnd"/>
      <w:r w:rsidRPr="004B1567">
        <w:rPr>
          <w:szCs w:val="22"/>
          <w:lang w:val="fr-CH"/>
        </w:rPr>
        <w:t xml:space="preserve">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14:paraId="2920245D" w14:textId="77777777" w:rsidR="00B70934" w:rsidRDefault="00B70934" w:rsidP="00B70934">
      <w:pPr>
        <w:keepNext/>
        <w:keepLines/>
        <w:rPr>
          <w:szCs w:val="22"/>
          <w:u w:val="single"/>
          <w:lang w:val="fr-CH"/>
        </w:rPr>
      </w:pPr>
    </w:p>
    <w:p w14:paraId="511FBA42" w14:textId="77777777" w:rsidR="00B70934" w:rsidRPr="004B1567" w:rsidRDefault="00B70934" w:rsidP="00B70934">
      <w:pPr>
        <w:keepNext/>
        <w:keepLines/>
        <w:rPr>
          <w:szCs w:val="22"/>
          <w:u w:val="single"/>
          <w:lang w:val="fr-CH"/>
        </w:rPr>
      </w:pPr>
    </w:p>
    <w:p w14:paraId="493951D7" w14:textId="77777777" w:rsidR="00B70934" w:rsidRPr="00033331" w:rsidRDefault="00B70934" w:rsidP="00B70934">
      <w:pPr>
        <w:widowControl w:val="0"/>
        <w:rPr>
          <w:szCs w:val="22"/>
          <w:u w:val="single"/>
        </w:rPr>
      </w:pPr>
      <w:r w:rsidRPr="00033331">
        <w:rPr>
          <w:szCs w:val="22"/>
          <w:u w:val="single"/>
        </w:rPr>
        <w:t>CROATIE/CROATIA</w:t>
      </w:r>
    </w:p>
    <w:p w14:paraId="3705731B" w14:textId="77777777" w:rsidR="00B70934" w:rsidRPr="00033331" w:rsidRDefault="00B70934" w:rsidP="00B70934">
      <w:pPr>
        <w:widowControl w:val="0"/>
        <w:rPr>
          <w:szCs w:val="22"/>
          <w:u w:val="single"/>
        </w:rPr>
      </w:pPr>
    </w:p>
    <w:p w14:paraId="671DB004" w14:textId="77777777" w:rsidR="00B70934" w:rsidRPr="00033331" w:rsidRDefault="00B70934" w:rsidP="00B70934">
      <w:pPr>
        <w:keepNext/>
        <w:keepLines/>
        <w:rPr>
          <w:szCs w:val="22"/>
        </w:rPr>
      </w:pPr>
      <w:proofErr w:type="spellStart"/>
      <w:r w:rsidRPr="00033331">
        <w:rPr>
          <w:szCs w:val="22"/>
        </w:rPr>
        <w:t>Tomić</w:t>
      </w:r>
      <w:proofErr w:type="spellEnd"/>
      <w:r w:rsidRPr="00033331">
        <w:rPr>
          <w:szCs w:val="22"/>
        </w:rPr>
        <w:t xml:space="preserve"> TAJANA (Ms.), Head, Service for Copyright and Common Legal Affairs, State Intellectual Property Office of the Republic of Croatia, Zagreb</w:t>
      </w:r>
    </w:p>
    <w:p w14:paraId="78F68827" w14:textId="77777777" w:rsidR="00B70934" w:rsidRPr="00033331" w:rsidRDefault="00B70934" w:rsidP="00B70934">
      <w:pPr>
        <w:widowControl w:val="0"/>
        <w:rPr>
          <w:szCs w:val="22"/>
        </w:rPr>
      </w:pPr>
    </w:p>
    <w:p w14:paraId="24D2464B" w14:textId="77777777" w:rsidR="00B70934" w:rsidRDefault="00B70934" w:rsidP="00B70934">
      <w:pPr>
        <w:rPr>
          <w:szCs w:val="22"/>
        </w:rPr>
      </w:pPr>
    </w:p>
    <w:p w14:paraId="31DF641E" w14:textId="77777777" w:rsidR="00B70934" w:rsidRPr="009C308F" w:rsidRDefault="00B70934" w:rsidP="00B70934">
      <w:pPr>
        <w:rPr>
          <w:szCs w:val="22"/>
          <w:u w:val="single"/>
        </w:rPr>
      </w:pPr>
      <w:r w:rsidRPr="009C308F">
        <w:rPr>
          <w:szCs w:val="22"/>
          <w:u w:val="single"/>
        </w:rPr>
        <w:t>DANEMARK/DENMARK</w:t>
      </w:r>
    </w:p>
    <w:p w14:paraId="6210A791" w14:textId="77777777" w:rsidR="00B70934" w:rsidRPr="009C308F" w:rsidRDefault="00B70934" w:rsidP="00B70934">
      <w:pPr>
        <w:rPr>
          <w:szCs w:val="22"/>
          <w:u w:val="single"/>
        </w:rPr>
      </w:pPr>
    </w:p>
    <w:p w14:paraId="33F94942" w14:textId="77777777" w:rsidR="00B70934" w:rsidRDefault="00B70934" w:rsidP="00B70934">
      <w:pPr>
        <w:rPr>
          <w:szCs w:val="22"/>
        </w:rPr>
      </w:pPr>
      <w:r>
        <w:rPr>
          <w:szCs w:val="22"/>
        </w:rPr>
        <w:t>Sabrina HØJBJERG (Ms.), Head, Copyright Section, Danish Ministry of Culture, Copenhagen</w:t>
      </w:r>
    </w:p>
    <w:p w14:paraId="7D7C2BCF" w14:textId="77777777" w:rsidR="00B70934" w:rsidRDefault="00B70934" w:rsidP="00B70934">
      <w:pPr>
        <w:rPr>
          <w:szCs w:val="22"/>
        </w:rPr>
      </w:pPr>
    </w:p>
    <w:p w14:paraId="1FA9A54E" w14:textId="77777777" w:rsidR="00B70934" w:rsidRPr="00033331" w:rsidRDefault="00B70934" w:rsidP="00B70934">
      <w:pPr>
        <w:rPr>
          <w:szCs w:val="22"/>
        </w:rPr>
      </w:pPr>
    </w:p>
    <w:p w14:paraId="4A37539D" w14:textId="77777777" w:rsidR="00B70934" w:rsidRPr="00033331" w:rsidRDefault="00B70934" w:rsidP="00B70934">
      <w:pPr>
        <w:rPr>
          <w:szCs w:val="22"/>
          <w:u w:val="single"/>
          <w:lang w:val="fr-CH"/>
        </w:rPr>
      </w:pPr>
      <w:r w:rsidRPr="00033331">
        <w:rPr>
          <w:szCs w:val="22"/>
          <w:u w:val="single"/>
          <w:lang w:val="fr-CH"/>
        </w:rPr>
        <w:t>DJIBOUTI</w:t>
      </w:r>
    </w:p>
    <w:p w14:paraId="478F834E" w14:textId="77777777" w:rsidR="00B70934" w:rsidRPr="00033331" w:rsidRDefault="00B70934" w:rsidP="00B70934">
      <w:pPr>
        <w:rPr>
          <w:szCs w:val="22"/>
          <w:u w:val="single"/>
          <w:lang w:val="fr-CH"/>
        </w:rPr>
      </w:pPr>
    </w:p>
    <w:p w14:paraId="67AD15EF" w14:textId="77777777" w:rsidR="00B70934" w:rsidRPr="00033331" w:rsidRDefault="00B70934" w:rsidP="00B70934">
      <w:pPr>
        <w:rPr>
          <w:szCs w:val="22"/>
          <w:lang w:val="fr-CH"/>
        </w:rPr>
      </w:pPr>
      <w:r>
        <w:rPr>
          <w:szCs w:val="22"/>
          <w:lang w:val="fr-CH"/>
        </w:rPr>
        <w:t xml:space="preserve">Omar Mohamed </w:t>
      </w:r>
      <w:r w:rsidRPr="00033331">
        <w:rPr>
          <w:szCs w:val="22"/>
          <w:lang w:val="fr-CH"/>
        </w:rPr>
        <w:t>ELMI (M.), directeur général</w:t>
      </w:r>
      <w:r>
        <w:rPr>
          <w:szCs w:val="22"/>
          <w:lang w:val="fr-CH"/>
        </w:rPr>
        <w:t>, O</w:t>
      </w:r>
      <w:r w:rsidRPr="00033331">
        <w:rPr>
          <w:szCs w:val="22"/>
          <w:lang w:val="fr-CH"/>
        </w:rPr>
        <w:t xml:space="preserve">ffice </w:t>
      </w:r>
      <w:r>
        <w:rPr>
          <w:szCs w:val="22"/>
          <w:lang w:val="fr-CH"/>
        </w:rPr>
        <w:t>d</w:t>
      </w:r>
      <w:r w:rsidRPr="00033331">
        <w:rPr>
          <w:szCs w:val="22"/>
          <w:lang w:val="fr-CH"/>
        </w:rPr>
        <w:t>jiboutien de droits d’auteur et droits voisins, Minist</w:t>
      </w:r>
      <w:r>
        <w:rPr>
          <w:szCs w:val="22"/>
          <w:lang w:val="fr-CH"/>
        </w:rPr>
        <w:t>è</w:t>
      </w:r>
      <w:r w:rsidRPr="00033331">
        <w:rPr>
          <w:szCs w:val="22"/>
          <w:lang w:val="fr-CH"/>
        </w:rPr>
        <w:t>re des affaires musulman</w:t>
      </w:r>
      <w:r>
        <w:rPr>
          <w:szCs w:val="22"/>
          <w:lang w:val="fr-CH"/>
        </w:rPr>
        <w:t>e</w:t>
      </w:r>
      <w:r w:rsidRPr="00033331">
        <w:rPr>
          <w:szCs w:val="22"/>
          <w:lang w:val="fr-CH"/>
        </w:rPr>
        <w:t>s, de la culture et des bien Djibouti Ville</w:t>
      </w:r>
    </w:p>
    <w:p w14:paraId="1292C69C" w14:textId="77777777" w:rsidR="00B70934" w:rsidRDefault="00B70934" w:rsidP="00B70934">
      <w:pPr>
        <w:rPr>
          <w:szCs w:val="22"/>
          <w:lang w:val="fr-CH"/>
        </w:rPr>
      </w:pPr>
    </w:p>
    <w:p w14:paraId="23DA0B24" w14:textId="77777777" w:rsidR="00B70934" w:rsidRPr="009C308F" w:rsidRDefault="00B70934" w:rsidP="00B70934">
      <w:pPr>
        <w:rPr>
          <w:szCs w:val="22"/>
          <w:u w:val="single"/>
        </w:rPr>
      </w:pPr>
      <w:r w:rsidRPr="009C308F">
        <w:rPr>
          <w:szCs w:val="22"/>
          <w:u w:val="single"/>
        </w:rPr>
        <w:t>ÉGYPTE/EGYPT</w:t>
      </w:r>
    </w:p>
    <w:p w14:paraId="7EEA2DF4" w14:textId="77777777" w:rsidR="00B70934" w:rsidRPr="009C308F" w:rsidRDefault="00B70934" w:rsidP="00B70934">
      <w:pPr>
        <w:rPr>
          <w:szCs w:val="22"/>
          <w:u w:val="single"/>
        </w:rPr>
      </w:pPr>
    </w:p>
    <w:p w14:paraId="78F1ED96" w14:textId="77777777" w:rsidR="00B70934" w:rsidRDefault="00B70934" w:rsidP="00B70934">
      <w:pPr>
        <w:rPr>
          <w:szCs w:val="22"/>
        </w:rPr>
      </w:pPr>
      <w:proofErr w:type="spellStart"/>
      <w:r>
        <w:rPr>
          <w:szCs w:val="22"/>
        </w:rPr>
        <w:t>Mohanad</w:t>
      </w:r>
      <w:proofErr w:type="spellEnd"/>
      <w:r>
        <w:rPr>
          <w:szCs w:val="22"/>
        </w:rPr>
        <w:t xml:space="preserve"> ABDELGAWAD (Mr.), First Secretary, Permanent Mission, Geneva</w:t>
      </w:r>
    </w:p>
    <w:p w14:paraId="74348EBF" w14:textId="77777777" w:rsidR="00B70934" w:rsidRDefault="00B70934" w:rsidP="00B70934">
      <w:pPr>
        <w:rPr>
          <w:szCs w:val="22"/>
        </w:rPr>
      </w:pPr>
    </w:p>
    <w:p w14:paraId="1F552DF3" w14:textId="77777777" w:rsidR="00B70934" w:rsidRPr="00F57A32" w:rsidRDefault="00B70934" w:rsidP="00B70934">
      <w:pPr>
        <w:rPr>
          <w:szCs w:val="22"/>
        </w:rPr>
      </w:pPr>
    </w:p>
    <w:p w14:paraId="21D080CC" w14:textId="77777777" w:rsidR="00B70934" w:rsidRPr="00D96B57" w:rsidRDefault="00B70934" w:rsidP="00B70934">
      <w:pPr>
        <w:rPr>
          <w:szCs w:val="22"/>
          <w:u w:val="single"/>
          <w:lang w:val="fr-CH"/>
        </w:rPr>
      </w:pPr>
      <w:r w:rsidRPr="00D96B57">
        <w:rPr>
          <w:szCs w:val="22"/>
          <w:u w:val="single"/>
          <w:lang w:val="fr-CH"/>
        </w:rPr>
        <w:t>EMIRATS ARABES UNIS/UNITED ARAB EMIRATES</w:t>
      </w:r>
    </w:p>
    <w:p w14:paraId="56E9CA74" w14:textId="77777777" w:rsidR="00B70934" w:rsidRPr="00D96B57" w:rsidRDefault="00B70934" w:rsidP="00B70934">
      <w:pPr>
        <w:rPr>
          <w:szCs w:val="22"/>
          <w:u w:val="single"/>
          <w:lang w:val="fr-CH"/>
        </w:rPr>
      </w:pPr>
    </w:p>
    <w:p w14:paraId="6208B4C2" w14:textId="77777777" w:rsidR="00B70934" w:rsidRDefault="00B70934" w:rsidP="00B70934">
      <w:pPr>
        <w:rPr>
          <w:szCs w:val="22"/>
        </w:rPr>
      </w:pPr>
      <w:proofErr w:type="spellStart"/>
      <w:r>
        <w:rPr>
          <w:szCs w:val="22"/>
        </w:rPr>
        <w:t>Abdelsalam</w:t>
      </w:r>
      <w:proofErr w:type="spellEnd"/>
      <w:r>
        <w:rPr>
          <w:szCs w:val="22"/>
        </w:rPr>
        <w:t xml:space="preserve"> AL ALI (</w:t>
      </w:r>
      <w:proofErr w:type="spellStart"/>
      <w:r>
        <w:rPr>
          <w:szCs w:val="22"/>
        </w:rPr>
        <w:t>Mr</w:t>
      </w:r>
      <w:proofErr w:type="spellEnd"/>
      <w:proofErr w:type="gramStart"/>
      <w:r>
        <w:rPr>
          <w:szCs w:val="22"/>
        </w:rPr>
        <w:t>)  Director</w:t>
      </w:r>
      <w:proofErr w:type="gramEnd"/>
      <w:r>
        <w:rPr>
          <w:szCs w:val="22"/>
        </w:rPr>
        <w:t>, Representative to World Trade Organization (WTO), Geneva</w:t>
      </w:r>
    </w:p>
    <w:p w14:paraId="030B508B" w14:textId="77777777" w:rsidR="00B70934" w:rsidRDefault="00B70934" w:rsidP="00B70934">
      <w:pPr>
        <w:rPr>
          <w:szCs w:val="22"/>
        </w:rPr>
      </w:pPr>
    </w:p>
    <w:p w14:paraId="641DA4B5" w14:textId="77777777" w:rsidR="00B70934" w:rsidRDefault="00B70934" w:rsidP="00B70934">
      <w:pPr>
        <w:rPr>
          <w:szCs w:val="22"/>
        </w:rPr>
      </w:pPr>
      <w:proofErr w:type="spellStart"/>
      <w:r>
        <w:rPr>
          <w:szCs w:val="22"/>
        </w:rPr>
        <w:t>Fawzi</w:t>
      </w:r>
      <w:proofErr w:type="spellEnd"/>
      <w:r>
        <w:rPr>
          <w:szCs w:val="22"/>
        </w:rPr>
        <w:t xml:space="preserve"> AL JABERI (Mr.), Director, Copyrights Department, Intellectual Property Sector, Ministry of Economy, Abu Dhabi</w:t>
      </w:r>
    </w:p>
    <w:p w14:paraId="6044A725" w14:textId="77777777" w:rsidR="00B70934" w:rsidRDefault="00B70934" w:rsidP="00B70934">
      <w:pPr>
        <w:rPr>
          <w:szCs w:val="22"/>
        </w:rPr>
      </w:pPr>
    </w:p>
    <w:p w14:paraId="44CD1CCB" w14:textId="77777777" w:rsidR="00B70934" w:rsidRDefault="00B70934" w:rsidP="00B70934">
      <w:pPr>
        <w:rPr>
          <w:szCs w:val="22"/>
        </w:rPr>
      </w:pPr>
      <w:proofErr w:type="spellStart"/>
      <w:r>
        <w:rPr>
          <w:szCs w:val="22"/>
        </w:rPr>
        <w:t>Shaima</w:t>
      </w:r>
      <w:proofErr w:type="spellEnd"/>
      <w:r>
        <w:rPr>
          <w:szCs w:val="22"/>
        </w:rPr>
        <w:t xml:space="preserve"> AL-AKEL (Ms.), International Organizations Executive to the World Trade Organization (WTO), Geneva</w:t>
      </w:r>
    </w:p>
    <w:p w14:paraId="0BD6763C" w14:textId="77777777" w:rsidR="00B70934" w:rsidRDefault="00B70934" w:rsidP="00B70934">
      <w:pPr>
        <w:rPr>
          <w:szCs w:val="22"/>
        </w:rPr>
      </w:pPr>
    </w:p>
    <w:p w14:paraId="3D829125" w14:textId="77777777" w:rsidR="00B70934" w:rsidRPr="00EE45D0" w:rsidRDefault="00B70934" w:rsidP="00B70934">
      <w:pPr>
        <w:rPr>
          <w:szCs w:val="22"/>
        </w:rPr>
      </w:pPr>
    </w:p>
    <w:p w14:paraId="55071EDE" w14:textId="77777777" w:rsidR="00B70934" w:rsidRPr="005C316B" w:rsidRDefault="00B70934" w:rsidP="00B70934">
      <w:pPr>
        <w:rPr>
          <w:szCs w:val="22"/>
          <w:u w:val="single"/>
          <w:lang w:val="pt-PT"/>
        </w:rPr>
      </w:pPr>
      <w:r w:rsidRPr="005C316B">
        <w:rPr>
          <w:szCs w:val="22"/>
          <w:u w:val="single"/>
          <w:lang w:val="pt-PT"/>
        </w:rPr>
        <w:t>ÉQUATEUR/ECUADOR</w:t>
      </w:r>
    </w:p>
    <w:p w14:paraId="0D38101B" w14:textId="77777777" w:rsidR="00B70934" w:rsidRPr="005C316B" w:rsidRDefault="00B70934" w:rsidP="00B70934">
      <w:pPr>
        <w:rPr>
          <w:szCs w:val="22"/>
          <w:u w:val="single"/>
          <w:lang w:val="pt-PT"/>
        </w:rPr>
      </w:pPr>
    </w:p>
    <w:p w14:paraId="3ACE8D0A" w14:textId="77777777" w:rsidR="00B70934" w:rsidRPr="00A228E8" w:rsidRDefault="00B70934" w:rsidP="00B70934">
      <w:pPr>
        <w:rPr>
          <w:szCs w:val="22"/>
          <w:lang w:val="es-ES"/>
        </w:rPr>
      </w:pPr>
      <w:proofErr w:type="spellStart"/>
      <w:r w:rsidRPr="00A228E8">
        <w:rPr>
          <w:szCs w:val="22"/>
          <w:lang w:val="es-ES"/>
        </w:rPr>
        <w:t>Nusta</w:t>
      </w:r>
      <w:proofErr w:type="spellEnd"/>
      <w:r w:rsidRPr="00A228E8">
        <w:rPr>
          <w:szCs w:val="22"/>
          <w:lang w:val="es-ES"/>
        </w:rPr>
        <w:t xml:space="preserve"> MALDONADO (Ms.), Tercer Secretaria, Misión Permanente, Ginebra</w:t>
      </w:r>
    </w:p>
    <w:p w14:paraId="21057913" w14:textId="77777777" w:rsidR="00B70934" w:rsidRPr="005C316B" w:rsidRDefault="00B70934" w:rsidP="00B70934">
      <w:pPr>
        <w:keepNext/>
        <w:keepLines/>
        <w:rPr>
          <w:szCs w:val="22"/>
          <w:u w:val="single"/>
          <w:lang w:val="pt-PT"/>
        </w:rPr>
      </w:pPr>
    </w:p>
    <w:p w14:paraId="6A028978" w14:textId="77777777" w:rsidR="00B70934" w:rsidRPr="005C316B" w:rsidRDefault="00B70934" w:rsidP="00B70934">
      <w:pPr>
        <w:keepNext/>
        <w:keepLines/>
        <w:rPr>
          <w:szCs w:val="22"/>
          <w:u w:val="single"/>
          <w:lang w:val="pt-PT"/>
        </w:rPr>
      </w:pPr>
    </w:p>
    <w:p w14:paraId="7E60A9F0" w14:textId="77777777" w:rsidR="00B70934" w:rsidRPr="00033331" w:rsidRDefault="00B70934" w:rsidP="00B70934">
      <w:pPr>
        <w:keepNext/>
        <w:keepLines/>
        <w:rPr>
          <w:szCs w:val="22"/>
          <w:u w:val="single"/>
          <w:lang w:val="es-ES"/>
        </w:rPr>
      </w:pPr>
      <w:r w:rsidRPr="00033331">
        <w:rPr>
          <w:szCs w:val="22"/>
          <w:u w:val="single"/>
          <w:lang w:val="es-ES"/>
        </w:rPr>
        <w:t>ESPAGNE/SPAIN</w:t>
      </w:r>
    </w:p>
    <w:p w14:paraId="5D646B39" w14:textId="77777777" w:rsidR="00B70934" w:rsidRPr="00033331" w:rsidRDefault="00B70934" w:rsidP="00B70934">
      <w:pPr>
        <w:keepNext/>
        <w:keepLines/>
        <w:rPr>
          <w:szCs w:val="22"/>
          <w:u w:val="single"/>
          <w:lang w:val="es-ES"/>
        </w:rPr>
      </w:pPr>
    </w:p>
    <w:p w14:paraId="70726077" w14:textId="77777777" w:rsidR="00B70934" w:rsidRPr="00033331" w:rsidRDefault="00B70934" w:rsidP="00B70934">
      <w:pPr>
        <w:keepNext/>
        <w:keepLines/>
        <w:rPr>
          <w:szCs w:val="22"/>
          <w:lang w:val="es-ES"/>
        </w:rPr>
      </w:pPr>
      <w:r w:rsidRPr="00033331">
        <w:rPr>
          <w:szCs w:val="22"/>
          <w:lang w:val="es-ES"/>
        </w:rPr>
        <w:t>Eduardo ASENSIO LEYVA (Sr.), Subdirector Adjunto Propiedad Intelectual, Ministerio de Educación, Cultura y Deporte, Madrid</w:t>
      </w:r>
    </w:p>
    <w:p w14:paraId="6EEBB19C" w14:textId="77777777" w:rsidR="00B70934" w:rsidRPr="00033331" w:rsidRDefault="00B70934" w:rsidP="00B70934">
      <w:pPr>
        <w:keepNext/>
        <w:keepLines/>
        <w:rPr>
          <w:szCs w:val="22"/>
          <w:u w:val="single"/>
          <w:lang w:val="es-ES"/>
        </w:rPr>
      </w:pPr>
    </w:p>
    <w:p w14:paraId="63099B97" w14:textId="77777777" w:rsidR="00B70934" w:rsidRPr="00033331" w:rsidRDefault="00B70934" w:rsidP="00B70934">
      <w:pPr>
        <w:keepNext/>
        <w:keepLines/>
        <w:rPr>
          <w:szCs w:val="22"/>
          <w:lang w:val="es-ES_tradnl"/>
        </w:rPr>
      </w:pPr>
      <w:r w:rsidRPr="00033331">
        <w:rPr>
          <w:szCs w:val="22"/>
          <w:lang w:val="es-ES"/>
        </w:rPr>
        <w:t>Esther TORRENTE HERAS (Sra.)</w:t>
      </w:r>
      <w:r w:rsidRPr="00033331">
        <w:rPr>
          <w:szCs w:val="22"/>
          <w:lang w:val="es-ES_tradnl"/>
        </w:rPr>
        <w:t>, Jefa de Área, Subdirección General de Propiedad Intelectual, Ministerio de Educación, Cultura y Deporte, Madrid</w:t>
      </w:r>
    </w:p>
    <w:p w14:paraId="02A2DBAE" w14:textId="77777777" w:rsidR="00B70934" w:rsidRPr="00033331" w:rsidRDefault="00B70934" w:rsidP="00B70934">
      <w:pPr>
        <w:keepNext/>
        <w:keepLines/>
        <w:rPr>
          <w:szCs w:val="22"/>
          <w:lang w:val="es-ES"/>
        </w:rPr>
      </w:pPr>
    </w:p>
    <w:p w14:paraId="3CD2644C" w14:textId="77777777" w:rsidR="00B70934" w:rsidRPr="00033331" w:rsidRDefault="00B70934" w:rsidP="00B70934">
      <w:pPr>
        <w:rPr>
          <w:szCs w:val="22"/>
          <w:lang w:val="es-ES"/>
        </w:rPr>
      </w:pPr>
    </w:p>
    <w:p w14:paraId="6E5E9964" w14:textId="77777777" w:rsidR="00B70934" w:rsidRPr="000A6A45" w:rsidRDefault="00B70934" w:rsidP="00B70934">
      <w:pPr>
        <w:keepNext/>
        <w:keepLines/>
        <w:rPr>
          <w:szCs w:val="22"/>
          <w:u w:val="single"/>
        </w:rPr>
      </w:pPr>
      <w:r w:rsidRPr="000A6A45">
        <w:rPr>
          <w:szCs w:val="22"/>
          <w:u w:val="single"/>
        </w:rPr>
        <w:t>ESTONIE/ESTONIA</w:t>
      </w:r>
    </w:p>
    <w:p w14:paraId="3E2F83BE" w14:textId="77777777" w:rsidR="00B70934" w:rsidRPr="000A6A45" w:rsidRDefault="00B70934" w:rsidP="00B70934">
      <w:pPr>
        <w:keepNext/>
        <w:keepLines/>
        <w:rPr>
          <w:szCs w:val="22"/>
          <w:u w:val="single"/>
        </w:rPr>
      </w:pPr>
    </w:p>
    <w:p w14:paraId="3FDDF7F3" w14:textId="77777777" w:rsidR="00B70934" w:rsidRPr="00033331" w:rsidRDefault="00B70934" w:rsidP="00B70934">
      <w:pPr>
        <w:keepNext/>
        <w:keepLines/>
        <w:rPr>
          <w:szCs w:val="22"/>
        </w:rPr>
      </w:pPr>
      <w:proofErr w:type="spellStart"/>
      <w:r w:rsidRPr="00033331">
        <w:rPr>
          <w:szCs w:val="22"/>
        </w:rPr>
        <w:t>Kärt</w:t>
      </w:r>
      <w:proofErr w:type="spellEnd"/>
      <w:r w:rsidRPr="00033331">
        <w:rPr>
          <w:szCs w:val="22"/>
        </w:rPr>
        <w:t xml:space="preserve"> KARUS (Ms.), Adviser, Legislative Policy Department, Ministry of Justice, Tallinn</w:t>
      </w:r>
    </w:p>
    <w:p w14:paraId="417DFCA5" w14:textId="77777777" w:rsidR="00B70934" w:rsidRPr="00033331" w:rsidRDefault="00B70934" w:rsidP="00B70934">
      <w:pPr>
        <w:keepNext/>
        <w:keepLines/>
        <w:rPr>
          <w:szCs w:val="22"/>
          <w:u w:val="single"/>
        </w:rPr>
      </w:pPr>
    </w:p>
    <w:p w14:paraId="195217D7" w14:textId="77777777" w:rsidR="00B70934" w:rsidRPr="00033331" w:rsidRDefault="00B70934" w:rsidP="00B70934">
      <w:pPr>
        <w:keepNext/>
        <w:keepLines/>
        <w:rPr>
          <w:szCs w:val="22"/>
        </w:rPr>
      </w:pPr>
      <w:r w:rsidRPr="00033331">
        <w:rPr>
          <w:szCs w:val="22"/>
        </w:rPr>
        <w:t>Evelin SIMER (Ms.), Counsellor, Permanent Mission, Geneva</w:t>
      </w:r>
    </w:p>
    <w:p w14:paraId="7D695B09" w14:textId="77777777" w:rsidR="00B70934" w:rsidRPr="00033331" w:rsidRDefault="00B70934" w:rsidP="00B70934">
      <w:pPr>
        <w:rPr>
          <w:szCs w:val="22"/>
        </w:rPr>
      </w:pPr>
    </w:p>
    <w:p w14:paraId="4DD6507F" w14:textId="77777777" w:rsidR="00B70934" w:rsidRPr="00033331" w:rsidRDefault="00B70934" w:rsidP="00B70934">
      <w:pPr>
        <w:rPr>
          <w:color w:val="000000" w:themeColor="text1"/>
          <w:szCs w:val="22"/>
          <w:u w:val="single"/>
        </w:rPr>
      </w:pPr>
    </w:p>
    <w:p w14:paraId="31DAE517"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ÉTATS-UNIS D’AMÉRIQUE/UNITED STATES OF AMERICA</w:t>
      </w:r>
    </w:p>
    <w:p w14:paraId="35936BBD" w14:textId="77777777" w:rsidR="00B70934" w:rsidRPr="00033331" w:rsidRDefault="00B70934" w:rsidP="00B70934">
      <w:pPr>
        <w:keepNext/>
        <w:keepLines/>
        <w:rPr>
          <w:color w:val="000000" w:themeColor="text1"/>
          <w:szCs w:val="22"/>
          <w:u w:val="single"/>
        </w:rPr>
      </w:pPr>
    </w:p>
    <w:p w14:paraId="7398F6F7" w14:textId="77777777" w:rsidR="00B70934" w:rsidRPr="00033331" w:rsidRDefault="00B70934" w:rsidP="00B70934">
      <w:pPr>
        <w:keepNext/>
        <w:keepLines/>
        <w:rPr>
          <w:szCs w:val="22"/>
        </w:rPr>
      </w:pPr>
      <w:r w:rsidRPr="00033331">
        <w:rPr>
          <w:szCs w:val="22"/>
        </w:rPr>
        <w:t>Shira PERLMUTTER (Ms.), Chief Policy Officer and Director for International Affairs, United States Patent and Trademark Office, United States Department of Commerce, Alexandria</w:t>
      </w:r>
    </w:p>
    <w:p w14:paraId="4E47629B" w14:textId="77777777" w:rsidR="00B70934" w:rsidRDefault="00B70934" w:rsidP="00B70934">
      <w:pPr>
        <w:keepNext/>
        <w:keepLines/>
        <w:rPr>
          <w:szCs w:val="22"/>
        </w:rPr>
      </w:pPr>
    </w:p>
    <w:p w14:paraId="239EBE56" w14:textId="77777777" w:rsidR="00B70934" w:rsidRPr="00764AAC" w:rsidRDefault="00B70934" w:rsidP="00B70934">
      <w:pPr>
        <w:keepNext/>
        <w:keepLines/>
        <w:rPr>
          <w:szCs w:val="22"/>
        </w:rPr>
      </w:pPr>
      <w:r w:rsidRPr="00764AAC">
        <w:rPr>
          <w:szCs w:val="22"/>
        </w:rPr>
        <w:t>Michael SHAPIRO</w:t>
      </w:r>
      <w:r>
        <w:rPr>
          <w:szCs w:val="22"/>
        </w:rPr>
        <w:t xml:space="preserve"> (Mr.)</w:t>
      </w:r>
      <w:r w:rsidRPr="00764AAC">
        <w:rPr>
          <w:szCs w:val="22"/>
        </w:rPr>
        <w:t xml:space="preserve">, Senior Counsel, Copyright, United States Patent and Trademark </w:t>
      </w:r>
    </w:p>
    <w:p w14:paraId="1BF89D8B" w14:textId="77777777" w:rsidR="00B70934" w:rsidRPr="00764AAC" w:rsidRDefault="00B70934" w:rsidP="00B70934">
      <w:pPr>
        <w:keepNext/>
        <w:keepLines/>
        <w:rPr>
          <w:szCs w:val="22"/>
        </w:rPr>
      </w:pPr>
      <w:r w:rsidRPr="00764AAC">
        <w:rPr>
          <w:szCs w:val="22"/>
        </w:rPr>
        <w:t>Office (USPTO), Department of Commerce, Alexandria, Virginia</w:t>
      </w:r>
    </w:p>
    <w:p w14:paraId="2BC0AF18" w14:textId="77777777" w:rsidR="00B70934" w:rsidRPr="00033331" w:rsidRDefault="00B70934" w:rsidP="00B70934">
      <w:pPr>
        <w:keepNext/>
        <w:keepLines/>
        <w:rPr>
          <w:szCs w:val="22"/>
        </w:rPr>
      </w:pPr>
    </w:p>
    <w:p w14:paraId="1A09FE24" w14:textId="77777777" w:rsidR="00B70934" w:rsidRPr="00033331" w:rsidRDefault="00B70934" w:rsidP="00B70934">
      <w:pPr>
        <w:rPr>
          <w:szCs w:val="22"/>
        </w:rPr>
      </w:pPr>
      <w:r w:rsidRPr="00033331">
        <w:rPr>
          <w:szCs w:val="22"/>
        </w:rPr>
        <w:t>Kimberley ISBELL (Ms.), Senior Counsel, Office of Policy and International Affairs, Office of Policy and International Affairs, U.S. Copyright Office, Washington</w:t>
      </w:r>
      <w:r>
        <w:rPr>
          <w:szCs w:val="22"/>
        </w:rPr>
        <w:t>, D.C</w:t>
      </w:r>
    </w:p>
    <w:p w14:paraId="0C677D6E" w14:textId="77777777" w:rsidR="00B70934" w:rsidRDefault="00B70934" w:rsidP="00B70934">
      <w:pPr>
        <w:keepNext/>
        <w:keepLines/>
        <w:rPr>
          <w:szCs w:val="22"/>
        </w:rPr>
      </w:pPr>
    </w:p>
    <w:p w14:paraId="2F110B52" w14:textId="588DA76C" w:rsidR="00B70934" w:rsidRPr="00033331" w:rsidRDefault="00B70934" w:rsidP="00035914">
      <w:pPr>
        <w:rPr>
          <w:szCs w:val="22"/>
        </w:rPr>
      </w:pPr>
      <w:r>
        <w:rPr>
          <w:szCs w:val="22"/>
        </w:rPr>
        <w:t>Joseph GIBLIN (Mr.), Economic Officer, Intellectual Property Enforcement Office, Department of State, Washington, D.C.</w:t>
      </w:r>
    </w:p>
    <w:p w14:paraId="3BEC17FD" w14:textId="77777777" w:rsidR="00B70934" w:rsidRPr="00033331" w:rsidRDefault="00B70934" w:rsidP="00B70934">
      <w:pPr>
        <w:keepNext/>
        <w:keepLines/>
        <w:rPr>
          <w:szCs w:val="22"/>
        </w:rPr>
      </w:pPr>
      <w:r w:rsidRPr="00033331">
        <w:rPr>
          <w:szCs w:val="22"/>
        </w:rPr>
        <w:lastRenderedPageBreak/>
        <w:t>Stephen RUWE</w:t>
      </w:r>
      <w:r>
        <w:rPr>
          <w:szCs w:val="22"/>
        </w:rPr>
        <w:t xml:space="preserve"> (Mr.)</w:t>
      </w:r>
      <w:r w:rsidRPr="00033331">
        <w:rPr>
          <w:szCs w:val="22"/>
        </w:rPr>
        <w:t>, Attorney Advisor, Office of Policy and International Affairs, United States Patent and Trademark Office (USPTO), Alexandria, Virginia</w:t>
      </w:r>
    </w:p>
    <w:p w14:paraId="6B611E86" w14:textId="77777777" w:rsidR="00B70934" w:rsidRPr="00033331" w:rsidRDefault="00B70934" w:rsidP="00B70934">
      <w:pPr>
        <w:keepNext/>
        <w:keepLines/>
        <w:rPr>
          <w:szCs w:val="22"/>
        </w:rPr>
      </w:pPr>
    </w:p>
    <w:p w14:paraId="07DCDDD0" w14:textId="77777777" w:rsidR="00B70934" w:rsidRPr="00033331" w:rsidRDefault="00B70934" w:rsidP="00B70934">
      <w:pPr>
        <w:rPr>
          <w:szCs w:val="22"/>
        </w:rPr>
      </w:pPr>
      <w:r w:rsidRPr="00033331">
        <w:rPr>
          <w:szCs w:val="22"/>
        </w:rPr>
        <w:t xml:space="preserve">Molly </w:t>
      </w:r>
      <w:proofErr w:type="spellStart"/>
      <w:r w:rsidRPr="00033331">
        <w:rPr>
          <w:szCs w:val="22"/>
        </w:rPr>
        <w:t>Torsen</w:t>
      </w:r>
      <w:proofErr w:type="spellEnd"/>
      <w:r w:rsidRPr="00033331">
        <w:rPr>
          <w:szCs w:val="22"/>
        </w:rPr>
        <w:t xml:space="preserve"> STECH (Ms.), Attorney Advisor, Copyright Team, United States Patent and Trademark Office (USPTO), Alexandria</w:t>
      </w:r>
    </w:p>
    <w:p w14:paraId="3F363407" w14:textId="77777777" w:rsidR="00B70934" w:rsidRPr="00033331" w:rsidRDefault="00B70934" w:rsidP="00B70934">
      <w:pPr>
        <w:rPr>
          <w:szCs w:val="22"/>
        </w:rPr>
      </w:pPr>
    </w:p>
    <w:p w14:paraId="1D76C49D" w14:textId="77777777" w:rsidR="00B70934" w:rsidRPr="004F3D3C" w:rsidRDefault="00B70934" w:rsidP="00B70934">
      <w:pPr>
        <w:keepLines/>
        <w:rPr>
          <w:szCs w:val="22"/>
        </w:rPr>
      </w:pPr>
      <w:r w:rsidRPr="004F3D3C">
        <w:rPr>
          <w:szCs w:val="22"/>
        </w:rPr>
        <w:t>Nancy WEISS (Ms.), General Counsel, United States Institute of Museum and Library Services (IMLS), Washington, D.C.</w:t>
      </w:r>
    </w:p>
    <w:p w14:paraId="70618D3B" w14:textId="77777777" w:rsidR="00B70934" w:rsidRPr="004F3D3C" w:rsidRDefault="00B70934" w:rsidP="00B70934">
      <w:pPr>
        <w:keepLines/>
        <w:rPr>
          <w:szCs w:val="22"/>
        </w:rPr>
      </w:pPr>
    </w:p>
    <w:p w14:paraId="6973F43C" w14:textId="77777777" w:rsidR="00B70934" w:rsidRPr="00033331" w:rsidRDefault="00B70934" w:rsidP="00B70934">
      <w:pPr>
        <w:autoSpaceDE w:val="0"/>
        <w:autoSpaceDN w:val="0"/>
        <w:adjustRightInd w:val="0"/>
        <w:rPr>
          <w:color w:val="000000" w:themeColor="text1"/>
          <w:szCs w:val="22"/>
        </w:rPr>
      </w:pPr>
    </w:p>
    <w:p w14:paraId="206D9FE7" w14:textId="77777777" w:rsidR="00B70934" w:rsidRPr="00975D4F" w:rsidRDefault="00B70934" w:rsidP="00B70934">
      <w:pPr>
        <w:keepNext/>
        <w:keepLines/>
        <w:rPr>
          <w:color w:val="000000" w:themeColor="text1"/>
          <w:szCs w:val="22"/>
          <w:u w:val="single"/>
        </w:rPr>
      </w:pPr>
      <w:r w:rsidRPr="00975D4F">
        <w:rPr>
          <w:color w:val="000000" w:themeColor="text1"/>
          <w:szCs w:val="22"/>
          <w:u w:val="single"/>
        </w:rPr>
        <w:t xml:space="preserve">FÉDÉRATION DE RUSSIE/RUSSIAN FEDERATION </w:t>
      </w:r>
    </w:p>
    <w:p w14:paraId="289C2F4B" w14:textId="77777777" w:rsidR="00B70934" w:rsidRPr="00975D4F" w:rsidRDefault="00B70934" w:rsidP="00B70934">
      <w:pPr>
        <w:keepNext/>
        <w:keepLines/>
        <w:rPr>
          <w:color w:val="000000" w:themeColor="text1"/>
          <w:szCs w:val="22"/>
          <w:u w:val="single"/>
        </w:rPr>
      </w:pPr>
    </w:p>
    <w:p w14:paraId="0ACF29F0" w14:textId="77777777" w:rsidR="00B70934" w:rsidRPr="00033331" w:rsidRDefault="00B70934" w:rsidP="00B70934">
      <w:pPr>
        <w:keepNext/>
        <w:keepLines/>
        <w:rPr>
          <w:color w:val="000000" w:themeColor="text1"/>
          <w:szCs w:val="22"/>
        </w:rPr>
      </w:pPr>
      <w:r w:rsidRPr="00033331">
        <w:rPr>
          <w:color w:val="000000" w:themeColor="text1"/>
          <w:szCs w:val="22"/>
        </w:rPr>
        <w:t>Ivan BLIZNETS</w:t>
      </w:r>
      <w:r>
        <w:rPr>
          <w:color w:val="000000" w:themeColor="text1"/>
          <w:szCs w:val="22"/>
        </w:rPr>
        <w:t xml:space="preserve"> (Mr.)</w:t>
      </w:r>
      <w:r w:rsidRPr="00033331">
        <w:rPr>
          <w:color w:val="000000" w:themeColor="text1"/>
          <w:szCs w:val="22"/>
        </w:rPr>
        <w:t>, Rector, Russian State Academy for Intellectual Property (RGAIS), Moscow</w:t>
      </w:r>
    </w:p>
    <w:p w14:paraId="48889FEC" w14:textId="77777777" w:rsidR="00B70934" w:rsidRPr="00033331" w:rsidRDefault="00B70934" w:rsidP="00B70934">
      <w:pPr>
        <w:rPr>
          <w:color w:val="000000" w:themeColor="text1"/>
          <w:szCs w:val="22"/>
          <w:u w:val="single"/>
        </w:rPr>
      </w:pPr>
    </w:p>
    <w:p w14:paraId="3C6C025E" w14:textId="77777777" w:rsidR="00B70934" w:rsidRDefault="00B70934" w:rsidP="00B70934">
      <w:pPr>
        <w:rPr>
          <w:szCs w:val="22"/>
        </w:rPr>
      </w:pPr>
      <w:r>
        <w:rPr>
          <w:szCs w:val="22"/>
        </w:rPr>
        <w:t>Maria KIRICHENKO (Ms.), Lead Counselor, Ministry of Economic Development of the Russian Federation, Moscow</w:t>
      </w:r>
    </w:p>
    <w:p w14:paraId="16A39DA1" w14:textId="77777777" w:rsidR="00B70934" w:rsidRDefault="00B70934" w:rsidP="00B70934">
      <w:pPr>
        <w:rPr>
          <w:szCs w:val="22"/>
        </w:rPr>
      </w:pPr>
    </w:p>
    <w:p w14:paraId="1DE2D5EC" w14:textId="77777777" w:rsidR="00B70934" w:rsidRDefault="00B70934" w:rsidP="00B70934">
      <w:pPr>
        <w:rPr>
          <w:szCs w:val="22"/>
        </w:rPr>
      </w:pPr>
      <w:r>
        <w:rPr>
          <w:szCs w:val="22"/>
        </w:rPr>
        <w:t xml:space="preserve">Andrey KRICHEVSKIY (Mr.), Secretary General, Association Confederation </w:t>
      </w:r>
      <w:proofErr w:type="gramStart"/>
      <w:r>
        <w:rPr>
          <w:szCs w:val="22"/>
        </w:rPr>
        <w:t xml:space="preserve">of  </w:t>
      </w:r>
      <w:proofErr w:type="spellStart"/>
      <w:r>
        <w:rPr>
          <w:szCs w:val="22"/>
        </w:rPr>
        <w:t>Rightholders</w:t>
      </w:r>
      <w:proofErr w:type="spellEnd"/>
      <w:r>
        <w:rPr>
          <w:szCs w:val="22"/>
        </w:rPr>
        <w:t>'</w:t>
      </w:r>
      <w:proofErr w:type="gramEnd"/>
      <w:r>
        <w:rPr>
          <w:szCs w:val="22"/>
        </w:rPr>
        <w:t xml:space="preserve"> Societies of Europe and Asia, Moscow</w:t>
      </w:r>
    </w:p>
    <w:p w14:paraId="22358D90" w14:textId="77777777" w:rsidR="00B70934" w:rsidRDefault="00B70934" w:rsidP="00B70934">
      <w:pPr>
        <w:rPr>
          <w:szCs w:val="22"/>
        </w:rPr>
      </w:pPr>
    </w:p>
    <w:p w14:paraId="7B848415" w14:textId="77777777" w:rsidR="00B70934" w:rsidRDefault="00B70934" w:rsidP="00B70934">
      <w:pPr>
        <w:rPr>
          <w:szCs w:val="22"/>
        </w:rPr>
      </w:pPr>
    </w:p>
    <w:p w14:paraId="25CC115E" w14:textId="77777777" w:rsidR="00B70934" w:rsidRPr="00764AAC" w:rsidRDefault="00B70934" w:rsidP="00B70934">
      <w:pPr>
        <w:keepNext/>
        <w:keepLines/>
        <w:rPr>
          <w:szCs w:val="22"/>
          <w:u w:val="single"/>
        </w:rPr>
      </w:pPr>
      <w:r w:rsidRPr="00764AAC">
        <w:rPr>
          <w:szCs w:val="22"/>
          <w:u w:val="single"/>
        </w:rPr>
        <w:t>FINLANDE/FINLAND</w:t>
      </w:r>
    </w:p>
    <w:p w14:paraId="20C300D1" w14:textId="77777777" w:rsidR="00B70934" w:rsidRDefault="00B70934" w:rsidP="00B70934">
      <w:pPr>
        <w:keepNext/>
        <w:keepLines/>
        <w:rPr>
          <w:szCs w:val="22"/>
        </w:rPr>
      </w:pPr>
    </w:p>
    <w:p w14:paraId="74031835" w14:textId="77777777" w:rsidR="00B70934" w:rsidRPr="00764AAC" w:rsidRDefault="00B70934" w:rsidP="00B70934">
      <w:pPr>
        <w:keepNext/>
        <w:keepLines/>
        <w:rPr>
          <w:szCs w:val="22"/>
        </w:rPr>
      </w:pPr>
      <w:proofErr w:type="spellStart"/>
      <w:r w:rsidRPr="00764AAC">
        <w:rPr>
          <w:szCs w:val="22"/>
        </w:rPr>
        <w:t>Jukka</w:t>
      </w:r>
      <w:proofErr w:type="spellEnd"/>
      <w:r w:rsidRPr="00764AAC">
        <w:rPr>
          <w:szCs w:val="22"/>
        </w:rPr>
        <w:t xml:space="preserve"> LIEDES</w:t>
      </w:r>
      <w:r>
        <w:rPr>
          <w:szCs w:val="22"/>
        </w:rPr>
        <w:t xml:space="preserve"> (Mr.)</w:t>
      </w:r>
      <w:r w:rsidRPr="00764AAC">
        <w:rPr>
          <w:szCs w:val="22"/>
        </w:rPr>
        <w:t>, Chairman, Finnish Copyright Society, Helsinki</w:t>
      </w:r>
    </w:p>
    <w:p w14:paraId="35C491A1" w14:textId="77777777" w:rsidR="00B70934" w:rsidRDefault="00B70934" w:rsidP="00B70934">
      <w:pPr>
        <w:keepNext/>
        <w:keepLines/>
        <w:rPr>
          <w:szCs w:val="22"/>
        </w:rPr>
      </w:pPr>
    </w:p>
    <w:p w14:paraId="5113A860" w14:textId="77777777" w:rsidR="00B70934" w:rsidRPr="00764AAC" w:rsidRDefault="00B70934" w:rsidP="00B70934">
      <w:pPr>
        <w:keepNext/>
        <w:keepLines/>
        <w:rPr>
          <w:szCs w:val="22"/>
        </w:rPr>
      </w:pPr>
      <w:r w:rsidRPr="00764AAC">
        <w:rPr>
          <w:szCs w:val="22"/>
        </w:rPr>
        <w:t>Anna VUOPALA (Ms.), Government Counsellor, Ministry of Educational Culture, Helsinki</w:t>
      </w:r>
    </w:p>
    <w:p w14:paraId="7A2F5160" w14:textId="77777777" w:rsidR="00B70934" w:rsidRPr="00764AAC" w:rsidRDefault="00B70934" w:rsidP="00B70934">
      <w:pPr>
        <w:keepNext/>
        <w:keepLines/>
        <w:rPr>
          <w:szCs w:val="22"/>
        </w:rPr>
      </w:pPr>
    </w:p>
    <w:p w14:paraId="0451BC4D" w14:textId="77777777" w:rsidR="00B70934" w:rsidRPr="00764AAC" w:rsidRDefault="00B70934" w:rsidP="00B70934">
      <w:pPr>
        <w:keepNext/>
        <w:keepLines/>
        <w:rPr>
          <w:szCs w:val="22"/>
        </w:rPr>
      </w:pPr>
      <w:r w:rsidRPr="00764AAC">
        <w:rPr>
          <w:szCs w:val="22"/>
        </w:rPr>
        <w:t>Nathalie LEFEVER (Ms.), Researcher, Helsinki</w:t>
      </w:r>
    </w:p>
    <w:p w14:paraId="4EB18327" w14:textId="77777777" w:rsidR="00B70934" w:rsidRPr="00764AAC" w:rsidRDefault="00B70934" w:rsidP="00B70934">
      <w:pPr>
        <w:keepNext/>
        <w:keepLines/>
        <w:rPr>
          <w:color w:val="000000" w:themeColor="text1"/>
          <w:szCs w:val="22"/>
          <w:u w:val="single"/>
        </w:rPr>
      </w:pPr>
    </w:p>
    <w:p w14:paraId="0B015D51" w14:textId="77777777" w:rsidR="00B70934" w:rsidRPr="00AF5134" w:rsidRDefault="00B70934" w:rsidP="00B70934">
      <w:pPr>
        <w:keepNext/>
        <w:keepLines/>
        <w:rPr>
          <w:szCs w:val="22"/>
          <w:u w:val="single"/>
        </w:rPr>
      </w:pPr>
    </w:p>
    <w:p w14:paraId="4E65A05A" w14:textId="77777777" w:rsidR="00B70934" w:rsidRPr="00975D4F" w:rsidRDefault="00B70934" w:rsidP="00B70934">
      <w:pPr>
        <w:keepNext/>
        <w:keepLines/>
        <w:rPr>
          <w:szCs w:val="22"/>
          <w:u w:val="single"/>
        </w:rPr>
      </w:pPr>
      <w:r w:rsidRPr="00975D4F">
        <w:rPr>
          <w:szCs w:val="22"/>
          <w:u w:val="single"/>
        </w:rPr>
        <w:t>FRANCE</w:t>
      </w:r>
    </w:p>
    <w:p w14:paraId="2BC571D1" w14:textId="77777777" w:rsidR="00B70934" w:rsidRPr="00975D4F" w:rsidRDefault="00B70934" w:rsidP="00B70934">
      <w:pPr>
        <w:keepNext/>
        <w:keepLines/>
        <w:rPr>
          <w:szCs w:val="22"/>
          <w:u w:val="single"/>
        </w:rPr>
      </w:pPr>
    </w:p>
    <w:p w14:paraId="50AC1F97" w14:textId="77777777" w:rsidR="00B70934" w:rsidRPr="00033331" w:rsidRDefault="00B70934" w:rsidP="00B70934">
      <w:pPr>
        <w:keepNext/>
        <w:keepLines/>
        <w:rPr>
          <w:szCs w:val="22"/>
          <w:lang w:val="fr-CH"/>
        </w:rPr>
      </w:pPr>
      <w:r w:rsidRPr="00033331">
        <w:rPr>
          <w:szCs w:val="22"/>
          <w:lang w:val="fr-CH"/>
        </w:rPr>
        <w:t>Ludovic JULIÉ (M.), chargé de mission, Bureau de la propriété intellectuelle, Ministère de la culture et de la communication, Paris</w:t>
      </w:r>
    </w:p>
    <w:p w14:paraId="7644B453" w14:textId="77777777" w:rsidR="00B70934" w:rsidRDefault="00B70934" w:rsidP="00B70934">
      <w:pPr>
        <w:keepNext/>
        <w:keepLines/>
        <w:rPr>
          <w:color w:val="000000" w:themeColor="text1"/>
          <w:szCs w:val="22"/>
          <w:u w:val="single"/>
          <w:lang w:val="fr-CH"/>
        </w:rPr>
      </w:pPr>
    </w:p>
    <w:p w14:paraId="44C6D780" w14:textId="77777777" w:rsidR="00B70934" w:rsidRPr="00764AAC" w:rsidRDefault="00B70934" w:rsidP="00B70934">
      <w:pPr>
        <w:keepNext/>
        <w:keepLines/>
        <w:rPr>
          <w:szCs w:val="22"/>
          <w:lang w:val="fr-CH"/>
        </w:rPr>
      </w:pPr>
      <w:r w:rsidRPr="00764AAC">
        <w:rPr>
          <w:szCs w:val="22"/>
          <w:lang w:val="fr-CH"/>
        </w:rPr>
        <w:t>Julien PLUBE</w:t>
      </w:r>
      <w:r>
        <w:rPr>
          <w:szCs w:val="22"/>
          <w:lang w:val="fr-CH"/>
        </w:rPr>
        <w:t xml:space="preserve"> (M.), </w:t>
      </w:r>
      <w:r w:rsidRPr="00764AAC">
        <w:rPr>
          <w:szCs w:val="22"/>
          <w:lang w:val="fr-CH"/>
        </w:rPr>
        <w:t xml:space="preserve"> rédacteur, Pôle de l'audiovisuel extérieur, Ministère des affaires étrangères et du développement international, Paris</w:t>
      </w:r>
    </w:p>
    <w:p w14:paraId="1B463360" w14:textId="77777777" w:rsidR="00B70934" w:rsidRPr="00033331" w:rsidRDefault="00B70934" w:rsidP="00B70934">
      <w:pPr>
        <w:keepNext/>
        <w:keepLines/>
        <w:rPr>
          <w:color w:val="000000" w:themeColor="text1"/>
          <w:szCs w:val="22"/>
          <w:u w:val="single"/>
          <w:lang w:val="fr-CH"/>
        </w:rPr>
      </w:pPr>
    </w:p>
    <w:p w14:paraId="6F2DB699" w14:textId="77777777" w:rsidR="00B70934" w:rsidRPr="00033331" w:rsidRDefault="00B70934" w:rsidP="00B70934">
      <w:pPr>
        <w:keepNext/>
        <w:keepLines/>
        <w:rPr>
          <w:szCs w:val="22"/>
          <w:lang w:val="fr-CH"/>
        </w:rPr>
      </w:pPr>
      <w:r w:rsidRPr="00033331">
        <w:rPr>
          <w:szCs w:val="22"/>
          <w:lang w:val="fr-CH"/>
        </w:rPr>
        <w:t xml:space="preserve">Francis GUENON (M.), </w:t>
      </w:r>
      <w:proofErr w:type="gramStart"/>
      <w:r w:rsidRPr="00033331">
        <w:rPr>
          <w:szCs w:val="22"/>
          <w:lang w:val="fr-CH"/>
        </w:rPr>
        <w:t>conseiller</w:t>
      </w:r>
      <w:proofErr w:type="gramEnd"/>
      <w:r w:rsidRPr="00033331">
        <w:rPr>
          <w:szCs w:val="22"/>
          <w:lang w:val="fr-CH"/>
        </w:rPr>
        <w:t>, Mission permanente, Genève</w:t>
      </w:r>
    </w:p>
    <w:p w14:paraId="47C30BC9" w14:textId="77777777" w:rsidR="00B70934" w:rsidRDefault="00B70934" w:rsidP="00B70934">
      <w:pPr>
        <w:widowControl w:val="0"/>
        <w:rPr>
          <w:color w:val="000000" w:themeColor="text1"/>
          <w:szCs w:val="22"/>
          <w:u w:val="single"/>
          <w:lang w:val="fr-CH"/>
        </w:rPr>
      </w:pPr>
    </w:p>
    <w:p w14:paraId="20A7EFC5" w14:textId="77777777" w:rsidR="00B70934" w:rsidRPr="00033331" w:rsidRDefault="00B70934" w:rsidP="00B70934">
      <w:pPr>
        <w:widowControl w:val="0"/>
        <w:rPr>
          <w:color w:val="000000" w:themeColor="text1"/>
          <w:szCs w:val="22"/>
          <w:u w:val="single"/>
          <w:lang w:val="fr-CH"/>
        </w:rPr>
      </w:pPr>
    </w:p>
    <w:p w14:paraId="65A6128F" w14:textId="77777777" w:rsidR="00B70934" w:rsidRPr="00764AAC" w:rsidRDefault="00B70934" w:rsidP="00B70934">
      <w:pPr>
        <w:keepNext/>
        <w:keepLines/>
        <w:rPr>
          <w:color w:val="000000" w:themeColor="text1"/>
          <w:szCs w:val="22"/>
          <w:u w:val="single"/>
          <w:lang w:val="fr-CH"/>
        </w:rPr>
      </w:pPr>
      <w:r w:rsidRPr="00764AAC">
        <w:rPr>
          <w:color w:val="000000" w:themeColor="text1"/>
          <w:szCs w:val="22"/>
          <w:u w:val="single"/>
          <w:lang w:val="fr-CH"/>
        </w:rPr>
        <w:t>GABON</w:t>
      </w:r>
    </w:p>
    <w:p w14:paraId="2F22E86B" w14:textId="77777777" w:rsidR="00B70934" w:rsidRPr="00764AAC" w:rsidRDefault="00B70934" w:rsidP="00B70934">
      <w:pPr>
        <w:keepNext/>
        <w:keepLines/>
        <w:rPr>
          <w:color w:val="000000" w:themeColor="text1"/>
          <w:szCs w:val="22"/>
          <w:u w:val="single"/>
          <w:lang w:val="fr-CH"/>
        </w:rPr>
      </w:pPr>
    </w:p>
    <w:p w14:paraId="693B1CFF" w14:textId="77777777" w:rsidR="00B70934" w:rsidRPr="00764AAC" w:rsidRDefault="00B70934" w:rsidP="00B70934">
      <w:pPr>
        <w:keepNext/>
        <w:keepLines/>
        <w:rPr>
          <w:color w:val="000000" w:themeColor="text1"/>
          <w:szCs w:val="22"/>
          <w:lang w:val="fr-CH"/>
        </w:rPr>
      </w:pPr>
      <w:r w:rsidRPr="00764AAC">
        <w:rPr>
          <w:color w:val="000000" w:themeColor="text1"/>
          <w:szCs w:val="22"/>
          <w:lang w:val="fr-CH"/>
        </w:rPr>
        <w:t>Edwige KOUMBY M</w:t>
      </w:r>
      <w:r>
        <w:rPr>
          <w:color w:val="000000" w:themeColor="text1"/>
          <w:szCs w:val="22"/>
          <w:lang w:val="fr-CH"/>
        </w:rPr>
        <w:t>ISSAMBO (Mme), premier conseillè</w:t>
      </w:r>
      <w:r w:rsidRPr="00764AAC">
        <w:rPr>
          <w:color w:val="000000" w:themeColor="text1"/>
          <w:szCs w:val="22"/>
          <w:lang w:val="fr-CH"/>
        </w:rPr>
        <w:t>re, Mission permanente, Genève </w:t>
      </w:r>
    </w:p>
    <w:p w14:paraId="1BD45175" w14:textId="77777777" w:rsidR="00B70934" w:rsidRDefault="00B70934" w:rsidP="00B70934">
      <w:pPr>
        <w:widowControl w:val="0"/>
        <w:rPr>
          <w:color w:val="000000" w:themeColor="text1"/>
          <w:szCs w:val="22"/>
          <w:u w:val="single"/>
          <w:lang w:val="fr-CH"/>
        </w:rPr>
      </w:pPr>
    </w:p>
    <w:p w14:paraId="3B45C1C8" w14:textId="77777777" w:rsidR="00B70934" w:rsidRPr="00033331" w:rsidRDefault="00B70934" w:rsidP="00B70934">
      <w:pPr>
        <w:widowControl w:val="0"/>
        <w:rPr>
          <w:color w:val="000000" w:themeColor="text1"/>
          <w:szCs w:val="22"/>
          <w:u w:val="single"/>
          <w:lang w:val="fr-CH"/>
        </w:rPr>
      </w:pPr>
    </w:p>
    <w:p w14:paraId="7E27EC0C" w14:textId="77777777" w:rsidR="00B70934" w:rsidRPr="00033331" w:rsidRDefault="00B70934" w:rsidP="00B70934">
      <w:pPr>
        <w:keepNext/>
        <w:keepLines/>
        <w:rPr>
          <w:szCs w:val="22"/>
          <w:u w:val="single"/>
        </w:rPr>
      </w:pPr>
      <w:r w:rsidRPr="00033331">
        <w:rPr>
          <w:szCs w:val="22"/>
          <w:u w:val="single"/>
        </w:rPr>
        <w:t>GÉORGIE/GEORGIA</w:t>
      </w:r>
    </w:p>
    <w:p w14:paraId="5C9772C2" w14:textId="77777777" w:rsidR="00B70934" w:rsidRPr="00033331" w:rsidRDefault="00B70934" w:rsidP="00B70934">
      <w:pPr>
        <w:keepNext/>
        <w:keepLines/>
        <w:rPr>
          <w:szCs w:val="22"/>
          <w:u w:val="single"/>
        </w:rPr>
      </w:pPr>
    </w:p>
    <w:p w14:paraId="391A539E" w14:textId="77777777" w:rsidR="00B70934" w:rsidRPr="00033331" w:rsidRDefault="00B70934" w:rsidP="00B70934">
      <w:pPr>
        <w:keepNext/>
        <w:keepLines/>
        <w:rPr>
          <w:szCs w:val="22"/>
        </w:rPr>
      </w:pPr>
      <w:r w:rsidRPr="00033331">
        <w:rPr>
          <w:szCs w:val="22"/>
        </w:rPr>
        <w:t xml:space="preserve">Ana GOBECHIA (Ms.), Head, International Affairs Unit, National Intellectual Property Center of Georgia (SAKPATENTI), </w:t>
      </w:r>
      <w:proofErr w:type="spellStart"/>
      <w:r w:rsidRPr="00033331">
        <w:rPr>
          <w:szCs w:val="22"/>
        </w:rPr>
        <w:t>Mtskheta</w:t>
      </w:r>
      <w:proofErr w:type="spellEnd"/>
    </w:p>
    <w:p w14:paraId="4206B7C1" w14:textId="77777777" w:rsidR="00B70934" w:rsidRPr="00033331" w:rsidRDefault="00B70934" w:rsidP="00B70934">
      <w:pPr>
        <w:rPr>
          <w:szCs w:val="22"/>
          <w:u w:val="single"/>
        </w:rPr>
      </w:pPr>
    </w:p>
    <w:p w14:paraId="16C43B69" w14:textId="77777777" w:rsidR="00B70934" w:rsidRPr="00033331" w:rsidRDefault="00B70934" w:rsidP="00B70934">
      <w:pPr>
        <w:rPr>
          <w:szCs w:val="22"/>
          <w:u w:val="single"/>
        </w:rPr>
      </w:pPr>
    </w:p>
    <w:p w14:paraId="0127EBE3" w14:textId="77777777" w:rsidR="00B70934" w:rsidRPr="00033331" w:rsidRDefault="00B70934" w:rsidP="00B70934">
      <w:pPr>
        <w:keepNext/>
        <w:keepLines/>
        <w:rPr>
          <w:szCs w:val="22"/>
          <w:u w:val="single"/>
        </w:rPr>
      </w:pPr>
      <w:r w:rsidRPr="00033331">
        <w:rPr>
          <w:szCs w:val="22"/>
          <w:u w:val="single"/>
        </w:rPr>
        <w:lastRenderedPageBreak/>
        <w:t>GHANA</w:t>
      </w:r>
    </w:p>
    <w:p w14:paraId="7391148A" w14:textId="77777777" w:rsidR="00B70934" w:rsidRPr="00033331" w:rsidRDefault="00B70934" w:rsidP="00B70934">
      <w:pPr>
        <w:keepNext/>
        <w:keepLines/>
        <w:rPr>
          <w:szCs w:val="22"/>
          <w:u w:val="single"/>
        </w:rPr>
      </w:pPr>
    </w:p>
    <w:p w14:paraId="1FCDF15D" w14:textId="77777777" w:rsidR="00B70934" w:rsidRPr="00033331" w:rsidRDefault="00B70934" w:rsidP="00B70934">
      <w:pPr>
        <w:keepNext/>
        <w:keepLines/>
        <w:rPr>
          <w:szCs w:val="22"/>
        </w:rPr>
      </w:pPr>
      <w:r w:rsidRPr="00033331">
        <w:rPr>
          <w:szCs w:val="22"/>
        </w:rPr>
        <w:t>Alexander GRANT NTRAKWA (Mr.), Deputy Permanent Representative, Permanent Mission, Geneva</w:t>
      </w:r>
    </w:p>
    <w:p w14:paraId="3AB14C23" w14:textId="77777777" w:rsidR="00B70934" w:rsidRPr="00033331" w:rsidRDefault="00B70934" w:rsidP="00B70934">
      <w:pPr>
        <w:keepNext/>
        <w:keepLines/>
        <w:rPr>
          <w:szCs w:val="22"/>
        </w:rPr>
      </w:pPr>
    </w:p>
    <w:p w14:paraId="3EC29BE7" w14:textId="77777777" w:rsidR="00B70934" w:rsidRPr="00033331" w:rsidRDefault="00B70934" w:rsidP="00B70934">
      <w:pPr>
        <w:keepNext/>
        <w:keepLines/>
        <w:rPr>
          <w:szCs w:val="22"/>
        </w:rPr>
      </w:pPr>
      <w:r w:rsidRPr="00033331">
        <w:rPr>
          <w:szCs w:val="22"/>
        </w:rPr>
        <w:t>Joseph OWUSU-ANSAH (Mr.), Counsellor, Permanent Mission, Geneva</w:t>
      </w:r>
    </w:p>
    <w:p w14:paraId="4AE3C7CE" w14:textId="77777777" w:rsidR="00B70934" w:rsidRPr="00033331" w:rsidRDefault="00B70934" w:rsidP="00B70934">
      <w:pPr>
        <w:rPr>
          <w:szCs w:val="22"/>
          <w:u w:val="single"/>
        </w:rPr>
      </w:pPr>
    </w:p>
    <w:p w14:paraId="1F751057" w14:textId="77777777" w:rsidR="00B70934" w:rsidRPr="00033331" w:rsidRDefault="00B70934" w:rsidP="00B70934">
      <w:pPr>
        <w:rPr>
          <w:szCs w:val="22"/>
          <w:u w:val="single"/>
        </w:rPr>
      </w:pPr>
    </w:p>
    <w:p w14:paraId="69009FA9" w14:textId="77777777" w:rsidR="00B70934" w:rsidRPr="00033331" w:rsidRDefault="00B70934" w:rsidP="00B70934">
      <w:pPr>
        <w:keepNext/>
        <w:keepLines/>
        <w:rPr>
          <w:szCs w:val="22"/>
          <w:u w:val="single"/>
        </w:rPr>
      </w:pPr>
      <w:r w:rsidRPr="00033331">
        <w:rPr>
          <w:szCs w:val="22"/>
          <w:u w:val="single"/>
        </w:rPr>
        <w:t>GRÈCE/GREECE</w:t>
      </w:r>
    </w:p>
    <w:p w14:paraId="57FA103A" w14:textId="77777777" w:rsidR="00B70934" w:rsidRPr="00033331" w:rsidRDefault="00B70934" w:rsidP="00B70934">
      <w:pPr>
        <w:keepNext/>
        <w:keepLines/>
        <w:rPr>
          <w:szCs w:val="22"/>
          <w:u w:val="single"/>
        </w:rPr>
      </w:pPr>
    </w:p>
    <w:p w14:paraId="2F4D683F" w14:textId="77777777" w:rsidR="00B70934" w:rsidRPr="00033331" w:rsidRDefault="00B70934" w:rsidP="00B70934">
      <w:pPr>
        <w:keepNext/>
        <w:keepLines/>
        <w:rPr>
          <w:color w:val="000000" w:themeColor="text1"/>
          <w:szCs w:val="22"/>
          <w:u w:val="single"/>
        </w:rPr>
      </w:pPr>
      <w:r w:rsidRPr="00033331">
        <w:rPr>
          <w:szCs w:val="22"/>
        </w:rPr>
        <w:t>Christina VALASSOPOULOU (Ms.), First Counsellor, Permanent Mission, Geneva</w:t>
      </w:r>
      <w:r w:rsidRPr="00033331">
        <w:rPr>
          <w:color w:val="000000" w:themeColor="text1"/>
          <w:szCs w:val="22"/>
          <w:u w:val="single"/>
        </w:rPr>
        <w:t xml:space="preserve"> </w:t>
      </w:r>
    </w:p>
    <w:p w14:paraId="47A5174C" w14:textId="77777777" w:rsidR="00B70934" w:rsidRPr="005C316B" w:rsidRDefault="00B70934" w:rsidP="00B70934">
      <w:pPr>
        <w:rPr>
          <w:color w:val="000000" w:themeColor="text1"/>
          <w:szCs w:val="22"/>
          <w:u w:val="single"/>
        </w:rPr>
      </w:pPr>
    </w:p>
    <w:p w14:paraId="237B935B" w14:textId="77777777" w:rsidR="00B70934" w:rsidRDefault="00B70934" w:rsidP="00B70934">
      <w:pPr>
        <w:rPr>
          <w:szCs w:val="22"/>
        </w:rPr>
      </w:pPr>
      <w:proofErr w:type="spellStart"/>
      <w:r>
        <w:rPr>
          <w:szCs w:val="22"/>
        </w:rPr>
        <w:t>Sotiria</w:t>
      </w:r>
      <w:proofErr w:type="spellEnd"/>
      <w:r>
        <w:rPr>
          <w:szCs w:val="22"/>
        </w:rPr>
        <w:t xml:space="preserve"> KECHAGIA (Ms.), Intern, Permanent Mission, Geneva</w:t>
      </w:r>
    </w:p>
    <w:p w14:paraId="56D0CE3E" w14:textId="77777777" w:rsidR="00B70934" w:rsidRDefault="00B70934" w:rsidP="00B70934">
      <w:pPr>
        <w:rPr>
          <w:color w:val="000000" w:themeColor="text1"/>
          <w:szCs w:val="22"/>
          <w:u w:val="single"/>
        </w:rPr>
      </w:pPr>
    </w:p>
    <w:p w14:paraId="2385059B" w14:textId="77777777" w:rsidR="00B70934" w:rsidRPr="00B87FD5" w:rsidRDefault="00B70934" w:rsidP="00B70934">
      <w:pPr>
        <w:rPr>
          <w:color w:val="000000" w:themeColor="text1"/>
          <w:szCs w:val="22"/>
          <w:u w:val="single"/>
        </w:rPr>
      </w:pPr>
    </w:p>
    <w:p w14:paraId="4134C00F" w14:textId="77777777" w:rsidR="00B70934" w:rsidRPr="00033331" w:rsidRDefault="00B70934" w:rsidP="00B70934">
      <w:pPr>
        <w:keepNext/>
        <w:keepLines/>
        <w:rPr>
          <w:color w:val="000000" w:themeColor="text1"/>
          <w:szCs w:val="22"/>
          <w:u w:val="single"/>
          <w:lang w:val="pt-PT"/>
        </w:rPr>
      </w:pPr>
      <w:r w:rsidRPr="00033331">
        <w:rPr>
          <w:color w:val="000000" w:themeColor="text1"/>
          <w:szCs w:val="22"/>
          <w:u w:val="single"/>
          <w:lang w:val="pt-PT"/>
        </w:rPr>
        <w:t>GUATEMALA</w:t>
      </w:r>
    </w:p>
    <w:p w14:paraId="1FB8D47F" w14:textId="77777777" w:rsidR="00B70934" w:rsidRPr="00033331" w:rsidRDefault="00B70934" w:rsidP="00B70934">
      <w:pPr>
        <w:keepNext/>
        <w:keepLines/>
        <w:autoSpaceDE w:val="0"/>
        <w:autoSpaceDN w:val="0"/>
        <w:adjustRightInd w:val="0"/>
        <w:rPr>
          <w:color w:val="000000" w:themeColor="text1"/>
          <w:szCs w:val="22"/>
          <w:lang w:val="pt-PT"/>
        </w:rPr>
      </w:pPr>
    </w:p>
    <w:p w14:paraId="10BCC5D6" w14:textId="77777777" w:rsidR="00B70934" w:rsidRPr="00033331" w:rsidRDefault="00B70934" w:rsidP="00B70934">
      <w:pPr>
        <w:keepNext/>
        <w:keepLines/>
        <w:autoSpaceDE w:val="0"/>
        <w:autoSpaceDN w:val="0"/>
        <w:adjustRightInd w:val="0"/>
        <w:rPr>
          <w:color w:val="000000" w:themeColor="text1"/>
          <w:szCs w:val="22"/>
          <w:lang w:val="pt-PT"/>
        </w:rPr>
      </w:pPr>
      <w:r w:rsidRPr="00033331">
        <w:rPr>
          <w:color w:val="000000" w:themeColor="text1"/>
          <w:szCs w:val="22"/>
          <w:lang w:val="pt-PT"/>
        </w:rPr>
        <w:t>Genera GOMEZ PINEDA DE ESTRADA</w:t>
      </w:r>
      <w:r>
        <w:rPr>
          <w:color w:val="000000" w:themeColor="text1"/>
          <w:szCs w:val="22"/>
          <w:lang w:val="pt-PT"/>
        </w:rPr>
        <w:t xml:space="preserve"> (Sr.)</w:t>
      </w:r>
      <w:r w:rsidRPr="00033331">
        <w:rPr>
          <w:color w:val="000000" w:themeColor="text1"/>
          <w:szCs w:val="22"/>
          <w:lang w:val="pt-PT"/>
        </w:rPr>
        <w:t>, Responsable de Registro de Obras, Departamento Derecho de Autor, Guatemala</w:t>
      </w:r>
    </w:p>
    <w:p w14:paraId="34FE50F9" w14:textId="77777777" w:rsidR="00B70934" w:rsidRPr="00033331" w:rsidRDefault="00B70934" w:rsidP="00B70934">
      <w:pPr>
        <w:keepNext/>
        <w:keepLines/>
        <w:autoSpaceDE w:val="0"/>
        <w:autoSpaceDN w:val="0"/>
        <w:adjustRightInd w:val="0"/>
        <w:rPr>
          <w:color w:val="000000" w:themeColor="text1"/>
          <w:szCs w:val="22"/>
          <w:lang w:val="pt-PT"/>
        </w:rPr>
      </w:pPr>
    </w:p>
    <w:p w14:paraId="1B753D12" w14:textId="77777777" w:rsidR="00B70934" w:rsidRPr="00033331" w:rsidRDefault="00B70934" w:rsidP="00B70934">
      <w:pPr>
        <w:keepNext/>
        <w:keepLines/>
        <w:autoSpaceDE w:val="0"/>
        <w:autoSpaceDN w:val="0"/>
        <w:adjustRightInd w:val="0"/>
        <w:rPr>
          <w:color w:val="000000" w:themeColor="text1"/>
          <w:szCs w:val="22"/>
          <w:lang w:val="es-ES"/>
        </w:rPr>
      </w:pPr>
      <w:r w:rsidRPr="00033331">
        <w:rPr>
          <w:color w:val="000000" w:themeColor="text1"/>
          <w:szCs w:val="22"/>
          <w:lang w:val="es-ES"/>
        </w:rPr>
        <w:t>Flor de María GARCÍA DIAZ (Sra.), Consejera, Misión Permanente ante la Organización Mundial del Comercio (OMC), Ginebra</w:t>
      </w:r>
    </w:p>
    <w:p w14:paraId="7BB4A27E" w14:textId="77777777" w:rsidR="00B70934" w:rsidRPr="00033331" w:rsidRDefault="00B70934" w:rsidP="00B70934">
      <w:pPr>
        <w:autoSpaceDE w:val="0"/>
        <w:autoSpaceDN w:val="0"/>
        <w:adjustRightInd w:val="0"/>
        <w:rPr>
          <w:color w:val="000000" w:themeColor="text1"/>
          <w:szCs w:val="22"/>
          <w:lang w:val="es-ES"/>
        </w:rPr>
      </w:pPr>
    </w:p>
    <w:p w14:paraId="5BCABC80" w14:textId="77777777" w:rsidR="00B70934" w:rsidRPr="005C316B" w:rsidRDefault="00B70934" w:rsidP="00B70934">
      <w:pPr>
        <w:rPr>
          <w:szCs w:val="22"/>
          <w:lang w:val="pt-PT"/>
        </w:rPr>
      </w:pPr>
    </w:p>
    <w:p w14:paraId="0BAE56BE" w14:textId="77777777" w:rsidR="00B70934" w:rsidRPr="00033331" w:rsidRDefault="00B70934" w:rsidP="00B70934">
      <w:pPr>
        <w:rPr>
          <w:szCs w:val="22"/>
          <w:u w:val="single"/>
          <w:lang w:val="fr-CH"/>
        </w:rPr>
      </w:pPr>
      <w:r w:rsidRPr="00033331">
        <w:rPr>
          <w:szCs w:val="22"/>
          <w:u w:val="single"/>
          <w:lang w:val="fr-CH"/>
        </w:rPr>
        <w:t>HAÏTI/HAITI</w:t>
      </w:r>
    </w:p>
    <w:p w14:paraId="3A425B24" w14:textId="77777777" w:rsidR="00B70934" w:rsidRPr="00033331" w:rsidRDefault="00B70934" w:rsidP="00B70934">
      <w:pPr>
        <w:rPr>
          <w:szCs w:val="22"/>
          <w:u w:val="single"/>
          <w:lang w:val="fr-CH"/>
        </w:rPr>
      </w:pPr>
    </w:p>
    <w:p w14:paraId="1EAF3CB0" w14:textId="77777777" w:rsidR="00B70934" w:rsidRPr="00033331" w:rsidRDefault="00B70934" w:rsidP="00B70934">
      <w:pPr>
        <w:rPr>
          <w:szCs w:val="22"/>
          <w:lang w:val="fr-CH"/>
        </w:rPr>
      </w:pPr>
      <w:proofErr w:type="spellStart"/>
      <w:r w:rsidRPr="00033331">
        <w:rPr>
          <w:szCs w:val="22"/>
          <w:lang w:val="fr-CH"/>
        </w:rPr>
        <w:t>Emmelie</w:t>
      </w:r>
      <w:proofErr w:type="spellEnd"/>
      <w:r w:rsidRPr="00033331">
        <w:rPr>
          <w:szCs w:val="22"/>
          <w:lang w:val="fr-CH"/>
        </w:rPr>
        <w:t xml:space="preserve"> CIRIAQUE MILCE PROPHETE (Mme), directrice générale, Bureau haïtien du droit d'auteur, Ministère de la  communication et de la culture, Port-au-Prince</w:t>
      </w:r>
    </w:p>
    <w:p w14:paraId="43B7DFCA" w14:textId="77777777" w:rsidR="00B70934" w:rsidRPr="00033331" w:rsidRDefault="00B70934" w:rsidP="00B70934">
      <w:pPr>
        <w:rPr>
          <w:szCs w:val="22"/>
          <w:lang w:val="fr-CH"/>
        </w:rPr>
      </w:pPr>
    </w:p>
    <w:p w14:paraId="0011168A" w14:textId="77777777" w:rsidR="00B70934" w:rsidRPr="00033331" w:rsidRDefault="00B70934" w:rsidP="00B70934">
      <w:pPr>
        <w:rPr>
          <w:color w:val="000000" w:themeColor="text1"/>
          <w:szCs w:val="22"/>
          <w:lang w:val="fr-CH"/>
        </w:rPr>
      </w:pPr>
    </w:p>
    <w:p w14:paraId="2A9A4A8E" w14:textId="77777777" w:rsidR="00B70934" w:rsidRPr="005C316B" w:rsidRDefault="00B70934" w:rsidP="00B70934">
      <w:pPr>
        <w:rPr>
          <w:szCs w:val="22"/>
          <w:u w:val="single"/>
          <w:lang w:val="pt-PT"/>
        </w:rPr>
      </w:pPr>
      <w:r w:rsidRPr="005C316B">
        <w:rPr>
          <w:szCs w:val="22"/>
          <w:u w:val="single"/>
          <w:lang w:val="pt-PT"/>
        </w:rPr>
        <w:t>HONDURAS</w:t>
      </w:r>
    </w:p>
    <w:p w14:paraId="7C2AF9AF" w14:textId="77777777" w:rsidR="00B70934" w:rsidRPr="005C316B" w:rsidRDefault="00B70934" w:rsidP="00B70934">
      <w:pPr>
        <w:rPr>
          <w:szCs w:val="22"/>
          <w:u w:val="single"/>
          <w:lang w:val="pt-PT"/>
        </w:rPr>
      </w:pPr>
    </w:p>
    <w:p w14:paraId="17B99CB9" w14:textId="77777777" w:rsidR="00B70934" w:rsidRPr="005C316B" w:rsidRDefault="00B70934" w:rsidP="00B70934">
      <w:pPr>
        <w:rPr>
          <w:szCs w:val="22"/>
          <w:lang w:val="pt-PT"/>
        </w:rPr>
      </w:pPr>
      <w:r w:rsidRPr="005C316B">
        <w:rPr>
          <w:szCs w:val="22"/>
          <w:lang w:val="pt-PT"/>
        </w:rPr>
        <w:t xml:space="preserve">Giampaolo RIZZO (Sr.), </w:t>
      </w:r>
      <w:r w:rsidRPr="00033331">
        <w:rPr>
          <w:szCs w:val="22"/>
          <w:lang w:val="es-ES"/>
        </w:rPr>
        <w:t>Embajador, Representante Permanente</w:t>
      </w:r>
      <w:r w:rsidRPr="005C316B">
        <w:rPr>
          <w:szCs w:val="22"/>
          <w:lang w:val="pt-PT"/>
        </w:rPr>
        <w:t>, Misión Permanente, Ginebra</w:t>
      </w:r>
    </w:p>
    <w:p w14:paraId="46BE1948" w14:textId="77777777" w:rsidR="00B70934" w:rsidRPr="005C316B" w:rsidRDefault="00B70934" w:rsidP="00B70934">
      <w:pPr>
        <w:rPr>
          <w:szCs w:val="22"/>
          <w:u w:val="single"/>
          <w:lang w:val="pt-PT"/>
        </w:rPr>
      </w:pPr>
    </w:p>
    <w:p w14:paraId="05DCC237" w14:textId="77777777" w:rsidR="00B70934" w:rsidRPr="005C316B" w:rsidRDefault="00B70934" w:rsidP="00B70934">
      <w:pPr>
        <w:rPr>
          <w:szCs w:val="22"/>
          <w:lang w:val="pt-PT"/>
        </w:rPr>
      </w:pPr>
      <w:r w:rsidRPr="005C316B">
        <w:rPr>
          <w:szCs w:val="22"/>
          <w:lang w:val="pt-PT"/>
        </w:rPr>
        <w:t xml:space="preserve">Carlos ROJAS SANTOS (Sr.), </w:t>
      </w:r>
      <w:r w:rsidRPr="00033331">
        <w:rPr>
          <w:szCs w:val="22"/>
          <w:lang w:val="pt-PT"/>
        </w:rPr>
        <w:t>Representante Permanente Alterno</w:t>
      </w:r>
      <w:r w:rsidRPr="005C316B">
        <w:rPr>
          <w:szCs w:val="22"/>
          <w:lang w:val="pt-PT"/>
        </w:rPr>
        <w:t>, Misión Permanente, Ginebra</w:t>
      </w:r>
    </w:p>
    <w:p w14:paraId="01137068" w14:textId="77777777" w:rsidR="00B70934" w:rsidRPr="005C316B" w:rsidRDefault="00B70934" w:rsidP="00B70934">
      <w:pPr>
        <w:rPr>
          <w:szCs w:val="22"/>
          <w:u w:val="single"/>
          <w:lang w:val="pt-PT"/>
        </w:rPr>
      </w:pPr>
    </w:p>
    <w:p w14:paraId="61CBF0A3" w14:textId="77777777" w:rsidR="00B70934" w:rsidRPr="005C316B" w:rsidRDefault="00B70934" w:rsidP="00B70934">
      <w:pPr>
        <w:rPr>
          <w:szCs w:val="22"/>
          <w:lang w:val="pt-PT"/>
        </w:rPr>
      </w:pPr>
      <w:r w:rsidRPr="005C316B">
        <w:rPr>
          <w:szCs w:val="22"/>
          <w:lang w:val="pt-PT"/>
        </w:rPr>
        <w:t>Dennis ORELLANA (Sr.), Asesor, General de la Propiedad Intelectual, Tegucigalpa</w:t>
      </w:r>
    </w:p>
    <w:p w14:paraId="67DB9985" w14:textId="77777777" w:rsidR="00B70934" w:rsidRPr="00033331" w:rsidRDefault="00B70934" w:rsidP="00B70934">
      <w:pPr>
        <w:keepNext/>
        <w:keepLines/>
        <w:rPr>
          <w:color w:val="000000" w:themeColor="text1"/>
          <w:szCs w:val="22"/>
          <w:u w:val="single"/>
          <w:lang w:val="pt-PT"/>
        </w:rPr>
      </w:pPr>
    </w:p>
    <w:p w14:paraId="6E9D75BB" w14:textId="77777777" w:rsidR="00B70934" w:rsidRPr="005C316B" w:rsidRDefault="00B70934" w:rsidP="00B70934">
      <w:pPr>
        <w:keepNext/>
        <w:keepLines/>
        <w:rPr>
          <w:szCs w:val="22"/>
          <w:lang w:val="pt-PT"/>
        </w:rPr>
      </w:pPr>
      <w:r w:rsidRPr="005C316B">
        <w:rPr>
          <w:szCs w:val="22"/>
          <w:lang w:val="pt-PT"/>
        </w:rPr>
        <w:t>Carla DE VELASCO (Sra.), Interno, Misión Permanente, Ginebra</w:t>
      </w:r>
    </w:p>
    <w:p w14:paraId="29BA6EC9" w14:textId="77777777" w:rsidR="00B70934" w:rsidRPr="005C316B" w:rsidRDefault="00B70934" w:rsidP="00B70934">
      <w:pPr>
        <w:keepNext/>
        <w:keepLines/>
        <w:rPr>
          <w:szCs w:val="22"/>
          <w:lang w:val="pt-PT"/>
        </w:rPr>
      </w:pPr>
    </w:p>
    <w:p w14:paraId="7038E591" w14:textId="77777777" w:rsidR="00B70934" w:rsidRPr="005C316B" w:rsidRDefault="00B70934" w:rsidP="00B70934">
      <w:pPr>
        <w:rPr>
          <w:color w:val="000000" w:themeColor="text1"/>
          <w:szCs w:val="22"/>
          <w:lang w:val="pt-PT"/>
        </w:rPr>
      </w:pPr>
    </w:p>
    <w:p w14:paraId="51CBCFA1" w14:textId="77777777" w:rsidR="00B70934" w:rsidRPr="00764AAC" w:rsidRDefault="00B70934" w:rsidP="00B70934">
      <w:pPr>
        <w:keepNext/>
        <w:keepLines/>
        <w:rPr>
          <w:color w:val="000000" w:themeColor="text1"/>
          <w:szCs w:val="22"/>
          <w:u w:val="single"/>
        </w:rPr>
      </w:pPr>
      <w:r w:rsidRPr="00764AAC">
        <w:rPr>
          <w:color w:val="000000" w:themeColor="text1"/>
          <w:szCs w:val="22"/>
          <w:u w:val="single"/>
        </w:rPr>
        <w:t>HONGRIE/HUNGARY</w:t>
      </w:r>
    </w:p>
    <w:p w14:paraId="12E93952" w14:textId="77777777" w:rsidR="00B70934" w:rsidRPr="00764AAC" w:rsidRDefault="00B70934" w:rsidP="00B70934">
      <w:pPr>
        <w:keepNext/>
        <w:keepLines/>
        <w:rPr>
          <w:color w:val="000000" w:themeColor="text1"/>
          <w:szCs w:val="22"/>
          <w:u w:val="single"/>
        </w:rPr>
      </w:pPr>
    </w:p>
    <w:p w14:paraId="1848AC80" w14:textId="77777777" w:rsidR="00B70934" w:rsidRDefault="00B70934" w:rsidP="00B70934">
      <w:pPr>
        <w:rPr>
          <w:szCs w:val="22"/>
        </w:rPr>
      </w:pPr>
      <w:proofErr w:type="spellStart"/>
      <w:r>
        <w:rPr>
          <w:szCs w:val="22"/>
        </w:rPr>
        <w:t>Péter</w:t>
      </w:r>
      <w:proofErr w:type="spellEnd"/>
      <w:r>
        <w:rPr>
          <w:szCs w:val="22"/>
        </w:rPr>
        <w:t xml:space="preserve"> MUNKÁCSI (Mr.), Senior Adviser, Department for Codification of Competition, Consumer Protection and Intellectual Property, Ministry of Justice, Budapest</w:t>
      </w:r>
    </w:p>
    <w:p w14:paraId="370E5655" w14:textId="77777777" w:rsidR="00B70934" w:rsidRDefault="00B70934" w:rsidP="00B70934">
      <w:pPr>
        <w:rPr>
          <w:szCs w:val="22"/>
        </w:rPr>
      </w:pPr>
    </w:p>
    <w:p w14:paraId="3AF5B751" w14:textId="4D5CBA5E" w:rsidR="00B70934" w:rsidRPr="00764AAC" w:rsidRDefault="00B70934" w:rsidP="00035914">
      <w:pPr>
        <w:rPr>
          <w:szCs w:val="22"/>
        </w:rPr>
      </w:pPr>
      <w:r>
        <w:rPr>
          <w:szCs w:val="22"/>
        </w:rPr>
        <w:t xml:space="preserve">Peter </w:t>
      </w:r>
      <w:proofErr w:type="spellStart"/>
      <w:r>
        <w:rPr>
          <w:szCs w:val="22"/>
        </w:rPr>
        <w:t>Csaba</w:t>
      </w:r>
      <w:proofErr w:type="spellEnd"/>
      <w:r>
        <w:rPr>
          <w:szCs w:val="22"/>
        </w:rPr>
        <w:t xml:space="preserve"> LABODY (Mr.), Head of Department, Copyright Department, Hungarian Intellectual Property Office (HIPO), Budapest</w:t>
      </w:r>
    </w:p>
    <w:p w14:paraId="7F866CCC" w14:textId="77777777" w:rsidR="00B70934" w:rsidRPr="00764AAC" w:rsidRDefault="00B70934" w:rsidP="00B70934">
      <w:pPr>
        <w:keepNext/>
        <w:keepLines/>
        <w:rPr>
          <w:szCs w:val="22"/>
        </w:rPr>
      </w:pPr>
      <w:r w:rsidRPr="00764AAC">
        <w:rPr>
          <w:szCs w:val="22"/>
        </w:rPr>
        <w:lastRenderedPageBreak/>
        <w:t>Anna NAGY (Ms.), Legal Officer, Copyright Department, Hungarian Intellectual Property Office</w:t>
      </w:r>
      <w:r>
        <w:rPr>
          <w:szCs w:val="22"/>
        </w:rPr>
        <w:t xml:space="preserve"> (HIPO)</w:t>
      </w:r>
      <w:r w:rsidRPr="00764AAC">
        <w:rPr>
          <w:szCs w:val="22"/>
        </w:rPr>
        <w:t>, Budapest</w:t>
      </w:r>
    </w:p>
    <w:p w14:paraId="6308CE29" w14:textId="77777777" w:rsidR="00B70934" w:rsidRPr="00764AAC" w:rsidRDefault="00B70934" w:rsidP="00B70934">
      <w:pPr>
        <w:keepNext/>
        <w:keepLines/>
        <w:rPr>
          <w:szCs w:val="22"/>
        </w:rPr>
      </w:pPr>
    </w:p>
    <w:p w14:paraId="63D9E511" w14:textId="77777777" w:rsidR="00B70934" w:rsidRPr="00764AAC" w:rsidRDefault="00B70934" w:rsidP="00B70934">
      <w:pPr>
        <w:keepNext/>
        <w:keepLines/>
        <w:rPr>
          <w:szCs w:val="22"/>
        </w:rPr>
      </w:pPr>
      <w:proofErr w:type="spellStart"/>
      <w:r w:rsidRPr="00764AAC">
        <w:rPr>
          <w:szCs w:val="22"/>
        </w:rPr>
        <w:t>Adrienn</w:t>
      </w:r>
      <w:proofErr w:type="spellEnd"/>
      <w:r w:rsidRPr="00764AAC">
        <w:rPr>
          <w:szCs w:val="22"/>
        </w:rPr>
        <w:t xml:space="preserve"> TIMAR (Ms.), Legal Officer, Copyright Department, Hungarian Intellectual Property Office, Budapest</w:t>
      </w:r>
    </w:p>
    <w:p w14:paraId="3935A5C7" w14:textId="77777777" w:rsidR="00B70934" w:rsidRDefault="00B70934" w:rsidP="00B70934">
      <w:pPr>
        <w:rPr>
          <w:color w:val="000000" w:themeColor="text1"/>
          <w:szCs w:val="22"/>
        </w:rPr>
      </w:pPr>
    </w:p>
    <w:p w14:paraId="5A258CA6" w14:textId="77777777" w:rsidR="00B70934" w:rsidRDefault="00B70934" w:rsidP="00B70934">
      <w:pPr>
        <w:rPr>
          <w:szCs w:val="22"/>
          <w:u w:val="single"/>
        </w:rPr>
      </w:pPr>
    </w:p>
    <w:p w14:paraId="6D918F79" w14:textId="77777777" w:rsidR="00B70934" w:rsidRPr="000E0E1C" w:rsidRDefault="00B70934" w:rsidP="00B70934">
      <w:pPr>
        <w:keepNext/>
        <w:keepLines/>
        <w:rPr>
          <w:szCs w:val="22"/>
          <w:u w:val="single"/>
        </w:rPr>
      </w:pPr>
      <w:r w:rsidRPr="000E0E1C">
        <w:rPr>
          <w:szCs w:val="22"/>
          <w:u w:val="single"/>
        </w:rPr>
        <w:t>INDE/INDIA</w:t>
      </w:r>
    </w:p>
    <w:p w14:paraId="043A06A1" w14:textId="77777777" w:rsidR="00B70934" w:rsidRPr="000E0E1C" w:rsidRDefault="00B70934" w:rsidP="00B70934">
      <w:pPr>
        <w:rPr>
          <w:szCs w:val="22"/>
        </w:rPr>
      </w:pPr>
    </w:p>
    <w:p w14:paraId="411CF0BB" w14:textId="77777777" w:rsidR="00B70934" w:rsidRPr="000E0E1C" w:rsidRDefault="00B70934" w:rsidP="00B70934">
      <w:pPr>
        <w:rPr>
          <w:szCs w:val="22"/>
        </w:rPr>
      </w:pPr>
      <w:proofErr w:type="spellStart"/>
      <w:r w:rsidRPr="000E0E1C">
        <w:rPr>
          <w:szCs w:val="22"/>
        </w:rPr>
        <w:t>Virander</w:t>
      </w:r>
      <w:proofErr w:type="spellEnd"/>
      <w:r w:rsidRPr="000E0E1C">
        <w:rPr>
          <w:szCs w:val="22"/>
        </w:rPr>
        <w:t xml:space="preserve"> </w:t>
      </w:r>
      <w:r>
        <w:rPr>
          <w:szCs w:val="22"/>
        </w:rPr>
        <w:t xml:space="preserve">Kumar </w:t>
      </w:r>
      <w:r w:rsidRPr="000E0E1C">
        <w:rPr>
          <w:szCs w:val="22"/>
        </w:rPr>
        <w:t xml:space="preserve">PAUL (Mr.), </w:t>
      </w:r>
      <w:r>
        <w:rPr>
          <w:szCs w:val="22"/>
        </w:rPr>
        <w:t xml:space="preserve">Ambassador, </w:t>
      </w:r>
      <w:r w:rsidRPr="000E0E1C">
        <w:rPr>
          <w:szCs w:val="22"/>
        </w:rPr>
        <w:t>Deputy Permanent Representative, Permanent Mission, Geneva</w:t>
      </w:r>
    </w:p>
    <w:p w14:paraId="0E4C1027" w14:textId="77777777" w:rsidR="00B70934" w:rsidRPr="000E0E1C" w:rsidRDefault="00B70934" w:rsidP="00B70934">
      <w:pPr>
        <w:keepNext/>
        <w:keepLines/>
        <w:rPr>
          <w:color w:val="000000" w:themeColor="text1"/>
          <w:szCs w:val="22"/>
        </w:rPr>
      </w:pPr>
    </w:p>
    <w:p w14:paraId="17144FF5" w14:textId="77777777" w:rsidR="00B70934" w:rsidRDefault="00B70934" w:rsidP="00B70934">
      <w:pPr>
        <w:rPr>
          <w:szCs w:val="22"/>
        </w:rPr>
      </w:pPr>
      <w:r>
        <w:rPr>
          <w:szCs w:val="22"/>
        </w:rPr>
        <w:t>Sushil SATPUTE (Mr.), Director, Department of Industrial Policy and Promotion, Ministry of Commerce and Industry, New Delhi</w:t>
      </w:r>
    </w:p>
    <w:p w14:paraId="014C2ECB" w14:textId="77777777" w:rsidR="00B70934" w:rsidRDefault="00B70934" w:rsidP="00B70934">
      <w:pPr>
        <w:rPr>
          <w:szCs w:val="22"/>
        </w:rPr>
      </w:pPr>
    </w:p>
    <w:p w14:paraId="62ABCB7B" w14:textId="77777777" w:rsidR="00B70934" w:rsidRPr="00033331" w:rsidRDefault="00B70934" w:rsidP="00B70934">
      <w:pPr>
        <w:keepNext/>
        <w:keepLines/>
        <w:rPr>
          <w:color w:val="000000" w:themeColor="text1"/>
          <w:szCs w:val="22"/>
        </w:rPr>
      </w:pPr>
      <w:proofErr w:type="spellStart"/>
      <w:r w:rsidRPr="00033331">
        <w:rPr>
          <w:szCs w:val="22"/>
        </w:rPr>
        <w:t>Sumit</w:t>
      </w:r>
      <w:proofErr w:type="spellEnd"/>
      <w:r w:rsidRPr="00033331">
        <w:rPr>
          <w:szCs w:val="22"/>
        </w:rPr>
        <w:t xml:space="preserve"> SETH (Mr.), First Secretary, Economic Affairs, Permanent Mission, Geneva</w:t>
      </w:r>
    </w:p>
    <w:p w14:paraId="73AA0E31" w14:textId="77777777" w:rsidR="00B70934" w:rsidRDefault="00B70934" w:rsidP="00B70934">
      <w:pPr>
        <w:rPr>
          <w:szCs w:val="22"/>
          <w:u w:val="single"/>
        </w:rPr>
      </w:pPr>
    </w:p>
    <w:p w14:paraId="5DEF514E" w14:textId="77777777" w:rsidR="00B70934" w:rsidRDefault="00B70934" w:rsidP="00B70934">
      <w:pPr>
        <w:rPr>
          <w:szCs w:val="22"/>
          <w:u w:val="single"/>
        </w:rPr>
      </w:pPr>
    </w:p>
    <w:p w14:paraId="410EFF91" w14:textId="77777777" w:rsidR="00B70934" w:rsidRPr="004F3D3C" w:rsidRDefault="00B70934" w:rsidP="00B70934">
      <w:pPr>
        <w:rPr>
          <w:szCs w:val="22"/>
          <w:u w:val="single"/>
        </w:rPr>
      </w:pPr>
      <w:r w:rsidRPr="004F3D3C">
        <w:rPr>
          <w:szCs w:val="22"/>
          <w:u w:val="single"/>
        </w:rPr>
        <w:t>INDONÉSIE/INDONESIA</w:t>
      </w:r>
    </w:p>
    <w:p w14:paraId="776F3C88" w14:textId="77777777" w:rsidR="00B70934" w:rsidRPr="004F3D3C" w:rsidRDefault="00B70934" w:rsidP="00B70934">
      <w:pPr>
        <w:rPr>
          <w:color w:val="000000" w:themeColor="text1"/>
          <w:szCs w:val="22"/>
        </w:rPr>
      </w:pPr>
    </w:p>
    <w:p w14:paraId="01722BF7" w14:textId="77777777" w:rsidR="00B70934" w:rsidRDefault="00B70934" w:rsidP="00B70934">
      <w:pPr>
        <w:rPr>
          <w:szCs w:val="22"/>
        </w:rPr>
      </w:pPr>
      <w:proofErr w:type="spellStart"/>
      <w:r>
        <w:rPr>
          <w:szCs w:val="22"/>
        </w:rPr>
        <w:t>Erni</w:t>
      </w:r>
      <w:proofErr w:type="spellEnd"/>
      <w:r>
        <w:rPr>
          <w:szCs w:val="22"/>
        </w:rPr>
        <w:t xml:space="preserve"> WIDHYASTARI (Ms.), Ministry of Law and Human Rights, Jakarta</w:t>
      </w:r>
    </w:p>
    <w:p w14:paraId="140D4E44" w14:textId="77777777" w:rsidR="00B70934" w:rsidRDefault="00B70934" w:rsidP="00B70934">
      <w:pPr>
        <w:rPr>
          <w:szCs w:val="22"/>
        </w:rPr>
      </w:pPr>
    </w:p>
    <w:p w14:paraId="5D804EA2" w14:textId="77777777" w:rsidR="00B70934" w:rsidRPr="00033331" w:rsidRDefault="00B70934" w:rsidP="00B70934">
      <w:pPr>
        <w:rPr>
          <w:szCs w:val="22"/>
        </w:rPr>
      </w:pPr>
      <w:proofErr w:type="spellStart"/>
      <w:r>
        <w:rPr>
          <w:szCs w:val="22"/>
        </w:rPr>
        <w:t>Erry</w:t>
      </w:r>
      <w:proofErr w:type="spellEnd"/>
      <w:r>
        <w:rPr>
          <w:szCs w:val="22"/>
        </w:rPr>
        <w:t xml:space="preserve"> PRASETYO (Mr.), Third Secretary, Permanent Mission to</w:t>
      </w:r>
      <w:r w:rsidRPr="00033331">
        <w:rPr>
          <w:szCs w:val="22"/>
        </w:rPr>
        <w:t xml:space="preserve"> World Trade Organization (WT</w:t>
      </w:r>
      <w:r>
        <w:rPr>
          <w:szCs w:val="22"/>
        </w:rPr>
        <w:t>O</w:t>
      </w:r>
      <w:r w:rsidRPr="00033331">
        <w:rPr>
          <w:szCs w:val="22"/>
        </w:rPr>
        <w:t>), Geneva</w:t>
      </w:r>
    </w:p>
    <w:p w14:paraId="1E559095" w14:textId="77777777" w:rsidR="00B70934" w:rsidRDefault="00B70934" w:rsidP="00B70934">
      <w:pPr>
        <w:rPr>
          <w:color w:val="000000" w:themeColor="text1"/>
          <w:szCs w:val="22"/>
        </w:rPr>
      </w:pPr>
    </w:p>
    <w:p w14:paraId="53985954" w14:textId="77777777" w:rsidR="00B70934" w:rsidRDefault="00B70934" w:rsidP="00B70934">
      <w:pPr>
        <w:keepNext/>
        <w:keepLines/>
        <w:rPr>
          <w:szCs w:val="22"/>
          <w:u w:val="single"/>
        </w:rPr>
      </w:pPr>
      <w:proofErr w:type="spellStart"/>
      <w:r>
        <w:rPr>
          <w:szCs w:val="22"/>
        </w:rPr>
        <w:t>Faizal</w:t>
      </w:r>
      <w:proofErr w:type="spellEnd"/>
      <w:r>
        <w:rPr>
          <w:szCs w:val="22"/>
        </w:rPr>
        <w:t xml:space="preserve"> Chery SIDHARTA (Mr.), Counsellor, Permanent Mission to</w:t>
      </w:r>
      <w:r w:rsidRPr="00033331">
        <w:rPr>
          <w:szCs w:val="22"/>
        </w:rPr>
        <w:t xml:space="preserve"> World Trade Organization (WT</w:t>
      </w:r>
      <w:r>
        <w:rPr>
          <w:szCs w:val="22"/>
        </w:rPr>
        <w:t>O</w:t>
      </w:r>
      <w:r w:rsidRPr="00033331">
        <w:rPr>
          <w:szCs w:val="22"/>
        </w:rPr>
        <w:t>), Geneva</w:t>
      </w:r>
    </w:p>
    <w:p w14:paraId="16A7C402" w14:textId="77777777" w:rsidR="00B70934" w:rsidRDefault="00B70934" w:rsidP="00B70934">
      <w:pPr>
        <w:keepNext/>
        <w:keepLines/>
        <w:rPr>
          <w:szCs w:val="22"/>
          <w:u w:val="single"/>
        </w:rPr>
      </w:pPr>
    </w:p>
    <w:p w14:paraId="3D17480F" w14:textId="77777777" w:rsidR="00B70934" w:rsidRDefault="00B70934" w:rsidP="00B70934">
      <w:pPr>
        <w:keepNext/>
        <w:keepLines/>
        <w:rPr>
          <w:szCs w:val="22"/>
          <w:u w:val="single"/>
        </w:rPr>
      </w:pPr>
    </w:p>
    <w:p w14:paraId="41343E4B" w14:textId="77777777" w:rsidR="00B70934" w:rsidRPr="00033331" w:rsidRDefault="00B70934" w:rsidP="00B70934">
      <w:pPr>
        <w:keepNext/>
        <w:keepLines/>
        <w:rPr>
          <w:color w:val="000000" w:themeColor="text1"/>
          <w:szCs w:val="22"/>
          <w:u w:val="single"/>
          <w:lang w:val="fr-FR"/>
        </w:rPr>
      </w:pPr>
      <w:r w:rsidRPr="00033331">
        <w:rPr>
          <w:color w:val="000000" w:themeColor="text1"/>
          <w:szCs w:val="22"/>
          <w:u w:val="single"/>
          <w:lang w:val="fr-FR"/>
        </w:rPr>
        <w:t>IRAN (RÉPUBLIQUE ISLAMIQUE D’)/IRAN (ISLAMIC REPUBLIC OF)</w:t>
      </w:r>
    </w:p>
    <w:p w14:paraId="0C468ABB" w14:textId="77777777" w:rsidR="00B70934" w:rsidRPr="00033331" w:rsidRDefault="00B70934" w:rsidP="00B70934">
      <w:pPr>
        <w:keepNext/>
        <w:keepLines/>
        <w:rPr>
          <w:szCs w:val="22"/>
          <w:u w:val="single"/>
          <w:lang w:val="fr-CH"/>
        </w:rPr>
      </w:pPr>
    </w:p>
    <w:p w14:paraId="0944E65A" w14:textId="77777777" w:rsidR="00B70934" w:rsidRDefault="00B70934" w:rsidP="00B70934">
      <w:pPr>
        <w:rPr>
          <w:szCs w:val="22"/>
        </w:rPr>
      </w:pPr>
      <w:proofErr w:type="spellStart"/>
      <w:r>
        <w:rPr>
          <w:szCs w:val="22"/>
        </w:rPr>
        <w:t>Ladan</w:t>
      </w:r>
      <w:proofErr w:type="spellEnd"/>
      <w:r>
        <w:rPr>
          <w:szCs w:val="22"/>
        </w:rPr>
        <w:t xml:space="preserve"> HEYDARI (Ms.), Director General, Legal Office and Intellectual Property Affairs, Ministry of Culture and Islamic Guidance, Tehran</w:t>
      </w:r>
    </w:p>
    <w:p w14:paraId="3345C9F0" w14:textId="77777777" w:rsidR="00B70934" w:rsidRDefault="00B70934" w:rsidP="00B70934">
      <w:pPr>
        <w:rPr>
          <w:szCs w:val="22"/>
        </w:rPr>
      </w:pPr>
    </w:p>
    <w:p w14:paraId="1760BB5B" w14:textId="77777777" w:rsidR="00B70934" w:rsidRDefault="00B70934" w:rsidP="00B70934">
      <w:pPr>
        <w:rPr>
          <w:szCs w:val="22"/>
        </w:rPr>
      </w:pPr>
      <w:proofErr w:type="spellStart"/>
      <w:r>
        <w:rPr>
          <w:szCs w:val="22"/>
        </w:rPr>
        <w:t>Ghaderi</w:t>
      </w:r>
      <w:proofErr w:type="spellEnd"/>
      <w:r>
        <w:rPr>
          <w:szCs w:val="22"/>
        </w:rPr>
        <w:t xml:space="preserve"> MARYAMSADAT (Ms.), Adviser, Deputy of Intellectual Property, Ministry of Justice, Tehran</w:t>
      </w:r>
    </w:p>
    <w:p w14:paraId="75004A40" w14:textId="77777777" w:rsidR="00B70934" w:rsidRDefault="00B70934" w:rsidP="00B70934">
      <w:pPr>
        <w:rPr>
          <w:color w:val="000000" w:themeColor="text1"/>
          <w:szCs w:val="22"/>
        </w:rPr>
      </w:pPr>
    </w:p>
    <w:p w14:paraId="272D824C" w14:textId="77777777" w:rsidR="00B70934" w:rsidRDefault="00B70934" w:rsidP="00B70934">
      <w:pPr>
        <w:rPr>
          <w:szCs w:val="22"/>
        </w:rPr>
      </w:pPr>
      <w:proofErr w:type="spellStart"/>
      <w:r>
        <w:rPr>
          <w:szCs w:val="22"/>
        </w:rPr>
        <w:t>Gholamreza</w:t>
      </w:r>
      <w:proofErr w:type="spellEnd"/>
      <w:r>
        <w:rPr>
          <w:szCs w:val="22"/>
        </w:rPr>
        <w:t xml:space="preserve"> RAFIEI (Mr.), Attorney and Legal Advisor, Iran Broadcasting, Tehran</w:t>
      </w:r>
    </w:p>
    <w:p w14:paraId="17EC59A1" w14:textId="77777777" w:rsidR="00B70934" w:rsidRDefault="00B70934" w:rsidP="00B70934">
      <w:pPr>
        <w:rPr>
          <w:color w:val="000000" w:themeColor="text1"/>
          <w:szCs w:val="22"/>
        </w:rPr>
      </w:pPr>
    </w:p>
    <w:p w14:paraId="61373BEB" w14:textId="77777777" w:rsidR="00B70934" w:rsidRPr="00033331" w:rsidRDefault="00B70934" w:rsidP="00B70934">
      <w:pPr>
        <w:keepNext/>
        <w:keepLines/>
        <w:rPr>
          <w:szCs w:val="22"/>
        </w:rPr>
      </w:pPr>
      <w:r w:rsidRPr="00033331">
        <w:rPr>
          <w:szCs w:val="22"/>
        </w:rPr>
        <w:t>Reza DEHGHANI (Mr.), First Secretary, Permanent Mission, Geneva</w:t>
      </w:r>
    </w:p>
    <w:p w14:paraId="1F029CAF" w14:textId="77777777" w:rsidR="00B70934" w:rsidRDefault="00B70934" w:rsidP="00B70934">
      <w:pPr>
        <w:rPr>
          <w:color w:val="000000" w:themeColor="text1"/>
          <w:szCs w:val="22"/>
        </w:rPr>
      </w:pPr>
    </w:p>
    <w:p w14:paraId="4241B825" w14:textId="77777777" w:rsidR="00B70934" w:rsidRPr="00033331" w:rsidRDefault="00B70934" w:rsidP="00B70934">
      <w:pPr>
        <w:rPr>
          <w:color w:val="000000" w:themeColor="text1"/>
          <w:szCs w:val="22"/>
        </w:rPr>
      </w:pPr>
    </w:p>
    <w:p w14:paraId="6E4243B9" w14:textId="77777777" w:rsidR="00B70934" w:rsidRPr="00033331" w:rsidRDefault="00B70934" w:rsidP="00B70934">
      <w:pPr>
        <w:keepNext/>
        <w:keepLines/>
        <w:rPr>
          <w:szCs w:val="22"/>
          <w:u w:val="single"/>
        </w:rPr>
      </w:pPr>
      <w:r w:rsidRPr="00033331">
        <w:rPr>
          <w:szCs w:val="22"/>
          <w:u w:val="single"/>
        </w:rPr>
        <w:t>IRAQ</w:t>
      </w:r>
    </w:p>
    <w:p w14:paraId="7F2CF9B4" w14:textId="77777777" w:rsidR="00B70934" w:rsidRPr="00033331" w:rsidRDefault="00B70934" w:rsidP="00B70934">
      <w:pPr>
        <w:keepNext/>
        <w:keepLines/>
        <w:rPr>
          <w:szCs w:val="22"/>
          <w:u w:val="single"/>
        </w:rPr>
      </w:pPr>
    </w:p>
    <w:p w14:paraId="7B746500" w14:textId="77777777" w:rsidR="00B70934" w:rsidRPr="00033331" w:rsidRDefault="00B70934" w:rsidP="00B70934">
      <w:pPr>
        <w:keepNext/>
        <w:keepLines/>
        <w:rPr>
          <w:color w:val="000000" w:themeColor="text1"/>
          <w:szCs w:val="22"/>
        </w:rPr>
      </w:pPr>
      <w:proofErr w:type="spellStart"/>
      <w:r w:rsidRPr="00033331">
        <w:rPr>
          <w:szCs w:val="22"/>
        </w:rPr>
        <w:t>Jaber</w:t>
      </w:r>
      <w:proofErr w:type="spellEnd"/>
      <w:r w:rsidRPr="00033331">
        <w:rPr>
          <w:szCs w:val="22"/>
        </w:rPr>
        <w:t xml:space="preserve"> AL-JABERI (Mr.)</w:t>
      </w:r>
      <w:r>
        <w:rPr>
          <w:szCs w:val="22"/>
        </w:rPr>
        <w:t>, Senior Deputy Minister</w:t>
      </w:r>
      <w:r w:rsidRPr="00033331">
        <w:rPr>
          <w:szCs w:val="22"/>
        </w:rPr>
        <w:t>, Ministry of Culture, Baghdad</w:t>
      </w:r>
    </w:p>
    <w:p w14:paraId="3B539F85" w14:textId="77777777" w:rsidR="00B70934" w:rsidRPr="00033331" w:rsidRDefault="00B70934" w:rsidP="00B70934">
      <w:pPr>
        <w:keepNext/>
        <w:keepLines/>
        <w:rPr>
          <w:color w:val="000000" w:themeColor="text1"/>
          <w:szCs w:val="22"/>
          <w:u w:val="single"/>
        </w:rPr>
      </w:pPr>
    </w:p>
    <w:p w14:paraId="121B8829" w14:textId="77777777" w:rsidR="00B70934" w:rsidRPr="00033331" w:rsidRDefault="00B70934" w:rsidP="00B70934">
      <w:pPr>
        <w:keepNext/>
        <w:keepLines/>
        <w:rPr>
          <w:szCs w:val="22"/>
        </w:rPr>
      </w:pPr>
      <w:proofErr w:type="spellStart"/>
      <w:r w:rsidRPr="00033331">
        <w:rPr>
          <w:szCs w:val="22"/>
        </w:rPr>
        <w:t>Baqir</w:t>
      </w:r>
      <w:proofErr w:type="spellEnd"/>
      <w:r w:rsidRPr="00033331">
        <w:rPr>
          <w:szCs w:val="22"/>
        </w:rPr>
        <w:t xml:space="preserve"> RASHEED (Mr.), Second Secretary, Permanent Mission, Geneva</w:t>
      </w:r>
    </w:p>
    <w:p w14:paraId="45435460" w14:textId="77777777" w:rsidR="00B70934" w:rsidRPr="00033331" w:rsidRDefault="00B70934" w:rsidP="00B70934">
      <w:pPr>
        <w:rPr>
          <w:szCs w:val="22"/>
        </w:rPr>
      </w:pPr>
    </w:p>
    <w:p w14:paraId="4379AB45" w14:textId="6CD7B59B" w:rsidR="00B70934" w:rsidRDefault="00B70934" w:rsidP="00B70934">
      <w:pPr>
        <w:rPr>
          <w:szCs w:val="22"/>
          <w:u w:val="single"/>
        </w:rPr>
      </w:pPr>
    </w:p>
    <w:p w14:paraId="2DAC5B98" w14:textId="77777777" w:rsidR="00B70934" w:rsidRPr="009C308F" w:rsidRDefault="00B70934" w:rsidP="00B70934">
      <w:pPr>
        <w:rPr>
          <w:szCs w:val="22"/>
          <w:u w:val="single"/>
        </w:rPr>
      </w:pPr>
      <w:r w:rsidRPr="009C308F">
        <w:rPr>
          <w:szCs w:val="22"/>
          <w:u w:val="single"/>
        </w:rPr>
        <w:t>IRLANDE/IRELAND</w:t>
      </w:r>
    </w:p>
    <w:p w14:paraId="4842B4C7" w14:textId="77777777" w:rsidR="00B70934" w:rsidRPr="009C308F" w:rsidRDefault="00B70934" w:rsidP="00B70934">
      <w:pPr>
        <w:rPr>
          <w:szCs w:val="22"/>
          <w:u w:val="single"/>
        </w:rPr>
      </w:pPr>
    </w:p>
    <w:p w14:paraId="421E18F9" w14:textId="77777777" w:rsidR="00B70934" w:rsidRDefault="00B70934" w:rsidP="00B70934">
      <w:pPr>
        <w:rPr>
          <w:szCs w:val="22"/>
        </w:rPr>
      </w:pPr>
      <w:r>
        <w:rPr>
          <w:szCs w:val="22"/>
        </w:rPr>
        <w:t>Michael GAFFEY (Mr.), Ambassador, Permanent Representative, Permanent Mission, Geneva</w:t>
      </w:r>
    </w:p>
    <w:p w14:paraId="17B0EAC4" w14:textId="77777777" w:rsidR="00B70934" w:rsidRDefault="00B70934" w:rsidP="00B70934">
      <w:pPr>
        <w:rPr>
          <w:szCs w:val="22"/>
        </w:rPr>
      </w:pPr>
    </w:p>
    <w:p w14:paraId="792B20AA" w14:textId="77777777" w:rsidR="00B70934" w:rsidRDefault="00B70934" w:rsidP="00B70934">
      <w:pPr>
        <w:rPr>
          <w:szCs w:val="22"/>
        </w:rPr>
      </w:pPr>
      <w:r>
        <w:rPr>
          <w:szCs w:val="22"/>
        </w:rPr>
        <w:lastRenderedPageBreak/>
        <w:t>Declan MORRIN (Mr.), Director, Intellectual Property, Department of Business, Enterprise and Innovation, Dublin</w:t>
      </w:r>
    </w:p>
    <w:p w14:paraId="06911432" w14:textId="77777777" w:rsidR="00B70934" w:rsidRDefault="00B70934" w:rsidP="00B70934">
      <w:pPr>
        <w:rPr>
          <w:szCs w:val="22"/>
          <w:u w:val="single"/>
        </w:rPr>
      </w:pPr>
    </w:p>
    <w:p w14:paraId="06C06E27" w14:textId="77777777" w:rsidR="00B70934" w:rsidRPr="00033331" w:rsidRDefault="00B70934" w:rsidP="00B70934">
      <w:pPr>
        <w:rPr>
          <w:szCs w:val="22"/>
          <w:u w:val="single"/>
        </w:rPr>
      </w:pPr>
    </w:p>
    <w:p w14:paraId="1F4E732F" w14:textId="77777777" w:rsidR="00B70934" w:rsidRPr="00033331" w:rsidRDefault="00B70934" w:rsidP="00B70934">
      <w:pPr>
        <w:rPr>
          <w:szCs w:val="22"/>
          <w:u w:val="single"/>
        </w:rPr>
      </w:pPr>
      <w:r w:rsidRPr="00033331">
        <w:rPr>
          <w:szCs w:val="22"/>
          <w:u w:val="single"/>
        </w:rPr>
        <w:t>ISRAËL/ISRAEL</w:t>
      </w:r>
    </w:p>
    <w:p w14:paraId="1FA5A193" w14:textId="77777777" w:rsidR="00B70934" w:rsidRPr="00033331" w:rsidRDefault="00B70934" w:rsidP="00B70934">
      <w:pPr>
        <w:rPr>
          <w:szCs w:val="22"/>
          <w:u w:val="single"/>
        </w:rPr>
      </w:pPr>
    </w:p>
    <w:p w14:paraId="30345387" w14:textId="77777777" w:rsidR="00B70934" w:rsidRPr="00033331" w:rsidRDefault="00B70934" w:rsidP="00B70934">
      <w:pPr>
        <w:rPr>
          <w:szCs w:val="22"/>
        </w:rPr>
      </w:pPr>
      <w:r w:rsidRPr="00033331">
        <w:rPr>
          <w:szCs w:val="22"/>
        </w:rPr>
        <w:t>Dan ZAFRIR (Mr.), Advisor, Permanent Mission, Geneva</w:t>
      </w:r>
    </w:p>
    <w:p w14:paraId="627534B0" w14:textId="77777777" w:rsidR="00B70934" w:rsidRPr="00033331" w:rsidRDefault="00B70934" w:rsidP="00B70934">
      <w:pPr>
        <w:rPr>
          <w:szCs w:val="22"/>
        </w:rPr>
      </w:pPr>
    </w:p>
    <w:p w14:paraId="45732B30" w14:textId="77777777" w:rsidR="00B70934" w:rsidRPr="00033331" w:rsidRDefault="00B70934" w:rsidP="00B70934">
      <w:pPr>
        <w:rPr>
          <w:szCs w:val="22"/>
        </w:rPr>
      </w:pPr>
      <w:r w:rsidRPr="00033331">
        <w:rPr>
          <w:szCs w:val="22"/>
        </w:rPr>
        <w:t>Judith GALILEE METZER (Ms.), Counselor, Permanent Mission, Geneva</w:t>
      </w:r>
    </w:p>
    <w:p w14:paraId="6E4CB5D0" w14:textId="77777777" w:rsidR="00B70934" w:rsidRPr="00033331" w:rsidRDefault="00B70934" w:rsidP="00B70934">
      <w:pPr>
        <w:rPr>
          <w:szCs w:val="22"/>
          <w:u w:val="single"/>
        </w:rPr>
      </w:pPr>
    </w:p>
    <w:p w14:paraId="0FE7E38D" w14:textId="77777777" w:rsidR="00B70934" w:rsidRPr="00033331" w:rsidRDefault="00B70934" w:rsidP="00B70934">
      <w:pPr>
        <w:rPr>
          <w:szCs w:val="22"/>
          <w:u w:val="single"/>
        </w:rPr>
      </w:pPr>
    </w:p>
    <w:p w14:paraId="4E115CC8" w14:textId="77777777" w:rsidR="00B70934" w:rsidRPr="00033331" w:rsidRDefault="00B70934" w:rsidP="00B70934">
      <w:pPr>
        <w:keepNext/>
        <w:keepLines/>
        <w:rPr>
          <w:szCs w:val="22"/>
          <w:u w:val="single"/>
        </w:rPr>
      </w:pPr>
      <w:r w:rsidRPr="00033331">
        <w:rPr>
          <w:szCs w:val="22"/>
          <w:u w:val="single"/>
        </w:rPr>
        <w:t>ITALIE/ITALY</w:t>
      </w:r>
    </w:p>
    <w:p w14:paraId="0B214637" w14:textId="77777777" w:rsidR="00B70934" w:rsidRPr="00033331" w:rsidRDefault="00B70934" w:rsidP="00B70934">
      <w:pPr>
        <w:keepNext/>
        <w:keepLines/>
        <w:rPr>
          <w:szCs w:val="22"/>
        </w:rPr>
      </w:pPr>
    </w:p>
    <w:p w14:paraId="168F727E" w14:textId="77777777" w:rsidR="00B70934" w:rsidRPr="00033331" w:rsidRDefault="00B70934" w:rsidP="00B70934">
      <w:pPr>
        <w:keepNext/>
        <w:keepLines/>
        <w:rPr>
          <w:szCs w:val="22"/>
        </w:rPr>
      </w:pPr>
      <w:r w:rsidRPr="00033331">
        <w:rPr>
          <w:szCs w:val="22"/>
        </w:rPr>
        <w:t>Vittorio RAGONESI (Mr.), Legal Adviser, Ministry of</w:t>
      </w:r>
      <w:r>
        <w:rPr>
          <w:szCs w:val="22"/>
        </w:rPr>
        <w:t xml:space="preserve"> Culture</w:t>
      </w:r>
      <w:r w:rsidRPr="00033331">
        <w:rPr>
          <w:szCs w:val="22"/>
        </w:rPr>
        <w:t>, Rome</w:t>
      </w:r>
    </w:p>
    <w:p w14:paraId="1827FC54" w14:textId="77777777" w:rsidR="00B70934" w:rsidRPr="00033331" w:rsidRDefault="00B70934" w:rsidP="00B70934">
      <w:pPr>
        <w:keepNext/>
        <w:keepLines/>
        <w:rPr>
          <w:szCs w:val="22"/>
        </w:rPr>
      </w:pPr>
    </w:p>
    <w:p w14:paraId="5107F0F7" w14:textId="77777777" w:rsidR="00B70934" w:rsidRPr="00764AAC" w:rsidRDefault="00B70934" w:rsidP="00B70934">
      <w:pPr>
        <w:keepNext/>
        <w:keepLines/>
        <w:rPr>
          <w:szCs w:val="22"/>
        </w:rPr>
      </w:pPr>
      <w:r w:rsidRPr="00764AAC">
        <w:rPr>
          <w:szCs w:val="22"/>
        </w:rPr>
        <w:t>Matteo EVANGELISTA</w:t>
      </w:r>
      <w:r>
        <w:rPr>
          <w:szCs w:val="22"/>
        </w:rPr>
        <w:t xml:space="preserve"> (Mr.)</w:t>
      </w:r>
      <w:r w:rsidRPr="00764AAC">
        <w:rPr>
          <w:szCs w:val="22"/>
        </w:rPr>
        <w:t>, First Secretary, Permanent Mission, Geneva</w:t>
      </w:r>
    </w:p>
    <w:p w14:paraId="38B41464" w14:textId="77777777" w:rsidR="00B70934" w:rsidRDefault="00B70934" w:rsidP="00B70934">
      <w:pPr>
        <w:rPr>
          <w:color w:val="000000" w:themeColor="text1"/>
          <w:szCs w:val="22"/>
        </w:rPr>
      </w:pPr>
    </w:p>
    <w:p w14:paraId="6F7EFFF1" w14:textId="77777777" w:rsidR="00B70934" w:rsidRPr="00C658CE" w:rsidRDefault="00B70934" w:rsidP="00B70934">
      <w:pPr>
        <w:rPr>
          <w:szCs w:val="22"/>
          <w:lang w:val="fr-CH"/>
        </w:rPr>
      </w:pPr>
      <w:r w:rsidRPr="00C658CE">
        <w:rPr>
          <w:szCs w:val="22"/>
          <w:lang w:val="fr-CH"/>
        </w:rPr>
        <w:t xml:space="preserve">Claudio DEL NOBLETTO (M.), </w:t>
      </w:r>
      <w:proofErr w:type="spellStart"/>
      <w:r w:rsidRPr="00C658CE">
        <w:rPr>
          <w:szCs w:val="22"/>
          <w:lang w:val="fr-CH"/>
        </w:rPr>
        <w:t>Intern</w:t>
      </w:r>
      <w:proofErr w:type="spellEnd"/>
      <w:r w:rsidRPr="00C658CE">
        <w:rPr>
          <w:szCs w:val="22"/>
          <w:lang w:val="fr-CH"/>
        </w:rPr>
        <w:t>, Permanent Mission, Geneva</w:t>
      </w:r>
    </w:p>
    <w:p w14:paraId="762DA28E" w14:textId="77777777" w:rsidR="00B70934" w:rsidRPr="00C658CE" w:rsidRDefault="00B70934" w:rsidP="00B70934">
      <w:pPr>
        <w:rPr>
          <w:szCs w:val="22"/>
          <w:lang w:val="fr-CH"/>
        </w:rPr>
      </w:pPr>
    </w:p>
    <w:p w14:paraId="4FC211E7" w14:textId="77777777" w:rsidR="00B70934" w:rsidRPr="00C658CE" w:rsidRDefault="00B70934" w:rsidP="00B70934">
      <w:pPr>
        <w:rPr>
          <w:color w:val="000000" w:themeColor="text1"/>
          <w:szCs w:val="22"/>
          <w:lang w:val="fr-CH"/>
        </w:rPr>
      </w:pPr>
    </w:p>
    <w:p w14:paraId="6335AF8B" w14:textId="77777777" w:rsidR="00B70934" w:rsidRPr="00C658CE" w:rsidRDefault="00B70934" w:rsidP="00B70934">
      <w:pPr>
        <w:rPr>
          <w:szCs w:val="22"/>
          <w:u w:val="single"/>
          <w:lang w:val="fr-CH"/>
        </w:rPr>
      </w:pPr>
      <w:r w:rsidRPr="00C658CE">
        <w:rPr>
          <w:szCs w:val="22"/>
          <w:u w:val="single"/>
          <w:lang w:val="fr-CH"/>
        </w:rPr>
        <w:t>JAMAÏQUE/JAMAICA</w:t>
      </w:r>
    </w:p>
    <w:p w14:paraId="1D9C6587" w14:textId="77777777" w:rsidR="00B70934" w:rsidRPr="00C658CE" w:rsidRDefault="00B70934" w:rsidP="00B70934">
      <w:pPr>
        <w:rPr>
          <w:szCs w:val="22"/>
          <w:u w:val="single"/>
          <w:lang w:val="fr-CH"/>
        </w:rPr>
      </w:pPr>
    </w:p>
    <w:p w14:paraId="13EFB374" w14:textId="77777777" w:rsidR="00B70934" w:rsidRPr="00033331" w:rsidRDefault="00B70934" w:rsidP="00B70934">
      <w:pPr>
        <w:rPr>
          <w:szCs w:val="22"/>
        </w:rPr>
      </w:pPr>
      <w:r w:rsidRPr="00033331">
        <w:rPr>
          <w:szCs w:val="22"/>
        </w:rPr>
        <w:t>Sheldon BARNES (Mr.), First Secretary, Permanent Mission, Geneva</w:t>
      </w:r>
    </w:p>
    <w:p w14:paraId="6DC42096" w14:textId="77777777" w:rsidR="00B70934" w:rsidRPr="00033331" w:rsidRDefault="00B70934" w:rsidP="00B70934">
      <w:pPr>
        <w:keepNext/>
        <w:keepLines/>
        <w:rPr>
          <w:color w:val="000000" w:themeColor="text1"/>
          <w:szCs w:val="22"/>
          <w:u w:val="single"/>
        </w:rPr>
      </w:pPr>
    </w:p>
    <w:p w14:paraId="18230438" w14:textId="77777777" w:rsidR="00B70934" w:rsidRPr="00033331" w:rsidRDefault="00B70934" w:rsidP="00B70934">
      <w:pPr>
        <w:keepNext/>
        <w:keepLines/>
        <w:rPr>
          <w:color w:val="000000" w:themeColor="text1"/>
          <w:szCs w:val="22"/>
          <w:u w:val="single"/>
        </w:rPr>
      </w:pPr>
    </w:p>
    <w:p w14:paraId="12659736"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JAPON/JAPAN</w:t>
      </w:r>
    </w:p>
    <w:p w14:paraId="5E66B54D" w14:textId="77777777" w:rsidR="00B70934" w:rsidRPr="00033331" w:rsidRDefault="00B70934" w:rsidP="00B70934">
      <w:pPr>
        <w:keepNext/>
        <w:keepLines/>
        <w:rPr>
          <w:color w:val="000000" w:themeColor="text1"/>
          <w:szCs w:val="22"/>
        </w:rPr>
      </w:pPr>
    </w:p>
    <w:p w14:paraId="25463E24" w14:textId="77777777" w:rsidR="00B70934" w:rsidRPr="00033331" w:rsidRDefault="00B70934" w:rsidP="00B70934">
      <w:pPr>
        <w:keepNext/>
        <w:keepLines/>
        <w:rPr>
          <w:szCs w:val="22"/>
        </w:rPr>
      </w:pPr>
      <w:r w:rsidRPr="00033331">
        <w:rPr>
          <w:szCs w:val="22"/>
        </w:rPr>
        <w:t>Takayuki HAYAKAWA (Mr.), Deputy Director, International Affairs Division, Agency for Cultural Affairs, Tokyo</w:t>
      </w:r>
    </w:p>
    <w:p w14:paraId="12CAA586" w14:textId="77777777" w:rsidR="00B70934" w:rsidRPr="00033331" w:rsidRDefault="00B70934" w:rsidP="00B70934">
      <w:pPr>
        <w:keepNext/>
        <w:keepLines/>
        <w:rPr>
          <w:color w:val="000000" w:themeColor="text1"/>
          <w:szCs w:val="22"/>
        </w:rPr>
      </w:pPr>
    </w:p>
    <w:p w14:paraId="033CD33C" w14:textId="77777777" w:rsidR="00B70934" w:rsidRDefault="00B70934" w:rsidP="00B70934">
      <w:pPr>
        <w:rPr>
          <w:szCs w:val="22"/>
        </w:rPr>
      </w:pPr>
      <w:r w:rsidRPr="00033331">
        <w:rPr>
          <w:szCs w:val="22"/>
        </w:rPr>
        <w:t>Yuichi ITO (Mr.), Deputy Director, Intellectual Property Affairs Division, Ministry of Foreign Affairs, Tokyo</w:t>
      </w:r>
    </w:p>
    <w:p w14:paraId="4F805832" w14:textId="77777777" w:rsidR="00B70934" w:rsidRPr="00033331" w:rsidRDefault="00B70934" w:rsidP="00B70934">
      <w:pPr>
        <w:rPr>
          <w:szCs w:val="22"/>
        </w:rPr>
      </w:pPr>
    </w:p>
    <w:p w14:paraId="09C4673D" w14:textId="77777777" w:rsidR="00B70934" w:rsidRDefault="00B70934" w:rsidP="00B70934">
      <w:pPr>
        <w:rPr>
          <w:szCs w:val="22"/>
        </w:rPr>
      </w:pPr>
      <w:r>
        <w:rPr>
          <w:szCs w:val="22"/>
        </w:rPr>
        <w:t>Yuki NAKAJO (Mr.), Legal Advisor for International Copyrights, Agency for Cultural Affairs, Tokyo</w:t>
      </w:r>
    </w:p>
    <w:p w14:paraId="4EB936F2" w14:textId="77777777" w:rsidR="00B70934" w:rsidRPr="00033331" w:rsidRDefault="00B70934" w:rsidP="00B70934">
      <w:pPr>
        <w:keepNext/>
        <w:keepLines/>
        <w:rPr>
          <w:color w:val="000000" w:themeColor="text1"/>
          <w:szCs w:val="22"/>
        </w:rPr>
      </w:pPr>
    </w:p>
    <w:p w14:paraId="327DCD10" w14:textId="77777777" w:rsidR="00B70934" w:rsidRPr="00033331" w:rsidRDefault="00B70934" w:rsidP="00B70934">
      <w:pPr>
        <w:keepNext/>
        <w:keepLines/>
        <w:rPr>
          <w:szCs w:val="22"/>
        </w:rPr>
      </w:pPr>
      <w:proofErr w:type="spellStart"/>
      <w:r w:rsidRPr="00033331">
        <w:rPr>
          <w:szCs w:val="22"/>
        </w:rPr>
        <w:t>Ryo</w:t>
      </w:r>
      <w:r>
        <w:rPr>
          <w:szCs w:val="22"/>
        </w:rPr>
        <w:t>h</w:t>
      </w:r>
      <w:r w:rsidRPr="00033331">
        <w:rPr>
          <w:szCs w:val="22"/>
        </w:rPr>
        <w:t>ei</w:t>
      </w:r>
      <w:proofErr w:type="spellEnd"/>
      <w:r w:rsidRPr="00033331">
        <w:rPr>
          <w:szCs w:val="22"/>
        </w:rPr>
        <w:t xml:space="preserve"> CHIJIIWA (Mr.), First Secretary, Permanent Mission, Geneva</w:t>
      </w:r>
    </w:p>
    <w:p w14:paraId="1F30AEEA" w14:textId="77777777" w:rsidR="00B70934" w:rsidRPr="00033331" w:rsidRDefault="00B70934" w:rsidP="00B70934">
      <w:pPr>
        <w:keepNext/>
        <w:keepLines/>
        <w:rPr>
          <w:color w:val="000000" w:themeColor="text1"/>
          <w:szCs w:val="22"/>
        </w:rPr>
      </w:pPr>
    </w:p>
    <w:p w14:paraId="29B30127" w14:textId="77777777" w:rsidR="00B70934" w:rsidRDefault="00B70934" w:rsidP="00B70934">
      <w:pPr>
        <w:rPr>
          <w:szCs w:val="22"/>
          <w:u w:val="single"/>
        </w:rPr>
      </w:pPr>
    </w:p>
    <w:p w14:paraId="53400D35" w14:textId="77777777" w:rsidR="00B70934" w:rsidRPr="009C308F" w:rsidRDefault="00B70934" w:rsidP="00B70934">
      <w:pPr>
        <w:rPr>
          <w:szCs w:val="22"/>
          <w:u w:val="single"/>
        </w:rPr>
      </w:pPr>
      <w:r w:rsidRPr="009C308F">
        <w:rPr>
          <w:szCs w:val="22"/>
          <w:u w:val="single"/>
        </w:rPr>
        <w:t>JORDANIE/JORDAN</w:t>
      </w:r>
    </w:p>
    <w:p w14:paraId="5B479480" w14:textId="77777777" w:rsidR="00B70934" w:rsidRPr="009C308F" w:rsidRDefault="00B70934" w:rsidP="00B70934">
      <w:pPr>
        <w:rPr>
          <w:szCs w:val="22"/>
          <w:u w:val="single"/>
        </w:rPr>
      </w:pPr>
    </w:p>
    <w:p w14:paraId="6418E211" w14:textId="77777777" w:rsidR="00B70934" w:rsidRDefault="00B70934" w:rsidP="00B70934">
      <w:pPr>
        <w:rPr>
          <w:szCs w:val="22"/>
        </w:rPr>
      </w:pPr>
      <w:r>
        <w:rPr>
          <w:szCs w:val="22"/>
        </w:rPr>
        <w:t>Ahmad AL-KHALAILEH (Mr.), Supervisor, Copyright Protection Office, Department of National Library, Culture, Jordan</w:t>
      </w:r>
    </w:p>
    <w:p w14:paraId="29A591C6" w14:textId="77777777" w:rsidR="00B70934" w:rsidRDefault="00B70934" w:rsidP="00B70934">
      <w:pPr>
        <w:rPr>
          <w:szCs w:val="22"/>
          <w:u w:val="single"/>
        </w:rPr>
      </w:pPr>
    </w:p>
    <w:p w14:paraId="4FD62C79" w14:textId="77777777" w:rsidR="00B70934" w:rsidRPr="00033331" w:rsidRDefault="00B70934" w:rsidP="00B70934">
      <w:pPr>
        <w:rPr>
          <w:szCs w:val="22"/>
          <w:u w:val="single"/>
        </w:rPr>
      </w:pPr>
    </w:p>
    <w:p w14:paraId="66750C19" w14:textId="77777777" w:rsidR="00B70934" w:rsidRPr="00033331" w:rsidRDefault="00B70934" w:rsidP="00B70934">
      <w:pPr>
        <w:keepNext/>
        <w:keepLines/>
        <w:rPr>
          <w:szCs w:val="22"/>
          <w:u w:val="single"/>
        </w:rPr>
      </w:pPr>
      <w:r w:rsidRPr="00033331">
        <w:rPr>
          <w:szCs w:val="22"/>
          <w:u w:val="single"/>
        </w:rPr>
        <w:t>KENYA</w:t>
      </w:r>
    </w:p>
    <w:p w14:paraId="335E1BBC" w14:textId="77777777" w:rsidR="00B70934" w:rsidRPr="00033331" w:rsidRDefault="00B70934" w:rsidP="00B70934">
      <w:pPr>
        <w:keepNext/>
        <w:keepLines/>
        <w:rPr>
          <w:szCs w:val="22"/>
          <w:u w:val="single"/>
        </w:rPr>
      </w:pPr>
    </w:p>
    <w:p w14:paraId="3C5AD06A" w14:textId="77777777" w:rsidR="00B70934" w:rsidRPr="00033331" w:rsidRDefault="00B70934" w:rsidP="00B70934">
      <w:pPr>
        <w:rPr>
          <w:szCs w:val="22"/>
        </w:rPr>
      </w:pPr>
      <w:r w:rsidRPr="00033331">
        <w:rPr>
          <w:szCs w:val="22"/>
        </w:rPr>
        <w:t>Sharon CHAHALE (Ms.), Deputy Chief Legal Counsel, Kenya Copyright Board (KECOBO), Nairobi</w:t>
      </w:r>
    </w:p>
    <w:p w14:paraId="02FA598A" w14:textId="77777777" w:rsidR="00B70934" w:rsidRPr="00033331" w:rsidRDefault="00B70934" w:rsidP="00B70934">
      <w:pPr>
        <w:keepNext/>
        <w:keepLines/>
        <w:rPr>
          <w:color w:val="000000" w:themeColor="text1"/>
          <w:szCs w:val="22"/>
          <w:u w:val="single"/>
        </w:rPr>
      </w:pPr>
    </w:p>
    <w:p w14:paraId="5949AD3E" w14:textId="77777777" w:rsidR="00B70934" w:rsidRPr="00033331" w:rsidRDefault="00B70934" w:rsidP="00B70934">
      <w:pPr>
        <w:keepNext/>
        <w:keepLines/>
        <w:rPr>
          <w:szCs w:val="22"/>
        </w:rPr>
      </w:pPr>
      <w:r w:rsidRPr="00033331">
        <w:rPr>
          <w:szCs w:val="22"/>
        </w:rPr>
        <w:t>Peter KAMAU (Mr.), Counselor, Permanent Mission, Geneva</w:t>
      </w:r>
    </w:p>
    <w:p w14:paraId="7A880082" w14:textId="77777777" w:rsidR="00B70934" w:rsidRPr="00033331" w:rsidRDefault="00B70934" w:rsidP="00B70934">
      <w:pPr>
        <w:keepNext/>
        <w:keepLines/>
        <w:rPr>
          <w:szCs w:val="22"/>
        </w:rPr>
      </w:pPr>
    </w:p>
    <w:p w14:paraId="4E887C07" w14:textId="77777777" w:rsidR="00B70934" w:rsidRPr="00033331" w:rsidRDefault="00B70934" w:rsidP="00B70934">
      <w:pPr>
        <w:keepNext/>
        <w:keepLines/>
        <w:rPr>
          <w:szCs w:val="22"/>
        </w:rPr>
      </w:pPr>
      <w:r w:rsidRPr="00033331">
        <w:rPr>
          <w:szCs w:val="22"/>
        </w:rPr>
        <w:t>Stanley MWENDIA (Mr.), Expert, Permanent Mission, Geneva</w:t>
      </w:r>
    </w:p>
    <w:p w14:paraId="7165DB3C" w14:textId="77777777" w:rsidR="00B70934" w:rsidRPr="00033331" w:rsidRDefault="00B70934" w:rsidP="00B70934">
      <w:pPr>
        <w:rPr>
          <w:color w:val="000000" w:themeColor="text1"/>
          <w:szCs w:val="22"/>
          <w:u w:val="single"/>
        </w:rPr>
      </w:pPr>
    </w:p>
    <w:p w14:paraId="6B988042" w14:textId="77777777" w:rsidR="00B70934" w:rsidRPr="005C316B" w:rsidRDefault="00B70934" w:rsidP="00B70934">
      <w:pPr>
        <w:rPr>
          <w:szCs w:val="22"/>
          <w:u w:val="single"/>
          <w:lang w:val="fr-CH"/>
        </w:rPr>
      </w:pPr>
      <w:r w:rsidRPr="005C316B">
        <w:rPr>
          <w:szCs w:val="22"/>
          <w:u w:val="single"/>
          <w:lang w:val="fr-CH"/>
        </w:rPr>
        <w:lastRenderedPageBreak/>
        <w:t>KOWEÏT/KUWAIT</w:t>
      </w:r>
    </w:p>
    <w:p w14:paraId="547D60BB" w14:textId="77777777" w:rsidR="00B70934" w:rsidRPr="005C316B" w:rsidRDefault="00B70934" w:rsidP="00B70934">
      <w:pPr>
        <w:rPr>
          <w:szCs w:val="22"/>
          <w:u w:val="single"/>
          <w:lang w:val="fr-CH"/>
        </w:rPr>
      </w:pPr>
    </w:p>
    <w:p w14:paraId="68F4D068" w14:textId="77777777" w:rsidR="00B70934" w:rsidRPr="005C316B" w:rsidRDefault="00B70934" w:rsidP="00B70934">
      <w:pPr>
        <w:rPr>
          <w:szCs w:val="22"/>
          <w:lang w:val="fr-CH"/>
        </w:rPr>
      </w:pPr>
      <w:proofErr w:type="spellStart"/>
      <w:r w:rsidRPr="005C316B">
        <w:rPr>
          <w:szCs w:val="22"/>
          <w:lang w:val="fr-CH"/>
        </w:rPr>
        <w:t>Abdulaziz</w:t>
      </w:r>
      <w:proofErr w:type="spellEnd"/>
      <w:r w:rsidRPr="005C316B">
        <w:rPr>
          <w:szCs w:val="22"/>
          <w:lang w:val="fr-CH"/>
        </w:rPr>
        <w:t xml:space="preserve"> TAQI (Mr.), Commercial Attaché, Permanent Mission, Geneva</w:t>
      </w:r>
    </w:p>
    <w:p w14:paraId="12EC03E5" w14:textId="77777777" w:rsidR="00B70934" w:rsidRPr="005C316B" w:rsidRDefault="00B70934" w:rsidP="00B70934">
      <w:pPr>
        <w:rPr>
          <w:szCs w:val="22"/>
          <w:lang w:val="fr-CH"/>
        </w:rPr>
      </w:pPr>
    </w:p>
    <w:p w14:paraId="035E2111" w14:textId="77777777" w:rsidR="00B70934" w:rsidRPr="000A6A45" w:rsidRDefault="00B70934" w:rsidP="00B70934">
      <w:pPr>
        <w:rPr>
          <w:szCs w:val="22"/>
          <w:lang w:val="fr-FR"/>
        </w:rPr>
      </w:pPr>
    </w:p>
    <w:p w14:paraId="4D27377B" w14:textId="77777777" w:rsidR="00B70934" w:rsidRPr="005C316B" w:rsidRDefault="00B70934" w:rsidP="00B70934">
      <w:pPr>
        <w:rPr>
          <w:szCs w:val="22"/>
          <w:u w:val="single"/>
          <w:lang w:val="fr-CH"/>
        </w:rPr>
      </w:pPr>
      <w:r w:rsidRPr="005C316B">
        <w:rPr>
          <w:szCs w:val="22"/>
          <w:u w:val="single"/>
          <w:lang w:val="fr-CH"/>
        </w:rPr>
        <w:t>LETTONIE/LATVIA</w:t>
      </w:r>
    </w:p>
    <w:p w14:paraId="74884D43" w14:textId="77777777" w:rsidR="00B70934" w:rsidRPr="005C316B" w:rsidRDefault="00B70934" w:rsidP="00B70934">
      <w:pPr>
        <w:rPr>
          <w:szCs w:val="22"/>
          <w:u w:val="single"/>
          <w:lang w:val="fr-CH"/>
        </w:rPr>
      </w:pPr>
    </w:p>
    <w:p w14:paraId="2C08EC8A" w14:textId="77777777" w:rsidR="00B70934" w:rsidRPr="00033331" w:rsidRDefault="00B70934" w:rsidP="00B70934">
      <w:pPr>
        <w:rPr>
          <w:szCs w:val="22"/>
          <w:u w:val="single"/>
        </w:rPr>
      </w:pPr>
      <w:r w:rsidRPr="00033331">
        <w:rPr>
          <w:szCs w:val="22"/>
        </w:rPr>
        <w:t>Linda ZOMMERE (Ms.), Senior Legal Advisor, Copyright Unit, Ministry of Culture, Riga</w:t>
      </w:r>
    </w:p>
    <w:p w14:paraId="6D6744DE" w14:textId="77777777" w:rsidR="00B70934" w:rsidRPr="00033331" w:rsidRDefault="00B70934" w:rsidP="00B70934">
      <w:pPr>
        <w:rPr>
          <w:szCs w:val="22"/>
          <w:u w:val="single"/>
        </w:rPr>
      </w:pPr>
    </w:p>
    <w:p w14:paraId="2DC9F794" w14:textId="77777777" w:rsidR="00B70934" w:rsidRPr="00033331" w:rsidRDefault="00B70934" w:rsidP="00B70934">
      <w:pPr>
        <w:rPr>
          <w:szCs w:val="22"/>
        </w:rPr>
      </w:pPr>
      <w:proofErr w:type="spellStart"/>
      <w:r w:rsidRPr="00033331">
        <w:rPr>
          <w:szCs w:val="22"/>
        </w:rPr>
        <w:t>Liene</w:t>
      </w:r>
      <w:proofErr w:type="spellEnd"/>
      <w:r w:rsidRPr="00033331">
        <w:rPr>
          <w:szCs w:val="22"/>
        </w:rPr>
        <w:t xml:space="preserve"> GRIKE (Ms.), Advisor, Permanent Mission, Geneva</w:t>
      </w:r>
    </w:p>
    <w:p w14:paraId="382BB737" w14:textId="77777777" w:rsidR="00B70934" w:rsidRPr="00033331" w:rsidRDefault="00B70934" w:rsidP="00B70934">
      <w:pPr>
        <w:keepNext/>
        <w:keepLines/>
        <w:rPr>
          <w:szCs w:val="22"/>
          <w:u w:val="single"/>
        </w:rPr>
      </w:pPr>
    </w:p>
    <w:p w14:paraId="002099A4" w14:textId="77777777" w:rsidR="00B70934" w:rsidRPr="00033331" w:rsidRDefault="00B70934" w:rsidP="00B70934">
      <w:pPr>
        <w:keepNext/>
        <w:keepLines/>
        <w:rPr>
          <w:szCs w:val="22"/>
          <w:u w:val="single"/>
        </w:rPr>
      </w:pPr>
    </w:p>
    <w:p w14:paraId="7DB2E830" w14:textId="77777777" w:rsidR="00B70934" w:rsidRPr="00033331" w:rsidRDefault="00B70934" w:rsidP="00B70934">
      <w:pPr>
        <w:rPr>
          <w:szCs w:val="22"/>
          <w:u w:val="single"/>
        </w:rPr>
      </w:pPr>
      <w:r w:rsidRPr="00033331">
        <w:rPr>
          <w:szCs w:val="22"/>
          <w:u w:val="single"/>
        </w:rPr>
        <w:t>LIBAN/LEBANON</w:t>
      </w:r>
    </w:p>
    <w:p w14:paraId="538281CF" w14:textId="77777777" w:rsidR="00B70934" w:rsidRPr="00033331" w:rsidRDefault="00B70934" w:rsidP="00B70934">
      <w:pPr>
        <w:rPr>
          <w:szCs w:val="22"/>
          <w:u w:val="single"/>
        </w:rPr>
      </w:pPr>
    </w:p>
    <w:p w14:paraId="50BABA8A" w14:textId="77777777" w:rsidR="00B70934" w:rsidRPr="00033331" w:rsidRDefault="00B70934" w:rsidP="00B70934">
      <w:pPr>
        <w:rPr>
          <w:szCs w:val="22"/>
        </w:rPr>
      </w:pPr>
      <w:r w:rsidRPr="00033331">
        <w:rPr>
          <w:szCs w:val="22"/>
        </w:rPr>
        <w:t>Suzanne EL HAJJ (Ms.), Intellectual Property Specialist, Ministry of Economy and Trade, Beirut</w:t>
      </w:r>
    </w:p>
    <w:p w14:paraId="26931FE5" w14:textId="77777777" w:rsidR="00B70934" w:rsidRPr="00033331" w:rsidRDefault="00B70934" w:rsidP="00B70934">
      <w:pPr>
        <w:rPr>
          <w:color w:val="000000" w:themeColor="text1"/>
          <w:szCs w:val="22"/>
          <w:u w:val="single"/>
        </w:rPr>
      </w:pPr>
    </w:p>
    <w:p w14:paraId="753B4CE9" w14:textId="77777777" w:rsidR="00B70934" w:rsidRPr="00033331" w:rsidRDefault="00B70934" w:rsidP="00B70934">
      <w:pPr>
        <w:rPr>
          <w:color w:val="000000" w:themeColor="text1"/>
          <w:szCs w:val="22"/>
          <w:u w:val="single"/>
        </w:rPr>
      </w:pPr>
    </w:p>
    <w:p w14:paraId="7F0273BD" w14:textId="77777777" w:rsidR="00B70934" w:rsidRPr="00033331" w:rsidRDefault="00B70934" w:rsidP="00B70934">
      <w:pPr>
        <w:keepNext/>
        <w:keepLines/>
        <w:rPr>
          <w:szCs w:val="22"/>
          <w:u w:val="single"/>
        </w:rPr>
      </w:pPr>
      <w:r w:rsidRPr="00033331">
        <w:rPr>
          <w:szCs w:val="22"/>
          <w:u w:val="single"/>
        </w:rPr>
        <w:t>LITUANIE/LITHUANIA</w:t>
      </w:r>
    </w:p>
    <w:p w14:paraId="1C1F057C" w14:textId="77777777" w:rsidR="00B70934" w:rsidRDefault="00B70934" w:rsidP="00B70934">
      <w:pPr>
        <w:keepNext/>
        <w:keepLines/>
        <w:rPr>
          <w:szCs w:val="22"/>
          <w:u w:val="single"/>
        </w:rPr>
      </w:pPr>
    </w:p>
    <w:p w14:paraId="6D222835" w14:textId="77777777" w:rsidR="00B70934" w:rsidRDefault="00B70934" w:rsidP="00B70934">
      <w:pPr>
        <w:rPr>
          <w:szCs w:val="22"/>
        </w:rPr>
      </w:pPr>
      <w:proofErr w:type="spellStart"/>
      <w:r>
        <w:rPr>
          <w:szCs w:val="22"/>
        </w:rPr>
        <w:t>Gabrielė</w:t>
      </w:r>
      <w:proofErr w:type="spellEnd"/>
      <w:r>
        <w:rPr>
          <w:szCs w:val="22"/>
        </w:rPr>
        <w:t xml:space="preserve"> VOROBJOVIENĖ (Ms.), Chief Specialist, Copyright Division, Ministry of Culture, Vilnius</w:t>
      </w:r>
    </w:p>
    <w:p w14:paraId="526D6201" w14:textId="77777777" w:rsidR="00B70934" w:rsidRPr="00033331" w:rsidRDefault="00B70934" w:rsidP="00B70934">
      <w:pPr>
        <w:keepNext/>
        <w:keepLines/>
        <w:rPr>
          <w:szCs w:val="22"/>
          <w:u w:val="single"/>
        </w:rPr>
      </w:pPr>
    </w:p>
    <w:p w14:paraId="495597CE" w14:textId="77777777" w:rsidR="00B70934" w:rsidRPr="00033331" w:rsidRDefault="00B70934" w:rsidP="00B70934">
      <w:pPr>
        <w:keepNext/>
        <w:keepLines/>
        <w:rPr>
          <w:szCs w:val="22"/>
        </w:rPr>
      </w:pPr>
      <w:r w:rsidRPr="00033331">
        <w:rPr>
          <w:szCs w:val="22"/>
        </w:rPr>
        <w:t>Renata RINKAUSKIENE (Ms.), Counsellor, Permanent Mission, Geneva</w:t>
      </w:r>
    </w:p>
    <w:p w14:paraId="73AD92B3" w14:textId="77777777" w:rsidR="00B70934" w:rsidRPr="00033331" w:rsidRDefault="00B70934" w:rsidP="00B70934">
      <w:pPr>
        <w:rPr>
          <w:szCs w:val="22"/>
        </w:rPr>
      </w:pPr>
    </w:p>
    <w:p w14:paraId="64E1C733" w14:textId="77777777" w:rsidR="00B70934" w:rsidRPr="00033331" w:rsidRDefault="00B70934" w:rsidP="00B70934">
      <w:pPr>
        <w:keepNext/>
        <w:keepLines/>
        <w:rPr>
          <w:szCs w:val="22"/>
          <w:u w:val="single"/>
        </w:rPr>
      </w:pPr>
    </w:p>
    <w:p w14:paraId="44A3D834" w14:textId="77777777" w:rsidR="00B70934" w:rsidRPr="00033331" w:rsidRDefault="00B70934" w:rsidP="00B70934">
      <w:pPr>
        <w:keepNext/>
        <w:keepLines/>
        <w:rPr>
          <w:szCs w:val="22"/>
          <w:u w:val="single"/>
        </w:rPr>
      </w:pPr>
      <w:r w:rsidRPr="00033331">
        <w:rPr>
          <w:szCs w:val="22"/>
          <w:u w:val="single"/>
        </w:rPr>
        <w:t>MALAISIE/MALAYSIA</w:t>
      </w:r>
    </w:p>
    <w:p w14:paraId="5CAA1336" w14:textId="77777777" w:rsidR="00B70934" w:rsidRPr="00033331" w:rsidRDefault="00B70934" w:rsidP="00B70934">
      <w:pPr>
        <w:keepNext/>
        <w:keepLines/>
        <w:rPr>
          <w:szCs w:val="22"/>
          <w:u w:val="single"/>
        </w:rPr>
      </w:pPr>
    </w:p>
    <w:p w14:paraId="03AFF409" w14:textId="77777777" w:rsidR="00B70934" w:rsidRPr="00033331" w:rsidRDefault="00B70934" w:rsidP="00B70934">
      <w:pPr>
        <w:keepNext/>
        <w:keepLines/>
        <w:rPr>
          <w:szCs w:val="22"/>
        </w:rPr>
      </w:pPr>
      <w:r w:rsidRPr="00033331">
        <w:rPr>
          <w:szCs w:val="22"/>
        </w:rPr>
        <w:t>Mohamed FAIRUZ MOHD PILUS (Mr.), Director, Copyright Division, Intellectual Property Corporation, Kuala Lumpur</w:t>
      </w:r>
    </w:p>
    <w:p w14:paraId="1031A296" w14:textId="77777777" w:rsidR="00B70934" w:rsidRPr="00033331" w:rsidRDefault="00B70934" w:rsidP="00B70934">
      <w:pPr>
        <w:rPr>
          <w:color w:val="000000" w:themeColor="text1"/>
          <w:szCs w:val="22"/>
          <w:u w:val="single"/>
        </w:rPr>
      </w:pPr>
    </w:p>
    <w:p w14:paraId="5B371980" w14:textId="77777777" w:rsidR="00B70934" w:rsidRDefault="00B70934" w:rsidP="00B70934">
      <w:pPr>
        <w:rPr>
          <w:szCs w:val="22"/>
        </w:rPr>
      </w:pPr>
      <w:r>
        <w:rPr>
          <w:szCs w:val="22"/>
        </w:rPr>
        <w:t>Musa NOOR ALIFF (Mr.), Assistant Director, Copyright Division, Intellectual Property Corporation, Kuala Lumpur</w:t>
      </w:r>
    </w:p>
    <w:p w14:paraId="6BDA2880" w14:textId="77777777" w:rsidR="00B70934" w:rsidRDefault="00B70934" w:rsidP="00B70934">
      <w:pPr>
        <w:rPr>
          <w:szCs w:val="22"/>
        </w:rPr>
      </w:pPr>
    </w:p>
    <w:p w14:paraId="2B50B102" w14:textId="77777777" w:rsidR="00B70934" w:rsidRDefault="00B70934" w:rsidP="00B70934">
      <w:pPr>
        <w:rPr>
          <w:szCs w:val="22"/>
        </w:rPr>
      </w:pPr>
      <w:r>
        <w:rPr>
          <w:szCs w:val="22"/>
        </w:rPr>
        <w:t>Priscilla Ann YAP (Ms.), First Secretary, Permanent Mission, Geneva</w:t>
      </w:r>
    </w:p>
    <w:p w14:paraId="51A372F7" w14:textId="77777777" w:rsidR="00B70934" w:rsidRDefault="00B70934" w:rsidP="00B70934">
      <w:pPr>
        <w:keepNext/>
        <w:keepLines/>
        <w:rPr>
          <w:szCs w:val="22"/>
          <w:u w:val="single"/>
        </w:rPr>
      </w:pPr>
    </w:p>
    <w:p w14:paraId="067E5463" w14:textId="77777777" w:rsidR="00B70934" w:rsidRDefault="00B70934" w:rsidP="00B70934">
      <w:pPr>
        <w:keepNext/>
        <w:keepLines/>
        <w:rPr>
          <w:szCs w:val="22"/>
          <w:u w:val="single"/>
        </w:rPr>
      </w:pPr>
    </w:p>
    <w:p w14:paraId="37780799" w14:textId="77777777" w:rsidR="00B70934" w:rsidRPr="00033331" w:rsidRDefault="00B70934" w:rsidP="00B70934">
      <w:pPr>
        <w:keepNext/>
        <w:keepLines/>
        <w:rPr>
          <w:szCs w:val="22"/>
          <w:u w:val="single"/>
        </w:rPr>
      </w:pPr>
      <w:r w:rsidRPr="00033331">
        <w:rPr>
          <w:szCs w:val="22"/>
          <w:u w:val="single"/>
        </w:rPr>
        <w:t>MALAWI</w:t>
      </w:r>
    </w:p>
    <w:p w14:paraId="12C843D0" w14:textId="77777777" w:rsidR="00B70934" w:rsidRPr="00033331" w:rsidRDefault="00B70934" w:rsidP="00B70934">
      <w:pPr>
        <w:rPr>
          <w:szCs w:val="22"/>
        </w:rPr>
      </w:pPr>
    </w:p>
    <w:p w14:paraId="27DE4420" w14:textId="77777777" w:rsidR="00B70934" w:rsidRPr="00033331" w:rsidRDefault="00B70934" w:rsidP="00B70934">
      <w:pPr>
        <w:rPr>
          <w:szCs w:val="22"/>
        </w:rPr>
      </w:pPr>
      <w:proofErr w:type="spellStart"/>
      <w:r w:rsidRPr="00033331">
        <w:rPr>
          <w:szCs w:val="22"/>
        </w:rPr>
        <w:t>Mutty</w:t>
      </w:r>
      <w:proofErr w:type="spellEnd"/>
      <w:r w:rsidRPr="00033331">
        <w:rPr>
          <w:szCs w:val="22"/>
        </w:rPr>
        <w:t xml:space="preserve"> Leonard ABISHAI MUNKHONDIA (Mr.), Licensing Manager, Copyright Society of Malawi, (COSOMA), Ministry of Civic Education, Culture and Community Development, Lilongwe</w:t>
      </w:r>
    </w:p>
    <w:p w14:paraId="14E856FF" w14:textId="77777777" w:rsidR="00B70934" w:rsidRPr="00033331" w:rsidRDefault="00B70934" w:rsidP="00B70934">
      <w:pPr>
        <w:rPr>
          <w:color w:val="000000" w:themeColor="text1"/>
          <w:szCs w:val="22"/>
          <w:u w:val="single"/>
        </w:rPr>
      </w:pPr>
    </w:p>
    <w:p w14:paraId="2604FFEB" w14:textId="2A5EE915" w:rsidR="00B70934" w:rsidRPr="00033331" w:rsidRDefault="00B70934" w:rsidP="00B70934">
      <w:pPr>
        <w:rPr>
          <w:color w:val="000000" w:themeColor="text1"/>
          <w:szCs w:val="22"/>
          <w:u w:val="single"/>
        </w:rPr>
      </w:pPr>
    </w:p>
    <w:p w14:paraId="28DA9C3C" w14:textId="77777777" w:rsidR="00B70934" w:rsidRPr="00033331" w:rsidRDefault="00B70934" w:rsidP="00B70934">
      <w:pPr>
        <w:rPr>
          <w:szCs w:val="22"/>
          <w:u w:val="single"/>
          <w:lang w:val="fr-CH"/>
        </w:rPr>
      </w:pPr>
      <w:r w:rsidRPr="00033331">
        <w:rPr>
          <w:szCs w:val="22"/>
          <w:u w:val="single"/>
          <w:lang w:val="fr-CH"/>
        </w:rPr>
        <w:t>MALI</w:t>
      </w:r>
    </w:p>
    <w:p w14:paraId="65A876AC" w14:textId="77777777" w:rsidR="00B70934" w:rsidRPr="00033331" w:rsidRDefault="00B70934" w:rsidP="00B70934">
      <w:pPr>
        <w:rPr>
          <w:szCs w:val="22"/>
          <w:u w:val="single"/>
          <w:lang w:val="fr-CH"/>
        </w:rPr>
      </w:pPr>
    </w:p>
    <w:p w14:paraId="0ADD8C43" w14:textId="77777777" w:rsidR="00B70934" w:rsidRPr="00033331" w:rsidRDefault="00B70934" w:rsidP="00B70934">
      <w:pPr>
        <w:rPr>
          <w:szCs w:val="22"/>
          <w:lang w:val="fr-CH"/>
        </w:rPr>
      </w:pPr>
      <w:proofErr w:type="spellStart"/>
      <w:r w:rsidRPr="00033331">
        <w:rPr>
          <w:szCs w:val="22"/>
          <w:lang w:val="fr-CH"/>
        </w:rPr>
        <w:t>Andogoly</w:t>
      </w:r>
      <w:proofErr w:type="spellEnd"/>
      <w:r w:rsidRPr="00033331">
        <w:rPr>
          <w:szCs w:val="22"/>
          <w:lang w:val="fr-CH"/>
        </w:rPr>
        <w:t xml:space="preserve"> GUINDO (M.), secrétaire général, Ministère de la culture, Bamako</w:t>
      </w:r>
    </w:p>
    <w:p w14:paraId="705AAFC4" w14:textId="77777777" w:rsidR="00B70934" w:rsidRPr="00033331" w:rsidRDefault="00B70934" w:rsidP="00B70934">
      <w:pPr>
        <w:rPr>
          <w:szCs w:val="22"/>
          <w:u w:val="single"/>
          <w:lang w:val="fr-CH"/>
        </w:rPr>
      </w:pPr>
    </w:p>
    <w:p w14:paraId="6215F2B4" w14:textId="77777777" w:rsidR="00B70934" w:rsidRPr="00033331" w:rsidRDefault="00B70934" w:rsidP="00B70934">
      <w:pPr>
        <w:rPr>
          <w:szCs w:val="22"/>
          <w:lang w:val="fr-CH"/>
        </w:rPr>
      </w:pPr>
      <w:r w:rsidRPr="00033331">
        <w:rPr>
          <w:szCs w:val="22"/>
          <w:lang w:val="fr-CH"/>
        </w:rPr>
        <w:t xml:space="preserve">Aïda </w:t>
      </w:r>
      <w:proofErr w:type="spellStart"/>
      <w:r w:rsidRPr="00033331">
        <w:rPr>
          <w:szCs w:val="22"/>
          <w:lang w:val="fr-CH"/>
        </w:rPr>
        <w:t>Kone</w:t>
      </w:r>
      <w:proofErr w:type="spellEnd"/>
      <w:r w:rsidRPr="00033331">
        <w:rPr>
          <w:szCs w:val="22"/>
          <w:lang w:val="fr-CH"/>
        </w:rPr>
        <w:t xml:space="preserve"> DIALLO (Mme), directrice générale</w:t>
      </w:r>
      <w:r>
        <w:rPr>
          <w:szCs w:val="22"/>
          <w:lang w:val="fr-CH"/>
        </w:rPr>
        <w:t>,</w:t>
      </w:r>
      <w:r w:rsidRPr="00033331">
        <w:rPr>
          <w:szCs w:val="22"/>
          <w:lang w:val="fr-CH"/>
        </w:rPr>
        <w:t xml:space="preserve"> Bureau malien du droit d'auteur, Ministère de la culture, Bamako</w:t>
      </w:r>
    </w:p>
    <w:p w14:paraId="7F0CD102" w14:textId="77777777" w:rsidR="00B70934" w:rsidRPr="00033331" w:rsidRDefault="00B70934" w:rsidP="00B70934">
      <w:pPr>
        <w:rPr>
          <w:szCs w:val="22"/>
          <w:u w:val="single"/>
          <w:lang w:val="fr-CH"/>
        </w:rPr>
      </w:pPr>
    </w:p>
    <w:p w14:paraId="29BB2FF7" w14:textId="77777777" w:rsidR="00B70934" w:rsidRPr="00033331" w:rsidRDefault="00B70934" w:rsidP="00B70934">
      <w:pPr>
        <w:rPr>
          <w:szCs w:val="22"/>
          <w:lang w:val="fr-CH"/>
        </w:rPr>
      </w:pPr>
      <w:r w:rsidRPr="00033331">
        <w:rPr>
          <w:szCs w:val="22"/>
          <w:lang w:val="fr-CH"/>
        </w:rPr>
        <w:t>Amadou Opa THIAM</w:t>
      </w:r>
      <w:r>
        <w:rPr>
          <w:szCs w:val="22"/>
          <w:lang w:val="fr-CH"/>
        </w:rPr>
        <w:t xml:space="preserve"> (M.)</w:t>
      </w:r>
      <w:r w:rsidRPr="00033331">
        <w:rPr>
          <w:szCs w:val="22"/>
          <w:lang w:val="fr-CH"/>
        </w:rPr>
        <w:t xml:space="preserve">, </w:t>
      </w:r>
      <w:proofErr w:type="gramStart"/>
      <w:r w:rsidRPr="00033331">
        <w:rPr>
          <w:szCs w:val="22"/>
          <w:lang w:val="fr-CH"/>
        </w:rPr>
        <w:t>conseiller</w:t>
      </w:r>
      <w:proofErr w:type="gramEnd"/>
      <w:r w:rsidRPr="00033331">
        <w:rPr>
          <w:szCs w:val="22"/>
          <w:lang w:val="fr-CH"/>
        </w:rPr>
        <w:t>, Mission permanente, Genève</w:t>
      </w:r>
    </w:p>
    <w:p w14:paraId="0D2BE27D" w14:textId="77777777" w:rsidR="00B70934" w:rsidRPr="00033331" w:rsidRDefault="00B70934" w:rsidP="00B70934">
      <w:pPr>
        <w:rPr>
          <w:color w:val="000000" w:themeColor="text1"/>
          <w:szCs w:val="22"/>
          <w:u w:val="single"/>
          <w:lang w:val="fr-CH"/>
        </w:rPr>
      </w:pPr>
    </w:p>
    <w:p w14:paraId="679C7B06" w14:textId="77777777" w:rsidR="00B70934" w:rsidRDefault="00B70934" w:rsidP="00B70934">
      <w:pPr>
        <w:rPr>
          <w:color w:val="000000" w:themeColor="text1"/>
          <w:szCs w:val="22"/>
          <w:u w:val="single"/>
          <w:lang w:val="fr-CH"/>
        </w:rPr>
      </w:pPr>
    </w:p>
    <w:p w14:paraId="7928760F" w14:textId="77777777" w:rsidR="00B70934" w:rsidRPr="00E4031C" w:rsidRDefault="00B70934" w:rsidP="00B70934">
      <w:pPr>
        <w:rPr>
          <w:szCs w:val="22"/>
          <w:u w:val="single"/>
          <w:lang w:val="fr-CH"/>
        </w:rPr>
      </w:pPr>
      <w:r w:rsidRPr="00E4031C">
        <w:rPr>
          <w:szCs w:val="22"/>
          <w:u w:val="single"/>
          <w:lang w:val="fr-CH"/>
        </w:rPr>
        <w:t>MAROC/MOROCCO</w:t>
      </w:r>
    </w:p>
    <w:p w14:paraId="20461855" w14:textId="77777777" w:rsidR="00B70934" w:rsidRPr="00E4031C" w:rsidRDefault="00B70934" w:rsidP="00B70934">
      <w:pPr>
        <w:rPr>
          <w:szCs w:val="22"/>
          <w:u w:val="single"/>
          <w:lang w:val="fr-CH"/>
        </w:rPr>
      </w:pPr>
    </w:p>
    <w:p w14:paraId="3C204A86" w14:textId="77777777" w:rsidR="00B70934" w:rsidRPr="00E4031C" w:rsidRDefault="00B70934" w:rsidP="00B70934">
      <w:pPr>
        <w:rPr>
          <w:szCs w:val="22"/>
          <w:lang w:val="fr-CH"/>
        </w:rPr>
      </w:pPr>
      <w:r w:rsidRPr="00E4031C">
        <w:rPr>
          <w:szCs w:val="22"/>
          <w:lang w:val="fr-CH"/>
        </w:rPr>
        <w:lastRenderedPageBreak/>
        <w:t>I</w:t>
      </w:r>
      <w:r>
        <w:rPr>
          <w:szCs w:val="22"/>
          <w:lang w:val="fr-CH"/>
        </w:rPr>
        <w:t>smail</w:t>
      </w:r>
      <w:r w:rsidRPr="00E4031C">
        <w:rPr>
          <w:szCs w:val="22"/>
          <w:lang w:val="fr-CH"/>
        </w:rPr>
        <w:t xml:space="preserve"> MENKARI (M.), </w:t>
      </w:r>
      <w:r>
        <w:rPr>
          <w:szCs w:val="22"/>
          <w:lang w:val="fr-CH"/>
        </w:rPr>
        <w:t xml:space="preserve">directeur général, </w:t>
      </w:r>
      <w:r w:rsidRPr="00E4031C">
        <w:rPr>
          <w:szCs w:val="22"/>
          <w:lang w:val="fr-CH"/>
        </w:rPr>
        <w:t xml:space="preserve"> Bureau marocain de droit d'auteur </w:t>
      </w:r>
      <w:r>
        <w:rPr>
          <w:szCs w:val="22"/>
          <w:lang w:val="fr-CH"/>
        </w:rPr>
        <w:t>(</w:t>
      </w:r>
      <w:r w:rsidRPr="00E4031C">
        <w:rPr>
          <w:szCs w:val="22"/>
          <w:lang w:val="fr-CH"/>
        </w:rPr>
        <w:t>BMDA</w:t>
      </w:r>
      <w:r>
        <w:rPr>
          <w:szCs w:val="22"/>
          <w:lang w:val="fr-CH"/>
        </w:rPr>
        <w:t>), Ministère de la c</w:t>
      </w:r>
      <w:r w:rsidRPr="00E4031C">
        <w:rPr>
          <w:szCs w:val="22"/>
          <w:lang w:val="fr-CH"/>
        </w:rPr>
        <w:t xml:space="preserve">ulture et de la </w:t>
      </w:r>
      <w:r>
        <w:rPr>
          <w:szCs w:val="22"/>
          <w:lang w:val="fr-CH"/>
        </w:rPr>
        <w:t>c</w:t>
      </w:r>
      <w:r w:rsidRPr="00E4031C">
        <w:rPr>
          <w:szCs w:val="22"/>
          <w:lang w:val="fr-CH"/>
        </w:rPr>
        <w:t>ommunication, Rabat</w:t>
      </w:r>
    </w:p>
    <w:p w14:paraId="3DD7C1C2" w14:textId="77777777" w:rsidR="00B70934" w:rsidRDefault="00B70934" w:rsidP="00B70934">
      <w:pPr>
        <w:keepNext/>
        <w:keepLines/>
        <w:rPr>
          <w:szCs w:val="22"/>
          <w:u w:val="single"/>
          <w:lang w:val="fr-CH"/>
        </w:rPr>
      </w:pPr>
    </w:p>
    <w:p w14:paraId="19310978" w14:textId="77777777" w:rsidR="00B70934" w:rsidRDefault="00B70934" w:rsidP="00B70934">
      <w:pPr>
        <w:keepNext/>
        <w:keepLines/>
        <w:rPr>
          <w:szCs w:val="22"/>
          <w:u w:val="single"/>
          <w:lang w:val="fr-CH"/>
        </w:rPr>
      </w:pPr>
    </w:p>
    <w:p w14:paraId="0944F9D8" w14:textId="77777777" w:rsidR="00B70934" w:rsidRPr="00033331" w:rsidRDefault="00B70934" w:rsidP="00B70934">
      <w:pPr>
        <w:keepNext/>
        <w:keepLines/>
        <w:rPr>
          <w:szCs w:val="22"/>
          <w:u w:val="single"/>
          <w:lang w:val="fr-CH"/>
        </w:rPr>
      </w:pPr>
      <w:r w:rsidRPr="00033331">
        <w:rPr>
          <w:szCs w:val="22"/>
          <w:u w:val="single"/>
          <w:lang w:val="fr-CH"/>
        </w:rPr>
        <w:t>MAURITANIE/MAURITANIA</w:t>
      </w:r>
    </w:p>
    <w:p w14:paraId="36317E41" w14:textId="77777777" w:rsidR="00B70934" w:rsidRPr="00033331" w:rsidRDefault="00B70934" w:rsidP="00B70934">
      <w:pPr>
        <w:keepNext/>
        <w:keepLines/>
        <w:rPr>
          <w:szCs w:val="22"/>
          <w:u w:val="single"/>
          <w:lang w:val="fr-CH"/>
        </w:rPr>
      </w:pPr>
    </w:p>
    <w:p w14:paraId="23C55297" w14:textId="77777777" w:rsidR="00B70934" w:rsidRPr="00033331" w:rsidRDefault="00B70934" w:rsidP="00B70934">
      <w:pPr>
        <w:keepNext/>
        <w:keepLines/>
        <w:rPr>
          <w:szCs w:val="22"/>
          <w:lang w:val="fr-CH"/>
        </w:rPr>
      </w:pPr>
      <w:proofErr w:type="spellStart"/>
      <w:r w:rsidRPr="00033331">
        <w:rPr>
          <w:szCs w:val="22"/>
          <w:lang w:val="fr-CH"/>
        </w:rPr>
        <w:t>Salka</w:t>
      </w:r>
      <w:proofErr w:type="spellEnd"/>
      <w:r w:rsidRPr="00033331">
        <w:rPr>
          <w:szCs w:val="22"/>
          <w:lang w:val="fr-CH"/>
        </w:rPr>
        <w:t xml:space="preserve"> MINT BILAL YAMAR (Mme), ambassadeur, représentant permanent, Mission permanente, Genève</w:t>
      </w:r>
    </w:p>
    <w:p w14:paraId="63FE2F90" w14:textId="77777777" w:rsidR="00B70934" w:rsidRPr="00033331" w:rsidRDefault="00B70934" w:rsidP="00B70934">
      <w:pPr>
        <w:keepNext/>
        <w:keepLines/>
        <w:rPr>
          <w:szCs w:val="22"/>
          <w:lang w:val="fr-CH"/>
        </w:rPr>
      </w:pPr>
    </w:p>
    <w:p w14:paraId="297396CF" w14:textId="77777777" w:rsidR="00B70934" w:rsidRPr="000A6A45" w:rsidRDefault="00B70934" w:rsidP="00B70934">
      <w:pPr>
        <w:keepNext/>
        <w:keepLines/>
        <w:rPr>
          <w:color w:val="000000" w:themeColor="text1"/>
          <w:szCs w:val="22"/>
          <w:u w:val="single"/>
          <w:lang w:val="fr-FR"/>
        </w:rPr>
      </w:pPr>
    </w:p>
    <w:p w14:paraId="526D4177" w14:textId="77777777" w:rsidR="00B70934" w:rsidRPr="00033331" w:rsidRDefault="00B70934" w:rsidP="00B70934">
      <w:pPr>
        <w:keepNext/>
        <w:keepLines/>
        <w:rPr>
          <w:color w:val="000000" w:themeColor="text1"/>
          <w:szCs w:val="22"/>
          <w:u w:val="single"/>
          <w:lang w:val="es-ES"/>
        </w:rPr>
      </w:pPr>
      <w:r w:rsidRPr="00033331">
        <w:rPr>
          <w:color w:val="000000" w:themeColor="text1"/>
          <w:szCs w:val="22"/>
          <w:u w:val="single"/>
          <w:lang w:val="es-ES"/>
        </w:rPr>
        <w:t>MEXIQUE/MEXICO</w:t>
      </w:r>
    </w:p>
    <w:p w14:paraId="447549E6" w14:textId="77777777" w:rsidR="00B70934" w:rsidRPr="00033331" w:rsidRDefault="00B70934" w:rsidP="00B70934">
      <w:pPr>
        <w:keepNext/>
        <w:keepLines/>
        <w:rPr>
          <w:color w:val="000000" w:themeColor="text1"/>
          <w:szCs w:val="22"/>
          <w:u w:val="single"/>
          <w:lang w:val="es-ES"/>
        </w:rPr>
      </w:pPr>
    </w:p>
    <w:p w14:paraId="62A0C3F6" w14:textId="77777777" w:rsidR="00B70934" w:rsidRPr="00033331" w:rsidRDefault="00B70934" w:rsidP="00B70934">
      <w:pPr>
        <w:keepNext/>
        <w:keepLines/>
        <w:rPr>
          <w:szCs w:val="22"/>
          <w:lang w:val="es-ES"/>
        </w:rPr>
      </w:pPr>
      <w:r w:rsidRPr="00033331">
        <w:rPr>
          <w:szCs w:val="22"/>
          <w:lang w:val="es-ES"/>
        </w:rPr>
        <w:t xml:space="preserve">Jorge LOMÓNACO (Sr.), Embajador, Representante Permanente, Misión Permanente, Ginebra </w:t>
      </w:r>
    </w:p>
    <w:p w14:paraId="4C8A922D" w14:textId="77777777" w:rsidR="00B70934" w:rsidRPr="00033331" w:rsidRDefault="00B70934" w:rsidP="00B70934">
      <w:pPr>
        <w:keepNext/>
        <w:keepLines/>
        <w:rPr>
          <w:szCs w:val="22"/>
          <w:lang w:val="es-ES"/>
        </w:rPr>
      </w:pPr>
    </w:p>
    <w:p w14:paraId="7B16B211" w14:textId="77777777" w:rsidR="00B70934" w:rsidRPr="00033331" w:rsidRDefault="00B70934" w:rsidP="00B70934">
      <w:pPr>
        <w:keepNext/>
        <w:keepLines/>
        <w:rPr>
          <w:szCs w:val="22"/>
          <w:lang w:val="pt-PT"/>
        </w:rPr>
      </w:pPr>
      <w:r w:rsidRPr="00033331">
        <w:rPr>
          <w:szCs w:val="22"/>
          <w:lang w:val="pt-PT"/>
        </w:rPr>
        <w:t xml:space="preserve">Juan Raúl HEREDIA ACOSTA (Sr.), Embajador, Representante Permanente Alterno, </w:t>
      </w:r>
      <w:r w:rsidRPr="00033331">
        <w:rPr>
          <w:szCs w:val="22"/>
          <w:lang w:val="es-ES"/>
        </w:rPr>
        <w:t>Misión Permanente,</w:t>
      </w:r>
      <w:r w:rsidRPr="00033331">
        <w:rPr>
          <w:szCs w:val="22"/>
          <w:lang w:val="pt-PT"/>
        </w:rPr>
        <w:t xml:space="preserve"> Ginebra</w:t>
      </w:r>
    </w:p>
    <w:p w14:paraId="30BA41B2" w14:textId="77777777" w:rsidR="00B70934" w:rsidRDefault="00B70934" w:rsidP="00B70934">
      <w:pPr>
        <w:keepNext/>
        <w:keepLines/>
        <w:rPr>
          <w:color w:val="000000" w:themeColor="text1"/>
          <w:szCs w:val="22"/>
          <w:u w:val="single"/>
          <w:lang w:val="pt-PT"/>
        </w:rPr>
      </w:pPr>
    </w:p>
    <w:p w14:paraId="74770587" w14:textId="77777777" w:rsidR="00B70934" w:rsidRDefault="00B70934" w:rsidP="00B70934">
      <w:pPr>
        <w:rPr>
          <w:color w:val="000000" w:themeColor="text1"/>
          <w:szCs w:val="22"/>
          <w:lang w:val="es-ES"/>
        </w:rPr>
      </w:pPr>
      <w:r w:rsidRPr="000B40B2">
        <w:rPr>
          <w:szCs w:val="22"/>
          <w:lang w:val="es-ES"/>
        </w:rPr>
        <w:t xml:space="preserve">Manuel GUERRA (Sr.), </w:t>
      </w:r>
      <w:r w:rsidRPr="00764AAC">
        <w:rPr>
          <w:color w:val="000000" w:themeColor="text1"/>
          <w:szCs w:val="22"/>
          <w:lang w:val="es-ES"/>
        </w:rPr>
        <w:t>Director General, Instituto Nacional del Derecho de Autor (INDAUTOR),</w:t>
      </w:r>
      <w:r>
        <w:rPr>
          <w:color w:val="000000" w:themeColor="text1"/>
          <w:szCs w:val="22"/>
          <w:lang w:val="es-ES"/>
        </w:rPr>
        <w:t xml:space="preserve"> Ciudad de</w:t>
      </w:r>
      <w:r w:rsidRPr="00764AAC">
        <w:rPr>
          <w:color w:val="000000" w:themeColor="text1"/>
          <w:szCs w:val="22"/>
          <w:lang w:val="es-ES"/>
        </w:rPr>
        <w:t xml:space="preserve"> México</w:t>
      </w:r>
    </w:p>
    <w:p w14:paraId="151C1145" w14:textId="77777777" w:rsidR="00B70934" w:rsidRPr="00033331" w:rsidRDefault="00B70934" w:rsidP="00B70934">
      <w:pPr>
        <w:keepNext/>
        <w:keepLines/>
        <w:rPr>
          <w:color w:val="000000" w:themeColor="text1"/>
          <w:szCs w:val="22"/>
          <w:u w:val="single"/>
          <w:lang w:val="pt-PT"/>
        </w:rPr>
      </w:pPr>
    </w:p>
    <w:p w14:paraId="70CF360A" w14:textId="77777777" w:rsidR="00B70934" w:rsidRPr="005C316B" w:rsidRDefault="00B70934" w:rsidP="00B70934">
      <w:pPr>
        <w:keepNext/>
        <w:keepLines/>
        <w:rPr>
          <w:szCs w:val="22"/>
          <w:lang w:val="pt-PT"/>
        </w:rPr>
      </w:pPr>
      <w:r w:rsidRPr="00033331">
        <w:rPr>
          <w:szCs w:val="22"/>
          <w:lang w:val="es-ES"/>
        </w:rPr>
        <w:t xml:space="preserve">Adriana </w:t>
      </w:r>
      <w:r w:rsidRPr="005C316B">
        <w:rPr>
          <w:szCs w:val="22"/>
          <w:lang w:val="pt-PT"/>
        </w:rPr>
        <w:t xml:space="preserve">ZUÑIGA CRUZ (Sra.), Coordinadora, Departamental de Resoluciones de Visitas de Inspección de Infracciones en Materia de Comercio, Instituto Mexicano de la Propiedad Industrial (IMPI),  </w:t>
      </w:r>
      <w:r w:rsidRPr="00033331">
        <w:rPr>
          <w:color w:val="000000" w:themeColor="text1"/>
          <w:szCs w:val="22"/>
          <w:lang w:val="es-ES"/>
        </w:rPr>
        <w:t>Ciudad de México</w:t>
      </w:r>
    </w:p>
    <w:p w14:paraId="585923C1" w14:textId="77777777" w:rsidR="00B70934" w:rsidRPr="00033331" w:rsidRDefault="00B70934" w:rsidP="00B70934">
      <w:pPr>
        <w:keepNext/>
        <w:keepLines/>
        <w:rPr>
          <w:color w:val="000000" w:themeColor="text1"/>
          <w:szCs w:val="22"/>
          <w:u w:val="single"/>
          <w:lang w:val="es-ES"/>
        </w:rPr>
      </w:pPr>
    </w:p>
    <w:p w14:paraId="6EBD8258" w14:textId="77777777" w:rsidR="00B70934" w:rsidRPr="00033331" w:rsidRDefault="00B70934" w:rsidP="00B70934">
      <w:pPr>
        <w:keepNext/>
        <w:keepLines/>
        <w:rPr>
          <w:szCs w:val="22"/>
          <w:lang w:val="pt-PT"/>
        </w:rPr>
      </w:pPr>
      <w:r w:rsidRPr="00033331">
        <w:rPr>
          <w:szCs w:val="22"/>
          <w:lang w:val="es-ES"/>
        </w:rPr>
        <w:t>María del Pilar ESCOBAR BAUTISTA (Sra.)</w:t>
      </w:r>
      <w:r w:rsidRPr="00033331">
        <w:rPr>
          <w:szCs w:val="22"/>
          <w:lang w:val="pt-PT"/>
        </w:rPr>
        <w:t>, Consejera, Misión Permanente, Ginebra</w:t>
      </w:r>
    </w:p>
    <w:p w14:paraId="773E64FF" w14:textId="77777777" w:rsidR="00B70934" w:rsidRPr="00033331" w:rsidRDefault="00B70934" w:rsidP="00B70934">
      <w:pPr>
        <w:keepNext/>
        <w:keepLines/>
        <w:rPr>
          <w:szCs w:val="22"/>
          <w:lang w:val="es-ES"/>
        </w:rPr>
      </w:pPr>
    </w:p>
    <w:p w14:paraId="2FB594BB" w14:textId="77777777" w:rsidR="00B70934" w:rsidRPr="00033331" w:rsidRDefault="00B70934" w:rsidP="00B70934">
      <w:pPr>
        <w:rPr>
          <w:color w:val="000000" w:themeColor="text1"/>
          <w:szCs w:val="22"/>
          <w:u w:val="single"/>
          <w:lang w:val="es-ES"/>
        </w:rPr>
      </w:pPr>
    </w:p>
    <w:p w14:paraId="64179AC8" w14:textId="77777777" w:rsidR="00B70934" w:rsidRPr="00033331" w:rsidRDefault="00B70934" w:rsidP="00B70934">
      <w:pPr>
        <w:rPr>
          <w:szCs w:val="22"/>
          <w:u w:val="single"/>
          <w:lang w:val="fr-CH"/>
        </w:rPr>
      </w:pPr>
      <w:r w:rsidRPr="00033331">
        <w:rPr>
          <w:szCs w:val="22"/>
          <w:u w:val="single"/>
          <w:lang w:val="fr-CH"/>
        </w:rPr>
        <w:t>MONACO</w:t>
      </w:r>
    </w:p>
    <w:p w14:paraId="7899C41E" w14:textId="77777777" w:rsidR="00B70934" w:rsidRPr="00033331" w:rsidRDefault="00B70934" w:rsidP="00B70934">
      <w:pPr>
        <w:rPr>
          <w:szCs w:val="22"/>
          <w:u w:val="single"/>
          <w:lang w:val="fr-CH"/>
        </w:rPr>
      </w:pPr>
    </w:p>
    <w:p w14:paraId="3E05AE75" w14:textId="77777777" w:rsidR="00B70934" w:rsidRPr="00033331" w:rsidRDefault="00B70934" w:rsidP="00B70934">
      <w:pPr>
        <w:rPr>
          <w:szCs w:val="22"/>
          <w:lang w:val="fr-CH"/>
        </w:rPr>
      </w:pPr>
      <w:r w:rsidRPr="00033331">
        <w:rPr>
          <w:szCs w:val="22"/>
          <w:lang w:val="fr-CH"/>
        </w:rPr>
        <w:t>Gilles REALINI (M.), premier secrétaire, Mission permanente, Genève</w:t>
      </w:r>
    </w:p>
    <w:p w14:paraId="7B028635" w14:textId="77777777" w:rsidR="00B70934" w:rsidRPr="00033331" w:rsidRDefault="00B70934" w:rsidP="00B70934">
      <w:pPr>
        <w:rPr>
          <w:szCs w:val="22"/>
          <w:lang w:val="fr-CH"/>
        </w:rPr>
      </w:pPr>
    </w:p>
    <w:p w14:paraId="2AE398F0" w14:textId="77777777" w:rsidR="00B70934" w:rsidRPr="00033331" w:rsidRDefault="00B70934" w:rsidP="00B70934">
      <w:pPr>
        <w:rPr>
          <w:szCs w:val="22"/>
          <w:lang w:val="fr-CH"/>
        </w:rPr>
      </w:pPr>
    </w:p>
    <w:p w14:paraId="786F086D" w14:textId="77777777" w:rsidR="00B70934" w:rsidRPr="00033331" w:rsidRDefault="00B70934" w:rsidP="00B70934">
      <w:pPr>
        <w:rPr>
          <w:szCs w:val="22"/>
          <w:u w:val="single"/>
        </w:rPr>
      </w:pPr>
      <w:r w:rsidRPr="00033331">
        <w:rPr>
          <w:szCs w:val="22"/>
          <w:u w:val="single"/>
        </w:rPr>
        <w:t>MYANMAR</w:t>
      </w:r>
    </w:p>
    <w:p w14:paraId="56A32440" w14:textId="77777777" w:rsidR="00B70934" w:rsidRPr="00033331" w:rsidRDefault="00B70934" w:rsidP="00B70934">
      <w:pPr>
        <w:rPr>
          <w:szCs w:val="22"/>
          <w:u w:val="single"/>
        </w:rPr>
      </w:pPr>
    </w:p>
    <w:p w14:paraId="35DE003E" w14:textId="782DDC7E" w:rsidR="00035914" w:rsidRPr="00035914" w:rsidRDefault="00B70934" w:rsidP="00B70934">
      <w:pPr>
        <w:rPr>
          <w:szCs w:val="22"/>
        </w:rPr>
      </w:pPr>
      <w:r w:rsidRPr="00033331">
        <w:rPr>
          <w:szCs w:val="22"/>
        </w:rPr>
        <w:t xml:space="preserve">MOE </w:t>
      </w:r>
      <w:proofErr w:type="spellStart"/>
      <w:r w:rsidRPr="00033331">
        <w:rPr>
          <w:szCs w:val="22"/>
        </w:rPr>
        <w:t>MOE</w:t>
      </w:r>
      <w:proofErr w:type="spellEnd"/>
      <w:r w:rsidRPr="00033331">
        <w:rPr>
          <w:szCs w:val="22"/>
        </w:rPr>
        <w:t xml:space="preserve"> </w:t>
      </w:r>
      <w:proofErr w:type="spellStart"/>
      <w:r w:rsidRPr="00033331">
        <w:rPr>
          <w:szCs w:val="22"/>
        </w:rPr>
        <w:t>Thwe</w:t>
      </w:r>
      <w:proofErr w:type="spellEnd"/>
      <w:r w:rsidRPr="00033331">
        <w:rPr>
          <w:szCs w:val="22"/>
        </w:rPr>
        <w:t xml:space="preserve"> (Ms.), Deputy Director General, Intellectual Property Department, Min</w:t>
      </w:r>
      <w:r w:rsidR="00035914">
        <w:rPr>
          <w:szCs w:val="22"/>
        </w:rPr>
        <w:t xml:space="preserve">istry of Education, Nay </w:t>
      </w:r>
      <w:proofErr w:type="spellStart"/>
      <w:r w:rsidR="00035914">
        <w:rPr>
          <w:szCs w:val="22"/>
        </w:rPr>
        <w:t>Pyi</w:t>
      </w:r>
      <w:proofErr w:type="spellEnd"/>
      <w:r w:rsidR="00035914">
        <w:rPr>
          <w:szCs w:val="22"/>
        </w:rPr>
        <w:t xml:space="preserve"> Taw</w:t>
      </w:r>
    </w:p>
    <w:p w14:paraId="20BC2019" w14:textId="77777777" w:rsidR="00035914" w:rsidRDefault="00035914" w:rsidP="00B70934">
      <w:pPr>
        <w:rPr>
          <w:color w:val="000000" w:themeColor="text1"/>
          <w:szCs w:val="22"/>
          <w:u w:val="single"/>
        </w:rPr>
      </w:pPr>
    </w:p>
    <w:p w14:paraId="6C2813D4" w14:textId="77777777" w:rsidR="00035914" w:rsidRPr="00033331" w:rsidRDefault="00035914" w:rsidP="00B70934">
      <w:pPr>
        <w:rPr>
          <w:color w:val="000000" w:themeColor="text1"/>
          <w:szCs w:val="22"/>
          <w:u w:val="single"/>
        </w:rPr>
      </w:pPr>
    </w:p>
    <w:p w14:paraId="1F3F476F" w14:textId="77777777" w:rsidR="00B70934" w:rsidRPr="009C308F" w:rsidRDefault="00B70934" w:rsidP="00B70934">
      <w:pPr>
        <w:rPr>
          <w:szCs w:val="22"/>
          <w:u w:val="single"/>
        </w:rPr>
      </w:pPr>
      <w:r w:rsidRPr="009C308F">
        <w:rPr>
          <w:szCs w:val="22"/>
          <w:u w:val="single"/>
        </w:rPr>
        <w:t>NÉPAL/NEPAL</w:t>
      </w:r>
    </w:p>
    <w:p w14:paraId="59A43268" w14:textId="77777777" w:rsidR="00B70934" w:rsidRPr="009C308F" w:rsidRDefault="00B70934" w:rsidP="00B70934">
      <w:pPr>
        <w:rPr>
          <w:szCs w:val="22"/>
          <w:u w:val="single"/>
        </w:rPr>
      </w:pPr>
    </w:p>
    <w:p w14:paraId="0B2EABC2" w14:textId="77777777" w:rsidR="00B70934" w:rsidRDefault="00B70934" w:rsidP="00B70934">
      <w:pPr>
        <w:rPr>
          <w:szCs w:val="22"/>
        </w:rPr>
      </w:pPr>
      <w:r>
        <w:rPr>
          <w:szCs w:val="22"/>
        </w:rPr>
        <w:t>Bharat MANI SUBEDI (Mr.), Joint Secretary, Culture Division, Ministry of Culture, Tourism and Civil Aviation, Kathmandu</w:t>
      </w:r>
    </w:p>
    <w:p w14:paraId="187FDB24" w14:textId="77777777" w:rsidR="00B70934" w:rsidRDefault="00B70934" w:rsidP="00B70934">
      <w:pPr>
        <w:rPr>
          <w:szCs w:val="22"/>
        </w:rPr>
      </w:pPr>
    </w:p>
    <w:p w14:paraId="7C06A740" w14:textId="77777777" w:rsidR="00B70934" w:rsidRDefault="00B70934" w:rsidP="00B70934">
      <w:pPr>
        <w:rPr>
          <w:szCs w:val="22"/>
        </w:rPr>
      </w:pPr>
      <w:proofErr w:type="spellStart"/>
      <w:r>
        <w:rPr>
          <w:szCs w:val="22"/>
        </w:rPr>
        <w:t>Ghanshyam</w:t>
      </w:r>
      <w:proofErr w:type="spellEnd"/>
      <w:r>
        <w:rPr>
          <w:szCs w:val="22"/>
        </w:rPr>
        <w:t xml:space="preserve"> UPADHYAYA (Mr.), Joint Secretary, Tourism Promotion, Ministry of Culture, Tourism and Civil Aviation, Kathmandu</w:t>
      </w:r>
    </w:p>
    <w:p w14:paraId="264B44C7" w14:textId="77777777" w:rsidR="00B70934" w:rsidRDefault="00B70934" w:rsidP="00B70934">
      <w:pPr>
        <w:rPr>
          <w:color w:val="000000" w:themeColor="text1"/>
          <w:szCs w:val="22"/>
        </w:rPr>
      </w:pPr>
    </w:p>
    <w:p w14:paraId="309A49F4" w14:textId="77777777" w:rsidR="00B70934" w:rsidRDefault="00B70934" w:rsidP="00B70934">
      <w:pPr>
        <w:rPr>
          <w:color w:val="000000" w:themeColor="text1"/>
          <w:szCs w:val="22"/>
        </w:rPr>
      </w:pPr>
    </w:p>
    <w:p w14:paraId="2A13F04E" w14:textId="77777777" w:rsidR="00B70934" w:rsidRPr="000A6A45" w:rsidRDefault="00B70934" w:rsidP="00B70934">
      <w:pPr>
        <w:keepNext/>
        <w:keepLines/>
        <w:rPr>
          <w:color w:val="000000" w:themeColor="text1"/>
          <w:szCs w:val="22"/>
          <w:u w:val="single"/>
        </w:rPr>
      </w:pPr>
      <w:r w:rsidRPr="000A6A45">
        <w:rPr>
          <w:color w:val="000000" w:themeColor="text1"/>
          <w:szCs w:val="22"/>
          <w:u w:val="single"/>
        </w:rPr>
        <w:t>NIGÉRIA/NIGERIA</w:t>
      </w:r>
    </w:p>
    <w:p w14:paraId="59F6B1EE" w14:textId="77777777" w:rsidR="00B70934" w:rsidRPr="000A6A45" w:rsidRDefault="00B70934" w:rsidP="00B70934">
      <w:pPr>
        <w:keepNext/>
        <w:keepLines/>
        <w:rPr>
          <w:color w:val="000000" w:themeColor="text1"/>
          <w:szCs w:val="22"/>
          <w:u w:val="single"/>
        </w:rPr>
      </w:pPr>
    </w:p>
    <w:p w14:paraId="6814F03E" w14:textId="77777777" w:rsidR="00B70934" w:rsidRPr="00764AAC" w:rsidRDefault="00B70934" w:rsidP="00B70934">
      <w:pPr>
        <w:keepNext/>
        <w:keepLines/>
        <w:rPr>
          <w:color w:val="000000" w:themeColor="text1"/>
          <w:szCs w:val="22"/>
        </w:rPr>
      </w:pPr>
      <w:r w:rsidRPr="00764AAC">
        <w:rPr>
          <w:color w:val="000000" w:themeColor="text1"/>
          <w:szCs w:val="22"/>
        </w:rPr>
        <w:t xml:space="preserve">Michael </w:t>
      </w:r>
      <w:proofErr w:type="spellStart"/>
      <w:r w:rsidRPr="00764AAC">
        <w:rPr>
          <w:color w:val="000000" w:themeColor="text1"/>
          <w:szCs w:val="22"/>
        </w:rPr>
        <w:t>Okon</w:t>
      </w:r>
      <w:proofErr w:type="spellEnd"/>
      <w:r w:rsidRPr="00764AAC">
        <w:rPr>
          <w:color w:val="000000" w:themeColor="text1"/>
          <w:szCs w:val="22"/>
        </w:rPr>
        <w:t xml:space="preserve"> AKPAN</w:t>
      </w:r>
      <w:r>
        <w:rPr>
          <w:color w:val="000000" w:themeColor="text1"/>
          <w:szCs w:val="22"/>
        </w:rPr>
        <w:t xml:space="preserve"> (Mr.)</w:t>
      </w:r>
      <w:r w:rsidRPr="00764AAC">
        <w:rPr>
          <w:color w:val="000000" w:themeColor="text1"/>
          <w:szCs w:val="22"/>
        </w:rPr>
        <w:t>, Head, Regulatory Department, Copyright Commission, Federal Secretariat, Abuja</w:t>
      </w:r>
    </w:p>
    <w:p w14:paraId="0651733D" w14:textId="77777777" w:rsidR="00B70934" w:rsidRPr="00764AAC" w:rsidRDefault="00B70934" w:rsidP="00B70934">
      <w:pPr>
        <w:keepNext/>
        <w:keepLines/>
        <w:rPr>
          <w:color w:val="000000" w:themeColor="text1"/>
          <w:szCs w:val="22"/>
        </w:rPr>
      </w:pPr>
    </w:p>
    <w:p w14:paraId="7DBE902C" w14:textId="77777777" w:rsidR="00B70934" w:rsidRPr="00764AAC" w:rsidRDefault="00B70934" w:rsidP="00B70934">
      <w:pPr>
        <w:keepNext/>
        <w:keepLines/>
        <w:rPr>
          <w:color w:val="000000" w:themeColor="text1"/>
          <w:szCs w:val="22"/>
        </w:rPr>
      </w:pPr>
      <w:r w:rsidRPr="00764AAC">
        <w:rPr>
          <w:color w:val="000000" w:themeColor="text1"/>
          <w:szCs w:val="22"/>
        </w:rPr>
        <w:t>Chichi UMESI (Ms.), First Secretary, Permanent Mission, Geneva</w:t>
      </w:r>
    </w:p>
    <w:p w14:paraId="33249D08" w14:textId="77777777" w:rsidR="00B70934" w:rsidRDefault="00B70934" w:rsidP="00B70934">
      <w:pPr>
        <w:rPr>
          <w:color w:val="000000" w:themeColor="text1"/>
          <w:szCs w:val="22"/>
        </w:rPr>
      </w:pPr>
    </w:p>
    <w:p w14:paraId="1EA91586" w14:textId="77777777" w:rsidR="00B70934" w:rsidRPr="00033331" w:rsidRDefault="00B70934" w:rsidP="00B70934">
      <w:pPr>
        <w:rPr>
          <w:szCs w:val="22"/>
          <w:u w:val="single"/>
        </w:rPr>
      </w:pPr>
      <w:r w:rsidRPr="00033331">
        <w:rPr>
          <w:szCs w:val="22"/>
          <w:u w:val="single"/>
        </w:rPr>
        <w:lastRenderedPageBreak/>
        <w:t>NOUVELLE-ZÉLANDE/NEW ZEALAND</w:t>
      </w:r>
    </w:p>
    <w:p w14:paraId="57AB7272" w14:textId="77777777" w:rsidR="00B70934" w:rsidRPr="00033331" w:rsidRDefault="00B70934" w:rsidP="00B70934">
      <w:pPr>
        <w:rPr>
          <w:szCs w:val="22"/>
          <w:u w:val="single"/>
        </w:rPr>
      </w:pPr>
    </w:p>
    <w:p w14:paraId="6752652A" w14:textId="77777777" w:rsidR="00B70934" w:rsidRPr="00033331" w:rsidRDefault="00B70934" w:rsidP="00B70934">
      <w:pPr>
        <w:rPr>
          <w:szCs w:val="22"/>
        </w:rPr>
      </w:pPr>
      <w:r w:rsidRPr="00033331">
        <w:rPr>
          <w:szCs w:val="22"/>
        </w:rPr>
        <w:t>Katrina SUTICH (Ms.), Senior Policy Advisor, Commerce, Consumer and Communications Branch, Ministry of Business, Innovation and Employment, Wellingto</w:t>
      </w:r>
      <w:r>
        <w:rPr>
          <w:szCs w:val="22"/>
        </w:rPr>
        <w:t>n</w:t>
      </w:r>
    </w:p>
    <w:p w14:paraId="5EFFEFB9" w14:textId="77777777" w:rsidR="00B70934" w:rsidRPr="00033331" w:rsidRDefault="00B70934" w:rsidP="00B70934">
      <w:pPr>
        <w:rPr>
          <w:szCs w:val="22"/>
        </w:rPr>
      </w:pPr>
    </w:p>
    <w:p w14:paraId="1B9C6287" w14:textId="77777777" w:rsidR="00B70934" w:rsidRPr="00033331" w:rsidRDefault="00B70934" w:rsidP="00B70934">
      <w:pPr>
        <w:rPr>
          <w:color w:val="000000" w:themeColor="text1"/>
          <w:szCs w:val="22"/>
        </w:rPr>
      </w:pPr>
    </w:p>
    <w:p w14:paraId="597C921C"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OMAN</w:t>
      </w:r>
    </w:p>
    <w:p w14:paraId="1AFE1770" w14:textId="77777777" w:rsidR="00B70934" w:rsidRPr="00033331" w:rsidRDefault="00B70934" w:rsidP="00B70934">
      <w:pPr>
        <w:keepNext/>
        <w:keepLines/>
        <w:rPr>
          <w:color w:val="000000" w:themeColor="text1"/>
          <w:szCs w:val="22"/>
          <w:u w:val="single"/>
        </w:rPr>
      </w:pPr>
    </w:p>
    <w:p w14:paraId="20D5E04F" w14:textId="77777777" w:rsidR="00B70934" w:rsidRPr="00033331" w:rsidRDefault="00B70934" w:rsidP="00B70934">
      <w:pPr>
        <w:keepNext/>
        <w:keepLines/>
        <w:rPr>
          <w:szCs w:val="22"/>
        </w:rPr>
      </w:pPr>
      <w:proofErr w:type="spellStart"/>
      <w:r w:rsidRPr="00033331">
        <w:rPr>
          <w:szCs w:val="22"/>
        </w:rPr>
        <w:t>Badriya</w:t>
      </w:r>
      <w:proofErr w:type="spellEnd"/>
      <w:r w:rsidRPr="00033331">
        <w:rPr>
          <w:szCs w:val="22"/>
        </w:rPr>
        <w:t xml:space="preserve"> AL RAHBI (Ms.), Head, Copyright Section, Intellectual Property Office, Ministry of Commerce and Industry, Muscat</w:t>
      </w:r>
    </w:p>
    <w:p w14:paraId="480AE827" w14:textId="77777777" w:rsidR="00B70934" w:rsidRPr="00033331" w:rsidRDefault="00B70934" w:rsidP="00B70934">
      <w:pPr>
        <w:rPr>
          <w:color w:val="000000" w:themeColor="text1"/>
          <w:szCs w:val="22"/>
          <w:u w:val="single"/>
        </w:rPr>
      </w:pPr>
    </w:p>
    <w:p w14:paraId="6578F582" w14:textId="77777777" w:rsidR="00B70934" w:rsidRPr="00033331" w:rsidRDefault="00B70934" w:rsidP="00B70934">
      <w:pPr>
        <w:rPr>
          <w:color w:val="000000" w:themeColor="text1"/>
          <w:szCs w:val="22"/>
          <w:u w:val="single"/>
        </w:rPr>
      </w:pPr>
    </w:p>
    <w:p w14:paraId="6C6F7828" w14:textId="77777777" w:rsidR="00B70934" w:rsidRPr="00033331" w:rsidRDefault="00B70934" w:rsidP="00B70934">
      <w:pPr>
        <w:rPr>
          <w:szCs w:val="22"/>
          <w:u w:val="single"/>
        </w:rPr>
      </w:pPr>
      <w:r w:rsidRPr="00033331">
        <w:rPr>
          <w:szCs w:val="22"/>
          <w:u w:val="single"/>
        </w:rPr>
        <w:t>OUGANDA/UGANDA</w:t>
      </w:r>
    </w:p>
    <w:p w14:paraId="0B618102" w14:textId="77777777" w:rsidR="00B70934" w:rsidRPr="00033331" w:rsidRDefault="00B70934" w:rsidP="00B70934">
      <w:pPr>
        <w:rPr>
          <w:szCs w:val="22"/>
          <w:u w:val="single"/>
        </w:rPr>
      </w:pPr>
    </w:p>
    <w:p w14:paraId="369EE18D" w14:textId="77777777" w:rsidR="00B70934" w:rsidRPr="00033331" w:rsidRDefault="00B70934" w:rsidP="00B70934">
      <w:pPr>
        <w:rPr>
          <w:szCs w:val="22"/>
        </w:rPr>
      </w:pPr>
      <w:r w:rsidRPr="00033331">
        <w:rPr>
          <w:szCs w:val="22"/>
        </w:rPr>
        <w:t>Susan Marian ATENGO WEGOYE (Ms.), Director, Legal Affairs, Uganda Communications Commission, Ministry of Foreign Affairs, Kampala</w:t>
      </w:r>
    </w:p>
    <w:p w14:paraId="083F9E11" w14:textId="77777777" w:rsidR="00B70934" w:rsidRPr="00033331" w:rsidRDefault="00B70934" w:rsidP="00B70934">
      <w:pPr>
        <w:rPr>
          <w:szCs w:val="22"/>
        </w:rPr>
      </w:pPr>
    </w:p>
    <w:p w14:paraId="0B9F9C5D" w14:textId="77777777" w:rsidR="00B70934" w:rsidRPr="00033331" w:rsidRDefault="00B70934" w:rsidP="00B70934">
      <w:pPr>
        <w:rPr>
          <w:szCs w:val="22"/>
        </w:rPr>
      </w:pPr>
      <w:r w:rsidRPr="00033331">
        <w:rPr>
          <w:szCs w:val="22"/>
        </w:rPr>
        <w:t xml:space="preserve">Ruth </w:t>
      </w:r>
      <w:proofErr w:type="spellStart"/>
      <w:r w:rsidRPr="00033331">
        <w:rPr>
          <w:szCs w:val="22"/>
        </w:rPr>
        <w:t>Kanyana</w:t>
      </w:r>
      <w:proofErr w:type="spellEnd"/>
      <w:r w:rsidRPr="00033331">
        <w:rPr>
          <w:szCs w:val="22"/>
        </w:rPr>
        <w:t xml:space="preserve"> BAKIIRA KIBUUKA (Ms.), Manager, Content Development, Uganda Communications Commission, Kampala</w:t>
      </w:r>
    </w:p>
    <w:p w14:paraId="053E5961" w14:textId="77777777" w:rsidR="00B70934" w:rsidRDefault="00B70934" w:rsidP="00B70934">
      <w:pPr>
        <w:keepNext/>
        <w:keepLines/>
        <w:rPr>
          <w:szCs w:val="22"/>
          <w:u w:val="single"/>
        </w:rPr>
      </w:pPr>
    </w:p>
    <w:p w14:paraId="43F79D8E" w14:textId="77777777" w:rsidR="00B70934" w:rsidRPr="00037D29" w:rsidRDefault="00B70934" w:rsidP="00B70934">
      <w:pPr>
        <w:keepNext/>
        <w:keepLines/>
        <w:rPr>
          <w:szCs w:val="22"/>
        </w:rPr>
      </w:pPr>
      <w:r w:rsidRPr="00037D29">
        <w:rPr>
          <w:szCs w:val="22"/>
        </w:rPr>
        <w:t>George TEBAGANA</w:t>
      </w:r>
      <w:r>
        <w:rPr>
          <w:szCs w:val="22"/>
        </w:rPr>
        <w:t xml:space="preserve"> (Mr.)</w:t>
      </w:r>
      <w:r w:rsidRPr="00037D29">
        <w:rPr>
          <w:szCs w:val="22"/>
        </w:rPr>
        <w:t>, Adviser, Permanent Mission, Geneva</w:t>
      </w:r>
    </w:p>
    <w:p w14:paraId="0D6416B9" w14:textId="77777777" w:rsidR="00B70934" w:rsidRDefault="00B70934" w:rsidP="00B70934">
      <w:pPr>
        <w:keepNext/>
        <w:keepLines/>
        <w:rPr>
          <w:szCs w:val="22"/>
          <w:u w:val="single"/>
        </w:rPr>
      </w:pPr>
    </w:p>
    <w:p w14:paraId="53C86B48" w14:textId="77777777" w:rsidR="00B70934" w:rsidRDefault="00B70934" w:rsidP="00B70934">
      <w:pPr>
        <w:keepNext/>
        <w:keepLines/>
        <w:rPr>
          <w:szCs w:val="22"/>
          <w:u w:val="single"/>
        </w:rPr>
      </w:pPr>
    </w:p>
    <w:p w14:paraId="4AC88C36" w14:textId="77777777" w:rsidR="00B70934" w:rsidRPr="00033331" w:rsidRDefault="00B70934" w:rsidP="00B70934">
      <w:pPr>
        <w:keepNext/>
        <w:keepLines/>
        <w:rPr>
          <w:szCs w:val="22"/>
          <w:u w:val="single"/>
        </w:rPr>
      </w:pPr>
      <w:r w:rsidRPr="00033331">
        <w:rPr>
          <w:szCs w:val="22"/>
          <w:u w:val="single"/>
        </w:rPr>
        <w:t>OUZBÉKISTAN/UZBEKISTAN</w:t>
      </w:r>
    </w:p>
    <w:p w14:paraId="0AB7D268" w14:textId="77777777" w:rsidR="00B70934" w:rsidRPr="00033331" w:rsidRDefault="00B70934" w:rsidP="00B70934">
      <w:pPr>
        <w:keepNext/>
        <w:keepLines/>
        <w:rPr>
          <w:szCs w:val="22"/>
          <w:u w:val="single"/>
        </w:rPr>
      </w:pPr>
    </w:p>
    <w:p w14:paraId="490F8AA4" w14:textId="77777777" w:rsidR="00B70934" w:rsidRPr="00033331" w:rsidRDefault="00B70934" w:rsidP="00B70934">
      <w:pPr>
        <w:rPr>
          <w:szCs w:val="22"/>
        </w:rPr>
      </w:pPr>
      <w:proofErr w:type="spellStart"/>
      <w:r w:rsidRPr="00033331">
        <w:rPr>
          <w:szCs w:val="22"/>
        </w:rPr>
        <w:t>Abdumumin</w:t>
      </w:r>
      <w:proofErr w:type="spellEnd"/>
      <w:r w:rsidRPr="00033331">
        <w:rPr>
          <w:szCs w:val="22"/>
        </w:rPr>
        <w:t xml:space="preserve"> YULDASHOV (Mr.), C</w:t>
      </w:r>
      <w:r>
        <w:rPr>
          <w:szCs w:val="22"/>
        </w:rPr>
        <w:t>hief Specialist, Copyright and L</w:t>
      </w:r>
      <w:r w:rsidRPr="00033331">
        <w:rPr>
          <w:szCs w:val="22"/>
        </w:rPr>
        <w:t xml:space="preserve">icensing, Agency on </w:t>
      </w:r>
      <w:r>
        <w:rPr>
          <w:szCs w:val="22"/>
        </w:rPr>
        <w:t>I</w:t>
      </w:r>
      <w:r w:rsidRPr="00033331">
        <w:rPr>
          <w:szCs w:val="22"/>
        </w:rPr>
        <w:t xml:space="preserve">ntellectual </w:t>
      </w:r>
      <w:r>
        <w:rPr>
          <w:szCs w:val="22"/>
        </w:rPr>
        <w:t>P</w:t>
      </w:r>
      <w:r w:rsidRPr="00033331">
        <w:rPr>
          <w:szCs w:val="22"/>
        </w:rPr>
        <w:t>roperty of the Republic of Uzbekistan, Tashkent</w:t>
      </w:r>
    </w:p>
    <w:p w14:paraId="74468B85" w14:textId="77777777" w:rsidR="00B70934" w:rsidRDefault="00B70934" w:rsidP="00B70934">
      <w:pPr>
        <w:rPr>
          <w:szCs w:val="22"/>
        </w:rPr>
      </w:pPr>
    </w:p>
    <w:p w14:paraId="51635444" w14:textId="77777777" w:rsidR="00B70934" w:rsidRPr="00033331" w:rsidRDefault="00B70934" w:rsidP="00B70934">
      <w:pPr>
        <w:rPr>
          <w:szCs w:val="22"/>
        </w:rPr>
      </w:pPr>
    </w:p>
    <w:p w14:paraId="6AA4A4B8" w14:textId="77777777" w:rsidR="00B70934" w:rsidRPr="009C308F" w:rsidRDefault="00B70934" w:rsidP="00B70934">
      <w:pPr>
        <w:rPr>
          <w:szCs w:val="22"/>
          <w:u w:val="single"/>
        </w:rPr>
      </w:pPr>
      <w:r w:rsidRPr="009C308F">
        <w:rPr>
          <w:szCs w:val="22"/>
          <w:u w:val="single"/>
        </w:rPr>
        <w:t>PAKISTAN</w:t>
      </w:r>
    </w:p>
    <w:p w14:paraId="495015E3" w14:textId="77777777" w:rsidR="00B70934" w:rsidRDefault="00B70934" w:rsidP="00B70934">
      <w:pPr>
        <w:rPr>
          <w:szCs w:val="22"/>
          <w:u w:val="single"/>
        </w:rPr>
      </w:pPr>
    </w:p>
    <w:p w14:paraId="206486A6" w14:textId="77777777" w:rsidR="00B70934" w:rsidRPr="00087A88" w:rsidRDefault="00B70934" w:rsidP="00B70934">
      <w:pPr>
        <w:rPr>
          <w:szCs w:val="22"/>
        </w:rPr>
      </w:pPr>
      <w:proofErr w:type="spellStart"/>
      <w:r w:rsidRPr="00087A88">
        <w:rPr>
          <w:szCs w:val="22"/>
        </w:rPr>
        <w:t>Farukh</w:t>
      </w:r>
      <w:proofErr w:type="spellEnd"/>
      <w:r w:rsidRPr="00087A88">
        <w:rPr>
          <w:szCs w:val="22"/>
        </w:rPr>
        <w:t xml:space="preserve"> AMIL</w:t>
      </w:r>
      <w:r>
        <w:rPr>
          <w:szCs w:val="22"/>
        </w:rPr>
        <w:t xml:space="preserve"> (Mr.)</w:t>
      </w:r>
      <w:r w:rsidRPr="00087A88">
        <w:rPr>
          <w:szCs w:val="22"/>
        </w:rPr>
        <w:t>, Ambassador, Permanent Represen</w:t>
      </w:r>
      <w:r>
        <w:rPr>
          <w:szCs w:val="22"/>
        </w:rPr>
        <w:t>tative, Permanent Mission, Genev</w:t>
      </w:r>
      <w:r w:rsidRPr="00087A88">
        <w:rPr>
          <w:szCs w:val="22"/>
        </w:rPr>
        <w:t>a</w:t>
      </w:r>
    </w:p>
    <w:p w14:paraId="4B8E5855" w14:textId="77777777" w:rsidR="00B70934" w:rsidRDefault="00B70934" w:rsidP="00B70934">
      <w:pPr>
        <w:rPr>
          <w:szCs w:val="22"/>
          <w:u w:val="single"/>
        </w:rPr>
      </w:pPr>
    </w:p>
    <w:p w14:paraId="2EDFA067" w14:textId="77777777" w:rsidR="00B70934" w:rsidRPr="00087A88" w:rsidRDefault="00B70934" w:rsidP="00B70934">
      <w:pPr>
        <w:rPr>
          <w:szCs w:val="22"/>
        </w:rPr>
      </w:pPr>
      <w:proofErr w:type="spellStart"/>
      <w:r w:rsidRPr="00087A88">
        <w:rPr>
          <w:szCs w:val="22"/>
        </w:rPr>
        <w:t>Tahr</w:t>
      </w:r>
      <w:proofErr w:type="spellEnd"/>
      <w:r w:rsidRPr="00087A88">
        <w:rPr>
          <w:szCs w:val="22"/>
        </w:rPr>
        <w:t xml:space="preserve"> </w:t>
      </w:r>
      <w:proofErr w:type="spellStart"/>
      <w:r w:rsidRPr="00087A88">
        <w:rPr>
          <w:szCs w:val="22"/>
        </w:rPr>
        <w:t>Hussaine</w:t>
      </w:r>
      <w:proofErr w:type="spellEnd"/>
      <w:r w:rsidRPr="00087A88">
        <w:rPr>
          <w:szCs w:val="22"/>
        </w:rPr>
        <w:t xml:space="preserve"> ANDRABI (Mr.), Permanent Representative, Permanent Mission, Geneva</w:t>
      </w:r>
    </w:p>
    <w:p w14:paraId="54195BFE" w14:textId="77777777" w:rsidR="00B70934" w:rsidRPr="009C308F" w:rsidRDefault="00B70934" w:rsidP="00B70934">
      <w:pPr>
        <w:rPr>
          <w:szCs w:val="22"/>
          <w:u w:val="single"/>
        </w:rPr>
      </w:pPr>
    </w:p>
    <w:p w14:paraId="6BEB1189" w14:textId="77777777" w:rsidR="00B70934" w:rsidRDefault="00B70934" w:rsidP="00B70934">
      <w:pPr>
        <w:rPr>
          <w:szCs w:val="22"/>
        </w:rPr>
      </w:pPr>
      <w:proofErr w:type="spellStart"/>
      <w:r>
        <w:rPr>
          <w:szCs w:val="22"/>
        </w:rPr>
        <w:t>Zunaira</w:t>
      </w:r>
      <w:proofErr w:type="spellEnd"/>
      <w:r>
        <w:rPr>
          <w:szCs w:val="22"/>
        </w:rPr>
        <w:t xml:space="preserve"> LATIF (Ms.), Second Secretary, Permanent Mission, Geneva</w:t>
      </w:r>
    </w:p>
    <w:p w14:paraId="340CB50C" w14:textId="77777777" w:rsidR="00B70934" w:rsidRDefault="00B70934" w:rsidP="00B70934">
      <w:pPr>
        <w:rPr>
          <w:szCs w:val="22"/>
        </w:rPr>
      </w:pPr>
    </w:p>
    <w:p w14:paraId="668A65FF" w14:textId="77777777" w:rsidR="00B70934" w:rsidRDefault="00B70934" w:rsidP="00B70934">
      <w:pPr>
        <w:rPr>
          <w:szCs w:val="22"/>
        </w:rPr>
      </w:pPr>
    </w:p>
    <w:p w14:paraId="6677E344" w14:textId="77777777" w:rsidR="00B70934" w:rsidRPr="00033331" w:rsidRDefault="00B70934" w:rsidP="00B70934">
      <w:pPr>
        <w:keepNext/>
        <w:keepLines/>
        <w:rPr>
          <w:szCs w:val="22"/>
          <w:u w:val="single"/>
          <w:lang w:val="es-ES"/>
        </w:rPr>
      </w:pPr>
      <w:r w:rsidRPr="00033331">
        <w:rPr>
          <w:szCs w:val="22"/>
          <w:u w:val="single"/>
          <w:lang w:val="es-ES"/>
        </w:rPr>
        <w:t>PANAMA</w:t>
      </w:r>
    </w:p>
    <w:p w14:paraId="20569CAB" w14:textId="77777777" w:rsidR="00B70934" w:rsidRPr="00033331" w:rsidRDefault="00B70934" w:rsidP="00B70934">
      <w:pPr>
        <w:keepNext/>
        <w:keepLines/>
        <w:rPr>
          <w:szCs w:val="22"/>
          <w:u w:val="single"/>
          <w:lang w:val="es-ES"/>
        </w:rPr>
      </w:pPr>
    </w:p>
    <w:p w14:paraId="35C5145A" w14:textId="77777777" w:rsidR="00B70934" w:rsidRPr="005C316B" w:rsidRDefault="00B70934" w:rsidP="00B70934">
      <w:pPr>
        <w:rPr>
          <w:szCs w:val="22"/>
          <w:lang w:val="pt-PT"/>
        </w:rPr>
      </w:pPr>
      <w:r w:rsidRPr="005C316B">
        <w:rPr>
          <w:szCs w:val="22"/>
          <w:lang w:val="pt-PT"/>
        </w:rPr>
        <w:t xml:space="preserve">Krizia MATTHEWS (Sra.), Représentante Permanente Alterna, </w:t>
      </w:r>
      <w:r w:rsidRPr="00033331">
        <w:rPr>
          <w:color w:val="000000" w:themeColor="text1"/>
          <w:szCs w:val="22"/>
          <w:lang w:val="es-ES"/>
        </w:rPr>
        <w:t>Misión</w:t>
      </w:r>
      <w:r w:rsidRPr="005C316B">
        <w:rPr>
          <w:szCs w:val="22"/>
          <w:lang w:val="pt-PT"/>
        </w:rPr>
        <w:t xml:space="preserve"> Permanente, Ginebra</w:t>
      </w:r>
    </w:p>
    <w:p w14:paraId="64AA9E6E" w14:textId="77777777" w:rsidR="00B70934" w:rsidRPr="005C316B" w:rsidRDefault="00B70934" w:rsidP="00B70934">
      <w:pPr>
        <w:rPr>
          <w:szCs w:val="22"/>
          <w:u w:val="single"/>
          <w:lang w:val="pt-PT"/>
        </w:rPr>
      </w:pPr>
    </w:p>
    <w:p w14:paraId="008CC4B8" w14:textId="77777777" w:rsidR="00B70934" w:rsidRPr="005C316B" w:rsidRDefault="00B70934" w:rsidP="00B70934">
      <w:pPr>
        <w:rPr>
          <w:szCs w:val="22"/>
          <w:u w:val="single"/>
          <w:lang w:val="pt-PT"/>
        </w:rPr>
      </w:pPr>
    </w:p>
    <w:p w14:paraId="336389C1" w14:textId="77777777" w:rsidR="00B70934" w:rsidRPr="00D633A7" w:rsidRDefault="00B70934" w:rsidP="00B70934">
      <w:pPr>
        <w:rPr>
          <w:szCs w:val="22"/>
          <w:u w:val="single"/>
        </w:rPr>
      </w:pPr>
      <w:r w:rsidRPr="00D633A7">
        <w:rPr>
          <w:szCs w:val="22"/>
          <w:u w:val="single"/>
        </w:rPr>
        <w:t>PAYS-BAS/NETHERLANDS</w:t>
      </w:r>
    </w:p>
    <w:p w14:paraId="0CA892D3" w14:textId="77777777" w:rsidR="00B70934" w:rsidRPr="00D633A7" w:rsidRDefault="00B70934" w:rsidP="00B70934">
      <w:pPr>
        <w:keepNext/>
        <w:keepLines/>
        <w:rPr>
          <w:szCs w:val="22"/>
          <w:u w:val="single"/>
        </w:rPr>
      </w:pPr>
    </w:p>
    <w:p w14:paraId="3A15623C" w14:textId="77777777" w:rsidR="00B70934" w:rsidRDefault="00B70934" w:rsidP="00B70934">
      <w:pPr>
        <w:rPr>
          <w:szCs w:val="22"/>
        </w:rPr>
      </w:pPr>
      <w:r>
        <w:rPr>
          <w:szCs w:val="22"/>
        </w:rPr>
        <w:t xml:space="preserve">Cyril </w:t>
      </w:r>
      <w:proofErr w:type="spellStart"/>
      <w:r>
        <w:rPr>
          <w:szCs w:val="22"/>
        </w:rPr>
        <w:t>Bastiaan</w:t>
      </w:r>
      <w:proofErr w:type="spellEnd"/>
      <w:r>
        <w:rPr>
          <w:szCs w:val="22"/>
        </w:rPr>
        <w:t xml:space="preserve"> VAN DER NET (Mr.), Legal Adviser, Ministry of Security and Justice, The Hague</w:t>
      </w:r>
    </w:p>
    <w:p w14:paraId="6166751E" w14:textId="77777777" w:rsidR="00B70934" w:rsidRPr="00975D4F" w:rsidRDefault="00B70934" w:rsidP="00B70934">
      <w:pPr>
        <w:rPr>
          <w:color w:val="000000" w:themeColor="text1"/>
          <w:szCs w:val="22"/>
          <w:u w:val="single"/>
        </w:rPr>
      </w:pPr>
    </w:p>
    <w:p w14:paraId="32A7F5D6" w14:textId="77777777" w:rsidR="00B70934" w:rsidRPr="00975D4F" w:rsidRDefault="00B70934" w:rsidP="00B70934">
      <w:pPr>
        <w:rPr>
          <w:color w:val="000000" w:themeColor="text1"/>
          <w:szCs w:val="22"/>
          <w:u w:val="single"/>
        </w:rPr>
      </w:pPr>
    </w:p>
    <w:p w14:paraId="708EE8D5" w14:textId="77777777" w:rsidR="00B70934" w:rsidRPr="009C308F" w:rsidRDefault="00B70934" w:rsidP="00B70934">
      <w:pPr>
        <w:rPr>
          <w:szCs w:val="22"/>
          <w:u w:val="single"/>
        </w:rPr>
      </w:pPr>
      <w:r w:rsidRPr="009C308F">
        <w:rPr>
          <w:szCs w:val="22"/>
          <w:u w:val="single"/>
        </w:rPr>
        <w:t>PHILIPPINES</w:t>
      </w:r>
    </w:p>
    <w:p w14:paraId="35872845" w14:textId="77777777" w:rsidR="00B70934" w:rsidRDefault="00B70934" w:rsidP="00B70934">
      <w:pPr>
        <w:rPr>
          <w:szCs w:val="22"/>
          <w:u w:val="single"/>
        </w:rPr>
      </w:pPr>
    </w:p>
    <w:p w14:paraId="1D20A055" w14:textId="77777777" w:rsidR="00B70934" w:rsidRDefault="00B70934" w:rsidP="00B70934">
      <w:pPr>
        <w:rPr>
          <w:szCs w:val="22"/>
        </w:rPr>
      </w:pPr>
      <w:r>
        <w:rPr>
          <w:szCs w:val="22"/>
        </w:rPr>
        <w:t xml:space="preserve">Louie Andrew CALVARIO (Mr.), Attorney, Office of the Director General, Intellectual Property Office, </w:t>
      </w:r>
      <w:proofErr w:type="spellStart"/>
      <w:r>
        <w:rPr>
          <w:szCs w:val="22"/>
        </w:rPr>
        <w:t>Taguig</w:t>
      </w:r>
      <w:proofErr w:type="spellEnd"/>
      <w:r>
        <w:rPr>
          <w:szCs w:val="22"/>
        </w:rPr>
        <w:t xml:space="preserve"> </w:t>
      </w:r>
    </w:p>
    <w:p w14:paraId="07B39860" w14:textId="77777777" w:rsidR="00B70934" w:rsidRDefault="00B70934" w:rsidP="00B70934">
      <w:pPr>
        <w:rPr>
          <w:szCs w:val="22"/>
        </w:rPr>
      </w:pPr>
    </w:p>
    <w:p w14:paraId="0FE956E5" w14:textId="77777777" w:rsidR="00B70934" w:rsidRDefault="00B70934" w:rsidP="00B70934">
      <w:pPr>
        <w:rPr>
          <w:szCs w:val="22"/>
        </w:rPr>
      </w:pPr>
      <w:r>
        <w:rPr>
          <w:szCs w:val="22"/>
        </w:rPr>
        <w:lastRenderedPageBreak/>
        <w:t>Josephine MARIBOJOC (Ms.), Assistant Secretary, Legal Affairs, Department of Education, Pasig City, Manila</w:t>
      </w:r>
    </w:p>
    <w:p w14:paraId="05B755A1" w14:textId="77777777" w:rsidR="00B70934" w:rsidRPr="009C308F" w:rsidRDefault="00B70934" w:rsidP="00B70934">
      <w:pPr>
        <w:rPr>
          <w:szCs w:val="22"/>
          <w:u w:val="single"/>
        </w:rPr>
      </w:pPr>
    </w:p>
    <w:p w14:paraId="655CAB12" w14:textId="77777777" w:rsidR="00B70934" w:rsidRDefault="00B70934" w:rsidP="00B70934">
      <w:pPr>
        <w:rPr>
          <w:szCs w:val="22"/>
        </w:rPr>
      </w:pPr>
      <w:proofErr w:type="spellStart"/>
      <w:r>
        <w:rPr>
          <w:szCs w:val="22"/>
        </w:rPr>
        <w:t>Arnel</w:t>
      </w:r>
      <w:proofErr w:type="spellEnd"/>
      <w:r>
        <w:rPr>
          <w:szCs w:val="22"/>
        </w:rPr>
        <w:t xml:space="preserve"> TALISAYON (Mr.), First Secretary, Permanent Mission, Geneva</w:t>
      </w:r>
    </w:p>
    <w:p w14:paraId="2F1BCA7A" w14:textId="77777777" w:rsidR="00B70934" w:rsidRDefault="00B70934" w:rsidP="00B70934">
      <w:pPr>
        <w:keepNext/>
        <w:keepLines/>
        <w:rPr>
          <w:color w:val="000000" w:themeColor="text1"/>
          <w:szCs w:val="22"/>
          <w:u w:val="single"/>
        </w:rPr>
      </w:pPr>
    </w:p>
    <w:p w14:paraId="5833643D" w14:textId="77777777" w:rsidR="00B70934" w:rsidRPr="00D77EB7" w:rsidRDefault="00B70934" w:rsidP="00B70934">
      <w:pPr>
        <w:rPr>
          <w:szCs w:val="22"/>
          <w:lang w:val="fr-CH"/>
        </w:rPr>
      </w:pPr>
      <w:proofErr w:type="spellStart"/>
      <w:r w:rsidRPr="00D77EB7">
        <w:rPr>
          <w:szCs w:val="22"/>
          <w:lang w:val="fr-CH"/>
        </w:rPr>
        <w:t>Jayroma</w:t>
      </w:r>
      <w:proofErr w:type="spellEnd"/>
      <w:r w:rsidRPr="00D77EB7">
        <w:rPr>
          <w:szCs w:val="22"/>
          <w:lang w:val="fr-CH"/>
        </w:rPr>
        <w:t xml:space="preserve"> BAYOTAS (Ms.), Attaché, Permanent Mission, Geneva</w:t>
      </w:r>
    </w:p>
    <w:p w14:paraId="469961A9" w14:textId="77777777" w:rsidR="00B70934" w:rsidRPr="00D77EB7" w:rsidRDefault="00B70934" w:rsidP="00B70934">
      <w:pPr>
        <w:keepNext/>
        <w:keepLines/>
        <w:rPr>
          <w:color w:val="000000" w:themeColor="text1"/>
          <w:szCs w:val="22"/>
          <w:u w:val="single"/>
          <w:lang w:val="fr-CH"/>
        </w:rPr>
      </w:pPr>
    </w:p>
    <w:p w14:paraId="054460A6" w14:textId="77777777" w:rsidR="00B70934" w:rsidRPr="00D77EB7" w:rsidRDefault="00B70934" w:rsidP="00B70934">
      <w:pPr>
        <w:keepNext/>
        <w:keepLines/>
        <w:rPr>
          <w:color w:val="000000" w:themeColor="text1"/>
          <w:szCs w:val="22"/>
          <w:u w:val="single"/>
          <w:lang w:val="fr-CH"/>
        </w:rPr>
      </w:pPr>
    </w:p>
    <w:p w14:paraId="2B3C6206" w14:textId="77777777" w:rsidR="00B70934" w:rsidRPr="00D77EB7" w:rsidRDefault="00B70934" w:rsidP="00B70934">
      <w:pPr>
        <w:keepNext/>
        <w:keepLines/>
        <w:rPr>
          <w:color w:val="000000" w:themeColor="text1"/>
          <w:szCs w:val="22"/>
          <w:u w:val="single"/>
          <w:lang w:val="fr-CH"/>
        </w:rPr>
      </w:pPr>
      <w:r w:rsidRPr="00D77EB7">
        <w:rPr>
          <w:color w:val="000000" w:themeColor="text1"/>
          <w:szCs w:val="22"/>
          <w:u w:val="single"/>
          <w:lang w:val="fr-CH"/>
        </w:rPr>
        <w:t>POLOGNE/POLAND</w:t>
      </w:r>
      <w:r w:rsidRPr="00D77EB7">
        <w:rPr>
          <w:color w:val="000000" w:themeColor="text1"/>
          <w:szCs w:val="22"/>
          <w:lang w:val="fr-CH"/>
        </w:rPr>
        <w:t xml:space="preserve"> </w:t>
      </w:r>
    </w:p>
    <w:p w14:paraId="46894FFA" w14:textId="77777777" w:rsidR="00B70934" w:rsidRPr="00D77EB7" w:rsidRDefault="00B70934" w:rsidP="00B70934">
      <w:pPr>
        <w:keepNext/>
        <w:keepLines/>
        <w:rPr>
          <w:szCs w:val="22"/>
          <w:lang w:val="fr-CH"/>
        </w:rPr>
      </w:pPr>
    </w:p>
    <w:p w14:paraId="1CCE14D2" w14:textId="77777777" w:rsidR="00B70934" w:rsidRPr="00033331" w:rsidRDefault="00B70934" w:rsidP="00B70934">
      <w:pPr>
        <w:keepNext/>
        <w:keepLines/>
        <w:rPr>
          <w:szCs w:val="22"/>
        </w:rPr>
      </w:pPr>
      <w:r w:rsidRPr="00033331">
        <w:rPr>
          <w:szCs w:val="22"/>
        </w:rPr>
        <w:t>Karol KOŚCIŃSKI (Mr.), Director, Department of Intellectual Property and Media, Ministry of Culture and National Heritage, Warsaw</w:t>
      </w:r>
    </w:p>
    <w:p w14:paraId="29017E74" w14:textId="77777777" w:rsidR="00B70934" w:rsidRPr="00033331" w:rsidRDefault="00B70934" w:rsidP="00B70934">
      <w:pPr>
        <w:keepNext/>
        <w:keepLines/>
        <w:rPr>
          <w:szCs w:val="22"/>
        </w:rPr>
      </w:pPr>
    </w:p>
    <w:p w14:paraId="395CEA87" w14:textId="77777777" w:rsidR="00B70934" w:rsidRPr="00033331" w:rsidRDefault="00B70934" w:rsidP="00B70934">
      <w:pPr>
        <w:keepNext/>
        <w:keepLines/>
        <w:rPr>
          <w:szCs w:val="22"/>
        </w:rPr>
      </w:pPr>
      <w:r w:rsidRPr="00033331">
        <w:rPr>
          <w:szCs w:val="22"/>
        </w:rPr>
        <w:t>Kinga SZELENBAUM (Ms.), Specialist, Department of Intellectual Property and Media, Ministry of Culture and National Heritage, Warsaw</w:t>
      </w:r>
    </w:p>
    <w:p w14:paraId="3C9E1456" w14:textId="77777777" w:rsidR="00B70934" w:rsidRPr="00033331" w:rsidRDefault="00B70934" w:rsidP="00B70934">
      <w:pPr>
        <w:keepNext/>
        <w:keepLines/>
        <w:rPr>
          <w:color w:val="000000" w:themeColor="text1"/>
          <w:szCs w:val="22"/>
          <w:u w:val="single"/>
        </w:rPr>
      </w:pPr>
    </w:p>
    <w:p w14:paraId="177EF22C" w14:textId="77777777" w:rsidR="00B70934" w:rsidRPr="00033331" w:rsidRDefault="00B70934" w:rsidP="00B70934">
      <w:pPr>
        <w:keepNext/>
        <w:keepLines/>
        <w:rPr>
          <w:color w:val="000000" w:themeColor="text1"/>
          <w:szCs w:val="22"/>
        </w:rPr>
      </w:pPr>
      <w:r w:rsidRPr="00033331">
        <w:rPr>
          <w:szCs w:val="22"/>
        </w:rPr>
        <w:t>Agnieszka HARDEJ-JANUSZEK (Ms.), First Counsellor</w:t>
      </w:r>
      <w:r w:rsidRPr="00033331">
        <w:rPr>
          <w:color w:val="000000" w:themeColor="text1"/>
          <w:szCs w:val="22"/>
        </w:rPr>
        <w:t>, Permanent Mission, Geneva</w:t>
      </w:r>
    </w:p>
    <w:p w14:paraId="7C1D4E09" w14:textId="77777777" w:rsidR="00B70934" w:rsidRPr="00033331" w:rsidRDefault="00B70934" w:rsidP="00B70934">
      <w:pPr>
        <w:rPr>
          <w:color w:val="000000" w:themeColor="text1"/>
          <w:szCs w:val="22"/>
        </w:rPr>
      </w:pPr>
    </w:p>
    <w:p w14:paraId="0B479720" w14:textId="77777777" w:rsidR="00B70934" w:rsidRPr="00033331" w:rsidRDefault="00B70934" w:rsidP="00B70934">
      <w:pPr>
        <w:rPr>
          <w:color w:val="000000" w:themeColor="text1"/>
          <w:szCs w:val="22"/>
        </w:rPr>
      </w:pPr>
    </w:p>
    <w:p w14:paraId="547D50CF"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PORTUGAL</w:t>
      </w:r>
    </w:p>
    <w:p w14:paraId="6691F927" w14:textId="77777777" w:rsidR="00B70934" w:rsidRPr="00033331" w:rsidRDefault="00B70934" w:rsidP="00B70934">
      <w:pPr>
        <w:keepNext/>
        <w:keepLines/>
        <w:rPr>
          <w:color w:val="000000" w:themeColor="text1"/>
          <w:szCs w:val="22"/>
          <w:u w:val="single"/>
        </w:rPr>
      </w:pPr>
    </w:p>
    <w:p w14:paraId="091032D9" w14:textId="77777777" w:rsidR="00B70934" w:rsidRPr="00033331" w:rsidRDefault="00B70934" w:rsidP="00B70934">
      <w:pPr>
        <w:keepNext/>
        <w:keepLines/>
        <w:rPr>
          <w:color w:val="000000" w:themeColor="text1"/>
          <w:szCs w:val="22"/>
        </w:rPr>
      </w:pPr>
      <w:proofErr w:type="spellStart"/>
      <w:r w:rsidRPr="00033331">
        <w:rPr>
          <w:color w:val="000000" w:themeColor="text1"/>
          <w:szCs w:val="22"/>
        </w:rPr>
        <w:t>João</w:t>
      </w:r>
      <w:proofErr w:type="spellEnd"/>
      <w:r w:rsidRPr="00033331">
        <w:rPr>
          <w:color w:val="000000" w:themeColor="text1"/>
          <w:szCs w:val="22"/>
        </w:rPr>
        <w:t xml:space="preserve"> PINA DE MORAIS (Mr.), First Secretary, Permanent Mission, Geneva</w:t>
      </w:r>
    </w:p>
    <w:p w14:paraId="4D7B74F7" w14:textId="77777777" w:rsidR="00B70934" w:rsidRPr="00033331" w:rsidRDefault="00B70934" w:rsidP="00B70934">
      <w:pPr>
        <w:rPr>
          <w:color w:val="000000" w:themeColor="text1"/>
          <w:szCs w:val="22"/>
        </w:rPr>
      </w:pPr>
    </w:p>
    <w:p w14:paraId="1443022C" w14:textId="77777777" w:rsidR="00B70934" w:rsidRPr="00EE45D0" w:rsidRDefault="00B70934" w:rsidP="00B70934">
      <w:pPr>
        <w:rPr>
          <w:szCs w:val="22"/>
        </w:rPr>
      </w:pPr>
      <w:r w:rsidRPr="00EE45D0">
        <w:rPr>
          <w:szCs w:val="22"/>
        </w:rPr>
        <w:t>Carlos MOURA-CARVALHO (Mr.), Strategic Cabinet, Ministry of Culture, Lisbon</w:t>
      </w:r>
    </w:p>
    <w:p w14:paraId="69B70EAD" w14:textId="77777777" w:rsidR="00B70934" w:rsidRDefault="00B70934" w:rsidP="00B70934">
      <w:pPr>
        <w:rPr>
          <w:color w:val="000000" w:themeColor="text1"/>
          <w:szCs w:val="22"/>
        </w:rPr>
      </w:pPr>
    </w:p>
    <w:p w14:paraId="2EBAE1A2" w14:textId="77777777" w:rsidR="00B70934" w:rsidRPr="00033331" w:rsidRDefault="00B70934" w:rsidP="00B70934">
      <w:pPr>
        <w:rPr>
          <w:color w:val="000000" w:themeColor="text1"/>
          <w:szCs w:val="22"/>
        </w:rPr>
      </w:pPr>
    </w:p>
    <w:p w14:paraId="526ED513" w14:textId="77777777" w:rsidR="00B70934" w:rsidRPr="00033331" w:rsidRDefault="00B70934" w:rsidP="00B70934">
      <w:pPr>
        <w:keepNext/>
        <w:keepLines/>
        <w:rPr>
          <w:color w:val="000000" w:themeColor="text1"/>
          <w:szCs w:val="22"/>
          <w:u w:val="single"/>
          <w:lang w:val="fr-CH"/>
        </w:rPr>
      </w:pPr>
      <w:r w:rsidRPr="00033331">
        <w:rPr>
          <w:color w:val="000000" w:themeColor="text1"/>
          <w:szCs w:val="22"/>
          <w:u w:val="single"/>
          <w:lang w:val="fr-CH"/>
        </w:rPr>
        <w:t>RÉPUBLIQUE DE CORÉE/REPUBLIC OF KOREA</w:t>
      </w:r>
    </w:p>
    <w:p w14:paraId="00F10FD9" w14:textId="77777777" w:rsidR="00B70934" w:rsidRPr="00033331" w:rsidRDefault="00B70934" w:rsidP="00B70934">
      <w:pPr>
        <w:keepNext/>
        <w:keepLines/>
        <w:rPr>
          <w:szCs w:val="22"/>
          <w:lang w:val="fr-CH"/>
        </w:rPr>
      </w:pPr>
    </w:p>
    <w:p w14:paraId="3AF9B86C" w14:textId="77777777" w:rsidR="00B70934" w:rsidRPr="00033331" w:rsidRDefault="00B70934" w:rsidP="00B70934">
      <w:pPr>
        <w:rPr>
          <w:szCs w:val="22"/>
        </w:rPr>
      </w:pPr>
      <w:r w:rsidRPr="00033331">
        <w:rPr>
          <w:szCs w:val="22"/>
        </w:rPr>
        <w:t xml:space="preserve">PARK Kwang </w:t>
      </w:r>
      <w:proofErr w:type="spellStart"/>
      <w:r w:rsidRPr="00033331">
        <w:rPr>
          <w:szCs w:val="22"/>
        </w:rPr>
        <w:t>Seon</w:t>
      </w:r>
      <w:proofErr w:type="spellEnd"/>
      <w:r w:rsidRPr="00033331">
        <w:rPr>
          <w:szCs w:val="22"/>
        </w:rPr>
        <w:t xml:space="preserve"> (Mr.), Judge, Seoul</w:t>
      </w:r>
    </w:p>
    <w:p w14:paraId="1924D0BE" w14:textId="77777777" w:rsidR="00B70934" w:rsidRDefault="00B70934" w:rsidP="00B70934">
      <w:pPr>
        <w:keepNext/>
        <w:keepLines/>
        <w:rPr>
          <w:szCs w:val="22"/>
        </w:rPr>
      </w:pPr>
    </w:p>
    <w:p w14:paraId="3468CF3B" w14:textId="77777777" w:rsidR="00B70934" w:rsidRDefault="00B70934" w:rsidP="00B70934">
      <w:pPr>
        <w:rPr>
          <w:szCs w:val="22"/>
        </w:rPr>
      </w:pPr>
      <w:r>
        <w:rPr>
          <w:szCs w:val="22"/>
        </w:rPr>
        <w:t xml:space="preserve">HA Dong </w:t>
      </w:r>
      <w:proofErr w:type="spellStart"/>
      <w:r>
        <w:rPr>
          <w:szCs w:val="22"/>
        </w:rPr>
        <w:t>Chul</w:t>
      </w:r>
      <w:proofErr w:type="spellEnd"/>
      <w:r>
        <w:rPr>
          <w:szCs w:val="22"/>
        </w:rPr>
        <w:t xml:space="preserve"> (Mr.), Korean Broadcasting System, </w:t>
      </w:r>
      <w:proofErr w:type="spellStart"/>
      <w:r>
        <w:rPr>
          <w:szCs w:val="22"/>
        </w:rPr>
        <w:t>Paju</w:t>
      </w:r>
      <w:proofErr w:type="spellEnd"/>
    </w:p>
    <w:p w14:paraId="33E2EBD7" w14:textId="77777777" w:rsidR="00B70934" w:rsidRPr="00033331" w:rsidRDefault="00B70934" w:rsidP="00B70934">
      <w:pPr>
        <w:keepNext/>
        <w:keepLines/>
        <w:rPr>
          <w:szCs w:val="22"/>
        </w:rPr>
      </w:pPr>
    </w:p>
    <w:p w14:paraId="237E760B" w14:textId="77777777" w:rsidR="00B70934" w:rsidRDefault="00B70934" w:rsidP="00B70934">
      <w:pPr>
        <w:rPr>
          <w:szCs w:val="22"/>
        </w:rPr>
      </w:pPr>
      <w:r>
        <w:rPr>
          <w:szCs w:val="22"/>
        </w:rPr>
        <w:t xml:space="preserve">KIM </w:t>
      </w:r>
      <w:proofErr w:type="spellStart"/>
      <w:r>
        <w:rPr>
          <w:szCs w:val="22"/>
        </w:rPr>
        <w:t>Hyechang</w:t>
      </w:r>
      <w:proofErr w:type="spellEnd"/>
      <w:r>
        <w:rPr>
          <w:szCs w:val="22"/>
        </w:rPr>
        <w:t xml:space="preserve"> (Mr.), Director, Korean Copyright Commission, </w:t>
      </w:r>
      <w:proofErr w:type="spellStart"/>
      <w:r>
        <w:rPr>
          <w:szCs w:val="22"/>
        </w:rPr>
        <w:t>Jingju</w:t>
      </w:r>
      <w:proofErr w:type="spellEnd"/>
    </w:p>
    <w:p w14:paraId="45833CCB" w14:textId="77777777" w:rsidR="00B70934" w:rsidRDefault="00B70934" w:rsidP="00B70934">
      <w:pPr>
        <w:rPr>
          <w:szCs w:val="22"/>
        </w:rPr>
      </w:pPr>
    </w:p>
    <w:p w14:paraId="56C00572" w14:textId="77777777" w:rsidR="00B70934" w:rsidRDefault="00B70934" w:rsidP="00B70934">
      <w:pPr>
        <w:rPr>
          <w:szCs w:val="22"/>
        </w:rPr>
      </w:pPr>
      <w:r>
        <w:rPr>
          <w:szCs w:val="22"/>
        </w:rPr>
        <w:t xml:space="preserve">LEE </w:t>
      </w:r>
      <w:proofErr w:type="spellStart"/>
      <w:r>
        <w:rPr>
          <w:szCs w:val="22"/>
        </w:rPr>
        <w:t>Jinntae</w:t>
      </w:r>
      <w:proofErr w:type="spellEnd"/>
      <w:r>
        <w:rPr>
          <w:szCs w:val="22"/>
        </w:rPr>
        <w:t xml:space="preserve"> (Mr.), Senior Researcher, Korean Copyright Commission, Jinju</w:t>
      </w:r>
    </w:p>
    <w:p w14:paraId="1F9DCE1E" w14:textId="77777777" w:rsidR="00B70934" w:rsidRDefault="00B70934" w:rsidP="00B70934">
      <w:pPr>
        <w:rPr>
          <w:szCs w:val="22"/>
        </w:rPr>
      </w:pPr>
    </w:p>
    <w:p w14:paraId="03F9175D" w14:textId="77777777" w:rsidR="00B70934" w:rsidRDefault="00B70934" w:rsidP="00B70934">
      <w:pPr>
        <w:rPr>
          <w:szCs w:val="22"/>
        </w:rPr>
      </w:pPr>
      <w:r>
        <w:rPr>
          <w:szCs w:val="22"/>
        </w:rPr>
        <w:t>JUNG DAE SOON (Mr.), Counselor, Permanent Mission, Geneva</w:t>
      </w:r>
    </w:p>
    <w:p w14:paraId="060202AF" w14:textId="77777777" w:rsidR="00B70934" w:rsidRDefault="00B70934" w:rsidP="00B70934">
      <w:pPr>
        <w:rPr>
          <w:szCs w:val="22"/>
        </w:rPr>
      </w:pPr>
    </w:p>
    <w:p w14:paraId="162DBA62" w14:textId="77777777" w:rsidR="00B70934" w:rsidRDefault="00B70934" w:rsidP="00B70934">
      <w:pPr>
        <w:rPr>
          <w:szCs w:val="22"/>
        </w:rPr>
      </w:pPr>
      <w:r>
        <w:rPr>
          <w:szCs w:val="22"/>
        </w:rPr>
        <w:t>NHO Yu Kyong (Ms.), Counselor, Permanent Mission, Geneva</w:t>
      </w:r>
    </w:p>
    <w:p w14:paraId="73540E07" w14:textId="77777777" w:rsidR="00B70934" w:rsidRDefault="00B70934" w:rsidP="00B70934">
      <w:pPr>
        <w:rPr>
          <w:szCs w:val="22"/>
        </w:rPr>
      </w:pPr>
    </w:p>
    <w:p w14:paraId="7AAB06DE" w14:textId="77777777" w:rsidR="00B70934" w:rsidRPr="005C316B" w:rsidRDefault="00B70934" w:rsidP="00B70934">
      <w:pPr>
        <w:rPr>
          <w:szCs w:val="22"/>
          <w:u w:val="single"/>
        </w:rPr>
      </w:pPr>
      <w:r w:rsidRPr="005C316B">
        <w:rPr>
          <w:szCs w:val="22"/>
          <w:u w:val="single"/>
        </w:rPr>
        <w:t>RÉPUBLIQUE DE MOLDOVA/REPUBLIC OF MOLDOVA</w:t>
      </w:r>
    </w:p>
    <w:p w14:paraId="0E337B3F" w14:textId="77777777" w:rsidR="00B70934" w:rsidRPr="005C316B" w:rsidRDefault="00B70934" w:rsidP="00B70934">
      <w:pPr>
        <w:rPr>
          <w:szCs w:val="22"/>
          <w:u w:val="single"/>
        </w:rPr>
      </w:pPr>
    </w:p>
    <w:p w14:paraId="680BD875" w14:textId="77777777" w:rsidR="00B70934" w:rsidRPr="00033331" w:rsidRDefault="00B70934" w:rsidP="00B70934">
      <w:pPr>
        <w:rPr>
          <w:szCs w:val="22"/>
        </w:rPr>
      </w:pPr>
      <w:r w:rsidRPr="00033331">
        <w:rPr>
          <w:szCs w:val="22"/>
        </w:rPr>
        <w:t>Marin CEBOTARI (Mr.), Counsellor, Permanent Mission, Geneva</w:t>
      </w:r>
    </w:p>
    <w:p w14:paraId="297BDFAA" w14:textId="77777777" w:rsidR="00B70934" w:rsidRPr="00033331" w:rsidRDefault="00B70934" w:rsidP="00B70934">
      <w:pPr>
        <w:rPr>
          <w:szCs w:val="22"/>
        </w:rPr>
      </w:pPr>
    </w:p>
    <w:p w14:paraId="10404A76" w14:textId="77777777" w:rsidR="00B70934" w:rsidRPr="00033331" w:rsidRDefault="00B70934" w:rsidP="00B70934">
      <w:pPr>
        <w:rPr>
          <w:szCs w:val="22"/>
        </w:rPr>
      </w:pPr>
    </w:p>
    <w:p w14:paraId="0D755235" w14:textId="77777777" w:rsidR="00B70934" w:rsidRPr="004565EB" w:rsidRDefault="00B70934" w:rsidP="00B70934">
      <w:pPr>
        <w:keepNext/>
        <w:keepLines/>
        <w:rPr>
          <w:szCs w:val="22"/>
          <w:u w:val="single"/>
          <w:lang w:val="fr-CH"/>
        </w:rPr>
      </w:pPr>
      <w:r w:rsidRPr="004565EB">
        <w:rPr>
          <w:szCs w:val="22"/>
          <w:u w:val="single"/>
          <w:lang w:val="fr-CH"/>
        </w:rPr>
        <w:t>RÉPUBLIQUE DÉMOCRATIQUE POPULAIRE LAO/LAO PEOPLE'S DEMOCRATIC REPUBLIC</w:t>
      </w:r>
    </w:p>
    <w:p w14:paraId="68DF7DB7" w14:textId="77777777" w:rsidR="00B70934" w:rsidRPr="004565EB" w:rsidRDefault="00B70934" w:rsidP="00B70934">
      <w:pPr>
        <w:keepNext/>
        <w:keepLines/>
        <w:rPr>
          <w:szCs w:val="22"/>
          <w:u w:val="single"/>
          <w:lang w:val="fr-CH"/>
        </w:rPr>
      </w:pPr>
    </w:p>
    <w:p w14:paraId="60E6B3BD" w14:textId="77777777" w:rsidR="00B70934" w:rsidRPr="00033331" w:rsidRDefault="00B70934" w:rsidP="00B70934">
      <w:pPr>
        <w:keepNext/>
        <w:keepLines/>
        <w:rPr>
          <w:szCs w:val="22"/>
        </w:rPr>
      </w:pPr>
      <w:proofErr w:type="spellStart"/>
      <w:r w:rsidRPr="00033331">
        <w:rPr>
          <w:szCs w:val="22"/>
        </w:rPr>
        <w:t>Phommala</w:t>
      </w:r>
      <w:proofErr w:type="spellEnd"/>
      <w:r w:rsidRPr="00033331">
        <w:rPr>
          <w:szCs w:val="22"/>
        </w:rPr>
        <w:t xml:space="preserve"> NANTHAVONG (Mr.), Director, Copyright Division, Vientiane</w:t>
      </w:r>
    </w:p>
    <w:p w14:paraId="0D8A46D6" w14:textId="77777777" w:rsidR="00B70934" w:rsidRPr="00033331" w:rsidRDefault="00B70934" w:rsidP="00B70934">
      <w:pPr>
        <w:rPr>
          <w:szCs w:val="22"/>
        </w:rPr>
      </w:pPr>
    </w:p>
    <w:p w14:paraId="0CCC25CF" w14:textId="77777777" w:rsidR="00B70934" w:rsidRPr="00033331" w:rsidRDefault="00B70934" w:rsidP="00B70934">
      <w:pPr>
        <w:rPr>
          <w:szCs w:val="22"/>
        </w:rPr>
      </w:pPr>
    </w:p>
    <w:p w14:paraId="0ED3342B"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lastRenderedPageBreak/>
        <w:t>RÉPUBLIQUE TCHÈQUE/CZECH REPUBLIC</w:t>
      </w:r>
    </w:p>
    <w:p w14:paraId="5785116A" w14:textId="77777777" w:rsidR="00B70934" w:rsidRPr="00033331" w:rsidRDefault="00B70934" w:rsidP="00B70934">
      <w:pPr>
        <w:keepNext/>
        <w:keepLines/>
        <w:rPr>
          <w:color w:val="000000" w:themeColor="text1"/>
          <w:szCs w:val="22"/>
          <w:u w:val="single"/>
        </w:rPr>
      </w:pPr>
    </w:p>
    <w:p w14:paraId="26F9E767" w14:textId="77777777" w:rsidR="00B70934" w:rsidRPr="00033331" w:rsidRDefault="00B70934" w:rsidP="00B70934">
      <w:pPr>
        <w:keepNext/>
        <w:keepLines/>
        <w:rPr>
          <w:color w:val="000000" w:themeColor="text1"/>
          <w:szCs w:val="22"/>
        </w:rPr>
      </w:pPr>
      <w:proofErr w:type="spellStart"/>
      <w:r w:rsidRPr="00033331">
        <w:rPr>
          <w:color w:val="000000" w:themeColor="text1"/>
          <w:szCs w:val="22"/>
        </w:rPr>
        <w:t>Adéla</w:t>
      </w:r>
      <w:proofErr w:type="spellEnd"/>
      <w:r w:rsidRPr="00033331">
        <w:rPr>
          <w:color w:val="000000" w:themeColor="text1"/>
          <w:szCs w:val="22"/>
        </w:rPr>
        <w:t xml:space="preserve"> FALADOVÁ (Ms.), Deputy Director, Copyright Department, Ministry of Culture, Prague</w:t>
      </w:r>
    </w:p>
    <w:p w14:paraId="5C2F105D" w14:textId="77777777" w:rsidR="00B70934" w:rsidRDefault="00B70934" w:rsidP="00B70934">
      <w:pPr>
        <w:rPr>
          <w:color w:val="000000" w:themeColor="text1"/>
          <w:szCs w:val="22"/>
        </w:rPr>
      </w:pPr>
    </w:p>
    <w:p w14:paraId="1493B799" w14:textId="77777777" w:rsidR="00B70934" w:rsidRPr="00033331" w:rsidRDefault="00B70934" w:rsidP="00B70934">
      <w:pPr>
        <w:rPr>
          <w:color w:val="000000" w:themeColor="text1"/>
          <w:szCs w:val="22"/>
        </w:rPr>
      </w:pPr>
    </w:p>
    <w:p w14:paraId="01F72D12"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ROYAUME-UNI/UNITED KINGDOM</w:t>
      </w:r>
    </w:p>
    <w:p w14:paraId="0288BFC5" w14:textId="77777777" w:rsidR="00B70934" w:rsidRPr="00033331" w:rsidRDefault="00B70934" w:rsidP="00B70934">
      <w:pPr>
        <w:keepNext/>
        <w:keepLines/>
        <w:rPr>
          <w:color w:val="000000" w:themeColor="text1"/>
          <w:szCs w:val="22"/>
        </w:rPr>
      </w:pPr>
    </w:p>
    <w:p w14:paraId="53318CD5" w14:textId="77777777" w:rsidR="00B70934" w:rsidRDefault="00B70934" w:rsidP="00B70934">
      <w:pPr>
        <w:rPr>
          <w:szCs w:val="22"/>
        </w:rPr>
      </w:pPr>
      <w:r>
        <w:rPr>
          <w:szCs w:val="22"/>
        </w:rPr>
        <w:t>Roslyn LYNCH (Ms.), Director, Copyright and Enforcement, Intellectual Property Office, London</w:t>
      </w:r>
    </w:p>
    <w:p w14:paraId="2EF4B4EC" w14:textId="77777777" w:rsidR="00B70934" w:rsidRDefault="00B70934" w:rsidP="00B70934">
      <w:pPr>
        <w:rPr>
          <w:szCs w:val="22"/>
        </w:rPr>
      </w:pPr>
    </w:p>
    <w:p w14:paraId="7CCD82FE" w14:textId="77777777" w:rsidR="00B70934" w:rsidRDefault="00B70934" w:rsidP="00B70934">
      <w:pPr>
        <w:rPr>
          <w:szCs w:val="22"/>
        </w:rPr>
      </w:pPr>
      <w:r>
        <w:rPr>
          <w:szCs w:val="22"/>
        </w:rPr>
        <w:t>Robin STOUT (Mr.), Deputy Director, Copyright and Enforcement Directorate,</w:t>
      </w:r>
      <w:r w:rsidRPr="008425C3">
        <w:rPr>
          <w:color w:val="000000" w:themeColor="text1"/>
          <w:szCs w:val="22"/>
        </w:rPr>
        <w:t xml:space="preserve"> </w:t>
      </w:r>
      <w:r w:rsidRPr="00033331">
        <w:rPr>
          <w:color w:val="000000" w:themeColor="text1"/>
          <w:szCs w:val="22"/>
        </w:rPr>
        <w:t>United Kingdom Intellectual Property Office (UKIPO)</w:t>
      </w:r>
      <w:r>
        <w:rPr>
          <w:szCs w:val="22"/>
        </w:rPr>
        <w:t>, Newport</w:t>
      </w:r>
    </w:p>
    <w:p w14:paraId="7327527E" w14:textId="77777777" w:rsidR="00B70934" w:rsidRDefault="00B70934" w:rsidP="00B70934">
      <w:pPr>
        <w:keepNext/>
        <w:keepLines/>
        <w:rPr>
          <w:color w:val="000000" w:themeColor="text1"/>
          <w:szCs w:val="22"/>
        </w:rPr>
      </w:pPr>
    </w:p>
    <w:p w14:paraId="46948E4E" w14:textId="77777777" w:rsidR="00B70934" w:rsidRPr="00033331" w:rsidRDefault="00B70934" w:rsidP="00B70934">
      <w:pPr>
        <w:keepNext/>
        <w:keepLines/>
        <w:rPr>
          <w:color w:val="000000" w:themeColor="text1"/>
          <w:szCs w:val="22"/>
        </w:rPr>
      </w:pPr>
      <w:r w:rsidRPr="00033331">
        <w:rPr>
          <w:color w:val="000000" w:themeColor="text1"/>
          <w:szCs w:val="22"/>
        </w:rPr>
        <w:t>Neil COLLETT (Mr.), Head</w:t>
      </w:r>
      <w:r>
        <w:rPr>
          <w:color w:val="000000" w:themeColor="text1"/>
          <w:szCs w:val="22"/>
        </w:rPr>
        <w:t>,</w:t>
      </w:r>
      <w:r w:rsidRPr="00033331">
        <w:rPr>
          <w:color w:val="000000" w:themeColor="text1"/>
          <w:szCs w:val="22"/>
        </w:rPr>
        <w:t xml:space="preserve"> European and International Copyright, Copyright and I</w:t>
      </w:r>
      <w:r>
        <w:rPr>
          <w:color w:val="000000" w:themeColor="text1"/>
          <w:szCs w:val="22"/>
        </w:rPr>
        <w:t xml:space="preserve">ntellectual </w:t>
      </w:r>
      <w:r w:rsidRPr="00033331">
        <w:rPr>
          <w:color w:val="000000" w:themeColor="text1"/>
          <w:szCs w:val="22"/>
        </w:rPr>
        <w:t>P</w:t>
      </w:r>
      <w:r>
        <w:rPr>
          <w:color w:val="000000" w:themeColor="text1"/>
          <w:szCs w:val="22"/>
        </w:rPr>
        <w:t>roperty</w:t>
      </w:r>
      <w:r w:rsidRPr="00033331">
        <w:rPr>
          <w:color w:val="000000" w:themeColor="text1"/>
          <w:szCs w:val="22"/>
        </w:rPr>
        <w:t xml:space="preserve"> Enforcement Directorate, United Kingdom Intellectual Property Office (UKIPO), Newport</w:t>
      </w:r>
    </w:p>
    <w:p w14:paraId="4C241AC8" w14:textId="77777777" w:rsidR="00B70934" w:rsidRPr="00033331" w:rsidRDefault="00B70934" w:rsidP="00B70934">
      <w:pPr>
        <w:keepNext/>
        <w:keepLines/>
        <w:rPr>
          <w:color w:val="000000" w:themeColor="text1"/>
          <w:szCs w:val="22"/>
        </w:rPr>
      </w:pPr>
    </w:p>
    <w:p w14:paraId="20243955" w14:textId="77777777" w:rsidR="00B70934" w:rsidRPr="00033331" w:rsidRDefault="00B70934" w:rsidP="00B70934">
      <w:pPr>
        <w:rPr>
          <w:szCs w:val="22"/>
        </w:rPr>
      </w:pPr>
      <w:r w:rsidRPr="00033331">
        <w:rPr>
          <w:szCs w:val="22"/>
        </w:rPr>
        <w:t xml:space="preserve">Rhian DOLEMAN (Ms.), Senior Copyright Policy Advisor, Copyright and </w:t>
      </w:r>
      <w:r w:rsidRPr="00033331">
        <w:rPr>
          <w:color w:val="000000" w:themeColor="text1"/>
          <w:szCs w:val="22"/>
        </w:rPr>
        <w:t>I</w:t>
      </w:r>
      <w:r>
        <w:rPr>
          <w:color w:val="000000" w:themeColor="text1"/>
          <w:szCs w:val="22"/>
        </w:rPr>
        <w:t xml:space="preserve">ntellectual </w:t>
      </w:r>
      <w:r w:rsidRPr="00033331">
        <w:rPr>
          <w:color w:val="000000" w:themeColor="text1"/>
          <w:szCs w:val="22"/>
        </w:rPr>
        <w:t>P</w:t>
      </w:r>
      <w:r>
        <w:rPr>
          <w:color w:val="000000" w:themeColor="text1"/>
          <w:szCs w:val="22"/>
        </w:rPr>
        <w:t>roperty</w:t>
      </w:r>
      <w:r w:rsidRPr="00033331">
        <w:rPr>
          <w:szCs w:val="22"/>
        </w:rPr>
        <w:t xml:space="preserve"> Enforcement Directorate, </w:t>
      </w:r>
      <w:r w:rsidRPr="00033331">
        <w:rPr>
          <w:color w:val="000000" w:themeColor="text1"/>
          <w:szCs w:val="22"/>
        </w:rPr>
        <w:t>United Kingdom Intellectual Property Office (UKIPO)</w:t>
      </w:r>
      <w:r>
        <w:rPr>
          <w:szCs w:val="22"/>
        </w:rPr>
        <w:t>, Newport</w:t>
      </w:r>
    </w:p>
    <w:p w14:paraId="28B84114" w14:textId="77777777" w:rsidR="00B70934" w:rsidRPr="00033331" w:rsidRDefault="00B70934" w:rsidP="00B70934">
      <w:pPr>
        <w:keepNext/>
        <w:keepLines/>
        <w:rPr>
          <w:color w:val="000000" w:themeColor="text1"/>
          <w:szCs w:val="22"/>
        </w:rPr>
      </w:pPr>
    </w:p>
    <w:p w14:paraId="3FA575E1" w14:textId="77777777" w:rsidR="00B70934" w:rsidRPr="00033331" w:rsidRDefault="00B70934" w:rsidP="00B70934">
      <w:pPr>
        <w:keepNext/>
        <w:keepLines/>
        <w:rPr>
          <w:szCs w:val="22"/>
        </w:rPr>
      </w:pPr>
      <w:proofErr w:type="spellStart"/>
      <w:r w:rsidRPr="00033331">
        <w:rPr>
          <w:szCs w:val="22"/>
        </w:rPr>
        <w:t>Faizul</w:t>
      </w:r>
      <w:proofErr w:type="spellEnd"/>
      <w:r w:rsidRPr="00033331">
        <w:rPr>
          <w:szCs w:val="22"/>
        </w:rPr>
        <w:t xml:space="preserve"> AZMAN (Mr.), Senior Policy Advisor, Intellectual Property Office, London</w:t>
      </w:r>
    </w:p>
    <w:p w14:paraId="49A81BDE" w14:textId="77777777" w:rsidR="00B70934" w:rsidRDefault="00B70934" w:rsidP="00B70934">
      <w:pPr>
        <w:rPr>
          <w:szCs w:val="22"/>
          <w:u w:val="single"/>
        </w:rPr>
      </w:pPr>
    </w:p>
    <w:p w14:paraId="5141F966" w14:textId="77777777" w:rsidR="00B70934" w:rsidRDefault="00B70934" w:rsidP="00B70934">
      <w:pPr>
        <w:keepNext/>
        <w:keepLines/>
        <w:rPr>
          <w:color w:val="000000" w:themeColor="text1"/>
          <w:szCs w:val="22"/>
          <w:u w:val="single"/>
          <w:lang w:val="it-IT"/>
        </w:rPr>
      </w:pPr>
    </w:p>
    <w:p w14:paraId="6B09B184" w14:textId="77777777" w:rsidR="00B70934" w:rsidRPr="00764AAC" w:rsidRDefault="00B70934" w:rsidP="00B70934">
      <w:pPr>
        <w:keepNext/>
        <w:keepLines/>
        <w:rPr>
          <w:szCs w:val="22"/>
          <w:u w:val="single"/>
          <w:lang w:val="it-IT"/>
        </w:rPr>
      </w:pPr>
      <w:r w:rsidRPr="00764AAC">
        <w:rPr>
          <w:szCs w:val="22"/>
          <w:u w:val="single"/>
          <w:lang w:val="it-IT"/>
        </w:rPr>
        <w:t>SAINT-SIÈGE/HOLY SEE</w:t>
      </w:r>
    </w:p>
    <w:p w14:paraId="6DEC11A2" w14:textId="77777777" w:rsidR="00B70934" w:rsidRPr="00764AAC" w:rsidRDefault="00B70934" w:rsidP="00B70934">
      <w:pPr>
        <w:keepNext/>
        <w:keepLines/>
        <w:rPr>
          <w:szCs w:val="22"/>
          <w:u w:val="single"/>
          <w:lang w:val="it-IT"/>
        </w:rPr>
      </w:pPr>
    </w:p>
    <w:p w14:paraId="146D5749" w14:textId="77777777" w:rsidR="00B70934" w:rsidRPr="00764AAC" w:rsidRDefault="00B70934" w:rsidP="00B70934">
      <w:pPr>
        <w:keepNext/>
        <w:keepLines/>
        <w:rPr>
          <w:szCs w:val="22"/>
          <w:lang w:val="it-IT"/>
        </w:rPr>
      </w:pPr>
      <w:r w:rsidRPr="00764AAC">
        <w:rPr>
          <w:szCs w:val="22"/>
          <w:lang w:val="it-IT"/>
        </w:rPr>
        <w:t>Carlo Maria MARENGHI</w:t>
      </w:r>
      <w:r>
        <w:rPr>
          <w:szCs w:val="22"/>
          <w:lang w:val="it-IT"/>
        </w:rPr>
        <w:t xml:space="preserve"> (Ms.)</w:t>
      </w:r>
      <w:r w:rsidRPr="00764AAC">
        <w:rPr>
          <w:szCs w:val="22"/>
          <w:lang w:val="it-IT"/>
        </w:rPr>
        <w:t>, Attaché, Permanent Mission, Geneva</w:t>
      </w:r>
    </w:p>
    <w:p w14:paraId="41BA407E" w14:textId="77777777" w:rsidR="00B70934" w:rsidRDefault="00B70934" w:rsidP="00B70934">
      <w:pPr>
        <w:keepNext/>
        <w:keepLines/>
        <w:rPr>
          <w:color w:val="000000" w:themeColor="text1"/>
          <w:szCs w:val="22"/>
          <w:u w:val="single"/>
          <w:lang w:val="it-IT"/>
        </w:rPr>
      </w:pPr>
    </w:p>
    <w:p w14:paraId="21490BB9" w14:textId="77777777" w:rsidR="00B70934" w:rsidRDefault="00B70934" w:rsidP="00B70934">
      <w:pPr>
        <w:keepNext/>
        <w:keepLines/>
        <w:rPr>
          <w:color w:val="000000" w:themeColor="text1"/>
          <w:szCs w:val="22"/>
          <w:u w:val="single"/>
          <w:lang w:val="it-IT"/>
        </w:rPr>
      </w:pPr>
    </w:p>
    <w:p w14:paraId="0A538BE8" w14:textId="77777777" w:rsidR="00B70934" w:rsidRPr="00764AAC" w:rsidRDefault="00B70934" w:rsidP="00B70934">
      <w:pPr>
        <w:keepNext/>
        <w:keepLines/>
        <w:rPr>
          <w:color w:val="000000" w:themeColor="text1"/>
          <w:szCs w:val="22"/>
          <w:u w:val="single"/>
          <w:lang w:val="it-IT"/>
        </w:rPr>
      </w:pPr>
      <w:r w:rsidRPr="00764AAC">
        <w:rPr>
          <w:color w:val="000000" w:themeColor="text1"/>
          <w:szCs w:val="22"/>
          <w:u w:val="single"/>
          <w:lang w:val="it-IT"/>
        </w:rPr>
        <w:t>SÉNÉGAL/SENEGAL</w:t>
      </w:r>
    </w:p>
    <w:p w14:paraId="422AF2A3" w14:textId="77777777" w:rsidR="00B70934" w:rsidRPr="00764AAC" w:rsidRDefault="00B70934" w:rsidP="00B70934">
      <w:pPr>
        <w:keepNext/>
        <w:keepLines/>
        <w:rPr>
          <w:color w:val="000000" w:themeColor="text1"/>
          <w:szCs w:val="22"/>
          <w:lang w:val="it-IT"/>
        </w:rPr>
      </w:pPr>
    </w:p>
    <w:p w14:paraId="04AB2944" w14:textId="77777777" w:rsidR="00B70934" w:rsidRPr="00764AAC" w:rsidRDefault="00B70934" w:rsidP="00B70934">
      <w:pPr>
        <w:keepNext/>
        <w:keepLines/>
        <w:rPr>
          <w:color w:val="000000" w:themeColor="text1"/>
          <w:lang w:val="fr-CH"/>
        </w:rPr>
      </w:pPr>
      <w:r w:rsidRPr="00764AAC">
        <w:rPr>
          <w:color w:val="000000" w:themeColor="text1"/>
          <w:lang w:val="fr-CH"/>
        </w:rPr>
        <w:t>Abdoul Aziz DIENG</w:t>
      </w:r>
      <w:r>
        <w:rPr>
          <w:color w:val="000000" w:themeColor="text1"/>
          <w:lang w:val="fr-CH"/>
        </w:rPr>
        <w:t xml:space="preserve"> (M.)</w:t>
      </w:r>
      <w:r w:rsidRPr="00764AAC">
        <w:rPr>
          <w:color w:val="000000" w:themeColor="text1"/>
          <w:lang w:val="fr-CH"/>
        </w:rPr>
        <w:t>, conseiller technique, Ministère de la culture et de la communication, Dakar</w:t>
      </w:r>
    </w:p>
    <w:p w14:paraId="355AC535" w14:textId="77777777" w:rsidR="00B70934" w:rsidRPr="001A53C2" w:rsidRDefault="00B70934" w:rsidP="00B70934">
      <w:pPr>
        <w:rPr>
          <w:szCs w:val="22"/>
          <w:u w:val="single"/>
          <w:lang w:val="fr-CH"/>
        </w:rPr>
      </w:pPr>
    </w:p>
    <w:p w14:paraId="764C623C" w14:textId="77777777" w:rsidR="00B70934" w:rsidRPr="001A53C2" w:rsidRDefault="00B70934" w:rsidP="00B70934">
      <w:pPr>
        <w:rPr>
          <w:szCs w:val="22"/>
          <w:u w:val="single"/>
          <w:lang w:val="fr-CH"/>
        </w:rPr>
      </w:pPr>
    </w:p>
    <w:p w14:paraId="6B618BC9" w14:textId="77777777" w:rsidR="00B70934" w:rsidRPr="00033331" w:rsidRDefault="00B70934" w:rsidP="00B70934">
      <w:pPr>
        <w:rPr>
          <w:szCs w:val="22"/>
          <w:u w:val="single"/>
        </w:rPr>
      </w:pPr>
      <w:r w:rsidRPr="00033331">
        <w:rPr>
          <w:szCs w:val="22"/>
          <w:u w:val="single"/>
        </w:rPr>
        <w:t>SEYCHELLES</w:t>
      </w:r>
    </w:p>
    <w:p w14:paraId="183C7EC1" w14:textId="77777777" w:rsidR="00B70934" w:rsidRPr="00033331" w:rsidRDefault="00B70934" w:rsidP="00B70934">
      <w:pPr>
        <w:rPr>
          <w:szCs w:val="22"/>
          <w:u w:val="single"/>
        </w:rPr>
      </w:pPr>
    </w:p>
    <w:p w14:paraId="63D778C5" w14:textId="77777777" w:rsidR="00B70934" w:rsidRPr="00033331" w:rsidRDefault="00B70934" w:rsidP="00B70934">
      <w:pPr>
        <w:rPr>
          <w:szCs w:val="22"/>
        </w:rPr>
      </w:pPr>
      <w:r w:rsidRPr="00033331">
        <w:rPr>
          <w:szCs w:val="22"/>
        </w:rPr>
        <w:t xml:space="preserve">Beryl Marie-Nella ONDIEK (Ms.), Director, National Museums, Department of Culture, Ministry of Youth, Sports and Culture, Victoria, </w:t>
      </w:r>
      <w:proofErr w:type="spellStart"/>
      <w:r w:rsidRPr="00033331">
        <w:rPr>
          <w:szCs w:val="22"/>
        </w:rPr>
        <w:t>Mahé</w:t>
      </w:r>
      <w:proofErr w:type="spellEnd"/>
    </w:p>
    <w:p w14:paraId="5C41026B" w14:textId="77777777" w:rsidR="00B70934" w:rsidRPr="00033331" w:rsidRDefault="00B70934" w:rsidP="00B70934">
      <w:pPr>
        <w:rPr>
          <w:szCs w:val="22"/>
        </w:rPr>
      </w:pPr>
    </w:p>
    <w:p w14:paraId="4506AF71" w14:textId="77777777" w:rsidR="00B70934" w:rsidRPr="00033331" w:rsidRDefault="00B70934" w:rsidP="00B70934">
      <w:pPr>
        <w:rPr>
          <w:szCs w:val="22"/>
        </w:rPr>
      </w:pPr>
      <w:proofErr w:type="spellStart"/>
      <w:r w:rsidRPr="00033331">
        <w:rPr>
          <w:szCs w:val="22"/>
        </w:rPr>
        <w:t>Cecille</w:t>
      </w:r>
      <w:proofErr w:type="spellEnd"/>
      <w:r w:rsidRPr="00033331">
        <w:rPr>
          <w:szCs w:val="22"/>
        </w:rPr>
        <w:t xml:space="preserve"> Philomena Juliana KALEBI (Ms.), Principal Secretary, Office of the Principal Secretary, Department of Culture, Ministry of Youth, Sports and Culture, Victoria, </w:t>
      </w:r>
      <w:proofErr w:type="spellStart"/>
      <w:r w:rsidRPr="00033331">
        <w:rPr>
          <w:szCs w:val="22"/>
        </w:rPr>
        <w:t>Mahé</w:t>
      </w:r>
      <w:proofErr w:type="spellEnd"/>
    </w:p>
    <w:p w14:paraId="2C856376" w14:textId="77777777" w:rsidR="00B70934" w:rsidRPr="00033331" w:rsidRDefault="00B70934" w:rsidP="00B70934">
      <w:pPr>
        <w:rPr>
          <w:szCs w:val="22"/>
        </w:rPr>
      </w:pPr>
    </w:p>
    <w:p w14:paraId="14455E71" w14:textId="77777777" w:rsidR="00B70934" w:rsidRPr="00033331" w:rsidRDefault="00B70934" w:rsidP="00B70934">
      <w:pPr>
        <w:rPr>
          <w:szCs w:val="22"/>
        </w:rPr>
      </w:pPr>
      <w:r w:rsidRPr="00033331">
        <w:rPr>
          <w:szCs w:val="22"/>
        </w:rPr>
        <w:t xml:space="preserve">Sybil Jones LABROSSE (Ms.), Director, Office of the Registrar of Copyrights, Department of Culture, Ministry of Youth, Sports and Culture, Victoria, </w:t>
      </w:r>
      <w:proofErr w:type="spellStart"/>
      <w:r w:rsidRPr="00033331">
        <w:rPr>
          <w:szCs w:val="22"/>
        </w:rPr>
        <w:t>Mahé</w:t>
      </w:r>
      <w:proofErr w:type="spellEnd"/>
    </w:p>
    <w:p w14:paraId="4444CDD9" w14:textId="77777777" w:rsidR="00B70934" w:rsidRPr="00033331" w:rsidRDefault="00B70934" w:rsidP="00B70934">
      <w:pPr>
        <w:keepNext/>
        <w:keepLines/>
        <w:rPr>
          <w:szCs w:val="22"/>
          <w:u w:val="single"/>
        </w:rPr>
      </w:pPr>
    </w:p>
    <w:p w14:paraId="1E99CB89" w14:textId="77777777" w:rsidR="00B70934" w:rsidRPr="00033331" w:rsidRDefault="00B70934" w:rsidP="00B70934">
      <w:pPr>
        <w:keepNext/>
        <w:keepLines/>
        <w:rPr>
          <w:szCs w:val="22"/>
          <w:u w:val="single"/>
        </w:rPr>
      </w:pPr>
      <w:r w:rsidRPr="00033331">
        <w:rPr>
          <w:szCs w:val="22"/>
          <w:u w:val="single"/>
        </w:rPr>
        <w:t>SINGAPOUR/SINGAPORE</w:t>
      </w:r>
    </w:p>
    <w:p w14:paraId="0D22081C" w14:textId="77777777" w:rsidR="00B70934" w:rsidRPr="00033331" w:rsidRDefault="00B70934" w:rsidP="00B70934">
      <w:pPr>
        <w:keepNext/>
        <w:keepLines/>
        <w:rPr>
          <w:szCs w:val="22"/>
          <w:u w:val="single"/>
        </w:rPr>
      </w:pPr>
    </w:p>
    <w:p w14:paraId="6D9DDCA1" w14:textId="77777777" w:rsidR="00B70934" w:rsidRPr="00033331" w:rsidRDefault="00B70934" w:rsidP="00B70934">
      <w:pPr>
        <w:keepNext/>
        <w:keepLines/>
        <w:rPr>
          <w:szCs w:val="22"/>
        </w:rPr>
      </w:pPr>
      <w:r w:rsidRPr="00033331">
        <w:rPr>
          <w:szCs w:val="22"/>
        </w:rPr>
        <w:t>Daren TANG</w:t>
      </w:r>
      <w:r>
        <w:rPr>
          <w:szCs w:val="22"/>
        </w:rPr>
        <w:t xml:space="preserve"> (Mr.)</w:t>
      </w:r>
      <w:r w:rsidRPr="00033331">
        <w:rPr>
          <w:szCs w:val="22"/>
        </w:rPr>
        <w:t>, Chief Executive, Intellectual Property Office of Singapore (IPOS), Singapore</w:t>
      </w:r>
    </w:p>
    <w:p w14:paraId="5C26111C" w14:textId="77777777" w:rsidR="00B70934" w:rsidRPr="00033331" w:rsidRDefault="00B70934" w:rsidP="00B70934">
      <w:pPr>
        <w:keepNext/>
        <w:keepLines/>
        <w:rPr>
          <w:szCs w:val="22"/>
        </w:rPr>
      </w:pPr>
    </w:p>
    <w:p w14:paraId="3B6B4C7E" w14:textId="77777777" w:rsidR="00B70934" w:rsidRPr="00033331" w:rsidRDefault="00B70934" w:rsidP="00B70934">
      <w:pPr>
        <w:keepNext/>
        <w:keepLines/>
        <w:rPr>
          <w:szCs w:val="22"/>
        </w:rPr>
      </w:pPr>
      <w:r w:rsidRPr="00033331">
        <w:rPr>
          <w:szCs w:val="22"/>
        </w:rPr>
        <w:t xml:space="preserve">Hui LIM (Ms.), </w:t>
      </w:r>
      <w:r>
        <w:rPr>
          <w:szCs w:val="22"/>
        </w:rPr>
        <w:t>Manager</w:t>
      </w:r>
      <w:r w:rsidRPr="00033331">
        <w:rPr>
          <w:szCs w:val="22"/>
        </w:rPr>
        <w:t>, International Engagement Department, Intellectual Property Office of Singapore (IPOS), Singapore</w:t>
      </w:r>
    </w:p>
    <w:p w14:paraId="1E625824" w14:textId="77777777" w:rsidR="00B70934" w:rsidRDefault="00B70934" w:rsidP="00B70934">
      <w:pPr>
        <w:keepNext/>
        <w:keepLines/>
        <w:rPr>
          <w:szCs w:val="22"/>
        </w:rPr>
      </w:pPr>
    </w:p>
    <w:p w14:paraId="6C08CB15" w14:textId="1270D52C" w:rsidR="00B70934" w:rsidRDefault="00B70934" w:rsidP="00035914">
      <w:pPr>
        <w:rPr>
          <w:szCs w:val="22"/>
        </w:rPr>
      </w:pPr>
      <w:proofErr w:type="spellStart"/>
      <w:r>
        <w:rPr>
          <w:szCs w:val="22"/>
        </w:rPr>
        <w:t>Diyanah</w:t>
      </w:r>
      <w:proofErr w:type="spellEnd"/>
      <w:r>
        <w:rPr>
          <w:szCs w:val="22"/>
        </w:rPr>
        <w:t xml:space="preserve"> BAHARUDIN (Ms.), Senior Legal Counsel, Legal Department, Intellectual Property Office, Singapore</w:t>
      </w:r>
    </w:p>
    <w:p w14:paraId="0DAEB528" w14:textId="77777777" w:rsidR="00035914" w:rsidRPr="00033331" w:rsidRDefault="00035914" w:rsidP="00035914">
      <w:pPr>
        <w:rPr>
          <w:szCs w:val="22"/>
        </w:rPr>
      </w:pPr>
    </w:p>
    <w:p w14:paraId="2863E475" w14:textId="77777777" w:rsidR="00B70934" w:rsidRPr="009C308F" w:rsidRDefault="00B70934" w:rsidP="00B70934">
      <w:pPr>
        <w:rPr>
          <w:szCs w:val="22"/>
          <w:u w:val="single"/>
        </w:rPr>
      </w:pPr>
      <w:r w:rsidRPr="009C308F">
        <w:rPr>
          <w:szCs w:val="22"/>
          <w:u w:val="single"/>
        </w:rPr>
        <w:lastRenderedPageBreak/>
        <w:t>SLOVAQUIE/SLOVAKIA</w:t>
      </w:r>
    </w:p>
    <w:p w14:paraId="1B4031DA" w14:textId="77777777" w:rsidR="00B70934" w:rsidRPr="009C308F" w:rsidRDefault="00B70934" w:rsidP="00B70934">
      <w:pPr>
        <w:rPr>
          <w:szCs w:val="22"/>
          <w:u w:val="single"/>
        </w:rPr>
      </w:pPr>
    </w:p>
    <w:p w14:paraId="08C52767" w14:textId="77777777" w:rsidR="00B70934" w:rsidRDefault="00B70934" w:rsidP="00B70934">
      <w:pPr>
        <w:rPr>
          <w:szCs w:val="22"/>
        </w:rPr>
      </w:pPr>
      <w:r>
        <w:rPr>
          <w:szCs w:val="22"/>
        </w:rPr>
        <w:t>Jakub SLOVÁK (Mr.), Legal Adviser, Media, Audiovisual and Copyright Department, Copyright Unit, Ministry of Culture, Bratislava</w:t>
      </w:r>
    </w:p>
    <w:p w14:paraId="0E855E88" w14:textId="77777777" w:rsidR="00B70934" w:rsidRDefault="00B70934" w:rsidP="00B70934">
      <w:pPr>
        <w:rPr>
          <w:color w:val="000000" w:themeColor="text1"/>
          <w:szCs w:val="22"/>
        </w:rPr>
      </w:pPr>
    </w:p>
    <w:p w14:paraId="2D883F28" w14:textId="77777777" w:rsidR="00B70934" w:rsidRDefault="00B70934" w:rsidP="00B70934">
      <w:pPr>
        <w:rPr>
          <w:szCs w:val="22"/>
        </w:rPr>
      </w:pPr>
      <w:r>
        <w:rPr>
          <w:szCs w:val="22"/>
        </w:rPr>
        <w:t>Anton FRIC (Mr.), Counsellor, Permanent Mission, Geneva</w:t>
      </w:r>
    </w:p>
    <w:p w14:paraId="5EEB9A66" w14:textId="77777777" w:rsidR="00B70934" w:rsidRPr="00D633A7" w:rsidRDefault="00B70934" w:rsidP="00B70934">
      <w:pPr>
        <w:keepNext/>
        <w:keepLines/>
        <w:rPr>
          <w:color w:val="000000" w:themeColor="text1"/>
          <w:szCs w:val="22"/>
          <w:u w:val="single"/>
        </w:rPr>
      </w:pPr>
    </w:p>
    <w:p w14:paraId="0F8F3617" w14:textId="77777777" w:rsidR="00B70934" w:rsidRPr="00D633A7" w:rsidRDefault="00B70934" w:rsidP="00B70934">
      <w:pPr>
        <w:keepNext/>
        <w:keepLines/>
        <w:rPr>
          <w:color w:val="000000" w:themeColor="text1"/>
          <w:szCs w:val="22"/>
          <w:u w:val="single"/>
        </w:rPr>
      </w:pPr>
    </w:p>
    <w:p w14:paraId="041ACD93" w14:textId="77777777" w:rsidR="00B70934" w:rsidRPr="00033331" w:rsidRDefault="00B70934" w:rsidP="00B70934">
      <w:pPr>
        <w:keepNext/>
        <w:keepLines/>
        <w:rPr>
          <w:color w:val="000000" w:themeColor="text1"/>
          <w:szCs w:val="22"/>
          <w:lang w:val="fr-FR"/>
        </w:rPr>
      </w:pPr>
      <w:r w:rsidRPr="00033331">
        <w:rPr>
          <w:color w:val="000000" w:themeColor="text1"/>
          <w:szCs w:val="22"/>
          <w:u w:val="single"/>
          <w:lang w:val="fr-FR"/>
        </w:rPr>
        <w:t>SUISSE/SWITZERLAND</w:t>
      </w:r>
      <w:r w:rsidRPr="00033331">
        <w:rPr>
          <w:color w:val="000000" w:themeColor="text1"/>
          <w:szCs w:val="22"/>
          <w:lang w:val="fr-FR"/>
        </w:rPr>
        <w:t xml:space="preserve"> </w:t>
      </w:r>
    </w:p>
    <w:p w14:paraId="134D433E" w14:textId="77777777" w:rsidR="00B70934" w:rsidRPr="00033331" w:rsidRDefault="00B70934" w:rsidP="00B70934">
      <w:pPr>
        <w:keepNext/>
        <w:keepLines/>
        <w:rPr>
          <w:color w:val="000000" w:themeColor="text1"/>
          <w:szCs w:val="22"/>
          <w:lang w:val="fr-FR"/>
        </w:rPr>
      </w:pPr>
    </w:p>
    <w:p w14:paraId="161955E7" w14:textId="77777777" w:rsidR="00B70934" w:rsidRPr="00033331" w:rsidRDefault="00B70934" w:rsidP="00B70934">
      <w:pPr>
        <w:keepNext/>
        <w:keepLines/>
        <w:rPr>
          <w:szCs w:val="22"/>
          <w:lang w:val="fr-CH"/>
        </w:rPr>
      </w:pPr>
      <w:r w:rsidRPr="00033331">
        <w:rPr>
          <w:szCs w:val="22"/>
          <w:lang w:val="fr-CH"/>
        </w:rPr>
        <w:t xml:space="preserve">Ulrike </w:t>
      </w:r>
      <w:proofErr w:type="spellStart"/>
      <w:r w:rsidRPr="00033331">
        <w:rPr>
          <w:szCs w:val="22"/>
          <w:lang w:val="fr-CH"/>
        </w:rPr>
        <w:t>Irene</w:t>
      </w:r>
      <w:proofErr w:type="spellEnd"/>
      <w:r w:rsidRPr="00033331">
        <w:rPr>
          <w:szCs w:val="22"/>
          <w:lang w:val="fr-CH"/>
        </w:rPr>
        <w:t xml:space="preserve"> HEINRICH (Mme), conseillère juridique, Division du droit et affaires internationales, Institut fédéral de la propriété intellectuelle, Berne</w:t>
      </w:r>
    </w:p>
    <w:p w14:paraId="6501311E" w14:textId="77777777" w:rsidR="00B70934" w:rsidRPr="00033331" w:rsidRDefault="00B70934" w:rsidP="00B70934">
      <w:pPr>
        <w:rPr>
          <w:szCs w:val="22"/>
          <w:lang w:val="fr-CH"/>
        </w:rPr>
      </w:pPr>
    </w:p>
    <w:p w14:paraId="79C6408F" w14:textId="77777777" w:rsidR="00B70934" w:rsidRPr="00033331" w:rsidRDefault="00B70934" w:rsidP="00B70934">
      <w:pPr>
        <w:keepNext/>
        <w:keepLines/>
        <w:rPr>
          <w:szCs w:val="22"/>
          <w:lang w:val="fr-CH"/>
        </w:rPr>
      </w:pPr>
      <w:r w:rsidRPr="00033331">
        <w:rPr>
          <w:szCs w:val="22"/>
          <w:lang w:val="fr-CH"/>
        </w:rPr>
        <w:t>Lena LEUENBERGER (Mme), conseillère juridique, Division du droit et affaires internationales, Institut fédéral de la propriété intellectuelle, Berne</w:t>
      </w:r>
    </w:p>
    <w:p w14:paraId="45A7A709" w14:textId="77777777" w:rsidR="00B70934" w:rsidRPr="00033331" w:rsidRDefault="00B70934" w:rsidP="00B70934">
      <w:pPr>
        <w:rPr>
          <w:szCs w:val="22"/>
          <w:lang w:val="fr-CH"/>
        </w:rPr>
      </w:pPr>
    </w:p>
    <w:p w14:paraId="4BBFCC20" w14:textId="77777777" w:rsidR="00B70934" w:rsidRPr="00033331" w:rsidRDefault="00B70934" w:rsidP="00B70934">
      <w:pPr>
        <w:keepNext/>
        <w:keepLines/>
        <w:rPr>
          <w:szCs w:val="22"/>
          <w:lang w:val="fr-CH"/>
        </w:rPr>
      </w:pPr>
      <w:r w:rsidRPr="00033331">
        <w:rPr>
          <w:szCs w:val="22"/>
          <w:lang w:val="fr-CH"/>
        </w:rPr>
        <w:t>Reynald VEILLARD (M.), conseiller juridique, Division du droit et affaires internationales, Institut fédéral de la propriété intellectuelle, Berne</w:t>
      </w:r>
    </w:p>
    <w:p w14:paraId="1806C8E2" w14:textId="77777777" w:rsidR="00B70934" w:rsidRPr="00033331" w:rsidRDefault="00B70934" w:rsidP="00B70934">
      <w:pPr>
        <w:rPr>
          <w:color w:val="000000" w:themeColor="text1"/>
          <w:szCs w:val="22"/>
          <w:lang w:val="fr-CH"/>
        </w:rPr>
      </w:pPr>
    </w:p>
    <w:p w14:paraId="57555719" w14:textId="77777777" w:rsidR="00B70934" w:rsidRPr="00033331" w:rsidRDefault="00B70934" w:rsidP="00B70934">
      <w:pPr>
        <w:keepNext/>
        <w:keepLines/>
        <w:rPr>
          <w:szCs w:val="22"/>
          <w:lang w:val="fr-CH"/>
        </w:rPr>
      </w:pPr>
    </w:p>
    <w:p w14:paraId="7FFB417B"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THAÏLANDE/THAILAND</w:t>
      </w:r>
    </w:p>
    <w:p w14:paraId="650BFEFF" w14:textId="77777777" w:rsidR="00B70934" w:rsidRPr="00033331" w:rsidRDefault="00B70934" w:rsidP="00B70934">
      <w:pPr>
        <w:keepNext/>
        <w:keepLines/>
        <w:rPr>
          <w:color w:val="000000" w:themeColor="text1"/>
          <w:szCs w:val="22"/>
          <w:u w:val="single"/>
        </w:rPr>
      </w:pPr>
    </w:p>
    <w:p w14:paraId="18426B75" w14:textId="77777777" w:rsidR="00B70934" w:rsidRPr="00033331" w:rsidRDefault="00B70934" w:rsidP="00B70934">
      <w:pPr>
        <w:keepNext/>
        <w:keepLines/>
        <w:rPr>
          <w:color w:val="000000" w:themeColor="text1"/>
          <w:szCs w:val="22"/>
        </w:rPr>
      </w:pPr>
      <w:proofErr w:type="spellStart"/>
      <w:r w:rsidRPr="00033331">
        <w:rPr>
          <w:color w:val="000000" w:themeColor="text1"/>
          <w:szCs w:val="22"/>
        </w:rPr>
        <w:t>Vipatboon</w:t>
      </w:r>
      <w:proofErr w:type="spellEnd"/>
      <w:r w:rsidRPr="00033331">
        <w:rPr>
          <w:color w:val="000000" w:themeColor="text1"/>
          <w:szCs w:val="22"/>
        </w:rPr>
        <w:t xml:space="preserve"> KLAOSOONTORN (Ms.), Senior Legal Officer, Department of Intellectual Property, Copyright Office, Ministry of Commerce, Bangkok</w:t>
      </w:r>
    </w:p>
    <w:p w14:paraId="472133C8" w14:textId="77777777" w:rsidR="00B70934" w:rsidRDefault="00B70934" w:rsidP="00B70934">
      <w:pPr>
        <w:rPr>
          <w:color w:val="000000" w:themeColor="text1"/>
          <w:szCs w:val="22"/>
          <w:u w:val="single"/>
        </w:rPr>
      </w:pPr>
    </w:p>
    <w:p w14:paraId="5FCC560C" w14:textId="77777777" w:rsidR="00B70934" w:rsidRDefault="00B70934" w:rsidP="00B70934">
      <w:pPr>
        <w:rPr>
          <w:color w:val="000000" w:themeColor="text1"/>
          <w:szCs w:val="22"/>
          <w:u w:val="single"/>
        </w:rPr>
      </w:pPr>
    </w:p>
    <w:p w14:paraId="3D0DF4C2" w14:textId="77777777" w:rsidR="00B70934" w:rsidRPr="009C308F" w:rsidRDefault="00B70934" w:rsidP="00B70934">
      <w:pPr>
        <w:rPr>
          <w:szCs w:val="22"/>
          <w:u w:val="single"/>
        </w:rPr>
      </w:pPr>
      <w:r w:rsidRPr="009C308F">
        <w:rPr>
          <w:szCs w:val="22"/>
          <w:u w:val="single"/>
        </w:rPr>
        <w:t>TRINITÉ-ET-TOBAGO/TRINIDAD AND TOBAGO</w:t>
      </w:r>
    </w:p>
    <w:p w14:paraId="5B738D9E" w14:textId="77777777" w:rsidR="00B70934" w:rsidRPr="009C308F" w:rsidRDefault="00B70934" w:rsidP="00B70934">
      <w:pPr>
        <w:rPr>
          <w:szCs w:val="22"/>
          <w:u w:val="single"/>
        </w:rPr>
      </w:pPr>
    </w:p>
    <w:p w14:paraId="7B0CC9C0" w14:textId="77777777" w:rsidR="00B70934" w:rsidRDefault="00B70934" w:rsidP="00B70934">
      <w:pPr>
        <w:rPr>
          <w:szCs w:val="22"/>
        </w:rPr>
      </w:pPr>
      <w:r>
        <w:rPr>
          <w:szCs w:val="22"/>
        </w:rPr>
        <w:t>Garvin PETTIER (Mr.), Minister Counsellor, Permanent Mission, Geneva</w:t>
      </w:r>
    </w:p>
    <w:p w14:paraId="34A4C569" w14:textId="77777777" w:rsidR="00B70934" w:rsidRDefault="00B70934" w:rsidP="00B70934">
      <w:pPr>
        <w:rPr>
          <w:color w:val="000000" w:themeColor="text1"/>
          <w:szCs w:val="22"/>
          <w:u w:val="single"/>
        </w:rPr>
      </w:pPr>
    </w:p>
    <w:p w14:paraId="30360DF5" w14:textId="77777777" w:rsidR="00B70934" w:rsidRDefault="00B70934" w:rsidP="00B70934">
      <w:pPr>
        <w:rPr>
          <w:color w:val="000000" w:themeColor="text1"/>
          <w:szCs w:val="22"/>
          <w:u w:val="single"/>
        </w:rPr>
      </w:pPr>
    </w:p>
    <w:p w14:paraId="24C24E6A" w14:textId="77777777" w:rsidR="00B70934" w:rsidRPr="00497069" w:rsidRDefault="00B70934" w:rsidP="00B70934">
      <w:pPr>
        <w:rPr>
          <w:szCs w:val="22"/>
          <w:u w:val="single"/>
          <w:lang w:val="fr-CH"/>
        </w:rPr>
      </w:pPr>
      <w:r w:rsidRPr="00497069">
        <w:rPr>
          <w:szCs w:val="22"/>
          <w:u w:val="single"/>
          <w:lang w:val="fr-CH"/>
        </w:rPr>
        <w:t>TUNISIE/TUNISIA</w:t>
      </w:r>
    </w:p>
    <w:p w14:paraId="4D470D40" w14:textId="77777777" w:rsidR="00B70934" w:rsidRPr="00497069" w:rsidRDefault="00B70934" w:rsidP="00B70934">
      <w:pPr>
        <w:rPr>
          <w:szCs w:val="22"/>
          <w:u w:val="single"/>
          <w:lang w:val="fr-CH"/>
        </w:rPr>
      </w:pPr>
    </w:p>
    <w:p w14:paraId="39D43ACC" w14:textId="77777777" w:rsidR="00B70934" w:rsidRPr="00497069" w:rsidRDefault="00B70934" w:rsidP="00B70934">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14:paraId="1DE08931" w14:textId="77777777" w:rsidR="00B70934" w:rsidRPr="00497069" w:rsidRDefault="00B70934" w:rsidP="00B70934">
      <w:pPr>
        <w:rPr>
          <w:szCs w:val="22"/>
          <w:lang w:val="fr-CH"/>
        </w:rPr>
      </w:pPr>
    </w:p>
    <w:p w14:paraId="49FBD18D" w14:textId="77777777" w:rsidR="00B70934" w:rsidRPr="00497069" w:rsidRDefault="00B70934" w:rsidP="00B70934">
      <w:pPr>
        <w:rPr>
          <w:szCs w:val="22"/>
          <w:lang w:val="fr-CH"/>
        </w:rPr>
      </w:pPr>
      <w:r w:rsidRPr="00497069">
        <w:rPr>
          <w:szCs w:val="22"/>
          <w:lang w:val="fr-CH"/>
        </w:rPr>
        <w:t xml:space="preserve">MEHDI NAJAR (M.), </w:t>
      </w:r>
      <w:r>
        <w:rPr>
          <w:szCs w:val="22"/>
          <w:lang w:val="fr-CH"/>
        </w:rPr>
        <w:t>directeur, cellule de g</w:t>
      </w:r>
      <w:r w:rsidRPr="00497069">
        <w:rPr>
          <w:szCs w:val="22"/>
          <w:lang w:val="fr-CH"/>
        </w:rPr>
        <w:t xml:space="preserve">ouvernance, Ministère des affaires culturelles - </w:t>
      </w:r>
      <w:r>
        <w:rPr>
          <w:szCs w:val="22"/>
          <w:lang w:val="fr-CH"/>
        </w:rPr>
        <w:t>o</w:t>
      </w:r>
      <w:r w:rsidRPr="00497069">
        <w:rPr>
          <w:szCs w:val="22"/>
          <w:lang w:val="fr-CH"/>
        </w:rPr>
        <w:t xml:space="preserve">rganisme </w:t>
      </w:r>
      <w:r>
        <w:rPr>
          <w:szCs w:val="22"/>
          <w:lang w:val="fr-CH"/>
        </w:rPr>
        <w:t>tunisien des droits d’auteur et des droits v</w:t>
      </w:r>
      <w:r w:rsidRPr="00497069">
        <w:rPr>
          <w:szCs w:val="22"/>
          <w:lang w:val="fr-CH"/>
        </w:rPr>
        <w:t>oisins (OTDAV), Tunis</w:t>
      </w:r>
    </w:p>
    <w:p w14:paraId="5CA2E344" w14:textId="77777777" w:rsidR="00B70934" w:rsidRDefault="00B70934" w:rsidP="00B70934">
      <w:pPr>
        <w:rPr>
          <w:color w:val="000000" w:themeColor="text1"/>
          <w:szCs w:val="22"/>
          <w:u w:val="single"/>
          <w:lang w:val="fr-CH"/>
        </w:rPr>
      </w:pPr>
    </w:p>
    <w:p w14:paraId="6FF587C2" w14:textId="77777777" w:rsidR="00B70934" w:rsidRPr="00497069" w:rsidRDefault="00B70934" w:rsidP="00B70934">
      <w:pPr>
        <w:rPr>
          <w:color w:val="000000" w:themeColor="text1"/>
          <w:szCs w:val="22"/>
          <w:u w:val="single"/>
          <w:lang w:val="fr-CH"/>
        </w:rPr>
      </w:pPr>
    </w:p>
    <w:p w14:paraId="3966186F" w14:textId="77777777" w:rsidR="00B70934" w:rsidRPr="009C308F" w:rsidRDefault="00B70934" w:rsidP="00B70934">
      <w:pPr>
        <w:rPr>
          <w:szCs w:val="22"/>
          <w:u w:val="single"/>
        </w:rPr>
      </w:pPr>
      <w:r w:rsidRPr="009C308F">
        <w:rPr>
          <w:szCs w:val="22"/>
          <w:u w:val="single"/>
        </w:rPr>
        <w:t>TURKMÉNISTAN/TURKMENISTAN</w:t>
      </w:r>
    </w:p>
    <w:p w14:paraId="1CC43703" w14:textId="77777777" w:rsidR="00B70934" w:rsidRPr="009C308F" w:rsidRDefault="00B70934" w:rsidP="00B70934">
      <w:pPr>
        <w:rPr>
          <w:szCs w:val="22"/>
          <w:u w:val="single"/>
        </w:rPr>
      </w:pPr>
    </w:p>
    <w:p w14:paraId="2E7F3C04" w14:textId="77777777" w:rsidR="00B70934" w:rsidRDefault="00B70934" w:rsidP="00B70934">
      <w:pPr>
        <w:rPr>
          <w:szCs w:val="22"/>
        </w:rPr>
      </w:pPr>
      <w:proofErr w:type="spellStart"/>
      <w:r>
        <w:rPr>
          <w:szCs w:val="22"/>
        </w:rPr>
        <w:t>Menli</w:t>
      </w:r>
      <w:proofErr w:type="spellEnd"/>
      <w:r>
        <w:rPr>
          <w:szCs w:val="22"/>
        </w:rPr>
        <w:t xml:space="preserve"> CHOTBAYEVA (Ms.), Third Secretary, Permanent Mission, Geneva</w:t>
      </w:r>
    </w:p>
    <w:p w14:paraId="622E3BB2" w14:textId="77777777" w:rsidR="00B70934" w:rsidRDefault="00B70934" w:rsidP="00B70934">
      <w:pPr>
        <w:rPr>
          <w:color w:val="000000" w:themeColor="text1"/>
          <w:szCs w:val="22"/>
          <w:u w:val="single"/>
        </w:rPr>
      </w:pPr>
    </w:p>
    <w:p w14:paraId="22B4F821" w14:textId="77777777" w:rsidR="00B70934" w:rsidRPr="00033331" w:rsidRDefault="00B70934" w:rsidP="00B70934">
      <w:pPr>
        <w:rPr>
          <w:color w:val="000000" w:themeColor="text1"/>
          <w:szCs w:val="22"/>
          <w:u w:val="single"/>
        </w:rPr>
      </w:pPr>
    </w:p>
    <w:p w14:paraId="139FC303" w14:textId="77777777" w:rsidR="00B70934" w:rsidRPr="009C308F" w:rsidRDefault="00B70934" w:rsidP="00B70934">
      <w:pPr>
        <w:rPr>
          <w:szCs w:val="22"/>
          <w:u w:val="single"/>
        </w:rPr>
      </w:pPr>
      <w:r w:rsidRPr="009C308F">
        <w:rPr>
          <w:szCs w:val="22"/>
          <w:u w:val="single"/>
        </w:rPr>
        <w:t>TURQUIE/TURKEY</w:t>
      </w:r>
    </w:p>
    <w:p w14:paraId="73090654" w14:textId="77777777" w:rsidR="00B70934" w:rsidRPr="009C308F" w:rsidRDefault="00B70934" w:rsidP="00B70934">
      <w:pPr>
        <w:rPr>
          <w:szCs w:val="22"/>
          <w:u w:val="single"/>
        </w:rPr>
      </w:pPr>
    </w:p>
    <w:p w14:paraId="3C44C638" w14:textId="77777777" w:rsidR="00B70934" w:rsidRDefault="00B70934" w:rsidP="00B70934">
      <w:pPr>
        <w:rPr>
          <w:szCs w:val="22"/>
        </w:rPr>
      </w:pPr>
      <w:proofErr w:type="spellStart"/>
      <w:r>
        <w:rPr>
          <w:szCs w:val="22"/>
        </w:rPr>
        <w:t>Tuğba</w:t>
      </w:r>
      <w:proofErr w:type="spellEnd"/>
      <w:r>
        <w:rPr>
          <w:szCs w:val="22"/>
        </w:rPr>
        <w:t xml:space="preserve"> GÜNDOĞAN (Ms.), Expert, General Directorate of Copyright, Ministry of Culture and Tourism, Ankara</w:t>
      </w:r>
    </w:p>
    <w:p w14:paraId="35751601" w14:textId="77777777" w:rsidR="00B70934" w:rsidRDefault="00B70934" w:rsidP="00B70934">
      <w:pPr>
        <w:rPr>
          <w:color w:val="000000" w:themeColor="text1"/>
          <w:szCs w:val="22"/>
        </w:rPr>
      </w:pPr>
    </w:p>
    <w:p w14:paraId="67D9FF06" w14:textId="77777777" w:rsidR="00B70934" w:rsidRDefault="00B70934" w:rsidP="00B70934">
      <w:pPr>
        <w:rPr>
          <w:color w:val="000000" w:themeColor="text1"/>
          <w:szCs w:val="22"/>
        </w:rPr>
      </w:pPr>
    </w:p>
    <w:p w14:paraId="3A7C1480" w14:textId="02686D8B" w:rsidR="00B70934" w:rsidRDefault="00035914" w:rsidP="00B70934">
      <w:pPr>
        <w:rPr>
          <w:szCs w:val="22"/>
          <w:u w:val="single"/>
        </w:rPr>
      </w:pPr>
      <w:r>
        <w:rPr>
          <w:szCs w:val="22"/>
          <w:u w:val="single"/>
        </w:rPr>
        <w:t>UKRAINE</w:t>
      </w:r>
    </w:p>
    <w:p w14:paraId="7B3F0ED6" w14:textId="77777777" w:rsidR="00035914" w:rsidRPr="009C308F" w:rsidRDefault="00035914" w:rsidP="00B70934">
      <w:pPr>
        <w:rPr>
          <w:szCs w:val="22"/>
          <w:u w:val="single"/>
        </w:rPr>
      </w:pPr>
    </w:p>
    <w:p w14:paraId="452B44D9" w14:textId="77777777" w:rsidR="00B70934" w:rsidRDefault="00B70934" w:rsidP="00B70934">
      <w:pPr>
        <w:rPr>
          <w:szCs w:val="22"/>
        </w:rPr>
      </w:pPr>
      <w:r>
        <w:rPr>
          <w:szCs w:val="22"/>
        </w:rPr>
        <w:lastRenderedPageBreak/>
        <w:t>Petro IVANENKO (Mr.), Director, Innovation and Information Development, Ukrainian Intellectual Property Institute (UKRPATENT), Ministry of Economic Development and Trade State Enterprise, Kyiv</w:t>
      </w:r>
    </w:p>
    <w:p w14:paraId="27FD0436" w14:textId="77777777" w:rsidR="00B70934" w:rsidRDefault="00B70934" w:rsidP="00B70934">
      <w:pPr>
        <w:rPr>
          <w:szCs w:val="22"/>
        </w:rPr>
      </w:pPr>
    </w:p>
    <w:p w14:paraId="30975B1E" w14:textId="77777777" w:rsidR="00B70934" w:rsidRDefault="00B70934" w:rsidP="00B70934">
      <w:pPr>
        <w:rPr>
          <w:szCs w:val="22"/>
        </w:rPr>
      </w:pPr>
      <w:proofErr w:type="spellStart"/>
      <w:r>
        <w:rPr>
          <w:szCs w:val="22"/>
        </w:rPr>
        <w:t>Iryna</w:t>
      </w:r>
      <w:proofErr w:type="spellEnd"/>
      <w:r>
        <w:rPr>
          <w:szCs w:val="22"/>
        </w:rPr>
        <w:t xml:space="preserve"> KUZMOVA (Ms.), Deputy Head, Department of Copyright, Ukrainian Intellectual Property Institute (UKRPATENT), Ministry of Economic Development and Trade State Enterprise, Kyiv </w:t>
      </w:r>
    </w:p>
    <w:p w14:paraId="398F5D06" w14:textId="77777777" w:rsidR="00B70934" w:rsidRDefault="00B70934" w:rsidP="00B70934">
      <w:pPr>
        <w:rPr>
          <w:szCs w:val="22"/>
        </w:rPr>
      </w:pPr>
    </w:p>
    <w:p w14:paraId="4BF081D3" w14:textId="77777777" w:rsidR="00B70934" w:rsidRPr="00C73CF0" w:rsidRDefault="00B70934" w:rsidP="00B70934">
      <w:pPr>
        <w:keepNext/>
        <w:keepLines/>
        <w:rPr>
          <w:szCs w:val="22"/>
          <w:u w:val="single"/>
        </w:rPr>
      </w:pPr>
    </w:p>
    <w:p w14:paraId="64B162E7" w14:textId="77777777" w:rsidR="00B70934" w:rsidRPr="00033331" w:rsidRDefault="00B70934" w:rsidP="00B70934">
      <w:pPr>
        <w:keepNext/>
        <w:keepLines/>
        <w:rPr>
          <w:szCs w:val="22"/>
          <w:u w:val="single"/>
          <w:lang w:val="es-ES"/>
        </w:rPr>
      </w:pPr>
      <w:r w:rsidRPr="00033331">
        <w:rPr>
          <w:szCs w:val="22"/>
          <w:u w:val="single"/>
          <w:lang w:val="es-ES"/>
        </w:rPr>
        <w:t>URUGUAY</w:t>
      </w:r>
    </w:p>
    <w:p w14:paraId="042C1D4D" w14:textId="77777777" w:rsidR="00B70934" w:rsidRPr="00033331" w:rsidRDefault="00B70934" w:rsidP="00B70934">
      <w:pPr>
        <w:keepNext/>
        <w:keepLines/>
        <w:rPr>
          <w:szCs w:val="22"/>
          <w:u w:val="single"/>
          <w:lang w:val="es-ES"/>
        </w:rPr>
      </w:pPr>
    </w:p>
    <w:p w14:paraId="2B6CBD3C" w14:textId="77777777" w:rsidR="00B70934" w:rsidRPr="00033331" w:rsidRDefault="00B70934" w:rsidP="00B70934">
      <w:pPr>
        <w:keepNext/>
        <w:keepLines/>
        <w:rPr>
          <w:szCs w:val="22"/>
          <w:lang w:val="es-ES_tradnl"/>
        </w:rPr>
      </w:pPr>
      <w:r w:rsidRPr="00033331">
        <w:rPr>
          <w:szCs w:val="22"/>
          <w:lang w:val="es-ES_tradnl"/>
        </w:rPr>
        <w:t>Silvia PÉREZ DÍAZ (Sra.), Presidenta Consejera de Derecho de Autor, Montevideo</w:t>
      </w:r>
    </w:p>
    <w:p w14:paraId="05A46B5C" w14:textId="77777777" w:rsidR="00B70934" w:rsidRPr="00033331" w:rsidRDefault="00B70934" w:rsidP="00B70934">
      <w:pPr>
        <w:rPr>
          <w:color w:val="000000" w:themeColor="text1"/>
          <w:szCs w:val="22"/>
          <w:u w:val="single"/>
          <w:lang w:val="es-ES"/>
        </w:rPr>
      </w:pPr>
    </w:p>
    <w:p w14:paraId="0FB7639E" w14:textId="77777777" w:rsidR="00B70934" w:rsidRDefault="00B70934" w:rsidP="00B70934">
      <w:pPr>
        <w:rPr>
          <w:color w:val="000000" w:themeColor="text1"/>
          <w:szCs w:val="22"/>
          <w:u w:val="single"/>
          <w:lang w:val="es-ES_tradnl"/>
        </w:rPr>
      </w:pPr>
    </w:p>
    <w:p w14:paraId="09756AE9" w14:textId="77777777" w:rsidR="00B70934" w:rsidRDefault="00B70934" w:rsidP="00B70934">
      <w:pPr>
        <w:rPr>
          <w:szCs w:val="22"/>
          <w:u w:val="single"/>
          <w:lang w:val="fr-CH"/>
        </w:rPr>
      </w:pPr>
      <w:r w:rsidRPr="003B46D0">
        <w:rPr>
          <w:szCs w:val="22"/>
          <w:u w:val="single"/>
          <w:lang w:val="fr-CH"/>
        </w:rPr>
        <w:t xml:space="preserve">VENEZUELA (RÉPUBLIQUE BOLIVARIENNE DU)/VENEZUELA (BOLIVARIAN </w:t>
      </w:r>
    </w:p>
    <w:p w14:paraId="78931D32" w14:textId="77777777" w:rsidR="00B70934" w:rsidRPr="005C316B" w:rsidRDefault="00B70934" w:rsidP="00B70934">
      <w:pPr>
        <w:rPr>
          <w:szCs w:val="22"/>
          <w:u w:val="single"/>
          <w:lang w:val="pt-PT"/>
        </w:rPr>
      </w:pPr>
      <w:r w:rsidRPr="005C316B">
        <w:rPr>
          <w:szCs w:val="22"/>
          <w:u w:val="single"/>
          <w:lang w:val="pt-PT"/>
        </w:rPr>
        <w:t>REPUBLIC OF)</w:t>
      </w:r>
    </w:p>
    <w:p w14:paraId="3ED3FBFA" w14:textId="77777777" w:rsidR="00B70934" w:rsidRPr="005C316B" w:rsidRDefault="00B70934" w:rsidP="00B70934">
      <w:pPr>
        <w:rPr>
          <w:szCs w:val="22"/>
          <w:u w:val="single"/>
          <w:lang w:val="pt-PT"/>
        </w:rPr>
      </w:pPr>
    </w:p>
    <w:p w14:paraId="6576868D" w14:textId="77777777" w:rsidR="00B70934" w:rsidRPr="005C316B" w:rsidRDefault="00B70934" w:rsidP="00B70934">
      <w:pPr>
        <w:rPr>
          <w:szCs w:val="22"/>
          <w:lang w:val="pt-PT"/>
        </w:rPr>
      </w:pPr>
      <w:r w:rsidRPr="005C316B">
        <w:rPr>
          <w:szCs w:val="22"/>
          <w:lang w:val="pt-PT"/>
        </w:rPr>
        <w:t>Genoveva CAMPOS DE MAZZONE (Sra.), Consejero, Misión Permanenente, Ginebra</w:t>
      </w:r>
    </w:p>
    <w:p w14:paraId="0F14BC2C" w14:textId="77777777" w:rsidR="00B70934" w:rsidRPr="005C316B" w:rsidRDefault="00B70934" w:rsidP="00B70934">
      <w:pPr>
        <w:rPr>
          <w:color w:val="000000" w:themeColor="text1"/>
          <w:szCs w:val="22"/>
          <w:u w:val="single"/>
          <w:lang w:val="pt-PT"/>
        </w:rPr>
      </w:pPr>
    </w:p>
    <w:p w14:paraId="29839B82" w14:textId="77777777" w:rsidR="00B70934" w:rsidRPr="005C316B" w:rsidRDefault="00B70934" w:rsidP="00B70934">
      <w:pPr>
        <w:rPr>
          <w:color w:val="000000" w:themeColor="text1"/>
          <w:szCs w:val="22"/>
          <w:u w:val="single"/>
          <w:lang w:val="pt-PT"/>
        </w:rPr>
      </w:pPr>
    </w:p>
    <w:p w14:paraId="38F1948E"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VIET NAM</w:t>
      </w:r>
    </w:p>
    <w:p w14:paraId="26DCEC9F" w14:textId="77777777" w:rsidR="00B70934" w:rsidRPr="00033331" w:rsidRDefault="00B70934" w:rsidP="00B70934">
      <w:pPr>
        <w:keepNext/>
        <w:keepLines/>
        <w:rPr>
          <w:color w:val="000000" w:themeColor="text1"/>
          <w:szCs w:val="22"/>
          <w:u w:val="single"/>
        </w:rPr>
      </w:pPr>
    </w:p>
    <w:p w14:paraId="046E4BDC" w14:textId="77777777" w:rsidR="00B70934" w:rsidRPr="00033331" w:rsidRDefault="00B70934" w:rsidP="00B70934">
      <w:pPr>
        <w:rPr>
          <w:szCs w:val="22"/>
        </w:rPr>
      </w:pPr>
      <w:r w:rsidRPr="00033331">
        <w:rPr>
          <w:szCs w:val="22"/>
        </w:rPr>
        <w:t xml:space="preserve">Bui </w:t>
      </w:r>
      <w:proofErr w:type="spellStart"/>
      <w:r w:rsidRPr="00033331">
        <w:rPr>
          <w:szCs w:val="22"/>
        </w:rPr>
        <w:t>Thi</w:t>
      </w:r>
      <w:proofErr w:type="spellEnd"/>
      <w:r w:rsidRPr="00033331">
        <w:rPr>
          <w:szCs w:val="22"/>
        </w:rPr>
        <w:t xml:space="preserve"> Kim PHUONG (Ms.), Deputy Head, Administration Department, Copyright Office, Ministry of Culture, Sports and Tourism, Hanoi</w:t>
      </w:r>
    </w:p>
    <w:p w14:paraId="1660DDF6" w14:textId="77777777" w:rsidR="00B70934" w:rsidRPr="00033331" w:rsidRDefault="00B70934" w:rsidP="00B70934">
      <w:pPr>
        <w:keepNext/>
        <w:keepLines/>
        <w:rPr>
          <w:color w:val="000000" w:themeColor="text1"/>
          <w:szCs w:val="22"/>
          <w:u w:val="single"/>
        </w:rPr>
      </w:pPr>
    </w:p>
    <w:p w14:paraId="1D2FF232" w14:textId="77777777" w:rsidR="00B70934" w:rsidRPr="00033331" w:rsidRDefault="00B70934" w:rsidP="00B70934">
      <w:pPr>
        <w:rPr>
          <w:color w:val="000000" w:themeColor="text1"/>
          <w:szCs w:val="22"/>
        </w:rPr>
      </w:pPr>
    </w:p>
    <w:p w14:paraId="536B3B1C" w14:textId="77777777" w:rsidR="00B70934" w:rsidRPr="00033331" w:rsidRDefault="00B70934" w:rsidP="00B70934">
      <w:pPr>
        <w:rPr>
          <w:szCs w:val="22"/>
          <w:u w:val="single"/>
        </w:rPr>
      </w:pPr>
      <w:r w:rsidRPr="00033331">
        <w:rPr>
          <w:szCs w:val="22"/>
          <w:u w:val="single"/>
        </w:rPr>
        <w:t>ZIMBABWE</w:t>
      </w:r>
    </w:p>
    <w:p w14:paraId="53C77DEF" w14:textId="77777777" w:rsidR="00B70934" w:rsidRPr="00033331" w:rsidRDefault="00B70934" w:rsidP="00B70934">
      <w:pPr>
        <w:rPr>
          <w:szCs w:val="22"/>
          <w:u w:val="single"/>
        </w:rPr>
      </w:pPr>
    </w:p>
    <w:p w14:paraId="27370EB8" w14:textId="77777777" w:rsidR="00B70934" w:rsidRPr="00033331" w:rsidRDefault="00B70934" w:rsidP="00B70934">
      <w:pPr>
        <w:rPr>
          <w:szCs w:val="22"/>
        </w:rPr>
      </w:pPr>
      <w:proofErr w:type="spellStart"/>
      <w:r w:rsidRPr="00033331">
        <w:rPr>
          <w:szCs w:val="22"/>
        </w:rPr>
        <w:t>Rangarirayi</w:t>
      </w:r>
      <w:proofErr w:type="spellEnd"/>
      <w:r w:rsidRPr="00033331">
        <w:rPr>
          <w:szCs w:val="22"/>
        </w:rPr>
        <w:t xml:space="preserve"> Monica CHIKWENE (Ms.), Senior Law Officer/Research, Policy and Legal Research, Ministry of Justice, Legal and Parliamentary Affairs, Harare</w:t>
      </w:r>
    </w:p>
    <w:p w14:paraId="063C7AF8" w14:textId="77777777" w:rsidR="00B70934" w:rsidRPr="00033331" w:rsidRDefault="00B70934" w:rsidP="00B70934">
      <w:pPr>
        <w:rPr>
          <w:color w:val="000000" w:themeColor="text1"/>
          <w:szCs w:val="22"/>
        </w:rPr>
      </w:pPr>
    </w:p>
    <w:p w14:paraId="59463291" w14:textId="77777777" w:rsidR="00B70934" w:rsidRDefault="00B70934" w:rsidP="00B70934">
      <w:pPr>
        <w:tabs>
          <w:tab w:val="left" w:pos="567"/>
          <w:tab w:val="left" w:pos="1418"/>
        </w:tabs>
        <w:rPr>
          <w:szCs w:val="22"/>
          <w:u w:val="single"/>
        </w:rPr>
      </w:pPr>
    </w:p>
    <w:p w14:paraId="750EC089" w14:textId="77777777" w:rsidR="00B70934" w:rsidRDefault="00B70934" w:rsidP="00B70934">
      <w:pPr>
        <w:rPr>
          <w:szCs w:val="22"/>
          <w:u w:val="single"/>
        </w:rPr>
      </w:pPr>
      <w:r>
        <w:rPr>
          <w:szCs w:val="22"/>
          <w:u w:val="single"/>
        </w:rPr>
        <w:br w:type="page"/>
      </w:r>
    </w:p>
    <w:p w14:paraId="51FD3C22" w14:textId="77777777" w:rsidR="00B70934" w:rsidRPr="00033331" w:rsidRDefault="00B70934" w:rsidP="00B70934">
      <w:pPr>
        <w:tabs>
          <w:tab w:val="left" w:pos="567"/>
          <w:tab w:val="left" w:pos="1418"/>
        </w:tabs>
        <w:rPr>
          <w:szCs w:val="22"/>
          <w:u w:val="single"/>
        </w:rPr>
      </w:pPr>
    </w:p>
    <w:p w14:paraId="7AF8C1A2" w14:textId="77777777" w:rsidR="00B70934" w:rsidRPr="004565EB" w:rsidRDefault="00B70934" w:rsidP="00B70934">
      <w:pPr>
        <w:keepNext/>
        <w:keepLines/>
        <w:tabs>
          <w:tab w:val="left" w:pos="567"/>
          <w:tab w:val="left" w:pos="1418"/>
        </w:tabs>
        <w:rPr>
          <w:szCs w:val="22"/>
        </w:rPr>
      </w:pPr>
      <w:r w:rsidRPr="004565EB">
        <w:rPr>
          <w:szCs w:val="22"/>
        </w:rPr>
        <w:t>II.</w:t>
      </w:r>
      <w:r w:rsidRPr="004565EB">
        <w:rPr>
          <w:szCs w:val="22"/>
        </w:rPr>
        <w:tab/>
      </w:r>
      <w:r w:rsidRPr="004565EB">
        <w:rPr>
          <w:szCs w:val="22"/>
          <w:u w:val="single"/>
        </w:rPr>
        <w:t>OBSERVATEURS/OBSERVERS</w:t>
      </w:r>
    </w:p>
    <w:p w14:paraId="34296986" w14:textId="77777777" w:rsidR="00B70934" w:rsidRPr="004565EB" w:rsidRDefault="00B70934" w:rsidP="00B70934">
      <w:pPr>
        <w:keepNext/>
        <w:keepLines/>
        <w:tabs>
          <w:tab w:val="left" w:pos="567"/>
          <w:tab w:val="left" w:pos="1418"/>
        </w:tabs>
        <w:rPr>
          <w:szCs w:val="22"/>
        </w:rPr>
      </w:pPr>
    </w:p>
    <w:p w14:paraId="33C21551" w14:textId="77777777" w:rsidR="00B70934" w:rsidRPr="004565EB" w:rsidRDefault="00B70934" w:rsidP="00B70934">
      <w:pPr>
        <w:keepNext/>
        <w:keepLines/>
        <w:tabs>
          <w:tab w:val="left" w:pos="567"/>
          <w:tab w:val="left" w:pos="1418"/>
        </w:tabs>
        <w:rPr>
          <w:szCs w:val="22"/>
        </w:rPr>
      </w:pPr>
    </w:p>
    <w:p w14:paraId="37B8A3E3" w14:textId="77777777" w:rsidR="00B70934" w:rsidRPr="004565EB" w:rsidRDefault="00B70934" w:rsidP="00B70934">
      <w:pPr>
        <w:keepNext/>
        <w:keepLines/>
        <w:rPr>
          <w:szCs w:val="22"/>
          <w:u w:val="single"/>
        </w:rPr>
      </w:pPr>
      <w:r w:rsidRPr="004565EB">
        <w:rPr>
          <w:szCs w:val="22"/>
          <w:u w:val="single"/>
        </w:rPr>
        <w:t xml:space="preserve">PALESTINE </w:t>
      </w:r>
    </w:p>
    <w:p w14:paraId="4173FEAD" w14:textId="77777777" w:rsidR="00B70934" w:rsidRPr="004565EB" w:rsidRDefault="00B70934" w:rsidP="00B70934">
      <w:pPr>
        <w:keepNext/>
        <w:keepLines/>
        <w:rPr>
          <w:szCs w:val="22"/>
          <w:u w:val="single"/>
        </w:rPr>
      </w:pPr>
    </w:p>
    <w:p w14:paraId="19FE0A11" w14:textId="77777777" w:rsidR="00B70934" w:rsidRPr="004565EB" w:rsidRDefault="00B70934" w:rsidP="00B70934">
      <w:pPr>
        <w:keepNext/>
        <w:keepLines/>
        <w:rPr>
          <w:szCs w:val="22"/>
        </w:rPr>
      </w:pPr>
      <w:r w:rsidRPr="004565EB">
        <w:rPr>
          <w:szCs w:val="22"/>
        </w:rPr>
        <w:t>Ibrahim MUSA (Mr.), Counsellor, Permanent Mission, Geneva</w:t>
      </w:r>
    </w:p>
    <w:p w14:paraId="41D4F223" w14:textId="77777777" w:rsidR="00B70934" w:rsidRPr="004565EB" w:rsidRDefault="00B70934" w:rsidP="00B70934">
      <w:pPr>
        <w:rPr>
          <w:color w:val="000000" w:themeColor="text1"/>
          <w:szCs w:val="22"/>
        </w:rPr>
      </w:pPr>
    </w:p>
    <w:p w14:paraId="2159F8E4" w14:textId="77777777" w:rsidR="00B70934" w:rsidRPr="004565EB" w:rsidRDefault="00B70934" w:rsidP="00B70934">
      <w:pPr>
        <w:rPr>
          <w:color w:val="000000" w:themeColor="text1"/>
          <w:szCs w:val="22"/>
        </w:rPr>
      </w:pPr>
    </w:p>
    <w:p w14:paraId="13AE03F2" w14:textId="77777777" w:rsidR="00B70934" w:rsidRPr="004565EB" w:rsidRDefault="00B70934" w:rsidP="00B70934">
      <w:pPr>
        <w:rPr>
          <w:color w:val="000000" w:themeColor="text1"/>
          <w:szCs w:val="22"/>
        </w:rPr>
      </w:pPr>
    </w:p>
    <w:p w14:paraId="15DA0879" w14:textId="77777777" w:rsidR="00B70934" w:rsidRPr="004565EB" w:rsidRDefault="00B70934" w:rsidP="00B70934">
      <w:pPr>
        <w:keepNext/>
        <w:keepLines/>
        <w:tabs>
          <w:tab w:val="left" w:pos="567"/>
          <w:tab w:val="left" w:pos="1418"/>
        </w:tabs>
        <w:rPr>
          <w:szCs w:val="22"/>
        </w:rPr>
      </w:pPr>
      <w:r w:rsidRPr="004565EB">
        <w:rPr>
          <w:bCs/>
          <w:szCs w:val="22"/>
        </w:rPr>
        <w:t>III.</w:t>
      </w:r>
      <w:r w:rsidRPr="004565EB">
        <w:rPr>
          <w:bCs/>
          <w:szCs w:val="22"/>
        </w:rPr>
        <w:tab/>
      </w:r>
      <w:r w:rsidRPr="004565EB">
        <w:rPr>
          <w:bCs/>
          <w:szCs w:val="22"/>
          <w:u w:val="single"/>
        </w:rPr>
        <w:t>DÉLÉGATIONS MEMBRES SPÉCIALES/SPECIAL MEMBER DELEGATIONS</w:t>
      </w:r>
    </w:p>
    <w:p w14:paraId="6883CE37" w14:textId="77777777" w:rsidR="00B70934" w:rsidRPr="004565EB" w:rsidRDefault="00B70934" w:rsidP="00B70934">
      <w:pPr>
        <w:keepNext/>
        <w:keepLines/>
        <w:rPr>
          <w:szCs w:val="22"/>
        </w:rPr>
      </w:pPr>
    </w:p>
    <w:p w14:paraId="238B0007" w14:textId="77777777" w:rsidR="00B70934" w:rsidRPr="004565EB" w:rsidRDefault="00B70934" w:rsidP="00B70934">
      <w:pPr>
        <w:keepNext/>
        <w:keepLines/>
        <w:rPr>
          <w:szCs w:val="22"/>
        </w:rPr>
      </w:pPr>
    </w:p>
    <w:p w14:paraId="268CE389" w14:textId="77777777" w:rsidR="00B70934" w:rsidRPr="004565EB" w:rsidRDefault="00B70934" w:rsidP="00B70934">
      <w:pPr>
        <w:keepNext/>
        <w:keepLines/>
        <w:tabs>
          <w:tab w:val="left" w:pos="1418"/>
        </w:tabs>
        <w:rPr>
          <w:szCs w:val="22"/>
          <w:u w:val="single"/>
        </w:rPr>
      </w:pPr>
      <w:r w:rsidRPr="004565EB">
        <w:rPr>
          <w:szCs w:val="22"/>
          <w:u w:val="single"/>
        </w:rPr>
        <w:t>UNION EUROPÉENNE (UE)</w:t>
      </w:r>
      <w:r w:rsidRPr="004565EB">
        <w:rPr>
          <w:szCs w:val="22"/>
          <w:u w:val="single"/>
        </w:rPr>
        <w:footnoteReference w:customMarkFollows="1" w:id="2"/>
        <w:t>*/EUROPEAN UNION (EU)</w:t>
      </w:r>
      <w:r w:rsidRPr="004565EB">
        <w:rPr>
          <w:szCs w:val="22"/>
          <w:u w:val="single"/>
        </w:rPr>
        <w:footnoteReference w:customMarkFollows="1" w:id="3"/>
        <w:t xml:space="preserve">* </w:t>
      </w:r>
    </w:p>
    <w:p w14:paraId="0601D431" w14:textId="77777777" w:rsidR="00B70934" w:rsidRPr="004565EB" w:rsidRDefault="00B70934" w:rsidP="00B70934">
      <w:pPr>
        <w:keepNext/>
        <w:keepLines/>
        <w:tabs>
          <w:tab w:val="left" w:pos="1418"/>
        </w:tabs>
        <w:rPr>
          <w:szCs w:val="22"/>
        </w:rPr>
      </w:pPr>
    </w:p>
    <w:p w14:paraId="0F3611FA" w14:textId="77777777" w:rsidR="00B70934" w:rsidRDefault="00B70934" w:rsidP="00B70934">
      <w:pPr>
        <w:rPr>
          <w:szCs w:val="22"/>
        </w:rPr>
      </w:pPr>
      <w:r>
        <w:rPr>
          <w:szCs w:val="22"/>
        </w:rPr>
        <w:t>Peter SØRENSEN (Mr.), Ambassador, Head of Delegation of the European Union to the United Nations, Geneva</w:t>
      </w:r>
    </w:p>
    <w:p w14:paraId="285C63D0" w14:textId="77777777" w:rsidR="00B70934" w:rsidRDefault="00B70934" w:rsidP="00B70934">
      <w:pPr>
        <w:keepNext/>
        <w:keepLines/>
        <w:rPr>
          <w:szCs w:val="22"/>
        </w:rPr>
      </w:pPr>
    </w:p>
    <w:p w14:paraId="7B6DDAAE" w14:textId="77777777" w:rsidR="00B70934" w:rsidRDefault="00B70934" w:rsidP="00B70934">
      <w:pPr>
        <w:keepNext/>
        <w:keepLines/>
        <w:rPr>
          <w:szCs w:val="22"/>
        </w:rPr>
      </w:pPr>
      <w:r>
        <w:rPr>
          <w:szCs w:val="22"/>
        </w:rPr>
        <w:t>Carl HALLERGÅRD (Mr.), Ambassador, Deputy Head of Delegation of the European Union to the United Nations, Geneva</w:t>
      </w:r>
    </w:p>
    <w:p w14:paraId="406B4749" w14:textId="77777777" w:rsidR="00B70934" w:rsidRDefault="00B70934" w:rsidP="00B70934">
      <w:pPr>
        <w:keepNext/>
        <w:keepLines/>
        <w:rPr>
          <w:szCs w:val="22"/>
        </w:rPr>
      </w:pPr>
    </w:p>
    <w:p w14:paraId="6E9AA1F2" w14:textId="77777777" w:rsidR="00B70934" w:rsidRPr="00EE45D0" w:rsidRDefault="00B70934" w:rsidP="00B70934">
      <w:pPr>
        <w:rPr>
          <w:szCs w:val="22"/>
        </w:rPr>
      </w:pPr>
      <w:proofErr w:type="spellStart"/>
      <w:r w:rsidRPr="00EE45D0">
        <w:rPr>
          <w:szCs w:val="22"/>
        </w:rPr>
        <w:t>Tomić</w:t>
      </w:r>
      <w:proofErr w:type="spellEnd"/>
      <w:r w:rsidRPr="00EE45D0">
        <w:rPr>
          <w:szCs w:val="22"/>
        </w:rPr>
        <w:t xml:space="preserve"> TAJANA (Ms.), Head, Service for Copyright and Common Legal Affairs, State Intellectual Property Office, Zagreb</w:t>
      </w:r>
    </w:p>
    <w:p w14:paraId="3D43A65E" w14:textId="77777777" w:rsidR="00B70934" w:rsidRDefault="00B70934" w:rsidP="00B70934">
      <w:pPr>
        <w:rPr>
          <w:szCs w:val="22"/>
        </w:rPr>
      </w:pPr>
    </w:p>
    <w:p w14:paraId="67523BE3" w14:textId="77777777" w:rsidR="00B70934" w:rsidRDefault="00B70934" w:rsidP="00B70934">
      <w:pPr>
        <w:rPr>
          <w:szCs w:val="22"/>
        </w:rPr>
      </w:pPr>
      <w:proofErr w:type="spellStart"/>
      <w:r>
        <w:rPr>
          <w:szCs w:val="22"/>
        </w:rPr>
        <w:t>Agata</w:t>
      </w:r>
      <w:proofErr w:type="spellEnd"/>
      <w:r>
        <w:rPr>
          <w:szCs w:val="22"/>
        </w:rPr>
        <w:t xml:space="preserve"> GERBA (Ms.), Acting Deputy Head of Unit, Copyright Unit, Directorate General for Communications Networks, Content and Technology  European Commission, Brussels</w:t>
      </w:r>
    </w:p>
    <w:p w14:paraId="58D06834" w14:textId="77777777" w:rsidR="00B70934" w:rsidRDefault="00B70934" w:rsidP="00B70934">
      <w:pPr>
        <w:rPr>
          <w:szCs w:val="22"/>
        </w:rPr>
      </w:pPr>
    </w:p>
    <w:p w14:paraId="4E3A6C94" w14:textId="77777777" w:rsidR="00B70934" w:rsidRPr="00EE45D0" w:rsidRDefault="00B70934" w:rsidP="00B70934">
      <w:pPr>
        <w:keepNext/>
        <w:keepLines/>
        <w:rPr>
          <w:szCs w:val="22"/>
        </w:rPr>
      </w:pPr>
      <w:r w:rsidRPr="00EE45D0">
        <w:rPr>
          <w:szCs w:val="22"/>
        </w:rPr>
        <w:t>Thomas EWERT (Mr.), Legal and Policy Officer, Digital Economy and Coordination, European Commission, Brussels</w:t>
      </w:r>
    </w:p>
    <w:p w14:paraId="326453DE" w14:textId="77777777" w:rsidR="00B70934" w:rsidRDefault="00B70934" w:rsidP="00B70934">
      <w:pPr>
        <w:rPr>
          <w:szCs w:val="22"/>
        </w:rPr>
      </w:pPr>
    </w:p>
    <w:p w14:paraId="4DF226EB" w14:textId="77777777" w:rsidR="00B70934" w:rsidRPr="00764AAC" w:rsidRDefault="00B70934" w:rsidP="00B70934">
      <w:pPr>
        <w:tabs>
          <w:tab w:val="left" w:pos="1418"/>
        </w:tabs>
        <w:rPr>
          <w:szCs w:val="22"/>
        </w:rPr>
      </w:pPr>
      <w:r w:rsidRPr="00764AAC">
        <w:rPr>
          <w:szCs w:val="22"/>
        </w:rPr>
        <w:t>Oliver HALL-ALLEN</w:t>
      </w:r>
      <w:r>
        <w:rPr>
          <w:szCs w:val="22"/>
        </w:rPr>
        <w:t xml:space="preserve"> (Mr.)</w:t>
      </w:r>
      <w:r w:rsidRPr="00764AAC">
        <w:rPr>
          <w:szCs w:val="22"/>
        </w:rPr>
        <w:t>, First Counsellor, Permanent Delegation, Geneva</w:t>
      </w:r>
    </w:p>
    <w:p w14:paraId="5DCBD2D8" w14:textId="77777777" w:rsidR="00B70934" w:rsidRDefault="00B70934" w:rsidP="00B70934">
      <w:pPr>
        <w:rPr>
          <w:szCs w:val="22"/>
        </w:rPr>
      </w:pPr>
    </w:p>
    <w:p w14:paraId="6F64A1A0" w14:textId="77777777" w:rsidR="00B70934" w:rsidRPr="00EE45D0" w:rsidRDefault="00B70934" w:rsidP="00B70934">
      <w:pPr>
        <w:rPr>
          <w:szCs w:val="22"/>
        </w:rPr>
      </w:pPr>
      <w:r w:rsidRPr="00EE45D0">
        <w:rPr>
          <w:szCs w:val="22"/>
        </w:rPr>
        <w:t>Jonas HÅKANSSON (Mr.), Assistant, Delegation of the European Union to the United Nations, Geneva</w:t>
      </w:r>
    </w:p>
    <w:p w14:paraId="02996C51" w14:textId="77777777" w:rsidR="00B70934" w:rsidRPr="00EE45D0" w:rsidRDefault="00B70934" w:rsidP="00B70934">
      <w:pPr>
        <w:rPr>
          <w:szCs w:val="22"/>
        </w:rPr>
      </w:pPr>
    </w:p>
    <w:p w14:paraId="52DD1633" w14:textId="77777777" w:rsidR="00B70934" w:rsidRDefault="00B70934" w:rsidP="00B70934">
      <w:pPr>
        <w:rPr>
          <w:szCs w:val="22"/>
        </w:rPr>
      </w:pPr>
      <w:r w:rsidRPr="00EE45D0">
        <w:rPr>
          <w:szCs w:val="22"/>
        </w:rPr>
        <w:t>Alice PAROLI (Ms.), Intern, Delegation of the European Union to the United Nations, Geneva</w:t>
      </w:r>
    </w:p>
    <w:p w14:paraId="06A973E8" w14:textId="77777777" w:rsidR="00B70934" w:rsidRPr="00033331" w:rsidRDefault="00B70934" w:rsidP="00B70934">
      <w:pPr>
        <w:tabs>
          <w:tab w:val="left" w:pos="1418"/>
        </w:tabs>
        <w:rPr>
          <w:szCs w:val="22"/>
        </w:rPr>
      </w:pPr>
    </w:p>
    <w:p w14:paraId="2DD03970" w14:textId="77777777" w:rsidR="00B70934" w:rsidRDefault="00B70934" w:rsidP="00B70934">
      <w:pPr>
        <w:tabs>
          <w:tab w:val="left" w:pos="567"/>
          <w:tab w:val="left" w:pos="1418"/>
        </w:tabs>
        <w:rPr>
          <w:szCs w:val="22"/>
        </w:rPr>
      </w:pPr>
    </w:p>
    <w:p w14:paraId="28385355" w14:textId="77777777" w:rsidR="00B70934" w:rsidRDefault="00B70934" w:rsidP="00B70934">
      <w:pPr>
        <w:rPr>
          <w:szCs w:val="22"/>
        </w:rPr>
      </w:pPr>
      <w:r>
        <w:rPr>
          <w:szCs w:val="22"/>
        </w:rPr>
        <w:br w:type="page"/>
      </w:r>
    </w:p>
    <w:p w14:paraId="13E1AEF6" w14:textId="77777777" w:rsidR="00B70934" w:rsidRPr="00033331" w:rsidRDefault="00B70934" w:rsidP="00B70934">
      <w:pPr>
        <w:tabs>
          <w:tab w:val="left" w:pos="567"/>
          <w:tab w:val="left" w:pos="1418"/>
        </w:tabs>
        <w:rPr>
          <w:szCs w:val="22"/>
        </w:rPr>
      </w:pPr>
    </w:p>
    <w:p w14:paraId="5401C6FE" w14:textId="77777777" w:rsidR="00B70934" w:rsidRPr="005C316B" w:rsidRDefault="00B70934" w:rsidP="00B70934">
      <w:pPr>
        <w:keepNext/>
        <w:keepLines/>
        <w:tabs>
          <w:tab w:val="left" w:pos="567"/>
          <w:tab w:val="left" w:pos="1418"/>
        </w:tabs>
        <w:rPr>
          <w:szCs w:val="22"/>
          <w:u w:val="single"/>
          <w:lang w:val="fr-CH"/>
        </w:rPr>
      </w:pPr>
      <w:r w:rsidRPr="005C316B">
        <w:rPr>
          <w:szCs w:val="22"/>
          <w:lang w:val="fr-CH"/>
        </w:rPr>
        <w:t>IV.</w:t>
      </w:r>
      <w:r w:rsidRPr="005C316B">
        <w:rPr>
          <w:szCs w:val="22"/>
          <w:lang w:val="fr-CH"/>
        </w:rPr>
        <w:tab/>
      </w:r>
      <w:r w:rsidRPr="005C316B">
        <w:rPr>
          <w:szCs w:val="22"/>
          <w:u w:val="single"/>
          <w:lang w:val="fr-CH"/>
        </w:rPr>
        <w:t>ORGANISATIONS INTERGOUVERNEMENTALES/</w:t>
      </w:r>
    </w:p>
    <w:p w14:paraId="633BDDE1" w14:textId="77777777" w:rsidR="00B70934" w:rsidRPr="005C316B" w:rsidRDefault="00B70934" w:rsidP="00B70934">
      <w:pPr>
        <w:keepNext/>
        <w:keepLines/>
        <w:tabs>
          <w:tab w:val="left" w:pos="567"/>
          <w:tab w:val="left" w:pos="1418"/>
        </w:tabs>
        <w:rPr>
          <w:szCs w:val="22"/>
          <w:lang w:val="fr-CH"/>
        </w:rPr>
      </w:pPr>
      <w:r w:rsidRPr="005C316B">
        <w:rPr>
          <w:szCs w:val="22"/>
          <w:lang w:val="fr-CH"/>
        </w:rPr>
        <w:tab/>
      </w:r>
      <w:r w:rsidRPr="005C316B">
        <w:rPr>
          <w:szCs w:val="22"/>
          <w:u w:val="single"/>
          <w:lang w:val="fr-CH"/>
        </w:rPr>
        <w:t>INTERGOVERNMENTAL ORGANIZATIONS</w:t>
      </w:r>
    </w:p>
    <w:p w14:paraId="0ABBF841" w14:textId="77777777" w:rsidR="00B70934" w:rsidRPr="005C316B" w:rsidRDefault="00B70934" w:rsidP="00B70934">
      <w:pPr>
        <w:keepNext/>
        <w:keepLines/>
        <w:rPr>
          <w:szCs w:val="22"/>
          <w:lang w:val="fr-CH"/>
        </w:rPr>
      </w:pPr>
    </w:p>
    <w:p w14:paraId="682F7E39" w14:textId="77777777" w:rsidR="00B70934" w:rsidRPr="005C316B" w:rsidRDefault="00B70934" w:rsidP="00B70934">
      <w:pPr>
        <w:keepNext/>
        <w:keepLines/>
        <w:rPr>
          <w:szCs w:val="22"/>
          <w:lang w:val="fr-CH"/>
        </w:rPr>
      </w:pPr>
    </w:p>
    <w:p w14:paraId="010A3BC9" w14:textId="77777777" w:rsidR="00B70934" w:rsidRPr="005C316B" w:rsidRDefault="00B70934" w:rsidP="00B70934">
      <w:pPr>
        <w:keepNext/>
        <w:keepLines/>
        <w:tabs>
          <w:tab w:val="left" w:pos="1418"/>
        </w:tabs>
        <w:rPr>
          <w:szCs w:val="22"/>
          <w:u w:val="single"/>
          <w:lang w:val="fr-CH"/>
        </w:rPr>
      </w:pPr>
      <w:r w:rsidRPr="005C316B">
        <w:rPr>
          <w:szCs w:val="22"/>
          <w:u w:val="single"/>
          <w:lang w:val="fr-CH"/>
        </w:rPr>
        <w:t>CENTRE SUD (CS)/SOUTH CENTRE (SC)</w:t>
      </w:r>
    </w:p>
    <w:p w14:paraId="00A430CA" w14:textId="77777777" w:rsidR="00B70934" w:rsidRPr="005C316B" w:rsidRDefault="00B70934" w:rsidP="00B70934">
      <w:pPr>
        <w:keepNext/>
        <w:keepLines/>
        <w:tabs>
          <w:tab w:val="left" w:pos="1418"/>
        </w:tabs>
        <w:rPr>
          <w:szCs w:val="22"/>
          <w:u w:val="single"/>
          <w:lang w:val="fr-CH"/>
        </w:rPr>
      </w:pPr>
    </w:p>
    <w:p w14:paraId="35F073A6" w14:textId="77777777" w:rsidR="00B70934" w:rsidRPr="00033331" w:rsidRDefault="00B70934" w:rsidP="00B70934">
      <w:pPr>
        <w:keepNext/>
        <w:keepLines/>
        <w:rPr>
          <w:szCs w:val="22"/>
        </w:rPr>
      </w:pPr>
      <w:r w:rsidRPr="00033331">
        <w:rPr>
          <w:szCs w:val="22"/>
        </w:rPr>
        <w:t xml:space="preserve">Viviana MUÑOZ TELLEZ (Ms.), Coordinator, Development, Innovation and Intellectual Property </w:t>
      </w:r>
      <w:proofErr w:type="spellStart"/>
      <w:r w:rsidRPr="00033331">
        <w:rPr>
          <w:szCs w:val="22"/>
        </w:rPr>
        <w:t>Programme</w:t>
      </w:r>
      <w:proofErr w:type="spellEnd"/>
      <w:r w:rsidRPr="00033331">
        <w:rPr>
          <w:szCs w:val="22"/>
        </w:rPr>
        <w:t>, Geneva</w:t>
      </w:r>
    </w:p>
    <w:p w14:paraId="64918A78" w14:textId="77777777" w:rsidR="00B70934" w:rsidRPr="00033331" w:rsidRDefault="00B70934" w:rsidP="00B70934">
      <w:pPr>
        <w:tabs>
          <w:tab w:val="left" w:pos="1418"/>
        </w:tabs>
        <w:rPr>
          <w:szCs w:val="22"/>
          <w:u w:val="single"/>
        </w:rPr>
      </w:pPr>
    </w:p>
    <w:p w14:paraId="3E7A030C" w14:textId="77777777" w:rsidR="00B70934" w:rsidRPr="00033331" w:rsidRDefault="00B70934" w:rsidP="00B70934">
      <w:pPr>
        <w:rPr>
          <w:szCs w:val="22"/>
        </w:rPr>
      </w:pPr>
      <w:proofErr w:type="spellStart"/>
      <w:r w:rsidRPr="00033331">
        <w:rPr>
          <w:szCs w:val="22"/>
        </w:rPr>
        <w:t>Nirmalya</w:t>
      </w:r>
      <w:proofErr w:type="spellEnd"/>
      <w:r w:rsidRPr="00033331">
        <w:rPr>
          <w:szCs w:val="22"/>
        </w:rPr>
        <w:t xml:space="preserve"> SYAM (Mr.), </w:t>
      </w:r>
      <w:proofErr w:type="spellStart"/>
      <w:r w:rsidRPr="00033331">
        <w:rPr>
          <w:szCs w:val="22"/>
        </w:rPr>
        <w:t>Programme</w:t>
      </w:r>
      <w:proofErr w:type="spellEnd"/>
      <w:r w:rsidRPr="00033331">
        <w:rPr>
          <w:szCs w:val="22"/>
        </w:rPr>
        <w:t xml:space="preserve"> Officer, Innovation and Access to Knowledge </w:t>
      </w:r>
      <w:proofErr w:type="spellStart"/>
      <w:r w:rsidRPr="00033331">
        <w:rPr>
          <w:szCs w:val="22"/>
        </w:rPr>
        <w:t>Programme</w:t>
      </w:r>
      <w:proofErr w:type="spellEnd"/>
      <w:r w:rsidRPr="00033331">
        <w:rPr>
          <w:szCs w:val="22"/>
        </w:rPr>
        <w:t>, Geneva</w:t>
      </w:r>
    </w:p>
    <w:p w14:paraId="69D3BAF3" w14:textId="77777777" w:rsidR="00B70934" w:rsidRPr="00033331" w:rsidRDefault="00B70934" w:rsidP="00B70934">
      <w:pPr>
        <w:rPr>
          <w:szCs w:val="22"/>
        </w:rPr>
      </w:pPr>
    </w:p>
    <w:p w14:paraId="7AB7E313" w14:textId="77777777" w:rsidR="00B70934" w:rsidRPr="00033331" w:rsidRDefault="00B70934" w:rsidP="00B70934">
      <w:pPr>
        <w:rPr>
          <w:szCs w:val="22"/>
        </w:rPr>
      </w:pPr>
      <w:r w:rsidRPr="00033331">
        <w:rPr>
          <w:szCs w:val="22"/>
        </w:rPr>
        <w:t xml:space="preserve">Mirza ALAS PORTILLO (Ms.), Research Associate, Development, Innovation and Intellectual Property </w:t>
      </w:r>
      <w:proofErr w:type="spellStart"/>
      <w:r w:rsidRPr="00033331">
        <w:rPr>
          <w:szCs w:val="22"/>
        </w:rPr>
        <w:t>Programme</w:t>
      </w:r>
      <w:proofErr w:type="spellEnd"/>
      <w:r w:rsidRPr="00033331">
        <w:rPr>
          <w:szCs w:val="22"/>
        </w:rPr>
        <w:t>, Geneva</w:t>
      </w:r>
    </w:p>
    <w:p w14:paraId="7B8F5832" w14:textId="77777777" w:rsidR="00B70934" w:rsidRPr="00033331" w:rsidRDefault="00B70934" w:rsidP="00B70934">
      <w:pPr>
        <w:rPr>
          <w:szCs w:val="22"/>
        </w:rPr>
      </w:pPr>
    </w:p>
    <w:p w14:paraId="45375F97" w14:textId="77777777" w:rsidR="00B70934" w:rsidRDefault="00B70934" w:rsidP="00B70934">
      <w:pPr>
        <w:rPr>
          <w:szCs w:val="22"/>
        </w:rPr>
      </w:pPr>
    </w:p>
    <w:p w14:paraId="785AED35" w14:textId="77777777" w:rsidR="00B70934" w:rsidRPr="009C308F" w:rsidRDefault="00B70934" w:rsidP="00B70934">
      <w:pPr>
        <w:rPr>
          <w:szCs w:val="22"/>
          <w:u w:val="single"/>
        </w:rPr>
      </w:pPr>
      <w:r w:rsidRPr="009C308F">
        <w:rPr>
          <w:szCs w:val="22"/>
          <w:u w:val="single"/>
        </w:rPr>
        <w:t xml:space="preserve">EURASIAN ECONOMIC COMMISSION (EEC) </w:t>
      </w:r>
    </w:p>
    <w:p w14:paraId="534B03C9" w14:textId="77777777" w:rsidR="00B70934" w:rsidRPr="009C308F" w:rsidRDefault="00B70934" w:rsidP="00B70934">
      <w:pPr>
        <w:rPr>
          <w:szCs w:val="22"/>
          <w:u w:val="single"/>
        </w:rPr>
      </w:pPr>
    </w:p>
    <w:p w14:paraId="7FDD27D5" w14:textId="77777777" w:rsidR="00B70934" w:rsidRDefault="00B70934" w:rsidP="00B70934">
      <w:pPr>
        <w:rPr>
          <w:szCs w:val="22"/>
        </w:rPr>
      </w:pPr>
      <w:proofErr w:type="spellStart"/>
      <w:r>
        <w:rPr>
          <w:szCs w:val="22"/>
        </w:rPr>
        <w:t>Alibek</w:t>
      </w:r>
      <w:proofErr w:type="spellEnd"/>
      <w:r>
        <w:rPr>
          <w:szCs w:val="22"/>
        </w:rPr>
        <w:t xml:space="preserve"> ZHIBITAYEV (Mr.), Counsellor, Business Development Department, Moscow</w:t>
      </w:r>
    </w:p>
    <w:p w14:paraId="624E1335" w14:textId="77777777" w:rsidR="00B70934" w:rsidRDefault="00B70934" w:rsidP="00B70934">
      <w:pPr>
        <w:rPr>
          <w:szCs w:val="22"/>
        </w:rPr>
      </w:pPr>
    </w:p>
    <w:p w14:paraId="6843C9C5" w14:textId="77777777" w:rsidR="00B70934" w:rsidRDefault="00B70934" w:rsidP="00B70934">
      <w:pPr>
        <w:rPr>
          <w:szCs w:val="22"/>
        </w:rPr>
      </w:pPr>
      <w:r>
        <w:rPr>
          <w:szCs w:val="22"/>
        </w:rPr>
        <w:t>Regina KOVALEVA (Ms.), Business Development Department, Moscow</w:t>
      </w:r>
    </w:p>
    <w:p w14:paraId="0BA06B87" w14:textId="77777777" w:rsidR="00B70934" w:rsidRDefault="00B70934" w:rsidP="00B70934">
      <w:pPr>
        <w:rPr>
          <w:szCs w:val="22"/>
        </w:rPr>
      </w:pPr>
    </w:p>
    <w:p w14:paraId="2449CF2B" w14:textId="77777777" w:rsidR="00B70934" w:rsidRPr="00033331" w:rsidRDefault="00B70934" w:rsidP="00B70934">
      <w:pPr>
        <w:rPr>
          <w:szCs w:val="22"/>
        </w:rPr>
      </w:pPr>
    </w:p>
    <w:p w14:paraId="3E9D7625" w14:textId="77777777" w:rsidR="00B70934" w:rsidRPr="00033331" w:rsidRDefault="00B70934" w:rsidP="00B70934">
      <w:pPr>
        <w:keepNext/>
        <w:keepLines/>
        <w:rPr>
          <w:szCs w:val="22"/>
          <w:u w:val="single"/>
          <w:lang w:val="fr-CH"/>
        </w:rPr>
      </w:pPr>
      <w:r w:rsidRPr="00033331">
        <w:rPr>
          <w:szCs w:val="22"/>
          <w:u w:val="single"/>
          <w:lang w:val="fr-CH"/>
        </w:rPr>
        <w:t xml:space="preserve">LIGUE DES ÉTATS ARABES (LAS)/LEAGUE OF ARAB STATES (LAS) </w:t>
      </w:r>
    </w:p>
    <w:p w14:paraId="39CA34E5" w14:textId="77777777" w:rsidR="00B70934" w:rsidRPr="00033331" w:rsidRDefault="00B70934" w:rsidP="00B70934">
      <w:pPr>
        <w:keepNext/>
        <w:keepLines/>
        <w:rPr>
          <w:szCs w:val="22"/>
          <w:u w:val="single"/>
          <w:lang w:val="fr-CH"/>
        </w:rPr>
      </w:pPr>
    </w:p>
    <w:p w14:paraId="1D5C0BA9" w14:textId="77777777" w:rsidR="00B70934" w:rsidRPr="009940F5" w:rsidRDefault="00B70934" w:rsidP="00B70934">
      <w:pPr>
        <w:rPr>
          <w:szCs w:val="22"/>
        </w:rPr>
      </w:pPr>
      <w:proofErr w:type="spellStart"/>
      <w:r w:rsidRPr="009940F5">
        <w:rPr>
          <w:szCs w:val="22"/>
        </w:rPr>
        <w:t>Zoubida</w:t>
      </w:r>
      <w:proofErr w:type="spellEnd"/>
      <w:r w:rsidRPr="009940F5">
        <w:rPr>
          <w:szCs w:val="22"/>
        </w:rPr>
        <w:t xml:space="preserve"> ZIANI (Ms.), Counsellor, Chargé </w:t>
      </w:r>
      <w:proofErr w:type="spellStart"/>
      <w:r w:rsidRPr="009940F5">
        <w:rPr>
          <w:szCs w:val="22"/>
        </w:rPr>
        <w:t>d'affaires</w:t>
      </w:r>
      <w:proofErr w:type="spellEnd"/>
      <w:r w:rsidRPr="009940F5">
        <w:rPr>
          <w:szCs w:val="22"/>
        </w:rPr>
        <w:t>, Permanent Delegation, Geneva</w:t>
      </w:r>
    </w:p>
    <w:p w14:paraId="6F381D65" w14:textId="77777777" w:rsidR="00B70934" w:rsidRPr="009940F5" w:rsidRDefault="00B70934" w:rsidP="00B70934">
      <w:pPr>
        <w:rPr>
          <w:szCs w:val="22"/>
        </w:rPr>
      </w:pPr>
    </w:p>
    <w:p w14:paraId="56CCA513" w14:textId="77777777" w:rsidR="00B70934" w:rsidRPr="009940F5" w:rsidRDefault="00B70934" w:rsidP="00B70934">
      <w:pPr>
        <w:rPr>
          <w:szCs w:val="22"/>
        </w:rPr>
      </w:pPr>
      <w:r w:rsidRPr="009940F5">
        <w:rPr>
          <w:szCs w:val="22"/>
        </w:rPr>
        <w:t>Mostafa AWAD (Mr.), Member, Permanent Delegation, Gene</w:t>
      </w:r>
      <w:r>
        <w:rPr>
          <w:szCs w:val="22"/>
        </w:rPr>
        <w:t>va</w:t>
      </w:r>
    </w:p>
    <w:p w14:paraId="03E5ADA3" w14:textId="77777777" w:rsidR="00B70934" w:rsidRPr="009940F5" w:rsidRDefault="00B70934" w:rsidP="00B70934">
      <w:pPr>
        <w:rPr>
          <w:szCs w:val="22"/>
        </w:rPr>
      </w:pPr>
    </w:p>
    <w:p w14:paraId="1D42F0A0" w14:textId="77777777" w:rsidR="00B70934" w:rsidRPr="009940F5" w:rsidRDefault="00B70934" w:rsidP="00B70934">
      <w:pPr>
        <w:rPr>
          <w:szCs w:val="22"/>
          <w:u w:val="single"/>
        </w:rPr>
      </w:pPr>
    </w:p>
    <w:p w14:paraId="2C15FC9F" w14:textId="77777777" w:rsidR="00B70934" w:rsidRPr="00BB3755" w:rsidRDefault="00B70934" w:rsidP="00B70934">
      <w:pPr>
        <w:keepNext/>
        <w:keepLines/>
        <w:rPr>
          <w:szCs w:val="22"/>
          <w:u w:val="single"/>
          <w:lang w:val="fr-CH"/>
        </w:rPr>
      </w:pPr>
      <w:r w:rsidRPr="00BB3755">
        <w:rPr>
          <w:szCs w:val="22"/>
          <w:u w:val="single"/>
          <w:lang w:val="fr-CH"/>
        </w:rPr>
        <w:t xml:space="preserve">ORGANISATION MONDIALE DU COMMERCE (OMC)/WORLD TRADE </w:t>
      </w:r>
    </w:p>
    <w:p w14:paraId="62893913" w14:textId="77777777" w:rsidR="00B70934" w:rsidRPr="00033331" w:rsidRDefault="00B70934" w:rsidP="00B70934">
      <w:pPr>
        <w:keepNext/>
        <w:keepLines/>
        <w:rPr>
          <w:szCs w:val="22"/>
          <w:u w:val="single"/>
        </w:rPr>
      </w:pPr>
      <w:r w:rsidRPr="00033331">
        <w:rPr>
          <w:szCs w:val="22"/>
          <w:u w:val="single"/>
        </w:rPr>
        <w:t>ORGANIZATION (WTO)</w:t>
      </w:r>
    </w:p>
    <w:p w14:paraId="455F7B86" w14:textId="77777777" w:rsidR="00B70934" w:rsidRPr="00033331" w:rsidRDefault="00B70934" w:rsidP="00B70934">
      <w:pPr>
        <w:keepNext/>
        <w:keepLines/>
        <w:tabs>
          <w:tab w:val="left" w:pos="1418"/>
        </w:tabs>
        <w:rPr>
          <w:szCs w:val="22"/>
        </w:rPr>
      </w:pPr>
    </w:p>
    <w:p w14:paraId="7B12938D" w14:textId="77777777" w:rsidR="00B70934" w:rsidRPr="00033331" w:rsidRDefault="00B70934" w:rsidP="00B70934">
      <w:pPr>
        <w:keepNext/>
        <w:keepLines/>
        <w:rPr>
          <w:szCs w:val="22"/>
        </w:rPr>
      </w:pPr>
      <w:r w:rsidRPr="00033331">
        <w:rPr>
          <w:szCs w:val="22"/>
        </w:rPr>
        <w:t>Wolf MEIER-EWERT (Mr.), Counsellor, Geneva</w:t>
      </w:r>
    </w:p>
    <w:p w14:paraId="12B37A31" w14:textId="77777777" w:rsidR="00B70934" w:rsidRPr="00033331" w:rsidRDefault="00B70934" w:rsidP="00B70934">
      <w:pPr>
        <w:keepNext/>
        <w:keepLines/>
        <w:rPr>
          <w:szCs w:val="22"/>
        </w:rPr>
      </w:pPr>
    </w:p>
    <w:p w14:paraId="0A6367EC" w14:textId="77777777" w:rsidR="00B70934" w:rsidRPr="00033331" w:rsidRDefault="00B70934" w:rsidP="00B70934">
      <w:pPr>
        <w:keepNext/>
        <w:keepLines/>
        <w:tabs>
          <w:tab w:val="left" w:pos="1418"/>
        </w:tabs>
        <w:rPr>
          <w:szCs w:val="22"/>
        </w:rPr>
      </w:pPr>
      <w:proofErr w:type="spellStart"/>
      <w:r w:rsidRPr="00033331">
        <w:rPr>
          <w:szCs w:val="22"/>
        </w:rPr>
        <w:t>Hannu</w:t>
      </w:r>
      <w:proofErr w:type="spellEnd"/>
      <w:r w:rsidRPr="00033331">
        <w:rPr>
          <w:szCs w:val="22"/>
        </w:rPr>
        <w:t xml:space="preserve"> WAGER (Mr.), Counsellor, Intellectual Property Division, Geneva</w:t>
      </w:r>
    </w:p>
    <w:p w14:paraId="22966C1A" w14:textId="77777777" w:rsidR="00B70934" w:rsidRPr="00033331" w:rsidRDefault="00B70934" w:rsidP="00B70934">
      <w:pPr>
        <w:tabs>
          <w:tab w:val="left" w:pos="1418"/>
        </w:tabs>
        <w:rPr>
          <w:szCs w:val="22"/>
        </w:rPr>
      </w:pPr>
    </w:p>
    <w:p w14:paraId="7FBDF117" w14:textId="77777777" w:rsidR="00B70934" w:rsidRPr="00033331" w:rsidRDefault="00B70934" w:rsidP="00B70934">
      <w:pPr>
        <w:tabs>
          <w:tab w:val="left" w:pos="1418"/>
        </w:tabs>
        <w:rPr>
          <w:szCs w:val="22"/>
        </w:rPr>
      </w:pPr>
    </w:p>
    <w:p w14:paraId="34D702C8" w14:textId="77777777" w:rsidR="00B70934" w:rsidRPr="00033331" w:rsidRDefault="00B70934" w:rsidP="00B70934">
      <w:pPr>
        <w:keepNext/>
        <w:keepLines/>
        <w:rPr>
          <w:szCs w:val="22"/>
          <w:u w:val="single"/>
          <w:lang w:val="fr-CH"/>
        </w:rPr>
      </w:pPr>
      <w:r w:rsidRPr="00033331">
        <w:rPr>
          <w:szCs w:val="22"/>
          <w:u w:val="single"/>
          <w:lang w:val="fr-CH"/>
        </w:rPr>
        <w:t xml:space="preserve">ORGANISATION RÉGIONALE AFRICAINE DE LA PROPRIÉTÉ INTELLECTUELLE (ARIPO)/AFRICAN REGIONAL INTELLECTUAL PROPERTY ORGANIZATION (ARIPO) </w:t>
      </w:r>
    </w:p>
    <w:p w14:paraId="37927D36" w14:textId="77777777" w:rsidR="00B70934" w:rsidRPr="00033331" w:rsidRDefault="00B70934" w:rsidP="00B70934">
      <w:pPr>
        <w:keepNext/>
        <w:keepLines/>
        <w:rPr>
          <w:szCs w:val="22"/>
          <w:u w:val="single"/>
          <w:lang w:val="fr-CH"/>
        </w:rPr>
      </w:pPr>
    </w:p>
    <w:p w14:paraId="09DA5032" w14:textId="77777777" w:rsidR="00B70934" w:rsidRPr="00033331" w:rsidRDefault="00B70934" w:rsidP="00B70934">
      <w:pPr>
        <w:keepNext/>
        <w:keepLines/>
        <w:rPr>
          <w:szCs w:val="22"/>
        </w:rPr>
      </w:pPr>
      <w:r w:rsidRPr="00033331">
        <w:rPr>
          <w:szCs w:val="22"/>
        </w:rPr>
        <w:t>Maureen FONDO (Ms.), Head, Copyright and Related Rights, Harare</w:t>
      </w:r>
    </w:p>
    <w:p w14:paraId="17433DE5" w14:textId="77777777" w:rsidR="00B70934" w:rsidRPr="00033331" w:rsidRDefault="00B70934" w:rsidP="00B70934">
      <w:pPr>
        <w:tabs>
          <w:tab w:val="left" w:pos="1418"/>
        </w:tabs>
        <w:rPr>
          <w:szCs w:val="22"/>
        </w:rPr>
      </w:pPr>
    </w:p>
    <w:p w14:paraId="09AA48B8" w14:textId="77777777" w:rsidR="00B70934" w:rsidRPr="00033331" w:rsidRDefault="00B70934" w:rsidP="00B70934">
      <w:pPr>
        <w:tabs>
          <w:tab w:val="left" w:pos="1418"/>
        </w:tabs>
        <w:rPr>
          <w:szCs w:val="22"/>
        </w:rPr>
      </w:pPr>
    </w:p>
    <w:p w14:paraId="64B47C1B" w14:textId="77777777" w:rsidR="00B70934" w:rsidRPr="004565EB" w:rsidRDefault="00B70934" w:rsidP="00B70934">
      <w:pPr>
        <w:keepNext/>
        <w:keepLines/>
        <w:rPr>
          <w:szCs w:val="22"/>
          <w:u w:val="single"/>
        </w:rPr>
      </w:pPr>
      <w:r w:rsidRPr="004565EB">
        <w:rPr>
          <w:szCs w:val="22"/>
          <w:u w:val="single"/>
        </w:rPr>
        <w:t xml:space="preserve">UNION AFRICAINE (UA)/AFRICAN UNION (AU) </w:t>
      </w:r>
    </w:p>
    <w:p w14:paraId="7B09F9A9" w14:textId="77777777" w:rsidR="00B70934" w:rsidRPr="004565EB" w:rsidRDefault="00B70934" w:rsidP="00B70934">
      <w:pPr>
        <w:keepNext/>
        <w:keepLines/>
        <w:rPr>
          <w:szCs w:val="22"/>
          <w:u w:val="single"/>
        </w:rPr>
      </w:pPr>
    </w:p>
    <w:p w14:paraId="48BBD123" w14:textId="77777777" w:rsidR="00B70934" w:rsidRPr="00033331" w:rsidRDefault="00B70934" w:rsidP="00B70934">
      <w:pPr>
        <w:keepNext/>
        <w:keepLines/>
        <w:rPr>
          <w:szCs w:val="22"/>
          <w:lang w:val="fr-CH"/>
        </w:rPr>
      </w:pPr>
      <w:r w:rsidRPr="00033331">
        <w:rPr>
          <w:szCs w:val="22"/>
          <w:lang w:val="fr-CH"/>
        </w:rPr>
        <w:t>Georges-Rémi NAMEKONG (M.), ministre conseiller, Délégation permanente, Genève</w:t>
      </w:r>
    </w:p>
    <w:p w14:paraId="68531895" w14:textId="77777777" w:rsidR="00B70934" w:rsidRPr="00033331" w:rsidRDefault="00B70934" w:rsidP="00B70934">
      <w:pPr>
        <w:tabs>
          <w:tab w:val="left" w:pos="1418"/>
        </w:tabs>
        <w:rPr>
          <w:szCs w:val="22"/>
          <w:lang w:val="fr-CH"/>
        </w:rPr>
      </w:pPr>
    </w:p>
    <w:p w14:paraId="56E30968" w14:textId="77777777" w:rsidR="00B70934" w:rsidRPr="00033331" w:rsidRDefault="00B70934" w:rsidP="00B70934">
      <w:pPr>
        <w:tabs>
          <w:tab w:val="left" w:pos="1418"/>
        </w:tabs>
        <w:rPr>
          <w:szCs w:val="22"/>
          <w:lang w:val="fr-CH"/>
        </w:rPr>
      </w:pPr>
    </w:p>
    <w:p w14:paraId="5EECCF98" w14:textId="77777777" w:rsidR="00B70934" w:rsidRPr="00033331" w:rsidRDefault="00B70934" w:rsidP="00B70934">
      <w:pPr>
        <w:tabs>
          <w:tab w:val="left" w:pos="1418"/>
        </w:tabs>
        <w:rPr>
          <w:szCs w:val="22"/>
          <w:lang w:val="fr-CH"/>
        </w:rPr>
      </w:pPr>
    </w:p>
    <w:p w14:paraId="3DE4DAE0" w14:textId="77777777" w:rsidR="00B70934" w:rsidRPr="00033331" w:rsidRDefault="00B70934" w:rsidP="00B70934">
      <w:pPr>
        <w:keepNext/>
        <w:keepLines/>
        <w:tabs>
          <w:tab w:val="left" w:pos="567"/>
          <w:tab w:val="left" w:pos="1418"/>
        </w:tabs>
        <w:rPr>
          <w:caps/>
          <w:szCs w:val="22"/>
          <w:u w:val="single"/>
          <w:lang w:val="fr-FR"/>
        </w:rPr>
      </w:pPr>
      <w:r w:rsidRPr="00033331">
        <w:rPr>
          <w:caps/>
          <w:szCs w:val="22"/>
          <w:lang w:val="fr-FR"/>
        </w:rPr>
        <w:lastRenderedPageBreak/>
        <w:t>V.</w:t>
      </w:r>
      <w:r w:rsidRPr="00033331">
        <w:rPr>
          <w:caps/>
          <w:szCs w:val="22"/>
          <w:lang w:val="fr-FR"/>
        </w:rPr>
        <w:tab/>
      </w:r>
      <w:r w:rsidRPr="00033331">
        <w:rPr>
          <w:caps/>
          <w:szCs w:val="22"/>
          <w:u w:val="single"/>
          <w:lang w:val="fr-FR"/>
        </w:rPr>
        <w:t>organisations non gouvernementales/</w:t>
      </w:r>
    </w:p>
    <w:p w14:paraId="0FADA95B" w14:textId="77777777" w:rsidR="00B70934" w:rsidRPr="00033331" w:rsidRDefault="00B70934" w:rsidP="00B70934">
      <w:pPr>
        <w:keepNext/>
        <w:keepLines/>
        <w:tabs>
          <w:tab w:val="left" w:pos="1418"/>
        </w:tabs>
        <w:ind w:left="567"/>
        <w:rPr>
          <w:caps/>
          <w:szCs w:val="22"/>
          <w:u w:val="single"/>
          <w:lang w:val="fr-CH"/>
        </w:rPr>
      </w:pPr>
      <w:r w:rsidRPr="00033331">
        <w:rPr>
          <w:caps/>
          <w:szCs w:val="22"/>
          <w:u w:val="single"/>
          <w:lang w:val="fr-CH"/>
        </w:rPr>
        <w:t>non-governmental organizations</w:t>
      </w:r>
    </w:p>
    <w:p w14:paraId="1446C3B4" w14:textId="77777777" w:rsidR="00B70934" w:rsidRPr="00033331" w:rsidRDefault="00B70934" w:rsidP="00B70934">
      <w:pPr>
        <w:keepNext/>
        <w:keepLines/>
        <w:tabs>
          <w:tab w:val="left" w:pos="1418"/>
        </w:tabs>
        <w:rPr>
          <w:caps/>
          <w:szCs w:val="22"/>
          <w:u w:val="single"/>
          <w:lang w:val="fr-CH"/>
        </w:rPr>
      </w:pPr>
    </w:p>
    <w:p w14:paraId="79CE9A57" w14:textId="77777777" w:rsidR="00B70934" w:rsidRPr="00033331" w:rsidRDefault="00B70934" w:rsidP="00B70934">
      <w:pPr>
        <w:keepNext/>
        <w:keepLines/>
        <w:tabs>
          <w:tab w:val="left" w:pos="1418"/>
        </w:tabs>
        <w:rPr>
          <w:szCs w:val="22"/>
          <w:u w:val="single"/>
          <w:lang w:val="fr-CH"/>
        </w:rPr>
      </w:pPr>
    </w:p>
    <w:p w14:paraId="06040687" w14:textId="77777777" w:rsidR="00B70934" w:rsidRPr="00033331" w:rsidRDefault="00B70934" w:rsidP="00B70934">
      <w:pPr>
        <w:keepNext/>
        <w:keepLines/>
        <w:rPr>
          <w:szCs w:val="22"/>
          <w:u w:val="single"/>
        </w:rPr>
      </w:pPr>
      <w:r w:rsidRPr="00033331">
        <w:rPr>
          <w:szCs w:val="22"/>
          <w:u w:val="single"/>
        </w:rPr>
        <w:t>African Library and Information Associations and Institutions (</w:t>
      </w:r>
      <w:proofErr w:type="spellStart"/>
      <w:r w:rsidRPr="00033331">
        <w:rPr>
          <w:szCs w:val="22"/>
          <w:u w:val="single"/>
        </w:rPr>
        <w:t>AfLIA</w:t>
      </w:r>
      <w:proofErr w:type="spellEnd"/>
      <w:r w:rsidRPr="00033331">
        <w:rPr>
          <w:szCs w:val="22"/>
          <w:u w:val="single"/>
        </w:rPr>
        <w:t xml:space="preserve">) </w:t>
      </w:r>
    </w:p>
    <w:p w14:paraId="637B1387" w14:textId="77777777" w:rsidR="00B70934" w:rsidRPr="005C316B" w:rsidRDefault="00B70934" w:rsidP="00B70934">
      <w:pPr>
        <w:keepNext/>
        <w:keepLines/>
        <w:rPr>
          <w:szCs w:val="22"/>
          <w:lang w:val="pt-PT"/>
        </w:rPr>
      </w:pPr>
      <w:r w:rsidRPr="005C316B">
        <w:rPr>
          <w:szCs w:val="22"/>
          <w:lang w:val="pt-PT"/>
        </w:rPr>
        <w:t>Helena ASAMOAH-HASSAN (Ms.), Executive Director, Accra</w:t>
      </w:r>
    </w:p>
    <w:p w14:paraId="03A8FB83" w14:textId="77777777" w:rsidR="00B70934" w:rsidRPr="005C316B" w:rsidRDefault="00B70934" w:rsidP="00B70934">
      <w:pPr>
        <w:keepNext/>
        <w:keepLines/>
        <w:rPr>
          <w:szCs w:val="22"/>
          <w:u w:val="single"/>
          <w:lang w:val="pt-PT"/>
        </w:rPr>
      </w:pPr>
    </w:p>
    <w:p w14:paraId="04C57F6D" w14:textId="77777777" w:rsidR="00B70934" w:rsidRPr="00033331" w:rsidRDefault="00B70934" w:rsidP="00B70934">
      <w:pPr>
        <w:keepNext/>
        <w:keepLines/>
        <w:rPr>
          <w:szCs w:val="22"/>
          <w:u w:val="single"/>
          <w:lang w:val="fr-CH"/>
        </w:rPr>
      </w:pPr>
      <w:r w:rsidRPr="00033331">
        <w:rPr>
          <w:szCs w:val="22"/>
          <w:u w:val="single"/>
          <w:lang w:val="fr-CH"/>
        </w:rPr>
        <w:t>Agence pour la protection des programmes (APP)</w:t>
      </w:r>
    </w:p>
    <w:p w14:paraId="27B619DE" w14:textId="77777777" w:rsidR="00B70934" w:rsidRPr="00033331" w:rsidRDefault="00B70934" w:rsidP="00B70934">
      <w:pPr>
        <w:keepNext/>
        <w:keepLines/>
        <w:rPr>
          <w:szCs w:val="22"/>
          <w:lang w:val="fr-FR"/>
        </w:rPr>
      </w:pPr>
      <w:r w:rsidRPr="00033331">
        <w:rPr>
          <w:szCs w:val="22"/>
          <w:lang w:val="fr-FR"/>
        </w:rPr>
        <w:t>Didier ADDA</w:t>
      </w:r>
      <w:r>
        <w:rPr>
          <w:szCs w:val="22"/>
          <w:lang w:val="fr-FR"/>
        </w:rPr>
        <w:t xml:space="preserve"> (M.)</w:t>
      </w:r>
      <w:r w:rsidRPr="00033331">
        <w:rPr>
          <w:szCs w:val="22"/>
          <w:lang w:val="fr-FR"/>
        </w:rPr>
        <w:t>, conseil en propriété industrielle, Paris</w:t>
      </w:r>
    </w:p>
    <w:p w14:paraId="100B2601" w14:textId="77777777" w:rsidR="00B70934" w:rsidRPr="00033331" w:rsidRDefault="00B70934" w:rsidP="00B70934">
      <w:pPr>
        <w:rPr>
          <w:szCs w:val="22"/>
          <w:lang w:val="fr-CH"/>
        </w:rPr>
      </w:pPr>
    </w:p>
    <w:p w14:paraId="16BDAB5D" w14:textId="77777777" w:rsidR="00B70934" w:rsidRPr="00033331" w:rsidRDefault="00B70934" w:rsidP="00B70934">
      <w:pPr>
        <w:keepNext/>
        <w:keepLines/>
        <w:rPr>
          <w:szCs w:val="22"/>
          <w:u w:val="single"/>
          <w:lang w:val="es-ES"/>
        </w:rPr>
      </w:pPr>
      <w:r w:rsidRPr="00033331">
        <w:rPr>
          <w:szCs w:val="22"/>
          <w:u w:val="single"/>
          <w:lang w:val="es-ES"/>
        </w:rPr>
        <w:t xml:space="preserve">Alianza de Radiodifusores Iberoamericanos para la Propiedad Intelectual (ARIPI) </w:t>
      </w:r>
    </w:p>
    <w:p w14:paraId="0563CEB4" w14:textId="77777777" w:rsidR="00B70934" w:rsidRPr="00033331" w:rsidRDefault="00B70934" w:rsidP="00B70934">
      <w:pPr>
        <w:keepNext/>
        <w:keepLines/>
        <w:rPr>
          <w:szCs w:val="22"/>
          <w:lang w:val="es-ES_tradnl"/>
        </w:rPr>
      </w:pPr>
      <w:r w:rsidRPr="00033331">
        <w:rPr>
          <w:szCs w:val="22"/>
          <w:lang w:val="es-ES_tradnl"/>
        </w:rPr>
        <w:t>José Manuel GÓMEZ BRAVO</w:t>
      </w:r>
      <w:r>
        <w:rPr>
          <w:szCs w:val="22"/>
          <w:lang w:val="es-ES_tradnl"/>
        </w:rPr>
        <w:t xml:space="preserve"> (Sr.)</w:t>
      </w:r>
      <w:r w:rsidRPr="00033331">
        <w:rPr>
          <w:szCs w:val="22"/>
          <w:lang w:val="es-ES_tradnl"/>
        </w:rPr>
        <w:t>, Delegado, Madrid</w:t>
      </w:r>
    </w:p>
    <w:p w14:paraId="60FD808B" w14:textId="77777777" w:rsidR="00B70934" w:rsidRPr="00033331" w:rsidRDefault="00B70934" w:rsidP="00B70934">
      <w:pPr>
        <w:keepNext/>
        <w:keepLines/>
        <w:rPr>
          <w:szCs w:val="22"/>
          <w:lang w:val="pt-PT"/>
        </w:rPr>
      </w:pPr>
      <w:r w:rsidRPr="00033331">
        <w:rPr>
          <w:szCs w:val="22"/>
          <w:lang w:val="pt-PT"/>
        </w:rPr>
        <w:t>Felipe SAONA, Delegado</w:t>
      </w:r>
      <w:r>
        <w:rPr>
          <w:szCs w:val="22"/>
          <w:lang w:val="pt-PT"/>
        </w:rPr>
        <w:t xml:space="preserve"> (Sr.)</w:t>
      </w:r>
      <w:r w:rsidRPr="00033331">
        <w:rPr>
          <w:szCs w:val="22"/>
          <w:lang w:val="pt-PT"/>
        </w:rPr>
        <w:t>, Zug</w:t>
      </w:r>
    </w:p>
    <w:p w14:paraId="78393454" w14:textId="77777777" w:rsidR="00B70934" w:rsidRPr="00033331" w:rsidRDefault="00B70934" w:rsidP="00B70934">
      <w:pPr>
        <w:keepNext/>
        <w:keepLines/>
        <w:rPr>
          <w:szCs w:val="22"/>
          <w:lang w:val="es-ES"/>
        </w:rPr>
      </w:pPr>
      <w:r w:rsidRPr="00033331">
        <w:rPr>
          <w:szCs w:val="22"/>
          <w:lang w:val="es-ES"/>
        </w:rPr>
        <w:t>Armando MARTÍNEZ</w:t>
      </w:r>
      <w:r>
        <w:rPr>
          <w:szCs w:val="22"/>
          <w:lang w:val="es-ES"/>
        </w:rPr>
        <w:t xml:space="preserve"> (Sr.)</w:t>
      </w:r>
      <w:r w:rsidRPr="00033331">
        <w:rPr>
          <w:szCs w:val="22"/>
          <w:lang w:val="es-ES"/>
        </w:rPr>
        <w:t>, Delegado, Ciudad de México</w:t>
      </w:r>
    </w:p>
    <w:p w14:paraId="45996091" w14:textId="77777777" w:rsidR="00B70934" w:rsidRPr="00033331" w:rsidRDefault="00B70934" w:rsidP="00B70934">
      <w:pPr>
        <w:widowControl w:val="0"/>
        <w:rPr>
          <w:szCs w:val="22"/>
          <w:lang w:val="es-ES"/>
        </w:rPr>
      </w:pPr>
    </w:p>
    <w:p w14:paraId="281A83CD" w14:textId="77777777" w:rsidR="00B70934" w:rsidRPr="00033331" w:rsidRDefault="00B70934" w:rsidP="00B70934">
      <w:pPr>
        <w:keepNext/>
        <w:keepLines/>
        <w:rPr>
          <w:szCs w:val="22"/>
          <w:u w:val="single"/>
        </w:rPr>
      </w:pPr>
      <w:r w:rsidRPr="00033331">
        <w:rPr>
          <w:szCs w:val="22"/>
          <w:u w:val="single"/>
        </w:rPr>
        <w:t xml:space="preserve">American Bar Association (ABA) </w:t>
      </w:r>
    </w:p>
    <w:p w14:paraId="1C3F233F" w14:textId="77777777" w:rsidR="00B70934" w:rsidRPr="00033331" w:rsidRDefault="00B70934" w:rsidP="00B70934">
      <w:pPr>
        <w:keepNext/>
        <w:keepLines/>
        <w:rPr>
          <w:szCs w:val="22"/>
        </w:rPr>
      </w:pPr>
      <w:r w:rsidRPr="00033331">
        <w:rPr>
          <w:szCs w:val="22"/>
        </w:rPr>
        <w:t>June BESEK (Ms.), American Bar Association Representative, New York</w:t>
      </w:r>
    </w:p>
    <w:p w14:paraId="3D37DE36" w14:textId="77777777" w:rsidR="00B70934" w:rsidRPr="00033331" w:rsidRDefault="00B70934" w:rsidP="00B70934">
      <w:pPr>
        <w:rPr>
          <w:szCs w:val="22"/>
        </w:rPr>
      </w:pPr>
    </w:p>
    <w:p w14:paraId="23548B8B" w14:textId="77777777" w:rsidR="00B70934" w:rsidRPr="00033331" w:rsidRDefault="00B70934" w:rsidP="00B70934">
      <w:pPr>
        <w:keepNext/>
        <w:keepLines/>
        <w:rPr>
          <w:szCs w:val="22"/>
          <w:u w:val="single"/>
        </w:rPr>
      </w:pPr>
      <w:r w:rsidRPr="00033331">
        <w:rPr>
          <w:szCs w:val="22"/>
          <w:u w:val="single"/>
        </w:rPr>
        <w:t xml:space="preserve">Archives and Records Association (ARA) </w:t>
      </w:r>
    </w:p>
    <w:p w14:paraId="7D7A29BC" w14:textId="77777777" w:rsidR="00B70934" w:rsidRPr="00033331" w:rsidRDefault="00B70934" w:rsidP="00B70934">
      <w:pPr>
        <w:keepNext/>
        <w:keepLines/>
        <w:rPr>
          <w:szCs w:val="22"/>
        </w:rPr>
      </w:pPr>
      <w:r w:rsidRPr="00033331">
        <w:rPr>
          <w:szCs w:val="22"/>
        </w:rPr>
        <w:t>Susan CORRIGAL (Ms.), Chief Executive, Taunton, England</w:t>
      </w:r>
    </w:p>
    <w:p w14:paraId="52A0141F" w14:textId="77777777" w:rsidR="00B70934" w:rsidRPr="00033331" w:rsidRDefault="00B70934" w:rsidP="00B70934">
      <w:pPr>
        <w:rPr>
          <w:szCs w:val="22"/>
        </w:rPr>
      </w:pPr>
    </w:p>
    <w:p w14:paraId="6230C8CB" w14:textId="77777777" w:rsidR="00B70934" w:rsidRPr="00033331" w:rsidRDefault="00B70934" w:rsidP="00B70934">
      <w:pPr>
        <w:keepNext/>
        <w:keepLines/>
        <w:rPr>
          <w:szCs w:val="22"/>
          <w:u w:val="single"/>
          <w:lang w:val="pt-PT"/>
        </w:rPr>
      </w:pPr>
      <w:r w:rsidRPr="00033331">
        <w:rPr>
          <w:szCs w:val="22"/>
          <w:u w:val="single"/>
          <w:lang w:val="pt-PT"/>
        </w:rPr>
        <w:t xml:space="preserve">Associación Argentina de Intérpretes (AADI) </w:t>
      </w:r>
    </w:p>
    <w:p w14:paraId="0494044B" w14:textId="77777777" w:rsidR="00B70934" w:rsidRPr="00033331" w:rsidRDefault="00B70934" w:rsidP="00B70934">
      <w:pPr>
        <w:keepNext/>
        <w:keepLines/>
        <w:rPr>
          <w:szCs w:val="22"/>
          <w:lang w:val="es-ES_tradnl"/>
        </w:rPr>
      </w:pPr>
      <w:r w:rsidRPr="00033331">
        <w:rPr>
          <w:szCs w:val="22"/>
          <w:lang w:val="es-ES_tradnl"/>
        </w:rPr>
        <w:t>Susana RINALDI (Sra.), Directora de Relaciones Internacionales, Buenos Aires</w:t>
      </w:r>
    </w:p>
    <w:p w14:paraId="3D755DFB" w14:textId="77777777" w:rsidR="00B70934" w:rsidRPr="00033331" w:rsidRDefault="00B70934" w:rsidP="00B70934">
      <w:pPr>
        <w:rPr>
          <w:szCs w:val="22"/>
          <w:lang w:val="es-ES_tradnl"/>
        </w:rPr>
      </w:pPr>
      <w:r w:rsidRPr="00033331">
        <w:rPr>
          <w:szCs w:val="22"/>
          <w:lang w:val="es-ES_tradnl"/>
        </w:rPr>
        <w:t>Jorge BERRETA (Sr.), Consultor de Asuntos Internacionales, Buenos Aires</w:t>
      </w:r>
    </w:p>
    <w:p w14:paraId="5AA32A84" w14:textId="77777777" w:rsidR="00B70934" w:rsidRPr="00033331" w:rsidRDefault="00B70934" w:rsidP="00B70934">
      <w:pPr>
        <w:rPr>
          <w:szCs w:val="22"/>
          <w:lang w:val="es-ES_tradnl"/>
        </w:rPr>
      </w:pPr>
      <w:r w:rsidRPr="00033331">
        <w:rPr>
          <w:szCs w:val="22"/>
          <w:lang w:val="es-ES_tradnl"/>
        </w:rPr>
        <w:t xml:space="preserve">Alfredo PIRO (Sr.), Consultor de Asuntos Internacionales, Relaciones Internacionales, </w:t>
      </w:r>
    </w:p>
    <w:p w14:paraId="40A2FCF8" w14:textId="77777777" w:rsidR="00B70934" w:rsidRPr="000A6A45" w:rsidRDefault="00B70934" w:rsidP="00B70934">
      <w:pPr>
        <w:rPr>
          <w:szCs w:val="22"/>
          <w:lang w:val="fr-FR"/>
        </w:rPr>
      </w:pPr>
      <w:r w:rsidRPr="000A6A45">
        <w:rPr>
          <w:szCs w:val="22"/>
          <w:lang w:val="fr-FR"/>
        </w:rPr>
        <w:t>Buenos Aires</w:t>
      </w:r>
    </w:p>
    <w:p w14:paraId="47CF88F7" w14:textId="77777777" w:rsidR="00B70934" w:rsidRPr="000A6A45" w:rsidRDefault="00B70934" w:rsidP="00B70934">
      <w:pPr>
        <w:rPr>
          <w:szCs w:val="22"/>
          <w:lang w:val="fr-FR"/>
        </w:rPr>
      </w:pPr>
    </w:p>
    <w:p w14:paraId="7FC64185" w14:textId="77777777" w:rsidR="00B70934" w:rsidRPr="005C316B" w:rsidRDefault="00B70934" w:rsidP="00B70934">
      <w:pPr>
        <w:keepNext/>
        <w:keepLines/>
        <w:rPr>
          <w:szCs w:val="22"/>
          <w:u w:val="single"/>
          <w:lang w:val="fr-CH"/>
        </w:rPr>
      </w:pPr>
      <w:r w:rsidRPr="005C316B">
        <w:rPr>
          <w:szCs w:val="22"/>
          <w:u w:val="single"/>
          <w:lang w:val="fr-CH"/>
        </w:rPr>
        <w:t xml:space="preserve">Association de gestion internationale collective des œuvres audiovisuelles (AGICOA)/Association for the International Collective Management of </w:t>
      </w:r>
      <w:proofErr w:type="spellStart"/>
      <w:r w:rsidRPr="005C316B">
        <w:rPr>
          <w:szCs w:val="22"/>
          <w:u w:val="single"/>
          <w:lang w:val="fr-CH"/>
        </w:rPr>
        <w:t>Audiovisual</w:t>
      </w:r>
      <w:proofErr w:type="spellEnd"/>
      <w:r w:rsidRPr="005C316B">
        <w:rPr>
          <w:szCs w:val="22"/>
          <w:u w:val="single"/>
          <w:lang w:val="fr-CH"/>
        </w:rPr>
        <w:t xml:space="preserve"> </w:t>
      </w:r>
    </w:p>
    <w:p w14:paraId="73CC8AB1" w14:textId="77777777" w:rsidR="00B70934" w:rsidRPr="005C316B" w:rsidRDefault="00B70934" w:rsidP="00B70934">
      <w:pPr>
        <w:keepNext/>
        <w:keepLines/>
        <w:rPr>
          <w:szCs w:val="22"/>
          <w:u w:val="single"/>
        </w:rPr>
      </w:pPr>
      <w:r w:rsidRPr="005C316B">
        <w:rPr>
          <w:szCs w:val="22"/>
          <w:u w:val="single"/>
        </w:rPr>
        <w:t xml:space="preserve">Works (AGICOA) </w:t>
      </w:r>
    </w:p>
    <w:p w14:paraId="08F1A06A" w14:textId="77777777" w:rsidR="00B70934" w:rsidRPr="00033331" w:rsidRDefault="00B70934" w:rsidP="00B70934">
      <w:pPr>
        <w:rPr>
          <w:szCs w:val="22"/>
        </w:rPr>
      </w:pPr>
      <w:proofErr w:type="spellStart"/>
      <w:r w:rsidRPr="006F6BCE">
        <w:rPr>
          <w:szCs w:val="22"/>
        </w:rPr>
        <w:t>Chrisopher</w:t>
      </w:r>
      <w:proofErr w:type="spellEnd"/>
      <w:r w:rsidRPr="006F6BCE">
        <w:rPr>
          <w:szCs w:val="22"/>
        </w:rPr>
        <w:t xml:space="preserve"> MARCICH (Mr.), President, Gen</w:t>
      </w:r>
      <w:r>
        <w:rPr>
          <w:szCs w:val="22"/>
        </w:rPr>
        <w:t>eva</w:t>
      </w:r>
    </w:p>
    <w:p w14:paraId="38A3BC94" w14:textId="77777777" w:rsidR="00B70934" w:rsidRPr="005C316B" w:rsidRDefault="00B70934" w:rsidP="00B70934">
      <w:pPr>
        <w:rPr>
          <w:szCs w:val="22"/>
          <w:u w:val="single"/>
        </w:rPr>
      </w:pPr>
    </w:p>
    <w:p w14:paraId="7C864AD6" w14:textId="77777777" w:rsidR="00B70934" w:rsidRPr="00033331" w:rsidRDefault="00B70934" w:rsidP="00B70934">
      <w:pPr>
        <w:keepNext/>
        <w:keepLines/>
        <w:rPr>
          <w:szCs w:val="22"/>
          <w:u w:val="single"/>
          <w:lang w:val="fr-CH"/>
        </w:rPr>
      </w:pPr>
      <w:r w:rsidRPr="00033331">
        <w:rPr>
          <w:szCs w:val="22"/>
          <w:u w:val="single"/>
          <w:lang w:val="fr-CH"/>
        </w:rPr>
        <w:t xml:space="preserve">Association des télévisions commerciales européennes (ACT)/Association of Commercial </w:t>
      </w:r>
      <w:proofErr w:type="spellStart"/>
      <w:r w:rsidRPr="00033331">
        <w:rPr>
          <w:szCs w:val="22"/>
          <w:u w:val="single"/>
          <w:lang w:val="fr-CH"/>
        </w:rPr>
        <w:t>Television</w:t>
      </w:r>
      <w:proofErr w:type="spellEnd"/>
      <w:r w:rsidRPr="00033331">
        <w:rPr>
          <w:szCs w:val="22"/>
          <w:u w:val="single"/>
          <w:lang w:val="fr-CH"/>
        </w:rPr>
        <w:t xml:space="preserve"> in Europe (ACT) </w:t>
      </w:r>
    </w:p>
    <w:p w14:paraId="46F1E21D" w14:textId="77777777" w:rsidR="00B70934" w:rsidRPr="00033331" w:rsidRDefault="00B70934" w:rsidP="00B70934">
      <w:pPr>
        <w:rPr>
          <w:szCs w:val="22"/>
        </w:rPr>
      </w:pPr>
      <w:r w:rsidRPr="00033331">
        <w:rPr>
          <w:szCs w:val="22"/>
        </w:rPr>
        <w:t>Agnieszka HORAK (Ms.), Director of Legal and Public Affairs, Brussels</w:t>
      </w:r>
    </w:p>
    <w:p w14:paraId="487C3B71" w14:textId="77777777" w:rsidR="00B70934" w:rsidRPr="00033331" w:rsidRDefault="00B70934" w:rsidP="00B70934">
      <w:pPr>
        <w:keepNext/>
        <w:keepLines/>
        <w:rPr>
          <w:szCs w:val="22"/>
        </w:rPr>
      </w:pPr>
    </w:p>
    <w:p w14:paraId="61012DC6" w14:textId="77777777" w:rsidR="00B70934" w:rsidRPr="00394FB7" w:rsidRDefault="00B70934" w:rsidP="00B70934">
      <w:pPr>
        <w:rPr>
          <w:szCs w:val="22"/>
          <w:u w:val="single"/>
          <w:lang w:val="fr-CH"/>
        </w:rPr>
      </w:pPr>
      <w:r w:rsidRPr="00394FB7">
        <w:rPr>
          <w:szCs w:val="22"/>
          <w:u w:val="single"/>
          <w:lang w:val="fr-CH"/>
        </w:rPr>
        <w:t>Association européenne des étudiants en droit (ELSA International)/</w:t>
      </w:r>
      <w:proofErr w:type="spellStart"/>
      <w:r w:rsidRPr="00394FB7">
        <w:rPr>
          <w:szCs w:val="22"/>
          <w:u w:val="single"/>
          <w:lang w:val="fr-CH"/>
        </w:rPr>
        <w:t>European</w:t>
      </w:r>
      <w:proofErr w:type="spellEnd"/>
      <w:r w:rsidRPr="00394FB7">
        <w:rPr>
          <w:szCs w:val="22"/>
          <w:u w:val="single"/>
          <w:lang w:val="fr-CH"/>
        </w:rPr>
        <w:t xml:space="preserve"> Law </w:t>
      </w:r>
      <w:proofErr w:type="spellStart"/>
      <w:r w:rsidRPr="00394FB7">
        <w:rPr>
          <w:szCs w:val="22"/>
          <w:u w:val="single"/>
          <w:lang w:val="fr-CH"/>
        </w:rPr>
        <w:t>Students</w:t>
      </w:r>
      <w:proofErr w:type="spellEnd"/>
      <w:r w:rsidRPr="00394FB7">
        <w:rPr>
          <w:szCs w:val="22"/>
          <w:u w:val="single"/>
          <w:lang w:val="fr-CH"/>
        </w:rPr>
        <w:t xml:space="preserve">' Association (ELSA International) </w:t>
      </w:r>
    </w:p>
    <w:p w14:paraId="0545E8F6" w14:textId="77777777" w:rsidR="00B70934" w:rsidRDefault="00B70934" w:rsidP="00B70934">
      <w:pPr>
        <w:rPr>
          <w:szCs w:val="22"/>
        </w:rPr>
      </w:pPr>
      <w:r>
        <w:rPr>
          <w:szCs w:val="22"/>
        </w:rPr>
        <w:t>Thomas KUSTER (Mr.), Head of Delegation, Brussels</w:t>
      </w:r>
    </w:p>
    <w:p w14:paraId="6606EBA6" w14:textId="77777777" w:rsidR="00B70934" w:rsidRDefault="00B70934" w:rsidP="00B70934">
      <w:pPr>
        <w:rPr>
          <w:szCs w:val="22"/>
        </w:rPr>
      </w:pPr>
      <w:r>
        <w:rPr>
          <w:szCs w:val="22"/>
        </w:rPr>
        <w:t>Clementina Laura CEZZI (Ms.), Delegate, Brussels</w:t>
      </w:r>
    </w:p>
    <w:p w14:paraId="328B27AE" w14:textId="77777777" w:rsidR="00B70934" w:rsidRDefault="00B70934" w:rsidP="00B70934">
      <w:pPr>
        <w:rPr>
          <w:szCs w:val="22"/>
        </w:rPr>
      </w:pPr>
      <w:r>
        <w:rPr>
          <w:szCs w:val="22"/>
        </w:rPr>
        <w:t>Hendrik HEESEN (Mr.), Delegate, Brussels</w:t>
      </w:r>
    </w:p>
    <w:p w14:paraId="1F7E1907" w14:textId="77777777" w:rsidR="00B70934" w:rsidRDefault="00B70934" w:rsidP="00B70934">
      <w:pPr>
        <w:rPr>
          <w:szCs w:val="22"/>
        </w:rPr>
      </w:pPr>
      <w:r>
        <w:rPr>
          <w:szCs w:val="22"/>
        </w:rPr>
        <w:t>Juliette PETIT (Ms.), Delegate, Brussels</w:t>
      </w:r>
    </w:p>
    <w:p w14:paraId="4392DAB7" w14:textId="77777777" w:rsidR="00B70934" w:rsidRDefault="00B70934" w:rsidP="00B70934">
      <w:pPr>
        <w:rPr>
          <w:szCs w:val="22"/>
        </w:rPr>
      </w:pPr>
      <w:r>
        <w:rPr>
          <w:szCs w:val="22"/>
        </w:rPr>
        <w:t>Karolina WOŹNIAK (Ms.), Delegate, Brussels</w:t>
      </w:r>
    </w:p>
    <w:p w14:paraId="73DD68A8" w14:textId="77777777" w:rsidR="00B70934" w:rsidRDefault="00B70934" w:rsidP="00B70934">
      <w:pPr>
        <w:keepNext/>
        <w:keepLines/>
        <w:rPr>
          <w:color w:val="000000" w:themeColor="text1"/>
          <w:szCs w:val="22"/>
          <w:u w:val="single"/>
        </w:rPr>
      </w:pPr>
    </w:p>
    <w:p w14:paraId="1004EE7E" w14:textId="77777777" w:rsidR="00B70934" w:rsidRPr="00033331" w:rsidRDefault="00B70934" w:rsidP="00B70934">
      <w:pPr>
        <w:keepNext/>
        <w:keepLines/>
        <w:rPr>
          <w:color w:val="000000" w:themeColor="text1"/>
          <w:szCs w:val="22"/>
          <w:u w:val="single"/>
        </w:rPr>
      </w:pPr>
      <w:proofErr w:type="spellStart"/>
      <w:r w:rsidRPr="00033331">
        <w:rPr>
          <w:color w:val="000000" w:themeColor="text1"/>
          <w:szCs w:val="22"/>
          <w:u w:val="single"/>
        </w:rPr>
        <w:t>Asociación</w:t>
      </w:r>
      <w:proofErr w:type="spellEnd"/>
      <w:r w:rsidRPr="00033331">
        <w:rPr>
          <w:color w:val="000000" w:themeColor="text1"/>
          <w:szCs w:val="22"/>
          <w:u w:val="single"/>
        </w:rPr>
        <w:t xml:space="preserve"> </w:t>
      </w:r>
      <w:proofErr w:type="spellStart"/>
      <w:r w:rsidRPr="00033331">
        <w:rPr>
          <w:color w:val="000000" w:themeColor="text1"/>
          <w:szCs w:val="22"/>
          <w:u w:val="single"/>
        </w:rPr>
        <w:t>internacional</w:t>
      </w:r>
      <w:proofErr w:type="spellEnd"/>
      <w:r w:rsidRPr="00033331">
        <w:rPr>
          <w:color w:val="000000" w:themeColor="text1"/>
          <w:szCs w:val="22"/>
          <w:u w:val="single"/>
        </w:rPr>
        <w:t xml:space="preserve"> de </w:t>
      </w:r>
      <w:proofErr w:type="spellStart"/>
      <w:r w:rsidRPr="00033331">
        <w:rPr>
          <w:color w:val="000000" w:themeColor="text1"/>
          <w:szCs w:val="22"/>
          <w:u w:val="single"/>
        </w:rPr>
        <w:t>radiodifusión</w:t>
      </w:r>
      <w:proofErr w:type="spellEnd"/>
      <w:r w:rsidRPr="00033331">
        <w:rPr>
          <w:color w:val="000000" w:themeColor="text1"/>
          <w:szCs w:val="22"/>
          <w:u w:val="single"/>
        </w:rPr>
        <w:t xml:space="preserve"> (AIR) /International Association of Broadcasting (IAB)</w:t>
      </w:r>
    </w:p>
    <w:p w14:paraId="283E1C2F" w14:textId="77777777" w:rsidR="00B70934" w:rsidRPr="005C316B" w:rsidRDefault="00B70934" w:rsidP="00B70934">
      <w:pPr>
        <w:keepNext/>
        <w:keepLines/>
        <w:rPr>
          <w:color w:val="000000" w:themeColor="text1"/>
          <w:szCs w:val="22"/>
          <w:lang w:val="pt-PT"/>
        </w:rPr>
      </w:pPr>
      <w:r w:rsidRPr="005C316B">
        <w:rPr>
          <w:color w:val="000000" w:themeColor="text1"/>
          <w:szCs w:val="22"/>
          <w:lang w:val="pt-PT"/>
        </w:rPr>
        <w:t>Juan ANDRÉS LERENA (Sr.) Director General, Montevideo</w:t>
      </w:r>
    </w:p>
    <w:p w14:paraId="71CC0AB1" w14:textId="77777777" w:rsidR="00B70934" w:rsidRPr="005C316B" w:rsidRDefault="00B70934" w:rsidP="00B70934">
      <w:pPr>
        <w:keepNext/>
        <w:keepLines/>
        <w:rPr>
          <w:szCs w:val="22"/>
          <w:lang w:val="pt-PT"/>
        </w:rPr>
      </w:pPr>
      <w:r w:rsidRPr="005C316B">
        <w:rPr>
          <w:szCs w:val="22"/>
          <w:lang w:val="pt-PT"/>
        </w:rPr>
        <w:t xml:space="preserve">Edmundo REBORA (Sr.), </w:t>
      </w:r>
      <w:r w:rsidRPr="005C316B">
        <w:rPr>
          <w:color w:val="000000" w:themeColor="text1"/>
          <w:szCs w:val="22"/>
          <w:lang w:val="pt-PT"/>
        </w:rPr>
        <w:t>Miembro</w:t>
      </w:r>
      <w:r w:rsidRPr="005C316B">
        <w:rPr>
          <w:szCs w:val="22"/>
          <w:lang w:val="pt-PT"/>
        </w:rPr>
        <w:t>, Montevideo</w:t>
      </w:r>
    </w:p>
    <w:p w14:paraId="3BC31D6A" w14:textId="77777777" w:rsidR="00B70934" w:rsidRPr="005C316B" w:rsidRDefault="00B70934" w:rsidP="00B70934">
      <w:pPr>
        <w:rPr>
          <w:szCs w:val="22"/>
          <w:lang w:val="pt-PT"/>
        </w:rPr>
      </w:pPr>
      <w:r w:rsidRPr="005C316B">
        <w:rPr>
          <w:szCs w:val="22"/>
          <w:lang w:val="pt-PT"/>
        </w:rPr>
        <w:t>Jorge BACA-ALVAREZ (Sr.), Miembro del grupo de Trabajo sobre Derecho de Autor, Montevideo</w:t>
      </w:r>
    </w:p>
    <w:p w14:paraId="474C41C0" w14:textId="77777777" w:rsidR="00B70934" w:rsidRPr="005C316B" w:rsidRDefault="00B70934" w:rsidP="00B70934">
      <w:pPr>
        <w:rPr>
          <w:szCs w:val="22"/>
          <w:lang w:val="pt-PT"/>
        </w:rPr>
      </w:pPr>
      <w:r w:rsidRPr="005C316B">
        <w:rPr>
          <w:szCs w:val="22"/>
          <w:lang w:val="pt-PT"/>
        </w:rPr>
        <w:t>Nicolás NOVOA (Sr.), Miembro del grupo de Trabajo sobre Derecho de Autor d, Montevideo</w:t>
      </w:r>
    </w:p>
    <w:p w14:paraId="53833F36" w14:textId="77777777" w:rsidR="00B70934" w:rsidRPr="000B40B2" w:rsidRDefault="00B70934" w:rsidP="00B70934">
      <w:pPr>
        <w:rPr>
          <w:szCs w:val="22"/>
          <w:lang w:val="fr-CH"/>
        </w:rPr>
      </w:pPr>
      <w:r w:rsidRPr="000B40B2">
        <w:rPr>
          <w:szCs w:val="22"/>
          <w:lang w:val="fr-CH"/>
        </w:rPr>
        <w:t>Patricia SERAPHICO (</w:t>
      </w:r>
      <w:proofErr w:type="spellStart"/>
      <w:r w:rsidRPr="000B40B2">
        <w:rPr>
          <w:szCs w:val="22"/>
          <w:lang w:val="fr-CH"/>
        </w:rPr>
        <w:t>Sra</w:t>
      </w:r>
      <w:proofErr w:type="spellEnd"/>
      <w:r w:rsidRPr="000B40B2">
        <w:rPr>
          <w:szCs w:val="22"/>
          <w:lang w:val="fr-CH"/>
        </w:rPr>
        <w:t xml:space="preserve">.), </w:t>
      </w:r>
      <w:proofErr w:type="spellStart"/>
      <w:r w:rsidRPr="000B40B2">
        <w:rPr>
          <w:szCs w:val="22"/>
          <w:lang w:val="fr-CH"/>
        </w:rPr>
        <w:t>Membro</w:t>
      </w:r>
      <w:proofErr w:type="spellEnd"/>
      <w:r w:rsidRPr="000B40B2">
        <w:rPr>
          <w:szCs w:val="22"/>
          <w:lang w:val="fr-CH"/>
        </w:rPr>
        <w:t>, Montevideo</w:t>
      </w:r>
    </w:p>
    <w:p w14:paraId="6D1CDA00" w14:textId="77777777" w:rsidR="00B70934" w:rsidRPr="000B40B2" w:rsidRDefault="00B70934" w:rsidP="00B70934">
      <w:pPr>
        <w:rPr>
          <w:szCs w:val="22"/>
          <w:lang w:val="fr-CH"/>
        </w:rPr>
      </w:pPr>
    </w:p>
    <w:p w14:paraId="06E4149C" w14:textId="77777777" w:rsidR="00B70934" w:rsidRPr="00033331" w:rsidRDefault="00B70934" w:rsidP="00B70934">
      <w:pPr>
        <w:keepNext/>
        <w:keepLines/>
        <w:rPr>
          <w:szCs w:val="22"/>
          <w:u w:val="single"/>
          <w:lang w:val="fr-CH"/>
        </w:rPr>
      </w:pPr>
      <w:r w:rsidRPr="00033331">
        <w:rPr>
          <w:szCs w:val="22"/>
          <w:u w:val="single"/>
          <w:lang w:val="fr-CH"/>
        </w:rPr>
        <w:lastRenderedPageBreak/>
        <w:t xml:space="preserve">Association internationale des éditeurs scientifiques, techniques et médicaux (STM)/International Association of Scientific </w:t>
      </w:r>
      <w:proofErr w:type="spellStart"/>
      <w:r w:rsidRPr="00033331">
        <w:rPr>
          <w:szCs w:val="22"/>
          <w:u w:val="single"/>
          <w:lang w:val="fr-CH"/>
        </w:rPr>
        <w:t>Technical</w:t>
      </w:r>
      <w:proofErr w:type="spellEnd"/>
      <w:r w:rsidRPr="00033331">
        <w:rPr>
          <w:szCs w:val="22"/>
          <w:u w:val="single"/>
          <w:lang w:val="fr-CH"/>
        </w:rPr>
        <w:t xml:space="preserve"> and </w:t>
      </w:r>
      <w:proofErr w:type="spellStart"/>
      <w:r w:rsidRPr="00033331">
        <w:rPr>
          <w:szCs w:val="22"/>
          <w:u w:val="single"/>
          <w:lang w:val="fr-CH"/>
        </w:rPr>
        <w:t>Medical</w:t>
      </w:r>
      <w:proofErr w:type="spellEnd"/>
      <w:r w:rsidRPr="00033331">
        <w:rPr>
          <w:szCs w:val="22"/>
          <w:u w:val="single"/>
          <w:lang w:val="fr-CH"/>
        </w:rPr>
        <w:t xml:space="preserve"> </w:t>
      </w:r>
      <w:proofErr w:type="spellStart"/>
      <w:r w:rsidRPr="00033331">
        <w:rPr>
          <w:szCs w:val="22"/>
          <w:u w:val="single"/>
          <w:lang w:val="fr-CH"/>
        </w:rPr>
        <w:t>Publishers</w:t>
      </w:r>
      <w:proofErr w:type="spellEnd"/>
      <w:r w:rsidRPr="00033331">
        <w:rPr>
          <w:szCs w:val="22"/>
          <w:u w:val="single"/>
          <w:lang w:val="fr-CH"/>
        </w:rPr>
        <w:t xml:space="preserve"> (STM) </w:t>
      </w:r>
    </w:p>
    <w:p w14:paraId="76F759A5" w14:textId="77777777" w:rsidR="00B70934" w:rsidRPr="00033331" w:rsidRDefault="00B70934" w:rsidP="00B70934">
      <w:pPr>
        <w:keepNext/>
        <w:keepLines/>
        <w:rPr>
          <w:szCs w:val="22"/>
        </w:rPr>
      </w:pPr>
      <w:r w:rsidRPr="00033331">
        <w:rPr>
          <w:szCs w:val="22"/>
        </w:rPr>
        <w:t>André MYBURGH</w:t>
      </w:r>
      <w:r>
        <w:rPr>
          <w:szCs w:val="22"/>
        </w:rPr>
        <w:t xml:space="preserve"> (Mr</w:t>
      </w:r>
      <w:r w:rsidRPr="00033331">
        <w:rPr>
          <w:szCs w:val="22"/>
        </w:rPr>
        <w:t>.), Attorney, Basel</w:t>
      </w:r>
    </w:p>
    <w:p w14:paraId="0A36F8E5" w14:textId="77777777" w:rsidR="00B70934" w:rsidRPr="00033331" w:rsidRDefault="00B70934" w:rsidP="00B70934">
      <w:pPr>
        <w:keepNext/>
        <w:keepLines/>
        <w:rPr>
          <w:szCs w:val="22"/>
        </w:rPr>
      </w:pPr>
      <w:r w:rsidRPr="00033331">
        <w:rPr>
          <w:szCs w:val="22"/>
        </w:rPr>
        <w:t>Ted SHAPIRO (Mr.), Attorney, Brussels</w:t>
      </w:r>
    </w:p>
    <w:p w14:paraId="79F716AB" w14:textId="77777777" w:rsidR="00B70934" w:rsidRPr="00033331" w:rsidRDefault="00B70934" w:rsidP="00B70934">
      <w:pPr>
        <w:rPr>
          <w:szCs w:val="22"/>
        </w:rPr>
      </w:pPr>
    </w:p>
    <w:p w14:paraId="172DA824" w14:textId="77777777" w:rsidR="00B70934" w:rsidRPr="006F6BCE" w:rsidRDefault="00B70934" w:rsidP="00B70934">
      <w:pPr>
        <w:keepNext/>
        <w:keepLines/>
        <w:rPr>
          <w:color w:val="000000" w:themeColor="text1"/>
          <w:szCs w:val="22"/>
          <w:u w:val="single"/>
          <w:lang w:val="fr-CH"/>
        </w:rPr>
      </w:pPr>
      <w:r w:rsidRPr="006F6BCE">
        <w:rPr>
          <w:color w:val="000000" w:themeColor="text1"/>
          <w:szCs w:val="22"/>
          <w:u w:val="single"/>
          <w:lang w:val="fr-CH"/>
        </w:rPr>
        <w:t xml:space="preserve">Association internationale pour la protection de la propriété intellectuelle (AIPPI)/International Association for the Protection of </w:t>
      </w:r>
      <w:proofErr w:type="spellStart"/>
      <w:r w:rsidRPr="006F6BCE">
        <w:rPr>
          <w:color w:val="000000" w:themeColor="text1"/>
          <w:szCs w:val="22"/>
          <w:u w:val="single"/>
          <w:lang w:val="fr-CH"/>
        </w:rPr>
        <w:t>Intellectual</w:t>
      </w:r>
      <w:proofErr w:type="spellEnd"/>
      <w:r w:rsidRPr="006F6BCE">
        <w:rPr>
          <w:color w:val="000000" w:themeColor="text1"/>
          <w:szCs w:val="22"/>
          <w:u w:val="single"/>
          <w:lang w:val="fr-CH"/>
        </w:rPr>
        <w:t xml:space="preserve"> </w:t>
      </w:r>
      <w:proofErr w:type="spellStart"/>
      <w:r w:rsidRPr="006F6BCE">
        <w:rPr>
          <w:color w:val="000000" w:themeColor="text1"/>
          <w:szCs w:val="22"/>
          <w:u w:val="single"/>
          <w:lang w:val="fr-CH"/>
        </w:rPr>
        <w:t>Property</w:t>
      </w:r>
      <w:proofErr w:type="spellEnd"/>
      <w:r w:rsidRPr="006F6BCE">
        <w:rPr>
          <w:color w:val="000000" w:themeColor="text1"/>
          <w:szCs w:val="22"/>
          <w:u w:val="single"/>
          <w:lang w:val="fr-CH"/>
        </w:rPr>
        <w:t xml:space="preserve"> (AIPPI)</w:t>
      </w:r>
    </w:p>
    <w:p w14:paraId="4D983708" w14:textId="77777777" w:rsidR="00B70934" w:rsidRPr="00033331" w:rsidRDefault="00B70934" w:rsidP="00B70934">
      <w:pPr>
        <w:keepNext/>
        <w:keepLines/>
        <w:rPr>
          <w:szCs w:val="22"/>
        </w:rPr>
      </w:pPr>
      <w:r w:rsidRPr="00033331">
        <w:rPr>
          <w:szCs w:val="22"/>
        </w:rPr>
        <w:t>Shiri KASHER-HITIN (Ms.), Observer, Zurich</w:t>
      </w:r>
    </w:p>
    <w:p w14:paraId="63841275" w14:textId="77777777" w:rsidR="00B70934" w:rsidRPr="000E0E1C" w:rsidRDefault="00B70934" w:rsidP="00B70934">
      <w:pPr>
        <w:rPr>
          <w:szCs w:val="22"/>
          <w:lang w:val="fr-CH"/>
        </w:rPr>
      </w:pPr>
      <w:proofErr w:type="spellStart"/>
      <w:r w:rsidRPr="000E0E1C">
        <w:rPr>
          <w:szCs w:val="22"/>
          <w:lang w:val="fr-CH"/>
        </w:rPr>
        <w:t>Sanaz</w:t>
      </w:r>
      <w:proofErr w:type="spellEnd"/>
      <w:r w:rsidRPr="000E0E1C">
        <w:rPr>
          <w:szCs w:val="22"/>
          <w:lang w:val="fr-CH"/>
        </w:rPr>
        <w:t xml:space="preserve"> JAVADI (Ms.), Observer, Zurich</w:t>
      </w:r>
    </w:p>
    <w:p w14:paraId="5CC50990" w14:textId="77777777" w:rsidR="00B70934" w:rsidRPr="000E0E1C" w:rsidRDefault="00B70934" w:rsidP="00B70934">
      <w:pPr>
        <w:rPr>
          <w:color w:val="000000" w:themeColor="text1"/>
          <w:szCs w:val="22"/>
          <w:u w:val="single"/>
          <w:lang w:val="fr-CH"/>
        </w:rPr>
      </w:pPr>
    </w:p>
    <w:p w14:paraId="0E0CCB35" w14:textId="77777777" w:rsidR="00B70934" w:rsidRPr="00033331" w:rsidRDefault="00B70934" w:rsidP="00B70934">
      <w:pPr>
        <w:keepNext/>
        <w:keepLines/>
        <w:rPr>
          <w:color w:val="000000" w:themeColor="text1"/>
          <w:szCs w:val="22"/>
          <w:u w:val="single"/>
          <w:lang w:val="fr-CH"/>
        </w:rPr>
      </w:pPr>
      <w:r w:rsidRPr="00033331">
        <w:rPr>
          <w:color w:val="000000" w:themeColor="text1"/>
          <w:szCs w:val="22"/>
          <w:u w:val="single"/>
          <w:lang w:val="fr-CH"/>
        </w:rPr>
        <w:t xml:space="preserve">Association littéraire et artistique internationale (ALAI)/International </w:t>
      </w:r>
      <w:proofErr w:type="spellStart"/>
      <w:r w:rsidRPr="00033331">
        <w:rPr>
          <w:color w:val="000000" w:themeColor="text1"/>
          <w:szCs w:val="22"/>
          <w:u w:val="single"/>
          <w:lang w:val="fr-CH"/>
        </w:rPr>
        <w:t>Literary</w:t>
      </w:r>
      <w:proofErr w:type="spellEnd"/>
      <w:r w:rsidRPr="00033331">
        <w:rPr>
          <w:color w:val="000000" w:themeColor="text1"/>
          <w:szCs w:val="22"/>
          <w:u w:val="single"/>
          <w:lang w:val="fr-CH"/>
        </w:rPr>
        <w:t xml:space="preserve"> and </w:t>
      </w:r>
      <w:proofErr w:type="spellStart"/>
      <w:r w:rsidRPr="00033331">
        <w:rPr>
          <w:color w:val="000000" w:themeColor="text1"/>
          <w:szCs w:val="22"/>
          <w:u w:val="single"/>
          <w:lang w:val="fr-CH"/>
        </w:rPr>
        <w:t>Artistic</w:t>
      </w:r>
      <w:proofErr w:type="spellEnd"/>
      <w:r w:rsidRPr="00033331">
        <w:rPr>
          <w:color w:val="000000" w:themeColor="text1"/>
          <w:szCs w:val="22"/>
          <w:u w:val="single"/>
          <w:lang w:val="fr-CH"/>
        </w:rPr>
        <w:t xml:space="preserve"> </w:t>
      </w:r>
    </w:p>
    <w:p w14:paraId="1BDC6754"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 xml:space="preserve">Association (ALAI) </w:t>
      </w:r>
    </w:p>
    <w:p w14:paraId="7174C865" w14:textId="77777777" w:rsidR="00B70934" w:rsidRPr="00033331" w:rsidRDefault="00B70934" w:rsidP="00B70934">
      <w:pPr>
        <w:keepNext/>
        <w:keepLines/>
        <w:rPr>
          <w:color w:val="000000" w:themeColor="text1"/>
          <w:szCs w:val="22"/>
        </w:rPr>
      </w:pPr>
      <w:r w:rsidRPr="00033331">
        <w:rPr>
          <w:color w:val="000000" w:themeColor="text1"/>
          <w:szCs w:val="22"/>
        </w:rPr>
        <w:t>Victor NABHAN (Mr.), Past President, Paris</w:t>
      </w:r>
    </w:p>
    <w:p w14:paraId="2838C474" w14:textId="77777777" w:rsidR="00B70934" w:rsidRPr="00033331" w:rsidRDefault="00B70934" w:rsidP="00B70934">
      <w:pPr>
        <w:rPr>
          <w:color w:val="000000" w:themeColor="text1"/>
          <w:szCs w:val="22"/>
        </w:rPr>
      </w:pPr>
    </w:p>
    <w:p w14:paraId="24D55010"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 xml:space="preserve">Canadian Copyright Institute (CCI) </w:t>
      </w:r>
    </w:p>
    <w:p w14:paraId="266D38F3" w14:textId="77777777" w:rsidR="00B70934" w:rsidRPr="00033331" w:rsidRDefault="00B70934" w:rsidP="00B70934">
      <w:pPr>
        <w:keepNext/>
        <w:keepLines/>
        <w:rPr>
          <w:szCs w:val="22"/>
        </w:rPr>
      </w:pPr>
      <w:r w:rsidRPr="00033331">
        <w:rPr>
          <w:szCs w:val="22"/>
        </w:rPr>
        <w:t>Glenn ROLLANS (Mr.), Canadian Copyright Institute Representative, Edmonton</w:t>
      </w:r>
    </w:p>
    <w:p w14:paraId="472E9287" w14:textId="77777777" w:rsidR="00B70934" w:rsidRPr="00033331" w:rsidRDefault="00B70934" w:rsidP="00B70934">
      <w:pPr>
        <w:rPr>
          <w:color w:val="000000" w:themeColor="text1"/>
          <w:szCs w:val="22"/>
        </w:rPr>
      </w:pPr>
    </w:p>
    <w:p w14:paraId="60B80D1F"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 xml:space="preserve">Central and Eastern European Copyright Alliance (CEECA) </w:t>
      </w:r>
    </w:p>
    <w:p w14:paraId="0FDC546D" w14:textId="77777777" w:rsidR="00B70934" w:rsidRPr="00033331" w:rsidRDefault="00B70934" w:rsidP="00B70934">
      <w:pPr>
        <w:keepNext/>
        <w:keepLines/>
        <w:rPr>
          <w:color w:val="000000" w:themeColor="text1"/>
          <w:szCs w:val="22"/>
          <w:lang w:val="fr-CH"/>
        </w:rPr>
      </w:pPr>
      <w:proofErr w:type="spellStart"/>
      <w:r w:rsidRPr="00033331">
        <w:rPr>
          <w:color w:val="000000" w:themeColor="text1"/>
          <w:szCs w:val="22"/>
          <w:lang w:val="fr-CH"/>
        </w:rPr>
        <w:t>Mihály</w:t>
      </w:r>
      <w:proofErr w:type="spellEnd"/>
      <w:r w:rsidRPr="00033331">
        <w:rPr>
          <w:color w:val="000000" w:themeColor="text1"/>
          <w:szCs w:val="22"/>
          <w:lang w:val="fr-CH"/>
        </w:rPr>
        <w:t xml:space="preserve"> FICSOR (Mr.), Chairman, Budapest</w:t>
      </w:r>
    </w:p>
    <w:p w14:paraId="129F9E3C" w14:textId="77777777" w:rsidR="00B70934" w:rsidRPr="00033331" w:rsidRDefault="00B70934" w:rsidP="00B70934">
      <w:pPr>
        <w:rPr>
          <w:color w:val="000000" w:themeColor="text1"/>
          <w:szCs w:val="22"/>
          <w:lang w:val="fr-CH"/>
        </w:rPr>
      </w:pPr>
    </w:p>
    <w:p w14:paraId="108625F6" w14:textId="77777777" w:rsidR="00B70934" w:rsidRPr="00033331" w:rsidRDefault="00B70934" w:rsidP="00B70934">
      <w:pPr>
        <w:keepNext/>
        <w:keepLines/>
        <w:rPr>
          <w:color w:val="000000" w:themeColor="text1"/>
          <w:szCs w:val="22"/>
          <w:u w:val="single"/>
          <w:lang w:val="fr-CH"/>
        </w:rPr>
      </w:pPr>
      <w:r w:rsidRPr="00033331">
        <w:rPr>
          <w:color w:val="000000" w:themeColor="text1"/>
          <w:szCs w:val="22"/>
          <w:u w:val="single"/>
          <w:lang w:val="fr-CH"/>
        </w:rPr>
        <w:t xml:space="preserve">Centre de recherche et d'information sur le droit d'auteur (CRIC)/Copyright </w:t>
      </w:r>
      <w:proofErr w:type="spellStart"/>
      <w:r w:rsidRPr="00033331">
        <w:rPr>
          <w:color w:val="000000" w:themeColor="text1"/>
          <w:szCs w:val="22"/>
          <w:u w:val="single"/>
          <w:lang w:val="fr-CH"/>
        </w:rPr>
        <w:t>Research</w:t>
      </w:r>
      <w:proofErr w:type="spellEnd"/>
      <w:r w:rsidRPr="00033331">
        <w:rPr>
          <w:color w:val="000000" w:themeColor="text1"/>
          <w:szCs w:val="22"/>
          <w:u w:val="single"/>
          <w:lang w:val="fr-CH"/>
        </w:rPr>
        <w:t xml:space="preserve"> and Information Center (CRIC) </w:t>
      </w:r>
    </w:p>
    <w:p w14:paraId="056B10C2" w14:textId="77777777" w:rsidR="00B70934" w:rsidRPr="00033331" w:rsidRDefault="00B70934" w:rsidP="00B70934">
      <w:pPr>
        <w:keepNext/>
        <w:keepLines/>
        <w:rPr>
          <w:color w:val="000000" w:themeColor="text1"/>
          <w:szCs w:val="22"/>
        </w:rPr>
      </w:pPr>
      <w:r w:rsidRPr="00033331">
        <w:rPr>
          <w:color w:val="000000" w:themeColor="text1"/>
          <w:szCs w:val="22"/>
        </w:rPr>
        <w:t xml:space="preserve">Shinichi UEHARA (Mr.), Visiting Professor, Graduate School of </w:t>
      </w:r>
      <w:proofErr w:type="spellStart"/>
      <w:r w:rsidRPr="00033331">
        <w:rPr>
          <w:color w:val="000000" w:themeColor="text1"/>
          <w:szCs w:val="22"/>
        </w:rPr>
        <w:t>Kokushikan</w:t>
      </w:r>
      <w:proofErr w:type="spellEnd"/>
      <w:r w:rsidRPr="00033331">
        <w:rPr>
          <w:color w:val="000000" w:themeColor="text1"/>
          <w:szCs w:val="22"/>
        </w:rPr>
        <w:t xml:space="preserve"> University, Tokyo</w:t>
      </w:r>
    </w:p>
    <w:p w14:paraId="776E9367" w14:textId="77777777" w:rsidR="00B70934" w:rsidRPr="005C316B" w:rsidRDefault="00B70934" w:rsidP="00B70934">
      <w:pPr>
        <w:rPr>
          <w:color w:val="000000" w:themeColor="text1"/>
          <w:szCs w:val="22"/>
          <w:u w:val="single"/>
        </w:rPr>
      </w:pPr>
    </w:p>
    <w:p w14:paraId="6819C7B5" w14:textId="77777777" w:rsidR="00B70934" w:rsidRPr="009C308F" w:rsidRDefault="00B70934" w:rsidP="00B70934">
      <w:pPr>
        <w:rPr>
          <w:szCs w:val="22"/>
          <w:u w:val="single"/>
        </w:rPr>
      </w:pPr>
      <w:r w:rsidRPr="009C308F">
        <w:rPr>
          <w:szCs w:val="22"/>
          <w:u w:val="single"/>
        </w:rPr>
        <w:t xml:space="preserve">Centre for Internet and Society (CIS) </w:t>
      </w:r>
    </w:p>
    <w:p w14:paraId="400F5D2B" w14:textId="77777777" w:rsidR="00B70934" w:rsidRDefault="00B70934" w:rsidP="00B70934">
      <w:pPr>
        <w:rPr>
          <w:szCs w:val="22"/>
        </w:rPr>
      </w:pPr>
      <w:proofErr w:type="spellStart"/>
      <w:r>
        <w:rPr>
          <w:szCs w:val="22"/>
        </w:rPr>
        <w:t>Anubha</w:t>
      </w:r>
      <w:proofErr w:type="spellEnd"/>
      <w:r>
        <w:rPr>
          <w:szCs w:val="22"/>
        </w:rPr>
        <w:t xml:space="preserve"> SINHA (Ms.), </w:t>
      </w:r>
      <w:proofErr w:type="spellStart"/>
      <w:r>
        <w:rPr>
          <w:szCs w:val="22"/>
        </w:rPr>
        <w:t>Programme</w:t>
      </w:r>
      <w:proofErr w:type="spellEnd"/>
      <w:r>
        <w:rPr>
          <w:szCs w:val="22"/>
        </w:rPr>
        <w:t xml:space="preserve"> Officer, Delhi</w:t>
      </w:r>
    </w:p>
    <w:p w14:paraId="28762279" w14:textId="77777777" w:rsidR="00B70934" w:rsidRPr="005C316B" w:rsidRDefault="00B70934" w:rsidP="00B70934">
      <w:pPr>
        <w:rPr>
          <w:color w:val="000000" w:themeColor="text1"/>
          <w:szCs w:val="22"/>
          <w:u w:val="single"/>
        </w:rPr>
      </w:pPr>
    </w:p>
    <w:p w14:paraId="57154C5B" w14:textId="77777777" w:rsidR="00B70934" w:rsidRPr="00764AAC" w:rsidRDefault="00B70934" w:rsidP="00B70934">
      <w:pPr>
        <w:keepNext/>
        <w:keepLines/>
        <w:rPr>
          <w:szCs w:val="22"/>
          <w:u w:val="single"/>
        </w:rPr>
      </w:pPr>
      <w:r w:rsidRPr="00764AAC">
        <w:rPr>
          <w:szCs w:val="22"/>
          <w:u w:val="single"/>
        </w:rPr>
        <w:t xml:space="preserve">Chamber of Commerce and Industry of the Russian Federation (CCIRF) </w:t>
      </w:r>
    </w:p>
    <w:p w14:paraId="671F1513" w14:textId="77777777" w:rsidR="00B70934" w:rsidRPr="00764AAC" w:rsidRDefault="00B70934" w:rsidP="00B70934">
      <w:pPr>
        <w:keepNext/>
        <w:keepLines/>
        <w:rPr>
          <w:szCs w:val="22"/>
        </w:rPr>
      </w:pPr>
      <w:r w:rsidRPr="00764AAC">
        <w:rPr>
          <w:szCs w:val="22"/>
        </w:rPr>
        <w:t xml:space="preserve">Elena KOLOKOLOVA (Ms.), Representative, </w:t>
      </w:r>
      <w:r>
        <w:rPr>
          <w:szCs w:val="22"/>
        </w:rPr>
        <w:t>Moscow</w:t>
      </w:r>
    </w:p>
    <w:p w14:paraId="2E7867D3" w14:textId="77777777" w:rsidR="00B70934" w:rsidRPr="00A86E27" w:rsidRDefault="00B70934" w:rsidP="00B70934">
      <w:pPr>
        <w:rPr>
          <w:color w:val="000000" w:themeColor="text1"/>
          <w:szCs w:val="22"/>
          <w:u w:val="single"/>
        </w:rPr>
      </w:pPr>
    </w:p>
    <w:p w14:paraId="5C33CF09" w14:textId="77777777" w:rsidR="00B70934" w:rsidRPr="009C308F" w:rsidRDefault="00B70934" w:rsidP="00B70934">
      <w:pPr>
        <w:rPr>
          <w:szCs w:val="22"/>
          <w:u w:val="single"/>
        </w:rPr>
      </w:pPr>
      <w:r w:rsidRPr="009C308F">
        <w:rPr>
          <w:szCs w:val="22"/>
          <w:u w:val="single"/>
        </w:rPr>
        <w:t xml:space="preserve">Civil Society Coalition (CSC) </w:t>
      </w:r>
    </w:p>
    <w:p w14:paraId="4A9A6DC0" w14:textId="77777777" w:rsidR="00B70934" w:rsidRDefault="00B70934" w:rsidP="00B70934">
      <w:pPr>
        <w:keepNext/>
        <w:keepLines/>
        <w:rPr>
          <w:szCs w:val="22"/>
        </w:rPr>
      </w:pPr>
      <w:r>
        <w:rPr>
          <w:szCs w:val="22"/>
        </w:rPr>
        <w:t>Coralie DE TOMASSI (Ms.), Fellow, New York</w:t>
      </w:r>
    </w:p>
    <w:p w14:paraId="217144A8" w14:textId="77777777" w:rsidR="00B70934" w:rsidRPr="005C316B" w:rsidRDefault="00B70934" w:rsidP="00B70934">
      <w:pPr>
        <w:keepNext/>
        <w:keepLines/>
        <w:rPr>
          <w:szCs w:val="22"/>
          <w:u w:val="single"/>
        </w:rPr>
      </w:pPr>
    </w:p>
    <w:p w14:paraId="116395B6" w14:textId="77777777" w:rsidR="00B70934" w:rsidRPr="005C316B" w:rsidRDefault="00B70934" w:rsidP="00B70934">
      <w:pPr>
        <w:keepNext/>
        <w:keepLines/>
        <w:rPr>
          <w:szCs w:val="22"/>
          <w:u w:val="single"/>
        </w:rPr>
      </w:pPr>
      <w:proofErr w:type="spellStart"/>
      <w:r w:rsidRPr="005C316B">
        <w:rPr>
          <w:szCs w:val="22"/>
          <w:u w:val="single"/>
        </w:rPr>
        <w:t>Comité</w:t>
      </w:r>
      <w:proofErr w:type="spellEnd"/>
      <w:r w:rsidRPr="005C316B">
        <w:rPr>
          <w:szCs w:val="22"/>
          <w:u w:val="single"/>
        </w:rPr>
        <w:t xml:space="preserve"> "</w:t>
      </w:r>
      <w:proofErr w:type="spellStart"/>
      <w:r w:rsidRPr="005C316B">
        <w:rPr>
          <w:szCs w:val="22"/>
          <w:u w:val="single"/>
        </w:rPr>
        <w:t>acteurs</w:t>
      </w:r>
      <w:proofErr w:type="spellEnd"/>
      <w:r w:rsidRPr="005C316B">
        <w:rPr>
          <w:szCs w:val="22"/>
          <w:u w:val="single"/>
        </w:rPr>
        <w:t xml:space="preserve">, </w:t>
      </w:r>
      <w:proofErr w:type="spellStart"/>
      <w:r w:rsidRPr="005C316B">
        <w:rPr>
          <w:szCs w:val="22"/>
          <w:u w:val="single"/>
        </w:rPr>
        <w:t>interprètes</w:t>
      </w:r>
      <w:proofErr w:type="spellEnd"/>
      <w:r w:rsidRPr="005C316B">
        <w:rPr>
          <w:szCs w:val="22"/>
          <w:u w:val="single"/>
        </w:rPr>
        <w:t xml:space="preserve">" (CSAI)/Actors, Interpreting Artists Committee (CSAI) </w:t>
      </w:r>
    </w:p>
    <w:p w14:paraId="34730ED5" w14:textId="77777777" w:rsidR="00B70934" w:rsidRPr="005C316B" w:rsidRDefault="00B70934" w:rsidP="00B70934">
      <w:pPr>
        <w:keepNext/>
        <w:keepLines/>
        <w:rPr>
          <w:szCs w:val="22"/>
        </w:rPr>
      </w:pPr>
      <w:r w:rsidRPr="005C316B">
        <w:rPr>
          <w:szCs w:val="22"/>
        </w:rPr>
        <w:t xml:space="preserve">José Maria MONTES (Sr.), </w:t>
      </w:r>
      <w:proofErr w:type="spellStart"/>
      <w:r w:rsidRPr="005C316B">
        <w:rPr>
          <w:szCs w:val="22"/>
        </w:rPr>
        <w:t>Asesor</w:t>
      </w:r>
      <w:proofErr w:type="spellEnd"/>
      <w:r w:rsidRPr="005C316B">
        <w:rPr>
          <w:szCs w:val="22"/>
        </w:rPr>
        <w:t>, Madrid</w:t>
      </w:r>
    </w:p>
    <w:p w14:paraId="3D0CBF32" w14:textId="77777777" w:rsidR="00B70934" w:rsidRPr="005C316B" w:rsidRDefault="00B70934" w:rsidP="00B70934">
      <w:pPr>
        <w:rPr>
          <w:szCs w:val="22"/>
        </w:rPr>
      </w:pPr>
      <w:r w:rsidRPr="005C316B">
        <w:rPr>
          <w:szCs w:val="22"/>
        </w:rPr>
        <w:t xml:space="preserve">Andrew PRODGER (Sr.), </w:t>
      </w:r>
      <w:proofErr w:type="spellStart"/>
      <w:r w:rsidRPr="005C316B">
        <w:rPr>
          <w:szCs w:val="22"/>
        </w:rPr>
        <w:t>Asesor</w:t>
      </w:r>
      <w:proofErr w:type="spellEnd"/>
      <w:r w:rsidRPr="005C316B">
        <w:rPr>
          <w:szCs w:val="22"/>
        </w:rPr>
        <w:t>, Madrid</w:t>
      </w:r>
    </w:p>
    <w:p w14:paraId="2D0FB563" w14:textId="77777777" w:rsidR="00B70934" w:rsidRPr="005C316B" w:rsidRDefault="00B70934" w:rsidP="00B70934">
      <w:pPr>
        <w:rPr>
          <w:szCs w:val="22"/>
          <w:u w:val="single"/>
        </w:rPr>
      </w:pPr>
    </w:p>
    <w:p w14:paraId="4EAE50BC" w14:textId="77777777" w:rsidR="00B70934" w:rsidRPr="005C316B" w:rsidRDefault="00B70934" w:rsidP="00B70934">
      <w:pPr>
        <w:rPr>
          <w:szCs w:val="22"/>
          <w:u w:val="single"/>
        </w:rPr>
      </w:pPr>
      <w:proofErr w:type="spellStart"/>
      <w:r w:rsidRPr="005C316B">
        <w:rPr>
          <w:szCs w:val="22"/>
          <w:u w:val="single"/>
        </w:rPr>
        <w:t>Communia</w:t>
      </w:r>
      <w:proofErr w:type="spellEnd"/>
      <w:r w:rsidRPr="005C316B">
        <w:rPr>
          <w:szCs w:val="22"/>
          <w:u w:val="single"/>
        </w:rPr>
        <w:t xml:space="preserve"> </w:t>
      </w:r>
    </w:p>
    <w:p w14:paraId="105C17DD" w14:textId="77777777" w:rsidR="00B70934" w:rsidRPr="00033331" w:rsidRDefault="00B70934" w:rsidP="00B70934">
      <w:pPr>
        <w:rPr>
          <w:color w:val="000000" w:themeColor="text1"/>
          <w:szCs w:val="22"/>
          <w:u w:val="single"/>
          <w:lang w:val="pt-PT"/>
        </w:rPr>
      </w:pPr>
      <w:r w:rsidRPr="005C316B">
        <w:rPr>
          <w:szCs w:val="22"/>
          <w:lang w:val="pt-PT"/>
        </w:rPr>
        <w:t>Teresa NOBRE (Ms.), Copyright Expert, Lisbon</w:t>
      </w:r>
    </w:p>
    <w:p w14:paraId="380C2B6A" w14:textId="77777777" w:rsidR="00B70934" w:rsidRDefault="00B70934" w:rsidP="00B70934">
      <w:pPr>
        <w:keepNext/>
        <w:keepLines/>
        <w:rPr>
          <w:szCs w:val="22"/>
          <w:u w:val="single"/>
          <w:lang w:val="pt-PT"/>
        </w:rPr>
      </w:pPr>
    </w:p>
    <w:p w14:paraId="45EA48D7" w14:textId="77777777" w:rsidR="00B70934" w:rsidRPr="005C316B" w:rsidRDefault="00B70934" w:rsidP="00B70934">
      <w:pPr>
        <w:keepNext/>
        <w:keepLines/>
        <w:rPr>
          <w:szCs w:val="22"/>
          <w:u w:val="single"/>
          <w:lang w:val="fr-CH"/>
        </w:rPr>
      </w:pPr>
      <w:r w:rsidRPr="005C316B">
        <w:rPr>
          <w:szCs w:val="22"/>
          <w:u w:val="single"/>
          <w:lang w:val="fr-CH"/>
        </w:rPr>
        <w:t xml:space="preserve">Confédération internationale des éditeurs de musique (CIEM)/International </w:t>
      </w:r>
      <w:proofErr w:type="spellStart"/>
      <w:r w:rsidRPr="005C316B">
        <w:rPr>
          <w:szCs w:val="22"/>
          <w:u w:val="single"/>
          <w:lang w:val="fr-CH"/>
        </w:rPr>
        <w:t>Confederation</w:t>
      </w:r>
      <w:proofErr w:type="spellEnd"/>
      <w:r w:rsidRPr="005C316B">
        <w:rPr>
          <w:szCs w:val="22"/>
          <w:u w:val="single"/>
          <w:lang w:val="fr-CH"/>
        </w:rPr>
        <w:t xml:space="preserve"> of Music </w:t>
      </w:r>
      <w:proofErr w:type="spellStart"/>
      <w:r w:rsidRPr="005C316B">
        <w:rPr>
          <w:szCs w:val="22"/>
          <w:u w:val="single"/>
          <w:lang w:val="fr-CH"/>
        </w:rPr>
        <w:t>Publishers</w:t>
      </w:r>
      <w:proofErr w:type="spellEnd"/>
      <w:r w:rsidRPr="005C316B">
        <w:rPr>
          <w:szCs w:val="22"/>
          <w:u w:val="single"/>
          <w:lang w:val="fr-CH"/>
        </w:rPr>
        <w:t xml:space="preserve"> (ICMP) </w:t>
      </w:r>
    </w:p>
    <w:p w14:paraId="47F936F2" w14:textId="77777777" w:rsidR="00B70934" w:rsidRPr="00033331" w:rsidRDefault="00B70934" w:rsidP="00B70934">
      <w:pPr>
        <w:keepNext/>
        <w:keepLines/>
        <w:rPr>
          <w:szCs w:val="22"/>
          <w:lang w:val="es-ES"/>
        </w:rPr>
      </w:pPr>
      <w:r w:rsidRPr="00033331">
        <w:rPr>
          <w:szCs w:val="22"/>
          <w:lang w:val="es-ES"/>
        </w:rPr>
        <w:t xml:space="preserve">Coco CARMONA (Ms.), Director General, </w:t>
      </w:r>
      <w:proofErr w:type="spellStart"/>
      <w:r w:rsidRPr="00033331">
        <w:rPr>
          <w:szCs w:val="22"/>
          <w:lang w:val="es-ES"/>
        </w:rPr>
        <w:t>Brussels</w:t>
      </w:r>
      <w:proofErr w:type="spellEnd"/>
    </w:p>
    <w:p w14:paraId="3EBDCFC2" w14:textId="77777777" w:rsidR="00B70934" w:rsidRPr="00033331" w:rsidRDefault="00B70934" w:rsidP="00B70934">
      <w:pPr>
        <w:keepNext/>
        <w:keepLines/>
        <w:rPr>
          <w:szCs w:val="22"/>
          <w:lang w:val="es-ES"/>
        </w:rPr>
      </w:pPr>
      <w:proofErr w:type="spellStart"/>
      <w:r w:rsidRPr="00033331">
        <w:rPr>
          <w:szCs w:val="22"/>
          <w:lang w:val="es-ES"/>
        </w:rPr>
        <w:t>Ger</w:t>
      </w:r>
      <w:proofErr w:type="spellEnd"/>
      <w:r w:rsidRPr="00033331">
        <w:rPr>
          <w:szCs w:val="22"/>
          <w:lang w:val="es-ES"/>
        </w:rPr>
        <w:t xml:space="preserve"> HATTON (Ms.), </w:t>
      </w:r>
      <w:proofErr w:type="spellStart"/>
      <w:r w:rsidRPr="00033331">
        <w:rPr>
          <w:szCs w:val="22"/>
          <w:lang w:val="es-ES"/>
        </w:rPr>
        <w:t>Adviser</w:t>
      </w:r>
      <w:proofErr w:type="spellEnd"/>
      <w:r w:rsidRPr="00033331">
        <w:rPr>
          <w:szCs w:val="22"/>
          <w:lang w:val="es-ES"/>
        </w:rPr>
        <w:t xml:space="preserve">, </w:t>
      </w:r>
      <w:proofErr w:type="spellStart"/>
      <w:r w:rsidRPr="00033331">
        <w:rPr>
          <w:szCs w:val="22"/>
          <w:lang w:val="es-ES"/>
        </w:rPr>
        <w:t>Brussels</w:t>
      </w:r>
      <w:proofErr w:type="spellEnd"/>
    </w:p>
    <w:p w14:paraId="12D82A42" w14:textId="77777777" w:rsidR="00B70934" w:rsidRPr="00033331" w:rsidRDefault="00B70934" w:rsidP="00B70934">
      <w:pPr>
        <w:rPr>
          <w:szCs w:val="22"/>
          <w:lang w:val="es-ES"/>
        </w:rPr>
      </w:pPr>
    </w:p>
    <w:p w14:paraId="09D9E538" w14:textId="77777777" w:rsidR="00B70934" w:rsidRPr="00033331" w:rsidRDefault="00B70934" w:rsidP="00B70934">
      <w:pPr>
        <w:keepNext/>
        <w:keepLines/>
        <w:rPr>
          <w:color w:val="000000" w:themeColor="text1"/>
          <w:szCs w:val="22"/>
          <w:u w:val="single"/>
          <w:lang w:val="es-ES"/>
        </w:rPr>
      </w:pPr>
      <w:proofErr w:type="spellStart"/>
      <w:r w:rsidRPr="00033331">
        <w:rPr>
          <w:color w:val="000000" w:themeColor="text1"/>
          <w:szCs w:val="22"/>
          <w:u w:val="single"/>
          <w:lang w:val="es-ES"/>
        </w:rPr>
        <w:t>Confédération</w:t>
      </w:r>
      <w:proofErr w:type="spellEnd"/>
      <w:r w:rsidRPr="00033331">
        <w:rPr>
          <w:color w:val="000000" w:themeColor="text1"/>
          <w:szCs w:val="22"/>
          <w:u w:val="single"/>
          <w:lang w:val="es-ES"/>
        </w:rPr>
        <w:t xml:space="preserve"> </w:t>
      </w:r>
      <w:proofErr w:type="spellStart"/>
      <w:r w:rsidRPr="00033331">
        <w:rPr>
          <w:color w:val="000000" w:themeColor="text1"/>
          <w:szCs w:val="22"/>
          <w:u w:val="single"/>
          <w:lang w:val="es-ES"/>
        </w:rPr>
        <w:t>internationale</w:t>
      </w:r>
      <w:proofErr w:type="spellEnd"/>
      <w:r w:rsidRPr="00033331">
        <w:rPr>
          <w:color w:val="000000" w:themeColor="text1"/>
          <w:szCs w:val="22"/>
          <w:u w:val="single"/>
          <w:lang w:val="es-ES"/>
        </w:rPr>
        <w:t xml:space="preserve"> des </w:t>
      </w:r>
      <w:proofErr w:type="spellStart"/>
      <w:r w:rsidRPr="00033331">
        <w:rPr>
          <w:color w:val="000000" w:themeColor="text1"/>
          <w:szCs w:val="22"/>
          <w:u w:val="single"/>
          <w:lang w:val="es-ES"/>
        </w:rPr>
        <w:t>sociétés</w:t>
      </w:r>
      <w:proofErr w:type="spellEnd"/>
      <w:r w:rsidRPr="00033331">
        <w:rPr>
          <w:color w:val="000000" w:themeColor="text1"/>
          <w:szCs w:val="22"/>
          <w:u w:val="single"/>
          <w:lang w:val="es-ES"/>
        </w:rPr>
        <w:t xml:space="preserve"> </w:t>
      </w:r>
      <w:proofErr w:type="spellStart"/>
      <w:r w:rsidRPr="00033331">
        <w:rPr>
          <w:color w:val="000000" w:themeColor="text1"/>
          <w:szCs w:val="22"/>
          <w:u w:val="single"/>
          <w:lang w:val="es-ES"/>
        </w:rPr>
        <w:t>d'auteurs</w:t>
      </w:r>
      <w:proofErr w:type="spellEnd"/>
      <w:r w:rsidRPr="00033331">
        <w:rPr>
          <w:color w:val="000000" w:themeColor="text1"/>
          <w:szCs w:val="22"/>
          <w:u w:val="single"/>
          <w:lang w:val="es-ES"/>
        </w:rPr>
        <w:t xml:space="preserve"> et </w:t>
      </w:r>
      <w:proofErr w:type="spellStart"/>
      <w:r w:rsidRPr="00033331">
        <w:rPr>
          <w:color w:val="000000" w:themeColor="text1"/>
          <w:szCs w:val="22"/>
          <w:u w:val="single"/>
          <w:lang w:val="es-ES"/>
        </w:rPr>
        <w:t>compositeurs</w:t>
      </w:r>
      <w:proofErr w:type="spellEnd"/>
      <w:r w:rsidRPr="00033331">
        <w:rPr>
          <w:color w:val="000000" w:themeColor="text1"/>
          <w:szCs w:val="22"/>
          <w:u w:val="single"/>
          <w:lang w:val="es-ES"/>
        </w:rPr>
        <w:t xml:space="preserve"> (CISAC)/International </w:t>
      </w:r>
      <w:proofErr w:type="spellStart"/>
      <w:r w:rsidRPr="00033331">
        <w:rPr>
          <w:color w:val="000000" w:themeColor="text1"/>
          <w:szCs w:val="22"/>
          <w:u w:val="single"/>
          <w:lang w:val="es-ES"/>
        </w:rPr>
        <w:t>Confederation</w:t>
      </w:r>
      <w:proofErr w:type="spellEnd"/>
      <w:r w:rsidRPr="00033331">
        <w:rPr>
          <w:color w:val="000000" w:themeColor="text1"/>
          <w:szCs w:val="22"/>
          <w:u w:val="single"/>
          <w:lang w:val="es-ES"/>
        </w:rPr>
        <w:t xml:space="preserve"> of </w:t>
      </w:r>
      <w:proofErr w:type="spellStart"/>
      <w:r w:rsidRPr="00033331">
        <w:rPr>
          <w:color w:val="000000" w:themeColor="text1"/>
          <w:szCs w:val="22"/>
          <w:u w:val="single"/>
          <w:lang w:val="es-ES"/>
        </w:rPr>
        <w:t>Societies</w:t>
      </w:r>
      <w:proofErr w:type="spellEnd"/>
      <w:r w:rsidRPr="00033331">
        <w:rPr>
          <w:color w:val="000000" w:themeColor="text1"/>
          <w:szCs w:val="22"/>
          <w:u w:val="single"/>
          <w:lang w:val="es-ES"/>
        </w:rPr>
        <w:t xml:space="preserve"> of </w:t>
      </w:r>
      <w:proofErr w:type="spellStart"/>
      <w:r w:rsidRPr="00033331">
        <w:rPr>
          <w:color w:val="000000" w:themeColor="text1"/>
          <w:szCs w:val="22"/>
          <w:u w:val="single"/>
          <w:lang w:val="es-ES"/>
        </w:rPr>
        <w:t>Authors</w:t>
      </w:r>
      <w:proofErr w:type="spellEnd"/>
      <w:r w:rsidRPr="00033331">
        <w:rPr>
          <w:color w:val="000000" w:themeColor="text1"/>
          <w:szCs w:val="22"/>
          <w:u w:val="single"/>
          <w:lang w:val="es-ES"/>
        </w:rPr>
        <w:t xml:space="preserve"> and </w:t>
      </w:r>
      <w:proofErr w:type="spellStart"/>
      <w:r w:rsidRPr="00033331">
        <w:rPr>
          <w:color w:val="000000" w:themeColor="text1"/>
          <w:szCs w:val="22"/>
          <w:u w:val="single"/>
          <w:lang w:val="es-ES"/>
        </w:rPr>
        <w:t>Composers</w:t>
      </w:r>
      <w:proofErr w:type="spellEnd"/>
      <w:r w:rsidRPr="00033331">
        <w:rPr>
          <w:color w:val="000000" w:themeColor="text1"/>
          <w:szCs w:val="22"/>
          <w:u w:val="single"/>
          <w:lang w:val="es-ES"/>
        </w:rPr>
        <w:t xml:space="preserve"> (CISAC) </w:t>
      </w:r>
    </w:p>
    <w:p w14:paraId="073B5483" w14:textId="77777777" w:rsidR="00B70934" w:rsidRPr="000A6A45" w:rsidRDefault="00B70934" w:rsidP="00B70934">
      <w:pPr>
        <w:rPr>
          <w:szCs w:val="22"/>
          <w:lang w:val="es-ES"/>
        </w:rPr>
      </w:pPr>
      <w:r w:rsidRPr="000A6A45">
        <w:rPr>
          <w:szCs w:val="22"/>
          <w:lang w:val="es-ES"/>
        </w:rPr>
        <w:t xml:space="preserve">Adriana MOSCOSO DEL PRADO (Ms.), Director, Legal and </w:t>
      </w:r>
      <w:proofErr w:type="spellStart"/>
      <w:r w:rsidRPr="000A6A45">
        <w:rPr>
          <w:szCs w:val="22"/>
          <w:lang w:val="es-ES"/>
        </w:rPr>
        <w:t>Public</w:t>
      </w:r>
      <w:proofErr w:type="spellEnd"/>
      <w:r w:rsidRPr="000A6A45">
        <w:rPr>
          <w:szCs w:val="22"/>
          <w:lang w:val="es-ES"/>
        </w:rPr>
        <w:t xml:space="preserve"> </w:t>
      </w:r>
      <w:proofErr w:type="spellStart"/>
      <w:r w:rsidRPr="000A6A45">
        <w:rPr>
          <w:szCs w:val="22"/>
          <w:lang w:val="es-ES"/>
        </w:rPr>
        <w:t>Affairs</w:t>
      </w:r>
      <w:proofErr w:type="spellEnd"/>
      <w:r w:rsidRPr="000A6A45">
        <w:rPr>
          <w:szCs w:val="22"/>
          <w:lang w:val="es-ES"/>
        </w:rPr>
        <w:t xml:space="preserve">, </w:t>
      </w:r>
      <w:proofErr w:type="spellStart"/>
      <w:r w:rsidRPr="000A6A45">
        <w:rPr>
          <w:szCs w:val="22"/>
          <w:lang w:val="es-ES"/>
        </w:rPr>
        <w:t>Neuilly</w:t>
      </w:r>
      <w:proofErr w:type="spellEnd"/>
      <w:r w:rsidRPr="000A6A45">
        <w:rPr>
          <w:szCs w:val="22"/>
          <w:lang w:val="es-ES"/>
        </w:rPr>
        <w:t>-sur-</w:t>
      </w:r>
      <w:proofErr w:type="spellStart"/>
      <w:r w:rsidRPr="000A6A45">
        <w:rPr>
          <w:szCs w:val="22"/>
          <w:lang w:val="es-ES"/>
        </w:rPr>
        <w:t>Seine</w:t>
      </w:r>
      <w:proofErr w:type="spellEnd"/>
    </w:p>
    <w:p w14:paraId="0A25DDCA" w14:textId="77777777" w:rsidR="00B70934" w:rsidRPr="000A6A45" w:rsidRDefault="00B70934" w:rsidP="00B70934">
      <w:pPr>
        <w:rPr>
          <w:szCs w:val="22"/>
          <w:lang w:val="es-ES"/>
        </w:rPr>
      </w:pPr>
      <w:r w:rsidRPr="000A6A45">
        <w:rPr>
          <w:szCs w:val="22"/>
          <w:lang w:val="es-ES"/>
        </w:rPr>
        <w:t xml:space="preserve">Leonardo DE TERLIZZI (Mr.), Senior Legal </w:t>
      </w:r>
      <w:proofErr w:type="spellStart"/>
      <w:r w:rsidRPr="000A6A45">
        <w:rPr>
          <w:szCs w:val="22"/>
          <w:lang w:val="es-ES"/>
        </w:rPr>
        <w:t>Advisor</w:t>
      </w:r>
      <w:proofErr w:type="spellEnd"/>
      <w:r w:rsidRPr="000A6A45">
        <w:rPr>
          <w:szCs w:val="22"/>
          <w:lang w:val="es-ES"/>
        </w:rPr>
        <w:t xml:space="preserve">, </w:t>
      </w:r>
      <w:proofErr w:type="spellStart"/>
      <w:r w:rsidRPr="000A6A45">
        <w:rPr>
          <w:szCs w:val="22"/>
          <w:lang w:val="es-ES"/>
        </w:rPr>
        <w:t>Neuilly</w:t>
      </w:r>
      <w:proofErr w:type="spellEnd"/>
      <w:r w:rsidRPr="000A6A45">
        <w:rPr>
          <w:szCs w:val="22"/>
          <w:lang w:val="es-ES"/>
        </w:rPr>
        <w:t>-sur-</w:t>
      </w:r>
      <w:proofErr w:type="spellStart"/>
      <w:r w:rsidRPr="000A6A45">
        <w:rPr>
          <w:szCs w:val="22"/>
          <w:lang w:val="es-ES"/>
        </w:rPr>
        <w:t>Seine</w:t>
      </w:r>
      <w:proofErr w:type="spellEnd"/>
    </w:p>
    <w:p w14:paraId="69BA4AB3" w14:textId="77777777" w:rsidR="00B70934" w:rsidRPr="000A6A45" w:rsidRDefault="00B70934" w:rsidP="00B70934">
      <w:pPr>
        <w:rPr>
          <w:color w:val="000000" w:themeColor="text1"/>
          <w:szCs w:val="22"/>
          <w:lang w:val="es-ES"/>
        </w:rPr>
      </w:pPr>
    </w:p>
    <w:p w14:paraId="2AD09756" w14:textId="77777777" w:rsidR="00B70934" w:rsidRPr="003B46D0" w:rsidRDefault="00B70934" w:rsidP="00B70934">
      <w:pPr>
        <w:rPr>
          <w:szCs w:val="22"/>
          <w:u w:val="single"/>
          <w:lang w:val="fr-CH"/>
        </w:rPr>
      </w:pPr>
      <w:r w:rsidRPr="003B46D0">
        <w:rPr>
          <w:szCs w:val="22"/>
          <w:u w:val="single"/>
          <w:lang w:val="fr-CH"/>
        </w:rPr>
        <w:t>Conseil des éditeurs européens (EPC)/</w:t>
      </w:r>
      <w:proofErr w:type="spellStart"/>
      <w:r w:rsidRPr="003B46D0">
        <w:rPr>
          <w:szCs w:val="22"/>
          <w:u w:val="single"/>
          <w:lang w:val="fr-CH"/>
        </w:rPr>
        <w:t>European</w:t>
      </w:r>
      <w:proofErr w:type="spellEnd"/>
      <w:r w:rsidRPr="003B46D0">
        <w:rPr>
          <w:szCs w:val="22"/>
          <w:u w:val="single"/>
          <w:lang w:val="fr-CH"/>
        </w:rPr>
        <w:t xml:space="preserve"> </w:t>
      </w:r>
      <w:proofErr w:type="spellStart"/>
      <w:r w:rsidRPr="003B46D0">
        <w:rPr>
          <w:szCs w:val="22"/>
          <w:u w:val="single"/>
          <w:lang w:val="fr-CH"/>
        </w:rPr>
        <w:t>Publishers</w:t>
      </w:r>
      <w:proofErr w:type="spellEnd"/>
      <w:r w:rsidRPr="003B46D0">
        <w:rPr>
          <w:szCs w:val="22"/>
          <w:u w:val="single"/>
          <w:lang w:val="fr-CH"/>
        </w:rPr>
        <w:t xml:space="preserve"> Council (EPC) </w:t>
      </w:r>
    </w:p>
    <w:p w14:paraId="1F4A7DB5" w14:textId="77777777" w:rsidR="00B70934" w:rsidRPr="00D633A7" w:rsidRDefault="00B70934" w:rsidP="00B70934">
      <w:pPr>
        <w:rPr>
          <w:szCs w:val="22"/>
          <w:lang w:val="fr-CH"/>
        </w:rPr>
      </w:pPr>
      <w:r w:rsidRPr="00D633A7">
        <w:rPr>
          <w:szCs w:val="22"/>
          <w:lang w:val="fr-CH"/>
        </w:rPr>
        <w:t>Jens BAMMEL (Mr.), Observer, Geneva</w:t>
      </w:r>
    </w:p>
    <w:p w14:paraId="07C55CD4" w14:textId="77777777" w:rsidR="00B70934" w:rsidRDefault="00B70934" w:rsidP="00B70934">
      <w:pPr>
        <w:rPr>
          <w:color w:val="000000" w:themeColor="text1"/>
          <w:szCs w:val="22"/>
          <w:lang w:val="fr-CH"/>
        </w:rPr>
      </w:pPr>
      <w:r>
        <w:rPr>
          <w:color w:val="000000" w:themeColor="text1"/>
          <w:szCs w:val="22"/>
          <w:lang w:val="fr-CH"/>
        </w:rPr>
        <w:br w:type="page"/>
      </w:r>
    </w:p>
    <w:p w14:paraId="3986DCD9" w14:textId="77777777" w:rsidR="00B70934" w:rsidRPr="00D633A7" w:rsidRDefault="00B70934" w:rsidP="00B70934">
      <w:pPr>
        <w:rPr>
          <w:color w:val="000000" w:themeColor="text1"/>
          <w:szCs w:val="22"/>
          <w:lang w:val="fr-CH"/>
        </w:rPr>
      </w:pPr>
    </w:p>
    <w:p w14:paraId="05D354A4" w14:textId="77777777" w:rsidR="00B70934" w:rsidRPr="000A6A45" w:rsidRDefault="00B70934" w:rsidP="00B70934">
      <w:pPr>
        <w:rPr>
          <w:szCs w:val="22"/>
          <w:u w:val="single"/>
          <w:lang w:val="fr-CH"/>
        </w:rPr>
      </w:pPr>
      <w:r w:rsidRPr="000A6A45">
        <w:rPr>
          <w:szCs w:val="22"/>
          <w:u w:val="single"/>
          <w:lang w:val="fr-CH"/>
        </w:rPr>
        <w:t>Conseil de coordination des associations d'archives audiovisuelles (CCAAA)/Co-</w:t>
      </w:r>
      <w:proofErr w:type="spellStart"/>
      <w:r w:rsidRPr="000A6A45">
        <w:rPr>
          <w:szCs w:val="22"/>
          <w:u w:val="single"/>
          <w:lang w:val="fr-CH"/>
        </w:rPr>
        <w:t>ordinating</w:t>
      </w:r>
      <w:proofErr w:type="spellEnd"/>
      <w:r w:rsidRPr="000A6A45">
        <w:rPr>
          <w:szCs w:val="22"/>
          <w:u w:val="single"/>
          <w:lang w:val="fr-CH"/>
        </w:rPr>
        <w:t xml:space="preserve"> Council of </w:t>
      </w:r>
      <w:proofErr w:type="spellStart"/>
      <w:r w:rsidRPr="000A6A45">
        <w:rPr>
          <w:szCs w:val="22"/>
          <w:u w:val="single"/>
          <w:lang w:val="fr-CH"/>
        </w:rPr>
        <w:t>Audiovisual</w:t>
      </w:r>
      <w:proofErr w:type="spellEnd"/>
      <w:r w:rsidRPr="000A6A45">
        <w:rPr>
          <w:szCs w:val="22"/>
          <w:u w:val="single"/>
          <w:lang w:val="fr-CH"/>
        </w:rPr>
        <w:t xml:space="preserve"> Archives Associations (CCAAA) </w:t>
      </w:r>
    </w:p>
    <w:p w14:paraId="1762C8F5" w14:textId="77777777" w:rsidR="00B70934" w:rsidRPr="00033331" w:rsidRDefault="00B70934" w:rsidP="00B70934">
      <w:pPr>
        <w:rPr>
          <w:szCs w:val="22"/>
        </w:rPr>
      </w:pPr>
      <w:r w:rsidRPr="00033331">
        <w:rPr>
          <w:szCs w:val="22"/>
        </w:rPr>
        <w:t>Eric HARBESON (Mr.), Observer, Boulder</w:t>
      </w:r>
    </w:p>
    <w:p w14:paraId="43C42D61" w14:textId="77777777" w:rsidR="00B70934" w:rsidRPr="00033331" w:rsidRDefault="00B70934" w:rsidP="00B70934">
      <w:pPr>
        <w:rPr>
          <w:color w:val="000000" w:themeColor="text1"/>
          <w:szCs w:val="22"/>
        </w:rPr>
      </w:pPr>
    </w:p>
    <w:p w14:paraId="580DBBED" w14:textId="77777777" w:rsidR="00B70934" w:rsidRPr="00033331" w:rsidRDefault="00B70934" w:rsidP="00B70934">
      <w:pPr>
        <w:keepNext/>
        <w:keepLines/>
        <w:rPr>
          <w:color w:val="000000" w:themeColor="text1"/>
          <w:szCs w:val="22"/>
          <w:u w:val="single"/>
        </w:rPr>
      </w:pPr>
      <w:proofErr w:type="spellStart"/>
      <w:r w:rsidRPr="00033331">
        <w:rPr>
          <w:color w:val="000000" w:themeColor="text1"/>
          <w:szCs w:val="22"/>
          <w:u w:val="single"/>
        </w:rPr>
        <w:t>Conseil</w:t>
      </w:r>
      <w:proofErr w:type="spellEnd"/>
      <w:r w:rsidRPr="00033331">
        <w:rPr>
          <w:color w:val="000000" w:themeColor="text1"/>
          <w:szCs w:val="22"/>
          <w:u w:val="single"/>
        </w:rPr>
        <w:t xml:space="preserve"> international des archives (CIA)/International Council on Archives (ICA) </w:t>
      </w:r>
    </w:p>
    <w:p w14:paraId="21EF5D33" w14:textId="77777777" w:rsidR="00B70934" w:rsidRPr="00033331" w:rsidRDefault="00B70934" w:rsidP="00B70934">
      <w:pPr>
        <w:keepNext/>
        <w:keepLines/>
        <w:rPr>
          <w:szCs w:val="22"/>
        </w:rPr>
      </w:pPr>
      <w:r w:rsidRPr="00033331">
        <w:rPr>
          <w:szCs w:val="22"/>
        </w:rPr>
        <w:t>Didier GRANGE (Mr.), Special Counsellor, Geneva</w:t>
      </w:r>
    </w:p>
    <w:p w14:paraId="76D728CB" w14:textId="77777777" w:rsidR="00B70934" w:rsidRPr="00033331" w:rsidRDefault="00B70934" w:rsidP="00B70934">
      <w:pPr>
        <w:keepNext/>
        <w:keepLines/>
        <w:rPr>
          <w:szCs w:val="22"/>
        </w:rPr>
      </w:pPr>
      <w:r w:rsidRPr="00033331">
        <w:rPr>
          <w:szCs w:val="22"/>
        </w:rPr>
        <w:t>Jean DRYDEN (Ms.), Copyright Policy Expert, Toronto</w:t>
      </w:r>
    </w:p>
    <w:p w14:paraId="3744E796" w14:textId="77777777" w:rsidR="00B70934" w:rsidRDefault="00B70934" w:rsidP="00B70934">
      <w:pPr>
        <w:rPr>
          <w:szCs w:val="22"/>
          <w:u w:val="single"/>
        </w:rPr>
      </w:pPr>
    </w:p>
    <w:p w14:paraId="69753870" w14:textId="77777777" w:rsidR="00B70934" w:rsidRPr="005C316B" w:rsidRDefault="00B70934" w:rsidP="00B70934">
      <w:pPr>
        <w:rPr>
          <w:szCs w:val="22"/>
          <w:u w:val="single"/>
          <w:lang w:val="pt-PT"/>
        </w:rPr>
      </w:pPr>
      <w:r w:rsidRPr="005C316B">
        <w:rPr>
          <w:szCs w:val="22"/>
          <w:u w:val="single"/>
          <w:lang w:val="pt-PT"/>
        </w:rPr>
        <w:t xml:space="preserve">Corporación Latinoamericana de Investigación de la Propiedad Intelectual para el Desarrollo (Corporación Innovarte) </w:t>
      </w:r>
    </w:p>
    <w:p w14:paraId="5102FD73" w14:textId="77777777" w:rsidR="00B70934" w:rsidRPr="005C316B" w:rsidRDefault="00B70934" w:rsidP="00B70934">
      <w:pPr>
        <w:rPr>
          <w:szCs w:val="22"/>
          <w:lang w:val="pt-PT"/>
        </w:rPr>
      </w:pPr>
      <w:r w:rsidRPr="005C316B">
        <w:rPr>
          <w:szCs w:val="22"/>
          <w:lang w:val="pt-PT"/>
        </w:rPr>
        <w:t>Luis VILLARROEL (Sr.), Director, Santiago</w:t>
      </w:r>
    </w:p>
    <w:p w14:paraId="7AC1F9AB" w14:textId="77777777" w:rsidR="00B70934" w:rsidRPr="005C316B" w:rsidRDefault="00B70934" w:rsidP="00B70934">
      <w:pPr>
        <w:rPr>
          <w:szCs w:val="22"/>
          <w:lang w:val="pt-PT"/>
        </w:rPr>
      </w:pPr>
      <w:r w:rsidRPr="005C316B">
        <w:rPr>
          <w:szCs w:val="22"/>
          <w:lang w:val="pt-PT"/>
        </w:rPr>
        <w:t>Carolina TORO BRAGG (Sr.), Counsellor, Santiago</w:t>
      </w:r>
    </w:p>
    <w:p w14:paraId="7E940D9A" w14:textId="77777777" w:rsidR="00B70934" w:rsidRPr="005C316B" w:rsidRDefault="00B70934" w:rsidP="00B70934">
      <w:pPr>
        <w:rPr>
          <w:szCs w:val="22"/>
          <w:u w:val="single"/>
          <w:lang w:val="pt-PT"/>
        </w:rPr>
      </w:pPr>
    </w:p>
    <w:p w14:paraId="10DAD026" w14:textId="77777777" w:rsidR="00B70934" w:rsidRPr="009C308F" w:rsidRDefault="00B70934" w:rsidP="00B70934">
      <w:pPr>
        <w:rPr>
          <w:szCs w:val="22"/>
          <w:u w:val="single"/>
        </w:rPr>
      </w:pPr>
      <w:r w:rsidRPr="009C308F">
        <w:rPr>
          <w:szCs w:val="22"/>
          <w:u w:val="single"/>
        </w:rPr>
        <w:t xml:space="preserve">Creative Commons Corporation </w:t>
      </w:r>
    </w:p>
    <w:p w14:paraId="356FF761" w14:textId="77777777" w:rsidR="00B70934" w:rsidRDefault="00B70934" w:rsidP="00B70934">
      <w:pPr>
        <w:rPr>
          <w:szCs w:val="22"/>
        </w:rPr>
      </w:pPr>
      <w:r>
        <w:rPr>
          <w:szCs w:val="22"/>
        </w:rPr>
        <w:t>Meredith JACOB (Ms.), Public Lead, Washington D.C</w:t>
      </w:r>
    </w:p>
    <w:p w14:paraId="23721936" w14:textId="77777777" w:rsidR="00B70934" w:rsidRPr="00033331" w:rsidRDefault="00B70934" w:rsidP="00B70934">
      <w:pPr>
        <w:rPr>
          <w:szCs w:val="22"/>
          <w:u w:val="single"/>
        </w:rPr>
      </w:pPr>
    </w:p>
    <w:p w14:paraId="6B3DDF57" w14:textId="77777777" w:rsidR="00B70934" w:rsidRPr="00033331" w:rsidRDefault="00B70934" w:rsidP="00B70934">
      <w:pPr>
        <w:keepNext/>
        <w:keepLines/>
        <w:rPr>
          <w:szCs w:val="22"/>
          <w:u w:val="single"/>
        </w:rPr>
      </w:pPr>
      <w:r w:rsidRPr="00033331">
        <w:rPr>
          <w:szCs w:val="22"/>
          <w:u w:val="single"/>
        </w:rPr>
        <w:t xml:space="preserve">Digital Video Broadcasting (DVB) </w:t>
      </w:r>
    </w:p>
    <w:p w14:paraId="3FAE0BAF" w14:textId="77777777" w:rsidR="00B70934" w:rsidRPr="00033331" w:rsidRDefault="00B70934" w:rsidP="00B70934">
      <w:pPr>
        <w:keepNext/>
        <w:keepLines/>
        <w:rPr>
          <w:szCs w:val="22"/>
        </w:rPr>
      </w:pPr>
      <w:r w:rsidRPr="00033331">
        <w:rPr>
          <w:szCs w:val="22"/>
        </w:rPr>
        <w:t>Carter ELTZROTH (Mr.), Legal Director, Geneva</w:t>
      </w:r>
    </w:p>
    <w:p w14:paraId="130314D0" w14:textId="77777777" w:rsidR="00B70934" w:rsidRDefault="00B70934" w:rsidP="00B70934">
      <w:pPr>
        <w:rPr>
          <w:szCs w:val="22"/>
          <w:u w:val="single"/>
        </w:rPr>
      </w:pPr>
    </w:p>
    <w:p w14:paraId="78423A0A" w14:textId="77777777" w:rsidR="00B70934" w:rsidRPr="009C308F" w:rsidRDefault="00B70934" w:rsidP="00B70934">
      <w:pPr>
        <w:rPr>
          <w:szCs w:val="22"/>
          <w:u w:val="single"/>
        </w:rPr>
      </w:pPr>
      <w:r w:rsidRPr="009C308F">
        <w:rPr>
          <w:szCs w:val="22"/>
          <w:u w:val="single"/>
        </w:rPr>
        <w:t xml:space="preserve">Electronic Information for </w:t>
      </w:r>
      <w:proofErr w:type="spellStart"/>
      <w:r w:rsidRPr="009C308F">
        <w:rPr>
          <w:szCs w:val="22"/>
          <w:u w:val="single"/>
        </w:rPr>
        <w:t>Librairies</w:t>
      </w:r>
      <w:proofErr w:type="spellEnd"/>
      <w:r w:rsidRPr="009C308F">
        <w:rPr>
          <w:szCs w:val="22"/>
          <w:u w:val="single"/>
        </w:rPr>
        <w:t xml:space="preserve"> (eIFL.net) </w:t>
      </w:r>
    </w:p>
    <w:p w14:paraId="1FB9809B" w14:textId="77777777" w:rsidR="00B70934" w:rsidRDefault="00B70934" w:rsidP="00B70934">
      <w:pPr>
        <w:rPr>
          <w:szCs w:val="22"/>
        </w:rPr>
      </w:pPr>
      <w:r>
        <w:rPr>
          <w:szCs w:val="22"/>
        </w:rPr>
        <w:t>Teresa HACKETT (Ms.), Vilnius</w:t>
      </w:r>
    </w:p>
    <w:p w14:paraId="2A876E3C" w14:textId="77777777" w:rsidR="00B70934" w:rsidRPr="00033331" w:rsidRDefault="00B70934" w:rsidP="00B70934">
      <w:pPr>
        <w:rPr>
          <w:szCs w:val="22"/>
          <w:u w:val="single"/>
        </w:rPr>
      </w:pPr>
    </w:p>
    <w:p w14:paraId="289CC8EB" w14:textId="77777777" w:rsidR="00B70934" w:rsidRPr="00033331" w:rsidRDefault="00B70934" w:rsidP="00B70934">
      <w:pPr>
        <w:keepNext/>
        <w:keepLines/>
        <w:rPr>
          <w:szCs w:val="22"/>
          <w:u w:val="single"/>
        </w:rPr>
      </w:pPr>
      <w:r w:rsidRPr="00033331">
        <w:rPr>
          <w:szCs w:val="22"/>
          <w:u w:val="single"/>
        </w:rPr>
        <w:t xml:space="preserve">European Bureau of Library, Information and Documentation Associations (EBLIDA) </w:t>
      </w:r>
    </w:p>
    <w:p w14:paraId="21D4A009" w14:textId="77777777" w:rsidR="00B70934" w:rsidRPr="00033331" w:rsidRDefault="00B70934" w:rsidP="00B70934">
      <w:pPr>
        <w:keepNext/>
        <w:keepLines/>
        <w:rPr>
          <w:szCs w:val="22"/>
        </w:rPr>
      </w:pPr>
      <w:r w:rsidRPr="00033331">
        <w:rPr>
          <w:szCs w:val="22"/>
        </w:rPr>
        <w:t>Vincent BONNET (Mr.), Director, The Hague</w:t>
      </w:r>
    </w:p>
    <w:p w14:paraId="750C49BD" w14:textId="77777777" w:rsidR="00B70934" w:rsidRDefault="00B70934" w:rsidP="00B70934">
      <w:pPr>
        <w:rPr>
          <w:szCs w:val="22"/>
          <w:u w:val="single"/>
        </w:rPr>
      </w:pPr>
    </w:p>
    <w:p w14:paraId="7375DB02" w14:textId="77777777" w:rsidR="00B70934" w:rsidRPr="00764AAC" w:rsidRDefault="00B70934" w:rsidP="00B70934">
      <w:pPr>
        <w:keepNext/>
        <w:keepLines/>
        <w:rPr>
          <w:color w:val="000000" w:themeColor="text1"/>
          <w:szCs w:val="22"/>
          <w:u w:val="single"/>
        </w:rPr>
      </w:pPr>
      <w:r w:rsidRPr="00764AAC">
        <w:rPr>
          <w:color w:val="000000" w:themeColor="text1"/>
          <w:szCs w:val="22"/>
          <w:u w:val="single"/>
        </w:rPr>
        <w:t xml:space="preserve">European Visual Artists (EVA) </w:t>
      </w:r>
    </w:p>
    <w:p w14:paraId="0B5FC59B" w14:textId="77777777" w:rsidR="00B70934" w:rsidRPr="00764AAC" w:rsidRDefault="00B70934" w:rsidP="00B70934">
      <w:pPr>
        <w:keepNext/>
        <w:keepLines/>
        <w:rPr>
          <w:color w:val="000000" w:themeColor="text1"/>
          <w:szCs w:val="22"/>
        </w:rPr>
      </w:pPr>
      <w:r w:rsidRPr="00764AAC">
        <w:rPr>
          <w:color w:val="000000" w:themeColor="text1"/>
          <w:szCs w:val="22"/>
        </w:rPr>
        <w:t>Carola STREUL (Ms.), Secretary General, Brussels</w:t>
      </w:r>
    </w:p>
    <w:p w14:paraId="742C71BE" w14:textId="77777777" w:rsidR="00B70934" w:rsidRPr="003222CF" w:rsidRDefault="00B70934" w:rsidP="00B70934">
      <w:pPr>
        <w:keepNext/>
        <w:keepLines/>
        <w:rPr>
          <w:szCs w:val="22"/>
        </w:rPr>
      </w:pPr>
      <w:r w:rsidRPr="003222CF">
        <w:rPr>
          <w:szCs w:val="22"/>
        </w:rPr>
        <w:t>Bo TIEDAL (Mr.), Head, Collective Rights Management, Stockholm</w:t>
      </w:r>
    </w:p>
    <w:p w14:paraId="68148D31" w14:textId="77777777" w:rsidR="00B70934" w:rsidRPr="003222CF" w:rsidRDefault="00B70934" w:rsidP="00B70934">
      <w:pPr>
        <w:rPr>
          <w:szCs w:val="22"/>
        </w:rPr>
      </w:pPr>
      <w:r w:rsidRPr="003222CF">
        <w:rPr>
          <w:szCs w:val="22"/>
        </w:rPr>
        <w:t>Thierry FEUZ</w:t>
      </w:r>
      <w:r>
        <w:rPr>
          <w:szCs w:val="22"/>
        </w:rPr>
        <w:t xml:space="preserve"> (Mr.), Visual Artists, Stockholm</w:t>
      </w:r>
    </w:p>
    <w:p w14:paraId="777984B6" w14:textId="77777777" w:rsidR="00B70934" w:rsidRPr="003222CF" w:rsidRDefault="00B70934" w:rsidP="00B70934">
      <w:pPr>
        <w:rPr>
          <w:szCs w:val="22"/>
          <w:u w:val="single"/>
        </w:rPr>
      </w:pPr>
    </w:p>
    <w:p w14:paraId="0BE53A40" w14:textId="77777777" w:rsidR="00B70934" w:rsidRPr="00033331" w:rsidRDefault="00B70934" w:rsidP="00B70934">
      <w:pPr>
        <w:rPr>
          <w:szCs w:val="22"/>
          <w:u w:val="single"/>
          <w:lang w:val="fr-CH"/>
        </w:rPr>
      </w:pPr>
      <w:r w:rsidRPr="00033331">
        <w:rPr>
          <w:szCs w:val="22"/>
          <w:u w:val="single"/>
          <w:lang w:val="fr-CH"/>
        </w:rPr>
        <w:t xml:space="preserve">Fédération canadienne des associations de bibliothèques (FCAB)/Canadian </w:t>
      </w:r>
      <w:proofErr w:type="spellStart"/>
      <w:r w:rsidRPr="00033331">
        <w:rPr>
          <w:szCs w:val="22"/>
          <w:u w:val="single"/>
          <w:lang w:val="fr-CH"/>
        </w:rPr>
        <w:t>Federation</w:t>
      </w:r>
      <w:proofErr w:type="spellEnd"/>
      <w:r w:rsidRPr="00033331">
        <w:rPr>
          <w:szCs w:val="22"/>
          <w:u w:val="single"/>
          <w:lang w:val="fr-CH"/>
        </w:rPr>
        <w:t xml:space="preserve"> of Library Associations (CFLA) </w:t>
      </w:r>
    </w:p>
    <w:p w14:paraId="73F84DBD" w14:textId="77777777" w:rsidR="00B70934" w:rsidRPr="006F6BCE" w:rsidRDefault="00B70934" w:rsidP="00B70934">
      <w:pPr>
        <w:rPr>
          <w:szCs w:val="22"/>
          <w:lang w:val="fr-CH"/>
        </w:rPr>
      </w:pPr>
      <w:r w:rsidRPr="006F6BCE">
        <w:rPr>
          <w:szCs w:val="22"/>
          <w:lang w:val="fr-CH"/>
        </w:rPr>
        <w:t xml:space="preserve">Christina DE CASTELL (Ms.), Vice Chair, Copyright </w:t>
      </w:r>
      <w:proofErr w:type="spellStart"/>
      <w:r w:rsidRPr="006F6BCE">
        <w:rPr>
          <w:szCs w:val="22"/>
          <w:lang w:val="fr-CH"/>
        </w:rPr>
        <w:t>Committee</w:t>
      </w:r>
      <w:proofErr w:type="spellEnd"/>
      <w:r w:rsidRPr="006F6BCE">
        <w:rPr>
          <w:szCs w:val="22"/>
          <w:lang w:val="fr-CH"/>
        </w:rPr>
        <w:t>, Vancouver</w:t>
      </w:r>
    </w:p>
    <w:p w14:paraId="17CB371C" w14:textId="77777777" w:rsidR="00B70934" w:rsidRDefault="00B70934" w:rsidP="00B70934">
      <w:pPr>
        <w:rPr>
          <w:color w:val="000000" w:themeColor="text1"/>
          <w:szCs w:val="22"/>
          <w:lang w:val="fr-CH"/>
        </w:rPr>
      </w:pPr>
    </w:p>
    <w:p w14:paraId="6A0DF2EE" w14:textId="77777777" w:rsidR="00B70934" w:rsidRPr="00764AAC" w:rsidRDefault="00B70934" w:rsidP="00B70934">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14:paraId="342D726C" w14:textId="77777777" w:rsidR="00B70934" w:rsidRPr="00AA58A9" w:rsidRDefault="00B70934" w:rsidP="00B70934">
      <w:pPr>
        <w:keepNext/>
        <w:keepLines/>
        <w:rPr>
          <w:szCs w:val="22"/>
        </w:rPr>
      </w:pPr>
      <w:proofErr w:type="spellStart"/>
      <w:r w:rsidRPr="00AA58A9">
        <w:rPr>
          <w:szCs w:val="22"/>
        </w:rPr>
        <w:t>Yvon</w:t>
      </w:r>
      <w:proofErr w:type="spellEnd"/>
      <w:r w:rsidRPr="00AA58A9">
        <w:rPr>
          <w:szCs w:val="22"/>
        </w:rPr>
        <w:t xml:space="preserve"> THIEC (Mr.</w:t>
      </w:r>
      <w:r>
        <w:rPr>
          <w:szCs w:val="22"/>
        </w:rPr>
        <w:t>)</w:t>
      </w:r>
      <w:r w:rsidRPr="00AA58A9">
        <w:rPr>
          <w:szCs w:val="22"/>
        </w:rPr>
        <w:t>, General Delegate, Brussels</w:t>
      </w:r>
    </w:p>
    <w:p w14:paraId="4E8B6A88" w14:textId="77777777" w:rsidR="00B70934" w:rsidRPr="00764AAC" w:rsidRDefault="00B70934" w:rsidP="00B70934">
      <w:pPr>
        <w:keepNext/>
        <w:keepLines/>
        <w:rPr>
          <w:szCs w:val="22"/>
          <w:lang w:val="fr-CH"/>
        </w:rPr>
      </w:pPr>
      <w:r w:rsidRPr="00764AAC">
        <w:rPr>
          <w:szCs w:val="22"/>
          <w:lang w:val="fr-CH"/>
        </w:rPr>
        <w:t xml:space="preserve">Nicole LA BOUVERIE (Ms.), </w:t>
      </w:r>
      <w:proofErr w:type="spellStart"/>
      <w:r w:rsidRPr="00764AAC">
        <w:rPr>
          <w:szCs w:val="22"/>
          <w:lang w:val="fr-CH"/>
        </w:rPr>
        <w:t>Representative</w:t>
      </w:r>
      <w:proofErr w:type="spellEnd"/>
      <w:r w:rsidRPr="00764AAC">
        <w:rPr>
          <w:szCs w:val="22"/>
          <w:lang w:val="fr-CH"/>
        </w:rPr>
        <w:t>, Brussels</w:t>
      </w:r>
    </w:p>
    <w:p w14:paraId="5582C051" w14:textId="77777777" w:rsidR="00B70934" w:rsidRPr="00033331" w:rsidRDefault="00B70934" w:rsidP="00B70934">
      <w:pPr>
        <w:rPr>
          <w:color w:val="000000" w:themeColor="text1"/>
          <w:szCs w:val="22"/>
          <w:lang w:val="fr-CH"/>
        </w:rPr>
      </w:pPr>
    </w:p>
    <w:p w14:paraId="1418C642" w14:textId="77777777" w:rsidR="00B70934" w:rsidRPr="00033331" w:rsidRDefault="00B70934" w:rsidP="00B70934">
      <w:pPr>
        <w:keepNext/>
        <w:keepLines/>
        <w:rPr>
          <w:szCs w:val="22"/>
          <w:u w:val="single"/>
          <w:lang w:val="sv-SE"/>
        </w:rPr>
      </w:pPr>
      <w:r w:rsidRPr="00033331">
        <w:rPr>
          <w:szCs w:val="22"/>
          <w:u w:val="single"/>
          <w:lang w:val="sv-SE"/>
        </w:rPr>
        <w:t xml:space="preserve">Fédération ibéro-latino-américaine des artistes interprètes ou exécutants (FILAIE)/Ibero-Latin-American Federation of Performers (FILAIE) </w:t>
      </w:r>
    </w:p>
    <w:p w14:paraId="157A9BDC" w14:textId="77777777" w:rsidR="00B70934" w:rsidRPr="00033331" w:rsidRDefault="00B70934" w:rsidP="00B70934">
      <w:pPr>
        <w:keepNext/>
        <w:keepLines/>
        <w:rPr>
          <w:szCs w:val="22"/>
          <w:lang w:val="es-ES"/>
        </w:rPr>
      </w:pPr>
      <w:r w:rsidRPr="00033331">
        <w:rPr>
          <w:szCs w:val="22"/>
          <w:lang w:val="es-ES"/>
        </w:rPr>
        <w:t>Luis COBOS (Sr.), Presidente, Madrid</w:t>
      </w:r>
    </w:p>
    <w:p w14:paraId="1BB9FE26" w14:textId="77777777" w:rsidR="00B70934" w:rsidRPr="00033331" w:rsidRDefault="00B70934" w:rsidP="00B70934">
      <w:pPr>
        <w:rPr>
          <w:szCs w:val="22"/>
          <w:lang w:val="es-ES"/>
        </w:rPr>
      </w:pPr>
      <w:proofErr w:type="spellStart"/>
      <w:r w:rsidRPr="00033331">
        <w:rPr>
          <w:szCs w:val="22"/>
          <w:lang w:val="es-ES"/>
        </w:rPr>
        <w:t>Alvaro</w:t>
      </w:r>
      <w:proofErr w:type="spellEnd"/>
      <w:r w:rsidRPr="00033331">
        <w:rPr>
          <w:szCs w:val="22"/>
          <w:lang w:val="es-ES"/>
        </w:rPr>
        <w:t xml:space="preserve"> HERNANDEZ-PINZON (Sr.), Miembro Comité Jurídico, Madrid</w:t>
      </w:r>
    </w:p>
    <w:p w14:paraId="4957A643" w14:textId="77777777" w:rsidR="00B70934" w:rsidRPr="00033331" w:rsidRDefault="00B70934" w:rsidP="00B70934">
      <w:pPr>
        <w:keepNext/>
        <w:keepLines/>
        <w:rPr>
          <w:szCs w:val="22"/>
          <w:lang w:val="es-ES"/>
        </w:rPr>
      </w:pPr>
      <w:r w:rsidRPr="00033331">
        <w:rPr>
          <w:szCs w:val="22"/>
          <w:lang w:val="es-ES"/>
        </w:rPr>
        <w:t>Paloma LÓPEZ (Sra.), Miembro del Comité Jurídico, Departamento Jurídico, Madrid</w:t>
      </w:r>
    </w:p>
    <w:p w14:paraId="4292237E" w14:textId="77777777" w:rsidR="00B70934" w:rsidRPr="00033331" w:rsidRDefault="00B70934" w:rsidP="00B70934">
      <w:pPr>
        <w:keepNext/>
        <w:keepLines/>
        <w:rPr>
          <w:szCs w:val="22"/>
          <w:lang w:val="es-ES"/>
        </w:rPr>
      </w:pPr>
      <w:r w:rsidRPr="00033331">
        <w:rPr>
          <w:szCs w:val="22"/>
          <w:lang w:val="es-ES"/>
        </w:rPr>
        <w:t>José Luis SEVILLANO (Sr.), Presidente del Comité Técnico, Madrid</w:t>
      </w:r>
    </w:p>
    <w:p w14:paraId="7B6879BA" w14:textId="77777777" w:rsidR="00B70934" w:rsidRPr="005C316B" w:rsidRDefault="00B70934" w:rsidP="00B70934">
      <w:pPr>
        <w:rPr>
          <w:szCs w:val="22"/>
          <w:lang w:val="pt-PT"/>
        </w:rPr>
      </w:pPr>
      <w:r w:rsidRPr="00033331">
        <w:rPr>
          <w:color w:val="000000" w:themeColor="text1"/>
          <w:szCs w:val="22"/>
          <w:lang w:val="es-ES"/>
        </w:rPr>
        <w:t xml:space="preserve">Maria </w:t>
      </w:r>
      <w:r w:rsidRPr="005C316B">
        <w:rPr>
          <w:szCs w:val="22"/>
          <w:lang w:val="pt-PT"/>
        </w:rPr>
        <w:t>OSÉ RUBIO (Sra.), Miembro, Madrid</w:t>
      </w:r>
    </w:p>
    <w:p w14:paraId="7212D66B" w14:textId="77777777" w:rsidR="00B70934" w:rsidRPr="00033331" w:rsidRDefault="00B70934" w:rsidP="00B70934">
      <w:pPr>
        <w:rPr>
          <w:color w:val="000000" w:themeColor="text1"/>
          <w:szCs w:val="22"/>
          <w:lang w:val="es-ES"/>
        </w:rPr>
      </w:pPr>
    </w:p>
    <w:p w14:paraId="57B8BED5" w14:textId="77777777" w:rsidR="00B70934" w:rsidRPr="00033331" w:rsidRDefault="00B70934" w:rsidP="00B70934">
      <w:pPr>
        <w:keepNext/>
        <w:keepLines/>
        <w:rPr>
          <w:color w:val="000000" w:themeColor="text1"/>
          <w:szCs w:val="22"/>
          <w:u w:val="single"/>
          <w:lang w:val="fr-CH"/>
        </w:rPr>
      </w:pPr>
      <w:r w:rsidRPr="00033331">
        <w:rPr>
          <w:color w:val="000000" w:themeColor="text1"/>
          <w:szCs w:val="22"/>
          <w:u w:val="single"/>
          <w:lang w:val="fr-CH"/>
        </w:rPr>
        <w:t xml:space="preserve">Fédération internationale de la vidéo (IFV)/International </w:t>
      </w:r>
      <w:proofErr w:type="spellStart"/>
      <w:r w:rsidRPr="00033331">
        <w:rPr>
          <w:color w:val="000000" w:themeColor="text1"/>
          <w:szCs w:val="22"/>
          <w:u w:val="single"/>
          <w:lang w:val="fr-CH"/>
        </w:rPr>
        <w:t>Video</w:t>
      </w:r>
      <w:proofErr w:type="spellEnd"/>
      <w:r w:rsidRPr="00033331">
        <w:rPr>
          <w:color w:val="000000" w:themeColor="text1"/>
          <w:szCs w:val="22"/>
          <w:u w:val="single"/>
          <w:lang w:val="fr-CH"/>
        </w:rPr>
        <w:t xml:space="preserve"> </w:t>
      </w:r>
      <w:proofErr w:type="spellStart"/>
      <w:r w:rsidRPr="00033331">
        <w:rPr>
          <w:color w:val="000000" w:themeColor="text1"/>
          <w:szCs w:val="22"/>
          <w:u w:val="single"/>
          <w:lang w:val="fr-CH"/>
        </w:rPr>
        <w:t>Federation</w:t>
      </w:r>
      <w:proofErr w:type="spellEnd"/>
      <w:r w:rsidRPr="00033331">
        <w:rPr>
          <w:color w:val="000000" w:themeColor="text1"/>
          <w:szCs w:val="22"/>
          <w:u w:val="single"/>
          <w:lang w:val="fr-CH"/>
        </w:rPr>
        <w:t xml:space="preserve"> (IVF) </w:t>
      </w:r>
    </w:p>
    <w:p w14:paraId="657DC3DF" w14:textId="77777777" w:rsidR="00B70934" w:rsidRPr="00033331" w:rsidRDefault="00B70934" w:rsidP="00B70934">
      <w:pPr>
        <w:keepNext/>
        <w:keepLines/>
        <w:rPr>
          <w:color w:val="000000" w:themeColor="text1"/>
          <w:szCs w:val="22"/>
        </w:rPr>
      </w:pPr>
      <w:r w:rsidRPr="00033331">
        <w:rPr>
          <w:color w:val="000000" w:themeColor="text1"/>
          <w:szCs w:val="22"/>
        </w:rPr>
        <w:t>Benoît MÜLLER</w:t>
      </w:r>
      <w:r>
        <w:rPr>
          <w:color w:val="000000" w:themeColor="text1"/>
          <w:szCs w:val="22"/>
        </w:rPr>
        <w:t xml:space="preserve"> (Mr.)</w:t>
      </w:r>
      <w:r w:rsidRPr="00033331">
        <w:rPr>
          <w:color w:val="000000" w:themeColor="text1"/>
          <w:szCs w:val="22"/>
        </w:rPr>
        <w:t>, Legal Advisor, Brussels</w:t>
      </w:r>
    </w:p>
    <w:p w14:paraId="24D041B1" w14:textId="77777777" w:rsidR="00B70934" w:rsidRPr="00033331" w:rsidRDefault="00B70934" w:rsidP="00B70934">
      <w:pPr>
        <w:keepNext/>
        <w:keepLines/>
        <w:rPr>
          <w:szCs w:val="22"/>
        </w:rPr>
      </w:pPr>
      <w:r w:rsidRPr="00033331">
        <w:rPr>
          <w:szCs w:val="22"/>
        </w:rPr>
        <w:t>Scott MARTIN</w:t>
      </w:r>
      <w:r>
        <w:rPr>
          <w:szCs w:val="22"/>
        </w:rPr>
        <w:t xml:space="preserve"> (Mr.)</w:t>
      </w:r>
      <w:r w:rsidRPr="00033331">
        <w:rPr>
          <w:szCs w:val="22"/>
        </w:rPr>
        <w:t>, Consultant, Los Angeles</w:t>
      </w:r>
    </w:p>
    <w:p w14:paraId="6474EA8E" w14:textId="77777777" w:rsidR="00B70934" w:rsidRPr="00033331" w:rsidRDefault="00B70934" w:rsidP="00B70934">
      <w:pPr>
        <w:rPr>
          <w:color w:val="000000" w:themeColor="text1"/>
          <w:szCs w:val="22"/>
        </w:rPr>
      </w:pPr>
    </w:p>
    <w:p w14:paraId="74573FD2" w14:textId="77777777" w:rsidR="00B70934" w:rsidRPr="00033331" w:rsidRDefault="00B70934" w:rsidP="00B70934">
      <w:pPr>
        <w:keepNext/>
        <w:keepLines/>
        <w:rPr>
          <w:color w:val="000000" w:themeColor="text1"/>
          <w:szCs w:val="22"/>
          <w:u w:val="single"/>
        </w:rPr>
      </w:pPr>
      <w:proofErr w:type="spellStart"/>
      <w:r w:rsidRPr="00033331">
        <w:rPr>
          <w:color w:val="000000" w:themeColor="text1"/>
          <w:szCs w:val="22"/>
          <w:u w:val="single"/>
        </w:rPr>
        <w:lastRenderedPageBreak/>
        <w:t>Fédération</w:t>
      </w:r>
      <w:proofErr w:type="spellEnd"/>
      <w:r w:rsidRPr="00033331">
        <w:rPr>
          <w:color w:val="000000" w:themeColor="text1"/>
          <w:szCs w:val="22"/>
          <w:u w:val="single"/>
        </w:rPr>
        <w:t xml:space="preserve"> </w:t>
      </w:r>
      <w:proofErr w:type="spellStart"/>
      <w:proofErr w:type="gramStart"/>
      <w:r w:rsidRPr="00033331">
        <w:rPr>
          <w:color w:val="000000" w:themeColor="text1"/>
          <w:szCs w:val="22"/>
          <w:u w:val="single"/>
        </w:rPr>
        <w:t>internationale</w:t>
      </w:r>
      <w:proofErr w:type="spellEnd"/>
      <w:proofErr w:type="gramEnd"/>
      <w:r w:rsidRPr="00033331">
        <w:rPr>
          <w:color w:val="000000" w:themeColor="text1"/>
          <w:szCs w:val="22"/>
          <w:u w:val="single"/>
        </w:rPr>
        <w:t xml:space="preserve"> de </w:t>
      </w:r>
      <w:proofErr w:type="spellStart"/>
      <w:r w:rsidRPr="00033331">
        <w:rPr>
          <w:color w:val="000000" w:themeColor="text1"/>
          <w:szCs w:val="22"/>
          <w:u w:val="single"/>
        </w:rPr>
        <w:t>l'industrie</w:t>
      </w:r>
      <w:proofErr w:type="spellEnd"/>
      <w:r w:rsidRPr="00033331">
        <w:rPr>
          <w:color w:val="000000" w:themeColor="text1"/>
          <w:szCs w:val="22"/>
          <w:u w:val="single"/>
        </w:rPr>
        <w:t xml:space="preserve"> </w:t>
      </w:r>
      <w:proofErr w:type="spellStart"/>
      <w:r w:rsidRPr="00033331">
        <w:rPr>
          <w:color w:val="000000" w:themeColor="text1"/>
          <w:szCs w:val="22"/>
          <w:u w:val="single"/>
        </w:rPr>
        <w:t>phonographique</w:t>
      </w:r>
      <w:proofErr w:type="spellEnd"/>
      <w:r w:rsidRPr="00033331">
        <w:rPr>
          <w:color w:val="000000" w:themeColor="text1"/>
          <w:szCs w:val="22"/>
          <w:u w:val="single"/>
        </w:rPr>
        <w:t xml:space="preserve"> (IFPI)/International Federation of the Phonographic Industry (IFPI) </w:t>
      </w:r>
    </w:p>
    <w:p w14:paraId="52384D41" w14:textId="77777777" w:rsidR="00B70934" w:rsidRPr="00033331" w:rsidRDefault="00B70934" w:rsidP="00B70934">
      <w:pPr>
        <w:keepNext/>
        <w:keepLines/>
        <w:rPr>
          <w:szCs w:val="22"/>
        </w:rPr>
      </w:pPr>
      <w:r w:rsidRPr="00033331">
        <w:rPr>
          <w:szCs w:val="22"/>
        </w:rPr>
        <w:t>Lauri RECHARDT (M</w:t>
      </w:r>
      <w:r>
        <w:rPr>
          <w:szCs w:val="22"/>
        </w:rPr>
        <w:t>r</w:t>
      </w:r>
      <w:r w:rsidRPr="00033331">
        <w:rPr>
          <w:szCs w:val="22"/>
        </w:rPr>
        <w:t>.), Director of Licensing and Legal Policy, London</w:t>
      </w:r>
    </w:p>
    <w:p w14:paraId="54F89B17" w14:textId="77777777" w:rsidR="00B70934" w:rsidRPr="00033331" w:rsidRDefault="00B70934" w:rsidP="00B70934">
      <w:pPr>
        <w:keepNext/>
        <w:keepLines/>
        <w:rPr>
          <w:szCs w:val="22"/>
        </w:rPr>
      </w:pPr>
      <w:r w:rsidRPr="00033331">
        <w:rPr>
          <w:szCs w:val="22"/>
        </w:rPr>
        <w:t>Laura MAZZOLA (Ms.), Senior Legal Adviser, Licensing and Legal Policy, London</w:t>
      </w:r>
    </w:p>
    <w:p w14:paraId="6062B172" w14:textId="77777777" w:rsidR="00B70934" w:rsidRDefault="00B70934" w:rsidP="00B70934">
      <w:pPr>
        <w:rPr>
          <w:color w:val="000000" w:themeColor="text1"/>
          <w:szCs w:val="22"/>
        </w:rPr>
      </w:pPr>
    </w:p>
    <w:p w14:paraId="453E586D" w14:textId="77777777" w:rsidR="00B70934" w:rsidRPr="00764AAC" w:rsidRDefault="00B70934" w:rsidP="00B70934">
      <w:pPr>
        <w:keepNext/>
        <w:keepLines/>
        <w:rPr>
          <w:color w:val="000000" w:themeColor="text1"/>
          <w:szCs w:val="22"/>
          <w:u w:val="single"/>
        </w:rPr>
      </w:pPr>
      <w:proofErr w:type="spellStart"/>
      <w:r w:rsidRPr="00764AAC">
        <w:rPr>
          <w:color w:val="000000" w:themeColor="text1"/>
          <w:szCs w:val="22"/>
          <w:u w:val="single"/>
        </w:rPr>
        <w:t>Fédération</w:t>
      </w:r>
      <w:proofErr w:type="spellEnd"/>
      <w:r w:rsidRPr="00764AAC">
        <w:rPr>
          <w:color w:val="000000" w:themeColor="text1"/>
          <w:szCs w:val="22"/>
          <w:u w:val="single"/>
        </w:rPr>
        <w:t xml:space="preserve"> </w:t>
      </w:r>
      <w:proofErr w:type="spellStart"/>
      <w:proofErr w:type="gramStart"/>
      <w:r w:rsidRPr="00764AAC">
        <w:rPr>
          <w:color w:val="000000" w:themeColor="text1"/>
          <w:szCs w:val="22"/>
          <w:u w:val="single"/>
        </w:rPr>
        <w:t>internationale</w:t>
      </w:r>
      <w:proofErr w:type="spellEnd"/>
      <w:proofErr w:type="gramEnd"/>
      <w:r w:rsidRPr="00764AAC">
        <w:rPr>
          <w:color w:val="000000" w:themeColor="text1"/>
          <w:szCs w:val="22"/>
          <w:u w:val="single"/>
        </w:rPr>
        <w:t xml:space="preserve"> des </w:t>
      </w:r>
      <w:proofErr w:type="spellStart"/>
      <w:r w:rsidRPr="00764AAC">
        <w:rPr>
          <w:color w:val="000000" w:themeColor="text1"/>
          <w:szCs w:val="22"/>
          <w:u w:val="single"/>
        </w:rPr>
        <w:t>acteurs</w:t>
      </w:r>
      <w:proofErr w:type="spellEnd"/>
      <w:r w:rsidRPr="00764AAC">
        <w:rPr>
          <w:color w:val="000000" w:themeColor="text1"/>
          <w:szCs w:val="22"/>
          <w:u w:val="single"/>
        </w:rPr>
        <w:t xml:space="preserve"> (FIA)/International Federation of Actors (FIA) </w:t>
      </w:r>
    </w:p>
    <w:p w14:paraId="03D32AAA" w14:textId="77777777" w:rsidR="00B70934" w:rsidRPr="00764AAC" w:rsidRDefault="00B70934" w:rsidP="00B70934">
      <w:pPr>
        <w:keepNext/>
        <w:keepLines/>
        <w:rPr>
          <w:szCs w:val="22"/>
        </w:rPr>
      </w:pPr>
      <w:r w:rsidRPr="00764AAC">
        <w:rPr>
          <w:szCs w:val="22"/>
        </w:rPr>
        <w:t>Dominick LUQUER</w:t>
      </w:r>
      <w:r>
        <w:rPr>
          <w:szCs w:val="22"/>
        </w:rPr>
        <w:t xml:space="preserve"> (Mr.)</w:t>
      </w:r>
      <w:r w:rsidRPr="00764AAC">
        <w:rPr>
          <w:szCs w:val="22"/>
        </w:rPr>
        <w:t>, General Secretary, Brussels</w:t>
      </w:r>
    </w:p>
    <w:p w14:paraId="57185FCC" w14:textId="77777777" w:rsidR="00B70934" w:rsidRDefault="00B70934" w:rsidP="00B70934">
      <w:pPr>
        <w:rPr>
          <w:szCs w:val="22"/>
        </w:rPr>
      </w:pPr>
      <w:r w:rsidRPr="00764AAC">
        <w:rPr>
          <w:szCs w:val="22"/>
        </w:rPr>
        <w:t>Anna-Katrine OLSEN (Ms.), General Secretary, Copenhagen</w:t>
      </w:r>
    </w:p>
    <w:p w14:paraId="5D1FFD1C" w14:textId="77777777" w:rsidR="00B70934" w:rsidRDefault="00B70934" w:rsidP="00B70934">
      <w:pPr>
        <w:rPr>
          <w:szCs w:val="22"/>
        </w:rPr>
      </w:pPr>
      <w:proofErr w:type="spellStart"/>
      <w:r>
        <w:rPr>
          <w:szCs w:val="22"/>
        </w:rPr>
        <w:t>Katja</w:t>
      </w:r>
      <w:proofErr w:type="spellEnd"/>
      <w:r>
        <w:rPr>
          <w:szCs w:val="22"/>
        </w:rPr>
        <w:t xml:space="preserve"> </w:t>
      </w:r>
      <w:proofErr w:type="spellStart"/>
      <w:r>
        <w:rPr>
          <w:szCs w:val="22"/>
        </w:rPr>
        <w:t>Elgaard</w:t>
      </w:r>
      <w:proofErr w:type="spellEnd"/>
      <w:r>
        <w:rPr>
          <w:szCs w:val="22"/>
        </w:rPr>
        <w:t xml:space="preserve"> HOLM (Ms.), President, Copenhagen</w:t>
      </w:r>
    </w:p>
    <w:p w14:paraId="2F3DF982" w14:textId="77777777" w:rsidR="00B70934" w:rsidRPr="00764AAC" w:rsidRDefault="00B70934" w:rsidP="00B70934">
      <w:pPr>
        <w:keepNext/>
        <w:keepLines/>
        <w:rPr>
          <w:color w:val="000000" w:themeColor="text1"/>
          <w:szCs w:val="22"/>
        </w:rPr>
      </w:pPr>
      <w:proofErr w:type="spellStart"/>
      <w:r w:rsidRPr="00764AAC">
        <w:rPr>
          <w:color w:val="000000" w:themeColor="text1"/>
          <w:szCs w:val="22"/>
        </w:rPr>
        <w:t>Bjørn</w:t>
      </w:r>
      <w:proofErr w:type="spellEnd"/>
      <w:r w:rsidRPr="00764AAC">
        <w:rPr>
          <w:color w:val="000000" w:themeColor="text1"/>
          <w:szCs w:val="22"/>
        </w:rPr>
        <w:t xml:space="preserve"> HØBERG-PETERSEN</w:t>
      </w:r>
      <w:r>
        <w:rPr>
          <w:color w:val="000000" w:themeColor="text1"/>
          <w:szCs w:val="22"/>
        </w:rPr>
        <w:t xml:space="preserve"> (Mr.)</w:t>
      </w:r>
      <w:r w:rsidRPr="00764AAC">
        <w:rPr>
          <w:color w:val="000000" w:themeColor="text1"/>
          <w:szCs w:val="22"/>
        </w:rPr>
        <w:t>, Senior Legal Adviser, Copenhagen</w:t>
      </w:r>
    </w:p>
    <w:p w14:paraId="7799BE00" w14:textId="77777777" w:rsidR="00B70934" w:rsidRPr="00033331" w:rsidRDefault="00B70934" w:rsidP="00B70934">
      <w:pPr>
        <w:rPr>
          <w:color w:val="000000" w:themeColor="text1"/>
          <w:szCs w:val="22"/>
        </w:rPr>
      </w:pPr>
    </w:p>
    <w:p w14:paraId="601AF4AB" w14:textId="77777777" w:rsidR="00B70934" w:rsidRPr="00033331" w:rsidRDefault="00B70934" w:rsidP="00B70934">
      <w:pPr>
        <w:keepNext/>
        <w:keepLines/>
        <w:rPr>
          <w:color w:val="000000" w:themeColor="text1"/>
          <w:szCs w:val="22"/>
          <w:u w:val="single"/>
          <w:lang w:val="fr-FR"/>
        </w:rPr>
      </w:pPr>
      <w:r w:rsidRPr="00033331">
        <w:rPr>
          <w:color w:val="000000" w:themeColor="text1"/>
          <w:szCs w:val="22"/>
          <w:u w:val="single"/>
          <w:lang w:val="fr-FR"/>
        </w:rPr>
        <w:t xml:space="preserve">Fédération internationale des associations de bibliothécaires et des bibliothèques (FIAB)/International </w:t>
      </w:r>
      <w:proofErr w:type="spellStart"/>
      <w:r w:rsidRPr="00033331">
        <w:rPr>
          <w:color w:val="000000" w:themeColor="text1"/>
          <w:szCs w:val="22"/>
          <w:u w:val="single"/>
          <w:lang w:val="fr-FR"/>
        </w:rPr>
        <w:t>Federation</w:t>
      </w:r>
      <w:proofErr w:type="spellEnd"/>
      <w:r w:rsidRPr="00033331">
        <w:rPr>
          <w:color w:val="000000" w:themeColor="text1"/>
          <w:szCs w:val="22"/>
          <w:u w:val="single"/>
          <w:lang w:val="fr-FR"/>
        </w:rPr>
        <w:t xml:space="preserve"> of Library Associations and Institutions (IFLA)</w:t>
      </w:r>
    </w:p>
    <w:p w14:paraId="052928E7" w14:textId="77777777" w:rsidR="00B70934" w:rsidRPr="00033331" w:rsidRDefault="00B70934" w:rsidP="00B70934">
      <w:pPr>
        <w:keepNext/>
        <w:keepLines/>
        <w:rPr>
          <w:color w:val="000000" w:themeColor="text1"/>
          <w:szCs w:val="22"/>
        </w:rPr>
      </w:pPr>
      <w:r w:rsidRPr="00033331">
        <w:rPr>
          <w:color w:val="000000" w:themeColor="text1"/>
          <w:szCs w:val="22"/>
        </w:rPr>
        <w:t xml:space="preserve">Winston TABB (Mr.), Sheridan Dean of University Libraries, Johns Hopkins University, </w:t>
      </w:r>
    </w:p>
    <w:p w14:paraId="1712E529" w14:textId="77777777" w:rsidR="00B70934" w:rsidRDefault="00B70934" w:rsidP="00B70934">
      <w:pPr>
        <w:keepNext/>
        <w:keepLines/>
        <w:rPr>
          <w:color w:val="000000" w:themeColor="text1"/>
          <w:szCs w:val="22"/>
        </w:rPr>
      </w:pPr>
      <w:r w:rsidRPr="00033331">
        <w:rPr>
          <w:color w:val="000000" w:themeColor="text1"/>
          <w:szCs w:val="22"/>
        </w:rPr>
        <w:t>Baltimore, MD</w:t>
      </w:r>
    </w:p>
    <w:p w14:paraId="4AEE150F" w14:textId="77777777" w:rsidR="00B70934" w:rsidRDefault="00B70934" w:rsidP="00B70934">
      <w:pPr>
        <w:rPr>
          <w:szCs w:val="22"/>
        </w:rPr>
      </w:pPr>
      <w:r>
        <w:rPr>
          <w:szCs w:val="22"/>
        </w:rPr>
        <w:t>Tomas LIPINSKI (Mr.), Professor, Milwaukee, WI</w:t>
      </w:r>
    </w:p>
    <w:p w14:paraId="2AAABF03" w14:textId="77777777" w:rsidR="00B70934" w:rsidRDefault="00B70934" w:rsidP="00B70934">
      <w:pPr>
        <w:rPr>
          <w:szCs w:val="22"/>
        </w:rPr>
      </w:pPr>
      <w:r w:rsidRPr="00033331">
        <w:rPr>
          <w:szCs w:val="22"/>
        </w:rPr>
        <w:t>Stephen WYBER (Mr.), IIDA, Manager Policy and Advocacy, The Hague</w:t>
      </w:r>
    </w:p>
    <w:p w14:paraId="736E9268" w14:textId="77777777" w:rsidR="00B70934" w:rsidRDefault="00B70934" w:rsidP="00B70934">
      <w:pPr>
        <w:rPr>
          <w:szCs w:val="22"/>
        </w:rPr>
      </w:pPr>
      <w:r>
        <w:rPr>
          <w:szCs w:val="22"/>
        </w:rPr>
        <w:t>David RAMÍREZ-ORDÓÑEZ (Mr.), Policy advocate, The Hague</w:t>
      </w:r>
    </w:p>
    <w:p w14:paraId="73F38216" w14:textId="77777777" w:rsidR="00B70934" w:rsidRPr="00033331" w:rsidRDefault="00B70934" w:rsidP="00B70934">
      <w:pPr>
        <w:keepNext/>
        <w:keepLines/>
        <w:rPr>
          <w:szCs w:val="22"/>
        </w:rPr>
      </w:pPr>
      <w:proofErr w:type="spellStart"/>
      <w:r w:rsidRPr="00033331">
        <w:rPr>
          <w:szCs w:val="22"/>
        </w:rPr>
        <w:t>Ariadna</w:t>
      </w:r>
      <w:proofErr w:type="spellEnd"/>
      <w:r w:rsidRPr="00033331">
        <w:rPr>
          <w:szCs w:val="22"/>
        </w:rPr>
        <w:t xml:space="preserve"> MATAS CASADEVALL (Ms.), Member, The Hague</w:t>
      </w:r>
    </w:p>
    <w:p w14:paraId="5FD26BD1" w14:textId="77777777" w:rsidR="00B70934" w:rsidRPr="00033331" w:rsidRDefault="00B70934" w:rsidP="00B70934">
      <w:pPr>
        <w:rPr>
          <w:szCs w:val="22"/>
          <w:u w:val="single"/>
        </w:rPr>
      </w:pPr>
    </w:p>
    <w:p w14:paraId="267F2B6F" w14:textId="77777777" w:rsidR="00B70934" w:rsidRPr="004565EB" w:rsidRDefault="00B70934" w:rsidP="00B70934">
      <w:pPr>
        <w:keepNext/>
        <w:keepLines/>
        <w:rPr>
          <w:szCs w:val="22"/>
          <w:u w:val="single"/>
          <w:lang w:val="fr-CH"/>
        </w:rPr>
      </w:pPr>
      <w:r w:rsidRPr="004565EB">
        <w:rPr>
          <w:szCs w:val="22"/>
          <w:u w:val="single"/>
          <w:lang w:val="fr-CH"/>
        </w:rPr>
        <w:t xml:space="preserve">Fédération internationale des associations de producteurs de films (FIAPF)/International </w:t>
      </w:r>
      <w:proofErr w:type="spellStart"/>
      <w:r w:rsidRPr="004565EB">
        <w:rPr>
          <w:szCs w:val="22"/>
          <w:u w:val="single"/>
          <w:lang w:val="fr-CH"/>
        </w:rPr>
        <w:t>Federation</w:t>
      </w:r>
      <w:proofErr w:type="spellEnd"/>
      <w:r w:rsidRPr="004565EB">
        <w:rPr>
          <w:szCs w:val="22"/>
          <w:u w:val="single"/>
          <w:lang w:val="fr-CH"/>
        </w:rPr>
        <w:t xml:space="preserve"> of Film </w:t>
      </w:r>
      <w:proofErr w:type="spellStart"/>
      <w:r w:rsidRPr="004565EB">
        <w:rPr>
          <w:szCs w:val="22"/>
          <w:u w:val="single"/>
          <w:lang w:val="fr-CH"/>
        </w:rPr>
        <w:t>Producers</w:t>
      </w:r>
      <w:proofErr w:type="spellEnd"/>
      <w:r w:rsidRPr="004565EB">
        <w:rPr>
          <w:szCs w:val="22"/>
          <w:u w:val="single"/>
          <w:lang w:val="fr-CH"/>
        </w:rPr>
        <w:t xml:space="preserve"> Associations (FIAPF) </w:t>
      </w:r>
    </w:p>
    <w:p w14:paraId="77B21A7C" w14:textId="77777777" w:rsidR="00B70934" w:rsidRDefault="00B70934" w:rsidP="00B70934">
      <w:pPr>
        <w:rPr>
          <w:szCs w:val="22"/>
        </w:rPr>
      </w:pPr>
      <w:proofErr w:type="spellStart"/>
      <w:r w:rsidRPr="00033331">
        <w:rPr>
          <w:szCs w:val="22"/>
        </w:rPr>
        <w:t>Kunle</w:t>
      </w:r>
      <w:proofErr w:type="spellEnd"/>
      <w:r w:rsidRPr="00033331">
        <w:rPr>
          <w:szCs w:val="22"/>
        </w:rPr>
        <w:t xml:space="preserve"> AFOLAYAN (Mr.), Film Producer, Lagos</w:t>
      </w:r>
    </w:p>
    <w:p w14:paraId="06AF0D19" w14:textId="77777777" w:rsidR="00B70934" w:rsidRDefault="00B70934" w:rsidP="00B70934">
      <w:pPr>
        <w:rPr>
          <w:szCs w:val="22"/>
        </w:rPr>
      </w:pPr>
      <w:r>
        <w:rPr>
          <w:szCs w:val="22"/>
        </w:rPr>
        <w:t>Alain MODOT (Mr.), Advisor, Paris</w:t>
      </w:r>
    </w:p>
    <w:p w14:paraId="049629EA" w14:textId="77777777" w:rsidR="00B70934" w:rsidRPr="00033331" w:rsidRDefault="00B70934" w:rsidP="00B70934">
      <w:pPr>
        <w:rPr>
          <w:szCs w:val="22"/>
        </w:rPr>
      </w:pPr>
      <w:r w:rsidRPr="00033331">
        <w:rPr>
          <w:szCs w:val="22"/>
        </w:rPr>
        <w:t>Bertrand MOULLIER (Mr.), Senior Advisor International Affairs, London</w:t>
      </w:r>
    </w:p>
    <w:p w14:paraId="0FD2A178" w14:textId="77777777" w:rsidR="00B70934" w:rsidRPr="00033331" w:rsidRDefault="00B70934" w:rsidP="00B70934">
      <w:pPr>
        <w:rPr>
          <w:szCs w:val="22"/>
        </w:rPr>
      </w:pPr>
      <w:proofErr w:type="spellStart"/>
      <w:r w:rsidRPr="00033331">
        <w:rPr>
          <w:szCs w:val="22"/>
        </w:rPr>
        <w:t>Bankole</w:t>
      </w:r>
      <w:proofErr w:type="spellEnd"/>
      <w:r w:rsidRPr="00033331">
        <w:rPr>
          <w:szCs w:val="22"/>
        </w:rPr>
        <w:t xml:space="preserve"> SODIPO (Mr.), Professor, Lagos</w:t>
      </w:r>
    </w:p>
    <w:p w14:paraId="1E89398F" w14:textId="77777777" w:rsidR="00B70934" w:rsidRDefault="00B70934" w:rsidP="00B70934">
      <w:pPr>
        <w:rPr>
          <w:szCs w:val="22"/>
        </w:rPr>
      </w:pPr>
      <w:proofErr w:type="spellStart"/>
      <w:r>
        <w:rPr>
          <w:szCs w:val="22"/>
        </w:rPr>
        <w:t>Tonye</w:t>
      </w:r>
      <w:proofErr w:type="spellEnd"/>
      <w:r>
        <w:rPr>
          <w:szCs w:val="22"/>
        </w:rPr>
        <w:t xml:space="preserve"> PRINCEWILL (Mr.), Expert, Lagos</w:t>
      </w:r>
    </w:p>
    <w:p w14:paraId="1171E8EF" w14:textId="77777777" w:rsidR="00B70934" w:rsidRDefault="00B70934" w:rsidP="00B70934">
      <w:pPr>
        <w:rPr>
          <w:color w:val="000000" w:themeColor="text1"/>
          <w:szCs w:val="22"/>
          <w:u w:val="single"/>
        </w:rPr>
      </w:pPr>
    </w:p>
    <w:p w14:paraId="5A01E553" w14:textId="77777777" w:rsidR="00B70934" w:rsidRPr="0055014F" w:rsidRDefault="00B70934" w:rsidP="00B70934">
      <w:pPr>
        <w:rPr>
          <w:szCs w:val="22"/>
          <w:u w:val="single"/>
          <w:lang w:val="fr-CH"/>
        </w:rPr>
      </w:pPr>
      <w:r w:rsidRPr="0055014F">
        <w:rPr>
          <w:szCs w:val="22"/>
          <w:u w:val="single"/>
          <w:lang w:val="fr-CH"/>
        </w:rPr>
        <w:t xml:space="preserve">Fédération internationale des journalistes (FIJ)/International </w:t>
      </w:r>
      <w:proofErr w:type="spellStart"/>
      <w:r w:rsidRPr="0055014F">
        <w:rPr>
          <w:szCs w:val="22"/>
          <w:u w:val="single"/>
          <w:lang w:val="fr-CH"/>
        </w:rPr>
        <w:t>Federation</w:t>
      </w:r>
      <w:proofErr w:type="spellEnd"/>
      <w:r w:rsidRPr="0055014F">
        <w:rPr>
          <w:szCs w:val="22"/>
          <w:u w:val="single"/>
          <w:lang w:val="fr-CH"/>
        </w:rPr>
        <w:t xml:space="preserve"> of </w:t>
      </w:r>
      <w:proofErr w:type="spellStart"/>
      <w:r w:rsidRPr="0055014F">
        <w:rPr>
          <w:szCs w:val="22"/>
          <w:u w:val="single"/>
          <w:lang w:val="fr-CH"/>
        </w:rPr>
        <w:t>Journalists</w:t>
      </w:r>
      <w:proofErr w:type="spellEnd"/>
      <w:r w:rsidRPr="0055014F">
        <w:rPr>
          <w:szCs w:val="22"/>
          <w:u w:val="single"/>
          <w:lang w:val="fr-CH"/>
        </w:rPr>
        <w:t xml:space="preserve"> (IFJ) </w:t>
      </w:r>
    </w:p>
    <w:p w14:paraId="15C78C74" w14:textId="77777777" w:rsidR="00B70934" w:rsidRDefault="00B70934" w:rsidP="00B70934">
      <w:pPr>
        <w:rPr>
          <w:szCs w:val="22"/>
        </w:rPr>
      </w:pPr>
      <w:r>
        <w:rPr>
          <w:szCs w:val="22"/>
        </w:rPr>
        <w:t>Mike HOLDERNESS (Mr.), Chair, Authors' Rights Expert Group, London</w:t>
      </w:r>
    </w:p>
    <w:p w14:paraId="2363F5D0" w14:textId="77777777" w:rsidR="00B70934" w:rsidRPr="00033331" w:rsidRDefault="00B70934" w:rsidP="00B70934">
      <w:pPr>
        <w:rPr>
          <w:color w:val="000000" w:themeColor="text1"/>
          <w:szCs w:val="22"/>
          <w:u w:val="single"/>
        </w:rPr>
      </w:pPr>
    </w:p>
    <w:p w14:paraId="4CDA04D4" w14:textId="77777777" w:rsidR="00B70934" w:rsidRPr="00033331" w:rsidRDefault="00B70934" w:rsidP="00B70934">
      <w:pPr>
        <w:keepNext/>
        <w:keepLines/>
        <w:rPr>
          <w:color w:val="000000" w:themeColor="text1"/>
          <w:szCs w:val="22"/>
          <w:u w:val="single"/>
        </w:rPr>
      </w:pPr>
      <w:proofErr w:type="spellStart"/>
      <w:r w:rsidRPr="00033331">
        <w:rPr>
          <w:color w:val="000000" w:themeColor="text1"/>
          <w:szCs w:val="22"/>
          <w:u w:val="single"/>
        </w:rPr>
        <w:t>Fédération</w:t>
      </w:r>
      <w:proofErr w:type="spellEnd"/>
      <w:r w:rsidRPr="00033331">
        <w:rPr>
          <w:color w:val="000000" w:themeColor="text1"/>
          <w:szCs w:val="22"/>
          <w:u w:val="single"/>
        </w:rPr>
        <w:t xml:space="preserve"> </w:t>
      </w:r>
      <w:proofErr w:type="spellStart"/>
      <w:proofErr w:type="gramStart"/>
      <w:r w:rsidRPr="00033331">
        <w:rPr>
          <w:color w:val="000000" w:themeColor="text1"/>
          <w:szCs w:val="22"/>
          <w:u w:val="single"/>
        </w:rPr>
        <w:t>internationale</w:t>
      </w:r>
      <w:proofErr w:type="spellEnd"/>
      <w:proofErr w:type="gramEnd"/>
      <w:r w:rsidRPr="00033331">
        <w:rPr>
          <w:color w:val="000000" w:themeColor="text1"/>
          <w:szCs w:val="22"/>
          <w:u w:val="single"/>
        </w:rPr>
        <w:t xml:space="preserve"> des </w:t>
      </w:r>
      <w:proofErr w:type="spellStart"/>
      <w:r w:rsidRPr="00033331">
        <w:rPr>
          <w:color w:val="000000" w:themeColor="text1"/>
          <w:szCs w:val="22"/>
          <w:u w:val="single"/>
        </w:rPr>
        <w:t>musiciens</w:t>
      </w:r>
      <w:proofErr w:type="spellEnd"/>
      <w:r w:rsidRPr="00033331">
        <w:rPr>
          <w:color w:val="000000" w:themeColor="text1"/>
          <w:szCs w:val="22"/>
          <w:u w:val="single"/>
        </w:rPr>
        <w:t xml:space="preserve"> (FIM)/International Federation of Musicians (FIM) </w:t>
      </w:r>
    </w:p>
    <w:p w14:paraId="62F811CE" w14:textId="77777777" w:rsidR="00B70934" w:rsidRPr="00033331" w:rsidRDefault="00B70934" w:rsidP="00B70934">
      <w:pPr>
        <w:keepNext/>
        <w:keepLines/>
        <w:rPr>
          <w:szCs w:val="22"/>
        </w:rPr>
      </w:pPr>
      <w:r w:rsidRPr="00033331">
        <w:rPr>
          <w:szCs w:val="22"/>
        </w:rPr>
        <w:t xml:space="preserve">Benoit MACHUEL (Mr.), General Secretary, </w:t>
      </w:r>
      <w:r>
        <w:rPr>
          <w:szCs w:val="22"/>
        </w:rPr>
        <w:t>Paris</w:t>
      </w:r>
    </w:p>
    <w:p w14:paraId="61CFEF0A" w14:textId="77777777" w:rsidR="00B70934" w:rsidRDefault="00B70934" w:rsidP="00B70934">
      <w:pPr>
        <w:rPr>
          <w:color w:val="000000" w:themeColor="text1"/>
          <w:szCs w:val="22"/>
        </w:rPr>
      </w:pPr>
    </w:p>
    <w:p w14:paraId="01123F5C" w14:textId="77777777" w:rsidR="00B70934" w:rsidRPr="00317283" w:rsidRDefault="00B70934" w:rsidP="00B70934">
      <w:pPr>
        <w:keepNext/>
        <w:keepLines/>
        <w:rPr>
          <w:color w:val="000000" w:themeColor="text1"/>
          <w:szCs w:val="22"/>
          <w:u w:val="single"/>
          <w:lang w:val="fr-CH"/>
        </w:rPr>
      </w:pPr>
      <w:r w:rsidRPr="00317283">
        <w:rPr>
          <w:color w:val="000000" w:themeColor="text1"/>
          <w:szCs w:val="22"/>
          <w:u w:val="single"/>
          <w:lang w:val="fr-CH"/>
        </w:rPr>
        <w:t xml:space="preserve">Fédération internationale des organismes gérant les droits de reproduction (IFRRO)/ International </w:t>
      </w:r>
      <w:proofErr w:type="spellStart"/>
      <w:r w:rsidRPr="00317283">
        <w:rPr>
          <w:color w:val="000000" w:themeColor="text1"/>
          <w:szCs w:val="22"/>
          <w:u w:val="single"/>
          <w:lang w:val="fr-CH"/>
        </w:rPr>
        <w:t>Federation</w:t>
      </w:r>
      <w:proofErr w:type="spellEnd"/>
      <w:r w:rsidRPr="00317283">
        <w:rPr>
          <w:color w:val="000000" w:themeColor="text1"/>
          <w:szCs w:val="22"/>
          <w:u w:val="single"/>
          <w:lang w:val="fr-CH"/>
        </w:rPr>
        <w:t xml:space="preserve"> of Reproduction </w:t>
      </w:r>
      <w:proofErr w:type="spellStart"/>
      <w:r w:rsidRPr="00317283">
        <w:rPr>
          <w:color w:val="000000" w:themeColor="text1"/>
          <w:szCs w:val="22"/>
          <w:u w:val="single"/>
          <w:lang w:val="fr-CH"/>
        </w:rPr>
        <w:t>Rights</w:t>
      </w:r>
      <w:proofErr w:type="spellEnd"/>
      <w:r w:rsidRPr="00317283">
        <w:rPr>
          <w:color w:val="000000" w:themeColor="text1"/>
          <w:szCs w:val="22"/>
          <w:u w:val="single"/>
          <w:lang w:val="fr-CH"/>
        </w:rPr>
        <w:t xml:space="preserve"> </w:t>
      </w:r>
      <w:proofErr w:type="spellStart"/>
      <w:r w:rsidRPr="00317283">
        <w:rPr>
          <w:color w:val="000000" w:themeColor="text1"/>
          <w:szCs w:val="22"/>
          <w:u w:val="single"/>
          <w:lang w:val="fr-CH"/>
        </w:rPr>
        <w:t>Organizations</w:t>
      </w:r>
      <w:proofErr w:type="spellEnd"/>
      <w:r w:rsidRPr="00317283">
        <w:rPr>
          <w:color w:val="000000" w:themeColor="text1"/>
          <w:szCs w:val="22"/>
          <w:u w:val="single"/>
          <w:lang w:val="fr-CH"/>
        </w:rPr>
        <w:t xml:space="preserve"> (IFRRO)</w:t>
      </w:r>
      <w:r w:rsidRPr="00317283">
        <w:rPr>
          <w:color w:val="000000" w:themeColor="text1"/>
          <w:szCs w:val="22"/>
          <w:lang w:val="fr-CH"/>
        </w:rPr>
        <w:t xml:space="preserve"> </w:t>
      </w:r>
    </w:p>
    <w:p w14:paraId="34154F0A" w14:textId="77777777" w:rsidR="00B70934" w:rsidRPr="00764AAC" w:rsidRDefault="00B70934" w:rsidP="00B70934">
      <w:pPr>
        <w:keepNext/>
        <w:keepLines/>
        <w:rPr>
          <w:szCs w:val="22"/>
        </w:rPr>
      </w:pPr>
      <w:r w:rsidRPr="00764AAC">
        <w:rPr>
          <w:szCs w:val="22"/>
        </w:rPr>
        <w:t>Caroline MORGAN (Ms.), Chief Executive Officer, Brussels</w:t>
      </w:r>
    </w:p>
    <w:p w14:paraId="30860954" w14:textId="77777777" w:rsidR="00B70934" w:rsidRDefault="00B70934" w:rsidP="00B70934">
      <w:pPr>
        <w:rPr>
          <w:color w:val="000000" w:themeColor="text1"/>
          <w:szCs w:val="22"/>
        </w:rPr>
      </w:pPr>
    </w:p>
    <w:p w14:paraId="2120A090" w14:textId="77777777" w:rsidR="00B70934" w:rsidRPr="005C316B" w:rsidRDefault="00B70934" w:rsidP="00B70934">
      <w:pPr>
        <w:rPr>
          <w:szCs w:val="22"/>
          <w:u w:val="single"/>
          <w:lang w:val="pt-PT"/>
        </w:rPr>
      </w:pPr>
      <w:r w:rsidRPr="005C316B">
        <w:rPr>
          <w:szCs w:val="22"/>
          <w:u w:val="single"/>
          <w:lang w:val="pt-PT"/>
        </w:rPr>
        <w:t xml:space="preserve">Federazione Unitaria Italiana Scrittori (FUIS) </w:t>
      </w:r>
    </w:p>
    <w:p w14:paraId="7BBC899D" w14:textId="77777777" w:rsidR="00B70934" w:rsidRDefault="00B70934" w:rsidP="00B70934">
      <w:pPr>
        <w:rPr>
          <w:szCs w:val="22"/>
        </w:rPr>
      </w:pPr>
      <w:r>
        <w:rPr>
          <w:szCs w:val="22"/>
        </w:rPr>
        <w:t>Simone DI CONZA (Mr.), Director General, Rome</w:t>
      </w:r>
    </w:p>
    <w:p w14:paraId="0AF857AB" w14:textId="77777777" w:rsidR="00B70934" w:rsidRDefault="00B70934" w:rsidP="00B70934">
      <w:pPr>
        <w:rPr>
          <w:szCs w:val="22"/>
        </w:rPr>
      </w:pPr>
      <w:r>
        <w:rPr>
          <w:szCs w:val="22"/>
        </w:rPr>
        <w:t>Katie WEBB (Ms.), International Co-director, London</w:t>
      </w:r>
    </w:p>
    <w:p w14:paraId="7447EE25" w14:textId="77777777" w:rsidR="00B70934" w:rsidRDefault="00B70934" w:rsidP="00B70934">
      <w:pPr>
        <w:rPr>
          <w:szCs w:val="22"/>
        </w:rPr>
      </w:pPr>
      <w:proofErr w:type="spellStart"/>
      <w:r>
        <w:rPr>
          <w:szCs w:val="22"/>
        </w:rPr>
        <w:t>Natale</w:t>
      </w:r>
      <w:proofErr w:type="spellEnd"/>
      <w:r>
        <w:rPr>
          <w:szCs w:val="22"/>
        </w:rPr>
        <w:t xml:space="preserve"> ROSSI (Mr.), President, Rome</w:t>
      </w:r>
    </w:p>
    <w:p w14:paraId="0687F609" w14:textId="77777777" w:rsidR="00B70934" w:rsidRDefault="00B70934" w:rsidP="00B70934">
      <w:pPr>
        <w:rPr>
          <w:szCs w:val="22"/>
        </w:rPr>
      </w:pPr>
    </w:p>
    <w:p w14:paraId="28F65CA9" w14:textId="77777777" w:rsidR="00B70934" w:rsidRPr="00033331" w:rsidRDefault="00B70934" w:rsidP="00B70934">
      <w:pPr>
        <w:rPr>
          <w:szCs w:val="22"/>
          <w:u w:val="single"/>
        </w:rPr>
      </w:pPr>
      <w:r w:rsidRPr="00033331">
        <w:rPr>
          <w:szCs w:val="22"/>
          <w:u w:val="single"/>
        </w:rPr>
        <w:t xml:space="preserve">Independent Film and Television Alliance (I.F.T.A) </w:t>
      </w:r>
    </w:p>
    <w:p w14:paraId="0E4D8B60" w14:textId="77777777" w:rsidR="00B70934" w:rsidRPr="00033331" w:rsidRDefault="00B70934" w:rsidP="00B70934">
      <w:pPr>
        <w:rPr>
          <w:szCs w:val="22"/>
          <w:lang w:val="es-ES_tradnl"/>
        </w:rPr>
      </w:pPr>
      <w:r w:rsidRPr="00033331">
        <w:rPr>
          <w:szCs w:val="22"/>
          <w:lang w:val="es-ES_tradnl"/>
        </w:rPr>
        <w:t xml:space="preserve">Vera CASTANHEIRA (Ms.), Legal </w:t>
      </w:r>
      <w:proofErr w:type="spellStart"/>
      <w:r w:rsidRPr="00033331">
        <w:rPr>
          <w:szCs w:val="22"/>
          <w:lang w:val="es-ES_tradnl"/>
        </w:rPr>
        <w:t>Advisor</w:t>
      </w:r>
      <w:proofErr w:type="spellEnd"/>
      <w:r w:rsidRPr="00033331">
        <w:rPr>
          <w:szCs w:val="22"/>
          <w:lang w:val="es-ES_tradnl"/>
        </w:rPr>
        <w:t>, Geneva</w:t>
      </w:r>
    </w:p>
    <w:p w14:paraId="4FE89C65" w14:textId="77777777" w:rsidR="00B70934" w:rsidRPr="005C316B" w:rsidRDefault="00B70934" w:rsidP="00B70934">
      <w:pPr>
        <w:rPr>
          <w:szCs w:val="22"/>
          <w:u w:val="single"/>
          <w:lang w:val="pt-PT"/>
        </w:rPr>
      </w:pPr>
    </w:p>
    <w:p w14:paraId="29C4A336" w14:textId="77777777" w:rsidR="00B70934" w:rsidRPr="005C316B" w:rsidRDefault="00B70934" w:rsidP="00B70934">
      <w:pPr>
        <w:rPr>
          <w:szCs w:val="22"/>
          <w:u w:val="single"/>
          <w:lang w:val="pt-PT"/>
        </w:rPr>
      </w:pPr>
      <w:r w:rsidRPr="005C316B">
        <w:rPr>
          <w:szCs w:val="22"/>
          <w:u w:val="single"/>
          <w:lang w:val="pt-PT"/>
        </w:rPr>
        <w:t xml:space="preserve">Instituto de Derecho de Autor (Instituto Autor) </w:t>
      </w:r>
    </w:p>
    <w:p w14:paraId="77B62442" w14:textId="77777777" w:rsidR="00B70934" w:rsidRPr="005C316B" w:rsidRDefault="00B70934" w:rsidP="00B70934">
      <w:pPr>
        <w:rPr>
          <w:szCs w:val="22"/>
          <w:lang w:val="pt-PT"/>
        </w:rPr>
      </w:pPr>
      <w:r w:rsidRPr="005C316B">
        <w:rPr>
          <w:szCs w:val="22"/>
          <w:lang w:val="pt-PT"/>
        </w:rPr>
        <w:t>Álvaro DÍEZ ALFONSO (Sr.), Coordinador, Madrid</w:t>
      </w:r>
    </w:p>
    <w:p w14:paraId="2199E96C" w14:textId="77777777" w:rsidR="00B70934" w:rsidRPr="005C316B" w:rsidRDefault="00B70934" w:rsidP="00B70934">
      <w:pPr>
        <w:rPr>
          <w:color w:val="000000" w:themeColor="text1"/>
          <w:szCs w:val="22"/>
          <w:lang w:val="pt-PT"/>
        </w:rPr>
      </w:pPr>
    </w:p>
    <w:p w14:paraId="289C8803" w14:textId="77777777" w:rsidR="00B70934" w:rsidRPr="00033331" w:rsidRDefault="00B70934" w:rsidP="00B70934">
      <w:pPr>
        <w:keepNext/>
        <w:keepLines/>
        <w:rPr>
          <w:szCs w:val="22"/>
          <w:u w:val="single"/>
        </w:rPr>
      </w:pPr>
      <w:r w:rsidRPr="00033331">
        <w:rPr>
          <w:szCs w:val="22"/>
          <w:u w:val="single"/>
        </w:rPr>
        <w:t xml:space="preserve">International Authors Forum (IAF) </w:t>
      </w:r>
    </w:p>
    <w:p w14:paraId="181AA246" w14:textId="77777777" w:rsidR="00B70934" w:rsidRPr="00033331" w:rsidRDefault="00B70934" w:rsidP="00B70934">
      <w:pPr>
        <w:keepNext/>
        <w:keepLines/>
        <w:rPr>
          <w:szCs w:val="22"/>
        </w:rPr>
      </w:pPr>
      <w:r w:rsidRPr="00033331">
        <w:rPr>
          <w:szCs w:val="22"/>
        </w:rPr>
        <w:t>Luke ALCOTT</w:t>
      </w:r>
      <w:r>
        <w:rPr>
          <w:szCs w:val="22"/>
        </w:rPr>
        <w:t xml:space="preserve"> (Mr.)</w:t>
      </w:r>
      <w:r w:rsidRPr="00033331">
        <w:rPr>
          <w:szCs w:val="22"/>
        </w:rPr>
        <w:t>, Secretariat, London</w:t>
      </w:r>
    </w:p>
    <w:p w14:paraId="50D02056" w14:textId="77777777" w:rsidR="00B70934" w:rsidRPr="00033331" w:rsidRDefault="00B70934" w:rsidP="00B70934">
      <w:pPr>
        <w:keepNext/>
        <w:keepLines/>
        <w:rPr>
          <w:szCs w:val="22"/>
        </w:rPr>
      </w:pPr>
      <w:r w:rsidRPr="00033331">
        <w:rPr>
          <w:szCs w:val="22"/>
        </w:rPr>
        <w:t>Barbara HAYES (Ms.), Secretariat, London</w:t>
      </w:r>
    </w:p>
    <w:p w14:paraId="5B7552F7" w14:textId="77777777" w:rsidR="00B70934" w:rsidRPr="00033331" w:rsidRDefault="00B70934" w:rsidP="00B70934">
      <w:pPr>
        <w:keepNext/>
        <w:keepLines/>
        <w:rPr>
          <w:szCs w:val="22"/>
        </w:rPr>
      </w:pPr>
      <w:r w:rsidRPr="00033331">
        <w:rPr>
          <w:szCs w:val="22"/>
        </w:rPr>
        <w:t>Maureen DUFFY (Ms.), Author, London</w:t>
      </w:r>
    </w:p>
    <w:p w14:paraId="3EFCB1C3" w14:textId="77777777" w:rsidR="00B70934" w:rsidRPr="00033331" w:rsidRDefault="00B70934" w:rsidP="00B70934">
      <w:pPr>
        <w:rPr>
          <w:szCs w:val="22"/>
        </w:rPr>
      </w:pPr>
    </w:p>
    <w:p w14:paraId="7F3C4C1E"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lastRenderedPageBreak/>
        <w:t xml:space="preserve">International Council of Museums (ICOM) </w:t>
      </w:r>
    </w:p>
    <w:p w14:paraId="474129A3" w14:textId="77777777" w:rsidR="00B70934" w:rsidRPr="00033331" w:rsidRDefault="00B70934" w:rsidP="00B70934">
      <w:pPr>
        <w:keepNext/>
        <w:keepLines/>
        <w:rPr>
          <w:szCs w:val="22"/>
        </w:rPr>
      </w:pPr>
      <w:r w:rsidRPr="00033331">
        <w:rPr>
          <w:szCs w:val="22"/>
        </w:rPr>
        <w:t>Sophie DELEPIERRE (Ms.), Legal and Institutional Affairs Coordinator, Paris</w:t>
      </w:r>
    </w:p>
    <w:p w14:paraId="29E72D1B" w14:textId="77777777" w:rsidR="00B70934" w:rsidRPr="00033331" w:rsidRDefault="00B70934" w:rsidP="00B70934">
      <w:pPr>
        <w:rPr>
          <w:color w:val="000000" w:themeColor="text1"/>
          <w:szCs w:val="22"/>
        </w:rPr>
      </w:pPr>
      <w:r w:rsidRPr="00033331">
        <w:rPr>
          <w:szCs w:val="22"/>
        </w:rPr>
        <w:t xml:space="preserve">Rina </w:t>
      </w:r>
      <w:proofErr w:type="spellStart"/>
      <w:r w:rsidRPr="00033331">
        <w:rPr>
          <w:szCs w:val="22"/>
        </w:rPr>
        <w:t>Elster</w:t>
      </w:r>
      <w:proofErr w:type="spellEnd"/>
      <w:r w:rsidRPr="00033331">
        <w:rPr>
          <w:szCs w:val="22"/>
        </w:rPr>
        <w:t xml:space="preserve"> PANTALONY (Ms.), Chair, Legal Affairs Committee, ICOM; Director, Copyright Advisory Services, Columbia University, New York</w:t>
      </w:r>
      <w:r>
        <w:rPr>
          <w:szCs w:val="22"/>
        </w:rPr>
        <w:t>, United States of America</w:t>
      </w:r>
    </w:p>
    <w:p w14:paraId="24BA24F3" w14:textId="77777777" w:rsidR="00B70934" w:rsidRPr="00033331" w:rsidRDefault="00B70934" w:rsidP="00B70934">
      <w:pPr>
        <w:keepNext/>
        <w:keepLines/>
        <w:rPr>
          <w:szCs w:val="22"/>
          <w:u w:val="single"/>
        </w:rPr>
      </w:pPr>
    </w:p>
    <w:p w14:paraId="14284457" w14:textId="77777777" w:rsidR="00B70934" w:rsidRPr="00033331" w:rsidRDefault="00B70934" w:rsidP="00B70934">
      <w:pPr>
        <w:rPr>
          <w:szCs w:val="22"/>
          <w:u w:val="single"/>
          <w:lang w:val="fr-CH"/>
        </w:rPr>
      </w:pPr>
      <w:r w:rsidRPr="00033331">
        <w:rPr>
          <w:szCs w:val="22"/>
          <w:u w:val="single"/>
          <w:lang w:val="fr-CH"/>
        </w:rPr>
        <w:t xml:space="preserve">Internationale de l'éducation (IE)/Education International (EI) </w:t>
      </w:r>
    </w:p>
    <w:p w14:paraId="67D26AB6" w14:textId="77777777" w:rsidR="00B70934" w:rsidRPr="00033331" w:rsidRDefault="00B70934" w:rsidP="00B70934">
      <w:pPr>
        <w:rPr>
          <w:szCs w:val="22"/>
        </w:rPr>
      </w:pPr>
      <w:r w:rsidRPr="00033331">
        <w:rPr>
          <w:szCs w:val="22"/>
        </w:rPr>
        <w:t>Nikola WACHTER (Ms.), Research Officer, Brussels</w:t>
      </w:r>
    </w:p>
    <w:p w14:paraId="0E54AF4C" w14:textId="77777777" w:rsidR="00B70934" w:rsidRPr="00033331" w:rsidRDefault="00B70934" w:rsidP="00B70934">
      <w:pPr>
        <w:keepNext/>
        <w:keepLines/>
        <w:rPr>
          <w:szCs w:val="22"/>
          <w:u w:val="single"/>
        </w:rPr>
      </w:pPr>
    </w:p>
    <w:p w14:paraId="61D5AEA7" w14:textId="77777777" w:rsidR="00B70934" w:rsidRPr="00033331" w:rsidRDefault="00B70934" w:rsidP="00B70934">
      <w:pPr>
        <w:keepNext/>
        <w:keepLines/>
        <w:rPr>
          <w:szCs w:val="22"/>
          <w:u w:val="single"/>
        </w:rPr>
      </w:pPr>
      <w:proofErr w:type="spellStart"/>
      <w:r w:rsidRPr="00033331">
        <w:rPr>
          <w:szCs w:val="22"/>
          <w:u w:val="single"/>
        </w:rPr>
        <w:t>Karisma</w:t>
      </w:r>
      <w:proofErr w:type="spellEnd"/>
      <w:r w:rsidRPr="00033331">
        <w:rPr>
          <w:szCs w:val="22"/>
          <w:u w:val="single"/>
        </w:rPr>
        <w:t xml:space="preserve"> Foundation </w:t>
      </w:r>
    </w:p>
    <w:p w14:paraId="5D9A37C6" w14:textId="77777777" w:rsidR="00B70934" w:rsidRPr="00033331" w:rsidRDefault="00B70934" w:rsidP="00B70934">
      <w:pPr>
        <w:keepNext/>
        <w:keepLines/>
        <w:rPr>
          <w:szCs w:val="22"/>
        </w:rPr>
      </w:pPr>
      <w:r w:rsidRPr="00033331">
        <w:rPr>
          <w:szCs w:val="22"/>
        </w:rPr>
        <w:t>Amalia TOLEDO-HERNÁNDEZ (Ms.), Project Coordinator, Bogota</w:t>
      </w:r>
    </w:p>
    <w:p w14:paraId="005A917B" w14:textId="77777777" w:rsidR="00B70934" w:rsidRDefault="00B70934" w:rsidP="00B70934">
      <w:pPr>
        <w:rPr>
          <w:color w:val="000000" w:themeColor="text1"/>
          <w:szCs w:val="22"/>
        </w:rPr>
      </w:pPr>
    </w:p>
    <w:p w14:paraId="2D8BDA66" w14:textId="77777777" w:rsidR="00B70934" w:rsidRPr="009C308F" w:rsidRDefault="00B70934" w:rsidP="00B70934">
      <w:pPr>
        <w:rPr>
          <w:szCs w:val="22"/>
          <w:u w:val="single"/>
        </w:rPr>
      </w:pPr>
      <w:r w:rsidRPr="009C308F">
        <w:rPr>
          <w:szCs w:val="22"/>
          <w:u w:val="single"/>
        </w:rPr>
        <w:t xml:space="preserve">Knowledge Ecology International, Inc. (KEI) </w:t>
      </w:r>
    </w:p>
    <w:p w14:paraId="6946562B" w14:textId="77777777" w:rsidR="00B70934" w:rsidRDefault="00B70934" w:rsidP="00B70934">
      <w:pPr>
        <w:rPr>
          <w:szCs w:val="22"/>
        </w:rPr>
      </w:pPr>
      <w:proofErr w:type="spellStart"/>
      <w:r>
        <w:rPr>
          <w:szCs w:val="22"/>
        </w:rPr>
        <w:t>Thiru</w:t>
      </w:r>
      <w:proofErr w:type="spellEnd"/>
      <w:r>
        <w:rPr>
          <w:szCs w:val="22"/>
        </w:rPr>
        <w:t xml:space="preserve"> BALASUBRAMANIAM (Mr.), Knowledge Ecology International Europe, Geneva</w:t>
      </w:r>
    </w:p>
    <w:p w14:paraId="4A64930D" w14:textId="77777777" w:rsidR="00B70934" w:rsidRDefault="00B70934" w:rsidP="00B70934">
      <w:pPr>
        <w:rPr>
          <w:szCs w:val="22"/>
        </w:rPr>
      </w:pPr>
      <w:r>
        <w:rPr>
          <w:szCs w:val="22"/>
        </w:rPr>
        <w:t>James LOVE (Mr.), Director, Washington DC</w:t>
      </w:r>
    </w:p>
    <w:p w14:paraId="0F6A34FD" w14:textId="77777777" w:rsidR="00B70934" w:rsidRDefault="00B70934" w:rsidP="00B70934">
      <w:pPr>
        <w:rPr>
          <w:szCs w:val="22"/>
        </w:rPr>
      </w:pPr>
      <w:proofErr w:type="spellStart"/>
      <w:r>
        <w:rPr>
          <w:szCs w:val="22"/>
        </w:rPr>
        <w:t>Manon</w:t>
      </w:r>
      <w:proofErr w:type="spellEnd"/>
      <w:r>
        <w:rPr>
          <w:szCs w:val="22"/>
        </w:rPr>
        <w:t xml:space="preserve"> RESS (Ms.), Director, Information Society Projects, Washington D.C.</w:t>
      </w:r>
    </w:p>
    <w:p w14:paraId="787F8A86" w14:textId="77777777" w:rsidR="00B70934" w:rsidRPr="00033331" w:rsidRDefault="00B70934" w:rsidP="00B70934">
      <w:pPr>
        <w:rPr>
          <w:color w:val="000000" w:themeColor="text1"/>
          <w:szCs w:val="22"/>
        </w:rPr>
      </w:pPr>
    </w:p>
    <w:p w14:paraId="4FF234DC" w14:textId="77777777" w:rsidR="00B70934" w:rsidRPr="000A6A45" w:rsidRDefault="00B70934" w:rsidP="00B70934">
      <w:pPr>
        <w:keepNext/>
        <w:keepLines/>
        <w:rPr>
          <w:color w:val="000000" w:themeColor="text1"/>
          <w:szCs w:val="22"/>
          <w:u w:val="single"/>
        </w:rPr>
      </w:pPr>
      <w:proofErr w:type="spellStart"/>
      <w:r w:rsidRPr="000A6A45">
        <w:rPr>
          <w:color w:val="000000" w:themeColor="text1"/>
          <w:szCs w:val="22"/>
          <w:u w:val="single"/>
        </w:rPr>
        <w:t>Latín</w:t>
      </w:r>
      <w:proofErr w:type="spellEnd"/>
      <w:r w:rsidRPr="000A6A45">
        <w:rPr>
          <w:color w:val="000000" w:themeColor="text1"/>
          <w:szCs w:val="22"/>
          <w:u w:val="single"/>
        </w:rPr>
        <w:t xml:space="preserve"> </w:t>
      </w:r>
      <w:proofErr w:type="spellStart"/>
      <w:r w:rsidRPr="000A6A45">
        <w:rPr>
          <w:color w:val="000000" w:themeColor="text1"/>
          <w:szCs w:val="22"/>
          <w:u w:val="single"/>
        </w:rPr>
        <w:t>Artis</w:t>
      </w:r>
      <w:proofErr w:type="spellEnd"/>
      <w:r w:rsidRPr="000A6A45">
        <w:rPr>
          <w:color w:val="000000" w:themeColor="text1"/>
          <w:szCs w:val="22"/>
          <w:u w:val="single"/>
        </w:rPr>
        <w:t xml:space="preserve"> </w:t>
      </w:r>
    </w:p>
    <w:p w14:paraId="19E2B145" w14:textId="77777777" w:rsidR="00B70934" w:rsidRPr="000A6A45" w:rsidRDefault="00B70934" w:rsidP="00B70934">
      <w:pPr>
        <w:keepNext/>
        <w:keepLines/>
        <w:rPr>
          <w:color w:val="000000" w:themeColor="text1"/>
          <w:szCs w:val="22"/>
        </w:rPr>
      </w:pPr>
      <w:r w:rsidRPr="000A6A45">
        <w:rPr>
          <w:color w:val="000000" w:themeColor="text1"/>
          <w:szCs w:val="22"/>
        </w:rPr>
        <w:t>Abel MARTIN VILLAREJO (Mr.), General Secretary, Madrid</w:t>
      </w:r>
    </w:p>
    <w:p w14:paraId="28B75346" w14:textId="77777777" w:rsidR="00B70934" w:rsidRPr="00033331" w:rsidRDefault="00B70934" w:rsidP="00B70934">
      <w:pPr>
        <w:rPr>
          <w:color w:val="000000" w:themeColor="text1"/>
          <w:szCs w:val="22"/>
          <w:u w:val="single"/>
        </w:rPr>
      </w:pPr>
    </w:p>
    <w:p w14:paraId="1C02688B" w14:textId="77777777" w:rsidR="00B70934" w:rsidRPr="00033331" w:rsidRDefault="00B70934" w:rsidP="00B70934">
      <w:pPr>
        <w:keepNext/>
        <w:keepLines/>
        <w:rPr>
          <w:szCs w:val="22"/>
          <w:u w:val="single"/>
        </w:rPr>
      </w:pPr>
      <w:r w:rsidRPr="00033331">
        <w:rPr>
          <w:szCs w:val="22"/>
          <w:u w:val="single"/>
        </w:rPr>
        <w:t xml:space="preserve">Library Copyright Alliance (LCA) </w:t>
      </w:r>
    </w:p>
    <w:p w14:paraId="2371543F" w14:textId="77777777" w:rsidR="00B70934" w:rsidRPr="00033331" w:rsidRDefault="00B70934" w:rsidP="00B70934">
      <w:pPr>
        <w:keepNext/>
        <w:keepLines/>
        <w:rPr>
          <w:szCs w:val="22"/>
        </w:rPr>
      </w:pPr>
      <w:r w:rsidRPr="00033331">
        <w:rPr>
          <w:szCs w:val="22"/>
        </w:rPr>
        <w:t>Jonathan BAND</w:t>
      </w:r>
      <w:r>
        <w:rPr>
          <w:szCs w:val="22"/>
        </w:rPr>
        <w:t xml:space="preserve"> (Mr.)</w:t>
      </w:r>
      <w:r w:rsidRPr="00033331">
        <w:rPr>
          <w:szCs w:val="22"/>
        </w:rPr>
        <w:t>, Counsel, Washington, D.C.</w:t>
      </w:r>
    </w:p>
    <w:p w14:paraId="4DB9ADC2" w14:textId="77777777" w:rsidR="00B70934" w:rsidRDefault="00B70934" w:rsidP="00B70934">
      <w:pPr>
        <w:rPr>
          <w:szCs w:val="22"/>
        </w:rPr>
      </w:pPr>
    </w:p>
    <w:p w14:paraId="674BC025" w14:textId="77777777" w:rsidR="00B70934" w:rsidRPr="00033331" w:rsidRDefault="00B70934" w:rsidP="00B70934">
      <w:pPr>
        <w:keepNext/>
        <w:keepLines/>
        <w:rPr>
          <w:szCs w:val="22"/>
          <w:u w:val="single"/>
        </w:rPr>
      </w:pPr>
      <w:r w:rsidRPr="00033331">
        <w:rPr>
          <w:szCs w:val="22"/>
          <w:u w:val="single"/>
        </w:rPr>
        <w:t xml:space="preserve">Max-Planck Institute for Intellectual Property and Competition Law (MPI) </w:t>
      </w:r>
    </w:p>
    <w:p w14:paraId="60172F05" w14:textId="77777777" w:rsidR="00B70934" w:rsidRPr="00033331" w:rsidRDefault="00B70934" w:rsidP="00B70934">
      <w:pPr>
        <w:keepNext/>
        <w:keepLines/>
        <w:rPr>
          <w:szCs w:val="22"/>
        </w:rPr>
      </w:pPr>
      <w:proofErr w:type="spellStart"/>
      <w:r w:rsidRPr="00033331">
        <w:rPr>
          <w:szCs w:val="22"/>
        </w:rPr>
        <w:t>Silke</w:t>
      </w:r>
      <w:proofErr w:type="spellEnd"/>
      <w:r w:rsidRPr="00033331">
        <w:rPr>
          <w:szCs w:val="22"/>
        </w:rPr>
        <w:t xml:space="preserve"> VON LEWINSKI (Ms.), Professor, Munich</w:t>
      </w:r>
    </w:p>
    <w:p w14:paraId="7473BC03" w14:textId="77777777" w:rsidR="00B70934" w:rsidRPr="00033331" w:rsidRDefault="00B70934" w:rsidP="00B70934">
      <w:pPr>
        <w:rPr>
          <w:color w:val="000000" w:themeColor="text1"/>
          <w:szCs w:val="22"/>
          <w:u w:val="single"/>
        </w:rPr>
      </w:pPr>
    </w:p>
    <w:p w14:paraId="1700C032"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Motion Picture Association (MPA)</w:t>
      </w:r>
    </w:p>
    <w:p w14:paraId="12D9F072" w14:textId="77777777" w:rsidR="00B70934" w:rsidRPr="00033331" w:rsidRDefault="00B70934" w:rsidP="00B70934">
      <w:pPr>
        <w:keepNext/>
        <w:keepLines/>
        <w:rPr>
          <w:color w:val="000000" w:themeColor="text1"/>
          <w:szCs w:val="22"/>
        </w:rPr>
      </w:pPr>
      <w:r w:rsidRPr="00033331">
        <w:rPr>
          <w:color w:val="000000" w:themeColor="text1"/>
          <w:szCs w:val="22"/>
        </w:rPr>
        <w:t xml:space="preserve">Katharina HIERSEMENZEL (Ms.), Senior Copyright Counsel, Brussels </w:t>
      </w:r>
    </w:p>
    <w:p w14:paraId="4DE9F452" w14:textId="77777777" w:rsidR="00B70934" w:rsidRDefault="00B70934" w:rsidP="00B70934">
      <w:pPr>
        <w:rPr>
          <w:szCs w:val="22"/>
        </w:rPr>
      </w:pPr>
      <w:r>
        <w:rPr>
          <w:szCs w:val="22"/>
        </w:rPr>
        <w:t>Emilie ANTHONIS (Ms.), Vice-President, Government Affairs, Brussels</w:t>
      </w:r>
    </w:p>
    <w:p w14:paraId="234EBC64" w14:textId="77777777" w:rsidR="00B70934" w:rsidRDefault="00B70934" w:rsidP="00B70934">
      <w:pPr>
        <w:rPr>
          <w:color w:val="000000" w:themeColor="text1"/>
          <w:szCs w:val="22"/>
        </w:rPr>
      </w:pPr>
    </w:p>
    <w:p w14:paraId="1E9E1090" w14:textId="77777777" w:rsidR="00B70934" w:rsidRPr="00764AAC" w:rsidRDefault="00B70934" w:rsidP="00B70934">
      <w:pPr>
        <w:keepNext/>
        <w:keepLines/>
        <w:rPr>
          <w:szCs w:val="22"/>
          <w:u w:val="single"/>
        </w:rPr>
      </w:pPr>
      <w:r w:rsidRPr="00764AAC">
        <w:rPr>
          <w:szCs w:val="22"/>
          <w:u w:val="single"/>
        </w:rPr>
        <w:t xml:space="preserve">North American Broadcasters Association (NABA) </w:t>
      </w:r>
    </w:p>
    <w:p w14:paraId="30EE1BB0" w14:textId="77777777" w:rsidR="00B70934" w:rsidRPr="00764AAC" w:rsidRDefault="00B70934" w:rsidP="00B70934">
      <w:pPr>
        <w:keepNext/>
        <w:keepLines/>
        <w:rPr>
          <w:szCs w:val="22"/>
        </w:rPr>
      </w:pPr>
      <w:r w:rsidRPr="00764AAC">
        <w:rPr>
          <w:szCs w:val="22"/>
        </w:rPr>
        <w:t>Erica REDLER (Ms.), Head of Delegation, Ottawa</w:t>
      </w:r>
    </w:p>
    <w:p w14:paraId="39A8EB55" w14:textId="77777777" w:rsidR="00B70934" w:rsidRPr="00764AAC" w:rsidRDefault="00B70934" w:rsidP="00B70934">
      <w:pPr>
        <w:keepNext/>
        <w:keepLines/>
        <w:rPr>
          <w:szCs w:val="22"/>
        </w:rPr>
      </w:pPr>
      <w:r w:rsidRPr="00764AAC">
        <w:rPr>
          <w:szCs w:val="22"/>
        </w:rPr>
        <w:t>Ian SLOTIN</w:t>
      </w:r>
      <w:r>
        <w:rPr>
          <w:szCs w:val="22"/>
        </w:rPr>
        <w:t xml:space="preserve"> (Mr.)</w:t>
      </w:r>
      <w:r w:rsidRPr="00764AAC">
        <w:rPr>
          <w:szCs w:val="22"/>
        </w:rPr>
        <w:t>, Senior Vice-President, Intellectual Property, Los Angeles</w:t>
      </w:r>
    </w:p>
    <w:p w14:paraId="2058DECB" w14:textId="77777777" w:rsidR="00B70934" w:rsidRDefault="00B70934" w:rsidP="00B70934">
      <w:pPr>
        <w:rPr>
          <w:color w:val="000000" w:themeColor="text1"/>
          <w:szCs w:val="22"/>
        </w:rPr>
      </w:pPr>
    </w:p>
    <w:p w14:paraId="0C67CD18" w14:textId="77777777" w:rsidR="00B70934" w:rsidRPr="00E4031C" w:rsidRDefault="00B70934" w:rsidP="00B70934">
      <w:pPr>
        <w:rPr>
          <w:szCs w:val="22"/>
          <w:u w:val="single"/>
          <w:lang w:val="fr-CH"/>
        </w:rPr>
      </w:pPr>
      <w:r w:rsidRPr="00E4031C">
        <w:rPr>
          <w:szCs w:val="22"/>
          <w:u w:val="single"/>
          <w:lang w:val="fr-CH"/>
        </w:rPr>
        <w:t xml:space="preserve">Organisation de la télévision </w:t>
      </w:r>
      <w:proofErr w:type="spellStart"/>
      <w:r w:rsidRPr="00E4031C">
        <w:rPr>
          <w:szCs w:val="22"/>
          <w:u w:val="single"/>
          <w:lang w:val="fr-CH"/>
        </w:rPr>
        <w:t>ibéroaméricaine</w:t>
      </w:r>
      <w:proofErr w:type="spellEnd"/>
      <w:r w:rsidRPr="00E4031C">
        <w:rPr>
          <w:szCs w:val="22"/>
          <w:u w:val="single"/>
          <w:lang w:val="fr-CH"/>
        </w:rPr>
        <w:t xml:space="preserve"> (OTI)/</w:t>
      </w:r>
      <w:proofErr w:type="spellStart"/>
      <w:r w:rsidRPr="00E4031C">
        <w:rPr>
          <w:szCs w:val="22"/>
          <w:u w:val="single"/>
          <w:lang w:val="fr-CH"/>
        </w:rPr>
        <w:t>Ibero</w:t>
      </w:r>
      <w:proofErr w:type="spellEnd"/>
      <w:r w:rsidRPr="00E4031C">
        <w:rPr>
          <w:szCs w:val="22"/>
          <w:u w:val="single"/>
          <w:lang w:val="fr-CH"/>
        </w:rPr>
        <w:t xml:space="preserve">-American </w:t>
      </w:r>
      <w:proofErr w:type="spellStart"/>
      <w:r w:rsidRPr="00E4031C">
        <w:rPr>
          <w:szCs w:val="22"/>
          <w:u w:val="single"/>
          <w:lang w:val="fr-CH"/>
        </w:rPr>
        <w:t>Television</w:t>
      </w:r>
      <w:proofErr w:type="spellEnd"/>
      <w:r w:rsidRPr="00E4031C">
        <w:rPr>
          <w:szCs w:val="22"/>
          <w:u w:val="single"/>
          <w:lang w:val="fr-CH"/>
        </w:rPr>
        <w:t xml:space="preserve"> </w:t>
      </w:r>
      <w:proofErr w:type="spellStart"/>
      <w:r w:rsidRPr="00E4031C">
        <w:rPr>
          <w:szCs w:val="22"/>
          <w:u w:val="single"/>
          <w:lang w:val="fr-CH"/>
        </w:rPr>
        <w:t>Organization</w:t>
      </w:r>
      <w:proofErr w:type="spellEnd"/>
      <w:r w:rsidRPr="00E4031C">
        <w:rPr>
          <w:szCs w:val="22"/>
          <w:u w:val="single"/>
          <w:lang w:val="fr-CH"/>
        </w:rPr>
        <w:t xml:space="preserve"> (OTI) </w:t>
      </w:r>
    </w:p>
    <w:p w14:paraId="0533BFCE" w14:textId="77777777" w:rsidR="00B70934" w:rsidRPr="005C316B" w:rsidRDefault="00B70934" w:rsidP="00B70934">
      <w:pPr>
        <w:rPr>
          <w:szCs w:val="22"/>
          <w:lang w:val="pt-PT"/>
        </w:rPr>
      </w:pPr>
      <w:r w:rsidRPr="005C316B">
        <w:rPr>
          <w:szCs w:val="22"/>
          <w:lang w:val="pt-PT"/>
        </w:rPr>
        <w:t>José Manuel GÓMEZ BRAVO (Sr.), Delegado, Madrid</w:t>
      </w:r>
    </w:p>
    <w:p w14:paraId="2D51EA26" w14:textId="77777777" w:rsidR="00B70934" w:rsidRPr="005C316B" w:rsidRDefault="00B70934" w:rsidP="00B70934">
      <w:pPr>
        <w:rPr>
          <w:color w:val="000000" w:themeColor="text1"/>
          <w:szCs w:val="22"/>
          <w:lang w:val="pt-PT"/>
        </w:rPr>
      </w:pPr>
    </w:p>
    <w:p w14:paraId="3A908301" w14:textId="77777777" w:rsidR="00B70934" w:rsidRPr="00033331" w:rsidRDefault="00B70934" w:rsidP="00B70934">
      <w:pPr>
        <w:keepNext/>
        <w:keepLines/>
        <w:rPr>
          <w:szCs w:val="22"/>
          <w:u w:val="single"/>
        </w:rPr>
      </w:pPr>
      <w:r w:rsidRPr="00033331">
        <w:rPr>
          <w:szCs w:val="22"/>
          <w:u w:val="single"/>
        </w:rPr>
        <w:t xml:space="preserve">Program on Information Justice and Intellectual Property (PIJIP) </w:t>
      </w:r>
    </w:p>
    <w:p w14:paraId="54FE96FA" w14:textId="77777777" w:rsidR="00B70934" w:rsidRPr="00033331" w:rsidRDefault="00B70934" w:rsidP="00B70934">
      <w:pPr>
        <w:keepNext/>
        <w:keepLines/>
        <w:rPr>
          <w:szCs w:val="22"/>
        </w:rPr>
      </w:pPr>
      <w:r w:rsidRPr="00033331">
        <w:rPr>
          <w:szCs w:val="22"/>
        </w:rPr>
        <w:t>Sean FLYNN (Mr.), Associate Director, American University Washington College of Law, Wa</w:t>
      </w:r>
      <w:r>
        <w:rPr>
          <w:szCs w:val="22"/>
        </w:rPr>
        <w:t>shington, D.C</w:t>
      </w:r>
    </w:p>
    <w:p w14:paraId="45F2D7F3" w14:textId="77777777" w:rsidR="00B70934" w:rsidRPr="005C316B" w:rsidRDefault="00B70934" w:rsidP="00B70934">
      <w:pPr>
        <w:rPr>
          <w:color w:val="000000" w:themeColor="text1"/>
          <w:szCs w:val="22"/>
        </w:rPr>
      </w:pPr>
      <w:r w:rsidRPr="005C316B">
        <w:rPr>
          <w:color w:val="000000" w:themeColor="text1"/>
          <w:szCs w:val="22"/>
        </w:rPr>
        <w:t>Allen ROCHA DE SOUZA (Mr.), Professor, Washington D.C</w:t>
      </w:r>
    </w:p>
    <w:p w14:paraId="10536B08" w14:textId="77777777" w:rsidR="00B70934" w:rsidRPr="005C316B" w:rsidRDefault="00B70934" w:rsidP="00B70934">
      <w:pPr>
        <w:rPr>
          <w:color w:val="000000" w:themeColor="text1"/>
          <w:szCs w:val="22"/>
        </w:rPr>
      </w:pPr>
    </w:p>
    <w:p w14:paraId="6B3DDF01" w14:textId="77777777" w:rsidR="00B70934" w:rsidRPr="00764AAC" w:rsidRDefault="00B70934" w:rsidP="00B70934">
      <w:pPr>
        <w:keepNext/>
        <w:keepLines/>
        <w:rPr>
          <w:szCs w:val="22"/>
          <w:u w:val="single"/>
        </w:rPr>
      </w:pPr>
      <w:r w:rsidRPr="00764AAC">
        <w:rPr>
          <w:szCs w:val="22"/>
          <w:u w:val="single"/>
        </w:rPr>
        <w:t xml:space="preserve">Scottish Council on Archives (SCA) </w:t>
      </w:r>
    </w:p>
    <w:p w14:paraId="3FA1260B" w14:textId="77777777" w:rsidR="00B70934" w:rsidRPr="005C316B" w:rsidRDefault="00B70934" w:rsidP="00B70934">
      <w:pPr>
        <w:keepNext/>
        <w:keepLines/>
        <w:rPr>
          <w:szCs w:val="22"/>
          <w:lang w:val="pt-PT"/>
        </w:rPr>
      </w:pPr>
      <w:r w:rsidRPr="005C316B">
        <w:rPr>
          <w:szCs w:val="22"/>
          <w:lang w:val="pt-PT"/>
        </w:rPr>
        <w:t>Victoria STOBO (Ms.), Expert, Glasgow</w:t>
      </w:r>
    </w:p>
    <w:p w14:paraId="243D576E" w14:textId="77777777" w:rsidR="00B70934" w:rsidRPr="005C316B" w:rsidRDefault="00B70934" w:rsidP="00B70934">
      <w:pPr>
        <w:rPr>
          <w:color w:val="000000" w:themeColor="text1"/>
          <w:szCs w:val="22"/>
          <w:lang w:val="pt-PT"/>
        </w:rPr>
      </w:pPr>
    </w:p>
    <w:p w14:paraId="604FCBDC" w14:textId="77777777" w:rsidR="00B70934" w:rsidRPr="005C316B" w:rsidRDefault="00B70934" w:rsidP="00B70934">
      <w:pPr>
        <w:rPr>
          <w:szCs w:val="22"/>
          <w:u w:val="single"/>
          <w:lang w:val="pt-PT"/>
        </w:rPr>
      </w:pPr>
      <w:r w:rsidRPr="005C316B">
        <w:rPr>
          <w:szCs w:val="22"/>
          <w:u w:val="single"/>
          <w:lang w:val="pt-PT"/>
        </w:rPr>
        <w:t xml:space="preserve">Sistema de Integración Centroamericana (SICA) </w:t>
      </w:r>
    </w:p>
    <w:p w14:paraId="704C99E6" w14:textId="77777777" w:rsidR="00B70934" w:rsidRPr="005C316B" w:rsidRDefault="00B70934" w:rsidP="00B70934">
      <w:pPr>
        <w:rPr>
          <w:szCs w:val="22"/>
          <w:lang w:val="pt-PT"/>
        </w:rPr>
      </w:pPr>
      <w:r w:rsidRPr="005C316B">
        <w:rPr>
          <w:szCs w:val="22"/>
          <w:lang w:val="pt-PT"/>
        </w:rPr>
        <w:t>Dennis Alberto ORELLANA FLORES (Sr.), Experto, Dirección General de Propiedad Intelectual, Tegucigalpa</w:t>
      </w:r>
    </w:p>
    <w:p w14:paraId="45B90ABC" w14:textId="77777777" w:rsidR="00B70934" w:rsidRPr="005C316B" w:rsidRDefault="00B70934" w:rsidP="00B70934">
      <w:pPr>
        <w:rPr>
          <w:color w:val="000000" w:themeColor="text1"/>
          <w:szCs w:val="22"/>
          <w:u w:val="single"/>
          <w:lang w:val="pt-PT"/>
        </w:rPr>
      </w:pPr>
    </w:p>
    <w:p w14:paraId="66DDA3A3"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 xml:space="preserve">Society of American Archivists (SAA) </w:t>
      </w:r>
    </w:p>
    <w:p w14:paraId="5FDBA025" w14:textId="77777777" w:rsidR="00B70934" w:rsidRPr="00033331" w:rsidRDefault="00B70934" w:rsidP="00B70934">
      <w:pPr>
        <w:keepNext/>
        <w:keepLines/>
        <w:rPr>
          <w:color w:val="000000" w:themeColor="text1"/>
          <w:szCs w:val="22"/>
        </w:rPr>
      </w:pPr>
      <w:r w:rsidRPr="00033331">
        <w:rPr>
          <w:color w:val="000000" w:themeColor="text1"/>
          <w:szCs w:val="22"/>
        </w:rPr>
        <w:t xml:space="preserve">William MAHER (Mr.), Professor, </w:t>
      </w:r>
      <w:r w:rsidRPr="00033331">
        <w:rPr>
          <w:szCs w:val="22"/>
        </w:rPr>
        <w:t>Illinois</w:t>
      </w:r>
    </w:p>
    <w:p w14:paraId="079B95EB" w14:textId="77777777" w:rsidR="00B70934" w:rsidRPr="00033331" w:rsidRDefault="00B70934" w:rsidP="00B70934">
      <w:pPr>
        <w:rPr>
          <w:color w:val="000000" w:themeColor="text1"/>
          <w:szCs w:val="22"/>
        </w:rPr>
      </w:pPr>
    </w:p>
    <w:p w14:paraId="76D3101D"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lastRenderedPageBreak/>
        <w:t xml:space="preserve">The Japan Commercial Broadcasters Association (JBA) </w:t>
      </w:r>
    </w:p>
    <w:p w14:paraId="1A1E2E23" w14:textId="77777777" w:rsidR="00B70934" w:rsidRPr="00033331" w:rsidRDefault="00B70934" w:rsidP="00B70934">
      <w:pPr>
        <w:rPr>
          <w:szCs w:val="22"/>
        </w:rPr>
      </w:pPr>
      <w:r w:rsidRPr="00033331">
        <w:rPr>
          <w:szCs w:val="22"/>
        </w:rPr>
        <w:t xml:space="preserve">Megumi ENDO (Ms.), Deputy Director, Intellectual Properties and Copyrights Programming and Production Department, Fuji Television </w:t>
      </w:r>
      <w:proofErr w:type="spellStart"/>
      <w:r w:rsidRPr="00033331">
        <w:rPr>
          <w:szCs w:val="22"/>
        </w:rPr>
        <w:t>Network</w:t>
      </w:r>
      <w:proofErr w:type="gramStart"/>
      <w:r w:rsidRPr="00033331">
        <w:rPr>
          <w:szCs w:val="22"/>
        </w:rPr>
        <w:t>,Inc</w:t>
      </w:r>
      <w:proofErr w:type="spellEnd"/>
      <w:proofErr w:type="gramEnd"/>
      <w:r w:rsidRPr="00033331">
        <w:rPr>
          <w:szCs w:val="22"/>
        </w:rPr>
        <w:t>., Tokyo</w:t>
      </w:r>
    </w:p>
    <w:p w14:paraId="12DCA319" w14:textId="77777777" w:rsidR="00B70934" w:rsidRPr="00033331" w:rsidRDefault="00B70934" w:rsidP="00B70934">
      <w:pPr>
        <w:keepNext/>
        <w:keepLines/>
        <w:rPr>
          <w:szCs w:val="22"/>
        </w:rPr>
      </w:pPr>
      <w:r w:rsidRPr="00033331">
        <w:rPr>
          <w:szCs w:val="22"/>
        </w:rPr>
        <w:t>Hiroyuki NISHIWAKI (Mr.), Senior Manager, Contract and Copyright department, TV Asahi Corporation</w:t>
      </w:r>
      <w:r>
        <w:rPr>
          <w:szCs w:val="22"/>
        </w:rPr>
        <w:t>, Tokyo</w:t>
      </w:r>
    </w:p>
    <w:p w14:paraId="3569BA45" w14:textId="77777777" w:rsidR="00B70934" w:rsidRPr="00033331" w:rsidRDefault="00B70934" w:rsidP="00B70934">
      <w:pPr>
        <w:keepNext/>
        <w:keepLines/>
        <w:rPr>
          <w:szCs w:val="22"/>
        </w:rPr>
      </w:pPr>
      <w:r w:rsidRPr="00033331">
        <w:rPr>
          <w:szCs w:val="22"/>
        </w:rPr>
        <w:t>Yusuke YAMASHITA (Mr.), Assistant Director, Program Code and Copyright Division, Tokyo</w:t>
      </w:r>
    </w:p>
    <w:p w14:paraId="341BA7C8" w14:textId="77777777" w:rsidR="00B70934" w:rsidRPr="00033331" w:rsidRDefault="00B70934" w:rsidP="00B70934">
      <w:pPr>
        <w:rPr>
          <w:szCs w:val="22"/>
        </w:rPr>
      </w:pPr>
    </w:p>
    <w:p w14:paraId="24007EC5" w14:textId="77777777" w:rsidR="00B70934" w:rsidRPr="00033331" w:rsidRDefault="00B70934" w:rsidP="00B70934">
      <w:pPr>
        <w:keepNext/>
        <w:keepLines/>
        <w:rPr>
          <w:color w:val="000000" w:themeColor="text1"/>
          <w:szCs w:val="22"/>
          <w:u w:val="single"/>
        </w:rPr>
      </w:pPr>
      <w:r w:rsidRPr="00033331">
        <w:rPr>
          <w:color w:val="000000" w:themeColor="text1"/>
          <w:szCs w:val="22"/>
          <w:u w:val="single"/>
        </w:rPr>
        <w:t xml:space="preserve">Union de </w:t>
      </w:r>
      <w:proofErr w:type="spellStart"/>
      <w:r w:rsidRPr="00033331">
        <w:rPr>
          <w:color w:val="000000" w:themeColor="text1"/>
          <w:szCs w:val="22"/>
          <w:u w:val="single"/>
        </w:rPr>
        <w:t>radiodi</w:t>
      </w:r>
      <w:r>
        <w:rPr>
          <w:color w:val="000000" w:themeColor="text1"/>
          <w:szCs w:val="22"/>
          <w:u w:val="single"/>
        </w:rPr>
        <w:t>ffusion</w:t>
      </w:r>
      <w:proofErr w:type="spellEnd"/>
      <w:r>
        <w:rPr>
          <w:color w:val="000000" w:themeColor="text1"/>
          <w:szCs w:val="22"/>
          <w:u w:val="single"/>
        </w:rPr>
        <w:t xml:space="preserve"> </w:t>
      </w:r>
      <w:proofErr w:type="spellStart"/>
      <w:r>
        <w:rPr>
          <w:color w:val="000000" w:themeColor="text1"/>
          <w:szCs w:val="22"/>
          <w:u w:val="single"/>
        </w:rPr>
        <w:t>Asie-Pacifique</w:t>
      </w:r>
      <w:proofErr w:type="spellEnd"/>
      <w:r>
        <w:rPr>
          <w:color w:val="000000" w:themeColor="text1"/>
          <w:szCs w:val="22"/>
          <w:u w:val="single"/>
        </w:rPr>
        <w:t xml:space="preserve"> (URAP)/A</w:t>
      </w:r>
      <w:r w:rsidRPr="00033331">
        <w:rPr>
          <w:color w:val="000000" w:themeColor="text1"/>
          <w:szCs w:val="22"/>
          <w:u w:val="single"/>
        </w:rPr>
        <w:t>sia-Pacific Broadcasting Union (ABU)</w:t>
      </w:r>
    </w:p>
    <w:p w14:paraId="420C209C" w14:textId="77777777" w:rsidR="00B70934" w:rsidRPr="00033331" w:rsidRDefault="00B70934" w:rsidP="00B70934">
      <w:pPr>
        <w:keepNext/>
        <w:keepLines/>
        <w:rPr>
          <w:szCs w:val="22"/>
        </w:rPr>
      </w:pPr>
      <w:r w:rsidRPr="00033331">
        <w:rPr>
          <w:szCs w:val="22"/>
        </w:rPr>
        <w:t>Bo YAN</w:t>
      </w:r>
      <w:r>
        <w:rPr>
          <w:szCs w:val="22"/>
        </w:rPr>
        <w:t xml:space="preserve"> (Mr.)</w:t>
      </w:r>
      <w:r w:rsidRPr="00033331">
        <w:rPr>
          <w:szCs w:val="22"/>
        </w:rPr>
        <w:t>, Director, Beijing</w:t>
      </w:r>
    </w:p>
    <w:p w14:paraId="664BE0BA" w14:textId="77777777" w:rsidR="00B70934" w:rsidRPr="00033331" w:rsidRDefault="00B70934" w:rsidP="00B70934">
      <w:pPr>
        <w:rPr>
          <w:szCs w:val="22"/>
        </w:rPr>
      </w:pPr>
      <w:r w:rsidRPr="00033331">
        <w:rPr>
          <w:szCs w:val="22"/>
        </w:rPr>
        <w:t>Junko OCHIAI (Ms.), Senior Manager, Copyright Division (NHK), Tokyo</w:t>
      </w:r>
    </w:p>
    <w:p w14:paraId="07F93A88" w14:textId="77777777" w:rsidR="00B70934" w:rsidRPr="00033331" w:rsidRDefault="00B70934" w:rsidP="00B70934">
      <w:pPr>
        <w:rPr>
          <w:szCs w:val="22"/>
        </w:rPr>
      </w:pPr>
      <w:r w:rsidRPr="00033331">
        <w:rPr>
          <w:szCs w:val="22"/>
        </w:rPr>
        <w:t>Hirano MASATAKA (Mr.), Copyright Officer, Tokyo</w:t>
      </w:r>
    </w:p>
    <w:p w14:paraId="7F4729A7" w14:textId="77777777" w:rsidR="00B70934" w:rsidRPr="00033331" w:rsidRDefault="00B70934" w:rsidP="00B70934">
      <w:pPr>
        <w:rPr>
          <w:szCs w:val="22"/>
        </w:rPr>
      </w:pPr>
      <w:r w:rsidRPr="00033331">
        <w:rPr>
          <w:szCs w:val="22"/>
        </w:rPr>
        <w:t>Bulent HUSNU ORHUN</w:t>
      </w:r>
      <w:r>
        <w:rPr>
          <w:szCs w:val="22"/>
        </w:rPr>
        <w:t xml:space="preserve"> (Mr.)</w:t>
      </w:r>
      <w:r w:rsidRPr="00033331">
        <w:rPr>
          <w:szCs w:val="22"/>
        </w:rPr>
        <w:t>, Lawyer, Abu Delegate, Ankara</w:t>
      </w:r>
    </w:p>
    <w:p w14:paraId="6815D8FC" w14:textId="77777777" w:rsidR="00B70934" w:rsidRPr="00033331" w:rsidRDefault="00B70934" w:rsidP="00B70934">
      <w:pPr>
        <w:rPr>
          <w:szCs w:val="22"/>
        </w:rPr>
      </w:pPr>
      <w:proofErr w:type="spellStart"/>
      <w:r w:rsidRPr="00033331">
        <w:rPr>
          <w:szCs w:val="22"/>
        </w:rPr>
        <w:t>Seemantani</w:t>
      </w:r>
      <w:proofErr w:type="spellEnd"/>
      <w:r w:rsidRPr="00033331">
        <w:rPr>
          <w:szCs w:val="22"/>
        </w:rPr>
        <w:t xml:space="preserve"> SHARMA (Ms.), Legal and Intellectual Property Services Officer, Legal Department, Kuala Lumpur</w:t>
      </w:r>
    </w:p>
    <w:p w14:paraId="29323C5A" w14:textId="77777777" w:rsidR="00B70934" w:rsidRPr="00033331" w:rsidRDefault="00B70934" w:rsidP="00B70934">
      <w:pPr>
        <w:rPr>
          <w:szCs w:val="22"/>
        </w:rPr>
      </w:pPr>
      <w:proofErr w:type="spellStart"/>
      <w:r w:rsidRPr="00033331">
        <w:rPr>
          <w:szCs w:val="22"/>
        </w:rPr>
        <w:t>Maruf</w:t>
      </w:r>
      <w:proofErr w:type="spellEnd"/>
      <w:r w:rsidRPr="00033331">
        <w:rPr>
          <w:szCs w:val="22"/>
        </w:rPr>
        <w:t xml:space="preserve"> OKUYAN (Mr.), Lawyer, Ankara</w:t>
      </w:r>
    </w:p>
    <w:p w14:paraId="07420564" w14:textId="77777777" w:rsidR="00B70934" w:rsidRDefault="00B70934" w:rsidP="00B70934">
      <w:pPr>
        <w:rPr>
          <w:szCs w:val="22"/>
        </w:rPr>
      </w:pPr>
      <w:r>
        <w:rPr>
          <w:szCs w:val="22"/>
        </w:rPr>
        <w:t xml:space="preserve">Alex KANG (Mr.), </w:t>
      </w:r>
      <w:proofErr w:type="spellStart"/>
      <w:r>
        <w:rPr>
          <w:szCs w:val="22"/>
        </w:rPr>
        <w:t>Munhwa</w:t>
      </w:r>
      <w:proofErr w:type="spellEnd"/>
      <w:r>
        <w:rPr>
          <w:szCs w:val="22"/>
        </w:rPr>
        <w:t xml:space="preserve"> </w:t>
      </w:r>
      <w:proofErr w:type="spellStart"/>
      <w:r>
        <w:rPr>
          <w:szCs w:val="22"/>
        </w:rPr>
        <w:t>Broadcastiong</w:t>
      </w:r>
      <w:proofErr w:type="spellEnd"/>
      <w:r>
        <w:rPr>
          <w:szCs w:val="22"/>
        </w:rPr>
        <w:t xml:space="preserve"> Corp., Seoul</w:t>
      </w:r>
    </w:p>
    <w:p w14:paraId="0AD585C1" w14:textId="77777777" w:rsidR="00B70934" w:rsidRPr="00A3086E" w:rsidRDefault="00B70934" w:rsidP="00B70934">
      <w:pPr>
        <w:rPr>
          <w:szCs w:val="22"/>
          <w:u w:val="single"/>
        </w:rPr>
      </w:pPr>
    </w:p>
    <w:p w14:paraId="3C78E7F9" w14:textId="77777777" w:rsidR="00B70934" w:rsidRPr="00033331" w:rsidRDefault="00B70934" w:rsidP="00B70934">
      <w:pPr>
        <w:rPr>
          <w:szCs w:val="22"/>
          <w:u w:val="single"/>
          <w:lang w:val="fr-CH"/>
        </w:rPr>
      </w:pPr>
      <w:r w:rsidRPr="00033331">
        <w:rPr>
          <w:szCs w:val="22"/>
          <w:u w:val="single"/>
          <w:lang w:val="fr-CH"/>
        </w:rPr>
        <w:t>Union européenne de radio-télévision (UER)/</w:t>
      </w:r>
      <w:proofErr w:type="spellStart"/>
      <w:r w:rsidRPr="00033331">
        <w:rPr>
          <w:szCs w:val="22"/>
          <w:u w:val="single"/>
          <w:lang w:val="fr-CH"/>
        </w:rPr>
        <w:t>European</w:t>
      </w:r>
      <w:proofErr w:type="spellEnd"/>
      <w:r w:rsidRPr="00033331">
        <w:rPr>
          <w:szCs w:val="22"/>
          <w:u w:val="single"/>
          <w:lang w:val="fr-CH"/>
        </w:rPr>
        <w:t xml:space="preserve"> </w:t>
      </w:r>
      <w:proofErr w:type="spellStart"/>
      <w:r w:rsidRPr="00033331">
        <w:rPr>
          <w:szCs w:val="22"/>
          <w:u w:val="single"/>
          <w:lang w:val="fr-CH"/>
        </w:rPr>
        <w:t>Broadcasting</w:t>
      </w:r>
      <w:proofErr w:type="spellEnd"/>
      <w:r w:rsidRPr="00033331">
        <w:rPr>
          <w:szCs w:val="22"/>
          <w:u w:val="single"/>
          <w:lang w:val="fr-CH"/>
        </w:rPr>
        <w:t xml:space="preserve"> Union (EBU) </w:t>
      </w:r>
    </w:p>
    <w:p w14:paraId="05681167" w14:textId="77777777" w:rsidR="00B70934" w:rsidRPr="00033331" w:rsidRDefault="00B70934" w:rsidP="00B70934">
      <w:pPr>
        <w:rPr>
          <w:szCs w:val="22"/>
        </w:rPr>
      </w:pPr>
      <w:proofErr w:type="spellStart"/>
      <w:r w:rsidRPr="00033331">
        <w:rPr>
          <w:szCs w:val="22"/>
        </w:rPr>
        <w:t>Heijo</w:t>
      </w:r>
      <w:proofErr w:type="spellEnd"/>
      <w:r w:rsidRPr="00033331">
        <w:rPr>
          <w:szCs w:val="22"/>
        </w:rPr>
        <w:t xml:space="preserve"> RUIJSENAARS (Mr.), Head, Intellectual Property, Geneva</w:t>
      </w:r>
    </w:p>
    <w:p w14:paraId="04705D03" w14:textId="77777777" w:rsidR="00B70934" w:rsidRPr="00033331" w:rsidRDefault="00B70934" w:rsidP="00B70934">
      <w:pPr>
        <w:rPr>
          <w:szCs w:val="22"/>
        </w:rPr>
      </w:pPr>
      <w:proofErr w:type="spellStart"/>
      <w:r w:rsidRPr="00033331">
        <w:rPr>
          <w:szCs w:val="22"/>
        </w:rPr>
        <w:t>Bénédicte</w:t>
      </w:r>
      <w:proofErr w:type="spellEnd"/>
      <w:r w:rsidRPr="00033331">
        <w:rPr>
          <w:szCs w:val="22"/>
        </w:rPr>
        <w:t xml:space="preserve"> LUISIER (Ms.), Copyright adviser, Legal Department, Geneva</w:t>
      </w:r>
    </w:p>
    <w:p w14:paraId="65ACDF3B" w14:textId="77777777" w:rsidR="00B70934" w:rsidRDefault="00B70934" w:rsidP="00B70934">
      <w:pPr>
        <w:rPr>
          <w:szCs w:val="22"/>
          <w:u w:val="single"/>
        </w:rPr>
      </w:pPr>
    </w:p>
    <w:p w14:paraId="33FCBB8B" w14:textId="77777777" w:rsidR="00B70934" w:rsidRPr="00033331" w:rsidRDefault="00B70934" w:rsidP="00B70934">
      <w:pPr>
        <w:rPr>
          <w:szCs w:val="22"/>
          <w:u w:val="single"/>
        </w:rPr>
      </w:pPr>
      <w:r w:rsidRPr="00033331">
        <w:rPr>
          <w:szCs w:val="22"/>
          <w:u w:val="single"/>
        </w:rPr>
        <w:t xml:space="preserve">Union for the Public Domain (UPD) </w:t>
      </w:r>
    </w:p>
    <w:p w14:paraId="01B38690" w14:textId="77777777" w:rsidR="00B70934" w:rsidRPr="00033331" w:rsidRDefault="00B70934" w:rsidP="00B70934">
      <w:pPr>
        <w:rPr>
          <w:szCs w:val="22"/>
        </w:rPr>
      </w:pPr>
      <w:proofErr w:type="spellStart"/>
      <w:r w:rsidRPr="00033331">
        <w:rPr>
          <w:szCs w:val="22"/>
        </w:rPr>
        <w:t>Sebagala</w:t>
      </w:r>
      <w:proofErr w:type="spellEnd"/>
      <w:r w:rsidRPr="00033331">
        <w:rPr>
          <w:szCs w:val="22"/>
        </w:rPr>
        <w:t xml:space="preserve"> </w:t>
      </w:r>
      <w:proofErr w:type="spellStart"/>
      <w:r w:rsidRPr="00033331">
        <w:rPr>
          <w:szCs w:val="22"/>
        </w:rPr>
        <w:t>Meddu</w:t>
      </w:r>
      <w:proofErr w:type="spellEnd"/>
      <w:r w:rsidRPr="00033331">
        <w:rPr>
          <w:szCs w:val="22"/>
        </w:rPr>
        <w:t xml:space="preserve"> KAGGWA (Mr.), Head Multimedia and Content, Kampala</w:t>
      </w:r>
    </w:p>
    <w:p w14:paraId="5F3DE53A" w14:textId="77777777" w:rsidR="00B70934" w:rsidRPr="00A3086E" w:rsidRDefault="00B70934" w:rsidP="00B70934">
      <w:pPr>
        <w:keepNext/>
        <w:keepLines/>
        <w:rPr>
          <w:color w:val="000000" w:themeColor="text1"/>
          <w:szCs w:val="22"/>
          <w:u w:val="single"/>
        </w:rPr>
      </w:pPr>
    </w:p>
    <w:p w14:paraId="648FD4A3" w14:textId="77777777" w:rsidR="00B70934" w:rsidRPr="00033331" w:rsidRDefault="00B70934" w:rsidP="00B70934">
      <w:pPr>
        <w:keepNext/>
        <w:keepLines/>
        <w:rPr>
          <w:color w:val="000000" w:themeColor="text1"/>
          <w:szCs w:val="22"/>
          <w:u w:val="single"/>
          <w:lang w:val="fr-CH"/>
        </w:rPr>
      </w:pPr>
      <w:r w:rsidRPr="00033331">
        <w:rPr>
          <w:color w:val="000000" w:themeColor="text1"/>
          <w:szCs w:val="22"/>
          <w:u w:val="single"/>
          <w:lang w:val="fr-CH"/>
        </w:rPr>
        <w:t xml:space="preserve">Union internationale des éditeurs (UIE)/International </w:t>
      </w:r>
      <w:proofErr w:type="spellStart"/>
      <w:r w:rsidRPr="00033331">
        <w:rPr>
          <w:color w:val="000000" w:themeColor="text1"/>
          <w:szCs w:val="22"/>
          <w:u w:val="single"/>
          <w:lang w:val="fr-CH"/>
        </w:rPr>
        <w:t>Publishers</w:t>
      </w:r>
      <w:proofErr w:type="spellEnd"/>
      <w:r w:rsidRPr="00033331">
        <w:rPr>
          <w:color w:val="000000" w:themeColor="text1"/>
          <w:szCs w:val="22"/>
          <w:u w:val="single"/>
          <w:lang w:val="fr-CH"/>
        </w:rPr>
        <w:t xml:space="preserve"> Association (IPA) </w:t>
      </w:r>
    </w:p>
    <w:p w14:paraId="7CDD57A3" w14:textId="77777777" w:rsidR="00B70934" w:rsidRPr="00033331" w:rsidRDefault="00B70934" w:rsidP="00B70934">
      <w:pPr>
        <w:keepNext/>
        <w:keepLines/>
        <w:rPr>
          <w:szCs w:val="22"/>
        </w:rPr>
      </w:pPr>
      <w:r w:rsidRPr="00033331">
        <w:rPr>
          <w:szCs w:val="22"/>
        </w:rPr>
        <w:t>José BORGHINO</w:t>
      </w:r>
      <w:r>
        <w:rPr>
          <w:szCs w:val="22"/>
        </w:rPr>
        <w:t xml:space="preserve"> (Mr.)</w:t>
      </w:r>
      <w:r w:rsidRPr="00033331">
        <w:rPr>
          <w:szCs w:val="22"/>
        </w:rPr>
        <w:t>, Secretary General, Geneva</w:t>
      </w:r>
    </w:p>
    <w:p w14:paraId="52781408" w14:textId="77777777" w:rsidR="00B70934" w:rsidRPr="00033331" w:rsidRDefault="00B70934" w:rsidP="00B70934">
      <w:pPr>
        <w:rPr>
          <w:szCs w:val="22"/>
        </w:rPr>
      </w:pPr>
      <w:r w:rsidRPr="00033331">
        <w:rPr>
          <w:szCs w:val="22"/>
        </w:rPr>
        <w:t>William BOWES (Mr.), Policy Director, Geneva</w:t>
      </w:r>
    </w:p>
    <w:p w14:paraId="63A54EA5" w14:textId="77777777" w:rsidR="00B70934" w:rsidRPr="00033331" w:rsidRDefault="00B70934" w:rsidP="00B70934">
      <w:pPr>
        <w:rPr>
          <w:szCs w:val="22"/>
        </w:rPr>
      </w:pPr>
      <w:r w:rsidRPr="00033331">
        <w:rPr>
          <w:szCs w:val="22"/>
        </w:rPr>
        <w:t>Simon LITTLEWOOD (Mr.), Member Executive Committee, Geneva</w:t>
      </w:r>
    </w:p>
    <w:p w14:paraId="57C704AE" w14:textId="77777777" w:rsidR="00B70934" w:rsidRPr="00033331" w:rsidRDefault="00B70934" w:rsidP="00B70934">
      <w:pPr>
        <w:rPr>
          <w:szCs w:val="22"/>
        </w:rPr>
      </w:pPr>
      <w:r w:rsidRPr="00033331">
        <w:rPr>
          <w:szCs w:val="22"/>
        </w:rPr>
        <w:t>Henrique MOTA (Mr.), President FEP, Brussels</w:t>
      </w:r>
    </w:p>
    <w:p w14:paraId="090B60E7" w14:textId="77777777" w:rsidR="00B70934" w:rsidRPr="00033331" w:rsidRDefault="00B70934" w:rsidP="00B70934">
      <w:pPr>
        <w:rPr>
          <w:szCs w:val="22"/>
        </w:rPr>
      </w:pPr>
      <w:r w:rsidRPr="00033331">
        <w:rPr>
          <w:szCs w:val="22"/>
        </w:rPr>
        <w:t>Rudy VANSCHOONBEEK (Mr.), Vice-President FEP, Brussels</w:t>
      </w:r>
    </w:p>
    <w:p w14:paraId="149141A8" w14:textId="77777777" w:rsidR="00B70934" w:rsidRPr="00033331" w:rsidRDefault="00B70934" w:rsidP="00B70934">
      <w:pPr>
        <w:rPr>
          <w:szCs w:val="22"/>
        </w:rPr>
      </w:pPr>
      <w:r w:rsidRPr="00033331">
        <w:rPr>
          <w:szCs w:val="22"/>
        </w:rPr>
        <w:t>Anne BERGMAN-TAHON (Ms.), Director FEP, Brussels</w:t>
      </w:r>
    </w:p>
    <w:p w14:paraId="2390854D" w14:textId="77777777" w:rsidR="00B70934" w:rsidRPr="00033331" w:rsidRDefault="00B70934" w:rsidP="00B70934">
      <w:pPr>
        <w:rPr>
          <w:szCs w:val="22"/>
        </w:rPr>
      </w:pPr>
      <w:r w:rsidRPr="00033331">
        <w:rPr>
          <w:szCs w:val="22"/>
        </w:rPr>
        <w:t>Stephen LOTINGA (Mr.), Director, Geneva</w:t>
      </w:r>
    </w:p>
    <w:p w14:paraId="7A56A872" w14:textId="77777777" w:rsidR="00B70934" w:rsidRPr="00033331" w:rsidRDefault="00B70934" w:rsidP="00B70934">
      <w:pPr>
        <w:rPr>
          <w:szCs w:val="22"/>
        </w:rPr>
      </w:pPr>
      <w:r w:rsidRPr="00033331">
        <w:rPr>
          <w:szCs w:val="22"/>
        </w:rPr>
        <w:t>Hugo SETZER (Mr.), Vice-</w:t>
      </w:r>
      <w:proofErr w:type="spellStart"/>
      <w:r w:rsidRPr="00033331">
        <w:rPr>
          <w:szCs w:val="22"/>
        </w:rPr>
        <w:t>Preisdent</w:t>
      </w:r>
      <w:proofErr w:type="spellEnd"/>
      <w:r w:rsidRPr="00033331">
        <w:rPr>
          <w:szCs w:val="22"/>
        </w:rPr>
        <w:t>, Geneva</w:t>
      </w:r>
    </w:p>
    <w:p w14:paraId="69891692" w14:textId="77777777" w:rsidR="00B70934" w:rsidRPr="00033331" w:rsidRDefault="00B70934" w:rsidP="00B70934">
      <w:pPr>
        <w:rPr>
          <w:szCs w:val="22"/>
        </w:rPr>
      </w:pPr>
      <w:r w:rsidRPr="00033331">
        <w:rPr>
          <w:szCs w:val="22"/>
        </w:rPr>
        <w:t>Daniel FERNÁNDEZ (Mr.), Member, Executive Committee, Geneva</w:t>
      </w:r>
    </w:p>
    <w:p w14:paraId="4B33D44D" w14:textId="77777777" w:rsidR="00B70934" w:rsidRPr="00033331" w:rsidRDefault="00B70934" w:rsidP="00B70934">
      <w:pPr>
        <w:rPr>
          <w:szCs w:val="22"/>
        </w:rPr>
      </w:pPr>
      <w:proofErr w:type="spellStart"/>
      <w:r w:rsidRPr="00033331">
        <w:rPr>
          <w:szCs w:val="22"/>
        </w:rPr>
        <w:t>Michiel</w:t>
      </w:r>
      <w:proofErr w:type="spellEnd"/>
      <w:r w:rsidRPr="00033331">
        <w:rPr>
          <w:szCs w:val="22"/>
        </w:rPr>
        <w:t xml:space="preserve"> KOLMAN (Mr.), President, Geneva</w:t>
      </w:r>
    </w:p>
    <w:p w14:paraId="1E647214" w14:textId="77777777" w:rsidR="00B70934" w:rsidRPr="00D633A7" w:rsidRDefault="00B70934" w:rsidP="00B70934">
      <w:pPr>
        <w:rPr>
          <w:color w:val="000000" w:themeColor="text1"/>
          <w:szCs w:val="22"/>
        </w:rPr>
      </w:pPr>
      <w:r w:rsidRPr="00D633A7">
        <w:rPr>
          <w:color w:val="000000" w:themeColor="text1"/>
          <w:szCs w:val="22"/>
        </w:rPr>
        <w:t xml:space="preserve">Gerardus </w:t>
      </w:r>
      <w:proofErr w:type="spellStart"/>
      <w:r w:rsidRPr="00D633A7">
        <w:rPr>
          <w:color w:val="000000" w:themeColor="text1"/>
          <w:szCs w:val="22"/>
        </w:rPr>
        <w:t>Wilhelmus</w:t>
      </w:r>
      <w:proofErr w:type="spellEnd"/>
      <w:r w:rsidRPr="00D633A7">
        <w:rPr>
          <w:color w:val="000000" w:themeColor="text1"/>
          <w:szCs w:val="22"/>
        </w:rPr>
        <w:t xml:space="preserve"> Johannes DE HEUVEL (Mr.), Amsterdam</w:t>
      </w:r>
    </w:p>
    <w:p w14:paraId="0E793685" w14:textId="77777777" w:rsidR="00B70934" w:rsidRPr="00D633A7" w:rsidRDefault="00B70934" w:rsidP="00B70934">
      <w:pPr>
        <w:rPr>
          <w:szCs w:val="22"/>
        </w:rPr>
      </w:pPr>
      <w:r w:rsidRPr="00D633A7">
        <w:rPr>
          <w:szCs w:val="22"/>
        </w:rPr>
        <w:t>Rachel Claire MARTIN (Ms.), Manager, Amsterdam</w:t>
      </w:r>
    </w:p>
    <w:p w14:paraId="7384AE70" w14:textId="4EB7EF90" w:rsidR="00B70934" w:rsidRDefault="00B70934" w:rsidP="00B70934">
      <w:pPr>
        <w:rPr>
          <w:szCs w:val="22"/>
        </w:rPr>
      </w:pPr>
    </w:p>
    <w:p w14:paraId="016E382A" w14:textId="77777777" w:rsidR="00035914" w:rsidRPr="00D633A7" w:rsidRDefault="00035914" w:rsidP="00B70934">
      <w:pPr>
        <w:rPr>
          <w:szCs w:val="22"/>
        </w:rPr>
      </w:pPr>
    </w:p>
    <w:p w14:paraId="44250110" w14:textId="77777777" w:rsidR="00B70934" w:rsidRPr="000B40B2" w:rsidRDefault="00B70934" w:rsidP="00B70934">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14:paraId="5AA69EC0" w14:textId="77777777" w:rsidR="00B70934" w:rsidRPr="000B40B2" w:rsidRDefault="00B70934" w:rsidP="00B70934">
      <w:pPr>
        <w:keepNext/>
        <w:keepLines/>
        <w:tabs>
          <w:tab w:val="left" w:pos="1418"/>
        </w:tabs>
        <w:rPr>
          <w:szCs w:val="22"/>
          <w:u w:val="single"/>
        </w:rPr>
      </w:pPr>
    </w:p>
    <w:p w14:paraId="452500B8" w14:textId="77777777" w:rsidR="00B70934" w:rsidRPr="000B40B2" w:rsidRDefault="00B70934" w:rsidP="00B70934">
      <w:pPr>
        <w:keepNext/>
        <w:keepLines/>
        <w:tabs>
          <w:tab w:val="left" w:pos="1418"/>
        </w:tabs>
        <w:rPr>
          <w:szCs w:val="22"/>
          <w:u w:val="single"/>
        </w:rPr>
      </w:pPr>
    </w:p>
    <w:p w14:paraId="37996BEF" w14:textId="77777777" w:rsidR="00B70934" w:rsidRPr="000C3CAA" w:rsidRDefault="00B70934" w:rsidP="00B70934">
      <w:pPr>
        <w:keepNext/>
        <w:keepLines/>
        <w:rPr>
          <w:szCs w:val="22"/>
        </w:rPr>
      </w:pPr>
      <w:proofErr w:type="spellStart"/>
      <w:r w:rsidRPr="000C3CAA">
        <w:rPr>
          <w:szCs w:val="22"/>
        </w:rPr>
        <w:t>Président</w:t>
      </w:r>
      <w:proofErr w:type="spellEnd"/>
      <w:r w:rsidRPr="000C3CAA">
        <w:rPr>
          <w:szCs w:val="22"/>
        </w:rPr>
        <w:t>/Chair:</w:t>
      </w:r>
      <w:r w:rsidRPr="000C3CAA">
        <w:rPr>
          <w:szCs w:val="22"/>
        </w:rPr>
        <w:tab/>
      </w:r>
      <w:r w:rsidRPr="000C3CAA">
        <w:rPr>
          <w:szCs w:val="22"/>
        </w:rPr>
        <w:tab/>
      </w:r>
      <w:r w:rsidRPr="000C3CAA">
        <w:rPr>
          <w:szCs w:val="22"/>
        </w:rPr>
        <w:tab/>
      </w:r>
      <w:r w:rsidRPr="000C3CAA">
        <w:rPr>
          <w:szCs w:val="22"/>
        </w:rPr>
        <w:tab/>
        <w:t>Daren TANG (M</w:t>
      </w:r>
      <w:proofErr w:type="gramStart"/>
      <w:r w:rsidRPr="000C3CAA">
        <w:rPr>
          <w:szCs w:val="22"/>
        </w:rPr>
        <w:t>./</w:t>
      </w:r>
      <w:proofErr w:type="gramEnd"/>
      <w:r w:rsidRPr="000C3CAA">
        <w:rPr>
          <w:szCs w:val="22"/>
        </w:rPr>
        <w:t>Mr.) (</w:t>
      </w:r>
      <w:proofErr w:type="spellStart"/>
      <w:r w:rsidRPr="000C3CAA">
        <w:rPr>
          <w:szCs w:val="22"/>
        </w:rPr>
        <w:t>Singapour</w:t>
      </w:r>
      <w:proofErr w:type="spellEnd"/>
      <w:r w:rsidRPr="000C3CAA">
        <w:rPr>
          <w:szCs w:val="22"/>
        </w:rPr>
        <w:t>/Singapore)</w:t>
      </w:r>
    </w:p>
    <w:p w14:paraId="13CE888B" w14:textId="77777777" w:rsidR="00B70934" w:rsidRPr="000C3CAA" w:rsidRDefault="00B70934" w:rsidP="00B70934">
      <w:pPr>
        <w:keepNext/>
        <w:keepLines/>
        <w:rPr>
          <w:szCs w:val="22"/>
        </w:rPr>
      </w:pPr>
    </w:p>
    <w:p w14:paraId="7558F25E" w14:textId="77777777" w:rsidR="00B70934" w:rsidRPr="000A6A45" w:rsidRDefault="00B70934" w:rsidP="00B70934">
      <w:pPr>
        <w:keepNext/>
        <w:keepLines/>
        <w:tabs>
          <w:tab w:val="left" w:pos="2835"/>
        </w:tabs>
        <w:rPr>
          <w:szCs w:val="22"/>
        </w:rPr>
      </w:pPr>
      <w:r w:rsidRPr="000C3CAA">
        <w:rPr>
          <w:szCs w:val="22"/>
        </w:rPr>
        <w:t>Vice-</w:t>
      </w:r>
      <w:proofErr w:type="spellStart"/>
      <w:r w:rsidRPr="000C3CAA">
        <w:rPr>
          <w:szCs w:val="22"/>
        </w:rPr>
        <w:t>présidents</w:t>
      </w:r>
      <w:proofErr w:type="spellEnd"/>
      <w:r w:rsidRPr="000C3CAA">
        <w:rPr>
          <w:szCs w:val="22"/>
        </w:rPr>
        <w:t>/Vice-Chairs:</w:t>
      </w:r>
      <w:r w:rsidRPr="000C3CAA">
        <w:rPr>
          <w:szCs w:val="22"/>
        </w:rPr>
        <w:tab/>
        <w:t xml:space="preserve"> </w:t>
      </w:r>
      <w:r w:rsidRPr="000C3CAA">
        <w:rPr>
          <w:szCs w:val="22"/>
        </w:rPr>
        <w:tab/>
        <w:t>Karol KOŚCIŃSKI (M</w:t>
      </w:r>
      <w:proofErr w:type="gramStart"/>
      <w:r w:rsidRPr="000C3CAA">
        <w:rPr>
          <w:szCs w:val="22"/>
        </w:rPr>
        <w:t>./</w:t>
      </w:r>
      <w:proofErr w:type="gramEnd"/>
      <w:r w:rsidRPr="000C3CAA">
        <w:rPr>
          <w:szCs w:val="22"/>
        </w:rPr>
        <w:t xml:space="preserve">Mr.) </w:t>
      </w:r>
      <w:r w:rsidRPr="000A6A45">
        <w:rPr>
          <w:szCs w:val="22"/>
        </w:rPr>
        <w:t>(</w:t>
      </w:r>
      <w:proofErr w:type="spellStart"/>
      <w:r w:rsidRPr="000A6A45">
        <w:rPr>
          <w:color w:val="000000" w:themeColor="text1"/>
          <w:szCs w:val="22"/>
        </w:rPr>
        <w:t>Pologne</w:t>
      </w:r>
      <w:proofErr w:type="spellEnd"/>
      <w:r w:rsidRPr="000A6A45">
        <w:rPr>
          <w:szCs w:val="22"/>
        </w:rPr>
        <w:t xml:space="preserve"> /Poland)</w:t>
      </w:r>
    </w:p>
    <w:p w14:paraId="7056F0FD" w14:textId="77777777" w:rsidR="00B70934" w:rsidRPr="000A6A45" w:rsidRDefault="00B70934" w:rsidP="00B70934">
      <w:pPr>
        <w:keepNext/>
        <w:keepLines/>
        <w:tabs>
          <w:tab w:val="left" w:pos="2835"/>
        </w:tabs>
        <w:rPr>
          <w:szCs w:val="22"/>
        </w:rPr>
      </w:pPr>
    </w:p>
    <w:p w14:paraId="52680907" w14:textId="77777777" w:rsidR="00B70934" w:rsidRPr="00033331" w:rsidRDefault="00B70934" w:rsidP="00B70934">
      <w:pPr>
        <w:keepNext/>
        <w:keepLines/>
        <w:tabs>
          <w:tab w:val="left" w:pos="2835"/>
        </w:tabs>
        <w:rPr>
          <w:szCs w:val="22"/>
          <w:lang w:val="fr-CH"/>
        </w:rPr>
      </w:pPr>
      <w:r w:rsidRPr="000A6A45">
        <w:rPr>
          <w:szCs w:val="22"/>
        </w:rPr>
        <w:tab/>
      </w:r>
      <w:r w:rsidRPr="000A6A45">
        <w:rPr>
          <w:szCs w:val="22"/>
        </w:rPr>
        <w:tab/>
      </w:r>
      <w:r w:rsidRPr="000A6A45">
        <w:rPr>
          <w:szCs w:val="22"/>
        </w:rPr>
        <w:tab/>
      </w:r>
      <w:proofErr w:type="spellStart"/>
      <w:r w:rsidRPr="000A6A45">
        <w:rPr>
          <w:szCs w:val="22"/>
        </w:rPr>
        <w:t>Abdoul</w:t>
      </w:r>
      <w:proofErr w:type="spellEnd"/>
      <w:r w:rsidRPr="000A6A45">
        <w:rPr>
          <w:szCs w:val="22"/>
        </w:rPr>
        <w:t xml:space="preserve"> Aziz </w:t>
      </w:r>
      <w:proofErr w:type="gramStart"/>
      <w:r w:rsidRPr="000A6A45">
        <w:rPr>
          <w:szCs w:val="22"/>
        </w:rPr>
        <w:t>DIENG(</w:t>
      </w:r>
      <w:proofErr w:type="gramEnd"/>
      <w:r w:rsidRPr="000A6A45">
        <w:rPr>
          <w:szCs w:val="22"/>
        </w:rPr>
        <w:t xml:space="preserve">M./Mr.) </w:t>
      </w:r>
      <w:r w:rsidRPr="00033331">
        <w:rPr>
          <w:szCs w:val="22"/>
          <w:lang w:val="fr-CH"/>
        </w:rPr>
        <w:t>(Sénégal/</w:t>
      </w:r>
      <w:proofErr w:type="spellStart"/>
      <w:r w:rsidRPr="00033331">
        <w:rPr>
          <w:szCs w:val="22"/>
          <w:lang w:val="fr-CH"/>
        </w:rPr>
        <w:t>Senegal</w:t>
      </w:r>
      <w:proofErr w:type="spellEnd"/>
      <w:r w:rsidRPr="00033331">
        <w:rPr>
          <w:szCs w:val="22"/>
          <w:lang w:val="fr-CH"/>
        </w:rPr>
        <w:t>)</w:t>
      </w:r>
    </w:p>
    <w:p w14:paraId="7C2F39C4" w14:textId="77777777" w:rsidR="00B70934" w:rsidRPr="00033331" w:rsidRDefault="00B70934" w:rsidP="00B70934">
      <w:pPr>
        <w:keepNext/>
        <w:keepLines/>
        <w:tabs>
          <w:tab w:val="left" w:pos="2835"/>
        </w:tabs>
        <w:rPr>
          <w:szCs w:val="22"/>
          <w:lang w:val="fr-CH"/>
        </w:rPr>
      </w:pPr>
    </w:p>
    <w:p w14:paraId="3AC80772" w14:textId="77777777" w:rsidR="00B70934" w:rsidRPr="00033331" w:rsidRDefault="00B70934" w:rsidP="00B70934">
      <w:pPr>
        <w:keepNext/>
        <w:keepLines/>
        <w:rPr>
          <w:szCs w:val="22"/>
          <w:lang w:val="fr-FR"/>
        </w:rPr>
      </w:pPr>
      <w:r w:rsidRPr="00033331">
        <w:rPr>
          <w:szCs w:val="22"/>
          <w:lang w:val="fr-CH"/>
        </w:rPr>
        <w:t>Secrétaire/</w:t>
      </w:r>
      <w:proofErr w:type="spellStart"/>
      <w:r w:rsidRPr="00033331">
        <w:rPr>
          <w:szCs w:val="22"/>
          <w:lang w:val="fr-CH"/>
        </w:rPr>
        <w:t>Secretary</w:t>
      </w:r>
      <w:proofErr w:type="spellEnd"/>
      <w:r w:rsidRPr="00033331">
        <w:rPr>
          <w:szCs w:val="22"/>
          <w:lang w:val="fr-CH"/>
        </w:rPr>
        <w:t>:</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lang w:val="fr-FR"/>
        </w:rPr>
        <w:t>(OMPI/WIPO)</w:t>
      </w:r>
    </w:p>
    <w:p w14:paraId="26D261FA" w14:textId="77777777" w:rsidR="00B70934" w:rsidRPr="00033331" w:rsidRDefault="00B70934" w:rsidP="00B70934">
      <w:pPr>
        <w:tabs>
          <w:tab w:val="left" w:pos="1418"/>
        </w:tabs>
        <w:rPr>
          <w:szCs w:val="22"/>
          <w:lang w:val="fr-FR"/>
        </w:rPr>
      </w:pPr>
    </w:p>
    <w:p w14:paraId="70058B2F" w14:textId="77777777" w:rsidR="00B70934" w:rsidRDefault="00B70934" w:rsidP="00B70934">
      <w:pPr>
        <w:tabs>
          <w:tab w:val="left" w:pos="1418"/>
        </w:tabs>
        <w:rPr>
          <w:szCs w:val="22"/>
          <w:lang w:val="fr-FR"/>
        </w:rPr>
      </w:pPr>
    </w:p>
    <w:p w14:paraId="1FB98256" w14:textId="77777777" w:rsidR="00B70934" w:rsidRPr="00033331" w:rsidRDefault="00B70934" w:rsidP="00B70934">
      <w:pPr>
        <w:tabs>
          <w:tab w:val="left" w:pos="1418"/>
        </w:tabs>
        <w:rPr>
          <w:szCs w:val="22"/>
          <w:lang w:val="fr-FR"/>
        </w:rPr>
      </w:pPr>
    </w:p>
    <w:p w14:paraId="2AC9E540" w14:textId="77777777" w:rsidR="00B70934" w:rsidRPr="00033331" w:rsidRDefault="00B70934" w:rsidP="00B70934">
      <w:pPr>
        <w:keepNext/>
        <w:keepLines/>
        <w:tabs>
          <w:tab w:val="left" w:pos="567"/>
          <w:tab w:val="left" w:pos="1418"/>
        </w:tabs>
        <w:rPr>
          <w:szCs w:val="22"/>
          <w:lang w:val="fr-FR"/>
        </w:rPr>
      </w:pPr>
      <w:r w:rsidRPr="00033331">
        <w:rPr>
          <w:szCs w:val="22"/>
          <w:lang w:val="fr-FR"/>
        </w:rPr>
        <w:lastRenderedPageBreak/>
        <w:t>VI.</w:t>
      </w:r>
      <w:r w:rsidRPr="00033331">
        <w:rPr>
          <w:szCs w:val="22"/>
          <w:lang w:val="fr-FR"/>
        </w:rPr>
        <w:tab/>
      </w:r>
      <w:r w:rsidRPr="00033331">
        <w:rPr>
          <w:szCs w:val="22"/>
          <w:u w:val="single"/>
          <w:lang w:val="fr-FR"/>
        </w:rPr>
        <w:t>BUREAU INTERNATIONAL DE L’ORGANISATION MONDIALE DE LA</w:t>
      </w:r>
    </w:p>
    <w:p w14:paraId="1E6C9115" w14:textId="77777777" w:rsidR="00B70934" w:rsidRPr="00033331" w:rsidRDefault="00B70934" w:rsidP="00B70934">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14:paraId="46069B62" w14:textId="77777777" w:rsidR="00B70934" w:rsidRPr="00033331" w:rsidRDefault="00B70934" w:rsidP="00B70934">
      <w:pPr>
        <w:keepNext/>
        <w:keepLines/>
        <w:tabs>
          <w:tab w:val="left" w:pos="1418"/>
        </w:tabs>
        <w:rPr>
          <w:szCs w:val="22"/>
        </w:rPr>
      </w:pPr>
    </w:p>
    <w:p w14:paraId="0683E6C1" w14:textId="77777777" w:rsidR="00B70934" w:rsidRPr="00033331" w:rsidRDefault="00B70934" w:rsidP="00B70934">
      <w:pPr>
        <w:keepNext/>
        <w:keepLines/>
        <w:tabs>
          <w:tab w:val="left" w:pos="1418"/>
        </w:tabs>
        <w:rPr>
          <w:szCs w:val="22"/>
        </w:rPr>
      </w:pPr>
    </w:p>
    <w:p w14:paraId="0D384006" w14:textId="77777777" w:rsidR="00B70934" w:rsidRPr="00033331" w:rsidRDefault="00B70934" w:rsidP="00B70934">
      <w:pPr>
        <w:keepNext/>
        <w:keepLines/>
        <w:rPr>
          <w:szCs w:val="22"/>
          <w:lang w:val="fr-FR"/>
        </w:rPr>
      </w:pPr>
      <w:r w:rsidRPr="00033331">
        <w:rPr>
          <w:szCs w:val="22"/>
          <w:lang w:val="fr-FR"/>
        </w:rPr>
        <w:t>Francis GURRY (</w:t>
      </w:r>
      <w:r>
        <w:rPr>
          <w:szCs w:val="22"/>
          <w:lang w:val="fr-FR"/>
        </w:rPr>
        <w:t>M</w:t>
      </w:r>
      <w:proofErr w:type="gramStart"/>
      <w:r>
        <w:rPr>
          <w:szCs w:val="22"/>
          <w:lang w:val="fr-FR"/>
        </w:rPr>
        <w:t>./</w:t>
      </w:r>
      <w:proofErr w:type="gramEnd"/>
      <w:r w:rsidRPr="00033331">
        <w:rPr>
          <w:szCs w:val="22"/>
          <w:lang w:val="fr-FR"/>
        </w:rPr>
        <w:t>Mr.), directeur général/</w:t>
      </w:r>
      <w:proofErr w:type="spellStart"/>
      <w:r w:rsidRPr="00033331">
        <w:rPr>
          <w:szCs w:val="22"/>
          <w:lang w:val="fr-FR"/>
        </w:rPr>
        <w:t>Director</w:t>
      </w:r>
      <w:proofErr w:type="spellEnd"/>
      <w:r w:rsidRPr="00033331">
        <w:rPr>
          <w:szCs w:val="22"/>
          <w:lang w:val="fr-FR"/>
        </w:rPr>
        <w:t xml:space="preserve"> General</w:t>
      </w:r>
    </w:p>
    <w:p w14:paraId="41FCEBB7" w14:textId="77777777" w:rsidR="00B70934" w:rsidRPr="00033331" w:rsidRDefault="00B70934" w:rsidP="00B70934">
      <w:pPr>
        <w:rPr>
          <w:szCs w:val="22"/>
          <w:lang w:val="fr-FR"/>
        </w:rPr>
      </w:pPr>
    </w:p>
    <w:p w14:paraId="1EEB948A" w14:textId="77777777" w:rsidR="00B70934" w:rsidRPr="00033331" w:rsidRDefault="00B70934" w:rsidP="00B70934">
      <w:pPr>
        <w:keepNext/>
        <w:keepLines/>
        <w:rPr>
          <w:szCs w:val="22"/>
          <w:lang w:val="fr-FR"/>
        </w:rPr>
      </w:pPr>
      <w:r w:rsidRPr="00033331">
        <w:rPr>
          <w:szCs w:val="22"/>
          <w:lang w:val="fr-FR"/>
        </w:rPr>
        <w:t xml:space="preserve">Sylvie FORBIN (Mme/Ms.), Vice-directrice générale, Secteur du droit d’auteur et des industries de la création / </w:t>
      </w:r>
      <w:proofErr w:type="spellStart"/>
      <w:r w:rsidRPr="00033331">
        <w:rPr>
          <w:szCs w:val="22"/>
          <w:lang w:val="fr-FR"/>
        </w:rPr>
        <w:t>Deputy</w:t>
      </w:r>
      <w:proofErr w:type="spellEnd"/>
      <w:r w:rsidRPr="00033331">
        <w:rPr>
          <w:szCs w:val="22"/>
          <w:lang w:val="fr-FR"/>
        </w:rPr>
        <w:t xml:space="preserve"> </w:t>
      </w:r>
      <w:proofErr w:type="spellStart"/>
      <w:r w:rsidRPr="00033331">
        <w:rPr>
          <w:szCs w:val="22"/>
          <w:lang w:val="fr-FR"/>
        </w:rPr>
        <w:t>Director</w:t>
      </w:r>
      <w:proofErr w:type="spellEnd"/>
      <w:r w:rsidRPr="00033331">
        <w:rPr>
          <w:szCs w:val="22"/>
          <w:lang w:val="fr-FR"/>
        </w:rPr>
        <w:t xml:space="preserve"> General,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14:paraId="4EAE296E" w14:textId="77777777" w:rsidR="00B70934" w:rsidRPr="00033331" w:rsidRDefault="00B70934" w:rsidP="00B70934">
      <w:pPr>
        <w:rPr>
          <w:szCs w:val="22"/>
          <w:lang w:val="fr-FR"/>
        </w:rPr>
      </w:pPr>
    </w:p>
    <w:p w14:paraId="0A783CC0" w14:textId="77777777" w:rsidR="00B70934" w:rsidRPr="00033331" w:rsidRDefault="00B70934" w:rsidP="00B70934">
      <w:pPr>
        <w:rPr>
          <w:szCs w:val="22"/>
          <w:lang w:val="fr-FR"/>
        </w:rPr>
      </w:pPr>
      <w:r w:rsidRPr="00033331">
        <w:rPr>
          <w:szCs w:val="22"/>
          <w:lang w:val="fr-FR"/>
        </w:rPr>
        <w:t>Michele WOODS (Mme/Ms.), directrice, Division du droit d’auteur, Secteur du droit d’auteur et des industries de la création /</w:t>
      </w:r>
      <w:proofErr w:type="spellStart"/>
      <w:r w:rsidRPr="00033331">
        <w:rPr>
          <w:szCs w:val="22"/>
          <w:lang w:val="fr-FR"/>
        </w:rPr>
        <w:t>Director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14:paraId="41BF58C8" w14:textId="77777777" w:rsidR="00B70934" w:rsidRPr="00033331" w:rsidRDefault="00B70934" w:rsidP="00B70934">
      <w:pPr>
        <w:keepNext/>
        <w:keepLines/>
        <w:rPr>
          <w:szCs w:val="22"/>
          <w:lang w:val="fr-FR"/>
        </w:rPr>
      </w:pPr>
    </w:p>
    <w:p w14:paraId="64BDD1FC" w14:textId="77777777" w:rsidR="00B70934" w:rsidRPr="00033331" w:rsidRDefault="00B70934" w:rsidP="00B70934">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14:paraId="612DAEE0" w14:textId="77777777" w:rsidR="00B70934" w:rsidRPr="00033331" w:rsidRDefault="00B70934" w:rsidP="00B70934">
      <w:pPr>
        <w:rPr>
          <w:szCs w:val="22"/>
          <w:lang w:val="fr-FR"/>
        </w:rPr>
      </w:pPr>
    </w:p>
    <w:p w14:paraId="309AAAA8" w14:textId="77777777" w:rsidR="00B70934" w:rsidRPr="00033331" w:rsidRDefault="00B70934" w:rsidP="00B70934">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14:paraId="3891BC5C" w14:textId="77777777" w:rsidR="00B70934" w:rsidRPr="00033331" w:rsidRDefault="00B70934" w:rsidP="00B70934">
      <w:pPr>
        <w:rPr>
          <w:szCs w:val="22"/>
          <w:lang w:val="fr-FR"/>
        </w:rPr>
      </w:pPr>
    </w:p>
    <w:p w14:paraId="49F3DA48" w14:textId="77777777" w:rsidR="00B70934" w:rsidRPr="00033331" w:rsidRDefault="00B70934" w:rsidP="00B70934">
      <w:pPr>
        <w:rPr>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w:t>
      </w:r>
      <w:proofErr w:type="spellStart"/>
      <w:r w:rsidRPr="00033331">
        <w:rPr>
          <w:snapToGrid w:val="0"/>
          <w:szCs w:val="22"/>
          <w:lang w:val="fr-FR"/>
        </w:rPr>
        <w:t>Legal</w:t>
      </w:r>
      <w:proofErr w:type="spellEnd"/>
      <w:r w:rsidRPr="00033331">
        <w:rPr>
          <w:snapToGrid w:val="0"/>
          <w:szCs w:val="22"/>
          <w:lang w:val="fr-FR"/>
        </w:rPr>
        <w:t xml:space="preserve">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14:paraId="2B09D339" w14:textId="77777777" w:rsidR="00B70934" w:rsidRPr="00033331" w:rsidRDefault="00B70934" w:rsidP="00B70934">
      <w:pPr>
        <w:rPr>
          <w:szCs w:val="22"/>
          <w:lang w:val="fr-FR"/>
        </w:rPr>
      </w:pPr>
    </w:p>
    <w:p w14:paraId="32F90E18" w14:textId="77777777" w:rsidR="00B70934" w:rsidRPr="00033331" w:rsidRDefault="00B70934" w:rsidP="00B70934">
      <w:pPr>
        <w:rPr>
          <w:snapToGrid w:val="0"/>
          <w:szCs w:val="22"/>
          <w:lang w:val="fr-FR"/>
        </w:rPr>
      </w:pPr>
      <w:r w:rsidRPr="00033331">
        <w:rPr>
          <w:szCs w:val="22"/>
          <w:lang w:val="fr-FR"/>
        </w:rPr>
        <w:t>Paolo LANTERI (</w:t>
      </w:r>
      <w:r>
        <w:rPr>
          <w:szCs w:val="22"/>
          <w:lang w:val="fr-FR"/>
        </w:rPr>
        <w:t>M</w:t>
      </w:r>
      <w:proofErr w:type="gramStart"/>
      <w:r>
        <w:rPr>
          <w:szCs w:val="22"/>
          <w:lang w:val="fr-FR"/>
        </w:rPr>
        <w:t>./</w:t>
      </w:r>
      <w:proofErr w:type="gramEnd"/>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w:t>
      </w:r>
      <w:proofErr w:type="spellStart"/>
      <w:r w:rsidRPr="00033331">
        <w:rPr>
          <w:szCs w:val="22"/>
          <w:lang w:val="fr-FR"/>
        </w:rPr>
        <w:t>Legal</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14:paraId="37B30A14" w14:textId="4EF7B70E" w:rsidR="00B70934" w:rsidRPr="00033331" w:rsidRDefault="00B70934" w:rsidP="00B70934">
      <w:pPr>
        <w:rPr>
          <w:szCs w:val="22"/>
          <w:lang w:val="fr-FR"/>
        </w:rPr>
      </w:pPr>
    </w:p>
    <w:p w14:paraId="6A967C3A" w14:textId="77777777" w:rsidR="00B70934" w:rsidRPr="00033331" w:rsidRDefault="00B70934" w:rsidP="00B70934">
      <w:pPr>
        <w:keepNext/>
        <w:keepLines/>
        <w:rPr>
          <w:szCs w:val="22"/>
          <w:lang w:val="fr-FR"/>
        </w:rPr>
      </w:pPr>
      <w:r w:rsidRPr="00033331">
        <w:rPr>
          <w:szCs w:val="22"/>
          <w:lang w:val="fr-FR"/>
        </w:rPr>
        <w:t>Miyuki MONROIG (Mme/Ms.), juriste adjointe, Division du droit d’auteur, Secteur du droit d’auteur et des industries de la création/</w:t>
      </w:r>
      <w:proofErr w:type="spellStart"/>
      <w:r w:rsidRPr="00033331">
        <w:rPr>
          <w:szCs w:val="22"/>
          <w:lang w:val="fr-FR"/>
        </w:rPr>
        <w:t>Associate</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14:paraId="2A28AA8B" w14:textId="77777777" w:rsidR="00B70934" w:rsidRPr="00033331" w:rsidRDefault="00B70934" w:rsidP="00B70934">
      <w:pPr>
        <w:keepNext/>
        <w:keepLines/>
        <w:rPr>
          <w:szCs w:val="22"/>
          <w:lang w:val="fr-FR"/>
        </w:rPr>
      </w:pPr>
    </w:p>
    <w:p w14:paraId="7523586E" w14:textId="77777777" w:rsidR="00B70934" w:rsidRPr="00033331" w:rsidRDefault="00B70934" w:rsidP="00B70934">
      <w:pPr>
        <w:keepNext/>
        <w:keepLines/>
        <w:rPr>
          <w:szCs w:val="22"/>
          <w:lang w:val="fr-FR"/>
        </w:rPr>
      </w:pPr>
      <w:r w:rsidRPr="00033331">
        <w:rPr>
          <w:szCs w:val="22"/>
          <w:lang w:val="fr-FR"/>
        </w:rPr>
        <w:t>Rafael FERRAZ VAZQUEZ (</w:t>
      </w:r>
      <w:r>
        <w:rPr>
          <w:szCs w:val="22"/>
          <w:lang w:val="fr-FR"/>
        </w:rPr>
        <w:t>M</w:t>
      </w:r>
      <w:proofErr w:type="gramStart"/>
      <w:r>
        <w:rPr>
          <w:szCs w:val="22"/>
          <w:lang w:val="fr-FR"/>
        </w:rPr>
        <w:t>./</w:t>
      </w:r>
      <w:proofErr w:type="gramEnd"/>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w:t>
      </w:r>
      <w:proofErr w:type="spellStart"/>
      <w:r w:rsidRPr="00033331">
        <w:rPr>
          <w:szCs w:val="22"/>
          <w:lang w:val="fr-FR"/>
        </w:rPr>
        <w:t>Associate</w:t>
      </w:r>
      <w:proofErr w:type="spellEnd"/>
      <w:r w:rsidRPr="00033331">
        <w:rPr>
          <w:szCs w:val="22"/>
          <w:lang w:val="fr-FR"/>
        </w:rPr>
        <w:t xml:space="preserve"> </w:t>
      </w:r>
      <w:proofErr w:type="spellStart"/>
      <w:r w:rsidRPr="00033331">
        <w:rPr>
          <w:szCs w:val="22"/>
          <w:lang w:val="fr-FR"/>
        </w:rPr>
        <w:t>Legal</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14:paraId="68046E2B" w14:textId="77777777" w:rsidR="00B70934" w:rsidRPr="00033331" w:rsidRDefault="00B70934" w:rsidP="00B70934">
      <w:pPr>
        <w:rPr>
          <w:szCs w:val="22"/>
          <w:lang w:val="fr-FR"/>
        </w:rPr>
      </w:pPr>
    </w:p>
    <w:p w14:paraId="0D034B5B" w14:textId="77777777" w:rsidR="00B70934" w:rsidRPr="00033331" w:rsidRDefault="00B70934" w:rsidP="00B70934">
      <w:pPr>
        <w:rPr>
          <w:szCs w:val="22"/>
          <w:lang w:val="fr-FR"/>
        </w:rPr>
      </w:pPr>
    </w:p>
    <w:p w14:paraId="526E8C78" w14:textId="77777777" w:rsidR="00B70934" w:rsidRPr="00033331" w:rsidRDefault="00B70934" w:rsidP="00B70934">
      <w:pPr>
        <w:pStyle w:val="Endofdocument"/>
        <w:ind w:left="0"/>
        <w:rPr>
          <w:rFonts w:cs="Arial"/>
          <w:sz w:val="22"/>
          <w:szCs w:val="22"/>
          <w:lang w:val="fr-FR"/>
        </w:rPr>
      </w:pPr>
    </w:p>
    <w:p w14:paraId="760FAA16" w14:textId="77777777" w:rsidR="00B70934" w:rsidRPr="00033331" w:rsidRDefault="00B70934" w:rsidP="00B70934">
      <w:pPr>
        <w:pStyle w:val="Endofdocument"/>
        <w:rPr>
          <w:rFonts w:cs="Arial"/>
          <w:sz w:val="22"/>
          <w:szCs w:val="22"/>
          <w:lang w:val="fr-FR"/>
        </w:rPr>
      </w:pPr>
      <w:r w:rsidRPr="00033331">
        <w:rPr>
          <w:rFonts w:cs="Arial"/>
          <w:sz w:val="22"/>
          <w:szCs w:val="22"/>
          <w:lang w:val="fr-FR"/>
        </w:rPr>
        <w:t>[Fin du document/</w:t>
      </w:r>
      <w:r w:rsidRPr="00033331">
        <w:rPr>
          <w:rFonts w:cs="Arial"/>
          <w:sz w:val="22"/>
          <w:szCs w:val="22"/>
          <w:lang w:val="fr-FR"/>
        </w:rPr>
        <w:br/>
        <w:t>End of document]</w:t>
      </w:r>
    </w:p>
    <w:p w14:paraId="51FD0DAB" w14:textId="77777777" w:rsidR="00B70934" w:rsidRPr="00033331" w:rsidRDefault="00B70934" w:rsidP="00B70934">
      <w:pPr>
        <w:tabs>
          <w:tab w:val="left" w:pos="8505"/>
        </w:tabs>
        <w:rPr>
          <w:szCs w:val="22"/>
          <w:lang w:val="fr-FR"/>
        </w:rPr>
      </w:pPr>
    </w:p>
    <w:p w14:paraId="740246BD" w14:textId="77777777" w:rsidR="00B70934" w:rsidRPr="00033331" w:rsidRDefault="00B70934" w:rsidP="00B70934">
      <w:pPr>
        <w:rPr>
          <w:szCs w:val="22"/>
          <w:lang w:val="fr-FR"/>
        </w:rPr>
      </w:pPr>
    </w:p>
    <w:p w14:paraId="1660B6E6" w14:textId="77777777" w:rsidR="00B70934" w:rsidRPr="00033331" w:rsidRDefault="00B70934" w:rsidP="00B70934">
      <w:pPr>
        <w:tabs>
          <w:tab w:val="left" w:pos="1418"/>
        </w:tabs>
        <w:rPr>
          <w:szCs w:val="22"/>
          <w:lang w:val="fr-CH"/>
        </w:rPr>
      </w:pPr>
    </w:p>
    <w:p w14:paraId="6DE94708" w14:textId="77777777" w:rsidR="00B70934" w:rsidRPr="005C316B" w:rsidRDefault="00B70934" w:rsidP="005F47DD">
      <w:pPr>
        <w:keepNext/>
        <w:keepLines/>
        <w:rPr>
          <w:szCs w:val="22"/>
          <w:lang w:val="fr-CH"/>
        </w:rPr>
      </w:pPr>
    </w:p>
    <w:sectPr w:rsidR="00B70934" w:rsidRPr="005C316B" w:rsidSect="006C4CE2">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A1C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0A34B" w14:textId="77777777" w:rsidR="00D80178" w:rsidRDefault="00D80178">
      <w:r>
        <w:separator/>
      </w:r>
    </w:p>
  </w:endnote>
  <w:endnote w:type="continuationSeparator" w:id="0">
    <w:p w14:paraId="384D8A7C" w14:textId="77777777" w:rsidR="00D80178" w:rsidRDefault="00D80178" w:rsidP="003B38C1">
      <w:r>
        <w:separator/>
      </w:r>
    </w:p>
    <w:p w14:paraId="11C67863" w14:textId="77777777" w:rsidR="00D80178" w:rsidRPr="003B38C1" w:rsidRDefault="00D80178" w:rsidP="003B38C1">
      <w:pPr>
        <w:spacing w:after="60"/>
        <w:rPr>
          <w:sz w:val="17"/>
        </w:rPr>
      </w:pPr>
      <w:r>
        <w:rPr>
          <w:sz w:val="17"/>
        </w:rPr>
        <w:t>[Endnote continued from previous page]</w:t>
      </w:r>
    </w:p>
  </w:endnote>
  <w:endnote w:type="continuationNotice" w:id="1">
    <w:p w14:paraId="101FA3DC" w14:textId="77777777" w:rsidR="00D80178" w:rsidRPr="003B38C1" w:rsidRDefault="00D801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E3E76" w14:textId="77777777" w:rsidR="00D80178" w:rsidRDefault="00D80178">
      <w:r>
        <w:separator/>
      </w:r>
    </w:p>
  </w:footnote>
  <w:footnote w:type="continuationSeparator" w:id="0">
    <w:p w14:paraId="60C48931" w14:textId="77777777" w:rsidR="00D80178" w:rsidRDefault="00D80178" w:rsidP="008B60B2">
      <w:r>
        <w:separator/>
      </w:r>
    </w:p>
    <w:p w14:paraId="6ED000C1" w14:textId="77777777" w:rsidR="00D80178" w:rsidRPr="00ED77FB" w:rsidRDefault="00D80178" w:rsidP="008B60B2">
      <w:pPr>
        <w:spacing w:after="60"/>
        <w:rPr>
          <w:sz w:val="17"/>
          <w:szCs w:val="17"/>
        </w:rPr>
      </w:pPr>
      <w:r w:rsidRPr="00ED77FB">
        <w:rPr>
          <w:sz w:val="17"/>
          <w:szCs w:val="17"/>
        </w:rPr>
        <w:t>[Footnote continued from previous page]</w:t>
      </w:r>
    </w:p>
  </w:footnote>
  <w:footnote w:type="continuationNotice" w:id="1">
    <w:p w14:paraId="3FB21EF4" w14:textId="77777777" w:rsidR="00D80178" w:rsidRPr="00ED77FB" w:rsidRDefault="00D80178" w:rsidP="008B60B2">
      <w:pPr>
        <w:spacing w:before="60"/>
        <w:jc w:val="right"/>
        <w:rPr>
          <w:sz w:val="17"/>
          <w:szCs w:val="17"/>
        </w:rPr>
      </w:pPr>
      <w:r w:rsidRPr="00ED77FB">
        <w:rPr>
          <w:sz w:val="17"/>
          <w:szCs w:val="17"/>
        </w:rPr>
        <w:t>[Footnote continued on next page]</w:t>
      </w:r>
    </w:p>
  </w:footnote>
  <w:footnote w:id="2">
    <w:p w14:paraId="1755614F" w14:textId="77777777" w:rsidR="00397454" w:rsidRPr="00613C51" w:rsidRDefault="00397454" w:rsidP="00B70934">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4182DFAD" w14:textId="77777777" w:rsidR="00397454" w:rsidRDefault="00397454" w:rsidP="00B70934">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54CBD0BB" w14:textId="77777777" w:rsidR="00397454" w:rsidRPr="00613C51" w:rsidRDefault="00397454" w:rsidP="00B70934">
      <w:pPr>
        <w:pStyle w:val="FootnoteText"/>
        <w:tabs>
          <w:tab w:val="left" w:pos="1418"/>
        </w:tabs>
        <w:rPr>
          <w:szCs w:val="18"/>
        </w:rPr>
      </w:pPr>
    </w:p>
  </w:footnote>
  <w:footnote w:id="3">
    <w:p w14:paraId="2A136A74" w14:textId="77777777" w:rsidR="00397454" w:rsidRDefault="00397454" w:rsidP="00B70934"/>
    <w:p w14:paraId="45E7B9C9" w14:textId="77777777" w:rsidR="00397454" w:rsidRPr="00FB373D" w:rsidRDefault="00397454" w:rsidP="00B70934">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8C5D1" w14:textId="4EB2025D" w:rsidR="00397454" w:rsidRDefault="00397454" w:rsidP="00477D6B">
    <w:pPr>
      <w:jc w:val="right"/>
    </w:pPr>
    <w:bookmarkStart w:id="6" w:name="Code2"/>
    <w:bookmarkEnd w:id="6"/>
    <w:r>
      <w:t>SCCR/35/11</w:t>
    </w:r>
    <w:r w:rsidR="00B13CDB">
      <w:t xml:space="preserve"> PROV.</w:t>
    </w:r>
  </w:p>
  <w:p w14:paraId="0239C888" w14:textId="77777777" w:rsidR="00397454" w:rsidRDefault="00397454" w:rsidP="00477D6B">
    <w:pPr>
      <w:jc w:val="right"/>
    </w:pPr>
    <w:proofErr w:type="gramStart"/>
    <w:r>
      <w:t>page</w:t>
    </w:r>
    <w:proofErr w:type="gramEnd"/>
    <w:r>
      <w:t xml:space="preserve"> </w:t>
    </w:r>
    <w:r>
      <w:fldChar w:fldCharType="begin"/>
    </w:r>
    <w:r>
      <w:instrText xml:space="preserve"> PAGE  \* MERGEFORMAT </w:instrText>
    </w:r>
    <w:r>
      <w:fldChar w:fldCharType="separate"/>
    </w:r>
    <w:r w:rsidR="00D60D57">
      <w:rPr>
        <w:noProof/>
      </w:rPr>
      <w:t>101</w:t>
    </w:r>
    <w:r>
      <w:fldChar w:fldCharType="end"/>
    </w:r>
  </w:p>
  <w:p w14:paraId="7DCEC891" w14:textId="77777777" w:rsidR="00397454" w:rsidRDefault="00397454" w:rsidP="00477D6B">
    <w:pPr>
      <w:jc w:val="right"/>
    </w:pPr>
  </w:p>
  <w:p w14:paraId="00F1679B" w14:textId="77777777" w:rsidR="00397454" w:rsidRDefault="003974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354FA" w14:textId="77777777" w:rsidR="00397454" w:rsidRDefault="00397454" w:rsidP="00477D6B">
    <w:pPr>
      <w:jc w:val="right"/>
    </w:pPr>
    <w:r>
      <w:t>SCCR/35/11</w:t>
    </w:r>
  </w:p>
  <w:p w14:paraId="45CFD7A8" w14:textId="77777777" w:rsidR="00397454" w:rsidRDefault="00397454" w:rsidP="00477D6B">
    <w:pPr>
      <w:jc w:val="right"/>
    </w:pPr>
    <w:proofErr w:type="gramStart"/>
    <w:r>
      <w:t>page</w:t>
    </w:r>
    <w:proofErr w:type="gramEnd"/>
    <w:r>
      <w:t xml:space="preserve"> </w:t>
    </w:r>
    <w:r>
      <w:fldChar w:fldCharType="begin"/>
    </w:r>
    <w:r>
      <w:instrText xml:space="preserve"> PAGE  \* MERGEFORMAT </w:instrText>
    </w:r>
    <w:r>
      <w:fldChar w:fldCharType="separate"/>
    </w:r>
    <w:r w:rsidR="00D60D57">
      <w:rPr>
        <w:noProof/>
      </w:rPr>
      <w:t>25</w:t>
    </w:r>
    <w:r>
      <w:fldChar w:fldCharType="end"/>
    </w:r>
  </w:p>
  <w:p w14:paraId="519123E5" w14:textId="77777777" w:rsidR="00397454" w:rsidRDefault="00397454" w:rsidP="00477D6B">
    <w:pPr>
      <w:jc w:val="right"/>
    </w:pPr>
  </w:p>
  <w:p w14:paraId="481AD631" w14:textId="77777777" w:rsidR="00397454" w:rsidRDefault="0039745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98E09" w14:textId="77777777" w:rsidR="00397454" w:rsidRDefault="00397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2E46CB"/>
    <w:multiLevelType w:val="hybridMultilevel"/>
    <w:tmpl w:val="F618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8F56D0"/>
    <w:multiLevelType w:val="hybridMultilevel"/>
    <w:tmpl w:val="6C70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92025E"/>
    <w:multiLevelType w:val="hybridMultilevel"/>
    <w:tmpl w:val="F2FC369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E41A6"/>
    <w:multiLevelType w:val="hybridMultilevel"/>
    <w:tmpl w:val="0D5CF0A0"/>
    <w:lvl w:ilvl="0" w:tplc="E4AE87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3">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8"/>
  </w:num>
  <w:num w:numId="8">
    <w:abstractNumId w:val="12"/>
  </w:num>
  <w:num w:numId="9">
    <w:abstractNumId w:val="2"/>
  </w:num>
  <w:num w:numId="10">
    <w:abstractNumId w:val="9"/>
  </w:num>
  <w:num w:numId="11">
    <w:abstractNumId w:val="11"/>
  </w:num>
  <w:num w:numId="12">
    <w:abstractNumId w:val="13"/>
  </w:num>
  <w:num w:numId="13">
    <w:abstractNumId w:val="4"/>
  </w:num>
  <w:num w:numId="14">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shaine McKenzie">
    <w15:presenceInfo w15:providerId="Windows Live" w15:userId="217ece87b18ce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9E"/>
    <w:rsid w:val="00001780"/>
    <w:rsid w:val="00002D1C"/>
    <w:rsid w:val="00003C93"/>
    <w:rsid w:val="0000438A"/>
    <w:rsid w:val="00004CEA"/>
    <w:rsid w:val="00005F83"/>
    <w:rsid w:val="0000750F"/>
    <w:rsid w:val="00014B35"/>
    <w:rsid w:val="000173D4"/>
    <w:rsid w:val="0002209B"/>
    <w:rsid w:val="00024A37"/>
    <w:rsid w:val="00026195"/>
    <w:rsid w:val="00030321"/>
    <w:rsid w:val="00030DA5"/>
    <w:rsid w:val="00032B13"/>
    <w:rsid w:val="00032F1A"/>
    <w:rsid w:val="00034E93"/>
    <w:rsid w:val="00035914"/>
    <w:rsid w:val="00035E3F"/>
    <w:rsid w:val="00043CAA"/>
    <w:rsid w:val="00043DC8"/>
    <w:rsid w:val="00044CA6"/>
    <w:rsid w:val="00046BF4"/>
    <w:rsid w:val="0004737D"/>
    <w:rsid w:val="00047CA5"/>
    <w:rsid w:val="0005137A"/>
    <w:rsid w:val="00052AE5"/>
    <w:rsid w:val="000549FD"/>
    <w:rsid w:val="000554BD"/>
    <w:rsid w:val="000558B8"/>
    <w:rsid w:val="00056611"/>
    <w:rsid w:val="000605CF"/>
    <w:rsid w:val="000630A9"/>
    <w:rsid w:val="000647A6"/>
    <w:rsid w:val="00066766"/>
    <w:rsid w:val="00066D57"/>
    <w:rsid w:val="000735AB"/>
    <w:rsid w:val="00075432"/>
    <w:rsid w:val="0007719D"/>
    <w:rsid w:val="0008092E"/>
    <w:rsid w:val="00081BC7"/>
    <w:rsid w:val="00084C40"/>
    <w:rsid w:val="00085A01"/>
    <w:rsid w:val="00085ED3"/>
    <w:rsid w:val="00090CDB"/>
    <w:rsid w:val="00091B26"/>
    <w:rsid w:val="000941EA"/>
    <w:rsid w:val="00095276"/>
    <w:rsid w:val="00096677"/>
    <w:rsid w:val="000968B0"/>
    <w:rsid w:val="000968ED"/>
    <w:rsid w:val="00096C1F"/>
    <w:rsid w:val="000A3055"/>
    <w:rsid w:val="000A3D1A"/>
    <w:rsid w:val="000A44C2"/>
    <w:rsid w:val="000A55C8"/>
    <w:rsid w:val="000A6A45"/>
    <w:rsid w:val="000A7CC5"/>
    <w:rsid w:val="000A7EAE"/>
    <w:rsid w:val="000B002D"/>
    <w:rsid w:val="000B2DE8"/>
    <w:rsid w:val="000B3AD4"/>
    <w:rsid w:val="000B656D"/>
    <w:rsid w:val="000C0A5D"/>
    <w:rsid w:val="000C209E"/>
    <w:rsid w:val="000C495F"/>
    <w:rsid w:val="000C6EAB"/>
    <w:rsid w:val="000C7527"/>
    <w:rsid w:val="000D2E28"/>
    <w:rsid w:val="000D35FC"/>
    <w:rsid w:val="000D3FAE"/>
    <w:rsid w:val="000D4E35"/>
    <w:rsid w:val="000D4F11"/>
    <w:rsid w:val="000D585E"/>
    <w:rsid w:val="000E18BC"/>
    <w:rsid w:val="000E20D3"/>
    <w:rsid w:val="000E39D9"/>
    <w:rsid w:val="000E5DF1"/>
    <w:rsid w:val="000E6847"/>
    <w:rsid w:val="000E6D37"/>
    <w:rsid w:val="000F0230"/>
    <w:rsid w:val="000F400D"/>
    <w:rsid w:val="000F490D"/>
    <w:rsid w:val="000F587D"/>
    <w:rsid w:val="000F5E56"/>
    <w:rsid w:val="000F6164"/>
    <w:rsid w:val="001027AB"/>
    <w:rsid w:val="001049BF"/>
    <w:rsid w:val="0010729A"/>
    <w:rsid w:val="00110594"/>
    <w:rsid w:val="00110E7E"/>
    <w:rsid w:val="00111FDD"/>
    <w:rsid w:val="00113174"/>
    <w:rsid w:val="001131B1"/>
    <w:rsid w:val="0011379A"/>
    <w:rsid w:val="00116B78"/>
    <w:rsid w:val="00123E3D"/>
    <w:rsid w:val="00124404"/>
    <w:rsid w:val="001247A9"/>
    <w:rsid w:val="001270BE"/>
    <w:rsid w:val="00130B22"/>
    <w:rsid w:val="001336EE"/>
    <w:rsid w:val="00135575"/>
    <w:rsid w:val="001362EE"/>
    <w:rsid w:val="00141CD7"/>
    <w:rsid w:val="00142CC8"/>
    <w:rsid w:val="00146977"/>
    <w:rsid w:val="00146F2F"/>
    <w:rsid w:val="001472E2"/>
    <w:rsid w:val="001525F7"/>
    <w:rsid w:val="00153A98"/>
    <w:rsid w:val="0015552A"/>
    <w:rsid w:val="00155658"/>
    <w:rsid w:val="00156A6F"/>
    <w:rsid w:val="001636F3"/>
    <w:rsid w:val="00164312"/>
    <w:rsid w:val="001647D5"/>
    <w:rsid w:val="00164852"/>
    <w:rsid w:val="00164DE8"/>
    <w:rsid w:val="0016767A"/>
    <w:rsid w:val="00176ED5"/>
    <w:rsid w:val="0017772A"/>
    <w:rsid w:val="001777EB"/>
    <w:rsid w:val="00180250"/>
    <w:rsid w:val="0018077C"/>
    <w:rsid w:val="00180E17"/>
    <w:rsid w:val="001832A6"/>
    <w:rsid w:val="00184CEE"/>
    <w:rsid w:val="00185DB4"/>
    <w:rsid w:val="001909BB"/>
    <w:rsid w:val="00190F26"/>
    <w:rsid w:val="00191AE9"/>
    <w:rsid w:val="001928C4"/>
    <w:rsid w:val="001936E1"/>
    <w:rsid w:val="001A0F76"/>
    <w:rsid w:val="001A2974"/>
    <w:rsid w:val="001A2B4D"/>
    <w:rsid w:val="001A3E28"/>
    <w:rsid w:val="001A455F"/>
    <w:rsid w:val="001A5F0D"/>
    <w:rsid w:val="001A7D9D"/>
    <w:rsid w:val="001B6E9F"/>
    <w:rsid w:val="001B72D3"/>
    <w:rsid w:val="001C02BC"/>
    <w:rsid w:val="001C0674"/>
    <w:rsid w:val="001C2D20"/>
    <w:rsid w:val="001C30AE"/>
    <w:rsid w:val="001C5D5C"/>
    <w:rsid w:val="001C71E9"/>
    <w:rsid w:val="001C78AB"/>
    <w:rsid w:val="001D3688"/>
    <w:rsid w:val="001D6C25"/>
    <w:rsid w:val="001E07CD"/>
    <w:rsid w:val="001E3961"/>
    <w:rsid w:val="001E3C21"/>
    <w:rsid w:val="001E4DC0"/>
    <w:rsid w:val="001E697B"/>
    <w:rsid w:val="001F0A97"/>
    <w:rsid w:val="001F0D8E"/>
    <w:rsid w:val="001F3B50"/>
    <w:rsid w:val="001F4E9A"/>
    <w:rsid w:val="001F682C"/>
    <w:rsid w:val="002007AE"/>
    <w:rsid w:val="0020220C"/>
    <w:rsid w:val="00203F92"/>
    <w:rsid w:val="0020698A"/>
    <w:rsid w:val="0020760A"/>
    <w:rsid w:val="002101E3"/>
    <w:rsid w:val="002120CD"/>
    <w:rsid w:val="0021217E"/>
    <w:rsid w:val="00214F2B"/>
    <w:rsid w:val="00221457"/>
    <w:rsid w:val="002244F1"/>
    <w:rsid w:val="00227D66"/>
    <w:rsid w:val="00230291"/>
    <w:rsid w:val="00231988"/>
    <w:rsid w:val="00232900"/>
    <w:rsid w:val="002345E3"/>
    <w:rsid w:val="00235A17"/>
    <w:rsid w:val="00241EA4"/>
    <w:rsid w:val="00244948"/>
    <w:rsid w:val="00244EA5"/>
    <w:rsid w:val="00247DEC"/>
    <w:rsid w:val="00251046"/>
    <w:rsid w:val="00255C47"/>
    <w:rsid w:val="00257332"/>
    <w:rsid w:val="00262FCF"/>
    <w:rsid w:val="002634C4"/>
    <w:rsid w:val="00263C96"/>
    <w:rsid w:val="00267B4D"/>
    <w:rsid w:val="002718BB"/>
    <w:rsid w:val="00271A1B"/>
    <w:rsid w:val="00273780"/>
    <w:rsid w:val="00273D1C"/>
    <w:rsid w:val="0027565E"/>
    <w:rsid w:val="00276866"/>
    <w:rsid w:val="00277A59"/>
    <w:rsid w:val="00280FEE"/>
    <w:rsid w:val="0028192E"/>
    <w:rsid w:val="0028321F"/>
    <w:rsid w:val="00284396"/>
    <w:rsid w:val="00290583"/>
    <w:rsid w:val="00291FFC"/>
    <w:rsid w:val="002928D3"/>
    <w:rsid w:val="0029378A"/>
    <w:rsid w:val="002973BD"/>
    <w:rsid w:val="002A1614"/>
    <w:rsid w:val="002A1D75"/>
    <w:rsid w:val="002A22B0"/>
    <w:rsid w:val="002A3AEC"/>
    <w:rsid w:val="002A64FB"/>
    <w:rsid w:val="002A654E"/>
    <w:rsid w:val="002A6D01"/>
    <w:rsid w:val="002B3A02"/>
    <w:rsid w:val="002B5A79"/>
    <w:rsid w:val="002B761C"/>
    <w:rsid w:val="002B7904"/>
    <w:rsid w:val="002B7B73"/>
    <w:rsid w:val="002C17A1"/>
    <w:rsid w:val="002C21D7"/>
    <w:rsid w:val="002C519C"/>
    <w:rsid w:val="002C5461"/>
    <w:rsid w:val="002C6E1B"/>
    <w:rsid w:val="002C720A"/>
    <w:rsid w:val="002D2867"/>
    <w:rsid w:val="002D43FA"/>
    <w:rsid w:val="002E120C"/>
    <w:rsid w:val="002E15DD"/>
    <w:rsid w:val="002E1613"/>
    <w:rsid w:val="002E689D"/>
    <w:rsid w:val="002E72F6"/>
    <w:rsid w:val="002E76DD"/>
    <w:rsid w:val="002F1FE6"/>
    <w:rsid w:val="002F2A3E"/>
    <w:rsid w:val="002F4E68"/>
    <w:rsid w:val="00301368"/>
    <w:rsid w:val="00301DD4"/>
    <w:rsid w:val="00301FBB"/>
    <w:rsid w:val="00302D06"/>
    <w:rsid w:val="00304EA6"/>
    <w:rsid w:val="00305A36"/>
    <w:rsid w:val="003073E1"/>
    <w:rsid w:val="00311847"/>
    <w:rsid w:val="00312447"/>
    <w:rsid w:val="003124CF"/>
    <w:rsid w:val="00312F7F"/>
    <w:rsid w:val="00313619"/>
    <w:rsid w:val="00320058"/>
    <w:rsid w:val="0032055B"/>
    <w:rsid w:val="00320750"/>
    <w:rsid w:val="0032489D"/>
    <w:rsid w:val="00324FB5"/>
    <w:rsid w:val="003259DF"/>
    <w:rsid w:val="00325F6A"/>
    <w:rsid w:val="00327887"/>
    <w:rsid w:val="00331B20"/>
    <w:rsid w:val="00331BA0"/>
    <w:rsid w:val="00332256"/>
    <w:rsid w:val="00332B68"/>
    <w:rsid w:val="00333C76"/>
    <w:rsid w:val="0033455B"/>
    <w:rsid w:val="003358AE"/>
    <w:rsid w:val="00340564"/>
    <w:rsid w:val="0034195C"/>
    <w:rsid w:val="00343729"/>
    <w:rsid w:val="00343E5F"/>
    <w:rsid w:val="00345CB6"/>
    <w:rsid w:val="00346EB1"/>
    <w:rsid w:val="0034768F"/>
    <w:rsid w:val="00352213"/>
    <w:rsid w:val="003524AE"/>
    <w:rsid w:val="00360EDA"/>
    <w:rsid w:val="00361450"/>
    <w:rsid w:val="00361506"/>
    <w:rsid w:val="00363F2C"/>
    <w:rsid w:val="003646CB"/>
    <w:rsid w:val="003673CF"/>
    <w:rsid w:val="00370A90"/>
    <w:rsid w:val="0037376C"/>
    <w:rsid w:val="00374CF5"/>
    <w:rsid w:val="00375AE7"/>
    <w:rsid w:val="00381D5C"/>
    <w:rsid w:val="003834CF"/>
    <w:rsid w:val="003845C1"/>
    <w:rsid w:val="00385CB7"/>
    <w:rsid w:val="003904BB"/>
    <w:rsid w:val="00392FFF"/>
    <w:rsid w:val="00396CF0"/>
    <w:rsid w:val="003971B0"/>
    <w:rsid w:val="00397454"/>
    <w:rsid w:val="003A134D"/>
    <w:rsid w:val="003A1C5F"/>
    <w:rsid w:val="003A1E34"/>
    <w:rsid w:val="003A20A5"/>
    <w:rsid w:val="003A2340"/>
    <w:rsid w:val="003A32F0"/>
    <w:rsid w:val="003A40AD"/>
    <w:rsid w:val="003A45FC"/>
    <w:rsid w:val="003A470C"/>
    <w:rsid w:val="003A6904"/>
    <w:rsid w:val="003A6D5E"/>
    <w:rsid w:val="003A6F89"/>
    <w:rsid w:val="003A7003"/>
    <w:rsid w:val="003B06AD"/>
    <w:rsid w:val="003B0929"/>
    <w:rsid w:val="003B2FC5"/>
    <w:rsid w:val="003B34A4"/>
    <w:rsid w:val="003B38C1"/>
    <w:rsid w:val="003B395B"/>
    <w:rsid w:val="003B485F"/>
    <w:rsid w:val="003B4D63"/>
    <w:rsid w:val="003B4E23"/>
    <w:rsid w:val="003B5D37"/>
    <w:rsid w:val="003C03E3"/>
    <w:rsid w:val="003C27F1"/>
    <w:rsid w:val="003C388D"/>
    <w:rsid w:val="003C4BC8"/>
    <w:rsid w:val="003C50C8"/>
    <w:rsid w:val="003C7E89"/>
    <w:rsid w:val="003D34B9"/>
    <w:rsid w:val="003D427E"/>
    <w:rsid w:val="003D5985"/>
    <w:rsid w:val="003D7A4A"/>
    <w:rsid w:val="003E437B"/>
    <w:rsid w:val="003E46D0"/>
    <w:rsid w:val="003E5869"/>
    <w:rsid w:val="003F239F"/>
    <w:rsid w:val="003F2678"/>
    <w:rsid w:val="003F47E9"/>
    <w:rsid w:val="003F5A15"/>
    <w:rsid w:val="003F6139"/>
    <w:rsid w:val="003F7390"/>
    <w:rsid w:val="0040082C"/>
    <w:rsid w:val="00401C03"/>
    <w:rsid w:val="004061F4"/>
    <w:rsid w:val="0040636D"/>
    <w:rsid w:val="00407920"/>
    <w:rsid w:val="004110BE"/>
    <w:rsid w:val="0041161C"/>
    <w:rsid w:val="00411DAB"/>
    <w:rsid w:val="00412761"/>
    <w:rsid w:val="00412DD5"/>
    <w:rsid w:val="0041348D"/>
    <w:rsid w:val="00413F71"/>
    <w:rsid w:val="0041417B"/>
    <w:rsid w:val="00416A4C"/>
    <w:rsid w:val="00417B4E"/>
    <w:rsid w:val="0042108E"/>
    <w:rsid w:val="004228C8"/>
    <w:rsid w:val="00423E3E"/>
    <w:rsid w:val="00427AF4"/>
    <w:rsid w:val="00436577"/>
    <w:rsid w:val="00436C8E"/>
    <w:rsid w:val="0043781E"/>
    <w:rsid w:val="00441EA8"/>
    <w:rsid w:val="00442C32"/>
    <w:rsid w:val="00442DCA"/>
    <w:rsid w:val="004431A6"/>
    <w:rsid w:val="0044373A"/>
    <w:rsid w:val="00443C16"/>
    <w:rsid w:val="00453178"/>
    <w:rsid w:val="004546D4"/>
    <w:rsid w:val="00455276"/>
    <w:rsid w:val="0045615D"/>
    <w:rsid w:val="004565EB"/>
    <w:rsid w:val="0045721C"/>
    <w:rsid w:val="0046015E"/>
    <w:rsid w:val="004647DA"/>
    <w:rsid w:val="00465517"/>
    <w:rsid w:val="00471650"/>
    <w:rsid w:val="004719A9"/>
    <w:rsid w:val="00473C5C"/>
    <w:rsid w:val="00474062"/>
    <w:rsid w:val="004744D5"/>
    <w:rsid w:val="00476191"/>
    <w:rsid w:val="00477013"/>
    <w:rsid w:val="00477D6B"/>
    <w:rsid w:val="00480422"/>
    <w:rsid w:val="00481329"/>
    <w:rsid w:val="00481FDA"/>
    <w:rsid w:val="00482C43"/>
    <w:rsid w:val="00483565"/>
    <w:rsid w:val="004846AB"/>
    <w:rsid w:val="00487E52"/>
    <w:rsid w:val="004914EE"/>
    <w:rsid w:val="004916A8"/>
    <w:rsid w:val="0049186C"/>
    <w:rsid w:val="00492CF3"/>
    <w:rsid w:val="0049498F"/>
    <w:rsid w:val="0049779E"/>
    <w:rsid w:val="004A0331"/>
    <w:rsid w:val="004A143E"/>
    <w:rsid w:val="004A360A"/>
    <w:rsid w:val="004A3E8D"/>
    <w:rsid w:val="004A5AAE"/>
    <w:rsid w:val="004A6073"/>
    <w:rsid w:val="004A6ADB"/>
    <w:rsid w:val="004A7A7C"/>
    <w:rsid w:val="004A7BE4"/>
    <w:rsid w:val="004B04FE"/>
    <w:rsid w:val="004B335B"/>
    <w:rsid w:val="004B5EBC"/>
    <w:rsid w:val="004C064A"/>
    <w:rsid w:val="004C67AC"/>
    <w:rsid w:val="004C69BB"/>
    <w:rsid w:val="004C777D"/>
    <w:rsid w:val="004D1181"/>
    <w:rsid w:val="004D45FE"/>
    <w:rsid w:val="004D50C6"/>
    <w:rsid w:val="004E189E"/>
    <w:rsid w:val="004E1929"/>
    <w:rsid w:val="004E523A"/>
    <w:rsid w:val="004E713A"/>
    <w:rsid w:val="004F2800"/>
    <w:rsid w:val="004F3049"/>
    <w:rsid w:val="004F4658"/>
    <w:rsid w:val="004F56D8"/>
    <w:rsid w:val="005019FF"/>
    <w:rsid w:val="00505FDA"/>
    <w:rsid w:val="00506218"/>
    <w:rsid w:val="0050650A"/>
    <w:rsid w:val="0050774B"/>
    <w:rsid w:val="00507F43"/>
    <w:rsid w:val="005124C8"/>
    <w:rsid w:val="00514E7A"/>
    <w:rsid w:val="00517F3F"/>
    <w:rsid w:val="00520390"/>
    <w:rsid w:val="00522D32"/>
    <w:rsid w:val="0052401D"/>
    <w:rsid w:val="00527DB0"/>
    <w:rsid w:val="005303C0"/>
    <w:rsid w:val="0053057A"/>
    <w:rsid w:val="005305A9"/>
    <w:rsid w:val="00531337"/>
    <w:rsid w:val="0054083D"/>
    <w:rsid w:val="0054137D"/>
    <w:rsid w:val="00541F96"/>
    <w:rsid w:val="0054201C"/>
    <w:rsid w:val="00542AEE"/>
    <w:rsid w:val="0054405F"/>
    <w:rsid w:val="005445D4"/>
    <w:rsid w:val="00544AB7"/>
    <w:rsid w:val="00547048"/>
    <w:rsid w:val="00553E70"/>
    <w:rsid w:val="005546A4"/>
    <w:rsid w:val="005557BD"/>
    <w:rsid w:val="00560914"/>
    <w:rsid w:val="00560A29"/>
    <w:rsid w:val="00561107"/>
    <w:rsid w:val="00566B61"/>
    <w:rsid w:val="00571B06"/>
    <w:rsid w:val="00571BD6"/>
    <w:rsid w:val="00574BC2"/>
    <w:rsid w:val="00577B01"/>
    <w:rsid w:val="005805F8"/>
    <w:rsid w:val="00581ECA"/>
    <w:rsid w:val="005824F2"/>
    <w:rsid w:val="00583CA2"/>
    <w:rsid w:val="00585B86"/>
    <w:rsid w:val="00590453"/>
    <w:rsid w:val="00591B4D"/>
    <w:rsid w:val="00592EE9"/>
    <w:rsid w:val="00593329"/>
    <w:rsid w:val="005944DC"/>
    <w:rsid w:val="005946AC"/>
    <w:rsid w:val="00595EBE"/>
    <w:rsid w:val="005A166B"/>
    <w:rsid w:val="005A32E9"/>
    <w:rsid w:val="005A4809"/>
    <w:rsid w:val="005A4ABF"/>
    <w:rsid w:val="005A4CEB"/>
    <w:rsid w:val="005A5517"/>
    <w:rsid w:val="005A7833"/>
    <w:rsid w:val="005B03ED"/>
    <w:rsid w:val="005B3009"/>
    <w:rsid w:val="005B3F68"/>
    <w:rsid w:val="005B3FCB"/>
    <w:rsid w:val="005B4670"/>
    <w:rsid w:val="005B4B48"/>
    <w:rsid w:val="005B56D4"/>
    <w:rsid w:val="005B7764"/>
    <w:rsid w:val="005C267F"/>
    <w:rsid w:val="005C268C"/>
    <w:rsid w:val="005C2932"/>
    <w:rsid w:val="005C2D70"/>
    <w:rsid w:val="005C316B"/>
    <w:rsid w:val="005C6649"/>
    <w:rsid w:val="005C695D"/>
    <w:rsid w:val="005C7664"/>
    <w:rsid w:val="005C78D2"/>
    <w:rsid w:val="005D2844"/>
    <w:rsid w:val="005D4883"/>
    <w:rsid w:val="005D559B"/>
    <w:rsid w:val="005E11D4"/>
    <w:rsid w:val="005E23F1"/>
    <w:rsid w:val="005E2A0A"/>
    <w:rsid w:val="005E2FEC"/>
    <w:rsid w:val="005E322A"/>
    <w:rsid w:val="005E363A"/>
    <w:rsid w:val="005E50F9"/>
    <w:rsid w:val="005E5424"/>
    <w:rsid w:val="005E5A11"/>
    <w:rsid w:val="005E66C4"/>
    <w:rsid w:val="005F05C4"/>
    <w:rsid w:val="005F47DD"/>
    <w:rsid w:val="005F4B51"/>
    <w:rsid w:val="005F4F13"/>
    <w:rsid w:val="0060005E"/>
    <w:rsid w:val="006038F8"/>
    <w:rsid w:val="00605827"/>
    <w:rsid w:val="006066FD"/>
    <w:rsid w:val="00606EF1"/>
    <w:rsid w:val="00610153"/>
    <w:rsid w:val="0061643F"/>
    <w:rsid w:val="00616A33"/>
    <w:rsid w:val="00617264"/>
    <w:rsid w:val="0061755D"/>
    <w:rsid w:val="006175A9"/>
    <w:rsid w:val="00617CEA"/>
    <w:rsid w:val="00617CFA"/>
    <w:rsid w:val="00623266"/>
    <w:rsid w:val="0062443D"/>
    <w:rsid w:val="00625BE8"/>
    <w:rsid w:val="00627AD3"/>
    <w:rsid w:val="00627E3E"/>
    <w:rsid w:val="006318C8"/>
    <w:rsid w:val="006354CF"/>
    <w:rsid w:val="0063679E"/>
    <w:rsid w:val="00641EAD"/>
    <w:rsid w:val="0064376F"/>
    <w:rsid w:val="00643BC0"/>
    <w:rsid w:val="00646050"/>
    <w:rsid w:val="006514F9"/>
    <w:rsid w:val="0066542F"/>
    <w:rsid w:val="006713CA"/>
    <w:rsid w:val="0067145B"/>
    <w:rsid w:val="00675465"/>
    <w:rsid w:val="0067655D"/>
    <w:rsid w:val="00676C5C"/>
    <w:rsid w:val="006772FB"/>
    <w:rsid w:val="0067798B"/>
    <w:rsid w:val="00677BB7"/>
    <w:rsid w:val="0068164D"/>
    <w:rsid w:val="006855DC"/>
    <w:rsid w:val="00693D22"/>
    <w:rsid w:val="006947DC"/>
    <w:rsid w:val="00695A09"/>
    <w:rsid w:val="00697844"/>
    <w:rsid w:val="006A4A73"/>
    <w:rsid w:val="006B042D"/>
    <w:rsid w:val="006B0826"/>
    <w:rsid w:val="006B2307"/>
    <w:rsid w:val="006B3DC4"/>
    <w:rsid w:val="006B75B9"/>
    <w:rsid w:val="006B7944"/>
    <w:rsid w:val="006C0303"/>
    <w:rsid w:val="006C0CB1"/>
    <w:rsid w:val="006C41B5"/>
    <w:rsid w:val="006C4CE2"/>
    <w:rsid w:val="006C57FD"/>
    <w:rsid w:val="006C7C10"/>
    <w:rsid w:val="006D095D"/>
    <w:rsid w:val="006D0AC4"/>
    <w:rsid w:val="006D4C28"/>
    <w:rsid w:val="006D6A0D"/>
    <w:rsid w:val="006E09A1"/>
    <w:rsid w:val="006E3B13"/>
    <w:rsid w:val="006E3F5C"/>
    <w:rsid w:val="006E450B"/>
    <w:rsid w:val="006E46CF"/>
    <w:rsid w:val="006E74B4"/>
    <w:rsid w:val="006E7F7D"/>
    <w:rsid w:val="006F129B"/>
    <w:rsid w:val="006F1DAD"/>
    <w:rsid w:val="006F32C5"/>
    <w:rsid w:val="006F4157"/>
    <w:rsid w:val="006F6025"/>
    <w:rsid w:val="00701F50"/>
    <w:rsid w:val="00704E00"/>
    <w:rsid w:val="00705B86"/>
    <w:rsid w:val="007062D6"/>
    <w:rsid w:val="00706B47"/>
    <w:rsid w:val="00707EDE"/>
    <w:rsid w:val="007107F0"/>
    <w:rsid w:val="00716C86"/>
    <w:rsid w:val="00717DF8"/>
    <w:rsid w:val="00721A40"/>
    <w:rsid w:val="00723193"/>
    <w:rsid w:val="00723C48"/>
    <w:rsid w:val="00725831"/>
    <w:rsid w:val="00732258"/>
    <w:rsid w:val="0073319C"/>
    <w:rsid w:val="00737AAB"/>
    <w:rsid w:val="00741E41"/>
    <w:rsid w:val="0074226B"/>
    <w:rsid w:val="00744F0C"/>
    <w:rsid w:val="007473A4"/>
    <w:rsid w:val="00747709"/>
    <w:rsid w:val="0075350B"/>
    <w:rsid w:val="0075501F"/>
    <w:rsid w:val="00755039"/>
    <w:rsid w:val="007550EE"/>
    <w:rsid w:val="00755F6D"/>
    <w:rsid w:val="00756D7A"/>
    <w:rsid w:val="00760376"/>
    <w:rsid w:val="00761DEF"/>
    <w:rsid w:val="007639DF"/>
    <w:rsid w:val="0076553C"/>
    <w:rsid w:val="00770C6A"/>
    <w:rsid w:val="007726EB"/>
    <w:rsid w:val="00773DF7"/>
    <w:rsid w:val="00774F70"/>
    <w:rsid w:val="0077507D"/>
    <w:rsid w:val="00775F9B"/>
    <w:rsid w:val="00777930"/>
    <w:rsid w:val="00777ADC"/>
    <w:rsid w:val="00777E9D"/>
    <w:rsid w:val="00780D28"/>
    <w:rsid w:val="00780F62"/>
    <w:rsid w:val="0078494E"/>
    <w:rsid w:val="00786E37"/>
    <w:rsid w:val="00792BC8"/>
    <w:rsid w:val="00792C89"/>
    <w:rsid w:val="00795C17"/>
    <w:rsid w:val="00796232"/>
    <w:rsid w:val="00797E1D"/>
    <w:rsid w:val="007A3AA4"/>
    <w:rsid w:val="007A5E12"/>
    <w:rsid w:val="007B0050"/>
    <w:rsid w:val="007B16D4"/>
    <w:rsid w:val="007B58A3"/>
    <w:rsid w:val="007C2D93"/>
    <w:rsid w:val="007C7D2C"/>
    <w:rsid w:val="007D0E5B"/>
    <w:rsid w:val="007D1613"/>
    <w:rsid w:val="007D317D"/>
    <w:rsid w:val="007D6FCF"/>
    <w:rsid w:val="007E3B2A"/>
    <w:rsid w:val="007E4C0E"/>
    <w:rsid w:val="007E541D"/>
    <w:rsid w:val="007E66FF"/>
    <w:rsid w:val="007E739C"/>
    <w:rsid w:val="007E7EB9"/>
    <w:rsid w:val="007F0A75"/>
    <w:rsid w:val="008013FE"/>
    <w:rsid w:val="00801516"/>
    <w:rsid w:val="0080204F"/>
    <w:rsid w:val="008040C5"/>
    <w:rsid w:val="00805DA8"/>
    <w:rsid w:val="00805E68"/>
    <w:rsid w:val="008156CB"/>
    <w:rsid w:val="00816D97"/>
    <w:rsid w:val="00817BAB"/>
    <w:rsid w:val="00822202"/>
    <w:rsid w:val="00822890"/>
    <w:rsid w:val="00824C56"/>
    <w:rsid w:val="00830377"/>
    <w:rsid w:val="00831581"/>
    <w:rsid w:val="00833514"/>
    <w:rsid w:val="008362A5"/>
    <w:rsid w:val="00841CCA"/>
    <w:rsid w:val="0084387D"/>
    <w:rsid w:val="00847471"/>
    <w:rsid w:val="0085046A"/>
    <w:rsid w:val="00853546"/>
    <w:rsid w:val="00854019"/>
    <w:rsid w:val="00857AF1"/>
    <w:rsid w:val="00860E4D"/>
    <w:rsid w:val="008648F1"/>
    <w:rsid w:val="008726D3"/>
    <w:rsid w:val="00872FC3"/>
    <w:rsid w:val="00880C7D"/>
    <w:rsid w:val="00881B53"/>
    <w:rsid w:val="008837EA"/>
    <w:rsid w:val="0088414D"/>
    <w:rsid w:val="0088541F"/>
    <w:rsid w:val="0088556C"/>
    <w:rsid w:val="00885EF9"/>
    <w:rsid w:val="00887551"/>
    <w:rsid w:val="00891B0A"/>
    <w:rsid w:val="00891E6A"/>
    <w:rsid w:val="0089273A"/>
    <w:rsid w:val="00893263"/>
    <w:rsid w:val="008935F6"/>
    <w:rsid w:val="00894238"/>
    <w:rsid w:val="0089746B"/>
    <w:rsid w:val="008A134B"/>
    <w:rsid w:val="008A1CE1"/>
    <w:rsid w:val="008A5F9F"/>
    <w:rsid w:val="008A708B"/>
    <w:rsid w:val="008A7329"/>
    <w:rsid w:val="008B1909"/>
    <w:rsid w:val="008B2CC1"/>
    <w:rsid w:val="008B475D"/>
    <w:rsid w:val="008B5079"/>
    <w:rsid w:val="008B60B2"/>
    <w:rsid w:val="008C2B72"/>
    <w:rsid w:val="008C3229"/>
    <w:rsid w:val="008C378C"/>
    <w:rsid w:val="008C4C20"/>
    <w:rsid w:val="008C5AC2"/>
    <w:rsid w:val="008D077C"/>
    <w:rsid w:val="008D3F46"/>
    <w:rsid w:val="008D441A"/>
    <w:rsid w:val="008D67D3"/>
    <w:rsid w:val="008E2E1C"/>
    <w:rsid w:val="008E510C"/>
    <w:rsid w:val="008E54A5"/>
    <w:rsid w:val="008F0ADD"/>
    <w:rsid w:val="008F4E70"/>
    <w:rsid w:val="008F73BA"/>
    <w:rsid w:val="00900CD7"/>
    <w:rsid w:val="0090348E"/>
    <w:rsid w:val="0090378E"/>
    <w:rsid w:val="00904DC1"/>
    <w:rsid w:val="00904FA2"/>
    <w:rsid w:val="0090635A"/>
    <w:rsid w:val="0090731E"/>
    <w:rsid w:val="0090755A"/>
    <w:rsid w:val="009075D4"/>
    <w:rsid w:val="009104C0"/>
    <w:rsid w:val="00910570"/>
    <w:rsid w:val="00910CA4"/>
    <w:rsid w:val="0091193E"/>
    <w:rsid w:val="00912D7A"/>
    <w:rsid w:val="00912ECE"/>
    <w:rsid w:val="00915263"/>
    <w:rsid w:val="009158AD"/>
    <w:rsid w:val="00916DE1"/>
    <w:rsid w:val="00916EE2"/>
    <w:rsid w:val="00921B13"/>
    <w:rsid w:val="00922B3F"/>
    <w:rsid w:val="00922C45"/>
    <w:rsid w:val="0092458D"/>
    <w:rsid w:val="00926D78"/>
    <w:rsid w:val="00932865"/>
    <w:rsid w:val="009345C6"/>
    <w:rsid w:val="0093709B"/>
    <w:rsid w:val="0094060E"/>
    <w:rsid w:val="00940BEA"/>
    <w:rsid w:val="00940C17"/>
    <w:rsid w:val="009509CF"/>
    <w:rsid w:val="00952455"/>
    <w:rsid w:val="0095445A"/>
    <w:rsid w:val="00961BE6"/>
    <w:rsid w:val="00963DDF"/>
    <w:rsid w:val="009649A6"/>
    <w:rsid w:val="0096523B"/>
    <w:rsid w:val="00965B79"/>
    <w:rsid w:val="00966A22"/>
    <w:rsid w:val="0096722F"/>
    <w:rsid w:val="00970E53"/>
    <w:rsid w:val="00973A5B"/>
    <w:rsid w:val="00976036"/>
    <w:rsid w:val="009762F2"/>
    <w:rsid w:val="00977D79"/>
    <w:rsid w:val="00980334"/>
    <w:rsid w:val="00980843"/>
    <w:rsid w:val="00981334"/>
    <w:rsid w:val="009847C4"/>
    <w:rsid w:val="009866DD"/>
    <w:rsid w:val="009869A7"/>
    <w:rsid w:val="00990C1D"/>
    <w:rsid w:val="00991A13"/>
    <w:rsid w:val="00992946"/>
    <w:rsid w:val="00994032"/>
    <w:rsid w:val="00994525"/>
    <w:rsid w:val="00995384"/>
    <w:rsid w:val="009A069A"/>
    <w:rsid w:val="009A29F6"/>
    <w:rsid w:val="009A2E1E"/>
    <w:rsid w:val="009A2E7E"/>
    <w:rsid w:val="009A3622"/>
    <w:rsid w:val="009A42C1"/>
    <w:rsid w:val="009A439E"/>
    <w:rsid w:val="009A4BCD"/>
    <w:rsid w:val="009A5A53"/>
    <w:rsid w:val="009A5EF0"/>
    <w:rsid w:val="009B149F"/>
    <w:rsid w:val="009C0421"/>
    <w:rsid w:val="009C0D08"/>
    <w:rsid w:val="009D02EB"/>
    <w:rsid w:val="009D0EF2"/>
    <w:rsid w:val="009D17D2"/>
    <w:rsid w:val="009D49C9"/>
    <w:rsid w:val="009D647F"/>
    <w:rsid w:val="009D6E71"/>
    <w:rsid w:val="009D7CF2"/>
    <w:rsid w:val="009D7FA6"/>
    <w:rsid w:val="009E191C"/>
    <w:rsid w:val="009E2791"/>
    <w:rsid w:val="009E372D"/>
    <w:rsid w:val="009E3A75"/>
    <w:rsid w:val="009E3BBE"/>
    <w:rsid w:val="009E3F6F"/>
    <w:rsid w:val="009E4AA9"/>
    <w:rsid w:val="009E4DAF"/>
    <w:rsid w:val="009E5CD2"/>
    <w:rsid w:val="009E66CE"/>
    <w:rsid w:val="009F015E"/>
    <w:rsid w:val="009F06EC"/>
    <w:rsid w:val="009F128B"/>
    <w:rsid w:val="009F12CD"/>
    <w:rsid w:val="009F4572"/>
    <w:rsid w:val="009F499F"/>
    <w:rsid w:val="009F59B8"/>
    <w:rsid w:val="009F75C9"/>
    <w:rsid w:val="00A006F6"/>
    <w:rsid w:val="00A00FC2"/>
    <w:rsid w:val="00A030C2"/>
    <w:rsid w:val="00A035F0"/>
    <w:rsid w:val="00A05FC0"/>
    <w:rsid w:val="00A11862"/>
    <w:rsid w:val="00A149D0"/>
    <w:rsid w:val="00A21FE9"/>
    <w:rsid w:val="00A22ACC"/>
    <w:rsid w:val="00A302D7"/>
    <w:rsid w:val="00A313D2"/>
    <w:rsid w:val="00A328FA"/>
    <w:rsid w:val="00A35269"/>
    <w:rsid w:val="00A37342"/>
    <w:rsid w:val="00A403FC"/>
    <w:rsid w:val="00A4049C"/>
    <w:rsid w:val="00A40778"/>
    <w:rsid w:val="00A428A9"/>
    <w:rsid w:val="00A42DAF"/>
    <w:rsid w:val="00A435D2"/>
    <w:rsid w:val="00A45BD8"/>
    <w:rsid w:val="00A45D7D"/>
    <w:rsid w:val="00A466FF"/>
    <w:rsid w:val="00A505E1"/>
    <w:rsid w:val="00A52713"/>
    <w:rsid w:val="00A53B11"/>
    <w:rsid w:val="00A56972"/>
    <w:rsid w:val="00A604B3"/>
    <w:rsid w:val="00A60519"/>
    <w:rsid w:val="00A613EF"/>
    <w:rsid w:val="00A62CBD"/>
    <w:rsid w:val="00A63355"/>
    <w:rsid w:val="00A64F1F"/>
    <w:rsid w:val="00A668CA"/>
    <w:rsid w:val="00A6714B"/>
    <w:rsid w:val="00A6760A"/>
    <w:rsid w:val="00A705DB"/>
    <w:rsid w:val="00A7252D"/>
    <w:rsid w:val="00A7331A"/>
    <w:rsid w:val="00A74895"/>
    <w:rsid w:val="00A82FD5"/>
    <w:rsid w:val="00A84244"/>
    <w:rsid w:val="00A85400"/>
    <w:rsid w:val="00A8545C"/>
    <w:rsid w:val="00A869B7"/>
    <w:rsid w:val="00A87E7F"/>
    <w:rsid w:val="00A90DC2"/>
    <w:rsid w:val="00A91954"/>
    <w:rsid w:val="00A955BF"/>
    <w:rsid w:val="00A9647D"/>
    <w:rsid w:val="00A9660C"/>
    <w:rsid w:val="00AA3A89"/>
    <w:rsid w:val="00AA7040"/>
    <w:rsid w:val="00AB0971"/>
    <w:rsid w:val="00AB617C"/>
    <w:rsid w:val="00AB7DE4"/>
    <w:rsid w:val="00AC078C"/>
    <w:rsid w:val="00AC205C"/>
    <w:rsid w:val="00AC4C1C"/>
    <w:rsid w:val="00AC580F"/>
    <w:rsid w:val="00AC5A49"/>
    <w:rsid w:val="00AC5C30"/>
    <w:rsid w:val="00AC6DCE"/>
    <w:rsid w:val="00AC75A2"/>
    <w:rsid w:val="00AD1D0E"/>
    <w:rsid w:val="00AD2FA1"/>
    <w:rsid w:val="00AD4DE4"/>
    <w:rsid w:val="00AD6E3E"/>
    <w:rsid w:val="00AD7B12"/>
    <w:rsid w:val="00AE0D19"/>
    <w:rsid w:val="00AE159F"/>
    <w:rsid w:val="00AE40EB"/>
    <w:rsid w:val="00AE41B1"/>
    <w:rsid w:val="00AE4376"/>
    <w:rsid w:val="00AE63C4"/>
    <w:rsid w:val="00AE6477"/>
    <w:rsid w:val="00AE7B0B"/>
    <w:rsid w:val="00AF0A6B"/>
    <w:rsid w:val="00AF1FDD"/>
    <w:rsid w:val="00AF419E"/>
    <w:rsid w:val="00AF4803"/>
    <w:rsid w:val="00AF7906"/>
    <w:rsid w:val="00B029DB"/>
    <w:rsid w:val="00B05A69"/>
    <w:rsid w:val="00B06032"/>
    <w:rsid w:val="00B06BAE"/>
    <w:rsid w:val="00B07FA9"/>
    <w:rsid w:val="00B10299"/>
    <w:rsid w:val="00B12A81"/>
    <w:rsid w:val="00B13CDB"/>
    <w:rsid w:val="00B13DA2"/>
    <w:rsid w:val="00B154BE"/>
    <w:rsid w:val="00B213A6"/>
    <w:rsid w:val="00B218DA"/>
    <w:rsid w:val="00B242B7"/>
    <w:rsid w:val="00B243EE"/>
    <w:rsid w:val="00B3051F"/>
    <w:rsid w:val="00B31080"/>
    <w:rsid w:val="00B310E0"/>
    <w:rsid w:val="00B36EEF"/>
    <w:rsid w:val="00B37884"/>
    <w:rsid w:val="00B37D8A"/>
    <w:rsid w:val="00B40535"/>
    <w:rsid w:val="00B4256B"/>
    <w:rsid w:val="00B45869"/>
    <w:rsid w:val="00B479C5"/>
    <w:rsid w:val="00B5012D"/>
    <w:rsid w:val="00B5270F"/>
    <w:rsid w:val="00B52B34"/>
    <w:rsid w:val="00B53C05"/>
    <w:rsid w:val="00B54818"/>
    <w:rsid w:val="00B565A3"/>
    <w:rsid w:val="00B601C6"/>
    <w:rsid w:val="00B6175D"/>
    <w:rsid w:val="00B659C3"/>
    <w:rsid w:val="00B65FE5"/>
    <w:rsid w:val="00B6608C"/>
    <w:rsid w:val="00B6699D"/>
    <w:rsid w:val="00B67B57"/>
    <w:rsid w:val="00B67E0F"/>
    <w:rsid w:val="00B70234"/>
    <w:rsid w:val="00B70934"/>
    <w:rsid w:val="00B709A0"/>
    <w:rsid w:val="00B74CBA"/>
    <w:rsid w:val="00B75B14"/>
    <w:rsid w:val="00B76FAD"/>
    <w:rsid w:val="00B81371"/>
    <w:rsid w:val="00B81E2C"/>
    <w:rsid w:val="00B822BA"/>
    <w:rsid w:val="00B829D0"/>
    <w:rsid w:val="00B8727D"/>
    <w:rsid w:val="00B8797B"/>
    <w:rsid w:val="00B92160"/>
    <w:rsid w:val="00B95986"/>
    <w:rsid w:val="00B95EDF"/>
    <w:rsid w:val="00B96713"/>
    <w:rsid w:val="00B9734B"/>
    <w:rsid w:val="00BA30E2"/>
    <w:rsid w:val="00BA78CD"/>
    <w:rsid w:val="00BB117D"/>
    <w:rsid w:val="00BB4335"/>
    <w:rsid w:val="00BB5D92"/>
    <w:rsid w:val="00BB5F4E"/>
    <w:rsid w:val="00BC333E"/>
    <w:rsid w:val="00BC45CA"/>
    <w:rsid w:val="00BC5720"/>
    <w:rsid w:val="00BC7130"/>
    <w:rsid w:val="00BD1CA4"/>
    <w:rsid w:val="00BD3ACE"/>
    <w:rsid w:val="00BD4199"/>
    <w:rsid w:val="00BD6327"/>
    <w:rsid w:val="00BD63AA"/>
    <w:rsid w:val="00BD69F0"/>
    <w:rsid w:val="00BE2520"/>
    <w:rsid w:val="00BE3B09"/>
    <w:rsid w:val="00BE3D49"/>
    <w:rsid w:val="00BE688E"/>
    <w:rsid w:val="00BE68D0"/>
    <w:rsid w:val="00BE7E60"/>
    <w:rsid w:val="00BF2318"/>
    <w:rsid w:val="00BF3226"/>
    <w:rsid w:val="00BF4B92"/>
    <w:rsid w:val="00BF57DB"/>
    <w:rsid w:val="00BF6D11"/>
    <w:rsid w:val="00BF70A3"/>
    <w:rsid w:val="00C00C67"/>
    <w:rsid w:val="00C0169A"/>
    <w:rsid w:val="00C0275D"/>
    <w:rsid w:val="00C02A07"/>
    <w:rsid w:val="00C030F7"/>
    <w:rsid w:val="00C038E2"/>
    <w:rsid w:val="00C04B49"/>
    <w:rsid w:val="00C117EE"/>
    <w:rsid w:val="00C11BFE"/>
    <w:rsid w:val="00C12155"/>
    <w:rsid w:val="00C13E5F"/>
    <w:rsid w:val="00C14631"/>
    <w:rsid w:val="00C15808"/>
    <w:rsid w:val="00C1683C"/>
    <w:rsid w:val="00C20B6A"/>
    <w:rsid w:val="00C21852"/>
    <w:rsid w:val="00C23026"/>
    <w:rsid w:val="00C24D4E"/>
    <w:rsid w:val="00C25CA9"/>
    <w:rsid w:val="00C303D5"/>
    <w:rsid w:val="00C325EF"/>
    <w:rsid w:val="00C32F47"/>
    <w:rsid w:val="00C3540F"/>
    <w:rsid w:val="00C35B96"/>
    <w:rsid w:val="00C369DF"/>
    <w:rsid w:val="00C377FF"/>
    <w:rsid w:val="00C3792B"/>
    <w:rsid w:val="00C42225"/>
    <w:rsid w:val="00C42B20"/>
    <w:rsid w:val="00C433EA"/>
    <w:rsid w:val="00C43CBB"/>
    <w:rsid w:val="00C44626"/>
    <w:rsid w:val="00C45E12"/>
    <w:rsid w:val="00C46526"/>
    <w:rsid w:val="00C46D5A"/>
    <w:rsid w:val="00C5068F"/>
    <w:rsid w:val="00C5089E"/>
    <w:rsid w:val="00C572E2"/>
    <w:rsid w:val="00C6161D"/>
    <w:rsid w:val="00C66EF8"/>
    <w:rsid w:val="00C76F5D"/>
    <w:rsid w:val="00C8068B"/>
    <w:rsid w:val="00C81647"/>
    <w:rsid w:val="00C819FB"/>
    <w:rsid w:val="00C8335A"/>
    <w:rsid w:val="00C856F3"/>
    <w:rsid w:val="00C8601F"/>
    <w:rsid w:val="00C864EF"/>
    <w:rsid w:val="00C86D74"/>
    <w:rsid w:val="00C87162"/>
    <w:rsid w:val="00C90596"/>
    <w:rsid w:val="00C936F7"/>
    <w:rsid w:val="00C979CA"/>
    <w:rsid w:val="00CA16C6"/>
    <w:rsid w:val="00CA390A"/>
    <w:rsid w:val="00CA4B44"/>
    <w:rsid w:val="00CA52B6"/>
    <w:rsid w:val="00CA616A"/>
    <w:rsid w:val="00CA7535"/>
    <w:rsid w:val="00CB5A18"/>
    <w:rsid w:val="00CB686B"/>
    <w:rsid w:val="00CB6A57"/>
    <w:rsid w:val="00CC0DC3"/>
    <w:rsid w:val="00CC2A0C"/>
    <w:rsid w:val="00CC3AA7"/>
    <w:rsid w:val="00CC4AC8"/>
    <w:rsid w:val="00CC5F84"/>
    <w:rsid w:val="00CC64AA"/>
    <w:rsid w:val="00CC7D2B"/>
    <w:rsid w:val="00CD04F1"/>
    <w:rsid w:val="00CD2508"/>
    <w:rsid w:val="00CD4030"/>
    <w:rsid w:val="00CD46E5"/>
    <w:rsid w:val="00CD4BE4"/>
    <w:rsid w:val="00CD55E5"/>
    <w:rsid w:val="00CD6C0D"/>
    <w:rsid w:val="00CE0086"/>
    <w:rsid w:val="00CE16E3"/>
    <w:rsid w:val="00CE27EC"/>
    <w:rsid w:val="00CE45D9"/>
    <w:rsid w:val="00CE523D"/>
    <w:rsid w:val="00CF007A"/>
    <w:rsid w:val="00CF0BD0"/>
    <w:rsid w:val="00CF2E8D"/>
    <w:rsid w:val="00CF3137"/>
    <w:rsid w:val="00CF331B"/>
    <w:rsid w:val="00D00941"/>
    <w:rsid w:val="00D011A8"/>
    <w:rsid w:val="00D05F1D"/>
    <w:rsid w:val="00D10467"/>
    <w:rsid w:val="00D11D51"/>
    <w:rsid w:val="00D120CE"/>
    <w:rsid w:val="00D1303F"/>
    <w:rsid w:val="00D13E44"/>
    <w:rsid w:val="00D16B93"/>
    <w:rsid w:val="00D20606"/>
    <w:rsid w:val="00D21E93"/>
    <w:rsid w:val="00D2547D"/>
    <w:rsid w:val="00D26A63"/>
    <w:rsid w:val="00D32682"/>
    <w:rsid w:val="00D32CCC"/>
    <w:rsid w:val="00D334AD"/>
    <w:rsid w:val="00D353D9"/>
    <w:rsid w:val="00D40DCB"/>
    <w:rsid w:val="00D44532"/>
    <w:rsid w:val="00D45252"/>
    <w:rsid w:val="00D47490"/>
    <w:rsid w:val="00D51BB5"/>
    <w:rsid w:val="00D549BF"/>
    <w:rsid w:val="00D54E5A"/>
    <w:rsid w:val="00D55AFD"/>
    <w:rsid w:val="00D565AC"/>
    <w:rsid w:val="00D57848"/>
    <w:rsid w:val="00D60D57"/>
    <w:rsid w:val="00D62F86"/>
    <w:rsid w:val="00D6464E"/>
    <w:rsid w:val="00D64811"/>
    <w:rsid w:val="00D64F11"/>
    <w:rsid w:val="00D65CE3"/>
    <w:rsid w:val="00D65DF1"/>
    <w:rsid w:val="00D71B4D"/>
    <w:rsid w:val="00D7415B"/>
    <w:rsid w:val="00D74FC7"/>
    <w:rsid w:val="00D760DF"/>
    <w:rsid w:val="00D772CC"/>
    <w:rsid w:val="00D80178"/>
    <w:rsid w:val="00D8060B"/>
    <w:rsid w:val="00D816CC"/>
    <w:rsid w:val="00D840B0"/>
    <w:rsid w:val="00D904FC"/>
    <w:rsid w:val="00D935F5"/>
    <w:rsid w:val="00D93D55"/>
    <w:rsid w:val="00D94A75"/>
    <w:rsid w:val="00D94E5B"/>
    <w:rsid w:val="00D968B4"/>
    <w:rsid w:val="00D978E8"/>
    <w:rsid w:val="00DA06C1"/>
    <w:rsid w:val="00DA10C1"/>
    <w:rsid w:val="00DA141B"/>
    <w:rsid w:val="00DA411C"/>
    <w:rsid w:val="00DA43D7"/>
    <w:rsid w:val="00DA561F"/>
    <w:rsid w:val="00DA5ABE"/>
    <w:rsid w:val="00DA6B88"/>
    <w:rsid w:val="00DB02BE"/>
    <w:rsid w:val="00DB0DC1"/>
    <w:rsid w:val="00DB2D89"/>
    <w:rsid w:val="00DB3939"/>
    <w:rsid w:val="00DB5955"/>
    <w:rsid w:val="00DC0186"/>
    <w:rsid w:val="00DC0D9A"/>
    <w:rsid w:val="00DC2A2F"/>
    <w:rsid w:val="00DC2E83"/>
    <w:rsid w:val="00DC3DEC"/>
    <w:rsid w:val="00DC432C"/>
    <w:rsid w:val="00DC5238"/>
    <w:rsid w:val="00DD2928"/>
    <w:rsid w:val="00DD3DC4"/>
    <w:rsid w:val="00DD543C"/>
    <w:rsid w:val="00DE1BAA"/>
    <w:rsid w:val="00DE29E2"/>
    <w:rsid w:val="00DE6C6C"/>
    <w:rsid w:val="00E00CCF"/>
    <w:rsid w:val="00E025E3"/>
    <w:rsid w:val="00E04404"/>
    <w:rsid w:val="00E1003A"/>
    <w:rsid w:val="00E11295"/>
    <w:rsid w:val="00E1134B"/>
    <w:rsid w:val="00E1258D"/>
    <w:rsid w:val="00E12A14"/>
    <w:rsid w:val="00E12E8B"/>
    <w:rsid w:val="00E1446F"/>
    <w:rsid w:val="00E15015"/>
    <w:rsid w:val="00E16BF0"/>
    <w:rsid w:val="00E20AF1"/>
    <w:rsid w:val="00E20C42"/>
    <w:rsid w:val="00E219AD"/>
    <w:rsid w:val="00E21B82"/>
    <w:rsid w:val="00E220D7"/>
    <w:rsid w:val="00E22A50"/>
    <w:rsid w:val="00E23C5D"/>
    <w:rsid w:val="00E26FF7"/>
    <w:rsid w:val="00E3047A"/>
    <w:rsid w:val="00E335FE"/>
    <w:rsid w:val="00E3376E"/>
    <w:rsid w:val="00E344E1"/>
    <w:rsid w:val="00E35490"/>
    <w:rsid w:val="00E36025"/>
    <w:rsid w:val="00E36454"/>
    <w:rsid w:val="00E36D54"/>
    <w:rsid w:val="00E3795C"/>
    <w:rsid w:val="00E400D9"/>
    <w:rsid w:val="00E40ECC"/>
    <w:rsid w:val="00E40F9B"/>
    <w:rsid w:val="00E4304B"/>
    <w:rsid w:val="00E430CE"/>
    <w:rsid w:val="00E46C8E"/>
    <w:rsid w:val="00E46D82"/>
    <w:rsid w:val="00E50EEC"/>
    <w:rsid w:val="00E545ED"/>
    <w:rsid w:val="00E54EF8"/>
    <w:rsid w:val="00E565FA"/>
    <w:rsid w:val="00E57042"/>
    <w:rsid w:val="00E632D2"/>
    <w:rsid w:val="00E67226"/>
    <w:rsid w:val="00E706E4"/>
    <w:rsid w:val="00E72079"/>
    <w:rsid w:val="00E72E42"/>
    <w:rsid w:val="00E8335D"/>
    <w:rsid w:val="00E84B12"/>
    <w:rsid w:val="00E85671"/>
    <w:rsid w:val="00E858C8"/>
    <w:rsid w:val="00E865A1"/>
    <w:rsid w:val="00E91291"/>
    <w:rsid w:val="00E92A44"/>
    <w:rsid w:val="00E9389B"/>
    <w:rsid w:val="00E93BC8"/>
    <w:rsid w:val="00E95AE9"/>
    <w:rsid w:val="00E96FCB"/>
    <w:rsid w:val="00EA0EC4"/>
    <w:rsid w:val="00EA1081"/>
    <w:rsid w:val="00EA16D7"/>
    <w:rsid w:val="00EA566B"/>
    <w:rsid w:val="00EA7D6E"/>
    <w:rsid w:val="00EB00FE"/>
    <w:rsid w:val="00EB044B"/>
    <w:rsid w:val="00EB149D"/>
    <w:rsid w:val="00EB1DB1"/>
    <w:rsid w:val="00EB46A7"/>
    <w:rsid w:val="00EB4CF1"/>
    <w:rsid w:val="00EB6413"/>
    <w:rsid w:val="00EB65F4"/>
    <w:rsid w:val="00EB7A0C"/>
    <w:rsid w:val="00EC0A02"/>
    <w:rsid w:val="00EC46D2"/>
    <w:rsid w:val="00EC4E49"/>
    <w:rsid w:val="00EC5838"/>
    <w:rsid w:val="00ED4D17"/>
    <w:rsid w:val="00ED6A5A"/>
    <w:rsid w:val="00ED77FB"/>
    <w:rsid w:val="00ED7B9B"/>
    <w:rsid w:val="00EE36F9"/>
    <w:rsid w:val="00EE3A66"/>
    <w:rsid w:val="00EE3EB2"/>
    <w:rsid w:val="00EE45FA"/>
    <w:rsid w:val="00EE68E3"/>
    <w:rsid w:val="00EF1345"/>
    <w:rsid w:val="00EF1AA2"/>
    <w:rsid w:val="00EF2D91"/>
    <w:rsid w:val="00EF322D"/>
    <w:rsid w:val="00EF437D"/>
    <w:rsid w:val="00EF466F"/>
    <w:rsid w:val="00EF73CC"/>
    <w:rsid w:val="00F01948"/>
    <w:rsid w:val="00F026E7"/>
    <w:rsid w:val="00F0430F"/>
    <w:rsid w:val="00F06808"/>
    <w:rsid w:val="00F12AE0"/>
    <w:rsid w:val="00F141E7"/>
    <w:rsid w:val="00F14BC7"/>
    <w:rsid w:val="00F14EA1"/>
    <w:rsid w:val="00F206CE"/>
    <w:rsid w:val="00F21BA0"/>
    <w:rsid w:val="00F2211F"/>
    <w:rsid w:val="00F24498"/>
    <w:rsid w:val="00F266B9"/>
    <w:rsid w:val="00F27A6D"/>
    <w:rsid w:val="00F308EE"/>
    <w:rsid w:val="00F400FF"/>
    <w:rsid w:val="00F40D6D"/>
    <w:rsid w:val="00F42937"/>
    <w:rsid w:val="00F441B5"/>
    <w:rsid w:val="00F458EB"/>
    <w:rsid w:val="00F45E77"/>
    <w:rsid w:val="00F470B2"/>
    <w:rsid w:val="00F50D3F"/>
    <w:rsid w:val="00F54DD6"/>
    <w:rsid w:val="00F55108"/>
    <w:rsid w:val="00F554E3"/>
    <w:rsid w:val="00F55AE0"/>
    <w:rsid w:val="00F66152"/>
    <w:rsid w:val="00F66466"/>
    <w:rsid w:val="00F71093"/>
    <w:rsid w:val="00F71550"/>
    <w:rsid w:val="00F82328"/>
    <w:rsid w:val="00F848BD"/>
    <w:rsid w:val="00F87CAB"/>
    <w:rsid w:val="00F909B6"/>
    <w:rsid w:val="00F93B8F"/>
    <w:rsid w:val="00F944F1"/>
    <w:rsid w:val="00F95C4E"/>
    <w:rsid w:val="00F964E4"/>
    <w:rsid w:val="00FA3912"/>
    <w:rsid w:val="00FA3961"/>
    <w:rsid w:val="00FA70DC"/>
    <w:rsid w:val="00FA7274"/>
    <w:rsid w:val="00FA7648"/>
    <w:rsid w:val="00FB0C20"/>
    <w:rsid w:val="00FB4E3A"/>
    <w:rsid w:val="00FB529F"/>
    <w:rsid w:val="00FB6BFA"/>
    <w:rsid w:val="00FB7C0B"/>
    <w:rsid w:val="00FC0A44"/>
    <w:rsid w:val="00FC0B3D"/>
    <w:rsid w:val="00FC35DA"/>
    <w:rsid w:val="00FC383B"/>
    <w:rsid w:val="00FD0803"/>
    <w:rsid w:val="00FD4021"/>
    <w:rsid w:val="00FD6BC0"/>
    <w:rsid w:val="00FD7DFD"/>
    <w:rsid w:val="00FE0983"/>
    <w:rsid w:val="00FE2F6D"/>
    <w:rsid w:val="00FE404D"/>
    <w:rsid w:val="00FE4F76"/>
    <w:rsid w:val="00FE5B47"/>
    <w:rsid w:val="00FE6DDA"/>
    <w:rsid w:val="00FE79F1"/>
    <w:rsid w:val="00FF27AB"/>
    <w:rsid w:val="00FF2B07"/>
    <w:rsid w:val="00FF57B4"/>
    <w:rsid w:val="00FF763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B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E12A14"/>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rsid w:val="00E12A14"/>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qFormat/>
    <w:rsid w:val="00C5089E"/>
    <w:pPr>
      <w:ind w:left="720"/>
      <w:contextualSpacing/>
    </w:pPr>
  </w:style>
  <w:style w:type="paragraph" w:customStyle="1" w:styleId="Centered">
    <w:name w:val="Centered"/>
    <w:basedOn w:val="Normal"/>
    <w:next w:val="Normal"/>
    <w:uiPriority w:val="99"/>
    <w:rsid w:val="00D978E8"/>
    <w:pPr>
      <w:widowControl w:val="0"/>
      <w:autoSpaceDE w:val="0"/>
      <w:autoSpaceDN w:val="0"/>
      <w:adjustRightInd w:val="0"/>
      <w:spacing w:line="528" w:lineRule="atLeast"/>
      <w:ind w:right="-720"/>
      <w:jc w:val="center"/>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D978E8"/>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5F47DD"/>
    <w:pPr>
      <w:widowControl w:val="0"/>
      <w:autoSpaceDE w:val="0"/>
      <w:autoSpaceDN w:val="0"/>
      <w:adjustRightInd w:val="0"/>
      <w:spacing w:line="528" w:lineRule="atLeast"/>
      <w:ind w:right="2880" w:firstLine="432"/>
    </w:pPr>
    <w:rPr>
      <w:rFonts w:ascii="Arial" w:hAnsi="Arial" w:cs="Arial"/>
      <w:sz w:val="24"/>
      <w:szCs w:val="24"/>
      <w:lang w:val="en-US" w:eastAsia="en-US"/>
    </w:rPr>
  </w:style>
  <w:style w:type="paragraph" w:customStyle="1" w:styleId="Normal0">
    <w:name w:val="Normal 0"/>
    <w:rsid w:val="00DE6C6C"/>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DE6C6C"/>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DE6C6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DE6C6C"/>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DE6C6C"/>
    <w:rPr>
      <w:color w:val="0000FF" w:themeColor="hyperlink"/>
      <w:u w:val="single"/>
    </w:rPr>
  </w:style>
  <w:style w:type="character" w:styleId="CommentReference">
    <w:name w:val="annotation reference"/>
    <w:basedOn w:val="DefaultParagraphFont"/>
    <w:unhideWhenUsed/>
    <w:rsid w:val="00EB044B"/>
    <w:rPr>
      <w:sz w:val="18"/>
      <w:szCs w:val="18"/>
    </w:rPr>
  </w:style>
  <w:style w:type="paragraph" w:styleId="CommentSubject">
    <w:name w:val="annotation subject"/>
    <w:basedOn w:val="CommentText"/>
    <w:next w:val="CommentText"/>
    <w:link w:val="CommentSubjectChar"/>
    <w:unhideWhenUsed/>
    <w:rsid w:val="00EB044B"/>
    <w:rPr>
      <w:b/>
      <w:bCs/>
      <w:sz w:val="20"/>
    </w:rPr>
  </w:style>
  <w:style w:type="character" w:customStyle="1" w:styleId="CommentTextChar">
    <w:name w:val="Comment Text Char"/>
    <w:basedOn w:val="DefaultParagraphFont"/>
    <w:link w:val="CommentText"/>
    <w:semiHidden/>
    <w:rsid w:val="00EB044B"/>
    <w:rPr>
      <w:rFonts w:ascii="Arial" w:eastAsia="SimSun" w:hAnsi="Arial" w:cs="Arial"/>
      <w:sz w:val="18"/>
      <w:lang w:val="en-US" w:eastAsia="zh-CN"/>
    </w:rPr>
  </w:style>
  <w:style w:type="character" w:customStyle="1" w:styleId="CommentSubjectChar">
    <w:name w:val="Comment Subject Char"/>
    <w:basedOn w:val="CommentTextChar"/>
    <w:link w:val="CommentSubject"/>
    <w:rsid w:val="00EB044B"/>
    <w:rPr>
      <w:rFonts w:ascii="Arial" w:eastAsia="SimSun" w:hAnsi="Arial" w:cs="Arial"/>
      <w:b/>
      <w:bCs/>
      <w:sz w:val="18"/>
      <w:lang w:val="en-US" w:eastAsia="zh-CN"/>
    </w:rPr>
  </w:style>
  <w:style w:type="character" w:styleId="PageNumber">
    <w:name w:val="page number"/>
    <w:basedOn w:val="DefaultParagraphFont"/>
    <w:semiHidden/>
    <w:unhideWhenUsed/>
    <w:rsid w:val="00C303D5"/>
  </w:style>
  <w:style w:type="paragraph" w:styleId="Revision">
    <w:name w:val="Revision"/>
    <w:hidden/>
    <w:uiPriority w:val="99"/>
    <w:semiHidden/>
    <w:rsid w:val="006318C8"/>
    <w:rPr>
      <w:rFonts w:ascii="Arial" w:eastAsia="SimSun" w:hAnsi="Arial" w:cs="Arial"/>
      <w:sz w:val="22"/>
      <w:lang w:val="en-US" w:eastAsia="zh-CN"/>
    </w:rPr>
  </w:style>
  <w:style w:type="character" w:styleId="FollowedHyperlink">
    <w:name w:val="FollowedHyperlink"/>
    <w:basedOn w:val="DefaultParagraphFont"/>
    <w:semiHidden/>
    <w:unhideWhenUsed/>
    <w:rsid w:val="00443C16"/>
    <w:rPr>
      <w:color w:val="800080" w:themeColor="followedHyperlink"/>
      <w:u w:val="single"/>
    </w:rPr>
  </w:style>
  <w:style w:type="character" w:customStyle="1" w:styleId="Heading1Char">
    <w:name w:val="Heading 1 Char"/>
    <w:basedOn w:val="DefaultParagraphFont"/>
    <w:link w:val="Heading1"/>
    <w:rsid w:val="00B7093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7093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7093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7093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B70934"/>
    <w:rPr>
      <w:rFonts w:ascii="Arial" w:eastAsia="SimSun" w:hAnsi="Arial" w:cs="Arial"/>
      <w:sz w:val="22"/>
      <w:lang w:val="en-US" w:eastAsia="zh-CN"/>
    </w:rPr>
  </w:style>
  <w:style w:type="character" w:styleId="FootnoteReference">
    <w:name w:val="footnote reference"/>
    <w:rsid w:val="00B70934"/>
    <w:rPr>
      <w:vertAlign w:val="superscript"/>
    </w:rPr>
  </w:style>
  <w:style w:type="character" w:customStyle="1" w:styleId="EndnoteTextChar">
    <w:name w:val="Endnote Text Char"/>
    <w:basedOn w:val="DefaultParagraphFont"/>
    <w:link w:val="EndnoteText"/>
    <w:semiHidden/>
    <w:rsid w:val="00B70934"/>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B70934"/>
    <w:rPr>
      <w:rFonts w:ascii="Arial" w:eastAsia="SimSun" w:hAnsi="Arial" w:cs="Arial"/>
      <w:sz w:val="18"/>
      <w:lang w:val="en-US" w:eastAsia="zh-CN"/>
    </w:rPr>
  </w:style>
  <w:style w:type="character" w:customStyle="1" w:styleId="SalutationChar">
    <w:name w:val="Salutation Char"/>
    <w:basedOn w:val="DefaultParagraphFont"/>
    <w:link w:val="Salutation"/>
    <w:semiHidden/>
    <w:rsid w:val="00B70934"/>
    <w:rPr>
      <w:rFonts w:ascii="Arial" w:eastAsia="SimSun" w:hAnsi="Arial" w:cs="Arial"/>
      <w:sz w:val="22"/>
      <w:lang w:val="en-US" w:eastAsia="zh-CN"/>
    </w:rPr>
  </w:style>
  <w:style w:type="character" w:customStyle="1" w:styleId="SignatureChar">
    <w:name w:val="Signature Char"/>
    <w:basedOn w:val="DefaultParagraphFont"/>
    <w:link w:val="Signature"/>
    <w:semiHidden/>
    <w:rsid w:val="00B70934"/>
    <w:rPr>
      <w:rFonts w:ascii="Arial" w:eastAsia="SimSun" w:hAnsi="Arial" w:cs="Arial"/>
      <w:sz w:val="22"/>
      <w:lang w:val="en-US" w:eastAsia="zh-CN"/>
    </w:rPr>
  </w:style>
  <w:style w:type="paragraph" w:customStyle="1" w:styleId="DecisionInvitingPara">
    <w:name w:val="Decision Inviting Para."/>
    <w:basedOn w:val="Normal"/>
    <w:rsid w:val="00B70934"/>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70934"/>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70934"/>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70934"/>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70934"/>
    <w:pPr>
      <w:spacing w:before="0"/>
      <w:contextualSpacing w:val="0"/>
    </w:pPr>
  </w:style>
  <w:style w:type="paragraph" w:customStyle="1" w:styleId="preparpar">
    <w:name w:val="preparé par"/>
    <w:basedOn w:val="preparedby"/>
    <w:next w:val="preparedby"/>
    <w:rsid w:val="00B70934"/>
    <w:pPr>
      <w:spacing w:before="840" w:after="0"/>
    </w:pPr>
  </w:style>
  <w:style w:type="paragraph" w:customStyle="1" w:styleId="MeetinglanguageDate">
    <w:name w:val="Meeting language &amp; Date"/>
    <w:basedOn w:val="Normal"/>
    <w:next w:val="Meetingtitle"/>
    <w:rsid w:val="00B70934"/>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70934"/>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70934"/>
    <w:pPr>
      <w:contextualSpacing/>
    </w:pPr>
    <w:rPr>
      <w:sz w:val="24"/>
    </w:rPr>
  </w:style>
  <w:style w:type="paragraph" w:customStyle="1" w:styleId="Meetingplacedate">
    <w:name w:val="Meeting place &amp; date"/>
    <w:basedOn w:val="Sessiontitle"/>
    <w:next w:val="TitreduDocument"/>
    <w:rsid w:val="00B70934"/>
    <w:pPr>
      <w:spacing w:before="0"/>
      <w:contextualSpacing w:val="0"/>
    </w:pPr>
  </w:style>
  <w:style w:type="paragraph" w:customStyle="1" w:styleId="Language">
    <w:name w:val="Language"/>
    <w:basedOn w:val="Normal"/>
    <w:next w:val="Normal"/>
    <w:rsid w:val="00B70934"/>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70934"/>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70934"/>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B70934"/>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70934"/>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B70934"/>
  </w:style>
  <w:style w:type="paragraph" w:customStyle="1" w:styleId="MeetingCode">
    <w:name w:val="Meeting Code"/>
    <w:basedOn w:val="MeetinglanguageDate"/>
    <w:rsid w:val="00B70934"/>
    <w:pPr>
      <w:spacing w:before="1800" w:after="0"/>
    </w:pPr>
  </w:style>
  <w:style w:type="character" w:customStyle="1" w:styleId="TESTorganisationChar">
    <w:name w:val="TESTorganisation Char"/>
    <w:basedOn w:val="TESTintellectualpropertyChar"/>
    <w:link w:val="TESTorganisation"/>
    <w:semiHidden/>
    <w:rsid w:val="00B70934"/>
    <w:rPr>
      <w:rFonts w:ascii="Arial" w:hAnsi="Arial"/>
      <w:caps/>
      <w:sz w:val="16"/>
      <w:lang w:val="en-US" w:eastAsia="en-US"/>
    </w:rPr>
  </w:style>
  <w:style w:type="paragraph" w:customStyle="1" w:styleId="TestIWIPO">
    <w:name w:val="Test I WIPO"/>
    <w:basedOn w:val="TESTwiposouslogo"/>
    <w:link w:val="TestIWIPOChar"/>
    <w:semiHidden/>
    <w:rsid w:val="00B70934"/>
    <w:pPr>
      <w:ind w:right="4763"/>
    </w:pPr>
    <w:rPr>
      <w:sz w:val="28"/>
      <w:szCs w:val="28"/>
    </w:rPr>
  </w:style>
  <w:style w:type="character" w:customStyle="1" w:styleId="TestIWIPOChar">
    <w:name w:val="Test I WIPO Char"/>
    <w:link w:val="TestIWIPO"/>
    <w:semiHidden/>
    <w:rsid w:val="00B70934"/>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B70934"/>
    <w:rPr>
      <w:rFonts w:ascii="Arial Black" w:hAnsi="Arial Black"/>
      <w:b/>
      <w:sz w:val="20"/>
    </w:rPr>
  </w:style>
  <w:style w:type="character" w:customStyle="1" w:styleId="TESTIintellectualChar">
    <w:name w:val="TEST I intellectual Char"/>
    <w:link w:val="TESTIintellectual"/>
    <w:semiHidden/>
    <w:rsid w:val="00B70934"/>
    <w:rPr>
      <w:rFonts w:ascii="Arial Black" w:hAnsi="Arial Black"/>
      <w:b/>
      <w:caps/>
      <w:lang w:val="en-US" w:eastAsia="en-US"/>
    </w:rPr>
  </w:style>
  <w:style w:type="paragraph" w:customStyle="1" w:styleId="TESTIorganisation">
    <w:name w:val="TEST I organisation"/>
    <w:basedOn w:val="TESTorganisation"/>
    <w:link w:val="TESTIorganisationChar"/>
    <w:semiHidden/>
    <w:rsid w:val="00B70934"/>
    <w:rPr>
      <w:b/>
      <w:sz w:val="20"/>
    </w:rPr>
  </w:style>
  <w:style w:type="character" w:customStyle="1" w:styleId="TESTIorganisationChar">
    <w:name w:val="TEST I organisation Char"/>
    <w:link w:val="TESTIorganisation"/>
    <w:semiHidden/>
    <w:rsid w:val="00B70934"/>
    <w:rPr>
      <w:rFonts w:ascii="Arial" w:hAnsi="Arial"/>
      <w:b/>
      <w:caps/>
      <w:lang w:val="en-US" w:eastAsia="en-US"/>
    </w:rPr>
  </w:style>
  <w:style w:type="paragraph" w:customStyle="1" w:styleId="Assembly">
    <w:name w:val="Assembly"/>
    <w:basedOn w:val="Meetingtitle"/>
    <w:next w:val="Sessiontitle"/>
    <w:rsid w:val="00B70934"/>
    <w:pPr>
      <w:contextualSpacing/>
    </w:pPr>
  </w:style>
  <w:style w:type="paragraph" w:customStyle="1" w:styleId="Documenttitle">
    <w:name w:val="Document title"/>
    <w:basedOn w:val="Normal"/>
    <w:rsid w:val="00B70934"/>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70934"/>
    <w:rPr>
      <w:b/>
      <w:bCs/>
    </w:rPr>
  </w:style>
  <w:style w:type="character" w:styleId="Emphasis">
    <w:name w:val="Emphasis"/>
    <w:uiPriority w:val="20"/>
    <w:qFormat/>
    <w:rsid w:val="00B70934"/>
    <w:rPr>
      <w:b/>
      <w:bCs/>
      <w:i w:val="0"/>
      <w:iCs w:val="0"/>
    </w:rPr>
  </w:style>
  <w:style w:type="paragraph" w:styleId="NormalWeb">
    <w:name w:val="Normal (Web)"/>
    <w:basedOn w:val="Normal"/>
    <w:uiPriority w:val="99"/>
    <w:rsid w:val="00B7093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B70934"/>
    <w:rPr>
      <w:rFonts w:eastAsia="Times New Roman" w:cs="Times New Roman"/>
      <w:sz w:val="20"/>
      <w:lang w:eastAsia="en-US"/>
    </w:rPr>
  </w:style>
  <w:style w:type="paragraph" w:customStyle="1" w:styleId="Default">
    <w:name w:val="Default"/>
    <w:rsid w:val="00B70934"/>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B70934"/>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70934"/>
    <w:rPr>
      <w:rFonts w:ascii="Calibri" w:hAnsi="Calibri"/>
      <w:sz w:val="22"/>
      <w:szCs w:val="22"/>
      <w:lang w:val="en-US" w:eastAsia="en-US"/>
    </w:rPr>
  </w:style>
  <w:style w:type="character" w:customStyle="1" w:styleId="apple-style-span">
    <w:name w:val="apple-style-span"/>
    <w:basedOn w:val="DefaultParagraphFont"/>
    <w:rsid w:val="00B70934"/>
  </w:style>
  <w:style w:type="paragraph" w:styleId="BodyText3">
    <w:name w:val="Body Text 3"/>
    <w:basedOn w:val="Normal"/>
    <w:link w:val="BodyText3Char"/>
    <w:rsid w:val="00B70934"/>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70934"/>
    <w:rPr>
      <w:sz w:val="16"/>
      <w:szCs w:val="16"/>
      <w:lang w:val="en-US" w:eastAsia="en-US"/>
    </w:rPr>
  </w:style>
  <w:style w:type="paragraph" w:customStyle="1" w:styleId="Char">
    <w:name w:val="Char 字元 字元"/>
    <w:basedOn w:val="Normal"/>
    <w:rsid w:val="00B70934"/>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70934"/>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70934"/>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70934"/>
    <w:rPr>
      <w:rFonts w:ascii="Courier New" w:eastAsia="Calibri" w:hAnsi="Courier New"/>
      <w:sz w:val="22"/>
      <w:szCs w:val="21"/>
      <w:lang w:val="en-US" w:eastAsia="en-US"/>
    </w:rPr>
  </w:style>
  <w:style w:type="character" w:customStyle="1" w:styleId="st">
    <w:name w:val="st"/>
    <w:basedOn w:val="DefaultParagraphFont"/>
    <w:rsid w:val="00B70934"/>
  </w:style>
  <w:style w:type="paragraph" w:customStyle="1" w:styleId="p0">
    <w:name w:val="p0"/>
    <w:basedOn w:val="Normal"/>
    <w:uiPriority w:val="99"/>
    <w:rsid w:val="00B70934"/>
    <w:pPr>
      <w:spacing w:before="100" w:beforeAutospacing="1" w:after="100" w:afterAutospacing="1"/>
    </w:pPr>
    <w:rPr>
      <w:rFonts w:ascii="SimSun" w:hAnsi="SimSun"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E12A14"/>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rsid w:val="00E12A14"/>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qFormat/>
    <w:rsid w:val="00C5089E"/>
    <w:pPr>
      <w:ind w:left="720"/>
      <w:contextualSpacing/>
    </w:pPr>
  </w:style>
  <w:style w:type="paragraph" w:customStyle="1" w:styleId="Centered">
    <w:name w:val="Centered"/>
    <w:basedOn w:val="Normal"/>
    <w:next w:val="Normal"/>
    <w:uiPriority w:val="99"/>
    <w:rsid w:val="00D978E8"/>
    <w:pPr>
      <w:widowControl w:val="0"/>
      <w:autoSpaceDE w:val="0"/>
      <w:autoSpaceDN w:val="0"/>
      <w:adjustRightInd w:val="0"/>
      <w:spacing w:line="528" w:lineRule="atLeast"/>
      <w:ind w:right="-720"/>
      <w:jc w:val="center"/>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D978E8"/>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5F47DD"/>
    <w:pPr>
      <w:widowControl w:val="0"/>
      <w:autoSpaceDE w:val="0"/>
      <w:autoSpaceDN w:val="0"/>
      <w:adjustRightInd w:val="0"/>
      <w:spacing w:line="528" w:lineRule="atLeast"/>
      <w:ind w:right="2880" w:firstLine="432"/>
    </w:pPr>
    <w:rPr>
      <w:rFonts w:ascii="Arial" w:hAnsi="Arial" w:cs="Arial"/>
      <w:sz w:val="24"/>
      <w:szCs w:val="24"/>
      <w:lang w:val="en-US" w:eastAsia="en-US"/>
    </w:rPr>
  </w:style>
  <w:style w:type="paragraph" w:customStyle="1" w:styleId="Normal0">
    <w:name w:val="Normal 0"/>
    <w:rsid w:val="00DE6C6C"/>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DE6C6C"/>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DE6C6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DE6C6C"/>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DE6C6C"/>
    <w:rPr>
      <w:color w:val="0000FF" w:themeColor="hyperlink"/>
      <w:u w:val="single"/>
    </w:rPr>
  </w:style>
  <w:style w:type="character" w:styleId="CommentReference">
    <w:name w:val="annotation reference"/>
    <w:basedOn w:val="DefaultParagraphFont"/>
    <w:unhideWhenUsed/>
    <w:rsid w:val="00EB044B"/>
    <w:rPr>
      <w:sz w:val="18"/>
      <w:szCs w:val="18"/>
    </w:rPr>
  </w:style>
  <w:style w:type="paragraph" w:styleId="CommentSubject">
    <w:name w:val="annotation subject"/>
    <w:basedOn w:val="CommentText"/>
    <w:next w:val="CommentText"/>
    <w:link w:val="CommentSubjectChar"/>
    <w:unhideWhenUsed/>
    <w:rsid w:val="00EB044B"/>
    <w:rPr>
      <w:b/>
      <w:bCs/>
      <w:sz w:val="20"/>
    </w:rPr>
  </w:style>
  <w:style w:type="character" w:customStyle="1" w:styleId="CommentTextChar">
    <w:name w:val="Comment Text Char"/>
    <w:basedOn w:val="DefaultParagraphFont"/>
    <w:link w:val="CommentText"/>
    <w:semiHidden/>
    <w:rsid w:val="00EB044B"/>
    <w:rPr>
      <w:rFonts w:ascii="Arial" w:eastAsia="SimSun" w:hAnsi="Arial" w:cs="Arial"/>
      <w:sz w:val="18"/>
      <w:lang w:val="en-US" w:eastAsia="zh-CN"/>
    </w:rPr>
  </w:style>
  <w:style w:type="character" w:customStyle="1" w:styleId="CommentSubjectChar">
    <w:name w:val="Comment Subject Char"/>
    <w:basedOn w:val="CommentTextChar"/>
    <w:link w:val="CommentSubject"/>
    <w:rsid w:val="00EB044B"/>
    <w:rPr>
      <w:rFonts w:ascii="Arial" w:eastAsia="SimSun" w:hAnsi="Arial" w:cs="Arial"/>
      <w:b/>
      <w:bCs/>
      <w:sz w:val="18"/>
      <w:lang w:val="en-US" w:eastAsia="zh-CN"/>
    </w:rPr>
  </w:style>
  <w:style w:type="character" w:styleId="PageNumber">
    <w:name w:val="page number"/>
    <w:basedOn w:val="DefaultParagraphFont"/>
    <w:semiHidden/>
    <w:unhideWhenUsed/>
    <w:rsid w:val="00C303D5"/>
  </w:style>
  <w:style w:type="paragraph" w:styleId="Revision">
    <w:name w:val="Revision"/>
    <w:hidden/>
    <w:uiPriority w:val="99"/>
    <w:semiHidden/>
    <w:rsid w:val="006318C8"/>
    <w:rPr>
      <w:rFonts w:ascii="Arial" w:eastAsia="SimSun" w:hAnsi="Arial" w:cs="Arial"/>
      <w:sz w:val="22"/>
      <w:lang w:val="en-US" w:eastAsia="zh-CN"/>
    </w:rPr>
  </w:style>
  <w:style w:type="character" w:styleId="FollowedHyperlink">
    <w:name w:val="FollowedHyperlink"/>
    <w:basedOn w:val="DefaultParagraphFont"/>
    <w:semiHidden/>
    <w:unhideWhenUsed/>
    <w:rsid w:val="00443C16"/>
    <w:rPr>
      <w:color w:val="800080" w:themeColor="followedHyperlink"/>
      <w:u w:val="single"/>
    </w:rPr>
  </w:style>
  <w:style w:type="character" w:customStyle="1" w:styleId="Heading1Char">
    <w:name w:val="Heading 1 Char"/>
    <w:basedOn w:val="DefaultParagraphFont"/>
    <w:link w:val="Heading1"/>
    <w:rsid w:val="00B7093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7093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7093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7093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B70934"/>
    <w:rPr>
      <w:rFonts w:ascii="Arial" w:eastAsia="SimSun" w:hAnsi="Arial" w:cs="Arial"/>
      <w:sz w:val="22"/>
      <w:lang w:val="en-US" w:eastAsia="zh-CN"/>
    </w:rPr>
  </w:style>
  <w:style w:type="character" w:styleId="FootnoteReference">
    <w:name w:val="footnote reference"/>
    <w:rsid w:val="00B70934"/>
    <w:rPr>
      <w:vertAlign w:val="superscript"/>
    </w:rPr>
  </w:style>
  <w:style w:type="character" w:customStyle="1" w:styleId="EndnoteTextChar">
    <w:name w:val="Endnote Text Char"/>
    <w:basedOn w:val="DefaultParagraphFont"/>
    <w:link w:val="EndnoteText"/>
    <w:semiHidden/>
    <w:rsid w:val="00B70934"/>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B70934"/>
    <w:rPr>
      <w:rFonts w:ascii="Arial" w:eastAsia="SimSun" w:hAnsi="Arial" w:cs="Arial"/>
      <w:sz w:val="18"/>
      <w:lang w:val="en-US" w:eastAsia="zh-CN"/>
    </w:rPr>
  </w:style>
  <w:style w:type="character" w:customStyle="1" w:styleId="SalutationChar">
    <w:name w:val="Salutation Char"/>
    <w:basedOn w:val="DefaultParagraphFont"/>
    <w:link w:val="Salutation"/>
    <w:semiHidden/>
    <w:rsid w:val="00B70934"/>
    <w:rPr>
      <w:rFonts w:ascii="Arial" w:eastAsia="SimSun" w:hAnsi="Arial" w:cs="Arial"/>
      <w:sz w:val="22"/>
      <w:lang w:val="en-US" w:eastAsia="zh-CN"/>
    </w:rPr>
  </w:style>
  <w:style w:type="character" w:customStyle="1" w:styleId="SignatureChar">
    <w:name w:val="Signature Char"/>
    <w:basedOn w:val="DefaultParagraphFont"/>
    <w:link w:val="Signature"/>
    <w:semiHidden/>
    <w:rsid w:val="00B70934"/>
    <w:rPr>
      <w:rFonts w:ascii="Arial" w:eastAsia="SimSun" w:hAnsi="Arial" w:cs="Arial"/>
      <w:sz w:val="22"/>
      <w:lang w:val="en-US" w:eastAsia="zh-CN"/>
    </w:rPr>
  </w:style>
  <w:style w:type="paragraph" w:customStyle="1" w:styleId="DecisionInvitingPara">
    <w:name w:val="Decision Inviting Para."/>
    <w:basedOn w:val="Normal"/>
    <w:rsid w:val="00B70934"/>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70934"/>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70934"/>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70934"/>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70934"/>
    <w:pPr>
      <w:spacing w:before="0"/>
      <w:contextualSpacing w:val="0"/>
    </w:pPr>
  </w:style>
  <w:style w:type="paragraph" w:customStyle="1" w:styleId="preparpar">
    <w:name w:val="preparé par"/>
    <w:basedOn w:val="preparedby"/>
    <w:next w:val="preparedby"/>
    <w:rsid w:val="00B70934"/>
    <w:pPr>
      <w:spacing w:before="840" w:after="0"/>
    </w:pPr>
  </w:style>
  <w:style w:type="paragraph" w:customStyle="1" w:styleId="MeetinglanguageDate">
    <w:name w:val="Meeting language &amp; Date"/>
    <w:basedOn w:val="Normal"/>
    <w:next w:val="Meetingtitle"/>
    <w:rsid w:val="00B70934"/>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70934"/>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70934"/>
    <w:pPr>
      <w:contextualSpacing/>
    </w:pPr>
    <w:rPr>
      <w:sz w:val="24"/>
    </w:rPr>
  </w:style>
  <w:style w:type="paragraph" w:customStyle="1" w:styleId="Meetingplacedate">
    <w:name w:val="Meeting place &amp; date"/>
    <w:basedOn w:val="Sessiontitle"/>
    <w:next w:val="TitreduDocument"/>
    <w:rsid w:val="00B70934"/>
    <w:pPr>
      <w:spacing w:before="0"/>
      <w:contextualSpacing w:val="0"/>
    </w:pPr>
  </w:style>
  <w:style w:type="paragraph" w:customStyle="1" w:styleId="Language">
    <w:name w:val="Language"/>
    <w:basedOn w:val="Normal"/>
    <w:next w:val="Normal"/>
    <w:rsid w:val="00B70934"/>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70934"/>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70934"/>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B70934"/>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70934"/>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B70934"/>
  </w:style>
  <w:style w:type="paragraph" w:customStyle="1" w:styleId="MeetingCode">
    <w:name w:val="Meeting Code"/>
    <w:basedOn w:val="MeetinglanguageDate"/>
    <w:rsid w:val="00B70934"/>
    <w:pPr>
      <w:spacing w:before="1800" w:after="0"/>
    </w:pPr>
  </w:style>
  <w:style w:type="character" w:customStyle="1" w:styleId="TESTorganisationChar">
    <w:name w:val="TESTorganisation Char"/>
    <w:basedOn w:val="TESTintellectualpropertyChar"/>
    <w:link w:val="TESTorganisation"/>
    <w:semiHidden/>
    <w:rsid w:val="00B70934"/>
    <w:rPr>
      <w:rFonts w:ascii="Arial" w:hAnsi="Arial"/>
      <w:caps/>
      <w:sz w:val="16"/>
      <w:lang w:val="en-US" w:eastAsia="en-US"/>
    </w:rPr>
  </w:style>
  <w:style w:type="paragraph" w:customStyle="1" w:styleId="TestIWIPO">
    <w:name w:val="Test I WIPO"/>
    <w:basedOn w:val="TESTwiposouslogo"/>
    <w:link w:val="TestIWIPOChar"/>
    <w:semiHidden/>
    <w:rsid w:val="00B70934"/>
    <w:pPr>
      <w:ind w:right="4763"/>
    </w:pPr>
    <w:rPr>
      <w:sz w:val="28"/>
      <w:szCs w:val="28"/>
    </w:rPr>
  </w:style>
  <w:style w:type="character" w:customStyle="1" w:styleId="TestIWIPOChar">
    <w:name w:val="Test I WIPO Char"/>
    <w:link w:val="TestIWIPO"/>
    <w:semiHidden/>
    <w:rsid w:val="00B70934"/>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B70934"/>
    <w:rPr>
      <w:rFonts w:ascii="Arial Black" w:hAnsi="Arial Black"/>
      <w:b/>
      <w:sz w:val="20"/>
    </w:rPr>
  </w:style>
  <w:style w:type="character" w:customStyle="1" w:styleId="TESTIintellectualChar">
    <w:name w:val="TEST I intellectual Char"/>
    <w:link w:val="TESTIintellectual"/>
    <w:semiHidden/>
    <w:rsid w:val="00B70934"/>
    <w:rPr>
      <w:rFonts w:ascii="Arial Black" w:hAnsi="Arial Black"/>
      <w:b/>
      <w:caps/>
      <w:lang w:val="en-US" w:eastAsia="en-US"/>
    </w:rPr>
  </w:style>
  <w:style w:type="paragraph" w:customStyle="1" w:styleId="TESTIorganisation">
    <w:name w:val="TEST I organisation"/>
    <w:basedOn w:val="TESTorganisation"/>
    <w:link w:val="TESTIorganisationChar"/>
    <w:semiHidden/>
    <w:rsid w:val="00B70934"/>
    <w:rPr>
      <w:b/>
      <w:sz w:val="20"/>
    </w:rPr>
  </w:style>
  <w:style w:type="character" w:customStyle="1" w:styleId="TESTIorganisationChar">
    <w:name w:val="TEST I organisation Char"/>
    <w:link w:val="TESTIorganisation"/>
    <w:semiHidden/>
    <w:rsid w:val="00B70934"/>
    <w:rPr>
      <w:rFonts w:ascii="Arial" w:hAnsi="Arial"/>
      <w:b/>
      <w:caps/>
      <w:lang w:val="en-US" w:eastAsia="en-US"/>
    </w:rPr>
  </w:style>
  <w:style w:type="paragraph" w:customStyle="1" w:styleId="Assembly">
    <w:name w:val="Assembly"/>
    <w:basedOn w:val="Meetingtitle"/>
    <w:next w:val="Sessiontitle"/>
    <w:rsid w:val="00B70934"/>
    <w:pPr>
      <w:contextualSpacing/>
    </w:pPr>
  </w:style>
  <w:style w:type="paragraph" w:customStyle="1" w:styleId="Documenttitle">
    <w:name w:val="Document title"/>
    <w:basedOn w:val="Normal"/>
    <w:rsid w:val="00B70934"/>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70934"/>
    <w:rPr>
      <w:b/>
      <w:bCs/>
    </w:rPr>
  </w:style>
  <w:style w:type="character" w:styleId="Emphasis">
    <w:name w:val="Emphasis"/>
    <w:uiPriority w:val="20"/>
    <w:qFormat/>
    <w:rsid w:val="00B70934"/>
    <w:rPr>
      <w:b/>
      <w:bCs/>
      <w:i w:val="0"/>
      <w:iCs w:val="0"/>
    </w:rPr>
  </w:style>
  <w:style w:type="paragraph" w:styleId="NormalWeb">
    <w:name w:val="Normal (Web)"/>
    <w:basedOn w:val="Normal"/>
    <w:uiPriority w:val="99"/>
    <w:rsid w:val="00B7093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B70934"/>
    <w:rPr>
      <w:rFonts w:eastAsia="Times New Roman" w:cs="Times New Roman"/>
      <w:sz w:val="20"/>
      <w:lang w:eastAsia="en-US"/>
    </w:rPr>
  </w:style>
  <w:style w:type="paragraph" w:customStyle="1" w:styleId="Default">
    <w:name w:val="Default"/>
    <w:rsid w:val="00B70934"/>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B70934"/>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70934"/>
    <w:rPr>
      <w:rFonts w:ascii="Calibri" w:hAnsi="Calibri"/>
      <w:sz w:val="22"/>
      <w:szCs w:val="22"/>
      <w:lang w:val="en-US" w:eastAsia="en-US"/>
    </w:rPr>
  </w:style>
  <w:style w:type="character" w:customStyle="1" w:styleId="apple-style-span">
    <w:name w:val="apple-style-span"/>
    <w:basedOn w:val="DefaultParagraphFont"/>
    <w:rsid w:val="00B70934"/>
  </w:style>
  <w:style w:type="paragraph" w:styleId="BodyText3">
    <w:name w:val="Body Text 3"/>
    <w:basedOn w:val="Normal"/>
    <w:link w:val="BodyText3Char"/>
    <w:rsid w:val="00B70934"/>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70934"/>
    <w:rPr>
      <w:sz w:val="16"/>
      <w:szCs w:val="16"/>
      <w:lang w:val="en-US" w:eastAsia="en-US"/>
    </w:rPr>
  </w:style>
  <w:style w:type="paragraph" w:customStyle="1" w:styleId="Char">
    <w:name w:val="Char 字元 字元"/>
    <w:basedOn w:val="Normal"/>
    <w:rsid w:val="00B70934"/>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70934"/>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70934"/>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70934"/>
    <w:rPr>
      <w:rFonts w:ascii="Courier New" w:eastAsia="Calibri" w:hAnsi="Courier New"/>
      <w:sz w:val="22"/>
      <w:szCs w:val="21"/>
      <w:lang w:val="en-US" w:eastAsia="en-US"/>
    </w:rPr>
  </w:style>
  <w:style w:type="character" w:customStyle="1" w:styleId="st">
    <w:name w:val="st"/>
    <w:basedOn w:val="DefaultParagraphFont"/>
    <w:rsid w:val="00B70934"/>
  </w:style>
  <w:style w:type="paragraph" w:customStyle="1" w:styleId="p0">
    <w:name w:val="p0"/>
    <w:basedOn w:val="Normal"/>
    <w:uiPriority w:val="99"/>
    <w:rsid w:val="00B70934"/>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2265">
      <w:bodyDiv w:val="1"/>
      <w:marLeft w:val="0"/>
      <w:marRight w:val="0"/>
      <w:marTop w:val="0"/>
      <w:marBottom w:val="0"/>
      <w:divBdr>
        <w:top w:val="none" w:sz="0" w:space="0" w:color="auto"/>
        <w:left w:val="none" w:sz="0" w:space="0" w:color="auto"/>
        <w:bottom w:val="none" w:sz="0" w:space="0" w:color="auto"/>
        <w:right w:val="none" w:sz="0" w:space="0" w:color="auto"/>
      </w:divBdr>
    </w:div>
    <w:div w:id="1599022941">
      <w:bodyDiv w:val="1"/>
      <w:marLeft w:val="0"/>
      <w:marRight w:val="0"/>
      <w:marTop w:val="0"/>
      <w:marBottom w:val="0"/>
      <w:divBdr>
        <w:top w:val="none" w:sz="0" w:space="0" w:color="auto"/>
        <w:left w:val="none" w:sz="0" w:space="0" w:color="auto"/>
        <w:bottom w:val="none" w:sz="0" w:space="0" w:color="auto"/>
        <w:right w:val="none" w:sz="0" w:space="0" w:color="auto"/>
      </w:divBdr>
    </w:div>
    <w:div w:id="17708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iblebooksconsortium.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wipo.int/webcasting/en/?event=SCCR/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webcasting/en/?event=SCCR/34"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wipo.int/webcasting/en/?event=SCCR/35" TargetMode="External"/><Relationship Id="rId10" Type="http://schemas.openxmlformats.org/officeDocument/2006/relationships/hyperlink" Target="http://www.wipo.int/webcasting/en/?event=SCCR/3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webcasting/en/?event=SCCR/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E0A370-50EE-431A-A533-D785063B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35 (E)</Template>
  <TotalTime>7</TotalTime>
  <Pages>126</Pages>
  <Words>72261</Words>
  <Characters>411890</Characters>
  <Application>Microsoft Office Word</Application>
  <DocSecurity>0</DocSecurity>
  <Lines>3432</Lines>
  <Paragraphs>966</Paragraphs>
  <ScaleCrop>false</ScaleCrop>
  <HeadingPairs>
    <vt:vector size="2" baseType="variant">
      <vt:variant>
        <vt:lpstr>Title</vt:lpstr>
      </vt:variant>
      <vt:variant>
        <vt:i4>1</vt:i4>
      </vt:variant>
    </vt:vector>
  </HeadingPairs>
  <TitlesOfParts>
    <vt:vector size="1" baseType="lpstr">
      <vt:lpstr>SCCR/35/</vt:lpstr>
    </vt:vector>
  </TitlesOfParts>
  <Company>WIPO</Company>
  <LinksUpToDate>false</LinksUpToDate>
  <CharactersWithSpaces>483185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dc:title>
  <dc:creator>KHONJE Eleanor</dc:creator>
  <cp:lastModifiedBy>EVANGELISTA Michele</cp:lastModifiedBy>
  <cp:revision>7</cp:revision>
  <cp:lastPrinted>2018-04-04T09:45:00Z</cp:lastPrinted>
  <dcterms:created xsi:type="dcterms:W3CDTF">2018-04-04T09:39:00Z</dcterms:created>
  <dcterms:modified xsi:type="dcterms:W3CDTF">2018-04-04T09:45:00Z</dcterms:modified>
</cp:coreProperties>
</file>