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9D134" w14:textId="4E54AD88" w:rsidR="008B2CC1" w:rsidRPr="00FB6910" w:rsidRDefault="00FB6910" w:rsidP="00F11D94">
      <w:pPr>
        <w:bidi/>
        <w:spacing w:after="120"/>
        <w:jc w:val="right"/>
        <w:rPr>
          <w:rFonts w:cs="Calibri"/>
          <w:rtl/>
        </w:rPr>
      </w:pPr>
      <w:r w:rsidRPr="00FB6910">
        <w:rPr>
          <w:rFonts w:cs="Calibri"/>
          <w:b/>
          <w:noProof/>
          <w:sz w:val="32"/>
          <w:szCs w:val="40"/>
        </w:rPr>
        <mc:AlternateContent>
          <mc:Choice Requires="wpg">
            <w:drawing>
              <wp:inline distT="0" distB="0" distL="0" distR="0" wp14:anchorId="21920FD4" wp14:editId="7B75EE2F">
                <wp:extent cx="2777259" cy="1333500"/>
                <wp:effectExtent l="0" t="0" r="4445" b="0"/>
                <wp:docPr id="465160882" name="Group 5" descr="الخطوط المنحنية المرتقية للعلا في شعار المنظمة العالمية للملكية الفكرية تذكّر بتقدّم البشرية على جناحي الابتكار والإبداع" title="شعار الويبو، المنظمة العالمية للملكية الفكرية"/>
                <wp:cNvGraphicFramePr/>
                <a:graphic xmlns:a="http://schemas.openxmlformats.org/drawingml/2006/main">
                  <a:graphicData uri="http://schemas.microsoft.com/office/word/2010/wordprocessingGroup">
                    <wpg:wgp>
                      <wpg:cNvGrpSpPr/>
                      <wpg:grpSpPr>
                        <a:xfrm>
                          <a:off x="0" y="0"/>
                          <a:ext cx="2777259" cy="1333500"/>
                          <a:chOff x="0" y="0"/>
                          <a:chExt cx="2777259" cy="1333500"/>
                        </a:xfrm>
                      </wpg:grpSpPr>
                      <pic:pic xmlns:pic="http://schemas.openxmlformats.org/drawingml/2006/picture">
                        <pic:nvPicPr>
                          <pic:cNvPr id="715272260" name="Picture 715272260" descr="شعار المنظمة العالمية للملكية الفكرية (الويبو)" title="شعار الويبو"/>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450109" y="0"/>
                            <a:ext cx="1327150" cy="1263650"/>
                          </a:xfrm>
                          <a:prstGeom prst="rect">
                            <a:avLst/>
                          </a:prstGeom>
                          <a:noFill/>
                          <a:ln>
                            <a:noFill/>
                          </a:ln>
                        </pic:spPr>
                      </pic:pic>
                      <pic:pic xmlns:pic="http://schemas.openxmlformats.org/drawingml/2006/picture">
                        <pic:nvPicPr>
                          <pic:cNvPr id="736104359" name="Picture 736104359" descr="عربية" title="عربية"/>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4350" cy="1333500"/>
                          </a:xfrm>
                          <a:prstGeom prst="rect">
                            <a:avLst/>
                          </a:prstGeom>
                          <a:noFill/>
                        </pic:spPr>
                      </pic:pic>
                    </wpg:wgp>
                  </a:graphicData>
                </a:graphic>
              </wp:inline>
            </w:drawing>
          </mc:Choice>
          <mc:Fallback>
            <w:pict>
              <v:group w14:anchorId="789E5ED4" id="Group 5" o:spid="_x0000_s1026" alt="Title: شعار الويبو، المنظمة العالمية للملكية الفكرية - Description: الخطوط المنحنية المرتقية للعلا في شعار المنظمة العالمية للملكية الفكرية تذكّر بتقدّم البشرية على جناحي الابتكار والإبداع" style="width:218.7pt;height:105pt;mso-position-horizontal-relative:char;mso-position-vertical-relative:line" coordsize="27772,133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15272260" o:spid="_x0000_s1027" type="#_x0000_t75" alt="شعار المنظمة العالمية للملكية الفكرية (الويبو)" style="position:absolute;left:14501;width:13271;height:12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">
                  <v:imagedata r:id="rId14" o:title="شعار المنظمة العالمية للملكية الفكرية (الويبو)"/>
                </v:shape>
                <v:shape id="Picture 736104359" o:spid="_x0000_s1028" type="#_x0000_t75" alt="عربية" style="position:absolute;width:5143;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">
                  <v:imagedata r:id="rId15" o:title="عربية"/>
                </v:shape>
                <w10:anchorlock/>
              </v:group>
            </w:pict>
          </mc:Fallback>
        </mc:AlternateContent>
      </w:r>
      <w:r w:rsidR="00873EE5" w:rsidRPr="00FB6910">
        <w:rPr>
          <w:rFonts w:ascii="Arial Black" w:hAnsi="Arial Black" w:cs="Calibri" w:hint="cs"/>
          <w:caps/>
          <w:noProof/>
          <w:sz w:val="15"/>
          <w:rtl/>
        </w:rPr>
        <mc:AlternateContent>
          <mc:Choice Requires="wps">
            <w:drawing>
              <wp:inline distT="0" distB="0" distL="0" distR="0" wp14:anchorId="3B2CE4BE" wp14:editId="2967FB96">
                <wp:extent cx="5935980" cy="0"/>
                <wp:effectExtent l="0" t="0" r="26670" b="19050"/>
                <wp:docPr id="2" name="Straight Connector 2" descr="خط أفقي"/>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D091D6A" id="Straight Connector 2" o:spid="_x0000_s1026" alt="خط أفقي"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026B9CC0" w14:textId="166DC15D" w:rsidR="008B2CC1" w:rsidRPr="00FB6910" w:rsidRDefault="00FA7EAE" w:rsidP="00FB6910">
      <w:pPr>
        <w:rPr>
          <w:rFonts w:ascii="Arial Black" w:hAnsi="Arial Black" w:cs="Calibri"/>
          <w:caps/>
          <w:sz w:val="15"/>
          <w:szCs w:val="15"/>
          <w:rtl/>
        </w:rPr>
      </w:pPr>
      <w:r w:rsidRPr="00FB6910">
        <w:rPr>
          <w:rFonts w:ascii="Arial Black" w:hAnsi="Arial Black" w:cs="Calibri"/>
          <w:caps/>
          <w:sz w:val="15"/>
          <w:szCs w:val="15"/>
        </w:rPr>
        <w:t>SCCR</w:t>
      </w:r>
      <w:r w:rsidR="00FB6910">
        <w:rPr>
          <w:rFonts w:ascii="Arial Black" w:hAnsi="Arial Black" w:cs="Calibri"/>
          <w:caps/>
          <w:sz w:val="15"/>
          <w:szCs w:val="15"/>
        </w:rPr>
        <w:t>/49/5</w:t>
      </w:r>
    </w:p>
    <w:p w14:paraId="75691197" w14:textId="556C3AF2" w:rsidR="00CE65D4" w:rsidRPr="00FB6910" w:rsidRDefault="00CE65D4" w:rsidP="00CE65D4">
      <w:pPr>
        <w:bidi/>
        <w:jc w:val="right"/>
        <w:rPr>
          <w:rFonts w:cs="Calibri"/>
          <w:bCs/>
          <w:caps/>
          <w:sz w:val="18"/>
          <w:szCs w:val="18"/>
          <w:rtl/>
        </w:rPr>
      </w:pPr>
      <w:r w:rsidRPr="00FB6910">
        <w:rPr>
          <w:rFonts w:cs="Calibri" w:hint="cs"/>
          <w:bCs/>
          <w:caps/>
          <w:sz w:val="18"/>
          <w:szCs w:val="18"/>
          <w:rtl/>
        </w:rPr>
        <w:t>الأصل:</w:t>
      </w:r>
      <w:bookmarkStart w:id="0" w:name="Original"/>
      <w:r w:rsidRPr="00FB6910">
        <w:rPr>
          <w:rFonts w:cs="Calibri" w:hint="cs"/>
          <w:bCs/>
          <w:caps/>
          <w:sz w:val="18"/>
          <w:szCs w:val="18"/>
          <w:rtl/>
        </w:rPr>
        <w:t xml:space="preserve"> بالإنكليزية</w:t>
      </w:r>
    </w:p>
    <w:bookmarkEnd w:id="0"/>
    <w:p w14:paraId="5AD4D5A0" w14:textId="7E9DE937" w:rsidR="008B2CC1" w:rsidRPr="00FB6910" w:rsidRDefault="00CE65D4" w:rsidP="00CE65D4">
      <w:pPr>
        <w:bidi/>
        <w:spacing w:after="1200"/>
        <w:jc w:val="right"/>
        <w:rPr>
          <w:rFonts w:cs="Calibri"/>
          <w:bCs/>
          <w:caps/>
          <w:sz w:val="18"/>
          <w:szCs w:val="18"/>
          <w:rtl/>
        </w:rPr>
      </w:pPr>
      <w:r w:rsidRPr="00FB6910">
        <w:rPr>
          <w:rFonts w:cs="Calibri" w:hint="cs"/>
          <w:bCs/>
          <w:caps/>
          <w:sz w:val="18"/>
          <w:szCs w:val="18"/>
          <w:rtl/>
        </w:rPr>
        <w:t>التاريخ:</w:t>
      </w:r>
      <w:bookmarkStart w:id="1" w:name="Date"/>
      <w:r w:rsidRPr="00FB6910">
        <w:rPr>
          <w:rFonts w:cs="Calibri" w:hint="cs"/>
          <w:bCs/>
          <w:caps/>
          <w:sz w:val="18"/>
          <w:szCs w:val="18"/>
          <w:rtl/>
        </w:rPr>
        <w:t xml:space="preserve"> 13 أكتوبر 2026</w:t>
      </w:r>
    </w:p>
    <w:bookmarkEnd w:id="1"/>
    <w:p w14:paraId="32145123" w14:textId="77777777" w:rsidR="008B2CC1" w:rsidRPr="00FB6910" w:rsidRDefault="003F4808" w:rsidP="0095239B">
      <w:pPr>
        <w:bidi/>
        <w:spacing w:after="480"/>
        <w:rPr>
          <w:rFonts w:cs="Calibri"/>
          <w:b/>
          <w:sz w:val="28"/>
          <w:szCs w:val="28"/>
          <w:rtl/>
        </w:rPr>
      </w:pPr>
      <w:r w:rsidRPr="00FB6910">
        <w:rPr>
          <w:rFonts w:cs="Calibri" w:hint="cs"/>
          <w:b/>
          <w:bCs/>
          <w:sz w:val="28"/>
          <w:szCs w:val="28"/>
          <w:rtl/>
        </w:rPr>
        <w:t>اللجنة الدائمة المعنية بحق المؤلف والحقوق المجاورة</w:t>
      </w:r>
    </w:p>
    <w:p w14:paraId="507988C6" w14:textId="77777777" w:rsidR="008B2CC1" w:rsidRPr="00FB6910" w:rsidRDefault="003F4808" w:rsidP="008B2CC1">
      <w:pPr>
        <w:bidi/>
        <w:rPr>
          <w:rFonts w:cs="Calibri"/>
          <w:b/>
          <w:sz w:val="24"/>
          <w:szCs w:val="24"/>
          <w:rtl/>
        </w:rPr>
      </w:pPr>
      <w:r w:rsidRPr="00FB6910">
        <w:rPr>
          <w:rFonts w:cs="Calibri" w:hint="cs"/>
          <w:b/>
          <w:bCs/>
          <w:sz w:val="24"/>
          <w:szCs w:val="24"/>
          <w:rtl/>
        </w:rPr>
        <w:t>الدورة التاسعة والأربعون</w:t>
      </w:r>
    </w:p>
    <w:p w14:paraId="618104B2" w14:textId="77777777" w:rsidR="008B2CC1" w:rsidRPr="00FB6910" w:rsidRDefault="003F4808" w:rsidP="00CE65D4">
      <w:pPr>
        <w:bidi/>
        <w:spacing w:after="720"/>
        <w:rPr>
          <w:rFonts w:cs="Calibri"/>
          <w:rtl/>
        </w:rPr>
      </w:pPr>
      <w:r w:rsidRPr="00FB6910">
        <w:rPr>
          <w:rFonts w:cs="Calibri" w:hint="cs"/>
          <w:b/>
          <w:bCs/>
          <w:sz w:val="24"/>
          <w:szCs w:val="24"/>
          <w:rtl/>
        </w:rPr>
        <w:t>جنيف، من 30 نوفمبر إلى 4 ديسمبر 2026</w:t>
      </w:r>
    </w:p>
    <w:p w14:paraId="2D9E08AA" w14:textId="6A10D659" w:rsidR="008B2CC1" w:rsidRPr="00FB6910" w:rsidRDefault="00483CD7" w:rsidP="004D5B05">
      <w:pPr>
        <w:bidi/>
        <w:spacing w:after="360"/>
        <w:ind w:right="851"/>
        <w:rPr>
          <w:rFonts w:cs="Calibri"/>
          <w:caps/>
          <w:sz w:val="24"/>
          <w:rtl/>
        </w:rPr>
      </w:pPr>
      <w:bookmarkStart w:id="2" w:name="TitleOfDoc"/>
      <w:r w:rsidRPr="00FB6910">
        <w:rPr>
          <w:rFonts w:cs="Calibri" w:hint="cs"/>
          <w:caps/>
          <w:sz w:val="24"/>
          <w:szCs w:val="24"/>
          <w:rtl/>
        </w:rPr>
        <w:t xml:space="preserve">وثيقة غير رسمية تركز على التقييدات والاستثناءات المتعلقة بالحفظ لفائدة الأشخاص ذوي </w:t>
      </w:r>
      <w:r w:rsidR="00FB6910">
        <w:rPr>
          <w:rFonts w:cs="Calibri" w:hint="cs"/>
          <w:caps/>
          <w:sz w:val="24"/>
          <w:szCs w:val="24"/>
          <w:rtl/>
        </w:rPr>
        <w:t>إ</w:t>
      </w:r>
      <w:r w:rsidRPr="00FB6910">
        <w:rPr>
          <w:rFonts w:cs="Calibri" w:hint="cs"/>
          <w:caps/>
          <w:sz w:val="24"/>
          <w:szCs w:val="24"/>
          <w:rtl/>
        </w:rPr>
        <w:t xml:space="preserve">عاقات </w:t>
      </w:r>
      <w:r w:rsidR="00FB6910">
        <w:rPr>
          <w:rFonts w:cs="Calibri" w:hint="cs"/>
          <w:caps/>
          <w:sz w:val="24"/>
          <w:szCs w:val="24"/>
          <w:rtl/>
        </w:rPr>
        <w:t>أ</w:t>
      </w:r>
      <w:r w:rsidRPr="00FB6910">
        <w:rPr>
          <w:rFonts w:cs="Calibri" w:hint="cs"/>
          <w:caps/>
          <w:sz w:val="24"/>
          <w:szCs w:val="24"/>
          <w:rtl/>
        </w:rPr>
        <w:t>خرى، وأيضا لأغراض التعليم</w:t>
      </w:r>
    </w:p>
    <w:p w14:paraId="22BF4018" w14:textId="49ADB2E0" w:rsidR="008B2CC1" w:rsidRPr="00FB6910" w:rsidRDefault="00483CD7" w:rsidP="00CE65D4">
      <w:pPr>
        <w:bidi/>
        <w:spacing w:after="960"/>
        <w:rPr>
          <w:rFonts w:cs="Calibri"/>
          <w:i/>
          <w:rtl/>
        </w:rPr>
      </w:pPr>
      <w:bookmarkStart w:id="3" w:name="Prepared"/>
      <w:bookmarkEnd w:id="2"/>
      <w:r w:rsidRPr="00FB6910">
        <w:rPr>
          <w:rFonts w:cs="Calibri" w:hint="cs"/>
          <w:i/>
          <w:iCs/>
          <w:rtl/>
        </w:rPr>
        <w:t>اقتراح من رئيس لجنة حق المؤلف</w:t>
      </w:r>
      <w:r w:rsidRPr="00FB6910">
        <w:rPr>
          <w:rFonts w:cs="Calibri" w:hint="cs"/>
          <w:rtl/>
        </w:rPr>
        <w:t xml:space="preserve"> </w:t>
      </w:r>
    </w:p>
    <w:bookmarkEnd w:id="3"/>
    <w:p w14:paraId="1E0AA67F" w14:textId="77777777" w:rsidR="002928D3" w:rsidRPr="00FB6910" w:rsidRDefault="002928D3" w:rsidP="003D352A">
      <w:pPr>
        <w:spacing w:after="220"/>
        <w:rPr>
          <w:rFonts w:cs="Calibri"/>
        </w:rPr>
      </w:pPr>
    </w:p>
    <w:p w14:paraId="525CD57E" w14:textId="77777777" w:rsidR="00483CD7" w:rsidRPr="00FB6910" w:rsidRDefault="00483CD7" w:rsidP="003D352A">
      <w:pPr>
        <w:spacing w:after="220"/>
        <w:rPr>
          <w:rFonts w:cs="Calibri"/>
        </w:rPr>
      </w:pPr>
    </w:p>
    <w:p w14:paraId="4E461A07" w14:textId="77777777" w:rsidR="00483CD7" w:rsidRPr="00FB6910" w:rsidRDefault="00483CD7" w:rsidP="003D352A">
      <w:pPr>
        <w:spacing w:after="220"/>
        <w:rPr>
          <w:rFonts w:cs="Calibri"/>
        </w:rPr>
      </w:pPr>
    </w:p>
    <w:p w14:paraId="1EA1D595" w14:textId="77777777" w:rsidR="00483CD7" w:rsidRPr="00FB6910" w:rsidRDefault="00483CD7" w:rsidP="003D352A">
      <w:pPr>
        <w:spacing w:after="220"/>
        <w:rPr>
          <w:rFonts w:cs="Calibri"/>
        </w:rPr>
      </w:pPr>
    </w:p>
    <w:p w14:paraId="1E32BD39" w14:textId="77777777" w:rsidR="00483CD7" w:rsidRPr="00FB6910" w:rsidRDefault="00483CD7" w:rsidP="003D352A">
      <w:pPr>
        <w:spacing w:after="220"/>
        <w:rPr>
          <w:rFonts w:cs="Calibri"/>
        </w:rPr>
      </w:pPr>
    </w:p>
    <w:p w14:paraId="47D78250" w14:textId="77777777" w:rsidR="00483CD7" w:rsidRPr="00FB6910" w:rsidRDefault="00483CD7" w:rsidP="003D352A">
      <w:pPr>
        <w:spacing w:after="220"/>
        <w:rPr>
          <w:rFonts w:cs="Calibri"/>
        </w:rPr>
      </w:pPr>
    </w:p>
    <w:p w14:paraId="26E5A009" w14:textId="77777777" w:rsidR="00483CD7" w:rsidRPr="00FB6910" w:rsidRDefault="00483CD7" w:rsidP="003D352A">
      <w:pPr>
        <w:spacing w:after="220"/>
        <w:rPr>
          <w:rFonts w:cs="Calibri"/>
        </w:rPr>
      </w:pPr>
    </w:p>
    <w:p w14:paraId="7AEE7995" w14:textId="77777777" w:rsidR="00483CD7" w:rsidRPr="00FB6910" w:rsidRDefault="00483CD7" w:rsidP="003D352A">
      <w:pPr>
        <w:spacing w:after="220"/>
        <w:rPr>
          <w:rFonts w:cs="Calibri"/>
        </w:rPr>
      </w:pPr>
    </w:p>
    <w:p w14:paraId="1252041C" w14:textId="77777777" w:rsidR="00483CD7" w:rsidRPr="00FB6910" w:rsidRDefault="00483CD7" w:rsidP="003D352A">
      <w:pPr>
        <w:spacing w:after="220"/>
        <w:rPr>
          <w:rFonts w:cs="Calibri"/>
        </w:rPr>
      </w:pPr>
    </w:p>
    <w:p w14:paraId="5F3B147B" w14:textId="77777777" w:rsidR="00483CD7" w:rsidRPr="00FB6910" w:rsidRDefault="00483CD7" w:rsidP="003D352A">
      <w:pPr>
        <w:spacing w:after="220"/>
        <w:rPr>
          <w:rFonts w:cs="Calibri"/>
        </w:rPr>
      </w:pPr>
    </w:p>
    <w:p w14:paraId="6CF258B5" w14:textId="77777777" w:rsidR="00483CD7" w:rsidRPr="00FB6910" w:rsidRDefault="00483CD7" w:rsidP="003D352A">
      <w:pPr>
        <w:spacing w:after="220"/>
        <w:rPr>
          <w:rFonts w:cs="Calibri"/>
        </w:rPr>
      </w:pPr>
    </w:p>
    <w:p w14:paraId="07288B96" w14:textId="77777777" w:rsidR="00483CD7" w:rsidRPr="00FB6910" w:rsidRDefault="00483CD7" w:rsidP="003D352A">
      <w:pPr>
        <w:spacing w:after="220"/>
        <w:rPr>
          <w:rFonts w:cs="Calibri"/>
        </w:rPr>
      </w:pPr>
    </w:p>
    <w:p w14:paraId="739406D2" w14:textId="77777777" w:rsidR="00483CD7" w:rsidRPr="00FB6910" w:rsidRDefault="00483CD7" w:rsidP="003D352A">
      <w:pPr>
        <w:spacing w:after="220"/>
        <w:rPr>
          <w:rFonts w:cs="Calibri"/>
        </w:rPr>
      </w:pPr>
    </w:p>
    <w:p w14:paraId="4DBFA01C" w14:textId="06A517A2" w:rsidR="00483CD7" w:rsidRPr="00FB6910" w:rsidRDefault="00483CD7" w:rsidP="00483CD7">
      <w:pPr>
        <w:bidi/>
        <w:rPr>
          <w:rFonts w:cs="Calibri"/>
          <w:i/>
          <w:iCs/>
          <w:szCs w:val="22"/>
          <w:rtl/>
        </w:rPr>
      </w:pPr>
      <w:r w:rsidRPr="00FB6910">
        <w:rPr>
          <w:rFonts w:cs="Calibri" w:hint="cs"/>
          <w:i/>
          <w:iCs/>
          <w:szCs w:val="22"/>
          <w:rtl/>
        </w:rPr>
        <w:lastRenderedPageBreak/>
        <w:t>بيان تمهيدي</w:t>
      </w:r>
      <w:r w:rsidRPr="00FB6910">
        <w:rPr>
          <w:rFonts w:cs="Calibri" w:hint="cs"/>
          <w:szCs w:val="22"/>
          <w:rtl/>
        </w:rPr>
        <w:t xml:space="preserve"> </w:t>
      </w:r>
    </w:p>
    <w:p w14:paraId="4B6E4184" w14:textId="77777777" w:rsidR="00483CD7" w:rsidRPr="00FB6910" w:rsidRDefault="00483CD7" w:rsidP="00483CD7">
      <w:pPr>
        <w:rPr>
          <w:rFonts w:cs="Calibri"/>
          <w:szCs w:val="22"/>
          <w:u w:val="single"/>
        </w:rPr>
      </w:pPr>
    </w:p>
    <w:p w14:paraId="5FD43BA5" w14:textId="1A7F7E21" w:rsidR="00483CD7" w:rsidRPr="00FB6910" w:rsidRDefault="00483CD7" w:rsidP="00483CD7">
      <w:pPr>
        <w:pStyle w:val="ListParagraph"/>
        <w:tabs>
          <w:tab w:val="left" w:pos="142"/>
        </w:tabs>
        <w:bidi/>
        <w:spacing w:before="0" w:after="0"/>
        <w:ind w:left="0"/>
        <w:rPr>
          <w:rFonts w:cs="Calibri"/>
          <w:rtl/>
        </w:rPr>
      </w:pPr>
      <w:r w:rsidRPr="00FB6910">
        <w:rPr>
          <w:rFonts w:cs="Calibri" w:hint="cs"/>
          <w:rtl/>
        </w:rPr>
        <w:t xml:space="preserve">لقد صيغ هذا النص بما يتماشى مع الالتزام الذي قطعه الرئيس خلال الدورة </w:t>
      </w:r>
      <w:r w:rsidRPr="00FB6910">
        <w:rPr>
          <w:rFonts w:cs="Calibri"/>
        </w:rPr>
        <w:t>SCCR/48</w:t>
      </w:r>
      <w:r w:rsidRPr="00FB6910">
        <w:rPr>
          <w:rFonts w:cs="Calibri" w:hint="cs"/>
          <w:rtl/>
        </w:rPr>
        <w:t>، والدورة السابقة التي عقدت في مايو 2026، بإعداد وثيقة غير رسمية من أجل تيسير المناقشات الموضوعية في إطار البندين 5 و6 من جدول الأعمال بشأن التقييدات والاستثناءات.  وكما</w:t>
      </w:r>
      <w:r w:rsidR="00FB6910" w:rsidRPr="00FB6910">
        <w:rPr>
          <w:rFonts w:cs="Calibri" w:hint="cs"/>
          <w:rtl/>
        </w:rPr>
        <w:t xml:space="preserve"> </w:t>
      </w:r>
      <w:r w:rsidRPr="00FB6910">
        <w:rPr>
          <w:rFonts w:cs="Calibri" w:hint="cs"/>
          <w:rtl/>
        </w:rPr>
        <w:t xml:space="preserve">هو مبيّن في ملخص الرئيس (الوثيقة </w:t>
      </w:r>
      <w:hyperlink r:id="rId16" w:history="1">
        <w:r w:rsidRPr="00FB6910">
          <w:rPr>
            <w:rStyle w:val="Hyperlink"/>
            <w:rFonts w:cs="Calibri"/>
          </w:rPr>
          <w:t>SCCR/48/SUMMARY</w:t>
        </w:r>
      </w:hyperlink>
      <w:r w:rsidRPr="00FB6910">
        <w:rPr>
          <w:rFonts w:cs="Calibri" w:hint="cs"/>
          <w:rtl/>
        </w:rPr>
        <w:t>)، تركز الوثيقة غير الرسمية على ثلاثة مجالات</w:t>
      </w:r>
      <w:r w:rsidR="00FB6910">
        <w:rPr>
          <w:rFonts w:cs="Calibri" w:hint="eastAsia"/>
          <w:rtl/>
        </w:rPr>
        <w:t> </w:t>
      </w:r>
      <w:r w:rsidRPr="00FB6910">
        <w:rPr>
          <w:rFonts w:cs="Calibri" w:hint="cs"/>
          <w:rtl/>
        </w:rPr>
        <w:t>هي:</w:t>
      </w:r>
    </w:p>
    <w:p w14:paraId="6C0108D9" w14:textId="77777777" w:rsidR="00483CD7" w:rsidRPr="00FB6910" w:rsidRDefault="00483CD7" w:rsidP="00483CD7">
      <w:pPr>
        <w:pStyle w:val="ListParagraph"/>
        <w:tabs>
          <w:tab w:val="left" w:pos="142"/>
        </w:tabs>
        <w:bidi/>
        <w:spacing w:before="0" w:after="0"/>
        <w:ind w:left="0"/>
        <w:rPr>
          <w:rFonts w:cs="Calibri"/>
          <w:rtl/>
        </w:rPr>
      </w:pPr>
      <w:r w:rsidRPr="00FB6910">
        <w:rPr>
          <w:rFonts w:cs="Calibri" w:hint="cs"/>
          <w:rtl/>
        </w:rPr>
        <w:t xml:space="preserve"> </w:t>
      </w:r>
    </w:p>
    <w:p w14:paraId="7EBD59D9" w14:textId="77777777" w:rsidR="00483CD7" w:rsidRPr="00FB6910" w:rsidRDefault="00483CD7" w:rsidP="00483CD7">
      <w:pPr>
        <w:pStyle w:val="ListParagraph"/>
        <w:numPr>
          <w:ilvl w:val="0"/>
          <w:numId w:val="10"/>
        </w:numPr>
        <w:tabs>
          <w:tab w:val="left" w:pos="142"/>
        </w:tabs>
        <w:bidi/>
        <w:spacing w:before="0" w:after="0"/>
        <w:rPr>
          <w:rFonts w:cs="Calibri"/>
          <w:rtl/>
        </w:rPr>
      </w:pPr>
      <w:r w:rsidRPr="00FB6910">
        <w:rPr>
          <w:rFonts w:cs="Calibri" w:hint="cs"/>
          <w:rtl/>
        </w:rPr>
        <w:t xml:space="preserve">التقييدات والاستثناءات لأغراض الحفظ؛ </w:t>
      </w:r>
    </w:p>
    <w:p w14:paraId="412CE520" w14:textId="77777777" w:rsidR="00483CD7" w:rsidRPr="00FB6910" w:rsidRDefault="00483CD7" w:rsidP="00483CD7">
      <w:pPr>
        <w:pStyle w:val="ListParagraph"/>
        <w:numPr>
          <w:ilvl w:val="0"/>
          <w:numId w:val="10"/>
        </w:numPr>
        <w:tabs>
          <w:tab w:val="left" w:pos="142"/>
        </w:tabs>
        <w:bidi/>
        <w:spacing w:before="0" w:after="0"/>
        <w:rPr>
          <w:rFonts w:cs="Calibri"/>
          <w:rtl/>
        </w:rPr>
      </w:pPr>
      <w:r w:rsidRPr="00FB6910">
        <w:rPr>
          <w:rFonts w:cs="Calibri" w:hint="cs"/>
          <w:rtl/>
        </w:rPr>
        <w:t xml:space="preserve">التقييدات والاستثناءات لفائدة الأشخاص ذوي إعاقات أخرى؛ </w:t>
      </w:r>
    </w:p>
    <w:p w14:paraId="725EC9E0" w14:textId="77777777" w:rsidR="00483CD7" w:rsidRPr="00FB6910" w:rsidRDefault="00483CD7" w:rsidP="00483CD7">
      <w:pPr>
        <w:pStyle w:val="ListParagraph"/>
        <w:numPr>
          <w:ilvl w:val="0"/>
          <w:numId w:val="10"/>
        </w:numPr>
        <w:tabs>
          <w:tab w:val="left" w:pos="142"/>
        </w:tabs>
        <w:bidi/>
        <w:spacing w:before="0" w:after="0"/>
        <w:rPr>
          <w:rFonts w:cs="Calibri"/>
          <w:rtl/>
        </w:rPr>
      </w:pPr>
      <w:r w:rsidRPr="00FB6910">
        <w:rPr>
          <w:rFonts w:cs="Calibri" w:hint="cs"/>
          <w:rtl/>
        </w:rPr>
        <w:t>التقييدات والاستثناءات لأغراض التعليم.</w:t>
      </w:r>
    </w:p>
    <w:p w14:paraId="39737AA1" w14:textId="77777777" w:rsidR="00483CD7" w:rsidRPr="00FB6910" w:rsidRDefault="00483CD7" w:rsidP="00483CD7">
      <w:pPr>
        <w:rPr>
          <w:rFonts w:cs="Calibri"/>
          <w:szCs w:val="22"/>
        </w:rPr>
      </w:pPr>
    </w:p>
    <w:p w14:paraId="1E344DD4" w14:textId="77C462D4" w:rsidR="00483CD7" w:rsidRPr="00FB6910" w:rsidRDefault="00483CD7" w:rsidP="00483CD7">
      <w:pPr>
        <w:pStyle w:val="ListParagraph"/>
        <w:tabs>
          <w:tab w:val="left" w:pos="540"/>
        </w:tabs>
        <w:bidi/>
        <w:spacing w:before="0" w:after="0"/>
        <w:ind w:left="0"/>
        <w:rPr>
          <w:rFonts w:cs="Calibri"/>
          <w:rtl/>
        </w:rPr>
      </w:pPr>
      <w:r w:rsidRPr="00FB6910">
        <w:rPr>
          <w:rFonts w:cs="Calibri" w:hint="cs"/>
          <w:rtl/>
        </w:rPr>
        <w:t xml:space="preserve">واستخدم الرئيس، بشكل تكميلي، </w:t>
      </w:r>
      <w:hyperlink r:id="rId17" w:history="1">
        <w:r w:rsidRPr="00FB6910">
          <w:rPr>
            <w:rStyle w:val="Hyperlink"/>
            <w:rFonts w:cs="Calibri" w:hint="cs"/>
            <w:i/>
            <w:rtl/>
          </w:rPr>
          <w:t>برنامج العمل بشأن التقييدات والاستثناءات</w:t>
        </w:r>
      </w:hyperlink>
      <w:r w:rsidRPr="00FB6910">
        <w:rPr>
          <w:rFonts w:cs="Calibri" w:hint="cs"/>
          <w:rtl/>
        </w:rPr>
        <w:t xml:space="preserve"> المعتمد في مارس 2023 </w:t>
      </w:r>
      <w:hyperlink r:id="rId18" w:history="1">
        <w:r w:rsidRPr="00FB6910">
          <w:rPr>
            <w:rStyle w:val="Hyperlink"/>
            <w:rFonts w:cs="Calibri" w:hint="cs"/>
            <w:rtl/>
          </w:rPr>
          <w:t>(</w:t>
        </w:r>
        <w:r w:rsidRPr="00FB6910">
          <w:rPr>
            <w:rStyle w:val="Hyperlink"/>
            <w:rFonts w:cs="Calibri"/>
          </w:rPr>
          <w:t>SCCR/43/8 REV</w:t>
        </w:r>
        <w:r w:rsidRPr="00FB6910">
          <w:rPr>
            <w:rStyle w:val="Hyperlink"/>
            <w:rFonts w:cs="Calibri" w:hint="cs"/>
            <w:rtl/>
          </w:rPr>
          <w:t>.)</w:t>
        </w:r>
      </w:hyperlink>
      <w:r w:rsidRPr="00FB6910">
        <w:rPr>
          <w:rFonts w:cs="Calibri" w:hint="cs"/>
          <w:rtl/>
        </w:rPr>
        <w:t xml:space="preserve">؛ و </w:t>
      </w:r>
      <w:hyperlink r:id="rId19" w:history="1">
        <w:r w:rsidRPr="00FB6910">
          <w:rPr>
            <w:rStyle w:val="Hyperlink"/>
            <w:rFonts w:cs="Calibri" w:hint="cs"/>
            <w:rtl/>
          </w:rPr>
          <w:t xml:space="preserve">الاقتراح بشأن التقييدات والاستثناءات (الوثيقة </w:t>
        </w:r>
        <w:r w:rsidRPr="00FB6910">
          <w:rPr>
            <w:rStyle w:val="Hyperlink"/>
            <w:rFonts w:cs="Calibri"/>
          </w:rPr>
          <w:t>SCCR/47/5)</w:t>
        </w:r>
      </w:hyperlink>
      <w:r w:rsidRPr="00FB6910">
        <w:rPr>
          <w:rFonts w:cs="Calibri" w:hint="cs"/>
          <w:rtl/>
        </w:rPr>
        <w:t xml:space="preserve">; و </w:t>
      </w:r>
      <w:hyperlink r:id="rId20" w:history="1">
        <w:r w:rsidRPr="00FB6910">
          <w:rPr>
            <w:rStyle w:val="Hyperlink"/>
            <w:rFonts w:cs="Calibri" w:hint="cs"/>
            <w:rtl/>
          </w:rPr>
          <w:t>النص المقترح في إطار العمل من أجل وضع صك قانوني دولي مناسب أو صكوك قانونية دولية مناسبة بشأن التقييدات والاستثناءات</w:t>
        </w:r>
        <w:r w:rsidRPr="00FB6910">
          <w:rPr>
            <w:rStyle w:val="Hyperlink"/>
            <w:rFonts w:cs="Calibri" w:hint="cs"/>
            <w:i/>
            <w:iCs/>
            <w:rtl/>
          </w:rPr>
          <w:t xml:space="preserve"> </w:t>
        </w:r>
        <w:r w:rsidRPr="00FB6910">
          <w:rPr>
            <w:rStyle w:val="Hyperlink"/>
            <w:rFonts w:cs="Calibri" w:hint="cs"/>
            <w:rtl/>
          </w:rPr>
          <w:t xml:space="preserve">(الوثيقة </w:t>
        </w:r>
        <w:r w:rsidRPr="00FB6910">
          <w:rPr>
            <w:rStyle w:val="Hyperlink"/>
            <w:rFonts w:cs="Calibri"/>
          </w:rPr>
          <w:t>SCCR/47/8)</w:t>
        </w:r>
      </w:hyperlink>
      <w:r w:rsidRPr="00FB6910">
        <w:rPr>
          <w:rFonts w:cs="Calibri" w:hint="cs"/>
          <w:rtl/>
        </w:rPr>
        <w:t xml:space="preserve">؛ و </w:t>
      </w:r>
      <w:hyperlink r:id="rId21" w:history="1">
        <w:r w:rsidRPr="00FB6910">
          <w:rPr>
            <w:rStyle w:val="Hyperlink"/>
            <w:rFonts w:cs="Calibri" w:hint="cs"/>
            <w:i/>
            <w:iCs/>
            <w:rtl/>
          </w:rPr>
          <w:t>النسخة المحدثة من الوثيقة "الأهداف والمبادئ بشأن الاستثناءات والتقييدات لفائدة مؤسسات التعليم والتدريس والبحث (</w:t>
        </w:r>
        <w:r w:rsidRPr="00FB6910">
          <w:rPr>
            <w:rStyle w:val="Hyperlink"/>
            <w:rFonts w:cs="Calibri"/>
            <w:i/>
            <w:iCs/>
          </w:rPr>
          <w:t>SCCR/27/8)</w:t>
        </w:r>
        <w:r w:rsidRPr="00FB6910">
          <w:rPr>
            <w:rStyle w:val="Hyperlink"/>
            <w:rFonts w:cs="Calibri" w:hint="cs"/>
            <w:rtl/>
          </w:rPr>
          <w:t xml:space="preserve">" (الوثيقة </w:t>
        </w:r>
        <w:r w:rsidRPr="00FB6910">
          <w:rPr>
            <w:rStyle w:val="Hyperlink"/>
            <w:rFonts w:cs="Calibri"/>
          </w:rPr>
          <w:t>SCCR/47/9)</w:t>
        </w:r>
      </w:hyperlink>
      <w:r w:rsidRPr="00FB6910">
        <w:rPr>
          <w:rFonts w:cs="Calibri" w:hint="cs"/>
          <w:rtl/>
        </w:rPr>
        <w:t xml:space="preserve">؛ و </w:t>
      </w:r>
      <w:hyperlink r:id="rId22" w:history="1">
        <w:r w:rsidRPr="00FB6910">
          <w:rPr>
            <w:rStyle w:val="Hyperlink"/>
            <w:rFonts w:cs="Calibri" w:hint="cs"/>
            <w:rtl/>
          </w:rPr>
          <w:t>النسخة المحدثة من الوثيقة "الأهداف والمبادئ بشأن الاستثناءات والتقييدات لفائدة المكتبات ودور المحفوظات (</w:t>
        </w:r>
        <w:r w:rsidRPr="00FB6910">
          <w:rPr>
            <w:rStyle w:val="Hyperlink"/>
            <w:rFonts w:cs="Calibri"/>
          </w:rPr>
          <w:t>SCCR/26/8</w:t>
        </w:r>
        <w:r w:rsidRPr="00FB6910">
          <w:rPr>
            <w:rStyle w:val="Hyperlink"/>
            <w:rFonts w:cs="Calibri" w:hint="cs"/>
            <w:rtl/>
          </w:rPr>
          <w:t xml:space="preserve">)" (الوثيقة </w:t>
        </w:r>
        <w:r w:rsidRPr="00FB6910">
          <w:rPr>
            <w:rStyle w:val="Hyperlink"/>
            <w:rFonts w:cs="Calibri"/>
          </w:rPr>
          <w:t>SCCR/47/10)</w:t>
        </w:r>
      </w:hyperlink>
      <w:r w:rsidRPr="00FB6910">
        <w:rPr>
          <w:rFonts w:cs="Calibri" w:hint="cs"/>
          <w:rtl/>
        </w:rPr>
        <w:t>، عند صياغة تلك الوثيقة غير الرسمية.</w:t>
      </w:r>
    </w:p>
    <w:p w14:paraId="579A819A" w14:textId="77777777" w:rsidR="00483CD7" w:rsidRPr="00FB6910" w:rsidRDefault="00483CD7" w:rsidP="00483CD7">
      <w:pPr>
        <w:rPr>
          <w:rFonts w:cs="Calibri"/>
          <w:szCs w:val="22"/>
        </w:rPr>
      </w:pPr>
    </w:p>
    <w:p w14:paraId="5D6AC4A4" w14:textId="524684CE" w:rsidR="00483CD7" w:rsidRPr="00FB6910" w:rsidRDefault="00483CD7" w:rsidP="00483CD7">
      <w:pPr>
        <w:bidi/>
        <w:rPr>
          <w:rFonts w:cs="Calibri"/>
          <w:szCs w:val="22"/>
          <w:rtl/>
        </w:rPr>
      </w:pPr>
      <w:r w:rsidRPr="00FB6910">
        <w:rPr>
          <w:rFonts w:cs="Calibri" w:hint="cs"/>
          <w:szCs w:val="22"/>
          <w:rtl/>
        </w:rPr>
        <w:t xml:space="preserve">والغرض من هذه الوثيقة هو تيسير المناقشة الموضوعية للجنة في الدورة </w:t>
      </w:r>
      <w:r w:rsidRPr="00FB6910">
        <w:rPr>
          <w:rFonts w:cs="Calibri"/>
          <w:szCs w:val="22"/>
        </w:rPr>
        <w:t>SCCR/49</w:t>
      </w:r>
      <w:r w:rsidRPr="00FB6910">
        <w:rPr>
          <w:rFonts w:cs="Calibri" w:hint="cs"/>
          <w:szCs w:val="22"/>
          <w:rtl/>
        </w:rPr>
        <w:t xml:space="preserve">.  وهي لا تروّج لأي نوع محدد من الصكوك القانونية كما لا تخل بالطبيعة القانونية والشكل القانوني </w:t>
      </w:r>
      <w:r w:rsidR="00FB6910" w:rsidRPr="00FB6910">
        <w:rPr>
          <w:rFonts w:cs="Calibri" w:hint="cs"/>
          <w:szCs w:val="22"/>
          <w:rtl/>
        </w:rPr>
        <w:t>لنتائج</w:t>
      </w:r>
      <w:r w:rsidRPr="00FB6910">
        <w:rPr>
          <w:rFonts w:cs="Calibri" w:hint="cs"/>
          <w:szCs w:val="22"/>
          <w:rtl/>
        </w:rPr>
        <w:t xml:space="preserve"> هذا المسار.</w:t>
      </w:r>
    </w:p>
    <w:p w14:paraId="64069D4B" w14:textId="77777777" w:rsidR="00483CD7" w:rsidRPr="00FB6910" w:rsidRDefault="00483CD7" w:rsidP="00483CD7">
      <w:pPr>
        <w:rPr>
          <w:rFonts w:cs="Calibri"/>
          <w:szCs w:val="22"/>
        </w:rPr>
      </w:pPr>
    </w:p>
    <w:p w14:paraId="6CCD3EA7" w14:textId="77777777" w:rsidR="00483CD7" w:rsidRPr="00FB6910" w:rsidRDefault="00483CD7" w:rsidP="00483CD7">
      <w:pPr>
        <w:rPr>
          <w:rFonts w:cs="Calibri"/>
          <w:szCs w:val="22"/>
        </w:rPr>
      </w:pPr>
    </w:p>
    <w:p w14:paraId="2A95E743" w14:textId="77777777" w:rsidR="00763F0A" w:rsidRPr="00FB6910" w:rsidRDefault="00763F0A" w:rsidP="00483CD7">
      <w:pPr>
        <w:rPr>
          <w:rFonts w:eastAsia="MS Gothic" w:cs="Calibri"/>
          <w:szCs w:val="22"/>
        </w:rPr>
      </w:pPr>
    </w:p>
    <w:p w14:paraId="2996FE14" w14:textId="77777777" w:rsidR="00763F0A" w:rsidRPr="00FB6910" w:rsidRDefault="00763F0A" w:rsidP="00483CD7">
      <w:pPr>
        <w:rPr>
          <w:rFonts w:eastAsia="MS Gothic" w:cs="Calibri"/>
          <w:szCs w:val="22"/>
        </w:rPr>
      </w:pPr>
    </w:p>
    <w:p w14:paraId="6D0241A4" w14:textId="77777777" w:rsidR="00763F0A" w:rsidRPr="00FB6910" w:rsidRDefault="00763F0A" w:rsidP="00483CD7">
      <w:pPr>
        <w:rPr>
          <w:rFonts w:eastAsia="MS Gothic" w:cs="Calibri"/>
          <w:szCs w:val="22"/>
        </w:rPr>
      </w:pPr>
    </w:p>
    <w:p w14:paraId="4B231D4D" w14:textId="77777777" w:rsidR="00763F0A" w:rsidRPr="00FB6910" w:rsidRDefault="00763F0A" w:rsidP="00483CD7">
      <w:pPr>
        <w:rPr>
          <w:rFonts w:eastAsia="MS Gothic" w:cs="Calibri"/>
          <w:szCs w:val="22"/>
        </w:rPr>
      </w:pPr>
    </w:p>
    <w:p w14:paraId="22583AD8" w14:textId="77777777" w:rsidR="00763F0A" w:rsidRPr="00FB6910" w:rsidRDefault="00763F0A" w:rsidP="00483CD7">
      <w:pPr>
        <w:rPr>
          <w:rFonts w:eastAsia="MS Gothic" w:cs="Calibri"/>
          <w:szCs w:val="22"/>
        </w:rPr>
      </w:pPr>
    </w:p>
    <w:p w14:paraId="0F74FB51" w14:textId="77777777" w:rsidR="00763F0A" w:rsidRPr="00FB6910" w:rsidRDefault="00763F0A" w:rsidP="00483CD7">
      <w:pPr>
        <w:rPr>
          <w:rFonts w:eastAsia="MS Gothic" w:cs="Calibri"/>
          <w:szCs w:val="22"/>
        </w:rPr>
      </w:pPr>
    </w:p>
    <w:p w14:paraId="687A5C94" w14:textId="77777777" w:rsidR="00763F0A" w:rsidRPr="00FB6910" w:rsidRDefault="00763F0A" w:rsidP="00483CD7">
      <w:pPr>
        <w:rPr>
          <w:rFonts w:eastAsia="MS Gothic" w:cs="Calibri"/>
          <w:szCs w:val="22"/>
        </w:rPr>
      </w:pPr>
    </w:p>
    <w:p w14:paraId="2FAE8766" w14:textId="77777777" w:rsidR="00763F0A" w:rsidRPr="00FB6910" w:rsidRDefault="00763F0A" w:rsidP="00483CD7">
      <w:pPr>
        <w:rPr>
          <w:rFonts w:eastAsia="MS Gothic" w:cs="Calibri"/>
          <w:szCs w:val="22"/>
        </w:rPr>
      </w:pPr>
    </w:p>
    <w:p w14:paraId="22ED29F6" w14:textId="77777777" w:rsidR="00763F0A" w:rsidRPr="00FB6910" w:rsidRDefault="00763F0A" w:rsidP="00483CD7">
      <w:pPr>
        <w:rPr>
          <w:rFonts w:eastAsia="MS Gothic" w:cs="Calibri"/>
          <w:szCs w:val="22"/>
        </w:rPr>
      </w:pPr>
    </w:p>
    <w:p w14:paraId="760AE2F8" w14:textId="77777777" w:rsidR="00763F0A" w:rsidRPr="00FB6910" w:rsidRDefault="00763F0A" w:rsidP="00483CD7">
      <w:pPr>
        <w:rPr>
          <w:rFonts w:eastAsia="MS Gothic" w:cs="Calibri"/>
          <w:szCs w:val="22"/>
        </w:rPr>
      </w:pPr>
    </w:p>
    <w:p w14:paraId="41E20127" w14:textId="77777777" w:rsidR="00763F0A" w:rsidRPr="00FB6910" w:rsidRDefault="00763F0A" w:rsidP="00483CD7">
      <w:pPr>
        <w:rPr>
          <w:rFonts w:eastAsia="MS Gothic" w:cs="Calibri"/>
          <w:szCs w:val="22"/>
        </w:rPr>
      </w:pPr>
    </w:p>
    <w:p w14:paraId="0B14B5AB" w14:textId="77777777" w:rsidR="00763F0A" w:rsidRPr="00FB6910" w:rsidRDefault="00763F0A" w:rsidP="00483CD7">
      <w:pPr>
        <w:rPr>
          <w:rFonts w:eastAsia="MS Gothic" w:cs="Calibri"/>
          <w:szCs w:val="22"/>
        </w:rPr>
      </w:pPr>
    </w:p>
    <w:p w14:paraId="3355BFF3" w14:textId="77777777" w:rsidR="00763F0A" w:rsidRPr="00FB6910" w:rsidRDefault="00763F0A" w:rsidP="00483CD7">
      <w:pPr>
        <w:rPr>
          <w:rFonts w:eastAsia="MS Gothic" w:cs="Calibri"/>
          <w:szCs w:val="22"/>
        </w:rPr>
      </w:pPr>
    </w:p>
    <w:p w14:paraId="6773B1F1" w14:textId="77777777" w:rsidR="00763F0A" w:rsidRPr="00FB6910" w:rsidRDefault="00763F0A" w:rsidP="00483CD7">
      <w:pPr>
        <w:rPr>
          <w:rFonts w:eastAsia="MS Gothic" w:cs="Calibri"/>
          <w:szCs w:val="22"/>
        </w:rPr>
      </w:pPr>
    </w:p>
    <w:p w14:paraId="765F9BFA" w14:textId="77777777" w:rsidR="00763F0A" w:rsidRPr="00FB6910" w:rsidRDefault="00763F0A" w:rsidP="00483CD7">
      <w:pPr>
        <w:rPr>
          <w:rFonts w:eastAsia="MS Gothic" w:cs="Calibri"/>
          <w:szCs w:val="22"/>
        </w:rPr>
      </w:pPr>
    </w:p>
    <w:p w14:paraId="2222CD3E" w14:textId="77777777" w:rsidR="00763F0A" w:rsidRPr="00FB6910" w:rsidRDefault="00763F0A" w:rsidP="00483CD7">
      <w:pPr>
        <w:rPr>
          <w:rFonts w:eastAsia="MS Gothic" w:cs="Calibri"/>
          <w:szCs w:val="22"/>
        </w:rPr>
      </w:pPr>
    </w:p>
    <w:p w14:paraId="2C29F5F8" w14:textId="77777777" w:rsidR="00763F0A" w:rsidRPr="00FB6910" w:rsidRDefault="00763F0A" w:rsidP="00483CD7">
      <w:pPr>
        <w:rPr>
          <w:rFonts w:eastAsia="MS Gothic" w:cs="Calibri"/>
          <w:szCs w:val="22"/>
        </w:rPr>
      </w:pPr>
    </w:p>
    <w:p w14:paraId="5808145F" w14:textId="77777777" w:rsidR="00763F0A" w:rsidRPr="00FB6910" w:rsidRDefault="00763F0A" w:rsidP="00483CD7">
      <w:pPr>
        <w:rPr>
          <w:rFonts w:eastAsia="MS Gothic" w:cs="Calibri"/>
          <w:szCs w:val="22"/>
        </w:rPr>
      </w:pPr>
    </w:p>
    <w:p w14:paraId="792EAD6D" w14:textId="77777777" w:rsidR="00763F0A" w:rsidRPr="00FB6910" w:rsidRDefault="00763F0A" w:rsidP="00483CD7">
      <w:pPr>
        <w:rPr>
          <w:rFonts w:eastAsia="MS Gothic" w:cs="Calibri"/>
          <w:szCs w:val="22"/>
        </w:rPr>
      </w:pPr>
    </w:p>
    <w:p w14:paraId="7CE1AAE0" w14:textId="77777777" w:rsidR="00763F0A" w:rsidRPr="00FB6910" w:rsidRDefault="00763F0A" w:rsidP="00483CD7">
      <w:pPr>
        <w:rPr>
          <w:rFonts w:eastAsia="MS Gothic" w:cs="Calibri"/>
          <w:szCs w:val="22"/>
        </w:rPr>
      </w:pPr>
    </w:p>
    <w:p w14:paraId="61B74CEC" w14:textId="77777777" w:rsidR="00763F0A" w:rsidRPr="00FB6910" w:rsidRDefault="00763F0A" w:rsidP="00483CD7">
      <w:pPr>
        <w:rPr>
          <w:rFonts w:eastAsia="MS Gothic" w:cs="Calibri"/>
          <w:szCs w:val="22"/>
        </w:rPr>
      </w:pPr>
    </w:p>
    <w:p w14:paraId="6763D735" w14:textId="77777777" w:rsidR="00763F0A" w:rsidRDefault="00763F0A" w:rsidP="00483CD7">
      <w:pPr>
        <w:rPr>
          <w:rFonts w:eastAsia="MS Gothic" w:cs="Calibri"/>
          <w:szCs w:val="22"/>
          <w:lang w:val="fr-CH"/>
        </w:rPr>
      </w:pPr>
    </w:p>
    <w:p w14:paraId="1D71EBC7" w14:textId="77777777" w:rsidR="00FB6910" w:rsidRDefault="00FB6910" w:rsidP="00483CD7">
      <w:pPr>
        <w:rPr>
          <w:rFonts w:eastAsia="MS Gothic" w:cs="Calibri"/>
          <w:szCs w:val="22"/>
          <w:lang w:val="fr-CH"/>
        </w:rPr>
      </w:pPr>
    </w:p>
    <w:p w14:paraId="5B8F7A18" w14:textId="77777777" w:rsidR="00FB6910" w:rsidRDefault="00FB6910" w:rsidP="00483CD7">
      <w:pPr>
        <w:rPr>
          <w:rFonts w:eastAsia="MS Gothic" w:cs="Calibri"/>
          <w:szCs w:val="22"/>
          <w:lang w:val="fr-CH"/>
        </w:rPr>
      </w:pPr>
    </w:p>
    <w:p w14:paraId="38B7A880" w14:textId="77777777" w:rsidR="00FB6910" w:rsidRDefault="00FB6910" w:rsidP="00483CD7">
      <w:pPr>
        <w:rPr>
          <w:rFonts w:eastAsia="MS Gothic" w:cs="Calibri"/>
          <w:szCs w:val="22"/>
          <w:lang w:val="fr-CH"/>
        </w:rPr>
      </w:pPr>
    </w:p>
    <w:p w14:paraId="2CB7BBD5" w14:textId="77777777" w:rsidR="00FB6910" w:rsidRPr="00FB6910" w:rsidRDefault="00FB6910" w:rsidP="00483CD7">
      <w:pPr>
        <w:rPr>
          <w:rFonts w:eastAsia="MS Gothic" w:cs="Calibri"/>
          <w:szCs w:val="22"/>
          <w:lang w:val="fr-CH"/>
        </w:rPr>
      </w:pPr>
    </w:p>
    <w:p w14:paraId="541E358B" w14:textId="77777777" w:rsidR="00763F0A" w:rsidRPr="00FB6910" w:rsidRDefault="00763F0A" w:rsidP="00483CD7">
      <w:pPr>
        <w:rPr>
          <w:rFonts w:eastAsia="MS Gothic" w:cs="Calibri"/>
          <w:szCs w:val="22"/>
        </w:rPr>
      </w:pPr>
    </w:p>
    <w:p w14:paraId="5D9A5E87" w14:textId="77777777" w:rsidR="00763F0A" w:rsidRPr="00FB6910" w:rsidRDefault="00763F0A" w:rsidP="00483CD7">
      <w:pPr>
        <w:rPr>
          <w:rFonts w:eastAsia="MS Gothic" w:cs="Calibri"/>
          <w:szCs w:val="22"/>
        </w:rPr>
      </w:pPr>
    </w:p>
    <w:p w14:paraId="095A13AF" w14:textId="77777777" w:rsidR="00483CD7" w:rsidRPr="00FB6910" w:rsidRDefault="00483CD7" w:rsidP="00483CD7">
      <w:pPr>
        <w:rPr>
          <w:rFonts w:eastAsia="MS Gothic" w:cs="Calibri"/>
          <w:szCs w:val="22"/>
        </w:rPr>
      </w:pPr>
    </w:p>
    <w:p w14:paraId="5FB1D805" w14:textId="77777777" w:rsidR="00483CD7" w:rsidRPr="00FB6910" w:rsidRDefault="00483CD7" w:rsidP="00483CD7">
      <w:pPr>
        <w:rPr>
          <w:rFonts w:eastAsia="MS Gothic" w:cs="Calibri"/>
          <w:szCs w:val="22"/>
        </w:rPr>
      </w:pPr>
    </w:p>
    <w:p w14:paraId="44B9218A" w14:textId="77777777" w:rsidR="00483CD7" w:rsidRPr="00FB6910" w:rsidRDefault="00483CD7" w:rsidP="00483CD7">
      <w:pPr>
        <w:rPr>
          <w:rFonts w:eastAsia="MS Gothic" w:cs="Calibri"/>
          <w:b/>
          <w:bCs/>
          <w:szCs w:val="22"/>
        </w:rPr>
      </w:pPr>
    </w:p>
    <w:p w14:paraId="0D48904A" w14:textId="77777777" w:rsidR="00483CD7" w:rsidRPr="00FB6910" w:rsidRDefault="00483CD7" w:rsidP="00483CD7">
      <w:pPr>
        <w:bidi/>
        <w:rPr>
          <w:rFonts w:eastAsia="MS Mincho" w:cs="Calibri"/>
          <w:b/>
          <w:bCs/>
          <w:szCs w:val="22"/>
          <w:rtl/>
        </w:rPr>
      </w:pPr>
      <w:r w:rsidRPr="00FB6910">
        <w:rPr>
          <w:rFonts w:cs="Calibri" w:hint="cs"/>
          <w:b/>
          <w:bCs/>
          <w:szCs w:val="22"/>
          <w:rtl/>
        </w:rPr>
        <w:lastRenderedPageBreak/>
        <w:t>تعاريف</w:t>
      </w:r>
    </w:p>
    <w:p w14:paraId="33D4229A" w14:textId="77777777" w:rsidR="00483CD7" w:rsidRPr="00FB6910" w:rsidRDefault="00483CD7" w:rsidP="00483CD7">
      <w:pPr>
        <w:rPr>
          <w:rFonts w:eastAsia="MS Mincho" w:cs="Calibri"/>
          <w:szCs w:val="22"/>
        </w:rPr>
      </w:pPr>
    </w:p>
    <w:p w14:paraId="6C403EDE" w14:textId="7332A4AF" w:rsidR="00483CD7" w:rsidRPr="00FB6910" w:rsidRDefault="00483CD7" w:rsidP="00483CD7">
      <w:pPr>
        <w:bidi/>
        <w:rPr>
          <w:rFonts w:eastAsia="MS Mincho" w:cs="Calibri"/>
          <w:szCs w:val="22"/>
          <w:rtl/>
        </w:rPr>
      </w:pPr>
      <w:r w:rsidRPr="00FB6910">
        <w:rPr>
          <w:rFonts w:cs="Calibri" w:hint="cs"/>
          <w:szCs w:val="22"/>
          <w:rtl/>
        </w:rPr>
        <w:t>1. مؤسسات التراث الثقافي:  المكتبات ودور المحفوظات والمتاحف وغيرها من الكيانات غير الربحية التي تؤدي وظائف مماثلة.</w:t>
      </w:r>
    </w:p>
    <w:p w14:paraId="77B8AB14" w14:textId="77777777" w:rsidR="00483CD7" w:rsidRPr="00FB6910" w:rsidRDefault="00483CD7" w:rsidP="00483CD7">
      <w:pPr>
        <w:rPr>
          <w:rFonts w:eastAsia="MS Mincho" w:cs="Calibri"/>
          <w:szCs w:val="22"/>
        </w:rPr>
      </w:pPr>
    </w:p>
    <w:p w14:paraId="028815C8" w14:textId="78E4BF03" w:rsidR="00483CD7" w:rsidRPr="00FB6910" w:rsidRDefault="00483CD7" w:rsidP="00483CD7">
      <w:pPr>
        <w:bidi/>
        <w:rPr>
          <w:rFonts w:eastAsia="MS Mincho" w:cs="Calibri"/>
          <w:szCs w:val="22"/>
          <w:rtl/>
        </w:rPr>
      </w:pPr>
      <w:r w:rsidRPr="00FB6910">
        <w:rPr>
          <w:rFonts w:cs="Calibri" w:hint="cs"/>
          <w:szCs w:val="22"/>
          <w:rtl/>
        </w:rPr>
        <w:t>2. المؤسسات التعليمية:  المدارس والجامعات والكيانات الأخرى ذات الطبيعة المماثلة التي تسعى إلى تحقيق أغراض تعليمية.</w:t>
      </w:r>
      <w:r w:rsidRPr="00FB6910">
        <w:rPr>
          <w:rFonts w:cs="Calibri" w:hint="cs"/>
          <w:szCs w:val="22"/>
          <w:rtl/>
        </w:rPr>
        <w:br/>
      </w:r>
    </w:p>
    <w:p w14:paraId="39B84258" w14:textId="7A80D697" w:rsidR="00483CD7" w:rsidRPr="00FB6910" w:rsidRDefault="00483CD7" w:rsidP="00483CD7">
      <w:pPr>
        <w:bidi/>
        <w:rPr>
          <w:rFonts w:eastAsia="MS Mincho" w:cs="Calibri"/>
          <w:szCs w:val="22"/>
          <w:rtl/>
        </w:rPr>
      </w:pPr>
      <w:r w:rsidRPr="00FB6910">
        <w:rPr>
          <w:rFonts w:cs="Calibri" w:hint="cs"/>
          <w:szCs w:val="22"/>
          <w:rtl/>
        </w:rPr>
        <w:t>3. الأشخاص ذوو الإعاقة</w:t>
      </w:r>
      <w:r w:rsidRPr="00FB6910">
        <w:rPr>
          <w:rStyle w:val="FootnoteReference"/>
          <w:rFonts w:eastAsia="MS Mincho" w:cs="Calibri"/>
          <w:szCs w:val="22"/>
        </w:rPr>
        <w:footnoteReference w:id="2"/>
      </w:r>
      <w:r w:rsidRPr="00FB6910">
        <w:rPr>
          <w:rFonts w:cs="Calibri" w:hint="cs"/>
          <w:szCs w:val="22"/>
          <w:rtl/>
        </w:rPr>
        <w:t>:  تشمل هذه الفئة الأشخاص الذين يعانون من عاهات طويلة الأجل بدنية أو عقلية أو ذهنية أو حسّيَة، قد تمنعهم لدى التعامل مع مختلف الحواجز من المشاركة بصورة كاملة وفعالة في المجتمع على قدم المساواة مع الآخرين.</w:t>
      </w:r>
      <w:r w:rsidRPr="00FB6910">
        <w:rPr>
          <w:rFonts w:cs="Calibri" w:hint="cs"/>
          <w:szCs w:val="22"/>
          <w:rtl/>
        </w:rPr>
        <w:br/>
      </w:r>
    </w:p>
    <w:p w14:paraId="6CD5F5A5" w14:textId="42E48238" w:rsidR="00483CD7" w:rsidRPr="00FB6910" w:rsidRDefault="00483CD7" w:rsidP="00483CD7">
      <w:pPr>
        <w:bidi/>
        <w:rPr>
          <w:rFonts w:eastAsia="MS Mincho" w:cs="Calibri"/>
          <w:szCs w:val="22"/>
          <w:rtl/>
        </w:rPr>
      </w:pPr>
      <w:r w:rsidRPr="00FB6910">
        <w:rPr>
          <w:rFonts w:cs="Calibri" w:hint="cs"/>
          <w:szCs w:val="22"/>
          <w:rtl/>
        </w:rPr>
        <w:t>4. الحفظ:  لأنشطة التي تهدف إلى الحفاظ على المصنفات، سواء المنشورة أو غير المنشورة، أو تثبيتها أو ترميمها أو نقلها، لمنع فقدانها أو تلفها، بما في ذلك تحويلها من الأنساق التناظرية إلى الأنساق الرقمية ونقلها إلى أنساق تكنولوجية مستقرة.</w:t>
      </w:r>
      <w:r w:rsidRPr="00FB6910">
        <w:rPr>
          <w:rFonts w:cs="Calibri" w:hint="cs"/>
          <w:szCs w:val="22"/>
          <w:rtl/>
        </w:rPr>
        <w:br/>
      </w:r>
      <w:r w:rsidRPr="00FB6910">
        <w:rPr>
          <w:rFonts w:cs="Calibri" w:hint="cs"/>
          <w:szCs w:val="22"/>
          <w:rtl/>
        </w:rPr>
        <w:br/>
        <w:t>5. النفاذ:  توافر المصنفات في الموقع أو عن بُعد لاستخدامها لأغراض الدراسة الخاصة والاستمتاع الثقافي والتعليم.</w:t>
      </w:r>
      <w:r w:rsidRPr="00FB6910">
        <w:rPr>
          <w:rFonts w:cs="Calibri" w:hint="cs"/>
          <w:szCs w:val="22"/>
          <w:rtl/>
        </w:rPr>
        <w:br/>
      </w:r>
    </w:p>
    <w:p w14:paraId="4694A85D" w14:textId="77777777" w:rsidR="00483CD7" w:rsidRPr="00FB6910" w:rsidRDefault="00483CD7" w:rsidP="00483CD7">
      <w:pPr>
        <w:rPr>
          <w:rFonts w:eastAsia="MS Mincho" w:cs="Calibri"/>
          <w:szCs w:val="22"/>
        </w:rPr>
      </w:pPr>
    </w:p>
    <w:p w14:paraId="500BCCC1" w14:textId="77777777" w:rsidR="00483CD7" w:rsidRPr="00FB6910" w:rsidRDefault="00483CD7" w:rsidP="00483CD7">
      <w:pPr>
        <w:keepNext/>
        <w:keepLines/>
        <w:bidi/>
        <w:outlineLvl w:val="0"/>
        <w:rPr>
          <w:rFonts w:eastAsia="MS Gothic" w:cs="Calibri"/>
          <w:b/>
          <w:bCs/>
          <w:szCs w:val="22"/>
          <w:rtl/>
        </w:rPr>
      </w:pPr>
      <w:r w:rsidRPr="00FB6910">
        <w:rPr>
          <w:rFonts w:cs="Calibri" w:hint="cs"/>
          <w:b/>
          <w:bCs/>
          <w:szCs w:val="22"/>
          <w:rtl/>
        </w:rPr>
        <w:t>الأهداف</w:t>
      </w:r>
    </w:p>
    <w:p w14:paraId="6FBAE133" w14:textId="77777777" w:rsidR="00483CD7" w:rsidRPr="00FB6910" w:rsidRDefault="00483CD7" w:rsidP="00483CD7">
      <w:pPr>
        <w:keepNext/>
        <w:keepLines/>
        <w:outlineLvl w:val="0"/>
        <w:rPr>
          <w:rFonts w:eastAsia="MS Gothic" w:cs="Calibri"/>
          <w:szCs w:val="22"/>
        </w:rPr>
      </w:pPr>
    </w:p>
    <w:p w14:paraId="6F5E609A" w14:textId="77777777" w:rsidR="00483CD7" w:rsidRPr="00FB6910" w:rsidRDefault="00483CD7" w:rsidP="00483CD7">
      <w:pPr>
        <w:bidi/>
        <w:rPr>
          <w:rFonts w:eastAsia="MS Mincho" w:cs="Calibri"/>
          <w:szCs w:val="22"/>
          <w:rtl/>
        </w:rPr>
      </w:pPr>
      <w:r w:rsidRPr="00FB6910">
        <w:rPr>
          <w:rFonts w:cs="Calibri" w:hint="cs"/>
          <w:szCs w:val="22"/>
          <w:rtl/>
        </w:rPr>
        <w:t>1. تشجيع الدول الأعضاء على اعتماد تقييدات واستثناءات واضحة ومحددة في قوانينها الوطنية:</w:t>
      </w:r>
    </w:p>
    <w:p w14:paraId="12ACF68C" w14:textId="77777777" w:rsidR="00483CD7" w:rsidRPr="00FB6910" w:rsidRDefault="00483CD7" w:rsidP="00483CD7">
      <w:pPr>
        <w:rPr>
          <w:rFonts w:eastAsia="MS Mincho" w:cs="Calibri"/>
          <w:szCs w:val="22"/>
        </w:rPr>
      </w:pPr>
    </w:p>
    <w:p w14:paraId="107B236B" w14:textId="77777777" w:rsidR="00483CD7" w:rsidRPr="00FB6910" w:rsidRDefault="00483CD7" w:rsidP="00483CD7">
      <w:pPr>
        <w:pStyle w:val="ListParagraph"/>
        <w:numPr>
          <w:ilvl w:val="0"/>
          <w:numId w:val="7"/>
        </w:numPr>
        <w:bidi/>
        <w:spacing w:before="0" w:after="0"/>
        <w:ind w:left="567"/>
        <w:rPr>
          <w:rFonts w:eastAsia="MS Mincho" w:cs="Calibri"/>
          <w:kern w:val="0"/>
          <w:rtl/>
          <w14:ligatures w14:val="none"/>
        </w:rPr>
      </w:pPr>
      <w:r w:rsidRPr="00FB6910">
        <w:rPr>
          <w:rFonts w:cs="Calibri" w:hint="cs"/>
          <w:rtl/>
        </w:rPr>
        <w:t>دعم حفظ التراث الثقافي من قبل المكتبات ودور المحفوظات والمتاحف وغيرها من الكيانات غير الربحية التي تؤدي وظائف مماثلة؛</w:t>
      </w:r>
    </w:p>
    <w:p w14:paraId="5F0A6915" w14:textId="77777777" w:rsidR="00483CD7" w:rsidRPr="00FB6910" w:rsidRDefault="00483CD7" w:rsidP="00483CD7">
      <w:pPr>
        <w:pStyle w:val="ListParagraph"/>
        <w:numPr>
          <w:ilvl w:val="0"/>
          <w:numId w:val="7"/>
        </w:numPr>
        <w:bidi/>
        <w:spacing w:before="0" w:after="0"/>
        <w:ind w:left="567"/>
        <w:rPr>
          <w:rFonts w:eastAsia="MS Mincho" w:cs="Calibri"/>
          <w:kern w:val="0"/>
          <w:rtl/>
          <w14:ligatures w14:val="none"/>
        </w:rPr>
      </w:pPr>
      <w:r w:rsidRPr="00FB6910">
        <w:rPr>
          <w:rFonts w:cs="Calibri" w:hint="cs"/>
          <w:rtl/>
        </w:rPr>
        <w:t>تيسير النفاذ إلى المصنفات لأغراض تعليمية، بما في ذلك من خلال الأدوات الرقمية والشبكية؛</w:t>
      </w:r>
    </w:p>
    <w:p w14:paraId="2D6E20B9" w14:textId="77777777" w:rsidR="00483CD7" w:rsidRPr="00FB6910" w:rsidRDefault="00483CD7" w:rsidP="00483CD7">
      <w:pPr>
        <w:pStyle w:val="ListParagraph"/>
        <w:numPr>
          <w:ilvl w:val="0"/>
          <w:numId w:val="7"/>
        </w:numPr>
        <w:bidi/>
        <w:spacing w:before="0" w:after="0"/>
        <w:ind w:left="567"/>
        <w:rPr>
          <w:rFonts w:eastAsia="MS Mincho" w:cs="Calibri"/>
          <w:kern w:val="0"/>
          <w:rtl/>
          <w14:ligatures w14:val="none"/>
        </w:rPr>
      </w:pPr>
      <w:r w:rsidRPr="00FB6910">
        <w:rPr>
          <w:rFonts w:cs="Calibri" w:hint="cs"/>
          <w:rtl/>
        </w:rPr>
        <w:t>تيسير النفاذ إلى المصنفات المنشورة في أنساق ميسّرة للأشخاص ذوي الإعاقة؛</w:t>
      </w:r>
    </w:p>
    <w:p w14:paraId="5603188F" w14:textId="77777777" w:rsidR="00483CD7" w:rsidRPr="00FB6910" w:rsidRDefault="00483CD7" w:rsidP="00483CD7">
      <w:pPr>
        <w:bidi/>
        <w:rPr>
          <w:rFonts w:eastAsia="MS Mincho" w:cs="Calibri"/>
          <w:szCs w:val="22"/>
          <w:rtl/>
        </w:rPr>
      </w:pPr>
      <w:r w:rsidRPr="00FB6910">
        <w:rPr>
          <w:rFonts w:cs="Calibri" w:hint="cs"/>
          <w:szCs w:val="22"/>
          <w:rtl/>
        </w:rPr>
        <w:br/>
        <w:t xml:space="preserve">2. ضمان أن تطبق هذه التقييدات والاستثناءات حصراً في حالات خاصة معيّنة لا تتعارض مع الاستغلال العادي للمصنفات ولا تضرّ دون مبرّر بالمصالح المشروعة لأصحاب الحقوق. </w:t>
      </w:r>
    </w:p>
    <w:p w14:paraId="4FD207E1" w14:textId="77777777" w:rsidR="00483CD7" w:rsidRPr="00FB6910" w:rsidRDefault="00483CD7" w:rsidP="00483CD7">
      <w:pPr>
        <w:rPr>
          <w:rFonts w:eastAsia="MS Mincho" w:cs="Calibri"/>
          <w:szCs w:val="22"/>
        </w:rPr>
      </w:pPr>
    </w:p>
    <w:p w14:paraId="7A4B5929" w14:textId="77777777" w:rsidR="00763F0A" w:rsidRPr="00FB6910" w:rsidRDefault="00763F0A" w:rsidP="00483CD7">
      <w:pPr>
        <w:rPr>
          <w:rFonts w:eastAsia="MS Mincho" w:cs="Calibri"/>
          <w:szCs w:val="22"/>
        </w:rPr>
      </w:pPr>
    </w:p>
    <w:p w14:paraId="5AF930AA" w14:textId="77777777" w:rsidR="00483CD7" w:rsidRPr="00FB6910" w:rsidRDefault="00483CD7" w:rsidP="00483CD7">
      <w:pPr>
        <w:keepNext/>
        <w:keepLines/>
        <w:bidi/>
        <w:outlineLvl w:val="0"/>
        <w:rPr>
          <w:rFonts w:eastAsia="MS Gothic" w:cs="Calibri"/>
          <w:b/>
          <w:bCs/>
          <w:szCs w:val="22"/>
          <w:rtl/>
        </w:rPr>
      </w:pPr>
      <w:r w:rsidRPr="00FB6910">
        <w:rPr>
          <w:rFonts w:cs="Calibri" w:hint="cs"/>
          <w:b/>
          <w:bCs/>
          <w:szCs w:val="22"/>
          <w:rtl/>
        </w:rPr>
        <w:t>المبادئ العامة</w:t>
      </w:r>
    </w:p>
    <w:p w14:paraId="24CCE072" w14:textId="77777777" w:rsidR="00483CD7" w:rsidRPr="00FB6910" w:rsidRDefault="00483CD7" w:rsidP="00483CD7">
      <w:pPr>
        <w:rPr>
          <w:rFonts w:eastAsia="MS Mincho" w:cs="Calibri"/>
          <w:szCs w:val="22"/>
        </w:rPr>
      </w:pPr>
    </w:p>
    <w:p w14:paraId="62CB4476" w14:textId="04E9B75E" w:rsidR="00483CD7" w:rsidRPr="00FB6910" w:rsidRDefault="00483CD7" w:rsidP="00483CD7">
      <w:pPr>
        <w:bidi/>
        <w:rPr>
          <w:rFonts w:eastAsia="MS Mincho" w:cs="Calibri"/>
          <w:szCs w:val="22"/>
          <w:rtl/>
        </w:rPr>
      </w:pPr>
      <w:r w:rsidRPr="00FB6910">
        <w:rPr>
          <w:rFonts w:cs="Calibri" w:hint="cs"/>
          <w:szCs w:val="22"/>
          <w:rtl/>
        </w:rPr>
        <w:t>1. تضطل</w:t>
      </w:r>
      <w:r w:rsidR="00FB6910">
        <w:rPr>
          <w:rFonts w:cs="Calibri" w:hint="cs"/>
          <w:szCs w:val="22"/>
          <w:rtl/>
        </w:rPr>
        <w:t>ع</w:t>
      </w:r>
      <w:r w:rsidRPr="00FB6910">
        <w:rPr>
          <w:rFonts w:cs="Calibri" w:hint="cs"/>
          <w:szCs w:val="22"/>
          <w:rtl/>
        </w:rPr>
        <w:t xml:space="preserve"> مؤسسات التراث الثقافي، مثل المكتبات ودور المحفوظات والمتاحف والمؤسسات التعليمية، بدور أساسي في حفظ المعارف والمعلومات وذاكرة الشعوب وفي النفاذ إليها.</w:t>
      </w:r>
    </w:p>
    <w:p w14:paraId="2B0E54E9" w14:textId="77777777" w:rsidR="00483CD7" w:rsidRPr="00FB6910" w:rsidRDefault="00483CD7" w:rsidP="00483CD7">
      <w:pPr>
        <w:rPr>
          <w:rFonts w:eastAsia="MS Mincho" w:cs="Calibri"/>
          <w:szCs w:val="22"/>
        </w:rPr>
      </w:pPr>
    </w:p>
    <w:p w14:paraId="5FDC33A7" w14:textId="77777777" w:rsidR="00483CD7" w:rsidRPr="00FB6910" w:rsidRDefault="00483CD7" w:rsidP="00483CD7">
      <w:pPr>
        <w:bidi/>
        <w:rPr>
          <w:rFonts w:eastAsia="MS Mincho" w:cs="Calibri"/>
          <w:szCs w:val="22"/>
          <w:rtl/>
        </w:rPr>
      </w:pPr>
      <w:r w:rsidRPr="00FB6910">
        <w:rPr>
          <w:rFonts w:cs="Calibri" w:hint="cs"/>
          <w:szCs w:val="22"/>
          <w:rtl/>
        </w:rPr>
        <w:t>2. والتقييدات والاستثناءات هي لا يتجزأ من نظام متوازن لحق المؤلف وينبغي أن تسهم في جودة الحفظ والنفاذ والتعليم.</w:t>
      </w:r>
    </w:p>
    <w:p w14:paraId="1DB672AC" w14:textId="77777777" w:rsidR="00483CD7" w:rsidRPr="00FB6910" w:rsidRDefault="00483CD7" w:rsidP="00483CD7">
      <w:pPr>
        <w:rPr>
          <w:rFonts w:eastAsia="MS Mincho" w:cs="Calibri"/>
          <w:szCs w:val="22"/>
        </w:rPr>
      </w:pPr>
    </w:p>
    <w:p w14:paraId="7B5A04A0" w14:textId="77777777" w:rsidR="00483CD7" w:rsidRPr="00FB6910" w:rsidRDefault="00483CD7" w:rsidP="00483CD7">
      <w:pPr>
        <w:bidi/>
        <w:rPr>
          <w:rFonts w:eastAsia="MS Mincho" w:cs="Calibri"/>
          <w:szCs w:val="22"/>
          <w:rtl/>
        </w:rPr>
      </w:pPr>
      <w:r w:rsidRPr="00FB6910">
        <w:rPr>
          <w:rFonts w:cs="Calibri" w:hint="cs"/>
          <w:szCs w:val="22"/>
          <w:rtl/>
        </w:rPr>
        <w:t>3. ويتيح الإطار الدولي لحق المؤلف، بما في ذلك اتفاقية برن ومعاهدة الويبو بشأن حق المؤلف ومعاهدة الويبو بشأن الأداء والتسجيل الصوتي ومعاهدة بيجين بشأن الأداء السمعي البصري ومعاهدة مراكش لتيسير النفاذ إلى المصنفات المنشورة لفائدة الأشخاص المكفوفين أو معاقي البصر أو ذوي إعاقات أخرى في قراءة المطبوعات،  للدول الأعضاء إمكانية اعتماد تقييدات واستثناءات جيدة الصياغة في قوانينها الوطنية ومتّسقة مع معيار اختبار الخطوات الثلاث، من أجل التعامل مع الاحتياجات الثقافية والتعليمية والعلمية؛</w:t>
      </w:r>
    </w:p>
    <w:p w14:paraId="567E075D" w14:textId="77777777" w:rsidR="00A23E36" w:rsidRDefault="00A23E36">
      <w:pPr>
        <w:rPr>
          <w:rFonts w:cs="Calibri"/>
          <w:szCs w:val="22"/>
          <w:rtl/>
        </w:rPr>
      </w:pPr>
      <w:r>
        <w:rPr>
          <w:rFonts w:cs="Calibri"/>
          <w:szCs w:val="22"/>
          <w:rtl/>
        </w:rPr>
        <w:br w:type="page"/>
      </w:r>
    </w:p>
    <w:p w14:paraId="47706DA7" w14:textId="338F2856" w:rsidR="00483CD7" w:rsidRPr="00FB6910" w:rsidRDefault="00483CD7" w:rsidP="00483CD7">
      <w:pPr>
        <w:bidi/>
        <w:rPr>
          <w:rFonts w:eastAsia="MS Mincho" w:cs="Calibri"/>
          <w:szCs w:val="22"/>
          <w:rtl/>
        </w:rPr>
      </w:pPr>
      <w:r w:rsidRPr="00FB6910">
        <w:rPr>
          <w:rFonts w:cs="Calibri" w:hint="cs"/>
          <w:szCs w:val="22"/>
          <w:rtl/>
        </w:rPr>
        <w:lastRenderedPageBreak/>
        <w:br/>
        <w:t>4. وينبغي أن يأخذ تصميم التقييدات والاستثناءات في الحسبان الخيارات التعاقدية وخيارات الترخيص، وقد يشمل استخدام منظمات الإدارة الجماعية لتيسير الأنشطة العابرة للحدود.</w:t>
      </w:r>
      <w:r w:rsidRPr="00FB6910">
        <w:rPr>
          <w:rFonts w:cs="Calibri" w:hint="cs"/>
          <w:szCs w:val="22"/>
          <w:rtl/>
        </w:rPr>
        <w:br/>
      </w:r>
      <w:r w:rsidRPr="00FB6910">
        <w:rPr>
          <w:rFonts w:cs="Calibri" w:hint="cs"/>
          <w:szCs w:val="22"/>
          <w:rtl/>
        </w:rPr>
        <w:br/>
        <w:t xml:space="preserve">5. ينبغي أن تصبح الاستخدامات الرقمية أمرا عاديا.  ينبغي أن </w:t>
      </w:r>
      <w:r w:rsidR="00080632">
        <w:rPr>
          <w:rFonts w:cs="Calibri" w:hint="cs"/>
          <w:szCs w:val="22"/>
          <w:rtl/>
        </w:rPr>
        <w:t xml:space="preserve">تمكّن </w:t>
      </w:r>
      <w:r w:rsidRPr="00FB6910">
        <w:rPr>
          <w:rFonts w:cs="Calibri" w:hint="cs"/>
          <w:szCs w:val="22"/>
          <w:rtl/>
        </w:rPr>
        <w:t>التقييدات والاستثناءات من حفظ المصنفات الرقمية والنفاذ إليها عن بعد، في ظل ظروف آمنة.  ينبغي للويبو والدول الأعضاء أن تعزز الممارسات والأدوات الجيدة لإدارة الحقوق في البيئات الرقمية.</w:t>
      </w:r>
    </w:p>
    <w:p w14:paraId="3F2B7F80" w14:textId="77777777" w:rsidR="00483CD7" w:rsidRPr="00FB6910" w:rsidRDefault="00483CD7" w:rsidP="00483CD7">
      <w:pPr>
        <w:bidi/>
        <w:rPr>
          <w:rFonts w:eastAsia="MS Mincho" w:cs="Calibri"/>
          <w:szCs w:val="22"/>
          <w:rtl/>
        </w:rPr>
      </w:pPr>
      <w:r w:rsidRPr="00FB6910">
        <w:rPr>
          <w:rFonts w:cs="Calibri" w:hint="cs"/>
          <w:szCs w:val="22"/>
          <w:rtl/>
        </w:rPr>
        <w:br/>
        <w:t>6. وينبغي تشجيع اتباع نهج متعدد الطبقات يجمع بين الحلول التقنية والقانونية لتلبية احتياجات الحفظ والنفاذ.</w:t>
      </w:r>
    </w:p>
    <w:p w14:paraId="02C7378E" w14:textId="77777777" w:rsidR="00483CD7" w:rsidRPr="00FB6910" w:rsidRDefault="00483CD7" w:rsidP="00483CD7">
      <w:pPr>
        <w:rPr>
          <w:rFonts w:eastAsia="MS Mincho" w:cs="Calibri"/>
          <w:szCs w:val="22"/>
        </w:rPr>
      </w:pPr>
    </w:p>
    <w:p w14:paraId="2FAB0533" w14:textId="77777777" w:rsidR="00483CD7" w:rsidRPr="00FB6910" w:rsidRDefault="00483CD7" w:rsidP="00483CD7">
      <w:pPr>
        <w:rPr>
          <w:rFonts w:eastAsia="MS Mincho" w:cs="Calibri"/>
          <w:szCs w:val="22"/>
        </w:rPr>
      </w:pPr>
    </w:p>
    <w:p w14:paraId="4EF33B5D" w14:textId="77777777" w:rsidR="00483CD7" w:rsidRPr="00FB6910" w:rsidRDefault="00483CD7" w:rsidP="00483CD7">
      <w:pPr>
        <w:keepNext/>
        <w:keepLines/>
        <w:bidi/>
        <w:outlineLvl w:val="0"/>
        <w:rPr>
          <w:rFonts w:eastAsia="MS Gothic" w:cs="Calibri"/>
          <w:b/>
          <w:bCs/>
          <w:szCs w:val="22"/>
          <w:rtl/>
        </w:rPr>
      </w:pPr>
      <w:r w:rsidRPr="00FB6910">
        <w:rPr>
          <w:rFonts w:cs="Calibri" w:hint="cs"/>
          <w:b/>
          <w:bCs/>
          <w:szCs w:val="22"/>
          <w:rtl/>
        </w:rPr>
        <w:t>الحفظ</w:t>
      </w:r>
    </w:p>
    <w:p w14:paraId="6439345A" w14:textId="77777777" w:rsidR="00483CD7" w:rsidRPr="00FB6910" w:rsidRDefault="00483CD7" w:rsidP="00483CD7">
      <w:pPr>
        <w:keepNext/>
        <w:keepLines/>
        <w:outlineLvl w:val="0"/>
        <w:rPr>
          <w:rFonts w:eastAsia="MS Gothic" w:cs="Calibri"/>
          <w:szCs w:val="22"/>
        </w:rPr>
      </w:pPr>
    </w:p>
    <w:p w14:paraId="019A4B2C" w14:textId="4A96CBEE" w:rsidR="00483CD7" w:rsidRPr="00FB6910" w:rsidRDefault="00483CD7" w:rsidP="00483CD7">
      <w:pPr>
        <w:bidi/>
        <w:rPr>
          <w:rFonts w:eastAsia="MS Mincho" w:cs="Calibri"/>
          <w:szCs w:val="22"/>
          <w:rtl/>
        </w:rPr>
      </w:pPr>
      <w:r w:rsidRPr="00FB6910">
        <w:rPr>
          <w:rFonts w:cs="Calibri" w:hint="cs"/>
          <w:szCs w:val="22"/>
          <w:rtl/>
        </w:rPr>
        <w:t xml:space="preserve">1. </w:t>
      </w:r>
      <w:r w:rsidR="00080632">
        <w:rPr>
          <w:rFonts w:cs="Calibri" w:hint="cs"/>
          <w:szCs w:val="22"/>
          <w:rtl/>
        </w:rPr>
        <w:t xml:space="preserve">تمكين </w:t>
      </w:r>
      <w:r w:rsidRPr="00FB6910">
        <w:rPr>
          <w:rFonts w:cs="Calibri" w:hint="cs"/>
          <w:szCs w:val="22"/>
          <w:rtl/>
        </w:rPr>
        <w:t>مؤسسات التراث الثقافي من إعداد نُسخ من المصنفات، سواء المنشورة أو غير المنشورة، لأغراض الحفظ أو الاستبدال، بما في ذلك المواد السريعة الزوال.</w:t>
      </w:r>
      <w:r w:rsidRPr="00FB6910">
        <w:rPr>
          <w:rFonts w:cs="Calibri" w:hint="cs"/>
          <w:szCs w:val="22"/>
          <w:rtl/>
        </w:rPr>
        <w:br/>
      </w:r>
      <w:r w:rsidRPr="00FB6910">
        <w:rPr>
          <w:rFonts w:cs="Calibri" w:hint="cs"/>
          <w:szCs w:val="22"/>
          <w:rtl/>
        </w:rPr>
        <w:br/>
        <w:t>2. يمكن إعداد تلك النُسخ في أنساق تناظرية أو رقمية، وأثناء عملية التحويل التكنولوجي، شرط أن تكون ضرورية ومرتبطة بغرض حفظ محدّد؛</w:t>
      </w:r>
      <w:r w:rsidRPr="00FB6910">
        <w:rPr>
          <w:rFonts w:cs="Calibri" w:hint="cs"/>
          <w:szCs w:val="22"/>
          <w:rtl/>
        </w:rPr>
        <w:br/>
      </w:r>
      <w:r w:rsidRPr="00FB6910">
        <w:rPr>
          <w:rFonts w:cs="Calibri" w:hint="cs"/>
          <w:szCs w:val="22"/>
          <w:rtl/>
        </w:rPr>
        <w:br/>
        <w:t xml:space="preserve">3. </w:t>
      </w:r>
      <w:r w:rsidR="00FB6910">
        <w:rPr>
          <w:rFonts w:cs="Calibri" w:hint="cs"/>
          <w:szCs w:val="22"/>
          <w:rtl/>
        </w:rPr>
        <w:t xml:space="preserve">ينبغي </w:t>
      </w:r>
      <w:r w:rsidR="00080632">
        <w:rPr>
          <w:rFonts w:cs="Calibri" w:hint="cs"/>
          <w:szCs w:val="22"/>
          <w:rtl/>
        </w:rPr>
        <w:t>للنهوض ب</w:t>
      </w:r>
      <w:r w:rsidRPr="00FB6910">
        <w:rPr>
          <w:rFonts w:cs="Calibri" w:hint="cs"/>
          <w:szCs w:val="22"/>
          <w:rtl/>
        </w:rPr>
        <w:t>التعاون فيما بين المؤسسات على المستويات الوطنية والإقليمية والدولية تحقيق الاستفادة المثلى من الموارد و</w:t>
      </w:r>
      <w:r w:rsidR="00080632">
        <w:rPr>
          <w:rFonts w:cs="Calibri" w:hint="cs"/>
          <w:szCs w:val="22"/>
          <w:rtl/>
        </w:rPr>
        <w:t>ال</w:t>
      </w:r>
      <w:r w:rsidRPr="00FB6910">
        <w:rPr>
          <w:rFonts w:cs="Calibri" w:hint="cs"/>
          <w:szCs w:val="22"/>
          <w:rtl/>
        </w:rPr>
        <w:t xml:space="preserve">تبادل </w:t>
      </w:r>
      <w:r w:rsidR="00080632">
        <w:rPr>
          <w:rFonts w:cs="Calibri" w:hint="cs"/>
          <w:szCs w:val="22"/>
          <w:rtl/>
        </w:rPr>
        <w:t>ال</w:t>
      </w:r>
      <w:r w:rsidRPr="00FB6910">
        <w:rPr>
          <w:rFonts w:cs="Calibri" w:hint="cs"/>
          <w:szCs w:val="22"/>
          <w:rtl/>
        </w:rPr>
        <w:t xml:space="preserve">أفضل </w:t>
      </w:r>
      <w:r w:rsidR="00080632">
        <w:rPr>
          <w:rFonts w:cs="Calibri" w:hint="cs"/>
          <w:szCs w:val="22"/>
          <w:rtl/>
        </w:rPr>
        <w:t>ل</w:t>
      </w:r>
      <w:r w:rsidRPr="00FB6910">
        <w:rPr>
          <w:rFonts w:cs="Calibri" w:hint="cs"/>
          <w:szCs w:val="22"/>
          <w:rtl/>
        </w:rPr>
        <w:t>لممارسات.</w:t>
      </w:r>
    </w:p>
    <w:p w14:paraId="17428EBC" w14:textId="77777777" w:rsidR="00483CD7" w:rsidRPr="00FB6910" w:rsidRDefault="00483CD7" w:rsidP="00483CD7">
      <w:pPr>
        <w:rPr>
          <w:rFonts w:eastAsia="MS Mincho" w:cs="Calibri"/>
          <w:szCs w:val="22"/>
        </w:rPr>
      </w:pPr>
    </w:p>
    <w:p w14:paraId="7C15EABE" w14:textId="77777777" w:rsidR="00763F0A" w:rsidRPr="00FB6910" w:rsidRDefault="00763F0A" w:rsidP="00483CD7">
      <w:pPr>
        <w:rPr>
          <w:rFonts w:eastAsia="MS Mincho" w:cs="Calibri"/>
          <w:szCs w:val="22"/>
        </w:rPr>
      </w:pPr>
    </w:p>
    <w:p w14:paraId="630400CA" w14:textId="77777777" w:rsidR="00483CD7" w:rsidRPr="00FB6910" w:rsidRDefault="00483CD7" w:rsidP="00483CD7">
      <w:pPr>
        <w:bidi/>
        <w:rPr>
          <w:rFonts w:cs="Calibri"/>
          <w:b/>
          <w:bCs/>
          <w:szCs w:val="22"/>
          <w:rtl/>
        </w:rPr>
      </w:pPr>
      <w:r w:rsidRPr="00FB6910">
        <w:rPr>
          <w:rFonts w:cs="Calibri" w:hint="cs"/>
          <w:b/>
          <w:bCs/>
          <w:szCs w:val="22"/>
          <w:rtl/>
        </w:rPr>
        <w:t>إمكانية نفاذ الأشخاص ذوي الإعاقة</w:t>
      </w:r>
    </w:p>
    <w:p w14:paraId="2B9F37A6" w14:textId="77777777" w:rsidR="00483CD7" w:rsidRPr="00FB6910" w:rsidRDefault="00483CD7" w:rsidP="00483CD7">
      <w:pPr>
        <w:pStyle w:val="ListParagraph"/>
        <w:spacing w:before="0" w:after="0"/>
        <w:ind w:left="0"/>
        <w:rPr>
          <w:rFonts w:eastAsia="MS Mincho" w:cs="Calibri"/>
          <w:kern w:val="0"/>
          <w14:ligatures w14:val="none"/>
        </w:rPr>
      </w:pPr>
    </w:p>
    <w:p w14:paraId="1626B539" w14:textId="1BACD0E7" w:rsidR="00483CD7" w:rsidRPr="00FB6910" w:rsidRDefault="00483CD7" w:rsidP="00483CD7">
      <w:pPr>
        <w:bidi/>
        <w:rPr>
          <w:rFonts w:eastAsia="MS Mincho" w:cs="Calibri"/>
          <w:szCs w:val="22"/>
          <w:rtl/>
        </w:rPr>
      </w:pPr>
      <w:r w:rsidRPr="00FB6910">
        <w:rPr>
          <w:rFonts w:cs="Calibri" w:hint="cs"/>
          <w:szCs w:val="22"/>
          <w:rtl/>
        </w:rPr>
        <w:t xml:space="preserve">1. </w:t>
      </w:r>
      <w:r w:rsidR="00080632">
        <w:rPr>
          <w:rFonts w:cs="Calibri" w:hint="cs"/>
          <w:szCs w:val="22"/>
          <w:rtl/>
        </w:rPr>
        <w:t xml:space="preserve">تمكين </w:t>
      </w:r>
      <w:r w:rsidRPr="00FB6910">
        <w:rPr>
          <w:rFonts w:cs="Calibri" w:hint="cs"/>
          <w:szCs w:val="22"/>
          <w:rtl/>
        </w:rPr>
        <w:t>تيسير النفاذ إلى المصنفات المنشورة في أنساق ميسّرة للأشخاص ذوي الإعاقة بخلاف أولئك المشمولين بمعاهدة مراكش، في ظل ظروف مناسبة قد تشمل ما يلي:</w:t>
      </w:r>
    </w:p>
    <w:p w14:paraId="6602FDFB" w14:textId="77777777" w:rsidR="00483CD7" w:rsidRPr="00FB6910" w:rsidRDefault="00483CD7" w:rsidP="00483CD7">
      <w:pPr>
        <w:rPr>
          <w:rFonts w:eastAsia="MS Mincho" w:cs="Calibri"/>
          <w:szCs w:val="22"/>
        </w:rPr>
      </w:pPr>
    </w:p>
    <w:p w14:paraId="1BD681D1" w14:textId="77777777" w:rsidR="00483CD7" w:rsidRPr="00FB6910" w:rsidRDefault="00483CD7" w:rsidP="00483CD7">
      <w:pPr>
        <w:pStyle w:val="ListParagraph"/>
        <w:numPr>
          <w:ilvl w:val="0"/>
          <w:numId w:val="9"/>
        </w:numPr>
        <w:bidi/>
        <w:spacing w:before="0" w:after="0"/>
        <w:ind w:left="567"/>
        <w:rPr>
          <w:rFonts w:cs="Calibri"/>
          <w:rtl/>
        </w:rPr>
      </w:pPr>
      <w:r w:rsidRPr="00FB6910">
        <w:rPr>
          <w:rFonts w:cs="Calibri" w:hint="cs"/>
          <w:rtl/>
        </w:rPr>
        <w:t>الاستخدام حصراً لغرض إنتاج مواد في أنساق ميسّرة؛</w:t>
      </w:r>
    </w:p>
    <w:p w14:paraId="0F3EFD87" w14:textId="77777777" w:rsidR="00483CD7" w:rsidRPr="00FB6910" w:rsidRDefault="00483CD7" w:rsidP="00483CD7">
      <w:pPr>
        <w:pStyle w:val="ListParagraph"/>
        <w:numPr>
          <w:ilvl w:val="0"/>
          <w:numId w:val="9"/>
        </w:numPr>
        <w:bidi/>
        <w:spacing w:before="0" w:after="0"/>
        <w:ind w:left="567"/>
        <w:rPr>
          <w:rFonts w:cs="Calibri"/>
          <w:rtl/>
        </w:rPr>
      </w:pPr>
      <w:r w:rsidRPr="00FB6910">
        <w:rPr>
          <w:rFonts w:cs="Calibri" w:hint="cs"/>
          <w:rtl/>
        </w:rPr>
        <w:t>احترام التدابير الأمن الرقمي الكافية والفعالة.</w:t>
      </w:r>
    </w:p>
    <w:p w14:paraId="7E90EC45" w14:textId="77777777" w:rsidR="00483CD7" w:rsidRPr="00FB6910" w:rsidRDefault="00483CD7" w:rsidP="00483CD7">
      <w:pPr>
        <w:rPr>
          <w:rFonts w:cs="Calibri"/>
          <w:szCs w:val="22"/>
        </w:rPr>
      </w:pPr>
    </w:p>
    <w:p w14:paraId="18C5172B" w14:textId="04439254" w:rsidR="00483CD7" w:rsidRPr="00FB6910" w:rsidRDefault="00483CD7" w:rsidP="00483CD7">
      <w:pPr>
        <w:bidi/>
        <w:rPr>
          <w:rFonts w:cs="Calibri"/>
          <w:szCs w:val="22"/>
          <w:rtl/>
        </w:rPr>
      </w:pPr>
      <w:r w:rsidRPr="00FB6910">
        <w:rPr>
          <w:rFonts w:cs="Calibri" w:hint="cs"/>
          <w:szCs w:val="22"/>
          <w:rtl/>
        </w:rPr>
        <w:t>2. يمكن النظر في النفاذ المشروط بالمكافأة أو الترخيص أو غيرها من الشروط، حسب ما هو مناسب، وتشجيع قابلية التشغيل البيني للأنظمة.</w:t>
      </w:r>
    </w:p>
    <w:p w14:paraId="5C168916" w14:textId="77777777" w:rsidR="00483CD7" w:rsidRPr="00FB6910" w:rsidRDefault="00483CD7" w:rsidP="00483CD7">
      <w:pPr>
        <w:rPr>
          <w:rFonts w:eastAsia="MS Mincho" w:cs="Calibri"/>
          <w:szCs w:val="22"/>
        </w:rPr>
      </w:pPr>
    </w:p>
    <w:p w14:paraId="4F58B12B" w14:textId="77777777" w:rsidR="00763F0A" w:rsidRPr="00FB6910" w:rsidRDefault="00763F0A" w:rsidP="00483CD7">
      <w:pPr>
        <w:rPr>
          <w:rFonts w:eastAsia="MS Mincho" w:cs="Calibri"/>
          <w:szCs w:val="22"/>
        </w:rPr>
      </w:pPr>
    </w:p>
    <w:p w14:paraId="00BA3863" w14:textId="77777777" w:rsidR="00483CD7" w:rsidRPr="00FB6910" w:rsidRDefault="00483CD7" w:rsidP="00483CD7">
      <w:pPr>
        <w:keepNext/>
        <w:keepLines/>
        <w:bidi/>
        <w:outlineLvl w:val="0"/>
        <w:rPr>
          <w:rFonts w:eastAsia="MS Gothic" w:cs="Calibri"/>
          <w:b/>
          <w:bCs/>
          <w:szCs w:val="22"/>
          <w:rtl/>
        </w:rPr>
      </w:pPr>
      <w:r w:rsidRPr="00FB6910">
        <w:rPr>
          <w:rFonts w:cs="Calibri" w:hint="cs"/>
          <w:b/>
          <w:bCs/>
          <w:szCs w:val="22"/>
          <w:rtl/>
        </w:rPr>
        <w:t>النفاذ لأغراض التعليم</w:t>
      </w:r>
      <w:r w:rsidRPr="00FB6910">
        <w:rPr>
          <w:rFonts w:cs="Calibri" w:hint="cs"/>
          <w:szCs w:val="22"/>
          <w:rtl/>
        </w:rPr>
        <w:t xml:space="preserve"> </w:t>
      </w:r>
    </w:p>
    <w:p w14:paraId="0311DC6D" w14:textId="77777777" w:rsidR="00483CD7" w:rsidRPr="00FB6910" w:rsidRDefault="00483CD7" w:rsidP="00483CD7">
      <w:pPr>
        <w:keepNext/>
        <w:keepLines/>
        <w:outlineLvl w:val="0"/>
        <w:rPr>
          <w:rFonts w:eastAsia="MS Gothic" w:cs="Calibri"/>
          <w:szCs w:val="22"/>
        </w:rPr>
      </w:pPr>
    </w:p>
    <w:p w14:paraId="5F41E663" w14:textId="5AD6ED9B" w:rsidR="00483CD7" w:rsidRPr="00FB6910" w:rsidRDefault="00483CD7" w:rsidP="00483CD7">
      <w:pPr>
        <w:bidi/>
        <w:rPr>
          <w:rFonts w:eastAsia="MS Mincho" w:cs="Calibri"/>
          <w:szCs w:val="22"/>
          <w:rtl/>
        </w:rPr>
      </w:pPr>
      <w:r w:rsidRPr="00FB6910">
        <w:rPr>
          <w:rFonts w:cs="Calibri" w:hint="cs"/>
          <w:szCs w:val="22"/>
          <w:rtl/>
        </w:rPr>
        <w:t xml:space="preserve">1. </w:t>
      </w:r>
      <w:r w:rsidR="00080632">
        <w:rPr>
          <w:rFonts w:cs="Calibri" w:hint="cs"/>
          <w:szCs w:val="22"/>
          <w:rtl/>
        </w:rPr>
        <w:t xml:space="preserve">تمكين </w:t>
      </w:r>
      <w:r w:rsidRPr="00FB6910">
        <w:rPr>
          <w:rFonts w:cs="Calibri" w:hint="cs"/>
          <w:szCs w:val="22"/>
          <w:rtl/>
        </w:rPr>
        <w:t>مؤسسات التراث الثقافي والمؤسسات التعليمية من توفير نسخ وتمكين النفاذ إلى المصنفات للمدرسين والطلاب، تحت شروط ملائمة قد تشمل ما يلي:</w:t>
      </w:r>
    </w:p>
    <w:p w14:paraId="7E30506B" w14:textId="77777777" w:rsidR="00483CD7" w:rsidRPr="00FB6910" w:rsidRDefault="00483CD7" w:rsidP="00483CD7">
      <w:pPr>
        <w:rPr>
          <w:rFonts w:eastAsia="MS Mincho" w:cs="Calibri"/>
          <w:szCs w:val="22"/>
        </w:rPr>
      </w:pPr>
    </w:p>
    <w:p w14:paraId="1E8A1268" w14:textId="77777777" w:rsidR="00483CD7" w:rsidRPr="00FB6910" w:rsidRDefault="00483CD7" w:rsidP="00483CD7">
      <w:pPr>
        <w:pStyle w:val="ListParagraph"/>
        <w:numPr>
          <w:ilvl w:val="0"/>
          <w:numId w:val="8"/>
        </w:numPr>
        <w:bidi/>
        <w:spacing w:before="0" w:after="0"/>
        <w:ind w:left="567"/>
        <w:rPr>
          <w:rFonts w:cs="Calibri"/>
          <w:rtl/>
        </w:rPr>
      </w:pPr>
      <w:r w:rsidRPr="00FB6910">
        <w:rPr>
          <w:rFonts w:cs="Calibri" w:hint="cs"/>
          <w:rtl/>
        </w:rPr>
        <w:t>الاستخدام الشخصي؛</w:t>
      </w:r>
    </w:p>
    <w:p w14:paraId="31F0EB3C" w14:textId="77777777" w:rsidR="00483CD7" w:rsidRPr="00FB6910" w:rsidRDefault="00483CD7" w:rsidP="00483CD7">
      <w:pPr>
        <w:pStyle w:val="ListParagraph"/>
        <w:numPr>
          <w:ilvl w:val="0"/>
          <w:numId w:val="8"/>
        </w:numPr>
        <w:bidi/>
        <w:spacing w:before="0" w:after="0"/>
        <w:ind w:left="567"/>
        <w:rPr>
          <w:rFonts w:cs="Calibri"/>
          <w:rtl/>
        </w:rPr>
      </w:pPr>
      <w:r w:rsidRPr="00FB6910">
        <w:rPr>
          <w:rFonts w:cs="Calibri" w:hint="cs"/>
          <w:rtl/>
        </w:rPr>
        <w:t>الأغراض التعليمية غير الربحية؛</w:t>
      </w:r>
    </w:p>
    <w:p w14:paraId="027D3345" w14:textId="77777777" w:rsidR="00483CD7" w:rsidRPr="00FB6910" w:rsidRDefault="00483CD7" w:rsidP="00483CD7">
      <w:pPr>
        <w:pStyle w:val="ListParagraph"/>
        <w:numPr>
          <w:ilvl w:val="0"/>
          <w:numId w:val="8"/>
        </w:numPr>
        <w:bidi/>
        <w:spacing w:before="0" w:after="0"/>
        <w:ind w:left="567"/>
        <w:rPr>
          <w:rFonts w:cs="Calibri"/>
          <w:rtl/>
        </w:rPr>
      </w:pPr>
      <w:r w:rsidRPr="00FB6910">
        <w:rPr>
          <w:rFonts w:cs="Calibri" w:hint="cs"/>
          <w:rtl/>
        </w:rPr>
        <w:t>احترام التدابير الأمن الرقمي الكافية والفعالة.</w:t>
      </w:r>
    </w:p>
    <w:p w14:paraId="182482B6" w14:textId="77777777" w:rsidR="00483CD7" w:rsidRPr="00FB6910" w:rsidRDefault="00483CD7" w:rsidP="00483CD7">
      <w:pPr>
        <w:rPr>
          <w:rFonts w:cs="Calibri"/>
          <w:szCs w:val="22"/>
        </w:rPr>
      </w:pPr>
    </w:p>
    <w:p w14:paraId="4D3DA2A9" w14:textId="02663BFD" w:rsidR="00483CD7" w:rsidRPr="00FB6910" w:rsidRDefault="00483CD7" w:rsidP="00483CD7">
      <w:pPr>
        <w:bidi/>
        <w:rPr>
          <w:rFonts w:cs="Calibri"/>
          <w:szCs w:val="22"/>
          <w:rtl/>
        </w:rPr>
      </w:pPr>
      <w:r w:rsidRPr="00FB6910">
        <w:rPr>
          <w:rFonts w:cs="Calibri" w:hint="cs"/>
          <w:szCs w:val="22"/>
          <w:rtl/>
        </w:rPr>
        <w:t>2. يمكن النظر في النفاذ المشروط بالمكافأة أو الترخيص أو غيرها من الشروط، حسب ما هو مناسب، وتشجيع قابلية التشغيل البيني للأنظمة للسماح بالاستخدامات العابرة للحدود الخاضعة للرقابة.</w:t>
      </w:r>
    </w:p>
    <w:p w14:paraId="50961B77" w14:textId="77777777" w:rsidR="00483CD7" w:rsidRPr="00FB6910" w:rsidRDefault="00483CD7" w:rsidP="00483CD7">
      <w:pPr>
        <w:rPr>
          <w:rFonts w:eastAsia="MS Gothic" w:cs="Calibri"/>
          <w:szCs w:val="22"/>
        </w:rPr>
      </w:pPr>
    </w:p>
    <w:p w14:paraId="251CB255" w14:textId="77777777" w:rsidR="00763F0A" w:rsidRPr="00FB6910" w:rsidRDefault="00763F0A" w:rsidP="00483CD7">
      <w:pPr>
        <w:rPr>
          <w:rFonts w:eastAsia="MS Gothic" w:cs="Calibri"/>
          <w:szCs w:val="22"/>
        </w:rPr>
      </w:pPr>
    </w:p>
    <w:p w14:paraId="1DA2EF78" w14:textId="77777777" w:rsidR="00A23E36" w:rsidRDefault="00A23E36">
      <w:pPr>
        <w:rPr>
          <w:rFonts w:cs="Calibri"/>
          <w:b/>
          <w:bCs/>
          <w:szCs w:val="22"/>
          <w:rtl/>
        </w:rPr>
      </w:pPr>
      <w:r>
        <w:rPr>
          <w:rFonts w:cs="Calibri"/>
          <w:b/>
          <w:bCs/>
          <w:szCs w:val="22"/>
          <w:rtl/>
        </w:rPr>
        <w:br w:type="page"/>
      </w:r>
    </w:p>
    <w:p w14:paraId="29A8778D" w14:textId="3BED675B" w:rsidR="00483CD7" w:rsidRPr="00FB6910" w:rsidRDefault="00483CD7" w:rsidP="00483CD7">
      <w:pPr>
        <w:keepNext/>
        <w:keepLines/>
        <w:bidi/>
        <w:outlineLvl w:val="0"/>
        <w:rPr>
          <w:rFonts w:eastAsia="MS Gothic" w:cs="Calibri"/>
          <w:b/>
          <w:bCs/>
          <w:szCs w:val="22"/>
          <w:rtl/>
        </w:rPr>
      </w:pPr>
      <w:r w:rsidRPr="00FB6910">
        <w:rPr>
          <w:rFonts w:cs="Calibri" w:hint="cs"/>
          <w:b/>
          <w:bCs/>
          <w:szCs w:val="22"/>
          <w:rtl/>
        </w:rPr>
        <w:lastRenderedPageBreak/>
        <w:t>التعاون وتكوين الكفاءات والمساعدة التقنية</w:t>
      </w:r>
    </w:p>
    <w:p w14:paraId="3EFF3576" w14:textId="77777777" w:rsidR="00483CD7" w:rsidRPr="00FB6910" w:rsidRDefault="00483CD7" w:rsidP="00483CD7">
      <w:pPr>
        <w:keepNext/>
        <w:keepLines/>
        <w:outlineLvl w:val="0"/>
        <w:rPr>
          <w:rFonts w:eastAsia="MS Gothic" w:cs="Calibri"/>
          <w:szCs w:val="22"/>
        </w:rPr>
      </w:pPr>
    </w:p>
    <w:p w14:paraId="5FB2D684" w14:textId="77777777" w:rsidR="00483CD7" w:rsidRPr="00FB6910" w:rsidRDefault="00483CD7" w:rsidP="00483CD7">
      <w:pPr>
        <w:bidi/>
        <w:rPr>
          <w:rFonts w:eastAsia="MS Mincho" w:cs="Calibri"/>
          <w:szCs w:val="22"/>
          <w:rtl/>
        </w:rPr>
      </w:pPr>
      <w:r w:rsidRPr="00FB6910">
        <w:rPr>
          <w:rFonts w:cs="Calibri" w:hint="cs"/>
          <w:szCs w:val="22"/>
          <w:rtl/>
        </w:rPr>
        <w:t>1. ينبغي أن تواصل الويبو تزويد الدول الأعضاء بمجموعة من الأدوات (حزمة خيارات) تشمل المبادئ التوجيهية والأدلة والتوصيات ودراسات الحالة، وتغطي كل من لتقييدات والاستثناءات وخيارات الترخيص.</w:t>
      </w:r>
      <w:r w:rsidRPr="00FB6910">
        <w:rPr>
          <w:rFonts w:cs="Calibri" w:hint="cs"/>
          <w:szCs w:val="22"/>
          <w:rtl/>
        </w:rPr>
        <w:br/>
      </w:r>
      <w:r w:rsidRPr="00FB6910">
        <w:rPr>
          <w:rFonts w:cs="Calibri" w:hint="cs"/>
          <w:szCs w:val="22"/>
          <w:rtl/>
        </w:rPr>
        <w:br/>
        <w:t>2. ينبغي تقديم المساعدة التشريعية والتقنية من أجل التنفيذ على الصعيد الوطني، مع منح الأولوية للبلدان التي تفتقر إلى الأطر الكافية.</w:t>
      </w:r>
      <w:r w:rsidRPr="00FB6910">
        <w:rPr>
          <w:rFonts w:cs="Calibri" w:hint="cs"/>
          <w:szCs w:val="22"/>
          <w:rtl/>
        </w:rPr>
        <w:br/>
      </w:r>
    </w:p>
    <w:p w14:paraId="5FB26FA3" w14:textId="77777777" w:rsidR="00763F0A" w:rsidRPr="00FB6910" w:rsidRDefault="00763F0A" w:rsidP="00483CD7">
      <w:pPr>
        <w:rPr>
          <w:rFonts w:eastAsia="MS Mincho" w:cs="Calibri"/>
          <w:szCs w:val="22"/>
        </w:rPr>
      </w:pPr>
    </w:p>
    <w:p w14:paraId="06112556" w14:textId="77777777" w:rsidR="00483CD7" w:rsidRPr="00FB6910" w:rsidRDefault="00483CD7" w:rsidP="00483CD7">
      <w:pPr>
        <w:rPr>
          <w:rFonts w:eastAsia="MS Mincho" w:cs="Calibri"/>
          <w:szCs w:val="22"/>
        </w:rPr>
      </w:pPr>
    </w:p>
    <w:p w14:paraId="5AD2161A" w14:textId="77777777" w:rsidR="00483CD7" w:rsidRPr="00FB6910" w:rsidRDefault="00483CD7" w:rsidP="00483CD7">
      <w:pPr>
        <w:rPr>
          <w:rFonts w:eastAsia="MS Mincho" w:cs="Calibri"/>
          <w:szCs w:val="22"/>
        </w:rPr>
      </w:pPr>
    </w:p>
    <w:p w14:paraId="48A6D6AF" w14:textId="5F84D39A" w:rsidR="00483CD7" w:rsidRPr="00FB6910" w:rsidRDefault="00BD282D" w:rsidP="006F7900">
      <w:pPr>
        <w:bidi/>
        <w:ind w:left="4536"/>
        <w:rPr>
          <w:rFonts w:cs="Calibri"/>
          <w:szCs w:val="22"/>
          <w:rtl/>
        </w:rPr>
      </w:pPr>
      <w:r w:rsidRPr="00FB6910">
        <w:rPr>
          <w:rFonts w:cs="Calibri" w:hint="cs"/>
          <w:szCs w:val="22"/>
          <w:rtl/>
        </w:rPr>
        <w:t xml:space="preserve">                                    [نهاية الوثيقة]</w:t>
      </w:r>
    </w:p>
    <w:p w14:paraId="15426702" w14:textId="77777777" w:rsidR="00483CD7" w:rsidRPr="00FB6910" w:rsidRDefault="00483CD7" w:rsidP="003D352A">
      <w:pPr>
        <w:spacing w:after="220"/>
        <w:rPr>
          <w:rFonts w:cs="Calibri"/>
          <w:szCs w:val="22"/>
        </w:rPr>
      </w:pPr>
    </w:p>
    <w:sectPr w:rsidR="00483CD7" w:rsidRPr="00FB6910" w:rsidSect="00483CD7">
      <w:headerReference w:type="default" r:id="rId23"/>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CAE88" w14:textId="77777777" w:rsidR="008E494E" w:rsidRDefault="008E494E">
      <w:r>
        <w:separator/>
      </w:r>
    </w:p>
  </w:endnote>
  <w:endnote w:type="continuationSeparator" w:id="0">
    <w:p w14:paraId="0EB237F4" w14:textId="77777777" w:rsidR="008E494E" w:rsidRDefault="008E494E" w:rsidP="003B38C1">
      <w:r>
        <w:separator/>
      </w:r>
    </w:p>
    <w:p w14:paraId="66194C27" w14:textId="77777777" w:rsidR="008E494E" w:rsidRPr="003B38C1" w:rsidRDefault="008E494E" w:rsidP="003B38C1">
      <w:pPr>
        <w:spacing w:after="60"/>
        <w:rPr>
          <w:sz w:val="17"/>
        </w:rPr>
      </w:pPr>
      <w:r>
        <w:rPr>
          <w:sz w:val="17"/>
        </w:rPr>
        <w:t>[Endnote continued from previous page]</w:t>
      </w:r>
    </w:p>
  </w:endnote>
  <w:endnote w:type="continuationNotice" w:id="1">
    <w:p w14:paraId="447E3A67" w14:textId="77777777" w:rsidR="008E494E" w:rsidRPr="003B38C1" w:rsidRDefault="008E494E"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Noto Sans Display">
    <w:panose1 w:val="020B0502040504020204"/>
    <w:charset w:val="00"/>
    <w:family w:val="swiss"/>
    <w:pitch w:val="variable"/>
    <w:sig w:usb0="E00002FF" w:usb1="4000201F" w:usb2="08000029" w:usb3="00000000" w:csb0="000001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025EE" w14:textId="77777777" w:rsidR="008E494E" w:rsidRDefault="008E494E" w:rsidP="00FB6910">
      <w:pPr>
        <w:bidi/>
      </w:pPr>
      <w:r>
        <w:separator/>
      </w:r>
    </w:p>
  </w:footnote>
  <w:footnote w:type="continuationSeparator" w:id="0">
    <w:p w14:paraId="5BD9EAC8" w14:textId="77777777" w:rsidR="008E494E" w:rsidRDefault="008E494E" w:rsidP="008B60B2">
      <w:r>
        <w:separator/>
      </w:r>
    </w:p>
    <w:p w14:paraId="5210D41F" w14:textId="77777777" w:rsidR="008E494E" w:rsidRPr="00ED77FB" w:rsidRDefault="008E494E" w:rsidP="008B60B2">
      <w:pPr>
        <w:spacing w:after="60"/>
        <w:rPr>
          <w:sz w:val="17"/>
          <w:szCs w:val="17"/>
        </w:rPr>
      </w:pPr>
      <w:r w:rsidRPr="00ED77FB">
        <w:rPr>
          <w:sz w:val="17"/>
          <w:szCs w:val="17"/>
        </w:rPr>
        <w:t>[Footnote continued from previous page]</w:t>
      </w:r>
    </w:p>
  </w:footnote>
  <w:footnote w:type="continuationNotice" w:id="1">
    <w:p w14:paraId="104E1623" w14:textId="77777777" w:rsidR="008E494E" w:rsidRPr="00ED77FB" w:rsidRDefault="008E494E" w:rsidP="008B60B2">
      <w:pPr>
        <w:spacing w:before="60"/>
        <w:jc w:val="right"/>
        <w:rPr>
          <w:sz w:val="17"/>
          <w:szCs w:val="17"/>
        </w:rPr>
      </w:pPr>
      <w:r w:rsidRPr="00ED77FB">
        <w:rPr>
          <w:sz w:val="17"/>
          <w:szCs w:val="17"/>
        </w:rPr>
        <w:t>[Footnote continued on next page]</w:t>
      </w:r>
    </w:p>
  </w:footnote>
  <w:footnote w:id="2">
    <w:p w14:paraId="4386DF5A" w14:textId="77777777" w:rsidR="00483CD7" w:rsidRPr="00FB6910" w:rsidRDefault="00483CD7" w:rsidP="004B11D1">
      <w:pPr>
        <w:pStyle w:val="FootnoteText"/>
        <w:bidi/>
        <w:rPr>
          <w:rFonts w:cs="Calibri"/>
          <w:szCs w:val="18"/>
          <w:rtl/>
        </w:rPr>
      </w:pPr>
      <w:r w:rsidRPr="00FB6910">
        <w:rPr>
          <w:rStyle w:val="FootnoteReference"/>
          <w:rFonts w:cs="Calibri"/>
          <w:szCs w:val="18"/>
        </w:rPr>
        <w:footnoteRef/>
      </w:r>
      <w:r w:rsidRPr="00FB6910">
        <w:rPr>
          <w:rFonts w:cs="Calibri" w:hint="cs"/>
          <w:szCs w:val="18"/>
          <w:rtl/>
        </w:rPr>
        <w:t>كما ورد تعريفهم في اتفاقية الأمم المتحدة لحقوق الأشخاص ذوي الإعاقة.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391A7" w14:textId="2D10C3BE" w:rsidR="00EC4E49" w:rsidRDefault="00483CD7" w:rsidP="00477D6B">
    <w:pPr>
      <w:bidi/>
      <w:jc w:val="right"/>
      <w:rPr>
        <w:rtl/>
      </w:rPr>
    </w:pPr>
    <w:bookmarkStart w:id="4" w:name="Code2"/>
    <w:bookmarkEnd w:id="4"/>
    <w:r>
      <w:t>SCCR/49/5</w:t>
    </w:r>
  </w:p>
  <w:p w14:paraId="0A07B5AC" w14:textId="00B2C15C" w:rsidR="00EC4E49" w:rsidRDefault="00EC4E49" w:rsidP="00477D6B">
    <w:pPr>
      <w:bidi/>
      <w:jc w:val="right"/>
      <w:rPr>
        <w:rtl/>
      </w:rPr>
    </w:pPr>
    <w:r>
      <w:fldChar w:fldCharType="begin"/>
    </w:r>
    <w:r>
      <w:rPr>
        <w:rtl/>
      </w:rPr>
      <w:instrText xml:space="preserve"> </w:instrText>
    </w:r>
    <w:r>
      <w:instrText xml:space="preserve">PAGE  \* MERGEFORMAT </w:instrText>
    </w:r>
    <w:r>
      <w:fldChar w:fldCharType="separate"/>
    </w:r>
    <w:r w:rsidR="00E671A6">
      <w:rPr>
        <w:rFonts w:hint="cs"/>
        <w:rtl/>
      </w:rPr>
      <w:t>2</w:t>
    </w:r>
    <w:r>
      <w:fldChar w:fldCharType="end"/>
    </w:r>
  </w:p>
  <w:p w14:paraId="64D140A7" w14:textId="77777777" w:rsidR="00EC4E49" w:rsidRDefault="00EC4E49" w:rsidP="00477D6B">
    <w:pPr>
      <w:jc w:val="right"/>
    </w:pPr>
  </w:p>
  <w:p w14:paraId="4AAA3736"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2EE0D22"/>
    <w:multiLevelType w:val="hybridMultilevel"/>
    <w:tmpl w:val="0CF68F6A"/>
    <w:lvl w:ilvl="0" w:tplc="356CE5E2">
      <w:start w:val="1"/>
      <w:numFmt w:val="arabicAbjad"/>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9BE56EA"/>
    <w:multiLevelType w:val="hybridMultilevel"/>
    <w:tmpl w:val="1E028A2C"/>
    <w:lvl w:ilvl="0" w:tplc="04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D585DE6"/>
    <w:multiLevelType w:val="hybridMultilevel"/>
    <w:tmpl w:val="B852CE2A"/>
    <w:lvl w:ilvl="0" w:tplc="356CE5E2">
      <w:start w:val="1"/>
      <w:numFmt w:val="arabicAbjad"/>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6832DB7"/>
    <w:multiLevelType w:val="hybridMultilevel"/>
    <w:tmpl w:val="4296D9E8"/>
    <w:lvl w:ilvl="0" w:tplc="356CE5E2">
      <w:start w:val="1"/>
      <w:numFmt w:val="arabicAbjad"/>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28076068">
    <w:abstractNumId w:val="3"/>
  </w:num>
  <w:num w:numId="2" w16cid:durableId="1246458243">
    <w:abstractNumId w:val="6"/>
  </w:num>
  <w:num w:numId="3" w16cid:durableId="273441559">
    <w:abstractNumId w:val="0"/>
  </w:num>
  <w:num w:numId="4" w16cid:durableId="286401011">
    <w:abstractNumId w:val="7"/>
  </w:num>
  <w:num w:numId="5" w16cid:durableId="113525721">
    <w:abstractNumId w:val="2"/>
  </w:num>
  <w:num w:numId="6" w16cid:durableId="1127430456">
    <w:abstractNumId w:val="5"/>
  </w:num>
  <w:num w:numId="7" w16cid:durableId="1118065018">
    <w:abstractNumId w:val="1"/>
  </w:num>
  <w:num w:numId="8" w16cid:durableId="837235323">
    <w:abstractNumId w:val="9"/>
  </w:num>
  <w:num w:numId="9" w16cid:durableId="1834102388">
    <w:abstractNumId w:val="8"/>
  </w:num>
  <w:num w:numId="10" w16cid:durableId="2468164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CD7"/>
    <w:rsid w:val="000024D1"/>
    <w:rsid w:val="00010F79"/>
    <w:rsid w:val="0001647B"/>
    <w:rsid w:val="00017C43"/>
    <w:rsid w:val="00043CAA"/>
    <w:rsid w:val="000673D7"/>
    <w:rsid w:val="00075432"/>
    <w:rsid w:val="00080632"/>
    <w:rsid w:val="000968ED"/>
    <w:rsid w:val="00096B1A"/>
    <w:rsid w:val="000E6521"/>
    <w:rsid w:val="000F3FA1"/>
    <w:rsid w:val="000F5E56"/>
    <w:rsid w:val="001024FE"/>
    <w:rsid w:val="001248A3"/>
    <w:rsid w:val="0013554A"/>
    <w:rsid w:val="001362EE"/>
    <w:rsid w:val="00142868"/>
    <w:rsid w:val="001832A6"/>
    <w:rsid w:val="001C6808"/>
    <w:rsid w:val="001D1DA3"/>
    <w:rsid w:val="002121FA"/>
    <w:rsid w:val="00240929"/>
    <w:rsid w:val="00255815"/>
    <w:rsid w:val="002634C4"/>
    <w:rsid w:val="002928D3"/>
    <w:rsid w:val="002B1523"/>
    <w:rsid w:val="002F1FE6"/>
    <w:rsid w:val="002F2A14"/>
    <w:rsid w:val="002F4E68"/>
    <w:rsid w:val="00312F7F"/>
    <w:rsid w:val="003228B7"/>
    <w:rsid w:val="00322A28"/>
    <w:rsid w:val="003508A3"/>
    <w:rsid w:val="003673CF"/>
    <w:rsid w:val="003706AA"/>
    <w:rsid w:val="003845C1"/>
    <w:rsid w:val="003A6F89"/>
    <w:rsid w:val="003B297E"/>
    <w:rsid w:val="003B38C1"/>
    <w:rsid w:val="003D352A"/>
    <w:rsid w:val="003F4808"/>
    <w:rsid w:val="00423E3E"/>
    <w:rsid w:val="00427AF4"/>
    <w:rsid w:val="00435248"/>
    <w:rsid w:val="004400E2"/>
    <w:rsid w:val="00444C62"/>
    <w:rsid w:val="00461632"/>
    <w:rsid w:val="004647DA"/>
    <w:rsid w:val="00474062"/>
    <w:rsid w:val="00477D6B"/>
    <w:rsid w:val="00483CD7"/>
    <w:rsid w:val="004901B4"/>
    <w:rsid w:val="004B11D1"/>
    <w:rsid w:val="004D39C4"/>
    <w:rsid w:val="004D5B05"/>
    <w:rsid w:val="004F110B"/>
    <w:rsid w:val="00512EF5"/>
    <w:rsid w:val="0053057A"/>
    <w:rsid w:val="00532B57"/>
    <w:rsid w:val="00540FD4"/>
    <w:rsid w:val="00560A29"/>
    <w:rsid w:val="00594D27"/>
    <w:rsid w:val="00601760"/>
    <w:rsid w:val="00605827"/>
    <w:rsid w:val="00633750"/>
    <w:rsid w:val="00640D02"/>
    <w:rsid w:val="00646050"/>
    <w:rsid w:val="00651E39"/>
    <w:rsid w:val="006713CA"/>
    <w:rsid w:val="00672276"/>
    <w:rsid w:val="00676C5C"/>
    <w:rsid w:val="00695558"/>
    <w:rsid w:val="006D5E0F"/>
    <w:rsid w:val="006F124E"/>
    <w:rsid w:val="006F7900"/>
    <w:rsid w:val="007058FB"/>
    <w:rsid w:val="00731620"/>
    <w:rsid w:val="00763F0A"/>
    <w:rsid w:val="00782CAC"/>
    <w:rsid w:val="007A198B"/>
    <w:rsid w:val="007B6A58"/>
    <w:rsid w:val="007B70CB"/>
    <w:rsid w:val="007D1613"/>
    <w:rsid w:val="007F79AA"/>
    <w:rsid w:val="008332E8"/>
    <w:rsid w:val="008334FD"/>
    <w:rsid w:val="00865224"/>
    <w:rsid w:val="00873EE5"/>
    <w:rsid w:val="008B2CC1"/>
    <w:rsid w:val="008B4B5E"/>
    <w:rsid w:val="008B60B2"/>
    <w:rsid w:val="008E494E"/>
    <w:rsid w:val="0090731E"/>
    <w:rsid w:val="00916EE2"/>
    <w:rsid w:val="00924FAA"/>
    <w:rsid w:val="009417E9"/>
    <w:rsid w:val="0095239B"/>
    <w:rsid w:val="00966A22"/>
    <w:rsid w:val="0096722F"/>
    <w:rsid w:val="00980843"/>
    <w:rsid w:val="009B4436"/>
    <w:rsid w:val="009E2791"/>
    <w:rsid w:val="009E3F6F"/>
    <w:rsid w:val="009F3BF9"/>
    <w:rsid w:val="009F499F"/>
    <w:rsid w:val="00A23E36"/>
    <w:rsid w:val="00A42DAF"/>
    <w:rsid w:val="00A45BD8"/>
    <w:rsid w:val="00A5792C"/>
    <w:rsid w:val="00A778BF"/>
    <w:rsid w:val="00A85B8E"/>
    <w:rsid w:val="00AB3100"/>
    <w:rsid w:val="00AC205C"/>
    <w:rsid w:val="00AE7008"/>
    <w:rsid w:val="00AF5C73"/>
    <w:rsid w:val="00B05A69"/>
    <w:rsid w:val="00B2190B"/>
    <w:rsid w:val="00B40598"/>
    <w:rsid w:val="00B50B99"/>
    <w:rsid w:val="00B62CD9"/>
    <w:rsid w:val="00B74666"/>
    <w:rsid w:val="00B9734B"/>
    <w:rsid w:val="00BD282D"/>
    <w:rsid w:val="00BD4BB6"/>
    <w:rsid w:val="00BE1554"/>
    <w:rsid w:val="00C00A50"/>
    <w:rsid w:val="00C11BFE"/>
    <w:rsid w:val="00C20BCB"/>
    <w:rsid w:val="00C42181"/>
    <w:rsid w:val="00C421C7"/>
    <w:rsid w:val="00C76480"/>
    <w:rsid w:val="00C94629"/>
    <w:rsid w:val="00CE65D4"/>
    <w:rsid w:val="00D16EC4"/>
    <w:rsid w:val="00D45252"/>
    <w:rsid w:val="00D71B4D"/>
    <w:rsid w:val="00D93D55"/>
    <w:rsid w:val="00E161A2"/>
    <w:rsid w:val="00E1703C"/>
    <w:rsid w:val="00E335FE"/>
    <w:rsid w:val="00E5021F"/>
    <w:rsid w:val="00E671A6"/>
    <w:rsid w:val="00EA0B52"/>
    <w:rsid w:val="00EC4E49"/>
    <w:rsid w:val="00ED77FB"/>
    <w:rsid w:val="00EF0798"/>
    <w:rsid w:val="00EF257A"/>
    <w:rsid w:val="00F021A6"/>
    <w:rsid w:val="00F11D94"/>
    <w:rsid w:val="00F46950"/>
    <w:rsid w:val="00F51DEC"/>
    <w:rsid w:val="00F66152"/>
    <w:rsid w:val="00F91D09"/>
    <w:rsid w:val="00FA7EAE"/>
    <w:rsid w:val="00FB6910"/>
    <w:rsid w:val="00FD258D"/>
    <w:rsid w:val="00FE049F"/>
    <w:rsid w:val="00FE5F2B"/>
    <w:rsid w:val="1AA97587"/>
    <w:rsid w:val="6A70E39A"/>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05F4CA"/>
  <w15:docId w15:val="{BE688B3E-40A6-4004-A284-D9CABD90C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rial"/>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link w:val="FootnoteTextChar"/>
    <w:uiPriority w:val="99"/>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FootnoteTextChar">
    <w:name w:val="Footnote Text Char"/>
    <w:basedOn w:val="DefaultParagraphFont"/>
    <w:link w:val="FootnoteText"/>
    <w:uiPriority w:val="99"/>
    <w:rsid w:val="00483CD7"/>
    <w:rPr>
      <w:rFonts w:ascii="Arial" w:eastAsia="SimSun" w:hAnsi="Arial" w:cs="Arial"/>
      <w:sz w:val="18"/>
      <w:lang w:val="en-US" w:eastAsia="zh-CN"/>
    </w:rPr>
  </w:style>
  <w:style w:type="paragraph" w:styleId="ListParagraph">
    <w:name w:val="List Paragraph"/>
    <w:basedOn w:val="Normal"/>
    <w:uiPriority w:val="34"/>
    <w:qFormat/>
    <w:rsid w:val="00483CD7"/>
    <w:pPr>
      <w:spacing w:before="180" w:after="240"/>
      <w:ind w:left="720"/>
      <w:contextualSpacing/>
    </w:pPr>
    <w:rPr>
      <w:rFonts w:eastAsiaTheme="minorHAnsi" w:cs="Noto Sans Display"/>
      <w:kern w:val="2"/>
      <w:szCs w:val="22"/>
      <w:lang w:eastAsia="en-US"/>
      <w14:ligatures w14:val="standardContextual"/>
    </w:rPr>
  </w:style>
  <w:style w:type="character" w:styleId="FootnoteReference">
    <w:name w:val="footnote reference"/>
    <w:basedOn w:val="DefaultParagraphFont"/>
    <w:uiPriority w:val="99"/>
    <w:semiHidden/>
    <w:unhideWhenUsed/>
    <w:rsid w:val="00483CD7"/>
    <w:rPr>
      <w:vertAlign w:val="superscript"/>
    </w:rPr>
  </w:style>
  <w:style w:type="character" w:styleId="Hyperlink">
    <w:name w:val="Hyperlink"/>
    <w:basedOn w:val="DefaultParagraphFont"/>
    <w:uiPriority w:val="99"/>
    <w:rsid w:val="00483CD7"/>
    <w:rPr>
      <w:color w:val="0000FF" w:themeColor="hyperlink"/>
      <w:u w:val="single"/>
    </w:rPr>
  </w:style>
  <w:style w:type="character" w:styleId="FollowedHyperlink">
    <w:name w:val="FollowedHyperlink"/>
    <w:basedOn w:val="DefaultParagraphFont"/>
    <w:semiHidden/>
    <w:unhideWhenUsed/>
    <w:rsid w:val="00FB691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wipo.int/meetings/ar/doc_details.jsp?doc_id=603511" TargetMode="External"/><Relationship Id="rId26" Type="http://schemas.openxmlformats.org/officeDocument/2006/relationships/customXml" Target="../customXml/item6.xml"/><Relationship Id="rId3" Type="http://schemas.openxmlformats.org/officeDocument/2006/relationships/customXml" Target="../customXml/item3.xml"/><Relationship Id="rId21" Type="http://schemas.openxmlformats.org/officeDocument/2006/relationships/hyperlink" Target="https://www.wipo.int/meetings/ar/doc_details.jsp?doc_id=652946"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wipo.int/meetings/ar/doc_details.jsp?doc_id=603511"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wipo.int/meetings/ar/doc_details.jsp?doc_id=659427" TargetMode="External"/><Relationship Id="rId20" Type="http://schemas.openxmlformats.org/officeDocument/2006/relationships/hyperlink" Target="https://www.wipo.int/meetings/ar/doc_details.jsp?doc_id=65214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wipo.int/meetings/ar/doc_details.jsp?doc_id=651312"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yperlink" Target="https://www.wipo.int/meetings/ar/doc_details.jsp?doc_id=65294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Copyright\SCCR_49%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Arial"/>
      </a:majorFont>
      <a:minorFont>
        <a:latin typeface="Calibr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haredContentType xmlns="Microsoft.SharePoint.Taxonomy.ContentTypeSync" SourceId="f7a99264-aac8-44dd-b14f-8017e78a225a" ContentTypeId="0x01010043A0F979BE30A3469F998CB749C11FBD" PreviousValue="false"/>
</file>

<file path=customXml/item3.xml><?xml version="1.0" encoding="utf-8"?>
<ct:contentTypeSchema xmlns:ct="http://schemas.microsoft.com/office/2006/metadata/contentType" xmlns:ma="http://schemas.microsoft.com/office/2006/metadata/properties/metaAttributes" ct:_="" ma:_="" ma:contentTypeName="WIPO Document" ma:contentTypeID="0x01010043A0F979BE30A3469F998CB749C11FBD00D98CA3D2780FC144B28AB346D2785CE7" ma:contentTypeVersion="106" ma:contentTypeDescription="" ma:contentTypeScope="" ma:versionID="c615430af678ff9e53c8f7080a6fc9bd">
  <xsd:schema xmlns:xsd="http://www.w3.org/2001/XMLSchema" xmlns:xs="http://www.w3.org/2001/XMLSchema" xmlns:p="http://schemas.microsoft.com/office/2006/metadata/properties" xmlns:ns2="0d6abe56-55ad-41de-8124-44420a0ee71d" xmlns:ns3="56500874-bba0-4b48-9090-b201492e8473" xmlns:ns4="60655ed5-3f2c-41f7-8511-3af131563644" targetNamespace="http://schemas.microsoft.com/office/2006/metadata/properties" ma:root="true" ma:fieldsID="3e350ef602fd747b730d7a15efeacc2e" ns2:_="" ns3:_="" ns4:_="">
    <xsd:import namespace="0d6abe56-55ad-41de-8124-44420a0ee71d"/>
    <xsd:import namespace="56500874-bba0-4b48-9090-b201492e8473"/>
    <xsd:import namespace="60655ed5-3f2c-41f7-8511-3af131563644"/>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m4535404f5974080b635c68c1acaf1ab" minOccurs="0"/>
                <xsd:element ref="ns3:k5f91d7f67f54ee29b509143279df90f"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5a66ba37-6779-46ca-a0b0-a33e3e1e33d1}" ma:internalName="TaxCatchAllLabel" ma:readOnly="true" ma:showField="CatchAllDataLabel"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a66ba37-6779-46ca-a0b0-a33e3e1e33d1}" ma:internalName="TaxCatchAll" ma:showField="CatchAllData"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0"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gbd88f87496145e58da10973a57b07b8" ma:index="24"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0655ed5-3f2c-41f7-8511-3af131563644"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65</Value>
      <Value>5</Value>
      <Value>4</Value>
      <Value>3</Value>
      <Value>2</Value>
      <Value>1</Value>
    </TaxCatchAll>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Copyright Law Division</TermName>
          <TermId xmlns="http://schemas.microsoft.com/office/infopath/2007/PartnerControls">cf12c0b9-121d-482d-985f-135699a30b10</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k5f91d7f67f54ee29b509143279df90f xmlns="56500874-bba0-4b48-9090-b201492e8473">
      <Terms xmlns="http://schemas.microsoft.com/office/infopath/2007/PartnerControls">
        <TermInfo xmlns="http://schemas.microsoft.com/office/infopath/2007/PartnerControls">
          <TermName xmlns="http://schemas.microsoft.com/office/infopath/2007/PartnerControls">Copyright</TermName>
          <TermId xmlns="http://schemas.microsoft.com/office/infopath/2007/PartnerControls">dc59bd81-927d-4964-ac22-7dd6959393e8</TermId>
        </TermInfo>
      </Terms>
    </k5f91d7f67f54ee29b509143279df90f>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Standing Committee on Copyright and Related Rights</TermName>
          <TermId xmlns="http://schemas.microsoft.com/office/infopath/2007/PartnerControls">d92ea5ab-0d95-43eb-86ba-5a29a952e1c1</TermId>
        </TermInfo>
      </Term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60655ed5-3f2c-41f7-8511-3af131563644">CLDBFP-995123841-29840</_dlc_DocId>
    <_dlc_DocIdUrl xmlns="60655ed5-3f2c-41f7-8511-3af131563644">
      <Url>https://wipoprod.sharepoint.com/sites/SPS-INT-BFP-CLD-SccrStanCo/_layouts/15/DocIdRedir.aspx?ID=CLDBFP-995123841-29840</Url>
      <Description>CLDBFP-995123841-29840</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072550D-E1C3-448E-A4B7-DBD6BE95EFDA}">
  <ds:schemaRefs>
    <ds:schemaRef ds:uri="http://schemas.openxmlformats.org/officeDocument/2006/bibliography"/>
  </ds:schemaRefs>
</ds:datastoreItem>
</file>

<file path=customXml/itemProps2.xml><?xml version="1.0" encoding="utf-8"?>
<ds:datastoreItem xmlns:ds="http://schemas.openxmlformats.org/officeDocument/2006/customXml" ds:itemID="{B3387FD5-D590-41BF-80FB-2069E64A09AA}"/>
</file>

<file path=customXml/itemProps3.xml><?xml version="1.0" encoding="utf-8"?>
<ds:datastoreItem xmlns:ds="http://schemas.openxmlformats.org/officeDocument/2006/customXml" ds:itemID="{163301F7-C5F9-4F09-B40B-733B2BA94DC7}"/>
</file>

<file path=customXml/itemProps4.xml><?xml version="1.0" encoding="utf-8"?>
<ds:datastoreItem xmlns:ds="http://schemas.openxmlformats.org/officeDocument/2006/customXml" ds:itemID="{3A40EA9A-53AC-4648-B872-F200B7439CE6}">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5.xml><?xml version="1.0" encoding="utf-8"?>
<ds:datastoreItem xmlns:ds="http://schemas.openxmlformats.org/officeDocument/2006/customXml" ds:itemID="{0596CD53-7DB1-45B5-B2F3-54D4D54B5292}">
  <ds:schemaRefs>
    <ds:schemaRef ds:uri="http://schemas.microsoft.com/sharepoint/v3/contenttype/forms"/>
  </ds:schemaRefs>
</ds:datastoreItem>
</file>

<file path=customXml/itemProps6.xml><?xml version="1.0" encoding="utf-8"?>
<ds:datastoreItem xmlns:ds="http://schemas.openxmlformats.org/officeDocument/2006/customXml" ds:itemID="{110AE271-A510-4F7A-8819-486F4A9B2684}"/>
</file>

<file path=docProps/app.xml><?xml version="1.0" encoding="utf-8"?>
<Properties xmlns="http://schemas.openxmlformats.org/officeDocument/2006/extended-properties" xmlns:vt="http://schemas.openxmlformats.org/officeDocument/2006/docPropsVTypes">
  <Template>SCCR_49 (E).dotm</Template>
  <TotalTime>25</TotalTime>
  <Pages>5</Pages>
  <Words>1015</Words>
  <Characters>5568</Characters>
  <Application>Microsoft Office Word</Application>
  <DocSecurity>0</DocSecurity>
  <Lines>192</Lines>
  <Paragraphs>60</Paragraphs>
  <ScaleCrop>false</ScaleCrop>
  <HeadingPairs>
    <vt:vector size="2" baseType="variant">
      <vt:variant>
        <vt:lpstr>Title</vt:lpstr>
      </vt:variant>
      <vt:variant>
        <vt:i4>1</vt:i4>
      </vt:variant>
    </vt:vector>
  </HeadingPairs>
  <TitlesOfParts>
    <vt:vector size="1" baseType="lpstr">
      <vt:lpstr>SCCR/49/5</vt:lpstr>
    </vt:vector>
  </TitlesOfParts>
  <Company>WIPO</Company>
  <LinksUpToDate>false</LinksUpToDate>
  <CharactersWithSpaces>6523</CharactersWithSpaces>
  <SharedDoc>false</SharedDoc>
  <HLinks>
    <vt:vector size="42" baseType="variant">
      <vt:variant>
        <vt:i4>7012400</vt:i4>
      </vt:variant>
      <vt:variant>
        <vt:i4>18</vt:i4>
      </vt:variant>
      <vt:variant>
        <vt:i4>0</vt:i4>
      </vt:variant>
      <vt:variant>
        <vt:i4>5</vt:i4>
      </vt:variant>
      <vt:variant>
        <vt:lpwstr>https://www.wipo.int/meetings/en/doc_details.jsp?doc_id=652947</vt:lpwstr>
      </vt:variant>
      <vt:variant>
        <vt:lpwstr/>
      </vt:variant>
      <vt:variant>
        <vt:i4>6946864</vt:i4>
      </vt:variant>
      <vt:variant>
        <vt:i4>15</vt:i4>
      </vt:variant>
      <vt:variant>
        <vt:i4>0</vt:i4>
      </vt:variant>
      <vt:variant>
        <vt:i4>5</vt:i4>
      </vt:variant>
      <vt:variant>
        <vt:lpwstr>https://www.wipo.int/meetings/en/doc_details.jsp?doc_id=652946</vt:lpwstr>
      </vt:variant>
      <vt:variant>
        <vt:lpwstr/>
      </vt:variant>
      <vt:variant>
        <vt:i4>6357040</vt:i4>
      </vt:variant>
      <vt:variant>
        <vt:i4>12</vt:i4>
      </vt:variant>
      <vt:variant>
        <vt:i4>0</vt:i4>
      </vt:variant>
      <vt:variant>
        <vt:i4>5</vt:i4>
      </vt:variant>
      <vt:variant>
        <vt:lpwstr>https://www.wipo.int/meetings/en/doc_details.jsp?doc_id=652145</vt:lpwstr>
      </vt:variant>
      <vt:variant>
        <vt:lpwstr/>
      </vt:variant>
      <vt:variant>
        <vt:i4>6553654</vt:i4>
      </vt:variant>
      <vt:variant>
        <vt:i4>9</vt:i4>
      </vt:variant>
      <vt:variant>
        <vt:i4>0</vt:i4>
      </vt:variant>
      <vt:variant>
        <vt:i4>5</vt:i4>
      </vt:variant>
      <vt:variant>
        <vt:lpwstr>https://www.wipo.int/meetings/en/doc_details.jsp?doc_id=651312</vt:lpwstr>
      </vt:variant>
      <vt:variant>
        <vt:lpwstr/>
      </vt:variant>
      <vt:variant>
        <vt:i4>6553652</vt:i4>
      </vt:variant>
      <vt:variant>
        <vt:i4>6</vt:i4>
      </vt:variant>
      <vt:variant>
        <vt:i4>0</vt:i4>
      </vt:variant>
      <vt:variant>
        <vt:i4>5</vt:i4>
      </vt:variant>
      <vt:variant>
        <vt:lpwstr>https://www.wipo.int/meetings/en/doc_details.jsp?doc_id=603511</vt:lpwstr>
      </vt:variant>
      <vt:variant>
        <vt:lpwstr/>
      </vt:variant>
      <vt:variant>
        <vt:i4>6553652</vt:i4>
      </vt:variant>
      <vt:variant>
        <vt:i4>3</vt:i4>
      </vt:variant>
      <vt:variant>
        <vt:i4>0</vt:i4>
      </vt:variant>
      <vt:variant>
        <vt:i4>5</vt:i4>
      </vt:variant>
      <vt:variant>
        <vt:lpwstr>https://www.wipo.int/meetings/en/doc_details.jsp?doc_id=603511</vt:lpwstr>
      </vt:variant>
      <vt:variant>
        <vt:lpwstr/>
      </vt:variant>
      <vt:variant>
        <vt:i4>6684733</vt:i4>
      </vt:variant>
      <vt:variant>
        <vt:i4>0</vt:i4>
      </vt:variant>
      <vt:variant>
        <vt:i4>0</vt:i4>
      </vt:variant>
      <vt:variant>
        <vt:i4>5</vt:i4>
      </vt:variant>
      <vt:variant>
        <vt:lpwstr>https://www.wipo.int/meetings/en/doc_details.jsp?doc_id=659427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SCCR/49/5</dc:title>
  <dc:subject/>
  <dc:creator>LANGER Christina</dc:creator>
  <cp:keywords>FOR OFFICIAL USE ONLY</cp:keywords>
  <cp:lastModifiedBy>AHMIDOUCH Noureddine</cp:lastModifiedBy>
  <cp:revision>9</cp:revision>
  <cp:lastPrinted>2026-10-19T08:06:00Z</cp:lastPrinted>
  <dcterms:created xsi:type="dcterms:W3CDTF">2026-10-14T14:36:00Z</dcterms:created>
  <dcterms:modified xsi:type="dcterms:W3CDTF">2026-10-21T09:51:00Z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d3b0fdaa-5fc0-41b2-96c5-070ef4629bbe</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2023-06-15T13:19:59Z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063f69e2-45a2-4172-b679-bec0f054f612</vt:lpwstr>
  </property>
  <property fmtid="{D5CDD505-2E9C-101B-9397-08002B2CF9AE}" pid="14" name="MSIP_Label_20773ee6-353b-4fb9-a59d-0b94c8c67bea_ContentBits">
    <vt:lpwstr>0</vt:lpwstr>
  </property>
  <property fmtid="{D5CDD505-2E9C-101B-9397-08002B2CF9AE}" pid="15" name="ContentTypeId">
    <vt:lpwstr>0x01010043A0F979BE30A3469F998CB749C11FBD00D98CA3D2780FC144B28AB346D2785CE7</vt:lpwstr>
  </property>
  <property fmtid="{D5CDD505-2E9C-101B-9397-08002B2CF9AE}" pid="16" name="BusinessUnit">
    <vt:lpwstr>4;#Copyright Law Division|cf12c0b9-121d-482d-985f-135699a30b10</vt:lpwstr>
  </property>
  <property fmtid="{D5CDD505-2E9C-101B-9397-08002B2CF9AE}" pid="17" name="MediaServiceImageTags">
    <vt:lpwstr/>
  </property>
  <property fmtid="{D5CDD505-2E9C-101B-9397-08002B2CF9AE}" pid="18" name="IPTopics">
    <vt:lpwstr>2;#Copyright|dc59bd81-927d-4964-ac22-7dd6959393e8</vt:lpwstr>
  </property>
  <property fmtid="{D5CDD505-2E9C-101B-9397-08002B2CF9AE}" pid="19" name="Languages">
    <vt:lpwstr>1;#English|950e6fa2-2df0-4983-a604-54e57c7a6d93</vt:lpwstr>
  </property>
  <property fmtid="{D5CDD505-2E9C-101B-9397-08002B2CF9AE}" pid="20" name="lcf76f155ced4ddcb4097134ff3c332f">
    <vt:lpwstr/>
  </property>
  <property fmtid="{D5CDD505-2E9C-101B-9397-08002B2CF9AE}" pid="21" name="_dlc_DocIdItemGuid">
    <vt:lpwstr>806d6f8b-32c9-4eff-96de-389d089d62e5</vt:lpwstr>
  </property>
  <property fmtid="{D5CDD505-2E9C-101B-9397-08002B2CF9AE}" pid="22" name="docLang">
    <vt:lpwstr>en</vt:lpwstr>
  </property>
  <property fmtid="{D5CDD505-2E9C-101B-9397-08002B2CF9AE}" pid="23" name="RMClassification">
    <vt:lpwstr>5</vt:lpwstr>
  </property>
  <property fmtid="{D5CDD505-2E9C-101B-9397-08002B2CF9AE}" pid="24" name="Body1">
    <vt:lpwstr>3</vt:lpwstr>
  </property>
  <property fmtid="{D5CDD505-2E9C-101B-9397-08002B2CF9AE}" pid="25" name="ECCM_Year">
    <vt:lpwstr>65</vt:lpwstr>
  </property>
  <property fmtid="{D5CDD505-2E9C-101B-9397-08002B2CF9AE}" pid="26" name="OutSourcing">
    <vt:bool>false</vt:bool>
  </property>
  <property fmtid="{D5CDD505-2E9C-101B-9397-08002B2CF9AE}" pid="27" name="Order">
    <vt:r8>3381100</vt:r8>
  </property>
  <property fmtid="{D5CDD505-2E9C-101B-9397-08002B2CF9AE}" pid="28" name="xd_ProgID">
    <vt:lpwstr/>
  </property>
  <property fmtid="{D5CDD505-2E9C-101B-9397-08002B2CF9AE}" pid="29" name="_SourceUrl">
    <vt:lpwstr/>
  </property>
  <property fmtid="{D5CDD505-2E9C-101B-9397-08002B2CF9AE}" pid="30" name="_SharedFileIndex">
    <vt:lpwstr/>
  </property>
  <property fmtid="{D5CDD505-2E9C-101B-9397-08002B2CF9AE}" pid="31" name="ComplianceAssetId">
    <vt:lpwstr/>
  </property>
  <property fmtid="{D5CDD505-2E9C-101B-9397-08002B2CF9AE}" pid="32" name="TemplateUrl">
    <vt:lpwstr/>
  </property>
  <property fmtid="{D5CDD505-2E9C-101B-9397-08002B2CF9AE}" pid="33" name="_ExtendedDescription">
    <vt:lpwstr/>
  </property>
  <property fmtid="{D5CDD505-2E9C-101B-9397-08002B2CF9AE}" pid="34" name="TriggerFlowInfo">
    <vt:lpwstr/>
  </property>
  <property fmtid="{D5CDD505-2E9C-101B-9397-08002B2CF9AE}" pid="35" name="DocClassification">
    <vt:lpwstr>Processed</vt:lpwstr>
  </property>
  <property fmtid="{D5CDD505-2E9C-101B-9397-08002B2CF9AE}" pid="36" name="xd_Signature">
    <vt:bool>false</vt:bool>
  </property>
</Properties>
</file>