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14E373" w14:textId="41BC760F" w:rsidR="008B2CC1" w:rsidRPr="00BD3943" w:rsidRDefault="00406957" w:rsidP="00F11D94">
      <w:pPr>
        <w:bidi/>
        <w:spacing w:after="120"/>
        <w:jc w:val="right"/>
        <w:rPr>
          <w:rFonts w:ascii="Calibri" w:hAnsi="Calibri" w:cs="Calibri"/>
          <w:rtl/>
        </w:rPr>
      </w:pPr>
      <w:r>
        <w:rPr>
          <w:b/>
          <w:noProof/>
          <w:sz w:val="32"/>
          <w:szCs w:val="40"/>
          <w:lang w:eastAsia="en-US"/>
        </w:rPr>
        <mc:AlternateContent>
          <mc:Choice Requires="wpg">
            <w:drawing>
              <wp:inline distT="0" distB="0" distL="0" distR="0" wp14:anchorId="0033ABCD" wp14:editId="59529284">
                <wp:extent cx="2777259" cy="1333500"/>
                <wp:effectExtent l="0" t="0" r="4445" b="0"/>
                <wp:docPr id="63124733" name="Group 5" descr="الخطوط المنحنية المرتقية للعلا في شعار المنظمة العالمية للملكية الفكرية تذكّر بتقدّم البشرية على جناحي الابتكار والإبداع" title="شعار الويبو، المنظمة العالمية للملكية الفكرية"/>
                <wp:cNvGraphicFramePr/>
                <a:graphic xmlns:a="http://schemas.openxmlformats.org/drawingml/2006/main">
                  <a:graphicData uri="http://schemas.microsoft.com/office/word/2010/wordprocessingGroup">
                    <wpg:wgp>
                      <wpg:cNvGrpSpPr/>
                      <wpg:grpSpPr>
                        <a:xfrm>
                          <a:off x="0" y="0"/>
                          <a:ext cx="2777259" cy="1333500"/>
                          <a:chOff x="0" y="0"/>
                          <a:chExt cx="2777259" cy="1333500"/>
                        </a:xfrm>
                      </wpg:grpSpPr>
                      <pic:pic xmlns:pic="http://schemas.openxmlformats.org/drawingml/2006/picture">
                        <pic:nvPicPr>
                          <pic:cNvPr id="559229459" name="Picture 559229459" descr="شعار المنظمة العالمية للملكية الفكرية (الويبو)" title="شعار الويبو"/>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1450109" y="0"/>
                            <a:ext cx="1327150" cy="1263650"/>
                          </a:xfrm>
                          <a:prstGeom prst="rect">
                            <a:avLst/>
                          </a:prstGeom>
                          <a:noFill/>
                          <a:ln>
                            <a:noFill/>
                          </a:ln>
                        </pic:spPr>
                      </pic:pic>
                      <pic:pic xmlns:pic="http://schemas.openxmlformats.org/drawingml/2006/picture">
                        <pic:nvPicPr>
                          <pic:cNvPr id="1010967965" name="Picture 1010967965" descr="عربية" title="عربية"/>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4350" cy="1333500"/>
                          </a:xfrm>
                          <a:prstGeom prst="rect">
                            <a:avLst/>
                          </a:prstGeom>
                          <a:noFill/>
                        </pic:spPr>
                      </pic:pic>
                    </wpg:wgp>
                  </a:graphicData>
                </a:graphic>
              </wp:inline>
            </w:drawing>
          </mc:Choice>
          <mc:Fallback>
            <w:pict>
              <v:group w14:anchorId="51078045" id="Group 5" o:spid="_x0000_s1026" alt="Title: شعار الويبو، المنظمة العالمية للملكية الفكرية - Description: الخطوط المنحنية المرتقية للعلا في شعار المنظمة العالمية للملكية الفكرية تذكّر بتقدّم البشرية على جناحي الابتكار والإبداع" style="width:218.7pt;height:105pt;mso-position-horizontal-relative:char;mso-position-vertical-relative:line" coordsize="27772,1333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59229459" o:spid="_x0000_s1027" type="#_x0000_t75" alt="شعار المنظمة العالمية للملكية الفكرية (الويبو)" style="position:absolute;left:14501;width:13271;height:126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">
                  <v:imagedata r:id="rId14" o:title="شعار المنظمة العالمية للملكية الفكرية (الويبو)"/>
                </v:shape>
                <v:shape id="Picture 1010967965" o:spid="_x0000_s1028" type="#_x0000_t75" alt="عربية" style="position:absolute;width:5143;height:13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">
                  <v:imagedata r:id="rId15" o:title="عربية"/>
                </v:shape>
                <w10:anchorlock/>
              </v:group>
            </w:pict>
          </mc:Fallback>
        </mc:AlternateContent>
      </w:r>
      <w:r w:rsidR="00873EE5" w:rsidRPr="00BD3943">
        <w:rPr>
          <w:rFonts w:ascii="Calibri" w:hAnsi="Calibri" w:cs="Calibri"/>
          <w:caps/>
          <w:noProof/>
          <w:sz w:val="15"/>
          <w:rtl/>
        </w:rPr>
        <mc:AlternateContent>
          <mc:Choice Requires="wps">
            <w:drawing>
              <wp:inline distT="0" distB="0" distL="0" distR="0" wp14:anchorId="3B2CE4BE" wp14:editId="7609E6F3">
                <wp:extent cx="5935980" cy="0"/>
                <wp:effectExtent l="0" t="0" r="26670" b="19050"/>
                <wp:docPr id="2" name="Straight Connector 2" descr="خط أفقي">
                  <a:extLst xmlns:a="http://schemas.openxmlformats.org/drawingml/2006/main">
                    <a:ext uri="{FF2B5EF4-FFF2-40B4-BE49-F238E27FC236}">
                      <a16:creationId xmlns:a16="http://schemas.microsoft.com/office/drawing/2014/main" id="{377F0DE7-255B-4818-ABF0-D45C57740350}"/>
                    </a:ext>
                  </a:extLst>
                </wp:docPr>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4A4256CC" id="Straight Connector 2" o:spid="_x0000_s1026" alt="خط أفقي"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6D669F1F" w14:textId="1D804382" w:rsidR="008B2CC1" w:rsidRPr="00BD3943" w:rsidRDefault="00FA7EAE" w:rsidP="003F35FA">
      <w:pPr>
        <w:rPr>
          <w:rFonts w:ascii="Arial Black" w:hAnsi="Arial Black" w:cs="Calibri"/>
          <w:caps/>
          <w:sz w:val="15"/>
          <w:szCs w:val="15"/>
        </w:rPr>
      </w:pPr>
      <w:r w:rsidRPr="00BD3943">
        <w:rPr>
          <w:rFonts w:ascii="Arial Black" w:hAnsi="Arial Black" w:cs="Calibri"/>
          <w:caps/>
          <w:sz w:val="15"/>
          <w:szCs w:val="15"/>
        </w:rPr>
        <w:t>SCCR/</w:t>
      </w:r>
      <w:bookmarkStart w:id="0" w:name="Code"/>
      <w:bookmarkEnd w:id="0"/>
      <w:r w:rsidR="00BD3943" w:rsidRPr="00BD3943">
        <w:rPr>
          <w:rFonts w:ascii="Arial Black" w:hAnsi="Arial Black" w:cs="Calibri"/>
          <w:caps/>
          <w:sz w:val="15"/>
          <w:szCs w:val="15"/>
        </w:rPr>
        <w:t>49/4</w:t>
      </w:r>
    </w:p>
    <w:p w14:paraId="14F35B21" w14:textId="34760888" w:rsidR="00CE65D4" w:rsidRPr="00BD3943" w:rsidRDefault="00CE65D4" w:rsidP="00CE65D4">
      <w:pPr>
        <w:bidi/>
        <w:jc w:val="right"/>
        <w:rPr>
          <w:rFonts w:ascii="Calibri" w:hAnsi="Calibri" w:cs="Calibri"/>
          <w:b/>
          <w:bCs/>
          <w:caps/>
          <w:sz w:val="15"/>
          <w:szCs w:val="15"/>
          <w:rtl/>
        </w:rPr>
      </w:pPr>
      <w:r w:rsidRPr="00BD3943">
        <w:rPr>
          <w:rFonts w:ascii="Calibri" w:hAnsi="Calibri" w:cs="Calibri"/>
          <w:b/>
          <w:bCs/>
          <w:caps/>
          <w:sz w:val="15"/>
          <w:szCs w:val="15"/>
          <w:rtl/>
        </w:rPr>
        <w:t>الأصل:</w:t>
      </w:r>
      <w:bookmarkStart w:id="1" w:name="Original"/>
      <w:r w:rsidRPr="00BD3943">
        <w:rPr>
          <w:rFonts w:ascii="Calibri" w:hAnsi="Calibri" w:cs="Calibri"/>
          <w:b/>
          <w:bCs/>
          <w:caps/>
          <w:sz w:val="15"/>
          <w:szCs w:val="15"/>
          <w:rtl/>
        </w:rPr>
        <w:t xml:space="preserve"> بالإنكليزية</w:t>
      </w:r>
    </w:p>
    <w:bookmarkEnd w:id="1"/>
    <w:p w14:paraId="56FBC5FF" w14:textId="38BE9986" w:rsidR="008B2CC1" w:rsidRPr="00BD3943" w:rsidRDefault="00CE65D4" w:rsidP="00CE65D4">
      <w:pPr>
        <w:bidi/>
        <w:spacing w:after="1200"/>
        <w:jc w:val="right"/>
        <w:rPr>
          <w:rFonts w:ascii="Calibri" w:hAnsi="Calibri" w:cs="Calibri"/>
          <w:b/>
          <w:bCs/>
          <w:caps/>
          <w:sz w:val="15"/>
          <w:szCs w:val="15"/>
          <w:rtl/>
        </w:rPr>
      </w:pPr>
      <w:r w:rsidRPr="00BD3943">
        <w:rPr>
          <w:rFonts w:ascii="Calibri" w:hAnsi="Calibri" w:cs="Calibri"/>
          <w:b/>
          <w:bCs/>
          <w:caps/>
          <w:sz w:val="15"/>
          <w:szCs w:val="15"/>
          <w:rtl/>
        </w:rPr>
        <w:t>التاريخ:</w:t>
      </w:r>
      <w:bookmarkStart w:id="2" w:name="Date"/>
      <w:r w:rsidRPr="00BD3943">
        <w:rPr>
          <w:rFonts w:ascii="Calibri" w:hAnsi="Calibri" w:cs="Calibri"/>
          <w:b/>
          <w:bCs/>
          <w:caps/>
          <w:sz w:val="15"/>
          <w:szCs w:val="15"/>
          <w:rtl/>
        </w:rPr>
        <w:t xml:space="preserve"> 7 أكتوبر 2026</w:t>
      </w:r>
    </w:p>
    <w:bookmarkEnd w:id="2"/>
    <w:p w14:paraId="13E7ACA5" w14:textId="77777777" w:rsidR="008B2CC1" w:rsidRPr="00BD3943" w:rsidRDefault="003F4808" w:rsidP="0095239B">
      <w:pPr>
        <w:bidi/>
        <w:spacing w:after="480"/>
        <w:rPr>
          <w:rFonts w:ascii="Calibri" w:hAnsi="Calibri" w:cs="Calibri"/>
          <w:b/>
          <w:sz w:val="28"/>
          <w:szCs w:val="28"/>
          <w:rtl/>
        </w:rPr>
      </w:pPr>
      <w:r w:rsidRPr="00BD3943">
        <w:rPr>
          <w:rFonts w:ascii="Calibri" w:hAnsi="Calibri" w:cs="Calibri"/>
          <w:b/>
          <w:bCs/>
          <w:sz w:val="28"/>
          <w:szCs w:val="28"/>
          <w:rtl/>
        </w:rPr>
        <w:t>اللجنة الدائمة المعنية بحق المؤلف والحقوق المجاورة</w:t>
      </w:r>
    </w:p>
    <w:p w14:paraId="39D6E3B9" w14:textId="77777777" w:rsidR="008B2CC1" w:rsidRPr="00BD3943" w:rsidRDefault="003F4808" w:rsidP="008B2CC1">
      <w:pPr>
        <w:bidi/>
        <w:rPr>
          <w:rFonts w:ascii="Calibri" w:hAnsi="Calibri" w:cs="Calibri"/>
          <w:b/>
          <w:sz w:val="24"/>
          <w:szCs w:val="24"/>
          <w:rtl/>
        </w:rPr>
      </w:pPr>
      <w:r w:rsidRPr="00BD3943">
        <w:rPr>
          <w:rFonts w:ascii="Calibri" w:hAnsi="Calibri" w:cs="Calibri"/>
          <w:b/>
          <w:bCs/>
          <w:sz w:val="24"/>
          <w:szCs w:val="24"/>
          <w:rtl/>
        </w:rPr>
        <w:t>الدورة التاسعة والأربعون</w:t>
      </w:r>
    </w:p>
    <w:p w14:paraId="03EB0960" w14:textId="77777777" w:rsidR="008B2CC1" w:rsidRPr="00BD3943" w:rsidRDefault="003F4808" w:rsidP="00CE65D4">
      <w:pPr>
        <w:bidi/>
        <w:spacing w:after="720"/>
        <w:rPr>
          <w:rFonts w:ascii="Calibri" w:hAnsi="Calibri" w:cs="Calibri"/>
          <w:rtl/>
        </w:rPr>
      </w:pPr>
      <w:r w:rsidRPr="00BD3943">
        <w:rPr>
          <w:rFonts w:ascii="Calibri" w:hAnsi="Calibri" w:cs="Calibri"/>
          <w:b/>
          <w:bCs/>
          <w:sz w:val="24"/>
          <w:szCs w:val="24"/>
          <w:rtl/>
        </w:rPr>
        <w:t>جنيف، من 30 نوفمبر إلى 4 ديسمبر 2026</w:t>
      </w:r>
    </w:p>
    <w:p w14:paraId="56EFB3D3" w14:textId="5A0077B7" w:rsidR="00266C92" w:rsidRPr="00BD3943" w:rsidRDefault="00425370" w:rsidP="00266C92">
      <w:pPr>
        <w:bidi/>
        <w:spacing w:after="360"/>
        <w:rPr>
          <w:rFonts w:ascii="Calibri" w:hAnsi="Calibri" w:cs="Calibri"/>
          <w:caps/>
          <w:sz w:val="24"/>
          <w:rtl/>
        </w:rPr>
      </w:pPr>
      <w:bookmarkStart w:id="3" w:name="TitleOfDoc"/>
      <w:r w:rsidRPr="00BD3943">
        <w:rPr>
          <w:rFonts w:ascii="Calibri" w:hAnsi="Calibri" w:cs="Calibri"/>
          <w:caps/>
          <w:sz w:val="24"/>
          <w:szCs w:val="24"/>
          <w:rtl/>
        </w:rPr>
        <w:t>ورقة خيارات غير رسمية لمشروع معاهدة الويبو بشأن هيئات البث</w:t>
      </w:r>
    </w:p>
    <w:p w14:paraId="4A449348" w14:textId="4234EA05" w:rsidR="008B2CC1" w:rsidRPr="00BD3943" w:rsidRDefault="00266C92" w:rsidP="00CE65D4">
      <w:pPr>
        <w:bidi/>
        <w:spacing w:after="960"/>
        <w:rPr>
          <w:rFonts w:ascii="Calibri" w:hAnsi="Calibri" w:cs="Calibri"/>
          <w:i/>
          <w:iCs/>
          <w:rtl/>
        </w:rPr>
      </w:pPr>
      <w:bookmarkStart w:id="4" w:name="Prepared"/>
      <w:bookmarkEnd w:id="3"/>
      <w:r w:rsidRPr="00BD3943">
        <w:rPr>
          <w:rFonts w:ascii="Calibri" w:hAnsi="Calibri" w:cs="Calibri"/>
          <w:i/>
          <w:iCs/>
          <w:rtl/>
        </w:rPr>
        <w:t>من إعداد رئيس لجنة حق المؤلف بالتعاون مع الميسرين لدعم المناقشات في الدورة التاسعة والأربعين للجنة حق المؤلف</w:t>
      </w:r>
    </w:p>
    <w:p w14:paraId="419EE716" w14:textId="4825D0CA" w:rsidR="004C01D5" w:rsidRPr="00BD3943" w:rsidRDefault="004C01D5" w:rsidP="004C01D5">
      <w:pPr>
        <w:bidi/>
        <w:spacing w:after="960"/>
        <w:rPr>
          <w:rFonts w:ascii="Calibri" w:hAnsi="Calibri" w:cs="Calibri"/>
          <w:i/>
          <w:iCs/>
          <w:rtl/>
        </w:rPr>
      </w:pPr>
      <w:r w:rsidRPr="00BD3943">
        <w:rPr>
          <w:rFonts w:ascii="Calibri" w:hAnsi="Calibri" w:cs="Calibri"/>
          <w:i/>
          <w:iCs/>
          <w:rtl/>
        </w:rPr>
        <w:t xml:space="preserve">لا تشكل هذه الورقة غير الرسمية جزءًا من الوثيقة </w:t>
      </w:r>
      <w:r w:rsidRPr="00BD3943">
        <w:rPr>
          <w:rFonts w:ascii="Calibri" w:hAnsi="Calibri" w:cs="Calibri"/>
          <w:i/>
          <w:iCs/>
        </w:rPr>
        <w:t>SCCR/49/3</w:t>
      </w:r>
      <w:r w:rsidRPr="00BD3943">
        <w:rPr>
          <w:rFonts w:ascii="Calibri" w:hAnsi="Calibri" w:cs="Calibri"/>
          <w:i/>
          <w:iCs/>
          <w:rtl/>
        </w:rPr>
        <w:t>.  بل تعرض خيارات محتملة للمناقشة دون المساس بمواقف الدول الأعضاء أو بنص مشروع المعاهدة.</w:t>
      </w:r>
    </w:p>
    <w:p w14:paraId="74F35183" w14:textId="1CFAF9FD" w:rsidR="00BD3943" w:rsidRPr="00BD3943" w:rsidRDefault="00BD3943">
      <w:pPr>
        <w:rPr>
          <w:rFonts w:ascii="Calibri" w:hAnsi="Calibri" w:cs="Calibri"/>
          <w:i/>
          <w:iCs/>
        </w:rPr>
      </w:pPr>
      <w:r w:rsidRPr="00BD3943">
        <w:rPr>
          <w:rFonts w:ascii="Calibri" w:hAnsi="Calibri" w:cs="Calibri"/>
          <w:i/>
          <w:iCs/>
        </w:rPr>
        <w:br w:type="page"/>
      </w:r>
    </w:p>
    <w:bookmarkEnd w:id="4"/>
    <w:p w14:paraId="165957D6" w14:textId="77777777" w:rsidR="00266C92" w:rsidRPr="005700D7" w:rsidRDefault="00266C92" w:rsidP="00266C92">
      <w:pPr>
        <w:pStyle w:val="TitleofDoc"/>
        <w:pageBreakBefore/>
        <w:bidi/>
        <w:spacing w:before="0" w:after="100"/>
        <w:rPr>
          <w:rFonts w:ascii="Calibri" w:hAnsi="Calibri" w:cs="Calibri"/>
          <w:b/>
          <w:bCs/>
          <w:sz w:val="22"/>
          <w:szCs w:val="22"/>
          <w:rtl/>
        </w:rPr>
      </w:pPr>
      <w:r w:rsidRPr="005700D7">
        <w:rPr>
          <w:rFonts w:ascii="Calibri" w:hAnsi="Calibri" w:cs="Calibri"/>
          <w:b/>
          <w:bCs/>
          <w:sz w:val="22"/>
          <w:szCs w:val="22"/>
          <w:rtl/>
        </w:rPr>
        <w:lastRenderedPageBreak/>
        <w:t>ورقة خيارات غير رسمية</w:t>
      </w:r>
    </w:p>
    <w:p w14:paraId="6530110E" w14:textId="77777777" w:rsidR="00266C92" w:rsidRPr="00BD3943" w:rsidRDefault="00266C92" w:rsidP="00266C92">
      <w:pPr>
        <w:pStyle w:val="Normaali1"/>
        <w:rPr>
          <w:rFonts w:ascii="Calibri" w:hAnsi="Calibri" w:cs="Calibri"/>
          <w:iCs/>
          <w:szCs w:val="22"/>
        </w:rPr>
      </w:pPr>
    </w:p>
    <w:p w14:paraId="7C8B672F" w14:textId="01D8D5AD" w:rsidR="00266C92" w:rsidRPr="00BD3943" w:rsidRDefault="00266C92" w:rsidP="00266C92">
      <w:pPr>
        <w:pStyle w:val="Normaali1"/>
        <w:bidi/>
        <w:rPr>
          <w:rFonts w:ascii="Calibri" w:hAnsi="Calibri" w:cs="Calibri"/>
          <w:i/>
          <w:szCs w:val="22"/>
          <w:rtl/>
        </w:rPr>
      </w:pPr>
      <w:r w:rsidRPr="00BD3943">
        <w:rPr>
          <w:rFonts w:ascii="Calibri" w:hAnsi="Calibri" w:cs="Calibri"/>
          <w:i/>
          <w:iCs/>
          <w:szCs w:val="22"/>
          <w:rtl/>
        </w:rPr>
        <w:t>ملاحظة تمهيدية</w:t>
      </w:r>
    </w:p>
    <w:p w14:paraId="0B0269FE" w14:textId="77777777" w:rsidR="00266C92" w:rsidRPr="00BD3943" w:rsidRDefault="00266C92" w:rsidP="00266C92">
      <w:pPr>
        <w:pStyle w:val="Normaali1"/>
        <w:shd w:val="clear" w:color="auto" w:fill="FFFFFF"/>
        <w:rPr>
          <w:rFonts w:ascii="Calibri" w:hAnsi="Calibri" w:cs="Calibri"/>
          <w:szCs w:val="22"/>
        </w:rPr>
      </w:pPr>
    </w:p>
    <w:p w14:paraId="76A8E8BF" w14:textId="77777777" w:rsidR="00266C92" w:rsidRPr="00BD3943" w:rsidRDefault="00266C92" w:rsidP="00266C92">
      <w:pPr>
        <w:pStyle w:val="Normaali1"/>
        <w:numPr>
          <w:ilvl w:val="0"/>
          <w:numId w:val="1"/>
        </w:numPr>
        <w:bidi/>
        <w:rPr>
          <w:rFonts w:ascii="Calibri" w:hAnsi="Calibri" w:cs="Calibri"/>
          <w:szCs w:val="22"/>
          <w:rtl/>
        </w:rPr>
      </w:pPr>
      <w:r w:rsidRPr="00BD3943">
        <w:rPr>
          <w:rStyle w:val="Kappaleenoletusfontti1"/>
          <w:rFonts w:ascii="Calibri" w:hAnsi="Calibri" w:cs="Calibri"/>
          <w:szCs w:val="22"/>
          <w:rtl/>
        </w:rPr>
        <w:t xml:space="preserve">خلال الدورة الثامنة والأربعين للجنة حق المؤلف، استخدمت اللجنة </w:t>
      </w:r>
      <w:r w:rsidRPr="00BD3943">
        <w:rPr>
          <w:rStyle w:val="Kappaleenoletusfontti1"/>
          <w:rFonts w:ascii="Calibri" w:hAnsi="Calibri" w:cs="Calibri"/>
          <w:i/>
          <w:iCs/>
          <w:szCs w:val="22"/>
          <w:rtl/>
        </w:rPr>
        <w:t>"مشروع معاهدة الويبو بشأن هيئات البث"</w:t>
      </w:r>
      <w:r w:rsidRPr="00BD3943">
        <w:rPr>
          <w:rStyle w:val="Kappaleenoletusfontti1"/>
          <w:rFonts w:ascii="Calibri" w:hAnsi="Calibri" w:cs="Calibri"/>
          <w:szCs w:val="22"/>
          <w:rtl/>
        </w:rPr>
        <w:t xml:space="preserve"> (الوثيقة </w:t>
      </w:r>
      <w:r w:rsidRPr="00BD3943">
        <w:rPr>
          <w:rStyle w:val="Kappaleenoletusfontti1"/>
          <w:rFonts w:ascii="Calibri" w:hAnsi="Calibri" w:cs="Calibri"/>
          <w:szCs w:val="22"/>
        </w:rPr>
        <w:t>SCCR/48/3</w:t>
      </w:r>
      <w:r w:rsidRPr="00BD3943">
        <w:rPr>
          <w:rStyle w:val="Kappaleenoletusfontti1"/>
          <w:rFonts w:ascii="Calibri" w:hAnsi="Calibri" w:cs="Calibri"/>
          <w:szCs w:val="22"/>
          <w:rtl/>
        </w:rPr>
        <w:t>)، كأساس للمناقشة.  وأدلت الدول الأعضاء والجهات المراقبة بتعليقاتها في الجلسة العامة، وعقدت الدول الأعضاء مناقشات غير رسمية بناءة.</w:t>
      </w:r>
    </w:p>
    <w:p w14:paraId="48F5DF6C" w14:textId="77777777" w:rsidR="00266C92" w:rsidRPr="00BD3943" w:rsidRDefault="00266C92" w:rsidP="00266C92">
      <w:pPr>
        <w:pStyle w:val="Normaali1"/>
        <w:rPr>
          <w:rFonts w:ascii="Calibri" w:hAnsi="Calibri" w:cs="Calibri"/>
          <w:szCs w:val="22"/>
        </w:rPr>
      </w:pPr>
    </w:p>
    <w:p w14:paraId="1B890BC7" w14:textId="719910A8" w:rsidR="00266C92" w:rsidRPr="00BD3943" w:rsidRDefault="5846E171" w:rsidP="00266C92">
      <w:pPr>
        <w:pStyle w:val="Normaali1"/>
        <w:numPr>
          <w:ilvl w:val="0"/>
          <w:numId w:val="8"/>
        </w:numPr>
        <w:bidi/>
        <w:rPr>
          <w:rFonts w:ascii="Calibri" w:hAnsi="Calibri" w:cs="Calibri"/>
          <w:szCs w:val="22"/>
          <w:rtl/>
        </w:rPr>
      </w:pPr>
      <w:r w:rsidRPr="00BD3943">
        <w:rPr>
          <w:rStyle w:val="Kappaleenoletusfontti1"/>
          <w:rFonts w:ascii="Calibri" w:hAnsi="Calibri" w:cs="Calibri"/>
          <w:szCs w:val="22"/>
          <w:rtl/>
        </w:rPr>
        <w:t xml:space="preserve">بناءً على المناقشات التقنية، أعد الرئيس، بالتعاون مع الميسرين، نسخة منقحة من نص مشروع المعاهدة لعرضها للنظر فيها خلال الدورة التاسعة </w:t>
      </w:r>
      <w:proofErr w:type="gramStart"/>
      <w:r w:rsidRPr="00BD3943">
        <w:rPr>
          <w:rStyle w:val="Kappaleenoletusfontti1"/>
          <w:rFonts w:ascii="Calibri" w:hAnsi="Calibri" w:cs="Calibri"/>
          <w:szCs w:val="22"/>
          <w:rtl/>
        </w:rPr>
        <w:t>والأربعين  للجنة</w:t>
      </w:r>
      <w:proofErr w:type="gramEnd"/>
      <w:r w:rsidRPr="00BD3943">
        <w:rPr>
          <w:rStyle w:val="Kappaleenoletusfontti1"/>
          <w:rFonts w:ascii="Calibri" w:hAnsi="Calibri" w:cs="Calibri"/>
          <w:szCs w:val="22"/>
          <w:rtl/>
        </w:rPr>
        <w:t xml:space="preserve"> حق المؤلف (</w:t>
      </w:r>
      <w:r w:rsidRPr="00BD3943">
        <w:rPr>
          <w:rStyle w:val="Kappaleenoletusfontti1"/>
          <w:rFonts w:ascii="Calibri" w:hAnsi="Calibri" w:cs="Calibri"/>
          <w:szCs w:val="22"/>
        </w:rPr>
        <w:t>SCCR/49/3</w:t>
      </w:r>
      <w:r w:rsidRPr="00BD3943">
        <w:rPr>
          <w:rStyle w:val="Kappaleenoletusfontti1"/>
          <w:rFonts w:ascii="Calibri" w:hAnsi="Calibri" w:cs="Calibri"/>
          <w:szCs w:val="22"/>
          <w:rtl/>
        </w:rPr>
        <w:t>).  وقد أُدرجت التطورات المتعلقة بهذا الموضوع في تلك النسخة المنقحة من نص الرئيس.</w:t>
      </w:r>
    </w:p>
    <w:p w14:paraId="73958717" w14:textId="77777777" w:rsidR="00266C92" w:rsidRPr="00BD3943" w:rsidRDefault="00266C92" w:rsidP="00266C92">
      <w:pPr>
        <w:pStyle w:val="Normaali1"/>
        <w:rPr>
          <w:rFonts w:ascii="Calibri" w:hAnsi="Calibri" w:cs="Calibri"/>
          <w:szCs w:val="22"/>
        </w:rPr>
      </w:pPr>
    </w:p>
    <w:p w14:paraId="4A6C673B" w14:textId="3F75DEA0" w:rsidR="00266C92" w:rsidRPr="00BD3943" w:rsidRDefault="00266C92" w:rsidP="00266C92">
      <w:pPr>
        <w:pStyle w:val="Normaali1"/>
        <w:numPr>
          <w:ilvl w:val="0"/>
          <w:numId w:val="8"/>
        </w:numPr>
        <w:bidi/>
        <w:rPr>
          <w:rFonts w:ascii="Calibri" w:hAnsi="Calibri" w:cs="Calibri"/>
          <w:szCs w:val="22"/>
          <w:rtl/>
        </w:rPr>
      </w:pPr>
      <w:r w:rsidRPr="00BD3943">
        <w:rPr>
          <w:rFonts w:ascii="Calibri" w:hAnsi="Calibri" w:cs="Calibri"/>
          <w:szCs w:val="22"/>
          <w:rtl/>
        </w:rPr>
        <w:t xml:space="preserve">وخلال الدورة الثامنة والأربعين للجنة، ركّزت المناقشات الموضوعية على </w:t>
      </w:r>
      <w:r w:rsidR="00BD3943" w:rsidRPr="00BD3943">
        <w:rPr>
          <w:rFonts w:ascii="Calibri" w:hAnsi="Calibri" w:cs="Calibri" w:hint="cs"/>
          <w:szCs w:val="22"/>
          <w:rtl/>
        </w:rPr>
        <w:t>ثلاث</w:t>
      </w:r>
      <w:r w:rsidRPr="00BD3943">
        <w:rPr>
          <w:rFonts w:ascii="Calibri" w:hAnsi="Calibri" w:cs="Calibri"/>
          <w:szCs w:val="22"/>
          <w:rtl/>
        </w:rPr>
        <w:t xml:space="preserve"> مجالات رئيسية تتطلب مزيداً من المناقشات المتعمقة للتوصل إلى اتفاق نهائي بخصوص الدعوة إلى عقد مؤتمر دبلوماسي بشأن معاهدة هيئات البث.</w:t>
      </w:r>
    </w:p>
    <w:p w14:paraId="3BC10F3C" w14:textId="77777777" w:rsidR="00266C92" w:rsidRPr="00BD3943" w:rsidRDefault="00266C92" w:rsidP="00266C92">
      <w:pPr>
        <w:pStyle w:val="Normaali1"/>
        <w:rPr>
          <w:rFonts w:ascii="Calibri" w:hAnsi="Calibri" w:cs="Calibri"/>
          <w:szCs w:val="22"/>
        </w:rPr>
      </w:pPr>
    </w:p>
    <w:p w14:paraId="7872519A" w14:textId="77777777" w:rsidR="00266C92" w:rsidRPr="00BD3943" w:rsidRDefault="00266C92" w:rsidP="00266C92">
      <w:pPr>
        <w:pStyle w:val="Luettelokappale1"/>
        <w:numPr>
          <w:ilvl w:val="0"/>
          <w:numId w:val="6"/>
        </w:numPr>
        <w:bidi/>
        <w:rPr>
          <w:rFonts w:ascii="Calibri" w:hAnsi="Calibri" w:cs="Calibri"/>
          <w:szCs w:val="22"/>
          <w:rtl/>
        </w:rPr>
      </w:pPr>
      <w:r w:rsidRPr="00BD3943">
        <w:rPr>
          <w:rStyle w:val="Kappaleenoletusfontti1"/>
          <w:rFonts w:ascii="Calibri" w:hAnsi="Calibri" w:cs="Calibri"/>
          <w:szCs w:val="22"/>
          <w:rtl/>
        </w:rPr>
        <w:t>المادتان 7 و8، وكيفية ارتباطهما بالمادة 11 المتعلقة بالاستثناءات والتقييدات،</w:t>
      </w:r>
    </w:p>
    <w:p w14:paraId="54B174DC" w14:textId="77777777" w:rsidR="00266C92" w:rsidRPr="00BD3943" w:rsidRDefault="00266C92" w:rsidP="00266C92">
      <w:pPr>
        <w:pStyle w:val="Luettelokappale1"/>
        <w:numPr>
          <w:ilvl w:val="0"/>
          <w:numId w:val="6"/>
        </w:numPr>
        <w:bidi/>
        <w:rPr>
          <w:rFonts w:ascii="Calibri" w:hAnsi="Calibri" w:cs="Calibri"/>
          <w:szCs w:val="22"/>
          <w:rtl/>
        </w:rPr>
      </w:pPr>
      <w:r w:rsidRPr="00BD3943">
        <w:rPr>
          <w:rFonts w:ascii="Calibri" w:hAnsi="Calibri" w:cs="Calibri"/>
          <w:szCs w:val="22"/>
          <w:rtl/>
        </w:rPr>
        <w:t xml:space="preserve">والمادة 10 وعلاقتها بالمادة 5 المتعلقة بالمعاملة الوطنية ومبدأ المعاملة بالمثل، </w:t>
      </w:r>
    </w:p>
    <w:p w14:paraId="36DCF5C3" w14:textId="77777777" w:rsidR="00266C92" w:rsidRPr="00BD3943" w:rsidRDefault="00266C92" w:rsidP="00266C92">
      <w:pPr>
        <w:pStyle w:val="Luettelokappale1"/>
        <w:numPr>
          <w:ilvl w:val="0"/>
          <w:numId w:val="6"/>
        </w:numPr>
        <w:bidi/>
        <w:rPr>
          <w:rFonts w:ascii="Calibri" w:hAnsi="Calibri" w:cs="Calibri"/>
          <w:szCs w:val="22"/>
          <w:rtl/>
        </w:rPr>
      </w:pPr>
      <w:r w:rsidRPr="00BD3943">
        <w:rPr>
          <w:rFonts w:ascii="Calibri" w:hAnsi="Calibri" w:cs="Calibri"/>
          <w:szCs w:val="22"/>
          <w:rtl/>
        </w:rPr>
        <w:t xml:space="preserve">المادة 3(6) (التي أصبحت الآن المادة 3(7) في الوثيقة </w:t>
      </w:r>
      <w:r w:rsidRPr="00BD3943">
        <w:rPr>
          <w:rFonts w:ascii="Calibri" w:hAnsi="Calibri" w:cs="Calibri"/>
          <w:szCs w:val="22"/>
        </w:rPr>
        <w:t>SCCR/49/3</w:t>
      </w:r>
      <w:r w:rsidRPr="00BD3943">
        <w:rPr>
          <w:rFonts w:ascii="Calibri" w:hAnsi="Calibri" w:cs="Calibri"/>
          <w:szCs w:val="22"/>
          <w:rtl/>
        </w:rPr>
        <w:t>).</w:t>
      </w:r>
    </w:p>
    <w:p w14:paraId="55CD0B83" w14:textId="77777777" w:rsidR="00266C92" w:rsidRPr="00BD3943" w:rsidRDefault="00266C92" w:rsidP="00266C92">
      <w:pPr>
        <w:pStyle w:val="Normaali1"/>
        <w:rPr>
          <w:rFonts w:ascii="Calibri" w:hAnsi="Calibri" w:cs="Calibri"/>
          <w:szCs w:val="22"/>
          <w:lang w:val="en-CA"/>
        </w:rPr>
      </w:pPr>
    </w:p>
    <w:p w14:paraId="363F79FB" w14:textId="23E27364" w:rsidR="00266C92" w:rsidRPr="00BD3943" w:rsidRDefault="00266C92" w:rsidP="00266C92">
      <w:pPr>
        <w:pStyle w:val="Normaali1"/>
        <w:numPr>
          <w:ilvl w:val="0"/>
          <w:numId w:val="8"/>
        </w:numPr>
        <w:bidi/>
        <w:rPr>
          <w:rFonts w:ascii="Calibri" w:hAnsi="Calibri" w:cs="Calibri"/>
          <w:szCs w:val="22"/>
          <w:rtl/>
        </w:rPr>
      </w:pPr>
      <w:r w:rsidRPr="00BD3943">
        <w:rPr>
          <w:rStyle w:val="Kappaleenoletusfontti1"/>
          <w:rFonts w:ascii="Calibri" w:hAnsi="Calibri" w:cs="Calibri"/>
          <w:szCs w:val="22"/>
          <w:rtl/>
        </w:rPr>
        <w:t xml:space="preserve">ولتيسير عمل اللجنة في إطار هذا البند من جدول الأعمال، أعد الرئيس، بالتعاون مع الميسرين، وثيقة غير رسمية منفصلة للدورة التاسعة والأربعين للجنة حق المؤلف، تعرض الخيارات الممكنة في هذه المجالات.  </w:t>
      </w:r>
    </w:p>
    <w:p w14:paraId="3C376069" w14:textId="77777777" w:rsidR="00266C92" w:rsidRPr="00BD3943" w:rsidRDefault="00266C92" w:rsidP="00266C92">
      <w:pPr>
        <w:pStyle w:val="Normaali1"/>
        <w:ind w:left="180"/>
        <w:rPr>
          <w:rFonts w:ascii="Calibri" w:hAnsi="Calibri" w:cs="Calibri"/>
          <w:szCs w:val="22"/>
        </w:rPr>
      </w:pPr>
    </w:p>
    <w:p w14:paraId="337A67E6" w14:textId="77777777" w:rsidR="00266C92" w:rsidRPr="00BD3943" w:rsidRDefault="00266C92" w:rsidP="00266C92">
      <w:pPr>
        <w:pStyle w:val="Normaali1"/>
        <w:numPr>
          <w:ilvl w:val="0"/>
          <w:numId w:val="8"/>
        </w:numPr>
        <w:bidi/>
        <w:rPr>
          <w:rFonts w:ascii="Calibri" w:hAnsi="Calibri" w:cs="Calibri"/>
          <w:szCs w:val="22"/>
          <w:rtl/>
        </w:rPr>
      </w:pPr>
      <w:r w:rsidRPr="00BD3943">
        <w:rPr>
          <w:rStyle w:val="Kappaleenoletusfontti1"/>
          <w:rFonts w:ascii="Calibri" w:hAnsi="Calibri" w:cs="Calibri"/>
          <w:szCs w:val="22"/>
          <w:rtl/>
        </w:rPr>
        <w:t>وستركّز المناقشات في الدورة التاسعة والأربعين على تلك الخيارات.</w:t>
      </w:r>
    </w:p>
    <w:p w14:paraId="79F0AE87" w14:textId="77777777" w:rsidR="00266C92" w:rsidRPr="00BD3943" w:rsidRDefault="00266C92" w:rsidP="00266C92">
      <w:pPr>
        <w:pStyle w:val="Luettelokappale1"/>
        <w:rPr>
          <w:rFonts w:ascii="Calibri" w:hAnsi="Calibri" w:cs="Calibri"/>
          <w:szCs w:val="22"/>
          <w:lang w:val="en-CA"/>
        </w:rPr>
      </w:pPr>
    </w:p>
    <w:p w14:paraId="2164784A" w14:textId="20D14768" w:rsidR="00266C92" w:rsidRPr="00BD3943" w:rsidRDefault="04206080" w:rsidP="00266C92">
      <w:pPr>
        <w:pStyle w:val="Normaali1"/>
        <w:numPr>
          <w:ilvl w:val="0"/>
          <w:numId w:val="8"/>
        </w:numPr>
        <w:bidi/>
        <w:rPr>
          <w:rStyle w:val="Kappaleenoletusfontti1"/>
          <w:rFonts w:ascii="Calibri" w:hAnsi="Calibri" w:cs="Calibri"/>
          <w:szCs w:val="22"/>
          <w:rtl/>
        </w:rPr>
      </w:pPr>
      <w:r w:rsidRPr="00BD3943">
        <w:rPr>
          <w:rStyle w:val="Kappaleenoletusfontti1"/>
          <w:rFonts w:ascii="Calibri" w:hAnsi="Calibri" w:cs="Calibri"/>
          <w:szCs w:val="22"/>
          <w:rtl/>
        </w:rPr>
        <w:t>وفي حال تم إحراز تقدم في المناقشات المتعلقة بهذه الخيارات، فقد يتم استبدال بعض أو جميع العناصر ذات الصلة الواردة في مشروع المعاهدة بهذه الخيارات، أو بصيغ منها، يتم وضعها خلال مناقشات اللجنة.</w:t>
      </w:r>
    </w:p>
    <w:p w14:paraId="67AB0DB6" w14:textId="77777777" w:rsidR="005A0130" w:rsidRPr="00BD3943" w:rsidRDefault="005A0130" w:rsidP="00973D7C">
      <w:pPr>
        <w:pStyle w:val="ListParagraph"/>
        <w:rPr>
          <w:rFonts w:ascii="Calibri" w:hAnsi="Calibri" w:cs="Calibri"/>
          <w:szCs w:val="22"/>
        </w:rPr>
      </w:pPr>
    </w:p>
    <w:p w14:paraId="34D843BA" w14:textId="7A786589" w:rsidR="005A0130" w:rsidRPr="00BD3943" w:rsidRDefault="005A0130" w:rsidP="00266C92">
      <w:pPr>
        <w:pStyle w:val="Normaali1"/>
        <w:numPr>
          <w:ilvl w:val="0"/>
          <w:numId w:val="8"/>
        </w:numPr>
        <w:bidi/>
        <w:rPr>
          <w:rFonts w:ascii="Calibri" w:hAnsi="Calibri" w:cs="Calibri"/>
          <w:szCs w:val="22"/>
          <w:rtl/>
        </w:rPr>
      </w:pPr>
      <w:r w:rsidRPr="00BD3943">
        <w:rPr>
          <w:rFonts w:ascii="Calibri" w:hAnsi="Calibri" w:cs="Calibri"/>
          <w:szCs w:val="22"/>
          <w:rtl/>
        </w:rPr>
        <w:t>وفي حال وافقت اللجنة على خيار واحد أو عدة خيارات، فسيتم إجراء التعديلات اللازمة على المواد الأخرى والتعديلات في الملاحظات التفسيرية وفقًا لذلك.</w:t>
      </w:r>
    </w:p>
    <w:p w14:paraId="2667837B" w14:textId="77777777" w:rsidR="00266C92" w:rsidRPr="00BD3943" w:rsidRDefault="00266C92" w:rsidP="00266C92">
      <w:pPr>
        <w:pStyle w:val="Normaali1"/>
        <w:rPr>
          <w:rFonts w:ascii="Calibri" w:hAnsi="Calibri" w:cs="Calibri"/>
          <w:szCs w:val="22"/>
        </w:rPr>
      </w:pPr>
    </w:p>
    <w:p w14:paraId="6C2BBBEE" w14:textId="77777777" w:rsidR="00266C92" w:rsidRPr="00BD3943" w:rsidRDefault="00266C92" w:rsidP="00266C92">
      <w:pPr>
        <w:pStyle w:val="Normaali1"/>
        <w:rPr>
          <w:rFonts w:ascii="Calibri" w:hAnsi="Calibri" w:cs="Calibri"/>
          <w:szCs w:val="22"/>
        </w:rPr>
      </w:pPr>
    </w:p>
    <w:p w14:paraId="64D586C8" w14:textId="77777777" w:rsidR="00266C92" w:rsidRPr="00BD3943" w:rsidRDefault="00266C92" w:rsidP="00266C92">
      <w:pPr>
        <w:pStyle w:val="Normaali1"/>
        <w:bidi/>
        <w:ind w:left="5216" w:firstLine="454"/>
        <w:rPr>
          <w:rFonts w:ascii="Calibri" w:hAnsi="Calibri" w:cs="Calibri"/>
          <w:szCs w:val="22"/>
          <w:rtl/>
        </w:rPr>
      </w:pPr>
      <w:r w:rsidRPr="00BD3943">
        <w:rPr>
          <w:rFonts w:ascii="Calibri" w:hAnsi="Calibri" w:cs="Calibri"/>
          <w:szCs w:val="22"/>
          <w:rtl/>
        </w:rPr>
        <w:t>[يلي ذلك الخيارات المقترحة]</w:t>
      </w:r>
    </w:p>
    <w:p w14:paraId="6EA08118" w14:textId="77777777" w:rsidR="00266C92" w:rsidRPr="00BD3943" w:rsidRDefault="00266C92" w:rsidP="00266C92">
      <w:pPr>
        <w:pStyle w:val="Normaali1"/>
        <w:pageBreakBefore/>
        <w:bidi/>
        <w:spacing w:after="160" w:line="276" w:lineRule="auto"/>
        <w:jc w:val="center"/>
        <w:rPr>
          <w:rStyle w:val="Kappaleenoletusfontti1"/>
          <w:rFonts w:ascii="Calibri" w:eastAsia="Times New Roman" w:hAnsi="Calibri" w:cs="Calibri"/>
          <w:b/>
          <w:bCs/>
          <w:szCs w:val="22"/>
          <w:u w:val="single"/>
          <w:rtl/>
        </w:rPr>
      </w:pPr>
      <w:r w:rsidRPr="00BD3943">
        <w:rPr>
          <w:rStyle w:val="Kappaleenoletusfontti1"/>
          <w:rFonts w:ascii="Calibri" w:hAnsi="Calibri" w:cs="Calibri"/>
          <w:b/>
          <w:bCs/>
          <w:szCs w:val="22"/>
          <w:u w:val="single"/>
          <w:rtl/>
        </w:rPr>
        <w:lastRenderedPageBreak/>
        <w:t>الخيارات المتعلقة بحماية مقدمي البث عبر الإنترنت فقط (جهات البث التي تنقل إشاراتها حصريًّا عبر الشبكات الحاسوبية)</w:t>
      </w:r>
    </w:p>
    <w:p w14:paraId="1E8558C7" w14:textId="4B050F0F" w:rsidR="00266C92" w:rsidRPr="005700D7" w:rsidRDefault="00266C92" w:rsidP="00266C92">
      <w:pPr>
        <w:pStyle w:val="OtsikkoArtiklat"/>
        <w:bidi/>
        <w:spacing w:line="240" w:lineRule="auto"/>
        <w:rPr>
          <w:rFonts w:ascii="Calibri" w:hAnsi="Calibri" w:cs="Calibri"/>
          <w:b w:val="0"/>
          <w:bCs/>
          <w:sz w:val="22"/>
          <w:szCs w:val="22"/>
          <w:rtl/>
        </w:rPr>
      </w:pPr>
      <w:r w:rsidRPr="005700D7">
        <w:rPr>
          <w:rStyle w:val="Kappaleenoletusfontti1"/>
          <w:rFonts w:ascii="Calibri" w:hAnsi="Calibri" w:cs="Calibri"/>
          <w:b w:val="0"/>
          <w:bCs/>
          <w:sz w:val="22"/>
          <w:szCs w:val="22"/>
          <w:rtl/>
        </w:rPr>
        <w:t>المادة 3 (النص الحالي)</w:t>
      </w:r>
      <w:r w:rsidRPr="005700D7">
        <w:rPr>
          <w:rStyle w:val="Kappaleenoletusfontti1"/>
          <w:rFonts w:ascii="Calibri" w:hAnsi="Calibri" w:cs="Calibri"/>
          <w:b w:val="0"/>
          <w:bCs/>
          <w:sz w:val="22"/>
          <w:szCs w:val="22"/>
          <w:rtl/>
        </w:rPr>
        <w:br/>
        <w:t>نطاق التطبيق</w:t>
      </w:r>
    </w:p>
    <w:p w14:paraId="7CAB82DC" w14:textId="77777777" w:rsidR="00266C92" w:rsidRPr="00BD3943" w:rsidRDefault="00266C92" w:rsidP="00266C92">
      <w:pPr>
        <w:pStyle w:val="Normaali1"/>
        <w:rPr>
          <w:rFonts w:ascii="Calibri" w:hAnsi="Calibri" w:cs="Calibri"/>
          <w:szCs w:val="22"/>
          <w:lang w:eastAsia="fi-FI"/>
        </w:rPr>
      </w:pPr>
    </w:p>
    <w:p w14:paraId="5AC83771" w14:textId="098C0DC2" w:rsidR="00266C92" w:rsidRPr="00BD3943" w:rsidRDefault="0F76F3B4" w:rsidP="00266C92">
      <w:pPr>
        <w:pStyle w:val="Normaali1"/>
        <w:tabs>
          <w:tab w:val="left" w:pos="567"/>
        </w:tabs>
        <w:bidi/>
        <w:spacing w:after="120" w:line="480" w:lineRule="auto"/>
        <w:rPr>
          <w:rFonts w:ascii="Calibri" w:hAnsi="Calibri" w:cs="Calibri"/>
          <w:szCs w:val="22"/>
          <w:rtl/>
        </w:rPr>
      </w:pPr>
      <w:r w:rsidRPr="00BD3943">
        <w:rPr>
          <w:rFonts w:ascii="Calibri" w:hAnsi="Calibri" w:cs="Calibri"/>
          <w:szCs w:val="22"/>
          <w:rtl/>
        </w:rPr>
        <w:t>(7)</w:t>
      </w:r>
      <w:r w:rsidRPr="00BD3943">
        <w:rPr>
          <w:rFonts w:ascii="Calibri" w:hAnsi="Calibri" w:cs="Calibri"/>
          <w:szCs w:val="22"/>
          <w:rtl/>
        </w:rPr>
        <w:tab/>
        <w:t>يجوز لأي طرف متعاقد أن يعلن، في إخطار يودع لدى المدير العام للويبو، أنه يستبعد من نطاق تطبيق هذه المعاهدة هيئات البث التي تبث إشاراتها الخطية الحاملة لبرامج حصراً عن طريق الشبكات الحاسوبية.   ويجوز إيداع ذلك الإخطار عند التصديق أو القبول أو الانضمام، أو في أي وقت بعد ذلك؛ وفي الحالة الأخيرة، يصبح الإخطار نافذاً بعد ستة أشهر من تاريخ إيداعه.</w:t>
      </w:r>
    </w:p>
    <w:p w14:paraId="4E03DE44" w14:textId="77777777" w:rsidR="00266C92" w:rsidRPr="00BD3943" w:rsidRDefault="00266C92" w:rsidP="00266C92">
      <w:pPr>
        <w:pStyle w:val="Normaali1"/>
        <w:rPr>
          <w:rFonts w:ascii="Calibri" w:hAnsi="Calibri" w:cs="Calibri"/>
          <w:szCs w:val="22"/>
        </w:rPr>
      </w:pPr>
    </w:p>
    <w:p w14:paraId="0572A5FB" w14:textId="77777777" w:rsidR="00266C92" w:rsidRPr="00BD3943" w:rsidRDefault="00266C92" w:rsidP="00266C92">
      <w:pPr>
        <w:pStyle w:val="Normaali1"/>
        <w:bidi/>
        <w:jc w:val="center"/>
        <w:rPr>
          <w:rFonts w:ascii="Calibri" w:hAnsi="Calibri" w:cs="Calibri"/>
          <w:b/>
          <w:bCs/>
          <w:szCs w:val="22"/>
          <w:rtl/>
        </w:rPr>
      </w:pPr>
      <w:r w:rsidRPr="00BD3943">
        <w:rPr>
          <w:rFonts w:ascii="Calibri" w:hAnsi="Calibri" w:cs="Calibri"/>
          <w:b/>
          <w:bCs/>
          <w:szCs w:val="22"/>
          <w:rtl/>
        </w:rPr>
        <w:t>الخيار 1</w:t>
      </w:r>
    </w:p>
    <w:p w14:paraId="1A564868" w14:textId="77777777" w:rsidR="00266C92" w:rsidRPr="00BD3943" w:rsidRDefault="00266C92" w:rsidP="00266C92">
      <w:pPr>
        <w:pStyle w:val="Normaali1"/>
        <w:bidi/>
        <w:jc w:val="center"/>
        <w:rPr>
          <w:rFonts w:ascii="Calibri" w:hAnsi="Calibri" w:cs="Calibri"/>
          <w:szCs w:val="22"/>
          <w:rtl/>
        </w:rPr>
      </w:pPr>
      <w:r w:rsidRPr="00BD3943">
        <w:rPr>
          <w:rStyle w:val="Kappaleenoletusfontti1"/>
          <w:rFonts w:ascii="Calibri" w:hAnsi="Calibri" w:cs="Calibri"/>
          <w:szCs w:val="22"/>
          <w:rtl/>
        </w:rPr>
        <w:t>(الفقرة 7 معدّلة)</w:t>
      </w:r>
    </w:p>
    <w:p w14:paraId="7B24766C" w14:textId="77777777" w:rsidR="00266C92" w:rsidRPr="00BD3943" w:rsidRDefault="00266C92" w:rsidP="00266C92">
      <w:pPr>
        <w:pStyle w:val="Normaali1"/>
        <w:rPr>
          <w:rFonts w:ascii="Calibri" w:hAnsi="Calibri" w:cs="Calibri"/>
          <w:szCs w:val="22"/>
        </w:rPr>
      </w:pPr>
    </w:p>
    <w:p w14:paraId="40E019BA" w14:textId="77777777" w:rsidR="00266C92" w:rsidRPr="00BD3943" w:rsidRDefault="00266C92" w:rsidP="00266C92">
      <w:pPr>
        <w:pStyle w:val="Normaali1"/>
        <w:tabs>
          <w:tab w:val="left" w:pos="567"/>
        </w:tabs>
        <w:bidi/>
        <w:rPr>
          <w:rFonts w:ascii="Calibri" w:hAnsi="Calibri" w:cs="Calibri"/>
          <w:color w:val="EE0000"/>
          <w:szCs w:val="22"/>
          <w:rtl/>
        </w:rPr>
      </w:pPr>
      <w:r w:rsidRPr="00BD3943">
        <w:rPr>
          <w:rFonts w:ascii="Calibri" w:hAnsi="Calibri" w:cs="Calibri"/>
          <w:color w:val="EE0000"/>
          <w:szCs w:val="22"/>
          <w:rtl/>
        </w:rPr>
        <w:t>(7)</w:t>
      </w:r>
      <w:r w:rsidRPr="00BD3943">
        <w:rPr>
          <w:rFonts w:ascii="Calibri" w:hAnsi="Calibri" w:cs="Calibri"/>
          <w:color w:val="EE0000"/>
          <w:szCs w:val="22"/>
          <w:rtl/>
        </w:rPr>
        <w:tab/>
        <w:t>لا تنص أحكام هذه المعاهدة على أية حماية فيما يتعلق بالكيانات التي تبث إشاراتها الحاملة للبرامج حصريًّا عبر الشبكات الحاسوبية.  ومع ذلك، يجوز لأي طرف متعاقد أن يعلن، في إخطار يُودع لدى المدير العام للويبو، أنه سيوسع نطاق الحماية ليشمل هيئات البث هذه.</w:t>
      </w:r>
    </w:p>
    <w:p w14:paraId="7047BE39" w14:textId="77777777" w:rsidR="00266C92" w:rsidRPr="00BD3943" w:rsidRDefault="00266C92" w:rsidP="00266C92">
      <w:pPr>
        <w:pStyle w:val="Normaali1"/>
        <w:rPr>
          <w:rFonts w:ascii="Calibri" w:hAnsi="Calibri" w:cs="Calibri"/>
          <w:color w:val="EE0000"/>
          <w:szCs w:val="22"/>
        </w:rPr>
      </w:pPr>
    </w:p>
    <w:p w14:paraId="0B597FC1" w14:textId="77777777" w:rsidR="00266C92" w:rsidRPr="00BD3943" w:rsidRDefault="00266C92" w:rsidP="00266C92">
      <w:pPr>
        <w:pStyle w:val="Normaali1"/>
        <w:bidi/>
        <w:rPr>
          <w:rFonts w:ascii="Calibri" w:hAnsi="Calibri" w:cs="Calibri"/>
          <w:szCs w:val="22"/>
          <w:rtl/>
        </w:rPr>
      </w:pPr>
      <w:r w:rsidRPr="00BD3943">
        <w:rPr>
          <w:rStyle w:val="Kappaleenoletusfontti1"/>
          <w:rFonts w:ascii="Calibri" w:hAnsi="Calibri" w:cs="Calibri"/>
          <w:szCs w:val="22"/>
          <w:rtl/>
        </w:rPr>
        <w:t>الشرح:</w:t>
      </w:r>
    </w:p>
    <w:p w14:paraId="0386CA16" w14:textId="77777777" w:rsidR="00266C92" w:rsidRPr="00BD3943" w:rsidRDefault="00266C92" w:rsidP="00266C92">
      <w:pPr>
        <w:pStyle w:val="Normaali1"/>
        <w:numPr>
          <w:ilvl w:val="0"/>
          <w:numId w:val="5"/>
        </w:numPr>
        <w:bidi/>
        <w:rPr>
          <w:rFonts w:ascii="Calibri" w:hAnsi="Calibri" w:cs="Calibri"/>
          <w:szCs w:val="22"/>
          <w:rtl/>
        </w:rPr>
      </w:pPr>
      <w:r w:rsidRPr="00BD3943">
        <w:rPr>
          <w:rStyle w:val="Kappaleenoletusfontti1"/>
          <w:rFonts w:ascii="Calibri" w:hAnsi="Calibri" w:cs="Calibri"/>
          <w:szCs w:val="22"/>
          <w:rtl/>
        </w:rPr>
        <w:t>بناءً على ذلك، فإن المعاهدة لا تمنح في البداية الحماية لمقدمي البث عبر الإنترنت فقط</w:t>
      </w:r>
    </w:p>
    <w:p w14:paraId="65035F98" w14:textId="77777777" w:rsidR="00266C92" w:rsidRPr="00BD3943" w:rsidRDefault="00266C92" w:rsidP="00266C92">
      <w:pPr>
        <w:pStyle w:val="Normaali1"/>
        <w:numPr>
          <w:ilvl w:val="0"/>
          <w:numId w:val="5"/>
        </w:numPr>
        <w:bidi/>
        <w:rPr>
          <w:rFonts w:ascii="Calibri" w:hAnsi="Calibri" w:cs="Calibri"/>
          <w:szCs w:val="22"/>
          <w:rtl/>
        </w:rPr>
      </w:pPr>
      <w:r w:rsidRPr="00BD3943">
        <w:rPr>
          <w:rStyle w:val="Kappaleenoletusfontti1"/>
          <w:rFonts w:ascii="Calibri" w:hAnsi="Calibri" w:cs="Calibri"/>
          <w:szCs w:val="22"/>
          <w:rtl/>
        </w:rPr>
        <w:t>يجوز للأطراف المتعاقدة توسيع نطاق الحماية ليشمل مقدمي خدمات البث عبر الإنترنت (الاشتراك الاختياري)</w:t>
      </w:r>
    </w:p>
    <w:p w14:paraId="4D772D80" w14:textId="77777777" w:rsidR="00266C92" w:rsidRPr="00BD3943" w:rsidRDefault="00266C92" w:rsidP="00266C92">
      <w:pPr>
        <w:pStyle w:val="Normaali1"/>
        <w:rPr>
          <w:rFonts w:ascii="Calibri" w:hAnsi="Calibri" w:cs="Calibri"/>
          <w:szCs w:val="22"/>
          <w:lang w:val="en-GB"/>
        </w:rPr>
      </w:pPr>
    </w:p>
    <w:p w14:paraId="701954D3" w14:textId="77777777" w:rsidR="00266C92" w:rsidRPr="00BD3943" w:rsidRDefault="00266C92" w:rsidP="00266C92">
      <w:pPr>
        <w:pStyle w:val="Normaali1"/>
        <w:rPr>
          <w:rFonts w:ascii="Calibri" w:hAnsi="Calibri" w:cs="Calibri"/>
          <w:szCs w:val="22"/>
        </w:rPr>
      </w:pPr>
    </w:p>
    <w:p w14:paraId="16D80DE1" w14:textId="77777777" w:rsidR="00266C92" w:rsidRPr="00BD3943" w:rsidRDefault="00266C92" w:rsidP="00266C92">
      <w:pPr>
        <w:pStyle w:val="Normaali1"/>
        <w:rPr>
          <w:rFonts w:ascii="Calibri" w:hAnsi="Calibri" w:cs="Calibri"/>
          <w:szCs w:val="22"/>
        </w:rPr>
      </w:pPr>
    </w:p>
    <w:p w14:paraId="79992183" w14:textId="77777777" w:rsidR="00266C92" w:rsidRPr="00BD3943" w:rsidRDefault="00266C92" w:rsidP="00266C92">
      <w:pPr>
        <w:pStyle w:val="Normaali1"/>
        <w:bidi/>
        <w:jc w:val="center"/>
        <w:rPr>
          <w:rFonts w:ascii="Calibri" w:hAnsi="Calibri" w:cs="Calibri"/>
          <w:b/>
          <w:bCs/>
          <w:szCs w:val="22"/>
          <w:rtl/>
        </w:rPr>
      </w:pPr>
      <w:r w:rsidRPr="00BD3943">
        <w:rPr>
          <w:rFonts w:ascii="Calibri" w:hAnsi="Calibri" w:cs="Calibri"/>
          <w:b/>
          <w:bCs/>
          <w:szCs w:val="22"/>
          <w:rtl/>
        </w:rPr>
        <w:t>الخيار 2</w:t>
      </w:r>
    </w:p>
    <w:p w14:paraId="02A7A850" w14:textId="77777777" w:rsidR="00266C92" w:rsidRPr="00BD3943" w:rsidRDefault="00266C92" w:rsidP="00266C92">
      <w:pPr>
        <w:pStyle w:val="Normaali1"/>
        <w:bidi/>
        <w:jc w:val="center"/>
        <w:rPr>
          <w:rFonts w:ascii="Calibri" w:hAnsi="Calibri" w:cs="Calibri"/>
          <w:szCs w:val="22"/>
          <w:rtl/>
        </w:rPr>
      </w:pPr>
      <w:r w:rsidRPr="00BD3943">
        <w:rPr>
          <w:rStyle w:val="Kappaleenoletusfontti1"/>
          <w:rFonts w:ascii="Calibri" w:hAnsi="Calibri" w:cs="Calibri"/>
          <w:szCs w:val="22"/>
          <w:rtl/>
        </w:rPr>
        <w:t>(دون الفقرة 7)</w:t>
      </w:r>
    </w:p>
    <w:p w14:paraId="74F0B324" w14:textId="77777777" w:rsidR="00266C92" w:rsidRPr="00BD3943" w:rsidRDefault="00266C92" w:rsidP="00D06C3C">
      <w:pPr>
        <w:pStyle w:val="Normaali1"/>
        <w:tabs>
          <w:tab w:val="left" w:pos="720"/>
        </w:tabs>
        <w:rPr>
          <w:rFonts w:ascii="Calibri" w:hAnsi="Calibri" w:cs="Calibri"/>
          <w:szCs w:val="22"/>
          <w:lang w:val="en-GB"/>
        </w:rPr>
      </w:pPr>
    </w:p>
    <w:p w14:paraId="5115611E" w14:textId="77777777" w:rsidR="00266C92" w:rsidRPr="00BD3943" w:rsidRDefault="00266C92" w:rsidP="00266C92">
      <w:pPr>
        <w:pStyle w:val="Normaali1"/>
        <w:bidi/>
        <w:rPr>
          <w:rFonts w:ascii="Calibri" w:hAnsi="Calibri" w:cs="Calibri"/>
          <w:szCs w:val="22"/>
          <w:rtl/>
        </w:rPr>
      </w:pPr>
      <w:r w:rsidRPr="00BD3943">
        <w:rPr>
          <w:rStyle w:val="Kappaleenoletusfontti1"/>
          <w:rFonts w:ascii="Calibri" w:hAnsi="Calibri" w:cs="Calibri"/>
          <w:color w:val="EE0000"/>
          <w:szCs w:val="22"/>
          <w:rtl/>
        </w:rPr>
        <w:t>لا يوجد نص من هذا القبيل.</w:t>
      </w:r>
    </w:p>
    <w:p w14:paraId="3C3BA22D" w14:textId="77777777" w:rsidR="00266C92" w:rsidRPr="00BD3943" w:rsidRDefault="00266C92" w:rsidP="00266C92">
      <w:pPr>
        <w:pStyle w:val="Normaali1"/>
        <w:rPr>
          <w:rFonts w:ascii="Calibri" w:hAnsi="Calibri" w:cs="Calibri"/>
          <w:szCs w:val="22"/>
        </w:rPr>
      </w:pPr>
    </w:p>
    <w:p w14:paraId="56C96FDD" w14:textId="77777777" w:rsidR="00266C92" w:rsidRPr="00BD3943" w:rsidRDefault="00266C92" w:rsidP="00266C92">
      <w:pPr>
        <w:pStyle w:val="Normaali1"/>
        <w:bidi/>
        <w:rPr>
          <w:rFonts w:ascii="Calibri" w:hAnsi="Calibri" w:cs="Calibri"/>
          <w:szCs w:val="22"/>
          <w:rtl/>
        </w:rPr>
      </w:pPr>
      <w:r w:rsidRPr="00BD3943">
        <w:rPr>
          <w:rStyle w:val="Kappaleenoletusfontti1"/>
          <w:rFonts w:ascii="Calibri" w:hAnsi="Calibri" w:cs="Calibri"/>
          <w:szCs w:val="22"/>
          <w:rtl/>
        </w:rPr>
        <w:t>الشرح:</w:t>
      </w:r>
    </w:p>
    <w:p w14:paraId="08D5511F" w14:textId="77777777" w:rsidR="00266C92" w:rsidRPr="00BD3943" w:rsidRDefault="00266C92" w:rsidP="00266C92">
      <w:pPr>
        <w:pStyle w:val="Normaali1"/>
        <w:numPr>
          <w:ilvl w:val="0"/>
          <w:numId w:val="13"/>
        </w:numPr>
        <w:bidi/>
        <w:rPr>
          <w:rFonts w:ascii="Calibri" w:hAnsi="Calibri" w:cs="Calibri"/>
          <w:szCs w:val="22"/>
          <w:rtl/>
        </w:rPr>
      </w:pPr>
      <w:r w:rsidRPr="00BD3943">
        <w:rPr>
          <w:rStyle w:val="Kappaleenoletusfontti1"/>
          <w:rFonts w:ascii="Calibri" w:hAnsi="Calibri" w:cs="Calibri"/>
          <w:szCs w:val="22"/>
          <w:rtl/>
        </w:rPr>
        <w:t>وفقًا للتعريف الوارد في المادة 2(أ)، تنطبق المعاهدة أيضًا على الكيانات التي تقوم بالإرسال حصريًّا عن طريق الشبكات الحاسوبية</w:t>
      </w:r>
    </w:p>
    <w:p w14:paraId="7A95D1F3" w14:textId="77777777" w:rsidR="00266C92" w:rsidRPr="00BD3943" w:rsidRDefault="00266C92" w:rsidP="00266C92">
      <w:pPr>
        <w:pStyle w:val="Normaali1"/>
        <w:numPr>
          <w:ilvl w:val="0"/>
          <w:numId w:val="13"/>
        </w:numPr>
        <w:bidi/>
        <w:rPr>
          <w:rFonts w:ascii="Calibri" w:hAnsi="Calibri" w:cs="Calibri"/>
          <w:szCs w:val="22"/>
          <w:rtl/>
        </w:rPr>
      </w:pPr>
      <w:r w:rsidRPr="00BD3943">
        <w:rPr>
          <w:rStyle w:val="Kappaleenoletusfontti1"/>
          <w:rFonts w:ascii="Calibri" w:hAnsi="Calibri" w:cs="Calibri"/>
          <w:szCs w:val="22"/>
          <w:rtl/>
        </w:rPr>
        <w:t>"بأي وسيلة"، في التعريف</w:t>
      </w:r>
    </w:p>
    <w:p w14:paraId="60A44040" w14:textId="77777777" w:rsidR="00266C92" w:rsidRPr="00BD3943" w:rsidRDefault="00266C92" w:rsidP="00266C92">
      <w:pPr>
        <w:pStyle w:val="Normaali1"/>
        <w:numPr>
          <w:ilvl w:val="0"/>
          <w:numId w:val="13"/>
        </w:numPr>
        <w:bidi/>
        <w:rPr>
          <w:rFonts w:ascii="Calibri" w:hAnsi="Calibri" w:cs="Calibri"/>
          <w:szCs w:val="22"/>
          <w:rtl/>
        </w:rPr>
      </w:pPr>
      <w:r w:rsidRPr="00BD3943">
        <w:rPr>
          <w:rStyle w:val="Kappaleenoletusfontti1"/>
          <w:rFonts w:ascii="Calibri" w:hAnsi="Calibri" w:cs="Calibri"/>
          <w:szCs w:val="22"/>
          <w:rtl/>
        </w:rPr>
        <w:t>ستشمل الحماية مقدمي البث عبر الإنترنت</w:t>
      </w:r>
    </w:p>
    <w:p w14:paraId="2DF6B137" w14:textId="77777777" w:rsidR="00266C92" w:rsidRPr="00BD3943" w:rsidRDefault="00266C92" w:rsidP="00266C92">
      <w:pPr>
        <w:pStyle w:val="Normaali1"/>
        <w:rPr>
          <w:rFonts w:ascii="Calibri" w:hAnsi="Calibri" w:cs="Calibri"/>
          <w:szCs w:val="22"/>
        </w:rPr>
      </w:pPr>
    </w:p>
    <w:p w14:paraId="6BF95408" w14:textId="77777777" w:rsidR="00266C92" w:rsidRPr="00BD3943" w:rsidRDefault="00266C92" w:rsidP="00266C92">
      <w:pPr>
        <w:pStyle w:val="Normaali1"/>
        <w:rPr>
          <w:rFonts w:ascii="Calibri" w:hAnsi="Calibri" w:cs="Calibri"/>
          <w:szCs w:val="22"/>
        </w:rPr>
      </w:pPr>
    </w:p>
    <w:p w14:paraId="5719BAEE" w14:textId="77777777" w:rsidR="00266C92" w:rsidRPr="00BD3943" w:rsidRDefault="00266C92" w:rsidP="00266C92">
      <w:pPr>
        <w:pStyle w:val="Normaali1"/>
        <w:bidi/>
        <w:ind w:left="5216" w:firstLine="454"/>
        <w:rPr>
          <w:rFonts w:ascii="Calibri" w:hAnsi="Calibri" w:cs="Calibri"/>
          <w:szCs w:val="22"/>
          <w:rtl/>
        </w:rPr>
      </w:pPr>
      <w:r w:rsidRPr="00BD3943">
        <w:rPr>
          <w:rFonts w:ascii="Calibri" w:hAnsi="Calibri" w:cs="Calibri"/>
          <w:szCs w:val="22"/>
          <w:rtl/>
        </w:rPr>
        <w:t>[النهاية]</w:t>
      </w:r>
    </w:p>
    <w:p w14:paraId="11251867" w14:textId="339CE8D0" w:rsidR="00266C92" w:rsidRPr="00BD3943" w:rsidRDefault="00266C92" w:rsidP="62208E04">
      <w:pPr>
        <w:pStyle w:val="Normaali1"/>
        <w:pageBreakBefore/>
        <w:bidi/>
        <w:spacing w:after="160" w:line="276" w:lineRule="auto"/>
        <w:jc w:val="center"/>
        <w:rPr>
          <w:rStyle w:val="Kappaleenoletusfontti1"/>
          <w:rFonts w:ascii="Calibri" w:eastAsia="Times New Roman" w:hAnsi="Calibri" w:cs="Calibri"/>
          <w:b/>
          <w:bCs/>
          <w:szCs w:val="22"/>
          <w:u w:val="single"/>
          <w:rtl/>
        </w:rPr>
      </w:pPr>
      <w:r w:rsidRPr="00BD3943">
        <w:rPr>
          <w:rStyle w:val="Kappaleenoletusfontti1"/>
          <w:rFonts w:ascii="Calibri" w:hAnsi="Calibri" w:cs="Calibri"/>
          <w:b/>
          <w:bCs/>
          <w:szCs w:val="22"/>
          <w:u w:val="single"/>
          <w:rtl/>
        </w:rPr>
        <w:lastRenderedPageBreak/>
        <w:t>الخيارات المتعلقة بتطبيق المعاملة الوطنية ومبدأ المعاملة بالمثل</w:t>
      </w:r>
    </w:p>
    <w:p w14:paraId="5725D606" w14:textId="77777777" w:rsidR="00266C92" w:rsidRPr="00BD3943" w:rsidRDefault="00266C92" w:rsidP="00266C92">
      <w:pPr>
        <w:pStyle w:val="Normaali1"/>
        <w:bidi/>
        <w:jc w:val="center"/>
        <w:rPr>
          <w:rFonts w:ascii="Calibri" w:hAnsi="Calibri" w:cs="Calibri"/>
          <w:szCs w:val="22"/>
          <w:rtl/>
        </w:rPr>
      </w:pPr>
      <w:bookmarkStart w:id="5" w:name="_Toc61683683"/>
      <w:bookmarkStart w:id="6" w:name="_Toc61684568"/>
      <w:bookmarkStart w:id="7" w:name="_Toc64376817"/>
    </w:p>
    <w:p w14:paraId="61907D45" w14:textId="77777777" w:rsidR="00266C92" w:rsidRPr="00BD3943" w:rsidRDefault="00266C92" w:rsidP="00266C92">
      <w:pPr>
        <w:pStyle w:val="Normaali1"/>
        <w:bidi/>
        <w:jc w:val="center"/>
        <w:rPr>
          <w:rFonts w:ascii="Calibri" w:hAnsi="Calibri" w:cs="Calibri"/>
          <w:szCs w:val="22"/>
          <w:rtl/>
        </w:rPr>
      </w:pPr>
      <w:r w:rsidRPr="00BD3943">
        <w:rPr>
          <w:rStyle w:val="Kappaleenoletusfontti1"/>
          <w:rFonts w:ascii="Calibri" w:hAnsi="Calibri" w:cs="Calibri"/>
          <w:b/>
          <w:bCs/>
          <w:szCs w:val="22"/>
          <w:rtl/>
        </w:rPr>
        <w:t>الخيار 1</w:t>
      </w:r>
    </w:p>
    <w:p w14:paraId="7F2298C7" w14:textId="77777777" w:rsidR="00266C92" w:rsidRPr="005700D7" w:rsidRDefault="00266C92" w:rsidP="00266C92">
      <w:pPr>
        <w:pStyle w:val="OtsikkoArtiklat"/>
        <w:bidi/>
        <w:spacing w:line="240" w:lineRule="auto"/>
        <w:rPr>
          <w:rFonts w:ascii="Calibri" w:hAnsi="Calibri" w:cs="Calibri"/>
          <w:b w:val="0"/>
          <w:bCs/>
          <w:sz w:val="22"/>
          <w:szCs w:val="22"/>
          <w:rtl/>
        </w:rPr>
      </w:pPr>
      <w:r w:rsidRPr="005700D7">
        <w:rPr>
          <w:rStyle w:val="Kappaleenoletusfontti1"/>
          <w:rFonts w:ascii="Calibri" w:hAnsi="Calibri" w:cs="Calibri"/>
          <w:b w:val="0"/>
          <w:bCs/>
          <w:sz w:val="22"/>
          <w:szCs w:val="22"/>
          <w:rtl/>
        </w:rPr>
        <w:t>المادة 5 (النص الحالي)</w:t>
      </w:r>
      <w:r w:rsidRPr="005700D7">
        <w:rPr>
          <w:rStyle w:val="Kappaleenoletusfontti1"/>
          <w:rFonts w:ascii="Calibri" w:hAnsi="Calibri" w:cs="Calibri"/>
          <w:b w:val="0"/>
          <w:bCs/>
          <w:sz w:val="22"/>
          <w:szCs w:val="22"/>
          <w:rtl/>
        </w:rPr>
        <w:br/>
        <w:t>المعاملة الوطنية</w:t>
      </w:r>
      <w:bookmarkEnd w:id="5"/>
      <w:bookmarkEnd w:id="6"/>
      <w:bookmarkEnd w:id="7"/>
    </w:p>
    <w:p w14:paraId="6D4C0CE4" w14:textId="77777777" w:rsidR="00266C92" w:rsidRPr="00BD3943" w:rsidRDefault="00266C92" w:rsidP="00266C92">
      <w:pPr>
        <w:pStyle w:val="Artiklat"/>
        <w:rPr>
          <w:rFonts w:ascii="Calibri" w:hAnsi="Calibri" w:cs="Calibri"/>
          <w:sz w:val="22"/>
          <w:szCs w:val="22"/>
        </w:rPr>
      </w:pPr>
    </w:p>
    <w:p w14:paraId="199777BF" w14:textId="77777777" w:rsidR="00266C92" w:rsidRPr="00BD3943" w:rsidRDefault="00266C92" w:rsidP="00266C92">
      <w:pPr>
        <w:pStyle w:val="Artiklat"/>
        <w:tabs>
          <w:tab w:val="left" w:pos="567"/>
        </w:tabs>
        <w:bidi/>
        <w:outlineLvl w:val="0"/>
        <w:rPr>
          <w:rFonts w:ascii="Calibri" w:hAnsi="Calibri" w:cs="Calibri"/>
          <w:sz w:val="22"/>
          <w:szCs w:val="22"/>
          <w:rtl/>
        </w:rPr>
      </w:pPr>
      <w:r w:rsidRPr="00BD3943">
        <w:rPr>
          <w:rFonts w:ascii="Calibri" w:hAnsi="Calibri" w:cs="Calibri"/>
          <w:sz w:val="22"/>
          <w:szCs w:val="22"/>
          <w:rtl/>
        </w:rPr>
        <w:t>(1)</w:t>
      </w:r>
      <w:r w:rsidRPr="00BD3943">
        <w:rPr>
          <w:rFonts w:ascii="Calibri" w:hAnsi="Calibri" w:cs="Calibri"/>
          <w:sz w:val="22"/>
          <w:szCs w:val="22"/>
          <w:rtl/>
        </w:rPr>
        <w:tab/>
        <w:t xml:space="preserve">يطبق الطرف المتعاقد على هيئات البث التي هي من مواطني سائر الأطراف المتعاقدة المعاملة التي يطبقها على هيئات البث التي هي من مواطنيه فيما يتعلق بالحقوق والحماية المنصوص عليها في هذه المعاهدة. </w:t>
      </w:r>
    </w:p>
    <w:p w14:paraId="62D9AA09" w14:textId="77777777" w:rsidR="00266C92" w:rsidRPr="00BD3943" w:rsidRDefault="00266C92" w:rsidP="00266C92">
      <w:pPr>
        <w:pStyle w:val="Artiklat"/>
        <w:outlineLvl w:val="0"/>
        <w:rPr>
          <w:rFonts w:ascii="Calibri" w:hAnsi="Calibri" w:cs="Calibri"/>
          <w:sz w:val="22"/>
          <w:szCs w:val="22"/>
        </w:rPr>
      </w:pPr>
    </w:p>
    <w:p w14:paraId="535CF854" w14:textId="3A399AB5" w:rsidR="00266C92" w:rsidRPr="00BD3943" w:rsidRDefault="00266C92" w:rsidP="00266C92">
      <w:pPr>
        <w:pStyle w:val="Artiklat"/>
        <w:tabs>
          <w:tab w:val="left" w:pos="567"/>
        </w:tabs>
        <w:bidi/>
        <w:outlineLvl w:val="0"/>
        <w:rPr>
          <w:rFonts w:ascii="Calibri" w:hAnsi="Calibri" w:cs="Calibri"/>
          <w:sz w:val="22"/>
          <w:szCs w:val="22"/>
          <w:rtl/>
        </w:rPr>
      </w:pPr>
      <w:r w:rsidRPr="00BD3943">
        <w:rPr>
          <w:rFonts w:ascii="Calibri" w:hAnsi="Calibri" w:cs="Calibri"/>
          <w:sz w:val="22"/>
          <w:szCs w:val="22"/>
          <w:rtl/>
        </w:rPr>
        <w:t>(2)</w:t>
      </w:r>
      <w:r w:rsidRPr="00BD3943">
        <w:rPr>
          <w:rFonts w:ascii="Calibri" w:hAnsi="Calibri" w:cs="Calibri"/>
          <w:sz w:val="22"/>
          <w:szCs w:val="22"/>
          <w:rtl/>
        </w:rPr>
        <w:tab/>
        <w:t>يحق لأي طرف متعاقد، فيما يخص مواطني أي طرف متعاقد آخر، أن يحصر الالتزام بموجب الفقرة (1)، بشأن حقوق هيئات البث وحمايتها، في حدود ما يمنحه الطرف المتعاقد الآخر من تلك الحقوق والحماية لمواطني ذلك الطرف المتعاقد.</w:t>
      </w:r>
    </w:p>
    <w:p w14:paraId="30AF9F49" w14:textId="77777777" w:rsidR="00266C92" w:rsidRPr="00BD3943" w:rsidRDefault="00266C92" w:rsidP="00266C92">
      <w:pPr>
        <w:pStyle w:val="Normaali1"/>
        <w:rPr>
          <w:rFonts w:ascii="Calibri" w:hAnsi="Calibri" w:cs="Calibri"/>
          <w:color w:val="EE0000"/>
          <w:szCs w:val="22"/>
        </w:rPr>
      </w:pPr>
    </w:p>
    <w:p w14:paraId="5C7E7528" w14:textId="77777777" w:rsidR="00266C92" w:rsidRPr="00BD3943" w:rsidRDefault="00266C92" w:rsidP="00266C92">
      <w:pPr>
        <w:pStyle w:val="Normaali1"/>
        <w:rPr>
          <w:rFonts w:ascii="Calibri" w:hAnsi="Calibri" w:cs="Calibri"/>
          <w:color w:val="EE0000"/>
          <w:szCs w:val="22"/>
        </w:rPr>
      </w:pPr>
    </w:p>
    <w:p w14:paraId="7A615DDD" w14:textId="77777777" w:rsidR="00266C92" w:rsidRPr="00BD3943" w:rsidRDefault="00266C92" w:rsidP="00266C92">
      <w:pPr>
        <w:pStyle w:val="Normaali1"/>
        <w:jc w:val="center"/>
        <w:rPr>
          <w:rFonts w:ascii="Calibri" w:hAnsi="Calibri" w:cs="Calibri"/>
          <w:szCs w:val="22"/>
        </w:rPr>
      </w:pPr>
    </w:p>
    <w:p w14:paraId="045ADB6E" w14:textId="77777777" w:rsidR="00266C92" w:rsidRPr="00BD3943" w:rsidRDefault="00266C92" w:rsidP="00266C92">
      <w:pPr>
        <w:pStyle w:val="Normaali1"/>
        <w:bidi/>
        <w:jc w:val="center"/>
        <w:rPr>
          <w:rFonts w:ascii="Calibri" w:hAnsi="Calibri" w:cs="Calibri"/>
          <w:szCs w:val="22"/>
          <w:rtl/>
        </w:rPr>
      </w:pPr>
      <w:r w:rsidRPr="00BD3943">
        <w:rPr>
          <w:rStyle w:val="Kappaleenoletusfontti1"/>
          <w:rFonts w:ascii="Calibri" w:hAnsi="Calibri" w:cs="Calibri"/>
          <w:szCs w:val="22"/>
          <w:rtl/>
        </w:rPr>
        <w:t>(الفقرة 2 معدّلة)</w:t>
      </w:r>
    </w:p>
    <w:p w14:paraId="2CA0AD0E" w14:textId="77777777" w:rsidR="00266C92" w:rsidRPr="00BD3943" w:rsidRDefault="00266C92" w:rsidP="00266C92">
      <w:pPr>
        <w:pStyle w:val="Normaali1"/>
        <w:rPr>
          <w:rFonts w:ascii="Calibri" w:hAnsi="Calibri" w:cs="Calibri"/>
          <w:b/>
          <w:bCs/>
          <w:szCs w:val="22"/>
        </w:rPr>
      </w:pPr>
    </w:p>
    <w:p w14:paraId="2B1BBE5D" w14:textId="41CAA148" w:rsidR="00266C92" w:rsidRPr="00BD3943" w:rsidRDefault="00266C92" w:rsidP="00266C92">
      <w:pPr>
        <w:pStyle w:val="Normaali1"/>
        <w:tabs>
          <w:tab w:val="left" w:pos="567"/>
        </w:tabs>
        <w:bidi/>
        <w:rPr>
          <w:rFonts w:ascii="Calibri" w:hAnsi="Calibri" w:cs="Calibri"/>
          <w:color w:val="EE0000"/>
          <w:szCs w:val="22"/>
          <w:rtl/>
        </w:rPr>
      </w:pPr>
      <w:r w:rsidRPr="00BD3943">
        <w:rPr>
          <w:rFonts w:ascii="Calibri" w:hAnsi="Calibri" w:cs="Calibri"/>
          <w:color w:val="EE0000"/>
          <w:szCs w:val="22"/>
          <w:rtl/>
        </w:rPr>
        <w:t>(2)</w:t>
      </w:r>
      <w:r w:rsidRPr="00BD3943">
        <w:rPr>
          <w:rFonts w:ascii="Calibri" w:hAnsi="Calibri" w:cs="Calibri"/>
          <w:color w:val="EE0000"/>
          <w:szCs w:val="22"/>
          <w:rtl/>
        </w:rPr>
        <w:tab/>
        <w:t>يحق لأي طرف متعاقد، فيما يخص مواطني أي طرف متعاقد آخر، أن يحصر الالتزام بموجب الفقرة (1)، بشأن حقوق هيئات البث وحمايتها، في حدود ما يمنحه الطرف المتعاقد الآخر من تلك الحقوق والحماية لمواطني ذلك الطرف المتعاقد استناداً إلى تحفظ مسموح به بموجب المادة 3(7)، أو إلى الخيار المسموح به بموجب المادة 10(1) لتقييد تطبيق أحكام المواد من 6 إلى 9 من هذه المعاهدة، شريطة أن يظل هذا التقييد مستوفياً للشروط المنصوص عليها في المادة 10(3).</w:t>
      </w:r>
    </w:p>
    <w:p w14:paraId="6262CC2D" w14:textId="77777777" w:rsidR="00266C92" w:rsidRPr="00BD3943" w:rsidRDefault="00266C92" w:rsidP="00266C92">
      <w:pPr>
        <w:pStyle w:val="Normaali1"/>
        <w:rPr>
          <w:rFonts w:ascii="Calibri" w:hAnsi="Calibri" w:cs="Calibri"/>
          <w:szCs w:val="22"/>
        </w:rPr>
      </w:pPr>
    </w:p>
    <w:p w14:paraId="033FC4C0" w14:textId="77777777" w:rsidR="00266C92" w:rsidRPr="00BD3943" w:rsidRDefault="00266C92" w:rsidP="00266C92">
      <w:pPr>
        <w:pStyle w:val="Normaali1"/>
        <w:bidi/>
        <w:rPr>
          <w:rFonts w:ascii="Calibri" w:hAnsi="Calibri" w:cs="Calibri"/>
          <w:szCs w:val="22"/>
          <w:rtl/>
        </w:rPr>
      </w:pPr>
      <w:r w:rsidRPr="00BD3943">
        <w:rPr>
          <w:rFonts w:ascii="Calibri" w:hAnsi="Calibri" w:cs="Calibri"/>
          <w:szCs w:val="22"/>
          <w:rtl/>
        </w:rPr>
        <w:t>الشرح:</w:t>
      </w:r>
    </w:p>
    <w:p w14:paraId="406BAA87" w14:textId="77777777" w:rsidR="00266C92" w:rsidRPr="00BD3943" w:rsidRDefault="00266C92" w:rsidP="00266C92">
      <w:pPr>
        <w:pStyle w:val="Luettelokappale1"/>
        <w:numPr>
          <w:ilvl w:val="0"/>
          <w:numId w:val="7"/>
        </w:numPr>
        <w:bidi/>
        <w:rPr>
          <w:rFonts w:ascii="Calibri" w:hAnsi="Calibri" w:cs="Calibri"/>
          <w:szCs w:val="22"/>
          <w:rtl/>
        </w:rPr>
      </w:pPr>
      <w:r w:rsidRPr="00BD3943">
        <w:rPr>
          <w:rFonts w:ascii="Calibri" w:hAnsi="Calibri" w:cs="Calibri"/>
          <w:szCs w:val="22"/>
          <w:rtl/>
        </w:rPr>
        <w:t>ستتضمن الفقرة 2 الجديدة أحكاماً أكثر تفصيلاً ووضوحاً.</w:t>
      </w:r>
    </w:p>
    <w:p w14:paraId="7D79E066" w14:textId="55365A3F" w:rsidR="00266C92" w:rsidRPr="00BD3943" w:rsidRDefault="295C4496" w:rsidP="00266C92">
      <w:pPr>
        <w:pStyle w:val="Luettelokappale1"/>
        <w:numPr>
          <w:ilvl w:val="0"/>
          <w:numId w:val="7"/>
        </w:numPr>
        <w:bidi/>
        <w:rPr>
          <w:rFonts w:ascii="Calibri" w:hAnsi="Calibri" w:cs="Calibri"/>
          <w:szCs w:val="22"/>
          <w:rtl/>
        </w:rPr>
      </w:pPr>
      <w:r w:rsidRPr="00BD3943">
        <w:rPr>
          <w:rFonts w:ascii="Calibri" w:hAnsi="Calibri" w:cs="Calibri"/>
          <w:szCs w:val="22"/>
          <w:rtl/>
        </w:rPr>
        <w:t>لا يلتزم الطرف المتعاقد الذي يتمتع بحقوق حصرية بمنح حقوق حصرية لمواطني الأطراف المتعاقدة التي لا تمنح حقوقاً حصرية.</w:t>
      </w:r>
    </w:p>
    <w:p w14:paraId="754F2595" w14:textId="13C3212A" w:rsidR="007277D5" w:rsidRPr="00BD3943" w:rsidRDefault="002339DA" w:rsidP="00266C92">
      <w:pPr>
        <w:pStyle w:val="Luettelokappale1"/>
        <w:numPr>
          <w:ilvl w:val="0"/>
          <w:numId w:val="7"/>
        </w:numPr>
        <w:bidi/>
        <w:rPr>
          <w:rFonts w:ascii="Calibri" w:hAnsi="Calibri" w:cs="Calibri"/>
          <w:szCs w:val="22"/>
          <w:rtl/>
        </w:rPr>
      </w:pPr>
      <w:r w:rsidRPr="00BD3943">
        <w:rPr>
          <w:rFonts w:ascii="Calibri" w:hAnsi="Calibri" w:cs="Calibri"/>
          <w:szCs w:val="22"/>
          <w:rtl/>
        </w:rPr>
        <w:t>في حال اعتماد تحفظ بموجب المادة 8(2) الجديدة، ستوسع هذه الفقرة.</w:t>
      </w:r>
    </w:p>
    <w:p w14:paraId="47A2945A" w14:textId="77777777" w:rsidR="00266C92" w:rsidRPr="00BD3943" w:rsidRDefault="00266C92" w:rsidP="00266C92">
      <w:pPr>
        <w:pStyle w:val="Normaali1"/>
        <w:rPr>
          <w:rFonts w:ascii="Calibri" w:hAnsi="Calibri" w:cs="Calibri"/>
          <w:szCs w:val="22"/>
        </w:rPr>
      </w:pPr>
    </w:p>
    <w:p w14:paraId="497CA86A" w14:textId="77777777" w:rsidR="009E3BAD" w:rsidRPr="00BD3943" w:rsidRDefault="009E3BAD" w:rsidP="00266C92">
      <w:pPr>
        <w:pStyle w:val="Normaali1"/>
        <w:rPr>
          <w:rFonts w:ascii="Calibri" w:hAnsi="Calibri" w:cs="Calibri"/>
          <w:szCs w:val="22"/>
        </w:rPr>
      </w:pPr>
    </w:p>
    <w:p w14:paraId="0D2D92BC" w14:textId="77777777" w:rsidR="00266C92" w:rsidRPr="00BD3943" w:rsidRDefault="00266C92" w:rsidP="00266C92">
      <w:pPr>
        <w:pStyle w:val="Normaali1"/>
        <w:rPr>
          <w:rFonts w:ascii="Calibri" w:hAnsi="Calibri" w:cs="Calibri"/>
          <w:szCs w:val="22"/>
        </w:rPr>
      </w:pPr>
    </w:p>
    <w:p w14:paraId="73A9B9E1" w14:textId="77777777" w:rsidR="00266C92" w:rsidRPr="00BD3943" w:rsidRDefault="00266C92" w:rsidP="00266C92">
      <w:pPr>
        <w:pStyle w:val="Normaali1"/>
        <w:rPr>
          <w:rFonts w:ascii="Calibri" w:hAnsi="Calibri" w:cs="Calibri"/>
          <w:szCs w:val="22"/>
        </w:rPr>
      </w:pPr>
    </w:p>
    <w:p w14:paraId="0B48180C" w14:textId="77777777" w:rsidR="00266C92" w:rsidRPr="00BD3943" w:rsidRDefault="00266C92" w:rsidP="00266C92">
      <w:pPr>
        <w:pStyle w:val="Normaali1"/>
        <w:rPr>
          <w:rFonts w:ascii="Calibri" w:hAnsi="Calibri" w:cs="Calibri"/>
          <w:szCs w:val="22"/>
        </w:rPr>
      </w:pPr>
    </w:p>
    <w:p w14:paraId="158F280B" w14:textId="09D00C4A" w:rsidR="005700D7" w:rsidRDefault="005700D7">
      <w:pPr>
        <w:rPr>
          <w:rFonts w:ascii="Calibri" w:hAnsi="Calibri" w:cs="Calibri"/>
          <w:szCs w:val="22"/>
        </w:rPr>
      </w:pPr>
      <w:r>
        <w:rPr>
          <w:rFonts w:ascii="Calibri" w:hAnsi="Calibri" w:cs="Calibri"/>
          <w:szCs w:val="22"/>
        </w:rPr>
        <w:br w:type="page"/>
      </w:r>
    </w:p>
    <w:p w14:paraId="0D7438CB" w14:textId="77777777" w:rsidR="00266C92" w:rsidRPr="00BD3943" w:rsidRDefault="00266C92" w:rsidP="00266C92">
      <w:pPr>
        <w:pStyle w:val="Normaali1"/>
        <w:rPr>
          <w:rFonts w:ascii="Calibri" w:hAnsi="Calibri" w:cs="Calibri"/>
          <w:szCs w:val="22"/>
        </w:rPr>
      </w:pPr>
    </w:p>
    <w:p w14:paraId="43221EBB" w14:textId="77777777" w:rsidR="00266C92" w:rsidRPr="00BD3943" w:rsidRDefault="00266C92" w:rsidP="00266C92">
      <w:pPr>
        <w:pStyle w:val="Normaali1"/>
        <w:bidi/>
        <w:jc w:val="center"/>
        <w:rPr>
          <w:rFonts w:ascii="Calibri" w:hAnsi="Calibri" w:cs="Calibri"/>
          <w:szCs w:val="22"/>
          <w:rtl/>
        </w:rPr>
      </w:pPr>
      <w:r w:rsidRPr="00BD3943">
        <w:rPr>
          <w:rStyle w:val="Kappaleenoletusfontti1"/>
          <w:rFonts w:ascii="Calibri" w:hAnsi="Calibri" w:cs="Calibri"/>
          <w:b/>
          <w:bCs/>
          <w:szCs w:val="22"/>
          <w:rtl/>
        </w:rPr>
        <w:t>الخيار 2</w:t>
      </w:r>
      <w:bookmarkStart w:id="8" w:name="_Toc64376827"/>
    </w:p>
    <w:p w14:paraId="0F01C434" w14:textId="77777777" w:rsidR="00266C92" w:rsidRPr="00BD3943" w:rsidRDefault="00266C92" w:rsidP="00266C92">
      <w:pPr>
        <w:pStyle w:val="Normaali1"/>
        <w:jc w:val="center"/>
        <w:rPr>
          <w:rFonts w:ascii="Calibri" w:hAnsi="Calibri" w:cs="Calibri"/>
          <w:szCs w:val="22"/>
        </w:rPr>
      </w:pPr>
    </w:p>
    <w:p w14:paraId="51D0B151" w14:textId="77777777" w:rsidR="00266C92" w:rsidRPr="005700D7" w:rsidRDefault="00266C92" w:rsidP="00266C92">
      <w:pPr>
        <w:pStyle w:val="OtsikkoArtiklat"/>
        <w:bidi/>
        <w:spacing w:line="240" w:lineRule="auto"/>
        <w:rPr>
          <w:rFonts w:ascii="Calibri" w:hAnsi="Calibri" w:cs="Calibri"/>
          <w:b w:val="0"/>
          <w:bCs/>
          <w:sz w:val="22"/>
          <w:szCs w:val="22"/>
          <w:rtl/>
        </w:rPr>
      </w:pPr>
      <w:r w:rsidRPr="005700D7">
        <w:rPr>
          <w:rFonts w:ascii="Calibri" w:hAnsi="Calibri" w:cs="Calibri"/>
          <w:b w:val="0"/>
          <w:bCs/>
          <w:sz w:val="22"/>
          <w:szCs w:val="22"/>
          <w:rtl/>
        </w:rPr>
        <w:t>المادة 10 (النص الحالي)</w:t>
      </w:r>
      <w:r w:rsidRPr="005700D7">
        <w:rPr>
          <w:rFonts w:ascii="Calibri" w:hAnsi="Calibri" w:cs="Calibri"/>
          <w:b w:val="0"/>
          <w:bCs/>
          <w:sz w:val="22"/>
          <w:szCs w:val="22"/>
          <w:rtl/>
        </w:rPr>
        <w:br/>
        <w:t>نوع آخر من الحماية الكافية والفعالة</w:t>
      </w:r>
      <w:bookmarkEnd w:id="8"/>
    </w:p>
    <w:p w14:paraId="4E2F53A1" w14:textId="77777777" w:rsidR="00266C92" w:rsidRPr="00BD3943" w:rsidRDefault="00266C92" w:rsidP="00266C92">
      <w:pPr>
        <w:pStyle w:val="Artiklat"/>
        <w:rPr>
          <w:rFonts w:ascii="Calibri" w:hAnsi="Calibri" w:cs="Calibri"/>
          <w:sz w:val="22"/>
          <w:szCs w:val="22"/>
          <w:lang w:val="en-GB"/>
        </w:rPr>
      </w:pPr>
    </w:p>
    <w:p w14:paraId="08A83437" w14:textId="77777777" w:rsidR="00266C92" w:rsidRPr="00BD3943" w:rsidRDefault="00266C92" w:rsidP="00266C92">
      <w:pPr>
        <w:pStyle w:val="Artiklat"/>
        <w:tabs>
          <w:tab w:val="left" w:pos="567"/>
        </w:tabs>
        <w:bidi/>
        <w:rPr>
          <w:rFonts w:ascii="Calibri" w:hAnsi="Calibri" w:cs="Calibri"/>
          <w:sz w:val="22"/>
          <w:szCs w:val="22"/>
          <w:rtl/>
        </w:rPr>
      </w:pPr>
      <w:r w:rsidRPr="00BD3943">
        <w:rPr>
          <w:rFonts w:ascii="Calibri" w:hAnsi="Calibri" w:cs="Calibri"/>
          <w:sz w:val="22"/>
          <w:szCs w:val="22"/>
          <w:rtl/>
        </w:rPr>
        <w:t>(1)</w:t>
      </w:r>
      <w:r w:rsidRPr="00BD3943">
        <w:rPr>
          <w:rFonts w:ascii="Calibri" w:hAnsi="Calibri" w:cs="Calibri"/>
          <w:sz w:val="22"/>
          <w:szCs w:val="22"/>
          <w:rtl/>
        </w:rPr>
        <w:tab/>
        <w:t>يجوز لأي طرف متعاقد</w:t>
      </w:r>
      <w:bookmarkStart w:id="9" w:name="_Hlk72418942"/>
      <w:r w:rsidRPr="00BD3943">
        <w:rPr>
          <w:rFonts w:ascii="Calibri" w:hAnsi="Calibri" w:cs="Calibri"/>
          <w:sz w:val="22"/>
          <w:szCs w:val="22"/>
          <w:rtl/>
        </w:rPr>
        <w:t xml:space="preserve"> أن يعلن، بموجب إخطار يودعه لدى المدير العام للويبو، أنه لن يطبق أحكام المادة 6 أو 7 أو 8 أو 9، أو كل تلك المواد، إلا على بعض من أوجه إعادة الإرسال أو الإرسال، كعدم تطبيقها مثلاً إلا على هيئات البث التي ترسل بالوسائل اللاسلكية، أو أن يحدّ من تطبيقها بطريقة أخرى، أو أنه لن يطبقها إطلاقاً، بشرط أن يتيح ذلك الطرف المتعاقد نوعاً آخر من الحماية الكافية والفعالة لهيئات البث المشمولة بهذه المعاهدة، من خلال الحقوق المنصوص عليها في المواد من 6 إلى 9، أو حق المؤلف أو الحقوق الأخرى، أو غير ذلك من الوسائل القانونية.</w:t>
      </w:r>
    </w:p>
    <w:p w14:paraId="4E76982E" w14:textId="77777777" w:rsidR="009E3BAD" w:rsidRPr="00BD3943" w:rsidRDefault="009E3BAD" w:rsidP="009E3BAD">
      <w:pPr>
        <w:pStyle w:val="Normaali1"/>
        <w:rPr>
          <w:rFonts w:ascii="Calibri" w:hAnsi="Calibri" w:cs="Calibri"/>
          <w:szCs w:val="22"/>
          <w:lang w:val="en-GB"/>
        </w:rPr>
      </w:pPr>
    </w:p>
    <w:bookmarkEnd w:id="9"/>
    <w:p w14:paraId="37E7C499" w14:textId="77777777" w:rsidR="00266C92" w:rsidRPr="00BD3943" w:rsidRDefault="00266C92" w:rsidP="00266C92">
      <w:pPr>
        <w:pStyle w:val="Normaali1"/>
        <w:bidi/>
        <w:rPr>
          <w:rFonts w:ascii="Calibri" w:hAnsi="Calibri" w:cs="Calibri"/>
          <w:szCs w:val="22"/>
          <w:rtl/>
        </w:rPr>
      </w:pPr>
      <w:r w:rsidRPr="00BD3943">
        <w:rPr>
          <w:rFonts w:ascii="Calibri" w:hAnsi="Calibri" w:cs="Calibri"/>
          <w:szCs w:val="22"/>
          <w:rtl/>
        </w:rPr>
        <w:t>[…]</w:t>
      </w:r>
    </w:p>
    <w:p w14:paraId="47257578" w14:textId="77777777" w:rsidR="009E3BAD" w:rsidRPr="00BD3943" w:rsidRDefault="009E3BAD" w:rsidP="00266C92">
      <w:pPr>
        <w:pStyle w:val="Normaali1"/>
        <w:rPr>
          <w:rFonts w:ascii="Calibri" w:hAnsi="Calibri" w:cs="Calibri"/>
          <w:szCs w:val="22"/>
          <w:lang w:val="en-GB"/>
        </w:rPr>
      </w:pPr>
    </w:p>
    <w:p w14:paraId="516DF846" w14:textId="77777777" w:rsidR="00266C92" w:rsidRPr="00BD3943" w:rsidRDefault="00266C92" w:rsidP="00266C92">
      <w:pPr>
        <w:pStyle w:val="Normaali1"/>
        <w:rPr>
          <w:rFonts w:ascii="Calibri" w:hAnsi="Calibri" w:cs="Calibri"/>
          <w:szCs w:val="22"/>
          <w:lang w:val="en-GB"/>
        </w:rPr>
      </w:pPr>
    </w:p>
    <w:p w14:paraId="02DA7558" w14:textId="141799B4" w:rsidR="00266C92" w:rsidRPr="00BD3943" w:rsidRDefault="0D2E4C70" w:rsidP="795819E6">
      <w:pPr>
        <w:pStyle w:val="Artiklat"/>
        <w:tabs>
          <w:tab w:val="left" w:pos="567"/>
        </w:tabs>
        <w:bidi/>
        <w:outlineLvl w:val="0"/>
        <w:rPr>
          <w:rFonts w:ascii="Calibri" w:hAnsi="Calibri" w:cs="Calibri"/>
          <w:sz w:val="22"/>
          <w:szCs w:val="22"/>
          <w:rtl/>
        </w:rPr>
      </w:pPr>
      <w:r w:rsidRPr="00BD3943">
        <w:rPr>
          <w:rFonts w:ascii="Calibri" w:hAnsi="Calibri" w:cs="Calibri"/>
          <w:sz w:val="22"/>
          <w:szCs w:val="22"/>
          <w:rtl/>
        </w:rPr>
        <w:t>(4)</w:t>
      </w:r>
      <w:r w:rsidRPr="00BD3943">
        <w:rPr>
          <w:rFonts w:ascii="Calibri" w:hAnsi="Calibri" w:cs="Calibri"/>
          <w:sz w:val="22"/>
          <w:szCs w:val="22"/>
          <w:rtl/>
        </w:rPr>
        <w:tab/>
        <w:t>يجب أن يتضمن الإخطار المشار إليه في الفقرة (1) معلومات عن وسائل الحماية المعنية المذكورة في الفقرة (2).  وتُرفق بالإخطار قائمة بالقوانين واللوائح الوطنية الوجيهة وبتسميات السلطات المختصة وعناوينها.  ويجب الإخطار بأي تغييرات في القوانين أو اللوائح أو الإجراءات الوجيهة بأسرع ما يمكن.</w:t>
      </w:r>
    </w:p>
    <w:p w14:paraId="11D45144" w14:textId="77777777" w:rsidR="00266C92" w:rsidRPr="00BD3943" w:rsidRDefault="00266C92" w:rsidP="00266C92">
      <w:pPr>
        <w:pStyle w:val="Normaali1"/>
        <w:rPr>
          <w:rFonts w:ascii="Calibri" w:hAnsi="Calibri" w:cs="Calibri"/>
          <w:szCs w:val="22"/>
          <w:lang w:val="en-GB"/>
        </w:rPr>
      </w:pPr>
    </w:p>
    <w:p w14:paraId="193E5C33" w14:textId="77777777" w:rsidR="00266C92" w:rsidRPr="00BD3943" w:rsidRDefault="00266C92" w:rsidP="00266C92">
      <w:pPr>
        <w:pStyle w:val="Normaali1"/>
        <w:rPr>
          <w:rFonts w:ascii="Calibri" w:hAnsi="Calibri" w:cs="Calibri"/>
          <w:szCs w:val="22"/>
          <w:lang w:val="en-GB"/>
        </w:rPr>
      </w:pPr>
    </w:p>
    <w:p w14:paraId="0863C761" w14:textId="77777777" w:rsidR="00266C92" w:rsidRPr="00BD3943" w:rsidRDefault="00266C92" w:rsidP="00266C92">
      <w:pPr>
        <w:pStyle w:val="Normaali1"/>
        <w:bidi/>
        <w:jc w:val="center"/>
        <w:rPr>
          <w:rFonts w:ascii="Calibri" w:hAnsi="Calibri" w:cs="Calibri"/>
          <w:szCs w:val="22"/>
          <w:rtl/>
        </w:rPr>
      </w:pPr>
      <w:r w:rsidRPr="00BD3943">
        <w:rPr>
          <w:rFonts w:ascii="Calibri" w:hAnsi="Calibri" w:cs="Calibri"/>
          <w:szCs w:val="22"/>
          <w:rtl/>
        </w:rPr>
        <w:t>(الفقرة 5 الجديدة)</w:t>
      </w:r>
    </w:p>
    <w:p w14:paraId="76E48636" w14:textId="77777777" w:rsidR="00266C92" w:rsidRPr="00BD3943" w:rsidRDefault="00266C92" w:rsidP="00266C92">
      <w:pPr>
        <w:pStyle w:val="Normaali1"/>
        <w:rPr>
          <w:rFonts w:ascii="Calibri" w:hAnsi="Calibri" w:cs="Calibri"/>
          <w:szCs w:val="22"/>
          <w:lang w:val="en-GB"/>
        </w:rPr>
      </w:pPr>
    </w:p>
    <w:p w14:paraId="37FDCBBD" w14:textId="196F4FB5" w:rsidR="00266C92" w:rsidRPr="00BD3943" w:rsidRDefault="00266C92" w:rsidP="457BC614">
      <w:pPr>
        <w:pStyle w:val="Normaali1"/>
        <w:tabs>
          <w:tab w:val="left" w:pos="567"/>
        </w:tabs>
        <w:bidi/>
        <w:rPr>
          <w:rFonts w:ascii="Calibri" w:hAnsi="Calibri" w:cs="Calibri"/>
          <w:color w:val="EE0000"/>
          <w:szCs w:val="22"/>
          <w:rtl/>
        </w:rPr>
      </w:pPr>
      <w:r w:rsidRPr="00BD3943">
        <w:rPr>
          <w:rFonts w:ascii="Calibri" w:hAnsi="Calibri" w:cs="Calibri"/>
          <w:color w:val="EE0000"/>
          <w:szCs w:val="22"/>
          <w:rtl/>
        </w:rPr>
        <w:t xml:space="preserve">(5) </w:t>
      </w:r>
      <w:r w:rsidRPr="00BD3943">
        <w:rPr>
          <w:rFonts w:ascii="Calibri" w:hAnsi="Calibri" w:cs="Calibri"/>
          <w:szCs w:val="22"/>
          <w:rtl/>
        </w:rPr>
        <w:tab/>
      </w:r>
      <w:r w:rsidRPr="00BD3943">
        <w:rPr>
          <w:rFonts w:ascii="Calibri" w:hAnsi="Calibri" w:cs="Calibri"/>
          <w:color w:val="EE0000"/>
          <w:szCs w:val="22"/>
          <w:rtl/>
        </w:rPr>
        <w:t>في حالة قيام طرف متعاقد بإيداع إخطار لدى المدير العام للويبو وفقًا للمادة 10(1)، يجوز لأي طرف متعاقد آخر، فيما يتعلق بنطاق تقييد تطبيق المادة أو المواد المحددة في ذلك الإخطار، أن ينص، كبديل عن منح حقوق حصرية أو معاملة وطنية، على أنه يجب، كحد أدنى، أن تتاح لمالكي حق المؤلف في موضوع الإشارات الحاملة للبرامج إمكانية منع الأفعال المشار إليها في المادة أو المواد المحددة، مع مراعاة أحكام اتفاقية برن (1971) ومعاهدة الويبو بشأن حق المؤلف (1996).</w:t>
      </w:r>
    </w:p>
    <w:p w14:paraId="1E7DF0E5" w14:textId="77777777" w:rsidR="00266C92" w:rsidRPr="00BD3943" w:rsidRDefault="00266C92" w:rsidP="00266C92">
      <w:pPr>
        <w:pStyle w:val="Normaali1"/>
        <w:rPr>
          <w:rFonts w:ascii="Calibri" w:hAnsi="Calibri" w:cs="Calibri"/>
          <w:szCs w:val="22"/>
          <w:lang w:val="en-GB"/>
        </w:rPr>
      </w:pPr>
    </w:p>
    <w:p w14:paraId="608F55DC" w14:textId="77777777" w:rsidR="00266C92" w:rsidRPr="00BD3943" w:rsidRDefault="00266C92" w:rsidP="00266C92">
      <w:pPr>
        <w:pStyle w:val="Normaali1"/>
        <w:bidi/>
        <w:rPr>
          <w:rFonts w:ascii="Calibri" w:hAnsi="Calibri" w:cs="Calibri"/>
          <w:szCs w:val="22"/>
          <w:rtl/>
        </w:rPr>
      </w:pPr>
      <w:r w:rsidRPr="00BD3943">
        <w:rPr>
          <w:rStyle w:val="Kappaleenoletusfontti1"/>
          <w:rFonts w:ascii="Calibri" w:hAnsi="Calibri" w:cs="Calibri"/>
          <w:szCs w:val="22"/>
          <w:rtl/>
        </w:rPr>
        <w:t>الشرح:</w:t>
      </w:r>
    </w:p>
    <w:p w14:paraId="75DDBC80" w14:textId="77777777" w:rsidR="00266C92" w:rsidRPr="00BD3943" w:rsidRDefault="00266C92" w:rsidP="00266C92">
      <w:pPr>
        <w:pStyle w:val="Normaali1"/>
        <w:numPr>
          <w:ilvl w:val="0"/>
          <w:numId w:val="11"/>
        </w:numPr>
        <w:bidi/>
        <w:rPr>
          <w:rFonts w:ascii="Calibri" w:hAnsi="Calibri" w:cs="Calibri"/>
          <w:szCs w:val="22"/>
          <w:rtl/>
        </w:rPr>
      </w:pPr>
      <w:r w:rsidRPr="00BD3943">
        <w:rPr>
          <w:rFonts w:ascii="Calibri" w:hAnsi="Calibri" w:cs="Calibri"/>
          <w:szCs w:val="22"/>
          <w:rtl/>
        </w:rPr>
        <w:t xml:space="preserve">تستند هذه الأحكام إلى نموذج المادة 3.14 من اتفاقية </w:t>
      </w:r>
      <w:proofErr w:type="spellStart"/>
      <w:r w:rsidRPr="00BD3943">
        <w:rPr>
          <w:rFonts w:ascii="Calibri" w:hAnsi="Calibri" w:cs="Calibri"/>
          <w:szCs w:val="22"/>
          <w:rtl/>
        </w:rPr>
        <w:t>تريبس</w:t>
      </w:r>
      <w:proofErr w:type="spellEnd"/>
      <w:r w:rsidRPr="00BD3943">
        <w:rPr>
          <w:rFonts w:ascii="Calibri" w:hAnsi="Calibri" w:cs="Calibri"/>
          <w:szCs w:val="22"/>
          <w:rtl/>
        </w:rPr>
        <w:t>، مع إجراء تعديلات طفيفة عليها.</w:t>
      </w:r>
    </w:p>
    <w:p w14:paraId="4091C3E1" w14:textId="04A5870F" w:rsidR="00EA3270" w:rsidRPr="00BD3943" w:rsidRDefault="00EA3270" w:rsidP="00266C92">
      <w:pPr>
        <w:pStyle w:val="Normaali1"/>
        <w:numPr>
          <w:ilvl w:val="0"/>
          <w:numId w:val="11"/>
        </w:numPr>
        <w:bidi/>
        <w:rPr>
          <w:rFonts w:ascii="Calibri" w:hAnsi="Calibri" w:cs="Calibri"/>
          <w:szCs w:val="22"/>
          <w:rtl/>
        </w:rPr>
      </w:pPr>
      <w:r w:rsidRPr="00BD3943">
        <w:rPr>
          <w:rFonts w:ascii="Calibri" w:hAnsi="Calibri" w:cs="Calibri"/>
          <w:szCs w:val="22"/>
          <w:rtl/>
        </w:rPr>
        <w:t>وسيتم تعديل الملاحظات المتعلقة بالمادة 5 وفقًا لذلك.</w:t>
      </w:r>
    </w:p>
    <w:p w14:paraId="569563B3" w14:textId="77777777" w:rsidR="00266C92" w:rsidRPr="00BD3943" w:rsidRDefault="00266C92" w:rsidP="00266C92">
      <w:pPr>
        <w:pStyle w:val="Normaali1"/>
        <w:rPr>
          <w:rFonts w:ascii="Calibri" w:hAnsi="Calibri" w:cs="Calibri"/>
          <w:szCs w:val="22"/>
          <w:lang w:val="en-GB"/>
        </w:rPr>
      </w:pPr>
    </w:p>
    <w:p w14:paraId="7EA3CBC4" w14:textId="77777777" w:rsidR="00266C92" w:rsidRPr="00BD3943" w:rsidRDefault="00266C92" w:rsidP="00266C92">
      <w:pPr>
        <w:pStyle w:val="Normaali1"/>
        <w:bidi/>
        <w:rPr>
          <w:rFonts w:ascii="Calibri" w:hAnsi="Calibri" w:cs="Calibri"/>
          <w:szCs w:val="22"/>
          <w:rtl/>
        </w:rPr>
      </w:pPr>
      <w:bookmarkStart w:id="10" w:name="_Toc61684577"/>
      <w:bookmarkStart w:id="11" w:name="_Toc61683693"/>
      <w:bookmarkStart w:id="12" w:name="_Toc64376831"/>
    </w:p>
    <w:p w14:paraId="1259A173" w14:textId="7E8E126D" w:rsidR="00266C92" w:rsidRPr="00BD3943" w:rsidRDefault="00266C92" w:rsidP="005731E6">
      <w:pPr>
        <w:pStyle w:val="Normaali1"/>
        <w:suppressAutoHyphens w:val="0"/>
        <w:bidi/>
        <w:spacing w:after="160" w:line="276" w:lineRule="auto"/>
        <w:ind w:left="5216" w:firstLine="454"/>
        <w:rPr>
          <w:rFonts w:ascii="Calibri" w:hAnsi="Calibri" w:cs="Calibri"/>
          <w:szCs w:val="22"/>
          <w:rtl/>
        </w:rPr>
      </w:pPr>
      <w:r w:rsidRPr="00BD3943">
        <w:rPr>
          <w:rFonts w:ascii="Calibri" w:hAnsi="Calibri" w:cs="Calibri"/>
          <w:szCs w:val="22"/>
          <w:rtl/>
        </w:rPr>
        <w:t>[النهاية]</w:t>
      </w:r>
    </w:p>
    <w:p w14:paraId="13936151" w14:textId="77777777" w:rsidR="00266C92" w:rsidRPr="00BD3943" w:rsidRDefault="00266C92" w:rsidP="00266C92">
      <w:pPr>
        <w:pStyle w:val="Normaali1"/>
        <w:pageBreakBefore/>
        <w:bidi/>
        <w:spacing w:after="160" w:line="276" w:lineRule="auto"/>
        <w:jc w:val="center"/>
        <w:rPr>
          <w:rStyle w:val="Kappaleenoletusfontti1"/>
          <w:rFonts w:ascii="Calibri" w:eastAsia="Times New Roman" w:hAnsi="Calibri" w:cs="Calibri"/>
          <w:b/>
          <w:bCs/>
          <w:szCs w:val="22"/>
          <w:u w:val="single"/>
          <w:rtl/>
        </w:rPr>
      </w:pPr>
      <w:r w:rsidRPr="00BD3943">
        <w:rPr>
          <w:rStyle w:val="Kappaleenoletusfontti1"/>
          <w:rFonts w:ascii="Calibri" w:hAnsi="Calibri" w:cs="Calibri"/>
          <w:b/>
          <w:bCs/>
          <w:szCs w:val="22"/>
          <w:u w:val="single"/>
          <w:rtl/>
        </w:rPr>
        <w:lastRenderedPageBreak/>
        <w:t>خيار يتعلق بحماية الإشارات المستخدمة في إتاحة البرامج المخزنة</w:t>
      </w:r>
    </w:p>
    <w:p w14:paraId="18091E2B" w14:textId="77777777" w:rsidR="00266C92" w:rsidRPr="005700D7" w:rsidRDefault="00266C92" w:rsidP="00266C92">
      <w:pPr>
        <w:pStyle w:val="OtsikkoArtiklat"/>
        <w:bidi/>
        <w:spacing w:line="240" w:lineRule="auto"/>
        <w:rPr>
          <w:rFonts w:ascii="Calibri" w:hAnsi="Calibri" w:cs="Calibri"/>
          <w:b w:val="0"/>
          <w:bCs/>
          <w:sz w:val="22"/>
          <w:szCs w:val="22"/>
          <w:rtl/>
        </w:rPr>
      </w:pPr>
      <w:r w:rsidRPr="005700D7">
        <w:rPr>
          <w:rFonts w:ascii="Calibri" w:hAnsi="Calibri" w:cs="Calibri"/>
          <w:b w:val="0"/>
          <w:bCs/>
          <w:sz w:val="22"/>
          <w:szCs w:val="22"/>
          <w:rtl/>
        </w:rPr>
        <w:t>المادة 8</w:t>
      </w:r>
      <w:r w:rsidRPr="005700D7">
        <w:rPr>
          <w:rFonts w:ascii="Calibri" w:hAnsi="Calibri" w:cs="Calibri"/>
          <w:b w:val="0"/>
          <w:bCs/>
          <w:sz w:val="22"/>
          <w:szCs w:val="22"/>
          <w:rtl/>
        </w:rPr>
        <w:br/>
        <w:t>حماية الإشارات المستخدمة لإتاحة البرامج المخزنة للجمهور</w:t>
      </w:r>
    </w:p>
    <w:p w14:paraId="30D724E0" w14:textId="77777777" w:rsidR="00266C92" w:rsidRPr="00BD3943" w:rsidRDefault="00266C92" w:rsidP="00266C92">
      <w:pPr>
        <w:pStyle w:val="Normaali1"/>
        <w:spacing w:line="480" w:lineRule="auto"/>
        <w:rPr>
          <w:rFonts w:ascii="Calibri" w:hAnsi="Calibri" w:cs="Calibri"/>
          <w:iCs/>
          <w:szCs w:val="22"/>
        </w:rPr>
      </w:pPr>
    </w:p>
    <w:p w14:paraId="48AE6344" w14:textId="1631B0C9" w:rsidR="00266C92" w:rsidRPr="00BD3943" w:rsidRDefault="79ACAB6D" w:rsidP="00266C92">
      <w:pPr>
        <w:pStyle w:val="Normaali1"/>
        <w:bidi/>
        <w:spacing w:line="480" w:lineRule="auto"/>
        <w:rPr>
          <w:rFonts w:ascii="Calibri" w:hAnsi="Calibri" w:cs="Calibri"/>
          <w:szCs w:val="22"/>
          <w:rtl/>
        </w:rPr>
      </w:pPr>
      <w:r w:rsidRPr="00BD3943">
        <w:rPr>
          <w:rStyle w:val="Kappaleenoletusfontti1"/>
          <w:rFonts w:ascii="Calibri" w:hAnsi="Calibri" w:cs="Calibri"/>
          <w:szCs w:val="22"/>
          <w:rtl/>
        </w:rPr>
        <w:t>تتمتع هيئات البث بالحق الحصري في ترخيص الأعمال المشار إليها في المادتين 6 و7 فيما يخص الإرسال إلى الجمهور بأية وسيلة للإشارة الحاملة لبرنامج والمستخدمة عندما تتيح للجمهور النفاذ إلى برامجها المخزنة، بما في ذلك إتاحة النفاذ إلى البرامج المخزنة بطريقة يمكن لأفراد من الجمهور النفاذ إليها من مكان وفي وقت يختارهما كل فرد منهم بنفسه.   ويسري هذا الحق لهيئات البث لفترة زمنية قصيرة بدرجة معقولة قبل الإرسال الخطي الأصلي للبرنامج المخزّن أو اعتباراً من ذلك الإرسال، تُحدّد بموجب التشريعات المحلية لكل طرف متعاقد.</w:t>
      </w:r>
    </w:p>
    <w:p w14:paraId="652302E4" w14:textId="77777777" w:rsidR="00266C92" w:rsidRPr="00BD3943" w:rsidRDefault="00266C92" w:rsidP="00266C92">
      <w:pPr>
        <w:pStyle w:val="Normaali1"/>
        <w:rPr>
          <w:rFonts w:ascii="Calibri" w:hAnsi="Calibri" w:cs="Calibri"/>
          <w:szCs w:val="22"/>
          <w:lang w:val="en-GB"/>
        </w:rPr>
      </w:pPr>
    </w:p>
    <w:p w14:paraId="0B32C0D8" w14:textId="77777777" w:rsidR="00266C92" w:rsidRPr="00BD3943" w:rsidRDefault="00266C92" w:rsidP="00266C92">
      <w:pPr>
        <w:pStyle w:val="Normaali1"/>
        <w:rPr>
          <w:rFonts w:ascii="Calibri" w:hAnsi="Calibri" w:cs="Calibri"/>
          <w:szCs w:val="22"/>
          <w:lang w:val="en-GB"/>
        </w:rPr>
      </w:pPr>
    </w:p>
    <w:p w14:paraId="351CD40B" w14:textId="77777777" w:rsidR="00266C92" w:rsidRPr="00BD3943" w:rsidRDefault="00266C92" w:rsidP="00266C92">
      <w:pPr>
        <w:pStyle w:val="Normaali1"/>
        <w:bidi/>
        <w:jc w:val="center"/>
        <w:rPr>
          <w:rFonts w:ascii="Calibri" w:hAnsi="Calibri" w:cs="Calibri"/>
          <w:b/>
          <w:bCs/>
          <w:szCs w:val="22"/>
          <w:rtl/>
        </w:rPr>
      </w:pPr>
      <w:r w:rsidRPr="00BD3943">
        <w:rPr>
          <w:rFonts w:ascii="Calibri" w:hAnsi="Calibri" w:cs="Calibri"/>
          <w:b/>
          <w:bCs/>
          <w:szCs w:val="22"/>
          <w:rtl/>
        </w:rPr>
        <w:t xml:space="preserve">خيار </w:t>
      </w:r>
    </w:p>
    <w:p w14:paraId="2DFF7EF7" w14:textId="77777777" w:rsidR="00266C92" w:rsidRPr="00BD3943" w:rsidRDefault="00266C92" w:rsidP="00266C92">
      <w:pPr>
        <w:pStyle w:val="Normaali1"/>
        <w:bidi/>
        <w:jc w:val="center"/>
        <w:rPr>
          <w:rFonts w:ascii="Calibri" w:hAnsi="Calibri" w:cs="Calibri"/>
          <w:szCs w:val="22"/>
          <w:rtl/>
        </w:rPr>
      </w:pPr>
      <w:r w:rsidRPr="00BD3943">
        <w:rPr>
          <w:rFonts w:ascii="Calibri" w:hAnsi="Calibri" w:cs="Calibri"/>
          <w:szCs w:val="22"/>
          <w:rtl/>
        </w:rPr>
        <w:t>(فقرة 2 جديدة)</w:t>
      </w:r>
    </w:p>
    <w:p w14:paraId="3DB6A2D2" w14:textId="77777777" w:rsidR="00266C92" w:rsidRPr="00BD3943" w:rsidRDefault="00266C92" w:rsidP="00266C92">
      <w:pPr>
        <w:pStyle w:val="Normaali1"/>
        <w:rPr>
          <w:rFonts w:ascii="Calibri" w:hAnsi="Calibri" w:cs="Calibri"/>
          <w:szCs w:val="22"/>
          <w:lang w:val="en-GB"/>
        </w:rPr>
      </w:pPr>
    </w:p>
    <w:p w14:paraId="22912B02" w14:textId="280A6524" w:rsidR="00266C92" w:rsidRPr="00BD3943" w:rsidRDefault="7F69D371" w:rsidP="00266C92">
      <w:pPr>
        <w:pStyle w:val="Normaali1"/>
        <w:tabs>
          <w:tab w:val="left" w:pos="567"/>
        </w:tabs>
        <w:bidi/>
        <w:rPr>
          <w:rFonts w:ascii="Calibri" w:hAnsi="Calibri" w:cs="Calibri"/>
          <w:szCs w:val="22"/>
          <w:rtl/>
        </w:rPr>
      </w:pPr>
      <w:r w:rsidRPr="00BD3943">
        <w:rPr>
          <w:rStyle w:val="Kappaleenoletusfontti1"/>
          <w:rFonts w:ascii="Calibri" w:hAnsi="Calibri" w:cs="Calibri"/>
          <w:color w:val="EE0000"/>
          <w:szCs w:val="22"/>
          <w:rtl/>
        </w:rPr>
        <w:t>(2)</w:t>
      </w:r>
      <w:r w:rsidRPr="00BD3943">
        <w:rPr>
          <w:rFonts w:ascii="Calibri" w:hAnsi="Calibri" w:cs="Calibri"/>
          <w:szCs w:val="22"/>
          <w:rtl/>
        </w:rPr>
        <w:t xml:space="preserve">   </w:t>
      </w:r>
      <w:r w:rsidRPr="00BD3943">
        <w:rPr>
          <w:rStyle w:val="Kappaleenoletusfontti1"/>
          <w:rFonts w:ascii="Calibri" w:hAnsi="Calibri" w:cs="Calibri"/>
          <w:color w:val="EE0000"/>
          <w:szCs w:val="22"/>
          <w:rtl/>
        </w:rPr>
        <w:t xml:space="preserve"> يجوز لأي طرف متعاقد، بصرف النظر عن أحكام المادة 10(1)، أن يعلن، في إخطار يُودع لدى المدير العام للويبو، أنه سيطبق أحكام المادة 8 على عمليات بث معينة فقط، أو يقيد تطبيقها بطريقة أخرى، أو لا يطبقها على الإطلاق. ويجوز إيداع ذلك الإخطار عند التصديق أو القبول أو الانضمام، أو في أي وقت بعد ذلك؛ وفي الحالة الأخيرة، يصبح الإخطار نافذاً بعد ستة أشهر من تاريخ إيداعه.</w:t>
      </w:r>
      <w:r w:rsidRPr="00BD3943">
        <w:rPr>
          <w:rFonts w:ascii="Calibri" w:hAnsi="Calibri" w:cs="Calibri"/>
          <w:szCs w:val="22"/>
          <w:rtl/>
        </w:rPr>
        <w:t xml:space="preserve"> </w:t>
      </w:r>
    </w:p>
    <w:p w14:paraId="362BA19A" w14:textId="77777777" w:rsidR="00266C92" w:rsidRPr="00BD3943" w:rsidRDefault="00266C92" w:rsidP="00266C92">
      <w:pPr>
        <w:pStyle w:val="Normaali1"/>
        <w:rPr>
          <w:rFonts w:ascii="Calibri" w:hAnsi="Calibri" w:cs="Calibri"/>
          <w:szCs w:val="22"/>
          <w:lang w:val="en-GB"/>
        </w:rPr>
      </w:pPr>
    </w:p>
    <w:p w14:paraId="42E35B6D" w14:textId="77777777" w:rsidR="00266C92" w:rsidRPr="00BD3943" w:rsidRDefault="00266C92" w:rsidP="00266C92">
      <w:pPr>
        <w:pStyle w:val="Normaali1"/>
        <w:bidi/>
        <w:rPr>
          <w:rFonts w:ascii="Calibri" w:hAnsi="Calibri" w:cs="Calibri"/>
          <w:szCs w:val="22"/>
          <w:rtl/>
        </w:rPr>
      </w:pPr>
      <w:r w:rsidRPr="00BD3943">
        <w:rPr>
          <w:rFonts w:ascii="Calibri" w:hAnsi="Calibri" w:cs="Calibri"/>
          <w:szCs w:val="22"/>
          <w:rtl/>
        </w:rPr>
        <w:t>الشرح:</w:t>
      </w:r>
    </w:p>
    <w:p w14:paraId="27372D34" w14:textId="77777777" w:rsidR="00266C92" w:rsidRPr="00BD3943" w:rsidRDefault="00266C92" w:rsidP="00266C92">
      <w:pPr>
        <w:pStyle w:val="Luettelokappale1"/>
        <w:numPr>
          <w:ilvl w:val="0"/>
          <w:numId w:val="12"/>
        </w:numPr>
        <w:bidi/>
        <w:rPr>
          <w:rFonts w:ascii="Calibri" w:hAnsi="Calibri" w:cs="Calibri"/>
          <w:szCs w:val="22"/>
          <w:rtl/>
        </w:rPr>
      </w:pPr>
      <w:r w:rsidRPr="00BD3943">
        <w:rPr>
          <w:rFonts w:ascii="Calibri" w:hAnsi="Calibri" w:cs="Calibri"/>
          <w:szCs w:val="22"/>
          <w:rtl/>
        </w:rPr>
        <w:t>تتيح الأحكام الجديدة إمكانية إبداء تحفظ.</w:t>
      </w:r>
    </w:p>
    <w:p w14:paraId="02C8E528" w14:textId="77777777" w:rsidR="00266C92" w:rsidRPr="00BD3943" w:rsidRDefault="00266C92" w:rsidP="00266C92">
      <w:pPr>
        <w:pStyle w:val="Normaali1"/>
        <w:rPr>
          <w:rFonts w:ascii="Calibri" w:hAnsi="Calibri" w:cs="Calibri"/>
          <w:szCs w:val="22"/>
          <w:lang w:val="en-GB"/>
        </w:rPr>
      </w:pPr>
    </w:p>
    <w:p w14:paraId="700BD944" w14:textId="77777777" w:rsidR="00266C92" w:rsidRPr="00BD3943" w:rsidRDefault="00266C92" w:rsidP="00266C92">
      <w:pPr>
        <w:pStyle w:val="Normaali1"/>
        <w:rPr>
          <w:rFonts w:ascii="Calibri" w:hAnsi="Calibri" w:cs="Calibri"/>
          <w:szCs w:val="22"/>
          <w:lang w:val="en-GB"/>
        </w:rPr>
      </w:pPr>
    </w:p>
    <w:p w14:paraId="119AE637" w14:textId="77777777" w:rsidR="00266C92" w:rsidRPr="00BD3943" w:rsidRDefault="00266C92" w:rsidP="00266C92">
      <w:pPr>
        <w:pStyle w:val="Normaali1"/>
        <w:bidi/>
        <w:ind w:left="5216" w:firstLine="454"/>
        <w:rPr>
          <w:rFonts w:ascii="Calibri" w:hAnsi="Calibri" w:cs="Calibri"/>
          <w:szCs w:val="22"/>
          <w:rtl/>
        </w:rPr>
      </w:pPr>
      <w:r w:rsidRPr="00BD3943">
        <w:rPr>
          <w:rStyle w:val="Kappaleenoletusfontti1"/>
          <w:rFonts w:ascii="Calibri" w:hAnsi="Calibri" w:cs="Calibri"/>
          <w:szCs w:val="22"/>
          <w:rtl/>
        </w:rPr>
        <w:t>[النهاية]</w:t>
      </w:r>
    </w:p>
    <w:p w14:paraId="7E7E94BB" w14:textId="77777777" w:rsidR="00266C92" w:rsidRPr="00BD3943" w:rsidRDefault="00266C92" w:rsidP="00266C92">
      <w:pPr>
        <w:pStyle w:val="Normaali1"/>
        <w:rPr>
          <w:rFonts w:ascii="Calibri" w:hAnsi="Calibri" w:cs="Calibri"/>
          <w:szCs w:val="22"/>
          <w:lang w:val="en-GB"/>
        </w:rPr>
      </w:pPr>
    </w:p>
    <w:p w14:paraId="591CD872" w14:textId="27B24198" w:rsidR="00266C92" w:rsidRPr="00BD3943" w:rsidRDefault="00380218" w:rsidP="00266C92">
      <w:pPr>
        <w:pStyle w:val="Normaali1"/>
        <w:pageBreakBefore/>
        <w:bidi/>
        <w:spacing w:after="160" w:line="276" w:lineRule="auto"/>
        <w:jc w:val="center"/>
        <w:rPr>
          <w:rStyle w:val="Kappaleenoletusfontti1"/>
          <w:rFonts w:ascii="Calibri" w:eastAsia="Times New Roman" w:hAnsi="Calibri" w:cs="Calibri"/>
          <w:b/>
          <w:bCs/>
          <w:szCs w:val="22"/>
          <w:u w:val="single"/>
          <w:rtl/>
        </w:rPr>
      </w:pPr>
      <w:r w:rsidRPr="00BD3943">
        <w:rPr>
          <w:rStyle w:val="Kappaleenoletusfontti1"/>
          <w:rFonts w:ascii="Calibri" w:hAnsi="Calibri" w:cs="Calibri"/>
          <w:b/>
          <w:bCs/>
          <w:szCs w:val="22"/>
          <w:u w:val="single"/>
          <w:rtl/>
        </w:rPr>
        <w:lastRenderedPageBreak/>
        <w:t>الخيارات المتعلقة بالتقييدات والاستثناءات</w:t>
      </w:r>
    </w:p>
    <w:p w14:paraId="42A879D6" w14:textId="77777777" w:rsidR="00266C92" w:rsidRPr="005700D7" w:rsidRDefault="00266C92" w:rsidP="00266C92">
      <w:pPr>
        <w:pStyle w:val="OtsikkoArtiklat"/>
        <w:bidi/>
        <w:spacing w:before="0" w:line="240" w:lineRule="auto"/>
        <w:rPr>
          <w:rFonts w:ascii="Calibri" w:hAnsi="Calibri" w:cs="Calibri"/>
          <w:b w:val="0"/>
          <w:bCs/>
          <w:iCs/>
          <w:sz w:val="22"/>
          <w:szCs w:val="22"/>
          <w:rtl/>
        </w:rPr>
      </w:pPr>
      <w:r w:rsidRPr="005700D7">
        <w:rPr>
          <w:rFonts w:ascii="Calibri" w:hAnsi="Calibri" w:cs="Calibri"/>
          <w:b w:val="0"/>
          <w:bCs/>
          <w:sz w:val="22"/>
          <w:szCs w:val="22"/>
          <w:rtl/>
        </w:rPr>
        <w:t>المادة 11</w:t>
      </w:r>
    </w:p>
    <w:p w14:paraId="5456DA36" w14:textId="77777777" w:rsidR="00266C92" w:rsidRPr="005700D7" w:rsidRDefault="00266C92" w:rsidP="00266C92">
      <w:pPr>
        <w:pStyle w:val="OtsikkoArtiklat"/>
        <w:bidi/>
        <w:spacing w:before="0" w:line="240" w:lineRule="auto"/>
        <w:rPr>
          <w:rFonts w:ascii="Calibri" w:hAnsi="Calibri" w:cs="Calibri"/>
          <w:b w:val="0"/>
          <w:bCs/>
          <w:iCs/>
          <w:sz w:val="22"/>
          <w:szCs w:val="22"/>
          <w:rtl/>
        </w:rPr>
      </w:pPr>
      <w:r w:rsidRPr="005700D7">
        <w:rPr>
          <w:rFonts w:ascii="Calibri" w:hAnsi="Calibri" w:cs="Calibri"/>
          <w:b w:val="0"/>
          <w:bCs/>
          <w:sz w:val="22"/>
          <w:szCs w:val="22"/>
          <w:rtl/>
        </w:rPr>
        <w:t>التقييدات والاستثناءات</w:t>
      </w:r>
      <w:bookmarkEnd w:id="10"/>
      <w:bookmarkEnd w:id="11"/>
      <w:bookmarkEnd w:id="12"/>
    </w:p>
    <w:p w14:paraId="22FE30CC" w14:textId="77777777" w:rsidR="00266C92" w:rsidRPr="00BD3943" w:rsidRDefault="00266C92" w:rsidP="00266C92">
      <w:pPr>
        <w:pStyle w:val="Artiklat"/>
        <w:rPr>
          <w:rFonts w:ascii="Calibri" w:hAnsi="Calibri" w:cs="Calibri"/>
          <w:sz w:val="22"/>
          <w:szCs w:val="22"/>
        </w:rPr>
      </w:pPr>
    </w:p>
    <w:p w14:paraId="0CA2BA29" w14:textId="77777777" w:rsidR="00266C92" w:rsidRPr="00BD3943" w:rsidRDefault="00266C92" w:rsidP="005731E6">
      <w:pPr>
        <w:pStyle w:val="Normaali1"/>
        <w:tabs>
          <w:tab w:val="left" w:pos="550"/>
        </w:tabs>
        <w:bidi/>
        <w:spacing w:line="360" w:lineRule="auto"/>
        <w:jc w:val="both"/>
        <w:rPr>
          <w:rFonts w:ascii="Calibri" w:hAnsi="Calibri" w:cs="Calibri"/>
          <w:szCs w:val="22"/>
          <w:rtl/>
        </w:rPr>
      </w:pPr>
      <w:r w:rsidRPr="00BD3943">
        <w:rPr>
          <w:rFonts w:ascii="Calibri" w:hAnsi="Calibri" w:cs="Calibri"/>
          <w:szCs w:val="22"/>
          <w:rtl/>
        </w:rPr>
        <w:t>(1) يجوز للأطراف المتعاقدة أن تنص، في تشريعها المحلي، على تقييدات أو استثناءات على الحقوق والحماية المكفولة في هذه المعاهدة، مثل ما يلي:</w:t>
      </w:r>
    </w:p>
    <w:p w14:paraId="59CC6546" w14:textId="77777777" w:rsidR="00266C92" w:rsidRPr="00BD3943" w:rsidRDefault="00266C92" w:rsidP="005731E6">
      <w:pPr>
        <w:pStyle w:val="Normaali1"/>
        <w:tabs>
          <w:tab w:val="left" w:pos="550"/>
        </w:tabs>
        <w:bidi/>
        <w:spacing w:line="360" w:lineRule="auto"/>
        <w:ind w:left="720"/>
        <w:jc w:val="both"/>
        <w:rPr>
          <w:rFonts w:ascii="Calibri" w:hAnsi="Calibri" w:cs="Calibri"/>
          <w:szCs w:val="22"/>
          <w:rtl/>
        </w:rPr>
      </w:pPr>
      <w:r w:rsidRPr="00BD3943">
        <w:rPr>
          <w:rFonts w:ascii="Calibri" w:hAnsi="Calibri" w:cs="Calibri"/>
          <w:szCs w:val="22"/>
          <w:rtl/>
        </w:rPr>
        <w:t>"1" الاستخدام الخاص؛</w:t>
      </w:r>
    </w:p>
    <w:p w14:paraId="115618FB" w14:textId="77777777" w:rsidR="00266C92" w:rsidRPr="00BD3943" w:rsidRDefault="00266C92" w:rsidP="005731E6">
      <w:pPr>
        <w:pStyle w:val="Normaali1"/>
        <w:tabs>
          <w:tab w:val="left" w:pos="550"/>
        </w:tabs>
        <w:bidi/>
        <w:spacing w:line="360" w:lineRule="auto"/>
        <w:ind w:left="720"/>
        <w:jc w:val="both"/>
        <w:rPr>
          <w:rFonts w:ascii="Calibri" w:hAnsi="Calibri" w:cs="Calibri"/>
          <w:szCs w:val="22"/>
          <w:rtl/>
        </w:rPr>
      </w:pPr>
      <w:r w:rsidRPr="00BD3943">
        <w:rPr>
          <w:rFonts w:ascii="Calibri" w:hAnsi="Calibri" w:cs="Calibri"/>
          <w:szCs w:val="22"/>
          <w:rtl/>
        </w:rPr>
        <w:t>"2" الاقتباس؛</w:t>
      </w:r>
    </w:p>
    <w:p w14:paraId="2F0913E6" w14:textId="77777777" w:rsidR="00266C92" w:rsidRPr="00BD3943" w:rsidRDefault="00266C92" w:rsidP="005731E6">
      <w:pPr>
        <w:pStyle w:val="Normaali1"/>
        <w:tabs>
          <w:tab w:val="left" w:pos="550"/>
        </w:tabs>
        <w:bidi/>
        <w:spacing w:line="360" w:lineRule="auto"/>
        <w:ind w:left="720"/>
        <w:jc w:val="both"/>
        <w:rPr>
          <w:rFonts w:ascii="Calibri" w:hAnsi="Calibri" w:cs="Calibri"/>
          <w:szCs w:val="22"/>
          <w:rtl/>
        </w:rPr>
      </w:pPr>
      <w:r w:rsidRPr="00BD3943">
        <w:rPr>
          <w:rFonts w:ascii="Calibri" w:hAnsi="Calibri" w:cs="Calibri"/>
          <w:szCs w:val="22"/>
          <w:rtl/>
        </w:rPr>
        <w:t>"3" استخدام مقتطفات قصيرة فيما يتعلق بالإبلاغ عن الأحداث الجارية؛</w:t>
      </w:r>
    </w:p>
    <w:p w14:paraId="0A4D39AC" w14:textId="77777777" w:rsidR="00266C92" w:rsidRPr="00BD3943" w:rsidRDefault="00266C92" w:rsidP="005731E6">
      <w:pPr>
        <w:pStyle w:val="Normaali1"/>
        <w:tabs>
          <w:tab w:val="left" w:pos="550"/>
        </w:tabs>
        <w:bidi/>
        <w:spacing w:line="360" w:lineRule="auto"/>
        <w:ind w:left="720"/>
        <w:jc w:val="both"/>
        <w:rPr>
          <w:rFonts w:ascii="Calibri" w:hAnsi="Calibri" w:cs="Calibri"/>
          <w:szCs w:val="22"/>
          <w:rtl/>
        </w:rPr>
      </w:pPr>
      <w:r w:rsidRPr="00BD3943">
        <w:rPr>
          <w:rFonts w:ascii="Calibri" w:hAnsi="Calibri" w:cs="Calibri"/>
          <w:szCs w:val="22"/>
          <w:rtl/>
        </w:rPr>
        <w:t>"4" الاستخدام لأغراض التدريس أو البحث العلمي؛</w:t>
      </w:r>
    </w:p>
    <w:p w14:paraId="4FAA2A2A" w14:textId="77777777" w:rsidR="00266C92" w:rsidRPr="00BD3943" w:rsidRDefault="00266C92" w:rsidP="005731E6">
      <w:pPr>
        <w:pStyle w:val="Normaali1"/>
        <w:tabs>
          <w:tab w:val="left" w:pos="550"/>
        </w:tabs>
        <w:bidi/>
        <w:spacing w:line="360" w:lineRule="auto"/>
        <w:ind w:left="720"/>
        <w:jc w:val="both"/>
        <w:rPr>
          <w:rFonts w:ascii="Calibri" w:hAnsi="Calibri" w:cs="Calibri"/>
          <w:szCs w:val="22"/>
          <w:rtl/>
        </w:rPr>
      </w:pPr>
      <w:r w:rsidRPr="00BD3943">
        <w:rPr>
          <w:rFonts w:ascii="Calibri" w:hAnsi="Calibri" w:cs="Calibri"/>
          <w:szCs w:val="22"/>
          <w:rtl/>
        </w:rPr>
        <w:t>"5" حفظ مادة البرنامج المحمولة بالإشارة في الأرشيف؛</w:t>
      </w:r>
      <w:bookmarkStart w:id="13" w:name="_Hlk135714493"/>
      <w:r w:rsidRPr="00BD3943">
        <w:rPr>
          <w:rFonts w:ascii="Calibri" w:hAnsi="Calibri" w:cs="Calibri"/>
          <w:szCs w:val="22"/>
          <w:rtl/>
        </w:rPr>
        <w:t xml:space="preserve"> </w:t>
      </w:r>
    </w:p>
    <w:p w14:paraId="1CD962C0" w14:textId="77777777" w:rsidR="005731E6" w:rsidRPr="00BD3943" w:rsidRDefault="005731E6" w:rsidP="005731E6">
      <w:pPr>
        <w:pStyle w:val="Normaali1"/>
        <w:tabs>
          <w:tab w:val="left" w:pos="550"/>
        </w:tabs>
        <w:spacing w:line="480" w:lineRule="auto"/>
        <w:jc w:val="both"/>
        <w:rPr>
          <w:rFonts w:ascii="Calibri" w:hAnsi="Calibri" w:cs="Calibri"/>
          <w:szCs w:val="22"/>
        </w:rPr>
      </w:pPr>
    </w:p>
    <w:bookmarkEnd w:id="13"/>
    <w:p w14:paraId="4D0E9105" w14:textId="77777777" w:rsidR="00266C92" w:rsidRPr="00BD3943" w:rsidRDefault="00266C92" w:rsidP="00266C92">
      <w:pPr>
        <w:pStyle w:val="Normaali1"/>
        <w:bidi/>
        <w:jc w:val="center"/>
        <w:rPr>
          <w:rFonts w:ascii="Calibri" w:hAnsi="Calibri" w:cs="Calibri"/>
          <w:b/>
          <w:bCs/>
          <w:szCs w:val="22"/>
          <w:rtl/>
        </w:rPr>
      </w:pPr>
      <w:r w:rsidRPr="00BD3943">
        <w:rPr>
          <w:rFonts w:ascii="Calibri" w:hAnsi="Calibri" w:cs="Calibri"/>
          <w:b/>
          <w:bCs/>
          <w:szCs w:val="22"/>
          <w:rtl/>
        </w:rPr>
        <w:t>الخيار 1</w:t>
      </w:r>
    </w:p>
    <w:p w14:paraId="42DE496E" w14:textId="77777777" w:rsidR="00266C92" w:rsidRPr="00BD3943" w:rsidRDefault="00266C92" w:rsidP="00266C92">
      <w:pPr>
        <w:pStyle w:val="Normaali1"/>
        <w:bidi/>
        <w:jc w:val="center"/>
        <w:rPr>
          <w:rFonts w:ascii="Calibri" w:hAnsi="Calibri" w:cs="Calibri"/>
          <w:szCs w:val="22"/>
          <w:rtl/>
        </w:rPr>
      </w:pPr>
      <w:r w:rsidRPr="00BD3943">
        <w:rPr>
          <w:rFonts w:ascii="Calibri" w:hAnsi="Calibri" w:cs="Calibri"/>
          <w:szCs w:val="22"/>
          <w:rtl/>
        </w:rPr>
        <w:t>(الفقرة 1 معدّلة)</w:t>
      </w:r>
    </w:p>
    <w:p w14:paraId="64B3C7EB" w14:textId="77777777" w:rsidR="00266C92" w:rsidRPr="00BD3943" w:rsidRDefault="00266C92" w:rsidP="00266C92">
      <w:pPr>
        <w:pStyle w:val="Normaali1"/>
        <w:rPr>
          <w:rFonts w:ascii="Calibri" w:hAnsi="Calibri" w:cs="Calibri"/>
          <w:szCs w:val="22"/>
        </w:rPr>
      </w:pPr>
    </w:p>
    <w:p w14:paraId="60095CBC" w14:textId="77777777" w:rsidR="00266C92" w:rsidRPr="00BD3943" w:rsidRDefault="00266C92" w:rsidP="00266C92">
      <w:pPr>
        <w:pStyle w:val="Normaali1"/>
        <w:tabs>
          <w:tab w:val="left" w:pos="426"/>
          <w:tab w:val="left" w:pos="567"/>
        </w:tabs>
        <w:bidi/>
        <w:jc w:val="both"/>
        <w:rPr>
          <w:rFonts w:ascii="Calibri" w:hAnsi="Calibri" w:cs="Calibri"/>
          <w:color w:val="EE0000"/>
          <w:szCs w:val="22"/>
          <w:rtl/>
        </w:rPr>
      </w:pPr>
      <w:r w:rsidRPr="00BD3943">
        <w:rPr>
          <w:rFonts w:ascii="Calibri" w:hAnsi="Calibri" w:cs="Calibri"/>
          <w:color w:val="EE0000"/>
          <w:szCs w:val="22"/>
          <w:rtl/>
        </w:rPr>
        <w:t>(1)</w:t>
      </w:r>
      <w:r w:rsidRPr="00BD3943">
        <w:rPr>
          <w:rFonts w:ascii="Calibri" w:hAnsi="Calibri" w:cs="Calibri"/>
          <w:color w:val="EE0000"/>
          <w:szCs w:val="22"/>
          <w:rtl/>
        </w:rPr>
        <w:tab/>
        <w:t>تنص الأطراف المتعاقدة، في تشريعها المحلي، على التقييدات أو الاستثناءات المحددة التالية للحقوق والحماية المكفولة في هذه المعاهدة:</w:t>
      </w:r>
    </w:p>
    <w:p w14:paraId="62377462" w14:textId="77777777" w:rsidR="00266C92" w:rsidRPr="00BD3943" w:rsidRDefault="00266C92" w:rsidP="00266C92">
      <w:pPr>
        <w:pStyle w:val="Normaali1"/>
        <w:tabs>
          <w:tab w:val="left" w:pos="550"/>
        </w:tabs>
        <w:bidi/>
        <w:ind w:left="720"/>
        <w:jc w:val="both"/>
        <w:rPr>
          <w:rFonts w:ascii="Calibri" w:hAnsi="Calibri" w:cs="Calibri"/>
          <w:color w:val="EE0000"/>
          <w:szCs w:val="22"/>
          <w:rtl/>
        </w:rPr>
      </w:pPr>
      <w:r w:rsidRPr="00BD3943">
        <w:rPr>
          <w:rFonts w:ascii="Calibri" w:hAnsi="Calibri" w:cs="Calibri"/>
          <w:color w:val="EE0000"/>
          <w:szCs w:val="22"/>
          <w:rtl/>
        </w:rPr>
        <w:t>"1" الاستخدام الخاص؛</w:t>
      </w:r>
    </w:p>
    <w:p w14:paraId="0478B683" w14:textId="77777777" w:rsidR="00266C92" w:rsidRPr="00BD3943" w:rsidRDefault="00266C92" w:rsidP="00266C92">
      <w:pPr>
        <w:pStyle w:val="Normaali1"/>
        <w:tabs>
          <w:tab w:val="left" w:pos="550"/>
        </w:tabs>
        <w:bidi/>
        <w:ind w:left="720"/>
        <w:jc w:val="both"/>
        <w:rPr>
          <w:rFonts w:ascii="Calibri" w:hAnsi="Calibri" w:cs="Calibri"/>
          <w:color w:val="EE0000"/>
          <w:szCs w:val="22"/>
          <w:rtl/>
        </w:rPr>
      </w:pPr>
      <w:r w:rsidRPr="00BD3943">
        <w:rPr>
          <w:rFonts w:ascii="Calibri" w:hAnsi="Calibri" w:cs="Calibri"/>
          <w:color w:val="EE0000"/>
          <w:szCs w:val="22"/>
          <w:rtl/>
        </w:rPr>
        <w:t>"2" الاقتباس؛</w:t>
      </w:r>
    </w:p>
    <w:p w14:paraId="25FE6A13" w14:textId="77777777" w:rsidR="00266C92" w:rsidRPr="00BD3943" w:rsidRDefault="00266C92" w:rsidP="00266C92">
      <w:pPr>
        <w:pStyle w:val="Normaali1"/>
        <w:tabs>
          <w:tab w:val="left" w:pos="550"/>
        </w:tabs>
        <w:bidi/>
        <w:ind w:left="720"/>
        <w:jc w:val="both"/>
        <w:rPr>
          <w:rFonts w:ascii="Calibri" w:hAnsi="Calibri" w:cs="Calibri"/>
          <w:color w:val="EE0000"/>
          <w:szCs w:val="22"/>
          <w:rtl/>
        </w:rPr>
      </w:pPr>
      <w:r w:rsidRPr="00BD3943">
        <w:rPr>
          <w:rFonts w:ascii="Calibri" w:hAnsi="Calibri" w:cs="Calibri"/>
          <w:color w:val="EE0000"/>
          <w:szCs w:val="22"/>
          <w:rtl/>
        </w:rPr>
        <w:t>"3" استخدام مقتطفات قصيرة فيما يتعلق بالإبلاغ عن الأحداث الجارية؛</w:t>
      </w:r>
    </w:p>
    <w:p w14:paraId="2C38345E" w14:textId="77777777" w:rsidR="00266C92" w:rsidRPr="00BD3943" w:rsidRDefault="00266C92" w:rsidP="00266C92">
      <w:pPr>
        <w:pStyle w:val="Normaali1"/>
        <w:tabs>
          <w:tab w:val="left" w:pos="550"/>
        </w:tabs>
        <w:bidi/>
        <w:ind w:left="720"/>
        <w:jc w:val="both"/>
        <w:rPr>
          <w:rFonts w:ascii="Calibri" w:hAnsi="Calibri" w:cs="Calibri"/>
          <w:color w:val="EE0000"/>
          <w:szCs w:val="22"/>
          <w:rtl/>
        </w:rPr>
      </w:pPr>
      <w:r w:rsidRPr="00BD3943">
        <w:rPr>
          <w:rFonts w:ascii="Calibri" w:hAnsi="Calibri" w:cs="Calibri"/>
          <w:color w:val="EE0000"/>
          <w:szCs w:val="22"/>
          <w:rtl/>
        </w:rPr>
        <w:t>"4" الاستخدام لأغراض التدريس أو البحث العلمي؛</w:t>
      </w:r>
    </w:p>
    <w:p w14:paraId="033DCF59" w14:textId="77777777" w:rsidR="00266C92" w:rsidRPr="00BD3943" w:rsidRDefault="00266C92" w:rsidP="00266C92">
      <w:pPr>
        <w:pStyle w:val="Normaali1"/>
        <w:bidi/>
        <w:ind w:left="720"/>
        <w:rPr>
          <w:rFonts w:ascii="Calibri" w:hAnsi="Calibri" w:cs="Calibri"/>
          <w:szCs w:val="22"/>
          <w:rtl/>
        </w:rPr>
      </w:pPr>
      <w:r w:rsidRPr="00BD3943">
        <w:rPr>
          <w:rStyle w:val="Kappaleenoletusfontti1"/>
          <w:rFonts w:ascii="Calibri" w:hAnsi="Calibri" w:cs="Calibri"/>
          <w:color w:val="EE0000"/>
          <w:szCs w:val="22"/>
          <w:rtl/>
        </w:rPr>
        <w:t>"5" حفظ مادة البرنامج المحمولة بالإشارة في الأرشيف؛</w:t>
      </w:r>
    </w:p>
    <w:p w14:paraId="75482A99" w14:textId="77777777" w:rsidR="00266C92" w:rsidRPr="00BD3943" w:rsidRDefault="00266C92" w:rsidP="00266C92">
      <w:pPr>
        <w:pStyle w:val="Normaali1"/>
        <w:rPr>
          <w:rFonts w:ascii="Calibri" w:hAnsi="Calibri" w:cs="Calibri"/>
          <w:szCs w:val="22"/>
        </w:rPr>
      </w:pPr>
    </w:p>
    <w:p w14:paraId="6C97224C" w14:textId="77777777" w:rsidR="00266C92" w:rsidRPr="00BD3943" w:rsidRDefault="00266C92" w:rsidP="00266C92">
      <w:pPr>
        <w:pStyle w:val="Normaali1"/>
        <w:bidi/>
        <w:rPr>
          <w:rFonts w:ascii="Calibri" w:hAnsi="Calibri" w:cs="Calibri"/>
          <w:szCs w:val="22"/>
          <w:rtl/>
        </w:rPr>
      </w:pPr>
      <w:r w:rsidRPr="00BD3943">
        <w:rPr>
          <w:rFonts w:ascii="Calibri" w:hAnsi="Calibri" w:cs="Calibri"/>
          <w:szCs w:val="22"/>
          <w:rtl/>
        </w:rPr>
        <w:t>الشرح:</w:t>
      </w:r>
    </w:p>
    <w:p w14:paraId="7D0BB1F8" w14:textId="02CDA63D" w:rsidR="00266C92" w:rsidRPr="00BD3943" w:rsidRDefault="0B434693" w:rsidP="00266C92">
      <w:pPr>
        <w:pStyle w:val="Luettelokappale1"/>
        <w:numPr>
          <w:ilvl w:val="0"/>
          <w:numId w:val="12"/>
        </w:numPr>
        <w:bidi/>
        <w:rPr>
          <w:rFonts w:ascii="Calibri" w:hAnsi="Calibri" w:cs="Calibri"/>
          <w:szCs w:val="22"/>
          <w:rtl/>
        </w:rPr>
      </w:pPr>
      <w:r w:rsidRPr="00BD3943">
        <w:rPr>
          <w:rFonts w:ascii="Calibri" w:hAnsi="Calibri" w:cs="Calibri"/>
          <w:szCs w:val="22"/>
          <w:rtl/>
        </w:rPr>
        <w:t>تصبح الفقرة (1) قائمة إلزامية. يُحتفظ بالفقرة (2).</w:t>
      </w:r>
    </w:p>
    <w:p w14:paraId="7718C789" w14:textId="6FA4347E" w:rsidR="005A0130" w:rsidRPr="00BD3943" w:rsidRDefault="005A0130" w:rsidP="005A0130">
      <w:pPr>
        <w:pStyle w:val="Luettelokappale1"/>
        <w:numPr>
          <w:ilvl w:val="0"/>
          <w:numId w:val="12"/>
        </w:numPr>
        <w:bidi/>
        <w:rPr>
          <w:rFonts w:ascii="Calibri" w:hAnsi="Calibri" w:cs="Calibri"/>
          <w:szCs w:val="22"/>
          <w:rtl/>
        </w:rPr>
      </w:pPr>
      <w:r w:rsidRPr="00BD3943">
        <w:rPr>
          <w:rFonts w:ascii="Calibri" w:hAnsi="Calibri" w:cs="Calibri"/>
          <w:szCs w:val="22"/>
          <w:rtl/>
        </w:rPr>
        <w:t>سيتم إعادة صياغة العلاقة بين (1) و(2) في الملاحظة 05.11. </w:t>
      </w:r>
    </w:p>
    <w:p w14:paraId="44B77ABE" w14:textId="77777777" w:rsidR="00266C92" w:rsidRPr="00BD3943" w:rsidRDefault="00266C92" w:rsidP="00266C92">
      <w:pPr>
        <w:pStyle w:val="Normaali1"/>
        <w:rPr>
          <w:rFonts w:ascii="Calibri" w:hAnsi="Calibri" w:cs="Calibri"/>
          <w:szCs w:val="22"/>
        </w:rPr>
      </w:pPr>
    </w:p>
    <w:p w14:paraId="145B63E0" w14:textId="77777777" w:rsidR="005731E6" w:rsidRPr="00BD3943" w:rsidRDefault="005731E6" w:rsidP="00266C92">
      <w:pPr>
        <w:pStyle w:val="Normaali1"/>
        <w:rPr>
          <w:rFonts w:ascii="Calibri" w:hAnsi="Calibri" w:cs="Calibri"/>
          <w:szCs w:val="22"/>
        </w:rPr>
      </w:pPr>
    </w:p>
    <w:p w14:paraId="26F7A562" w14:textId="77777777" w:rsidR="005731E6" w:rsidRPr="00BD3943" w:rsidRDefault="005731E6" w:rsidP="00266C92">
      <w:pPr>
        <w:pStyle w:val="Normaali1"/>
        <w:rPr>
          <w:rFonts w:ascii="Calibri" w:hAnsi="Calibri" w:cs="Calibri"/>
          <w:szCs w:val="22"/>
        </w:rPr>
      </w:pPr>
    </w:p>
    <w:p w14:paraId="6C96C34D" w14:textId="77777777" w:rsidR="00266C92" w:rsidRPr="00BD3943" w:rsidRDefault="00266C92" w:rsidP="00266C92">
      <w:pPr>
        <w:pStyle w:val="Normaali1"/>
        <w:bidi/>
        <w:jc w:val="center"/>
        <w:rPr>
          <w:rFonts w:ascii="Calibri" w:hAnsi="Calibri" w:cs="Calibri"/>
          <w:szCs w:val="22"/>
          <w:rtl/>
        </w:rPr>
      </w:pPr>
      <w:r w:rsidRPr="00BD3943">
        <w:rPr>
          <w:rStyle w:val="Kappaleenoletusfontti1"/>
          <w:rFonts w:ascii="Calibri" w:hAnsi="Calibri" w:cs="Calibri"/>
          <w:b/>
          <w:bCs/>
          <w:szCs w:val="22"/>
          <w:rtl/>
        </w:rPr>
        <w:t>الخيار 2</w:t>
      </w:r>
    </w:p>
    <w:p w14:paraId="6ECF4AEB" w14:textId="77777777" w:rsidR="00266C92" w:rsidRPr="00BD3943" w:rsidRDefault="00266C92" w:rsidP="00266C92">
      <w:pPr>
        <w:pStyle w:val="Normaali1"/>
        <w:bidi/>
        <w:jc w:val="center"/>
        <w:rPr>
          <w:rFonts w:ascii="Calibri" w:hAnsi="Calibri" w:cs="Calibri"/>
          <w:szCs w:val="22"/>
          <w:rtl/>
        </w:rPr>
      </w:pPr>
      <w:r w:rsidRPr="00BD3943">
        <w:rPr>
          <w:rFonts w:ascii="Calibri" w:hAnsi="Calibri" w:cs="Calibri"/>
          <w:szCs w:val="22"/>
          <w:rtl/>
        </w:rPr>
        <w:t>(حُذفت الفقرة 1، وأصبحت الفقرة 2 السابقة هي الحكم الوحيد)</w:t>
      </w:r>
    </w:p>
    <w:p w14:paraId="217A1395" w14:textId="77777777" w:rsidR="00266C92" w:rsidRPr="00BD3943" w:rsidRDefault="00266C92" w:rsidP="00266C92">
      <w:pPr>
        <w:pStyle w:val="Normaali1"/>
        <w:rPr>
          <w:rFonts w:ascii="Calibri" w:hAnsi="Calibri" w:cs="Calibri"/>
          <w:color w:val="EE0000"/>
          <w:szCs w:val="22"/>
        </w:rPr>
      </w:pPr>
    </w:p>
    <w:p w14:paraId="634DF87E" w14:textId="77777777" w:rsidR="00266C92" w:rsidRPr="00BD3943" w:rsidRDefault="00266C92" w:rsidP="00266C92">
      <w:pPr>
        <w:pStyle w:val="Normaali1"/>
        <w:bidi/>
        <w:rPr>
          <w:rFonts w:ascii="Calibri" w:hAnsi="Calibri" w:cs="Calibri"/>
          <w:szCs w:val="22"/>
          <w:rtl/>
        </w:rPr>
      </w:pPr>
      <w:r w:rsidRPr="00BD3943">
        <w:rPr>
          <w:rStyle w:val="Kappaleenoletusfontti1"/>
          <w:rFonts w:ascii="Calibri" w:hAnsi="Calibri" w:cs="Calibri"/>
          <w:szCs w:val="22"/>
          <w:rtl/>
        </w:rPr>
        <w:t>يجوز لكل من الأطراف المتعاقدة أن ينص، في تشريعه الوطني، على تقييدات أو استثناءات فيما يخص الحماية الممنوحة لهيئات البث من النوع ذاته الذي ينص عليه، في تشريعه الوطني، فيما يخص حماية حق المؤلف في المصنفات الأدبية والفنية وحماية الحقوق المجاورة.</w:t>
      </w:r>
    </w:p>
    <w:p w14:paraId="4142F0E9" w14:textId="77777777" w:rsidR="00266C92" w:rsidRPr="00BD3943" w:rsidRDefault="00266C92" w:rsidP="00266C92">
      <w:pPr>
        <w:pStyle w:val="Normaali1"/>
        <w:rPr>
          <w:rFonts w:ascii="Calibri" w:hAnsi="Calibri" w:cs="Calibri"/>
          <w:szCs w:val="22"/>
        </w:rPr>
      </w:pPr>
    </w:p>
    <w:p w14:paraId="69F832BC" w14:textId="77777777" w:rsidR="005731E6" w:rsidRPr="00BD3943" w:rsidRDefault="005731E6" w:rsidP="00266C92">
      <w:pPr>
        <w:pStyle w:val="Normaali1"/>
        <w:rPr>
          <w:rFonts w:ascii="Calibri" w:hAnsi="Calibri" w:cs="Calibri"/>
          <w:szCs w:val="22"/>
        </w:rPr>
      </w:pPr>
    </w:p>
    <w:p w14:paraId="4020ED24" w14:textId="77777777" w:rsidR="00266C92" w:rsidRPr="00BD3943" w:rsidRDefault="00266C92" w:rsidP="00266C92">
      <w:pPr>
        <w:pStyle w:val="Normaali1"/>
        <w:bidi/>
        <w:rPr>
          <w:rFonts w:ascii="Calibri" w:hAnsi="Calibri" w:cs="Calibri"/>
          <w:szCs w:val="22"/>
          <w:rtl/>
        </w:rPr>
      </w:pPr>
      <w:r w:rsidRPr="00BD3943">
        <w:rPr>
          <w:rFonts w:ascii="Calibri" w:hAnsi="Calibri" w:cs="Calibri"/>
          <w:szCs w:val="22"/>
          <w:rtl/>
        </w:rPr>
        <w:t>الشرح:</w:t>
      </w:r>
    </w:p>
    <w:p w14:paraId="4A365764" w14:textId="1828D2F7" w:rsidR="00266C92" w:rsidRPr="00BD3943" w:rsidRDefault="77D39120" w:rsidP="00266C92">
      <w:pPr>
        <w:pStyle w:val="Luettelokappale1"/>
        <w:numPr>
          <w:ilvl w:val="0"/>
          <w:numId w:val="12"/>
        </w:numPr>
        <w:bidi/>
        <w:rPr>
          <w:rFonts w:ascii="Calibri" w:hAnsi="Calibri" w:cs="Calibri"/>
          <w:szCs w:val="22"/>
          <w:rtl/>
        </w:rPr>
      </w:pPr>
      <w:r w:rsidRPr="00BD3943">
        <w:rPr>
          <w:rFonts w:ascii="Calibri" w:hAnsi="Calibri" w:cs="Calibri"/>
          <w:szCs w:val="22"/>
          <w:rtl/>
        </w:rPr>
        <w:t>يجوز للأطراف المتعاقدة أن تضع تقييدات أو استثناءات مماثلة لتلك المنصوص عليها في مجال حق المؤلف والحقوق المجاورة.</w:t>
      </w:r>
    </w:p>
    <w:p w14:paraId="64D02E26" w14:textId="03130F86" w:rsidR="00266C92" w:rsidRPr="00BD3943" w:rsidRDefault="005A0130" w:rsidP="00266C92">
      <w:pPr>
        <w:pStyle w:val="Luettelokappale1"/>
        <w:numPr>
          <w:ilvl w:val="0"/>
          <w:numId w:val="12"/>
        </w:numPr>
        <w:bidi/>
        <w:rPr>
          <w:rFonts w:ascii="Calibri" w:hAnsi="Calibri" w:cs="Calibri"/>
          <w:szCs w:val="22"/>
          <w:rtl/>
        </w:rPr>
      </w:pPr>
      <w:r w:rsidRPr="00BD3943">
        <w:rPr>
          <w:rFonts w:ascii="Calibri" w:hAnsi="Calibri" w:cs="Calibri"/>
          <w:szCs w:val="22"/>
          <w:rtl/>
        </w:rPr>
        <w:t>سيتم إعادة صياغة الملاحظات التوضيحية وفقًا لذلك.</w:t>
      </w:r>
    </w:p>
    <w:p w14:paraId="5AF08A28" w14:textId="77777777" w:rsidR="005731E6" w:rsidRPr="00BD3943" w:rsidRDefault="005731E6" w:rsidP="005731E6">
      <w:pPr>
        <w:pStyle w:val="Luettelokappale1"/>
        <w:ind w:left="0"/>
        <w:rPr>
          <w:rFonts w:ascii="Calibri" w:hAnsi="Calibri" w:cs="Calibri"/>
          <w:szCs w:val="22"/>
        </w:rPr>
      </w:pPr>
    </w:p>
    <w:p w14:paraId="039DEFE2" w14:textId="77777777" w:rsidR="005731E6" w:rsidRPr="00BD3943" w:rsidRDefault="005731E6" w:rsidP="005731E6">
      <w:pPr>
        <w:pStyle w:val="Luettelokappale1"/>
        <w:ind w:left="0"/>
        <w:rPr>
          <w:rFonts w:ascii="Calibri" w:hAnsi="Calibri" w:cs="Calibri"/>
          <w:szCs w:val="22"/>
        </w:rPr>
      </w:pPr>
    </w:p>
    <w:p w14:paraId="2BCF5808" w14:textId="183E60F2" w:rsidR="00266C92" w:rsidRPr="00BD3943" w:rsidRDefault="00266C92" w:rsidP="007C196F">
      <w:pPr>
        <w:pStyle w:val="Normaali1"/>
        <w:bidi/>
        <w:ind w:left="4820"/>
        <w:rPr>
          <w:rFonts w:ascii="Calibri" w:hAnsi="Calibri" w:cs="Calibri"/>
          <w:szCs w:val="22"/>
          <w:rtl/>
        </w:rPr>
      </w:pPr>
      <w:r w:rsidRPr="00BD3943">
        <w:rPr>
          <w:rStyle w:val="Kappaleenoletusfontti1"/>
          <w:rFonts w:ascii="Calibri" w:hAnsi="Calibri" w:cs="Calibri"/>
          <w:szCs w:val="22"/>
          <w:rtl/>
        </w:rPr>
        <w:t>[نهاية الخيارات المقترحة والوثيقة]</w:t>
      </w:r>
    </w:p>
    <w:sectPr w:rsidR="00266C92" w:rsidRPr="00BD3943" w:rsidSect="00266C92">
      <w:headerReference w:type="default" r:id="rId16"/>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1BC8D9" w14:textId="77777777" w:rsidR="00045975" w:rsidRDefault="00045975">
      <w:r>
        <w:separator/>
      </w:r>
    </w:p>
  </w:endnote>
  <w:endnote w:type="continuationSeparator" w:id="0">
    <w:p w14:paraId="444463B3" w14:textId="77777777" w:rsidR="00045975" w:rsidRDefault="00045975" w:rsidP="003B38C1">
      <w:r>
        <w:separator/>
      </w:r>
    </w:p>
    <w:p w14:paraId="0EB1A1D9" w14:textId="77777777" w:rsidR="00045975" w:rsidRPr="003B38C1" w:rsidRDefault="00045975" w:rsidP="003B38C1">
      <w:pPr>
        <w:spacing w:after="60"/>
        <w:rPr>
          <w:sz w:val="17"/>
        </w:rPr>
      </w:pPr>
      <w:r>
        <w:rPr>
          <w:sz w:val="17"/>
        </w:rPr>
        <w:t>[Endnote continued from previous page]</w:t>
      </w:r>
    </w:p>
  </w:endnote>
  <w:endnote w:type="continuationNotice" w:id="1">
    <w:p w14:paraId="7C7DF121" w14:textId="77777777" w:rsidR="00045975" w:rsidRPr="003B38C1" w:rsidRDefault="00045975" w:rsidP="003B38C1">
      <w:pPr>
        <w:spacing w:before="60"/>
        <w:jc w:val="right"/>
        <w:rPr>
          <w:sz w:val="17"/>
          <w:szCs w:val="17"/>
        </w:rPr>
      </w:pPr>
      <w:r w:rsidRPr="003B38C1">
        <w:rPr>
          <w:sz w:val="17"/>
          <w:szCs w:val="17"/>
        </w:rPr>
        <w:t xml:space="preserve">[Endnote </w:t>
      </w:r>
      <w:proofErr w:type="gramStart"/>
      <w:r w:rsidRPr="003B38C1">
        <w:rPr>
          <w:sz w:val="17"/>
          <w:szCs w:val="17"/>
        </w:rPr>
        <w:t>continued on</w:t>
      </w:r>
      <w:proofErr w:type="gramEnd"/>
      <w:r w:rsidRPr="003B38C1">
        <w:rPr>
          <w:sz w:val="17"/>
          <w:szCs w:val="17"/>
        </w:rPr>
        <w:t xml:space="preserve">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8C36C" w14:textId="77777777" w:rsidR="00045975" w:rsidRDefault="00045975">
      <w:r>
        <w:separator/>
      </w:r>
    </w:p>
  </w:footnote>
  <w:footnote w:type="continuationSeparator" w:id="0">
    <w:p w14:paraId="24D60C97" w14:textId="77777777" w:rsidR="00045975" w:rsidRDefault="00045975" w:rsidP="008B60B2">
      <w:r>
        <w:separator/>
      </w:r>
    </w:p>
    <w:p w14:paraId="42ADB99F" w14:textId="77777777" w:rsidR="00045975" w:rsidRPr="00ED77FB" w:rsidRDefault="00045975" w:rsidP="008B60B2">
      <w:pPr>
        <w:spacing w:after="60"/>
        <w:rPr>
          <w:sz w:val="17"/>
          <w:szCs w:val="17"/>
        </w:rPr>
      </w:pPr>
      <w:r w:rsidRPr="00ED77FB">
        <w:rPr>
          <w:sz w:val="17"/>
          <w:szCs w:val="17"/>
        </w:rPr>
        <w:t>[Footnote continued from previous page]</w:t>
      </w:r>
    </w:p>
  </w:footnote>
  <w:footnote w:type="continuationNotice" w:id="1">
    <w:p w14:paraId="0DE90B0F" w14:textId="77777777" w:rsidR="00045975" w:rsidRPr="00ED77FB" w:rsidRDefault="00045975" w:rsidP="008B60B2">
      <w:pPr>
        <w:spacing w:before="60"/>
        <w:jc w:val="right"/>
        <w:rPr>
          <w:sz w:val="17"/>
          <w:szCs w:val="17"/>
        </w:rPr>
      </w:pPr>
      <w:r w:rsidRPr="00ED77FB">
        <w:rPr>
          <w:sz w:val="17"/>
          <w:szCs w:val="17"/>
        </w:rPr>
        <w:t xml:space="preserve">[Footnote </w:t>
      </w:r>
      <w:proofErr w:type="gramStart"/>
      <w:r w:rsidRPr="00ED77FB">
        <w:rPr>
          <w:sz w:val="17"/>
          <w:szCs w:val="17"/>
        </w:rPr>
        <w:t>continued on</w:t>
      </w:r>
      <w:proofErr w:type="gramEnd"/>
      <w:r w:rsidRPr="00ED77FB">
        <w:rPr>
          <w:sz w:val="17"/>
          <w:szCs w:val="17"/>
        </w:rPr>
        <w:t xml:space="preserve">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F48F1" w14:textId="5FEB6EDC" w:rsidR="00F42CA3" w:rsidRDefault="00F42CA3" w:rsidP="00477D6B">
    <w:pPr>
      <w:bidi/>
      <w:jc w:val="right"/>
      <w:rPr>
        <w:rtl/>
      </w:rPr>
    </w:pPr>
    <w:bookmarkStart w:id="14" w:name="Code2"/>
    <w:bookmarkEnd w:id="14"/>
    <w:r>
      <w:t>SCCR/49/4</w:t>
    </w:r>
  </w:p>
  <w:p w14:paraId="080E1474" w14:textId="210BC846" w:rsidR="00F42CA3" w:rsidRDefault="00F42CA3" w:rsidP="00477D6B">
    <w:pPr>
      <w:bidi/>
      <w:jc w:val="right"/>
      <w:rPr>
        <w:rtl/>
      </w:rPr>
    </w:pPr>
    <w:r>
      <w:fldChar w:fldCharType="begin"/>
    </w:r>
    <w:r>
      <w:rPr>
        <w:rtl/>
      </w:rPr>
      <w:instrText xml:space="preserve"> </w:instrText>
    </w:r>
    <w:r>
      <w:instrText xml:space="preserve">PAGE  \* MERGEFORMAT </w:instrText>
    </w:r>
    <w:r>
      <w:fldChar w:fldCharType="separate"/>
    </w:r>
    <w:r>
      <w:rPr>
        <w:rFonts w:hint="cs"/>
        <w:rtl/>
      </w:rPr>
      <w:t>2</w:t>
    </w:r>
    <w:r>
      <w:fldChar w:fldCharType="end"/>
    </w:r>
  </w:p>
  <w:p w14:paraId="1F3363E2" w14:textId="77777777" w:rsidR="00F42CA3" w:rsidRDefault="00F42CA3" w:rsidP="00477D6B">
    <w:pPr>
      <w:jc w:val="right"/>
    </w:pPr>
  </w:p>
  <w:p w14:paraId="118BA25B" w14:textId="77777777" w:rsidR="00F42CA3" w:rsidRDefault="00F42CA3" w:rsidP="00477D6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lvl>
  </w:abstractNum>
  <w:abstractNum w:abstractNumId="1" w15:restartNumberingAfterBreak="0">
    <w:nsid w:val="06134450"/>
    <w:multiLevelType w:val="multilevel"/>
    <w:tmpl w:val="0B843008"/>
    <w:lvl w:ilvl="0">
      <w:numFmt w:val="bullet"/>
      <w:lvlText w:val="•"/>
      <w:lvlJc w:val="left"/>
      <w:pPr>
        <w:ind w:left="720" w:hanging="360"/>
      </w:pPr>
      <w:rPr>
        <w:rFonts w:ascii="Arial" w:hAnsi="Arial"/>
      </w:rPr>
    </w:lvl>
    <w:lvl w:ilvl="1">
      <w:numFmt w:val="bullet"/>
      <w:lvlText w:val="•"/>
      <w:lvlJc w:val="left"/>
      <w:pPr>
        <w:ind w:left="1440" w:hanging="360"/>
      </w:pPr>
      <w:rPr>
        <w:rFonts w:ascii="Arial" w:hAnsi="Arial"/>
      </w:rPr>
    </w:lvl>
    <w:lvl w:ilvl="2">
      <w:numFmt w:val="bullet"/>
      <w:lvlText w:val="•"/>
      <w:lvlJc w:val="left"/>
      <w:pPr>
        <w:ind w:left="2160" w:hanging="360"/>
      </w:pPr>
      <w:rPr>
        <w:rFonts w:ascii="Arial" w:hAnsi="Arial"/>
      </w:rPr>
    </w:lvl>
    <w:lvl w:ilvl="3">
      <w:numFmt w:val="bullet"/>
      <w:lvlText w:val="•"/>
      <w:lvlJc w:val="left"/>
      <w:pPr>
        <w:ind w:left="2880" w:hanging="360"/>
      </w:pPr>
      <w:rPr>
        <w:rFonts w:ascii="Arial" w:hAnsi="Arial"/>
      </w:rPr>
    </w:lvl>
    <w:lvl w:ilvl="4">
      <w:numFmt w:val="bullet"/>
      <w:lvlText w:val="•"/>
      <w:lvlJc w:val="left"/>
      <w:pPr>
        <w:ind w:left="3600" w:hanging="360"/>
      </w:pPr>
      <w:rPr>
        <w:rFonts w:ascii="Arial" w:hAnsi="Arial"/>
      </w:rPr>
    </w:lvl>
    <w:lvl w:ilvl="5">
      <w:numFmt w:val="bullet"/>
      <w:lvlText w:val="•"/>
      <w:lvlJc w:val="left"/>
      <w:pPr>
        <w:ind w:left="4320" w:hanging="360"/>
      </w:pPr>
      <w:rPr>
        <w:rFonts w:ascii="Arial" w:hAnsi="Arial"/>
      </w:rPr>
    </w:lvl>
    <w:lvl w:ilvl="6">
      <w:numFmt w:val="bullet"/>
      <w:lvlText w:val="•"/>
      <w:lvlJc w:val="left"/>
      <w:pPr>
        <w:ind w:left="5040" w:hanging="360"/>
      </w:pPr>
      <w:rPr>
        <w:rFonts w:ascii="Arial" w:hAnsi="Arial"/>
      </w:rPr>
    </w:lvl>
    <w:lvl w:ilvl="7">
      <w:numFmt w:val="bullet"/>
      <w:lvlText w:val="•"/>
      <w:lvlJc w:val="left"/>
      <w:pPr>
        <w:ind w:left="5760" w:hanging="360"/>
      </w:pPr>
      <w:rPr>
        <w:rFonts w:ascii="Arial" w:hAnsi="Arial"/>
      </w:rPr>
    </w:lvl>
    <w:lvl w:ilvl="8">
      <w:numFmt w:val="bullet"/>
      <w:lvlText w:val="•"/>
      <w:lvlJc w:val="left"/>
      <w:pPr>
        <w:ind w:left="6480" w:hanging="360"/>
      </w:pPr>
      <w:rPr>
        <w:rFonts w:ascii="Arial" w:hAnsi="Arial"/>
      </w:rPr>
    </w:lvl>
  </w:abstractNum>
  <w:abstractNum w:abstractNumId="2"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3" w15:restartNumberingAfterBreak="0">
    <w:nsid w:val="154825B0"/>
    <w:multiLevelType w:val="multilevel"/>
    <w:tmpl w:val="0DF8476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5" w15:restartNumberingAfterBreak="0">
    <w:nsid w:val="1A294772"/>
    <w:multiLevelType w:val="multilevel"/>
    <w:tmpl w:val="35348B8A"/>
    <w:lvl w:ilvl="0">
      <w:numFmt w:val="bullet"/>
      <w:lvlText w:val="-"/>
      <w:lvlJc w:val="left"/>
      <w:pPr>
        <w:ind w:left="900" w:hanging="360"/>
      </w:pPr>
      <w:rPr>
        <w:rFonts w:ascii="Arial" w:eastAsia="SimSun" w:hAnsi="Arial" w:cs="Arial"/>
      </w:rPr>
    </w:lvl>
    <w:lvl w:ilvl="1">
      <w:numFmt w:val="bullet"/>
      <w:lvlText w:val="o"/>
      <w:lvlJc w:val="left"/>
      <w:pPr>
        <w:ind w:left="1620" w:hanging="360"/>
      </w:pPr>
      <w:rPr>
        <w:rFonts w:ascii="Courier New" w:hAnsi="Courier New" w:cs="Courier New"/>
      </w:rPr>
    </w:lvl>
    <w:lvl w:ilvl="2">
      <w:numFmt w:val="bullet"/>
      <w:lvlText w:val=""/>
      <w:lvlJc w:val="left"/>
      <w:pPr>
        <w:ind w:left="2340" w:hanging="360"/>
      </w:pPr>
      <w:rPr>
        <w:rFonts w:ascii="Wingdings" w:hAnsi="Wingdings"/>
      </w:rPr>
    </w:lvl>
    <w:lvl w:ilvl="3">
      <w:numFmt w:val="bullet"/>
      <w:lvlText w:val=""/>
      <w:lvlJc w:val="left"/>
      <w:pPr>
        <w:ind w:left="3060" w:hanging="360"/>
      </w:pPr>
      <w:rPr>
        <w:rFonts w:ascii="Symbol" w:hAnsi="Symbol"/>
      </w:rPr>
    </w:lvl>
    <w:lvl w:ilvl="4">
      <w:numFmt w:val="bullet"/>
      <w:lvlText w:val="o"/>
      <w:lvlJc w:val="left"/>
      <w:pPr>
        <w:ind w:left="3780" w:hanging="360"/>
      </w:pPr>
      <w:rPr>
        <w:rFonts w:ascii="Courier New" w:hAnsi="Courier New" w:cs="Courier New"/>
      </w:rPr>
    </w:lvl>
    <w:lvl w:ilvl="5">
      <w:numFmt w:val="bullet"/>
      <w:lvlText w:val=""/>
      <w:lvlJc w:val="left"/>
      <w:pPr>
        <w:ind w:left="4500" w:hanging="360"/>
      </w:pPr>
      <w:rPr>
        <w:rFonts w:ascii="Wingdings" w:hAnsi="Wingdings"/>
      </w:rPr>
    </w:lvl>
    <w:lvl w:ilvl="6">
      <w:numFmt w:val="bullet"/>
      <w:lvlText w:val=""/>
      <w:lvlJc w:val="left"/>
      <w:pPr>
        <w:ind w:left="5220" w:hanging="360"/>
      </w:pPr>
      <w:rPr>
        <w:rFonts w:ascii="Symbol" w:hAnsi="Symbol"/>
      </w:rPr>
    </w:lvl>
    <w:lvl w:ilvl="7">
      <w:numFmt w:val="bullet"/>
      <w:lvlText w:val="o"/>
      <w:lvlJc w:val="left"/>
      <w:pPr>
        <w:ind w:left="5940" w:hanging="360"/>
      </w:pPr>
      <w:rPr>
        <w:rFonts w:ascii="Courier New" w:hAnsi="Courier New" w:cs="Courier New"/>
      </w:rPr>
    </w:lvl>
    <w:lvl w:ilvl="8">
      <w:numFmt w:val="bullet"/>
      <w:lvlText w:val=""/>
      <w:lvlJc w:val="left"/>
      <w:pPr>
        <w:ind w:left="6660" w:hanging="360"/>
      </w:pPr>
      <w:rPr>
        <w:rFonts w:ascii="Wingdings" w:hAnsi="Wingdings"/>
      </w:rPr>
    </w:lvl>
  </w:abstractNum>
  <w:abstractNum w:abstractNumId="6"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7" w15:restartNumberingAfterBreak="0">
    <w:nsid w:val="2E774569"/>
    <w:multiLevelType w:val="multilevel"/>
    <w:tmpl w:val="020C0296"/>
    <w:lvl w:ilvl="0">
      <w:numFmt w:val="bullet"/>
      <w:lvlText w:val="•"/>
      <w:lvlJc w:val="left"/>
      <w:pPr>
        <w:ind w:left="720" w:hanging="360"/>
      </w:pPr>
      <w:rPr>
        <w:rFonts w:ascii="Arial" w:hAnsi="Arial"/>
      </w:rPr>
    </w:lvl>
    <w:lvl w:ilvl="1">
      <w:numFmt w:val="bullet"/>
      <w:lvlText w:val="•"/>
      <w:lvlJc w:val="left"/>
      <w:pPr>
        <w:ind w:left="1440" w:hanging="360"/>
      </w:pPr>
      <w:rPr>
        <w:rFonts w:ascii="Arial" w:hAnsi="Arial"/>
      </w:rPr>
    </w:lvl>
    <w:lvl w:ilvl="2">
      <w:numFmt w:val="bullet"/>
      <w:lvlText w:val="•"/>
      <w:lvlJc w:val="left"/>
      <w:pPr>
        <w:ind w:left="2160" w:hanging="360"/>
      </w:pPr>
      <w:rPr>
        <w:rFonts w:ascii="Arial" w:hAnsi="Arial"/>
      </w:rPr>
    </w:lvl>
    <w:lvl w:ilvl="3">
      <w:numFmt w:val="bullet"/>
      <w:lvlText w:val="•"/>
      <w:lvlJc w:val="left"/>
      <w:pPr>
        <w:ind w:left="2880" w:hanging="360"/>
      </w:pPr>
      <w:rPr>
        <w:rFonts w:ascii="Arial" w:hAnsi="Arial"/>
      </w:rPr>
    </w:lvl>
    <w:lvl w:ilvl="4">
      <w:numFmt w:val="bullet"/>
      <w:lvlText w:val="•"/>
      <w:lvlJc w:val="left"/>
      <w:pPr>
        <w:ind w:left="3600" w:hanging="360"/>
      </w:pPr>
      <w:rPr>
        <w:rFonts w:ascii="Arial" w:hAnsi="Arial"/>
      </w:rPr>
    </w:lvl>
    <w:lvl w:ilvl="5">
      <w:numFmt w:val="bullet"/>
      <w:lvlText w:val="•"/>
      <w:lvlJc w:val="left"/>
      <w:pPr>
        <w:ind w:left="4320" w:hanging="360"/>
      </w:pPr>
      <w:rPr>
        <w:rFonts w:ascii="Arial" w:hAnsi="Arial"/>
      </w:rPr>
    </w:lvl>
    <w:lvl w:ilvl="6">
      <w:numFmt w:val="bullet"/>
      <w:lvlText w:val="•"/>
      <w:lvlJc w:val="left"/>
      <w:pPr>
        <w:ind w:left="5040" w:hanging="360"/>
      </w:pPr>
      <w:rPr>
        <w:rFonts w:ascii="Arial" w:hAnsi="Arial"/>
      </w:rPr>
    </w:lvl>
    <w:lvl w:ilvl="7">
      <w:numFmt w:val="bullet"/>
      <w:lvlText w:val="•"/>
      <w:lvlJc w:val="left"/>
      <w:pPr>
        <w:ind w:left="5760" w:hanging="360"/>
      </w:pPr>
      <w:rPr>
        <w:rFonts w:ascii="Arial" w:hAnsi="Arial"/>
      </w:rPr>
    </w:lvl>
    <w:lvl w:ilvl="8">
      <w:numFmt w:val="bullet"/>
      <w:lvlText w:val="•"/>
      <w:lvlJc w:val="left"/>
      <w:pPr>
        <w:ind w:left="6480" w:hanging="360"/>
      </w:pPr>
      <w:rPr>
        <w:rFonts w:ascii="Arial" w:hAnsi="Arial"/>
      </w:rPr>
    </w:lvl>
  </w:abstractNum>
  <w:abstractNum w:abstractNumId="8"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4522623A"/>
    <w:multiLevelType w:val="multilevel"/>
    <w:tmpl w:val="2ED8912E"/>
    <w:lvl w:ilvl="0">
      <w:numFmt w:val="bullet"/>
      <w:lvlText w:val="•"/>
      <w:lvlJc w:val="left"/>
      <w:pPr>
        <w:ind w:left="720" w:hanging="360"/>
      </w:pPr>
      <w:rPr>
        <w:rFonts w:ascii="Arial" w:hAnsi="Arial"/>
      </w:rPr>
    </w:lvl>
    <w:lvl w:ilvl="1">
      <w:numFmt w:val="bullet"/>
      <w:lvlText w:val="•"/>
      <w:lvlJc w:val="left"/>
      <w:pPr>
        <w:ind w:left="1440" w:hanging="360"/>
      </w:pPr>
      <w:rPr>
        <w:rFonts w:ascii="Arial" w:hAnsi="Arial"/>
      </w:rPr>
    </w:lvl>
    <w:lvl w:ilvl="2">
      <w:numFmt w:val="bullet"/>
      <w:lvlText w:val="•"/>
      <w:lvlJc w:val="left"/>
      <w:pPr>
        <w:ind w:left="2160" w:hanging="360"/>
      </w:pPr>
      <w:rPr>
        <w:rFonts w:ascii="Arial" w:hAnsi="Arial"/>
      </w:rPr>
    </w:lvl>
    <w:lvl w:ilvl="3">
      <w:numFmt w:val="bullet"/>
      <w:lvlText w:val="•"/>
      <w:lvlJc w:val="left"/>
      <w:pPr>
        <w:ind w:left="2880" w:hanging="360"/>
      </w:pPr>
      <w:rPr>
        <w:rFonts w:ascii="Arial" w:hAnsi="Arial"/>
      </w:rPr>
    </w:lvl>
    <w:lvl w:ilvl="4">
      <w:numFmt w:val="bullet"/>
      <w:lvlText w:val="•"/>
      <w:lvlJc w:val="left"/>
      <w:pPr>
        <w:ind w:left="3600" w:hanging="360"/>
      </w:pPr>
      <w:rPr>
        <w:rFonts w:ascii="Arial" w:hAnsi="Arial"/>
      </w:rPr>
    </w:lvl>
    <w:lvl w:ilvl="5">
      <w:numFmt w:val="bullet"/>
      <w:lvlText w:val="•"/>
      <w:lvlJc w:val="left"/>
      <w:pPr>
        <w:ind w:left="4320" w:hanging="360"/>
      </w:pPr>
      <w:rPr>
        <w:rFonts w:ascii="Arial" w:hAnsi="Arial"/>
      </w:rPr>
    </w:lvl>
    <w:lvl w:ilvl="6">
      <w:numFmt w:val="bullet"/>
      <w:lvlText w:val="•"/>
      <w:lvlJc w:val="left"/>
      <w:pPr>
        <w:ind w:left="5040" w:hanging="360"/>
      </w:pPr>
      <w:rPr>
        <w:rFonts w:ascii="Arial" w:hAnsi="Arial"/>
      </w:rPr>
    </w:lvl>
    <w:lvl w:ilvl="7">
      <w:numFmt w:val="bullet"/>
      <w:lvlText w:val="•"/>
      <w:lvlJc w:val="left"/>
      <w:pPr>
        <w:ind w:left="5760" w:hanging="360"/>
      </w:pPr>
      <w:rPr>
        <w:rFonts w:ascii="Arial" w:hAnsi="Arial"/>
      </w:rPr>
    </w:lvl>
    <w:lvl w:ilvl="8">
      <w:numFmt w:val="bullet"/>
      <w:lvlText w:val="•"/>
      <w:lvlJc w:val="left"/>
      <w:pPr>
        <w:ind w:left="6480" w:hanging="360"/>
      </w:pPr>
      <w:rPr>
        <w:rFonts w:ascii="Arial" w:hAnsi="Arial"/>
      </w:rPr>
    </w:lvl>
  </w:abstractNum>
  <w:abstractNum w:abstractNumId="10"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2B76E8E"/>
    <w:multiLevelType w:val="multilevel"/>
    <w:tmpl w:val="62EEC862"/>
    <w:lvl w:ilvl="0">
      <w:start w:val="1"/>
      <w:numFmt w:val="decimal"/>
      <w:lvlText w:val="%1."/>
      <w:lvlJc w:val="left"/>
      <w:pPr>
        <w:ind w:left="540" w:hanging="360"/>
      </w:pPr>
      <w:rPr>
        <w:b w:val="0"/>
        <w:i/>
        <w:iCs w:val="0"/>
      </w:rPr>
    </w:lvl>
    <w:lvl w:ilvl="1">
      <w:start w:val="1"/>
      <w:numFmt w:val="lowerLetter"/>
      <w:lvlText w:val="."/>
      <w:lvlJc w:val="left"/>
      <w:pPr>
        <w:ind w:left="1080" w:hanging="360"/>
      </w:pPr>
    </w:lvl>
    <w:lvl w:ilvl="2">
      <w:start w:val="1"/>
      <w:numFmt w:val="lowerRoman"/>
      <w:lvlText w:val="."/>
      <w:lvlJc w:val="right"/>
      <w:pPr>
        <w:ind w:left="1800" w:hanging="180"/>
      </w:pPr>
    </w:lvl>
    <w:lvl w:ilvl="3">
      <w:start w:val="1"/>
      <w:numFmt w:val="decimal"/>
      <w:lvlText w:val="."/>
      <w:lvlJc w:val="left"/>
      <w:pPr>
        <w:ind w:left="2520" w:hanging="360"/>
      </w:pPr>
    </w:lvl>
    <w:lvl w:ilvl="4">
      <w:start w:val="1"/>
      <w:numFmt w:val="lowerLetter"/>
      <w:lvlText w:val="."/>
      <w:lvlJc w:val="left"/>
      <w:pPr>
        <w:ind w:left="3240" w:hanging="360"/>
      </w:pPr>
    </w:lvl>
    <w:lvl w:ilvl="5">
      <w:start w:val="1"/>
      <w:numFmt w:val="lowerRoman"/>
      <w:lvlText w:val="."/>
      <w:lvlJc w:val="right"/>
      <w:pPr>
        <w:ind w:left="3960" w:hanging="180"/>
      </w:pPr>
    </w:lvl>
    <w:lvl w:ilvl="6">
      <w:start w:val="1"/>
      <w:numFmt w:val="decimal"/>
      <w:lvlText w:val="."/>
      <w:lvlJc w:val="left"/>
      <w:pPr>
        <w:ind w:left="4680" w:hanging="360"/>
      </w:pPr>
    </w:lvl>
    <w:lvl w:ilvl="7">
      <w:start w:val="1"/>
      <w:numFmt w:val="lowerLetter"/>
      <w:lvlText w:val="."/>
      <w:lvlJc w:val="left"/>
      <w:pPr>
        <w:ind w:left="5400" w:hanging="360"/>
      </w:pPr>
    </w:lvl>
    <w:lvl w:ilvl="8">
      <w:start w:val="1"/>
      <w:numFmt w:val="lowerRoman"/>
      <w:lvlText w:val="."/>
      <w:lvlJc w:val="right"/>
      <w:pPr>
        <w:ind w:left="6120" w:hanging="180"/>
      </w:pPr>
    </w:lvl>
  </w:abstractNum>
  <w:abstractNum w:abstractNumId="12" w15:restartNumberingAfterBreak="0">
    <w:nsid w:val="62B20495"/>
    <w:multiLevelType w:val="multilevel"/>
    <w:tmpl w:val="DCCE6A5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030569713">
    <w:abstractNumId w:val="11"/>
    <w:lvlOverride w:ilvl="0">
      <w:startOverride w:val="1"/>
    </w:lvlOverride>
  </w:num>
  <w:num w:numId="2" w16cid:durableId="1127430456">
    <w:abstractNumId w:val="6"/>
  </w:num>
  <w:num w:numId="3" w16cid:durableId="113525721">
    <w:abstractNumId w:val="2"/>
  </w:num>
  <w:num w:numId="4" w16cid:durableId="1246458243">
    <w:abstractNumId w:val="8"/>
  </w:num>
  <w:num w:numId="5" w16cid:durableId="1286153083">
    <w:abstractNumId w:val="7"/>
  </w:num>
  <w:num w:numId="6" w16cid:durableId="1347054505">
    <w:abstractNumId w:val="5"/>
  </w:num>
  <w:num w:numId="7" w16cid:durableId="1382636668">
    <w:abstractNumId w:val="3"/>
  </w:num>
  <w:num w:numId="8" w16cid:durableId="1791241149">
    <w:abstractNumId w:val="11"/>
  </w:num>
  <w:num w:numId="9" w16cid:durableId="273441559">
    <w:abstractNumId w:val="0"/>
  </w:num>
  <w:num w:numId="10" w16cid:durableId="286401011">
    <w:abstractNumId w:val="10"/>
  </w:num>
  <w:num w:numId="11" w16cid:durableId="366761429">
    <w:abstractNumId w:val="1"/>
  </w:num>
  <w:num w:numId="12" w16cid:durableId="390813204">
    <w:abstractNumId w:val="12"/>
  </w:num>
  <w:num w:numId="13" w16cid:durableId="405498295">
    <w:abstractNumId w:val="9"/>
  </w:num>
  <w:num w:numId="14" w16cid:durableId="92807606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6C92"/>
    <w:rsid w:val="00003DE5"/>
    <w:rsid w:val="00010F79"/>
    <w:rsid w:val="0001647B"/>
    <w:rsid w:val="00017C43"/>
    <w:rsid w:val="00042C04"/>
    <w:rsid w:val="000434CE"/>
    <w:rsid w:val="00043CAA"/>
    <w:rsid w:val="00045975"/>
    <w:rsid w:val="00075432"/>
    <w:rsid w:val="000968ED"/>
    <w:rsid w:val="00096B1A"/>
    <w:rsid w:val="000F3FA1"/>
    <w:rsid w:val="000F5E56"/>
    <w:rsid w:val="001024FE"/>
    <w:rsid w:val="00103072"/>
    <w:rsid w:val="00133C26"/>
    <w:rsid w:val="0013554A"/>
    <w:rsid w:val="001362EE"/>
    <w:rsid w:val="00142868"/>
    <w:rsid w:val="001832A6"/>
    <w:rsid w:val="00187FBE"/>
    <w:rsid w:val="001B698E"/>
    <w:rsid w:val="001B7444"/>
    <w:rsid w:val="001C44D7"/>
    <w:rsid w:val="001C6808"/>
    <w:rsid w:val="001D1DA3"/>
    <w:rsid w:val="002121FA"/>
    <w:rsid w:val="00216185"/>
    <w:rsid w:val="00225725"/>
    <w:rsid w:val="002339DA"/>
    <w:rsid w:val="002634C4"/>
    <w:rsid w:val="00266C92"/>
    <w:rsid w:val="00270BA6"/>
    <w:rsid w:val="002928D3"/>
    <w:rsid w:val="002A3A1A"/>
    <w:rsid w:val="002C4075"/>
    <w:rsid w:val="002C5B88"/>
    <w:rsid w:val="002C773D"/>
    <w:rsid w:val="002D177C"/>
    <w:rsid w:val="002D77ED"/>
    <w:rsid w:val="002E3FA5"/>
    <w:rsid w:val="002F1FE6"/>
    <w:rsid w:val="002F2A14"/>
    <w:rsid w:val="002F4E68"/>
    <w:rsid w:val="002F744E"/>
    <w:rsid w:val="002F79F3"/>
    <w:rsid w:val="002F7D3E"/>
    <w:rsid w:val="00312F7F"/>
    <w:rsid w:val="003228B7"/>
    <w:rsid w:val="00322A28"/>
    <w:rsid w:val="00337966"/>
    <w:rsid w:val="003508A3"/>
    <w:rsid w:val="00360BC7"/>
    <w:rsid w:val="003673CF"/>
    <w:rsid w:val="00380218"/>
    <w:rsid w:val="003845C1"/>
    <w:rsid w:val="003A6F89"/>
    <w:rsid w:val="003B07F4"/>
    <w:rsid w:val="003B38C1"/>
    <w:rsid w:val="003D352A"/>
    <w:rsid w:val="003F35FA"/>
    <w:rsid w:val="003F4808"/>
    <w:rsid w:val="003F5DD0"/>
    <w:rsid w:val="00406957"/>
    <w:rsid w:val="00423E3E"/>
    <w:rsid w:val="00425370"/>
    <w:rsid w:val="00427AF4"/>
    <w:rsid w:val="00435248"/>
    <w:rsid w:val="004400E2"/>
    <w:rsid w:val="00444C62"/>
    <w:rsid w:val="00461632"/>
    <w:rsid w:val="004647DA"/>
    <w:rsid w:val="00464B21"/>
    <w:rsid w:val="00465150"/>
    <w:rsid w:val="00474062"/>
    <w:rsid w:val="00477D6B"/>
    <w:rsid w:val="004901B4"/>
    <w:rsid w:val="004A63AE"/>
    <w:rsid w:val="004C01D5"/>
    <w:rsid w:val="004D32BB"/>
    <w:rsid w:val="004D39C4"/>
    <w:rsid w:val="004D4373"/>
    <w:rsid w:val="004F110B"/>
    <w:rsid w:val="00503228"/>
    <w:rsid w:val="00515448"/>
    <w:rsid w:val="0053057A"/>
    <w:rsid w:val="005477D0"/>
    <w:rsid w:val="00560A29"/>
    <w:rsid w:val="00565C73"/>
    <w:rsid w:val="005700D7"/>
    <w:rsid w:val="005731E6"/>
    <w:rsid w:val="00592C7F"/>
    <w:rsid w:val="00594D27"/>
    <w:rsid w:val="005A0130"/>
    <w:rsid w:val="005A5BF2"/>
    <w:rsid w:val="005F0C8E"/>
    <w:rsid w:val="00601760"/>
    <w:rsid w:val="00605827"/>
    <w:rsid w:val="00625566"/>
    <w:rsid w:val="00640D02"/>
    <w:rsid w:val="00642571"/>
    <w:rsid w:val="00646050"/>
    <w:rsid w:val="006713CA"/>
    <w:rsid w:val="0067588B"/>
    <w:rsid w:val="00676C5C"/>
    <w:rsid w:val="00685196"/>
    <w:rsid w:val="00695558"/>
    <w:rsid w:val="006D411C"/>
    <w:rsid w:val="006D5E0F"/>
    <w:rsid w:val="006F683B"/>
    <w:rsid w:val="007058FB"/>
    <w:rsid w:val="00713E82"/>
    <w:rsid w:val="00714A36"/>
    <w:rsid w:val="007277D5"/>
    <w:rsid w:val="00732B7D"/>
    <w:rsid w:val="00732F0C"/>
    <w:rsid w:val="0074142E"/>
    <w:rsid w:val="007537C2"/>
    <w:rsid w:val="00780948"/>
    <w:rsid w:val="00782CAC"/>
    <w:rsid w:val="007A198B"/>
    <w:rsid w:val="007A39E0"/>
    <w:rsid w:val="007A3EC8"/>
    <w:rsid w:val="007B6A58"/>
    <w:rsid w:val="007C196F"/>
    <w:rsid w:val="007C46C7"/>
    <w:rsid w:val="007D1613"/>
    <w:rsid w:val="007E53CB"/>
    <w:rsid w:val="0082260D"/>
    <w:rsid w:val="008332E8"/>
    <w:rsid w:val="00843EDA"/>
    <w:rsid w:val="008579FD"/>
    <w:rsid w:val="00860DF6"/>
    <w:rsid w:val="00867F76"/>
    <w:rsid w:val="00870F42"/>
    <w:rsid w:val="00873EE5"/>
    <w:rsid w:val="008814B3"/>
    <w:rsid w:val="008B2CC1"/>
    <w:rsid w:val="008B4B5E"/>
    <w:rsid w:val="008B60B2"/>
    <w:rsid w:val="008E3FEB"/>
    <w:rsid w:val="0090731E"/>
    <w:rsid w:val="00915665"/>
    <w:rsid w:val="00916EE2"/>
    <w:rsid w:val="00924FAA"/>
    <w:rsid w:val="00937F44"/>
    <w:rsid w:val="0095239B"/>
    <w:rsid w:val="00962DE7"/>
    <w:rsid w:val="00966A22"/>
    <w:rsid w:val="0096722F"/>
    <w:rsid w:val="00973D7C"/>
    <w:rsid w:val="00980843"/>
    <w:rsid w:val="00993DAC"/>
    <w:rsid w:val="009A205A"/>
    <w:rsid w:val="009E2791"/>
    <w:rsid w:val="009E3BAD"/>
    <w:rsid w:val="009E3F6F"/>
    <w:rsid w:val="009F24ED"/>
    <w:rsid w:val="009F3BF9"/>
    <w:rsid w:val="009F499F"/>
    <w:rsid w:val="00A42DAF"/>
    <w:rsid w:val="00A45BD8"/>
    <w:rsid w:val="00A51875"/>
    <w:rsid w:val="00A5792C"/>
    <w:rsid w:val="00A778BF"/>
    <w:rsid w:val="00A85B8E"/>
    <w:rsid w:val="00AB3100"/>
    <w:rsid w:val="00AB5E0B"/>
    <w:rsid w:val="00AC205C"/>
    <w:rsid w:val="00AD67A8"/>
    <w:rsid w:val="00AF4B9B"/>
    <w:rsid w:val="00AF5C73"/>
    <w:rsid w:val="00B05A69"/>
    <w:rsid w:val="00B14215"/>
    <w:rsid w:val="00B21CDF"/>
    <w:rsid w:val="00B23390"/>
    <w:rsid w:val="00B32DDB"/>
    <w:rsid w:val="00B40598"/>
    <w:rsid w:val="00B4096D"/>
    <w:rsid w:val="00B50B99"/>
    <w:rsid w:val="00B62B06"/>
    <w:rsid w:val="00B62CD9"/>
    <w:rsid w:val="00B74666"/>
    <w:rsid w:val="00B94C37"/>
    <w:rsid w:val="00B9734B"/>
    <w:rsid w:val="00BA6332"/>
    <w:rsid w:val="00BD3943"/>
    <w:rsid w:val="00BD4BB6"/>
    <w:rsid w:val="00BE0D3A"/>
    <w:rsid w:val="00BE1554"/>
    <w:rsid w:val="00BE3F61"/>
    <w:rsid w:val="00C00A50"/>
    <w:rsid w:val="00C11BFE"/>
    <w:rsid w:val="00C3BAFB"/>
    <w:rsid w:val="00C42181"/>
    <w:rsid w:val="00C63EC1"/>
    <w:rsid w:val="00C906CD"/>
    <w:rsid w:val="00C94629"/>
    <w:rsid w:val="00CA0055"/>
    <w:rsid w:val="00CE65D4"/>
    <w:rsid w:val="00D06C3C"/>
    <w:rsid w:val="00D07FBE"/>
    <w:rsid w:val="00D16EC4"/>
    <w:rsid w:val="00D22399"/>
    <w:rsid w:val="00D45252"/>
    <w:rsid w:val="00D56E9C"/>
    <w:rsid w:val="00D62C6F"/>
    <w:rsid w:val="00D64849"/>
    <w:rsid w:val="00D71B4D"/>
    <w:rsid w:val="00D93D55"/>
    <w:rsid w:val="00DA330D"/>
    <w:rsid w:val="00DD00E9"/>
    <w:rsid w:val="00DF7DB3"/>
    <w:rsid w:val="00E161A2"/>
    <w:rsid w:val="00E1703C"/>
    <w:rsid w:val="00E27F07"/>
    <w:rsid w:val="00E335FE"/>
    <w:rsid w:val="00E5021F"/>
    <w:rsid w:val="00E57826"/>
    <w:rsid w:val="00E605B5"/>
    <w:rsid w:val="00E650B7"/>
    <w:rsid w:val="00E671A6"/>
    <w:rsid w:val="00E70AC3"/>
    <w:rsid w:val="00E85349"/>
    <w:rsid w:val="00EA2F7D"/>
    <w:rsid w:val="00EA3270"/>
    <w:rsid w:val="00EA77D0"/>
    <w:rsid w:val="00EB3E99"/>
    <w:rsid w:val="00EC4E49"/>
    <w:rsid w:val="00ED77FB"/>
    <w:rsid w:val="00EF495B"/>
    <w:rsid w:val="00EF70FB"/>
    <w:rsid w:val="00F021A6"/>
    <w:rsid w:val="00F11D94"/>
    <w:rsid w:val="00F22642"/>
    <w:rsid w:val="00F42CA3"/>
    <w:rsid w:val="00F51DEC"/>
    <w:rsid w:val="00F66152"/>
    <w:rsid w:val="00F74E28"/>
    <w:rsid w:val="00F81745"/>
    <w:rsid w:val="00FA7EAE"/>
    <w:rsid w:val="00FD15A8"/>
    <w:rsid w:val="00FD258D"/>
    <w:rsid w:val="00FD4FB7"/>
    <w:rsid w:val="00FD5111"/>
    <w:rsid w:val="00FE4401"/>
    <w:rsid w:val="00FF64D0"/>
    <w:rsid w:val="020C500D"/>
    <w:rsid w:val="04206080"/>
    <w:rsid w:val="0B434693"/>
    <w:rsid w:val="0CE9B8E3"/>
    <w:rsid w:val="0D2E4C70"/>
    <w:rsid w:val="0F76F3B4"/>
    <w:rsid w:val="11AD10AF"/>
    <w:rsid w:val="18700979"/>
    <w:rsid w:val="18D21D34"/>
    <w:rsid w:val="1C817DCA"/>
    <w:rsid w:val="1CEA86E5"/>
    <w:rsid w:val="1F0A50B6"/>
    <w:rsid w:val="1F753B25"/>
    <w:rsid w:val="21360F65"/>
    <w:rsid w:val="295C4496"/>
    <w:rsid w:val="2DD58EC9"/>
    <w:rsid w:val="2E456040"/>
    <w:rsid w:val="37AB57A6"/>
    <w:rsid w:val="38948810"/>
    <w:rsid w:val="3932135C"/>
    <w:rsid w:val="397EC62D"/>
    <w:rsid w:val="3FCF94FE"/>
    <w:rsid w:val="457BC614"/>
    <w:rsid w:val="53AD353C"/>
    <w:rsid w:val="547FCB82"/>
    <w:rsid w:val="5846E171"/>
    <w:rsid w:val="5A64B8EF"/>
    <w:rsid w:val="5CD10599"/>
    <w:rsid w:val="6081AFD9"/>
    <w:rsid w:val="61B8825D"/>
    <w:rsid w:val="62208E04"/>
    <w:rsid w:val="6725B31A"/>
    <w:rsid w:val="6D15ABD0"/>
    <w:rsid w:val="6EC18338"/>
    <w:rsid w:val="77D39120"/>
    <w:rsid w:val="795819E6"/>
    <w:rsid w:val="79ACAB6D"/>
    <w:rsid w:val="7BAAAAB4"/>
    <w:rsid w:val="7CB2DC3E"/>
    <w:rsid w:val="7D0581D4"/>
    <w:rsid w:val="7EC62C2C"/>
    <w:rsid w:val="7F69D371"/>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EB3427"/>
  <w15:docId w15:val="{8FC6DC23-D846-415B-8D3E-980AF58B6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Arial"/>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6C5C"/>
    <w:rPr>
      <w:rFonts w:ascii="Arial" w:eastAsia="SimSun" w:hAnsi="Arial"/>
      <w:sz w:val="22"/>
      <w:lang w:val="en-US" w:eastAsia="zh-CN"/>
    </w:rPr>
  </w:style>
  <w:style w:type="paragraph" w:styleId="Heading1">
    <w:name w:val="heading 1"/>
    <w:basedOn w:val="Normal"/>
    <w:next w:val="Normal"/>
    <w:qFormat/>
    <w:rsid w:val="00676C5C"/>
    <w:pPr>
      <w:keepNext/>
      <w:spacing w:before="240" w:after="60"/>
      <w:outlineLvl w:val="0"/>
    </w:pPr>
    <w:rPr>
      <w:b/>
      <w:bCs/>
      <w:caps/>
      <w:kern w:val="32"/>
      <w:szCs w:val="32"/>
    </w:rPr>
  </w:style>
  <w:style w:type="paragraph" w:styleId="Heading2">
    <w:name w:val="heading 2"/>
    <w:basedOn w:val="Normal"/>
    <w:next w:val="Normal"/>
    <w:qFormat/>
    <w:rsid w:val="00676C5C"/>
    <w:pPr>
      <w:keepNext/>
      <w:spacing w:before="240" w:after="60"/>
      <w:outlineLvl w:val="1"/>
    </w:pPr>
    <w:rPr>
      <w:bCs/>
      <w:iCs/>
      <w:caps/>
      <w:szCs w:val="28"/>
    </w:rPr>
  </w:style>
  <w:style w:type="paragraph" w:styleId="Heading3">
    <w:name w:val="heading 3"/>
    <w:basedOn w:val="Normal"/>
    <w:next w:val="Normal"/>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link w:val="CommentTextChar"/>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10"/>
      </w:numPr>
    </w:pPr>
  </w:style>
  <w:style w:type="paragraph" w:customStyle="1" w:styleId="ONUME">
    <w:name w:val="ONUM E"/>
    <w:basedOn w:val="BodyText"/>
    <w:rsid w:val="00676C5C"/>
    <w:pPr>
      <w:numPr>
        <w:numId w:val="3"/>
      </w:numPr>
    </w:pPr>
  </w:style>
  <w:style w:type="paragraph" w:customStyle="1" w:styleId="ONUMFS">
    <w:name w:val="ONUM FS"/>
    <w:basedOn w:val="BodyText"/>
    <w:rsid w:val="00676C5C"/>
    <w:pPr>
      <w:numPr>
        <w:numId w:val="2"/>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paragraph" w:customStyle="1" w:styleId="Normaali1">
    <w:name w:val="Normaali1"/>
    <w:rsid w:val="00266C92"/>
    <w:pPr>
      <w:suppressAutoHyphens/>
      <w:autoSpaceDN w:val="0"/>
    </w:pPr>
    <w:rPr>
      <w:rFonts w:ascii="Arial" w:eastAsia="SimSun" w:hAnsi="Arial"/>
      <w:sz w:val="22"/>
      <w:lang w:val="en-US" w:eastAsia="zh-CN"/>
    </w:rPr>
  </w:style>
  <w:style w:type="character" w:customStyle="1" w:styleId="Kappaleenoletusfontti1">
    <w:name w:val="Kappaleen oletusfontti1"/>
    <w:rsid w:val="00266C92"/>
  </w:style>
  <w:style w:type="paragraph" w:customStyle="1" w:styleId="Luettelokappale1">
    <w:name w:val="Luettelokappale1"/>
    <w:basedOn w:val="Normaali1"/>
    <w:rsid w:val="00266C92"/>
    <w:pPr>
      <w:ind w:left="720"/>
      <w:contextualSpacing/>
    </w:pPr>
  </w:style>
  <w:style w:type="paragraph" w:customStyle="1" w:styleId="TitleofDoc">
    <w:name w:val="Title of Doc"/>
    <w:basedOn w:val="Normaali1"/>
    <w:rsid w:val="00266C92"/>
    <w:pPr>
      <w:spacing w:before="1200"/>
      <w:jc w:val="center"/>
    </w:pPr>
    <w:rPr>
      <w:rFonts w:ascii="Times New Roman" w:eastAsia="Times New Roman" w:hAnsi="Times New Roman"/>
      <w:caps/>
      <w:sz w:val="24"/>
      <w:lang w:eastAsia="fi-FI"/>
    </w:rPr>
  </w:style>
  <w:style w:type="paragraph" w:customStyle="1" w:styleId="OtsikkoArtiklat">
    <w:name w:val="Otsikko Artiklat"/>
    <w:basedOn w:val="Normaali1"/>
    <w:next w:val="Normaali1"/>
    <w:rsid w:val="00266C92"/>
    <w:pPr>
      <w:spacing w:before="240" w:line="480" w:lineRule="auto"/>
      <w:jc w:val="center"/>
    </w:pPr>
    <w:rPr>
      <w:rFonts w:ascii="Times New Roman" w:eastAsia="Times New Roman" w:hAnsi="Times New Roman"/>
      <w:b/>
      <w:sz w:val="24"/>
      <w:lang w:eastAsia="fi-FI"/>
    </w:rPr>
  </w:style>
  <w:style w:type="paragraph" w:customStyle="1" w:styleId="Artiklat">
    <w:name w:val="Artiklat"/>
    <w:basedOn w:val="Normaali1"/>
    <w:rsid w:val="00266C92"/>
    <w:pPr>
      <w:spacing w:line="480" w:lineRule="auto"/>
    </w:pPr>
    <w:rPr>
      <w:rFonts w:ascii="Times New Roman" w:eastAsia="Times New Roman" w:hAnsi="Times New Roman"/>
      <w:sz w:val="24"/>
      <w:lang w:eastAsia="fi-FI"/>
    </w:rPr>
  </w:style>
  <w:style w:type="character" w:styleId="CommentReference">
    <w:name w:val="annotation reference"/>
    <w:basedOn w:val="DefaultParagraphFont"/>
    <w:semiHidden/>
    <w:unhideWhenUsed/>
    <w:rPr>
      <w:sz w:val="16"/>
      <w:szCs w:val="16"/>
    </w:rPr>
  </w:style>
  <w:style w:type="paragraph" w:styleId="Revision">
    <w:name w:val="Revision"/>
    <w:hidden/>
    <w:uiPriority w:val="99"/>
    <w:semiHidden/>
    <w:rsid w:val="00360BC7"/>
    <w:rPr>
      <w:rFonts w:ascii="Arial" w:eastAsia="SimSun" w:hAnsi="Arial"/>
      <w:sz w:val="22"/>
      <w:lang w:val="en-US" w:eastAsia="zh-CN"/>
    </w:rPr>
  </w:style>
  <w:style w:type="paragraph" w:styleId="CommentSubject">
    <w:name w:val="annotation subject"/>
    <w:basedOn w:val="CommentText"/>
    <w:next w:val="CommentText"/>
    <w:link w:val="CommentSubjectChar"/>
    <w:semiHidden/>
    <w:unhideWhenUsed/>
    <w:rsid w:val="00B23390"/>
    <w:rPr>
      <w:b/>
      <w:bCs/>
      <w:sz w:val="20"/>
    </w:rPr>
  </w:style>
  <w:style w:type="character" w:customStyle="1" w:styleId="CommentTextChar">
    <w:name w:val="Comment Text Char"/>
    <w:basedOn w:val="DefaultParagraphFont"/>
    <w:link w:val="CommentText"/>
    <w:semiHidden/>
    <w:rsid w:val="00B23390"/>
    <w:rPr>
      <w:rFonts w:ascii="Arial" w:eastAsia="SimSun" w:hAnsi="Arial" w:cs="Arial"/>
      <w:sz w:val="18"/>
      <w:lang w:val="en-US" w:eastAsia="zh-CN"/>
    </w:rPr>
  </w:style>
  <w:style w:type="character" w:customStyle="1" w:styleId="CommentSubjectChar">
    <w:name w:val="Comment Subject Char"/>
    <w:basedOn w:val="CommentTextChar"/>
    <w:link w:val="CommentSubject"/>
    <w:semiHidden/>
    <w:rsid w:val="00B23390"/>
    <w:rPr>
      <w:rFonts w:ascii="Arial" w:eastAsia="SimSun" w:hAnsi="Arial" w:cs="Arial"/>
      <w:b/>
      <w:bCs/>
      <w:sz w:val="18"/>
      <w:lang w:val="en-US" w:eastAsia="zh-CN"/>
    </w:rPr>
  </w:style>
  <w:style w:type="paragraph" w:styleId="ListParagraph">
    <w:name w:val="List Paragraph"/>
    <w:basedOn w:val="Normal"/>
    <w:uiPriority w:val="34"/>
    <w:qFormat/>
    <w:rsid w:val="005A013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4.png"/><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Arial"/>
      </a:majorFont>
      <a:minorFont>
        <a:latin typeface="Calibri"/>
        <a:ea typeface=""/>
        <a:cs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067de5f-220c-4f37-9ef9-b80788fb894c" xsi:nil="true"/>
    <lcf76f155ced4ddcb4097134ff3c332f xmlns="77d175da-2ab4-4e4a-b04f-0f522290c000">
      <Terms xmlns="http://schemas.microsoft.com/office/infopath/2007/PartnerControls"/>
    </lcf76f155ced4ddcb4097134ff3c332f>
    <OutSourcing xmlns="77d175da-2ab4-4e4a-b04f-0f522290c000">false</OutSourcing>
    <DocClassification xmlns="77d175da-2ab4-4e4a-b04f-0f522290c000">Processed</DocClassification>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2E07C0030A1AE4288AA4045D9F0270F" ma:contentTypeVersion="13" ma:contentTypeDescription="Create a new document." ma:contentTypeScope="" ma:versionID="2cc970132339eb78011800afcb87eb61">
  <xsd:schema xmlns:xsd="http://www.w3.org/2001/XMLSchema" xmlns:xs="http://www.w3.org/2001/XMLSchema" xmlns:p="http://schemas.microsoft.com/office/2006/metadata/properties" xmlns:ns2="77d175da-2ab4-4e4a-b04f-0f522290c000" xmlns:ns3="6067de5f-220c-4f37-9ef9-b80788fb894c" targetNamespace="http://schemas.microsoft.com/office/2006/metadata/properties" ma:root="true" ma:fieldsID="9cf7a5bba6c770095896ec563eff6c85" ns2:_="" ns3:_="">
    <xsd:import namespace="77d175da-2ab4-4e4a-b04f-0f522290c000"/>
    <xsd:import namespace="6067de5f-220c-4f37-9ef9-b80788fb894c"/>
    <xsd:element name="properties">
      <xsd:complexType>
        <xsd:sequence>
          <xsd:element name="documentManagement">
            <xsd:complexType>
              <xsd:all>
                <xsd:element ref="ns2:DocClassific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OutSourcing"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175da-2ab4-4e4a-b04f-0f522290c000" elementFormDefault="qualified">
    <xsd:import namespace="http://schemas.microsoft.com/office/2006/documentManagement/types"/>
    <xsd:import namespace="http://schemas.microsoft.com/office/infopath/2007/PartnerControls"/>
    <xsd:element name="DocClassification" ma:index="8" nillable="true" ma:displayName="DocClassification" ma:default="Reference" ma:format="Dropdown" ma:internalName="DocClassification">
      <xsd:simpleType>
        <xsd:restriction base="dms:Choice">
          <xsd:enumeration value="For Processing"/>
          <xsd:enumeration value="Reference"/>
          <xsd:enumeration value="Processed"/>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7a99264-aac8-44dd-b14f-8017e78a225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OutSourcing" ma:index="19" nillable="true" ma:displayName="OutSourcing" ma:default="0" ma:format="Dropdown" ma:internalName="OutSourcing">
      <xsd:simpleType>
        <xsd:restriction base="dms:Boolea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67de5f-220c-4f37-9ef9-b80788fb894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14cb47d-3d8f-4bdf-86f2-b18cf52fb204}" ma:internalName="TaxCatchAll" ma:showField="CatchAllData" ma:web="6067de5f-220c-4f37-9ef9-b80788fb89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f7a99264-aac8-44dd-b14f-8017e78a225a" ContentTypeId="0x0101" PreviousValue="false"/>
</file>

<file path=customXml/itemProps1.xml><?xml version="1.0" encoding="utf-8"?>
<ds:datastoreItem xmlns:ds="http://schemas.openxmlformats.org/officeDocument/2006/customXml" ds:itemID="{2072550D-E1C3-448E-A4B7-DBD6BE95EFDA}">
  <ds:schemaRefs>
    <ds:schemaRef ds:uri="http://schemas.openxmlformats.org/officeDocument/2006/bibliography"/>
  </ds:schemaRefs>
</ds:datastoreItem>
</file>

<file path=customXml/itemProps2.xml><?xml version="1.0" encoding="utf-8"?>
<ds:datastoreItem xmlns:ds="http://schemas.openxmlformats.org/officeDocument/2006/customXml" ds:itemID="{3E4BCC14-C0F9-4D04-A944-3E79118E53C8}">
  <ds:schemaRefs>
    <ds:schemaRef ds:uri="http://schemas.microsoft.com/sharepoint/v3/contenttype/forms"/>
  </ds:schemaRefs>
</ds:datastoreItem>
</file>

<file path=customXml/itemProps3.xml><?xml version="1.0" encoding="utf-8"?>
<ds:datastoreItem xmlns:ds="http://schemas.openxmlformats.org/officeDocument/2006/customXml" ds:itemID="{820D8AD6-7C3D-42A8-A6C3-9E7B19CEE1B2}">
  <ds:schemaRefs>
    <ds:schemaRef ds:uri="http://schemas.microsoft.com/office/2006/metadata/properties"/>
    <ds:schemaRef ds:uri="http://schemas.microsoft.com/office/infopath/2007/PartnerControls"/>
    <ds:schemaRef ds:uri="6067de5f-220c-4f37-9ef9-b80788fb894c"/>
    <ds:schemaRef ds:uri="77d175da-2ab4-4e4a-b04f-0f522290c000"/>
  </ds:schemaRefs>
</ds:datastoreItem>
</file>

<file path=customXml/itemProps4.xml><?xml version="1.0" encoding="utf-8"?>
<ds:datastoreItem xmlns:ds="http://schemas.openxmlformats.org/officeDocument/2006/customXml" ds:itemID="{72D050E9-CBE1-48CA-817D-775234EBE0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175da-2ab4-4e4a-b04f-0f522290c000"/>
    <ds:schemaRef ds:uri="6067de5f-220c-4f37-9ef9-b80788fb89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4EB417A-8346-4692-A343-BFD32FB8F0A0}">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1416</Words>
  <Characters>7153</Characters>
  <Application>Microsoft Office Word</Application>
  <DocSecurity>0</DocSecurity>
  <Lines>216</Lines>
  <Paragraphs>115</Paragraphs>
  <ScaleCrop>false</ScaleCrop>
  <HeadingPairs>
    <vt:vector size="4" baseType="variant">
      <vt:variant>
        <vt:lpstr>Title</vt:lpstr>
      </vt:variant>
      <vt:variant>
        <vt:i4>1</vt:i4>
      </vt:variant>
      <vt:variant>
        <vt:lpstr>Otsikko</vt:lpstr>
      </vt:variant>
      <vt:variant>
        <vt:i4>1</vt:i4>
      </vt:variant>
    </vt:vector>
  </HeadingPairs>
  <TitlesOfParts>
    <vt:vector size="2" baseType="lpstr">
      <vt:lpstr>SCCR/49/</vt:lpstr>
      <vt:lpstr>SCCR/49/</vt:lpstr>
    </vt:vector>
  </TitlesOfParts>
  <Company>WIPO</Company>
  <LinksUpToDate>false</LinksUpToDate>
  <CharactersWithSpaces>8454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SCCR/49/</dc:title>
  <dc:subject/>
  <dc:creator>LANGER Christina</dc:creator>
  <cp:keywords/>
  <cp:lastModifiedBy>ALAKHRAS Basel</cp:lastModifiedBy>
  <cp:revision>2</cp:revision>
  <cp:lastPrinted>2011-02-14T08:56:00Z</cp:lastPrinted>
  <dcterms:created xsi:type="dcterms:W3CDTF">2026-10-20T09:52:00Z</dcterms:created>
  <dcterms:modified xsi:type="dcterms:W3CDTF">2026-10-20T09:52:00Z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d3b0fdaa-5fc0-41b2-96c5-070ef4629bbe</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MSIP_Label_20773ee6-353b-4fb9-a59d-0b94c8c67bea_Enabled">
    <vt:lpwstr>true</vt:lpwstr>
  </property>
  <property fmtid="{D5CDD505-2E9C-101B-9397-08002B2CF9AE}" pid="9" name="MSIP_Label_20773ee6-353b-4fb9-a59d-0b94c8c67bea_SetDate">
    <vt:lpwstr>2023-06-15T13:19:59Z</vt:lpwstr>
  </property>
  <property fmtid="{D5CDD505-2E9C-101B-9397-08002B2CF9AE}" pid="10" name="MSIP_Label_20773ee6-353b-4fb9-a59d-0b94c8c67bea_Method">
    <vt:lpwstr>Privileged</vt:lpwstr>
  </property>
  <property fmtid="{D5CDD505-2E9C-101B-9397-08002B2CF9AE}" pid="11" name="MSIP_Label_20773ee6-353b-4fb9-a59d-0b94c8c67bea_Name">
    <vt:lpwstr>No markings</vt:lpwstr>
  </property>
  <property fmtid="{D5CDD505-2E9C-101B-9397-08002B2CF9AE}" pid="12" name="MSIP_Label_20773ee6-353b-4fb9-a59d-0b94c8c67bea_SiteId">
    <vt:lpwstr>faa31b06-8ccc-48c9-867f-f7510dd11c02</vt:lpwstr>
  </property>
  <property fmtid="{D5CDD505-2E9C-101B-9397-08002B2CF9AE}" pid="13" name="MSIP_Label_20773ee6-353b-4fb9-a59d-0b94c8c67bea_ActionId">
    <vt:lpwstr>063f69e2-45a2-4172-b679-bec0f054f612</vt:lpwstr>
  </property>
  <property fmtid="{D5CDD505-2E9C-101B-9397-08002B2CF9AE}" pid="14" name="MSIP_Label_20773ee6-353b-4fb9-a59d-0b94c8c67bea_ContentBits">
    <vt:lpwstr>0</vt:lpwstr>
  </property>
  <property fmtid="{D5CDD505-2E9C-101B-9397-08002B2CF9AE}" pid="15" name="ContentTypeId">
    <vt:lpwstr>0x010100D2E07C0030A1AE4288AA4045D9F0270F</vt:lpwstr>
  </property>
  <property fmtid="{D5CDD505-2E9C-101B-9397-08002B2CF9AE}" pid="16" name="BusinessUnit">
    <vt:lpwstr>4;#Copyright Law Division|cf12c0b9-121d-482d-985f-135699a30b10</vt:lpwstr>
  </property>
  <property fmtid="{D5CDD505-2E9C-101B-9397-08002B2CF9AE}" pid="17" name="MediaServiceImageTags">
    <vt:lpwstr/>
  </property>
  <property fmtid="{D5CDD505-2E9C-101B-9397-08002B2CF9AE}" pid="18" name="RMClassification">
    <vt:lpwstr>5</vt:lpwstr>
  </property>
  <property fmtid="{D5CDD505-2E9C-101B-9397-08002B2CF9AE}" pid="19" name="Body1">
    <vt:lpwstr>3</vt:lpwstr>
  </property>
  <property fmtid="{D5CDD505-2E9C-101B-9397-08002B2CF9AE}" pid="20" name="IPTopics">
    <vt:lpwstr>2;#Copyright|dc59bd81-927d-4964-ac22-7dd6959393e8</vt:lpwstr>
  </property>
  <property fmtid="{D5CDD505-2E9C-101B-9397-08002B2CF9AE}" pid="21" name="Languages">
    <vt:lpwstr>1;#English|950e6fa2-2df0-4983-a604-54e57c7a6d93</vt:lpwstr>
  </property>
  <property fmtid="{D5CDD505-2E9C-101B-9397-08002B2CF9AE}" pid="22" name="lcf76f155ced4ddcb4097134ff3c332f">
    <vt:lpwstr/>
  </property>
  <property fmtid="{D5CDD505-2E9C-101B-9397-08002B2CF9AE}" pid="23" name="ECCM_Year">
    <vt:lpwstr>65</vt:lpwstr>
  </property>
  <property fmtid="{D5CDD505-2E9C-101B-9397-08002B2CF9AE}" pid="24" name="docLang">
    <vt:lpwstr>en</vt:lpwstr>
  </property>
  <property fmtid="{D5CDD505-2E9C-101B-9397-08002B2CF9AE}" pid="25" name="_dlc_DocIdItemGuid">
    <vt:lpwstr>2a35537b-c0da-4c1c-b246-c21f98287cdb</vt:lpwstr>
  </property>
</Properties>
</file>