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BE8D9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303DEA" w14:textId="35367B41" w:rsidR="00362C1E" w:rsidRDefault="00275518">
      <w:pPr>
        <w:bidi w:val="0"/>
        <w:rPr>
          <w:rFonts w:ascii="Arial Black" w:hAnsi="Arial Black"/>
          <w:caps/>
          <w:sz w:val="15"/>
          <w:szCs w:val="15"/>
          <w:rtl/>
        </w:rPr>
      </w:pPr>
      <w:r>
        <w:rPr>
          <w:rFonts w:ascii="Arial Black" w:hAnsi="Arial Black"/>
          <w:caps/>
          <w:sz w:val="15"/>
          <w:szCs w:val="15"/>
        </w:rPr>
        <w:t>sccr/</w:t>
      </w:r>
      <w:r w:rsidR="009773DE">
        <w:rPr>
          <w:rFonts w:ascii="Arial Black" w:hAnsi="Arial Black"/>
          <w:caps/>
          <w:sz w:val="15"/>
          <w:szCs w:val="15"/>
        </w:rPr>
        <w:t>47</w:t>
      </w:r>
      <w:r>
        <w:rPr>
          <w:rFonts w:ascii="Arial Black" w:hAnsi="Arial Black"/>
          <w:caps/>
          <w:sz w:val="15"/>
          <w:szCs w:val="15"/>
        </w:rPr>
        <w:t>/</w:t>
      </w:r>
      <w:bookmarkStart w:id="0" w:name="Code"/>
      <w:bookmarkEnd w:id="0"/>
      <w:r w:rsidR="001608E9">
        <w:rPr>
          <w:rFonts w:ascii="Arial Black" w:hAnsi="Arial Black"/>
          <w:caps/>
          <w:sz w:val="15"/>
          <w:szCs w:val="15"/>
        </w:rPr>
        <w:t>INF/2</w:t>
      </w:r>
      <w:r w:rsidR="00284AC0">
        <w:rPr>
          <w:rFonts w:ascii="Arial Black" w:hAnsi="Arial Black"/>
          <w:caps/>
          <w:sz w:val="15"/>
          <w:szCs w:val="15"/>
        </w:rPr>
        <w:t xml:space="preserve"> REV.</w:t>
      </w:r>
      <w:r w:rsidR="004C41ED">
        <w:rPr>
          <w:rFonts w:ascii="Arial Black" w:hAnsi="Arial Black"/>
          <w:caps/>
          <w:sz w:val="15"/>
          <w:szCs w:val="15"/>
        </w:rPr>
        <w:t>2</w:t>
      </w:r>
    </w:p>
    <w:p w14:paraId="5DC41126" w14:textId="72807928" w:rsidR="00362C1E" w:rsidRPr="00973DD6" w:rsidRDefault="00275518">
      <w:pPr>
        <w:jc w:val="right"/>
        <w:rPr>
          <w:rFonts w:asciiTheme="minorHAnsi" w:hAnsiTheme="minorHAnsi" w:cstheme="minorHAnsi"/>
          <w:b/>
          <w:bCs/>
          <w:caps/>
          <w:sz w:val="15"/>
          <w:szCs w:val="15"/>
        </w:rPr>
      </w:pPr>
      <w:bookmarkStart w:id="1" w:name="Original"/>
      <w:r w:rsidRPr="00973DD6">
        <w:rPr>
          <w:rFonts w:asciiTheme="minorHAnsi" w:hAnsiTheme="minorHAnsi" w:cstheme="minorHAnsi" w:hint="cs"/>
          <w:b/>
          <w:bCs/>
          <w:caps/>
          <w:sz w:val="15"/>
          <w:szCs w:val="15"/>
          <w:rtl/>
        </w:rPr>
        <w:t xml:space="preserve">الأصل: </w:t>
      </w:r>
      <w:r w:rsidR="00973DD6" w:rsidRPr="00973DD6">
        <w:rPr>
          <w:rFonts w:asciiTheme="minorHAnsi" w:hAnsiTheme="minorHAnsi" w:cstheme="minorHAnsi" w:hint="cs"/>
          <w:b/>
          <w:bCs/>
          <w:caps/>
          <w:sz w:val="15"/>
          <w:szCs w:val="15"/>
          <w:rtl/>
        </w:rPr>
        <w:t>بالإنكليزية</w:t>
      </w:r>
    </w:p>
    <w:p w14:paraId="45D2C229" w14:textId="452C16B0" w:rsidR="00362C1E" w:rsidRDefault="00275518">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 xml:space="preserve">التاريخ: </w:t>
      </w:r>
      <w:r w:rsidR="004C41ED">
        <w:rPr>
          <w:rFonts w:asciiTheme="minorHAnsi" w:hAnsiTheme="minorHAnsi" w:cstheme="minorHAnsi" w:hint="cs"/>
          <w:b/>
          <w:bCs/>
          <w:caps/>
          <w:sz w:val="15"/>
          <w:szCs w:val="15"/>
          <w:rtl/>
        </w:rPr>
        <w:t>2</w:t>
      </w:r>
      <w:r w:rsidR="001D7D38">
        <w:rPr>
          <w:rFonts w:asciiTheme="minorHAnsi" w:hAnsiTheme="minorHAnsi" w:cstheme="minorHAnsi" w:hint="cs"/>
          <w:b/>
          <w:bCs/>
          <w:caps/>
          <w:sz w:val="15"/>
          <w:szCs w:val="15"/>
          <w:rtl/>
        </w:rPr>
        <w:t xml:space="preserve"> </w:t>
      </w:r>
      <w:r w:rsidR="004C41ED">
        <w:rPr>
          <w:rFonts w:asciiTheme="minorHAnsi" w:hAnsiTheme="minorHAnsi" w:cstheme="minorHAnsi" w:hint="cs"/>
          <w:b/>
          <w:bCs/>
          <w:caps/>
          <w:sz w:val="15"/>
          <w:szCs w:val="15"/>
          <w:rtl/>
        </w:rPr>
        <w:t xml:space="preserve">ديسمبر </w:t>
      </w:r>
      <w:r w:rsidR="001D7D38">
        <w:rPr>
          <w:rFonts w:asciiTheme="minorHAnsi" w:hAnsiTheme="minorHAnsi" w:cstheme="minorHAnsi" w:hint="cs"/>
          <w:b/>
          <w:bCs/>
          <w:caps/>
          <w:sz w:val="15"/>
          <w:szCs w:val="15"/>
          <w:rtl/>
        </w:rPr>
        <w:t>2025</w:t>
      </w:r>
    </w:p>
    <w:bookmarkEnd w:id="2"/>
    <w:p w14:paraId="416F7330" w14:textId="77777777" w:rsidR="00362C1E" w:rsidRDefault="00275518">
      <w:pPr>
        <w:pStyle w:val="Heading1"/>
      </w:pPr>
      <w:r>
        <w:rPr>
          <w:rtl/>
        </w:rPr>
        <w:t>اللجنة ال</w:t>
      </w:r>
      <w:r>
        <w:rPr>
          <w:rFonts w:hint="cs"/>
          <w:rtl/>
        </w:rPr>
        <w:t>دائمة المعنية بحق المؤلف والحقوق المجاورة</w:t>
      </w:r>
    </w:p>
    <w:p w14:paraId="6BA2DF89" w14:textId="61399304"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9773DE" w:rsidRPr="009773DE">
        <w:rPr>
          <w:rFonts w:asciiTheme="minorHAnsi" w:hAnsiTheme="minorHAnsi"/>
          <w:bCs/>
          <w:sz w:val="24"/>
          <w:szCs w:val="24"/>
          <w:rtl/>
        </w:rPr>
        <w:t xml:space="preserve">السابعة </w:t>
      </w:r>
      <w:r>
        <w:rPr>
          <w:rFonts w:asciiTheme="minorHAnsi" w:hAnsiTheme="minorHAnsi" w:cstheme="minorHAnsi" w:hint="cs"/>
          <w:bCs/>
          <w:sz w:val="24"/>
          <w:szCs w:val="24"/>
          <w:rtl/>
        </w:rPr>
        <w:t>والأربعون</w:t>
      </w:r>
    </w:p>
    <w:p w14:paraId="62668893" w14:textId="20E228DE"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9773DE" w:rsidRPr="009773DE">
        <w:rPr>
          <w:rFonts w:asciiTheme="minorHAnsi" w:hAnsiTheme="minorHAnsi"/>
          <w:bCs/>
          <w:sz w:val="24"/>
          <w:szCs w:val="24"/>
          <w:rtl/>
        </w:rPr>
        <w:t xml:space="preserve">من 1 إلى 5 ديسمبر </w:t>
      </w:r>
      <w:r w:rsidR="002678DC">
        <w:rPr>
          <w:rFonts w:asciiTheme="minorHAnsi" w:hAnsiTheme="minorHAnsi" w:cstheme="minorHAnsi" w:hint="cs"/>
          <w:bCs/>
          <w:sz w:val="24"/>
          <w:szCs w:val="24"/>
          <w:rtl/>
        </w:rPr>
        <w:t>2025</w:t>
      </w:r>
    </w:p>
    <w:p w14:paraId="12924858" w14:textId="476F44F7" w:rsidR="00362C1E" w:rsidRDefault="001608E9">
      <w:pPr>
        <w:spacing w:after="360"/>
        <w:outlineLvl w:val="0"/>
        <w:rPr>
          <w:rFonts w:asciiTheme="minorHAnsi" w:hAnsiTheme="minorHAnsi" w:cstheme="minorHAnsi"/>
          <w:caps/>
          <w:sz w:val="24"/>
        </w:rPr>
      </w:pPr>
      <w:bookmarkStart w:id="3" w:name="TitleOfDoc"/>
      <w:r w:rsidRPr="001608E9">
        <w:rPr>
          <w:rFonts w:asciiTheme="minorHAnsi" w:hAnsiTheme="minorHAnsi"/>
          <w:caps/>
          <w:sz w:val="28"/>
          <w:szCs w:val="24"/>
          <w:rtl/>
        </w:rPr>
        <w:t xml:space="preserve">جلسة إعلامية عن حق المؤلف والذكاء الاصطناعي </w:t>
      </w:r>
      <w:r>
        <w:rPr>
          <w:rFonts w:asciiTheme="minorHAnsi" w:hAnsiTheme="minorHAnsi" w:hint="cs"/>
          <w:caps/>
          <w:sz w:val="28"/>
          <w:szCs w:val="24"/>
          <w:rtl/>
        </w:rPr>
        <w:t>-</w:t>
      </w:r>
      <w:r w:rsidRPr="001608E9">
        <w:rPr>
          <w:rFonts w:asciiTheme="minorHAnsi" w:hAnsiTheme="minorHAnsi"/>
          <w:caps/>
          <w:sz w:val="28"/>
          <w:szCs w:val="24"/>
          <w:rtl/>
        </w:rPr>
        <w:t xml:space="preserve"> البرنامج </w:t>
      </w:r>
    </w:p>
    <w:p w14:paraId="10EE22C0" w14:textId="20383750" w:rsidR="00362C1E" w:rsidRDefault="00275518">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1D7D38">
        <w:rPr>
          <w:rFonts w:asciiTheme="minorHAnsi" w:hAnsiTheme="minorHAnsi" w:cstheme="minorHAnsi" w:hint="cs"/>
          <w:iCs/>
          <w:rtl/>
        </w:rPr>
        <w:t xml:space="preserve"> الأمانة</w:t>
      </w:r>
    </w:p>
    <w:p w14:paraId="43A252FD" w14:textId="45567BB1" w:rsidR="001608E9" w:rsidRDefault="001608E9">
      <w:pPr>
        <w:bidi w:val="0"/>
        <w:rPr>
          <w:rFonts w:asciiTheme="minorHAnsi" w:hAnsiTheme="minorHAnsi" w:cstheme="minorHAnsi"/>
          <w:iCs/>
          <w:rtl/>
        </w:rPr>
      </w:pPr>
      <w:r>
        <w:rPr>
          <w:rFonts w:asciiTheme="minorHAnsi" w:hAnsiTheme="minorHAnsi" w:cstheme="minorHAnsi"/>
          <w:iCs/>
          <w:rtl/>
        </w:rPr>
        <w:br w:type="page"/>
      </w:r>
    </w:p>
    <w:p w14:paraId="783C338C" w14:textId="77777777" w:rsidR="001608E9" w:rsidRPr="001608E9" w:rsidRDefault="001608E9" w:rsidP="001608E9">
      <w:pPr>
        <w:pStyle w:val="Heading3"/>
        <w:rPr>
          <w:rtl/>
        </w:rPr>
      </w:pPr>
      <w:r w:rsidRPr="001608E9">
        <w:rPr>
          <w:rFonts w:hint="cs"/>
          <w:rtl/>
        </w:rPr>
        <w:lastRenderedPageBreak/>
        <w:t>الخميس 4 ديسمبر 2025</w:t>
      </w:r>
    </w:p>
    <w:p w14:paraId="3892782C" w14:textId="0B83C3CE" w:rsidR="001608E9" w:rsidRPr="001608E9" w:rsidRDefault="001608E9" w:rsidP="001608E9">
      <w:pPr>
        <w:pStyle w:val="BodyText"/>
        <w:rPr>
          <w:b/>
          <w:rtl/>
        </w:rPr>
      </w:pPr>
      <w:r w:rsidRPr="001608E9">
        <w:rPr>
          <w:rFonts w:hint="cs"/>
          <w:b/>
          <w:rtl/>
        </w:rPr>
        <w:t>14.</w:t>
      </w:r>
      <w:r w:rsidR="00284AC0">
        <w:rPr>
          <w:rFonts w:hint="cs"/>
          <w:b/>
          <w:rtl/>
        </w:rPr>
        <w:t>30</w:t>
      </w:r>
      <w:r w:rsidRPr="001608E9">
        <w:rPr>
          <w:rFonts w:hint="cs"/>
          <w:b/>
          <w:rtl/>
        </w:rPr>
        <w:t xml:space="preserve"> – 14.</w:t>
      </w:r>
      <w:r w:rsidR="00284AC0">
        <w:rPr>
          <w:rFonts w:hint="cs"/>
          <w:b/>
          <w:rtl/>
        </w:rPr>
        <w:t>4</w:t>
      </w:r>
      <w:r w:rsidR="004C41ED">
        <w:rPr>
          <w:rFonts w:hint="cs"/>
          <w:b/>
          <w:rtl/>
        </w:rPr>
        <w:t>5</w:t>
      </w:r>
      <w:r w:rsidRPr="001608E9">
        <w:rPr>
          <w:rFonts w:hint="cs"/>
          <w:b/>
          <w:rtl/>
        </w:rPr>
        <w:tab/>
      </w:r>
      <w:r w:rsidRPr="001608E9">
        <w:rPr>
          <w:rFonts w:hint="cs"/>
          <w:bCs/>
          <w:rtl/>
        </w:rPr>
        <w:t>افتتاح الجلسة</w:t>
      </w:r>
    </w:p>
    <w:p w14:paraId="661902A1" w14:textId="77777777" w:rsidR="001608E9" w:rsidRPr="001608E9" w:rsidRDefault="001608E9" w:rsidP="001608E9">
      <w:pPr>
        <w:pStyle w:val="BodyText"/>
        <w:ind w:left="1699"/>
        <w:rPr>
          <w:rtl/>
        </w:rPr>
      </w:pPr>
      <w:r w:rsidRPr="001608E9">
        <w:rPr>
          <w:rFonts w:hint="cs"/>
          <w:rtl/>
        </w:rPr>
        <w:t>كلمة ترحيبية تلقيها:</w:t>
      </w:r>
    </w:p>
    <w:p w14:paraId="6886C1BD" w14:textId="77777777" w:rsidR="001608E9" w:rsidRPr="001608E9" w:rsidRDefault="001608E9" w:rsidP="001608E9">
      <w:pPr>
        <w:pStyle w:val="BodyText"/>
        <w:ind w:left="1699"/>
        <w:rPr>
          <w:rtl/>
        </w:rPr>
      </w:pPr>
      <w:r w:rsidRPr="001608E9">
        <w:rPr>
          <w:rFonts w:hint="cs"/>
          <w:rtl/>
        </w:rPr>
        <w:t>السيدة سيلفي فوربان، نائبة المدير العام، قطاع حق المؤلف والصناعات الإبداعية، المنظمة العالمية للملكية الفكرية (الويبو)، جنيف</w:t>
      </w:r>
    </w:p>
    <w:p w14:paraId="14C3550B" w14:textId="38792D01" w:rsidR="001608E9" w:rsidRPr="001608E9" w:rsidRDefault="001608E9" w:rsidP="001608E9">
      <w:pPr>
        <w:pStyle w:val="BodyText"/>
        <w:rPr>
          <w:rtl/>
        </w:rPr>
      </w:pPr>
      <w:r w:rsidRPr="001608E9">
        <w:rPr>
          <w:rFonts w:hint="cs"/>
          <w:rtl/>
        </w:rPr>
        <w:t>14.</w:t>
      </w:r>
      <w:r w:rsidR="00284AC0">
        <w:rPr>
          <w:rFonts w:hint="cs"/>
          <w:rtl/>
        </w:rPr>
        <w:t>4</w:t>
      </w:r>
      <w:r w:rsidR="004C41ED">
        <w:rPr>
          <w:rFonts w:hint="cs"/>
          <w:rtl/>
        </w:rPr>
        <w:t>5</w:t>
      </w:r>
      <w:r w:rsidRPr="001608E9">
        <w:rPr>
          <w:rFonts w:hint="cs"/>
          <w:rtl/>
        </w:rPr>
        <w:t xml:space="preserve"> – 1</w:t>
      </w:r>
      <w:r w:rsidR="00284AC0">
        <w:rPr>
          <w:rFonts w:hint="cs"/>
          <w:rtl/>
        </w:rPr>
        <w:t>6</w:t>
      </w:r>
      <w:r w:rsidRPr="001608E9">
        <w:rPr>
          <w:rFonts w:hint="cs"/>
          <w:rtl/>
        </w:rPr>
        <w:t>.</w:t>
      </w:r>
      <w:r w:rsidR="004C41ED">
        <w:rPr>
          <w:rFonts w:hint="cs"/>
          <w:rtl/>
        </w:rPr>
        <w:t>3</w:t>
      </w:r>
      <w:r w:rsidRPr="001608E9">
        <w:rPr>
          <w:rFonts w:hint="cs"/>
          <w:rtl/>
        </w:rPr>
        <w:t>0</w:t>
      </w:r>
      <w:r w:rsidRPr="001608E9">
        <w:rPr>
          <w:rFonts w:hint="cs"/>
          <w:b/>
          <w:bCs/>
          <w:rtl/>
        </w:rPr>
        <w:tab/>
        <w:t>جلسة المناقشة 1: الظهور والشفافية</w:t>
      </w:r>
    </w:p>
    <w:p w14:paraId="24A23142" w14:textId="77777777" w:rsidR="001608E9" w:rsidRPr="001608E9" w:rsidRDefault="001608E9" w:rsidP="00684A48">
      <w:pPr>
        <w:pStyle w:val="BodyText"/>
        <w:shd w:val="clear" w:color="auto" w:fill="D9D9D9" w:themeFill="background1" w:themeFillShade="D9"/>
        <w:ind w:left="1699"/>
        <w:rPr>
          <w:i/>
          <w:iCs/>
          <w:rtl/>
        </w:rPr>
      </w:pPr>
      <w:r w:rsidRPr="001608E9">
        <w:rPr>
          <w:rFonts w:hint="cs"/>
          <w:i/>
          <w:iCs/>
          <w:rtl/>
        </w:rPr>
        <w:t>تستكشف هذه الجلسة الكيفية التي يمكن بها لأدوات الشفافية، مثل مصدر مجموعة البيانات والتصنيف والتتبع، أن تجعل استخدام المصنفات الإبداعية في أنظمة الذكاء الاصطناعي ظاهراً.  ويركز الموضوع على كيفية اعتبار الظهور شرطًا أساسيًا للمساءلة / الحماية وأساسًا لمشاركة المبدعين في سلسلة قيمة الذكاء الاصطناعي.</w:t>
      </w:r>
    </w:p>
    <w:p w14:paraId="7D487588" w14:textId="7D70A1C7" w:rsidR="001608E9" w:rsidRPr="001608E9" w:rsidRDefault="00284AC0" w:rsidP="001608E9">
      <w:pPr>
        <w:pStyle w:val="BodyText"/>
        <w:ind w:left="1699"/>
        <w:rPr>
          <w:rtl/>
        </w:rPr>
      </w:pPr>
      <w:r w:rsidRPr="001608E9">
        <w:rPr>
          <w:rFonts w:hint="cs"/>
          <w:i/>
          <w:iCs/>
          <w:rtl/>
        </w:rPr>
        <w:t>تمهيد: قضايا</w:t>
      </w:r>
      <w:r w:rsidR="001608E9" w:rsidRPr="001608E9">
        <w:rPr>
          <w:rFonts w:hint="cs"/>
          <w:i/>
          <w:iCs/>
          <w:rtl/>
        </w:rPr>
        <w:t xml:space="preserve"> رئيسية متعلّقة بالظهور والشفافية</w:t>
      </w:r>
      <w:r w:rsidR="001608E9" w:rsidRPr="001608E9">
        <w:rPr>
          <w:rFonts w:hint="cs"/>
          <w:rtl/>
        </w:rPr>
        <w:t xml:space="preserve"> </w:t>
      </w:r>
    </w:p>
    <w:p w14:paraId="5FD1EA53" w14:textId="03AC1E3D" w:rsidR="001608E9" w:rsidRPr="004C41ED" w:rsidRDefault="001608E9" w:rsidP="001608E9">
      <w:pPr>
        <w:pStyle w:val="BodyText"/>
        <w:ind w:left="3398" w:hanging="1699"/>
        <w:rPr>
          <w:lang w:val="fr-CH"/>
        </w:rPr>
      </w:pPr>
      <w:r w:rsidRPr="001608E9">
        <w:rPr>
          <w:rFonts w:hint="cs"/>
          <w:rtl/>
        </w:rPr>
        <w:t>المتحدث:</w:t>
      </w:r>
      <w:r w:rsidRPr="001608E9">
        <w:rPr>
          <w:rFonts w:hint="cs"/>
          <w:rtl/>
        </w:rPr>
        <w:tab/>
        <w:t>السيد دانييل جيرفاي، كرسي ميلتون ر. أندروود في القانون، جامعة فاندربيلت، ناشفيل</w:t>
      </w:r>
      <w:r w:rsidR="004C41ED">
        <w:rPr>
          <w:rFonts w:hint="cs"/>
          <w:rtl/>
        </w:rPr>
        <w:t xml:space="preserve">، ولاية </w:t>
      </w:r>
      <w:r w:rsidR="004C41ED" w:rsidRPr="004C41ED">
        <w:rPr>
          <w:rtl/>
        </w:rPr>
        <w:t>تينيسي</w:t>
      </w:r>
      <w:r w:rsidR="004C41ED">
        <w:rPr>
          <w:rFonts w:hint="cs"/>
          <w:rtl/>
        </w:rPr>
        <w:t>، الولايات المتحدة الأمريكية</w:t>
      </w:r>
    </w:p>
    <w:p w14:paraId="13175F2D" w14:textId="77777777" w:rsidR="001608E9" w:rsidRPr="001608E9" w:rsidRDefault="001608E9" w:rsidP="001608E9">
      <w:pPr>
        <w:pStyle w:val="BodyText"/>
        <w:ind w:left="1699"/>
        <w:rPr>
          <w:i/>
          <w:iCs/>
          <w:rtl/>
        </w:rPr>
      </w:pPr>
      <w:r w:rsidRPr="001608E9">
        <w:rPr>
          <w:rFonts w:hint="cs"/>
          <w:i/>
          <w:iCs/>
          <w:rtl/>
        </w:rPr>
        <w:t>حلقة نقاش وتفاعل مع الحضور</w:t>
      </w:r>
    </w:p>
    <w:p w14:paraId="02AAFFD8" w14:textId="23E7093D" w:rsidR="001608E9" w:rsidRPr="001608E9" w:rsidRDefault="001608E9" w:rsidP="001608E9">
      <w:pPr>
        <w:pStyle w:val="BodyText"/>
        <w:ind w:left="3398" w:hanging="1699"/>
        <w:rPr>
          <w:rtl/>
        </w:rPr>
      </w:pPr>
      <w:r w:rsidRPr="001608E9">
        <w:rPr>
          <w:rFonts w:hint="cs"/>
          <w:rtl/>
        </w:rPr>
        <w:t>الميسّر:</w:t>
      </w:r>
      <w:r w:rsidRPr="001608E9">
        <w:rPr>
          <w:rFonts w:hint="cs"/>
          <w:rtl/>
        </w:rPr>
        <w:tab/>
        <w:t>السيد توبياس بيدنارز، مستشار قانوني، شعبة قانون حق المؤلف، قطاع حق المؤلف والصناعات الإبداعية، الويبو</w:t>
      </w:r>
    </w:p>
    <w:p w14:paraId="7525A14F" w14:textId="40656F8F" w:rsidR="001608E9" w:rsidRDefault="001608E9" w:rsidP="001608E9">
      <w:pPr>
        <w:pStyle w:val="BodyText"/>
        <w:ind w:left="3398" w:hanging="1699"/>
        <w:rPr>
          <w:rtl/>
        </w:rPr>
      </w:pPr>
      <w:r w:rsidRPr="001608E9">
        <w:rPr>
          <w:rFonts w:hint="cs"/>
          <w:rtl/>
        </w:rPr>
        <w:t>المتحدثون</w:t>
      </w:r>
      <w:r w:rsidRPr="001608E9">
        <w:rPr>
          <w:vertAlign w:val="superscript"/>
        </w:rPr>
        <w:footnoteReference w:id="2"/>
      </w:r>
      <w:r w:rsidRPr="001608E9">
        <w:rPr>
          <w:rFonts w:hint="cs"/>
          <w:rtl/>
        </w:rPr>
        <w:t>:</w:t>
      </w:r>
      <w:r w:rsidRPr="001608E9">
        <w:rPr>
          <w:rFonts w:hint="cs"/>
          <w:rtl/>
        </w:rPr>
        <w:tab/>
        <w:t xml:space="preserve">السيدة آنا فوبالا، مستشارة وزارية أولى، وزارة </w:t>
      </w:r>
      <w:r w:rsidR="004C41ED">
        <w:rPr>
          <w:rFonts w:hint="cs"/>
          <w:rtl/>
        </w:rPr>
        <w:t>فنلندا ل</w:t>
      </w:r>
      <w:r w:rsidRPr="001608E9">
        <w:rPr>
          <w:rFonts w:hint="cs"/>
          <w:rtl/>
        </w:rPr>
        <w:t>لتعليم والثقافة</w:t>
      </w:r>
    </w:p>
    <w:p w14:paraId="06A4B433" w14:textId="0B0E30AB" w:rsidR="00284AC0" w:rsidRDefault="00284AC0" w:rsidP="00284AC0">
      <w:pPr>
        <w:pStyle w:val="BodyText"/>
        <w:ind w:left="3398" w:hanging="1699"/>
        <w:rPr>
          <w:rtl/>
        </w:rPr>
      </w:pPr>
      <w:r>
        <w:rPr>
          <w:rtl/>
        </w:rPr>
        <w:tab/>
        <w:t xml:space="preserve">السيدة </w:t>
      </w:r>
      <w:r w:rsidR="004C41ED">
        <w:rPr>
          <w:rtl/>
        </w:rPr>
        <w:t xml:space="preserve">دياو </w:t>
      </w:r>
      <w:r>
        <w:rPr>
          <w:rtl/>
        </w:rPr>
        <w:t xml:space="preserve">يونيون ، نائبة رئيس </w:t>
      </w:r>
      <w:r w:rsidR="004C41ED">
        <w:rPr>
          <w:rFonts w:hint="cs"/>
          <w:rtl/>
        </w:rPr>
        <w:t xml:space="preserve">مجموعة </w:t>
      </w:r>
      <w:r w:rsidRPr="00284AC0">
        <w:t>Tencent</w:t>
      </w:r>
      <w:r w:rsidRPr="00284AC0">
        <w:rPr>
          <w:rtl/>
        </w:rPr>
        <w:t xml:space="preserve"> </w:t>
      </w:r>
      <w:r w:rsidR="004C41ED">
        <w:rPr>
          <w:rFonts w:hint="cs"/>
          <w:rtl/>
        </w:rPr>
        <w:t>القانونية</w:t>
      </w:r>
    </w:p>
    <w:p w14:paraId="41F33B8D" w14:textId="39F51F98" w:rsidR="00284AC0" w:rsidRPr="001608E9" w:rsidRDefault="00284AC0" w:rsidP="00284AC0">
      <w:pPr>
        <w:pStyle w:val="BodyText"/>
        <w:ind w:left="3398"/>
        <w:rPr>
          <w:rtl/>
        </w:rPr>
      </w:pPr>
      <w:r>
        <w:rPr>
          <w:rtl/>
        </w:rPr>
        <w:t xml:space="preserve">السيدة جويل </w:t>
      </w:r>
      <w:r w:rsidR="00684A48">
        <w:rPr>
          <w:rFonts w:hint="cs"/>
          <w:rtl/>
        </w:rPr>
        <w:t>غر</w:t>
      </w:r>
      <w:r>
        <w:rPr>
          <w:rtl/>
        </w:rPr>
        <w:t xml:space="preserve">ين، </w:t>
      </w:r>
      <w:r w:rsidR="004C41ED">
        <w:rPr>
          <w:rFonts w:hint="cs"/>
          <w:rtl/>
        </w:rPr>
        <w:t>رئيسة جمعية ترينيداد وتوباغو للمؤلفين</w:t>
      </w:r>
    </w:p>
    <w:p w14:paraId="3FAA5B79" w14:textId="13783ED9" w:rsidR="001608E9" w:rsidRDefault="001608E9" w:rsidP="001608E9">
      <w:pPr>
        <w:pStyle w:val="BodyText"/>
        <w:ind w:left="3398"/>
        <w:rPr>
          <w:rtl/>
        </w:rPr>
      </w:pPr>
      <w:r w:rsidRPr="001608E9">
        <w:rPr>
          <w:rFonts w:hint="cs"/>
          <w:rtl/>
        </w:rPr>
        <w:t xml:space="preserve">السيدة زينيا مانينغ، مديرة سياسة الموسيقى العالمية، </w:t>
      </w:r>
      <w:r w:rsidRPr="001608E9">
        <w:t>Spotify</w:t>
      </w:r>
    </w:p>
    <w:p w14:paraId="0288E86D" w14:textId="3D95BA7E" w:rsidR="004C41ED" w:rsidRPr="001608E9" w:rsidRDefault="004C41ED" w:rsidP="001608E9">
      <w:pPr>
        <w:pStyle w:val="BodyText"/>
        <w:ind w:left="3398"/>
        <w:rPr>
          <w:rtl/>
        </w:rPr>
      </w:pPr>
      <w:r>
        <w:rPr>
          <w:rFonts w:hint="cs"/>
          <w:rtl/>
        </w:rPr>
        <w:t>سيناتور بريغ، فنان الراب من الأمم الأولى، أستراليا</w:t>
      </w:r>
    </w:p>
    <w:p w14:paraId="0584009C" w14:textId="277A195D" w:rsidR="001608E9" w:rsidRPr="001608E9" w:rsidRDefault="001608E9" w:rsidP="001608E9">
      <w:pPr>
        <w:pStyle w:val="BodyText"/>
        <w:ind w:left="3398"/>
        <w:rPr>
          <w:rtl/>
        </w:rPr>
      </w:pPr>
      <w:r w:rsidRPr="001608E9">
        <w:rPr>
          <w:rFonts w:hint="cs"/>
          <w:rtl/>
        </w:rPr>
        <w:t xml:space="preserve">السيد جيف تايلور، نائب الرئيس التنفيذي للذكاء الاصطناعي، </w:t>
      </w:r>
      <w:r w:rsidRPr="001608E9">
        <w:t>Sony Music Entertainment</w:t>
      </w:r>
    </w:p>
    <w:p w14:paraId="1B4561EB" w14:textId="11CDBAF6" w:rsidR="001608E9" w:rsidRPr="001608E9" w:rsidRDefault="001608E9" w:rsidP="001608E9">
      <w:pPr>
        <w:pStyle w:val="BodyText"/>
        <w:rPr>
          <w:b/>
          <w:rtl/>
        </w:rPr>
      </w:pPr>
      <w:r w:rsidRPr="001608E9">
        <w:rPr>
          <w:rFonts w:hint="cs"/>
          <w:b/>
          <w:rtl/>
        </w:rPr>
        <w:t>1</w:t>
      </w:r>
      <w:r w:rsidR="00284AC0">
        <w:rPr>
          <w:rFonts w:hint="cs"/>
          <w:b/>
          <w:rtl/>
        </w:rPr>
        <w:t>6</w:t>
      </w:r>
      <w:r w:rsidRPr="001608E9">
        <w:rPr>
          <w:rFonts w:hint="cs"/>
          <w:b/>
          <w:rtl/>
        </w:rPr>
        <w:t>.</w:t>
      </w:r>
      <w:r w:rsidR="004C41ED">
        <w:rPr>
          <w:rFonts w:hint="cs"/>
          <w:b/>
          <w:rtl/>
        </w:rPr>
        <w:t>3</w:t>
      </w:r>
      <w:r w:rsidR="00284AC0">
        <w:rPr>
          <w:rFonts w:hint="cs"/>
          <w:b/>
          <w:rtl/>
        </w:rPr>
        <w:t>0</w:t>
      </w:r>
      <w:r w:rsidRPr="001608E9">
        <w:rPr>
          <w:rFonts w:hint="cs"/>
          <w:b/>
          <w:rtl/>
        </w:rPr>
        <w:t xml:space="preserve"> – 1</w:t>
      </w:r>
      <w:r w:rsidR="004C41ED">
        <w:rPr>
          <w:rFonts w:hint="cs"/>
          <w:b/>
          <w:rtl/>
        </w:rPr>
        <w:t>7</w:t>
      </w:r>
      <w:r w:rsidRPr="001608E9">
        <w:rPr>
          <w:rFonts w:hint="cs"/>
          <w:b/>
          <w:rtl/>
        </w:rPr>
        <w:t>.</w:t>
      </w:r>
      <w:r w:rsidR="004C41ED">
        <w:rPr>
          <w:rFonts w:hint="cs"/>
          <w:b/>
          <w:rtl/>
        </w:rPr>
        <w:t>00</w:t>
      </w:r>
      <w:r w:rsidRPr="001608E9">
        <w:rPr>
          <w:rFonts w:hint="cs"/>
          <w:b/>
          <w:rtl/>
        </w:rPr>
        <w:tab/>
        <w:t>استراحة</w:t>
      </w:r>
    </w:p>
    <w:p w14:paraId="0B48B025" w14:textId="77777777" w:rsidR="00EC45D6" w:rsidRDefault="00EC45D6">
      <w:pPr>
        <w:bidi w:val="0"/>
        <w:rPr>
          <w:b/>
          <w:rtl/>
        </w:rPr>
      </w:pPr>
      <w:r>
        <w:rPr>
          <w:b/>
          <w:rtl/>
        </w:rPr>
        <w:br w:type="page"/>
      </w:r>
    </w:p>
    <w:p w14:paraId="4FCA3602" w14:textId="0A702504" w:rsidR="001608E9" w:rsidRPr="001608E9" w:rsidRDefault="001608E9" w:rsidP="001608E9">
      <w:pPr>
        <w:pStyle w:val="BodyText"/>
        <w:rPr>
          <w:bCs/>
          <w:rtl/>
        </w:rPr>
      </w:pPr>
      <w:r w:rsidRPr="001608E9">
        <w:rPr>
          <w:rFonts w:hint="cs"/>
          <w:b/>
          <w:rtl/>
        </w:rPr>
        <w:lastRenderedPageBreak/>
        <w:t>1</w:t>
      </w:r>
      <w:r w:rsidR="004C41ED">
        <w:rPr>
          <w:rFonts w:hint="cs"/>
          <w:b/>
          <w:rtl/>
        </w:rPr>
        <w:t>7</w:t>
      </w:r>
      <w:r w:rsidRPr="001608E9">
        <w:rPr>
          <w:rFonts w:hint="cs"/>
          <w:b/>
          <w:rtl/>
        </w:rPr>
        <w:t>.</w:t>
      </w:r>
      <w:r w:rsidR="004C41ED">
        <w:rPr>
          <w:rFonts w:hint="cs"/>
          <w:b/>
          <w:rtl/>
        </w:rPr>
        <w:t>0</w:t>
      </w:r>
      <w:r w:rsidR="00284AC0">
        <w:rPr>
          <w:rFonts w:hint="cs"/>
          <w:b/>
          <w:rtl/>
        </w:rPr>
        <w:t>0</w:t>
      </w:r>
      <w:r w:rsidRPr="001608E9">
        <w:rPr>
          <w:rFonts w:hint="cs"/>
          <w:b/>
          <w:rtl/>
        </w:rPr>
        <w:t xml:space="preserve"> – 1</w:t>
      </w:r>
      <w:r w:rsidR="00284AC0">
        <w:rPr>
          <w:rFonts w:hint="cs"/>
          <w:b/>
          <w:rtl/>
        </w:rPr>
        <w:t>8</w:t>
      </w:r>
      <w:r w:rsidRPr="001608E9">
        <w:rPr>
          <w:rFonts w:hint="cs"/>
          <w:b/>
          <w:rtl/>
        </w:rPr>
        <w:t>.</w:t>
      </w:r>
      <w:r w:rsidR="004C41ED">
        <w:rPr>
          <w:rFonts w:hint="cs"/>
          <w:b/>
          <w:rtl/>
        </w:rPr>
        <w:t>5</w:t>
      </w:r>
      <w:r w:rsidRPr="001608E9">
        <w:rPr>
          <w:rFonts w:hint="cs"/>
          <w:b/>
          <w:rtl/>
        </w:rPr>
        <w:t>0</w:t>
      </w:r>
      <w:r w:rsidRPr="001608E9">
        <w:rPr>
          <w:rFonts w:hint="cs"/>
          <w:b/>
          <w:rtl/>
        </w:rPr>
        <w:tab/>
      </w:r>
      <w:r w:rsidRPr="001608E9">
        <w:rPr>
          <w:rFonts w:hint="cs"/>
          <w:bCs/>
          <w:rtl/>
        </w:rPr>
        <w:t>جلسة المناقشة 2:</w:t>
      </w:r>
      <w:bookmarkStart w:id="5" w:name="_Hlk212019510"/>
      <w:r w:rsidRPr="001608E9">
        <w:rPr>
          <w:rFonts w:hint="cs"/>
          <w:bCs/>
          <w:rtl/>
        </w:rPr>
        <w:t xml:space="preserve"> الترخيص والمكافآت</w:t>
      </w:r>
      <w:bookmarkEnd w:id="5"/>
    </w:p>
    <w:p w14:paraId="1B86C910" w14:textId="77777777" w:rsidR="001608E9" w:rsidRPr="001608E9" w:rsidRDefault="001608E9" w:rsidP="00684A48">
      <w:pPr>
        <w:pStyle w:val="BodyText"/>
        <w:shd w:val="clear" w:color="auto" w:fill="D9D9D9" w:themeFill="background1" w:themeFillShade="D9"/>
        <w:ind w:left="1699"/>
        <w:rPr>
          <w:i/>
          <w:iCs/>
          <w:rtl/>
        </w:rPr>
      </w:pPr>
      <w:r w:rsidRPr="001608E9">
        <w:rPr>
          <w:rFonts w:hint="cs"/>
          <w:i/>
          <w:iCs/>
          <w:rtl/>
        </w:rPr>
        <w:t xml:space="preserve">تستكشف هذه الجلسة الكيفية التي يمكن بها لممارسات الترخيص وآليات المكافآت وملكية البيانات والتدابير التقنية، أن تضمن استفادة أصحاب المصلحة والمبدعين من القيمة الاقتصادية التي يولّدها الذكاء الاصطناعي.  </w:t>
      </w:r>
    </w:p>
    <w:p w14:paraId="1CDC3897" w14:textId="68D2D34B" w:rsidR="001608E9" w:rsidRPr="001608E9" w:rsidRDefault="001608E9" w:rsidP="001608E9">
      <w:pPr>
        <w:pStyle w:val="BodyText"/>
        <w:ind w:left="1699"/>
        <w:rPr>
          <w:i/>
          <w:iCs/>
          <w:rtl/>
        </w:rPr>
      </w:pPr>
      <w:r w:rsidRPr="001608E9">
        <w:rPr>
          <w:rFonts w:hint="cs"/>
          <w:i/>
          <w:iCs/>
          <w:rtl/>
        </w:rPr>
        <w:t>تمهيد: قضايا رئيسية متعلّقة بالترخيص والمكافآت</w:t>
      </w:r>
    </w:p>
    <w:p w14:paraId="4773C129" w14:textId="63EC8CD3" w:rsidR="001608E9" w:rsidRDefault="001608E9" w:rsidP="001608E9">
      <w:pPr>
        <w:pStyle w:val="BodyText"/>
        <w:ind w:left="3398" w:hanging="1699"/>
        <w:rPr>
          <w:rtl/>
        </w:rPr>
      </w:pPr>
      <w:r w:rsidRPr="001608E9">
        <w:rPr>
          <w:rFonts w:hint="cs"/>
          <w:rtl/>
        </w:rPr>
        <w:t>المتحدث:</w:t>
      </w:r>
      <w:r w:rsidRPr="001608E9">
        <w:rPr>
          <w:rFonts w:hint="cs"/>
          <w:rtl/>
        </w:rPr>
        <w:tab/>
      </w:r>
      <w:r w:rsidR="004C41ED">
        <w:rPr>
          <w:rFonts w:hint="cs"/>
          <w:rtl/>
        </w:rPr>
        <w:t xml:space="preserve">البروفسور </w:t>
      </w:r>
      <w:r w:rsidRPr="001608E9">
        <w:rPr>
          <w:rFonts w:hint="cs"/>
          <w:rtl/>
        </w:rPr>
        <w:t>دانييل جيرفاي</w:t>
      </w:r>
    </w:p>
    <w:p w14:paraId="3EC62699" w14:textId="77777777" w:rsidR="001608E9" w:rsidRPr="001608E9" w:rsidRDefault="001608E9" w:rsidP="001608E9">
      <w:pPr>
        <w:pStyle w:val="BodyText"/>
        <w:ind w:left="1699"/>
        <w:rPr>
          <w:i/>
          <w:iCs/>
          <w:rtl/>
        </w:rPr>
      </w:pPr>
      <w:r w:rsidRPr="001608E9">
        <w:rPr>
          <w:rFonts w:hint="cs"/>
          <w:i/>
          <w:iCs/>
          <w:rtl/>
        </w:rPr>
        <w:t>حلقة نقاش وتفاعل مع الحضور</w:t>
      </w:r>
    </w:p>
    <w:p w14:paraId="52C39A37" w14:textId="2AEC669D" w:rsidR="001608E9" w:rsidRDefault="001608E9" w:rsidP="001608E9">
      <w:pPr>
        <w:pStyle w:val="BodyText"/>
        <w:ind w:left="3398" w:hanging="1699"/>
        <w:rPr>
          <w:rtl/>
        </w:rPr>
      </w:pPr>
      <w:r w:rsidRPr="001608E9">
        <w:rPr>
          <w:rFonts w:hint="cs"/>
          <w:rtl/>
        </w:rPr>
        <w:t>الميسّر:</w:t>
      </w:r>
      <w:r w:rsidRPr="001608E9">
        <w:rPr>
          <w:rFonts w:hint="cs"/>
          <w:rtl/>
        </w:rPr>
        <w:tab/>
        <w:t>السيد رافائيل فيراز فازكيز، موظف قانوني، شعبة قانون حق المؤلف، قطاع حق المؤلف والصناعات الإبداعية، الويبو</w:t>
      </w:r>
    </w:p>
    <w:p w14:paraId="71094B75" w14:textId="623524AF" w:rsidR="00A86DAA" w:rsidRDefault="001304CB" w:rsidP="00A86DAA">
      <w:pPr>
        <w:pStyle w:val="BodyText"/>
        <w:ind w:left="3398" w:hanging="1699"/>
      </w:pPr>
      <w:r w:rsidRPr="001608E9">
        <w:rPr>
          <w:rFonts w:hint="cs"/>
          <w:rtl/>
        </w:rPr>
        <w:t>المتحدثون:</w:t>
      </w:r>
      <w:r w:rsidR="00284AC0">
        <w:rPr>
          <w:rtl/>
        </w:rPr>
        <w:tab/>
      </w:r>
      <w:r w:rsidR="00A86DAA">
        <w:rPr>
          <w:rtl/>
        </w:rPr>
        <w:t xml:space="preserve">السيدة دو يونغ كيم، مديرة </w:t>
      </w:r>
      <w:r w:rsidR="00A86DAA">
        <w:rPr>
          <w:rFonts w:hint="cs"/>
          <w:rtl/>
        </w:rPr>
        <w:t xml:space="preserve">شعبة </w:t>
      </w:r>
      <w:r w:rsidR="00A86DAA">
        <w:rPr>
          <w:rtl/>
        </w:rPr>
        <w:t>التجارة والتعاون الثقافي، وزارة الثقافة والرياضة والسياحة في جمهورية كوريا</w:t>
      </w:r>
    </w:p>
    <w:p w14:paraId="2C0C07FC" w14:textId="0CA0BEF1" w:rsidR="00A86DAA" w:rsidRDefault="00A86DAA" w:rsidP="00A86DAA">
      <w:pPr>
        <w:pStyle w:val="BodyText"/>
        <w:ind w:left="3398"/>
      </w:pPr>
      <w:r>
        <w:rPr>
          <w:rtl/>
        </w:rPr>
        <w:t>السيد كاوي أوليفيرا فانها، مدير تنظيم حق المؤلف، أمانة حق المؤلف والملكية الفكرية، وزارة الثقافة في البرازيل</w:t>
      </w:r>
    </w:p>
    <w:p w14:paraId="05D6B54F" w14:textId="77777777" w:rsidR="00A86DAA" w:rsidRDefault="00A86DAA" w:rsidP="00A86DAA">
      <w:pPr>
        <w:pStyle w:val="BodyText"/>
        <w:ind w:left="3398" w:hanging="1699"/>
        <w:rPr>
          <w:rtl/>
        </w:rPr>
      </w:pPr>
      <w:r>
        <w:rPr>
          <w:rtl/>
        </w:rPr>
        <w:tab/>
      </w:r>
      <w:r w:rsidRPr="00284AC0">
        <w:rPr>
          <w:rtl/>
        </w:rPr>
        <w:t>السيدة كارمن بايز، وكيلة وزارة الثقافة، وزارة الثقافة الإسبانية، مدريد</w:t>
      </w:r>
    </w:p>
    <w:p w14:paraId="5968F655" w14:textId="5C86768E" w:rsidR="00284AC0" w:rsidRDefault="00284AC0" w:rsidP="00A86DAA">
      <w:pPr>
        <w:pStyle w:val="BodyText"/>
        <w:ind w:left="3398"/>
      </w:pPr>
      <w:r w:rsidRPr="00284AC0">
        <w:rPr>
          <w:rtl/>
        </w:rPr>
        <w:t xml:space="preserve">السيدة بيرجيتا ساندر هجورتسو، مستشارة قانونية </w:t>
      </w:r>
      <w:r w:rsidRPr="00284AC0">
        <w:rPr>
          <w:rFonts w:hint="cs"/>
          <w:rtl/>
        </w:rPr>
        <w:t>رئيسية، الشؤون</w:t>
      </w:r>
      <w:r w:rsidRPr="00284AC0">
        <w:rPr>
          <w:rtl/>
        </w:rPr>
        <w:t xml:space="preserve"> القانونية وحق المؤلف، وزارة الثقافة</w:t>
      </w:r>
    </w:p>
    <w:p w14:paraId="7B7E9140" w14:textId="4EAD92BF" w:rsidR="00A86DAA" w:rsidRDefault="00A86DAA" w:rsidP="00A86DAA">
      <w:pPr>
        <w:pStyle w:val="BodyText"/>
        <w:ind w:left="3398"/>
        <w:rPr>
          <w:rtl/>
        </w:rPr>
      </w:pPr>
      <w:r w:rsidRPr="00A86DAA">
        <w:rPr>
          <w:rtl/>
        </w:rPr>
        <w:t>السيد روبرت باروخ، نائب الرئيس الأول، الشؤون العامة – أوروبا والعلاقات المتعددة الأطراف، مجموعة يونيفرسال ميوزيك</w:t>
      </w:r>
    </w:p>
    <w:p w14:paraId="31C4D45E" w14:textId="566564CE" w:rsidR="001304CB" w:rsidRDefault="001304CB" w:rsidP="00A86DAA">
      <w:pPr>
        <w:pStyle w:val="BodyText"/>
        <w:ind w:left="3398" w:hanging="1699"/>
        <w:rPr>
          <w:rtl/>
        </w:rPr>
      </w:pPr>
      <w:r>
        <w:rPr>
          <w:rtl/>
        </w:rPr>
        <w:tab/>
      </w:r>
      <w:r>
        <w:rPr>
          <w:rtl/>
        </w:rPr>
        <w:tab/>
      </w:r>
      <w:r w:rsidRPr="001304CB">
        <w:rPr>
          <w:rtl/>
        </w:rPr>
        <w:t xml:space="preserve">السيد دان نيلي، الرئيس التنفيذي لشركة </w:t>
      </w:r>
      <w:proofErr w:type="spellStart"/>
      <w:r w:rsidRPr="001304CB">
        <w:t>Vermillio</w:t>
      </w:r>
      <w:proofErr w:type="spellEnd"/>
      <w:r w:rsidRPr="001304CB">
        <w:rPr>
          <w:rtl/>
        </w:rPr>
        <w:t>، شيكاغو</w:t>
      </w:r>
      <w:r w:rsidR="00A86DAA">
        <w:rPr>
          <w:rFonts w:hint="cs"/>
          <w:rtl/>
        </w:rPr>
        <w:t>، ولاية إيلينوي، الولايات المتحدة الأمريكي</w:t>
      </w:r>
      <w:r>
        <w:rPr>
          <w:rFonts w:hint="cs"/>
          <w:rtl/>
        </w:rPr>
        <w:t xml:space="preserve"> (عبر الإنترنت)</w:t>
      </w:r>
    </w:p>
    <w:p w14:paraId="3ECA7E7A" w14:textId="628A32AE" w:rsidR="001304CB" w:rsidRDefault="001304CB" w:rsidP="001608E9">
      <w:pPr>
        <w:pStyle w:val="BodyText"/>
        <w:ind w:left="3398" w:hanging="1699"/>
        <w:rPr>
          <w:rtl/>
        </w:rPr>
      </w:pPr>
      <w:r>
        <w:rPr>
          <w:rtl/>
        </w:rPr>
        <w:tab/>
      </w:r>
      <w:r w:rsidRPr="001304CB">
        <w:rPr>
          <w:rtl/>
        </w:rPr>
        <w:t>السيدة إيزابيلا سبليندور، رئيسة الشؤون القانونية والدولية، الاتحاد الإيطالي لناشري الصحف</w:t>
      </w:r>
    </w:p>
    <w:p w14:paraId="5FE413AC" w14:textId="4B630B32" w:rsidR="001608E9" w:rsidRPr="001608E9" w:rsidRDefault="001608E9" w:rsidP="001304CB">
      <w:pPr>
        <w:pStyle w:val="BodyText"/>
        <w:ind w:left="3398" w:hanging="1699"/>
        <w:rPr>
          <w:rtl/>
        </w:rPr>
      </w:pPr>
      <w:r w:rsidRPr="001608E9">
        <w:rPr>
          <w:rFonts w:hint="cs"/>
          <w:rtl/>
        </w:rPr>
        <w:tab/>
      </w:r>
    </w:p>
    <w:p w14:paraId="4BBA8626" w14:textId="55215F71" w:rsidR="001D7D38" w:rsidRPr="001608E9" w:rsidRDefault="001608E9" w:rsidP="001608E9">
      <w:pPr>
        <w:pStyle w:val="BodyText"/>
        <w:rPr>
          <w:b/>
        </w:rPr>
      </w:pPr>
      <w:r w:rsidRPr="001608E9">
        <w:rPr>
          <w:rFonts w:hint="cs"/>
          <w:b/>
          <w:rtl/>
        </w:rPr>
        <w:t>1</w:t>
      </w:r>
      <w:r w:rsidR="001304CB">
        <w:rPr>
          <w:rFonts w:hint="cs"/>
          <w:b/>
          <w:rtl/>
        </w:rPr>
        <w:t>8</w:t>
      </w:r>
      <w:r w:rsidRPr="001608E9">
        <w:rPr>
          <w:rFonts w:hint="cs"/>
          <w:b/>
          <w:rtl/>
        </w:rPr>
        <w:t>.</w:t>
      </w:r>
      <w:r w:rsidR="00A86DAA">
        <w:rPr>
          <w:rFonts w:hint="cs"/>
          <w:b/>
          <w:rtl/>
        </w:rPr>
        <w:t>5</w:t>
      </w:r>
      <w:r w:rsidRPr="001608E9">
        <w:rPr>
          <w:rFonts w:hint="cs"/>
          <w:b/>
          <w:rtl/>
        </w:rPr>
        <w:t>0 – 1</w:t>
      </w:r>
      <w:r w:rsidR="00A86DAA">
        <w:rPr>
          <w:rFonts w:hint="cs"/>
          <w:b/>
          <w:rtl/>
        </w:rPr>
        <w:t>9</w:t>
      </w:r>
      <w:r w:rsidRPr="001608E9">
        <w:rPr>
          <w:rFonts w:hint="cs"/>
          <w:b/>
          <w:rtl/>
        </w:rPr>
        <w:t>.</w:t>
      </w:r>
      <w:r w:rsidR="00A86DAA">
        <w:rPr>
          <w:rFonts w:hint="cs"/>
          <w:b/>
          <w:rtl/>
        </w:rPr>
        <w:t>00</w:t>
      </w:r>
      <w:r w:rsidRPr="001608E9">
        <w:rPr>
          <w:rFonts w:hint="cs"/>
          <w:b/>
          <w:rtl/>
        </w:rPr>
        <w:tab/>
      </w:r>
      <w:r w:rsidRPr="001608E9">
        <w:rPr>
          <w:rFonts w:hint="cs"/>
          <w:bCs/>
          <w:rtl/>
        </w:rPr>
        <w:t>اختتام الجلسة</w:t>
      </w:r>
    </w:p>
    <w:p w14:paraId="1AC75761" w14:textId="632CF192" w:rsidR="002678DC" w:rsidRDefault="001D7D38" w:rsidP="008473D2">
      <w:pPr>
        <w:pStyle w:val="Endofdocument-Annex"/>
        <w:spacing w:before="480"/>
        <w:ind w:left="5530"/>
      </w:pPr>
      <w:r>
        <w:rPr>
          <w:rFonts w:hint="cs"/>
          <w:rtl/>
        </w:rPr>
        <w:t>[نهاية الوثيقة]</w:t>
      </w:r>
    </w:p>
    <w:sectPr w:rsidR="002678DC">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98EB" w14:textId="77777777" w:rsidR="003F3BA8" w:rsidRDefault="003F3BA8">
      <w:r>
        <w:separator/>
      </w:r>
    </w:p>
  </w:endnote>
  <w:endnote w:type="continuationSeparator" w:id="0">
    <w:p w14:paraId="0C928B43" w14:textId="77777777" w:rsidR="003F3BA8" w:rsidRDefault="003F3BA8">
      <w:r>
        <w:separator/>
      </w:r>
    </w:p>
    <w:p w14:paraId="6CF53EC3" w14:textId="77777777" w:rsidR="003F3BA8" w:rsidRDefault="003F3BA8">
      <w:pPr>
        <w:spacing w:after="60"/>
        <w:rPr>
          <w:sz w:val="17"/>
        </w:rPr>
      </w:pPr>
      <w:r>
        <w:rPr>
          <w:sz w:val="17"/>
        </w:rPr>
        <w:t>[Endnote continued from previous page]</w:t>
      </w:r>
    </w:p>
  </w:endnote>
  <w:endnote w:type="continuationNotice" w:id="1">
    <w:p w14:paraId="185D5B22" w14:textId="77777777" w:rsidR="003F3BA8" w:rsidRDefault="003F3BA8">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1FBE" w14:textId="77777777" w:rsidR="003F3BA8" w:rsidRDefault="003F3BA8">
      <w:r>
        <w:separator/>
      </w:r>
    </w:p>
  </w:footnote>
  <w:footnote w:type="continuationSeparator" w:id="0">
    <w:p w14:paraId="6C81F2E5" w14:textId="77777777" w:rsidR="003F3BA8" w:rsidRDefault="003F3BA8">
      <w:r>
        <w:separator/>
      </w:r>
    </w:p>
    <w:p w14:paraId="50502C08" w14:textId="77777777" w:rsidR="003F3BA8" w:rsidRDefault="003F3BA8">
      <w:pPr>
        <w:spacing w:after="60"/>
        <w:rPr>
          <w:sz w:val="17"/>
          <w:szCs w:val="17"/>
        </w:rPr>
      </w:pPr>
      <w:r>
        <w:rPr>
          <w:sz w:val="17"/>
          <w:szCs w:val="17"/>
        </w:rPr>
        <w:t>[Footnote continued from previous page]</w:t>
      </w:r>
    </w:p>
  </w:footnote>
  <w:footnote w:type="continuationNotice" w:id="1">
    <w:p w14:paraId="1BAAB455" w14:textId="77777777" w:rsidR="003F3BA8" w:rsidRDefault="003F3BA8">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4502FE58" w14:textId="06922892" w:rsidR="001608E9" w:rsidRPr="00D9127A" w:rsidRDefault="001608E9" w:rsidP="001608E9">
      <w:pPr>
        <w:pStyle w:val="FootnoteText"/>
        <w:rPr>
          <w:rtl/>
        </w:rPr>
      </w:pPr>
      <w:r>
        <w:rPr>
          <w:rStyle w:val="FootnoteReference"/>
        </w:rPr>
        <w:footnoteRef/>
      </w:r>
      <w:r>
        <w:rPr>
          <w:rFonts w:hint="cs"/>
          <w:rtl/>
        </w:rPr>
        <w:tab/>
        <w:t xml:space="preserve">مدرجون بالتسلسل </w:t>
      </w:r>
      <w:r w:rsidR="00284AC0">
        <w:rPr>
          <w:rFonts w:hint="cs"/>
          <w:rtl/>
        </w:rPr>
        <w:t>التالي: الدول</w:t>
      </w:r>
      <w:r>
        <w:rPr>
          <w:rFonts w:hint="cs"/>
          <w:rtl/>
        </w:rPr>
        <w:t xml:space="preserve"> الأعضاء</w:t>
      </w:r>
      <w:r w:rsidR="004C41ED">
        <w:rPr>
          <w:rFonts w:hint="cs"/>
          <w:rtl/>
        </w:rPr>
        <w:t xml:space="preserve"> </w:t>
      </w:r>
      <w:r w:rsidR="00A86DAA">
        <w:rPr>
          <w:rFonts w:hint="cs"/>
          <w:rtl/>
        </w:rPr>
        <w:t>و</w:t>
      </w:r>
      <w:r w:rsidR="004C41ED">
        <w:rPr>
          <w:rFonts w:hint="cs"/>
          <w:rtl/>
        </w:rPr>
        <w:t xml:space="preserve">سائر المتحدثين (كل فئة </w:t>
      </w:r>
      <w:r w:rsidR="00A86DAA">
        <w:rPr>
          <w:rFonts w:hint="cs"/>
          <w:rtl/>
        </w:rPr>
        <w:t xml:space="preserve">حسب </w:t>
      </w:r>
      <w:r>
        <w:rPr>
          <w:rFonts w:hint="cs"/>
          <w:rtl/>
        </w:rPr>
        <w:t>الترتيب الأبجدي</w:t>
      </w:r>
      <w:r w:rsidR="004C41ED">
        <w:rPr>
          <w:rFonts w:hint="cs"/>
          <w:rtl/>
        </w:rPr>
        <w:t xml:space="preserve"> </w:t>
      </w:r>
      <w:r w:rsidR="00A86DAA">
        <w:rPr>
          <w:rFonts w:hint="cs"/>
          <w:rtl/>
        </w:rPr>
        <w:t>با</w:t>
      </w:r>
      <w:r w:rsidR="004C41ED">
        <w:rPr>
          <w:rFonts w:hint="cs"/>
          <w:rtl/>
        </w:rPr>
        <w:t>لاسم العائلي</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4E58" w14:textId="2F9E0AEE" w:rsidR="001304CB" w:rsidRDefault="001608E9" w:rsidP="001304CB">
    <w:pPr>
      <w:jc w:val="right"/>
    </w:pPr>
    <w:bookmarkStart w:id="6" w:name="Code2"/>
    <w:bookmarkEnd w:id="6"/>
    <w:proofErr w:type="spellStart"/>
    <w:r>
      <w:t>SCCR</w:t>
    </w:r>
    <w:proofErr w:type="spellEnd"/>
    <w:r>
      <w:t>/47/INF/2</w:t>
    </w:r>
    <w:r w:rsidR="001304CB">
      <w:t xml:space="preserve"> </w:t>
    </w:r>
    <w:r w:rsidR="00A86DAA">
      <w:t>Rev</w:t>
    </w:r>
    <w:r w:rsidR="001304CB">
      <w:t>.</w:t>
    </w:r>
    <w:r w:rsidR="00A86DAA">
      <w:t xml:space="preserve"> </w:t>
    </w:r>
    <w:r w:rsidR="004C41ED">
      <w:t>2</w:t>
    </w:r>
  </w:p>
  <w:p w14:paraId="3BFD4F91"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FE24FD4" w14:textId="77777777" w:rsidR="00362C1E" w:rsidRDefault="00362C1E">
    <w:pPr>
      <w:bidi w:val="0"/>
    </w:pPr>
  </w:p>
  <w:p w14:paraId="281D7646"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 w:numId="9" w16cid:durableId="1771270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55B0E"/>
    <w:rsid w:val="001304CB"/>
    <w:rsid w:val="00154E2E"/>
    <w:rsid w:val="001608E9"/>
    <w:rsid w:val="00183034"/>
    <w:rsid w:val="001D7D38"/>
    <w:rsid w:val="00200039"/>
    <w:rsid w:val="00205D98"/>
    <w:rsid w:val="002678DC"/>
    <w:rsid w:val="00275518"/>
    <w:rsid w:val="00284AC0"/>
    <w:rsid w:val="002C0D0A"/>
    <w:rsid w:val="002F1B71"/>
    <w:rsid w:val="00362C1E"/>
    <w:rsid w:val="003B2FA5"/>
    <w:rsid w:val="003F3BA8"/>
    <w:rsid w:val="00413ACC"/>
    <w:rsid w:val="00477C31"/>
    <w:rsid w:val="004A2A5B"/>
    <w:rsid w:val="004C41ED"/>
    <w:rsid w:val="00567462"/>
    <w:rsid w:val="00575960"/>
    <w:rsid w:val="005A6648"/>
    <w:rsid w:val="005D360B"/>
    <w:rsid w:val="00684A48"/>
    <w:rsid w:val="00821C32"/>
    <w:rsid w:val="008473D2"/>
    <w:rsid w:val="008614BA"/>
    <w:rsid w:val="0088419B"/>
    <w:rsid w:val="00907808"/>
    <w:rsid w:val="00961E36"/>
    <w:rsid w:val="00973DD6"/>
    <w:rsid w:val="009773DE"/>
    <w:rsid w:val="00A35680"/>
    <w:rsid w:val="00A86DAA"/>
    <w:rsid w:val="00AB5AF7"/>
    <w:rsid w:val="00B50DAF"/>
    <w:rsid w:val="00B55E3C"/>
    <w:rsid w:val="00B93DC1"/>
    <w:rsid w:val="00CC1D7C"/>
    <w:rsid w:val="00DD2FDC"/>
    <w:rsid w:val="00EB3024"/>
    <w:rsid w:val="00EB7754"/>
    <w:rsid w:val="00EC45D6"/>
    <w:rsid w:val="00FD77D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rsid w:val="001608E9"/>
    <w:pPr>
      <w:keepNext/>
      <w:spacing w:before="240" w:after="60"/>
      <w:outlineLvl w:val="2"/>
    </w:pPr>
    <w:rPr>
      <w:b/>
      <w:sz w:val="24"/>
      <w:szCs w:val="24"/>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160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48465">
      <w:bodyDiv w:val="1"/>
      <w:marLeft w:val="0"/>
      <w:marRight w:val="0"/>
      <w:marTop w:val="0"/>
      <w:marBottom w:val="0"/>
      <w:divBdr>
        <w:top w:val="none" w:sz="0" w:space="0" w:color="auto"/>
        <w:left w:val="none" w:sz="0" w:space="0" w:color="auto"/>
        <w:bottom w:val="none" w:sz="0" w:space="0" w:color="auto"/>
        <w:right w:val="none" w:sz="0" w:space="0" w:color="auto"/>
      </w:divBdr>
    </w:div>
    <w:div w:id="17299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2355</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SCCR/47/INF/2 Prov.2 (Arabic)</vt:lpstr>
    </vt:vector>
  </TitlesOfParts>
  <Company>WIPO</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SCCR/47/INF/2 Prov.2 (Arabic)</dc:title>
  <dc:creator>FM</dc:creator>
  <cp:keywords>FOR OFFICIAL USE ONLY</cp:keywords>
  <cp:lastModifiedBy>HAIZEL Francesca</cp:lastModifiedBy>
  <cp:revision>2</cp:revision>
  <cp:lastPrinted>2025-12-03T14:45:00Z</cp:lastPrinted>
  <dcterms:created xsi:type="dcterms:W3CDTF">2025-12-03T15:15:00Z</dcterms:created>
  <dcterms:modified xsi:type="dcterms:W3CDTF">2025-12-03T15:15:00Z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