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01722" w14:textId="77777777"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14:anchorId="4FEA03D6" wp14:editId="5FA20EDE">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690B070B"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14:paraId="27D46625" w14:textId="7EA65DFB" w:rsidR="008B2CC1" w:rsidRPr="002326AB" w:rsidRDefault="008E4690" w:rsidP="00A55395">
      <w:pPr>
        <w:bidi w:val="0"/>
        <w:rPr>
          <w:rFonts w:ascii="Arial Black" w:hAnsi="Arial Black"/>
          <w:caps/>
          <w:sz w:val="15"/>
          <w:szCs w:val="15"/>
        </w:rPr>
      </w:pPr>
      <w:r>
        <w:rPr>
          <w:rFonts w:ascii="Arial Black" w:hAnsi="Arial Black"/>
          <w:caps/>
          <w:sz w:val="15"/>
          <w:szCs w:val="15"/>
        </w:rPr>
        <w:t>sccr</w:t>
      </w:r>
      <w:r w:rsidR="00D90B96">
        <w:rPr>
          <w:rFonts w:ascii="Arial Black" w:hAnsi="Arial Black"/>
          <w:caps/>
          <w:sz w:val="15"/>
          <w:szCs w:val="15"/>
        </w:rPr>
        <w:t>/</w:t>
      </w:r>
      <w:r w:rsidR="006136C6">
        <w:rPr>
          <w:rFonts w:ascii="Arial Black" w:hAnsi="Arial Black"/>
          <w:caps/>
          <w:sz w:val="15"/>
          <w:szCs w:val="15"/>
        </w:rPr>
        <w:t>45</w:t>
      </w:r>
      <w:r w:rsidR="00D90B96">
        <w:rPr>
          <w:rFonts w:ascii="Arial Black" w:hAnsi="Arial Black"/>
          <w:caps/>
          <w:sz w:val="15"/>
          <w:szCs w:val="15"/>
        </w:rPr>
        <w:t>/</w:t>
      </w:r>
      <w:bookmarkStart w:id="0" w:name="Code"/>
      <w:bookmarkEnd w:id="0"/>
      <w:r w:rsidR="008543E1">
        <w:rPr>
          <w:rFonts w:ascii="Arial Black" w:hAnsi="Arial Black"/>
          <w:caps/>
          <w:sz w:val="15"/>
          <w:szCs w:val="15"/>
        </w:rPr>
        <w:t>5</w:t>
      </w:r>
    </w:p>
    <w:p w14:paraId="1A5F5769" w14:textId="77777777" w:rsidR="008B2CC1" w:rsidRPr="00A55395" w:rsidRDefault="00CC3E2D" w:rsidP="00CC3E2D">
      <w:pPr>
        <w:jc w:val="right"/>
        <w:rPr>
          <w:rFonts w:asciiTheme="minorHAnsi" w:hAnsiTheme="minorHAnsi" w:cstheme="minorHAnsi"/>
          <w:b/>
          <w:bCs/>
          <w:caps/>
          <w:sz w:val="15"/>
          <w:szCs w:val="15"/>
        </w:rPr>
      </w:pPr>
      <w:bookmarkStart w:id="1" w:name="Original"/>
      <w:r w:rsidRPr="00A55395">
        <w:rPr>
          <w:rFonts w:asciiTheme="minorHAnsi" w:hAnsiTheme="minorHAnsi" w:cstheme="minorHAnsi" w:hint="cs"/>
          <w:b/>
          <w:bCs/>
          <w:caps/>
          <w:sz w:val="15"/>
          <w:szCs w:val="15"/>
          <w:rtl/>
        </w:rPr>
        <w:t xml:space="preserve">الأصل: </w:t>
      </w:r>
      <w:r w:rsidR="00CA3553" w:rsidRPr="00A55395">
        <w:rPr>
          <w:rFonts w:asciiTheme="minorHAnsi" w:hAnsiTheme="minorHAnsi" w:cstheme="minorHAnsi" w:hint="cs"/>
          <w:b/>
          <w:bCs/>
          <w:caps/>
          <w:sz w:val="15"/>
          <w:szCs w:val="15"/>
          <w:rtl/>
        </w:rPr>
        <w:t>بالإنكليزية</w:t>
      </w:r>
    </w:p>
    <w:p w14:paraId="56A912F0" w14:textId="7757D1CA" w:rsidR="008B2CC1" w:rsidRPr="00CC3E2D" w:rsidRDefault="00CC3E2D" w:rsidP="00A55395">
      <w:pPr>
        <w:spacing w:after="1200"/>
        <w:jc w:val="right"/>
        <w:rPr>
          <w:rFonts w:asciiTheme="minorHAnsi" w:hAnsiTheme="minorHAnsi" w:cstheme="minorHAnsi"/>
          <w:b/>
          <w:bCs/>
          <w:caps/>
          <w:sz w:val="15"/>
          <w:szCs w:val="15"/>
        </w:rPr>
      </w:pPr>
      <w:bookmarkStart w:id="2" w:name="Date"/>
      <w:bookmarkEnd w:id="1"/>
      <w:r>
        <w:rPr>
          <w:rFonts w:asciiTheme="minorHAnsi" w:hAnsiTheme="minorHAnsi" w:cstheme="minorHAnsi" w:hint="cs"/>
          <w:b/>
          <w:bCs/>
          <w:caps/>
          <w:sz w:val="15"/>
          <w:szCs w:val="15"/>
          <w:rtl/>
        </w:rPr>
        <w:t>التاريخ:</w:t>
      </w:r>
      <w:r w:rsidR="008543E1">
        <w:rPr>
          <w:rFonts w:asciiTheme="minorHAnsi" w:hAnsiTheme="minorHAnsi" w:cstheme="minorHAnsi" w:hint="cs"/>
          <w:b/>
          <w:bCs/>
          <w:caps/>
          <w:sz w:val="15"/>
          <w:szCs w:val="15"/>
          <w:rtl/>
          <w:lang w:val="fr-CH" w:bidi="ar-SY"/>
        </w:rPr>
        <w:t xml:space="preserve"> 3</w:t>
      </w:r>
      <w:r w:rsidR="00354B14">
        <w:rPr>
          <w:rFonts w:asciiTheme="minorHAnsi" w:hAnsiTheme="minorHAnsi" w:cstheme="minorHAnsi" w:hint="cs"/>
          <w:b/>
          <w:bCs/>
          <w:caps/>
          <w:sz w:val="15"/>
          <w:szCs w:val="15"/>
          <w:rtl/>
        </w:rPr>
        <w:t xml:space="preserve"> </w:t>
      </w:r>
      <w:r w:rsidR="008543E1">
        <w:rPr>
          <w:rFonts w:asciiTheme="minorHAnsi" w:hAnsiTheme="minorHAnsi" w:cstheme="minorHAnsi" w:hint="cs"/>
          <w:b/>
          <w:bCs/>
          <w:caps/>
          <w:sz w:val="15"/>
          <w:szCs w:val="15"/>
          <w:rtl/>
        </w:rPr>
        <w:t>أبريل</w:t>
      </w:r>
      <w:r w:rsidR="00354B14">
        <w:rPr>
          <w:rFonts w:asciiTheme="minorHAnsi" w:hAnsiTheme="minorHAnsi" w:cstheme="minorHAnsi" w:hint="cs"/>
          <w:b/>
          <w:bCs/>
          <w:caps/>
          <w:sz w:val="15"/>
          <w:szCs w:val="15"/>
          <w:rtl/>
        </w:rPr>
        <w:t xml:space="preserve"> 2024</w:t>
      </w:r>
    </w:p>
    <w:bookmarkEnd w:id="2"/>
    <w:p w14:paraId="2F485914" w14:textId="77777777" w:rsidR="008B2CC1" w:rsidRPr="00D67EAE" w:rsidRDefault="008E4690" w:rsidP="0019592A">
      <w:pPr>
        <w:pStyle w:val="Heading1"/>
      </w:pPr>
      <w:r>
        <w:rPr>
          <w:rtl/>
        </w:rPr>
        <w:t>اللجنة ال</w:t>
      </w:r>
      <w:r>
        <w:rPr>
          <w:rFonts w:hint="cs"/>
          <w:rtl/>
        </w:rPr>
        <w:t>دائمة المعنية بحق المؤلف والحقوق المجاورة</w:t>
      </w:r>
    </w:p>
    <w:p w14:paraId="058E3095" w14:textId="6C21705D" w:rsidR="00A90F0A" w:rsidRPr="00D67EAE" w:rsidRDefault="00D67EAE" w:rsidP="00A55395">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الدورة ال</w:t>
      </w:r>
      <w:r w:rsidR="006136C6">
        <w:rPr>
          <w:rFonts w:asciiTheme="minorHAnsi" w:hAnsiTheme="minorHAnsi" w:cstheme="minorHAnsi" w:hint="cs"/>
          <w:bCs/>
          <w:sz w:val="24"/>
          <w:szCs w:val="24"/>
          <w:rtl/>
        </w:rPr>
        <w:t>خامس</w:t>
      </w:r>
      <w:r w:rsidR="00A55395">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14:paraId="3AEA6F37" w14:textId="153C4B59" w:rsidR="008B2CC1" w:rsidRPr="00D67EAE" w:rsidRDefault="00D67EAE" w:rsidP="00A55395">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جنيف، من</w:t>
      </w:r>
      <w:r w:rsidR="006136C6">
        <w:rPr>
          <w:rFonts w:asciiTheme="minorHAnsi" w:hAnsiTheme="minorHAnsi" w:cstheme="minorHAnsi" w:hint="cs"/>
          <w:bCs/>
          <w:sz w:val="24"/>
          <w:szCs w:val="24"/>
          <w:rtl/>
        </w:rPr>
        <w:t xml:space="preserve"> 15 </w:t>
      </w:r>
      <w:r w:rsidRPr="00D67EAE">
        <w:rPr>
          <w:rFonts w:asciiTheme="minorHAnsi" w:hAnsiTheme="minorHAnsi" w:cstheme="minorHAnsi" w:hint="cs"/>
          <w:bCs/>
          <w:sz w:val="24"/>
          <w:szCs w:val="24"/>
          <w:rtl/>
        </w:rPr>
        <w:t xml:space="preserve">إلى </w:t>
      </w:r>
      <w:r w:rsidR="006136C6">
        <w:rPr>
          <w:rFonts w:asciiTheme="minorHAnsi" w:hAnsiTheme="minorHAnsi" w:cstheme="minorHAnsi" w:hint="cs"/>
          <w:bCs/>
          <w:sz w:val="24"/>
          <w:szCs w:val="24"/>
          <w:rtl/>
        </w:rPr>
        <w:t>19</w:t>
      </w:r>
      <w:r w:rsidR="00A55395">
        <w:rPr>
          <w:rFonts w:asciiTheme="minorHAnsi" w:hAnsiTheme="minorHAnsi" w:cstheme="minorHAnsi" w:hint="cs"/>
          <w:bCs/>
          <w:sz w:val="24"/>
          <w:szCs w:val="24"/>
          <w:rtl/>
        </w:rPr>
        <w:t xml:space="preserve"> </w:t>
      </w:r>
      <w:r w:rsidR="006136C6">
        <w:rPr>
          <w:rFonts w:asciiTheme="minorHAnsi" w:hAnsiTheme="minorHAnsi" w:cstheme="minorHAnsi" w:hint="cs"/>
          <w:bCs/>
          <w:sz w:val="24"/>
          <w:szCs w:val="24"/>
          <w:rtl/>
        </w:rPr>
        <w:t>أبريل 2024</w:t>
      </w:r>
    </w:p>
    <w:p w14:paraId="4EB95577" w14:textId="71AF107D" w:rsidR="008B2CC1" w:rsidRPr="00D67EAE" w:rsidRDefault="008543E1" w:rsidP="00DD7B7F">
      <w:pPr>
        <w:spacing w:after="360"/>
        <w:outlineLvl w:val="0"/>
        <w:rPr>
          <w:rFonts w:asciiTheme="minorHAnsi" w:hAnsiTheme="minorHAnsi" w:cstheme="minorHAnsi"/>
          <w:caps/>
          <w:sz w:val="24"/>
        </w:rPr>
      </w:pPr>
      <w:bookmarkStart w:id="3" w:name="TitleOfDoc"/>
      <w:r w:rsidRPr="008543E1">
        <w:rPr>
          <w:rFonts w:asciiTheme="minorHAnsi" w:hAnsiTheme="minorHAnsi"/>
          <w:caps/>
          <w:sz w:val="28"/>
          <w:szCs w:val="24"/>
          <w:rtl/>
        </w:rPr>
        <w:t>المخطط التفصيلي المقترح - جلسة إعلامية بشأن الذكاء الاصطناعي التوليدي وحق المؤلف</w:t>
      </w:r>
    </w:p>
    <w:p w14:paraId="371090D2" w14:textId="7EC3F1B9" w:rsidR="002928D3" w:rsidRDefault="00D67EAE" w:rsidP="008543E1">
      <w:pPr>
        <w:spacing w:after="1040"/>
        <w:rPr>
          <w:rFonts w:asciiTheme="minorHAnsi" w:hAnsiTheme="minorHAnsi" w:cstheme="minorHAnsi"/>
          <w:iCs/>
          <w:rtl/>
        </w:rPr>
      </w:pPr>
      <w:bookmarkStart w:id="4" w:name="Prepared"/>
      <w:bookmarkEnd w:id="3"/>
      <w:bookmarkEnd w:id="4"/>
      <w:r w:rsidRPr="00D67EAE">
        <w:rPr>
          <w:rFonts w:asciiTheme="minorHAnsi" w:hAnsiTheme="minorHAnsi" w:cstheme="minorHAnsi" w:hint="cs"/>
          <w:iCs/>
          <w:rtl/>
        </w:rPr>
        <w:t>من إعداد</w:t>
      </w:r>
      <w:r w:rsidR="00CA3553">
        <w:rPr>
          <w:rFonts w:asciiTheme="minorHAnsi" w:hAnsiTheme="minorHAnsi" w:cstheme="minorHAnsi" w:hint="cs"/>
          <w:iCs/>
          <w:rtl/>
        </w:rPr>
        <w:t xml:space="preserve"> الأمانة</w:t>
      </w:r>
    </w:p>
    <w:p w14:paraId="042E7B61" w14:textId="063FE1C1" w:rsidR="008543E1" w:rsidRDefault="008543E1">
      <w:pPr>
        <w:bidi w:val="0"/>
        <w:rPr>
          <w:rFonts w:asciiTheme="minorHAnsi" w:hAnsiTheme="minorHAnsi" w:cstheme="minorHAnsi"/>
          <w:iCs/>
          <w:rtl/>
        </w:rPr>
      </w:pPr>
      <w:r>
        <w:rPr>
          <w:rFonts w:asciiTheme="minorHAnsi" w:hAnsiTheme="minorHAnsi" w:cstheme="minorHAnsi"/>
          <w:iCs/>
          <w:rtl/>
        </w:rPr>
        <w:br w:type="page"/>
      </w:r>
    </w:p>
    <w:p w14:paraId="7D9688D6" w14:textId="233A3F8A" w:rsidR="008543E1" w:rsidRDefault="008543E1" w:rsidP="008543E1">
      <w:pPr>
        <w:pStyle w:val="BodyText"/>
        <w:jc w:val="center"/>
      </w:pPr>
      <w:r w:rsidRPr="008543E1">
        <w:rPr>
          <w:b/>
          <w:bCs/>
          <w:rtl/>
        </w:rPr>
        <w:lastRenderedPageBreak/>
        <w:t>المخطط التفصيلي المقترح</w:t>
      </w:r>
    </w:p>
    <w:p w14:paraId="130C7BBF" w14:textId="2FD7F52D" w:rsidR="008543E1" w:rsidRPr="008543E1" w:rsidRDefault="008543E1" w:rsidP="008543E1">
      <w:pPr>
        <w:pStyle w:val="BodyText"/>
        <w:rPr>
          <w:b/>
          <w:bCs/>
        </w:rPr>
      </w:pPr>
      <w:r w:rsidRPr="008543E1">
        <w:rPr>
          <w:b/>
          <w:bCs/>
          <w:rtl/>
        </w:rPr>
        <w:t>الدورة 45 للجنة حق المؤلف: جلسة إعلامية بشأن الذكاء الاصطناعي التوليدي وحق المؤلف</w:t>
      </w:r>
    </w:p>
    <w:p w14:paraId="0CD2C322" w14:textId="1BCA0BCD" w:rsidR="008543E1" w:rsidRDefault="008543E1" w:rsidP="008543E1">
      <w:pPr>
        <w:pStyle w:val="BodyText"/>
      </w:pPr>
      <w:r>
        <w:rPr>
          <w:rtl/>
        </w:rPr>
        <w:t>ستُعقد الجلسة الإعلامية يوم الخميس 18 أبريل، بعد الظهر، خلال الدورة الخامسة والأربعين للجنة حق المؤلف (15-19 أبريل 2024</w:t>
      </w:r>
      <w:r>
        <w:t>(</w:t>
      </w:r>
    </w:p>
    <w:p w14:paraId="3C34BC54" w14:textId="25D5C7E5" w:rsidR="008543E1" w:rsidRDefault="008543E1" w:rsidP="008543E1">
      <w:pPr>
        <w:pStyle w:val="BodyText"/>
      </w:pPr>
      <w:r>
        <w:rPr>
          <w:rtl/>
        </w:rPr>
        <w:t>المدة: نصف يوم من</w:t>
      </w:r>
      <w:r>
        <w:rPr>
          <w:rFonts w:hint="cs"/>
          <w:rtl/>
        </w:rPr>
        <w:t xml:space="preserve"> الساعة </w:t>
      </w:r>
      <w:r>
        <w:rPr>
          <w:rtl/>
        </w:rPr>
        <w:t xml:space="preserve">14.30 إلى 18.30 </w:t>
      </w:r>
    </w:p>
    <w:p w14:paraId="3031D77E" w14:textId="77777777" w:rsidR="008543E1" w:rsidRDefault="008543E1" w:rsidP="008543E1">
      <w:pPr>
        <w:pStyle w:val="BodyText"/>
      </w:pPr>
      <w:r>
        <w:rPr>
          <w:rtl/>
        </w:rPr>
        <w:t>النسق: هجين مع ترجمة فورية بست لغات</w:t>
      </w:r>
    </w:p>
    <w:p w14:paraId="36AEDDB1" w14:textId="77777777" w:rsidR="008543E1" w:rsidRDefault="008543E1" w:rsidP="008543E1">
      <w:pPr>
        <w:pStyle w:val="BodyText"/>
      </w:pPr>
      <w:r>
        <w:rPr>
          <w:rtl/>
        </w:rPr>
        <w:t>الأهداف: تلبية طلب اللجنة من خلال تمكين تبادل الخبرات ووجهات النظر بين المبدعين والجهات الفاعلة الأخرى المشاركة بشكل مباشر في استخدام و/أو تطوير أدوات الذكاء الاصطناعي التوليدي (</w:t>
      </w:r>
      <w:proofErr w:type="spellStart"/>
      <w:r>
        <w:t>GenAI</w:t>
      </w:r>
      <w:proofErr w:type="spellEnd"/>
      <w:r>
        <w:rPr>
          <w:rtl/>
        </w:rPr>
        <w:t xml:space="preserve">)، مثل: (1) التأثير المتزايد للذكاء الاصطناعي التوليدي على الصناعات الإبداعية والتحديات والفرص التي يمثلها للمبدعين وغيرهم من أصحاب المصلحة؛ (2) والقضايا القانونية </w:t>
      </w:r>
      <w:proofErr w:type="spellStart"/>
      <w:r>
        <w:rPr>
          <w:rtl/>
        </w:rPr>
        <w:t>والسياساتية</w:t>
      </w:r>
      <w:proofErr w:type="spellEnd"/>
      <w:r>
        <w:rPr>
          <w:rtl/>
        </w:rPr>
        <w:t xml:space="preserve"> الرئيسية، بما في ذلك الاعتبارات المتعلقة بالشفافية والإنصاف والاستدامة، المتعلقة بكيفية تفاعل نظام حق المؤلف والحقوق المجاورة مع الذكاء الاصطناعي التوليدي؛ (3) والمصالح المختلفة ذات الأهمية في تطوير واستخدام الذكاء الاصطناعي التوليدي. سيجري تناول القضايا قيد التحليل مع مراعاة وجهات نظر أصحاب المصلحة المتعددين وكذلك الاختلافات بين المناطق الجغرافية.</w:t>
      </w:r>
    </w:p>
    <w:p w14:paraId="3ADE40B9" w14:textId="156254B1" w:rsidR="008543E1" w:rsidRDefault="008543E1" w:rsidP="008543E1">
      <w:pPr>
        <w:pStyle w:val="BodyText"/>
      </w:pPr>
      <w:r>
        <w:rPr>
          <w:rtl/>
        </w:rPr>
        <w:t xml:space="preserve">الهيكل التنظيمي: الافتتاح ومقدمة للبرنامج؛ حلقتا نقاش موضوعيتان تديرهما أمانة الويبو؛ أسئلة وأجوبة بعد كل حلقة نقاش ومناقشة مفتوحة ختامية. </w:t>
      </w:r>
    </w:p>
    <w:p w14:paraId="70C69D60" w14:textId="7857BC20" w:rsidR="008543E1" w:rsidRPr="008543E1" w:rsidRDefault="008543E1" w:rsidP="008543E1">
      <w:pPr>
        <w:pStyle w:val="BodyText"/>
        <w:rPr>
          <w:b/>
          <w:bCs/>
        </w:rPr>
      </w:pPr>
      <w:r w:rsidRPr="008543E1">
        <w:rPr>
          <w:b/>
          <w:bCs/>
          <w:rtl/>
        </w:rPr>
        <w:t>الافتتاح</w:t>
      </w:r>
    </w:p>
    <w:p w14:paraId="5289CFE0" w14:textId="77777777" w:rsidR="008543E1" w:rsidRDefault="008543E1" w:rsidP="008543E1">
      <w:pPr>
        <w:pStyle w:val="BodyText"/>
      </w:pPr>
      <w:r>
        <w:rPr>
          <w:rtl/>
        </w:rPr>
        <w:t>المدة: 20 دقيقة تقريباً</w:t>
      </w:r>
    </w:p>
    <w:p w14:paraId="5D47853A" w14:textId="77777777" w:rsidR="008543E1" w:rsidRDefault="008543E1" w:rsidP="008543E1">
      <w:pPr>
        <w:pStyle w:val="BodyText"/>
      </w:pPr>
      <w:r>
        <w:rPr>
          <w:rtl/>
        </w:rPr>
        <w:t>مقدمة للبرنامج وأداء فني حي سريع بشأن موضوع الذكاء الاصطناعي.</w:t>
      </w:r>
    </w:p>
    <w:p w14:paraId="42207276" w14:textId="77777777" w:rsidR="008543E1" w:rsidRPr="008543E1" w:rsidRDefault="008543E1" w:rsidP="008543E1">
      <w:pPr>
        <w:pStyle w:val="BodyText"/>
        <w:rPr>
          <w:b/>
          <w:bCs/>
        </w:rPr>
      </w:pPr>
      <w:r w:rsidRPr="008543E1">
        <w:rPr>
          <w:b/>
          <w:bCs/>
          <w:rtl/>
        </w:rPr>
        <w:t>الحلقة الأولى: التأثير العملي للاستخدام المتزايد للذكاء الاصطناعي في إنشاء المحتوى (في مختلف القطاعات): التحديات والفرص</w:t>
      </w:r>
    </w:p>
    <w:p w14:paraId="6D8B3EF9" w14:textId="77777777" w:rsidR="008543E1" w:rsidRDefault="008543E1" w:rsidP="008543E1">
      <w:pPr>
        <w:pStyle w:val="BodyText"/>
      </w:pPr>
      <w:r>
        <w:rPr>
          <w:rtl/>
        </w:rPr>
        <w:t>المدة: 90 دقيقة تقريباً</w:t>
      </w:r>
    </w:p>
    <w:p w14:paraId="01B80D90" w14:textId="58D90FCF" w:rsidR="008543E1" w:rsidRDefault="008543E1" w:rsidP="008543E1">
      <w:pPr>
        <w:pStyle w:val="BodyText"/>
      </w:pPr>
      <w:r>
        <w:rPr>
          <w:rtl/>
        </w:rPr>
        <w:t>المتحدثون: مبدعون ومهنيون تم اختيارهم ليشملوا قطاعات مختلفة ويعكسوا وجهات نظر فئات عديدة من أصحاب المصلحة.</w:t>
      </w:r>
    </w:p>
    <w:p w14:paraId="7D971C48" w14:textId="5FDECD0B" w:rsidR="008543E1" w:rsidRDefault="008543E1" w:rsidP="008543E1">
      <w:pPr>
        <w:pStyle w:val="BodyText"/>
      </w:pPr>
      <w:r>
        <w:rPr>
          <w:rtl/>
        </w:rPr>
        <w:t>ملاحظة توضيحية: سيشارك المتحدثون في نقاش تفاعلي يتناول مجموعة واسعة من الموضوعات العملية والمتعلقة بالأعمال، مثل:</w:t>
      </w:r>
    </w:p>
    <w:p w14:paraId="0C1105E2" w14:textId="77777777" w:rsidR="008543E1" w:rsidRDefault="008543E1" w:rsidP="008543E1">
      <w:pPr>
        <w:pStyle w:val="BodyText"/>
        <w:spacing w:after="0"/>
        <w:ind w:left="1124" w:hanging="562"/>
      </w:pPr>
      <w:r>
        <w:rPr>
          <w:rtl/>
        </w:rPr>
        <w:t>-</w:t>
      </w:r>
      <w:r>
        <w:rPr>
          <w:rtl/>
        </w:rPr>
        <w:tab/>
        <w:t>تأثير الذكاء الاصطناعي التوليدي على المبدعين والأعمال والمستخدمين في الصناعات الإبداعية؛</w:t>
      </w:r>
    </w:p>
    <w:p w14:paraId="041B5A1D" w14:textId="77777777" w:rsidR="008543E1" w:rsidRDefault="008543E1" w:rsidP="008543E1">
      <w:pPr>
        <w:pStyle w:val="BodyText"/>
        <w:spacing w:after="0"/>
        <w:ind w:left="1124" w:hanging="562"/>
      </w:pPr>
      <w:r>
        <w:rPr>
          <w:rtl/>
        </w:rPr>
        <w:t>-</w:t>
      </w:r>
      <w:r>
        <w:rPr>
          <w:rtl/>
        </w:rPr>
        <w:tab/>
        <w:t>الفرص والتحديات التي يمكن أن يجلبها الذكاء الاصطناعي التوليدي إلى العملية الإبداعية في مختلف القطاعات؛</w:t>
      </w:r>
    </w:p>
    <w:p w14:paraId="285CC80E" w14:textId="77777777" w:rsidR="008543E1" w:rsidRDefault="008543E1" w:rsidP="008543E1">
      <w:pPr>
        <w:pStyle w:val="BodyText"/>
        <w:ind w:left="1124" w:hanging="562"/>
      </w:pPr>
      <w:r>
        <w:rPr>
          <w:rtl/>
        </w:rPr>
        <w:t>-</w:t>
      </w:r>
      <w:r>
        <w:rPr>
          <w:rtl/>
        </w:rPr>
        <w:tab/>
        <w:t>حماية المبدعين في سياق الذكاء الاصطناعي التوليدي مع مراعاة عدة عوامل، مثل عواقب المنافسة بين مخرجات الذكاء الاصطناعي التوليدي والمحتوى الذي ينشئه البشر.</w:t>
      </w:r>
    </w:p>
    <w:p w14:paraId="0B066195" w14:textId="77777777" w:rsidR="008543E1" w:rsidRPr="008543E1" w:rsidRDefault="008543E1" w:rsidP="008543E1">
      <w:pPr>
        <w:pStyle w:val="BodyText"/>
        <w:rPr>
          <w:b/>
          <w:bCs/>
        </w:rPr>
      </w:pPr>
      <w:r w:rsidRPr="008543E1">
        <w:rPr>
          <w:b/>
          <w:bCs/>
          <w:rtl/>
        </w:rPr>
        <w:t>مناقشة مفتوحة وأسئلة وأجوبة</w:t>
      </w:r>
    </w:p>
    <w:p w14:paraId="668F5F97" w14:textId="77777777" w:rsidR="008543E1" w:rsidRDefault="008543E1" w:rsidP="008543E1">
      <w:pPr>
        <w:pStyle w:val="BodyText"/>
      </w:pPr>
      <w:r>
        <w:rPr>
          <w:rtl/>
        </w:rPr>
        <w:t>المدة: 20 دقيقة تقريباً</w:t>
      </w:r>
    </w:p>
    <w:p w14:paraId="7FAF9B3B" w14:textId="66A34BB5" w:rsidR="008543E1" w:rsidRDefault="008543E1" w:rsidP="008543E1">
      <w:pPr>
        <w:pStyle w:val="BodyText"/>
      </w:pPr>
      <w:r>
        <w:rPr>
          <w:rtl/>
        </w:rPr>
        <w:t>المشاركون: الدول الأعضاء والمراقبون والخبراء</w:t>
      </w:r>
    </w:p>
    <w:p w14:paraId="03AC5471" w14:textId="77777777" w:rsidR="008543E1" w:rsidRDefault="008543E1">
      <w:pPr>
        <w:bidi w:val="0"/>
        <w:rPr>
          <w:rtl/>
        </w:rPr>
      </w:pPr>
      <w:r>
        <w:rPr>
          <w:rtl/>
        </w:rPr>
        <w:br w:type="page"/>
      </w:r>
    </w:p>
    <w:p w14:paraId="10ACAB97" w14:textId="254E032E" w:rsidR="008543E1" w:rsidRPr="008543E1" w:rsidRDefault="008543E1" w:rsidP="008543E1">
      <w:pPr>
        <w:pStyle w:val="BodyText"/>
        <w:rPr>
          <w:b/>
          <w:bCs/>
        </w:rPr>
      </w:pPr>
      <w:r w:rsidRPr="008543E1">
        <w:rPr>
          <w:b/>
          <w:bCs/>
          <w:rtl/>
        </w:rPr>
        <w:lastRenderedPageBreak/>
        <w:t xml:space="preserve">الحلقة </w:t>
      </w:r>
      <w:r w:rsidRPr="008543E1">
        <w:rPr>
          <w:rFonts w:hint="cs"/>
          <w:b/>
          <w:bCs/>
          <w:rtl/>
        </w:rPr>
        <w:t>الثانية: العوامل</w:t>
      </w:r>
      <w:r w:rsidRPr="008543E1">
        <w:rPr>
          <w:b/>
          <w:bCs/>
          <w:rtl/>
        </w:rPr>
        <w:t xml:space="preserve"> التمكينية للاستخدام المستدام والعادل والمفيد للذكاء الاصطناعي في إنشاء المحتوى لفائدة جميع أصحاب المصلحة</w:t>
      </w:r>
    </w:p>
    <w:p w14:paraId="5DC503B4" w14:textId="7BBD7923" w:rsidR="008543E1" w:rsidRDefault="008543E1" w:rsidP="008543E1">
      <w:pPr>
        <w:pStyle w:val="BodyText"/>
      </w:pPr>
      <w:r>
        <w:rPr>
          <w:rFonts w:hint="cs"/>
          <w:rtl/>
        </w:rPr>
        <w:t>المدة: 90</w:t>
      </w:r>
      <w:r>
        <w:rPr>
          <w:rtl/>
        </w:rPr>
        <w:t xml:space="preserve"> دقيقة تقريباً</w:t>
      </w:r>
    </w:p>
    <w:p w14:paraId="32B7203E" w14:textId="76B05507" w:rsidR="008543E1" w:rsidRDefault="008543E1" w:rsidP="008543E1">
      <w:pPr>
        <w:pStyle w:val="BodyText"/>
      </w:pPr>
      <w:r>
        <w:rPr>
          <w:rFonts w:hint="cs"/>
          <w:rtl/>
        </w:rPr>
        <w:t>المتحدثون: خبراء</w:t>
      </w:r>
      <w:r>
        <w:rPr>
          <w:rtl/>
        </w:rPr>
        <w:t xml:space="preserve"> تم اختيارهم من مجموعة من قطاعات مختلفة وأصحاب المصلحة متنوعين.</w:t>
      </w:r>
    </w:p>
    <w:p w14:paraId="1FB237CA" w14:textId="50B25960" w:rsidR="008543E1" w:rsidRDefault="008543E1" w:rsidP="008543E1">
      <w:pPr>
        <w:pStyle w:val="BodyText"/>
      </w:pPr>
      <w:r>
        <w:rPr>
          <w:rtl/>
        </w:rPr>
        <w:t xml:space="preserve">ملاحظة </w:t>
      </w:r>
      <w:r>
        <w:rPr>
          <w:rFonts w:hint="cs"/>
          <w:rtl/>
        </w:rPr>
        <w:t>توضيحية: سيشارك</w:t>
      </w:r>
      <w:r>
        <w:rPr>
          <w:rtl/>
        </w:rPr>
        <w:t xml:space="preserve"> المتحدثون في نقاش تفاعلي يتناول مجموعة واسعة من القضايا/الأسئلة القانونية </w:t>
      </w:r>
      <w:proofErr w:type="spellStart"/>
      <w:r>
        <w:rPr>
          <w:rtl/>
        </w:rPr>
        <w:t>والسياساتية</w:t>
      </w:r>
      <w:proofErr w:type="spellEnd"/>
      <w:r>
        <w:rPr>
          <w:rtl/>
        </w:rPr>
        <w:t xml:space="preserve"> والتجارية ذات الصلة بالأعمال، مثل:  </w:t>
      </w:r>
    </w:p>
    <w:p w14:paraId="58AF15C4" w14:textId="77777777" w:rsidR="008543E1" w:rsidRDefault="008543E1" w:rsidP="008543E1">
      <w:pPr>
        <w:pStyle w:val="BodyText"/>
        <w:spacing w:after="0"/>
        <w:ind w:left="1124" w:hanging="562"/>
      </w:pPr>
      <w:r>
        <w:rPr>
          <w:rtl/>
        </w:rPr>
        <w:t>-</w:t>
      </w:r>
      <w:r>
        <w:rPr>
          <w:rtl/>
        </w:rPr>
        <w:tab/>
        <w:t>المدخلات: كيفية التعامل مع التعلّم الآلي القائم على المحتوى المحمي؟</w:t>
      </w:r>
    </w:p>
    <w:p w14:paraId="4FE2E4FB" w14:textId="77777777" w:rsidR="008543E1" w:rsidRDefault="008543E1" w:rsidP="008543E1">
      <w:pPr>
        <w:pStyle w:val="BodyText"/>
        <w:spacing w:after="0"/>
        <w:ind w:left="1124" w:hanging="562"/>
      </w:pPr>
      <w:r>
        <w:rPr>
          <w:rtl/>
        </w:rPr>
        <w:t>-</w:t>
      </w:r>
      <w:r>
        <w:rPr>
          <w:rtl/>
        </w:rPr>
        <w:tab/>
        <w:t>المخرجات: المعاملة القانونية لمحتوى الذكاء الاصطناعي التوليدي وتأثيره على المبادئ الأساسية لنظام حق المؤلف؛</w:t>
      </w:r>
    </w:p>
    <w:p w14:paraId="4E7756C9" w14:textId="77777777" w:rsidR="008543E1" w:rsidRDefault="008543E1" w:rsidP="008543E1">
      <w:pPr>
        <w:pStyle w:val="BodyText"/>
        <w:spacing w:after="0"/>
        <w:ind w:left="1124" w:hanging="562"/>
      </w:pPr>
      <w:r>
        <w:rPr>
          <w:rtl/>
        </w:rPr>
        <w:t>-</w:t>
      </w:r>
      <w:r>
        <w:rPr>
          <w:rtl/>
        </w:rPr>
        <w:tab/>
        <w:t xml:space="preserve">الاتجاهات الناشئة في مبادرات الأعمال والشراكات بين أصحاب المصلحة، من المبدعين إلى شركات التكنولوجيا. رؤى عن دور المعايير الفنية وطرائق الترخيص القابلة للتطبيق؛ </w:t>
      </w:r>
    </w:p>
    <w:p w14:paraId="5349428C" w14:textId="77777777" w:rsidR="008543E1" w:rsidRDefault="008543E1" w:rsidP="008543E1">
      <w:pPr>
        <w:pStyle w:val="BodyText"/>
        <w:ind w:left="1124" w:hanging="562"/>
      </w:pPr>
      <w:r>
        <w:rPr>
          <w:rtl/>
        </w:rPr>
        <w:t>-</w:t>
      </w:r>
      <w:r>
        <w:rPr>
          <w:rtl/>
        </w:rPr>
        <w:tab/>
        <w:t xml:space="preserve">الفرص التي يتيحها الذكاء الاصطناعي التوليدي لمصادر إيرادات جديدة للمبدعين وأصحاب الحقوق الآخرين.  </w:t>
      </w:r>
    </w:p>
    <w:p w14:paraId="334C0D88" w14:textId="77777777" w:rsidR="008543E1" w:rsidRPr="008543E1" w:rsidRDefault="008543E1" w:rsidP="008543E1">
      <w:pPr>
        <w:pStyle w:val="BodyText"/>
        <w:rPr>
          <w:b/>
          <w:bCs/>
        </w:rPr>
      </w:pPr>
      <w:r w:rsidRPr="008543E1">
        <w:rPr>
          <w:b/>
          <w:bCs/>
          <w:rtl/>
        </w:rPr>
        <w:t>مناقشة مفتوحة وأسئلة وأجوبة</w:t>
      </w:r>
    </w:p>
    <w:p w14:paraId="00461416" w14:textId="77777777" w:rsidR="008543E1" w:rsidRDefault="008543E1" w:rsidP="008543E1">
      <w:pPr>
        <w:pStyle w:val="BodyText"/>
      </w:pPr>
      <w:r>
        <w:rPr>
          <w:rtl/>
        </w:rPr>
        <w:t>المدة: 20 دقيقة تقريباً</w:t>
      </w:r>
    </w:p>
    <w:p w14:paraId="2E6CF176" w14:textId="06A3EACF" w:rsidR="008543E1" w:rsidRDefault="008543E1" w:rsidP="008543E1">
      <w:pPr>
        <w:pStyle w:val="BodyText"/>
      </w:pPr>
      <w:r>
        <w:rPr>
          <w:rFonts w:hint="cs"/>
          <w:rtl/>
        </w:rPr>
        <w:t>المشاركون: الدول</w:t>
      </w:r>
      <w:r>
        <w:rPr>
          <w:rtl/>
        </w:rPr>
        <w:t xml:space="preserve"> الأعضاء والمراقبون والخبراء</w:t>
      </w:r>
    </w:p>
    <w:p w14:paraId="1AC342E5" w14:textId="0AC32336" w:rsidR="008E4690" w:rsidRDefault="00A96190" w:rsidP="00A96190">
      <w:pPr>
        <w:pStyle w:val="Endofdocument-Annex"/>
      </w:pPr>
      <w:r>
        <w:rPr>
          <w:rFonts w:hint="cs"/>
          <w:rtl/>
        </w:rPr>
        <w:t>[نهاية الوثيقة]</w:t>
      </w:r>
    </w:p>
    <w:sectPr w:rsidR="008E4690" w:rsidSect="00CC3E2D">
      <w:headerReference w:type="even" r:id="rId12"/>
      <w:headerReference w:type="default" r:id="rId13"/>
      <w:footerReference w:type="even" r:id="rId14"/>
      <w:footerReference w:type="default" r:id="rId15"/>
      <w:headerReference w:type="first" r:id="rId16"/>
      <w:footerReference w:type="first" r:id="rId17"/>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7DF1C6" w14:textId="77777777" w:rsidR="00C868B2" w:rsidRDefault="00C868B2">
      <w:r>
        <w:separator/>
      </w:r>
    </w:p>
  </w:endnote>
  <w:endnote w:type="continuationSeparator" w:id="0">
    <w:p w14:paraId="3500727B" w14:textId="77777777" w:rsidR="00C868B2" w:rsidRDefault="00C868B2" w:rsidP="003B38C1">
      <w:r>
        <w:separator/>
      </w:r>
    </w:p>
    <w:p w14:paraId="6D34A1F6" w14:textId="77777777" w:rsidR="00C868B2" w:rsidRPr="003B38C1" w:rsidRDefault="00C868B2" w:rsidP="003B38C1">
      <w:pPr>
        <w:spacing w:after="60"/>
        <w:rPr>
          <w:sz w:val="17"/>
        </w:rPr>
      </w:pPr>
      <w:r>
        <w:rPr>
          <w:sz w:val="17"/>
        </w:rPr>
        <w:t>[Endnote continued from previous page]</w:t>
      </w:r>
    </w:p>
  </w:endnote>
  <w:endnote w:type="continuationNotice" w:id="1">
    <w:p w14:paraId="19323C53" w14:textId="77777777" w:rsidR="00C868B2" w:rsidRPr="003B38C1" w:rsidRDefault="00C868B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B0070" w14:textId="77777777" w:rsidR="008543E1" w:rsidRDefault="008543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A7A023" w14:textId="77777777" w:rsidR="008543E1" w:rsidRDefault="008543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F859A" w14:textId="77777777" w:rsidR="008543E1" w:rsidRDefault="008543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5922B1" w14:textId="77777777" w:rsidR="00C868B2" w:rsidRDefault="00C868B2">
      <w:r>
        <w:separator/>
      </w:r>
    </w:p>
  </w:footnote>
  <w:footnote w:type="continuationSeparator" w:id="0">
    <w:p w14:paraId="5C600F29" w14:textId="77777777" w:rsidR="00C868B2" w:rsidRDefault="00C868B2" w:rsidP="008B60B2">
      <w:r>
        <w:separator/>
      </w:r>
    </w:p>
    <w:p w14:paraId="6C326D9C" w14:textId="77777777" w:rsidR="00C868B2" w:rsidRPr="00ED77FB" w:rsidRDefault="00C868B2" w:rsidP="008B60B2">
      <w:pPr>
        <w:spacing w:after="60"/>
        <w:rPr>
          <w:sz w:val="17"/>
          <w:szCs w:val="17"/>
        </w:rPr>
      </w:pPr>
      <w:r w:rsidRPr="00ED77FB">
        <w:rPr>
          <w:sz w:val="17"/>
          <w:szCs w:val="17"/>
        </w:rPr>
        <w:t>[Footnote continued from previous page]</w:t>
      </w:r>
    </w:p>
  </w:footnote>
  <w:footnote w:type="continuationNotice" w:id="1">
    <w:p w14:paraId="5D8AE592" w14:textId="77777777" w:rsidR="00C868B2" w:rsidRPr="00ED77FB" w:rsidRDefault="00C868B2"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7A50D" w14:textId="77777777" w:rsidR="008543E1" w:rsidRDefault="008543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DB5D71" w14:textId="0C0B2E66" w:rsidR="00D07C78" w:rsidRPr="002326AB" w:rsidRDefault="00361738" w:rsidP="00361738">
    <w:pPr>
      <w:bidi w:val="0"/>
      <w:rPr>
        <w:caps/>
      </w:rPr>
    </w:pPr>
    <w:r>
      <w:t>SCCR/</w:t>
    </w:r>
    <w:r w:rsidR="006136C6">
      <w:t>45</w:t>
    </w:r>
    <w:r>
      <w:t>/</w:t>
    </w:r>
    <w:r w:rsidR="008543E1">
      <w:t>5</w:t>
    </w:r>
  </w:p>
  <w:p w14:paraId="139CA2C1" w14:textId="77777777" w:rsidR="00D07C78" w:rsidRDefault="00D07C78" w:rsidP="00210D5F">
    <w:pPr>
      <w:bidi w:val="0"/>
    </w:pPr>
    <w:r>
      <w:fldChar w:fldCharType="begin"/>
    </w:r>
    <w:r>
      <w:instrText xml:space="preserve"> PAGE  \* MERGEFORMAT </w:instrText>
    </w:r>
    <w:r>
      <w:fldChar w:fldCharType="separate"/>
    </w:r>
    <w:r w:rsidR="00582A90">
      <w:rPr>
        <w:noProof/>
      </w:rPr>
      <w:t>2</w:t>
    </w:r>
    <w:r>
      <w:fldChar w:fldCharType="end"/>
    </w:r>
  </w:p>
  <w:p w14:paraId="7B1C7AC9" w14:textId="77777777" w:rsidR="00D07C78" w:rsidRDefault="00D07C78" w:rsidP="00210D5F">
    <w:pPr>
      <w:bidi w:val="0"/>
    </w:pPr>
  </w:p>
  <w:p w14:paraId="0E9F6576" w14:textId="77777777" w:rsidR="00D07C78" w:rsidRDefault="00D07C78" w:rsidP="00210D5F">
    <w:pPr>
      <w:bidi w:val="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FC635" w14:textId="77777777" w:rsidR="008543E1" w:rsidRDefault="008543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7F03471"/>
    <w:multiLevelType w:val="hybridMultilevel"/>
    <w:tmpl w:val="9CD628B6"/>
    <w:lvl w:ilvl="0" w:tplc="20CEDDEE">
      <w:start w:val="1"/>
      <w:numFmt w:val="decimal"/>
      <w:lvlText w:val="%1."/>
      <w:lvlJc w:val="left"/>
      <w:pPr>
        <w:ind w:left="6254" w:hanging="360"/>
      </w:pPr>
    </w:lvl>
    <w:lvl w:ilvl="1" w:tplc="04090019" w:tentative="1">
      <w:start w:val="1"/>
      <w:numFmt w:val="lowerLetter"/>
      <w:lvlText w:val="%2."/>
      <w:lvlJc w:val="left"/>
      <w:pPr>
        <w:ind w:left="6974" w:hanging="360"/>
      </w:pPr>
    </w:lvl>
    <w:lvl w:ilvl="2" w:tplc="0409001B" w:tentative="1">
      <w:start w:val="1"/>
      <w:numFmt w:val="lowerRoman"/>
      <w:lvlText w:val="%3."/>
      <w:lvlJc w:val="right"/>
      <w:pPr>
        <w:ind w:left="7694" w:hanging="180"/>
      </w:pPr>
    </w:lvl>
    <w:lvl w:ilvl="3" w:tplc="0409000F" w:tentative="1">
      <w:start w:val="1"/>
      <w:numFmt w:val="decimal"/>
      <w:lvlText w:val="%4."/>
      <w:lvlJc w:val="left"/>
      <w:pPr>
        <w:ind w:left="8414" w:hanging="360"/>
      </w:pPr>
    </w:lvl>
    <w:lvl w:ilvl="4" w:tplc="04090019" w:tentative="1">
      <w:start w:val="1"/>
      <w:numFmt w:val="lowerLetter"/>
      <w:lvlText w:val="%5."/>
      <w:lvlJc w:val="left"/>
      <w:pPr>
        <w:ind w:left="9134" w:hanging="360"/>
      </w:pPr>
    </w:lvl>
    <w:lvl w:ilvl="5" w:tplc="0409001B" w:tentative="1">
      <w:start w:val="1"/>
      <w:numFmt w:val="lowerRoman"/>
      <w:lvlText w:val="%6."/>
      <w:lvlJc w:val="right"/>
      <w:pPr>
        <w:ind w:left="9854" w:hanging="180"/>
      </w:pPr>
    </w:lvl>
    <w:lvl w:ilvl="6" w:tplc="0409000F" w:tentative="1">
      <w:start w:val="1"/>
      <w:numFmt w:val="decimal"/>
      <w:lvlText w:val="%7."/>
      <w:lvlJc w:val="left"/>
      <w:pPr>
        <w:ind w:left="10574" w:hanging="360"/>
      </w:pPr>
    </w:lvl>
    <w:lvl w:ilvl="7" w:tplc="04090019" w:tentative="1">
      <w:start w:val="1"/>
      <w:numFmt w:val="lowerLetter"/>
      <w:lvlText w:val="%8."/>
      <w:lvlJc w:val="left"/>
      <w:pPr>
        <w:ind w:left="11294" w:hanging="360"/>
      </w:pPr>
    </w:lvl>
    <w:lvl w:ilvl="8" w:tplc="0409001B" w:tentative="1">
      <w:start w:val="1"/>
      <w:numFmt w:val="lowerRoman"/>
      <w:lvlText w:val="%9."/>
      <w:lvlJc w:val="right"/>
      <w:pPr>
        <w:ind w:left="12014"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20061B"/>
    <w:multiLevelType w:val="multilevel"/>
    <w:tmpl w:val="C292DEAA"/>
    <w:lvl w:ilvl="0">
      <w:start w:val="1"/>
      <w:numFmt w:val="decimal"/>
      <w:pStyle w:val="ONUMA"/>
      <w:lvlText w:val="%1."/>
      <w:lvlJc w:val="left"/>
      <w:pPr>
        <w:ind w:left="0" w:firstLine="0"/>
      </w:pPr>
      <w:rPr>
        <w:rFonts w:ascii="Arial" w:hAnsi="Arial" w:cs="Calibri" w:hint="default"/>
        <w:b w:val="0"/>
        <w:bCs w:val="0"/>
        <w:i w:val="0"/>
        <w:iCs w:val="0"/>
        <w:sz w:val="22"/>
        <w:szCs w:val="22"/>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8" w15:restartNumberingAfterBreak="0">
    <w:nsid w:val="5DED0EAB"/>
    <w:multiLevelType w:val="hybridMultilevel"/>
    <w:tmpl w:val="CF381F08"/>
    <w:lvl w:ilvl="0" w:tplc="6562EB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91339848">
    <w:abstractNumId w:val="2"/>
  </w:num>
  <w:num w:numId="2" w16cid:durableId="2039889310">
    <w:abstractNumId w:val="5"/>
  </w:num>
  <w:num w:numId="3" w16cid:durableId="16662514">
    <w:abstractNumId w:val="0"/>
  </w:num>
  <w:num w:numId="4" w16cid:durableId="1290555000">
    <w:abstractNumId w:val="6"/>
  </w:num>
  <w:num w:numId="5" w16cid:durableId="376515128">
    <w:abstractNumId w:val="1"/>
  </w:num>
  <w:num w:numId="6" w16cid:durableId="1750956801">
    <w:abstractNumId w:val="3"/>
  </w:num>
  <w:num w:numId="7" w16cid:durableId="1403984987">
    <w:abstractNumId w:val="7"/>
  </w:num>
  <w:num w:numId="8" w16cid:durableId="908421336">
    <w:abstractNumId w:val="4"/>
  </w:num>
  <w:num w:numId="9" w16cid:durableId="1771270125">
    <w:abstractNumId w:val="8"/>
  </w:num>
  <w:num w:numId="10" w16cid:durableId="34756587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0928"/>
    <w:rsid w:val="0000206D"/>
    <w:rsid w:val="00043CAA"/>
    <w:rsid w:val="00056816"/>
    <w:rsid w:val="000628E3"/>
    <w:rsid w:val="00075432"/>
    <w:rsid w:val="000968ED"/>
    <w:rsid w:val="000A3D97"/>
    <w:rsid w:val="000F5E56"/>
    <w:rsid w:val="001362EE"/>
    <w:rsid w:val="001406E1"/>
    <w:rsid w:val="00155D8A"/>
    <w:rsid w:val="001647D5"/>
    <w:rsid w:val="001832A6"/>
    <w:rsid w:val="00194CAA"/>
    <w:rsid w:val="0019592A"/>
    <w:rsid w:val="001D4107"/>
    <w:rsid w:val="00203D24"/>
    <w:rsid w:val="00210D5F"/>
    <w:rsid w:val="0021217E"/>
    <w:rsid w:val="002326AB"/>
    <w:rsid w:val="00243430"/>
    <w:rsid w:val="002634C4"/>
    <w:rsid w:val="002928D3"/>
    <w:rsid w:val="002F1FE6"/>
    <w:rsid w:val="002F4E68"/>
    <w:rsid w:val="00312F7F"/>
    <w:rsid w:val="00354B14"/>
    <w:rsid w:val="00361450"/>
    <w:rsid w:val="00361738"/>
    <w:rsid w:val="003673CF"/>
    <w:rsid w:val="00380928"/>
    <w:rsid w:val="003845C1"/>
    <w:rsid w:val="003A6F89"/>
    <w:rsid w:val="003B355C"/>
    <w:rsid w:val="003B38C1"/>
    <w:rsid w:val="003C34E9"/>
    <w:rsid w:val="00423E3E"/>
    <w:rsid w:val="00427AF4"/>
    <w:rsid w:val="004647DA"/>
    <w:rsid w:val="00474062"/>
    <w:rsid w:val="00477D6B"/>
    <w:rsid w:val="004965A1"/>
    <w:rsid w:val="005019FF"/>
    <w:rsid w:val="005243CD"/>
    <w:rsid w:val="0053057A"/>
    <w:rsid w:val="00556076"/>
    <w:rsid w:val="00560A29"/>
    <w:rsid w:val="00582A90"/>
    <w:rsid w:val="0059111F"/>
    <w:rsid w:val="005C6649"/>
    <w:rsid w:val="005D7747"/>
    <w:rsid w:val="005E7B89"/>
    <w:rsid w:val="00605827"/>
    <w:rsid w:val="006136C6"/>
    <w:rsid w:val="00646050"/>
    <w:rsid w:val="006713CA"/>
    <w:rsid w:val="00676C5C"/>
    <w:rsid w:val="006B5C12"/>
    <w:rsid w:val="007133F3"/>
    <w:rsid w:val="00720EFD"/>
    <w:rsid w:val="00757240"/>
    <w:rsid w:val="007854AF"/>
    <w:rsid w:val="00793A7C"/>
    <w:rsid w:val="007A398A"/>
    <w:rsid w:val="007C4902"/>
    <w:rsid w:val="007D1613"/>
    <w:rsid w:val="007E4C0E"/>
    <w:rsid w:val="007F2029"/>
    <w:rsid w:val="008543E1"/>
    <w:rsid w:val="008A134B"/>
    <w:rsid w:val="008B2CC1"/>
    <w:rsid w:val="008B60B2"/>
    <w:rsid w:val="008E4690"/>
    <w:rsid w:val="0090731E"/>
    <w:rsid w:val="00916EE2"/>
    <w:rsid w:val="00944B2C"/>
    <w:rsid w:val="00966A22"/>
    <w:rsid w:val="0096722F"/>
    <w:rsid w:val="00980843"/>
    <w:rsid w:val="009B0855"/>
    <w:rsid w:val="009C29FB"/>
    <w:rsid w:val="009E2791"/>
    <w:rsid w:val="009E3F6F"/>
    <w:rsid w:val="009F499F"/>
    <w:rsid w:val="00A37342"/>
    <w:rsid w:val="00A42DAF"/>
    <w:rsid w:val="00A45BD8"/>
    <w:rsid w:val="00A55395"/>
    <w:rsid w:val="00A869B7"/>
    <w:rsid w:val="00A90F0A"/>
    <w:rsid w:val="00A96190"/>
    <w:rsid w:val="00AC205C"/>
    <w:rsid w:val="00AF0A6B"/>
    <w:rsid w:val="00B05A69"/>
    <w:rsid w:val="00B42CA9"/>
    <w:rsid w:val="00B51FF7"/>
    <w:rsid w:val="00B75281"/>
    <w:rsid w:val="00B92F1F"/>
    <w:rsid w:val="00B9734B"/>
    <w:rsid w:val="00BA30E2"/>
    <w:rsid w:val="00C11BFE"/>
    <w:rsid w:val="00C5068F"/>
    <w:rsid w:val="00C868B2"/>
    <w:rsid w:val="00C86D74"/>
    <w:rsid w:val="00CA3553"/>
    <w:rsid w:val="00CB3DBA"/>
    <w:rsid w:val="00CC3E2D"/>
    <w:rsid w:val="00CD04F1"/>
    <w:rsid w:val="00CE19F8"/>
    <w:rsid w:val="00CE556F"/>
    <w:rsid w:val="00CF681A"/>
    <w:rsid w:val="00D07C78"/>
    <w:rsid w:val="00D14C36"/>
    <w:rsid w:val="00D45252"/>
    <w:rsid w:val="00D60B2C"/>
    <w:rsid w:val="00D67EAE"/>
    <w:rsid w:val="00D71B4D"/>
    <w:rsid w:val="00D90B96"/>
    <w:rsid w:val="00D93D55"/>
    <w:rsid w:val="00DB3EE6"/>
    <w:rsid w:val="00DD7B7F"/>
    <w:rsid w:val="00E00D6E"/>
    <w:rsid w:val="00E15015"/>
    <w:rsid w:val="00E319DF"/>
    <w:rsid w:val="00E335FE"/>
    <w:rsid w:val="00E66CC5"/>
    <w:rsid w:val="00E7374D"/>
    <w:rsid w:val="00EA1987"/>
    <w:rsid w:val="00EA7D6E"/>
    <w:rsid w:val="00EB2F76"/>
    <w:rsid w:val="00EC4E49"/>
    <w:rsid w:val="00ED77FB"/>
    <w:rsid w:val="00EE066C"/>
    <w:rsid w:val="00EE45FA"/>
    <w:rsid w:val="00F043DE"/>
    <w:rsid w:val="00F66152"/>
    <w:rsid w:val="00F9165B"/>
    <w:rsid w:val="00FC482F"/>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A238C8"/>
  <w15:docId w15:val="{D3CEDF2B-7B54-4E14-9ECD-17B6EC3B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qFormat/>
    <w:rsid w:val="00155D8A"/>
    <w:pPr>
      <w:keepNext/>
      <w:spacing w:after="480"/>
      <w:outlineLvl w:val="0"/>
    </w:pPr>
    <w:rPr>
      <w:b/>
      <w:bCs/>
      <w:caps/>
      <w:kern w:val="32"/>
      <w:sz w:val="32"/>
      <w:szCs w:val="32"/>
    </w:rPr>
  </w:style>
  <w:style w:type="paragraph" w:styleId="Heading2">
    <w:name w:val="heading 2"/>
    <w:basedOn w:val="Normal"/>
    <w:next w:val="Normal"/>
    <w:qFormat/>
    <w:rsid w:val="00155D8A"/>
    <w:pPr>
      <w:keepNext/>
      <w:spacing w:before="240" w:after="60"/>
      <w:outlineLvl w:val="1"/>
    </w:pPr>
    <w:rPr>
      <w:bCs/>
      <w:iCs/>
      <w:caps/>
      <w:sz w:val="28"/>
      <w:szCs w:val="28"/>
    </w:rPr>
  </w:style>
  <w:style w:type="paragraph" w:styleId="Heading3">
    <w:name w:val="heading 3"/>
    <w:basedOn w:val="Normal"/>
    <w:next w:val="Normal"/>
    <w:qFormat/>
    <w:rsid w:val="00155D8A"/>
    <w:pPr>
      <w:keepNext/>
      <w:spacing w:before="240" w:after="60"/>
      <w:outlineLvl w:val="2"/>
    </w:pPr>
    <w:rPr>
      <w:bCs/>
      <w:sz w:val="26"/>
      <w:szCs w:val="26"/>
      <w:u w:val="single"/>
    </w:rPr>
  </w:style>
  <w:style w:type="paragraph" w:styleId="Heading4">
    <w:name w:val="heading 4"/>
    <w:basedOn w:val="Normal"/>
    <w:next w:val="Normal"/>
    <w:qFormat/>
    <w:rsid w:val="00155D8A"/>
    <w:pPr>
      <w:keepNext/>
      <w:spacing w:before="240" w:after="60"/>
      <w:outlineLvl w:val="3"/>
    </w:pPr>
    <w:rPr>
      <w:bCs/>
      <w: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9B0855"/>
    <w:rPr>
      <w:sz w:val="18"/>
      <w:szCs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9B0855"/>
    <w:rPr>
      <w:sz w:val="18"/>
      <w:szCs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customStyle="1" w:styleId="ONUMA">
    <w:name w:val="ONUM A"/>
    <w:basedOn w:val="BodyText"/>
    <w:rsid w:val="00D60B2C"/>
    <w:pPr>
      <w:numPr>
        <w:numId w:val="7"/>
      </w:numPr>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Calibri\SCCR_41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FA15D2-4939-40B9-92C3-8F0B421906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SCCR_41_AR.dotx</Template>
  <TotalTime>1</TotalTime>
  <Pages>1</Pages>
  <Words>486</Words>
  <Characters>2774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SCCR/44/1 Prov.</vt:lpstr>
    </vt:vector>
  </TitlesOfParts>
  <Company>WIPO</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SCCR/45/1 Prov.2</dc:title>
  <dc:creator>MERZOUK Fawzi</dc:creator>
  <cp:keywords>FOR OFFICIAL USE ONLY</cp:keywords>
  <cp:lastModifiedBy>ALAKHRAS Basel</cp:lastModifiedBy>
  <cp:revision>7</cp:revision>
  <cp:lastPrinted>2024-04-05T12:42:00Z</cp:lastPrinted>
  <dcterms:created xsi:type="dcterms:W3CDTF">2024-04-05T12:22:00Z</dcterms:created>
  <dcterms:modified xsi:type="dcterms:W3CDTF">2024-04-05T12:42:00Z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2023-06-21T10:07:39Z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93d1620d-4cec-49d2-b47a-4800449eacfa</vt:lpwstr>
  </property>
  <property fmtid="{D5CDD505-2E9C-101B-9397-08002B2CF9AE}" pid="13" name="MSIP_Label_20773ee6-353b-4fb9-a59d-0b94c8c67bea_ContentBits">
    <vt:lpwstr>0</vt:lpwstr>
  </property>
</Properties>
</file>