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514D59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E4690" w:rsidP="003B355C">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/41/</w:t>
      </w:r>
      <w:bookmarkStart w:id="1" w:name="Code"/>
      <w:bookmarkEnd w:id="1"/>
      <w:r w:rsidR="00094964">
        <w:rPr>
          <w:rFonts w:ascii="Arial Black" w:hAnsi="Arial Black"/>
          <w:caps/>
          <w:sz w:val="15"/>
          <w:szCs w:val="15"/>
        </w:rPr>
        <w:t>8</w:t>
      </w:r>
      <w:r w:rsidR="001F6567">
        <w:rPr>
          <w:rFonts w:ascii="Arial Black" w:hAnsi="Arial Black"/>
          <w:caps/>
          <w:sz w:val="15"/>
          <w:szCs w:val="15"/>
        </w:rPr>
        <w:t>_REV</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094964" w:rsidRPr="00C62043">
        <w:rPr>
          <w:rFonts w:asciiTheme="minorHAnsi" w:hAnsiTheme="minorHAnsi" w:cstheme="minorHAnsi" w:hint="cs"/>
          <w:b/>
          <w:bCs/>
          <w:caps/>
          <w:sz w:val="15"/>
          <w:szCs w:val="15"/>
          <w:rtl/>
        </w:rPr>
        <w:t>بالإنكليزية</w:t>
      </w:r>
    </w:p>
    <w:p w:rsidR="008B2CC1" w:rsidRPr="00CC3E2D" w:rsidRDefault="00CC3E2D" w:rsidP="00C62043">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094964">
        <w:rPr>
          <w:rFonts w:asciiTheme="minorHAnsi" w:hAnsiTheme="minorHAnsi" w:cstheme="minorHAnsi" w:hint="cs"/>
          <w:b/>
          <w:bCs/>
          <w:caps/>
          <w:sz w:val="15"/>
          <w:szCs w:val="15"/>
          <w:rtl/>
        </w:rPr>
        <w:t xml:space="preserve">7 </w:t>
      </w:r>
      <w:r w:rsidR="001F6567">
        <w:rPr>
          <w:rFonts w:asciiTheme="minorHAnsi" w:hAnsiTheme="minorHAnsi" w:cstheme="minorHAnsi" w:hint="cs"/>
          <w:b/>
          <w:bCs/>
          <w:caps/>
          <w:sz w:val="15"/>
          <w:szCs w:val="15"/>
          <w:rtl/>
        </w:rPr>
        <w:t>يونيو</w:t>
      </w:r>
      <w:r w:rsidR="00094964">
        <w:rPr>
          <w:rFonts w:asciiTheme="minorHAnsi" w:hAnsiTheme="minorHAnsi" w:cstheme="minorHAnsi" w:hint="cs"/>
          <w:b/>
          <w:bCs/>
          <w:caps/>
          <w:sz w:val="15"/>
          <w:szCs w:val="15"/>
          <w:rtl/>
        </w:rPr>
        <w:t xml:space="preserve"> 2021</w:t>
      </w:r>
    </w:p>
    <w:bookmarkEnd w:id="3"/>
    <w:p w:rsidR="008B2CC1" w:rsidRPr="00D67EAE" w:rsidRDefault="008E4690" w:rsidP="0019592A">
      <w:pPr>
        <w:pStyle w:val="Heading1"/>
      </w:pPr>
      <w:r>
        <w:rPr>
          <w:rtl/>
        </w:rPr>
        <w:t>اللجنة ال</w:t>
      </w:r>
      <w:r>
        <w:rPr>
          <w:rFonts w:hint="cs"/>
          <w:rtl/>
        </w:rPr>
        <w:t>دائمة المعنية بحق المؤلف والحقوق المجاورة</w:t>
      </w:r>
    </w:p>
    <w:p w:rsidR="00A90F0A" w:rsidRPr="00D67EAE" w:rsidRDefault="00D67EAE" w:rsidP="00A90F0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الحادية والأربعون</w:t>
      </w:r>
    </w:p>
    <w:p w:rsidR="008B2CC1" w:rsidRPr="00D67EAE" w:rsidRDefault="00D67EAE" w:rsidP="008E469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8E4690">
        <w:rPr>
          <w:rFonts w:asciiTheme="minorHAnsi" w:hAnsiTheme="minorHAnsi" w:cstheme="minorHAnsi" w:hint="cs"/>
          <w:bCs/>
          <w:sz w:val="24"/>
          <w:szCs w:val="24"/>
          <w:rtl/>
        </w:rPr>
        <w:t>28 يونيو</w:t>
      </w:r>
      <w:r w:rsidRPr="00D67EAE">
        <w:rPr>
          <w:rFonts w:asciiTheme="minorHAnsi" w:hAnsiTheme="minorHAnsi" w:cstheme="minorHAnsi" w:hint="cs"/>
          <w:bCs/>
          <w:sz w:val="24"/>
          <w:szCs w:val="24"/>
          <w:rtl/>
        </w:rPr>
        <w:t xml:space="preserve"> إلى </w:t>
      </w:r>
      <w:r w:rsidR="008E4690">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sidR="008E4690">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2021</w:t>
      </w:r>
    </w:p>
    <w:p w:rsidR="008B2CC1" w:rsidRPr="00D67EAE" w:rsidRDefault="00094964" w:rsidP="00DD7B7F">
      <w:pPr>
        <w:spacing w:after="360"/>
        <w:outlineLvl w:val="0"/>
        <w:rPr>
          <w:rFonts w:asciiTheme="minorHAnsi" w:hAnsiTheme="minorHAnsi" w:cstheme="minorHAnsi"/>
          <w:caps/>
          <w:sz w:val="24"/>
        </w:rPr>
      </w:pPr>
      <w:bookmarkStart w:id="4" w:name="TitleOfDoc"/>
      <w:r w:rsidRPr="007F462E">
        <w:rPr>
          <w:rFonts w:asciiTheme="minorHAnsi" w:hAnsiTheme="minorHAnsi"/>
          <w:caps/>
          <w:sz w:val="28"/>
          <w:szCs w:val="24"/>
          <w:rtl/>
        </w:rPr>
        <w:t>اعتماد منظمات غير حكومية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094964">
        <w:rPr>
          <w:rFonts w:asciiTheme="minorHAnsi" w:hAnsiTheme="minorHAnsi" w:cstheme="minorHAnsi" w:hint="cs"/>
          <w:iCs/>
          <w:rtl/>
        </w:rPr>
        <w:t xml:space="preserve"> الأمانة</w:t>
      </w:r>
    </w:p>
    <w:p w:rsidR="00094964" w:rsidRPr="00094964" w:rsidRDefault="002A7305" w:rsidP="00094964">
      <w:pPr>
        <w:pStyle w:val="ONUMA"/>
        <w:rPr>
          <w:lang w:bidi="ar-EG"/>
        </w:rPr>
      </w:pPr>
      <w:r w:rsidRPr="002A7305">
        <w:rPr>
          <w:rtl/>
        </w:rPr>
        <w:t>ترد في مرفقات هذه</w:t>
      </w:r>
      <w:r w:rsidRPr="00094964">
        <w:rPr>
          <w:rtl/>
        </w:rPr>
        <w:t xml:space="preserve"> الوثيقة معلومات عن منظمات غير حكومية التمست صفة مراقب في دورات اللجنة الدائمة المعنية بحق المؤلف والحقوق المجاورة (لجنة حق المؤلف)، عملا بالنظام الداخلي للجنة حق المؤلف (انظر الفقرة 10 من الوثيقة </w:t>
      </w:r>
      <w:r w:rsidRPr="00094964">
        <w:rPr>
          <w:iCs/>
          <w:lang w:bidi="ar-EG"/>
        </w:rPr>
        <w:t>SCCR/1/2</w:t>
      </w:r>
      <w:r w:rsidRPr="00094964">
        <w:rPr>
          <w:rtl/>
          <w:lang w:bidi="ar-LB"/>
        </w:rPr>
        <w:t>).</w:t>
      </w:r>
    </w:p>
    <w:p w:rsidR="002A7305" w:rsidRPr="00094964" w:rsidRDefault="002A7305" w:rsidP="00094964">
      <w:pPr>
        <w:pStyle w:val="ONUMA"/>
        <w:ind w:left="5575"/>
        <w:rPr>
          <w:i/>
          <w:iCs/>
          <w:rtl/>
          <w:lang w:bidi="ar-EG"/>
        </w:rPr>
      </w:pPr>
      <w:r w:rsidRPr="00094964">
        <w:rPr>
          <w:rFonts w:asciiTheme="minorHAnsi" w:hAnsiTheme="minorHAnsi" w:cstheme="minorHAnsi"/>
          <w:i/>
          <w:iCs/>
          <w:rtl/>
        </w:rPr>
        <w:t>إن لجنة حق المؤلف مدعوة إلى الموافقة على أن تكون المنظمات غ</w:t>
      </w:r>
      <w:r w:rsidRPr="00094964">
        <w:rPr>
          <w:i/>
          <w:iCs/>
          <w:rtl/>
        </w:rPr>
        <w:t>ير الحكومية المشار إليها في مرفقات هذه الوثيقة ممثَّلة في دورات اللجنة.</w:t>
      </w:r>
    </w:p>
    <w:p w:rsidR="002A7305" w:rsidRPr="002A7305" w:rsidRDefault="002A7305" w:rsidP="00094964">
      <w:pPr>
        <w:pStyle w:val="Endofdocument-Annex"/>
        <w:rPr>
          <w:rtl/>
        </w:rPr>
        <w:sectPr w:rsidR="002A7305" w:rsidRPr="002A7305" w:rsidSect="005A0789">
          <w:headerReference w:type="default" r:id="rId12"/>
          <w:headerReference w:type="first" r:id="rId13"/>
          <w:endnotePr>
            <w:numFmt w:val="decimal"/>
          </w:endnotePr>
          <w:pgSz w:w="11907" w:h="16840" w:code="9"/>
          <w:pgMar w:top="567" w:right="1418" w:bottom="1418" w:left="1134" w:header="510" w:footer="1021" w:gutter="0"/>
          <w:pgNumType w:start="0"/>
          <w:cols w:space="720"/>
          <w:titlePg/>
          <w:bidi/>
          <w:rtlGutter/>
          <w:docGrid w:linePitch="299"/>
        </w:sectPr>
      </w:pPr>
      <w:r w:rsidRPr="002A7305">
        <w:rPr>
          <w:rtl/>
        </w:rPr>
        <w:t>[يلي ذلك المرفقات]</w:t>
      </w:r>
    </w:p>
    <w:p w:rsidR="002A7305" w:rsidRPr="002A7305" w:rsidRDefault="002A7305" w:rsidP="002A7305">
      <w:pPr>
        <w:pStyle w:val="BodyText"/>
        <w:rPr>
          <w:rtl/>
        </w:rPr>
      </w:pPr>
    </w:p>
    <w:p w:rsidR="002A7305" w:rsidRPr="002A7305" w:rsidRDefault="002A7305" w:rsidP="00094964">
      <w:pPr>
        <w:pStyle w:val="BodyText"/>
        <w:rPr>
          <w:rtl/>
        </w:rPr>
      </w:pPr>
      <w:r w:rsidRPr="002A7305">
        <w:rPr>
          <w:rtl/>
        </w:rPr>
        <w:t>منظمات غير حكومية التمست أن تكون ممثَّلة بصفة مراقب في دورات اللجنة الدائمة المعنية بحق المؤلف والحقوق المجاورة (لجنة حق المؤلف)</w:t>
      </w:r>
    </w:p>
    <w:p w:rsidR="002A7305" w:rsidRPr="00094964" w:rsidRDefault="002A7305" w:rsidP="00094964">
      <w:pPr>
        <w:pStyle w:val="BodyText"/>
        <w:rPr>
          <w:i/>
          <w:iCs/>
          <w:lang w:bidi="ar-EG"/>
        </w:rPr>
      </w:pPr>
      <w:r w:rsidRPr="002A7305">
        <w:rPr>
          <w:i/>
          <w:iCs/>
          <w:rtl/>
        </w:rPr>
        <w:t xml:space="preserve">جمعية </w:t>
      </w:r>
      <w:r w:rsidRPr="002A7305">
        <w:rPr>
          <w:i/>
          <w:iCs/>
          <w:rtl/>
          <w:lang w:bidi="ar-LB"/>
        </w:rPr>
        <w:t>تحصيل</w:t>
      </w:r>
      <w:r w:rsidRPr="002A7305">
        <w:rPr>
          <w:i/>
          <w:iCs/>
          <w:rtl/>
        </w:rPr>
        <w:t xml:space="preserve"> الإتاوات للفنانين (</w:t>
      </w:r>
      <w:r w:rsidRPr="002A7305">
        <w:rPr>
          <w:i/>
          <w:iCs/>
          <w:lang w:val="es-ES" w:bidi="ar-EG"/>
        </w:rPr>
        <w:t>ACS</w:t>
      </w:r>
      <w:r w:rsidRPr="002A7305">
        <w:rPr>
          <w:i/>
          <w:iCs/>
          <w:rtl/>
        </w:rPr>
        <w:t>)</w:t>
      </w:r>
    </w:p>
    <w:p w:rsidR="002A7305" w:rsidRDefault="002A7305" w:rsidP="00094964">
      <w:pPr>
        <w:pStyle w:val="BodyText"/>
        <w:rPr>
          <w:rtl/>
        </w:rPr>
      </w:pPr>
      <w:r w:rsidRPr="002A7305">
        <w:rPr>
          <w:rtl/>
        </w:rPr>
        <w:t>جمعية تحصيل الإتاوات للفنانين (</w:t>
      </w:r>
      <w:r w:rsidRPr="002A7305">
        <w:rPr>
          <w:lang w:val="es-ES" w:bidi="ar-EG"/>
        </w:rPr>
        <w:t>ACS</w:t>
      </w:r>
      <w:r w:rsidRPr="002A7305">
        <w:rPr>
          <w:rtl/>
        </w:rPr>
        <w:t>) هي الجمعية الوحيدة من بين جمعيات المصالح المجتمعية في المملكة المتحدة التي تُعنى بتحصيل عائدات حق التتبع وتوزيعها نيابةً عن الفنانين وحوزات موجوداتهم في المملكة المتحدة والمنطقة الاقتصادية الأوروبية.</w:t>
      </w:r>
    </w:p>
    <w:p w:rsidR="00315214" w:rsidRPr="002A7305" w:rsidRDefault="00315214" w:rsidP="00094964">
      <w:pPr>
        <w:pStyle w:val="BodyText"/>
        <w:rPr>
          <w:rtl/>
        </w:rPr>
      </w:pPr>
    </w:p>
    <w:p w:rsidR="002A7305" w:rsidRPr="002A7305" w:rsidRDefault="002A7305" w:rsidP="00094964">
      <w:pPr>
        <w:pStyle w:val="BodyText"/>
        <w:rPr>
          <w:i/>
          <w:iCs/>
          <w:rtl/>
        </w:rPr>
      </w:pPr>
      <w:r w:rsidRPr="002A7305">
        <w:rPr>
          <w:i/>
          <w:iCs/>
          <w:rtl/>
        </w:rPr>
        <w:t>بيانات الاتصال الكاملة</w:t>
      </w:r>
    </w:p>
    <w:p w:rsidR="002A7305" w:rsidRPr="00094964" w:rsidRDefault="002A7305" w:rsidP="00094964">
      <w:pPr>
        <w:pStyle w:val="BodyText"/>
        <w:rPr>
          <w:rtl/>
        </w:rPr>
      </w:pPr>
      <w:r w:rsidRPr="002A7305">
        <w:rPr>
          <w:rtl/>
        </w:rPr>
        <w:t>الفيكونتيسة هارييت بريدجمان الحاصلة على وسام رتبة الإمبراطورية البريطانية</w:t>
      </w:r>
    </w:p>
    <w:p w:rsidR="002A7305" w:rsidRPr="002A7305" w:rsidRDefault="002A7305" w:rsidP="002A7305">
      <w:pPr>
        <w:pStyle w:val="BodyText"/>
        <w:rPr>
          <w:rtl/>
          <w:lang w:bidi="ar-LB"/>
        </w:rPr>
      </w:pPr>
      <w:r w:rsidRPr="002A7305">
        <w:rPr>
          <w:rtl/>
        </w:rPr>
        <w:t>جمعية تحصيل الإتاوات للفنان</w:t>
      </w:r>
      <w:r w:rsidRPr="002A7305">
        <w:rPr>
          <w:rtl/>
          <w:lang w:bidi="ar-LB"/>
        </w:rPr>
        <w:t>ين (</w:t>
      </w:r>
      <w:r w:rsidRPr="002A7305">
        <w:rPr>
          <w:lang w:bidi="ar-EG"/>
        </w:rPr>
        <w:t>Artists’ Collecting Society</w:t>
      </w:r>
      <w:r w:rsidRPr="002A7305">
        <w:rPr>
          <w:rtl/>
          <w:lang w:bidi="ar-LB"/>
        </w:rPr>
        <w:t>)</w:t>
      </w:r>
    </w:p>
    <w:p w:rsidR="002A7305" w:rsidRPr="002A7305" w:rsidRDefault="002A7305" w:rsidP="002A7305">
      <w:pPr>
        <w:pStyle w:val="BodyText"/>
        <w:rPr>
          <w:lang w:bidi="ar-EG"/>
        </w:rPr>
      </w:pPr>
      <w:r w:rsidRPr="002A7305">
        <w:rPr>
          <w:lang w:bidi="ar-EG"/>
        </w:rPr>
        <w:t xml:space="preserve">17-19 </w:t>
      </w:r>
      <w:proofErr w:type="spellStart"/>
      <w:r w:rsidRPr="002A7305">
        <w:rPr>
          <w:lang w:bidi="ar-EG"/>
        </w:rPr>
        <w:t>Garway</w:t>
      </w:r>
      <w:proofErr w:type="spellEnd"/>
      <w:r w:rsidRPr="002A7305">
        <w:rPr>
          <w:lang w:bidi="ar-EG"/>
        </w:rPr>
        <w:t xml:space="preserve"> Road</w:t>
      </w:r>
    </w:p>
    <w:p w:rsidR="002A7305" w:rsidRPr="002A7305" w:rsidRDefault="002A7305" w:rsidP="002A7305">
      <w:pPr>
        <w:pStyle w:val="BodyText"/>
        <w:rPr>
          <w:lang w:bidi="ar-EG"/>
        </w:rPr>
      </w:pPr>
      <w:r w:rsidRPr="002A7305">
        <w:rPr>
          <w:lang w:bidi="ar-EG"/>
        </w:rPr>
        <w:t>London</w:t>
      </w:r>
    </w:p>
    <w:p w:rsidR="002A7305" w:rsidRPr="002A7305" w:rsidRDefault="002A7305" w:rsidP="002A7305">
      <w:pPr>
        <w:pStyle w:val="BodyText"/>
        <w:rPr>
          <w:lang w:bidi="ar-EG"/>
        </w:rPr>
      </w:pPr>
      <w:r w:rsidRPr="002A7305">
        <w:rPr>
          <w:lang w:bidi="ar-EG"/>
        </w:rPr>
        <w:t>W2 4PH</w:t>
      </w:r>
    </w:p>
    <w:p w:rsidR="002A7305" w:rsidRPr="002A7305" w:rsidRDefault="002A7305" w:rsidP="002A7305">
      <w:pPr>
        <w:pStyle w:val="BodyText"/>
        <w:rPr>
          <w:lang w:bidi="ar-EG"/>
        </w:rPr>
      </w:pPr>
    </w:p>
    <w:p w:rsidR="002A7305" w:rsidRPr="00094964" w:rsidRDefault="002A7305" w:rsidP="002A7305">
      <w:pPr>
        <w:pStyle w:val="BodyText"/>
        <w:rPr>
          <w:rtl/>
        </w:rPr>
      </w:pPr>
      <w:r w:rsidRPr="002A7305">
        <w:rPr>
          <w:rtl/>
        </w:rPr>
        <w:t xml:space="preserve">رقم الهاتف: </w:t>
      </w:r>
      <w:r w:rsidRPr="002A7305">
        <w:rPr>
          <w:lang w:bidi="ar-EG"/>
        </w:rPr>
        <w:t>+44 (0) 345 112 2400</w:t>
      </w:r>
    </w:p>
    <w:p w:rsidR="002A7305" w:rsidRPr="00094964" w:rsidRDefault="002A7305" w:rsidP="002A7305">
      <w:pPr>
        <w:pStyle w:val="BodyText"/>
        <w:rPr>
          <w:rtl/>
          <w:lang w:bidi="ar-LB"/>
        </w:rPr>
      </w:pPr>
      <w:r w:rsidRPr="00094964">
        <w:rPr>
          <w:rtl/>
        </w:rPr>
        <w:t>البريد الإلكتروني:</w:t>
      </w:r>
      <w:r w:rsidRPr="00094964">
        <w:rPr>
          <w:rtl/>
          <w:lang w:bidi="ar-LB"/>
        </w:rPr>
        <w:t xml:space="preserve"> </w:t>
      </w:r>
      <w:hyperlink r:id="rId14" w:history="1">
        <w:r w:rsidRPr="00094964">
          <w:rPr>
            <w:rStyle w:val="Hyperlink"/>
            <w:color w:val="auto"/>
            <w:lang w:bidi="ar-EG"/>
          </w:rPr>
          <w:t>harriet@artistscollectingsociety.org.uk</w:t>
        </w:r>
      </w:hyperlink>
    </w:p>
    <w:p w:rsidR="002A7305" w:rsidRPr="002A7305" w:rsidRDefault="002A7305" w:rsidP="00094964">
      <w:pPr>
        <w:pStyle w:val="BodyText"/>
        <w:rPr>
          <w:lang w:bidi="ar-LB"/>
        </w:rPr>
      </w:pPr>
      <w:r w:rsidRPr="00094964">
        <w:rPr>
          <w:rtl/>
        </w:rPr>
        <w:t>الموقع الإلكتروني</w:t>
      </w:r>
      <w:r w:rsidRPr="00094964">
        <w:rPr>
          <w:rtl/>
          <w:lang w:bidi="ar-LB"/>
        </w:rPr>
        <w:t xml:space="preserve">: </w:t>
      </w:r>
      <w:hyperlink r:id="rId15" w:history="1">
        <w:r w:rsidRPr="00094964">
          <w:rPr>
            <w:rStyle w:val="Hyperlink"/>
            <w:color w:val="auto"/>
            <w:lang w:bidi="ar-EG"/>
          </w:rPr>
          <w:t>https://artistscollectingsociety.org/</w:t>
        </w:r>
      </w:hyperlink>
    </w:p>
    <w:p w:rsidR="002A7305" w:rsidRPr="002A7305" w:rsidRDefault="002A7305" w:rsidP="00094964">
      <w:pPr>
        <w:pStyle w:val="Endofdocument-Annex"/>
        <w:rPr>
          <w:lang w:bidi="ar-EG"/>
        </w:rPr>
      </w:pPr>
      <w:r w:rsidRPr="002A7305">
        <w:rPr>
          <w:rtl/>
          <w:lang w:bidi="ar-EG"/>
        </w:rPr>
        <w:t>[</w:t>
      </w:r>
      <w:r w:rsidRPr="002A7305">
        <w:rPr>
          <w:rtl/>
          <w:lang w:bidi="ar-LB"/>
        </w:rPr>
        <w:t>يلي ذلك المرفق الثاني</w:t>
      </w:r>
      <w:r w:rsidRPr="002A7305">
        <w:rPr>
          <w:rtl/>
        </w:rPr>
        <w:t>]</w:t>
      </w:r>
    </w:p>
    <w:p w:rsidR="002A7305" w:rsidRPr="002A7305" w:rsidRDefault="002A7305" w:rsidP="002A7305">
      <w:pPr>
        <w:pStyle w:val="BodyText"/>
        <w:rPr>
          <w:lang w:bidi="ar-EG"/>
        </w:rPr>
      </w:pPr>
    </w:p>
    <w:p w:rsidR="002A7305" w:rsidRPr="002A7305" w:rsidRDefault="002A7305" w:rsidP="002A7305">
      <w:pPr>
        <w:pStyle w:val="BodyText"/>
        <w:rPr>
          <w:lang w:bidi="ar-EG"/>
        </w:rPr>
        <w:sectPr w:rsidR="002A7305" w:rsidRPr="002A7305" w:rsidSect="005A0789">
          <w:headerReference w:type="default" r:id="rId16"/>
          <w:endnotePr>
            <w:numFmt w:val="decimal"/>
          </w:endnotePr>
          <w:pgSz w:w="11907" w:h="16840" w:code="9"/>
          <w:pgMar w:top="567" w:right="1418" w:bottom="1418" w:left="1134" w:header="510" w:footer="1021" w:gutter="0"/>
          <w:pgNumType w:start="0"/>
          <w:cols w:space="720"/>
          <w:bidi/>
          <w:rtlGutter/>
          <w:docGrid w:linePitch="299"/>
        </w:sectPr>
      </w:pPr>
    </w:p>
    <w:p w:rsidR="002A7305" w:rsidRPr="00094964" w:rsidRDefault="002A7305" w:rsidP="00094964">
      <w:pPr>
        <w:pStyle w:val="BodyText"/>
        <w:rPr>
          <w:i/>
          <w:iCs/>
          <w:lang w:val="es-ES" w:bidi="ar-EG"/>
        </w:rPr>
      </w:pPr>
      <w:r w:rsidRPr="002A7305">
        <w:rPr>
          <w:i/>
          <w:iCs/>
          <w:rtl/>
        </w:rPr>
        <w:lastRenderedPageBreak/>
        <w:t>اتحاد جمعيات مؤلفي</w:t>
      </w:r>
      <w:r w:rsidRPr="002A7305">
        <w:rPr>
          <w:i/>
          <w:iCs/>
          <w:lang w:bidi="ar-EG"/>
        </w:rPr>
        <w:t xml:space="preserve"> </w:t>
      </w:r>
      <w:r w:rsidRPr="002A7305">
        <w:rPr>
          <w:i/>
          <w:iCs/>
          <w:rtl/>
        </w:rPr>
        <w:t>المصنفات السمعية البصرية في أمريكا اللاتينية (</w:t>
      </w:r>
      <w:r w:rsidRPr="002A7305">
        <w:rPr>
          <w:i/>
          <w:iCs/>
          <w:lang w:bidi="ar-EG"/>
        </w:rPr>
        <w:t>FESAAL</w:t>
      </w:r>
      <w:r w:rsidRPr="002A7305">
        <w:rPr>
          <w:i/>
          <w:iCs/>
          <w:rtl/>
        </w:rPr>
        <w:t>)</w:t>
      </w:r>
    </w:p>
    <w:p w:rsidR="002A7305" w:rsidRDefault="002A7305" w:rsidP="0024508C">
      <w:pPr>
        <w:pStyle w:val="BodyText"/>
        <w:rPr>
          <w:rtl/>
        </w:rPr>
      </w:pPr>
      <w:r w:rsidRPr="002A7305">
        <w:rPr>
          <w:rtl/>
        </w:rPr>
        <w:t>يضم اتحاد جمعيات مؤلفي</w:t>
      </w:r>
      <w:r w:rsidRPr="002A7305">
        <w:rPr>
          <w:lang w:bidi="ar-EG"/>
        </w:rPr>
        <w:t xml:space="preserve"> </w:t>
      </w:r>
      <w:r w:rsidRPr="002A7305">
        <w:rPr>
          <w:rtl/>
        </w:rPr>
        <w:t>المصنفات السمعية البصرية في أمريكا اللاتينية (</w:t>
      </w:r>
      <w:r w:rsidRPr="002A7305">
        <w:rPr>
          <w:lang w:val="es-ES" w:bidi="ar-EG"/>
        </w:rPr>
        <w:t>FESAAL</w:t>
      </w:r>
      <w:r w:rsidRPr="002A7305">
        <w:rPr>
          <w:rtl/>
        </w:rPr>
        <w:t xml:space="preserve">) عدد من جمعيات الإدارة الجماعية في </w:t>
      </w:r>
      <w:r w:rsidR="00094964">
        <w:rPr>
          <w:rFonts w:hint="cs"/>
          <w:rtl/>
        </w:rPr>
        <w:t>أمريكا</w:t>
      </w:r>
      <w:r w:rsidRPr="002A7305">
        <w:rPr>
          <w:rtl/>
        </w:rPr>
        <w:t xml:space="preserve"> اللاتينية التي تُعنى بحق</w:t>
      </w:r>
      <w:r w:rsidRPr="002A7305">
        <w:rPr>
          <w:rFonts w:hint="cs"/>
          <w:rtl/>
          <w:lang w:bidi="ar-LB"/>
        </w:rPr>
        <w:t>وق</w:t>
      </w:r>
      <w:r w:rsidRPr="002A7305">
        <w:rPr>
          <w:rtl/>
        </w:rPr>
        <w:t xml:space="preserve"> المؤلف الخاصة بكتّاب السيناريو ومخرجي المصنفات السمعية البصرية. وقد أُسس الاتحاد بمدينة هافانا في كوبا، في إطار </w:t>
      </w:r>
      <w:r w:rsidRPr="002A7305">
        <w:rPr>
          <w:rtl/>
          <w:lang w:bidi="ar-LB"/>
        </w:rPr>
        <w:t xml:space="preserve">المؤتمر السنوي لمؤلفي </w:t>
      </w:r>
      <w:r w:rsidRPr="002A7305">
        <w:rPr>
          <w:rtl/>
        </w:rPr>
        <w:t xml:space="preserve">المصنفات السمعية البصرية </w:t>
      </w:r>
      <w:r w:rsidRPr="002A7305">
        <w:rPr>
          <w:rtl/>
          <w:lang w:bidi="ar-LB"/>
        </w:rPr>
        <w:t xml:space="preserve">الذي دعا إليه واستضافه مهرجان هافانا الدولي للأفلام </w:t>
      </w:r>
      <w:r w:rsidR="00094964">
        <w:rPr>
          <w:rFonts w:hint="cs"/>
          <w:rtl/>
          <w:lang w:bidi="ar-LB"/>
        </w:rPr>
        <w:t>الجديدة</w:t>
      </w:r>
      <w:r w:rsidRPr="002A7305">
        <w:rPr>
          <w:rtl/>
          <w:lang w:bidi="ar-LB"/>
        </w:rPr>
        <w:t xml:space="preserve"> في </w:t>
      </w:r>
      <w:r w:rsidRPr="002A7305">
        <w:rPr>
          <w:rFonts w:hint="cs"/>
          <w:rtl/>
          <w:lang w:bidi="ar-LB"/>
        </w:rPr>
        <w:t>دورته</w:t>
      </w:r>
      <w:r w:rsidRPr="002A7305">
        <w:rPr>
          <w:rtl/>
          <w:lang w:bidi="ar-LB"/>
        </w:rPr>
        <w:t xml:space="preserve"> الأربعين. وأُنشئ الاتحاد بصفته كيان غير ربحي، ف</w:t>
      </w:r>
      <w:r w:rsidRPr="002A7305">
        <w:rPr>
          <w:rFonts w:hint="cs"/>
          <w:rtl/>
          <w:lang w:bidi="ar-LB"/>
        </w:rPr>
        <w:t>تمثل</w:t>
      </w:r>
      <w:r w:rsidRPr="002A7305">
        <w:rPr>
          <w:rtl/>
          <w:lang w:bidi="ar-LB"/>
        </w:rPr>
        <w:t xml:space="preserve"> مؤسسوه وأعضاءه </w:t>
      </w:r>
      <w:r w:rsidRPr="002A7305">
        <w:rPr>
          <w:rFonts w:hint="cs"/>
          <w:rtl/>
          <w:lang w:bidi="ar-LB"/>
        </w:rPr>
        <w:t>ب</w:t>
      </w:r>
      <w:r w:rsidRPr="002A7305">
        <w:rPr>
          <w:rtl/>
          <w:lang w:bidi="ar-LB"/>
        </w:rPr>
        <w:t>الجمعيات التي تدير حقوق مؤلفي المصنفات السمعية البصرية وكتّاب السيناريو والمخرجين، بالإضافة إلى مؤلفي الأعمال المسرحية الدرامية. ويُعد إنشا</w:t>
      </w:r>
      <w:r w:rsidR="00094964">
        <w:rPr>
          <w:rFonts w:hint="cs"/>
          <w:rtl/>
          <w:lang w:bidi="ar-LB"/>
        </w:rPr>
        <w:t>ئ</w:t>
      </w:r>
      <w:r w:rsidRPr="002A7305">
        <w:rPr>
          <w:rtl/>
          <w:lang w:bidi="ar-LB"/>
        </w:rPr>
        <w:t xml:space="preserve">ه حدثًا تاريخياً لكل مؤلف </w:t>
      </w:r>
      <w:r w:rsidRPr="002A7305">
        <w:rPr>
          <w:rtl/>
        </w:rPr>
        <w:t xml:space="preserve">مصنفات سمعية بصرية من </w:t>
      </w:r>
      <w:r w:rsidR="0024508C">
        <w:rPr>
          <w:rFonts w:hint="cs"/>
          <w:rtl/>
        </w:rPr>
        <w:t>أمريكا</w:t>
      </w:r>
      <w:r w:rsidRPr="002A7305">
        <w:rPr>
          <w:rtl/>
        </w:rPr>
        <w:t xml:space="preserve"> اللاتينية، فلا شك في أنه بادرة غير مسبوقة في مجال الدفاع عن حق المؤلف في المنطقة.</w:t>
      </w:r>
    </w:p>
    <w:p w:rsidR="00315214" w:rsidRPr="002A7305" w:rsidRDefault="00315214" w:rsidP="0024508C">
      <w:pPr>
        <w:pStyle w:val="BodyText"/>
        <w:rPr>
          <w:rtl/>
        </w:rPr>
      </w:pPr>
    </w:p>
    <w:p w:rsidR="002A7305" w:rsidRPr="002A7305" w:rsidRDefault="002A7305" w:rsidP="00094964">
      <w:pPr>
        <w:pStyle w:val="BodyText"/>
        <w:rPr>
          <w:i/>
          <w:iCs/>
          <w:rtl/>
        </w:rPr>
      </w:pPr>
      <w:r w:rsidRPr="002A7305">
        <w:rPr>
          <w:i/>
          <w:iCs/>
          <w:rtl/>
        </w:rPr>
        <w:t>بيانات الاتصال الكاملة</w:t>
      </w:r>
    </w:p>
    <w:p w:rsidR="002A7305" w:rsidRPr="00094964" w:rsidRDefault="002A7305" w:rsidP="00094964">
      <w:pPr>
        <w:pStyle w:val="BodyText"/>
        <w:rPr>
          <w:rtl/>
        </w:rPr>
      </w:pPr>
      <w:r w:rsidRPr="002A7305">
        <w:rPr>
          <w:rtl/>
        </w:rPr>
        <w:t>السيد هوراسيو ملدونادو، الأمين العام:</w:t>
      </w:r>
    </w:p>
    <w:p w:rsidR="002A7305" w:rsidRPr="002A7305" w:rsidRDefault="002A7305" w:rsidP="002A7305">
      <w:pPr>
        <w:pStyle w:val="BodyText"/>
        <w:rPr>
          <w:lang w:bidi="ar-EG"/>
        </w:rPr>
      </w:pPr>
      <w:r w:rsidRPr="002A7305">
        <w:rPr>
          <w:lang w:bidi="ar-EG"/>
        </w:rPr>
        <w:t>Vera St. 559</w:t>
      </w:r>
    </w:p>
    <w:p w:rsidR="002A7305" w:rsidRDefault="002A7305" w:rsidP="00094964">
      <w:pPr>
        <w:pStyle w:val="BodyText"/>
        <w:rPr>
          <w:rtl/>
          <w:lang w:bidi="ar-EG"/>
        </w:rPr>
      </w:pPr>
      <w:r w:rsidRPr="002A7305">
        <w:rPr>
          <w:lang w:bidi="ar-EG"/>
        </w:rPr>
        <w:t>1414 Buenos Aires, Argentina</w:t>
      </w:r>
    </w:p>
    <w:p w:rsidR="00315214" w:rsidRPr="002A7305" w:rsidRDefault="00315214" w:rsidP="00094964">
      <w:pPr>
        <w:pStyle w:val="BodyText"/>
        <w:rPr>
          <w:lang w:bidi="ar-EG"/>
        </w:rPr>
      </w:pPr>
    </w:p>
    <w:p w:rsidR="002A7305" w:rsidRPr="0024508C" w:rsidRDefault="002A7305" w:rsidP="002A7305">
      <w:pPr>
        <w:pStyle w:val="BodyText"/>
        <w:rPr>
          <w:lang w:val="es-ES" w:bidi="ar-EG"/>
        </w:rPr>
      </w:pPr>
      <w:r w:rsidRPr="002A7305">
        <w:rPr>
          <w:rtl/>
        </w:rPr>
        <w:t>رقم الهاتف:</w:t>
      </w:r>
      <w:r w:rsidRPr="002A7305">
        <w:rPr>
          <w:rtl/>
          <w:lang w:bidi="ar-LB"/>
        </w:rPr>
        <w:t xml:space="preserve"> </w:t>
      </w:r>
      <w:r w:rsidRPr="002A7305">
        <w:rPr>
          <w:lang w:val="it-IT" w:bidi="ar-EG"/>
        </w:rPr>
        <w:t>+54 (</w:t>
      </w:r>
      <w:r w:rsidRPr="002A7305">
        <w:rPr>
          <w:lang w:bidi="ar-EG"/>
        </w:rPr>
        <w:t>11) 5274 10</w:t>
      </w:r>
      <w:r w:rsidRPr="0024508C">
        <w:rPr>
          <w:lang w:bidi="ar-EG"/>
        </w:rPr>
        <w:t>30</w:t>
      </w:r>
    </w:p>
    <w:p w:rsidR="002A7305" w:rsidRPr="0024508C" w:rsidRDefault="002A7305" w:rsidP="002A7305">
      <w:pPr>
        <w:pStyle w:val="BodyText"/>
        <w:rPr>
          <w:rtl/>
          <w:lang w:bidi="ar-LB"/>
        </w:rPr>
      </w:pPr>
      <w:r w:rsidRPr="0024508C">
        <w:rPr>
          <w:rtl/>
        </w:rPr>
        <w:t>البريد الإلكتروني:</w:t>
      </w:r>
      <w:r w:rsidRPr="0024508C">
        <w:rPr>
          <w:rtl/>
          <w:lang w:bidi="ar-LB"/>
        </w:rPr>
        <w:t xml:space="preserve"> </w:t>
      </w:r>
      <w:hyperlink r:id="rId17" w:history="1">
        <w:r w:rsidRPr="0024508C">
          <w:rPr>
            <w:rStyle w:val="Hyperlink"/>
            <w:color w:val="auto"/>
            <w:lang w:bidi="ar-EG"/>
          </w:rPr>
          <w:t>contacto@fesaal.org</w:t>
        </w:r>
      </w:hyperlink>
    </w:p>
    <w:p w:rsidR="002A7305" w:rsidRPr="0024508C" w:rsidRDefault="002A7305" w:rsidP="00094964">
      <w:pPr>
        <w:pStyle w:val="BodyText"/>
        <w:rPr>
          <w:lang w:bidi="ar-LB"/>
        </w:rPr>
      </w:pPr>
      <w:r w:rsidRPr="0024508C">
        <w:rPr>
          <w:rtl/>
        </w:rPr>
        <w:t>الموقع الإلكتروني</w:t>
      </w:r>
      <w:r w:rsidRPr="0024508C">
        <w:rPr>
          <w:rtl/>
          <w:lang w:bidi="ar-LB"/>
        </w:rPr>
        <w:t xml:space="preserve">: </w:t>
      </w:r>
      <w:hyperlink r:id="rId18" w:history="1">
        <w:r w:rsidRPr="0024508C">
          <w:rPr>
            <w:rStyle w:val="Hyperlink"/>
            <w:color w:val="auto"/>
            <w:lang w:bidi="ar-EG"/>
          </w:rPr>
          <w:t>www.fesaal.org</w:t>
        </w:r>
      </w:hyperlink>
    </w:p>
    <w:p w:rsidR="002A7305" w:rsidRPr="002A7305" w:rsidRDefault="002A7305" w:rsidP="00094964">
      <w:pPr>
        <w:pStyle w:val="Endofdocument-Annex"/>
        <w:rPr>
          <w:rtl/>
        </w:rPr>
      </w:pPr>
      <w:r w:rsidRPr="002A7305">
        <w:rPr>
          <w:rtl/>
          <w:lang w:bidi="ar-EG"/>
        </w:rPr>
        <w:t>[</w:t>
      </w:r>
      <w:r w:rsidRPr="002A7305">
        <w:rPr>
          <w:rtl/>
          <w:lang w:bidi="ar-LB"/>
        </w:rPr>
        <w:t>يلي ذلك المرفق الثالث</w:t>
      </w:r>
      <w:r w:rsidRPr="002A7305">
        <w:rPr>
          <w:rtl/>
        </w:rPr>
        <w:t>]</w:t>
      </w:r>
    </w:p>
    <w:p w:rsidR="002A7305" w:rsidRPr="002A7305" w:rsidRDefault="002A7305" w:rsidP="002A7305">
      <w:pPr>
        <w:pStyle w:val="BodyText"/>
        <w:rPr>
          <w:rtl/>
        </w:rPr>
      </w:pPr>
    </w:p>
    <w:p w:rsidR="002A7305" w:rsidRPr="002A7305" w:rsidRDefault="002A7305" w:rsidP="002A7305">
      <w:pPr>
        <w:pStyle w:val="BodyText"/>
        <w:rPr>
          <w:rtl/>
        </w:rPr>
        <w:sectPr w:rsidR="002A7305" w:rsidRPr="002A7305" w:rsidSect="0055251D">
          <w:headerReference w:type="first" r:id="rId19"/>
          <w:endnotePr>
            <w:numFmt w:val="decimal"/>
          </w:endnotePr>
          <w:pgSz w:w="11907" w:h="16840" w:code="9"/>
          <w:pgMar w:top="567" w:right="1418" w:bottom="1418" w:left="1134" w:header="510" w:footer="1021" w:gutter="0"/>
          <w:pgNumType w:start="0"/>
          <w:cols w:space="720"/>
          <w:titlePg/>
          <w:bidi/>
          <w:rtlGutter/>
          <w:docGrid w:linePitch="299"/>
        </w:sectPr>
      </w:pPr>
    </w:p>
    <w:p w:rsidR="002A7305" w:rsidRPr="0024508C" w:rsidRDefault="002A7305" w:rsidP="0024508C">
      <w:pPr>
        <w:pStyle w:val="BodyText"/>
        <w:rPr>
          <w:i/>
          <w:iCs/>
          <w:lang w:bidi="ar-EG"/>
        </w:rPr>
      </w:pPr>
      <w:r w:rsidRPr="002A7305">
        <w:rPr>
          <w:i/>
          <w:iCs/>
          <w:rtl/>
        </w:rPr>
        <w:lastRenderedPageBreak/>
        <w:t>تحالف فناني الأداء (</w:t>
      </w:r>
      <w:r w:rsidRPr="002A7305">
        <w:rPr>
          <w:i/>
          <w:iCs/>
          <w:lang w:bidi="ar-EG"/>
        </w:rPr>
        <w:t>FAC</w:t>
      </w:r>
      <w:r w:rsidRPr="002A7305">
        <w:rPr>
          <w:i/>
          <w:iCs/>
          <w:rtl/>
        </w:rPr>
        <w:t>)</w:t>
      </w:r>
    </w:p>
    <w:p w:rsidR="002A7305" w:rsidRDefault="002A7305" w:rsidP="0024508C">
      <w:pPr>
        <w:pStyle w:val="BodyText"/>
        <w:rPr>
          <w:rtl/>
          <w:lang w:bidi="ar-LB"/>
        </w:rPr>
      </w:pPr>
      <w:r w:rsidRPr="002A7305">
        <w:rPr>
          <w:rtl/>
        </w:rPr>
        <w:t>تحالف فناني الأداء (</w:t>
      </w:r>
      <w:r w:rsidRPr="002A7305">
        <w:rPr>
          <w:lang w:bidi="ar-EG"/>
        </w:rPr>
        <w:t>FAC</w:t>
      </w:r>
      <w:r w:rsidRPr="002A7305">
        <w:rPr>
          <w:rtl/>
          <w:lang w:bidi="ar-LB"/>
        </w:rPr>
        <w:t xml:space="preserve">) هو الهيئة التجارية التي تمثّل الحقوق والمصالح الخاصة بالفنانين الموسيقيين في المملكة المتحدة. وهو منظمة غير ربحية، تعمل لصالح طائفة متنوعة من الأعضاء المبدعين في جميع أنحاء </w:t>
      </w:r>
      <w:r w:rsidR="0024508C">
        <w:rPr>
          <w:rFonts w:hint="cs"/>
          <w:rtl/>
        </w:rPr>
        <w:t>العالم</w:t>
      </w:r>
      <w:r w:rsidRPr="002A7305">
        <w:rPr>
          <w:rtl/>
          <w:lang w:bidi="ar-LB"/>
        </w:rPr>
        <w:t xml:space="preserve"> وفي جميع مراحل حياتهم المهنية. ويُعد التحالف جماعة شاملة تضطلع بـأنشطة التوعية والتعليم والتعاون والبحث لفائدة الفنانين، وتتكاتف من أجل إعلاء صوت قوي ومشترك داخل الأوساط</w:t>
      </w:r>
      <w:r w:rsidR="00727897">
        <w:rPr>
          <w:rtl/>
          <w:lang w:bidi="ar-LB"/>
        </w:rPr>
        <w:t xml:space="preserve"> الفنية وفي إطار الحكومات محلي</w:t>
      </w:r>
      <w:r w:rsidR="00727897">
        <w:rPr>
          <w:rFonts w:hint="cs"/>
          <w:rtl/>
          <w:lang w:bidi="ar-LB"/>
        </w:rPr>
        <w:t>اً</w:t>
      </w:r>
      <w:r w:rsidRPr="002A7305">
        <w:rPr>
          <w:rtl/>
          <w:lang w:bidi="ar-LB"/>
        </w:rPr>
        <w:t xml:space="preserve"> وفي الخارج.</w:t>
      </w:r>
    </w:p>
    <w:p w:rsidR="00315214" w:rsidRPr="002A7305" w:rsidRDefault="00315214" w:rsidP="0024508C">
      <w:pPr>
        <w:pStyle w:val="BodyText"/>
        <w:rPr>
          <w:rtl/>
          <w:lang w:bidi="ar-LB"/>
        </w:rPr>
      </w:pPr>
    </w:p>
    <w:p w:rsidR="002A7305" w:rsidRPr="002A7305" w:rsidRDefault="002A7305" w:rsidP="0024508C">
      <w:pPr>
        <w:pStyle w:val="BodyText"/>
        <w:rPr>
          <w:i/>
          <w:iCs/>
          <w:rtl/>
        </w:rPr>
      </w:pPr>
      <w:r w:rsidRPr="002A7305">
        <w:rPr>
          <w:i/>
          <w:iCs/>
          <w:rtl/>
        </w:rPr>
        <w:t>بيانات الاتصال الكاملة</w:t>
      </w:r>
    </w:p>
    <w:p w:rsidR="002A7305" w:rsidRPr="0024508C" w:rsidRDefault="002A7305" w:rsidP="0024508C">
      <w:pPr>
        <w:pStyle w:val="BodyText"/>
        <w:rPr>
          <w:rtl/>
        </w:rPr>
      </w:pPr>
      <w:r w:rsidRPr="002A7305">
        <w:rPr>
          <w:rtl/>
        </w:rPr>
        <w:t>السيد دافيد مارتين، الرئيس التنفيذي</w:t>
      </w:r>
    </w:p>
    <w:p w:rsidR="002A7305" w:rsidRPr="002A7305" w:rsidRDefault="002A7305" w:rsidP="002A7305">
      <w:pPr>
        <w:pStyle w:val="BodyText"/>
        <w:rPr>
          <w:lang w:bidi="ar-EG"/>
        </w:rPr>
      </w:pPr>
      <w:proofErr w:type="gramStart"/>
      <w:r w:rsidRPr="002A7305">
        <w:rPr>
          <w:lang w:bidi="ar-EG"/>
        </w:rPr>
        <w:t>103</w:t>
      </w:r>
      <w:proofErr w:type="gramEnd"/>
      <w:r w:rsidRPr="002A7305">
        <w:rPr>
          <w:lang w:bidi="ar-EG"/>
        </w:rPr>
        <w:t xml:space="preserve"> Gaunt St</w:t>
      </w:r>
    </w:p>
    <w:p w:rsidR="002A7305" w:rsidRPr="002A7305" w:rsidRDefault="002A7305" w:rsidP="002A7305">
      <w:pPr>
        <w:pStyle w:val="BodyText"/>
        <w:rPr>
          <w:lang w:bidi="ar-EG"/>
        </w:rPr>
      </w:pPr>
      <w:r w:rsidRPr="002A7305">
        <w:rPr>
          <w:lang w:bidi="ar-EG"/>
        </w:rPr>
        <w:t>London SE1 6DP</w:t>
      </w:r>
    </w:p>
    <w:p w:rsidR="002A7305" w:rsidRDefault="002A7305" w:rsidP="0024508C">
      <w:pPr>
        <w:pStyle w:val="BodyText"/>
        <w:rPr>
          <w:rtl/>
          <w:lang w:bidi="ar-EG"/>
        </w:rPr>
      </w:pPr>
      <w:r w:rsidRPr="002A7305">
        <w:rPr>
          <w:lang w:bidi="ar-EG"/>
        </w:rPr>
        <w:t>United Kingdom</w:t>
      </w:r>
    </w:p>
    <w:p w:rsidR="00315214" w:rsidRPr="002A7305" w:rsidRDefault="00315214" w:rsidP="0024508C">
      <w:pPr>
        <w:pStyle w:val="BodyText"/>
        <w:rPr>
          <w:lang w:bidi="ar-EG"/>
        </w:rPr>
      </w:pPr>
    </w:p>
    <w:p w:rsidR="002A7305" w:rsidRPr="002A7305" w:rsidRDefault="002A7305" w:rsidP="002A7305">
      <w:pPr>
        <w:pStyle w:val="BodyText"/>
        <w:rPr>
          <w:rtl/>
        </w:rPr>
      </w:pPr>
      <w:r w:rsidRPr="002A7305">
        <w:rPr>
          <w:rtl/>
        </w:rPr>
        <w:t xml:space="preserve">رقم الهاتف: </w:t>
      </w:r>
      <w:r w:rsidRPr="002A7305">
        <w:rPr>
          <w:lang w:val="en-CA" w:bidi="ar-EG"/>
        </w:rPr>
        <w:t>+4</w:t>
      </w:r>
      <w:r w:rsidRPr="002A7305">
        <w:rPr>
          <w:lang w:bidi="ar-EG"/>
        </w:rPr>
        <w:t>4 (0) 7881 562350</w:t>
      </w:r>
    </w:p>
    <w:p w:rsidR="002A7305" w:rsidRPr="00727897" w:rsidRDefault="002A7305" w:rsidP="002A7305">
      <w:pPr>
        <w:pStyle w:val="BodyText"/>
        <w:rPr>
          <w:rtl/>
          <w:lang w:bidi="ar-LB"/>
        </w:rPr>
      </w:pPr>
      <w:r w:rsidRPr="002A7305">
        <w:rPr>
          <w:rtl/>
        </w:rPr>
        <w:t>البريد الإلكتروني:</w:t>
      </w:r>
      <w:r w:rsidRPr="002A7305">
        <w:rPr>
          <w:rtl/>
          <w:lang w:bidi="ar-LB"/>
        </w:rPr>
        <w:t xml:space="preserve"> </w:t>
      </w:r>
      <w:hyperlink r:id="rId20" w:history="1">
        <w:r w:rsidRPr="00727897">
          <w:rPr>
            <w:rStyle w:val="Hyperlink"/>
            <w:color w:val="auto"/>
            <w:lang w:bidi="ar-EG"/>
          </w:rPr>
          <w:t>david@thefac.org</w:t>
        </w:r>
      </w:hyperlink>
    </w:p>
    <w:p w:rsidR="002A7305" w:rsidRPr="00727897" w:rsidRDefault="002A7305" w:rsidP="002A7305">
      <w:pPr>
        <w:pStyle w:val="BodyText"/>
        <w:rPr>
          <w:rtl/>
          <w:lang w:bidi="ar-LB"/>
        </w:rPr>
      </w:pPr>
      <w:r w:rsidRPr="00727897">
        <w:rPr>
          <w:rtl/>
        </w:rPr>
        <w:t>الموقع الإلكتروني</w:t>
      </w:r>
      <w:r w:rsidRPr="00727897">
        <w:rPr>
          <w:rtl/>
          <w:lang w:bidi="ar-LB"/>
        </w:rPr>
        <w:t xml:space="preserve">: </w:t>
      </w:r>
      <w:hyperlink r:id="rId21" w:history="1">
        <w:r w:rsidRPr="00727897">
          <w:rPr>
            <w:rStyle w:val="Hyperlink"/>
            <w:color w:val="auto"/>
            <w:lang w:val="de-CH" w:bidi="ar-EG"/>
          </w:rPr>
          <w:t>www.thefac.org</w:t>
        </w:r>
      </w:hyperlink>
    </w:p>
    <w:p w:rsidR="002A7305" w:rsidRPr="002A7305" w:rsidRDefault="002A7305" w:rsidP="0024508C">
      <w:pPr>
        <w:pStyle w:val="Endofdocument-Annex"/>
        <w:rPr>
          <w:rtl/>
        </w:rPr>
      </w:pPr>
      <w:r w:rsidRPr="002A7305">
        <w:rPr>
          <w:rtl/>
          <w:lang w:bidi="ar-EG"/>
        </w:rPr>
        <w:t>[</w:t>
      </w:r>
      <w:r w:rsidRPr="002A7305">
        <w:rPr>
          <w:rtl/>
          <w:lang w:bidi="ar-LB"/>
        </w:rPr>
        <w:t>يلي ذلك المرفق الرابع</w:t>
      </w:r>
      <w:r w:rsidRPr="002A7305">
        <w:rPr>
          <w:rtl/>
        </w:rPr>
        <w:t>]</w:t>
      </w:r>
    </w:p>
    <w:p w:rsidR="002A7305" w:rsidRPr="002A7305" w:rsidRDefault="002A7305" w:rsidP="002A7305">
      <w:pPr>
        <w:pStyle w:val="BodyText"/>
        <w:rPr>
          <w:rtl/>
          <w:lang w:bidi="ar-LB"/>
        </w:rPr>
      </w:pPr>
    </w:p>
    <w:p w:rsidR="002A7305" w:rsidRPr="002A7305" w:rsidRDefault="002A7305" w:rsidP="002A7305">
      <w:pPr>
        <w:pStyle w:val="BodyText"/>
        <w:rPr>
          <w:rtl/>
          <w:lang w:bidi="ar-LB"/>
        </w:rPr>
      </w:pPr>
    </w:p>
    <w:p w:rsidR="002A7305" w:rsidRPr="002A7305" w:rsidRDefault="002A7305" w:rsidP="002A7305">
      <w:pPr>
        <w:pStyle w:val="BodyText"/>
        <w:rPr>
          <w:rtl/>
        </w:rPr>
        <w:sectPr w:rsidR="002A7305" w:rsidRPr="002A7305" w:rsidSect="0055251D">
          <w:headerReference w:type="first" r:id="rId22"/>
          <w:endnotePr>
            <w:numFmt w:val="decimal"/>
          </w:endnotePr>
          <w:pgSz w:w="11907" w:h="16840" w:code="9"/>
          <w:pgMar w:top="567" w:right="1418" w:bottom="1418" w:left="1134" w:header="510" w:footer="1021" w:gutter="0"/>
          <w:pgNumType w:start="0"/>
          <w:cols w:space="720"/>
          <w:titlePg/>
          <w:bidi/>
          <w:rtlGutter/>
          <w:docGrid w:linePitch="299"/>
        </w:sectPr>
      </w:pPr>
    </w:p>
    <w:p w:rsidR="002A7305" w:rsidRPr="002A7305" w:rsidRDefault="002A7305" w:rsidP="00FF03F7">
      <w:pPr>
        <w:pStyle w:val="BodyText"/>
        <w:rPr>
          <w:lang w:bidi="ar-EG"/>
        </w:rPr>
      </w:pPr>
      <w:r w:rsidRPr="002A7305">
        <w:rPr>
          <w:i/>
          <w:iCs/>
          <w:rtl/>
        </w:rPr>
        <w:lastRenderedPageBreak/>
        <w:t>نقابة ممثلي الشاشة - الاتحاد الأمريكي لفناني التلفزيون والراديو (</w:t>
      </w:r>
      <w:r w:rsidRPr="002A7305">
        <w:rPr>
          <w:i/>
          <w:lang w:bidi="ar-EG"/>
        </w:rPr>
        <w:t>SAG-AFTRA</w:t>
      </w:r>
      <w:r w:rsidRPr="002A7305">
        <w:rPr>
          <w:i/>
          <w:iCs/>
          <w:rtl/>
        </w:rPr>
        <w:t>)</w:t>
      </w:r>
    </w:p>
    <w:p w:rsidR="002A7305" w:rsidRDefault="002A7305" w:rsidP="00FF03F7">
      <w:pPr>
        <w:pStyle w:val="BodyText"/>
        <w:rPr>
          <w:rtl/>
        </w:rPr>
      </w:pPr>
      <w:r w:rsidRPr="002A7305">
        <w:rPr>
          <w:rtl/>
          <w:lang w:bidi="ar-LB"/>
        </w:rPr>
        <w:t xml:space="preserve">يمثّل اتحاد </w:t>
      </w:r>
      <w:r w:rsidRPr="002A7305">
        <w:rPr>
          <w:lang w:bidi="ar-EG"/>
        </w:rPr>
        <w:t>SAG-AFTRA</w:t>
      </w:r>
      <w:r w:rsidRPr="002A7305">
        <w:rPr>
          <w:rtl/>
          <w:lang w:bidi="ar-LB"/>
        </w:rPr>
        <w:t xml:space="preserve"> ما يقارب 160 ألف من الممثلين والمذيعين والصحفيين الإخباريين والراقصين ومنسقي الأغاني ومحرري الأخبار ورؤساء التحرير ومضيفي البرامج ومحركي الدمى وفناني المصنفات المسجلة والمغنين ومؤدّي الأدوار الخطرة وفناني الأداء الصوتي وغيرهم من المهنيين العاملين في مجال الإعلام. ويجمع الاتحاد بين نقابتين عمّاليتين </w:t>
      </w:r>
      <w:r w:rsidR="00FF03F7">
        <w:rPr>
          <w:rtl/>
          <w:lang w:bidi="ar-LB"/>
        </w:rPr>
        <w:t>أم</w:t>
      </w:r>
      <w:r w:rsidR="00FF03F7">
        <w:rPr>
          <w:rFonts w:hint="cs"/>
          <w:rtl/>
          <w:lang w:bidi="ar-LB"/>
        </w:rPr>
        <w:t>ريك</w:t>
      </w:r>
      <w:r w:rsidRPr="002A7305">
        <w:rPr>
          <w:rtl/>
          <w:lang w:bidi="ar-LB"/>
        </w:rPr>
        <w:t xml:space="preserve">يتين سابقتين، هما: </w:t>
      </w:r>
      <w:r w:rsidRPr="002A7305">
        <w:rPr>
          <w:rtl/>
        </w:rPr>
        <w:t>نقابة ممثلي الشاشة والاتحاد الأمريكي لفناني التلفزيون والراديو. وقد أنشئت كتليهما في إثر الاضطرابات التي حدثت في ثلاثينيات القرن الماضي، وفي جعبتهما تاريخ مليء بالنضال لصالح الفنانين الإعلاميين والعمل على تأمين أشد درجة من الحماية لهم. ويتجلّى عمل الاتحاد في ما نسمعه ونراه على المسرح والتلفزيون والراديو وفي التسجيلات الصوتية وعلى الإنترنت وفي الألعاب وعلى الأجهزة المحمولة وفي ألعاب الفيديو والفيديوهات المنزلية وعلى جميع منصات وسائط الإعلام.</w:t>
      </w:r>
    </w:p>
    <w:p w:rsidR="00315214" w:rsidRPr="002A7305" w:rsidRDefault="00315214" w:rsidP="00FF03F7">
      <w:pPr>
        <w:pStyle w:val="BodyText"/>
        <w:rPr>
          <w:rtl/>
        </w:rPr>
      </w:pPr>
    </w:p>
    <w:p w:rsidR="002A7305" w:rsidRPr="002A7305" w:rsidRDefault="002A7305" w:rsidP="00FF03F7">
      <w:pPr>
        <w:pStyle w:val="BodyText"/>
        <w:rPr>
          <w:i/>
          <w:iCs/>
          <w:rtl/>
        </w:rPr>
      </w:pPr>
      <w:r w:rsidRPr="002A7305">
        <w:rPr>
          <w:i/>
          <w:iCs/>
          <w:rtl/>
        </w:rPr>
        <w:t>بيانات الاتصال الكاملة</w:t>
      </w:r>
    </w:p>
    <w:p w:rsidR="002A7305" w:rsidRPr="00FF03F7" w:rsidRDefault="002A7305" w:rsidP="00FF03F7">
      <w:pPr>
        <w:pStyle w:val="BodyText"/>
        <w:rPr>
          <w:rtl/>
        </w:rPr>
      </w:pPr>
      <w:r w:rsidRPr="002A7305">
        <w:rPr>
          <w:rtl/>
        </w:rPr>
        <w:t>السيد دانكن كرابتري-آيرلند، مدير العمليات والمستشار العام</w:t>
      </w:r>
    </w:p>
    <w:p w:rsidR="002A7305" w:rsidRPr="001F6567" w:rsidRDefault="002A7305" w:rsidP="002A7305">
      <w:pPr>
        <w:pStyle w:val="BodyText"/>
        <w:rPr>
          <w:lang w:bidi="ar-EG"/>
        </w:rPr>
      </w:pPr>
      <w:r w:rsidRPr="001F6567">
        <w:rPr>
          <w:lang w:bidi="ar-EG"/>
        </w:rPr>
        <w:t xml:space="preserve">5757 Wilshire Boulevard, </w:t>
      </w:r>
      <w:proofErr w:type="gramStart"/>
      <w:r w:rsidRPr="001F6567">
        <w:rPr>
          <w:lang w:bidi="ar-EG"/>
        </w:rPr>
        <w:t>7th</w:t>
      </w:r>
      <w:proofErr w:type="gramEnd"/>
      <w:r w:rsidRPr="001F6567">
        <w:rPr>
          <w:lang w:bidi="ar-EG"/>
        </w:rPr>
        <w:t xml:space="preserve"> Floor</w:t>
      </w:r>
    </w:p>
    <w:p w:rsidR="002A7305" w:rsidRPr="001F6567" w:rsidRDefault="002A7305" w:rsidP="002A7305">
      <w:pPr>
        <w:pStyle w:val="BodyText"/>
        <w:rPr>
          <w:lang w:bidi="ar-EG"/>
        </w:rPr>
      </w:pPr>
      <w:r w:rsidRPr="001F6567">
        <w:rPr>
          <w:lang w:bidi="ar-EG"/>
        </w:rPr>
        <w:t>Los Angeles, California 90036</w:t>
      </w:r>
    </w:p>
    <w:p w:rsidR="002A7305" w:rsidRDefault="002A7305" w:rsidP="00FF03F7">
      <w:pPr>
        <w:pStyle w:val="BodyText"/>
        <w:rPr>
          <w:rtl/>
          <w:lang w:val="de-CH" w:bidi="ar-EG"/>
        </w:rPr>
      </w:pPr>
      <w:r w:rsidRPr="002A7305">
        <w:rPr>
          <w:lang w:val="de-CH" w:bidi="ar-EG"/>
        </w:rPr>
        <w:t>United States</w:t>
      </w:r>
    </w:p>
    <w:p w:rsidR="00315214" w:rsidRPr="00FF03F7" w:rsidRDefault="00315214" w:rsidP="00FF03F7">
      <w:pPr>
        <w:pStyle w:val="BodyText"/>
        <w:rPr>
          <w:lang w:val="de-CH" w:bidi="ar-EG"/>
        </w:rPr>
      </w:pPr>
    </w:p>
    <w:p w:rsidR="002A7305" w:rsidRPr="002A7305" w:rsidRDefault="002A7305" w:rsidP="002A7305">
      <w:pPr>
        <w:pStyle w:val="BodyText"/>
        <w:rPr>
          <w:rtl/>
        </w:rPr>
      </w:pPr>
      <w:r w:rsidRPr="002A7305">
        <w:rPr>
          <w:rtl/>
        </w:rPr>
        <w:t xml:space="preserve">رقم الهاتف: </w:t>
      </w:r>
      <w:r w:rsidRPr="002A7305">
        <w:rPr>
          <w:lang w:bidi="ar-EG"/>
        </w:rPr>
        <w:t>+1 3235496043</w:t>
      </w:r>
    </w:p>
    <w:p w:rsidR="002A7305" w:rsidRPr="00FF03F7" w:rsidRDefault="002A7305" w:rsidP="002A7305">
      <w:pPr>
        <w:pStyle w:val="BodyText"/>
        <w:rPr>
          <w:rtl/>
          <w:lang w:bidi="ar-LB"/>
        </w:rPr>
      </w:pPr>
      <w:r w:rsidRPr="002A7305">
        <w:rPr>
          <w:rtl/>
        </w:rPr>
        <w:t>البريد الإلكتروني:</w:t>
      </w:r>
      <w:r w:rsidRPr="002A7305">
        <w:rPr>
          <w:rtl/>
          <w:lang w:bidi="ar-LB"/>
        </w:rPr>
        <w:t xml:space="preserve"> </w:t>
      </w:r>
      <w:hyperlink r:id="rId23" w:history="1">
        <w:r w:rsidRPr="00FF03F7">
          <w:rPr>
            <w:rStyle w:val="Hyperlink"/>
            <w:color w:val="auto"/>
            <w:lang w:bidi="ar-EG"/>
          </w:rPr>
          <w:t>dci@sagaftra.org</w:t>
        </w:r>
      </w:hyperlink>
    </w:p>
    <w:p w:rsidR="002A7305" w:rsidRPr="002A7305" w:rsidRDefault="002A7305" w:rsidP="002A7305">
      <w:pPr>
        <w:pStyle w:val="BodyText"/>
        <w:rPr>
          <w:lang w:bidi="ar-EG"/>
        </w:rPr>
      </w:pPr>
      <w:r w:rsidRPr="00FF03F7">
        <w:rPr>
          <w:rtl/>
        </w:rPr>
        <w:t>الموقع الإلكتروني</w:t>
      </w:r>
      <w:r w:rsidRPr="00FF03F7">
        <w:rPr>
          <w:rtl/>
          <w:lang w:bidi="ar-LB"/>
        </w:rPr>
        <w:t xml:space="preserve">: </w:t>
      </w:r>
      <w:hyperlink r:id="rId24" w:history="1">
        <w:r w:rsidRPr="00FF03F7">
          <w:rPr>
            <w:rStyle w:val="Hyperlink"/>
            <w:color w:val="auto"/>
            <w:lang w:val="de-CH" w:bidi="ar-EG"/>
          </w:rPr>
          <w:t>www.sagaftra.org</w:t>
        </w:r>
      </w:hyperlink>
      <w:r w:rsidRPr="002A7305">
        <w:rPr>
          <w:lang w:val="de-CH" w:bidi="ar-EG"/>
        </w:rPr>
        <w:t xml:space="preserve"> </w:t>
      </w:r>
      <w:r w:rsidRPr="002A7305">
        <w:rPr>
          <w:rtl/>
        </w:rPr>
        <w:t xml:space="preserve"> / </w:t>
      </w:r>
      <w:r w:rsidRPr="002A7305">
        <w:rPr>
          <w:lang w:val="de-CH" w:bidi="ar-EG"/>
        </w:rPr>
        <w:t xml:space="preserve"> es.sagaftra.org</w:t>
      </w:r>
    </w:p>
    <w:p w:rsidR="002A7305" w:rsidRPr="002A7305" w:rsidRDefault="00FF03F7" w:rsidP="00FF03F7">
      <w:pPr>
        <w:pStyle w:val="Endofdocument-Annex"/>
        <w:rPr>
          <w:rtl/>
        </w:rPr>
      </w:pPr>
      <w:r w:rsidRPr="002A7305">
        <w:rPr>
          <w:rtl/>
          <w:lang w:bidi="ar-EG"/>
        </w:rPr>
        <w:t xml:space="preserve"> </w:t>
      </w:r>
      <w:r w:rsidR="002A7305" w:rsidRPr="002A7305">
        <w:rPr>
          <w:rtl/>
          <w:lang w:bidi="ar-EG"/>
        </w:rPr>
        <w:t>[</w:t>
      </w:r>
      <w:r w:rsidR="002A7305" w:rsidRPr="002A7305">
        <w:rPr>
          <w:rtl/>
          <w:lang w:bidi="ar-LB"/>
        </w:rPr>
        <w:t>يلي ذلك المرفق الخامس</w:t>
      </w:r>
      <w:r w:rsidR="002A7305" w:rsidRPr="002A7305">
        <w:rPr>
          <w:rtl/>
        </w:rPr>
        <w:t>]</w:t>
      </w:r>
    </w:p>
    <w:p w:rsidR="002A7305" w:rsidRPr="002A7305" w:rsidRDefault="002A7305" w:rsidP="002A7305">
      <w:pPr>
        <w:pStyle w:val="BodyText"/>
        <w:rPr>
          <w:rtl/>
          <w:lang w:bidi="ar-LB"/>
        </w:rPr>
        <w:sectPr w:rsidR="002A7305" w:rsidRPr="002A7305" w:rsidSect="0055251D">
          <w:headerReference w:type="first" r:id="rId25"/>
          <w:endnotePr>
            <w:numFmt w:val="decimal"/>
          </w:endnotePr>
          <w:pgSz w:w="11907" w:h="16840" w:code="9"/>
          <w:pgMar w:top="567" w:right="1418" w:bottom="1418" w:left="1134" w:header="510" w:footer="1021" w:gutter="0"/>
          <w:pgNumType w:start="0"/>
          <w:cols w:space="720"/>
          <w:titlePg/>
          <w:bidi/>
          <w:rtlGutter/>
          <w:docGrid w:linePitch="299"/>
        </w:sectPr>
      </w:pPr>
    </w:p>
    <w:p w:rsidR="00FF03F7" w:rsidRPr="007F462E" w:rsidRDefault="00FF03F7" w:rsidP="00FF03F7">
      <w:pPr>
        <w:pStyle w:val="BodyText"/>
        <w:spacing w:after="0"/>
        <w:rPr>
          <w:rFonts w:asciiTheme="minorHAnsi" w:hAnsiTheme="minorHAnsi" w:cstheme="minorHAnsi"/>
          <w:i/>
          <w:iCs/>
          <w:rtl/>
          <w:lang w:bidi="ar-LB"/>
        </w:rPr>
      </w:pPr>
      <w:r w:rsidRPr="007F462E">
        <w:rPr>
          <w:rFonts w:asciiTheme="minorHAnsi" w:hAnsiTheme="minorHAnsi" w:cstheme="minorHAnsi"/>
          <w:i/>
          <w:iCs/>
          <w:rtl/>
          <w:lang w:bidi="ar-LB"/>
        </w:rPr>
        <w:lastRenderedPageBreak/>
        <w:t>الجمعية الصينية لحق المؤلف (</w:t>
      </w:r>
      <w:r w:rsidRPr="007F462E">
        <w:rPr>
          <w:rFonts w:asciiTheme="minorHAnsi" w:hAnsiTheme="minorHAnsi" w:cstheme="minorHAnsi"/>
          <w:i/>
          <w:iCs/>
          <w:lang w:val="es-ES" w:bidi="ar-LB"/>
        </w:rPr>
        <w:t>CSC</w:t>
      </w:r>
      <w:r w:rsidRPr="007F462E">
        <w:rPr>
          <w:rFonts w:asciiTheme="minorHAnsi" w:hAnsiTheme="minorHAnsi" w:cstheme="minorHAnsi"/>
          <w:i/>
          <w:iCs/>
          <w:rtl/>
          <w:lang w:bidi="ar-LB"/>
        </w:rPr>
        <w:t>)</w:t>
      </w:r>
    </w:p>
    <w:p w:rsidR="00FF03F7" w:rsidRPr="007F462E" w:rsidRDefault="00FF03F7" w:rsidP="00FF03F7">
      <w:pPr>
        <w:pStyle w:val="BodyText"/>
        <w:spacing w:after="0"/>
        <w:rPr>
          <w:rFonts w:asciiTheme="minorHAnsi" w:hAnsiTheme="minorHAnsi" w:cstheme="minorHAnsi"/>
          <w:i/>
          <w:iCs/>
          <w:rtl/>
          <w:lang w:bidi="ar-LB"/>
        </w:rPr>
      </w:pPr>
    </w:p>
    <w:p w:rsidR="00FF03F7" w:rsidRDefault="00FF03F7" w:rsidP="00FF03F7">
      <w:pPr>
        <w:pStyle w:val="BodyText"/>
        <w:rPr>
          <w:rtl/>
          <w:lang w:bidi="ar-LB"/>
        </w:rPr>
      </w:pPr>
      <w:r w:rsidRPr="007F462E">
        <w:rPr>
          <w:rtl/>
          <w:lang w:bidi="ar-LB"/>
        </w:rPr>
        <w:t>أُسست الجمعية الصينية لحق المؤلف</w:t>
      </w:r>
      <w:r>
        <w:rPr>
          <w:rFonts w:hint="cs"/>
          <w:rtl/>
          <w:lang w:bidi="ar-LB"/>
        </w:rPr>
        <w:t xml:space="preserve"> (</w:t>
      </w:r>
      <w:r>
        <w:rPr>
          <w:lang w:val="es-ES" w:bidi="ar-LB"/>
        </w:rPr>
        <w:t>CSC</w:t>
      </w:r>
      <w:r>
        <w:rPr>
          <w:rFonts w:hint="cs"/>
          <w:rtl/>
          <w:lang w:bidi="ar-LB"/>
        </w:rPr>
        <w:t>) عام 1990 وهي هيئة غير ربحية من المجتمع المدني تضم 435 عضواً من بينهم منظمات إدارة جماعية ومراكز لحماية حق المؤلف وشركات إبداعية ومؤسسات أكاديمية وشركات محاماة. وتلتزم الجمعية منذ فترة بتنسيق المبادرات بين مختلف الوكالات الحكومية ذات الصلة بحق المؤلف ومنظمات أصحاب الحقوق والمستخدمين. وتهدف الجمعية إلى تعزيز النظام الوطني لحق المؤلف والتفاعل مع أصحاب المصلحة الأجنبيين بصورة مستمرة.</w:t>
      </w:r>
    </w:p>
    <w:p w:rsidR="00315214" w:rsidRDefault="00315214" w:rsidP="00FF03F7">
      <w:pPr>
        <w:pStyle w:val="BodyText"/>
        <w:rPr>
          <w:rtl/>
          <w:lang w:bidi="ar-LB"/>
        </w:rPr>
      </w:pPr>
    </w:p>
    <w:p w:rsidR="00FF03F7" w:rsidRPr="00FF03F7" w:rsidRDefault="00FF03F7" w:rsidP="00FF03F7">
      <w:pPr>
        <w:pStyle w:val="BodyText"/>
        <w:rPr>
          <w:i/>
          <w:iCs/>
          <w:rtl/>
        </w:rPr>
      </w:pPr>
      <w:r w:rsidRPr="00FF03F7">
        <w:rPr>
          <w:i/>
          <w:iCs/>
          <w:rtl/>
        </w:rPr>
        <w:t>بيانات الاتصال الكاملة</w:t>
      </w:r>
    </w:p>
    <w:p w:rsidR="00FF03F7" w:rsidRPr="007F462E" w:rsidRDefault="00FF03F7" w:rsidP="00FF03F7">
      <w:pPr>
        <w:pStyle w:val="BodyText"/>
        <w:rPr>
          <w:rtl/>
          <w:lang w:bidi="ar-LB"/>
        </w:rPr>
      </w:pPr>
      <w:r w:rsidRPr="007F462E">
        <w:rPr>
          <w:rtl/>
        </w:rPr>
        <w:t xml:space="preserve">السيد </w:t>
      </w:r>
      <w:r>
        <w:rPr>
          <w:rFonts w:hint="cs"/>
          <w:rtl/>
        </w:rPr>
        <w:t>يان</w:t>
      </w:r>
      <w:r>
        <w:rPr>
          <w:rFonts w:hint="cs"/>
          <w:rtl/>
          <w:lang w:bidi="ar-LB"/>
        </w:rPr>
        <w:t xml:space="preserve"> شياوهونغ، الرئيس:</w:t>
      </w:r>
    </w:p>
    <w:p w:rsidR="00FF03F7" w:rsidRPr="00FF03F7" w:rsidRDefault="00FF03F7" w:rsidP="00FF03F7">
      <w:pPr>
        <w:pStyle w:val="BodyText"/>
        <w:rPr>
          <w:lang w:bidi="ar-LB"/>
        </w:rPr>
      </w:pPr>
      <w:r w:rsidRPr="00FF03F7">
        <w:rPr>
          <w:lang w:bidi="ar-LB"/>
        </w:rPr>
        <w:t>Room 335, No.18</w:t>
      </w:r>
    </w:p>
    <w:p w:rsidR="00FF03F7" w:rsidRPr="00FF03F7" w:rsidRDefault="00FF03F7" w:rsidP="00FF03F7">
      <w:pPr>
        <w:pStyle w:val="BodyText"/>
        <w:rPr>
          <w:lang w:bidi="ar-LB"/>
        </w:rPr>
      </w:pPr>
      <w:proofErr w:type="spellStart"/>
      <w:r w:rsidRPr="00FF03F7">
        <w:rPr>
          <w:lang w:bidi="ar-LB"/>
        </w:rPr>
        <w:t>Huagong</w:t>
      </w:r>
      <w:proofErr w:type="spellEnd"/>
      <w:r w:rsidRPr="00FF03F7">
        <w:rPr>
          <w:lang w:bidi="ar-LB"/>
        </w:rPr>
        <w:t xml:space="preserve"> Rd., </w:t>
      </w:r>
      <w:proofErr w:type="spellStart"/>
      <w:r w:rsidRPr="00FF03F7">
        <w:rPr>
          <w:lang w:bidi="ar-LB"/>
        </w:rPr>
        <w:t>Chaoyang</w:t>
      </w:r>
      <w:proofErr w:type="spellEnd"/>
      <w:r w:rsidRPr="00FF03F7">
        <w:rPr>
          <w:lang w:bidi="ar-LB"/>
        </w:rPr>
        <w:t xml:space="preserve"> District</w:t>
      </w:r>
    </w:p>
    <w:p w:rsidR="00FF03F7" w:rsidRPr="00FF03F7" w:rsidRDefault="00FF03F7" w:rsidP="00FF03F7">
      <w:pPr>
        <w:pStyle w:val="BodyText"/>
        <w:rPr>
          <w:lang w:bidi="ar-LB"/>
        </w:rPr>
      </w:pPr>
      <w:r w:rsidRPr="00FF03F7">
        <w:rPr>
          <w:lang w:bidi="ar-LB"/>
        </w:rPr>
        <w:t>Beijing, China</w:t>
      </w:r>
    </w:p>
    <w:p w:rsidR="00FF03F7" w:rsidRDefault="00FF03F7" w:rsidP="00FF03F7">
      <w:pPr>
        <w:pStyle w:val="BodyText"/>
        <w:rPr>
          <w:rtl/>
          <w:lang w:bidi="ar-LB"/>
        </w:rPr>
      </w:pPr>
      <w:r w:rsidRPr="00FF03F7">
        <w:rPr>
          <w:lang w:bidi="ar-LB"/>
        </w:rPr>
        <w:t>100023</w:t>
      </w:r>
    </w:p>
    <w:p w:rsidR="00315214" w:rsidRPr="00FF03F7" w:rsidRDefault="00315214" w:rsidP="00FF03F7">
      <w:pPr>
        <w:pStyle w:val="BodyText"/>
        <w:rPr>
          <w:lang w:bidi="ar-LB"/>
        </w:rPr>
      </w:pPr>
    </w:p>
    <w:p w:rsidR="00FF03F7" w:rsidRPr="00FF03F7" w:rsidRDefault="00FF03F7" w:rsidP="00FF03F7">
      <w:pPr>
        <w:pStyle w:val="BodyText"/>
        <w:rPr>
          <w:rtl/>
        </w:rPr>
      </w:pPr>
      <w:r w:rsidRPr="00102913">
        <w:rPr>
          <w:rtl/>
          <w:lang w:val="en-CA" w:eastAsia="en-US"/>
        </w:rPr>
        <w:t xml:space="preserve">رقم الهاتف: </w:t>
      </w:r>
      <w:r w:rsidRPr="00102913">
        <w:rPr>
          <w:lang w:val="it-IT"/>
        </w:rPr>
        <w:t>+86-10-6800</w:t>
      </w:r>
      <w:r w:rsidRPr="00FF03F7">
        <w:rPr>
          <w:lang w:val="it-IT"/>
        </w:rPr>
        <w:t>3910</w:t>
      </w:r>
    </w:p>
    <w:p w:rsidR="00FF03F7" w:rsidRPr="00FF03F7" w:rsidRDefault="00FF03F7" w:rsidP="00FF03F7">
      <w:pPr>
        <w:pStyle w:val="BodyText"/>
        <w:rPr>
          <w:rtl/>
          <w:lang w:bidi="ar-LB"/>
        </w:rPr>
      </w:pPr>
      <w:r w:rsidRPr="00FF03F7">
        <w:rPr>
          <w:rtl/>
        </w:rPr>
        <w:t>البريد الإلكتروني:</w:t>
      </w:r>
      <w:r w:rsidRPr="00FF03F7">
        <w:rPr>
          <w:rtl/>
          <w:lang w:bidi="ar-LB"/>
        </w:rPr>
        <w:t xml:space="preserve"> </w:t>
      </w:r>
      <w:hyperlink r:id="rId26" w:history="1">
        <w:r w:rsidRPr="00FF03F7">
          <w:rPr>
            <w:rStyle w:val="Hyperlink"/>
            <w:rFonts w:asciiTheme="minorHAnsi" w:hAnsiTheme="minorHAnsi"/>
            <w:color w:val="auto"/>
          </w:rPr>
          <w:t>lianyi@csccn.org.cn</w:t>
        </w:r>
      </w:hyperlink>
    </w:p>
    <w:p w:rsidR="00FF03F7" w:rsidRPr="00FF03F7" w:rsidRDefault="00FF03F7" w:rsidP="00FF03F7">
      <w:pPr>
        <w:pStyle w:val="BodyText"/>
        <w:rPr>
          <w:lang w:eastAsia="en-US"/>
        </w:rPr>
      </w:pPr>
      <w:r w:rsidRPr="00FF03F7">
        <w:rPr>
          <w:rtl/>
        </w:rPr>
        <w:t>الموقع الإلكتروني</w:t>
      </w:r>
      <w:r w:rsidRPr="00FF03F7">
        <w:rPr>
          <w:rtl/>
          <w:lang w:bidi="ar-LB"/>
        </w:rPr>
        <w:t xml:space="preserve">: </w:t>
      </w:r>
      <w:hyperlink r:id="rId27" w:history="1">
        <w:r w:rsidRPr="00FF03F7">
          <w:rPr>
            <w:rStyle w:val="Hyperlink"/>
            <w:rFonts w:asciiTheme="minorHAnsi" w:hAnsiTheme="minorHAnsi"/>
            <w:color w:val="auto"/>
          </w:rPr>
          <w:t>http://www.csccn.org.cn</w:t>
        </w:r>
      </w:hyperlink>
    </w:p>
    <w:p w:rsidR="00423C82" w:rsidRDefault="00FF03F7" w:rsidP="00C540DA">
      <w:pPr>
        <w:spacing w:after="120" w:line="260" w:lineRule="atLeast"/>
        <w:ind w:left="5812" w:hanging="142"/>
        <w:contextualSpacing/>
        <w:rPr>
          <w:rFonts w:asciiTheme="minorHAnsi" w:hAnsiTheme="minorHAnsi"/>
          <w:rtl/>
        </w:rPr>
        <w:sectPr w:rsidR="00423C82" w:rsidSect="00CC3E2D">
          <w:headerReference w:type="default" r:id="rId28"/>
          <w:headerReference w:type="first" r:id="rId29"/>
          <w:endnotePr>
            <w:numFmt w:val="decimal"/>
          </w:endnotePr>
          <w:pgSz w:w="11907" w:h="16840" w:code="9"/>
          <w:pgMar w:top="567" w:right="1418" w:bottom="1418" w:left="1134" w:header="510" w:footer="1021" w:gutter="0"/>
          <w:cols w:space="720"/>
          <w:titlePg/>
          <w:bidi/>
          <w:rtlGutter/>
          <w:docGrid w:linePitch="299"/>
        </w:sectPr>
      </w:pPr>
      <w:r w:rsidRPr="007F462E">
        <w:rPr>
          <w:rFonts w:asciiTheme="minorHAnsi" w:hAnsiTheme="minorHAnsi"/>
          <w:rtl/>
          <w:lang w:bidi="ar-EG"/>
        </w:rPr>
        <w:t>[</w:t>
      </w:r>
      <w:r w:rsidR="00C540DA" w:rsidRPr="002A7305">
        <w:rPr>
          <w:rtl/>
          <w:lang w:bidi="ar-LB"/>
        </w:rPr>
        <w:t>يلي ذلك المرفق</w:t>
      </w:r>
      <w:r w:rsidR="00C540DA">
        <w:rPr>
          <w:rFonts w:hint="cs"/>
          <w:rtl/>
          <w:lang w:val="fr-CH" w:bidi="ar-SY"/>
        </w:rPr>
        <w:t xml:space="preserve"> السادس</w:t>
      </w:r>
      <w:r w:rsidRPr="007F462E">
        <w:rPr>
          <w:rFonts w:asciiTheme="minorHAnsi" w:hAnsiTheme="minorHAnsi"/>
          <w:rtl/>
        </w:rPr>
        <w:t>]</w:t>
      </w:r>
    </w:p>
    <w:p w:rsidR="00FF03F7" w:rsidRPr="00423C82" w:rsidRDefault="00423C82" w:rsidP="00423C82">
      <w:pPr>
        <w:pStyle w:val="BodyText"/>
        <w:rPr>
          <w:i/>
          <w:iCs/>
          <w:rtl/>
        </w:rPr>
      </w:pPr>
      <w:r w:rsidRPr="00423C82">
        <w:rPr>
          <w:i/>
          <w:iCs/>
          <w:rtl/>
        </w:rPr>
        <w:lastRenderedPageBreak/>
        <w:t>المنتدى الدولي لناشري الموسيقى المستقلين</w:t>
      </w:r>
      <w:r w:rsidR="007C562E">
        <w:rPr>
          <w:rFonts w:hint="cs"/>
          <w:i/>
          <w:iCs/>
          <w:rtl/>
        </w:rPr>
        <w:t xml:space="preserve"> (</w:t>
      </w:r>
      <w:r w:rsidR="007C562E">
        <w:rPr>
          <w:i/>
          <w:iCs/>
          <w:lang w:val="de-CH"/>
        </w:rPr>
        <w:t>IMPF</w:t>
      </w:r>
      <w:r w:rsidR="007C562E">
        <w:rPr>
          <w:rFonts w:hint="cs"/>
          <w:i/>
          <w:iCs/>
          <w:rtl/>
        </w:rPr>
        <w:t>)</w:t>
      </w:r>
    </w:p>
    <w:p w:rsidR="00423C82" w:rsidRDefault="007C562E" w:rsidP="00AC667A">
      <w:pPr>
        <w:pStyle w:val="BodyText"/>
        <w:rPr>
          <w:rtl/>
        </w:rPr>
      </w:pPr>
      <w:r>
        <w:rPr>
          <w:rFonts w:hint="cs"/>
          <w:rtl/>
        </w:rPr>
        <w:t xml:space="preserve">المنتدى الدولي لناشري الموسيقى المستقلين هو شبكة </w:t>
      </w:r>
      <w:r w:rsidR="004F083C">
        <w:rPr>
          <w:rFonts w:hint="cs"/>
          <w:rtl/>
        </w:rPr>
        <w:t xml:space="preserve">وملتقى </w:t>
      </w:r>
      <w:r>
        <w:rPr>
          <w:rFonts w:hint="cs"/>
          <w:rtl/>
        </w:rPr>
        <w:t>لناشري الموسيقى المستقلين من جميع أنحاء العالم.</w:t>
      </w:r>
      <w:r w:rsidR="0019467A">
        <w:rPr>
          <w:rFonts w:hint="cs"/>
          <w:rtl/>
        </w:rPr>
        <w:t xml:space="preserve"> ويمثل </w:t>
      </w:r>
      <w:r w:rsidR="004F083C">
        <w:rPr>
          <w:rFonts w:hint="cs"/>
          <w:rtl/>
        </w:rPr>
        <w:t xml:space="preserve">المنتدى </w:t>
      </w:r>
      <w:r w:rsidR="00E0184C">
        <w:rPr>
          <w:rFonts w:hint="cs"/>
          <w:rtl/>
        </w:rPr>
        <w:t xml:space="preserve">مصالح مجتمع </w:t>
      </w:r>
      <w:r w:rsidR="0019467A">
        <w:rPr>
          <w:rFonts w:hint="cs"/>
          <w:rtl/>
        </w:rPr>
        <w:t>ن</w:t>
      </w:r>
      <w:r w:rsidR="00E0184C">
        <w:rPr>
          <w:rFonts w:hint="cs"/>
          <w:rtl/>
        </w:rPr>
        <w:t>ا</w:t>
      </w:r>
      <w:r w:rsidR="0019467A">
        <w:rPr>
          <w:rFonts w:hint="cs"/>
          <w:rtl/>
        </w:rPr>
        <w:t>شر</w:t>
      </w:r>
      <w:r w:rsidR="00E0184C">
        <w:rPr>
          <w:rFonts w:hint="cs"/>
          <w:rtl/>
        </w:rPr>
        <w:t>ي</w:t>
      </w:r>
      <w:r w:rsidR="0019467A">
        <w:rPr>
          <w:rFonts w:hint="cs"/>
          <w:rtl/>
        </w:rPr>
        <w:t xml:space="preserve"> الموسيقي المستقل</w:t>
      </w:r>
      <w:r w:rsidR="00E0184C">
        <w:rPr>
          <w:rFonts w:hint="cs"/>
          <w:rtl/>
        </w:rPr>
        <w:t>ين</w:t>
      </w:r>
      <w:r w:rsidR="0019467A">
        <w:rPr>
          <w:rFonts w:hint="cs"/>
          <w:rtl/>
        </w:rPr>
        <w:t xml:space="preserve"> حول العالم. ويهدف إلى ضمان أن يبقى ناشرو الموسيقى المستقل</w:t>
      </w:r>
      <w:r w:rsidR="004F083C">
        <w:rPr>
          <w:rFonts w:hint="cs"/>
          <w:rtl/>
        </w:rPr>
        <w:t>و</w:t>
      </w:r>
      <w:r w:rsidR="0019467A">
        <w:rPr>
          <w:rFonts w:hint="cs"/>
          <w:rtl/>
        </w:rPr>
        <w:t xml:space="preserve">ن مصدر </w:t>
      </w:r>
      <w:r w:rsidR="00AC667A">
        <w:rPr>
          <w:rFonts w:hint="cs"/>
          <w:rtl/>
        </w:rPr>
        <w:t>قوة</w:t>
      </w:r>
      <w:r w:rsidR="0019467A">
        <w:rPr>
          <w:rFonts w:hint="cs"/>
          <w:rtl/>
        </w:rPr>
        <w:t xml:space="preserve"> في عالم الموسيقى.</w:t>
      </w:r>
      <w:r w:rsidR="004F083C">
        <w:rPr>
          <w:rFonts w:hint="cs"/>
          <w:rtl/>
        </w:rPr>
        <w:t xml:space="preserve"> وتتضمن </w:t>
      </w:r>
      <w:r w:rsidR="00293E55">
        <w:rPr>
          <w:rFonts w:hint="cs"/>
          <w:rtl/>
        </w:rPr>
        <w:t xml:space="preserve">أنشطة </w:t>
      </w:r>
      <w:r w:rsidR="004F083C">
        <w:rPr>
          <w:rFonts w:hint="cs"/>
          <w:rtl/>
        </w:rPr>
        <w:t>ا</w:t>
      </w:r>
      <w:r w:rsidR="00293E55">
        <w:rPr>
          <w:rFonts w:hint="cs"/>
          <w:rtl/>
        </w:rPr>
        <w:t xml:space="preserve">لمنتدى </w:t>
      </w:r>
      <w:r w:rsidR="004F083C">
        <w:rPr>
          <w:rFonts w:hint="cs"/>
          <w:rtl/>
        </w:rPr>
        <w:t xml:space="preserve">الرئيسية </w:t>
      </w:r>
      <w:r w:rsidR="00293E55">
        <w:rPr>
          <w:rFonts w:hint="cs"/>
          <w:rtl/>
        </w:rPr>
        <w:t xml:space="preserve">تبادل الخبرات وأفضل الممارسات، وتبادل المعلومات بشأن حق المؤلف والإطار القانوني في مختلف الأراضي والولايات القضائية، </w:t>
      </w:r>
      <w:r w:rsidR="00C43F64">
        <w:rPr>
          <w:rFonts w:hint="cs"/>
          <w:rtl/>
        </w:rPr>
        <w:t xml:space="preserve">وتشجيع </w:t>
      </w:r>
      <w:r w:rsidR="00293E55">
        <w:rPr>
          <w:rFonts w:hint="cs"/>
          <w:rtl/>
        </w:rPr>
        <w:t xml:space="preserve">وجود بيئة مؤاتية </w:t>
      </w:r>
      <w:r w:rsidR="004E7277">
        <w:rPr>
          <w:rFonts w:hint="cs"/>
          <w:rtl/>
        </w:rPr>
        <w:t xml:space="preserve">للتنوع الفني والتجاري لفائدة </w:t>
      </w:r>
      <w:r w:rsidR="002F72F1">
        <w:rPr>
          <w:rFonts w:hint="cs"/>
          <w:rtl/>
        </w:rPr>
        <w:t>كتاب الأغاني والملحنين والناشرين</w:t>
      </w:r>
      <w:r w:rsidR="00912827">
        <w:rPr>
          <w:rFonts w:hint="cs"/>
          <w:rtl/>
        </w:rPr>
        <w:t xml:space="preserve"> في كل مكان.</w:t>
      </w:r>
    </w:p>
    <w:p w:rsidR="00423C82" w:rsidRDefault="00423C82" w:rsidP="00423C82">
      <w:pPr>
        <w:pStyle w:val="BodyText"/>
        <w:rPr>
          <w:rtl/>
        </w:rPr>
      </w:pPr>
    </w:p>
    <w:p w:rsidR="009A18EE" w:rsidRDefault="009A18EE" w:rsidP="00423C82">
      <w:pPr>
        <w:pStyle w:val="BodyText"/>
        <w:rPr>
          <w:rtl/>
        </w:rPr>
      </w:pPr>
    </w:p>
    <w:p w:rsidR="009A18EE" w:rsidRPr="00A61454" w:rsidRDefault="009A18EE" w:rsidP="00423C82">
      <w:pPr>
        <w:pStyle w:val="BodyText"/>
        <w:rPr>
          <w:i/>
          <w:iCs/>
          <w:rtl/>
        </w:rPr>
      </w:pPr>
      <w:r w:rsidRPr="00A61454">
        <w:rPr>
          <w:rFonts w:hint="cs"/>
          <w:i/>
          <w:iCs/>
          <w:rtl/>
        </w:rPr>
        <w:t>معلومات الاتصال الكاملة</w:t>
      </w:r>
    </w:p>
    <w:p w:rsidR="00A61454" w:rsidRDefault="00A61454" w:rsidP="00423C82">
      <w:pPr>
        <w:pStyle w:val="BodyText"/>
        <w:rPr>
          <w:rtl/>
        </w:rPr>
      </w:pPr>
    </w:p>
    <w:p w:rsidR="00A61454" w:rsidRDefault="00540826" w:rsidP="00625B8B">
      <w:pPr>
        <w:pStyle w:val="BodyText"/>
        <w:rPr>
          <w:rtl/>
        </w:rPr>
      </w:pPr>
      <w:r>
        <w:rPr>
          <w:rFonts w:hint="cs"/>
          <w:rtl/>
        </w:rPr>
        <w:t xml:space="preserve">السيدة </w:t>
      </w:r>
      <w:r w:rsidR="00625B8B">
        <w:rPr>
          <w:rFonts w:hint="cs"/>
          <w:rtl/>
        </w:rPr>
        <w:t xml:space="preserve">جير هاتون، </w:t>
      </w:r>
      <w:r w:rsidR="00853A68">
        <w:rPr>
          <w:rFonts w:hint="cs"/>
          <w:rtl/>
        </w:rPr>
        <w:t>المعنية بالشؤون الاستشارية</w:t>
      </w:r>
      <w:r>
        <w:rPr>
          <w:rFonts w:hint="cs"/>
          <w:rtl/>
        </w:rPr>
        <w:t>:</w:t>
      </w:r>
    </w:p>
    <w:p w:rsidR="00540826" w:rsidRPr="00625B8B" w:rsidRDefault="00540826" w:rsidP="00C43F64">
      <w:pPr>
        <w:tabs>
          <w:tab w:val="left" w:pos="5245"/>
        </w:tabs>
        <w:spacing w:after="220"/>
      </w:pPr>
      <w:r w:rsidRPr="00625B8B">
        <w:t xml:space="preserve">IMPF, C/o Strictly Music Publishing, </w:t>
      </w:r>
    </w:p>
    <w:p w:rsidR="00540826" w:rsidRPr="00625B8B" w:rsidRDefault="00540826" w:rsidP="00C43F64">
      <w:pPr>
        <w:tabs>
          <w:tab w:val="left" w:pos="5245"/>
        </w:tabs>
        <w:spacing w:after="220"/>
      </w:pPr>
      <w:r w:rsidRPr="00625B8B">
        <w:t xml:space="preserve">Rue Saint Laurent, N° 36-38, </w:t>
      </w:r>
    </w:p>
    <w:p w:rsidR="00540826" w:rsidRPr="00625B8B" w:rsidRDefault="00540826" w:rsidP="00C43F64">
      <w:pPr>
        <w:tabs>
          <w:tab w:val="left" w:pos="5245"/>
        </w:tabs>
        <w:spacing w:after="220"/>
      </w:pPr>
      <w:r w:rsidRPr="00625B8B">
        <w:t>Brussels Room 335, No.18</w:t>
      </w:r>
    </w:p>
    <w:p w:rsidR="00540826" w:rsidRPr="00625B8B" w:rsidRDefault="00540826" w:rsidP="00C43F64">
      <w:pPr>
        <w:tabs>
          <w:tab w:val="left" w:pos="5245"/>
        </w:tabs>
        <w:spacing w:after="220"/>
      </w:pPr>
      <w:r w:rsidRPr="00625B8B">
        <w:t xml:space="preserve">Brussels, Belgium </w:t>
      </w:r>
    </w:p>
    <w:p w:rsidR="00540826" w:rsidRPr="00A4464D" w:rsidRDefault="00540826" w:rsidP="00C43F64">
      <w:pPr>
        <w:tabs>
          <w:tab w:val="left" w:pos="5245"/>
        </w:tabs>
        <w:spacing w:after="220"/>
        <w:rPr>
          <w:lang w:val="de-CH"/>
        </w:rPr>
      </w:pPr>
      <w:r w:rsidRPr="00625B8B">
        <w:rPr>
          <w:lang w:val="de-CH"/>
        </w:rPr>
        <w:t>1000</w:t>
      </w:r>
    </w:p>
    <w:p w:rsidR="00540826" w:rsidRDefault="00540826" w:rsidP="00423C82">
      <w:pPr>
        <w:pStyle w:val="BodyText"/>
        <w:rPr>
          <w:rtl/>
        </w:rPr>
      </w:pPr>
    </w:p>
    <w:p w:rsidR="00540826" w:rsidRPr="00FF03F7" w:rsidRDefault="00540826" w:rsidP="00C43F64">
      <w:pPr>
        <w:pStyle w:val="BodyText"/>
        <w:rPr>
          <w:rtl/>
        </w:rPr>
      </w:pPr>
      <w:r w:rsidRPr="00102913">
        <w:rPr>
          <w:rtl/>
          <w:lang w:val="en-CA" w:eastAsia="en-US"/>
        </w:rPr>
        <w:t xml:space="preserve">رقم الهاتف: </w:t>
      </w:r>
      <w:r w:rsidRPr="00540826">
        <w:rPr>
          <w:lang w:val="it-IT"/>
        </w:rPr>
        <w:t>+3225585810</w:t>
      </w:r>
    </w:p>
    <w:p w:rsidR="00540826" w:rsidRPr="00540826" w:rsidRDefault="00540826" w:rsidP="00C43F64">
      <w:pPr>
        <w:spacing w:after="220"/>
        <w:rPr>
          <w:rtl/>
          <w:lang w:val="de-CH"/>
        </w:rPr>
      </w:pPr>
      <w:r w:rsidRPr="00FF03F7">
        <w:rPr>
          <w:rtl/>
        </w:rPr>
        <w:t>البريد الإلكتروني:</w:t>
      </w:r>
      <w:r w:rsidRPr="00FF03F7">
        <w:rPr>
          <w:rtl/>
          <w:lang w:bidi="ar-LB"/>
        </w:rPr>
        <w:t xml:space="preserve"> </w:t>
      </w:r>
      <w:hyperlink r:id="rId30" w:history="1">
        <w:r w:rsidRPr="00540826">
          <w:rPr>
            <w:rStyle w:val="Hyperlink"/>
            <w:color w:val="auto"/>
            <w:lang w:val="de-CH"/>
          </w:rPr>
          <w:t xml:space="preserve"> secretariat@impforum.org; gh@gerhatton.eu </w:t>
        </w:r>
      </w:hyperlink>
    </w:p>
    <w:p w:rsidR="00625B8B" w:rsidRDefault="00625B8B" w:rsidP="00625B8B">
      <w:pPr>
        <w:pStyle w:val="BodyText"/>
        <w:rPr>
          <w:rtl/>
        </w:rPr>
      </w:pPr>
    </w:p>
    <w:p w:rsidR="008E4690" w:rsidRDefault="00423C82" w:rsidP="00423C82">
      <w:pPr>
        <w:pStyle w:val="Endofdocument-Annex"/>
      </w:pPr>
      <w:r>
        <w:rPr>
          <w:rFonts w:hint="cs"/>
          <w:rtl/>
        </w:rPr>
        <w:t>[نهاية المرفق والوثيقة]</w:t>
      </w:r>
    </w:p>
    <w:sectPr w:rsidR="008E4690" w:rsidSect="00CC3E2D">
      <w:headerReference w:type="first" r:id="rId3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402" w:rsidRDefault="00455402">
      <w:r>
        <w:separator/>
      </w:r>
    </w:p>
  </w:endnote>
  <w:endnote w:type="continuationSeparator" w:id="0">
    <w:p w:rsidR="00455402" w:rsidRDefault="00455402" w:rsidP="003B38C1">
      <w:r>
        <w:separator/>
      </w:r>
    </w:p>
    <w:p w:rsidR="00455402" w:rsidRPr="003B38C1" w:rsidRDefault="00455402" w:rsidP="003B38C1">
      <w:pPr>
        <w:spacing w:after="60"/>
        <w:rPr>
          <w:sz w:val="17"/>
        </w:rPr>
      </w:pPr>
      <w:r>
        <w:rPr>
          <w:sz w:val="17"/>
        </w:rPr>
        <w:t>[Endnote continued from previous page]</w:t>
      </w:r>
    </w:p>
  </w:endnote>
  <w:endnote w:type="continuationNotice" w:id="1">
    <w:p w:rsidR="00455402" w:rsidRPr="003B38C1" w:rsidRDefault="004554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402" w:rsidRDefault="00455402">
      <w:r>
        <w:separator/>
      </w:r>
    </w:p>
  </w:footnote>
  <w:footnote w:type="continuationSeparator" w:id="0">
    <w:p w:rsidR="00455402" w:rsidRDefault="00455402" w:rsidP="008B60B2">
      <w:r>
        <w:separator/>
      </w:r>
    </w:p>
    <w:p w:rsidR="00455402" w:rsidRPr="00ED77FB" w:rsidRDefault="00455402" w:rsidP="008B60B2">
      <w:pPr>
        <w:spacing w:after="60"/>
        <w:rPr>
          <w:sz w:val="17"/>
          <w:szCs w:val="17"/>
        </w:rPr>
      </w:pPr>
      <w:r w:rsidRPr="00ED77FB">
        <w:rPr>
          <w:sz w:val="17"/>
          <w:szCs w:val="17"/>
        </w:rPr>
        <w:t>[Footnote continued from previous page]</w:t>
      </w:r>
    </w:p>
  </w:footnote>
  <w:footnote w:type="continuationNotice" w:id="1">
    <w:p w:rsidR="00455402" w:rsidRPr="00ED77FB" w:rsidRDefault="0045540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05" w:rsidRDefault="002A7305" w:rsidP="005A0789">
    <w:pPr>
      <w:pStyle w:val="Header"/>
      <w:jc w:val="right"/>
    </w:pPr>
    <w:r>
      <w:t>SCT/41/8</w:t>
    </w:r>
  </w:p>
  <w:p w:rsidR="002A7305" w:rsidRDefault="002A7305" w:rsidP="005A0789">
    <w:pPr>
      <w:pStyle w:val="Header"/>
      <w:jc w:val="right"/>
    </w:pPr>
    <w:r>
      <w:rPr>
        <w:rtl/>
      </w:rPr>
      <w:t>المرفق الأول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05" w:rsidRDefault="002A7305" w:rsidP="00FE488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05" w:rsidRPr="00C540DA" w:rsidRDefault="002A7305" w:rsidP="0024508C">
    <w:pPr>
      <w:pStyle w:val="Header"/>
      <w:jc w:val="right"/>
      <w:rPr>
        <w:lang w:val="de-CH"/>
      </w:rPr>
    </w:pPr>
    <w:r>
      <w:t>SC</w:t>
    </w:r>
    <w:r w:rsidR="0024508C">
      <w:t>CR</w:t>
    </w:r>
    <w:r>
      <w:t>/41/8</w:t>
    </w:r>
    <w:r w:rsidR="00C540DA">
      <w:rPr>
        <w:lang w:val="de-CH"/>
      </w:rPr>
      <w:t>_REV.</w:t>
    </w:r>
  </w:p>
  <w:p w:rsidR="00094964" w:rsidRDefault="00094964" w:rsidP="005A0789">
    <w:pPr>
      <w:pStyle w:val="Header"/>
      <w:jc w:val="right"/>
    </w:pPr>
    <w:r>
      <w:t>ANNEX I</w:t>
    </w:r>
  </w:p>
  <w:p w:rsidR="002A7305" w:rsidRDefault="002A7305" w:rsidP="005A0789">
    <w:pPr>
      <w:pStyle w:val="Header"/>
      <w:jc w:val="right"/>
    </w:pPr>
    <w:r>
      <w:rPr>
        <w:rtl/>
      </w:rPr>
      <w:t>المرفق الأول</w:t>
    </w:r>
  </w:p>
  <w:p w:rsidR="00094964" w:rsidRDefault="00094964" w:rsidP="005A078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05" w:rsidRDefault="002A7305" w:rsidP="0024508C">
    <w:pPr>
      <w:pStyle w:val="Header"/>
      <w:jc w:val="right"/>
    </w:pPr>
    <w:r>
      <w:t>SC</w:t>
    </w:r>
    <w:r w:rsidR="0024508C">
      <w:t>CR</w:t>
    </w:r>
    <w:r>
      <w:t>/41/8</w:t>
    </w:r>
    <w:r w:rsidR="00C540DA">
      <w:t>_REV.</w:t>
    </w:r>
  </w:p>
  <w:p w:rsidR="00094964" w:rsidRDefault="00094964" w:rsidP="00237462">
    <w:pPr>
      <w:pStyle w:val="Header"/>
      <w:jc w:val="right"/>
    </w:pPr>
    <w:r>
      <w:t>ANNEX II</w:t>
    </w:r>
  </w:p>
  <w:p w:rsidR="002A7305" w:rsidRDefault="002A7305" w:rsidP="00FE4886">
    <w:pPr>
      <w:pStyle w:val="Header"/>
      <w:jc w:val="right"/>
    </w:pPr>
    <w:r>
      <w:rPr>
        <w:rtl/>
      </w:rPr>
      <w:t xml:space="preserve">المرفق </w:t>
    </w:r>
    <w:r>
      <w:rPr>
        <w:rFonts w:hint="cs"/>
        <w:rtl/>
      </w:rPr>
      <w:t>الثاني</w:t>
    </w:r>
  </w:p>
  <w:p w:rsidR="00094964" w:rsidRDefault="00094964" w:rsidP="00FE4886">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05" w:rsidRDefault="002A7305" w:rsidP="0024508C">
    <w:pPr>
      <w:pStyle w:val="Header"/>
      <w:jc w:val="right"/>
    </w:pPr>
    <w:r>
      <w:t>S</w:t>
    </w:r>
    <w:r w:rsidR="0024508C">
      <w:t>CCR</w:t>
    </w:r>
    <w:r>
      <w:t>/41/8</w:t>
    </w:r>
    <w:r w:rsidR="00C540DA">
      <w:t>_REV.</w:t>
    </w:r>
  </w:p>
  <w:p w:rsidR="0024508C" w:rsidRDefault="0024508C" w:rsidP="0024508C">
    <w:pPr>
      <w:pStyle w:val="Header"/>
      <w:jc w:val="right"/>
    </w:pPr>
    <w:r>
      <w:t>ANNEX III</w:t>
    </w:r>
  </w:p>
  <w:p w:rsidR="002A7305" w:rsidRDefault="002A7305" w:rsidP="00FE4886">
    <w:pPr>
      <w:pStyle w:val="Header"/>
      <w:jc w:val="right"/>
    </w:pPr>
    <w:r>
      <w:rPr>
        <w:rtl/>
      </w:rPr>
      <w:t xml:space="preserve">المرفق </w:t>
    </w:r>
    <w:r>
      <w:rPr>
        <w:rFonts w:hint="cs"/>
        <w:rtl/>
      </w:rPr>
      <w:t>الثالث</w:t>
    </w:r>
  </w:p>
  <w:p w:rsidR="0024508C" w:rsidRDefault="0024508C" w:rsidP="00FE4886">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05" w:rsidRDefault="002A7305" w:rsidP="0024508C">
    <w:pPr>
      <w:pStyle w:val="Header"/>
      <w:jc w:val="right"/>
    </w:pPr>
    <w:r>
      <w:t>SC</w:t>
    </w:r>
    <w:r w:rsidR="0024508C">
      <w:t>CR</w:t>
    </w:r>
    <w:r>
      <w:t>/41/8</w:t>
    </w:r>
    <w:r w:rsidR="00C540DA">
      <w:t>_REV.</w:t>
    </w:r>
  </w:p>
  <w:p w:rsidR="0024508C" w:rsidRDefault="0024508C" w:rsidP="0024508C">
    <w:pPr>
      <w:pStyle w:val="Header"/>
      <w:jc w:val="right"/>
    </w:pPr>
    <w:r>
      <w:t>ANNEX IV</w:t>
    </w:r>
  </w:p>
  <w:p w:rsidR="002A7305" w:rsidRDefault="002A7305" w:rsidP="00FE4886">
    <w:pPr>
      <w:pStyle w:val="Header"/>
      <w:jc w:val="right"/>
    </w:pPr>
    <w:r>
      <w:rPr>
        <w:rtl/>
      </w:rPr>
      <w:t xml:space="preserve">المرفق </w:t>
    </w:r>
    <w:r>
      <w:rPr>
        <w:rFonts w:hint="cs"/>
        <w:rtl/>
      </w:rPr>
      <w:t>الرابع</w:t>
    </w:r>
  </w:p>
  <w:p w:rsidR="0024508C" w:rsidRDefault="0024508C" w:rsidP="00FE4886">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8E4690" w:rsidP="00210D5F">
    <w:pPr>
      <w:bidi w:val="0"/>
      <w:rPr>
        <w:caps/>
      </w:rPr>
    </w:pPr>
    <w:r>
      <w:rPr>
        <w:caps/>
      </w:rPr>
      <w:t>SCCR</w:t>
    </w:r>
    <w:r w:rsidR="005E7B89">
      <w:rPr>
        <w:caps/>
      </w:rPr>
      <w:t>/41</w:t>
    </w:r>
    <w:r w:rsidR="00210D5F">
      <w:rPr>
        <w:caps/>
      </w:rPr>
      <w:t>/-</w:t>
    </w:r>
  </w:p>
  <w:p w:rsidR="00D07C78" w:rsidRDefault="00D07C78" w:rsidP="00210D5F">
    <w:pPr>
      <w:bidi w:val="0"/>
    </w:pPr>
    <w:r>
      <w:fldChar w:fldCharType="begin"/>
    </w:r>
    <w:r>
      <w:instrText xml:space="preserve"> PAGE  \* MERGEFORMAT </w:instrText>
    </w:r>
    <w:r>
      <w:fldChar w:fldCharType="separate"/>
    </w:r>
    <w:r w:rsidR="008E4690">
      <w:rPr>
        <w:noProof/>
      </w:rPr>
      <w:t>2</w:t>
    </w:r>
    <w:r>
      <w:fldChar w:fldCharType="end"/>
    </w:r>
  </w:p>
  <w:p w:rsidR="00D07C78" w:rsidRDefault="00D07C78" w:rsidP="00210D5F">
    <w:pPr>
      <w:bidi w:val="0"/>
    </w:pPr>
  </w:p>
  <w:p w:rsidR="00D07C78" w:rsidRDefault="00D07C78" w:rsidP="00210D5F">
    <w:pPr>
      <w:bidi w:v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F7" w:rsidRDefault="00FF03F7" w:rsidP="0024508C">
    <w:pPr>
      <w:pStyle w:val="Header"/>
      <w:jc w:val="right"/>
    </w:pPr>
    <w:r>
      <w:t>SCCR/41/8</w:t>
    </w:r>
    <w:r w:rsidR="00C540DA">
      <w:t>_REV.</w:t>
    </w:r>
  </w:p>
  <w:p w:rsidR="00FF03F7" w:rsidRDefault="00FF03F7" w:rsidP="00FF03F7">
    <w:pPr>
      <w:pStyle w:val="Header"/>
      <w:jc w:val="right"/>
    </w:pPr>
    <w:r>
      <w:t>ANNEX V</w:t>
    </w:r>
  </w:p>
  <w:p w:rsidR="00FF03F7" w:rsidRDefault="00FF03F7" w:rsidP="00FF03F7">
    <w:pPr>
      <w:pStyle w:val="Header"/>
      <w:jc w:val="right"/>
      <w:rPr>
        <w:rtl/>
      </w:rPr>
    </w:pPr>
    <w:r>
      <w:rPr>
        <w:rtl/>
      </w:rPr>
      <w:t>المرفق</w:t>
    </w:r>
    <w:r>
      <w:t xml:space="preserve"> </w:t>
    </w:r>
    <w:r>
      <w:rPr>
        <w:rFonts w:hint="cs"/>
        <w:rtl/>
      </w:rPr>
      <w:t>الخامس</w:t>
    </w:r>
  </w:p>
  <w:p w:rsidR="00FF03F7" w:rsidRDefault="00FF03F7" w:rsidP="00FE4886">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B8B" w:rsidRDefault="00625B8B" w:rsidP="0024508C">
    <w:pPr>
      <w:pStyle w:val="Header"/>
      <w:jc w:val="right"/>
    </w:pPr>
    <w:r>
      <w:t>SCCR/41/8_REV.</w:t>
    </w:r>
  </w:p>
  <w:p w:rsidR="00625B8B" w:rsidRPr="004F083C" w:rsidRDefault="00625B8B" w:rsidP="00FF03F7">
    <w:pPr>
      <w:pStyle w:val="Header"/>
      <w:jc w:val="right"/>
      <w:rPr>
        <w:lang w:val="de-CH"/>
      </w:rPr>
    </w:pPr>
    <w:r>
      <w:t>ANNEX V</w:t>
    </w:r>
    <w:r w:rsidR="004F083C">
      <w:rPr>
        <w:lang w:val="de-CH"/>
      </w:rPr>
      <w:t>I</w:t>
    </w:r>
  </w:p>
  <w:p w:rsidR="00625B8B" w:rsidRDefault="00625B8B" w:rsidP="00625B8B">
    <w:pPr>
      <w:pStyle w:val="Header"/>
      <w:jc w:val="right"/>
      <w:rPr>
        <w:rtl/>
      </w:rPr>
    </w:pPr>
    <w:r>
      <w:rPr>
        <w:rtl/>
      </w:rPr>
      <w:t>المرفق</w:t>
    </w:r>
    <w:r>
      <w:t xml:space="preserve"> </w:t>
    </w:r>
    <w:r>
      <w:rPr>
        <w:rFonts w:hint="cs"/>
        <w:rtl/>
      </w:rPr>
      <w:t>السادس</w:t>
    </w:r>
  </w:p>
  <w:p w:rsidR="00625B8B" w:rsidRDefault="00625B8B" w:rsidP="00FE48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5C457B"/>
    <w:multiLevelType w:val="hybridMultilevel"/>
    <w:tmpl w:val="94C82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ED4C2F90"/>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05"/>
    <w:rsid w:val="00043CAA"/>
    <w:rsid w:val="00056816"/>
    <w:rsid w:val="00075432"/>
    <w:rsid w:val="00094964"/>
    <w:rsid w:val="000968ED"/>
    <w:rsid w:val="000A3D97"/>
    <w:rsid w:val="000F5E4A"/>
    <w:rsid w:val="000F5E56"/>
    <w:rsid w:val="001362EE"/>
    <w:rsid w:val="001406E1"/>
    <w:rsid w:val="00155D8A"/>
    <w:rsid w:val="001647D5"/>
    <w:rsid w:val="001832A6"/>
    <w:rsid w:val="0019467A"/>
    <w:rsid w:val="0019592A"/>
    <w:rsid w:val="001D4107"/>
    <w:rsid w:val="001F6567"/>
    <w:rsid w:val="00203D24"/>
    <w:rsid w:val="00210D5F"/>
    <w:rsid w:val="0021217E"/>
    <w:rsid w:val="002326AB"/>
    <w:rsid w:val="00243430"/>
    <w:rsid w:val="0024508C"/>
    <w:rsid w:val="0025145B"/>
    <w:rsid w:val="002634C4"/>
    <w:rsid w:val="002928D3"/>
    <w:rsid w:val="00293E55"/>
    <w:rsid w:val="002A7305"/>
    <w:rsid w:val="002F1FE6"/>
    <w:rsid w:val="002F4E68"/>
    <w:rsid w:val="002F72F1"/>
    <w:rsid w:val="00312F7F"/>
    <w:rsid w:val="00315214"/>
    <w:rsid w:val="00361450"/>
    <w:rsid w:val="003673CF"/>
    <w:rsid w:val="003845C1"/>
    <w:rsid w:val="003A6F89"/>
    <w:rsid w:val="003B355C"/>
    <w:rsid w:val="003B38C1"/>
    <w:rsid w:val="003C34E9"/>
    <w:rsid w:val="00423C82"/>
    <w:rsid w:val="00423E3E"/>
    <w:rsid w:val="00427AF4"/>
    <w:rsid w:val="00455402"/>
    <w:rsid w:val="004647DA"/>
    <w:rsid w:val="00474062"/>
    <w:rsid w:val="00477D6B"/>
    <w:rsid w:val="004E7277"/>
    <w:rsid w:val="004F083C"/>
    <w:rsid w:val="005019FF"/>
    <w:rsid w:val="0053057A"/>
    <w:rsid w:val="00540826"/>
    <w:rsid w:val="00556076"/>
    <w:rsid w:val="00560A29"/>
    <w:rsid w:val="005C6649"/>
    <w:rsid w:val="005E7B89"/>
    <w:rsid w:val="00605827"/>
    <w:rsid w:val="00625B8B"/>
    <w:rsid w:val="00646050"/>
    <w:rsid w:val="006713CA"/>
    <w:rsid w:val="00676C5C"/>
    <w:rsid w:val="006B19FF"/>
    <w:rsid w:val="006B5C12"/>
    <w:rsid w:val="00720EFD"/>
    <w:rsid w:val="00727897"/>
    <w:rsid w:val="007854AF"/>
    <w:rsid w:val="00793A7C"/>
    <w:rsid w:val="007A398A"/>
    <w:rsid w:val="007C4902"/>
    <w:rsid w:val="007C562E"/>
    <w:rsid w:val="007D1613"/>
    <w:rsid w:val="007E4C0E"/>
    <w:rsid w:val="007F2029"/>
    <w:rsid w:val="00853A68"/>
    <w:rsid w:val="008A134B"/>
    <w:rsid w:val="008B2CC1"/>
    <w:rsid w:val="008B60B2"/>
    <w:rsid w:val="008E4690"/>
    <w:rsid w:val="0090731E"/>
    <w:rsid w:val="00912827"/>
    <w:rsid w:val="00916EE2"/>
    <w:rsid w:val="00966A22"/>
    <w:rsid w:val="0096722F"/>
    <w:rsid w:val="00980843"/>
    <w:rsid w:val="009A18EE"/>
    <w:rsid w:val="009B0855"/>
    <w:rsid w:val="009E2791"/>
    <w:rsid w:val="009E3F6F"/>
    <w:rsid w:val="009F499F"/>
    <w:rsid w:val="00A37342"/>
    <w:rsid w:val="00A42DAF"/>
    <w:rsid w:val="00A45BD8"/>
    <w:rsid w:val="00A61454"/>
    <w:rsid w:val="00A869B7"/>
    <w:rsid w:val="00A90F0A"/>
    <w:rsid w:val="00AC205C"/>
    <w:rsid w:val="00AC667A"/>
    <w:rsid w:val="00AF0A6B"/>
    <w:rsid w:val="00B05A69"/>
    <w:rsid w:val="00B42CA9"/>
    <w:rsid w:val="00B51FF7"/>
    <w:rsid w:val="00B75281"/>
    <w:rsid w:val="00B92F1F"/>
    <w:rsid w:val="00B9734B"/>
    <w:rsid w:val="00BA30E2"/>
    <w:rsid w:val="00C11BFE"/>
    <w:rsid w:val="00C43F64"/>
    <w:rsid w:val="00C5068F"/>
    <w:rsid w:val="00C540DA"/>
    <w:rsid w:val="00C62043"/>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0184C"/>
    <w:rsid w:val="00E15015"/>
    <w:rsid w:val="00E319DF"/>
    <w:rsid w:val="00E335FE"/>
    <w:rsid w:val="00E66CC5"/>
    <w:rsid w:val="00E7374D"/>
    <w:rsid w:val="00EA7D6E"/>
    <w:rsid w:val="00EB2F76"/>
    <w:rsid w:val="00EC4E49"/>
    <w:rsid w:val="00ED209F"/>
    <w:rsid w:val="00ED39BA"/>
    <w:rsid w:val="00ED77FB"/>
    <w:rsid w:val="00EE066C"/>
    <w:rsid w:val="00EE45FA"/>
    <w:rsid w:val="00F043DE"/>
    <w:rsid w:val="00F66152"/>
    <w:rsid w:val="00F9165B"/>
    <w:rsid w:val="00FC482F"/>
    <w:rsid w:val="00FF03F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FBEE641-97CD-48F2-8128-1FB579A9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2A7305"/>
    <w:rPr>
      <w:color w:val="0000FF" w:themeColor="hyperlink"/>
      <w:u w:val="single"/>
    </w:rPr>
  </w:style>
  <w:style w:type="character" w:customStyle="1" w:styleId="BodyTextChar">
    <w:name w:val="Body Text Char"/>
    <w:basedOn w:val="DefaultParagraphFont"/>
    <w:link w:val="BodyText"/>
    <w:rsid w:val="00FF03F7"/>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file:///C:\Users\youssef\Downloads\www.fesaal.org" TargetMode="External"/><Relationship Id="rId26" Type="http://schemas.openxmlformats.org/officeDocument/2006/relationships/hyperlink" Target="mailto:lianyi@csccn.org.cn" TargetMode="External"/><Relationship Id="rId3" Type="http://schemas.openxmlformats.org/officeDocument/2006/relationships/styles" Target="styles.xml"/><Relationship Id="rId21" Type="http://schemas.openxmlformats.org/officeDocument/2006/relationships/hyperlink" Target="http://www.thefac.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contacto@fesaal.org"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david@thefac.org"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agaftra.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tistscollectingsociety.org/" TargetMode="External"/><Relationship Id="rId23" Type="http://schemas.openxmlformats.org/officeDocument/2006/relationships/hyperlink" Target="mailto:dci@sagaftra.org" TargetMode="External"/><Relationship Id="rId28" Type="http://schemas.openxmlformats.org/officeDocument/2006/relationships/header" Target="header7.xml"/><Relationship Id="rId10" Type="http://schemas.openxmlformats.org/officeDocument/2006/relationships/image" Target="media/image3.jpeg"/><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arriet@artistscollectingsociety.org.uk" TargetMode="External"/><Relationship Id="rId22" Type="http://schemas.openxmlformats.org/officeDocument/2006/relationships/header" Target="header5.xml"/><Relationship Id="rId27" Type="http://schemas.openxmlformats.org/officeDocument/2006/relationships/hyperlink" Target="http://www.csccn.org.cn/" TargetMode="External"/><Relationship Id="rId30" Type="http://schemas.openxmlformats.org/officeDocument/2006/relationships/hyperlink" Target="mailto:%20secretariat@impforum.org;%20gh@gerhatton.eu%20"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BF6D-BD07-4373-BC20-1DEB6128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829</Words>
  <Characters>4927</Characters>
  <Application>Microsoft Office Word</Application>
  <DocSecurity>4</DocSecurity>
  <Lines>135</Lines>
  <Paragraphs>80</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YOUSSEF Randa</dc:creator>
  <cp:keywords>FOR OFFICIAL USE ONLY</cp:keywords>
  <cp:lastModifiedBy>HAIZEL Francesca</cp:lastModifiedBy>
  <cp:revision>2</cp:revision>
  <cp:lastPrinted>2021-06-17T18:11:00Z</cp:lastPrinted>
  <dcterms:created xsi:type="dcterms:W3CDTF">2021-06-18T08:09:00Z</dcterms:created>
  <dcterms:modified xsi:type="dcterms:W3CDTF">2021-06-18T08:09:00Z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