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E036B7">
              <w:t>6</w:t>
            </w:r>
            <w:r w:rsidR="00DD2354">
              <w:t>/4</w:t>
            </w:r>
          </w:p>
        </w:tc>
      </w:tr>
      <w:tr w:rsidR="001667B6" w:rsidTr="00BF164F">
        <w:tc>
          <w:tcPr>
            <w:tcW w:w="9571" w:type="dxa"/>
            <w:gridSpan w:val="3"/>
          </w:tcPr>
          <w:p w:rsidR="001667B6" w:rsidRPr="00B6101C" w:rsidRDefault="00B6101C" w:rsidP="00DD2354">
            <w:pPr>
              <w:pStyle w:val="DocumentLanguageAR"/>
              <w:bidi/>
              <w:rPr>
                <w:rtl/>
              </w:rPr>
            </w:pPr>
            <w:r w:rsidRPr="00B6101C">
              <w:rPr>
                <w:rFonts w:hint="cs"/>
                <w:rtl/>
              </w:rPr>
              <w:t xml:space="preserve">الأصل: </w:t>
            </w:r>
            <w:proofErr w:type="gramStart"/>
            <w:r w:rsidR="00DD2354">
              <w:rPr>
                <w:rFonts w:hint="cs"/>
                <w:rtl/>
              </w:rPr>
              <w:t>بالإنكليزية</w:t>
            </w:r>
            <w:proofErr w:type="gramEnd"/>
          </w:p>
        </w:tc>
      </w:tr>
      <w:tr w:rsidR="001667B6" w:rsidTr="00BF164F">
        <w:tc>
          <w:tcPr>
            <w:tcW w:w="9571" w:type="dxa"/>
            <w:gridSpan w:val="3"/>
          </w:tcPr>
          <w:p w:rsidR="001667B6" w:rsidRPr="00B6101C" w:rsidRDefault="00B6101C" w:rsidP="00DD2354">
            <w:pPr>
              <w:pStyle w:val="DocumentDateAR"/>
              <w:bidi/>
              <w:rPr>
                <w:rtl/>
              </w:rPr>
            </w:pPr>
            <w:r w:rsidRPr="00B6101C">
              <w:rPr>
                <w:rFonts w:hint="cs"/>
                <w:rtl/>
              </w:rPr>
              <w:t xml:space="preserve">التاريخ: </w:t>
            </w:r>
            <w:r w:rsidR="00DD2354">
              <w:rPr>
                <w:rFonts w:hint="cs"/>
                <w:rtl/>
              </w:rPr>
              <w:t>20</w:t>
            </w:r>
            <w:r w:rsidRPr="00B6101C">
              <w:rPr>
                <w:rFonts w:hint="cs"/>
                <w:rtl/>
              </w:rPr>
              <w:t xml:space="preserve"> </w:t>
            </w:r>
            <w:proofErr w:type="gramStart"/>
            <w:r w:rsidR="00DD2354">
              <w:rPr>
                <w:rFonts w:hint="cs"/>
                <w:rtl/>
              </w:rPr>
              <w:t>أبريل</w:t>
            </w:r>
            <w:proofErr w:type="gramEnd"/>
            <w:r w:rsidRPr="00B6101C">
              <w:rPr>
                <w:rFonts w:hint="cs"/>
                <w:rtl/>
              </w:rPr>
              <w:t xml:space="preserve"> </w:t>
            </w:r>
            <w:r w:rsidR="00E036B7">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 xml:space="preserve">اللجنة الدائمة المعنية بحق المؤلف </w:t>
      </w:r>
      <w:proofErr w:type="gramStart"/>
      <w:r w:rsidRPr="00F40476">
        <w:rPr>
          <w:rtl/>
        </w:rPr>
        <w:t>والحقوق</w:t>
      </w:r>
      <w:proofErr w:type="gramEnd"/>
      <w:r w:rsidRPr="00F40476">
        <w:rPr>
          <w:rtl/>
        </w:rPr>
        <w:t xml:space="preserve">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E036B7">
      <w:pPr>
        <w:pStyle w:val="MeetingSessionAR"/>
        <w:bidi/>
        <w:rPr>
          <w:rFonts w:ascii="Cambria Math" w:hAnsi="Cambria Math"/>
          <w:rtl/>
        </w:rPr>
      </w:pPr>
      <w:r>
        <w:rPr>
          <w:rFonts w:ascii="Cambria Math" w:hAnsi="Cambria Math"/>
          <w:rtl/>
        </w:rPr>
        <w:t xml:space="preserve">الدورة </w:t>
      </w:r>
      <w:r w:rsidR="00E036B7">
        <w:rPr>
          <w:rFonts w:ascii="Cambria Math" w:hAnsi="Cambria Math" w:hint="cs"/>
          <w:rtl/>
        </w:rPr>
        <w:t>السادسة</w:t>
      </w:r>
      <w:r w:rsidR="00F40476" w:rsidRPr="00F40476">
        <w:rPr>
          <w:rFonts w:ascii="Cambria Math" w:hAnsi="Cambria Math"/>
          <w:rtl/>
        </w:rPr>
        <w:t xml:space="preserve"> </w:t>
      </w:r>
      <w:proofErr w:type="gramStart"/>
      <w:r w:rsidR="00F40476" w:rsidRPr="00F40476">
        <w:rPr>
          <w:rFonts w:ascii="Cambria Math" w:hAnsi="Cambria Math"/>
          <w:rtl/>
        </w:rPr>
        <w:t>والثلاثون</w:t>
      </w:r>
      <w:proofErr w:type="gramEnd"/>
    </w:p>
    <w:p w:rsidR="00D61541" w:rsidRPr="00D61541" w:rsidRDefault="00F40476" w:rsidP="00E036B7">
      <w:pPr>
        <w:pStyle w:val="MeetingDatesAR"/>
        <w:bidi/>
        <w:rPr>
          <w:rtl/>
        </w:rPr>
      </w:pPr>
      <w:r w:rsidRPr="00F40476">
        <w:rPr>
          <w:rtl/>
        </w:rPr>
        <w:t xml:space="preserve">جنيف، من </w:t>
      </w:r>
      <w:r w:rsidR="00E036B7">
        <w:rPr>
          <w:rFonts w:hint="cs"/>
          <w:rtl/>
        </w:rPr>
        <w:t>28 مايو</w:t>
      </w:r>
      <w:r w:rsidRPr="00F40476">
        <w:rPr>
          <w:rtl/>
        </w:rPr>
        <w:t xml:space="preserve"> إلى </w:t>
      </w:r>
      <w:r w:rsidR="00E036B7">
        <w:rPr>
          <w:rFonts w:hint="cs"/>
          <w:rtl/>
        </w:rPr>
        <w:t>1</w:t>
      </w:r>
      <w:r w:rsidRPr="00F40476">
        <w:rPr>
          <w:rtl/>
        </w:rPr>
        <w:t xml:space="preserve"> </w:t>
      </w:r>
      <w:r w:rsidR="00E036B7">
        <w:rPr>
          <w:rFonts w:hint="cs"/>
          <w:rtl/>
        </w:rPr>
        <w:t>يونيو</w:t>
      </w:r>
      <w:r w:rsidR="00A902C4">
        <w:rPr>
          <w:rFonts w:hint="cs"/>
          <w:rtl/>
        </w:rPr>
        <w:t xml:space="preserve"> </w:t>
      </w:r>
      <w:r w:rsidR="00E036B7">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D2354" w:rsidP="00FB7EC9">
      <w:pPr>
        <w:pStyle w:val="DocumentTitleAR"/>
        <w:bidi/>
        <w:rPr>
          <w:rtl/>
        </w:rPr>
      </w:pPr>
      <w:r>
        <w:rPr>
          <w:rFonts w:hint="cs"/>
          <w:rtl/>
        </w:rPr>
        <w:t xml:space="preserve">الخطوات المقبلة بشأن </w:t>
      </w:r>
      <w:proofErr w:type="gramStart"/>
      <w:r>
        <w:rPr>
          <w:rFonts w:hint="cs"/>
          <w:rtl/>
        </w:rPr>
        <w:t>المسائل</w:t>
      </w:r>
      <w:proofErr w:type="gramEnd"/>
      <w:r>
        <w:rPr>
          <w:rFonts w:hint="cs"/>
          <w:rtl/>
        </w:rPr>
        <w:t xml:space="preserve"> الأخرى</w:t>
      </w:r>
    </w:p>
    <w:p w:rsidR="00D61541" w:rsidRPr="00D61541" w:rsidRDefault="00D61541" w:rsidP="00DD2354">
      <w:pPr>
        <w:pStyle w:val="PreparedbyAR"/>
        <w:bidi/>
        <w:rPr>
          <w:rtl/>
        </w:rPr>
      </w:pPr>
      <w:proofErr w:type="gramStart"/>
      <w:r w:rsidRPr="00D61541">
        <w:rPr>
          <w:rFonts w:hint="cs"/>
          <w:rtl/>
        </w:rPr>
        <w:t>من</w:t>
      </w:r>
      <w:proofErr w:type="gramEnd"/>
      <w:r w:rsidRPr="00D61541">
        <w:rPr>
          <w:rFonts w:hint="cs"/>
          <w:rtl/>
        </w:rPr>
        <w:t xml:space="preserve"> </w:t>
      </w:r>
      <w:r w:rsidR="00DD2354">
        <w:rPr>
          <w:rFonts w:hint="cs"/>
          <w:rtl/>
        </w:rPr>
        <w:t>اقتراح الرئيس</w:t>
      </w:r>
    </w:p>
    <w:p w:rsidR="00DD2354" w:rsidRDefault="00DD2354">
      <w:pPr>
        <w:rPr>
          <w:rFonts w:ascii="Arabic Typesetting" w:hAnsi="Arabic Typesetting" w:cs="Arabic Typesetting"/>
          <w:sz w:val="36"/>
          <w:szCs w:val="36"/>
          <w:rtl/>
        </w:rPr>
      </w:pPr>
      <w:r>
        <w:rPr>
          <w:rtl/>
        </w:rPr>
        <w:br w:type="page"/>
      </w:r>
      <w:bookmarkStart w:id="2" w:name="_GoBack"/>
      <w:bookmarkEnd w:id="2"/>
    </w:p>
    <w:p w:rsidR="00E036B7" w:rsidRDefault="00DE28E2" w:rsidP="009677CE">
      <w:pPr>
        <w:pStyle w:val="NormalParaAR"/>
        <w:rPr>
          <w:rFonts w:hint="cs"/>
          <w:rtl/>
        </w:rPr>
      </w:pPr>
      <w:proofErr w:type="gramStart"/>
      <w:r>
        <w:rPr>
          <w:rFonts w:hint="cs"/>
          <w:rtl/>
        </w:rPr>
        <w:lastRenderedPageBreak/>
        <w:t>كما</w:t>
      </w:r>
      <w:proofErr w:type="gramEnd"/>
      <w:r>
        <w:rPr>
          <w:rFonts w:hint="cs"/>
          <w:rtl/>
        </w:rPr>
        <w:t xml:space="preserve"> ورد في ملخص رئيس الدو</w:t>
      </w:r>
      <w:r w:rsidR="009677CE">
        <w:rPr>
          <w:rFonts w:hint="cs"/>
          <w:rtl/>
        </w:rPr>
        <w:t>رة الخامسة والثلاثين للجنة حق المؤلف</w:t>
      </w:r>
      <w:r>
        <w:rPr>
          <w:rFonts w:hint="cs"/>
          <w:rtl/>
        </w:rPr>
        <w:t>، يقترح الرئيس أن ينظر أعضاء اللجنة في الخطوات المقبلة التالية الخاصة بالموضوعات المندرجة ضمن "المسائل الأخرى" في جدول الأعمال. وتستند هذه الاقتراحات، قدر</w:t>
      </w:r>
      <w:r w:rsidR="009677CE">
        <w:rPr>
          <w:rFonts w:hint="eastAsia"/>
          <w:rtl/>
        </w:rPr>
        <w:t> </w:t>
      </w:r>
      <w:r>
        <w:rPr>
          <w:rFonts w:hint="cs"/>
          <w:rtl/>
        </w:rPr>
        <w:t>الإمكان، إلى أفكار أبداها أعضاء لجنة حق المؤلف وهي معروضة لاستقاء تعقيبات الأعضاء خلال الدورة السادسة</w:t>
      </w:r>
      <w:r w:rsidR="009677CE">
        <w:rPr>
          <w:rFonts w:hint="eastAsia"/>
          <w:rtl/>
        </w:rPr>
        <w:t> </w:t>
      </w:r>
      <w:r>
        <w:rPr>
          <w:rFonts w:hint="cs"/>
          <w:rtl/>
        </w:rPr>
        <w:t>والثلاثين للجنة حق المؤلف.</w:t>
      </w:r>
    </w:p>
    <w:p w:rsidR="00DE28E2" w:rsidRPr="00081ABA" w:rsidRDefault="00DE28E2" w:rsidP="00081ABA">
      <w:pPr>
        <w:pStyle w:val="NormalParaAR"/>
        <w:rPr>
          <w:rFonts w:hint="cs"/>
          <w:u w:val="single"/>
          <w:rtl/>
        </w:rPr>
      </w:pPr>
      <w:r w:rsidRPr="00081ABA">
        <w:rPr>
          <w:rFonts w:hint="cs"/>
          <w:u w:val="single"/>
          <w:rtl/>
        </w:rPr>
        <w:t xml:space="preserve">حق </w:t>
      </w:r>
      <w:r w:rsidR="00081ABA" w:rsidRPr="00081ABA">
        <w:rPr>
          <w:rFonts w:hint="cs"/>
          <w:u w:val="single"/>
          <w:rtl/>
        </w:rPr>
        <w:t>التتبع</w:t>
      </w:r>
    </w:p>
    <w:p w:rsidR="00DE28E2" w:rsidRDefault="00081ABA" w:rsidP="00081ABA">
      <w:pPr>
        <w:pStyle w:val="NormalParaAR"/>
        <w:rPr>
          <w:rFonts w:hint="cs"/>
          <w:rtl/>
        </w:rPr>
      </w:pPr>
      <w:proofErr w:type="gramStart"/>
      <w:r>
        <w:rPr>
          <w:rFonts w:hint="cs"/>
          <w:rtl/>
        </w:rPr>
        <w:t>مناقشة</w:t>
      </w:r>
      <w:proofErr w:type="gramEnd"/>
      <w:r>
        <w:rPr>
          <w:rFonts w:hint="cs"/>
          <w:rtl/>
        </w:rPr>
        <w:t xml:space="preserve"> حول وضع هذا البند من جدول الأعمال، بما في ذلك التماس بعض الدول الأعضاء إدراجه كبند دائم في جدول أعمال اللجنة. وستراعي </w:t>
      </w:r>
      <w:r w:rsidR="009677CE">
        <w:rPr>
          <w:rFonts w:hint="cs"/>
          <w:rtl/>
        </w:rPr>
        <w:t>المناقشة</w:t>
      </w:r>
      <w:r>
        <w:rPr>
          <w:rFonts w:hint="cs"/>
          <w:rtl/>
        </w:rPr>
        <w:t xml:space="preserve"> العمل الذي أنجز في هذا الشأن والوثائق المعروضة على اللجنة.</w:t>
      </w:r>
    </w:p>
    <w:p w:rsidR="00081ABA" w:rsidRDefault="00081ABA" w:rsidP="009677CE">
      <w:pPr>
        <w:pStyle w:val="NormalParaAR"/>
        <w:rPr>
          <w:rFonts w:hint="cs"/>
          <w:rtl/>
        </w:rPr>
      </w:pPr>
      <w:r>
        <w:rPr>
          <w:rFonts w:hint="cs"/>
          <w:rtl/>
        </w:rPr>
        <w:t xml:space="preserve">وقد تُختتم المناقشة بمناقشة العمل المقبل، بما يمكن أن يشمل </w:t>
      </w:r>
      <w:r w:rsidR="009677CE">
        <w:rPr>
          <w:rFonts w:hint="cs"/>
          <w:rtl/>
        </w:rPr>
        <w:t>إنشاء</w:t>
      </w:r>
      <w:r>
        <w:rPr>
          <w:rFonts w:hint="cs"/>
          <w:rtl/>
        </w:rPr>
        <w:t xml:space="preserve"> فرقة عمل مكوّنة من خبراء تكون مهمتها إبلاغ اللحنة عن العناصر العملية لنظام </w:t>
      </w:r>
      <w:r w:rsidR="009677CE">
        <w:rPr>
          <w:rFonts w:hint="cs"/>
          <w:rtl/>
        </w:rPr>
        <w:t>بشأن</w:t>
      </w:r>
      <w:r>
        <w:rPr>
          <w:rFonts w:hint="cs"/>
          <w:rtl/>
        </w:rPr>
        <w:t xml:space="preserve"> حق التتبع.</w:t>
      </w:r>
      <w:r w:rsidR="009A3C11">
        <w:rPr>
          <w:rFonts w:hint="cs"/>
          <w:rtl/>
        </w:rPr>
        <w:t xml:space="preserve"> و</w:t>
      </w:r>
      <w:r w:rsidR="009677CE">
        <w:rPr>
          <w:rFonts w:hint="cs"/>
          <w:rtl/>
        </w:rPr>
        <w:t xml:space="preserve">فيما يلي بعض </w:t>
      </w:r>
      <w:r w:rsidR="009A3C11">
        <w:rPr>
          <w:rFonts w:hint="cs"/>
          <w:rtl/>
        </w:rPr>
        <w:t>من الموضوعات الممكن تناولها في هذا السياق: (1) فئات المصنفات الفنية التي تستحدث إتاوات التتبع؛ (2) ونوعية الأعمال المزمع أن يشملها حق التتبع؛ "3" ورصد المعاملات والمسؤولية والجوانب المالية المرتبطة بحق التتبع؛ "4" وإدارة حق التتبع، بما في ذلك الإدارة الجماعية.</w:t>
      </w:r>
    </w:p>
    <w:p w:rsidR="009A3C11" w:rsidRPr="009A3C11" w:rsidRDefault="009A3C11" w:rsidP="00081ABA">
      <w:pPr>
        <w:pStyle w:val="NormalParaAR"/>
        <w:rPr>
          <w:rFonts w:hint="cs"/>
          <w:u w:val="single"/>
          <w:rtl/>
        </w:rPr>
      </w:pPr>
      <w:r w:rsidRPr="009A3C11">
        <w:rPr>
          <w:rFonts w:hint="cs"/>
          <w:u w:val="single"/>
          <w:rtl/>
        </w:rPr>
        <w:t>حق المؤلف في البيئة الرقمية</w:t>
      </w:r>
    </w:p>
    <w:p w:rsidR="009A3C11" w:rsidRDefault="009A3C11" w:rsidP="00081ABA">
      <w:pPr>
        <w:pStyle w:val="NormalParaAR"/>
        <w:rPr>
          <w:rFonts w:hint="cs"/>
          <w:rtl/>
        </w:rPr>
      </w:pPr>
      <w:r>
        <w:rPr>
          <w:rFonts w:hint="cs"/>
          <w:rtl/>
        </w:rPr>
        <w:t xml:space="preserve">مناقشة لاستكشاف اقتراح بعض الدول الأعضاء إجراء دراسات، بما في ذلك إجراء دراسات اقتصادية وتحليل للبيانات، من أجل التعمّق في فهم تأثير التكنولوجيا الرقمية على </w:t>
      </w:r>
      <w:r w:rsidR="009677CE">
        <w:rPr>
          <w:rFonts w:hint="cs"/>
          <w:rtl/>
        </w:rPr>
        <w:t>النظام الإيكولوجي لل</w:t>
      </w:r>
      <w:r>
        <w:rPr>
          <w:rFonts w:hint="cs"/>
          <w:rtl/>
        </w:rPr>
        <w:t>صناعات الإبداعية.</w:t>
      </w:r>
    </w:p>
    <w:p w:rsidR="009677CE" w:rsidRPr="009677CE" w:rsidRDefault="009677CE" w:rsidP="00081ABA">
      <w:pPr>
        <w:pStyle w:val="NormalParaAR"/>
        <w:rPr>
          <w:rFonts w:hint="cs"/>
          <w:u w:val="single"/>
          <w:rtl/>
        </w:rPr>
      </w:pPr>
      <w:proofErr w:type="gramStart"/>
      <w:r w:rsidRPr="009677CE">
        <w:rPr>
          <w:rFonts w:hint="cs"/>
          <w:u w:val="single"/>
          <w:rtl/>
        </w:rPr>
        <w:t>مخرجو</w:t>
      </w:r>
      <w:proofErr w:type="gramEnd"/>
      <w:r w:rsidRPr="009677CE">
        <w:rPr>
          <w:rFonts w:hint="cs"/>
          <w:u w:val="single"/>
          <w:rtl/>
        </w:rPr>
        <w:t xml:space="preserve"> المسرح</w:t>
      </w:r>
    </w:p>
    <w:p w:rsidR="009677CE" w:rsidRDefault="009677CE" w:rsidP="009677CE">
      <w:pPr>
        <w:pStyle w:val="NormalParaAR"/>
        <w:spacing w:after="480"/>
        <w:rPr>
          <w:rFonts w:hint="cs"/>
          <w:rtl/>
        </w:rPr>
      </w:pPr>
      <w:proofErr w:type="gramStart"/>
      <w:r>
        <w:rPr>
          <w:rFonts w:hint="cs"/>
          <w:rtl/>
        </w:rPr>
        <w:t>سيُدعى</w:t>
      </w:r>
      <w:proofErr w:type="gramEnd"/>
      <w:r>
        <w:rPr>
          <w:rFonts w:hint="cs"/>
          <w:rtl/>
        </w:rPr>
        <w:t xml:space="preserve"> الاتحاد الروسي إلى تقديم وصف مفصل لاقتراحه وستلي ذلك مناقشة أولية تجريها اللجنة.</w:t>
      </w:r>
    </w:p>
    <w:p w:rsidR="009677CE" w:rsidRPr="007F38D1" w:rsidRDefault="009677CE" w:rsidP="009677CE">
      <w:pPr>
        <w:pStyle w:val="EndofDocumentAR"/>
      </w:pPr>
      <w:r>
        <w:rPr>
          <w:rFonts w:hint="cs"/>
          <w:rtl/>
        </w:rPr>
        <w:t>[</w:t>
      </w:r>
      <w:proofErr w:type="gramStart"/>
      <w:r>
        <w:rPr>
          <w:rFonts w:hint="cs"/>
          <w:rtl/>
        </w:rPr>
        <w:t>نهاية</w:t>
      </w:r>
      <w:proofErr w:type="gramEnd"/>
      <w:r>
        <w:rPr>
          <w:rFonts w:hint="cs"/>
          <w:rtl/>
        </w:rPr>
        <w:t xml:space="preserve"> الوثيقة]</w:t>
      </w:r>
    </w:p>
    <w:sectPr w:rsidR="009677C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36" w:rsidRDefault="00125B36">
      <w:r>
        <w:separator/>
      </w:r>
    </w:p>
  </w:endnote>
  <w:endnote w:type="continuationSeparator" w:id="0">
    <w:p w:rsidR="00125B36" w:rsidRDefault="0012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36" w:rsidRDefault="00125B36" w:rsidP="009622BF">
      <w:pPr>
        <w:bidi/>
      </w:pPr>
      <w:bookmarkStart w:id="0" w:name="OLE_LINK1"/>
      <w:bookmarkStart w:id="1" w:name="OLE_LINK2"/>
      <w:r>
        <w:separator/>
      </w:r>
      <w:bookmarkEnd w:id="0"/>
      <w:bookmarkEnd w:id="1"/>
    </w:p>
  </w:footnote>
  <w:footnote w:type="continuationSeparator" w:id="0">
    <w:p w:rsidR="00125B36" w:rsidRDefault="00125B3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036B7">
    <w:r>
      <w:t>S</w:t>
    </w:r>
    <w:r w:rsidR="00F40476">
      <w:t>CCR</w:t>
    </w:r>
    <w:r w:rsidR="002F77FC">
      <w:t>/</w:t>
    </w:r>
    <w:r w:rsidR="00E036B7">
      <w:t>36</w:t>
    </w:r>
    <w:r w:rsidR="00DD2354">
      <w:t>/4</w:t>
    </w:r>
  </w:p>
  <w:p w:rsidR="002F77FC" w:rsidRDefault="002F77FC" w:rsidP="00D61541">
    <w:r>
      <w:fldChar w:fldCharType="begin"/>
    </w:r>
    <w:r>
      <w:instrText xml:space="preserve"> PAGE  \* MERGEFORMAT </w:instrText>
    </w:r>
    <w:r>
      <w:fldChar w:fldCharType="separate"/>
    </w:r>
    <w:r w:rsidR="007078BF">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ABA"/>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B36"/>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8BF"/>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7CE"/>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C11"/>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354"/>
    <w:rsid w:val="00DD26D0"/>
    <w:rsid w:val="00DD47D5"/>
    <w:rsid w:val="00DD6729"/>
    <w:rsid w:val="00DD7960"/>
    <w:rsid w:val="00DD7B0D"/>
    <w:rsid w:val="00DE1F29"/>
    <w:rsid w:val="00DE28E2"/>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B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SCCR_36_AR.dotx</Template>
  <TotalTime>150</TotalTime>
  <Pages>2</Pages>
  <Words>247</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SCCR/36/4 (Arabic)</vt:lpstr>
    </vt:vector>
  </TitlesOfParts>
  <Company>World Intellectual Property Organization</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SCCR/36/4 (Arabic)</dc:title>
  <dc:creator>MERZOUK Fawzi</dc:creator>
  <cp:lastModifiedBy>MERZOUK Fawzi</cp:lastModifiedBy>
  <cp:revision>3</cp:revision>
  <cp:lastPrinted>2018-04-27T13:15:00Z</cp:lastPrinted>
  <dcterms:created xsi:type="dcterms:W3CDTF">2018-04-27T10:28:00Z</dcterms:created>
  <dcterms:modified xsi:type="dcterms:W3CDTF">2018-04-27T13:15:00Z</dcterms:modified>
</cp:coreProperties>
</file>