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A403E1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A403E1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A403E1">
              <w:rPr>
                <w:noProof/>
              </w:rPr>
              <w:drawing>
                <wp:inline distT="0" distB="0" distL="0" distR="0" wp14:anchorId="3F884531" wp14:editId="69D33FA4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A403E1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A403E1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A403E1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A403E1" w:rsidRDefault="00F40476" w:rsidP="00496750">
            <w:pPr>
              <w:pStyle w:val="DocumentCodeAR"/>
              <w:bidi/>
              <w:rPr>
                <w:rtl/>
              </w:rPr>
            </w:pPr>
            <w:r w:rsidRPr="00A403E1">
              <w:t>SCCR/3</w:t>
            </w:r>
            <w:r w:rsidR="00FF3616" w:rsidRPr="00A403E1">
              <w:t>5</w:t>
            </w:r>
            <w:r w:rsidR="00A50BFD" w:rsidRPr="00A403E1">
              <w:t>/4</w:t>
            </w:r>
          </w:p>
        </w:tc>
      </w:tr>
      <w:tr w:rsidR="001667B6" w:rsidRPr="00A403E1" w:rsidTr="00BF164F">
        <w:tc>
          <w:tcPr>
            <w:tcW w:w="9571" w:type="dxa"/>
            <w:gridSpan w:val="3"/>
          </w:tcPr>
          <w:p w:rsidR="001667B6" w:rsidRPr="00A403E1" w:rsidRDefault="00B6101C" w:rsidP="00A50BFD">
            <w:pPr>
              <w:pStyle w:val="DocumentLanguageAR"/>
              <w:bidi/>
              <w:rPr>
                <w:rtl/>
              </w:rPr>
            </w:pPr>
            <w:r w:rsidRPr="00A403E1">
              <w:rPr>
                <w:rFonts w:hint="cs"/>
                <w:rtl/>
              </w:rPr>
              <w:t xml:space="preserve">الأصل: </w:t>
            </w:r>
            <w:proofErr w:type="gramStart"/>
            <w:r w:rsidR="00A50BFD" w:rsidRPr="00A403E1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RPr="00A403E1" w:rsidTr="00BF164F">
        <w:tc>
          <w:tcPr>
            <w:tcW w:w="9571" w:type="dxa"/>
            <w:gridSpan w:val="3"/>
          </w:tcPr>
          <w:p w:rsidR="001667B6" w:rsidRPr="00A403E1" w:rsidRDefault="00A50BFD" w:rsidP="00A902C4">
            <w:pPr>
              <w:pStyle w:val="DocumentDateAR"/>
              <w:bidi/>
              <w:rPr>
                <w:rtl/>
              </w:rPr>
            </w:pPr>
            <w:r w:rsidRPr="00A403E1">
              <w:rPr>
                <w:rFonts w:hint="cs"/>
                <w:rtl/>
              </w:rPr>
              <w:t xml:space="preserve">التاريخ: 26 </w:t>
            </w:r>
            <w:proofErr w:type="gramStart"/>
            <w:r w:rsidRPr="00A403E1">
              <w:rPr>
                <w:rFonts w:hint="cs"/>
                <w:rtl/>
              </w:rPr>
              <w:t>أكتوبر</w:t>
            </w:r>
            <w:proofErr w:type="gramEnd"/>
            <w:r w:rsidR="00B6101C" w:rsidRPr="00A403E1">
              <w:rPr>
                <w:rFonts w:hint="cs"/>
                <w:rtl/>
              </w:rPr>
              <w:t xml:space="preserve"> </w:t>
            </w:r>
            <w:r w:rsidR="008D5779" w:rsidRPr="00A403E1">
              <w:rPr>
                <w:rFonts w:hint="cs"/>
                <w:rtl/>
              </w:rPr>
              <w:t>201</w:t>
            </w:r>
            <w:r w:rsidR="00A902C4" w:rsidRPr="00A403E1">
              <w:rPr>
                <w:rFonts w:hint="cs"/>
                <w:rtl/>
              </w:rPr>
              <w:t>7</w:t>
            </w:r>
          </w:p>
        </w:tc>
      </w:tr>
    </w:tbl>
    <w:p w:rsidR="000F5E56" w:rsidRPr="00A403E1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A403E1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Pr="00A403E1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A403E1" w:rsidRDefault="00F40476" w:rsidP="00796CF7">
      <w:pPr>
        <w:pStyle w:val="MeetingTitleAR"/>
        <w:bidi/>
        <w:ind w:right="550"/>
        <w:rPr>
          <w:rtl/>
        </w:rPr>
      </w:pPr>
      <w:r w:rsidRPr="00A403E1">
        <w:rPr>
          <w:rtl/>
        </w:rPr>
        <w:t xml:space="preserve">اللجنة الدائمة المعنية بحق المؤلف </w:t>
      </w:r>
      <w:proofErr w:type="gramStart"/>
      <w:r w:rsidRPr="00A403E1">
        <w:rPr>
          <w:rtl/>
        </w:rPr>
        <w:t>والحقوق</w:t>
      </w:r>
      <w:proofErr w:type="gramEnd"/>
      <w:r w:rsidRPr="00A403E1">
        <w:rPr>
          <w:rtl/>
        </w:rPr>
        <w:t xml:space="preserve"> المجاورة</w:t>
      </w:r>
    </w:p>
    <w:p w:rsidR="001667B6" w:rsidRPr="00A403E1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A403E1" w:rsidRDefault="004F24AC" w:rsidP="00FF3616">
      <w:pPr>
        <w:pStyle w:val="MeetingSessionAR"/>
        <w:bidi/>
        <w:rPr>
          <w:rFonts w:ascii="Cambria Math" w:hAnsi="Cambria Math"/>
          <w:rtl/>
        </w:rPr>
      </w:pPr>
      <w:r w:rsidRPr="00A403E1">
        <w:rPr>
          <w:rFonts w:ascii="Cambria Math" w:hAnsi="Cambria Math"/>
          <w:rtl/>
        </w:rPr>
        <w:t xml:space="preserve">الدورة </w:t>
      </w:r>
      <w:r w:rsidR="00FF3616" w:rsidRPr="00A403E1">
        <w:rPr>
          <w:rFonts w:ascii="Cambria Math" w:hAnsi="Cambria Math" w:hint="cs"/>
          <w:rtl/>
        </w:rPr>
        <w:t>الخامسة</w:t>
      </w:r>
      <w:r w:rsidR="00F40476" w:rsidRPr="00A403E1">
        <w:rPr>
          <w:rFonts w:ascii="Cambria Math" w:hAnsi="Cambria Math"/>
          <w:rtl/>
        </w:rPr>
        <w:t xml:space="preserve"> </w:t>
      </w:r>
      <w:proofErr w:type="gramStart"/>
      <w:r w:rsidR="00F40476" w:rsidRPr="00A403E1">
        <w:rPr>
          <w:rFonts w:ascii="Cambria Math" w:hAnsi="Cambria Math"/>
          <w:rtl/>
        </w:rPr>
        <w:t>والثلاثون</w:t>
      </w:r>
      <w:proofErr w:type="gramEnd"/>
    </w:p>
    <w:p w:rsidR="00D61541" w:rsidRPr="00A403E1" w:rsidRDefault="00F40476" w:rsidP="00FF3616">
      <w:pPr>
        <w:pStyle w:val="MeetingDatesAR"/>
        <w:bidi/>
        <w:rPr>
          <w:rtl/>
        </w:rPr>
      </w:pPr>
      <w:r w:rsidRPr="00A403E1">
        <w:rPr>
          <w:rtl/>
        </w:rPr>
        <w:t xml:space="preserve">جنيف، </w:t>
      </w:r>
      <w:proofErr w:type="gramStart"/>
      <w:r w:rsidRPr="00A403E1">
        <w:rPr>
          <w:rtl/>
        </w:rPr>
        <w:t>من</w:t>
      </w:r>
      <w:proofErr w:type="gramEnd"/>
      <w:r w:rsidRPr="00A403E1">
        <w:rPr>
          <w:rtl/>
        </w:rPr>
        <w:t xml:space="preserve"> </w:t>
      </w:r>
      <w:r w:rsidR="00FF3616" w:rsidRPr="00A403E1">
        <w:rPr>
          <w:rFonts w:hint="cs"/>
          <w:rtl/>
        </w:rPr>
        <w:t>13</w:t>
      </w:r>
      <w:r w:rsidRPr="00A403E1">
        <w:rPr>
          <w:rtl/>
        </w:rPr>
        <w:t xml:space="preserve"> إلى </w:t>
      </w:r>
      <w:r w:rsidR="00FF3616" w:rsidRPr="00A403E1">
        <w:rPr>
          <w:rFonts w:hint="cs"/>
          <w:rtl/>
        </w:rPr>
        <w:t>17</w:t>
      </w:r>
      <w:r w:rsidRPr="00A403E1">
        <w:rPr>
          <w:rtl/>
        </w:rPr>
        <w:t xml:space="preserve"> </w:t>
      </w:r>
      <w:r w:rsidR="00FF3616" w:rsidRPr="00A403E1">
        <w:rPr>
          <w:rFonts w:hint="cs"/>
          <w:rtl/>
        </w:rPr>
        <w:t>نوفمبر</w:t>
      </w:r>
      <w:r w:rsidR="00A902C4" w:rsidRPr="00A403E1">
        <w:rPr>
          <w:rFonts w:hint="cs"/>
          <w:rtl/>
        </w:rPr>
        <w:t xml:space="preserve"> </w:t>
      </w:r>
      <w:r w:rsidRPr="00A403E1">
        <w:rPr>
          <w:rtl/>
        </w:rPr>
        <w:t>201</w:t>
      </w:r>
      <w:r w:rsidR="00A902C4" w:rsidRPr="00A403E1">
        <w:rPr>
          <w:rFonts w:hint="cs"/>
          <w:rtl/>
        </w:rPr>
        <w:t>7</w:t>
      </w:r>
    </w:p>
    <w:p w:rsidR="00D61541" w:rsidRPr="00A403E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A403E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A403E1" w:rsidRDefault="00C978AF" w:rsidP="00773D06">
      <w:pPr>
        <w:pStyle w:val="DocumentTitleAR"/>
        <w:bidi/>
        <w:rPr>
          <w:rtl/>
        </w:rPr>
      </w:pPr>
      <w:proofErr w:type="gramStart"/>
      <w:r w:rsidRPr="00A403E1">
        <w:rPr>
          <w:rtl/>
        </w:rPr>
        <w:t>دراسة</w:t>
      </w:r>
      <w:proofErr w:type="gramEnd"/>
      <w:r w:rsidRPr="00A403E1">
        <w:rPr>
          <w:rtl/>
        </w:rPr>
        <w:t xml:space="preserve"> </w:t>
      </w:r>
      <w:r w:rsidR="00A50BFD" w:rsidRPr="00A403E1">
        <w:rPr>
          <w:rtl/>
        </w:rPr>
        <w:t>نطاق بشأن أثر البيئة الرقمية على قوانين حق ال</w:t>
      </w:r>
      <w:r w:rsidR="00A50BFD" w:rsidRPr="00A403E1">
        <w:rPr>
          <w:rFonts w:hint="cs"/>
          <w:rtl/>
        </w:rPr>
        <w:t>مؤلف</w:t>
      </w:r>
      <w:r w:rsidR="00A50BFD" w:rsidRPr="00A403E1">
        <w:rPr>
          <w:rtl/>
        </w:rPr>
        <w:t xml:space="preserve"> التي اعتمدت في الفترة </w:t>
      </w:r>
      <w:r w:rsidR="00A50BFD" w:rsidRPr="00A403E1">
        <w:rPr>
          <w:rFonts w:hint="cs"/>
          <w:rtl/>
        </w:rPr>
        <w:t xml:space="preserve">من </w:t>
      </w:r>
      <w:r w:rsidR="00A50BFD" w:rsidRPr="00A403E1">
        <w:rPr>
          <w:rtl/>
        </w:rPr>
        <w:t xml:space="preserve">2006 </w:t>
      </w:r>
      <w:r w:rsidR="00A50BFD" w:rsidRPr="00A403E1">
        <w:rPr>
          <w:rFonts w:hint="cs"/>
          <w:rtl/>
        </w:rPr>
        <w:t>إلى</w:t>
      </w:r>
      <w:r w:rsidR="00773D06" w:rsidRPr="00A403E1">
        <w:rPr>
          <w:rFonts w:hint="eastAsia"/>
        </w:rPr>
        <w:t> </w:t>
      </w:r>
      <w:r w:rsidR="00A50BFD" w:rsidRPr="00A403E1">
        <w:rPr>
          <w:rtl/>
        </w:rPr>
        <w:t>2016</w:t>
      </w:r>
    </w:p>
    <w:p w:rsidR="00D61541" w:rsidRPr="00A403E1" w:rsidRDefault="00D61541" w:rsidP="00931859">
      <w:pPr>
        <w:pStyle w:val="PreparedbyAR"/>
        <w:bidi/>
        <w:rPr>
          <w:rtl/>
        </w:rPr>
      </w:pPr>
      <w:r w:rsidRPr="00A403E1">
        <w:rPr>
          <w:rFonts w:hint="cs"/>
          <w:rtl/>
        </w:rPr>
        <w:t>من إعداد</w:t>
      </w:r>
      <w:r w:rsidR="00A50BFD" w:rsidRPr="00A403E1">
        <w:rPr>
          <w:rFonts w:hint="cs"/>
          <w:rtl/>
        </w:rPr>
        <w:t xml:space="preserve"> الدكتورة </w:t>
      </w:r>
      <w:proofErr w:type="spellStart"/>
      <w:r w:rsidR="00A50BFD" w:rsidRPr="00A403E1">
        <w:rPr>
          <w:rFonts w:hint="cs"/>
          <w:rtl/>
        </w:rPr>
        <w:t>جيلدا</w:t>
      </w:r>
      <w:proofErr w:type="spellEnd"/>
      <w:r w:rsidR="00A50BFD" w:rsidRPr="00A403E1">
        <w:rPr>
          <w:rFonts w:hint="cs"/>
          <w:rtl/>
        </w:rPr>
        <w:t xml:space="preserve"> </w:t>
      </w:r>
      <w:proofErr w:type="spellStart"/>
      <w:r w:rsidR="00A50BFD" w:rsidRPr="00A403E1">
        <w:rPr>
          <w:rFonts w:hint="cs"/>
          <w:rtl/>
        </w:rPr>
        <w:t>روستاما</w:t>
      </w:r>
      <w:proofErr w:type="spellEnd"/>
    </w:p>
    <w:p w:rsidR="00A50BFD" w:rsidRPr="00A403E1" w:rsidRDefault="00A50BFD">
      <w:pPr>
        <w:rPr>
          <w:rFonts w:ascii="Arabic Typesetting" w:hAnsi="Arabic Typesetting" w:cs="Arabic Typesetting"/>
          <w:sz w:val="36"/>
          <w:szCs w:val="36"/>
          <w:rtl/>
        </w:rPr>
      </w:pPr>
      <w:r w:rsidRPr="00A403E1">
        <w:rPr>
          <w:rtl/>
        </w:rPr>
        <w:br w:type="page"/>
      </w:r>
    </w:p>
    <w:p w:rsidR="00CF79DF" w:rsidRPr="00A403E1" w:rsidRDefault="00A50BFD" w:rsidP="00A50BFD">
      <w:pPr>
        <w:pStyle w:val="Heading1"/>
        <w:rPr>
          <w:rtl/>
        </w:rPr>
      </w:pPr>
      <w:proofErr w:type="gramStart"/>
      <w:r w:rsidRPr="00A403E1">
        <w:rPr>
          <w:rtl/>
        </w:rPr>
        <w:lastRenderedPageBreak/>
        <w:t>ملخص</w:t>
      </w:r>
      <w:proofErr w:type="gramEnd"/>
      <w:r w:rsidRPr="00A403E1">
        <w:rPr>
          <w:rtl/>
        </w:rPr>
        <w:t xml:space="preserve"> عملي</w:t>
      </w:r>
    </w:p>
    <w:p w:rsidR="00CF79DF" w:rsidRPr="00A403E1" w:rsidRDefault="00C978AF" w:rsidP="005461CD">
      <w:pPr>
        <w:pStyle w:val="NormalParaAR"/>
        <w:rPr>
          <w:rtl/>
        </w:rPr>
      </w:pPr>
      <w:r w:rsidRPr="00A403E1">
        <w:rPr>
          <w:rtl/>
        </w:rPr>
        <w:t>ب</w:t>
      </w:r>
      <w:r w:rsidR="00A50BFD" w:rsidRPr="00A403E1">
        <w:rPr>
          <w:rtl/>
        </w:rPr>
        <w:t xml:space="preserve">طلب </w:t>
      </w:r>
      <w:r w:rsidRPr="00A403E1">
        <w:rPr>
          <w:rFonts w:hint="cs"/>
          <w:rtl/>
          <w:lang w:val="fr-CH"/>
        </w:rPr>
        <w:t xml:space="preserve">من </w:t>
      </w:r>
      <w:r w:rsidRPr="00A403E1">
        <w:rPr>
          <w:rtl/>
        </w:rPr>
        <w:t xml:space="preserve">الدول الأعضاء في الويبو، </w:t>
      </w:r>
      <w:r w:rsidRPr="00A403E1">
        <w:rPr>
          <w:rFonts w:hint="cs"/>
          <w:rtl/>
        </w:rPr>
        <w:t>أجريت</w:t>
      </w:r>
      <w:r w:rsidR="005461CD" w:rsidRPr="00A403E1">
        <w:rPr>
          <w:rtl/>
        </w:rPr>
        <w:t xml:space="preserve"> هذه الدراسة </w:t>
      </w:r>
      <w:r w:rsidR="005461CD" w:rsidRPr="00A403E1">
        <w:rPr>
          <w:rFonts w:hint="cs"/>
          <w:rtl/>
        </w:rPr>
        <w:t>للبحث</w:t>
      </w:r>
      <w:r w:rsidR="005461CD" w:rsidRPr="00A403E1">
        <w:rPr>
          <w:rtl/>
        </w:rPr>
        <w:t xml:space="preserve"> </w:t>
      </w:r>
      <w:r w:rsidR="005461CD" w:rsidRPr="00A403E1">
        <w:rPr>
          <w:rFonts w:hint="cs"/>
          <w:rtl/>
        </w:rPr>
        <w:t xml:space="preserve">في </w:t>
      </w:r>
      <w:r w:rsidR="005461CD" w:rsidRPr="00A403E1">
        <w:rPr>
          <w:rtl/>
        </w:rPr>
        <w:t>ال</w:t>
      </w:r>
      <w:r w:rsidR="00A50BFD" w:rsidRPr="00A403E1">
        <w:rPr>
          <w:rtl/>
        </w:rPr>
        <w:t>ت</w:t>
      </w:r>
      <w:r w:rsidR="005461CD" w:rsidRPr="00A403E1">
        <w:rPr>
          <w:rFonts w:hint="cs"/>
          <w:rtl/>
        </w:rPr>
        <w:t>و</w:t>
      </w:r>
      <w:r w:rsidR="005461CD" w:rsidRPr="00A403E1">
        <w:rPr>
          <w:rtl/>
        </w:rPr>
        <w:t>ج</w:t>
      </w:r>
      <w:r w:rsidR="00A50BFD" w:rsidRPr="00A403E1">
        <w:rPr>
          <w:rtl/>
        </w:rPr>
        <w:t xml:space="preserve">هات والاستراتيجيات العامة التي اتبعتها </w:t>
      </w:r>
      <w:r w:rsidR="005461CD" w:rsidRPr="00A403E1">
        <w:rPr>
          <w:rFonts w:hint="cs"/>
          <w:rtl/>
        </w:rPr>
        <w:t xml:space="preserve">الدول الأعضاء، </w:t>
      </w:r>
      <w:r w:rsidR="005461CD" w:rsidRPr="00A403E1">
        <w:rPr>
          <w:rtl/>
        </w:rPr>
        <w:t>بين عامي 2006 و2016</w:t>
      </w:r>
      <w:r w:rsidR="005461CD" w:rsidRPr="00A403E1">
        <w:rPr>
          <w:rFonts w:hint="cs"/>
          <w:rtl/>
        </w:rPr>
        <w:t>، من أجل مواءمة</w:t>
      </w:r>
      <w:r w:rsidR="005461CD" w:rsidRPr="00A403E1">
        <w:rPr>
          <w:rtl/>
        </w:rPr>
        <w:t xml:space="preserve"> تشريعاتها</w:t>
      </w:r>
      <w:r w:rsidR="00A50BFD" w:rsidRPr="00A403E1">
        <w:rPr>
          <w:rtl/>
        </w:rPr>
        <w:t xml:space="preserve"> ب</w:t>
      </w:r>
      <w:r w:rsidR="005461CD" w:rsidRPr="00A403E1">
        <w:rPr>
          <w:rFonts w:hint="cs"/>
          <w:rtl/>
        </w:rPr>
        <w:t xml:space="preserve">شأن </w:t>
      </w:r>
      <w:r w:rsidR="00A50BFD" w:rsidRPr="00A403E1">
        <w:rPr>
          <w:rtl/>
        </w:rPr>
        <w:t>حق المؤلف مع البيئة الرقمية.</w:t>
      </w:r>
    </w:p>
    <w:p w:rsidR="00A50BFD" w:rsidRPr="00A403E1" w:rsidRDefault="005461CD" w:rsidP="00A50BFD">
      <w:pPr>
        <w:pStyle w:val="NormalParaAR"/>
        <w:rPr>
          <w:rtl/>
        </w:rPr>
      </w:pPr>
      <w:r w:rsidRPr="00A403E1">
        <w:rPr>
          <w:rtl/>
        </w:rPr>
        <w:t xml:space="preserve">وتغطي الدراسة سلسلة </w:t>
      </w:r>
      <w:r w:rsidRPr="00A403E1">
        <w:rPr>
          <w:rFonts w:hint="cs"/>
          <w:rtl/>
        </w:rPr>
        <w:t>ال</w:t>
      </w:r>
      <w:r w:rsidRPr="00A403E1">
        <w:rPr>
          <w:rtl/>
        </w:rPr>
        <w:t>قيم</w:t>
      </w:r>
      <w:r w:rsidRPr="00A403E1">
        <w:rPr>
          <w:rFonts w:hint="cs"/>
          <w:rtl/>
        </w:rPr>
        <w:t>ة</w:t>
      </w:r>
      <w:r w:rsidR="00A50BFD" w:rsidRPr="00A403E1">
        <w:rPr>
          <w:rtl/>
        </w:rPr>
        <w:t xml:space="preserve"> </w:t>
      </w:r>
      <w:r w:rsidRPr="00A403E1">
        <w:rPr>
          <w:rFonts w:hint="cs"/>
          <w:rtl/>
        </w:rPr>
        <w:t>ل</w:t>
      </w:r>
      <w:r w:rsidR="00A50BFD" w:rsidRPr="00A403E1">
        <w:rPr>
          <w:rtl/>
        </w:rPr>
        <w:t>حق المؤلف</w:t>
      </w:r>
      <w:r w:rsidRPr="00A403E1">
        <w:rPr>
          <w:rFonts w:hint="cs"/>
          <w:rtl/>
        </w:rPr>
        <w:t>؛</w:t>
      </w:r>
      <w:r w:rsidR="00A50BFD" w:rsidRPr="00A403E1">
        <w:rPr>
          <w:rtl/>
        </w:rPr>
        <w:t xml:space="preserve"> وال</w:t>
      </w:r>
      <w:r w:rsidRPr="00A403E1">
        <w:rPr>
          <w:rFonts w:hint="cs"/>
          <w:rtl/>
        </w:rPr>
        <w:t>ت</w:t>
      </w:r>
      <w:r w:rsidRPr="00A403E1">
        <w:rPr>
          <w:rtl/>
        </w:rPr>
        <w:t>قي</w:t>
      </w:r>
      <w:r w:rsidRPr="00A403E1">
        <w:rPr>
          <w:rFonts w:hint="cs"/>
          <w:rtl/>
        </w:rPr>
        <w:t>ي</w:t>
      </w:r>
      <w:r w:rsidR="00A50BFD" w:rsidRPr="00A403E1">
        <w:rPr>
          <w:rtl/>
        </w:rPr>
        <w:t>د</w:t>
      </w:r>
      <w:r w:rsidRPr="00A403E1">
        <w:rPr>
          <w:rFonts w:hint="cs"/>
          <w:rtl/>
        </w:rPr>
        <w:t>ات</w:t>
      </w:r>
      <w:r w:rsidR="00A50BFD" w:rsidRPr="00A403E1">
        <w:rPr>
          <w:rtl/>
        </w:rPr>
        <w:t xml:space="preserve"> والاستثناءات في البيئة الرقمية</w:t>
      </w:r>
      <w:r w:rsidRPr="00A403E1">
        <w:rPr>
          <w:rFonts w:hint="cs"/>
          <w:rtl/>
        </w:rPr>
        <w:t>؛</w:t>
      </w:r>
      <w:r w:rsidR="00A50BFD" w:rsidRPr="00A403E1">
        <w:rPr>
          <w:rtl/>
        </w:rPr>
        <w:t xml:space="preserve"> وأثر</w:t>
      </w:r>
      <w:r w:rsidRPr="00A403E1">
        <w:rPr>
          <w:rtl/>
        </w:rPr>
        <w:t xml:space="preserve"> التكنولوجيا الرقمية على ال</w:t>
      </w:r>
      <w:r w:rsidRPr="00A403E1">
        <w:rPr>
          <w:rFonts w:hint="cs"/>
          <w:rtl/>
        </w:rPr>
        <w:t>مصنفات</w:t>
      </w:r>
      <w:r w:rsidR="00A50BFD" w:rsidRPr="00A403E1">
        <w:rPr>
          <w:rtl/>
        </w:rPr>
        <w:t xml:space="preserve"> المحمي</w:t>
      </w:r>
      <w:r w:rsidRPr="00A403E1">
        <w:rPr>
          <w:rFonts w:hint="cs"/>
          <w:rtl/>
        </w:rPr>
        <w:t>ة</w:t>
      </w:r>
      <w:r w:rsidR="00A50BFD" w:rsidRPr="00A403E1">
        <w:rPr>
          <w:rtl/>
        </w:rPr>
        <w:t xml:space="preserve"> وعلى إدارة حق المؤلف</w:t>
      </w:r>
      <w:r w:rsidRPr="00A403E1">
        <w:rPr>
          <w:rFonts w:hint="cs"/>
          <w:rtl/>
        </w:rPr>
        <w:t>؛</w:t>
      </w:r>
      <w:r w:rsidRPr="00A403E1">
        <w:rPr>
          <w:rtl/>
        </w:rPr>
        <w:t xml:space="preserve"> و</w:t>
      </w:r>
      <w:r w:rsidRPr="00A403E1">
        <w:rPr>
          <w:rFonts w:hint="cs"/>
          <w:rtl/>
        </w:rPr>
        <w:t xml:space="preserve">الجهات الفاعلة </w:t>
      </w:r>
      <w:r w:rsidRPr="00A403E1">
        <w:rPr>
          <w:rtl/>
        </w:rPr>
        <w:t>الرقمي</w:t>
      </w:r>
      <w:r w:rsidRPr="00A403E1">
        <w:rPr>
          <w:rFonts w:hint="cs"/>
          <w:rtl/>
        </w:rPr>
        <w:t>ة</w:t>
      </w:r>
      <w:r w:rsidRPr="00A403E1">
        <w:rPr>
          <w:rtl/>
        </w:rPr>
        <w:t xml:space="preserve"> </w:t>
      </w:r>
      <w:r w:rsidRPr="00A403E1">
        <w:rPr>
          <w:rFonts w:hint="cs"/>
          <w:rtl/>
        </w:rPr>
        <w:t>الجديدة</w:t>
      </w:r>
      <w:r w:rsidR="00A50BFD" w:rsidRPr="00A403E1">
        <w:rPr>
          <w:rtl/>
        </w:rPr>
        <w:t>.</w:t>
      </w:r>
    </w:p>
    <w:p w:rsidR="00A50BFD" w:rsidRPr="00A403E1" w:rsidRDefault="005461CD" w:rsidP="005461CD">
      <w:pPr>
        <w:pStyle w:val="NormalParaAR"/>
        <w:rPr>
          <w:rtl/>
        </w:rPr>
      </w:pPr>
      <w:r w:rsidRPr="00A403E1">
        <w:rPr>
          <w:rtl/>
        </w:rPr>
        <w:t>و</w:t>
      </w:r>
      <w:r w:rsidRPr="00A403E1">
        <w:rPr>
          <w:rFonts w:hint="cs"/>
          <w:rtl/>
        </w:rPr>
        <w:t xml:space="preserve">في </w:t>
      </w:r>
      <w:r w:rsidRPr="00A403E1">
        <w:rPr>
          <w:rtl/>
        </w:rPr>
        <w:t>كل موضوع من هذه المواضيع</w:t>
      </w:r>
      <w:r w:rsidRPr="00A403E1">
        <w:rPr>
          <w:rFonts w:hint="cs"/>
          <w:rtl/>
        </w:rPr>
        <w:t>،</w:t>
      </w:r>
      <w:r w:rsidRPr="00A403E1">
        <w:rPr>
          <w:rtl/>
        </w:rPr>
        <w:t xml:space="preserve"> </w:t>
      </w:r>
      <w:r w:rsidR="00A50BFD" w:rsidRPr="00A403E1">
        <w:rPr>
          <w:rtl/>
        </w:rPr>
        <w:t>يرد وصف "نم</w:t>
      </w:r>
      <w:r w:rsidRPr="00A403E1">
        <w:rPr>
          <w:rtl/>
        </w:rPr>
        <w:t xml:space="preserve">ط" مشترك في الاستراتيجيات التي </w:t>
      </w:r>
      <w:r w:rsidRPr="00A403E1">
        <w:rPr>
          <w:rFonts w:hint="cs"/>
          <w:rtl/>
        </w:rPr>
        <w:t>ا</w:t>
      </w:r>
      <w:r w:rsidRPr="00A403E1">
        <w:rPr>
          <w:rtl/>
        </w:rPr>
        <w:t>عتمد</w:t>
      </w:r>
      <w:r w:rsidR="004E5A58" w:rsidRPr="00A403E1">
        <w:rPr>
          <w:rFonts w:hint="cs"/>
          <w:rtl/>
        </w:rPr>
        <w:t>ت</w:t>
      </w:r>
      <w:r w:rsidRPr="00A403E1">
        <w:rPr>
          <w:rtl/>
        </w:rPr>
        <w:t xml:space="preserve">ها الدول الأعضاء، وتحدد "خصوصيات" </w:t>
      </w:r>
      <w:r w:rsidR="00A50BFD" w:rsidRPr="00A403E1">
        <w:rPr>
          <w:rtl/>
        </w:rPr>
        <w:t xml:space="preserve">تشريعات حق المؤلف في </w:t>
      </w:r>
      <w:r w:rsidRPr="00A403E1">
        <w:rPr>
          <w:rFonts w:hint="cs"/>
          <w:rtl/>
        </w:rPr>
        <w:t>كل دولة</w:t>
      </w:r>
      <w:r w:rsidRPr="00A403E1">
        <w:rPr>
          <w:rtl/>
        </w:rPr>
        <w:t>. و</w:t>
      </w:r>
      <w:r w:rsidRPr="00A403E1">
        <w:rPr>
          <w:rFonts w:hint="cs"/>
          <w:rtl/>
        </w:rPr>
        <w:t xml:space="preserve">قد </w:t>
      </w:r>
      <w:r w:rsidRPr="00A403E1">
        <w:rPr>
          <w:rtl/>
        </w:rPr>
        <w:t xml:space="preserve">تشمل </w:t>
      </w:r>
      <w:r w:rsidR="00A50BFD" w:rsidRPr="00A403E1">
        <w:rPr>
          <w:rtl/>
        </w:rPr>
        <w:t>الخصوصيات توضيحات إضافية</w:t>
      </w:r>
      <w:r w:rsidRPr="00A403E1">
        <w:rPr>
          <w:rFonts w:hint="cs"/>
          <w:rtl/>
        </w:rPr>
        <w:t>،</w:t>
      </w:r>
      <w:r w:rsidR="00A50BFD" w:rsidRPr="00A403E1">
        <w:rPr>
          <w:rtl/>
        </w:rPr>
        <w:t xml:space="preserve"> أو </w:t>
      </w:r>
      <w:r w:rsidRPr="00A403E1">
        <w:rPr>
          <w:rFonts w:hint="cs"/>
          <w:rtl/>
        </w:rPr>
        <w:t>ذكراً ل</w:t>
      </w:r>
      <w:r w:rsidRPr="00A403E1">
        <w:rPr>
          <w:rtl/>
        </w:rPr>
        <w:t>نهج</w:t>
      </w:r>
      <w:r w:rsidR="00A50BFD" w:rsidRPr="00A403E1">
        <w:rPr>
          <w:rtl/>
        </w:rPr>
        <w:t xml:space="preserve"> محدد</w:t>
      </w:r>
      <w:r w:rsidRPr="00A403E1">
        <w:rPr>
          <w:rFonts w:hint="cs"/>
          <w:rtl/>
        </w:rPr>
        <w:t xml:space="preserve"> ا</w:t>
      </w:r>
      <w:r w:rsidR="00A50BFD" w:rsidRPr="00A403E1">
        <w:rPr>
          <w:rtl/>
        </w:rPr>
        <w:t>عتمد</w:t>
      </w:r>
      <w:r w:rsidRPr="00A403E1">
        <w:rPr>
          <w:rFonts w:hint="cs"/>
          <w:rtl/>
        </w:rPr>
        <w:t>ت</w:t>
      </w:r>
      <w:r w:rsidR="00A50BFD" w:rsidRPr="00A403E1">
        <w:rPr>
          <w:rtl/>
        </w:rPr>
        <w:t>ه الدول الأعضاء عند تنظيم الموضوع المحدد.</w:t>
      </w:r>
    </w:p>
    <w:p w:rsidR="009F513E" w:rsidRPr="00A403E1" w:rsidRDefault="005461CD" w:rsidP="00715B04">
      <w:pPr>
        <w:pStyle w:val="NormalParaAR"/>
        <w:rPr>
          <w:rtl/>
        </w:rPr>
      </w:pPr>
      <w:proofErr w:type="gramStart"/>
      <w:r w:rsidRPr="00A403E1">
        <w:rPr>
          <w:rtl/>
        </w:rPr>
        <w:t>و</w:t>
      </w:r>
      <w:r w:rsidR="00715B04" w:rsidRPr="00A403E1">
        <w:rPr>
          <w:rFonts w:hint="cs"/>
          <w:rtl/>
        </w:rPr>
        <w:t>ال</w:t>
      </w:r>
      <w:r w:rsidR="00715B04" w:rsidRPr="00A403E1">
        <w:rPr>
          <w:rtl/>
        </w:rPr>
        <w:t>غرض</w:t>
      </w:r>
      <w:proofErr w:type="gramEnd"/>
      <w:r w:rsidR="00A50BFD" w:rsidRPr="00A403E1">
        <w:rPr>
          <w:rtl/>
        </w:rPr>
        <w:t xml:space="preserve"> </w:t>
      </w:r>
      <w:r w:rsidR="00715B04" w:rsidRPr="00A403E1">
        <w:rPr>
          <w:rFonts w:hint="cs"/>
          <w:rtl/>
        </w:rPr>
        <w:t xml:space="preserve">من </w:t>
      </w:r>
      <w:r w:rsidR="00A50BFD" w:rsidRPr="00A403E1">
        <w:rPr>
          <w:rtl/>
        </w:rPr>
        <w:t xml:space="preserve">الدراسة هو التركيز على الأحكام التي تشير صراحة </w:t>
      </w:r>
      <w:r w:rsidR="00715B04" w:rsidRPr="00A403E1">
        <w:rPr>
          <w:rtl/>
        </w:rPr>
        <w:t xml:space="preserve">ومباشرة </w:t>
      </w:r>
      <w:r w:rsidR="00A50BFD" w:rsidRPr="00A403E1">
        <w:rPr>
          <w:rtl/>
        </w:rPr>
        <w:t>إلى البيئة الرقمية</w:t>
      </w:r>
      <w:r w:rsidR="00715B04" w:rsidRPr="00A403E1">
        <w:rPr>
          <w:rFonts w:hint="cs"/>
          <w:rtl/>
        </w:rPr>
        <w:t>،</w:t>
      </w:r>
      <w:r w:rsidR="00715B04" w:rsidRPr="00A403E1">
        <w:rPr>
          <w:rtl/>
        </w:rPr>
        <w:t xml:space="preserve"> و</w:t>
      </w:r>
      <w:r w:rsidR="00A50BFD" w:rsidRPr="00A403E1">
        <w:rPr>
          <w:rtl/>
        </w:rPr>
        <w:t xml:space="preserve">على القوانين الوطنية لحق المؤلف فقط. </w:t>
      </w:r>
      <w:proofErr w:type="gramStart"/>
      <w:r w:rsidR="00A50BFD" w:rsidRPr="00A403E1">
        <w:rPr>
          <w:rtl/>
        </w:rPr>
        <w:t>ولم</w:t>
      </w:r>
      <w:proofErr w:type="gramEnd"/>
      <w:r w:rsidR="00A50BFD" w:rsidRPr="00A403E1">
        <w:rPr>
          <w:rtl/>
        </w:rPr>
        <w:t xml:space="preserve"> تدرج في </w:t>
      </w:r>
      <w:r w:rsidR="00715B04" w:rsidRPr="00A403E1">
        <w:rPr>
          <w:rFonts w:hint="cs"/>
          <w:rtl/>
        </w:rPr>
        <w:t xml:space="preserve">الدراسة </w:t>
      </w:r>
      <w:r w:rsidR="00A50BFD" w:rsidRPr="00A403E1">
        <w:rPr>
          <w:rtl/>
        </w:rPr>
        <w:t>السوابق القضائية أو الاتفاقات الثن</w:t>
      </w:r>
      <w:r w:rsidR="00715B04" w:rsidRPr="00A403E1">
        <w:rPr>
          <w:rtl/>
        </w:rPr>
        <w:t>ائية والمتعددة الأطرا</w:t>
      </w:r>
      <w:r w:rsidR="00715B04" w:rsidRPr="00A403E1">
        <w:rPr>
          <w:rFonts w:hint="cs"/>
          <w:rtl/>
        </w:rPr>
        <w:t xml:space="preserve">ف ولا </w:t>
      </w:r>
      <w:r w:rsidR="00A50BFD" w:rsidRPr="00A403E1">
        <w:rPr>
          <w:rtl/>
        </w:rPr>
        <w:t>القوانين المتعلقة بحق المؤلف (مثل تشريعات التجارة الإلكترونية).</w:t>
      </w:r>
    </w:p>
    <w:p w:rsidR="00FF3616" w:rsidRPr="00A403E1" w:rsidRDefault="00715B04" w:rsidP="00A50BFD">
      <w:pPr>
        <w:pStyle w:val="NormalParaAR"/>
        <w:rPr>
          <w:rtl/>
        </w:rPr>
      </w:pPr>
      <w:r w:rsidRPr="00A403E1">
        <w:rPr>
          <w:rtl/>
        </w:rPr>
        <w:t>وحدد</w:t>
      </w:r>
      <w:r w:rsidRPr="00A403E1">
        <w:rPr>
          <w:rFonts w:hint="cs"/>
          <w:rtl/>
        </w:rPr>
        <w:t>ت</w:t>
      </w:r>
      <w:r w:rsidR="00A50BFD" w:rsidRPr="00A403E1">
        <w:rPr>
          <w:rtl/>
        </w:rPr>
        <w:t xml:space="preserve"> </w:t>
      </w:r>
      <w:r w:rsidRPr="00A403E1">
        <w:rPr>
          <w:rFonts w:hint="cs"/>
          <w:rtl/>
        </w:rPr>
        <w:t xml:space="preserve">الدراسة </w:t>
      </w:r>
      <w:r w:rsidRPr="00A403E1">
        <w:rPr>
          <w:rtl/>
        </w:rPr>
        <w:t xml:space="preserve">94 دولة عضوا </w:t>
      </w:r>
      <w:r w:rsidRPr="00A403E1">
        <w:rPr>
          <w:rFonts w:hint="cs"/>
          <w:rtl/>
        </w:rPr>
        <w:t>ممن وضعت</w:t>
      </w:r>
      <w:r w:rsidRPr="00A403E1">
        <w:rPr>
          <w:rtl/>
        </w:rPr>
        <w:t xml:space="preserve"> و/</w:t>
      </w:r>
      <w:r w:rsidR="00A50BFD" w:rsidRPr="00A403E1">
        <w:rPr>
          <w:rtl/>
        </w:rPr>
        <w:t>أو عدلت قوا</w:t>
      </w:r>
      <w:r w:rsidRPr="00A403E1">
        <w:rPr>
          <w:rtl/>
        </w:rPr>
        <w:t>ني</w:t>
      </w:r>
      <w:r w:rsidRPr="00A403E1">
        <w:rPr>
          <w:rFonts w:hint="cs"/>
          <w:rtl/>
        </w:rPr>
        <w:t xml:space="preserve">نها </w:t>
      </w:r>
      <w:r w:rsidRPr="00A403E1">
        <w:rPr>
          <w:rtl/>
        </w:rPr>
        <w:t xml:space="preserve">المتعلقة بحق المؤلف </w:t>
      </w:r>
      <w:r w:rsidRPr="00A403E1">
        <w:rPr>
          <w:rFonts w:hint="cs"/>
          <w:rtl/>
        </w:rPr>
        <w:t xml:space="preserve">في </w:t>
      </w:r>
      <w:r w:rsidR="00A50BFD" w:rsidRPr="00A403E1">
        <w:rPr>
          <w:rtl/>
        </w:rPr>
        <w:t xml:space="preserve">الفترة </w:t>
      </w:r>
      <w:r w:rsidRPr="00A403E1">
        <w:rPr>
          <w:rFonts w:hint="cs"/>
          <w:rtl/>
        </w:rPr>
        <w:t xml:space="preserve">من </w:t>
      </w:r>
      <w:r w:rsidRPr="00A403E1">
        <w:rPr>
          <w:rtl/>
        </w:rPr>
        <w:t xml:space="preserve">2006 </w:t>
      </w:r>
      <w:r w:rsidRPr="00A403E1">
        <w:rPr>
          <w:rFonts w:hint="cs"/>
          <w:rtl/>
        </w:rPr>
        <w:t xml:space="preserve">إلى </w:t>
      </w:r>
      <w:r w:rsidRPr="00A403E1">
        <w:rPr>
          <w:rtl/>
        </w:rPr>
        <w:t>2016، وترد قائمة بها في ا</w:t>
      </w:r>
      <w:r w:rsidRPr="00A403E1">
        <w:rPr>
          <w:rFonts w:hint="cs"/>
          <w:rtl/>
        </w:rPr>
        <w:t xml:space="preserve">لملحق الأول </w:t>
      </w:r>
      <w:proofErr w:type="gramStart"/>
      <w:r w:rsidRPr="00A403E1">
        <w:rPr>
          <w:rtl/>
        </w:rPr>
        <w:t>ل</w:t>
      </w:r>
      <w:r w:rsidR="00A50BFD" w:rsidRPr="00A403E1">
        <w:rPr>
          <w:rtl/>
        </w:rPr>
        <w:t>لدراسة</w:t>
      </w:r>
      <w:r w:rsidR="00A50BFD" w:rsidRPr="00A403E1">
        <w:rPr>
          <w:rStyle w:val="FootnoteReference"/>
          <w:rtl/>
        </w:rPr>
        <w:footnoteReference w:id="1"/>
      </w:r>
      <w:r w:rsidR="00A50BFD" w:rsidRPr="00A403E1">
        <w:rPr>
          <w:rtl/>
        </w:rPr>
        <w:t>.</w:t>
      </w:r>
      <w:proofErr w:type="gramEnd"/>
    </w:p>
    <w:p w:rsidR="00A50BFD" w:rsidRPr="00A403E1" w:rsidRDefault="00A50BFD" w:rsidP="00A50BFD">
      <w:pPr>
        <w:pStyle w:val="NormalParaAR"/>
        <w:rPr>
          <w:rtl/>
        </w:rPr>
      </w:pPr>
      <w:r w:rsidRPr="00A403E1">
        <w:rPr>
          <w:rtl/>
        </w:rPr>
        <w:t>وتجدر الإشارة إلى أن</w:t>
      </w:r>
      <w:r w:rsidR="00715B04" w:rsidRPr="00A403E1">
        <w:rPr>
          <w:rFonts w:hint="cs"/>
          <w:rtl/>
        </w:rPr>
        <w:t>ّ</w:t>
      </w:r>
      <w:r w:rsidR="00715B04" w:rsidRPr="00A403E1">
        <w:rPr>
          <w:rtl/>
        </w:rPr>
        <w:t xml:space="preserve"> أغلبية الدول الأعضاء </w:t>
      </w:r>
      <w:r w:rsidRPr="00A403E1">
        <w:rPr>
          <w:rtl/>
        </w:rPr>
        <w:t>اعتمدت أحكاما لمو</w:t>
      </w:r>
      <w:r w:rsidR="00FE0708" w:rsidRPr="00A403E1">
        <w:rPr>
          <w:rtl/>
        </w:rPr>
        <w:t>اجهة تحديات البيئة الرقمي</w:t>
      </w:r>
      <w:r w:rsidR="00FE0708" w:rsidRPr="00A403E1">
        <w:rPr>
          <w:rFonts w:hint="cs"/>
          <w:rtl/>
        </w:rPr>
        <w:t xml:space="preserve">ة، بهدف </w:t>
      </w:r>
      <w:r w:rsidRPr="00A403E1">
        <w:rPr>
          <w:rtl/>
        </w:rPr>
        <w:t xml:space="preserve">تغطية </w:t>
      </w:r>
      <w:r w:rsidR="00FE0708" w:rsidRPr="00A403E1">
        <w:rPr>
          <w:rFonts w:hint="cs"/>
          <w:rtl/>
        </w:rPr>
        <w:t>ال</w:t>
      </w:r>
      <w:r w:rsidR="00FE0708" w:rsidRPr="00A403E1">
        <w:rPr>
          <w:rtl/>
        </w:rPr>
        <w:t>عناصر</w:t>
      </w:r>
      <w:r w:rsidRPr="00A403E1">
        <w:rPr>
          <w:rtl/>
        </w:rPr>
        <w:t xml:space="preserve"> التقنية مثل برامج الحاسوب وقواعد البيانات وإدارة الحقوق الرقمية</w:t>
      </w:r>
      <w:r w:rsidR="00FE0708" w:rsidRPr="00A403E1">
        <w:rPr>
          <w:rFonts w:hint="cs"/>
          <w:rtl/>
        </w:rPr>
        <w:t>،</w:t>
      </w:r>
      <w:r w:rsidR="00FE0708" w:rsidRPr="00A403E1">
        <w:rPr>
          <w:rtl/>
        </w:rPr>
        <w:t xml:space="preserve"> </w:t>
      </w:r>
      <w:r w:rsidR="00FE0708" w:rsidRPr="00A403E1">
        <w:rPr>
          <w:rFonts w:hint="cs"/>
          <w:rtl/>
        </w:rPr>
        <w:t xml:space="preserve">وكذلك </w:t>
      </w:r>
      <w:r w:rsidR="00FE0708" w:rsidRPr="00A403E1">
        <w:rPr>
          <w:rtl/>
        </w:rPr>
        <w:t xml:space="preserve">تغطية حقوق </w:t>
      </w:r>
      <w:r w:rsidR="00FE0708" w:rsidRPr="00A403E1">
        <w:rPr>
          <w:rFonts w:hint="cs"/>
          <w:rtl/>
        </w:rPr>
        <w:t>الاستنساخ</w:t>
      </w:r>
      <w:r w:rsidRPr="00A403E1">
        <w:rPr>
          <w:rtl/>
        </w:rPr>
        <w:t xml:space="preserve"> و</w:t>
      </w:r>
      <w:r w:rsidR="00FE0708" w:rsidRPr="00A403E1">
        <w:rPr>
          <w:rFonts w:hint="cs"/>
          <w:rtl/>
        </w:rPr>
        <w:t>ال</w:t>
      </w:r>
      <w:r w:rsidR="00FE0708" w:rsidRPr="00A403E1">
        <w:rPr>
          <w:rtl/>
        </w:rPr>
        <w:t xml:space="preserve">إتاحة </w:t>
      </w:r>
      <w:r w:rsidR="00FE0708" w:rsidRPr="00A403E1">
        <w:rPr>
          <w:rFonts w:hint="cs"/>
          <w:rtl/>
        </w:rPr>
        <w:t>ل</w:t>
      </w:r>
      <w:r w:rsidR="00FE0708" w:rsidRPr="00A403E1">
        <w:rPr>
          <w:rtl/>
        </w:rPr>
        <w:t>لجمهور</w:t>
      </w:r>
      <w:r w:rsidRPr="00A403E1">
        <w:rPr>
          <w:rtl/>
        </w:rPr>
        <w:t xml:space="preserve"> </w:t>
      </w:r>
      <w:r w:rsidR="00FE0708" w:rsidRPr="00A403E1">
        <w:rPr>
          <w:rFonts w:hint="cs"/>
          <w:rtl/>
        </w:rPr>
        <w:t>و</w:t>
      </w:r>
      <w:r w:rsidRPr="00A403E1">
        <w:rPr>
          <w:rtl/>
        </w:rPr>
        <w:t>التقييدات والاستثناءات، بما في ذلك الاستنساخ المؤقت، في البيئة الرقمية.</w:t>
      </w:r>
    </w:p>
    <w:p w:rsidR="00A50BFD" w:rsidRPr="00A403E1" w:rsidRDefault="00FE0708" w:rsidP="00DB1F52">
      <w:pPr>
        <w:pStyle w:val="NormalParaAR"/>
        <w:rPr>
          <w:rtl/>
        </w:rPr>
      </w:pPr>
      <w:r w:rsidRPr="00A403E1">
        <w:rPr>
          <w:rFonts w:hint="cs"/>
          <w:rtl/>
        </w:rPr>
        <w:t>و</w:t>
      </w:r>
      <w:r w:rsidRPr="00A403E1">
        <w:rPr>
          <w:rtl/>
        </w:rPr>
        <w:t xml:space="preserve">على سبيل المثال </w:t>
      </w:r>
      <w:r w:rsidRPr="00A403E1">
        <w:rPr>
          <w:rFonts w:hint="cs"/>
          <w:rtl/>
        </w:rPr>
        <w:t xml:space="preserve">في </w:t>
      </w:r>
      <w:r w:rsidR="004B06A1" w:rsidRPr="00A403E1">
        <w:rPr>
          <w:rtl/>
        </w:rPr>
        <w:t>سلسلة قيمة حق المؤلف، حدد</w:t>
      </w:r>
      <w:r w:rsidR="004B06A1" w:rsidRPr="00A403E1">
        <w:rPr>
          <w:rFonts w:hint="cs"/>
          <w:rtl/>
        </w:rPr>
        <w:t>ت الدراسة</w:t>
      </w:r>
      <w:r w:rsidR="004B06A1" w:rsidRPr="00A403E1">
        <w:rPr>
          <w:rtl/>
        </w:rPr>
        <w:t xml:space="preserve"> أحكاما </w:t>
      </w:r>
      <w:r w:rsidR="004B06A1" w:rsidRPr="00A403E1">
        <w:rPr>
          <w:rFonts w:hint="cs"/>
          <w:rtl/>
        </w:rPr>
        <w:t>مخصصة</w:t>
      </w:r>
      <w:r w:rsidR="004B06A1" w:rsidRPr="00A403E1">
        <w:rPr>
          <w:rtl/>
        </w:rPr>
        <w:t xml:space="preserve"> بشأن </w:t>
      </w:r>
      <w:r w:rsidR="004B06A1" w:rsidRPr="00A403E1">
        <w:rPr>
          <w:rFonts w:hint="cs"/>
          <w:rtl/>
        </w:rPr>
        <w:t xml:space="preserve">"1" </w:t>
      </w:r>
      <w:r w:rsidR="00A50BFD" w:rsidRPr="00A403E1">
        <w:rPr>
          <w:rtl/>
        </w:rPr>
        <w:t xml:space="preserve">حق الاستنساخ في البيئة الرقمية (مثل </w:t>
      </w:r>
      <w:r w:rsidR="004B06A1" w:rsidRPr="00A403E1">
        <w:rPr>
          <w:rtl/>
        </w:rPr>
        <w:t xml:space="preserve">الأرشفة والتخزين الإلكترونيين و/أو الرقميين)، </w:t>
      </w:r>
      <w:r w:rsidR="004B06A1" w:rsidRPr="00A403E1">
        <w:rPr>
          <w:rFonts w:hint="cs"/>
          <w:rtl/>
        </w:rPr>
        <w:t>"</w:t>
      </w:r>
      <w:r w:rsidR="004B06A1" w:rsidRPr="00A403E1">
        <w:rPr>
          <w:rtl/>
        </w:rPr>
        <w:t>2</w:t>
      </w:r>
      <w:r w:rsidR="004B06A1" w:rsidRPr="00A403E1">
        <w:rPr>
          <w:rFonts w:hint="cs"/>
          <w:rtl/>
        </w:rPr>
        <w:t>"</w:t>
      </w:r>
      <w:r w:rsidR="00A50BFD" w:rsidRPr="00A403E1">
        <w:rPr>
          <w:rtl/>
        </w:rPr>
        <w:t xml:space="preserve"> </w:t>
      </w:r>
      <w:r w:rsidR="004B06A1" w:rsidRPr="00A403E1">
        <w:rPr>
          <w:rFonts w:hint="cs"/>
          <w:rtl/>
        </w:rPr>
        <w:t>و</w:t>
      </w:r>
      <w:r w:rsidR="004B06A1" w:rsidRPr="00A403E1">
        <w:rPr>
          <w:rtl/>
        </w:rPr>
        <w:t>حق ال</w:t>
      </w:r>
      <w:r w:rsidR="00A50BFD" w:rsidRPr="00A403E1">
        <w:rPr>
          <w:rtl/>
        </w:rPr>
        <w:t>ت</w:t>
      </w:r>
      <w:r w:rsidR="004B06A1" w:rsidRPr="00A403E1">
        <w:rPr>
          <w:rFonts w:hint="cs"/>
          <w:rtl/>
        </w:rPr>
        <w:t>وا</w:t>
      </w:r>
      <w:r w:rsidR="004B06A1" w:rsidRPr="00A403E1">
        <w:rPr>
          <w:rtl/>
        </w:rPr>
        <w:t>ص</w:t>
      </w:r>
      <w:r w:rsidR="004B06A1" w:rsidRPr="00A403E1">
        <w:rPr>
          <w:rFonts w:hint="cs"/>
          <w:rtl/>
        </w:rPr>
        <w:t xml:space="preserve">ل </w:t>
      </w:r>
      <w:r w:rsidR="004B06A1" w:rsidRPr="00A403E1">
        <w:rPr>
          <w:rtl/>
        </w:rPr>
        <w:t>و</w:t>
      </w:r>
      <w:r w:rsidR="004B06A1" w:rsidRPr="00A403E1">
        <w:rPr>
          <w:rFonts w:hint="cs"/>
          <w:rtl/>
        </w:rPr>
        <w:t>/أو ال</w:t>
      </w:r>
      <w:r w:rsidR="004B06A1" w:rsidRPr="00A403E1">
        <w:rPr>
          <w:rtl/>
        </w:rPr>
        <w:t xml:space="preserve">إتاحة </w:t>
      </w:r>
      <w:r w:rsidR="004B06A1" w:rsidRPr="00A403E1">
        <w:rPr>
          <w:rFonts w:hint="cs"/>
          <w:rtl/>
        </w:rPr>
        <w:t>ل</w:t>
      </w:r>
      <w:r w:rsidR="004B06A1" w:rsidRPr="00A403E1">
        <w:rPr>
          <w:rtl/>
        </w:rPr>
        <w:t xml:space="preserve">لجمهور </w:t>
      </w:r>
      <w:r w:rsidR="00A50BFD" w:rsidRPr="00A403E1">
        <w:rPr>
          <w:rtl/>
        </w:rPr>
        <w:t>(بما في ذلك الجوانب التفاعلية والفن</w:t>
      </w:r>
      <w:r w:rsidR="004B06A1" w:rsidRPr="00A403E1">
        <w:rPr>
          <w:rtl/>
        </w:rPr>
        <w:t>ية)،</w:t>
      </w:r>
      <w:r w:rsidR="004B06A1" w:rsidRPr="00A403E1">
        <w:rPr>
          <w:rFonts w:hint="cs"/>
          <w:rtl/>
        </w:rPr>
        <w:t>"3" و</w:t>
      </w:r>
      <w:r w:rsidR="00A50BFD" w:rsidRPr="00A403E1">
        <w:rPr>
          <w:rtl/>
        </w:rPr>
        <w:t xml:space="preserve">حق التوزيع وحق الإيجار </w:t>
      </w:r>
      <w:r w:rsidR="00DB1F52" w:rsidRPr="00A403E1">
        <w:rPr>
          <w:rtl/>
        </w:rPr>
        <w:t>(ولا سيما</w:t>
      </w:r>
      <w:r w:rsidR="00A50BFD" w:rsidRPr="00A403E1">
        <w:rPr>
          <w:rtl/>
        </w:rPr>
        <w:t xml:space="preserve"> </w:t>
      </w:r>
      <w:r w:rsidR="00DB1F52" w:rsidRPr="00A403E1">
        <w:rPr>
          <w:rFonts w:hint="cs"/>
          <w:rtl/>
        </w:rPr>
        <w:t>تلك الم</w:t>
      </w:r>
      <w:r w:rsidR="00A50BFD" w:rsidRPr="00A403E1">
        <w:rPr>
          <w:rtl/>
        </w:rPr>
        <w:t>طبق</w:t>
      </w:r>
      <w:r w:rsidR="00DB1F52" w:rsidRPr="00A403E1">
        <w:rPr>
          <w:rFonts w:hint="cs"/>
          <w:rtl/>
        </w:rPr>
        <w:t>ة</w:t>
      </w:r>
      <w:r w:rsidR="00DB1F52" w:rsidRPr="00A403E1">
        <w:rPr>
          <w:rtl/>
        </w:rPr>
        <w:t xml:space="preserve"> على برامج الحاسوب)، </w:t>
      </w:r>
      <w:r w:rsidR="00DB1F52" w:rsidRPr="00A403E1">
        <w:rPr>
          <w:rFonts w:hint="cs"/>
          <w:rtl/>
        </w:rPr>
        <w:t>"4" و</w:t>
      </w:r>
      <w:r w:rsidR="00A50BFD" w:rsidRPr="00A403E1">
        <w:rPr>
          <w:rtl/>
        </w:rPr>
        <w:t>حقوق الأجور الإضافية للاتصالات الرقمية (ا</w:t>
      </w:r>
      <w:r w:rsidR="00DB1F52" w:rsidRPr="00A403E1">
        <w:rPr>
          <w:rtl/>
        </w:rPr>
        <w:t xml:space="preserve">لتي </w:t>
      </w:r>
      <w:r w:rsidR="00DB1F52" w:rsidRPr="00A403E1">
        <w:rPr>
          <w:rFonts w:hint="cs"/>
          <w:rtl/>
        </w:rPr>
        <w:t xml:space="preserve">يجوز </w:t>
      </w:r>
      <w:r w:rsidR="00DB1F52" w:rsidRPr="00A403E1">
        <w:rPr>
          <w:rtl/>
        </w:rPr>
        <w:t xml:space="preserve">منحها </w:t>
      </w:r>
      <w:r w:rsidR="00A50BFD" w:rsidRPr="00A403E1">
        <w:rPr>
          <w:rtl/>
        </w:rPr>
        <w:t xml:space="preserve">إلى </w:t>
      </w:r>
      <w:r w:rsidR="00DB1F52" w:rsidRPr="00A403E1">
        <w:rPr>
          <w:rFonts w:hint="cs"/>
          <w:rtl/>
        </w:rPr>
        <w:t xml:space="preserve">فئة </w:t>
      </w:r>
      <w:r w:rsidR="00A50BFD" w:rsidRPr="00A403E1">
        <w:rPr>
          <w:rtl/>
        </w:rPr>
        <w:t>واحدة أو فئات مخت</w:t>
      </w:r>
      <w:r w:rsidR="00DB1F52" w:rsidRPr="00A403E1">
        <w:rPr>
          <w:rtl/>
        </w:rPr>
        <w:t>لفة من أصحاب الحقوق).</w:t>
      </w:r>
      <w:r w:rsidR="00DB1F52" w:rsidRPr="00A403E1">
        <w:rPr>
          <w:rFonts w:hint="cs"/>
          <w:rtl/>
        </w:rPr>
        <w:t xml:space="preserve"> </w:t>
      </w:r>
      <w:proofErr w:type="gramStart"/>
      <w:r w:rsidR="00DB1F52" w:rsidRPr="00A403E1">
        <w:rPr>
          <w:rFonts w:hint="cs"/>
          <w:rtl/>
        </w:rPr>
        <w:t>وخلصت</w:t>
      </w:r>
      <w:proofErr w:type="gramEnd"/>
      <w:r w:rsidR="00DB1F52" w:rsidRPr="00A403E1">
        <w:rPr>
          <w:rFonts w:hint="cs"/>
          <w:rtl/>
        </w:rPr>
        <w:t xml:space="preserve"> الدراسة إلى أنّ</w:t>
      </w:r>
      <w:r w:rsidR="00A50BFD" w:rsidRPr="00A403E1">
        <w:rPr>
          <w:rtl/>
        </w:rPr>
        <w:t>:</w:t>
      </w:r>
    </w:p>
    <w:p w:rsidR="00A50BFD" w:rsidRPr="00A403E1" w:rsidRDefault="00DB1F52" w:rsidP="00215C70">
      <w:pPr>
        <w:pStyle w:val="NormalParaAR"/>
        <w:numPr>
          <w:ilvl w:val="0"/>
          <w:numId w:val="21"/>
        </w:numPr>
        <w:spacing w:after="60"/>
        <w:ind w:left="1134" w:hanging="567"/>
      </w:pPr>
      <w:r w:rsidRPr="00A403E1">
        <w:rPr>
          <w:rtl/>
        </w:rPr>
        <w:t>60</w:t>
      </w:r>
      <w:r w:rsidRPr="00A403E1">
        <w:rPr>
          <w:rFonts w:hint="cs"/>
          <w:rtl/>
        </w:rPr>
        <w:t xml:space="preserve">% من الدول </w:t>
      </w:r>
      <w:r w:rsidR="00215C70" w:rsidRPr="00A403E1">
        <w:rPr>
          <w:rFonts w:hint="cs"/>
          <w:rtl/>
        </w:rPr>
        <w:t xml:space="preserve">الأعضاء </w:t>
      </w:r>
      <w:r w:rsidR="00A50BFD" w:rsidRPr="00A403E1">
        <w:rPr>
          <w:rtl/>
        </w:rPr>
        <w:t>(</w:t>
      </w:r>
      <w:r w:rsidR="00215C70" w:rsidRPr="00A403E1">
        <w:rPr>
          <w:rtl/>
        </w:rPr>
        <w:t>56 دول</w:t>
      </w:r>
      <w:r w:rsidR="00215C70" w:rsidRPr="00A403E1">
        <w:rPr>
          <w:rFonts w:hint="cs"/>
          <w:rtl/>
        </w:rPr>
        <w:t>ة</w:t>
      </w:r>
      <w:r w:rsidRPr="00A403E1">
        <w:rPr>
          <w:rtl/>
        </w:rPr>
        <w:t xml:space="preserve">) </w:t>
      </w:r>
      <w:r w:rsidRPr="00A403E1">
        <w:rPr>
          <w:rFonts w:hint="cs"/>
          <w:rtl/>
        </w:rPr>
        <w:t>أشارت</w:t>
      </w:r>
      <w:r w:rsidR="00A50BFD" w:rsidRPr="00A403E1">
        <w:rPr>
          <w:rtl/>
        </w:rPr>
        <w:t xml:space="preserve"> صراحة </w:t>
      </w:r>
      <w:r w:rsidRPr="00A403E1">
        <w:rPr>
          <w:rFonts w:hint="cs"/>
          <w:rtl/>
        </w:rPr>
        <w:t xml:space="preserve">إلى </w:t>
      </w:r>
      <w:r w:rsidR="00A50BFD" w:rsidRPr="00A403E1">
        <w:rPr>
          <w:rtl/>
        </w:rPr>
        <w:t>حق الاستنساخ فيما يتعلق بالتكنولوجيا الرقمية؛</w:t>
      </w:r>
    </w:p>
    <w:p w:rsidR="00A50BFD" w:rsidRPr="00A403E1" w:rsidRDefault="00DB1F52" w:rsidP="00215C70">
      <w:pPr>
        <w:pStyle w:val="NormalParaAR"/>
        <w:numPr>
          <w:ilvl w:val="0"/>
          <w:numId w:val="21"/>
        </w:numPr>
        <w:spacing w:after="60"/>
        <w:ind w:left="1134" w:hanging="567"/>
      </w:pPr>
      <w:r w:rsidRPr="00A403E1">
        <w:rPr>
          <w:rtl/>
        </w:rPr>
        <w:t>و</w:t>
      </w:r>
      <w:r w:rsidR="00A50BFD" w:rsidRPr="00A403E1">
        <w:rPr>
          <w:rtl/>
        </w:rPr>
        <w:t>سن</w:t>
      </w:r>
      <w:r w:rsidRPr="00A403E1">
        <w:rPr>
          <w:rFonts w:hint="cs"/>
          <w:rtl/>
        </w:rPr>
        <w:t>ّ</w:t>
      </w:r>
      <w:r w:rsidRPr="00A403E1">
        <w:rPr>
          <w:rtl/>
        </w:rPr>
        <w:t>ت 54</w:t>
      </w:r>
      <w:r w:rsidRPr="00A403E1">
        <w:rPr>
          <w:rFonts w:hint="cs"/>
          <w:rtl/>
        </w:rPr>
        <w:t>% من الدول</w:t>
      </w:r>
      <w:r w:rsidR="00215C70" w:rsidRPr="00A403E1">
        <w:rPr>
          <w:rFonts w:hint="cs"/>
          <w:rtl/>
        </w:rPr>
        <w:t xml:space="preserve"> الأعضاء</w:t>
      </w:r>
      <w:r w:rsidR="00A50BFD" w:rsidRPr="00A403E1">
        <w:rPr>
          <w:rtl/>
        </w:rPr>
        <w:t xml:space="preserve"> (</w:t>
      </w:r>
      <w:r w:rsidRPr="00A403E1">
        <w:rPr>
          <w:rFonts w:hint="cs"/>
          <w:rtl/>
        </w:rPr>
        <w:t>51</w:t>
      </w:r>
      <w:r w:rsidRPr="00A403E1">
        <w:rPr>
          <w:rtl/>
        </w:rPr>
        <w:t xml:space="preserve"> دولة) أحكاما ل</w:t>
      </w:r>
      <w:r w:rsidRPr="00A403E1">
        <w:rPr>
          <w:rFonts w:hint="cs"/>
          <w:rtl/>
        </w:rPr>
        <w:t>مواءمة</w:t>
      </w:r>
      <w:r w:rsidRPr="00A403E1">
        <w:rPr>
          <w:rtl/>
        </w:rPr>
        <w:t xml:space="preserve"> </w:t>
      </w:r>
      <w:proofErr w:type="gramStart"/>
      <w:r w:rsidRPr="00A403E1">
        <w:rPr>
          <w:rtl/>
        </w:rPr>
        <w:t>حق</w:t>
      </w:r>
      <w:proofErr w:type="gramEnd"/>
      <w:r w:rsidRPr="00A403E1">
        <w:rPr>
          <w:rtl/>
        </w:rPr>
        <w:t xml:space="preserve"> ال</w:t>
      </w:r>
      <w:r w:rsidR="00A50BFD" w:rsidRPr="00A403E1">
        <w:rPr>
          <w:rtl/>
        </w:rPr>
        <w:t>ت</w:t>
      </w:r>
      <w:r w:rsidRPr="00A403E1">
        <w:rPr>
          <w:rFonts w:hint="cs"/>
          <w:rtl/>
        </w:rPr>
        <w:t>وا</w:t>
      </w:r>
      <w:r w:rsidRPr="00A403E1">
        <w:rPr>
          <w:rtl/>
        </w:rPr>
        <w:t>صل و/</w:t>
      </w:r>
      <w:r w:rsidR="00A50BFD" w:rsidRPr="00A403E1">
        <w:rPr>
          <w:rtl/>
        </w:rPr>
        <w:t xml:space="preserve">أو </w:t>
      </w:r>
      <w:r w:rsidRPr="00A403E1">
        <w:rPr>
          <w:rFonts w:hint="cs"/>
          <w:rtl/>
        </w:rPr>
        <w:t>ال</w:t>
      </w:r>
      <w:r w:rsidRPr="00A403E1">
        <w:rPr>
          <w:rtl/>
        </w:rPr>
        <w:t>إتاحة</w:t>
      </w:r>
      <w:r w:rsidR="00A50BFD" w:rsidRPr="00A403E1">
        <w:rPr>
          <w:rtl/>
        </w:rPr>
        <w:t xml:space="preserve"> للجمهور </w:t>
      </w:r>
      <w:r w:rsidRPr="00A403E1">
        <w:rPr>
          <w:rtl/>
        </w:rPr>
        <w:t xml:space="preserve">فيما يتعلق </w:t>
      </w:r>
      <w:r w:rsidRPr="00A403E1">
        <w:rPr>
          <w:rFonts w:hint="cs"/>
          <w:rtl/>
        </w:rPr>
        <w:t>با</w:t>
      </w:r>
      <w:r w:rsidR="00A50BFD" w:rsidRPr="00A403E1">
        <w:rPr>
          <w:rtl/>
        </w:rPr>
        <w:t>لبيئة الرقمية؛</w:t>
      </w:r>
    </w:p>
    <w:p w:rsidR="00A50BFD" w:rsidRPr="00A403E1" w:rsidRDefault="00DB1F52" w:rsidP="00215C70">
      <w:pPr>
        <w:pStyle w:val="NormalParaAR"/>
        <w:numPr>
          <w:ilvl w:val="0"/>
          <w:numId w:val="21"/>
        </w:numPr>
        <w:spacing w:after="60"/>
        <w:ind w:left="1134" w:hanging="567"/>
      </w:pPr>
      <w:r w:rsidRPr="00A403E1">
        <w:rPr>
          <w:rFonts w:hint="cs"/>
          <w:rtl/>
        </w:rPr>
        <w:t xml:space="preserve">وواءمت </w:t>
      </w:r>
      <w:r w:rsidRPr="00A403E1">
        <w:rPr>
          <w:rtl/>
        </w:rPr>
        <w:t>35</w:t>
      </w:r>
      <w:r w:rsidRPr="00A403E1">
        <w:rPr>
          <w:rFonts w:hint="cs"/>
          <w:rtl/>
        </w:rPr>
        <w:t xml:space="preserve">% من الدول </w:t>
      </w:r>
      <w:r w:rsidR="00215C70" w:rsidRPr="00A403E1">
        <w:rPr>
          <w:rFonts w:hint="cs"/>
          <w:rtl/>
        </w:rPr>
        <w:t xml:space="preserve">الأعضاء </w:t>
      </w:r>
      <w:r w:rsidRPr="00A403E1">
        <w:rPr>
          <w:rtl/>
        </w:rPr>
        <w:t>(33 دولة) حق التوزيع و</w:t>
      </w:r>
      <w:r w:rsidR="00A50BFD" w:rsidRPr="00A403E1">
        <w:rPr>
          <w:rtl/>
        </w:rPr>
        <w:t>/</w:t>
      </w:r>
      <w:r w:rsidRPr="00A403E1">
        <w:rPr>
          <w:rtl/>
        </w:rPr>
        <w:t xml:space="preserve">أو الإيجار </w:t>
      </w:r>
      <w:r w:rsidRPr="00A403E1">
        <w:rPr>
          <w:rFonts w:hint="cs"/>
          <w:rtl/>
        </w:rPr>
        <w:t xml:space="preserve">مع </w:t>
      </w:r>
      <w:r w:rsidR="00A50BFD" w:rsidRPr="00A403E1">
        <w:rPr>
          <w:rtl/>
        </w:rPr>
        <w:t>البيئة الرقمية؛</w:t>
      </w:r>
    </w:p>
    <w:p w:rsidR="00A50BFD" w:rsidRPr="00A403E1" w:rsidRDefault="00DB1F52" w:rsidP="00215C70">
      <w:pPr>
        <w:pStyle w:val="NormalParaAR"/>
        <w:numPr>
          <w:ilvl w:val="0"/>
          <w:numId w:val="21"/>
        </w:numPr>
        <w:ind w:left="1134" w:hanging="567"/>
      </w:pPr>
      <w:r w:rsidRPr="00A403E1">
        <w:rPr>
          <w:rtl/>
        </w:rPr>
        <w:t>و</w:t>
      </w:r>
      <w:r w:rsidRPr="00A403E1">
        <w:rPr>
          <w:rFonts w:hint="cs"/>
          <w:rtl/>
        </w:rPr>
        <w:t xml:space="preserve">واءمت </w:t>
      </w:r>
      <w:r w:rsidRPr="00A403E1">
        <w:rPr>
          <w:rtl/>
        </w:rPr>
        <w:t>10</w:t>
      </w:r>
      <w:r w:rsidRPr="00A403E1">
        <w:rPr>
          <w:rFonts w:hint="cs"/>
          <w:rtl/>
        </w:rPr>
        <w:t xml:space="preserve">% من الدول </w:t>
      </w:r>
      <w:r w:rsidR="00215C70" w:rsidRPr="00A403E1">
        <w:rPr>
          <w:rFonts w:hint="cs"/>
          <w:rtl/>
        </w:rPr>
        <w:t xml:space="preserve">الأعضاء </w:t>
      </w:r>
      <w:r w:rsidRPr="00A403E1">
        <w:rPr>
          <w:rtl/>
        </w:rPr>
        <w:t xml:space="preserve">(9 دول) الحق في الأجر العادل </w:t>
      </w:r>
      <w:r w:rsidRPr="00A403E1">
        <w:rPr>
          <w:rFonts w:hint="cs"/>
          <w:rtl/>
        </w:rPr>
        <w:t>ليناسب ال</w:t>
      </w:r>
      <w:r w:rsidR="00A50BFD" w:rsidRPr="00A403E1">
        <w:rPr>
          <w:rtl/>
        </w:rPr>
        <w:t>بيئة الرقمية.</w:t>
      </w:r>
    </w:p>
    <w:p w:rsidR="00A50BFD" w:rsidRPr="00A403E1" w:rsidRDefault="00DB1F52" w:rsidP="00616DE4">
      <w:pPr>
        <w:pStyle w:val="NormalParaAR"/>
        <w:rPr>
          <w:rtl/>
        </w:rPr>
      </w:pPr>
      <w:r w:rsidRPr="00A403E1">
        <w:rPr>
          <w:rtl/>
        </w:rPr>
        <w:t>وفي</w:t>
      </w:r>
      <w:r w:rsidRPr="00A403E1">
        <w:rPr>
          <w:rFonts w:hint="cs"/>
          <w:rtl/>
        </w:rPr>
        <w:t xml:space="preserve"> </w:t>
      </w:r>
      <w:r w:rsidR="00A50BFD" w:rsidRPr="00A403E1">
        <w:rPr>
          <w:rtl/>
        </w:rPr>
        <w:t>موض</w:t>
      </w:r>
      <w:r w:rsidRPr="00A403E1">
        <w:rPr>
          <w:rtl/>
        </w:rPr>
        <w:t>وع التقييدات والاستثناءات، ركز</w:t>
      </w:r>
      <w:r w:rsidRPr="00A403E1">
        <w:rPr>
          <w:rFonts w:hint="cs"/>
          <w:rtl/>
        </w:rPr>
        <w:t>ت الدراسة</w:t>
      </w:r>
      <w:r w:rsidRPr="00A403E1">
        <w:rPr>
          <w:rtl/>
        </w:rPr>
        <w:t xml:space="preserve"> على الأحكام ال</w:t>
      </w:r>
      <w:r w:rsidRPr="00A403E1">
        <w:rPr>
          <w:rFonts w:hint="cs"/>
          <w:rtl/>
        </w:rPr>
        <w:t>خاصة</w:t>
      </w:r>
      <w:r w:rsidR="00A50BFD" w:rsidRPr="00A403E1">
        <w:rPr>
          <w:rtl/>
        </w:rPr>
        <w:t xml:space="preserve"> </w:t>
      </w:r>
      <w:r w:rsidRPr="00A403E1">
        <w:rPr>
          <w:rFonts w:hint="cs"/>
          <w:rtl/>
        </w:rPr>
        <w:t>ب</w:t>
      </w:r>
      <w:r w:rsidR="00A50BFD" w:rsidRPr="00A403E1">
        <w:rPr>
          <w:rtl/>
        </w:rPr>
        <w:t>است</w:t>
      </w:r>
      <w:r w:rsidR="00616DE4" w:rsidRPr="00A403E1">
        <w:rPr>
          <w:rtl/>
        </w:rPr>
        <w:t xml:space="preserve">خدام المصنفات </w:t>
      </w:r>
      <w:r w:rsidR="00616DE4" w:rsidRPr="00A403E1">
        <w:rPr>
          <w:rFonts w:hint="cs"/>
          <w:rtl/>
        </w:rPr>
        <w:t>و</w:t>
      </w:r>
      <w:r w:rsidRPr="00A403E1">
        <w:rPr>
          <w:rtl/>
        </w:rPr>
        <w:t>ال</w:t>
      </w:r>
      <w:r w:rsidRPr="00A403E1">
        <w:rPr>
          <w:rFonts w:hint="cs"/>
          <w:rtl/>
        </w:rPr>
        <w:t>أعمال</w:t>
      </w:r>
      <w:r w:rsidR="00A50BFD" w:rsidRPr="00A403E1">
        <w:rPr>
          <w:rtl/>
        </w:rPr>
        <w:t xml:space="preserve"> المحمية من قبل المؤسسات الت</w:t>
      </w:r>
      <w:r w:rsidR="00616DE4" w:rsidRPr="00A403E1">
        <w:rPr>
          <w:rtl/>
        </w:rPr>
        <w:t>عليمية في البيئة الرقمية، ونظر</w:t>
      </w:r>
      <w:r w:rsidR="00616DE4" w:rsidRPr="00A403E1">
        <w:rPr>
          <w:rFonts w:hint="cs"/>
          <w:rtl/>
        </w:rPr>
        <w:t>ت</w:t>
      </w:r>
      <w:r w:rsidR="00A50BFD" w:rsidRPr="00A403E1">
        <w:rPr>
          <w:rtl/>
        </w:rPr>
        <w:t xml:space="preserve"> أيضا في الأحكام التي اعتمدتها </w:t>
      </w:r>
      <w:r w:rsidR="00616DE4" w:rsidRPr="00A403E1">
        <w:rPr>
          <w:rtl/>
        </w:rPr>
        <w:t>الدول الأعضاء للتعامل مع</w:t>
      </w:r>
      <w:r w:rsidR="00A50BFD" w:rsidRPr="00A403E1">
        <w:rPr>
          <w:rtl/>
        </w:rPr>
        <w:t xml:space="preserve"> </w:t>
      </w:r>
      <w:r w:rsidR="00616DE4" w:rsidRPr="00A403E1">
        <w:rPr>
          <w:rFonts w:hint="cs"/>
          <w:rtl/>
        </w:rPr>
        <w:t xml:space="preserve">أنشطة الإعارة </w:t>
      </w:r>
      <w:r w:rsidR="00616DE4" w:rsidRPr="00A403E1">
        <w:rPr>
          <w:rtl/>
        </w:rPr>
        <w:t>الإلكترونية في المكتبات</w:t>
      </w:r>
      <w:r w:rsidR="00616DE4" w:rsidRPr="00A403E1">
        <w:rPr>
          <w:rFonts w:hint="cs"/>
          <w:rtl/>
        </w:rPr>
        <w:t xml:space="preserve"> و</w:t>
      </w:r>
      <w:r w:rsidR="00616DE4" w:rsidRPr="00A403E1">
        <w:rPr>
          <w:rtl/>
        </w:rPr>
        <w:t>دور تلك المؤسس</w:t>
      </w:r>
      <w:r w:rsidR="00616DE4" w:rsidRPr="00A403E1">
        <w:rPr>
          <w:rFonts w:hint="cs"/>
          <w:rtl/>
        </w:rPr>
        <w:t>ات في الحفاظ على المصنفات المحمية</w:t>
      </w:r>
      <w:r w:rsidR="00616DE4" w:rsidRPr="00A403E1">
        <w:rPr>
          <w:rtl/>
        </w:rPr>
        <w:t xml:space="preserve">. </w:t>
      </w:r>
      <w:r w:rsidR="00616DE4" w:rsidRPr="00A403E1">
        <w:rPr>
          <w:rFonts w:hint="cs"/>
          <w:rtl/>
        </w:rPr>
        <w:t>وأجرت الدراسة ت</w:t>
      </w:r>
      <w:r w:rsidR="00A50BFD" w:rsidRPr="00A403E1">
        <w:rPr>
          <w:rtl/>
        </w:rPr>
        <w:t>حليل</w:t>
      </w:r>
      <w:r w:rsidR="00616DE4" w:rsidRPr="00A403E1">
        <w:rPr>
          <w:rFonts w:hint="cs"/>
          <w:rtl/>
        </w:rPr>
        <w:t>ا</w:t>
      </w:r>
      <w:r w:rsidR="00616DE4" w:rsidRPr="00A403E1">
        <w:rPr>
          <w:rtl/>
        </w:rPr>
        <w:t xml:space="preserve"> </w:t>
      </w:r>
      <w:r w:rsidR="00616DE4" w:rsidRPr="00A403E1">
        <w:rPr>
          <w:rFonts w:hint="cs"/>
          <w:rtl/>
        </w:rPr>
        <w:t>لل</w:t>
      </w:r>
      <w:r w:rsidR="00A50BFD" w:rsidRPr="00A403E1">
        <w:rPr>
          <w:rtl/>
        </w:rPr>
        <w:t>تقييدات والاستثناءات العامة التي اعتمدتها الدول ال</w:t>
      </w:r>
      <w:r w:rsidR="00616DE4" w:rsidRPr="00A403E1">
        <w:rPr>
          <w:rtl/>
        </w:rPr>
        <w:t>أعضاء في البيئة الرقمية،</w:t>
      </w:r>
      <w:r w:rsidR="00A50BFD" w:rsidRPr="00A403E1">
        <w:rPr>
          <w:rtl/>
        </w:rPr>
        <w:t xml:space="preserve"> </w:t>
      </w:r>
      <w:r w:rsidR="00616DE4" w:rsidRPr="00A403E1">
        <w:rPr>
          <w:rFonts w:hint="cs"/>
          <w:rtl/>
        </w:rPr>
        <w:t xml:space="preserve">وبشأن مسألتي </w:t>
      </w:r>
      <w:r w:rsidR="00616DE4" w:rsidRPr="00A403E1">
        <w:rPr>
          <w:rtl/>
        </w:rPr>
        <w:t xml:space="preserve">المحتوى الذي يستحدثه المستخدم </w:t>
      </w:r>
      <w:r w:rsidR="00616DE4" w:rsidRPr="00A403E1">
        <w:rPr>
          <w:rFonts w:hint="cs"/>
          <w:rtl/>
        </w:rPr>
        <w:t>واستخ</w:t>
      </w:r>
      <w:r w:rsidR="00616DE4" w:rsidRPr="00A403E1">
        <w:rPr>
          <w:rtl/>
        </w:rPr>
        <w:t>راج البيانات. وخ</w:t>
      </w:r>
      <w:r w:rsidR="00616DE4" w:rsidRPr="00A403E1">
        <w:rPr>
          <w:rFonts w:hint="cs"/>
          <w:rtl/>
        </w:rPr>
        <w:t>ت</w:t>
      </w:r>
      <w:r w:rsidR="00A50BFD" w:rsidRPr="00A403E1">
        <w:rPr>
          <w:rtl/>
        </w:rPr>
        <w:t>ا</w:t>
      </w:r>
      <w:r w:rsidR="00616DE4" w:rsidRPr="00A403E1">
        <w:rPr>
          <w:rFonts w:hint="cs"/>
          <w:rtl/>
        </w:rPr>
        <w:t>ما</w:t>
      </w:r>
      <w:r w:rsidR="00616DE4" w:rsidRPr="00A403E1">
        <w:rPr>
          <w:rtl/>
        </w:rPr>
        <w:t>، ركز</w:t>
      </w:r>
      <w:r w:rsidR="00616DE4" w:rsidRPr="00A403E1">
        <w:rPr>
          <w:rFonts w:hint="cs"/>
          <w:rtl/>
        </w:rPr>
        <w:t>ت</w:t>
      </w:r>
      <w:r w:rsidR="00A50BFD" w:rsidRPr="00A403E1">
        <w:rPr>
          <w:rtl/>
        </w:rPr>
        <w:t xml:space="preserve"> </w:t>
      </w:r>
      <w:r w:rsidR="00616DE4" w:rsidRPr="00A403E1">
        <w:rPr>
          <w:rFonts w:hint="cs"/>
          <w:rtl/>
        </w:rPr>
        <w:t xml:space="preserve">الدراسة </w:t>
      </w:r>
      <w:r w:rsidR="00A50BFD" w:rsidRPr="00A403E1">
        <w:rPr>
          <w:rtl/>
        </w:rPr>
        <w:t>على الأحكام المعتمدة لتغ</w:t>
      </w:r>
      <w:r w:rsidR="00616DE4" w:rsidRPr="00A403E1">
        <w:rPr>
          <w:rtl/>
        </w:rPr>
        <w:t xml:space="preserve">طية الاستنساخ المؤقت. </w:t>
      </w:r>
      <w:proofErr w:type="gramStart"/>
      <w:r w:rsidR="00616DE4" w:rsidRPr="00A403E1">
        <w:rPr>
          <w:rtl/>
        </w:rPr>
        <w:t>و</w:t>
      </w:r>
      <w:r w:rsidR="00616DE4" w:rsidRPr="00A403E1">
        <w:rPr>
          <w:rFonts w:hint="cs"/>
          <w:rtl/>
        </w:rPr>
        <w:t>خلصت</w:t>
      </w:r>
      <w:proofErr w:type="gramEnd"/>
      <w:r w:rsidR="00616DE4" w:rsidRPr="00A403E1">
        <w:rPr>
          <w:rFonts w:hint="cs"/>
          <w:rtl/>
        </w:rPr>
        <w:t xml:space="preserve"> الدراسة إلى أنّ</w:t>
      </w:r>
      <w:r w:rsidR="00A50BFD" w:rsidRPr="00A403E1">
        <w:rPr>
          <w:rtl/>
        </w:rPr>
        <w:t>:</w:t>
      </w:r>
    </w:p>
    <w:p w:rsidR="00A50BFD" w:rsidRPr="00A403E1" w:rsidRDefault="00A50BFD" w:rsidP="00215C70">
      <w:pPr>
        <w:pStyle w:val="NormalParaAR"/>
        <w:numPr>
          <w:ilvl w:val="0"/>
          <w:numId w:val="22"/>
        </w:numPr>
        <w:spacing w:after="60"/>
        <w:ind w:left="1134" w:hanging="567"/>
        <w:rPr>
          <w:rtl/>
        </w:rPr>
      </w:pPr>
      <w:r w:rsidRPr="00A403E1">
        <w:rPr>
          <w:rtl/>
        </w:rPr>
        <w:lastRenderedPageBreak/>
        <w:t>كي</w:t>
      </w:r>
      <w:r w:rsidR="00616DE4" w:rsidRPr="00A403E1">
        <w:rPr>
          <w:rFonts w:hint="cs"/>
          <w:rtl/>
        </w:rPr>
        <w:t>ّ</w:t>
      </w:r>
      <w:r w:rsidR="00616DE4" w:rsidRPr="00A403E1">
        <w:rPr>
          <w:rtl/>
        </w:rPr>
        <w:t>فت 43</w:t>
      </w:r>
      <w:r w:rsidR="00616DE4" w:rsidRPr="00A403E1">
        <w:rPr>
          <w:rFonts w:hint="cs"/>
          <w:rtl/>
        </w:rPr>
        <w:t>% من الدول</w:t>
      </w:r>
      <w:r w:rsidR="00215C70" w:rsidRPr="00A403E1">
        <w:rPr>
          <w:rFonts w:hint="cs"/>
          <w:rtl/>
        </w:rPr>
        <w:t xml:space="preserve"> الأعضاء</w:t>
      </w:r>
      <w:r w:rsidR="00616DE4" w:rsidRPr="00A403E1">
        <w:rPr>
          <w:rtl/>
        </w:rPr>
        <w:t xml:space="preserve"> (40 دولة) </w:t>
      </w:r>
      <w:r w:rsidR="00616DE4" w:rsidRPr="00A403E1">
        <w:rPr>
          <w:rFonts w:hint="cs"/>
          <w:rtl/>
        </w:rPr>
        <w:t xml:space="preserve">التقييدات </w:t>
      </w:r>
      <w:r w:rsidRPr="00A403E1">
        <w:rPr>
          <w:rtl/>
        </w:rPr>
        <w:t>و</w:t>
      </w:r>
      <w:r w:rsidR="00616DE4" w:rsidRPr="00A403E1">
        <w:rPr>
          <w:rFonts w:hint="cs"/>
          <w:rtl/>
        </w:rPr>
        <w:t>ال</w:t>
      </w:r>
      <w:r w:rsidR="00616DE4" w:rsidRPr="00A403E1">
        <w:rPr>
          <w:rtl/>
        </w:rPr>
        <w:t>استثناءات</w:t>
      </w:r>
      <w:r w:rsidR="00616DE4" w:rsidRPr="00A403E1">
        <w:rPr>
          <w:rFonts w:hint="cs"/>
          <w:rtl/>
        </w:rPr>
        <w:t xml:space="preserve"> التي تفرضها، </w:t>
      </w:r>
      <w:r w:rsidR="005053AD" w:rsidRPr="00A403E1">
        <w:rPr>
          <w:rFonts w:hint="cs"/>
          <w:rtl/>
        </w:rPr>
        <w:t>إلى حد ما،</w:t>
      </w:r>
      <w:r w:rsidR="00616DE4" w:rsidRPr="00A403E1">
        <w:rPr>
          <w:rFonts w:hint="cs"/>
          <w:rtl/>
        </w:rPr>
        <w:t xml:space="preserve"> على </w:t>
      </w:r>
      <w:r w:rsidR="005053AD" w:rsidRPr="00A403E1">
        <w:rPr>
          <w:rtl/>
        </w:rPr>
        <w:t>البيئة</w:t>
      </w:r>
      <w:r w:rsidR="005053AD" w:rsidRPr="00A403E1">
        <w:rPr>
          <w:rFonts w:hint="cs"/>
          <w:rtl/>
        </w:rPr>
        <w:t> </w:t>
      </w:r>
      <w:r w:rsidRPr="00A403E1">
        <w:rPr>
          <w:rtl/>
        </w:rPr>
        <w:t>الرقمية</w:t>
      </w:r>
      <w:r w:rsidRPr="00A403E1">
        <w:rPr>
          <w:rStyle w:val="FootnoteReference"/>
          <w:rtl/>
        </w:rPr>
        <w:footnoteReference w:id="2"/>
      </w:r>
      <w:r w:rsidR="00616DE4" w:rsidRPr="00A403E1">
        <w:rPr>
          <w:rtl/>
        </w:rPr>
        <w:t>؛</w:t>
      </w:r>
    </w:p>
    <w:p w:rsidR="00A50BFD" w:rsidRPr="00A403E1" w:rsidRDefault="005053AD" w:rsidP="00215C70">
      <w:pPr>
        <w:pStyle w:val="NormalParaAR"/>
        <w:numPr>
          <w:ilvl w:val="0"/>
          <w:numId w:val="22"/>
        </w:numPr>
        <w:ind w:left="1134" w:hanging="567"/>
      </w:pPr>
      <w:r w:rsidRPr="00A403E1">
        <w:rPr>
          <w:rFonts w:hint="cs"/>
          <w:rtl/>
        </w:rPr>
        <w:t xml:space="preserve">ووضعت </w:t>
      </w:r>
      <w:r w:rsidRPr="00A403E1">
        <w:rPr>
          <w:rtl/>
        </w:rPr>
        <w:t>52</w:t>
      </w:r>
      <w:r w:rsidRPr="00A403E1">
        <w:rPr>
          <w:rFonts w:hint="cs"/>
          <w:rtl/>
        </w:rPr>
        <w:t xml:space="preserve">% من الدول </w:t>
      </w:r>
      <w:proofErr w:type="gramStart"/>
      <w:r w:rsidR="00215C70" w:rsidRPr="00A403E1">
        <w:rPr>
          <w:rFonts w:hint="cs"/>
          <w:rtl/>
        </w:rPr>
        <w:t>الأعضاء</w:t>
      </w:r>
      <w:proofErr w:type="gramEnd"/>
      <w:r w:rsidR="00215C70" w:rsidRPr="00A403E1">
        <w:rPr>
          <w:rFonts w:hint="cs"/>
          <w:rtl/>
        </w:rPr>
        <w:t xml:space="preserve"> </w:t>
      </w:r>
      <w:r w:rsidRPr="00A403E1">
        <w:rPr>
          <w:rtl/>
        </w:rPr>
        <w:t>(49 دولة)</w:t>
      </w:r>
      <w:r w:rsidR="00A50BFD" w:rsidRPr="00A403E1">
        <w:rPr>
          <w:rtl/>
        </w:rPr>
        <w:t xml:space="preserve"> أحكام</w:t>
      </w:r>
      <w:r w:rsidRPr="00A403E1">
        <w:rPr>
          <w:rFonts w:hint="cs"/>
          <w:rtl/>
        </w:rPr>
        <w:t>ا</w:t>
      </w:r>
      <w:r w:rsidR="00A50BFD" w:rsidRPr="00A403E1">
        <w:rPr>
          <w:rtl/>
        </w:rPr>
        <w:t xml:space="preserve"> بشأن الاستنساخ المؤقت</w:t>
      </w:r>
      <w:r w:rsidR="00A50BFD" w:rsidRPr="00A403E1">
        <w:rPr>
          <w:rFonts w:hint="cs"/>
          <w:rtl/>
        </w:rPr>
        <w:t>.</w:t>
      </w:r>
    </w:p>
    <w:p w:rsidR="00A50BFD" w:rsidRPr="00A403E1" w:rsidRDefault="005053AD" w:rsidP="00A50BFD">
      <w:pPr>
        <w:pStyle w:val="NormalParaAR"/>
        <w:rPr>
          <w:rtl/>
        </w:rPr>
      </w:pPr>
      <w:r w:rsidRPr="00A403E1">
        <w:rPr>
          <w:rtl/>
        </w:rPr>
        <w:t>و</w:t>
      </w:r>
      <w:r w:rsidRPr="00A403E1">
        <w:rPr>
          <w:rFonts w:hint="cs"/>
          <w:rtl/>
        </w:rPr>
        <w:t xml:space="preserve">لاحظت الدراسة، فيما يتعلق </w:t>
      </w:r>
      <w:r w:rsidR="00A50BFD" w:rsidRPr="00A403E1">
        <w:rPr>
          <w:rtl/>
        </w:rPr>
        <w:t xml:space="preserve">بتأثير </w:t>
      </w:r>
      <w:r w:rsidRPr="00A403E1">
        <w:rPr>
          <w:rtl/>
        </w:rPr>
        <w:t xml:space="preserve">التكنولوجيا الرقمية على </w:t>
      </w:r>
      <w:r w:rsidRPr="00A403E1">
        <w:rPr>
          <w:rFonts w:hint="cs"/>
          <w:rtl/>
        </w:rPr>
        <w:t xml:space="preserve">المصنف </w:t>
      </w:r>
      <w:r w:rsidR="00A50BFD" w:rsidRPr="00A403E1">
        <w:rPr>
          <w:rtl/>
        </w:rPr>
        <w:t xml:space="preserve">المحمي وإدارة حق </w:t>
      </w:r>
      <w:r w:rsidRPr="00A403E1">
        <w:rPr>
          <w:rtl/>
        </w:rPr>
        <w:t xml:space="preserve">المؤلف والحقوق المجاورة، </w:t>
      </w:r>
      <w:r w:rsidR="00A50BFD" w:rsidRPr="00A403E1">
        <w:rPr>
          <w:rtl/>
        </w:rPr>
        <w:t>أن</w:t>
      </w:r>
      <w:r w:rsidRPr="00A403E1">
        <w:rPr>
          <w:rFonts w:hint="cs"/>
          <w:rtl/>
        </w:rPr>
        <w:t>ّ</w:t>
      </w:r>
      <w:r w:rsidR="00A50BFD" w:rsidRPr="00A403E1">
        <w:rPr>
          <w:rtl/>
        </w:rPr>
        <w:t xml:space="preserve"> بعض الدول الأعضاء اختارت اعتماد تعاريف تقنية خاصة بالبيئة</w:t>
      </w:r>
      <w:r w:rsidRPr="00A403E1">
        <w:rPr>
          <w:rtl/>
        </w:rPr>
        <w:t xml:space="preserve"> الرقمية. ونظر</w:t>
      </w:r>
      <w:r w:rsidRPr="00A403E1">
        <w:rPr>
          <w:rFonts w:hint="cs"/>
          <w:rtl/>
        </w:rPr>
        <w:t>ت</w:t>
      </w:r>
      <w:r w:rsidR="00A50BFD" w:rsidRPr="00A403E1">
        <w:rPr>
          <w:rtl/>
        </w:rPr>
        <w:t xml:space="preserve"> </w:t>
      </w:r>
      <w:r w:rsidRPr="00A403E1">
        <w:rPr>
          <w:rFonts w:hint="cs"/>
          <w:rtl/>
        </w:rPr>
        <w:t xml:space="preserve">الدراسة </w:t>
      </w:r>
      <w:r w:rsidRPr="00A403E1">
        <w:rPr>
          <w:rtl/>
        </w:rPr>
        <w:t>في</w:t>
      </w:r>
      <w:r w:rsidRPr="00A403E1">
        <w:rPr>
          <w:rFonts w:hint="cs"/>
          <w:rtl/>
        </w:rPr>
        <w:t>: "1"</w:t>
      </w:r>
      <w:r w:rsidR="00A50BFD" w:rsidRPr="00A403E1">
        <w:rPr>
          <w:rtl/>
        </w:rPr>
        <w:t xml:space="preserve"> نطاق حماية برام</w:t>
      </w:r>
      <w:r w:rsidRPr="00A403E1">
        <w:rPr>
          <w:rtl/>
        </w:rPr>
        <w:t xml:space="preserve">ج الحاسوب (مع التركيز على </w:t>
      </w:r>
      <w:r w:rsidR="00A50BFD" w:rsidRPr="00A403E1">
        <w:rPr>
          <w:rtl/>
        </w:rPr>
        <w:t>تعريف</w:t>
      </w:r>
      <w:r w:rsidRPr="00A403E1">
        <w:rPr>
          <w:rFonts w:hint="cs"/>
          <w:rtl/>
        </w:rPr>
        <w:t>ات</w:t>
      </w:r>
      <w:r w:rsidR="00A50BFD" w:rsidRPr="00A403E1">
        <w:rPr>
          <w:rtl/>
        </w:rPr>
        <w:t xml:space="preserve"> الدول الأع</w:t>
      </w:r>
      <w:r w:rsidRPr="00A403E1">
        <w:rPr>
          <w:rtl/>
        </w:rPr>
        <w:t>ضاء لها) و</w:t>
      </w:r>
      <w:r w:rsidRPr="00A403E1">
        <w:rPr>
          <w:rFonts w:hint="cs"/>
          <w:rtl/>
        </w:rPr>
        <w:t xml:space="preserve">المصنفات المستحدثة عبر </w:t>
      </w:r>
      <w:r w:rsidRPr="00A403E1">
        <w:rPr>
          <w:rtl/>
        </w:rPr>
        <w:t>الحاسوب</w:t>
      </w:r>
      <w:r w:rsidRPr="00A403E1">
        <w:rPr>
          <w:rFonts w:hint="cs"/>
          <w:rtl/>
        </w:rPr>
        <w:t>؛ "2" و</w:t>
      </w:r>
      <w:r w:rsidR="00A50BFD" w:rsidRPr="00A403E1">
        <w:rPr>
          <w:rtl/>
        </w:rPr>
        <w:t>التقييدات والاستثناءات المطبقة على برامج</w:t>
      </w:r>
      <w:r w:rsidRPr="00A403E1">
        <w:rPr>
          <w:rtl/>
        </w:rPr>
        <w:t xml:space="preserve"> الحاسوب (قابلية التشغيل البيني</w:t>
      </w:r>
      <w:r w:rsidR="00A50BFD" w:rsidRPr="00A403E1">
        <w:rPr>
          <w:rtl/>
        </w:rPr>
        <w:t xml:space="preserve"> </w:t>
      </w:r>
      <w:r w:rsidRPr="00A403E1">
        <w:rPr>
          <w:rFonts w:hint="cs"/>
          <w:rtl/>
        </w:rPr>
        <w:t>و</w:t>
      </w:r>
      <w:r w:rsidRPr="00A403E1">
        <w:rPr>
          <w:rtl/>
        </w:rPr>
        <w:t>فك التشفير</w:t>
      </w:r>
      <w:r w:rsidR="00A50BFD" w:rsidRPr="00A403E1">
        <w:rPr>
          <w:rtl/>
        </w:rPr>
        <w:t xml:space="preserve"> </w:t>
      </w:r>
      <w:r w:rsidRPr="00A403E1">
        <w:rPr>
          <w:rFonts w:hint="cs"/>
          <w:rtl/>
        </w:rPr>
        <w:t>و</w:t>
      </w:r>
      <w:r w:rsidRPr="00A403E1">
        <w:rPr>
          <w:rtl/>
        </w:rPr>
        <w:t>النسخ الاحتياطية</w:t>
      </w:r>
      <w:r w:rsidRPr="00A403E1">
        <w:rPr>
          <w:rFonts w:hint="cs"/>
          <w:rtl/>
        </w:rPr>
        <w:t xml:space="preserve"> </w:t>
      </w:r>
      <w:r w:rsidR="00A50BFD" w:rsidRPr="00A403E1">
        <w:rPr>
          <w:rtl/>
        </w:rPr>
        <w:t xml:space="preserve">والحق في تصحيح برنامج </w:t>
      </w:r>
      <w:r w:rsidRPr="00A403E1">
        <w:rPr>
          <w:rFonts w:hint="cs"/>
          <w:rtl/>
        </w:rPr>
        <w:t xml:space="preserve">أو دراسته </w:t>
      </w:r>
      <w:r w:rsidR="00870719" w:rsidRPr="00A403E1">
        <w:rPr>
          <w:rtl/>
        </w:rPr>
        <w:t>وحقوق المؤلف المعنوية)</w:t>
      </w:r>
      <w:r w:rsidR="00870719" w:rsidRPr="00A403E1">
        <w:rPr>
          <w:rFonts w:hint="cs"/>
          <w:rtl/>
        </w:rPr>
        <w:t>؛ "3" و</w:t>
      </w:r>
      <w:r w:rsidR="00870719" w:rsidRPr="00A403E1">
        <w:rPr>
          <w:rtl/>
        </w:rPr>
        <w:t>حماية قواعد البيانات</w:t>
      </w:r>
      <w:r w:rsidR="00870719" w:rsidRPr="00A403E1">
        <w:rPr>
          <w:rFonts w:hint="cs"/>
          <w:rtl/>
        </w:rPr>
        <w:t>؛ "4" و</w:t>
      </w:r>
      <w:r w:rsidR="00870719" w:rsidRPr="00A403E1">
        <w:rPr>
          <w:rtl/>
        </w:rPr>
        <w:t>إدارة الحقوق الرقمية (</w:t>
      </w:r>
      <w:r w:rsidR="00870719" w:rsidRPr="00A403E1">
        <w:rPr>
          <w:rFonts w:hint="cs"/>
          <w:rtl/>
        </w:rPr>
        <w:t>ت</w:t>
      </w:r>
      <w:r w:rsidR="00870719" w:rsidRPr="00A403E1">
        <w:rPr>
          <w:rtl/>
        </w:rPr>
        <w:t xml:space="preserve">دابير الحماية التقنية وعلاقتها </w:t>
      </w:r>
      <w:r w:rsidR="00870719" w:rsidRPr="00A403E1">
        <w:rPr>
          <w:rFonts w:hint="cs"/>
          <w:rtl/>
        </w:rPr>
        <w:t>ب</w:t>
      </w:r>
      <w:r w:rsidR="00A50BFD" w:rsidRPr="00A403E1">
        <w:rPr>
          <w:rtl/>
        </w:rPr>
        <w:t xml:space="preserve">التقييدات والاستثناءات، ومعلومات </w:t>
      </w:r>
      <w:r w:rsidR="00870719" w:rsidRPr="00A403E1">
        <w:rPr>
          <w:rtl/>
        </w:rPr>
        <w:t xml:space="preserve">إدارة الحقوق). </w:t>
      </w:r>
      <w:proofErr w:type="gramStart"/>
      <w:r w:rsidR="00870719" w:rsidRPr="00A403E1">
        <w:rPr>
          <w:rtl/>
        </w:rPr>
        <w:t>و</w:t>
      </w:r>
      <w:r w:rsidR="00870719" w:rsidRPr="00A403E1">
        <w:rPr>
          <w:rFonts w:hint="cs"/>
          <w:rtl/>
        </w:rPr>
        <w:t>خلصت</w:t>
      </w:r>
      <w:proofErr w:type="gramEnd"/>
      <w:r w:rsidR="00870719" w:rsidRPr="00A403E1">
        <w:rPr>
          <w:rFonts w:hint="cs"/>
          <w:rtl/>
        </w:rPr>
        <w:t xml:space="preserve"> الدراسة إلى أنّ</w:t>
      </w:r>
      <w:r w:rsidR="00A50BFD" w:rsidRPr="00A403E1">
        <w:rPr>
          <w:rtl/>
        </w:rPr>
        <w:t>:</w:t>
      </w:r>
    </w:p>
    <w:p w:rsidR="00A50BFD" w:rsidRPr="00A403E1" w:rsidRDefault="00870719" w:rsidP="00215C70">
      <w:pPr>
        <w:pStyle w:val="NormalParaAR"/>
        <w:numPr>
          <w:ilvl w:val="0"/>
          <w:numId w:val="23"/>
        </w:numPr>
        <w:spacing w:after="60"/>
        <w:ind w:left="1134" w:hanging="567"/>
        <w:rPr>
          <w:rtl/>
        </w:rPr>
      </w:pPr>
      <w:r w:rsidRPr="00A403E1">
        <w:rPr>
          <w:rtl/>
        </w:rPr>
        <w:t>96</w:t>
      </w:r>
      <w:r w:rsidRPr="00A403E1">
        <w:rPr>
          <w:rFonts w:hint="cs"/>
          <w:rtl/>
        </w:rPr>
        <w:t>% من الدول</w:t>
      </w:r>
      <w:r w:rsidR="00215C70" w:rsidRPr="00A403E1">
        <w:rPr>
          <w:rFonts w:hint="cs"/>
          <w:rtl/>
        </w:rPr>
        <w:t xml:space="preserve"> الأعضاء</w:t>
      </w:r>
      <w:r w:rsidRPr="00A403E1">
        <w:rPr>
          <w:rFonts w:hint="cs"/>
          <w:rtl/>
        </w:rPr>
        <w:t xml:space="preserve"> </w:t>
      </w:r>
      <w:r w:rsidRPr="00A403E1">
        <w:rPr>
          <w:rtl/>
        </w:rPr>
        <w:t>(90 دولة)</w:t>
      </w:r>
      <w:r w:rsidR="00A50BFD" w:rsidRPr="00A403E1">
        <w:rPr>
          <w:rtl/>
        </w:rPr>
        <w:t xml:space="preserve"> </w:t>
      </w:r>
      <w:r w:rsidR="003D2C15" w:rsidRPr="00A403E1">
        <w:rPr>
          <w:rFonts w:hint="cs"/>
          <w:rtl/>
        </w:rPr>
        <w:t>وضعت</w:t>
      </w:r>
      <w:r w:rsidR="003D2C15" w:rsidRPr="00A403E1">
        <w:rPr>
          <w:rtl/>
        </w:rPr>
        <w:t xml:space="preserve"> </w:t>
      </w:r>
      <w:r w:rsidR="00A50BFD" w:rsidRPr="00A403E1">
        <w:rPr>
          <w:rtl/>
        </w:rPr>
        <w:t>أحكام</w:t>
      </w:r>
      <w:r w:rsidRPr="00A403E1">
        <w:rPr>
          <w:rFonts w:hint="cs"/>
          <w:rtl/>
        </w:rPr>
        <w:t>ا</w:t>
      </w:r>
      <w:r w:rsidR="00A50BFD" w:rsidRPr="00A403E1">
        <w:rPr>
          <w:rtl/>
        </w:rPr>
        <w:t xml:space="preserve"> بشأن برامج الحاسوب؛</w:t>
      </w:r>
    </w:p>
    <w:p w:rsidR="00A50BFD" w:rsidRPr="00A403E1" w:rsidRDefault="00870719" w:rsidP="00215C70">
      <w:pPr>
        <w:pStyle w:val="NormalParaAR"/>
        <w:numPr>
          <w:ilvl w:val="0"/>
          <w:numId w:val="23"/>
        </w:numPr>
        <w:spacing w:after="60"/>
        <w:ind w:left="1134" w:hanging="567"/>
        <w:rPr>
          <w:rtl/>
        </w:rPr>
      </w:pPr>
      <w:r w:rsidRPr="00A403E1">
        <w:rPr>
          <w:rFonts w:hint="cs"/>
          <w:rtl/>
        </w:rPr>
        <w:t xml:space="preserve">ووضعت </w:t>
      </w:r>
      <w:r w:rsidRPr="00A403E1">
        <w:rPr>
          <w:rtl/>
        </w:rPr>
        <w:t>81</w:t>
      </w:r>
      <w:r w:rsidRPr="00A403E1">
        <w:rPr>
          <w:rFonts w:hint="cs"/>
          <w:rtl/>
        </w:rPr>
        <w:t>% من الدول</w:t>
      </w:r>
      <w:r w:rsidR="00215C70" w:rsidRPr="00A403E1">
        <w:rPr>
          <w:rFonts w:hint="cs"/>
          <w:rtl/>
        </w:rPr>
        <w:t xml:space="preserve"> الأعضاء</w:t>
      </w:r>
      <w:r w:rsidRPr="00A403E1">
        <w:rPr>
          <w:rFonts w:hint="cs"/>
          <w:rtl/>
        </w:rPr>
        <w:t xml:space="preserve"> </w:t>
      </w:r>
      <w:r w:rsidRPr="00A403E1">
        <w:rPr>
          <w:rtl/>
        </w:rPr>
        <w:t>(76 دولة)</w:t>
      </w:r>
      <w:r w:rsidR="00A50BFD" w:rsidRPr="00A403E1">
        <w:rPr>
          <w:rtl/>
        </w:rPr>
        <w:t xml:space="preserve"> أحكام</w:t>
      </w:r>
      <w:r w:rsidRPr="00A403E1">
        <w:rPr>
          <w:rFonts w:hint="cs"/>
          <w:rtl/>
        </w:rPr>
        <w:t>ا</w:t>
      </w:r>
      <w:r w:rsidR="00A50BFD" w:rsidRPr="00A403E1">
        <w:rPr>
          <w:rtl/>
        </w:rPr>
        <w:t xml:space="preserve"> بشأن ا</w:t>
      </w:r>
      <w:r w:rsidRPr="00A403E1">
        <w:rPr>
          <w:rtl/>
        </w:rPr>
        <w:t xml:space="preserve">لاستثناءات والتقييدات الخاصة </w:t>
      </w:r>
      <w:r w:rsidRPr="00A403E1">
        <w:rPr>
          <w:rFonts w:hint="cs"/>
          <w:rtl/>
        </w:rPr>
        <w:t>ب</w:t>
      </w:r>
      <w:r w:rsidRPr="00A403E1">
        <w:rPr>
          <w:rtl/>
        </w:rPr>
        <w:t>برامج</w:t>
      </w:r>
      <w:r w:rsidRPr="00A403E1">
        <w:rPr>
          <w:rFonts w:hint="cs"/>
          <w:rtl/>
        </w:rPr>
        <w:t> </w:t>
      </w:r>
      <w:r w:rsidRPr="00A403E1">
        <w:rPr>
          <w:rtl/>
        </w:rPr>
        <w:t>الحاسوب</w:t>
      </w:r>
      <w:r w:rsidR="00A50BFD" w:rsidRPr="00A403E1">
        <w:rPr>
          <w:rtl/>
        </w:rPr>
        <w:t>؛</w:t>
      </w:r>
    </w:p>
    <w:p w:rsidR="00A50BFD" w:rsidRPr="00A403E1" w:rsidRDefault="00870719" w:rsidP="00215C70">
      <w:pPr>
        <w:pStyle w:val="NormalParaAR"/>
        <w:numPr>
          <w:ilvl w:val="0"/>
          <w:numId w:val="23"/>
        </w:numPr>
        <w:spacing w:after="60"/>
        <w:ind w:left="1134" w:hanging="567"/>
        <w:rPr>
          <w:rtl/>
        </w:rPr>
      </w:pPr>
      <w:r w:rsidRPr="00A403E1">
        <w:rPr>
          <w:rFonts w:hint="cs"/>
          <w:rtl/>
        </w:rPr>
        <w:t xml:space="preserve">ووضعت </w:t>
      </w:r>
      <w:r w:rsidRPr="00A403E1">
        <w:rPr>
          <w:rtl/>
        </w:rPr>
        <w:t>72</w:t>
      </w:r>
      <w:r w:rsidRPr="00A403E1">
        <w:rPr>
          <w:rFonts w:hint="cs"/>
          <w:rtl/>
        </w:rPr>
        <w:t>% من الدول</w:t>
      </w:r>
      <w:r w:rsidR="00215C70" w:rsidRPr="00A403E1">
        <w:rPr>
          <w:rFonts w:hint="cs"/>
          <w:rtl/>
        </w:rPr>
        <w:t xml:space="preserve"> الأعضاء</w:t>
      </w:r>
      <w:r w:rsidRPr="00A403E1">
        <w:rPr>
          <w:rFonts w:hint="cs"/>
          <w:rtl/>
        </w:rPr>
        <w:t xml:space="preserve"> </w:t>
      </w:r>
      <w:r w:rsidRPr="00A403E1">
        <w:rPr>
          <w:rtl/>
        </w:rPr>
        <w:t xml:space="preserve">(68 دولة) </w:t>
      </w:r>
      <w:r w:rsidR="00A50BFD" w:rsidRPr="00A403E1">
        <w:rPr>
          <w:rtl/>
        </w:rPr>
        <w:t>أحكام</w:t>
      </w:r>
      <w:r w:rsidRPr="00A403E1">
        <w:rPr>
          <w:rFonts w:hint="cs"/>
          <w:rtl/>
        </w:rPr>
        <w:t>ا</w:t>
      </w:r>
      <w:r w:rsidR="00A50BFD" w:rsidRPr="00A403E1">
        <w:rPr>
          <w:rtl/>
        </w:rPr>
        <w:t xml:space="preserve"> بشأن</w:t>
      </w:r>
      <w:r w:rsidRPr="00A403E1">
        <w:rPr>
          <w:rtl/>
        </w:rPr>
        <w:t xml:space="preserve"> حماية قواعد بيانات </w:t>
      </w:r>
      <w:proofErr w:type="gramStart"/>
      <w:r w:rsidRPr="00A403E1">
        <w:rPr>
          <w:rtl/>
        </w:rPr>
        <w:t>حق</w:t>
      </w:r>
      <w:proofErr w:type="gramEnd"/>
      <w:r w:rsidRPr="00A403E1">
        <w:rPr>
          <w:rtl/>
        </w:rPr>
        <w:t xml:space="preserve"> المؤلف؛</w:t>
      </w:r>
    </w:p>
    <w:p w:rsidR="00A50BFD" w:rsidRPr="00A403E1" w:rsidRDefault="00870719" w:rsidP="00215C70">
      <w:pPr>
        <w:pStyle w:val="NormalParaAR"/>
        <w:numPr>
          <w:ilvl w:val="0"/>
          <w:numId w:val="23"/>
        </w:numPr>
        <w:ind w:left="1134" w:hanging="567"/>
      </w:pPr>
      <w:r w:rsidRPr="00A403E1">
        <w:rPr>
          <w:rFonts w:hint="cs"/>
          <w:rtl/>
        </w:rPr>
        <w:t xml:space="preserve">ووضعت </w:t>
      </w:r>
      <w:r w:rsidRPr="00A403E1">
        <w:rPr>
          <w:rtl/>
        </w:rPr>
        <w:t>71</w:t>
      </w:r>
      <w:r w:rsidRPr="00A403E1">
        <w:rPr>
          <w:rFonts w:hint="cs"/>
          <w:rtl/>
        </w:rPr>
        <w:t>% من الدول</w:t>
      </w:r>
      <w:r w:rsidR="00215C70" w:rsidRPr="00A403E1">
        <w:rPr>
          <w:rFonts w:hint="cs"/>
          <w:rtl/>
        </w:rPr>
        <w:t xml:space="preserve"> </w:t>
      </w:r>
      <w:proofErr w:type="gramStart"/>
      <w:r w:rsidR="00215C70" w:rsidRPr="00A403E1">
        <w:rPr>
          <w:rFonts w:hint="cs"/>
          <w:rtl/>
        </w:rPr>
        <w:t>الأعضاء</w:t>
      </w:r>
      <w:proofErr w:type="gramEnd"/>
      <w:r w:rsidRPr="00A403E1">
        <w:rPr>
          <w:rFonts w:hint="cs"/>
          <w:rtl/>
        </w:rPr>
        <w:t xml:space="preserve"> </w:t>
      </w:r>
      <w:r w:rsidRPr="00A403E1">
        <w:rPr>
          <w:rtl/>
        </w:rPr>
        <w:t>(67 دولة)</w:t>
      </w:r>
      <w:r w:rsidR="00A50BFD" w:rsidRPr="00A403E1">
        <w:rPr>
          <w:rtl/>
        </w:rPr>
        <w:t xml:space="preserve"> أحكام</w:t>
      </w:r>
      <w:r w:rsidRPr="00A403E1">
        <w:rPr>
          <w:rFonts w:hint="cs"/>
          <w:rtl/>
        </w:rPr>
        <w:t>ا</w:t>
      </w:r>
      <w:r w:rsidR="00A50BFD" w:rsidRPr="00A403E1">
        <w:rPr>
          <w:rtl/>
        </w:rPr>
        <w:t xml:space="preserve"> بشأن إدارة الحقوق الرقمية</w:t>
      </w:r>
      <w:r w:rsidR="00A50BFD" w:rsidRPr="00A403E1">
        <w:rPr>
          <w:rFonts w:hint="cs"/>
          <w:rtl/>
        </w:rPr>
        <w:t>.</w:t>
      </w:r>
    </w:p>
    <w:p w:rsidR="00A50BFD" w:rsidRPr="00A403E1" w:rsidRDefault="00F11510" w:rsidP="003D2C15">
      <w:pPr>
        <w:pStyle w:val="NormalParaAR"/>
        <w:rPr>
          <w:rtl/>
        </w:rPr>
      </w:pPr>
      <w:r w:rsidRPr="00A403E1">
        <w:rPr>
          <w:rtl/>
        </w:rPr>
        <w:t>و</w:t>
      </w:r>
      <w:r w:rsidRPr="00A403E1">
        <w:rPr>
          <w:rFonts w:hint="cs"/>
          <w:rtl/>
        </w:rPr>
        <w:t xml:space="preserve">في الختام، أجرت الدراسة </w:t>
      </w:r>
      <w:r w:rsidR="00A50BFD" w:rsidRPr="00A403E1">
        <w:rPr>
          <w:rtl/>
        </w:rPr>
        <w:t>تحليل</w:t>
      </w:r>
      <w:r w:rsidRPr="00A403E1">
        <w:rPr>
          <w:rFonts w:hint="cs"/>
          <w:rtl/>
        </w:rPr>
        <w:t>ا</w:t>
      </w:r>
      <w:r w:rsidRPr="00A403E1">
        <w:rPr>
          <w:rtl/>
        </w:rPr>
        <w:t xml:space="preserve"> </w:t>
      </w:r>
      <w:r w:rsidRPr="00A403E1">
        <w:rPr>
          <w:rFonts w:hint="cs"/>
          <w:rtl/>
        </w:rPr>
        <w:t>لل</w:t>
      </w:r>
      <w:r w:rsidR="00A50BFD" w:rsidRPr="00A403E1">
        <w:rPr>
          <w:rtl/>
        </w:rPr>
        <w:t xml:space="preserve">أحكام المتعلقة </w:t>
      </w:r>
      <w:r w:rsidRPr="00A403E1">
        <w:rPr>
          <w:rFonts w:hint="cs"/>
          <w:rtl/>
        </w:rPr>
        <w:t xml:space="preserve">بالجهات الفاعلة </w:t>
      </w:r>
      <w:r w:rsidRPr="00A403E1">
        <w:rPr>
          <w:rtl/>
        </w:rPr>
        <w:t>الرقمي</w:t>
      </w:r>
      <w:r w:rsidRPr="00A403E1">
        <w:rPr>
          <w:rFonts w:hint="cs"/>
          <w:rtl/>
        </w:rPr>
        <w:t>ة</w:t>
      </w:r>
      <w:r w:rsidRPr="00A403E1">
        <w:rPr>
          <w:rtl/>
        </w:rPr>
        <w:t xml:space="preserve"> </w:t>
      </w:r>
      <w:r w:rsidRPr="00A403E1">
        <w:rPr>
          <w:rFonts w:hint="cs"/>
          <w:rtl/>
        </w:rPr>
        <w:t>الجديدة</w:t>
      </w:r>
      <w:r w:rsidR="00A50BFD" w:rsidRPr="00A403E1">
        <w:rPr>
          <w:rtl/>
        </w:rPr>
        <w:t>، بم</w:t>
      </w:r>
      <w:r w:rsidRPr="00A403E1">
        <w:rPr>
          <w:rtl/>
        </w:rPr>
        <w:t>ا في ذلك وسطاء الإنترنت. ورغم</w:t>
      </w:r>
      <w:r w:rsidR="00A50BFD" w:rsidRPr="00A403E1">
        <w:rPr>
          <w:rtl/>
        </w:rPr>
        <w:t xml:space="preserve"> أن</w:t>
      </w:r>
      <w:r w:rsidRPr="00A403E1">
        <w:rPr>
          <w:rFonts w:hint="cs"/>
          <w:rtl/>
        </w:rPr>
        <w:t>ّ</w:t>
      </w:r>
      <w:r w:rsidRPr="00A403E1">
        <w:rPr>
          <w:rtl/>
        </w:rPr>
        <w:t xml:space="preserve"> معظم الدول الأعضاء </w:t>
      </w:r>
      <w:r w:rsidRPr="00A403E1">
        <w:rPr>
          <w:rFonts w:hint="cs"/>
          <w:rtl/>
        </w:rPr>
        <w:t xml:space="preserve">وضعت </w:t>
      </w:r>
      <w:r w:rsidR="00A50BFD" w:rsidRPr="00A403E1">
        <w:rPr>
          <w:rtl/>
        </w:rPr>
        <w:t>أحكام</w:t>
      </w:r>
      <w:r w:rsidRPr="00A403E1">
        <w:rPr>
          <w:rFonts w:hint="cs"/>
          <w:rtl/>
        </w:rPr>
        <w:t>ا</w:t>
      </w:r>
      <w:r w:rsidR="00A50BFD" w:rsidRPr="00A403E1">
        <w:rPr>
          <w:rtl/>
        </w:rPr>
        <w:t xml:space="preserve"> بش</w:t>
      </w:r>
      <w:r w:rsidRPr="00A403E1">
        <w:rPr>
          <w:rtl/>
        </w:rPr>
        <w:t xml:space="preserve">أن هذا الموضوع خارج نطاق قانون </w:t>
      </w:r>
      <w:r w:rsidR="00A50BFD" w:rsidRPr="00A403E1">
        <w:rPr>
          <w:rtl/>
        </w:rPr>
        <w:t xml:space="preserve">حق المؤلف (ولا سيما في </w:t>
      </w:r>
      <w:r w:rsidRPr="00A403E1">
        <w:rPr>
          <w:rFonts w:hint="cs"/>
          <w:rtl/>
        </w:rPr>
        <w:t>ال</w:t>
      </w:r>
      <w:r w:rsidRPr="00A403E1">
        <w:rPr>
          <w:rtl/>
        </w:rPr>
        <w:t>تشريعات ال</w:t>
      </w:r>
      <w:r w:rsidRPr="00A403E1">
        <w:rPr>
          <w:rFonts w:hint="cs"/>
          <w:rtl/>
        </w:rPr>
        <w:t>خاص</w:t>
      </w:r>
      <w:r w:rsidRPr="00A403E1">
        <w:rPr>
          <w:rtl/>
        </w:rPr>
        <w:t>ة بالتجارة الإلكترونية)، ف</w:t>
      </w:r>
      <w:r w:rsidRPr="00A403E1">
        <w:rPr>
          <w:rFonts w:hint="cs"/>
          <w:rtl/>
        </w:rPr>
        <w:t xml:space="preserve">قد أدرجت </w:t>
      </w:r>
      <w:r w:rsidRPr="00A403E1">
        <w:rPr>
          <w:rtl/>
        </w:rPr>
        <w:t xml:space="preserve">بعض الدول الأعضاء هذه الأحكام في </w:t>
      </w:r>
      <w:r w:rsidRPr="00A403E1">
        <w:rPr>
          <w:rFonts w:hint="cs"/>
          <w:rtl/>
        </w:rPr>
        <w:t>ال</w:t>
      </w:r>
      <w:r w:rsidRPr="00A403E1">
        <w:rPr>
          <w:rtl/>
        </w:rPr>
        <w:t>تشريعا</w:t>
      </w:r>
      <w:r w:rsidRPr="00A403E1">
        <w:rPr>
          <w:rFonts w:hint="cs"/>
          <w:rtl/>
        </w:rPr>
        <w:t xml:space="preserve">ت </w:t>
      </w:r>
      <w:r w:rsidRPr="00A403E1">
        <w:rPr>
          <w:rtl/>
        </w:rPr>
        <w:t xml:space="preserve">المتعلقة بحق المؤلف. </w:t>
      </w:r>
      <w:r w:rsidRPr="00A403E1">
        <w:rPr>
          <w:rFonts w:hint="cs"/>
          <w:rtl/>
        </w:rPr>
        <w:t xml:space="preserve">وقد نظرت الدراسة </w:t>
      </w:r>
      <w:r w:rsidR="00A50BFD" w:rsidRPr="00A403E1">
        <w:rPr>
          <w:rtl/>
        </w:rPr>
        <w:t>ف</w:t>
      </w:r>
      <w:r w:rsidRPr="00A403E1">
        <w:rPr>
          <w:rtl/>
        </w:rPr>
        <w:t>ي تعريف وسطاء الإنترنت</w:t>
      </w:r>
      <w:r w:rsidRPr="00A403E1">
        <w:rPr>
          <w:rFonts w:hint="cs"/>
          <w:rtl/>
        </w:rPr>
        <w:t xml:space="preserve"> و</w:t>
      </w:r>
      <w:r w:rsidRPr="00A403E1">
        <w:rPr>
          <w:rtl/>
        </w:rPr>
        <w:t>نطاق المسؤولية ونظم الإخطار</w:t>
      </w:r>
      <w:r w:rsidRPr="00A403E1">
        <w:rPr>
          <w:rFonts w:hint="cs"/>
          <w:rtl/>
        </w:rPr>
        <w:t>ات</w:t>
      </w:r>
      <w:r w:rsidR="00A50BFD" w:rsidRPr="00A403E1">
        <w:rPr>
          <w:rtl/>
        </w:rPr>
        <w:t xml:space="preserve"> </w:t>
      </w:r>
      <w:r w:rsidRPr="00A403E1">
        <w:rPr>
          <w:rFonts w:hint="cs"/>
          <w:rtl/>
        </w:rPr>
        <w:t>و</w:t>
      </w:r>
      <w:r w:rsidRPr="00A403E1">
        <w:rPr>
          <w:rtl/>
        </w:rPr>
        <w:t>الإخطارات المضادة.</w:t>
      </w:r>
      <w:r w:rsidR="00A50BFD" w:rsidRPr="00A403E1">
        <w:rPr>
          <w:rtl/>
        </w:rPr>
        <w:t xml:space="preserve"> </w:t>
      </w:r>
      <w:r w:rsidRPr="00A403E1">
        <w:rPr>
          <w:rFonts w:hint="cs"/>
          <w:rtl/>
        </w:rPr>
        <w:t xml:space="preserve">وخلصت الدراسة </w:t>
      </w:r>
      <w:proofErr w:type="gramStart"/>
      <w:r w:rsidRPr="00A403E1">
        <w:rPr>
          <w:rFonts w:hint="cs"/>
          <w:rtl/>
        </w:rPr>
        <w:t>إلى</w:t>
      </w:r>
      <w:proofErr w:type="gramEnd"/>
      <w:r w:rsidRPr="00A403E1">
        <w:rPr>
          <w:rFonts w:hint="cs"/>
          <w:rtl/>
        </w:rPr>
        <w:t xml:space="preserve"> أنّ</w:t>
      </w:r>
      <w:r w:rsidR="003D2C15" w:rsidRPr="00A403E1">
        <w:rPr>
          <w:rFonts w:hint="cs"/>
          <w:rtl/>
        </w:rPr>
        <w:t> </w:t>
      </w:r>
      <w:r w:rsidRPr="00A403E1">
        <w:rPr>
          <w:rtl/>
        </w:rPr>
        <w:t>22</w:t>
      </w:r>
      <w:r w:rsidRPr="00A403E1">
        <w:rPr>
          <w:rFonts w:hint="cs"/>
          <w:rtl/>
        </w:rPr>
        <w:t xml:space="preserve">% من الدول الأعضاء </w:t>
      </w:r>
      <w:r w:rsidR="00A50BFD" w:rsidRPr="00A403E1">
        <w:rPr>
          <w:rtl/>
        </w:rPr>
        <w:t xml:space="preserve">(21 </w:t>
      </w:r>
      <w:r w:rsidRPr="00A403E1">
        <w:rPr>
          <w:rtl/>
        </w:rPr>
        <w:t>دولة</w:t>
      </w:r>
      <w:r w:rsidR="00A50BFD" w:rsidRPr="00A403E1">
        <w:rPr>
          <w:rtl/>
        </w:rPr>
        <w:t xml:space="preserve">) </w:t>
      </w:r>
      <w:r w:rsidRPr="00A403E1">
        <w:rPr>
          <w:rFonts w:hint="cs"/>
          <w:rtl/>
        </w:rPr>
        <w:t>وضعت</w:t>
      </w:r>
      <w:r w:rsidR="00A50BFD" w:rsidRPr="00A403E1">
        <w:rPr>
          <w:rtl/>
        </w:rPr>
        <w:t xml:space="preserve"> أحكام</w:t>
      </w:r>
      <w:r w:rsidRPr="00A403E1">
        <w:rPr>
          <w:rFonts w:hint="cs"/>
          <w:rtl/>
        </w:rPr>
        <w:t>ا</w:t>
      </w:r>
      <w:r w:rsidR="00A50BFD" w:rsidRPr="00A403E1">
        <w:rPr>
          <w:rtl/>
        </w:rPr>
        <w:t xml:space="preserve"> بشأن وسطاء الإنترنت.</w:t>
      </w:r>
    </w:p>
    <w:p w:rsidR="00A50BFD" w:rsidRPr="00A403E1" w:rsidRDefault="00A50BFD" w:rsidP="00A50BFD">
      <w:pPr>
        <w:pStyle w:val="NormalParaAR"/>
        <w:rPr>
          <w:rtl/>
        </w:rPr>
      </w:pPr>
      <w:r w:rsidRPr="00A403E1">
        <w:rPr>
          <w:rtl/>
        </w:rPr>
        <w:t>والغرض من ا</w:t>
      </w:r>
      <w:r w:rsidR="00F11510" w:rsidRPr="00A403E1">
        <w:rPr>
          <w:rtl/>
        </w:rPr>
        <w:t xml:space="preserve">لاستنتاجات </w:t>
      </w:r>
      <w:r w:rsidR="00F11510" w:rsidRPr="00A403E1">
        <w:rPr>
          <w:u w:val="single"/>
          <w:rtl/>
        </w:rPr>
        <w:t>الأولية</w:t>
      </w:r>
      <w:r w:rsidR="00F11510" w:rsidRPr="00A403E1">
        <w:rPr>
          <w:rtl/>
        </w:rPr>
        <w:t xml:space="preserve"> ل</w:t>
      </w:r>
      <w:r w:rsidR="00F11510" w:rsidRPr="00A403E1">
        <w:rPr>
          <w:rFonts w:hint="cs"/>
          <w:rtl/>
        </w:rPr>
        <w:t>هذه ال</w:t>
      </w:r>
      <w:r w:rsidR="00F11510" w:rsidRPr="00A403E1">
        <w:rPr>
          <w:rtl/>
        </w:rPr>
        <w:t>دراسة</w:t>
      </w:r>
      <w:r w:rsidR="00F11510" w:rsidRPr="00A403E1">
        <w:rPr>
          <w:rFonts w:hint="cs"/>
          <w:rtl/>
        </w:rPr>
        <w:t xml:space="preserve">، </w:t>
      </w:r>
      <w:r w:rsidR="00F11510" w:rsidRPr="00A403E1">
        <w:rPr>
          <w:rtl/>
        </w:rPr>
        <w:t>هو توفير أساس</w:t>
      </w:r>
      <w:r w:rsidRPr="00A403E1">
        <w:rPr>
          <w:rtl/>
        </w:rPr>
        <w:t xml:space="preserve"> </w:t>
      </w:r>
      <w:proofErr w:type="gramStart"/>
      <w:r w:rsidRPr="00A403E1">
        <w:rPr>
          <w:rtl/>
        </w:rPr>
        <w:t>تنظر</w:t>
      </w:r>
      <w:proofErr w:type="gramEnd"/>
      <w:r w:rsidRPr="00A403E1">
        <w:rPr>
          <w:rtl/>
        </w:rPr>
        <w:t xml:space="preserve"> فيه اللجنة.</w:t>
      </w:r>
    </w:p>
    <w:p w:rsidR="00A50BFD" w:rsidRPr="00A403E1" w:rsidRDefault="00A50BFD">
      <w:pPr>
        <w:rPr>
          <w:rFonts w:ascii="Arabic Typesetting" w:hAnsi="Arabic Typesetting" w:cs="Arabic Typesetting"/>
          <w:sz w:val="36"/>
          <w:szCs w:val="36"/>
          <w:rtl/>
        </w:rPr>
      </w:pPr>
      <w:r w:rsidRPr="00A403E1">
        <w:rPr>
          <w:rtl/>
        </w:rPr>
        <w:br w:type="page"/>
      </w:r>
    </w:p>
    <w:p w:rsidR="00A50BFD" w:rsidRPr="00A403E1" w:rsidRDefault="00A50BFD" w:rsidP="00A50BFD">
      <w:pPr>
        <w:pStyle w:val="Heading1"/>
        <w:rPr>
          <w:rtl/>
        </w:rPr>
      </w:pPr>
      <w:r w:rsidRPr="00A403E1">
        <w:rPr>
          <w:rtl/>
        </w:rPr>
        <w:lastRenderedPageBreak/>
        <w:t>الاستنتاجات</w:t>
      </w:r>
    </w:p>
    <w:p w:rsidR="00A50BFD" w:rsidRPr="00A403E1" w:rsidRDefault="00A50BFD" w:rsidP="00A50BFD">
      <w:pPr>
        <w:pStyle w:val="NormalParaAR"/>
        <w:rPr>
          <w:rtl/>
          <w:lang w:val="fr-CH"/>
        </w:rPr>
      </w:pPr>
      <w:r w:rsidRPr="00A403E1">
        <w:rPr>
          <w:rtl/>
          <w:lang w:val="fr-CH"/>
        </w:rPr>
        <w:t>وفقا للولاي</w:t>
      </w:r>
      <w:r w:rsidR="00215C70" w:rsidRPr="00A403E1">
        <w:rPr>
          <w:rtl/>
          <w:lang w:val="fr-CH"/>
        </w:rPr>
        <w:t>ة التي منحتها لجنة</w:t>
      </w:r>
      <w:r w:rsidR="00215C70" w:rsidRPr="00A403E1">
        <w:rPr>
          <w:rFonts w:hint="cs"/>
          <w:rtl/>
          <w:lang w:val="fr-CH"/>
        </w:rPr>
        <w:t xml:space="preserve"> </w:t>
      </w:r>
      <w:proofErr w:type="gramStart"/>
      <w:r w:rsidR="00215C70" w:rsidRPr="00A403E1">
        <w:rPr>
          <w:rFonts w:hint="cs"/>
          <w:rtl/>
          <w:lang w:val="fr-CH"/>
        </w:rPr>
        <w:t>حق</w:t>
      </w:r>
      <w:proofErr w:type="gramEnd"/>
      <w:r w:rsidR="00215C70" w:rsidRPr="00A403E1">
        <w:rPr>
          <w:rFonts w:hint="cs"/>
          <w:rtl/>
          <w:lang w:val="fr-CH"/>
        </w:rPr>
        <w:t xml:space="preserve"> المؤلف</w:t>
      </w:r>
      <w:r w:rsidRPr="00A403E1">
        <w:rPr>
          <w:rtl/>
          <w:lang w:val="fr-CH"/>
        </w:rPr>
        <w:t xml:space="preserve">، ركزت </w:t>
      </w:r>
      <w:r w:rsidR="00215C70" w:rsidRPr="00A403E1">
        <w:rPr>
          <w:rtl/>
          <w:lang w:val="fr-CH"/>
        </w:rPr>
        <w:t>دراسة النطاق</w:t>
      </w:r>
      <w:r w:rsidRPr="00A403E1">
        <w:rPr>
          <w:rtl/>
          <w:lang w:val="fr-CH"/>
        </w:rPr>
        <w:t xml:space="preserve"> على الت</w:t>
      </w:r>
      <w:r w:rsidR="00215C70" w:rsidRPr="00A403E1">
        <w:rPr>
          <w:rFonts w:hint="cs"/>
          <w:rtl/>
          <w:lang w:val="fr-CH"/>
        </w:rPr>
        <w:t>و</w:t>
      </w:r>
      <w:r w:rsidR="00215C70" w:rsidRPr="00A403E1">
        <w:rPr>
          <w:rtl/>
          <w:lang w:val="fr-CH"/>
        </w:rPr>
        <w:t>ج</w:t>
      </w:r>
      <w:r w:rsidRPr="00A403E1">
        <w:rPr>
          <w:rtl/>
          <w:lang w:val="fr-CH"/>
        </w:rPr>
        <w:t>هات العامة ا</w:t>
      </w:r>
      <w:r w:rsidR="00215C70" w:rsidRPr="00A403E1">
        <w:rPr>
          <w:rtl/>
          <w:lang w:val="fr-CH"/>
        </w:rPr>
        <w:t>لتي اتخذتها الدول الأعضاء ل</w:t>
      </w:r>
      <w:r w:rsidR="00215C70" w:rsidRPr="00A403E1">
        <w:rPr>
          <w:rFonts w:hint="cs"/>
          <w:rtl/>
          <w:lang w:val="fr-CH"/>
        </w:rPr>
        <w:t>مواءمة</w:t>
      </w:r>
      <w:r w:rsidRPr="00A403E1">
        <w:rPr>
          <w:rtl/>
          <w:lang w:val="fr-CH"/>
        </w:rPr>
        <w:t xml:space="preserve"> تشريعاتها المتعلقة بحق المؤلف مع البيئة الرقمية </w:t>
      </w:r>
      <w:r w:rsidR="00215C70" w:rsidRPr="00A403E1">
        <w:rPr>
          <w:rtl/>
          <w:lang w:val="fr-CH"/>
        </w:rPr>
        <w:t xml:space="preserve">في السنوات العشر </w:t>
      </w:r>
      <w:proofErr w:type="gramStart"/>
      <w:r w:rsidR="00215C70" w:rsidRPr="00A403E1">
        <w:rPr>
          <w:rtl/>
          <w:lang w:val="fr-CH"/>
        </w:rPr>
        <w:t>الماضية</w:t>
      </w:r>
      <w:proofErr w:type="gramEnd"/>
      <w:r w:rsidR="00215C70" w:rsidRPr="00A403E1">
        <w:rPr>
          <w:rtl/>
          <w:lang w:val="fr-CH"/>
        </w:rPr>
        <w:t>. و</w:t>
      </w:r>
      <w:r w:rsidR="00215C70" w:rsidRPr="00A403E1">
        <w:rPr>
          <w:rFonts w:hint="cs"/>
          <w:rtl/>
          <w:lang w:val="fr-CH"/>
        </w:rPr>
        <w:t>كان</w:t>
      </w:r>
      <w:r w:rsidR="00215C70" w:rsidRPr="00A403E1">
        <w:rPr>
          <w:rtl/>
          <w:lang w:val="fr-CH"/>
        </w:rPr>
        <w:t xml:space="preserve"> ال</w:t>
      </w:r>
      <w:r w:rsidR="00215C70" w:rsidRPr="00A403E1">
        <w:rPr>
          <w:rFonts w:hint="cs"/>
          <w:rtl/>
          <w:lang w:val="fr-CH"/>
        </w:rPr>
        <w:t>غرض</w:t>
      </w:r>
      <w:r w:rsidR="00215C70" w:rsidRPr="00A403E1">
        <w:rPr>
          <w:rtl/>
          <w:lang w:val="fr-CH"/>
        </w:rPr>
        <w:t xml:space="preserve"> </w:t>
      </w:r>
      <w:r w:rsidR="00A10E76" w:rsidRPr="00A403E1">
        <w:rPr>
          <w:rFonts w:hint="cs"/>
          <w:rtl/>
          <w:lang w:val="fr-CH"/>
        </w:rPr>
        <w:t xml:space="preserve">الرئيسي </w:t>
      </w:r>
      <w:r w:rsidR="00215C70" w:rsidRPr="00A403E1">
        <w:rPr>
          <w:rtl/>
          <w:lang w:val="fr-CH"/>
        </w:rPr>
        <w:t>من الوثيقة هو وصف ال</w:t>
      </w:r>
      <w:r w:rsidRPr="00A403E1">
        <w:rPr>
          <w:rtl/>
          <w:lang w:val="fr-CH"/>
        </w:rPr>
        <w:t>ت</w:t>
      </w:r>
      <w:r w:rsidR="00215C70" w:rsidRPr="00A403E1">
        <w:rPr>
          <w:rFonts w:hint="cs"/>
          <w:rtl/>
          <w:lang w:val="fr-CH"/>
        </w:rPr>
        <w:t>و</w:t>
      </w:r>
      <w:r w:rsidR="00215C70" w:rsidRPr="00A403E1">
        <w:rPr>
          <w:rtl/>
          <w:lang w:val="fr-CH"/>
        </w:rPr>
        <w:t>ج</w:t>
      </w:r>
      <w:r w:rsidRPr="00A403E1">
        <w:rPr>
          <w:rtl/>
          <w:lang w:val="fr-CH"/>
        </w:rPr>
        <w:t>هات والاستراتيجيات ا</w:t>
      </w:r>
      <w:r w:rsidR="00215C70" w:rsidRPr="00A403E1">
        <w:rPr>
          <w:rtl/>
          <w:lang w:val="fr-CH"/>
        </w:rPr>
        <w:t xml:space="preserve">لتي اعتمدتها الدول الأعضاء </w:t>
      </w:r>
      <w:r w:rsidR="00215C70" w:rsidRPr="00A403E1">
        <w:rPr>
          <w:rFonts w:hint="cs"/>
          <w:rtl/>
          <w:lang w:val="fr-CH"/>
        </w:rPr>
        <w:t>لمواءمة</w:t>
      </w:r>
      <w:r w:rsidRPr="00A403E1">
        <w:rPr>
          <w:rtl/>
          <w:lang w:val="fr-CH"/>
        </w:rPr>
        <w:t xml:space="preserve"> تشريعاتها المتعلقة بحق المؤلف مع البيئة الرقمية</w:t>
      </w:r>
      <w:r w:rsidR="00215C70" w:rsidRPr="00A403E1">
        <w:rPr>
          <w:rFonts w:hint="cs"/>
          <w:rtl/>
          <w:lang w:val="fr-CH"/>
        </w:rPr>
        <w:t>،</w:t>
      </w:r>
      <w:r w:rsidR="00215C70" w:rsidRPr="00A403E1">
        <w:rPr>
          <w:rtl/>
          <w:lang w:val="fr-CH"/>
        </w:rPr>
        <w:t xml:space="preserve"> التي حد</w:t>
      </w:r>
      <w:r w:rsidRPr="00A403E1">
        <w:rPr>
          <w:rtl/>
          <w:lang w:val="fr-CH"/>
        </w:rPr>
        <w:t>د</w:t>
      </w:r>
      <w:r w:rsidR="00215C70" w:rsidRPr="00A403E1">
        <w:rPr>
          <w:rFonts w:hint="cs"/>
          <w:rtl/>
          <w:lang w:val="fr-CH"/>
        </w:rPr>
        <w:t>ت</w:t>
      </w:r>
      <w:r w:rsidR="00215C70" w:rsidRPr="00A403E1">
        <w:rPr>
          <w:rtl/>
          <w:lang w:val="fr-CH"/>
        </w:rPr>
        <w:t xml:space="preserve"> جوانبها </w:t>
      </w:r>
      <w:r w:rsidR="00215C70" w:rsidRPr="00A403E1">
        <w:rPr>
          <w:rFonts w:hint="cs"/>
          <w:rtl/>
          <w:lang w:val="fr-CH"/>
        </w:rPr>
        <w:t xml:space="preserve">بالتعاون </w:t>
      </w:r>
      <w:r w:rsidRPr="00A403E1">
        <w:rPr>
          <w:rtl/>
          <w:lang w:val="fr-CH"/>
        </w:rPr>
        <w:t>مع أمانة الويبو.</w:t>
      </w:r>
    </w:p>
    <w:p w:rsidR="00A50BFD" w:rsidRPr="00A403E1" w:rsidRDefault="00215C70" w:rsidP="00A50BFD">
      <w:pPr>
        <w:pStyle w:val="NormalParaAR"/>
        <w:rPr>
          <w:rtl/>
          <w:lang w:val="fr-CH"/>
        </w:rPr>
      </w:pPr>
      <w:r w:rsidRPr="00A403E1">
        <w:rPr>
          <w:rtl/>
          <w:lang w:val="fr-CH"/>
        </w:rPr>
        <w:t xml:space="preserve">وكشفت </w:t>
      </w:r>
      <w:r w:rsidRPr="00A403E1">
        <w:rPr>
          <w:rFonts w:hint="cs"/>
          <w:rtl/>
          <w:lang w:val="fr-CH"/>
        </w:rPr>
        <w:t xml:space="preserve">جرد </w:t>
      </w:r>
      <w:r w:rsidR="00A50BFD" w:rsidRPr="00A403E1">
        <w:rPr>
          <w:rtl/>
          <w:lang w:val="fr-CH"/>
        </w:rPr>
        <w:t>الدول الأعضاء في الويبو أن</w:t>
      </w:r>
      <w:r w:rsidRPr="00A403E1">
        <w:rPr>
          <w:rFonts w:hint="cs"/>
          <w:rtl/>
          <w:lang w:val="fr-CH"/>
        </w:rPr>
        <w:t>ّ</w:t>
      </w:r>
      <w:r w:rsidR="00A50BFD" w:rsidRPr="00A403E1">
        <w:rPr>
          <w:rtl/>
          <w:lang w:val="fr-CH"/>
        </w:rPr>
        <w:t xml:space="preserve"> ما يقرب من مائة دو</w:t>
      </w:r>
      <w:r w:rsidRPr="00A403E1">
        <w:rPr>
          <w:rtl/>
          <w:lang w:val="fr-CH"/>
        </w:rPr>
        <w:t xml:space="preserve">لة من الدول الأعضاء قد اعتمدت و/أو </w:t>
      </w:r>
      <w:r w:rsidRPr="00A403E1">
        <w:rPr>
          <w:rFonts w:hint="cs"/>
          <w:rtl/>
          <w:lang w:val="fr-CH"/>
        </w:rPr>
        <w:t xml:space="preserve">حدّثت </w:t>
      </w:r>
      <w:r w:rsidR="00A50BFD" w:rsidRPr="00A403E1">
        <w:rPr>
          <w:rtl/>
          <w:lang w:val="fr-CH"/>
        </w:rPr>
        <w:t>قوانينها المت</w:t>
      </w:r>
      <w:r w:rsidRPr="00A403E1">
        <w:rPr>
          <w:rtl/>
          <w:lang w:val="fr-CH"/>
        </w:rPr>
        <w:t>علقة بحق المؤلف بين عامي 2006 و</w:t>
      </w:r>
      <w:r w:rsidR="00A50BFD" w:rsidRPr="00A403E1">
        <w:rPr>
          <w:rtl/>
          <w:lang w:val="fr-CH"/>
        </w:rPr>
        <w:t>2016.</w:t>
      </w:r>
    </w:p>
    <w:p w:rsidR="00A50BFD" w:rsidRPr="00A403E1" w:rsidRDefault="00215C70" w:rsidP="00A50BFD">
      <w:pPr>
        <w:pStyle w:val="NormalParaAR"/>
        <w:rPr>
          <w:rtl/>
          <w:lang w:val="fr-CH"/>
        </w:rPr>
      </w:pPr>
      <w:r w:rsidRPr="00A403E1">
        <w:rPr>
          <w:rtl/>
          <w:lang w:val="fr-CH"/>
        </w:rPr>
        <w:t>و</w:t>
      </w:r>
      <w:r w:rsidR="00A50BFD" w:rsidRPr="00A403E1">
        <w:rPr>
          <w:rtl/>
          <w:lang w:val="fr-CH"/>
        </w:rPr>
        <w:t>اعتمدت الغالبية العظم</w:t>
      </w:r>
      <w:r w:rsidRPr="00A403E1">
        <w:rPr>
          <w:rtl/>
          <w:lang w:val="fr-CH"/>
        </w:rPr>
        <w:t xml:space="preserve">ى من الدول الأعضاء أحكاما </w:t>
      </w:r>
      <w:r w:rsidRPr="00A403E1">
        <w:rPr>
          <w:rFonts w:hint="cs"/>
          <w:rtl/>
          <w:lang w:val="fr-CH"/>
        </w:rPr>
        <w:t>لمواجهة</w:t>
      </w:r>
      <w:r w:rsidRPr="00A403E1">
        <w:rPr>
          <w:rtl/>
          <w:lang w:val="fr-CH"/>
        </w:rPr>
        <w:t xml:space="preserve"> </w:t>
      </w:r>
      <w:r w:rsidR="00A50BFD" w:rsidRPr="00A403E1">
        <w:rPr>
          <w:rtl/>
          <w:lang w:val="fr-CH"/>
        </w:rPr>
        <w:t>تحديات الب</w:t>
      </w:r>
      <w:r w:rsidRPr="00A403E1">
        <w:rPr>
          <w:rtl/>
          <w:lang w:val="fr-CH"/>
        </w:rPr>
        <w:t>يئة الرقمية، و</w:t>
      </w:r>
      <w:r w:rsidRPr="00A403E1">
        <w:rPr>
          <w:rFonts w:hint="cs"/>
          <w:rtl/>
          <w:lang w:val="fr-CH"/>
        </w:rPr>
        <w:t>خاصة في مجال</w:t>
      </w:r>
      <w:r w:rsidRPr="00A403E1">
        <w:rPr>
          <w:rtl/>
          <w:lang w:val="fr-CH"/>
        </w:rPr>
        <w:t xml:space="preserve"> </w:t>
      </w:r>
      <w:r w:rsidR="00A50BFD" w:rsidRPr="00A403E1">
        <w:rPr>
          <w:rtl/>
          <w:lang w:val="fr-CH"/>
        </w:rPr>
        <w:t>برامج الحاسو</w:t>
      </w:r>
      <w:r w:rsidRPr="00A403E1">
        <w:rPr>
          <w:rtl/>
          <w:lang w:val="fr-CH"/>
        </w:rPr>
        <w:t>ب والتقييدات والاستثناءات</w:t>
      </w:r>
      <w:r w:rsidR="00A50BFD" w:rsidRPr="00A403E1">
        <w:rPr>
          <w:rtl/>
          <w:lang w:val="fr-CH"/>
        </w:rPr>
        <w:t xml:space="preserve"> وإدارة الحقوق الرقمية. </w:t>
      </w:r>
      <w:proofErr w:type="gramStart"/>
      <w:r w:rsidR="00A50BFD" w:rsidRPr="00A403E1">
        <w:rPr>
          <w:rtl/>
          <w:lang w:val="fr-CH"/>
        </w:rPr>
        <w:t>فعلى</w:t>
      </w:r>
      <w:proofErr w:type="gramEnd"/>
      <w:r w:rsidR="00A50BFD" w:rsidRPr="00A403E1">
        <w:rPr>
          <w:rtl/>
          <w:lang w:val="fr-CH"/>
        </w:rPr>
        <w:t xml:space="preserve"> سبيل المثال، </w:t>
      </w:r>
      <w:r w:rsidRPr="00A403E1">
        <w:rPr>
          <w:rFonts w:hint="cs"/>
          <w:rtl/>
          <w:lang w:val="fr-CH"/>
        </w:rPr>
        <w:t>و</w:t>
      </w:r>
      <w:r w:rsidRPr="00A403E1">
        <w:rPr>
          <w:rtl/>
          <w:lang w:val="fr-CH"/>
        </w:rPr>
        <w:t>من بين 94 دولة عضو</w:t>
      </w:r>
      <w:r w:rsidR="00A50BFD" w:rsidRPr="00A403E1">
        <w:rPr>
          <w:rtl/>
          <w:lang w:val="fr-CH"/>
        </w:rPr>
        <w:t>:</w:t>
      </w:r>
    </w:p>
    <w:p w:rsidR="00A50BFD" w:rsidRPr="00A403E1" w:rsidRDefault="00215C70" w:rsidP="00093B7E">
      <w:pPr>
        <w:pStyle w:val="NormalParaAR"/>
        <w:numPr>
          <w:ilvl w:val="0"/>
          <w:numId w:val="23"/>
        </w:numPr>
        <w:spacing w:after="60"/>
        <w:ind w:left="1134" w:hanging="567"/>
        <w:rPr>
          <w:rtl/>
          <w:lang w:val="fr-CH"/>
        </w:rPr>
      </w:pPr>
      <w:r w:rsidRPr="00A403E1">
        <w:rPr>
          <w:rFonts w:hint="cs"/>
          <w:rtl/>
          <w:lang w:val="fr-CH"/>
        </w:rPr>
        <w:t>وضعت</w:t>
      </w:r>
      <w:r w:rsidR="00A50BFD" w:rsidRPr="00A403E1">
        <w:rPr>
          <w:rtl/>
          <w:lang w:val="fr-CH"/>
        </w:rPr>
        <w:t xml:space="preserve"> </w:t>
      </w:r>
      <w:r w:rsidRPr="00A403E1">
        <w:rPr>
          <w:rFonts w:hint="cs"/>
          <w:rtl/>
          <w:lang w:val="fr-CH"/>
        </w:rPr>
        <w:t>96%</w:t>
      </w:r>
      <w:r w:rsidR="00A50BFD" w:rsidRPr="00A403E1">
        <w:rPr>
          <w:rtl/>
          <w:lang w:val="fr-CH"/>
        </w:rPr>
        <w:t xml:space="preserve"> من </w:t>
      </w:r>
      <w:r w:rsidRPr="00A403E1">
        <w:rPr>
          <w:rFonts w:hint="cs"/>
          <w:rtl/>
          <w:lang w:val="fr-CH"/>
        </w:rPr>
        <w:t xml:space="preserve">هذه </w:t>
      </w:r>
      <w:r w:rsidRPr="00A403E1">
        <w:rPr>
          <w:rtl/>
          <w:lang w:val="fr-CH"/>
        </w:rPr>
        <w:t>الدول</w:t>
      </w:r>
      <w:r w:rsidR="00A50BFD" w:rsidRPr="00A403E1">
        <w:rPr>
          <w:rtl/>
          <w:lang w:val="fr-CH"/>
        </w:rPr>
        <w:t xml:space="preserve"> أحكام</w:t>
      </w:r>
      <w:r w:rsidRPr="00A403E1">
        <w:rPr>
          <w:rFonts w:hint="cs"/>
          <w:rtl/>
          <w:lang w:val="fr-CH"/>
        </w:rPr>
        <w:t>ا</w:t>
      </w:r>
      <w:r w:rsidR="00A50BFD" w:rsidRPr="00A403E1">
        <w:rPr>
          <w:rtl/>
          <w:lang w:val="fr-CH"/>
        </w:rPr>
        <w:t xml:space="preserve"> بشأن برامج الحاسوب؛</w:t>
      </w:r>
    </w:p>
    <w:p w:rsidR="00A50BFD" w:rsidRPr="00A403E1" w:rsidRDefault="00215C70" w:rsidP="00093B7E">
      <w:pPr>
        <w:pStyle w:val="NormalParaAR"/>
        <w:numPr>
          <w:ilvl w:val="0"/>
          <w:numId w:val="23"/>
        </w:numPr>
        <w:spacing w:after="60"/>
        <w:ind w:left="1134" w:hanging="567"/>
        <w:rPr>
          <w:lang w:val="fr-CH"/>
        </w:rPr>
      </w:pPr>
      <w:r w:rsidRPr="00A403E1">
        <w:rPr>
          <w:rFonts w:hint="cs"/>
          <w:rtl/>
          <w:lang w:val="fr-CH"/>
        </w:rPr>
        <w:t xml:space="preserve">ووضعت </w:t>
      </w:r>
      <w:r w:rsidRPr="00A403E1">
        <w:rPr>
          <w:rtl/>
          <w:lang w:val="fr-CH"/>
        </w:rPr>
        <w:t>71</w:t>
      </w:r>
      <w:r w:rsidRPr="00A403E1">
        <w:rPr>
          <w:rFonts w:hint="cs"/>
          <w:rtl/>
          <w:lang w:val="fr-CH"/>
        </w:rPr>
        <w:t>%</w:t>
      </w:r>
      <w:r w:rsidR="00A50BFD" w:rsidRPr="00A403E1">
        <w:rPr>
          <w:rtl/>
          <w:lang w:val="fr-CH"/>
        </w:rPr>
        <w:t xml:space="preserve"> من </w:t>
      </w:r>
      <w:r w:rsidRPr="00A403E1">
        <w:rPr>
          <w:rFonts w:hint="cs"/>
          <w:rtl/>
          <w:lang w:val="fr-CH"/>
        </w:rPr>
        <w:t xml:space="preserve">هذه </w:t>
      </w:r>
      <w:r w:rsidRPr="00A403E1">
        <w:rPr>
          <w:rtl/>
          <w:lang w:val="fr-CH"/>
        </w:rPr>
        <w:t xml:space="preserve">الدول صياغات تعكس </w:t>
      </w:r>
      <w:r w:rsidR="00A50BFD" w:rsidRPr="00A403E1">
        <w:rPr>
          <w:rtl/>
          <w:lang w:val="fr-CH"/>
        </w:rPr>
        <w:t>أحكام المعاهدات التي تديرها الويبو فيما يتعلق بإدارة الحقوق الرقمية</w:t>
      </w:r>
      <w:r w:rsidR="00093B7E" w:rsidRPr="00A403E1">
        <w:rPr>
          <w:rFonts w:hint="cs"/>
          <w:rtl/>
          <w:lang w:val="fr-CH"/>
        </w:rPr>
        <w:t>،</w:t>
      </w:r>
      <w:r w:rsidR="00093B7E" w:rsidRPr="00A403E1">
        <w:rPr>
          <w:rtl/>
          <w:lang w:val="fr-CH"/>
        </w:rPr>
        <w:t xml:space="preserve"> أو تستلهم</w:t>
      </w:r>
      <w:r w:rsidR="00093B7E" w:rsidRPr="00A403E1">
        <w:rPr>
          <w:rFonts w:hint="cs"/>
          <w:rtl/>
          <w:lang w:val="fr-CH"/>
        </w:rPr>
        <w:t xml:space="preserve"> منها</w:t>
      </w:r>
      <w:r w:rsidR="00A50BFD" w:rsidRPr="00A403E1">
        <w:rPr>
          <w:rtl/>
          <w:lang w:val="fr-CH"/>
        </w:rPr>
        <w:t>؛</w:t>
      </w:r>
    </w:p>
    <w:p w:rsidR="00A50BFD" w:rsidRPr="00A403E1" w:rsidRDefault="00093B7E" w:rsidP="00093B7E">
      <w:pPr>
        <w:pStyle w:val="NormalParaAR"/>
        <w:numPr>
          <w:ilvl w:val="0"/>
          <w:numId w:val="23"/>
        </w:numPr>
        <w:ind w:left="1134" w:hanging="567"/>
        <w:rPr>
          <w:lang w:val="fr-CH"/>
        </w:rPr>
      </w:pPr>
      <w:r w:rsidRPr="00A403E1">
        <w:rPr>
          <w:rFonts w:hint="cs"/>
          <w:rtl/>
          <w:lang w:val="fr-CH"/>
        </w:rPr>
        <w:t>و</w:t>
      </w:r>
      <w:r w:rsidRPr="00A403E1">
        <w:rPr>
          <w:rtl/>
          <w:lang w:val="fr-CH"/>
        </w:rPr>
        <w:t>اعتمدت 43</w:t>
      </w:r>
      <w:r w:rsidRPr="00A403E1">
        <w:rPr>
          <w:rFonts w:hint="cs"/>
          <w:rtl/>
          <w:lang w:val="fr-CH"/>
        </w:rPr>
        <w:t xml:space="preserve">% </w:t>
      </w:r>
      <w:r w:rsidR="00A50BFD" w:rsidRPr="00A403E1">
        <w:rPr>
          <w:rtl/>
          <w:lang w:val="fr-CH"/>
        </w:rPr>
        <w:t xml:space="preserve">من </w:t>
      </w:r>
      <w:r w:rsidRPr="00A403E1">
        <w:rPr>
          <w:rFonts w:hint="cs"/>
          <w:rtl/>
          <w:lang w:val="fr-CH"/>
        </w:rPr>
        <w:t xml:space="preserve">هذه </w:t>
      </w:r>
      <w:r w:rsidRPr="00A403E1">
        <w:rPr>
          <w:rtl/>
          <w:lang w:val="fr-CH"/>
        </w:rPr>
        <w:t xml:space="preserve">الدول </w:t>
      </w:r>
      <w:r w:rsidR="00A50BFD" w:rsidRPr="00A403E1">
        <w:rPr>
          <w:rtl/>
          <w:lang w:val="fr-CH"/>
        </w:rPr>
        <w:t>أحكاما بش</w:t>
      </w:r>
      <w:r w:rsidRPr="00A403E1">
        <w:rPr>
          <w:rtl/>
          <w:lang w:val="fr-CH"/>
        </w:rPr>
        <w:t xml:space="preserve">أن التقييدات والاستثناءات </w:t>
      </w:r>
      <w:r w:rsidRPr="00A403E1">
        <w:rPr>
          <w:rFonts w:hint="cs"/>
          <w:rtl/>
          <w:lang w:val="fr-CH"/>
        </w:rPr>
        <w:t xml:space="preserve">مفصّلة </w:t>
      </w:r>
      <w:r w:rsidR="00A50BFD" w:rsidRPr="00A403E1">
        <w:rPr>
          <w:rtl/>
          <w:lang w:val="fr-CH"/>
        </w:rPr>
        <w:t xml:space="preserve">خصيصا للبيئة الرقمية، </w:t>
      </w:r>
      <w:r w:rsidRPr="00A403E1">
        <w:rPr>
          <w:rFonts w:hint="cs"/>
          <w:rtl/>
          <w:lang w:val="fr-CH"/>
        </w:rPr>
        <w:t>و</w:t>
      </w:r>
      <w:r w:rsidRPr="00A403E1">
        <w:rPr>
          <w:rtl/>
          <w:lang w:val="fr-CH"/>
        </w:rPr>
        <w:t>تتناول أنشطة الإ</w:t>
      </w:r>
      <w:r w:rsidRPr="00A403E1">
        <w:rPr>
          <w:rFonts w:hint="cs"/>
          <w:rtl/>
          <w:lang w:val="fr-CH"/>
        </w:rPr>
        <w:t>عارة</w:t>
      </w:r>
      <w:r w:rsidR="00A50BFD" w:rsidRPr="00A403E1">
        <w:rPr>
          <w:rtl/>
          <w:lang w:val="fr-CH"/>
        </w:rPr>
        <w:t xml:space="preserve"> الإلكتروني</w:t>
      </w:r>
      <w:r w:rsidRPr="00A403E1">
        <w:rPr>
          <w:rFonts w:hint="cs"/>
          <w:rtl/>
          <w:lang w:val="fr-CH"/>
        </w:rPr>
        <w:t>ة</w:t>
      </w:r>
      <w:r w:rsidR="00A50BFD" w:rsidRPr="00A403E1">
        <w:rPr>
          <w:rtl/>
          <w:lang w:val="fr-CH"/>
        </w:rPr>
        <w:t xml:space="preserve"> للمكتبات أو التعليم عبر الإنترنت</w:t>
      </w:r>
      <w:r w:rsidRPr="00A403E1">
        <w:rPr>
          <w:rFonts w:hint="cs"/>
          <w:rtl/>
          <w:lang w:val="fr-CH"/>
        </w:rPr>
        <w:t>، على سبيل المثال</w:t>
      </w:r>
      <w:r w:rsidR="00A50BFD" w:rsidRPr="00A403E1">
        <w:rPr>
          <w:rtl/>
          <w:lang w:val="fr-CH"/>
        </w:rPr>
        <w:t xml:space="preserve">. وتركز </w:t>
      </w:r>
      <w:r w:rsidRPr="00A403E1">
        <w:rPr>
          <w:rFonts w:hint="cs"/>
          <w:rtl/>
          <w:lang w:val="fr-CH"/>
        </w:rPr>
        <w:t xml:space="preserve">23 </w:t>
      </w:r>
      <w:r w:rsidR="00A50BFD" w:rsidRPr="00A403E1">
        <w:rPr>
          <w:rtl/>
          <w:lang w:val="fr-CH"/>
        </w:rPr>
        <w:t>دول</w:t>
      </w:r>
      <w:r w:rsidRPr="00A403E1">
        <w:rPr>
          <w:rFonts w:hint="cs"/>
          <w:rtl/>
          <w:lang w:val="fr-CH"/>
        </w:rPr>
        <w:t>ة</w:t>
      </w:r>
      <w:r w:rsidR="00A50BFD" w:rsidRPr="00A403E1">
        <w:rPr>
          <w:rtl/>
          <w:lang w:val="fr-CH"/>
        </w:rPr>
        <w:t xml:space="preserve"> </w:t>
      </w:r>
      <w:r w:rsidRPr="00A403E1">
        <w:rPr>
          <w:rFonts w:hint="cs"/>
          <w:rtl/>
          <w:lang w:val="fr-CH"/>
        </w:rPr>
        <w:t xml:space="preserve">من الدول </w:t>
      </w:r>
      <w:r w:rsidR="00A50BFD" w:rsidRPr="00A403E1">
        <w:rPr>
          <w:rtl/>
          <w:lang w:val="fr-CH"/>
        </w:rPr>
        <w:t xml:space="preserve">الأعضاء على تقييد الحماية من التحايل على تدابير الحماية </w:t>
      </w:r>
      <w:proofErr w:type="gramStart"/>
      <w:r w:rsidR="00A50BFD" w:rsidRPr="00A403E1">
        <w:rPr>
          <w:rtl/>
          <w:lang w:val="fr-CH"/>
        </w:rPr>
        <w:t>التقنية</w:t>
      </w:r>
      <w:proofErr w:type="gramEnd"/>
      <w:r w:rsidR="00A50BFD" w:rsidRPr="00A403E1">
        <w:rPr>
          <w:rtl/>
          <w:lang w:val="fr-CH"/>
        </w:rPr>
        <w:t>. وتشير هذه الإعفا</w:t>
      </w:r>
      <w:r w:rsidRPr="00A403E1">
        <w:rPr>
          <w:rtl/>
          <w:lang w:val="fr-CH"/>
        </w:rPr>
        <w:t>ءات إلى قابلية التشغيل البيني لبرامج الحاسوب</w:t>
      </w:r>
      <w:r w:rsidR="00A50BFD" w:rsidRPr="00A403E1">
        <w:rPr>
          <w:rtl/>
          <w:lang w:val="fr-CH"/>
        </w:rPr>
        <w:t xml:space="preserve"> وتشفير </w:t>
      </w:r>
      <w:r w:rsidRPr="00A403E1">
        <w:rPr>
          <w:rFonts w:hint="cs"/>
          <w:rtl/>
          <w:lang w:val="fr-CH"/>
        </w:rPr>
        <w:t xml:space="preserve">البحوث </w:t>
      </w:r>
      <w:r w:rsidR="00A50BFD" w:rsidRPr="00A403E1">
        <w:rPr>
          <w:rtl/>
          <w:lang w:val="fr-CH"/>
        </w:rPr>
        <w:t xml:space="preserve">ودراسة العيوب وحماية البيانات </w:t>
      </w:r>
      <w:r w:rsidRPr="00A403E1">
        <w:rPr>
          <w:rtl/>
          <w:lang w:val="fr-CH"/>
        </w:rPr>
        <w:t>الشخصية والاستخدام الخاص ل</w:t>
      </w:r>
      <w:r w:rsidRPr="00A403E1">
        <w:rPr>
          <w:rFonts w:hint="cs"/>
          <w:rtl/>
          <w:lang w:val="fr-CH"/>
        </w:rPr>
        <w:t>لمصنّفات</w:t>
      </w:r>
      <w:r w:rsidRPr="00A403E1">
        <w:rPr>
          <w:rtl/>
          <w:lang w:val="fr-CH"/>
        </w:rPr>
        <w:t xml:space="preserve"> و</w:t>
      </w:r>
      <w:r w:rsidRPr="00A403E1">
        <w:rPr>
          <w:rFonts w:hint="cs"/>
          <w:rtl/>
          <w:lang w:val="fr-CH"/>
        </w:rPr>
        <w:t>استفادة</w:t>
      </w:r>
      <w:r w:rsidR="00A50BFD" w:rsidRPr="00A403E1">
        <w:rPr>
          <w:rtl/>
          <w:lang w:val="fr-CH"/>
        </w:rPr>
        <w:t xml:space="preserve"> المكتبات ودور المحفوظ</w:t>
      </w:r>
      <w:r w:rsidRPr="00A403E1">
        <w:rPr>
          <w:rtl/>
          <w:lang w:val="fr-CH"/>
        </w:rPr>
        <w:t>ات والمؤسسات التعليمية</w:t>
      </w:r>
      <w:r w:rsidR="00A50BFD" w:rsidRPr="00A403E1">
        <w:rPr>
          <w:rtl/>
          <w:lang w:val="fr-CH"/>
        </w:rPr>
        <w:t xml:space="preserve"> من ال</w:t>
      </w:r>
      <w:r w:rsidRPr="00A403E1">
        <w:rPr>
          <w:rFonts w:hint="cs"/>
          <w:rtl/>
          <w:lang w:val="fr-CH"/>
        </w:rPr>
        <w:t>ت</w:t>
      </w:r>
      <w:r w:rsidRPr="00A403E1">
        <w:rPr>
          <w:rtl/>
          <w:lang w:val="fr-CH"/>
        </w:rPr>
        <w:t>قي</w:t>
      </w:r>
      <w:r w:rsidRPr="00A403E1">
        <w:rPr>
          <w:rFonts w:hint="cs"/>
          <w:rtl/>
          <w:lang w:val="fr-CH"/>
        </w:rPr>
        <w:t>ي</w:t>
      </w:r>
      <w:r w:rsidR="00A50BFD" w:rsidRPr="00A403E1">
        <w:rPr>
          <w:rtl/>
          <w:lang w:val="fr-CH"/>
        </w:rPr>
        <w:t>د</w:t>
      </w:r>
      <w:r w:rsidRPr="00A403E1">
        <w:rPr>
          <w:rFonts w:hint="cs"/>
          <w:rtl/>
          <w:lang w:val="fr-CH"/>
        </w:rPr>
        <w:t>ات</w:t>
      </w:r>
      <w:r w:rsidR="00A50BFD" w:rsidRPr="00A403E1">
        <w:rPr>
          <w:rtl/>
          <w:lang w:val="fr-CH"/>
        </w:rPr>
        <w:t xml:space="preserve"> والاستثناءات التي </w:t>
      </w:r>
      <w:r w:rsidRPr="00A403E1">
        <w:rPr>
          <w:rFonts w:hint="cs"/>
          <w:rtl/>
          <w:lang w:val="fr-CH"/>
        </w:rPr>
        <w:t>ي</w:t>
      </w:r>
      <w:r w:rsidR="00A50BFD" w:rsidRPr="00A403E1">
        <w:rPr>
          <w:rtl/>
          <w:lang w:val="fr-CH"/>
        </w:rPr>
        <w:t>منحها القانون</w:t>
      </w:r>
      <w:r w:rsidR="00A50BFD" w:rsidRPr="00A403E1">
        <w:rPr>
          <w:rFonts w:hint="cs"/>
          <w:rtl/>
          <w:lang w:val="fr-CH"/>
        </w:rPr>
        <w:t>.</w:t>
      </w:r>
    </w:p>
    <w:p w:rsidR="00A50BFD" w:rsidRPr="00A403E1" w:rsidRDefault="00A50BFD" w:rsidP="00093B7E">
      <w:pPr>
        <w:pStyle w:val="NormalParaAR"/>
        <w:rPr>
          <w:rtl/>
          <w:lang w:val="fr-CH"/>
        </w:rPr>
      </w:pPr>
      <w:proofErr w:type="gramStart"/>
      <w:r w:rsidRPr="00A403E1">
        <w:rPr>
          <w:rtl/>
          <w:lang w:val="fr-CH"/>
        </w:rPr>
        <w:t>و</w:t>
      </w:r>
      <w:r w:rsidR="00093B7E" w:rsidRPr="00A403E1">
        <w:rPr>
          <w:rFonts w:hint="cs"/>
          <w:rtl/>
          <w:lang w:val="fr-CH"/>
        </w:rPr>
        <w:t>قد</w:t>
      </w:r>
      <w:proofErr w:type="gramEnd"/>
      <w:r w:rsidR="00093B7E" w:rsidRPr="00A403E1">
        <w:rPr>
          <w:rFonts w:hint="cs"/>
          <w:rtl/>
          <w:lang w:val="fr-CH"/>
        </w:rPr>
        <w:t xml:space="preserve"> صاغت ب</w:t>
      </w:r>
      <w:r w:rsidRPr="00A403E1">
        <w:rPr>
          <w:rtl/>
          <w:lang w:val="fr-CH"/>
        </w:rPr>
        <w:t xml:space="preserve">عض الدول الأعضاء </w:t>
      </w:r>
      <w:r w:rsidR="00093B7E" w:rsidRPr="00A403E1">
        <w:rPr>
          <w:rFonts w:hint="cs"/>
          <w:rtl/>
          <w:lang w:val="fr-CH"/>
        </w:rPr>
        <w:t>أحكاما مخ</w:t>
      </w:r>
      <w:r w:rsidR="00093B7E" w:rsidRPr="00A403E1">
        <w:rPr>
          <w:rtl/>
          <w:lang w:val="fr-CH"/>
        </w:rPr>
        <w:t>صص</w:t>
      </w:r>
      <w:r w:rsidR="00093B7E" w:rsidRPr="00A403E1">
        <w:rPr>
          <w:rFonts w:hint="cs"/>
          <w:rtl/>
          <w:lang w:val="fr-CH"/>
        </w:rPr>
        <w:t>ة</w:t>
      </w:r>
      <w:r w:rsidR="00093B7E" w:rsidRPr="00A403E1">
        <w:rPr>
          <w:rtl/>
          <w:lang w:val="fr-CH"/>
        </w:rPr>
        <w:t xml:space="preserve"> ل</w:t>
      </w:r>
      <w:r w:rsidR="00093B7E" w:rsidRPr="00A403E1">
        <w:rPr>
          <w:rFonts w:hint="cs"/>
          <w:rtl/>
          <w:lang w:val="fr-CH"/>
        </w:rPr>
        <w:t>مواءمة</w:t>
      </w:r>
      <w:r w:rsidRPr="00A403E1">
        <w:rPr>
          <w:rtl/>
          <w:lang w:val="fr-CH"/>
        </w:rPr>
        <w:t xml:space="preserve"> الحقوق الاقتصادية مع البيئة الرق</w:t>
      </w:r>
      <w:r w:rsidR="00293407" w:rsidRPr="00A403E1">
        <w:rPr>
          <w:rtl/>
          <w:lang w:val="fr-CH"/>
        </w:rPr>
        <w:t>مية، مثل حق الاستنساخ في</w:t>
      </w:r>
      <w:r w:rsidRPr="00A403E1">
        <w:rPr>
          <w:rtl/>
          <w:lang w:val="fr-CH"/>
        </w:rPr>
        <w:t xml:space="preserve"> </w:t>
      </w:r>
      <w:r w:rsidR="00293407" w:rsidRPr="00A403E1">
        <w:rPr>
          <w:rFonts w:hint="cs"/>
          <w:rtl/>
          <w:lang w:val="fr-CH"/>
        </w:rPr>
        <w:t xml:space="preserve">صيغ </w:t>
      </w:r>
      <w:r w:rsidR="002F15C6" w:rsidRPr="00A403E1">
        <w:rPr>
          <w:rtl/>
          <w:lang w:val="fr-CH"/>
        </w:rPr>
        <w:t xml:space="preserve">رقمية وإتاحتها للجمهور في شبكات تفاعلية. </w:t>
      </w:r>
      <w:r w:rsidR="002F15C6" w:rsidRPr="00A403E1">
        <w:rPr>
          <w:rFonts w:hint="cs"/>
          <w:rtl/>
          <w:lang w:val="fr-CH"/>
        </w:rPr>
        <w:t>و</w:t>
      </w:r>
      <w:r w:rsidRPr="00A403E1">
        <w:rPr>
          <w:rtl/>
          <w:lang w:val="fr-CH"/>
        </w:rPr>
        <w:t xml:space="preserve">تتناول </w:t>
      </w:r>
      <w:r w:rsidR="002F15C6" w:rsidRPr="00A403E1">
        <w:rPr>
          <w:rFonts w:hint="cs"/>
          <w:rtl/>
          <w:lang w:val="fr-CH"/>
        </w:rPr>
        <w:t xml:space="preserve">هذه الأحكام، </w:t>
      </w:r>
      <w:proofErr w:type="gramStart"/>
      <w:r w:rsidRPr="00A403E1">
        <w:rPr>
          <w:rtl/>
          <w:lang w:val="fr-CH"/>
        </w:rPr>
        <w:t>على</w:t>
      </w:r>
      <w:proofErr w:type="gramEnd"/>
      <w:r w:rsidRPr="00A403E1">
        <w:rPr>
          <w:rtl/>
          <w:lang w:val="fr-CH"/>
        </w:rPr>
        <w:t xml:space="preserve"> سبيل المثال</w:t>
      </w:r>
      <w:r w:rsidR="002F15C6" w:rsidRPr="00A403E1">
        <w:rPr>
          <w:rFonts w:hint="cs"/>
          <w:rtl/>
          <w:lang w:val="fr-CH"/>
        </w:rPr>
        <w:t>،</w:t>
      </w:r>
      <w:r w:rsidR="002F15C6" w:rsidRPr="00A403E1">
        <w:rPr>
          <w:rtl/>
          <w:lang w:val="fr-CH"/>
        </w:rPr>
        <w:t xml:space="preserve"> مس</w:t>
      </w:r>
      <w:r w:rsidR="002F15C6" w:rsidRPr="00A403E1">
        <w:rPr>
          <w:rFonts w:hint="cs"/>
          <w:rtl/>
          <w:lang w:val="fr-CH"/>
        </w:rPr>
        <w:t>ألتي</w:t>
      </w:r>
      <w:r w:rsidRPr="00A403E1">
        <w:rPr>
          <w:rtl/>
          <w:lang w:val="fr-CH"/>
        </w:rPr>
        <w:t xml:space="preserve"> الأرشفة الرقمية والاستنساخ المؤقت. </w:t>
      </w:r>
      <w:proofErr w:type="gramStart"/>
      <w:r w:rsidRPr="00A403E1">
        <w:rPr>
          <w:rtl/>
          <w:lang w:val="fr-CH"/>
        </w:rPr>
        <w:t>وقد</w:t>
      </w:r>
      <w:proofErr w:type="gramEnd"/>
      <w:r w:rsidRPr="00A403E1">
        <w:rPr>
          <w:rtl/>
          <w:lang w:val="fr-CH"/>
        </w:rPr>
        <w:t xml:space="preserve"> اختار</w:t>
      </w:r>
      <w:r w:rsidR="002F15C6" w:rsidRPr="00A403E1">
        <w:rPr>
          <w:rtl/>
          <w:lang w:val="fr-CH"/>
        </w:rPr>
        <w:t xml:space="preserve">ت بعض الدول الأعضاء </w:t>
      </w:r>
      <w:r w:rsidR="002F15C6" w:rsidRPr="00A403E1">
        <w:rPr>
          <w:rFonts w:hint="cs"/>
          <w:rtl/>
          <w:lang w:val="fr-CH"/>
        </w:rPr>
        <w:t xml:space="preserve">أن توضّح أن </w:t>
      </w:r>
      <w:r w:rsidR="002F15C6" w:rsidRPr="00A403E1">
        <w:rPr>
          <w:rtl/>
          <w:lang w:val="fr-CH"/>
        </w:rPr>
        <w:t>ا</w:t>
      </w:r>
      <w:r w:rsidR="002F15C6" w:rsidRPr="00A403E1">
        <w:rPr>
          <w:rFonts w:hint="cs"/>
          <w:rtl/>
          <w:lang w:val="fr-CH"/>
        </w:rPr>
        <w:t>ل</w:t>
      </w:r>
      <w:r w:rsidRPr="00A403E1">
        <w:rPr>
          <w:rtl/>
          <w:lang w:val="fr-CH"/>
        </w:rPr>
        <w:t>ت</w:t>
      </w:r>
      <w:r w:rsidR="002F15C6" w:rsidRPr="00A403E1">
        <w:rPr>
          <w:rFonts w:hint="cs"/>
          <w:rtl/>
          <w:lang w:val="fr-CH"/>
        </w:rPr>
        <w:t>وا</w:t>
      </w:r>
      <w:r w:rsidR="002F15C6" w:rsidRPr="00A403E1">
        <w:rPr>
          <w:rtl/>
          <w:lang w:val="fr-CH"/>
        </w:rPr>
        <w:t>صل والإتاحة للجمهور</w:t>
      </w:r>
      <w:r w:rsidRPr="00A403E1">
        <w:rPr>
          <w:rtl/>
          <w:lang w:val="fr-CH"/>
        </w:rPr>
        <w:t xml:space="preserve"> </w:t>
      </w:r>
      <w:r w:rsidR="002F15C6" w:rsidRPr="00A403E1">
        <w:rPr>
          <w:rFonts w:hint="cs"/>
          <w:rtl/>
          <w:lang w:val="fr-CH"/>
        </w:rPr>
        <w:t xml:space="preserve">يكونان </w:t>
      </w:r>
      <w:r w:rsidRPr="00A403E1">
        <w:rPr>
          <w:rtl/>
          <w:lang w:val="fr-CH"/>
        </w:rPr>
        <w:t>بصورة تفاعلية، أو عن طريق شبكة الإنترنت</w:t>
      </w:r>
      <w:r w:rsidR="002F15C6" w:rsidRPr="00A403E1">
        <w:rPr>
          <w:rFonts w:hint="cs"/>
          <w:rtl/>
          <w:lang w:val="fr-CH"/>
        </w:rPr>
        <w:t>،</w:t>
      </w:r>
      <w:r w:rsidR="002F15C6" w:rsidRPr="00A403E1">
        <w:rPr>
          <w:rtl/>
          <w:lang w:val="fr-CH"/>
        </w:rPr>
        <w:t xml:space="preserve"> </w:t>
      </w:r>
      <w:r w:rsidR="002F15C6" w:rsidRPr="00A403E1">
        <w:rPr>
          <w:rFonts w:hint="cs"/>
          <w:rtl/>
          <w:lang w:val="fr-CH"/>
        </w:rPr>
        <w:t>أو يركّ</w:t>
      </w:r>
      <w:r w:rsidRPr="00A403E1">
        <w:rPr>
          <w:rtl/>
          <w:lang w:val="fr-CH"/>
        </w:rPr>
        <w:t>ز على الجوانب الإلكترونية أو التكنولوجية.</w:t>
      </w:r>
    </w:p>
    <w:p w:rsidR="00A50BFD" w:rsidRPr="00A403E1" w:rsidRDefault="002F15C6" w:rsidP="00A50BFD">
      <w:pPr>
        <w:pStyle w:val="NormalParaAR"/>
        <w:rPr>
          <w:rtl/>
          <w:lang w:val="fr-CH"/>
        </w:rPr>
      </w:pPr>
      <w:r w:rsidRPr="00A403E1">
        <w:rPr>
          <w:rtl/>
          <w:lang w:val="fr-CH"/>
        </w:rPr>
        <w:t>و</w:t>
      </w:r>
      <w:r w:rsidRPr="00A403E1">
        <w:rPr>
          <w:rFonts w:hint="cs"/>
          <w:rtl/>
          <w:lang w:val="fr-CH"/>
        </w:rPr>
        <w:t xml:space="preserve">وضع </w:t>
      </w:r>
      <w:r w:rsidRPr="00A403E1">
        <w:rPr>
          <w:rtl/>
          <w:lang w:val="fr-CH"/>
        </w:rPr>
        <w:t xml:space="preserve">عدد </w:t>
      </w:r>
      <w:r w:rsidRPr="00A403E1">
        <w:rPr>
          <w:rFonts w:hint="cs"/>
          <w:rtl/>
          <w:lang w:val="fr-CH"/>
        </w:rPr>
        <w:t>ضئي</w:t>
      </w:r>
      <w:r w:rsidR="00A50BFD" w:rsidRPr="00A403E1">
        <w:rPr>
          <w:rtl/>
          <w:lang w:val="fr-CH"/>
        </w:rPr>
        <w:t>ل من الدول الأعضاء أحكام</w:t>
      </w:r>
      <w:r w:rsidRPr="00A403E1">
        <w:rPr>
          <w:rFonts w:hint="cs"/>
          <w:rtl/>
          <w:lang w:val="fr-CH"/>
        </w:rPr>
        <w:t>ا</w:t>
      </w:r>
      <w:r w:rsidR="00A50BFD" w:rsidRPr="00A403E1">
        <w:rPr>
          <w:rtl/>
          <w:lang w:val="fr-CH"/>
        </w:rPr>
        <w:t xml:space="preserve"> </w:t>
      </w:r>
      <w:r w:rsidRPr="00A403E1">
        <w:rPr>
          <w:rFonts w:hint="cs"/>
          <w:rtl/>
          <w:lang w:val="fr-CH"/>
        </w:rPr>
        <w:t xml:space="preserve">تتجاوز أحكام </w:t>
      </w:r>
      <w:r w:rsidR="00A50BFD" w:rsidRPr="00A403E1">
        <w:rPr>
          <w:rtl/>
          <w:lang w:val="fr-CH"/>
        </w:rPr>
        <w:t>المع</w:t>
      </w:r>
      <w:r w:rsidRPr="00A403E1">
        <w:rPr>
          <w:rtl/>
          <w:lang w:val="fr-CH"/>
        </w:rPr>
        <w:t xml:space="preserve">اهدات التي تديرها الويبو، </w:t>
      </w:r>
      <w:r w:rsidRPr="00A403E1">
        <w:rPr>
          <w:rFonts w:hint="cs"/>
          <w:rtl/>
          <w:lang w:val="fr-CH"/>
        </w:rPr>
        <w:t xml:space="preserve">وذلك بأن ضمنت </w:t>
      </w:r>
      <w:r w:rsidR="00A50BFD" w:rsidRPr="00A403E1">
        <w:rPr>
          <w:rtl/>
          <w:lang w:val="fr-CH"/>
        </w:rPr>
        <w:t>حص</w:t>
      </w:r>
      <w:r w:rsidRPr="00A403E1">
        <w:rPr>
          <w:rFonts w:hint="cs"/>
          <w:rtl/>
          <w:lang w:val="fr-CH"/>
        </w:rPr>
        <w:t>و</w:t>
      </w:r>
      <w:r w:rsidR="00A50BFD" w:rsidRPr="00A403E1">
        <w:rPr>
          <w:rtl/>
          <w:lang w:val="fr-CH"/>
        </w:rPr>
        <w:t xml:space="preserve">ل أصحاب الحقوق على أجر مناسب في </w:t>
      </w:r>
      <w:r w:rsidRPr="00A403E1">
        <w:rPr>
          <w:rtl/>
          <w:lang w:val="fr-CH"/>
        </w:rPr>
        <w:t>البيئة الرقمية،</w:t>
      </w:r>
      <w:r w:rsidRPr="00A403E1">
        <w:rPr>
          <w:rFonts w:hint="cs"/>
          <w:rtl/>
          <w:lang w:val="fr-CH"/>
        </w:rPr>
        <w:t xml:space="preserve"> </w:t>
      </w:r>
      <w:r w:rsidRPr="00A403E1">
        <w:rPr>
          <w:rtl/>
          <w:lang w:val="fr-CH"/>
        </w:rPr>
        <w:t>عن طريق</w:t>
      </w:r>
      <w:r w:rsidR="00A50BFD" w:rsidRPr="00A403E1">
        <w:rPr>
          <w:rtl/>
          <w:lang w:val="fr-CH"/>
        </w:rPr>
        <w:t xml:space="preserve"> </w:t>
      </w:r>
      <w:r w:rsidRPr="00A403E1">
        <w:rPr>
          <w:rFonts w:hint="cs"/>
          <w:rtl/>
          <w:lang w:val="fr-CH"/>
        </w:rPr>
        <w:t xml:space="preserve">تحديد </w:t>
      </w:r>
      <w:r w:rsidRPr="00A403E1">
        <w:rPr>
          <w:rtl/>
          <w:lang w:val="fr-CH"/>
        </w:rPr>
        <w:t>أجور</w:t>
      </w:r>
      <w:r w:rsidR="00A50BFD" w:rsidRPr="00A403E1">
        <w:rPr>
          <w:rtl/>
          <w:lang w:val="fr-CH"/>
        </w:rPr>
        <w:t xml:space="preserve"> </w:t>
      </w:r>
      <w:r w:rsidRPr="00A403E1">
        <w:rPr>
          <w:rFonts w:hint="cs"/>
          <w:rtl/>
          <w:lang w:val="fr-CH"/>
        </w:rPr>
        <w:t xml:space="preserve">معيّنة </w:t>
      </w:r>
      <w:r w:rsidRPr="00A403E1">
        <w:rPr>
          <w:rtl/>
          <w:lang w:val="fr-CH"/>
        </w:rPr>
        <w:t>للاتصالات الرقمية</w:t>
      </w:r>
      <w:r w:rsidRPr="00A403E1">
        <w:rPr>
          <w:rFonts w:hint="cs"/>
          <w:rtl/>
          <w:lang w:val="fr-CH"/>
        </w:rPr>
        <w:t xml:space="preserve"> تمنح</w:t>
      </w:r>
      <w:r w:rsidRPr="00A403E1">
        <w:rPr>
          <w:rtl/>
          <w:lang w:val="fr-CH"/>
        </w:rPr>
        <w:t>، حسب مقتضى الحال، للمؤلفين وفناني الأداء و</w:t>
      </w:r>
      <w:r w:rsidR="00A50BFD" w:rsidRPr="00A403E1">
        <w:rPr>
          <w:rtl/>
          <w:lang w:val="fr-CH"/>
        </w:rPr>
        <w:t>منتجي التسجيلات الصوتية.</w:t>
      </w:r>
    </w:p>
    <w:p w:rsidR="00A50BFD" w:rsidRPr="00A403E1" w:rsidRDefault="006A422D" w:rsidP="006A422D">
      <w:pPr>
        <w:pStyle w:val="NormalParaAR"/>
        <w:rPr>
          <w:rtl/>
          <w:lang w:val="fr-CH"/>
        </w:rPr>
      </w:pPr>
      <w:r w:rsidRPr="00A403E1">
        <w:rPr>
          <w:rtl/>
          <w:lang w:val="fr-CH"/>
        </w:rPr>
        <w:t>وخ</w:t>
      </w:r>
      <w:r w:rsidRPr="00A403E1">
        <w:rPr>
          <w:rFonts w:hint="cs"/>
          <w:rtl/>
          <w:lang w:val="fr-CH"/>
        </w:rPr>
        <w:t>تام</w:t>
      </w:r>
      <w:r w:rsidRPr="00A403E1">
        <w:rPr>
          <w:rtl/>
          <w:lang w:val="fr-CH"/>
        </w:rPr>
        <w:t>ا،</w:t>
      </w:r>
      <w:r w:rsidR="00A50BFD" w:rsidRPr="00A403E1">
        <w:rPr>
          <w:rtl/>
          <w:lang w:val="fr-CH"/>
        </w:rPr>
        <w:t xml:space="preserve"> </w:t>
      </w:r>
      <w:r w:rsidRPr="00A403E1">
        <w:rPr>
          <w:rFonts w:hint="cs"/>
          <w:rtl/>
          <w:lang w:val="fr-CH"/>
        </w:rPr>
        <w:t xml:space="preserve">خلصت الدراسة إلى </w:t>
      </w:r>
      <w:r w:rsidR="00A50BFD" w:rsidRPr="00A403E1">
        <w:rPr>
          <w:rtl/>
          <w:lang w:val="fr-CH"/>
        </w:rPr>
        <w:t>أن</w:t>
      </w:r>
      <w:r w:rsidRPr="00A403E1">
        <w:rPr>
          <w:rFonts w:hint="cs"/>
          <w:rtl/>
          <w:lang w:val="fr-CH"/>
        </w:rPr>
        <w:t>ّ</w:t>
      </w:r>
      <w:r w:rsidRPr="00A403E1">
        <w:rPr>
          <w:rtl/>
          <w:lang w:val="fr-CH"/>
        </w:rPr>
        <w:t xml:space="preserve"> قوانين حق المؤلف في الدول الأعضاء نادرا ما تعالج الموضوعات التي ل</w:t>
      </w:r>
      <w:r w:rsidRPr="00A403E1">
        <w:rPr>
          <w:rFonts w:hint="cs"/>
          <w:rtl/>
          <w:lang w:val="fr-CH"/>
        </w:rPr>
        <w:t>م</w:t>
      </w:r>
      <w:r w:rsidRPr="00A403E1">
        <w:rPr>
          <w:rtl/>
          <w:lang w:val="fr-CH"/>
        </w:rPr>
        <w:t xml:space="preserve"> تغط</w:t>
      </w:r>
      <w:r w:rsidRPr="00A403E1">
        <w:rPr>
          <w:rFonts w:hint="cs"/>
          <w:rtl/>
          <w:lang w:val="fr-CH"/>
        </w:rPr>
        <w:t>ّ</w:t>
      </w:r>
      <w:r w:rsidR="00A50BFD" w:rsidRPr="00A403E1">
        <w:rPr>
          <w:rtl/>
          <w:lang w:val="fr-CH"/>
        </w:rPr>
        <w:t>ها المعاهدات التي تديرها الويبو. وتشمل هذه ا</w:t>
      </w:r>
      <w:r w:rsidRPr="00A403E1">
        <w:rPr>
          <w:rtl/>
          <w:lang w:val="fr-CH"/>
        </w:rPr>
        <w:t>لموضوعات مسؤولية وسطاء الإنترنت</w:t>
      </w:r>
      <w:r w:rsidR="00A50BFD" w:rsidRPr="00A403E1">
        <w:rPr>
          <w:rtl/>
          <w:lang w:val="fr-CH"/>
        </w:rPr>
        <w:t xml:space="preserve"> </w:t>
      </w:r>
      <w:r w:rsidRPr="00A403E1">
        <w:rPr>
          <w:rFonts w:hint="cs"/>
          <w:rtl/>
          <w:lang w:val="fr-CH"/>
        </w:rPr>
        <w:t>و</w:t>
      </w:r>
      <w:r w:rsidRPr="00A403E1">
        <w:rPr>
          <w:rFonts w:hint="cs"/>
          <w:rtl/>
        </w:rPr>
        <w:t xml:space="preserve">مسائل </w:t>
      </w:r>
      <w:r w:rsidRPr="00A403E1">
        <w:rPr>
          <w:rtl/>
        </w:rPr>
        <w:t xml:space="preserve">المحتوى الذي يستحدثه المستخدم </w:t>
      </w:r>
      <w:r w:rsidRPr="00A403E1">
        <w:rPr>
          <w:rFonts w:hint="cs"/>
          <w:rtl/>
        </w:rPr>
        <w:t>واستخ</w:t>
      </w:r>
      <w:r w:rsidRPr="00A403E1">
        <w:rPr>
          <w:rtl/>
        </w:rPr>
        <w:t>راج البيانات</w:t>
      </w:r>
      <w:r w:rsidR="00A50BFD" w:rsidRPr="00A403E1">
        <w:rPr>
          <w:rtl/>
          <w:lang w:val="fr-CH"/>
        </w:rPr>
        <w:t xml:space="preserve"> </w:t>
      </w:r>
      <w:r w:rsidRPr="00A403E1">
        <w:rPr>
          <w:rFonts w:hint="cs"/>
          <w:rtl/>
          <w:lang w:val="fr-CH"/>
        </w:rPr>
        <w:t xml:space="preserve">والمصنفات المستحدثة عبر </w:t>
      </w:r>
      <w:r w:rsidR="00A50BFD" w:rsidRPr="00A403E1">
        <w:rPr>
          <w:rtl/>
          <w:lang w:val="fr-CH"/>
        </w:rPr>
        <w:t>الحاسوب.</w:t>
      </w:r>
    </w:p>
    <w:p w:rsidR="0055638E" w:rsidRPr="00A403E1" w:rsidRDefault="002F15C6" w:rsidP="002F15C6">
      <w:pPr>
        <w:pStyle w:val="NormalParaAR"/>
        <w:rPr>
          <w:rtl/>
        </w:rPr>
      </w:pPr>
      <w:r w:rsidRPr="00A403E1">
        <w:rPr>
          <w:rtl/>
        </w:rPr>
        <w:t>والغرض من الاستنتاجات الأولية ل</w:t>
      </w:r>
      <w:r w:rsidRPr="00A403E1">
        <w:rPr>
          <w:rFonts w:hint="cs"/>
          <w:rtl/>
        </w:rPr>
        <w:t>هذه ال</w:t>
      </w:r>
      <w:r w:rsidRPr="00A403E1">
        <w:rPr>
          <w:rtl/>
        </w:rPr>
        <w:t>دراسة</w:t>
      </w:r>
      <w:r w:rsidRPr="00A403E1">
        <w:rPr>
          <w:rFonts w:hint="cs"/>
          <w:rtl/>
        </w:rPr>
        <w:t xml:space="preserve">، </w:t>
      </w:r>
      <w:r w:rsidRPr="00A403E1">
        <w:rPr>
          <w:rtl/>
        </w:rPr>
        <w:t xml:space="preserve">هو توفير أساس </w:t>
      </w:r>
      <w:proofErr w:type="gramStart"/>
      <w:r w:rsidRPr="00A403E1">
        <w:rPr>
          <w:rtl/>
        </w:rPr>
        <w:t>تنظر</w:t>
      </w:r>
      <w:proofErr w:type="gramEnd"/>
      <w:r w:rsidRPr="00A403E1">
        <w:rPr>
          <w:rtl/>
        </w:rPr>
        <w:t xml:space="preserve"> فيه اللجنة</w:t>
      </w:r>
      <w:r w:rsidR="0055638E" w:rsidRPr="00A403E1">
        <w:rPr>
          <w:rtl/>
        </w:rPr>
        <w:t>.</w:t>
      </w:r>
    </w:p>
    <w:p w:rsidR="00A50BFD" w:rsidRPr="00A50BFD" w:rsidRDefault="0055638E" w:rsidP="00A10E76">
      <w:pPr>
        <w:pStyle w:val="EndofDocumentAR"/>
        <w:spacing w:before="480"/>
        <w:rPr>
          <w:lang w:val="fr-CH"/>
        </w:rPr>
      </w:pPr>
      <w:r w:rsidRPr="00A403E1">
        <w:rPr>
          <w:rFonts w:hint="cs"/>
          <w:rtl/>
          <w:lang w:val="fr-CH"/>
        </w:rPr>
        <w:t>[</w:t>
      </w:r>
      <w:proofErr w:type="gramStart"/>
      <w:r w:rsidRPr="00A403E1">
        <w:rPr>
          <w:rFonts w:hint="cs"/>
          <w:rtl/>
          <w:lang w:val="fr-CH"/>
        </w:rPr>
        <w:t>نهاية</w:t>
      </w:r>
      <w:proofErr w:type="gramEnd"/>
      <w:r w:rsidRPr="00A403E1">
        <w:rPr>
          <w:rFonts w:hint="cs"/>
          <w:rtl/>
          <w:lang w:val="fr-CH"/>
        </w:rPr>
        <w:t xml:space="preserve"> الوثيقة]</w:t>
      </w:r>
    </w:p>
    <w:sectPr w:rsidR="00A50BFD" w:rsidRPr="00A50BFD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A58" w:rsidRDefault="004E5A58">
      <w:r>
        <w:separator/>
      </w:r>
    </w:p>
  </w:endnote>
  <w:endnote w:type="continuationSeparator" w:id="0">
    <w:p w:rsidR="004E5A58" w:rsidRDefault="004E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A58" w:rsidRDefault="004E5A58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E5A58" w:rsidRDefault="004E5A58" w:rsidP="009622BF">
      <w:pPr>
        <w:bidi/>
      </w:pPr>
      <w:r>
        <w:separator/>
      </w:r>
    </w:p>
  </w:footnote>
  <w:footnote w:id="1">
    <w:p w:rsidR="004E5A58" w:rsidRDefault="004E5A58" w:rsidP="00A50BFD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لأغراض هذه الدراسة، </w:t>
      </w:r>
      <w:r>
        <w:rPr>
          <w:rFonts w:hint="cs"/>
          <w:rtl/>
        </w:rPr>
        <w:t>أ</w:t>
      </w:r>
      <w:r w:rsidR="003D2C15">
        <w:rPr>
          <w:rFonts w:hint="cs"/>
          <w:rtl/>
        </w:rPr>
        <w:t>ُ</w:t>
      </w:r>
      <w:r>
        <w:rPr>
          <w:rtl/>
        </w:rPr>
        <w:t xml:space="preserve">درج الاتحاد الأوروبي في إحصاءات الدول الأعضاء، </w:t>
      </w:r>
      <w:r>
        <w:rPr>
          <w:rFonts w:hint="cs"/>
          <w:rtl/>
        </w:rPr>
        <w:t xml:space="preserve">رغم </w:t>
      </w:r>
      <w:r>
        <w:rPr>
          <w:rtl/>
        </w:rPr>
        <w:t>أن</w:t>
      </w:r>
      <w:r>
        <w:rPr>
          <w:rFonts w:hint="cs"/>
          <w:rtl/>
        </w:rPr>
        <w:t>ّه</w:t>
      </w:r>
      <w:r>
        <w:rPr>
          <w:rtl/>
        </w:rPr>
        <w:t xml:space="preserve"> جزء من </w:t>
      </w:r>
      <w:r>
        <w:rPr>
          <w:rFonts w:hint="cs"/>
          <w:rtl/>
        </w:rPr>
        <w:t xml:space="preserve">هيئات الويبو الرئاسية </w:t>
      </w:r>
      <w:r>
        <w:rPr>
          <w:rtl/>
        </w:rPr>
        <w:t>وليس دولة عضو</w:t>
      </w:r>
      <w:r>
        <w:rPr>
          <w:rFonts w:hint="cs"/>
          <w:rtl/>
        </w:rPr>
        <w:t>.</w:t>
      </w:r>
    </w:p>
  </w:footnote>
  <w:footnote w:id="2">
    <w:p w:rsidR="004E5A58" w:rsidRDefault="004E5A58" w:rsidP="00A50BFD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لا تشمل هذه الفئة التقييدات والاستثناءات المتعلقة بالاستنساخ المؤقت و</w:t>
      </w:r>
      <w:r>
        <w:rPr>
          <w:rFonts w:hint="cs"/>
          <w:rtl/>
        </w:rPr>
        <w:t xml:space="preserve">لا </w:t>
      </w:r>
      <w:r>
        <w:rPr>
          <w:rtl/>
        </w:rPr>
        <w:t>تلك الخاصة ببرامج الحاسوب.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A58" w:rsidRPr="00773D06" w:rsidRDefault="004E5A58" w:rsidP="00FF3616">
    <w:pPr>
      <w:rPr>
        <w:szCs w:val="22"/>
      </w:rPr>
    </w:pPr>
    <w:r w:rsidRPr="00773D06">
      <w:rPr>
        <w:szCs w:val="22"/>
      </w:rPr>
      <w:t>SCCR/35/</w:t>
    </w:r>
    <w:r w:rsidRPr="00773D06">
      <w:rPr>
        <w:rFonts w:hint="cs"/>
        <w:szCs w:val="22"/>
        <w:rtl/>
      </w:rPr>
      <w:t>4</w:t>
    </w:r>
  </w:p>
  <w:p w:rsidR="004E5A58" w:rsidRPr="00773D06" w:rsidRDefault="004E5A58" w:rsidP="00D61541">
    <w:pPr>
      <w:rPr>
        <w:szCs w:val="22"/>
      </w:rPr>
    </w:pPr>
    <w:r w:rsidRPr="00773D06">
      <w:rPr>
        <w:szCs w:val="22"/>
      </w:rPr>
      <w:fldChar w:fldCharType="begin"/>
    </w:r>
    <w:r w:rsidRPr="00773D06">
      <w:rPr>
        <w:szCs w:val="22"/>
      </w:rPr>
      <w:instrText xml:space="preserve"> PAGE  \* MERGEFORMAT </w:instrText>
    </w:r>
    <w:r w:rsidRPr="00773D06">
      <w:rPr>
        <w:szCs w:val="22"/>
      </w:rPr>
      <w:fldChar w:fldCharType="separate"/>
    </w:r>
    <w:r w:rsidR="00E72F38">
      <w:rPr>
        <w:noProof/>
        <w:szCs w:val="22"/>
      </w:rPr>
      <w:t>3</w:t>
    </w:r>
    <w:r w:rsidRPr="00773D06">
      <w:rPr>
        <w:szCs w:val="22"/>
      </w:rPr>
      <w:fldChar w:fldCharType="end"/>
    </w:r>
  </w:p>
  <w:p w:rsidR="004E5A58" w:rsidRDefault="004E5A58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BB718E"/>
    <w:multiLevelType w:val="hybridMultilevel"/>
    <w:tmpl w:val="431E41B0"/>
    <w:lvl w:ilvl="0" w:tplc="92CAD592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D07D57"/>
    <w:multiLevelType w:val="hybridMultilevel"/>
    <w:tmpl w:val="2CD69B08"/>
    <w:lvl w:ilvl="0" w:tplc="1A46328A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EA4F81"/>
    <w:multiLevelType w:val="hybridMultilevel"/>
    <w:tmpl w:val="7E38A9AE"/>
    <w:lvl w:ilvl="0" w:tplc="691E24E6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1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A54489"/>
    <w:multiLevelType w:val="hybridMultilevel"/>
    <w:tmpl w:val="5C06D4F2"/>
    <w:lvl w:ilvl="0" w:tplc="CE2AC048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20"/>
  </w:num>
  <w:num w:numId="5">
    <w:abstractNumId w:val="8"/>
  </w:num>
  <w:num w:numId="6">
    <w:abstractNumId w:val="21"/>
  </w:num>
  <w:num w:numId="7">
    <w:abstractNumId w:val="14"/>
  </w:num>
  <w:num w:numId="8">
    <w:abstractNumId w:val="18"/>
  </w:num>
  <w:num w:numId="9">
    <w:abstractNumId w:val="16"/>
  </w:num>
  <w:num w:numId="10">
    <w:abstractNumId w:val="23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FD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3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3B7E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09DC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5C70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3407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2785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59D"/>
    <w:rsid w:val="002E28F3"/>
    <w:rsid w:val="002E7615"/>
    <w:rsid w:val="002E7A2A"/>
    <w:rsid w:val="002E7F16"/>
    <w:rsid w:val="002F1425"/>
    <w:rsid w:val="002F15C6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2C15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6750"/>
    <w:rsid w:val="00497356"/>
    <w:rsid w:val="004A076F"/>
    <w:rsid w:val="004A1DC1"/>
    <w:rsid w:val="004A31A2"/>
    <w:rsid w:val="004A48A7"/>
    <w:rsid w:val="004A655D"/>
    <w:rsid w:val="004B01B1"/>
    <w:rsid w:val="004B06A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A58"/>
    <w:rsid w:val="004E5C1A"/>
    <w:rsid w:val="004E6C8C"/>
    <w:rsid w:val="004E6CC7"/>
    <w:rsid w:val="004E776F"/>
    <w:rsid w:val="004F111D"/>
    <w:rsid w:val="004F1843"/>
    <w:rsid w:val="004F1EEC"/>
    <w:rsid w:val="004F24A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3AD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1CD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638E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6DE4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82A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22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04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3D06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719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0E76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3E1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0BFD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2C4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6676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2C9B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8AF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1F52"/>
    <w:rsid w:val="00DB2AF6"/>
    <w:rsid w:val="00DB364F"/>
    <w:rsid w:val="00DB39E7"/>
    <w:rsid w:val="00DB3AAE"/>
    <w:rsid w:val="00DB3B3E"/>
    <w:rsid w:val="00DB6037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2F38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510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476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708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616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FF3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FF3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6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7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59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7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958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89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7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601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792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SCCR_3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944D-97DC-4F23-86E5-DB3E1A3BB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SCCR_35_AR.dotx</Template>
  <TotalTime>521</TotalTime>
  <Pages>4</Pages>
  <Words>1105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SCCR/34/-- (Arabic)</vt:lpstr>
    </vt:vector>
  </TitlesOfParts>
  <Company>World Intellectual Property Organization</Company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SCCR/34/-- (Arabic)</dc:title>
  <dc:creator>Basel Alakhras</dc:creator>
  <cp:lastModifiedBy>BEN ALI Lassad</cp:lastModifiedBy>
  <cp:revision>9</cp:revision>
  <cp:lastPrinted>2017-11-08T10:08:00Z</cp:lastPrinted>
  <dcterms:created xsi:type="dcterms:W3CDTF">2017-11-07T08:33:00Z</dcterms:created>
  <dcterms:modified xsi:type="dcterms:W3CDTF">2017-11-08T10:08:00Z</dcterms:modified>
</cp:coreProperties>
</file>