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CA4C2" w14:textId="77777777" w:rsidR="00054DA6" w:rsidRPr="00054DA6" w:rsidRDefault="00054DA6" w:rsidP="00FB3D46">
      <w:pPr>
        <w:pStyle w:val="Heading1"/>
        <w:rPr>
          <w:rStyle w:val="normaltextrun"/>
          <w:szCs w:val="22"/>
          <w:lang w:val="fr-FR"/>
        </w:rPr>
      </w:pPr>
      <w:r w:rsidRPr="00054DA6">
        <w:rPr>
          <w:rStyle w:val="normaltextrun"/>
          <w:szCs w:val="22"/>
          <w:lang w:val="fr-FR"/>
        </w:rPr>
        <w:t>LISTE DES PARTICIPANTS/LIST OF PARTICIPANTS</w:t>
      </w:r>
    </w:p>
    <w:p w14:paraId="1D1A9E33" w14:textId="60802CE8" w:rsidR="008A2859" w:rsidRPr="008A2859" w:rsidRDefault="008A2859" w:rsidP="008A2859">
      <w:pPr>
        <w:pStyle w:val="Heading1"/>
        <w:rPr>
          <w:lang w:val="fr-FR"/>
        </w:rPr>
      </w:pPr>
      <w:r w:rsidRPr="008A2859">
        <w:rPr>
          <w:rStyle w:val="normaltextrun"/>
          <w:lang w:val="fr-FR"/>
        </w:rPr>
        <w:t>I.</w:t>
      </w:r>
      <w:r w:rsidRPr="008A2859">
        <w:rPr>
          <w:rStyle w:val="tabchar"/>
          <w:lang w:val="fr-FR"/>
        </w:rPr>
        <w:tab/>
      </w:r>
      <w:r w:rsidRPr="008A2859">
        <w:rPr>
          <w:rStyle w:val="normaltextrun"/>
          <w:lang w:val="fr-FR"/>
        </w:rPr>
        <w:t>membres/member</w:t>
      </w:r>
      <w:r w:rsidR="009C0FDA">
        <w:rPr>
          <w:rStyle w:val="normaltextrun"/>
          <w:lang w:val="fr-FR"/>
        </w:rPr>
        <w:t>S</w:t>
      </w:r>
      <w:r w:rsidRPr="008A2859">
        <w:rPr>
          <w:rStyle w:val="eop"/>
          <w:lang w:val="fr-FR"/>
        </w:rPr>
        <w:t> </w:t>
      </w:r>
      <w:r w:rsidRPr="008A2859">
        <w:rPr>
          <w:rStyle w:val="eop"/>
          <w:lang w:val="fr-FR"/>
        </w:rPr>
        <w:tab/>
      </w:r>
      <w:r w:rsidRPr="008A2859">
        <w:rPr>
          <w:rStyle w:val="eop"/>
          <w:lang w:val="fr-FR"/>
        </w:rPr>
        <w:tab/>
      </w:r>
    </w:p>
    <w:p w14:paraId="2133BC6F" w14:textId="77777777" w:rsidR="008A2859" w:rsidRPr="00FF7B92" w:rsidRDefault="008A2859" w:rsidP="008A2859">
      <w:pPr>
        <w:pStyle w:val="paragraph"/>
        <w:spacing w:before="0" w:beforeAutospacing="0" w:after="0" w:afterAutospacing="0"/>
        <w:textAlignment w:val="baseline"/>
        <w:rPr>
          <w:rFonts w:ascii="Segoe UI" w:hAnsi="Segoe UI" w:cs="Segoe UI"/>
          <w:sz w:val="18"/>
          <w:szCs w:val="18"/>
          <w:lang w:val="fr-FR"/>
        </w:rPr>
      </w:pPr>
      <w:r>
        <w:rPr>
          <w:rStyle w:val="normaltextrun"/>
          <w:rFonts w:ascii="Arial" w:hAnsi="Arial" w:cs="Arial"/>
          <w:sz w:val="22"/>
          <w:szCs w:val="22"/>
          <w:lang w:val="fr-FR"/>
        </w:rPr>
        <w:t>(dans l’ordre alphabétique des noms français des États)</w:t>
      </w:r>
      <w:r w:rsidRPr="00FF7B92">
        <w:rPr>
          <w:rStyle w:val="eop"/>
          <w:rFonts w:ascii="Arial" w:hAnsi="Arial" w:cs="Arial"/>
          <w:sz w:val="22"/>
          <w:szCs w:val="22"/>
          <w:lang w:val="fr-FR"/>
        </w:rPr>
        <w:t> </w:t>
      </w:r>
    </w:p>
    <w:p w14:paraId="58D0A0C0" w14:textId="77777777" w:rsidR="008A2859" w:rsidRDefault="008A2859" w:rsidP="008A2859">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(in the alphabetical order of the names in French)</w:t>
      </w:r>
      <w:r>
        <w:rPr>
          <w:rStyle w:val="eop"/>
          <w:rFonts w:ascii="Arial" w:hAnsi="Arial" w:cs="Arial"/>
          <w:sz w:val="22"/>
          <w:szCs w:val="22"/>
        </w:rPr>
        <w:t> </w:t>
      </w:r>
    </w:p>
    <w:p w14:paraId="56B3C8F4" w14:textId="77777777" w:rsidR="008A2859" w:rsidRPr="00C514E2" w:rsidRDefault="008A2859" w:rsidP="008A2859">
      <w:pPr>
        <w:pStyle w:val="Heading3"/>
      </w:pPr>
      <w:r w:rsidRPr="00C514E2">
        <w:t>ALLEMAGNE/GERMANY</w:t>
      </w:r>
    </w:p>
    <w:p w14:paraId="4A31255C" w14:textId="77777777" w:rsidR="008A2859" w:rsidRDefault="008A2859" w:rsidP="008A2859">
      <w:pPr>
        <w:rPr>
          <w:szCs w:val="22"/>
        </w:rPr>
      </w:pPr>
      <w:r>
        <w:rPr>
          <w:szCs w:val="22"/>
        </w:rPr>
        <w:t>Oliver STEINKELLNER (Mr.), Head, Classification Systems Section, German Patent and Trade Mark Office (DPMA), Munich</w:t>
      </w:r>
    </w:p>
    <w:p w14:paraId="5A7329C4" w14:textId="77777777" w:rsidR="008A2859" w:rsidRDefault="008A2859" w:rsidP="008A2859">
      <w:pPr>
        <w:rPr>
          <w:szCs w:val="22"/>
        </w:rPr>
      </w:pPr>
    </w:p>
    <w:p w14:paraId="0F161AE6" w14:textId="77777777" w:rsidR="008A2859" w:rsidRDefault="008A2859" w:rsidP="008A2859">
      <w:pPr>
        <w:rPr>
          <w:szCs w:val="22"/>
        </w:rPr>
      </w:pPr>
      <w:r>
        <w:rPr>
          <w:szCs w:val="22"/>
        </w:rPr>
        <w:t>Stefanie GABRIEL (Ms.), Deputy Head, Classification Systems Section, German Patent and Trade Mark Office (DPMA), Munich</w:t>
      </w:r>
    </w:p>
    <w:p w14:paraId="5E12A319" w14:textId="77777777" w:rsidR="008A2859" w:rsidRDefault="008A2859" w:rsidP="008A2859">
      <w:pPr>
        <w:rPr>
          <w:szCs w:val="22"/>
        </w:rPr>
      </w:pPr>
    </w:p>
    <w:p w14:paraId="0C07E31B" w14:textId="77777777" w:rsidR="008A2859" w:rsidRDefault="008A2859" w:rsidP="008A2859">
      <w:pPr>
        <w:rPr>
          <w:szCs w:val="22"/>
        </w:rPr>
      </w:pPr>
      <w:r>
        <w:rPr>
          <w:szCs w:val="22"/>
        </w:rPr>
        <w:t>Elisabeth ESSEL (Ms.), Senior Patent Examiner, Classification Systems Section, German Patent and Trade Mark Office (DPMA), Munich</w:t>
      </w:r>
    </w:p>
    <w:p w14:paraId="25A0414D" w14:textId="77777777" w:rsidR="008A2859" w:rsidRDefault="008A2859" w:rsidP="008A2859">
      <w:pPr>
        <w:rPr>
          <w:szCs w:val="22"/>
        </w:rPr>
      </w:pPr>
    </w:p>
    <w:p w14:paraId="0FF5ED2F" w14:textId="77777777" w:rsidR="008A2859" w:rsidRDefault="008A2859" w:rsidP="008A2859">
      <w:pPr>
        <w:rPr>
          <w:szCs w:val="22"/>
        </w:rPr>
      </w:pPr>
      <w:r>
        <w:rPr>
          <w:szCs w:val="22"/>
        </w:rPr>
        <w:t>Martina FRITZSCHE-HENKE (Ms.), Senior Patent Examiner, Classification Systems Section, German Patent and Trade Mark Office (DPMA), Munich</w:t>
      </w:r>
    </w:p>
    <w:p w14:paraId="6898DF1E" w14:textId="77777777" w:rsidR="008A2859" w:rsidRDefault="008A2859" w:rsidP="008A2859">
      <w:pPr>
        <w:rPr>
          <w:szCs w:val="22"/>
        </w:rPr>
      </w:pPr>
    </w:p>
    <w:p w14:paraId="4BB460D5" w14:textId="77777777" w:rsidR="008A2859" w:rsidRDefault="008A2859" w:rsidP="008A2859">
      <w:pPr>
        <w:rPr>
          <w:szCs w:val="22"/>
        </w:rPr>
      </w:pPr>
      <w:r>
        <w:rPr>
          <w:szCs w:val="22"/>
        </w:rPr>
        <w:t>Mark KAMINSKI (Mr.), Senior Patent Examiner, Classification Systems Section, German Patent and Trade Mark Office (DPMA), Munich</w:t>
      </w:r>
    </w:p>
    <w:p w14:paraId="61F3AA89" w14:textId="77777777" w:rsidR="008A2859" w:rsidRDefault="008A2859" w:rsidP="008A2859">
      <w:pPr>
        <w:rPr>
          <w:szCs w:val="22"/>
        </w:rPr>
      </w:pPr>
    </w:p>
    <w:p w14:paraId="5BE23DD5" w14:textId="77777777" w:rsidR="008A2859" w:rsidRDefault="008A2859" w:rsidP="008A2859">
      <w:pPr>
        <w:rPr>
          <w:szCs w:val="22"/>
        </w:rPr>
      </w:pPr>
      <w:r>
        <w:rPr>
          <w:szCs w:val="22"/>
        </w:rPr>
        <w:t>Christoph LAMPELSDORFER (Mr.), Senior Patent Examiner, Classification Systems Section, German Patent and Trade Mark Office (DPMA), Munich</w:t>
      </w:r>
    </w:p>
    <w:p w14:paraId="116AFC15" w14:textId="77777777" w:rsidR="008A2859" w:rsidRDefault="008A2859" w:rsidP="008A2859">
      <w:pPr>
        <w:rPr>
          <w:szCs w:val="22"/>
        </w:rPr>
      </w:pPr>
    </w:p>
    <w:p w14:paraId="50557417" w14:textId="77777777" w:rsidR="008A2859" w:rsidRDefault="008A2859" w:rsidP="008A2859">
      <w:pPr>
        <w:rPr>
          <w:szCs w:val="22"/>
        </w:rPr>
      </w:pPr>
      <w:r>
        <w:rPr>
          <w:szCs w:val="22"/>
        </w:rPr>
        <w:t>Steffen MÜNCH (Mr.), Senior Patent Examiner, Classification Systems Section, German Patent and Trade Mark Office (DPMA), Munich</w:t>
      </w:r>
    </w:p>
    <w:p w14:paraId="7953749D" w14:textId="77777777" w:rsidR="008A2859" w:rsidRDefault="008A2859" w:rsidP="008A2859">
      <w:pPr>
        <w:rPr>
          <w:szCs w:val="22"/>
        </w:rPr>
      </w:pPr>
    </w:p>
    <w:p w14:paraId="11AD9835" w14:textId="77777777" w:rsidR="008A2859" w:rsidRDefault="008A2859" w:rsidP="008A2859">
      <w:pPr>
        <w:rPr>
          <w:szCs w:val="22"/>
        </w:rPr>
      </w:pPr>
      <w:r>
        <w:rPr>
          <w:szCs w:val="22"/>
        </w:rPr>
        <w:t>Thomas SCHENK (Mr.), Senior Patent Examiner, Classification Systems Section, German Patent and Trade Mark Office (DPMA), Munich</w:t>
      </w:r>
    </w:p>
    <w:p w14:paraId="4BB4F5C1" w14:textId="77777777" w:rsidR="008A2859" w:rsidRDefault="008A2859" w:rsidP="008A2859">
      <w:pPr>
        <w:rPr>
          <w:szCs w:val="22"/>
        </w:rPr>
      </w:pPr>
    </w:p>
    <w:p w14:paraId="7844D868" w14:textId="77777777" w:rsidR="008A2859" w:rsidRDefault="008A2859" w:rsidP="008A2859">
      <w:pPr>
        <w:rPr>
          <w:szCs w:val="22"/>
        </w:rPr>
      </w:pPr>
      <w:r>
        <w:rPr>
          <w:szCs w:val="22"/>
        </w:rPr>
        <w:t>Peter SCHULLER (Mr.), Senior Patent Examiner, Classification Systems Section, German Patent and Trade Mark Office (DPMA), Munich</w:t>
      </w:r>
    </w:p>
    <w:p w14:paraId="042F122F" w14:textId="77777777" w:rsidR="008A2859" w:rsidRDefault="008A2859" w:rsidP="008A2859">
      <w:pPr>
        <w:rPr>
          <w:szCs w:val="22"/>
        </w:rPr>
      </w:pPr>
    </w:p>
    <w:p w14:paraId="1CD9470E" w14:textId="77777777" w:rsidR="008A2859" w:rsidRDefault="008A2859" w:rsidP="008A2859">
      <w:pPr>
        <w:rPr>
          <w:szCs w:val="22"/>
        </w:rPr>
      </w:pPr>
      <w:r>
        <w:rPr>
          <w:szCs w:val="22"/>
        </w:rPr>
        <w:t>Florian SIEBEL (Mr.), Senior Patent Examiner, Classification Systems Section, German Patent and Trade Mark Office (DPMA), Munich</w:t>
      </w:r>
    </w:p>
    <w:p w14:paraId="56879D7B" w14:textId="77777777" w:rsidR="008A2859" w:rsidRDefault="008A2859" w:rsidP="008A2859">
      <w:pPr>
        <w:rPr>
          <w:szCs w:val="22"/>
        </w:rPr>
      </w:pPr>
    </w:p>
    <w:p w14:paraId="2578716F" w14:textId="77777777" w:rsidR="008A2859" w:rsidRDefault="008A2859" w:rsidP="008A2859">
      <w:pPr>
        <w:rPr>
          <w:szCs w:val="22"/>
        </w:rPr>
      </w:pPr>
      <w:r>
        <w:rPr>
          <w:szCs w:val="22"/>
        </w:rPr>
        <w:t>Veronika TINKL (Ms.), Senior Patent Examiner, Classification Systems Section, German Patent and Trade Mark Office (DPMA), Munich</w:t>
      </w:r>
    </w:p>
    <w:p w14:paraId="18A4716A" w14:textId="77777777" w:rsidR="008A2859" w:rsidRDefault="008A2859" w:rsidP="008A2859">
      <w:pPr>
        <w:rPr>
          <w:szCs w:val="22"/>
        </w:rPr>
      </w:pPr>
    </w:p>
    <w:p w14:paraId="779FAAEC" w14:textId="7D4E9E5A" w:rsidR="008A2859" w:rsidRDefault="008A2859" w:rsidP="008A2859">
      <w:pPr>
        <w:rPr>
          <w:szCs w:val="22"/>
        </w:rPr>
      </w:pPr>
      <w:r>
        <w:rPr>
          <w:szCs w:val="22"/>
        </w:rPr>
        <w:t>Tonia THIETZ (Ms.), Intern</w:t>
      </w:r>
      <w:r w:rsidR="00D2263C">
        <w:rPr>
          <w:szCs w:val="22"/>
        </w:rPr>
        <w:t>,</w:t>
      </w:r>
      <w:r>
        <w:rPr>
          <w:szCs w:val="22"/>
        </w:rPr>
        <w:t xml:space="preserve"> Permanent Mission, Geneva</w:t>
      </w:r>
    </w:p>
    <w:p w14:paraId="436D2183" w14:textId="0B1EE080" w:rsidR="008A2859" w:rsidRPr="00BC0913" w:rsidRDefault="008A2859" w:rsidP="008A2859">
      <w:pPr>
        <w:pStyle w:val="Heading3"/>
      </w:pPr>
      <w:r w:rsidRPr="00BC0913">
        <w:t>ARABIE SAOUDITE/SAUDI ARABIA</w:t>
      </w:r>
    </w:p>
    <w:p w14:paraId="4CAB6925" w14:textId="77777777" w:rsidR="008A2859" w:rsidRDefault="008A2859" w:rsidP="008A2859">
      <w:pPr>
        <w:rPr>
          <w:szCs w:val="22"/>
        </w:rPr>
      </w:pPr>
      <w:r>
        <w:rPr>
          <w:szCs w:val="22"/>
        </w:rPr>
        <w:t>Fahad ALNAFJAN (Mr.), Patent Expert, Patents Department, Saudi Authority for Intellectual Property (SAIP), Riyadh</w:t>
      </w:r>
    </w:p>
    <w:p w14:paraId="66ED8003" w14:textId="77777777" w:rsidR="008A2859" w:rsidRDefault="008A2859" w:rsidP="008A2859">
      <w:pPr>
        <w:rPr>
          <w:szCs w:val="22"/>
        </w:rPr>
      </w:pPr>
    </w:p>
    <w:p w14:paraId="4054EF8C" w14:textId="77777777" w:rsidR="008A2859" w:rsidRDefault="008A2859" w:rsidP="008A2859">
      <w:pPr>
        <w:rPr>
          <w:szCs w:val="22"/>
        </w:rPr>
      </w:pPr>
      <w:r>
        <w:rPr>
          <w:szCs w:val="22"/>
        </w:rPr>
        <w:t>Abdulhakim ALSAEED (Mr.), Patent Expert, Patents Department, The Saudi Authority for Intellectual Property (SAIP), Riyadh</w:t>
      </w:r>
    </w:p>
    <w:p w14:paraId="15769C63" w14:textId="77777777" w:rsidR="008A2859" w:rsidRDefault="008A2859" w:rsidP="008A2859">
      <w:pPr>
        <w:rPr>
          <w:szCs w:val="22"/>
        </w:rPr>
      </w:pPr>
    </w:p>
    <w:p w14:paraId="025A433B" w14:textId="77777777" w:rsidR="008A2859" w:rsidRDefault="008A2859" w:rsidP="008A2859">
      <w:pPr>
        <w:rPr>
          <w:szCs w:val="22"/>
        </w:rPr>
      </w:pPr>
      <w:r>
        <w:rPr>
          <w:szCs w:val="22"/>
        </w:rPr>
        <w:t>Rawabi ALMUHIMED (Ms.), Patent Expert, Patents Department, The Saudi Authority for Intellectual Property (SAIP), Riyadh</w:t>
      </w:r>
    </w:p>
    <w:p w14:paraId="5BD1E9ED" w14:textId="77777777" w:rsidR="008A2859" w:rsidRPr="008A2859" w:rsidRDefault="008A2859" w:rsidP="008A2859">
      <w:pPr>
        <w:pStyle w:val="Heading3"/>
        <w:rPr>
          <w:lang w:val="es-ES"/>
        </w:rPr>
      </w:pPr>
      <w:r w:rsidRPr="008A2859">
        <w:rPr>
          <w:lang w:val="es-ES"/>
        </w:rPr>
        <w:lastRenderedPageBreak/>
        <w:t>ARGENTINE/ARGENTINA</w:t>
      </w:r>
    </w:p>
    <w:p w14:paraId="1F080B7C" w14:textId="77777777" w:rsidR="008A2859" w:rsidRPr="00DE78D2" w:rsidRDefault="008A2859" w:rsidP="008A2859">
      <w:pPr>
        <w:rPr>
          <w:lang w:val="es-ES"/>
        </w:rPr>
      </w:pPr>
      <w:r w:rsidRPr="001749C9">
        <w:rPr>
          <w:szCs w:val="22"/>
          <w:lang w:val="es-ES"/>
        </w:rPr>
        <w:t>Nadia SOCOLOFF (Sra.), Consejera, Misión Permanente, Ginebra</w:t>
      </w:r>
    </w:p>
    <w:p w14:paraId="12AD4B1F" w14:textId="77777777" w:rsidR="008A2859" w:rsidRPr="00E167F3" w:rsidRDefault="008A2859" w:rsidP="008A2859">
      <w:pPr>
        <w:pStyle w:val="Heading3"/>
      </w:pPr>
      <w:r w:rsidRPr="00E167F3">
        <w:t>ARMÉNIE/ARMENIA</w:t>
      </w:r>
    </w:p>
    <w:p w14:paraId="1D27AB25" w14:textId="77777777" w:rsidR="008A2859" w:rsidRDefault="008A2859" w:rsidP="008A2859">
      <w:pPr>
        <w:rPr>
          <w:szCs w:val="22"/>
        </w:rPr>
      </w:pPr>
      <w:r>
        <w:rPr>
          <w:szCs w:val="22"/>
        </w:rPr>
        <w:t xml:space="preserve">Vardan AVETYAN (Mr.), Chief Specialist, Inventions and Industrial Designs, Examination Department, Intellectual Property Office, </w:t>
      </w:r>
      <w:r w:rsidRPr="00F14317">
        <w:rPr>
          <w:szCs w:val="22"/>
        </w:rPr>
        <w:t xml:space="preserve">Ministry of Economy of the Republic of Armenia, </w:t>
      </w:r>
      <w:r>
        <w:rPr>
          <w:szCs w:val="22"/>
        </w:rPr>
        <w:t>Yerevan</w:t>
      </w:r>
    </w:p>
    <w:p w14:paraId="15DD7DD7" w14:textId="77777777" w:rsidR="008A2859" w:rsidRPr="000C6E51" w:rsidRDefault="008A2859" w:rsidP="008A2859">
      <w:pPr>
        <w:pStyle w:val="Heading3"/>
      </w:pPr>
      <w:r w:rsidRPr="000C6E51">
        <w:t>BRÉSIL/BRAZIL</w:t>
      </w:r>
    </w:p>
    <w:p w14:paraId="6D315AF3" w14:textId="77777777" w:rsidR="008A2859" w:rsidRDefault="008A2859" w:rsidP="008A2859">
      <w:pPr>
        <w:rPr>
          <w:szCs w:val="22"/>
        </w:rPr>
      </w:pPr>
      <w:r>
        <w:rPr>
          <w:szCs w:val="22"/>
        </w:rPr>
        <w:t>Catia VALDMAN (Ms.), Head, Standards, Classification and Information Technology Division, National Institute of Industrial Property (INPI), Ministry of Development, Industry, Commerce and Services (MDIC), Rio de Janeiro</w:t>
      </w:r>
    </w:p>
    <w:p w14:paraId="197AFED0" w14:textId="77777777" w:rsidR="008A2859" w:rsidRDefault="008A2859" w:rsidP="008A2859">
      <w:pPr>
        <w:rPr>
          <w:szCs w:val="22"/>
        </w:rPr>
      </w:pPr>
    </w:p>
    <w:p w14:paraId="1E8E1FA5" w14:textId="77777777" w:rsidR="008A2859" w:rsidRDefault="008A2859" w:rsidP="008A2859">
      <w:pPr>
        <w:rPr>
          <w:szCs w:val="22"/>
        </w:rPr>
      </w:pPr>
      <w:r>
        <w:rPr>
          <w:szCs w:val="22"/>
        </w:rPr>
        <w:t>Darcio PEREIRA (Mr.), Expert, Department of Intellectual Property and Metrology, National Institute of Industrial Property (INPI), Ministry of Development, Industry, Commerce and Services (MDIC), Campinas</w:t>
      </w:r>
    </w:p>
    <w:p w14:paraId="4D60CB9E" w14:textId="77777777" w:rsidR="008A2859" w:rsidRDefault="008A2859" w:rsidP="008A2859">
      <w:pPr>
        <w:rPr>
          <w:szCs w:val="22"/>
        </w:rPr>
      </w:pPr>
    </w:p>
    <w:p w14:paraId="15703B9A" w14:textId="77777777" w:rsidR="008A2859" w:rsidRDefault="008A2859" w:rsidP="008A2859">
      <w:pPr>
        <w:rPr>
          <w:szCs w:val="22"/>
        </w:rPr>
      </w:pPr>
      <w:r w:rsidRPr="00A8772C">
        <w:rPr>
          <w:szCs w:val="22"/>
        </w:rPr>
        <w:t>Anderson Willian DE SOUZA BALTAZAR</w:t>
      </w:r>
      <w:r>
        <w:rPr>
          <w:szCs w:val="22"/>
        </w:rPr>
        <w:t xml:space="preserve"> (Mr.)</w:t>
      </w:r>
      <w:r w:rsidRPr="00A8772C">
        <w:rPr>
          <w:szCs w:val="22"/>
        </w:rPr>
        <w:t xml:space="preserve">, </w:t>
      </w:r>
      <w:r>
        <w:rPr>
          <w:szCs w:val="22"/>
        </w:rPr>
        <w:t>Expert, National Institute of Industrial Property (INPI), Ministry of Development, Industry, Commerce and Services (MDIC), Rio de Janeiro</w:t>
      </w:r>
    </w:p>
    <w:p w14:paraId="0DAB3633" w14:textId="77777777" w:rsidR="008A2859" w:rsidRDefault="008A2859" w:rsidP="008A2859">
      <w:pPr>
        <w:rPr>
          <w:szCs w:val="22"/>
        </w:rPr>
      </w:pPr>
    </w:p>
    <w:p w14:paraId="7C4AFF4A" w14:textId="77777777" w:rsidR="008A2859" w:rsidRPr="009E08B4" w:rsidRDefault="008A2859" w:rsidP="008A2859">
      <w:pPr>
        <w:rPr>
          <w:szCs w:val="22"/>
          <w:lang w:val="it-IT"/>
        </w:rPr>
      </w:pPr>
      <w:r w:rsidRPr="009E08B4">
        <w:rPr>
          <w:szCs w:val="22"/>
          <w:lang w:val="it-IT"/>
        </w:rPr>
        <w:t>Cristina ALEXANDRE (Ms.), Counsellor, Permanent Mission, Geneva</w:t>
      </w:r>
    </w:p>
    <w:p w14:paraId="6430C5FF" w14:textId="77777777" w:rsidR="008A2859" w:rsidRPr="009E08B4" w:rsidRDefault="008A2859" w:rsidP="008A2859">
      <w:pPr>
        <w:pStyle w:val="Heading3"/>
        <w:rPr>
          <w:lang w:val="it-IT"/>
        </w:rPr>
      </w:pPr>
      <w:r w:rsidRPr="009E08B4">
        <w:rPr>
          <w:lang w:val="it-IT"/>
        </w:rPr>
        <w:t>BULGARIE/BULGARIA</w:t>
      </w:r>
    </w:p>
    <w:p w14:paraId="3E28BB40" w14:textId="77777777" w:rsidR="008A2859" w:rsidRDefault="008A2859" w:rsidP="008A2859">
      <w:pPr>
        <w:rPr>
          <w:szCs w:val="22"/>
        </w:rPr>
      </w:pPr>
      <w:r>
        <w:rPr>
          <w:szCs w:val="22"/>
        </w:rPr>
        <w:t>Radoslava MLADENOVA (Ms.), Patent Examiner, Directorate "Examination and Protection of Inventions, Utility Models and Industrial Designs", The Patent Office of the Republic of Bulgaria, Sofia</w:t>
      </w:r>
    </w:p>
    <w:p w14:paraId="3BA46A81" w14:textId="77777777" w:rsidR="008A2859" w:rsidRPr="006C5A97" w:rsidRDefault="008A2859" w:rsidP="008A2859">
      <w:pPr>
        <w:pStyle w:val="Heading3"/>
        <w:rPr>
          <w:lang w:val="fr-FR"/>
        </w:rPr>
      </w:pPr>
      <w:r w:rsidRPr="006C5A97">
        <w:rPr>
          <w:lang w:val="fr-FR"/>
        </w:rPr>
        <w:t>CANADA</w:t>
      </w:r>
    </w:p>
    <w:p w14:paraId="2D96B20D" w14:textId="77777777" w:rsidR="008A2859" w:rsidRPr="0012709C" w:rsidRDefault="008A2859" w:rsidP="008A2859">
      <w:pPr>
        <w:rPr>
          <w:szCs w:val="22"/>
          <w:lang w:val="fr-FR"/>
        </w:rPr>
      </w:pPr>
      <w:r w:rsidRPr="0012709C">
        <w:rPr>
          <w:szCs w:val="22"/>
          <w:lang w:val="fr-FR"/>
        </w:rPr>
        <w:t xml:space="preserve">Nancy BEAUCHEMIN (Ms.), </w:t>
      </w:r>
      <w:r>
        <w:rPr>
          <w:szCs w:val="22"/>
          <w:lang w:val="fr-FR"/>
        </w:rPr>
        <w:t>g</w:t>
      </w:r>
      <w:r w:rsidRPr="0012709C">
        <w:rPr>
          <w:szCs w:val="22"/>
          <w:lang w:val="fr-FR"/>
        </w:rPr>
        <w:t xml:space="preserve">estionnaire de programme - International, Direction des brevets, Office de la propriété intellectuelle du Canada </w:t>
      </w:r>
      <w:r>
        <w:rPr>
          <w:szCs w:val="22"/>
          <w:lang w:val="fr-FR"/>
        </w:rPr>
        <w:t>(</w:t>
      </w:r>
      <w:r w:rsidRPr="0012709C">
        <w:rPr>
          <w:szCs w:val="22"/>
          <w:lang w:val="fr-FR"/>
        </w:rPr>
        <w:t>OPIC</w:t>
      </w:r>
      <w:r>
        <w:rPr>
          <w:szCs w:val="22"/>
          <w:lang w:val="fr-FR"/>
        </w:rPr>
        <w:t>)</w:t>
      </w:r>
      <w:r w:rsidRPr="0012709C">
        <w:rPr>
          <w:szCs w:val="22"/>
          <w:lang w:val="fr-FR"/>
        </w:rPr>
        <w:t xml:space="preserve">, Innovation, Sciences et Développement Économique Canada </w:t>
      </w:r>
      <w:r>
        <w:rPr>
          <w:szCs w:val="22"/>
          <w:lang w:val="fr-FR"/>
        </w:rPr>
        <w:t>(</w:t>
      </w:r>
      <w:r w:rsidRPr="0012709C">
        <w:rPr>
          <w:szCs w:val="22"/>
          <w:lang w:val="fr-FR"/>
        </w:rPr>
        <w:t>ISDE</w:t>
      </w:r>
      <w:r>
        <w:rPr>
          <w:szCs w:val="22"/>
          <w:lang w:val="fr-FR"/>
        </w:rPr>
        <w:t>)</w:t>
      </w:r>
      <w:r w:rsidRPr="0012709C">
        <w:rPr>
          <w:szCs w:val="22"/>
          <w:lang w:val="fr-FR"/>
        </w:rPr>
        <w:t>, Gatineau</w:t>
      </w:r>
    </w:p>
    <w:p w14:paraId="093978BD" w14:textId="6E321842" w:rsidR="008A2859" w:rsidRPr="00FA4D89" w:rsidRDefault="008A2859" w:rsidP="008A2859">
      <w:pPr>
        <w:pStyle w:val="Heading3"/>
        <w:rPr>
          <w:lang w:val="fr-FR"/>
        </w:rPr>
      </w:pPr>
      <w:r w:rsidRPr="00FA4D89">
        <w:rPr>
          <w:lang w:val="fr-FR"/>
        </w:rPr>
        <w:t>CHINE/CHINA</w:t>
      </w:r>
    </w:p>
    <w:p w14:paraId="7CD9A03B" w14:textId="77777777" w:rsidR="008A2859" w:rsidRPr="0012709C" w:rsidRDefault="008A2859" w:rsidP="008A2859">
      <w:pPr>
        <w:rPr>
          <w:szCs w:val="22"/>
          <w:lang w:val="fr-FR"/>
        </w:rPr>
      </w:pPr>
      <w:r w:rsidRPr="0012709C">
        <w:rPr>
          <w:szCs w:val="22"/>
          <w:lang w:val="fr-FR"/>
        </w:rPr>
        <w:t>LIU Yonggang (Mr.), Director, Documentation Management Division, Patent Documentation Department, China National Intellectual Property Administration</w:t>
      </w:r>
      <w:r>
        <w:rPr>
          <w:szCs w:val="22"/>
          <w:lang w:val="fr-FR"/>
        </w:rPr>
        <w:t xml:space="preserve"> (CNIPA)</w:t>
      </w:r>
      <w:r w:rsidRPr="0012709C">
        <w:rPr>
          <w:szCs w:val="22"/>
          <w:lang w:val="fr-FR"/>
        </w:rPr>
        <w:t>, Beijing</w:t>
      </w:r>
    </w:p>
    <w:p w14:paraId="43E4F2C4" w14:textId="77777777" w:rsidR="008A2859" w:rsidRPr="0012709C" w:rsidRDefault="008A2859" w:rsidP="008A2859">
      <w:pPr>
        <w:rPr>
          <w:szCs w:val="22"/>
          <w:lang w:val="fr-FR"/>
        </w:rPr>
      </w:pPr>
    </w:p>
    <w:p w14:paraId="41422271" w14:textId="77777777" w:rsidR="008A2859" w:rsidRPr="00FA4D89" w:rsidRDefault="008A2859" w:rsidP="008A2859">
      <w:pPr>
        <w:rPr>
          <w:szCs w:val="22"/>
          <w:lang w:val="fr-FR"/>
        </w:rPr>
      </w:pPr>
      <w:r w:rsidRPr="00FA4D89">
        <w:rPr>
          <w:szCs w:val="22"/>
          <w:lang w:val="fr-FR"/>
        </w:rPr>
        <w:t>DONG Qian (Ms.), Deputy Director, Division III, China Patent Technology Development Corporation, China National Intellectual Property Administration (CNIPA), Beijing</w:t>
      </w:r>
    </w:p>
    <w:p w14:paraId="21302FB4" w14:textId="77777777" w:rsidR="008A2859" w:rsidRPr="000C25F1" w:rsidRDefault="008A2859" w:rsidP="008A2859">
      <w:pPr>
        <w:rPr>
          <w:szCs w:val="22"/>
          <w:lang w:val="fr-FR"/>
        </w:rPr>
      </w:pPr>
    </w:p>
    <w:p w14:paraId="50A2E062" w14:textId="77777777" w:rsidR="008A2859" w:rsidRDefault="008A2859" w:rsidP="008A2859">
      <w:pPr>
        <w:rPr>
          <w:szCs w:val="22"/>
        </w:rPr>
      </w:pPr>
      <w:r>
        <w:rPr>
          <w:szCs w:val="22"/>
        </w:rPr>
        <w:t xml:space="preserve">WU Xin (Mr.), Section Head, Telecommunications Division, Patent Examination Cooperation Center (PECC) Guangdong, China National Intellectual Property Administration </w:t>
      </w:r>
      <w:r w:rsidRPr="00C12233">
        <w:rPr>
          <w:szCs w:val="22"/>
        </w:rPr>
        <w:t>(CNIPA)</w:t>
      </w:r>
      <w:r>
        <w:rPr>
          <w:szCs w:val="22"/>
        </w:rPr>
        <w:t>, Guangzhou</w:t>
      </w:r>
    </w:p>
    <w:p w14:paraId="13870132" w14:textId="77777777" w:rsidR="008A2859" w:rsidRDefault="008A2859" w:rsidP="008A2859">
      <w:pPr>
        <w:rPr>
          <w:szCs w:val="22"/>
        </w:rPr>
      </w:pPr>
    </w:p>
    <w:p w14:paraId="3D459CBA" w14:textId="77777777" w:rsidR="008A2859" w:rsidRDefault="008A2859" w:rsidP="008A2859">
      <w:pPr>
        <w:rPr>
          <w:szCs w:val="22"/>
        </w:rPr>
      </w:pPr>
      <w:r>
        <w:rPr>
          <w:szCs w:val="22"/>
        </w:rPr>
        <w:t xml:space="preserve">DU Lingyan (Ms.), Examiner, Patent Examination Cooperation Center (PECC) Beijing, China National Intellectual Property Administration </w:t>
      </w:r>
      <w:r w:rsidRPr="00C12233">
        <w:rPr>
          <w:szCs w:val="22"/>
        </w:rPr>
        <w:t>(CNIPA)</w:t>
      </w:r>
      <w:r>
        <w:rPr>
          <w:szCs w:val="22"/>
        </w:rPr>
        <w:t>, Beijing</w:t>
      </w:r>
    </w:p>
    <w:p w14:paraId="4118DA61" w14:textId="77777777" w:rsidR="002F636A" w:rsidRDefault="002F636A">
      <w:pPr>
        <w:rPr>
          <w:bCs/>
          <w:szCs w:val="26"/>
          <w:u w:val="single"/>
        </w:rPr>
      </w:pPr>
      <w:r>
        <w:br w:type="page"/>
      </w:r>
    </w:p>
    <w:p w14:paraId="67D26315" w14:textId="2A595B86" w:rsidR="008A2859" w:rsidRPr="000C6E51" w:rsidRDefault="008A2859" w:rsidP="008A2859">
      <w:pPr>
        <w:pStyle w:val="Heading3"/>
      </w:pPr>
      <w:r w:rsidRPr="000C6E51">
        <w:lastRenderedPageBreak/>
        <w:t>ÉGYPTE/EGYPT</w:t>
      </w:r>
    </w:p>
    <w:p w14:paraId="0D300AED" w14:textId="77777777" w:rsidR="008A2859" w:rsidRDefault="008A2859" w:rsidP="008A2859">
      <w:pPr>
        <w:rPr>
          <w:szCs w:val="22"/>
        </w:rPr>
      </w:pPr>
      <w:r>
        <w:rPr>
          <w:szCs w:val="22"/>
        </w:rPr>
        <w:t xml:space="preserve">Heba ABOUMOHAMED (Ms.), Senior Pharmaceutical Patent Examiner, Patent Technical Examination, </w:t>
      </w:r>
      <w:r w:rsidRPr="00C9614A">
        <w:rPr>
          <w:szCs w:val="22"/>
        </w:rPr>
        <w:t>Egyptian Patent Office</w:t>
      </w:r>
      <w:r>
        <w:rPr>
          <w:szCs w:val="22"/>
        </w:rPr>
        <w:t xml:space="preserve">, </w:t>
      </w:r>
      <w:r w:rsidRPr="00C9614A">
        <w:rPr>
          <w:szCs w:val="22"/>
        </w:rPr>
        <w:t>Academy of Scientific Research and Technology</w:t>
      </w:r>
      <w:r>
        <w:rPr>
          <w:szCs w:val="22"/>
        </w:rPr>
        <w:t xml:space="preserve">, </w:t>
      </w:r>
      <w:r w:rsidRPr="00C9614A">
        <w:rPr>
          <w:szCs w:val="22"/>
        </w:rPr>
        <w:t>Ministry of Scientific Research (ASRT)</w:t>
      </w:r>
      <w:r>
        <w:rPr>
          <w:szCs w:val="22"/>
        </w:rPr>
        <w:t>, Cairo</w:t>
      </w:r>
    </w:p>
    <w:p w14:paraId="071FE7F7" w14:textId="77777777" w:rsidR="008A2859" w:rsidRDefault="008A2859" w:rsidP="008A2859">
      <w:pPr>
        <w:rPr>
          <w:szCs w:val="22"/>
        </w:rPr>
      </w:pPr>
    </w:p>
    <w:p w14:paraId="6E12953E" w14:textId="77777777" w:rsidR="008A2859" w:rsidRDefault="008A2859" w:rsidP="008A2859">
      <w:pPr>
        <w:rPr>
          <w:szCs w:val="22"/>
        </w:rPr>
      </w:pPr>
      <w:r>
        <w:rPr>
          <w:szCs w:val="22"/>
        </w:rPr>
        <w:t xml:space="preserve">Marwa HOSNY (Ms.), Senior Pharmaceutical Patent Examiner, Patent Technical Examination, </w:t>
      </w:r>
      <w:r w:rsidRPr="00C9614A">
        <w:rPr>
          <w:szCs w:val="22"/>
        </w:rPr>
        <w:t>Egyptian Patent Office</w:t>
      </w:r>
      <w:r>
        <w:rPr>
          <w:szCs w:val="22"/>
        </w:rPr>
        <w:t xml:space="preserve">, </w:t>
      </w:r>
      <w:r w:rsidRPr="00C9614A">
        <w:rPr>
          <w:szCs w:val="22"/>
        </w:rPr>
        <w:t>Academy of Scientific Research and Technology</w:t>
      </w:r>
      <w:r>
        <w:rPr>
          <w:szCs w:val="22"/>
        </w:rPr>
        <w:t xml:space="preserve">, </w:t>
      </w:r>
      <w:r w:rsidRPr="00C9614A">
        <w:rPr>
          <w:szCs w:val="22"/>
        </w:rPr>
        <w:t>Ministry of Scientific Research (ASRT)</w:t>
      </w:r>
      <w:r>
        <w:rPr>
          <w:szCs w:val="22"/>
        </w:rPr>
        <w:t>, Cairo</w:t>
      </w:r>
    </w:p>
    <w:p w14:paraId="59F4534C" w14:textId="77777777" w:rsidR="008A2859" w:rsidRPr="006C5A97" w:rsidRDefault="008A2859" w:rsidP="008A2859">
      <w:pPr>
        <w:pStyle w:val="Heading3"/>
        <w:rPr>
          <w:lang w:val="es-ES"/>
        </w:rPr>
      </w:pPr>
      <w:r w:rsidRPr="006C5A97">
        <w:rPr>
          <w:lang w:val="es-ES"/>
        </w:rPr>
        <w:t>ESPAGNE/SPAIN</w:t>
      </w:r>
    </w:p>
    <w:p w14:paraId="109B9CD5" w14:textId="3E1DA147" w:rsidR="0024094E" w:rsidRPr="009C63D0" w:rsidRDefault="0024094E" w:rsidP="0024094E">
      <w:pPr>
        <w:rPr>
          <w:szCs w:val="22"/>
          <w:lang w:val="es-ES"/>
        </w:rPr>
      </w:pPr>
      <w:r w:rsidRPr="009C63D0">
        <w:rPr>
          <w:szCs w:val="22"/>
          <w:lang w:val="es-ES"/>
        </w:rPr>
        <w:t xml:space="preserve">Silvia GRANGEL TOMÁS (Sra.), Técnico Superior, Departamento de Patentes e Información Tecnológica, </w:t>
      </w:r>
      <w:r w:rsidR="00E720FC" w:rsidRPr="00E25D8B">
        <w:rPr>
          <w:szCs w:val="22"/>
          <w:lang w:val="es-ES"/>
        </w:rPr>
        <w:t>Oficina Española de Patentes y Marcas (OEPM), Ministerio de Industria y Turismo, Madrid</w:t>
      </w:r>
    </w:p>
    <w:p w14:paraId="3E536C3E" w14:textId="77777777" w:rsidR="00E720FC" w:rsidRDefault="00E720FC" w:rsidP="008A2859">
      <w:pPr>
        <w:rPr>
          <w:szCs w:val="22"/>
          <w:lang w:val="es-ES"/>
        </w:rPr>
      </w:pPr>
    </w:p>
    <w:p w14:paraId="4982EE06" w14:textId="77777777" w:rsidR="008A2859" w:rsidRPr="00A0764D" w:rsidRDefault="008A2859" w:rsidP="008A2859">
      <w:pPr>
        <w:rPr>
          <w:szCs w:val="22"/>
          <w:lang w:val="es-ES"/>
        </w:rPr>
      </w:pPr>
      <w:r w:rsidRPr="00A0764D">
        <w:rPr>
          <w:szCs w:val="22"/>
          <w:lang w:val="es-ES"/>
        </w:rPr>
        <w:t xml:space="preserve">Otón FERNÁNDEZ (Sr.), </w:t>
      </w:r>
      <w:r w:rsidRPr="00927BA7">
        <w:rPr>
          <w:szCs w:val="22"/>
          <w:lang w:val="es-ES"/>
        </w:rPr>
        <w:t>Examinador de patentes, Departamento de Patentes y Tecnología de la Información</w:t>
      </w:r>
      <w:r w:rsidRPr="00A0764D">
        <w:rPr>
          <w:szCs w:val="22"/>
          <w:lang w:val="es-ES"/>
        </w:rPr>
        <w:t xml:space="preserve">, </w:t>
      </w:r>
      <w:r w:rsidRPr="00E25D8B">
        <w:rPr>
          <w:szCs w:val="22"/>
          <w:lang w:val="es-ES"/>
        </w:rPr>
        <w:t>Oficina Española de Patentes y Marcas (OEPM), Ministerio de Industria y Turismo, Madrid</w:t>
      </w:r>
    </w:p>
    <w:p w14:paraId="3EF22589" w14:textId="77777777" w:rsidR="008A2859" w:rsidRPr="000C6E51" w:rsidRDefault="008A2859" w:rsidP="008A2859">
      <w:pPr>
        <w:pStyle w:val="Heading3"/>
      </w:pPr>
      <w:r w:rsidRPr="000C6E51">
        <w:t>ESTONIE/ESTONIA</w:t>
      </w:r>
    </w:p>
    <w:p w14:paraId="6A96CBF0" w14:textId="77777777" w:rsidR="008A2859" w:rsidRDefault="008A2859" w:rsidP="008A2859">
      <w:pPr>
        <w:rPr>
          <w:szCs w:val="22"/>
        </w:rPr>
      </w:pPr>
      <w:r>
        <w:rPr>
          <w:szCs w:val="22"/>
        </w:rPr>
        <w:t>Aare ABRAMS (Mr.), Chief Examiner, Patent Department, The Estonian Patent Office, Tallinn</w:t>
      </w:r>
    </w:p>
    <w:p w14:paraId="00B5569B" w14:textId="77777777" w:rsidR="008A2859" w:rsidRPr="00E167F3" w:rsidRDefault="008A2859" w:rsidP="008A2859">
      <w:pPr>
        <w:pStyle w:val="Heading3"/>
        <w:rPr>
          <w:lang w:val="fr-FR"/>
        </w:rPr>
      </w:pPr>
      <w:r w:rsidRPr="00E167F3">
        <w:rPr>
          <w:lang w:val="fr-FR"/>
        </w:rPr>
        <w:t>ETATS-UNIS D'AMÉRIQUE/UNITED STATES OF AMERICA</w:t>
      </w:r>
    </w:p>
    <w:p w14:paraId="10819733" w14:textId="77777777" w:rsidR="008A2859" w:rsidRDefault="008A2859" w:rsidP="008A2859">
      <w:pPr>
        <w:rPr>
          <w:szCs w:val="22"/>
        </w:rPr>
      </w:pPr>
      <w:r>
        <w:rPr>
          <w:szCs w:val="22"/>
        </w:rPr>
        <w:t xml:space="preserve">Jill GRAY (Ms.), Acting Director, Classification Standards and Development, Office of International Patent Cooperation/Classification Standards and Development, United States Patent and Trademark Office </w:t>
      </w:r>
      <w:r w:rsidRPr="00ED2A5B">
        <w:rPr>
          <w:szCs w:val="22"/>
        </w:rPr>
        <w:t>(USPTO), Department of Commerce, Alexandria</w:t>
      </w:r>
    </w:p>
    <w:p w14:paraId="56924642" w14:textId="77777777" w:rsidR="008A2859" w:rsidRDefault="008A2859" w:rsidP="008A2859">
      <w:pPr>
        <w:rPr>
          <w:szCs w:val="22"/>
        </w:rPr>
      </w:pPr>
    </w:p>
    <w:p w14:paraId="15E844E1" w14:textId="77777777" w:rsidR="008A2859" w:rsidRDefault="008A2859" w:rsidP="008A2859">
      <w:pPr>
        <w:rPr>
          <w:szCs w:val="22"/>
        </w:rPr>
      </w:pPr>
      <w:r>
        <w:rPr>
          <w:szCs w:val="22"/>
        </w:rPr>
        <w:t xml:space="preserve">Susan DYE (Ms.), Patent Classifier, Chemical, Office of International Patent Cooperation / Classification Standards and Development, United States Patent and Trademark Office </w:t>
      </w:r>
      <w:r w:rsidRPr="00972171">
        <w:rPr>
          <w:szCs w:val="22"/>
        </w:rPr>
        <w:t>(USPTO), Department of Commerce,</w:t>
      </w:r>
      <w:r>
        <w:rPr>
          <w:szCs w:val="22"/>
        </w:rPr>
        <w:t xml:space="preserve"> Alexandria</w:t>
      </w:r>
    </w:p>
    <w:p w14:paraId="0AA721D7" w14:textId="77777777" w:rsidR="008A2859" w:rsidRDefault="008A2859" w:rsidP="008A2859">
      <w:pPr>
        <w:rPr>
          <w:szCs w:val="22"/>
        </w:rPr>
      </w:pPr>
    </w:p>
    <w:p w14:paraId="48C9EE20" w14:textId="77777777" w:rsidR="008A2859" w:rsidRDefault="008A2859" w:rsidP="008A2859">
      <w:pPr>
        <w:rPr>
          <w:szCs w:val="22"/>
        </w:rPr>
      </w:pPr>
      <w:r>
        <w:rPr>
          <w:szCs w:val="22"/>
        </w:rPr>
        <w:t xml:space="preserve">Christopher JETTON (Mr.), Patent Classifier, Office of International Patent Cooperation / Classification Standards and Development, United States Patent and Trademark Office </w:t>
      </w:r>
      <w:r w:rsidRPr="00972171">
        <w:rPr>
          <w:szCs w:val="22"/>
        </w:rPr>
        <w:t>(USPTO), Department of Commerce,</w:t>
      </w:r>
      <w:r>
        <w:rPr>
          <w:szCs w:val="22"/>
        </w:rPr>
        <w:t xml:space="preserve"> Alexandria</w:t>
      </w:r>
    </w:p>
    <w:p w14:paraId="1383386E" w14:textId="77777777" w:rsidR="008A2859" w:rsidRDefault="008A2859" w:rsidP="008A2859">
      <w:pPr>
        <w:rPr>
          <w:szCs w:val="22"/>
        </w:rPr>
      </w:pPr>
    </w:p>
    <w:p w14:paraId="2C188D0F" w14:textId="77777777" w:rsidR="008A2859" w:rsidRDefault="008A2859" w:rsidP="008A2859">
      <w:pPr>
        <w:rPr>
          <w:szCs w:val="22"/>
        </w:rPr>
      </w:pPr>
      <w:r>
        <w:rPr>
          <w:szCs w:val="22"/>
        </w:rPr>
        <w:t xml:space="preserve">Gustavo LOPEZ (Mr.), Patent Classifier, Office of International Patent Cooperation/ Classification Standards and Development, United States Patent and Trademark Office </w:t>
      </w:r>
      <w:r w:rsidRPr="002F4553">
        <w:rPr>
          <w:szCs w:val="22"/>
        </w:rPr>
        <w:t>(USPTO), Department of Commerce</w:t>
      </w:r>
      <w:r>
        <w:rPr>
          <w:szCs w:val="22"/>
        </w:rPr>
        <w:t>, Alexandria</w:t>
      </w:r>
    </w:p>
    <w:p w14:paraId="44E852AA" w14:textId="571580D9" w:rsidR="008A2859" w:rsidRPr="00E167F3" w:rsidRDefault="008A2859" w:rsidP="008A2859">
      <w:pPr>
        <w:pStyle w:val="Heading3"/>
      </w:pPr>
      <w:r w:rsidRPr="00E167F3">
        <w:t>FÉDÉRATION DE RUSSIE/RUSSIAN FEDERATION</w:t>
      </w:r>
    </w:p>
    <w:p w14:paraId="1FB811E9" w14:textId="77777777" w:rsidR="008A2859" w:rsidRDefault="008A2859" w:rsidP="008A2859">
      <w:pPr>
        <w:rPr>
          <w:szCs w:val="22"/>
        </w:rPr>
      </w:pPr>
      <w:r>
        <w:rPr>
          <w:szCs w:val="22"/>
        </w:rPr>
        <w:t xml:space="preserve">Lada TSIKUNOVA (Ms.), Section Chief, IPC Section, </w:t>
      </w:r>
      <w:r w:rsidRPr="00B16ADA">
        <w:rPr>
          <w:szCs w:val="22"/>
        </w:rPr>
        <w:t>Federal Service for Intellectual Property (ROSPATENT)</w:t>
      </w:r>
      <w:r>
        <w:rPr>
          <w:szCs w:val="22"/>
        </w:rPr>
        <w:t>, Moscow</w:t>
      </w:r>
    </w:p>
    <w:p w14:paraId="7393DC6D" w14:textId="77777777" w:rsidR="008A2859" w:rsidRDefault="008A2859" w:rsidP="008A2859">
      <w:pPr>
        <w:rPr>
          <w:szCs w:val="22"/>
        </w:rPr>
      </w:pPr>
    </w:p>
    <w:p w14:paraId="0A7C3810" w14:textId="77777777" w:rsidR="008A2859" w:rsidRDefault="008A2859" w:rsidP="008A2859">
      <w:pPr>
        <w:rPr>
          <w:szCs w:val="22"/>
        </w:rPr>
      </w:pPr>
      <w:r>
        <w:rPr>
          <w:szCs w:val="22"/>
        </w:rPr>
        <w:t xml:space="preserve">Dmitrii GUDILIN (Mr.), Expert, Examination Department, </w:t>
      </w:r>
      <w:r w:rsidRPr="00B16ADA">
        <w:rPr>
          <w:szCs w:val="22"/>
        </w:rPr>
        <w:t>Federal Service for Intellectual Property (ROSPATENT)</w:t>
      </w:r>
      <w:r>
        <w:rPr>
          <w:szCs w:val="22"/>
        </w:rPr>
        <w:t>, Moscow</w:t>
      </w:r>
    </w:p>
    <w:p w14:paraId="5A7F7808" w14:textId="77777777" w:rsidR="008A2859" w:rsidRDefault="008A2859" w:rsidP="008A2859">
      <w:pPr>
        <w:rPr>
          <w:szCs w:val="22"/>
        </w:rPr>
      </w:pPr>
    </w:p>
    <w:p w14:paraId="672CA9EA" w14:textId="77777777" w:rsidR="008A2859" w:rsidRDefault="008A2859" w:rsidP="008A2859">
      <w:pPr>
        <w:rPr>
          <w:szCs w:val="22"/>
        </w:rPr>
      </w:pPr>
      <w:r>
        <w:rPr>
          <w:szCs w:val="22"/>
        </w:rPr>
        <w:t xml:space="preserve">Nataliia ALISOVA (Ms.), Senior Examiner, IPC Section, </w:t>
      </w:r>
      <w:r w:rsidRPr="00B16ADA">
        <w:rPr>
          <w:szCs w:val="22"/>
        </w:rPr>
        <w:t>Federal Service for Intellectual Property (ROSPATENT)</w:t>
      </w:r>
      <w:r>
        <w:rPr>
          <w:szCs w:val="22"/>
        </w:rPr>
        <w:t>, Moscow</w:t>
      </w:r>
    </w:p>
    <w:p w14:paraId="377F5C23" w14:textId="77777777" w:rsidR="008A2859" w:rsidRDefault="008A2859" w:rsidP="008A2859">
      <w:pPr>
        <w:rPr>
          <w:szCs w:val="22"/>
        </w:rPr>
      </w:pPr>
    </w:p>
    <w:p w14:paraId="2BFE744C" w14:textId="77777777" w:rsidR="008A2859" w:rsidRDefault="008A2859" w:rsidP="008A2859">
      <w:pPr>
        <w:rPr>
          <w:szCs w:val="22"/>
        </w:rPr>
      </w:pPr>
      <w:r>
        <w:rPr>
          <w:szCs w:val="22"/>
        </w:rPr>
        <w:t xml:space="preserve">Andrei SHPIKALOV (Mr.), Senior Researcher, IPC Department, </w:t>
      </w:r>
      <w:r w:rsidRPr="00B16ADA">
        <w:rPr>
          <w:szCs w:val="22"/>
        </w:rPr>
        <w:t>Federal Service for Intellectual Property (ROSPATENT)</w:t>
      </w:r>
      <w:r>
        <w:rPr>
          <w:szCs w:val="22"/>
        </w:rPr>
        <w:t>, Moscow</w:t>
      </w:r>
    </w:p>
    <w:p w14:paraId="5BC04952" w14:textId="77777777" w:rsidR="008A2859" w:rsidRDefault="008A2859" w:rsidP="008A2859">
      <w:pPr>
        <w:rPr>
          <w:szCs w:val="22"/>
        </w:rPr>
      </w:pPr>
    </w:p>
    <w:p w14:paraId="7AC9B417" w14:textId="77777777" w:rsidR="008A2859" w:rsidRDefault="008A2859" w:rsidP="008A2859">
      <w:pPr>
        <w:rPr>
          <w:szCs w:val="22"/>
        </w:rPr>
      </w:pPr>
      <w:r>
        <w:rPr>
          <w:szCs w:val="22"/>
        </w:rPr>
        <w:lastRenderedPageBreak/>
        <w:t xml:space="preserve">Zoya VOYTSEKHOVSKAYA (Ms.), Senior Researcher, IPC Section, </w:t>
      </w:r>
      <w:r w:rsidRPr="002E4DC5">
        <w:rPr>
          <w:szCs w:val="22"/>
        </w:rPr>
        <w:t>Federal Institute of Industrial Property (FIPS)</w:t>
      </w:r>
      <w:r>
        <w:rPr>
          <w:szCs w:val="22"/>
        </w:rPr>
        <w:t xml:space="preserve">, </w:t>
      </w:r>
      <w:r w:rsidRPr="00B16ADA">
        <w:rPr>
          <w:szCs w:val="22"/>
        </w:rPr>
        <w:t>Federal Service for Intellectual Property (ROSPATENT)</w:t>
      </w:r>
      <w:r>
        <w:rPr>
          <w:szCs w:val="22"/>
        </w:rPr>
        <w:t>, Moscow</w:t>
      </w:r>
    </w:p>
    <w:p w14:paraId="270EC660" w14:textId="77777777" w:rsidR="008A2859" w:rsidRDefault="008A2859" w:rsidP="008A2859">
      <w:pPr>
        <w:rPr>
          <w:szCs w:val="22"/>
        </w:rPr>
      </w:pPr>
    </w:p>
    <w:p w14:paraId="7CDD19A1" w14:textId="77777777" w:rsidR="008A2859" w:rsidRDefault="008A2859" w:rsidP="008A2859">
      <w:pPr>
        <w:rPr>
          <w:szCs w:val="22"/>
        </w:rPr>
      </w:pPr>
      <w:r>
        <w:rPr>
          <w:szCs w:val="22"/>
        </w:rPr>
        <w:t xml:space="preserve">Fedor SARATOVSKII (Mr.), Researcher, IPC Section, </w:t>
      </w:r>
      <w:r w:rsidRPr="00B16ADA">
        <w:rPr>
          <w:szCs w:val="22"/>
        </w:rPr>
        <w:t>Federal Service for Intellectual Property (ROSPATENT)</w:t>
      </w:r>
      <w:r>
        <w:rPr>
          <w:szCs w:val="22"/>
        </w:rPr>
        <w:t>, Moscow</w:t>
      </w:r>
    </w:p>
    <w:p w14:paraId="492D1DA3" w14:textId="77777777" w:rsidR="008A2859" w:rsidRDefault="008A2859" w:rsidP="008A2859">
      <w:pPr>
        <w:rPr>
          <w:szCs w:val="22"/>
        </w:rPr>
      </w:pPr>
    </w:p>
    <w:p w14:paraId="62D6E2A2" w14:textId="77777777" w:rsidR="008A2859" w:rsidRDefault="008A2859" w:rsidP="008A2859">
      <w:pPr>
        <w:rPr>
          <w:szCs w:val="22"/>
        </w:rPr>
      </w:pPr>
      <w:r>
        <w:rPr>
          <w:szCs w:val="22"/>
        </w:rPr>
        <w:t xml:space="preserve">Ekaterina PAVLOVA (Ms.), Senior Specialist, Multilateral Cooperation Division, International Cooperation Department, </w:t>
      </w:r>
      <w:r w:rsidRPr="00B16ADA">
        <w:rPr>
          <w:szCs w:val="22"/>
        </w:rPr>
        <w:t>Federal Service for Intellectual Property (ROSPATENT)</w:t>
      </w:r>
      <w:r>
        <w:rPr>
          <w:szCs w:val="22"/>
        </w:rPr>
        <w:t>, Moscow</w:t>
      </w:r>
    </w:p>
    <w:p w14:paraId="68C15AAF" w14:textId="77777777" w:rsidR="008A2859" w:rsidRDefault="008A2859" w:rsidP="008A2859">
      <w:pPr>
        <w:rPr>
          <w:szCs w:val="22"/>
        </w:rPr>
      </w:pPr>
    </w:p>
    <w:p w14:paraId="5CC0D2C0" w14:textId="77777777" w:rsidR="008A2859" w:rsidRDefault="008A2859" w:rsidP="008A2859">
      <w:pPr>
        <w:rPr>
          <w:szCs w:val="22"/>
        </w:rPr>
      </w:pPr>
      <w:r>
        <w:rPr>
          <w:szCs w:val="22"/>
        </w:rPr>
        <w:t xml:space="preserve">Ekaterina IVLEVA (Ms.), Consultant, Multilateral Cooperation Division, International Cooperation Department, </w:t>
      </w:r>
      <w:r w:rsidRPr="00B16ADA">
        <w:rPr>
          <w:szCs w:val="22"/>
        </w:rPr>
        <w:t>Federal Service for Intellectual Property (ROSPATENT)</w:t>
      </w:r>
      <w:r>
        <w:rPr>
          <w:szCs w:val="22"/>
        </w:rPr>
        <w:t>, Moscow</w:t>
      </w:r>
    </w:p>
    <w:p w14:paraId="3999AAD7" w14:textId="77777777" w:rsidR="008A2859" w:rsidRPr="006C5A97" w:rsidRDefault="008A2859" w:rsidP="008A2859">
      <w:pPr>
        <w:pStyle w:val="Heading3"/>
        <w:rPr>
          <w:lang w:val="fr-FR"/>
        </w:rPr>
      </w:pPr>
      <w:r w:rsidRPr="006C5A97">
        <w:rPr>
          <w:lang w:val="fr-FR"/>
        </w:rPr>
        <w:t>FRANCE</w:t>
      </w:r>
    </w:p>
    <w:p w14:paraId="573BBFCA" w14:textId="77777777" w:rsidR="008A2859" w:rsidRPr="0012709C" w:rsidRDefault="008A2859" w:rsidP="008A2859">
      <w:pPr>
        <w:rPr>
          <w:szCs w:val="22"/>
          <w:lang w:val="fr-FR"/>
        </w:rPr>
      </w:pPr>
      <w:r w:rsidRPr="0012709C">
        <w:rPr>
          <w:szCs w:val="22"/>
          <w:lang w:val="fr-FR"/>
        </w:rPr>
        <w:t>Magalie MATHON (Mme), chargée de mission</w:t>
      </w:r>
      <w:r>
        <w:rPr>
          <w:szCs w:val="22"/>
          <w:lang w:val="fr-FR"/>
        </w:rPr>
        <w:t xml:space="preserve"> -</w:t>
      </w:r>
      <w:r w:rsidRPr="0012709C">
        <w:rPr>
          <w:szCs w:val="22"/>
          <w:lang w:val="fr-FR"/>
        </w:rPr>
        <w:t xml:space="preserve"> </w:t>
      </w:r>
      <w:r>
        <w:rPr>
          <w:szCs w:val="22"/>
          <w:lang w:val="fr-FR"/>
        </w:rPr>
        <w:t>Classification international de brevets (CIB)</w:t>
      </w:r>
      <w:r w:rsidRPr="0012709C">
        <w:rPr>
          <w:szCs w:val="22"/>
          <w:lang w:val="fr-FR"/>
        </w:rPr>
        <w:t xml:space="preserve">, </w:t>
      </w:r>
      <w:r w:rsidRPr="00C56CBA">
        <w:rPr>
          <w:szCs w:val="22"/>
          <w:lang w:val="fr-FR"/>
        </w:rPr>
        <w:t xml:space="preserve">Institut national de la propriété industrielle (INPI), Courbevoie </w:t>
      </w:r>
    </w:p>
    <w:p w14:paraId="2A397F60" w14:textId="77777777" w:rsidR="008A2859" w:rsidRPr="0012709C" w:rsidRDefault="008A2859" w:rsidP="008A2859">
      <w:pPr>
        <w:rPr>
          <w:szCs w:val="22"/>
          <w:lang w:val="fr-FR"/>
        </w:rPr>
      </w:pPr>
    </w:p>
    <w:p w14:paraId="7AD85B4A" w14:textId="77777777" w:rsidR="008A2859" w:rsidRPr="0012709C" w:rsidRDefault="008A2859" w:rsidP="008A2859">
      <w:pPr>
        <w:rPr>
          <w:szCs w:val="22"/>
          <w:lang w:val="fr-FR"/>
        </w:rPr>
      </w:pPr>
      <w:r w:rsidRPr="0012709C">
        <w:rPr>
          <w:szCs w:val="22"/>
          <w:lang w:val="fr-FR"/>
        </w:rPr>
        <w:t xml:space="preserve">Géraldine VENTORUZZO (Mme), Experte en électricité, Département des </w:t>
      </w:r>
      <w:r>
        <w:rPr>
          <w:szCs w:val="22"/>
          <w:lang w:val="fr-FR"/>
        </w:rPr>
        <w:t>b</w:t>
      </w:r>
      <w:r w:rsidRPr="0012709C">
        <w:rPr>
          <w:szCs w:val="22"/>
          <w:lang w:val="fr-FR"/>
        </w:rPr>
        <w:t xml:space="preserve">revets, </w:t>
      </w:r>
      <w:r w:rsidRPr="00C56CBA">
        <w:rPr>
          <w:szCs w:val="22"/>
          <w:lang w:val="fr-FR"/>
        </w:rPr>
        <w:t xml:space="preserve">Institut national de la propriété industrielle (INPI), Courbevoie </w:t>
      </w:r>
    </w:p>
    <w:p w14:paraId="593328C8" w14:textId="77777777" w:rsidR="008A2859" w:rsidRPr="000C6E51" w:rsidRDefault="008A2859" w:rsidP="008A2859">
      <w:pPr>
        <w:pStyle w:val="Heading3"/>
      </w:pPr>
      <w:r w:rsidRPr="000C6E51">
        <w:t>IRLANDE/IRELAND</w:t>
      </w:r>
    </w:p>
    <w:p w14:paraId="1AB06716" w14:textId="77777777" w:rsidR="008A2859" w:rsidRDefault="008A2859" w:rsidP="008A2859">
      <w:pPr>
        <w:rPr>
          <w:szCs w:val="22"/>
        </w:rPr>
      </w:pPr>
      <w:r>
        <w:rPr>
          <w:szCs w:val="22"/>
        </w:rPr>
        <w:t xml:space="preserve">Fergal BRADY (Mr.), Examiner of Patents, Patent Examination, </w:t>
      </w:r>
      <w:r w:rsidRPr="00ED0BCB">
        <w:rPr>
          <w:szCs w:val="22"/>
        </w:rPr>
        <w:t xml:space="preserve">Intellectual Property Office of Ireland (IPOI), </w:t>
      </w:r>
      <w:r>
        <w:rPr>
          <w:szCs w:val="22"/>
        </w:rPr>
        <w:t>Department of Enterprise, Tourism and Employment, Kilkenny</w:t>
      </w:r>
    </w:p>
    <w:p w14:paraId="7C6F7614" w14:textId="77777777" w:rsidR="008A2859" w:rsidRPr="000C6E51" w:rsidRDefault="008A2859" w:rsidP="008A2859">
      <w:pPr>
        <w:pStyle w:val="Heading3"/>
      </w:pPr>
      <w:r w:rsidRPr="000C6E51">
        <w:t>ISRAËL/ISRAEL</w:t>
      </w:r>
    </w:p>
    <w:p w14:paraId="5B11DB38" w14:textId="77777777" w:rsidR="008A2859" w:rsidRDefault="008A2859" w:rsidP="008A2859">
      <w:pPr>
        <w:rPr>
          <w:szCs w:val="22"/>
        </w:rPr>
      </w:pPr>
      <w:r>
        <w:rPr>
          <w:szCs w:val="22"/>
        </w:rPr>
        <w:t>Orit REGEV (Ms.), Deputy Superintendent of Examiners, Israel Patent Office, Ministry of Justice, Jerusalem</w:t>
      </w:r>
    </w:p>
    <w:p w14:paraId="47C952C0" w14:textId="77777777" w:rsidR="008A2859" w:rsidRPr="000154A0" w:rsidRDefault="008A2859" w:rsidP="008A2859">
      <w:pPr>
        <w:pStyle w:val="Heading3"/>
      </w:pPr>
      <w:r w:rsidRPr="000154A0">
        <w:t>JAPON/JAPAN</w:t>
      </w:r>
    </w:p>
    <w:p w14:paraId="1F645BA6" w14:textId="77777777" w:rsidR="0080526D" w:rsidRDefault="0080526D" w:rsidP="0080526D">
      <w:pPr>
        <w:rPr>
          <w:szCs w:val="22"/>
        </w:rPr>
      </w:pPr>
      <w:r w:rsidRPr="003F45FB">
        <w:rPr>
          <w:szCs w:val="22"/>
        </w:rPr>
        <w:t>KATO Norihisa (Mr.), Director, Examination Policy Planning Office, Japan Patent Office (JPO), Tokyo</w:t>
      </w:r>
    </w:p>
    <w:p w14:paraId="681CA148" w14:textId="77777777" w:rsidR="0080526D" w:rsidRDefault="0080526D" w:rsidP="0080526D">
      <w:pPr>
        <w:rPr>
          <w:szCs w:val="22"/>
        </w:rPr>
      </w:pPr>
    </w:p>
    <w:p w14:paraId="2D6426EB" w14:textId="23E558C3" w:rsidR="0080526D" w:rsidRDefault="0080526D" w:rsidP="0080526D">
      <w:pPr>
        <w:rPr>
          <w:szCs w:val="22"/>
        </w:rPr>
      </w:pPr>
      <w:r>
        <w:rPr>
          <w:szCs w:val="22"/>
        </w:rPr>
        <w:t>MIYACHI Masato (Mr.), Deputy Director, Examination Policy Planning Office, Japan Patent Office (JPO), Tokyo</w:t>
      </w:r>
    </w:p>
    <w:p w14:paraId="7635BE17" w14:textId="77777777" w:rsidR="0080526D" w:rsidRDefault="0080526D" w:rsidP="0080526D">
      <w:pPr>
        <w:rPr>
          <w:szCs w:val="22"/>
        </w:rPr>
      </w:pPr>
    </w:p>
    <w:p w14:paraId="06CA6574" w14:textId="77777777" w:rsidR="0080526D" w:rsidRDefault="0080526D" w:rsidP="0080526D">
      <w:pPr>
        <w:rPr>
          <w:szCs w:val="22"/>
        </w:rPr>
      </w:pPr>
      <w:r>
        <w:rPr>
          <w:szCs w:val="22"/>
        </w:rPr>
        <w:t>KODAKA Kosho (Mr.), Assistant Director, Examination Policy Planning Office, Japan Patent Office (JPO), Tokyo</w:t>
      </w:r>
    </w:p>
    <w:p w14:paraId="1DA2D89A" w14:textId="77777777" w:rsidR="0080526D" w:rsidRDefault="0080526D" w:rsidP="0080526D">
      <w:pPr>
        <w:rPr>
          <w:szCs w:val="22"/>
        </w:rPr>
      </w:pPr>
    </w:p>
    <w:p w14:paraId="0B5C4E09" w14:textId="308AE7EA" w:rsidR="0080526D" w:rsidRDefault="0080526D" w:rsidP="0080526D">
      <w:pPr>
        <w:rPr>
          <w:szCs w:val="22"/>
        </w:rPr>
      </w:pPr>
      <w:r>
        <w:rPr>
          <w:szCs w:val="22"/>
        </w:rPr>
        <w:t>TAKAKUSAKI Ayane (Ms.), Assistant Director, Examination Policy Planning Office, Japan Patent Office (JPO), Tokyo</w:t>
      </w:r>
    </w:p>
    <w:p w14:paraId="6F2A6AAF" w14:textId="77777777" w:rsidR="0080526D" w:rsidRDefault="0080526D" w:rsidP="0080526D">
      <w:pPr>
        <w:rPr>
          <w:szCs w:val="22"/>
        </w:rPr>
      </w:pPr>
    </w:p>
    <w:p w14:paraId="494BBD5A" w14:textId="77777777" w:rsidR="0080526D" w:rsidRDefault="0080526D" w:rsidP="0080526D">
      <w:pPr>
        <w:rPr>
          <w:szCs w:val="22"/>
        </w:rPr>
      </w:pPr>
      <w:r>
        <w:rPr>
          <w:szCs w:val="22"/>
        </w:rPr>
        <w:t>HODOZUKA Haruka (Ms.), Classification Project Coordinator, Examination Policy Planning Office, Japan Patent Office (JPO), Tokyo</w:t>
      </w:r>
    </w:p>
    <w:p w14:paraId="79ABF03F" w14:textId="77777777" w:rsidR="0080526D" w:rsidRDefault="0080526D" w:rsidP="0080526D">
      <w:pPr>
        <w:rPr>
          <w:szCs w:val="22"/>
        </w:rPr>
      </w:pPr>
    </w:p>
    <w:p w14:paraId="542C96D3" w14:textId="77777777" w:rsidR="0080526D" w:rsidRDefault="0080526D" w:rsidP="0080526D">
      <w:pPr>
        <w:rPr>
          <w:szCs w:val="22"/>
        </w:rPr>
      </w:pPr>
      <w:r>
        <w:rPr>
          <w:szCs w:val="22"/>
        </w:rPr>
        <w:t>KAMURA Yasumitsu (Mr.), Classification Project Coordinator, Examination Policy Planning Office, Japan Patent Office (JPO), Tokyo</w:t>
      </w:r>
    </w:p>
    <w:p w14:paraId="4DA2F2E5" w14:textId="77777777" w:rsidR="0080526D" w:rsidRDefault="0080526D" w:rsidP="0080526D">
      <w:pPr>
        <w:rPr>
          <w:szCs w:val="22"/>
        </w:rPr>
      </w:pPr>
    </w:p>
    <w:p w14:paraId="7F4D17A6" w14:textId="77777777" w:rsidR="0080526D" w:rsidRDefault="0080526D" w:rsidP="0080526D">
      <w:pPr>
        <w:rPr>
          <w:szCs w:val="22"/>
        </w:rPr>
      </w:pPr>
      <w:r>
        <w:rPr>
          <w:szCs w:val="22"/>
        </w:rPr>
        <w:t>KAWAHARA Koji (Mr.), Classification Project Coordinator, Examination Policy Planning Office, Japan Patent Office (JPO), Tokyo</w:t>
      </w:r>
    </w:p>
    <w:p w14:paraId="4B91410D" w14:textId="77777777" w:rsidR="0080526D" w:rsidRDefault="0080526D" w:rsidP="0080526D">
      <w:pPr>
        <w:rPr>
          <w:szCs w:val="22"/>
        </w:rPr>
      </w:pPr>
    </w:p>
    <w:p w14:paraId="1E797268" w14:textId="5BEFC2E3" w:rsidR="0080526D" w:rsidRDefault="0080526D" w:rsidP="0080526D">
      <w:pPr>
        <w:rPr>
          <w:szCs w:val="22"/>
        </w:rPr>
      </w:pPr>
      <w:r>
        <w:rPr>
          <w:szCs w:val="22"/>
        </w:rPr>
        <w:t>SHIBAGAKI Toshio (Mr.), Classification Project Coordinator, Examination Policy Planning Office, Japan Patent Office (JPO), Tokyo</w:t>
      </w:r>
    </w:p>
    <w:p w14:paraId="3426BBBA" w14:textId="77777777" w:rsidR="0080526D" w:rsidRDefault="0080526D" w:rsidP="0080526D">
      <w:pPr>
        <w:rPr>
          <w:szCs w:val="22"/>
        </w:rPr>
      </w:pPr>
    </w:p>
    <w:p w14:paraId="4CFC8E09" w14:textId="1814783A" w:rsidR="0080526D" w:rsidRDefault="0080526D" w:rsidP="0080526D">
      <w:pPr>
        <w:rPr>
          <w:szCs w:val="22"/>
        </w:rPr>
      </w:pPr>
      <w:r>
        <w:rPr>
          <w:szCs w:val="22"/>
        </w:rPr>
        <w:lastRenderedPageBreak/>
        <w:t>SHIMIZU Hirokatsu (Mr.), Classification Project Coordinator, Examination Policy Planning Office, Japan Patent Office (JPO), Tokyo</w:t>
      </w:r>
    </w:p>
    <w:p w14:paraId="0FE1C358" w14:textId="77777777" w:rsidR="0080526D" w:rsidRDefault="0080526D" w:rsidP="0080526D">
      <w:pPr>
        <w:rPr>
          <w:szCs w:val="22"/>
        </w:rPr>
      </w:pPr>
    </w:p>
    <w:p w14:paraId="630FB2CD" w14:textId="645502EA" w:rsidR="0080526D" w:rsidRDefault="0080526D" w:rsidP="0080526D">
      <w:pPr>
        <w:rPr>
          <w:szCs w:val="22"/>
        </w:rPr>
      </w:pPr>
      <w:r>
        <w:rPr>
          <w:szCs w:val="22"/>
        </w:rPr>
        <w:t>SUDO Hideki (Mr.), Classification Project Coordinator, Examination Policy Planning Office, Japan Patent Office (JPO), Tokyo</w:t>
      </w:r>
    </w:p>
    <w:p w14:paraId="6C4B4646" w14:textId="77777777" w:rsidR="0080526D" w:rsidRDefault="0080526D" w:rsidP="0080526D">
      <w:pPr>
        <w:rPr>
          <w:szCs w:val="22"/>
        </w:rPr>
      </w:pPr>
    </w:p>
    <w:p w14:paraId="1ED3E989" w14:textId="77777777" w:rsidR="0080526D" w:rsidRDefault="0080526D" w:rsidP="0080526D">
      <w:pPr>
        <w:rPr>
          <w:szCs w:val="22"/>
        </w:rPr>
      </w:pPr>
      <w:r w:rsidRPr="00A6725A">
        <w:rPr>
          <w:szCs w:val="22"/>
        </w:rPr>
        <w:t xml:space="preserve">SETOI Ayana (Ms.), Classification Project Coordinator, Examination Policy Planning Office, Japan Patent Office (JPO), Tokyo </w:t>
      </w:r>
    </w:p>
    <w:p w14:paraId="42B2FB38" w14:textId="77777777" w:rsidR="0080526D" w:rsidRDefault="0080526D" w:rsidP="0080526D">
      <w:pPr>
        <w:rPr>
          <w:szCs w:val="22"/>
        </w:rPr>
      </w:pPr>
    </w:p>
    <w:p w14:paraId="675C7400" w14:textId="77777777" w:rsidR="0080526D" w:rsidRDefault="0080526D" w:rsidP="0080526D">
      <w:pPr>
        <w:rPr>
          <w:szCs w:val="22"/>
        </w:rPr>
      </w:pPr>
      <w:r w:rsidRPr="00A6725A">
        <w:rPr>
          <w:szCs w:val="22"/>
        </w:rPr>
        <w:t>KUDO Yuki (Ms.), Classification Project Coordinator, Examination Policy Planning Office, Japan Patent Office (JPO), Tokyo</w:t>
      </w:r>
    </w:p>
    <w:p w14:paraId="53A9840F" w14:textId="7BDDE2F3" w:rsidR="008A2859" w:rsidRPr="00FA4D89" w:rsidRDefault="008A2859" w:rsidP="008A2859">
      <w:pPr>
        <w:pStyle w:val="Heading3"/>
        <w:rPr>
          <w:lang w:val="es-ES"/>
        </w:rPr>
      </w:pPr>
      <w:r w:rsidRPr="00FA4D89">
        <w:rPr>
          <w:lang w:val="es-ES"/>
        </w:rPr>
        <w:t>MEXIQUE/MEXICO</w:t>
      </w:r>
    </w:p>
    <w:p w14:paraId="293C1A67" w14:textId="77777777" w:rsidR="008A2859" w:rsidRPr="003857A7" w:rsidRDefault="008A2859" w:rsidP="008A2859">
      <w:pPr>
        <w:rPr>
          <w:szCs w:val="22"/>
          <w:lang w:val="es-ES"/>
        </w:rPr>
      </w:pPr>
      <w:r w:rsidRPr="003857A7">
        <w:rPr>
          <w:szCs w:val="22"/>
          <w:lang w:val="es-ES"/>
        </w:rPr>
        <w:t>Gabriela Stephania ANAYA GONZALEZ (Sra.), Experta en Propiedad Intelectual, Dirección Divisional de Patentes, Instituto Mexicano de la Propiedad Industrial (IMPI), Ciudad de México</w:t>
      </w:r>
    </w:p>
    <w:p w14:paraId="01CDAAED" w14:textId="77777777" w:rsidR="008A2859" w:rsidRPr="003857A7" w:rsidRDefault="008A2859" w:rsidP="008A2859">
      <w:pPr>
        <w:rPr>
          <w:szCs w:val="22"/>
          <w:lang w:val="es-ES"/>
        </w:rPr>
      </w:pPr>
    </w:p>
    <w:p w14:paraId="4A2300D7" w14:textId="77777777" w:rsidR="008A2859" w:rsidRPr="003857A7" w:rsidRDefault="008A2859" w:rsidP="008A2859">
      <w:pPr>
        <w:rPr>
          <w:szCs w:val="22"/>
          <w:lang w:val="es-ES"/>
        </w:rPr>
      </w:pPr>
      <w:r w:rsidRPr="003857A7">
        <w:rPr>
          <w:szCs w:val="22"/>
          <w:lang w:val="es-ES"/>
        </w:rPr>
        <w:t>Rita Jacqueline BRAVO CORIA (Sra.), Experta en Propiedad Intelectual, Dirección Divisional de Patentes, Instituto Mexicano de la Propiedad Industrial (IMPI), Ciudad de México</w:t>
      </w:r>
    </w:p>
    <w:p w14:paraId="3BE42188" w14:textId="77777777" w:rsidR="008A2859" w:rsidRPr="003857A7" w:rsidRDefault="008A2859" w:rsidP="008A2859">
      <w:pPr>
        <w:rPr>
          <w:szCs w:val="22"/>
          <w:lang w:val="es-ES"/>
        </w:rPr>
      </w:pPr>
    </w:p>
    <w:p w14:paraId="39E73EB1" w14:textId="77777777" w:rsidR="008A2859" w:rsidRPr="003857A7" w:rsidRDefault="008A2859" w:rsidP="008A2859">
      <w:pPr>
        <w:rPr>
          <w:szCs w:val="22"/>
          <w:lang w:val="es-ES"/>
        </w:rPr>
      </w:pPr>
      <w:r w:rsidRPr="003857A7">
        <w:rPr>
          <w:szCs w:val="22"/>
          <w:lang w:val="es-ES"/>
        </w:rPr>
        <w:t>Sinuhe GONZALEZ ALCALA (Sra.), Experta en Propiedad Intelectual, Dirección Divisional de Patentes, Instituto Mexicano de la Propiedad Industrial (IMPI), Ciudad de México</w:t>
      </w:r>
    </w:p>
    <w:p w14:paraId="775CCF6F" w14:textId="77777777" w:rsidR="008A2859" w:rsidRPr="003857A7" w:rsidRDefault="008A2859" w:rsidP="008A2859">
      <w:pPr>
        <w:rPr>
          <w:szCs w:val="22"/>
          <w:lang w:val="es-ES"/>
        </w:rPr>
      </w:pPr>
    </w:p>
    <w:p w14:paraId="3E8ECBF0" w14:textId="77777777" w:rsidR="008A2859" w:rsidRPr="003857A7" w:rsidRDefault="008A2859" w:rsidP="008A2859">
      <w:pPr>
        <w:rPr>
          <w:szCs w:val="22"/>
          <w:lang w:val="es-ES"/>
        </w:rPr>
      </w:pPr>
      <w:r w:rsidRPr="003857A7">
        <w:rPr>
          <w:szCs w:val="22"/>
          <w:lang w:val="es-ES"/>
        </w:rPr>
        <w:t>Alicia MARMOLEJO FLORES (Sra.), Experta en Propiedad Intelectual, Dirección Divisional de Patentes, Instituto Mexicano de la Propiedad Industrial (IMPI), Ciudad de México</w:t>
      </w:r>
    </w:p>
    <w:p w14:paraId="07327E59" w14:textId="77777777" w:rsidR="008A2859" w:rsidRPr="003857A7" w:rsidRDefault="008A2859" w:rsidP="008A2859">
      <w:pPr>
        <w:rPr>
          <w:szCs w:val="22"/>
          <w:lang w:val="es-ES"/>
        </w:rPr>
      </w:pPr>
    </w:p>
    <w:p w14:paraId="166CC1A5" w14:textId="77777777" w:rsidR="008A2859" w:rsidRDefault="008A2859" w:rsidP="008A2859">
      <w:pPr>
        <w:rPr>
          <w:szCs w:val="22"/>
          <w:lang w:val="es-ES"/>
        </w:rPr>
      </w:pPr>
      <w:r w:rsidRPr="003857A7">
        <w:rPr>
          <w:szCs w:val="22"/>
          <w:lang w:val="es-ES"/>
        </w:rPr>
        <w:t>Pablo ZENTENO MÁRQUEZ (Sr.), Experto en Propiedad Intelectual, Dirección Divisional de Patentes, Instituto Mexicano de la Propiedad Industrial (IMPI), Ciudad de México</w:t>
      </w:r>
    </w:p>
    <w:p w14:paraId="1774B8BF" w14:textId="77777777" w:rsidR="008A2859" w:rsidRPr="000C6E51" w:rsidRDefault="008A2859" w:rsidP="008A2859">
      <w:pPr>
        <w:pStyle w:val="Heading3"/>
      </w:pPr>
      <w:r w:rsidRPr="000C6E51">
        <w:t>NORVÈGE/NORWAY</w:t>
      </w:r>
    </w:p>
    <w:p w14:paraId="73E02743" w14:textId="77777777" w:rsidR="008A2859" w:rsidRDefault="008A2859" w:rsidP="008A2859">
      <w:pPr>
        <w:rPr>
          <w:szCs w:val="22"/>
        </w:rPr>
      </w:pPr>
      <w:r w:rsidRPr="00347EEB">
        <w:rPr>
          <w:szCs w:val="22"/>
        </w:rPr>
        <w:t xml:space="preserve">Bente AARUM-ULVÅS (Ms.), Chief Examiner, Litigation and Industry/Patents, </w:t>
      </w:r>
      <w:r w:rsidRPr="000655E8">
        <w:rPr>
          <w:szCs w:val="22"/>
        </w:rPr>
        <w:t>Norwegian Industrial Property Office (NIPO)</w:t>
      </w:r>
      <w:r>
        <w:rPr>
          <w:szCs w:val="22"/>
        </w:rPr>
        <w:t xml:space="preserve">, </w:t>
      </w:r>
      <w:r w:rsidRPr="00347EEB">
        <w:rPr>
          <w:szCs w:val="22"/>
        </w:rPr>
        <w:t>Ministry of Trade, Industry and Fisheries, Oslo</w:t>
      </w:r>
    </w:p>
    <w:p w14:paraId="794F3829" w14:textId="77777777" w:rsidR="008A2859" w:rsidRPr="00FA4D89" w:rsidRDefault="008A2859" w:rsidP="008A2859">
      <w:pPr>
        <w:pStyle w:val="Heading3"/>
        <w:rPr>
          <w:lang w:val="es-ES"/>
        </w:rPr>
      </w:pPr>
      <w:r w:rsidRPr="00FA4D89">
        <w:rPr>
          <w:lang w:val="es-ES"/>
        </w:rPr>
        <w:t>PÉROU/PERU</w:t>
      </w:r>
    </w:p>
    <w:p w14:paraId="6F2A82CA" w14:textId="77777777" w:rsidR="008A2859" w:rsidRDefault="008A2859" w:rsidP="008A2859">
      <w:pPr>
        <w:rPr>
          <w:szCs w:val="22"/>
          <w:lang w:val="es-ES"/>
        </w:rPr>
      </w:pPr>
      <w:r w:rsidRPr="007D20EA">
        <w:rPr>
          <w:szCs w:val="22"/>
          <w:lang w:val="es-ES"/>
        </w:rPr>
        <w:t>Belén GONZALEZ GONZALEZ (Sra</w:t>
      </w:r>
      <w:r w:rsidRPr="007D4680">
        <w:rPr>
          <w:szCs w:val="22"/>
          <w:lang w:val="es-ES"/>
        </w:rPr>
        <w:t>.), Coordinador Técnico, Área Farmacéutica, Dirección de Invenciones y Nuevas Tecnologías</w:t>
      </w:r>
      <w:r>
        <w:rPr>
          <w:szCs w:val="22"/>
          <w:lang w:val="es-ES"/>
        </w:rPr>
        <w:t xml:space="preserve">, </w:t>
      </w:r>
      <w:r w:rsidRPr="007D20EA">
        <w:rPr>
          <w:szCs w:val="22"/>
          <w:lang w:val="es-ES"/>
        </w:rPr>
        <w:t xml:space="preserve">Instituto Nacional de Defensa de la Competencia y de la Protección de la Propiedad Intelectual (INDECOPI), </w:t>
      </w:r>
      <w:r>
        <w:rPr>
          <w:szCs w:val="22"/>
          <w:lang w:val="es-ES"/>
        </w:rPr>
        <w:t>Lima</w:t>
      </w:r>
    </w:p>
    <w:p w14:paraId="4CE87000" w14:textId="77777777" w:rsidR="008A2859" w:rsidRDefault="008A2859" w:rsidP="008A2859">
      <w:pPr>
        <w:rPr>
          <w:szCs w:val="22"/>
          <w:lang w:val="es-ES"/>
        </w:rPr>
      </w:pPr>
    </w:p>
    <w:p w14:paraId="0C1D8A24" w14:textId="77777777" w:rsidR="008A2859" w:rsidRDefault="008A2859" w:rsidP="008A2859">
      <w:pPr>
        <w:rPr>
          <w:szCs w:val="22"/>
          <w:lang w:val="es-ES"/>
        </w:rPr>
      </w:pPr>
      <w:r w:rsidRPr="009D3CC2">
        <w:rPr>
          <w:szCs w:val="22"/>
          <w:lang w:val="es-ES"/>
        </w:rPr>
        <w:t>Beatriz CAMACHO CALIZAYA,</w:t>
      </w:r>
      <w:r>
        <w:rPr>
          <w:szCs w:val="22"/>
          <w:lang w:val="es-ES"/>
        </w:rPr>
        <w:t xml:space="preserve"> </w:t>
      </w:r>
      <w:r w:rsidRPr="00C06E0C">
        <w:rPr>
          <w:szCs w:val="22"/>
          <w:lang w:val="es-ES"/>
        </w:rPr>
        <w:t>Coordinadora de ingeniería</w:t>
      </w:r>
      <w:r>
        <w:rPr>
          <w:szCs w:val="22"/>
          <w:lang w:val="es-ES"/>
        </w:rPr>
        <w:t xml:space="preserve">, </w:t>
      </w:r>
      <w:r w:rsidRPr="00797D50">
        <w:rPr>
          <w:szCs w:val="22"/>
          <w:lang w:val="es-ES"/>
        </w:rPr>
        <w:t>Dirección de Invenciones y Nuevas Tecnologías</w:t>
      </w:r>
      <w:r>
        <w:rPr>
          <w:szCs w:val="22"/>
          <w:lang w:val="es-ES"/>
        </w:rPr>
        <w:t xml:space="preserve">, </w:t>
      </w:r>
      <w:r w:rsidRPr="007D20EA">
        <w:rPr>
          <w:szCs w:val="22"/>
          <w:lang w:val="es-ES"/>
        </w:rPr>
        <w:t xml:space="preserve">Instituto Nacional de Defensa de la Competencia y de la Protección de la Propiedad Intelectual (INDECOPI), </w:t>
      </w:r>
      <w:r>
        <w:rPr>
          <w:szCs w:val="22"/>
          <w:lang w:val="es-ES"/>
        </w:rPr>
        <w:t>Lima</w:t>
      </w:r>
      <w:r w:rsidRPr="009D3CC2">
        <w:rPr>
          <w:szCs w:val="22"/>
          <w:lang w:val="es-ES"/>
        </w:rPr>
        <w:tab/>
      </w:r>
    </w:p>
    <w:p w14:paraId="714F7F2F" w14:textId="77777777" w:rsidR="00E167F3" w:rsidRPr="00E167F3" w:rsidRDefault="00E167F3">
      <w:pPr>
        <w:rPr>
          <w:bCs/>
          <w:szCs w:val="26"/>
          <w:u w:val="single"/>
          <w:lang w:val="es-ES"/>
        </w:rPr>
      </w:pPr>
      <w:r w:rsidRPr="00E167F3">
        <w:rPr>
          <w:lang w:val="es-ES"/>
        </w:rPr>
        <w:br w:type="page"/>
      </w:r>
    </w:p>
    <w:p w14:paraId="64494E42" w14:textId="21DB3365" w:rsidR="008A2859" w:rsidRPr="007D4680" w:rsidRDefault="008A2859" w:rsidP="008A2859">
      <w:pPr>
        <w:pStyle w:val="Heading3"/>
        <w:rPr>
          <w:lang w:val="fr-FR"/>
        </w:rPr>
      </w:pPr>
      <w:r w:rsidRPr="007D4680">
        <w:rPr>
          <w:lang w:val="fr-FR"/>
        </w:rPr>
        <w:lastRenderedPageBreak/>
        <w:t>RÉPUBLIQUE DE CORÉE/REPUBLIC OF KOREA</w:t>
      </w:r>
    </w:p>
    <w:p w14:paraId="4FCAB5B3" w14:textId="77777777" w:rsidR="008A2859" w:rsidRDefault="008A2859" w:rsidP="008A2859">
      <w:pPr>
        <w:rPr>
          <w:szCs w:val="22"/>
        </w:rPr>
      </w:pPr>
      <w:r>
        <w:rPr>
          <w:szCs w:val="22"/>
        </w:rPr>
        <w:t xml:space="preserve">KOH Won Kyou (Mr.), Deputy Director, Patent Legal Administration Division, </w:t>
      </w:r>
      <w:r w:rsidRPr="00A86294">
        <w:rPr>
          <w:szCs w:val="22"/>
        </w:rPr>
        <w:t>Ministry of Intellectual Property (MOIP)</w:t>
      </w:r>
      <w:r>
        <w:rPr>
          <w:szCs w:val="22"/>
        </w:rPr>
        <w:t>,</w:t>
      </w:r>
      <w:r w:rsidRPr="00A86294">
        <w:rPr>
          <w:szCs w:val="22"/>
        </w:rPr>
        <w:t xml:space="preserve"> </w:t>
      </w:r>
      <w:r>
        <w:rPr>
          <w:szCs w:val="22"/>
        </w:rPr>
        <w:t>Daejeon</w:t>
      </w:r>
    </w:p>
    <w:p w14:paraId="4A0051B8" w14:textId="77777777" w:rsidR="0080526D" w:rsidRPr="00D25A76" w:rsidRDefault="0080526D" w:rsidP="0080526D">
      <w:pPr>
        <w:rPr>
          <w:szCs w:val="22"/>
        </w:rPr>
      </w:pPr>
      <w:r w:rsidRPr="00D25A76">
        <w:rPr>
          <w:szCs w:val="22"/>
        </w:rPr>
        <w:t>PARK Sung Chul (Mr.), Deputy Director, Patent Legal Administration Division, Ministry of Intellectual Property (MOIP), Daejeon</w:t>
      </w:r>
    </w:p>
    <w:p w14:paraId="094BCCE0" w14:textId="77777777" w:rsidR="0080526D" w:rsidRPr="00D25A76" w:rsidRDefault="0080526D" w:rsidP="0080526D">
      <w:pPr>
        <w:rPr>
          <w:szCs w:val="22"/>
        </w:rPr>
      </w:pPr>
    </w:p>
    <w:p w14:paraId="3BFF565D" w14:textId="77777777" w:rsidR="0080526D" w:rsidRPr="003A5D72" w:rsidRDefault="0080526D" w:rsidP="0080526D">
      <w:pPr>
        <w:rPr>
          <w:szCs w:val="22"/>
        </w:rPr>
      </w:pPr>
      <w:r w:rsidRPr="00D25A76">
        <w:rPr>
          <w:szCs w:val="22"/>
        </w:rPr>
        <w:t>KWON Min Su (Ms.), Assistant Deputy Director, Patent Legal Administration Division, Ministry of Intellectual Property (MOIP), Daejeon</w:t>
      </w:r>
    </w:p>
    <w:p w14:paraId="4DA0EEF9" w14:textId="77777777" w:rsidR="0080526D" w:rsidRPr="003A5D72" w:rsidRDefault="0080526D" w:rsidP="0080526D">
      <w:pPr>
        <w:rPr>
          <w:szCs w:val="22"/>
        </w:rPr>
      </w:pPr>
    </w:p>
    <w:p w14:paraId="31FCA159" w14:textId="00DE2B93" w:rsidR="0080526D" w:rsidRPr="00D25A76" w:rsidRDefault="0080526D" w:rsidP="0080526D">
      <w:pPr>
        <w:rPr>
          <w:szCs w:val="22"/>
        </w:rPr>
      </w:pPr>
      <w:r w:rsidRPr="00D25A76">
        <w:rPr>
          <w:szCs w:val="22"/>
        </w:rPr>
        <w:t>JUNG Byungte (Mr.), Head, Intellectual Property Information Infrastructure Department, Korea Institute of Intellectual Property Promotion (KIPRO), Daejeon</w:t>
      </w:r>
    </w:p>
    <w:p w14:paraId="43C69379" w14:textId="77777777" w:rsidR="0080526D" w:rsidRPr="00D25A76" w:rsidRDefault="0080526D" w:rsidP="0080526D">
      <w:pPr>
        <w:rPr>
          <w:szCs w:val="22"/>
        </w:rPr>
      </w:pPr>
    </w:p>
    <w:p w14:paraId="34144F04" w14:textId="27F14A83" w:rsidR="0080526D" w:rsidRPr="003A5D72" w:rsidRDefault="0080526D" w:rsidP="0080526D">
      <w:pPr>
        <w:rPr>
          <w:szCs w:val="22"/>
        </w:rPr>
      </w:pPr>
      <w:r w:rsidRPr="00D25A76">
        <w:rPr>
          <w:szCs w:val="22"/>
        </w:rPr>
        <w:t>JEONG Jieun (Ms.), Team Leader, International Cooperation Team, Korea Institute of Intellectual Property Promotion (KIPRO), Daejeon</w:t>
      </w:r>
    </w:p>
    <w:p w14:paraId="0A281FED" w14:textId="77777777" w:rsidR="0080526D" w:rsidRPr="003A5D72" w:rsidRDefault="0080526D" w:rsidP="0080526D">
      <w:pPr>
        <w:rPr>
          <w:szCs w:val="22"/>
        </w:rPr>
      </w:pPr>
    </w:p>
    <w:p w14:paraId="405D87E9" w14:textId="3087E92F" w:rsidR="0080526D" w:rsidRPr="00D25A76" w:rsidRDefault="0080526D" w:rsidP="0080526D">
      <w:pPr>
        <w:rPr>
          <w:szCs w:val="22"/>
        </w:rPr>
      </w:pPr>
      <w:r w:rsidRPr="00D25A76">
        <w:rPr>
          <w:szCs w:val="22"/>
        </w:rPr>
        <w:t>JO JinSeo</w:t>
      </w:r>
      <w:r w:rsidRPr="00C92B05">
        <w:t xml:space="preserve"> </w:t>
      </w:r>
      <w:r w:rsidRPr="00D25A76">
        <w:rPr>
          <w:szCs w:val="22"/>
        </w:rPr>
        <w:t>(Ms.), Expert, International Cooperation Team, Korea Institute of Intellectual Property Promotion (KIPRO), Daejeon</w:t>
      </w:r>
    </w:p>
    <w:p w14:paraId="5F33D40D" w14:textId="77777777" w:rsidR="0080526D" w:rsidRPr="00D25A76" w:rsidRDefault="0080526D" w:rsidP="0080526D">
      <w:pPr>
        <w:rPr>
          <w:szCs w:val="22"/>
        </w:rPr>
      </w:pPr>
    </w:p>
    <w:p w14:paraId="625AF1D4" w14:textId="71E03D21" w:rsidR="0080526D" w:rsidRPr="00D25A76" w:rsidRDefault="0080526D" w:rsidP="0080526D">
      <w:pPr>
        <w:rPr>
          <w:szCs w:val="22"/>
        </w:rPr>
      </w:pPr>
      <w:r w:rsidRPr="00D25A76">
        <w:rPr>
          <w:szCs w:val="22"/>
        </w:rPr>
        <w:t>KIM Youngji (Ms.), Expert, International Cooperation Team, Korea Institute of Intellectual Property Promotion (KIPRO), Daejeon</w:t>
      </w:r>
    </w:p>
    <w:p w14:paraId="55FC3C90" w14:textId="77777777" w:rsidR="0080526D" w:rsidRPr="00D25A76" w:rsidRDefault="0080526D" w:rsidP="0080526D">
      <w:pPr>
        <w:rPr>
          <w:szCs w:val="22"/>
        </w:rPr>
      </w:pPr>
    </w:p>
    <w:p w14:paraId="48AC4564" w14:textId="42962070" w:rsidR="0080526D" w:rsidRPr="00D25A76" w:rsidRDefault="0080526D" w:rsidP="0080526D">
      <w:pPr>
        <w:rPr>
          <w:szCs w:val="22"/>
        </w:rPr>
      </w:pPr>
      <w:r w:rsidRPr="00D25A76">
        <w:rPr>
          <w:szCs w:val="22"/>
        </w:rPr>
        <w:t>LEE Youngkyung (Ms.), Expert, International Cooperation Team, Korea Institute of Intellectual Property Promotion (KIPRO), Daejeon</w:t>
      </w:r>
    </w:p>
    <w:p w14:paraId="13EEE872" w14:textId="77777777" w:rsidR="0080526D" w:rsidRPr="00D25A76" w:rsidRDefault="0080526D" w:rsidP="0080526D">
      <w:pPr>
        <w:rPr>
          <w:szCs w:val="22"/>
        </w:rPr>
      </w:pPr>
    </w:p>
    <w:p w14:paraId="22F3AAE4" w14:textId="3B516C7A" w:rsidR="0080526D" w:rsidRDefault="0080526D" w:rsidP="0080526D">
      <w:pPr>
        <w:rPr>
          <w:szCs w:val="22"/>
        </w:rPr>
      </w:pPr>
      <w:r w:rsidRPr="00D25A76">
        <w:rPr>
          <w:szCs w:val="22"/>
        </w:rPr>
        <w:t>KIM Juhyeok (Mr.), Expert, International Cooperation Team, Korea Institute of Intellectual Property Promotion (KIPRO), Daejeon</w:t>
      </w:r>
    </w:p>
    <w:p w14:paraId="132C5AFB" w14:textId="77777777" w:rsidR="0080526D" w:rsidRPr="00D25A76" w:rsidRDefault="0080526D" w:rsidP="0080526D">
      <w:pPr>
        <w:rPr>
          <w:szCs w:val="22"/>
        </w:rPr>
      </w:pPr>
    </w:p>
    <w:p w14:paraId="5165B647" w14:textId="7D051C03" w:rsidR="0080526D" w:rsidRPr="00D25A76" w:rsidRDefault="0080526D" w:rsidP="0080526D">
      <w:pPr>
        <w:rPr>
          <w:szCs w:val="22"/>
        </w:rPr>
      </w:pPr>
      <w:r w:rsidRPr="00D25A76">
        <w:rPr>
          <w:szCs w:val="22"/>
        </w:rPr>
        <w:t>LEE Jaeheon (Mr.), Expert, International Cooperation Team, Korea Institute of Intellectual Property Promotion (KIPRO), Daejeon</w:t>
      </w:r>
    </w:p>
    <w:p w14:paraId="460EA8BF" w14:textId="77777777" w:rsidR="0080526D" w:rsidRPr="00D25A76" w:rsidRDefault="0080526D" w:rsidP="0080526D">
      <w:pPr>
        <w:rPr>
          <w:szCs w:val="22"/>
        </w:rPr>
      </w:pPr>
    </w:p>
    <w:p w14:paraId="3B6C70E4" w14:textId="34D3A616" w:rsidR="0080526D" w:rsidRDefault="0080526D" w:rsidP="0080526D">
      <w:pPr>
        <w:rPr>
          <w:szCs w:val="22"/>
        </w:rPr>
      </w:pPr>
      <w:r w:rsidRPr="00D25A76">
        <w:rPr>
          <w:szCs w:val="22"/>
        </w:rPr>
        <w:t>GWAK Jieun (Ms.), Expert, International Cooperation Team, Korea Institute of Intellectual Property Promotion (KIPRO), Daejeon</w:t>
      </w:r>
    </w:p>
    <w:p w14:paraId="2EA980AD" w14:textId="77777777" w:rsidR="008A2859" w:rsidRPr="0080526D" w:rsidRDefault="008A2859" w:rsidP="008A2859">
      <w:pPr>
        <w:rPr>
          <w:szCs w:val="22"/>
        </w:rPr>
      </w:pPr>
    </w:p>
    <w:p w14:paraId="12EB775E" w14:textId="77777777" w:rsidR="008A2859" w:rsidRPr="00E167F3" w:rsidRDefault="008A2859" w:rsidP="008A2859">
      <w:pPr>
        <w:pStyle w:val="Heading3"/>
      </w:pPr>
      <w:r w:rsidRPr="00E167F3">
        <w:t>RÉPUBLIQUE DE MOLDOVA/REPUBLIC OF MOLDOVA</w:t>
      </w:r>
    </w:p>
    <w:p w14:paraId="6E4F0EBD" w14:textId="77777777" w:rsidR="008A2859" w:rsidRPr="000B29D1" w:rsidRDefault="008A2859" w:rsidP="008A2859">
      <w:pPr>
        <w:rPr>
          <w:szCs w:val="22"/>
        </w:rPr>
      </w:pPr>
      <w:r w:rsidRPr="000B29D1">
        <w:rPr>
          <w:szCs w:val="22"/>
        </w:rPr>
        <w:t>Svetlana LEVITCHI (Ms.), Principal Consultant, Examination Division/Patents Department, State Agency on Intellectual Property (AGEPI),</w:t>
      </w:r>
      <w:r>
        <w:rPr>
          <w:szCs w:val="22"/>
        </w:rPr>
        <w:t xml:space="preserve"> </w:t>
      </w:r>
      <w:r w:rsidRPr="000B29D1">
        <w:rPr>
          <w:szCs w:val="22"/>
        </w:rPr>
        <w:t>Chisinau</w:t>
      </w:r>
    </w:p>
    <w:p w14:paraId="69F54E56" w14:textId="77777777" w:rsidR="008A2859" w:rsidRPr="00E167F3" w:rsidRDefault="008A2859" w:rsidP="008A2859">
      <w:pPr>
        <w:pStyle w:val="Heading3"/>
      </w:pPr>
      <w:r w:rsidRPr="00E167F3">
        <w:t>RÉPUBLIQUE TCHÈQUE/CZECH REPUBLIC</w:t>
      </w:r>
    </w:p>
    <w:p w14:paraId="02CB25D1" w14:textId="77777777" w:rsidR="008A2859" w:rsidRDefault="008A2859" w:rsidP="008A2859">
      <w:pPr>
        <w:rPr>
          <w:szCs w:val="22"/>
        </w:rPr>
      </w:pPr>
      <w:r>
        <w:rPr>
          <w:szCs w:val="22"/>
        </w:rPr>
        <w:t xml:space="preserve">Eva POKORNÁ (Ms.), Search Expert, Industrial Property Training Institute Section, </w:t>
      </w:r>
      <w:r w:rsidRPr="00A8716C">
        <w:rPr>
          <w:szCs w:val="22"/>
        </w:rPr>
        <w:t xml:space="preserve">Industrial Property Office of the Czech Republic, Prague </w:t>
      </w:r>
    </w:p>
    <w:p w14:paraId="46767DF8" w14:textId="77777777" w:rsidR="008A2859" w:rsidRPr="002E2504" w:rsidRDefault="008A2859" w:rsidP="008A2859">
      <w:pPr>
        <w:pStyle w:val="Heading3"/>
      </w:pPr>
      <w:r w:rsidRPr="002E2504">
        <w:t>ROUMANIE/ROMANIA</w:t>
      </w:r>
    </w:p>
    <w:p w14:paraId="4ACB7208" w14:textId="77777777" w:rsidR="008A2859" w:rsidRPr="00AC2A66" w:rsidRDefault="008A2859" w:rsidP="008A2859">
      <w:pPr>
        <w:rPr>
          <w:szCs w:val="22"/>
        </w:rPr>
      </w:pPr>
      <w:r w:rsidRPr="00AC2A66">
        <w:rPr>
          <w:szCs w:val="22"/>
        </w:rPr>
        <w:t>Simona RADU (Ms.), Patent Examiner, Patents Department, State Office for Inventions and Trademarks (OSIM), Bucharest t</w:t>
      </w:r>
    </w:p>
    <w:p w14:paraId="79E26CB4" w14:textId="77777777" w:rsidR="008A2859" w:rsidRPr="00AC2A66" w:rsidRDefault="008A2859" w:rsidP="008A2859">
      <w:pPr>
        <w:rPr>
          <w:szCs w:val="22"/>
        </w:rPr>
      </w:pPr>
    </w:p>
    <w:p w14:paraId="7E712062" w14:textId="77777777" w:rsidR="008A2859" w:rsidRDefault="008A2859" w:rsidP="008A2859">
      <w:pPr>
        <w:rPr>
          <w:szCs w:val="22"/>
        </w:rPr>
      </w:pPr>
      <w:r>
        <w:rPr>
          <w:szCs w:val="22"/>
        </w:rPr>
        <w:t xml:space="preserve">Ana PREJBEANU (Ms.), Patent Examiner, Patents Department, </w:t>
      </w:r>
      <w:r w:rsidRPr="00AC2A66">
        <w:rPr>
          <w:szCs w:val="22"/>
        </w:rPr>
        <w:t>State Office for Inventions and Trademarks (OSIM), Bucharest</w:t>
      </w:r>
    </w:p>
    <w:p w14:paraId="54F45E7D" w14:textId="4FE23CFF" w:rsidR="00E167F3" w:rsidRDefault="00E167F3">
      <w:pPr>
        <w:rPr>
          <w:bCs/>
          <w:szCs w:val="26"/>
          <w:u w:val="single"/>
        </w:rPr>
      </w:pPr>
      <w:r>
        <w:br w:type="page"/>
      </w:r>
    </w:p>
    <w:p w14:paraId="354AE17F" w14:textId="77777777" w:rsidR="008A2859" w:rsidRPr="000C6E51" w:rsidRDefault="008A2859" w:rsidP="008A2859">
      <w:pPr>
        <w:pStyle w:val="Heading3"/>
      </w:pPr>
    </w:p>
    <w:p w14:paraId="49E90CA5" w14:textId="369765F8" w:rsidR="0080526D" w:rsidRDefault="0080526D" w:rsidP="0080526D">
      <w:pPr>
        <w:rPr>
          <w:szCs w:val="22"/>
        </w:rPr>
      </w:pPr>
      <w:r>
        <w:rPr>
          <w:szCs w:val="22"/>
        </w:rPr>
        <w:t xml:space="preserve">Rhys WILLIAMS (Mr.), Senior Patent Examiner, </w:t>
      </w:r>
      <w:r w:rsidRPr="00B529EB">
        <w:rPr>
          <w:szCs w:val="22"/>
        </w:rPr>
        <w:t>Secure Patents, United Kingdom</w:t>
      </w:r>
      <w:r>
        <w:rPr>
          <w:szCs w:val="22"/>
        </w:rPr>
        <w:t xml:space="preserve"> Intellectual Property Office (UK IPO), Newport</w:t>
      </w:r>
    </w:p>
    <w:p w14:paraId="0C96E452" w14:textId="77777777" w:rsidR="0080526D" w:rsidRDefault="0080526D" w:rsidP="0080526D">
      <w:pPr>
        <w:rPr>
          <w:szCs w:val="22"/>
        </w:rPr>
      </w:pPr>
    </w:p>
    <w:p w14:paraId="13C1D11E" w14:textId="77777777" w:rsidR="0080526D" w:rsidRDefault="0080526D" w:rsidP="0080526D">
      <w:pPr>
        <w:rPr>
          <w:szCs w:val="22"/>
        </w:rPr>
      </w:pPr>
      <w:r>
        <w:rPr>
          <w:szCs w:val="22"/>
        </w:rPr>
        <w:t>Jeremy COWEN (Mr.), Senior Patent Examiner, Secure Patents, United Kingdom Intellectual Property Office (UK IPO), Newport</w:t>
      </w:r>
    </w:p>
    <w:p w14:paraId="0D802FA3" w14:textId="77777777" w:rsidR="0080526D" w:rsidRDefault="0080526D" w:rsidP="0080526D">
      <w:pPr>
        <w:rPr>
          <w:szCs w:val="22"/>
        </w:rPr>
      </w:pPr>
    </w:p>
    <w:p w14:paraId="09B03B7D" w14:textId="77777777" w:rsidR="0080526D" w:rsidRDefault="0080526D" w:rsidP="0080526D">
      <w:pPr>
        <w:rPr>
          <w:szCs w:val="22"/>
        </w:rPr>
      </w:pPr>
      <w:r>
        <w:rPr>
          <w:szCs w:val="22"/>
        </w:rPr>
        <w:t>Peter BURNS (Mr.), Senior Patent Examiner, Secure Patents, United Kingdom Intellectual Property Office (UK IPO), Newport</w:t>
      </w:r>
    </w:p>
    <w:p w14:paraId="48E6D186" w14:textId="77777777" w:rsidR="0080526D" w:rsidRDefault="0080526D" w:rsidP="0080526D">
      <w:pPr>
        <w:rPr>
          <w:szCs w:val="22"/>
        </w:rPr>
      </w:pPr>
    </w:p>
    <w:p w14:paraId="5A00D479" w14:textId="692FBBF9" w:rsidR="0080526D" w:rsidRDefault="0080526D" w:rsidP="0080526D">
      <w:pPr>
        <w:rPr>
          <w:szCs w:val="22"/>
        </w:rPr>
      </w:pPr>
      <w:r>
        <w:rPr>
          <w:szCs w:val="22"/>
        </w:rPr>
        <w:t xml:space="preserve">Patrick PURCELL (Mr.), Senior Patent Examiner, Secure Patents, United Kingdom Intellectual Property Office </w:t>
      </w:r>
      <w:r w:rsidRPr="00D06230">
        <w:rPr>
          <w:szCs w:val="22"/>
        </w:rPr>
        <w:t>(UK IPO)</w:t>
      </w:r>
      <w:r>
        <w:rPr>
          <w:szCs w:val="22"/>
        </w:rPr>
        <w:t>, Newport</w:t>
      </w:r>
    </w:p>
    <w:p w14:paraId="6CE41B24" w14:textId="77777777" w:rsidR="0080526D" w:rsidRDefault="0080526D" w:rsidP="0080526D">
      <w:pPr>
        <w:rPr>
          <w:szCs w:val="22"/>
        </w:rPr>
      </w:pPr>
    </w:p>
    <w:p w14:paraId="05F23795" w14:textId="77777777" w:rsidR="0080526D" w:rsidRDefault="0080526D" w:rsidP="0080526D">
      <w:pPr>
        <w:rPr>
          <w:szCs w:val="22"/>
        </w:rPr>
      </w:pPr>
      <w:r>
        <w:rPr>
          <w:szCs w:val="22"/>
        </w:rPr>
        <w:t>Huw THOMAS (Mr.), Senior Patent Examiner, Secure Patents, United Kingdom Intellectual Property Office (UK IPO), Newport</w:t>
      </w:r>
    </w:p>
    <w:p w14:paraId="6EAD2269" w14:textId="77777777" w:rsidR="008A2859" w:rsidRPr="000C6E51" w:rsidRDefault="008A2859" w:rsidP="008A2859">
      <w:pPr>
        <w:pStyle w:val="Heading3"/>
      </w:pPr>
      <w:r w:rsidRPr="000C6E51">
        <w:t>SERBIE/SERBIA</w:t>
      </w:r>
    </w:p>
    <w:p w14:paraId="030E100F" w14:textId="77777777" w:rsidR="008A2859" w:rsidRDefault="008A2859" w:rsidP="008A2859">
      <w:pPr>
        <w:rPr>
          <w:szCs w:val="22"/>
        </w:rPr>
      </w:pPr>
      <w:r>
        <w:rPr>
          <w:szCs w:val="22"/>
        </w:rPr>
        <w:t xml:space="preserve">Ivana KRDZIC (Ms.), </w:t>
      </w:r>
      <w:r w:rsidRPr="003405BE">
        <w:t xml:space="preserve">Senior Patent Examiner, Chemistry </w:t>
      </w:r>
      <w:r>
        <w:t>and</w:t>
      </w:r>
      <w:r w:rsidRPr="003405BE">
        <w:t xml:space="preserve"> Chemical Technology Department</w:t>
      </w:r>
      <w:r>
        <w:rPr>
          <w:szCs w:val="22"/>
        </w:rPr>
        <w:t xml:space="preserve">, </w:t>
      </w:r>
      <w:r w:rsidRPr="00A35D82">
        <w:rPr>
          <w:szCs w:val="22"/>
        </w:rPr>
        <w:t>Intellectual Property Office of the Republic of Serbia</w:t>
      </w:r>
      <w:r>
        <w:rPr>
          <w:szCs w:val="22"/>
        </w:rPr>
        <w:t>, Belgrade</w:t>
      </w:r>
    </w:p>
    <w:p w14:paraId="4D8AB0F1" w14:textId="77777777" w:rsidR="008A2859" w:rsidRDefault="008A2859" w:rsidP="008A2859">
      <w:pPr>
        <w:rPr>
          <w:szCs w:val="22"/>
        </w:rPr>
      </w:pPr>
    </w:p>
    <w:p w14:paraId="5CB2EECF" w14:textId="77777777" w:rsidR="008A2859" w:rsidRDefault="008A2859" w:rsidP="008A2859">
      <w:pPr>
        <w:rPr>
          <w:szCs w:val="22"/>
        </w:rPr>
      </w:pPr>
      <w:r>
        <w:rPr>
          <w:szCs w:val="22"/>
        </w:rPr>
        <w:t xml:space="preserve">Zorica PETROVIC (Ms.), Patent examiner, Patent sector, The Intellectual Property Office, </w:t>
      </w:r>
      <w:r w:rsidRPr="00A35D82">
        <w:rPr>
          <w:szCs w:val="22"/>
        </w:rPr>
        <w:t>Intellectual Property Office of the Republic of Serbia</w:t>
      </w:r>
      <w:r>
        <w:rPr>
          <w:szCs w:val="22"/>
        </w:rPr>
        <w:t>, Belgrade</w:t>
      </w:r>
    </w:p>
    <w:p w14:paraId="57806333" w14:textId="77777777" w:rsidR="008A2859" w:rsidRPr="000C6E51" w:rsidRDefault="008A2859" w:rsidP="008A2859">
      <w:pPr>
        <w:pStyle w:val="Heading3"/>
      </w:pPr>
      <w:r w:rsidRPr="000C6E51">
        <w:t>SUÈDE/SWEDEN</w:t>
      </w:r>
    </w:p>
    <w:p w14:paraId="736A79DC" w14:textId="77777777" w:rsidR="008A2859" w:rsidRDefault="008A2859" w:rsidP="008A2859">
      <w:pPr>
        <w:rPr>
          <w:szCs w:val="22"/>
        </w:rPr>
      </w:pPr>
      <w:r>
        <w:rPr>
          <w:szCs w:val="22"/>
        </w:rPr>
        <w:t xml:space="preserve">Tomas LUND (Mr.), Senior Patent Examiner, Patents, </w:t>
      </w:r>
      <w:r w:rsidRPr="001E2C76">
        <w:rPr>
          <w:szCs w:val="22"/>
        </w:rPr>
        <w:t>Swedish Intellectual Property Office</w:t>
      </w:r>
      <w:r>
        <w:rPr>
          <w:szCs w:val="22"/>
        </w:rPr>
        <w:t> </w:t>
      </w:r>
      <w:r w:rsidRPr="001E2C76">
        <w:rPr>
          <w:szCs w:val="22"/>
        </w:rPr>
        <w:t>(PRV), Stockholm</w:t>
      </w:r>
    </w:p>
    <w:p w14:paraId="56D1E10F" w14:textId="3E72B83D" w:rsidR="008A2859" w:rsidRPr="001E2C76" w:rsidRDefault="008A2859" w:rsidP="008A2859">
      <w:pPr>
        <w:pStyle w:val="Heading3"/>
        <w:rPr>
          <w:lang w:val="fr-FR"/>
        </w:rPr>
      </w:pPr>
      <w:r w:rsidRPr="001E2C76">
        <w:rPr>
          <w:lang w:val="fr-FR"/>
        </w:rPr>
        <w:t>SUISSE/SWITZERLAND</w:t>
      </w:r>
    </w:p>
    <w:p w14:paraId="4CB3EB45" w14:textId="77777777" w:rsidR="008A2859" w:rsidRDefault="008A2859" w:rsidP="008A2859">
      <w:pPr>
        <w:rPr>
          <w:szCs w:val="22"/>
          <w:lang w:val="fr-FR"/>
        </w:rPr>
      </w:pPr>
      <w:r w:rsidRPr="0012709C">
        <w:rPr>
          <w:szCs w:val="22"/>
          <w:lang w:val="fr-FR"/>
        </w:rPr>
        <w:t xml:space="preserve">Pascal WEIBEL (M.), </w:t>
      </w:r>
      <w:r>
        <w:rPr>
          <w:szCs w:val="22"/>
          <w:lang w:val="fr-FR"/>
        </w:rPr>
        <w:t>c</w:t>
      </w:r>
      <w:r w:rsidRPr="0012709C">
        <w:rPr>
          <w:szCs w:val="22"/>
          <w:lang w:val="fr-FR"/>
        </w:rPr>
        <w:t>hef</w:t>
      </w:r>
      <w:r>
        <w:rPr>
          <w:szCs w:val="22"/>
          <w:lang w:val="fr-FR"/>
        </w:rPr>
        <w:t>,</w:t>
      </w:r>
      <w:r w:rsidRPr="0012709C">
        <w:rPr>
          <w:szCs w:val="22"/>
          <w:lang w:val="fr-FR"/>
        </w:rPr>
        <w:t xml:space="preserve"> Examen matériel des brevets </w:t>
      </w:r>
      <w:r>
        <w:rPr>
          <w:szCs w:val="22"/>
          <w:lang w:val="fr-FR"/>
        </w:rPr>
        <w:t>et</w:t>
      </w:r>
      <w:r w:rsidRPr="0012709C">
        <w:rPr>
          <w:szCs w:val="22"/>
          <w:lang w:val="fr-FR"/>
        </w:rPr>
        <w:t xml:space="preserve"> CCP, Division des brevets, </w:t>
      </w:r>
      <w:r w:rsidRPr="00324A9B">
        <w:rPr>
          <w:szCs w:val="22"/>
          <w:lang w:val="fr-FR"/>
        </w:rPr>
        <w:t xml:space="preserve">Institut fédéral de la propriété intellectuelle (IPI), Département fédéral de justice et police (DFJP), Berne </w:t>
      </w:r>
    </w:p>
    <w:p w14:paraId="2D558258" w14:textId="77777777" w:rsidR="008A2859" w:rsidRDefault="008A2859" w:rsidP="008A2859">
      <w:pPr>
        <w:rPr>
          <w:szCs w:val="22"/>
          <w:lang w:val="fr-FR"/>
        </w:rPr>
      </w:pPr>
    </w:p>
    <w:p w14:paraId="4476405C" w14:textId="1D963DAD" w:rsidR="008A2859" w:rsidRDefault="008A2859" w:rsidP="008A2859">
      <w:pPr>
        <w:rPr>
          <w:szCs w:val="22"/>
          <w:lang w:val="fr-FR"/>
        </w:rPr>
      </w:pPr>
      <w:r w:rsidRPr="0012709C">
        <w:rPr>
          <w:szCs w:val="22"/>
          <w:lang w:val="fr-FR"/>
        </w:rPr>
        <w:t xml:space="preserve">Lauriane ANGUÉ (Mme), </w:t>
      </w:r>
      <w:r>
        <w:rPr>
          <w:szCs w:val="22"/>
          <w:lang w:val="fr-FR"/>
        </w:rPr>
        <w:t>e</w:t>
      </w:r>
      <w:r w:rsidRPr="0012709C">
        <w:rPr>
          <w:szCs w:val="22"/>
          <w:lang w:val="fr-FR"/>
        </w:rPr>
        <w:t>xpert</w:t>
      </w:r>
      <w:r w:rsidR="0080526D">
        <w:rPr>
          <w:rFonts w:hint="eastAsia"/>
          <w:szCs w:val="22"/>
          <w:lang w:val="fr-FR"/>
        </w:rPr>
        <w:t>e</w:t>
      </w:r>
      <w:r w:rsidRPr="0012709C">
        <w:rPr>
          <w:szCs w:val="22"/>
          <w:lang w:val="fr-FR"/>
        </w:rPr>
        <w:t xml:space="preserve"> en brevet, Division des brevets, </w:t>
      </w:r>
      <w:r w:rsidRPr="00324A9B">
        <w:rPr>
          <w:szCs w:val="22"/>
          <w:lang w:val="fr-FR"/>
        </w:rPr>
        <w:t>Institut fédéral de la propriété intellectuelle (IPI), Département fédéral de justice et police (DFJP), Berne</w:t>
      </w:r>
    </w:p>
    <w:p w14:paraId="078FF3D3" w14:textId="77777777" w:rsidR="008A2859" w:rsidRPr="00324A9B" w:rsidRDefault="008A2859" w:rsidP="008A2859">
      <w:pPr>
        <w:rPr>
          <w:szCs w:val="22"/>
          <w:lang w:val="fr-FR"/>
        </w:rPr>
      </w:pPr>
    </w:p>
    <w:p w14:paraId="3889966E" w14:textId="77777777" w:rsidR="008A2859" w:rsidRDefault="008A2859" w:rsidP="008A2859">
      <w:pPr>
        <w:rPr>
          <w:szCs w:val="22"/>
          <w:lang w:val="fr-FR"/>
        </w:rPr>
      </w:pPr>
      <w:r w:rsidRPr="0012709C">
        <w:rPr>
          <w:szCs w:val="22"/>
          <w:lang w:val="fr-FR"/>
        </w:rPr>
        <w:t xml:space="preserve">Philippe TATASCIORE (M.), </w:t>
      </w:r>
      <w:r>
        <w:rPr>
          <w:szCs w:val="22"/>
          <w:lang w:val="fr-FR"/>
        </w:rPr>
        <w:t>e</w:t>
      </w:r>
      <w:r w:rsidRPr="0012709C">
        <w:rPr>
          <w:szCs w:val="22"/>
          <w:lang w:val="fr-FR"/>
        </w:rPr>
        <w:t xml:space="preserve">xpert en brevet, Division des brevets, </w:t>
      </w:r>
      <w:r w:rsidRPr="00324A9B">
        <w:rPr>
          <w:szCs w:val="22"/>
          <w:lang w:val="fr-FR"/>
        </w:rPr>
        <w:t>Institut fédéral de la propriété intellectuelle (IPI), Département fédéral de justice et police (DFJP), Berne</w:t>
      </w:r>
    </w:p>
    <w:p w14:paraId="3BF6B9F2" w14:textId="77777777" w:rsidR="008A2859" w:rsidRPr="00A07B6E" w:rsidRDefault="008A2859" w:rsidP="008A2859">
      <w:pPr>
        <w:pStyle w:val="Heading3"/>
      </w:pPr>
      <w:r w:rsidRPr="00A07B6E">
        <w:t>UKRAINE</w:t>
      </w:r>
    </w:p>
    <w:p w14:paraId="0348505C" w14:textId="77777777" w:rsidR="008A2859" w:rsidRDefault="008A2859" w:rsidP="008A2859">
      <w:pPr>
        <w:rPr>
          <w:szCs w:val="22"/>
        </w:rPr>
      </w:pPr>
      <w:r>
        <w:rPr>
          <w:szCs w:val="22"/>
        </w:rPr>
        <w:t>Inna SHATOVA (Ms.), Deputy Head, Department of Intellectual Property and Innovations, Ministry of Economy, Environment and Agriculture of Ukraine, Kyiv</w:t>
      </w:r>
    </w:p>
    <w:p w14:paraId="083F8BED" w14:textId="77777777" w:rsidR="008A2859" w:rsidRDefault="008A2859" w:rsidP="008A2859">
      <w:pPr>
        <w:rPr>
          <w:szCs w:val="22"/>
        </w:rPr>
      </w:pPr>
    </w:p>
    <w:p w14:paraId="08E7C6EA" w14:textId="77777777" w:rsidR="008A2859" w:rsidRDefault="008A2859" w:rsidP="008A2859">
      <w:pPr>
        <w:rPr>
          <w:szCs w:val="22"/>
        </w:rPr>
      </w:pPr>
      <w:r>
        <w:rPr>
          <w:szCs w:val="22"/>
        </w:rPr>
        <w:t>Svitlana ZHAIVORONOK (Ms.), Leading Intellectual Property Professional, Department of International Cooperation, Ukrainian National Office for Intellectual Property and Innovations (UANIPIO), Kyiv</w:t>
      </w:r>
    </w:p>
    <w:p w14:paraId="3EC6B1E0" w14:textId="77777777" w:rsidR="008A2859" w:rsidRDefault="008A2859" w:rsidP="008A2859">
      <w:pPr>
        <w:rPr>
          <w:szCs w:val="22"/>
        </w:rPr>
      </w:pPr>
    </w:p>
    <w:p w14:paraId="341C47E2" w14:textId="77777777" w:rsidR="00E167F3" w:rsidRDefault="00E167F3">
      <w:pPr>
        <w:rPr>
          <w:szCs w:val="22"/>
        </w:rPr>
      </w:pPr>
      <w:r>
        <w:rPr>
          <w:szCs w:val="22"/>
        </w:rPr>
        <w:br w:type="page"/>
      </w:r>
    </w:p>
    <w:p w14:paraId="67A2B5C4" w14:textId="169D85A2" w:rsidR="008A2859" w:rsidRDefault="008A2859" w:rsidP="008A2859">
      <w:pPr>
        <w:rPr>
          <w:szCs w:val="22"/>
        </w:rPr>
      </w:pPr>
      <w:r>
        <w:rPr>
          <w:szCs w:val="22"/>
        </w:rPr>
        <w:lastRenderedPageBreak/>
        <w:t>Leading Expert, Physics and Engineering Unit, Ukrainian National Office for Intellectual Property and Innovations (UANIPIO), Kyiv</w:t>
      </w:r>
    </w:p>
    <w:p w14:paraId="68241FE1" w14:textId="77777777" w:rsidR="008A2859" w:rsidRDefault="008A2859" w:rsidP="008A2859">
      <w:pPr>
        <w:rPr>
          <w:szCs w:val="22"/>
        </w:rPr>
      </w:pPr>
    </w:p>
    <w:p w14:paraId="4CE7E85C" w14:textId="77777777" w:rsidR="008A2859" w:rsidRDefault="008A2859" w:rsidP="008A2859">
      <w:pPr>
        <w:rPr>
          <w:szCs w:val="22"/>
        </w:rPr>
      </w:pPr>
      <w:r>
        <w:rPr>
          <w:szCs w:val="22"/>
        </w:rPr>
        <w:t>Oleksii BIELIAKOV (Mr.), Head, Work with International Classifications Unit, Ukrainian National Office for Intellectual Property and Innovations (UANIPIO), Kyiv</w:t>
      </w:r>
    </w:p>
    <w:p w14:paraId="114CBA91" w14:textId="77777777" w:rsidR="00E167F3" w:rsidRDefault="00E167F3" w:rsidP="008A2859">
      <w:pPr>
        <w:rPr>
          <w:szCs w:val="22"/>
        </w:rPr>
      </w:pPr>
    </w:p>
    <w:p w14:paraId="16D4EC37" w14:textId="5D012DF3" w:rsidR="008A2859" w:rsidRDefault="008A2859" w:rsidP="008A2859">
      <w:pPr>
        <w:rPr>
          <w:szCs w:val="22"/>
        </w:rPr>
      </w:pPr>
      <w:r>
        <w:rPr>
          <w:szCs w:val="22"/>
        </w:rPr>
        <w:t>Maryna POHREBNA (Ms.), Head, Examination of National Applications in Technical Fields Unit, Ukrainian National Office for Intellectual Property and Innovations (UANIPIO), Kyiv</w:t>
      </w:r>
    </w:p>
    <w:p w14:paraId="0176B81A" w14:textId="72F63E5E" w:rsidR="008A2859" w:rsidRPr="009E08B4" w:rsidRDefault="008A2859" w:rsidP="008A2859">
      <w:pPr>
        <w:pStyle w:val="Heading1"/>
      </w:pPr>
      <w:r w:rsidRPr="009E08B4">
        <w:rPr>
          <w:rStyle w:val="normaltextrun"/>
        </w:rPr>
        <w:t>II.</w:t>
      </w:r>
      <w:r w:rsidRPr="009E08B4">
        <w:rPr>
          <w:rStyle w:val="tabchar"/>
        </w:rPr>
        <w:tab/>
      </w:r>
      <w:r w:rsidRPr="009E08B4">
        <w:rPr>
          <w:rStyle w:val="normaltextrun"/>
        </w:rPr>
        <w:t>observateurs/observer</w:t>
      </w:r>
      <w:r w:rsidR="005A094A" w:rsidRPr="009E08B4">
        <w:rPr>
          <w:rStyle w:val="normaltextrun"/>
        </w:rPr>
        <w:t>S</w:t>
      </w:r>
    </w:p>
    <w:p w14:paraId="428160D0" w14:textId="77777777" w:rsidR="008A2859" w:rsidRPr="009E08B4" w:rsidRDefault="008A2859" w:rsidP="008A2859">
      <w:pPr>
        <w:pStyle w:val="Heading3"/>
      </w:pPr>
      <w:r w:rsidRPr="009E08B4">
        <w:t>CHYPRE/CYPRUS</w:t>
      </w:r>
    </w:p>
    <w:p w14:paraId="786BDB36" w14:textId="77777777" w:rsidR="008A2859" w:rsidRDefault="008A2859" w:rsidP="008A2859">
      <w:pPr>
        <w:rPr>
          <w:szCs w:val="22"/>
        </w:rPr>
      </w:pPr>
      <w:r>
        <w:rPr>
          <w:szCs w:val="22"/>
        </w:rPr>
        <w:t>Savva HADJIMINAS (Mr.), Attaché, Intellectual Property and Digital Affairs, Permanent Mission, Geneva</w:t>
      </w:r>
    </w:p>
    <w:p w14:paraId="5CC58F24" w14:textId="77777777" w:rsidR="008A2859" w:rsidRPr="000C6E51" w:rsidRDefault="008A2859" w:rsidP="008A2859">
      <w:pPr>
        <w:pStyle w:val="Heading3"/>
      </w:pPr>
      <w:r w:rsidRPr="000C6E51">
        <w:t>HONGRIE/HUNGARY</w:t>
      </w:r>
    </w:p>
    <w:p w14:paraId="221140E8" w14:textId="77777777" w:rsidR="008A2859" w:rsidRDefault="008A2859" w:rsidP="008A2859">
      <w:pPr>
        <w:rPr>
          <w:szCs w:val="22"/>
        </w:rPr>
      </w:pPr>
      <w:r>
        <w:rPr>
          <w:szCs w:val="22"/>
        </w:rPr>
        <w:t>Ildikó DIÓSPATONYI (Ms.), Patent Examiner, Pharmaceuticals and Agrochemicals Section, Hungarian Intellectual Property Office (HIPO), Budapest</w:t>
      </w:r>
    </w:p>
    <w:p w14:paraId="0AF3BC2E" w14:textId="77777777" w:rsidR="008A2859" w:rsidRPr="000C6E51" w:rsidRDefault="008A2859" w:rsidP="008A2859">
      <w:pPr>
        <w:pStyle w:val="Heading3"/>
      </w:pPr>
      <w:r w:rsidRPr="000C6E51">
        <w:t>INDE/INDIA</w:t>
      </w:r>
    </w:p>
    <w:p w14:paraId="4386F785" w14:textId="77777777" w:rsidR="008A2859" w:rsidRDefault="008A2859" w:rsidP="008A2859">
      <w:pPr>
        <w:rPr>
          <w:szCs w:val="22"/>
        </w:rPr>
      </w:pPr>
      <w:r>
        <w:rPr>
          <w:szCs w:val="22"/>
        </w:rPr>
        <w:t xml:space="preserve">Seetha Raman ARUMUGANAINAR (Mr.), Assistant Controller, Patent Office, </w:t>
      </w:r>
      <w:r w:rsidRPr="00382343">
        <w:rPr>
          <w:szCs w:val="22"/>
        </w:rPr>
        <w:t xml:space="preserve">Controller General of Patents, Designs and Trade Marks (CGPDTM), Department for Promotion of Industry and Internal Trade (DPIIT), Ministry of Commerce and Industry, </w:t>
      </w:r>
      <w:r>
        <w:rPr>
          <w:szCs w:val="22"/>
        </w:rPr>
        <w:t>Chennai</w:t>
      </w:r>
    </w:p>
    <w:p w14:paraId="2BD275BF" w14:textId="77777777" w:rsidR="008A2859" w:rsidRDefault="008A2859" w:rsidP="008A2859">
      <w:pPr>
        <w:rPr>
          <w:szCs w:val="22"/>
        </w:rPr>
      </w:pPr>
    </w:p>
    <w:p w14:paraId="43FBDE5A" w14:textId="77777777" w:rsidR="008A2859" w:rsidRDefault="008A2859" w:rsidP="008A2859">
      <w:pPr>
        <w:rPr>
          <w:szCs w:val="22"/>
        </w:rPr>
      </w:pPr>
      <w:r>
        <w:rPr>
          <w:szCs w:val="22"/>
        </w:rPr>
        <w:t xml:space="preserve">Saurabh DWIVEDI (Mr.), Assistant Controller, Patents and Designs, </w:t>
      </w:r>
      <w:r w:rsidRPr="00382343">
        <w:rPr>
          <w:szCs w:val="22"/>
        </w:rPr>
        <w:t xml:space="preserve">Controller General of Patents, Designs and Trade Marks (CGPDTM), </w:t>
      </w:r>
      <w:r>
        <w:rPr>
          <w:szCs w:val="22"/>
        </w:rPr>
        <w:t>Department for Promotion of Industry and Internal Trade (DPIIT), Ministry of Commerce and Industry, Kolkata</w:t>
      </w:r>
    </w:p>
    <w:p w14:paraId="308E04DA" w14:textId="77777777" w:rsidR="008A2859" w:rsidRDefault="008A2859" w:rsidP="008A2859">
      <w:pPr>
        <w:rPr>
          <w:szCs w:val="22"/>
        </w:rPr>
      </w:pPr>
    </w:p>
    <w:p w14:paraId="535CF716" w14:textId="77777777" w:rsidR="008A2859" w:rsidRDefault="008A2859" w:rsidP="008A2859">
      <w:pPr>
        <w:rPr>
          <w:szCs w:val="22"/>
        </w:rPr>
      </w:pPr>
      <w:r>
        <w:rPr>
          <w:szCs w:val="22"/>
        </w:rPr>
        <w:t xml:space="preserve">Vishakha GUPTA (Ms.), Assistant Controller, Patents and Designs, </w:t>
      </w:r>
      <w:r w:rsidRPr="00382343">
        <w:rPr>
          <w:szCs w:val="22"/>
        </w:rPr>
        <w:t>Controller General of Patents, Designs and Trade Marks (CGPDTM), Department for Promotion of Industry and Internal Trade (DPIIT), Ministry of Commerce and Industry,</w:t>
      </w:r>
      <w:r>
        <w:rPr>
          <w:szCs w:val="22"/>
        </w:rPr>
        <w:t xml:space="preserve"> New Delhi</w:t>
      </w:r>
    </w:p>
    <w:p w14:paraId="307FE34E" w14:textId="77777777" w:rsidR="008A2859" w:rsidRDefault="008A2859" w:rsidP="008A2859">
      <w:pPr>
        <w:rPr>
          <w:szCs w:val="22"/>
        </w:rPr>
      </w:pPr>
    </w:p>
    <w:p w14:paraId="353FF8C9" w14:textId="77777777" w:rsidR="008A2859" w:rsidRDefault="008A2859" w:rsidP="008A2859">
      <w:pPr>
        <w:rPr>
          <w:szCs w:val="22"/>
        </w:rPr>
      </w:pPr>
      <w:r>
        <w:rPr>
          <w:szCs w:val="22"/>
        </w:rPr>
        <w:t xml:space="preserve">Raghavendra MADASETTY (Mr.), Assistant Controller, Patents and Designs, Patent Office, </w:t>
      </w:r>
      <w:r w:rsidRPr="00382343">
        <w:rPr>
          <w:szCs w:val="22"/>
        </w:rPr>
        <w:t xml:space="preserve">Controller General of Patents, Designs and Trade Marks (CGPDTM), Department for Promotion of Industry and Internal Trade (DPIIT), Ministry of Commerce and Industry, </w:t>
      </w:r>
      <w:r>
        <w:rPr>
          <w:szCs w:val="22"/>
        </w:rPr>
        <w:t>Chennai</w:t>
      </w:r>
    </w:p>
    <w:p w14:paraId="7237FB80" w14:textId="77777777" w:rsidR="008A2859" w:rsidRDefault="008A2859" w:rsidP="008A2859">
      <w:pPr>
        <w:rPr>
          <w:szCs w:val="22"/>
        </w:rPr>
      </w:pPr>
    </w:p>
    <w:p w14:paraId="68B85E73" w14:textId="77777777" w:rsidR="008A2859" w:rsidRDefault="008A2859" w:rsidP="008A2859">
      <w:pPr>
        <w:rPr>
          <w:szCs w:val="22"/>
        </w:rPr>
      </w:pPr>
      <w:r>
        <w:rPr>
          <w:szCs w:val="22"/>
        </w:rPr>
        <w:t xml:space="preserve">Sreedhar PANCHUMARTHI (Mr.), Assistant Controller, Patents and Designs, Patent Office, </w:t>
      </w:r>
      <w:r w:rsidRPr="00382343">
        <w:rPr>
          <w:szCs w:val="22"/>
        </w:rPr>
        <w:t>Controller General of Patents, Designs and Trade Marks (CGPDTM), Department for Promotion of Industry and Internal Trade (DPIIT), Ministry of Commerce and Industry</w:t>
      </w:r>
      <w:r>
        <w:rPr>
          <w:szCs w:val="22"/>
        </w:rPr>
        <w:t>, Chennai</w:t>
      </w:r>
    </w:p>
    <w:p w14:paraId="040C52D9" w14:textId="77777777" w:rsidR="008A2859" w:rsidRDefault="008A2859" w:rsidP="008A2859">
      <w:pPr>
        <w:rPr>
          <w:szCs w:val="22"/>
        </w:rPr>
      </w:pPr>
    </w:p>
    <w:p w14:paraId="67D305FA" w14:textId="77777777" w:rsidR="008A2859" w:rsidRDefault="008A2859" w:rsidP="008A2859">
      <w:pPr>
        <w:rPr>
          <w:szCs w:val="22"/>
        </w:rPr>
      </w:pPr>
      <w:r>
        <w:rPr>
          <w:szCs w:val="22"/>
        </w:rPr>
        <w:t xml:space="preserve">Sylviya S (Ms.), Assistant Controller, Patents and Designs, Controller General of Patents, Designs and Trade Marks (CGPDTM), </w:t>
      </w:r>
      <w:r w:rsidRPr="00382343">
        <w:rPr>
          <w:szCs w:val="22"/>
        </w:rPr>
        <w:t xml:space="preserve">Department for Promotion of Industry and Internal Trade (DPIIT), </w:t>
      </w:r>
      <w:r>
        <w:rPr>
          <w:szCs w:val="22"/>
        </w:rPr>
        <w:t>Ministry of Commerce and Industry, Chennai</w:t>
      </w:r>
    </w:p>
    <w:p w14:paraId="25993C09" w14:textId="77777777" w:rsidR="008A2859" w:rsidRDefault="008A2859" w:rsidP="008A2859">
      <w:pPr>
        <w:rPr>
          <w:szCs w:val="22"/>
        </w:rPr>
      </w:pPr>
    </w:p>
    <w:p w14:paraId="02A0F48C" w14:textId="77777777" w:rsidR="008A2859" w:rsidRDefault="008A2859" w:rsidP="008A2859">
      <w:pPr>
        <w:rPr>
          <w:szCs w:val="22"/>
        </w:rPr>
      </w:pPr>
      <w:r>
        <w:rPr>
          <w:szCs w:val="22"/>
        </w:rPr>
        <w:t xml:space="preserve">Anil TAGALE (Mr.), Assistant Controller, Patents and Designs, Controller General of Patents, Designs and Trade Marks (CGPDTM), </w:t>
      </w:r>
      <w:r w:rsidRPr="00382343">
        <w:rPr>
          <w:szCs w:val="22"/>
        </w:rPr>
        <w:t xml:space="preserve">Department for Promotion of Industry and Internal Trade (DPIIT), </w:t>
      </w:r>
      <w:r>
        <w:rPr>
          <w:szCs w:val="22"/>
        </w:rPr>
        <w:t>Ministry of Commerce and Industry Delhi</w:t>
      </w:r>
    </w:p>
    <w:p w14:paraId="73D25913" w14:textId="77777777" w:rsidR="008A2859" w:rsidRDefault="008A2859" w:rsidP="008A2859">
      <w:pPr>
        <w:rPr>
          <w:szCs w:val="22"/>
        </w:rPr>
      </w:pPr>
    </w:p>
    <w:p w14:paraId="67B03346" w14:textId="77777777" w:rsidR="008A2859" w:rsidRDefault="008A2859" w:rsidP="008A2859">
      <w:pPr>
        <w:rPr>
          <w:szCs w:val="22"/>
        </w:rPr>
      </w:pPr>
      <w:r>
        <w:rPr>
          <w:szCs w:val="22"/>
        </w:rPr>
        <w:t xml:space="preserve">Praveen Kumar GOND (Mr.), Examiner, Patents and Designs, </w:t>
      </w:r>
      <w:r w:rsidRPr="00382343">
        <w:rPr>
          <w:szCs w:val="22"/>
        </w:rPr>
        <w:t>Controller General of Patents, Designs and Trade Marks (CGPDTM), Department for Promotion of Industry and Internal Trade (DPIIT), Ministry of Commerce and Industry,</w:t>
      </w:r>
      <w:r>
        <w:rPr>
          <w:szCs w:val="22"/>
        </w:rPr>
        <w:t xml:space="preserve"> New Delhi</w:t>
      </w:r>
    </w:p>
    <w:p w14:paraId="6DAC01A2" w14:textId="77777777" w:rsidR="008A2859" w:rsidRDefault="008A2859" w:rsidP="008A2859">
      <w:pPr>
        <w:rPr>
          <w:szCs w:val="22"/>
        </w:rPr>
      </w:pPr>
    </w:p>
    <w:p w14:paraId="7AC791B1" w14:textId="77777777" w:rsidR="008A2859" w:rsidRDefault="008A2859" w:rsidP="008A2859">
      <w:pPr>
        <w:rPr>
          <w:szCs w:val="22"/>
        </w:rPr>
      </w:pPr>
      <w:r>
        <w:rPr>
          <w:szCs w:val="22"/>
        </w:rPr>
        <w:lastRenderedPageBreak/>
        <w:t xml:space="preserve">Narasimha GUNDEBOINA (Mr.), Examiner, Patents and Designs, </w:t>
      </w:r>
      <w:r w:rsidRPr="00382343">
        <w:rPr>
          <w:szCs w:val="22"/>
        </w:rPr>
        <w:t>Controller General of Patents, Designs and Trade Marks (CGPDTM), Department for Promotion of Industry and Internal Trade (DPIIT), Ministry of Commerce and Industry,</w:t>
      </w:r>
      <w:r>
        <w:rPr>
          <w:szCs w:val="22"/>
        </w:rPr>
        <w:t xml:space="preserve"> Chennai</w:t>
      </w:r>
    </w:p>
    <w:p w14:paraId="552D3E97" w14:textId="77777777" w:rsidR="008A2859" w:rsidRDefault="008A2859" w:rsidP="008A2859">
      <w:pPr>
        <w:rPr>
          <w:szCs w:val="22"/>
        </w:rPr>
      </w:pPr>
    </w:p>
    <w:p w14:paraId="43C71A78" w14:textId="77777777" w:rsidR="008A2859" w:rsidRDefault="008A2859" w:rsidP="008A2859">
      <w:pPr>
        <w:rPr>
          <w:szCs w:val="22"/>
        </w:rPr>
      </w:pPr>
      <w:r>
        <w:rPr>
          <w:szCs w:val="22"/>
        </w:rPr>
        <w:t xml:space="preserve">Sai Santhosh Kumar IRRINKI (Mr.), Examiner, Patents and Designs, Controller General Of Patents, Designs </w:t>
      </w:r>
      <w:r w:rsidRPr="00382343">
        <w:rPr>
          <w:szCs w:val="22"/>
        </w:rPr>
        <w:t>and Trade Marks (CGPDTM), Department for Promotion of Industry and Internal Trade (DPIIT), Ministry of Commerce and Industry,</w:t>
      </w:r>
      <w:r>
        <w:rPr>
          <w:szCs w:val="22"/>
        </w:rPr>
        <w:t xml:space="preserve"> Chennai</w:t>
      </w:r>
    </w:p>
    <w:p w14:paraId="484F51D9" w14:textId="77777777" w:rsidR="008A2859" w:rsidRDefault="008A2859" w:rsidP="008A2859">
      <w:pPr>
        <w:rPr>
          <w:szCs w:val="22"/>
        </w:rPr>
      </w:pPr>
    </w:p>
    <w:p w14:paraId="2603CD06" w14:textId="77777777" w:rsidR="008A2859" w:rsidRDefault="008A2859" w:rsidP="008A2859">
      <w:pPr>
        <w:rPr>
          <w:szCs w:val="22"/>
        </w:rPr>
      </w:pPr>
      <w:r>
        <w:rPr>
          <w:szCs w:val="22"/>
        </w:rPr>
        <w:t xml:space="preserve">Madduri LAVANYA (Ms.), Examiner, Patents and Designs, Controller General of Patents, Designs and Trade Marks </w:t>
      </w:r>
      <w:r w:rsidRPr="00382343">
        <w:rPr>
          <w:szCs w:val="22"/>
        </w:rPr>
        <w:t>(CGPDTM), Department for Promotion of Industry and Internal Trade (DPIIT), Ministry of Commerce and Industry,</w:t>
      </w:r>
      <w:r>
        <w:rPr>
          <w:szCs w:val="22"/>
        </w:rPr>
        <w:t xml:space="preserve"> Chennai </w:t>
      </w:r>
    </w:p>
    <w:p w14:paraId="7ADD14D3" w14:textId="77777777" w:rsidR="008A2859" w:rsidRDefault="008A2859" w:rsidP="008A2859">
      <w:pPr>
        <w:rPr>
          <w:szCs w:val="22"/>
        </w:rPr>
      </w:pPr>
    </w:p>
    <w:p w14:paraId="0E74E4F5" w14:textId="77777777" w:rsidR="008A2859" w:rsidRDefault="008A2859" w:rsidP="008A2859">
      <w:pPr>
        <w:rPr>
          <w:szCs w:val="22"/>
        </w:rPr>
      </w:pPr>
      <w:r>
        <w:rPr>
          <w:szCs w:val="22"/>
        </w:rPr>
        <w:t xml:space="preserve">Pratibha PRATIBHA (Ms.), Examiner, Patents and Designs, </w:t>
      </w:r>
      <w:r w:rsidRPr="00382343">
        <w:rPr>
          <w:szCs w:val="22"/>
        </w:rPr>
        <w:t>Controller General of Patents, Designs and Trade Marks (CGPDTM), Department for Promotion of Industry and Internal Trade (DPIIT), Ministry of Commerce and Industry,</w:t>
      </w:r>
      <w:r>
        <w:rPr>
          <w:szCs w:val="22"/>
        </w:rPr>
        <w:t xml:space="preserve"> New Delhi</w:t>
      </w:r>
    </w:p>
    <w:p w14:paraId="01D97A6C" w14:textId="56B59BEB" w:rsidR="00260BB0" w:rsidRPr="00260BB0" w:rsidRDefault="00260BB0" w:rsidP="00260BB0">
      <w:pPr>
        <w:pStyle w:val="Heading3"/>
      </w:pPr>
      <w:r w:rsidRPr="00260BB0">
        <w:t xml:space="preserve">PALESTINE </w:t>
      </w:r>
    </w:p>
    <w:p w14:paraId="472D39FB" w14:textId="5B110831" w:rsidR="00260BB0" w:rsidRDefault="007A1C07" w:rsidP="00260BB0">
      <w:pPr>
        <w:rPr>
          <w:szCs w:val="22"/>
        </w:rPr>
      </w:pPr>
      <w:r w:rsidRPr="007A1C07">
        <w:rPr>
          <w:szCs w:val="22"/>
        </w:rPr>
        <w:t>Hassan</w:t>
      </w:r>
      <w:r w:rsidRPr="007A1C07">
        <w:rPr>
          <w:sz w:val="24"/>
          <w:szCs w:val="24"/>
        </w:rPr>
        <w:t xml:space="preserve"> </w:t>
      </w:r>
      <w:r w:rsidR="00260BB0">
        <w:rPr>
          <w:szCs w:val="22"/>
        </w:rPr>
        <w:t>ANSAWI (Mr</w:t>
      </w:r>
      <w:r>
        <w:rPr>
          <w:szCs w:val="22"/>
        </w:rPr>
        <w:t>.), Director</w:t>
      </w:r>
      <w:r w:rsidR="009C65B6">
        <w:rPr>
          <w:szCs w:val="22"/>
        </w:rPr>
        <w:t>,</w:t>
      </w:r>
      <w:r>
        <w:rPr>
          <w:szCs w:val="22"/>
        </w:rPr>
        <w:t xml:space="preserve"> Patents and Industrial Designs, Intellectual Property Department, Ministry of National Economy, Ramallah</w:t>
      </w:r>
    </w:p>
    <w:p w14:paraId="358039AF" w14:textId="77777777" w:rsidR="008A2859" w:rsidRPr="0012709C" w:rsidRDefault="008A2859" w:rsidP="008A2859">
      <w:pPr>
        <w:pStyle w:val="Heading1"/>
        <w:rPr>
          <w:lang w:val="fr-FR"/>
        </w:rPr>
      </w:pPr>
      <w:r>
        <w:rPr>
          <w:lang w:val="fr-FR"/>
        </w:rPr>
        <w:t>III.</w:t>
      </w:r>
      <w:r>
        <w:rPr>
          <w:lang w:val="fr-FR"/>
        </w:rPr>
        <w:tab/>
      </w:r>
      <w:r w:rsidRPr="0012709C">
        <w:rPr>
          <w:lang w:val="fr-FR"/>
        </w:rPr>
        <w:t xml:space="preserve">ORGANISATIONS INTERNATIONALES INTERGOUVERNEMENTALES/INTERNATIONAL INTERGOVERNMENTAL ORGANIZATIONS </w:t>
      </w:r>
    </w:p>
    <w:p w14:paraId="1331CEA3" w14:textId="77777777" w:rsidR="008A2859" w:rsidRPr="00A10EF8" w:rsidRDefault="008A2859" w:rsidP="008A2859">
      <w:pPr>
        <w:pStyle w:val="Heading3"/>
        <w:rPr>
          <w:lang w:val="fr-FR"/>
        </w:rPr>
      </w:pPr>
      <w:r w:rsidRPr="00A10EF8">
        <w:rPr>
          <w:lang w:val="fr-FR"/>
        </w:rPr>
        <w:t xml:space="preserve">ORGANISATION EURASIENNE DES BREVETS (OEAB)/EURASIAN PATENT ORGANIZATION (EAPO) </w:t>
      </w:r>
    </w:p>
    <w:p w14:paraId="78D0F171" w14:textId="77777777" w:rsidR="008A2859" w:rsidRDefault="008A2859" w:rsidP="008A2859">
      <w:pPr>
        <w:rPr>
          <w:szCs w:val="22"/>
        </w:rPr>
      </w:pPr>
      <w:r>
        <w:rPr>
          <w:szCs w:val="22"/>
        </w:rPr>
        <w:t>Armen AZIZYAN (Mr.), Advisor to the President, Senior Executive, Moscow</w:t>
      </w:r>
    </w:p>
    <w:p w14:paraId="02CB7F08" w14:textId="77777777" w:rsidR="008A2859" w:rsidRDefault="008A2859" w:rsidP="008A2859">
      <w:pPr>
        <w:rPr>
          <w:szCs w:val="22"/>
        </w:rPr>
      </w:pPr>
    </w:p>
    <w:p w14:paraId="53D4F680" w14:textId="77777777" w:rsidR="008A2859" w:rsidRDefault="008A2859" w:rsidP="008A2859">
      <w:pPr>
        <w:rPr>
          <w:szCs w:val="22"/>
        </w:rPr>
      </w:pPr>
      <w:r>
        <w:rPr>
          <w:szCs w:val="22"/>
        </w:rPr>
        <w:t>Artem EZHOV (Mr.), Principal Examiner, Examination Department, Chemistry and Medicine Division, Moscow</w:t>
      </w:r>
    </w:p>
    <w:p w14:paraId="2C0166DE" w14:textId="77777777" w:rsidR="008A2859" w:rsidRDefault="008A2859" w:rsidP="008A2859">
      <w:pPr>
        <w:rPr>
          <w:szCs w:val="22"/>
        </w:rPr>
      </w:pPr>
    </w:p>
    <w:p w14:paraId="4CD41F60" w14:textId="77777777" w:rsidR="008A2859" w:rsidRPr="000C25F1" w:rsidRDefault="008A2859" w:rsidP="008A2859">
      <w:pPr>
        <w:rPr>
          <w:szCs w:val="22"/>
        </w:rPr>
      </w:pPr>
      <w:r w:rsidRPr="000C25F1">
        <w:rPr>
          <w:szCs w:val="22"/>
        </w:rPr>
        <w:t>Valerii MALAI (Mr.), Principal Examiner, Examination Department, Moscow</w:t>
      </w:r>
    </w:p>
    <w:p w14:paraId="27166EE7" w14:textId="77777777" w:rsidR="00FE1EA8" w:rsidRPr="005B492D" w:rsidRDefault="00FE1EA8">
      <w:pPr>
        <w:rPr>
          <w:bCs/>
          <w:szCs w:val="26"/>
          <w:u w:val="single"/>
        </w:rPr>
      </w:pPr>
      <w:r w:rsidRPr="005B492D">
        <w:br w:type="page"/>
      </w:r>
    </w:p>
    <w:p w14:paraId="0D646128" w14:textId="2DD38808" w:rsidR="008A2859" w:rsidRPr="005B492D" w:rsidRDefault="008A2859" w:rsidP="008A2859">
      <w:pPr>
        <w:pStyle w:val="Heading3"/>
      </w:pPr>
      <w:r w:rsidRPr="005B492D">
        <w:lastRenderedPageBreak/>
        <w:t xml:space="preserve">L'OFFICE EUROPÉEN DES BREVETS (OEB)/EUROPEAN PATENT OFFICE (EPO) </w:t>
      </w:r>
    </w:p>
    <w:p w14:paraId="5EEFEE8F" w14:textId="77777777" w:rsidR="008A2859" w:rsidRPr="00C909AF" w:rsidRDefault="008A2859" w:rsidP="008A2859">
      <w:r w:rsidRPr="00C909AF">
        <w:t>Roberto IASEVOLI (Mr.), Head, Classification Board, Rijswijk</w:t>
      </w:r>
    </w:p>
    <w:p w14:paraId="359FBDAD" w14:textId="77777777" w:rsidR="008A2859" w:rsidRPr="00C909AF" w:rsidRDefault="008A2859" w:rsidP="008A2859"/>
    <w:p w14:paraId="4C3C7036" w14:textId="77777777" w:rsidR="008A2859" w:rsidRPr="00C909AF" w:rsidRDefault="008A2859" w:rsidP="008A2859">
      <w:r w:rsidRPr="00BD0EAB">
        <w:t xml:space="preserve">Agnès MERLE GAMEZ (Ms.), </w:t>
      </w:r>
      <w:r w:rsidRPr="00C909AF">
        <w:t>Classification Board</w:t>
      </w:r>
      <w:r w:rsidRPr="00BD0EAB">
        <w:t>, Rijswijk</w:t>
      </w:r>
    </w:p>
    <w:p w14:paraId="45A9A3B4" w14:textId="77777777" w:rsidR="008A2859" w:rsidRPr="00C909AF" w:rsidRDefault="008A2859" w:rsidP="008A2859"/>
    <w:p w14:paraId="17FA134C" w14:textId="77777777" w:rsidR="008A2859" w:rsidRPr="00C909AF" w:rsidRDefault="008A2859" w:rsidP="008A2859">
      <w:r w:rsidRPr="00C909AF">
        <w:t>Jérôme CARRÉ (Mr.), Classification Board, Munich</w:t>
      </w:r>
    </w:p>
    <w:p w14:paraId="6FC31B74" w14:textId="77777777" w:rsidR="008A2859" w:rsidRPr="00C909AF" w:rsidRDefault="008A2859" w:rsidP="008A2859"/>
    <w:p w14:paraId="2B0130F8" w14:textId="77777777" w:rsidR="008A2859" w:rsidRPr="00C909AF" w:rsidRDefault="008A2859" w:rsidP="008A2859">
      <w:r w:rsidRPr="00C909AF">
        <w:t>Patrick CORCORAN (Mr.), Classification Board, Munich</w:t>
      </w:r>
    </w:p>
    <w:p w14:paraId="67C06F6F" w14:textId="77777777" w:rsidR="008A2859" w:rsidRPr="00C909AF" w:rsidRDefault="008A2859" w:rsidP="008A2859"/>
    <w:p w14:paraId="5C7FF141" w14:textId="77777777" w:rsidR="008A2859" w:rsidRPr="00C909AF" w:rsidRDefault="008A2859" w:rsidP="008A2859">
      <w:r w:rsidRPr="00C909AF">
        <w:t>Massimo CRESCENTI (Mr.), Classification Board, Rijswijk</w:t>
      </w:r>
    </w:p>
    <w:p w14:paraId="33573516" w14:textId="77777777" w:rsidR="008A2859" w:rsidRPr="00C909AF" w:rsidRDefault="008A2859" w:rsidP="008A2859"/>
    <w:p w14:paraId="339C6B1A" w14:textId="77777777" w:rsidR="008A2859" w:rsidRPr="00C909AF" w:rsidRDefault="008A2859" w:rsidP="008A2859">
      <w:r w:rsidRPr="00C909AF">
        <w:t>Nathalie GEISLER (Ms.), Classification Board, Rijswijk</w:t>
      </w:r>
    </w:p>
    <w:p w14:paraId="12C5A3AF" w14:textId="77777777" w:rsidR="008A2859" w:rsidRPr="00C909AF" w:rsidRDefault="008A2859" w:rsidP="008A2859"/>
    <w:p w14:paraId="43251EE1" w14:textId="77777777" w:rsidR="008A2859" w:rsidRPr="00C909AF" w:rsidRDefault="008A2859" w:rsidP="008A2859">
      <w:r w:rsidRPr="00C909AF">
        <w:t>Michael MAY (Mr.), Classification Board, Munich</w:t>
      </w:r>
    </w:p>
    <w:p w14:paraId="021E8152" w14:textId="77777777" w:rsidR="008A2859" w:rsidRPr="00C909AF" w:rsidRDefault="008A2859" w:rsidP="008A2859"/>
    <w:p w14:paraId="6753E99F" w14:textId="77777777" w:rsidR="008A2859" w:rsidRPr="00C909AF" w:rsidRDefault="008A2859" w:rsidP="008A2859">
      <w:r w:rsidRPr="00C909AF">
        <w:t>Ciro PERNICE (Mr.), Classification Board, Rijswijk</w:t>
      </w:r>
    </w:p>
    <w:p w14:paraId="193679DE" w14:textId="77777777" w:rsidR="008A2859" w:rsidRPr="00C909AF" w:rsidRDefault="008A2859" w:rsidP="008A2859"/>
    <w:p w14:paraId="59EE02DA" w14:textId="77777777" w:rsidR="008A2859" w:rsidRPr="00C909AF" w:rsidRDefault="008A2859" w:rsidP="008A2859">
      <w:r w:rsidRPr="00C909AF">
        <w:t>Mark PLEHIERS (Mr.), Classification Board, Rijswijk</w:t>
      </w:r>
    </w:p>
    <w:p w14:paraId="1AF050CC" w14:textId="77777777" w:rsidR="008A2859" w:rsidRPr="00C909AF" w:rsidRDefault="008A2859" w:rsidP="008A2859"/>
    <w:p w14:paraId="10584F4B" w14:textId="77777777" w:rsidR="008A2859" w:rsidRPr="00C909AF" w:rsidRDefault="008A2859" w:rsidP="008A2859">
      <w:r w:rsidRPr="00C909AF">
        <w:t>Peter SWARÉN (Mr.), Classification Board, Rijswijk</w:t>
      </w:r>
    </w:p>
    <w:p w14:paraId="26E6B807" w14:textId="77777777" w:rsidR="008A2859" w:rsidRPr="00C909AF" w:rsidRDefault="008A2859" w:rsidP="008A2859"/>
    <w:p w14:paraId="7C2EBED4" w14:textId="77777777" w:rsidR="008A2859" w:rsidRPr="00C909AF" w:rsidRDefault="008A2859" w:rsidP="008A2859">
      <w:r w:rsidRPr="00C909AF">
        <w:t>Erik TORLE (Mr.), Classification Board</w:t>
      </w:r>
      <w:r>
        <w:t xml:space="preserve">, </w:t>
      </w:r>
      <w:r w:rsidRPr="00C909AF">
        <w:t>Munich</w:t>
      </w:r>
    </w:p>
    <w:p w14:paraId="285BC680" w14:textId="77777777" w:rsidR="008A2859" w:rsidRPr="00C909AF" w:rsidRDefault="008A2859" w:rsidP="008A2859"/>
    <w:p w14:paraId="63DADD29" w14:textId="77777777" w:rsidR="008A2859" w:rsidRPr="00C909AF" w:rsidRDefault="008A2859" w:rsidP="008A2859">
      <w:r w:rsidRPr="00C909AF">
        <w:t>Rossana VINCI (Ms.), Classification Board, Rijswijk</w:t>
      </w:r>
    </w:p>
    <w:p w14:paraId="5E6364BB" w14:textId="77777777" w:rsidR="008A2859" w:rsidRPr="00C909AF" w:rsidRDefault="008A2859" w:rsidP="008A2859"/>
    <w:p w14:paraId="261C36EC" w14:textId="77777777" w:rsidR="008A2859" w:rsidRDefault="008A2859" w:rsidP="008A2859">
      <w:r w:rsidRPr="00C909AF">
        <w:t>Norbert WIENOLD (Mr.), Classification Board, Munich</w:t>
      </w:r>
    </w:p>
    <w:p w14:paraId="2373BF2C" w14:textId="77777777" w:rsidR="008A2859" w:rsidRPr="00DC155B" w:rsidRDefault="008A2859" w:rsidP="008A2859">
      <w:pPr>
        <w:pStyle w:val="Heading1"/>
        <w:rPr>
          <w:lang w:val="fr-FR"/>
        </w:rPr>
      </w:pPr>
      <w:r w:rsidRPr="00DC155B">
        <w:rPr>
          <w:lang w:val="fr-FR"/>
        </w:rPr>
        <w:t>IV.</w:t>
      </w:r>
      <w:r w:rsidRPr="00DC155B">
        <w:rPr>
          <w:lang w:val="fr-FR"/>
        </w:rPr>
        <w:tab/>
        <w:t xml:space="preserve">ORGANISATION NON GOUVERNEMENTALE/NON-GOVERNMENTAL ORGANIZATION </w:t>
      </w:r>
    </w:p>
    <w:p w14:paraId="2A79C0BF" w14:textId="77777777" w:rsidR="008A2859" w:rsidRPr="00DC155B" w:rsidRDefault="008A2859" w:rsidP="008A2859">
      <w:pPr>
        <w:pStyle w:val="Heading3"/>
        <w:rPr>
          <w:lang w:val="fr-FR"/>
        </w:rPr>
      </w:pPr>
      <w:r w:rsidRPr="00DC155B">
        <w:rPr>
          <w:lang w:val="fr-FR"/>
        </w:rPr>
        <w:t xml:space="preserve">Association européenne des étudiants en droit (ELSA International)/European Law Students' Association (ELSA International) </w:t>
      </w:r>
    </w:p>
    <w:p w14:paraId="1BE416FC" w14:textId="77777777" w:rsidR="008A2859" w:rsidRDefault="008A2859" w:rsidP="008A2859">
      <w:pPr>
        <w:rPr>
          <w:szCs w:val="22"/>
        </w:rPr>
      </w:pPr>
      <w:r>
        <w:rPr>
          <w:szCs w:val="22"/>
        </w:rPr>
        <w:t xml:space="preserve">Eleonora CAPELLI (Ms.), Head of Delegation, Brussels, </w:t>
      </w:r>
    </w:p>
    <w:p w14:paraId="185292D9" w14:textId="77777777" w:rsidR="008A2859" w:rsidRDefault="008A2859" w:rsidP="008A2859">
      <w:pPr>
        <w:rPr>
          <w:szCs w:val="22"/>
        </w:rPr>
      </w:pPr>
    </w:p>
    <w:p w14:paraId="32D84562" w14:textId="77777777" w:rsidR="008A2859" w:rsidRPr="009E08B4" w:rsidRDefault="008A2859" w:rsidP="008A2859">
      <w:pPr>
        <w:rPr>
          <w:szCs w:val="22"/>
          <w:lang w:val="it-IT"/>
        </w:rPr>
      </w:pPr>
      <w:r w:rsidRPr="009E08B4">
        <w:rPr>
          <w:szCs w:val="22"/>
          <w:lang w:val="it-IT"/>
        </w:rPr>
        <w:t>Miruna-Gianina COJOCARU (Ms.), Delegate, Brussels</w:t>
      </w:r>
    </w:p>
    <w:p w14:paraId="2DEA7D12" w14:textId="77777777" w:rsidR="008A2859" w:rsidRPr="00E167F3" w:rsidRDefault="008A2859" w:rsidP="008A2859">
      <w:pPr>
        <w:pStyle w:val="Heading1"/>
      </w:pPr>
      <w:r w:rsidRPr="00E167F3">
        <w:t>V.</w:t>
      </w:r>
      <w:r w:rsidRPr="00E167F3">
        <w:tab/>
        <w:t>BUREAU/OFFICERS </w:t>
      </w:r>
    </w:p>
    <w:p w14:paraId="17CCE56C" w14:textId="77777777" w:rsidR="008A2859" w:rsidRPr="002F5ECE" w:rsidRDefault="008A2859" w:rsidP="008A2859">
      <w:pPr>
        <w:rPr>
          <w:rFonts w:eastAsia="Times New Roman"/>
          <w:szCs w:val="22"/>
          <w:lang w:val="fr-FR" w:eastAsia="en-US"/>
        </w:rPr>
      </w:pPr>
      <w:proofErr w:type="gramStart"/>
      <w:r w:rsidRPr="002F5ECE">
        <w:rPr>
          <w:rFonts w:eastAsia="Times New Roman"/>
          <w:szCs w:val="22"/>
          <w:lang w:val="fr-FR" w:eastAsia="en-US"/>
        </w:rPr>
        <w:t>présidente</w:t>
      </w:r>
      <w:proofErr w:type="gramEnd"/>
      <w:r w:rsidRPr="002F5ECE">
        <w:rPr>
          <w:rFonts w:eastAsia="Times New Roman"/>
          <w:szCs w:val="22"/>
          <w:lang w:val="fr-FR" w:eastAsia="en-US"/>
        </w:rPr>
        <w:t>/</w:t>
      </w:r>
      <w:proofErr w:type="gramStart"/>
      <w:r w:rsidRPr="002F5ECE">
        <w:rPr>
          <w:rFonts w:eastAsia="Times New Roman"/>
          <w:szCs w:val="22"/>
          <w:lang w:val="fr-FR" w:eastAsia="en-US"/>
        </w:rPr>
        <w:t>Chair:</w:t>
      </w:r>
      <w:proofErr w:type="gramEnd"/>
      <w:r w:rsidRPr="002F5ECE">
        <w:rPr>
          <w:rFonts w:eastAsia="Times New Roman"/>
          <w:szCs w:val="22"/>
          <w:lang w:val="fr-FR" w:eastAsia="en-US"/>
        </w:rPr>
        <w:tab/>
      </w:r>
      <w:r w:rsidRPr="002F5ECE">
        <w:rPr>
          <w:rFonts w:eastAsia="Times New Roman"/>
          <w:szCs w:val="22"/>
          <w:lang w:val="fr-FR" w:eastAsia="en-US"/>
        </w:rPr>
        <w:tab/>
        <w:t>Agnès MERLE GAMEZ (Mme/Ms.) </w:t>
      </w:r>
      <w:r w:rsidRPr="002F5ECE">
        <w:rPr>
          <w:rFonts w:eastAsia="Times New Roman"/>
          <w:szCs w:val="22"/>
          <w:lang w:val="fr-CH" w:eastAsia="en-US"/>
        </w:rPr>
        <w:t>(OEB)/(EPO)</w:t>
      </w:r>
      <w:r w:rsidRPr="002F5ECE">
        <w:rPr>
          <w:rFonts w:eastAsia="Times New Roman"/>
          <w:szCs w:val="22"/>
          <w:lang w:val="fr-FR" w:eastAsia="en-US"/>
        </w:rPr>
        <w:t>  </w:t>
      </w:r>
    </w:p>
    <w:p w14:paraId="2A8A1775" w14:textId="77777777" w:rsidR="008A2859" w:rsidRPr="002F5ECE" w:rsidRDefault="008A2859" w:rsidP="008A2859">
      <w:pPr>
        <w:rPr>
          <w:rFonts w:eastAsia="Times New Roman"/>
          <w:szCs w:val="22"/>
          <w:lang w:val="fr-FR" w:eastAsia="en-US"/>
        </w:rPr>
      </w:pPr>
      <w:r w:rsidRPr="002F5ECE">
        <w:rPr>
          <w:rFonts w:eastAsia="Times New Roman"/>
          <w:szCs w:val="22"/>
          <w:lang w:val="fr-FR" w:eastAsia="en-US"/>
        </w:rPr>
        <w:t> </w:t>
      </w:r>
    </w:p>
    <w:p w14:paraId="0EB2B853" w14:textId="77777777" w:rsidR="008A2859" w:rsidRPr="002F5ECE" w:rsidRDefault="008A2859" w:rsidP="008A2859">
      <w:pPr>
        <w:rPr>
          <w:rFonts w:eastAsia="Times New Roman"/>
          <w:szCs w:val="22"/>
          <w:lang w:val="fr-FR" w:eastAsia="en-US"/>
        </w:rPr>
      </w:pPr>
      <w:r w:rsidRPr="002F5ECE">
        <w:rPr>
          <w:rFonts w:eastAsia="Times New Roman"/>
          <w:szCs w:val="22"/>
          <w:lang w:val="fr-CH" w:eastAsia="en-US"/>
        </w:rPr>
        <w:t>vice-présidente/</w:t>
      </w:r>
      <w:r w:rsidRPr="002F5ECE">
        <w:rPr>
          <w:rFonts w:eastAsia="Times New Roman"/>
          <w:szCs w:val="22"/>
          <w:lang w:val="fr-FR" w:eastAsia="en-US"/>
        </w:rPr>
        <w:tab/>
      </w:r>
      <w:r w:rsidRPr="002F5ECE">
        <w:rPr>
          <w:rFonts w:eastAsia="Times New Roman"/>
          <w:szCs w:val="22"/>
          <w:lang w:val="fr-FR" w:eastAsia="en-US"/>
        </w:rPr>
        <w:tab/>
      </w:r>
      <w:r w:rsidRPr="002F5ECE">
        <w:rPr>
          <w:rFonts w:eastAsia="Times New Roman"/>
          <w:szCs w:val="22"/>
          <w:lang w:val="fr-CH" w:eastAsia="en-US"/>
        </w:rPr>
        <w:t>Nancy BEAUCHEMIN (Mme/Ms.) (CANADA)</w:t>
      </w:r>
      <w:r w:rsidRPr="002F5ECE">
        <w:rPr>
          <w:rFonts w:eastAsia="Times New Roman"/>
          <w:szCs w:val="22"/>
          <w:lang w:val="fr-FR" w:eastAsia="en-US"/>
        </w:rPr>
        <w:t>  </w:t>
      </w:r>
      <w:r w:rsidRPr="002F5ECE">
        <w:rPr>
          <w:rFonts w:eastAsia="Times New Roman"/>
          <w:szCs w:val="22"/>
          <w:lang w:val="fr-FR" w:eastAsia="en-US"/>
        </w:rPr>
        <w:br/>
      </w:r>
      <w:r w:rsidRPr="002F5ECE">
        <w:rPr>
          <w:rFonts w:eastAsia="Times New Roman"/>
          <w:szCs w:val="22"/>
          <w:lang w:val="fr-CH" w:eastAsia="en-US"/>
        </w:rPr>
        <w:t>Vice Chair</w:t>
      </w:r>
      <w:r w:rsidRPr="002F5ECE">
        <w:rPr>
          <w:rFonts w:eastAsia="Times New Roman"/>
          <w:szCs w:val="22"/>
          <w:lang w:val="fr-FR" w:eastAsia="en-US"/>
        </w:rPr>
        <w:t>  </w:t>
      </w:r>
    </w:p>
    <w:p w14:paraId="7956134D" w14:textId="77777777" w:rsidR="008A2859" w:rsidRPr="002F5ECE" w:rsidRDefault="008A2859" w:rsidP="008A2859">
      <w:pPr>
        <w:rPr>
          <w:rFonts w:eastAsia="Times New Roman"/>
          <w:szCs w:val="22"/>
          <w:lang w:val="fr-FR" w:eastAsia="en-US"/>
        </w:rPr>
      </w:pPr>
      <w:r w:rsidRPr="002F5ECE">
        <w:rPr>
          <w:rFonts w:eastAsia="Times New Roman"/>
          <w:szCs w:val="22"/>
          <w:lang w:val="fr-FR" w:eastAsia="en-US"/>
        </w:rPr>
        <w:t> </w:t>
      </w:r>
    </w:p>
    <w:p w14:paraId="762F784A" w14:textId="18A39753" w:rsidR="008A2859" w:rsidRPr="005B52ED" w:rsidRDefault="008A2859" w:rsidP="008A2859">
      <w:pPr>
        <w:rPr>
          <w:rFonts w:eastAsia="Times New Roman"/>
          <w:szCs w:val="22"/>
          <w:lang w:val="fr-FR" w:eastAsia="en-US"/>
        </w:rPr>
      </w:pPr>
      <w:r w:rsidRPr="002F5ECE">
        <w:rPr>
          <w:rFonts w:eastAsia="Times New Roman"/>
          <w:szCs w:val="22"/>
          <w:lang w:val="fr-FR" w:eastAsia="en-US"/>
        </w:rPr>
        <w:t>secrétaire/</w:t>
      </w:r>
      <w:r w:rsidRPr="002F5ECE">
        <w:rPr>
          <w:rFonts w:eastAsia="Times New Roman"/>
          <w:szCs w:val="22"/>
          <w:lang w:val="fr-FR" w:eastAsia="en-US"/>
        </w:rPr>
        <w:tab/>
      </w:r>
      <w:r w:rsidRPr="002F5ECE">
        <w:rPr>
          <w:rFonts w:eastAsia="Times New Roman"/>
          <w:szCs w:val="22"/>
          <w:lang w:val="fr-FR" w:eastAsia="en-US"/>
        </w:rPr>
        <w:tab/>
      </w:r>
      <w:r w:rsidR="00F823AF">
        <w:rPr>
          <w:rFonts w:eastAsia="Times New Roman"/>
          <w:szCs w:val="22"/>
          <w:lang w:val="fr-FR" w:eastAsia="en-US"/>
        </w:rPr>
        <w:tab/>
      </w:r>
      <w:r w:rsidRPr="002F5ECE">
        <w:rPr>
          <w:rFonts w:eastAsia="Times New Roman"/>
          <w:szCs w:val="22"/>
          <w:lang w:val="fr-FR" w:eastAsia="en-US"/>
        </w:rPr>
        <w:t>XU Ning (Mme/Ms.) (OMPI/WIPO) </w:t>
      </w:r>
      <w:r w:rsidRPr="005B52ED">
        <w:rPr>
          <w:rFonts w:eastAsia="Times New Roman"/>
          <w:szCs w:val="22"/>
          <w:lang w:val="fr-FR" w:eastAsia="en-US"/>
        </w:rPr>
        <w:t> </w:t>
      </w:r>
      <w:r w:rsidRPr="005B52ED">
        <w:rPr>
          <w:rFonts w:eastAsia="Times New Roman"/>
          <w:szCs w:val="22"/>
          <w:lang w:val="fr-FR" w:eastAsia="en-US"/>
        </w:rPr>
        <w:br/>
      </w:r>
      <w:r w:rsidRPr="002F5ECE">
        <w:rPr>
          <w:rFonts w:eastAsia="Times New Roman"/>
          <w:szCs w:val="22"/>
          <w:lang w:val="fr-FR" w:eastAsia="en-US"/>
        </w:rPr>
        <w:t>Secretary:) </w:t>
      </w:r>
      <w:r w:rsidRPr="005B52ED">
        <w:rPr>
          <w:rFonts w:eastAsia="Times New Roman"/>
          <w:szCs w:val="22"/>
          <w:lang w:val="fr-FR" w:eastAsia="en-US"/>
        </w:rPr>
        <w:t> </w:t>
      </w:r>
    </w:p>
    <w:p w14:paraId="50FF4B84" w14:textId="77777777" w:rsidR="00FE1EA8" w:rsidRDefault="00FE1EA8">
      <w:pPr>
        <w:rPr>
          <w:b/>
          <w:bCs/>
          <w:caps/>
          <w:kern w:val="32"/>
          <w:szCs w:val="32"/>
          <w:lang w:val="fr-FR"/>
        </w:rPr>
      </w:pPr>
      <w:r>
        <w:rPr>
          <w:lang w:val="fr-FR"/>
        </w:rPr>
        <w:br w:type="page"/>
      </w:r>
    </w:p>
    <w:p w14:paraId="655CADA2" w14:textId="56B3F65E" w:rsidR="008A2859" w:rsidRPr="00FA4D89" w:rsidRDefault="008A2859" w:rsidP="008A2859">
      <w:pPr>
        <w:pStyle w:val="Heading1"/>
        <w:rPr>
          <w:lang w:val="fr-FR"/>
        </w:rPr>
      </w:pPr>
      <w:r w:rsidRPr="00FA4D89">
        <w:rPr>
          <w:lang w:val="fr-FR"/>
        </w:rPr>
        <w:lastRenderedPageBreak/>
        <w:t xml:space="preserve">BUREAU INTERNATIONAL DE L’ORGANISATION MONDIALE DE LA PROPRIÉTÉ </w:t>
      </w:r>
      <w:r w:rsidRPr="00681AA7">
        <w:rPr>
          <w:lang w:val="fr-FR"/>
        </w:rPr>
        <w:t>INTELLECTUELLE (OMPI)/INTERNATIONAL BUREAU OF THE WORLD</w:t>
      </w:r>
      <w:r w:rsidRPr="00FA4D89">
        <w:rPr>
          <w:lang w:val="fr-FR"/>
        </w:rPr>
        <w:t xml:space="preserve"> INTELLECTUAL PROPERTY ORGANIZATION (WIPO) </w:t>
      </w:r>
    </w:p>
    <w:p w14:paraId="2F7E1065" w14:textId="77777777" w:rsidR="008A2859" w:rsidRPr="008C1BB1" w:rsidRDefault="008A2859" w:rsidP="008A2859">
      <w:pPr>
        <w:rPr>
          <w:lang w:val="fr-FR"/>
        </w:rPr>
      </w:pPr>
    </w:p>
    <w:p w14:paraId="1247C5CA" w14:textId="77777777" w:rsidR="008A2859" w:rsidRPr="00E82EDB" w:rsidRDefault="008A2859" w:rsidP="008A2859">
      <w:pPr>
        <w:tabs>
          <w:tab w:val="left" w:pos="3686"/>
        </w:tabs>
        <w:suppressAutoHyphens/>
        <w:ind w:right="-143"/>
        <w:rPr>
          <w:lang w:val="fr-CH"/>
        </w:rPr>
      </w:pPr>
      <w:r w:rsidRPr="00E82EDB">
        <w:rPr>
          <w:lang w:val="fr-CH"/>
        </w:rPr>
        <w:t>Ken-Ichiro NATSUME (M./Mr.), sous-directeur général, Secteur de l’infrastructure et des plateformes/Assistant Director General, Infrastructure and Platforms Sector</w:t>
      </w:r>
    </w:p>
    <w:p w14:paraId="667B9AB7" w14:textId="77777777" w:rsidR="008A2859" w:rsidRPr="00E82EDB" w:rsidRDefault="008A2859" w:rsidP="008A2859">
      <w:pPr>
        <w:tabs>
          <w:tab w:val="left" w:pos="3686"/>
        </w:tabs>
        <w:suppressAutoHyphens/>
        <w:ind w:right="-143"/>
        <w:rPr>
          <w:lang w:val="fr-CH"/>
        </w:rPr>
      </w:pPr>
    </w:p>
    <w:p w14:paraId="2EEB517F" w14:textId="77777777" w:rsidR="008A2859" w:rsidRPr="008C1BB1" w:rsidRDefault="008A2859" w:rsidP="008A2859">
      <w:pPr>
        <w:pStyle w:val="paragraph"/>
        <w:spacing w:before="0" w:beforeAutospacing="0" w:after="0" w:afterAutospacing="0"/>
        <w:textAlignment w:val="baseline"/>
        <w:rPr>
          <w:rStyle w:val="eop"/>
          <w:rFonts w:ascii="Arial" w:hAnsi="Arial" w:cs="Arial"/>
          <w:sz w:val="22"/>
          <w:szCs w:val="22"/>
          <w:lang w:val="fr-FR"/>
        </w:rPr>
      </w:pPr>
      <w:r w:rsidRPr="008C1BB1">
        <w:rPr>
          <w:rStyle w:val="normaltextrun"/>
          <w:rFonts w:ascii="Arial" w:hAnsi="Arial" w:cs="Arial"/>
          <w:sz w:val="22"/>
          <w:szCs w:val="22"/>
          <w:lang w:val="fr-CH"/>
        </w:rPr>
        <w:t>Kunihiko FUSHIMI (M./Mr.), directeur de la Division des classifications internationales et des normes, Secteur de de l’infrastructure et des plateformes/Director, International Classifications and Standards Division, Infrastructure and Platforms Sector</w:t>
      </w:r>
      <w:r w:rsidRPr="008C1BB1">
        <w:rPr>
          <w:rStyle w:val="eop"/>
          <w:rFonts w:ascii="Arial" w:hAnsi="Arial" w:cs="Arial"/>
          <w:sz w:val="22"/>
          <w:szCs w:val="22"/>
          <w:lang w:val="fr-FR"/>
        </w:rPr>
        <w:t> </w:t>
      </w:r>
    </w:p>
    <w:p w14:paraId="14A24803" w14:textId="77777777" w:rsidR="008A2859" w:rsidRPr="008C1BB1" w:rsidRDefault="008A2859" w:rsidP="008A2859">
      <w:pPr>
        <w:pStyle w:val="paragraph"/>
        <w:spacing w:before="0" w:beforeAutospacing="0" w:after="0" w:afterAutospacing="0"/>
        <w:textAlignment w:val="baseline"/>
        <w:rPr>
          <w:rFonts w:ascii="Segoe UI" w:hAnsi="Segoe UI" w:cs="Segoe UI"/>
          <w:sz w:val="18"/>
          <w:szCs w:val="18"/>
          <w:lang w:val="fr-FR"/>
        </w:rPr>
      </w:pPr>
    </w:p>
    <w:p w14:paraId="30B14A85" w14:textId="77777777" w:rsidR="008A2859" w:rsidRPr="008C1BB1" w:rsidRDefault="008A2859" w:rsidP="008A2859">
      <w:pPr>
        <w:pStyle w:val="paragraph"/>
        <w:spacing w:before="0" w:beforeAutospacing="0" w:after="0" w:afterAutospacing="0"/>
        <w:textAlignment w:val="baseline"/>
        <w:rPr>
          <w:rStyle w:val="eop"/>
          <w:rFonts w:ascii="Arial" w:hAnsi="Arial" w:cs="Arial"/>
          <w:sz w:val="22"/>
          <w:szCs w:val="22"/>
          <w:lang w:val="fr-FR"/>
        </w:rPr>
      </w:pPr>
      <w:r w:rsidRPr="008C1BB1">
        <w:rPr>
          <w:rStyle w:val="normaltextrun"/>
          <w:rFonts w:ascii="Arial" w:hAnsi="Arial" w:cs="Arial"/>
          <w:sz w:val="22"/>
          <w:szCs w:val="22"/>
          <w:lang w:val="fr-FR"/>
        </w:rPr>
        <w:t xml:space="preserve">XU Ning (Mme/Ms.), chef de la Section de la classification internationale des brevets (CIB), </w:t>
      </w:r>
      <w:r w:rsidRPr="008C1BB1">
        <w:rPr>
          <w:rStyle w:val="normaltextrun"/>
          <w:rFonts w:ascii="Arial" w:hAnsi="Arial" w:cs="Arial"/>
          <w:sz w:val="22"/>
          <w:szCs w:val="22"/>
          <w:lang w:val="fr-CH"/>
        </w:rPr>
        <w:t>Division des classifications internationales et des normes, Secteur de de l’infrastructure et des plateformes</w:t>
      </w:r>
      <w:r w:rsidRPr="008C1BB1">
        <w:rPr>
          <w:rStyle w:val="normaltextrun"/>
          <w:rFonts w:ascii="Arial" w:hAnsi="Arial" w:cs="Arial"/>
          <w:sz w:val="22"/>
          <w:szCs w:val="22"/>
          <w:lang w:val="fr-FR"/>
        </w:rPr>
        <w:t xml:space="preserve">/Head, International Patent Classification (IPC) Section, </w:t>
      </w:r>
      <w:r w:rsidRPr="008C1BB1">
        <w:rPr>
          <w:rStyle w:val="normaltextrun"/>
          <w:rFonts w:ascii="Arial" w:hAnsi="Arial" w:cs="Arial"/>
          <w:sz w:val="22"/>
          <w:szCs w:val="22"/>
          <w:lang w:val="fr-CH"/>
        </w:rPr>
        <w:t>International Classifications and Standards Division, Infrastructure and Platforms Sector</w:t>
      </w:r>
      <w:r w:rsidRPr="008C1BB1">
        <w:rPr>
          <w:rStyle w:val="eop"/>
          <w:rFonts w:ascii="Arial" w:hAnsi="Arial" w:cs="Arial"/>
          <w:sz w:val="22"/>
          <w:szCs w:val="22"/>
          <w:lang w:val="fr-FR"/>
        </w:rPr>
        <w:t> </w:t>
      </w:r>
    </w:p>
    <w:p w14:paraId="1C84A955" w14:textId="77777777" w:rsidR="008A2859" w:rsidRPr="008C1BB1" w:rsidRDefault="008A2859" w:rsidP="008A2859">
      <w:pPr>
        <w:pStyle w:val="paragraph"/>
        <w:spacing w:before="0" w:beforeAutospacing="0" w:after="0" w:afterAutospacing="0"/>
        <w:textAlignment w:val="baseline"/>
        <w:rPr>
          <w:rFonts w:ascii="Segoe UI" w:hAnsi="Segoe UI" w:cs="Segoe UI"/>
          <w:sz w:val="18"/>
          <w:szCs w:val="18"/>
          <w:lang w:val="fr-FR"/>
        </w:rPr>
      </w:pPr>
    </w:p>
    <w:p w14:paraId="2860F3A1" w14:textId="77777777" w:rsidR="008A2859" w:rsidRPr="008C1BB1" w:rsidRDefault="008A2859" w:rsidP="008A2859">
      <w:pPr>
        <w:pStyle w:val="paragraph"/>
        <w:spacing w:before="0" w:beforeAutospacing="0" w:after="0" w:afterAutospacing="0"/>
        <w:textAlignment w:val="baseline"/>
        <w:rPr>
          <w:rStyle w:val="eop"/>
          <w:rFonts w:ascii="Arial" w:hAnsi="Arial" w:cs="Arial"/>
          <w:sz w:val="22"/>
          <w:szCs w:val="22"/>
          <w:lang w:val="fr-FR"/>
        </w:rPr>
      </w:pPr>
      <w:r w:rsidRPr="008C1BB1">
        <w:rPr>
          <w:rStyle w:val="normaltextrun"/>
          <w:rFonts w:ascii="Arial" w:hAnsi="Arial" w:cs="Arial"/>
          <w:sz w:val="22"/>
          <w:szCs w:val="22"/>
          <w:lang w:val="fr-CH"/>
        </w:rPr>
        <w:t>Rastislav MARČOK (M./Mr.), administrateur principal de la classification des brevets de la Section de la classification internationale des brevets (CIB), Division des classifications internationales et des normes, Secteur de de l’infrastructure et des plateformes/Senior Patent Classification Officer, International Patent Classification (IPC) Section, International Classifications and Standards Division, Infrastructure and Platforms Sector</w:t>
      </w:r>
      <w:r w:rsidRPr="008C1BB1">
        <w:rPr>
          <w:rStyle w:val="eop"/>
          <w:rFonts w:ascii="Arial" w:hAnsi="Arial" w:cs="Arial"/>
          <w:sz w:val="22"/>
          <w:szCs w:val="22"/>
          <w:lang w:val="fr-FR"/>
        </w:rPr>
        <w:t> </w:t>
      </w:r>
    </w:p>
    <w:p w14:paraId="2A6F217C" w14:textId="77777777" w:rsidR="008A2859" w:rsidRPr="008C1BB1" w:rsidRDefault="008A2859" w:rsidP="008A2859">
      <w:pPr>
        <w:pStyle w:val="paragraph"/>
        <w:spacing w:before="0" w:beforeAutospacing="0" w:after="0" w:afterAutospacing="0"/>
        <w:textAlignment w:val="baseline"/>
        <w:rPr>
          <w:rFonts w:ascii="Segoe UI" w:hAnsi="Segoe UI" w:cs="Segoe UI"/>
          <w:sz w:val="18"/>
          <w:szCs w:val="18"/>
          <w:lang w:val="fr-FR"/>
        </w:rPr>
      </w:pPr>
    </w:p>
    <w:p w14:paraId="04645C28" w14:textId="77777777" w:rsidR="008A2859" w:rsidRPr="008C1BB1" w:rsidRDefault="008A2859" w:rsidP="008A2859">
      <w:pPr>
        <w:pStyle w:val="paragraph"/>
        <w:spacing w:before="0" w:beforeAutospacing="0" w:after="0" w:afterAutospacing="0"/>
        <w:textAlignment w:val="baseline"/>
        <w:rPr>
          <w:rStyle w:val="eop"/>
          <w:rFonts w:ascii="Arial" w:hAnsi="Arial" w:cs="Arial"/>
          <w:sz w:val="22"/>
          <w:szCs w:val="22"/>
          <w:lang w:val="fr-FR"/>
        </w:rPr>
      </w:pPr>
      <w:r w:rsidRPr="008C1BB1">
        <w:rPr>
          <w:rStyle w:val="normaltextrun"/>
          <w:rFonts w:ascii="Arial" w:hAnsi="Arial" w:cs="Arial"/>
          <w:sz w:val="22"/>
          <w:szCs w:val="22"/>
          <w:lang w:val="fr-CH"/>
        </w:rPr>
        <w:t>Isabelle MALANGA SALAZAR (Mme/Ms.), assistante à l’information de la Section de la classification internationale des brevets (CIB), Division des classifications internationales et des normes, Secteur de de l’infrastructure et des plateformes/Information Assistant, International Patent Classification (IPC) Section, International Classifications and Standards Division, Infrastructure and Platforms Sector</w:t>
      </w:r>
      <w:r w:rsidRPr="008C1BB1">
        <w:rPr>
          <w:rStyle w:val="eop"/>
          <w:rFonts w:ascii="Arial" w:hAnsi="Arial" w:cs="Arial"/>
          <w:sz w:val="22"/>
          <w:szCs w:val="22"/>
          <w:lang w:val="fr-FR"/>
        </w:rPr>
        <w:t> </w:t>
      </w:r>
    </w:p>
    <w:p w14:paraId="1930104C" w14:textId="77777777" w:rsidR="008A2859" w:rsidRPr="008C1BB1" w:rsidRDefault="008A2859" w:rsidP="008A2859">
      <w:pPr>
        <w:pStyle w:val="paragraph"/>
        <w:spacing w:before="0" w:beforeAutospacing="0" w:after="0" w:afterAutospacing="0"/>
        <w:textAlignment w:val="baseline"/>
        <w:rPr>
          <w:rFonts w:ascii="Segoe UI" w:hAnsi="Segoe UI" w:cs="Segoe UI"/>
          <w:sz w:val="18"/>
          <w:szCs w:val="18"/>
          <w:lang w:val="fr-FR"/>
        </w:rPr>
      </w:pPr>
    </w:p>
    <w:p w14:paraId="63EDFC10" w14:textId="77777777" w:rsidR="008A2859" w:rsidRPr="008C1BB1" w:rsidRDefault="008A2859" w:rsidP="008A2859">
      <w:pPr>
        <w:pStyle w:val="paragraph"/>
        <w:spacing w:before="0" w:beforeAutospacing="0" w:after="0" w:afterAutospacing="0"/>
        <w:textAlignment w:val="baseline"/>
        <w:rPr>
          <w:rFonts w:ascii="Segoe UI" w:hAnsi="Segoe UI" w:cs="Segoe UI"/>
          <w:sz w:val="18"/>
          <w:szCs w:val="18"/>
          <w:lang w:val="fr-FR"/>
        </w:rPr>
      </w:pPr>
      <w:r w:rsidRPr="008C1BB1">
        <w:rPr>
          <w:rStyle w:val="normaltextrun"/>
          <w:rFonts w:ascii="Arial" w:hAnsi="Arial" w:cs="Arial"/>
          <w:sz w:val="22"/>
          <w:szCs w:val="22"/>
          <w:lang w:val="fr-CH"/>
        </w:rPr>
        <w:t>Caroline SCHLESSINGER (Mme/Ms.), secrétaire II de la Division des classifications internationales et des normes, Secteur de de l’infrastructure et des plateformes/Secretary II, International Classifications and Standards Division, Infrastructure and Platforms Sector</w:t>
      </w:r>
      <w:r w:rsidRPr="008C1BB1">
        <w:rPr>
          <w:rStyle w:val="eop"/>
          <w:rFonts w:ascii="Arial" w:hAnsi="Arial" w:cs="Arial"/>
          <w:sz w:val="22"/>
          <w:szCs w:val="22"/>
          <w:lang w:val="fr-FR"/>
        </w:rPr>
        <w:t> </w:t>
      </w:r>
    </w:p>
    <w:p w14:paraId="3BEBE474" w14:textId="77777777" w:rsidR="008A2859" w:rsidRDefault="008A2859" w:rsidP="008A2859">
      <w:pPr>
        <w:pStyle w:val="paragraph"/>
        <w:spacing w:before="0" w:beforeAutospacing="0" w:after="0" w:afterAutospacing="0"/>
        <w:ind w:left="5520"/>
        <w:jc w:val="center"/>
        <w:textAlignment w:val="baseline"/>
        <w:rPr>
          <w:rStyle w:val="normaltextrun"/>
          <w:rFonts w:ascii="Arial" w:hAnsi="Arial" w:cs="Arial"/>
          <w:sz w:val="22"/>
          <w:szCs w:val="22"/>
          <w:lang w:val="fr-FR"/>
        </w:rPr>
      </w:pPr>
    </w:p>
    <w:p w14:paraId="2FEFEB92" w14:textId="125FC5C4" w:rsidR="00095B06" w:rsidRPr="008C1BB1" w:rsidRDefault="00B62F52" w:rsidP="006B577F">
      <w:pPr>
        <w:spacing w:before="720" w:afterLines="50" w:after="120" w:line="340" w:lineRule="atLeast"/>
        <w:ind w:left="5534"/>
        <w:rPr>
          <w:rFonts w:ascii="Segoe UI" w:hAnsi="Segoe UI" w:cs="Segoe UI"/>
          <w:sz w:val="18"/>
          <w:szCs w:val="18"/>
        </w:rPr>
      </w:pPr>
      <w:r w:rsidRPr="00865FD8">
        <w:rPr>
          <w:rFonts w:ascii="KaiTi" w:eastAsia="KaiTi" w:hAnsi="KaiTi"/>
          <w:lang w:val="fr-FR"/>
        </w:rPr>
        <w:t>[</w:t>
      </w:r>
      <w:r>
        <w:rPr>
          <w:rFonts w:ascii="KaiTi" w:eastAsia="KaiTi" w:hAnsi="KaiTi" w:hint="eastAsia"/>
          <w:lang w:val="fr-FR"/>
        </w:rPr>
        <w:t>后接附件二</w:t>
      </w:r>
      <w:r w:rsidRPr="00865FD8">
        <w:rPr>
          <w:rFonts w:ascii="KaiTi" w:eastAsia="KaiTi" w:hAnsi="KaiTi"/>
          <w:lang w:val="fr-FR"/>
        </w:rPr>
        <w:t>]</w:t>
      </w:r>
    </w:p>
    <w:sectPr w:rsidR="00095B06" w:rsidRPr="008C1BB1" w:rsidSect="00803E9C">
      <w:headerReference w:type="default" r:id="rId13"/>
      <w:footerReference w:type="even" r:id="rId14"/>
      <w:footerReference w:type="default" r:id="rId15"/>
      <w:headerReference w:type="first" r:id="rId16"/>
      <w:footerReference w:type="first" r:id="rId17"/>
      <w:endnotePr>
        <w:numFmt w:val="decimal"/>
      </w:endnotePr>
      <w:pgSz w:w="11907" w:h="16840" w:code="9"/>
      <w:pgMar w:top="562" w:right="1138" w:bottom="1411" w:left="1411" w:header="504"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1D567" w14:textId="77777777" w:rsidR="00D97874" w:rsidRDefault="00D97874">
      <w:r>
        <w:separator/>
      </w:r>
    </w:p>
  </w:endnote>
  <w:endnote w:type="continuationSeparator" w:id="0">
    <w:p w14:paraId="35E42287" w14:textId="77777777" w:rsidR="00D97874" w:rsidRDefault="00D97874" w:rsidP="003B38C1">
      <w:r>
        <w:separator/>
      </w:r>
    </w:p>
    <w:p w14:paraId="0C0D7602" w14:textId="77777777" w:rsidR="00D97874" w:rsidRPr="003B38C1" w:rsidRDefault="00D97874" w:rsidP="003B38C1">
      <w:pPr>
        <w:spacing w:after="60"/>
        <w:rPr>
          <w:sz w:val="17"/>
        </w:rPr>
      </w:pPr>
      <w:r>
        <w:rPr>
          <w:sz w:val="17"/>
        </w:rPr>
        <w:t>[Endnote continued from previous page]</w:t>
      </w:r>
    </w:p>
  </w:endnote>
  <w:endnote w:type="continuationNotice" w:id="1">
    <w:p w14:paraId="4B6F3A3B" w14:textId="77777777" w:rsidR="00D97874" w:rsidRPr="003B38C1" w:rsidRDefault="00D97874"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D125" w14:textId="6E4658CF" w:rsidR="00EC6A6E" w:rsidRDefault="00EC6A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0EB3" w14:textId="68B120DB" w:rsidR="00BA1317" w:rsidRDefault="00BA13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35FC" w14:textId="653977AD" w:rsidR="00EC6A6E" w:rsidRDefault="00EC6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7670D" w14:textId="77777777" w:rsidR="00D97874" w:rsidRDefault="00D97874">
      <w:r>
        <w:separator/>
      </w:r>
    </w:p>
  </w:footnote>
  <w:footnote w:type="continuationSeparator" w:id="0">
    <w:p w14:paraId="6DF8812B" w14:textId="77777777" w:rsidR="00D97874" w:rsidRDefault="00D97874" w:rsidP="008B60B2">
      <w:r>
        <w:separator/>
      </w:r>
    </w:p>
    <w:p w14:paraId="71803E09" w14:textId="77777777" w:rsidR="00D97874" w:rsidRPr="00ED77FB" w:rsidRDefault="00D97874" w:rsidP="008B60B2">
      <w:pPr>
        <w:spacing w:after="60"/>
        <w:rPr>
          <w:sz w:val="17"/>
          <w:szCs w:val="17"/>
        </w:rPr>
      </w:pPr>
      <w:r w:rsidRPr="00ED77FB">
        <w:rPr>
          <w:sz w:val="17"/>
          <w:szCs w:val="17"/>
        </w:rPr>
        <w:t>[Footnote continued from previous page]</w:t>
      </w:r>
    </w:p>
  </w:footnote>
  <w:footnote w:type="continuationNotice" w:id="1">
    <w:p w14:paraId="1E976FFB" w14:textId="77777777" w:rsidR="00D97874" w:rsidRPr="00ED77FB" w:rsidRDefault="00D97874"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DF8D" w14:textId="797D4FD5" w:rsidR="00262EA7" w:rsidRPr="006B577F" w:rsidRDefault="00262EA7" w:rsidP="00262EA7">
    <w:pPr>
      <w:jc w:val="right"/>
      <w:rPr>
        <w:rFonts w:ascii="SimSun" w:hAnsi="SimSun"/>
        <w:lang w:val="sv-SE"/>
      </w:rPr>
    </w:pPr>
    <w:r w:rsidRPr="006B577F">
      <w:rPr>
        <w:rFonts w:ascii="SimSun" w:hAnsi="SimSun"/>
        <w:lang w:val="sv-SE"/>
      </w:rPr>
      <w:t>IPC/WG/5</w:t>
    </w:r>
    <w:r w:rsidR="00E23783" w:rsidRPr="006B577F">
      <w:rPr>
        <w:rFonts w:ascii="SimSun" w:hAnsi="SimSun"/>
        <w:lang w:val="sv-SE"/>
      </w:rPr>
      <w:t>4</w:t>
    </w:r>
    <w:r w:rsidRPr="006B577F">
      <w:rPr>
        <w:rFonts w:ascii="SimSun" w:hAnsi="SimSun"/>
        <w:lang w:val="sv-SE"/>
      </w:rPr>
      <w:t>/2</w:t>
    </w:r>
  </w:p>
  <w:p w14:paraId="47B40AB9" w14:textId="049B49A9" w:rsidR="00262EA7" w:rsidRPr="006B577F" w:rsidRDefault="009E08B4" w:rsidP="00262EA7">
    <w:pPr>
      <w:jc w:val="right"/>
      <w:rPr>
        <w:rFonts w:ascii="SimSun" w:hAnsi="SimSun"/>
        <w:lang w:val="sv-SE"/>
      </w:rPr>
    </w:pPr>
    <w:r w:rsidRPr="006B577F">
      <w:rPr>
        <w:rFonts w:ascii="SimSun" w:hAnsi="SimSun" w:hint="eastAsia"/>
        <w:lang w:val="sv-SE"/>
      </w:rPr>
      <w:t>附件一</w:t>
    </w:r>
  </w:p>
  <w:p w14:paraId="50A3D195" w14:textId="65582591" w:rsidR="00262EA7" w:rsidRPr="006B577F" w:rsidRDefault="009E08B4" w:rsidP="00262EA7">
    <w:pPr>
      <w:jc w:val="right"/>
      <w:rPr>
        <w:rFonts w:ascii="SimSun" w:hAnsi="SimSun"/>
        <w:lang w:val="sv-SE"/>
      </w:rPr>
    </w:pPr>
    <w:r w:rsidRPr="006B577F">
      <w:rPr>
        <w:rFonts w:ascii="SimSun" w:hAnsi="SimSun" w:hint="eastAsia"/>
        <w:lang w:val="sv-SE"/>
      </w:rPr>
      <w:t>第</w:t>
    </w:r>
    <w:r w:rsidR="00803E9C" w:rsidRPr="006B577F">
      <w:rPr>
        <w:rFonts w:ascii="SimSun" w:hAnsi="SimSun"/>
        <w:lang w:val="sv-SE"/>
      </w:rPr>
      <w:fldChar w:fldCharType="begin"/>
    </w:r>
    <w:r w:rsidR="00803E9C" w:rsidRPr="006B577F">
      <w:rPr>
        <w:rFonts w:ascii="SimSun" w:hAnsi="SimSun"/>
        <w:lang w:val="sv-SE"/>
      </w:rPr>
      <w:instrText xml:space="preserve"> PAGE   \* MERGEFORMAT </w:instrText>
    </w:r>
    <w:r w:rsidR="00803E9C" w:rsidRPr="006B577F">
      <w:rPr>
        <w:rFonts w:ascii="SimSun" w:hAnsi="SimSun"/>
        <w:lang w:val="sv-SE"/>
      </w:rPr>
      <w:fldChar w:fldCharType="separate"/>
    </w:r>
    <w:r w:rsidR="00803E9C" w:rsidRPr="006B577F">
      <w:rPr>
        <w:rFonts w:ascii="SimSun" w:hAnsi="SimSun"/>
        <w:noProof/>
        <w:lang w:val="sv-SE"/>
      </w:rPr>
      <w:t>1</w:t>
    </w:r>
    <w:r w:rsidR="00803E9C" w:rsidRPr="006B577F">
      <w:rPr>
        <w:rFonts w:ascii="SimSun" w:hAnsi="SimSun"/>
        <w:noProof/>
        <w:lang w:val="sv-SE"/>
      </w:rPr>
      <w:fldChar w:fldCharType="end"/>
    </w:r>
    <w:r w:rsidRPr="006B577F">
      <w:rPr>
        <w:rFonts w:ascii="SimSun" w:hAnsi="SimSun" w:hint="eastAsia"/>
        <w:noProof/>
        <w:lang w:val="sv-SE"/>
      </w:rPr>
      <w:t>页</w:t>
    </w:r>
  </w:p>
  <w:p w14:paraId="7A0E577F" w14:textId="77777777" w:rsidR="00EC4E49" w:rsidRPr="00262EA7" w:rsidRDefault="00EC4E49" w:rsidP="00477D6B">
    <w:pPr>
      <w:jc w:val="right"/>
      <w:rPr>
        <w:lang w:val="sv-SE"/>
      </w:rPr>
    </w:pPr>
  </w:p>
  <w:p w14:paraId="133F8AEA" w14:textId="77777777" w:rsidR="00B50B99" w:rsidRPr="00262EA7" w:rsidRDefault="00B50B99" w:rsidP="00477D6B">
    <w:pPr>
      <w:jc w:val="right"/>
      <w:rPr>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99B8" w14:textId="137B24B0" w:rsidR="001B47A2" w:rsidRPr="006B577F" w:rsidRDefault="001B47A2" w:rsidP="001B47A2">
    <w:pPr>
      <w:jc w:val="right"/>
      <w:rPr>
        <w:rFonts w:ascii="SimSun" w:hAnsi="SimSun"/>
        <w:lang w:val="sv-SE"/>
      </w:rPr>
    </w:pPr>
    <w:r w:rsidRPr="006B577F">
      <w:rPr>
        <w:rFonts w:ascii="SimSun" w:hAnsi="SimSun"/>
        <w:lang w:val="sv-SE"/>
      </w:rPr>
      <w:t>IPC/WG/5</w:t>
    </w:r>
    <w:r w:rsidR="00E23783" w:rsidRPr="006B577F">
      <w:rPr>
        <w:rFonts w:ascii="SimSun" w:hAnsi="SimSun"/>
        <w:lang w:val="sv-SE"/>
      </w:rPr>
      <w:t>4</w:t>
    </w:r>
    <w:r w:rsidRPr="006B577F">
      <w:rPr>
        <w:rFonts w:ascii="SimSun" w:hAnsi="SimSun"/>
        <w:lang w:val="sv-SE"/>
      </w:rPr>
      <w:t>/2</w:t>
    </w:r>
  </w:p>
  <w:p w14:paraId="134795C9" w14:textId="744A0C89" w:rsidR="001B47A2" w:rsidRPr="006B577F" w:rsidRDefault="009E08B4" w:rsidP="001B47A2">
    <w:pPr>
      <w:jc w:val="right"/>
      <w:rPr>
        <w:rFonts w:ascii="SimSun" w:hAnsi="SimSun"/>
        <w:lang w:val="sv-SE"/>
      </w:rPr>
    </w:pPr>
    <w:r w:rsidRPr="006B577F">
      <w:rPr>
        <w:rFonts w:ascii="SimSun" w:hAnsi="SimSun" w:hint="eastAsia"/>
        <w:lang w:val="sv-SE"/>
      </w:rPr>
      <w:t>附件一</w:t>
    </w:r>
  </w:p>
  <w:p w14:paraId="69C964BD" w14:textId="77777777" w:rsidR="001B47A2" w:rsidRDefault="001B47A2" w:rsidP="001B47A2">
    <w:pPr>
      <w:jc w:val="right"/>
      <w:rPr>
        <w:lang w:val="sv-SE"/>
      </w:rPr>
    </w:pPr>
  </w:p>
  <w:p w14:paraId="73FD0D37" w14:textId="77777777" w:rsidR="001B47A2" w:rsidRPr="00EC6A6E" w:rsidRDefault="001B47A2" w:rsidP="001B47A2">
    <w:pPr>
      <w:jc w:val="right"/>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7178124">
    <w:abstractNumId w:val="2"/>
  </w:num>
  <w:num w:numId="2" w16cid:durableId="1736970271">
    <w:abstractNumId w:val="4"/>
  </w:num>
  <w:num w:numId="3" w16cid:durableId="402722227">
    <w:abstractNumId w:val="0"/>
  </w:num>
  <w:num w:numId="4" w16cid:durableId="1079474503">
    <w:abstractNumId w:val="5"/>
  </w:num>
  <w:num w:numId="5" w16cid:durableId="1069503933">
    <w:abstractNumId w:val="1"/>
  </w:num>
  <w:num w:numId="6" w16cid:durableId="1833333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D8"/>
    <w:rsid w:val="00010451"/>
    <w:rsid w:val="0001126C"/>
    <w:rsid w:val="000154A0"/>
    <w:rsid w:val="0001647B"/>
    <w:rsid w:val="00020043"/>
    <w:rsid w:val="00032D39"/>
    <w:rsid w:val="00034FAD"/>
    <w:rsid w:val="00040693"/>
    <w:rsid w:val="00043CAA"/>
    <w:rsid w:val="00044F33"/>
    <w:rsid w:val="00051681"/>
    <w:rsid w:val="00052F86"/>
    <w:rsid w:val="000541A7"/>
    <w:rsid w:val="00054DA6"/>
    <w:rsid w:val="00055239"/>
    <w:rsid w:val="000553E5"/>
    <w:rsid w:val="000602BA"/>
    <w:rsid w:val="00061BD1"/>
    <w:rsid w:val="000724AB"/>
    <w:rsid w:val="00075432"/>
    <w:rsid w:val="00077525"/>
    <w:rsid w:val="00081F35"/>
    <w:rsid w:val="00082A9D"/>
    <w:rsid w:val="0008495C"/>
    <w:rsid w:val="0009437D"/>
    <w:rsid w:val="00095B06"/>
    <w:rsid w:val="00095D14"/>
    <w:rsid w:val="000968ED"/>
    <w:rsid w:val="000A0B8D"/>
    <w:rsid w:val="000A4C81"/>
    <w:rsid w:val="000B1578"/>
    <w:rsid w:val="000C3E35"/>
    <w:rsid w:val="000C688A"/>
    <w:rsid w:val="000C7D16"/>
    <w:rsid w:val="000D0FF4"/>
    <w:rsid w:val="000D44A9"/>
    <w:rsid w:val="000D4C3F"/>
    <w:rsid w:val="000D52D8"/>
    <w:rsid w:val="000E066E"/>
    <w:rsid w:val="000E184B"/>
    <w:rsid w:val="000E5C58"/>
    <w:rsid w:val="000E5D6A"/>
    <w:rsid w:val="000F5E56"/>
    <w:rsid w:val="000F61BF"/>
    <w:rsid w:val="000F7D66"/>
    <w:rsid w:val="0010025E"/>
    <w:rsid w:val="00102383"/>
    <w:rsid w:val="001024FE"/>
    <w:rsid w:val="00102FF6"/>
    <w:rsid w:val="00104984"/>
    <w:rsid w:val="001051C5"/>
    <w:rsid w:val="001057F4"/>
    <w:rsid w:val="00107330"/>
    <w:rsid w:val="00110398"/>
    <w:rsid w:val="00117ADF"/>
    <w:rsid w:val="0012629F"/>
    <w:rsid w:val="00127B18"/>
    <w:rsid w:val="001322A2"/>
    <w:rsid w:val="00135D95"/>
    <w:rsid w:val="001362EE"/>
    <w:rsid w:val="00142868"/>
    <w:rsid w:val="0015343F"/>
    <w:rsid w:val="001551EA"/>
    <w:rsid w:val="00164825"/>
    <w:rsid w:val="0017132A"/>
    <w:rsid w:val="00174A7D"/>
    <w:rsid w:val="00182510"/>
    <w:rsid w:val="001832A6"/>
    <w:rsid w:val="00190FDE"/>
    <w:rsid w:val="00192D33"/>
    <w:rsid w:val="001938E9"/>
    <w:rsid w:val="001969AC"/>
    <w:rsid w:val="0019710A"/>
    <w:rsid w:val="00197374"/>
    <w:rsid w:val="001A1BA6"/>
    <w:rsid w:val="001B2B14"/>
    <w:rsid w:val="001B3580"/>
    <w:rsid w:val="001B4324"/>
    <w:rsid w:val="001B47A2"/>
    <w:rsid w:val="001C0022"/>
    <w:rsid w:val="001C08D7"/>
    <w:rsid w:val="001C323C"/>
    <w:rsid w:val="001C4517"/>
    <w:rsid w:val="001C6808"/>
    <w:rsid w:val="001D01EE"/>
    <w:rsid w:val="001D2017"/>
    <w:rsid w:val="001D2D26"/>
    <w:rsid w:val="001D4A50"/>
    <w:rsid w:val="001F25DC"/>
    <w:rsid w:val="001F3A3F"/>
    <w:rsid w:val="00201FED"/>
    <w:rsid w:val="0020257D"/>
    <w:rsid w:val="00202F80"/>
    <w:rsid w:val="00203319"/>
    <w:rsid w:val="00205FC4"/>
    <w:rsid w:val="0020613A"/>
    <w:rsid w:val="00206795"/>
    <w:rsid w:val="002121FA"/>
    <w:rsid w:val="00212AB8"/>
    <w:rsid w:val="00212BA7"/>
    <w:rsid w:val="002145A7"/>
    <w:rsid w:val="00221705"/>
    <w:rsid w:val="00221DF8"/>
    <w:rsid w:val="00223847"/>
    <w:rsid w:val="00223C98"/>
    <w:rsid w:val="00223CEE"/>
    <w:rsid w:val="00225B45"/>
    <w:rsid w:val="002262A7"/>
    <w:rsid w:val="00227D29"/>
    <w:rsid w:val="00231DFF"/>
    <w:rsid w:val="00235A51"/>
    <w:rsid w:val="0024094E"/>
    <w:rsid w:val="00245FA9"/>
    <w:rsid w:val="002502AA"/>
    <w:rsid w:val="00252AB0"/>
    <w:rsid w:val="0025501B"/>
    <w:rsid w:val="00255784"/>
    <w:rsid w:val="00260BB0"/>
    <w:rsid w:val="00260C89"/>
    <w:rsid w:val="00262EA7"/>
    <w:rsid w:val="002633A6"/>
    <w:rsid w:val="002634C4"/>
    <w:rsid w:val="00271527"/>
    <w:rsid w:val="00277504"/>
    <w:rsid w:val="00277723"/>
    <w:rsid w:val="002803CB"/>
    <w:rsid w:val="002908F6"/>
    <w:rsid w:val="002928D3"/>
    <w:rsid w:val="002A065B"/>
    <w:rsid w:val="002A161B"/>
    <w:rsid w:val="002A4610"/>
    <w:rsid w:val="002B72AA"/>
    <w:rsid w:val="002C0006"/>
    <w:rsid w:val="002C23EE"/>
    <w:rsid w:val="002D0783"/>
    <w:rsid w:val="002D0C53"/>
    <w:rsid w:val="002F0C65"/>
    <w:rsid w:val="002F1FE6"/>
    <w:rsid w:val="002F22D5"/>
    <w:rsid w:val="002F4E68"/>
    <w:rsid w:val="002F5E37"/>
    <w:rsid w:val="002F636A"/>
    <w:rsid w:val="002F76FD"/>
    <w:rsid w:val="00311C20"/>
    <w:rsid w:val="00312135"/>
    <w:rsid w:val="00312F7F"/>
    <w:rsid w:val="00316E63"/>
    <w:rsid w:val="003228B7"/>
    <w:rsid w:val="003238E4"/>
    <w:rsid w:val="00324897"/>
    <w:rsid w:val="0033275C"/>
    <w:rsid w:val="003337C6"/>
    <w:rsid w:val="003508A3"/>
    <w:rsid w:val="003524FD"/>
    <w:rsid w:val="00353671"/>
    <w:rsid w:val="00354D27"/>
    <w:rsid w:val="003558AC"/>
    <w:rsid w:val="00356E3E"/>
    <w:rsid w:val="0036388D"/>
    <w:rsid w:val="00363A0D"/>
    <w:rsid w:val="003673CF"/>
    <w:rsid w:val="00372F1F"/>
    <w:rsid w:val="00376DB4"/>
    <w:rsid w:val="003834BC"/>
    <w:rsid w:val="003845C1"/>
    <w:rsid w:val="003846B6"/>
    <w:rsid w:val="00390EB9"/>
    <w:rsid w:val="003942B9"/>
    <w:rsid w:val="003A0361"/>
    <w:rsid w:val="003A2F21"/>
    <w:rsid w:val="003A6F89"/>
    <w:rsid w:val="003B138E"/>
    <w:rsid w:val="003B2742"/>
    <w:rsid w:val="003B38C1"/>
    <w:rsid w:val="003B614E"/>
    <w:rsid w:val="003B6C18"/>
    <w:rsid w:val="003C3059"/>
    <w:rsid w:val="003C6C62"/>
    <w:rsid w:val="003D0B9A"/>
    <w:rsid w:val="003D352A"/>
    <w:rsid w:val="003D539A"/>
    <w:rsid w:val="003D7400"/>
    <w:rsid w:val="003D75E3"/>
    <w:rsid w:val="003E0628"/>
    <w:rsid w:val="003E0EC7"/>
    <w:rsid w:val="003E10CD"/>
    <w:rsid w:val="003F2E69"/>
    <w:rsid w:val="004030D9"/>
    <w:rsid w:val="004036F4"/>
    <w:rsid w:val="00403F42"/>
    <w:rsid w:val="00411688"/>
    <w:rsid w:val="00411AC0"/>
    <w:rsid w:val="00412F3F"/>
    <w:rsid w:val="00416919"/>
    <w:rsid w:val="004233E2"/>
    <w:rsid w:val="00423E3E"/>
    <w:rsid w:val="00424F3B"/>
    <w:rsid w:val="00427AF4"/>
    <w:rsid w:val="00433048"/>
    <w:rsid w:val="00433A54"/>
    <w:rsid w:val="0043610F"/>
    <w:rsid w:val="0044001C"/>
    <w:rsid w:val="004400E2"/>
    <w:rsid w:val="0044561A"/>
    <w:rsid w:val="00446DFE"/>
    <w:rsid w:val="00451663"/>
    <w:rsid w:val="00454CAE"/>
    <w:rsid w:val="00454DF7"/>
    <w:rsid w:val="00461632"/>
    <w:rsid w:val="004647DA"/>
    <w:rsid w:val="00474062"/>
    <w:rsid w:val="00474278"/>
    <w:rsid w:val="0047658B"/>
    <w:rsid w:val="00477523"/>
    <w:rsid w:val="004775A8"/>
    <w:rsid w:val="00477D6B"/>
    <w:rsid w:val="00491844"/>
    <w:rsid w:val="00492DB7"/>
    <w:rsid w:val="004931D8"/>
    <w:rsid w:val="004B0B1D"/>
    <w:rsid w:val="004B17E1"/>
    <w:rsid w:val="004D2D1A"/>
    <w:rsid w:val="004D39C4"/>
    <w:rsid w:val="004D4CEE"/>
    <w:rsid w:val="004E1F68"/>
    <w:rsid w:val="004E2C51"/>
    <w:rsid w:val="004E5141"/>
    <w:rsid w:val="004F00C7"/>
    <w:rsid w:val="004F0908"/>
    <w:rsid w:val="004F32BF"/>
    <w:rsid w:val="004F4A89"/>
    <w:rsid w:val="00510D2B"/>
    <w:rsid w:val="0053057A"/>
    <w:rsid w:val="005315C6"/>
    <w:rsid w:val="00533E6D"/>
    <w:rsid w:val="005341EC"/>
    <w:rsid w:val="00535F85"/>
    <w:rsid w:val="0053612F"/>
    <w:rsid w:val="00542F35"/>
    <w:rsid w:val="00544699"/>
    <w:rsid w:val="00547D22"/>
    <w:rsid w:val="005510BA"/>
    <w:rsid w:val="00560A29"/>
    <w:rsid w:val="00561CB0"/>
    <w:rsid w:val="0056282F"/>
    <w:rsid w:val="0056425E"/>
    <w:rsid w:val="0057138A"/>
    <w:rsid w:val="00577A35"/>
    <w:rsid w:val="00577DD2"/>
    <w:rsid w:val="00580B3A"/>
    <w:rsid w:val="0058391A"/>
    <w:rsid w:val="0058484B"/>
    <w:rsid w:val="005857DD"/>
    <w:rsid w:val="00587C1C"/>
    <w:rsid w:val="00587DA8"/>
    <w:rsid w:val="005901BE"/>
    <w:rsid w:val="00591448"/>
    <w:rsid w:val="00591E76"/>
    <w:rsid w:val="00594D27"/>
    <w:rsid w:val="00595212"/>
    <w:rsid w:val="005974A7"/>
    <w:rsid w:val="005A094A"/>
    <w:rsid w:val="005A2A27"/>
    <w:rsid w:val="005A47C4"/>
    <w:rsid w:val="005A669A"/>
    <w:rsid w:val="005B492D"/>
    <w:rsid w:val="005B4E73"/>
    <w:rsid w:val="005C4515"/>
    <w:rsid w:val="005D4ED6"/>
    <w:rsid w:val="005D71C8"/>
    <w:rsid w:val="005D7A17"/>
    <w:rsid w:val="005E5923"/>
    <w:rsid w:val="005E63FB"/>
    <w:rsid w:val="005F2094"/>
    <w:rsid w:val="005F2A8B"/>
    <w:rsid w:val="005F4816"/>
    <w:rsid w:val="00601760"/>
    <w:rsid w:val="0060348F"/>
    <w:rsid w:val="00603E1C"/>
    <w:rsid w:val="00605827"/>
    <w:rsid w:val="00606B0A"/>
    <w:rsid w:val="006074B6"/>
    <w:rsid w:val="00607566"/>
    <w:rsid w:val="00614327"/>
    <w:rsid w:val="0061449C"/>
    <w:rsid w:val="006145DF"/>
    <w:rsid w:val="00617DA2"/>
    <w:rsid w:val="00625F32"/>
    <w:rsid w:val="006348C6"/>
    <w:rsid w:val="00635DF6"/>
    <w:rsid w:val="006415C2"/>
    <w:rsid w:val="00646050"/>
    <w:rsid w:val="0065230B"/>
    <w:rsid w:val="00652EE1"/>
    <w:rsid w:val="006531F6"/>
    <w:rsid w:val="00655DED"/>
    <w:rsid w:val="00667D75"/>
    <w:rsid w:val="006713CA"/>
    <w:rsid w:val="00674BF9"/>
    <w:rsid w:val="00676C5C"/>
    <w:rsid w:val="006771BB"/>
    <w:rsid w:val="00677977"/>
    <w:rsid w:val="0068132F"/>
    <w:rsid w:val="00681597"/>
    <w:rsid w:val="006848E6"/>
    <w:rsid w:val="00684D29"/>
    <w:rsid w:val="00695558"/>
    <w:rsid w:val="0069657A"/>
    <w:rsid w:val="006A0164"/>
    <w:rsid w:val="006A20F6"/>
    <w:rsid w:val="006A2C47"/>
    <w:rsid w:val="006B11A7"/>
    <w:rsid w:val="006B15DF"/>
    <w:rsid w:val="006B1BAE"/>
    <w:rsid w:val="006B577F"/>
    <w:rsid w:val="006C6584"/>
    <w:rsid w:val="006D0840"/>
    <w:rsid w:val="006D0DC0"/>
    <w:rsid w:val="006D26C3"/>
    <w:rsid w:val="006D5E0F"/>
    <w:rsid w:val="006E3C1F"/>
    <w:rsid w:val="006F72B0"/>
    <w:rsid w:val="006F7E9F"/>
    <w:rsid w:val="00700172"/>
    <w:rsid w:val="0070090D"/>
    <w:rsid w:val="00702002"/>
    <w:rsid w:val="0070319A"/>
    <w:rsid w:val="007058FB"/>
    <w:rsid w:val="00713C72"/>
    <w:rsid w:val="00717B57"/>
    <w:rsid w:val="00723058"/>
    <w:rsid w:val="007241D6"/>
    <w:rsid w:val="00724EC3"/>
    <w:rsid w:val="007267CA"/>
    <w:rsid w:val="0073256C"/>
    <w:rsid w:val="00751F90"/>
    <w:rsid w:val="00753E8C"/>
    <w:rsid w:val="00754D09"/>
    <w:rsid w:val="0075548B"/>
    <w:rsid w:val="00756857"/>
    <w:rsid w:val="0075747A"/>
    <w:rsid w:val="00764C90"/>
    <w:rsid w:val="00766301"/>
    <w:rsid w:val="00773412"/>
    <w:rsid w:val="007742D2"/>
    <w:rsid w:val="0077444C"/>
    <w:rsid w:val="007748E1"/>
    <w:rsid w:val="00777AEB"/>
    <w:rsid w:val="00777BF5"/>
    <w:rsid w:val="00785062"/>
    <w:rsid w:val="00787E76"/>
    <w:rsid w:val="00796ABD"/>
    <w:rsid w:val="007A0D57"/>
    <w:rsid w:val="007A1C07"/>
    <w:rsid w:val="007A56A8"/>
    <w:rsid w:val="007A6594"/>
    <w:rsid w:val="007A6DA8"/>
    <w:rsid w:val="007B3A33"/>
    <w:rsid w:val="007B48BE"/>
    <w:rsid w:val="007B52F0"/>
    <w:rsid w:val="007B553A"/>
    <w:rsid w:val="007B5784"/>
    <w:rsid w:val="007B6A58"/>
    <w:rsid w:val="007C01E9"/>
    <w:rsid w:val="007C203F"/>
    <w:rsid w:val="007D1613"/>
    <w:rsid w:val="007E07EA"/>
    <w:rsid w:val="007E7A8B"/>
    <w:rsid w:val="007F0A71"/>
    <w:rsid w:val="00803E9C"/>
    <w:rsid w:val="0080526D"/>
    <w:rsid w:val="008060F9"/>
    <w:rsid w:val="00812D10"/>
    <w:rsid w:val="0081748C"/>
    <w:rsid w:val="00825E8D"/>
    <w:rsid w:val="008263C2"/>
    <w:rsid w:val="00826A90"/>
    <w:rsid w:val="0083008E"/>
    <w:rsid w:val="0083255E"/>
    <w:rsid w:val="008400FA"/>
    <w:rsid w:val="0084203C"/>
    <w:rsid w:val="0084366E"/>
    <w:rsid w:val="00844E5A"/>
    <w:rsid w:val="008455BE"/>
    <w:rsid w:val="00846F29"/>
    <w:rsid w:val="00851B59"/>
    <w:rsid w:val="00853DC4"/>
    <w:rsid w:val="008624CD"/>
    <w:rsid w:val="00862F8F"/>
    <w:rsid w:val="0087065B"/>
    <w:rsid w:val="00873EE5"/>
    <w:rsid w:val="0087578B"/>
    <w:rsid w:val="00881E46"/>
    <w:rsid w:val="008823DE"/>
    <w:rsid w:val="00883F50"/>
    <w:rsid w:val="00884B7D"/>
    <w:rsid w:val="00885B10"/>
    <w:rsid w:val="00891E46"/>
    <w:rsid w:val="00892241"/>
    <w:rsid w:val="008957E1"/>
    <w:rsid w:val="008A0513"/>
    <w:rsid w:val="008A2859"/>
    <w:rsid w:val="008A4E99"/>
    <w:rsid w:val="008B17BB"/>
    <w:rsid w:val="008B2CC1"/>
    <w:rsid w:val="008B3D24"/>
    <w:rsid w:val="008B4B5E"/>
    <w:rsid w:val="008B60B2"/>
    <w:rsid w:val="008C1BB1"/>
    <w:rsid w:val="008D04F4"/>
    <w:rsid w:val="008D2429"/>
    <w:rsid w:val="008D3F29"/>
    <w:rsid w:val="008D53A7"/>
    <w:rsid w:val="008E0BF3"/>
    <w:rsid w:val="008E0F63"/>
    <w:rsid w:val="008E2F7C"/>
    <w:rsid w:val="008E7A0D"/>
    <w:rsid w:val="008F0437"/>
    <w:rsid w:val="008F16ED"/>
    <w:rsid w:val="008F3B74"/>
    <w:rsid w:val="008F484F"/>
    <w:rsid w:val="008F6CAC"/>
    <w:rsid w:val="008F7769"/>
    <w:rsid w:val="009008E9"/>
    <w:rsid w:val="00902A03"/>
    <w:rsid w:val="00902D93"/>
    <w:rsid w:val="00904B14"/>
    <w:rsid w:val="0090623E"/>
    <w:rsid w:val="009064EB"/>
    <w:rsid w:val="0090731E"/>
    <w:rsid w:val="00911110"/>
    <w:rsid w:val="009118DD"/>
    <w:rsid w:val="00914E90"/>
    <w:rsid w:val="00915B14"/>
    <w:rsid w:val="00916EE2"/>
    <w:rsid w:val="00917992"/>
    <w:rsid w:val="009179EB"/>
    <w:rsid w:val="00922C34"/>
    <w:rsid w:val="0092323F"/>
    <w:rsid w:val="009277F8"/>
    <w:rsid w:val="00931668"/>
    <w:rsid w:val="00932697"/>
    <w:rsid w:val="00935979"/>
    <w:rsid w:val="0093605B"/>
    <w:rsid w:val="0093644D"/>
    <w:rsid w:val="00937635"/>
    <w:rsid w:val="009376C6"/>
    <w:rsid w:val="009451D1"/>
    <w:rsid w:val="0094714E"/>
    <w:rsid w:val="009472CF"/>
    <w:rsid w:val="00951C32"/>
    <w:rsid w:val="00961108"/>
    <w:rsid w:val="00965B33"/>
    <w:rsid w:val="00966087"/>
    <w:rsid w:val="00966A22"/>
    <w:rsid w:val="0096722F"/>
    <w:rsid w:val="009721E3"/>
    <w:rsid w:val="00975F68"/>
    <w:rsid w:val="00980843"/>
    <w:rsid w:val="009A1C97"/>
    <w:rsid w:val="009A2277"/>
    <w:rsid w:val="009A2520"/>
    <w:rsid w:val="009A4D26"/>
    <w:rsid w:val="009C0FDA"/>
    <w:rsid w:val="009C2865"/>
    <w:rsid w:val="009C65B6"/>
    <w:rsid w:val="009D1660"/>
    <w:rsid w:val="009D3425"/>
    <w:rsid w:val="009D5988"/>
    <w:rsid w:val="009D5F51"/>
    <w:rsid w:val="009E08B4"/>
    <w:rsid w:val="009E2791"/>
    <w:rsid w:val="009E3AED"/>
    <w:rsid w:val="009E3F6F"/>
    <w:rsid w:val="009F3154"/>
    <w:rsid w:val="009F3795"/>
    <w:rsid w:val="009F3BF9"/>
    <w:rsid w:val="009F3E85"/>
    <w:rsid w:val="009F499F"/>
    <w:rsid w:val="009F580D"/>
    <w:rsid w:val="009F6533"/>
    <w:rsid w:val="00A00241"/>
    <w:rsid w:val="00A0240C"/>
    <w:rsid w:val="00A068B1"/>
    <w:rsid w:val="00A07347"/>
    <w:rsid w:val="00A14D15"/>
    <w:rsid w:val="00A15E94"/>
    <w:rsid w:val="00A15F72"/>
    <w:rsid w:val="00A22694"/>
    <w:rsid w:val="00A22CD5"/>
    <w:rsid w:val="00A23020"/>
    <w:rsid w:val="00A267A3"/>
    <w:rsid w:val="00A358DA"/>
    <w:rsid w:val="00A35D34"/>
    <w:rsid w:val="00A374F8"/>
    <w:rsid w:val="00A42DAF"/>
    <w:rsid w:val="00A44ADA"/>
    <w:rsid w:val="00A44FD9"/>
    <w:rsid w:val="00A45BD8"/>
    <w:rsid w:val="00A51290"/>
    <w:rsid w:val="00A56362"/>
    <w:rsid w:val="00A60782"/>
    <w:rsid w:val="00A678A1"/>
    <w:rsid w:val="00A71B0A"/>
    <w:rsid w:val="00A72925"/>
    <w:rsid w:val="00A738EB"/>
    <w:rsid w:val="00A74ACB"/>
    <w:rsid w:val="00A75C3D"/>
    <w:rsid w:val="00A778BF"/>
    <w:rsid w:val="00A85196"/>
    <w:rsid w:val="00A85B8E"/>
    <w:rsid w:val="00A86D59"/>
    <w:rsid w:val="00A8797B"/>
    <w:rsid w:val="00A94CF9"/>
    <w:rsid w:val="00AA0BC7"/>
    <w:rsid w:val="00AA0F85"/>
    <w:rsid w:val="00AA17ED"/>
    <w:rsid w:val="00AA7CA6"/>
    <w:rsid w:val="00AA7E8E"/>
    <w:rsid w:val="00AC205C"/>
    <w:rsid w:val="00AC78B5"/>
    <w:rsid w:val="00AD1739"/>
    <w:rsid w:val="00AD4611"/>
    <w:rsid w:val="00AD7AD0"/>
    <w:rsid w:val="00AE40A0"/>
    <w:rsid w:val="00AE5D24"/>
    <w:rsid w:val="00AF5C73"/>
    <w:rsid w:val="00AF7916"/>
    <w:rsid w:val="00B05A69"/>
    <w:rsid w:val="00B05BC8"/>
    <w:rsid w:val="00B06310"/>
    <w:rsid w:val="00B069FA"/>
    <w:rsid w:val="00B06DBC"/>
    <w:rsid w:val="00B10086"/>
    <w:rsid w:val="00B1054F"/>
    <w:rsid w:val="00B16570"/>
    <w:rsid w:val="00B20F20"/>
    <w:rsid w:val="00B2140B"/>
    <w:rsid w:val="00B229F9"/>
    <w:rsid w:val="00B262C6"/>
    <w:rsid w:val="00B307B6"/>
    <w:rsid w:val="00B30B37"/>
    <w:rsid w:val="00B34BE6"/>
    <w:rsid w:val="00B35406"/>
    <w:rsid w:val="00B40598"/>
    <w:rsid w:val="00B42A24"/>
    <w:rsid w:val="00B42F39"/>
    <w:rsid w:val="00B50B99"/>
    <w:rsid w:val="00B5666C"/>
    <w:rsid w:val="00B61A02"/>
    <w:rsid w:val="00B62CD9"/>
    <w:rsid w:val="00B62F52"/>
    <w:rsid w:val="00B64184"/>
    <w:rsid w:val="00B70A77"/>
    <w:rsid w:val="00B71232"/>
    <w:rsid w:val="00B802A6"/>
    <w:rsid w:val="00B81585"/>
    <w:rsid w:val="00B831F9"/>
    <w:rsid w:val="00B8748D"/>
    <w:rsid w:val="00B9734B"/>
    <w:rsid w:val="00BA1317"/>
    <w:rsid w:val="00BA57D8"/>
    <w:rsid w:val="00BA5C1C"/>
    <w:rsid w:val="00BA7185"/>
    <w:rsid w:val="00BB02E6"/>
    <w:rsid w:val="00BB0924"/>
    <w:rsid w:val="00BB51EC"/>
    <w:rsid w:val="00BB6870"/>
    <w:rsid w:val="00BC0507"/>
    <w:rsid w:val="00BC0608"/>
    <w:rsid w:val="00BC2314"/>
    <w:rsid w:val="00BC44A0"/>
    <w:rsid w:val="00BC571E"/>
    <w:rsid w:val="00BC5DFF"/>
    <w:rsid w:val="00BC7E27"/>
    <w:rsid w:val="00BD01DF"/>
    <w:rsid w:val="00BD4FB3"/>
    <w:rsid w:val="00BD7471"/>
    <w:rsid w:val="00BE176D"/>
    <w:rsid w:val="00BE6506"/>
    <w:rsid w:val="00BE6587"/>
    <w:rsid w:val="00C0043F"/>
    <w:rsid w:val="00C03C69"/>
    <w:rsid w:val="00C04F11"/>
    <w:rsid w:val="00C0778A"/>
    <w:rsid w:val="00C11BFE"/>
    <w:rsid w:val="00C1503B"/>
    <w:rsid w:val="00C16746"/>
    <w:rsid w:val="00C2307F"/>
    <w:rsid w:val="00C2726B"/>
    <w:rsid w:val="00C31088"/>
    <w:rsid w:val="00C31E9C"/>
    <w:rsid w:val="00C3352B"/>
    <w:rsid w:val="00C340A7"/>
    <w:rsid w:val="00C43D1D"/>
    <w:rsid w:val="00C466C6"/>
    <w:rsid w:val="00C47FF4"/>
    <w:rsid w:val="00C518FA"/>
    <w:rsid w:val="00C55853"/>
    <w:rsid w:val="00C60D88"/>
    <w:rsid w:val="00C61F55"/>
    <w:rsid w:val="00C70F1C"/>
    <w:rsid w:val="00C71F74"/>
    <w:rsid w:val="00C77335"/>
    <w:rsid w:val="00C8120E"/>
    <w:rsid w:val="00C836F2"/>
    <w:rsid w:val="00C83741"/>
    <w:rsid w:val="00C92B05"/>
    <w:rsid w:val="00C94629"/>
    <w:rsid w:val="00C9613D"/>
    <w:rsid w:val="00CA3566"/>
    <w:rsid w:val="00CA64D8"/>
    <w:rsid w:val="00CB1A0E"/>
    <w:rsid w:val="00CB3EEC"/>
    <w:rsid w:val="00CB54AD"/>
    <w:rsid w:val="00CB737A"/>
    <w:rsid w:val="00CC21F1"/>
    <w:rsid w:val="00CC4A47"/>
    <w:rsid w:val="00CC6323"/>
    <w:rsid w:val="00CD29B8"/>
    <w:rsid w:val="00CD3036"/>
    <w:rsid w:val="00CD33D1"/>
    <w:rsid w:val="00CD42F7"/>
    <w:rsid w:val="00CD5E76"/>
    <w:rsid w:val="00CD6D6C"/>
    <w:rsid w:val="00CD7BFC"/>
    <w:rsid w:val="00CE02A1"/>
    <w:rsid w:val="00CE0C54"/>
    <w:rsid w:val="00CE1DC2"/>
    <w:rsid w:val="00CE65D4"/>
    <w:rsid w:val="00CF5318"/>
    <w:rsid w:val="00D01184"/>
    <w:rsid w:val="00D01547"/>
    <w:rsid w:val="00D035F9"/>
    <w:rsid w:val="00D04BCD"/>
    <w:rsid w:val="00D1072F"/>
    <w:rsid w:val="00D107ED"/>
    <w:rsid w:val="00D11864"/>
    <w:rsid w:val="00D1637D"/>
    <w:rsid w:val="00D224D4"/>
    <w:rsid w:val="00D2263C"/>
    <w:rsid w:val="00D24B91"/>
    <w:rsid w:val="00D261D2"/>
    <w:rsid w:val="00D347DE"/>
    <w:rsid w:val="00D359D5"/>
    <w:rsid w:val="00D361DF"/>
    <w:rsid w:val="00D3721E"/>
    <w:rsid w:val="00D43336"/>
    <w:rsid w:val="00D45252"/>
    <w:rsid w:val="00D514C2"/>
    <w:rsid w:val="00D52396"/>
    <w:rsid w:val="00D65B97"/>
    <w:rsid w:val="00D71B4D"/>
    <w:rsid w:val="00D724A2"/>
    <w:rsid w:val="00D758E4"/>
    <w:rsid w:val="00D75A09"/>
    <w:rsid w:val="00D76962"/>
    <w:rsid w:val="00D76D7A"/>
    <w:rsid w:val="00D77D40"/>
    <w:rsid w:val="00D867B3"/>
    <w:rsid w:val="00D90A30"/>
    <w:rsid w:val="00D93D55"/>
    <w:rsid w:val="00D94E31"/>
    <w:rsid w:val="00D955BA"/>
    <w:rsid w:val="00D97874"/>
    <w:rsid w:val="00D97CF7"/>
    <w:rsid w:val="00DA0484"/>
    <w:rsid w:val="00DA3F0F"/>
    <w:rsid w:val="00DA4635"/>
    <w:rsid w:val="00DB01EB"/>
    <w:rsid w:val="00DB0CE8"/>
    <w:rsid w:val="00DB112A"/>
    <w:rsid w:val="00DB390C"/>
    <w:rsid w:val="00DB581C"/>
    <w:rsid w:val="00DB5C60"/>
    <w:rsid w:val="00DB6991"/>
    <w:rsid w:val="00DB743E"/>
    <w:rsid w:val="00DB786C"/>
    <w:rsid w:val="00DC6DC1"/>
    <w:rsid w:val="00DC774A"/>
    <w:rsid w:val="00DD0031"/>
    <w:rsid w:val="00DD12D6"/>
    <w:rsid w:val="00DD1A84"/>
    <w:rsid w:val="00DD2505"/>
    <w:rsid w:val="00DD64A8"/>
    <w:rsid w:val="00DE45B1"/>
    <w:rsid w:val="00DE5E70"/>
    <w:rsid w:val="00DF1624"/>
    <w:rsid w:val="00DF5899"/>
    <w:rsid w:val="00E0062D"/>
    <w:rsid w:val="00E017D8"/>
    <w:rsid w:val="00E0210C"/>
    <w:rsid w:val="00E024B8"/>
    <w:rsid w:val="00E02FD2"/>
    <w:rsid w:val="00E105BA"/>
    <w:rsid w:val="00E11F6E"/>
    <w:rsid w:val="00E13D9D"/>
    <w:rsid w:val="00E161A2"/>
    <w:rsid w:val="00E167F3"/>
    <w:rsid w:val="00E21D3A"/>
    <w:rsid w:val="00E23783"/>
    <w:rsid w:val="00E23F08"/>
    <w:rsid w:val="00E25335"/>
    <w:rsid w:val="00E32857"/>
    <w:rsid w:val="00E32D58"/>
    <w:rsid w:val="00E335FE"/>
    <w:rsid w:val="00E40792"/>
    <w:rsid w:val="00E43747"/>
    <w:rsid w:val="00E43F68"/>
    <w:rsid w:val="00E46AAA"/>
    <w:rsid w:val="00E5021F"/>
    <w:rsid w:val="00E549F4"/>
    <w:rsid w:val="00E56F1F"/>
    <w:rsid w:val="00E578C2"/>
    <w:rsid w:val="00E60563"/>
    <w:rsid w:val="00E61179"/>
    <w:rsid w:val="00E620B3"/>
    <w:rsid w:val="00E62CEF"/>
    <w:rsid w:val="00E63780"/>
    <w:rsid w:val="00E671A6"/>
    <w:rsid w:val="00E67E02"/>
    <w:rsid w:val="00E720FC"/>
    <w:rsid w:val="00E7405D"/>
    <w:rsid w:val="00E742E2"/>
    <w:rsid w:val="00E7475B"/>
    <w:rsid w:val="00E82043"/>
    <w:rsid w:val="00E83F04"/>
    <w:rsid w:val="00E863FA"/>
    <w:rsid w:val="00E86F62"/>
    <w:rsid w:val="00E90018"/>
    <w:rsid w:val="00E920BF"/>
    <w:rsid w:val="00E93FC7"/>
    <w:rsid w:val="00EA6966"/>
    <w:rsid w:val="00EB04D9"/>
    <w:rsid w:val="00EB3AD7"/>
    <w:rsid w:val="00EC4E49"/>
    <w:rsid w:val="00EC606A"/>
    <w:rsid w:val="00EC6A6E"/>
    <w:rsid w:val="00EC6EE6"/>
    <w:rsid w:val="00ED0434"/>
    <w:rsid w:val="00ED21E3"/>
    <w:rsid w:val="00ED358D"/>
    <w:rsid w:val="00ED57DC"/>
    <w:rsid w:val="00ED65CD"/>
    <w:rsid w:val="00ED77FB"/>
    <w:rsid w:val="00EE11B7"/>
    <w:rsid w:val="00EE2E31"/>
    <w:rsid w:val="00EE3496"/>
    <w:rsid w:val="00EE5A79"/>
    <w:rsid w:val="00EF487B"/>
    <w:rsid w:val="00EF5718"/>
    <w:rsid w:val="00F019C3"/>
    <w:rsid w:val="00F021A6"/>
    <w:rsid w:val="00F071C4"/>
    <w:rsid w:val="00F11D94"/>
    <w:rsid w:val="00F120A1"/>
    <w:rsid w:val="00F1516D"/>
    <w:rsid w:val="00F23C54"/>
    <w:rsid w:val="00F247F4"/>
    <w:rsid w:val="00F26F0D"/>
    <w:rsid w:val="00F34F52"/>
    <w:rsid w:val="00F364A5"/>
    <w:rsid w:val="00F41DC6"/>
    <w:rsid w:val="00F446DF"/>
    <w:rsid w:val="00F44CCD"/>
    <w:rsid w:val="00F516AF"/>
    <w:rsid w:val="00F53843"/>
    <w:rsid w:val="00F6046A"/>
    <w:rsid w:val="00F630C4"/>
    <w:rsid w:val="00F66152"/>
    <w:rsid w:val="00F67E24"/>
    <w:rsid w:val="00F72663"/>
    <w:rsid w:val="00F73674"/>
    <w:rsid w:val="00F744AB"/>
    <w:rsid w:val="00F7492A"/>
    <w:rsid w:val="00F76310"/>
    <w:rsid w:val="00F823AF"/>
    <w:rsid w:val="00F855AC"/>
    <w:rsid w:val="00F8718D"/>
    <w:rsid w:val="00F90692"/>
    <w:rsid w:val="00F94E57"/>
    <w:rsid w:val="00F964D7"/>
    <w:rsid w:val="00FB1AD2"/>
    <w:rsid w:val="00FB3D46"/>
    <w:rsid w:val="00FB465F"/>
    <w:rsid w:val="00FB54A9"/>
    <w:rsid w:val="00FC3DFD"/>
    <w:rsid w:val="00FC44E3"/>
    <w:rsid w:val="00FD007B"/>
    <w:rsid w:val="00FD53F3"/>
    <w:rsid w:val="00FD5CD7"/>
    <w:rsid w:val="00FD7354"/>
    <w:rsid w:val="00FE1EA8"/>
    <w:rsid w:val="00FE2829"/>
    <w:rsid w:val="00FE2FA9"/>
    <w:rsid w:val="00FE4E0B"/>
    <w:rsid w:val="00FE694A"/>
    <w:rsid w:val="00FE7E7B"/>
    <w:rsid w:val="00FF0DB6"/>
    <w:rsid w:val="00FF2F97"/>
    <w:rsid w:val="00FF6056"/>
    <w:rsid w:val="01B53CA6"/>
    <w:rsid w:val="235CE56F"/>
    <w:rsid w:val="33269CCD"/>
    <w:rsid w:val="3D6CCF00"/>
    <w:rsid w:val="3DC3CFF6"/>
    <w:rsid w:val="5684AAFB"/>
    <w:rsid w:val="5A7E38FB"/>
    <w:rsid w:val="6BE1AC85"/>
    <w:rsid w:val="730FF287"/>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6E0FB5"/>
  <w15:docId w15:val="{F64F3A95-49F1-4DCF-8AB7-E3B622FB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4931D8"/>
    <w:rPr>
      <w:vertAlign w:val="superscript"/>
    </w:rPr>
  </w:style>
  <w:style w:type="character" w:styleId="CommentReference">
    <w:name w:val="annotation reference"/>
    <w:basedOn w:val="DefaultParagraphFont"/>
    <w:semiHidden/>
    <w:unhideWhenUsed/>
    <w:rsid w:val="004931D8"/>
    <w:rPr>
      <w:sz w:val="16"/>
      <w:szCs w:val="16"/>
    </w:rPr>
  </w:style>
  <w:style w:type="character" w:customStyle="1" w:styleId="CommentTextChar">
    <w:name w:val="Comment Text Char"/>
    <w:basedOn w:val="DefaultParagraphFont"/>
    <w:link w:val="CommentText"/>
    <w:semiHidden/>
    <w:rsid w:val="004931D8"/>
    <w:rPr>
      <w:rFonts w:ascii="Arial" w:eastAsia="SimSun" w:hAnsi="Arial" w:cs="Arial"/>
      <w:sz w:val="18"/>
      <w:lang w:val="en-US" w:eastAsia="zh-CN"/>
    </w:rPr>
  </w:style>
  <w:style w:type="paragraph" w:customStyle="1" w:styleId="paragraph">
    <w:name w:val="paragraph"/>
    <w:basedOn w:val="Normal"/>
    <w:rsid w:val="00C340A7"/>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C340A7"/>
  </w:style>
  <w:style w:type="character" w:customStyle="1" w:styleId="tabchar">
    <w:name w:val="tabchar"/>
    <w:basedOn w:val="DefaultParagraphFont"/>
    <w:rsid w:val="00C340A7"/>
  </w:style>
  <w:style w:type="character" w:customStyle="1" w:styleId="eop">
    <w:name w:val="eop"/>
    <w:basedOn w:val="DefaultParagraphFont"/>
    <w:rsid w:val="00C340A7"/>
  </w:style>
  <w:style w:type="character" w:customStyle="1" w:styleId="scxw187663498">
    <w:name w:val="scxw187663498"/>
    <w:basedOn w:val="DefaultParagraphFont"/>
    <w:rsid w:val="00095B06"/>
  </w:style>
  <w:style w:type="character" w:styleId="Hyperlink">
    <w:name w:val="Hyperlink"/>
    <w:basedOn w:val="DefaultParagraphFont"/>
    <w:unhideWhenUsed/>
    <w:rsid w:val="006B11A7"/>
    <w:rPr>
      <w:color w:val="0000FF" w:themeColor="hyperlink"/>
      <w:u w:val="single"/>
    </w:rPr>
  </w:style>
  <w:style w:type="character" w:styleId="UnresolvedMention">
    <w:name w:val="Unresolved Mention"/>
    <w:basedOn w:val="DefaultParagraphFont"/>
    <w:uiPriority w:val="99"/>
    <w:semiHidden/>
    <w:unhideWhenUsed/>
    <w:rsid w:val="006B1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00237">
      <w:bodyDiv w:val="1"/>
      <w:marLeft w:val="0"/>
      <w:marRight w:val="0"/>
      <w:marTop w:val="0"/>
      <w:marBottom w:val="0"/>
      <w:divBdr>
        <w:top w:val="none" w:sz="0" w:space="0" w:color="auto"/>
        <w:left w:val="none" w:sz="0" w:space="0" w:color="auto"/>
        <w:bottom w:val="none" w:sz="0" w:space="0" w:color="auto"/>
        <w:right w:val="none" w:sz="0" w:space="0" w:color="auto"/>
      </w:divBdr>
    </w:div>
    <w:div w:id="627513267">
      <w:bodyDiv w:val="1"/>
      <w:marLeft w:val="0"/>
      <w:marRight w:val="0"/>
      <w:marTop w:val="0"/>
      <w:marBottom w:val="0"/>
      <w:divBdr>
        <w:top w:val="none" w:sz="0" w:space="0" w:color="auto"/>
        <w:left w:val="none" w:sz="0" w:space="0" w:color="auto"/>
        <w:bottom w:val="none" w:sz="0" w:space="0" w:color="auto"/>
        <w:right w:val="none" w:sz="0" w:space="0" w:color="auto"/>
      </w:divBdr>
      <w:divsChild>
        <w:div w:id="48188048">
          <w:marLeft w:val="0"/>
          <w:marRight w:val="0"/>
          <w:marTop w:val="0"/>
          <w:marBottom w:val="0"/>
          <w:divBdr>
            <w:top w:val="none" w:sz="0" w:space="0" w:color="auto"/>
            <w:left w:val="none" w:sz="0" w:space="0" w:color="auto"/>
            <w:bottom w:val="none" w:sz="0" w:space="0" w:color="auto"/>
            <w:right w:val="none" w:sz="0" w:space="0" w:color="auto"/>
          </w:divBdr>
        </w:div>
        <w:div w:id="188103564">
          <w:marLeft w:val="0"/>
          <w:marRight w:val="0"/>
          <w:marTop w:val="0"/>
          <w:marBottom w:val="0"/>
          <w:divBdr>
            <w:top w:val="none" w:sz="0" w:space="0" w:color="auto"/>
            <w:left w:val="none" w:sz="0" w:space="0" w:color="auto"/>
            <w:bottom w:val="none" w:sz="0" w:space="0" w:color="auto"/>
            <w:right w:val="none" w:sz="0" w:space="0" w:color="auto"/>
          </w:divBdr>
        </w:div>
        <w:div w:id="235432475">
          <w:marLeft w:val="0"/>
          <w:marRight w:val="0"/>
          <w:marTop w:val="0"/>
          <w:marBottom w:val="0"/>
          <w:divBdr>
            <w:top w:val="none" w:sz="0" w:space="0" w:color="auto"/>
            <w:left w:val="none" w:sz="0" w:space="0" w:color="auto"/>
            <w:bottom w:val="none" w:sz="0" w:space="0" w:color="auto"/>
            <w:right w:val="none" w:sz="0" w:space="0" w:color="auto"/>
          </w:divBdr>
        </w:div>
        <w:div w:id="240482113">
          <w:marLeft w:val="0"/>
          <w:marRight w:val="0"/>
          <w:marTop w:val="0"/>
          <w:marBottom w:val="0"/>
          <w:divBdr>
            <w:top w:val="none" w:sz="0" w:space="0" w:color="auto"/>
            <w:left w:val="none" w:sz="0" w:space="0" w:color="auto"/>
            <w:bottom w:val="none" w:sz="0" w:space="0" w:color="auto"/>
            <w:right w:val="none" w:sz="0" w:space="0" w:color="auto"/>
          </w:divBdr>
        </w:div>
        <w:div w:id="321543674">
          <w:marLeft w:val="0"/>
          <w:marRight w:val="0"/>
          <w:marTop w:val="0"/>
          <w:marBottom w:val="0"/>
          <w:divBdr>
            <w:top w:val="none" w:sz="0" w:space="0" w:color="auto"/>
            <w:left w:val="none" w:sz="0" w:space="0" w:color="auto"/>
            <w:bottom w:val="none" w:sz="0" w:space="0" w:color="auto"/>
            <w:right w:val="none" w:sz="0" w:space="0" w:color="auto"/>
          </w:divBdr>
        </w:div>
        <w:div w:id="685862502">
          <w:marLeft w:val="0"/>
          <w:marRight w:val="0"/>
          <w:marTop w:val="0"/>
          <w:marBottom w:val="0"/>
          <w:divBdr>
            <w:top w:val="none" w:sz="0" w:space="0" w:color="auto"/>
            <w:left w:val="none" w:sz="0" w:space="0" w:color="auto"/>
            <w:bottom w:val="none" w:sz="0" w:space="0" w:color="auto"/>
            <w:right w:val="none" w:sz="0" w:space="0" w:color="auto"/>
          </w:divBdr>
        </w:div>
        <w:div w:id="1175924343">
          <w:marLeft w:val="0"/>
          <w:marRight w:val="0"/>
          <w:marTop w:val="0"/>
          <w:marBottom w:val="0"/>
          <w:divBdr>
            <w:top w:val="none" w:sz="0" w:space="0" w:color="auto"/>
            <w:left w:val="none" w:sz="0" w:space="0" w:color="auto"/>
            <w:bottom w:val="none" w:sz="0" w:space="0" w:color="auto"/>
            <w:right w:val="none" w:sz="0" w:space="0" w:color="auto"/>
          </w:divBdr>
        </w:div>
        <w:div w:id="1366637122">
          <w:marLeft w:val="0"/>
          <w:marRight w:val="0"/>
          <w:marTop w:val="0"/>
          <w:marBottom w:val="0"/>
          <w:divBdr>
            <w:top w:val="none" w:sz="0" w:space="0" w:color="auto"/>
            <w:left w:val="none" w:sz="0" w:space="0" w:color="auto"/>
            <w:bottom w:val="none" w:sz="0" w:space="0" w:color="auto"/>
            <w:right w:val="none" w:sz="0" w:space="0" w:color="auto"/>
          </w:divBdr>
        </w:div>
        <w:div w:id="1485198357">
          <w:marLeft w:val="0"/>
          <w:marRight w:val="0"/>
          <w:marTop w:val="0"/>
          <w:marBottom w:val="0"/>
          <w:divBdr>
            <w:top w:val="none" w:sz="0" w:space="0" w:color="auto"/>
            <w:left w:val="none" w:sz="0" w:space="0" w:color="auto"/>
            <w:bottom w:val="none" w:sz="0" w:space="0" w:color="auto"/>
            <w:right w:val="none" w:sz="0" w:space="0" w:color="auto"/>
          </w:divBdr>
        </w:div>
        <w:div w:id="1555892628">
          <w:marLeft w:val="0"/>
          <w:marRight w:val="0"/>
          <w:marTop w:val="0"/>
          <w:marBottom w:val="0"/>
          <w:divBdr>
            <w:top w:val="none" w:sz="0" w:space="0" w:color="auto"/>
            <w:left w:val="none" w:sz="0" w:space="0" w:color="auto"/>
            <w:bottom w:val="none" w:sz="0" w:space="0" w:color="auto"/>
            <w:right w:val="none" w:sz="0" w:space="0" w:color="auto"/>
          </w:divBdr>
        </w:div>
        <w:div w:id="1630934590">
          <w:marLeft w:val="0"/>
          <w:marRight w:val="0"/>
          <w:marTop w:val="0"/>
          <w:marBottom w:val="0"/>
          <w:divBdr>
            <w:top w:val="none" w:sz="0" w:space="0" w:color="auto"/>
            <w:left w:val="none" w:sz="0" w:space="0" w:color="auto"/>
            <w:bottom w:val="none" w:sz="0" w:space="0" w:color="auto"/>
            <w:right w:val="none" w:sz="0" w:space="0" w:color="auto"/>
          </w:divBdr>
        </w:div>
        <w:div w:id="1726221530">
          <w:marLeft w:val="0"/>
          <w:marRight w:val="0"/>
          <w:marTop w:val="0"/>
          <w:marBottom w:val="0"/>
          <w:divBdr>
            <w:top w:val="none" w:sz="0" w:space="0" w:color="auto"/>
            <w:left w:val="none" w:sz="0" w:space="0" w:color="auto"/>
            <w:bottom w:val="none" w:sz="0" w:space="0" w:color="auto"/>
            <w:right w:val="none" w:sz="0" w:space="0" w:color="auto"/>
          </w:divBdr>
        </w:div>
        <w:div w:id="1772891542">
          <w:marLeft w:val="0"/>
          <w:marRight w:val="0"/>
          <w:marTop w:val="0"/>
          <w:marBottom w:val="0"/>
          <w:divBdr>
            <w:top w:val="none" w:sz="0" w:space="0" w:color="auto"/>
            <w:left w:val="none" w:sz="0" w:space="0" w:color="auto"/>
            <w:bottom w:val="none" w:sz="0" w:space="0" w:color="auto"/>
            <w:right w:val="none" w:sz="0" w:space="0" w:color="auto"/>
          </w:divBdr>
        </w:div>
      </w:divsChild>
    </w:div>
    <w:div w:id="709108003">
      <w:bodyDiv w:val="1"/>
      <w:marLeft w:val="0"/>
      <w:marRight w:val="0"/>
      <w:marTop w:val="0"/>
      <w:marBottom w:val="0"/>
      <w:divBdr>
        <w:top w:val="none" w:sz="0" w:space="0" w:color="auto"/>
        <w:left w:val="none" w:sz="0" w:space="0" w:color="auto"/>
        <w:bottom w:val="none" w:sz="0" w:space="0" w:color="auto"/>
        <w:right w:val="none" w:sz="0" w:space="0" w:color="auto"/>
      </w:divBdr>
      <w:divsChild>
        <w:div w:id="384329856">
          <w:marLeft w:val="0"/>
          <w:marRight w:val="0"/>
          <w:marTop w:val="0"/>
          <w:marBottom w:val="0"/>
          <w:divBdr>
            <w:top w:val="none" w:sz="0" w:space="0" w:color="auto"/>
            <w:left w:val="none" w:sz="0" w:space="0" w:color="auto"/>
            <w:bottom w:val="none" w:sz="0" w:space="0" w:color="auto"/>
            <w:right w:val="none" w:sz="0" w:space="0" w:color="auto"/>
          </w:divBdr>
        </w:div>
        <w:div w:id="2040078956">
          <w:marLeft w:val="0"/>
          <w:marRight w:val="0"/>
          <w:marTop w:val="0"/>
          <w:marBottom w:val="0"/>
          <w:divBdr>
            <w:top w:val="none" w:sz="0" w:space="0" w:color="auto"/>
            <w:left w:val="none" w:sz="0" w:space="0" w:color="auto"/>
            <w:bottom w:val="none" w:sz="0" w:space="0" w:color="auto"/>
            <w:right w:val="none" w:sz="0" w:space="0" w:color="auto"/>
          </w:divBdr>
        </w:div>
      </w:divsChild>
    </w:div>
    <w:div w:id="871377136">
      <w:bodyDiv w:val="1"/>
      <w:marLeft w:val="0"/>
      <w:marRight w:val="0"/>
      <w:marTop w:val="0"/>
      <w:marBottom w:val="0"/>
      <w:divBdr>
        <w:top w:val="none" w:sz="0" w:space="0" w:color="auto"/>
        <w:left w:val="none" w:sz="0" w:space="0" w:color="auto"/>
        <w:bottom w:val="none" w:sz="0" w:space="0" w:color="auto"/>
        <w:right w:val="none" w:sz="0" w:space="0" w:color="auto"/>
      </w:divBdr>
      <w:divsChild>
        <w:div w:id="536815296">
          <w:marLeft w:val="0"/>
          <w:marRight w:val="0"/>
          <w:marTop w:val="0"/>
          <w:marBottom w:val="0"/>
          <w:divBdr>
            <w:top w:val="none" w:sz="0" w:space="0" w:color="auto"/>
            <w:left w:val="none" w:sz="0" w:space="0" w:color="auto"/>
            <w:bottom w:val="none" w:sz="0" w:space="0" w:color="auto"/>
            <w:right w:val="none" w:sz="0" w:space="0" w:color="auto"/>
          </w:divBdr>
        </w:div>
        <w:div w:id="558251891">
          <w:marLeft w:val="0"/>
          <w:marRight w:val="0"/>
          <w:marTop w:val="0"/>
          <w:marBottom w:val="0"/>
          <w:divBdr>
            <w:top w:val="none" w:sz="0" w:space="0" w:color="auto"/>
            <w:left w:val="none" w:sz="0" w:space="0" w:color="auto"/>
            <w:bottom w:val="none" w:sz="0" w:space="0" w:color="auto"/>
            <w:right w:val="none" w:sz="0" w:space="0" w:color="auto"/>
          </w:divBdr>
        </w:div>
      </w:divsChild>
    </w:div>
    <w:div w:id="913247195">
      <w:bodyDiv w:val="1"/>
      <w:marLeft w:val="0"/>
      <w:marRight w:val="0"/>
      <w:marTop w:val="0"/>
      <w:marBottom w:val="0"/>
      <w:divBdr>
        <w:top w:val="none" w:sz="0" w:space="0" w:color="auto"/>
        <w:left w:val="none" w:sz="0" w:space="0" w:color="auto"/>
        <w:bottom w:val="none" w:sz="0" w:space="0" w:color="auto"/>
        <w:right w:val="none" w:sz="0" w:space="0" w:color="auto"/>
      </w:divBdr>
      <w:divsChild>
        <w:div w:id="720639827">
          <w:marLeft w:val="0"/>
          <w:marRight w:val="0"/>
          <w:marTop w:val="0"/>
          <w:marBottom w:val="0"/>
          <w:divBdr>
            <w:top w:val="none" w:sz="0" w:space="0" w:color="auto"/>
            <w:left w:val="none" w:sz="0" w:space="0" w:color="auto"/>
            <w:bottom w:val="none" w:sz="0" w:space="0" w:color="auto"/>
            <w:right w:val="none" w:sz="0" w:space="0" w:color="auto"/>
          </w:divBdr>
        </w:div>
        <w:div w:id="1831091039">
          <w:marLeft w:val="0"/>
          <w:marRight w:val="0"/>
          <w:marTop w:val="0"/>
          <w:marBottom w:val="0"/>
          <w:divBdr>
            <w:top w:val="none" w:sz="0" w:space="0" w:color="auto"/>
            <w:left w:val="none" w:sz="0" w:space="0" w:color="auto"/>
            <w:bottom w:val="none" w:sz="0" w:space="0" w:color="auto"/>
            <w:right w:val="none" w:sz="0" w:space="0" w:color="auto"/>
          </w:divBdr>
        </w:div>
      </w:divsChild>
    </w:div>
    <w:div w:id="1028139212">
      <w:bodyDiv w:val="1"/>
      <w:marLeft w:val="0"/>
      <w:marRight w:val="0"/>
      <w:marTop w:val="0"/>
      <w:marBottom w:val="0"/>
      <w:divBdr>
        <w:top w:val="none" w:sz="0" w:space="0" w:color="auto"/>
        <w:left w:val="none" w:sz="0" w:space="0" w:color="auto"/>
        <w:bottom w:val="none" w:sz="0" w:space="0" w:color="auto"/>
        <w:right w:val="none" w:sz="0" w:space="0" w:color="auto"/>
      </w:divBdr>
    </w:div>
    <w:div w:id="1120219054">
      <w:bodyDiv w:val="1"/>
      <w:marLeft w:val="0"/>
      <w:marRight w:val="0"/>
      <w:marTop w:val="0"/>
      <w:marBottom w:val="0"/>
      <w:divBdr>
        <w:top w:val="none" w:sz="0" w:space="0" w:color="auto"/>
        <w:left w:val="none" w:sz="0" w:space="0" w:color="auto"/>
        <w:bottom w:val="none" w:sz="0" w:space="0" w:color="auto"/>
        <w:right w:val="none" w:sz="0" w:space="0" w:color="auto"/>
      </w:divBdr>
      <w:divsChild>
        <w:div w:id="317543094">
          <w:marLeft w:val="0"/>
          <w:marRight w:val="0"/>
          <w:marTop w:val="0"/>
          <w:marBottom w:val="0"/>
          <w:divBdr>
            <w:top w:val="none" w:sz="0" w:space="0" w:color="auto"/>
            <w:left w:val="none" w:sz="0" w:space="0" w:color="auto"/>
            <w:bottom w:val="none" w:sz="0" w:space="0" w:color="auto"/>
            <w:right w:val="none" w:sz="0" w:space="0" w:color="auto"/>
          </w:divBdr>
        </w:div>
        <w:div w:id="356856810">
          <w:marLeft w:val="0"/>
          <w:marRight w:val="0"/>
          <w:marTop w:val="0"/>
          <w:marBottom w:val="0"/>
          <w:divBdr>
            <w:top w:val="none" w:sz="0" w:space="0" w:color="auto"/>
            <w:left w:val="none" w:sz="0" w:space="0" w:color="auto"/>
            <w:bottom w:val="none" w:sz="0" w:space="0" w:color="auto"/>
            <w:right w:val="none" w:sz="0" w:space="0" w:color="auto"/>
          </w:divBdr>
        </w:div>
        <w:div w:id="640572312">
          <w:marLeft w:val="0"/>
          <w:marRight w:val="0"/>
          <w:marTop w:val="0"/>
          <w:marBottom w:val="0"/>
          <w:divBdr>
            <w:top w:val="none" w:sz="0" w:space="0" w:color="auto"/>
            <w:left w:val="none" w:sz="0" w:space="0" w:color="auto"/>
            <w:bottom w:val="none" w:sz="0" w:space="0" w:color="auto"/>
            <w:right w:val="none" w:sz="0" w:space="0" w:color="auto"/>
          </w:divBdr>
        </w:div>
        <w:div w:id="823013593">
          <w:marLeft w:val="0"/>
          <w:marRight w:val="0"/>
          <w:marTop w:val="0"/>
          <w:marBottom w:val="0"/>
          <w:divBdr>
            <w:top w:val="none" w:sz="0" w:space="0" w:color="auto"/>
            <w:left w:val="none" w:sz="0" w:space="0" w:color="auto"/>
            <w:bottom w:val="none" w:sz="0" w:space="0" w:color="auto"/>
            <w:right w:val="none" w:sz="0" w:space="0" w:color="auto"/>
          </w:divBdr>
        </w:div>
        <w:div w:id="874661683">
          <w:marLeft w:val="0"/>
          <w:marRight w:val="0"/>
          <w:marTop w:val="0"/>
          <w:marBottom w:val="0"/>
          <w:divBdr>
            <w:top w:val="none" w:sz="0" w:space="0" w:color="auto"/>
            <w:left w:val="none" w:sz="0" w:space="0" w:color="auto"/>
            <w:bottom w:val="none" w:sz="0" w:space="0" w:color="auto"/>
            <w:right w:val="none" w:sz="0" w:space="0" w:color="auto"/>
          </w:divBdr>
        </w:div>
        <w:div w:id="1072313356">
          <w:marLeft w:val="0"/>
          <w:marRight w:val="0"/>
          <w:marTop w:val="0"/>
          <w:marBottom w:val="0"/>
          <w:divBdr>
            <w:top w:val="none" w:sz="0" w:space="0" w:color="auto"/>
            <w:left w:val="none" w:sz="0" w:space="0" w:color="auto"/>
            <w:bottom w:val="none" w:sz="0" w:space="0" w:color="auto"/>
            <w:right w:val="none" w:sz="0" w:space="0" w:color="auto"/>
          </w:divBdr>
        </w:div>
        <w:div w:id="1385836845">
          <w:marLeft w:val="0"/>
          <w:marRight w:val="0"/>
          <w:marTop w:val="0"/>
          <w:marBottom w:val="0"/>
          <w:divBdr>
            <w:top w:val="none" w:sz="0" w:space="0" w:color="auto"/>
            <w:left w:val="none" w:sz="0" w:space="0" w:color="auto"/>
            <w:bottom w:val="none" w:sz="0" w:space="0" w:color="auto"/>
            <w:right w:val="none" w:sz="0" w:space="0" w:color="auto"/>
          </w:divBdr>
        </w:div>
        <w:div w:id="1387560068">
          <w:marLeft w:val="0"/>
          <w:marRight w:val="0"/>
          <w:marTop w:val="0"/>
          <w:marBottom w:val="0"/>
          <w:divBdr>
            <w:top w:val="none" w:sz="0" w:space="0" w:color="auto"/>
            <w:left w:val="none" w:sz="0" w:space="0" w:color="auto"/>
            <w:bottom w:val="none" w:sz="0" w:space="0" w:color="auto"/>
            <w:right w:val="none" w:sz="0" w:space="0" w:color="auto"/>
          </w:divBdr>
        </w:div>
        <w:div w:id="1395079434">
          <w:marLeft w:val="0"/>
          <w:marRight w:val="0"/>
          <w:marTop w:val="0"/>
          <w:marBottom w:val="0"/>
          <w:divBdr>
            <w:top w:val="none" w:sz="0" w:space="0" w:color="auto"/>
            <w:left w:val="none" w:sz="0" w:space="0" w:color="auto"/>
            <w:bottom w:val="none" w:sz="0" w:space="0" w:color="auto"/>
            <w:right w:val="none" w:sz="0" w:space="0" w:color="auto"/>
          </w:divBdr>
        </w:div>
        <w:div w:id="1410076521">
          <w:marLeft w:val="0"/>
          <w:marRight w:val="0"/>
          <w:marTop w:val="0"/>
          <w:marBottom w:val="0"/>
          <w:divBdr>
            <w:top w:val="none" w:sz="0" w:space="0" w:color="auto"/>
            <w:left w:val="none" w:sz="0" w:space="0" w:color="auto"/>
            <w:bottom w:val="none" w:sz="0" w:space="0" w:color="auto"/>
            <w:right w:val="none" w:sz="0" w:space="0" w:color="auto"/>
          </w:divBdr>
        </w:div>
        <w:div w:id="2060664980">
          <w:marLeft w:val="0"/>
          <w:marRight w:val="0"/>
          <w:marTop w:val="0"/>
          <w:marBottom w:val="0"/>
          <w:divBdr>
            <w:top w:val="none" w:sz="0" w:space="0" w:color="auto"/>
            <w:left w:val="none" w:sz="0" w:space="0" w:color="auto"/>
            <w:bottom w:val="none" w:sz="0" w:space="0" w:color="auto"/>
            <w:right w:val="none" w:sz="0" w:space="0" w:color="auto"/>
          </w:divBdr>
        </w:div>
        <w:div w:id="2085762783">
          <w:marLeft w:val="0"/>
          <w:marRight w:val="0"/>
          <w:marTop w:val="0"/>
          <w:marBottom w:val="0"/>
          <w:divBdr>
            <w:top w:val="none" w:sz="0" w:space="0" w:color="auto"/>
            <w:left w:val="none" w:sz="0" w:space="0" w:color="auto"/>
            <w:bottom w:val="none" w:sz="0" w:space="0" w:color="auto"/>
            <w:right w:val="none" w:sz="0" w:space="0" w:color="auto"/>
          </w:divBdr>
        </w:div>
        <w:div w:id="2123648438">
          <w:marLeft w:val="0"/>
          <w:marRight w:val="0"/>
          <w:marTop w:val="0"/>
          <w:marBottom w:val="0"/>
          <w:divBdr>
            <w:top w:val="none" w:sz="0" w:space="0" w:color="auto"/>
            <w:left w:val="none" w:sz="0" w:space="0" w:color="auto"/>
            <w:bottom w:val="none" w:sz="0" w:space="0" w:color="auto"/>
            <w:right w:val="none" w:sz="0" w:space="0" w:color="auto"/>
          </w:divBdr>
        </w:div>
      </w:divsChild>
    </w:div>
    <w:div w:id="1470778801">
      <w:bodyDiv w:val="1"/>
      <w:marLeft w:val="0"/>
      <w:marRight w:val="0"/>
      <w:marTop w:val="0"/>
      <w:marBottom w:val="0"/>
      <w:divBdr>
        <w:top w:val="none" w:sz="0" w:space="0" w:color="auto"/>
        <w:left w:val="none" w:sz="0" w:space="0" w:color="auto"/>
        <w:bottom w:val="none" w:sz="0" w:space="0" w:color="auto"/>
        <w:right w:val="none" w:sz="0" w:space="0" w:color="auto"/>
      </w:divBdr>
      <w:divsChild>
        <w:div w:id="150755056">
          <w:marLeft w:val="0"/>
          <w:marRight w:val="0"/>
          <w:marTop w:val="0"/>
          <w:marBottom w:val="0"/>
          <w:divBdr>
            <w:top w:val="none" w:sz="0" w:space="0" w:color="auto"/>
            <w:left w:val="none" w:sz="0" w:space="0" w:color="auto"/>
            <w:bottom w:val="none" w:sz="0" w:space="0" w:color="auto"/>
            <w:right w:val="none" w:sz="0" w:space="0" w:color="auto"/>
          </w:divBdr>
        </w:div>
        <w:div w:id="181094311">
          <w:marLeft w:val="0"/>
          <w:marRight w:val="0"/>
          <w:marTop w:val="0"/>
          <w:marBottom w:val="0"/>
          <w:divBdr>
            <w:top w:val="none" w:sz="0" w:space="0" w:color="auto"/>
            <w:left w:val="none" w:sz="0" w:space="0" w:color="auto"/>
            <w:bottom w:val="none" w:sz="0" w:space="0" w:color="auto"/>
            <w:right w:val="none" w:sz="0" w:space="0" w:color="auto"/>
          </w:divBdr>
        </w:div>
        <w:div w:id="379672931">
          <w:marLeft w:val="0"/>
          <w:marRight w:val="0"/>
          <w:marTop w:val="0"/>
          <w:marBottom w:val="0"/>
          <w:divBdr>
            <w:top w:val="none" w:sz="0" w:space="0" w:color="auto"/>
            <w:left w:val="none" w:sz="0" w:space="0" w:color="auto"/>
            <w:bottom w:val="none" w:sz="0" w:space="0" w:color="auto"/>
            <w:right w:val="none" w:sz="0" w:space="0" w:color="auto"/>
          </w:divBdr>
        </w:div>
        <w:div w:id="420610960">
          <w:marLeft w:val="0"/>
          <w:marRight w:val="0"/>
          <w:marTop w:val="0"/>
          <w:marBottom w:val="0"/>
          <w:divBdr>
            <w:top w:val="none" w:sz="0" w:space="0" w:color="auto"/>
            <w:left w:val="none" w:sz="0" w:space="0" w:color="auto"/>
            <w:bottom w:val="none" w:sz="0" w:space="0" w:color="auto"/>
            <w:right w:val="none" w:sz="0" w:space="0" w:color="auto"/>
          </w:divBdr>
        </w:div>
        <w:div w:id="661979189">
          <w:marLeft w:val="0"/>
          <w:marRight w:val="0"/>
          <w:marTop w:val="0"/>
          <w:marBottom w:val="0"/>
          <w:divBdr>
            <w:top w:val="none" w:sz="0" w:space="0" w:color="auto"/>
            <w:left w:val="none" w:sz="0" w:space="0" w:color="auto"/>
            <w:bottom w:val="none" w:sz="0" w:space="0" w:color="auto"/>
            <w:right w:val="none" w:sz="0" w:space="0" w:color="auto"/>
          </w:divBdr>
        </w:div>
        <w:div w:id="694429968">
          <w:marLeft w:val="0"/>
          <w:marRight w:val="0"/>
          <w:marTop w:val="0"/>
          <w:marBottom w:val="0"/>
          <w:divBdr>
            <w:top w:val="none" w:sz="0" w:space="0" w:color="auto"/>
            <w:left w:val="none" w:sz="0" w:space="0" w:color="auto"/>
            <w:bottom w:val="none" w:sz="0" w:space="0" w:color="auto"/>
            <w:right w:val="none" w:sz="0" w:space="0" w:color="auto"/>
          </w:divBdr>
        </w:div>
        <w:div w:id="929434352">
          <w:marLeft w:val="0"/>
          <w:marRight w:val="0"/>
          <w:marTop w:val="0"/>
          <w:marBottom w:val="0"/>
          <w:divBdr>
            <w:top w:val="none" w:sz="0" w:space="0" w:color="auto"/>
            <w:left w:val="none" w:sz="0" w:space="0" w:color="auto"/>
            <w:bottom w:val="none" w:sz="0" w:space="0" w:color="auto"/>
            <w:right w:val="none" w:sz="0" w:space="0" w:color="auto"/>
          </w:divBdr>
        </w:div>
        <w:div w:id="1028137973">
          <w:marLeft w:val="0"/>
          <w:marRight w:val="0"/>
          <w:marTop w:val="0"/>
          <w:marBottom w:val="0"/>
          <w:divBdr>
            <w:top w:val="none" w:sz="0" w:space="0" w:color="auto"/>
            <w:left w:val="none" w:sz="0" w:space="0" w:color="auto"/>
            <w:bottom w:val="none" w:sz="0" w:space="0" w:color="auto"/>
            <w:right w:val="none" w:sz="0" w:space="0" w:color="auto"/>
          </w:divBdr>
        </w:div>
        <w:div w:id="1569002161">
          <w:marLeft w:val="0"/>
          <w:marRight w:val="0"/>
          <w:marTop w:val="0"/>
          <w:marBottom w:val="0"/>
          <w:divBdr>
            <w:top w:val="none" w:sz="0" w:space="0" w:color="auto"/>
            <w:left w:val="none" w:sz="0" w:space="0" w:color="auto"/>
            <w:bottom w:val="none" w:sz="0" w:space="0" w:color="auto"/>
            <w:right w:val="none" w:sz="0" w:space="0" w:color="auto"/>
          </w:divBdr>
        </w:div>
        <w:div w:id="1586498379">
          <w:marLeft w:val="0"/>
          <w:marRight w:val="0"/>
          <w:marTop w:val="0"/>
          <w:marBottom w:val="0"/>
          <w:divBdr>
            <w:top w:val="none" w:sz="0" w:space="0" w:color="auto"/>
            <w:left w:val="none" w:sz="0" w:space="0" w:color="auto"/>
            <w:bottom w:val="none" w:sz="0" w:space="0" w:color="auto"/>
            <w:right w:val="none" w:sz="0" w:space="0" w:color="auto"/>
          </w:divBdr>
        </w:div>
        <w:div w:id="1622179629">
          <w:marLeft w:val="0"/>
          <w:marRight w:val="0"/>
          <w:marTop w:val="0"/>
          <w:marBottom w:val="0"/>
          <w:divBdr>
            <w:top w:val="none" w:sz="0" w:space="0" w:color="auto"/>
            <w:left w:val="none" w:sz="0" w:space="0" w:color="auto"/>
            <w:bottom w:val="none" w:sz="0" w:space="0" w:color="auto"/>
            <w:right w:val="none" w:sz="0" w:space="0" w:color="auto"/>
          </w:divBdr>
        </w:div>
        <w:div w:id="1862468806">
          <w:marLeft w:val="0"/>
          <w:marRight w:val="0"/>
          <w:marTop w:val="0"/>
          <w:marBottom w:val="0"/>
          <w:divBdr>
            <w:top w:val="none" w:sz="0" w:space="0" w:color="auto"/>
            <w:left w:val="none" w:sz="0" w:space="0" w:color="auto"/>
            <w:bottom w:val="none" w:sz="0" w:space="0" w:color="auto"/>
            <w:right w:val="none" w:sz="0" w:space="0" w:color="auto"/>
          </w:divBdr>
        </w:div>
        <w:div w:id="2146923477">
          <w:marLeft w:val="0"/>
          <w:marRight w:val="0"/>
          <w:marTop w:val="0"/>
          <w:marBottom w:val="0"/>
          <w:divBdr>
            <w:top w:val="none" w:sz="0" w:space="0" w:color="auto"/>
            <w:left w:val="none" w:sz="0" w:space="0" w:color="auto"/>
            <w:bottom w:val="none" w:sz="0" w:space="0" w:color="auto"/>
            <w:right w:val="none" w:sz="0" w:space="0" w:color="auto"/>
          </w:divBdr>
        </w:div>
      </w:divsChild>
    </w:div>
    <w:div w:id="149621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_WG_5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IPO Document" ma:contentTypeID="0x01010043A0F979BE30A3469F998CB749C11FBD001280E5447846084286B7AC5E07F2102C" ma:contentTypeVersion="441" ma:contentTypeDescription="" ma:contentTypeScope="" ma:versionID="187c820ab97810ce8db7842aa0f1abf0">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2375991e5bf4f29bc96a350ee30d5c52"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fb2cf36-8b81-4a98-a994-c8ac87495261}"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fb2cf36-8b81-4a98-a994-c8ac87495261}"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oec7080f59824b85bfab9bab42c36e68>
    <_dlc_DocId xmlns="ec94eb93-2160-433d-bc9d-10bdc50beb83">ICSDBFP-619088011-78168</_dlc_DocId>
    <_dlc_DocIdUrl xmlns="ec94eb93-2160-433d-bc9d-10bdc50beb83">
      <Url>https://wipoprod.sharepoint.com/sites/SPS-INT-BFP-ICSD-IntPatClass/_layouts/15/DocIdRedir.aspx?ID=ICSDBFP-619088011-78168</Url>
      <Description>ICSDBFP-619088011-78168</Description>
    </_dlc_DocIdUrl>
  </documentManagement>
</p:properties>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08642-94E2-4057-A02D-19B4D55679B4}">
  <ds:schemaRefs>
    <ds:schemaRef ds:uri="http://schemas.microsoft.com/sharepoint/events"/>
  </ds:schemaRefs>
</ds:datastoreItem>
</file>

<file path=customXml/itemProps2.xml><?xml version="1.0" encoding="utf-8"?>
<ds:datastoreItem xmlns:ds="http://schemas.openxmlformats.org/officeDocument/2006/customXml" ds:itemID="{6E68CC16-F49C-4990-8AC8-31974928A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7E1665-C7A7-4B26-A1C9-0552C1E6748E}">
  <ds:schemaRefs>
    <ds:schemaRef ds:uri="http://schemas.microsoft.com/sharepoint/v3/contenttype/forms"/>
  </ds:schemaRefs>
</ds:datastoreItem>
</file>

<file path=customXml/itemProps4.xml><?xml version="1.0" encoding="utf-8"?>
<ds:datastoreItem xmlns:ds="http://schemas.openxmlformats.org/officeDocument/2006/customXml" ds:itemID="{8D96C3E0-6BCA-46B7-9B67-61639D66CFD6}">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5.xml><?xml version="1.0" encoding="utf-8"?>
<ds:datastoreItem xmlns:ds="http://schemas.openxmlformats.org/officeDocument/2006/customXml" ds:itemID="{511BC978-332B-424B-BBAE-4915FA2F06DB}">
  <ds:schemaRefs>
    <ds:schemaRef ds:uri="Microsoft.SharePoint.Taxonomy.ContentTypeSync"/>
  </ds:schemaRefs>
</ds:datastoreItem>
</file>

<file path=customXml/itemProps6.xml><?xml version="1.0" encoding="utf-8"?>
<ds:datastoreItem xmlns:ds="http://schemas.openxmlformats.org/officeDocument/2006/customXml" ds:itemID="{A665C537-8C14-4589-BF2F-EE409D618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IPC_WG_53 (E)</Template>
  <TotalTime>8</TotalTime>
  <Pages>11</Pages>
  <Words>3349</Words>
  <Characters>19092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IPC/WG/54/2 Annex I, 54th Session, IPC Revision Working Group</vt:lpstr>
    </vt:vector>
  </TitlesOfParts>
  <Company>WIPO</Company>
  <LinksUpToDate>false</LinksUpToDate>
  <CharactersWithSpaces>22397</CharactersWithSpaces>
  <SharedDoc>false</SharedDoc>
  <HLinks>
    <vt:vector size="18" baseType="variant">
      <vt:variant>
        <vt:i4>4587590</vt:i4>
      </vt:variant>
      <vt:variant>
        <vt:i4>6</vt:i4>
      </vt:variant>
      <vt:variant>
        <vt:i4>0</vt:i4>
      </vt:variant>
      <vt:variant>
        <vt:i4>5</vt:i4>
      </vt:variant>
      <vt:variant>
        <vt:lpwstr>https://www.gov.br/mdic/pt-br</vt:lpwstr>
      </vt:variant>
      <vt:variant>
        <vt:lpwstr/>
      </vt:variant>
      <vt:variant>
        <vt:i4>4587590</vt:i4>
      </vt:variant>
      <vt:variant>
        <vt:i4>3</vt:i4>
      </vt:variant>
      <vt:variant>
        <vt:i4>0</vt:i4>
      </vt:variant>
      <vt:variant>
        <vt:i4>5</vt:i4>
      </vt:variant>
      <vt:variant>
        <vt:lpwstr>https://www.gov.br/mdic/pt-br</vt:lpwstr>
      </vt:variant>
      <vt:variant>
        <vt:lpwstr/>
      </vt:variant>
      <vt:variant>
        <vt:i4>4587590</vt:i4>
      </vt:variant>
      <vt:variant>
        <vt:i4>0</vt:i4>
      </vt:variant>
      <vt:variant>
        <vt:i4>0</vt:i4>
      </vt:variant>
      <vt:variant>
        <vt:i4>5</vt:i4>
      </vt:variant>
      <vt:variant>
        <vt:lpwstr>https://www.gov.br/mdic/pt-br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IPC/WG/54/2 Annex I, 54th Session, IPC Revision Working Group</dc:title>
  <dc:subject>Annex I, 54th Session, IPC Revision Working Group (IPC Union), October 27 to 31, 2025</dc:subject>
  <dc:creator>WIPO</dc:creator>
  <cp:keywords>IPC/WG/54/2 Annex I, Chinese version</cp:keywords>
  <cp:lastModifiedBy>SCHLESSINGER Caroline</cp:lastModifiedBy>
  <cp:revision>5</cp:revision>
  <cp:lastPrinted>2025-05-20T12:58:00Z</cp:lastPrinted>
  <dcterms:created xsi:type="dcterms:W3CDTF">2025-12-03T18:02:00Z</dcterms:created>
  <dcterms:modified xsi:type="dcterms:W3CDTF">2025-12-04T14:58:00Z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3f8d860e-b898-4cab-8e67-cce37f16899c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0x01010043A0F979BE30A3469F998CB749C11FBD001280E5447846084286B7AC5E07F2102C</vt:lpwstr>
  </property>
  <property fmtid="{D5CDD505-2E9C-101B-9397-08002B2CF9AE}" pid="9" name="MediaServiceImageTags">
    <vt:lpwstr/>
  </property>
  <property fmtid="{D5CDD505-2E9C-101B-9397-08002B2CF9AE}" pid="10" name="BusinessUnit">
    <vt:lpwstr>2;#International Classifications and Standards Division|1bda9d19-f2c0-4f24-b9f1-c91ec6b8f041</vt:lpwstr>
  </property>
  <property fmtid="{D5CDD505-2E9C-101B-9397-08002B2CF9AE}" pid="11" name="RMClassification">
    <vt:lpwstr/>
  </property>
  <property fmtid="{D5CDD505-2E9C-101B-9397-08002B2CF9AE}" pid="12" name="Languages">
    <vt:lpwstr>1;#English|950e6fa2-2df0-4983-a604-54e57c7a6d93</vt:lpwstr>
  </property>
  <property fmtid="{D5CDD505-2E9C-101B-9397-08002B2CF9AE}" pid="13" name="lcf76f155ced4ddcb4097134ff3c332f">
    <vt:lpwstr/>
  </property>
  <property fmtid="{D5CDD505-2E9C-101B-9397-08002B2CF9AE}" pid="14" name="_dlc_DocIdItemGuid">
    <vt:lpwstr>fbf92d45-20b2-46bb-83ce-39347477697d</vt:lpwstr>
  </property>
  <property fmtid="{D5CDD505-2E9C-101B-9397-08002B2CF9AE}" pid="15" name="MSIP_Label_20773ee6-353b-4fb9-a59d-0b94c8c67bea_Enabled">
    <vt:lpwstr>true</vt:lpwstr>
  </property>
  <property fmtid="{D5CDD505-2E9C-101B-9397-08002B2CF9AE}" pid="16" name="MSIP_Label_20773ee6-353b-4fb9-a59d-0b94c8c67bea_SetDate">
    <vt:lpwstr>2025-12-01T10:34:02Z</vt:lpwstr>
  </property>
  <property fmtid="{D5CDD505-2E9C-101B-9397-08002B2CF9AE}" pid="17" name="MSIP_Label_20773ee6-353b-4fb9-a59d-0b94c8c67bea_Method">
    <vt:lpwstr>Privileged</vt:lpwstr>
  </property>
  <property fmtid="{D5CDD505-2E9C-101B-9397-08002B2CF9AE}" pid="18" name="MSIP_Label_20773ee6-353b-4fb9-a59d-0b94c8c67bea_Name">
    <vt:lpwstr>No markings</vt:lpwstr>
  </property>
  <property fmtid="{D5CDD505-2E9C-101B-9397-08002B2CF9AE}" pid="19" name="MSIP_Label_20773ee6-353b-4fb9-a59d-0b94c8c67bea_SiteId">
    <vt:lpwstr>faa31b06-8ccc-48c9-867f-f7510dd11c02</vt:lpwstr>
  </property>
  <property fmtid="{D5CDD505-2E9C-101B-9397-08002B2CF9AE}" pid="20" name="MSIP_Label_20773ee6-353b-4fb9-a59d-0b94c8c67bea_ActionId">
    <vt:lpwstr>b1fa17e5-fef9-4885-a120-a11fd8dddbe0</vt:lpwstr>
  </property>
  <property fmtid="{D5CDD505-2E9C-101B-9397-08002B2CF9AE}" pid="21" name="MSIP_Label_20773ee6-353b-4fb9-a59d-0b94c8c67bea_ContentBits">
    <vt:lpwstr>0</vt:lpwstr>
  </property>
  <property fmtid="{D5CDD505-2E9C-101B-9397-08002B2CF9AE}" pid="22" name="MSIP_Label_20773ee6-353b-4fb9-a59d-0b94c8c67bea_Tag">
    <vt:lpwstr>10, 0, 1, 1</vt:lpwstr>
  </property>
</Properties>
</file>