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BD" w:rsidRPr="005C58BD" w:rsidRDefault="005C58BD" w:rsidP="005C58BD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 w:val="21"/>
          <w:szCs w:val="21"/>
        </w:rPr>
      </w:pPr>
      <w:bookmarkStart w:id="0" w:name="TitleOfDoc"/>
      <w:bookmarkStart w:id="1" w:name="_GoBack"/>
      <w:bookmarkEnd w:id="0"/>
      <w:bookmarkEnd w:id="1"/>
      <w:r w:rsidRPr="005C58BD">
        <w:rPr>
          <w:rFonts w:ascii="SimHei" w:eastAsia="SimHei" w:hAnsi="SimHei" w:cstheme="minorBidi" w:hint="eastAsia"/>
          <w:b w:val="0"/>
          <w:sz w:val="21"/>
          <w:szCs w:val="21"/>
        </w:rPr>
        <w:t>议</w:t>
      </w:r>
      <w:r>
        <w:rPr>
          <w:rFonts w:ascii="SimHei" w:eastAsia="SimHei" w:hAnsi="SimHei" w:cstheme="minorBidi" w:hint="eastAsia"/>
          <w:b w:val="0"/>
          <w:sz w:val="21"/>
          <w:szCs w:val="21"/>
        </w:rPr>
        <w:t xml:space="preserve">　</w:t>
      </w:r>
      <w:r w:rsidRPr="005C58BD">
        <w:rPr>
          <w:rFonts w:ascii="SimHei" w:eastAsia="SimHei" w:hAnsi="SimHei" w:cstheme="minorBidi" w:hint="eastAsia"/>
          <w:b w:val="0"/>
          <w:sz w:val="21"/>
          <w:szCs w:val="21"/>
        </w:rPr>
        <w:t>程</w:t>
      </w:r>
    </w:p>
    <w:p w:rsidR="005C58BD" w:rsidRPr="005C58BD" w:rsidRDefault="005C58BD" w:rsidP="005C58BD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会议开幕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通过议程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IPC专家委员会第五十三届会议的报告</w:t>
      </w:r>
      <w:r w:rsidRPr="005C58BD">
        <w:rPr>
          <w:rFonts w:ascii="SimSun" w:hAnsi="SimSun"/>
          <w:sz w:val="21"/>
        </w:rPr>
        <w:br/>
      </w:r>
      <w:r w:rsidRPr="005C58BD">
        <w:rPr>
          <w:rFonts w:ascii="SimSun" w:hAnsi="SimSun" w:hint="eastAsia"/>
          <w:sz w:val="21"/>
        </w:rPr>
        <w:t>见文件</w:t>
      </w:r>
      <w:r w:rsidRPr="005C58BD">
        <w:rPr>
          <w:rFonts w:ascii="SimSun" w:hAnsi="SimSun"/>
          <w:sz w:val="21"/>
        </w:rPr>
        <w:t>IPC/CE/53/2</w:t>
      </w:r>
      <w:r w:rsidRPr="005C58BD">
        <w:rPr>
          <w:rFonts w:ascii="SimSun" w:hAnsi="SimSun" w:hint="eastAsia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五局合作第一工作组——分类工作组第二十二届会议的报告</w:t>
      </w:r>
      <w:r w:rsidRPr="005C58BD">
        <w:rPr>
          <w:rFonts w:ascii="SimSun" w:hAnsi="SimSun"/>
          <w:sz w:val="21"/>
        </w:rPr>
        <w:br/>
      </w:r>
      <w:r w:rsidRPr="005C58BD">
        <w:rPr>
          <w:rFonts w:ascii="SimSun" w:hAnsi="SimSun" w:hint="eastAsia"/>
          <w:sz w:val="21"/>
        </w:rPr>
        <w:t>由日本特许厅代表五局进行口头报告。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涉及机械领域的IPC修订项目</w:t>
      </w:r>
      <w:r w:rsidRPr="005C58BD">
        <w:rPr>
          <w:rFonts w:ascii="SimSun" w:hAnsi="SimSun"/>
          <w:sz w:val="21"/>
        </w:rPr>
        <w:br/>
        <w:t>参见项目</w:t>
      </w:r>
      <w:hyperlink r:id="rId7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521</w:t>
        </w:r>
      </w:hyperlink>
      <w:r w:rsidRPr="005C58BD">
        <w:rPr>
          <w:rFonts w:ascii="SimSun" w:hAnsi="SimSun"/>
          <w:sz w:val="21"/>
        </w:rPr>
        <w:t>、</w:t>
      </w:r>
      <w:hyperlink r:id="rId8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089</w:t>
        </w:r>
      </w:hyperlink>
      <w:r w:rsidRPr="005C58BD">
        <w:rPr>
          <w:rFonts w:ascii="SimSun" w:hAnsi="SimSun"/>
          <w:sz w:val="21"/>
        </w:rPr>
        <w:t>、</w:t>
      </w:r>
      <w:hyperlink r:id="rId9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138</w:t>
        </w:r>
      </w:hyperlink>
      <w:r w:rsidRPr="005C58BD">
        <w:rPr>
          <w:rFonts w:ascii="SimSun" w:hAnsi="SimSun"/>
          <w:sz w:val="21"/>
        </w:rPr>
        <w:t>、</w:t>
      </w:r>
      <w:hyperlink r:id="rId10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156</w:t>
        </w:r>
      </w:hyperlink>
      <w:r w:rsidRPr="005C58BD">
        <w:rPr>
          <w:rFonts w:ascii="SimSun" w:hAnsi="SimSun"/>
          <w:sz w:val="21"/>
        </w:rPr>
        <w:t>、</w:t>
      </w:r>
      <w:hyperlink r:id="rId11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157</w:t>
        </w:r>
      </w:hyperlink>
      <w:r w:rsidRPr="005C58BD">
        <w:rPr>
          <w:rFonts w:ascii="SimSun" w:hAnsi="SimSun"/>
          <w:sz w:val="21"/>
        </w:rPr>
        <w:t>、</w:t>
      </w:r>
      <w:hyperlink r:id="rId12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162</w:t>
        </w:r>
      </w:hyperlink>
      <w:r w:rsidRPr="005C58BD">
        <w:rPr>
          <w:rFonts w:ascii="SimSun" w:hAnsi="SimSun"/>
          <w:sz w:val="21"/>
        </w:rPr>
        <w:t>和</w:t>
      </w:r>
      <w:hyperlink r:id="rId13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163</w:t>
        </w:r>
      </w:hyperlink>
      <w:r w:rsidRPr="005C58BD">
        <w:rPr>
          <w:rFonts w:ascii="SimSun" w:hAnsi="SimSun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涉及电学领域的IPC修订项目</w:t>
      </w:r>
      <w:r w:rsidRPr="005C58BD">
        <w:rPr>
          <w:rFonts w:ascii="SimSun" w:hAnsi="SimSun"/>
          <w:sz w:val="21"/>
        </w:rPr>
        <w:br/>
        <w:t>参见项目</w:t>
      </w:r>
      <w:hyperlink r:id="rId14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505</w:t>
        </w:r>
      </w:hyperlink>
      <w:r w:rsidRPr="005C58BD">
        <w:rPr>
          <w:rFonts w:ascii="SimSun" w:hAnsi="SimSun"/>
          <w:sz w:val="21"/>
        </w:rPr>
        <w:t>、</w:t>
      </w:r>
      <w:hyperlink r:id="rId15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508</w:t>
        </w:r>
      </w:hyperlink>
      <w:r w:rsidRPr="005C58BD">
        <w:rPr>
          <w:rFonts w:ascii="SimSun" w:hAnsi="SimSun"/>
          <w:sz w:val="21"/>
        </w:rPr>
        <w:t>、</w:t>
      </w:r>
      <w:hyperlink r:id="rId16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509</w:t>
        </w:r>
      </w:hyperlink>
      <w:r w:rsidRPr="005C58BD">
        <w:rPr>
          <w:rFonts w:ascii="SimSun" w:hAnsi="SimSun"/>
          <w:sz w:val="21"/>
        </w:rPr>
        <w:t>、</w:t>
      </w:r>
      <w:hyperlink r:id="rId17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510</w:t>
        </w:r>
      </w:hyperlink>
      <w:r w:rsidRPr="005C58BD">
        <w:rPr>
          <w:rFonts w:ascii="SimSun" w:hAnsi="SimSun"/>
          <w:sz w:val="21"/>
        </w:rPr>
        <w:t>、</w:t>
      </w:r>
      <w:hyperlink r:id="rId18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511</w:t>
        </w:r>
      </w:hyperlink>
      <w:r w:rsidRPr="005C58BD">
        <w:rPr>
          <w:rFonts w:ascii="SimSun" w:hAnsi="SimSun"/>
          <w:sz w:val="21"/>
        </w:rPr>
        <w:t>、</w:t>
      </w:r>
      <w:hyperlink r:id="rId19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512</w:t>
        </w:r>
      </w:hyperlink>
      <w:r w:rsidRPr="005C58BD">
        <w:rPr>
          <w:rFonts w:ascii="SimSun" w:hAnsi="SimSun"/>
          <w:sz w:val="21"/>
        </w:rPr>
        <w:t>、</w:t>
      </w:r>
      <w:hyperlink r:id="rId20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513</w:t>
        </w:r>
      </w:hyperlink>
      <w:r w:rsidRPr="005C58BD">
        <w:rPr>
          <w:rFonts w:ascii="SimSun" w:hAnsi="SimSun"/>
          <w:sz w:val="21"/>
        </w:rPr>
        <w:t>、</w:t>
      </w:r>
      <w:hyperlink r:id="rId21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522</w:t>
        </w:r>
      </w:hyperlink>
      <w:r w:rsidRPr="005C58BD">
        <w:rPr>
          <w:rFonts w:ascii="SimSun" w:hAnsi="SimSun"/>
          <w:sz w:val="21"/>
        </w:rPr>
        <w:t>、</w:t>
      </w:r>
      <w:hyperlink r:id="rId22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523</w:t>
        </w:r>
      </w:hyperlink>
      <w:r w:rsidRPr="005C58BD">
        <w:rPr>
          <w:rFonts w:ascii="SimSun" w:hAnsi="SimSun"/>
          <w:sz w:val="21"/>
        </w:rPr>
        <w:t>、</w:t>
      </w:r>
      <w:hyperlink r:id="rId23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524</w:t>
        </w:r>
      </w:hyperlink>
      <w:r w:rsidRPr="005C58BD">
        <w:rPr>
          <w:rFonts w:ascii="SimSun" w:hAnsi="SimSun"/>
          <w:sz w:val="21"/>
        </w:rPr>
        <w:t>、</w:t>
      </w:r>
      <w:hyperlink r:id="rId24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071</w:t>
        </w:r>
      </w:hyperlink>
      <w:r w:rsidRPr="005C58BD">
        <w:rPr>
          <w:rFonts w:ascii="SimSun" w:hAnsi="SimSun"/>
          <w:sz w:val="21"/>
        </w:rPr>
        <w:t>、</w:t>
      </w:r>
      <w:hyperlink r:id="rId25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141</w:t>
        </w:r>
      </w:hyperlink>
      <w:r w:rsidRPr="005C58BD">
        <w:rPr>
          <w:rFonts w:ascii="SimSun" w:hAnsi="SimSun"/>
          <w:sz w:val="21"/>
        </w:rPr>
        <w:t>、</w:t>
      </w:r>
      <w:hyperlink r:id="rId26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142</w:t>
        </w:r>
      </w:hyperlink>
      <w:r w:rsidRPr="005C58BD">
        <w:rPr>
          <w:rFonts w:ascii="SimSun" w:hAnsi="SimSun"/>
          <w:sz w:val="21"/>
        </w:rPr>
        <w:t>、</w:t>
      </w:r>
      <w:hyperlink r:id="rId27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143</w:t>
        </w:r>
      </w:hyperlink>
      <w:r w:rsidRPr="005C58BD">
        <w:rPr>
          <w:rFonts w:ascii="SimSun" w:hAnsi="SimSun"/>
          <w:sz w:val="21"/>
        </w:rPr>
        <w:t>、</w:t>
      </w:r>
      <w:hyperlink r:id="rId28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149</w:t>
        </w:r>
      </w:hyperlink>
      <w:r w:rsidRPr="005C58BD">
        <w:rPr>
          <w:rFonts w:ascii="SimSun" w:hAnsi="SimSun"/>
          <w:sz w:val="21"/>
        </w:rPr>
        <w:t>、</w:t>
      </w:r>
      <w:hyperlink r:id="rId29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151</w:t>
        </w:r>
      </w:hyperlink>
      <w:r w:rsidRPr="005C58BD">
        <w:rPr>
          <w:rFonts w:ascii="SimSun" w:hAnsi="SimSun"/>
          <w:sz w:val="21"/>
        </w:rPr>
        <w:t>、</w:t>
      </w:r>
      <w:hyperlink r:id="rId30" w:history="1">
        <w:r w:rsidRPr="005C58BD">
          <w:rPr>
            <w:rFonts w:ascii="SimSun" w:hAnsi="SimSun"/>
            <w:color w:val="0000FF"/>
            <w:sz w:val="21"/>
            <w:szCs w:val="21"/>
            <w:u w:val="single"/>
          </w:rPr>
          <w:t>F</w:t>
        </w:r>
        <w:r w:rsidRPr="005C58BD">
          <w:rPr>
            <w:color w:val="0000FF"/>
            <w:sz w:val="21"/>
            <w:szCs w:val="21"/>
            <w:u w:val="single"/>
          </w:rPr>
          <w:t xml:space="preserve"> </w:t>
        </w:r>
        <w:r w:rsidRPr="005C58BD">
          <w:rPr>
            <w:rFonts w:ascii="SimSun" w:hAnsi="SimSun"/>
            <w:color w:val="0000FF"/>
            <w:sz w:val="21"/>
            <w:szCs w:val="21"/>
            <w:u w:val="single"/>
          </w:rPr>
          <w:t>158</w:t>
        </w:r>
      </w:hyperlink>
      <w:r w:rsidRPr="005C58BD">
        <w:rPr>
          <w:rFonts w:ascii="SimSun" w:hAnsi="SimSun" w:hint="eastAsia"/>
          <w:sz w:val="21"/>
          <w:szCs w:val="21"/>
        </w:rPr>
        <w:t>、</w:t>
      </w:r>
      <w:hyperlink r:id="rId31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159</w:t>
        </w:r>
      </w:hyperlink>
      <w:r w:rsidRPr="005C58BD">
        <w:rPr>
          <w:rFonts w:ascii="SimSun" w:hAnsi="SimSun"/>
          <w:sz w:val="21"/>
        </w:rPr>
        <w:t>和</w:t>
      </w:r>
      <w:hyperlink r:id="rId32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164</w:t>
        </w:r>
      </w:hyperlink>
      <w:r w:rsidRPr="005C58BD">
        <w:rPr>
          <w:rFonts w:ascii="SimSun" w:hAnsi="SimSun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涉及化学领域的IPC修订项目</w:t>
      </w:r>
      <w:r w:rsidRPr="005C58BD">
        <w:rPr>
          <w:rFonts w:ascii="SimSun" w:hAnsi="SimSun"/>
          <w:sz w:val="21"/>
        </w:rPr>
        <w:br/>
        <w:t>参见项目</w:t>
      </w:r>
      <w:hyperlink r:id="rId33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C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520</w:t>
        </w:r>
      </w:hyperlink>
      <w:r w:rsidRPr="005C58BD">
        <w:rPr>
          <w:rFonts w:ascii="SimSun" w:hAnsi="SimSun"/>
          <w:sz w:val="21"/>
        </w:rPr>
        <w:t>、</w:t>
      </w:r>
      <w:hyperlink r:id="rId34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082</w:t>
        </w:r>
      </w:hyperlink>
      <w:r w:rsidRPr="005C58BD">
        <w:rPr>
          <w:rFonts w:ascii="SimSun" w:hAnsi="SimSun"/>
          <w:sz w:val="21"/>
        </w:rPr>
        <w:t>、</w:t>
      </w:r>
      <w:hyperlink r:id="rId35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122</w:t>
        </w:r>
      </w:hyperlink>
      <w:r w:rsidRPr="005C58BD">
        <w:rPr>
          <w:rFonts w:ascii="SimSun" w:hAnsi="SimSun"/>
          <w:sz w:val="21"/>
        </w:rPr>
        <w:t>、</w:t>
      </w:r>
      <w:hyperlink r:id="rId36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152</w:t>
        </w:r>
      </w:hyperlink>
      <w:r w:rsidRPr="005C58BD">
        <w:rPr>
          <w:rFonts w:ascii="SimSun" w:hAnsi="SimSun"/>
          <w:sz w:val="21"/>
        </w:rPr>
        <w:t>和</w:t>
      </w:r>
      <w:hyperlink r:id="rId37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F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161</w:t>
        </w:r>
      </w:hyperlink>
      <w:r w:rsidRPr="005C58BD">
        <w:rPr>
          <w:rFonts w:ascii="SimSun" w:hAnsi="SimSun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涉及机械领域的IPC维护项目</w:t>
      </w:r>
      <w:r w:rsidRPr="005C58BD">
        <w:rPr>
          <w:rFonts w:ascii="SimSun" w:hAnsi="SimSun"/>
          <w:sz w:val="21"/>
        </w:rPr>
        <w:br/>
        <w:t>参见项目</w:t>
      </w:r>
      <w:hyperlink r:id="rId38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634</w:t>
        </w:r>
      </w:hyperlink>
      <w:r w:rsidRPr="005C58BD">
        <w:rPr>
          <w:rFonts w:ascii="SimSun" w:hAnsi="SimSun"/>
          <w:sz w:val="21"/>
        </w:rPr>
        <w:t>、</w:t>
      </w:r>
      <w:hyperlink r:id="rId39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811</w:t>
        </w:r>
      </w:hyperlink>
      <w:r w:rsidRPr="005C58BD">
        <w:rPr>
          <w:rFonts w:ascii="SimSun" w:hAnsi="SimSun"/>
          <w:sz w:val="21"/>
        </w:rPr>
        <w:t>、</w:t>
      </w:r>
      <w:hyperlink r:id="rId40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814</w:t>
        </w:r>
      </w:hyperlink>
      <w:r w:rsidRPr="005C58BD">
        <w:rPr>
          <w:rFonts w:ascii="SimSun" w:hAnsi="SimSun"/>
          <w:sz w:val="21"/>
        </w:rPr>
        <w:t>和</w:t>
      </w:r>
      <w:hyperlink r:id="rId41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817</w:t>
        </w:r>
      </w:hyperlink>
      <w:r w:rsidRPr="005C58BD">
        <w:rPr>
          <w:rFonts w:ascii="SimSun" w:hAnsi="SimSun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涉及电学领域的IPC维护项目</w:t>
      </w:r>
      <w:r w:rsidRPr="005C58BD">
        <w:rPr>
          <w:rFonts w:ascii="SimSun" w:hAnsi="SimSun"/>
          <w:sz w:val="21"/>
        </w:rPr>
        <w:br/>
        <w:t>参见项目</w:t>
      </w:r>
      <w:hyperlink r:id="rId42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633</w:t>
        </w:r>
      </w:hyperlink>
      <w:r w:rsidRPr="005C58BD">
        <w:rPr>
          <w:rFonts w:ascii="SimSun" w:hAnsi="SimSun"/>
          <w:sz w:val="21"/>
        </w:rPr>
        <w:t>、</w:t>
      </w:r>
      <w:hyperlink r:id="rId43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815</w:t>
        </w:r>
      </w:hyperlink>
      <w:r w:rsidRPr="005C58BD">
        <w:rPr>
          <w:rFonts w:ascii="SimSun" w:hAnsi="SimSun"/>
          <w:sz w:val="21"/>
        </w:rPr>
        <w:t>、</w:t>
      </w:r>
      <w:hyperlink r:id="rId44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819</w:t>
        </w:r>
      </w:hyperlink>
      <w:r w:rsidRPr="005C58BD">
        <w:rPr>
          <w:rFonts w:ascii="SimSun" w:hAnsi="SimSun"/>
          <w:sz w:val="21"/>
        </w:rPr>
        <w:t>和</w:t>
      </w:r>
      <w:hyperlink r:id="rId45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820</w:t>
        </w:r>
      </w:hyperlink>
      <w:r w:rsidRPr="005C58BD">
        <w:rPr>
          <w:rFonts w:ascii="SimSun" w:hAnsi="SimSun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涉及化学领域的IPC维护项目</w:t>
      </w:r>
      <w:r w:rsidRPr="005C58BD">
        <w:rPr>
          <w:rFonts w:ascii="SimSun" w:hAnsi="SimSun"/>
          <w:sz w:val="21"/>
        </w:rPr>
        <w:br/>
        <w:t>参见项目</w:t>
      </w:r>
      <w:hyperlink r:id="rId46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627</w:t>
        </w:r>
      </w:hyperlink>
      <w:r w:rsidRPr="005C58BD">
        <w:rPr>
          <w:rFonts w:ascii="SimSun" w:hAnsi="SimSun"/>
          <w:sz w:val="21"/>
        </w:rPr>
        <w:t>、</w:t>
      </w:r>
      <w:hyperlink r:id="rId47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812</w:t>
        </w:r>
      </w:hyperlink>
      <w:r w:rsidRPr="005C58BD">
        <w:rPr>
          <w:rFonts w:ascii="SimSun" w:hAnsi="SimSun"/>
          <w:sz w:val="21"/>
        </w:rPr>
        <w:t>、</w:t>
      </w:r>
      <w:hyperlink r:id="rId48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818</w:t>
        </w:r>
      </w:hyperlink>
      <w:r w:rsidRPr="005C58BD">
        <w:rPr>
          <w:rFonts w:ascii="SimSun" w:hAnsi="SimSun"/>
          <w:sz w:val="21"/>
        </w:rPr>
        <w:t>和</w:t>
      </w:r>
      <w:hyperlink r:id="rId49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M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821</w:t>
        </w:r>
      </w:hyperlink>
      <w:r w:rsidRPr="005C58BD">
        <w:rPr>
          <w:rFonts w:ascii="SimSun" w:hAnsi="SimSun"/>
          <w:sz w:val="21"/>
        </w:rPr>
        <w:t>。</w:t>
      </w:r>
    </w:p>
    <w:p w:rsidR="005C58BD" w:rsidRPr="005C58BD" w:rsidRDefault="005C58BD" w:rsidP="005C58BD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  <w:szCs w:val="22"/>
        </w:rPr>
        <w:t>M</w:t>
      </w:r>
      <w:r w:rsidRPr="005C58BD">
        <w:rPr>
          <w:sz w:val="21"/>
          <w:szCs w:val="22"/>
        </w:rPr>
        <w:t> </w:t>
      </w:r>
      <w:r w:rsidRPr="005C58BD">
        <w:rPr>
          <w:rFonts w:ascii="SimSun" w:hAnsi="SimSun" w:hint="eastAsia"/>
          <w:sz w:val="21"/>
          <w:szCs w:val="22"/>
        </w:rPr>
        <w:t>200至M</w:t>
      </w:r>
      <w:r w:rsidRPr="005C58BD">
        <w:rPr>
          <w:sz w:val="21"/>
          <w:szCs w:val="22"/>
        </w:rPr>
        <w:t> </w:t>
      </w:r>
      <w:r w:rsidRPr="005C58BD">
        <w:rPr>
          <w:rFonts w:ascii="SimSun" w:hAnsi="SimSun" w:hint="eastAsia"/>
          <w:sz w:val="21"/>
          <w:szCs w:val="22"/>
        </w:rPr>
        <w:t>500项目中删除非限制性参见（NLR）的状况</w:t>
      </w:r>
      <w:r w:rsidRPr="005C58BD">
        <w:rPr>
          <w:rFonts w:ascii="SimSun" w:hAnsi="SimSun"/>
          <w:sz w:val="21"/>
        </w:rPr>
        <w:br/>
        <w:t>参见项目</w:t>
      </w:r>
      <w:hyperlink r:id="rId50" w:history="1">
        <w:r w:rsidRPr="005C58BD">
          <w:rPr>
            <w:rFonts w:ascii="SimSun" w:hAnsi="SimSun"/>
            <w:color w:val="0000FF" w:themeColor="hyperlink"/>
            <w:sz w:val="21"/>
            <w:u w:val="single"/>
          </w:rPr>
          <w:t>WG</w:t>
        </w:r>
        <w:r w:rsidRPr="005C58BD">
          <w:rPr>
            <w:color w:val="0000FF" w:themeColor="hyperlink"/>
            <w:sz w:val="21"/>
            <w:u w:val="single"/>
          </w:rPr>
          <w:t> </w:t>
        </w:r>
        <w:r w:rsidRPr="005C58BD">
          <w:rPr>
            <w:rFonts w:ascii="SimSun" w:hAnsi="SimSun"/>
            <w:color w:val="0000FF" w:themeColor="hyperlink"/>
            <w:sz w:val="21"/>
            <w:u w:val="single"/>
          </w:rPr>
          <w:t>191</w:t>
        </w:r>
      </w:hyperlink>
      <w:r w:rsidRPr="005C58BD">
        <w:rPr>
          <w:rFonts w:ascii="SimSun" w:hAnsi="SimSun"/>
          <w:sz w:val="21"/>
        </w:rPr>
        <w:t>。</w:t>
      </w:r>
    </w:p>
    <w:p w:rsidR="005C58BD" w:rsidRDefault="005C58BD" w:rsidP="005C58BD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工作组下届会议</w:t>
      </w:r>
    </w:p>
    <w:p w:rsidR="00536AB1" w:rsidRPr="005C58BD" w:rsidRDefault="00536AB1" w:rsidP="00536AB1">
      <w:pPr>
        <w:pStyle w:val="ONUME"/>
        <w:rPr>
          <w:rFonts w:ascii="SimSun" w:hAnsi="SimSun"/>
          <w:sz w:val="21"/>
        </w:rPr>
      </w:pPr>
      <w:r w:rsidRPr="00536AB1">
        <w:rPr>
          <w:rFonts w:ascii="SimSun" w:hAnsi="SimSun" w:hint="eastAsia"/>
          <w:sz w:val="21"/>
        </w:rPr>
        <w:t>通过报告</w:t>
      </w:r>
    </w:p>
    <w:p w:rsidR="005C58BD" w:rsidRPr="005C58BD" w:rsidRDefault="005C58BD" w:rsidP="005C58BD">
      <w:pPr>
        <w:numPr>
          <w:ilvl w:val="0"/>
          <w:numId w:val="5"/>
        </w:num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5C58BD">
        <w:rPr>
          <w:rFonts w:ascii="SimSun" w:hAnsi="SimSun" w:hint="eastAsia"/>
          <w:sz w:val="21"/>
        </w:rPr>
        <w:t>会议闭幕</w:t>
      </w:r>
    </w:p>
    <w:p w:rsidR="005C58BD" w:rsidRPr="005C58BD" w:rsidRDefault="005C58BD" w:rsidP="005C58BD">
      <w:pPr>
        <w:spacing w:before="720" w:afterLines="50" w:after="120" w:line="340" w:lineRule="atLeast"/>
        <w:ind w:left="5534"/>
        <w:rPr>
          <w:rFonts w:ascii="SimSun" w:hAnsi="SimSun"/>
          <w:sz w:val="21"/>
        </w:rPr>
      </w:pPr>
      <w:r w:rsidRPr="005C58BD">
        <w:rPr>
          <w:rFonts w:ascii="KaiTi" w:eastAsia="KaiTi" w:hAnsi="KaiTi" w:hint="eastAsia"/>
          <w:sz w:val="21"/>
        </w:rPr>
        <w:t>[</w:t>
      </w:r>
      <w:r>
        <w:rPr>
          <w:rFonts w:ascii="KaiTi" w:eastAsia="KaiTi" w:hAnsi="KaiTi" w:hint="eastAsia"/>
          <w:sz w:val="21"/>
        </w:rPr>
        <w:t>附件二和</w:t>
      </w:r>
      <w:r w:rsidRPr="005C58BD">
        <w:rPr>
          <w:rFonts w:ascii="KaiTi" w:eastAsia="KaiTi" w:hAnsi="KaiTi" w:hint="eastAsia"/>
          <w:sz w:val="21"/>
        </w:rPr>
        <w:t>文件完]</w:t>
      </w:r>
    </w:p>
    <w:sectPr w:rsidR="005C58BD" w:rsidRPr="005C58BD" w:rsidSect="001714C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B1" w:rsidRDefault="00536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B1" w:rsidRDefault="0053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1714C4" w:rsidRDefault="001714C4" w:rsidP="001714C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C58BD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8BD" w:rsidRPr="005C58BD" w:rsidRDefault="005C58BD" w:rsidP="00E43413">
    <w:pPr>
      <w:pStyle w:val="Header"/>
      <w:jc w:val="right"/>
      <w:rPr>
        <w:rFonts w:ascii="SimSun" w:hAnsi="SimSun"/>
        <w:sz w:val="21"/>
      </w:rPr>
    </w:pPr>
    <w:r w:rsidRPr="005C58BD">
      <w:rPr>
        <w:rFonts w:ascii="SimSun" w:hAnsi="SimSun"/>
        <w:sz w:val="21"/>
      </w:rPr>
      <w:t>IPC/WG/47/2</w:t>
    </w:r>
  </w:p>
  <w:p w:rsidR="005C58BD" w:rsidRPr="005C58BD" w:rsidRDefault="005C58BD" w:rsidP="00E43413">
    <w:pPr>
      <w:pStyle w:val="Header"/>
      <w:jc w:val="right"/>
      <w:rPr>
        <w:rFonts w:ascii="SimSun" w:hAnsi="SimSun"/>
        <w:sz w:val="21"/>
      </w:rPr>
    </w:pPr>
    <w:r w:rsidRPr="005C58BD">
      <w:rPr>
        <w:rFonts w:ascii="SimSun" w:hAnsi="SimSun" w:hint="eastAsia"/>
        <w:sz w:val="21"/>
      </w:rPr>
      <w:t>附件二</w:t>
    </w:r>
  </w:p>
  <w:p w:rsidR="001714C4" w:rsidRDefault="001714C4" w:rsidP="00E434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582F"/>
    <w:rsid w:val="000A64EA"/>
    <w:rsid w:val="000B3C97"/>
    <w:rsid w:val="000B5D1A"/>
    <w:rsid w:val="000B723A"/>
    <w:rsid w:val="000C5242"/>
    <w:rsid w:val="000D0A6A"/>
    <w:rsid w:val="000E786B"/>
    <w:rsid w:val="000F5E56"/>
    <w:rsid w:val="001362EE"/>
    <w:rsid w:val="001647D5"/>
    <w:rsid w:val="001714C4"/>
    <w:rsid w:val="001832A6"/>
    <w:rsid w:val="0021217E"/>
    <w:rsid w:val="002634C4"/>
    <w:rsid w:val="002718F3"/>
    <w:rsid w:val="0028069D"/>
    <w:rsid w:val="002928D3"/>
    <w:rsid w:val="002C54F7"/>
    <w:rsid w:val="002E124F"/>
    <w:rsid w:val="002F1FE6"/>
    <w:rsid w:val="002F4E68"/>
    <w:rsid w:val="00301095"/>
    <w:rsid w:val="00312F7F"/>
    <w:rsid w:val="00324B9D"/>
    <w:rsid w:val="00361450"/>
    <w:rsid w:val="003673CF"/>
    <w:rsid w:val="003845C1"/>
    <w:rsid w:val="00387511"/>
    <w:rsid w:val="0038780C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14FBB"/>
    <w:rsid w:val="00526EF9"/>
    <w:rsid w:val="0053057A"/>
    <w:rsid w:val="00536AB1"/>
    <w:rsid w:val="00537B63"/>
    <w:rsid w:val="00560A29"/>
    <w:rsid w:val="005C58BD"/>
    <w:rsid w:val="005C6649"/>
    <w:rsid w:val="00605827"/>
    <w:rsid w:val="00646050"/>
    <w:rsid w:val="0067027D"/>
    <w:rsid w:val="006713CA"/>
    <w:rsid w:val="00676C5C"/>
    <w:rsid w:val="006A1942"/>
    <w:rsid w:val="0075286B"/>
    <w:rsid w:val="007738FA"/>
    <w:rsid w:val="007C56B7"/>
    <w:rsid w:val="007D1613"/>
    <w:rsid w:val="007E4C0E"/>
    <w:rsid w:val="00846C4A"/>
    <w:rsid w:val="00885218"/>
    <w:rsid w:val="008A134B"/>
    <w:rsid w:val="008B2CC1"/>
    <w:rsid w:val="008B60B2"/>
    <w:rsid w:val="008E43A0"/>
    <w:rsid w:val="0090731E"/>
    <w:rsid w:val="00913696"/>
    <w:rsid w:val="00916EE2"/>
    <w:rsid w:val="00952AAB"/>
    <w:rsid w:val="009639F4"/>
    <w:rsid w:val="00966A22"/>
    <w:rsid w:val="0096722F"/>
    <w:rsid w:val="009726A5"/>
    <w:rsid w:val="00974509"/>
    <w:rsid w:val="00980843"/>
    <w:rsid w:val="00986D01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52F7"/>
    <w:rsid w:val="00A869B7"/>
    <w:rsid w:val="00AC205C"/>
    <w:rsid w:val="00AF0A6B"/>
    <w:rsid w:val="00B05A69"/>
    <w:rsid w:val="00B93BFE"/>
    <w:rsid w:val="00B9734B"/>
    <w:rsid w:val="00BA30E2"/>
    <w:rsid w:val="00BA3E89"/>
    <w:rsid w:val="00BE07E6"/>
    <w:rsid w:val="00BF6839"/>
    <w:rsid w:val="00C11BFE"/>
    <w:rsid w:val="00C5068F"/>
    <w:rsid w:val="00C6272E"/>
    <w:rsid w:val="00C86D74"/>
    <w:rsid w:val="00CA307B"/>
    <w:rsid w:val="00CD04F1"/>
    <w:rsid w:val="00CE2204"/>
    <w:rsid w:val="00D01F81"/>
    <w:rsid w:val="00D05219"/>
    <w:rsid w:val="00D45252"/>
    <w:rsid w:val="00D45FF3"/>
    <w:rsid w:val="00D71B4D"/>
    <w:rsid w:val="00D93D55"/>
    <w:rsid w:val="00DC61CC"/>
    <w:rsid w:val="00E0206A"/>
    <w:rsid w:val="00E15015"/>
    <w:rsid w:val="00E335FE"/>
    <w:rsid w:val="00E43413"/>
    <w:rsid w:val="00EA7D6E"/>
    <w:rsid w:val="00EC490E"/>
    <w:rsid w:val="00EC4E49"/>
    <w:rsid w:val="00ED50DA"/>
    <w:rsid w:val="00ED77FB"/>
    <w:rsid w:val="00EE45FA"/>
    <w:rsid w:val="00F66152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5C58BD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C58BD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3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2" TargetMode="External"/><Relationship Id="rId39" Type="http://schemas.openxmlformats.org/officeDocument/2006/relationships/hyperlink" Target="https://www3.wipo.int/classifications/ipc/ipcef/public/en/project/M811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M812" TargetMode="External"/><Relationship Id="rId50" Type="http://schemas.openxmlformats.org/officeDocument/2006/relationships/hyperlink" Target="https://www3.wipo.int/classifications/ipc/ipcef/public/en/project/WG191" TargetMode="External"/><Relationship Id="rId55" Type="http://schemas.openxmlformats.org/officeDocument/2006/relationships/header" Target="header3.xml"/><Relationship Id="rId7" Type="http://schemas.openxmlformats.org/officeDocument/2006/relationships/hyperlink" Target="https://www3.wipo.int/classifications/ipc/ipcef/public/en/project/C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1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071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4" TargetMode="External"/><Relationship Id="rId45" Type="http://schemas.openxmlformats.org/officeDocument/2006/relationships/hyperlink" Target="https://www3.wipo.int/classifications/ipc/ipcef/public/en/project/M820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F158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815" TargetMode="External"/><Relationship Id="rId48" Type="http://schemas.openxmlformats.org/officeDocument/2006/relationships/hyperlink" Target="https://www3.wipo.int/classifications/ipc/ipcef/public/en/project/M818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3.wipo.int/classifications/ipc/ipcef/public/en/project/F089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2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34" TargetMode="External"/><Relationship Id="rId46" Type="http://schemas.openxmlformats.org/officeDocument/2006/relationships/hyperlink" Target="https://www3.wipo.int/classifications/ipc/ipcef/public/en/project/M627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17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49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9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504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IPC/WG/46/2, Annex II - Agenda</vt:lpstr>
    </vt:vector>
  </TitlesOfParts>
  <Company>WIPO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IPC/WG/46/2, Annex II - Agenda</dc:title>
  <dc:subject>Annex II, Agenda, Report of the Forty-Seventh Session of the IPC Revision Working Group (IPC Union), May 9 to 13, 2022</dc:subject>
  <dc:creator>WIPO</dc:creator>
  <cp:keywords>FOR OFFICIAL USE ONLY</cp:keywords>
  <cp:lastModifiedBy>SCHLESSINGER Caroline</cp:lastModifiedBy>
  <cp:revision>3</cp:revision>
  <cp:lastPrinted>2019-05-06T15:26:00Z</cp:lastPrinted>
  <dcterms:created xsi:type="dcterms:W3CDTF">2022-06-08T07:57:00Z</dcterms:created>
  <dcterms:modified xsi:type="dcterms:W3CDTF">2022-06-08T07:59:00Z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7af82406-2495-4c66-a726-59fb1de78a19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