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5D6A8F" w14:paraId="7F187863" w14:textId="77777777" w:rsidTr="0050008E">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1291730A" w14:textId="77777777" w:rsidR="005D6A8F" w:rsidRDefault="005D6A8F" w:rsidP="0050008E">
            <w:pPr>
              <w:jc w:val="both"/>
              <w:rPr>
                <w:rFonts w:ascii="SimSun" w:hAnsi="SimSun"/>
                <w:sz w:val="21"/>
                <w:szCs w:val="21"/>
                <w:lang w:val="fr-CH" w:eastAsia="en-US"/>
              </w:rPr>
            </w:pPr>
            <w:r>
              <w:rPr>
                <w:noProof/>
              </w:rPr>
              <w:drawing>
                <wp:anchor distT="0" distB="0" distL="114300" distR="114300" simplePos="0" relativeHeight="251659264" behindDoc="1" locked="0" layoutInCell="0" allowOverlap="1" wp14:anchorId="7A9C477A" wp14:editId="586F0C1B">
                  <wp:simplePos x="0" y="0"/>
                  <wp:positionH relativeFrom="page">
                    <wp:posOffset>2916555</wp:posOffset>
                  </wp:positionH>
                  <wp:positionV relativeFrom="margin">
                    <wp:posOffset>0</wp:posOffset>
                  </wp:positionV>
                  <wp:extent cx="867600" cy="1324800"/>
                  <wp:effectExtent l="0" t="0" r="8890" b="8890"/>
                  <wp:wrapNone/>
                  <wp:docPr id="30"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70F7057F" w14:textId="77777777" w:rsidR="005D6A8F" w:rsidRDefault="005D6A8F" w:rsidP="0050008E">
            <w:pPr>
              <w:rPr>
                <w:rFonts w:ascii="SimSun" w:hAnsi="SimSun"/>
                <w:sz w:val="21"/>
                <w:szCs w:val="21"/>
                <w:lang w:val="fr-CH"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4F9AC230" w14:textId="77777777" w:rsidR="005D6A8F" w:rsidRDefault="005D6A8F" w:rsidP="0050008E">
            <w:pPr>
              <w:jc w:val="right"/>
              <w:rPr>
                <w:rFonts w:eastAsia="Arial Unicode MS"/>
                <w:sz w:val="21"/>
                <w:szCs w:val="21"/>
                <w:lang w:val="fr-CH" w:eastAsia="en-US"/>
              </w:rPr>
            </w:pPr>
            <w:r>
              <w:rPr>
                <w:rFonts w:eastAsia="Arial Unicode MS"/>
                <w:b/>
                <w:sz w:val="40"/>
                <w:szCs w:val="40"/>
                <w:lang w:val="fr-CH" w:eastAsia="en-US"/>
              </w:rPr>
              <w:t>C</w:t>
            </w:r>
          </w:p>
        </w:tc>
      </w:tr>
      <w:tr w:rsidR="005D6A8F" w14:paraId="76247793" w14:textId="77777777" w:rsidTr="0050008E">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68CF5CB5" w14:textId="558F682C" w:rsidR="005D6A8F" w:rsidRDefault="005D6A8F" w:rsidP="005D6A8F">
            <w:pPr>
              <w:jc w:val="right"/>
              <w:rPr>
                <w:rFonts w:ascii="Arial Black" w:hAnsi="Arial Black"/>
                <w:caps/>
                <w:sz w:val="15"/>
                <w:szCs w:val="21"/>
                <w:lang w:val="fr-CH" w:eastAsia="en-US"/>
              </w:rPr>
            </w:pPr>
            <w:r>
              <w:rPr>
                <w:rFonts w:ascii="Arial Black" w:hAnsi="Arial Black"/>
                <w:caps/>
                <w:sz w:val="15"/>
                <w:szCs w:val="21"/>
                <w:lang w:val="fr-CH" w:eastAsia="en-US"/>
              </w:rPr>
              <w:t>cws/</w:t>
            </w:r>
            <w:r>
              <w:rPr>
                <w:rFonts w:ascii="Arial Black" w:hAnsi="Arial Black" w:hint="eastAsia"/>
                <w:caps/>
                <w:sz w:val="15"/>
                <w:szCs w:val="21"/>
                <w:lang w:val="fr-CH"/>
              </w:rPr>
              <w:t>7</w:t>
            </w:r>
            <w:r>
              <w:rPr>
                <w:rFonts w:ascii="Arial Black" w:hAnsi="Arial Black"/>
                <w:caps/>
                <w:sz w:val="15"/>
                <w:szCs w:val="21"/>
                <w:lang w:val="fr-CH" w:eastAsia="en-US"/>
              </w:rPr>
              <w:t>/</w:t>
            </w:r>
            <w:bookmarkStart w:id="0" w:name="Code"/>
            <w:bookmarkEnd w:id="0"/>
            <w:r>
              <w:rPr>
                <w:rFonts w:ascii="Arial Black" w:hAnsi="Arial Black" w:hint="eastAsia"/>
                <w:caps/>
                <w:sz w:val="15"/>
                <w:szCs w:val="21"/>
                <w:lang w:val="fr-CH"/>
              </w:rPr>
              <w:t>1</w:t>
            </w:r>
            <w:r>
              <w:rPr>
                <w:rFonts w:ascii="Arial Black" w:hAnsi="Arial Black"/>
                <w:caps/>
                <w:sz w:val="15"/>
                <w:szCs w:val="21"/>
                <w:lang w:val="fr-CH"/>
              </w:rPr>
              <w:t>3</w:t>
            </w:r>
          </w:p>
        </w:tc>
      </w:tr>
      <w:tr w:rsidR="005D6A8F" w14:paraId="1DD4CF21" w14:textId="77777777" w:rsidTr="0050008E">
        <w:trPr>
          <w:trHeight w:hRule="exact" w:val="170"/>
        </w:trPr>
        <w:tc>
          <w:tcPr>
            <w:tcW w:w="9356" w:type="dxa"/>
            <w:gridSpan w:val="3"/>
            <w:noWrap/>
            <w:tcMar>
              <w:top w:w="0" w:type="dxa"/>
              <w:left w:w="0" w:type="dxa"/>
              <w:bottom w:w="0" w:type="dxa"/>
              <w:right w:w="0" w:type="dxa"/>
            </w:tcMar>
            <w:vAlign w:val="bottom"/>
            <w:hideMark/>
          </w:tcPr>
          <w:p w14:paraId="700C2ADA" w14:textId="77777777" w:rsidR="005D6A8F" w:rsidRDefault="005D6A8F" w:rsidP="0050008E">
            <w:pPr>
              <w:jc w:val="right"/>
              <w:rPr>
                <w:rFonts w:ascii="Arial Black" w:hAnsi="Arial Black"/>
                <w:b/>
                <w:caps/>
                <w:sz w:val="15"/>
                <w:szCs w:val="15"/>
                <w:lang w:val="fr-CH" w:eastAsia="en-US"/>
              </w:rPr>
            </w:pPr>
            <w:r>
              <w:rPr>
                <w:rFonts w:ascii="SimSun" w:eastAsia="SimHei" w:hAnsi="SimSun" w:hint="eastAsia"/>
                <w:b/>
                <w:sz w:val="15"/>
                <w:szCs w:val="15"/>
                <w:lang w:val="fr-CH" w:eastAsia="en-US"/>
              </w:rPr>
              <w:t>原</w:t>
            </w:r>
            <w:r>
              <w:rPr>
                <w:rFonts w:ascii="SimSun" w:eastAsia="SimHei" w:hAnsi="SimSun" w:hint="eastAsia"/>
                <w:b/>
                <w:sz w:val="15"/>
                <w:szCs w:val="15"/>
                <w:lang w:val="pt-BR" w:eastAsia="en-US"/>
              </w:rPr>
              <w:t xml:space="preserve"> </w:t>
            </w:r>
            <w:proofErr w:type="spellStart"/>
            <w:r>
              <w:rPr>
                <w:rFonts w:ascii="SimSun" w:eastAsia="SimHei" w:hAnsi="SimSun" w:hint="eastAsia"/>
                <w:b/>
                <w:sz w:val="15"/>
                <w:szCs w:val="15"/>
                <w:lang w:val="fr-CH" w:eastAsia="en-US"/>
              </w:rPr>
              <w:t>文</w:t>
            </w:r>
            <w:r>
              <w:rPr>
                <w:rFonts w:ascii="SimSun" w:eastAsia="SimHei" w:hAnsi="SimSun" w:hint="eastAsia"/>
                <w:b/>
                <w:sz w:val="15"/>
                <w:szCs w:val="15"/>
                <w:lang w:val="pt-BR" w:eastAsia="en-US"/>
              </w:rPr>
              <w:t>：</w:t>
            </w:r>
            <w:bookmarkStart w:id="1" w:name="Original"/>
            <w:bookmarkEnd w:id="1"/>
            <w:r>
              <w:rPr>
                <w:rFonts w:ascii="SimSun" w:eastAsia="SimHei" w:hAnsi="SimSun" w:hint="eastAsia"/>
                <w:b/>
                <w:sz w:val="15"/>
                <w:szCs w:val="15"/>
                <w:lang w:val="pt-BR" w:eastAsia="en-US"/>
              </w:rPr>
              <w:t>英</w:t>
            </w:r>
            <w:r>
              <w:rPr>
                <w:rFonts w:ascii="SimSun" w:eastAsia="SimHei" w:hAnsi="SimSun" w:hint="eastAsia"/>
                <w:b/>
                <w:sz w:val="15"/>
                <w:szCs w:val="15"/>
                <w:lang w:val="fr-CH" w:eastAsia="en-US"/>
              </w:rPr>
              <w:t>文</w:t>
            </w:r>
            <w:proofErr w:type="spellEnd"/>
          </w:p>
        </w:tc>
      </w:tr>
      <w:tr w:rsidR="005D6A8F" w14:paraId="0B450402" w14:textId="77777777" w:rsidTr="0050008E">
        <w:trPr>
          <w:trHeight w:hRule="exact" w:val="198"/>
        </w:trPr>
        <w:tc>
          <w:tcPr>
            <w:tcW w:w="9356" w:type="dxa"/>
            <w:gridSpan w:val="3"/>
            <w:tcMar>
              <w:top w:w="0" w:type="dxa"/>
              <w:left w:w="0" w:type="dxa"/>
              <w:bottom w:w="0" w:type="dxa"/>
              <w:right w:w="0" w:type="dxa"/>
            </w:tcMar>
            <w:vAlign w:val="bottom"/>
            <w:hideMark/>
          </w:tcPr>
          <w:p w14:paraId="081AE80E" w14:textId="77777777" w:rsidR="005D6A8F" w:rsidRDefault="005D6A8F" w:rsidP="0050008E">
            <w:pPr>
              <w:jc w:val="right"/>
              <w:rPr>
                <w:rFonts w:ascii="SimHei" w:eastAsia="SimHei" w:hAnsi="Arial Black"/>
                <w:b/>
                <w:caps/>
                <w:sz w:val="15"/>
                <w:szCs w:val="15"/>
                <w:lang w:val="fr-CH" w:eastAsia="en-US"/>
              </w:rPr>
            </w:pPr>
            <w:r>
              <w:rPr>
                <w:rFonts w:ascii="SimHei" w:eastAsia="SimHei" w:hAnsi="SimSun" w:hint="eastAsia"/>
                <w:b/>
                <w:sz w:val="15"/>
                <w:szCs w:val="15"/>
                <w:lang w:val="fr-CH" w:eastAsia="en-US"/>
              </w:rPr>
              <w:t>日</w:t>
            </w:r>
            <w:r>
              <w:rPr>
                <w:rFonts w:ascii="SimHei" w:eastAsia="SimHei" w:hAnsi="SimSun" w:hint="eastAsia"/>
                <w:b/>
                <w:sz w:val="15"/>
                <w:szCs w:val="15"/>
                <w:lang w:val="pt-BR" w:eastAsia="en-US"/>
              </w:rPr>
              <w:t xml:space="preserve"> </w:t>
            </w:r>
            <w:r>
              <w:rPr>
                <w:rFonts w:ascii="SimHei" w:eastAsia="SimHei" w:hAnsi="SimSun" w:hint="eastAsia"/>
                <w:b/>
                <w:sz w:val="15"/>
                <w:szCs w:val="15"/>
                <w:lang w:val="fr-CH" w:eastAsia="en-US"/>
              </w:rPr>
              <w:t>期</w:t>
            </w:r>
            <w:r>
              <w:rPr>
                <w:rFonts w:ascii="SimHei" w:eastAsia="SimHei" w:hAnsi="SimSun" w:hint="eastAsia"/>
                <w:b/>
                <w:sz w:val="15"/>
                <w:szCs w:val="15"/>
                <w:lang w:val="pt-BR" w:eastAsia="en-US"/>
              </w:rPr>
              <w:t>：</w:t>
            </w:r>
            <w:bookmarkStart w:id="2" w:name="Date"/>
            <w:bookmarkEnd w:id="2"/>
            <w:r>
              <w:rPr>
                <w:rFonts w:ascii="Arial Black" w:eastAsia="SimHei" w:hAnsi="Arial Black"/>
                <w:sz w:val="15"/>
                <w:szCs w:val="15"/>
                <w:lang w:val="pt-BR" w:eastAsia="en-US"/>
              </w:rPr>
              <w:t>201</w:t>
            </w:r>
            <w:r>
              <w:rPr>
                <w:rFonts w:ascii="Arial Black" w:eastAsia="SimHei" w:hAnsi="Arial Black" w:hint="eastAsia"/>
                <w:sz w:val="15"/>
                <w:szCs w:val="15"/>
                <w:lang w:val="pt-BR"/>
              </w:rPr>
              <w:t>9</w:t>
            </w:r>
            <w:r>
              <w:rPr>
                <w:rFonts w:ascii="SimHei" w:eastAsia="SimHei" w:hAnsi="Times New Roman" w:hint="eastAsia"/>
                <w:b/>
                <w:sz w:val="15"/>
                <w:szCs w:val="15"/>
                <w:lang w:val="fr-CH" w:eastAsia="en-US"/>
              </w:rPr>
              <w:t>年</w:t>
            </w:r>
            <w:r w:rsidRPr="00892020">
              <w:rPr>
                <w:rFonts w:ascii="Arial Black" w:eastAsia="SimHei" w:hAnsi="Arial Black" w:hint="eastAsia"/>
                <w:sz w:val="15"/>
                <w:szCs w:val="15"/>
                <w:lang w:val="pt-BR"/>
              </w:rPr>
              <w:t>5</w:t>
            </w:r>
            <w:r>
              <w:rPr>
                <w:rFonts w:ascii="SimHei" w:eastAsia="SimHei" w:hAnsi="Times New Roman" w:hint="eastAsia"/>
                <w:b/>
                <w:sz w:val="15"/>
                <w:szCs w:val="15"/>
                <w:lang w:val="fr-CH" w:eastAsia="en-US"/>
              </w:rPr>
              <w:t>月</w:t>
            </w:r>
            <w:r>
              <w:rPr>
                <w:rFonts w:ascii="Arial Black" w:eastAsia="SimHei" w:hAnsi="Arial Black"/>
                <w:sz w:val="15"/>
                <w:szCs w:val="15"/>
                <w:lang w:val="fr-CH" w:eastAsia="en-US"/>
              </w:rPr>
              <w:t>1</w:t>
            </w:r>
            <w:r>
              <w:rPr>
                <w:rFonts w:ascii="Arial Black" w:eastAsia="SimHei" w:hAnsi="Arial Black" w:hint="eastAsia"/>
                <w:sz w:val="15"/>
                <w:szCs w:val="15"/>
                <w:lang w:val="fr-CH"/>
              </w:rPr>
              <w:t>4</w:t>
            </w:r>
            <w:r>
              <w:rPr>
                <w:rFonts w:ascii="SimHei" w:eastAsia="SimHei" w:hAnsi="Times New Roman" w:hint="eastAsia"/>
                <w:b/>
                <w:sz w:val="15"/>
                <w:szCs w:val="15"/>
                <w:lang w:val="fr-CH" w:eastAsia="en-US"/>
              </w:rPr>
              <w:t>日</w:t>
            </w:r>
            <w:r>
              <w:rPr>
                <w:rFonts w:ascii="SimHei" w:eastAsia="SimHei" w:hAnsi="Arial Black" w:hint="eastAsia"/>
                <w:b/>
                <w:caps/>
                <w:sz w:val="15"/>
                <w:szCs w:val="15"/>
                <w:lang w:val="fr-CH" w:eastAsia="en-US"/>
              </w:rPr>
              <w:t xml:space="preserve">  </w:t>
            </w:r>
          </w:p>
        </w:tc>
      </w:tr>
    </w:tbl>
    <w:p w14:paraId="71B76690" w14:textId="77777777" w:rsidR="005D6A8F" w:rsidRDefault="005D6A8F" w:rsidP="005D6A8F">
      <w:pPr>
        <w:rPr>
          <w:szCs w:val="21"/>
          <w:lang w:val="fr-CH"/>
        </w:rPr>
      </w:pPr>
    </w:p>
    <w:p w14:paraId="23E6981A" w14:textId="77777777" w:rsidR="005D6A8F" w:rsidRDefault="005D6A8F" w:rsidP="005D6A8F">
      <w:pPr>
        <w:rPr>
          <w:szCs w:val="21"/>
          <w:lang w:val="fr-CH"/>
        </w:rPr>
      </w:pPr>
    </w:p>
    <w:p w14:paraId="6065E599" w14:textId="77777777" w:rsidR="005D6A8F" w:rsidRDefault="005D6A8F" w:rsidP="005D6A8F">
      <w:pPr>
        <w:rPr>
          <w:szCs w:val="21"/>
          <w:lang w:val="fr-CH"/>
        </w:rPr>
      </w:pPr>
    </w:p>
    <w:p w14:paraId="40261BB6" w14:textId="77777777" w:rsidR="005D6A8F" w:rsidRDefault="005D6A8F" w:rsidP="005D6A8F">
      <w:pPr>
        <w:rPr>
          <w:szCs w:val="21"/>
          <w:lang w:val="fr-CH"/>
        </w:rPr>
      </w:pPr>
    </w:p>
    <w:p w14:paraId="1101FBFF" w14:textId="77777777" w:rsidR="005D6A8F" w:rsidRDefault="005D6A8F" w:rsidP="005D6A8F">
      <w:pPr>
        <w:rPr>
          <w:szCs w:val="21"/>
          <w:lang w:val="fr-CH"/>
        </w:rPr>
      </w:pPr>
    </w:p>
    <w:p w14:paraId="142D282D" w14:textId="77777777" w:rsidR="005D6A8F" w:rsidRDefault="005D6A8F" w:rsidP="005D6A8F">
      <w:pPr>
        <w:rPr>
          <w:rFonts w:ascii="SimHei" w:eastAsia="SimHei" w:hAnsi="SimSun"/>
          <w:sz w:val="28"/>
          <w:szCs w:val="28"/>
          <w:lang w:val="fr-CH"/>
        </w:rPr>
      </w:pPr>
      <w:r>
        <w:rPr>
          <w:rFonts w:ascii="SimHei" w:eastAsia="SimHei" w:hAnsi="SimSun" w:hint="eastAsia"/>
          <w:sz w:val="28"/>
          <w:szCs w:val="28"/>
          <w:lang w:val="fr-CH"/>
        </w:rPr>
        <w:t>世界知识产权组织标准委员会（CWS）</w:t>
      </w:r>
    </w:p>
    <w:p w14:paraId="236B0537" w14:textId="77777777" w:rsidR="005D6A8F" w:rsidRDefault="005D6A8F" w:rsidP="005D6A8F">
      <w:pPr>
        <w:rPr>
          <w:szCs w:val="21"/>
          <w:lang w:val="fr-CH"/>
        </w:rPr>
      </w:pPr>
    </w:p>
    <w:p w14:paraId="5BB3D1AA" w14:textId="77777777" w:rsidR="005D6A8F" w:rsidRDefault="005D6A8F" w:rsidP="005D6A8F">
      <w:pPr>
        <w:rPr>
          <w:szCs w:val="21"/>
          <w:lang w:val="fr-CH"/>
        </w:rPr>
      </w:pPr>
    </w:p>
    <w:p w14:paraId="1C7F59ED" w14:textId="77777777" w:rsidR="005D6A8F" w:rsidRDefault="005D6A8F" w:rsidP="005D6A8F">
      <w:pPr>
        <w:textAlignment w:val="bottom"/>
        <w:rPr>
          <w:rFonts w:ascii="KaiTi" w:eastAsia="KaiTi" w:hAnsi="SimSun"/>
          <w:b/>
          <w:sz w:val="24"/>
          <w:szCs w:val="24"/>
          <w:lang w:val="fr-CH"/>
        </w:rPr>
      </w:pPr>
      <w:r>
        <w:rPr>
          <w:rFonts w:ascii="KaiTi" w:eastAsia="KaiTi" w:hAnsi="SimSun" w:hint="eastAsia"/>
          <w:b/>
          <w:sz w:val="24"/>
          <w:szCs w:val="24"/>
          <w:lang w:val="fr-CH"/>
        </w:rPr>
        <w:t>第七届会议</w:t>
      </w:r>
    </w:p>
    <w:p w14:paraId="5CA9938A" w14:textId="77777777" w:rsidR="005D6A8F" w:rsidRDefault="005D6A8F" w:rsidP="005D6A8F">
      <w:pPr>
        <w:textAlignment w:val="bottom"/>
        <w:rPr>
          <w:rFonts w:ascii="KaiTi" w:eastAsia="KaiTi" w:hAnsi="KaiTi"/>
          <w:b/>
          <w:sz w:val="24"/>
          <w:szCs w:val="24"/>
          <w:lang w:val="fr-CH"/>
        </w:rPr>
      </w:pPr>
      <w:r>
        <w:rPr>
          <w:rFonts w:ascii="KaiTi" w:eastAsia="KaiTi" w:hAnsi="KaiTi" w:hint="eastAsia"/>
          <w:sz w:val="24"/>
          <w:szCs w:val="24"/>
          <w:lang w:val="fr-CH"/>
        </w:rPr>
        <w:t>2019</w:t>
      </w:r>
      <w:r>
        <w:rPr>
          <w:rFonts w:ascii="KaiTi" w:eastAsia="KaiTi" w:hAnsi="KaiTi" w:hint="eastAsia"/>
          <w:b/>
          <w:sz w:val="24"/>
          <w:szCs w:val="24"/>
          <w:lang w:val="fr-CH"/>
        </w:rPr>
        <w:t>年7月</w:t>
      </w:r>
      <w:r>
        <w:rPr>
          <w:rFonts w:ascii="KaiTi" w:eastAsia="KaiTi" w:hAnsi="KaiTi" w:hint="eastAsia"/>
          <w:sz w:val="24"/>
          <w:szCs w:val="24"/>
          <w:lang w:val="fr-CH"/>
        </w:rPr>
        <w:t>1</w:t>
      </w:r>
      <w:r>
        <w:rPr>
          <w:rFonts w:ascii="KaiTi" w:eastAsia="KaiTi" w:hAnsi="KaiTi" w:hint="eastAsia"/>
          <w:b/>
          <w:sz w:val="24"/>
          <w:szCs w:val="24"/>
          <w:lang w:val="fr-CH"/>
        </w:rPr>
        <w:t>日至5日，日内瓦</w:t>
      </w:r>
    </w:p>
    <w:p w14:paraId="708E090B" w14:textId="77777777" w:rsidR="005D6A8F" w:rsidRDefault="005D6A8F" w:rsidP="005D6A8F">
      <w:pPr>
        <w:rPr>
          <w:szCs w:val="21"/>
          <w:lang w:val="fr-CH"/>
        </w:rPr>
      </w:pPr>
    </w:p>
    <w:p w14:paraId="13FDEB20" w14:textId="77777777" w:rsidR="005D6A8F" w:rsidRDefault="005D6A8F" w:rsidP="005D6A8F">
      <w:pPr>
        <w:rPr>
          <w:szCs w:val="21"/>
          <w:lang w:val="fr-CH"/>
        </w:rPr>
      </w:pPr>
    </w:p>
    <w:p w14:paraId="0F31F57B" w14:textId="77777777" w:rsidR="005D6A8F" w:rsidRDefault="005D6A8F" w:rsidP="005D6A8F">
      <w:pPr>
        <w:rPr>
          <w:szCs w:val="21"/>
          <w:lang w:val="fr-CH"/>
        </w:rPr>
      </w:pPr>
    </w:p>
    <w:p w14:paraId="0AA334C5" w14:textId="3CA332B3" w:rsidR="005D6A8F" w:rsidRDefault="005D6A8F" w:rsidP="005D6A8F">
      <w:pPr>
        <w:rPr>
          <w:rFonts w:ascii="KaiTi" w:eastAsia="KaiTi" w:hAnsi="KaiTi" w:cs="Times New Roman"/>
          <w:kern w:val="2"/>
          <w:sz w:val="24"/>
          <w:szCs w:val="32"/>
          <w:lang w:val="fr-CH"/>
        </w:rPr>
      </w:pPr>
      <w:bookmarkStart w:id="3" w:name="TitleOfDoc"/>
      <w:bookmarkEnd w:id="3"/>
      <w:r w:rsidRPr="003F506D">
        <w:rPr>
          <w:rFonts w:ascii="KaiTi" w:eastAsia="KaiTi" w:hAnsi="KaiTi" w:cs="Times New Roman" w:hint="eastAsia"/>
          <w:kern w:val="2"/>
          <w:sz w:val="24"/>
          <w:szCs w:val="32"/>
          <w:lang w:val="fr-CH"/>
        </w:rPr>
        <w:t>关于第</w:t>
      </w:r>
      <w:r>
        <w:rPr>
          <w:rFonts w:ascii="KaiTi" w:eastAsia="KaiTi" w:hAnsi="KaiTi" w:cs="Times New Roman"/>
          <w:kern w:val="2"/>
          <w:sz w:val="24"/>
          <w:szCs w:val="32"/>
          <w:lang w:val="fr-CH"/>
        </w:rPr>
        <w:t>44</w:t>
      </w:r>
      <w:r w:rsidRPr="003F506D">
        <w:rPr>
          <w:rFonts w:ascii="KaiTi" w:eastAsia="KaiTi" w:hAnsi="KaiTi" w:cs="Times New Roman" w:hint="eastAsia"/>
          <w:kern w:val="2"/>
          <w:sz w:val="24"/>
          <w:szCs w:val="32"/>
          <w:lang w:val="fr-CH"/>
        </w:rPr>
        <w:t>号任务的报告</w:t>
      </w:r>
    </w:p>
    <w:p w14:paraId="322C2F2D" w14:textId="77777777" w:rsidR="005D6A8F" w:rsidRDefault="005D6A8F" w:rsidP="005D6A8F">
      <w:pPr>
        <w:rPr>
          <w:szCs w:val="21"/>
          <w:lang w:val="fr-CH"/>
        </w:rPr>
      </w:pPr>
    </w:p>
    <w:p w14:paraId="641AA15F" w14:textId="523B3905" w:rsidR="005D6A8F" w:rsidRDefault="005D6A8F" w:rsidP="005D6A8F">
      <w:pPr>
        <w:rPr>
          <w:rFonts w:ascii="KaiTi" w:eastAsia="KaiTi" w:hAnsi="STKaiti" w:cs="Times New Roman"/>
          <w:kern w:val="2"/>
          <w:sz w:val="21"/>
          <w:szCs w:val="24"/>
          <w:lang w:val="fr-CH"/>
        </w:rPr>
      </w:pPr>
      <w:bookmarkStart w:id="4" w:name="Prepared"/>
      <w:bookmarkEnd w:id="4"/>
      <w:r w:rsidRPr="005D6A8F">
        <w:rPr>
          <w:rFonts w:ascii="KaiTi" w:eastAsia="KaiTi" w:hAnsi="STKaiti" w:cs="Times New Roman" w:hint="eastAsia"/>
          <w:kern w:val="2"/>
          <w:sz w:val="21"/>
          <w:szCs w:val="24"/>
          <w:lang w:val="fr-CH"/>
        </w:rPr>
        <w:t>序列表</w:t>
      </w:r>
      <w:r w:rsidRPr="003F506D">
        <w:rPr>
          <w:rFonts w:ascii="KaiTi" w:eastAsia="KaiTi" w:hAnsi="STKaiti" w:cs="Times New Roman" w:hint="eastAsia"/>
          <w:kern w:val="2"/>
          <w:sz w:val="21"/>
          <w:szCs w:val="24"/>
          <w:lang w:val="fr-CH"/>
        </w:rPr>
        <w:t>工作队</w:t>
      </w:r>
      <w:r>
        <w:rPr>
          <w:rFonts w:ascii="KaiTi" w:eastAsia="KaiTi" w:hAnsi="STKaiti" w:cs="Times New Roman" w:hint="eastAsia"/>
          <w:kern w:val="2"/>
          <w:sz w:val="21"/>
          <w:szCs w:val="24"/>
          <w:lang w:val="fr-CH"/>
        </w:rPr>
        <w:t>牵头人编拟的文件</w:t>
      </w:r>
    </w:p>
    <w:p w14:paraId="6CAD930C" w14:textId="77777777" w:rsidR="005D6A8F" w:rsidRDefault="005D6A8F" w:rsidP="005D6A8F">
      <w:pPr>
        <w:rPr>
          <w:szCs w:val="21"/>
          <w:lang w:val="fr-CH"/>
        </w:rPr>
      </w:pPr>
    </w:p>
    <w:p w14:paraId="59EF35E2" w14:textId="77777777" w:rsidR="005D6A8F" w:rsidRDefault="005D6A8F" w:rsidP="005D6A8F">
      <w:pPr>
        <w:rPr>
          <w:szCs w:val="21"/>
          <w:lang w:val="fr-CH"/>
        </w:rPr>
      </w:pPr>
    </w:p>
    <w:p w14:paraId="48F30920" w14:textId="77777777" w:rsidR="005D6A8F" w:rsidRDefault="005D6A8F" w:rsidP="005D6A8F">
      <w:pPr>
        <w:rPr>
          <w:szCs w:val="21"/>
          <w:lang w:val="fr-CH"/>
        </w:rPr>
      </w:pPr>
    </w:p>
    <w:p w14:paraId="2EB1EB4A" w14:textId="77777777" w:rsidR="005D6A8F" w:rsidRDefault="005D6A8F" w:rsidP="005D6A8F">
      <w:pPr>
        <w:rPr>
          <w:szCs w:val="21"/>
          <w:lang w:val="fr-CH"/>
        </w:rPr>
      </w:pPr>
    </w:p>
    <w:p w14:paraId="741D68BD" w14:textId="77777777" w:rsidR="006B544B" w:rsidRPr="0024774E" w:rsidRDefault="004741ED" w:rsidP="006C545E">
      <w:pPr>
        <w:pStyle w:val="2"/>
        <w:jc w:val="both"/>
        <w:rPr>
          <w:rFonts w:ascii="SimHei" w:eastAsia="SimHei" w:hAnsi="SimHei"/>
          <w:sz w:val="21"/>
          <w:szCs w:val="21"/>
        </w:rPr>
      </w:pPr>
      <w:r w:rsidRPr="0024774E">
        <w:rPr>
          <w:rFonts w:ascii="SimHei" w:eastAsia="SimHei" w:hAnsi="SimHei" w:hint="eastAsia"/>
          <w:caps w:val="0"/>
          <w:sz w:val="21"/>
          <w:szCs w:val="21"/>
        </w:rPr>
        <w:t>背</w:t>
      </w:r>
      <w:r w:rsidR="003F07BC" w:rsidRPr="0024774E">
        <w:rPr>
          <w:rFonts w:ascii="SimHei" w:eastAsia="SimHei" w:hAnsi="SimHei" w:hint="eastAsia"/>
          <w:sz w:val="21"/>
          <w:szCs w:val="21"/>
        </w:rPr>
        <w:t xml:space="preserve">　</w:t>
      </w:r>
      <w:r w:rsidRPr="0024774E">
        <w:rPr>
          <w:rFonts w:ascii="SimHei" w:eastAsia="SimHei" w:hAnsi="SimHei" w:hint="eastAsia"/>
          <w:caps w:val="0"/>
          <w:sz w:val="21"/>
          <w:szCs w:val="21"/>
        </w:rPr>
        <w:t>景</w:t>
      </w:r>
    </w:p>
    <w:p w14:paraId="12DF91C2" w14:textId="55B0DF13" w:rsidR="006B544B" w:rsidRPr="0024774E" w:rsidRDefault="00FD3E14"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产权组织标准委员会（CWS）在</w:t>
      </w:r>
      <w:r w:rsidR="00EF60D3" w:rsidRPr="0024774E">
        <w:rPr>
          <w:rFonts w:asciiTheme="majorEastAsia" w:eastAsiaTheme="majorEastAsia" w:hAnsiTheme="majorEastAsia" w:hint="eastAsia"/>
          <w:sz w:val="21"/>
          <w:szCs w:val="21"/>
        </w:rPr>
        <w:t>其</w:t>
      </w:r>
      <w:r w:rsidRPr="0024774E">
        <w:rPr>
          <w:rFonts w:asciiTheme="majorEastAsia" w:eastAsiaTheme="majorEastAsia" w:hAnsiTheme="majorEastAsia" w:hint="eastAsia"/>
          <w:sz w:val="21"/>
          <w:szCs w:val="21"/>
        </w:rPr>
        <w:t>2010年</w:t>
      </w:r>
      <w:r w:rsidR="005904F3" w:rsidRPr="0024774E">
        <w:rPr>
          <w:rFonts w:asciiTheme="majorEastAsia" w:eastAsiaTheme="majorEastAsia" w:hAnsiTheme="majorEastAsia" w:hint="eastAsia"/>
          <w:sz w:val="21"/>
          <w:szCs w:val="21"/>
        </w:rPr>
        <w:t>10月的</w:t>
      </w:r>
      <w:r w:rsidRPr="0024774E">
        <w:rPr>
          <w:rFonts w:asciiTheme="majorEastAsia" w:eastAsiaTheme="majorEastAsia" w:hAnsiTheme="majorEastAsia" w:hint="eastAsia"/>
          <w:sz w:val="21"/>
          <w:szCs w:val="21"/>
        </w:rPr>
        <w:t>第一届会议上成立了序列表工作队，负责执行第44号任务（见文件CWS/1/10第29段）：</w:t>
      </w:r>
    </w:p>
    <w:p w14:paraId="3D34552A" w14:textId="77777777" w:rsidR="006B544B" w:rsidRPr="0024774E" w:rsidRDefault="00EF60D3" w:rsidP="00766610">
      <w:pPr>
        <w:pStyle w:val="ONUME"/>
        <w:numPr>
          <w:ilvl w:val="0"/>
          <w:numId w:val="0"/>
        </w:numPr>
        <w:overflowPunct w:val="0"/>
        <w:spacing w:afterLines="50" w:after="120" w:line="340" w:lineRule="atLeast"/>
        <w:ind w:left="567"/>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制定一项关于基于可扩展标记语言（XML）的核苷酸和氨基酸序列表表示方法的建议，以作为产权组织标准通过。提交这项新产权组织标准的提案时，应一并提交报告，说明该标准对现有产权组织标准ST.25的影响，包括拟议对标准ST.25的必要修改。”</w:t>
      </w:r>
    </w:p>
    <w:p w14:paraId="62F92EA9" w14:textId="77777777" w:rsidR="006B544B" w:rsidRPr="0024774E" w:rsidRDefault="0084506E"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还请序列表工作队：</w:t>
      </w:r>
    </w:p>
    <w:p w14:paraId="22655926" w14:textId="77777777" w:rsidR="006B544B" w:rsidRPr="0024774E" w:rsidRDefault="004952CF" w:rsidP="00766610">
      <w:pPr>
        <w:pStyle w:val="ONUME"/>
        <w:numPr>
          <w:ilvl w:val="0"/>
          <w:numId w:val="0"/>
        </w:numPr>
        <w:overflowPunct w:val="0"/>
        <w:spacing w:afterLines="50" w:after="120" w:line="340" w:lineRule="atLeast"/>
        <w:ind w:left="567"/>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“就该标准对《PCT行政规程》附件C可能产生的影响与PCT相关机构进行联络。”</w:t>
      </w:r>
    </w:p>
    <w:p w14:paraId="6C5BD0A8" w14:textId="334E9FCA" w:rsidR="006B544B" w:rsidRPr="0024774E" w:rsidRDefault="00D278E6"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欧洲专利局（</w:t>
      </w:r>
      <w:proofErr w:type="gramStart"/>
      <w:r w:rsidRPr="0024774E">
        <w:rPr>
          <w:rFonts w:asciiTheme="majorEastAsia" w:eastAsiaTheme="majorEastAsia" w:hAnsiTheme="majorEastAsia" w:hint="eastAsia"/>
          <w:sz w:val="21"/>
          <w:szCs w:val="21"/>
        </w:rPr>
        <w:t>欧专局</w:t>
      </w:r>
      <w:proofErr w:type="gramEnd"/>
      <w:r w:rsidRPr="0024774E">
        <w:rPr>
          <w:rFonts w:asciiTheme="majorEastAsia" w:eastAsiaTheme="majorEastAsia" w:hAnsiTheme="majorEastAsia" w:hint="eastAsia"/>
          <w:sz w:val="21"/>
          <w:szCs w:val="21"/>
        </w:rPr>
        <w:t>）奉派担当工作队牵头人的角色；</w:t>
      </w:r>
      <w:r w:rsidR="004952CF" w:rsidRPr="0024774E">
        <w:rPr>
          <w:rFonts w:asciiTheme="majorEastAsia" w:eastAsiaTheme="majorEastAsia" w:hAnsiTheme="majorEastAsia" w:hint="eastAsia"/>
          <w:sz w:val="21"/>
          <w:szCs w:val="21"/>
        </w:rPr>
        <w:t>名为产权组织标准ST.26</w:t>
      </w:r>
      <w:r w:rsidRPr="0024774E">
        <w:rPr>
          <w:rFonts w:asciiTheme="majorEastAsia" w:eastAsiaTheme="majorEastAsia" w:hAnsiTheme="majorEastAsia" w:hint="eastAsia"/>
          <w:sz w:val="21"/>
          <w:szCs w:val="21"/>
        </w:rPr>
        <w:t>的新标准</w:t>
      </w:r>
      <w:r w:rsidR="004952CF" w:rsidRPr="0024774E">
        <w:rPr>
          <w:rFonts w:asciiTheme="majorEastAsia" w:eastAsiaTheme="majorEastAsia" w:hAnsiTheme="majorEastAsia" w:hint="eastAsia"/>
          <w:sz w:val="21"/>
          <w:szCs w:val="21"/>
        </w:rPr>
        <w:t>，在2016年3月标准委员会第四届会议续会（CWS/4BIS）期间正式通过。</w:t>
      </w:r>
    </w:p>
    <w:p w14:paraId="2A8E4F11" w14:textId="1D22EA4E" w:rsidR="006B544B" w:rsidRPr="0024774E" w:rsidRDefault="004952CF"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标准委员</w:t>
      </w:r>
      <w:r w:rsidR="00C112BE" w:rsidRPr="0024774E">
        <w:rPr>
          <w:rFonts w:asciiTheme="majorEastAsia" w:eastAsiaTheme="majorEastAsia" w:hAnsiTheme="majorEastAsia" w:hint="eastAsia"/>
          <w:sz w:val="21"/>
          <w:szCs w:val="21"/>
        </w:rPr>
        <w:t>会在其2017年的</w:t>
      </w:r>
      <w:r w:rsidRPr="0024774E">
        <w:rPr>
          <w:rFonts w:asciiTheme="majorEastAsia" w:eastAsiaTheme="majorEastAsia" w:hAnsiTheme="majorEastAsia" w:hint="eastAsia"/>
          <w:sz w:val="21"/>
          <w:szCs w:val="21"/>
        </w:rPr>
        <w:t>第五届会议上通过了经修订的产权组织标准ST.26的1.1版，并注意到美利坚合众国代表团提交的关于可能增加或删除事项的文件。</w:t>
      </w:r>
    </w:p>
    <w:p w14:paraId="2168BC31" w14:textId="77777777" w:rsidR="006B544B" w:rsidRPr="0024774E" w:rsidRDefault="004952CF"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根据工作队在第五届会议上提出的从标准ST.25到ST.26的过渡条款的建议（见文件CWS/5/7），标准委员会还商定：</w:t>
      </w:r>
    </w:p>
    <w:p w14:paraId="3EC0DCAE" w14:textId="77777777" w:rsidR="006B544B" w:rsidRPr="0024774E" w:rsidRDefault="004952CF" w:rsidP="00766610">
      <w:pPr>
        <w:pStyle w:val="ONUME"/>
        <w:numPr>
          <w:ilvl w:val="0"/>
          <w:numId w:val="7"/>
        </w:numPr>
        <w:overflowPunct w:val="0"/>
        <w:spacing w:afterLines="50" w:after="120" w:line="340" w:lineRule="atLeast"/>
        <w:ind w:left="924" w:hanging="357"/>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以“大爆炸”式设想作为过渡选择（即所有PCT缔约国同时进行过渡）；</w:t>
      </w:r>
    </w:p>
    <w:p w14:paraId="08A75704" w14:textId="77777777" w:rsidR="006B544B" w:rsidRPr="0024774E" w:rsidRDefault="00011FFE" w:rsidP="0085055D">
      <w:pPr>
        <w:pStyle w:val="ONUME"/>
        <w:numPr>
          <w:ilvl w:val="0"/>
          <w:numId w:val="7"/>
        </w:numPr>
        <w:overflowPunct w:val="0"/>
        <w:spacing w:afterLines="50" w:after="120" w:line="340" w:lineRule="atLeast"/>
        <w:ind w:left="924" w:hanging="357"/>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以国际申请日作为参考日期；以及</w:t>
      </w:r>
    </w:p>
    <w:p w14:paraId="258CE26C" w14:textId="77777777" w:rsidR="006B544B" w:rsidRPr="0024774E" w:rsidRDefault="00011FFE" w:rsidP="0085055D">
      <w:pPr>
        <w:pStyle w:val="ONUME"/>
        <w:numPr>
          <w:ilvl w:val="0"/>
          <w:numId w:val="7"/>
        </w:numPr>
        <w:overflowPunct w:val="0"/>
        <w:spacing w:afterLines="50" w:after="120" w:line="340" w:lineRule="atLeast"/>
        <w:ind w:left="924" w:hanging="357"/>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lastRenderedPageBreak/>
        <w:t>以2022年1月作为过渡日期。</w:t>
      </w:r>
    </w:p>
    <w:p w14:paraId="5E6C9877" w14:textId="1729B7B2" w:rsidR="006B544B" w:rsidRPr="005E1D92" w:rsidRDefault="00011FFE" w:rsidP="005E1D92">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5E1D92">
        <w:rPr>
          <w:rFonts w:asciiTheme="majorEastAsia" w:eastAsiaTheme="majorEastAsia" w:hAnsiTheme="majorEastAsia" w:hint="eastAsia"/>
          <w:sz w:val="21"/>
          <w:szCs w:val="21"/>
        </w:rPr>
        <w:t>国际局通知标准委员会，它将开发一种新的通用软件工具，</w:t>
      </w:r>
      <w:r w:rsidR="00C112BE" w:rsidRPr="005E1D92">
        <w:rPr>
          <w:rFonts w:asciiTheme="majorEastAsia" w:eastAsiaTheme="majorEastAsia" w:hAnsiTheme="majorEastAsia" w:hint="eastAsia"/>
          <w:sz w:val="21"/>
          <w:szCs w:val="21"/>
        </w:rPr>
        <w:t>即</w:t>
      </w:r>
      <w:r w:rsidR="005E1D92" w:rsidRPr="005E1D92">
        <w:rPr>
          <w:rFonts w:asciiTheme="majorEastAsia" w:eastAsiaTheme="majorEastAsia" w:hAnsiTheme="majorEastAsia"/>
          <w:sz w:val="21"/>
          <w:szCs w:val="21"/>
        </w:rPr>
        <w:t>WIPO Sequence</w:t>
      </w:r>
      <w:r w:rsidR="005E1D92">
        <w:rPr>
          <w:rFonts w:asciiTheme="majorEastAsia" w:eastAsiaTheme="majorEastAsia" w:hAnsiTheme="majorEastAsia" w:hint="eastAsia"/>
          <w:sz w:val="21"/>
          <w:szCs w:val="21"/>
        </w:rPr>
        <w:t>（“</w:t>
      </w:r>
      <w:r w:rsidR="007C468A" w:rsidRPr="005E1D92">
        <w:rPr>
          <w:rFonts w:asciiTheme="majorEastAsia" w:eastAsiaTheme="majorEastAsia" w:hAnsiTheme="majorEastAsia" w:hint="eastAsia"/>
          <w:sz w:val="21"/>
          <w:szCs w:val="21"/>
        </w:rPr>
        <w:t>产权组织序列</w:t>
      </w:r>
      <w:r w:rsidR="005E1D92">
        <w:rPr>
          <w:rFonts w:asciiTheme="majorEastAsia" w:eastAsiaTheme="majorEastAsia" w:hAnsiTheme="majorEastAsia" w:hint="eastAsia"/>
          <w:sz w:val="21"/>
          <w:szCs w:val="21"/>
        </w:rPr>
        <w:t>”）</w:t>
      </w:r>
      <w:r w:rsidRPr="005E1D92">
        <w:rPr>
          <w:rFonts w:asciiTheme="majorEastAsia" w:eastAsiaTheme="majorEastAsia" w:hAnsiTheme="majorEastAsia" w:hint="eastAsia"/>
          <w:sz w:val="21"/>
          <w:szCs w:val="21"/>
        </w:rPr>
        <w:t>，使申请人能够编制序列表并验证此类序列表是否符合产权组织标准ST.26</w:t>
      </w:r>
      <w:r w:rsidR="00C112BE" w:rsidRPr="005E1D92">
        <w:rPr>
          <w:rFonts w:asciiTheme="majorEastAsia" w:eastAsiaTheme="majorEastAsia" w:hAnsiTheme="majorEastAsia" w:hint="eastAsia"/>
          <w:sz w:val="21"/>
          <w:szCs w:val="21"/>
        </w:rPr>
        <w:t>（在计算机可确定的范围内）；这一工具还会方便</w:t>
      </w:r>
      <w:r w:rsidR="001828B9" w:rsidRPr="005E1D92">
        <w:rPr>
          <w:rFonts w:asciiTheme="majorEastAsia" w:eastAsiaTheme="majorEastAsia" w:hAnsiTheme="majorEastAsia" w:hint="eastAsia"/>
          <w:sz w:val="21"/>
          <w:szCs w:val="21"/>
        </w:rPr>
        <w:t>各工业</w:t>
      </w:r>
      <w:r w:rsidRPr="005E1D92">
        <w:rPr>
          <w:rFonts w:asciiTheme="majorEastAsia" w:eastAsiaTheme="majorEastAsia" w:hAnsiTheme="majorEastAsia" w:hint="eastAsia"/>
          <w:sz w:val="21"/>
          <w:szCs w:val="21"/>
        </w:rPr>
        <w:t>产权局处理含有序列表的申请。</w:t>
      </w:r>
    </w:p>
    <w:p w14:paraId="3AAD4F15" w14:textId="794415BA" w:rsidR="006B544B" w:rsidRPr="0024774E" w:rsidRDefault="007943DE"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标准委员会</w:t>
      </w:r>
      <w:r w:rsidR="00C112BE" w:rsidRPr="0024774E">
        <w:rPr>
          <w:rFonts w:asciiTheme="majorEastAsia" w:eastAsiaTheme="majorEastAsia" w:hAnsiTheme="majorEastAsia" w:hint="eastAsia"/>
          <w:sz w:val="21"/>
          <w:szCs w:val="21"/>
        </w:rPr>
        <w:t>在其2018年10月的</w:t>
      </w:r>
      <w:r w:rsidRPr="0024774E">
        <w:rPr>
          <w:rFonts w:asciiTheme="majorEastAsia" w:eastAsiaTheme="majorEastAsia" w:hAnsiTheme="majorEastAsia" w:hint="eastAsia"/>
          <w:sz w:val="21"/>
          <w:szCs w:val="21"/>
        </w:rPr>
        <w:t>第</w:t>
      </w:r>
      <w:r w:rsidR="00C112BE" w:rsidRPr="0024774E">
        <w:rPr>
          <w:rFonts w:asciiTheme="majorEastAsia" w:eastAsiaTheme="majorEastAsia" w:hAnsiTheme="majorEastAsia" w:hint="eastAsia"/>
          <w:sz w:val="21"/>
          <w:szCs w:val="21"/>
        </w:rPr>
        <w:t>六届</w:t>
      </w:r>
      <w:r w:rsidRPr="0024774E">
        <w:rPr>
          <w:rFonts w:asciiTheme="majorEastAsia" w:eastAsiaTheme="majorEastAsia" w:hAnsiTheme="majorEastAsia" w:hint="eastAsia"/>
          <w:sz w:val="21"/>
          <w:szCs w:val="21"/>
        </w:rPr>
        <w:t>会议上，批准了产权组织标准ST.26第1.2版，其中包括对</w:t>
      </w:r>
      <w:r w:rsidR="00C112BE" w:rsidRPr="0024774E">
        <w:rPr>
          <w:rFonts w:asciiTheme="majorEastAsia" w:eastAsiaTheme="majorEastAsia" w:hAnsiTheme="majorEastAsia" w:hint="eastAsia"/>
          <w:sz w:val="21"/>
          <w:szCs w:val="21"/>
        </w:rPr>
        <w:t>标准</w:t>
      </w:r>
      <w:r w:rsidRPr="0024774E">
        <w:rPr>
          <w:rFonts w:asciiTheme="majorEastAsia" w:eastAsiaTheme="majorEastAsia" w:hAnsiTheme="majorEastAsia" w:hint="eastAsia"/>
          <w:sz w:val="21"/>
          <w:szCs w:val="21"/>
        </w:rPr>
        <w:t>ST.26主体和附件一、二、三、四、六的修订，并加入了新的附件七（</w:t>
      </w:r>
      <w:r w:rsidR="007857BD">
        <w:rPr>
          <w:rFonts w:asciiTheme="majorEastAsia" w:eastAsiaTheme="majorEastAsia" w:hAnsiTheme="majorEastAsia" w:hint="eastAsia"/>
          <w:sz w:val="21"/>
          <w:szCs w:val="21"/>
        </w:rPr>
        <w:t>将</w:t>
      </w:r>
      <w:r w:rsidRPr="0024774E">
        <w:rPr>
          <w:rFonts w:asciiTheme="majorEastAsia" w:eastAsiaTheme="majorEastAsia" w:hAnsiTheme="majorEastAsia" w:hint="eastAsia"/>
          <w:sz w:val="21"/>
          <w:szCs w:val="21"/>
        </w:rPr>
        <w:t>序列表从ST.</w:t>
      </w:r>
      <w:r w:rsidRPr="0024774E">
        <w:rPr>
          <w:rFonts w:asciiTheme="majorEastAsia" w:eastAsiaTheme="majorEastAsia" w:hAnsiTheme="majorEastAsia"/>
          <w:sz w:val="21"/>
          <w:szCs w:val="21"/>
        </w:rPr>
        <w:t>25</w:t>
      </w:r>
      <w:r w:rsidR="00D278E6" w:rsidRPr="0024774E">
        <w:rPr>
          <w:rFonts w:asciiTheme="majorEastAsia" w:eastAsiaTheme="majorEastAsia" w:hAnsiTheme="majorEastAsia" w:hint="eastAsia"/>
          <w:sz w:val="21"/>
          <w:szCs w:val="21"/>
        </w:rPr>
        <w:t>转</w:t>
      </w:r>
      <w:r w:rsidR="007857BD">
        <w:rPr>
          <w:rFonts w:asciiTheme="majorEastAsia" w:eastAsiaTheme="majorEastAsia" w:hAnsiTheme="majorEastAsia" w:hint="eastAsia"/>
          <w:sz w:val="21"/>
          <w:szCs w:val="21"/>
        </w:rPr>
        <w:t>至</w:t>
      </w:r>
      <w:r w:rsidR="00D278E6" w:rsidRPr="0024774E">
        <w:rPr>
          <w:rFonts w:asciiTheme="majorEastAsia" w:eastAsiaTheme="majorEastAsia" w:hAnsiTheme="majorEastAsia" w:hint="eastAsia"/>
          <w:sz w:val="21"/>
          <w:szCs w:val="21"/>
        </w:rPr>
        <w:t>标准</w:t>
      </w:r>
      <w:r w:rsidRPr="0024774E">
        <w:rPr>
          <w:rFonts w:asciiTheme="majorEastAsia" w:eastAsiaTheme="majorEastAsia" w:hAnsiTheme="majorEastAsia" w:hint="eastAsia"/>
          <w:sz w:val="21"/>
          <w:szCs w:val="21"/>
        </w:rPr>
        <w:t>ST.26的建议）。</w:t>
      </w:r>
    </w:p>
    <w:p w14:paraId="457F1F28" w14:textId="77777777" w:rsidR="006B544B" w:rsidRPr="0024774E" w:rsidRDefault="007943DE"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标准委员会在其第六届会议上（2018年10月）通过了经修改的第44号任务说明，内容如下：</w:t>
      </w:r>
    </w:p>
    <w:p w14:paraId="46125B93" w14:textId="4B6319FC" w:rsidR="006B544B" w:rsidRPr="0024774E" w:rsidRDefault="007943DE" w:rsidP="00766610">
      <w:pPr>
        <w:pStyle w:val="ONUME"/>
        <w:numPr>
          <w:ilvl w:val="0"/>
          <w:numId w:val="0"/>
        </w:numPr>
        <w:overflowPunct w:val="0"/>
        <w:spacing w:afterLines="50" w:after="120" w:line="340" w:lineRule="atLeast"/>
        <w:ind w:left="567"/>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“为国际局提供支持，提供用户对ST.26编著和验证软件工具的要求和反馈意见；在对《PCT行政规程》进行相应修订的工作上，为国际局提供支持；根据标准委员会的要求为产权组织标准ST.26编制必要的修订</w:t>
      </w:r>
      <w:r w:rsidR="00FC1AD1" w:rsidRPr="0024774E">
        <w:rPr>
          <w:rFonts w:asciiTheme="majorEastAsia" w:eastAsiaTheme="majorEastAsia" w:hAnsiTheme="majorEastAsia" w:hint="eastAsia"/>
          <w:sz w:val="21"/>
          <w:szCs w:val="21"/>
        </w:rPr>
        <w:t>。</w:t>
      </w:r>
      <w:r w:rsidRPr="0024774E">
        <w:rPr>
          <w:rFonts w:asciiTheme="majorEastAsia" w:eastAsiaTheme="majorEastAsia" w:hAnsiTheme="majorEastAsia" w:hint="eastAsia"/>
          <w:sz w:val="21"/>
          <w:szCs w:val="21"/>
        </w:rPr>
        <w:t>”</w:t>
      </w:r>
    </w:p>
    <w:p w14:paraId="1C165CCF" w14:textId="77777777" w:rsidR="006B544B" w:rsidRPr="0024774E" w:rsidRDefault="00B957FE" w:rsidP="006C545E">
      <w:pPr>
        <w:pStyle w:val="2"/>
        <w:jc w:val="both"/>
        <w:rPr>
          <w:rFonts w:ascii="SimHei" w:eastAsia="SimHei" w:hAnsi="SimHei"/>
          <w:sz w:val="21"/>
          <w:szCs w:val="21"/>
        </w:rPr>
      </w:pPr>
      <w:r w:rsidRPr="0024774E">
        <w:rPr>
          <w:rFonts w:ascii="SimHei" w:eastAsia="SimHei" w:hAnsi="SimHei" w:hint="eastAsia"/>
          <w:caps w:val="0"/>
          <w:sz w:val="21"/>
          <w:szCs w:val="21"/>
        </w:rPr>
        <w:t>进展报告</w:t>
      </w:r>
    </w:p>
    <w:p w14:paraId="2C00A4F1" w14:textId="13F9218E" w:rsidR="006B544B" w:rsidRPr="0024774E" w:rsidRDefault="00B957FE"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在标</w:t>
      </w:r>
      <w:r w:rsidR="001828B9">
        <w:rPr>
          <w:rFonts w:asciiTheme="majorEastAsia" w:eastAsiaTheme="majorEastAsia" w:hAnsiTheme="majorEastAsia" w:hint="eastAsia"/>
          <w:sz w:val="21"/>
          <w:szCs w:val="21"/>
        </w:rPr>
        <w:t>准委员会第六届会议上，序列表工作队当面讨论了未决问题，包括各工业</w:t>
      </w:r>
      <w:r w:rsidRPr="0024774E">
        <w:rPr>
          <w:rFonts w:asciiTheme="majorEastAsia" w:eastAsiaTheme="majorEastAsia" w:hAnsiTheme="majorEastAsia" w:hint="eastAsia"/>
          <w:sz w:val="21"/>
          <w:szCs w:val="21"/>
        </w:rPr>
        <w:t>产权局的实施计划、</w:t>
      </w:r>
      <w:r w:rsidR="00845812" w:rsidRPr="0024774E">
        <w:rPr>
          <w:rFonts w:asciiTheme="majorEastAsia" w:eastAsiaTheme="majorEastAsia" w:hAnsiTheme="majorEastAsia" w:hint="eastAsia"/>
          <w:sz w:val="21"/>
          <w:szCs w:val="21"/>
        </w:rPr>
        <w:t>标准</w:t>
      </w:r>
      <w:r w:rsidRPr="0024774E">
        <w:rPr>
          <w:rFonts w:asciiTheme="majorEastAsia" w:eastAsiaTheme="majorEastAsia" w:hAnsiTheme="majorEastAsia" w:hint="eastAsia"/>
          <w:sz w:val="21"/>
          <w:szCs w:val="21"/>
        </w:rPr>
        <w:t>ST.26</w:t>
      </w:r>
      <w:r w:rsidR="003F07BC" w:rsidRPr="00666A08">
        <w:rPr>
          <w:rFonts w:asciiTheme="majorEastAsia" w:eastAsiaTheme="majorEastAsia" w:hAnsiTheme="majorEastAsia" w:hint="eastAsia"/>
          <w:sz w:val="21"/>
          <w:szCs w:val="21"/>
        </w:rPr>
        <w:t>自由文本</w:t>
      </w:r>
      <w:r w:rsidR="00666A08" w:rsidRPr="00666A08">
        <w:rPr>
          <w:rFonts w:asciiTheme="majorEastAsia" w:eastAsiaTheme="majorEastAsia" w:hAnsiTheme="majorEastAsia" w:hint="eastAsia"/>
          <w:sz w:val="21"/>
          <w:szCs w:val="21"/>
        </w:rPr>
        <w:t>限定符</w:t>
      </w:r>
      <w:r w:rsidR="008F6FCB" w:rsidRPr="0024774E">
        <w:rPr>
          <w:rFonts w:asciiTheme="majorEastAsia" w:eastAsiaTheme="majorEastAsia" w:hAnsiTheme="majorEastAsia" w:hint="eastAsia"/>
          <w:sz w:val="21"/>
          <w:szCs w:val="21"/>
        </w:rPr>
        <w:t>的</w:t>
      </w:r>
      <w:r w:rsidRPr="0024774E">
        <w:rPr>
          <w:rFonts w:asciiTheme="majorEastAsia" w:eastAsiaTheme="majorEastAsia" w:hAnsiTheme="majorEastAsia" w:hint="eastAsia"/>
          <w:sz w:val="21"/>
          <w:szCs w:val="21"/>
        </w:rPr>
        <w:t>翻译</w:t>
      </w:r>
      <w:r w:rsidR="008F6FCB" w:rsidRPr="0024774E">
        <w:rPr>
          <w:rFonts w:asciiTheme="majorEastAsia" w:eastAsiaTheme="majorEastAsia" w:hAnsiTheme="majorEastAsia" w:hint="eastAsia"/>
          <w:sz w:val="21"/>
          <w:szCs w:val="21"/>
        </w:rPr>
        <w:t>、</w:t>
      </w:r>
      <w:r w:rsidR="0024774E" w:rsidRPr="0024774E">
        <w:rPr>
          <w:rFonts w:asciiTheme="majorEastAsia" w:eastAsiaTheme="majorEastAsia" w:hAnsiTheme="majorEastAsia" w:hint="eastAsia"/>
          <w:sz w:val="21"/>
          <w:szCs w:val="21"/>
        </w:rPr>
        <w:t>以多种物理介质提交的大量序列表文件</w:t>
      </w:r>
      <w:r w:rsidR="009C642D">
        <w:rPr>
          <w:rFonts w:asciiTheme="majorEastAsia" w:eastAsiaTheme="majorEastAsia" w:hAnsiTheme="majorEastAsia" w:hint="eastAsia"/>
          <w:sz w:val="21"/>
          <w:szCs w:val="21"/>
        </w:rPr>
        <w:t>的处理</w:t>
      </w:r>
      <w:r w:rsidR="008F6FCB" w:rsidRPr="0024774E">
        <w:rPr>
          <w:rFonts w:asciiTheme="majorEastAsia" w:eastAsiaTheme="majorEastAsia" w:hAnsiTheme="majorEastAsia" w:hint="eastAsia"/>
          <w:sz w:val="21"/>
          <w:szCs w:val="21"/>
        </w:rPr>
        <w:t>、</w:t>
      </w:r>
      <w:r w:rsidRPr="0024774E">
        <w:rPr>
          <w:rFonts w:asciiTheme="majorEastAsia" w:eastAsiaTheme="majorEastAsia" w:hAnsiTheme="majorEastAsia" w:hint="eastAsia"/>
          <w:sz w:val="21"/>
          <w:szCs w:val="21"/>
        </w:rPr>
        <w:t>产权组织序列编著和验证工具，以及未来的工作计划。</w:t>
      </w:r>
    </w:p>
    <w:p w14:paraId="20780046" w14:textId="31ECA482" w:rsidR="006B544B" w:rsidRPr="0024774E" w:rsidRDefault="009B0F71"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标准委员会第六届会议之后，工作队召开了一次WebEx会议，讨论第44</w:t>
      </w:r>
      <w:r w:rsidR="0024774E">
        <w:rPr>
          <w:rFonts w:asciiTheme="majorEastAsia" w:eastAsiaTheme="majorEastAsia" w:hAnsiTheme="majorEastAsia" w:hint="eastAsia"/>
          <w:sz w:val="21"/>
          <w:szCs w:val="21"/>
        </w:rPr>
        <w:t>号任务的进展。会</w:t>
      </w:r>
      <w:r w:rsidRPr="0024774E">
        <w:rPr>
          <w:rFonts w:asciiTheme="majorEastAsia" w:eastAsiaTheme="majorEastAsia" w:hAnsiTheme="majorEastAsia" w:hint="eastAsia"/>
          <w:sz w:val="21"/>
          <w:szCs w:val="21"/>
        </w:rPr>
        <w:t>上，工作队成员提供了应交予标准委员会第七届会议审议的</w:t>
      </w:r>
      <w:r w:rsidR="0024774E" w:rsidRPr="0024774E">
        <w:rPr>
          <w:rFonts w:asciiTheme="majorEastAsia" w:eastAsiaTheme="majorEastAsia" w:hAnsiTheme="majorEastAsia" w:hint="eastAsia"/>
          <w:sz w:val="21"/>
          <w:szCs w:val="21"/>
        </w:rPr>
        <w:t>需对标准进行</w:t>
      </w:r>
      <w:r w:rsidRPr="0024774E">
        <w:rPr>
          <w:rFonts w:asciiTheme="majorEastAsia" w:eastAsiaTheme="majorEastAsia" w:hAnsiTheme="majorEastAsia" w:hint="eastAsia"/>
          <w:sz w:val="21"/>
          <w:szCs w:val="21"/>
        </w:rPr>
        <w:t>的任何必要更新。</w:t>
      </w:r>
    </w:p>
    <w:p w14:paraId="79EB6656" w14:textId="443C3016" w:rsidR="006B544B" w:rsidRPr="0024774E" w:rsidRDefault="00105229"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工作队使用了</w:t>
      </w:r>
      <w:r w:rsidR="007C468A" w:rsidRPr="0024774E">
        <w:rPr>
          <w:rFonts w:asciiTheme="majorEastAsia" w:eastAsiaTheme="majorEastAsia" w:hAnsiTheme="majorEastAsia" w:hint="eastAsia"/>
          <w:sz w:val="21"/>
          <w:szCs w:val="21"/>
          <w:lang w:val="fr-CH"/>
        </w:rPr>
        <w:t>产权组织序列</w:t>
      </w:r>
      <w:r w:rsidRPr="0024774E">
        <w:rPr>
          <w:rFonts w:asciiTheme="majorEastAsia" w:eastAsiaTheme="majorEastAsia" w:hAnsiTheme="majorEastAsia" w:hint="eastAsia"/>
          <w:sz w:val="21"/>
          <w:szCs w:val="21"/>
        </w:rPr>
        <w:t>工具维基网页</w:t>
      </w:r>
      <w:r w:rsidR="003D16D2">
        <w:rPr>
          <w:rFonts w:asciiTheme="majorEastAsia" w:eastAsiaTheme="majorEastAsia" w:hAnsiTheme="majorEastAsia" w:hint="eastAsia"/>
          <w:sz w:val="21"/>
          <w:szCs w:val="21"/>
        </w:rPr>
        <w:t>，并且为</w:t>
      </w:r>
      <w:r w:rsidRPr="0024774E">
        <w:rPr>
          <w:rFonts w:asciiTheme="majorEastAsia" w:eastAsiaTheme="majorEastAsia" w:hAnsiTheme="majorEastAsia" w:hint="eastAsia"/>
          <w:sz w:val="21"/>
          <w:szCs w:val="21"/>
        </w:rPr>
        <w:t>支持</w:t>
      </w:r>
      <w:r w:rsidR="007C468A" w:rsidRPr="0024774E">
        <w:rPr>
          <w:rFonts w:asciiTheme="majorEastAsia" w:eastAsiaTheme="majorEastAsia" w:hAnsiTheme="majorEastAsia" w:hint="eastAsia"/>
          <w:sz w:val="21"/>
          <w:szCs w:val="21"/>
        </w:rPr>
        <w:t>产权组织序列</w:t>
      </w:r>
      <w:r w:rsidR="001828B9">
        <w:rPr>
          <w:rFonts w:asciiTheme="majorEastAsia" w:eastAsiaTheme="majorEastAsia" w:hAnsiTheme="majorEastAsia" w:hint="eastAsia"/>
          <w:sz w:val="21"/>
          <w:szCs w:val="21"/>
        </w:rPr>
        <w:t>工具的开发，举行了两次演示，参与方来自各工业</w:t>
      </w:r>
      <w:r w:rsidRPr="0024774E">
        <w:rPr>
          <w:rFonts w:asciiTheme="majorEastAsia" w:eastAsiaTheme="majorEastAsia" w:hAnsiTheme="majorEastAsia" w:hint="eastAsia"/>
          <w:sz w:val="21"/>
          <w:szCs w:val="21"/>
        </w:rPr>
        <w:t>产权局和最终用户。</w:t>
      </w:r>
      <w:r w:rsidR="00522D3F" w:rsidRPr="0024774E">
        <w:rPr>
          <w:rFonts w:asciiTheme="majorEastAsia" w:eastAsiaTheme="majorEastAsia" w:hAnsiTheme="majorEastAsia" w:hint="eastAsia"/>
          <w:sz w:val="21"/>
          <w:szCs w:val="21"/>
        </w:rPr>
        <w:t>根据要求安排了在线会议，以帮助解决有关该工具拟议功能的任何问题。</w:t>
      </w:r>
    </w:p>
    <w:p w14:paraId="6B217FAC" w14:textId="447B8927" w:rsidR="006B544B" w:rsidRPr="0024774E" w:rsidRDefault="0033778A"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工作队通过提供新的要求和/或对现有要求进行微调，以及通过对所部署</w:t>
      </w:r>
      <w:r w:rsidR="00102025">
        <w:rPr>
          <w:rFonts w:asciiTheme="majorEastAsia" w:eastAsiaTheme="majorEastAsia" w:hAnsiTheme="majorEastAsia" w:hint="eastAsia"/>
          <w:sz w:val="21"/>
          <w:szCs w:val="21"/>
        </w:rPr>
        <w:t>的中间软件版本进行功能测试</w:t>
      </w:r>
      <w:r w:rsidRPr="0024774E">
        <w:rPr>
          <w:rFonts w:asciiTheme="majorEastAsia" w:eastAsiaTheme="majorEastAsia" w:hAnsiTheme="majorEastAsia" w:hint="eastAsia"/>
          <w:sz w:val="21"/>
          <w:szCs w:val="21"/>
        </w:rPr>
        <w:t>，参与了</w:t>
      </w:r>
      <w:r w:rsidR="007C468A" w:rsidRPr="0024774E">
        <w:rPr>
          <w:rFonts w:asciiTheme="majorEastAsia" w:eastAsiaTheme="majorEastAsia" w:hAnsiTheme="majorEastAsia" w:hint="eastAsia"/>
          <w:sz w:val="21"/>
          <w:szCs w:val="21"/>
        </w:rPr>
        <w:t>产权组织序列</w:t>
      </w:r>
      <w:r w:rsidRPr="0024774E">
        <w:rPr>
          <w:rFonts w:asciiTheme="majorEastAsia" w:eastAsiaTheme="majorEastAsia" w:hAnsiTheme="majorEastAsia" w:hint="eastAsia"/>
          <w:sz w:val="21"/>
          <w:szCs w:val="21"/>
        </w:rPr>
        <w:t>敏捷开发</w:t>
      </w:r>
      <w:r w:rsidR="00CA5448" w:rsidRPr="0024774E">
        <w:rPr>
          <w:rFonts w:asciiTheme="majorEastAsia" w:eastAsiaTheme="majorEastAsia" w:hAnsiTheme="majorEastAsia" w:hint="eastAsia"/>
          <w:sz w:val="21"/>
          <w:szCs w:val="21"/>
        </w:rPr>
        <w:t>的所有冲刺</w:t>
      </w:r>
      <w:r w:rsidR="00102025">
        <w:rPr>
          <w:rFonts w:asciiTheme="majorEastAsia" w:eastAsiaTheme="majorEastAsia" w:hAnsiTheme="majorEastAsia" w:hint="eastAsia"/>
          <w:sz w:val="21"/>
          <w:szCs w:val="21"/>
        </w:rPr>
        <w:t>周期</w:t>
      </w:r>
      <w:r w:rsidRPr="0024774E">
        <w:rPr>
          <w:rFonts w:asciiTheme="majorEastAsia" w:eastAsiaTheme="majorEastAsia" w:hAnsiTheme="majorEastAsia" w:hint="eastAsia"/>
          <w:sz w:val="21"/>
          <w:szCs w:val="21"/>
        </w:rPr>
        <w:t>。</w:t>
      </w:r>
      <w:proofErr w:type="gramStart"/>
      <w:r w:rsidR="00963DD4" w:rsidRPr="0024774E">
        <w:rPr>
          <w:rFonts w:asciiTheme="majorEastAsia" w:eastAsiaTheme="majorEastAsia" w:hAnsiTheme="majorEastAsia" w:hint="eastAsia"/>
          <w:sz w:val="21"/>
          <w:szCs w:val="21"/>
        </w:rPr>
        <w:t>自标准</w:t>
      </w:r>
      <w:proofErr w:type="gramEnd"/>
      <w:r w:rsidR="00963DD4" w:rsidRPr="0024774E">
        <w:rPr>
          <w:rFonts w:asciiTheme="majorEastAsia" w:eastAsiaTheme="majorEastAsia" w:hAnsiTheme="majorEastAsia" w:hint="eastAsia"/>
          <w:sz w:val="21"/>
          <w:szCs w:val="21"/>
        </w:rPr>
        <w:t>委员会第六届会议以来，共完成了三轮冲刺，其中包括最后一轮，也就</w:t>
      </w:r>
      <w:r w:rsidR="00D50C22">
        <w:rPr>
          <w:rFonts w:asciiTheme="majorEastAsia" w:eastAsiaTheme="majorEastAsia" w:hAnsiTheme="majorEastAsia" w:hint="eastAsia"/>
          <w:sz w:val="21"/>
          <w:szCs w:val="21"/>
        </w:rPr>
        <w:t>是</w:t>
      </w:r>
      <w:r w:rsidR="00963DD4" w:rsidRPr="0024774E">
        <w:rPr>
          <w:rFonts w:asciiTheme="majorEastAsia" w:eastAsiaTheme="majorEastAsia" w:hAnsiTheme="majorEastAsia" w:hint="eastAsia"/>
          <w:sz w:val="21"/>
          <w:szCs w:val="21"/>
        </w:rPr>
        <w:t>正式验收测试所使用的版本，冲刺10。</w:t>
      </w:r>
    </w:p>
    <w:p w14:paraId="4E80A6FF" w14:textId="61D0513A" w:rsidR="006B544B" w:rsidRPr="0024774E" w:rsidRDefault="007F4EE1"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工作队就序列表工作队维基进行了第10</w:t>
      </w:r>
      <w:r w:rsidR="00C87F82">
        <w:rPr>
          <w:rFonts w:asciiTheme="majorEastAsia" w:eastAsiaTheme="majorEastAsia" w:hAnsiTheme="majorEastAsia" w:hint="eastAsia"/>
          <w:sz w:val="21"/>
          <w:szCs w:val="21"/>
        </w:rPr>
        <w:t>轮讨论，并举行了三次在线会议，重点是找到</w:t>
      </w:r>
      <w:r w:rsidRPr="0024774E">
        <w:rPr>
          <w:rFonts w:asciiTheme="majorEastAsia" w:eastAsiaTheme="majorEastAsia" w:hAnsiTheme="majorEastAsia" w:hint="eastAsia"/>
          <w:sz w:val="21"/>
          <w:szCs w:val="21"/>
        </w:rPr>
        <w:t>和</w:t>
      </w:r>
      <w:r w:rsidR="00C87F82">
        <w:rPr>
          <w:rFonts w:asciiTheme="majorEastAsia" w:eastAsiaTheme="majorEastAsia" w:hAnsiTheme="majorEastAsia" w:hint="eastAsia"/>
          <w:sz w:val="21"/>
          <w:szCs w:val="21"/>
        </w:rPr>
        <w:t>改正一些小</w:t>
      </w:r>
      <w:r w:rsidR="00E2747C">
        <w:rPr>
          <w:rFonts w:asciiTheme="majorEastAsia" w:eastAsiaTheme="majorEastAsia" w:hAnsiTheme="majorEastAsia" w:hint="eastAsia"/>
          <w:sz w:val="21"/>
          <w:szCs w:val="21"/>
        </w:rPr>
        <w:t>问题，讨论内容现已并入</w:t>
      </w:r>
      <w:r w:rsidR="00845812" w:rsidRPr="0024774E">
        <w:rPr>
          <w:rFonts w:asciiTheme="majorEastAsia" w:eastAsiaTheme="majorEastAsia" w:hAnsiTheme="majorEastAsia" w:hint="eastAsia"/>
          <w:sz w:val="21"/>
          <w:szCs w:val="21"/>
        </w:rPr>
        <w:t>标准</w:t>
      </w:r>
      <w:r w:rsidRPr="0024774E">
        <w:rPr>
          <w:rFonts w:asciiTheme="majorEastAsia" w:eastAsiaTheme="majorEastAsia" w:hAnsiTheme="majorEastAsia" w:hint="eastAsia"/>
          <w:sz w:val="21"/>
          <w:szCs w:val="21"/>
        </w:rPr>
        <w:t>ST.26</w:t>
      </w:r>
      <w:r w:rsidR="000810E1">
        <w:rPr>
          <w:rFonts w:asciiTheme="majorEastAsia" w:eastAsiaTheme="majorEastAsia" w:hAnsiTheme="majorEastAsia" w:hint="eastAsia"/>
          <w:sz w:val="21"/>
          <w:szCs w:val="21"/>
        </w:rPr>
        <w:t>的第三份</w:t>
      </w:r>
      <w:r w:rsidRPr="0024774E">
        <w:rPr>
          <w:rFonts w:asciiTheme="majorEastAsia" w:eastAsiaTheme="majorEastAsia" w:hAnsiTheme="majorEastAsia" w:hint="eastAsia"/>
          <w:sz w:val="21"/>
          <w:szCs w:val="21"/>
        </w:rPr>
        <w:t>拟议修订稿，提交至标准委员会第七届会议以供批准。关于这些修订的总结载于文件CWS/7/14。</w:t>
      </w:r>
    </w:p>
    <w:p w14:paraId="0B092410" w14:textId="7E37AFD2" w:rsidR="006B544B" w:rsidRPr="0024774E" w:rsidRDefault="003F07BC"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工作队注意到文件PCT/WG/11/24</w:t>
      </w:r>
      <w:r w:rsidR="00780C5B">
        <w:rPr>
          <w:rFonts w:asciiTheme="majorEastAsia" w:eastAsiaTheme="majorEastAsia" w:hAnsiTheme="majorEastAsia" w:hint="eastAsia"/>
          <w:sz w:val="21"/>
          <w:szCs w:val="21"/>
        </w:rPr>
        <w:t>，该文件</w:t>
      </w:r>
      <w:r w:rsidRPr="0024774E">
        <w:rPr>
          <w:rFonts w:asciiTheme="majorEastAsia" w:eastAsiaTheme="majorEastAsia" w:hAnsiTheme="majorEastAsia" w:hint="eastAsia"/>
          <w:sz w:val="21"/>
          <w:szCs w:val="21"/>
        </w:rPr>
        <w:t>由</w:t>
      </w:r>
      <w:r w:rsidRPr="0024774E">
        <w:rPr>
          <w:rFonts w:asciiTheme="majorEastAsia" w:eastAsiaTheme="majorEastAsia" w:hAnsiTheme="majorEastAsia" w:hint="eastAsia"/>
          <w:sz w:val="21"/>
          <w:szCs w:val="21"/>
          <w:lang w:val="fr-CH"/>
        </w:rPr>
        <w:t>国际局编拟</w:t>
      </w:r>
      <w:r w:rsidR="00780C5B">
        <w:rPr>
          <w:rFonts w:asciiTheme="majorEastAsia" w:eastAsiaTheme="majorEastAsia" w:hAnsiTheme="majorEastAsia" w:hint="eastAsia"/>
          <w:sz w:val="21"/>
          <w:szCs w:val="21"/>
          <w:lang w:val="fr-CH"/>
        </w:rPr>
        <w:t>，</w:t>
      </w:r>
      <w:r w:rsidR="006C545E">
        <w:rPr>
          <w:rFonts w:asciiTheme="majorEastAsia" w:eastAsiaTheme="majorEastAsia" w:hAnsiTheme="majorEastAsia" w:hint="eastAsia"/>
          <w:sz w:val="21"/>
          <w:szCs w:val="21"/>
        </w:rPr>
        <w:t>并于</w:t>
      </w:r>
      <w:r w:rsidRPr="0024774E">
        <w:rPr>
          <w:rFonts w:asciiTheme="majorEastAsia" w:eastAsiaTheme="majorEastAsia" w:hAnsiTheme="majorEastAsia" w:hint="eastAsia"/>
          <w:sz w:val="21"/>
          <w:szCs w:val="21"/>
        </w:rPr>
        <w:t>2018年6月</w:t>
      </w:r>
      <w:r w:rsidR="006C545E">
        <w:rPr>
          <w:rFonts w:asciiTheme="majorEastAsia" w:eastAsiaTheme="majorEastAsia" w:hAnsiTheme="majorEastAsia" w:hint="eastAsia"/>
          <w:sz w:val="21"/>
          <w:szCs w:val="21"/>
        </w:rPr>
        <w:t>提交至</w:t>
      </w:r>
      <w:r w:rsidRPr="0024774E">
        <w:rPr>
          <w:rFonts w:asciiTheme="majorEastAsia" w:eastAsiaTheme="majorEastAsia" w:hAnsiTheme="majorEastAsia" w:hint="eastAsia"/>
          <w:sz w:val="21"/>
          <w:szCs w:val="21"/>
        </w:rPr>
        <w:t>PCT工作组</w:t>
      </w:r>
      <w:r w:rsidR="006C545E" w:rsidRPr="0024774E">
        <w:rPr>
          <w:rFonts w:asciiTheme="majorEastAsia" w:eastAsiaTheme="majorEastAsia" w:hAnsiTheme="majorEastAsia" w:hint="eastAsia"/>
          <w:sz w:val="21"/>
          <w:szCs w:val="21"/>
        </w:rPr>
        <w:t>关于序列表PCT法律框架（规则、行政规程和附件C</w:t>
      </w:r>
      <w:r w:rsidR="006C545E">
        <w:rPr>
          <w:rFonts w:asciiTheme="majorEastAsia" w:eastAsiaTheme="majorEastAsia" w:hAnsiTheme="majorEastAsia" w:hint="eastAsia"/>
          <w:sz w:val="21"/>
          <w:szCs w:val="21"/>
        </w:rPr>
        <w:t>）的</w:t>
      </w:r>
      <w:r w:rsidR="006C545E" w:rsidRPr="0024774E">
        <w:rPr>
          <w:rFonts w:asciiTheme="majorEastAsia" w:eastAsiaTheme="majorEastAsia" w:hAnsiTheme="majorEastAsia" w:hint="eastAsia"/>
          <w:sz w:val="21"/>
          <w:szCs w:val="21"/>
        </w:rPr>
        <w:t>第十一届会议</w:t>
      </w:r>
      <w:r w:rsidRPr="0024774E">
        <w:rPr>
          <w:rFonts w:asciiTheme="majorEastAsia" w:eastAsiaTheme="majorEastAsia" w:hAnsiTheme="majorEastAsia" w:hint="eastAsia"/>
          <w:sz w:val="21"/>
          <w:szCs w:val="21"/>
        </w:rPr>
        <w:t>。</w:t>
      </w:r>
    </w:p>
    <w:p w14:paraId="71CF0FC7" w14:textId="77777777" w:rsidR="006B544B" w:rsidRPr="0024774E" w:rsidRDefault="00B957FE" w:rsidP="006C545E">
      <w:pPr>
        <w:pStyle w:val="2"/>
        <w:jc w:val="both"/>
        <w:rPr>
          <w:rFonts w:ascii="SimHei" w:eastAsia="SimHei" w:hAnsi="SimHei"/>
          <w:sz w:val="21"/>
          <w:szCs w:val="21"/>
        </w:rPr>
      </w:pPr>
      <w:r w:rsidRPr="0024774E">
        <w:rPr>
          <w:rFonts w:ascii="SimHei" w:eastAsia="SimHei" w:hAnsi="SimHei" w:hint="eastAsia"/>
          <w:caps w:val="0"/>
          <w:sz w:val="21"/>
          <w:szCs w:val="21"/>
        </w:rPr>
        <w:t>未决问题</w:t>
      </w:r>
    </w:p>
    <w:p w14:paraId="3E6077D1" w14:textId="77777777" w:rsidR="006B544B" w:rsidRPr="0024774E" w:rsidRDefault="003F07BC"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在序列表工作队讨论之后，仍有若干问题尚未解决。标准委员会第七届会议应注意以下两个问题：</w:t>
      </w:r>
    </w:p>
    <w:p w14:paraId="02AEE4B3" w14:textId="60DD6F38" w:rsidR="006B544B" w:rsidRPr="0024774E" w:rsidRDefault="002A678D" w:rsidP="0085055D">
      <w:pPr>
        <w:pStyle w:val="ONUME"/>
        <w:numPr>
          <w:ilvl w:val="0"/>
          <w:numId w:val="8"/>
        </w:numPr>
        <w:overflowPunct w:val="0"/>
        <w:spacing w:afterLines="50" w:after="120" w:line="340" w:lineRule="atLeast"/>
        <w:ind w:left="924" w:hanging="357"/>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自由文本</w:t>
      </w:r>
      <w:r w:rsidR="00666A08">
        <w:rPr>
          <w:rFonts w:asciiTheme="majorEastAsia" w:eastAsiaTheme="majorEastAsia" w:hAnsiTheme="majorEastAsia" w:hint="eastAsia"/>
          <w:sz w:val="21"/>
          <w:szCs w:val="21"/>
        </w:rPr>
        <w:t>限定符</w:t>
      </w:r>
      <w:r w:rsidR="008F6FCB" w:rsidRPr="0024774E">
        <w:rPr>
          <w:rFonts w:asciiTheme="majorEastAsia" w:eastAsiaTheme="majorEastAsia" w:hAnsiTheme="majorEastAsia" w:hint="eastAsia"/>
          <w:sz w:val="21"/>
          <w:szCs w:val="21"/>
        </w:rPr>
        <w:t>的翻译</w:t>
      </w:r>
      <w:r w:rsidRPr="0024774E">
        <w:rPr>
          <w:rFonts w:asciiTheme="majorEastAsia" w:eastAsiaTheme="majorEastAsia" w:hAnsiTheme="majorEastAsia" w:hint="eastAsia"/>
          <w:sz w:val="21"/>
          <w:szCs w:val="21"/>
        </w:rPr>
        <w:t>：</w:t>
      </w:r>
      <w:r w:rsidR="00845812" w:rsidRPr="0024774E">
        <w:rPr>
          <w:rFonts w:asciiTheme="majorEastAsia" w:eastAsiaTheme="majorEastAsia" w:hAnsiTheme="majorEastAsia" w:hint="eastAsia"/>
          <w:sz w:val="21"/>
          <w:szCs w:val="21"/>
        </w:rPr>
        <w:t>标准</w:t>
      </w:r>
      <w:r w:rsidRPr="0024774E">
        <w:rPr>
          <w:rFonts w:asciiTheme="majorEastAsia" w:eastAsiaTheme="majorEastAsia" w:hAnsiTheme="majorEastAsia" w:hint="eastAsia"/>
          <w:sz w:val="21"/>
          <w:szCs w:val="21"/>
        </w:rPr>
        <w:t>ST.</w:t>
      </w:r>
      <w:r w:rsidRPr="0024774E">
        <w:rPr>
          <w:rFonts w:asciiTheme="majorEastAsia" w:eastAsiaTheme="majorEastAsia" w:hAnsiTheme="majorEastAsia"/>
          <w:sz w:val="21"/>
          <w:szCs w:val="21"/>
        </w:rPr>
        <w:t>26</w:t>
      </w:r>
      <w:r w:rsidRPr="0024774E">
        <w:rPr>
          <w:rFonts w:asciiTheme="majorEastAsia" w:eastAsiaTheme="majorEastAsia" w:hAnsiTheme="majorEastAsia" w:hint="eastAsia"/>
          <w:sz w:val="21"/>
          <w:szCs w:val="21"/>
        </w:rPr>
        <w:t>在第85和86段中表示，</w:t>
      </w:r>
      <w:r w:rsidR="008F6FCB" w:rsidRPr="0024774E">
        <w:rPr>
          <w:rFonts w:asciiTheme="majorEastAsia" w:eastAsiaTheme="majorEastAsia" w:hAnsiTheme="majorEastAsia" w:hint="eastAsia"/>
          <w:sz w:val="21"/>
          <w:szCs w:val="21"/>
        </w:rPr>
        <w:t>自由文本</w:t>
      </w:r>
      <w:r w:rsidR="00666A08">
        <w:rPr>
          <w:rFonts w:asciiTheme="majorEastAsia" w:eastAsiaTheme="majorEastAsia" w:hAnsiTheme="majorEastAsia" w:hint="eastAsia"/>
          <w:sz w:val="21"/>
          <w:szCs w:val="21"/>
        </w:rPr>
        <w:t>限定符</w:t>
      </w:r>
      <w:r w:rsidR="006C545E">
        <w:rPr>
          <w:rFonts w:asciiTheme="majorEastAsia" w:eastAsiaTheme="majorEastAsia" w:hAnsiTheme="majorEastAsia" w:hint="eastAsia"/>
          <w:sz w:val="21"/>
          <w:szCs w:val="21"/>
        </w:rPr>
        <w:t>，</w:t>
      </w:r>
      <w:r w:rsidR="006C545E" w:rsidRPr="0024774E">
        <w:rPr>
          <w:rFonts w:asciiTheme="majorEastAsia" w:eastAsiaTheme="majorEastAsia" w:hAnsiTheme="majorEastAsia" w:hint="eastAsia"/>
          <w:sz w:val="21"/>
          <w:szCs w:val="21"/>
        </w:rPr>
        <w:t>作为申请人所</w:t>
      </w:r>
      <w:r w:rsidR="006C545E">
        <w:rPr>
          <w:rFonts w:asciiTheme="majorEastAsia" w:eastAsiaTheme="majorEastAsia" w:hAnsiTheme="majorEastAsia" w:hint="eastAsia"/>
          <w:sz w:val="21"/>
          <w:szCs w:val="21"/>
        </w:rPr>
        <w:t>提交的</w:t>
      </w:r>
      <w:r w:rsidR="006C545E" w:rsidRPr="0024774E">
        <w:rPr>
          <w:rFonts w:asciiTheme="majorEastAsia" w:eastAsiaTheme="majorEastAsia" w:hAnsiTheme="majorEastAsia" w:hint="eastAsia"/>
          <w:sz w:val="21"/>
          <w:szCs w:val="21"/>
        </w:rPr>
        <w:t>描述性短语</w:t>
      </w:r>
      <w:r w:rsidR="008F6FCB" w:rsidRPr="0024774E">
        <w:rPr>
          <w:rFonts w:asciiTheme="majorEastAsia" w:eastAsiaTheme="majorEastAsia" w:hAnsiTheme="majorEastAsia" w:hint="eastAsia"/>
          <w:sz w:val="21"/>
          <w:szCs w:val="21"/>
        </w:rPr>
        <w:t>，</w:t>
      </w:r>
      <w:r w:rsidR="00894F6E" w:rsidRPr="0024774E">
        <w:rPr>
          <w:rFonts w:asciiTheme="majorEastAsia" w:eastAsiaTheme="majorEastAsia" w:hAnsiTheme="majorEastAsia" w:hint="eastAsia"/>
          <w:sz w:val="21"/>
          <w:szCs w:val="21"/>
        </w:rPr>
        <w:t>应以英文提供</w:t>
      </w:r>
      <w:r w:rsidR="008F6FCB" w:rsidRPr="0024774E">
        <w:rPr>
          <w:rFonts w:asciiTheme="majorEastAsia" w:eastAsiaTheme="majorEastAsia" w:hAnsiTheme="majorEastAsia" w:hint="eastAsia"/>
          <w:sz w:val="21"/>
          <w:szCs w:val="21"/>
        </w:rPr>
        <w:t>。然而，在一些司法管辖区，</w:t>
      </w:r>
      <w:r w:rsidR="00780C5B">
        <w:rPr>
          <w:rFonts w:asciiTheme="majorEastAsia" w:eastAsiaTheme="majorEastAsia" w:hAnsiTheme="majorEastAsia" w:hint="eastAsia"/>
          <w:sz w:val="21"/>
          <w:szCs w:val="21"/>
        </w:rPr>
        <w:t>例如西班牙，</w:t>
      </w:r>
      <w:r w:rsidR="008F6FCB" w:rsidRPr="0024774E">
        <w:rPr>
          <w:rFonts w:asciiTheme="majorEastAsia" w:eastAsiaTheme="majorEastAsia" w:hAnsiTheme="majorEastAsia" w:hint="eastAsia"/>
          <w:sz w:val="21"/>
          <w:szCs w:val="21"/>
        </w:rPr>
        <w:t>法律要求专利申请</w:t>
      </w:r>
      <w:r w:rsidR="00894F6E" w:rsidRPr="0024774E">
        <w:rPr>
          <w:rFonts w:asciiTheme="majorEastAsia" w:eastAsiaTheme="majorEastAsia" w:hAnsiTheme="majorEastAsia" w:hint="eastAsia"/>
          <w:sz w:val="21"/>
          <w:szCs w:val="21"/>
        </w:rPr>
        <w:t>必须全部使用母语。然而，如果要求将这些</w:t>
      </w:r>
      <w:r w:rsidR="00666A08">
        <w:rPr>
          <w:rFonts w:asciiTheme="majorEastAsia" w:eastAsiaTheme="majorEastAsia" w:hAnsiTheme="majorEastAsia" w:hint="eastAsia"/>
          <w:sz w:val="21"/>
          <w:szCs w:val="21"/>
        </w:rPr>
        <w:t>限定符</w:t>
      </w:r>
      <w:r w:rsidR="00894F6E" w:rsidRPr="0024774E">
        <w:rPr>
          <w:rFonts w:asciiTheme="majorEastAsia" w:eastAsiaTheme="majorEastAsia" w:hAnsiTheme="majorEastAsia" w:hint="eastAsia"/>
          <w:sz w:val="21"/>
          <w:szCs w:val="21"/>
        </w:rPr>
        <w:t>翻译成英文，</w:t>
      </w:r>
      <w:r w:rsidR="00780C5B">
        <w:rPr>
          <w:rFonts w:asciiTheme="majorEastAsia" w:eastAsiaTheme="majorEastAsia" w:hAnsiTheme="majorEastAsia" w:hint="eastAsia"/>
          <w:sz w:val="21"/>
          <w:szCs w:val="21"/>
        </w:rPr>
        <w:t>就会给</w:t>
      </w:r>
      <w:r w:rsidR="00894F6E" w:rsidRPr="0024774E">
        <w:rPr>
          <w:rFonts w:asciiTheme="majorEastAsia" w:eastAsiaTheme="majorEastAsia" w:hAnsiTheme="majorEastAsia" w:hint="eastAsia"/>
          <w:sz w:val="21"/>
          <w:szCs w:val="21"/>
        </w:rPr>
        <w:t>申请人</w:t>
      </w:r>
      <w:r w:rsidR="00780C5B">
        <w:rPr>
          <w:rFonts w:asciiTheme="majorEastAsia" w:eastAsiaTheme="majorEastAsia" w:hAnsiTheme="majorEastAsia" w:hint="eastAsia"/>
          <w:sz w:val="21"/>
          <w:szCs w:val="21"/>
        </w:rPr>
        <w:t>带来</w:t>
      </w:r>
      <w:r w:rsidR="00894F6E" w:rsidRPr="0024774E">
        <w:rPr>
          <w:rFonts w:asciiTheme="majorEastAsia" w:eastAsiaTheme="majorEastAsia" w:hAnsiTheme="majorEastAsia" w:hint="eastAsia"/>
          <w:sz w:val="21"/>
          <w:szCs w:val="21"/>
        </w:rPr>
        <w:t>翻译支出。</w:t>
      </w:r>
      <w:r w:rsidR="007C468A" w:rsidRPr="0024774E">
        <w:rPr>
          <w:rFonts w:asciiTheme="majorEastAsia" w:eastAsiaTheme="majorEastAsia" w:hAnsiTheme="majorEastAsia" w:hint="eastAsia"/>
          <w:sz w:val="21"/>
          <w:szCs w:val="21"/>
        </w:rPr>
        <w:t>产权组织序列</w:t>
      </w:r>
      <w:r w:rsidR="00894F6E" w:rsidRPr="0024774E">
        <w:rPr>
          <w:rFonts w:asciiTheme="majorEastAsia" w:eastAsiaTheme="majorEastAsia" w:hAnsiTheme="majorEastAsia" w:hint="eastAsia"/>
          <w:sz w:val="21"/>
          <w:szCs w:val="21"/>
        </w:rPr>
        <w:t>工具让申请人能够将这些</w:t>
      </w:r>
      <w:r w:rsidR="00666A08">
        <w:rPr>
          <w:rFonts w:asciiTheme="majorEastAsia" w:eastAsiaTheme="majorEastAsia" w:hAnsiTheme="majorEastAsia" w:hint="eastAsia"/>
          <w:sz w:val="21"/>
          <w:szCs w:val="21"/>
        </w:rPr>
        <w:t>限定符</w:t>
      </w:r>
      <w:r w:rsidR="00894F6E" w:rsidRPr="0024774E">
        <w:rPr>
          <w:rFonts w:asciiTheme="majorEastAsia" w:eastAsiaTheme="majorEastAsia" w:hAnsiTheme="majorEastAsia" w:hint="eastAsia"/>
          <w:sz w:val="21"/>
          <w:szCs w:val="21"/>
        </w:rPr>
        <w:t>导出为TXT</w:t>
      </w:r>
      <w:r w:rsidR="00871661" w:rsidRPr="0024774E">
        <w:rPr>
          <w:rFonts w:asciiTheme="majorEastAsia" w:eastAsiaTheme="majorEastAsia" w:hAnsiTheme="majorEastAsia" w:hint="eastAsia"/>
          <w:sz w:val="21"/>
          <w:szCs w:val="21"/>
          <w:lang w:val="fr-CH"/>
        </w:rPr>
        <w:t>格式的</w:t>
      </w:r>
      <w:r w:rsidR="00894F6E" w:rsidRPr="0024774E">
        <w:rPr>
          <w:rFonts w:asciiTheme="majorEastAsia" w:eastAsiaTheme="majorEastAsia" w:hAnsiTheme="majorEastAsia" w:hint="eastAsia"/>
          <w:sz w:val="21"/>
          <w:szCs w:val="21"/>
        </w:rPr>
        <w:t>文件，但无法</w:t>
      </w:r>
      <w:r w:rsidR="006C545E">
        <w:rPr>
          <w:rFonts w:asciiTheme="majorEastAsia" w:eastAsiaTheme="majorEastAsia" w:hAnsiTheme="majorEastAsia" w:hint="eastAsia"/>
          <w:sz w:val="21"/>
          <w:szCs w:val="21"/>
        </w:rPr>
        <w:t>对其</w:t>
      </w:r>
      <w:r w:rsidR="006C545E">
        <w:rPr>
          <w:rFonts w:asciiTheme="majorEastAsia" w:eastAsiaTheme="majorEastAsia" w:hAnsiTheme="majorEastAsia" w:hint="eastAsia"/>
          <w:sz w:val="21"/>
          <w:szCs w:val="21"/>
        </w:rPr>
        <w:lastRenderedPageBreak/>
        <w:t>进行</w:t>
      </w:r>
      <w:r w:rsidR="00894F6E" w:rsidRPr="0024774E">
        <w:rPr>
          <w:rFonts w:asciiTheme="majorEastAsia" w:eastAsiaTheme="majorEastAsia" w:hAnsiTheme="majorEastAsia" w:hint="eastAsia"/>
          <w:sz w:val="21"/>
          <w:szCs w:val="21"/>
        </w:rPr>
        <w:t>翻译。此外，根据《PCT行政规程》</w:t>
      </w:r>
      <w:r w:rsidR="00780C5B" w:rsidRPr="00CA603F">
        <w:rPr>
          <w:rFonts w:asciiTheme="majorEastAsia" w:eastAsiaTheme="majorEastAsia" w:hAnsiTheme="majorEastAsia" w:hint="eastAsia"/>
          <w:sz w:val="21"/>
          <w:szCs w:val="21"/>
        </w:rPr>
        <w:t>新</w:t>
      </w:r>
      <w:r w:rsidR="00F27897" w:rsidRPr="00CA603F">
        <w:rPr>
          <w:rFonts w:asciiTheme="majorEastAsia" w:eastAsiaTheme="majorEastAsia" w:hAnsiTheme="majorEastAsia" w:hint="eastAsia"/>
          <w:sz w:val="21"/>
          <w:szCs w:val="21"/>
        </w:rPr>
        <w:t>细则</w:t>
      </w:r>
      <w:r w:rsidR="00894F6E" w:rsidRPr="00CA603F">
        <w:rPr>
          <w:rFonts w:asciiTheme="majorEastAsia" w:eastAsiaTheme="majorEastAsia" w:hAnsiTheme="majorEastAsia" w:hint="eastAsia"/>
          <w:sz w:val="21"/>
          <w:szCs w:val="21"/>
        </w:rPr>
        <w:t>5.2</w:t>
      </w:r>
      <w:r w:rsidR="009E3157" w:rsidRPr="00CA603F">
        <w:rPr>
          <w:rFonts w:asciiTheme="majorEastAsia" w:eastAsiaTheme="majorEastAsia" w:hAnsiTheme="majorEastAsia" w:hint="eastAsia"/>
          <w:sz w:val="21"/>
          <w:szCs w:val="21"/>
        </w:rPr>
        <w:t>（</w:t>
      </w:r>
      <w:r w:rsidR="00894F6E" w:rsidRPr="00CA603F">
        <w:rPr>
          <w:rFonts w:asciiTheme="majorEastAsia" w:eastAsiaTheme="majorEastAsia" w:hAnsiTheme="majorEastAsia"/>
          <w:sz w:val="21"/>
          <w:szCs w:val="21"/>
        </w:rPr>
        <w:t>a</w:t>
      </w:r>
      <w:r w:rsidR="009E3157" w:rsidRPr="00CA603F">
        <w:rPr>
          <w:rFonts w:asciiTheme="majorEastAsia" w:eastAsiaTheme="majorEastAsia" w:hAnsiTheme="majorEastAsia" w:hint="eastAsia"/>
          <w:sz w:val="21"/>
          <w:szCs w:val="21"/>
        </w:rPr>
        <w:t>）</w:t>
      </w:r>
      <w:r w:rsidR="00241D1B" w:rsidRPr="00CA603F">
        <w:rPr>
          <w:rFonts w:asciiTheme="majorEastAsia" w:eastAsiaTheme="majorEastAsia" w:hAnsiTheme="majorEastAsia" w:hint="eastAsia"/>
          <w:sz w:val="21"/>
          <w:szCs w:val="21"/>
        </w:rPr>
        <w:t>草案</w:t>
      </w:r>
      <w:r w:rsidR="00894F6E" w:rsidRPr="00CA603F">
        <w:rPr>
          <w:rFonts w:asciiTheme="majorEastAsia" w:eastAsiaTheme="majorEastAsia" w:hAnsiTheme="majorEastAsia" w:hint="eastAsia"/>
          <w:sz w:val="21"/>
          <w:szCs w:val="21"/>
        </w:rPr>
        <w:t>，</w:t>
      </w:r>
      <w:r w:rsidR="00894F6E" w:rsidRPr="0024774E">
        <w:rPr>
          <w:rFonts w:asciiTheme="majorEastAsia" w:eastAsiaTheme="majorEastAsia" w:hAnsiTheme="majorEastAsia" w:hint="eastAsia"/>
          <w:sz w:val="21"/>
          <w:szCs w:val="21"/>
        </w:rPr>
        <w:t>序列表应作为独立电子文件提交，</w:t>
      </w:r>
      <w:r w:rsidR="007D6272">
        <w:rPr>
          <w:rFonts w:asciiTheme="majorEastAsia" w:eastAsiaTheme="majorEastAsia" w:hAnsiTheme="majorEastAsia" w:hint="eastAsia"/>
          <w:sz w:val="21"/>
          <w:szCs w:val="21"/>
        </w:rPr>
        <w:t>这</w:t>
      </w:r>
      <w:r w:rsidR="00894F6E" w:rsidRPr="0024774E">
        <w:rPr>
          <w:rFonts w:asciiTheme="majorEastAsia" w:eastAsiaTheme="majorEastAsia" w:hAnsiTheme="majorEastAsia" w:hint="eastAsia"/>
          <w:sz w:val="21"/>
          <w:szCs w:val="21"/>
        </w:rPr>
        <w:t>意味着</w:t>
      </w:r>
      <w:r w:rsidR="00871661" w:rsidRPr="0024774E">
        <w:rPr>
          <w:rFonts w:asciiTheme="majorEastAsia" w:eastAsiaTheme="majorEastAsia" w:hAnsiTheme="majorEastAsia" w:hint="eastAsia"/>
          <w:sz w:val="21"/>
          <w:szCs w:val="21"/>
        </w:rPr>
        <w:t>需要对</w:t>
      </w:r>
      <w:r w:rsidR="00894F6E" w:rsidRPr="0024774E">
        <w:rPr>
          <w:rFonts w:asciiTheme="majorEastAsia" w:eastAsiaTheme="majorEastAsia" w:hAnsiTheme="majorEastAsia" w:hint="eastAsia"/>
          <w:sz w:val="21"/>
          <w:szCs w:val="21"/>
        </w:rPr>
        <w:t>XML</w:t>
      </w:r>
      <w:r w:rsidR="00871661" w:rsidRPr="0024774E">
        <w:rPr>
          <w:rFonts w:asciiTheme="majorEastAsia" w:eastAsiaTheme="majorEastAsia" w:hAnsiTheme="majorEastAsia" w:hint="eastAsia"/>
          <w:sz w:val="21"/>
          <w:szCs w:val="21"/>
        </w:rPr>
        <w:t>样本进行编辑，以纳入</w:t>
      </w:r>
      <w:r w:rsidR="007D6272">
        <w:rPr>
          <w:rFonts w:asciiTheme="majorEastAsia" w:eastAsiaTheme="majorEastAsia" w:hAnsiTheme="majorEastAsia" w:hint="eastAsia"/>
          <w:sz w:val="21"/>
          <w:szCs w:val="21"/>
        </w:rPr>
        <w:t>经过翻译的</w:t>
      </w:r>
      <w:r w:rsidR="00871661" w:rsidRPr="0024774E">
        <w:rPr>
          <w:rFonts w:asciiTheme="majorEastAsia" w:eastAsiaTheme="majorEastAsia" w:hAnsiTheme="majorEastAsia" w:hint="eastAsia"/>
          <w:sz w:val="21"/>
          <w:szCs w:val="21"/>
        </w:rPr>
        <w:t>字段。</w:t>
      </w:r>
    </w:p>
    <w:p w14:paraId="2AFF444F" w14:textId="20E32535" w:rsidR="006B544B" w:rsidRPr="0024774E" w:rsidRDefault="00871661" w:rsidP="0085055D">
      <w:pPr>
        <w:pStyle w:val="ONUME"/>
        <w:numPr>
          <w:ilvl w:val="0"/>
          <w:numId w:val="8"/>
        </w:numPr>
        <w:overflowPunct w:val="0"/>
        <w:spacing w:afterLines="50" w:after="120" w:line="340" w:lineRule="atLeast"/>
        <w:ind w:left="924" w:hanging="357"/>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文件PCT</w:t>
      </w:r>
      <w:r w:rsidRPr="0024774E">
        <w:rPr>
          <w:rFonts w:asciiTheme="majorEastAsia" w:eastAsiaTheme="majorEastAsia" w:hAnsiTheme="majorEastAsia"/>
          <w:sz w:val="21"/>
          <w:szCs w:val="21"/>
        </w:rPr>
        <w:t>/WG/11/24</w:t>
      </w:r>
      <w:r w:rsidRPr="0024774E">
        <w:rPr>
          <w:rFonts w:asciiTheme="majorEastAsia" w:eastAsiaTheme="majorEastAsia" w:hAnsiTheme="majorEastAsia" w:hint="eastAsia"/>
          <w:sz w:val="21"/>
          <w:szCs w:val="21"/>
        </w:rPr>
        <w:t>载有</w:t>
      </w:r>
      <w:r w:rsidR="0037141C">
        <w:rPr>
          <w:rFonts w:asciiTheme="majorEastAsia" w:eastAsiaTheme="majorEastAsia" w:hAnsiTheme="majorEastAsia" w:hint="eastAsia"/>
          <w:sz w:val="21"/>
          <w:szCs w:val="21"/>
        </w:rPr>
        <w:t>修正</w:t>
      </w:r>
      <w:r w:rsidRPr="0024774E">
        <w:rPr>
          <w:rFonts w:asciiTheme="majorEastAsia" w:eastAsiaTheme="majorEastAsia" w:hAnsiTheme="majorEastAsia" w:hint="eastAsia"/>
          <w:sz w:val="21"/>
          <w:szCs w:val="21"/>
        </w:rPr>
        <w:t>PCT法律框架的提案（规则、行政规程和附件C），</w:t>
      </w:r>
      <w:r w:rsidR="009E3157">
        <w:rPr>
          <w:rFonts w:asciiTheme="majorEastAsia" w:eastAsiaTheme="majorEastAsia" w:hAnsiTheme="majorEastAsia" w:hint="eastAsia"/>
          <w:sz w:val="21"/>
          <w:szCs w:val="21"/>
        </w:rPr>
        <w:t>以便允许提交和处理含有</w:t>
      </w:r>
      <w:r w:rsidRPr="0024774E">
        <w:rPr>
          <w:rFonts w:asciiTheme="majorEastAsia" w:eastAsiaTheme="majorEastAsia" w:hAnsiTheme="majorEastAsia" w:hint="eastAsia"/>
          <w:sz w:val="21"/>
          <w:szCs w:val="21"/>
        </w:rPr>
        <w:t>符合新产权组织</w:t>
      </w:r>
      <w:r w:rsidR="00845812" w:rsidRPr="0024774E">
        <w:rPr>
          <w:rFonts w:asciiTheme="majorEastAsia" w:eastAsiaTheme="majorEastAsia" w:hAnsiTheme="majorEastAsia" w:hint="eastAsia"/>
          <w:sz w:val="21"/>
          <w:szCs w:val="21"/>
        </w:rPr>
        <w:t>标准</w:t>
      </w:r>
      <w:r w:rsidRPr="0024774E">
        <w:rPr>
          <w:rFonts w:asciiTheme="majorEastAsia" w:eastAsiaTheme="majorEastAsia" w:hAnsiTheme="majorEastAsia" w:hint="eastAsia"/>
          <w:sz w:val="21"/>
          <w:szCs w:val="21"/>
        </w:rPr>
        <w:t>ST.26的序列表的国际申请</w:t>
      </w:r>
      <w:r w:rsidR="009E3157">
        <w:rPr>
          <w:rFonts w:asciiTheme="majorEastAsia" w:eastAsiaTheme="majorEastAsia" w:hAnsiTheme="majorEastAsia" w:hint="eastAsia"/>
          <w:sz w:val="21"/>
          <w:szCs w:val="21"/>
        </w:rPr>
        <w:t>。未决问题在于，附件C目前提供了按照产权组织标准ST.</w:t>
      </w:r>
      <w:r w:rsidR="009E3157">
        <w:rPr>
          <w:rFonts w:asciiTheme="majorEastAsia" w:eastAsiaTheme="majorEastAsia" w:hAnsiTheme="majorEastAsia"/>
          <w:sz w:val="21"/>
          <w:szCs w:val="21"/>
        </w:rPr>
        <w:t>25</w:t>
      </w:r>
      <w:r w:rsidR="009E3157">
        <w:rPr>
          <w:rFonts w:asciiTheme="majorEastAsia" w:eastAsiaTheme="majorEastAsia" w:hAnsiTheme="majorEastAsia" w:hint="eastAsia"/>
          <w:sz w:val="21"/>
          <w:szCs w:val="21"/>
        </w:rPr>
        <w:t>的格式提交序列表的指示，</w:t>
      </w:r>
      <w:r w:rsidRPr="0024774E">
        <w:rPr>
          <w:rFonts w:asciiTheme="majorEastAsia" w:eastAsiaTheme="majorEastAsia" w:hAnsiTheme="majorEastAsia" w:hint="eastAsia"/>
          <w:sz w:val="21"/>
          <w:szCs w:val="21"/>
        </w:rPr>
        <w:t>应</w:t>
      </w:r>
      <w:r w:rsidR="009E3157">
        <w:rPr>
          <w:rFonts w:asciiTheme="majorEastAsia" w:eastAsiaTheme="majorEastAsia" w:hAnsiTheme="majorEastAsia" w:hint="eastAsia"/>
          <w:sz w:val="21"/>
          <w:szCs w:val="21"/>
        </w:rPr>
        <w:t>支持这一格式，直到</w:t>
      </w:r>
      <w:r w:rsidRPr="0024774E">
        <w:rPr>
          <w:rFonts w:asciiTheme="majorEastAsia" w:eastAsiaTheme="majorEastAsia" w:hAnsiTheme="majorEastAsia" w:hint="eastAsia"/>
          <w:sz w:val="21"/>
          <w:szCs w:val="21"/>
        </w:rPr>
        <w:t>2021年12月31日</w:t>
      </w:r>
      <w:r w:rsidR="0037141C">
        <w:rPr>
          <w:rFonts w:asciiTheme="majorEastAsia" w:eastAsiaTheme="majorEastAsia" w:hAnsiTheme="majorEastAsia" w:hint="eastAsia"/>
          <w:sz w:val="21"/>
          <w:szCs w:val="21"/>
        </w:rPr>
        <w:t>为止</w:t>
      </w:r>
      <w:r w:rsidRPr="0024774E">
        <w:rPr>
          <w:rFonts w:asciiTheme="majorEastAsia" w:eastAsiaTheme="majorEastAsia" w:hAnsiTheme="majorEastAsia" w:hint="eastAsia"/>
          <w:sz w:val="21"/>
          <w:szCs w:val="21"/>
        </w:rPr>
        <w:t>。</w:t>
      </w:r>
      <w:r w:rsidR="009E3157">
        <w:rPr>
          <w:rFonts w:asciiTheme="majorEastAsia" w:eastAsiaTheme="majorEastAsia" w:hAnsiTheme="majorEastAsia" w:hint="eastAsia"/>
          <w:sz w:val="21"/>
          <w:szCs w:val="21"/>
        </w:rPr>
        <w:t>接下来</w:t>
      </w:r>
      <w:r w:rsidRPr="0024774E">
        <w:rPr>
          <w:rFonts w:asciiTheme="majorEastAsia" w:eastAsiaTheme="majorEastAsia" w:hAnsiTheme="majorEastAsia" w:hint="eastAsia"/>
          <w:sz w:val="21"/>
          <w:szCs w:val="21"/>
        </w:rPr>
        <w:t>需要决定</w:t>
      </w:r>
      <w:r w:rsidR="009E3157">
        <w:rPr>
          <w:rFonts w:asciiTheme="majorEastAsia" w:eastAsiaTheme="majorEastAsia" w:hAnsiTheme="majorEastAsia" w:hint="eastAsia"/>
          <w:sz w:val="21"/>
          <w:szCs w:val="21"/>
        </w:rPr>
        <w:t>《</w:t>
      </w:r>
      <w:r w:rsidRPr="0024774E">
        <w:rPr>
          <w:rFonts w:asciiTheme="majorEastAsia" w:eastAsiaTheme="majorEastAsia" w:hAnsiTheme="majorEastAsia" w:hint="eastAsia"/>
          <w:sz w:val="21"/>
          <w:szCs w:val="21"/>
        </w:rPr>
        <w:t>行政规程</w:t>
      </w:r>
      <w:r w:rsidR="009E3157">
        <w:rPr>
          <w:rFonts w:asciiTheme="majorEastAsia" w:eastAsiaTheme="majorEastAsia" w:hAnsiTheme="majorEastAsia" w:hint="eastAsia"/>
          <w:sz w:val="21"/>
          <w:szCs w:val="21"/>
        </w:rPr>
        <w:t>》</w:t>
      </w:r>
      <w:r w:rsidRPr="0024774E">
        <w:rPr>
          <w:rFonts w:asciiTheme="majorEastAsia" w:eastAsiaTheme="majorEastAsia" w:hAnsiTheme="majorEastAsia" w:hint="eastAsia"/>
          <w:sz w:val="21"/>
          <w:szCs w:val="21"/>
        </w:rPr>
        <w:t>，特别是附件C，将如何进行修改，以支持申请人在</w:t>
      </w:r>
      <w:r w:rsidR="009E3157">
        <w:rPr>
          <w:rFonts w:asciiTheme="majorEastAsia" w:eastAsiaTheme="majorEastAsia" w:hAnsiTheme="majorEastAsia" w:hint="eastAsia"/>
          <w:sz w:val="21"/>
          <w:szCs w:val="21"/>
        </w:rPr>
        <w:t>过渡期</w:t>
      </w:r>
      <w:r w:rsidR="008C1D99" w:rsidRPr="0024774E">
        <w:rPr>
          <w:rFonts w:asciiTheme="majorEastAsia" w:eastAsiaTheme="majorEastAsia" w:hAnsiTheme="majorEastAsia" w:hint="eastAsia"/>
          <w:sz w:val="21"/>
          <w:szCs w:val="21"/>
        </w:rPr>
        <w:t>同时</w:t>
      </w:r>
      <w:r w:rsidR="009E3157">
        <w:rPr>
          <w:rFonts w:asciiTheme="majorEastAsia" w:eastAsiaTheme="majorEastAsia" w:hAnsiTheme="majorEastAsia" w:hint="eastAsia"/>
          <w:sz w:val="21"/>
          <w:szCs w:val="21"/>
        </w:rPr>
        <w:t>实施</w:t>
      </w:r>
      <w:r w:rsidR="00845812" w:rsidRPr="0024774E">
        <w:rPr>
          <w:rFonts w:asciiTheme="majorEastAsia" w:eastAsiaTheme="majorEastAsia" w:hAnsiTheme="majorEastAsia" w:hint="eastAsia"/>
          <w:sz w:val="21"/>
          <w:szCs w:val="21"/>
        </w:rPr>
        <w:t>标准</w:t>
      </w:r>
      <w:r w:rsidRPr="0024774E">
        <w:rPr>
          <w:rFonts w:asciiTheme="majorEastAsia" w:eastAsiaTheme="majorEastAsia" w:hAnsiTheme="majorEastAsia" w:hint="eastAsia"/>
          <w:sz w:val="21"/>
          <w:szCs w:val="21"/>
        </w:rPr>
        <w:t>ST.25和ST</w:t>
      </w:r>
      <w:r w:rsidRPr="0024774E">
        <w:rPr>
          <w:rFonts w:asciiTheme="majorEastAsia" w:eastAsiaTheme="majorEastAsia" w:hAnsiTheme="majorEastAsia"/>
          <w:sz w:val="21"/>
          <w:szCs w:val="21"/>
        </w:rPr>
        <w:t>.26</w:t>
      </w:r>
      <w:r w:rsidRPr="0024774E">
        <w:rPr>
          <w:rFonts w:asciiTheme="majorEastAsia" w:eastAsiaTheme="majorEastAsia" w:hAnsiTheme="majorEastAsia" w:hint="eastAsia"/>
          <w:sz w:val="21"/>
          <w:szCs w:val="21"/>
        </w:rPr>
        <w:t>。</w:t>
      </w:r>
    </w:p>
    <w:p w14:paraId="1E2F22B4" w14:textId="0A8853B0" w:rsidR="006B544B" w:rsidRPr="0024774E" w:rsidRDefault="00B957FE" w:rsidP="006C545E">
      <w:pPr>
        <w:pStyle w:val="2"/>
        <w:jc w:val="both"/>
        <w:rPr>
          <w:rFonts w:ascii="SimHei" w:eastAsia="SimHei" w:hAnsi="SimHei"/>
          <w:sz w:val="21"/>
          <w:szCs w:val="21"/>
        </w:rPr>
      </w:pPr>
      <w:r w:rsidRPr="0024774E">
        <w:rPr>
          <w:rFonts w:ascii="SimHei" w:eastAsia="SimHei" w:hAnsi="SimHei" w:hint="eastAsia"/>
          <w:caps w:val="0"/>
          <w:sz w:val="21"/>
          <w:szCs w:val="21"/>
        </w:rPr>
        <w:t>路线图</w:t>
      </w:r>
    </w:p>
    <w:p w14:paraId="3BD34672" w14:textId="0AD7AA01" w:rsidR="006B544B" w:rsidRPr="0024774E" w:rsidRDefault="006B544B"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在</w:t>
      </w:r>
      <w:r w:rsidR="002F1364">
        <w:rPr>
          <w:rFonts w:asciiTheme="majorEastAsia" w:eastAsiaTheme="majorEastAsia" w:hAnsiTheme="majorEastAsia" w:hint="eastAsia"/>
          <w:sz w:val="21"/>
          <w:szCs w:val="21"/>
        </w:rPr>
        <w:t>标准委员会</w:t>
      </w:r>
      <w:r w:rsidRPr="0024774E">
        <w:rPr>
          <w:rFonts w:asciiTheme="majorEastAsia" w:eastAsiaTheme="majorEastAsia" w:hAnsiTheme="majorEastAsia" w:hint="eastAsia"/>
          <w:sz w:val="21"/>
          <w:szCs w:val="21"/>
        </w:rPr>
        <w:t>第七届会议期间</w:t>
      </w:r>
      <w:r w:rsidR="002F1364">
        <w:rPr>
          <w:rFonts w:asciiTheme="majorEastAsia" w:eastAsiaTheme="majorEastAsia" w:hAnsiTheme="majorEastAsia" w:hint="eastAsia"/>
          <w:sz w:val="21"/>
          <w:szCs w:val="21"/>
        </w:rPr>
        <w:t>，获得</w:t>
      </w:r>
      <w:r w:rsidRPr="0024774E">
        <w:rPr>
          <w:rFonts w:asciiTheme="majorEastAsia" w:eastAsiaTheme="majorEastAsia" w:hAnsiTheme="majorEastAsia" w:hint="eastAsia"/>
          <w:sz w:val="21"/>
          <w:szCs w:val="21"/>
        </w:rPr>
        <w:t>对产权组织</w:t>
      </w:r>
      <w:r w:rsidR="002F1364">
        <w:rPr>
          <w:rFonts w:asciiTheme="majorEastAsia" w:eastAsiaTheme="majorEastAsia" w:hAnsiTheme="majorEastAsia" w:hint="eastAsia"/>
          <w:sz w:val="21"/>
          <w:szCs w:val="21"/>
        </w:rPr>
        <w:t>标准</w:t>
      </w:r>
      <w:r w:rsidRPr="0024774E">
        <w:rPr>
          <w:rFonts w:asciiTheme="majorEastAsia" w:eastAsiaTheme="majorEastAsia" w:hAnsiTheme="majorEastAsia" w:hint="eastAsia"/>
          <w:sz w:val="21"/>
          <w:szCs w:val="21"/>
        </w:rPr>
        <w:t>ST.26</w:t>
      </w:r>
      <w:r w:rsidR="002F1364">
        <w:rPr>
          <w:rFonts w:asciiTheme="majorEastAsia" w:eastAsiaTheme="majorEastAsia" w:hAnsiTheme="majorEastAsia" w:hint="eastAsia"/>
          <w:sz w:val="21"/>
          <w:szCs w:val="21"/>
        </w:rPr>
        <w:t>第三次修订的</w:t>
      </w:r>
      <w:r w:rsidRPr="0024774E">
        <w:rPr>
          <w:rFonts w:asciiTheme="majorEastAsia" w:eastAsiaTheme="majorEastAsia" w:hAnsiTheme="majorEastAsia" w:hint="eastAsia"/>
          <w:sz w:val="21"/>
          <w:szCs w:val="21"/>
        </w:rPr>
        <w:t>批准。</w:t>
      </w:r>
    </w:p>
    <w:p w14:paraId="15002CC7" w14:textId="784AC0CD" w:rsidR="006B544B" w:rsidRPr="0024774E" w:rsidRDefault="006B544B"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通过继续参与新的</w:t>
      </w:r>
      <w:r w:rsidR="007C468A" w:rsidRPr="0024774E">
        <w:rPr>
          <w:rFonts w:asciiTheme="majorEastAsia" w:eastAsiaTheme="majorEastAsia" w:hAnsiTheme="majorEastAsia" w:hint="eastAsia"/>
          <w:sz w:val="21"/>
          <w:szCs w:val="21"/>
        </w:rPr>
        <w:t>产权组织序列</w:t>
      </w:r>
      <w:r w:rsidRPr="0024774E">
        <w:rPr>
          <w:rFonts w:asciiTheme="majorEastAsia" w:eastAsiaTheme="majorEastAsia" w:hAnsiTheme="majorEastAsia" w:hint="eastAsia"/>
          <w:sz w:val="21"/>
          <w:szCs w:val="21"/>
        </w:rPr>
        <w:t>工具的开发和测试，为国际局提供支持。</w:t>
      </w:r>
    </w:p>
    <w:p w14:paraId="3D6EB7EB" w14:textId="726533A4" w:rsidR="006B544B" w:rsidRPr="0024774E" w:rsidRDefault="008C1D99"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尚未向国际局提供从</w:t>
      </w:r>
      <w:r w:rsidR="00845812" w:rsidRPr="0024774E">
        <w:rPr>
          <w:rFonts w:asciiTheme="majorEastAsia" w:eastAsiaTheme="majorEastAsia" w:hAnsiTheme="majorEastAsia" w:hint="eastAsia"/>
          <w:sz w:val="21"/>
          <w:szCs w:val="21"/>
        </w:rPr>
        <w:t>标准</w:t>
      </w:r>
      <w:r w:rsidRPr="0024774E">
        <w:rPr>
          <w:rFonts w:asciiTheme="majorEastAsia" w:eastAsiaTheme="majorEastAsia" w:hAnsiTheme="majorEastAsia" w:hint="eastAsia"/>
          <w:sz w:val="21"/>
          <w:szCs w:val="21"/>
        </w:rPr>
        <w:t>ST.25向</w:t>
      </w:r>
      <w:r w:rsidR="0037141C">
        <w:rPr>
          <w:rFonts w:asciiTheme="majorEastAsia" w:eastAsiaTheme="majorEastAsia" w:hAnsiTheme="majorEastAsia" w:hint="eastAsia"/>
          <w:sz w:val="21"/>
          <w:szCs w:val="21"/>
        </w:rPr>
        <w:t>标准</w:t>
      </w:r>
      <w:r w:rsidRPr="0024774E">
        <w:rPr>
          <w:rFonts w:asciiTheme="majorEastAsia" w:eastAsiaTheme="majorEastAsia" w:hAnsiTheme="majorEastAsia" w:hint="eastAsia"/>
          <w:sz w:val="21"/>
          <w:szCs w:val="21"/>
        </w:rPr>
        <w:t>ST.26</w:t>
      </w:r>
      <w:r w:rsidR="001828B9">
        <w:rPr>
          <w:rFonts w:asciiTheme="majorEastAsia" w:eastAsiaTheme="majorEastAsia" w:hAnsiTheme="majorEastAsia" w:hint="eastAsia"/>
          <w:sz w:val="21"/>
          <w:szCs w:val="21"/>
        </w:rPr>
        <w:t>过渡的路线图的工业</w:t>
      </w:r>
      <w:r w:rsidRPr="0024774E">
        <w:rPr>
          <w:rFonts w:asciiTheme="majorEastAsia" w:eastAsiaTheme="majorEastAsia" w:hAnsiTheme="majorEastAsia" w:hint="eastAsia"/>
          <w:sz w:val="21"/>
          <w:szCs w:val="21"/>
        </w:rPr>
        <w:t>产权局，应考虑如何以最高效的方式在2022年1月1日之前完成这项任务。</w:t>
      </w:r>
      <w:r w:rsidR="001828B9">
        <w:rPr>
          <w:rFonts w:asciiTheme="majorEastAsia" w:eastAsiaTheme="majorEastAsia" w:hAnsiTheme="majorEastAsia" w:hint="eastAsia"/>
          <w:sz w:val="21"/>
          <w:szCs w:val="21"/>
        </w:rPr>
        <w:t>已提供路线图的各工业</w:t>
      </w:r>
      <w:r w:rsidR="0037141C">
        <w:rPr>
          <w:rFonts w:asciiTheme="majorEastAsia" w:eastAsiaTheme="majorEastAsia" w:hAnsiTheme="majorEastAsia" w:hint="eastAsia"/>
          <w:sz w:val="21"/>
          <w:szCs w:val="21"/>
        </w:rPr>
        <w:t>产权局的实施计划已经发布</w:t>
      </w:r>
      <w:r w:rsidRPr="0024774E">
        <w:rPr>
          <w:rFonts w:asciiTheme="majorEastAsia" w:eastAsiaTheme="majorEastAsia" w:hAnsiTheme="majorEastAsia" w:hint="eastAsia"/>
          <w:sz w:val="21"/>
          <w:szCs w:val="21"/>
        </w:rPr>
        <w:t>在</w:t>
      </w:r>
      <w:r w:rsidR="0009376B">
        <w:rPr>
          <w:rFonts w:asciiTheme="majorEastAsia" w:eastAsiaTheme="majorEastAsia" w:hAnsiTheme="majorEastAsia" w:hint="eastAsia"/>
          <w:sz w:val="21"/>
          <w:szCs w:val="21"/>
        </w:rPr>
        <w:t>序列表</w:t>
      </w:r>
      <w:r w:rsidR="0037141C">
        <w:rPr>
          <w:rFonts w:asciiTheme="majorEastAsia" w:eastAsiaTheme="majorEastAsia" w:hAnsiTheme="majorEastAsia" w:hint="eastAsia"/>
          <w:sz w:val="21"/>
          <w:szCs w:val="21"/>
        </w:rPr>
        <w:t>工作队的维基网页上</w:t>
      </w:r>
      <w:r w:rsidRPr="0024774E">
        <w:rPr>
          <w:rFonts w:asciiTheme="majorEastAsia" w:eastAsiaTheme="majorEastAsia" w:hAnsiTheme="majorEastAsia" w:hint="eastAsia"/>
          <w:sz w:val="21"/>
          <w:szCs w:val="21"/>
        </w:rPr>
        <w:t>：</w:t>
      </w:r>
      <w:r w:rsidR="0009376B" w:rsidRPr="0009376B">
        <w:rPr>
          <w:rFonts w:asciiTheme="majorEastAsia" w:eastAsiaTheme="majorEastAsia" w:hAnsiTheme="majorEastAsia"/>
          <w:sz w:val="21"/>
          <w:szCs w:val="21"/>
        </w:rPr>
        <w:t>https://www3.wipo.int/confluence/display/ST26software/ST.26+</w:t>
      </w:r>
      <w:r w:rsidR="006C545E" w:rsidRPr="0009376B">
        <w:rPr>
          <w:rFonts w:ascii="MS Gothic" w:eastAsia="MS Gothic" w:hAnsi="MS Gothic" w:cs="MS Gothic"/>
          <w:sz w:val="21"/>
          <w:szCs w:val="21"/>
        </w:rPr>
        <w:t>‌</w:t>
      </w:r>
      <w:r w:rsidR="0009376B" w:rsidRPr="0009376B">
        <w:rPr>
          <w:rFonts w:asciiTheme="majorEastAsia" w:eastAsiaTheme="majorEastAsia" w:hAnsiTheme="majorEastAsia"/>
          <w:sz w:val="21"/>
          <w:szCs w:val="21"/>
        </w:rPr>
        <w:t>Implementation+Plan</w:t>
      </w:r>
      <w:r w:rsidR="0009376B">
        <w:rPr>
          <w:rFonts w:asciiTheme="majorEastAsia" w:eastAsiaTheme="majorEastAsia" w:hAnsiTheme="majorEastAsia" w:hint="eastAsia"/>
          <w:sz w:val="21"/>
          <w:szCs w:val="21"/>
        </w:rPr>
        <w:t>。</w:t>
      </w:r>
    </w:p>
    <w:p w14:paraId="1D0348DB" w14:textId="4FB5A7A6" w:rsidR="006B544B" w:rsidRPr="0024774E" w:rsidRDefault="00845812"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在对《PCT行政规程》进行相应修订的工作上，为国际局提供支持。《行政规程》目前的附件C表明，使用产权组织标准ST.25。</w:t>
      </w:r>
    </w:p>
    <w:p w14:paraId="2B1C00E5" w14:textId="712B1E7F" w:rsidR="006B544B" w:rsidRPr="0024774E" w:rsidRDefault="00845812" w:rsidP="00527200">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24774E">
        <w:rPr>
          <w:rFonts w:asciiTheme="majorEastAsia" w:eastAsiaTheme="majorEastAsia" w:hAnsiTheme="majorEastAsia" w:hint="eastAsia"/>
          <w:sz w:val="21"/>
          <w:szCs w:val="21"/>
        </w:rPr>
        <w:t>如果需要，进一步修订产权组织标准ST</w:t>
      </w:r>
      <w:r w:rsidRPr="0024774E">
        <w:rPr>
          <w:rFonts w:asciiTheme="majorEastAsia" w:eastAsiaTheme="majorEastAsia" w:hAnsiTheme="majorEastAsia"/>
          <w:sz w:val="21"/>
          <w:szCs w:val="21"/>
        </w:rPr>
        <w:t>.26</w:t>
      </w:r>
      <w:r w:rsidRPr="0024774E">
        <w:rPr>
          <w:rFonts w:asciiTheme="majorEastAsia" w:eastAsiaTheme="majorEastAsia" w:hAnsiTheme="majorEastAsia" w:hint="eastAsia"/>
          <w:sz w:val="21"/>
          <w:szCs w:val="21"/>
        </w:rPr>
        <w:t>，以进一步方便主管局和申请人的实施。</w:t>
      </w:r>
    </w:p>
    <w:p w14:paraId="7FD98BB9" w14:textId="77777777" w:rsidR="006B544B" w:rsidRPr="003619AB" w:rsidRDefault="0095498B" w:rsidP="0085055D">
      <w:pPr>
        <w:pStyle w:val="ONUME"/>
        <w:keepNext/>
        <w:keepLines/>
        <w:tabs>
          <w:tab w:val="clear" w:pos="567"/>
        </w:tabs>
        <w:spacing w:afterLines="50" w:after="120" w:line="340" w:lineRule="atLeast"/>
        <w:ind w:left="5534"/>
        <w:jc w:val="both"/>
        <w:rPr>
          <w:rFonts w:ascii="KaiTi" w:eastAsia="KaiTi" w:hAnsi="KaiTi"/>
          <w:i/>
          <w:sz w:val="21"/>
          <w:szCs w:val="22"/>
        </w:rPr>
      </w:pPr>
      <w:proofErr w:type="gramStart"/>
      <w:r w:rsidRPr="003619AB">
        <w:rPr>
          <w:rFonts w:ascii="KaiTi" w:eastAsia="KaiTi" w:hAnsi="KaiTi" w:hint="eastAsia"/>
          <w:sz w:val="21"/>
          <w:szCs w:val="21"/>
        </w:rPr>
        <w:t>请标准</w:t>
      </w:r>
      <w:proofErr w:type="gramEnd"/>
      <w:r w:rsidRPr="003619AB">
        <w:rPr>
          <w:rFonts w:ascii="KaiTi" w:eastAsia="KaiTi" w:hAnsi="KaiTi" w:hint="eastAsia"/>
          <w:sz w:val="21"/>
          <w:szCs w:val="21"/>
        </w:rPr>
        <w:t>委员会</w:t>
      </w:r>
      <w:r w:rsidRPr="003619AB">
        <w:rPr>
          <w:rFonts w:ascii="KaiTi" w:eastAsia="KaiTi" w:hAnsi="KaiTi" w:hint="eastAsia"/>
          <w:sz w:val="21"/>
          <w:szCs w:val="22"/>
        </w:rPr>
        <w:t>：</w:t>
      </w:r>
    </w:p>
    <w:p w14:paraId="356675EE" w14:textId="77777777" w:rsidR="006B544B" w:rsidRPr="003619AB" w:rsidRDefault="00F649D5" w:rsidP="0085055D">
      <w:pPr>
        <w:pStyle w:val="a4"/>
        <w:tabs>
          <w:tab w:val="left" w:pos="6101"/>
          <w:tab w:val="left" w:pos="6668"/>
        </w:tabs>
        <w:spacing w:afterLines="50" w:after="120" w:line="340" w:lineRule="atLeast"/>
        <w:ind w:left="5534"/>
        <w:jc w:val="both"/>
        <w:rPr>
          <w:rFonts w:ascii="KaiTi" w:eastAsia="KaiTi" w:hAnsi="KaiTi"/>
          <w:sz w:val="21"/>
          <w:szCs w:val="21"/>
        </w:rPr>
      </w:pPr>
      <w:r w:rsidRPr="003619AB">
        <w:rPr>
          <w:rFonts w:ascii="KaiTi" w:eastAsia="KaiTi" w:hAnsi="KaiTi"/>
          <w:i/>
          <w:sz w:val="21"/>
        </w:rPr>
        <w:tab/>
      </w:r>
      <w:r w:rsidRPr="003619AB">
        <w:rPr>
          <w:rFonts w:ascii="KaiTi" w:eastAsia="KaiTi" w:hAnsi="KaiTi"/>
          <w:sz w:val="21"/>
          <w:szCs w:val="21"/>
        </w:rPr>
        <w:t>(a)</w:t>
      </w:r>
      <w:r w:rsidRPr="003619AB">
        <w:rPr>
          <w:rFonts w:ascii="KaiTi" w:eastAsia="KaiTi" w:hAnsi="KaiTi"/>
          <w:sz w:val="21"/>
          <w:szCs w:val="21"/>
        </w:rPr>
        <w:tab/>
      </w:r>
      <w:r w:rsidR="0095498B" w:rsidRPr="003619AB">
        <w:rPr>
          <w:rFonts w:ascii="KaiTi" w:eastAsia="KaiTi" w:hAnsi="KaiTi" w:hint="eastAsia"/>
          <w:sz w:val="21"/>
          <w:szCs w:val="21"/>
        </w:rPr>
        <w:t>注意本文件的内容；并</w:t>
      </w:r>
    </w:p>
    <w:p w14:paraId="0934EE67" w14:textId="2E91B048" w:rsidR="006B544B" w:rsidRPr="003619AB" w:rsidRDefault="00F649D5" w:rsidP="0085055D">
      <w:pPr>
        <w:pStyle w:val="a4"/>
        <w:tabs>
          <w:tab w:val="left" w:pos="6101"/>
          <w:tab w:val="left" w:pos="6668"/>
        </w:tabs>
        <w:spacing w:afterLines="50" w:after="120" w:line="340" w:lineRule="atLeast"/>
        <w:ind w:left="5534"/>
        <w:jc w:val="both"/>
        <w:rPr>
          <w:rFonts w:ascii="KaiTi" w:eastAsia="KaiTi" w:hAnsi="KaiTi"/>
          <w:sz w:val="21"/>
          <w:szCs w:val="21"/>
        </w:rPr>
      </w:pPr>
      <w:r w:rsidRPr="003619AB">
        <w:rPr>
          <w:rFonts w:ascii="KaiTi" w:eastAsia="KaiTi" w:hAnsi="KaiTi"/>
          <w:sz w:val="21"/>
          <w:szCs w:val="21"/>
        </w:rPr>
        <w:tab/>
        <w:t>(b)</w:t>
      </w:r>
      <w:r w:rsidRPr="003619AB">
        <w:rPr>
          <w:rFonts w:ascii="KaiTi" w:eastAsia="KaiTi" w:hAnsi="KaiTi"/>
          <w:sz w:val="21"/>
          <w:szCs w:val="21"/>
        </w:rPr>
        <w:tab/>
      </w:r>
      <w:r w:rsidR="00C178AF" w:rsidRPr="003619AB">
        <w:rPr>
          <w:rFonts w:ascii="KaiTi" w:eastAsia="KaiTi" w:hAnsi="KaiTi" w:hint="eastAsia"/>
          <w:sz w:val="21"/>
          <w:szCs w:val="21"/>
        </w:rPr>
        <w:t>鼓励各工业</w:t>
      </w:r>
      <w:r w:rsidR="00845812" w:rsidRPr="003619AB">
        <w:rPr>
          <w:rFonts w:ascii="KaiTi" w:eastAsia="KaiTi" w:hAnsi="KaiTi" w:hint="eastAsia"/>
          <w:sz w:val="21"/>
          <w:szCs w:val="21"/>
        </w:rPr>
        <w:t>产权局分享上文第18段所述的执行计划。</w:t>
      </w:r>
    </w:p>
    <w:p w14:paraId="62B6AF33" w14:textId="77777777" w:rsidR="0085055D" w:rsidRDefault="0085055D" w:rsidP="0085055D">
      <w:pPr>
        <w:pStyle w:val="Endofdocument-Annex"/>
        <w:spacing w:afterLines="50" w:after="120" w:line="340" w:lineRule="atLeast"/>
        <w:jc w:val="both"/>
        <w:rPr>
          <w:sz w:val="21"/>
        </w:rPr>
      </w:pPr>
    </w:p>
    <w:p w14:paraId="01D0E2EB" w14:textId="098231A1" w:rsidR="00447449" w:rsidRPr="00527200" w:rsidRDefault="00447449" w:rsidP="0085055D">
      <w:pPr>
        <w:pStyle w:val="Endofdocument-Annex"/>
        <w:spacing w:afterLines="50" w:after="120" w:line="340" w:lineRule="atLeast"/>
        <w:jc w:val="both"/>
        <w:rPr>
          <w:sz w:val="21"/>
        </w:rPr>
      </w:pPr>
      <w:r w:rsidRPr="00527200">
        <w:rPr>
          <w:sz w:val="21"/>
        </w:rPr>
        <w:t>[</w:t>
      </w:r>
      <w:r w:rsidR="00845812" w:rsidRPr="00527200">
        <w:rPr>
          <w:rFonts w:ascii="STKaiti" w:eastAsia="STKaiti" w:hAnsi="STKaiti" w:hint="eastAsia"/>
          <w:sz w:val="21"/>
        </w:rPr>
        <w:t>文</w:t>
      </w:r>
      <w:bookmarkStart w:id="5" w:name="_GoBack"/>
      <w:bookmarkEnd w:id="5"/>
      <w:r w:rsidR="00845812" w:rsidRPr="00527200">
        <w:rPr>
          <w:rFonts w:ascii="STKaiti" w:eastAsia="STKaiti" w:hAnsi="STKaiti" w:hint="eastAsia"/>
          <w:sz w:val="21"/>
        </w:rPr>
        <w:t>件完</w:t>
      </w:r>
      <w:r w:rsidRPr="00527200">
        <w:rPr>
          <w:sz w:val="21"/>
        </w:rPr>
        <w:t>]</w:t>
      </w:r>
    </w:p>
    <w:sectPr w:rsidR="00447449" w:rsidRPr="00527200" w:rsidSect="0044744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C8234" w14:textId="77777777" w:rsidR="00447449" w:rsidRDefault="00447449">
      <w:r>
        <w:separator/>
      </w:r>
    </w:p>
  </w:endnote>
  <w:endnote w:type="continuationSeparator" w:id="0">
    <w:p w14:paraId="79287DB7" w14:textId="77777777" w:rsidR="00447449" w:rsidRDefault="00447449" w:rsidP="003B38C1">
      <w:r>
        <w:separator/>
      </w:r>
    </w:p>
    <w:p w14:paraId="216BD2B0" w14:textId="77777777" w:rsidR="00447449" w:rsidRPr="003B38C1" w:rsidRDefault="00447449" w:rsidP="003B38C1">
      <w:pPr>
        <w:spacing w:after="60"/>
        <w:rPr>
          <w:sz w:val="17"/>
        </w:rPr>
      </w:pPr>
      <w:r>
        <w:rPr>
          <w:sz w:val="17"/>
        </w:rPr>
        <w:t>[Endnote continued from previous page]</w:t>
      </w:r>
    </w:p>
  </w:endnote>
  <w:endnote w:type="continuationNotice" w:id="1">
    <w:p w14:paraId="4DD4DA85" w14:textId="77777777" w:rsidR="00447449" w:rsidRPr="003B38C1" w:rsidRDefault="004474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B7F5" w14:textId="77777777" w:rsidR="00447449" w:rsidRDefault="00447449">
      <w:r>
        <w:separator/>
      </w:r>
    </w:p>
  </w:footnote>
  <w:footnote w:type="continuationSeparator" w:id="0">
    <w:p w14:paraId="2C73758D" w14:textId="77777777" w:rsidR="00447449" w:rsidRDefault="00447449" w:rsidP="008B60B2">
      <w:r>
        <w:separator/>
      </w:r>
    </w:p>
    <w:p w14:paraId="647177F0" w14:textId="77777777" w:rsidR="00447449" w:rsidRPr="00ED77FB" w:rsidRDefault="00447449" w:rsidP="008B60B2">
      <w:pPr>
        <w:spacing w:after="60"/>
        <w:rPr>
          <w:sz w:val="17"/>
          <w:szCs w:val="17"/>
        </w:rPr>
      </w:pPr>
      <w:r w:rsidRPr="00ED77FB">
        <w:rPr>
          <w:sz w:val="17"/>
          <w:szCs w:val="17"/>
        </w:rPr>
        <w:t>[Footnote continued from previous page]</w:t>
      </w:r>
    </w:p>
  </w:footnote>
  <w:footnote w:type="continuationNotice" w:id="1">
    <w:p w14:paraId="2A560574" w14:textId="77777777" w:rsidR="00447449" w:rsidRPr="00ED77FB" w:rsidRDefault="0044744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D503" w14:textId="77777777" w:rsidR="00EC4E49" w:rsidRPr="00527200" w:rsidRDefault="00447449" w:rsidP="00477D6B">
    <w:pPr>
      <w:jc w:val="right"/>
      <w:rPr>
        <w:rFonts w:asciiTheme="majorEastAsia" w:eastAsiaTheme="majorEastAsia" w:hAnsiTheme="majorEastAsia"/>
        <w:sz w:val="21"/>
      </w:rPr>
    </w:pPr>
    <w:bookmarkStart w:id="6" w:name="Code2"/>
    <w:bookmarkEnd w:id="6"/>
    <w:r w:rsidRPr="00527200">
      <w:rPr>
        <w:rFonts w:asciiTheme="majorEastAsia" w:eastAsiaTheme="majorEastAsia" w:hAnsiTheme="majorEastAsia"/>
        <w:sz w:val="21"/>
      </w:rPr>
      <w:t>CWS/7/13</w:t>
    </w:r>
  </w:p>
  <w:p w14:paraId="61B5AF20" w14:textId="3FC4CC9E" w:rsidR="00EC4E49" w:rsidRPr="00527200" w:rsidRDefault="00011FFE" w:rsidP="00477D6B">
    <w:pPr>
      <w:jc w:val="right"/>
      <w:rPr>
        <w:rFonts w:asciiTheme="majorEastAsia" w:eastAsiaTheme="majorEastAsia" w:hAnsiTheme="majorEastAsia"/>
        <w:sz w:val="21"/>
      </w:rPr>
    </w:pPr>
    <w:r w:rsidRPr="00527200">
      <w:rPr>
        <w:rFonts w:asciiTheme="majorEastAsia" w:eastAsiaTheme="majorEastAsia" w:hAnsiTheme="majorEastAsia" w:hint="eastAsia"/>
        <w:sz w:val="21"/>
      </w:rPr>
      <w:t>第</w:t>
    </w:r>
    <w:r w:rsidR="00EC4E49" w:rsidRPr="00527200">
      <w:rPr>
        <w:rFonts w:asciiTheme="majorEastAsia" w:eastAsiaTheme="majorEastAsia" w:hAnsiTheme="majorEastAsia"/>
        <w:sz w:val="21"/>
      </w:rPr>
      <w:fldChar w:fldCharType="begin"/>
    </w:r>
    <w:r w:rsidR="00EC4E49" w:rsidRPr="00527200">
      <w:rPr>
        <w:rFonts w:asciiTheme="majorEastAsia" w:eastAsiaTheme="majorEastAsia" w:hAnsiTheme="majorEastAsia"/>
        <w:sz w:val="21"/>
      </w:rPr>
      <w:instrText xml:space="preserve"> PAGE  \* MERGEFORMAT </w:instrText>
    </w:r>
    <w:r w:rsidR="00EC4E49" w:rsidRPr="00527200">
      <w:rPr>
        <w:rFonts w:asciiTheme="majorEastAsia" w:eastAsiaTheme="majorEastAsia" w:hAnsiTheme="majorEastAsia"/>
        <w:sz w:val="21"/>
      </w:rPr>
      <w:fldChar w:fldCharType="separate"/>
    </w:r>
    <w:r w:rsidR="00750343">
      <w:rPr>
        <w:rFonts w:asciiTheme="majorEastAsia" w:eastAsiaTheme="majorEastAsia" w:hAnsiTheme="majorEastAsia"/>
        <w:noProof/>
        <w:sz w:val="21"/>
      </w:rPr>
      <w:t>2</w:t>
    </w:r>
    <w:r w:rsidR="00EC4E49" w:rsidRPr="00527200">
      <w:rPr>
        <w:rFonts w:asciiTheme="majorEastAsia" w:eastAsiaTheme="majorEastAsia" w:hAnsiTheme="majorEastAsia"/>
        <w:sz w:val="21"/>
      </w:rPr>
      <w:fldChar w:fldCharType="end"/>
    </w:r>
    <w:r w:rsidRPr="00527200">
      <w:rPr>
        <w:rFonts w:asciiTheme="majorEastAsia" w:eastAsiaTheme="majorEastAsia" w:hAnsiTheme="majorEastAsia" w:hint="eastAsia"/>
        <w:sz w:val="21"/>
      </w:rPr>
      <w:t>页</w:t>
    </w:r>
  </w:p>
  <w:p w14:paraId="7DDB70FD" w14:textId="77777777" w:rsidR="008A134B" w:rsidRPr="00527200" w:rsidRDefault="008A134B" w:rsidP="00477D6B">
    <w:pPr>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73C6B00"/>
    <w:lvl w:ilvl="0">
      <w:start w:val="1"/>
      <w:numFmt w:val="decimal"/>
      <w:lvlRestart w:val="0"/>
      <w:pStyle w:val="ONUME"/>
      <w:lvlText w:val="%1."/>
      <w:lvlJc w:val="left"/>
      <w:pPr>
        <w:tabs>
          <w:tab w:val="num" w:pos="567"/>
        </w:tabs>
        <w:ind w:left="0" w:firstLine="0"/>
      </w:pPr>
      <w:rPr>
        <w:rFonts w:hint="default"/>
        <w:i w:val="0"/>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413C2A"/>
    <w:multiLevelType w:val="hybridMultilevel"/>
    <w:tmpl w:val="A8EC0A5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AC18F4"/>
    <w:multiLevelType w:val="hybridMultilevel"/>
    <w:tmpl w:val="0750CF4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am Server TMs\Chinese|Team Server TMs\Chinese|Team Server TMs\Chinese|Team Server TMs\Chinese|Team Server TMs\Chinese|Team Server TMs\Chinese|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
    <w:docVar w:name="TextBaseURL" w:val="empty"/>
    <w:docVar w:name="UILng" w:val="en"/>
  </w:docVars>
  <w:rsids>
    <w:rsidRoot w:val="00447449"/>
    <w:rsid w:val="00011FFE"/>
    <w:rsid w:val="00043CAA"/>
    <w:rsid w:val="00075432"/>
    <w:rsid w:val="000810E1"/>
    <w:rsid w:val="00084C62"/>
    <w:rsid w:val="0009376B"/>
    <w:rsid w:val="000968ED"/>
    <w:rsid w:val="000A02CC"/>
    <w:rsid w:val="000C4383"/>
    <w:rsid w:val="000D083C"/>
    <w:rsid w:val="000E7919"/>
    <w:rsid w:val="000F5E56"/>
    <w:rsid w:val="00102025"/>
    <w:rsid w:val="00105229"/>
    <w:rsid w:val="001362EE"/>
    <w:rsid w:val="00154C61"/>
    <w:rsid w:val="001647D5"/>
    <w:rsid w:val="00165059"/>
    <w:rsid w:val="001828B9"/>
    <w:rsid w:val="001832A6"/>
    <w:rsid w:val="001C179E"/>
    <w:rsid w:val="0021217E"/>
    <w:rsid w:val="00241D1B"/>
    <w:rsid w:val="00243754"/>
    <w:rsid w:val="0024774E"/>
    <w:rsid w:val="002634C4"/>
    <w:rsid w:val="00277872"/>
    <w:rsid w:val="002928D3"/>
    <w:rsid w:val="002A678D"/>
    <w:rsid w:val="002F1364"/>
    <w:rsid w:val="002F1FE6"/>
    <w:rsid w:val="002F4E68"/>
    <w:rsid w:val="00312F7F"/>
    <w:rsid w:val="00315F02"/>
    <w:rsid w:val="0033778A"/>
    <w:rsid w:val="0034602D"/>
    <w:rsid w:val="00361450"/>
    <w:rsid w:val="003619AB"/>
    <w:rsid w:val="003673CF"/>
    <w:rsid w:val="0037141C"/>
    <w:rsid w:val="003845C1"/>
    <w:rsid w:val="003A6F89"/>
    <w:rsid w:val="003B38C1"/>
    <w:rsid w:val="003B53FC"/>
    <w:rsid w:val="003D16D2"/>
    <w:rsid w:val="003D24B7"/>
    <w:rsid w:val="003F07BC"/>
    <w:rsid w:val="00412214"/>
    <w:rsid w:val="00423E3E"/>
    <w:rsid w:val="00427AF4"/>
    <w:rsid w:val="00447449"/>
    <w:rsid w:val="004647DA"/>
    <w:rsid w:val="00474062"/>
    <w:rsid w:val="004741ED"/>
    <w:rsid w:val="00477D6B"/>
    <w:rsid w:val="004952CF"/>
    <w:rsid w:val="0049678B"/>
    <w:rsid w:val="004A23A9"/>
    <w:rsid w:val="005019FF"/>
    <w:rsid w:val="00522D3F"/>
    <w:rsid w:val="00527200"/>
    <w:rsid w:val="0053057A"/>
    <w:rsid w:val="00560A29"/>
    <w:rsid w:val="005650BB"/>
    <w:rsid w:val="005708B5"/>
    <w:rsid w:val="00580E28"/>
    <w:rsid w:val="005904F3"/>
    <w:rsid w:val="005C6649"/>
    <w:rsid w:val="005D6A8F"/>
    <w:rsid w:val="005E1D92"/>
    <w:rsid w:val="00605827"/>
    <w:rsid w:val="00636C1F"/>
    <w:rsid w:val="00646050"/>
    <w:rsid w:val="00666A08"/>
    <w:rsid w:val="006713CA"/>
    <w:rsid w:val="0067501D"/>
    <w:rsid w:val="00676C5C"/>
    <w:rsid w:val="006B544B"/>
    <w:rsid w:val="006C545E"/>
    <w:rsid w:val="006C75FC"/>
    <w:rsid w:val="00715A63"/>
    <w:rsid w:val="00750343"/>
    <w:rsid w:val="00753C86"/>
    <w:rsid w:val="00766610"/>
    <w:rsid w:val="00780C5B"/>
    <w:rsid w:val="007857BD"/>
    <w:rsid w:val="007943DE"/>
    <w:rsid w:val="007C468A"/>
    <w:rsid w:val="007D1613"/>
    <w:rsid w:val="007D6272"/>
    <w:rsid w:val="007E4C0E"/>
    <w:rsid w:val="007E6B9D"/>
    <w:rsid w:val="007F4EE1"/>
    <w:rsid w:val="0080006E"/>
    <w:rsid w:val="00804CC5"/>
    <w:rsid w:val="00821D92"/>
    <w:rsid w:val="0084506E"/>
    <w:rsid w:val="00845812"/>
    <w:rsid w:val="00845C32"/>
    <w:rsid w:val="00846871"/>
    <w:rsid w:val="0085055D"/>
    <w:rsid w:val="00871661"/>
    <w:rsid w:val="00876E59"/>
    <w:rsid w:val="008847DD"/>
    <w:rsid w:val="00894F6E"/>
    <w:rsid w:val="008955B2"/>
    <w:rsid w:val="008A134B"/>
    <w:rsid w:val="008B2CC1"/>
    <w:rsid w:val="008B2E7A"/>
    <w:rsid w:val="008B60B2"/>
    <w:rsid w:val="008C1D99"/>
    <w:rsid w:val="008F6FCB"/>
    <w:rsid w:val="0090731E"/>
    <w:rsid w:val="00916EE2"/>
    <w:rsid w:val="00943740"/>
    <w:rsid w:val="0095498B"/>
    <w:rsid w:val="00963DD4"/>
    <w:rsid w:val="00966A22"/>
    <w:rsid w:val="0096722F"/>
    <w:rsid w:val="00980843"/>
    <w:rsid w:val="00980CF7"/>
    <w:rsid w:val="00986AF2"/>
    <w:rsid w:val="009B0F71"/>
    <w:rsid w:val="009C2D58"/>
    <w:rsid w:val="009C642D"/>
    <w:rsid w:val="009C7DB0"/>
    <w:rsid w:val="009E2791"/>
    <w:rsid w:val="009E3157"/>
    <w:rsid w:val="009E3F6F"/>
    <w:rsid w:val="009F499F"/>
    <w:rsid w:val="00A37342"/>
    <w:rsid w:val="00A42DAF"/>
    <w:rsid w:val="00A45BD8"/>
    <w:rsid w:val="00A72BA3"/>
    <w:rsid w:val="00A869B7"/>
    <w:rsid w:val="00AC205C"/>
    <w:rsid w:val="00AF0A6B"/>
    <w:rsid w:val="00B05A69"/>
    <w:rsid w:val="00B10A9C"/>
    <w:rsid w:val="00B32877"/>
    <w:rsid w:val="00B330AD"/>
    <w:rsid w:val="00B470DA"/>
    <w:rsid w:val="00B53A44"/>
    <w:rsid w:val="00B80138"/>
    <w:rsid w:val="00B957FE"/>
    <w:rsid w:val="00B9734B"/>
    <w:rsid w:val="00BA30E2"/>
    <w:rsid w:val="00BE411B"/>
    <w:rsid w:val="00BF35EC"/>
    <w:rsid w:val="00C0065B"/>
    <w:rsid w:val="00C112BE"/>
    <w:rsid w:val="00C11BFE"/>
    <w:rsid w:val="00C178AF"/>
    <w:rsid w:val="00C259A2"/>
    <w:rsid w:val="00C5068F"/>
    <w:rsid w:val="00C56A80"/>
    <w:rsid w:val="00C86D74"/>
    <w:rsid w:val="00C87F82"/>
    <w:rsid w:val="00CA5448"/>
    <w:rsid w:val="00CA603F"/>
    <w:rsid w:val="00CD04F1"/>
    <w:rsid w:val="00CD59F2"/>
    <w:rsid w:val="00D17AA6"/>
    <w:rsid w:val="00D278E6"/>
    <w:rsid w:val="00D3124F"/>
    <w:rsid w:val="00D45252"/>
    <w:rsid w:val="00D50C22"/>
    <w:rsid w:val="00D71B4D"/>
    <w:rsid w:val="00D93D55"/>
    <w:rsid w:val="00DD715A"/>
    <w:rsid w:val="00E15015"/>
    <w:rsid w:val="00E2747C"/>
    <w:rsid w:val="00E335FE"/>
    <w:rsid w:val="00E849F7"/>
    <w:rsid w:val="00EA7A6F"/>
    <w:rsid w:val="00EA7D6E"/>
    <w:rsid w:val="00EC4E49"/>
    <w:rsid w:val="00EC5926"/>
    <w:rsid w:val="00EC66FD"/>
    <w:rsid w:val="00ED77FB"/>
    <w:rsid w:val="00EE45FA"/>
    <w:rsid w:val="00EF1ADD"/>
    <w:rsid w:val="00EF60D3"/>
    <w:rsid w:val="00F27897"/>
    <w:rsid w:val="00F649D5"/>
    <w:rsid w:val="00F66152"/>
    <w:rsid w:val="00FA71DE"/>
    <w:rsid w:val="00FC1AD1"/>
    <w:rsid w:val="00FD3E14"/>
    <w:rsid w:val="00FE257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681326"/>
  <w15:docId w15:val="{76A813C9-9BEF-4AAD-A19D-5DD48EF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uiPriority w:val="99"/>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uiPriority w:val="99"/>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uiPriority w:val="99"/>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link w:val="af0"/>
    <w:semiHidden/>
    <w:unhideWhenUsed/>
    <w:rsid w:val="00084C62"/>
    <w:rPr>
      <w:rFonts w:ascii="Segoe UI" w:hAnsi="Segoe UI" w:cs="Segoe UI"/>
      <w:sz w:val="18"/>
      <w:szCs w:val="18"/>
    </w:rPr>
  </w:style>
  <w:style w:type="character" w:customStyle="1" w:styleId="af0">
    <w:name w:val="批注框文本 字符"/>
    <w:basedOn w:val="a1"/>
    <w:link w:val="af"/>
    <w:semiHidden/>
    <w:rsid w:val="00084C62"/>
    <w:rPr>
      <w:rFonts w:ascii="Segoe UI" w:eastAsia="SimSun" w:hAnsi="Segoe UI" w:cs="Segoe UI"/>
      <w:sz w:val="18"/>
      <w:szCs w:val="18"/>
      <w:lang w:val="en-US" w:eastAsia="zh-CN"/>
    </w:rPr>
  </w:style>
  <w:style w:type="character" w:customStyle="1" w:styleId="10">
    <w:name w:val="标题 1 字符"/>
    <w:basedOn w:val="a1"/>
    <w:link w:val="1"/>
    <w:uiPriority w:val="99"/>
    <w:rsid w:val="00447449"/>
    <w:rPr>
      <w:rFonts w:ascii="Arial" w:eastAsia="SimSun" w:hAnsi="Arial" w:cs="Arial"/>
      <w:b/>
      <w:bCs/>
      <w:caps/>
      <w:kern w:val="32"/>
      <w:sz w:val="22"/>
      <w:szCs w:val="32"/>
      <w:lang w:val="en-US" w:eastAsia="zh-CN"/>
    </w:rPr>
  </w:style>
  <w:style w:type="character" w:customStyle="1" w:styleId="a8">
    <w:name w:val="批注文字 字符"/>
    <w:basedOn w:val="a1"/>
    <w:link w:val="a7"/>
    <w:uiPriority w:val="99"/>
    <w:semiHidden/>
    <w:rsid w:val="00447449"/>
    <w:rPr>
      <w:rFonts w:ascii="Arial" w:eastAsia="SimSun" w:hAnsi="Arial" w:cs="Arial"/>
      <w:sz w:val="18"/>
      <w:lang w:val="en-US" w:eastAsia="zh-CN"/>
    </w:rPr>
  </w:style>
  <w:style w:type="character" w:customStyle="1" w:styleId="ONUMEChar">
    <w:name w:val="ONUM E Char"/>
    <w:link w:val="ONUME"/>
    <w:uiPriority w:val="99"/>
    <w:locked/>
    <w:rsid w:val="00447449"/>
    <w:rPr>
      <w:rFonts w:ascii="Arial" w:eastAsia="SimSun" w:hAnsi="Arial" w:cs="Arial"/>
      <w:sz w:val="22"/>
      <w:lang w:val="en-US" w:eastAsia="zh-CN"/>
    </w:rPr>
  </w:style>
  <w:style w:type="paragraph" w:customStyle="1" w:styleId="EPONormal">
    <w:name w:val="EPONormal"/>
    <w:basedOn w:val="a0"/>
    <w:link w:val="EPONormalChar"/>
    <w:qFormat/>
    <w:rsid w:val="00447449"/>
    <w:rPr>
      <w:sz w:val="24"/>
    </w:rPr>
  </w:style>
  <w:style w:type="character" w:customStyle="1" w:styleId="EPONormalChar">
    <w:name w:val="EPONormal Char"/>
    <w:basedOn w:val="a1"/>
    <w:link w:val="EPONormal"/>
    <w:rsid w:val="00447449"/>
    <w:rPr>
      <w:rFonts w:ascii="Arial" w:eastAsia="SimSun" w:hAnsi="Arial" w:cs="Arial"/>
      <w:sz w:val="24"/>
      <w:lang w:val="en-US" w:eastAsia="zh-CN"/>
    </w:rPr>
  </w:style>
  <w:style w:type="character" w:styleId="af1">
    <w:name w:val="annotation reference"/>
    <w:basedOn w:val="a1"/>
    <w:uiPriority w:val="99"/>
    <w:semiHidden/>
    <w:unhideWhenUsed/>
    <w:rsid w:val="00447449"/>
    <w:rPr>
      <w:sz w:val="16"/>
      <w:szCs w:val="16"/>
    </w:rPr>
  </w:style>
  <w:style w:type="character" w:styleId="af2">
    <w:name w:val="Hyperlink"/>
    <w:basedOn w:val="a1"/>
    <w:unhideWhenUsed/>
    <w:rsid w:val="00447449"/>
    <w:rPr>
      <w:color w:val="0000FF" w:themeColor="hyperlink"/>
      <w:u w:val="single"/>
    </w:rPr>
  </w:style>
  <w:style w:type="character" w:customStyle="1" w:styleId="a5">
    <w:name w:val="正文文本 字符"/>
    <w:link w:val="a4"/>
    <w:rsid w:val="008B2E7A"/>
    <w:rPr>
      <w:rFonts w:ascii="Arial" w:eastAsia="SimSun" w:hAnsi="Arial" w:cs="Arial"/>
      <w:sz w:val="22"/>
      <w:lang w:val="en-US" w:eastAsia="zh-CN"/>
    </w:rPr>
  </w:style>
  <w:style w:type="paragraph" w:styleId="af3">
    <w:name w:val="annotation subject"/>
    <w:basedOn w:val="a7"/>
    <w:next w:val="a7"/>
    <w:link w:val="af4"/>
    <w:semiHidden/>
    <w:unhideWhenUsed/>
    <w:rsid w:val="00666A08"/>
    <w:rPr>
      <w:b/>
      <w:bCs/>
      <w:sz w:val="20"/>
    </w:rPr>
  </w:style>
  <w:style w:type="character" w:customStyle="1" w:styleId="af4">
    <w:name w:val="批注主题 字符"/>
    <w:basedOn w:val="a8"/>
    <w:link w:val="af3"/>
    <w:semiHidden/>
    <w:rsid w:val="00666A0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7170-3F81-4DB3-B96D-BAEF28C1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Template>
  <TotalTime>23</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CWS/7/13 (in English)</vt:lpstr>
    </vt:vector>
  </TitlesOfParts>
  <Company>WIPO</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CWS/7/13 (in Chinese)</dc:title>
  <dc:subject>REPORT ON TASK N0.44</dc:subject>
  <dc:creator>WIPO</dc:creator>
  <cp:keywords>CWS, WIPO</cp:keywords>
  <cp:lastModifiedBy>SONG Qiao</cp:lastModifiedBy>
  <cp:revision>12</cp:revision>
  <cp:lastPrinted>2019-05-20T08:24:00Z</cp:lastPrinted>
  <dcterms:created xsi:type="dcterms:W3CDTF">2019-05-16T12:21:00Z</dcterms:created>
  <dcterms:modified xsi:type="dcterms:W3CDTF">2019-05-20T08:24:00Z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