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CD613E" w:rsidRPr="004F3213" w14:paraId="41D91257" w14:textId="77777777" w:rsidTr="00FE6343">
        <w:trPr>
          <w:trHeight w:val="1977"/>
        </w:trPr>
        <w:tc>
          <w:tcPr>
            <w:tcW w:w="4594" w:type="dxa"/>
            <w:tcBorders>
              <w:bottom w:val="single" w:sz="4" w:space="0" w:color="auto"/>
            </w:tcBorders>
            <w:tcMar>
              <w:bottom w:w="170" w:type="dxa"/>
            </w:tcMar>
          </w:tcPr>
          <w:p w14:paraId="709CD151" w14:textId="77777777" w:rsidR="00CD613E" w:rsidRPr="00CD613E" w:rsidRDefault="00CD613E" w:rsidP="00CD613E">
            <w:pPr>
              <w:jc w:val="both"/>
              <w:rPr>
                <w:lang w:eastAsia="zh-CN"/>
              </w:rPr>
            </w:pPr>
            <w:bookmarkStart w:id="0" w:name="_GoBack" w:colFirst="2" w:colLast="3"/>
            <w:r w:rsidRPr="00CD613E">
              <w:rPr>
                <w:rFonts w:hint="eastAsia"/>
                <w:noProof/>
                <w:lang w:val="en-US" w:eastAsia="zh-CN"/>
              </w:rPr>
              <w:drawing>
                <wp:anchor distT="0" distB="0" distL="114300" distR="114300" simplePos="0" relativeHeight="251659264" behindDoc="1" locked="0" layoutInCell="0" allowOverlap="1" wp14:anchorId="66CD6EB1" wp14:editId="721C61E7">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14:paraId="4B170F21" w14:textId="77777777" w:rsidR="00CD613E" w:rsidRPr="00CD613E" w:rsidRDefault="00CD613E" w:rsidP="00CD613E">
            <w:pPr>
              <w:rPr>
                <w:lang w:eastAsia="zh-CN"/>
              </w:rPr>
            </w:pPr>
          </w:p>
        </w:tc>
        <w:tc>
          <w:tcPr>
            <w:tcW w:w="425" w:type="dxa"/>
            <w:tcBorders>
              <w:bottom w:val="single" w:sz="4" w:space="0" w:color="auto"/>
            </w:tcBorders>
            <w:tcMar>
              <w:left w:w="0" w:type="dxa"/>
              <w:right w:w="0" w:type="dxa"/>
            </w:tcMar>
          </w:tcPr>
          <w:p w14:paraId="4EAC44D2" w14:textId="77777777" w:rsidR="00CD613E" w:rsidRPr="004F3213" w:rsidRDefault="00CD613E" w:rsidP="00CD613E">
            <w:pPr>
              <w:jc w:val="right"/>
              <w:rPr>
                <w:rFonts w:ascii="Arial" w:eastAsia="Arial Unicode MS" w:hAnsi="Arial"/>
                <w:lang w:eastAsia="zh-CN"/>
              </w:rPr>
            </w:pPr>
            <w:r w:rsidRPr="004F3213">
              <w:rPr>
                <w:rFonts w:ascii="Arial" w:eastAsia="Arial Unicode MS" w:hAnsi="Arial"/>
                <w:b/>
                <w:sz w:val="40"/>
                <w:szCs w:val="40"/>
                <w:lang w:eastAsia="zh-CN"/>
              </w:rPr>
              <w:t>C</w:t>
            </w:r>
          </w:p>
        </w:tc>
      </w:tr>
      <w:bookmarkEnd w:id="0"/>
      <w:tr w:rsidR="00CD613E" w:rsidRPr="00CD613E" w14:paraId="313525F7" w14:textId="77777777" w:rsidTr="00FE6343">
        <w:trPr>
          <w:trHeight w:hRule="exact" w:val="340"/>
        </w:trPr>
        <w:tc>
          <w:tcPr>
            <w:tcW w:w="9356" w:type="dxa"/>
            <w:gridSpan w:val="3"/>
            <w:tcBorders>
              <w:top w:val="single" w:sz="4" w:space="0" w:color="auto"/>
            </w:tcBorders>
            <w:tcMar>
              <w:top w:w="170" w:type="dxa"/>
              <w:left w:w="0" w:type="dxa"/>
              <w:right w:w="0" w:type="dxa"/>
            </w:tcMar>
            <w:vAlign w:val="bottom"/>
          </w:tcPr>
          <w:p w14:paraId="3FA17C95" w14:textId="509EBD9E" w:rsidR="00CD613E" w:rsidRPr="00CD613E" w:rsidRDefault="00CD613E" w:rsidP="00CD613E">
            <w:pPr>
              <w:jc w:val="right"/>
              <w:rPr>
                <w:rFonts w:ascii="Arial Black" w:hAnsi="Arial Black"/>
                <w:caps/>
                <w:sz w:val="15"/>
                <w:lang w:eastAsia="zh-CN"/>
              </w:rPr>
            </w:pPr>
            <w:r w:rsidRPr="00CD613E">
              <w:rPr>
                <w:rFonts w:ascii="Arial Black" w:hAnsi="Arial Black" w:hint="eastAsia"/>
                <w:caps/>
                <w:sz w:val="15"/>
                <w:lang w:eastAsia="zh-CN"/>
              </w:rPr>
              <w:t>cws/6/</w:t>
            </w:r>
            <w:bookmarkStart w:id="1" w:name="Code"/>
            <w:bookmarkEnd w:id="1"/>
            <w:r>
              <w:rPr>
                <w:rFonts w:ascii="Arial Black" w:hAnsi="Arial Black" w:hint="eastAsia"/>
                <w:caps/>
                <w:sz w:val="15"/>
                <w:lang w:eastAsia="zh-CN"/>
              </w:rPr>
              <w:t>26</w:t>
            </w:r>
          </w:p>
        </w:tc>
      </w:tr>
      <w:tr w:rsidR="00CD613E" w:rsidRPr="00CD613E" w14:paraId="5902B7C9" w14:textId="77777777" w:rsidTr="00FE6343">
        <w:trPr>
          <w:trHeight w:hRule="exact" w:val="170"/>
        </w:trPr>
        <w:tc>
          <w:tcPr>
            <w:tcW w:w="9356" w:type="dxa"/>
            <w:gridSpan w:val="3"/>
            <w:noWrap/>
            <w:tcMar>
              <w:left w:w="0" w:type="dxa"/>
              <w:right w:w="0" w:type="dxa"/>
            </w:tcMar>
            <w:vAlign w:val="bottom"/>
          </w:tcPr>
          <w:p w14:paraId="5EFE334B" w14:textId="77777777" w:rsidR="00CD613E" w:rsidRPr="00CD613E" w:rsidRDefault="00CD613E" w:rsidP="00CD613E">
            <w:pPr>
              <w:jc w:val="right"/>
              <w:rPr>
                <w:rFonts w:ascii="Arial Black" w:hAnsi="Arial Black"/>
                <w:b/>
                <w:caps/>
                <w:sz w:val="15"/>
                <w:szCs w:val="15"/>
                <w:lang w:eastAsia="zh-CN"/>
              </w:rPr>
            </w:pPr>
            <w:r w:rsidRPr="00CD613E">
              <w:rPr>
                <w:rFonts w:eastAsia="SimHei" w:hint="eastAsia"/>
                <w:b/>
                <w:sz w:val="15"/>
                <w:szCs w:val="15"/>
                <w:lang w:eastAsia="zh-CN"/>
              </w:rPr>
              <w:t>原</w:t>
            </w:r>
            <w:r w:rsidRPr="00CD613E">
              <w:rPr>
                <w:rFonts w:eastAsia="SimHei" w:hint="eastAsia"/>
                <w:b/>
                <w:sz w:val="15"/>
                <w:szCs w:val="15"/>
                <w:lang w:val="pt-BR" w:eastAsia="zh-CN"/>
              </w:rPr>
              <w:t xml:space="preserve"> </w:t>
            </w:r>
            <w:r w:rsidRPr="00CD613E">
              <w:rPr>
                <w:rFonts w:eastAsia="SimHei" w:hint="eastAsia"/>
                <w:b/>
                <w:sz w:val="15"/>
                <w:szCs w:val="15"/>
                <w:lang w:eastAsia="zh-CN"/>
              </w:rPr>
              <w:t>文</w:t>
            </w:r>
            <w:r w:rsidRPr="00CD613E">
              <w:rPr>
                <w:rFonts w:eastAsia="SimHei" w:hint="eastAsia"/>
                <w:b/>
                <w:sz w:val="15"/>
                <w:szCs w:val="15"/>
                <w:lang w:val="pt-BR" w:eastAsia="zh-CN"/>
              </w:rPr>
              <w:t>：</w:t>
            </w:r>
            <w:bookmarkStart w:id="2" w:name="Original"/>
            <w:bookmarkEnd w:id="2"/>
            <w:r w:rsidRPr="00CD613E">
              <w:rPr>
                <w:rFonts w:eastAsia="SimHei" w:hint="eastAsia"/>
                <w:b/>
                <w:sz w:val="15"/>
                <w:szCs w:val="15"/>
                <w:lang w:val="pt-BR" w:eastAsia="zh-CN"/>
              </w:rPr>
              <w:t>英</w:t>
            </w:r>
            <w:r w:rsidRPr="00CD613E">
              <w:rPr>
                <w:rFonts w:eastAsia="SimHei" w:hint="eastAsia"/>
                <w:b/>
                <w:sz w:val="15"/>
                <w:szCs w:val="15"/>
                <w:lang w:eastAsia="zh-CN"/>
              </w:rPr>
              <w:t>文</w:t>
            </w:r>
          </w:p>
        </w:tc>
      </w:tr>
      <w:tr w:rsidR="00CD613E" w:rsidRPr="00CD613E" w14:paraId="485ACAA5" w14:textId="77777777" w:rsidTr="00FE6343">
        <w:trPr>
          <w:trHeight w:hRule="exact" w:val="198"/>
        </w:trPr>
        <w:tc>
          <w:tcPr>
            <w:tcW w:w="9356" w:type="dxa"/>
            <w:gridSpan w:val="3"/>
            <w:tcMar>
              <w:left w:w="0" w:type="dxa"/>
              <w:right w:w="0" w:type="dxa"/>
            </w:tcMar>
            <w:vAlign w:val="bottom"/>
          </w:tcPr>
          <w:p w14:paraId="5851774E" w14:textId="6550FD2A" w:rsidR="00CD613E" w:rsidRPr="00CD613E" w:rsidRDefault="00CD613E" w:rsidP="00CD613E">
            <w:pPr>
              <w:jc w:val="right"/>
              <w:rPr>
                <w:rFonts w:ascii="SimHei" w:eastAsia="SimHei" w:hAnsi="Arial Black"/>
                <w:b/>
                <w:caps/>
                <w:sz w:val="15"/>
                <w:szCs w:val="15"/>
                <w:lang w:eastAsia="zh-CN"/>
              </w:rPr>
            </w:pPr>
            <w:r w:rsidRPr="00CD613E">
              <w:rPr>
                <w:rFonts w:ascii="SimHei" w:eastAsia="SimHei" w:hint="eastAsia"/>
                <w:b/>
                <w:sz w:val="15"/>
                <w:szCs w:val="15"/>
                <w:lang w:eastAsia="zh-CN"/>
              </w:rPr>
              <w:t>日</w:t>
            </w:r>
            <w:r w:rsidRPr="00CD613E">
              <w:rPr>
                <w:rFonts w:ascii="SimHei" w:eastAsia="SimHei" w:hint="eastAsia"/>
                <w:b/>
                <w:sz w:val="15"/>
                <w:szCs w:val="15"/>
                <w:lang w:val="pt-BR" w:eastAsia="zh-CN"/>
              </w:rPr>
              <w:t xml:space="preserve"> </w:t>
            </w:r>
            <w:r w:rsidRPr="00CD613E">
              <w:rPr>
                <w:rFonts w:ascii="SimHei" w:eastAsia="SimHei" w:hint="eastAsia"/>
                <w:b/>
                <w:sz w:val="15"/>
                <w:szCs w:val="15"/>
                <w:lang w:eastAsia="zh-CN"/>
              </w:rPr>
              <w:t>期</w:t>
            </w:r>
            <w:r w:rsidRPr="00CD613E">
              <w:rPr>
                <w:rFonts w:ascii="SimHei" w:eastAsia="SimHei" w:hint="eastAsia"/>
                <w:b/>
                <w:sz w:val="15"/>
                <w:szCs w:val="15"/>
                <w:lang w:val="pt-BR" w:eastAsia="zh-CN"/>
              </w:rPr>
              <w:t>：</w:t>
            </w:r>
            <w:bookmarkStart w:id="3" w:name="Date"/>
            <w:bookmarkEnd w:id="3"/>
            <w:r w:rsidRPr="00CD613E">
              <w:rPr>
                <w:rFonts w:ascii="Arial Black" w:eastAsia="SimHei" w:hAnsi="Arial Black" w:hint="eastAsia"/>
                <w:sz w:val="15"/>
                <w:szCs w:val="15"/>
                <w:lang w:val="pt-BR" w:eastAsia="zh-CN"/>
              </w:rPr>
              <w:t>2018</w:t>
            </w:r>
            <w:r w:rsidRPr="00CD613E">
              <w:rPr>
                <w:rFonts w:ascii="SimHei" w:eastAsia="SimHei" w:hAnsi="Times New Roman" w:hint="eastAsia"/>
                <w:b/>
                <w:sz w:val="15"/>
                <w:szCs w:val="15"/>
                <w:lang w:eastAsia="zh-CN"/>
              </w:rPr>
              <w:t>年</w:t>
            </w:r>
            <w:r w:rsidRPr="00CD613E">
              <w:rPr>
                <w:rFonts w:ascii="Arial Black" w:eastAsia="SimHei" w:hAnsi="Arial Black" w:hint="eastAsia"/>
                <w:sz w:val="15"/>
                <w:szCs w:val="15"/>
                <w:lang w:val="pt-BR" w:eastAsia="zh-CN"/>
              </w:rPr>
              <w:t>9</w:t>
            </w:r>
            <w:r w:rsidRPr="00CD613E">
              <w:rPr>
                <w:rFonts w:ascii="SimHei" w:eastAsia="SimHei" w:hAnsi="Times New Roman" w:hint="eastAsia"/>
                <w:b/>
                <w:sz w:val="15"/>
                <w:szCs w:val="15"/>
                <w:lang w:eastAsia="zh-CN"/>
              </w:rPr>
              <w:t>月</w:t>
            </w:r>
            <w:r>
              <w:rPr>
                <w:rFonts w:ascii="Arial Black" w:eastAsia="SimHei" w:hAnsi="Arial Black" w:hint="eastAsia"/>
                <w:sz w:val="15"/>
                <w:szCs w:val="15"/>
                <w:lang w:eastAsia="zh-CN"/>
              </w:rPr>
              <w:t>3</w:t>
            </w:r>
            <w:r w:rsidRPr="00CD613E">
              <w:rPr>
                <w:rFonts w:ascii="SimHei" w:eastAsia="SimHei" w:hAnsi="Times New Roman" w:hint="eastAsia"/>
                <w:b/>
                <w:sz w:val="15"/>
                <w:szCs w:val="15"/>
                <w:lang w:eastAsia="zh-CN"/>
              </w:rPr>
              <w:t>日</w:t>
            </w:r>
            <w:r w:rsidRPr="00CD613E">
              <w:rPr>
                <w:rFonts w:ascii="SimHei" w:eastAsia="SimHei" w:hAnsi="Arial Black" w:hint="eastAsia"/>
                <w:b/>
                <w:caps/>
                <w:sz w:val="15"/>
                <w:szCs w:val="15"/>
                <w:lang w:eastAsia="zh-CN"/>
              </w:rPr>
              <w:t xml:space="preserve">  </w:t>
            </w:r>
          </w:p>
        </w:tc>
      </w:tr>
    </w:tbl>
    <w:p w14:paraId="5E1CF794" w14:textId="77777777" w:rsidR="00CD613E" w:rsidRPr="00CD613E" w:rsidRDefault="00CD613E" w:rsidP="00CD613E">
      <w:pPr>
        <w:rPr>
          <w:lang w:eastAsia="zh-CN"/>
        </w:rPr>
      </w:pPr>
    </w:p>
    <w:p w14:paraId="1852C83A" w14:textId="77777777" w:rsidR="00CD613E" w:rsidRPr="00CD613E" w:rsidRDefault="00CD613E" w:rsidP="00CD613E">
      <w:pPr>
        <w:rPr>
          <w:lang w:eastAsia="zh-CN"/>
        </w:rPr>
      </w:pPr>
    </w:p>
    <w:p w14:paraId="3AD81C48" w14:textId="77777777" w:rsidR="00CD613E" w:rsidRPr="00CD613E" w:rsidRDefault="00CD613E" w:rsidP="00CD613E">
      <w:pPr>
        <w:rPr>
          <w:lang w:eastAsia="zh-CN"/>
        </w:rPr>
      </w:pPr>
    </w:p>
    <w:p w14:paraId="0FC1CD60" w14:textId="77777777" w:rsidR="00CD613E" w:rsidRPr="00CD613E" w:rsidRDefault="00CD613E" w:rsidP="00CD613E">
      <w:pPr>
        <w:rPr>
          <w:lang w:eastAsia="zh-CN"/>
        </w:rPr>
      </w:pPr>
    </w:p>
    <w:p w14:paraId="18F09FD6" w14:textId="77777777" w:rsidR="00CD613E" w:rsidRPr="00CD613E" w:rsidRDefault="00CD613E" w:rsidP="00CD613E">
      <w:pPr>
        <w:rPr>
          <w:lang w:eastAsia="zh-CN"/>
        </w:rPr>
      </w:pPr>
    </w:p>
    <w:p w14:paraId="6230A4EA" w14:textId="77777777" w:rsidR="00CD613E" w:rsidRPr="00CD613E" w:rsidRDefault="00CD613E" w:rsidP="00CD613E">
      <w:pPr>
        <w:rPr>
          <w:rFonts w:ascii="SimHei" w:eastAsia="SimHei"/>
          <w:sz w:val="28"/>
          <w:szCs w:val="28"/>
          <w:lang w:eastAsia="zh-CN"/>
        </w:rPr>
      </w:pPr>
      <w:r w:rsidRPr="00CD613E">
        <w:rPr>
          <w:rFonts w:ascii="SimHei" w:eastAsia="SimHei" w:hint="eastAsia"/>
          <w:sz w:val="28"/>
          <w:szCs w:val="28"/>
          <w:lang w:eastAsia="zh-CN"/>
        </w:rPr>
        <w:t>世界知识产权组织标准委员会（CWS）</w:t>
      </w:r>
    </w:p>
    <w:p w14:paraId="7F338C7B" w14:textId="77777777" w:rsidR="00CD613E" w:rsidRPr="00CD613E" w:rsidRDefault="00CD613E" w:rsidP="00CD613E">
      <w:pPr>
        <w:rPr>
          <w:lang w:eastAsia="zh-CN"/>
        </w:rPr>
      </w:pPr>
    </w:p>
    <w:p w14:paraId="77A144F7" w14:textId="77777777" w:rsidR="00CD613E" w:rsidRPr="00CD613E" w:rsidRDefault="00CD613E" w:rsidP="00CD613E">
      <w:pPr>
        <w:rPr>
          <w:lang w:eastAsia="zh-CN"/>
        </w:rPr>
      </w:pPr>
    </w:p>
    <w:p w14:paraId="00DFA25C" w14:textId="77777777" w:rsidR="00CD613E" w:rsidRPr="00CD613E" w:rsidRDefault="00CD613E" w:rsidP="00CD613E">
      <w:pPr>
        <w:textAlignment w:val="bottom"/>
        <w:rPr>
          <w:rFonts w:ascii="KaiTi" w:eastAsia="KaiTi"/>
          <w:b/>
          <w:sz w:val="24"/>
          <w:szCs w:val="24"/>
          <w:lang w:eastAsia="zh-CN"/>
        </w:rPr>
      </w:pPr>
      <w:r w:rsidRPr="00CD613E">
        <w:rPr>
          <w:rFonts w:ascii="KaiTi" w:eastAsia="KaiTi" w:hint="eastAsia"/>
          <w:b/>
          <w:sz w:val="24"/>
          <w:szCs w:val="24"/>
          <w:lang w:eastAsia="zh-CN"/>
        </w:rPr>
        <w:t>第六届会议</w:t>
      </w:r>
    </w:p>
    <w:p w14:paraId="1E6442D2" w14:textId="77777777" w:rsidR="00CD613E" w:rsidRPr="00CD613E" w:rsidRDefault="00CD613E" w:rsidP="00CD613E">
      <w:pPr>
        <w:textAlignment w:val="bottom"/>
        <w:rPr>
          <w:rFonts w:ascii="KaiTi" w:eastAsia="KaiTi" w:hAnsi="KaiTi"/>
          <w:b/>
          <w:sz w:val="24"/>
          <w:szCs w:val="24"/>
          <w:lang w:eastAsia="zh-CN"/>
        </w:rPr>
      </w:pPr>
      <w:r w:rsidRPr="00CD613E">
        <w:rPr>
          <w:rFonts w:ascii="KaiTi" w:eastAsia="KaiTi" w:hAnsi="KaiTi" w:hint="eastAsia"/>
          <w:sz w:val="24"/>
          <w:szCs w:val="24"/>
          <w:lang w:eastAsia="zh-CN"/>
        </w:rPr>
        <w:t>2018</w:t>
      </w:r>
      <w:r w:rsidRPr="00CD613E">
        <w:rPr>
          <w:rFonts w:ascii="KaiTi" w:eastAsia="KaiTi" w:hAnsi="KaiTi" w:hint="eastAsia"/>
          <w:b/>
          <w:sz w:val="24"/>
          <w:szCs w:val="24"/>
          <w:lang w:eastAsia="zh-CN"/>
        </w:rPr>
        <w:t>年</w:t>
      </w:r>
      <w:r w:rsidRPr="00CD613E">
        <w:rPr>
          <w:rFonts w:ascii="KaiTi" w:eastAsia="KaiTi" w:hAnsi="KaiTi" w:hint="eastAsia"/>
          <w:sz w:val="24"/>
          <w:szCs w:val="24"/>
          <w:lang w:eastAsia="zh-CN"/>
        </w:rPr>
        <w:t>10</w:t>
      </w:r>
      <w:r w:rsidRPr="00CD613E">
        <w:rPr>
          <w:rFonts w:ascii="KaiTi" w:eastAsia="KaiTi" w:hAnsi="KaiTi" w:hint="eastAsia"/>
          <w:b/>
          <w:sz w:val="24"/>
          <w:szCs w:val="24"/>
          <w:lang w:eastAsia="zh-CN"/>
        </w:rPr>
        <w:t>月</w:t>
      </w:r>
      <w:r w:rsidRPr="00CD613E">
        <w:rPr>
          <w:rFonts w:ascii="KaiTi" w:eastAsia="KaiTi" w:hAnsi="KaiTi" w:hint="eastAsia"/>
          <w:sz w:val="24"/>
          <w:szCs w:val="24"/>
          <w:lang w:eastAsia="zh-CN"/>
        </w:rPr>
        <w:t>15</w:t>
      </w:r>
      <w:r w:rsidRPr="00CD613E">
        <w:rPr>
          <w:rFonts w:ascii="KaiTi" w:eastAsia="KaiTi" w:hAnsi="KaiTi" w:hint="eastAsia"/>
          <w:b/>
          <w:sz w:val="24"/>
          <w:szCs w:val="24"/>
          <w:lang w:eastAsia="zh-CN"/>
        </w:rPr>
        <w:t>日至</w:t>
      </w:r>
      <w:r w:rsidRPr="00CD613E">
        <w:rPr>
          <w:rFonts w:ascii="KaiTi" w:eastAsia="KaiTi" w:hAnsi="KaiTi" w:hint="eastAsia"/>
          <w:sz w:val="24"/>
          <w:szCs w:val="24"/>
          <w:lang w:eastAsia="zh-CN"/>
        </w:rPr>
        <w:t>19</w:t>
      </w:r>
      <w:r w:rsidRPr="00CD613E">
        <w:rPr>
          <w:rFonts w:ascii="KaiTi" w:eastAsia="KaiTi" w:hAnsi="KaiTi" w:hint="eastAsia"/>
          <w:b/>
          <w:sz w:val="24"/>
          <w:szCs w:val="24"/>
          <w:lang w:eastAsia="zh-CN"/>
        </w:rPr>
        <w:t>日，日内瓦</w:t>
      </w:r>
    </w:p>
    <w:p w14:paraId="076429E4" w14:textId="77777777" w:rsidR="00CD613E" w:rsidRPr="00CD613E" w:rsidRDefault="00CD613E" w:rsidP="00CD613E">
      <w:pPr>
        <w:rPr>
          <w:lang w:eastAsia="zh-CN"/>
        </w:rPr>
      </w:pPr>
    </w:p>
    <w:p w14:paraId="28A7C644" w14:textId="77777777" w:rsidR="00CD613E" w:rsidRPr="00CD613E" w:rsidRDefault="00CD613E" w:rsidP="00CD613E">
      <w:pPr>
        <w:rPr>
          <w:lang w:eastAsia="zh-CN"/>
        </w:rPr>
      </w:pPr>
    </w:p>
    <w:p w14:paraId="476DE3E6" w14:textId="77777777" w:rsidR="00CD613E" w:rsidRPr="004F3213" w:rsidRDefault="00CD613E" w:rsidP="00CD613E">
      <w:pPr>
        <w:rPr>
          <w:lang w:eastAsia="zh-CN"/>
        </w:rPr>
      </w:pPr>
    </w:p>
    <w:p w14:paraId="5DCCD1CC" w14:textId="0454DC98" w:rsidR="00CD613E" w:rsidRPr="00CD613E" w:rsidRDefault="00CD613E" w:rsidP="00CD613E">
      <w:pPr>
        <w:rPr>
          <w:rFonts w:ascii="KaiTi" w:eastAsia="KaiTi" w:hAnsi="KaiTi" w:cs="Times New Roman"/>
          <w:kern w:val="2"/>
          <w:sz w:val="24"/>
          <w:szCs w:val="32"/>
          <w:lang w:eastAsia="zh-CN"/>
        </w:rPr>
      </w:pPr>
      <w:bookmarkStart w:id="4" w:name="TitleOfDoc"/>
      <w:bookmarkEnd w:id="4"/>
      <w:r w:rsidRPr="00CD613E">
        <w:rPr>
          <w:rFonts w:ascii="KaiTi" w:eastAsia="KaiTi" w:hAnsi="KaiTi" w:cs="Times New Roman" w:hint="eastAsia"/>
          <w:kern w:val="2"/>
          <w:sz w:val="24"/>
          <w:szCs w:val="32"/>
          <w:lang w:eastAsia="zh-CN"/>
        </w:rPr>
        <w:t>名称标准化工作队关于第55号任务的报告</w:t>
      </w:r>
    </w:p>
    <w:p w14:paraId="15995C2C" w14:textId="77777777" w:rsidR="00CD613E" w:rsidRPr="00CD613E" w:rsidRDefault="00CD613E" w:rsidP="00CD613E">
      <w:pPr>
        <w:rPr>
          <w:lang w:eastAsia="zh-CN"/>
        </w:rPr>
      </w:pPr>
    </w:p>
    <w:p w14:paraId="3771CE64" w14:textId="599F2184" w:rsidR="00CD613E" w:rsidRPr="00CD613E" w:rsidRDefault="00CD613E" w:rsidP="00CD613E">
      <w:pPr>
        <w:rPr>
          <w:rFonts w:ascii="KaiTi" w:eastAsia="KaiTi" w:hAnsi="STKaiti" w:cs="Times New Roman"/>
          <w:kern w:val="2"/>
          <w:szCs w:val="24"/>
          <w:lang w:eastAsia="zh-CN"/>
        </w:rPr>
      </w:pPr>
      <w:bookmarkStart w:id="5" w:name="Prepared"/>
      <w:bookmarkEnd w:id="5"/>
      <w:r w:rsidRPr="00CD613E">
        <w:rPr>
          <w:rFonts w:ascii="KaiTi" w:eastAsia="KaiTi" w:hAnsi="STKaiti" w:cs="Times New Roman" w:hint="eastAsia"/>
          <w:kern w:val="2"/>
          <w:szCs w:val="24"/>
          <w:lang w:eastAsia="zh-CN"/>
        </w:rPr>
        <w:t>名称标准化工作队编拟的文件</w:t>
      </w:r>
    </w:p>
    <w:p w14:paraId="240793F8" w14:textId="77777777" w:rsidR="00CD613E" w:rsidRPr="00CD613E" w:rsidRDefault="00CD613E" w:rsidP="00CD613E">
      <w:pPr>
        <w:rPr>
          <w:lang w:eastAsia="zh-CN"/>
        </w:rPr>
      </w:pPr>
    </w:p>
    <w:p w14:paraId="51C44910" w14:textId="77777777" w:rsidR="00CD613E" w:rsidRPr="00CD613E" w:rsidRDefault="00CD613E" w:rsidP="00CD613E">
      <w:pPr>
        <w:rPr>
          <w:lang w:eastAsia="zh-CN"/>
        </w:rPr>
      </w:pPr>
    </w:p>
    <w:p w14:paraId="7233DEF3" w14:textId="77777777" w:rsidR="00CD613E" w:rsidRPr="00CD613E" w:rsidRDefault="00CD613E" w:rsidP="00CD613E">
      <w:pPr>
        <w:rPr>
          <w:lang w:eastAsia="zh-CN"/>
        </w:rPr>
      </w:pPr>
    </w:p>
    <w:p w14:paraId="4AFCFEF2" w14:textId="77777777" w:rsidR="00CD613E" w:rsidRPr="00CD613E" w:rsidRDefault="00CD613E" w:rsidP="00CD613E">
      <w:pPr>
        <w:rPr>
          <w:lang w:eastAsia="zh-CN"/>
        </w:rPr>
      </w:pPr>
    </w:p>
    <w:p w14:paraId="7CCDF878" w14:textId="05F38379" w:rsidR="002E4245" w:rsidRPr="00C6775C" w:rsidRDefault="005C6675" w:rsidP="00C6775C">
      <w:pPr>
        <w:pStyle w:val="2"/>
        <w:overflowPunct w:val="0"/>
        <w:spacing w:beforeLines="100" w:afterLines="50" w:after="120" w:line="340" w:lineRule="atLeast"/>
        <w:rPr>
          <w:rFonts w:ascii="SimHei" w:eastAsia="SimHei" w:hAnsi="SimHei"/>
          <w:caps w:val="0"/>
          <w:lang w:eastAsia="zh-CN"/>
        </w:rPr>
      </w:pPr>
      <w:r w:rsidRPr="00C6775C">
        <w:rPr>
          <w:rFonts w:ascii="SimHei" w:eastAsia="SimHei" w:hAnsi="SimHei" w:hint="eastAsia"/>
          <w:caps w:val="0"/>
          <w:lang w:eastAsia="zh-CN"/>
        </w:rPr>
        <w:t>背</w:t>
      </w:r>
      <w:r w:rsidR="00B23263">
        <w:rPr>
          <w:rFonts w:ascii="SimHei" w:eastAsia="SimHei" w:hAnsi="SimHei" w:hint="eastAsia"/>
          <w:caps w:val="0"/>
          <w:lang w:eastAsia="zh-CN"/>
        </w:rPr>
        <w:t xml:space="preserve">　</w:t>
      </w:r>
      <w:r w:rsidRPr="00C6775C">
        <w:rPr>
          <w:rFonts w:ascii="SimHei" w:eastAsia="SimHei" w:hAnsi="SimHei" w:hint="eastAsia"/>
          <w:caps w:val="0"/>
          <w:lang w:eastAsia="zh-CN"/>
        </w:rPr>
        <w:t>景</w:t>
      </w:r>
    </w:p>
    <w:p w14:paraId="58CB6216" w14:textId="05C45D25" w:rsidR="005C6675" w:rsidRPr="00C6775C" w:rsidRDefault="005C6675" w:rsidP="00CD613E">
      <w:pPr>
        <w:pStyle w:val="ONUME"/>
        <w:numPr>
          <w:ilvl w:val="0"/>
          <w:numId w:val="11"/>
        </w:numPr>
        <w:overflowPunct w:val="0"/>
        <w:spacing w:afterLines="50" w:after="120" w:line="340" w:lineRule="atLeast"/>
        <w:ind w:left="0" w:firstLine="0"/>
        <w:jc w:val="both"/>
        <w:rPr>
          <w:lang w:eastAsia="zh-CN"/>
        </w:rPr>
      </w:pPr>
      <w:r w:rsidRPr="00C6775C">
        <w:rPr>
          <w:rFonts w:hint="eastAsia"/>
          <w:lang w:eastAsia="zh-CN"/>
        </w:rPr>
        <w:t>产权组织标准委员会（CWS）在2017年5月29日至6月2日于日内瓦举行的第五届会议上，设立了第55号任务：</w:t>
      </w:r>
    </w:p>
    <w:p w14:paraId="2188E1A7" w14:textId="59361122" w:rsidR="005C6675" w:rsidRPr="00C6775C" w:rsidRDefault="005C6675" w:rsidP="00CD613E">
      <w:pPr>
        <w:overflowPunct w:val="0"/>
        <w:spacing w:afterLines="50" w:after="120" w:line="340" w:lineRule="atLeast"/>
        <w:ind w:left="567"/>
        <w:jc w:val="both"/>
        <w:rPr>
          <w:lang w:eastAsia="zh-CN"/>
        </w:rPr>
      </w:pPr>
      <w:r w:rsidRPr="00C6775C">
        <w:rPr>
          <w:rFonts w:hint="eastAsia"/>
          <w:lang w:eastAsia="zh-CN"/>
        </w:rPr>
        <w:t>“设想制定一项产权组织标准，帮助工业产权局（IPO</w:t>
      </w:r>
      <w:r w:rsidR="00070332">
        <w:rPr>
          <w:rFonts w:hint="eastAsia"/>
          <w:lang w:eastAsia="zh-CN"/>
        </w:rPr>
        <w:t>）更好地</w:t>
      </w:r>
      <w:r w:rsidR="00236D4B" w:rsidRPr="00C6775C">
        <w:rPr>
          <w:rFonts w:hint="eastAsia"/>
          <w:lang w:eastAsia="zh-CN"/>
        </w:rPr>
        <w:t>从源头确保</w:t>
      </w:r>
      <w:r w:rsidRPr="00C6775C">
        <w:rPr>
          <w:rFonts w:hint="eastAsia"/>
          <w:lang w:eastAsia="zh-CN"/>
        </w:rPr>
        <w:t>申请人名称的质量：</w:t>
      </w:r>
    </w:p>
    <w:p w14:paraId="1EBA3EF1" w14:textId="0A3C2424" w:rsidR="005C6675" w:rsidRDefault="005C6675" w:rsidP="00CD613E">
      <w:pPr>
        <w:pStyle w:val="af2"/>
        <w:numPr>
          <w:ilvl w:val="0"/>
          <w:numId w:val="9"/>
        </w:numPr>
        <w:spacing w:afterLines="50" w:after="120" w:line="340" w:lineRule="atLeast"/>
        <w:ind w:left="1134" w:firstLineChars="0" w:firstLine="0"/>
        <w:jc w:val="both"/>
        <w:rPr>
          <w:lang w:eastAsia="zh-CN"/>
        </w:rPr>
      </w:pPr>
      <w:r w:rsidRPr="00C6775C">
        <w:rPr>
          <w:rFonts w:hint="eastAsia"/>
          <w:lang w:eastAsia="zh-CN"/>
        </w:rPr>
        <w:t>开展关于工业产权局使用申请人标识符及其可能产生的问题的调查；并</w:t>
      </w:r>
    </w:p>
    <w:p w14:paraId="1FE94908" w14:textId="77777777" w:rsidR="005C6675" w:rsidRDefault="005C6675" w:rsidP="00CD613E">
      <w:pPr>
        <w:pStyle w:val="af2"/>
        <w:numPr>
          <w:ilvl w:val="0"/>
          <w:numId w:val="9"/>
        </w:numPr>
        <w:spacing w:afterLines="50" w:after="120" w:line="340" w:lineRule="atLeast"/>
        <w:ind w:left="1134" w:firstLineChars="0" w:firstLine="0"/>
        <w:jc w:val="both"/>
        <w:rPr>
          <w:lang w:eastAsia="zh-CN"/>
        </w:rPr>
      </w:pPr>
      <w:r w:rsidRPr="00C6775C">
        <w:rPr>
          <w:rFonts w:hint="eastAsia"/>
          <w:lang w:eastAsia="zh-CN"/>
        </w:rPr>
        <w:t>编写关于采取进一步行动以实现工业产权文献中申请人名称标准化的提案并提交标准委员会审议。”</w:t>
      </w:r>
    </w:p>
    <w:p w14:paraId="20BDC856" w14:textId="289CEFE2" w:rsidR="005F7426" w:rsidRPr="00C6775C" w:rsidRDefault="00AB6A28" w:rsidP="00CD613E">
      <w:pPr>
        <w:overflowPunct w:val="0"/>
        <w:spacing w:afterLines="50" w:after="120" w:line="340" w:lineRule="atLeast"/>
        <w:rPr>
          <w:lang w:eastAsia="zh-CN"/>
        </w:rPr>
      </w:pPr>
      <w:r w:rsidRPr="00C6775C">
        <w:rPr>
          <w:rFonts w:hint="eastAsia"/>
          <w:lang w:eastAsia="zh-CN"/>
        </w:rPr>
        <w:t>（</w:t>
      </w:r>
      <w:r w:rsidR="005F7426" w:rsidRPr="00C6775C">
        <w:rPr>
          <w:rFonts w:hint="eastAsia"/>
          <w:lang w:eastAsia="zh-CN"/>
        </w:rPr>
        <w:t xml:space="preserve">见文件CWS/5/14、CWS/5/14 </w:t>
      </w:r>
      <w:proofErr w:type="spellStart"/>
      <w:r w:rsidR="005F7426" w:rsidRPr="00C6775C">
        <w:rPr>
          <w:rFonts w:hint="eastAsia"/>
          <w:lang w:eastAsia="zh-CN"/>
        </w:rPr>
        <w:t>A</w:t>
      </w:r>
      <w:r w:rsidR="00CD613E">
        <w:rPr>
          <w:rFonts w:hint="eastAsia"/>
          <w:lang w:eastAsia="zh-CN"/>
        </w:rPr>
        <w:t>dd</w:t>
      </w:r>
      <w:proofErr w:type="spellEnd"/>
      <w:r w:rsidR="00CD613E">
        <w:rPr>
          <w:rFonts w:hint="eastAsia"/>
          <w:lang w:eastAsia="zh-CN"/>
        </w:rPr>
        <w:t>.</w:t>
      </w:r>
      <w:r w:rsidR="005F7426" w:rsidRPr="00C6775C">
        <w:rPr>
          <w:rFonts w:hint="eastAsia"/>
          <w:lang w:eastAsia="zh-CN"/>
        </w:rPr>
        <w:t>和文件CWS/5/22</w:t>
      </w:r>
      <w:r w:rsidR="00B23263" w:rsidRPr="00FB15C0">
        <w:rPr>
          <w:rFonts w:hint="eastAsia"/>
          <w:szCs w:val="22"/>
        </w:rPr>
        <w:t>第82段至第85段和第116段(e)项。</w:t>
      </w:r>
      <w:r w:rsidR="005F7426" w:rsidRPr="00C6775C">
        <w:rPr>
          <w:rFonts w:hint="eastAsia"/>
          <w:lang w:eastAsia="zh-CN"/>
        </w:rPr>
        <w:t>）</w:t>
      </w:r>
    </w:p>
    <w:p w14:paraId="7681E768" w14:textId="43846A7B" w:rsidR="005F7426" w:rsidRPr="00C6775C" w:rsidRDefault="005F7426" w:rsidP="00C6775C">
      <w:pPr>
        <w:pStyle w:val="ONUME"/>
        <w:numPr>
          <w:ilvl w:val="0"/>
          <w:numId w:val="11"/>
        </w:numPr>
        <w:overflowPunct w:val="0"/>
        <w:spacing w:afterLines="50" w:after="120" w:line="340" w:lineRule="atLeast"/>
        <w:ind w:left="0" w:firstLine="0"/>
        <w:jc w:val="both"/>
        <w:rPr>
          <w:lang w:eastAsia="zh-CN"/>
        </w:rPr>
      </w:pPr>
      <w:r w:rsidRPr="00C6775C">
        <w:rPr>
          <w:rFonts w:hint="eastAsia"/>
          <w:lang w:eastAsia="zh-CN"/>
        </w:rPr>
        <w:t>标准委员会还组建了名称标准化工作队（NSTF）</w:t>
      </w:r>
      <w:r w:rsidR="0095369F" w:rsidRPr="00C6775C">
        <w:rPr>
          <w:rFonts w:hint="eastAsia"/>
          <w:lang w:eastAsia="zh-CN"/>
        </w:rPr>
        <w:t>执行第55号任务，并指定韩国特许厅（KIPO）和国际局作为该工作队的共同牵头人；要求工作队：</w:t>
      </w:r>
    </w:p>
    <w:p w14:paraId="695BA5BD" w14:textId="404323F0" w:rsidR="0095369F" w:rsidRPr="00C6775C" w:rsidRDefault="00B23263" w:rsidP="00B23263">
      <w:pPr>
        <w:pStyle w:val="ONUME"/>
        <w:overflowPunct w:val="0"/>
        <w:spacing w:afterLines="50" w:after="120" w:line="340" w:lineRule="atLeast"/>
        <w:ind w:left="567"/>
        <w:jc w:val="both"/>
        <w:rPr>
          <w:lang w:eastAsia="zh-CN"/>
        </w:rPr>
      </w:pPr>
      <w:r>
        <w:rPr>
          <w:rFonts w:hint="eastAsia"/>
          <w:lang w:eastAsia="zh-CN"/>
        </w:rPr>
        <w:t>(</w:t>
      </w:r>
      <w:r w:rsidR="0095369F" w:rsidRPr="00C6775C">
        <w:rPr>
          <w:rFonts w:hint="eastAsia"/>
          <w:lang w:eastAsia="zh-CN"/>
        </w:rPr>
        <w:t>a</w:t>
      </w:r>
      <w:r>
        <w:rPr>
          <w:rFonts w:hint="eastAsia"/>
          <w:lang w:eastAsia="zh-CN"/>
        </w:rPr>
        <w:t>)</w:t>
      </w:r>
      <w:r>
        <w:rPr>
          <w:rFonts w:hint="eastAsia"/>
          <w:lang w:eastAsia="zh-CN"/>
        </w:rPr>
        <w:tab/>
      </w:r>
      <w:r w:rsidR="0095369F" w:rsidRPr="00C6775C">
        <w:rPr>
          <w:rFonts w:hint="eastAsia"/>
          <w:lang w:eastAsia="zh-CN"/>
        </w:rPr>
        <w:t>编拟一份问卷，以</w:t>
      </w:r>
      <w:r w:rsidR="00236D4B" w:rsidRPr="00C6775C">
        <w:rPr>
          <w:rFonts w:hint="eastAsia"/>
          <w:lang w:eastAsia="zh-CN"/>
        </w:rPr>
        <w:t>便</w:t>
      </w:r>
      <w:r w:rsidR="0095369F" w:rsidRPr="00C6775C">
        <w:rPr>
          <w:rFonts w:hint="eastAsia"/>
          <w:lang w:eastAsia="zh-CN"/>
        </w:rPr>
        <w:t>开展关于工业产权局使用申请人标识符的调查，提交标准委员会第六届会议审议；并</w:t>
      </w:r>
    </w:p>
    <w:p w14:paraId="2F49AA1D" w14:textId="6AC68421" w:rsidR="0095369F" w:rsidRPr="00C6775C" w:rsidRDefault="00B23263" w:rsidP="00B23263">
      <w:pPr>
        <w:pStyle w:val="ONUME"/>
        <w:overflowPunct w:val="0"/>
        <w:spacing w:afterLines="50" w:after="120" w:line="340" w:lineRule="atLeast"/>
        <w:ind w:left="567"/>
        <w:jc w:val="both"/>
        <w:rPr>
          <w:lang w:eastAsia="zh-CN"/>
        </w:rPr>
      </w:pPr>
      <w:r>
        <w:rPr>
          <w:rFonts w:hint="eastAsia"/>
          <w:lang w:eastAsia="zh-CN"/>
        </w:rPr>
        <w:t>(</w:t>
      </w:r>
      <w:r w:rsidR="0095369F" w:rsidRPr="00C6775C">
        <w:rPr>
          <w:rFonts w:hint="eastAsia"/>
          <w:lang w:eastAsia="zh-CN"/>
        </w:rPr>
        <w:t>b</w:t>
      </w:r>
      <w:r>
        <w:rPr>
          <w:rFonts w:hint="eastAsia"/>
          <w:lang w:eastAsia="zh-CN"/>
        </w:rPr>
        <w:t>)</w:t>
      </w:r>
      <w:r>
        <w:rPr>
          <w:rFonts w:hint="eastAsia"/>
          <w:lang w:eastAsia="zh-CN"/>
        </w:rPr>
        <w:tab/>
      </w:r>
      <w:r w:rsidR="0095369F" w:rsidRPr="00C6775C">
        <w:rPr>
          <w:rFonts w:hint="eastAsia"/>
          <w:lang w:eastAsia="zh-CN"/>
        </w:rPr>
        <w:t>根据调查结果，编写关于采取进一步行动的提案，提交将于2019年举行的标准委员会第七届会议审议。</w:t>
      </w:r>
    </w:p>
    <w:p w14:paraId="299E67AF" w14:textId="6E3D5C3B" w:rsidR="0095369F" w:rsidRPr="00C6775C" w:rsidRDefault="0095369F" w:rsidP="00B23263">
      <w:pPr>
        <w:overflowPunct w:val="0"/>
        <w:spacing w:afterLines="50" w:after="120" w:line="340" w:lineRule="atLeast"/>
        <w:rPr>
          <w:lang w:eastAsia="zh-CN"/>
        </w:rPr>
      </w:pPr>
      <w:r w:rsidRPr="00C6775C">
        <w:rPr>
          <w:rFonts w:hint="eastAsia"/>
          <w:lang w:eastAsia="zh-CN"/>
        </w:rPr>
        <w:lastRenderedPageBreak/>
        <w:t>（见文件CWS/5/22第86至88段。）</w:t>
      </w:r>
    </w:p>
    <w:p w14:paraId="7D76838F" w14:textId="4DB1C272" w:rsidR="002E4245" w:rsidRPr="00C6775C" w:rsidRDefault="0095369F" w:rsidP="00D80A09">
      <w:pPr>
        <w:pStyle w:val="ONUME"/>
        <w:numPr>
          <w:ilvl w:val="0"/>
          <w:numId w:val="11"/>
        </w:numPr>
        <w:overflowPunct w:val="0"/>
        <w:spacing w:afterLines="50" w:after="120" w:line="340" w:lineRule="atLeast"/>
        <w:ind w:left="0" w:firstLine="0"/>
        <w:jc w:val="both"/>
        <w:rPr>
          <w:lang w:eastAsia="zh-CN"/>
        </w:rPr>
      </w:pPr>
      <w:r w:rsidRPr="00C6775C">
        <w:rPr>
          <w:rFonts w:hint="eastAsia"/>
          <w:lang w:eastAsia="zh-CN"/>
        </w:rPr>
        <w:t>工作队自2017年9月启动工作，目前下述国家的工业产权局参与了讨论：</w:t>
      </w:r>
      <w:r w:rsidR="00D80A09" w:rsidRPr="00D80A09">
        <w:rPr>
          <w:lang w:eastAsia="zh-CN"/>
        </w:rPr>
        <w:t>BE</w:t>
      </w:r>
      <w:r w:rsidR="00D80A09">
        <w:rPr>
          <w:rFonts w:hint="eastAsia"/>
          <w:lang w:eastAsia="zh-CN"/>
        </w:rPr>
        <w:t>、</w:t>
      </w:r>
      <w:r w:rsidR="00D80A09" w:rsidRPr="00D80A09">
        <w:rPr>
          <w:lang w:eastAsia="zh-CN"/>
        </w:rPr>
        <w:t>CL</w:t>
      </w:r>
      <w:r w:rsidR="00D80A09">
        <w:rPr>
          <w:rFonts w:hint="eastAsia"/>
          <w:lang w:eastAsia="zh-CN"/>
        </w:rPr>
        <w:t>、</w:t>
      </w:r>
      <w:r w:rsidR="00D80A09" w:rsidRPr="00D80A09">
        <w:rPr>
          <w:lang w:eastAsia="zh-CN"/>
        </w:rPr>
        <w:t>CN</w:t>
      </w:r>
      <w:r w:rsidR="00D80A09">
        <w:rPr>
          <w:rFonts w:hint="eastAsia"/>
          <w:lang w:eastAsia="zh-CN"/>
        </w:rPr>
        <w:t>、</w:t>
      </w:r>
      <w:r w:rsidR="00D80A09" w:rsidRPr="00D80A09">
        <w:rPr>
          <w:lang w:eastAsia="zh-CN"/>
        </w:rPr>
        <w:t>DE</w:t>
      </w:r>
      <w:r w:rsidR="00D80A09">
        <w:rPr>
          <w:rFonts w:hint="eastAsia"/>
          <w:lang w:eastAsia="zh-CN"/>
        </w:rPr>
        <w:t>、</w:t>
      </w:r>
      <w:r w:rsidR="00D80A09" w:rsidRPr="00D80A09">
        <w:rPr>
          <w:lang w:eastAsia="zh-CN"/>
        </w:rPr>
        <w:t>GB</w:t>
      </w:r>
      <w:r w:rsidR="00D80A09">
        <w:rPr>
          <w:rFonts w:hint="eastAsia"/>
          <w:lang w:eastAsia="zh-CN"/>
        </w:rPr>
        <w:t>、</w:t>
      </w:r>
      <w:r w:rsidR="00D80A09" w:rsidRPr="00D80A09">
        <w:rPr>
          <w:lang w:eastAsia="zh-CN"/>
        </w:rPr>
        <w:t>JP</w:t>
      </w:r>
      <w:r w:rsidR="00D80A09">
        <w:rPr>
          <w:rFonts w:hint="eastAsia"/>
          <w:lang w:eastAsia="zh-CN"/>
        </w:rPr>
        <w:t>、</w:t>
      </w:r>
      <w:r w:rsidR="00D80A09" w:rsidRPr="00D80A09">
        <w:rPr>
          <w:lang w:eastAsia="zh-CN"/>
        </w:rPr>
        <w:t>KR</w:t>
      </w:r>
      <w:r w:rsidR="00D80A09">
        <w:rPr>
          <w:rFonts w:hint="eastAsia"/>
          <w:lang w:eastAsia="zh-CN"/>
        </w:rPr>
        <w:t>、</w:t>
      </w:r>
      <w:r w:rsidR="00D80A09" w:rsidRPr="00D80A09">
        <w:rPr>
          <w:lang w:eastAsia="zh-CN"/>
        </w:rPr>
        <w:t>PT</w:t>
      </w:r>
      <w:r w:rsidR="00D80A09">
        <w:rPr>
          <w:rFonts w:hint="eastAsia"/>
          <w:lang w:eastAsia="zh-CN"/>
        </w:rPr>
        <w:t>和</w:t>
      </w:r>
      <w:r w:rsidR="00D80A09" w:rsidRPr="00D80A09">
        <w:rPr>
          <w:lang w:eastAsia="zh-CN"/>
        </w:rPr>
        <w:t>RU</w:t>
      </w:r>
      <w:r w:rsidRPr="00C6775C">
        <w:rPr>
          <w:rFonts w:hint="eastAsia"/>
          <w:lang w:eastAsia="zh-CN"/>
        </w:rPr>
        <w:t>，以及联合牵头人。</w:t>
      </w:r>
    </w:p>
    <w:p w14:paraId="46A1FC89" w14:textId="48AB7B24" w:rsidR="002E4245" w:rsidRPr="00C6775C" w:rsidRDefault="00BD058A" w:rsidP="00C6775C">
      <w:pPr>
        <w:pStyle w:val="2"/>
        <w:overflowPunct w:val="0"/>
        <w:spacing w:beforeLines="100" w:afterLines="50" w:after="120" w:line="340" w:lineRule="atLeast"/>
        <w:rPr>
          <w:rFonts w:ascii="SimHei" w:eastAsia="SimHei" w:hAnsi="SimHei"/>
          <w:caps w:val="0"/>
          <w:lang w:eastAsia="zh-CN"/>
        </w:rPr>
      </w:pPr>
      <w:r w:rsidRPr="00C6775C">
        <w:rPr>
          <w:rFonts w:ascii="SimHei" w:eastAsia="SimHei" w:hAnsi="SimHei" w:hint="eastAsia"/>
          <w:caps w:val="0"/>
          <w:lang w:eastAsia="zh-CN"/>
        </w:rPr>
        <w:t>讨论</w:t>
      </w:r>
      <w:r w:rsidR="0034004E" w:rsidRPr="00C6775C">
        <w:rPr>
          <w:rFonts w:ascii="SimHei" w:eastAsia="SimHei" w:hAnsi="SimHei" w:hint="eastAsia"/>
          <w:caps w:val="0"/>
          <w:lang w:eastAsia="zh-CN"/>
        </w:rPr>
        <w:t>情况</w:t>
      </w:r>
      <w:r w:rsidRPr="00C6775C">
        <w:rPr>
          <w:rFonts w:ascii="SimHei" w:eastAsia="SimHei" w:hAnsi="SimHei" w:hint="eastAsia"/>
          <w:caps w:val="0"/>
          <w:lang w:eastAsia="zh-CN"/>
        </w:rPr>
        <w:t>和成果</w:t>
      </w:r>
    </w:p>
    <w:p w14:paraId="1C4ED3B1" w14:textId="2ACDC5EA" w:rsidR="00BD058A" w:rsidRPr="00C6775C" w:rsidRDefault="00BD058A" w:rsidP="00C6775C">
      <w:pPr>
        <w:pStyle w:val="ONUME"/>
        <w:numPr>
          <w:ilvl w:val="0"/>
          <w:numId w:val="11"/>
        </w:numPr>
        <w:overflowPunct w:val="0"/>
        <w:spacing w:afterLines="50" w:after="120" w:line="340" w:lineRule="atLeast"/>
        <w:ind w:left="0" w:firstLine="0"/>
        <w:jc w:val="both"/>
        <w:rPr>
          <w:lang w:eastAsia="zh-CN"/>
        </w:rPr>
      </w:pPr>
      <w:r w:rsidRPr="00C6775C">
        <w:rPr>
          <w:rFonts w:hint="eastAsia"/>
          <w:lang w:eastAsia="zh-CN"/>
        </w:rPr>
        <w:t>根据标准委员会的要求，工作队</w:t>
      </w:r>
      <w:r w:rsidR="001F73D7" w:rsidRPr="00C6775C">
        <w:rPr>
          <w:rFonts w:hint="eastAsia"/>
          <w:lang w:eastAsia="zh-CN"/>
        </w:rPr>
        <w:t>编拟了一份工业产权局使</w:t>
      </w:r>
      <w:r w:rsidR="0034004E" w:rsidRPr="00C6775C">
        <w:rPr>
          <w:rFonts w:hint="eastAsia"/>
          <w:lang w:eastAsia="zh-CN"/>
        </w:rPr>
        <w:t>用</w:t>
      </w:r>
      <w:r w:rsidR="00D80A09" w:rsidRPr="00C6775C">
        <w:rPr>
          <w:rFonts w:hint="eastAsia"/>
          <w:lang w:eastAsia="zh-CN"/>
        </w:rPr>
        <w:t>申请人</w:t>
      </w:r>
      <w:r w:rsidR="0034004E" w:rsidRPr="00C6775C">
        <w:rPr>
          <w:rFonts w:hint="eastAsia"/>
          <w:lang w:eastAsia="zh-CN"/>
        </w:rPr>
        <w:t>标识符情况的问卷。工作队注意到，开展一项关于使用标识符调查</w:t>
      </w:r>
      <w:r w:rsidR="001F73D7" w:rsidRPr="00C6775C">
        <w:rPr>
          <w:rFonts w:hint="eastAsia"/>
          <w:lang w:eastAsia="zh-CN"/>
        </w:rPr>
        <w:t>的依据是2016年举行的申请人名称标准化</w:t>
      </w:r>
      <w:r w:rsidR="00D80A09">
        <w:rPr>
          <w:rFonts w:hint="eastAsia"/>
          <w:lang w:eastAsia="zh-CN"/>
        </w:rPr>
        <w:t>产权组织</w:t>
      </w:r>
      <w:r w:rsidR="0034004E" w:rsidRPr="00C6775C">
        <w:rPr>
          <w:rFonts w:hint="eastAsia"/>
          <w:lang w:eastAsia="zh-CN"/>
        </w:rPr>
        <w:t>标准讲习班的成果（</w:t>
      </w:r>
      <w:r w:rsidR="001F73D7" w:rsidRPr="00C6775C">
        <w:rPr>
          <w:rFonts w:hint="eastAsia"/>
          <w:lang w:eastAsia="zh-CN"/>
        </w:rPr>
        <w:t>参见文件</w:t>
      </w:r>
      <w:r w:rsidR="004F3213">
        <w:fldChar w:fldCharType="begin"/>
      </w:r>
      <w:r w:rsidR="004F3213">
        <w:rPr>
          <w:lang w:eastAsia="zh-CN"/>
        </w:rPr>
        <w:instrText xml:space="preserve"> HYPERLINK "http://www.wipo.int/edocs/mdocs/cws/en/cws_wk_ge_16/cws_wk_ge_16_round_table_3.pdf" </w:instrText>
      </w:r>
      <w:r w:rsidR="004F3213">
        <w:fldChar w:fldCharType="separate"/>
      </w:r>
      <w:r w:rsidR="001F73D7" w:rsidRPr="00C6775C">
        <w:rPr>
          <w:rFonts w:hint="eastAsia"/>
          <w:lang w:eastAsia="zh-CN"/>
        </w:rPr>
        <w:t>CWS/WK/GE/16/ROUND TABLE 3</w:t>
      </w:r>
      <w:r w:rsidR="004F3213">
        <w:rPr>
          <w:lang w:eastAsia="zh-CN"/>
        </w:rPr>
        <w:fldChar w:fldCharType="end"/>
      </w:r>
      <w:r w:rsidR="001F73D7" w:rsidRPr="00C6775C">
        <w:rPr>
          <w:rFonts w:hint="eastAsia"/>
          <w:lang w:eastAsia="zh-CN"/>
        </w:rPr>
        <w:t>）。</w:t>
      </w:r>
    </w:p>
    <w:p w14:paraId="550EB54A" w14:textId="063D1E1A" w:rsidR="001F73D7" w:rsidRPr="00C6775C" w:rsidRDefault="001F73D7" w:rsidP="00303DD3">
      <w:pPr>
        <w:pStyle w:val="ONUME"/>
        <w:numPr>
          <w:ilvl w:val="0"/>
          <w:numId w:val="11"/>
        </w:numPr>
        <w:overflowPunct w:val="0"/>
        <w:spacing w:afterLines="50" w:after="120" w:line="340" w:lineRule="atLeast"/>
        <w:ind w:left="0" w:firstLine="0"/>
        <w:jc w:val="both"/>
        <w:rPr>
          <w:lang w:eastAsia="zh-CN"/>
        </w:rPr>
      </w:pPr>
      <w:r w:rsidRPr="00C6775C">
        <w:rPr>
          <w:rFonts w:hint="eastAsia"/>
          <w:lang w:eastAsia="zh-CN"/>
        </w:rPr>
        <w:t>为编拟问卷</w:t>
      </w:r>
      <w:r w:rsidR="0086422C" w:rsidRPr="00C6775C">
        <w:rPr>
          <w:rFonts w:hint="eastAsia"/>
          <w:lang w:eastAsia="zh-CN"/>
        </w:rPr>
        <w:t>草案</w:t>
      </w:r>
      <w:r w:rsidRPr="00C6775C">
        <w:rPr>
          <w:rFonts w:hint="eastAsia"/>
          <w:lang w:eastAsia="zh-CN"/>
        </w:rPr>
        <w:t>，工作队开展了三轮讨论。在第一轮讨论中，工作队汇总了其成员主管局对于调查研究范围和问卷结构的期望。在第二轮讨论中，工作队成员</w:t>
      </w:r>
      <w:r w:rsidR="00C152DF" w:rsidRPr="00C6775C">
        <w:rPr>
          <w:rFonts w:hint="eastAsia"/>
          <w:lang w:eastAsia="zh-CN"/>
        </w:rPr>
        <w:t>着手</w:t>
      </w:r>
      <w:r w:rsidRPr="00C6775C">
        <w:rPr>
          <w:rFonts w:hint="eastAsia"/>
          <w:lang w:eastAsia="zh-CN"/>
        </w:rPr>
        <w:t>对</w:t>
      </w:r>
      <w:r w:rsidR="00303DD3">
        <w:rPr>
          <w:rFonts w:hint="eastAsia"/>
          <w:lang w:eastAsia="zh-CN"/>
        </w:rPr>
        <w:t>初稿</w:t>
      </w:r>
      <w:r w:rsidR="00C152DF" w:rsidRPr="00C6775C">
        <w:rPr>
          <w:rFonts w:hint="eastAsia"/>
          <w:lang w:eastAsia="zh-CN"/>
        </w:rPr>
        <w:t>进行讨论，</w:t>
      </w:r>
      <w:r w:rsidRPr="00C6775C">
        <w:rPr>
          <w:rFonts w:hint="eastAsia"/>
          <w:lang w:eastAsia="zh-CN"/>
        </w:rPr>
        <w:t>第三轮的侧重点在于对问卷进行改进。</w:t>
      </w:r>
    </w:p>
    <w:p w14:paraId="60CC752D" w14:textId="50900BD9" w:rsidR="002E4245" w:rsidRPr="002C59A8" w:rsidRDefault="00E943D4" w:rsidP="00B23263">
      <w:pPr>
        <w:pStyle w:val="3"/>
        <w:spacing w:beforeLines="100" w:afterLines="50" w:after="120" w:line="340" w:lineRule="atLeast"/>
        <w:rPr>
          <w:lang w:eastAsia="zh-CN"/>
        </w:rPr>
      </w:pPr>
      <w:r w:rsidRPr="00915A76">
        <w:rPr>
          <w:rFonts w:hint="eastAsia"/>
          <w:lang w:eastAsia="zh-CN"/>
        </w:rPr>
        <w:t>第一轮讨论</w:t>
      </w:r>
    </w:p>
    <w:p w14:paraId="670FDF33" w14:textId="6F0BCD07" w:rsidR="00E943D4" w:rsidRPr="00C6775C" w:rsidRDefault="00137F0F" w:rsidP="00C6775C">
      <w:pPr>
        <w:pStyle w:val="ONUME"/>
        <w:numPr>
          <w:ilvl w:val="0"/>
          <w:numId w:val="11"/>
        </w:numPr>
        <w:overflowPunct w:val="0"/>
        <w:spacing w:afterLines="50" w:after="120" w:line="340" w:lineRule="atLeast"/>
        <w:ind w:left="0" w:firstLine="0"/>
        <w:jc w:val="both"/>
        <w:rPr>
          <w:lang w:eastAsia="zh-CN"/>
        </w:rPr>
      </w:pPr>
      <w:r w:rsidRPr="00C6775C">
        <w:rPr>
          <w:rFonts w:hint="eastAsia"/>
          <w:lang w:eastAsia="zh-CN"/>
        </w:rPr>
        <w:t>考虑到编拟问卷初稿这一事项的复杂性，工作队成员从分享其对调查范围</w:t>
      </w:r>
      <w:r w:rsidR="00E943D4" w:rsidRPr="00C6775C">
        <w:rPr>
          <w:rFonts w:hint="eastAsia"/>
          <w:lang w:eastAsia="zh-CN"/>
        </w:rPr>
        <w:t>的期望，以及对于问卷主要议题和结构的</w:t>
      </w:r>
      <w:r w:rsidRPr="00C6775C">
        <w:rPr>
          <w:rFonts w:hint="eastAsia"/>
          <w:lang w:eastAsia="zh-CN"/>
        </w:rPr>
        <w:t>意见</w:t>
      </w:r>
      <w:r w:rsidR="00D25B0D" w:rsidRPr="00C6775C">
        <w:rPr>
          <w:rFonts w:hint="eastAsia"/>
          <w:lang w:eastAsia="zh-CN"/>
        </w:rPr>
        <w:t>着手</w:t>
      </w:r>
      <w:r w:rsidRPr="00C6775C">
        <w:rPr>
          <w:rFonts w:hint="eastAsia"/>
          <w:lang w:eastAsia="zh-CN"/>
        </w:rPr>
        <w:t>进行</w:t>
      </w:r>
      <w:r w:rsidR="00D25B0D" w:rsidRPr="00C6775C">
        <w:rPr>
          <w:rFonts w:hint="eastAsia"/>
          <w:lang w:eastAsia="zh-CN"/>
        </w:rPr>
        <w:t>讨论。</w:t>
      </w:r>
    </w:p>
    <w:p w14:paraId="539AF541" w14:textId="4333EE75" w:rsidR="00D25B0D" w:rsidRPr="00A02524" w:rsidRDefault="00D25B0D" w:rsidP="006268AA">
      <w:pPr>
        <w:pStyle w:val="ONUME"/>
        <w:numPr>
          <w:ilvl w:val="0"/>
          <w:numId w:val="11"/>
        </w:numPr>
        <w:overflowPunct w:val="0"/>
        <w:spacing w:afterLines="50" w:after="120" w:line="340" w:lineRule="atLeast"/>
        <w:ind w:left="0" w:firstLine="0"/>
        <w:jc w:val="both"/>
        <w:rPr>
          <w:lang w:eastAsia="zh-CN"/>
        </w:rPr>
      </w:pPr>
      <w:r w:rsidRPr="00A02524">
        <w:rPr>
          <w:rFonts w:hint="eastAsia"/>
          <w:lang w:eastAsia="zh-CN"/>
        </w:rPr>
        <w:t>俄罗斯联邦知识产权局（</w:t>
      </w:r>
      <w:proofErr w:type="spellStart"/>
      <w:r w:rsidRPr="00A02524">
        <w:rPr>
          <w:rFonts w:hint="eastAsia"/>
          <w:lang w:eastAsia="zh-CN"/>
        </w:rPr>
        <w:t>Rospatent</w:t>
      </w:r>
      <w:proofErr w:type="spellEnd"/>
      <w:r w:rsidRPr="00A02524">
        <w:rPr>
          <w:rFonts w:hint="eastAsia"/>
          <w:lang w:eastAsia="zh-CN"/>
        </w:rPr>
        <w:t>）</w:t>
      </w:r>
      <w:r w:rsidR="005E2870" w:rsidRPr="00A02524">
        <w:rPr>
          <w:rFonts w:hint="eastAsia"/>
          <w:lang w:eastAsia="zh-CN"/>
        </w:rPr>
        <w:t>提议</w:t>
      </w:r>
      <w:r w:rsidR="00137F0F" w:rsidRPr="00A02524">
        <w:rPr>
          <w:rFonts w:hint="eastAsia"/>
          <w:lang w:eastAsia="zh-CN"/>
        </w:rPr>
        <w:t>，</w:t>
      </w:r>
      <w:r w:rsidRPr="00A02524">
        <w:rPr>
          <w:rFonts w:hint="eastAsia"/>
          <w:lang w:eastAsia="zh-CN"/>
        </w:rPr>
        <w:t>问卷应有助于收集有关下述问题的信息：“申请人名称标准化”的定义；</w:t>
      </w:r>
      <w:r w:rsidR="006268AA">
        <w:rPr>
          <w:rFonts w:hint="eastAsia"/>
          <w:lang w:eastAsia="zh-CN"/>
        </w:rPr>
        <w:t>在</w:t>
      </w:r>
      <w:r w:rsidRPr="00A02524">
        <w:rPr>
          <w:rFonts w:hint="eastAsia"/>
          <w:lang w:eastAsia="zh-CN"/>
        </w:rPr>
        <w:t>工业产权局</w:t>
      </w:r>
      <w:r w:rsidR="00177D5B" w:rsidRPr="00A02524">
        <w:rPr>
          <w:rFonts w:hint="eastAsia"/>
          <w:lang w:eastAsia="zh-CN"/>
        </w:rPr>
        <w:t>的角度</w:t>
      </w:r>
      <w:r w:rsidR="006268AA">
        <w:rPr>
          <w:rFonts w:hint="eastAsia"/>
          <w:lang w:eastAsia="zh-CN"/>
        </w:rPr>
        <w:t>看来</w:t>
      </w:r>
      <w:r w:rsidR="00177D5B" w:rsidRPr="00A02524">
        <w:rPr>
          <w:rFonts w:hint="eastAsia"/>
          <w:lang w:eastAsia="zh-CN"/>
        </w:rPr>
        <w:t>，哪种“申请人名称标准化”</w:t>
      </w:r>
      <w:r w:rsidR="002C53BD" w:rsidRPr="00A02524">
        <w:rPr>
          <w:rFonts w:hint="eastAsia"/>
          <w:lang w:eastAsia="zh-CN"/>
        </w:rPr>
        <w:t>的</w:t>
      </w:r>
      <w:r w:rsidR="00177D5B" w:rsidRPr="00A02524">
        <w:rPr>
          <w:rFonts w:hint="eastAsia"/>
          <w:lang w:eastAsia="zh-CN"/>
        </w:rPr>
        <w:t>现有做法更为可取；“申请人名称标准化”的目的；</w:t>
      </w:r>
      <w:r w:rsidR="009369B7" w:rsidRPr="00A02524">
        <w:rPr>
          <w:rFonts w:hint="eastAsia"/>
          <w:lang w:eastAsia="zh-CN"/>
        </w:rPr>
        <w:t>在国际数据交换中使用申请人标准化名称的</w:t>
      </w:r>
      <w:r w:rsidR="004F688D" w:rsidRPr="00A02524">
        <w:rPr>
          <w:rFonts w:hint="eastAsia"/>
          <w:lang w:eastAsia="zh-CN"/>
        </w:rPr>
        <w:t>具体要求</w:t>
      </w:r>
      <w:r w:rsidR="009369B7" w:rsidRPr="00A02524">
        <w:rPr>
          <w:rFonts w:hint="eastAsia"/>
          <w:lang w:eastAsia="zh-CN"/>
        </w:rPr>
        <w:t>；工业产权局是否可以披露</w:t>
      </w:r>
      <w:r w:rsidR="00915A76">
        <w:rPr>
          <w:rFonts w:hint="eastAsia"/>
          <w:lang w:eastAsia="zh-CN"/>
        </w:rPr>
        <w:t>经</w:t>
      </w:r>
      <w:r w:rsidR="002C53BD" w:rsidRPr="00A02524">
        <w:rPr>
          <w:rFonts w:hint="eastAsia"/>
          <w:lang w:eastAsia="zh-CN"/>
        </w:rPr>
        <w:t>其</w:t>
      </w:r>
      <w:r w:rsidR="009369B7" w:rsidRPr="00A02524">
        <w:rPr>
          <w:rFonts w:hint="eastAsia"/>
          <w:lang w:eastAsia="zh-CN"/>
        </w:rPr>
        <w:t>标准化的申请人名称；</w:t>
      </w:r>
      <w:r w:rsidR="006A5582" w:rsidRPr="00A02524">
        <w:rPr>
          <w:rFonts w:hint="eastAsia"/>
          <w:lang w:eastAsia="zh-CN"/>
        </w:rPr>
        <w:t>“标准化”是否供内部使用；不同国家使用的不同方式</w:t>
      </w:r>
      <w:r w:rsidR="006268AA" w:rsidRPr="00A02524">
        <w:rPr>
          <w:rFonts w:hint="eastAsia"/>
          <w:lang w:eastAsia="zh-CN"/>
        </w:rPr>
        <w:t>如何</w:t>
      </w:r>
      <w:r w:rsidR="006A5582" w:rsidRPr="00A02524">
        <w:rPr>
          <w:rFonts w:hint="eastAsia"/>
          <w:lang w:eastAsia="zh-CN"/>
        </w:rPr>
        <w:t>结合；</w:t>
      </w:r>
      <w:r w:rsidR="00F87BAB" w:rsidRPr="00A02524">
        <w:rPr>
          <w:rFonts w:hint="eastAsia"/>
          <w:lang w:eastAsia="zh-CN"/>
        </w:rPr>
        <w:t>以及</w:t>
      </w:r>
      <w:r w:rsidR="00915A76">
        <w:rPr>
          <w:rFonts w:hint="eastAsia"/>
          <w:lang w:eastAsia="zh-CN"/>
        </w:rPr>
        <w:t>对</w:t>
      </w:r>
      <w:r w:rsidR="00F87BAB" w:rsidRPr="00A02524">
        <w:rPr>
          <w:rFonts w:hint="eastAsia"/>
          <w:lang w:eastAsia="zh-CN"/>
        </w:rPr>
        <w:t>申请人名称</w:t>
      </w:r>
      <w:r w:rsidR="00915A76" w:rsidRPr="00A02524">
        <w:rPr>
          <w:rFonts w:hint="eastAsia"/>
          <w:lang w:eastAsia="zh-CN"/>
        </w:rPr>
        <w:t>应</w:t>
      </w:r>
      <w:r w:rsidR="00915A76">
        <w:rPr>
          <w:rFonts w:hint="eastAsia"/>
          <w:lang w:eastAsia="zh-CN"/>
        </w:rPr>
        <w:t>该使用规范法还是程序法</w:t>
      </w:r>
      <w:r w:rsidR="00F87BAB" w:rsidRPr="00A02524">
        <w:rPr>
          <w:rFonts w:hint="eastAsia"/>
          <w:lang w:eastAsia="zh-CN"/>
        </w:rPr>
        <w:t>。</w:t>
      </w:r>
    </w:p>
    <w:p w14:paraId="26BD8692" w14:textId="19714582" w:rsidR="002E4245" w:rsidRPr="000D5CF5" w:rsidRDefault="000D5CF5" w:rsidP="00B23263">
      <w:pPr>
        <w:pStyle w:val="3"/>
        <w:spacing w:beforeLines="100" w:afterLines="50" w:after="120" w:line="340" w:lineRule="atLeast"/>
        <w:rPr>
          <w:szCs w:val="22"/>
          <w:lang w:eastAsia="zh-CN"/>
        </w:rPr>
      </w:pPr>
      <w:r>
        <w:rPr>
          <w:rFonts w:hint="eastAsia"/>
          <w:szCs w:val="22"/>
          <w:lang w:eastAsia="zh-CN"/>
        </w:rPr>
        <w:t>第二轮讨论</w:t>
      </w:r>
    </w:p>
    <w:p w14:paraId="39CD4F88" w14:textId="0173DCF6" w:rsidR="005E2870" w:rsidRPr="00763EB8" w:rsidRDefault="00F87BAB" w:rsidP="005C7279">
      <w:pPr>
        <w:pStyle w:val="ONUME"/>
        <w:numPr>
          <w:ilvl w:val="0"/>
          <w:numId w:val="11"/>
        </w:numPr>
        <w:overflowPunct w:val="0"/>
        <w:spacing w:afterLines="50" w:after="120" w:line="340" w:lineRule="atLeast"/>
        <w:ind w:left="0" w:firstLine="0"/>
        <w:jc w:val="both"/>
        <w:rPr>
          <w:lang w:eastAsia="zh-CN"/>
        </w:rPr>
      </w:pPr>
      <w:r w:rsidRPr="00763EB8">
        <w:rPr>
          <w:rFonts w:hint="eastAsia"/>
          <w:lang w:eastAsia="zh-CN"/>
        </w:rPr>
        <w:t>工作队牵头人依据申请人名称标准化研究</w:t>
      </w:r>
      <w:r w:rsidR="005B2EA2" w:rsidRPr="00763EB8">
        <w:rPr>
          <w:rFonts w:hint="eastAsia"/>
          <w:lang w:eastAsia="zh-CN"/>
        </w:rPr>
        <w:t>报告</w:t>
      </w:r>
      <w:r w:rsidRPr="00763EB8">
        <w:rPr>
          <w:rFonts w:hint="eastAsia"/>
          <w:lang w:eastAsia="zh-CN"/>
        </w:rPr>
        <w:t>文件（</w:t>
      </w:r>
      <w:r w:rsidR="005B2EA2" w:rsidRPr="00763EB8">
        <w:rPr>
          <w:rFonts w:hint="eastAsia"/>
          <w:lang w:eastAsia="zh-CN"/>
        </w:rPr>
        <w:t>参</w:t>
      </w:r>
      <w:r w:rsidRPr="00763EB8">
        <w:rPr>
          <w:rFonts w:hint="eastAsia"/>
          <w:lang w:eastAsia="zh-CN"/>
        </w:rPr>
        <w:t>见CWS/5/14的附件）中所列的优先事项和第一</w:t>
      </w:r>
      <w:r w:rsidR="00B67D99">
        <w:rPr>
          <w:rFonts w:hint="eastAsia"/>
          <w:lang w:eastAsia="zh-CN"/>
        </w:rPr>
        <w:t>轮讨论的成果编拟了问卷草案。问卷初稿由</w:t>
      </w:r>
      <w:r w:rsidR="007519B6" w:rsidRPr="00763EB8">
        <w:rPr>
          <w:rFonts w:hint="eastAsia"/>
          <w:lang w:eastAsia="zh-CN"/>
        </w:rPr>
        <w:t>两部分</w:t>
      </w:r>
      <w:r w:rsidR="00B67D99">
        <w:rPr>
          <w:rFonts w:hint="eastAsia"/>
          <w:lang w:eastAsia="zh-CN"/>
        </w:rPr>
        <w:t>组成</w:t>
      </w:r>
      <w:r w:rsidR="007519B6" w:rsidRPr="00763EB8">
        <w:rPr>
          <w:rFonts w:hint="eastAsia"/>
          <w:lang w:eastAsia="zh-CN"/>
        </w:rPr>
        <w:t>：第一部分</w:t>
      </w:r>
      <w:r w:rsidR="005C7279">
        <w:rPr>
          <w:rFonts w:hint="eastAsia"/>
          <w:lang w:eastAsia="zh-CN"/>
        </w:rPr>
        <w:t>关于</w:t>
      </w:r>
      <w:r w:rsidR="007519B6" w:rsidRPr="00763EB8">
        <w:rPr>
          <w:rFonts w:hint="eastAsia"/>
          <w:lang w:eastAsia="zh-CN"/>
        </w:rPr>
        <w:t>申请人</w:t>
      </w:r>
      <w:r w:rsidR="005C7279">
        <w:rPr>
          <w:rFonts w:hint="eastAsia"/>
          <w:lang w:eastAsia="zh-CN"/>
        </w:rPr>
        <w:t>标识符，第二部分关于</w:t>
      </w:r>
      <w:r w:rsidRPr="00763EB8">
        <w:rPr>
          <w:rFonts w:hint="eastAsia"/>
          <w:lang w:eastAsia="zh-CN"/>
        </w:rPr>
        <w:t>对标准化工作的期望。</w:t>
      </w:r>
    </w:p>
    <w:p w14:paraId="43409D9C" w14:textId="0C731B17" w:rsidR="005B3EA5" w:rsidRDefault="00F87BAB" w:rsidP="00825348">
      <w:pPr>
        <w:pStyle w:val="ONUME"/>
        <w:numPr>
          <w:ilvl w:val="0"/>
          <w:numId w:val="11"/>
        </w:numPr>
        <w:overflowPunct w:val="0"/>
        <w:spacing w:afterLines="50" w:after="120" w:line="340" w:lineRule="atLeast"/>
        <w:ind w:left="0" w:firstLine="0"/>
        <w:jc w:val="both"/>
        <w:rPr>
          <w:lang w:eastAsia="zh-CN"/>
        </w:rPr>
      </w:pPr>
      <w:r w:rsidRPr="00763EB8">
        <w:rPr>
          <w:rFonts w:hint="eastAsia"/>
          <w:lang w:eastAsia="zh-CN"/>
        </w:rPr>
        <w:t>联合王国知识产权局（UK IPO）建议将第一部分分为两个单独章节：第一章节</w:t>
      </w:r>
      <w:r w:rsidR="00B67D99">
        <w:rPr>
          <w:rFonts w:hint="eastAsia"/>
          <w:lang w:eastAsia="zh-CN"/>
        </w:rPr>
        <w:t>针对正在使用或有意使用申请人标识符的工业产权局，而第二章节针对没有</w:t>
      </w:r>
      <w:r w:rsidRPr="00763EB8">
        <w:rPr>
          <w:rFonts w:hint="eastAsia"/>
          <w:lang w:eastAsia="zh-CN"/>
        </w:rPr>
        <w:t>使用申请人标识符的工业产权局。联合王国知识产权局还建议更清晰、更准确地</w:t>
      </w:r>
      <w:r w:rsidR="00EE6859" w:rsidRPr="00763EB8">
        <w:rPr>
          <w:rFonts w:hint="eastAsia"/>
          <w:lang w:eastAsia="zh-CN"/>
        </w:rPr>
        <w:t>定义</w:t>
      </w:r>
      <w:r w:rsidRPr="00763EB8">
        <w:rPr>
          <w:rFonts w:hint="eastAsia"/>
          <w:lang w:eastAsia="zh-CN"/>
        </w:rPr>
        <w:t>问卷初稿中的</w:t>
      </w:r>
      <w:r w:rsidR="00FF6DDD" w:rsidRPr="00763EB8">
        <w:rPr>
          <w:rFonts w:hint="eastAsia"/>
          <w:lang w:eastAsia="zh-CN"/>
        </w:rPr>
        <w:t>若干</w:t>
      </w:r>
      <w:r w:rsidRPr="00763EB8">
        <w:rPr>
          <w:rFonts w:hint="eastAsia"/>
          <w:lang w:eastAsia="zh-CN"/>
        </w:rPr>
        <w:t>术语。</w:t>
      </w:r>
      <w:r w:rsidR="00FA19A9">
        <w:rPr>
          <w:rFonts w:hint="eastAsia"/>
          <w:lang w:eastAsia="zh-CN"/>
        </w:rPr>
        <w:t>该局</w:t>
      </w:r>
      <w:r w:rsidR="00EE6859" w:rsidRPr="00763EB8">
        <w:rPr>
          <w:rFonts w:hint="eastAsia"/>
          <w:lang w:eastAsia="zh-CN"/>
        </w:rPr>
        <w:t>对</w:t>
      </w:r>
      <w:r w:rsidR="00435D23">
        <w:rPr>
          <w:rFonts w:hint="eastAsia"/>
          <w:lang w:eastAsia="zh-CN"/>
        </w:rPr>
        <w:t>问及</w:t>
      </w:r>
      <w:r w:rsidR="00EE6859" w:rsidRPr="00763EB8">
        <w:rPr>
          <w:rFonts w:hint="eastAsia"/>
          <w:lang w:eastAsia="zh-CN"/>
        </w:rPr>
        <w:t>使用申请人标识符</w:t>
      </w:r>
      <w:r w:rsidR="00FA19A9">
        <w:rPr>
          <w:rFonts w:hint="eastAsia"/>
          <w:lang w:eastAsia="zh-CN"/>
        </w:rPr>
        <w:t>相信有哪些</w:t>
      </w:r>
      <w:r w:rsidR="00EE6859" w:rsidRPr="00763EB8">
        <w:rPr>
          <w:rFonts w:hint="eastAsia"/>
          <w:lang w:eastAsia="zh-CN"/>
        </w:rPr>
        <w:t>优点这一问题的选项表示关切。作为对联合王国知识产权局关切的</w:t>
      </w:r>
      <w:r w:rsidR="00825348">
        <w:rPr>
          <w:rFonts w:hint="eastAsia"/>
          <w:lang w:eastAsia="zh-CN"/>
        </w:rPr>
        <w:t>答</w:t>
      </w:r>
      <w:r w:rsidR="00EE6859" w:rsidRPr="00763EB8">
        <w:rPr>
          <w:rFonts w:hint="eastAsia"/>
          <w:lang w:eastAsia="zh-CN"/>
        </w:rPr>
        <w:t>复，国际局提议将该问题保持原样，</w:t>
      </w:r>
      <w:r w:rsidR="008F37A4" w:rsidRPr="00763EB8">
        <w:rPr>
          <w:rFonts w:hint="eastAsia"/>
          <w:lang w:eastAsia="zh-CN"/>
        </w:rPr>
        <w:t>选项仍为多项选择，同时有“其他”这一选项，因为这些选项是在申请人名称标准化讲习班上确定的。</w:t>
      </w:r>
    </w:p>
    <w:p w14:paraId="554C5257" w14:textId="4C950E6B" w:rsidR="00763EB8" w:rsidRPr="005B3EA5" w:rsidRDefault="00755AE5" w:rsidP="00435D23">
      <w:pPr>
        <w:pStyle w:val="ONUME"/>
        <w:numPr>
          <w:ilvl w:val="0"/>
          <w:numId w:val="11"/>
        </w:numPr>
        <w:overflowPunct w:val="0"/>
        <w:spacing w:afterLines="50" w:after="120" w:line="340" w:lineRule="atLeast"/>
        <w:ind w:left="0" w:firstLine="0"/>
        <w:jc w:val="both"/>
        <w:rPr>
          <w:lang w:eastAsia="zh-CN"/>
        </w:rPr>
      </w:pPr>
      <w:r w:rsidRPr="005B3EA5">
        <w:rPr>
          <w:rFonts w:hint="eastAsia"/>
          <w:lang w:eastAsia="zh-CN"/>
        </w:rPr>
        <w:t>专利文献</w:t>
      </w:r>
      <w:r w:rsidR="00FA19A9">
        <w:rPr>
          <w:rFonts w:hint="eastAsia"/>
          <w:lang w:eastAsia="zh-CN"/>
        </w:rPr>
        <w:t>集团</w:t>
      </w:r>
      <w:r w:rsidRPr="005B3EA5">
        <w:rPr>
          <w:rFonts w:hint="eastAsia"/>
          <w:lang w:eastAsia="zh-CN"/>
        </w:rPr>
        <w:t>（PDG）建议为</w:t>
      </w:r>
      <w:r w:rsidR="00435D23">
        <w:rPr>
          <w:rFonts w:hint="eastAsia"/>
          <w:lang w:eastAsia="zh-CN"/>
        </w:rPr>
        <w:t>问及</w:t>
      </w:r>
      <w:r w:rsidRPr="005B3EA5">
        <w:rPr>
          <w:rFonts w:hint="eastAsia"/>
          <w:lang w:eastAsia="zh-CN"/>
        </w:rPr>
        <w:t>使用申请人标识符</w:t>
      </w:r>
      <w:r w:rsidR="00FA19A9">
        <w:rPr>
          <w:rFonts w:hint="eastAsia"/>
          <w:lang w:eastAsia="zh-CN"/>
        </w:rPr>
        <w:t>相信有哪些</w:t>
      </w:r>
      <w:r w:rsidRPr="005B3EA5">
        <w:rPr>
          <w:rFonts w:hint="eastAsia"/>
          <w:lang w:eastAsia="zh-CN"/>
        </w:rPr>
        <w:t>优点的问题增加一个选项。他们</w:t>
      </w:r>
      <w:r w:rsidR="00D13E44" w:rsidRPr="005B3EA5">
        <w:rPr>
          <w:rFonts w:hint="eastAsia"/>
          <w:lang w:eastAsia="zh-CN"/>
        </w:rPr>
        <w:t>还</w:t>
      </w:r>
      <w:r w:rsidRPr="005B3EA5">
        <w:rPr>
          <w:rFonts w:hint="eastAsia"/>
          <w:lang w:eastAsia="zh-CN"/>
        </w:rPr>
        <w:t>建议澄清用于</w:t>
      </w:r>
      <w:r w:rsidR="00435D23">
        <w:rPr>
          <w:rFonts w:hint="eastAsia"/>
          <w:lang w:eastAsia="zh-CN"/>
        </w:rPr>
        <w:t>专利权人名称“词</w:t>
      </w:r>
      <w:r w:rsidR="00D13E44" w:rsidRPr="005B3EA5">
        <w:rPr>
          <w:rFonts w:hint="eastAsia"/>
          <w:lang w:eastAsia="zh-CN"/>
        </w:rPr>
        <w:t>典”的信息来源。</w:t>
      </w:r>
    </w:p>
    <w:p w14:paraId="78B84880" w14:textId="0C2EFFE5" w:rsidR="00763EB8" w:rsidRPr="005B3EA5" w:rsidRDefault="00974D31" w:rsidP="00435D23">
      <w:pPr>
        <w:pStyle w:val="ONUME"/>
        <w:numPr>
          <w:ilvl w:val="0"/>
          <w:numId w:val="11"/>
        </w:numPr>
        <w:overflowPunct w:val="0"/>
        <w:spacing w:afterLines="50" w:after="120" w:line="340" w:lineRule="atLeast"/>
        <w:ind w:left="0" w:firstLine="0"/>
        <w:jc w:val="both"/>
        <w:rPr>
          <w:lang w:eastAsia="zh-CN"/>
        </w:rPr>
      </w:pPr>
      <w:r w:rsidRPr="005B3EA5">
        <w:rPr>
          <w:rFonts w:hint="eastAsia"/>
          <w:lang w:eastAsia="zh-CN"/>
        </w:rPr>
        <w:t>日本特许厅（JPO）和联合王国知识产权局指出</w:t>
      </w:r>
      <w:r w:rsidR="00F33652" w:rsidRPr="005B3EA5">
        <w:rPr>
          <w:rFonts w:hint="eastAsia"/>
          <w:lang w:eastAsia="zh-CN"/>
        </w:rPr>
        <w:t>，</w:t>
      </w:r>
      <w:r w:rsidR="0099183F" w:rsidRPr="005B3EA5">
        <w:rPr>
          <w:rFonts w:hint="eastAsia"/>
          <w:lang w:eastAsia="zh-CN"/>
        </w:rPr>
        <w:t>就</w:t>
      </w:r>
      <w:r w:rsidR="00435D23">
        <w:rPr>
          <w:rFonts w:hint="eastAsia"/>
          <w:lang w:eastAsia="zh-CN"/>
        </w:rPr>
        <w:t>提及分配标识符</w:t>
      </w:r>
      <w:r w:rsidR="0099183F" w:rsidRPr="005B3EA5">
        <w:rPr>
          <w:rFonts w:hint="eastAsia"/>
          <w:lang w:eastAsia="zh-CN"/>
        </w:rPr>
        <w:t>方法的问题而言，</w:t>
      </w:r>
      <w:r w:rsidR="00F33652" w:rsidRPr="005B3EA5">
        <w:rPr>
          <w:rFonts w:hint="eastAsia"/>
          <w:lang w:eastAsia="zh-CN"/>
        </w:rPr>
        <w:t>“国家监管机构”和“国际</w:t>
      </w:r>
      <w:r w:rsidR="0099183F" w:rsidRPr="005B3EA5">
        <w:rPr>
          <w:rFonts w:hint="eastAsia"/>
          <w:lang w:eastAsia="zh-CN"/>
        </w:rPr>
        <w:t>机构</w:t>
      </w:r>
      <w:r w:rsidR="00F33652" w:rsidRPr="005B3EA5">
        <w:rPr>
          <w:rFonts w:hint="eastAsia"/>
          <w:lang w:eastAsia="zh-CN"/>
        </w:rPr>
        <w:t>”</w:t>
      </w:r>
      <w:r w:rsidR="0099183F" w:rsidRPr="005B3EA5">
        <w:rPr>
          <w:rFonts w:hint="eastAsia"/>
          <w:lang w:eastAsia="zh-CN"/>
        </w:rPr>
        <w:t>这两个选项不明确。</w:t>
      </w:r>
      <w:r w:rsidR="00FA19A9">
        <w:rPr>
          <w:rFonts w:hint="eastAsia"/>
          <w:lang w:eastAsia="zh-CN"/>
        </w:rPr>
        <w:t>它</w:t>
      </w:r>
      <w:r w:rsidR="0099183F" w:rsidRPr="005B3EA5">
        <w:rPr>
          <w:rFonts w:hint="eastAsia"/>
          <w:lang w:eastAsia="zh-CN"/>
        </w:rPr>
        <w:t>们建议增加“其他”作为该问题的一个选项，以使之更加明确。</w:t>
      </w:r>
      <w:r w:rsidR="00A8347C" w:rsidRPr="005B3EA5">
        <w:rPr>
          <w:rFonts w:hint="eastAsia"/>
          <w:lang w:eastAsia="zh-CN"/>
        </w:rPr>
        <w:t>日本特许厅和联合王国知识产权</w:t>
      </w:r>
      <w:r w:rsidR="00DF5E17" w:rsidRPr="005B3EA5">
        <w:rPr>
          <w:rFonts w:hint="eastAsia"/>
          <w:lang w:eastAsia="zh-CN"/>
        </w:rPr>
        <w:t>局</w:t>
      </w:r>
      <w:r w:rsidR="00A8347C" w:rsidRPr="005B3EA5">
        <w:rPr>
          <w:rFonts w:hint="eastAsia"/>
          <w:lang w:eastAsia="zh-CN"/>
        </w:rPr>
        <w:t>还</w:t>
      </w:r>
      <w:r w:rsidR="005D2CDE" w:rsidRPr="005B3EA5">
        <w:rPr>
          <w:rFonts w:hint="eastAsia"/>
          <w:lang w:eastAsia="zh-CN"/>
        </w:rPr>
        <w:t>提</w:t>
      </w:r>
      <w:r w:rsidR="00A8347C" w:rsidRPr="005B3EA5">
        <w:rPr>
          <w:rFonts w:hint="eastAsia"/>
          <w:lang w:eastAsia="zh-CN"/>
        </w:rPr>
        <w:t>到了关于如何保留不同工业产权局分配申请人名称的各种管理方式的问题，但是</w:t>
      </w:r>
      <w:r w:rsidR="00FA19A9">
        <w:rPr>
          <w:rFonts w:hint="eastAsia"/>
          <w:lang w:eastAsia="zh-CN"/>
        </w:rPr>
        <w:t>需要</w:t>
      </w:r>
      <w:r w:rsidR="005D2CDE" w:rsidRPr="005B3EA5">
        <w:rPr>
          <w:rFonts w:hint="eastAsia"/>
          <w:lang w:eastAsia="zh-CN"/>
        </w:rPr>
        <w:t>其他工业产权局</w:t>
      </w:r>
      <w:r w:rsidR="000C260D" w:rsidRPr="005B3EA5">
        <w:rPr>
          <w:rFonts w:hint="eastAsia"/>
          <w:lang w:eastAsia="zh-CN"/>
        </w:rPr>
        <w:t>的更多</w:t>
      </w:r>
      <w:r w:rsidR="005D2CDE" w:rsidRPr="005B3EA5">
        <w:rPr>
          <w:rFonts w:hint="eastAsia"/>
          <w:lang w:eastAsia="zh-CN"/>
        </w:rPr>
        <w:t>意见。</w:t>
      </w:r>
    </w:p>
    <w:p w14:paraId="0BDEAA20" w14:textId="4251E1AE" w:rsidR="00763EB8" w:rsidRPr="005B3EA5" w:rsidRDefault="002E2622" w:rsidP="0008757A">
      <w:pPr>
        <w:pStyle w:val="ONUME"/>
        <w:numPr>
          <w:ilvl w:val="0"/>
          <w:numId w:val="11"/>
        </w:numPr>
        <w:overflowPunct w:val="0"/>
        <w:spacing w:afterLines="50" w:after="120" w:line="340" w:lineRule="atLeast"/>
        <w:ind w:left="0" w:firstLine="0"/>
        <w:jc w:val="both"/>
        <w:rPr>
          <w:lang w:eastAsia="zh-CN"/>
        </w:rPr>
      </w:pPr>
      <w:r w:rsidRPr="005B3EA5">
        <w:rPr>
          <w:rFonts w:hint="eastAsia"/>
          <w:lang w:eastAsia="zh-CN"/>
        </w:rPr>
        <w:lastRenderedPageBreak/>
        <w:t>俄罗斯联邦知识产权局建议阐明申请人“代码”的含义。此外，它还提议以“国际专利信息交换”</w:t>
      </w:r>
      <w:r w:rsidR="00A177FE" w:rsidRPr="005B3EA5">
        <w:rPr>
          <w:rFonts w:hint="eastAsia"/>
          <w:lang w:eastAsia="zh-CN"/>
        </w:rPr>
        <w:t>取代</w:t>
      </w:r>
      <w:r w:rsidRPr="005B3EA5">
        <w:rPr>
          <w:rFonts w:hint="eastAsia"/>
          <w:lang w:eastAsia="zh-CN"/>
        </w:rPr>
        <w:t>“国际数据交换”，以便解决联合王国知识产权局的关切。作为对联合王国知识产权局和俄罗斯联邦知识产权局的答复，国际局建议以“与其他工业产权局交换专利信息”</w:t>
      </w:r>
      <w:r w:rsidR="00A177FE" w:rsidRPr="005B3EA5">
        <w:rPr>
          <w:rFonts w:hint="eastAsia"/>
          <w:lang w:eastAsia="zh-CN"/>
        </w:rPr>
        <w:t>取代</w:t>
      </w:r>
      <w:r w:rsidRPr="005B3EA5">
        <w:rPr>
          <w:rFonts w:hint="eastAsia"/>
          <w:lang w:eastAsia="zh-CN"/>
        </w:rPr>
        <w:t>“国际数据交换”。对于</w:t>
      </w:r>
      <w:r w:rsidR="0008757A">
        <w:rPr>
          <w:rFonts w:hint="eastAsia"/>
          <w:lang w:eastAsia="zh-CN"/>
        </w:rPr>
        <w:t>问及</w:t>
      </w:r>
      <w:r w:rsidRPr="005B3EA5">
        <w:rPr>
          <w:rFonts w:hint="eastAsia"/>
          <w:lang w:eastAsia="zh-CN"/>
        </w:rPr>
        <w:t>分配标识符方式的问题，俄罗斯联邦知识产权局建议增加下述</w:t>
      </w:r>
      <w:r w:rsidR="00A177FE" w:rsidRPr="005B3EA5">
        <w:rPr>
          <w:rFonts w:hint="eastAsia"/>
          <w:lang w:eastAsia="zh-CN"/>
        </w:rPr>
        <w:t>举</w:t>
      </w:r>
      <w:r w:rsidR="00FA19A9" w:rsidRPr="005B3EA5">
        <w:rPr>
          <w:rFonts w:hint="eastAsia"/>
          <w:lang w:eastAsia="zh-CN"/>
        </w:rPr>
        <w:t>例</w:t>
      </w:r>
      <w:r w:rsidR="003135D3">
        <w:rPr>
          <w:rFonts w:hint="eastAsia"/>
          <w:lang w:eastAsia="zh-CN"/>
        </w:rPr>
        <w:t>：“国家监管机构，即任何国家部委或政府机关</w:t>
      </w:r>
      <w:r w:rsidRPr="005B3EA5">
        <w:rPr>
          <w:rFonts w:hint="eastAsia"/>
          <w:lang w:eastAsia="zh-CN"/>
        </w:rPr>
        <w:t>”和“国际机构，即产权组织。”最后，俄罗斯联邦知识产权局提议将“不同工业产权局使用的”这句从</w:t>
      </w:r>
      <w:r w:rsidR="0008757A">
        <w:rPr>
          <w:rFonts w:hint="eastAsia"/>
          <w:lang w:eastAsia="zh-CN"/>
        </w:rPr>
        <w:t>问及</w:t>
      </w:r>
      <w:r w:rsidRPr="005B3EA5">
        <w:rPr>
          <w:rFonts w:hint="eastAsia"/>
          <w:lang w:eastAsia="zh-CN"/>
        </w:rPr>
        <w:t>不同工业产权局对申请人名称的不同管理方式如何共存这一问题中移除。</w:t>
      </w:r>
    </w:p>
    <w:p w14:paraId="5D8017ED" w14:textId="7639B117" w:rsidR="00692483" w:rsidRPr="005B3EA5" w:rsidRDefault="00692483" w:rsidP="00EA3890">
      <w:pPr>
        <w:pStyle w:val="ONUME"/>
        <w:numPr>
          <w:ilvl w:val="0"/>
          <w:numId w:val="11"/>
        </w:numPr>
        <w:overflowPunct w:val="0"/>
        <w:spacing w:afterLines="50" w:after="120" w:line="340" w:lineRule="atLeast"/>
        <w:ind w:left="0" w:firstLine="0"/>
        <w:jc w:val="both"/>
        <w:rPr>
          <w:lang w:eastAsia="zh-CN"/>
        </w:rPr>
      </w:pPr>
      <w:r w:rsidRPr="005B3EA5">
        <w:rPr>
          <w:rFonts w:hint="eastAsia"/>
          <w:lang w:eastAsia="zh-CN"/>
        </w:rPr>
        <w:t>对于</w:t>
      </w:r>
      <w:r w:rsidR="00EA3890">
        <w:rPr>
          <w:rFonts w:hint="eastAsia"/>
          <w:lang w:eastAsia="zh-CN"/>
        </w:rPr>
        <w:t>问及</w:t>
      </w:r>
      <w:r w:rsidRPr="005B3EA5">
        <w:rPr>
          <w:rFonts w:hint="eastAsia"/>
          <w:lang w:eastAsia="zh-CN"/>
        </w:rPr>
        <w:t>工业产权局如何确保申请人只有唯一标识符的问题，工作队牵头人建议再增加两个问题：(a)工业产权局是否认为</w:t>
      </w:r>
      <w:r w:rsidR="00FA19A9">
        <w:rPr>
          <w:rFonts w:hint="eastAsia"/>
          <w:lang w:eastAsia="zh-CN"/>
        </w:rPr>
        <w:t>全局</w:t>
      </w:r>
      <w:r w:rsidRPr="005B3EA5">
        <w:rPr>
          <w:rFonts w:hint="eastAsia"/>
          <w:lang w:eastAsia="zh-CN"/>
        </w:rPr>
        <w:t>标识符（GID）</w:t>
      </w:r>
      <w:r w:rsidR="002311EF" w:rsidRPr="005B3EA5">
        <w:rPr>
          <w:rFonts w:hint="eastAsia"/>
          <w:lang w:eastAsia="zh-CN"/>
        </w:rPr>
        <w:t>是</w:t>
      </w:r>
      <w:r w:rsidRPr="005B3EA5">
        <w:rPr>
          <w:rFonts w:hint="eastAsia"/>
          <w:lang w:eastAsia="zh-CN"/>
        </w:rPr>
        <w:t>申请人名称标准化的</w:t>
      </w:r>
      <w:r w:rsidR="002311EF" w:rsidRPr="005B3EA5">
        <w:rPr>
          <w:rFonts w:hint="eastAsia"/>
          <w:lang w:eastAsia="zh-CN"/>
        </w:rPr>
        <w:t>适当解决方式，以及(b)工业产权局是否使用（或计划使用）计算机算法来</w:t>
      </w:r>
      <w:r w:rsidR="00681D54" w:rsidRPr="005B3EA5">
        <w:rPr>
          <w:rFonts w:hint="eastAsia"/>
          <w:lang w:eastAsia="zh-CN"/>
        </w:rPr>
        <w:t>正规化</w:t>
      </w:r>
      <w:r w:rsidR="002311EF" w:rsidRPr="005B3EA5">
        <w:rPr>
          <w:rFonts w:hint="eastAsia"/>
          <w:lang w:eastAsia="zh-CN"/>
        </w:rPr>
        <w:t>/标准化申请人名称。</w:t>
      </w:r>
    </w:p>
    <w:p w14:paraId="7D2C54B6" w14:textId="21047CAF" w:rsidR="002E4245" w:rsidRPr="005B3EA5" w:rsidRDefault="00311C26" w:rsidP="00B23263">
      <w:pPr>
        <w:pStyle w:val="3"/>
        <w:spacing w:beforeLines="100" w:afterLines="50" w:after="120" w:line="340" w:lineRule="atLeast"/>
        <w:rPr>
          <w:b/>
          <w:szCs w:val="21"/>
          <w:lang w:eastAsia="zh-CN"/>
        </w:rPr>
      </w:pPr>
      <w:r w:rsidRPr="005B3EA5">
        <w:rPr>
          <w:rFonts w:hint="eastAsia"/>
          <w:szCs w:val="21"/>
          <w:lang w:eastAsia="zh-CN"/>
        </w:rPr>
        <w:t>第三轮讨论</w:t>
      </w:r>
    </w:p>
    <w:p w14:paraId="0526EF65" w14:textId="024ADF80" w:rsidR="00311C26" w:rsidRPr="005B3EA5" w:rsidRDefault="00EA3890" w:rsidP="00C32F7C">
      <w:pPr>
        <w:pStyle w:val="ONUME"/>
        <w:numPr>
          <w:ilvl w:val="0"/>
          <w:numId w:val="11"/>
        </w:numPr>
        <w:overflowPunct w:val="0"/>
        <w:spacing w:afterLines="50" w:after="120" w:line="340" w:lineRule="atLeast"/>
        <w:ind w:left="0" w:firstLine="0"/>
        <w:jc w:val="both"/>
        <w:rPr>
          <w:lang w:eastAsia="zh-CN"/>
        </w:rPr>
      </w:pPr>
      <w:r>
        <w:rPr>
          <w:rFonts w:hint="eastAsia"/>
          <w:lang w:eastAsia="zh-CN"/>
        </w:rPr>
        <w:t>工作队牵头人根据</w:t>
      </w:r>
      <w:r w:rsidR="005D634A" w:rsidRPr="005B3EA5">
        <w:rPr>
          <w:rFonts w:hint="eastAsia"/>
          <w:lang w:eastAsia="zh-CN"/>
        </w:rPr>
        <w:t>第二轮讨论中工作队成员提出的意见，编拟了第二份问卷草案</w:t>
      </w:r>
      <w:r w:rsidR="00311C26" w:rsidRPr="005B3EA5">
        <w:rPr>
          <w:rFonts w:hint="eastAsia"/>
          <w:lang w:eastAsia="zh-CN"/>
        </w:rPr>
        <w:t>。主要改进是</w:t>
      </w:r>
      <w:proofErr w:type="gramStart"/>
      <w:r w:rsidR="00311C26" w:rsidRPr="005B3EA5">
        <w:rPr>
          <w:rFonts w:hint="eastAsia"/>
          <w:lang w:eastAsia="zh-CN"/>
        </w:rPr>
        <w:t>用指导</w:t>
      </w:r>
      <w:proofErr w:type="gramEnd"/>
      <w:r w:rsidR="00311C26" w:rsidRPr="005B3EA5">
        <w:rPr>
          <w:rFonts w:hint="eastAsia"/>
          <w:lang w:eastAsia="zh-CN"/>
        </w:rPr>
        <w:t>案文取代了初稿中</w:t>
      </w:r>
      <w:r>
        <w:rPr>
          <w:rFonts w:hint="eastAsia"/>
          <w:lang w:eastAsia="zh-CN"/>
        </w:rPr>
        <w:t>问及</w:t>
      </w:r>
      <w:r w:rsidR="005D634A" w:rsidRPr="005B3EA5">
        <w:rPr>
          <w:rFonts w:hint="eastAsia"/>
          <w:lang w:eastAsia="zh-CN"/>
        </w:rPr>
        <w:t>工业产权局是否使用或打算使用申请人标识符的问题；增加了关于不</w:t>
      </w:r>
      <w:r w:rsidR="00311C26" w:rsidRPr="005B3EA5">
        <w:rPr>
          <w:rFonts w:hint="eastAsia"/>
          <w:lang w:eastAsia="zh-CN"/>
        </w:rPr>
        <w:t>使用标识符的一个</w:t>
      </w:r>
      <w:r w:rsidR="005D634A" w:rsidRPr="005B3EA5">
        <w:rPr>
          <w:rFonts w:hint="eastAsia"/>
          <w:lang w:eastAsia="zh-CN"/>
        </w:rPr>
        <w:t>单独</w:t>
      </w:r>
      <w:r w:rsidR="00311C26" w:rsidRPr="005B3EA5">
        <w:rPr>
          <w:rFonts w:hint="eastAsia"/>
          <w:lang w:eastAsia="zh-CN"/>
        </w:rPr>
        <w:t>章节；</w:t>
      </w:r>
      <w:r w:rsidR="003B74A0">
        <w:rPr>
          <w:rFonts w:hint="eastAsia"/>
          <w:lang w:eastAsia="zh-CN"/>
        </w:rPr>
        <w:t>并</w:t>
      </w:r>
      <w:r w:rsidR="00311C26" w:rsidRPr="005B3EA5">
        <w:rPr>
          <w:rFonts w:hint="eastAsia"/>
          <w:lang w:eastAsia="zh-CN"/>
        </w:rPr>
        <w:t>简化了</w:t>
      </w:r>
      <w:r>
        <w:rPr>
          <w:rFonts w:hint="eastAsia"/>
          <w:lang w:eastAsia="zh-CN"/>
        </w:rPr>
        <w:t>问及</w:t>
      </w:r>
      <w:r w:rsidR="00311C26" w:rsidRPr="005B3EA5">
        <w:rPr>
          <w:rFonts w:hint="eastAsia"/>
          <w:lang w:eastAsia="zh-CN"/>
        </w:rPr>
        <w:t>使用申请人标识符</w:t>
      </w:r>
      <w:r w:rsidR="00FA19A9">
        <w:rPr>
          <w:rFonts w:hint="eastAsia"/>
          <w:lang w:eastAsia="zh-CN"/>
        </w:rPr>
        <w:t>相信有哪些</w:t>
      </w:r>
      <w:r w:rsidR="00C32F7C">
        <w:rPr>
          <w:rFonts w:hint="eastAsia"/>
          <w:lang w:eastAsia="zh-CN"/>
        </w:rPr>
        <w:t>优点</w:t>
      </w:r>
      <w:r w:rsidR="00311C26" w:rsidRPr="005B3EA5">
        <w:rPr>
          <w:rFonts w:hint="eastAsia"/>
          <w:lang w:eastAsia="zh-CN"/>
        </w:rPr>
        <w:t>的问题选项。</w:t>
      </w:r>
    </w:p>
    <w:p w14:paraId="7A53E6E0" w14:textId="112D4E86" w:rsidR="00C6775C" w:rsidRPr="005B3EA5" w:rsidRDefault="00D52DAD" w:rsidP="00255BFF">
      <w:pPr>
        <w:pStyle w:val="ONUME"/>
        <w:numPr>
          <w:ilvl w:val="0"/>
          <w:numId w:val="11"/>
        </w:numPr>
        <w:overflowPunct w:val="0"/>
        <w:spacing w:afterLines="50" w:after="120" w:line="340" w:lineRule="atLeast"/>
        <w:ind w:left="0" w:firstLine="0"/>
        <w:jc w:val="both"/>
        <w:rPr>
          <w:lang w:eastAsia="zh-CN"/>
        </w:rPr>
      </w:pPr>
      <w:r w:rsidRPr="005B3EA5">
        <w:rPr>
          <w:rFonts w:hint="eastAsia"/>
          <w:lang w:eastAsia="zh-CN"/>
        </w:rPr>
        <w:t>联合王国知识产权局建议</w:t>
      </w:r>
      <w:r w:rsidR="00E764D2" w:rsidRPr="005B3EA5">
        <w:rPr>
          <w:rFonts w:hint="eastAsia"/>
          <w:lang w:eastAsia="zh-CN"/>
        </w:rPr>
        <w:t>，</w:t>
      </w:r>
      <w:r w:rsidRPr="005B3EA5">
        <w:rPr>
          <w:rFonts w:hint="eastAsia"/>
          <w:lang w:eastAsia="zh-CN"/>
        </w:rPr>
        <w:t>对</w:t>
      </w:r>
      <w:r w:rsidR="00255BFF">
        <w:rPr>
          <w:rFonts w:hint="eastAsia"/>
          <w:lang w:eastAsia="zh-CN"/>
        </w:rPr>
        <w:t>问及</w:t>
      </w:r>
      <w:r w:rsidR="00E764D2" w:rsidRPr="005B3EA5">
        <w:rPr>
          <w:rFonts w:hint="eastAsia"/>
          <w:lang w:eastAsia="zh-CN"/>
        </w:rPr>
        <w:t>哪些将考虑作为调查内容的问题选项进行</w:t>
      </w:r>
      <w:r w:rsidR="0082352D" w:rsidRPr="005B3EA5">
        <w:rPr>
          <w:rFonts w:hint="eastAsia"/>
          <w:lang w:eastAsia="zh-CN"/>
        </w:rPr>
        <w:t>评级</w:t>
      </w:r>
      <w:r w:rsidR="00E764D2" w:rsidRPr="005B3EA5">
        <w:rPr>
          <w:rFonts w:hint="eastAsia"/>
          <w:lang w:eastAsia="zh-CN"/>
        </w:rPr>
        <w:t>。此外，</w:t>
      </w:r>
      <w:r w:rsidR="0082352D" w:rsidRPr="005B3EA5">
        <w:rPr>
          <w:rFonts w:hint="eastAsia"/>
          <w:lang w:eastAsia="zh-CN"/>
        </w:rPr>
        <w:t>俄罗斯联邦知识产权局建议澄清“</w:t>
      </w:r>
      <w:r w:rsidR="00681D54" w:rsidRPr="005B3EA5">
        <w:rPr>
          <w:rFonts w:hint="eastAsia"/>
          <w:lang w:eastAsia="zh-CN"/>
        </w:rPr>
        <w:t>正规化</w:t>
      </w:r>
      <w:r w:rsidR="0082352D" w:rsidRPr="005B3EA5">
        <w:rPr>
          <w:rFonts w:hint="eastAsia"/>
          <w:lang w:eastAsia="zh-CN"/>
        </w:rPr>
        <w:t>名称”和“标准化名称”这两个术语。工作队赞同联合王国知识产权局和俄罗斯联邦知识产权局的建议。</w:t>
      </w:r>
    </w:p>
    <w:p w14:paraId="0CBBBA85" w14:textId="24D3C5B9" w:rsidR="00157DE0" w:rsidRPr="005B3EA5" w:rsidRDefault="000529BA" w:rsidP="00763EB8">
      <w:pPr>
        <w:pStyle w:val="ONUME"/>
        <w:numPr>
          <w:ilvl w:val="0"/>
          <w:numId w:val="11"/>
        </w:numPr>
        <w:overflowPunct w:val="0"/>
        <w:spacing w:afterLines="50" w:after="120" w:line="340" w:lineRule="atLeast"/>
        <w:ind w:left="0" w:firstLine="0"/>
        <w:jc w:val="both"/>
        <w:rPr>
          <w:lang w:eastAsia="zh-CN"/>
        </w:rPr>
      </w:pPr>
      <w:r w:rsidRPr="005B3EA5">
        <w:rPr>
          <w:rFonts w:hint="eastAsia"/>
          <w:lang w:eastAsia="zh-CN"/>
        </w:rPr>
        <w:t>专利文献小组还建议增加若干问题，涉及：</w:t>
      </w:r>
      <w:r w:rsidR="003D6ACB" w:rsidRPr="005B3EA5">
        <w:rPr>
          <w:rFonts w:hint="eastAsia"/>
          <w:lang w:eastAsia="zh-CN"/>
        </w:rPr>
        <w:t>一旦制定了全</w:t>
      </w:r>
      <w:r w:rsidR="00FA19A9">
        <w:rPr>
          <w:rFonts w:hint="eastAsia"/>
          <w:lang w:eastAsia="zh-CN"/>
        </w:rPr>
        <w:t>局</w:t>
      </w:r>
      <w:r w:rsidR="003D6ACB" w:rsidRPr="005B3EA5">
        <w:rPr>
          <w:rFonts w:hint="eastAsia"/>
          <w:lang w:eastAsia="zh-CN"/>
        </w:rPr>
        <w:t>标识符，</w:t>
      </w:r>
      <w:r w:rsidRPr="005B3EA5">
        <w:rPr>
          <w:rFonts w:hint="eastAsia"/>
          <w:lang w:eastAsia="zh-CN"/>
        </w:rPr>
        <w:t>工业产权局计划使用</w:t>
      </w:r>
      <w:r w:rsidR="00FA19A9">
        <w:rPr>
          <w:rFonts w:hint="eastAsia"/>
          <w:lang w:eastAsia="zh-CN"/>
        </w:rPr>
        <w:t>全局</w:t>
      </w:r>
      <w:r w:rsidRPr="005B3EA5">
        <w:rPr>
          <w:rFonts w:hint="eastAsia"/>
          <w:lang w:eastAsia="zh-CN"/>
        </w:rPr>
        <w:t>标识符</w:t>
      </w:r>
      <w:r w:rsidR="003D6ACB" w:rsidRPr="005B3EA5">
        <w:rPr>
          <w:rFonts w:hint="eastAsia"/>
          <w:lang w:eastAsia="zh-CN"/>
        </w:rPr>
        <w:t>的</w:t>
      </w:r>
      <w:r w:rsidRPr="005B3EA5">
        <w:rPr>
          <w:rFonts w:hint="eastAsia"/>
          <w:lang w:eastAsia="zh-CN"/>
        </w:rPr>
        <w:t>同时使用（或不使用）国家标识符，或者仅使用</w:t>
      </w:r>
      <w:r w:rsidR="00FA19A9">
        <w:rPr>
          <w:rFonts w:hint="eastAsia"/>
          <w:lang w:eastAsia="zh-CN"/>
        </w:rPr>
        <w:t>全局</w:t>
      </w:r>
      <w:r w:rsidRPr="005B3EA5">
        <w:rPr>
          <w:rFonts w:hint="eastAsia"/>
          <w:lang w:eastAsia="zh-CN"/>
        </w:rPr>
        <w:t>标识符；以及工业产权局是否使用申请人标识符处理不同受让人名称，或者专利数据提供中的错误。</w:t>
      </w:r>
      <w:r w:rsidR="001D5207" w:rsidRPr="005B3EA5">
        <w:rPr>
          <w:rFonts w:hint="eastAsia"/>
          <w:lang w:eastAsia="zh-CN"/>
        </w:rPr>
        <w:t>工作队赞同增加一个与使用</w:t>
      </w:r>
      <w:r w:rsidR="00FA19A9">
        <w:rPr>
          <w:rFonts w:hint="eastAsia"/>
          <w:lang w:eastAsia="zh-CN"/>
        </w:rPr>
        <w:t>全局</w:t>
      </w:r>
      <w:r w:rsidR="001D5207" w:rsidRPr="005B3EA5">
        <w:rPr>
          <w:rFonts w:hint="eastAsia"/>
          <w:lang w:eastAsia="zh-CN"/>
        </w:rPr>
        <w:t>标识符和/或国家标识符有关的新问题。但是它</w:t>
      </w:r>
      <w:r w:rsidR="00244396" w:rsidRPr="005B3EA5">
        <w:rPr>
          <w:rFonts w:hint="eastAsia"/>
          <w:lang w:eastAsia="zh-CN"/>
        </w:rPr>
        <w:t>指出，专利文献</w:t>
      </w:r>
      <w:r w:rsidR="00FA19A9">
        <w:rPr>
          <w:rFonts w:hint="eastAsia"/>
          <w:lang w:eastAsia="zh-CN"/>
        </w:rPr>
        <w:t>集团</w:t>
      </w:r>
      <w:r w:rsidR="00244396" w:rsidRPr="005B3EA5">
        <w:rPr>
          <w:rFonts w:hint="eastAsia"/>
          <w:lang w:eastAsia="zh-CN"/>
        </w:rPr>
        <w:t>有关专利数据的建议可能超出了问卷的预期范围。</w:t>
      </w:r>
    </w:p>
    <w:p w14:paraId="18EF2E7A" w14:textId="5A2ABE9B" w:rsidR="00157DE0" w:rsidRPr="005B3EA5" w:rsidRDefault="00244396" w:rsidP="00763EB8">
      <w:pPr>
        <w:pStyle w:val="ONUME"/>
        <w:numPr>
          <w:ilvl w:val="0"/>
          <w:numId w:val="11"/>
        </w:numPr>
        <w:overflowPunct w:val="0"/>
        <w:spacing w:afterLines="50" w:after="120" w:line="340" w:lineRule="atLeast"/>
        <w:ind w:left="0" w:firstLine="0"/>
        <w:jc w:val="both"/>
        <w:rPr>
          <w:lang w:eastAsia="zh-CN"/>
        </w:rPr>
      </w:pPr>
      <w:r w:rsidRPr="005B3EA5">
        <w:rPr>
          <w:rFonts w:hint="eastAsia"/>
          <w:lang w:eastAsia="zh-CN"/>
        </w:rPr>
        <w:t>智利国家工业产权局（INAPI）还建议具体阐述工业产权局为居民和非居民分配标识符所要求的信息。工作队总体上赞同智利国家工业产权局的建议，但是商定区分本国申请人和外国申请人，而不是居民和非居民。</w:t>
      </w:r>
    </w:p>
    <w:p w14:paraId="13A5B6DF" w14:textId="6FF3FBFF" w:rsidR="002E4245" w:rsidRPr="005B3EA5" w:rsidRDefault="00244396" w:rsidP="00FC22AA">
      <w:pPr>
        <w:pStyle w:val="2"/>
        <w:overflowPunct w:val="0"/>
        <w:spacing w:beforeLines="100" w:afterLines="50" w:after="120" w:line="340" w:lineRule="atLeast"/>
        <w:rPr>
          <w:rFonts w:ascii="SimHei" w:eastAsia="SimHei" w:hAnsi="SimHei"/>
          <w:caps w:val="0"/>
          <w:lang w:eastAsia="zh-CN"/>
        </w:rPr>
      </w:pPr>
      <w:r w:rsidRPr="005B3EA5">
        <w:rPr>
          <w:rFonts w:ascii="SimHei" w:eastAsia="SimHei" w:hAnsi="SimHei" w:hint="eastAsia"/>
          <w:caps w:val="0"/>
          <w:lang w:eastAsia="zh-CN"/>
        </w:rPr>
        <w:lastRenderedPageBreak/>
        <w:t>工作计划</w:t>
      </w:r>
    </w:p>
    <w:p w14:paraId="5765463A" w14:textId="41FD2063" w:rsidR="002372BE" w:rsidRPr="005B3EA5" w:rsidRDefault="00244396" w:rsidP="00FC22AA">
      <w:pPr>
        <w:pStyle w:val="ONUME"/>
        <w:keepNext/>
        <w:numPr>
          <w:ilvl w:val="0"/>
          <w:numId w:val="11"/>
        </w:numPr>
        <w:overflowPunct w:val="0"/>
        <w:spacing w:afterLines="50" w:after="120" w:line="340" w:lineRule="atLeast"/>
        <w:ind w:left="0" w:firstLine="0"/>
        <w:jc w:val="both"/>
        <w:rPr>
          <w:lang w:eastAsia="zh-CN"/>
        </w:rPr>
      </w:pPr>
      <w:r w:rsidRPr="005B3EA5">
        <w:rPr>
          <w:rFonts w:hint="eastAsia"/>
          <w:lang w:eastAsia="zh-CN"/>
        </w:rPr>
        <w:t>工作队为执行第55</w:t>
      </w:r>
      <w:r w:rsidR="0072418F" w:rsidRPr="005B3EA5">
        <w:rPr>
          <w:rFonts w:hint="eastAsia"/>
          <w:lang w:eastAsia="zh-CN"/>
        </w:rPr>
        <w:t>号任务提出下述工作计划，其中包括举办</w:t>
      </w:r>
      <w:r w:rsidRPr="005B3EA5">
        <w:rPr>
          <w:rFonts w:hint="eastAsia"/>
          <w:lang w:eastAsia="zh-CN"/>
        </w:rPr>
        <w:t>一次名称标准化讲习班：</w:t>
      </w:r>
    </w:p>
    <w:tbl>
      <w:tblPr>
        <w:tblStyle w:val="af"/>
        <w:tblW w:w="0" w:type="auto"/>
        <w:tblLook w:val="04A0" w:firstRow="1" w:lastRow="0" w:firstColumn="1" w:lastColumn="0" w:noHBand="0" w:noVBand="1"/>
      </w:tblPr>
      <w:tblGrid>
        <w:gridCol w:w="3184"/>
        <w:gridCol w:w="3184"/>
        <w:gridCol w:w="3185"/>
      </w:tblGrid>
      <w:tr w:rsidR="002E4245" w:rsidRPr="00CD613E" w14:paraId="3C64BA91" w14:textId="77777777" w:rsidTr="00B23263">
        <w:trPr>
          <w:tblHeader/>
        </w:trPr>
        <w:tc>
          <w:tcPr>
            <w:tcW w:w="3184" w:type="dxa"/>
          </w:tcPr>
          <w:p w14:paraId="43FE19CE" w14:textId="5E102FE0" w:rsidR="002E4245" w:rsidRPr="00CD613E" w:rsidRDefault="00244396" w:rsidP="00FC22AA">
            <w:pPr>
              <w:keepNext/>
              <w:spacing w:afterLines="50" w:after="120" w:line="340" w:lineRule="atLeast"/>
              <w:jc w:val="center"/>
              <w:rPr>
                <w:rFonts w:eastAsia="SimSun"/>
                <w:lang w:eastAsia="zh-CN"/>
              </w:rPr>
            </w:pPr>
            <w:r w:rsidRPr="00CD613E">
              <w:rPr>
                <w:rFonts w:eastAsia="SimSun" w:hint="eastAsia"/>
                <w:lang w:eastAsia="zh-CN"/>
              </w:rPr>
              <w:t>行动</w:t>
            </w:r>
          </w:p>
        </w:tc>
        <w:tc>
          <w:tcPr>
            <w:tcW w:w="3184" w:type="dxa"/>
          </w:tcPr>
          <w:p w14:paraId="0630CC68" w14:textId="2E098675" w:rsidR="002E4245" w:rsidRPr="00CD613E" w:rsidRDefault="00244396" w:rsidP="00FC22AA">
            <w:pPr>
              <w:keepNext/>
              <w:spacing w:afterLines="50" w:after="120" w:line="340" w:lineRule="atLeast"/>
              <w:jc w:val="center"/>
              <w:rPr>
                <w:rFonts w:eastAsia="SimSun"/>
                <w:lang w:eastAsia="zh-CN"/>
              </w:rPr>
            </w:pPr>
            <w:r w:rsidRPr="00CD613E">
              <w:rPr>
                <w:rFonts w:eastAsia="SimSun" w:hint="eastAsia"/>
                <w:lang w:eastAsia="zh-CN"/>
              </w:rPr>
              <w:t>预期成果</w:t>
            </w:r>
          </w:p>
        </w:tc>
        <w:tc>
          <w:tcPr>
            <w:tcW w:w="3185" w:type="dxa"/>
          </w:tcPr>
          <w:p w14:paraId="191E59B9" w14:textId="3E78076D" w:rsidR="002E4245" w:rsidRPr="00CD613E" w:rsidRDefault="00244396" w:rsidP="00FC22AA">
            <w:pPr>
              <w:keepNext/>
              <w:spacing w:afterLines="50" w:after="120" w:line="340" w:lineRule="atLeast"/>
              <w:jc w:val="center"/>
              <w:rPr>
                <w:rFonts w:eastAsia="SimSun"/>
                <w:lang w:eastAsia="zh-CN"/>
              </w:rPr>
            </w:pPr>
            <w:r w:rsidRPr="00CD613E">
              <w:rPr>
                <w:rFonts w:eastAsia="SimSun" w:hint="eastAsia"/>
                <w:lang w:eastAsia="zh-CN"/>
              </w:rPr>
              <w:t>计划日期</w:t>
            </w:r>
          </w:p>
        </w:tc>
      </w:tr>
      <w:tr w:rsidR="002E4245" w:rsidRPr="00CD613E" w14:paraId="5CD87424" w14:textId="77777777" w:rsidTr="00244396">
        <w:tc>
          <w:tcPr>
            <w:tcW w:w="3184" w:type="dxa"/>
          </w:tcPr>
          <w:p w14:paraId="7F561487" w14:textId="626C020D" w:rsidR="00244396" w:rsidRPr="00CD613E" w:rsidRDefault="00137DCE" w:rsidP="00FC22AA">
            <w:pPr>
              <w:keepNext/>
              <w:spacing w:afterLines="50" w:after="120" w:line="340" w:lineRule="atLeast"/>
              <w:jc w:val="both"/>
              <w:rPr>
                <w:rFonts w:eastAsia="SimSun"/>
                <w:lang w:eastAsia="zh-CN"/>
              </w:rPr>
            </w:pPr>
            <w:r w:rsidRPr="00CD613E">
              <w:rPr>
                <w:rFonts w:eastAsia="SimSun" w:hint="eastAsia"/>
                <w:lang w:eastAsia="zh-CN"/>
              </w:rPr>
              <w:t>在标准委员会第六届会议上介绍进展报告，并批准关于使用标识符的问卷</w:t>
            </w:r>
            <w:r w:rsidR="00E50575" w:rsidRPr="00CD613E">
              <w:rPr>
                <w:rFonts w:eastAsia="SimSun" w:hint="eastAsia"/>
                <w:lang w:eastAsia="zh-CN"/>
              </w:rPr>
              <w:t>草案</w:t>
            </w:r>
          </w:p>
        </w:tc>
        <w:tc>
          <w:tcPr>
            <w:tcW w:w="3184" w:type="dxa"/>
          </w:tcPr>
          <w:p w14:paraId="7839AB41" w14:textId="7CA20B7F" w:rsidR="00137DCE" w:rsidRPr="00CD613E" w:rsidRDefault="00137DCE" w:rsidP="00FC22AA">
            <w:pPr>
              <w:keepNext/>
              <w:spacing w:afterLines="50" w:after="120" w:line="340" w:lineRule="atLeast"/>
              <w:jc w:val="both"/>
              <w:rPr>
                <w:rFonts w:eastAsia="SimSun"/>
                <w:lang w:eastAsia="zh-CN"/>
              </w:rPr>
            </w:pPr>
            <w:r w:rsidRPr="00CD613E">
              <w:rPr>
                <w:rFonts w:eastAsia="SimSun" w:hint="eastAsia"/>
                <w:lang w:eastAsia="zh-CN"/>
              </w:rPr>
              <w:t>预期标准委员会将获知进展报告和工作计划；工作队</w:t>
            </w:r>
            <w:r w:rsidR="00681D54" w:rsidRPr="00CD613E">
              <w:rPr>
                <w:rFonts w:eastAsia="SimSun" w:hint="eastAsia"/>
                <w:lang w:eastAsia="zh-CN"/>
              </w:rPr>
              <w:t>收</w:t>
            </w:r>
            <w:r w:rsidRPr="00CD613E">
              <w:rPr>
                <w:rFonts w:eastAsia="SimSun" w:hint="eastAsia"/>
                <w:lang w:eastAsia="zh-CN"/>
              </w:rPr>
              <w:t>到标准委员会更多意见；标准委员会批准问卷</w:t>
            </w:r>
            <w:r w:rsidR="00E50575" w:rsidRPr="00CD613E">
              <w:rPr>
                <w:rFonts w:eastAsia="SimSun" w:hint="eastAsia"/>
                <w:lang w:eastAsia="zh-CN"/>
              </w:rPr>
              <w:t>草案</w:t>
            </w:r>
            <w:r w:rsidRPr="00CD613E">
              <w:rPr>
                <w:rFonts w:eastAsia="SimSun" w:hint="eastAsia"/>
                <w:lang w:eastAsia="zh-CN"/>
              </w:rPr>
              <w:t>。</w:t>
            </w:r>
          </w:p>
        </w:tc>
        <w:tc>
          <w:tcPr>
            <w:tcW w:w="3185" w:type="dxa"/>
          </w:tcPr>
          <w:p w14:paraId="576BC7AF" w14:textId="7EB3DF8E" w:rsidR="00E50575" w:rsidRPr="00CD613E" w:rsidRDefault="00E50575" w:rsidP="00FC22AA">
            <w:pPr>
              <w:keepNext/>
              <w:spacing w:afterLines="50" w:after="120" w:line="340" w:lineRule="atLeast"/>
              <w:rPr>
                <w:rFonts w:eastAsia="SimSun"/>
                <w:lang w:eastAsia="zh-CN"/>
              </w:rPr>
            </w:pPr>
            <w:r w:rsidRPr="00CD613E">
              <w:rPr>
                <w:rFonts w:eastAsia="SimSun" w:hint="eastAsia"/>
                <w:lang w:eastAsia="zh-CN"/>
              </w:rPr>
              <w:t>2018年10月</w:t>
            </w:r>
          </w:p>
        </w:tc>
      </w:tr>
      <w:tr w:rsidR="002E4245" w:rsidRPr="00CD613E" w14:paraId="6F6CE21D" w14:textId="77777777" w:rsidTr="00244396">
        <w:tc>
          <w:tcPr>
            <w:tcW w:w="3184" w:type="dxa"/>
          </w:tcPr>
          <w:p w14:paraId="76EC74AC" w14:textId="2D1720FB" w:rsidR="002E4245" w:rsidRPr="00CD613E" w:rsidRDefault="00E50575" w:rsidP="00FC22AA">
            <w:pPr>
              <w:keepNext/>
              <w:spacing w:afterLines="50" w:after="120" w:line="340" w:lineRule="atLeast"/>
              <w:jc w:val="both"/>
              <w:rPr>
                <w:rFonts w:eastAsia="SimSun"/>
                <w:lang w:eastAsia="zh-CN"/>
              </w:rPr>
            </w:pPr>
            <w:r w:rsidRPr="00CD613E">
              <w:rPr>
                <w:rFonts w:eastAsia="SimSun" w:hint="eastAsia"/>
                <w:lang w:eastAsia="zh-CN"/>
              </w:rPr>
              <w:t>开展关于使用标识符的调查</w:t>
            </w:r>
          </w:p>
        </w:tc>
        <w:tc>
          <w:tcPr>
            <w:tcW w:w="3184" w:type="dxa"/>
          </w:tcPr>
          <w:p w14:paraId="6844E464" w14:textId="6B590530" w:rsidR="00E50575" w:rsidRPr="00CD613E" w:rsidRDefault="00E50575" w:rsidP="00FC22AA">
            <w:pPr>
              <w:keepNext/>
              <w:spacing w:afterLines="50" w:after="120" w:line="340" w:lineRule="atLeast"/>
              <w:jc w:val="both"/>
              <w:rPr>
                <w:rFonts w:eastAsia="SimSun"/>
                <w:lang w:eastAsia="zh-CN"/>
              </w:rPr>
            </w:pPr>
            <w:r w:rsidRPr="00CD613E">
              <w:rPr>
                <w:rFonts w:eastAsia="SimSun" w:hint="eastAsia"/>
                <w:lang w:eastAsia="zh-CN"/>
              </w:rPr>
              <w:t>国际局将向各工业产权局及其他利益攸关方发送</w:t>
            </w:r>
            <w:r w:rsidR="00C6775C" w:rsidRPr="00CD613E">
              <w:rPr>
                <w:rFonts w:eastAsia="SimSun" w:hint="eastAsia"/>
                <w:lang w:eastAsia="zh-CN"/>
              </w:rPr>
              <w:t>调查</w:t>
            </w:r>
            <w:r w:rsidRPr="00CD613E">
              <w:rPr>
                <w:rFonts w:eastAsia="SimSun" w:hint="eastAsia"/>
                <w:lang w:eastAsia="zh-CN"/>
              </w:rPr>
              <w:t>问卷。</w:t>
            </w:r>
          </w:p>
        </w:tc>
        <w:tc>
          <w:tcPr>
            <w:tcW w:w="3185" w:type="dxa"/>
          </w:tcPr>
          <w:p w14:paraId="35FABE8C" w14:textId="4C5C9BEF" w:rsidR="00E50575" w:rsidRPr="00CD613E" w:rsidRDefault="00E50575" w:rsidP="00FC22AA">
            <w:pPr>
              <w:keepNext/>
              <w:spacing w:afterLines="50" w:after="120" w:line="340" w:lineRule="atLeast"/>
              <w:rPr>
                <w:rFonts w:eastAsia="SimSun"/>
                <w:lang w:eastAsia="zh-CN"/>
              </w:rPr>
            </w:pPr>
            <w:r w:rsidRPr="00CD613E">
              <w:rPr>
                <w:rFonts w:eastAsia="SimSun" w:hint="eastAsia"/>
                <w:lang w:eastAsia="zh-CN"/>
              </w:rPr>
              <w:t>2018年12月</w:t>
            </w:r>
          </w:p>
        </w:tc>
      </w:tr>
      <w:tr w:rsidR="002E4245" w:rsidRPr="00CD613E" w14:paraId="5A8A9341" w14:textId="77777777" w:rsidTr="00244396">
        <w:tc>
          <w:tcPr>
            <w:tcW w:w="3184" w:type="dxa"/>
          </w:tcPr>
          <w:p w14:paraId="3F2B69E5" w14:textId="3889B483" w:rsidR="00E50575" w:rsidRPr="00CD613E" w:rsidRDefault="00E50575" w:rsidP="00FC22AA">
            <w:pPr>
              <w:keepNext/>
              <w:spacing w:afterLines="50" w:after="120" w:line="340" w:lineRule="atLeast"/>
              <w:jc w:val="both"/>
              <w:rPr>
                <w:rFonts w:eastAsia="SimSun"/>
                <w:lang w:eastAsia="zh-CN"/>
              </w:rPr>
            </w:pPr>
            <w:r w:rsidRPr="00CD613E">
              <w:rPr>
                <w:rFonts w:eastAsia="SimSun" w:hint="eastAsia"/>
                <w:lang w:eastAsia="zh-CN"/>
              </w:rPr>
              <w:t>收集调查答复并进行分析</w:t>
            </w:r>
          </w:p>
        </w:tc>
        <w:tc>
          <w:tcPr>
            <w:tcW w:w="3184" w:type="dxa"/>
          </w:tcPr>
          <w:p w14:paraId="7F8A5DAA" w14:textId="52E8F7C2" w:rsidR="00E50575" w:rsidRPr="00CD613E" w:rsidRDefault="00E50575" w:rsidP="00FC22AA">
            <w:pPr>
              <w:keepNext/>
              <w:spacing w:afterLines="50" w:after="120" w:line="340" w:lineRule="atLeast"/>
              <w:jc w:val="both"/>
              <w:rPr>
                <w:rFonts w:eastAsia="SimSun"/>
                <w:lang w:eastAsia="zh-CN"/>
              </w:rPr>
            </w:pPr>
            <w:r w:rsidRPr="00CD613E">
              <w:rPr>
                <w:rFonts w:eastAsia="SimSun" w:hint="eastAsia"/>
                <w:lang w:eastAsia="zh-CN"/>
              </w:rPr>
              <w:t>工作队将分析调查成果并编写一份调查总结。</w:t>
            </w:r>
          </w:p>
        </w:tc>
        <w:tc>
          <w:tcPr>
            <w:tcW w:w="3185" w:type="dxa"/>
          </w:tcPr>
          <w:p w14:paraId="7A383D0A" w14:textId="7152E942" w:rsidR="00E50575" w:rsidRPr="00CD613E" w:rsidRDefault="00E50575" w:rsidP="00FC22AA">
            <w:pPr>
              <w:keepNext/>
              <w:spacing w:afterLines="50" w:after="120" w:line="340" w:lineRule="atLeast"/>
              <w:rPr>
                <w:rFonts w:eastAsia="SimSun"/>
                <w:lang w:eastAsia="zh-CN"/>
              </w:rPr>
            </w:pPr>
            <w:r w:rsidRPr="00CD613E">
              <w:rPr>
                <w:rFonts w:eastAsia="SimSun" w:hint="eastAsia"/>
                <w:lang w:eastAsia="zh-CN"/>
              </w:rPr>
              <w:t>2019年3月</w:t>
            </w:r>
          </w:p>
        </w:tc>
      </w:tr>
      <w:tr w:rsidR="002E4245" w:rsidRPr="00CD613E" w14:paraId="79904556" w14:textId="77777777" w:rsidTr="00244396">
        <w:tc>
          <w:tcPr>
            <w:tcW w:w="3184" w:type="dxa"/>
          </w:tcPr>
          <w:p w14:paraId="114010BD" w14:textId="0FBC8E4B" w:rsidR="00E50575" w:rsidRPr="00CD613E" w:rsidRDefault="00AB6A28" w:rsidP="00B23263">
            <w:pPr>
              <w:spacing w:afterLines="50" w:after="120" w:line="340" w:lineRule="atLeast"/>
              <w:jc w:val="both"/>
              <w:rPr>
                <w:rFonts w:eastAsia="SimSun"/>
                <w:lang w:eastAsia="zh-CN"/>
              </w:rPr>
            </w:pPr>
            <w:r w:rsidRPr="00CD613E">
              <w:rPr>
                <w:rFonts w:eastAsia="SimSun" w:cs="SimSun" w:hint="eastAsia"/>
                <w:lang w:eastAsia="zh-CN"/>
              </w:rPr>
              <w:t>编写</w:t>
            </w:r>
            <w:r w:rsidR="0072418F" w:rsidRPr="00CD613E">
              <w:rPr>
                <w:rFonts w:eastAsia="SimSun" w:cs="SimSun" w:hint="eastAsia"/>
                <w:lang w:eastAsia="zh-CN"/>
              </w:rPr>
              <w:t>一份关于建议范围和结构的提案</w:t>
            </w:r>
            <w:r w:rsidR="0072418F" w:rsidRPr="00CD613E">
              <w:rPr>
                <w:rFonts w:eastAsia="SimSun" w:cs="Malgun Gothic" w:hint="eastAsia"/>
                <w:lang w:eastAsia="zh-CN"/>
              </w:rPr>
              <w:t>（</w:t>
            </w:r>
            <w:r w:rsidR="0072418F" w:rsidRPr="00CD613E">
              <w:rPr>
                <w:rFonts w:eastAsia="SimSun" w:cs="SimSun" w:hint="eastAsia"/>
                <w:lang w:eastAsia="zh-CN"/>
              </w:rPr>
              <w:t>参见</w:t>
            </w:r>
            <w:r w:rsidR="0072418F" w:rsidRPr="00CD613E">
              <w:rPr>
                <w:rFonts w:eastAsia="SimSun" w:hint="eastAsia"/>
                <w:lang w:eastAsia="zh-CN"/>
              </w:rPr>
              <w:t>CWS/5/14</w:t>
            </w:r>
            <w:r w:rsidR="0072418F" w:rsidRPr="00CD613E">
              <w:rPr>
                <w:rFonts w:eastAsia="SimSun" w:cs="SimSun" w:hint="eastAsia"/>
                <w:lang w:eastAsia="zh-CN"/>
              </w:rPr>
              <w:t>中研究</w:t>
            </w:r>
            <w:r w:rsidR="0086422C" w:rsidRPr="00CD613E">
              <w:rPr>
                <w:rFonts w:eastAsia="SimSun" w:cs="SimSun" w:hint="eastAsia"/>
                <w:lang w:eastAsia="zh-CN"/>
              </w:rPr>
              <w:t>报告</w:t>
            </w:r>
            <w:r w:rsidR="0072418F" w:rsidRPr="00CD613E">
              <w:rPr>
                <w:rFonts w:eastAsia="SimSun" w:cs="SimSun" w:hint="eastAsia"/>
                <w:lang w:eastAsia="zh-CN"/>
              </w:rPr>
              <w:t>的第</w:t>
            </w:r>
            <w:r w:rsidR="0072418F" w:rsidRPr="00CD613E">
              <w:rPr>
                <w:rFonts w:eastAsia="SimSun" w:hint="eastAsia"/>
                <w:lang w:eastAsia="zh-CN"/>
              </w:rPr>
              <w:t>50</w:t>
            </w:r>
            <w:r w:rsidR="0072418F" w:rsidRPr="00CD613E">
              <w:rPr>
                <w:rFonts w:eastAsia="SimSun" w:cs="SimSun" w:hint="eastAsia"/>
                <w:lang w:eastAsia="zh-CN"/>
              </w:rPr>
              <w:t>段</w:t>
            </w:r>
            <w:r w:rsidR="0072418F" w:rsidRPr="00CD613E">
              <w:rPr>
                <w:rFonts w:eastAsia="SimSun" w:hint="eastAsia"/>
                <w:lang w:eastAsia="zh-CN"/>
              </w:rPr>
              <w:t>）</w:t>
            </w:r>
          </w:p>
        </w:tc>
        <w:tc>
          <w:tcPr>
            <w:tcW w:w="3184" w:type="dxa"/>
          </w:tcPr>
          <w:p w14:paraId="61CEDA41" w14:textId="5B0E8312" w:rsidR="0072418F" w:rsidRPr="00CD613E" w:rsidRDefault="0072418F" w:rsidP="00B23263">
            <w:pPr>
              <w:spacing w:afterLines="50" w:after="120" w:line="340" w:lineRule="atLeast"/>
              <w:jc w:val="both"/>
              <w:rPr>
                <w:rFonts w:eastAsia="SimSun"/>
                <w:lang w:eastAsia="zh-CN"/>
              </w:rPr>
            </w:pPr>
            <w:r w:rsidRPr="00CD613E">
              <w:rPr>
                <w:rFonts w:eastAsia="SimSun" w:hint="eastAsia"/>
                <w:lang w:eastAsia="zh-CN"/>
              </w:rPr>
              <w:t>工作队</w:t>
            </w:r>
            <w:r w:rsidR="00C6775C" w:rsidRPr="00CD613E">
              <w:rPr>
                <w:rFonts w:eastAsia="SimSun" w:hint="eastAsia"/>
                <w:lang w:eastAsia="zh-CN"/>
              </w:rPr>
              <w:t>审议</w:t>
            </w:r>
            <w:r w:rsidRPr="00CD613E">
              <w:rPr>
                <w:rFonts w:eastAsia="SimSun" w:hint="eastAsia"/>
                <w:lang w:eastAsia="zh-CN"/>
              </w:rPr>
              <w:t>调查成果</w:t>
            </w:r>
            <w:r w:rsidR="00C6775C" w:rsidRPr="00CD613E">
              <w:rPr>
                <w:rFonts w:eastAsia="SimSun" w:hint="eastAsia"/>
                <w:lang w:eastAsia="zh-CN"/>
              </w:rPr>
              <w:t>后</w:t>
            </w:r>
            <w:r w:rsidRPr="00CD613E">
              <w:rPr>
                <w:rFonts w:eastAsia="SimSun" w:hint="eastAsia"/>
                <w:lang w:eastAsia="zh-CN"/>
              </w:rPr>
              <w:t>编拟一份关于建议范围和结构的提案。</w:t>
            </w:r>
          </w:p>
        </w:tc>
        <w:tc>
          <w:tcPr>
            <w:tcW w:w="3185" w:type="dxa"/>
          </w:tcPr>
          <w:p w14:paraId="5797E746" w14:textId="77777777" w:rsidR="002E4245" w:rsidRPr="00CD613E" w:rsidRDefault="002E4245" w:rsidP="00B23263">
            <w:pPr>
              <w:spacing w:afterLines="50" w:after="120" w:line="340" w:lineRule="atLeast"/>
              <w:rPr>
                <w:rFonts w:eastAsia="SimSun"/>
                <w:lang w:eastAsia="zh-CN"/>
              </w:rPr>
            </w:pPr>
            <w:r w:rsidRPr="00CD613E">
              <w:rPr>
                <w:rFonts w:eastAsia="SimSun" w:hint="eastAsia"/>
                <w:lang w:eastAsia="zh-CN"/>
              </w:rPr>
              <w:t>CWS/7</w:t>
            </w:r>
          </w:p>
        </w:tc>
      </w:tr>
      <w:tr w:rsidR="002E4245" w:rsidRPr="00CD613E" w14:paraId="4AED140D" w14:textId="77777777" w:rsidTr="00244396">
        <w:tc>
          <w:tcPr>
            <w:tcW w:w="3184" w:type="dxa"/>
          </w:tcPr>
          <w:p w14:paraId="2EC0FD70" w14:textId="38270D45" w:rsidR="0072418F" w:rsidRPr="00CD613E" w:rsidRDefault="0072418F" w:rsidP="00B23263">
            <w:pPr>
              <w:spacing w:afterLines="50" w:after="120" w:line="340" w:lineRule="atLeast"/>
              <w:jc w:val="both"/>
              <w:rPr>
                <w:rFonts w:eastAsia="SimSun"/>
                <w:lang w:eastAsia="zh-CN"/>
              </w:rPr>
            </w:pPr>
            <w:r w:rsidRPr="00CD613E">
              <w:rPr>
                <w:rFonts w:eastAsia="SimSun" w:hint="eastAsia"/>
                <w:lang w:eastAsia="zh-CN"/>
              </w:rPr>
              <w:t>于2019年举办一次讲习班，以便</w:t>
            </w:r>
            <w:r w:rsidR="00C6775C" w:rsidRPr="00CD613E">
              <w:rPr>
                <w:rFonts w:eastAsia="SimSun" w:hint="eastAsia"/>
                <w:lang w:eastAsia="zh-CN"/>
              </w:rPr>
              <w:t>交流</w:t>
            </w:r>
            <w:r w:rsidR="00CF0B51" w:rsidRPr="00CD613E">
              <w:rPr>
                <w:rFonts w:eastAsia="SimSun" w:hint="eastAsia"/>
                <w:lang w:eastAsia="zh-CN"/>
              </w:rPr>
              <w:t>申请人名称和名称</w:t>
            </w:r>
            <w:r w:rsidR="00681D54" w:rsidRPr="00CD613E">
              <w:rPr>
                <w:rFonts w:eastAsia="SimSun" w:hint="eastAsia"/>
                <w:lang w:eastAsia="zh-CN"/>
              </w:rPr>
              <w:t>正规化</w:t>
            </w:r>
            <w:r w:rsidR="00CF0B51" w:rsidRPr="00CD613E">
              <w:rPr>
                <w:rFonts w:eastAsia="SimSun" w:hint="eastAsia"/>
                <w:lang w:eastAsia="zh-CN"/>
              </w:rPr>
              <w:t>算法方面的经验（参见CWS/5/14中研究</w:t>
            </w:r>
            <w:r w:rsidR="0086422C" w:rsidRPr="00CD613E">
              <w:rPr>
                <w:rFonts w:eastAsia="SimSun" w:hint="eastAsia"/>
                <w:lang w:eastAsia="zh-CN"/>
              </w:rPr>
              <w:t>报告</w:t>
            </w:r>
            <w:r w:rsidR="00CF0B51" w:rsidRPr="00CD613E">
              <w:rPr>
                <w:rFonts w:eastAsia="SimSun" w:hint="eastAsia"/>
                <w:lang w:eastAsia="zh-CN"/>
              </w:rPr>
              <w:t>的第52</w:t>
            </w:r>
            <w:r w:rsidR="008F4289">
              <w:rPr>
                <w:rFonts w:eastAsia="SimSun" w:hint="cs"/>
                <w:lang w:val="en-US" w:eastAsia="zh-CN"/>
              </w:rPr>
              <w:t>‍</w:t>
            </w:r>
            <w:r w:rsidR="00CF0B51" w:rsidRPr="00CD613E">
              <w:rPr>
                <w:rFonts w:eastAsia="SimSun" w:hint="eastAsia"/>
                <w:lang w:eastAsia="zh-CN"/>
              </w:rPr>
              <w:t>段）。</w:t>
            </w:r>
          </w:p>
        </w:tc>
        <w:tc>
          <w:tcPr>
            <w:tcW w:w="3184" w:type="dxa"/>
          </w:tcPr>
          <w:p w14:paraId="3CC77BA4" w14:textId="73EC98B0" w:rsidR="00CF0B51" w:rsidRPr="00CD613E" w:rsidRDefault="00CF0B51" w:rsidP="00B23263">
            <w:pPr>
              <w:spacing w:afterLines="50" w:after="120" w:line="340" w:lineRule="atLeast"/>
              <w:jc w:val="both"/>
              <w:rPr>
                <w:rFonts w:eastAsia="SimSun"/>
                <w:lang w:eastAsia="zh-CN"/>
              </w:rPr>
            </w:pPr>
            <w:r w:rsidRPr="00CD613E">
              <w:rPr>
                <w:rFonts w:eastAsia="SimSun" w:hint="eastAsia"/>
                <w:lang w:eastAsia="zh-CN"/>
              </w:rPr>
              <w:t>预期秘书处将在标准委员会第七届会议之前或会议期间</w:t>
            </w:r>
            <w:r w:rsidR="00C6775C" w:rsidRPr="00CD613E">
              <w:rPr>
                <w:rFonts w:eastAsia="SimSun" w:hint="eastAsia"/>
                <w:lang w:eastAsia="zh-CN"/>
              </w:rPr>
              <w:t>提出建议</w:t>
            </w:r>
            <w:r w:rsidRPr="00CD613E">
              <w:rPr>
                <w:rFonts w:eastAsia="SimSun" w:hint="eastAsia"/>
                <w:lang w:eastAsia="zh-CN"/>
              </w:rPr>
              <w:t>并举办讲习班。</w:t>
            </w:r>
          </w:p>
        </w:tc>
        <w:tc>
          <w:tcPr>
            <w:tcW w:w="3185" w:type="dxa"/>
          </w:tcPr>
          <w:p w14:paraId="4BDF2722" w14:textId="77777777" w:rsidR="002E4245" w:rsidRPr="00CD613E" w:rsidRDefault="002E4245" w:rsidP="00B23263">
            <w:pPr>
              <w:spacing w:afterLines="50" w:after="120" w:line="340" w:lineRule="atLeast"/>
              <w:rPr>
                <w:rFonts w:eastAsia="SimSun"/>
                <w:lang w:eastAsia="zh-CN"/>
              </w:rPr>
            </w:pPr>
            <w:r w:rsidRPr="00CD613E">
              <w:rPr>
                <w:rFonts w:eastAsia="SimSun" w:hint="eastAsia"/>
                <w:lang w:eastAsia="zh-CN"/>
              </w:rPr>
              <w:t>CWS/7</w:t>
            </w:r>
          </w:p>
        </w:tc>
      </w:tr>
    </w:tbl>
    <w:p w14:paraId="035AB5C2" w14:textId="05843E5F" w:rsidR="00E421E3" w:rsidRPr="005B3EA5" w:rsidRDefault="00E421E3" w:rsidP="005B3EA5">
      <w:pPr>
        <w:pStyle w:val="ONUME"/>
        <w:numPr>
          <w:ilvl w:val="0"/>
          <w:numId w:val="11"/>
        </w:numPr>
        <w:overflowPunct w:val="0"/>
        <w:spacing w:afterLines="50" w:after="120" w:line="340" w:lineRule="atLeast"/>
        <w:ind w:left="5534" w:firstLine="0"/>
        <w:jc w:val="both"/>
        <w:rPr>
          <w:rFonts w:ascii="KaiTi" w:eastAsia="KaiTi" w:hAnsi="KaiTi"/>
          <w:lang w:eastAsia="zh-CN"/>
        </w:rPr>
      </w:pPr>
      <w:proofErr w:type="gramStart"/>
      <w:r w:rsidRPr="005B3EA5">
        <w:rPr>
          <w:rFonts w:ascii="KaiTi" w:eastAsia="KaiTi" w:hAnsi="KaiTi" w:hint="eastAsia"/>
          <w:lang w:eastAsia="zh-CN"/>
        </w:rPr>
        <w:t>请标准</w:t>
      </w:r>
      <w:proofErr w:type="gramEnd"/>
      <w:r w:rsidRPr="005B3EA5">
        <w:rPr>
          <w:rFonts w:ascii="KaiTi" w:eastAsia="KaiTi" w:hAnsi="KaiTi" w:hint="eastAsia"/>
          <w:lang w:eastAsia="zh-CN"/>
        </w:rPr>
        <w:t>委员会：</w:t>
      </w:r>
    </w:p>
    <w:p w14:paraId="49FB7E7C" w14:textId="2A9ADDF6" w:rsidR="00E421E3" w:rsidRPr="005B3EA5" w:rsidRDefault="00B23263" w:rsidP="005B3EA5">
      <w:pPr>
        <w:pStyle w:val="ONUME"/>
        <w:overflowPunct w:val="0"/>
        <w:spacing w:afterLines="50" w:after="120" w:line="340" w:lineRule="atLeast"/>
        <w:ind w:left="5534"/>
        <w:jc w:val="both"/>
        <w:rPr>
          <w:rFonts w:ascii="KaiTi" w:eastAsia="KaiTi" w:hAnsi="KaiTi"/>
          <w:lang w:eastAsia="zh-CN"/>
        </w:rPr>
      </w:pPr>
      <w:r>
        <w:rPr>
          <w:rFonts w:ascii="KaiTi" w:eastAsia="KaiTi" w:hAnsi="KaiTi" w:hint="eastAsia"/>
          <w:lang w:eastAsia="zh-CN"/>
        </w:rPr>
        <w:tab/>
      </w:r>
      <w:r>
        <w:rPr>
          <w:rFonts w:ascii="KaiTi" w:eastAsia="KaiTi" w:hAnsi="KaiTi" w:hint="eastAsia"/>
          <w:lang w:eastAsia="zh-CN"/>
        </w:rPr>
        <w:tab/>
      </w:r>
      <w:r w:rsidR="00E421E3" w:rsidRPr="005B3EA5">
        <w:rPr>
          <w:rFonts w:ascii="KaiTi" w:eastAsia="KaiTi" w:hAnsi="KaiTi" w:hint="eastAsia"/>
          <w:lang w:eastAsia="zh-CN"/>
        </w:rPr>
        <w:t>(a)</w:t>
      </w:r>
      <w:r>
        <w:rPr>
          <w:rFonts w:ascii="KaiTi" w:eastAsia="KaiTi" w:hAnsi="KaiTi" w:hint="eastAsia"/>
          <w:lang w:eastAsia="zh-CN"/>
        </w:rPr>
        <w:tab/>
      </w:r>
      <w:r w:rsidR="00E421E3" w:rsidRPr="005B3EA5">
        <w:rPr>
          <w:rFonts w:ascii="KaiTi" w:eastAsia="KaiTi" w:hAnsi="KaiTi" w:hint="eastAsia"/>
          <w:lang w:eastAsia="zh-CN"/>
        </w:rPr>
        <w:t>注意本文件的内容；并</w:t>
      </w:r>
    </w:p>
    <w:p w14:paraId="23E214C9" w14:textId="4A8B9BA8" w:rsidR="002E4245" w:rsidRPr="005B3EA5" w:rsidRDefault="00B23263" w:rsidP="005B3EA5">
      <w:pPr>
        <w:pStyle w:val="ONUME"/>
        <w:overflowPunct w:val="0"/>
        <w:spacing w:afterLines="50" w:after="120" w:line="340" w:lineRule="atLeast"/>
        <w:ind w:left="5534"/>
        <w:jc w:val="both"/>
        <w:rPr>
          <w:rFonts w:ascii="KaiTi" w:eastAsia="KaiTi" w:hAnsi="KaiTi"/>
          <w:lang w:eastAsia="zh-CN"/>
        </w:rPr>
      </w:pPr>
      <w:r>
        <w:rPr>
          <w:rFonts w:ascii="KaiTi" w:eastAsia="KaiTi" w:hAnsi="KaiTi" w:hint="eastAsia"/>
          <w:lang w:eastAsia="zh-CN"/>
        </w:rPr>
        <w:tab/>
      </w:r>
      <w:r>
        <w:rPr>
          <w:rFonts w:ascii="KaiTi" w:eastAsia="KaiTi" w:hAnsi="KaiTi" w:hint="eastAsia"/>
          <w:lang w:eastAsia="zh-CN"/>
        </w:rPr>
        <w:tab/>
      </w:r>
      <w:r w:rsidR="00E421E3" w:rsidRPr="005B3EA5">
        <w:rPr>
          <w:rFonts w:ascii="KaiTi" w:eastAsia="KaiTi" w:hAnsi="KaiTi" w:hint="eastAsia"/>
          <w:lang w:eastAsia="zh-CN"/>
        </w:rPr>
        <w:t>(b)</w:t>
      </w:r>
      <w:r>
        <w:rPr>
          <w:rFonts w:ascii="KaiTi" w:eastAsia="KaiTi" w:hAnsi="KaiTi" w:hint="eastAsia"/>
          <w:lang w:eastAsia="zh-CN"/>
        </w:rPr>
        <w:tab/>
      </w:r>
      <w:r w:rsidR="00E421E3" w:rsidRPr="005B3EA5">
        <w:rPr>
          <w:rFonts w:ascii="KaiTi" w:eastAsia="KaiTi" w:hAnsi="KaiTi" w:hint="eastAsia"/>
          <w:lang w:eastAsia="zh-CN"/>
        </w:rPr>
        <w:t>对工作计划进行审议并提出评论意见，特别是上文第</w:t>
      </w:r>
      <w:r w:rsidR="0021419D" w:rsidRPr="005B3EA5">
        <w:rPr>
          <w:rFonts w:ascii="KaiTi" w:eastAsia="KaiTi" w:hAnsi="KaiTi" w:hint="eastAsia"/>
          <w:lang w:eastAsia="zh-CN"/>
        </w:rPr>
        <w:t>18</w:t>
      </w:r>
      <w:r w:rsidR="00E421E3" w:rsidRPr="005B3EA5">
        <w:rPr>
          <w:rFonts w:ascii="KaiTi" w:eastAsia="KaiTi" w:hAnsi="KaiTi" w:hint="eastAsia"/>
          <w:lang w:eastAsia="zh-CN"/>
        </w:rPr>
        <w:t>段中提出的将采取的行动</w:t>
      </w:r>
      <w:r w:rsidR="0021419D" w:rsidRPr="005B3EA5">
        <w:rPr>
          <w:rFonts w:ascii="KaiTi" w:eastAsia="KaiTi" w:hAnsi="KaiTi" w:hint="eastAsia"/>
          <w:lang w:eastAsia="zh-CN"/>
        </w:rPr>
        <w:t>，特别是拟议的讲习班</w:t>
      </w:r>
      <w:r w:rsidR="00E421E3" w:rsidRPr="005B3EA5">
        <w:rPr>
          <w:rFonts w:ascii="KaiTi" w:eastAsia="KaiTi" w:hAnsi="KaiTi" w:hint="eastAsia"/>
          <w:lang w:eastAsia="zh-CN"/>
        </w:rPr>
        <w:t>。</w:t>
      </w:r>
    </w:p>
    <w:p w14:paraId="33441F30" w14:textId="77777777" w:rsidR="002E4245" w:rsidRPr="002C59A8" w:rsidRDefault="002E4245" w:rsidP="002E4245">
      <w:pPr>
        <w:pStyle w:val="a4"/>
        <w:tabs>
          <w:tab w:val="left" w:pos="6160"/>
          <w:tab w:val="left" w:pos="6710"/>
        </w:tabs>
        <w:spacing w:after="0"/>
        <w:ind w:left="5533"/>
        <w:rPr>
          <w:i/>
          <w:lang w:eastAsia="zh-CN"/>
        </w:rPr>
      </w:pPr>
    </w:p>
    <w:p w14:paraId="576D48CE" w14:textId="53EC3D70" w:rsidR="002E4245" w:rsidRPr="005B3EA5" w:rsidRDefault="002E4245" w:rsidP="005B3EA5">
      <w:pPr>
        <w:pStyle w:val="ONUME"/>
        <w:spacing w:afterLines="50" w:after="120" w:line="340" w:lineRule="atLeast"/>
        <w:ind w:left="5534"/>
        <w:jc w:val="both"/>
        <w:rPr>
          <w:rFonts w:ascii="KaiTi" w:eastAsia="KaiTi" w:hAnsi="KaiTi"/>
          <w:lang w:eastAsia="zh-CN"/>
        </w:rPr>
      </w:pPr>
      <w:r w:rsidRPr="005B3EA5">
        <w:rPr>
          <w:rFonts w:ascii="KaiTi" w:eastAsia="KaiTi" w:hAnsi="KaiTi" w:hint="eastAsia"/>
          <w:lang w:eastAsia="zh-CN"/>
        </w:rPr>
        <w:t>[</w:t>
      </w:r>
      <w:r w:rsidR="0021419D" w:rsidRPr="005B3EA5">
        <w:rPr>
          <w:rFonts w:ascii="KaiTi" w:eastAsia="KaiTi" w:hAnsi="KaiTi" w:hint="eastAsia"/>
          <w:lang w:eastAsia="zh-CN"/>
        </w:rPr>
        <w:t>文件完</w:t>
      </w:r>
      <w:r w:rsidRPr="005B3EA5">
        <w:rPr>
          <w:rFonts w:ascii="KaiTi" w:eastAsia="KaiTi" w:hAnsi="KaiTi" w:hint="eastAsia"/>
          <w:lang w:eastAsia="zh-CN"/>
        </w:rPr>
        <w:t>]</w:t>
      </w:r>
    </w:p>
    <w:sectPr w:rsidR="002E4245" w:rsidRPr="005B3EA5" w:rsidSect="00CD613E">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4A2732" w14:textId="77777777" w:rsidR="00244396" w:rsidRDefault="00244396">
      <w:r>
        <w:separator/>
      </w:r>
    </w:p>
  </w:endnote>
  <w:endnote w:type="continuationSeparator" w:id="0">
    <w:p w14:paraId="57C42335" w14:textId="77777777" w:rsidR="00244396" w:rsidRDefault="00244396" w:rsidP="003B38C1">
      <w:r>
        <w:separator/>
      </w:r>
    </w:p>
    <w:p w14:paraId="1A879EB8" w14:textId="77777777" w:rsidR="00244396" w:rsidRPr="00FC22AA" w:rsidRDefault="00244396" w:rsidP="003B38C1">
      <w:pPr>
        <w:spacing w:after="60"/>
        <w:rPr>
          <w:sz w:val="17"/>
          <w:lang w:val="en-US"/>
        </w:rPr>
      </w:pPr>
      <w:r w:rsidRPr="00FC22AA">
        <w:rPr>
          <w:sz w:val="17"/>
          <w:lang w:val="en-US"/>
        </w:rPr>
        <w:t>[Endnote continued from previous page]</w:t>
      </w:r>
    </w:p>
  </w:endnote>
  <w:endnote w:type="continuationNotice" w:id="1">
    <w:p w14:paraId="4A3F6BF3" w14:textId="77777777" w:rsidR="00244396" w:rsidRPr="00FC22AA" w:rsidRDefault="00244396" w:rsidP="003B38C1">
      <w:pPr>
        <w:spacing w:before="60"/>
        <w:jc w:val="right"/>
        <w:rPr>
          <w:sz w:val="17"/>
          <w:szCs w:val="17"/>
          <w:lang w:val="en-US"/>
        </w:rPr>
      </w:pPr>
      <w:r w:rsidRPr="00FC22AA">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 w:name="SimHei">
    <w:altName w:val="黑体"/>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6193FE" w14:textId="77777777" w:rsidR="00244396" w:rsidRDefault="00244396">
      <w:r>
        <w:separator/>
      </w:r>
    </w:p>
  </w:footnote>
  <w:footnote w:type="continuationSeparator" w:id="0">
    <w:p w14:paraId="62560F64" w14:textId="77777777" w:rsidR="00244396" w:rsidRDefault="00244396" w:rsidP="008B60B2">
      <w:r>
        <w:separator/>
      </w:r>
    </w:p>
    <w:p w14:paraId="1A994C18" w14:textId="77777777" w:rsidR="00244396" w:rsidRPr="00FC22AA" w:rsidRDefault="00244396" w:rsidP="008B60B2">
      <w:pPr>
        <w:spacing w:after="60"/>
        <w:rPr>
          <w:sz w:val="17"/>
          <w:szCs w:val="17"/>
          <w:lang w:val="en-US"/>
        </w:rPr>
      </w:pPr>
      <w:r w:rsidRPr="00FC22AA">
        <w:rPr>
          <w:sz w:val="17"/>
          <w:szCs w:val="17"/>
          <w:lang w:val="en-US"/>
        </w:rPr>
        <w:t>[Footnote continued from previous page]</w:t>
      </w:r>
    </w:p>
  </w:footnote>
  <w:footnote w:type="continuationNotice" w:id="1">
    <w:p w14:paraId="1E02E060" w14:textId="77777777" w:rsidR="00244396" w:rsidRPr="00FC22AA" w:rsidRDefault="00244396" w:rsidP="008B60B2">
      <w:pPr>
        <w:spacing w:before="60"/>
        <w:jc w:val="right"/>
        <w:rPr>
          <w:sz w:val="17"/>
          <w:szCs w:val="17"/>
          <w:lang w:val="en-US"/>
        </w:rPr>
      </w:pPr>
      <w:r w:rsidRPr="00FC22AA">
        <w:rPr>
          <w:sz w:val="17"/>
          <w:szCs w:val="17"/>
          <w:lang w:val="en-US"/>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962CC" w14:textId="77777777" w:rsidR="00CD613E" w:rsidRPr="00CD613E" w:rsidRDefault="00CD613E" w:rsidP="00CD613E">
    <w:pPr>
      <w:jc w:val="right"/>
    </w:pPr>
    <w:r w:rsidRPr="00CD613E">
      <w:t>CWS/6/26</w:t>
    </w:r>
  </w:p>
  <w:p w14:paraId="65899CE9" w14:textId="247011DE" w:rsidR="00CD613E" w:rsidRDefault="00CD613E" w:rsidP="00CD613E">
    <w:pPr>
      <w:jc w:val="right"/>
    </w:pPr>
    <w:r w:rsidRPr="00CD613E">
      <w:rPr>
        <w:rFonts w:hint="eastAsia"/>
      </w:rPr>
      <w:t>第</w:t>
    </w:r>
    <w:r w:rsidRPr="00CD613E">
      <w:fldChar w:fldCharType="begin"/>
    </w:r>
    <w:r w:rsidRPr="00CD613E">
      <w:instrText>PAGE   \* MERGEFORMAT</w:instrText>
    </w:r>
    <w:r w:rsidRPr="00CD613E">
      <w:fldChar w:fldCharType="separate"/>
    </w:r>
    <w:r w:rsidR="004F3213" w:rsidRPr="004F3213">
      <w:rPr>
        <w:noProof/>
        <w:lang w:val="zh-CN"/>
      </w:rPr>
      <w:t>2</w:t>
    </w:r>
    <w:r w:rsidRPr="00CD613E">
      <w:fldChar w:fldCharType="end"/>
    </w:r>
    <w:r w:rsidRPr="00CD613E">
      <w:rPr>
        <w:rFonts w:hint="eastAsia"/>
      </w:rPr>
      <w:t>页</w:t>
    </w:r>
  </w:p>
  <w:p w14:paraId="5BB42EE3" w14:textId="77777777" w:rsidR="00CD613E" w:rsidRPr="00CD613E" w:rsidRDefault="00CD613E" w:rsidP="00CD613E">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6EA3722"/>
    <w:multiLevelType w:val="hybridMultilevel"/>
    <w:tmpl w:val="52D2DD6C"/>
    <w:lvl w:ilvl="0" w:tplc="10D2BC16">
      <w:start w:val="1"/>
      <w:numFmt w:val="lowerRoman"/>
      <w:lvlText w:val="(%1)"/>
      <w:lvlJc w:val="left"/>
      <w:pPr>
        <w:ind w:left="1518" w:hanging="720"/>
      </w:pPr>
      <w:rPr>
        <w:rFonts w:hint="default"/>
      </w:rPr>
    </w:lvl>
    <w:lvl w:ilvl="1" w:tplc="04090019" w:tentative="1">
      <w:start w:val="1"/>
      <w:numFmt w:val="lowerLetter"/>
      <w:lvlText w:val="%2."/>
      <w:lvlJc w:val="left"/>
      <w:pPr>
        <w:ind w:left="1878" w:hanging="360"/>
      </w:pPr>
    </w:lvl>
    <w:lvl w:ilvl="2" w:tplc="0409001B" w:tentative="1">
      <w:start w:val="1"/>
      <w:numFmt w:val="lowerRoman"/>
      <w:lvlText w:val="%3."/>
      <w:lvlJc w:val="right"/>
      <w:pPr>
        <w:ind w:left="2598" w:hanging="180"/>
      </w:pPr>
    </w:lvl>
    <w:lvl w:ilvl="3" w:tplc="0409000F" w:tentative="1">
      <w:start w:val="1"/>
      <w:numFmt w:val="decimal"/>
      <w:lvlText w:val="%4."/>
      <w:lvlJc w:val="left"/>
      <w:pPr>
        <w:ind w:left="3318" w:hanging="360"/>
      </w:pPr>
    </w:lvl>
    <w:lvl w:ilvl="4" w:tplc="04090019" w:tentative="1">
      <w:start w:val="1"/>
      <w:numFmt w:val="lowerLetter"/>
      <w:lvlText w:val="%5."/>
      <w:lvlJc w:val="left"/>
      <w:pPr>
        <w:ind w:left="4038" w:hanging="360"/>
      </w:pPr>
    </w:lvl>
    <w:lvl w:ilvl="5" w:tplc="0409001B" w:tentative="1">
      <w:start w:val="1"/>
      <w:numFmt w:val="lowerRoman"/>
      <w:lvlText w:val="%6."/>
      <w:lvlJc w:val="right"/>
      <w:pPr>
        <w:ind w:left="4758" w:hanging="180"/>
      </w:pPr>
    </w:lvl>
    <w:lvl w:ilvl="6" w:tplc="0409000F" w:tentative="1">
      <w:start w:val="1"/>
      <w:numFmt w:val="decimal"/>
      <w:lvlText w:val="%7."/>
      <w:lvlJc w:val="left"/>
      <w:pPr>
        <w:ind w:left="5478" w:hanging="360"/>
      </w:pPr>
    </w:lvl>
    <w:lvl w:ilvl="7" w:tplc="04090019" w:tentative="1">
      <w:start w:val="1"/>
      <w:numFmt w:val="lowerLetter"/>
      <w:lvlText w:val="%8."/>
      <w:lvlJc w:val="left"/>
      <w:pPr>
        <w:ind w:left="6198" w:hanging="360"/>
      </w:pPr>
    </w:lvl>
    <w:lvl w:ilvl="8" w:tplc="0409001B" w:tentative="1">
      <w:start w:val="1"/>
      <w:numFmt w:val="lowerRoman"/>
      <w:lvlText w:val="%9."/>
      <w:lvlJc w:val="right"/>
      <w:pPr>
        <w:ind w:left="6918"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3EE1E81"/>
    <w:multiLevelType w:val="hybridMultilevel"/>
    <w:tmpl w:val="C0725B20"/>
    <w:lvl w:ilvl="0" w:tplc="10D2BC16">
      <w:start w:val="1"/>
      <w:numFmt w:val="lowerRoman"/>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9B95253"/>
    <w:multiLevelType w:val="hybridMultilevel"/>
    <w:tmpl w:val="04AA36B2"/>
    <w:lvl w:ilvl="0" w:tplc="029EE51C">
      <w:start w:val="1"/>
      <w:numFmt w:val="lowerLetter"/>
      <w:lvlText w:val="(%1)"/>
      <w:lvlJc w:val="left"/>
      <w:pPr>
        <w:ind w:left="1920" w:hanging="360"/>
      </w:pPr>
      <w:rPr>
        <w:rFonts w:hint="default"/>
        <w:i w:val="0"/>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7">
    <w:nsid w:val="404E2C51"/>
    <w:multiLevelType w:val="hybridMultilevel"/>
    <w:tmpl w:val="D136AA8A"/>
    <w:lvl w:ilvl="0" w:tplc="8FEE0276">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4D97B7F"/>
    <w:multiLevelType w:val="hybridMultilevel"/>
    <w:tmpl w:val="06FE96F6"/>
    <w:lvl w:ilvl="0" w:tplc="3426FCBC">
      <w:start w:val="1"/>
      <w:numFmt w:val="decimal"/>
      <w:lvlText w:val="%1."/>
      <w:lvlJc w:val="left"/>
      <w:pPr>
        <w:ind w:left="5954" w:hanging="420"/>
      </w:pPr>
      <w:rPr>
        <w:rFonts w:hint="eastAsia"/>
      </w:rPr>
    </w:lvl>
    <w:lvl w:ilvl="1" w:tplc="04090019" w:tentative="1">
      <w:start w:val="1"/>
      <w:numFmt w:val="lowerLetter"/>
      <w:lvlText w:val="%2)"/>
      <w:lvlJc w:val="left"/>
      <w:pPr>
        <w:ind w:left="6374" w:hanging="420"/>
      </w:pPr>
    </w:lvl>
    <w:lvl w:ilvl="2" w:tplc="0409001B" w:tentative="1">
      <w:start w:val="1"/>
      <w:numFmt w:val="lowerRoman"/>
      <w:lvlText w:val="%3."/>
      <w:lvlJc w:val="right"/>
      <w:pPr>
        <w:ind w:left="6794" w:hanging="420"/>
      </w:pPr>
    </w:lvl>
    <w:lvl w:ilvl="3" w:tplc="0409000F" w:tentative="1">
      <w:start w:val="1"/>
      <w:numFmt w:val="decimal"/>
      <w:lvlText w:val="%4."/>
      <w:lvlJc w:val="left"/>
      <w:pPr>
        <w:ind w:left="7214" w:hanging="420"/>
      </w:pPr>
    </w:lvl>
    <w:lvl w:ilvl="4" w:tplc="04090019" w:tentative="1">
      <w:start w:val="1"/>
      <w:numFmt w:val="lowerLetter"/>
      <w:lvlText w:val="%5)"/>
      <w:lvlJc w:val="left"/>
      <w:pPr>
        <w:ind w:left="7634" w:hanging="420"/>
      </w:pPr>
    </w:lvl>
    <w:lvl w:ilvl="5" w:tplc="0409001B" w:tentative="1">
      <w:start w:val="1"/>
      <w:numFmt w:val="lowerRoman"/>
      <w:lvlText w:val="%6."/>
      <w:lvlJc w:val="right"/>
      <w:pPr>
        <w:ind w:left="8054" w:hanging="420"/>
      </w:pPr>
    </w:lvl>
    <w:lvl w:ilvl="6" w:tplc="0409000F" w:tentative="1">
      <w:start w:val="1"/>
      <w:numFmt w:val="decimal"/>
      <w:lvlText w:val="%7."/>
      <w:lvlJc w:val="left"/>
      <w:pPr>
        <w:ind w:left="8474" w:hanging="420"/>
      </w:pPr>
    </w:lvl>
    <w:lvl w:ilvl="7" w:tplc="04090019" w:tentative="1">
      <w:start w:val="1"/>
      <w:numFmt w:val="lowerLetter"/>
      <w:lvlText w:val="%8)"/>
      <w:lvlJc w:val="left"/>
      <w:pPr>
        <w:ind w:left="8894" w:hanging="420"/>
      </w:pPr>
    </w:lvl>
    <w:lvl w:ilvl="8" w:tplc="0409001B" w:tentative="1">
      <w:start w:val="1"/>
      <w:numFmt w:val="lowerRoman"/>
      <w:lvlText w:val="%9."/>
      <w:lvlJc w:val="right"/>
      <w:pPr>
        <w:ind w:left="9314" w:hanging="420"/>
      </w:pPr>
    </w:lvl>
  </w:abstractNum>
  <w:abstractNum w:abstractNumId="1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0027D87"/>
    <w:multiLevelType w:val="hybridMultilevel"/>
    <w:tmpl w:val="55A89AF2"/>
    <w:lvl w:ilvl="0" w:tplc="4940A3E6">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BC744CF"/>
    <w:multiLevelType w:val="hybridMultilevel"/>
    <w:tmpl w:val="394C9736"/>
    <w:lvl w:ilvl="0" w:tplc="D22EBE5A">
      <w:start w:val="1"/>
      <w:numFmt w:val="decimal"/>
      <w:lvlText w:val="%1."/>
      <w:lvlJc w:val="left"/>
      <w:pPr>
        <w:ind w:left="420" w:hanging="420"/>
      </w:pPr>
      <w:rPr>
        <w:rFonts w:hint="eastAsia"/>
        <w:b w:val="0"/>
        <w:bC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8"/>
  </w:num>
  <w:num w:numId="3">
    <w:abstractNumId w:val="0"/>
  </w:num>
  <w:num w:numId="4">
    <w:abstractNumId w:val="10"/>
  </w:num>
  <w:num w:numId="5">
    <w:abstractNumId w:val="1"/>
  </w:num>
  <w:num w:numId="6">
    <w:abstractNumId w:val="4"/>
  </w:num>
  <w:num w:numId="7">
    <w:abstractNumId w:val="2"/>
  </w:num>
  <w:num w:numId="8">
    <w:abstractNumId w:val="6"/>
  </w:num>
  <w:num w:numId="9">
    <w:abstractNumId w:val="5"/>
  </w:num>
  <w:num w:numId="10">
    <w:abstractNumId w:val="7"/>
  </w:num>
  <w:num w:numId="11">
    <w:abstractNumId w:val="12"/>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245"/>
    <w:rsid w:val="00040A45"/>
    <w:rsid w:val="00043CAA"/>
    <w:rsid w:val="000529BA"/>
    <w:rsid w:val="000636CB"/>
    <w:rsid w:val="00070332"/>
    <w:rsid w:val="00075432"/>
    <w:rsid w:val="00082DA7"/>
    <w:rsid w:val="0008757A"/>
    <w:rsid w:val="000968ED"/>
    <w:rsid w:val="000A6672"/>
    <w:rsid w:val="000B66DD"/>
    <w:rsid w:val="000C260D"/>
    <w:rsid w:val="000D5CF5"/>
    <w:rsid w:val="000F14E3"/>
    <w:rsid w:val="000F5E56"/>
    <w:rsid w:val="001032ED"/>
    <w:rsid w:val="001362EE"/>
    <w:rsid w:val="00137DCE"/>
    <w:rsid w:val="00137F0F"/>
    <w:rsid w:val="00153FA0"/>
    <w:rsid w:val="00157DE0"/>
    <w:rsid w:val="001647D5"/>
    <w:rsid w:val="00177D5B"/>
    <w:rsid w:val="001832A6"/>
    <w:rsid w:val="00190301"/>
    <w:rsid w:val="001A0BF6"/>
    <w:rsid w:val="001D5207"/>
    <w:rsid w:val="001F73D7"/>
    <w:rsid w:val="002104E4"/>
    <w:rsid w:val="0021217E"/>
    <w:rsid w:val="0021419D"/>
    <w:rsid w:val="00224E86"/>
    <w:rsid w:val="002311EF"/>
    <w:rsid w:val="002368EB"/>
    <w:rsid w:val="00236D4B"/>
    <w:rsid w:val="002372BE"/>
    <w:rsid w:val="00244396"/>
    <w:rsid w:val="00255BFF"/>
    <w:rsid w:val="00257167"/>
    <w:rsid w:val="002634C4"/>
    <w:rsid w:val="00265711"/>
    <w:rsid w:val="002928D3"/>
    <w:rsid w:val="002A2F06"/>
    <w:rsid w:val="002B276A"/>
    <w:rsid w:val="002C53BD"/>
    <w:rsid w:val="002E2622"/>
    <w:rsid w:val="002E4245"/>
    <w:rsid w:val="002E69DE"/>
    <w:rsid w:val="002F1FE6"/>
    <w:rsid w:val="002F4E68"/>
    <w:rsid w:val="00303DD3"/>
    <w:rsid w:val="00311C26"/>
    <w:rsid w:val="00312F7F"/>
    <w:rsid w:val="003135D3"/>
    <w:rsid w:val="00316185"/>
    <w:rsid w:val="0034004E"/>
    <w:rsid w:val="00357275"/>
    <w:rsid w:val="00361450"/>
    <w:rsid w:val="003673CF"/>
    <w:rsid w:val="003845C1"/>
    <w:rsid w:val="00384EB0"/>
    <w:rsid w:val="003A6F89"/>
    <w:rsid w:val="003B1233"/>
    <w:rsid w:val="003B38C1"/>
    <w:rsid w:val="003B5428"/>
    <w:rsid w:val="003B74A0"/>
    <w:rsid w:val="003D6ACB"/>
    <w:rsid w:val="003E1BC3"/>
    <w:rsid w:val="00423E3E"/>
    <w:rsid w:val="00427AF4"/>
    <w:rsid w:val="00430372"/>
    <w:rsid w:val="00435D23"/>
    <w:rsid w:val="00444A02"/>
    <w:rsid w:val="004647DA"/>
    <w:rsid w:val="00474062"/>
    <w:rsid w:val="00477D6B"/>
    <w:rsid w:val="00484B01"/>
    <w:rsid w:val="004F3213"/>
    <w:rsid w:val="004F688D"/>
    <w:rsid w:val="00500ACC"/>
    <w:rsid w:val="005019FF"/>
    <w:rsid w:val="00502DE7"/>
    <w:rsid w:val="0053057A"/>
    <w:rsid w:val="00531D28"/>
    <w:rsid w:val="00560A29"/>
    <w:rsid w:val="00565401"/>
    <w:rsid w:val="0057019C"/>
    <w:rsid w:val="005B2EA2"/>
    <w:rsid w:val="005B3EA5"/>
    <w:rsid w:val="005C6649"/>
    <w:rsid w:val="005C6675"/>
    <w:rsid w:val="005C7279"/>
    <w:rsid w:val="005D1E48"/>
    <w:rsid w:val="005D2CDE"/>
    <w:rsid w:val="005D634A"/>
    <w:rsid w:val="005E2870"/>
    <w:rsid w:val="005E36C3"/>
    <w:rsid w:val="005F7426"/>
    <w:rsid w:val="00605827"/>
    <w:rsid w:val="00616741"/>
    <w:rsid w:val="006268AA"/>
    <w:rsid w:val="00646050"/>
    <w:rsid w:val="006713CA"/>
    <w:rsid w:val="00676C5C"/>
    <w:rsid w:val="00681D54"/>
    <w:rsid w:val="006915AA"/>
    <w:rsid w:val="00692483"/>
    <w:rsid w:val="006A1AB7"/>
    <w:rsid w:val="006A5582"/>
    <w:rsid w:val="006C505A"/>
    <w:rsid w:val="006D28BD"/>
    <w:rsid w:val="00713A43"/>
    <w:rsid w:val="0072418F"/>
    <w:rsid w:val="007519B6"/>
    <w:rsid w:val="00755AE5"/>
    <w:rsid w:val="00763C04"/>
    <w:rsid w:val="00763EB8"/>
    <w:rsid w:val="00792EB7"/>
    <w:rsid w:val="007B5CB4"/>
    <w:rsid w:val="007D1613"/>
    <w:rsid w:val="007E4C0E"/>
    <w:rsid w:val="007F296E"/>
    <w:rsid w:val="0082352D"/>
    <w:rsid w:val="00825348"/>
    <w:rsid w:val="00850449"/>
    <w:rsid w:val="0086422C"/>
    <w:rsid w:val="00893E0E"/>
    <w:rsid w:val="008A134B"/>
    <w:rsid w:val="008B2CC1"/>
    <w:rsid w:val="008B60B2"/>
    <w:rsid w:val="008C3A1B"/>
    <w:rsid w:val="008D7C7E"/>
    <w:rsid w:val="008D7F06"/>
    <w:rsid w:val="008F240B"/>
    <w:rsid w:val="008F37A4"/>
    <w:rsid w:val="008F4289"/>
    <w:rsid w:val="00905C4A"/>
    <w:rsid w:val="009062FD"/>
    <w:rsid w:val="0090731E"/>
    <w:rsid w:val="00915A76"/>
    <w:rsid w:val="00916EE2"/>
    <w:rsid w:val="009369B7"/>
    <w:rsid w:val="0095369F"/>
    <w:rsid w:val="00966A22"/>
    <w:rsid w:val="0096722F"/>
    <w:rsid w:val="00974D31"/>
    <w:rsid w:val="00980843"/>
    <w:rsid w:val="0099183F"/>
    <w:rsid w:val="0099535E"/>
    <w:rsid w:val="009A5519"/>
    <w:rsid w:val="009C7DB0"/>
    <w:rsid w:val="009E2791"/>
    <w:rsid w:val="009E3F6F"/>
    <w:rsid w:val="009F499F"/>
    <w:rsid w:val="00A02524"/>
    <w:rsid w:val="00A177FE"/>
    <w:rsid w:val="00A34F9B"/>
    <w:rsid w:val="00A37342"/>
    <w:rsid w:val="00A42DAF"/>
    <w:rsid w:val="00A45BD8"/>
    <w:rsid w:val="00A65FAB"/>
    <w:rsid w:val="00A824CC"/>
    <w:rsid w:val="00A8347C"/>
    <w:rsid w:val="00A83B0E"/>
    <w:rsid w:val="00A83E35"/>
    <w:rsid w:val="00A869B7"/>
    <w:rsid w:val="00AB6A28"/>
    <w:rsid w:val="00AC205C"/>
    <w:rsid w:val="00AC292F"/>
    <w:rsid w:val="00AF0A6B"/>
    <w:rsid w:val="00AF6B49"/>
    <w:rsid w:val="00B05A69"/>
    <w:rsid w:val="00B10710"/>
    <w:rsid w:val="00B23263"/>
    <w:rsid w:val="00B26FBD"/>
    <w:rsid w:val="00B57017"/>
    <w:rsid w:val="00B64E06"/>
    <w:rsid w:val="00B67D99"/>
    <w:rsid w:val="00B708FF"/>
    <w:rsid w:val="00B96D3F"/>
    <w:rsid w:val="00B9734B"/>
    <w:rsid w:val="00BA1F77"/>
    <w:rsid w:val="00BA30E2"/>
    <w:rsid w:val="00BD058A"/>
    <w:rsid w:val="00C05812"/>
    <w:rsid w:val="00C11BFE"/>
    <w:rsid w:val="00C152DF"/>
    <w:rsid w:val="00C32F7C"/>
    <w:rsid w:val="00C5068F"/>
    <w:rsid w:val="00C6775C"/>
    <w:rsid w:val="00C86D74"/>
    <w:rsid w:val="00CA0B58"/>
    <w:rsid w:val="00CB0C21"/>
    <w:rsid w:val="00CD04F1"/>
    <w:rsid w:val="00CD0A46"/>
    <w:rsid w:val="00CD59F2"/>
    <w:rsid w:val="00CD613E"/>
    <w:rsid w:val="00CF0B51"/>
    <w:rsid w:val="00CF5C31"/>
    <w:rsid w:val="00D13E44"/>
    <w:rsid w:val="00D25B0D"/>
    <w:rsid w:val="00D3124F"/>
    <w:rsid w:val="00D45252"/>
    <w:rsid w:val="00D52DAD"/>
    <w:rsid w:val="00D71B4D"/>
    <w:rsid w:val="00D80A09"/>
    <w:rsid w:val="00D93D55"/>
    <w:rsid w:val="00DE0A81"/>
    <w:rsid w:val="00DE4CF7"/>
    <w:rsid w:val="00DF5E17"/>
    <w:rsid w:val="00E15015"/>
    <w:rsid w:val="00E335FE"/>
    <w:rsid w:val="00E421E3"/>
    <w:rsid w:val="00E50575"/>
    <w:rsid w:val="00E56B75"/>
    <w:rsid w:val="00E764D2"/>
    <w:rsid w:val="00E809D9"/>
    <w:rsid w:val="00E91D26"/>
    <w:rsid w:val="00E943D4"/>
    <w:rsid w:val="00EA3890"/>
    <w:rsid w:val="00EA7D6E"/>
    <w:rsid w:val="00EC4E49"/>
    <w:rsid w:val="00ED77FB"/>
    <w:rsid w:val="00EE1852"/>
    <w:rsid w:val="00EE45FA"/>
    <w:rsid w:val="00EE6859"/>
    <w:rsid w:val="00EF7A3D"/>
    <w:rsid w:val="00F33652"/>
    <w:rsid w:val="00F642CE"/>
    <w:rsid w:val="00F66152"/>
    <w:rsid w:val="00F8275D"/>
    <w:rsid w:val="00F85424"/>
    <w:rsid w:val="00F87BAB"/>
    <w:rsid w:val="00FA19A9"/>
    <w:rsid w:val="00FC22AA"/>
    <w:rsid w:val="00FC718A"/>
    <w:rsid w:val="00FE56A8"/>
    <w:rsid w:val="00FF6DDD"/>
    <w:rsid w:val="00FF7099"/>
  </w:rsids>
  <m:mathPr>
    <m:mathFont m:val="Cambria Math"/>
    <m:brkBin m:val="before"/>
    <m:brkBinSub m:val="--"/>
    <m:smallFrac m:val="0"/>
    <m:dispDef/>
    <m:lMargin m:val="0"/>
    <m:rMargin m:val="0"/>
    <m:defJc m:val="centerGroup"/>
    <m:wrapIndent m:val="1440"/>
    <m:intLim m:val="subSup"/>
    <m:naryLim m:val="undOvr"/>
  </m:mathPr>
  <w:themeFontLang w:val="fr-CH"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5A56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imSun" w:eastAsia="SimSun" w:hAnsi="SimSun" w:cs="Arial"/>
        <w:sz w:val="21"/>
        <w:szCs w:val="21"/>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1"/>
    <w:semiHidden/>
    <w:unhideWhenUsed/>
    <w:rsid w:val="002E4245"/>
    <w:rPr>
      <w:rFonts w:ascii="Tahoma" w:hAnsi="Tahoma" w:cs="Tahoma"/>
      <w:sz w:val="16"/>
      <w:szCs w:val="16"/>
    </w:rPr>
  </w:style>
  <w:style w:type="character" w:customStyle="1" w:styleId="Char1">
    <w:name w:val="批注框文本 Char"/>
    <w:basedOn w:val="a1"/>
    <w:link w:val="ad"/>
    <w:semiHidden/>
    <w:rsid w:val="002E4245"/>
    <w:rPr>
      <w:rFonts w:ascii="Tahoma" w:eastAsia="SimSun" w:hAnsi="Tahoma" w:cs="Tahoma"/>
      <w:sz w:val="16"/>
      <w:szCs w:val="16"/>
      <w:lang w:val="en-US" w:eastAsia="zh-CN"/>
    </w:rPr>
  </w:style>
  <w:style w:type="character" w:customStyle="1" w:styleId="ONUMEChar">
    <w:name w:val="ONUM E Char"/>
    <w:link w:val="ONUME"/>
    <w:rsid w:val="002E4245"/>
    <w:rPr>
      <w:rFonts w:ascii="Arial" w:hAnsi="Arial" w:cs="Arial"/>
      <w:sz w:val="22"/>
      <w:lang w:val="en-US" w:eastAsia="zh-CN"/>
    </w:rPr>
  </w:style>
  <w:style w:type="character" w:customStyle="1" w:styleId="Char">
    <w:name w:val="正文文本 Char"/>
    <w:basedOn w:val="a1"/>
    <w:link w:val="a4"/>
    <w:rsid w:val="002E4245"/>
    <w:rPr>
      <w:rFonts w:ascii="Arial" w:eastAsia="SimSun" w:hAnsi="Arial" w:cs="Arial"/>
      <w:sz w:val="22"/>
      <w:lang w:val="en-US" w:eastAsia="zh-CN"/>
    </w:rPr>
  </w:style>
  <w:style w:type="character" w:styleId="ae">
    <w:name w:val="Hyperlink"/>
    <w:basedOn w:val="a1"/>
    <w:unhideWhenUsed/>
    <w:rsid w:val="002E4245"/>
    <w:rPr>
      <w:color w:val="0000FF" w:themeColor="hyperlink"/>
      <w:u w:val="single"/>
    </w:rPr>
  </w:style>
  <w:style w:type="table" w:styleId="af">
    <w:name w:val="Table Grid"/>
    <w:basedOn w:val="a2"/>
    <w:rsid w:val="002E4245"/>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1"/>
    <w:semiHidden/>
    <w:unhideWhenUsed/>
    <w:rsid w:val="00E809D9"/>
    <w:rPr>
      <w:sz w:val="16"/>
      <w:szCs w:val="16"/>
    </w:rPr>
  </w:style>
  <w:style w:type="paragraph" w:styleId="af1">
    <w:name w:val="annotation subject"/>
    <w:basedOn w:val="a6"/>
    <w:next w:val="a6"/>
    <w:link w:val="Char2"/>
    <w:semiHidden/>
    <w:unhideWhenUsed/>
    <w:rsid w:val="00E809D9"/>
    <w:rPr>
      <w:b/>
      <w:bCs/>
      <w:sz w:val="20"/>
    </w:rPr>
  </w:style>
  <w:style w:type="character" w:customStyle="1" w:styleId="Char0">
    <w:name w:val="批注文字 Char"/>
    <w:basedOn w:val="a1"/>
    <w:link w:val="a6"/>
    <w:semiHidden/>
    <w:rsid w:val="00E809D9"/>
    <w:rPr>
      <w:rFonts w:ascii="Arial" w:eastAsia="SimSun" w:hAnsi="Arial" w:cs="Arial"/>
      <w:sz w:val="18"/>
      <w:lang w:val="en-US" w:eastAsia="zh-CN"/>
    </w:rPr>
  </w:style>
  <w:style w:type="character" w:customStyle="1" w:styleId="Char2">
    <w:name w:val="批注主题 Char"/>
    <w:basedOn w:val="Char0"/>
    <w:link w:val="af1"/>
    <w:semiHidden/>
    <w:rsid w:val="00E809D9"/>
    <w:rPr>
      <w:rFonts w:ascii="Arial" w:eastAsia="SimSun" w:hAnsi="Arial" w:cs="Arial"/>
      <w:b/>
      <w:bCs/>
      <w:sz w:val="18"/>
      <w:lang w:val="en-US" w:eastAsia="zh-CN"/>
    </w:rPr>
  </w:style>
  <w:style w:type="paragraph" w:styleId="af2">
    <w:name w:val="List Paragraph"/>
    <w:basedOn w:val="a0"/>
    <w:uiPriority w:val="34"/>
    <w:qFormat/>
    <w:rsid w:val="005C6675"/>
    <w:pPr>
      <w:ind w:firstLineChars="200" w:firstLine="420"/>
    </w:pPr>
  </w:style>
  <w:style w:type="character" w:styleId="af3">
    <w:name w:val="FollowedHyperlink"/>
    <w:basedOn w:val="a1"/>
    <w:semiHidden/>
    <w:unhideWhenUsed/>
    <w:rsid w:val="001F73D7"/>
    <w:rPr>
      <w:color w:val="800080" w:themeColor="followedHyperlink"/>
      <w:u w:val="single"/>
    </w:rPr>
  </w:style>
  <w:style w:type="paragraph" w:customStyle="1" w:styleId="Default">
    <w:name w:val="Default"/>
    <w:rsid w:val="003B5428"/>
    <w:pPr>
      <w:widowControl w:val="0"/>
      <w:autoSpaceDE w:val="0"/>
      <w:autoSpaceDN w:val="0"/>
      <w:adjustRightInd w:val="0"/>
    </w:pPr>
    <w:rPr>
      <w:rFonts w:ascii="SimHei" w:eastAsia="SimHei" w:cs="SimHei"/>
      <w:color w:val="000000"/>
      <w:sz w:val="24"/>
      <w:szCs w:val="24"/>
      <w:lang w:val="en-US"/>
    </w:rPr>
  </w:style>
  <w:style w:type="character" w:customStyle="1" w:styleId="2Char">
    <w:name w:val="标题 2 Char"/>
    <w:basedOn w:val="a1"/>
    <w:link w:val="2"/>
    <w:rsid w:val="00C6775C"/>
    <w:rPr>
      <w:rFonts w:ascii="Arial" w:hAnsi="Arial" w:cs="Arial"/>
      <w:bCs/>
      <w:iCs/>
      <w:caps/>
      <w:sz w:val="22"/>
      <w:szCs w:val="28"/>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imSun" w:eastAsia="SimSun" w:hAnsi="SimSun" w:cs="Arial"/>
        <w:sz w:val="21"/>
        <w:szCs w:val="21"/>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1"/>
    <w:semiHidden/>
    <w:unhideWhenUsed/>
    <w:rsid w:val="002E4245"/>
    <w:rPr>
      <w:rFonts w:ascii="Tahoma" w:hAnsi="Tahoma" w:cs="Tahoma"/>
      <w:sz w:val="16"/>
      <w:szCs w:val="16"/>
    </w:rPr>
  </w:style>
  <w:style w:type="character" w:customStyle="1" w:styleId="Char1">
    <w:name w:val="批注框文本 Char"/>
    <w:basedOn w:val="a1"/>
    <w:link w:val="ad"/>
    <w:semiHidden/>
    <w:rsid w:val="002E4245"/>
    <w:rPr>
      <w:rFonts w:ascii="Tahoma" w:eastAsia="SimSun" w:hAnsi="Tahoma" w:cs="Tahoma"/>
      <w:sz w:val="16"/>
      <w:szCs w:val="16"/>
      <w:lang w:val="en-US" w:eastAsia="zh-CN"/>
    </w:rPr>
  </w:style>
  <w:style w:type="character" w:customStyle="1" w:styleId="ONUMEChar">
    <w:name w:val="ONUM E Char"/>
    <w:link w:val="ONUME"/>
    <w:rsid w:val="002E4245"/>
    <w:rPr>
      <w:rFonts w:ascii="Arial" w:hAnsi="Arial" w:cs="Arial"/>
      <w:sz w:val="22"/>
      <w:lang w:val="en-US" w:eastAsia="zh-CN"/>
    </w:rPr>
  </w:style>
  <w:style w:type="character" w:customStyle="1" w:styleId="Char">
    <w:name w:val="正文文本 Char"/>
    <w:basedOn w:val="a1"/>
    <w:link w:val="a4"/>
    <w:rsid w:val="002E4245"/>
    <w:rPr>
      <w:rFonts w:ascii="Arial" w:eastAsia="SimSun" w:hAnsi="Arial" w:cs="Arial"/>
      <w:sz w:val="22"/>
      <w:lang w:val="en-US" w:eastAsia="zh-CN"/>
    </w:rPr>
  </w:style>
  <w:style w:type="character" w:styleId="ae">
    <w:name w:val="Hyperlink"/>
    <w:basedOn w:val="a1"/>
    <w:unhideWhenUsed/>
    <w:rsid w:val="002E4245"/>
    <w:rPr>
      <w:color w:val="0000FF" w:themeColor="hyperlink"/>
      <w:u w:val="single"/>
    </w:rPr>
  </w:style>
  <w:style w:type="table" w:styleId="af">
    <w:name w:val="Table Grid"/>
    <w:basedOn w:val="a2"/>
    <w:rsid w:val="002E4245"/>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1"/>
    <w:semiHidden/>
    <w:unhideWhenUsed/>
    <w:rsid w:val="00E809D9"/>
    <w:rPr>
      <w:sz w:val="16"/>
      <w:szCs w:val="16"/>
    </w:rPr>
  </w:style>
  <w:style w:type="paragraph" w:styleId="af1">
    <w:name w:val="annotation subject"/>
    <w:basedOn w:val="a6"/>
    <w:next w:val="a6"/>
    <w:link w:val="Char2"/>
    <w:semiHidden/>
    <w:unhideWhenUsed/>
    <w:rsid w:val="00E809D9"/>
    <w:rPr>
      <w:b/>
      <w:bCs/>
      <w:sz w:val="20"/>
    </w:rPr>
  </w:style>
  <w:style w:type="character" w:customStyle="1" w:styleId="Char0">
    <w:name w:val="批注文字 Char"/>
    <w:basedOn w:val="a1"/>
    <w:link w:val="a6"/>
    <w:semiHidden/>
    <w:rsid w:val="00E809D9"/>
    <w:rPr>
      <w:rFonts w:ascii="Arial" w:eastAsia="SimSun" w:hAnsi="Arial" w:cs="Arial"/>
      <w:sz w:val="18"/>
      <w:lang w:val="en-US" w:eastAsia="zh-CN"/>
    </w:rPr>
  </w:style>
  <w:style w:type="character" w:customStyle="1" w:styleId="Char2">
    <w:name w:val="批注主题 Char"/>
    <w:basedOn w:val="Char0"/>
    <w:link w:val="af1"/>
    <w:semiHidden/>
    <w:rsid w:val="00E809D9"/>
    <w:rPr>
      <w:rFonts w:ascii="Arial" w:eastAsia="SimSun" w:hAnsi="Arial" w:cs="Arial"/>
      <w:b/>
      <w:bCs/>
      <w:sz w:val="18"/>
      <w:lang w:val="en-US" w:eastAsia="zh-CN"/>
    </w:rPr>
  </w:style>
  <w:style w:type="paragraph" w:styleId="af2">
    <w:name w:val="List Paragraph"/>
    <w:basedOn w:val="a0"/>
    <w:uiPriority w:val="34"/>
    <w:qFormat/>
    <w:rsid w:val="005C6675"/>
    <w:pPr>
      <w:ind w:firstLineChars="200" w:firstLine="420"/>
    </w:pPr>
  </w:style>
  <w:style w:type="character" w:styleId="af3">
    <w:name w:val="FollowedHyperlink"/>
    <w:basedOn w:val="a1"/>
    <w:semiHidden/>
    <w:unhideWhenUsed/>
    <w:rsid w:val="001F73D7"/>
    <w:rPr>
      <w:color w:val="800080" w:themeColor="followedHyperlink"/>
      <w:u w:val="single"/>
    </w:rPr>
  </w:style>
  <w:style w:type="paragraph" w:customStyle="1" w:styleId="Default">
    <w:name w:val="Default"/>
    <w:rsid w:val="003B5428"/>
    <w:pPr>
      <w:widowControl w:val="0"/>
      <w:autoSpaceDE w:val="0"/>
      <w:autoSpaceDN w:val="0"/>
      <w:adjustRightInd w:val="0"/>
    </w:pPr>
    <w:rPr>
      <w:rFonts w:ascii="SimHei" w:eastAsia="SimHei" w:cs="SimHei"/>
      <w:color w:val="000000"/>
      <w:sz w:val="24"/>
      <w:szCs w:val="24"/>
      <w:lang w:val="en-US"/>
    </w:rPr>
  </w:style>
  <w:style w:type="character" w:customStyle="1" w:styleId="2Char">
    <w:name w:val="标题 2 Char"/>
    <w:basedOn w:val="a1"/>
    <w:link w:val="2"/>
    <w:rsid w:val="00C6775C"/>
    <w:rPr>
      <w:rFonts w:ascii="Arial" w:hAnsi="Arial" w:cs="Arial"/>
      <w:bCs/>
      <w:iCs/>
      <w:caps/>
      <w:sz w:val="22"/>
      <w:szCs w:val="2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61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90D7A-D8D0-4F43-84B9-757F3D7C9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 6 (E)</Template>
  <TotalTime>2364</TotalTime>
  <Pages>4</Pages>
  <Words>2826</Words>
  <Characters>381</Characters>
  <Application>Microsoft Office Word</Application>
  <DocSecurity>0</DocSecurity>
  <Lines>3</Lines>
  <Paragraphs>6</Paragraphs>
  <ScaleCrop>false</ScaleCrop>
  <HeadingPairs>
    <vt:vector size="2" baseType="variant">
      <vt:variant>
        <vt:lpstr>Title</vt:lpstr>
      </vt:variant>
      <vt:variant>
        <vt:i4>1</vt:i4>
      </vt:variant>
    </vt:vector>
  </HeadingPairs>
  <TitlesOfParts>
    <vt:vector size="1" baseType="lpstr">
      <vt:lpstr>CWS/6/26</vt:lpstr>
    </vt:vector>
  </TitlesOfParts>
  <Company>WIPO</Company>
  <LinksUpToDate>false</LinksUpToDate>
  <CharactersWithSpaces>3201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CWS/6/26</dc:title>
  <dc:subject>PROGRESS REPORT ON TASK NO.55 BY THE NAME STANDARDIZATION TASK FORCE</dc:subject>
  <dc:creator>WIPO</dc:creator>
  <cp:keywords>CWS in English</cp:keywords>
  <cp:lastModifiedBy>SONG Qiao</cp:lastModifiedBy>
  <cp:revision>133</cp:revision>
  <cp:lastPrinted>2018-09-04T08:01:00Z</cp:lastPrinted>
  <dcterms:created xsi:type="dcterms:W3CDTF">2018-08-28T08:42:00Z</dcterms:created>
  <dcterms:modified xsi:type="dcterms:W3CDTF">2018-09-14T14:21:00Z</dcterms:modified>
</cp:coreProperties>
</file>