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628B4" w:rsidRPr="00A628B4" w14:paraId="729AC1E5" w14:textId="77777777" w:rsidTr="004C00A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236E3A" w14:textId="77777777" w:rsidR="00A628B4" w:rsidRPr="00A628B4" w:rsidRDefault="00A628B4" w:rsidP="00A628B4">
            <w:pPr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bookmarkStart w:id="0" w:name="_GoBack"/>
            <w:bookmarkEnd w:id="0"/>
            <w:r w:rsidRPr="00A628B4">
              <w:rPr>
                <w:rFonts w:ascii="SimSun" w:hAnsi="SimSun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0" allowOverlap="1" wp14:anchorId="231B85BA" wp14:editId="71E5FC5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486CFA" w14:textId="77777777" w:rsidR="00A628B4" w:rsidRPr="00A628B4" w:rsidRDefault="00A628B4" w:rsidP="00A628B4">
            <w:pPr>
              <w:rPr>
                <w:rFonts w:ascii="SimSun" w:hAnsi="SimSun"/>
                <w:sz w:val="21"/>
                <w:szCs w:val="21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899EB8" w14:textId="77777777" w:rsidR="00A628B4" w:rsidRPr="00A628B4" w:rsidRDefault="00A628B4" w:rsidP="00A628B4">
            <w:pPr>
              <w:jc w:val="right"/>
              <w:rPr>
                <w:rFonts w:eastAsia="Arial Unicode MS"/>
                <w:sz w:val="21"/>
                <w:szCs w:val="21"/>
                <w:lang w:val="fr-CH"/>
              </w:rPr>
            </w:pPr>
            <w:r w:rsidRPr="00A628B4">
              <w:rPr>
                <w:rFonts w:eastAsia="Arial Unicode MS"/>
                <w:b/>
                <w:sz w:val="40"/>
                <w:szCs w:val="40"/>
                <w:lang w:val="fr-CH"/>
              </w:rPr>
              <w:t>C</w:t>
            </w:r>
          </w:p>
        </w:tc>
      </w:tr>
      <w:tr w:rsidR="00A628B4" w:rsidRPr="00A628B4" w14:paraId="3CE383C5" w14:textId="77777777" w:rsidTr="004C00A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60D7237" w14:textId="72A6D3FA" w:rsidR="00A628B4" w:rsidRPr="00A628B4" w:rsidRDefault="00A628B4" w:rsidP="00A628B4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/>
              </w:rPr>
            </w:pPr>
            <w:r w:rsidRPr="00A628B4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cws/6/</w:t>
            </w:r>
            <w:bookmarkStart w:id="1" w:name="Code"/>
            <w:bookmarkEnd w:id="1"/>
            <w:r w:rsidRPr="00A628B4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1</w:t>
            </w:r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6</w:t>
            </w:r>
          </w:p>
        </w:tc>
      </w:tr>
      <w:tr w:rsidR="00A628B4" w:rsidRPr="00A628B4" w14:paraId="442245EA" w14:textId="77777777" w:rsidTr="004C00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42E398" w14:textId="77777777" w:rsidR="00A628B4" w:rsidRPr="00A628B4" w:rsidRDefault="00A628B4" w:rsidP="00A628B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/>
              </w:rPr>
            </w:pPr>
            <w:r w:rsidRPr="00A628B4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原</w:t>
            </w:r>
            <w:r w:rsidRPr="00A628B4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A628B4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  <w:r w:rsidRPr="00A628B4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A628B4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英</w:t>
            </w:r>
            <w:r w:rsidRPr="00A628B4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</w:p>
        </w:tc>
      </w:tr>
      <w:tr w:rsidR="00A628B4" w:rsidRPr="00A628B4" w14:paraId="5EE5889B" w14:textId="77777777" w:rsidTr="004C00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1E0FA0C" w14:textId="512CE039" w:rsidR="00A628B4" w:rsidRPr="00A628B4" w:rsidRDefault="00A628B4" w:rsidP="00A628B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/>
              </w:rPr>
            </w:pPr>
            <w:r w:rsidRPr="00A628B4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日</w:t>
            </w:r>
            <w:r w:rsidRPr="00A628B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A628B4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期</w:t>
            </w:r>
            <w:r w:rsidRPr="00A628B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A628B4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2018</w:t>
            </w:r>
            <w:r w:rsidRPr="00A628B4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年</w:t>
            </w:r>
            <w:r w:rsidRPr="00A628B4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A628B4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5</w:t>
            </w:r>
            <w:r w:rsidRPr="00A628B4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日</w:t>
            </w:r>
            <w:r w:rsidRPr="00A628B4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/>
              </w:rPr>
              <w:t xml:space="preserve">  </w:t>
            </w:r>
          </w:p>
        </w:tc>
      </w:tr>
    </w:tbl>
    <w:p w14:paraId="26B691E1" w14:textId="77777777" w:rsidR="00A628B4" w:rsidRPr="00A628B4" w:rsidRDefault="00A628B4" w:rsidP="00A628B4">
      <w:pPr>
        <w:rPr>
          <w:szCs w:val="21"/>
          <w:lang w:val="fr-CH"/>
        </w:rPr>
      </w:pPr>
    </w:p>
    <w:p w14:paraId="450729F9" w14:textId="77777777" w:rsidR="00A628B4" w:rsidRPr="00A628B4" w:rsidRDefault="00A628B4" w:rsidP="00A628B4">
      <w:pPr>
        <w:rPr>
          <w:szCs w:val="21"/>
          <w:lang w:val="fr-CH"/>
        </w:rPr>
      </w:pPr>
    </w:p>
    <w:p w14:paraId="3EE20901" w14:textId="77777777" w:rsidR="00A628B4" w:rsidRPr="00A628B4" w:rsidRDefault="00A628B4" w:rsidP="00A628B4">
      <w:pPr>
        <w:rPr>
          <w:szCs w:val="21"/>
          <w:lang w:val="fr-CH"/>
        </w:rPr>
      </w:pPr>
    </w:p>
    <w:p w14:paraId="00803326" w14:textId="77777777" w:rsidR="00A628B4" w:rsidRPr="00A628B4" w:rsidRDefault="00A628B4" w:rsidP="00A628B4">
      <w:pPr>
        <w:rPr>
          <w:szCs w:val="21"/>
          <w:lang w:val="fr-CH"/>
        </w:rPr>
      </w:pPr>
    </w:p>
    <w:p w14:paraId="5136ECBB" w14:textId="77777777" w:rsidR="00A628B4" w:rsidRPr="00A628B4" w:rsidRDefault="00A628B4" w:rsidP="00A628B4">
      <w:pPr>
        <w:rPr>
          <w:szCs w:val="21"/>
          <w:lang w:val="fr-CH"/>
        </w:rPr>
      </w:pPr>
    </w:p>
    <w:p w14:paraId="4324970E" w14:textId="77777777" w:rsidR="00A628B4" w:rsidRPr="00A628B4" w:rsidRDefault="00A628B4" w:rsidP="00A628B4">
      <w:pPr>
        <w:rPr>
          <w:rFonts w:ascii="SimHei" w:eastAsia="SimHei" w:hAnsi="SimSun"/>
          <w:sz w:val="28"/>
          <w:szCs w:val="28"/>
          <w:lang w:val="fr-CH"/>
        </w:rPr>
      </w:pPr>
      <w:r w:rsidRPr="00A628B4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14:paraId="6DC3C036" w14:textId="77777777" w:rsidR="00A628B4" w:rsidRPr="00A628B4" w:rsidRDefault="00A628B4" w:rsidP="00A628B4">
      <w:pPr>
        <w:rPr>
          <w:szCs w:val="21"/>
          <w:lang w:val="fr-CH"/>
        </w:rPr>
      </w:pPr>
    </w:p>
    <w:p w14:paraId="09B1C671" w14:textId="77777777" w:rsidR="00A628B4" w:rsidRPr="00A628B4" w:rsidRDefault="00A628B4" w:rsidP="00A628B4">
      <w:pPr>
        <w:rPr>
          <w:szCs w:val="21"/>
          <w:lang w:val="fr-CH"/>
        </w:rPr>
      </w:pPr>
    </w:p>
    <w:p w14:paraId="0416830B" w14:textId="77777777" w:rsidR="00A628B4" w:rsidRPr="00A628B4" w:rsidRDefault="00A628B4" w:rsidP="00A628B4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A628B4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14:paraId="6EADF3FE" w14:textId="77777777" w:rsidR="00A628B4" w:rsidRPr="00A628B4" w:rsidRDefault="00A628B4" w:rsidP="00A628B4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A628B4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A628B4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A628B4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A628B4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A628B4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A628B4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A628B4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A628B4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14:paraId="22763D8D" w14:textId="77777777" w:rsidR="00A628B4" w:rsidRPr="00A628B4" w:rsidRDefault="00A628B4" w:rsidP="00A628B4">
      <w:pPr>
        <w:rPr>
          <w:szCs w:val="21"/>
          <w:lang w:val="fr-CH"/>
        </w:rPr>
      </w:pPr>
    </w:p>
    <w:p w14:paraId="2D2421D1" w14:textId="77777777" w:rsidR="00A628B4" w:rsidRPr="00A628B4" w:rsidRDefault="00A628B4" w:rsidP="00A628B4">
      <w:pPr>
        <w:rPr>
          <w:szCs w:val="21"/>
          <w:lang w:val="fr-CH"/>
        </w:rPr>
      </w:pPr>
    </w:p>
    <w:p w14:paraId="5E320F5D" w14:textId="77777777" w:rsidR="00A628B4" w:rsidRPr="00A628B4" w:rsidRDefault="00A628B4" w:rsidP="00A628B4">
      <w:pPr>
        <w:rPr>
          <w:szCs w:val="21"/>
          <w:lang w:val="fr-CH"/>
        </w:rPr>
      </w:pPr>
    </w:p>
    <w:p w14:paraId="418444B7" w14:textId="0824D7E2" w:rsidR="00A628B4" w:rsidRPr="00A628B4" w:rsidRDefault="00A628B4" w:rsidP="00A628B4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4" w:name="TitleOfDoc"/>
      <w:bookmarkEnd w:id="4"/>
      <w:r w:rsidRPr="00A628B4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修订产权组织标准ST.26</w:t>
      </w:r>
    </w:p>
    <w:p w14:paraId="0A4D09D5" w14:textId="77777777" w:rsidR="00A628B4" w:rsidRPr="00A628B4" w:rsidRDefault="00A628B4" w:rsidP="00A628B4">
      <w:pPr>
        <w:rPr>
          <w:szCs w:val="21"/>
          <w:lang w:val="fr-CH"/>
        </w:rPr>
      </w:pPr>
    </w:p>
    <w:p w14:paraId="487EF2B1" w14:textId="6C3C7EDC" w:rsidR="00A628B4" w:rsidRPr="00A628B4" w:rsidRDefault="00A628B4" w:rsidP="00A628B4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5" w:name="Prepared"/>
      <w:bookmarkEnd w:id="5"/>
      <w:r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秘书处</w:t>
      </w:r>
      <w:r w:rsidRPr="00A628B4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编拟的文件</w:t>
      </w:r>
    </w:p>
    <w:p w14:paraId="493140A0" w14:textId="77777777" w:rsidR="00A628B4" w:rsidRPr="00A628B4" w:rsidRDefault="00A628B4" w:rsidP="00A628B4">
      <w:pPr>
        <w:rPr>
          <w:szCs w:val="21"/>
          <w:lang w:val="fr-CH"/>
        </w:rPr>
      </w:pPr>
    </w:p>
    <w:p w14:paraId="0189092E" w14:textId="77777777" w:rsidR="00A628B4" w:rsidRPr="00A628B4" w:rsidRDefault="00A628B4" w:rsidP="00A628B4">
      <w:pPr>
        <w:rPr>
          <w:szCs w:val="21"/>
          <w:lang w:val="fr-CH"/>
        </w:rPr>
      </w:pPr>
    </w:p>
    <w:p w14:paraId="0131CF08" w14:textId="77777777" w:rsidR="00A628B4" w:rsidRPr="00A628B4" w:rsidRDefault="00A628B4" w:rsidP="00A628B4">
      <w:pPr>
        <w:rPr>
          <w:szCs w:val="21"/>
          <w:lang w:val="fr-CH"/>
        </w:rPr>
      </w:pPr>
    </w:p>
    <w:p w14:paraId="6EE0048D" w14:textId="77777777" w:rsidR="00A628B4" w:rsidRPr="00A628B4" w:rsidRDefault="00A628B4" w:rsidP="00A628B4">
      <w:pPr>
        <w:rPr>
          <w:szCs w:val="21"/>
          <w:lang w:val="fr-CH"/>
        </w:rPr>
      </w:pPr>
    </w:p>
    <w:p w14:paraId="48CDFFCB" w14:textId="73E4F868" w:rsidR="000A433B" w:rsidRPr="00A628B4" w:rsidRDefault="00584D41" w:rsidP="00A628B4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A628B4">
        <w:rPr>
          <w:rFonts w:ascii="SimHei" w:eastAsia="SimHei" w:hAnsi="SimHei" w:hint="eastAsia"/>
          <w:caps w:val="0"/>
          <w:sz w:val="21"/>
          <w:szCs w:val="21"/>
        </w:rPr>
        <w:t>导</w:t>
      </w:r>
      <w:r w:rsidR="007E6C84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A628B4">
        <w:rPr>
          <w:rFonts w:ascii="SimHei" w:eastAsia="SimHei" w:hAnsi="SimHei" w:hint="eastAsia"/>
          <w:caps w:val="0"/>
          <w:sz w:val="21"/>
          <w:szCs w:val="21"/>
        </w:rPr>
        <w:t>言</w:t>
      </w:r>
    </w:p>
    <w:p w14:paraId="1A8AF623" w14:textId="7B730777" w:rsidR="00584D41" w:rsidRDefault="00584D41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在2017年于日内瓦举行的第五届会议上，产权组织标准委员会（CWS）通过了</w:t>
      </w:r>
      <w:r w:rsidR="00A26C8D" w:rsidRPr="002D176B">
        <w:rPr>
          <w:rFonts w:ascii="SimSun" w:hAnsi="SimSun" w:hint="eastAsia"/>
          <w:sz w:val="21"/>
          <w:szCs w:val="21"/>
        </w:rPr>
        <w:t>产权组织</w:t>
      </w:r>
      <w:r w:rsidRPr="002D176B">
        <w:rPr>
          <w:rFonts w:ascii="SimSun" w:hAnsi="SimSun" w:hint="eastAsia"/>
          <w:sz w:val="21"/>
          <w:szCs w:val="21"/>
        </w:rPr>
        <w:t>标准ST.26“关于用XML（可扩展标记语言）表示核苷酸和氨基酸序列表的推荐标准”。因此，标准委员会同意对第44号任务的说明进行修改：“</w:t>
      </w:r>
      <w:r w:rsidR="00364CD7" w:rsidRPr="002D176B">
        <w:rPr>
          <w:rFonts w:ascii="SimSun" w:hAnsi="SimSun" w:hint="eastAsia"/>
          <w:sz w:val="21"/>
          <w:szCs w:val="21"/>
        </w:rPr>
        <w:t>为国际局提供支持，提供用户对ST.26编著和验证软件工具的要求和反馈意见；在对《PCT行政规程》进行相应修订的工作上，为国际局提供支持；并且根据标准委员会的要求为产权组织标准ST.26编制必要的修订。”</w:t>
      </w:r>
      <w:r w:rsidRPr="002D176B">
        <w:rPr>
          <w:rFonts w:ascii="SimSun" w:hAnsi="SimSun" w:hint="eastAsia"/>
          <w:sz w:val="21"/>
          <w:szCs w:val="21"/>
        </w:rPr>
        <w:t>（见文件CWS/</w:t>
      </w:r>
      <w:r w:rsidR="004D55C0" w:rsidRPr="002D176B">
        <w:rPr>
          <w:rFonts w:ascii="SimSun" w:hAnsi="SimSun" w:hint="eastAsia"/>
          <w:sz w:val="21"/>
          <w:szCs w:val="21"/>
        </w:rPr>
        <w:t>5</w:t>
      </w:r>
      <w:r w:rsidRPr="002D176B">
        <w:rPr>
          <w:rFonts w:ascii="SimSun" w:hAnsi="SimSun" w:hint="eastAsia"/>
          <w:sz w:val="21"/>
          <w:szCs w:val="21"/>
        </w:rPr>
        <w:t>/</w:t>
      </w:r>
      <w:r w:rsidR="004D55C0" w:rsidRPr="002D176B">
        <w:rPr>
          <w:rFonts w:ascii="SimSun" w:hAnsi="SimSun" w:hint="eastAsia"/>
          <w:sz w:val="21"/>
          <w:szCs w:val="21"/>
        </w:rPr>
        <w:t>22</w:t>
      </w:r>
      <w:r w:rsidRPr="002D176B">
        <w:rPr>
          <w:rFonts w:ascii="SimSun" w:hAnsi="SimSun" w:hint="eastAsia"/>
          <w:sz w:val="21"/>
          <w:szCs w:val="21"/>
        </w:rPr>
        <w:t>第</w:t>
      </w:r>
      <w:r w:rsidR="004D55C0" w:rsidRPr="002D176B">
        <w:rPr>
          <w:rFonts w:ascii="SimSun" w:hAnsi="SimSun" w:hint="eastAsia"/>
          <w:sz w:val="21"/>
          <w:szCs w:val="21"/>
        </w:rPr>
        <w:t>41</w:t>
      </w:r>
      <w:r w:rsidR="007E6C84" w:rsidRPr="002D176B">
        <w:rPr>
          <w:rFonts w:ascii="SimSun" w:hAnsi="SimSun" w:hint="eastAsia"/>
          <w:sz w:val="21"/>
          <w:szCs w:val="21"/>
        </w:rPr>
        <w:t>段</w:t>
      </w:r>
      <w:r w:rsidR="00A26C8D" w:rsidRPr="002D176B">
        <w:rPr>
          <w:rFonts w:ascii="SimSun" w:hAnsi="SimSun" w:hint="eastAsia"/>
          <w:sz w:val="21"/>
          <w:szCs w:val="21"/>
        </w:rPr>
        <w:t>和第</w:t>
      </w:r>
      <w:r w:rsidR="004D55C0" w:rsidRPr="002D176B">
        <w:rPr>
          <w:rFonts w:ascii="SimSun" w:hAnsi="SimSun" w:hint="eastAsia"/>
          <w:sz w:val="21"/>
          <w:szCs w:val="21"/>
        </w:rPr>
        <w:t>45</w:t>
      </w:r>
      <w:r w:rsidRPr="002D176B">
        <w:rPr>
          <w:rFonts w:ascii="SimSun" w:hAnsi="SimSun" w:hint="eastAsia"/>
          <w:sz w:val="21"/>
          <w:szCs w:val="21"/>
        </w:rPr>
        <w:t>段。）</w:t>
      </w:r>
    </w:p>
    <w:p w14:paraId="6ACE01E7" w14:textId="7F3E12AA" w:rsidR="00A628B4" w:rsidRDefault="001A2E76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 w:hint="eastAsia"/>
          <w:sz w:val="21"/>
          <w:szCs w:val="21"/>
        </w:rPr>
      </w:pPr>
      <w:r w:rsidRPr="00A628B4">
        <w:rPr>
          <w:rFonts w:ascii="SimSun" w:hAnsi="SimSun" w:hint="eastAsia"/>
          <w:sz w:val="21"/>
          <w:szCs w:val="21"/>
        </w:rPr>
        <w:t>根据第44号任务的新说明，序列表工作队进行了讨论，并发现标准</w:t>
      </w:r>
      <w:r w:rsidRPr="00A628B4">
        <w:rPr>
          <w:rFonts w:ascii="SimSun" w:hAnsi="SimSun"/>
          <w:sz w:val="21"/>
          <w:szCs w:val="21"/>
        </w:rPr>
        <w:t>ST.26</w:t>
      </w:r>
      <w:r w:rsidRPr="00A628B4">
        <w:rPr>
          <w:rFonts w:ascii="SimSun" w:hAnsi="SimSun" w:hint="eastAsia"/>
          <w:sz w:val="21"/>
          <w:szCs w:val="21"/>
        </w:rPr>
        <w:t>第1.1</w:t>
      </w:r>
      <w:r w:rsidR="009D12E9" w:rsidRPr="00A628B4">
        <w:rPr>
          <w:rFonts w:ascii="SimSun" w:hAnsi="SimSun" w:hint="eastAsia"/>
          <w:sz w:val="21"/>
          <w:szCs w:val="21"/>
        </w:rPr>
        <w:t>版附件一中有</w:t>
      </w:r>
      <w:r w:rsidRPr="00A628B4">
        <w:rPr>
          <w:rFonts w:ascii="SimSun" w:hAnsi="SimSun" w:hint="eastAsia"/>
          <w:sz w:val="21"/>
          <w:szCs w:val="21"/>
        </w:rPr>
        <w:t>一些错误，应尽快予以</w:t>
      </w:r>
      <w:r w:rsidR="009D12E9" w:rsidRPr="00A628B4">
        <w:rPr>
          <w:rFonts w:ascii="SimSun" w:hAnsi="SimSun" w:hint="eastAsia"/>
          <w:sz w:val="21"/>
          <w:szCs w:val="21"/>
        </w:rPr>
        <w:t>改</w:t>
      </w:r>
      <w:r w:rsidRPr="00A628B4">
        <w:rPr>
          <w:rFonts w:ascii="SimSun" w:hAnsi="SimSun" w:hint="eastAsia"/>
          <w:sz w:val="21"/>
          <w:szCs w:val="21"/>
        </w:rPr>
        <w:t>正。因此，工作队决定</w:t>
      </w:r>
      <w:r w:rsidR="003F7A81" w:rsidRPr="00A628B4">
        <w:rPr>
          <w:rFonts w:ascii="SimSun" w:hAnsi="SimSun" w:hint="eastAsia"/>
          <w:sz w:val="21"/>
          <w:szCs w:val="21"/>
        </w:rPr>
        <w:t>不待标准委员会提出要求，为S</w:t>
      </w:r>
      <w:r w:rsidRPr="00A628B4">
        <w:rPr>
          <w:rFonts w:ascii="SimSun" w:hAnsi="SimSun" w:hint="eastAsia"/>
          <w:sz w:val="21"/>
          <w:szCs w:val="21"/>
        </w:rPr>
        <w:t>T.26</w:t>
      </w:r>
      <w:r w:rsidR="003F7A81" w:rsidRPr="00A628B4">
        <w:rPr>
          <w:rFonts w:ascii="SimSun" w:hAnsi="SimSun" w:hint="eastAsia"/>
          <w:sz w:val="21"/>
          <w:szCs w:val="21"/>
        </w:rPr>
        <w:t>编写一份</w:t>
      </w:r>
      <w:r w:rsidRPr="00A628B4">
        <w:rPr>
          <w:rFonts w:ascii="SimSun" w:hAnsi="SimSun" w:hint="eastAsia"/>
          <w:sz w:val="21"/>
          <w:szCs w:val="21"/>
        </w:rPr>
        <w:t>修订稿。此外，工作队还注意到</w:t>
      </w:r>
      <w:r w:rsidR="005F6947" w:rsidRPr="00A628B4">
        <w:rPr>
          <w:rFonts w:ascii="SimSun" w:hAnsi="SimSun" w:hint="eastAsia"/>
          <w:sz w:val="21"/>
          <w:szCs w:val="21"/>
        </w:rPr>
        <w:t>相关产业建议（INSDC特征</w:t>
      </w:r>
      <w:r w:rsidR="00735BB2" w:rsidRPr="00A628B4">
        <w:rPr>
          <w:rFonts w:ascii="SimSun" w:hAnsi="SimSun" w:hint="eastAsia"/>
          <w:sz w:val="21"/>
          <w:szCs w:val="21"/>
        </w:rPr>
        <w:t>键</w:t>
      </w:r>
      <w:r w:rsidR="005F6947" w:rsidRPr="00A628B4">
        <w:rPr>
          <w:rFonts w:ascii="SimSun" w:hAnsi="SimSun" w:hint="eastAsia"/>
          <w:sz w:val="21"/>
          <w:szCs w:val="21"/>
        </w:rPr>
        <w:t>）已经更新，并商定将最新信息纳入</w:t>
      </w:r>
      <w:r w:rsidR="00DE0FC3" w:rsidRPr="00A628B4">
        <w:rPr>
          <w:rFonts w:ascii="SimSun" w:hAnsi="SimSun" w:hint="eastAsia"/>
          <w:sz w:val="21"/>
          <w:szCs w:val="21"/>
        </w:rPr>
        <w:t>拟作</w:t>
      </w:r>
      <w:r w:rsidR="00DF2B84" w:rsidRPr="00A628B4">
        <w:rPr>
          <w:rFonts w:ascii="SimSun" w:hAnsi="SimSun" w:hint="eastAsia"/>
          <w:sz w:val="21"/>
          <w:szCs w:val="21"/>
        </w:rPr>
        <w:t>出</w:t>
      </w:r>
      <w:r w:rsidR="00DE0FC3" w:rsidRPr="00A628B4">
        <w:rPr>
          <w:rFonts w:ascii="SimSun" w:hAnsi="SimSun" w:hint="eastAsia"/>
          <w:sz w:val="21"/>
          <w:szCs w:val="21"/>
        </w:rPr>
        <w:t>的</w:t>
      </w:r>
      <w:r w:rsidR="005F6947" w:rsidRPr="00A628B4">
        <w:rPr>
          <w:rFonts w:ascii="SimSun" w:hAnsi="SimSun" w:hint="eastAsia"/>
          <w:sz w:val="21"/>
          <w:szCs w:val="21"/>
        </w:rPr>
        <w:t>修订。</w:t>
      </w:r>
    </w:p>
    <w:p w14:paraId="41ACB32C" w14:textId="77D5FD3A" w:rsidR="0091339E" w:rsidRPr="00A628B4" w:rsidRDefault="005F6947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628B4">
        <w:rPr>
          <w:rFonts w:ascii="SimSun" w:hAnsi="SimSun" w:hint="eastAsia"/>
          <w:sz w:val="21"/>
          <w:szCs w:val="21"/>
        </w:rPr>
        <w:t>序列表工作队提交了关于修订标准ST.26的最终提案作为其讨论成果，</w:t>
      </w:r>
      <w:proofErr w:type="gramStart"/>
      <w:r w:rsidRPr="00A628B4">
        <w:rPr>
          <w:rFonts w:ascii="SimSun" w:hAnsi="SimSun" w:hint="eastAsia"/>
          <w:sz w:val="21"/>
          <w:szCs w:val="21"/>
        </w:rPr>
        <w:t>供标准</w:t>
      </w:r>
      <w:proofErr w:type="gramEnd"/>
      <w:r w:rsidRPr="00A628B4">
        <w:rPr>
          <w:rFonts w:ascii="SimSun" w:hAnsi="SimSun" w:hint="eastAsia"/>
          <w:sz w:val="21"/>
          <w:szCs w:val="21"/>
        </w:rPr>
        <w:t>委员会审议并酌情批准，该提案包括对ST.26主体部分及其附件一</w:t>
      </w:r>
      <w:r w:rsidR="00BD6892">
        <w:rPr>
          <w:rFonts w:ascii="SimSun" w:hAnsi="SimSun" w:hint="eastAsia"/>
          <w:sz w:val="21"/>
          <w:szCs w:val="21"/>
        </w:rPr>
        <w:t>、二、三、</w:t>
      </w:r>
      <w:r w:rsidRPr="00A628B4">
        <w:rPr>
          <w:rFonts w:ascii="SimSun" w:hAnsi="SimSun" w:hint="eastAsia"/>
          <w:sz w:val="21"/>
          <w:szCs w:val="21"/>
        </w:rPr>
        <w:t>四</w:t>
      </w:r>
      <w:r w:rsidR="00DF2B84" w:rsidRPr="00A628B4">
        <w:rPr>
          <w:rFonts w:ascii="SimSun" w:hAnsi="SimSun" w:hint="eastAsia"/>
          <w:sz w:val="21"/>
          <w:szCs w:val="21"/>
        </w:rPr>
        <w:t>和</w:t>
      </w:r>
      <w:r w:rsidRPr="00A628B4">
        <w:rPr>
          <w:rFonts w:ascii="SimSun" w:hAnsi="SimSun" w:hint="eastAsia"/>
          <w:sz w:val="21"/>
          <w:szCs w:val="21"/>
        </w:rPr>
        <w:t>附件</w:t>
      </w:r>
      <w:proofErr w:type="gramStart"/>
      <w:r w:rsidRPr="00A628B4">
        <w:rPr>
          <w:rFonts w:ascii="SimSun" w:hAnsi="SimSun" w:hint="eastAsia"/>
          <w:sz w:val="21"/>
          <w:szCs w:val="21"/>
        </w:rPr>
        <w:t>六进行</w:t>
      </w:r>
      <w:proofErr w:type="gramEnd"/>
      <w:r w:rsidRPr="00A628B4">
        <w:rPr>
          <w:rFonts w:ascii="SimSun" w:hAnsi="SimSun" w:hint="eastAsia"/>
          <w:sz w:val="21"/>
          <w:szCs w:val="21"/>
        </w:rPr>
        <w:t>修订，以及新的附件七（将序列表从ST.25</w:t>
      </w:r>
      <w:r w:rsidR="00BD2690" w:rsidRPr="00A628B4">
        <w:rPr>
          <w:rFonts w:ascii="SimSun" w:hAnsi="SimSun" w:hint="eastAsia"/>
          <w:sz w:val="21"/>
          <w:szCs w:val="21"/>
        </w:rPr>
        <w:t>转至</w:t>
      </w:r>
      <w:r w:rsidRPr="00A628B4">
        <w:rPr>
          <w:rFonts w:ascii="SimSun" w:hAnsi="SimSun" w:hint="eastAsia"/>
          <w:sz w:val="21"/>
          <w:szCs w:val="21"/>
        </w:rPr>
        <w:t>ST.26）。应注意的是ST.26附件</w:t>
      </w:r>
      <w:proofErr w:type="gramStart"/>
      <w:r w:rsidRPr="00A628B4">
        <w:rPr>
          <w:rFonts w:ascii="SimSun" w:hAnsi="SimSun" w:hint="eastAsia"/>
          <w:sz w:val="21"/>
          <w:szCs w:val="21"/>
        </w:rPr>
        <w:t>五保持</w:t>
      </w:r>
      <w:proofErr w:type="gramEnd"/>
      <w:r w:rsidRPr="00A628B4">
        <w:rPr>
          <w:rFonts w:ascii="SimSun" w:hAnsi="SimSun" w:hint="eastAsia"/>
          <w:sz w:val="21"/>
          <w:szCs w:val="21"/>
        </w:rPr>
        <w:t>不变（因此未附于提案）。拟作出的修订转录于本文件附件。应注意的是如果拟作出的修订得到标准委员会的批准，新版ST.26</w:t>
      </w:r>
      <w:r w:rsidR="00232B2B" w:rsidRPr="00A628B4">
        <w:rPr>
          <w:rFonts w:ascii="SimSun" w:hAnsi="SimSun" w:hint="eastAsia"/>
          <w:sz w:val="21"/>
          <w:szCs w:val="21"/>
        </w:rPr>
        <w:t>全文</w:t>
      </w:r>
      <w:r w:rsidR="00264E29" w:rsidRPr="00A628B4">
        <w:rPr>
          <w:rFonts w:ascii="SimSun" w:hAnsi="SimSun" w:hint="eastAsia"/>
          <w:sz w:val="21"/>
          <w:szCs w:val="21"/>
        </w:rPr>
        <w:t>将作</w:t>
      </w:r>
      <w:r w:rsidRPr="00A628B4">
        <w:rPr>
          <w:rFonts w:ascii="SimSun" w:hAnsi="SimSun" w:hint="eastAsia"/>
          <w:sz w:val="21"/>
          <w:szCs w:val="21"/>
        </w:rPr>
        <w:t>为</w:t>
      </w:r>
      <w:r w:rsidR="00232B2B" w:rsidRPr="00A628B4">
        <w:rPr>
          <w:rFonts w:ascii="SimSun" w:hAnsi="SimSun" w:hint="eastAsia"/>
          <w:sz w:val="21"/>
          <w:szCs w:val="21"/>
        </w:rPr>
        <w:t>1.2</w:t>
      </w:r>
      <w:r w:rsidRPr="00A628B4">
        <w:rPr>
          <w:rFonts w:ascii="SimSun" w:hAnsi="SimSun" w:hint="eastAsia"/>
          <w:sz w:val="21"/>
          <w:szCs w:val="21"/>
        </w:rPr>
        <w:t>版</w:t>
      </w:r>
      <w:r w:rsidR="00232B2B" w:rsidRPr="00A628B4">
        <w:rPr>
          <w:rFonts w:ascii="SimSun" w:hAnsi="SimSun" w:hint="eastAsia"/>
          <w:sz w:val="21"/>
          <w:szCs w:val="21"/>
        </w:rPr>
        <w:t>，其中包括未作修订的内容，即附件五和新的附件七</w:t>
      </w:r>
      <w:r w:rsidRPr="00A628B4">
        <w:rPr>
          <w:rFonts w:ascii="SimSun" w:hAnsi="SimSun" w:hint="eastAsia"/>
          <w:sz w:val="21"/>
          <w:szCs w:val="21"/>
        </w:rPr>
        <w:t>。</w:t>
      </w:r>
    </w:p>
    <w:p w14:paraId="19626CC3" w14:textId="7EFF9467" w:rsidR="000A433B" w:rsidRPr="00A628B4" w:rsidRDefault="00DE0FC3" w:rsidP="00A628B4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A628B4">
        <w:rPr>
          <w:rFonts w:ascii="SimHei" w:eastAsia="SimHei" w:hAnsi="SimHei" w:hint="eastAsia"/>
          <w:caps w:val="0"/>
          <w:sz w:val="21"/>
          <w:szCs w:val="21"/>
        </w:rPr>
        <w:lastRenderedPageBreak/>
        <w:t>拟作修订的摘要</w:t>
      </w:r>
    </w:p>
    <w:p w14:paraId="6FF33D25" w14:textId="3BCD5BC2" w:rsidR="000A433B" w:rsidRPr="007E6C84" w:rsidRDefault="00DE0FC3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主</w:t>
      </w:r>
      <w:r w:rsidR="007E6C84">
        <w:rPr>
          <w:rFonts w:ascii="SimSun" w:hAnsi="SimSun" w:hint="eastAsia"/>
          <w:sz w:val="21"/>
          <w:szCs w:val="21"/>
        </w:rPr>
        <w:t xml:space="preserve">　</w:t>
      </w:r>
      <w:r w:rsidRPr="007E6C84">
        <w:rPr>
          <w:rFonts w:ascii="SimSun" w:hAnsi="SimSun" w:hint="eastAsia"/>
          <w:sz w:val="21"/>
          <w:szCs w:val="21"/>
        </w:rPr>
        <w:t>体</w:t>
      </w:r>
    </w:p>
    <w:p w14:paraId="4248DC93" w14:textId="3297761B" w:rsidR="0073711F" w:rsidRPr="002D176B" w:rsidRDefault="002C0CFB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建议</w:t>
      </w:r>
      <w:r w:rsidR="00DE0FC3" w:rsidRPr="002D176B">
        <w:rPr>
          <w:rFonts w:ascii="SimSun" w:hAnsi="SimSun" w:hint="eastAsia"/>
          <w:sz w:val="21"/>
          <w:szCs w:val="21"/>
        </w:rPr>
        <w:t>用下列修正对标准ST.26的主体</w:t>
      </w:r>
      <w:proofErr w:type="gramStart"/>
      <w:r w:rsidR="00DE0FC3" w:rsidRPr="002D176B">
        <w:rPr>
          <w:rFonts w:ascii="SimSun" w:hAnsi="SimSun" w:hint="eastAsia"/>
          <w:sz w:val="21"/>
          <w:szCs w:val="21"/>
        </w:rPr>
        <w:t>作出</w:t>
      </w:r>
      <w:proofErr w:type="gramEnd"/>
      <w:r w:rsidR="00DE0FC3" w:rsidRPr="002D176B">
        <w:rPr>
          <w:rFonts w:ascii="SimSun" w:hAnsi="SimSun" w:hint="eastAsia"/>
          <w:sz w:val="21"/>
          <w:szCs w:val="21"/>
        </w:rPr>
        <w:t>修订：</w:t>
      </w:r>
    </w:p>
    <w:p w14:paraId="617D9925" w14:textId="59B248B6" w:rsidR="000A433B" w:rsidRPr="002D176B" w:rsidRDefault="006F3B55" w:rsidP="007E6C84">
      <w:pPr>
        <w:pStyle w:val="ONUME"/>
        <w:numPr>
          <w:ilvl w:val="0"/>
          <w:numId w:val="13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</w:t>
      </w:r>
      <w:r w:rsidRPr="002D176B">
        <w:rPr>
          <w:rFonts w:ascii="SimSun" w:hAnsi="SimSun"/>
          <w:sz w:val="21"/>
          <w:szCs w:val="21"/>
        </w:rPr>
        <w:t>7(b)</w:t>
      </w:r>
      <w:r w:rsidRPr="002D176B">
        <w:rPr>
          <w:rFonts w:ascii="SimSun" w:hAnsi="SimSun" w:hint="eastAsia"/>
          <w:sz w:val="21"/>
          <w:szCs w:val="21"/>
        </w:rPr>
        <w:t>、15、25、27、34和95段中，澄清</w:t>
      </w:r>
      <w:r w:rsidR="004837AF" w:rsidRPr="002D176B">
        <w:rPr>
          <w:rFonts w:ascii="SimSun" w:hAnsi="SimSun" w:hint="eastAsia"/>
          <w:sz w:val="21"/>
          <w:szCs w:val="21"/>
        </w:rPr>
        <w:t>在</w:t>
      </w:r>
      <w:r w:rsidRPr="002D176B">
        <w:rPr>
          <w:rFonts w:ascii="SimSun" w:hAnsi="SimSun" w:hint="eastAsia"/>
          <w:sz w:val="21"/>
          <w:szCs w:val="21"/>
        </w:rPr>
        <w:t>序列表中纳入</w:t>
      </w:r>
      <w:r w:rsidR="002C0CFB" w:rsidRPr="002D176B">
        <w:rPr>
          <w:rFonts w:ascii="SimSun" w:hAnsi="SimSun" w:hint="eastAsia"/>
          <w:sz w:val="21"/>
          <w:szCs w:val="21"/>
        </w:rPr>
        <w:t>不同序列</w:t>
      </w:r>
      <w:r w:rsidRPr="002D176B">
        <w:rPr>
          <w:rFonts w:ascii="SimSun" w:hAnsi="SimSun" w:hint="eastAsia"/>
          <w:sz w:val="21"/>
          <w:szCs w:val="21"/>
        </w:rPr>
        <w:t>和</w:t>
      </w:r>
      <w:r w:rsidR="002C0CFB" w:rsidRPr="002D176B">
        <w:rPr>
          <w:rFonts w:ascii="SimSun" w:hAnsi="SimSun" w:hint="eastAsia"/>
          <w:sz w:val="21"/>
          <w:szCs w:val="21"/>
        </w:rPr>
        <w:t>进行</w:t>
      </w:r>
      <w:r w:rsidRPr="002D176B">
        <w:rPr>
          <w:rFonts w:ascii="SimSun" w:hAnsi="SimSun" w:hint="eastAsia"/>
          <w:sz w:val="21"/>
          <w:szCs w:val="21"/>
        </w:rPr>
        <w:t>注释的要求；</w:t>
      </w:r>
    </w:p>
    <w:p w14:paraId="2A68FF14" w14:textId="40493487" w:rsidR="000A433B" w:rsidRPr="002D176B" w:rsidRDefault="000F15E3" w:rsidP="007E6C84">
      <w:pPr>
        <w:pStyle w:val="ONUME"/>
        <w:numPr>
          <w:ilvl w:val="0"/>
          <w:numId w:val="13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第39、43、44和46段中，涉及</w:t>
      </w:r>
      <w:r w:rsidR="00B67548" w:rsidRPr="002D176B">
        <w:rPr>
          <w:rFonts w:ascii="SimSun" w:hAnsi="SimSun" w:hint="eastAsia"/>
          <w:sz w:val="21"/>
          <w:szCs w:val="21"/>
        </w:rPr>
        <w:t>对</w:t>
      </w:r>
      <w:r w:rsidRPr="002D176B">
        <w:rPr>
          <w:rFonts w:ascii="SimSun" w:hAnsi="SimSun" w:hint="eastAsia"/>
          <w:sz w:val="21"/>
          <w:szCs w:val="21"/>
        </w:rPr>
        <w:t>ST.26 DTD</w:t>
      </w:r>
      <w:r w:rsidR="00B67548" w:rsidRPr="002D176B">
        <w:rPr>
          <w:rFonts w:ascii="SimSun" w:hAnsi="SimSun" w:hint="eastAsia"/>
          <w:sz w:val="21"/>
          <w:szCs w:val="21"/>
        </w:rPr>
        <w:t>的修订</w:t>
      </w:r>
      <w:r w:rsidRPr="002D176B">
        <w:rPr>
          <w:rFonts w:ascii="SimSun" w:hAnsi="SimSun" w:hint="eastAsia"/>
          <w:sz w:val="21"/>
          <w:szCs w:val="21"/>
        </w:rPr>
        <w:t>；</w:t>
      </w:r>
    </w:p>
    <w:p w14:paraId="190E658E" w14:textId="42828E57" w:rsidR="000A433B" w:rsidRPr="002D176B" w:rsidRDefault="00684C79" w:rsidP="007E6C84">
      <w:pPr>
        <w:pStyle w:val="ONUME"/>
        <w:numPr>
          <w:ilvl w:val="0"/>
          <w:numId w:val="13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第55和56段中，更准确地说明</w:t>
      </w:r>
      <w:r w:rsidR="00B737C0" w:rsidRPr="002D176B">
        <w:rPr>
          <w:rFonts w:ascii="SimSun" w:hAnsi="SimSun" w:hint="eastAsia"/>
          <w:sz w:val="21"/>
          <w:szCs w:val="21"/>
        </w:rPr>
        <w:t>核苷酸</w:t>
      </w:r>
      <w:r w:rsidR="00967BF5" w:rsidRPr="002D176B">
        <w:rPr>
          <w:rFonts w:ascii="SimSun" w:hAnsi="SimSun" w:hint="eastAsia"/>
          <w:sz w:val="21"/>
          <w:szCs w:val="21"/>
        </w:rPr>
        <w:t>片段，并澄清相关必要注释；</w:t>
      </w:r>
    </w:p>
    <w:p w14:paraId="585AB068" w14:textId="58721D61" w:rsidR="000A433B" w:rsidRPr="002D176B" w:rsidRDefault="00967BF5" w:rsidP="007E6C84">
      <w:pPr>
        <w:pStyle w:val="ONUME"/>
        <w:numPr>
          <w:ilvl w:val="0"/>
          <w:numId w:val="13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第81和87段，提高</w:t>
      </w:r>
      <w:r w:rsidR="00FC5E8A" w:rsidRPr="002D176B">
        <w:rPr>
          <w:rFonts w:ascii="SimSun" w:hAnsi="SimSun" w:hint="eastAsia"/>
          <w:sz w:val="21"/>
          <w:szCs w:val="21"/>
        </w:rPr>
        <w:t>语言</w:t>
      </w:r>
      <w:r w:rsidRPr="002D176B">
        <w:rPr>
          <w:rFonts w:ascii="SimSun" w:hAnsi="SimSun" w:hint="eastAsia"/>
          <w:sz w:val="21"/>
          <w:szCs w:val="21"/>
        </w:rPr>
        <w:t>的</w:t>
      </w:r>
      <w:r w:rsidR="00FC5E8A" w:rsidRPr="002D176B">
        <w:rPr>
          <w:rFonts w:ascii="SimSun" w:hAnsi="SimSun" w:hint="eastAsia"/>
          <w:sz w:val="21"/>
          <w:szCs w:val="21"/>
        </w:rPr>
        <w:t>清晰度</w:t>
      </w:r>
      <w:r w:rsidRPr="002D176B">
        <w:rPr>
          <w:rFonts w:ascii="SimSun" w:hAnsi="SimSun" w:hint="eastAsia"/>
          <w:sz w:val="21"/>
          <w:szCs w:val="21"/>
        </w:rPr>
        <w:t>；</w:t>
      </w:r>
      <w:r w:rsidR="00E57BF0" w:rsidRPr="002D176B">
        <w:rPr>
          <w:rFonts w:ascii="SimSun" w:hAnsi="SimSun" w:hint="eastAsia"/>
          <w:sz w:val="21"/>
          <w:szCs w:val="21"/>
        </w:rPr>
        <w:t>以及</w:t>
      </w:r>
    </w:p>
    <w:p w14:paraId="2A2E6BFC" w14:textId="2CDDEE7A" w:rsidR="000A433B" w:rsidRPr="002D176B" w:rsidRDefault="00E27753" w:rsidP="007E6C84">
      <w:pPr>
        <w:pStyle w:val="ONUME"/>
        <w:numPr>
          <w:ilvl w:val="0"/>
          <w:numId w:val="13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第90段，改正一处错误。</w:t>
      </w:r>
    </w:p>
    <w:p w14:paraId="51F17318" w14:textId="591288CC" w:rsidR="000A433B" w:rsidRPr="007E6C84" w:rsidRDefault="00C759D2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附件一：受控词表</w:t>
      </w:r>
    </w:p>
    <w:p w14:paraId="0F82E856" w14:textId="3716E914" w:rsidR="0073711F" w:rsidRPr="002D176B" w:rsidRDefault="0014709B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建议对ST.26附件一</w:t>
      </w:r>
      <w:proofErr w:type="gramStart"/>
      <w:r w:rsidRPr="002D176B">
        <w:rPr>
          <w:rFonts w:ascii="SimSun" w:hAnsi="SimSun" w:hint="eastAsia"/>
          <w:sz w:val="21"/>
          <w:szCs w:val="21"/>
        </w:rPr>
        <w:t>作出</w:t>
      </w:r>
      <w:proofErr w:type="gramEnd"/>
      <w:r w:rsidRPr="002D176B">
        <w:rPr>
          <w:rFonts w:ascii="SimSun" w:hAnsi="SimSun" w:hint="eastAsia"/>
          <w:sz w:val="21"/>
          <w:szCs w:val="21"/>
        </w:rPr>
        <w:t>下述修订：</w:t>
      </w:r>
    </w:p>
    <w:p w14:paraId="36D943AD" w14:textId="4299B18E" w:rsidR="000A433B" w:rsidRPr="002D176B" w:rsidRDefault="00E71A1F" w:rsidP="007E6C84">
      <w:pPr>
        <w:pStyle w:val="ONUME"/>
        <w:numPr>
          <w:ilvl w:val="0"/>
          <w:numId w:val="24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第四部分</w:t>
      </w:r>
      <w:r w:rsidR="002A11AB" w:rsidRPr="002D176B">
        <w:rPr>
          <w:rFonts w:ascii="SimSun" w:hAnsi="SimSun" w:hint="eastAsia"/>
          <w:sz w:val="21"/>
          <w:szCs w:val="21"/>
        </w:rPr>
        <w:t>中</w:t>
      </w:r>
      <w:r w:rsidRPr="002D176B">
        <w:rPr>
          <w:rFonts w:ascii="SimSun" w:hAnsi="SimSun" w:hint="eastAsia"/>
          <w:sz w:val="21"/>
          <w:szCs w:val="21"/>
        </w:rPr>
        <w:t>，删除“和不常见的”和“或不常见的”，因为主体第</w:t>
      </w:r>
      <w:r w:rsidRPr="002D176B">
        <w:rPr>
          <w:rFonts w:ascii="SimSun" w:hAnsi="SimSun"/>
          <w:sz w:val="21"/>
          <w:szCs w:val="21"/>
        </w:rPr>
        <w:t>3(e)</w:t>
      </w:r>
      <w:r w:rsidRPr="002D176B">
        <w:rPr>
          <w:rFonts w:ascii="SimSun" w:hAnsi="SimSun" w:hint="eastAsia"/>
          <w:sz w:val="21"/>
          <w:szCs w:val="21"/>
        </w:rPr>
        <w:t>段“修饰氨基酸”中包括“不常见的氨基酸”；</w:t>
      </w:r>
    </w:p>
    <w:p w14:paraId="48060329" w14:textId="6F60B667" w:rsidR="000A433B" w:rsidRPr="002D176B" w:rsidRDefault="000E3419" w:rsidP="007E6C84">
      <w:pPr>
        <w:pStyle w:val="ONUME"/>
        <w:numPr>
          <w:ilvl w:val="0"/>
          <w:numId w:val="24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第五和第六部分的标题，以“核苷酸”取代“核酸”，以便与ST.26的主体</w:t>
      </w:r>
      <w:r w:rsidR="00FC5E8A" w:rsidRPr="002D176B">
        <w:rPr>
          <w:rFonts w:ascii="SimSun" w:hAnsi="SimSun" w:hint="eastAsia"/>
          <w:sz w:val="21"/>
          <w:szCs w:val="21"/>
        </w:rPr>
        <w:t>保持</w:t>
      </w:r>
      <w:r w:rsidRPr="002D176B">
        <w:rPr>
          <w:rFonts w:ascii="SimSun" w:hAnsi="SimSun" w:hint="eastAsia"/>
          <w:sz w:val="21"/>
          <w:szCs w:val="21"/>
        </w:rPr>
        <w:t>一致；</w:t>
      </w:r>
    </w:p>
    <w:p w14:paraId="29B42864" w14:textId="23F2DC31" w:rsidR="000A433B" w:rsidRPr="002D176B" w:rsidRDefault="002A11AB" w:rsidP="007E6C84">
      <w:pPr>
        <w:pStyle w:val="ONUME"/>
        <w:numPr>
          <w:ilvl w:val="0"/>
          <w:numId w:val="24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特征</w:t>
      </w:r>
      <w:r w:rsidR="00FC5E8A" w:rsidRPr="002D176B">
        <w:rPr>
          <w:rFonts w:ascii="SimSun" w:hAnsi="SimSun" w:hint="eastAsia"/>
          <w:sz w:val="21"/>
          <w:szCs w:val="21"/>
        </w:rPr>
        <w:t>键</w:t>
      </w:r>
      <w:r w:rsidRPr="002D176B">
        <w:rPr>
          <w:rFonts w:ascii="SimSun" w:hAnsi="SimSun"/>
          <w:sz w:val="21"/>
          <w:szCs w:val="21"/>
        </w:rPr>
        <w:t>5.22</w:t>
      </w:r>
      <w:r w:rsidRPr="002D176B">
        <w:rPr>
          <w:rFonts w:ascii="SimSun" w:hAnsi="SimSun" w:hint="eastAsia"/>
          <w:sz w:val="21"/>
          <w:szCs w:val="21"/>
        </w:rPr>
        <w:t>、</w:t>
      </w:r>
      <w:r w:rsidRPr="002D176B">
        <w:rPr>
          <w:rFonts w:ascii="SimSun" w:hAnsi="SimSun"/>
          <w:sz w:val="21"/>
          <w:szCs w:val="21"/>
        </w:rPr>
        <w:t>5.29</w:t>
      </w:r>
      <w:r w:rsidRPr="002D176B">
        <w:rPr>
          <w:rFonts w:ascii="SimSun" w:hAnsi="SimSun" w:hint="eastAsia"/>
          <w:sz w:val="21"/>
          <w:szCs w:val="21"/>
        </w:rPr>
        <w:t>、</w:t>
      </w:r>
      <w:r w:rsidRPr="002D176B">
        <w:rPr>
          <w:rFonts w:ascii="SimSun" w:hAnsi="SimSun"/>
          <w:sz w:val="21"/>
          <w:szCs w:val="21"/>
        </w:rPr>
        <w:t>5.31</w:t>
      </w:r>
      <w:r w:rsidRPr="002D176B">
        <w:rPr>
          <w:rFonts w:ascii="SimSun" w:hAnsi="SimSun" w:hint="eastAsia"/>
          <w:sz w:val="21"/>
          <w:szCs w:val="21"/>
        </w:rPr>
        <w:t>、</w:t>
      </w:r>
      <w:r w:rsidRPr="002D176B">
        <w:rPr>
          <w:rFonts w:ascii="SimSun" w:hAnsi="SimSun"/>
          <w:sz w:val="21"/>
          <w:szCs w:val="21"/>
        </w:rPr>
        <w:t>5.35</w:t>
      </w:r>
      <w:r w:rsidRPr="002D176B">
        <w:rPr>
          <w:rFonts w:ascii="SimSun" w:hAnsi="SimSun" w:hint="eastAsia"/>
          <w:sz w:val="21"/>
          <w:szCs w:val="21"/>
        </w:rPr>
        <w:t>、</w:t>
      </w:r>
      <w:r w:rsidRPr="002D176B">
        <w:rPr>
          <w:rFonts w:ascii="SimSun" w:hAnsi="SimSun"/>
          <w:sz w:val="21"/>
          <w:szCs w:val="21"/>
        </w:rPr>
        <w:t>5.46</w:t>
      </w:r>
      <w:r w:rsidRPr="002D176B">
        <w:rPr>
          <w:rFonts w:ascii="SimSun" w:hAnsi="SimSun" w:hint="eastAsia"/>
          <w:sz w:val="21"/>
          <w:szCs w:val="21"/>
        </w:rPr>
        <w:t>、</w:t>
      </w:r>
      <w:r w:rsidRPr="002D176B">
        <w:rPr>
          <w:rFonts w:ascii="SimSun" w:hAnsi="SimSun"/>
          <w:sz w:val="21"/>
          <w:szCs w:val="21"/>
        </w:rPr>
        <w:t>6.55</w:t>
      </w:r>
      <w:r w:rsidRPr="002D176B">
        <w:rPr>
          <w:rFonts w:ascii="SimSun" w:hAnsi="SimSun" w:hint="eastAsia"/>
          <w:sz w:val="21"/>
          <w:szCs w:val="21"/>
        </w:rPr>
        <w:t>和</w:t>
      </w:r>
      <w:r w:rsidRPr="002D176B">
        <w:rPr>
          <w:rFonts w:ascii="SimSun" w:hAnsi="SimSun"/>
          <w:sz w:val="21"/>
          <w:szCs w:val="21"/>
        </w:rPr>
        <w:t>6.56</w:t>
      </w:r>
      <w:r w:rsidRPr="002D176B">
        <w:rPr>
          <w:rFonts w:ascii="SimSun" w:hAnsi="SimSun" w:hint="eastAsia"/>
          <w:sz w:val="21"/>
          <w:szCs w:val="21"/>
        </w:rPr>
        <w:t>中，改正当前版本中</w:t>
      </w:r>
      <w:r w:rsidR="008D564A" w:rsidRPr="002D176B">
        <w:rPr>
          <w:rFonts w:ascii="SimSun" w:hAnsi="SimSun" w:hint="eastAsia"/>
          <w:sz w:val="21"/>
          <w:szCs w:val="21"/>
        </w:rPr>
        <w:t>行文</w:t>
      </w:r>
      <w:r w:rsidR="00735BB2" w:rsidRPr="002D176B">
        <w:rPr>
          <w:rFonts w:ascii="SimSun" w:hAnsi="SimSun" w:hint="eastAsia"/>
          <w:sz w:val="21"/>
          <w:szCs w:val="21"/>
        </w:rPr>
        <w:t>方面</w:t>
      </w:r>
      <w:r w:rsidR="008D564A" w:rsidRPr="002D176B">
        <w:rPr>
          <w:rFonts w:ascii="SimSun" w:hAnsi="SimSun" w:hint="eastAsia"/>
          <w:sz w:val="21"/>
          <w:szCs w:val="21"/>
        </w:rPr>
        <w:t>疏</w:t>
      </w:r>
      <w:r w:rsidR="00B1642C" w:rsidRPr="002D176B">
        <w:rPr>
          <w:rFonts w:ascii="SimSun" w:hAnsi="SimSun" w:hint="eastAsia"/>
          <w:sz w:val="21"/>
          <w:szCs w:val="21"/>
        </w:rPr>
        <w:t>漏</w:t>
      </w:r>
      <w:r w:rsidRPr="002D176B">
        <w:rPr>
          <w:rFonts w:ascii="SimSun" w:hAnsi="SimSun" w:hint="eastAsia"/>
          <w:sz w:val="21"/>
          <w:szCs w:val="21"/>
        </w:rPr>
        <w:t>的错误</w:t>
      </w:r>
      <w:r w:rsidR="00450ADD" w:rsidRPr="002D176B">
        <w:rPr>
          <w:rFonts w:ascii="SimSun" w:hAnsi="SimSun" w:hint="eastAsia"/>
          <w:sz w:val="21"/>
          <w:szCs w:val="21"/>
        </w:rPr>
        <w:t>；</w:t>
      </w:r>
    </w:p>
    <w:p w14:paraId="7F7E5EC3" w14:textId="393A69B9" w:rsidR="000A433B" w:rsidRPr="002D176B" w:rsidRDefault="00FC5E8A" w:rsidP="007E6C84">
      <w:pPr>
        <w:pStyle w:val="ONUME"/>
        <w:numPr>
          <w:ilvl w:val="0"/>
          <w:numId w:val="24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特征键</w:t>
      </w:r>
      <w:r w:rsidRPr="002D176B">
        <w:rPr>
          <w:rFonts w:ascii="SimSun" w:hAnsi="SimSun"/>
          <w:sz w:val="21"/>
          <w:szCs w:val="21"/>
        </w:rPr>
        <w:t>6.39</w:t>
      </w:r>
      <w:r w:rsidRPr="002D176B">
        <w:rPr>
          <w:rFonts w:ascii="SimSun" w:hAnsi="SimSun" w:hint="eastAsia"/>
          <w:sz w:val="21"/>
          <w:szCs w:val="21"/>
        </w:rPr>
        <w:t>和</w:t>
      </w:r>
      <w:r w:rsidRPr="002D176B">
        <w:rPr>
          <w:rFonts w:ascii="SimSun" w:hAnsi="SimSun"/>
          <w:sz w:val="21"/>
          <w:szCs w:val="21"/>
        </w:rPr>
        <w:t>6.55</w:t>
      </w:r>
      <w:r w:rsidRPr="002D176B">
        <w:rPr>
          <w:rFonts w:ascii="SimSun" w:hAnsi="SimSun" w:hint="eastAsia"/>
          <w:sz w:val="21"/>
          <w:szCs w:val="21"/>
        </w:rPr>
        <w:t>中，进行更新以</w:t>
      </w:r>
      <w:r w:rsidR="00C55086" w:rsidRPr="002D176B">
        <w:rPr>
          <w:rFonts w:ascii="SimSun" w:hAnsi="SimSun" w:hint="eastAsia"/>
          <w:sz w:val="21"/>
          <w:szCs w:val="21"/>
        </w:rPr>
        <w:t>便</w:t>
      </w:r>
      <w:r w:rsidRPr="002D176B">
        <w:rPr>
          <w:rFonts w:ascii="SimSun" w:hAnsi="SimSun" w:hint="eastAsia"/>
          <w:sz w:val="21"/>
          <w:szCs w:val="21"/>
        </w:rPr>
        <w:t>与最新的</w:t>
      </w:r>
      <w:r w:rsidRPr="002D176B">
        <w:rPr>
          <w:rFonts w:ascii="SimSun" w:hAnsi="SimSun"/>
          <w:sz w:val="21"/>
          <w:szCs w:val="21"/>
        </w:rPr>
        <w:t>INSDC</w:t>
      </w:r>
      <w:r w:rsidR="00121021">
        <w:rPr>
          <w:rFonts w:ascii="SimSun" w:hAnsi="SimSun" w:hint="eastAsia"/>
          <w:sz w:val="21"/>
          <w:szCs w:val="21"/>
        </w:rPr>
        <w:t>特征表</w:t>
      </w:r>
      <w:r w:rsidRPr="002D176B">
        <w:rPr>
          <w:rFonts w:ascii="SimSun" w:hAnsi="SimSun" w:hint="eastAsia"/>
          <w:sz w:val="21"/>
          <w:szCs w:val="21"/>
        </w:rPr>
        <w:t>更新相对应；以及</w:t>
      </w:r>
    </w:p>
    <w:p w14:paraId="2E066842" w14:textId="4D2DC367" w:rsidR="000A433B" w:rsidRPr="002D176B" w:rsidRDefault="00FC5E8A" w:rsidP="007E6C84">
      <w:pPr>
        <w:pStyle w:val="ONUME"/>
        <w:numPr>
          <w:ilvl w:val="0"/>
          <w:numId w:val="24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特征键</w:t>
      </w:r>
      <w:r w:rsidRPr="002D176B">
        <w:rPr>
          <w:rFonts w:ascii="SimSun" w:hAnsi="SimSun"/>
          <w:sz w:val="21"/>
          <w:szCs w:val="21"/>
        </w:rPr>
        <w:t>7.10</w:t>
      </w:r>
      <w:r w:rsidRPr="002D176B">
        <w:rPr>
          <w:rFonts w:ascii="SimSun" w:hAnsi="SimSun" w:hint="eastAsia"/>
          <w:sz w:val="21"/>
          <w:szCs w:val="21"/>
        </w:rPr>
        <w:t>中，改正一处疏忽的错误。</w:t>
      </w:r>
    </w:p>
    <w:p w14:paraId="46DA8AE9" w14:textId="62F122BD" w:rsidR="000A433B" w:rsidRPr="007E6C84" w:rsidRDefault="00C66100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附件二：</w:t>
      </w:r>
      <w:r w:rsidR="00425BBC" w:rsidRPr="007E6C84">
        <w:rPr>
          <w:rFonts w:ascii="SimSun" w:hAnsi="SimSun" w:hint="eastAsia"/>
          <w:sz w:val="21"/>
          <w:szCs w:val="21"/>
        </w:rPr>
        <w:t>数据类型定义（</w:t>
      </w:r>
      <w:r w:rsidRPr="007E6C84">
        <w:rPr>
          <w:rFonts w:ascii="SimSun" w:hAnsi="SimSun" w:hint="eastAsia"/>
          <w:sz w:val="21"/>
          <w:szCs w:val="21"/>
        </w:rPr>
        <w:t>DTD</w:t>
      </w:r>
      <w:r w:rsidR="00425BBC" w:rsidRPr="007E6C84">
        <w:rPr>
          <w:rFonts w:ascii="SimSun" w:hAnsi="SimSun" w:hint="eastAsia"/>
          <w:sz w:val="21"/>
          <w:szCs w:val="21"/>
        </w:rPr>
        <w:t>）</w:t>
      </w:r>
    </w:p>
    <w:p w14:paraId="490FEBCE" w14:textId="1F9E9D8A" w:rsidR="000A433B" w:rsidRPr="002D176B" w:rsidRDefault="00C66100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建议</w:t>
      </w:r>
      <w:r w:rsidR="00425BBC" w:rsidRPr="002D176B">
        <w:rPr>
          <w:rFonts w:ascii="SimSun" w:hAnsi="SimSun" w:hint="eastAsia"/>
          <w:sz w:val="21"/>
          <w:szCs w:val="21"/>
        </w:rPr>
        <w:t>为</w:t>
      </w:r>
      <w:r w:rsidR="008D26D4" w:rsidRPr="002D176B">
        <w:rPr>
          <w:rFonts w:ascii="SimSun" w:hAnsi="SimSun" w:hint="eastAsia"/>
          <w:sz w:val="21"/>
          <w:szCs w:val="21"/>
        </w:rPr>
        <w:t>与</w:t>
      </w:r>
      <w:r w:rsidR="00425BBC" w:rsidRPr="002D176B">
        <w:rPr>
          <w:rFonts w:ascii="SimSun" w:hAnsi="SimSun" w:hint="eastAsia"/>
          <w:sz w:val="21"/>
          <w:szCs w:val="21"/>
        </w:rPr>
        <w:t>业务需求</w:t>
      </w:r>
      <w:r w:rsidR="008D26D4" w:rsidRPr="002D176B">
        <w:rPr>
          <w:rFonts w:ascii="SimSun" w:hAnsi="SimSun" w:hint="eastAsia"/>
          <w:sz w:val="21"/>
          <w:szCs w:val="21"/>
        </w:rPr>
        <w:t>保持一致</w:t>
      </w:r>
      <w:r w:rsidR="00425BBC" w:rsidRPr="002D176B">
        <w:rPr>
          <w:rFonts w:ascii="SimSun" w:hAnsi="SimSun" w:hint="eastAsia"/>
          <w:sz w:val="21"/>
          <w:szCs w:val="21"/>
        </w:rPr>
        <w:t>，</w:t>
      </w:r>
      <w:r w:rsidRPr="002D176B">
        <w:rPr>
          <w:rFonts w:ascii="SimSun" w:hAnsi="SimSun" w:hint="eastAsia"/>
          <w:sz w:val="21"/>
          <w:szCs w:val="21"/>
        </w:rPr>
        <w:t>将</w:t>
      </w:r>
      <w:proofErr w:type="spellStart"/>
      <w:r w:rsidRPr="002D176B">
        <w:rPr>
          <w:rFonts w:ascii="SimSun" w:hAnsi="SimSun"/>
          <w:sz w:val="21"/>
          <w:szCs w:val="21"/>
        </w:rPr>
        <w:t>INSDFeature_quals</w:t>
      </w:r>
      <w:proofErr w:type="spellEnd"/>
      <w:r w:rsidRPr="002D176B">
        <w:rPr>
          <w:rFonts w:ascii="SimSun" w:hAnsi="SimSun" w:hint="eastAsia"/>
          <w:sz w:val="21"/>
          <w:szCs w:val="21"/>
        </w:rPr>
        <w:t>元素使用的非强制性元素</w:t>
      </w:r>
      <w:proofErr w:type="spellStart"/>
      <w:r w:rsidRPr="002D176B">
        <w:rPr>
          <w:rFonts w:ascii="SimSun" w:hAnsi="SimSun"/>
          <w:sz w:val="21"/>
          <w:szCs w:val="21"/>
        </w:rPr>
        <w:t>INSDQualifier</w:t>
      </w:r>
      <w:proofErr w:type="spellEnd"/>
      <w:r w:rsidRPr="002D176B">
        <w:rPr>
          <w:rFonts w:ascii="SimSun" w:hAnsi="SimSun" w:hint="eastAsia"/>
          <w:sz w:val="21"/>
          <w:szCs w:val="21"/>
        </w:rPr>
        <w:t>改为强制性，即一个</w:t>
      </w:r>
      <w:proofErr w:type="spellStart"/>
      <w:r w:rsidRPr="002D176B">
        <w:rPr>
          <w:rFonts w:ascii="SimSun" w:hAnsi="SimSun" w:hint="eastAsia"/>
          <w:sz w:val="21"/>
          <w:szCs w:val="21"/>
        </w:rPr>
        <w:t>INSDFeature_quals</w:t>
      </w:r>
      <w:proofErr w:type="spellEnd"/>
      <w:r w:rsidRPr="002D176B">
        <w:rPr>
          <w:rFonts w:ascii="SimSun" w:hAnsi="SimSun" w:hint="eastAsia"/>
          <w:sz w:val="21"/>
          <w:szCs w:val="21"/>
        </w:rPr>
        <w:t>元素必须具有一个或多个</w:t>
      </w:r>
      <w:proofErr w:type="spellStart"/>
      <w:r w:rsidRPr="002D176B">
        <w:rPr>
          <w:rFonts w:ascii="SimSun" w:hAnsi="SimSun"/>
          <w:sz w:val="21"/>
          <w:szCs w:val="21"/>
        </w:rPr>
        <w:t>INSDQualifier</w:t>
      </w:r>
      <w:proofErr w:type="spellEnd"/>
      <w:r w:rsidRPr="002D176B">
        <w:rPr>
          <w:rFonts w:ascii="SimSun" w:hAnsi="SimSun" w:hint="eastAsia"/>
          <w:sz w:val="21"/>
          <w:szCs w:val="21"/>
        </w:rPr>
        <w:t>元素（如果有）。</w:t>
      </w:r>
    </w:p>
    <w:p w14:paraId="02D60B8A" w14:textId="471FF75A" w:rsidR="000A433B" w:rsidRPr="007E6C84" w:rsidRDefault="008E6608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附件三：序列表样本</w:t>
      </w:r>
    </w:p>
    <w:p w14:paraId="68856E78" w14:textId="30610373" w:rsidR="000A433B" w:rsidRPr="002D176B" w:rsidRDefault="008E6608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应根据拟议的</w:t>
      </w:r>
      <w:r w:rsidRPr="002D176B">
        <w:rPr>
          <w:rFonts w:ascii="SimSun" w:hAnsi="SimSun"/>
          <w:sz w:val="21"/>
          <w:szCs w:val="21"/>
        </w:rPr>
        <w:t>ST.26</w:t>
      </w:r>
      <w:r w:rsidRPr="002D176B">
        <w:rPr>
          <w:rFonts w:ascii="SimSun" w:hAnsi="SimSun" w:hint="eastAsia"/>
          <w:sz w:val="21"/>
          <w:szCs w:val="21"/>
        </w:rPr>
        <w:t>附件二更新样本，并与</w:t>
      </w:r>
      <w:r w:rsidRPr="002D176B">
        <w:rPr>
          <w:rFonts w:ascii="SimSun" w:hAnsi="SimSun"/>
          <w:sz w:val="21"/>
          <w:szCs w:val="21"/>
        </w:rPr>
        <w:t>ST.26</w:t>
      </w:r>
      <w:r w:rsidRPr="002D176B">
        <w:rPr>
          <w:rFonts w:ascii="SimSun" w:hAnsi="SimSun" w:hint="eastAsia"/>
          <w:sz w:val="21"/>
          <w:szCs w:val="21"/>
        </w:rPr>
        <w:t>的主体保持一致。</w:t>
      </w:r>
    </w:p>
    <w:p w14:paraId="61EBDA6B" w14:textId="3BE31706" w:rsidR="000A433B" w:rsidRPr="007E6C84" w:rsidRDefault="008E6608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附件四：</w:t>
      </w:r>
      <w:r w:rsidR="00026394" w:rsidRPr="007E6C84">
        <w:rPr>
          <w:rFonts w:ascii="SimSun" w:hAnsi="SimSun"/>
          <w:sz w:val="21"/>
          <w:szCs w:val="21"/>
        </w:rPr>
        <w:t>Unicode</w:t>
      </w:r>
      <w:r w:rsidRPr="007E6C84">
        <w:rPr>
          <w:rFonts w:ascii="SimSun" w:hAnsi="SimSun" w:hint="eastAsia"/>
          <w:sz w:val="21"/>
          <w:szCs w:val="21"/>
        </w:rPr>
        <w:t>统一字符基本拉丁语代码表中的字符子集</w:t>
      </w:r>
    </w:p>
    <w:p w14:paraId="6A6E6C74" w14:textId="50727960" w:rsidR="000A433B" w:rsidRPr="002D176B" w:rsidRDefault="005E1319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建议为清晰起见，更新附件四的标题和介绍性文字。此外，应增补四个疏漏的代码点。</w:t>
      </w:r>
    </w:p>
    <w:p w14:paraId="294391C2" w14:textId="10F6AF6F" w:rsidR="000A433B" w:rsidRPr="007E6C84" w:rsidRDefault="005E1319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附件六及其</w:t>
      </w:r>
      <w:r w:rsidR="00024329" w:rsidRPr="007E6C84">
        <w:rPr>
          <w:rFonts w:ascii="SimSun" w:hAnsi="SimSun" w:hint="eastAsia"/>
          <w:sz w:val="21"/>
          <w:szCs w:val="21"/>
        </w:rPr>
        <w:t>附录</w:t>
      </w:r>
      <w:r w:rsidRPr="007E6C84">
        <w:rPr>
          <w:rFonts w:ascii="SimSun" w:hAnsi="SimSun" w:hint="eastAsia"/>
          <w:sz w:val="21"/>
          <w:szCs w:val="21"/>
        </w:rPr>
        <w:t>：指导文件</w:t>
      </w:r>
    </w:p>
    <w:p w14:paraId="203B7D5F" w14:textId="5F2519DF" w:rsidR="000A433B" w:rsidRPr="002D176B" w:rsidRDefault="00024329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建议增加一些范例来说明提</w:t>
      </w:r>
      <w:r w:rsidR="00121021">
        <w:rPr>
          <w:rFonts w:ascii="SimSun" w:hAnsi="SimSun" w:hint="eastAsia"/>
          <w:sz w:val="21"/>
          <w:szCs w:val="21"/>
        </w:rPr>
        <w:t>请</w:t>
      </w:r>
      <w:r w:rsidRPr="002D176B">
        <w:rPr>
          <w:rFonts w:ascii="SimSun" w:hAnsi="SimSun" w:hint="eastAsia"/>
          <w:sz w:val="21"/>
          <w:szCs w:val="21"/>
        </w:rPr>
        <w:t>申请人和其他用户注意的新问题，添加进一步的注释指导意见，并改进语言。因此，建议更新附录和XML序列表。</w:t>
      </w:r>
    </w:p>
    <w:p w14:paraId="25455A57" w14:textId="60F9CA3D" w:rsidR="000A433B" w:rsidRPr="007E6C84" w:rsidRDefault="00BD2690" w:rsidP="00A628B4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1"/>
        </w:rPr>
      </w:pPr>
      <w:r w:rsidRPr="007E6C84">
        <w:rPr>
          <w:rFonts w:ascii="SimSun" w:hAnsi="SimSun" w:hint="eastAsia"/>
          <w:sz w:val="21"/>
          <w:szCs w:val="21"/>
        </w:rPr>
        <w:t>附件七：将序列表从ST.25转至ST.26</w:t>
      </w:r>
    </w:p>
    <w:p w14:paraId="62B0A68C" w14:textId="28818C95" w:rsidR="00992F1F" w:rsidRPr="002D176B" w:rsidRDefault="00852732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t>标准委员会在第五届会议上指出，</w:t>
      </w:r>
      <w:r w:rsidR="005529FC" w:rsidRPr="002D176B">
        <w:rPr>
          <w:rFonts w:ascii="SimSun" w:hAnsi="SimSun" w:hint="eastAsia"/>
          <w:sz w:val="21"/>
          <w:szCs w:val="21"/>
        </w:rPr>
        <w:t>潜在增删</w:t>
      </w:r>
      <w:r w:rsidRPr="002D176B">
        <w:rPr>
          <w:rFonts w:ascii="SimSun" w:hAnsi="SimSun" w:hint="eastAsia"/>
          <w:sz w:val="21"/>
          <w:szCs w:val="21"/>
        </w:rPr>
        <w:t>事项对于将序列表从ST.25转至ST.26至关重要（见文件</w:t>
      </w:r>
      <w:r w:rsidRPr="002D176B">
        <w:rPr>
          <w:rFonts w:ascii="SimSun" w:hAnsi="SimSun"/>
          <w:sz w:val="21"/>
          <w:szCs w:val="21"/>
        </w:rPr>
        <w:t>CWS/5/7 R</w:t>
      </w:r>
      <w:r w:rsidR="00121021">
        <w:rPr>
          <w:rFonts w:ascii="SimSun" w:hAnsi="SimSun" w:hint="eastAsia"/>
          <w:sz w:val="21"/>
          <w:szCs w:val="21"/>
        </w:rPr>
        <w:t>ev</w:t>
      </w:r>
      <w:r w:rsidRPr="002D176B">
        <w:rPr>
          <w:rFonts w:ascii="SimSun" w:hAnsi="SimSun"/>
          <w:sz w:val="21"/>
          <w:szCs w:val="21"/>
        </w:rPr>
        <w:t>.1 A</w:t>
      </w:r>
      <w:r w:rsidR="00121021">
        <w:rPr>
          <w:rFonts w:ascii="SimSun" w:hAnsi="SimSun" w:hint="eastAsia"/>
          <w:sz w:val="21"/>
          <w:szCs w:val="21"/>
        </w:rPr>
        <w:t>dd.</w:t>
      </w:r>
      <w:r w:rsidRPr="002D176B">
        <w:rPr>
          <w:rFonts w:ascii="SimSun" w:hAnsi="SimSun" w:hint="eastAsia"/>
          <w:sz w:val="21"/>
          <w:szCs w:val="21"/>
        </w:rPr>
        <w:t>和文件</w:t>
      </w:r>
      <w:r w:rsidRPr="002D176B">
        <w:rPr>
          <w:rFonts w:ascii="SimSun" w:hAnsi="SimSun"/>
          <w:sz w:val="21"/>
          <w:szCs w:val="21"/>
        </w:rPr>
        <w:t>CWS/5/22</w:t>
      </w:r>
      <w:r w:rsidRPr="002D176B">
        <w:rPr>
          <w:rFonts w:ascii="SimSun" w:hAnsi="SimSun" w:hint="eastAsia"/>
          <w:sz w:val="21"/>
          <w:szCs w:val="21"/>
        </w:rPr>
        <w:t>第44段）。</w:t>
      </w:r>
    </w:p>
    <w:p w14:paraId="2A191BF0" w14:textId="1C72914D" w:rsidR="00C3675E" w:rsidRPr="002D176B" w:rsidRDefault="00852732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D176B">
        <w:rPr>
          <w:rFonts w:ascii="SimSun" w:hAnsi="SimSun" w:hint="eastAsia"/>
          <w:sz w:val="21"/>
          <w:szCs w:val="21"/>
        </w:rPr>
        <w:lastRenderedPageBreak/>
        <w:t>工作队商定，应增加关于转变的建议作为</w:t>
      </w:r>
      <w:r w:rsidRPr="002D176B">
        <w:rPr>
          <w:rFonts w:ascii="SimSun" w:hAnsi="SimSun"/>
          <w:sz w:val="21"/>
          <w:szCs w:val="21"/>
        </w:rPr>
        <w:t>ST.26</w:t>
      </w:r>
      <w:r w:rsidRPr="002D176B">
        <w:rPr>
          <w:rFonts w:ascii="SimSun" w:hAnsi="SimSun" w:hint="eastAsia"/>
          <w:sz w:val="21"/>
          <w:szCs w:val="21"/>
        </w:rPr>
        <w:t>的一个附件，以便在将序列表从ST.25转至ST.26时为申请人提供指导意见。</w:t>
      </w:r>
      <w:r w:rsidR="003D11BD">
        <w:rPr>
          <w:rFonts w:ascii="SimSun" w:hAnsi="SimSun" w:hint="eastAsia"/>
          <w:sz w:val="21"/>
          <w:szCs w:val="21"/>
        </w:rPr>
        <w:t>现</w:t>
      </w:r>
      <w:r w:rsidR="00EA3F8E" w:rsidRPr="002D176B">
        <w:rPr>
          <w:rFonts w:ascii="SimSun" w:hAnsi="SimSun" w:hint="eastAsia"/>
          <w:sz w:val="21"/>
          <w:szCs w:val="21"/>
        </w:rPr>
        <w:t>将</w:t>
      </w:r>
      <w:r w:rsidRPr="002D176B">
        <w:rPr>
          <w:rFonts w:ascii="SimSun" w:hAnsi="SimSun" w:hint="eastAsia"/>
          <w:sz w:val="21"/>
          <w:szCs w:val="21"/>
        </w:rPr>
        <w:t>关于新</w:t>
      </w:r>
      <w:r w:rsidR="004542C0" w:rsidRPr="002D176B">
        <w:rPr>
          <w:rFonts w:ascii="SimSun" w:hAnsi="SimSun" w:hint="eastAsia"/>
          <w:sz w:val="21"/>
          <w:szCs w:val="21"/>
        </w:rPr>
        <w:t>的</w:t>
      </w:r>
      <w:r w:rsidRPr="002D176B">
        <w:rPr>
          <w:rFonts w:ascii="SimSun" w:hAnsi="SimSun" w:hint="eastAsia"/>
          <w:sz w:val="21"/>
          <w:szCs w:val="21"/>
        </w:rPr>
        <w:t>附件七的提案提交标准委员会审议和通过。</w:t>
      </w:r>
    </w:p>
    <w:p w14:paraId="20518D26" w14:textId="667F09C5" w:rsidR="00816CFA" w:rsidRPr="002D176B" w:rsidRDefault="009455B9" w:rsidP="007E6C84">
      <w:pPr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proofErr w:type="gramStart"/>
      <w:r w:rsidRPr="002D176B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请标准</w:t>
      </w:r>
      <w:proofErr w:type="gramEnd"/>
      <w:r w:rsidRPr="002D176B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委员会：</w:t>
      </w:r>
    </w:p>
    <w:p w14:paraId="73A09ECD" w14:textId="5EAD6C6D" w:rsidR="00816CFA" w:rsidRPr="002D176B" w:rsidRDefault="007E6C84" w:rsidP="002D176B">
      <w:pPr>
        <w:pStyle w:val="ONUME"/>
        <w:keepNext/>
        <w:keepLines/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sz w:val="21"/>
          <w:szCs w:val="21"/>
        </w:rPr>
      </w:pPr>
      <w:r>
        <w:rPr>
          <w:rStyle w:val="H3-DecisionChar"/>
          <w:rFonts w:ascii="KaiTi" w:eastAsia="KaiTi" w:hAnsi="KaiTi" w:hint="eastAsia"/>
          <w:i w:val="0"/>
          <w:sz w:val="21"/>
          <w:szCs w:val="21"/>
        </w:rPr>
        <w:tab/>
      </w:r>
      <w:r>
        <w:rPr>
          <w:rStyle w:val="H3-DecisionChar"/>
          <w:rFonts w:ascii="KaiTi" w:eastAsia="KaiTi" w:hAnsi="KaiTi" w:hint="eastAsia"/>
          <w:i w:val="0"/>
          <w:sz w:val="21"/>
          <w:szCs w:val="21"/>
        </w:rPr>
        <w:tab/>
      </w:r>
      <w:r w:rsidR="00816CFA" w:rsidRPr="002D176B">
        <w:rPr>
          <w:rStyle w:val="H3-DecisionChar"/>
          <w:rFonts w:ascii="KaiTi" w:eastAsia="KaiTi" w:hAnsi="KaiTi"/>
          <w:i w:val="0"/>
          <w:sz w:val="21"/>
          <w:szCs w:val="21"/>
        </w:rPr>
        <w:t>(a)</w:t>
      </w:r>
      <w:r w:rsidR="00816CFA" w:rsidRPr="002D176B">
        <w:rPr>
          <w:rStyle w:val="H3-DecisionChar"/>
          <w:rFonts w:ascii="KaiTi" w:eastAsia="KaiTi" w:hAnsi="KaiTi"/>
          <w:i w:val="0"/>
          <w:sz w:val="21"/>
          <w:szCs w:val="21"/>
        </w:rPr>
        <w:tab/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注意本文件的内容；</w:t>
      </w:r>
    </w:p>
    <w:p w14:paraId="3770E0B7" w14:textId="5B383467" w:rsidR="00816CFA" w:rsidRPr="002D176B" w:rsidRDefault="007E6C84" w:rsidP="002D176B">
      <w:pPr>
        <w:pStyle w:val="ONUME"/>
        <w:keepNext/>
        <w:keepLines/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sz w:val="21"/>
          <w:szCs w:val="21"/>
        </w:rPr>
      </w:pPr>
      <w:r>
        <w:rPr>
          <w:rStyle w:val="H3-DecisionChar"/>
          <w:rFonts w:ascii="KaiTi" w:eastAsia="KaiTi" w:hAnsi="KaiTi" w:hint="eastAsia"/>
          <w:i w:val="0"/>
          <w:sz w:val="21"/>
          <w:szCs w:val="21"/>
        </w:rPr>
        <w:tab/>
      </w:r>
      <w:r>
        <w:rPr>
          <w:rStyle w:val="H3-DecisionChar"/>
          <w:rFonts w:ascii="KaiTi" w:eastAsia="KaiTi" w:hAnsi="KaiTi" w:hint="eastAsia"/>
          <w:i w:val="0"/>
          <w:sz w:val="21"/>
          <w:szCs w:val="21"/>
        </w:rPr>
        <w:tab/>
      </w:r>
      <w:r w:rsidR="00816CFA" w:rsidRPr="002D176B">
        <w:rPr>
          <w:rStyle w:val="H3-DecisionChar"/>
          <w:rFonts w:ascii="KaiTi" w:eastAsia="KaiTi" w:hAnsi="KaiTi"/>
          <w:i w:val="0"/>
          <w:sz w:val="21"/>
          <w:szCs w:val="21"/>
        </w:rPr>
        <w:t>(b)</w:t>
      </w:r>
      <w:r w:rsidR="00816CFA" w:rsidRPr="002D176B">
        <w:rPr>
          <w:rStyle w:val="H3-DecisionChar"/>
          <w:rFonts w:ascii="KaiTi" w:eastAsia="KaiTi" w:hAnsi="KaiTi"/>
          <w:i w:val="0"/>
          <w:sz w:val="21"/>
          <w:szCs w:val="21"/>
        </w:rPr>
        <w:tab/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审议并决定批准上文第4</w:t>
      </w:r>
      <w:r w:rsidR="003D11BD">
        <w:rPr>
          <w:rStyle w:val="H3-DecisionChar"/>
          <w:rFonts w:ascii="KaiTi" w:eastAsia="KaiTi" w:hAnsi="KaiTi" w:hint="eastAsia"/>
          <w:i w:val="0"/>
          <w:sz w:val="21"/>
          <w:szCs w:val="21"/>
        </w:rPr>
        <w:t>段</w:t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至</w:t>
      </w:r>
      <w:r w:rsidR="003D11BD">
        <w:rPr>
          <w:rStyle w:val="H3-DecisionChar"/>
          <w:rFonts w:ascii="KaiTi" w:eastAsia="KaiTi" w:hAnsi="KaiTi" w:hint="eastAsia"/>
          <w:i w:val="0"/>
          <w:sz w:val="21"/>
          <w:szCs w:val="21"/>
        </w:rPr>
        <w:t>第</w:t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9段述及并转录于本文件附件一至</w:t>
      </w:r>
      <w:r w:rsidR="00EA3F8E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六</w:t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的拟对产权组织标准</w:t>
      </w:r>
      <w:r w:rsidR="009455B9" w:rsidRPr="002D176B">
        <w:rPr>
          <w:rStyle w:val="H3-DecisionChar"/>
          <w:rFonts w:ascii="KaiTi" w:eastAsia="KaiTi" w:hAnsi="KaiTi"/>
          <w:i w:val="0"/>
          <w:sz w:val="21"/>
          <w:szCs w:val="21"/>
        </w:rPr>
        <w:t>ST.26</w:t>
      </w:r>
      <w:proofErr w:type="gramStart"/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作出</w:t>
      </w:r>
      <w:proofErr w:type="gramEnd"/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的修订；</w:t>
      </w:r>
      <w:r w:rsidR="003D11BD">
        <w:rPr>
          <w:rStyle w:val="H3-DecisionChar"/>
          <w:rFonts w:ascii="KaiTi" w:eastAsia="KaiTi" w:hAnsi="KaiTi" w:hint="eastAsia"/>
          <w:i w:val="0"/>
          <w:sz w:val="21"/>
          <w:szCs w:val="21"/>
        </w:rPr>
        <w:t>并</w:t>
      </w:r>
    </w:p>
    <w:p w14:paraId="2DB39AA0" w14:textId="7F3B9C27" w:rsidR="000C7AF9" w:rsidRPr="002D176B" w:rsidRDefault="007E6C84" w:rsidP="002D176B">
      <w:pPr>
        <w:pStyle w:val="ONUME"/>
        <w:keepNext/>
        <w:keepLines/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sz w:val="21"/>
          <w:szCs w:val="21"/>
        </w:rPr>
      </w:pPr>
      <w:r>
        <w:rPr>
          <w:rStyle w:val="H3-DecisionChar"/>
          <w:rFonts w:ascii="KaiTi" w:eastAsia="KaiTi" w:hAnsi="KaiTi" w:hint="eastAsia"/>
          <w:i w:val="0"/>
          <w:sz w:val="21"/>
          <w:szCs w:val="21"/>
        </w:rPr>
        <w:tab/>
      </w:r>
      <w:r>
        <w:rPr>
          <w:rStyle w:val="H3-DecisionChar"/>
          <w:rFonts w:ascii="KaiTi" w:eastAsia="KaiTi" w:hAnsi="KaiTi" w:hint="eastAsia"/>
          <w:i w:val="0"/>
          <w:sz w:val="21"/>
          <w:szCs w:val="21"/>
        </w:rPr>
        <w:tab/>
      </w:r>
      <w:r w:rsidR="000C7AF9" w:rsidRPr="002D176B">
        <w:rPr>
          <w:rStyle w:val="H3-DecisionChar"/>
          <w:rFonts w:ascii="KaiTi" w:eastAsia="KaiTi" w:hAnsi="KaiTi"/>
          <w:i w:val="0"/>
          <w:sz w:val="21"/>
          <w:szCs w:val="21"/>
        </w:rPr>
        <w:t>(c)</w:t>
      </w:r>
      <w:r w:rsidR="000C7AF9" w:rsidRPr="002D176B">
        <w:rPr>
          <w:rStyle w:val="H3-DecisionChar"/>
          <w:rFonts w:ascii="KaiTi" w:eastAsia="KaiTi" w:hAnsi="KaiTi"/>
          <w:i w:val="0"/>
          <w:sz w:val="21"/>
          <w:szCs w:val="21"/>
        </w:rPr>
        <w:tab/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审议并决定通过上文第10</w:t>
      </w:r>
      <w:r w:rsidR="003D11BD">
        <w:rPr>
          <w:rStyle w:val="H3-DecisionChar"/>
          <w:rFonts w:ascii="KaiTi" w:eastAsia="KaiTi" w:hAnsi="KaiTi" w:hint="eastAsia"/>
          <w:i w:val="0"/>
          <w:sz w:val="21"/>
          <w:szCs w:val="21"/>
        </w:rPr>
        <w:t>段</w:t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和</w:t>
      </w:r>
      <w:r w:rsidR="00815405">
        <w:rPr>
          <w:rStyle w:val="H3-DecisionChar"/>
          <w:rFonts w:ascii="KaiTi" w:eastAsia="KaiTi" w:hAnsi="KaiTi" w:hint="eastAsia"/>
          <w:i w:val="0"/>
          <w:sz w:val="21"/>
          <w:szCs w:val="21"/>
        </w:rPr>
        <w:t>第</w:t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11段述及并转录于本文件附件七的产权组织标准ST.26新</w:t>
      </w:r>
      <w:r w:rsidR="004542C0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的</w:t>
      </w:r>
      <w:r w:rsidR="009455B9" w:rsidRPr="002D176B">
        <w:rPr>
          <w:rStyle w:val="H3-DecisionChar"/>
          <w:rFonts w:ascii="KaiTi" w:eastAsia="KaiTi" w:hAnsi="KaiTi" w:hint="eastAsia"/>
          <w:i w:val="0"/>
          <w:sz w:val="21"/>
          <w:szCs w:val="21"/>
        </w:rPr>
        <w:t>附件七。</w:t>
      </w:r>
    </w:p>
    <w:p w14:paraId="0069A460" w14:textId="77777777" w:rsidR="003E310E" w:rsidRPr="007E6C84" w:rsidRDefault="003E310E" w:rsidP="007E6C84">
      <w:pPr>
        <w:overflowPunct w:val="0"/>
        <w:spacing w:afterLines="50" w:after="120" w:line="340" w:lineRule="atLeast"/>
        <w:ind w:left="5534"/>
        <w:rPr>
          <w:rFonts w:ascii="SimSun" w:hAnsi="SimSun"/>
          <w:sz w:val="21"/>
        </w:rPr>
      </w:pPr>
    </w:p>
    <w:p w14:paraId="71C1BADA" w14:textId="2CE28C04" w:rsidR="00515D5A" w:rsidRPr="007E6C84" w:rsidRDefault="00816CFA" w:rsidP="007E6C84">
      <w:pPr>
        <w:pStyle w:val="Endofdocument-Annex"/>
        <w:overflowPunct w:val="0"/>
        <w:spacing w:afterLines="50" w:after="120" w:line="340" w:lineRule="atLeast"/>
        <w:rPr>
          <w:rFonts w:ascii="SimSun" w:hAnsi="SimSun"/>
          <w:sz w:val="21"/>
          <w:lang w:val="en-GB"/>
        </w:rPr>
      </w:pPr>
      <w:r w:rsidRPr="002D176B">
        <w:rPr>
          <w:rFonts w:ascii="KaiTi" w:eastAsia="KaiTi" w:hAnsi="KaiTi"/>
          <w:sz w:val="21"/>
          <w:szCs w:val="21"/>
          <w:lang w:val="en-GB"/>
        </w:rPr>
        <w:t>[</w:t>
      </w:r>
      <w:r w:rsidR="0005348D" w:rsidRPr="002D176B">
        <w:rPr>
          <w:rFonts w:ascii="KaiTi" w:eastAsia="KaiTi" w:hAnsi="KaiTi" w:hint="eastAsia"/>
          <w:sz w:val="21"/>
          <w:szCs w:val="21"/>
          <w:lang w:val="en-GB"/>
        </w:rPr>
        <w:t>后接附件</w:t>
      </w:r>
      <w:proofErr w:type="gramStart"/>
      <w:r w:rsidR="0005348D" w:rsidRPr="002D176B">
        <w:rPr>
          <w:rFonts w:ascii="KaiTi" w:eastAsia="KaiTi" w:hAnsi="KaiTi" w:hint="eastAsia"/>
          <w:sz w:val="21"/>
          <w:szCs w:val="21"/>
          <w:lang w:val="en-GB"/>
        </w:rPr>
        <w:t>一</w:t>
      </w:r>
      <w:proofErr w:type="gramEnd"/>
      <w:r w:rsidR="0005348D" w:rsidRPr="002D176B">
        <w:rPr>
          <w:rFonts w:ascii="KaiTi" w:eastAsia="KaiTi" w:hAnsi="KaiTi" w:hint="eastAsia"/>
          <w:sz w:val="21"/>
          <w:szCs w:val="21"/>
          <w:lang w:val="en-GB"/>
        </w:rPr>
        <w:t>（</w:t>
      </w:r>
      <w:r w:rsidR="0005348D" w:rsidRPr="002D176B">
        <w:rPr>
          <w:rFonts w:ascii="KaiTi" w:eastAsia="KaiTi" w:hAnsi="KaiTi"/>
          <w:sz w:val="21"/>
          <w:szCs w:val="21"/>
          <w:lang w:val="en-GB"/>
        </w:rPr>
        <w:t>ST.26</w:t>
      </w:r>
      <w:r w:rsidR="0005348D" w:rsidRPr="002D176B">
        <w:rPr>
          <w:rFonts w:ascii="KaiTi" w:eastAsia="KaiTi" w:hAnsi="KaiTi" w:hint="eastAsia"/>
          <w:sz w:val="21"/>
          <w:szCs w:val="21"/>
          <w:lang w:val="en-GB"/>
        </w:rPr>
        <w:t>主体）</w:t>
      </w:r>
      <w:r w:rsidRPr="002D176B">
        <w:rPr>
          <w:rFonts w:ascii="KaiTi" w:eastAsia="KaiTi" w:hAnsi="KaiTi"/>
          <w:sz w:val="21"/>
          <w:szCs w:val="21"/>
          <w:lang w:val="en-GB"/>
        </w:rPr>
        <w:t>]</w:t>
      </w:r>
    </w:p>
    <w:sectPr w:rsidR="00515D5A" w:rsidRPr="007E6C84" w:rsidSect="00A52FA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B180A" w14:textId="77777777" w:rsidR="00923EE5" w:rsidRDefault="00923EE5">
      <w:r>
        <w:separator/>
      </w:r>
    </w:p>
  </w:endnote>
  <w:endnote w:type="continuationSeparator" w:id="0">
    <w:p w14:paraId="3DAF2CFD" w14:textId="77777777" w:rsidR="00923EE5" w:rsidRDefault="00923EE5" w:rsidP="003B38C1">
      <w:r>
        <w:separator/>
      </w:r>
    </w:p>
    <w:p w14:paraId="045DB976" w14:textId="77777777" w:rsidR="00923EE5" w:rsidRPr="003B38C1" w:rsidRDefault="00923E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261BD0" w14:textId="77777777" w:rsidR="00923EE5" w:rsidRPr="003B38C1" w:rsidRDefault="00923E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7AB93" w14:textId="77777777" w:rsidR="00923EE5" w:rsidRDefault="00923EE5">
      <w:r>
        <w:separator/>
      </w:r>
    </w:p>
  </w:footnote>
  <w:footnote w:type="continuationSeparator" w:id="0">
    <w:p w14:paraId="15B93C54" w14:textId="77777777" w:rsidR="00923EE5" w:rsidRDefault="00923EE5" w:rsidP="008B60B2">
      <w:r>
        <w:separator/>
      </w:r>
    </w:p>
    <w:p w14:paraId="7E4C19A9" w14:textId="77777777" w:rsidR="00923EE5" w:rsidRPr="00ED77FB" w:rsidRDefault="00923E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CA9C06" w14:textId="77777777" w:rsidR="00923EE5" w:rsidRPr="00ED77FB" w:rsidRDefault="00923E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85A32" w14:textId="77777777" w:rsidR="00A628B4" w:rsidRPr="007E6C84" w:rsidRDefault="00A628B4" w:rsidP="00A628B4">
    <w:pPr>
      <w:jc w:val="right"/>
      <w:rPr>
        <w:rFonts w:ascii="SimSun" w:hAnsi="SimSun"/>
        <w:sz w:val="21"/>
      </w:rPr>
    </w:pPr>
    <w:bookmarkStart w:id="6" w:name="Code2"/>
    <w:bookmarkEnd w:id="6"/>
    <w:r w:rsidRPr="007E6C84">
      <w:rPr>
        <w:rFonts w:ascii="SimSun" w:hAnsi="SimSun"/>
        <w:sz w:val="21"/>
      </w:rPr>
      <w:t>CWS/6/16</w:t>
    </w:r>
  </w:p>
  <w:p w14:paraId="74C902F5" w14:textId="77777777" w:rsidR="00A628B4" w:rsidRPr="007E6C84" w:rsidRDefault="00A628B4" w:rsidP="00A628B4">
    <w:pPr>
      <w:jc w:val="right"/>
      <w:rPr>
        <w:rFonts w:ascii="SimSun" w:hAnsi="SimSun"/>
        <w:sz w:val="21"/>
      </w:rPr>
    </w:pPr>
    <w:r w:rsidRPr="007E6C84">
      <w:rPr>
        <w:rFonts w:ascii="SimSun" w:hAnsi="SimSun" w:hint="eastAsia"/>
        <w:sz w:val="21"/>
      </w:rPr>
      <w:t>第</w:t>
    </w:r>
    <w:r w:rsidRPr="007E6C84">
      <w:rPr>
        <w:rFonts w:ascii="SimSun" w:hAnsi="SimSun"/>
        <w:sz w:val="21"/>
      </w:rPr>
      <w:fldChar w:fldCharType="begin"/>
    </w:r>
    <w:r w:rsidRPr="007E6C84">
      <w:rPr>
        <w:rFonts w:ascii="SimSun" w:hAnsi="SimSun"/>
        <w:sz w:val="21"/>
      </w:rPr>
      <w:instrText xml:space="preserve"> PAGE  \* MERGEFORMAT </w:instrText>
    </w:r>
    <w:r w:rsidRPr="007E6C84">
      <w:rPr>
        <w:rFonts w:ascii="SimSun" w:hAnsi="SimSun"/>
        <w:sz w:val="21"/>
      </w:rPr>
      <w:fldChar w:fldCharType="separate"/>
    </w:r>
    <w:r w:rsidR="003D11BD">
      <w:rPr>
        <w:rFonts w:ascii="SimSun" w:hAnsi="SimSun"/>
        <w:noProof/>
        <w:sz w:val="21"/>
      </w:rPr>
      <w:t>2</w:t>
    </w:r>
    <w:r w:rsidRPr="007E6C84">
      <w:rPr>
        <w:rFonts w:ascii="SimSun" w:hAnsi="SimSun"/>
        <w:sz w:val="21"/>
      </w:rPr>
      <w:fldChar w:fldCharType="end"/>
    </w:r>
    <w:r w:rsidRPr="007E6C84">
      <w:rPr>
        <w:rFonts w:ascii="SimSun" w:hAnsi="SimSun" w:hint="eastAsia"/>
        <w:sz w:val="21"/>
      </w:rPr>
      <w:t>页</w:t>
    </w:r>
  </w:p>
  <w:p w14:paraId="71F442EF" w14:textId="77777777" w:rsidR="00A628B4" w:rsidRPr="007E6C84" w:rsidRDefault="00A628B4" w:rsidP="00A628B4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D380C"/>
    <w:multiLevelType w:val="hybridMultilevel"/>
    <w:tmpl w:val="C6261D0E"/>
    <w:lvl w:ilvl="0" w:tplc="3426FC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B52D51"/>
    <w:multiLevelType w:val="multilevel"/>
    <w:tmpl w:val="8EB67DC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6CD29E3"/>
    <w:multiLevelType w:val="multilevel"/>
    <w:tmpl w:val="701EC6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8F304CA"/>
    <w:multiLevelType w:val="hybridMultilevel"/>
    <w:tmpl w:val="E474F7D2"/>
    <w:lvl w:ilvl="0" w:tplc="3426FCBC">
      <w:start w:val="1"/>
      <w:numFmt w:val="decimal"/>
      <w:lvlText w:val="%1."/>
      <w:lvlJc w:val="left"/>
      <w:pPr>
        <w:ind w:left="59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374" w:hanging="420"/>
      </w:pPr>
    </w:lvl>
    <w:lvl w:ilvl="2" w:tplc="0409001B" w:tentative="1">
      <w:start w:val="1"/>
      <w:numFmt w:val="lowerRoman"/>
      <w:lvlText w:val="%3."/>
      <w:lvlJc w:val="right"/>
      <w:pPr>
        <w:ind w:left="6794" w:hanging="420"/>
      </w:pPr>
    </w:lvl>
    <w:lvl w:ilvl="3" w:tplc="0409000F" w:tentative="1">
      <w:start w:val="1"/>
      <w:numFmt w:val="decimal"/>
      <w:lvlText w:val="%4."/>
      <w:lvlJc w:val="left"/>
      <w:pPr>
        <w:ind w:left="7214" w:hanging="420"/>
      </w:pPr>
    </w:lvl>
    <w:lvl w:ilvl="4" w:tplc="04090019" w:tentative="1">
      <w:start w:val="1"/>
      <w:numFmt w:val="lowerLetter"/>
      <w:lvlText w:val="%5)"/>
      <w:lvlJc w:val="left"/>
      <w:pPr>
        <w:ind w:left="7634" w:hanging="420"/>
      </w:pPr>
    </w:lvl>
    <w:lvl w:ilvl="5" w:tplc="0409001B" w:tentative="1">
      <w:start w:val="1"/>
      <w:numFmt w:val="lowerRoman"/>
      <w:lvlText w:val="%6."/>
      <w:lvlJc w:val="right"/>
      <w:pPr>
        <w:ind w:left="8054" w:hanging="420"/>
      </w:pPr>
    </w:lvl>
    <w:lvl w:ilvl="6" w:tplc="0409000F" w:tentative="1">
      <w:start w:val="1"/>
      <w:numFmt w:val="decimal"/>
      <w:lvlText w:val="%7."/>
      <w:lvlJc w:val="left"/>
      <w:pPr>
        <w:ind w:left="8474" w:hanging="420"/>
      </w:pPr>
    </w:lvl>
    <w:lvl w:ilvl="7" w:tplc="04090019" w:tentative="1">
      <w:start w:val="1"/>
      <w:numFmt w:val="lowerLetter"/>
      <w:lvlText w:val="%8)"/>
      <w:lvlJc w:val="left"/>
      <w:pPr>
        <w:ind w:left="8894" w:hanging="420"/>
      </w:pPr>
    </w:lvl>
    <w:lvl w:ilvl="8" w:tplc="0409001B" w:tentative="1">
      <w:start w:val="1"/>
      <w:numFmt w:val="lowerRoman"/>
      <w:lvlText w:val="%9."/>
      <w:lvlJc w:val="right"/>
      <w:pPr>
        <w:ind w:left="9314" w:hanging="42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F8F3A12"/>
    <w:multiLevelType w:val="hybridMultilevel"/>
    <w:tmpl w:val="AF8E7746"/>
    <w:lvl w:ilvl="0" w:tplc="4BECE9FE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59431A"/>
    <w:multiLevelType w:val="multilevel"/>
    <w:tmpl w:val="F70E918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1687C"/>
    <w:multiLevelType w:val="multilevel"/>
    <w:tmpl w:val="B8F66D1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305E2"/>
    <w:multiLevelType w:val="hybridMultilevel"/>
    <w:tmpl w:val="A570341A"/>
    <w:lvl w:ilvl="0" w:tplc="3426FC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11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6"/>
  </w:num>
  <w:num w:numId="21">
    <w:abstractNumId w:val="7"/>
  </w:num>
  <w:num w:numId="22">
    <w:abstractNumId w:val="1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24329"/>
    <w:rsid w:val="00026394"/>
    <w:rsid w:val="00043CAA"/>
    <w:rsid w:val="0005348D"/>
    <w:rsid w:val="00054EA7"/>
    <w:rsid w:val="00075432"/>
    <w:rsid w:val="00083D8D"/>
    <w:rsid w:val="000968ED"/>
    <w:rsid w:val="000A433B"/>
    <w:rsid w:val="000A6EFF"/>
    <w:rsid w:val="000C7AF9"/>
    <w:rsid w:val="000D1A5F"/>
    <w:rsid w:val="000D7DE5"/>
    <w:rsid w:val="000E3419"/>
    <w:rsid w:val="000F15E3"/>
    <w:rsid w:val="000F2181"/>
    <w:rsid w:val="000F2E8F"/>
    <w:rsid w:val="000F5E56"/>
    <w:rsid w:val="00103B9F"/>
    <w:rsid w:val="00107E98"/>
    <w:rsid w:val="00112D22"/>
    <w:rsid w:val="00121021"/>
    <w:rsid w:val="00124258"/>
    <w:rsid w:val="00134044"/>
    <w:rsid w:val="001362EE"/>
    <w:rsid w:val="00137B15"/>
    <w:rsid w:val="0014709B"/>
    <w:rsid w:val="0015594E"/>
    <w:rsid w:val="00166058"/>
    <w:rsid w:val="001832A6"/>
    <w:rsid w:val="001A0084"/>
    <w:rsid w:val="001A2E76"/>
    <w:rsid w:val="001C077D"/>
    <w:rsid w:val="001D3608"/>
    <w:rsid w:val="0020544F"/>
    <w:rsid w:val="00232B2B"/>
    <w:rsid w:val="00247704"/>
    <w:rsid w:val="002634C4"/>
    <w:rsid w:val="00264E29"/>
    <w:rsid w:val="002928D3"/>
    <w:rsid w:val="002A11AB"/>
    <w:rsid w:val="002C0CFB"/>
    <w:rsid w:val="002C6794"/>
    <w:rsid w:val="002C7AB9"/>
    <w:rsid w:val="002D176B"/>
    <w:rsid w:val="002D3A5D"/>
    <w:rsid w:val="002E4A96"/>
    <w:rsid w:val="002F1FE6"/>
    <w:rsid w:val="002F4E68"/>
    <w:rsid w:val="003079C1"/>
    <w:rsid w:val="00310EA9"/>
    <w:rsid w:val="00312F7F"/>
    <w:rsid w:val="00321FB3"/>
    <w:rsid w:val="003371D1"/>
    <w:rsid w:val="00342A15"/>
    <w:rsid w:val="00361450"/>
    <w:rsid w:val="00364CD7"/>
    <w:rsid w:val="003673CF"/>
    <w:rsid w:val="00377BDC"/>
    <w:rsid w:val="003845C1"/>
    <w:rsid w:val="003A6F89"/>
    <w:rsid w:val="003B0876"/>
    <w:rsid w:val="003B29CE"/>
    <w:rsid w:val="003B38C1"/>
    <w:rsid w:val="003B4A99"/>
    <w:rsid w:val="003B5AA3"/>
    <w:rsid w:val="003C5B50"/>
    <w:rsid w:val="003D11BD"/>
    <w:rsid w:val="003E02D3"/>
    <w:rsid w:val="003E310E"/>
    <w:rsid w:val="003E7439"/>
    <w:rsid w:val="003F7A81"/>
    <w:rsid w:val="004077B9"/>
    <w:rsid w:val="00423E3E"/>
    <w:rsid w:val="00424F27"/>
    <w:rsid w:val="00425BBC"/>
    <w:rsid w:val="00427AF4"/>
    <w:rsid w:val="00450ADD"/>
    <w:rsid w:val="0045108F"/>
    <w:rsid w:val="004542C0"/>
    <w:rsid w:val="004553C5"/>
    <w:rsid w:val="0045673A"/>
    <w:rsid w:val="004647DA"/>
    <w:rsid w:val="00470C5B"/>
    <w:rsid w:val="00474062"/>
    <w:rsid w:val="00477D6B"/>
    <w:rsid w:val="004837AF"/>
    <w:rsid w:val="004906BA"/>
    <w:rsid w:val="00491766"/>
    <w:rsid w:val="004A1BD3"/>
    <w:rsid w:val="004A266D"/>
    <w:rsid w:val="004A5299"/>
    <w:rsid w:val="004B3108"/>
    <w:rsid w:val="004C079B"/>
    <w:rsid w:val="004D15B1"/>
    <w:rsid w:val="004D49CA"/>
    <w:rsid w:val="004D55C0"/>
    <w:rsid w:val="004E5916"/>
    <w:rsid w:val="004E69D7"/>
    <w:rsid w:val="004F16B6"/>
    <w:rsid w:val="005019FF"/>
    <w:rsid w:val="00515D5A"/>
    <w:rsid w:val="0053057A"/>
    <w:rsid w:val="005366F5"/>
    <w:rsid w:val="005529FC"/>
    <w:rsid w:val="00555E40"/>
    <w:rsid w:val="00560A29"/>
    <w:rsid w:val="00562578"/>
    <w:rsid w:val="00570700"/>
    <w:rsid w:val="005756BB"/>
    <w:rsid w:val="005812F1"/>
    <w:rsid w:val="00584D41"/>
    <w:rsid w:val="005C5923"/>
    <w:rsid w:val="005C6649"/>
    <w:rsid w:val="005C7D9D"/>
    <w:rsid w:val="005D591D"/>
    <w:rsid w:val="005D6E55"/>
    <w:rsid w:val="005E1319"/>
    <w:rsid w:val="005F3E2B"/>
    <w:rsid w:val="005F6947"/>
    <w:rsid w:val="00603EA1"/>
    <w:rsid w:val="00605827"/>
    <w:rsid w:val="00615CC7"/>
    <w:rsid w:val="00622A81"/>
    <w:rsid w:val="0063617A"/>
    <w:rsid w:val="0063662A"/>
    <w:rsid w:val="00646050"/>
    <w:rsid w:val="00662341"/>
    <w:rsid w:val="00670D35"/>
    <w:rsid w:val="006713CA"/>
    <w:rsid w:val="00676C5C"/>
    <w:rsid w:val="00683FD9"/>
    <w:rsid w:val="00684C79"/>
    <w:rsid w:val="00693781"/>
    <w:rsid w:val="006A765C"/>
    <w:rsid w:val="006B321D"/>
    <w:rsid w:val="006C5ED6"/>
    <w:rsid w:val="006F3B55"/>
    <w:rsid w:val="00722BE9"/>
    <w:rsid w:val="00735879"/>
    <w:rsid w:val="00735BB2"/>
    <w:rsid w:val="0073711F"/>
    <w:rsid w:val="00741CF0"/>
    <w:rsid w:val="00747B2D"/>
    <w:rsid w:val="007819D2"/>
    <w:rsid w:val="007C164D"/>
    <w:rsid w:val="007C2240"/>
    <w:rsid w:val="007D0C7D"/>
    <w:rsid w:val="007D1613"/>
    <w:rsid w:val="007E045E"/>
    <w:rsid w:val="007E6C84"/>
    <w:rsid w:val="00810D6C"/>
    <w:rsid w:val="00812C62"/>
    <w:rsid w:val="00815405"/>
    <w:rsid w:val="00816CFA"/>
    <w:rsid w:val="00850156"/>
    <w:rsid w:val="00852732"/>
    <w:rsid w:val="00892C49"/>
    <w:rsid w:val="008B2CC1"/>
    <w:rsid w:val="008B60B2"/>
    <w:rsid w:val="008B6619"/>
    <w:rsid w:val="008D26D4"/>
    <w:rsid w:val="008D564A"/>
    <w:rsid w:val="008E6608"/>
    <w:rsid w:val="0090094F"/>
    <w:rsid w:val="00901724"/>
    <w:rsid w:val="0090731E"/>
    <w:rsid w:val="0091339E"/>
    <w:rsid w:val="00913781"/>
    <w:rsid w:val="00916982"/>
    <w:rsid w:val="00916EE2"/>
    <w:rsid w:val="00923EE5"/>
    <w:rsid w:val="00925CAB"/>
    <w:rsid w:val="009376DA"/>
    <w:rsid w:val="0094457D"/>
    <w:rsid w:val="009455B9"/>
    <w:rsid w:val="00945F19"/>
    <w:rsid w:val="0094686B"/>
    <w:rsid w:val="009551E4"/>
    <w:rsid w:val="00963153"/>
    <w:rsid w:val="00966A22"/>
    <w:rsid w:val="0096722F"/>
    <w:rsid w:val="00967BF5"/>
    <w:rsid w:val="00980843"/>
    <w:rsid w:val="00992F1F"/>
    <w:rsid w:val="009D093F"/>
    <w:rsid w:val="009D12E9"/>
    <w:rsid w:val="009E2791"/>
    <w:rsid w:val="009E3F6F"/>
    <w:rsid w:val="009E4586"/>
    <w:rsid w:val="009F499F"/>
    <w:rsid w:val="00A03DF8"/>
    <w:rsid w:val="00A26C8D"/>
    <w:rsid w:val="00A33B66"/>
    <w:rsid w:val="00A3579F"/>
    <w:rsid w:val="00A42DAF"/>
    <w:rsid w:val="00A436B0"/>
    <w:rsid w:val="00A45BD8"/>
    <w:rsid w:val="00A52FA6"/>
    <w:rsid w:val="00A62605"/>
    <w:rsid w:val="00A628B4"/>
    <w:rsid w:val="00A6669D"/>
    <w:rsid w:val="00A869B7"/>
    <w:rsid w:val="00A9671E"/>
    <w:rsid w:val="00AC205C"/>
    <w:rsid w:val="00AC3F4A"/>
    <w:rsid w:val="00AD7A06"/>
    <w:rsid w:val="00AF0A6B"/>
    <w:rsid w:val="00AF13B2"/>
    <w:rsid w:val="00B0129F"/>
    <w:rsid w:val="00B05A69"/>
    <w:rsid w:val="00B1642C"/>
    <w:rsid w:val="00B33D93"/>
    <w:rsid w:val="00B510E8"/>
    <w:rsid w:val="00B67548"/>
    <w:rsid w:val="00B737C0"/>
    <w:rsid w:val="00B866C9"/>
    <w:rsid w:val="00B9618B"/>
    <w:rsid w:val="00B9734B"/>
    <w:rsid w:val="00BB0DCB"/>
    <w:rsid w:val="00BB21DA"/>
    <w:rsid w:val="00BB6662"/>
    <w:rsid w:val="00BD2690"/>
    <w:rsid w:val="00BD6892"/>
    <w:rsid w:val="00BE1527"/>
    <w:rsid w:val="00BF3240"/>
    <w:rsid w:val="00C11BFE"/>
    <w:rsid w:val="00C2498D"/>
    <w:rsid w:val="00C3675E"/>
    <w:rsid w:val="00C54E31"/>
    <w:rsid w:val="00C55086"/>
    <w:rsid w:val="00C66100"/>
    <w:rsid w:val="00C7192C"/>
    <w:rsid w:val="00C759D2"/>
    <w:rsid w:val="00CC47F7"/>
    <w:rsid w:val="00CE33C3"/>
    <w:rsid w:val="00D30033"/>
    <w:rsid w:val="00D34B4C"/>
    <w:rsid w:val="00D441B9"/>
    <w:rsid w:val="00D45252"/>
    <w:rsid w:val="00D676C5"/>
    <w:rsid w:val="00D71B4D"/>
    <w:rsid w:val="00D74B2A"/>
    <w:rsid w:val="00D93D55"/>
    <w:rsid w:val="00DA5413"/>
    <w:rsid w:val="00DB480B"/>
    <w:rsid w:val="00DB6F85"/>
    <w:rsid w:val="00DC3A11"/>
    <w:rsid w:val="00DC4DF7"/>
    <w:rsid w:val="00DD0EDC"/>
    <w:rsid w:val="00DD4617"/>
    <w:rsid w:val="00DE0FC3"/>
    <w:rsid w:val="00DF0955"/>
    <w:rsid w:val="00DF2B84"/>
    <w:rsid w:val="00E2494B"/>
    <w:rsid w:val="00E27753"/>
    <w:rsid w:val="00E335FE"/>
    <w:rsid w:val="00E57BF0"/>
    <w:rsid w:val="00E60B18"/>
    <w:rsid w:val="00E71A1F"/>
    <w:rsid w:val="00E84598"/>
    <w:rsid w:val="00EA17C8"/>
    <w:rsid w:val="00EA3F8E"/>
    <w:rsid w:val="00EA7498"/>
    <w:rsid w:val="00EB49D8"/>
    <w:rsid w:val="00EB63E6"/>
    <w:rsid w:val="00EC4E49"/>
    <w:rsid w:val="00ED2D39"/>
    <w:rsid w:val="00ED77FB"/>
    <w:rsid w:val="00EE45FA"/>
    <w:rsid w:val="00F17016"/>
    <w:rsid w:val="00F26370"/>
    <w:rsid w:val="00F66152"/>
    <w:rsid w:val="00F774E1"/>
    <w:rsid w:val="00F852B7"/>
    <w:rsid w:val="00FB315B"/>
    <w:rsid w:val="00FB7B0A"/>
    <w:rsid w:val="00FC12EF"/>
    <w:rsid w:val="00FC5E8A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44B9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1"/>
    <w:rsid w:val="00A9671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1">
    <w:name w:val="批注框文本 Char"/>
    <w:basedOn w:val="a1"/>
    <w:link w:val="a9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uiPriority w:val="99"/>
    <w:unhideWhenUsed/>
    <w:rsid w:val="004C079B"/>
    <w:rPr>
      <w:color w:val="0000FF"/>
      <w:u w:val="single"/>
    </w:rPr>
  </w:style>
  <w:style w:type="character" w:styleId="af">
    <w:name w:val="footnote reference"/>
    <w:rsid w:val="004C079B"/>
    <w:rPr>
      <w:vertAlign w:val="superscript"/>
    </w:rPr>
  </w:style>
  <w:style w:type="character" w:styleId="af0">
    <w:name w:val="FollowedHyperlink"/>
    <w:basedOn w:val="a1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a1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Char">
    <w:name w:val="正文文本 Char"/>
    <w:link w:val="a4"/>
    <w:rsid w:val="003E02D3"/>
    <w:rPr>
      <w:rFonts w:ascii="Arial" w:eastAsia="SimSun" w:hAnsi="Arial" w:cs="Arial"/>
      <w:sz w:val="22"/>
      <w:lang w:eastAsia="zh-CN"/>
    </w:rPr>
  </w:style>
  <w:style w:type="character" w:customStyle="1" w:styleId="1Char">
    <w:name w:val="标题 1 Char"/>
    <w:basedOn w:val="a1"/>
    <w:link w:val="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a0"/>
    <w:next w:val="a0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a1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a0"/>
    <w:next w:val="a0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a0"/>
    <w:next w:val="a0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a0"/>
    <w:next w:val="a0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af1">
    <w:name w:val="Strong"/>
    <w:basedOn w:val="a1"/>
    <w:qFormat/>
    <w:rsid w:val="00EA17C8"/>
    <w:rPr>
      <w:b/>
      <w:bCs/>
    </w:rPr>
  </w:style>
  <w:style w:type="character" w:styleId="af2">
    <w:name w:val="annotation reference"/>
    <w:basedOn w:val="a1"/>
    <w:semiHidden/>
    <w:unhideWhenUsed/>
    <w:rsid w:val="000A433B"/>
    <w:rPr>
      <w:sz w:val="16"/>
      <w:szCs w:val="16"/>
    </w:rPr>
  </w:style>
  <w:style w:type="paragraph" w:styleId="af3">
    <w:name w:val="annotation subject"/>
    <w:basedOn w:val="a6"/>
    <w:next w:val="a6"/>
    <w:link w:val="Char2"/>
    <w:semiHidden/>
    <w:unhideWhenUsed/>
    <w:rsid w:val="000A433B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0A433B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0"/>
    <w:link w:val="af3"/>
    <w:semiHidden/>
    <w:rsid w:val="000A433B"/>
    <w:rPr>
      <w:rFonts w:ascii="Arial" w:eastAsia="SimSun" w:hAnsi="Arial" w:cs="Arial"/>
      <w:b/>
      <w:bCs/>
      <w:sz w:val="18"/>
      <w:lang w:eastAsia="zh-CN"/>
    </w:rPr>
  </w:style>
  <w:style w:type="character" w:customStyle="1" w:styleId="2Char">
    <w:name w:val="标题 2 Char"/>
    <w:basedOn w:val="a1"/>
    <w:link w:val="2"/>
    <w:rsid w:val="00A26C8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3-DecisionChar">
    <w:name w:val="H3-Decision Char"/>
    <w:link w:val="H3-Decision"/>
    <w:rsid w:val="002D176B"/>
    <w:rPr>
      <w:i/>
      <w:sz w:val="24"/>
      <w:szCs w:val="24"/>
      <w:lang w:eastAsia="zh-CN"/>
    </w:rPr>
  </w:style>
  <w:style w:type="paragraph" w:customStyle="1" w:styleId="H3-Decision">
    <w:name w:val="H3-Decision"/>
    <w:basedOn w:val="3"/>
    <w:link w:val="H3-DecisionChar"/>
    <w:rsid w:val="002D176B"/>
    <w:pPr>
      <w:spacing w:before="0" w:after="240"/>
      <w:ind w:left="4536"/>
    </w:pPr>
    <w:rPr>
      <w:rFonts w:ascii="Times New Roman" w:eastAsiaTheme="minorEastAsia" w:hAnsi="Times New Roman" w:cs="Times New Roman"/>
      <w:bCs w:val="0"/>
      <w:i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1"/>
    <w:rsid w:val="00A9671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1">
    <w:name w:val="批注框文本 Char"/>
    <w:basedOn w:val="a1"/>
    <w:link w:val="a9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uiPriority w:val="99"/>
    <w:unhideWhenUsed/>
    <w:rsid w:val="004C079B"/>
    <w:rPr>
      <w:color w:val="0000FF"/>
      <w:u w:val="single"/>
    </w:rPr>
  </w:style>
  <w:style w:type="character" w:styleId="af">
    <w:name w:val="footnote reference"/>
    <w:rsid w:val="004C079B"/>
    <w:rPr>
      <w:vertAlign w:val="superscript"/>
    </w:rPr>
  </w:style>
  <w:style w:type="character" w:styleId="af0">
    <w:name w:val="FollowedHyperlink"/>
    <w:basedOn w:val="a1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a1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Char">
    <w:name w:val="正文文本 Char"/>
    <w:link w:val="a4"/>
    <w:rsid w:val="003E02D3"/>
    <w:rPr>
      <w:rFonts w:ascii="Arial" w:eastAsia="SimSun" w:hAnsi="Arial" w:cs="Arial"/>
      <w:sz w:val="22"/>
      <w:lang w:eastAsia="zh-CN"/>
    </w:rPr>
  </w:style>
  <w:style w:type="character" w:customStyle="1" w:styleId="1Char">
    <w:name w:val="标题 1 Char"/>
    <w:basedOn w:val="a1"/>
    <w:link w:val="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a0"/>
    <w:next w:val="a0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a1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a0"/>
    <w:next w:val="a0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a0"/>
    <w:next w:val="a0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a0"/>
    <w:next w:val="a0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af1">
    <w:name w:val="Strong"/>
    <w:basedOn w:val="a1"/>
    <w:qFormat/>
    <w:rsid w:val="00EA17C8"/>
    <w:rPr>
      <w:b/>
      <w:bCs/>
    </w:rPr>
  </w:style>
  <w:style w:type="character" w:styleId="af2">
    <w:name w:val="annotation reference"/>
    <w:basedOn w:val="a1"/>
    <w:semiHidden/>
    <w:unhideWhenUsed/>
    <w:rsid w:val="000A433B"/>
    <w:rPr>
      <w:sz w:val="16"/>
      <w:szCs w:val="16"/>
    </w:rPr>
  </w:style>
  <w:style w:type="paragraph" w:styleId="af3">
    <w:name w:val="annotation subject"/>
    <w:basedOn w:val="a6"/>
    <w:next w:val="a6"/>
    <w:link w:val="Char2"/>
    <w:semiHidden/>
    <w:unhideWhenUsed/>
    <w:rsid w:val="000A433B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0A433B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0"/>
    <w:link w:val="af3"/>
    <w:semiHidden/>
    <w:rsid w:val="000A433B"/>
    <w:rPr>
      <w:rFonts w:ascii="Arial" w:eastAsia="SimSun" w:hAnsi="Arial" w:cs="Arial"/>
      <w:b/>
      <w:bCs/>
      <w:sz w:val="18"/>
      <w:lang w:eastAsia="zh-CN"/>
    </w:rPr>
  </w:style>
  <w:style w:type="character" w:customStyle="1" w:styleId="2Char">
    <w:name w:val="标题 2 Char"/>
    <w:basedOn w:val="a1"/>
    <w:link w:val="2"/>
    <w:rsid w:val="00A26C8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3-DecisionChar">
    <w:name w:val="H3-Decision Char"/>
    <w:link w:val="H3-Decision"/>
    <w:rsid w:val="002D176B"/>
    <w:rPr>
      <w:i/>
      <w:sz w:val="24"/>
      <w:szCs w:val="24"/>
      <w:lang w:eastAsia="zh-CN"/>
    </w:rPr>
  </w:style>
  <w:style w:type="paragraph" w:customStyle="1" w:styleId="H3-Decision">
    <w:name w:val="H3-Decision"/>
    <w:basedOn w:val="3"/>
    <w:link w:val="H3-DecisionChar"/>
    <w:rsid w:val="002D176B"/>
    <w:pPr>
      <w:spacing w:before="0" w:after="240"/>
      <w:ind w:left="4536"/>
    </w:pPr>
    <w:rPr>
      <w:rFonts w:ascii="Times New Roman" w:eastAsiaTheme="minorEastAsia" w:hAnsi="Times New Roman" w:cs="Times New Roman"/>
      <w:bCs w:val="0"/>
      <w:i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D8C6-304C-4FCC-8DEA-0F07B134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1438</Words>
  <Characters>372</Characters>
  <Application>Microsoft Office Word</Application>
  <DocSecurity>0</DocSecurity>
  <Lines>41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Chinese)</dc:title>
  <dc:subject>Revision of WIPO Standard ST.26</dc:subject>
  <dc:creator>WIPO</dc:creator>
  <cp:keywords>CWS (in Chinese)</cp:keywords>
  <cp:lastModifiedBy>MA Weihai</cp:lastModifiedBy>
  <cp:revision>125</cp:revision>
  <cp:lastPrinted>2018-09-21T07:31:00Z</cp:lastPrinted>
  <dcterms:created xsi:type="dcterms:W3CDTF">2017-04-20T13:31:00Z</dcterms:created>
  <dcterms:modified xsi:type="dcterms:W3CDTF">2018-09-25T15:43:00Z</dcterms:modified>
</cp:coreProperties>
</file>