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E3529" w:rsidRPr="003559F1" w:rsidTr="00EB1191">
        <w:trPr>
          <w:trHeight w:val="1977"/>
        </w:trPr>
        <w:tc>
          <w:tcPr>
            <w:tcW w:w="4594" w:type="dxa"/>
            <w:tcBorders>
              <w:bottom w:val="single" w:sz="4" w:space="0" w:color="auto"/>
            </w:tcBorders>
            <w:tcMar>
              <w:bottom w:w="170" w:type="dxa"/>
            </w:tcMar>
          </w:tcPr>
          <w:p w:rsidR="00FE3529" w:rsidRPr="003559F1" w:rsidRDefault="00FE3529" w:rsidP="00EB1191">
            <w:pPr>
              <w:jc w:val="both"/>
              <w:rPr>
                <w:rFonts w:ascii="SimSun" w:hAnsi="SimSun"/>
                <w:sz w:val="21"/>
                <w:szCs w:val="21"/>
                <w:lang w:val="fr-CH"/>
              </w:rPr>
            </w:pPr>
            <w:r w:rsidRPr="003559F1">
              <w:rPr>
                <w:rFonts w:ascii="SimSun" w:hAnsi="SimSun" w:hint="eastAsia"/>
                <w:noProof/>
                <w:sz w:val="21"/>
                <w:szCs w:val="21"/>
              </w:rPr>
              <w:drawing>
                <wp:anchor distT="0" distB="0" distL="114300" distR="114300" simplePos="0" relativeHeight="251659264" behindDoc="1" locked="0" layoutInCell="0" allowOverlap="1" wp14:anchorId="220E5A37" wp14:editId="1BA7B49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E3529" w:rsidRPr="003559F1" w:rsidRDefault="00FE3529" w:rsidP="00EB1191">
            <w:pPr>
              <w:rPr>
                <w:rFonts w:ascii="SimSun" w:hAnsi="SimSun"/>
                <w:sz w:val="21"/>
                <w:szCs w:val="21"/>
                <w:lang w:val="fr-CH"/>
              </w:rPr>
            </w:pPr>
          </w:p>
        </w:tc>
        <w:tc>
          <w:tcPr>
            <w:tcW w:w="425" w:type="dxa"/>
            <w:tcBorders>
              <w:bottom w:val="single" w:sz="4" w:space="0" w:color="auto"/>
            </w:tcBorders>
            <w:tcMar>
              <w:left w:w="0" w:type="dxa"/>
              <w:right w:w="0" w:type="dxa"/>
            </w:tcMar>
          </w:tcPr>
          <w:p w:rsidR="00FE3529" w:rsidRPr="003559F1" w:rsidRDefault="00FE3529" w:rsidP="00EB1191">
            <w:pPr>
              <w:jc w:val="right"/>
              <w:rPr>
                <w:rFonts w:eastAsia="Arial Unicode MS"/>
                <w:sz w:val="21"/>
                <w:szCs w:val="21"/>
                <w:lang w:val="fr-CH"/>
              </w:rPr>
            </w:pPr>
            <w:r w:rsidRPr="003559F1">
              <w:rPr>
                <w:rFonts w:eastAsia="Arial Unicode MS"/>
                <w:b/>
                <w:sz w:val="40"/>
                <w:szCs w:val="40"/>
                <w:lang w:val="fr-CH"/>
              </w:rPr>
              <w:t>C</w:t>
            </w:r>
          </w:p>
        </w:tc>
      </w:tr>
      <w:tr w:rsidR="00FE3529" w:rsidRPr="003559F1" w:rsidTr="00EB1191">
        <w:trPr>
          <w:trHeight w:hRule="exact" w:val="340"/>
        </w:trPr>
        <w:tc>
          <w:tcPr>
            <w:tcW w:w="9356" w:type="dxa"/>
            <w:gridSpan w:val="3"/>
            <w:tcBorders>
              <w:top w:val="single" w:sz="4" w:space="0" w:color="auto"/>
            </w:tcBorders>
            <w:tcMar>
              <w:top w:w="170" w:type="dxa"/>
              <w:left w:w="0" w:type="dxa"/>
              <w:right w:w="0" w:type="dxa"/>
            </w:tcMar>
            <w:vAlign w:val="bottom"/>
          </w:tcPr>
          <w:p w:rsidR="00FE3529" w:rsidRPr="003559F1" w:rsidRDefault="00FE3529" w:rsidP="00FE3529">
            <w:pPr>
              <w:jc w:val="right"/>
              <w:rPr>
                <w:rFonts w:ascii="Arial Black" w:hAnsi="Arial Black"/>
                <w:caps/>
                <w:sz w:val="15"/>
                <w:szCs w:val="21"/>
                <w:lang w:val="fr-CH"/>
              </w:rPr>
            </w:pPr>
            <w:r w:rsidRPr="003559F1">
              <w:rPr>
                <w:rFonts w:ascii="Arial Black" w:hAnsi="Arial Black" w:hint="eastAsia"/>
                <w:caps/>
                <w:sz w:val="15"/>
                <w:szCs w:val="21"/>
                <w:lang w:val="fr-CH"/>
              </w:rPr>
              <w:t>cws/6/</w:t>
            </w:r>
            <w:bookmarkStart w:id="0" w:name="Code"/>
            <w:bookmarkEnd w:id="0"/>
            <w:r>
              <w:rPr>
                <w:rFonts w:ascii="Arial Black" w:hAnsi="Arial Black" w:hint="eastAsia"/>
                <w:caps/>
                <w:sz w:val="15"/>
                <w:szCs w:val="21"/>
                <w:lang w:val="fr-CH"/>
              </w:rPr>
              <w:t>1</w:t>
            </w:r>
            <w:r w:rsidRPr="003559F1">
              <w:rPr>
                <w:rFonts w:ascii="Arial Black" w:hAnsi="Arial Black" w:hint="eastAsia"/>
                <w:caps/>
                <w:sz w:val="15"/>
                <w:szCs w:val="21"/>
                <w:lang w:val="fr-CH"/>
              </w:rPr>
              <w:t>2</w:t>
            </w:r>
          </w:p>
        </w:tc>
      </w:tr>
      <w:tr w:rsidR="00FE3529" w:rsidRPr="003559F1" w:rsidTr="00EB1191">
        <w:trPr>
          <w:trHeight w:hRule="exact" w:val="170"/>
        </w:trPr>
        <w:tc>
          <w:tcPr>
            <w:tcW w:w="9356" w:type="dxa"/>
            <w:gridSpan w:val="3"/>
            <w:noWrap/>
            <w:tcMar>
              <w:left w:w="0" w:type="dxa"/>
              <w:right w:w="0" w:type="dxa"/>
            </w:tcMar>
            <w:vAlign w:val="bottom"/>
          </w:tcPr>
          <w:p w:rsidR="00FE3529" w:rsidRPr="003559F1" w:rsidRDefault="00FE3529" w:rsidP="00EB1191">
            <w:pPr>
              <w:jc w:val="right"/>
              <w:rPr>
                <w:rFonts w:ascii="Arial Black" w:hAnsi="Arial Black"/>
                <w:b/>
                <w:caps/>
                <w:sz w:val="15"/>
                <w:szCs w:val="15"/>
                <w:lang w:val="fr-CH"/>
              </w:rPr>
            </w:pPr>
            <w:r w:rsidRPr="003559F1">
              <w:rPr>
                <w:rFonts w:ascii="SimSun" w:eastAsia="SimHei" w:hAnsi="SimSun" w:hint="eastAsia"/>
                <w:b/>
                <w:sz w:val="15"/>
                <w:szCs w:val="15"/>
                <w:lang w:val="fr-CH"/>
              </w:rPr>
              <w:t>原</w:t>
            </w:r>
            <w:r w:rsidRPr="003559F1">
              <w:rPr>
                <w:rFonts w:ascii="SimSun" w:eastAsia="SimHei" w:hAnsi="SimSun" w:hint="eastAsia"/>
                <w:b/>
                <w:sz w:val="15"/>
                <w:szCs w:val="15"/>
                <w:lang w:val="pt-BR"/>
              </w:rPr>
              <w:t xml:space="preserve"> </w:t>
            </w:r>
            <w:r w:rsidRPr="003559F1">
              <w:rPr>
                <w:rFonts w:ascii="SimSun" w:eastAsia="SimHei" w:hAnsi="SimSun" w:hint="eastAsia"/>
                <w:b/>
                <w:sz w:val="15"/>
                <w:szCs w:val="15"/>
                <w:lang w:val="fr-CH"/>
              </w:rPr>
              <w:t>文</w:t>
            </w:r>
            <w:r w:rsidRPr="003559F1">
              <w:rPr>
                <w:rFonts w:ascii="SimSun" w:eastAsia="SimHei" w:hAnsi="SimSun" w:hint="eastAsia"/>
                <w:b/>
                <w:sz w:val="15"/>
                <w:szCs w:val="15"/>
                <w:lang w:val="pt-BR"/>
              </w:rPr>
              <w:t>：</w:t>
            </w:r>
            <w:bookmarkStart w:id="1" w:name="Original"/>
            <w:bookmarkEnd w:id="1"/>
            <w:r w:rsidRPr="003559F1">
              <w:rPr>
                <w:rFonts w:ascii="SimSun" w:eastAsia="SimHei" w:hAnsi="SimSun" w:hint="eastAsia"/>
                <w:b/>
                <w:sz w:val="15"/>
                <w:szCs w:val="15"/>
                <w:lang w:val="pt-BR"/>
              </w:rPr>
              <w:t>英</w:t>
            </w:r>
            <w:r w:rsidRPr="003559F1">
              <w:rPr>
                <w:rFonts w:ascii="SimSun" w:eastAsia="SimHei" w:hAnsi="SimSun" w:hint="eastAsia"/>
                <w:b/>
                <w:sz w:val="15"/>
                <w:szCs w:val="15"/>
                <w:lang w:val="fr-CH"/>
              </w:rPr>
              <w:t>文</w:t>
            </w:r>
          </w:p>
        </w:tc>
      </w:tr>
      <w:tr w:rsidR="00FE3529" w:rsidRPr="003559F1" w:rsidTr="00EB1191">
        <w:trPr>
          <w:trHeight w:hRule="exact" w:val="198"/>
        </w:trPr>
        <w:tc>
          <w:tcPr>
            <w:tcW w:w="9356" w:type="dxa"/>
            <w:gridSpan w:val="3"/>
            <w:tcMar>
              <w:left w:w="0" w:type="dxa"/>
              <w:right w:w="0" w:type="dxa"/>
            </w:tcMar>
            <w:vAlign w:val="bottom"/>
          </w:tcPr>
          <w:p w:rsidR="00FE3529" w:rsidRPr="003559F1" w:rsidRDefault="00FE3529" w:rsidP="00EB1191">
            <w:pPr>
              <w:jc w:val="right"/>
              <w:rPr>
                <w:rFonts w:ascii="SimHei" w:eastAsia="SimHei" w:hAnsi="Arial Black"/>
                <w:b/>
                <w:caps/>
                <w:sz w:val="15"/>
                <w:szCs w:val="15"/>
                <w:lang w:val="fr-CH"/>
              </w:rPr>
            </w:pPr>
            <w:r w:rsidRPr="003559F1">
              <w:rPr>
                <w:rFonts w:ascii="SimHei" w:eastAsia="SimHei" w:hAnsi="SimSun" w:hint="eastAsia"/>
                <w:b/>
                <w:sz w:val="15"/>
                <w:szCs w:val="15"/>
                <w:lang w:val="fr-CH"/>
              </w:rPr>
              <w:t>日</w:t>
            </w:r>
            <w:r w:rsidRPr="003559F1">
              <w:rPr>
                <w:rFonts w:ascii="SimHei" w:eastAsia="SimHei" w:hAnsi="SimSun" w:hint="eastAsia"/>
                <w:b/>
                <w:sz w:val="15"/>
                <w:szCs w:val="15"/>
                <w:lang w:val="pt-BR"/>
              </w:rPr>
              <w:t xml:space="preserve"> </w:t>
            </w:r>
            <w:r w:rsidRPr="003559F1">
              <w:rPr>
                <w:rFonts w:ascii="SimHei" w:eastAsia="SimHei" w:hAnsi="SimSun" w:hint="eastAsia"/>
                <w:b/>
                <w:sz w:val="15"/>
                <w:szCs w:val="15"/>
                <w:lang w:val="fr-CH"/>
              </w:rPr>
              <w:t>期</w:t>
            </w:r>
            <w:r w:rsidRPr="003559F1">
              <w:rPr>
                <w:rFonts w:ascii="SimHei" w:eastAsia="SimHei" w:hAnsi="SimSun" w:hint="eastAsia"/>
                <w:b/>
                <w:sz w:val="15"/>
                <w:szCs w:val="15"/>
                <w:lang w:val="pt-BR"/>
              </w:rPr>
              <w:t>：</w:t>
            </w:r>
            <w:bookmarkStart w:id="2" w:name="Date"/>
            <w:bookmarkEnd w:id="2"/>
            <w:r w:rsidRPr="003559F1">
              <w:rPr>
                <w:rFonts w:ascii="Arial Black" w:eastAsia="SimHei" w:hAnsi="Arial Black" w:hint="eastAsia"/>
                <w:sz w:val="15"/>
                <w:szCs w:val="15"/>
                <w:lang w:val="pt-BR"/>
              </w:rPr>
              <w:t>2018</w:t>
            </w:r>
            <w:r w:rsidRPr="003559F1">
              <w:rPr>
                <w:rFonts w:ascii="SimHei" w:eastAsia="SimHei" w:hAnsi="Times New Roman" w:hint="eastAsia"/>
                <w:b/>
                <w:sz w:val="15"/>
                <w:szCs w:val="15"/>
                <w:lang w:val="fr-CH"/>
              </w:rPr>
              <w:t>年</w:t>
            </w:r>
            <w:r w:rsidRPr="003559F1">
              <w:rPr>
                <w:rFonts w:ascii="Arial Black" w:eastAsia="SimHei" w:hAnsi="Arial Black" w:hint="eastAsia"/>
                <w:sz w:val="15"/>
                <w:szCs w:val="15"/>
                <w:lang w:val="pt-BR"/>
              </w:rPr>
              <w:t>9</w:t>
            </w:r>
            <w:r w:rsidRPr="003559F1">
              <w:rPr>
                <w:rFonts w:ascii="SimHei" w:eastAsia="SimHei" w:hAnsi="Times New Roman" w:hint="eastAsia"/>
                <w:b/>
                <w:sz w:val="15"/>
                <w:szCs w:val="15"/>
                <w:lang w:val="fr-CH"/>
              </w:rPr>
              <w:t>月</w:t>
            </w:r>
            <w:r>
              <w:rPr>
                <w:rFonts w:ascii="Arial Black" w:eastAsia="SimHei" w:hAnsi="Arial Black" w:hint="eastAsia"/>
                <w:sz w:val="15"/>
                <w:szCs w:val="15"/>
                <w:lang w:val="fr-CH"/>
              </w:rPr>
              <w:t>12</w:t>
            </w:r>
            <w:r w:rsidRPr="003559F1">
              <w:rPr>
                <w:rFonts w:ascii="SimHei" w:eastAsia="SimHei" w:hAnsi="Times New Roman" w:hint="eastAsia"/>
                <w:b/>
                <w:sz w:val="15"/>
                <w:szCs w:val="15"/>
                <w:lang w:val="fr-CH"/>
              </w:rPr>
              <w:t>日</w:t>
            </w:r>
            <w:r w:rsidRPr="003559F1">
              <w:rPr>
                <w:rFonts w:ascii="SimHei" w:eastAsia="SimHei" w:hAnsi="Arial Black" w:hint="eastAsia"/>
                <w:b/>
                <w:caps/>
                <w:sz w:val="15"/>
                <w:szCs w:val="15"/>
                <w:lang w:val="fr-CH"/>
              </w:rPr>
              <w:t xml:space="preserve">  </w:t>
            </w:r>
          </w:p>
        </w:tc>
      </w:tr>
    </w:tbl>
    <w:p w:rsidR="00FE3529" w:rsidRPr="00207914" w:rsidRDefault="00FE3529" w:rsidP="00FE3529">
      <w:pPr>
        <w:rPr>
          <w:szCs w:val="21"/>
          <w:lang w:val="fr-CH"/>
        </w:rPr>
      </w:pPr>
    </w:p>
    <w:p w:rsidR="00FE3529" w:rsidRPr="00207914" w:rsidRDefault="00FE3529" w:rsidP="00FE3529">
      <w:pPr>
        <w:rPr>
          <w:szCs w:val="21"/>
          <w:lang w:val="fr-CH"/>
        </w:rPr>
      </w:pPr>
    </w:p>
    <w:p w:rsidR="00FE3529" w:rsidRPr="00207914" w:rsidRDefault="00FE3529" w:rsidP="00FE3529">
      <w:pPr>
        <w:rPr>
          <w:szCs w:val="21"/>
          <w:lang w:val="fr-CH"/>
        </w:rPr>
      </w:pPr>
    </w:p>
    <w:p w:rsidR="00FE3529" w:rsidRPr="00207914" w:rsidRDefault="00FE3529" w:rsidP="00FE3529">
      <w:pPr>
        <w:rPr>
          <w:szCs w:val="21"/>
          <w:lang w:val="fr-CH"/>
        </w:rPr>
      </w:pPr>
    </w:p>
    <w:p w:rsidR="00FE3529" w:rsidRPr="00207914" w:rsidRDefault="00FE3529" w:rsidP="00FE3529">
      <w:pPr>
        <w:rPr>
          <w:szCs w:val="21"/>
          <w:lang w:val="fr-CH"/>
        </w:rPr>
      </w:pPr>
    </w:p>
    <w:p w:rsidR="00FE3529" w:rsidRPr="003559F1" w:rsidRDefault="00FE3529" w:rsidP="00FE3529">
      <w:pPr>
        <w:rPr>
          <w:rFonts w:ascii="SimHei" w:eastAsia="SimHei" w:hAnsi="SimSun"/>
          <w:sz w:val="28"/>
          <w:szCs w:val="28"/>
          <w:lang w:val="fr-CH"/>
        </w:rPr>
      </w:pPr>
      <w:r w:rsidRPr="003559F1">
        <w:rPr>
          <w:rFonts w:ascii="SimHei" w:eastAsia="SimHei" w:hAnsi="SimSun" w:hint="eastAsia"/>
          <w:sz w:val="28"/>
          <w:szCs w:val="28"/>
          <w:lang w:val="fr-CH"/>
        </w:rPr>
        <w:t>世界知识产权组织标准委员会（CWS）</w:t>
      </w:r>
    </w:p>
    <w:p w:rsidR="00FE3529" w:rsidRPr="00207914" w:rsidRDefault="00FE3529" w:rsidP="00FE3529">
      <w:pPr>
        <w:rPr>
          <w:szCs w:val="21"/>
          <w:lang w:val="fr-CH"/>
        </w:rPr>
      </w:pPr>
    </w:p>
    <w:p w:rsidR="00FE3529" w:rsidRPr="00207914" w:rsidRDefault="00FE3529" w:rsidP="00FE3529">
      <w:pPr>
        <w:rPr>
          <w:szCs w:val="21"/>
          <w:lang w:val="fr-CH"/>
        </w:rPr>
      </w:pPr>
    </w:p>
    <w:p w:rsidR="00FE3529" w:rsidRPr="003559F1" w:rsidRDefault="00FE3529" w:rsidP="00FE3529">
      <w:pPr>
        <w:textAlignment w:val="bottom"/>
        <w:rPr>
          <w:rFonts w:ascii="KaiTi" w:eastAsia="KaiTi" w:hAnsi="SimSun"/>
          <w:b/>
          <w:sz w:val="24"/>
          <w:szCs w:val="24"/>
          <w:lang w:val="fr-CH"/>
        </w:rPr>
      </w:pPr>
      <w:r w:rsidRPr="003559F1">
        <w:rPr>
          <w:rFonts w:ascii="KaiTi" w:eastAsia="KaiTi" w:hAnsi="SimSun" w:hint="eastAsia"/>
          <w:b/>
          <w:sz w:val="24"/>
          <w:szCs w:val="24"/>
          <w:lang w:val="fr-CH"/>
        </w:rPr>
        <w:t>第六届会议</w:t>
      </w:r>
    </w:p>
    <w:p w:rsidR="00FE3529" w:rsidRPr="003559F1" w:rsidRDefault="00FE3529" w:rsidP="00FE3529">
      <w:pPr>
        <w:textAlignment w:val="bottom"/>
        <w:rPr>
          <w:rFonts w:ascii="KaiTi" w:eastAsia="KaiTi" w:hAnsi="KaiTi"/>
          <w:b/>
          <w:sz w:val="24"/>
          <w:szCs w:val="24"/>
          <w:lang w:val="fr-CH"/>
        </w:rPr>
      </w:pPr>
      <w:r w:rsidRPr="003559F1">
        <w:rPr>
          <w:rFonts w:ascii="KaiTi" w:eastAsia="KaiTi" w:hAnsi="KaiTi" w:hint="eastAsia"/>
          <w:sz w:val="24"/>
          <w:szCs w:val="24"/>
          <w:lang w:val="fr-CH"/>
        </w:rPr>
        <w:t>2018</w:t>
      </w:r>
      <w:r w:rsidRPr="003559F1">
        <w:rPr>
          <w:rFonts w:ascii="KaiTi" w:eastAsia="KaiTi" w:hAnsi="KaiTi" w:hint="eastAsia"/>
          <w:b/>
          <w:sz w:val="24"/>
          <w:szCs w:val="24"/>
          <w:lang w:val="fr-CH"/>
        </w:rPr>
        <w:t>年</w:t>
      </w:r>
      <w:r w:rsidRPr="003559F1">
        <w:rPr>
          <w:rFonts w:ascii="KaiTi" w:eastAsia="KaiTi" w:hAnsi="KaiTi" w:hint="eastAsia"/>
          <w:sz w:val="24"/>
          <w:szCs w:val="24"/>
          <w:lang w:val="fr-CH"/>
        </w:rPr>
        <w:t>10</w:t>
      </w:r>
      <w:r w:rsidRPr="003559F1">
        <w:rPr>
          <w:rFonts w:ascii="KaiTi" w:eastAsia="KaiTi" w:hAnsi="KaiTi" w:hint="eastAsia"/>
          <w:b/>
          <w:sz w:val="24"/>
          <w:szCs w:val="24"/>
          <w:lang w:val="fr-CH"/>
        </w:rPr>
        <w:t>月</w:t>
      </w:r>
      <w:r w:rsidRPr="003559F1">
        <w:rPr>
          <w:rFonts w:ascii="KaiTi" w:eastAsia="KaiTi" w:hAnsi="KaiTi" w:hint="eastAsia"/>
          <w:sz w:val="24"/>
          <w:szCs w:val="24"/>
          <w:lang w:val="fr-CH"/>
        </w:rPr>
        <w:t>15</w:t>
      </w:r>
      <w:r w:rsidRPr="003559F1">
        <w:rPr>
          <w:rFonts w:ascii="KaiTi" w:eastAsia="KaiTi" w:hAnsi="KaiTi" w:hint="eastAsia"/>
          <w:b/>
          <w:sz w:val="24"/>
          <w:szCs w:val="24"/>
          <w:lang w:val="fr-CH"/>
        </w:rPr>
        <w:t>日至</w:t>
      </w:r>
      <w:r w:rsidRPr="003559F1">
        <w:rPr>
          <w:rFonts w:ascii="KaiTi" w:eastAsia="KaiTi" w:hAnsi="KaiTi" w:hint="eastAsia"/>
          <w:sz w:val="24"/>
          <w:szCs w:val="24"/>
          <w:lang w:val="fr-CH"/>
        </w:rPr>
        <w:t>19</w:t>
      </w:r>
      <w:r w:rsidRPr="003559F1">
        <w:rPr>
          <w:rFonts w:ascii="KaiTi" w:eastAsia="KaiTi" w:hAnsi="KaiTi" w:hint="eastAsia"/>
          <w:b/>
          <w:sz w:val="24"/>
          <w:szCs w:val="24"/>
          <w:lang w:val="fr-CH"/>
        </w:rPr>
        <w:t>日，日内瓦</w:t>
      </w:r>
    </w:p>
    <w:p w:rsidR="00FE3529" w:rsidRPr="00207914" w:rsidRDefault="00FE3529" w:rsidP="00FE3529">
      <w:pPr>
        <w:rPr>
          <w:szCs w:val="21"/>
          <w:lang w:val="fr-CH"/>
        </w:rPr>
      </w:pPr>
    </w:p>
    <w:p w:rsidR="00FE3529" w:rsidRPr="00207914" w:rsidRDefault="00FE3529" w:rsidP="00FE3529">
      <w:pPr>
        <w:rPr>
          <w:szCs w:val="21"/>
          <w:lang w:val="fr-CH"/>
        </w:rPr>
      </w:pPr>
    </w:p>
    <w:p w:rsidR="00FE3529" w:rsidRPr="00207914" w:rsidRDefault="00FE3529" w:rsidP="00FE3529">
      <w:pPr>
        <w:rPr>
          <w:szCs w:val="21"/>
          <w:lang w:val="fr-CH"/>
        </w:rPr>
      </w:pPr>
    </w:p>
    <w:p w:rsidR="00FE3529" w:rsidRPr="003559F1" w:rsidRDefault="00FE3529" w:rsidP="00FE3529">
      <w:pPr>
        <w:rPr>
          <w:rFonts w:ascii="KaiTi" w:eastAsia="KaiTi" w:hAnsi="KaiTi" w:cs="Times New Roman"/>
          <w:kern w:val="2"/>
          <w:sz w:val="24"/>
          <w:szCs w:val="32"/>
          <w:lang w:val="fr-CH"/>
        </w:rPr>
      </w:pPr>
      <w:bookmarkStart w:id="3" w:name="TitleOfDoc"/>
      <w:bookmarkEnd w:id="3"/>
      <w:r w:rsidRPr="00FE3529">
        <w:rPr>
          <w:rFonts w:ascii="KaiTi" w:eastAsia="KaiTi" w:hAnsi="KaiTi" w:cs="Times New Roman" w:hint="eastAsia"/>
          <w:kern w:val="2"/>
          <w:sz w:val="24"/>
          <w:szCs w:val="32"/>
          <w:lang w:val="fr-CH"/>
        </w:rPr>
        <w:t>修订产权组织标准ST.27</w:t>
      </w:r>
    </w:p>
    <w:p w:rsidR="00FE3529" w:rsidRPr="00207914" w:rsidRDefault="00FE3529" w:rsidP="00FE3529">
      <w:pPr>
        <w:rPr>
          <w:szCs w:val="21"/>
          <w:lang w:val="fr-CH"/>
        </w:rPr>
      </w:pPr>
    </w:p>
    <w:p w:rsidR="00FE3529" w:rsidRPr="003559F1" w:rsidRDefault="00FE3529" w:rsidP="00FE3529">
      <w:pPr>
        <w:rPr>
          <w:rFonts w:ascii="KaiTi" w:eastAsia="KaiTi" w:hAnsi="STKaiti" w:cs="Times New Roman"/>
          <w:kern w:val="2"/>
          <w:sz w:val="21"/>
          <w:szCs w:val="24"/>
          <w:lang w:val="fr-CH"/>
        </w:rPr>
      </w:pPr>
      <w:bookmarkStart w:id="4" w:name="Prepared"/>
      <w:bookmarkEnd w:id="4"/>
      <w:r>
        <w:rPr>
          <w:rFonts w:ascii="KaiTi" w:eastAsia="KaiTi" w:hAnsi="STKaiti" w:cs="Times New Roman" w:hint="eastAsia"/>
          <w:kern w:val="2"/>
          <w:sz w:val="21"/>
          <w:szCs w:val="24"/>
          <w:lang w:val="fr-CH"/>
        </w:rPr>
        <w:t>国际局</w:t>
      </w:r>
      <w:r w:rsidRPr="003559F1">
        <w:rPr>
          <w:rFonts w:ascii="KaiTi" w:eastAsia="KaiTi" w:hAnsi="STKaiti" w:cs="Times New Roman" w:hint="eastAsia"/>
          <w:kern w:val="2"/>
          <w:sz w:val="21"/>
          <w:szCs w:val="24"/>
          <w:lang w:val="fr-CH"/>
        </w:rPr>
        <w:t>编拟的文件</w:t>
      </w:r>
    </w:p>
    <w:p w:rsidR="00FE3529" w:rsidRPr="00207914" w:rsidRDefault="00FE3529" w:rsidP="00FE3529">
      <w:pPr>
        <w:rPr>
          <w:szCs w:val="21"/>
          <w:lang w:val="fr-CH"/>
        </w:rPr>
      </w:pPr>
    </w:p>
    <w:p w:rsidR="00FE3529" w:rsidRPr="00207914" w:rsidRDefault="00FE3529" w:rsidP="00FE3529">
      <w:pPr>
        <w:rPr>
          <w:szCs w:val="21"/>
          <w:lang w:val="fr-CH"/>
        </w:rPr>
      </w:pPr>
    </w:p>
    <w:p w:rsidR="00FE3529" w:rsidRPr="00207914" w:rsidRDefault="00FE3529" w:rsidP="00FE3529">
      <w:pPr>
        <w:rPr>
          <w:szCs w:val="21"/>
          <w:lang w:val="fr-CH"/>
        </w:rPr>
      </w:pPr>
    </w:p>
    <w:p w:rsidR="00FE3529" w:rsidRPr="00207914" w:rsidRDefault="00FE3529" w:rsidP="00FE3529">
      <w:pPr>
        <w:rPr>
          <w:szCs w:val="21"/>
          <w:lang w:val="fr-CH"/>
        </w:rPr>
      </w:pPr>
    </w:p>
    <w:p w:rsidR="00716EBF" w:rsidRPr="003F71F6" w:rsidRDefault="00277971" w:rsidP="00582A6B">
      <w:pPr>
        <w:pStyle w:val="2"/>
        <w:spacing w:beforeLines="100" w:afterLines="50" w:after="120" w:line="340" w:lineRule="atLeast"/>
        <w:rPr>
          <w:rFonts w:ascii="SimHei" w:eastAsia="SimHei" w:hAnsi="SimHei"/>
          <w:caps w:val="0"/>
          <w:sz w:val="21"/>
          <w:szCs w:val="21"/>
        </w:rPr>
      </w:pPr>
      <w:r w:rsidRPr="003F71F6">
        <w:rPr>
          <w:rFonts w:ascii="SimHei" w:eastAsia="SimHei" w:hAnsi="SimHei" w:hint="eastAsia"/>
          <w:caps w:val="0"/>
          <w:sz w:val="21"/>
          <w:szCs w:val="21"/>
        </w:rPr>
        <w:t>导</w:t>
      </w:r>
      <w:r w:rsidR="00CF5025">
        <w:rPr>
          <w:rFonts w:ascii="SimHei" w:eastAsia="SimHei" w:hAnsi="SimHei" w:hint="eastAsia"/>
          <w:caps w:val="0"/>
          <w:sz w:val="21"/>
          <w:szCs w:val="21"/>
        </w:rPr>
        <w:t xml:space="preserve">　</w:t>
      </w:r>
      <w:r w:rsidRPr="003F71F6">
        <w:rPr>
          <w:rFonts w:ascii="SimHei" w:eastAsia="SimHei" w:hAnsi="SimHei" w:hint="eastAsia"/>
          <w:caps w:val="0"/>
          <w:sz w:val="21"/>
          <w:szCs w:val="21"/>
        </w:rPr>
        <w:t>言</w:t>
      </w:r>
    </w:p>
    <w:p w:rsidR="00F72979" w:rsidRDefault="00277971"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在2017年5月29日至6月2日举行的第五届会议上，产权组织标准委员会（CWS）通过了产权组织标准ST.27“关于交换专利法律状态数据的建议”。标准委员会还批准了ST.27的下述编者按“本标准中列入的详细事件是临时性的，将由各工业产权局（IPO）审查评估一年。根据各工业产权局报告的审查评估结果，关于本标准中详细事件的最终提案将提交标准委员会第六届会议批准。各工业产权局如果愿意的话，可以选择仅根据类别和关键事件交换法律状态数据。”（见文件</w:t>
      </w:r>
      <w:r w:rsidRPr="002A4548">
        <w:rPr>
          <w:rFonts w:ascii="SimSun" w:hAnsi="SimSun"/>
          <w:sz w:val="21"/>
          <w:szCs w:val="21"/>
        </w:rPr>
        <w:t>CWS/5/22</w:t>
      </w:r>
      <w:r w:rsidRPr="002A4548">
        <w:rPr>
          <w:rFonts w:ascii="SimSun" w:hAnsi="SimSun" w:hint="eastAsia"/>
          <w:sz w:val="21"/>
          <w:szCs w:val="21"/>
        </w:rPr>
        <w:t>第50</w:t>
      </w:r>
      <w:r w:rsidR="00CF5025" w:rsidRPr="002A4548">
        <w:rPr>
          <w:rFonts w:ascii="SimSun" w:hAnsi="SimSun" w:hint="eastAsia"/>
          <w:sz w:val="21"/>
          <w:szCs w:val="21"/>
        </w:rPr>
        <w:t>段</w:t>
      </w:r>
      <w:r w:rsidRPr="002A4548">
        <w:rPr>
          <w:rFonts w:ascii="SimSun" w:hAnsi="SimSun" w:hint="eastAsia"/>
          <w:sz w:val="21"/>
          <w:szCs w:val="21"/>
        </w:rPr>
        <w:t>和</w:t>
      </w:r>
      <w:r w:rsidR="00CF5025">
        <w:rPr>
          <w:rFonts w:ascii="SimSun" w:hAnsi="SimSun" w:hint="eastAsia"/>
          <w:sz w:val="21"/>
          <w:szCs w:val="21"/>
        </w:rPr>
        <w:t>第</w:t>
      </w:r>
      <w:r w:rsidRPr="002A4548">
        <w:rPr>
          <w:rFonts w:ascii="SimSun" w:hAnsi="SimSun" w:hint="eastAsia"/>
          <w:sz w:val="21"/>
          <w:szCs w:val="21"/>
        </w:rPr>
        <w:t>51段。）</w:t>
      </w:r>
      <w:r w:rsidR="00F72979" w:rsidRPr="002A4548">
        <w:rPr>
          <w:rFonts w:ascii="SimSun" w:hAnsi="SimSun" w:hint="eastAsia"/>
          <w:sz w:val="21"/>
          <w:szCs w:val="21"/>
        </w:rPr>
        <w:t>。</w:t>
      </w:r>
    </w:p>
    <w:p w:rsidR="00277971" w:rsidRPr="002A4548" w:rsidRDefault="00277971"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标准委员会把第47号任务的说明修订为：“编写有关详细事件的最终提案和有关专利法律状态数据的</w:t>
      </w:r>
      <w:r w:rsidR="00CF5025">
        <w:rPr>
          <w:rFonts w:ascii="SimSun" w:hAnsi="SimSun" w:hint="eastAsia"/>
          <w:sz w:val="21"/>
          <w:szCs w:val="21"/>
        </w:rPr>
        <w:t>指导文件</w:t>
      </w:r>
      <w:r w:rsidRPr="002A4548">
        <w:rPr>
          <w:rFonts w:ascii="SimSun" w:hAnsi="SimSun" w:hint="eastAsia"/>
          <w:sz w:val="21"/>
          <w:szCs w:val="21"/>
        </w:rPr>
        <w:t>；为工业产权局交换商标和工业品外观设计法律状态数据编写建议。”</w:t>
      </w:r>
      <w:r w:rsidR="008A0131" w:rsidRPr="002A4548">
        <w:rPr>
          <w:rFonts w:ascii="SimSun" w:hAnsi="SimSun" w:hint="eastAsia"/>
          <w:sz w:val="21"/>
          <w:szCs w:val="21"/>
        </w:rPr>
        <w:t>（见文件</w:t>
      </w:r>
      <w:r w:rsidR="008A0131" w:rsidRPr="002A4548">
        <w:rPr>
          <w:rFonts w:ascii="SimSun" w:hAnsi="SimSun"/>
          <w:sz w:val="21"/>
          <w:szCs w:val="21"/>
        </w:rPr>
        <w:t>CWS/5/22</w:t>
      </w:r>
      <w:r w:rsidR="008A0131" w:rsidRPr="002A4548">
        <w:rPr>
          <w:rFonts w:ascii="SimSun" w:hAnsi="SimSun" w:hint="eastAsia"/>
          <w:sz w:val="21"/>
          <w:szCs w:val="21"/>
        </w:rPr>
        <w:t>第55段）。</w:t>
      </w:r>
    </w:p>
    <w:p w:rsidR="003778F1" w:rsidRPr="00F72979" w:rsidRDefault="008A0131" w:rsidP="00582A6B">
      <w:pPr>
        <w:pStyle w:val="2"/>
        <w:spacing w:beforeLines="100" w:afterLines="50" w:after="120" w:line="340" w:lineRule="atLeast"/>
        <w:rPr>
          <w:rFonts w:ascii="SimHei" w:eastAsia="SimHei" w:hAnsi="SimHei"/>
          <w:caps w:val="0"/>
          <w:sz w:val="21"/>
          <w:szCs w:val="21"/>
        </w:rPr>
      </w:pPr>
      <w:r w:rsidRPr="00F72979">
        <w:rPr>
          <w:rFonts w:ascii="SimHei" w:eastAsia="SimHei" w:hAnsi="SimHei" w:hint="eastAsia"/>
          <w:caps w:val="0"/>
          <w:sz w:val="21"/>
          <w:szCs w:val="21"/>
        </w:rPr>
        <w:t>拟对标准ST.27</w:t>
      </w:r>
      <w:proofErr w:type="gramStart"/>
      <w:r w:rsidRPr="00F72979">
        <w:rPr>
          <w:rFonts w:ascii="SimHei" w:eastAsia="SimHei" w:hAnsi="SimHei" w:hint="eastAsia"/>
          <w:caps w:val="0"/>
          <w:sz w:val="21"/>
          <w:szCs w:val="21"/>
        </w:rPr>
        <w:t>作出</w:t>
      </w:r>
      <w:proofErr w:type="gramEnd"/>
      <w:r w:rsidRPr="00F72979">
        <w:rPr>
          <w:rFonts w:ascii="SimHei" w:eastAsia="SimHei" w:hAnsi="SimHei" w:hint="eastAsia"/>
          <w:caps w:val="0"/>
          <w:sz w:val="21"/>
          <w:szCs w:val="21"/>
        </w:rPr>
        <w:t>的修订</w:t>
      </w:r>
    </w:p>
    <w:p w:rsidR="00A33C17" w:rsidRPr="002A4548" w:rsidRDefault="008A0131"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法律状态工作队（LSTF）在第47号任务的框架下，编拟了一份关于经修订的产权组织标准ST.27</w:t>
      </w:r>
      <w:r w:rsidR="0037671D">
        <w:rPr>
          <w:rFonts w:ascii="SimSun" w:hAnsi="SimSun" w:hint="eastAsia"/>
          <w:sz w:val="21"/>
          <w:szCs w:val="21"/>
        </w:rPr>
        <w:t>的提案，特别是更新了详细事件列表，并增加了新的附件五“</w:t>
      </w:r>
      <w:r w:rsidR="00CF5025">
        <w:rPr>
          <w:rFonts w:ascii="SimSun" w:hAnsi="SimSun" w:hint="eastAsia"/>
          <w:sz w:val="21"/>
          <w:szCs w:val="21"/>
        </w:rPr>
        <w:t>指导文件</w:t>
      </w:r>
      <w:r w:rsidR="0037671D">
        <w:rPr>
          <w:rFonts w:ascii="SimSun" w:hAnsi="SimSun" w:hint="eastAsia"/>
          <w:sz w:val="21"/>
          <w:szCs w:val="21"/>
        </w:rPr>
        <w:t>”</w:t>
      </w:r>
      <w:r w:rsidRPr="002A4548">
        <w:rPr>
          <w:rFonts w:ascii="SimSun" w:hAnsi="SimSun" w:hint="eastAsia"/>
          <w:sz w:val="21"/>
          <w:szCs w:val="21"/>
        </w:rPr>
        <w:t>。</w:t>
      </w:r>
    </w:p>
    <w:p w:rsidR="00716EBF" w:rsidRPr="00207914" w:rsidRDefault="00626A56" w:rsidP="00582A6B">
      <w:pPr>
        <w:pStyle w:val="3"/>
        <w:overflowPunct w:val="0"/>
        <w:spacing w:beforeLines="100" w:afterLines="50" w:after="120" w:line="340" w:lineRule="atLeast"/>
        <w:rPr>
          <w:rFonts w:ascii="SimSun" w:hAnsi="SimSun"/>
          <w:sz w:val="21"/>
          <w:szCs w:val="21"/>
        </w:rPr>
      </w:pPr>
      <w:r w:rsidRPr="00207914">
        <w:rPr>
          <w:rFonts w:ascii="SimSun" w:hAnsi="SimSun" w:hint="eastAsia"/>
          <w:sz w:val="21"/>
          <w:szCs w:val="21"/>
        </w:rPr>
        <w:lastRenderedPageBreak/>
        <w:t>拟对标准ST.27</w:t>
      </w:r>
      <w:r w:rsidR="001F4624" w:rsidRPr="00207914">
        <w:rPr>
          <w:rFonts w:ascii="SimSun" w:hAnsi="SimSun" w:hint="eastAsia"/>
          <w:sz w:val="21"/>
          <w:szCs w:val="21"/>
        </w:rPr>
        <w:t>进行</w:t>
      </w:r>
      <w:r w:rsidRPr="00207914">
        <w:rPr>
          <w:rFonts w:ascii="SimSun" w:hAnsi="SimSun" w:hint="eastAsia"/>
          <w:sz w:val="21"/>
          <w:szCs w:val="21"/>
        </w:rPr>
        <w:t>的修正摘要</w:t>
      </w:r>
    </w:p>
    <w:p w:rsidR="00716EBF" w:rsidRPr="002A4548" w:rsidRDefault="001F4624"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拟对标准ST.27进行的修正包括</w:t>
      </w:r>
      <w:r w:rsidR="00A21B15" w:rsidRPr="002A4548">
        <w:rPr>
          <w:rFonts w:ascii="SimSun" w:hAnsi="SimSun" w:hint="eastAsia"/>
          <w:sz w:val="21"/>
          <w:szCs w:val="21"/>
        </w:rPr>
        <w:t>对总体专利/SPC</w:t>
      </w:r>
      <w:r w:rsidR="00CF5025">
        <w:rPr>
          <w:rFonts w:ascii="SimSun" w:hAnsi="SimSun" w:hint="eastAsia"/>
          <w:sz w:val="21"/>
          <w:szCs w:val="21"/>
        </w:rPr>
        <w:t>申请办理</w:t>
      </w:r>
      <w:r w:rsidR="00A21B15" w:rsidRPr="002A4548">
        <w:rPr>
          <w:rFonts w:ascii="SimSun" w:hAnsi="SimSun" w:hint="eastAsia"/>
          <w:sz w:val="21"/>
          <w:szCs w:val="21"/>
        </w:rPr>
        <w:t>模式的更新，及拟对标准ST.27主体</w:t>
      </w:r>
      <w:proofErr w:type="gramStart"/>
      <w:r w:rsidR="00A21B15" w:rsidRPr="002A4548">
        <w:rPr>
          <w:rFonts w:ascii="SimSun" w:hAnsi="SimSun" w:hint="eastAsia"/>
          <w:sz w:val="21"/>
          <w:szCs w:val="21"/>
        </w:rPr>
        <w:t>作出</w:t>
      </w:r>
      <w:proofErr w:type="gramEnd"/>
      <w:r w:rsidR="00A21B15" w:rsidRPr="002A4548">
        <w:rPr>
          <w:rFonts w:ascii="SimSun" w:hAnsi="SimSun" w:hint="eastAsia"/>
          <w:sz w:val="21"/>
          <w:szCs w:val="21"/>
        </w:rPr>
        <w:t>的改正和澄清；对关键事件和</w:t>
      </w:r>
      <w:r w:rsidR="00F72979" w:rsidRPr="002A4548">
        <w:rPr>
          <w:rFonts w:ascii="SimSun" w:hAnsi="SimSun" w:hint="eastAsia"/>
          <w:sz w:val="21"/>
          <w:szCs w:val="21"/>
        </w:rPr>
        <w:t>详细</w:t>
      </w:r>
      <w:r w:rsidR="00A21B15" w:rsidRPr="002A4548">
        <w:rPr>
          <w:rFonts w:ascii="SimSun" w:hAnsi="SimSun" w:hint="eastAsia"/>
          <w:sz w:val="21"/>
          <w:szCs w:val="21"/>
        </w:rPr>
        <w:t>事件的更改，包括</w:t>
      </w:r>
      <w:r w:rsidR="00A8321B" w:rsidRPr="002A4548">
        <w:rPr>
          <w:rFonts w:ascii="SimSun" w:hAnsi="SimSun" w:hint="eastAsia"/>
          <w:sz w:val="21"/>
          <w:szCs w:val="21"/>
        </w:rPr>
        <w:t>标准ST.27附件一中确定的</w:t>
      </w:r>
      <w:r w:rsidR="00A21B15" w:rsidRPr="002A4548">
        <w:rPr>
          <w:rFonts w:ascii="SimSun" w:hAnsi="SimSun" w:hint="eastAsia"/>
          <w:sz w:val="21"/>
          <w:szCs w:val="21"/>
        </w:rPr>
        <w:t>事件列表及其标题/说明</w:t>
      </w:r>
      <w:r w:rsidR="00A8321B" w:rsidRPr="002A4548">
        <w:rPr>
          <w:rFonts w:ascii="SimSun" w:hAnsi="SimSun" w:hint="eastAsia"/>
          <w:sz w:val="21"/>
          <w:szCs w:val="21"/>
        </w:rPr>
        <w:t>；以及对ST.27附件二</w:t>
      </w:r>
      <w:r w:rsidR="0037671D">
        <w:rPr>
          <w:rFonts w:ascii="SimSun" w:hAnsi="SimSun" w:hint="eastAsia"/>
          <w:sz w:val="21"/>
          <w:szCs w:val="21"/>
        </w:rPr>
        <w:t>“</w:t>
      </w:r>
      <w:r w:rsidR="00A8321B" w:rsidRPr="002A4548">
        <w:rPr>
          <w:rFonts w:ascii="SimSun" w:hAnsi="SimSun" w:hint="eastAsia"/>
          <w:sz w:val="21"/>
          <w:szCs w:val="21"/>
        </w:rPr>
        <w:t>补充</w:t>
      </w:r>
      <w:r w:rsidR="0037671D">
        <w:rPr>
          <w:rFonts w:ascii="SimSun" w:hAnsi="SimSun" w:hint="eastAsia"/>
          <w:sz w:val="21"/>
          <w:szCs w:val="21"/>
        </w:rPr>
        <w:t>事件数据”</w:t>
      </w:r>
      <w:r w:rsidR="00A8321B" w:rsidRPr="002A4548">
        <w:rPr>
          <w:rFonts w:ascii="SimSun" w:hAnsi="SimSun" w:hint="eastAsia"/>
          <w:sz w:val="21"/>
          <w:szCs w:val="21"/>
        </w:rPr>
        <w:t>的修正。拟对标准ST.27进行的修正转录于本文件附件一。</w:t>
      </w:r>
    </w:p>
    <w:p w:rsidR="00F72979" w:rsidRPr="002A4548" w:rsidRDefault="008A3D53"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考虑到各工业产权局对</w:t>
      </w:r>
      <w:r w:rsidR="00F72979" w:rsidRPr="002A4548">
        <w:rPr>
          <w:rFonts w:ascii="SimSun" w:hAnsi="SimSun" w:hint="eastAsia"/>
          <w:sz w:val="21"/>
          <w:szCs w:val="21"/>
        </w:rPr>
        <w:t>详细</w:t>
      </w:r>
      <w:r w:rsidR="00E01BAD" w:rsidRPr="002A4548">
        <w:rPr>
          <w:rFonts w:ascii="SimSun" w:hAnsi="SimSun" w:hint="eastAsia"/>
          <w:sz w:val="21"/>
          <w:szCs w:val="21"/>
        </w:rPr>
        <w:t>事件</w:t>
      </w:r>
      <w:r w:rsidRPr="002A4548">
        <w:rPr>
          <w:rFonts w:ascii="SimSun" w:hAnsi="SimSun" w:hint="eastAsia"/>
          <w:sz w:val="21"/>
          <w:szCs w:val="21"/>
        </w:rPr>
        <w:t>的审查评估意见，建议对事件列表作若干修改。这些修改包括增加新的</w:t>
      </w:r>
      <w:r w:rsidR="00F72979" w:rsidRPr="002A4548">
        <w:rPr>
          <w:rFonts w:ascii="SimSun" w:hAnsi="SimSun" w:hint="eastAsia"/>
          <w:sz w:val="21"/>
          <w:szCs w:val="21"/>
        </w:rPr>
        <w:t>详细</w:t>
      </w:r>
      <w:r w:rsidRPr="002A4548">
        <w:rPr>
          <w:rFonts w:ascii="SimSun" w:hAnsi="SimSun" w:hint="eastAsia"/>
          <w:sz w:val="21"/>
          <w:szCs w:val="21"/>
        </w:rPr>
        <w:t>事件，同时修改现有事件的标题和说明。例如，对M类“工业产权权利</w:t>
      </w:r>
      <w:r w:rsidR="00E01BAD" w:rsidRPr="002A4548">
        <w:rPr>
          <w:rFonts w:ascii="SimSun" w:hAnsi="SimSun" w:hint="eastAsia"/>
          <w:sz w:val="21"/>
          <w:szCs w:val="21"/>
        </w:rPr>
        <w:t>维持</w:t>
      </w:r>
      <w:r w:rsidRPr="002A4548">
        <w:rPr>
          <w:rFonts w:ascii="SimSun" w:hAnsi="SimSun" w:hint="eastAsia"/>
          <w:sz w:val="21"/>
          <w:szCs w:val="21"/>
        </w:rPr>
        <w:t>”和</w:t>
      </w:r>
      <w:r w:rsidR="00D25AE6">
        <w:rPr>
          <w:rFonts w:ascii="SimSun" w:hAnsi="SimSun" w:hint="eastAsia"/>
          <w:sz w:val="21"/>
          <w:szCs w:val="21"/>
        </w:rPr>
        <w:t>关键事件</w:t>
      </w:r>
      <w:r w:rsidRPr="002A4548">
        <w:rPr>
          <w:rFonts w:ascii="SimSun" w:hAnsi="SimSun" w:hint="eastAsia"/>
          <w:sz w:val="21"/>
          <w:szCs w:val="21"/>
        </w:rPr>
        <w:t>“M10.维持工业产权权利”进行更新</w:t>
      </w:r>
      <w:r w:rsidR="00D25AE6">
        <w:rPr>
          <w:rFonts w:ascii="SimSun" w:hAnsi="SimSun" w:hint="eastAsia"/>
          <w:sz w:val="21"/>
          <w:szCs w:val="21"/>
        </w:rPr>
        <w:t>，</w:t>
      </w:r>
      <w:r w:rsidRPr="002A4548">
        <w:rPr>
          <w:rFonts w:ascii="SimSun" w:hAnsi="SimSun" w:hint="eastAsia"/>
          <w:sz w:val="21"/>
          <w:szCs w:val="21"/>
        </w:rPr>
        <w:t>以明确包括全部和部分续展。</w:t>
      </w:r>
      <w:r w:rsidR="00E01BAD" w:rsidRPr="002A4548">
        <w:rPr>
          <w:rFonts w:ascii="SimSun" w:hAnsi="SimSun" w:hint="eastAsia"/>
          <w:sz w:val="21"/>
          <w:szCs w:val="21"/>
        </w:rPr>
        <w:t>增加了更多</w:t>
      </w:r>
      <w:r w:rsidR="00F72979" w:rsidRPr="002A4548">
        <w:rPr>
          <w:rFonts w:ascii="SimSun" w:hAnsi="SimSun" w:hint="eastAsia"/>
          <w:sz w:val="21"/>
          <w:szCs w:val="21"/>
        </w:rPr>
        <w:t>详细</w:t>
      </w:r>
      <w:r w:rsidR="00E01BAD" w:rsidRPr="002A4548">
        <w:rPr>
          <w:rFonts w:ascii="SimSun" w:hAnsi="SimSun" w:hint="eastAsia"/>
          <w:sz w:val="21"/>
          <w:szCs w:val="21"/>
        </w:rPr>
        <w:t>事件，例如，增加了“M15.全部或部分续展后全部或以修正格式维持工业产权权利”和“U14.指定费</w:t>
      </w:r>
      <w:r w:rsidR="0091015A" w:rsidRPr="002A4548">
        <w:rPr>
          <w:rFonts w:ascii="SimSun" w:hAnsi="SimSun" w:hint="eastAsia"/>
          <w:sz w:val="21"/>
          <w:szCs w:val="21"/>
        </w:rPr>
        <w:t>未付</w:t>
      </w:r>
      <w:r w:rsidR="00E01BAD" w:rsidRPr="002A4548">
        <w:rPr>
          <w:rFonts w:ascii="SimSun" w:hAnsi="SimSun" w:hint="eastAsia"/>
          <w:sz w:val="21"/>
          <w:szCs w:val="21"/>
        </w:rPr>
        <w:t>”</w:t>
      </w:r>
      <w:r w:rsidR="0091015A">
        <w:rPr>
          <w:rFonts w:ascii="SimSun" w:hAnsi="SimSun" w:hint="eastAsia"/>
          <w:sz w:val="21"/>
          <w:szCs w:val="21"/>
        </w:rPr>
        <w:t>，</w:t>
      </w:r>
      <w:r w:rsidR="00E01BAD" w:rsidRPr="002A4548">
        <w:rPr>
          <w:rFonts w:ascii="SimSun" w:hAnsi="SimSun" w:hint="eastAsia"/>
          <w:sz w:val="21"/>
          <w:szCs w:val="21"/>
        </w:rPr>
        <w:t>以</w:t>
      </w:r>
      <w:r w:rsidR="0091015A">
        <w:rPr>
          <w:rFonts w:ascii="SimSun" w:hAnsi="SimSun" w:hint="eastAsia"/>
          <w:sz w:val="21"/>
          <w:szCs w:val="21"/>
        </w:rPr>
        <w:t>描述未列入现有</w:t>
      </w:r>
      <w:r w:rsidR="0091015A" w:rsidRPr="002A4548">
        <w:rPr>
          <w:rFonts w:ascii="SimSun" w:hAnsi="SimSun" w:hint="eastAsia"/>
          <w:sz w:val="21"/>
          <w:szCs w:val="21"/>
        </w:rPr>
        <w:t>事件</w:t>
      </w:r>
      <w:r w:rsidR="0091015A">
        <w:rPr>
          <w:rFonts w:ascii="SimSun" w:hAnsi="SimSun" w:hint="eastAsia"/>
          <w:sz w:val="21"/>
          <w:szCs w:val="21"/>
        </w:rPr>
        <w:t>的</w:t>
      </w:r>
      <w:r w:rsidR="00F72979" w:rsidRPr="002A4548">
        <w:rPr>
          <w:rFonts w:ascii="SimSun" w:hAnsi="SimSun" w:hint="eastAsia"/>
          <w:sz w:val="21"/>
          <w:szCs w:val="21"/>
        </w:rPr>
        <w:t>各</w:t>
      </w:r>
      <w:r w:rsidR="00E01BAD" w:rsidRPr="002A4548">
        <w:rPr>
          <w:rFonts w:ascii="SimSun" w:hAnsi="SimSun" w:hint="eastAsia"/>
          <w:sz w:val="21"/>
          <w:szCs w:val="21"/>
        </w:rPr>
        <w:t>工业产权局</w:t>
      </w:r>
      <w:r w:rsidR="00CF5025">
        <w:rPr>
          <w:rFonts w:ascii="SimSun" w:hAnsi="SimSun" w:hint="eastAsia"/>
          <w:sz w:val="21"/>
          <w:szCs w:val="21"/>
        </w:rPr>
        <w:t>申请办理</w:t>
      </w:r>
      <w:r w:rsidR="00E01BAD" w:rsidRPr="002A4548">
        <w:rPr>
          <w:rFonts w:ascii="SimSun" w:hAnsi="SimSun" w:hint="eastAsia"/>
          <w:sz w:val="21"/>
          <w:szCs w:val="21"/>
        </w:rPr>
        <w:t>做法。</w:t>
      </w:r>
      <w:r w:rsidR="00133B39" w:rsidRPr="002A4548">
        <w:rPr>
          <w:rFonts w:ascii="SimSun" w:hAnsi="SimSun" w:hint="eastAsia"/>
          <w:sz w:val="21"/>
          <w:szCs w:val="21"/>
        </w:rPr>
        <w:t>最后，对若干现有</w:t>
      </w:r>
      <w:r w:rsidR="00F72979" w:rsidRPr="002A4548">
        <w:rPr>
          <w:rFonts w:ascii="SimSun" w:hAnsi="SimSun" w:hint="eastAsia"/>
          <w:sz w:val="21"/>
          <w:szCs w:val="21"/>
        </w:rPr>
        <w:t>详细</w:t>
      </w:r>
      <w:r w:rsidR="00133B39" w:rsidRPr="002A4548">
        <w:rPr>
          <w:rFonts w:ascii="SimSun" w:hAnsi="SimSun" w:hint="eastAsia"/>
          <w:sz w:val="21"/>
          <w:szCs w:val="21"/>
        </w:rPr>
        <w:t>事件的标题和/</w:t>
      </w:r>
      <w:r w:rsidR="00D25AE6">
        <w:rPr>
          <w:rFonts w:ascii="SimSun" w:hAnsi="SimSun" w:hint="eastAsia"/>
          <w:sz w:val="21"/>
          <w:szCs w:val="21"/>
        </w:rPr>
        <w:t>或说明进行修改以作进一步明确：例如，</w:t>
      </w:r>
      <w:r w:rsidR="0091015A">
        <w:rPr>
          <w:rFonts w:ascii="SimSun" w:hAnsi="SimSun" w:hint="eastAsia"/>
          <w:sz w:val="21"/>
          <w:szCs w:val="21"/>
        </w:rPr>
        <w:t>修改了</w:t>
      </w:r>
      <w:r w:rsidR="00133B39" w:rsidRPr="002A4548">
        <w:rPr>
          <w:rFonts w:ascii="SimSun" w:hAnsi="SimSun" w:hint="eastAsia"/>
          <w:sz w:val="21"/>
          <w:szCs w:val="21"/>
        </w:rPr>
        <w:t>D14</w:t>
      </w:r>
      <w:r w:rsidR="0091015A">
        <w:rPr>
          <w:rFonts w:ascii="SimSun" w:hAnsi="SimSun" w:hint="eastAsia"/>
          <w:sz w:val="21"/>
          <w:szCs w:val="21"/>
        </w:rPr>
        <w:t>“</w:t>
      </w:r>
      <w:r w:rsidR="00F32F9A" w:rsidRPr="002A4548">
        <w:rPr>
          <w:rFonts w:ascii="SimSun" w:hAnsi="SimSun" w:hint="eastAsia"/>
          <w:sz w:val="21"/>
          <w:szCs w:val="21"/>
        </w:rPr>
        <w:t>发</w:t>
      </w:r>
      <w:r w:rsidR="0091015A">
        <w:rPr>
          <w:rFonts w:ascii="SimSun" w:hAnsi="SimSun" w:hint="eastAsia"/>
          <w:sz w:val="21"/>
          <w:szCs w:val="21"/>
        </w:rPr>
        <w:t>出</w:t>
      </w:r>
      <w:r w:rsidR="00F32F9A" w:rsidRPr="002A4548">
        <w:rPr>
          <w:rFonts w:ascii="SimSun" w:hAnsi="SimSun" w:hint="eastAsia"/>
          <w:sz w:val="21"/>
          <w:szCs w:val="21"/>
        </w:rPr>
        <w:t>检索报告</w:t>
      </w:r>
      <w:r w:rsidR="0091015A">
        <w:rPr>
          <w:rFonts w:ascii="SimSun" w:hAnsi="SimSun" w:hint="eastAsia"/>
          <w:sz w:val="21"/>
          <w:szCs w:val="21"/>
        </w:rPr>
        <w:t>”的</w:t>
      </w:r>
      <w:r w:rsidR="0091015A" w:rsidRPr="002A4548">
        <w:rPr>
          <w:rFonts w:ascii="SimSun" w:hAnsi="SimSun" w:hint="eastAsia"/>
          <w:sz w:val="21"/>
          <w:szCs w:val="21"/>
        </w:rPr>
        <w:t>说明</w:t>
      </w:r>
      <w:r w:rsidR="00F32F9A" w:rsidRPr="002A4548">
        <w:rPr>
          <w:rFonts w:ascii="SimSun" w:hAnsi="SimSun" w:hint="eastAsia"/>
          <w:sz w:val="21"/>
          <w:szCs w:val="21"/>
        </w:rPr>
        <w:t>，以明确区分“发</w:t>
      </w:r>
      <w:r w:rsidR="0091015A">
        <w:rPr>
          <w:rFonts w:ascii="SimSun" w:hAnsi="SimSun" w:hint="eastAsia"/>
          <w:sz w:val="21"/>
          <w:szCs w:val="21"/>
        </w:rPr>
        <w:t>出</w:t>
      </w:r>
      <w:r w:rsidR="00F32F9A" w:rsidRPr="002A4548">
        <w:rPr>
          <w:rFonts w:ascii="SimSun" w:hAnsi="SimSun" w:hint="eastAsia"/>
          <w:sz w:val="21"/>
          <w:szCs w:val="21"/>
        </w:rPr>
        <w:t>”和“公布”（发</w:t>
      </w:r>
      <w:r w:rsidR="00FB1F4B">
        <w:rPr>
          <w:rFonts w:ascii="SimSun" w:hAnsi="SimSun" w:hint="eastAsia"/>
          <w:sz w:val="21"/>
          <w:szCs w:val="21"/>
        </w:rPr>
        <w:t>出</w:t>
      </w:r>
      <w:bookmarkStart w:id="5" w:name="_GoBack"/>
      <w:bookmarkEnd w:id="5"/>
      <w:r w:rsidR="00D203D6" w:rsidRPr="002A4548">
        <w:rPr>
          <w:rFonts w:ascii="SimSun" w:hAnsi="SimSun" w:hint="eastAsia"/>
          <w:sz w:val="21"/>
          <w:szCs w:val="21"/>
        </w:rPr>
        <w:t>涉及</w:t>
      </w:r>
      <w:r w:rsidR="00F32F9A" w:rsidRPr="002A4548">
        <w:rPr>
          <w:rFonts w:ascii="SimSun" w:hAnsi="SimSun" w:hint="eastAsia"/>
          <w:sz w:val="21"/>
          <w:szCs w:val="21"/>
        </w:rPr>
        <w:t>与申请人的通信，而公布</w:t>
      </w:r>
      <w:r w:rsidR="00D203D6" w:rsidRPr="002A4548">
        <w:rPr>
          <w:rFonts w:ascii="SimSun" w:hAnsi="SimSun" w:hint="eastAsia"/>
          <w:sz w:val="21"/>
          <w:szCs w:val="21"/>
        </w:rPr>
        <w:t>涉及</w:t>
      </w:r>
      <w:r w:rsidR="00F32F9A" w:rsidRPr="002A4548">
        <w:rPr>
          <w:rFonts w:ascii="SimSun" w:hAnsi="SimSun" w:hint="eastAsia"/>
          <w:sz w:val="21"/>
          <w:szCs w:val="21"/>
        </w:rPr>
        <w:t>公开通讯）。</w:t>
      </w:r>
    </w:p>
    <w:p w:rsidR="00D203D6" w:rsidRPr="002A4548" w:rsidRDefault="00D203D6"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总体专利/SPC</w:t>
      </w:r>
      <w:r w:rsidR="00CF5025">
        <w:rPr>
          <w:rFonts w:ascii="SimSun" w:hAnsi="SimSun" w:hint="eastAsia"/>
          <w:sz w:val="21"/>
          <w:szCs w:val="21"/>
        </w:rPr>
        <w:t>申请办理</w:t>
      </w:r>
      <w:r w:rsidRPr="002A4548">
        <w:rPr>
          <w:rFonts w:ascii="SimSun" w:hAnsi="SimSun" w:hint="eastAsia"/>
          <w:sz w:val="21"/>
          <w:szCs w:val="21"/>
        </w:rPr>
        <w:t>模式也进行了更新，</w:t>
      </w:r>
      <w:r w:rsidR="008A1957">
        <w:rPr>
          <w:rFonts w:ascii="SimSun" w:hAnsi="SimSun" w:hint="eastAsia"/>
          <w:sz w:val="21"/>
          <w:szCs w:val="21"/>
        </w:rPr>
        <w:t>在</w:t>
      </w:r>
      <w:r w:rsidR="008A1957" w:rsidRPr="002A4548">
        <w:rPr>
          <w:rFonts w:ascii="SimSun" w:hAnsi="SimSun" w:hint="eastAsia"/>
          <w:sz w:val="21"/>
          <w:szCs w:val="21"/>
        </w:rPr>
        <w:t>授权阶段</w:t>
      </w:r>
      <w:r w:rsidRPr="002A4548">
        <w:rPr>
          <w:rFonts w:ascii="SimSun" w:hAnsi="SimSun" w:hint="eastAsia"/>
          <w:sz w:val="21"/>
          <w:szCs w:val="21"/>
        </w:rPr>
        <w:t>增加了一个</w:t>
      </w:r>
      <w:r w:rsidR="008A1957">
        <w:rPr>
          <w:rFonts w:ascii="SimSun" w:hAnsi="SimSun" w:hint="eastAsia"/>
          <w:sz w:val="21"/>
          <w:szCs w:val="21"/>
        </w:rPr>
        <w:t>循环</w:t>
      </w:r>
      <w:r w:rsidRPr="002A4548">
        <w:rPr>
          <w:rFonts w:ascii="SimSun" w:hAnsi="SimSun" w:hint="eastAsia"/>
          <w:sz w:val="21"/>
          <w:szCs w:val="21"/>
        </w:rPr>
        <w:t>箭头，对应于关键事件“M10.维持工业产权权利”，以</w:t>
      </w:r>
      <w:r w:rsidR="008A1957">
        <w:rPr>
          <w:rFonts w:ascii="SimSun" w:hAnsi="SimSun" w:hint="eastAsia"/>
          <w:sz w:val="21"/>
          <w:szCs w:val="21"/>
        </w:rPr>
        <w:t>描述</w:t>
      </w:r>
      <w:r w:rsidR="00F72979" w:rsidRPr="002A4548">
        <w:rPr>
          <w:rFonts w:ascii="SimSun" w:hAnsi="SimSun" w:hint="eastAsia"/>
          <w:sz w:val="21"/>
          <w:szCs w:val="21"/>
        </w:rPr>
        <w:t>例如</w:t>
      </w:r>
      <w:r w:rsidRPr="002A4548">
        <w:rPr>
          <w:rFonts w:ascii="SimSun" w:hAnsi="SimSun" w:hint="eastAsia"/>
          <w:sz w:val="21"/>
          <w:szCs w:val="21"/>
        </w:rPr>
        <w:t>以支付维持年费的方式维持工业产权</w:t>
      </w:r>
      <w:r w:rsidR="00F72979" w:rsidRPr="002A4548">
        <w:rPr>
          <w:rFonts w:ascii="SimSun" w:hAnsi="SimSun" w:hint="eastAsia"/>
          <w:sz w:val="21"/>
          <w:szCs w:val="21"/>
        </w:rPr>
        <w:t>的</w:t>
      </w:r>
      <w:r w:rsidRPr="002A4548">
        <w:rPr>
          <w:rFonts w:ascii="SimSun" w:hAnsi="SimSun" w:hint="eastAsia"/>
          <w:sz w:val="21"/>
          <w:szCs w:val="21"/>
        </w:rPr>
        <w:t>情况</w:t>
      </w:r>
      <w:r w:rsidR="00F72979" w:rsidRPr="002A4548">
        <w:rPr>
          <w:rFonts w:ascii="SimSun" w:hAnsi="SimSun" w:hint="eastAsia"/>
          <w:sz w:val="21"/>
          <w:szCs w:val="21"/>
        </w:rPr>
        <w:t>。</w:t>
      </w:r>
    </w:p>
    <w:p w:rsidR="00716EBF" w:rsidRPr="002A4548" w:rsidRDefault="00225796"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在标准ST.27附件二中</w:t>
      </w:r>
      <w:r w:rsidR="00F72979" w:rsidRPr="002A4548">
        <w:rPr>
          <w:rFonts w:ascii="SimSun" w:hAnsi="SimSun" w:hint="eastAsia"/>
          <w:sz w:val="21"/>
          <w:szCs w:val="21"/>
        </w:rPr>
        <w:t>所载</w:t>
      </w:r>
      <w:r w:rsidRPr="002A4548">
        <w:rPr>
          <w:rFonts w:ascii="SimSun" w:hAnsi="SimSun" w:hint="eastAsia"/>
          <w:sz w:val="21"/>
          <w:szCs w:val="21"/>
        </w:rPr>
        <w:t>的补充事件数据方面，对于某些类别的补充数据进行了修改。</w:t>
      </w:r>
    </w:p>
    <w:p w:rsidR="00716EBF" w:rsidRPr="002A4548" w:rsidRDefault="00225796"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尽管工作队对标准ST.27</w:t>
      </w:r>
      <w:r w:rsidR="007B6D1F">
        <w:rPr>
          <w:rFonts w:ascii="SimSun" w:hAnsi="SimSun" w:hint="eastAsia"/>
          <w:sz w:val="21"/>
          <w:szCs w:val="21"/>
        </w:rPr>
        <w:t>附件一中确定的事件列表提出了修正，</w:t>
      </w:r>
      <w:r w:rsidR="008A1957">
        <w:rPr>
          <w:rFonts w:ascii="SimSun" w:hAnsi="SimSun" w:hint="eastAsia"/>
          <w:sz w:val="21"/>
          <w:szCs w:val="21"/>
        </w:rPr>
        <w:t>但</w:t>
      </w:r>
      <w:r w:rsidR="007B6D1F">
        <w:rPr>
          <w:rFonts w:ascii="SimSun" w:hAnsi="SimSun" w:hint="eastAsia"/>
          <w:sz w:val="21"/>
          <w:szCs w:val="21"/>
        </w:rPr>
        <w:t>认为鉴于</w:t>
      </w:r>
      <w:r w:rsidRPr="002A4548">
        <w:rPr>
          <w:rFonts w:ascii="SimSun" w:hAnsi="SimSun" w:hint="eastAsia"/>
          <w:sz w:val="21"/>
          <w:szCs w:val="21"/>
        </w:rPr>
        <w:t>各工业产权局</w:t>
      </w:r>
      <w:r w:rsidR="00F72979" w:rsidRPr="002A4548">
        <w:rPr>
          <w:rFonts w:ascii="SimSun" w:hAnsi="SimSun" w:hint="eastAsia"/>
          <w:sz w:val="21"/>
          <w:szCs w:val="21"/>
        </w:rPr>
        <w:t>有不同做法的复杂情况</w:t>
      </w:r>
      <w:r w:rsidRPr="002A4548">
        <w:rPr>
          <w:rFonts w:ascii="SimSun" w:hAnsi="SimSun" w:hint="eastAsia"/>
          <w:sz w:val="21"/>
          <w:szCs w:val="21"/>
        </w:rPr>
        <w:t>，应对附件一中所列的</w:t>
      </w:r>
      <w:r w:rsidR="00F72979" w:rsidRPr="002A4548">
        <w:rPr>
          <w:rFonts w:ascii="SimSun" w:hAnsi="SimSun" w:hint="eastAsia"/>
          <w:sz w:val="21"/>
          <w:szCs w:val="21"/>
        </w:rPr>
        <w:t>详细</w:t>
      </w:r>
      <w:r w:rsidRPr="002A4548">
        <w:rPr>
          <w:rFonts w:ascii="SimSun" w:hAnsi="SimSun" w:hint="eastAsia"/>
          <w:sz w:val="21"/>
          <w:szCs w:val="21"/>
        </w:rPr>
        <w:t>事件作进一步审查评估；例如，</w:t>
      </w:r>
      <w:r w:rsidR="00F72979" w:rsidRPr="002A4548">
        <w:rPr>
          <w:rFonts w:ascii="SimSun" w:hAnsi="SimSun" w:hint="eastAsia"/>
          <w:sz w:val="21"/>
          <w:szCs w:val="21"/>
        </w:rPr>
        <w:t>详细</w:t>
      </w:r>
      <w:r w:rsidRPr="002A4548">
        <w:rPr>
          <w:rFonts w:ascii="SimSun" w:hAnsi="SimSun" w:hint="eastAsia"/>
          <w:sz w:val="21"/>
          <w:szCs w:val="21"/>
        </w:rPr>
        <w:t>事件的粒度水平，特别是在S</w:t>
      </w:r>
      <w:r w:rsidR="00F72979" w:rsidRPr="002A4548">
        <w:rPr>
          <w:rFonts w:ascii="SimSun" w:hAnsi="SimSun" w:hint="eastAsia"/>
          <w:sz w:val="21"/>
          <w:szCs w:val="21"/>
        </w:rPr>
        <w:t>类“许可信息”中。因此，工作队要求更多时间来编写</w:t>
      </w:r>
      <w:r w:rsidRPr="002A4548">
        <w:rPr>
          <w:rFonts w:ascii="SimSun" w:hAnsi="SimSun" w:hint="eastAsia"/>
          <w:sz w:val="21"/>
          <w:szCs w:val="21"/>
        </w:rPr>
        <w:t>一份</w:t>
      </w:r>
      <w:r w:rsidR="00F72979" w:rsidRPr="002A4548">
        <w:rPr>
          <w:rFonts w:ascii="SimSun" w:hAnsi="SimSun" w:hint="eastAsia"/>
          <w:sz w:val="21"/>
          <w:szCs w:val="21"/>
        </w:rPr>
        <w:t>详细</w:t>
      </w:r>
      <w:r w:rsidRPr="002A4548">
        <w:rPr>
          <w:rFonts w:ascii="SimSun" w:hAnsi="SimSun" w:hint="eastAsia"/>
          <w:sz w:val="21"/>
          <w:szCs w:val="21"/>
        </w:rPr>
        <w:t>事件最终</w:t>
      </w:r>
      <w:r w:rsidR="008A1957">
        <w:rPr>
          <w:rFonts w:ascii="SimSun" w:hAnsi="SimSun" w:hint="eastAsia"/>
          <w:sz w:val="21"/>
          <w:szCs w:val="21"/>
        </w:rPr>
        <w:t>列表</w:t>
      </w:r>
      <w:r w:rsidRPr="002A4548">
        <w:rPr>
          <w:rFonts w:ascii="SimSun" w:hAnsi="SimSun" w:hint="eastAsia"/>
          <w:sz w:val="21"/>
          <w:szCs w:val="21"/>
        </w:rPr>
        <w:t>，并要求标准委员会鼓励各工业产权局参与讨论。</w:t>
      </w:r>
    </w:p>
    <w:p w:rsidR="00716EBF" w:rsidRPr="00207914" w:rsidRDefault="00703E54" w:rsidP="00582A6B">
      <w:pPr>
        <w:pStyle w:val="3"/>
        <w:overflowPunct w:val="0"/>
        <w:spacing w:beforeLines="100" w:afterLines="50" w:after="120" w:line="340" w:lineRule="atLeast"/>
        <w:rPr>
          <w:rFonts w:ascii="SimSun" w:hAnsi="SimSun"/>
          <w:sz w:val="21"/>
          <w:szCs w:val="21"/>
        </w:rPr>
      </w:pPr>
      <w:r w:rsidRPr="00207914">
        <w:rPr>
          <w:rFonts w:ascii="SimSun" w:hAnsi="SimSun" w:hint="eastAsia"/>
          <w:sz w:val="21"/>
          <w:szCs w:val="21"/>
        </w:rPr>
        <w:t>新的附件五：</w:t>
      </w:r>
      <w:r w:rsidR="00CF5025">
        <w:rPr>
          <w:rFonts w:ascii="SimSun" w:hAnsi="SimSun" w:hint="eastAsia"/>
          <w:sz w:val="21"/>
          <w:szCs w:val="21"/>
        </w:rPr>
        <w:t>指导文件</w:t>
      </w:r>
    </w:p>
    <w:p w:rsidR="002A4548" w:rsidRPr="002A4548" w:rsidRDefault="00310605"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工作队编拟了一份</w:t>
      </w:r>
      <w:r w:rsidR="00CF5025">
        <w:rPr>
          <w:rFonts w:ascii="SimSun" w:hAnsi="SimSun" w:hint="eastAsia"/>
          <w:sz w:val="21"/>
          <w:szCs w:val="21"/>
        </w:rPr>
        <w:t>指导文件</w:t>
      </w:r>
      <w:r w:rsidRPr="002A4548">
        <w:rPr>
          <w:rFonts w:ascii="SimSun" w:hAnsi="SimSun" w:hint="eastAsia"/>
          <w:sz w:val="21"/>
          <w:szCs w:val="21"/>
        </w:rPr>
        <w:t>提案，</w:t>
      </w:r>
      <w:r w:rsidR="007A2A8B">
        <w:rPr>
          <w:rFonts w:ascii="SimSun" w:hAnsi="SimSun" w:hint="eastAsia"/>
          <w:sz w:val="21"/>
          <w:szCs w:val="21"/>
        </w:rPr>
        <w:t>建议</w:t>
      </w:r>
      <w:r w:rsidRPr="002A4548">
        <w:rPr>
          <w:rFonts w:ascii="SimSun" w:hAnsi="SimSun" w:hint="eastAsia"/>
          <w:sz w:val="21"/>
          <w:szCs w:val="21"/>
        </w:rPr>
        <w:t>增补为产权组织标准ST.27的附件五。</w:t>
      </w:r>
      <w:r w:rsidR="007B6D1F" w:rsidRPr="002A4548">
        <w:rPr>
          <w:rFonts w:ascii="SimSun" w:hAnsi="SimSun" w:hint="eastAsia"/>
          <w:sz w:val="21"/>
          <w:szCs w:val="21"/>
        </w:rPr>
        <w:t>拟议的</w:t>
      </w:r>
      <w:r w:rsidRPr="002A4548">
        <w:rPr>
          <w:rFonts w:ascii="SimSun" w:hAnsi="SimSun" w:hint="eastAsia"/>
          <w:sz w:val="21"/>
          <w:szCs w:val="21"/>
        </w:rPr>
        <w:t>标准ST.27新</w:t>
      </w:r>
      <w:r w:rsidR="007B6D1F">
        <w:rPr>
          <w:rFonts w:ascii="SimSun" w:hAnsi="SimSun" w:hint="eastAsia"/>
          <w:sz w:val="21"/>
          <w:szCs w:val="21"/>
        </w:rPr>
        <w:t>的</w:t>
      </w:r>
      <w:r w:rsidRPr="002A4548">
        <w:rPr>
          <w:rFonts w:ascii="SimSun" w:hAnsi="SimSun" w:hint="eastAsia"/>
          <w:sz w:val="21"/>
          <w:szCs w:val="21"/>
        </w:rPr>
        <w:t>附件五转录于本文件附件一。</w:t>
      </w:r>
    </w:p>
    <w:p w:rsidR="002A4548" w:rsidRPr="002A4548" w:rsidRDefault="003D523D"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拟议的</w:t>
      </w:r>
      <w:r w:rsidR="00CF5025">
        <w:rPr>
          <w:rFonts w:ascii="SimSun" w:hAnsi="SimSun" w:hint="eastAsia"/>
          <w:sz w:val="21"/>
          <w:szCs w:val="21"/>
        </w:rPr>
        <w:t>指导文件</w:t>
      </w:r>
      <w:r w:rsidR="00BB7B1C" w:rsidRPr="002A4548">
        <w:rPr>
          <w:rFonts w:ascii="SimSun" w:hAnsi="SimSun" w:hint="eastAsia"/>
          <w:sz w:val="21"/>
          <w:szCs w:val="21"/>
        </w:rPr>
        <w:t>包括根据工作队成员主管局提供的映射表</w:t>
      </w:r>
      <w:r w:rsidR="005E0466" w:rsidRPr="002A4548">
        <w:rPr>
          <w:rFonts w:ascii="SimSun" w:hAnsi="SimSun" w:hint="eastAsia"/>
          <w:sz w:val="21"/>
          <w:szCs w:val="21"/>
        </w:rPr>
        <w:t>编制</w:t>
      </w:r>
      <w:r w:rsidR="00BB7B1C" w:rsidRPr="002A4548">
        <w:rPr>
          <w:rFonts w:ascii="SimSun" w:hAnsi="SimSun" w:hint="eastAsia"/>
          <w:sz w:val="21"/>
          <w:szCs w:val="21"/>
        </w:rPr>
        <w:t>的可能事件历史</w:t>
      </w:r>
      <w:r w:rsidR="005E0466" w:rsidRPr="002A4548">
        <w:rPr>
          <w:rFonts w:ascii="SimSun" w:hAnsi="SimSun" w:hint="eastAsia"/>
          <w:sz w:val="21"/>
          <w:szCs w:val="21"/>
        </w:rPr>
        <w:t>的</w:t>
      </w:r>
      <w:r w:rsidR="00BB7B1C" w:rsidRPr="002A4548">
        <w:rPr>
          <w:rFonts w:ascii="SimSun" w:hAnsi="SimSun" w:hint="eastAsia"/>
          <w:sz w:val="21"/>
          <w:szCs w:val="21"/>
        </w:rPr>
        <w:t>范例，因此拟议的</w:t>
      </w:r>
      <w:r w:rsidR="00CF5025">
        <w:rPr>
          <w:rFonts w:ascii="SimSun" w:hAnsi="SimSun" w:hint="eastAsia"/>
          <w:sz w:val="21"/>
          <w:szCs w:val="21"/>
        </w:rPr>
        <w:t>指导文件</w:t>
      </w:r>
      <w:r w:rsidR="00BB7B1C" w:rsidRPr="002A4548">
        <w:rPr>
          <w:rFonts w:ascii="SimSun" w:hAnsi="SimSun" w:hint="eastAsia"/>
          <w:sz w:val="21"/>
          <w:szCs w:val="21"/>
        </w:rPr>
        <w:t>提供了指导意见，有助于各工业产权局将其国家/地区事件</w:t>
      </w:r>
      <w:r w:rsidR="005E0466" w:rsidRPr="002A4548">
        <w:rPr>
          <w:rFonts w:ascii="SimSun" w:hAnsi="SimSun" w:hint="eastAsia"/>
          <w:sz w:val="21"/>
          <w:szCs w:val="21"/>
        </w:rPr>
        <w:t>映射至</w:t>
      </w:r>
      <w:r w:rsidR="00BB7B1C" w:rsidRPr="002A4548">
        <w:rPr>
          <w:rFonts w:ascii="SimSun" w:hAnsi="SimSun" w:hint="eastAsia"/>
          <w:sz w:val="21"/>
          <w:szCs w:val="21"/>
        </w:rPr>
        <w:t>标准事件，以及如何利用标准事件来</w:t>
      </w:r>
      <w:r w:rsidR="00BC3467">
        <w:rPr>
          <w:rFonts w:ascii="SimSun" w:hAnsi="SimSun" w:hint="eastAsia"/>
          <w:sz w:val="21"/>
          <w:szCs w:val="21"/>
        </w:rPr>
        <w:t>描述</w:t>
      </w:r>
      <w:r w:rsidR="00BB7B1C" w:rsidRPr="002A4548">
        <w:rPr>
          <w:rFonts w:ascii="SimSun" w:hAnsi="SimSun" w:hint="eastAsia"/>
          <w:sz w:val="21"/>
          <w:szCs w:val="21"/>
        </w:rPr>
        <w:t>不同的</w:t>
      </w:r>
      <w:r w:rsidR="00CF5025">
        <w:rPr>
          <w:rFonts w:ascii="SimSun" w:hAnsi="SimSun" w:hint="eastAsia"/>
          <w:sz w:val="21"/>
          <w:szCs w:val="21"/>
        </w:rPr>
        <w:t>申请办理</w:t>
      </w:r>
      <w:r w:rsidR="00BB7B1C" w:rsidRPr="002A4548">
        <w:rPr>
          <w:rFonts w:ascii="SimSun" w:hAnsi="SimSun" w:hint="eastAsia"/>
          <w:sz w:val="21"/>
          <w:szCs w:val="21"/>
        </w:rPr>
        <w:t>做法。</w:t>
      </w:r>
    </w:p>
    <w:p w:rsidR="00716EBF" w:rsidRPr="002A4548" w:rsidRDefault="005E0466"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尽管拟议的</w:t>
      </w:r>
      <w:r w:rsidR="00CF5025">
        <w:rPr>
          <w:rFonts w:ascii="SimSun" w:hAnsi="SimSun" w:hint="eastAsia"/>
          <w:sz w:val="21"/>
          <w:szCs w:val="21"/>
        </w:rPr>
        <w:t>指导文件</w:t>
      </w:r>
      <w:r w:rsidRPr="002A4548">
        <w:rPr>
          <w:rFonts w:ascii="SimSun" w:hAnsi="SimSun" w:hint="eastAsia"/>
          <w:sz w:val="21"/>
          <w:szCs w:val="21"/>
        </w:rPr>
        <w:t>将</w:t>
      </w:r>
      <w:r w:rsidR="006F222F" w:rsidRPr="002A4548">
        <w:rPr>
          <w:rFonts w:ascii="SimSun" w:hAnsi="SimSun" w:hint="eastAsia"/>
          <w:sz w:val="21"/>
          <w:szCs w:val="21"/>
        </w:rPr>
        <w:t>如现在一样有助于各工业产权局将其事件映射至标准事件，工作队认为可以对其加以改进，</w:t>
      </w:r>
      <w:r w:rsidR="00FB1F4B">
        <w:rPr>
          <w:rFonts w:ascii="SimSun" w:hAnsi="SimSun" w:hint="eastAsia"/>
          <w:sz w:val="21"/>
          <w:szCs w:val="21"/>
        </w:rPr>
        <w:t>目的</w:t>
      </w:r>
      <w:r w:rsidR="00BC3467">
        <w:rPr>
          <w:rFonts w:ascii="SimSun" w:hAnsi="SimSun" w:hint="eastAsia"/>
          <w:sz w:val="21"/>
          <w:szCs w:val="21"/>
        </w:rPr>
        <w:t>尤其</w:t>
      </w:r>
      <w:r w:rsidR="00FB1F4B">
        <w:rPr>
          <w:rFonts w:ascii="SimSun" w:hAnsi="SimSun" w:hint="eastAsia"/>
          <w:sz w:val="21"/>
          <w:szCs w:val="21"/>
        </w:rPr>
        <w:t>是</w:t>
      </w:r>
      <w:r w:rsidR="008F4C7C" w:rsidRPr="00BC3467">
        <w:rPr>
          <w:rFonts w:ascii="SimSun" w:hAnsi="SimSun" w:hint="eastAsia"/>
          <w:sz w:val="21"/>
          <w:szCs w:val="21"/>
        </w:rPr>
        <w:t>根据</w:t>
      </w:r>
      <w:r w:rsidR="00483EFC" w:rsidRPr="00BC3467">
        <w:rPr>
          <w:rFonts w:ascii="SimSun" w:hAnsi="SimSun" w:hint="eastAsia"/>
          <w:sz w:val="21"/>
          <w:szCs w:val="21"/>
        </w:rPr>
        <w:t>生命</w:t>
      </w:r>
      <w:r w:rsidR="008F4C7C" w:rsidRPr="00BC3467">
        <w:rPr>
          <w:rFonts w:ascii="SimSun" w:hAnsi="SimSun" w:hint="eastAsia"/>
          <w:sz w:val="21"/>
          <w:szCs w:val="21"/>
        </w:rPr>
        <w:t>周期</w:t>
      </w:r>
      <w:r w:rsidR="00BC3467">
        <w:rPr>
          <w:rFonts w:ascii="SimSun" w:hAnsi="SimSun" w:hint="eastAsia"/>
          <w:sz w:val="21"/>
          <w:szCs w:val="21"/>
        </w:rPr>
        <w:t>场景以结构性更强的形式提高可读性，用</w:t>
      </w:r>
      <w:r w:rsidR="006F222F" w:rsidRPr="00BC3467">
        <w:rPr>
          <w:rFonts w:ascii="SimSun" w:hAnsi="SimSun" w:hint="eastAsia"/>
          <w:sz w:val="21"/>
          <w:szCs w:val="21"/>
        </w:rPr>
        <w:t>不同工业产权局的更多相关范例</w:t>
      </w:r>
      <w:r w:rsidR="00BC3467">
        <w:rPr>
          <w:rFonts w:ascii="SimSun" w:hAnsi="SimSun" w:hint="eastAsia"/>
          <w:sz w:val="21"/>
          <w:szCs w:val="21"/>
        </w:rPr>
        <w:t>提高完整性</w:t>
      </w:r>
      <w:r w:rsidR="006F222F" w:rsidRPr="002A4548">
        <w:rPr>
          <w:rFonts w:ascii="SimSun" w:hAnsi="SimSun" w:hint="eastAsia"/>
          <w:sz w:val="21"/>
          <w:szCs w:val="21"/>
        </w:rPr>
        <w:t>。</w:t>
      </w:r>
      <w:r w:rsidR="0008629E" w:rsidRPr="002A4548">
        <w:rPr>
          <w:rFonts w:ascii="SimSun" w:hAnsi="SimSun" w:hint="eastAsia"/>
          <w:sz w:val="21"/>
          <w:szCs w:val="21"/>
        </w:rPr>
        <w:t>因此，建议将拟议的</w:t>
      </w:r>
      <w:r w:rsidR="00CF5025">
        <w:rPr>
          <w:rFonts w:ascii="SimSun" w:hAnsi="SimSun" w:hint="eastAsia"/>
          <w:sz w:val="21"/>
          <w:szCs w:val="21"/>
        </w:rPr>
        <w:t>指导文件</w:t>
      </w:r>
      <w:r w:rsidR="0008629E" w:rsidRPr="002A4548">
        <w:rPr>
          <w:rFonts w:ascii="SimSun" w:hAnsi="SimSun" w:hint="eastAsia"/>
          <w:sz w:val="21"/>
          <w:szCs w:val="21"/>
        </w:rPr>
        <w:t>视作临时</w:t>
      </w:r>
      <w:r w:rsidR="00D03EC3" w:rsidRPr="002A4548">
        <w:rPr>
          <w:rFonts w:ascii="SimSun" w:hAnsi="SimSun" w:hint="eastAsia"/>
          <w:sz w:val="21"/>
          <w:szCs w:val="21"/>
        </w:rPr>
        <w:t>性</w:t>
      </w:r>
      <w:r w:rsidR="0008629E" w:rsidRPr="002A4548">
        <w:rPr>
          <w:rFonts w:ascii="SimSun" w:hAnsi="SimSun" w:hint="eastAsia"/>
          <w:sz w:val="21"/>
          <w:szCs w:val="21"/>
        </w:rPr>
        <w:t>文件。</w:t>
      </w:r>
    </w:p>
    <w:p w:rsidR="002C4C74" w:rsidRPr="00207914" w:rsidRDefault="005E0466" w:rsidP="00582A6B">
      <w:pPr>
        <w:pStyle w:val="3"/>
        <w:overflowPunct w:val="0"/>
        <w:spacing w:beforeLines="100" w:afterLines="50" w:after="120" w:line="340" w:lineRule="atLeast"/>
        <w:rPr>
          <w:rFonts w:ascii="SimSun" w:hAnsi="SimSun"/>
          <w:sz w:val="21"/>
          <w:szCs w:val="21"/>
        </w:rPr>
      </w:pPr>
      <w:r w:rsidRPr="00207914">
        <w:rPr>
          <w:rFonts w:ascii="SimSun" w:hAnsi="SimSun" w:hint="eastAsia"/>
          <w:sz w:val="21"/>
          <w:szCs w:val="21"/>
        </w:rPr>
        <w:t>对编者按的修正</w:t>
      </w:r>
    </w:p>
    <w:p w:rsidR="00491075" w:rsidRPr="002A4548" w:rsidRDefault="005E7100" w:rsidP="00582A6B">
      <w:pPr>
        <w:numPr>
          <w:ilvl w:val="0"/>
          <w:numId w:val="11"/>
        </w:numPr>
        <w:overflowPunct w:val="0"/>
        <w:spacing w:afterLines="50" w:after="120" w:line="340" w:lineRule="atLeast"/>
        <w:ind w:left="0" w:firstLine="0"/>
        <w:jc w:val="both"/>
        <w:rPr>
          <w:rFonts w:ascii="SimSun" w:hAnsi="SimSun"/>
          <w:sz w:val="21"/>
          <w:szCs w:val="21"/>
        </w:rPr>
      </w:pPr>
      <w:r w:rsidRPr="002A4548">
        <w:rPr>
          <w:rFonts w:ascii="SimSun" w:hAnsi="SimSun" w:hint="eastAsia"/>
          <w:sz w:val="21"/>
          <w:szCs w:val="21"/>
        </w:rPr>
        <w:t>考虑到上文所述的在</w:t>
      </w:r>
      <w:r w:rsidR="00D03EC3" w:rsidRPr="002A4548">
        <w:rPr>
          <w:rFonts w:ascii="SimSun" w:hAnsi="SimSun" w:hint="eastAsia"/>
          <w:sz w:val="21"/>
          <w:szCs w:val="21"/>
        </w:rPr>
        <w:t>详细</w:t>
      </w:r>
      <w:r w:rsidR="002A4548" w:rsidRPr="002A4548">
        <w:rPr>
          <w:rFonts w:ascii="SimSun" w:hAnsi="SimSun" w:hint="eastAsia"/>
          <w:sz w:val="21"/>
          <w:szCs w:val="21"/>
        </w:rPr>
        <w:t>事件列表和</w:t>
      </w:r>
      <w:r w:rsidR="00CF5025">
        <w:rPr>
          <w:rFonts w:ascii="SimSun" w:hAnsi="SimSun" w:hint="eastAsia"/>
          <w:sz w:val="21"/>
          <w:szCs w:val="21"/>
        </w:rPr>
        <w:t>指导文件</w:t>
      </w:r>
      <w:r w:rsidR="002A4548" w:rsidRPr="002A4548">
        <w:rPr>
          <w:rFonts w:ascii="SimSun" w:hAnsi="SimSun" w:hint="eastAsia"/>
          <w:sz w:val="21"/>
          <w:szCs w:val="21"/>
        </w:rPr>
        <w:t>方面</w:t>
      </w:r>
      <w:r w:rsidRPr="002A4548">
        <w:rPr>
          <w:rFonts w:ascii="SimSun" w:hAnsi="SimSun" w:hint="eastAsia"/>
          <w:sz w:val="21"/>
          <w:szCs w:val="21"/>
        </w:rPr>
        <w:t>未完成的工作，国际局提议用下述案文对标准ST.27</w:t>
      </w:r>
      <w:r w:rsidR="008718CB" w:rsidRPr="002A4548">
        <w:rPr>
          <w:rFonts w:ascii="SimSun" w:hAnsi="SimSun" w:hint="eastAsia"/>
          <w:sz w:val="21"/>
          <w:szCs w:val="21"/>
        </w:rPr>
        <w:t>目前</w:t>
      </w:r>
      <w:r w:rsidRPr="002A4548">
        <w:rPr>
          <w:rFonts w:ascii="SimSun" w:hAnsi="SimSun" w:hint="eastAsia"/>
          <w:sz w:val="21"/>
          <w:szCs w:val="21"/>
        </w:rPr>
        <w:t>开篇部分所载的编者按进行修正：</w:t>
      </w:r>
    </w:p>
    <w:p w:rsidR="00491075" w:rsidRPr="002A4548" w:rsidRDefault="002A4548" w:rsidP="00582A6B">
      <w:pPr>
        <w:pStyle w:val="ONUME"/>
        <w:overflowPunct w:val="0"/>
        <w:spacing w:afterLines="50" w:after="120" w:line="340" w:lineRule="atLeast"/>
        <w:ind w:left="567"/>
        <w:jc w:val="both"/>
        <w:rPr>
          <w:rFonts w:ascii="SimSun" w:hAnsi="SimSun"/>
          <w:sz w:val="21"/>
          <w:szCs w:val="21"/>
        </w:rPr>
      </w:pPr>
      <w:r w:rsidRPr="002A4548">
        <w:rPr>
          <w:rFonts w:ascii="SimSun" w:hAnsi="SimSun" w:hint="eastAsia"/>
          <w:sz w:val="21"/>
          <w:szCs w:val="21"/>
        </w:rPr>
        <w:t>“</w:t>
      </w:r>
      <w:r w:rsidR="005E7100" w:rsidRPr="002A4548">
        <w:rPr>
          <w:rFonts w:ascii="SimSun" w:hAnsi="SimSun" w:hint="eastAsia"/>
          <w:sz w:val="21"/>
          <w:szCs w:val="21"/>
        </w:rPr>
        <w:t>国际局的编者按</w:t>
      </w:r>
    </w:p>
    <w:p w:rsidR="00254143" w:rsidRPr="002A4548" w:rsidRDefault="00254143" w:rsidP="00582A6B">
      <w:pPr>
        <w:pStyle w:val="ONUME"/>
        <w:overflowPunct w:val="0"/>
        <w:spacing w:afterLines="50" w:after="120" w:line="340" w:lineRule="atLeast"/>
        <w:ind w:left="567"/>
        <w:jc w:val="both"/>
        <w:rPr>
          <w:rFonts w:ascii="SimSun" w:hAnsi="SimSun"/>
          <w:sz w:val="21"/>
          <w:szCs w:val="21"/>
        </w:rPr>
      </w:pPr>
      <w:r w:rsidRPr="002A4548">
        <w:rPr>
          <w:rFonts w:ascii="SimSun" w:hAnsi="SimSun" w:hint="eastAsia"/>
          <w:sz w:val="21"/>
          <w:szCs w:val="21"/>
        </w:rPr>
        <w:t>本标准中</w:t>
      </w:r>
      <w:r w:rsidR="00C8224F" w:rsidRPr="002A4548">
        <w:rPr>
          <w:rFonts w:ascii="SimSun" w:hAnsi="SimSun" w:hint="eastAsia"/>
          <w:sz w:val="21"/>
          <w:szCs w:val="21"/>
        </w:rPr>
        <w:t>附件一</w:t>
      </w:r>
      <w:r w:rsidRPr="002A4548">
        <w:rPr>
          <w:rFonts w:ascii="SimSun" w:hAnsi="SimSun" w:hint="eastAsia"/>
          <w:sz w:val="21"/>
          <w:szCs w:val="21"/>
        </w:rPr>
        <w:t>列入的详细事件</w:t>
      </w:r>
      <w:r w:rsidR="00C8224F" w:rsidRPr="002A4548">
        <w:rPr>
          <w:rFonts w:ascii="SimSun" w:hAnsi="SimSun" w:hint="eastAsia"/>
          <w:sz w:val="21"/>
          <w:szCs w:val="21"/>
        </w:rPr>
        <w:t>将在CWS/5临时性通过后，</w:t>
      </w:r>
      <w:r w:rsidRPr="002A4548">
        <w:rPr>
          <w:rFonts w:ascii="SimSun" w:hAnsi="SimSun" w:hint="eastAsia"/>
          <w:sz w:val="21"/>
          <w:szCs w:val="21"/>
        </w:rPr>
        <w:t>由各工业产权局（IPO）审查评估一年。</w:t>
      </w:r>
      <w:r w:rsidR="00527506" w:rsidRPr="002A4548">
        <w:rPr>
          <w:rFonts w:ascii="SimSun" w:hAnsi="SimSun" w:hint="eastAsia"/>
          <w:sz w:val="21"/>
          <w:szCs w:val="21"/>
        </w:rPr>
        <w:t>修订</w:t>
      </w:r>
      <w:r w:rsidR="00F72979" w:rsidRPr="002A4548">
        <w:rPr>
          <w:rFonts w:ascii="SimSun" w:hAnsi="SimSun" w:hint="eastAsia"/>
          <w:sz w:val="21"/>
          <w:szCs w:val="21"/>
        </w:rPr>
        <w:t>临时性详细事件的</w:t>
      </w:r>
      <w:r w:rsidR="00FD12A8">
        <w:rPr>
          <w:rFonts w:ascii="SimSun" w:hAnsi="SimSun" w:hint="eastAsia"/>
          <w:sz w:val="21"/>
          <w:szCs w:val="21"/>
        </w:rPr>
        <w:t>根</w:t>
      </w:r>
      <w:r w:rsidR="00F72979" w:rsidRPr="002A4548">
        <w:rPr>
          <w:rFonts w:ascii="SimSun" w:hAnsi="SimSun" w:hint="eastAsia"/>
          <w:sz w:val="21"/>
          <w:szCs w:val="21"/>
        </w:rPr>
        <w:t>据是</w:t>
      </w:r>
      <w:r w:rsidRPr="002A4548">
        <w:rPr>
          <w:rFonts w:ascii="SimSun" w:hAnsi="SimSun" w:hint="eastAsia"/>
          <w:sz w:val="21"/>
          <w:szCs w:val="21"/>
        </w:rPr>
        <w:t>各工业产权局报告的审查评估结果</w:t>
      </w:r>
      <w:r w:rsidR="00C8224F" w:rsidRPr="002A4548">
        <w:rPr>
          <w:rFonts w:ascii="SimSun" w:hAnsi="SimSun" w:hint="eastAsia"/>
          <w:sz w:val="21"/>
          <w:szCs w:val="21"/>
        </w:rPr>
        <w:t>。鉴于</w:t>
      </w:r>
      <w:r w:rsidR="00F72979" w:rsidRPr="002A4548">
        <w:rPr>
          <w:rFonts w:ascii="SimSun" w:hAnsi="SimSun" w:hint="eastAsia"/>
          <w:sz w:val="21"/>
          <w:szCs w:val="21"/>
        </w:rPr>
        <w:t>各工业产权局有不同做法的复杂情况，需要为编拟详细事件的最终提案</w:t>
      </w:r>
      <w:r w:rsidR="00C8224F" w:rsidRPr="002A4548">
        <w:rPr>
          <w:rFonts w:ascii="SimSun" w:hAnsi="SimSun" w:hint="eastAsia"/>
          <w:sz w:val="21"/>
          <w:szCs w:val="21"/>
        </w:rPr>
        <w:t>进行更深入的评估，最终提案将提交标准</w:t>
      </w:r>
      <w:r w:rsidR="00C8224F" w:rsidRPr="002A4548">
        <w:rPr>
          <w:rFonts w:ascii="SimSun" w:hAnsi="SimSun" w:hint="eastAsia"/>
          <w:sz w:val="21"/>
          <w:szCs w:val="21"/>
        </w:rPr>
        <w:lastRenderedPageBreak/>
        <w:t>委员会第七届会议批准。</w:t>
      </w:r>
      <w:r w:rsidRPr="002A4548">
        <w:rPr>
          <w:rFonts w:ascii="SimSun" w:hAnsi="SimSun" w:hint="eastAsia"/>
          <w:sz w:val="21"/>
          <w:szCs w:val="21"/>
        </w:rPr>
        <w:t>各工业产权局如果愿意，可以</w:t>
      </w:r>
      <w:proofErr w:type="gramStart"/>
      <w:r w:rsidRPr="002A4548">
        <w:rPr>
          <w:rFonts w:ascii="SimSun" w:hAnsi="SimSun" w:hint="eastAsia"/>
          <w:sz w:val="21"/>
          <w:szCs w:val="21"/>
        </w:rPr>
        <w:t>选择仅</w:t>
      </w:r>
      <w:proofErr w:type="gramEnd"/>
      <w:r w:rsidRPr="002A4548">
        <w:rPr>
          <w:rFonts w:ascii="SimSun" w:hAnsi="SimSun" w:hint="eastAsia"/>
          <w:sz w:val="21"/>
          <w:szCs w:val="21"/>
        </w:rPr>
        <w:t>根据类别和关键事件交换法律状态数据。</w:t>
      </w:r>
    </w:p>
    <w:p w:rsidR="00254143" w:rsidRPr="002A4548" w:rsidRDefault="00D03EC3" w:rsidP="00582A6B">
      <w:pPr>
        <w:pStyle w:val="ONUME"/>
        <w:overflowPunct w:val="0"/>
        <w:spacing w:afterLines="50" w:after="120" w:line="340" w:lineRule="atLeast"/>
        <w:ind w:left="567"/>
        <w:jc w:val="both"/>
        <w:rPr>
          <w:rFonts w:ascii="SimSun" w:hAnsi="SimSun"/>
          <w:sz w:val="21"/>
          <w:szCs w:val="21"/>
        </w:rPr>
      </w:pPr>
      <w:r w:rsidRPr="002A4548">
        <w:rPr>
          <w:rFonts w:ascii="SimSun" w:hAnsi="SimSun" w:hint="eastAsia"/>
          <w:sz w:val="21"/>
          <w:szCs w:val="21"/>
        </w:rPr>
        <w:t>本标准</w:t>
      </w:r>
      <w:r w:rsidR="00EB4BA0" w:rsidRPr="002A4548">
        <w:rPr>
          <w:rFonts w:ascii="SimSun" w:hAnsi="SimSun" w:hint="eastAsia"/>
          <w:sz w:val="21"/>
          <w:szCs w:val="21"/>
        </w:rPr>
        <w:t>附件五</w:t>
      </w:r>
      <w:r w:rsidR="00EB4BA0">
        <w:rPr>
          <w:rFonts w:ascii="SimSun" w:hAnsi="SimSun" w:hint="eastAsia"/>
          <w:sz w:val="21"/>
          <w:szCs w:val="21"/>
        </w:rPr>
        <w:t>“</w:t>
      </w:r>
      <w:r w:rsidR="00CF5025">
        <w:rPr>
          <w:rFonts w:ascii="SimSun" w:hAnsi="SimSun" w:hint="eastAsia"/>
          <w:sz w:val="21"/>
          <w:szCs w:val="21"/>
        </w:rPr>
        <w:t>指导文件</w:t>
      </w:r>
      <w:r w:rsidR="00EB4BA0">
        <w:rPr>
          <w:rFonts w:ascii="SimSun" w:hAnsi="SimSun" w:hint="eastAsia"/>
          <w:sz w:val="21"/>
          <w:szCs w:val="21"/>
        </w:rPr>
        <w:t>”</w:t>
      </w:r>
      <w:r w:rsidRPr="002A4548">
        <w:rPr>
          <w:rFonts w:ascii="SimSun" w:hAnsi="SimSun" w:hint="eastAsia"/>
          <w:sz w:val="21"/>
          <w:szCs w:val="21"/>
        </w:rPr>
        <w:t>是临时性的，将</w:t>
      </w:r>
      <w:r w:rsidR="00F72979" w:rsidRPr="002A4548">
        <w:rPr>
          <w:rFonts w:ascii="SimSun" w:hAnsi="SimSun" w:hint="eastAsia"/>
          <w:sz w:val="21"/>
          <w:szCs w:val="21"/>
        </w:rPr>
        <w:t>由各工业产权局和法律状态工作队</w:t>
      </w:r>
      <w:r w:rsidRPr="002A4548">
        <w:rPr>
          <w:rFonts w:ascii="SimSun" w:hAnsi="SimSun" w:hint="eastAsia"/>
          <w:sz w:val="21"/>
          <w:szCs w:val="21"/>
        </w:rPr>
        <w:t>审查评估。最终提案将提交标准委员会第七届会议审议通过。”</w:t>
      </w:r>
    </w:p>
    <w:p w:rsidR="0025704A" w:rsidRPr="002A4548" w:rsidRDefault="00D03EC3" w:rsidP="002A4548">
      <w:pPr>
        <w:pStyle w:val="ONUME"/>
        <w:keepNext/>
        <w:keepLines/>
        <w:numPr>
          <w:ilvl w:val="0"/>
          <w:numId w:val="11"/>
        </w:numPr>
        <w:tabs>
          <w:tab w:val="num" w:pos="6237"/>
        </w:tabs>
        <w:overflowPunct w:val="0"/>
        <w:spacing w:afterLines="50" w:after="120" w:line="340" w:lineRule="atLeast"/>
        <w:ind w:left="5534" w:firstLine="0"/>
        <w:jc w:val="both"/>
        <w:rPr>
          <w:rStyle w:val="H3-DecisionChar"/>
          <w:rFonts w:ascii="KaiTi" w:eastAsia="KaiTi" w:hAnsi="KaiTi"/>
          <w:i w:val="0"/>
          <w:iCs/>
          <w:sz w:val="21"/>
          <w:szCs w:val="21"/>
        </w:rPr>
      </w:pPr>
      <w:proofErr w:type="gramStart"/>
      <w:r w:rsidRPr="002A4548">
        <w:rPr>
          <w:rStyle w:val="H3-DecisionChar"/>
          <w:rFonts w:ascii="KaiTi" w:eastAsia="KaiTi" w:hAnsi="KaiTi" w:hint="eastAsia"/>
          <w:i w:val="0"/>
          <w:iCs/>
          <w:sz w:val="21"/>
          <w:szCs w:val="21"/>
        </w:rPr>
        <w:t>请标准</w:t>
      </w:r>
      <w:proofErr w:type="gramEnd"/>
      <w:r w:rsidRPr="002A4548">
        <w:rPr>
          <w:rStyle w:val="H3-DecisionChar"/>
          <w:rFonts w:ascii="KaiTi" w:eastAsia="KaiTi" w:hAnsi="KaiTi" w:hint="eastAsia"/>
          <w:i w:val="0"/>
          <w:iCs/>
          <w:sz w:val="21"/>
          <w:szCs w:val="21"/>
        </w:rPr>
        <w:t>委员会</w:t>
      </w:r>
      <w:r w:rsidR="0066221B">
        <w:rPr>
          <w:rStyle w:val="H3-DecisionChar"/>
          <w:rFonts w:ascii="KaiTi" w:eastAsia="KaiTi" w:hAnsi="KaiTi" w:hint="eastAsia"/>
          <w:i w:val="0"/>
          <w:iCs/>
          <w:sz w:val="21"/>
          <w:szCs w:val="21"/>
        </w:rPr>
        <w:t>：</w:t>
      </w:r>
    </w:p>
    <w:p w:rsidR="00716EBF" w:rsidRPr="002A4548" w:rsidRDefault="0025704A" w:rsidP="002A4548">
      <w:pPr>
        <w:pStyle w:val="ONUME"/>
        <w:keepNext/>
        <w:keepLines/>
        <w:tabs>
          <w:tab w:val="num" w:pos="6237"/>
        </w:tabs>
        <w:overflowPunct w:val="0"/>
        <w:spacing w:afterLines="50" w:after="120" w:line="340" w:lineRule="atLeast"/>
        <w:ind w:left="5534"/>
        <w:jc w:val="both"/>
        <w:rPr>
          <w:rStyle w:val="H3-DecisionChar"/>
          <w:rFonts w:ascii="KaiTi" w:eastAsia="KaiTi" w:hAnsi="KaiTi"/>
          <w:i w:val="0"/>
          <w:iCs/>
          <w:sz w:val="21"/>
          <w:szCs w:val="21"/>
        </w:rPr>
      </w:pPr>
      <w:r w:rsidRPr="002A4548">
        <w:rPr>
          <w:rStyle w:val="H3-DecisionChar"/>
          <w:rFonts w:ascii="KaiTi" w:eastAsia="KaiTi" w:hAnsi="KaiTi"/>
          <w:i w:val="0"/>
          <w:iCs/>
          <w:sz w:val="21"/>
          <w:szCs w:val="21"/>
        </w:rPr>
        <w:tab/>
      </w:r>
      <w:r w:rsidR="00716EBF" w:rsidRPr="002A4548">
        <w:rPr>
          <w:rStyle w:val="H3-DecisionChar"/>
          <w:rFonts w:ascii="KaiTi" w:eastAsia="KaiTi" w:hAnsi="KaiTi"/>
          <w:i w:val="0"/>
          <w:iCs/>
          <w:sz w:val="21"/>
          <w:szCs w:val="21"/>
        </w:rPr>
        <w:t>(a)</w:t>
      </w:r>
      <w:r w:rsidRPr="002A4548">
        <w:rPr>
          <w:rStyle w:val="H3-DecisionChar"/>
          <w:rFonts w:ascii="KaiTi" w:eastAsia="KaiTi" w:hAnsi="KaiTi"/>
          <w:i w:val="0"/>
          <w:iCs/>
          <w:sz w:val="21"/>
          <w:szCs w:val="21"/>
        </w:rPr>
        <w:tab/>
      </w:r>
      <w:r w:rsidR="00D03EC3" w:rsidRPr="002A4548">
        <w:rPr>
          <w:rStyle w:val="H3-DecisionChar"/>
          <w:rFonts w:ascii="KaiTi" w:eastAsia="KaiTi" w:hAnsi="KaiTi" w:hint="eastAsia"/>
          <w:i w:val="0"/>
          <w:iCs/>
          <w:sz w:val="21"/>
          <w:szCs w:val="21"/>
        </w:rPr>
        <w:t>注意本文件的内容</w:t>
      </w:r>
      <w:r w:rsidR="00EB4BA0">
        <w:rPr>
          <w:rStyle w:val="H3-DecisionChar"/>
          <w:rFonts w:ascii="KaiTi" w:eastAsia="KaiTi" w:hAnsi="KaiTi" w:hint="eastAsia"/>
          <w:i w:val="0"/>
          <w:iCs/>
          <w:sz w:val="21"/>
          <w:szCs w:val="21"/>
        </w:rPr>
        <w:t>；</w:t>
      </w:r>
    </w:p>
    <w:p w:rsidR="00716EBF" w:rsidRPr="002A4548" w:rsidRDefault="0025704A" w:rsidP="002A4548">
      <w:pPr>
        <w:pStyle w:val="ONUME"/>
        <w:keepNext/>
        <w:keepLines/>
        <w:tabs>
          <w:tab w:val="num" w:pos="6237"/>
        </w:tabs>
        <w:overflowPunct w:val="0"/>
        <w:spacing w:afterLines="50" w:after="120" w:line="340" w:lineRule="atLeast"/>
        <w:ind w:left="5534"/>
        <w:jc w:val="both"/>
        <w:rPr>
          <w:rStyle w:val="H3-DecisionChar"/>
          <w:rFonts w:ascii="KaiTi" w:eastAsia="KaiTi" w:hAnsi="KaiTi"/>
          <w:i w:val="0"/>
          <w:iCs/>
          <w:sz w:val="21"/>
          <w:szCs w:val="21"/>
        </w:rPr>
      </w:pPr>
      <w:r w:rsidRPr="002A4548">
        <w:rPr>
          <w:rStyle w:val="H3-DecisionChar"/>
          <w:rFonts w:ascii="KaiTi" w:eastAsia="KaiTi" w:hAnsi="KaiTi"/>
          <w:i w:val="0"/>
          <w:iCs/>
          <w:sz w:val="21"/>
          <w:szCs w:val="21"/>
        </w:rPr>
        <w:tab/>
      </w:r>
      <w:r w:rsidR="00716EBF" w:rsidRPr="002A4548">
        <w:rPr>
          <w:rStyle w:val="H3-DecisionChar"/>
          <w:rFonts w:ascii="KaiTi" w:eastAsia="KaiTi" w:hAnsi="KaiTi"/>
          <w:i w:val="0"/>
          <w:iCs/>
          <w:sz w:val="21"/>
          <w:szCs w:val="21"/>
        </w:rPr>
        <w:t>(</w:t>
      </w:r>
      <w:r w:rsidR="00964C14" w:rsidRPr="002A4548">
        <w:rPr>
          <w:rStyle w:val="H3-DecisionChar"/>
          <w:rFonts w:ascii="KaiTi" w:eastAsia="KaiTi" w:hAnsi="KaiTi"/>
          <w:i w:val="0"/>
          <w:iCs/>
          <w:sz w:val="21"/>
          <w:szCs w:val="21"/>
        </w:rPr>
        <w:t>b</w:t>
      </w:r>
      <w:r w:rsidR="00716EBF" w:rsidRPr="002A4548">
        <w:rPr>
          <w:rStyle w:val="H3-DecisionChar"/>
          <w:rFonts w:ascii="KaiTi" w:eastAsia="KaiTi" w:hAnsi="KaiTi"/>
          <w:i w:val="0"/>
          <w:iCs/>
          <w:sz w:val="21"/>
          <w:szCs w:val="21"/>
        </w:rPr>
        <w:t>)</w:t>
      </w:r>
      <w:r w:rsidRPr="002A4548">
        <w:rPr>
          <w:rStyle w:val="H3-DecisionChar"/>
          <w:rFonts w:ascii="KaiTi" w:eastAsia="KaiTi" w:hAnsi="KaiTi"/>
          <w:i w:val="0"/>
          <w:iCs/>
          <w:sz w:val="21"/>
          <w:szCs w:val="21"/>
        </w:rPr>
        <w:tab/>
      </w:r>
      <w:r w:rsidR="00D03EC3" w:rsidRPr="002A4548">
        <w:rPr>
          <w:rStyle w:val="H3-DecisionChar"/>
          <w:rFonts w:ascii="KaiTi" w:eastAsia="KaiTi" w:hAnsi="KaiTi" w:hint="eastAsia"/>
          <w:i w:val="0"/>
          <w:iCs/>
          <w:sz w:val="21"/>
          <w:szCs w:val="21"/>
        </w:rPr>
        <w:t>审议并批准转录于本文件附件一的对产权组织标准ST.27主体和附件一至四进行的修正</w:t>
      </w:r>
      <w:r w:rsidR="00EB4BA0">
        <w:rPr>
          <w:rStyle w:val="H3-DecisionChar"/>
          <w:rFonts w:ascii="KaiTi" w:eastAsia="KaiTi" w:hAnsi="KaiTi" w:hint="eastAsia"/>
          <w:i w:val="0"/>
          <w:iCs/>
          <w:sz w:val="21"/>
          <w:szCs w:val="21"/>
        </w:rPr>
        <w:t>；</w:t>
      </w:r>
    </w:p>
    <w:p w:rsidR="00716EBF" w:rsidRPr="002A4548" w:rsidRDefault="0025704A" w:rsidP="002A4548">
      <w:pPr>
        <w:pStyle w:val="ONUME"/>
        <w:keepNext/>
        <w:keepLines/>
        <w:tabs>
          <w:tab w:val="num" w:pos="6237"/>
        </w:tabs>
        <w:overflowPunct w:val="0"/>
        <w:spacing w:afterLines="50" w:after="120" w:line="340" w:lineRule="atLeast"/>
        <w:ind w:left="5534"/>
        <w:jc w:val="both"/>
        <w:rPr>
          <w:rStyle w:val="H3-DecisionChar"/>
          <w:rFonts w:ascii="KaiTi" w:eastAsia="KaiTi" w:hAnsi="KaiTi"/>
          <w:i w:val="0"/>
          <w:iCs/>
          <w:sz w:val="21"/>
          <w:szCs w:val="21"/>
        </w:rPr>
      </w:pPr>
      <w:r w:rsidRPr="002A4548">
        <w:rPr>
          <w:rStyle w:val="H3-DecisionChar"/>
          <w:rFonts w:ascii="KaiTi" w:eastAsia="KaiTi" w:hAnsi="KaiTi"/>
          <w:i w:val="0"/>
          <w:iCs/>
          <w:sz w:val="21"/>
          <w:szCs w:val="21"/>
        </w:rPr>
        <w:tab/>
      </w:r>
      <w:r w:rsidR="00716EBF" w:rsidRPr="002A4548">
        <w:rPr>
          <w:rStyle w:val="H3-DecisionChar"/>
          <w:rFonts w:ascii="KaiTi" w:eastAsia="KaiTi" w:hAnsi="KaiTi"/>
          <w:i w:val="0"/>
          <w:iCs/>
          <w:sz w:val="21"/>
          <w:szCs w:val="21"/>
        </w:rPr>
        <w:t>(</w:t>
      </w:r>
      <w:r w:rsidR="00964C14" w:rsidRPr="002A4548">
        <w:rPr>
          <w:rStyle w:val="H3-DecisionChar"/>
          <w:rFonts w:ascii="KaiTi" w:eastAsia="KaiTi" w:hAnsi="KaiTi"/>
          <w:i w:val="0"/>
          <w:iCs/>
          <w:sz w:val="21"/>
          <w:szCs w:val="21"/>
        </w:rPr>
        <w:t>c</w:t>
      </w:r>
      <w:r w:rsidR="00716EBF" w:rsidRPr="002A4548">
        <w:rPr>
          <w:rStyle w:val="H3-DecisionChar"/>
          <w:rFonts w:ascii="KaiTi" w:eastAsia="KaiTi" w:hAnsi="KaiTi"/>
          <w:i w:val="0"/>
          <w:iCs/>
          <w:sz w:val="21"/>
          <w:szCs w:val="21"/>
        </w:rPr>
        <w:t>)</w:t>
      </w:r>
      <w:r w:rsidRPr="002A4548">
        <w:rPr>
          <w:rStyle w:val="H3-DecisionChar"/>
          <w:rFonts w:ascii="KaiTi" w:eastAsia="KaiTi" w:hAnsi="KaiTi"/>
          <w:i w:val="0"/>
          <w:iCs/>
          <w:sz w:val="21"/>
          <w:szCs w:val="21"/>
        </w:rPr>
        <w:tab/>
      </w:r>
      <w:r w:rsidR="00D03EC3" w:rsidRPr="002A4548">
        <w:rPr>
          <w:rStyle w:val="H3-DecisionChar"/>
          <w:rFonts w:ascii="KaiTi" w:eastAsia="KaiTi" w:hAnsi="KaiTi" w:hint="eastAsia"/>
          <w:i w:val="0"/>
          <w:iCs/>
          <w:sz w:val="21"/>
          <w:szCs w:val="21"/>
        </w:rPr>
        <w:t>审议并批准上文第9</w:t>
      </w:r>
      <w:r w:rsidR="00EB4BA0">
        <w:rPr>
          <w:rStyle w:val="H3-DecisionChar"/>
          <w:rFonts w:ascii="KaiTi" w:eastAsia="KaiTi" w:hAnsi="KaiTi" w:hint="eastAsia"/>
          <w:i w:val="0"/>
          <w:iCs/>
          <w:sz w:val="21"/>
          <w:szCs w:val="21"/>
        </w:rPr>
        <w:t>段</w:t>
      </w:r>
      <w:r w:rsidR="00D03EC3" w:rsidRPr="002A4548">
        <w:rPr>
          <w:rStyle w:val="H3-DecisionChar"/>
          <w:rFonts w:ascii="KaiTi" w:eastAsia="KaiTi" w:hAnsi="KaiTi" w:hint="eastAsia"/>
          <w:i w:val="0"/>
          <w:iCs/>
          <w:sz w:val="21"/>
          <w:szCs w:val="21"/>
        </w:rPr>
        <w:t>至</w:t>
      </w:r>
      <w:r w:rsidR="00EB4BA0">
        <w:rPr>
          <w:rStyle w:val="H3-DecisionChar"/>
          <w:rFonts w:ascii="KaiTi" w:eastAsia="KaiTi" w:hAnsi="KaiTi" w:hint="eastAsia"/>
          <w:i w:val="0"/>
          <w:iCs/>
          <w:sz w:val="21"/>
          <w:szCs w:val="21"/>
        </w:rPr>
        <w:t>第</w:t>
      </w:r>
      <w:r w:rsidR="00D03EC3" w:rsidRPr="002A4548">
        <w:rPr>
          <w:rStyle w:val="H3-DecisionChar"/>
          <w:rFonts w:ascii="KaiTi" w:eastAsia="KaiTi" w:hAnsi="KaiTi" w:hint="eastAsia"/>
          <w:i w:val="0"/>
          <w:iCs/>
          <w:sz w:val="21"/>
          <w:szCs w:val="21"/>
        </w:rPr>
        <w:t>11段述及并转录于本文件附件二的标准ST.27的附件五（作为临时性文件）；及</w:t>
      </w:r>
    </w:p>
    <w:p w:rsidR="00716EBF" w:rsidRPr="002A4548" w:rsidRDefault="007959EB" w:rsidP="002A4548">
      <w:pPr>
        <w:pStyle w:val="ONUME"/>
        <w:keepNext/>
        <w:keepLines/>
        <w:tabs>
          <w:tab w:val="num" w:pos="6237"/>
        </w:tabs>
        <w:overflowPunct w:val="0"/>
        <w:spacing w:afterLines="50" w:after="120" w:line="340" w:lineRule="atLeast"/>
        <w:ind w:left="5534"/>
        <w:jc w:val="both"/>
        <w:rPr>
          <w:rStyle w:val="H3-DecisionChar"/>
          <w:rFonts w:ascii="KaiTi" w:eastAsia="KaiTi" w:hAnsi="KaiTi"/>
          <w:i w:val="0"/>
          <w:iCs/>
          <w:sz w:val="21"/>
          <w:szCs w:val="21"/>
        </w:rPr>
      </w:pPr>
      <w:r w:rsidRPr="002A4548">
        <w:rPr>
          <w:rStyle w:val="H3-DecisionChar"/>
          <w:rFonts w:ascii="KaiTi" w:eastAsia="KaiTi" w:hAnsi="KaiTi"/>
          <w:i w:val="0"/>
          <w:iCs/>
          <w:sz w:val="21"/>
          <w:szCs w:val="21"/>
        </w:rPr>
        <w:tab/>
      </w:r>
      <w:r w:rsidR="003A7821" w:rsidRPr="002A4548">
        <w:rPr>
          <w:rStyle w:val="H3-DecisionChar"/>
          <w:rFonts w:ascii="KaiTi" w:eastAsia="KaiTi" w:hAnsi="KaiTi"/>
          <w:i w:val="0"/>
          <w:iCs/>
          <w:sz w:val="21"/>
          <w:szCs w:val="21"/>
        </w:rPr>
        <w:t>(d</w:t>
      </w:r>
      <w:r w:rsidR="00716EBF" w:rsidRPr="002A4548">
        <w:rPr>
          <w:rStyle w:val="H3-DecisionChar"/>
          <w:rFonts w:ascii="KaiTi" w:eastAsia="KaiTi" w:hAnsi="KaiTi"/>
          <w:i w:val="0"/>
          <w:iCs/>
          <w:sz w:val="21"/>
          <w:szCs w:val="21"/>
        </w:rPr>
        <w:t>)</w:t>
      </w:r>
      <w:r w:rsidRPr="002A4548">
        <w:rPr>
          <w:rStyle w:val="H3-DecisionChar"/>
          <w:rFonts w:ascii="KaiTi" w:eastAsia="KaiTi" w:hAnsi="KaiTi"/>
          <w:i w:val="0"/>
          <w:iCs/>
          <w:sz w:val="21"/>
          <w:szCs w:val="21"/>
        </w:rPr>
        <w:tab/>
      </w:r>
      <w:r w:rsidR="00D03EC3" w:rsidRPr="002A4548">
        <w:rPr>
          <w:rStyle w:val="H3-DecisionChar"/>
          <w:rFonts w:ascii="KaiTi" w:eastAsia="KaiTi" w:hAnsi="KaiTi" w:hint="eastAsia"/>
          <w:i w:val="0"/>
          <w:iCs/>
          <w:sz w:val="21"/>
          <w:szCs w:val="21"/>
        </w:rPr>
        <w:t>审议并批准第12段述及的拟对编者按进行的修改。</w:t>
      </w:r>
    </w:p>
    <w:p w:rsidR="00207914" w:rsidRDefault="00207914" w:rsidP="00207914">
      <w:pPr>
        <w:pStyle w:val="Endofdocument-Annex"/>
        <w:spacing w:afterLines="50" w:after="120" w:line="340" w:lineRule="atLeast"/>
        <w:rPr>
          <w:rFonts w:ascii="KaiTi" w:eastAsia="KaiTi" w:hAnsi="KaiTi"/>
          <w:sz w:val="21"/>
          <w:szCs w:val="21"/>
          <w:lang w:val="en-GB"/>
        </w:rPr>
      </w:pPr>
    </w:p>
    <w:p w:rsidR="003E1F75" w:rsidRPr="00207914" w:rsidRDefault="00716EBF" w:rsidP="00207914">
      <w:pPr>
        <w:pStyle w:val="Endofdocument-Annex"/>
        <w:spacing w:afterLines="50" w:after="120" w:line="340" w:lineRule="atLeast"/>
        <w:rPr>
          <w:rFonts w:ascii="SimSun" w:hAnsi="SimSun"/>
          <w:sz w:val="21"/>
        </w:rPr>
      </w:pPr>
      <w:r w:rsidRPr="002A4548">
        <w:rPr>
          <w:rFonts w:ascii="KaiTi" w:eastAsia="KaiTi" w:hAnsi="KaiTi"/>
          <w:sz w:val="21"/>
          <w:szCs w:val="21"/>
          <w:lang w:val="en-GB"/>
        </w:rPr>
        <w:t>[</w:t>
      </w:r>
      <w:r w:rsidR="00D03EC3" w:rsidRPr="002A4548">
        <w:rPr>
          <w:rFonts w:ascii="KaiTi" w:eastAsia="KaiTi" w:hAnsi="KaiTi" w:hint="eastAsia"/>
          <w:sz w:val="21"/>
          <w:szCs w:val="21"/>
          <w:lang w:val="en-GB"/>
        </w:rPr>
        <w:t>后接附件</w:t>
      </w:r>
      <w:proofErr w:type="gramStart"/>
      <w:r w:rsidR="00D03EC3" w:rsidRPr="002A4548">
        <w:rPr>
          <w:rFonts w:ascii="KaiTi" w:eastAsia="KaiTi" w:hAnsi="KaiTi" w:hint="eastAsia"/>
          <w:sz w:val="21"/>
          <w:szCs w:val="21"/>
          <w:lang w:val="en-GB"/>
        </w:rPr>
        <w:t>一</w:t>
      </w:r>
      <w:proofErr w:type="gramEnd"/>
      <w:r w:rsidRPr="002A4548">
        <w:rPr>
          <w:rFonts w:ascii="KaiTi" w:eastAsia="KaiTi" w:hAnsi="KaiTi"/>
          <w:sz w:val="21"/>
          <w:szCs w:val="21"/>
          <w:lang w:val="en-GB"/>
        </w:rPr>
        <w:t>]</w:t>
      </w:r>
    </w:p>
    <w:sectPr w:rsidR="003E1F75" w:rsidRPr="00207914" w:rsidSect="00716EB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8E" w:rsidRDefault="00DE0D8E">
      <w:r>
        <w:separator/>
      </w:r>
    </w:p>
  </w:endnote>
  <w:endnote w:type="continuationSeparator" w:id="0">
    <w:p w:rsidR="00DE0D8E" w:rsidRDefault="00DE0D8E" w:rsidP="003B38C1">
      <w:r>
        <w:separator/>
      </w:r>
    </w:p>
    <w:p w:rsidR="00DE0D8E" w:rsidRPr="003B38C1" w:rsidRDefault="00DE0D8E" w:rsidP="003B38C1">
      <w:pPr>
        <w:spacing w:after="60"/>
        <w:rPr>
          <w:sz w:val="17"/>
        </w:rPr>
      </w:pPr>
      <w:r>
        <w:rPr>
          <w:sz w:val="17"/>
        </w:rPr>
        <w:t>[Endnote continued from previous page]</w:t>
      </w:r>
    </w:p>
  </w:endnote>
  <w:endnote w:type="continuationNotice" w:id="1">
    <w:p w:rsidR="00DE0D8E" w:rsidRPr="003B38C1" w:rsidRDefault="00DE0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8E" w:rsidRDefault="00DE0D8E">
      <w:r>
        <w:separator/>
      </w:r>
    </w:p>
  </w:footnote>
  <w:footnote w:type="continuationSeparator" w:id="0">
    <w:p w:rsidR="00DE0D8E" w:rsidRDefault="00DE0D8E" w:rsidP="008B60B2">
      <w:r>
        <w:separator/>
      </w:r>
    </w:p>
    <w:p w:rsidR="00DE0D8E" w:rsidRPr="00ED77FB" w:rsidRDefault="00DE0D8E" w:rsidP="008B60B2">
      <w:pPr>
        <w:spacing w:after="60"/>
        <w:rPr>
          <w:sz w:val="17"/>
          <w:szCs w:val="17"/>
        </w:rPr>
      </w:pPr>
      <w:r w:rsidRPr="00ED77FB">
        <w:rPr>
          <w:sz w:val="17"/>
          <w:szCs w:val="17"/>
        </w:rPr>
        <w:t>[Footnote continued from previous page]</w:t>
      </w:r>
    </w:p>
  </w:footnote>
  <w:footnote w:type="continuationNotice" w:id="1">
    <w:p w:rsidR="00DE0D8E" w:rsidRPr="00ED77FB" w:rsidRDefault="00DE0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8E" w:rsidRPr="00207914" w:rsidRDefault="00DE0D8E">
    <w:pPr>
      <w:pStyle w:val="aa"/>
      <w:jc w:val="right"/>
      <w:rPr>
        <w:rFonts w:ascii="SimSun" w:hAnsi="SimSun"/>
        <w:sz w:val="21"/>
      </w:rPr>
    </w:pPr>
    <w:r w:rsidRPr="00207914">
      <w:rPr>
        <w:rFonts w:ascii="SimSun" w:hAnsi="SimSun"/>
        <w:sz w:val="21"/>
      </w:rPr>
      <w:t>CWS/6/12</w:t>
    </w:r>
  </w:p>
  <w:p w:rsidR="00DE0D8E" w:rsidRPr="00207914" w:rsidRDefault="002A4548">
    <w:pPr>
      <w:pStyle w:val="aa"/>
      <w:jc w:val="right"/>
      <w:rPr>
        <w:rFonts w:ascii="SimSun" w:hAnsi="SimSun"/>
        <w:noProof/>
        <w:sz w:val="21"/>
      </w:rPr>
    </w:pPr>
    <w:r w:rsidRPr="00207914">
      <w:rPr>
        <w:rFonts w:ascii="SimSun" w:hAnsi="SimSun" w:hint="eastAsia"/>
        <w:sz w:val="21"/>
      </w:rPr>
      <w:t>第</w:t>
    </w:r>
    <w:sdt>
      <w:sdtPr>
        <w:rPr>
          <w:rFonts w:ascii="SimSun" w:hAnsi="SimSun"/>
          <w:sz w:val="21"/>
        </w:rPr>
        <w:id w:val="890075267"/>
        <w:docPartObj>
          <w:docPartGallery w:val="Page Numbers (Top of Page)"/>
          <w:docPartUnique/>
        </w:docPartObj>
      </w:sdtPr>
      <w:sdtEndPr>
        <w:rPr>
          <w:noProof/>
        </w:rPr>
      </w:sdtEndPr>
      <w:sdtContent>
        <w:r w:rsidR="00DE0D8E" w:rsidRPr="00207914">
          <w:rPr>
            <w:rFonts w:ascii="SimSun" w:hAnsi="SimSun"/>
            <w:sz w:val="21"/>
          </w:rPr>
          <w:fldChar w:fldCharType="begin"/>
        </w:r>
        <w:r w:rsidR="00DE0D8E" w:rsidRPr="00207914">
          <w:rPr>
            <w:rFonts w:ascii="SimSun" w:hAnsi="SimSun"/>
            <w:sz w:val="21"/>
          </w:rPr>
          <w:instrText xml:space="preserve"> PAGE   \* MERGEFORMAT </w:instrText>
        </w:r>
        <w:r w:rsidR="00DE0D8E" w:rsidRPr="00207914">
          <w:rPr>
            <w:rFonts w:ascii="SimSun" w:hAnsi="SimSun"/>
            <w:sz w:val="21"/>
          </w:rPr>
          <w:fldChar w:fldCharType="separate"/>
        </w:r>
        <w:r w:rsidR="00FB1F4B">
          <w:rPr>
            <w:rFonts w:ascii="SimSun" w:hAnsi="SimSun"/>
            <w:noProof/>
            <w:sz w:val="21"/>
          </w:rPr>
          <w:t>2</w:t>
        </w:r>
        <w:r w:rsidR="00DE0D8E" w:rsidRPr="00207914">
          <w:rPr>
            <w:rFonts w:ascii="SimSun" w:hAnsi="SimSun"/>
            <w:noProof/>
            <w:sz w:val="21"/>
          </w:rPr>
          <w:fldChar w:fldCharType="end"/>
        </w:r>
        <w:r w:rsidRPr="00207914">
          <w:rPr>
            <w:rFonts w:ascii="SimSun" w:hAnsi="SimSun" w:hint="eastAsia"/>
            <w:noProof/>
            <w:sz w:val="21"/>
          </w:rPr>
          <w:t>页</w:t>
        </w:r>
      </w:sdtContent>
    </w:sdt>
  </w:p>
  <w:p w:rsidR="00DE0D8E" w:rsidRPr="00207914" w:rsidRDefault="00DE0D8E">
    <w:pPr>
      <w:pStyle w:val="aa"/>
      <w:jc w:val="right"/>
      <w:rPr>
        <w:rFonts w:ascii="SimSun" w:hAnsi="SimSun"/>
        <w:noProof/>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63AE6D8"/>
    <w:lvl w:ilvl="0">
      <w:start w:val="13"/>
      <w:numFmt w:val="decimal"/>
      <w:lvlRestart w:val="0"/>
      <w:lvlText w:val="%1."/>
      <w:lvlJc w:val="left"/>
      <w:pPr>
        <w:tabs>
          <w:tab w:val="num" w:pos="6663"/>
        </w:tabs>
        <w:ind w:left="609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096441"/>
    <w:multiLevelType w:val="hybridMultilevel"/>
    <w:tmpl w:val="6A26A23A"/>
    <w:lvl w:ilvl="0" w:tplc="3426FC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D542E3"/>
    <w:multiLevelType w:val="multilevel"/>
    <w:tmpl w:val="9D8EC73E"/>
    <w:lvl w:ilvl="0">
      <w:start w:val="1"/>
      <w:numFmt w:val="decimal"/>
      <w:lvlRestart w:val="0"/>
      <w:lvlText w:val="%1."/>
      <w:lvlJc w:val="left"/>
      <w:pPr>
        <w:tabs>
          <w:tab w:val="num" w:pos="567"/>
        </w:tabs>
        <w:ind w:left="0" w:firstLine="0"/>
      </w:pPr>
    </w:lvl>
    <w:lvl w:ilvl="1">
      <w:start w:val="1"/>
      <w:numFmt w:val="lowerLetter"/>
      <w:lvlText w:val="(%2)"/>
      <w:lvlJc w:val="left"/>
      <w:pPr>
        <w:tabs>
          <w:tab w:val="num" w:pos="6663"/>
        </w:tabs>
        <w:ind w:left="6096" w:firstLine="0"/>
      </w:pPr>
      <w:rPr>
        <w:i/>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1"/>
  </w:num>
  <w:num w:numId="9">
    <w:abstractNumId w:val="1"/>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BF"/>
    <w:rsid w:val="00035A68"/>
    <w:rsid w:val="00043CAA"/>
    <w:rsid w:val="00075432"/>
    <w:rsid w:val="0008629E"/>
    <w:rsid w:val="000968ED"/>
    <w:rsid w:val="000A05A2"/>
    <w:rsid w:val="000F5E56"/>
    <w:rsid w:val="00133B39"/>
    <w:rsid w:val="001362EE"/>
    <w:rsid w:val="001647D5"/>
    <w:rsid w:val="00165417"/>
    <w:rsid w:val="001832A6"/>
    <w:rsid w:val="001F2D29"/>
    <w:rsid w:val="001F4624"/>
    <w:rsid w:val="00207914"/>
    <w:rsid w:val="0021217E"/>
    <w:rsid w:val="00225796"/>
    <w:rsid w:val="00227B37"/>
    <w:rsid w:val="00235A64"/>
    <w:rsid w:val="00254143"/>
    <w:rsid w:val="0025704A"/>
    <w:rsid w:val="002634C4"/>
    <w:rsid w:val="00277971"/>
    <w:rsid w:val="00292777"/>
    <w:rsid w:val="002928D3"/>
    <w:rsid w:val="002A4548"/>
    <w:rsid w:val="002C4C74"/>
    <w:rsid w:val="002F1FE6"/>
    <w:rsid w:val="002F4E68"/>
    <w:rsid w:val="00310605"/>
    <w:rsid w:val="00312F7F"/>
    <w:rsid w:val="00317FD0"/>
    <w:rsid w:val="00361450"/>
    <w:rsid w:val="003673CF"/>
    <w:rsid w:val="0037671D"/>
    <w:rsid w:val="003778F1"/>
    <w:rsid w:val="003845C1"/>
    <w:rsid w:val="003A6F89"/>
    <w:rsid w:val="003A7821"/>
    <w:rsid w:val="003B38C1"/>
    <w:rsid w:val="003D523D"/>
    <w:rsid w:val="003E130A"/>
    <w:rsid w:val="003E1F75"/>
    <w:rsid w:val="003F617E"/>
    <w:rsid w:val="003F71F6"/>
    <w:rsid w:val="00423E3E"/>
    <w:rsid w:val="00427AF4"/>
    <w:rsid w:val="00453FB7"/>
    <w:rsid w:val="004647DA"/>
    <w:rsid w:val="00474062"/>
    <w:rsid w:val="00477D6B"/>
    <w:rsid w:val="00483EFC"/>
    <w:rsid w:val="00491075"/>
    <w:rsid w:val="004D79E4"/>
    <w:rsid w:val="005019FF"/>
    <w:rsid w:val="00527506"/>
    <w:rsid w:val="0053057A"/>
    <w:rsid w:val="00560A29"/>
    <w:rsid w:val="005675A1"/>
    <w:rsid w:val="00582A6B"/>
    <w:rsid w:val="005C6649"/>
    <w:rsid w:val="005E0466"/>
    <w:rsid w:val="005E7100"/>
    <w:rsid w:val="00605827"/>
    <w:rsid w:val="00626A56"/>
    <w:rsid w:val="00646050"/>
    <w:rsid w:val="0066221B"/>
    <w:rsid w:val="006713CA"/>
    <w:rsid w:val="00676C5C"/>
    <w:rsid w:val="00680520"/>
    <w:rsid w:val="006F222F"/>
    <w:rsid w:val="00703E54"/>
    <w:rsid w:val="007102BF"/>
    <w:rsid w:val="00716EBF"/>
    <w:rsid w:val="007959EB"/>
    <w:rsid w:val="007A2A8B"/>
    <w:rsid w:val="007B6D1F"/>
    <w:rsid w:val="007D1613"/>
    <w:rsid w:val="007E4C0E"/>
    <w:rsid w:val="008718CB"/>
    <w:rsid w:val="008851BA"/>
    <w:rsid w:val="008A0131"/>
    <w:rsid w:val="008A134B"/>
    <w:rsid w:val="008A1957"/>
    <w:rsid w:val="008A3D53"/>
    <w:rsid w:val="008B2CC1"/>
    <w:rsid w:val="008B60B2"/>
    <w:rsid w:val="008F4C7C"/>
    <w:rsid w:val="0090731E"/>
    <w:rsid w:val="0091015A"/>
    <w:rsid w:val="00916EE2"/>
    <w:rsid w:val="00927B00"/>
    <w:rsid w:val="00945597"/>
    <w:rsid w:val="00964C14"/>
    <w:rsid w:val="00966A22"/>
    <w:rsid w:val="0096722F"/>
    <w:rsid w:val="00980843"/>
    <w:rsid w:val="00996826"/>
    <w:rsid w:val="009C7DB0"/>
    <w:rsid w:val="009E2791"/>
    <w:rsid w:val="009E3F6F"/>
    <w:rsid w:val="009E5BB5"/>
    <w:rsid w:val="009F499F"/>
    <w:rsid w:val="00A21B15"/>
    <w:rsid w:val="00A33C17"/>
    <w:rsid w:val="00A37342"/>
    <w:rsid w:val="00A42DAF"/>
    <w:rsid w:val="00A45BD8"/>
    <w:rsid w:val="00A75B2D"/>
    <w:rsid w:val="00A8295A"/>
    <w:rsid w:val="00A8321B"/>
    <w:rsid w:val="00A869B7"/>
    <w:rsid w:val="00AC205C"/>
    <w:rsid w:val="00AF0A6B"/>
    <w:rsid w:val="00B05A69"/>
    <w:rsid w:val="00B12F15"/>
    <w:rsid w:val="00B9734B"/>
    <w:rsid w:val="00BA30E2"/>
    <w:rsid w:val="00BA5C31"/>
    <w:rsid w:val="00BB4541"/>
    <w:rsid w:val="00BB7B1C"/>
    <w:rsid w:val="00BC3467"/>
    <w:rsid w:val="00C11BFE"/>
    <w:rsid w:val="00C5068F"/>
    <w:rsid w:val="00C8224F"/>
    <w:rsid w:val="00C86D74"/>
    <w:rsid w:val="00CA455B"/>
    <w:rsid w:val="00CA5487"/>
    <w:rsid w:val="00CB7942"/>
    <w:rsid w:val="00CD04F1"/>
    <w:rsid w:val="00CD59F2"/>
    <w:rsid w:val="00CF5025"/>
    <w:rsid w:val="00D03EC3"/>
    <w:rsid w:val="00D203D6"/>
    <w:rsid w:val="00D25AE6"/>
    <w:rsid w:val="00D3124F"/>
    <w:rsid w:val="00D45252"/>
    <w:rsid w:val="00D71B4D"/>
    <w:rsid w:val="00D82EFD"/>
    <w:rsid w:val="00D85F6E"/>
    <w:rsid w:val="00D93D55"/>
    <w:rsid w:val="00D94484"/>
    <w:rsid w:val="00DC6A1E"/>
    <w:rsid w:val="00DE0D8E"/>
    <w:rsid w:val="00E01BAD"/>
    <w:rsid w:val="00E15015"/>
    <w:rsid w:val="00E207F8"/>
    <w:rsid w:val="00E3336B"/>
    <w:rsid w:val="00E335FE"/>
    <w:rsid w:val="00EA7D6E"/>
    <w:rsid w:val="00EB075B"/>
    <w:rsid w:val="00EB4BA0"/>
    <w:rsid w:val="00EC4E49"/>
    <w:rsid w:val="00ED77FB"/>
    <w:rsid w:val="00EE45FA"/>
    <w:rsid w:val="00EF15F2"/>
    <w:rsid w:val="00F32F9A"/>
    <w:rsid w:val="00F66152"/>
    <w:rsid w:val="00F72979"/>
    <w:rsid w:val="00F84EC6"/>
    <w:rsid w:val="00F92C92"/>
    <w:rsid w:val="00FB1F4B"/>
    <w:rsid w:val="00FD12A8"/>
    <w:rsid w:val="00FE3529"/>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ONUMEChar">
    <w:name w:val="ONUM E Char"/>
    <w:link w:val="ONUME"/>
    <w:rsid w:val="00716EBF"/>
    <w:rPr>
      <w:rFonts w:ascii="Arial" w:hAnsi="Arial" w:cs="Arial"/>
      <w:sz w:val="22"/>
      <w:lang w:val="en-US" w:eastAsia="zh-CN"/>
    </w:rPr>
  </w:style>
  <w:style w:type="paragraph" w:customStyle="1" w:styleId="H3-Decision">
    <w:name w:val="H3-Decision"/>
    <w:basedOn w:val="3"/>
    <w:link w:val="H3-DecisionChar"/>
    <w:rsid w:val="00716EBF"/>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716EBF"/>
    <w:rPr>
      <w:i/>
      <w:sz w:val="24"/>
      <w:szCs w:val="24"/>
      <w:lang w:val="en-US" w:eastAsia="zh-CN"/>
    </w:rPr>
  </w:style>
  <w:style w:type="character" w:customStyle="1" w:styleId="Char">
    <w:name w:val="正文文本 Char"/>
    <w:basedOn w:val="a1"/>
    <w:link w:val="a4"/>
    <w:rsid w:val="00716EBF"/>
    <w:rPr>
      <w:rFonts w:ascii="Arial" w:eastAsia="SimSun" w:hAnsi="Arial" w:cs="Arial"/>
      <w:sz w:val="22"/>
      <w:lang w:val="en-US" w:eastAsia="zh-CN"/>
    </w:rPr>
  </w:style>
  <w:style w:type="character" w:customStyle="1" w:styleId="Char0">
    <w:name w:val="页眉 Char"/>
    <w:basedOn w:val="a1"/>
    <w:link w:val="aa"/>
    <w:uiPriority w:val="99"/>
    <w:rsid w:val="00A33C17"/>
    <w:rPr>
      <w:rFonts w:ascii="Arial" w:eastAsia="SimSun" w:hAnsi="Arial" w:cs="Arial"/>
      <w:sz w:val="22"/>
      <w:lang w:val="en-US" w:eastAsia="zh-CN"/>
    </w:rPr>
  </w:style>
  <w:style w:type="paragraph" w:styleId="ad">
    <w:name w:val="Balloon Text"/>
    <w:basedOn w:val="a0"/>
    <w:link w:val="Char1"/>
    <w:semiHidden/>
    <w:unhideWhenUsed/>
    <w:rsid w:val="00E3336B"/>
    <w:rPr>
      <w:rFonts w:ascii="Segoe UI" w:hAnsi="Segoe UI" w:cs="Segoe UI"/>
      <w:sz w:val="18"/>
      <w:szCs w:val="18"/>
    </w:rPr>
  </w:style>
  <w:style w:type="character" w:customStyle="1" w:styleId="Char1">
    <w:name w:val="批注框文本 Char"/>
    <w:basedOn w:val="a1"/>
    <w:link w:val="ad"/>
    <w:semiHidden/>
    <w:rsid w:val="00E3336B"/>
    <w:rPr>
      <w:rFonts w:ascii="Segoe UI" w:eastAsia="SimSun" w:hAnsi="Segoe UI" w:cs="Segoe UI"/>
      <w:sz w:val="18"/>
      <w:szCs w:val="18"/>
      <w:lang w:val="en-US" w:eastAsia="zh-CN"/>
    </w:rPr>
  </w:style>
  <w:style w:type="paragraph" w:styleId="ae">
    <w:name w:val="List Paragraph"/>
    <w:basedOn w:val="a0"/>
    <w:uiPriority w:val="34"/>
    <w:qFormat/>
    <w:rsid w:val="00CA4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ONUMEChar">
    <w:name w:val="ONUM E Char"/>
    <w:link w:val="ONUME"/>
    <w:rsid w:val="00716EBF"/>
    <w:rPr>
      <w:rFonts w:ascii="Arial" w:hAnsi="Arial" w:cs="Arial"/>
      <w:sz w:val="22"/>
      <w:lang w:val="en-US" w:eastAsia="zh-CN"/>
    </w:rPr>
  </w:style>
  <w:style w:type="paragraph" w:customStyle="1" w:styleId="H3-Decision">
    <w:name w:val="H3-Decision"/>
    <w:basedOn w:val="3"/>
    <w:link w:val="H3-DecisionChar"/>
    <w:rsid w:val="00716EBF"/>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716EBF"/>
    <w:rPr>
      <w:i/>
      <w:sz w:val="24"/>
      <w:szCs w:val="24"/>
      <w:lang w:val="en-US" w:eastAsia="zh-CN"/>
    </w:rPr>
  </w:style>
  <w:style w:type="character" w:customStyle="1" w:styleId="Char">
    <w:name w:val="正文文本 Char"/>
    <w:basedOn w:val="a1"/>
    <w:link w:val="a4"/>
    <w:rsid w:val="00716EBF"/>
    <w:rPr>
      <w:rFonts w:ascii="Arial" w:eastAsia="SimSun" w:hAnsi="Arial" w:cs="Arial"/>
      <w:sz w:val="22"/>
      <w:lang w:val="en-US" w:eastAsia="zh-CN"/>
    </w:rPr>
  </w:style>
  <w:style w:type="character" w:customStyle="1" w:styleId="Char0">
    <w:name w:val="页眉 Char"/>
    <w:basedOn w:val="a1"/>
    <w:link w:val="aa"/>
    <w:uiPriority w:val="99"/>
    <w:rsid w:val="00A33C17"/>
    <w:rPr>
      <w:rFonts w:ascii="Arial" w:eastAsia="SimSun" w:hAnsi="Arial" w:cs="Arial"/>
      <w:sz w:val="22"/>
      <w:lang w:val="en-US" w:eastAsia="zh-CN"/>
    </w:rPr>
  </w:style>
  <w:style w:type="paragraph" w:styleId="ad">
    <w:name w:val="Balloon Text"/>
    <w:basedOn w:val="a0"/>
    <w:link w:val="Char1"/>
    <w:semiHidden/>
    <w:unhideWhenUsed/>
    <w:rsid w:val="00E3336B"/>
    <w:rPr>
      <w:rFonts w:ascii="Segoe UI" w:hAnsi="Segoe UI" w:cs="Segoe UI"/>
      <w:sz w:val="18"/>
      <w:szCs w:val="18"/>
    </w:rPr>
  </w:style>
  <w:style w:type="character" w:customStyle="1" w:styleId="Char1">
    <w:name w:val="批注框文本 Char"/>
    <w:basedOn w:val="a1"/>
    <w:link w:val="ad"/>
    <w:semiHidden/>
    <w:rsid w:val="00E3336B"/>
    <w:rPr>
      <w:rFonts w:ascii="Segoe UI" w:eastAsia="SimSun" w:hAnsi="Segoe UI" w:cs="Segoe UI"/>
      <w:sz w:val="18"/>
      <w:szCs w:val="18"/>
      <w:lang w:val="en-US" w:eastAsia="zh-CN"/>
    </w:rPr>
  </w:style>
  <w:style w:type="paragraph" w:styleId="ae">
    <w:name w:val="List Paragraph"/>
    <w:basedOn w:val="a0"/>
    <w:uiPriority w:val="34"/>
    <w:qFormat/>
    <w:rsid w:val="00CA4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6 (E)</Template>
  <TotalTime>1508</TotalTime>
  <Pages>3</Pages>
  <Words>1862</Words>
  <Characters>215</Characters>
  <Application>Microsoft Office Word</Application>
  <DocSecurity>0</DocSecurity>
  <Lines>8</Lines>
  <Paragraphs>35</Paragraphs>
  <ScaleCrop>false</ScaleCrop>
  <HeadingPairs>
    <vt:vector size="2" baseType="variant">
      <vt:variant>
        <vt:lpstr>Title</vt:lpstr>
      </vt:variant>
      <vt:variant>
        <vt:i4>1</vt:i4>
      </vt:variant>
    </vt:vector>
  </HeadingPairs>
  <TitlesOfParts>
    <vt:vector size="1" baseType="lpstr">
      <vt:lpstr>CWS/6/12 (in English)</vt:lpstr>
    </vt:vector>
  </TitlesOfParts>
  <Company>WIPO</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CWS/6/12 (in Chinese)</dc:title>
  <dc:creator>WIPO</dc:creator>
  <cp:keywords>CWS</cp:keywords>
  <cp:lastModifiedBy>MA Weihai</cp:lastModifiedBy>
  <cp:revision>71</cp:revision>
  <cp:lastPrinted>2018-09-21T07:30:00Z</cp:lastPrinted>
  <dcterms:created xsi:type="dcterms:W3CDTF">2018-09-10T15:24:00Z</dcterms:created>
  <dcterms:modified xsi:type="dcterms:W3CDTF">2018-09-23T15:20:00Z</dcterms:modified>
  <cp:category>CWS (in English)</cp:category>
</cp:coreProperties>
</file>