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065DE" w14:textId="77777777" w:rsidR="008B6A10" w:rsidRDefault="008B6A10" w:rsidP="008B6A10">
      <w:pPr>
        <w:jc w:val="right"/>
        <w:rPr>
          <w:rFonts w:ascii="Arial Black" w:hAnsi="Arial Black"/>
          <w:caps/>
          <w:sz w:val="15"/>
        </w:rPr>
      </w:pPr>
      <w:bookmarkStart w:id="0" w:name="_GoBack"/>
      <w:bookmarkEnd w:id="0"/>
      <w:r w:rsidRPr="005D1032">
        <w:rPr>
          <w:rFonts w:eastAsiaTheme="minorEastAsia" w:cs="Times New Roman"/>
          <w:noProof/>
          <w:lang w:val="es-CL" w:eastAsia="es-CL"/>
        </w:rPr>
        <w:drawing>
          <wp:inline distT="0" distB="0" distL="0" distR="0" wp14:anchorId="5C297B2B" wp14:editId="3E66FFDB">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E20CD04" w14:textId="4A9A1F6E" w:rsidR="008B6A10" w:rsidRPr="00FB491E" w:rsidRDefault="008B6A10" w:rsidP="008B6A10">
      <w:pPr>
        <w:pBdr>
          <w:top w:val="single" w:sz="4" w:space="10" w:color="auto"/>
        </w:pBdr>
        <w:wordWrap w:val="0"/>
        <w:spacing w:before="120"/>
        <w:jc w:val="right"/>
        <w:rPr>
          <w:rFonts w:ascii="Arial Black" w:hAnsi="Arial Black"/>
          <w:b/>
          <w:caps/>
          <w:sz w:val="15"/>
        </w:rPr>
      </w:pPr>
      <w:r w:rsidRPr="00FB491E">
        <w:rPr>
          <w:rFonts w:ascii="Arial Black" w:hAnsi="Arial Black"/>
          <w:b/>
          <w:caps/>
          <w:sz w:val="15"/>
        </w:rPr>
        <w:t>CLIM/CE/31/</w:t>
      </w:r>
      <w:bookmarkStart w:id="1" w:name="Code"/>
      <w:r w:rsidRPr="00FB491E">
        <w:rPr>
          <w:rFonts w:ascii="Arial Black" w:hAnsi="Arial Black" w:hint="eastAsia"/>
          <w:b/>
          <w:caps/>
          <w:sz w:val="15"/>
        </w:rPr>
        <w:t>2</w:t>
      </w:r>
      <w:bookmarkEnd w:id="1"/>
    </w:p>
    <w:p w14:paraId="5B65E459" w14:textId="77777777" w:rsidR="008B6A10" w:rsidRPr="00FB491E" w:rsidRDefault="008B6A10" w:rsidP="008B6A10">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14:paraId="6EF618A0" w14:textId="688A8F73" w:rsidR="008B6A10" w:rsidRPr="00E62C24" w:rsidRDefault="008B6A10" w:rsidP="008B6A10">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1</w:t>
      </w:r>
      <w:r w:rsidRPr="00E62C24">
        <w:rPr>
          <w:rFonts w:ascii="SimHei" w:eastAsia="SimHei" w:hAnsi="Times New Roman" w:hint="eastAsia"/>
          <w:b/>
          <w:sz w:val="15"/>
          <w:szCs w:val="15"/>
        </w:rPr>
        <w:t>年</w:t>
      </w:r>
      <w:r>
        <w:rPr>
          <w:rFonts w:ascii="Arial Black" w:eastAsia="SimHei" w:hAnsi="Arial Black" w:hint="eastAsia"/>
          <w:b/>
          <w:sz w:val="15"/>
          <w:szCs w:val="15"/>
          <w:lang w:val="pt-BR"/>
        </w:rPr>
        <w:t>5</w:t>
      </w:r>
      <w:r w:rsidRPr="00E62C24">
        <w:rPr>
          <w:rFonts w:ascii="SimHei" w:eastAsia="SimHei" w:hAnsi="Times New Roman" w:hint="eastAsia"/>
          <w:b/>
          <w:sz w:val="15"/>
          <w:szCs w:val="15"/>
        </w:rPr>
        <w:t>月</w:t>
      </w:r>
      <w:r>
        <w:rPr>
          <w:rFonts w:ascii="Arial Black" w:eastAsia="SimHei" w:hAnsi="Arial Black" w:hint="eastAsia"/>
          <w:b/>
          <w:sz w:val="15"/>
          <w:szCs w:val="15"/>
          <w:lang w:val="pt-BR"/>
        </w:rPr>
        <w:t>20</w:t>
      </w:r>
      <w:r w:rsidRPr="00E62C24">
        <w:rPr>
          <w:rFonts w:ascii="SimHei" w:eastAsia="SimHei" w:hAnsi="Times New Roman" w:hint="eastAsia"/>
          <w:b/>
          <w:sz w:val="15"/>
          <w:szCs w:val="15"/>
        </w:rPr>
        <w:t>日</w:t>
      </w:r>
    </w:p>
    <w:bookmarkEnd w:id="3"/>
    <w:p w14:paraId="721B9A59" w14:textId="77777777" w:rsidR="008B6A10" w:rsidRDefault="008B6A10" w:rsidP="008B6A10">
      <w:pPr>
        <w:spacing w:after="600"/>
        <w:rPr>
          <w:rFonts w:ascii="SimHei" w:eastAsia="SimHei"/>
          <w:sz w:val="28"/>
          <w:szCs w:val="28"/>
        </w:rPr>
      </w:pPr>
      <w:r w:rsidRPr="00036473">
        <w:rPr>
          <w:rFonts w:ascii="SimHei" w:eastAsia="SimHei" w:hint="eastAsia"/>
          <w:sz w:val="28"/>
          <w:szCs w:val="28"/>
        </w:rPr>
        <w:t>商标注册用商品和服务国际分类特别联盟（尼斯联盟）</w:t>
      </w:r>
    </w:p>
    <w:p w14:paraId="27FD3BA6" w14:textId="77777777" w:rsidR="008B6A10" w:rsidRPr="001B7266" w:rsidRDefault="008B6A10" w:rsidP="008B6A10">
      <w:pPr>
        <w:spacing w:after="600"/>
        <w:rPr>
          <w:rFonts w:ascii="SimHei" w:eastAsia="SimHei"/>
          <w:sz w:val="28"/>
          <w:szCs w:val="28"/>
        </w:rPr>
      </w:pPr>
      <w:r w:rsidRPr="00036473">
        <w:rPr>
          <w:rFonts w:ascii="SimHei" w:eastAsia="SimHei" w:hint="eastAsia"/>
          <w:sz w:val="28"/>
          <w:szCs w:val="28"/>
        </w:rPr>
        <w:t>专家委员会</w:t>
      </w:r>
    </w:p>
    <w:p w14:paraId="38E617C3" w14:textId="77777777" w:rsidR="008B6A10" w:rsidRPr="00EA0294" w:rsidRDefault="008B6A10" w:rsidP="008B6A10">
      <w:pPr>
        <w:textAlignment w:val="bottom"/>
        <w:rPr>
          <w:rFonts w:ascii="KaiTi" w:eastAsia="KaiTi"/>
          <w:b/>
          <w:sz w:val="24"/>
          <w:szCs w:val="24"/>
        </w:rPr>
      </w:pPr>
      <w:r w:rsidRPr="00EA0294">
        <w:rPr>
          <w:rFonts w:ascii="KaiTi" w:eastAsia="KaiTi" w:hint="eastAsia"/>
          <w:b/>
          <w:sz w:val="24"/>
          <w:szCs w:val="24"/>
        </w:rPr>
        <w:t>第三十</w:t>
      </w:r>
      <w:r>
        <w:rPr>
          <w:rFonts w:ascii="KaiTi" w:eastAsia="KaiTi" w:hint="eastAsia"/>
          <w:b/>
          <w:sz w:val="24"/>
          <w:szCs w:val="24"/>
        </w:rPr>
        <w:t>一</w:t>
      </w:r>
      <w:r w:rsidRPr="00EA0294">
        <w:rPr>
          <w:rFonts w:ascii="KaiTi" w:eastAsia="KaiTi" w:hint="eastAsia"/>
          <w:b/>
          <w:sz w:val="24"/>
          <w:szCs w:val="24"/>
        </w:rPr>
        <w:t>届会议</w:t>
      </w:r>
    </w:p>
    <w:p w14:paraId="6E2A601D" w14:textId="77777777" w:rsidR="008B6A10" w:rsidRPr="001B7266" w:rsidRDefault="008B6A10" w:rsidP="008B6A10">
      <w:pPr>
        <w:spacing w:after="720"/>
        <w:rPr>
          <w:rFonts w:ascii="KaiTi" w:eastAsia="KaiTi"/>
          <w:b/>
          <w:sz w:val="24"/>
          <w:szCs w:val="24"/>
        </w:rPr>
      </w:pPr>
      <w:r w:rsidRPr="00EA0294">
        <w:rPr>
          <w:rFonts w:ascii="KaiTi" w:eastAsia="KaiTi" w:hint="eastAsia"/>
          <w:sz w:val="24"/>
          <w:szCs w:val="24"/>
        </w:rPr>
        <w:t>20</w:t>
      </w:r>
      <w:r>
        <w:rPr>
          <w:rFonts w:ascii="KaiTi" w:eastAsia="KaiTi" w:hint="eastAsia"/>
          <w:sz w:val="24"/>
          <w:szCs w:val="24"/>
        </w:rPr>
        <w:t>21</w:t>
      </w:r>
      <w:r w:rsidRPr="00EA0294">
        <w:rPr>
          <w:rFonts w:ascii="KaiTi" w:eastAsia="KaiTi" w:hint="eastAsia"/>
          <w:b/>
          <w:sz w:val="24"/>
          <w:szCs w:val="24"/>
        </w:rPr>
        <w:t>年</w:t>
      </w:r>
      <w:r>
        <w:rPr>
          <w:rFonts w:ascii="KaiTi" w:eastAsia="KaiTi" w:hint="eastAsia"/>
          <w:sz w:val="24"/>
          <w:szCs w:val="24"/>
        </w:rPr>
        <w:t>4</w:t>
      </w:r>
      <w:r w:rsidRPr="00EA0294">
        <w:rPr>
          <w:rFonts w:ascii="KaiTi" w:eastAsia="KaiTi" w:hint="eastAsia"/>
          <w:b/>
          <w:sz w:val="24"/>
          <w:szCs w:val="24"/>
        </w:rPr>
        <w:t>月</w:t>
      </w:r>
      <w:r>
        <w:rPr>
          <w:rFonts w:ascii="KaiTi" w:eastAsia="KaiTi" w:hint="eastAsia"/>
          <w:sz w:val="24"/>
          <w:szCs w:val="24"/>
        </w:rPr>
        <w:t>19</w:t>
      </w:r>
      <w:r w:rsidRPr="00EA0294">
        <w:rPr>
          <w:rFonts w:ascii="KaiTi" w:eastAsia="KaiTi" w:hint="eastAsia"/>
          <w:b/>
          <w:sz w:val="24"/>
          <w:szCs w:val="24"/>
        </w:rPr>
        <w:t>日至</w:t>
      </w:r>
      <w:r>
        <w:rPr>
          <w:rFonts w:ascii="KaiTi" w:eastAsia="KaiTi" w:hint="eastAsia"/>
          <w:sz w:val="24"/>
          <w:szCs w:val="24"/>
        </w:rPr>
        <w:t>23</w:t>
      </w:r>
      <w:r w:rsidRPr="00EA0294">
        <w:rPr>
          <w:rFonts w:ascii="KaiTi" w:eastAsia="KaiTi" w:hint="eastAsia"/>
          <w:b/>
          <w:sz w:val="24"/>
          <w:szCs w:val="24"/>
        </w:rPr>
        <w:t>日，日内瓦</w:t>
      </w:r>
    </w:p>
    <w:p w14:paraId="6AB6354A" w14:textId="67B0E4CF" w:rsidR="008B6A10" w:rsidRPr="00EA0294" w:rsidRDefault="008B6A10" w:rsidP="008B6A10">
      <w:pPr>
        <w:spacing w:after="360"/>
        <w:rPr>
          <w:rFonts w:ascii="KaiTi" w:eastAsia="KaiTi" w:hAnsi="KaiTi"/>
          <w:caps/>
          <w:sz w:val="24"/>
        </w:rPr>
      </w:pPr>
      <w:bookmarkStart w:id="4" w:name="TitleOfDoc"/>
      <w:r>
        <w:rPr>
          <w:rFonts w:ascii="KaiTi" w:eastAsia="KaiTi" w:hAnsi="KaiTi" w:hint="eastAsia"/>
          <w:caps/>
          <w:sz w:val="24"/>
        </w:rPr>
        <w:t>报　告</w:t>
      </w:r>
    </w:p>
    <w:p w14:paraId="6B27425B" w14:textId="0B2EBFF5" w:rsidR="008B6A10" w:rsidRDefault="008B6A10" w:rsidP="008B6A10">
      <w:pPr>
        <w:spacing w:after="960"/>
        <w:rPr>
          <w:rFonts w:ascii="KaiTi" w:eastAsia="KaiTi" w:hAnsi="KaiTi"/>
          <w:sz w:val="21"/>
          <w:szCs w:val="21"/>
        </w:rPr>
      </w:pPr>
      <w:bookmarkStart w:id="5" w:name="Prepared"/>
      <w:bookmarkEnd w:id="4"/>
      <w:r w:rsidRPr="008B6A10">
        <w:rPr>
          <w:rFonts w:ascii="KaiTi" w:eastAsia="KaiTi" w:hAnsi="KaiTi" w:hint="eastAsia"/>
          <w:sz w:val="21"/>
          <w:szCs w:val="21"/>
        </w:rPr>
        <w:t>经专家委员会通过</w:t>
      </w:r>
    </w:p>
    <w:bookmarkEnd w:id="5"/>
    <w:p w14:paraId="76EC82FC" w14:textId="0B67EBD2" w:rsidR="00903948" w:rsidRPr="00A06703" w:rsidRDefault="008B6A10"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t>导</w:t>
      </w:r>
      <w:r w:rsidR="00A06703">
        <w:rPr>
          <w:rFonts w:ascii="SimHei" w:eastAsia="SimHei" w:hAnsi="SimHei" w:hint="eastAsia"/>
          <w:sz w:val="21"/>
        </w:rPr>
        <w:t xml:space="preserve">　</w:t>
      </w:r>
      <w:r w:rsidRPr="00A06703">
        <w:rPr>
          <w:rFonts w:ascii="SimHei" w:eastAsia="SimHei" w:hAnsi="SimHei" w:hint="eastAsia"/>
          <w:sz w:val="21"/>
        </w:rPr>
        <w:t>言</w:t>
      </w:r>
    </w:p>
    <w:p w14:paraId="004C7416" w14:textId="6B4351E3" w:rsidR="00A713CD" w:rsidRPr="00EE525E" w:rsidRDefault="00903948" w:rsidP="00A06703">
      <w:pPr>
        <w:overflowPunct w:val="0"/>
        <w:spacing w:afterLines="50" w:after="120" w:line="340" w:lineRule="atLeast"/>
        <w:jc w:val="both"/>
        <w:rPr>
          <w:rFonts w:ascii="SimSun" w:hAnsi="SimSun"/>
          <w:color w:val="000000" w:themeColor="text1"/>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7F0775">
        <w:rPr>
          <w:rFonts w:ascii="SimSun" w:hAnsi="SimSun"/>
          <w:sz w:val="21"/>
          <w:szCs w:val="22"/>
        </w:rPr>
        <w:t>.</w:t>
      </w:r>
      <w:r w:rsidR="007F0775">
        <w:rPr>
          <w:rFonts w:ascii="SimSun" w:hAnsi="SimSun"/>
          <w:sz w:val="21"/>
          <w:szCs w:val="22"/>
        </w:rPr>
        <w:tab/>
      </w:r>
      <w:r w:rsidR="008B6A10" w:rsidRPr="00EE525E">
        <w:rPr>
          <w:rFonts w:ascii="SimSun" w:hAnsi="SimSun" w:hint="eastAsia"/>
          <w:sz w:val="21"/>
          <w:szCs w:val="22"/>
        </w:rPr>
        <w:t>尼斯联盟专家委员会（下称委员会）于20</w:t>
      </w:r>
      <w:r w:rsidR="006E7A2F" w:rsidRPr="00EE525E">
        <w:rPr>
          <w:rFonts w:ascii="SimSun" w:hAnsi="SimSun" w:hint="eastAsia"/>
          <w:sz w:val="21"/>
          <w:szCs w:val="22"/>
        </w:rPr>
        <w:t>21</w:t>
      </w:r>
      <w:r w:rsidR="008B6A10" w:rsidRPr="00EE525E">
        <w:rPr>
          <w:rFonts w:ascii="SimSun" w:hAnsi="SimSun" w:hint="eastAsia"/>
          <w:sz w:val="21"/>
          <w:szCs w:val="22"/>
        </w:rPr>
        <w:t>年4月</w:t>
      </w:r>
      <w:r w:rsidR="006E7A2F" w:rsidRPr="00EE525E">
        <w:rPr>
          <w:rFonts w:ascii="SimSun" w:hAnsi="SimSun" w:hint="eastAsia"/>
          <w:sz w:val="21"/>
          <w:szCs w:val="22"/>
        </w:rPr>
        <w:t>19</w:t>
      </w:r>
      <w:r w:rsidR="008B6A10" w:rsidRPr="00EE525E">
        <w:rPr>
          <w:rFonts w:ascii="SimSun" w:hAnsi="SimSun" w:hint="eastAsia"/>
          <w:sz w:val="21"/>
          <w:szCs w:val="22"/>
        </w:rPr>
        <w:t>日至</w:t>
      </w:r>
      <w:r w:rsidR="006E7A2F" w:rsidRPr="00EE525E">
        <w:rPr>
          <w:rFonts w:ascii="SimSun" w:hAnsi="SimSun" w:hint="eastAsia"/>
          <w:sz w:val="21"/>
          <w:szCs w:val="22"/>
        </w:rPr>
        <w:t>2</w:t>
      </w:r>
      <w:r w:rsidR="008B6A10" w:rsidRPr="00EE525E">
        <w:rPr>
          <w:rFonts w:ascii="SimSun" w:hAnsi="SimSun" w:hint="eastAsia"/>
          <w:sz w:val="21"/>
          <w:szCs w:val="22"/>
        </w:rPr>
        <w:t>3日在日内瓦</w:t>
      </w:r>
      <w:r w:rsidR="006E7A2F" w:rsidRPr="00EE525E">
        <w:rPr>
          <w:rFonts w:ascii="SimSun" w:hAnsi="SimSun" w:hint="eastAsia"/>
          <w:sz w:val="21"/>
          <w:szCs w:val="22"/>
        </w:rPr>
        <w:t>以混合形式</w:t>
      </w:r>
      <w:r w:rsidR="008B6A10" w:rsidRPr="00EE525E">
        <w:rPr>
          <w:rFonts w:ascii="SimSun" w:hAnsi="SimSun" w:hint="eastAsia"/>
          <w:sz w:val="21"/>
          <w:szCs w:val="22"/>
        </w:rPr>
        <w:t>举行了第</w:t>
      </w:r>
      <w:r w:rsidR="006E7A2F" w:rsidRPr="00EE525E">
        <w:rPr>
          <w:rFonts w:ascii="SimSun" w:hAnsi="SimSun" w:hint="eastAsia"/>
          <w:sz w:val="21"/>
          <w:szCs w:val="22"/>
        </w:rPr>
        <w:t>三十一届会议。委员会下列成员派代表出席了会议：</w:t>
      </w:r>
      <w:r w:rsidR="006E7A2F" w:rsidRPr="00EE525E">
        <w:rPr>
          <w:rFonts w:ascii="SimSun" w:hAnsi="SimSun"/>
          <w:color w:val="000000" w:themeColor="text1"/>
          <w:sz w:val="21"/>
        </w:rPr>
        <w:t>阿尔及利亚、爱尔兰、爱沙尼亚、奥地利、澳大利亚、北马其顿、贝宁、波兰、大韩民国、丹麦、德国、俄罗斯联邦、法国、芬兰、格鲁吉亚、哈萨克斯坦、荷兰、吉尔吉斯斯坦、加拿大、捷克共和国、拉脱维亚、立陶宛、联合王国</w:t>
      </w:r>
      <w:r w:rsidR="006E7A2F" w:rsidRPr="00EE525E">
        <w:rPr>
          <w:rFonts w:ascii="SimSun" w:hAnsi="SimSun" w:hint="eastAsia"/>
          <w:color w:val="000000" w:themeColor="text1"/>
          <w:sz w:val="21"/>
        </w:rPr>
        <w:t>、</w:t>
      </w:r>
      <w:r w:rsidR="006E7A2F" w:rsidRPr="00EE525E">
        <w:rPr>
          <w:rFonts w:ascii="SimSun" w:hAnsi="SimSun"/>
          <w:color w:val="000000" w:themeColor="text1"/>
          <w:sz w:val="21"/>
        </w:rPr>
        <w:t>罗马尼亚、马来西亚、美利坚合众国</w:t>
      </w:r>
      <w:r w:rsidR="006E7A2F" w:rsidRPr="00EE525E">
        <w:rPr>
          <w:rFonts w:ascii="SimSun" w:hAnsi="SimSun"/>
          <w:sz w:val="21"/>
        </w:rPr>
        <w:t>、</w:t>
      </w:r>
      <w:r w:rsidR="006E7A2F" w:rsidRPr="00EE525E">
        <w:rPr>
          <w:rFonts w:ascii="SimSun" w:hAnsi="SimSun"/>
          <w:color w:val="000000" w:themeColor="text1"/>
          <w:sz w:val="21"/>
        </w:rPr>
        <w:t>摩尔多瓦共和国、墨西哥、挪威、葡萄牙、日本、瑞典、瑞士、塞尔维亚、斯洛伐克、斯洛文尼亚、特立尼达和多巴哥、土耳其、乌克兰、西班牙、新加坡、新西兰、匈牙利、以色列、意大利、约旦</w:t>
      </w:r>
      <w:r w:rsidR="006E7A2F" w:rsidRPr="00EE525E">
        <w:rPr>
          <w:rFonts w:ascii="SimSun" w:hAnsi="SimSun" w:hint="eastAsia"/>
          <w:color w:val="000000" w:themeColor="text1"/>
          <w:sz w:val="21"/>
        </w:rPr>
        <w:t>和</w:t>
      </w:r>
      <w:r w:rsidR="006E7A2F" w:rsidRPr="00EE525E">
        <w:rPr>
          <w:rFonts w:ascii="SimSun" w:hAnsi="SimSun"/>
          <w:color w:val="000000" w:themeColor="text1"/>
          <w:sz w:val="21"/>
        </w:rPr>
        <w:t>中国</w:t>
      </w:r>
      <w:r w:rsidR="006E7A2F" w:rsidRPr="00EE525E">
        <w:rPr>
          <w:rFonts w:ascii="SimSun" w:hAnsi="SimSun" w:hint="eastAsia"/>
          <w:color w:val="000000" w:themeColor="text1"/>
          <w:sz w:val="21"/>
        </w:rPr>
        <w:t>（</w:t>
      </w:r>
      <w:r w:rsidR="00D22C73" w:rsidRPr="00EE525E">
        <w:rPr>
          <w:rFonts w:ascii="SimSun" w:hAnsi="SimSun"/>
          <w:color w:val="000000" w:themeColor="text1"/>
          <w:sz w:val="21"/>
          <w:szCs w:val="22"/>
        </w:rPr>
        <w:t>47</w:t>
      </w:r>
      <w:r w:rsidR="006E7A2F" w:rsidRPr="00EE525E">
        <w:rPr>
          <w:rFonts w:ascii="SimSun" w:hAnsi="SimSun" w:hint="eastAsia"/>
          <w:color w:val="000000" w:themeColor="text1"/>
          <w:sz w:val="21"/>
          <w:szCs w:val="22"/>
        </w:rPr>
        <w:t>个）。</w:t>
      </w:r>
      <w:r w:rsidR="008B6A10" w:rsidRPr="00EE525E">
        <w:rPr>
          <w:rFonts w:ascii="SimSun" w:hAnsi="SimSun" w:hint="eastAsia"/>
          <w:color w:val="000000" w:themeColor="text1"/>
          <w:sz w:val="21"/>
          <w:szCs w:val="22"/>
        </w:rPr>
        <w:t>下列国家派观察员出席了会议：</w:t>
      </w:r>
      <w:r w:rsidR="00CF1A31" w:rsidRPr="00EE525E">
        <w:rPr>
          <w:rFonts w:ascii="SimSun" w:hAnsi="SimSun"/>
          <w:color w:val="000000" w:themeColor="text1"/>
          <w:sz w:val="21"/>
        </w:rPr>
        <w:t>巴西、秘鲁、布隆迪、多米尼加、哥伦比亚、莱索托、马达加斯加、纳米比亚、尼加拉瓜、沙特阿拉伯</w:t>
      </w:r>
      <w:r w:rsidR="00CF1A31" w:rsidRPr="00EE525E">
        <w:rPr>
          <w:rFonts w:ascii="SimSun" w:hAnsi="SimSun" w:hint="eastAsia"/>
          <w:color w:val="000000" w:themeColor="text1"/>
          <w:sz w:val="21"/>
        </w:rPr>
        <w:t>、</w:t>
      </w:r>
      <w:r w:rsidR="00CF1A31" w:rsidRPr="00EE525E">
        <w:rPr>
          <w:rFonts w:ascii="SimSun" w:hAnsi="SimSun"/>
          <w:color w:val="000000" w:themeColor="text1"/>
          <w:sz w:val="21"/>
        </w:rPr>
        <w:t>泰国</w:t>
      </w:r>
      <w:r w:rsidR="00CF1A31" w:rsidRPr="00EE525E">
        <w:rPr>
          <w:rFonts w:ascii="SimSun" w:hAnsi="SimSun"/>
          <w:sz w:val="21"/>
        </w:rPr>
        <w:t>、</w:t>
      </w:r>
      <w:r w:rsidR="00CF1A31" w:rsidRPr="00EE525E">
        <w:rPr>
          <w:rFonts w:ascii="SimSun" w:hAnsi="SimSun"/>
          <w:color w:val="000000" w:themeColor="text1"/>
          <w:sz w:val="21"/>
        </w:rPr>
        <w:t>伊拉克、印度尼西亚</w:t>
      </w:r>
      <w:r w:rsidR="00CF1A31" w:rsidRPr="00EE525E">
        <w:rPr>
          <w:rFonts w:ascii="SimSun" w:hAnsi="SimSun" w:hint="eastAsia"/>
          <w:color w:val="000000" w:themeColor="text1"/>
          <w:sz w:val="21"/>
        </w:rPr>
        <w:t>和</w:t>
      </w:r>
      <w:r w:rsidR="00CF1A31" w:rsidRPr="00EE525E">
        <w:rPr>
          <w:rFonts w:ascii="SimSun" w:hAnsi="SimSun"/>
          <w:color w:val="000000" w:themeColor="text1"/>
          <w:sz w:val="21"/>
        </w:rPr>
        <w:t>智利</w:t>
      </w:r>
      <w:r w:rsidR="00CF1A31" w:rsidRPr="00EE525E">
        <w:rPr>
          <w:rFonts w:ascii="SimSun" w:hAnsi="SimSun" w:hint="eastAsia"/>
          <w:color w:val="000000" w:themeColor="text1"/>
          <w:sz w:val="21"/>
        </w:rPr>
        <w:t>（</w:t>
      </w:r>
      <w:r w:rsidR="00B34C47" w:rsidRPr="00EE525E">
        <w:rPr>
          <w:rFonts w:ascii="SimSun" w:hAnsi="SimSun"/>
          <w:color w:val="000000" w:themeColor="text1"/>
          <w:sz w:val="21"/>
          <w:szCs w:val="22"/>
        </w:rPr>
        <w:t>1</w:t>
      </w:r>
      <w:r w:rsidR="00E346CC" w:rsidRPr="00EE525E">
        <w:rPr>
          <w:rFonts w:ascii="SimSun" w:hAnsi="SimSun"/>
          <w:color w:val="000000" w:themeColor="text1"/>
          <w:sz w:val="21"/>
          <w:szCs w:val="22"/>
        </w:rPr>
        <w:t>4</w:t>
      </w:r>
      <w:r w:rsidR="00CF1A31" w:rsidRPr="00EE525E">
        <w:rPr>
          <w:rFonts w:ascii="SimSun" w:hAnsi="SimSun" w:hint="eastAsia"/>
          <w:color w:val="000000" w:themeColor="text1"/>
          <w:sz w:val="21"/>
          <w:szCs w:val="22"/>
        </w:rPr>
        <w:t>个）。</w:t>
      </w:r>
      <w:r w:rsidR="008B6A10" w:rsidRPr="00EE525E">
        <w:rPr>
          <w:rFonts w:ascii="SimSun" w:hAnsi="SimSun" w:hint="eastAsia"/>
          <w:color w:val="000000" w:themeColor="text1"/>
          <w:sz w:val="21"/>
          <w:szCs w:val="22"/>
        </w:rPr>
        <w:t>下列国际政府间组织的代表以观察员身份参加了会议：</w:t>
      </w:r>
      <w:r w:rsidR="00CF1A31" w:rsidRPr="00EE525E">
        <w:rPr>
          <w:rFonts w:ascii="SimSun" w:hAnsi="SimSun" w:hint="eastAsia"/>
          <w:color w:val="000000" w:themeColor="text1"/>
          <w:sz w:val="21"/>
          <w:szCs w:val="22"/>
        </w:rPr>
        <w:t>比荷卢知识产权局（BOIP）和欧洲联盟（欧盟）。</w:t>
      </w:r>
      <w:r w:rsidR="008B6A10" w:rsidRPr="00EE525E">
        <w:rPr>
          <w:rFonts w:ascii="SimSun" w:hAnsi="SimSun" w:hint="eastAsia"/>
          <w:color w:val="000000" w:themeColor="text1"/>
          <w:sz w:val="21"/>
          <w:szCs w:val="22"/>
        </w:rPr>
        <w:t>下列非政府组织的代表以观察员身份参加了会议：</w:t>
      </w:r>
      <w:r w:rsidR="00CF1A31" w:rsidRPr="00EE525E">
        <w:rPr>
          <w:rFonts w:ascii="SimSun" w:hAnsi="SimSun" w:hint="eastAsia"/>
          <w:color w:val="000000" w:themeColor="text1"/>
          <w:sz w:val="21"/>
          <w:szCs w:val="22"/>
        </w:rPr>
        <w:t>国际保护知识产权</w:t>
      </w:r>
      <w:r w:rsidR="00CF1A31" w:rsidRPr="00EE525E">
        <w:rPr>
          <w:rFonts w:ascii="SimSun" w:hAnsi="SimSun" w:hint="eastAsia"/>
          <w:color w:val="000000" w:themeColor="text1"/>
          <w:sz w:val="21"/>
          <w:szCs w:val="22"/>
        </w:rPr>
        <w:lastRenderedPageBreak/>
        <w:t>协会（AIPPI）、国际商标协会（INTA）和加拿大知识产权协会（IPIC）。</w:t>
      </w:r>
      <w:r w:rsidR="008B6A10" w:rsidRPr="00EE525E">
        <w:rPr>
          <w:rFonts w:ascii="SimSun" w:hAnsi="SimSun" w:hint="eastAsia"/>
          <w:color w:val="000000" w:themeColor="text1"/>
          <w:sz w:val="21"/>
          <w:szCs w:val="22"/>
        </w:rPr>
        <w:t>与会者名单见本报告附件</w:t>
      </w:r>
      <w:r w:rsidR="007F6802">
        <w:rPr>
          <w:rFonts w:ascii="SimSun" w:hAnsi="SimSun"/>
          <w:color w:val="000000" w:themeColor="text1"/>
          <w:sz w:val="21"/>
          <w:szCs w:val="22"/>
        </w:rPr>
        <w:t>‍</w:t>
      </w:r>
      <w:r w:rsidR="008B6A10" w:rsidRPr="00EE525E">
        <w:rPr>
          <w:rFonts w:ascii="SimSun" w:hAnsi="SimSun" w:hint="eastAsia"/>
          <w:color w:val="000000" w:themeColor="text1"/>
          <w:sz w:val="21"/>
          <w:szCs w:val="22"/>
        </w:rPr>
        <w:t>一。</w:t>
      </w:r>
    </w:p>
    <w:p w14:paraId="08A1ADB6" w14:textId="71A930A5" w:rsidR="00A713CD" w:rsidRPr="00EE525E" w:rsidRDefault="00903948" w:rsidP="00A06703">
      <w:pPr>
        <w:overflowPunct w:val="0"/>
        <w:spacing w:afterLines="50" w:after="120" w:line="340" w:lineRule="atLeast"/>
        <w:jc w:val="both"/>
        <w:rPr>
          <w:rFonts w:ascii="SimSun" w:hAnsi="SimSun"/>
          <w:sz w:val="21"/>
        </w:rPr>
      </w:pPr>
      <w:r w:rsidRPr="00EE525E">
        <w:rPr>
          <w:rFonts w:ascii="SimSun" w:hAnsi="SimSun"/>
          <w:sz w:val="21"/>
        </w:rPr>
        <w:fldChar w:fldCharType="begin"/>
      </w:r>
      <w:r w:rsidRPr="00EE525E">
        <w:rPr>
          <w:rFonts w:ascii="SimSun" w:hAnsi="SimSun"/>
          <w:sz w:val="21"/>
        </w:rPr>
        <w:instrText xml:space="preserve"> AUTONUM </w:instrText>
      </w:r>
      <w:r w:rsidRPr="00EE525E">
        <w:rPr>
          <w:rFonts w:ascii="SimSun" w:hAnsi="SimSun"/>
          <w:sz w:val="21"/>
        </w:rPr>
        <w:fldChar w:fldCharType="end"/>
      </w:r>
      <w:r w:rsidR="007F0775">
        <w:rPr>
          <w:rFonts w:ascii="SimSun" w:hAnsi="SimSun"/>
          <w:sz w:val="21"/>
        </w:rPr>
        <w:t>.</w:t>
      </w:r>
      <w:r w:rsidR="007F0775">
        <w:rPr>
          <w:rFonts w:ascii="SimSun" w:hAnsi="SimSun"/>
          <w:sz w:val="21"/>
        </w:rPr>
        <w:tab/>
      </w:r>
      <w:r w:rsidR="008B6A10" w:rsidRPr="00EE525E">
        <w:rPr>
          <w:rFonts w:ascii="SimSun" w:hAnsi="SimSun" w:hint="eastAsia"/>
          <w:sz w:val="21"/>
        </w:rPr>
        <w:t>会议由产权组织</w:t>
      </w:r>
      <w:r w:rsidR="00CF1A31" w:rsidRPr="00EE525E">
        <w:rPr>
          <w:rFonts w:ascii="SimSun" w:hAnsi="SimSun" w:hint="eastAsia"/>
          <w:sz w:val="21"/>
        </w:rPr>
        <w:t>助理</w:t>
      </w:r>
      <w:r w:rsidR="008B6A10" w:rsidRPr="00EE525E">
        <w:rPr>
          <w:rFonts w:ascii="SimSun" w:hAnsi="SimSun" w:hint="eastAsia"/>
          <w:sz w:val="21"/>
        </w:rPr>
        <w:t>总干事</w:t>
      </w:r>
      <w:r w:rsidR="00CF1A31" w:rsidRPr="00EE525E">
        <w:rPr>
          <w:rFonts w:ascii="SimSun" w:hAnsi="SimSun" w:hint="eastAsia"/>
          <w:sz w:val="21"/>
        </w:rPr>
        <w:t>夏目健一郎先生</w:t>
      </w:r>
      <w:r w:rsidR="008B6A10" w:rsidRPr="00EE525E">
        <w:rPr>
          <w:rFonts w:ascii="SimSun" w:hAnsi="SimSun" w:hint="eastAsia"/>
          <w:sz w:val="21"/>
        </w:rPr>
        <w:t>宣布开幕，他</w:t>
      </w:r>
      <w:r w:rsidR="007F6802">
        <w:rPr>
          <w:rFonts w:ascii="SimSun" w:hAnsi="SimSun" w:hint="eastAsia"/>
          <w:sz w:val="21"/>
        </w:rPr>
        <w:t>对</w:t>
      </w:r>
      <w:r w:rsidR="008B6A10" w:rsidRPr="00EE525E">
        <w:rPr>
          <w:rFonts w:ascii="SimSun" w:hAnsi="SimSun" w:hint="eastAsia"/>
          <w:sz w:val="21"/>
        </w:rPr>
        <w:t>与会者表示欢迎。</w:t>
      </w:r>
    </w:p>
    <w:p w14:paraId="0C84F249" w14:textId="18EE2613" w:rsidR="00A713CD" w:rsidRPr="00A06703" w:rsidRDefault="008B6A10"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t>主席团成员</w:t>
      </w:r>
    </w:p>
    <w:p w14:paraId="00FE1F2C" w14:textId="3F7964E2" w:rsidR="000E0B4B" w:rsidRPr="00EE525E" w:rsidRDefault="00A713CD" w:rsidP="00A06703">
      <w:pPr>
        <w:overflowPunct w:val="0"/>
        <w:spacing w:afterLines="50" w:after="120" w:line="340" w:lineRule="atLeast"/>
        <w:jc w:val="both"/>
        <w:rPr>
          <w:rFonts w:ascii="SimSun" w:hAnsi="SimSun"/>
          <w:color w:val="000000" w:themeColor="text1"/>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7F0775">
        <w:rPr>
          <w:rFonts w:ascii="SimSun" w:hAnsi="SimSun"/>
          <w:sz w:val="21"/>
          <w:szCs w:val="22"/>
        </w:rPr>
        <w:t>.</w:t>
      </w:r>
      <w:r w:rsidR="007F0775">
        <w:rPr>
          <w:rFonts w:ascii="SimSun" w:hAnsi="SimSun"/>
          <w:sz w:val="21"/>
          <w:szCs w:val="22"/>
        </w:rPr>
        <w:tab/>
      </w:r>
      <w:r w:rsidR="00CF1A31" w:rsidRPr="00EE525E">
        <w:rPr>
          <w:rFonts w:ascii="SimSun" w:hAnsi="SimSun" w:hint="eastAsia"/>
          <w:sz w:val="21"/>
          <w:szCs w:val="22"/>
        </w:rPr>
        <w:t>委员会</w:t>
      </w:r>
      <w:r w:rsidR="007F6802">
        <w:rPr>
          <w:rFonts w:ascii="SimSun" w:hAnsi="SimSun" w:hint="eastAsia"/>
          <w:sz w:val="21"/>
          <w:szCs w:val="22"/>
        </w:rPr>
        <w:t>一致</w:t>
      </w:r>
      <w:r w:rsidR="00CF1A31" w:rsidRPr="00EE525E">
        <w:rPr>
          <w:rFonts w:ascii="SimSun" w:hAnsi="SimSun" w:hint="eastAsia"/>
          <w:sz w:val="21"/>
          <w:szCs w:val="22"/>
        </w:rPr>
        <w:t>选举汤姆·克拉克先生（EUIPO）担任主席。</w:t>
      </w:r>
    </w:p>
    <w:p w14:paraId="5189EF1D" w14:textId="2F2AD864" w:rsidR="00A713CD" w:rsidRPr="00EE525E" w:rsidRDefault="00A713CD"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7F0775">
        <w:rPr>
          <w:rFonts w:ascii="SimSun" w:hAnsi="SimSun"/>
          <w:sz w:val="21"/>
          <w:szCs w:val="22"/>
        </w:rPr>
        <w:t>.</w:t>
      </w:r>
      <w:r w:rsidR="007F0775">
        <w:rPr>
          <w:rFonts w:ascii="SimSun" w:hAnsi="SimSun"/>
          <w:sz w:val="21"/>
          <w:szCs w:val="22"/>
        </w:rPr>
        <w:tab/>
      </w:r>
      <w:r w:rsidR="008B6A10" w:rsidRPr="00EE525E">
        <w:rPr>
          <w:rFonts w:ascii="SimSun" w:hAnsi="SimSun" w:hint="eastAsia"/>
          <w:sz w:val="21"/>
          <w:szCs w:val="22"/>
        </w:rPr>
        <w:t>艾莉森·齐格女士（产权组织）担任会议秘书。</w:t>
      </w:r>
    </w:p>
    <w:p w14:paraId="08122D15" w14:textId="257A7E87" w:rsidR="00A713CD" w:rsidRPr="00A06703" w:rsidRDefault="008B6A10"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t>通过议程</w:t>
      </w:r>
    </w:p>
    <w:p w14:paraId="1C6D7FAB" w14:textId="6629CF26" w:rsidR="00A713CD" w:rsidRPr="00EE525E" w:rsidRDefault="00A713CD" w:rsidP="00A06703">
      <w:pPr>
        <w:overflowPunct w:val="0"/>
        <w:spacing w:afterLines="50" w:after="120" w:line="340" w:lineRule="atLeast"/>
        <w:ind w:left="567"/>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7F0775">
        <w:rPr>
          <w:rFonts w:ascii="SimSun" w:hAnsi="SimSun"/>
          <w:sz w:val="21"/>
          <w:szCs w:val="22"/>
        </w:rPr>
        <w:t>.</w:t>
      </w:r>
      <w:r w:rsidR="007F0775">
        <w:rPr>
          <w:rFonts w:ascii="SimSun" w:hAnsi="SimSun"/>
          <w:sz w:val="21"/>
          <w:szCs w:val="22"/>
        </w:rPr>
        <w:tab/>
      </w:r>
      <w:r w:rsidR="008B6A10" w:rsidRPr="00EE525E">
        <w:rPr>
          <w:rFonts w:ascii="SimSun" w:hAnsi="SimSun" w:hint="eastAsia"/>
          <w:sz w:val="21"/>
          <w:szCs w:val="22"/>
        </w:rPr>
        <w:t>委员会一致通过了议程，见本报告附件二。</w:t>
      </w:r>
    </w:p>
    <w:p w14:paraId="61E0C1BD" w14:textId="7B0AA9A8" w:rsidR="00A713CD" w:rsidRPr="00A06703" w:rsidRDefault="008B6A10"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t>讨论、结论和决定</w:t>
      </w:r>
    </w:p>
    <w:p w14:paraId="5D047FFF" w14:textId="00F50423" w:rsidR="00A713CD" w:rsidRPr="00EE525E" w:rsidRDefault="00A713CD"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7F0775">
        <w:rPr>
          <w:rFonts w:ascii="SimSun" w:hAnsi="SimSun"/>
          <w:sz w:val="21"/>
          <w:szCs w:val="22"/>
        </w:rPr>
        <w:t>.</w:t>
      </w:r>
      <w:r w:rsidR="007F0775">
        <w:rPr>
          <w:rFonts w:ascii="SimSun" w:hAnsi="SimSun"/>
          <w:sz w:val="21"/>
          <w:szCs w:val="22"/>
        </w:rPr>
        <w:tab/>
      </w:r>
      <w:r w:rsidR="008B6A10" w:rsidRPr="00EE525E">
        <w:rPr>
          <w:rFonts w:ascii="SimSun" w:hAnsi="SimSun" w:hint="eastAsia"/>
          <w:sz w:val="21"/>
          <w:szCs w:val="22"/>
        </w:rPr>
        <w:t>依照1979年9月24日至10月2日召开的产权组织领导机构第十届系列会议的决定（见文件AB/X/32第51段和第52段），本届会议的报告仅反映委员会的各项结论（决定、建议、</w:t>
      </w:r>
      <w:r w:rsidR="00CF1A31" w:rsidRPr="00EE525E">
        <w:rPr>
          <w:rFonts w:ascii="SimSun" w:hAnsi="SimSun" w:hint="eastAsia"/>
          <w:sz w:val="21"/>
          <w:szCs w:val="22"/>
        </w:rPr>
        <w:t>意见</w:t>
      </w:r>
      <w:r w:rsidR="008B6A10" w:rsidRPr="00EE525E">
        <w:rPr>
          <w:rFonts w:ascii="SimSun" w:hAnsi="SimSun" w:hint="eastAsia"/>
          <w:sz w:val="21"/>
          <w:szCs w:val="22"/>
        </w:rPr>
        <w:t>等），尤其不反映任何与会者的发言，除非是在委员会得出结论后，就委员会任一具体结论所表示或重申的保留意见。</w:t>
      </w:r>
    </w:p>
    <w:p w14:paraId="0FC976F6" w14:textId="4DAABFA5" w:rsidR="00271D5F" w:rsidRPr="00A06703" w:rsidRDefault="008B6A10"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t>委员会的决定</w:t>
      </w:r>
    </w:p>
    <w:p w14:paraId="03BD3BEE" w14:textId="0BA69AE1" w:rsidR="00E65D7A" w:rsidRPr="00EE525E" w:rsidRDefault="00271D5F"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7F0775">
        <w:rPr>
          <w:rFonts w:ascii="SimSun" w:hAnsi="SimSun"/>
          <w:sz w:val="21"/>
          <w:szCs w:val="22"/>
        </w:rPr>
        <w:t>.</w:t>
      </w:r>
      <w:r w:rsidR="007F0775">
        <w:rPr>
          <w:rFonts w:ascii="SimSun" w:hAnsi="SimSun"/>
          <w:sz w:val="21"/>
          <w:szCs w:val="22"/>
        </w:rPr>
        <w:tab/>
      </w:r>
      <w:r w:rsidR="008B6A10" w:rsidRPr="00EE525E">
        <w:rPr>
          <w:rFonts w:ascii="SimSun" w:hAnsi="SimSun" w:hint="eastAsia"/>
          <w:sz w:val="21"/>
          <w:szCs w:val="22"/>
        </w:rPr>
        <w:t>依照《尼斯协定》第三条第七款第（一）和第（二）项的规定，委员会通过尼斯分类（下称分类）修正</w:t>
      </w:r>
      <w:r w:rsidR="00CF1A31" w:rsidRPr="00EE525E">
        <w:rPr>
          <w:rStyle w:val="FootnoteReference"/>
          <w:rFonts w:ascii="SimSun" w:hAnsi="SimSun"/>
          <w:sz w:val="21"/>
          <w:szCs w:val="22"/>
        </w:rPr>
        <w:footnoteReference w:id="2"/>
      </w:r>
      <w:r w:rsidR="008B6A10" w:rsidRPr="00EE525E">
        <w:rPr>
          <w:rFonts w:ascii="SimSun" w:hAnsi="SimSun" w:hint="eastAsia"/>
          <w:sz w:val="21"/>
          <w:szCs w:val="22"/>
        </w:rPr>
        <w:t>的决定，应由出席会议并参加表决的尼斯联盟各国以五分之四多数作出。通过分类其他修改的决定，应由出席会议并参加表决的尼斯联盟各国以简单多数作出。</w:t>
      </w:r>
    </w:p>
    <w:p w14:paraId="5BDF2B31" w14:textId="700130E5" w:rsidR="002C257E" w:rsidRPr="00A06703" w:rsidRDefault="00806218"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t>审议</w:t>
      </w:r>
      <w:r w:rsidRPr="00A06703">
        <w:rPr>
          <w:rFonts w:ascii="SimHei" w:eastAsia="SimHei" w:hAnsi="SimHei"/>
          <w:sz w:val="21"/>
        </w:rPr>
        <w:t>NCLRMS</w:t>
      </w:r>
      <w:r w:rsidRPr="00A06703">
        <w:rPr>
          <w:rFonts w:ascii="SimHei" w:eastAsia="SimHei" w:hAnsi="SimHei" w:hint="eastAsia"/>
          <w:sz w:val="21"/>
        </w:rPr>
        <w:t>第一轮表决后批准的各项提案</w:t>
      </w:r>
    </w:p>
    <w:p w14:paraId="6BE9A78A" w14:textId="21B37855" w:rsidR="002C257E" w:rsidRPr="00EE525E" w:rsidRDefault="002C257E"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7F0775">
        <w:rPr>
          <w:rFonts w:ascii="SimSun" w:hAnsi="SimSun"/>
          <w:sz w:val="21"/>
          <w:szCs w:val="22"/>
        </w:rPr>
        <w:t>.</w:t>
      </w:r>
      <w:r w:rsidR="007F0775">
        <w:rPr>
          <w:rFonts w:ascii="SimSun" w:hAnsi="SimSun"/>
          <w:sz w:val="21"/>
          <w:szCs w:val="22"/>
        </w:rPr>
        <w:tab/>
      </w:r>
      <w:r w:rsidR="00806218" w:rsidRPr="00EE525E">
        <w:rPr>
          <w:rFonts w:ascii="SimSun" w:hAnsi="SimSun" w:hint="eastAsia"/>
          <w:sz w:val="21"/>
          <w:szCs w:val="22"/>
        </w:rPr>
        <w:t>讨论依据项目</w:t>
      </w:r>
      <w:r w:rsidR="00FB491E">
        <w:fldChar w:fldCharType="begin"/>
      </w:r>
      <w:r w:rsidR="00FB491E">
        <w:instrText xml:space="preserve"> HYPERLINK "https://www3.wipo.int/classifications/nice/nclef/public/en/project/CE312" </w:instrText>
      </w:r>
      <w:r w:rsidR="00FB491E">
        <w:fldChar w:fldCharType="separate"/>
      </w:r>
      <w:r w:rsidR="00806218" w:rsidRPr="00EE525E">
        <w:rPr>
          <w:rStyle w:val="Hyperlink"/>
          <w:rFonts w:ascii="SimSun" w:hAnsi="SimSun"/>
          <w:sz w:val="21"/>
          <w:szCs w:val="22"/>
        </w:rPr>
        <w:t>CE312</w:t>
      </w:r>
      <w:r w:rsidR="00FB491E">
        <w:rPr>
          <w:rStyle w:val="Hyperlink"/>
          <w:rFonts w:ascii="SimSun" w:hAnsi="SimSun"/>
          <w:sz w:val="21"/>
          <w:szCs w:val="22"/>
        </w:rPr>
        <w:fldChar w:fldCharType="end"/>
      </w:r>
      <w:r w:rsidR="00806218" w:rsidRPr="00EE525E">
        <w:rPr>
          <w:rFonts w:ascii="SimSun" w:hAnsi="SimSun" w:hint="eastAsia"/>
          <w:sz w:val="21"/>
          <w:szCs w:val="22"/>
        </w:rPr>
        <w:t>、</w:t>
      </w:r>
      <w:r w:rsidR="00FB491E">
        <w:fldChar w:fldCharType="begin"/>
      </w:r>
      <w:r w:rsidR="00FB491E">
        <w:instrText xml:space="preserve"> HYPERLINK "https://www3.wipo.int/classifications/nice/nclef/public/en/project/CE312/annex/11/pdf" </w:instrText>
      </w:r>
      <w:r w:rsidR="00FB491E">
        <w:fldChar w:fldCharType="separate"/>
      </w:r>
      <w:r w:rsidR="007A2361" w:rsidRPr="00EE525E">
        <w:rPr>
          <w:rStyle w:val="Hyperlink"/>
          <w:rFonts w:ascii="SimSun" w:hAnsi="SimSun" w:hint="eastAsia"/>
          <w:sz w:val="21"/>
          <w:szCs w:val="22"/>
        </w:rPr>
        <w:t>附件</w:t>
      </w:r>
      <w:r w:rsidR="00806218" w:rsidRPr="00EE525E">
        <w:rPr>
          <w:rStyle w:val="Hyperlink"/>
          <w:rFonts w:ascii="SimSun" w:hAnsi="SimSun"/>
          <w:sz w:val="21"/>
          <w:szCs w:val="22"/>
        </w:rPr>
        <w:t>11</w:t>
      </w:r>
      <w:r w:rsidR="00FB491E">
        <w:rPr>
          <w:rStyle w:val="Hyperlink"/>
          <w:rFonts w:ascii="SimSun" w:hAnsi="SimSun"/>
          <w:sz w:val="21"/>
          <w:szCs w:val="22"/>
        </w:rPr>
        <w:fldChar w:fldCharType="end"/>
      </w:r>
      <w:r w:rsidR="00806218" w:rsidRPr="00EE525E">
        <w:rPr>
          <w:rFonts w:ascii="SimSun" w:hAnsi="SimSun" w:hint="eastAsia"/>
          <w:sz w:val="21"/>
          <w:szCs w:val="22"/>
        </w:rPr>
        <w:t>进行，其中载有</w:t>
      </w:r>
      <w:r w:rsidR="007A2361" w:rsidRPr="00EE525E">
        <w:rPr>
          <w:rFonts w:ascii="SimSun" w:hAnsi="SimSun" w:hint="eastAsia"/>
          <w:sz w:val="21"/>
          <w:szCs w:val="22"/>
        </w:rPr>
        <w:t>在</w:t>
      </w:r>
      <w:hyperlink r:id="rId9" w:history="1">
        <w:r w:rsidR="007A2361" w:rsidRPr="00EE525E">
          <w:rPr>
            <w:rStyle w:val="Hyperlink"/>
            <w:rFonts w:ascii="SimSun" w:hAnsi="SimSun"/>
            <w:sz w:val="21"/>
            <w:szCs w:val="22"/>
          </w:rPr>
          <w:t>NCLRMS</w:t>
        </w:r>
      </w:hyperlink>
      <w:r w:rsidR="007A2361" w:rsidRPr="00EE525E">
        <w:rPr>
          <w:rFonts w:ascii="SimSun" w:hAnsi="SimSun" w:hint="eastAsia"/>
          <w:sz w:val="21"/>
          <w:szCs w:val="22"/>
        </w:rPr>
        <w:t>第一轮表决中获得多数支持的</w:t>
      </w:r>
      <w:r w:rsidR="00806218" w:rsidRPr="00EE525E">
        <w:rPr>
          <w:rFonts w:ascii="SimSun" w:hAnsi="SimSun" w:hint="eastAsia"/>
          <w:sz w:val="21"/>
          <w:szCs w:val="22"/>
        </w:rPr>
        <w:t>对分类作出修正和其他修改的提案一览表。</w:t>
      </w:r>
    </w:p>
    <w:p w14:paraId="479EA45F" w14:textId="5F92C5D0" w:rsidR="00735B04" w:rsidRPr="00EE525E" w:rsidRDefault="00931C24" w:rsidP="00A06703">
      <w:pPr>
        <w:overflowPunct w:val="0"/>
        <w:spacing w:afterLines="50" w:after="120" w:line="340" w:lineRule="atLeast"/>
        <w:ind w:left="567"/>
        <w:jc w:val="both"/>
        <w:rPr>
          <w:rFonts w:ascii="SimSun" w:hAnsi="SimSun"/>
          <w:color w:val="000000" w:themeColor="text1"/>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7F0775">
        <w:rPr>
          <w:rFonts w:ascii="SimSun" w:hAnsi="SimSun"/>
          <w:sz w:val="21"/>
          <w:szCs w:val="22"/>
        </w:rPr>
        <w:t>.</w:t>
      </w:r>
      <w:r w:rsidR="007F0775">
        <w:rPr>
          <w:rFonts w:ascii="SimSun" w:hAnsi="SimSun"/>
          <w:sz w:val="21"/>
          <w:szCs w:val="22"/>
        </w:rPr>
        <w:tab/>
      </w:r>
      <w:r w:rsidR="007A2361" w:rsidRPr="00EE525E">
        <w:rPr>
          <w:rFonts w:ascii="SimSun" w:hAnsi="SimSun" w:hint="eastAsia"/>
          <w:color w:val="000000" w:themeColor="text1"/>
          <w:sz w:val="21"/>
          <w:szCs w:val="22"/>
        </w:rPr>
        <w:t>委员会通过了大量的对分类的修正和其他修改。委员会的决定可见</w:t>
      </w:r>
      <w:r w:rsidR="00FB491E">
        <w:fldChar w:fldCharType="begin"/>
      </w:r>
      <w:r w:rsidR="00FB491E">
        <w:instrText xml:space="preserve"> HYPERLINK "https://www3.wipo.int/classifications/nice/nclef/public/en" </w:instrText>
      </w:r>
      <w:r w:rsidR="00FB491E">
        <w:fldChar w:fldCharType="separate"/>
      </w:r>
      <w:r w:rsidR="007A2361" w:rsidRPr="00EE525E">
        <w:rPr>
          <w:rStyle w:val="Hyperlink"/>
          <w:rFonts w:ascii="SimSun" w:hAnsi="SimSun" w:hint="eastAsia"/>
          <w:sz w:val="21"/>
          <w:szCs w:val="22"/>
        </w:rPr>
        <w:t>电子论坛</w:t>
      </w:r>
      <w:r w:rsidR="00FB491E">
        <w:rPr>
          <w:rStyle w:val="Hyperlink"/>
          <w:rFonts w:ascii="SimSun" w:hAnsi="SimSun"/>
          <w:sz w:val="21"/>
          <w:szCs w:val="22"/>
        </w:rPr>
        <w:fldChar w:fldCharType="end"/>
      </w:r>
      <w:r w:rsidR="007A2361" w:rsidRPr="00EE525E">
        <w:rPr>
          <w:rFonts w:ascii="SimSun" w:hAnsi="SimSun" w:hint="eastAsia"/>
          <w:color w:val="000000" w:themeColor="text1"/>
          <w:sz w:val="21"/>
          <w:szCs w:val="22"/>
        </w:rPr>
        <w:t>的项目</w:t>
      </w:r>
      <w:hyperlink r:id="rId10" w:history="1">
        <w:r w:rsidR="007A2361" w:rsidRPr="00EE525E">
          <w:rPr>
            <w:rStyle w:val="Hyperlink"/>
            <w:rFonts w:ascii="SimSun" w:hAnsi="SimSun"/>
            <w:sz w:val="21"/>
            <w:szCs w:val="22"/>
          </w:rPr>
          <w:t>CE310</w:t>
        </w:r>
      </w:hyperlink>
      <w:r w:rsidR="007A2361" w:rsidRPr="00EE525E">
        <w:rPr>
          <w:rFonts w:ascii="SimSun" w:hAnsi="SimSun" w:hint="eastAsia"/>
          <w:color w:val="000000" w:themeColor="text1"/>
          <w:sz w:val="21"/>
          <w:szCs w:val="22"/>
        </w:rPr>
        <w:t>，以及</w:t>
      </w:r>
      <w:r w:rsidR="00FB491E">
        <w:fldChar w:fldCharType="begin"/>
      </w:r>
      <w:r w:rsidR="00FB491E">
        <w:instrText xml:space="preserve"> HYPERLINK "https://www.wipo.int/classifications/nice/nclrms/" </w:instrText>
      </w:r>
      <w:r w:rsidR="00FB491E">
        <w:fldChar w:fldCharType="separate"/>
      </w:r>
      <w:r w:rsidR="007A2361" w:rsidRPr="00EE525E">
        <w:rPr>
          <w:rStyle w:val="Hyperlink"/>
          <w:rFonts w:ascii="SimSun" w:hAnsi="SimSun"/>
          <w:sz w:val="21"/>
          <w:szCs w:val="22"/>
        </w:rPr>
        <w:t>NCLRMS</w:t>
      </w:r>
      <w:r w:rsidR="00FB491E">
        <w:rPr>
          <w:rStyle w:val="Hyperlink"/>
          <w:rFonts w:ascii="SimSun" w:hAnsi="SimSun"/>
          <w:sz w:val="21"/>
          <w:szCs w:val="22"/>
        </w:rPr>
        <w:fldChar w:fldCharType="end"/>
      </w:r>
      <w:r w:rsidR="007A2361" w:rsidRPr="00EE525E">
        <w:rPr>
          <w:rFonts w:ascii="SimSun" w:hAnsi="SimSun" w:hint="eastAsia"/>
          <w:sz w:val="21"/>
          <w:szCs w:val="22"/>
        </w:rPr>
        <w:t>（见“</w:t>
      </w:r>
      <w:r w:rsidR="007A2361" w:rsidRPr="00EE525E">
        <w:rPr>
          <w:rFonts w:ascii="SimSun" w:hAnsi="SimSun"/>
          <w:sz w:val="21"/>
          <w:szCs w:val="22"/>
        </w:rPr>
        <w:t>Sessions/CE31/All Proposals</w:t>
      </w:r>
      <w:r w:rsidR="007A2361" w:rsidRPr="00EE525E">
        <w:rPr>
          <w:rFonts w:ascii="SimSun" w:hAnsi="SimSun" w:hint="eastAsia"/>
          <w:sz w:val="21"/>
          <w:szCs w:val="22"/>
        </w:rPr>
        <w:t>”标签）</w:t>
      </w:r>
      <w:r w:rsidR="007A2361" w:rsidRPr="00EE525E">
        <w:rPr>
          <w:rFonts w:ascii="SimSun" w:hAnsi="SimSun" w:hint="eastAsia"/>
          <w:color w:val="000000" w:themeColor="text1"/>
          <w:sz w:val="21"/>
          <w:szCs w:val="22"/>
        </w:rPr>
        <w:t>。</w:t>
      </w:r>
    </w:p>
    <w:p w14:paraId="51ED4C7F" w14:textId="4BA3F336" w:rsidR="00061F71" w:rsidRPr="00A06703" w:rsidRDefault="00061F71"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t>审议</w:t>
      </w:r>
      <w:r w:rsidRPr="00A06703">
        <w:rPr>
          <w:rFonts w:ascii="SimHei" w:eastAsia="SimHei" w:hAnsi="SimHei"/>
          <w:sz w:val="21"/>
        </w:rPr>
        <w:t>NCLRMS</w:t>
      </w:r>
      <w:r w:rsidRPr="00A06703">
        <w:rPr>
          <w:rFonts w:ascii="SimHei" w:eastAsia="SimHei" w:hAnsi="SimHei" w:hint="eastAsia"/>
          <w:sz w:val="21"/>
        </w:rPr>
        <w:t>第一轮表决后未决的各项提案</w:t>
      </w:r>
    </w:p>
    <w:p w14:paraId="6E575933" w14:textId="6F365615" w:rsidR="00A713CD" w:rsidRPr="00EE525E" w:rsidRDefault="00A713CD" w:rsidP="00A06703">
      <w:pPr>
        <w:overflowPunct w:val="0"/>
        <w:spacing w:afterLines="50" w:after="120" w:line="340" w:lineRule="atLeast"/>
        <w:jc w:val="both"/>
        <w:rPr>
          <w:rFonts w:ascii="SimSun" w:hAnsi="SimSun"/>
          <w:color w:val="000000" w:themeColor="text1"/>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7F0775">
        <w:rPr>
          <w:rFonts w:ascii="SimSun" w:hAnsi="SimSun"/>
          <w:sz w:val="21"/>
          <w:szCs w:val="22"/>
        </w:rPr>
        <w:t>.</w:t>
      </w:r>
      <w:r w:rsidR="007F0775">
        <w:rPr>
          <w:rFonts w:ascii="SimSun" w:hAnsi="SimSun"/>
          <w:sz w:val="21"/>
          <w:szCs w:val="22"/>
        </w:rPr>
        <w:tab/>
      </w:r>
      <w:r w:rsidR="00061F71" w:rsidRPr="00EE525E">
        <w:rPr>
          <w:rFonts w:ascii="SimSun" w:hAnsi="SimSun" w:hint="eastAsia"/>
          <w:sz w:val="21"/>
          <w:szCs w:val="22"/>
        </w:rPr>
        <w:t>讨论依据项目</w:t>
      </w:r>
      <w:r w:rsidR="00FB491E">
        <w:fldChar w:fldCharType="begin"/>
      </w:r>
      <w:r w:rsidR="00FB491E">
        <w:instrText xml:space="preserve"> HYPERLINK "https://www3.wipo.int/classifications/nice/nclef/public/en/project/CE312" </w:instrText>
      </w:r>
      <w:r w:rsidR="00FB491E">
        <w:fldChar w:fldCharType="separate"/>
      </w:r>
      <w:r w:rsidR="00061F71" w:rsidRPr="00EE525E">
        <w:rPr>
          <w:rStyle w:val="Hyperlink"/>
          <w:rFonts w:ascii="SimSun" w:hAnsi="SimSun"/>
          <w:sz w:val="21"/>
          <w:szCs w:val="22"/>
        </w:rPr>
        <w:t>CE312</w:t>
      </w:r>
      <w:r w:rsidR="00FB491E">
        <w:rPr>
          <w:rStyle w:val="Hyperlink"/>
          <w:rFonts w:ascii="SimSun" w:hAnsi="SimSun"/>
          <w:sz w:val="21"/>
          <w:szCs w:val="22"/>
        </w:rPr>
        <w:fldChar w:fldCharType="end"/>
      </w:r>
      <w:r w:rsidR="00061F71" w:rsidRPr="00EE525E">
        <w:rPr>
          <w:rFonts w:ascii="SimSun" w:hAnsi="SimSun" w:hint="eastAsia"/>
          <w:sz w:val="21"/>
          <w:szCs w:val="22"/>
        </w:rPr>
        <w:t>、附件</w:t>
      </w:r>
      <w:r w:rsidR="00FB491E">
        <w:fldChar w:fldCharType="begin"/>
      </w:r>
      <w:r w:rsidR="00FB491E">
        <w:instrText xml:space="preserve"> HYPERLINK "https://www3.wipo.int/classifications/nice/nclef/public/en/project/CE312/annex/12/pdf" </w:instrText>
      </w:r>
      <w:r w:rsidR="00FB491E">
        <w:fldChar w:fldCharType="separate"/>
      </w:r>
      <w:r w:rsidR="00061F71" w:rsidRPr="00EE525E">
        <w:rPr>
          <w:rStyle w:val="Hyperlink"/>
          <w:rFonts w:ascii="SimSun" w:hAnsi="SimSun"/>
          <w:sz w:val="21"/>
          <w:szCs w:val="22"/>
        </w:rPr>
        <w:t>12</w:t>
      </w:r>
      <w:r w:rsidR="00FB491E">
        <w:rPr>
          <w:rStyle w:val="Hyperlink"/>
          <w:rFonts w:ascii="SimSun" w:hAnsi="SimSun"/>
          <w:sz w:val="21"/>
          <w:szCs w:val="22"/>
        </w:rPr>
        <w:fldChar w:fldCharType="end"/>
      </w:r>
      <w:r w:rsidR="00061F71" w:rsidRPr="00EE525E">
        <w:rPr>
          <w:rFonts w:ascii="SimSun" w:hAnsi="SimSun" w:hint="eastAsia"/>
          <w:sz w:val="21"/>
          <w:szCs w:val="22"/>
        </w:rPr>
        <w:t>和</w:t>
      </w:r>
      <w:r w:rsidR="00FB491E">
        <w:fldChar w:fldCharType="begin"/>
      </w:r>
      <w:r w:rsidR="00FB491E">
        <w:instrText xml:space="preserve"> HYPERLINK "https://www3.wipo.int/classifications/nice</w:instrText>
      </w:r>
      <w:r w:rsidR="00FB491E">
        <w:instrText xml:space="preserve">/nclef/public/en/project/CE312/annex/13/pdf" </w:instrText>
      </w:r>
      <w:r w:rsidR="00FB491E">
        <w:fldChar w:fldCharType="separate"/>
      </w:r>
      <w:r w:rsidR="00061F71" w:rsidRPr="00EE525E">
        <w:rPr>
          <w:rStyle w:val="Hyperlink"/>
          <w:rFonts w:ascii="SimSun" w:hAnsi="SimSun"/>
          <w:sz w:val="21"/>
          <w:szCs w:val="22"/>
        </w:rPr>
        <w:t>13</w:t>
      </w:r>
      <w:r w:rsidR="00FB491E">
        <w:rPr>
          <w:rStyle w:val="Hyperlink"/>
          <w:rFonts w:ascii="SimSun" w:hAnsi="SimSun"/>
          <w:sz w:val="21"/>
          <w:szCs w:val="22"/>
        </w:rPr>
        <w:fldChar w:fldCharType="end"/>
      </w:r>
      <w:r w:rsidR="00061F71" w:rsidRPr="00EE525E">
        <w:rPr>
          <w:rFonts w:ascii="SimSun" w:hAnsi="SimSun" w:hint="eastAsia"/>
          <w:sz w:val="21"/>
          <w:szCs w:val="22"/>
        </w:rPr>
        <w:t>进行，其中载有在</w:t>
      </w:r>
      <w:r w:rsidR="00FB491E">
        <w:fldChar w:fldCharType="begin"/>
      </w:r>
      <w:r w:rsidR="00FB491E">
        <w:instrText xml:space="preserve"> HYPERLINK "https://www.wipo.int/classifications/nice/nclrms/" </w:instrText>
      </w:r>
      <w:r w:rsidR="00FB491E">
        <w:fldChar w:fldCharType="separate"/>
      </w:r>
      <w:r w:rsidR="00061F71" w:rsidRPr="00EE525E">
        <w:rPr>
          <w:rStyle w:val="Hyperlink"/>
          <w:rFonts w:ascii="SimSun" w:hAnsi="SimSun"/>
          <w:sz w:val="21"/>
          <w:szCs w:val="22"/>
        </w:rPr>
        <w:t>NCLRMS</w:t>
      </w:r>
      <w:r w:rsidR="00FB491E">
        <w:rPr>
          <w:rStyle w:val="Hyperlink"/>
          <w:rFonts w:ascii="SimSun" w:hAnsi="SimSun"/>
          <w:sz w:val="21"/>
          <w:szCs w:val="22"/>
        </w:rPr>
        <w:fldChar w:fldCharType="end"/>
      </w:r>
      <w:r w:rsidR="00061F71" w:rsidRPr="00EE525E">
        <w:rPr>
          <w:rFonts w:ascii="SimSun" w:hAnsi="SimSun" w:hint="eastAsia"/>
          <w:sz w:val="21"/>
          <w:szCs w:val="22"/>
        </w:rPr>
        <w:t>第一轮表决后未决或被否决的对分类作出修正和其他修改的提案一览表。</w:t>
      </w:r>
    </w:p>
    <w:p w14:paraId="068FA09A" w14:textId="30F81A95" w:rsidR="00601654" w:rsidRPr="00EE525E" w:rsidRDefault="007F0775" w:rsidP="00A06703">
      <w:pPr>
        <w:overflowPunct w:val="0"/>
        <w:spacing w:afterLines="50" w:after="120" w:line="340" w:lineRule="atLeast"/>
        <w:jc w:val="both"/>
        <w:rPr>
          <w:rFonts w:ascii="SimSun" w:hAnsi="SimSun"/>
          <w:color w:val="000000" w:themeColor="text1"/>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601654" w:rsidRPr="00EE525E">
        <w:rPr>
          <w:rFonts w:ascii="SimSun" w:hAnsi="SimSun"/>
          <w:color w:val="000000" w:themeColor="text1"/>
          <w:sz w:val="21"/>
          <w:szCs w:val="22"/>
        </w:rPr>
        <w:t>.</w:t>
      </w:r>
      <w:r w:rsidR="00601654" w:rsidRPr="00EE525E">
        <w:rPr>
          <w:rFonts w:ascii="SimSun" w:hAnsi="SimSun"/>
          <w:color w:val="000000" w:themeColor="text1"/>
          <w:sz w:val="21"/>
          <w:szCs w:val="22"/>
        </w:rPr>
        <w:tab/>
      </w:r>
      <w:r w:rsidR="00061F71" w:rsidRPr="00EE525E">
        <w:rPr>
          <w:rFonts w:ascii="SimSun" w:hAnsi="SimSun" w:hint="eastAsia"/>
          <w:color w:val="000000" w:themeColor="text1"/>
          <w:sz w:val="21"/>
          <w:szCs w:val="22"/>
        </w:rPr>
        <w:t>委员会注意到，由于缺乏时间而无法在本届会议上讨论的第一轮投票中任何未决或被否决的提案将进入会后的第二轮投票。</w:t>
      </w:r>
    </w:p>
    <w:p w14:paraId="54E45EEB" w14:textId="47ED5F21" w:rsidR="00A713CD" w:rsidRPr="00EE525E" w:rsidRDefault="007F0775" w:rsidP="00A06703">
      <w:pPr>
        <w:overflowPunct w:val="0"/>
        <w:spacing w:afterLines="50" w:after="120" w:line="340" w:lineRule="atLeast"/>
        <w:ind w:left="567"/>
        <w:jc w:val="both"/>
        <w:rPr>
          <w:rFonts w:ascii="SimSun" w:hAnsi="SimSun"/>
          <w:color w:val="000000" w:themeColor="text1"/>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601654" w:rsidRPr="00EE525E">
        <w:rPr>
          <w:rFonts w:ascii="SimSun" w:hAnsi="SimSun"/>
          <w:color w:val="000000" w:themeColor="text1"/>
          <w:sz w:val="21"/>
          <w:szCs w:val="22"/>
        </w:rPr>
        <w:t>.</w:t>
      </w:r>
      <w:r w:rsidR="00A713CD" w:rsidRPr="00EE525E">
        <w:rPr>
          <w:rFonts w:ascii="SimSun" w:hAnsi="SimSun"/>
          <w:color w:val="000000" w:themeColor="text1"/>
          <w:sz w:val="21"/>
          <w:szCs w:val="22"/>
        </w:rPr>
        <w:tab/>
      </w:r>
      <w:r w:rsidR="00FC1AD8" w:rsidRPr="00EE525E">
        <w:rPr>
          <w:rFonts w:ascii="SimSun" w:hAnsi="SimSun" w:hint="eastAsia"/>
          <w:color w:val="000000" w:themeColor="text1"/>
          <w:sz w:val="21"/>
          <w:szCs w:val="22"/>
        </w:rPr>
        <w:t>委员会通过了若干对分类的修正和其他修改。委员会的决定可见</w:t>
      </w:r>
      <w:hyperlink r:id="rId11" w:history="1">
        <w:r w:rsidR="00FC1AD8" w:rsidRPr="00EE525E">
          <w:rPr>
            <w:rStyle w:val="Hyperlink"/>
            <w:rFonts w:ascii="SimSun" w:hAnsi="SimSun" w:hint="eastAsia"/>
            <w:sz w:val="21"/>
            <w:szCs w:val="22"/>
          </w:rPr>
          <w:t>电子论坛</w:t>
        </w:r>
      </w:hyperlink>
      <w:r w:rsidR="00FC1AD8" w:rsidRPr="00EE525E">
        <w:rPr>
          <w:rFonts w:ascii="SimSun" w:hAnsi="SimSun" w:hint="eastAsia"/>
          <w:color w:val="000000" w:themeColor="text1"/>
          <w:sz w:val="21"/>
          <w:szCs w:val="22"/>
        </w:rPr>
        <w:t>的项目</w:t>
      </w:r>
      <w:hyperlink r:id="rId12" w:history="1">
        <w:r w:rsidR="00FC1AD8" w:rsidRPr="00EE525E">
          <w:rPr>
            <w:rStyle w:val="Hyperlink"/>
            <w:rFonts w:ascii="SimSun" w:hAnsi="SimSun"/>
            <w:sz w:val="21"/>
            <w:szCs w:val="22"/>
          </w:rPr>
          <w:t>CE310</w:t>
        </w:r>
      </w:hyperlink>
      <w:r w:rsidR="00FC1AD8" w:rsidRPr="00EE525E">
        <w:rPr>
          <w:rFonts w:ascii="SimSun" w:hAnsi="SimSun" w:hint="eastAsia"/>
          <w:color w:val="000000" w:themeColor="text1"/>
          <w:sz w:val="21"/>
          <w:szCs w:val="22"/>
        </w:rPr>
        <w:t>，以及</w:t>
      </w:r>
      <w:r w:rsidR="00FB491E">
        <w:fldChar w:fldCharType="begin"/>
      </w:r>
      <w:r w:rsidR="00FB491E">
        <w:instrText xml:space="preserve"> HYPERLINK "https://www.wipo.int/classifications/nice/nclrms/" </w:instrText>
      </w:r>
      <w:r w:rsidR="00FB491E">
        <w:fldChar w:fldCharType="separate"/>
      </w:r>
      <w:r w:rsidR="00FC1AD8" w:rsidRPr="00EE525E">
        <w:rPr>
          <w:rStyle w:val="Hyperlink"/>
          <w:rFonts w:ascii="SimSun" w:hAnsi="SimSun"/>
          <w:sz w:val="21"/>
          <w:szCs w:val="22"/>
        </w:rPr>
        <w:t>NCLRMS</w:t>
      </w:r>
      <w:r w:rsidR="00FB491E">
        <w:rPr>
          <w:rStyle w:val="Hyperlink"/>
          <w:rFonts w:ascii="SimSun" w:hAnsi="SimSun"/>
          <w:sz w:val="21"/>
          <w:szCs w:val="22"/>
        </w:rPr>
        <w:fldChar w:fldCharType="end"/>
      </w:r>
      <w:r w:rsidR="00FC1AD8" w:rsidRPr="00EE525E">
        <w:rPr>
          <w:rFonts w:ascii="SimSun" w:hAnsi="SimSun" w:hint="eastAsia"/>
          <w:sz w:val="21"/>
          <w:szCs w:val="22"/>
        </w:rPr>
        <w:t>（见“</w:t>
      </w:r>
      <w:r w:rsidR="00FC1AD8" w:rsidRPr="00EE525E">
        <w:rPr>
          <w:rFonts w:ascii="SimSun" w:hAnsi="SimSun"/>
          <w:sz w:val="21"/>
          <w:szCs w:val="22"/>
        </w:rPr>
        <w:t>Sessions/CE31/All Proposals</w:t>
      </w:r>
      <w:r w:rsidR="00FC1AD8" w:rsidRPr="00EE525E">
        <w:rPr>
          <w:rFonts w:ascii="SimSun" w:hAnsi="SimSun" w:hint="eastAsia"/>
          <w:sz w:val="21"/>
          <w:szCs w:val="22"/>
        </w:rPr>
        <w:t>”标签）</w:t>
      </w:r>
      <w:r w:rsidR="00FC1AD8" w:rsidRPr="00EE525E">
        <w:rPr>
          <w:rFonts w:ascii="SimSun" w:hAnsi="SimSun" w:hint="eastAsia"/>
          <w:color w:val="000000" w:themeColor="text1"/>
          <w:sz w:val="21"/>
          <w:szCs w:val="22"/>
        </w:rPr>
        <w:t>。</w:t>
      </w:r>
    </w:p>
    <w:p w14:paraId="3EB30B2A" w14:textId="11D08A58" w:rsidR="004818A8" w:rsidRPr="00A06703" w:rsidRDefault="00FC1AD8"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lastRenderedPageBreak/>
        <w:t>NCLRMS（尼斯分类修订管理方案）新修订程序</w:t>
      </w:r>
    </w:p>
    <w:p w14:paraId="75C01170" w14:textId="38EE1666" w:rsidR="002A0052" w:rsidRPr="00EE525E" w:rsidRDefault="00FC1AD8" w:rsidP="00A06703">
      <w:pPr>
        <w:pStyle w:val="ListParagraph"/>
        <w:numPr>
          <w:ilvl w:val="0"/>
          <w:numId w:val="29"/>
        </w:numPr>
        <w:overflowPunct w:val="0"/>
        <w:spacing w:afterLines="50" w:after="120" w:line="340" w:lineRule="atLeast"/>
        <w:ind w:left="567" w:hanging="567"/>
        <w:contextualSpacing w:val="0"/>
        <w:rPr>
          <w:rFonts w:ascii="SimSun" w:hAnsi="SimSun"/>
          <w:b/>
          <w:color w:val="000000" w:themeColor="text1"/>
          <w:sz w:val="21"/>
          <w:szCs w:val="22"/>
        </w:rPr>
      </w:pPr>
      <w:r w:rsidRPr="00EE525E">
        <w:rPr>
          <w:rFonts w:ascii="SimSun" w:hAnsi="SimSun" w:hint="eastAsia"/>
          <w:b/>
          <w:color w:val="000000" w:themeColor="text1"/>
          <w:sz w:val="21"/>
          <w:szCs w:val="22"/>
        </w:rPr>
        <w:t>引入第二轮表决</w:t>
      </w:r>
    </w:p>
    <w:p w14:paraId="4D815ACD" w14:textId="210B3FB7" w:rsidR="00934221" w:rsidRPr="00EE525E" w:rsidRDefault="007F0775"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12599" w:rsidRPr="00EE525E">
        <w:rPr>
          <w:rFonts w:ascii="SimSun" w:hAnsi="SimSun"/>
          <w:sz w:val="21"/>
          <w:szCs w:val="22"/>
        </w:rPr>
        <w:t>.</w:t>
      </w:r>
      <w:r w:rsidR="00934221" w:rsidRPr="00EE525E">
        <w:rPr>
          <w:rFonts w:ascii="SimSun" w:hAnsi="SimSun"/>
          <w:sz w:val="21"/>
          <w:szCs w:val="22"/>
        </w:rPr>
        <w:tab/>
      </w:r>
      <w:r w:rsidR="00FC1AD8" w:rsidRPr="00EE525E">
        <w:rPr>
          <w:rFonts w:ascii="SimSun" w:hAnsi="SimSun" w:hint="eastAsia"/>
          <w:sz w:val="21"/>
          <w:szCs w:val="22"/>
        </w:rPr>
        <w:t>讨论</w:t>
      </w:r>
      <w:r w:rsidR="0035070F" w:rsidRPr="00EE525E">
        <w:rPr>
          <w:rFonts w:ascii="SimSun" w:hAnsi="SimSun" w:hint="eastAsia"/>
          <w:sz w:val="21"/>
          <w:szCs w:val="22"/>
        </w:rPr>
        <w:t>依据项目</w:t>
      </w:r>
      <w:hyperlink r:id="rId13" w:history="1">
        <w:r w:rsidR="0035070F" w:rsidRPr="00EE525E">
          <w:rPr>
            <w:rStyle w:val="Hyperlink"/>
            <w:rFonts w:ascii="SimSun" w:hAnsi="SimSun"/>
            <w:sz w:val="21"/>
            <w:szCs w:val="22"/>
          </w:rPr>
          <w:t>CE312</w:t>
        </w:r>
      </w:hyperlink>
      <w:r w:rsidR="0035070F" w:rsidRPr="00EE525E">
        <w:rPr>
          <w:rFonts w:ascii="SimSun" w:hAnsi="SimSun" w:hint="eastAsia"/>
          <w:sz w:val="21"/>
          <w:szCs w:val="22"/>
        </w:rPr>
        <w:t>、</w:t>
      </w:r>
      <w:r w:rsidR="00FB491E">
        <w:fldChar w:fldCharType="begin"/>
      </w:r>
      <w:r w:rsidR="00FB491E">
        <w:instrText xml:space="preserve"> HYPERLINK "https://www3.wipo.int/classifications/nice/nclef/public/en/project/CE312/annex/6/pdf" </w:instrText>
      </w:r>
      <w:r w:rsidR="00FB491E">
        <w:fldChar w:fldCharType="separate"/>
      </w:r>
      <w:r w:rsidR="0035070F" w:rsidRPr="00EE525E">
        <w:rPr>
          <w:rStyle w:val="Hyperlink"/>
          <w:rFonts w:ascii="SimSun" w:hAnsi="SimSun" w:hint="eastAsia"/>
          <w:sz w:val="21"/>
          <w:szCs w:val="22"/>
        </w:rPr>
        <w:t>附件</w:t>
      </w:r>
      <w:r w:rsidR="0035070F" w:rsidRPr="00EE525E">
        <w:rPr>
          <w:rStyle w:val="Hyperlink"/>
          <w:rFonts w:ascii="SimSun" w:hAnsi="SimSun"/>
          <w:sz w:val="21"/>
          <w:szCs w:val="22"/>
        </w:rPr>
        <w:t>6</w:t>
      </w:r>
      <w:r w:rsidR="00FB491E">
        <w:rPr>
          <w:rStyle w:val="Hyperlink"/>
          <w:rFonts w:ascii="SimSun" w:hAnsi="SimSun"/>
          <w:sz w:val="21"/>
          <w:szCs w:val="22"/>
        </w:rPr>
        <w:fldChar w:fldCharType="end"/>
      </w:r>
      <w:r w:rsidR="0035070F" w:rsidRPr="00EE525E">
        <w:rPr>
          <w:rFonts w:ascii="SimSun" w:hAnsi="SimSun" w:hint="eastAsia"/>
          <w:sz w:val="21"/>
          <w:szCs w:val="22"/>
        </w:rPr>
        <w:t>进行</w:t>
      </w:r>
      <w:r w:rsidR="00FC1AD8" w:rsidRPr="00EE525E">
        <w:rPr>
          <w:rFonts w:ascii="SimSun" w:hAnsi="SimSun" w:hint="eastAsia"/>
          <w:sz w:val="21"/>
          <w:szCs w:val="22"/>
        </w:rPr>
        <w:t>，</w:t>
      </w:r>
      <w:r w:rsidR="0035070F" w:rsidRPr="00EE525E">
        <w:rPr>
          <w:rFonts w:ascii="SimSun" w:hAnsi="SimSun" w:hint="eastAsia"/>
          <w:sz w:val="21"/>
          <w:szCs w:val="22"/>
        </w:rPr>
        <w:t>涉及</w:t>
      </w:r>
      <w:r w:rsidR="00FC1AD8" w:rsidRPr="00EE525E">
        <w:rPr>
          <w:rFonts w:ascii="SimSun" w:hAnsi="SimSun" w:hint="eastAsia"/>
          <w:sz w:val="21"/>
          <w:szCs w:val="22"/>
        </w:rPr>
        <w:t>使用</w:t>
      </w:r>
      <w:hyperlink r:id="rId14" w:history="1">
        <w:r w:rsidR="0035070F" w:rsidRPr="00EE525E">
          <w:rPr>
            <w:rStyle w:val="Hyperlink"/>
            <w:rFonts w:ascii="SimSun" w:hAnsi="SimSun"/>
            <w:sz w:val="21"/>
            <w:szCs w:val="22"/>
          </w:rPr>
          <w:t>NCLRMS</w:t>
        </w:r>
      </w:hyperlink>
      <w:r w:rsidR="00FC1AD8" w:rsidRPr="00EE525E">
        <w:rPr>
          <w:rFonts w:ascii="SimSun" w:hAnsi="SimSun" w:hint="eastAsia"/>
          <w:sz w:val="21"/>
          <w:szCs w:val="22"/>
        </w:rPr>
        <w:t>的新修订程序，包括引入</w:t>
      </w:r>
      <w:r w:rsidR="0035070F" w:rsidRPr="00EE525E">
        <w:rPr>
          <w:rFonts w:ascii="SimSun" w:hAnsi="SimSun" w:hint="eastAsia"/>
          <w:sz w:val="21"/>
          <w:szCs w:val="22"/>
        </w:rPr>
        <w:t>第一轮和第二轮表决</w:t>
      </w:r>
      <w:r w:rsidR="00FC1AD8" w:rsidRPr="00EE525E">
        <w:rPr>
          <w:rFonts w:ascii="SimSun" w:hAnsi="SimSun" w:hint="eastAsia"/>
          <w:sz w:val="21"/>
          <w:szCs w:val="22"/>
        </w:rPr>
        <w:t>，由国际局提交。</w:t>
      </w:r>
    </w:p>
    <w:p w14:paraId="742CC51E" w14:textId="0626D341" w:rsidR="007C5D48" w:rsidRPr="00EE525E" w:rsidRDefault="007F0775" w:rsidP="00A06703">
      <w:pPr>
        <w:overflowPunct w:val="0"/>
        <w:spacing w:afterLines="50" w:after="120" w:line="340" w:lineRule="atLeast"/>
        <w:ind w:left="567"/>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12599" w:rsidRPr="00EE525E">
        <w:rPr>
          <w:rFonts w:ascii="SimSun" w:hAnsi="SimSun"/>
          <w:sz w:val="21"/>
          <w:szCs w:val="22"/>
        </w:rPr>
        <w:t>.</w:t>
      </w:r>
      <w:r w:rsidR="00934221" w:rsidRPr="00EE525E">
        <w:rPr>
          <w:rFonts w:ascii="SimSun" w:hAnsi="SimSun"/>
          <w:sz w:val="21"/>
          <w:szCs w:val="22"/>
        </w:rPr>
        <w:tab/>
      </w:r>
      <w:r w:rsidR="0066002E" w:rsidRPr="00EE525E">
        <w:rPr>
          <w:rFonts w:ascii="SimSun" w:hAnsi="SimSun" w:hint="eastAsia"/>
          <w:sz w:val="21"/>
        </w:rPr>
        <w:t>总体上</w:t>
      </w:r>
      <w:r w:rsidR="0035070F" w:rsidRPr="00EE525E">
        <w:rPr>
          <w:rFonts w:ascii="SimSun" w:hAnsi="SimSun" w:hint="eastAsia"/>
          <w:color w:val="000000" w:themeColor="text1"/>
          <w:sz w:val="21"/>
          <w:szCs w:val="22"/>
        </w:rPr>
        <w:t>，委员会支持国际局在</w:t>
      </w:r>
      <w:r w:rsidR="0066002E" w:rsidRPr="00EE525E">
        <w:rPr>
          <w:rFonts w:ascii="SimSun" w:hAnsi="SimSun" w:hint="eastAsia"/>
          <w:color w:val="000000" w:themeColor="text1"/>
          <w:sz w:val="21"/>
          <w:szCs w:val="22"/>
        </w:rPr>
        <w:t>2019冠状病毒病</w:t>
      </w:r>
      <w:r w:rsidR="0035070F" w:rsidRPr="00EE525E">
        <w:rPr>
          <w:rFonts w:ascii="SimSun" w:hAnsi="SimSun" w:hint="eastAsia"/>
          <w:color w:val="000000" w:themeColor="text1"/>
          <w:sz w:val="21"/>
          <w:szCs w:val="22"/>
        </w:rPr>
        <w:t>大流行期间维持修订周期</w:t>
      </w:r>
      <w:r w:rsidR="00630629" w:rsidRPr="00EE525E">
        <w:rPr>
          <w:rFonts w:ascii="SimSun" w:hAnsi="SimSun" w:hint="eastAsia"/>
          <w:color w:val="000000" w:themeColor="text1"/>
          <w:sz w:val="21"/>
          <w:szCs w:val="22"/>
        </w:rPr>
        <w:t>、同时引入新修订平台NCLRMS</w:t>
      </w:r>
      <w:r w:rsidR="0035070F" w:rsidRPr="00EE525E">
        <w:rPr>
          <w:rFonts w:ascii="SimSun" w:hAnsi="SimSun" w:hint="eastAsia"/>
          <w:color w:val="000000" w:themeColor="text1"/>
          <w:sz w:val="21"/>
          <w:szCs w:val="22"/>
        </w:rPr>
        <w:t>的方式。后者通过提供电子</w:t>
      </w:r>
      <w:r w:rsidR="00FE701E" w:rsidRPr="00EE525E">
        <w:rPr>
          <w:rFonts w:ascii="SimSun" w:hAnsi="SimSun" w:hint="eastAsia"/>
          <w:color w:val="000000" w:themeColor="text1"/>
          <w:sz w:val="21"/>
          <w:szCs w:val="22"/>
        </w:rPr>
        <w:t>表决</w:t>
      </w:r>
      <w:r w:rsidR="0035070F" w:rsidRPr="00EE525E">
        <w:rPr>
          <w:rFonts w:ascii="SimSun" w:hAnsi="SimSun" w:hint="eastAsia"/>
          <w:color w:val="000000" w:themeColor="text1"/>
          <w:sz w:val="21"/>
          <w:szCs w:val="22"/>
        </w:rPr>
        <w:t>的可能性</w:t>
      </w:r>
      <w:r w:rsidR="00FE701E" w:rsidRPr="00EE525E">
        <w:rPr>
          <w:rFonts w:ascii="SimSun" w:hAnsi="SimSun" w:hint="eastAsia"/>
          <w:color w:val="000000" w:themeColor="text1"/>
          <w:sz w:val="21"/>
          <w:szCs w:val="22"/>
        </w:rPr>
        <w:t>为</w:t>
      </w:r>
      <w:r w:rsidR="0035070F" w:rsidRPr="00EE525E">
        <w:rPr>
          <w:rFonts w:ascii="SimSun" w:hAnsi="SimSun" w:hint="eastAsia"/>
          <w:color w:val="000000" w:themeColor="text1"/>
          <w:sz w:val="21"/>
          <w:szCs w:val="22"/>
        </w:rPr>
        <w:t>进程</w:t>
      </w:r>
      <w:r w:rsidR="00FE701E" w:rsidRPr="00EE525E">
        <w:rPr>
          <w:rFonts w:ascii="SimSun" w:hAnsi="SimSun" w:hint="eastAsia"/>
          <w:color w:val="000000" w:themeColor="text1"/>
          <w:sz w:val="21"/>
          <w:szCs w:val="22"/>
        </w:rPr>
        <w:t>提供了便利</w:t>
      </w:r>
      <w:r w:rsidR="0035070F" w:rsidRPr="00EE525E">
        <w:rPr>
          <w:rFonts w:ascii="SimSun" w:hAnsi="SimSun" w:hint="eastAsia"/>
          <w:color w:val="000000" w:themeColor="text1"/>
          <w:sz w:val="21"/>
          <w:szCs w:val="22"/>
        </w:rPr>
        <w:t>，这</w:t>
      </w:r>
      <w:r w:rsidR="00FE701E" w:rsidRPr="00EE525E">
        <w:rPr>
          <w:rFonts w:ascii="SimSun" w:hAnsi="SimSun" w:hint="eastAsia"/>
          <w:color w:val="000000" w:themeColor="text1"/>
          <w:sz w:val="21"/>
          <w:szCs w:val="22"/>
        </w:rPr>
        <w:t>进而</w:t>
      </w:r>
      <w:r w:rsidR="0035070F" w:rsidRPr="00EE525E">
        <w:rPr>
          <w:rFonts w:ascii="SimSun" w:hAnsi="SimSun" w:hint="eastAsia"/>
          <w:color w:val="000000" w:themeColor="text1"/>
          <w:sz w:val="21"/>
          <w:szCs w:val="22"/>
        </w:rPr>
        <w:t>又减少了CE29和CE30的积压提案。虽然本届会议引入</w:t>
      </w:r>
      <w:r w:rsidR="00FE701E" w:rsidRPr="00EE525E">
        <w:rPr>
          <w:rFonts w:ascii="SimSun" w:hAnsi="SimSun" w:hint="eastAsia"/>
          <w:color w:val="000000" w:themeColor="text1"/>
          <w:sz w:val="21"/>
          <w:szCs w:val="22"/>
        </w:rPr>
        <w:t>第一轮和第二轮表决得到赞赏</w:t>
      </w:r>
      <w:r w:rsidR="0035070F" w:rsidRPr="00EE525E">
        <w:rPr>
          <w:rFonts w:ascii="SimSun" w:hAnsi="SimSun" w:hint="eastAsia"/>
          <w:color w:val="000000" w:themeColor="text1"/>
          <w:sz w:val="21"/>
          <w:szCs w:val="22"/>
        </w:rPr>
        <w:t>，但</w:t>
      </w:r>
      <w:r w:rsidR="00630629" w:rsidRPr="00EE525E">
        <w:rPr>
          <w:rFonts w:ascii="SimSun" w:hAnsi="SimSun" w:hint="eastAsia"/>
          <w:color w:val="000000" w:themeColor="text1"/>
          <w:sz w:val="21"/>
          <w:szCs w:val="22"/>
        </w:rPr>
        <w:t>会上</w:t>
      </w:r>
      <w:r w:rsidR="0035070F" w:rsidRPr="00EE525E">
        <w:rPr>
          <w:rFonts w:ascii="SimSun" w:hAnsi="SimSun" w:hint="eastAsia"/>
          <w:color w:val="000000" w:themeColor="text1"/>
          <w:sz w:val="21"/>
          <w:szCs w:val="22"/>
        </w:rPr>
        <w:t>对其在未来会议上的使用提出了一些关切。</w:t>
      </w:r>
      <w:r w:rsidR="00FE701E" w:rsidRPr="00EE525E">
        <w:rPr>
          <w:rFonts w:ascii="SimSun" w:hAnsi="SimSun" w:hint="eastAsia"/>
          <w:color w:val="000000" w:themeColor="text1"/>
          <w:sz w:val="21"/>
          <w:szCs w:val="22"/>
        </w:rPr>
        <w:t>特别对可能以电子方式取代现场会议</w:t>
      </w:r>
      <w:r w:rsidR="00630629" w:rsidRPr="00EE525E">
        <w:rPr>
          <w:rFonts w:ascii="SimSun" w:hAnsi="SimSun" w:hint="eastAsia"/>
          <w:color w:val="000000" w:themeColor="text1"/>
          <w:sz w:val="21"/>
          <w:szCs w:val="22"/>
        </w:rPr>
        <w:t>提出了</w:t>
      </w:r>
      <w:r w:rsidR="00FE701E" w:rsidRPr="00EE525E">
        <w:rPr>
          <w:rFonts w:ascii="SimSun" w:hAnsi="SimSun" w:hint="eastAsia"/>
          <w:color w:val="000000" w:themeColor="text1"/>
          <w:sz w:val="21"/>
          <w:szCs w:val="22"/>
        </w:rPr>
        <w:t>关切，</w:t>
      </w:r>
      <w:r w:rsidR="0035070F" w:rsidRPr="00EE525E">
        <w:rPr>
          <w:rFonts w:ascii="SimSun" w:hAnsi="SimSun" w:hint="eastAsia"/>
          <w:color w:val="000000" w:themeColor="text1"/>
          <w:sz w:val="21"/>
          <w:szCs w:val="22"/>
        </w:rPr>
        <w:t>因此国际局强调，这不是拟议程序的目的，现场会议和电子手段应相互补充。因此，项目的某些方面没有获得共识。经过讨论，由于混合会议的时间限制，国际局决定</w:t>
      </w:r>
      <w:r w:rsidR="00FE701E" w:rsidRPr="00EE525E">
        <w:rPr>
          <w:rFonts w:ascii="SimSun" w:hAnsi="SimSun" w:hint="eastAsia"/>
          <w:color w:val="000000" w:themeColor="text1"/>
          <w:sz w:val="21"/>
          <w:szCs w:val="22"/>
        </w:rPr>
        <w:t>在</w:t>
      </w:r>
      <w:hyperlink r:id="rId15" w:history="1">
        <w:r w:rsidR="0035070F" w:rsidRPr="00EE525E">
          <w:rPr>
            <w:rStyle w:val="Hyperlink"/>
            <w:rFonts w:ascii="SimSun" w:hAnsi="SimSun" w:hint="eastAsia"/>
            <w:sz w:val="21"/>
            <w:szCs w:val="22"/>
          </w:rPr>
          <w:t>电子论坛</w:t>
        </w:r>
      </w:hyperlink>
      <w:r w:rsidR="00FE701E" w:rsidRPr="00EE525E">
        <w:rPr>
          <w:rFonts w:ascii="SimSun" w:hAnsi="SimSun" w:hint="eastAsia"/>
          <w:color w:val="000000" w:themeColor="text1"/>
          <w:sz w:val="21"/>
          <w:szCs w:val="22"/>
        </w:rPr>
        <w:t>上启动一个</w:t>
      </w:r>
      <w:r w:rsidR="0035070F" w:rsidRPr="00EE525E">
        <w:rPr>
          <w:rFonts w:ascii="SimSun" w:hAnsi="SimSun" w:hint="eastAsia"/>
          <w:color w:val="000000" w:themeColor="text1"/>
          <w:sz w:val="21"/>
          <w:szCs w:val="22"/>
        </w:rPr>
        <w:t>项目（项目</w:t>
      </w:r>
      <w:hyperlink r:id="rId16" w:history="1">
        <w:r w:rsidR="0035070F" w:rsidRPr="00EE525E">
          <w:rPr>
            <w:rStyle w:val="Hyperlink"/>
            <w:rFonts w:ascii="SimSun" w:hAnsi="SimSun" w:hint="eastAsia"/>
            <w:sz w:val="21"/>
            <w:szCs w:val="22"/>
          </w:rPr>
          <w:t>SP002</w:t>
        </w:r>
      </w:hyperlink>
      <w:r w:rsidR="00FE701E" w:rsidRPr="00EE525E">
        <w:rPr>
          <w:rFonts w:ascii="SimSun" w:hAnsi="SimSun" w:hint="eastAsia"/>
          <w:color w:val="000000" w:themeColor="text1"/>
          <w:sz w:val="21"/>
          <w:szCs w:val="22"/>
        </w:rPr>
        <w:t>、</w:t>
      </w:r>
      <w:r w:rsidR="0035070F" w:rsidRPr="00EE525E">
        <w:rPr>
          <w:rFonts w:ascii="SimSun" w:hAnsi="SimSun" w:hint="eastAsia"/>
          <w:color w:val="000000" w:themeColor="text1"/>
          <w:sz w:val="21"/>
          <w:szCs w:val="22"/>
        </w:rPr>
        <w:t>附件1），收集成员国的反馈意见，以便在下届会议上提交修正</w:t>
      </w:r>
      <w:r w:rsidR="00FE701E" w:rsidRPr="00EE525E">
        <w:rPr>
          <w:rFonts w:ascii="SimSun" w:hAnsi="SimSun" w:hint="eastAsia"/>
          <w:color w:val="000000" w:themeColor="text1"/>
          <w:sz w:val="21"/>
          <w:szCs w:val="22"/>
        </w:rPr>
        <w:t>后的</w:t>
      </w:r>
      <w:r w:rsidR="0035070F" w:rsidRPr="00EE525E">
        <w:rPr>
          <w:rFonts w:ascii="SimSun" w:hAnsi="SimSun" w:hint="eastAsia"/>
          <w:color w:val="000000" w:themeColor="text1"/>
          <w:sz w:val="21"/>
          <w:szCs w:val="22"/>
        </w:rPr>
        <w:t>程序。</w:t>
      </w:r>
    </w:p>
    <w:p w14:paraId="455CAF8B" w14:textId="65AAC882" w:rsidR="002A0052" w:rsidRPr="00EE525E" w:rsidRDefault="00A53BF1" w:rsidP="00A06703">
      <w:pPr>
        <w:pStyle w:val="ListParagraph"/>
        <w:numPr>
          <w:ilvl w:val="0"/>
          <w:numId w:val="29"/>
        </w:numPr>
        <w:overflowPunct w:val="0"/>
        <w:spacing w:afterLines="50" w:after="120" w:line="340" w:lineRule="atLeast"/>
        <w:ind w:left="567" w:hanging="567"/>
        <w:contextualSpacing w:val="0"/>
        <w:rPr>
          <w:rFonts w:ascii="SimSun" w:hAnsi="SimSun"/>
          <w:b/>
          <w:color w:val="000000" w:themeColor="text1"/>
          <w:sz w:val="21"/>
          <w:szCs w:val="22"/>
        </w:rPr>
      </w:pPr>
      <w:r w:rsidRPr="00EE525E">
        <w:rPr>
          <w:rFonts w:ascii="SimSun" w:hAnsi="SimSun" w:hint="eastAsia"/>
          <w:b/>
          <w:color w:val="000000" w:themeColor="text1"/>
          <w:sz w:val="21"/>
          <w:szCs w:val="22"/>
        </w:rPr>
        <w:t>审议专家委员会议事规则修正案</w:t>
      </w:r>
    </w:p>
    <w:p w14:paraId="6856669B" w14:textId="566B9B9F" w:rsidR="00AF37D6" w:rsidRPr="00EE525E" w:rsidRDefault="007F0775"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12599" w:rsidRPr="00EE525E">
        <w:rPr>
          <w:rFonts w:ascii="SimSun" w:hAnsi="SimSun"/>
          <w:sz w:val="21"/>
          <w:szCs w:val="22"/>
        </w:rPr>
        <w:t>.</w:t>
      </w:r>
      <w:r w:rsidR="00AF37D6" w:rsidRPr="00EE525E">
        <w:rPr>
          <w:rFonts w:ascii="SimSun" w:hAnsi="SimSun"/>
          <w:sz w:val="21"/>
          <w:szCs w:val="22"/>
        </w:rPr>
        <w:tab/>
      </w:r>
      <w:r w:rsidR="00A53BF1" w:rsidRPr="00EE525E">
        <w:rPr>
          <w:rFonts w:ascii="SimSun" w:hAnsi="SimSun" w:hint="eastAsia"/>
          <w:sz w:val="21"/>
          <w:szCs w:val="22"/>
        </w:rPr>
        <w:t>讨论依据项目</w:t>
      </w:r>
      <w:r w:rsidR="00FB491E">
        <w:fldChar w:fldCharType="begin"/>
      </w:r>
      <w:r w:rsidR="00FB491E">
        <w:instrText xml:space="preserve"> HYPERLINK "https://www3.wipo.int/classifications/nice/nclef/public/en/project/CE312" </w:instrText>
      </w:r>
      <w:r w:rsidR="00FB491E">
        <w:fldChar w:fldCharType="separate"/>
      </w:r>
      <w:r w:rsidR="00A53BF1" w:rsidRPr="00EE525E">
        <w:rPr>
          <w:rStyle w:val="Hyperlink"/>
          <w:rFonts w:ascii="SimSun" w:hAnsi="SimSun"/>
          <w:sz w:val="21"/>
          <w:szCs w:val="22"/>
        </w:rPr>
        <w:t>CE312</w:t>
      </w:r>
      <w:r w:rsidR="00FB491E">
        <w:rPr>
          <w:rStyle w:val="Hyperlink"/>
          <w:rFonts w:ascii="SimSun" w:hAnsi="SimSun"/>
          <w:sz w:val="21"/>
          <w:szCs w:val="22"/>
        </w:rPr>
        <w:fldChar w:fldCharType="end"/>
      </w:r>
      <w:r w:rsidR="00A53BF1" w:rsidRPr="00EE525E">
        <w:rPr>
          <w:rFonts w:ascii="SimSun" w:hAnsi="SimSun" w:hint="eastAsia"/>
          <w:sz w:val="21"/>
          <w:szCs w:val="22"/>
        </w:rPr>
        <w:t>、</w:t>
      </w:r>
      <w:r w:rsidR="00FB491E">
        <w:fldChar w:fldCharType="begin"/>
      </w:r>
      <w:r w:rsidR="00FB491E">
        <w:instrText xml:space="preserve"> HYPERLINK "https://www3.wipo.int/classifications/nice/nclef/public/en/project/CE312/annex/7/pdf" </w:instrText>
      </w:r>
      <w:r w:rsidR="00FB491E">
        <w:fldChar w:fldCharType="separate"/>
      </w:r>
      <w:r w:rsidR="00A53BF1" w:rsidRPr="00EE525E">
        <w:rPr>
          <w:rStyle w:val="Hyperlink"/>
          <w:rFonts w:ascii="SimSun" w:hAnsi="SimSun" w:hint="eastAsia"/>
          <w:sz w:val="21"/>
          <w:szCs w:val="22"/>
        </w:rPr>
        <w:t>附件</w:t>
      </w:r>
      <w:r w:rsidR="00A53BF1" w:rsidRPr="00EE525E">
        <w:rPr>
          <w:rStyle w:val="Hyperlink"/>
          <w:rFonts w:ascii="SimSun" w:hAnsi="SimSun"/>
          <w:sz w:val="21"/>
          <w:szCs w:val="22"/>
        </w:rPr>
        <w:t>7</w:t>
      </w:r>
      <w:r w:rsidR="00FB491E">
        <w:rPr>
          <w:rStyle w:val="Hyperlink"/>
          <w:rFonts w:ascii="SimSun" w:hAnsi="SimSun"/>
          <w:sz w:val="21"/>
          <w:szCs w:val="22"/>
        </w:rPr>
        <w:fldChar w:fldCharType="end"/>
      </w:r>
      <w:r w:rsidR="00A53BF1" w:rsidRPr="00EE525E">
        <w:rPr>
          <w:rFonts w:ascii="SimSun" w:hAnsi="SimSun" w:hint="eastAsia"/>
          <w:sz w:val="21"/>
          <w:szCs w:val="22"/>
        </w:rPr>
        <w:t>进行，涉及对《尼斯联盟专家委员会议事规则》的修正。</w:t>
      </w:r>
    </w:p>
    <w:p w14:paraId="224C91D7" w14:textId="610CCBF4" w:rsidR="00AF37D6" w:rsidRPr="00EE525E" w:rsidRDefault="007F0775" w:rsidP="00A06703">
      <w:pPr>
        <w:overflowPunct w:val="0"/>
        <w:spacing w:afterLines="50" w:after="120" w:line="340" w:lineRule="atLeast"/>
        <w:ind w:left="567"/>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12599" w:rsidRPr="00EE525E">
        <w:rPr>
          <w:rFonts w:ascii="SimSun" w:hAnsi="SimSun"/>
          <w:sz w:val="21"/>
          <w:szCs w:val="22"/>
        </w:rPr>
        <w:t>.</w:t>
      </w:r>
      <w:r w:rsidR="00AF37D6" w:rsidRPr="00EE525E">
        <w:rPr>
          <w:rFonts w:ascii="SimSun" w:hAnsi="SimSun"/>
          <w:sz w:val="21"/>
          <w:szCs w:val="22"/>
        </w:rPr>
        <w:tab/>
      </w:r>
      <w:r w:rsidR="00A53BF1" w:rsidRPr="00EE525E">
        <w:rPr>
          <w:rFonts w:ascii="SimSun" w:hAnsi="SimSun" w:hint="eastAsia"/>
          <w:sz w:val="21"/>
          <w:szCs w:val="22"/>
        </w:rPr>
        <w:t>委员会通过了本报告附件三所载的对《议事规则》第7条第（2）款的修正。</w:t>
      </w:r>
    </w:p>
    <w:p w14:paraId="28143115" w14:textId="5ABC0CF6" w:rsidR="00934221" w:rsidRPr="00A06703" w:rsidRDefault="00A53BF1"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t>关于NCL相关信息技术系统的报告</w:t>
      </w:r>
    </w:p>
    <w:p w14:paraId="29ABBF82" w14:textId="0BDA7FD8" w:rsidR="00D1441F" w:rsidRPr="00EE525E" w:rsidRDefault="00A53BF1" w:rsidP="00A06703">
      <w:pPr>
        <w:pStyle w:val="ListParagraph"/>
        <w:numPr>
          <w:ilvl w:val="0"/>
          <w:numId w:val="30"/>
        </w:numPr>
        <w:spacing w:afterLines="50" w:after="120" w:line="340" w:lineRule="atLeast"/>
        <w:ind w:left="567" w:hanging="567"/>
        <w:contextualSpacing w:val="0"/>
        <w:rPr>
          <w:rFonts w:ascii="SimSun" w:hAnsi="SimSun"/>
          <w:b/>
          <w:color w:val="000000" w:themeColor="text1"/>
          <w:sz w:val="21"/>
          <w:szCs w:val="22"/>
        </w:rPr>
      </w:pPr>
      <w:r w:rsidRPr="00EE525E">
        <w:rPr>
          <w:rFonts w:ascii="SimSun" w:hAnsi="SimSun" w:hint="eastAsia"/>
          <w:b/>
          <w:color w:val="000000" w:themeColor="text1"/>
          <w:sz w:val="21"/>
          <w:szCs w:val="22"/>
        </w:rPr>
        <w:t>NCLPUB字母顺序表</w:t>
      </w:r>
    </w:p>
    <w:p w14:paraId="439F2002" w14:textId="40E595F5" w:rsidR="00D1441F" w:rsidRPr="00EE525E" w:rsidRDefault="007F0775"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D1441F" w:rsidRPr="00EE525E">
        <w:rPr>
          <w:rFonts w:ascii="SimSun" w:hAnsi="SimSun"/>
          <w:sz w:val="21"/>
          <w:szCs w:val="22"/>
        </w:rPr>
        <w:t>.</w:t>
      </w:r>
      <w:r w:rsidR="00D1441F" w:rsidRPr="00EE525E">
        <w:rPr>
          <w:rFonts w:ascii="SimSun" w:hAnsi="SimSun"/>
          <w:sz w:val="21"/>
          <w:szCs w:val="22"/>
        </w:rPr>
        <w:tab/>
      </w:r>
      <w:r w:rsidR="00A53BF1" w:rsidRPr="00EE525E">
        <w:rPr>
          <w:rFonts w:ascii="SimSun" w:hAnsi="SimSun" w:hint="eastAsia"/>
          <w:sz w:val="21"/>
          <w:szCs w:val="22"/>
        </w:rPr>
        <w:t>讨论依据项目</w:t>
      </w:r>
      <w:r w:rsidR="00FB491E">
        <w:fldChar w:fldCharType="begin"/>
      </w:r>
      <w:r w:rsidR="00FB491E">
        <w:instrText xml:space="preserve"> HYPERLINK "https://www3.wipo.int/classifications/nice/nclef/public/en/project/CE312" </w:instrText>
      </w:r>
      <w:r w:rsidR="00FB491E">
        <w:fldChar w:fldCharType="separate"/>
      </w:r>
      <w:r w:rsidR="00A53BF1" w:rsidRPr="00EE525E">
        <w:rPr>
          <w:rStyle w:val="Hyperlink"/>
          <w:rFonts w:ascii="SimSun" w:hAnsi="SimSun"/>
          <w:sz w:val="21"/>
          <w:szCs w:val="22"/>
        </w:rPr>
        <w:t>CE312</w:t>
      </w:r>
      <w:r w:rsidR="00FB491E">
        <w:rPr>
          <w:rStyle w:val="Hyperlink"/>
          <w:rFonts w:ascii="SimSun" w:hAnsi="SimSun"/>
          <w:sz w:val="21"/>
          <w:szCs w:val="22"/>
        </w:rPr>
        <w:fldChar w:fldCharType="end"/>
      </w:r>
      <w:r w:rsidR="00A53BF1" w:rsidRPr="00EE525E">
        <w:rPr>
          <w:rFonts w:ascii="SimSun" w:hAnsi="SimSun" w:hint="eastAsia"/>
          <w:sz w:val="21"/>
          <w:szCs w:val="22"/>
        </w:rPr>
        <w:t>、</w:t>
      </w:r>
      <w:r w:rsidR="00FB491E">
        <w:fldChar w:fldCharType="begin"/>
      </w:r>
      <w:r w:rsidR="00FB491E">
        <w:instrText xml:space="preserve"> HYPERLINK "https://www3.wipo.int/classifications/nice/nclef/public/en/project/CE312/annex/8/pdf" </w:instrText>
      </w:r>
      <w:r w:rsidR="00FB491E">
        <w:fldChar w:fldCharType="separate"/>
      </w:r>
      <w:r w:rsidR="00A53BF1" w:rsidRPr="00EE525E">
        <w:rPr>
          <w:rStyle w:val="Hyperlink"/>
          <w:rFonts w:ascii="SimSun" w:hAnsi="SimSun" w:hint="eastAsia"/>
          <w:sz w:val="21"/>
          <w:szCs w:val="22"/>
        </w:rPr>
        <w:t>附件</w:t>
      </w:r>
      <w:r w:rsidR="00A53BF1" w:rsidRPr="00EE525E">
        <w:rPr>
          <w:rStyle w:val="Hyperlink"/>
          <w:rFonts w:ascii="SimSun" w:hAnsi="SimSun"/>
          <w:sz w:val="21"/>
          <w:szCs w:val="22"/>
        </w:rPr>
        <w:t>8</w:t>
      </w:r>
      <w:r w:rsidR="00FB491E">
        <w:rPr>
          <w:rStyle w:val="Hyperlink"/>
          <w:rFonts w:ascii="SimSun" w:hAnsi="SimSun"/>
          <w:sz w:val="21"/>
          <w:szCs w:val="22"/>
        </w:rPr>
        <w:fldChar w:fldCharType="end"/>
      </w:r>
      <w:r w:rsidR="00A53BF1" w:rsidRPr="00EE525E">
        <w:rPr>
          <w:rFonts w:ascii="SimSun" w:hAnsi="SimSun" w:hint="eastAsia"/>
          <w:sz w:val="21"/>
          <w:szCs w:val="22"/>
        </w:rPr>
        <w:t>进行，涉及在</w:t>
      </w:r>
      <w:r w:rsidR="00EE525E" w:rsidRPr="00EE525E">
        <w:rPr>
          <w:rFonts w:ascii="SimSun" w:hAnsi="SimSun" w:hint="eastAsia"/>
          <w:sz w:val="21"/>
          <w:szCs w:val="22"/>
        </w:rPr>
        <w:t>“</w:t>
      </w:r>
      <w:r w:rsidR="00EE525E" w:rsidRPr="00EE525E">
        <w:rPr>
          <w:rFonts w:ascii="SimSun" w:hAnsi="SimSun"/>
          <w:sz w:val="21"/>
          <w:szCs w:val="22"/>
        </w:rPr>
        <w:t>Alphabetical</w:t>
      </w:r>
      <w:r w:rsidR="00EE525E" w:rsidRPr="00EE525E">
        <w:rPr>
          <w:rFonts w:ascii="SimSun" w:hAnsi="SimSun" w:hint="eastAsia"/>
          <w:sz w:val="21"/>
          <w:szCs w:val="22"/>
        </w:rPr>
        <w:t>”</w:t>
      </w:r>
      <w:r w:rsidR="00A53BF1" w:rsidRPr="00EE525E">
        <w:rPr>
          <w:rFonts w:ascii="SimSun" w:hAnsi="SimSun" w:hint="eastAsia"/>
          <w:sz w:val="21"/>
          <w:szCs w:val="22"/>
        </w:rPr>
        <w:t>标签中按字母顺序</w:t>
      </w:r>
      <w:r w:rsidR="00EE525E">
        <w:rPr>
          <w:rFonts w:ascii="SimSun" w:hAnsi="SimSun" w:hint="eastAsia"/>
          <w:sz w:val="21"/>
          <w:szCs w:val="22"/>
        </w:rPr>
        <w:t>显示</w:t>
      </w:r>
      <w:r w:rsidR="00A53BF1" w:rsidRPr="00EE525E">
        <w:rPr>
          <w:rFonts w:ascii="SimSun" w:hAnsi="SimSun" w:hint="eastAsia"/>
          <w:sz w:val="21"/>
          <w:szCs w:val="22"/>
        </w:rPr>
        <w:t>商品和服务清单。</w:t>
      </w:r>
    </w:p>
    <w:p w14:paraId="5528F9D4" w14:textId="7FDED99B" w:rsidR="00EC78C8" w:rsidRPr="00EE525E" w:rsidRDefault="007F0775" w:rsidP="00A06703">
      <w:pPr>
        <w:overflowPunct w:val="0"/>
        <w:spacing w:afterLines="50" w:after="120" w:line="340" w:lineRule="atLeast"/>
        <w:ind w:left="567"/>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564FB" w:rsidRPr="00EE525E">
        <w:rPr>
          <w:rFonts w:ascii="SimSun" w:hAnsi="SimSun"/>
          <w:sz w:val="21"/>
          <w:szCs w:val="22"/>
        </w:rPr>
        <w:t>.</w:t>
      </w:r>
      <w:r w:rsidR="00EC78C8" w:rsidRPr="00EE525E">
        <w:rPr>
          <w:rFonts w:ascii="SimSun" w:hAnsi="SimSun"/>
          <w:sz w:val="21"/>
          <w:szCs w:val="22"/>
        </w:rPr>
        <w:tab/>
      </w:r>
      <w:r w:rsidR="00A53BF1" w:rsidRPr="00EE525E">
        <w:rPr>
          <w:rFonts w:ascii="SimSun" w:hAnsi="SimSun" w:hint="eastAsia"/>
          <w:sz w:val="21"/>
          <w:szCs w:val="22"/>
        </w:rPr>
        <w:t>委员会同意，尼斯分类的在线</w:t>
      </w:r>
      <w:r w:rsidR="00630629" w:rsidRPr="00EE525E">
        <w:rPr>
          <w:rFonts w:ascii="SimSun" w:hAnsi="SimSun" w:hint="eastAsia"/>
          <w:sz w:val="21"/>
          <w:szCs w:val="22"/>
        </w:rPr>
        <w:t>发布</w:t>
      </w:r>
      <w:r w:rsidR="00A53BF1" w:rsidRPr="00EE525E">
        <w:rPr>
          <w:rFonts w:ascii="SimSun" w:hAnsi="SimSun" w:hint="eastAsia"/>
          <w:sz w:val="21"/>
          <w:szCs w:val="22"/>
        </w:rPr>
        <w:t>将在</w:t>
      </w:r>
      <w:r w:rsidR="00896FEC" w:rsidRPr="00EE525E">
        <w:rPr>
          <w:rFonts w:ascii="SimSun" w:hAnsi="SimSun" w:hint="eastAsia"/>
          <w:sz w:val="21"/>
          <w:szCs w:val="22"/>
        </w:rPr>
        <w:t>“</w:t>
      </w:r>
      <w:r w:rsidR="00896FEC" w:rsidRPr="00EE525E">
        <w:rPr>
          <w:rFonts w:ascii="SimSun" w:hAnsi="SimSun"/>
          <w:sz w:val="21"/>
          <w:szCs w:val="22"/>
        </w:rPr>
        <w:t>Alphabetical</w:t>
      </w:r>
      <w:r w:rsidR="00896FEC" w:rsidRPr="00EE525E">
        <w:rPr>
          <w:rFonts w:ascii="SimSun" w:hAnsi="SimSun" w:hint="eastAsia"/>
          <w:sz w:val="21"/>
          <w:szCs w:val="22"/>
        </w:rPr>
        <w:t>”</w:t>
      </w:r>
      <w:r w:rsidR="00A53BF1" w:rsidRPr="00EE525E">
        <w:rPr>
          <w:rFonts w:ascii="SimSun" w:hAnsi="SimSun" w:hint="eastAsia"/>
          <w:sz w:val="21"/>
          <w:szCs w:val="22"/>
        </w:rPr>
        <w:t>标签每个字母下显示纯字母顺序，而不显示排序词。</w:t>
      </w:r>
    </w:p>
    <w:p w14:paraId="7FB3EB51" w14:textId="50947F30" w:rsidR="00A53BF1" w:rsidRPr="00A06703" w:rsidRDefault="00A53BF1"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t>NCL12</w:t>
      </w:r>
      <w:r w:rsidR="00896FEC" w:rsidRPr="00A06703">
        <w:rPr>
          <w:rFonts w:ascii="SimHei" w:eastAsia="SimHei" w:hAnsi="SimHei" w:hint="eastAsia"/>
          <w:sz w:val="21"/>
        </w:rPr>
        <w:t>的</w:t>
      </w:r>
      <w:r w:rsidRPr="00A06703">
        <w:rPr>
          <w:rFonts w:ascii="SimHei" w:eastAsia="SimHei" w:hAnsi="SimHei" w:hint="eastAsia"/>
          <w:sz w:val="21"/>
        </w:rPr>
        <w:t>生效</w:t>
      </w:r>
    </w:p>
    <w:p w14:paraId="28074886" w14:textId="525433DD" w:rsidR="00BB52C5" w:rsidRPr="00EE525E" w:rsidRDefault="007F0775" w:rsidP="00A06703">
      <w:pPr>
        <w:overflowPunct w:val="0"/>
        <w:spacing w:afterLines="50" w:after="120" w:line="340" w:lineRule="atLeast"/>
        <w:ind w:left="567"/>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564FB" w:rsidRPr="00EE525E">
        <w:rPr>
          <w:rFonts w:ascii="SimSun" w:hAnsi="SimSun"/>
          <w:sz w:val="21"/>
          <w:szCs w:val="22"/>
        </w:rPr>
        <w:t>.</w:t>
      </w:r>
      <w:r w:rsidR="0047621D" w:rsidRPr="00EE525E">
        <w:rPr>
          <w:rFonts w:ascii="SimSun" w:hAnsi="SimSun"/>
          <w:sz w:val="21"/>
          <w:szCs w:val="22"/>
        </w:rPr>
        <w:tab/>
      </w:r>
      <w:r w:rsidR="00A53BF1" w:rsidRPr="00EE525E">
        <w:rPr>
          <w:rFonts w:ascii="SimSun" w:hAnsi="SimSun" w:hint="eastAsia"/>
          <w:sz w:val="21"/>
          <w:szCs w:val="22"/>
        </w:rPr>
        <w:t>委员会同意将《尼斯分类》第十二版的生效时间推迟到2023年，在迄今为止的五年修订期内通过的《尼斯协定》</w:t>
      </w:r>
      <w:r w:rsidR="00A53BF1" w:rsidRPr="00EE525E">
        <w:rPr>
          <w:rFonts w:ascii="SimSun" w:hAnsi="SimSun" w:hint="eastAsia"/>
          <w:sz w:val="21"/>
        </w:rPr>
        <w:t>第三条第七款第（二）项</w:t>
      </w:r>
      <w:r w:rsidR="006C2534" w:rsidRPr="00EE525E">
        <w:rPr>
          <w:rStyle w:val="FootnoteReference"/>
          <w:rFonts w:ascii="SimSun" w:hAnsi="SimSun"/>
          <w:sz w:val="21"/>
        </w:rPr>
        <w:footnoteReference w:id="3"/>
      </w:r>
      <w:r w:rsidR="00A53BF1" w:rsidRPr="00EE525E">
        <w:rPr>
          <w:rFonts w:ascii="SimSun" w:hAnsi="SimSun" w:hint="eastAsia"/>
          <w:sz w:val="21"/>
          <w:szCs w:val="22"/>
        </w:rPr>
        <w:t>意义上的修正，以及将在2022年CE32会议上通过的修</w:t>
      </w:r>
      <w:r w:rsidR="006C2534" w:rsidRPr="00EE525E">
        <w:rPr>
          <w:rFonts w:ascii="SimSun" w:hAnsi="SimSun" w:hint="eastAsia"/>
          <w:sz w:val="21"/>
          <w:szCs w:val="22"/>
        </w:rPr>
        <w:t>正</w:t>
      </w:r>
      <w:r w:rsidR="00A53BF1" w:rsidRPr="00EE525E">
        <w:rPr>
          <w:rFonts w:ascii="SimSun" w:hAnsi="SimSun" w:hint="eastAsia"/>
          <w:sz w:val="21"/>
          <w:szCs w:val="22"/>
        </w:rPr>
        <w:t>，将纳入新版（</w:t>
      </w:r>
      <w:r w:rsidR="006C2534" w:rsidRPr="00EE525E">
        <w:rPr>
          <w:rFonts w:ascii="SimSun" w:hAnsi="SimSun"/>
          <w:sz w:val="21"/>
          <w:szCs w:val="22"/>
        </w:rPr>
        <w:t>NCL(12</w:t>
      </w:r>
      <w:r w:rsidR="006C2534" w:rsidRPr="00EE525E">
        <w:rPr>
          <w:rFonts w:ascii="SimSun" w:hAnsi="SimSun"/>
          <w:sz w:val="21"/>
          <w:szCs w:val="22"/>
        </w:rPr>
        <w:noBreakHyphen/>
        <w:t>2023)</w:t>
      </w:r>
      <w:r w:rsidR="00A53BF1" w:rsidRPr="00EE525E">
        <w:rPr>
          <w:rFonts w:ascii="SimSun" w:hAnsi="SimSun" w:hint="eastAsia"/>
          <w:sz w:val="21"/>
          <w:szCs w:val="22"/>
        </w:rPr>
        <w:t>）并在网上公布，于2023年1月1日生效。</w:t>
      </w:r>
    </w:p>
    <w:p w14:paraId="5ABE925D" w14:textId="1499C258" w:rsidR="0047621D" w:rsidRPr="00EE525E" w:rsidRDefault="007F0775" w:rsidP="00A06703">
      <w:pPr>
        <w:overflowPunct w:val="0"/>
        <w:spacing w:afterLines="50" w:after="120" w:line="340" w:lineRule="atLeast"/>
        <w:ind w:left="567"/>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564FB" w:rsidRPr="00EE525E">
        <w:rPr>
          <w:rFonts w:ascii="SimSun" w:hAnsi="SimSun"/>
          <w:sz w:val="21"/>
          <w:szCs w:val="22"/>
        </w:rPr>
        <w:t>.</w:t>
      </w:r>
      <w:r w:rsidR="00806BB9" w:rsidRPr="00EE525E">
        <w:rPr>
          <w:rFonts w:ascii="SimSun" w:hAnsi="SimSun"/>
          <w:sz w:val="21"/>
          <w:szCs w:val="22"/>
        </w:rPr>
        <w:tab/>
      </w:r>
      <w:r w:rsidR="008B6A10" w:rsidRPr="00EE525E">
        <w:rPr>
          <w:rFonts w:ascii="SimSun" w:hAnsi="SimSun" w:hint="eastAsia"/>
          <w:sz w:val="21"/>
          <w:szCs w:val="22"/>
        </w:rPr>
        <w:t>依照《议事规则》第7条，委员会同意对分类的修改（不构成《尼斯协定》第三条第七款第（二）项意义上的修正）将于202</w:t>
      </w:r>
      <w:r w:rsidR="00E108BA" w:rsidRPr="00EE525E">
        <w:rPr>
          <w:rFonts w:ascii="SimSun" w:hAnsi="SimSun" w:hint="eastAsia"/>
          <w:sz w:val="21"/>
          <w:szCs w:val="22"/>
        </w:rPr>
        <w:t>2</w:t>
      </w:r>
      <w:r w:rsidR="008B6A10" w:rsidRPr="00EE525E">
        <w:rPr>
          <w:rFonts w:ascii="SimSun" w:hAnsi="SimSun" w:hint="eastAsia"/>
          <w:sz w:val="21"/>
          <w:szCs w:val="22"/>
        </w:rPr>
        <w:t>年1月1日生效，并将被纳入新一版分类</w:t>
      </w:r>
      <w:r w:rsidR="00E108BA" w:rsidRPr="00EE525E">
        <w:rPr>
          <w:rFonts w:ascii="SimSun" w:hAnsi="SimSun" w:hint="eastAsia"/>
          <w:sz w:val="21"/>
          <w:szCs w:val="22"/>
        </w:rPr>
        <w:t>（</w:t>
      </w:r>
      <w:r w:rsidR="00E108BA" w:rsidRPr="00EE525E">
        <w:rPr>
          <w:rFonts w:ascii="SimSun" w:hAnsi="SimSun"/>
          <w:sz w:val="21"/>
          <w:szCs w:val="22"/>
        </w:rPr>
        <w:t>NCL(11-2022)</w:t>
      </w:r>
      <w:r w:rsidR="00E108BA" w:rsidRPr="00EE525E">
        <w:rPr>
          <w:rFonts w:ascii="SimSun" w:hAnsi="SimSun" w:hint="eastAsia"/>
          <w:sz w:val="21"/>
          <w:szCs w:val="22"/>
        </w:rPr>
        <w:t>）</w:t>
      </w:r>
      <w:r w:rsidR="008B6A10" w:rsidRPr="00EE525E">
        <w:rPr>
          <w:rFonts w:ascii="SimSun" w:hAnsi="SimSun" w:hint="eastAsia"/>
          <w:sz w:val="21"/>
          <w:szCs w:val="22"/>
        </w:rPr>
        <w:t>。</w:t>
      </w:r>
    </w:p>
    <w:p w14:paraId="4FF7B214" w14:textId="3F274AFE" w:rsidR="0047621D" w:rsidRPr="00EE525E" w:rsidRDefault="007F0775"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564FB" w:rsidRPr="00EE525E">
        <w:rPr>
          <w:rFonts w:ascii="SimSun" w:hAnsi="SimSun"/>
          <w:sz w:val="21"/>
          <w:szCs w:val="22"/>
        </w:rPr>
        <w:t>.</w:t>
      </w:r>
      <w:r w:rsidR="0047621D" w:rsidRPr="00EE525E">
        <w:rPr>
          <w:rFonts w:ascii="SimSun" w:hAnsi="SimSun"/>
          <w:sz w:val="21"/>
          <w:szCs w:val="22"/>
        </w:rPr>
        <w:tab/>
      </w:r>
      <w:r w:rsidR="008B6A10" w:rsidRPr="00EE525E">
        <w:rPr>
          <w:rFonts w:ascii="SimSun" w:hAnsi="SimSun" w:hint="eastAsia"/>
          <w:sz w:val="21"/>
          <w:szCs w:val="22"/>
        </w:rPr>
        <w:t>委员会注意到，国际局将于20</w:t>
      </w:r>
      <w:r w:rsidR="00E108BA" w:rsidRPr="00EE525E">
        <w:rPr>
          <w:rFonts w:ascii="SimSun" w:hAnsi="SimSun" w:hint="eastAsia"/>
          <w:sz w:val="21"/>
          <w:szCs w:val="22"/>
        </w:rPr>
        <w:t>21</w:t>
      </w:r>
      <w:r w:rsidR="008B6A10" w:rsidRPr="00EE525E">
        <w:rPr>
          <w:rFonts w:ascii="SimSun" w:hAnsi="SimSun" w:hint="eastAsia"/>
          <w:sz w:val="21"/>
          <w:szCs w:val="22"/>
        </w:rPr>
        <w:t>年年底前以英文和法文编制新一版分类（</w:t>
      </w:r>
      <w:r w:rsidR="00E108BA" w:rsidRPr="00EE525E">
        <w:rPr>
          <w:rFonts w:ascii="SimSun" w:hAnsi="SimSun"/>
          <w:sz w:val="21"/>
          <w:szCs w:val="22"/>
        </w:rPr>
        <w:t>NCL(11-2022)</w:t>
      </w:r>
      <w:r w:rsidR="008B6A10" w:rsidRPr="00EE525E">
        <w:rPr>
          <w:rFonts w:ascii="SimSun" w:hAnsi="SimSun" w:hint="eastAsia"/>
          <w:sz w:val="21"/>
          <w:szCs w:val="22"/>
        </w:rPr>
        <w:t>）并在线公布。</w:t>
      </w:r>
      <w:proofErr w:type="spellStart"/>
      <w:r w:rsidR="008B6A10" w:rsidRPr="00EE525E">
        <w:rPr>
          <w:rFonts w:ascii="SimSun" w:hAnsi="SimSun" w:hint="eastAsia"/>
          <w:sz w:val="21"/>
          <w:szCs w:val="22"/>
        </w:rPr>
        <w:t>NCLPub</w:t>
      </w:r>
      <w:proofErr w:type="spellEnd"/>
      <w:r w:rsidR="008B6A10" w:rsidRPr="00EE525E">
        <w:rPr>
          <w:rFonts w:ascii="SimSun" w:hAnsi="SimSun" w:hint="eastAsia"/>
          <w:sz w:val="21"/>
          <w:szCs w:val="22"/>
        </w:rPr>
        <w:t>网站上将作提前公布，英文和法文版Excel格式的商品和服务表将于20</w:t>
      </w:r>
      <w:r w:rsidR="00E108BA" w:rsidRPr="00EE525E">
        <w:rPr>
          <w:rFonts w:ascii="SimSun" w:hAnsi="SimSun" w:hint="eastAsia"/>
          <w:sz w:val="21"/>
          <w:szCs w:val="22"/>
        </w:rPr>
        <w:t>21</w:t>
      </w:r>
      <w:r w:rsidR="008B6A10" w:rsidRPr="00EE525E">
        <w:rPr>
          <w:rFonts w:ascii="SimSun" w:hAnsi="SimSun" w:hint="eastAsia"/>
          <w:sz w:val="21"/>
          <w:szCs w:val="22"/>
        </w:rPr>
        <w:t>年6月底之前在</w:t>
      </w:r>
      <w:hyperlink r:id="rId17" w:history="1">
        <w:r w:rsidR="008B6A10" w:rsidRPr="00EE525E">
          <w:rPr>
            <w:rStyle w:val="Hyperlink"/>
            <w:rFonts w:ascii="SimSun" w:hAnsi="SimSun" w:hint="eastAsia"/>
            <w:sz w:val="21"/>
            <w:szCs w:val="22"/>
          </w:rPr>
          <w:t>电子论坛</w:t>
        </w:r>
      </w:hyperlink>
      <w:r w:rsidR="008B6A10" w:rsidRPr="00EE525E">
        <w:rPr>
          <w:rFonts w:ascii="SimSun" w:hAnsi="SimSun" w:hint="eastAsia"/>
          <w:sz w:val="21"/>
          <w:szCs w:val="22"/>
        </w:rPr>
        <w:t>上公布。</w:t>
      </w:r>
    </w:p>
    <w:p w14:paraId="3ED6A107" w14:textId="0EEA8AB5" w:rsidR="0047621D" w:rsidRPr="00EE525E" w:rsidRDefault="007F0775"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564FB" w:rsidRPr="00EE525E">
        <w:rPr>
          <w:rFonts w:ascii="SimSun" w:hAnsi="SimSun"/>
          <w:sz w:val="21"/>
          <w:szCs w:val="22"/>
        </w:rPr>
        <w:t>.</w:t>
      </w:r>
      <w:r w:rsidR="0047621D" w:rsidRPr="00EE525E">
        <w:rPr>
          <w:rFonts w:ascii="SimSun" w:hAnsi="SimSun"/>
          <w:sz w:val="21"/>
          <w:szCs w:val="22"/>
        </w:rPr>
        <w:tab/>
      </w:r>
      <w:r w:rsidR="008B6A10" w:rsidRPr="00EE525E">
        <w:rPr>
          <w:rFonts w:ascii="SimSun" w:hAnsi="SimSun" w:hint="eastAsia"/>
          <w:sz w:val="21"/>
          <w:szCs w:val="22"/>
        </w:rPr>
        <w:t>委员会请国际局借此机会更正在尼斯分类案文中发现的所有明显打字或语法错误，并尽可能统一标点符号的使用。</w:t>
      </w:r>
    </w:p>
    <w:p w14:paraId="27DB03D7" w14:textId="45A77709" w:rsidR="001237BA" w:rsidRPr="00A06703" w:rsidRDefault="00A53BF1"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lastRenderedPageBreak/>
        <w:t>NCL修订期的长度</w:t>
      </w:r>
    </w:p>
    <w:p w14:paraId="62CFCE44" w14:textId="604D437A" w:rsidR="001237BA" w:rsidRPr="00EE525E" w:rsidRDefault="007F0775"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564FB" w:rsidRPr="00EE525E">
        <w:rPr>
          <w:rFonts w:ascii="SimSun" w:hAnsi="SimSun"/>
          <w:sz w:val="21"/>
          <w:szCs w:val="22"/>
        </w:rPr>
        <w:t>.</w:t>
      </w:r>
      <w:r w:rsidR="001237BA" w:rsidRPr="00EE525E">
        <w:rPr>
          <w:rFonts w:ascii="SimSun" w:hAnsi="SimSun"/>
          <w:sz w:val="21"/>
          <w:szCs w:val="22"/>
        </w:rPr>
        <w:tab/>
      </w:r>
      <w:r w:rsidR="006C2534" w:rsidRPr="00EE525E">
        <w:rPr>
          <w:rFonts w:ascii="SimSun" w:hAnsi="SimSun" w:hint="eastAsia"/>
          <w:sz w:val="21"/>
          <w:szCs w:val="22"/>
        </w:rPr>
        <w:t>讨论依据项目</w:t>
      </w:r>
      <w:hyperlink r:id="rId18" w:history="1">
        <w:r w:rsidR="006C2534" w:rsidRPr="00EE525E">
          <w:rPr>
            <w:rStyle w:val="Hyperlink"/>
            <w:rFonts w:ascii="SimSun" w:hAnsi="SimSun"/>
            <w:sz w:val="21"/>
            <w:szCs w:val="22"/>
          </w:rPr>
          <w:t>CE312</w:t>
        </w:r>
      </w:hyperlink>
      <w:r w:rsidR="006C2534" w:rsidRPr="00EE525E">
        <w:rPr>
          <w:rFonts w:ascii="SimSun" w:hAnsi="SimSun" w:hint="eastAsia"/>
          <w:sz w:val="21"/>
          <w:szCs w:val="22"/>
        </w:rPr>
        <w:t>、</w:t>
      </w:r>
      <w:hyperlink r:id="rId19" w:history="1">
        <w:r w:rsidR="006C2534" w:rsidRPr="00EE525E">
          <w:rPr>
            <w:rStyle w:val="Hyperlink"/>
            <w:rFonts w:ascii="SimSun" w:hAnsi="SimSun" w:hint="eastAsia"/>
            <w:sz w:val="21"/>
            <w:szCs w:val="22"/>
          </w:rPr>
          <w:t>附件</w:t>
        </w:r>
        <w:r w:rsidR="006C2534" w:rsidRPr="00EE525E">
          <w:rPr>
            <w:rStyle w:val="Hyperlink"/>
            <w:rFonts w:ascii="SimSun" w:hAnsi="SimSun"/>
            <w:sz w:val="21"/>
            <w:szCs w:val="22"/>
          </w:rPr>
          <w:t>9</w:t>
        </w:r>
      </w:hyperlink>
      <w:r w:rsidR="006C2534" w:rsidRPr="00EE525E">
        <w:rPr>
          <w:rFonts w:ascii="SimSun" w:hAnsi="SimSun" w:hint="eastAsia"/>
          <w:sz w:val="21"/>
          <w:szCs w:val="22"/>
        </w:rPr>
        <w:t>进行，涉及NCL修订期的长度。</w:t>
      </w:r>
    </w:p>
    <w:p w14:paraId="1517AE2C" w14:textId="4CC7465A" w:rsidR="001237BA" w:rsidRPr="00EE525E" w:rsidRDefault="007F0775"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564FB" w:rsidRPr="00EE525E">
        <w:rPr>
          <w:rFonts w:ascii="SimSun" w:hAnsi="SimSun"/>
          <w:sz w:val="21"/>
          <w:szCs w:val="22"/>
        </w:rPr>
        <w:t>.</w:t>
      </w:r>
      <w:r w:rsidR="001237BA" w:rsidRPr="00EE525E">
        <w:rPr>
          <w:rFonts w:ascii="SimSun" w:hAnsi="SimSun"/>
          <w:sz w:val="21"/>
          <w:szCs w:val="22"/>
        </w:rPr>
        <w:tab/>
      </w:r>
      <w:r w:rsidR="006C2534" w:rsidRPr="00EE525E">
        <w:rPr>
          <w:rFonts w:ascii="SimSun" w:hAnsi="SimSun" w:hint="eastAsia"/>
          <w:sz w:val="21"/>
        </w:rPr>
        <w:t>根据《尼斯</w:t>
      </w:r>
      <w:r w:rsidR="00896FEC" w:rsidRPr="00EE525E">
        <w:rPr>
          <w:rFonts w:ascii="SimSun" w:hAnsi="SimSun" w:hint="eastAsia"/>
          <w:sz w:val="21"/>
        </w:rPr>
        <w:t>联盟</w:t>
      </w:r>
      <w:r w:rsidR="006C2534" w:rsidRPr="00EE525E">
        <w:rPr>
          <w:rFonts w:ascii="SimSun" w:hAnsi="SimSun" w:hint="eastAsia"/>
          <w:sz w:val="21"/>
        </w:rPr>
        <w:t>专家委员会议事规则》第7条，“</w:t>
      </w:r>
      <w:r w:rsidR="006C2534" w:rsidRPr="00EE525E">
        <w:rPr>
          <w:rFonts w:ascii="SimSun" w:hAnsi="SimSun" w:hint="eastAsia"/>
          <w:sz w:val="21"/>
          <w:szCs w:val="22"/>
        </w:rPr>
        <w:t>修正应在规定的修订期届满时生效”，“专家委员会应确定此种期限的长短”。</w:t>
      </w:r>
    </w:p>
    <w:p w14:paraId="2E0ADE1D" w14:textId="3CF1B646" w:rsidR="001237BA" w:rsidRPr="00EE525E" w:rsidRDefault="007F0775" w:rsidP="00A06703">
      <w:pPr>
        <w:overflowPunct w:val="0"/>
        <w:spacing w:afterLines="50" w:after="120" w:line="340" w:lineRule="atLeast"/>
        <w:ind w:left="567"/>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564FB" w:rsidRPr="00EE525E">
        <w:rPr>
          <w:rFonts w:ascii="SimSun" w:hAnsi="SimSun"/>
          <w:sz w:val="21"/>
          <w:szCs w:val="22"/>
        </w:rPr>
        <w:t>.</w:t>
      </w:r>
      <w:r w:rsidR="001237BA" w:rsidRPr="00EE525E">
        <w:rPr>
          <w:rFonts w:ascii="SimSun" w:hAnsi="SimSun"/>
          <w:sz w:val="21"/>
          <w:szCs w:val="22"/>
        </w:rPr>
        <w:tab/>
      </w:r>
      <w:r w:rsidR="006C2534" w:rsidRPr="00EE525E">
        <w:rPr>
          <w:rFonts w:ascii="SimSun" w:hAnsi="SimSun" w:hint="eastAsia"/>
          <w:sz w:val="21"/>
          <w:szCs w:val="22"/>
        </w:rPr>
        <w:t>委员会同意，分类</w:t>
      </w:r>
      <w:r w:rsidR="005851CD" w:rsidRPr="00EE525E">
        <w:rPr>
          <w:rFonts w:ascii="SimSun" w:hAnsi="SimSun" w:hint="eastAsia"/>
          <w:sz w:val="21"/>
          <w:szCs w:val="22"/>
        </w:rPr>
        <w:t>修正案</w:t>
      </w:r>
      <w:r w:rsidR="006C2534" w:rsidRPr="00EE525E">
        <w:rPr>
          <w:rFonts w:ascii="SimSun" w:hAnsi="SimSun" w:hint="eastAsia"/>
          <w:sz w:val="21"/>
          <w:szCs w:val="22"/>
        </w:rPr>
        <w:t>的下</w:t>
      </w:r>
      <w:r w:rsidR="005851CD" w:rsidRPr="00EE525E">
        <w:rPr>
          <w:rFonts w:ascii="SimSun" w:hAnsi="SimSun" w:hint="eastAsia"/>
          <w:sz w:val="21"/>
          <w:szCs w:val="22"/>
        </w:rPr>
        <w:t>个</w:t>
      </w:r>
      <w:r w:rsidR="006C2534" w:rsidRPr="00EE525E">
        <w:rPr>
          <w:rFonts w:ascii="SimSun" w:hAnsi="SimSun" w:hint="eastAsia"/>
          <w:sz w:val="21"/>
          <w:szCs w:val="22"/>
        </w:rPr>
        <w:t>修订期</w:t>
      </w:r>
      <w:r w:rsidR="005851CD" w:rsidRPr="00EE525E">
        <w:rPr>
          <w:rFonts w:ascii="SimSun" w:hAnsi="SimSun" w:hint="eastAsia"/>
          <w:sz w:val="21"/>
          <w:szCs w:val="22"/>
        </w:rPr>
        <w:t>将持续三</w:t>
      </w:r>
      <w:r w:rsidR="006C2534" w:rsidRPr="00EE525E">
        <w:rPr>
          <w:rFonts w:ascii="SimSun" w:hAnsi="SimSun" w:hint="eastAsia"/>
          <w:sz w:val="21"/>
          <w:szCs w:val="22"/>
        </w:rPr>
        <w:t>年</w:t>
      </w:r>
      <w:r w:rsidR="005851CD" w:rsidRPr="00EE525E">
        <w:rPr>
          <w:rFonts w:ascii="SimSun" w:hAnsi="SimSun" w:hint="eastAsia"/>
          <w:sz w:val="21"/>
          <w:szCs w:val="22"/>
        </w:rPr>
        <w:t>，</w:t>
      </w:r>
      <w:r w:rsidR="006C2534" w:rsidRPr="00EE525E">
        <w:rPr>
          <w:rFonts w:ascii="SimSun" w:hAnsi="SimSun" w:hint="eastAsia"/>
          <w:sz w:val="21"/>
          <w:szCs w:val="22"/>
        </w:rPr>
        <w:t>而不是目前的五年，同时保留在必要时进一步修改修订周期的可能性。因此，《尼斯分类》第十三版将于2026年1月1日生效（</w:t>
      </w:r>
      <w:r w:rsidR="005851CD" w:rsidRPr="00EE525E">
        <w:rPr>
          <w:rFonts w:ascii="SimSun" w:hAnsi="SimSun"/>
          <w:sz w:val="21"/>
          <w:szCs w:val="22"/>
        </w:rPr>
        <w:t>NCL(13-2026)</w:t>
      </w:r>
      <w:r w:rsidR="006C2534" w:rsidRPr="00EE525E">
        <w:rPr>
          <w:rFonts w:ascii="SimSun" w:hAnsi="SimSun" w:hint="eastAsia"/>
          <w:sz w:val="21"/>
          <w:szCs w:val="22"/>
        </w:rPr>
        <w:t>）。</w:t>
      </w:r>
    </w:p>
    <w:p w14:paraId="3191E8C7" w14:textId="6A43B9F4" w:rsidR="00A713CD" w:rsidRPr="00A06703" w:rsidRDefault="008B6A10"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t>专家委员会下届会议</w:t>
      </w:r>
    </w:p>
    <w:p w14:paraId="06EF5C32" w14:textId="42A9CB4B" w:rsidR="00511E07" w:rsidRPr="00EE525E" w:rsidRDefault="007F0775"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564FB" w:rsidRPr="00EE525E">
        <w:rPr>
          <w:rFonts w:ascii="SimSun" w:hAnsi="SimSun"/>
          <w:sz w:val="21"/>
          <w:szCs w:val="22"/>
        </w:rPr>
        <w:t>.</w:t>
      </w:r>
      <w:r w:rsidR="0047621D" w:rsidRPr="00EE525E">
        <w:rPr>
          <w:rFonts w:ascii="SimSun" w:hAnsi="SimSun"/>
          <w:sz w:val="21"/>
          <w:szCs w:val="22"/>
        </w:rPr>
        <w:tab/>
      </w:r>
      <w:r w:rsidR="008B6A10" w:rsidRPr="00EE525E">
        <w:rPr>
          <w:rFonts w:ascii="SimSun" w:hAnsi="SimSun" w:hint="eastAsia"/>
          <w:sz w:val="21"/>
          <w:szCs w:val="22"/>
        </w:rPr>
        <w:t>委员会注意到，第三十</w:t>
      </w:r>
      <w:r w:rsidR="00E108BA" w:rsidRPr="00EE525E">
        <w:rPr>
          <w:rFonts w:ascii="SimSun" w:hAnsi="SimSun" w:hint="eastAsia"/>
          <w:sz w:val="21"/>
          <w:szCs w:val="22"/>
        </w:rPr>
        <w:t>二</w:t>
      </w:r>
      <w:r w:rsidR="008B6A10" w:rsidRPr="00EE525E">
        <w:rPr>
          <w:rFonts w:ascii="SimSun" w:hAnsi="SimSun" w:hint="eastAsia"/>
          <w:sz w:val="21"/>
          <w:szCs w:val="22"/>
        </w:rPr>
        <w:t>届会议将于202</w:t>
      </w:r>
      <w:r w:rsidR="00E108BA" w:rsidRPr="00EE525E">
        <w:rPr>
          <w:rFonts w:ascii="SimSun" w:hAnsi="SimSun" w:hint="eastAsia"/>
          <w:sz w:val="21"/>
          <w:szCs w:val="22"/>
        </w:rPr>
        <w:t>2</w:t>
      </w:r>
      <w:r w:rsidR="008B6A10" w:rsidRPr="00EE525E">
        <w:rPr>
          <w:rFonts w:ascii="SimSun" w:hAnsi="SimSun" w:hint="eastAsia"/>
          <w:sz w:val="21"/>
          <w:szCs w:val="22"/>
        </w:rPr>
        <w:t>年4月</w:t>
      </w:r>
      <w:r w:rsidR="00E108BA" w:rsidRPr="00EE525E">
        <w:rPr>
          <w:rFonts w:ascii="SimSun" w:hAnsi="SimSun" w:hint="eastAsia"/>
          <w:sz w:val="21"/>
          <w:szCs w:val="22"/>
        </w:rPr>
        <w:t>底</w:t>
      </w:r>
      <w:r w:rsidR="008B6A10" w:rsidRPr="00EE525E">
        <w:rPr>
          <w:rFonts w:ascii="SimSun" w:hAnsi="SimSun" w:hint="eastAsia"/>
          <w:sz w:val="21"/>
          <w:szCs w:val="22"/>
        </w:rPr>
        <w:t>或5月</w:t>
      </w:r>
      <w:r w:rsidR="00E108BA" w:rsidRPr="00EE525E">
        <w:rPr>
          <w:rFonts w:ascii="SimSun" w:hAnsi="SimSun" w:hint="eastAsia"/>
          <w:sz w:val="21"/>
          <w:szCs w:val="22"/>
        </w:rPr>
        <w:t>初</w:t>
      </w:r>
      <w:r w:rsidR="008B6A10" w:rsidRPr="00EE525E">
        <w:rPr>
          <w:rFonts w:ascii="SimSun" w:hAnsi="SimSun" w:hint="eastAsia"/>
          <w:sz w:val="21"/>
          <w:szCs w:val="22"/>
        </w:rPr>
        <w:t>在日内瓦召开。</w:t>
      </w:r>
    </w:p>
    <w:p w14:paraId="3AD3F5BA" w14:textId="0E545CF1" w:rsidR="00A713CD" w:rsidRPr="00A06703" w:rsidRDefault="008B6A10" w:rsidP="00A06703">
      <w:pPr>
        <w:keepNext/>
        <w:overflowPunct w:val="0"/>
        <w:spacing w:beforeLines="100" w:before="240" w:afterLines="50" w:after="120" w:line="340" w:lineRule="atLeast"/>
        <w:rPr>
          <w:rFonts w:ascii="SimHei" w:eastAsia="SimHei" w:hAnsi="SimHei"/>
          <w:sz w:val="21"/>
        </w:rPr>
      </w:pPr>
      <w:r w:rsidRPr="00A06703">
        <w:rPr>
          <w:rFonts w:ascii="SimHei" w:eastAsia="SimHei" w:hAnsi="SimHei" w:hint="eastAsia"/>
          <w:sz w:val="21"/>
        </w:rPr>
        <w:t>会议闭幕</w:t>
      </w:r>
    </w:p>
    <w:p w14:paraId="7823886C" w14:textId="4FA089C0" w:rsidR="00A713CD" w:rsidRPr="00EE525E" w:rsidRDefault="007F0775" w:rsidP="00A06703">
      <w:pPr>
        <w:overflowPunct w:val="0"/>
        <w:spacing w:afterLines="50" w:after="120" w:line="340" w:lineRule="atLeast"/>
        <w:jc w:val="both"/>
        <w:rPr>
          <w:rFonts w:ascii="SimSun" w:hAnsi="SimSun"/>
          <w:sz w:val="21"/>
          <w:szCs w:val="22"/>
        </w:rPr>
      </w:pPr>
      <w:r w:rsidRPr="00EE525E">
        <w:rPr>
          <w:rFonts w:ascii="SimSun" w:hAnsi="SimSun"/>
          <w:sz w:val="21"/>
          <w:szCs w:val="22"/>
        </w:rPr>
        <w:fldChar w:fldCharType="begin"/>
      </w:r>
      <w:r w:rsidRPr="00EE525E">
        <w:rPr>
          <w:rFonts w:ascii="SimSun" w:hAnsi="SimSun"/>
          <w:sz w:val="21"/>
          <w:szCs w:val="22"/>
        </w:rPr>
        <w:instrText xml:space="preserve"> AUTONUM </w:instrText>
      </w:r>
      <w:r w:rsidRPr="00EE525E">
        <w:rPr>
          <w:rFonts w:ascii="SimSun" w:hAnsi="SimSun"/>
          <w:sz w:val="21"/>
          <w:szCs w:val="22"/>
        </w:rPr>
        <w:fldChar w:fldCharType="end"/>
      </w:r>
      <w:r w:rsidR="00E564FB" w:rsidRPr="00EE525E">
        <w:rPr>
          <w:rFonts w:ascii="SimSun" w:hAnsi="SimSun"/>
          <w:sz w:val="21"/>
          <w:szCs w:val="22"/>
        </w:rPr>
        <w:t>.</w:t>
      </w:r>
      <w:r w:rsidR="00A713CD" w:rsidRPr="00EE525E">
        <w:rPr>
          <w:rFonts w:ascii="SimSun" w:hAnsi="SimSun"/>
          <w:sz w:val="21"/>
          <w:szCs w:val="22"/>
        </w:rPr>
        <w:tab/>
      </w:r>
      <w:r w:rsidR="008B6A10" w:rsidRPr="00EE525E">
        <w:rPr>
          <w:rFonts w:ascii="SimSun" w:hAnsi="SimSun" w:hint="eastAsia"/>
          <w:sz w:val="21"/>
          <w:szCs w:val="22"/>
        </w:rPr>
        <w:t>主席宣布会议闭幕。</w:t>
      </w:r>
    </w:p>
    <w:p w14:paraId="7B18D7F8" w14:textId="3DFFC290" w:rsidR="00AC5FE1" w:rsidRPr="00A06703" w:rsidRDefault="00A06703" w:rsidP="00A06703">
      <w:pPr>
        <w:pStyle w:val="Endofdocument"/>
        <w:overflowPunct w:val="0"/>
        <w:spacing w:afterLines="50" w:line="340" w:lineRule="atLeast"/>
        <w:contextualSpacing w:val="0"/>
        <w:jc w:val="both"/>
        <w:rPr>
          <w:rFonts w:ascii="KaiTi" w:eastAsia="KaiTi" w:hAnsi="KaiTi"/>
          <w:sz w:val="21"/>
          <w:szCs w:val="22"/>
          <w:lang w:eastAsia="zh-CN"/>
        </w:rPr>
      </w:pPr>
      <w:r w:rsidRPr="00A06703">
        <w:rPr>
          <w:rFonts w:ascii="KaiTi" w:eastAsia="KaiTi" w:hAnsi="KaiTi"/>
          <w:sz w:val="21"/>
          <w:szCs w:val="22"/>
        </w:rPr>
        <w:fldChar w:fldCharType="begin"/>
      </w:r>
      <w:r w:rsidRPr="00A06703">
        <w:rPr>
          <w:rFonts w:ascii="KaiTi" w:eastAsia="KaiTi" w:hAnsi="KaiTi"/>
          <w:sz w:val="21"/>
          <w:szCs w:val="22"/>
        </w:rPr>
        <w:instrText xml:space="preserve"> AUTONUM </w:instrText>
      </w:r>
      <w:r w:rsidRPr="00A06703">
        <w:rPr>
          <w:rFonts w:ascii="KaiTi" w:eastAsia="KaiTi" w:hAnsi="KaiTi"/>
          <w:sz w:val="21"/>
          <w:szCs w:val="22"/>
        </w:rPr>
        <w:fldChar w:fldCharType="end"/>
      </w:r>
      <w:r w:rsidR="00AC5FE1" w:rsidRPr="00A06703">
        <w:rPr>
          <w:rFonts w:ascii="KaiTi" w:eastAsia="KaiTi" w:hAnsi="KaiTi"/>
          <w:sz w:val="21"/>
          <w:szCs w:val="22"/>
          <w:lang w:eastAsia="zh-CN"/>
        </w:rPr>
        <w:t>.</w:t>
      </w:r>
      <w:r w:rsidR="00AC5FE1" w:rsidRPr="00A06703">
        <w:rPr>
          <w:rFonts w:ascii="KaiTi" w:eastAsia="KaiTi" w:hAnsi="KaiTi"/>
          <w:sz w:val="21"/>
          <w:szCs w:val="22"/>
          <w:lang w:eastAsia="zh-CN"/>
        </w:rPr>
        <w:tab/>
      </w:r>
      <w:r w:rsidR="008B6A10" w:rsidRPr="00A06703">
        <w:rPr>
          <w:rFonts w:ascii="KaiTi" w:eastAsia="KaiTi" w:hAnsi="KaiTi" w:cs="Microsoft YaHei" w:hint="eastAsia"/>
          <w:sz w:val="21"/>
          <w:szCs w:val="22"/>
          <w:lang w:eastAsia="zh-CN"/>
        </w:rPr>
        <w:t>专家委员会于</w:t>
      </w:r>
      <w:r w:rsidR="008B6A10" w:rsidRPr="00A06703">
        <w:rPr>
          <w:rFonts w:ascii="KaiTi" w:eastAsia="KaiTi" w:hAnsi="KaiTi" w:hint="eastAsia"/>
          <w:sz w:val="21"/>
          <w:szCs w:val="22"/>
          <w:lang w:eastAsia="zh-CN"/>
        </w:rPr>
        <w:t>20</w:t>
      </w:r>
      <w:r w:rsidR="00E108BA" w:rsidRPr="00A06703">
        <w:rPr>
          <w:rFonts w:ascii="KaiTi" w:eastAsia="KaiTi" w:hAnsi="KaiTi" w:hint="eastAsia"/>
          <w:sz w:val="21"/>
          <w:szCs w:val="22"/>
          <w:lang w:eastAsia="zh-CN"/>
        </w:rPr>
        <w:t>2</w:t>
      </w:r>
      <w:r w:rsidR="007F6802">
        <w:rPr>
          <w:rFonts w:ascii="KaiTi" w:eastAsia="KaiTi" w:hAnsi="KaiTi" w:hint="eastAsia"/>
          <w:sz w:val="21"/>
          <w:szCs w:val="22"/>
          <w:lang w:eastAsia="zh-CN"/>
        </w:rPr>
        <w:t>1</w:t>
      </w:r>
      <w:r w:rsidR="008B6A10" w:rsidRPr="00A06703">
        <w:rPr>
          <w:rFonts w:ascii="KaiTi" w:eastAsia="KaiTi" w:hAnsi="KaiTi" w:cs="Microsoft YaHei" w:hint="eastAsia"/>
          <w:sz w:val="21"/>
          <w:szCs w:val="22"/>
          <w:lang w:eastAsia="zh-CN"/>
        </w:rPr>
        <w:t>年</w:t>
      </w:r>
      <w:r w:rsidR="008B6A10" w:rsidRPr="00A06703">
        <w:rPr>
          <w:rFonts w:ascii="KaiTi" w:eastAsia="KaiTi" w:hAnsi="KaiTi" w:hint="eastAsia"/>
          <w:sz w:val="21"/>
          <w:szCs w:val="22"/>
          <w:lang w:eastAsia="zh-CN"/>
        </w:rPr>
        <w:t>5</w:t>
      </w:r>
      <w:r w:rsidR="008B6A10" w:rsidRPr="00A06703">
        <w:rPr>
          <w:rFonts w:ascii="KaiTi" w:eastAsia="KaiTi" w:hAnsi="KaiTi" w:cs="Microsoft YaHei" w:hint="eastAsia"/>
          <w:sz w:val="21"/>
          <w:szCs w:val="22"/>
          <w:lang w:eastAsia="zh-CN"/>
        </w:rPr>
        <w:t>月</w:t>
      </w:r>
      <w:r w:rsidR="00E108BA" w:rsidRPr="00A06703">
        <w:rPr>
          <w:rFonts w:ascii="KaiTi" w:eastAsia="KaiTi" w:hAnsi="KaiTi" w:cs="Microsoft YaHei" w:hint="eastAsia"/>
          <w:sz w:val="21"/>
          <w:szCs w:val="22"/>
          <w:lang w:eastAsia="zh-CN"/>
        </w:rPr>
        <w:t>20</w:t>
      </w:r>
      <w:r w:rsidR="008B6A10" w:rsidRPr="00A06703">
        <w:rPr>
          <w:rFonts w:ascii="KaiTi" w:eastAsia="KaiTi" w:hAnsi="KaiTi" w:cs="Microsoft YaHei" w:hint="eastAsia"/>
          <w:sz w:val="21"/>
          <w:szCs w:val="22"/>
          <w:lang w:eastAsia="zh-CN"/>
        </w:rPr>
        <w:t>日通过电子方式一致通过了本报告。</w:t>
      </w:r>
    </w:p>
    <w:p w14:paraId="6BAD736D" w14:textId="34DFE1E8" w:rsidR="00A713CD" w:rsidRPr="00A06703" w:rsidRDefault="008B6A10" w:rsidP="00A06703">
      <w:pPr>
        <w:pStyle w:val="Endofdocument"/>
        <w:overflowPunct w:val="0"/>
        <w:spacing w:before="720" w:afterLines="150" w:after="360" w:line="340" w:lineRule="atLeast"/>
        <w:contextualSpacing w:val="0"/>
        <w:jc w:val="both"/>
        <w:rPr>
          <w:rFonts w:ascii="KaiTi" w:eastAsia="KaiTi" w:hAnsi="KaiTi"/>
          <w:sz w:val="21"/>
          <w:szCs w:val="22"/>
        </w:rPr>
      </w:pPr>
      <w:r w:rsidRPr="00A06703">
        <w:rPr>
          <w:rFonts w:ascii="KaiTi" w:eastAsia="KaiTi" w:hAnsi="KaiTi" w:hint="eastAsia"/>
          <w:sz w:val="21"/>
          <w:szCs w:val="22"/>
          <w:lang w:eastAsia="zh-CN"/>
        </w:rPr>
        <w:t>[</w:t>
      </w:r>
      <w:r w:rsidRPr="00A06703">
        <w:rPr>
          <w:rFonts w:ascii="KaiTi" w:eastAsia="KaiTi" w:hAnsi="KaiTi" w:cs="Microsoft YaHei" w:hint="eastAsia"/>
          <w:sz w:val="21"/>
          <w:szCs w:val="22"/>
          <w:lang w:eastAsia="zh-CN"/>
        </w:rPr>
        <w:t>后接附件</w:t>
      </w:r>
      <w:r w:rsidRPr="00A06703">
        <w:rPr>
          <w:rFonts w:ascii="KaiTi" w:eastAsia="KaiTi" w:hAnsi="KaiTi" w:hint="eastAsia"/>
          <w:sz w:val="21"/>
          <w:szCs w:val="22"/>
          <w:lang w:eastAsia="zh-CN"/>
        </w:rPr>
        <w:t>]</w:t>
      </w:r>
    </w:p>
    <w:sectPr w:rsidR="00A713CD" w:rsidRPr="00A06703" w:rsidSect="00A06703">
      <w:headerReference w:type="even" r:id="rId20"/>
      <w:headerReference w:type="default" r:id="rId21"/>
      <w:footerReference w:type="even" r:id="rId22"/>
      <w:footerReference w:type="default" r:id="rId23"/>
      <w:footerReference w:type="firs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ACFE8" w14:textId="77777777" w:rsidR="00B82393" w:rsidRDefault="00B82393">
      <w:r>
        <w:separator/>
      </w:r>
    </w:p>
  </w:endnote>
  <w:endnote w:type="continuationSeparator" w:id="0">
    <w:p w14:paraId="17D97CC4" w14:textId="77777777" w:rsidR="00B82393" w:rsidRDefault="00B82393" w:rsidP="003B38C1">
      <w:r>
        <w:separator/>
      </w:r>
    </w:p>
    <w:p w14:paraId="0D943636" w14:textId="77777777" w:rsidR="00B82393" w:rsidRPr="003B38C1" w:rsidRDefault="00B82393" w:rsidP="003B38C1">
      <w:pPr>
        <w:spacing w:after="60"/>
        <w:rPr>
          <w:sz w:val="17"/>
        </w:rPr>
      </w:pPr>
      <w:r>
        <w:rPr>
          <w:sz w:val="17"/>
        </w:rPr>
        <w:t>[Endnote continued from previous page]</w:t>
      </w:r>
    </w:p>
  </w:endnote>
  <w:endnote w:type="continuationNotice" w:id="1">
    <w:p w14:paraId="65F6FB28" w14:textId="77777777" w:rsidR="00B82393" w:rsidRPr="003B38C1" w:rsidRDefault="00B823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3F4B" w14:textId="77777777" w:rsidR="00AF37D6" w:rsidRPr="00EE525E" w:rsidRDefault="005E109D">
    <w:pPr>
      <w:pStyle w:val="Footer"/>
      <w:rPr>
        <w:rFonts w:ascii="SimSun" w:hAnsi="SimSun"/>
        <w:sz w:val="21"/>
      </w:rPr>
    </w:pPr>
    <w:r>
      <w:rPr>
        <w:noProof/>
        <w:lang w:val="es-CL" w:eastAsia="es-CL"/>
      </w:rPr>
      <mc:AlternateContent>
        <mc:Choice Requires="wps">
          <w:drawing>
            <wp:anchor distT="558800" distB="0" distL="114300" distR="114300" simplePos="0" relativeHeight="251662336" behindDoc="0" locked="0" layoutInCell="0" allowOverlap="1" wp14:anchorId="7F60E98B" wp14:editId="43EC7654">
              <wp:simplePos x="0" y="0"/>
              <wp:positionH relativeFrom="margin">
                <wp:posOffset>-842557</wp:posOffset>
              </wp:positionH>
              <wp:positionV relativeFrom="bottomMargin">
                <wp:posOffset>809439</wp:posOffset>
              </wp:positionV>
              <wp:extent cx="7620000" cy="197083"/>
              <wp:effectExtent l="0" t="0" r="0" b="0"/>
              <wp:wrapNone/>
              <wp:docPr id="9"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197083"/>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BEB4D5" w14:textId="77777777" w:rsidR="009D7146" w:rsidRDefault="009D7146"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0E98B" id="_x0000_t202" coordsize="21600,21600" o:spt="202" path="m,l,21600r21600,l21600,xe">
              <v:stroke joinstyle="miter"/>
              <v:path gradientshapeok="t" o:connecttype="rect"/>
            </v:shapetype>
            <v:shape id="TITUSE1footer" o:spid="_x0000_s1026" type="#_x0000_t202" style="position:absolute;margin-left:-66.35pt;margin-top:63.75pt;width:600pt;height:15.5pt;flip:y;z-index:251662336;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" o:allowincell="f" filled="f" stroked="f" strokeweight=".5pt">
              <v:path arrowok="t"/>
              <v:textbox>
                <w:txbxContent>
                  <w:p w14:paraId="64BEB4D5" w14:textId="77777777" w:rsidR="009D7146" w:rsidRDefault="009D7146" w:rsidP="002D153E">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2AF0" w14:textId="77777777" w:rsidR="00AF37D6" w:rsidRPr="00EE525E" w:rsidRDefault="005E109D">
    <w:pPr>
      <w:pStyle w:val="Footer"/>
      <w:rPr>
        <w:rFonts w:ascii="SimSun" w:hAnsi="SimSun"/>
        <w:sz w:val="21"/>
      </w:rPr>
    </w:pPr>
    <w:r>
      <w:rPr>
        <w:noProof/>
        <w:lang w:val="es-CL" w:eastAsia="es-CL"/>
      </w:rPr>
      <mc:AlternateContent>
        <mc:Choice Requires="wps">
          <w:drawing>
            <wp:anchor distT="558800" distB="0" distL="114300" distR="114300" simplePos="0" relativeHeight="251660288" behindDoc="0" locked="0" layoutInCell="0" allowOverlap="1" wp14:anchorId="61843FAB" wp14:editId="298B6414">
              <wp:simplePos x="0" y="0"/>
              <wp:positionH relativeFrom="margin">
                <wp:posOffset>-842557</wp:posOffset>
              </wp:positionH>
              <wp:positionV relativeFrom="page">
                <wp:align>bottom</wp:align>
              </wp:positionV>
              <wp:extent cx="7620000" cy="45719"/>
              <wp:effectExtent l="0" t="19050" r="0" b="12065"/>
              <wp:wrapNone/>
              <wp:docPr id="6"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FE94C" w14:textId="77777777" w:rsidR="005E09D7" w:rsidRDefault="005E09D7"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843FAB" id="_x0000_t202" coordsize="21600,21600" o:spt="202" path="m,l,21600r21600,l21600,xe">
              <v:stroke joinstyle="miter"/>
              <v:path gradientshapeok="t" o:connecttype="rect"/>
            </v:shapetype>
            <v:shape id="TITUSO1footer" o:spid="_x0000_s1027" type="#_x0000_t202" style="position:absolute;margin-left:-66.35pt;margin-top:0;width:600pt;height:3.6pt;z-index:251660288;visibility:visible;mso-wrap-style:square;mso-height-percent:0;mso-wrap-distance-left:9pt;mso-wrap-distance-top:44pt;mso-wrap-distance-right:9pt;mso-wrap-distance-bottom:0;mso-position-horizontal:absolute;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" o:allowincell="f" filled="f" stroked="f" strokeweight=".5pt">
              <v:path arrowok="t"/>
              <v:textbox>
                <w:txbxContent>
                  <w:p w14:paraId="51BFE94C" w14:textId="77777777" w:rsidR="005E09D7" w:rsidRDefault="005E09D7" w:rsidP="002D153E">
                    <w:pPr>
                      <w:jc w:val="center"/>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63CA" w14:textId="77777777" w:rsidR="00AF37D6" w:rsidRPr="00EE525E" w:rsidRDefault="005E109D">
    <w:pPr>
      <w:pStyle w:val="Footer"/>
      <w:rPr>
        <w:rFonts w:ascii="SimSun" w:hAnsi="SimSun"/>
        <w:sz w:val="21"/>
      </w:rPr>
    </w:pPr>
    <w:r>
      <w:rPr>
        <w:noProof/>
        <w:lang w:val="es-CL" w:eastAsia="es-CL"/>
      </w:rPr>
      <mc:AlternateContent>
        <mc:Choice Requires="wps">
          <w:drawing>
            <wp:anchor distT="558800" distB="0" distL="114300" distR="114300" simplePos="0" relativeHeight="251661312" behindDoc="0" locked="0" layoutInCell="0" allowOverlap="1" wp14:anchorId="638B2EC0" wp14:editId="6D8D73A2">
              <wp:simplePos x="0" y="0"/>
              <wp:positionH relativeFrom="margin">
                <wp:posOffset>-842557</wp:posOffset>
              </wp:positionH>
              <wp:positionV relativeFrom="bottomMargin">
                <wp:posOffset>878083</wp:posOffset>
              </wp:positionV>
              <wp:extent cx="7620000" cy="45719"/>
              <wp:effectExtent l="0" t="19050" r="0" b="12065"/>
              <wp:wrapNone/>
              <wp:docPr id="8"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CCC7A" w14:textId="77777777" w:rsidR="009D7146" w:rsidRDefault="009D7146" w:rsidP="002D15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8B2EC0" id="_x0000_t202" coordsize="21600,21600" o:spt="202" path="m,l,21600r21600,l21600,xe">
              <v:stroke joinstyle="miter"/>
              <v:path gradientshapeok="t" o:connecttype="rect"/>
            </v:shapetype>
            <v:shape id="TITUSF1footer" o:spid="_x0000_s1028" type="#_x0000_t202" style="position:absolute;margin-left:-66.35pt;margin-top:69.15pt;width:600pt;height:3.6pt;flip:y;z-index:251661312;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" o:allowincell="f" filled="f" stroked="f" strokeweight=".5pt">
              <v:path arrowok="t"/>
              <v:textbox>
                <w:txbxContent>
                  <w:p w14:paraId="433CCC7A" w14:textId="77777777" w:rsidR="009D7146" w:rsidRDefault="009D7146" w:rsidP="002D153E">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EE8AC" w14:textId="77777777" w:rsidR="00B82393" w:rsidRDefault="00B82393">
      <w:r>
        <w:separator/>
      </w:r>
    </w:p>
  </w:footnote>
  <w:footnote w:type="continuationSeparator" w:id="0">
    <w:p w14:paraId="7DCD7344" w14:textId="77777777" w:rsidR="00B82393" w:rsidRDefault="00B82393" w:rsidP="008B60B2">
      <w:r>
        <w:separator/>
      </w:r>
    </w:p>
    <w:p w14:paraId="4DCBF488" w14:textId="77777777" w:rsidR="00B82393" w:rsidRPr="00ED77FB" w:rsidRDefault="00B82393" w:rsidP="008B60B2">
      <w:pPr>
        <w:spacing w:after="60"/>
        <w:rPr>
          <w:sz w:val="17"/>
          <w:szCs w:val="17"/>
        </w:rPr>
      </w:pPr>
      <w:r w:rsidRPr="00ED77FB">
        <w:rPr>
          <w:sz w:val="17"/>
          <w:szCs w:val="17"/>
        </w:rPr>
        <w:t>[Footnote continued from previous page]</w:t>
      </w:r>
    </w:p>
  </w:footnote>
  <w:footnote w:type="continuationNotice" w:id="1">
    <w:p w14:paraId="1CBD9CB2" w14:textId="77777777" w:rsidR="00B82393" w:rsidRPr="00ED77FB" w:rsidRDefault="00B82393" w:rsidP="008B60B2">
      <w:pPr>
        <w:spacing w:before="60"/>
        <w:jc w:val="right"/>
        <w:rPr>
          <w:sz w:val="17"/>
          <w:szCs w:val="17"/>
        </w:rPr>
      </w:pPr>
      <w:r w:rsidRPr="00ED77FB">
        <w:rPr>
          <w:sz w:val="17"/>
          <w:szCs w:val="17"/>
        </w:rPr>
        <w:t>[Footnote continued on next page]</w:t>
      </w:r>
    </w:p>
  </w:footnote>
  <w:footnote w:id="2">
    <w:p w14:paraId="0D4F41F6" w14:textId="2E56B21B" w:rsidR="00CF1A31" w:rsidRPr="00EE525E" w:rsidRDefault="00CF1A31" w:rsidP="00CF1A31">
      <w:pPr>
        <w:pStyle w:val="FootnoteText"/>
        <w:rPr>
          <w:rFonts w:ascii="SimSun" w:hAnsi="SimSun"/>
        </w:rPr>
      </w:pPr>
      <w:r w:rsidRPr="00EE525E">
        <w:rPr>
          <w:rStyle w:val="FootnoteReference"/>
          <w:rFonts w:ascii="SimSun" w:hAnsi="SimSun"/>
        </w:rPr>
        <w:footnoteRef/>
      </w:r>
      <w:r w:rsidR="00B636A3" w:rsidRPr="00EE525E">
        <w:rPr>
          <w:rFonts w:ascii="SimSun" w:hAnsi="SimSun" w:hint="eastAsia"/>
        </w:rPr>
        <w:t xml:space="preserve"> </w:t>
      </w:r>
      <w:r w:rsidR="00A06703">
        <w:rPr>
          <w:rFonts w:ascii="SimSun" w:hAnsi="SimSun"/>
        </w:rPr>
        <w:tab/>
      </w:r>
      <w:r w:rsidRPr="00EE525E">
        <w:rPr>
          <w:rFonts w:ascii="SimSun" w:hAnsi="SimSun" w:hint="eastAsia"/>
        </w:rPr>
        <w:t>《尼斯协定》第三条第七款第（二）项规定</w:t>
      </w:r>
      <w:r w:rsidR="006C2534" w:rsidRPr="00EE525E">
        <w:rPr>
          <w:rFonts w:ascii="SimSun" w:hAnsi="SimSun" w:hint="eastAsia"/>
        </w:rPr>
        <w:t>：</w:t>
      </w:r>
      <w:r w:rsidRPr="00EE525E">
        <w:rPr>
          <w:rFonts w:ascii="SimSun" w:hAnsi="SimSun" w:hint="eastAsia"/>
        </w:rPr>
        <w:t>“……修正是指将商品或服务从一个类移到另一个类，或建立新类。”</w:t>
      </w:r>
    </w:p>
  </w:footnote>
  <w:footnote w:id="3">
    <w:p w14:paraId="4609AF0C" w14:textId="11523701" w:rsidR="006C2534" w:rsidRPr="00EE525E" w:rsidRDefault="006C2534">
      <w:pPr>
        <w:pStyle w:val="FootnoteText"/>
        <w:rPr>
          <w:rFonts w:ascii="SimSun" w:hAnsi="SimSun"/>
        </w:rPr>
      </w:pPr>
      <w:r w:rsidRPr="00EE525E">
        <w:rPr>
          <w:rStyle w:val="FootnoteReference"/>
          <w:rFonts w:ascii="SimSun" w:hAnsi="SimSun"/>
        </w:rPr>
        <w:footnoteRef/>
      </w:r>
      <w:r w:rsidRPr="00EE525E">
        <w:rPr>
          <w:rFonts w:ascii="SimSun" w:hAnsi="SimSun"/>
        </w:rPr>
        <w:t xml:space="preserve"> </w:t>
      </w:r>
      <w:r w:rsidR="00A06703">
        <w:rPr>
          <w:rFonts w:ascii="SimSun" w:hAnsi="SimSun"/>
        </w:rPr>
        <w:tab/>
      </w:r>
      <w:r w:rsidRPr="00EE525E">
        <w:rPr>
          <w:rFonts w:ascii="SimSun" w:hAnsi="SimSun" w:hint="eastAsia"/>
        </w:rPr>
        <w:t>《尼斯协定》第三条第七款第（二）项：“通过商品和服务分类修正的决定，应由出席会议并参加表决的特别联盟各国以五分之四多数作出。修正是指将商品或服务从一个类移到另一个类，或建立新类。</w:t>
      </w:r>
      <w:r w:rsidR="00A06703">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D5AA" w14:textId="6855FF98" w:rsidR="005B048E" w:rsidRPr="00EE525E" w:rsidRDefault="005B048E" w:rsidP="005B048E">
    <w:pPr>
      <w:jc w:val="right"/>
      <w:rPr>
        <w:rFonts w:ascii="SimSun" w:hAnsi="SimSun"/>
        <w:sz w:val="21"/>
      </w:rPr>
    </w:pPr>
    <w:r w:rsidRPr="00EE525E">
      <w:rPr>
        <w:rFonts w:ascii="SimSun" w:hAnsi="SimSun"/>
        <w:sz w:val="21"/>
      </w:rPr>
      <w:t>CLIM/CE/</w:t>
    </w:r>
    <w:r w:rsidR="00E37B6A" w:rsidRPr="00EE525E">
      <w:rPr>
        <w:rFonts w:ascii="SimSun" w:hAnsi="SimSun"/>
        <w:sz w:val="21"/>
      </w:rPr>
      <w:t>31</w:t>
    </w:r>
    <w:r w:rsidRPr="00EE525E">
      <w:rPr>
        <w:rFonts w:ascii="SimSun" w:hAnsi="SimSun"/>
        <w:sz w:val="21"/>
      </w:rPr>
      <w:t>/2</w:t>
    </w:r>
  </w:p>
  <w:p w14:paraId="72A7EC5C" w14:textId="21610091" w:rsidR="005B048E" w:rsidRPr="00EE525E" w:rsidRDefault="00A06703" w:rsidP="00A06703">
    <w:pPr>
      <w:spacing w:afterLines="100" w:after="240"/>
      <w:jc w:val="right"/>
      <w:rPr>
        <w:rFonts w:ascii="SimSun" w:hAnsi="SimSun"/>
        <w:sz w:val="21"/>
      </w:rPr>
    </w:pPr>
    <w:r>
      <w:rPr>
        <w:rFonts w:ascii="SimSun" w:hAnsi="SimSun" w:hint="eastAsia"/>
        <w:sz w:val="21"/>
      </w:rPr>
      <w:t>第</w:t>
    </w:r>
    <w:r w:rsidR="005B048E" w:rsidRPr="00EE525E">
      <w:rPr>
        <w:rFonts w:ascii="SimSun" w:hAnsi="SimSun"/>
        <w:sz w:val="21"/>
      </w:rPr>
      <w:fldChar w:fldCharType="begin"/>
    </w:r>
    <w:r w:rsidR="005B048E" w:rsidRPr="00EE525E">
      <w:rPr>
        <w:rFonts w:ascii="SimSun" w:hAnsi="SimSun"/>
        <w:sz w:val="21"/>
      </w:rPr>
      <w:instrText xml:space="preserve"> PAGE  \* MERGEFORMAT </w:instrText>
    </w:r>
    <w:r w:rsidR="005B048E" w:rsidRPr="00EE525E">
      <w:rPr>
        <w:rFonts w:ascii="SimSun" w:hAnsi="SimSun"/>
        <w:sz w:val="21"/>
      </w:rPr>
      <w:fldChar w:fldCharType="separate"/>
    </w:r>
    <w:r>
      <w:rPr>
        <w:rFonts w:ascii="SimSun" w:hAnsi="SimSun"/>
        <w:noProof/>
        <w:sz w:val="21"/>
      </w:rPr>
      <w:t>4</w:t>
    </w:r>
    <w:r w:rsidR="005B048E" w:rsidRPr="00EE525E">
      <w:rPr>
        <w:rFonts w:ascii="SimSun" w:hAnsi="SimSun"/>
        <w:sz w:val="21"/>
      </w:rPr>
      <w:fldChar w:fldCharType="end"/>
    </w:r>
    <w:r>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BEA2" w14:textId="77C83354" w:rsidR="001D3AEC" w:rsidRPr="00EE525E" w:rsidRDefault="001D3AEC" w:rsidP="00477D6B">
    <w:pPr>
      <w:jc w:val="right"/>
      <w:rPr>
        <w:rFonts w:ascii="SimSun" w:hAnsi="SimSun"/>
        <w:sz w:val="21"/>
      </w:rPr>
    </w:pPr>
    <w:bookmarkStart w:id="6" w:name="Code2"/>
    <w:r w:rsidRPr="00EE525E">
      <w:rPr>
        <w:rFonts w:ascii="SimSun" w:hAnsi="SimSun"/>
        <w:sz w:val="21"/>
      </w:rPr>
      <w:t>CLIM/CE/</w:t>
    </w:r>
    <w:r w:rsidR="000A7B47" w:rsidRPr="00EE525E">
      <w:rPr>
        <w:rFonts w:ascii="SimSun" w:hAnsi="SimSun"/>
        <w:sz w:val="21"/>
      </w:rPr>
      <w:t>31</w:t>
    </w:r>
    <w:r w:rsidRPr="00EE525E">
      <w:rPr>
        <w:rFonts w:ascii="SimSun" w:hAnsi="SimSun"/>
        <w:sz w:val="21"/>
      </w:rPr>
      <w:t>/2</w:t>
    </w:r>
  </w:p>
  <w:bookmarkEnd w:id="6"/>
  <w:p w14:paraId="56D098DF" w14:textId="710991A3" w:rsidR="001D3AEC" w:rsidRPr="00EE525E" w:rsidRDefault="00A06703" w:rsidP="00A06703">
    <w:pPr>
      <w:spacing w:afterLines="100" w:after="240"/>
      <w:jc w:val="right"/>
      <w:rPr>
        <w:rFonts w:ascii="SimSun" w:hAnsi="SimSun"/>
        <w:sz w:val="21"/>
      </w:rPr>
    </w:pPr>
    <w:r>
      <w:rPr>
        <w:rFonts w:ascii="SimSun" w:hAnsi="SimSun" w:hint="eastAsia"/>
        <w:sz w:val="21"/>
      </w:rPr>
      <w:t>第</w:t>
    </w:r>
    <w:r w:rsidR="001D3AEC" w:rsidRPr="00EE525E">
      <w:rPr>
        <w:rFonts w:ascii="SimSun" w:hAnsi="SimSun"/>
        <w:sz w:val="21"/>
      </w:rPr>
      <w:fldChar w:fldCharType="begin"/>
    </w:r>
    <w:r w:rsidR="001D3AEC" w:rsidRPr="00EE525E">
      <w:rPr>
        <w:rFonts w:ascii="SimSun" w:hAnsi="SimSun"/>
        <w:sz w:val="21"/>
      </w:rPr>
      <w:instrText xml:space="preserve"> PAGE  \* MERGEFORMAT </w:instrText>
    </w:r>
    <w:r w:rsidR="001D3AEC" w:rsidRPr="00EE525E">
      <w:rPr>
        <w:rFonts w:ascii="SimSun" w:hAnsi="SimSun"/>
        <w:sz w:val="21"/>
      </w:rPr>
      <w:fldChar w:fldCharType="separate"/>
    </w:r>
    <w:r w:rsidR="00FB491E">
      <w:rPr>
        <w:rFonts w:ascii="SimSun" w:hAnsi="SimSun"/>
        <w:noProof/>
        <w:sz w:val="21"/>
      </w:rPr>
      <w:t>4</w:t>
    </w:r>
    <w:r w:rsidR="001D3AEC" w:rsidRPr="00EE525E">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267E57"/>
    <w:multiLevelType w:val="hybridMultilevel"/>
    <w:tmpl w:val="F558F1F8"/>
    <w:lvl w:ilvl="0" w:tplc="138674D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64B1C28"/>
    <w:multiLevelType w:val="hybridMultilevel"/>
    <w:tmpl w:val="16D0AB76"/>
    <w:lvl w:ilvl="0" w:tplc="25F6C43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4A60D2"/>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614DB"/>
    <w:multiLevelType w:val="hybridMultilevel"/>
    <w:tmpl w:val="39E6B382"/>
    <w:lvl w:ilvl="0" w:tplc="52BA0AD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A2CA2"/>
    <w:multiLevelType w:val="hybridMultilevel"/>
    <w:tmpl w:val="A98A822E"/>
    <w:lvl w:ilvl="0" w:tplc="AD70177E">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3D0B0318"/>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15:restartNumberingAfterBreak="0">
    <w:nsid w:val="3E921D97"/>
    <w:multiLevelType w:val="hybridMultilevel"/>
    <w:tmpl w:val="3C72466E"/>
    <w:lvl w:ilvl="0" w:tplc="E80818F2">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9" w15:restartNumberingAfterBreak="0">
    <w:nsid w:val="4314205C"/>
    <w:multiLevelType w:val="hybridMultilevel"/>
    <w:tmpl w:val="F224FE0A"/>
    <w:lvl w:ilvl="0" w:tplc="0409000F">
      <w:start w:val="1"/>
      <w:numFmt w:val="decimal"/>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CE15FD1"/>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9" w15:restartNumberingAfterBreak="0">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20"/>
  </w:num>
  <w:num w:numId="3">
    <w:abstractNumId w:val="0"/>
  </w:num>
  <w:num w:numId="4">
    <w:abstractNumId w:val="22"/>
  </w:num>
  <w:num w:numId="5">
    <w:abstractNumId w:val="3"/>
  </w:num>
  <w:num w:numId="6">
    <w:abstractNumId w:val="8"/>
  </w:num>
  <w:num w:numId="7">
    <w:abstractNumId w:val="5"/>
  </w:num>
  <w:num w:numId="8">
    <w:abstractNumId w:val="24"/>
  </w:num>
  <w:num w:numId="9">
    <w:abstractNumId w:val="6"/>
  </w:num>
  <w:num w:numId="10">
    <w:abstractNumId w:val="23"/>
  </w:num>
  <w:num w:numId="11">
    <w:abstractNumId w:val="27"/>
  </w:num>
  <w:num w:numId="12">
    <w:abstractNumId w:val="29"/>
  </w:num>
  <w:num w:numId="13">
    <w:abstractNumId w:val="11"/>
  </w:num>
  <w:num w:numId="14">
    <w:abstractNumId w:val="21"/>
  </w:num>
  <w:num w:numId="15">
    <w:abstractNumId w:val="10"/>
  </w:num>
  <w:num w:numId="16">
    <w:abstractNumId w:val="16"/>
  </w:num>
  <w:num w:numId="17">
    <w:abstractNumId w:val="14"/>
  </w:num>
  <w:num w:numId="18">
    <w:abstractNumId w:val="26"/>
  </w:num>
  <w:num w:numId="19">
    <w:abstractNumId w:val="9"/>
  </w:num>
  <w:num w:numId="20">
    <w:abstractNumId w:val="25"/>
  </w:num>
  <w:num w:numId="21">
    <w:abstractNumId w:val="12"/>
  </w:num>
  <w:num w:numId="22">
    <w:abstractNumId w:val="18"/>
  </w:num>
  <w:num w:numId="23">
    <w:abstractNumId w:val="15"/>
  </w:num>
  <w:num w:numId="24">
    <w:abstractNumId w:val="1"/>
  </w:num>
  <w:num w:numId="25">
    <w:abstractNumId w:val="28"/>
  </w:num>
  <w:num w:numId="26">
    <w:abstractNumId w:val="2"/>
  </w:num>
  <w:num w:numId="27">
    <w:abstractNumId w:val="13"/>
  </w:num>
  <w:num w:numId="28">
    <w:abstractNumId w:val="19"/>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48"/>
    <w:rsid w:val="00002D3A"/>
    <w:rsid w:val="000042C0"/>
    <w:rsid w:val="00005827"/>
    <w:rsid w:val="000139B4"/>
    <w:rsid w:val="00013EC7"/>
    <w:rsid w:val="00015AF5"/>
    <w:rsid w:val="000257F8"/>
    <w:rsid w:val="00025BDE"/>
    <w:rsid w:val="000331EA"/>
    <w:rsid w:val="000357E2"/>
    <w:rsid w:val="00036158"/>
    <w:rsid w:val="00043CAA"/>
    <w:rsid w:val="0005216A"/>
    <w:rsid w:val="00056756"/>
    <w:rsid w:val="00061740"/>
    <w:rsid w:val="00061F71"/>
    <w:rsid w:val="000655CA"/>
    <w:rsid w:val="00067CFD"/>
    <w:rsid w:val="00071219"/>
    <w:rsid w:val="00075432"/>
    <w:rsid w:val="00075FA3"/>
    <w:rsid w:val="000809E9"/>
    <w:rsid w:val="00081427"/>
    <w:rsid w:val="00081689"/>
    <w:rsid w:val="00082F31"/>
    <w:rsid w:val="0009471F"/>
    <w:rsid w:val="000968ED"/>
    <w:rsid w:val="000A1326"/>
    <w:rsid w:val="000A3741"/>
    <w:rsid w:val="000A415D"/>
    <w:rsid w:val="000A7B47"/>
    <w:rsid w:val="000B0218"/>
    <w:rsid w:val="000B2A59"/>
    <w:rsid w:val="000B690E"/>
    <w:rsid w:val="000B7A7A"/>
    <w:rsid w:val="000C09A7"/>
    <w:rsid w:val="000C0AFC"/>
    <w:rsid w:val="000C0D00"/>
    <w:rsid w:val="000C379F"/>
    <w:rsid w:val="000D40DB"/>
    <w:rsid w:val="000D4407"/>
    <w:rsid w:val="000E0B4B"/>
    <w:rsid w:val="000E6B59"/>
    <w:rsid w:val="000F00E4"/>
    <w:rsid w:val="000F5E56"/>
    <w:rsid w:val="000F77EB"/>
    <w:rsid w:val="00104941"/>
    <w:rsid w:val="0010780A"/>
    <w:rsid w:val="0011202C"/>
    <w:rsid w:val="00120135"/>
    <w:rsid w:val="001237BA"/>
    <w:rsid w:val="00124221"/>
    <w:rsid w:val="00125B5F"/>
    <w:rsid w:val="001326D7"/>
    <w:rsid w:val="0013284B"/>
    <w:rsid w:val="00133089"/>
    <w:rsid w:val="00133F58"/>
    <w:rsid w:val="001362EE"/>
    <w:rsid w:val="001415D6"/>
    <w:rsid w:val="00142529"/>
    <w:rsid w:val="00143158"/>
    <w:rsid w:val="001442B8"/>
    <w:rsid w:val="00146386"/>
    <w:rsid w:val="00150F37"/>
    <w:rsid w:val="0015216F"/>
    <w:rsid w:val="001535FB"/>
    <w:rsid w:val="00157411"/>
    <w:rsid w:val="00157754"/>
    <w:rsid w:val="001601F2"/>
    <w:rsid w:val="00166C34"/>
    <w:rsid w:val="0017567E"/>
    <w:rsid w:val="00177F5C"/>
    <w:rsid w:val="001832A6"/>
    <w:rsid w:val="0018554B"/>
    <w:rsid w:val="00185BF1"/>
    <w:rsid w:val="001952B5"/>
    <w:rsid w:val="00196347"/>
    <w:rsid w:val="001971F3"/>
    <w:rsid w:val="001A17E4"/>
    <w:rsid w:val="001A2FA2"/>
    <w:rsid w:val="001A56E9"/>
    <w:rsid w:val="001B0EDA"/>
    <w:rsid w:val="001B266E"/>
    <w:rsid w:val="001B5C3C"/>
    <w:rsid w:val="001C22F5"/>
    <w:rsid w:val="001C3FE2"/>
    <w:rsid w:val="001C613E"/>
    <w:rsid w:val="001C6DCF"/>
    <w:rsid w:val="001D09F1"/>
    <w:rsid w:val="001D3AEC"/>
    <w:rsid w:val="001E230A"/>
    <w:rsid w:val="001E27EA"/>
    <w:rsid w:val="001F1C4B"/>
    <w:rsid w:val="001F5067"/>
    <w:rsid w:val="00201F06"/>
    <w:rsid w:val="002054E0"/>
    <w:rsid w:val="002058F9"/>
    <w:rsid w:val="00206D74"/>
    <w:rsid w:val="00207F22"/>
    <w:rsid w:val="00211569"/>
    <w:rsid w:val="00212FCB"/>
    <w:rsid w:val="00214A27"/>
    <w:rsid w:val="002150AF"/>
    <w:rsid w:val="002158A0"/>
    <w:rsid w:val="00215AB6"/>
    <w:rsid w:val="00216D12"/>
    <w:rsid w:val="00220572"/>
    <w:rsid w:val="0022236E"/>
    <w:rsid w:val="00232AE9"/>
    <w:rsid w:val="00237ED6"/>
    <w:rsid w:val="00240733"/>
    <w:rsid w:val="0024387E"/>
    <w:rsid w:val="00247274"/>
    <w:rsid w:val="00252D09"/>
    <w:rsid w:val="00253D78"/>
    <w:rsid w:val="00255077"/>
    <w:rsid w:val="00260ECD"/>
    <w:rsid w:val="002634C4"/>
    <w:rsid w:val="00265674"/>
    <w:rsid w:val="00265912"/>
    <w:rsid w:val="00271D5F"/>
    <w:rsid w:val="002734E5"/>
    <w:rsid w:val="0027472B"/>
    <w:rsid w:val="00282D4F"/>
    <w:rsid w:val="002928D3"/>
    <w:rsid w:val="00292D0A"/>
    <w:rsid w:val="002A0052"/>
    <w:rsid w:val="002B0287"/>
    <w:rsid w:val="002C1C89"/>
    <w:rsid w:val="002C257E"/>
    <w:rsid w:val="002C2EFD"/>
    <w:rsid w:val="002C3B10"/>
    <w:rsid w:val="002D108C"/>
    <w:rsid w:val="002D153E"/>
    <w:rsid w:val="002D1A71"/>
    <w:rsid w:val="002D7CB3"/>
    <w:rsid w:val="002E0C5B"/>
    <w:rsid w:val="002E10DF"/>
    <w:rsid w:val="002E71BB"/>
    <w:rsid w:val="002F105C"/>
    <w:rsid w:val="002F1B2D"/>
    <w:rsid w:val="002F1F45"/>
    <w:rsid w:val="002F1FE6"/>
    <w:rsid w:val="002F4E68"/>
    <w:rsid w:val="00300113"/>
    <w:rsid w:val="00305576"/>
    <w:rsid w:val="00306C7C"/>
    <w:rsid w:val="003114BF"/>
    <w:rsid w:val="00312F7F"/>
    <w:rsid w:val="003216E2"/>
    <w:rsid w:val="00321921"/>
    <w:rsid w:val="00322243"/>
    <w:rsid w:val="00325E22"/>
    <w:rsid w:val="00332A11"/>
    <w:rsid w:val="00341017"/>
    <w:rsid w:val="00343F38"/>
    <w:rsid w:val="00347976"/>
    <w:rsid w:val="0035070F"/>
    <w:rsid w:val="003518E4"/>
    <w:rsid w:val="003573B4"/>
    <w:rsid w:val="00357A6C"/>
    <w:rsid w:val="00361450"/>
    <w:rsid w:val="00365019"/>
    <w:rsid w:val="003673CF"/>
    <w:rsid w:val="00372F0F"/>
    <w:rsid w:val="00383C79"/>
    <w:rsid w:val="003845C1"/>
    <w:rsid w:val="00384A7D"/>
    <w:rsid w:val="00394309"/>
    <w:rsid w:val="003A18EE"/>
    <w:rsid w:val="003A6F89"/>
    <w:rsid w:val="003A78DB"/>
    <w:rsid w:val="003B38C1"/>
    <w:rsid w:val="003B4C19"/>
    <w:rsid w:val="003C1466"/>
    <w:rsid w:val="003C4968"/>
    <w:rsid w:val="003C6E56"/>
    <w:rsid w:val="003D09CB"/>
    <w:rsid w:val="003D5E82"/>
    <w:rsid w:val="003D6B7C"/>
    <w:rsid w:val="003E3A86"/>
    <w:rsid w:val="003E3E29"/>
    <w:rsid w:val="003E7882"/>
    <w:rsid w:val="003F01CD"/>
    <w:rsid w:val="003F46BA"/>
    <w:rsid w:val="003F6A80"/>
    <w:rsid w:val="00401E0C"/>
    <w:rsid w:val="0040455E"/>
    <w:rsid w:val="004079F5"/>
    <w:rsid w:val="0041109D"/>
    <w:rsid w:val="004161CE"/>
    <w:rsid w:val="00421B99"/>
    <w:rsid w:val="0042289E"/>
    <w:rsid w:val="00423E3E"/>
    <w:rsid w:val="004245A5"/>
    <w:rsid w:val="0042786C"/>
    <w:rsid w:val="00427AF4"/>
    <w:rsid w:val="00432E53"/>
    <w:rsid w:val="0043369B"/>
    <w:rsid w:val="0043532C"/>
    <w:rsid w:val="00437A9A"/>
    <w:rsid w:val="0044050B"/>
    <w:rsid w:val="00440C1C"/>
    <w:rsid w:val="0044138C"/>
    <w:rsid w:val="004428E9"/>
    <w:rsid w:val="00450762"/>
    <w:rsid w:val="00455221"/>
    <w:rsid w:val="00457861"/>
    <w:rsid w:val="0046238B"/>
    <w:rsid w:val="004647DA"/>
    <w:rsid w:val="004719A2"/>
    <w:rsid w:val="00471EE0"/>
    <w:rsid w:val="00474062"/>
    <w:rsid w:val="004759E6"/>
    <w:rsid w:val="00475C75"/>
    <w:rsid w:val="0047621D"/>
    <w:rsid w:val="00477D6B"/>
    <w:rsid w:val="00481560"/>
    <w:rsid w:val="004818A8"/>
    <w:rsid w:val="00482539"/>
    <w:rsid w:val="0049242E"/>
    <w:rsid w:val="004931FF"/>
    <w:rsid w:val="004A1F36"/>
    <w:rsid w:val="004A3EF8"/>
    <w:rsid w:val="004A44A6"/>
    <w:rsid w:val="004A6335"/>
    <w:rsid w:val="004B0C63"/>
    <w:rsid w:val="004C6FDF"/>
    <w:rsid w:val="004D00D6"/>
    <w:rsid w:val="004D7984"/>
    <w:rsid w:val="004D7A10"/>
    <w:rsid w:val="004E1CD1"/>
    <w:rsid w:val="004E2B55"/>
    <w:rsid w:val="004E44EE"/>
    <w:rsid w:val="004E5F89"/>
    <w:rsid w:val="004F31B1"/>
    <w:rsid w:val="004F4E42"/>
    <w:rsid w:val="005019FF"/>
    <w:rsid w:val="005048D2"/>
    <w:rsid w:val="00510278"/>
    <w:rsid w:val="00511E07"/>
    <w:rsid w:val="00517030"/>
    <w:rsid w:val="00521780"/>
    <w:rsid w:val="00521FFA"/>
    <w:rsid w:val="005225BE"/>
    <w:rsid w:val="00524741"/>
    <w:rsid w:val="0053057A"/>
    <w:rsid w:val="005315FF"/>
    <w:rsid w:val="005317E0"/>
    <w:rsid w:val="0053203A"/>
    <w:rsid w:val="0053516A"/>
    <w:rsid w:val="0053735C"/>
    <w:rsid w:val="00537582"/>
    <w:rsid w:val="00540FE1"/>
    <w:rsid w:val="00541ECE"/>
    <w:rsid w:val="0054212D"/>
    <w:rsid w:val="00554081"/>
    <w:rsid w:val="0055446B"/>
    <w:rsid w:val="0055462E"/>
    <w:rsid w:val="0055507D"/>
    <w:rsid w:val="0055616B"/>
    <w:rsid w:val="00556C09"/>
    <w:rsid w:val="00560A29"/>
    <w:rsid w:val="005615BC"/>
    <w:rsid w:val="0057033B"/>
    <w:rsid w:val="00574D82"/>
    <w:rsid w:val="00583EDB"/>
    <w:rsid w:val="005851CD"/>
    <w:rsid w:val="005861CA"/>
    <w:rsid w:val="005902AD"/>
    <w:rsid w:val="005A28B5"/>
    <w:rsid w:val="005A2AE7"/>
    <w:rsid w:val="005A33B2"/>
    <w:rsid w:val="005A49F5"/>
    <w:rsid w:val="005A7034"/>
    <w:rsid w:val="005A73A4"/>
    <w:rsid w:val="005B048E"/>
    <w:rsid w:val="005B243C"/>
    <w:rsid w:val="005B31FF"/>
    <w:rsid w:val="005B41AE"/>
    <w:rsid w:val="005B45B2"/>
    <w:rsid w:val="005B6775"/>
    <w:rsid w:val="005B7B48"/>
    <w:rsid w:val="005C12F6"/>
    <w:rsid w:val="005C156C"/>
    <w:rsid w:val="005C3776"/>
    <w:rsid w:val="005C474D"/>
    <w:rsid w:val="005C6649"/>
    <w:rsid w:val="005D1B88"/>
    <w:rsid w:val="005D544B"/>
    <w:rsid w:val="005D5530"/>
    <w:rsid w:val="005D68E6"/>
    <w:rsid w:val="005E09D7"/>
    <w:rsid w:val="005E109D"/>
    <w:rsid w:val="005E2020"/>
    <w:rsid w:val="005E45A3"/>
    <w:rsid w:val="006007B1"/>
    <w:rsid w:val="006010CC"/>
    <w:rsid w:val="0060164E"/>
    <w:rsid w:val="00601654"/>
    <w:rsid w:val="006044B5"/>
    <w:rsid w:val="00604B40"/>
    <w:rsid w:val="00605827"/>
    <w:rsid w:val="00612DFA"/>
    <w:rsid w:val="00613CC1"/>
    <w:rsid w:val="00615D3B"/>
    <w:rsid w:val="00616F1F"/>
    <w:rsid w:val="00622AF7"/>
    <w:rsid w:val="00622F26"/>
    <w:rsid w:val="006239AB"/>
    <w:rsid w:val="00625D0F"/>
    <w:rsid w:val="00625DED"/>
    <w:rsid w:val="00626A7B"/>
    <w:rsid w:val="00630629"/>
    <w:rsid w:val="00630DDD"/>
    <w:rsid w:val="00633485"/>
    <w:rsid w:val="00636735"/>
    <w:rsid w:val="00641CAE"/>
    <w:rsid w:val="00642DB5"/>
    <w:rsid w:val="00646050"/>
    <w:rsid w:val="00647AE2"/>
    <w:rsid w:val="0066002E"/>
    <w:rsid w:val="00661F9F"/>
    <w:rsid w:val="0066389D"/>
    <w:rsid w:val="00664519"/>
    <w:rsid w:val="00665DE8"/>
    <w:rsid w:val="00670E0E"/>
    <w:rsid w:val="006713CA"/>
    <w:rsid w:val="00672616"/>
    <w:rsid w:val="00672E13"/>
    <w:rsid w:val="00674127"/>
    <w:rsid w:val="0067545A"/>
    <w:rsid w:val="00676C5C"/>
    <w:rsid w:val="00681B55"/>
    <w:rsid w:val="0069167E"/>
    <w:rsid w:val="00696368"/>
    <w:rsid w:val="006972D1"/>
    <w:rsid w:val="006A1678"/>
    <w:rsid w:val="006A2DC5"/>
    <w:rsid w:val="006A3AB5"/>
    <w:rsid w:val="006A4C6C"/>
    <w:rsid w:val="006A5D2B"/>
    <w:rsid w:val="006A79DE"/>
    <w:rsid w:val="006B4E62"/>
    <w:rsid w:val="006B65CC"/>
    <w:rsid w:val="006B6BBE"/>
    <w:rsid w:val="006B70D3"/>
    <w:rsid w:val="006B72F4"/>
    <w:rsid w:val="006C2333"/>
    <w:rsid w:val="006C2534"/>
    <w:rsid w:val="006C6510"/>
    <w:rsid w:val="006D0C92"/>
    <w:rsid w:val="006E6DCC"/>
    <w:rsid w:val="006E7A2F"/>
    <w:rsid w:val="006E7D0A"/>
    <w:rsid w:val="006F648A"/>
    <w:rsid w:val="006F7852"/>
    <w:rsid w:val="00701028"/>
    <w:rsid w:val="00701545"/>
    <w:rsid w:val="00701687"/>
    <w:rsid w:val="00703856"/>
    <w:rsid w:val="00705904"/>
    <w:rsid w:val="00706D44"/>
    <w:rsid w:val="0071006F"/>
    <w:rsid w:val="00712B21"/>
    <w:rsid w:val="00712CF2"/>
    <w:rsid w:val="007139BA"/>
    <w:rsid w:val="007152C8"/>
    <w:rsid w:val="007201FF"/>
    <w:rsid w:val="00720C4A"/>
    <w:rsid w:val="00723632"/>
    <w:rsid w:val="007262DE"/>
    <w:rsid w:val="00727E9F"/>
    <w:rsid w:val="0073171D"/>
    <w:rsid w:val="00733BE2"/>
    <w:rsid w:val="00734B29"/>
    <w:rsid w:val="00735B04"/>
    <w:rsid w:val="007473FF"/>
    <w:rsid w:val="007524BB"/>
    <w:rsid w:val="0075297A"/>
    <w:rsid w:val="00765AF5"/>
    <w:rsid w:val="00770A42"/>
    <w:rsid w:val="007734DC"/>
    <w:rsid w:val="00775D38"/>
    <w:rsid w:val="00776F75"/>
    <w:rsid w:val="007807BB"/>
    <w:rsid w:val="00781D8C"/>
    <w:rsid w:val="00792EF8"/>
    <w:rsid w:val="007954E3"/>
    <w:rsid w:val="007957AD"/>
    <w:rsid w:val="007A2361"/>
    <w:rsid w:val="007A5731"/>
    <w:rsid w:val="007B259B"/>
    <w:rsid w:val="007B336B"/>
    <w:rsid w:val="007C5D48"/>
    <w:rsid w:val="007C6124"/>
    <w:rsid w:val="007C65B7"/>
    <w:rsid w:val="007C6A00"/>
    <w:rsid w:val="007D1613"/>
    <w:rsid w:val="007D2B95"/>
    <w:rsid w:val="007D556A"/>
    <w:rsid w:val="007D6F6F"/>
    <w:rsid w:val="007D77D0"/>
    <w:rsid w:val="007E1926"/>
    <w:rsid w:val="007E484D"/>
    <w:rsid w:val="007F0775"/>
    <w:rsid w:val="007F246B"/>
    <w:rsid w:val="007F2833"/>
    <w:rsid w:val="007F32AE"/>
    <w:rsid w:val="007F5803"/>
    <w:rsid w:val="007F6802"/>
    <w:rsid w:val="007F6873"/>
    <w:rsid w:val="0080005C"/>
    <w:rsid w:val="00801CE5"/>
    <w:rsid w:val="00803896"/>
    <w:rsid w:val="00804A8F"/>
    <w:rsid w:val="00806218"/>
    <w:rsid w:val="00806BB9"/>
    <w:rsid w:val="008123A6"/>
    <w:rsid w:val="00814EE7"/>
    <w:rsid w:val="0081654E"/>
    <w:rsid w:val="0082026C"/>
    <w:rsid w:val="00824666"/>
    <w:rsid w:val="008319CD"/>
    <w:rsid w:val="0083322F"/>
    <w:rsid w:val="0083567C"/>
    <w:rsid w:val="00847393"/>
    <w:rsid w:val="00851211"/>
    <w:rsid w:val="00855E2C"/>
    <w:rsid w:val="00861690"/>
    <w:rsid w:val="00861755"/>
    <w:rsid w:val="0086280F"/>
    <w:rsid w:val="00867484"/>
    <w:rsid w:val="00873DA7"/>
    <w:rsid w:val="00881649"/>
    <w:rsid w:val="00896FEC"/>
    <w:rsid w:val="00897284"/>
    <w:rsid w:val="008A02A1"/>
    <w:rsid w:val="008A18AD"/>
    <w:rsid w:val="008A4ADC"/>
    <w:rsid w:val="008A4B7A"/>
    <w:rsid w:val="008A697D"/>
    <w:rsid w:val="008A6A23"/>
    <w:rsid w:val="008B0A99"/>
    <w:rsid w:val="008B18EB"/>
    <w:rsid w:val="008B2CC1"/>
    <w:rsid w:val="008B60B2"/>
    <w:rsid w:val="008B647D"/>
    <w:rsid w:val="008B64D5"/>
    <w:rsid w:val="008B6A10"/>
    <w:rsid w:val="008B7732"/>
    <w:rsid w:val="008B7B9F"/>
    <w:rsid w:val="008C032C"/>
    <w:rsid w:val="008C0C28"/>
    <w:rsid w:val="008C20BF"/>
    <w:rsid w:val="008C2F23"/>
    <w:rsid w:val="008D09AC"/>
    <w:rsid w:val="008D1172"/>
    <w:rsid w:val="008D592C"/>
    <w:rsid w:val="008E0107"/>
    <w:rsid w:val="008E3E4B"/>
    <w:rsid w:val="008E66DA"/>
    <w:rsid w:val="008F121B"/>
    <w:rsid w:val="008F32F4"/>
    <w:rsid w:val="008F3443"/>
    <w:rsid w:val="008F5F00"/>
    <w:rsid w:val="00901E8E"/>
    <w:rsid w:val="00903948"/>
    <w:rsid w:val="00904B76"/>
    <w:rsid w:val="00906F0A"/>
    <w:rsid w:val="0090731E"/>
    <w:rsid w:val="00907FF2"/>
    <w:rsid w:val="00916EE2"/>
    <w:rsid w:val="00921BE5"/>
    <w:rsid w:val="009221D7"/>
    <w:rsid w:val="00931C24"/>
    <w:rsid w:val="00934221"/>
    <w:rsid w:val="00936964"/>
    <w:rsid w:val="00940466"/>
    <w:rsid w:val="0094415C"/>
    <w:rsid w:val="00954A2B"/>
    <w:rsid w:val="009555B8"/>
    <w:rsid w:val="009664C4"/>
    <w:rsid w:val="00966A22"/>
    <w:rsid w:val="0096722F"/>
    <w:rsid w:val="00967C1B"/>
    <w:rsid w:val="00970337"/>
    <w:rsid w:val="00973B20"/>
    <w:rsid w:val="009769B8"/>
    <w:rsid w:val="00980843"/>
    <w:rsid w:val="0098383C"/>
    <w:rsid w:val="00990093"/>
    <w:rsid w:val="009B6F14"/>
    <w:rsid w:val="009C2861"/>
    <w:rsid w:val="009C3441"/>
    <w:rsid w:val="009C5832"/>
    <w:rsid w:val="009C5957"/>
    <w:rsid w:val="009D28D3"/>
    <w:rsid w:val="009D309C"/>
    <w:rsid w:val="009D525C"/>
    <w:rsid w:val="009D7146"/>
    <w:rsid w:val="009D7B8B"/>
    <w:rsid w:val="009E2791"/>
    <w:rsid w:val="009E2E24"/>
    <w:rsid w:val="009E3F6F"/>
    <w:rsid w:val="009E6309"/>
    <w:rsid w:val="009E6FB4"/>
    <w:rsid w:val="009F499F"/>
    <w:rsid w:val="009F4E4F"/>
    <w:rsid w:val="009F50CD"/>
    <w:rsid w:val="00A02569"/>
    <w:rsid w:val="00A06703"/>
    <w:rsid w:val="00A17CBF"/>
    <w:rsid w:val="00A24EBD"/>
    <w:rsid w:val="00A30D7B"/>
    <w:rsid w:val="00A31713"/>
    <w:rsid w:val="00A42DAF"/>
    <w:rsid w:val="00A45BD8"/>
    <w:rsid w:val="00A529C0"/>
    <w:rsid w:val="00A532CC"/>
    <w:rsid w:val="00A534EE"/>
    <w:rsid w:val="00A53BF1"/>
    <w:rsid w:val="00A625C6"/>
    <w:rsid w:val="00A6735C"/>
    <w:rsid w:val="00A67ABF"/>
    <w:rsid w:val="00A67C75"/>
    <w:rsid w:val="00A713CD"/>
    <w:rsid w:val="00A71C57"/>
    <w:rsid w:val="00A74CD2"/>
    <w:rsid w:val="00A869B7"/>
    <w:rsid w:val="00A914CE"/>
    <w:rsid w:val="00A958C2"/>
    <w:rsid w:val="00A95D3F"/>
    <w:rsid w:val="00AA16B2"/>
    <w:rsid w:val="00AA2FE6"/>
    <w:rsid w:val="00AA47D6"/>
    <w:rsid w:val="00AB0E5A"/>
    <w:rsid w:val="00AB7DFA"/>
    <w:rsid w:val="00AC205C"/>
    <w:rsid w:val="00AC5FE1"/>
    <w:rsid w:val="00AD2B42"/>
    <w:rsid w:val="00AD364F"/>
    <w:rsid w:val="00AF0A6B"/>
    <w:rsid w:val="00AF24F5"/>
    <w:rsid w:val="00AF37D6"/>
    <w:rsid w:val="00AF5416"/>
    <w:rsid w:val="00B04448"/>
    <w:rsid w:val="00B05A69"/>
    <w:rsid w:val="00B06772"/>
    <w:rsid w:val="00B1174E"/>
    <w:rsid w:val="00B12EE7"/>
    <w:rsid w:val="00B24D5B"/>
    <w:rsid w:val="00B25B25"/>
    <w:rsid w:val="00B263AE"/>
    <w:rsid w:val="00B277BE"/>
    <w:rsid w:val="00B34C47"/>
    <w:rsid w:val="00B43843"/>
    <w:rsid w:val="00B43A5B"/>
    <w:rsid w:val="00B47FEC"/>
    <w:rsid w:val="00B525BE"/>
    <w:rsid w:val="00B6007D"/>
    <w:rsid w:val="00B607F7"/>
    <w:rsid w:val="00B630E3"/>
    <w:rsid w:val="00B636A3"/>
    <w:rsid w:val="00B65E38"/>
    <w:rsid w:val="00B70D21"/>
    <w:rsid w:val="00B81BCC"/>
    <w:rsid w:val="00B82393"/>
    <w:rsid w:val="00B82F01"/>
    <w:rsid w:val="00B94C4C"/>
    <w:rsid w:val="00B9734B"/>
    <w:rsid w:val="00B97A1D"/>
    <w:rsid w:val="00BA219A"/>
    <w:rsid w:val="00BA3626"/>
    <w:rsid w:val="00BA3DA1"/>
    <w:rsid w:val="00BB2DFF"/>
    <w:rsid w:val="00BB335E"/>
    <w:rsid w:val="00BB34EE"/>
    <w:rsid w:val="00BB47C4"/>
    <w:rsid w:val="00BB52C5"/>
    <w:rsid w:val="00BC3E96"/>
    <w:rsid w:val="00BC4E28"/>
    <w:rsid w:val="00BD1850"/>
    <w:rsid w:val="00BD4D70"/>
    <w:rsid w:val="00BD5FCE"/>
    <w:rsid w:val="00BD77D0"/>
    <w:rsid w:val="00BF04F2"/>
    <w:rsid w:val="00BF182E"/>
    <w:rsid w:val="00BF6CE4"/>
    <w:rsid w:val="00BF7EC1"/>
    <w:rsid w:val="00C02D63"/>
    <w:rsid w:val="00C0589C"/>
    <w:rsid w:val="00C11536"/>
    <w:rsid w:val="00C11BFE"/>
    <w:rsid w:val="00C1395E"/>
    <w:rsid w:val="00C13BB7"/>
    <w:rsid w:val="00C15035"/>
    <w:rsid w:val="00C1539B"/>
    <w:rsid w:val="00C1671A"/>
    <w:rsid w:val="00C211FB"/>
    <w:rsid w:val="00C21420"/>
    <w:rsid w:val="00C21A06"/>
    <w:rsid w:val="00C24098"/>
    <w:rsid w:val="00C30E5D"/>
    <w:rsid w:val="00C35124"/>
    <w:rsid w:val="00C46BF7"/>
    <w:rsid w:val="00C54D52"/>
    <w:rsid w:val="00C5665B"/>
    <w:rsid w:val="00C63410"/>
    <w:rsid w:val="00C70936"/>
    <w:rsid w:val="00C737BE"/>
    <w:rsid w:val="00C751EC"/>
    <w:rsid w:val="00C75213"/>
    <w:rsid w:val="00C75FFE"/>
    <w:rsid w:val="00C80DAB"/>
    <w:rsid w:val="00C84120"/>
    <w:rsid w:val="00C85A08"/>
    <w:rsid w:val="00C95D3D"/>
    <w:rsid w:val="00C976C2"/>
    <w:rsid w:val="00CA52C6"/>
    <w:rsid w:val="00CB4622"/>
    <w:rsid w:val="00CC1C6C"/>
    <w:rsid w:val="00CC2EAF"/>
    <w:rsid w:val="00CD2CD0"/>
    <w:rsid w:val="00CD4D22"/>
    <w:rsid w:val="00CD64B4"/>
    <w:rsid w:val="00CF1A31"/>
    <w:rsid w:val="00D02941"/>
    <w:rsid w:val="00D02F4B"/>
    <w:rsid w:val="00D054A0"/>
    <w:rsid w:val="00D05EC4"/>
    <w:rsid w:val="00D062A4"/>
    <w:rsid w:val="00D075A9"/>
    <w:rsid w:val="00D10432"/>
    <w:rsid w:val="00D122D6"/>
    <w:rsid w:val="00D1441F"/>
    <w:rsid w:val="00D202FA"/>
    <w:rsid w:val="00D22C73"/>
    <w:rsid w:val="00D255CA"/>
    <w:rsid w:val="00D2711D"/>
    <w:rsid w:val="00D330C3"/>
    <w:rsid w:val="00D40043"/>
    <w:rsid w:val="00D40A5D"/>
    <w:rsid w:val="00D44759"/>
    <w:rsid w:val="00D45252"/>
    <w:rsid w:val="00D45B47"/>
    <w:rsid w:val="00D468F7"/>
    <w:rsid w:val="00D46E51"/>
    <w:rsid w:val="00D50B4B"/>
    <w:rsid w:val="00D54A8B"/>
    <w:rsid w:val="00D552C0"/>
    <w:rsid w:val="00D56D71"/>
    <w:rsid w:val="00D578B1"/>
    <w:rsid w:val="00D640B4"/>
    <w:rsid w:val="00D71B4D"/>
    <w:rsid w:val="00D84BC3"/>
    <w:rsid w:val="00D90F8F"/>
    <w:rsid w:val="00D93A49"/>
    <w:rsid w:val="00D93D55"/>
    <w:rsid w:val="00D961D5"/>
    <w:rsid w:val="00DA11DA"/>
    <w:rsid w:val="00DC0574"/>
    <w:rsid w:val="00DC62C8"/>
    <w:rsid w:val="00DC6870"/>
    <w:rsid w:val="00DC74CF"/>
    <w:rsid w:val="00DD5390"/>
    <w:rsid w:val="00DE1261"/>
    <w:rsid w:val="00DF0DEC"/>
    <w:rsid w:val="00DF49FB"/>
    <w:rsid w:val="00E0111E"/>
    <w:rsid w:val="00E014D5"/>
    <w:rsid w:val="00E019B9"/>
    <w:rsid w:val="00E02F88"/>
    <w:rsid w:val="00E03C34"/>
    <w:rsid w:val="00E108BA"/>
    <w:rsid w:val="00E10E40"/>
    <w:rsid w:val="00E10E7D"/>
    <w:rsid w:val="00E12599"/>
    <w:rsid w:val="00E14C20"/>
    <w:rsid w:val="00E159B4"/>
    <w:rsid w:val="00E1775B"/>
    <w:rsid w:val="00E239FE"/>
    <w:rsid w:val="00E335FE"/>
    <w:rsid w:val="00E346CC"/>
    <w:rsid w:val="00E37B6A"/>
    <w:rsid w:val="00E4199A"/>
    <w:rsid w:val="00E44FD5"/>
    <w:rsid w:val="00E50B45"/>
    <w:rsid w:val="00E51419"/>
    <w:rsid w:val="00E51987"/>
    <w:rsid w:val="00E530F6"/>
    <w:rsid w:val="00E564FB"/>
    <w:rsid w:val="00E60711"/>
    <w:rsid w:val="00E65D7A"/>
    <w:rsid w:val="00E70B77"/>
    <w:rsid w:val="00E76B13"/>
    <w:rsid w:val="00E806B0"/>
    <w:rsid w:val="00E80D18"/>
    <w:rsid w:val="00E829F1"/>
    <w:rsid w:val="00E82FA4"/>
    <w:rsid w:val="00E90CE1"/>
    <w:rsid w:val="00E92DAC"/>
    <w:rsid w:val="00EA29F2"/>
    <w:rsid w:val="00EA4A7C"/>
    <w:rsid w:val="00EA5B87"/>
    <w:rsid w:val="00EB4E3A"/>
    <w:rsid w:val="00EB67E1"/>
    <w:rsid w:val="00EC0E75"/>
    <w:rsid w:val="00EC3AA3"/>
    <w:rsid w:val="00EC4E49"/>
    <w:rsid w:val="00EC5760"/>
    <w:rsid w:val="00EC5B5E"/>
    <w:rsid w:val="00EC78C8"/>
    <w:rsid w:val="00EC7A93"/>
    <w:rsid w:val="00ED0B84"/>
    <w:rsid w:val="00ED0FB6"/>
    <w:rsid w:val="00ED203F"/>
    <w:rsid w:val="00ED6210"/>
    <w:rsid w:val="00ED77FB"/>
    <w:rsid w:val="00EE45FA"/>
    <w:rsid w:val="00EE4EA9"/>
    <w:rsid w:val="00EE525E"/>
    <w:rsid w:val="00EE6700"/>
    <w:rsid w:val="00EF66E0"/>
    <w:rsid w:val="00F022CF"/>
    <w:rsid w:val="00F157A8"/>
    <w:rsid w:val="00F16651"/>
    <w:rsid w:val="00F17AC9"/>
    <w:rsid w:val="00F25101"/>
    <w:rsid w:val="00F4001C"/>
    <w:rsid w:val="00F422BC"/>
    <w:rsid w:val="00F431A2"/>
    <w:rsid w:val="00F52EBE"/>
    <w:rsid w:val="00F54C6B"/>
    <w:rsid w:val="00F650F7"/>
    <w:rsid w:val="00F6604D"/>
    <w:rsid w:val="00F66152"/>
    <w:rsid w:val="00F67C70"/>
    <w:rsid w:val="00F72481"/>
    <w:rsid w:val="00F7375F"/>
    <w:rsid w:val="00F73A9F"/>
    <w:rsid w:val="00F765AC"/>
    <w:rsid w:val="00F8031F"/>
    <w:rsid w:val="00F81402"/>
    <w:rsid w:val="00F857C0"/>
    <w:rsid w:val="00F864DB"/>
    <w:rsid w:val="00FA1587"/>
    <w:rsid w:val="00FA4709"/>
    <w:rsid w:val="00FB0290"/>
    <w:rsid w:val="00FB4662"/>
    <w:rsid w:val="00FB491E"/>
    <w:rsid w:val="00FC1735"/>
    <w:rsid w:val="00FC1AD8"/>
    <w:rsid w:val="00FC1F6C"/>
    <w:rsid w:val="00FC767C"/>
    <w:rsid w:val="00FD25D7"/>
    <w:rsid w:val="00FD297E"/>
    <w:rsid w:val="00FD434D"/>
    <w:rsid w:val="00FE0144"/>
    <w:rsid w:val="00FE36D3"/>
    <w:rsid w:val="00FE701E"/>
    <w:rsid w:val="00FF0270"/>
    <w:rsid w:val="00FF152A"/>
    <w:rsid w:val="00FF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358FB75"/>
  <w15:docId w15:val="{1B5932CB-0A73-4FE5-8F0B-1E5E4B78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71"/>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character" w:styleId="EndnoteReference">
    <w:name w:val="endnote reference"/>
    <w:basedOn w:val="DefaultParagraphFont"/>
    <w:rsid w:val="00B04448"/>
    <w:rPr>
      <w:vertAlign w:val="superscript"/>
    </w:rPr>
  </w:style>
  <w:style w:type="paragraph" w:styleId="BalloonText">
    <w:name w:val="Balloon Text"/>
    <w:basedOn w:val="Normal"/>
    <w:link w:val="BalloonTextChar"/>
    <w:rsid w:val="00B277BE"/>
    <w:rPr>
      <w:rFonts w:ascii="Tahoma" w:hAnsi="Tahoma" w:cs="Tahoma"/>
      <w:sz w:val="16"/>
      <w:szCs w:val="16"/>
    </w:rPr>
  </w:style>
  <w:style w:type="character" w:customStyle="1" w:styleId="BalloonTextChar">
    <w:name w:val="Balloon Text Char"/>
    <w:basedOn w:val="DefaultParagraphFont"/>
    <w:link w:val="BalloonText"/>
    <w:rsid w:val="00B277BE"/>
    <w:rPr>
      <w:rFonts w:ascii="Tahoma" w:eastAsia="SimSun" w:hAnsi="Tahoma" w:cs="Tahoma"/>
      <w:sz w:val="16"/>
      <w:szCs w:val="16"/>
      <w:lang w:eastAsia="zh-CN"/>
    </w:rPr>
  </w:style>
  <w:style w:type="character" w:styleId="CommentReference">
    <w:name w:val="annotation reference"/>
    <w:basedOn w:val="DefaultParagraphFont"/>
    <w:semiHidden/>
    <w:unhideWhenUsed/>
    <w:rsid w:val="004A1F36"/>
    <w:rPr>
      <w:sz w:val="16"/>
      <w:szCs w:val="16"/>
    </w:rPr>
  </w:style>
  <w:style w:type="paragraph" w:styleId="CommentSubject">
    <w:name w:val="annotation subject"/>
    <w:basedOn w:val="CommentText"/>
    <w:next w:val="CommentText"/>
    <w:link w:val="CommentSubjectChar"/>
    <w:semiHidden/>
    <w:unhideWhenUsed/>
    <w:rsid w:val="004A1F36"/>
    <w:rPr>
      <w:b/>
      <w:bCs/>
      <w:sz w:val="20"/>
    </w:rPr>
  </w:style>
  <w:style w:type="character" w:customStyle="1" w:styleId="CommentTextChar">
    <w:name w:val="Comment Text Char"/>
    <w:basedOn w:val="DefaultParagraphFont"/>
    <w:link w:val="CommentText"/>
    <w:semiHidden/>
    <w:rsid w:val="004A1F36"/>
    <w:rPr>
      <w:rFonts w:ascii="Arial" w:eastAsia="SimSun" w:hAnsi="Arial" w:cs="Arial"/>
      <w:sz w:val="18"/>
      <w:lang w:eastAsia="zh-CN"/>
    </w:rPr>
  </w:style>
  <w:style w:type="character" w:customStyle="1" w:styleId="CommentSubjectChar">
    <w:name w:val="Comment Subject Char"/>
    <w:basedOn w:val="CommentTextChar"/>
    <w:link w:val="CommentSubject"/>
    <w:semiHidden/>
    <w:rsid w:val="004A1F36"/>
    <w:rPr>
      <w:rFonts w:ascii="Arial" w:eastAsia="SimSun" w:hAnsi="Arial" w:cs="Arial"/>
      <w:b/>
      <w:bCs/>
      <w:sz w:val="18"/>
      <w:lang w:eastAsia="zh-CN"/>
    </w:rPr>
  </w:style>
  <w:style w:type="paragraph" w:styleId="Revision">
    <w:name w:val="Revision"/>
    <w:hidden/>
    <w:uiPriority w:val="99"/>
    <w:semiHidden/>
    <w:rsid w:val="004A1F36"/>
    <w:rPr>
      <w:rFonts w:ascii="Arial" w:hAnsi="Arial" w:cs="Arial"/>
      <w:sz w:val="22"/>
      <w:lang w:eastAsia="zh-CN"/>
    </w:rPr>
  </w:style>
  <w:style w:type="character" w:customStyle="1" w:styleId="FootnoteTextChar">
    <w:name w:val="Footnote Text Char"/>
    <w:basedOn w:val="DefaultParagraphFont"/>
    <w:link w:val="FootnoteText"/>
    <w:semiHidden/>
    <w:rsid w:val="00CF1A31"/>
    <w:rPr>
      <w:rFonts w:ascii="Arial"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wipo.int/classifications/nice/nclef/public/en/project/CE312" TargetMode="External"/><Relationship Id="rId18" Type="http://schemas.openxmlformats.org/officeDocument/2006/relationships/hyperlink" Target="https://www3.wipo.int/classifications/nice/nclef/public/en/project/CE3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3.wipo.int/classifications/nice/nclef/public/en/project/CE310" TargetMode="External"/><Relationship Id="rId17" Type="http://schemas.openxmlformats.org/officeDocument/2006/relationships/hyperlink" Target="https://www3.wipo.int/classifications/nice/nclef/public/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wipo.int/classifications/nice/nclef/public/en/project/SP0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nice/nclef/public/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3.wipo.int/classifications/nice/nclef/public/en" TargetMode="External"/><Relationship Id="rId23" Type="http://schemas.openxmlformats.org/officeDocument/2006/relationships/footer" Target="footer2.xml"/><Relationship Id="rId10" Type="http://schemas.openxmlformats.org/officeDocument/2006/relationships/hyperlink" Target="https://www3.wipo.int/classifications/nice/nclef/public/en/project/CE310" TargetMode="External"/><Relationship Id="rId19" Type="http://schemas.openxmlformats.org/officeDocument/2006/relationships/hyperlink" Target="https://www3.wipo.int/classifications/nice/nclef/public/en/project/CE312/annex/9/pdf" TargetMode="External"/><Relationship Id="rId4" Type="http://schemas.openxmlformats.org/officeDocument/2006/relationships/settings" Target="settings.xml"/><Relationship Id="rId9" Type="http://schemas.openxmlformats.org/officeDocument/2006/relationships/hyperlink" Target="https://www.wipo.int/classifications/nice/nclrms/" TargetMode="External"/><Relationship Id="rId14" Type="http://schemas.openxmlformats.org/officeDocument/2006/relationships/hyperlink" Target="https://www.wipo.int/classifications/nice/nclr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2A53-66D4-4189-B4B0-C59143FB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2343</Words>
  <Characters>2698</Characters>
  <Application>Microsoft Office Word</Application>
  <DocSecurity>4</DocSecurity>
  <Lines>96</Lines>
  <Paragraphs>54</Paragraphs>
  <ScaleCrop>false</ScaleCrop>
  <HeadingPairs>
    <vt:vector size="2" baseType="variant">
      <vt:variant>
        <vt:lpstr>Title</vt:lpstr>
      </vt:variant>
      <vt:variant>
        <vt:i4>1</vt:i4>
      </vt:variant>
    </vt:vector>
  </HeadingPairs>
  <TitlesOfParts>
    <vt:vector size="1" baseType="lpstr">
      <vt:lpstr>CLIM/CE/31/2</vt:lpstr>
    </vt:vector>
  </TitlesOfParts>
  <Company>WIPO</Company>
  <LinksUpToDate>false</LinksUpToDate>
  <CharactersWithSpaces>2733</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CLIM/CE/31/2</dc:title>
  <dc:subject>报告</dc:subject>
  <dc:creator>CARMINATI Christine</dc:creator>
  <cp:keywords>FOR OFFICIAL USE ONLY</cp:keywords>
  <cp:lastModifiedBy>CARMINATI Christine</cp:lastModifiedBy>
  <cp:revision>2</cp:revision>
  <cp:lastPrinted>2019-05-09T07:28:00Z</cp:lastPrinted>
  <dcterms:created xsi:type="dcterms:W3CDTF">2021-05-27T12:30:00Z</dcterms:created>
  <dcterms:modified xsi:type="dcterms:W3CDTF">2021-05-27T12:30:00Z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a65a2307-4c92-42ec-be1c-a88b2eff2e04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