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5979ED6" w14:textId="77777777" w:rsidTr="00361450">
        <w:tc>
          <w:tcPr>
            <w:tcW w:w="4513" w:type="dxa"/>
            <w:tcBorders>
              <w:bottom w:val="single" w:sz="4" w:space="0" w:color="auto"/>
            </w:tcBorders>
            <w:tcMar>
              <w:bottom w:w="170" w:type="dxa"/>
            </w:tcMar>
          </w:tcPr>
          <w:p w14:paraId="2DF9B5C6" w14:textId="77777777" w:rsidR="00EC4E49" w:rsidRPr="00470AA7" w:rsidRDefault="00EC4E49" w:rsidP="00916EE2">
            <w:pPr>
              <w:rPr>
                <w:vertAlign w:val="superscript"/>
              </w:rPr>
            </w:pPr>
          </w:p>
        </w:tc>
        <w:tc>
          <w:tcPr>
            <w:tcW w:w="4337" w:type="dxa"/>
            <w:tcBorders>
              <w:bottom w:val="single" w:sz="4" w:space="0" w:color="auto"/>
            </w:tcBorders>
            <w:tcMar>
              <w:left w:w="0" w:type="dxa"/>
              <w:right w:w="0" w:type="dxa"/>
            </w:tcMar>
          </w:tcPr>
          <w:p w14:paraId="5FBF4951" w14:textId="77777777" w:rsidR="00EC4E49" w:rsidRPr="008B2CC1" w:rsidRDefault="008A415C" w:rsidP="00916EE2">
            <w:r>
              <w:rPr>
                <w:noProof/>
              </w:rPr>
              <w:drawing>
                <wp:inline distT="0" distB="0" distL="0" distR="0" wp14:anchorId="42CECA62" wp14:editId="4815A585">
                  <wp:extent cx="1776064"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76064"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86C80D7" w14:textId="77777777" w:rsidR="00EC4E49" w:rsidRPr="008B2CC1" w:rsidRDefault="00EC4E49" w:rsidP="00916EE2">
            <w:pPr>
              <w:jc w:val="right"/>
            </w:pPr>
            <w:r>
              <w:rPr>
                <w:b/>
                <w:sz w:val="40"/>
              </w:rPr>
              <w:t>R</w:t>
            </w:r>
          </w:p>
        </w:tc>
      </w:tr>
      <w:tr w:rsidR="008B2CC1" w:rsidRPr="001832A6" w14:paraId="5572F31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4B52C58" w14:textId="4AF9B35C" w:rsidR="008B2CC1" w:rsidRPr="0090731E" w:rsidRDefault="00816901" w:rsidP="00F448A4">
            <w:pPr>
              <w:jc w:val="right"/>
              <w:rPr>
                <w:rFonts w:ascii="Arial Black" w:hAnsi="Arial Black"/>
                <w:caps/>
                <w:sz w:val="15"/>
              </w:rPr>
            </w:pPr>
            <w:r>
              <w:rPr>
                <w:rFonts w:ascii="Arial Black" w:hAnsi="Arial Black"/>
                <w:caps/>
                <w:sz w:val="15"/>
              </w:rPr>
              <w:t>IPC/CE/56/</w:t>
            </w:r>
            <w:bookmarkStart w:id="0" w:name="Code"/>
            <w:bookmarkEnd w:id="0"/>
            <w:r>
              <w:rPr>
                <w:rFonts w:ascii="Arial Black" w:hAnsi="Arial Black"/>
                <w:caps/>
                <w:sz w:val="15"/>
              </w:rPr>
              <w:t>2</w:t>
            </w:r>
          </w:p>
        </w:tc>
      </w:tr>
      <w:tr w:rsidR="008B2CC1" w:rsidRPr="001832A6" w14:paraId="081B86BD" w14:textId="77777777" w:rsidTr="00916EE2">
        <w:trPr>
          <w:trHeight w:hRule="exact" w:val="170"/>
        </w:trPr>
        <w:tc>
          <w:tcPr>
            <w:tcW w:w="9356" w:type="dxa"/>
            <w:gridSpan w:val="3"/>
            <w:noWrap/>
            <w:tcMar>
              <w:left w:w="0" w:type="dxa"/>
              <w:right w:w="0" w:type="dxa"/>
            </w:tcMar>
            <w:vAlign w:val="bottom"/>
          </w:tcPr>
          <w:p w14:paraId="35E40834"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8B2CC1" w:rsidRPr="001832A6" w14:paraId="3AE00372" w14:textId="77777777" w:rsidTr="00916EE2">
        <w:trPr>
          <w:trHeight w:hRule="exact" w:val="198"/>
        </w:trPr>
        <w:tc>
          <w:tcPr>
            <w:tcW w:w="9356" w:type="dxa"/>
            <w:gridSpan w:val="3"/>
            <w:tcMar>
              <w:left w:w="0" w:type="dxa"/>
              <w:right w:w="0" w:type="dxa"/>
            </w:tcMar>
            <w:vAlign w:val="bottom"/>
          </w:tcPr>
          <w:p w14:paraId="230CBDF4" w14:textId="2ABD8E70" w:rsidR="008B2CC1" w:rsidRPr="0090731E" w:rsidRDefault="008B2CC1" w:rsidP="00C774A2">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21 марта 2025 года</w:t>
            </w:r>
          </w:p>
        </w:tc>
      </w:tr>
    </w:tbl>
    <w:p w14:paraId="3EF10308" w14:textId="77777777" w:rsidR="008B2CC1" w:rsidRPr="008B2CC1" w:rsidRDefault="008B2CC1" w:rsidP="008B2CC1"/>
    <w:p w14:paraId="3F0E22D9" w14:textId="77777777" w:rsidR="008B2CC1" w:rsidRPr="008B2CC1" w:rsidRDefault="008B2CC1" w:rsidP="008B2CC1"/>
    <w:p w14:paraId="1C5BA99D" w14:textId="77777777" w:rsidR="008B2CC1" w:rsidRPr="008B2CC1" w:rsidRDefault="008B2CC1" w:rsidP="008B2CC1"/>
    <w:p w14:paraId="0386AA28" w14:textId="77777777" w:rsidR="008B2CC1" w:rsidRPr="008B2CC1" w:rsidRDefault="008B2CC1" w:rsidP="008B2CC1"/>
    <w:p w14:paraId="603A63E5" w14:textId="77777777" w:rsidR="008B2CC1" w:rsidRPr="008B2CC1" w:rsidRDefault="008B2CC1" w:rsidP="008B2CC1"/>
    <w:p w14:paraId="3B173E34" w14:textId="77777777" w:rsidR="008B2CC1" w:rsidRDefault="00FC7264" w:rsidP="008B2CC1">
      <w:pPr>
        <w:rPr>
          <w:b/>
          <w:sz w:val="28"/>
          <w:szCs w:val="28"/>
        </w:rPr>
      </w:pPr>
      <w:r>
        <w:rPr>
          <w:b/>
          <w:sz w:val="28"/>
        </w:rPr>
        <w:t>Специальный союз по Международной патентной классификации</w:t>
      </w:r>
    </w:p>
    <w:p w14:paraId="05BA2DF5" w14:textId="77777777" w:rsidR="00FC7264" w:rsidRDefault="00FC7264" w:rsidP="008B2CC1">
      <w:pPr>
        <w:rPr>
          <w:b/>
          <w:sz w:val="28"/>
          <w:szCs w:val="28"/>
        </w:rPr>
      </w:pPr>
      <w:r>
        <w:rPr>
          <w:b/>
          <w:sz w:val="28"/>
        </w:rPr>
        <w:t>(Союз МПК)</w:t>
      </w:r>
    </w:p>
    <w:p w14:paraId="5281B40B" w14:textId="77777777" w:rsidR="00FC7264" w:rsidRPr="003845C1" w:rsidRDefault="00FC7264" w:rsidP="008B2CC1">
      <w:pPr>
        <w:rPr>
          <w:b/>
          <w:sz w:val="28"/>
          <w:szCs w:val="28"/>
        </w:rPr>
      </w:pPr>
      <w:r>
        <w:rPr>
          <w:b/>
          <w:sz w:val="28"/>
        </w:rPr>
        <w:t>Комитет экспертов</w:t>
      </w:r>
    </w:p>
    <w:p w14:paraId="54E4F1FF" w14:textId="77777777" w:rsidR="003845C1" w:rsidRDefault="003845C1" w:rsidP="003845C1"/>
    <w:p w14:paraId="6E24A1F8" w14:textId="77777777" w:rsidR="003845C1" w:rsidRDefault="003845C1" w:rsidP="003845C1"/>
    <w:p w14:paraId="0E669B3C" w14:textId="02E1FD49" w:rsidR="008B2CC1" w:rsidRPr="003845C1" w:rsidRDefault="00377DBA" w:rsidP="008B2CC1">
      <w:pPr>
        <w:rPr>
          <w:b/>
          <w:sz w:val="24"/>
          <w:szCs w:val="24"/>
        </w:rPr>
      </w:pPr>
      <w:r>
        <w:rPr>
          <w:b/>
          <w:sz w:val="24"/>
        </w:rPr>
        <w:t>Пятьдесят шестая сессия</w:t>
      </w:r>
    </w:p>
    <w:p w14:paraId="115E1541" w14:textId="325B9B8C" w:rsidR="008B2CC1" w:rsidRPr="003845C1" w:rsidRDefault="00FC7264" w:rsidP="008B2CC1">
      <w:pPr>
        <w:rPr>
          <w:b/>
          <w:sz w:val="24"/>
          <w:szCs w:val="24"/>
        </w:rPr>
      </w:pPr>
      <w:r>
        <w:rPr>
          <w:b/>
          <w:sz w:val="24"/>
        </w:rPr>
        <w:t>Женева, 25–27 февраля 2025 года</w:t>
      </w:r>
    </w:p>
    <w:p w14:paraId="61622AE3" w14:textId="77777777" w:rsidR="008B2CC1" w:rsidRPr="008B2CC1" w:rsidRDefault="008B2CC1" w:rsidP="008B2CC1"/>
    <w:p w14:paraId="0E144339" w14:textId="77777777" w:rsidR="008B2CC1" w:rsidRPr="008B2CC1" w:rsidRDefault="008B2CC1" w:rsidP="008B2CC1"/>
    <w:p w14:paraId="3A63A5BE" w14:textId="77777777" w:rsidR="008B2CC1" w:rsidRPr="008B2CC1" w:rsidRDefault="008B2CC1" w:rsidP="008B2CC1"/>
    <w:p w14:paraId="1BDA412B" w14:textId="450E2A5D" w:rsidR="008B2CC1" w:rsidRPr="003845C1" w:rsidRDefault="00F50D17" w:rsidP="008B2CC1">
      <w:pPr>
        <w:rPr>
          <w:caps/>
          <w:sz w:val="24"/>
        </w:rPr>
      </w:pPr>
      <w:bookmarkStart w:id="3" w:name="TitleOfDoc"/>
      <w:bookmarkEnd w:id="3"/>
      <w:r>
        <w:rPr>
          <w:caps/>
          <w:sz w:val="24"/>
        </w:rPr>
        <w:t>ОТЧЕТ</w:t>
      </w:r>
    </w:p>
    <w:p w14:paraId="1F02CB9D" w14:textId="77777777" w:rsidR="008B2CC1" w:rsidRPr="008B2CC1" w:rsidRDefault="008B2CC1" w:rsidP="008B2CC1"/>
    <w:p w14:paraId="494A1A54" w14:textId="4B7C1D28" w:rsidR="008B2CC1" w:rsidRPr="008B2CC1" w:rsidRDefault="008E4A77" w:rsidP="008B2CC1">
      <w:pPr>
        <w:rPr>
          <w:i/>
        </w:rPr>
      </w:pPr>
      <w:bookmarkStart w:id="4" w:name="Prepared"/>
      <w:bookmarkEnd w:id="4"/>
      <w:r>
        <w:rPr>
          <w:i/>
        </w:rPr>
        <w:t>принят Комитетом экспертов</w:t>
      </w:r>
    </w:p>
    <w:p w14:paraId="3AE0EF9E" w14:textId="77777777" w:rsidR="00AC205C" w:rsidRDefault="00AC205C"/>
    <w:p w14:paraId="625557D7" w14:textId="77777777" w:rsidR="000F5E56" w:rsidRDefault="000F5E56"/>
    <w:p w14:paraId="7F17ABF8" w14:textId="77777777" w:rsidR="002928D3" w:rsidRDefault="002928D3"/>
    <w:p w14:paraId="4A2D3344" w14:textId="77777777" w:rsidR="002928D3" w:rsidRDefault="002928D3" w:rsidP="0053057A"/>
    <w:p w14:paraId="4314A061" w14:textId="77777777" w:rsidR="002928D3" w:rsidRDefault="002928D3"/>
    <w:p w14:paraId="09597991" w14:textId="77777777" w:rsidR="00F50D17" w:rsidRPr="003E33B9" w:rsidRDefault="00F50D17" w:rsidP="00F50D17">
      <w:pPr>
        <w:pStyle w:val="Heading1"/>
        <w:spacing w:after="240"/>
      </w:pPr>
      <w:r>
        <w:t>ВВЕДЕНИЕ</w:t>
      </w:r>
    </w:p>
    <w:p w14:paraId="4899585D" w14:textId="49295789" w:rsidR="00F50D17" w:rsidRPr="001469CC" w:rsidRDefault="00F50D17" w:rsidP="001469CC">
      <w:pPr>
        <w:pStyle w:val="ONUME"/>
      </w:pPr>
      <w:r>
        <w:t>Пятьдесят шестая сессия Комитета экспертов Союза МПК (далее — «Комитет») состоялась в гибридном формате в Женеве 25–27 февраля 2025 года.  На сессии были представлены следующие члены Комитета:  Австралия, Австрия, Армения, Беларусь, Болгария, Бразилия, Великобритания, Германия, Греция, Дания, Египет, Израиль, Ирландия, Испания, Италия, Канада, Китай, Кыргызстан, Мексика, Нидерланды (Королевство), Норвегия, Перу, Португалия, Республика Корея, Республика Молдова, Российская Федерация, Румыния, Саудовская Аравия, Сербия, Соединенное Королевство, Соединенные Штаты Америки, Узбекистан, Финляндия, Франция, Хорватия, Чешская Республика, Швеция, Швейцария, Эстония, Япония (40).  Также были представлены Кипр, Индия, Европейское патентное ведомство (ЕПВ), Европейская ассоциация студентов-юристов (ELSA International).  Список участников содержится в приложении I к настоящему отчету.</w:t>
      </w:r>
    </w:p>
    <w:p w14:paraId="3DDFB377" w14:textId="77777777" w:rsidR="00F50D17" w:rsidRPr="001469CC" w:rsidRDefault="00F50D17" w:rsidP="00F50D17">
      <w:pPr>
        <w:pStyle w:val="ONUME"/>
      </w:pPr>
      <w:r>
        <w:t xml:space="preserve">Помощник Генерального директора г-н К. Нацуме открыл сессию и приветствовал ее участников.  </w:t>
      </w:r>
    </w:p>
    <w:p w14:paraId="49F4A13D" w14:textId="77777777" w:rsidR="00F50D17" w:rsidRPr="00C95CA3" w:rsidRDefault="00F50D17" w:rsidP="00F50D17">
      <w:pPr>
        <w:pStyle w:val="ONUME"/>
        <w:numPr>
          <w:ilvl w:val="0"/>
          <w:numId w:val="0"/>
        </w:numPr>
        <w:rPr>
          <w:szCs w:val="22"/>
        </w:rPr>
      </w:pPr>
    </w:p>
    <w:p w14:paraId="48DA862A" w14:textId="77777777" w:rsidR="00F50D17" w:rsidRPr="00C95CA3" w:rsidRDefault="00F50D17" w:rsidP="00F50D17">
      <w:pPr>
        <w:pStyle w:val="Heading1"/>
        <w:spacing w:after="240"/>
      </w:pPr>
      <w:r>
        <w:br w:type="page"/>
      </w:r>
      <w:r>
        <w:lastRenderedPageBreak/>
        <w:t>ДОЛЖНОСТНЫЕ ЛИЦА</w:t>
      </w:r>
    </w:p>
    <w:p w14:paraId="0259CD68" w14:textId="6F176160" w:rsidR="00F50D17" w:rsidRPr="00C95CA3" w:rsidRDefault="00F50D17" w:rsidP="00F50D17">
      <w:pPr>
        <w:pStyle w:val="ONUME"/>
      </w:pPr>
      <w:r>
        <w:t>Комитет единогласно переизбрал г-на Фергала Брейди (Ирландия) Председателем сессии, г-жа Магали Матон (Франция) и г-н Хи Санг Шин были избраны заместителями Председателя.</w:t>
      </w:r>
    </w:p>
    <w:p w14:paraId="4A29C195" w14:textId="342338CC" w:rsidR="00F50D17" w:rsidRPr="00C95CA3" w:rsidRDefault="00F50D17" w:rsidP="00F50D17">
      <w:pPr>
        <w:pStyle w:val="ONUME"/>
      </w:pPr>
      <w:r>
        <w:t>Функции секретаря сессии выполняла г-жа Нин Сюй (ВОИС).</w:t>
      </w:r>
    </w:p>
    <w:p w14:paraId="3DCD2AAE" w14:textId="77777777" w:rsidR="00F50D17" w:rsidRPr="00C95CA3" w:rsidRDefault="00F50D17" w:rsidP="00F50D17">
      <w:pPr>
        <w:pStyle w:val="Heading1"/>
        <w:spacing w:after="240"/>
      </w:pPr>
      <w:r>
        <w:t>ПРИНЯТИЕ ПОВЕСТКИ ДНЯ</w:t>
      </w:r>
    </w:p>
    <w:p w14:paraId="02EB3D5E" w14:textId="77777777" w:rsidR="00F50D17" w:rsidRPr="00C95CA3" w:rsidRDefault="00F50D17" w:rsidP="00F50D17">
      <w:pPr>
        <w:pStyle w:val="ONUME"/>
      </w:pPr>
      <w:r>
        <w:t>Комитет единогласно принял повестку дня, которая приводится в приложении II к настоящему отчету.</w:t>
      </w:r>
    </w:p>
    <w:p w14:paraId="159DDEB2" w14:textId="77777777" w:rsidR="00F50D17" w:rsidRPr="00C95CA3" w:rsidRDefault="00F50D17" w:rsidP="00F50D17">
      <w:pPr>
        <w:pStyle w:val="ONUME"/>
      </w:pPr>
      <w:r>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64751833" w14:textId="2991F59C" w:rsidR="00072D28" w:rsidRDefault="00592341" w:rsidP="00F50D17">
      <w:pPr>
        <w:pStyle w:val="Heading1"/>
        <w:spacing w:after="240"/>
      </w:pPr>
      <w:r>
        <w:t>ОТЧЕТ О ДВАДЦАТЬ СЕДЬМОЙ СЕССИИ РАБОЧЕЙ ГРУППЫ ПО КЛАССИФИКАЦИИ ПЯТИ ВЕДУЩИХ ВЕДОМСТВ ИС (IP5 WG1)</w:t>
      </w:r>
    </w:p>
    <w:p w14:paraId="7C9B561E" w14:textId="1F672A52" w:rsidR="00592341" w:rsidRDefault="00740623" w:rsidP="00612CAA">
      <w:pPr>
        <w:pStyle w:val="ONUME"/>
        <w:tabs>
          <w:tab w:val="left" w:pos="567"/>
          <w:tab w:val="num" w:pos="1134"/>
        </w:tabs>
        <w:spacing w:after="0"/>
      </w:pPr>
      <w:r>
        <w:t>Комитет принял к сведению устный отчет Республики Корея от имени пяти ведущих ведомств ИС (далее — «пять ведущих ведомств ИС»), посвященный двадцать седьмой сессии Рабочей группы по классификации пяти ведущих ведомств ИС (IP5 WG1), которая состоялась в виртуальном формате 24–30 сентября 2024 года.</w:t>
      </w:r>
    </w:p>
    <w:p w14:paraId="36780361" w14:textId="3B7C1E54" w:rsidR="00E14DD6" w:rsidRDefault="00E14DD6" w:rsidP="00E14DD6">
      <w:pPr>
        <w:pStyle w:val="ONUME"/>
        <w:numPr>
          <w:ilvl w:val="0"/>
          <w:numId w:val="0"/>
        </w:numPr>
        <w:spacing w:after="0"/>
      </w:pPr>
    </w:p>
    <w:p w14:paraId="77DF7805" w14:textId="0FB34834" w:rsidR="00982720" w:rsidRDefault="00982720" w:rsidP="00982720">
      <w:pPr>
        <w:pStyle w:val="ONUME"/>
      </w:pPr>
      <w:r>
        <w:t xml:space="preserve">Пять ведущих ведомств ИС договорились о переведении пяти проектов пяти ведущих ведомств (проекты категории F) на стадию МПК, один из которых относится к областям-кандидатам в рамках Дорожной карты пересмотра МПК (далее — «Дорожная карта»).  </w:t>
      </w:r>
    </w:p>
    <w:p w14:paraId="77CEBBD5" w14:textId="73776C88" w:rsidR="00EE23EA" w:rsidRDefault="00EE23EA" w:rsidP="00EE23EA">
      <w:pPr>
        <w:pStyle w:val="ONUME"/>
      </w:pPr>
      <w:r>
        <w:t xml:space="preserve">Был принят к сведению тот факт, что KIPO, действуя от имени пяти ведущих ведомств ИС, разместило на странице проекта </w:t>
      </w:r>
      <w:hyperlink r:id="rId8" w:history="1">
        <w:r>
          <w:rPr>
            <w:rStyle w:val="Hyperlink"/>
          </w:rPr>
          <w:t>CE 456</w:t>
        </w:r>
      </w:hyperlink>
      <w:r>
        <w:t xml:space="preserve"> на электронном форуме МПК обновленные перечни всех соответствующих текущих проектов и предложений (см. приложение 48 к проекту) во избежание дублирования ходатайств о пересмотре МПК с соответствующей текущей деятельностью пяти ведущих ведомств ИС.</w:t>
      </w:r>
    </w:p>
    <w:p w14:paraId="3C80FD24" w14:textId="478B97EA" w:rsidR="00E14DD6" w:rsidRDefault="00D313A8" w:rsidP="00612CAA">
      <w:pPr>
        <w:pStyle w:val="ONUME"/>
        <w:tabs>
          <w:tab w:val="left" w:pos="567"/>
          <w:tab w:val="num" w:pos="1134"/>
        </w:tabs>
        <w:spacing w:after="0"/>
      </w:pPr>
      <w:r>
        <w:t>Затем Комитет принял к сведению информацию о тому, что двадцать восьмая очная сессия IP5 WG1 пройдет в KIPO 24–28 марта 2025 года.</w:t>
      </w:r>
    </w:p>
    <w:p w14:paraId="7B2E3C95" w14:textId="3DA55C60" w:rsidR="000E619D" w:rsidRDefault="00B21006" w:rsidP="00F50D17">
      <w:pPr>
        <w:pStyle w:val="Heading1"/>
        <w:spacing w:after="240"/>
      </w:pPr>
      <w:r>
        <w:t>Отчет о ходе выполнения программы пересмотра МПК</w:t>
      </w:r>
    </w:p>
    <w:p w14:paraId="3040F71D" w14:textId="67128625" w:rsidR="00B9057B" w:rsidRPr="00F74FB9" w:rsidRDefault="00B9057B" w:rsidP="00B9057B">
      <w:pPr>
        <w:pStyle w:val="ONUME"/>
      </w:pPr>
      <w:r>
        <w:t xml:space="preserve">Комитет принял к сведению представленный в приложении 25 к проекту </w:t>
      </w:r>
      <w:hyperlink r:id="rId9" w:history="1">
        <w:r>
          <w:rPr>
            <w:rStyle w:val="Hyperlink"/>
          </w:rPr>
          <w:t>CE 462</w:t>
        </w:r>
      </w:hyperlink>
      <w:r>
        <w:t xml:space="preserve"> всесторонний отчет, подготовленный Международным бюро и содержащий обновленную информацию о деятельности Рабочей группы по пересмотру МПК (далее — «Рабочая группа») в период до начала 2025 года.</w:t>
      </w:r>
    </w:p>
    <w:p w14:paraId="1CEA52AA" w14:textId="5FC7197F" w:rsidR="00B9057B" w:rsidRPr="00F74FB9" w:rsidRDefault="00B9057B" w:rsidP="00B9057B">
      <w:pPr>
        <w:pStyle w:val="ONUME"/>
      </w:pPr>
      <w:r>
        <w:t xml:space="preserve">Комитет принял к сведению тот факт, что общее число проектов по пересмотру каждой версии МПК остается относительно стабильным: в среднем приблизительно 20 проектов на версию.  Наибольшее число проектов по-прежнему приходится на область электричества, за ней следуют механическая и химическая области.  Представленная </w:t>
      </w:r>
      <w:r>
        <w:lastRenderedPageBreak/>
        <w:t>информация о проектах, касающихся новых перспективных технологий (НПТ) указала на растущую потребность в адаптации классификаций МПК с учетом развития технологий.</w:t>
      </w:r>
    </w:p>
    <w:p w14:paraId="647216A0" w14:textId="7994D426" w:rsidR="00B9057B" w:rsidRPr="00F74FB9" w:rsidRDefault="00B9057B" w:rsidP="00B9057B">
      <w:pPr>
        <w:pStyle w:val="ONUME"/>
      </w:pPr>
      <w:r>
        <w:t>Было отмечено участие различных национальных ведомств в качестве докладчиков и переводчиков.  Помимо пяти ведущих ведомств ИС авторами запросов на пересмотр в рамках обновленной Дорожной карты стали такие ведомства, как Бразилия, Канада и Германия.  За перевод французской версии МПК отвечали в основном Канада, Франция, Швейцария и ЕПВ.</w:t>
      </w:r>
    </w:p>
    <w:p w14:paraId="75DA472B" w14:textId="4AD4D3B9" w:rsidR="00B9057B" w:rsidRPr="00F74FB9" w:rsidRDefault="00B9057B" w:rsidP="00B9057B">
      <w:pPr>
        <w:pStyle w:val="ONUME"/>
      </w:pPr>
      <w:r>
        <w:t>Средняя длительность фазы МПК оставалась стабильной и составляла около 9,4 месяца для проектов категории F и 12,6 месяца для проектов категории C.  Было зафиксировано небольшое увеличение сроков реализации пересмотра, особенно в проектах, связанных с полупроводниками, из-за присущей им сложности.</w:t>
      </w:r>
    </w:p>
    <w:p w14:paraId="5A8F100D" w14:textId="225103CE" w:rsidR="00B9057B" w:rsidRPr="009224B5" w:rsidRDefault="00B9057B" w:rsidP="00B9057B">
      <w:pPr>
        <w:pStyle w:val="ONUME"/>
      </w:pPr>
      <w:r>
        <w:t>Комитет принял к сведению предложение ЕПВ о включении исключенных рубрик МПК в будущие отчеты о ходе работы.  Комитет постановил, что будущие отчеты должны быть направлены на представление общей картины пересмотра путем включения статистики как по новым, так и по исключенным рубрикам, а также по чистому фактическому изменению классификаций МПК, что будет более точно отражать эволюцию МПК.  Международному бюро было предложено рассмотреть возможность включения этой информации в следующий отчет.</w:t>
      </w:r>
    </w:p>
    <w:p w14:paraId="210E3938" w14:textId="236DEF65" w:rsidR="00B226A2" w:rsidRPr="009224B5" w:rsidRDefault="00B226A2" w:rsidP="00B9057B">
      <w:pPr>
        <w:pStyle w:val="ONUME"/>
      </w:pPr>
      <w:r>
        <w:t>Комитет принял к сведению обеспокоенность, выраженную в связи с частым применением Рабочей группой «электронного одобрения».  Рабочей группе было предложено рассмотреть возможность более осторожного применения данного подхода, например при особых обстоятельствах.</w:t>
      </w:r>
    </w:p>
    <w:p w14:paraId="3D67A99A" w14:textId="73895441" w:rsidR="00B9057B" w:rsidRPr="009224B5" w:rsidRDefault="00B9057B" w:rsidP="00B9057B">
      <w:pPr>
        <w:pStyle w:val="ONUME"/>
      </w:pPr>
      <w:r>
        <w:t xml:space="preserve">Комитет обсудил поднятый вопрос о различных терминах, используемых в решениях Рабочей группы.  Комитет предложил Рабочей группе пересмотреть и уточнить терминологию, используемую в решениях Рабочей группы, с тем чтобы обеспечить транспарентность, например, избегать формулировки «утверждено предварительно» (tentatively approved) в текстах решений Рабочей группы.  Ведомствам было предложено представить предложения или замечания на электронном форуме МПК в рамках проекта </w:t>
      </w:r>
      <w:r>
        <w:rPr>
          <w:b/>
        </w:rPr>
        <w:t>WG 000</w:t>
      </w:r>
      <w:r>
        <w:t>.</w:t>
      </w:r>
    </w:p>
    <w:p w14:paraId="4CE23B7B" w14:textId="2731B64E" w:rsidR="00B9057B" w:rsidRPr="009224B5" w:rsidRDefault="00B9057B" w:rsidP="00B9057B">
      <w:pPr>
        <w:pStyle w:val="ONUME"/>
      </w:pPr>
      <w:r>
        <w:t>Комитет также принял к сведению замечания о том, чтобы повысить удобство нахождения документов, касающихся стратегий и процедур пересмотра МПК.  Международному бюро было затем предложено собрать соответствующие документы и изучить, как можно было бы повысить их видимость, например для новых специалистов.</w:t>
      </w:r>
    </w:p>
    <w:p w14:paraId="1E10C2EA" w14:textId="0C4E8FAA" w:rsidR="00B9057B" w:rsidRPr="009224B5" w:rsidRDefault="00B9057B" w:rsidP="00B9057B">
      <w:pPr>
        <w:pStyle w:val="ONUME"/>
        <w:rPr>
          <w:color w:val="808080" w:themeColor="background1" w:themeShade="80"/>
        </w:rPr>
      </w:pPr>
      <w:r>
        <w:t xml:space="preserve">Комитет также отметил предложение проводить весеннюю сессию Рабочей группы раньше, предпочтительно во второй половине апреля или в самом начале мая.  Международному бюро было предложено принять данное предложение во внимание при планировании будущих заседаний с одновременным учетом возможных сложностей в связи с официальными праздниками в ВОИС и на местах. </w:t>
      </w:r>
    </w:p>
    <w:p w14:paraId="04124DB3" w14:textId="7AF1C695" w:rsidR="00B9057B" w:rsidRPr="00F74FB9" w:rsidRDefault="00B9057B" w:rsidP="00B9057B">
      <w:pPr>
        <w:pStyle w:val="ONUME"/>
      </w:pPr>
      <w:r>
        <w:t>Комитет выразил глубокое удовлетворение эффективностью и стратегической направленностью пересмотра МПК, проводимого Рабочей группой, призвал ведомства к большему участию в процессе пересмотра в рамках Дорожной карты, а также подчеркнул важность поддержания баланса между качеством и эффективностью пересмотра МПК.</w:t>
      </w:r>
    </w:p>
    <w:p w14:paraId="4D3B7277" w14:textId="3C34BC63" w:rsidR="00B9057B" w:rsidRPr="00F74FB9" w:rsidRDefault="00B9057B" w:rsidP="00B9057B">
      <w:pPr>
        <w:pStyle w:val="ONUME"/>
      </w:pPr>
      <w:r>
        <w:rPr>
          <w:shd w:val="clear" w:color="auto" w:fill="F2F2F2" w:themeFill="background1" w:themeFillShade="F2"/>
        </w:rPr>
        <w:t>Комитет</w:t>
      </w:r>
      <w:r>
        <w:t xml:space="preserve"> предложил Рабочей группе продолжать свои усилия по обеспечению того, чтобы пересмотр МПК отражал технологическое развитие с особенным акцентом на интеграцию НПТ и постоянное повышение классификационной согласованности.</w:t>
      </w:r>
    </w:p>
    <w:p w14:paraId="21C89C23" w14:textId="77777777" w:rsidR="00072D28" w:rsidRPr="0049015F" w:rsidRDefault="00072D28" w:rsidP="001D79A3">
      <w:pPr>
        <w:pStyle w:val="Heading1"/>
        <w:spacing w:after="240"/>
      </w:pPr>
      <w:r>
        <w:lastRenderedPageBreak/>
        <w:t>Отчет Группы экспертов по полупроводниковой технике (ГЭПТ)</w:t>
      </w:r>
    </w:p>
    <w:p w14:paraId="281AC0F6" w14:textId="3F33F2E7" w:rsidR="00072D28" w:rsidRDefault="006C1CE1" w:rsidP="00072D28">
      <w:pPr>
        <w:pStyle w:val="ONUME"/>
      </w:pPr>
      <w:r>
        <w:t>Комитет принял к сведению отчет о работе, представленный ЕПВ, которое является ведущим ведомством ГЭПТ.</w:t>
      </w:r>
    </w:p>
    <w:p w14:paraId="0D7F8CEC" w14:textId="7C4EE889" w:rsidR="006C1CE1" w:rsidRDefault="00885CE0" w:rsidP="00072D28">
      <w:pPr>
        <w:pStyle w:val="ONUME"/>
      </w:pPr>
      <w:r>
        <w:t xml:space="preserve">Комитет был проинформирован о том, что были утверждены и вступили в силу в МПК 2025.01 три новых подкласса в рамках нового класса H10 (т. е. H10D, H10F и H10H).  На электронном форуме МПК обсуждались еще два проекта, а именно </w:t>
      </w:r>
      <w:hyperlink r:id="rId10" w:history="1">
        <w:r>
          <w:rPr>
            <w:rStyle w:val="Hyperlink"/>
          </w:rPr>
          <w:t>C 517</w:t>
        </w:r>
      </w:hyperlink>
      <w:r>
        <w:t xml:space="preserve"> и </w:t>
      </w:r>
      <w:hyperlink r:id="rId11" w:history="1">
        <w:r>
          <w:rPr>
            <w:rStyle w:val="Hyperlink"/>
          </w:rPr>
          <w:t>C 518</w:t>
        </w:r>
      </w:hyperlink>
      <w:r>
        <w:t xml:space="preserve">, содержащие два новых подкласса H10P и H10W, в целях введения их в силу в МПК 2026.01.  </w:t>
      </w:r>
    </w:p>
    <w:p w14:paraId="3C7D855A" w14:textId="3537A137" w:rsidR="000079DB" w:rsidRDefault="000079DB" w:rsidP="00072D28">
      <w:pPr>
        <w:pStyle w:val="ONUME"/>
      </w:pPr>
      <w:r>
        <w:t>Комитет принял к сведению, что ГЭПТ практически достиг всех своих целей, создав класс H10 и семь его подклассов, пять подклассов вступили в силу в МПК 2023.01 и МПК 2025.01, а остальные два подкласса, как ожидается, вступят в силу в МПК 2026.01, что станет важной вехой.</w:t>
      </w:r>
    </w:p>
    <w:p w14:paraId="13BADF51" w14:textId="11B33175" w:rsidR="00D404AB" w:rsidRDefault="00D404AB" w:rsidP="00072D28">
      <w:pPr>
        <w:pStyle w:val="ONUME"/>
      </w:pPr>
      <w:r>
        <w:t>Комитет выразил глубокую и искреннюю признательность всем членам ГЭПТ и в особенности ЕПВ, ведущему ведомству ГЭПТ, за их неоценимую преданность делу и вклад, равно как и замечательные результаты работы за последние несколько лет.</w:t>
      </w:r>
    </w:p>
    <w:p w14:paraId="43659FEC" w14:textId="7A3BCA20" w:rsidR="003B7667" w:rsidRDefault="003B7667" w:rsidP="00072D28">
      <w:pPr>
        <w:pStyle w:val="ONUME"/>
      </w:pPr>
      <w:r>
        <w:t xml:space="preserve">Комитет также принял во внимание возможность закрытия проекта </w:t>
      </w:r>
      <w:hyperlink r:id="rId12" w:history="1">
        <w:r>
          <w:rPr>
            <w:rStyle w:val="Hyperlink"/>
          </w:rPr>
          <w:t>CE 481</w:t>
        </w:r>
      </w:hyperlink>
      <w:r>
        <w:t xml:space="preserve"> на следующей сессии.</w:t>
      </w:r>
    </w:p>
    <w:p w14:paraId="54B3DB9D" w14:textId="72D008CB" w:rsidR="000E619D" w:rsidRDefault="000E619D" w:rsidP="001D79A3">
      <w:pPr>
        <w:pStyle w:val="Heading1"/>
        <w:spacing w:after="240"/>
      </w:pPr>
      <w:r>
        <w:t>Отчет о ходе выполнения программ пересмотра СПК и FI</w:t>
      </w:r>
    </w:p>
    <w:p w14:paraId="12FCF8A5" w14:textId="3EE9416E" w:rsidR="000E619D" w:rsidRDefault="000E619D" w:rsidP="000E619D">
      <w:pPr>
        <w:pStyle w:val="ONUME"/>
      </w:pPr>
      <w:r>
        <w:t xml:space="preserve">Комитет принял к сведению </w:t>
      </w:r>
      <w:hyperlink r:id="rId13" w:history="1">
        <w:r>
          <w:rPr>
            <w:rStyle w:val="Hyperlink"/>
          </w:rPr>
          <w:t>сообщение</w:t>
        </w:r>
      </w:hyperlink>
      <w:r>
        <w:t xml:space="preserve"> ЕПВ, которое было посвящено последним изменениям в СПК, и </w:t>
      </w:r>
      <w:hyperlink r:id="rId14" w:history="1">
        <w:r>
          <w:rPr>
            <w:rStyle w:val="Hyperlink"/>
          </w:rPr>
          <w:t>сообщение</w:t>
        </w:r>
      </w:hyperlink>
      <w:r>
        <w:t xml:space="preserve"> ЯПВ, в котором был представлен недавний прогресс и обновления базы FI/F Term.</w:t>
      </w:r>
    </w:p>
    <w:p w14:paraId="766B4CBB" w14:textId="75FD2096" w:rsidR="007E7F3D" w:rsidRDefault="005D38C8" w:rsidP="000E619D">
      <w:pPr>
        <w:pStyle w:val="ONUME"/>
      </w:pPr>
      <w:r>
        <w:t xml:space="preserve">Комитет принял к сведению, что по состоянию на 2 февраля 2025 года охват данных в рамках СПК был при помощи искусственного интеллекта (ИИ) увеличен до приблизительно 78 млн патентных документов, включая 2,7 млн единиц непатентной литературы. </w:t>
      </w:r>
    </w:p>
    <w:p w14:paraId="33B59A20" w14:textId="157FE41E" w:rsidR="00E37583" w:rsidRDefault="005D38C8" w:rsidP="000E619D">
      <w:pPr>
        <w:pStyle w:val="ONUME"/>
      </w:pPr>
      <w:r>
        <w:t xml:space="preserve">Далее Комитет был проинформирован об интеграции МПК 2025.01 в СПК редакции от 1 января 2025 года, в результате чего в 2025 году будет представлено только три редакции СПК вместо четырех, а именно 1 января, 1 мая и 1 августа.  </w:t>
      </w:r>
    </w:p>
    <w:p w14:paraId="3E1C2A7D" w14:textId="0981D57B" w:rsidR="00E473FB" w:rsidRDefault="003B6489" w:rsidP="000E619D">
      <w:pPr>
        <w:pStyle w:val="ONUME"/>
      </w:pPr>
      <w:r>
        <w:t xml:space="preserve">Комитет был проинформирован о том, что пересмотр FI в версии 2025.01 охватил 300 основных групп, в то время как пересмотр базы F-term в 2024.04 коснулся 18 тем.  Комитет был проинформирован о том, что был составлен список областей-кандидатов для целей пересмотра FI, который аналогичен списку областей МПК для потенциального пересмотра в рамках Дорожной карты пересмотра МПК.   </w:t>
      </w:r>
    </w:p>
    <w:p w14:paraId="280B64CA" w14:textId="7716AD68" w:rsidR="0081201F" w:rsidRDefault="0081201F" w:rsidP="000E619D">
      <w:pPr>
        <w:pStyle w:val="ONUME"/>
      </w:pPr>
      <w:r>
        <w:t>Комитет также принял к сведению, что методы реклассификации FI по-прежнему включают машинное обучение, логические выражения для поиска, равно как и реклассификацию в интеллектуальном режиме.</w:t>
      </w:r>
    </w:p>
    <w:p w14:paraId="23961F14" w14:textId="03A0747E" w:rsidR="00B7349C" w:rsidRDefault="00B7349C" w:rsidP="000E619D">
      <w:pPr>
        <w:pStyle w:val="ONUME"/>
      </w:pPr>
      <w:r>
        <w:t>Комитет выразил благодарность ЕПВ и ЯПВ за их усилия по внедрению МПК 2025.01 в СПК и FI в январе 2025 года и подтвердил, что разделяет мнение о том, что согласованность МПК и систем классификации на основе МПК имеет важное значение и следует продолжать работу по ее повышению и сохранению, особенно в касающихся НПТ областях.</w:t>
      </w:r>
    </w:p>
    <w:p w14:paraId="39D3A8F5" w14:textId="77777777" w:rsidR="00713D8D" w:rsidRPr="001D79A3" w:rsidRDefault="00F448A4" w:rsidP="001D79A3">
      <w:pPr>
        <w:pStyle w:val="Heading1"/>
        <w:spacing w:after="240"/>
      </w:pPr>
      <w:r>
        <w:lastRenderedPageBreak/>
        <w:t>Поправки к Руководству по МПК и другим основным документам МПК</w:t>
      </w:r>
    </w:p>
    <w:p w14:paraId="46249D50" w14:textId="0779AD7B" w:rsidR="007D6C69" w:rsidRDefault="00713D8D" w:rsidP="00C25CDB">
      <w:pPr>
        <w:pStyle w:val="ONUME"/>
      </w:pPr>
      <w:r>
        <w:t xml:space="preserve">Обсуждение велось на основе приложения 109 к проекту </w:t>
      </w:r>
      <w:hyperlink r:id="rId15" w:history="1">
        <w:r>
          <w:rPr>
            <w:rStyle w:val="Hyperlink"/>
          </w:rPr>
          <w:t>CE 454</w:t>
        </w:r>
      </w:hyperlink>
      <w:r>
        <w:t xml:space="preserve">, где содержится отчет докладчика с компиляцией предложенных поправок и замечаний к Руководству по МПК (далее — «Руководство»), которые были представлены, в частности, в приложениях 98–108 к проекту, Канадой, ЕПВ, Российской Федерацией, Республикой Корея, Китаем, Международным бюро и Соединенным Королевством, соответственно. </w:t>
      </w:r>
    </w:p>
    <w:p w14:paraId="7DE9BD3F" w14:textId="260F2113" w:rsidR="007D6C69" w:rsidRDefault="00CE553E" w:rsidP="004455BE">
      <w:pPr>
        <w:pStyle w:val="ONUME"/>
      </w:pPr>
      <w:r>
        <w:t>Комитет с некоторыми изменениями принял поправки к заголовку на первой странице и пунктам 37, 37bis, 42, названию раздела VII, 72, 74bis и его заголовку, 107bis, 111, 182bis, 183 и 187 Руководства, которые приводятся в приложениях 111 и 112 к проекту.  Эти поправки будут включены в Руководство версии 2025 года.</w:t>
      </w:r>
    </w:p>
    <w:p w14:paraId="080592B4" w14:textId="6A0180DE" w:rsidR="005567CE" w:rsidRDefault="004455BE" w:rsidP="00C25CDB">
      <w:pPr>
        <w:pStyle w:val="ONUME"/>
      </w:pPr>
      <w:r>
        <w:t xml:space="preserve">Обсуждение велось на основе приложения 108 к проекту </w:t>
      </w:r>
      <w:hyperlink r:id="rId16" w:history="1">
        <w:r>
          <w:rPr>
            <w:rStyle w:val="Hyperlink"/>
          </w:rPr>
          <w:t>CE 455</w:t>
        </w:r>
      </w:hyperlink>
      <w:r>
        <w:t>, где содержится отчет докладчика с компиляцией предложенных поправок и замечаний к Руководящим принципам пересмотра МПК (далее — «Руководящие принципы»), которые были представлены, в частности, в приложениях 103–107 к проекту, Канадой, Китаем, ЕПВ, Республикой Корея и Международным бюро, соответственно.</w:t>
      </w:r>
    </w:p>
    <w:p w14:paraId="06BF441E" w14:textId="555FE1F1" w:rsidR="00523AD9" w:rsidRDefault="007E0BC3" w:rsidP="00C25CDB">
      <w:pPr>
        <w:pStyle w:val="ONUME"/>
      </w:pPr>
      <w:r>
        <w:t>Комитет с отдельными изменениями принял поправки к заголовку на первой странице и пунктам 61bis, 70bis, 99, 109, 109</w:t>
      </w:r>
      <w:r>
        <w:rPr>
          <w:i/>
        </w:rPr>
        <w:t>bis</w:t>
      </w:r>
      <w:r>
        <w:t xml:space="preserve"> и 109</w:t>
      </w:r>
      <w:r>
        <w:rPr>
          <w:i/>
        </w:rPr>
        <w:t xml:space="preserve">ter </w:t>
      </w:r>
      <w:r>
        <w:t>Руководящих принципов, которые приводятся в приложениях 109 и 110 к проекту.</w:t>
      </w:r>
    </w:p>
    <w:p w14:paraId="118CA2EF" w14:textId="28022566" w:rsidR="0050268A" w:rsidRPr="001D79A3" w:rsidRDefault="0050268A" w:rsidP="001D79A3">
      <w:pPr>
        <w:pStyle w:val="Heading1"/>
        <w:spacing w:after="240"/>
      </w:pPr>
      <w:r>
        <w:t xml:space="preserve">Включение новых перспективных технологий (НПТ) в список областей для потенциального пересмотра в рамках дорожной карты пересмотра МПК. </w:t>
      </w:r>
    </w:p>
    <w:p w14:paraId="69484731" w14:textId="3DA1C1B7" w:rsidR="006225A2" w:rsidRDefault="005567CE" w:rsidP="00713D8D">
      <w:pPr>
        <w:pStyle w:val="ONUME"/>
        <w:rPr>
          <w:rStyle w:val="Hyperlink"/>
        </w:rPr>
      </w:pPr>
      <w:r>
        <w:t xml:space="preserve">Обсуждение велось на основе отчета докладчика Международного бюро в приложении 5, в котором содержится резюме замечаний Бразилии и Китая в приложениях 3 и 4 проекта </w:t>
      </w:r>
      <w:hyperlink r:id="rId17" w:history="1">
        <w:r>
          <w:rPr>
            <w:rStyle w:val="Hyperlink"/>
          </w:rPr>
          <w:t>CE 551</w:t>
        </w:r>
      </w:hyperlink>
      <w:r>
        <w:rPr>
          <w:rStyle w:val="Hyperlink"/>
        </w:rPr>
        <w:t>.</w:t>
      </w:r>
    </w:p>
    <w:p w14:paraId="7367024E" w14:textId="5A6BC59F" w:rsidR="004E2F33" w:rsidRDefault="001C0694" w:rsidP="00713D8D">
      <w:pPr>
        <w:pStyle w:val="ONUME"/>
      </w:pPr>
      <w:r>
        <w:t xml:space="preserve">Комитет напомнил первоначальное предложение Международного бюро (приложение 1 проекта </w:t>
      </w:r>
      <w:hyperlink r:id="rId18" w:history="1">
        <w:r>
          <w:rPr>
            <w:rStyle w:val="Hyperlink"/>
          </w:rPr>
          <w:t>CE 551</w:t>
        </w:r>
      </w:hyperlink>
      <w:r>
        <w:t xml:space="preserve">) на последней сессии, которое было направлено на повышение прозрачности и видимости решений, связанных с новыми перспективными технологиями, путем их включения в текущий список областей МПК для потенциального пересмотра в рамках Дорожной карты пересмотра МПК.  Комитет принял к сведению общее мнение, что было бы важно отмечать области, касающиеся НПТ, в контексте Дорожной карты, и, следовательно, это помогло бы наглядно обозначить деятельность Рабочей группы по пересмотру в областях, касающихся НПТ.  Однако некоторые ведомства также выразили обеспокоенность тем, стоит ли прилагать слишком много усилий для разработки потенциальных объективных критериев идентификации НПТ, учитывая, что они будут носить лишь ориентировочный, а не обязательный характер. </w:t>
      </w:r>
    </w:p>
    <w:p w14:paraId="57B02983" w14:textId="22783DD9" w:rsidR="007A155C" w:rsidRDefault="00E534A7" w:rsidP="00644548">
      <w:pPr>
        <w:pStyle w:val="ONUME"/>
        <w:rPr>
          <w:rStyle w:val="Hyperlink"/>
        </w:rPr>
      </w:pPr>
      <w:r>
        <w:t xml:space="preserve">Комитет подтвердил принятое на последней сессии решение о том, что текущая практика пересмотра в отношении НПТ должна быть продолжена и применяться при подаче новых запросов на пересмотр с использованием шаблона пересмотра МПК.  Международное бюро предпримет необходимые шаги для того, чтобы эти запросы или проекты были представлены на электронном форуме МПК, в то время как обсуждение потенциальных объективных критериев для идентификации НПТ </w:t>
      </w:r>
      <w:r>
        <w:rPr>
          <w:rStyle w:val="Hyperlink"/>
          <w:color w:val="auto"/>
          <w:u w:val="none"/>
        </w:rPr>
        <w:t>продолжится</w:t>
      </w:r>
      <w:r>
        <w:t xml:space="preserve"> в рамках проекта </w:t>
      </w:r>
      <w:hyperlink r:id="rId19" w:history="1">
        <w:r>
          <w:rPr>
            <w:rStyle w:val="Hyperlink"/>
          </w:rPr>
          <w:t>CE 551</w:t>
        </w:r>
      </w:hyperlink>
      <w:r>
        <w:rPr>
          <w:rStyle w:val="Hyperlink"/>
        </w:rPr>
        <w:t>.</w:t>
      </w:r>
      <w:r>
        <w:t xml:space="preserve"> </w:t>
      </w:r>
    </w:p>
    <w:p w14:paraId="358AFB82" w14:textId="084A62C4" w:rsidR="00713D8D" w:rsidRPr="001D79A3" w:rsidRDefault="0050268A" w:rsidP="001D79A3">
      <w:pPr>
        <w:pStyle w:val="Heading1"/>
        <w:spacing w:after="240"/>
      </w:pPr>
      <w:r>
        <w:t>Представление дополнительной классификации в МПК</w:t>
      </w:r>
    </w:p>
    <w:p w14:paraId="52C18144" w14:textId="6523F4D4" w:rsidR="00BE621B" w:rsidRPr="00AB06DA" w:rsidRDefault="006812D9" w:rsidP="00BE621B">
      <w:pPr>
        <w:pStyle w:val="ONUME"/>
      </w:pPr>
      <w:r>
        <w:t xml:space="preserve">Обсуждение велось на основе приложений 12 и 13, в которых содержатся отчет докладчика и предложение Китая относительно представления и унификации форматов </w:t>
      </w:r>
      <w:r>
        <w:lastRenderedPageBreak/>
        <w:t>нумерации дополнительных классификационных индексов в МПК.  Данный проект нацелен на устранение несоответствий между схемами вторичной классификации и индексирующими кодами, уточняя их роль и повышая эффективность классификации.  В предложении подтверждается, что предлагаемая унификация не изменит функции схем индексирования или вторичной классификации, а будет направлена на стандартизацию их представления для повышения удобства их применения.  Кроме того, было высказано предположение о том, что автоматизированные методы могли бы упростить реклассификацию с минимальным вложением ресурсов.</w:t>
      </w:r>
    </w:p>
    <w:p w14:paraId="174851AD" w14:textId="56FFB398" w:rsidR="006812D9" w:rsidRPr="00AB06DA" w:rsidRDefault="006812D9" w:rsidP="006812D9">
      <w:pPr>
        <w:pStyle w:val="ONUME"/>
      </w:pPr>
      <w:r>
        <w:t>Китай представил предложение по унификации нумерации индексов дополнительной классификации, а именно предложил присваивать номера серии 6 000 индексам, объединенным с первичными классификационными индексам различных разделов, и номера серии 8 000 тем, которые объединены с индексами основной классификации только того же раздела.  Китай подчеркнул, что такой подход позволит улучшить точность классификации, уменьшить число ошибок при классификации, повысить удобство использования МПК для широкой общественности и автоматизированных систем.</w:t>
      </w:r>
    </w:p>
    <w:p w14:paraId="42956502" w14:textId="04129705" w:rsidR="002E3603" w:rsidRDefault="0018163C" w:rsidP="006812D9">
      <w:pPr>
        <w:pStyle w:val="ONUME"/>
      </w:pPr>
      <w:r>
        <w:t xml:space="preserve">Комитет признал достоинства предложения Китая по повышению удобства использования МПК.  Вместе с тем была отмечена обеспокоенность ведомств относительно необходимости предлагаемых изменений, их влияния на ИТ-системы ведомств и объема работы, связанной с реклассификацией.  Некоторые ведомства выразили сомнения в том, что потенциальные выгоды от предлагаемых изменений перевесят связанные с ними расходы и усилия.  Кроме того, было отмечено, что искусственный интеллект (ИИ) со временем может снизить потребность во вторичной классификации и индексирующих кодах. </w:t>
      </w:r>
    </w:p>
    <w:p w14:paraId="7A6086BF" w14:textId="3C07634C" w:rsidR="006812D9" w:rsidRDefault="006812D9" w:rsidP="006812D9">
      <w:pPr>
        <w:pStyle w:val="ONUME"/>
      </w:pPr>
      <w:r>
        <w:t xml:space="preserve">Комитет решил оставить проект </w:t>
      </w:r>
      <w:hyperlink r:id="rId20" w:history="1">
        <w:r>
          <w:rPr>
            <w:rStyle w:val="Hyperlink"/>
          </w:rPr>
          <w:t>CE 552</w:t>
        </w:r>
      </w:hyperlink>
      <w:r>
        <w:t xml:space="preserve"> активным для целей дальнейшего обсуждения, что позволит получить ценные сведения о более широких проблемах в области классификации.  Кроме того, было решено пересмотреть название, изменив его с «Представление дополнительной классификации в МПК» на «Схемы для вторичного классифицирования и индексирующие схемы в МПК», чтобы более точно отразить область обсуждения. </w:t>
      </w:r>
    </w:p>
    <w:p w14:paraId="641E3563" w14:textId="02791F79" w:rsidR="006812D9" w:rsidRDefault="00162BBD" w:rsidP="006812D9">
      <w:pPr>
        <w:pStyle w:val="ONUME"/>
      </w:pPr>
      <w:r>
        <w:t xml:space="preserve">Комитет с благодарностью отметил, что Германия вызвалась составить список существующих индексирующих схем (см. приложение 14 к проекту </w:t>
      </w:r>
      <w:hyperlink r:id="rId21" w:history="1">
        <w:r>
          <w:rPr>
            <w:rStyle w:val="Hyperlink"/>
          </w:rPr>
          <w:t>CE 552</w:t>
        </w:r>
      </w:hyperlink>
      <w:r>
        <w:t>) для содействия дальнейшему обсуждению, в то время как ведомства продолжали собирать отзывы, в том числе от широкой общественности, касательно удобства использования и потенциальных улучшений в МПК.</w:t>
      </w:r>
    </w:p>
    <w:p w14:paraId="2A15EE10" w14:textId="4367FDC5" w:rsidR="0087547A" w:rsidRPr="003956D8" w:rsidRDefault="0087547A" w:rsidP="006812D9">
      <w:pPr>
        <w:pStyle w:val="ONUME"/>
      </w:pPr>
      <w:r>
        <w:t>Международному бюро было предложено составить список прошлых проектов, охватывавших смежные вопросы, с тем чтобы отразить все прошедшие обсуждения для обеспечения преемственности и избежания дублирования усилий.</w:t>
      </w:r>
    </w:p>
    <w:p w14:paraId="133CFCAB" w14:textId="77777777" w:rsidR="0050268A" w:rsidRPr="001D79A3" w:rsidRDefault="0050268A" w:rsidP="001D79A3">
      <w:pPr>
        <w:pStyle w:val="Heading1"/>
        <w:spacing w:after="240"/>
      </w:pPr>
      <w:r>
        <w:t>Отчет о ходе реклассификации и обработка неклассифицированных патентных документов</w:t>
      </w:r>
    </w:p>
    <w:p w14:paraId="111EBB14" w14:textId="077F40C5" w:rsidR="0050268A" w:rsidRPr="009224B5" w:rsidRDefault="0050268A" w:rsidP="0050268A">
      <w:pPr>
        <w:pStyle w:val="ONUME"/>
      </w:pPr>
      <w:r>
        <w:t xml:space="preserve">Обсуждение велось на основе приложения 5 к проекту </w:t>
      </w:r>
      <w:hyperlink r:id="rId22" w:history="1">
        <w:r>
          <w:rPr>
            <w:rStyle w:val="Hyperlink"/>
          </w:rPr>
          <w:t>CE 532</w:t>
        </w:r>
      </w:hyperlink>
      <w:r>
        <w:t xml:space="preserve">, в котором содержится отчет докладчика (Международного бюро) по теме «Реклассификации МПК на основе ИИ и соответствующая документация», и приложения 3 к проекту </w:t>
      </w:r>
      <w:hyperlink r:id="rId23" w:history="1">
        <w:r>
          <w:rPr>
            <w:rStyle w:val="Hyperlink"/>
          </w:rPr>
          <w:t>CE 569</w:t>
        </w:r>
      </w:hyperlink>
      <w:r>
        <w:t>, в котором приводится отчет Международного бюро о ходе реклассификации по линии IPCWLMS.</w:t>
      </w:r>
    </w:p>
    <w:p w14:paraId="003A027B" w14:textId="1EEF7D05" w:rsidR="008B3567" w:rsidRDefault="008B3567" w:rsidP="008B3567">
      <w:pPr>
        <w:pStyle w:val="ONUME"/>
      </w:pPr>
      <w:r>
        <w:lastRenderedPageBreak/>
        <w:t>Комитет принял к сведению обновленную информацию о службе реклассификации МПК на основе ИИ, цель которой — заменить механизм автоматического переноса автоматизированной системой с использованием данных DocDB и технологии IPCCAT.</w:t>
      </w:r>
    </w:p>
    <w:p w14:paraId="493A9FDF" w14:textId="4CC61F3E" w:rsidR="008979B5" w:rsidRPr="008B3289" w:rsidRDefault="008979B5" w:rsidP="008B3567">
      <w:pPr>
        <w:pStyle w:val="ONUME"/>
      </w:pPr>
      <w:r>
        <w:t>Комитет отметил достигнутые к настоящему моменту результаты в рамках проекта, а также принял к сведению серьезные технические трудности, в частности сложность обработки данных и более длительные по сравнению с ожидавшимися сроки выполнения.</w:t>
      </w:r>
    </w:p>
    <w:p w14:paraId="7D0EBDD5" w14:textId="22CB2B6B" w:rsidR="008B3567" w:rsidRPr="008B3289" w:rsidRDefault="008B3567" w:rsidP="008B3567">
      <w:pPr>
        <w:pStyle w:val="ONUME"/>
      </w:pPr>
      <w:r>
        <w:t>Комитет выразил признательность за усилия, предпринятые Международным бюро, и призвал продолжить изучение решений на основе ИИ с одновременным обеспечением надежности и прозрачности процесса принятия решений.</w:t>
      </w:r>
    </w:p>
    <w:p w14:paraId="3995A0CC" w14:textId="4FEFAF3D" w:rsidR="008B3567" w:rsidRPr="008B3289" w:rsidRDefault="008B3567" w:rsidP="008B3567">
      <w:pPr>
        <w:pStyle w:val="ONUME"/>
      </w:pPr>
      <w:r>
        <w:t>Комитет также принял к сведению последнюю статистику по реклассификации МПК, полученную по линии IPCWLMS, которая свидетельствует об увеличении числа патентных семейств, подлежащих реклассификации по некоторым версиям МПК, особенно начиная с 2017 года.  Было принято к сведению, что проблема увеличения числа еще не реклассифицированных семейств может быть вызвана проблемой качества данных, например из-за неправильного форматирования данных о реклассификации или неправильного применения указателей статуса реклассификации, в частности использования B вместо R для реклассифицированных индексов.  Далее было принято к сведению, что Международное бюро более подробно проанализирует такое увеличение при содействии ЕПВ и постарается изыскать решение данной проблемы.</w:t>
      </w:r>
    </w:p>
    <w:p w14:paraId="75FE62C7" w14:textId="70F46B15" w:rsidR="008B3567" w:rsidRPr="008B3289" w:rsidRDefault="008B3567" w:rsidP="008B3567">
      <w:pPr>
        <w:pStyle w:val="ONUME"/>
      </w:pPr>
      <w:r>
        <w:t xml:space="preserve">Комитет с благодарностью принял к сведению намерение ЕПВ добавить данные о реклассификации в рамках СПК в МПК, что может помочь смягчить бремя реклассификации в МПК. </w:t>
      </w:r>
    </w:p>
    <w:p w14:paraId="324ACC20" w14:textId="3CC94E90" w:rsidR="00677948" w:rsidRDefault="00B236E6" w:rsidP="008B3567">
      <w:pPr>
        <w:pStyle w:val="ONUME"/>
      </w:pPr>
      <w:r>
        <w:t xml:space="preserve">Проанализировав общую картину данных статистики по реклассификации и приняв к сведению, что некоторым прошлым версиям МПК, которые еще только предстоит реклассифицировать, уже более десяти лет, и в последние годы по ним не было никакого значительного прогресса с точки зрения интеллектуальной реклассификации, Комитет постановил применить автоматический перенос к версиям МПК 2009.01–2015.01 с целью улучшить эффективность поиска и сократить накопившийся объем работы.  </w:t>
      </w:r>
    </w:p>
    <w:p w14:paraId="2A54CB56" w14:textId="12303801" w:rsidR="00AE1F3B" w:rsidRDefault="00960884" w:rsidP="008B3567">
      <w:pPr>
        <w:pStyle w:val="ONUME"/>
      </w:pPr>
      <w:r>
        <w:t xml:space="preserve">Комитет принял к сведению обеспокоенность ведомств по поводу снижения точности данных о реклассификации в результате применения автоматического переноса и подтверждение со стороны ЕПВ, что эти автоматически перенесенные семейства можно будет отметить в DocDB для целей пересмотра в будущем, когда будет найдено лучшее решение, например когда появятся более совершенные инструменты реклассификации.    </w:t>
      </w:r>
    </w:p>
    <w:p w14:paraId="280043AF" w14:textId="76952E4B" w:rsidR="008B3567" w:rsidRPr="009224B5" w:rsidRDefault="008B3567" w:rsidP="008B3567">
      <w:pPr>
        <w:pStyle w:val="ONUME"/>
      </w:pPr>
      <w:r>
        <w:t xml:space="preserve">Комитет также принял решение сформировать Целевую группу для рассмотрения текущих и будущих сложностей в области реклассификации, информирования о проблемах в сфере реклассификации, с которыми столкнулись в ведомствах, и предложения решений, в которой в добровольном порядке вызвались участвовать следующие ведомства: Бразилия, Китай, ЕПВ, Республика Корея и Швеция.  Комитет постановил, что другие его члены могут присоединиться к Целевой группе на любом будущем этапе.  Для содействия обсуждению был создан новый проект </w:t>
      </w:r>
      <w:hyperlink r:id="rId24" w:history="1">
        <w:r>
          <w:rPr>
            <w:rStyle w:val="Hyperlink"/>
          </w:rPr>
          <w:t>CE 562</w:t>
        </w:r>
      </w:hyperlink>
      <w:r>
        <w:t xml:space="preserve">, содокладчиками по которому будут выступать ЕПВ и Международное бюро. </w:t>
      </w:r>
    </w:p>
    <w:p w14:paraId="2D315044" w14:textId="096D7378" w:rsidR="008B3567" w:rsidRPr="009224B5" w:rsidRDefault="008B3567" w:rsidP="008B3567">
      <w:pPr>
        <w:pStyle w:val="ONUME"/>
      </w:pPr>
      <w:r>
        <w:t xml:space="preserve">Комитет признал важность обеспечения того, чтобы МПК оставалась надежной и эффективной системой классификации, и вновь подтвердил свою приверженность решению проблем в области реклассификации с помощью как срочных, так и долговременных стратегий.  Комитет призвал ведомства представлять данные по реклассификации в систему IPCWLMS в правильном формате, включая правильные </w:t>
      </w:r>
      <w:r>
        <w:lastRenderedPageBreak/>
        <w:t>атрибуты для уже реклассифицированных и деактивированных индексов МПК и соответствующие указатели версий, в целях повышения эффективность обработки данных.</w:t>
      </w:r>
    </w:p>
    <w:p w14:paraId="2F064FE5" w14:textId="4641022B" w:rsidR="00FE3795" w:rsidRPr="009224B5" w:rsidRDefault="00FE3795" w:rsidP="001D79A3">
      <w:pPr>
        <w:pStyle w:val="Heading1"/>
        <w:spacing w:after="240"/>
      </w:pPr>
      <w:r>
        <w:t>Отчет о функционировании ИТ-систем, касающихся МПК</w:t>
      </w:r>
    </w:p>
    <w:p w14:paraId="2033C588" w14:textId="3FA17F18" w:rsidR="00903BFE" w:rsidRPr="009224B5" w:rsidRDefault="00E41D0D" w:rsidP="00C06F97">
      <w:pPr>
        <w:pStyle w:val="ONUME"/>
      </w:pPr>
      <w:r>
        <w:t>Секретариат представил общий обзор текущих изменений в функционировании ИТ-систем, касающихся МПК и, в частности, определенных изменений, касающихся единого дизайна IPCPUB ВОИС, после чего последовала визуальная презентация этих изменений.</w:t>
      </w:r>
    </w:p>
    <w:p w14:paraId="4B0B1753" w14:textId="541DFD0A" w:rsidR="00C85DDE" w:rsidRPr="009224B5" w:rsidRDefault="00DE0A5C" w:rsidP="00C06F97">
      <w:pPr>
        <w:pStyle w:val="ONUME"/>
      </w:pPr>
      <w:r>
        <w:t xml:space="preserve">Комитет принял к сведению обеспокоенность некоторых ведомств по поводу того, что некоторые функции были лучше представлены в старой версии IPCPUB, так как при едином дизайне интерфейса IPCPUB они стали менее заметными.  Комитет предложил ведомствам в письменной форме представить свои замечания или предложения на электронном форуме МПК в рамках проекта </w:t>
      </w:r>
      <w:hyperlink r:id="rId25" w:history="1">
        <w:r>
          <w:rPr>
            <w:rStyle w:val="Hyperlink"/>
          </w:rPr>
          <w:t>CE 447</w:t>
        </w:r>
      </w:hyperlink>
      <w:r>
        <w:t xml:space="preserve"> («Замечания по улучшению интернет-публикации МПК») для дальнейшего их изучения Международным бюро.</w:t>
      </w:r>
    </w:p>
    <w:p w14:paraId="2765A645" w14:textId="55FCC96E" w:rsidR="00772BB1" w:rsidRPr="009224B5" w:rsidRDefault="00772BB1" w:rsidP="00C06F97">
      <w:pPr>
        <w:pStyle w:val="ONUME"/>
      </w:pPr>
      <w:r>
        <w:t xml:space="preserve"> Секретариат пояснил, что единый дизайн интерфейса ВОИС является элементом официального нового портала ИС, внедренного в рамках всей Организации для обеспечения большего единообразия, например унифицированной навигации для облегчения перемещения между сервисами ИС ВОИС и обновленного дизайна для реализации единого пользовательского интерфейса в целях, помимо прочего, обеспечения пользователям последовательного и единообразного опыта взаимодействия с системами.</w:t>
      </w:r>
    </w:p>
    <w:p w14:paraId="5D8086E8" w14:textId="77777777" w:rsidR="006225A2" w:rsidRPr="009224B5" w:rsidRDefault="00377DBA" w:rsidP="001D79A3">
      <w:pPr>
        <w:pStyle w:val="Heading1"/>
        <w:spacing w:after="240"/>
      </w:pPr>
      <w:r>
        <w:t>Опыт ведомств в области применения автоматизированной классификации (например, с использованием ИИ)</w:t>
      </w:r>
    </w:p>
    <w:p w14:paraId="1BD0ECAD" w14:textId="34E095A6" w:rsidR="00043919" w:rsidRPr="009224B5" w:rsidRDefault="00043919" w:rsidP="00043919">
      <w:pPr>
        <w:pStyle w:val="ONUME"/>
      </w:pPr>
      <w:r>
        <w:t>Комитет с благодарностью принял к сведению сообщения об опыте использования автоматизированной классификации (например, с использованием технологии ИИ), представленные ЕПВ и ЯПВ.</w:t>
      </w:r>
    </w:p>
    <w:p w14:paraId="39145907" w14:textId="38422F28" w:rsidR="00043919" w:rsidRPr="009224B5" w:rsidRDefault="00043919" w:rsidP="00043919">
      <w:pPr>
        <w:pStyle w:val="ONUME"/>
      </w:pPr>
      <w:r>
        <w:t xml:space="preserve">Комитет отметил, что оба ведомства добились значительных успехов в применении ИИ для целей предварительной классификации, классификации и реклассификации патентных документов.  </w:t>
      </w:r>
    </w:p>
    <w:p w14:paraId="5CA83383" w14:textId="5156EB3C" w:rsidR="00043919" w:rsidRPr="009224B5" w:rsidRDefault="00043919" w:rsidP="00043919">
      <w:pPr>
        <w:pStyle w:val="ONUME"/>
      </w:pPr>
      <w:r>
        <w:t xml:space="preserve">ЕПВ представило свой опыт классификации на основе ИИ, подчеркнув свой структурированный подход к предварительной классификации, классификации и реклассификации, в том числе свое дальнейшее совершенствование доступного общественности для преклассификации СПК категоризатора текстов СПК на основе ИИ, свою процедуру реклассификации, в рамках которой ИИ помогает экспертам в пакетной обработке файлов, и действующее в ЕПВ автоматическое назначение искусственным интеллектом кодов классификации раздела Y. </w:t>
      </w:r>
    </w:p>
    <w:p w14:paraId="46FF184D" w14:textId="705E3484" w:rsidR="00043919" w:rsidRPr="009224B5" w:rsidRDefault="00043919" w:rsidP="00043919">
      <w:pPr>
        <w:pStyle w:val="ONUME"/>
      </w:pPr>
      <w:r>
        <w:t>ЯПВ представило свои инициативы в области ИИ, в том числе свои модели машинного обучения для присвоения индексов FI и F-Term иностранным патентным документам, что делает возможным комплексный поиск по уровню техники как в японских, так и в иностранных патентных документах, а также метод патентной классификации с помощью машинного обучения с использованием значения F, а также указало на потребность в стандартизированной метрике для классификации с использованием ИИ в ведомствах.  Комитет приветствовал усилия ЯПВ по изучению использования ИИ для создания новых классификаций.</w:t>
      </w:r>
    </w:p>
    <w:p w14:paraId="43540F39" w14:textId="44B267C7" w:rsidR="00043919" w:rsidRPr="006A7047" w:rsidRDefault="00043919" w:rsidP="00043919">
      <w:pPr>
        <w:pStyle w:val="ONUME"/>
      </w:pPr>
      <w:r>
        <w:lastRenderedPageBreak/>
        <w:t>Комитет обсудил трудности, с которыми сталкиваются ведомства, в том числе различия в производительности ИИ в разных областях техники, ограничения в работе с некоторыми областями классификации (например, с областями, в которых много изображений), потребность в обучающих данных высокого качества, а также использование отзывов экспертов для последовательного повышения точности классификации.  Также было отмечено отсутствие стандартизированной метрики оценки качества классификации на основе ИИ.</w:t>
      </w:r>
    </w:p>
    <w:p w14:paraId="0AD8E1F7" w14:textId="2FA45584" w:rsidR="00043919" w:rsidRPr="006A7047" w:rsidRDefault="00043919" w:rsidP="00043919">
      <w:pPr>
        <w:pStyle w:val="ONUME"/>
      </w:pPr>
      <w:r>
        <w:t>Комитет признал важность продолжения обмена информацией в этой области и призвал ведомства к дальнейшему сотрудничеству между собой.  ЯПВ предложило установить стандартные критерии для классификации на основе ИИ, в том числе стандартизированные обучающие данные и метрику для оценки, с тем чтобы обеспечить сопоставимость результатов в разных ведомствах.</w:t>
      </w:r>
    </w:p>
    <w:p w14:paraId="3D61758E" w14:textId="799E2119" w:rsidR="00043919" w:rsidRPr="006A7047" w:rsidRDefault="00043919" w:rsidP="00043919">
      <w:pPr>
        <w:pStyle w:val="ONUME"/>
      </w:pPr>
      <w:r>
        <w:t xml:space="preserve">Комитет предложил и другим ведомствам поделиться свои опытом и полезной информацией о классификации на основе ИИ на следующей сессии.  Было сообщено, что все материалы сообщений, в том числе прошлые, доступны на электронном форуме МПК в рамках проекта </w:t>
      </w:r>
      <w:hyperlink r:id="rId26" w:history="1">
        <w:r>
          <w:rPr>
            <w:rStyle w:val="Hyperlink"/>
          </w:rPr>
          <w:t>CE 524</w:t>
        </w:r>
      </w:hyperlink>
      <w:r>
        <w:t>.</w:t>
      </w:r>
    </w:p>
    <w:p w14:paraId="4DCDF9AE" w14:textId="77777777" w:rsidR="00315DD1" w:rsidRDefault="00315DD1" w:rsidP="00315DD1">
      <w:pPr>
        <w:pStyle w:val="ONUME"/>
        <w:numPr>
          <w:ilvl w:val="0"/>
          <w:numId w:val="0"/>
        </w:numPr>
        <w:rPr>
          <w:b/>
          <w:bCs/>
          <w:caps/>
          <w:kern w:val="32"/>
          <w:szCs w:val="32"/>
        </w:rPr>
      </w:pPr>
      <w:r>
        <w:rPr>
          <w:b/>
          <w:caps/>
        </w:rPr>
        <w:t>Следующая сессия Комитета экспертов</w:t>
      </w:r>
    </w:p>
    <w:p w14:paraId="0187BFC7" w14:textId="08E6CF28" w:rsidR="00315DD1" w:rsidRPr="00315DD1" w:rsidRDefault="00315DD1" w:rsidP="0000656D">
      <w:pPr>
        <w:pStyle w:val="ONUME"/>
      </w:pPr>
      <w:r>
        <w:t xml:space="preserve">Комитет принял к сведению, что следующая (пятьдесят седьмая) сессия пройдет в Женеве в начале 2026 года в соответствии с графиком заседаний ВОИС, в том числе главных комитетов. </w:t>
      </w:r>
    </w:p>
    <w:p w14:paraId="5D65344F" w14:textId="77777777" w:rsidR="006D2B7B" w:rsidRDefault="006D2B7B" w:rsidP="006D2B7B">
      <w:pPr>
        <w:pStyle w:val="ONUME"/>
        <w:numPr>
          <w:ilvl w:val="0"/>
          <w:numId w:val="0"/>
        </w:numPr>
        <w:rPr>
          <w:b/>
          <w:bCs/>
          <w:caps/>
          <w:kern w:val="32"/>
          <w:szCs w:val="32"/>
        </w:rPr>
      </w:pPr>
      <w:r>
        <w:rPr>
          <w:b/>
          <w:caps/>
        </w:rPr>
        <w:t>ЗАКРЫТИЕ СЕССИИ</w:t>
      </w:r>
    </w:p>
    <w:p w14:paraId="4E7CDED6" w14:textId="77777777" w:rsidR="006D2B7B" w:rsidRPr="0000656D" w:rsidRDefault="006D2B7B" w:rsidP="006D2B7B">
      <w:pPr>
        <w:pStyle w:val="ONUME"/>
        <w:rPr>
          <w:szCs w:val="22"/>
        </w:rPr>
      </w:pPr>
      <w:r>
        <w:t>Председатель закрыл сессию.</w:t>
      </w:r>
    </w:p>
    <w:p w14:paraId="26C73170" w14:textId="6FD3D328" w:rsidR="0037552E" w:rsidRPr="00C95CA3" w:rsidRDefault="0037552E" w:rsidP="0000656D">
      <w:pPr>
        <w:pStyle w:val="ONUME"/>
        <w:ind w:left="5533"/>
        <w:rPr>
          <w:szCs w:val="22"/>
        </w:rPr>
      </w:pPr>
      <w:r>
        <w:rPr>
          <w:i/>
        </w:rPr>
        <w:t>Комитет экспертов единогласно принял настоящий отчет с использованием электронных средств 17 марта 2025 года.</w:t>
      </w:r>
    </w:p>
    <w:p w14:paraId="61E7BAFD" w14:textId="0E8B3212" w:rsidR="00C56A9B" w:rsidRPr="00F52E9C" w:rsidRDefault="00E064F2" w:rsidP="0000656D">
      <w:pPr>
        <w:pStyle w:val="ONUME"/>
        <w:numPr>
          <w:ilvl w:val="0"/>
          <w:numId w:val="0"/>
        </w:numPr>
        <w:ind w:left="5533"/>
        <w:rPr>
          <w:i/>
          <w:caps/>
          <w:kern w:val="32"/>
          <w:szCs w:val="32"/>
        </w:rPr>
      </w:pPr>
      <w:r>
        <w:rPr>
          <w:i/>
        </w:rPr>
        <w:t>[Приложения следуют</w:t>
      </w:r>
      <w:r>
        <w:rPr>
          <w:i/>
          <w:caps/>
        </w:rPr>
        <w:t>]</w:t>
      </w:r>
    </w:p>
    <w:sectPr w:rsidR="00C56A9B" w:rsidRPr="00F52E9C" w:rsidSect="00EC437C">
      <w:headerReference w:type="even" r:id="rId27"/>
      <w:headerReference w:type="defaul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7B9B" w14:textId="77777777" w:rsidR="003E16C9" w:rsidRDefault="003E16C9">
      <w:r>
        <w:separator/>
      </w:r>
    </w:p>
  </w:endnote>
  <w:endnote w:type="continuationSeparator" w:id="0">
    <w:p w14:paraId="006CA83F" w14:textId="77777777" w:rsidR="003E16C9" w:rsidRDefault="003E16C9" w:rsidP="003B38C1">
      <w:r>
        <w:separator/>
      </w:r>
    </w:p>
    <w:p w14:paraId="637F264B" w14:textId="77777777" w:rsidR="003E16C9" w:rsidRPr="00161B8F" w:rsidRDefault="003E16C9" w:rsidP="003B38C1">
      <w:pPr>
        <w:spacing w:after="60"/>
        <w:rPr>
          <w:sz w:val="17"/>
          <w:lang w:val="en-US"/>
        </w:rPr>
      </w:pPr>
      <w:r w:rsidRPr="00161B8F">
        <w:rPr>
          <w:sz w:val="17"/>
          <w:lang w:val="en-US"/>
        </w:rPr>
        <w:t>[Endnote continued from previous page]</w:t>
      </w:r>
    </w:p>
  </w:endnote>
  <w:endnote w:type="continuationNotice" w:id="1">
    <w:p w14:paraId="5E8A9536" w14:textId="77777777" w:rsidR="003E16C9" w:rsidRPr="00161B8F" w:rsidRDefault="003E16C9" w:rsidP="003B38C1">
      <w:pPr>
        <w:spacing w:before="60"/>
        <w:jc w:val="right"/>
        <w:rPr>
          <w:sz w:val="17"/>
          <w:szCs w:val="17"/>
          <w:lang w:val="en-US"/>
        </w:rPr>
      </w:pPr>
      <w:r w:rsidRPr="00161B8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D392" w14:textId="77777777" w:rsidR="003E16C9" w:rsidRDefault="003E16C9">
      <w:r>
        <w:separator/>
      </w:r>
    </w:p>
  </w:footnote>
  <w:footnote w:type="continuationSeparator" w:id="0">
    <w:p w14:paraId="42A63557" w14:textId="77777777" w:rsidR="003E16C9" w:rsidRDefault="003E16C9" w:rsidP="008B60B2">
      <w:r>
        <w:separator/>
      </w:r>
    </w:p>
    <w:p w14:paraId="7D591D19" w14:textId="77777777" w:rsidR="003E16C9" w:rsidRPr="00161B8F" w:rsidRDefault="003E16C9" w:rsidP="008B60B2">
      <w:pPr>
        <w:spacing w:after="60"/>
        <w:rPr>
          <w:sz w:val="17"/>
          <w:szCs w:val="17"/>
          <w:lang w:val="en-US"/>
        </w:rPr>
      </w:pPr>
      <w:r w:rsidRPr="00161B8F">
        <w:rPr>
          <w:sz w:val="17"/>
          <w:szCs w:val="17"/>
          <w:lang w:val="en-US"/>
        </w:rPr>
        <w:t>[Footnote continued from previous page]</w:t>
      </w:r>
    </w:p>
  </w:footnote>
  <w:footnote w:type="continuationNotice" w:id="1">
    <w:p w14:paraId="44D3CB19" w14:textId="77777777" w:rsidR="003E16C9" w:rsidRPr="00161B8F" w:rsidRDefault="003E16C9" w:rsidP="008B60B2">
      <w:pPr>
        <w:spacing w:before="60"/>
        <w:jc w:val="right"/>
        <w:rPr>
          <w:sz w:val="17"/>
          <w:szCs w:val="17"/>
          <w:lang w:val="en-US"/>
        </w:rPr>
      </w:pPr>
      <w:r w:rsidRPr="00161B8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EFF4" w14:textId="0D0C84C7" w:rsidR="00EC437C" w:rsidRDefault="00EC437C" w:rsidP="00EC437C">
    <w:pPr>
      <w:jc w:val="right"/>
    </w:pPr>
    <w:r>
      <w:t>IPC/CE/56/2</w:t>
    </w:r>
  </w:p>
  <w:p w14:paraId="6237547B" w14:textId="77777777" w:rsidR="00EC437C" w:rsidRDefault="00EC437C" w:rsidP="00EC437C">
    <w:pPr>
      <w:jc w:val="right"/>
    </w:pPr>
    <w:r>
      <w:t xml:space="preserve">стр. </w:t>
    </w:r>
    <w:r>
      <w:fldChar w:fldCharType="begin"/>
    </w:r>
    <w:r>
      <w:instrText xml:space="preserve"> PAGE  \* MERGEFORMAT </w:instrText>
    </w:r>
    <w:r>
      <w:fldChar w:fldCharType="separate"/>
    </w:r>
    <w:r w:rsidR="00C774A2">
      <w:t>2</w:t>
    </w:r>
    <w:r>
      <w:fldChar w:fldCharType="end"/>
    </w:r>
  </w:p>
  <w:p w14:paraId="7FB0E1CC" w14:textId="77777777" w:rsidR="00EC437C" w:rsidRDefault="00EC437C" w:rsidP="00EC437C">
    <w:pPr>
      <w:jc w:val="right"/>
    </w:pPr>
  </w:p>
  <w:p w14:paraId="3FD35DA0"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A38B" w14:textId="672D0103" w:rsidR="00EC4E49" w:rsidRDefault="00F50D17" w:rsidP="00477D6B">
    <w:pPr>
      <w:jc w:val="right"/>
    </w:pPr>
    <w:r>
      <w:t>IPC/CE/56/2 Prov.</w:t>
    </w:r>
  </w:p>
  <w:p w14:paraId="1CB0F2AD" w14:textId="77777777" w:rsidR="00EC4E49" w:rsidRDefault="00EC4E49" w:rsidP="00477D6B">
    <w:pPr>
      <w:jc w:val="right"/>
    </w:pPr>
    <w:r>
      <w:t xml:space="preserve">стр. </w:t>
    </w:r>
    <w:r>
      <w:fldChar w:fldCharType="begin"/>
    </w:r>
    <w:r>
      <w:instrText xml:space="preserve"> PAGE  \* MERGEFORMAT </w:instrText>
    </w:r>
    <w:r>
      <w:fldChar w:fldCharType="separate"/>
    </w:r>
    <w:r w:rsidR="00C774A2">
      <w:t>3</w:t>
    </w:r>
    <w:r>
      <w:fldChar w:fldCharType="end"/>
    </w:r>
  </w:p>
  <w:p w14:paraId="4B5A8EF8" w14:textId="77777777" w:rsidR="00EC4E49" w:rsidRDefault="00EC4E49" w:rsidP="00477D6B">
    <w:pPr>
      <w:jc w:val="right"/>
    </w:pPr>
  </w:p>
  <w:p w14:paraId="6C2B9BCE" w14:textId="77777777" w:rsidR="001C264C" w:rsidRDefault="001C26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B42B76"/>
    <w:multiLevelType w:val="multilevel"/>
    <w:tmpl w:val="89E4629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026F2"/>
    <w:multiLevelType w:val="multilevel"/>
    <w:tmpl w:val="B888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0717B"/>
    <w:multiLevelType w:val="multilevel"/>
    <w:tmpl w:val="5E52C2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1280854">
    <w:abstractNumId w:val="2"/>
  </w:num>
  <w:num w:numId="2" w16cid:durableId="835268513">
    <w:abstractNumId w:val="6"/>
  </w:num>
  <w:num w:numId="3" w16cid:durableId="1940142765">
    <w:abstractNumId w:val="0"/>
  </w:num>
  <w:num w:numId="4" w16cid:durableId="1439060955">
    <w:abstractNumId w:val="8"/>
  </w:num>
  <w:num w:numId="5" w16cid:durableId="1061516021">
    <w:abstractNumId w:val="1"/>
  </w:num>
  <w:num w:numId="6" w16cid:durableId="520513354">
    <w:abstractNumId w:val="3"/>
  </w:num>
  <w:num w:numId="7" w16cid:durableId="1499808249">
    <w:abstractNumId w:val="9"/>
  </w:num>
  <w:num w:numId="8" w16cid:durableId="1251769981">
    <w:abstractNumId w:val="1"/>
  </w:num>
  <w:num w:numId="9" w16cid:durableId="830097859">
    <w:abstractNumId w:val="1"/>
  </w:num>
  <w:num w:numId="10" w16cid:durableId="900797851">
    <w:abstractNumId w:val="1"/>
  </w:num>
  <w:num w:numId="11" w16cid:durableId="1772434407">
    <w:abstractNumId w:val="4"/>
  </w:num>
  <w:num w:numId="12" w16cid:durableId="526144886">
    <w:abstractNumId w:val="7"/>
  </w:num>
  <w:num w:numId="13" w16cid:durableId="419176345">
    <w:abstractNumId w:val="5"/>
  </w:num>
  <w:num w:numId="14" w16cid:durableId="1869177824">
    <w:abstractNumId w:val="1"/>
  </w:num>
  <w:num w:numId="15" w16cid:durableId="2033259647">
    <w:abstractNumId w:val="1"/>
  </w:num>
  <w:num w:numId="16" w16cid:durableId="186197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17"/>
    <w:rsid w:val="00004B75"/>
    <w:rsid w:val="0000656D"/>
    <w:rsid w:val="000079DB"/>
    <w:rsid w:val="00014178"/>
    <w:rsid w:val="00014466"/>
    <w:rsid w:val="00014526"/>
    <w:rsid w:val="000155B3"/>
    <w:rsid w:val="0002060C"/>
    <w:rsid w:val="00031691"/>
    <w:rsid w:val="00036921"/>
    <w:rsid w:val="00036CCB"/>
    <w:rsid w:val="000402DD"/>
    <w:rsid w:val="00043919"/>
    <w:rsid w:val="00043CAA"/>
    <w:rsid w:val="00044520"/>
    <w:rsid w:val="00053795"/>
    <w:rsid w:val="00054E1B"/>
    <w:rsid w:val="000573C8"/>
    <w:rsid w:val="00057726"/>
    <w:rsid w:val="00064C5E"/>
    <w:rsid w:val="00065673"/>
    <w:rsid w:val="00067C28"/>
    <w:rsid w:val="0007016D"/>
    <w:rsid w:val="00072D28"/>
    <w:rsid w:val="00075432"/>
    <w:rsid w:val="000802DC"/>
    <w:rsid w:val="00082042"/>
    <w:rsid w:val="000827BA"/>
    <w:rsid w:val="0008373E"/>
    <w:rsid w:val="00083FDE"/>
    <w:rsid w:val="000840C9"/>
    <w:rsid w:val="00085315"/>
    <w:rsid w:val="000869BC"/>
    <w:rsid w:val="000910BE"/>
    <w:rsid w:val="000968ED"/>
    <w:rsid w:val="000A2CF9"/>
    <w:rsid w:val="000A70D4"/>
    <w:rsid w:val="000B5D8C"/>
    <w:rsid w:val="000B5DAA"/>
    <w:rsid w:val="000C2034"/>
    <w:rsid w:val="000C25D4"/>
    <w:rsid w:val="000C5604"/>
    <w:rsid w:val="000C5C6E"/>
    <w:rsid w:val="000C6E1A"/>
    <w:rsid w:val="000D0DF7"/>
    <w:rsid w:val="000D18B3"/>
    <w:rsid w:val="000D2724"/>
    <w:rsid w:val="000E04A1"/>
    <w:rsid w:val="000E0E4D"/>
    <w:rsid w:val="000E2802"/>
    <w:rsid w:val="000E4862"/>
    <w:rsid w:val="000E619D"/>
    <w:rsid w:val="000E7EEE"/>
    <w:rsid w:val="000F51F9"/>
    <w:rsid w:val="000F59C3"/>
    <w:rsid w:val="000F5E56"/>
    <w:rsid w:val="000F6B6B"/>
    <w:rsid w:val="0011242D"/>
    <w:rsid w:val="001147A3"/>
    <w:rsid w:val="001173DD"/>
    <w:rsid w:val="00117C7A"/>
    <w:rsid w:val="00121FB3"/>
    <w:rsid w:val="001248C7"/>
    <w:rsid w:val="00125986"/>
    <w:rsid w:val="0012770B"/>
    <w:rsid w:val="0013570F"/>
    <w:rsid w:val="001362EE"/>
    <w:rsid w:val="001469CC"/>
    <w:rsid w:val="001517DD"/>
    <w:rsid w:val="00152EF8"/>
    <w:rsid w:val="00160718"/>
    <w:rsid w:val="00161B8F"/>
    <w:rsid w:val="001626A3"/>
    <w:rsid w:val="00162BBD"/>
    <w:rsid w:val="00163A28"/>
    <w:rsid w:val="00166A23"/>
    <w:rsid w:val="001706BE"/>
    <w:rsid w:val="00171DED"/>
    <w:rsid w:val="0017769F"/>
    <w:rsid w:val="0018163C"/>
    <w:rsid w:val="0018181E"/>
    <w:rsid w:val="001832A6"/>
    <w:rsid w:val="00190BEE"/>
    <w:rsid w:val="00195CE2"/>
    <w:rsid w:val="00197303"/>
    <w:rsid w:val="001A10DF"/>
    <w:rsid w:val="001A3C2F"/>
    <w:rsid w:val="001A5C13"/>
    <w:rsid w:val="001A7C67"/>
    <w:rsid w:val="001B1600"/>
    <w:rsid w:val="001B5BFD"/>
    <w:rsid w:val="001C0694"/>
    <w:rsid w:val="001C264C"/>
    <w:rsid w:val="001C2F1A"/>
    <w:rsid w:val="001C7BD8"/>
    <w:rsid w:val="001C7D97"/>
    <w:rsid w:val="001D33DE"/>
    <w:rsid w:val="001D79A3"/>
    <w:rsid w:val="001E2655"/>
    <w:rsid w:val="001E473F"/>
    <w:rsid w:val="001F0508"/>
    <w:rsid w:val="001F5E98"/>
    <w:rsid w:val="001F795B"/>
    <w:rsid w:val="00201A1F"/>
    <w:rsid w:val="00203440"/>
    <w:rsid w:val="0021217E"/>
    <w:rsid w:val="00212F5D"/>
    <w:rsid w:val="00215CEE"/>
    <w:rsid w:val="00226125"/>
    <w:rsid w:val="0022748E"/>
    <w:rsid w:val="00227D3B"/>
    <w:rsid w:val="002308D6"/>
    <w:rsid w:val="0023140A"/>
    <w:rsid w:val="00232402"/>
    <w:rsid w:val="00232EAF"/>
    <w:rsid w:val="00247380"/>
    <w:rsid w:val="00255D26"/>
    <w:rsid w:val="00257D1C"/>
    <w:rsid w:val="00260A38"/>
    <w:rsid w:val="002624EA"/>
    <w:rsid w:val="002634C4"/>
    <w:rsid w:val="002674C7"/>
    <w:rsid w:val="002713AA"/>
    <w:rsid w:val="00273ACC"/>
    <w:rsid w:val="00274665"/>
    <w:rsid w:val="00277549"/>
    <w:rsid w:val="002814B3"/>
    <w:rsid w:val="002848E7"/>
    <w:rsid w:val="00287FEA"/>
    <w:rsid w:val="002928D3"/>
    <w:rsid w:val="00292A90"/>
    <w:rsid w:val="00293E58"/>
    <w:rsid w:val="002A2BC3"/>
    <w:rsid w:val="002A7C09"/>
    <w:rsid w:val="002C293D"/>
    <w:rsid w:val="002C32B5"/>
    <w:rsid w:val="002C7576"/>
    <w:rsid w:val="002E2212"/>
    <w:rsid w:val="002E265E"/>
    <w:rsid w:val="002E2A30"/>
    <w:rsid w:val="002E3603"/>
    <w:rsid w:val="002E3B29"/>
    <w:rsid w:val="002F1FE6"/>
    <w:rsid w:val="002F23EA"/>
    <w:rsid w:val="002F4E68"/>
    <w:rsid w:val="003001A8"/>
    <w:rsid w:val="003067EA"/>
    <w:rsid w:val="0030698C"/>
    <w:rsid w:val="00307A37"/>
    <w:rsid w:val="00312F7F"/>
    <w:rsid w:val="0031383D"/>
    <w:rsid w:val="00314621"/>
    <w:rsid w:val="00315DD1"/>
    <w:rsid w:val="003205DC"/>
    <w:rsid w:val="00320658"/>
    <w:rsid w:val="00322D22"/>
    <w:rsid w:val="00327137"/>
    <w:rsid w:val="003321BE"/>
    <w:rsid w:val="003335E9"/>
    <w:rsid w:val="003420D6"/>
    <w:rsid w:val="003431E7"/>
    <w:rsid w:val="00343C40"/>
    <w:rsid w:val="003479BD"/>
    <w:rsid w:val="00350423"/>
    <w:rsid w:val="00354638"/>
    <w:rsid w:val="00361450"/>
    <w:rsid w:val="00361546"/>
    <w:rsid w:val="00361E43"/>
    <w:rsid w:val="003673CF"/>
    <w:rsid w:val="00372891"/>
    <w:rsid w:val="003729B1"/>
    <w:rsid w:val="00373ED7"/>
    <w:rsid w:val="00375248"/>
    <w:rsid w:val="0037552E"/>
    <w:rsid w:val="00376114"/>
    <w:rsid w:val="00377DBA"/>
    <w:rsid w:val="00383CD0"/>
    <w:rsid w:val="00383F46"/>
    <w:rsid w:val="003845C1"/>
    <w:rsid w:val="00393AB6"/>
    <w:rsid w:val="00393ED4"/>
    <w:rsid w:val="00393F00"/>
    <w:rsid w:val="003A1B14"/>
    <w:rsid w:val="003A3B16"/>
    <w:rsid w:val="003A6F89"/>
    <w:rsid w:val="003B00C2"/>
    <w:rsid w:val="003B38C1"/>
    <w:rsid w:val="003B5573"/>
    <w:rsid w:val="003B6489"/>
    <w:rsid w:val="003B7667"/>
    <w:rsid w:val="003C159A"/>
    <w:rsid w:val="003C21B4"/>
    <w:rsid w:val="003D4123"/>
    <w:rsid w:val="003E16C9"/>
    <w:rsid w:val="003E38ED"/>
    <w:rsid w:val="003E4361"/>
    <w:rsid w:val="003E4E6C"/>
    <w:rsid w:val="003E59FD"/>
    <w:rsid w:val="003E77B2"/>
    <w:rsid w:val="003F34C5"/>
    <w:rsid w:val="003F4130"/>
    <w:rsid w:val="003F64CF"/>
    <w:rsid w:val="00403CEF"/>
    <w:rsid w:val="00403E57"/>
    <w:rsid w:val="00405A14"/>
    <w:rsid w:val="0040606B"/>
    <w:rsid w:val="00407C45"/>
    <w:rsid w:val="004233AF"/>
    <w:rsid w:val="00423E3E"/>
    <w:rsid w:val="0042746A"/>
    <w:rsid w:val="00427A41"/>
    <w:rsid w:val="00427AF4"/>
    <w:rsid w:val="00427C44"/>
    <w:rsid w:val="00427D1D"/>
    <w:rsid w:val="00433402"/>
    <w:rsid w:val="004455BE"/>
    <w:rsid w:val="0045044B"/>
    <w:rsid w:val="00450CC0"/>
    <w:rsid w:val="00453C44"/>
    <w:rsid w:val="0046274C"/>
    <w:rsid w:val="004647DA"/>
    <w:rsid w:val="00465800"/>
    <w:rsid w:val="00470AA7"/>
    <w:rsid w:val="0047359C"/>
    <w:rsid w:val="00474062"/>
    <w:rsid w:val="00474545"/>
    <w:rsid w:val="00475959"/>
    <w:rsid w:val="00476E33"/>
    <w:rsid w:val="00477D6B"/>
    <w:rsid w:val="00482DE6"/>
    <w:rsid w:val="004861F0"/>
    <w:rsid w:val="0048684E"/>
    <w:rsid w:val="0049015F"/>
    <w:rsid w:val="00490229"/>
    <w:rsid w:val="00495937"/>
    <w:rsid w:val="004A0934"/>
    <w:rsid w:val="004A5286"/>
    <w:rsid w:val="004B2CC8"/>
    <w:rsid w:val="004B391C"/>
    <w:rsid w:val="004B59DA"/>
    <w:rsid w:val="004B6D95"/>
    <w:rsid w:val="004C56FC"/>
    <w:rsid w:val="004D0F4B"/>
    <w:rsid w:val="004D144E"/>
    <w:rsid w:val="004D1B9C"/>
    <w:rsid w:val="004D1FEA"/>
    <w:rsid w:val="004D4FB5"/>
    <w:rsid w:val="004E1EC2"/>
    <w:rsid w:val="004E2F33"/>
    <w:rsid w:val="004E3921"/>
    <w:rsid w:val="004E71A3"/>
    <w:rsid w:val="004F1FEB"/>
    <w:rsid w:val="00501932"/>
    <w:rsid w:val="005019FF"/>
    <w:rsid w:val="0050268A"/>
    <w:rsid w:val="005040F4"/>
    <w:rsid w:val="005212F4"/>
    <w:rsid w:val="00522A5A"/>
    <w:rsid w:val="00523AD9"/>
    <w:rsid w:val="00525026"/>
    <w:rsid w:val="0053057A"/>
    <w:rsid w:val="005319DD"/>
    <w:rsid w:val="00533701"/>
    <w:rsid w:val="00535E3B"/>
    <w:rsid w:val="00537104"/>
    <w:rsid w:val="0054086F"/>
    <w:rsid w:val="00545352"/>
    <w:rsid w:val="00545669"/>
    <w:rsid w:val="005479AE"/>
    <w:rsid w:val="00553F1D"/>
    <w:rsid w:val="005567CE"/>
    <w:rsid w:val="005609E2"/>
    <w:rsid w:val="00560A29"/>
    <w:rsid w:val="00560CBF"/>
    <w:rsid w:val="00562AE8"/>
    <w:rsid w:val="005676C8"/>
    <w:rsid w:val="005701EB"/>
    <w:rsid w:val="00577E78"/>
    <w:rsid w:val="00577FEA"/>
    <w:rsid w:val="00581EA3"/>
    <w:rsid w:val="00590BD7"/>
    <w:rsid w:val="005912E1"/>
    <w:rsid w:val="00592341"/>
    <w:rsid w:val="00592531"/>
    <w:rsid w:val="00592F5E"/>
    <w:rsid w:val="00595C17"/>
    <w:rsid w:val="0059674A"/>
    <w:rsid w:val="005A03A8"/>
    <w:rsid w:val="005A6999"/>
    <w:rsid w:val="005B2103"/>
    <w:rsid w:val="005B2311"/>
    <w:rsid w:val="005B3D29"/>
    <w:rsid w:val="005B4EC1"/>
    <w:rsid w:val="005B5056"/>
    <w:rsid w:val="005B7729"/>
    <w:rsid w:val="005C0672"/>
    <w:rsid w:val="005C53F0"/>
    <w:rsid w:val="005C56A4"/>
    <w:rsid w:val="005C65F6"/>
    <w:rsid w:val="005C6649"/>
    <w:rsid w:val="005C7963"/>
    <w:rsid w:val="005D38C8"/>
    <w:rsid w:val="005D3B83"/>
    <w:rsid w:val="005E00EF"/>
    <w:rsid w:val="005E1101"/>
    <w:rsid w:val="005E7DE4"/>
    <w:rsid w:val="005F675D"/>
    <w:rsid w:val="00602278"/>
    <w:rsid w:val="00605827"/>
    <w:rsid w:val="00606F32"/>
    <w:rsid w:val="00612CAA"/>
    <w:rsid w:val="00621A1E"/>
    <w:rsid w:val="006225A2"/>
    <w:rsid w:val="006243CD"/>
    <w:rsid w:val="00631279"/>
    <w:rsid w:val="006374D1"/>
    <w:rsid w:val="00641E77"/>
    <w:rsid w:val="00641F06"/>
    <w:rsid w:val="00643D4D"/>
    <w:rsid w:val="00644548"/>
    <w:rsid w:val="00646050"/>
    <w:rsid w:val="00646081"/>
    <w:rsid w:val="00650944"/>
    <w:rsid w:val="00657897"/>
    <w:rsid w:val="00660158"/>
    <w:rsid w:val="00666009"/>
    <w:rsid w:val="00666A8E"/>
    <w:rsid w:val="006700A7"/>
    <w:rsid w:val="006713CA"/>
    <w:rsid w:val="006729B1"/>
    <w:rsid w:val="006739DE"/>
    <w:rsid w:val="0067558C"/>
    <w:rsid w:val="00676C5C"/>
    <w:rsid w:val="00677948"/>
    <w:rsid w:val="006812D9"/>
    <w:rsid w:val="006823AE"/>
    <w:rsid w:val="0068417B"/>
    <w:rsid w:val="00684F12"/>
    <w:rsid w:val="00691508"/>
    <w:rsid w:val="006A1E72"/>
    <w:rsid w:val="006A3FA3"/>
    <w:rsid w:val="006A40D2"/>
    <w:rsid w:val="006B2008"/>
    <w:rsid w:val="006B6426"/>
    <w:rsid w:val="006C1CE1"/>
    <w:rsid w:val="006C21B0"/>
    <w:rsid w:val="006C231D"/>
    <w:rsid w:val="006C2C2A"/>
    <w:rsid w:val="006C349D"/>
    <w:rsid w:val="006C3D1F"/>
    <w:rsid w:val="006C4403"/>
    <w:rsid w:val="006C5127"/>
    <w:rsid w:val="006C7827"/>
    <w:rsid w:val="006D2B7B"/>
    <w:rsid w:val="006D4A53"/>
    <w:rsid w:val="006D7514"/>
    <w:rsid w:val="006E48BF"/>
    <w:rsid w:val="006E6E32"/>
    <w:rsid w:val="006F0529"/>
    <w:rsid w:val="00701AB6"/>
    <w:rsid w:val="00702A5C"/>
    <w:rsid w:val="00702C4A"/>
    <w:rsid w:val="007060C8"/>
    <w:rsid w:val="0071043E"/>
    <w:rsid w:val="00711687"/>
    <w:rsid w:val="00713D8D"/>
    <w:rsid w:val="00721617"/>
    <w:rsid w:val="00721746"/>
    <w:rsid w:val="0072213F"/>
    <w:rsid w:val="00723779"/>
    <w:rsid w:val="007266FB"/>
    <w:rsid w:val="00733F67"/>
    <w:rsid w:val="00735502"/>
    <w:rsid w:val="007377A1"/>
    <w:rsid w:val="00740623"/>
    <w:rsid w:val="007418CF"/>
    <w:rsid w:val="00741B77"/>
    <w:rsid w:val="00746BFB"/>
    <w:rsid w:val="0075076C"/>
    <w:rsid w:val="007571CD"/>
    <w:rsid w:val="00772BB1"/>
    <w:rsid w:val="00772D73"/>
    <w:rsid w:val="00773806"/>
    <w:rsid w:val="007778A8"/>
    <w:rsid w:val="0078105D"/>
    <w:rsid w:val="00781FE1"/>
    <w:rsid w:val="00795029"/>
    <w:rsid w:val="00795615"/>
    <w:rsid w:val="007A155C"/>
    <w:rsid w:val="007A3F44"/>
    <w:rsid w:val="007C157A"/>
    <w:rsid w:val="007C38AA"/>
    <w:rsid w:val="007C41C4"/>
    <w:rsid w:val="007C4215"/>
    <w:rsid w:val="007C7763"/>
    <w:rsid w:val="007D1613"/>
    <w:rsid w:val="007D3219"/>
    <w:rsid w:val="007D3F3A"/>
    <w:rsid w:val="007D6C69"/>
    <w:rsid w:val="007D70B4"/>
    <w:rsid w:val="007E0BC3"/>
    <w:rsid w:val="007E257D"/>
    <w:rsid w:val="007E2F98"/>
    <w:rsid w:val="007E44A1"/>
    <w:rsid w:val="007E4C0E"/>
    <w:rsid w:val="007E7F3D"/>
    <w:rsid w:val="007F33BF"/>
    <w:rsid w:val="007F3718"/>
    <w:rsid w:val="00802EA8"/>
    <w:rsid w:val="008119FC"/>
    <w:rsid w:val="0081201F"/>
    <w:rsid w:val="00816901"/>
    <w:rsid w:val="00823E41"/>
    <w:rsid w:val="00827CC4"/>
    <w:rsid w:val="00830218"/>
    <w:rsid w:val="00832621"/>
    <w:rsid w:val="00841A6F"/>
    <w:rsid w:val="00842FA0"/>
    <w:rsid w:val="00846C5D"/>
    <w:rsid w:val="00856132"/>
    <w:rsid w:val="00872A50"/>
    <w:rsid w:val="00874356"/>
    <w:rsid w:val="0087466E"/>
    <w:rsid w:val="0087547A"/>
    <w:rsid w:val="008757D0"/>
    <w:rsid w:val="0088201A"/>
    <w:rsid w:val="00884DD5"/>
    <w:rsid w:val="00885CE0"/>
    <w:rsid w:val="00887E98"/>
    <w:rsid w:val="008900F4"/>
    <w:rsid w:val="0089140D"/>
    <w:rsid w:val="008917E4"/>
    <w:rsid w:val="00891C2C"/>
    <w:rsid w:val="00892D74"/>
    <w:rsid w:val="008979B5"/>
    <w:rsid w:val="008A35F4"/>
    <w:rsid w:val="008A415C"/>
    <w:rsid w:val="008B2CC1"/>
    <w:rsid w:val="008B3567"/>
    <w:rsid w:val="008B3FA3"/>
    <w:rsid w:val="008B60B2"/>
    <w:rsid w:val="008C2302"/>
    <w:rsid w:val="008C795E"/>
    <w:rsid w:val="008E149F"/>
    <w:rsid w:val="008E1BA5"/>
    <w:rsid w:val="008E2BD3"/>
    <w:rsid w:val="008E2CF4"/>
    <w:rsid w:val="008E4A77"/>
    <w:rsid w:val="008E5DFC"/>
    <w:rsid w:val="008E662E"/>
    <w:rsid w:val="008E7A08"/>
    <w:rsid w:val="008F0367"/>
    <w:rsid w:val="008F0553"/>
    <w:rsid w:val="008F100B"/>
    <w:rsid w:val="008F1124"/>
    <w:rsid w:val="008F135C"/>
    <w:rsid w:val="00903BFE"/>
    <w:rsid w:val="00906337"/>
    <w:rsid w:val="0090731E"/>
    <w:rsid w:val="0091032C"/>
    <w:rsid w:val="0091189A"/>
    <w:rsid w:val="009138CA"/>
    <w:rsid w:val="00915CF6"/>
    <w:rsid w:val="00916EE2"/>
    <w:rsid w:val="0092066B"/>
    <w:rsid w:val="009224B5"/>
    <w:rsid w:val="00924CA2"/>
    <w:rsid w:val="00937D5D"/>
    <w:rsid w:val="00960884"/>
    <w:rsid w:val="00965045"/>
    <w:rsid w:val="00966A22"/>
    <w:rsid w:val="0096722F"/>
    <w:rsid w:val="00972026"/>
    <w:rsid w:val="009737E5"/>
    <w:rsid w:val="00980843"/>
    <w:rsid w:val="00982720"/>
    <w:rsid w:val="00983DB6"/>
    <w:rsid w:val="0098665D"/>
    <w:rsid w:val="0098751E"/>
    <w:rsid w:val="00991D31"/>
    <w:rsid w:val="00995154"/>
    <w:rsid w:val="009A2789"/>
    <w:rsid w:val="009A2BC7"/>
    <w:rsid w:val="009A72AA"/>
    <w:rsid w:val="009B0CFD"/>
    <w:rsid w:val="009B38E7"/>
    <w:rsid w:val="009B4B42"/>
    <w:rsid w:val="009C4142"/>
    <w:rsid w:val="009C527E"/>
    <w:rsid w:val="009C7363"/>
    <w:rsid w:val="009D1B8B"/>
    <w:rsid w:val="009D22D1"/>
    <w:rsid w:val="009D2510"/>
    <w:rsid w:val="009D6374"/>
    <w:rsid w:val="009D6EC1"/>
    <w:rsid w:val="009E26DB"/>
    <w:rsid w:val="009E2791"/>
    <w:rsid w:val="009E3F6F"/>
    <w:rsid w:val="009E59FC"/>
    <w:rsid w:val="009E5F4F"/>
    <w:rsid w:val="009E6608"/>
    <w:rsid w:val="009F196E"/>
    <w:rsid w:val="009F1F67"/>
    <w:rsid w:val="009F2217"/>
    <w:rsid w:val="009F492D"/>
    <w:rsid w:val="009F499F"/>
    <w:rsid w:val="009F7004"/>
    <w:rsid w:val="00A004D4"/>
    <w:rsid w:val="00A00CAE"/>
    <w:rsid w:val="00A0588E"/>
    <w:rsid w:val="00A10667"/>
    <w:rsid w:val="00A10671"/>
    <w:rsid w:val="00A15E26"/>
    <w:rsid w:val="00A1657E"/>
    <w:rsid w:val="00A1694A"/>
    <w:rsid w:val="00A26CC2"/>
    <w:rsid w:val="00A33DD6"/>
    <w:rsid w:val="00A3424F"/>
    <w:rsid w:val="00A34E84"/>
    <w:rsid w:val="00A3584C"/>
    <w:rsid w:val="00A35CFA"/>
    <w:rsid w:val="00A362F9"/>
    <w:rsid w:val="00A3768B"/>
    <w:rsid w:val="00A41B80"/>
    <w:rsid w:val="00A42DAF"/>
    <w:rsid w:val="00A45BD8"/>
    <w:rsid w:val="00A46229"/>
    <w:rsid w:val="00A4652D"/>
    <w:rsid w:val="00A526B5"/>
    <w:rsid w:val="00A6116A"/>
    <w:rsid w:val="00A64A6D"/>
    <w:rsid w:val="00A6541A"/>
    <w:rsid w:val="00A67E62"/>
    <w:rsid w:val="00A72849"/>
    <w:rsid w:val="00A81351"/>
    <w:rsid w:val="00A81D9E"/>
    <w:rsid w:val="00A856D3"/>
    <w:rsid w:val="00A869B7"/>
    <w:rsid w:val="00A9515A"/>
    <w:rsid w:val="00A95356"/>
    <w:rsid w:val="00AA59B9"/>
    <w:rsid w:val="00AA6E31"/>
    <w:rsid w:val="00AB7268"/>
    <w:rsid w:val="00AC15F5"/>
    <w:rsid w:val="00AC205C"/>
    <w:rsid w:val="00AC5EF0"/>
    <w:rsid w:val="00AC62D4"/>
    <w:rsid w:val="00AC7D0A"/>
    <w:rsid w:val="00AD434D"/>
    <w:rsid w:val="00AD681A"/>
    <w:rsid w:val="00AE087C"/>
    <w:rsid w:val="00AE14DA"/>
    <w:rsid w:val="00AE1F3B"/>
    <w:rsid w:val="00AE3091"/>
    <w:rsid w:val="00AE3AA5"/>
    <w:rsid w:val="00AF0A6B"/>
    <w:rsid w:val="00AF2EF0"/>
    <w:rsid w:val="00AF4161"/>
    <w:rsid w:val="00AF5C93"/>
    <w:rsid w:val="00B02807"/>
    <w:rsid w:val="00B05A69"/>
    <w:rsid w:val="00B10AD8"/>
    <w:rsid w:val="00B150AC"/>
    <w:rsid w:val="00B21006"/>
    <w:rsid w:val="00B226A2"/>
    <w:rsid w:val="00B22DFF"/>
    <w:rsid w:val="00B236E6"/>
    <w:rsid w:val="00B23C8D"/>
    <w:rsid w:val="00B2606E"/>
    <w:rsid w:val="00B27B5A"/>
    <w:rsid w:val="00B31C75"/>
    <w:rsid w:val="00B34209"/>
    <w:rsid w:val="00B512BF"/>
    <w:rsid w:val="00B518D7"/>
    <w:rsid w:val="00B533F6"/>
    <w:rsid w:val="00B542E9"/>
    <w:rsid w:val="00B559B3"/>
    <w:rsid w:val="00B56002"/>
    <w:rsid w:val="00B61631"/>
    <w:rsid w:val="00B619C4"/>
    <w:rsid w:val="00B640C4"/>
    <w:rsid w:val="00B7349C"/>
    <w:rsid w:val="00B82B20"/>
    <w:rsid w:val="00B8348D"/>
    <w:rsid w:val="00B9057B"/>
    <w:rsid w:val="00B905DB"/>
    <w:rsid w:val="00B9734B"/>
    <w:rsid w:val="00BA04CF"/>
    <w:rsid w:val="00BA17BD"/>
    <w:rsid w:val="00BA30E2"/>
    <w:rsid w:val="00BA459D"/>
    <w:rsid w:val="00BA4795"/>
    <w:rsid w:val="00BB0F82"/>
    <w:rsid w:val="00BB1CCA"/>
    <w:rsid w:val="00BB4304"/>
    <w:rsid w:val="00BB6CD1"/>
    <w:rsid w:val="00BC01AD"/>
    <w:rsid w:val="00BC3BFE"/>
    <w:rsid w:val="00BC40E1"/>
    <w:rsid w:val="00BC66C8"/>
    <w:rsid w:val="00BD26CA"/>
    <w:rsid w:val="00BD76A1"/>
    <w:rsid w:val="00BE1867"/>
    <w:rsid w:val="00BE621B"/>
    <w:rsid w:val="00BE64EB"/>
    <w:rsid w:val="00BE6D02"/>
    <w:rsid w:val="00BF068E"/>
    <w:rsid w:val="00BF06AB"/>
    <w:rsid w:val="00BF0FB9"/>
    <w:rsid w:val="00C055DF"/>
    <w:rsid w:val="00C06F97"/>
    <w:rsid w:val="00C11BFE"/>
    <w:rsid w:val="00C22052"/>
    <w:rsid w:val="00C22838"/>
    <w:rsid w:val="00C24439"/>
    <w:rsid w:val="00C26C39"/>
    <w:rsid w:val="00C27587"/>
    <w:rsid w:val="00C3512A"/>
    <w:rsid w:val="00C4165B"/>
    <w:rsid w:val="00C42DCE"/>
    <w:rsid w:val="00C4344B"/>
    <w:rsid w:val="00C5068F"/>
    <w:rsid w:val="00C508F5"/>
    <w:rsid w:val="00C50FF1"/>
    <w:rsid w:val="00C5111C"/>
    <w:rsid w:val="00C52607"/>
    <w:rsid w:val="00C56A9B"/>
    <w:rsid w:val="00C60868"/>
    <w:rsid w:val="00C774A2"/>
    <w:rsid w:val="00C8042A"/>
    <w:rsid w:val="00C80BCF"/>
    <w:rsid w:val="00C82905"/>
    <w:rsid w:val="00C85DDE"/>
    <w:rsid w:val="00C871C0"/>
    <w:rsid w:val="00C877DD"/>
    <w:rsid w:val="00C96AF3"/>
    <w:rsid w:val="00CA1FA7"/>
    <w:rsid w:val="00CA337E"/>
    <w:rsid w:val="00CA4612"/>
    <w:rsid w:val="00CB56DC"/>
    <w:rsid w:val="00CB67B4"/>
    <w:rsid w:val="00CC4019"/>
    <w:rsid w:val="00CC6B20"/>
    <w:rsid w:val="00CD04F1"/>
    <w:rsid w:val="00CD181D"/>
    <w:rsid w:val="00CD3F5E"/>
    <w:rsid w:val="00CE0083"/>
    <w:rsid w:val="00CE0582"/>
    <w:rsid w:val="00CE1526"/>
    <w:rsid w:val="00CE353E"/>
    <w:rsid w:val="00CE553E"/>
    <w:rsid w:val="00CE67CE"/>
    <w:rsid w:val="00CE75E3"/>
    <w:rsid w:val="00CF2F16"/>
    <w:rsid w:val="00CF500A"/>
    <w:rsid w:val="00CF559E"/>
    <w:rsid w:val="00CF6CAB"/>
    <w:rsid w:val="00CF6F2E"/>
    <w:rsid w:val="00D022CB"/>
    <w:rsid w:val="00D10410"/>
    <w:rsid w:val="00D110FB"/>
    <w:rsid w:val="00D125C3"/>
    <w:rsid w:val="00D21BEF"/>
    <w:rsid w:val="00D276A3"/>
    <w:rsid w:val="00D313A8"/>
    <w:rsid w:val="00D35F92"/>
    <w:rsid w:val="00D404AB"/>
    <w:rsid w:val="00D44D89"/>
    <w:rsid w:val="00D45252"/>
    <w:rsid w:val="00D528D5"/>
    <w:rsid w:val="00D57E98"/>
    <w:rsid w:val="00D60000"/>
    <w:rsid w:val="00D64BAC"/>
    <w:rsid w:val="00D66F08"/>
    <w:rsid w:val="00D67160"/>
    <w:rsid w:val="00D67211"/>
    <w:rsid w:val="00D6760A"/>
    <w:rsid w:val="00D67665"/>
    <w:rsid w:val="00D707E3"/>
    <w:rsid w:val="00D70FD5"/>
    <w:rsid w:val="00D71B4D"/>
    <w:rsid w:val="00D71CE9"/>
    <w:rsid w:val="00D7290B"/>
    <w:rsid w:val="00D817C5"/>
    <w:rsid w:val="00D85661"/>
    <w:rsid w:val="00D91158"/>
    <w:rsid w:val="00D93D55"/>
    <w:rsid w:val="00D97321"/>
    <w:rsid w:val="00DA1B25"/>
    <w:rsid w:val="00DA2B30"/>
    <w:rsid w:val="00DA4311"/>
    <w:rsid w:val="00DB17D0"/>
    <w:rsid w:val="00DB1E97"/>
    <w:rsid w:val="00DB69D8"/>
    <w:rsid w:val="00DB73B6"/>
    <w:rsid w:val="00DC50C3"/>
    <w:rsid w:val="00DD0142"/>
    <w:rsid w:val="00DD5266"/>
    <w:rsid w:val="00DE0A5C"/>
    <w:rsid w:val="00DE2F8E"/>
    <w:rsid w:val="00DE4BF0"/>
    <w:rsid w:val="00DF0812"/>
    <w:rsid w:val="00DF0F9E"/>
    <w:rsid w:val="00DF1814"/>
    <w:rsid w:val="00DF318A"/>
    <w:rsid w:val="00DF583B"/>
    <w:rsid w:val="00DF630C"/>
    <w:rsid w:val="00DF6D81"/>
    <w:rsid w:val="00E017A4"/>
    <w:rsid w:val="00E02E7E"/>
    <w:rsid w:val="00E064F2"/>
    <w:rsid w:val="00E071E0"/>
    <w:rsid w:val="00E1113F"/>
    <w:rsid w:val="00E11638"/>
    <w:rsid w:val="00E1235F"/>
    <w:rsid w:val="00E14541"/>
    <w:rsid w:val="00E14DD6"/>
    <w:rsid w:val="00E15015"/>
    <w:rsid w:val="00E15C9B"/>
    <w:rsid w:val="00E17BCC"/>
    <w:rsid w:val="00E23D73"/>
    <w:rsid w:val="00E30D83"/>
    <w:rsid w:val="00E335FE"/>
    <w:rsid w:val="00E35308"/>
    <w:rsid w:val="00E36007"/>
    <w:rsid w:val="00E37583"/>
    <w:rsid w:val="00E41D0D"/>
    <w:rsid w:val="00E4334D"/>
    <w:rsid w:val="00E46595"/>
    <w:rsid w:val="00E473FB"/>
    <w:rsid w:val="00E534A7"/>
    <w:rsid w:val="00E60F22"/>
    <w:rsid w:val="00E61162"/>
    <w:rsid w:val="00E634F5"/>
    <w:rsid w:val="00E665BC"/>
    <w:rsid w:val="00E66A6B"/>
    <w:rsid w:val="00E70763"/>
    <w:rsid w:val="00E718AC"/>
    <w:rsid w:val="00E733FF"/>
    <w:rsid w:val="00E7446D"/>
    <w:rsid w:val="00E753F2"/>
    <w:rsid w:val="00E75525"/>
    <w:rsid w:val="00E776BA"/>
    <w:rsid w:val="00E815B2"/>
    <w:rsid w:val="00E81E79"/>
    <w:rsid w:val="00E84B51"/>
    <w:rsid w:val="00E87BC5"/>
    <w:rsid w:val="00E93857"/>
    <w:rsid w:val="00E95F18"/>
    <w:rsid w:val="00EB0DA2"/>
    <w:rsid w:val="00EB445C"/>
    <w:rsid w:val="00EC1E01"/>
    <w:rsid w:val="00EC2E69"/>
    <w:rsid w:val="00EC437C"/>
    <w:rsid w:val="00EC4E49"/>
    <w:rsid w:val="00ED03FC"/>
    <w:rsid w:val="00ED6A2E"/>
    <w:rsid w:val="00ED77FB"/>
    <w:rsid w:val="00EE23EA"/>
    <w:rsid w:val="00EE45FA"/>
    <w:rsid w:val="00EE6F15"/>
    <w:rsid w:val="00EF1E6B"/>
    <w:rsid w:val="00EF39F7"/>
    <w:rsid w:val="00EF5C3F"/>
    <w:rsid w:val="00F03A1D"/>
    <w:rsid w:val="00F077A4"/>
    <w:rsid w:val="00F07944"/>
    <w:rsid w:val="00F1281A"/>
    <w:rsid w:val="00F23840"/>
    <w:rsid w:val="00F31AE3"/>
    <w:rsid w:val="00F348C9"/>
    <w:rsid w:val="00F369C2"/>
    <w:rsid w:val="00F41C31"/>
    <w:rsid w:val="00F41C98"/>
    <w:rsid w:val="00F42634"/>
    <w:rsid w:val="00F43EB0"/>
    <w:rsid w:val="00F448A4"/>
    <w:rsid w:val="00F45C35"/>
    <w:rsid w:val="00F50D17"/>
    <w:rsid w:val="00F52E9C"/>
    <w:rsid w:val="00F636FE"/>
    <w:rsid w:val="00F66152"/>
    <w:rsid w:val="00F6641F"/>
    <w:rsid w:val="00F67DD8"/>
    <w:rsid w:val="00F72033"/>
    <w:rsid w:val="00F74749"/>
    <w:rsid w:val="00F74F31"/>
    <w:rsid w:val="00F74FAC"/>
    <w:rsid w:val="00F762C3"/>
    <w:rsid w:val="00F83CAE"/>
    <w:rsid w:val="00F922F7"/>
    <w:rsid w:val="00F970CA"/>
    <w:rsid w:val="00F977F7"/>
    <w:rsid w:val="00FA1530"/>
    <w:rsid w:val="00FA3B5B"/>
    <w:rsid w:val="00FB0204"/>
    <w:rsid w:val="00FB3963"/>
    <w:rsid w:val="00FB61DB"/>
    <w:rsid w:val="00FC01CB"/>
    <w:rsid w:val="00FC19B3"/>
    <w:rsid w:val="00FC1A29"/>
    <w:rsid w:val="00FC2C93"/>
    <w:rsid w:val="00FC7264"/>
    <w:rsid w:val="00FC74CA"/>
    <w:rsid w:val="00FD4A35"/>
    <w:rsid w:val="00FD6C74"/>
    <w:rsid w:val="00FD767B"/>
    <w:rsid w:val="00FE3795"/>
    <w:rsid w:val="00FE407D"/>
    <w:rsid w:val="00FF07F3"/>
    <w:rsid w:val="00FF6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795F0"/>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character" w:styleId="UnresolvedMention">
    <w:name w:val="Unresolved Mention"/>
    <w:basedOn w:val="DefaultParagraphFont"/>
    <w:uiPriority w:val="99"/>
    <w:semiHidden/>
    <w:unhideWhenUsed/>
    <w:rsid w:val="00592341"/>
    <w:rPr>
      <w:color w:val="605E5C"/>
      <w:shd w:val="clear" w:color="auto" w:fill="E1DFDD"/>
    </w:rPr>
  </w:style>
  <w:style w:type="character" w:styleId="FollowedHyperlink">
    <w:name w:val="FollowedHyperlink"/>
    <w:basedOn w:val="DefaultParagraphFont"/>
    <w:semiHidden/>
    <w:unhideWhenUsed/>
    <w:rsid w:val="001D79A3"/>
    <w:rPr>
      <w:color w:val="800080" w:themeColor="followedHyperlink"/>
      <w:u w:val="single"/>
    </w:rPr>
  </w:style>
  <w:style w:type="character" w:customStyle="1" w:styleId="ONUMEChar">
    <w:name w:val="ONUM E Char"/>
    <w:link w:val="ONUME"/>
    <w:rsid w:val="00982720"/>
    <w:rPr>
      <w:rFonts w:ascii="Arial" w:eastAsia="SimSun" w:hAnsi="Arial" w:cs="Arial"/>
      <w:sz w:val="22"/>
      <w:lang w:eastAsia="zh-CN"/>
    </w:rPr>
  </w:style>
  <w:style w:type="paragraph" w:styleId="NormalWeb">
    <w:name w:val="Normal (Web)"/>
    <w:basedOn w:val="Normal"/>
    <w:uiPriority w:val="99"/>
    <w:semiHidden/>
    <w:unhideWhenUsed/>
    <w:rsid w:val="00B9057B"/>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8900F4"/>
    <w:rPr>
      <w:rFonts w:ascii="Arial" w:eastAsia="SimSun" w:hAnsi="Arial" w:cs="Arial"/>
      <w:sz w:val="22"/>
      <w:lang w:eastAsia="zh-CN"/>
    </w:rPr>
  </w:style>
  <w:style w:type="character" w:styleId="CommentReference">
    <w:name w:val="annotation reference"/>
    <w:basedOn w:val="DefaultParagraphFont"/>
    <w:semiHidden/>
    <w:unhideWhenUsed/>
    <w:rPr>
      <w:sz w:val="16"/>
      <w:szCs w:val="16"/>
    </w:rPr>
  </w:style>
  <w:style w:type="character" w:customStyle="1" w:styleId="CommentTextChar">
    <w:name w:val="Comment Text Char"/>
    <w:basedOn w:val="DefaultParagraphFont"/>
    <w:link w:val="CommentText"/>
    <w:semiHidden/>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ipc/ipcef/public/en/project/CE456" TargetMode="External"/><Relationship Id="rId13" Type="http://schemas.openxmlformats.org/officeDocument/2006/relationships/hyperlink" Target="https://www.wipo.int/edocs/mdocs/classifications/en/ipc_ce_56/ipc_ce_56_p1.pdf" TargetMode="External"/><Relationship Id="rId18" Type="http://schemas.openxmlformats.org/officeDocument/2006/relationships/hyperlink" Target="https://www3.wipo.int/classifications/ipc/ipcef/public/en/project/CE551" TargetMode="External"/><Relationship Id="rId26" Type="http://schemas.openxmlformats.org/officeDocument/2006/relationships/hyperlink" Target="https://www3.wipo.int/classifications/ipc/ipcef/public/en/project/CE524" TargetMode="External"/><Relationship Id="rId3" Type="http://schemas.openxmlformats.org/officeDocument/2006/relationships/settings" Target="settings.xml"/><Relationship Id="rId21" Type="http://schemas.openxmlformats.org/officeDocument/2006/relationships/hyperlink" Target="https://www3.wipo.int/classifications/ipc/ipcef/private/en/project/CE552" TargetMode="External"/><Relationship Id="rId7" Type="http://schemas.openxmlformats.org/officeDocument/2006/relationships/image" Target="media/image1.png"/><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551" TargetMode="External"/><Relationship Id="rId25" Type="http://schemas.openxmlformats.org/officeDocument/2006/relationships/hyperlink" Target="https://www3.wipo.int/classifications/ipc/ipcef/public/en/project/CE447" TargetMode="External"/><Relationship Id="rId2" Type="http://schemas.openxmlformats.org/officeDocument/2006/relationships/styles" Target="styles.xml"/><Relationship Id="rId16" Type="http://schemas.openxmlformats.org/officeDocument/2006/relationships/hyperlink" Target="https://www3.wipo.int/classifications/ipc/ipcef/public/en/project/CE455" TargetMode="External"/><Relationship Id="rId20" Type="http://schemas.openxmlformats.org/officeDocument/2006/relationships/hyperlink" Target="https://www3.wipo.int/classifications/ipc/ipcef/private/en/project/CE5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518" TargetMode="External"/><Relationship Id="rId24" Type="http://schemas.openxmlformats.org/officeDocument/2006/relationships/hyperlink" Target="https://www3.wipo.int/classifications/ipc/ipcef/public/en/project/CE562" TargetMode="External"/><Relationship Id="rId5" Type="http://schemas.openxmlformats.org/officeDocument/2006/relationships/footnotes" Target="footnotes.xml"/><Relationship Id="rId15" Type="http://schemas.openxmlformats.org/officeDocument/2006/relationships/hyperlink" Target="https://www3.wipo.int/classifications/ipc/ipcef/public/en/project/CE454" TargetMode="External"/><Relationship Id="rId23" Type="http://schemas.openxmlformats.org/officeDocument/2006/relationships/hyperlink" Target="https://www3.wipo.int/classifications/ipc/ipcef/public/en/project/CE569" TargetMode="External"/><Relationship Id="rId28" Type="http://schemas.openxmlformats.org/officeDocument/2006/relationships/header" Target="header2.xml"/><Relationship Id="rId10" Type="http://schemas.openxmlformats.org/officeDocument/2006/relationships/hyperlink" Target="https://www3.wipo.int/classifications/ipc/ipcef/public/en/project/C517" TargetMode="External"/><Relationship Id="rId19" Type="http://schemas.openxmlformats.org/officeDocument/2006/relationships/hyperlink" Target="https://www3.wipo.int/classifications/ipc/ipcef/public/en/project/CE551"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wipo.int/edocs/mdocs/classifications/en/ipc_ce_56/ipc_ce_56_p2.pdf" TargetMode="External"/><Relationship Id="rId22" Type="http://schemas.openxmlformats.org/officeDocument/2006/relationships/hyperlink" Target="https://www3.wipo.int/classifications/ipc/ipcef/public/en/project/CE53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3942</Words>
  <Characters>21685</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IPC/CE/56/2, Annex II -Agenda, Report, 56th session, IPC Committee of Experts </vt:lpstr>
    </vt:vector>
  </TitlesOfParts>
  <Company>WIPO</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IPC/CE/56/2, Annex II -Agenda, Report, 56th session, IPC Committee of Experts </dc:title>
  <dc:subject>Annex II -Agenda, Report, 56th session, IPC Committee of Experts (IPC Union), February 25-27, 2025</dc:subject>
  <dc:creator>WIPO</dc:creator>
  <cp:keywords>IPC- Russian version</cp:keywords>
  <cp:lastModifiedBy>MALANGA SALAZAR Isabelle</cp:lastModifiedBy>
  <cp:revision>4</cp:revision>
  <cp:lastPrinted>2018-02-08T10:14:00Z</cp:lastPrinted>
  <dcterms:created xsi:type="dcterms:W3CDTF">2025-03-24T09:09:00Z</dcterms:created>
  <dcterms:modified xsi:type="dcterms:W3CDTF">2025-03-26T12:31:00Z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2024-02-21T09:14:54Z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ce70d450-c260-4f85-813e-9b31d16954d6</vt:lpwstr>
  </property>
  <property fmtid="{D5CDD505-2E9C-101B-9397-08002B2CF9AE}" pid="14" name="MSIP_Label_20773ee6-353b-4fb9-a59d-0b94c8c67bea_ContentBits">
    <vt:lpwstr>0</vt:lpwstr>
  </property>
</Properties>
</file>