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4E" w:rsidRPr="009D2F43" w:rsidRDefault="00563A4E" w:rsidP="00690C6D">
      <w:pPr>
        <w:pStyle w:val="Heading1"/>
        <w:ind w:left="0"/>
        <w:rPr>
          <w:rFonts w:eastAsia="SimSun"/>
          <w:b/>
          <w:lang w:val="fr-CH"/>
        </w:rPr>
      </w:pPr>
      <w:r w:rsidRPr="009D2F43">
        <w:rPr>
          <w:rFonts w:eastAsia="SimSun"/>
          <w:b/>
          <w:lang w:val="fr-CH"/>
        </w:rPr>
        <w:t>LISTE DES PARTICIPANTS/</w:t>
      </w:r>
      <w:r w:rsidRPr="009D2F43">
        <w:rPr>
          <w:rFonts w:eastAsia="SimSun"/>
          <w:b/>
          <w:lang w:val="fr-CH"/>
        </w:rPr>
        <w:br/>
        <w:t>LIST OF PARTICIPANTS</w:t>
      </w:r>
    </w:p>
    <w:p w:rsidR="00563A4E" w:rsidRPr="00563A4E" w:rsidRDefault="00563A4E" w:rsidP="00690C6D">
      <w:pPr>
        <w:pStyle w:val="Heading2"/>
        <w:ind w:left="0"/>
        <w:rPr>
          <w:rFonts w:eastAsia="SimSun"/>
          <w:lang w:val="fr-FR" w:eastAsia="zh-CN"/>
        </w:rPr>
      </w:pPr>
      <w:r w:rsidRPr="00563A4E">
        <w:rPr>
          <w:rFonts w:eastAsia="SimSun"/>
          <w:lang w:val="fr-CH" w:eastAsia="zh-CN"/>
        </w:rPr>
        <w:t xml:space="preserve">I.  </w:t>
      </w:r>
      <w:r w:rsidRPr="00563A4E">
        <w:rPr>
          <w:rFonts w:eastAsia="SimSun"/>
          <w:lang w:val="fr-FR" w:eastAsia="zh-CN"/>
        </w:rPr>
        <w:t>ÉTATS MEMBRES/MEMBER STATES</w:t>
      </w:r>
    </w:p>
    <w:p w:rsidR="00A62ECF" w:rsidRPr="009D2F43" w:rsidRDefault="00A62ECF" w:rsidP="00A62ECF">
      <w:pPr>
        <w:ind w:left="0"/>
        <w:rPr>
          <w:rFonts w:eastAsia="SimSun"/>
          <w:lang w:val="fr-CH" w:eastAsia="ja-JP"/>
        </w:rPr>
      </w:pPr>
    </w:p>
    <w:p w:rsidR="00563A4E" w:rsidRPr="009D2F43" w:rsidRDefault="00563A4E" w:rsidP="00E5686B">
      <w:pPr>
        <w:pStyle w:val="Heading3"/>
        <w:ind w:left="0"/>
        <w:rPr>
          <w:rFonts w:eastAsia="SimSun"/>
          <w:u w:val="single"/>
          <w:lang w:val="fr-CH" w:eastAsia="ja-JP"/>
        </w:rPr>
      </w:pPr>
      <w:r w:rsidRPr="009D2F43">
        <w:rPr>
          <w:rFonts w:eastAsia="SimSun"/>
          <w:u w:val="single"/>
          <w:lang w:val="fr-CH" w:eastAsia="ja-JP"/>
        </w:rPr>
        <w:t>ALLEMAGNE/GERMANY</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Klaus HOEFKEN, Head, Classification Systems Section, German Patent and Trade Mark Office (DPMA), Munich</w:t>
      </w:r>
    </w:p>
    <w:p w:rsidR="00563A4E" w:rsidRPr="00E5686B" w:rsidRDefault="00563A4E" w:rsidP="00690C6D">
      <w:pPr>
        <w:pStyle w:val="Heading3"/>
        <w:ind w:left="0"/>
        <w:rPr>
          <w:rFonts w:eastAsia="SimSun"/>
          <w:u w:val="single"/>
          <w:lang w:eastAsia="ja-JP"/>
        </w:rPr>
      </w:pPr>
      <w:r w:rsidRPr="00E5686B">
        <w:rPr>
          <w:rFonts w:eastAsia="SimSun"/>
          <w:u w:val="single"/>
          <w:lang w:eastAsia="ja-JP"/>
        </w:rPr>
        <w:t>AUSTRALIE/AUSTRALIA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Matthew FORWARD, IPC Coordinator, IP Australia, Department of Industry and Science, Canberra</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AUTRICHE/AUSTRIA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Burkhard SCHLECHTER, Head of Classification, Technical Department 3A, The Austrian Patent Office, Federal Ministry for Transport, In</w:t>
      </w:r>
      <w:bookmarkStart w:id="0" w:name="_GoBack"/>
      <w:bookmarkEnd w:id="0"/>
      <w:r w:rsidRPr="00563A4E">
        <w:rPr>
          <w:rFonts w:eastAsia="SimSun" w:cs="Arial"/>
          <w:sz w:val="22"/>
          <w:lang w:eastAsia="zh-CN"/>
        </w:rPr>
        <w:t>novation and Technology, Vienna</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BRÉSIL/BRAZIL</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Catia VALDMAN (Ms.), Patent Examiner, Telecommunications Division, National Institute of Industrial Property (INPI), Ministry of Development, Industry and Foreign Trade, Rio de Janeiro</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CANADA</w:t>
      </w:r>
    </w:p>
    <w:p w:rsidR="00563A4E" w:rsidRPr="00FB62CB" w:rsidRDefault="00563A4E" w:rsidP="00690C6D">
      <w:pPr>
        <w:spacing w:after="220" w:line="240" w:lineRule="auto"/>
        <w:ind w:left="0"/>
        <w:contextualSpacing w:val="0"/>
        <w:rPr>
          <w:rFonts w:eastAsia="SimSun" w:cs="Arial"/>
          <w:sz w:val="22"/>
          <w:lang w:val="fr-CH" w:eastAsia="zh-CN"/>
        </w:rPr>
      </w:pPr>
      <w:r w:rsidRPr="00FB62CB">
        <w:rPr>
          <w:rFonts w:eastAsia="SimSun" w:cs="Arial"/>
          <w:sz w:val="22"/>
          <w:lang w:val="fr-CH" w:eastAsia="zh-CN"/>
        </w:rPr>
        <w:t>Nancy BEAUCHEMIN (Mme), gestionnaire de programme - International, Direction des brevets – Innovation, Sciences et Développement Économique Canada (ISDE), Gatineau</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CHINE/CHINA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LIN Xiaolu (Ms.), Deputy Director, State Intellectual Property Office of the People's Republic of China (SIPO), Beijing</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XU Yong, Section Chief, State Intellectual Property Office of the People's Republic of China (SIPO), Beijing</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BAI Congsheng (Ms.), Classifier, State Intellectual Property Office of the People's Republic of China (SIPO), Beijing</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WANG Ting (Ms.), Patent Examiner, State Intellectual Property Office of the People's Republic of China (SIPO), Beijing</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DANEMARK/DENMARK</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Sven Nytoft RASMUSSEN, Senior Examiner, Patent Department, Danish Patent and Trademark Office, Ministry of Industry, Business and Financial Affairs, Taastrup</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es-ES" w:eastAsia="ja-JP"/>
        </w:rPr>
      </w:pPr>
      <w:r w:rsidRPr="00563A4E">
        <w:rPr>
          <w:rFonts w:eastAsia="SimSun" w:cs="Arial"/>
          <w:sz w:val="22"/>
          <w:szCs w:val="26"/>
          <w:u w:val="single"/>
          <w:lang w:val="es-ES" w:eastAsia="ja-JP"/>
        </w:rPr>
        <w:t>ESPAGNE/SPAIN</w:t>
      </w:r>
    </w:p>
    <w:p w:rsidR="00563A4E" w:rsidRPr="00563A4E" w:rsidRDefault="00563A4E" w:rsidP="00690C6D">
      <w:pPr>
        <w:spacing w:after="220" w:line="240" w:lineRule="auto"/>
        <w:ind w:left="0"/>
        <w:contextualSpacing w:val="0"/>
        <w:rPr>
          <w:rFonts w:eastAsia="SimSun" w:cs="Arial"/>
          <w:sz w:val="22"/>
          <w:szCs w:val="22"/>
          <w:lang w:val="es-ES" w:eastAsia="zh-CN"/>
        </w:rPr>
      </w:pPr>
      <w:r w:rsidRPr="00563A4E">
        <w:rPr>
          <w:rFonts w:eastAsia="SimSun" w:cs="Arial"/>
          <w:sz w:val="22"/>
          <w:szCs w:val="22"/>
          <w:lang w:val="es-ES" w:eastAsia="zh-CN"/>
        </w:rPr>
        <w:t xml:space="preserve">Elena PINA (Sra.), </w:t>
      </w:r>
      <w:r w:rsidRPr="00563A4E">
        <w:rPr>
          <w:rFonts w:eastAsia="SimSun" w:cs="Arial"/>
          <w:sz w:val="22"/>
          <w:lang w:val="es-ES" w:eastAsia="zh-CN"/>
        </w:rPr>
        <w:t>Técnica Superior Examinadora de Patentes</w:t>
      </w:r>
      <w:r w:rsidRPr="00563A4E">
        <w:rPr>
          <w:rFonts w:eastAsia="SimSun" w:cs="Arial"/>
          <w:sz w:val="22"/>
          <w:szCs w:val="22"/>
          <w:lang w:val="es-ES" w:eastAsia="zh-CN"/>
        </w:rPr>
        <w:t>, Oficina Española de Patentes y Marcas, Ministerio de Industria, Energía y Turismo, Madrid</w:t>
      </w:r>
    </w:p>
    <w:p w:rsidR="00563A4E" w:rsidRPr="00563A4E" w:rsidRDefault="00E5686B" w:rsidP="00690C6D">
      <w:pPr>
        <w:keepNext/>
        <w:spacing w:before="240" w:after="60" w:line="240" w:lineRule="auto"/>
        <w:ind w:left="0"/>
        <w:contextualSpacing w:val="0"/>
        <w:outlineLvl w:val="2"/>
        <w:rPr>
          <w:rFonts w:eastAsia="SimSun" w:cs="Arial"/>
          <w:sz w:val="22"/>
          <w:szCs w:val="26"/>
          <w:u w:val="single"/>
          <w:lang w:eastAsia="ja-JP"/>
        </w:rPr>
      </w:pPr>
      <w:r w:rsidRPr="009D2F43">
        <w:rPr>
          <w:rFonts w:eastAsia="SimSun" w:cs="Arial"/>
          <w:sz w:val="22"/>
          <w:szCs w:val="26"/>
          <w:u w:val="single"/>
          <w:lang w:eastAsia="ja-JP"/>
        </w:rPr>
        <w:br w:type="page"/>
      </w:r>
      <w:r w:rsidR="00563A4E" w:rsidRPr="00563A4E">
        <w:rPr>
          <w:rFonts w:eastAsia="SimSun" w:cs="Arial"/>
          <w:sz w:val="22"/>
          <w:szCs w:val="26"/>
          <w:u w:val="single"/>
          <w:lang w:eastAsia="ja-JP"/>
        </w:rPr>
        <w:lastRenderedPageBreak/>
        <w:t>ESTONIE/ESTONIA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Tiina LILLEPOOL (Ms.), Deputy Head, Patent Department, Estonian Intellectual Property and Technology Transfer Centre, Tallinn</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ÉTATS-UNIS D'AMÉRIQUE/UNITED STATES OF AMERICA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 xml:space="preserve">Christopher KIM, Director, Classification Quality and International Coordination, Office of International Patent Cooperation, United States Department of Commerce, United States Patent and Trademark Office (USPTO), Alexandria, </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 xml:space="preserve">Dimple BODAWALA (Ms.), </w:t>
      </w:r>
      <w:r w:rsidR="000A1FFF">
        <w:rPr>
          <w:rFonts w:eastAsia="SimSun" w:cs="Arial"/>
          <w:sz w:val="22"/>
          <w:lang w:eastAsia="zh-CN"/>
        </w:rPr>
        <w:t xml:space="preserve">International Patent Classifier, </w:t>
      </w:r>
      <w:r w:rsidRPr="00563A4E">
        <w:rPr>
          <w:rFonts w:eastAsia="SimSun" w:cs="Arial"/>
          <w:sz w:val="22"/>
          <w:lang w:eastAsia="zh-CN"/>
        </w:rPr>
        <w:t>Classification Quality and International Coordinat</w:t>
      </w:r>
      <w:r w:rsidR="000A1FFF">
        <w:rPr>
          <w:rFonts w:eastAsia="SimSun" w:cs="Arial"/>
          <w:sz w:val="22"/>
          <w:lang w:eastAsia="zh-CN"/>
        </w:rPr>
        <w:t>ion</w:t>
      </w:r>
      <w:r w:rsidRPr="00563A4E">
        <w:rPr>
          <w:rFonts w:eastAsia="SimSun" w:cs="Arial"/>
          <w:sz w:val="22"/>
          <w:lang w:eastAsia="zh-CN"/>
        </w:rPr>
        <w:t>, Office of International Patent Cooperation, United States Department of Commerce, United States Patent and Trademark Office (USPTO), Alexandria</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FÉDÉRATION DE RUSSIE/RUSSIAN FEDERATION</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Zoya VOYTSEKHOVSKAYA (Ms.), Senior Researcher, Development of Information Resources, Classification Systems and Standards in the Field of Intellectual Property Division, FIPS of Rospatent, Moscow</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FINLANDE/FINLAND</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Pekka LAIHANEN, Patent Examiner, Finnish Patent and Registration Office (PRH), Ministry of Employment and the Economy, Helsinki</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FRANCE</w:t>
      </w:r>
    </w:p>
    <w:p w:rsidR="00563A4E" w:rsidRPr="00563A4E" w:rsidRDefault="00563A4E" w:rsidP="00690C6D">
      <w:pPr>
        <w:spacing w:after="220" w:line="240" w:lineRule="auto"/>
        <w:ind w:left="0"/>
        <w:contextualSpacing w:val="0"/>
        <w:rPr>
          <w:rFonts w:eastAsia="SimSun" w:cs="Arial"/>
          <w:sz w:val="22"/>
          <w:lang w:val="fr-CH" w:eastAsia="zh-CN"/>
        </w:rPr>
      </w:pPr>
      <w:r w:rsidRPr="00563A4E">
        <w:rPr>
          <w:rFonts w:eastAsia="SimSun" w:cs="Arial"/>
          <w:sz w:val="22"/>
          <w:lang w:val="fr-CH" w:eastAsia="zh-CN"/>
        </w:rPr>
        <w:t>Tristan IMBERT, examinateur de brevets, Département des brevets, Institut national de la propriété industrielle (INPI), Courbevoie</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GRÈCE/GREECE</w:t>
      </w:r>
    </w:p>
    <w:p w:rsidR="00563A4E" w:rsidRPr="00563A4E" w:rsidRDefault="00563A4E" w:rsidP="00690C6D">
      <w:pPr>
        <w:spacing w:line="240" w:lineRule="auto"/>
        <w:ind w:left="0"/>
        <w:contextualSpacing w:val="0"/>
        <w:rPr>
          <w:rFonts w:eastAsia="MS Mincho" w:cs="Arial"/>
          <w:sz w:val="22"/>
          <w:szCs w:val="22"/>
          <w:lang w:eastAsia="ja-JP"/>
        </w:rPr>
      </w:pPr>
      <w:r w:rsidRPr="00563A4E">
        <w:rPr>
          <w:rFonts w:eastAsia="MS Mincho" w:cs="Arial"/>
          <w:sz w:val="22"/>
          <w:lang w:eastAsia="ja-JP"/>
        </w:rPr>
        <w:t xml:space="preserve">Efstratios KOUTIVAS, Head of Search Directorate, </w:t>
      </w:r>
      <w:r w:rsidRPr="00563A4E">
        <w:rPr>
          <w:rFonts w:eastAsia="MS Mincho" w:cs="Arial"/>
          <w:sz w:val="22"/>
          <w:szCs w:val="22"/>
          <w:lang w:eastAsia="ja-JP"/>
        </w:rPr>
        <w:t>Patent Office, Industrial Property Organization (OBI) Athens</w:t>
      </w:r>
    </w:p>
    <w:p w:rsidR="00563A4E" w:rsidRPr="00563A4E" w:rsidRDefault="00563A4E" w:rsidP="00690C6D">
      <w:pPr>
        <w:spacing w:line="240" w:lineRule="auto"/>
        <w:ind w:left="0"/>
        <w:contextualSpacing w:val="0"/>
        <w:rPr>
          <w:rFonts w:eastAsia="MS Mincho" w:cs="Arial"/>
          <w:sz w:val="22"/>
          <w:szCs w:val="22"/>
          <w:lang w:eastAsia="ja-JP"/>
        </w:rPr>
      </w:pPr>
      <w:r w:rsidRPr="00563A4E">
        <w:rPr>
          <w:rFonts w:eastAsia="MS Mincho" w:cs="Arial"/>
          <w:sz w:val="22"/>
          <w:lang w:eastAsia="ja-JP"/>
        </w:rPr>
        <w:t xml:space="preserve">Evangelos GIANNAKOPOULOS, Senior Examiner, </w:t>
      </w:r>
      <w:r w:rsidRPr="00563A4E">
        <w:rPr>
          <w:rFonts w:eastAsia="MS Mincho" w:cs="Arial"/>
          <w:sz w:val="22"/>
          <w:szCs w:val="22"/>
          <w:lang w:eastAsia="ja-JP"/>
        </w:rPr>
        <w:t>Patent Office, Industrial Property Organization (OBI) Athens</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IRLANDE/IRELAND</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 xml:space="preserve">Fergal BRADY, Senior Patent Examiner, Patent Examination, Patents Office, Department of Jobs, Enterprise and Innovation, Kilkenny </w:t>
      </w:r>
    </w:p>
    <w:p w:rsidR="00563A4E" w:rsidRPr="00563A4E" w:rsidRDefault="00E5686B" w:rsidP="00690C6D">
      <w:pPr>
        <w:keepNext/>
        <w:spacing w:before="240" w:after="60" w:line="240" w:lineRule="auto"/>
        <w:ind w:left="0"/>
        <w:contextualSpacing w:val="0"/>
        <w:outlineLvl w:val="2"/>
        <w:rPr>
          <w:rFonts w:eastAsia="SimSun" w:cs="Arial"/>
          <w:sz w:val="22"/>
          <w:szCs w:val="26"/>
          <w:u w:val="single"/>
          <w:lang w:eastAsia="ja-JP"/>
        </w:rPr>
      </w:pPr>
      <w:r>
        <w:rPr>
          <w:rFonts w:eastAsia="SimSun" w:cs="Arial"/>
          <w:sz w:val="22"/>
          <w:szCs w:val="26"/>
          <w:u w:val="single"/>
          <w:lang w:eastAsia="ja-JP"/>
        </w:rPr>
        <w:br w:type="page"/>
      </w:r>
      <w:r w:rsidR="00563A4E" w:rsidRPr="00563A4E">
        <w:rPr>
          <w:rFonts w:eastAsia="SimSun" w:cs="Arial"/>
          <w:sz w:val="22"/>
          <w:szCs w:val="26"/>
          <w:u w:val="single"/>
          <w:lang w:eastAsia="ja-JP"/>
        </w:rPr>
        <w:lastRenderedPageBreak/>
        <w:t>JAPON/JAPAN</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Tomoya YANAGISAWA, Director, Examination Policy Planning Office, Administrative Affairs Division, Japan Patent Office (JPO), Tokyo</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Masakazu SHIOZAWA, Deputy Director, Administrative Affairs Division, Japan Patent Office (JPO), Tokyo</w:t>
      </w:r>
    </w:p>
    <w:p w:rsidR="00563A4E" w:rsidRPr="00563A4E" w:rsidRDefault="00563A4E" w:rsidP="00690C6D">
      <w:pPr>
        <w:spacing w:after="220" w:line="240" w:lineRule="auto"/>
        <w:ind w:left="0"/>
        <w:contextualSpacing w:val="0"/>
        <w:rPr>
          <w:rFonts w:eastAsia="SimSun" w:cs="Arial"/>
          <w:sz w:val="22"/>
          <w:lang w:val="es-ES" w:eastAsia="zh-CN"/>
        </w:rPr>
      </w:pPr>
      <w:r w:rsidRPr="00563A4E">
        <w:rPr>
          <w:rFonts w:eastAsia="SimSun" w:cs="Arial"/>
          <w:sz w:val="22"/>
          <w:lang w:val="es-ES" w:eastAsia="zh-CN"/>
        </w:rPr>
        <w:t>Toshiki YAMAGUCHI, Assistant Director, Administrative Affairs Division, Japan Patent Office (JPO), Tokyo</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es-ES" w:eastAsia="ja-JP"/>
        </w:rPr>
      </w:pPr>
      <w:r w:rsidRPr="00563A4E">
        <w:rPr>
          <w:rFonts w:eastAsia="SimSun" w:cs="Arial"/>
          <w:sz w:val="22"/>
          <w:szCs w:val="26"/>
          <w:u w:val="single"/>
          <w:lang w:val="es-ES" w:eastAsia="ja-JP"/>
        </w:rPr>
        <w:t>MEXIQUE/MEXICO</w:t>
      </w:r>
    </w:p>
    <w:p w:rsidR="00563A4E" w:rsidRPr="00563A4E" w:rsidRDefault="00563A4E" w:rsidP="00690C6D">
      <w:pPr>
        <w:spacing w:after="220" w:line="240" w:lineRule="auto"/>
        <w:ind w:left="0"/>
        <w:contextualSpacing w:val="0"/>
        <w:rPr>
          <w:rFonts w:eastAsia="SimSun" w:cs="Arial"/>
          <w:sz w:val="22"/>
          <w:lang w:val="es-ES" w:eastAsia="zh-CN"/>
        </w:rPr>
      </w:pPr>
      <w:r w:rsidRPr="00563A4E">
        <w:rPr>
          <w:rFonts w:eastAsia="SimSun" w:cs="Arial"/>
          <w:sz w:val="22"/>
          <w:lang w:val="es-ES" w:eastAsia="zh-CN"/>
        </w:rPr>
        <w:t xml:space="preserve">Pablo ZENTENO MÁRQUEZ, Especialista en Propiedad Industrial A, Dirección divisional de Patentes, Instituto Mexicano de la Propiedad Industrial (IMPI), Mexico </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NORVÈGE/NORWAY</w:t>
      </w:r>
    </w:p>
    <w:p w:rsidR="00563A4E" w:rsidRPr="00563A4E" w:rsidRDefault="00563A4E" w:rsidP="00690C6D">
      <w:pPr>
        <w:spacing w:after="220" w:line="240" w:lineRule="auto"/>
        <w:ind w:left="0"/>
        <w:contextualSpacing w:val="0"/>
        <w:rPr>
          <w:rFonts w:eastAsia="SimSun" w:cs="Arial"/>
          <w:sz w:val="22"/>
          <w:szCs w:val="22"/>
          <w:lang w:eastAsia="zh-CN"/>
        </w:rPr>
      </w:pPr>
      <w:r w:rsidRPr="00563A4E">
        <w:rPr>
          <w:rFonts w:eastAsia="SimSun" w:cs="Arial"/>
          <w:sz w:val="22"/>
          <w:lang w:eastAsia="ja-JP"/>
        </w:rPr>
        <w:t>Natalie SCHLAF (Ms.), Chief Examiner, Patent Department Chemistry, Norwegian Industrial</w:t>
      </w:r>
      <w:r w:rsidRPr="00563A4E">
        <w:rPr>
          <w:rFonts w:eastAsia="SimSun" w:cs="Arial"/>
          <w:sz w:val="22"/>
          <w:szCs w:val="22"/>
          <w:lang w:eastAsia="zh-CN"/>
        </w:rPr>
        <w:t xml:space="preserve"> Property Office (NIPO), Oslo</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PAYS-BAS/NETHERLANDS</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 xml:space="preserve">Robert SCHOUWENAARS, Technical Advisor, </w:t>
      </w:r>
      <w:r w:rsidRPr="00563A4E">
        <w:rPr>
          <w:rFonts w:eastAsia="SimSun" w:cs="Arial"/>
          <w:sz w:val="22"/>
          <w:szCs w:val="22"/>
          <w:lang w:eastAsia="zh-CN"/>
        </w:rPr>
        <w:t>Netherlands Patent Office, Netherlands Enterprise Agency, Ministry of Economic Affairs, The Hague</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PORTUGAL</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Roxana ONOFREI (Ms.), Patent Examiner, Patents and Utility Models Department, Trademarks and Patents Directorate, Portuguese Institute of Industrial Property, Ministry of Justice, Lisbon</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RÉPUBLIQUE DE CORÉE/REPUBLIC OF KOREA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LEE Eunkyu, Deputy Director, Patent Examination Policy Division, Korean Intellectual Property Office (KIPO), Daejeon</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KIM Tae-Hong, Assistant Manager, IPC Revision, Patent Information Promotion Center (PIPC), Daejeon</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ROUMANIE/ROMANIA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Adrian NEGOIŢĂ, Director, Patents and Innovation Support Directorate, Romanian State Office for Inventions and Trademarks (OSIM), Bucharest</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Diana NIŢĂ (Ms.), Examiner, Mechanics Substantive Examination Division, Romanian State Office for Inventions and Trademarks (OSIM), Bucharest</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ROYAUME-UNI/UNITED KINGDOM</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Jeremy COWEN, Senior Patent Examiner – Classification, Patents Division, UK Intellectual Property Office, Newport</w:t>
      </w:r>
    </w:p>
    <w:p w:rsidR="00563A4E" w:rsidRPr="00563A4E" w:rsidRDefault="00E5686B" w:rsidP="00690C6D">
      <w:pPr>
        <w:keepNext/>
        <w:spacing w:before="240" w:after="60" w:line="240" w:lineRule="auto"/>
        <w:ind w:left="0"/>
        <w:contextualSpacing w:val="0"/>
        <w:outlineLvl w:val="2"/>
        <w:rPr>
          <w:rFonts w:eastAsia="SimSun" w:cs="Arial"/>
          <w:sz w:val="22"/>
          <w:szCs w:val="26"/>
          <w:u w:val="single"/>
          <w:lang w:eastAsia="ja-JP"/>
        </w:rPr>
      </w:pPr>
      <w:r>
        <w:rPr>
          <w:rFonts w:eastAsia="SimSun" w:cs="Arial"/>
          <w:sz w:val="22"/>
          <w:szCs w:val="26"/>
          <w:u w:val="single"/>
          <w:lang w:eastAsia="ja-JP"/>
        </w:rPr>
        <w:br w:type="page"/>
      </w:r>
      <w:r w:rsidR="00563A4E" w:rsidRPr="00563A4E">
        <w:rPr>
          <w:rFonts w:eastAsia="SimSun" w:cs="Arial"/>
          <w:sz w:val="22"/>
          <w:szCs w:val="26"/>
          <w:u w:val="single"/>
          <w:lang w:eastAsia="ja-JP"/>
        </w:rPr>
        <w:lastRenderedPageBreak/>
        <w:t>SUÈDE/SWEDEN</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Anders BRUUN, Patent Expert, Swedish Patent and Registration Office (SRPO), Stockholm</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SUISSE/SWITZERLAND</w:t>
      </w:r>
    </w:p>
    <w:p w:rsidR="00563A4E" w:rsidRPr="00563A4E" w:rsidRDefault="00563A4E" w:rsidP="00690C6D">
      <w:pPr>
        <w:spacing w:after="220" w:line="240" w:lineRule="auto"/>
        <w:ind w:left="0"/>
        <w:contextualSpacing w:val="0"/>
        <w:rPr>
          <w:rFonts w:eastAsia="SimSun" w:cs="Arial"/>
          <w:sz w:val="22"/>
          <w:lang w:val="fr-CH" w:eastAsia="zh-CN"/>
        </w:rPr>
      </w:pPr>
      <w:r w:rsidRPr="00563A4E">
        <w:rPr>
          <w:rFonts w:eastAsia="SimSun" w:cs="Arial"/>
          <w:sz w:val="22"/>
          <w:lang w:val="fr-CH" w:eastAsia="zh-CN"/>
        </w:rPr>
        <w:t>Philippe TATASCIORE, expert en brevet, Division des brevets, Institut fédéral de la propriété intellectuelle, Berne</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TCHÉQUIE/CZECHIA</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Jarmila AVRATOVÁ (Ms.), Engineer, Patent Information Department, Industrial Property Office, Prague</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TURQUIE/TURKEY</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Atalay Berk DAMGACIOĞLU, Industrial Property Expert, Patent Department, Turkish Patent and Trademark Office (TURKPATENT), Ankara</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eastAsia="ja-JP"/>
        </w:rPr>
      </w:pPr>
      <w:r w:rsidRPr="00563A4E">
        <w:rPr>
          <w:rFonts w:eastAsia="SimSun" w:cs="Arial"/>
          <w:sz w:val="22"/>
          <w:szCs w:val="26"/>
          <w:u w:val="single"/>
          <w:lang w:eastAsia="ja-JP"/>
        </w:rPr>
        <w:t>UKRAINE</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Sergii TORIANIK, Head of Department, Department of Examination of Applications for Inventions, Utility Models and Topographies of Integrated Circuits, State Enterprise "Ukrainian Intellectual Property Institute" (Ukrpatent), State Intellectual Property Service of Ukraine (SIPS), Ministry of Economic Development and Trade of Ukraine, Kyiv</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Oksana PARKHETA (Ms.), Head of Division, Patent Information Division, State Enterprise "Ukrainian Intellectual Property Institute" (Ukrpatent), State Intellectual Property Service of Ukraine (SIPS), Ministry of Economic Development and Trade of Ukraine, Kyiv</w:t>
      </w:r>
    </w:p>
    <w:p w:rsidR="00563A4E" w:rsidRPr="00563A4E" w:rsidRDefault="00563A4E" w:rsidP="00690C6D">
      <w:pPr>
        <w:keepNext/>
        <w:spacing w:before="240" w:after="60" w:line="240" w:lineRule="auto"/>
        <w:ind w:left="0"/>
        <w:contextualSpacing w:val="0"/>
        <w:outlineLvl w:val="1"/>
        <w:rPr>
          <w:rFonts w:eastAsia="SimSun" w:cs="Arial"/>
          <w:sz w:val="22"/>
          <w:szCs w:val="28"/>
          <w:lang w:val="fr-CH" w:eastAsia="ja-JP"/>
        </w:rPr>
      </w:pPr>
      <w:r w:rsidRPr="00563A4E">
        <w:rPr>
          <w:rFonts w:eastAsia="SimSun" w:cs="Arial"/>
          <w:sz w:val="22"/>
          <w:szCs w:val="28"/>
          <w:lang w:val="fr-CH" w:eastAsia="ja-JP"/>
        </w:rPr>
        <w:t xml:space="preserve">II. </w:t>
      </w:r>
      <w:r w:rsidRPr="00563A4E">
        <w:rPr>
          <w:rFonts w:eastAsia="SimSun" w:cs="Arial"/>
          <w:sz w:val="22"/>
          <w:szCs w:val="28"/>
          <w:lang w:val="fr-CH" w:eastAsia="ja-JP"/>
        </w:rPr>
        <w:tab/>
      </w:r>
      <w:r w:rsidRPr="00563A4E">
        <w:rPr>
          <w:rFonts w:eastAsia="SimSun" w:cs="Arial"/>
          <w:sz w:val="22"/>
          <w:szCs w:val="28"/>
          <w:u w:val="single"/>
          <w:lang w:val="fr-CH" w:eastAsia="ja-JP"/>
        </w:rPr>
        <w:t>ORGANISATIONS INTERGOUVERNEMENTALES/INTERGOVERNMENTAL ORGANIZATION</w:t>
      </w:r>
      <w:r w:rsidRPr="00563A4E">
        <w:rPr>
          <w:rFonts w:eastAsia="SimSun" w:cs="Arial"/>
          <w:sz w:val="22"/>
          <w:szCs w:val="28"/>
          <w:lang w:val="fr-CH" w:eastAsia="ja-JP"/>
        </w:rPr>
        <w:t>S</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 xml:space="preserve">ORGANISATION EUROPÉENNE DES BREVETS (OEB)/EUROPEAN PATENT ORGANISATION (EPO) </w:t>
      </w:r>
    </w:p>
    <w:p w:rsidR="00563A4E" w:rsidRPr="00563A4E" w:rsidRDefault="00563A4E" w:rsidP="00690C6D">
      <w:pPr>
        <w:spacing w:after="220" w:line="240" w:lineRule="auto"/>
        <w:ind w:left="0"/>
        <w:contextualSpacing w:val="0"/>
        <w:rPr>
          <w:rFonts w:eastAsia="SimSun" w:cs="Arial"/>
          <w:sz w:val="22"/>
          <w:lang w:val="fr-CH" w:eastAsia="zh-CN"/>
        </w:rPr>
      </w:pPr>
      <w:r w:rsidRPr="00563A4E">
        <w:rPr>
          <w:rFonts w:eastAsia="SimSun" w:cs="Arial"/>
          <w:sz w:val="22"/>
          <w:lang w:val="fr-CH" w:eastAsia="zh-CN"/>
        </w:rPr>
        <w:t>Marios SIDERIS, Director, Classification and Documentation, Classification and Documentation, Rijswijk</w:t>
      </w:r>
    </w:p>
    <w:p w:rsidR="00563A4E" w:rsidRPr="00563A4E" w:rsidRDefault="00563A4E" w:rsidP="00690C6D">
      <w:pPr>
        <w:spacing w:after="220" w:line="240" w:lineRule="auto"/>
        <w:ind w:left="0"/>
        <w:contextualSpacing w:val="0"/>
        <w:rPr>
          <w:rFonts w:eastAsia="SimSun" w:cs="Arial"/>
          <w:sz w:val="22"/>
          <w:lang w:val="fr-CH" w:eastAsia="zh-CN"/>
        </w:rPr>
      </w:pPr>
      <w:r w:rsidRPr="00563A4E">
        <w:rPr>
          <w:rFonts w:eastAsia="SimSun" w:cs="Arial"/>
          <w:sz w:val="22"/>
          <w:lang w:val="fr-CH" w:eastAsia="zh-CN"/>
        </w:rPr>
        <w:t>Jose ALCONCHEL UNGRIA, Director, CPC Imp</w:t>
      </w:r>
      <w:r w:rsidR="000A1FFF">
        <w:rPr>
          <w:rFonts w:eastAsia="SimSun" w:cs="Arial"/>
          <w:sz w:val="22"/>
          <w:lang w:val="fr-CH" w:eastAsia="zh-CN"/>
        </w:rPr>
        <w:t>le</w:t>
      </w:r>
      <w:r w:rsidRPr="00563A4E">
        <w:rPr>
          <w:rFonts w:eastAsia="SimSun" w:cs="Arial"/>
          <w:sz w:val="22"/>
          <w:lang w:val="fr-CH" w:eastAsia="zh-CN"/>
        </w:rPr>
        <w:t>mentation, Rijswijk</w:t>
      </w:r>
    </w:p>
    <w:p w:rsidR="00563A4E" w:rsidRPr="00563A4E" w:rsidRDefault="00563A4E" w:rsidP="00690C6D">
      <w:pPr>
        <w:spacing w:after="220" w:line="240" w:lineRule="auto"/>
        <w:ind w:left="0"/>
        <w:contextualSpacing w:val="0"/>
        <w:rPr>
          <w:rFonts w:eastAsia="SimSun" w:cs="Arial"/>
          <w:sz w:val="22"/>
          <w:lang w:val="fr-CH" w:eastAsia="zh-CN"/>
        </w:rPr>
      </w:pPr>
      <w:r w:rsidRPr="00563A4E">
        <w:rPr>
          <w:rFonts w:eastAsia="SimSun" w:cs="Arial"/>
          <w:sz w:val="22"/>
          <w:lang w:val="fr-CH" w:eastAsia="zh-CN"/>
        </w:rPr>
        <w:t>Pierre HELD, Administrator, Directorate Classification and Documentation, Rijswijk</w:t>
      </w:r>
    </w:p>
    <w:p w:rsidR="00563A4E" w:rsidRPr="00563A4E" w:rsidRDefault="00563A4E" w:rsidP="00690C6D">
      <w:pPr>
        <w:spacing w:after="220" w:line="240" w:lineRule="auto"/>
        <w:ind w:left="0"/>
        <w:contextualSpacing w:val="0"/>
        <w:rPr>
          <w:rFonts w:eastAsia="SimSun" w:cs="Arial"/>
          <w:sz w:val="22"/>
          <w:lang w:val="fr-CH" w:eastAsia="zh-CN"/>
        </w:rPr>
      </w:pPr>
      <w:r w:rsidRPr="00563A4E">
        <w:rPr>
          <w:rFonts w:eastAsia="SimSun" w:cs="Arial"/>
          <w:sz w:val="22"/>
          <w:lang w:val="fr-CH" w:eastAsia="zh-CN"/>
        </w:rPr>
        <w:t>Roberto IASEVOLI, Head Classification Board, Classification &amp; Documentation, Rijswijk</w:t>
      </w:r>
    </w:p>
    <w:p w:rsidR="00563A4E" w:rsidRPr="00563A4E" w:rsidRDefault="00563A4E" w:rsidP="00690C6D">
      <w:pPr>
        <w:keepNext/>
        <w:spacing w:before="240" w:after="60" w:line="240" w:lineRule="auto"/>
        <w:ind w:left="0"/>
        <w:contextualSpacing w:val="0"/>
        <w:outlineLvl w:val="2"/>
        <w:rPr>
          <w:rFonts w:eastAsia="SimSun" w:cs="Arial"/>
          <w:sz w:val="22"/>
          <w:szCs w:val="26"/>
          <w:u w:val="single"/>
          <w:lang w:val="fr-CH" w:eastAsia="ja-JP"/>
        </w:rPr>
      </w:pPr>
      <w:r w:rsidRPr="00563A4E">
        <w:rPr>
          <w:rFonts w:eastAsia="SimSun" w:cs="Arial"/>
          <w:sz w:val="22"/>
          <w:szCs w:val="26"/>
          <w:u w:val="single"/>
          <w:lang w:val="fr-CH" w:eastAsia="ja-JP"/>
        </w:rPr>
        <w:t xml:space="preserve">ORGANISATION RÉGIONALE AFRICAINE DE LA PROPRIÉTÉ INTELLECTUELLE (ARIPO)/AFRICAN REGIONAL INTELLECTUAL PROPERTY ORGANIZATION (ARIPO) </w:t>
      </w:r>
    </w:p>
    <w:p w:rsidR="00563A4E" w:rsidRPr="00563A4E" w:rsidRDefault="00563A4E" w:rsidP="00690C6D">
      <w:pPr>
        <w:spacing w:after="220" w:line="240" w:lineRule="auto"/>
        <w:ind w:left="0"/>
        <w:contextualSpacing w:val="0"/>
        <w:rPr>
          <w:rFonts w:eastAsia="SimSun" w:cs="Arial"/>
          <w:sz w:val="22"/>
          <w:lang w:eastAsia="zh-CN"/>
        </w:rPr>
      </w:pPr>
      <w:r w:rsidRPr="00563A4E">
        <w:rPr>
          <w:rFonts w:eastAsia="SimSun" w:cs="Arial"/>
          <w:sz w:val="22"/>
          <w:lang w:eastAsia="zh-CN"/>
        </w:rPr>
        <w:t>Ahmed IBRAHIM, Senior Patent Examiner, Industrial Intellectual Property Directorate, Harare</w:t>
      </w:r>
    </w:p>
    <w:p w:rsidR="00563A4E" w:rsidRPr="00563A4E" w:rsidRDefault="00E5686B" w:rsidP="00690C6D">
      <w:pPr>
        <w:keepNext/>
        <w:spacing w:before="240" w:after="60" w:line="240" w:lineRule="auto"/>
        <w:ind w:left="0"/>
        <w:contextualSpacing w:val="0"/>
        <w:outlineLvl w:val="1"/>
        <w:rPr>
          <w:rFonts w:eastAsia="SimSun" w:cs="Arial"/>
          <w:sz w:val="22"/>
          <w:szCs w:val="28"/>
          <w:lang w:val="fr-CH" w:eastAsia="ja-JP"/>
        </w:rPr>
      </w:pPr>
      <w:r w:rsidRPr="009D2F43">
        <w:rPr>
          <w:rFonts w:eastAsia="SimSun" w:cs="Arial"/>
          <w:sz w:val="22"/>
          <w:szCs w:val="28"/>
          <w:lang w:val="fr-CH" w:eastAsia="ja-JP"/>
        </w:rPr>
        <w:br w:type="page"/>
      </w:r>
      <w:r w:rsidR="00563A4E" w:rsidRPr="00563A4E">
        <w:rPr>
          <w:rFonts w:eastAsia="SimSun" w:cs="Arial"/>
          <w:sz w:val="22"/>
          <w:szCs w:val="28"/>
          <w:lang w:val="fr-CH" w:eastAsia="ja-JP"/>
        </w:rPr>
        <w:lastRenderedPageBreak/>
        <w:t>III.</w:t>
      </w:r>
      <w:r w:rsidR="00563A4E" w:rsidRPr="00563A4E">
        <w:rPr>
          <w:rFonts w:eastAsia="SimSun" w:cs="Arial"/>
          <w:sz w:val="22"/>
          <w:szCs w:val="28"/>
          <w:lang w:val="fr-CH" w:eastAsia="ja-JP"/>
        </w:rPr>
        <w:tab/>
      </w:r>
      <w:r w:rsidR="00563A4E" w:rsidRPr="00563A4E">
        <w:rPr>
          <w:rFonts w:eastAsia="SimSun" w:cs="Arial"/>
          <w:sz w:val="22"/>
          <w:szCs w:val="28"/>
          <w:u w:val="single"/>
          <w:lang w:val="fr-CH" w:eastAsia="ja-JP"/>
        </w:rPr>
        <w:t>BUREAU/OFFICERS</w:t>
      </w:r>
    </w:p>
    <w:p w:rsidR="00563A4E" w:rsidRPr="00563A4E" w:rsidRDefault="00563A4E" w:rsidP="00690C6D">
      <w:pPr>
        <w:tabs>
          <w:tab w:val="left" w:pos="3686"/>
        </w:tabs>
        <w:suppressAutoHyphens/>
        <w:spacing w:after="0" w:line="260" w:lineRule="exact"/>
        <w:ind w:left="0"/>
        <w:contextualSpacing w:val="0"/>
        <w:outlineLvl w:val="0"/>
        <w:rPr>
          <w:rFonts w:eastAsia="SimSun" w:cs="Arial"/>
          <w:sz w:val="22"/>
          <w:szCs w:val="22"/>
          <w:lang w:val="fr-FR" w:eastAsia="zh-CN"/>
        </w:rPr>
      </w:pPr>
      <w:r w:rsidRPr="00563A4E">
        <w:rPr>
          <w:rFonts w:eastAsia="SimSun" w:cs="Arial"/>
          <w:sz w:val="22"/>
          <w:szCs w:val="22"/>
          <w:lang w:val="fr-FR" w:eastAsia="zh-CN"/>
        </w:rPr>
        <w:t>Président/Chair:</w:t>
      </w:r>
      <w:r w:rsidRPr="00563A4E">
        <w:rPr>
          <w:rFonts w:eastAsia="SimSun" w:cs="Arial"/>
          <w:sz w:val="22"/>
          <w:szCs w:val="22"/>
          <w:lang w:val="fr-FR" w:eastAsia="zh-CN"/>
        </w:rPr>
        <w:tab/>
        <w:t>Anders BRUUN (Suède/Sweden)</w:t>
      </w:r>
    </w:p>
    <w:p w:rsidR="00563A4E" w:rsidRPr="00563A4E" w:rsidRDefault="00563A4E" w:rsidP="00690C6D">
      <w:pPr>
        <w:tabs>
          <w:tab w:val="left" w:pos="3686"/>
        </w:tabs>
        <w:suppressAutoHyphens/>
        <w:spacing w:after="0" w:line="260" w:lineRule="exact"/>
        <w:ind w:left="0"/>
        <w:contextualSpacing w:val="0"/>
        <w:outlineLvl w:val="0"/>
        <w:rPr>
          <w:rFonts w:eastAsia="SimSun" w:cs="Arial"/>
          <w:sz w:val="22"/>
          <w:szCs w:val="22"/>
          <w:lang w:val="es-ES" w:eastAsia="zh-CN"/>
        </w:rPr>
      </w:pPr>
      <w:r w:rsidRPr="00563A4E">
        <w:rPr>
          <w:rFonts w:eastAsia="SimSun" w:cs="Arial"/>
          <w:sz w:val="22"/>
          <w:szCs w:val="22"/>
          <w:lang w:val="fr-FR" w:eastAsia="zh-CN"/>
        </w:rPr>
        <w:t>Vice-présidents/</w:t>
      </w:r>
      <w:r w:rsidRPr="00563A4E">
        <w:rPr>
          <w:rFonts w:eastAsia="SimSun" w:cs="Arial"/>
          <w:sz w:val="22"/>
          <w:szCs w:val="22"/>
          <w:lang w:val="fr-FR" w:eastAsia="zh-CN"/>
        </w:rPr>
        <w:br/>
        <w:t xml:space="preserve">Vice-Chairs: </w:t>
      </w:r>
      <w:r w:rsidRPr="00563A4E">
        <w:rPr>
          <w:rFonts w:eastAsia="SimSun" w:cs="Arial"/>
          <w:sz w:val="22"/>
          <w:szCs w:val="22"/>
          <w:lang w:val="fr-FR" w:eastAsia="zh-CN"/>
        </w:rPr>
        <w:tab/>
      </w:r>
      <w:r w:rsidRPr="00563A4E">
        <w:rPr>
          <w:rFonts w:eastAsia="SimSun" w:cs="Arial"/>
          <w:sz w:val="22"/>
          <w:szCs w:val="22"/>
          <w:lang w:val="fr-CH" w:eastAsia="zh-CN"/>
        </w:rPr>
        <w:t>Natalie SCHLAF (Mme/Ms.)</w:t>
      </w:r>
      <w:r w:rsidRPr="00563A4E">
        <w:rPr>
          <w:rFonts w:eastAsia="SimSun" w:cs="Arial"/>
          <w:sz w:val="22"/>
          <w:szCs w:val="22"/>
          <w:lang w:val="fr-FR" w:eastAsia="zh-CN"/>
        </w:rPr>
        <w:t xml:space="preserve"> </w:t>
      </w:r>
      <w:r w:rsidRPr="00563A4E">
        <w:rPr>
          <w:rFonts w:eastAsia="SimSun" w:cs="Arial"/>
          <w:sz w:val="22"/>
          <w:szCs w:val="22"/>
          <w:lang w:val="es-ES" w:eastAsia="zh-CN"/>
        </w:rPr>
        <w:t>(Norvège/Norway)</w:t>
      </w:r>
      <w:r w:rsidRPr="00563A4E">
        <w:rPr>
          <w:rFonts w:eastAsia="SimSun" w:cs="Arial"/>
          <w:sz w:val="22"/>
          <w:szCs w:val="22"/>
          <w:lang w:val="es-ES" w:eastAsia="zh-CN"/>
        </w:rPr>
        <w:br/>
      </w:r>
      <w:r w:rsidRPr="00563A4E">
        <w:rPr>
          <w:rFonts w:eastAsia="SimSun" w:cs="Arial"/>
          <w:sz w:val="22"/>
          <w:szCs w:val="22"/>
          <w:lang w:val="es-ES" w:eastAsia="zh-CN"/>
        </w:rPr>
        <w:tab/>
        <w:t>Pablo ZENTENO MÁRQUEZ (Mexique/Mexico)</w:t>
      </w:r>
      <w:r w:rsidRPr="00563A4E">
        <w:rPr>
          <w:rFonts w:eastAsia="SimSun" w:cs="Arial"/>
          <w:sz w:val="22"/>
          <w:szCs w:val="22"/>
          <w:lang w:val="es-ES" w:eastAsia="zh-CN"/>
        </w:rPr>
        <w:br/>
        <w:t>Secrétaire/Secretary:</w:t>
      </w:r>
      <w:r w:rsidRPr="00563A4E">
        <w:rPr>
          <w:rFonts w:eastAsia="SimSun" w:cs="Arial"/>
          <w:sz w:val="22"/>
          <w:szCs w:val="22"/>
          <w:lang w:val="es-ES" w:eastAsia="zh-CN"/>
        </w:rPr>
        <w:tab/>
        <w:t>XU Ning (Mme/Mrs.) (OMPI/WIPO)</w:t>
      </w:r>
    </w:p>
    <w:p w:rsidR="00563A4E" w:rsidRPr="00690C6D" w:rsidRDefault="00563A4E" w:rsidP="00690C6D">
      <w:pPr>
        <w:keepNext/>
        <w:spacing w:before="240" w:after="60" w:line="240" w:lineRule="auto"/>
        <w:ind w:left="0"/>
        <w:contextualSpacing w:val="0"/>
        <w:outlineLvl w:val="1"/>
        <w:rPr>
          <w:rFonts w:eastAsia="SimSun" w:cs="Arial"/>
          <w:bCs/>
          <w:iCs/>
          <w:caps/>
          <w:sz w:val="22"/>
          <w:szCs w:val="28"/>
          <w:lang w:val="fr-CH" w:eastAsia="zh-CN"/>
        </w:rPr>
      </w:pPr>
      <w:r w:rsidRPr="00690C6D">
        <w:rPr>
          <w:rFonts w:eastAsia="SimSun" w:cs="Arial"/>
          <w:bCs/>
          <w:iCs/>
          <w:caps/>
          <w:sz w:val="22"/>
          <w:szCs w:val="28"/>
          <w:lang w:val="fr-CH" w:eastAsia="zh-CN"/>
        </w:rPr>
        <w:t>Iv.</w:t>
      </w:r>
      <w:r w:rsidRPr="00690C6D">
        <w:rPr>
          <w:rFonts w:eastAsia="SimSun" w:cs="Arial"/>
          <w:bCs/>
          <w:iCs/>
          <w:caps/>
          <w:sz w:val="22"/>
          <w:szCs w:val="28"/>
          <w:lang w:val="fr-CH" w:eastAsia="zh-CN"/>
        </w:rPr>
        <w:tab/>
      </w:r>
      <w:r w:rsidRPr="00690C6D">
        <w:rPr>
          <w:rFonts w:eastAsia="SimSun" w:cs="Arial"/>
          <w:bCs/>
          <w:iCs/>
          <w:caps/>
          <w:sz w:val="22"/>
          <w:szCs w:val="28"/>
          <w:u w:val="single"/>
          <w:lang w:val="fr-CH" w:eastAsia="zh-CN"/>
        </w:rPr>
        <w:t>BUREAU INTERNATIONAL DE L’ORGANISATION MONDIALE DE LA PROPRIÉTÉ INTELLECTUELLE (OMPI)/INTERNATIONAL BUREAU OF THE WORLD intellectual property organization (WIPO)</w:t>
      </w:r>
    </w:p>
    <w:p w:rsidR="00563A4E" w:rsidRPr="00563A4E" w:rsidRDefault="00563A4E" w:rsidP="00690C6D">
      <w:pPr>
        <w:spacing w:after="220" w:line="240" w:lineRule="auto"/>
        <w:ind w:left="0"/>
        <w:contextualSpacing w:val="0"/>
        <w:rPr>
          <w:rFonts w:eastAsia="SimSun" w:cs="Arial"/>
          <w:sz w:val="22"/>
          <w:lang w:val="fr-FR" w:eastAsia="zh-CN"/>
        </w:rPr>
      </w:pPr>
      <w:r w:rsidRPr="00563A4E">
        <w:rPr>
          <w:rFonts w:eastAsia="SimSun" w:cs="Arial"/>
          <w:sz w:val="22"/>
          <w:lang w:val="fr-FR" w:eastAsia="zh-CN"/>
        </w:rPr>
        <w:t>Yoshiyuki TAKAGI, sous-directeur général/Assistant Director General</w:t>
      </w:r>
    </w:p>
    <w:p w:rsidR="00563A4E" w:rsidRPr="00563A4E" w:rsidRDefault="00563A4E" w:rsidP="00690C6D">
      <w:pPr>
        <w:spacing w:after="220" w:line="240" w:lineRule="auto"/>
        <w:ind w:left="0"/>
        <w:contextualSpacing w:val="0"/>
        <w:rPr>
          <w:rFonts w:eastAsia="SimSun" w:cs="Arial"/>
          <w:sz w:val="22"/>
          <w:lang w:val="fr-FR" w:eastAsia="zh-CN"/>
        </w:rPr>
      </w:pPr>
      <w:r w:rsidRPr="00563A4E">
        <w:rPr>
          <w:rFonts w:eastAsia="SimSun" w:cs="Arial"/>
          <w:sz w:val="22"/>
          <w:lang w:val="fr-CH" w:eastAsia="zh-CN"/>
        </w:rPr>
        <w:t>Kunihiko FUSHIMI</w:t>
      </w:r>
      <w:r w:rsidRPr="00563A4E">
        <w:rPr>
          <w:rFonts w:eastAsia="SimSun" w:cs="Arial"/>
          <w:sz w:val="22"/>
          <w:lang w:val="fr-FR" w:eastAsia="zh-CN"/>
        </w:rPr>
        <w:t>, directeur de la Division des classifications internationales et des normes/Director, International Classifications and Standards Division</w:t>
      </w:r>
    </w:p>
    <w:p w:rsidR="00563A4E" w:rsidRPr="00563A4E" w:rsidRDefault="00563A4E" w:rsidP="00690C6D">
      <w:pPr>
        <w:spacing w:after="220" w:line="240" w:lineRule="auto"/>
        <w:ind w:left="0"/>
        <w:contextualSpacing w:val="0"/>
        <w:rPr>
          <w:rFonts w:eastAsia="SimSun" w:cs="Arial"/>
          <w:sz w:val="22"/>
          <w:lang w:val="fr-FR" w:eastAsia="zh-CN"/>
        </w:rPr>
      </w:pPr>
      <w:r w:rsidRPr="00563A4E">
        <w:rPr>
          <w:rFonts w:eastAsia="SimSun" w:cs="Arial"/>
          <w:sz w:val="22"/>
          <w:lang w:val="fr-FR" w:eastAsia="zh-CN"/>
        </w:rPr>
        <w:t>Patrick FIÉVET, chef de la Section des systèmes informatiques/Head, IT Systems Section</w:t>
      </w:r>
    </w:p>
    <w:p w:rsidR="00563A4E" w:rsidRPr="00563A4E" w:rsidRDefault="00563A4E" w:rsidP="00690C6D">
      <w:pPr>
        <w:spacing w:after="220" w:line="240" w:lineRule="auto"/>
        <w:ind w:left="0"/>
        <w:contextualSpacing w:val="0"/>
        <w:rPr>
          <w:rFonts w:eastAsia="SimSun" w:cs="Arial"/>
          <w:sz w:val="22"/>
          <w:lang w:val="fr-FR" w:eastAsia="zh-CN"/>
        </w:rPr>
      </w:pPr>
      <w:r w:rsidRPr="00563A4E">
        <w:rPr>
          <w:rFonts w:eastAsia="SimSun" w:cs="Arial"/>
          <w:sz w:val="22"/>
          <w:lang w:val="fr-FR" w:eastAsia="zh-CN"/>
        </w:rPr>
        <w:t>XU Ning (Mme/Mrs.), chef de la Section de la classification internationale des brevets (CIB)/ Head, International Patent Classification (IPC) Section</w:t>
      </w:r>
    </w:p>
    <w:p w:rsidR="00563A4E" w:rsidRPr="00563A4E" w:rsidRDefault="00563A4E" w:rsidP="00690C6D">
      <w:pPr>
        <w:spacing w:after="220" w:line="240" w:lineRule="auto"/>
        <w:ind w:left="0"/>
        <w:contextualSpacing w:val="0"/>
        <w:rPr>
          <w:rFonts w:eastAsia="SimSun" w:cs="Arial"/>
          <w:sz w:val="22"/>
          <w:lang w:val="fr-FR" w:eastAsia="zh-CN"/>
        </w:rPr>
      </w:pPr>
      <w:r w:rsidRPr="00563A4E">
        <w:rPr>
          <w:rFonts w:eastAsia="SimSun" w:cs="Arial"/>
          <w:sz w:val="22"/>
          <w:lang w:val="fr-FR" w:eastAsia="zh-CN"/>
        </w:rPr>
        <w:t>Rastislav MARČOK, administrateur principal de la classification des brevets de la Section de la classification internationale des brevets (CIB)/Senior Patent Classification Officer, International Patent Classification (IPC) Section</w:t>
      </w:r>
    </w:p>
    <w:p w:rsidR="000A1FFF" w:rsidRPr="009D2F43" w:rsidRDefault="000A1FFF" w:rsidP="00690C6D">
      <w:pPr>
        <w:pStyle w:val="Endofdocument"/>
        <w:rPr>
          <w:lang w:val="ru-RU"/>
        </w:rPr>
      </w:pPr>
      <w:r w:rsidRPr="009D2F43">
        <w:rPr>
          <w:lang w:val="ru-RU"/>
        </w:rPr>
        <w:t>[</w:t>
      </w:r>
      <w:r w:rsidR="009D2F43">
        <w:rPr>
          <w:lang w:val="ru-RU"/>
        </w:rPr>
        <w:t xml:space="preserve">Приложение </w:t>
      </w:r>
      <w:r w:rsidRPr="000A1FFF">
        <w:rPr>
          <w:lang w:val="fr-FR"/>
        </w:rPr>
        <w:t>II</w:t>
      </w:r>
      <w:r w:rsidRPr="009D2F43">
        <w:rPr>
          <w:lang w:val="ru-RU"/>
        </w:rPr>
        <w:t xml:space="preserve"> </w:t>
      </w:r>
      <w:r w:rsidR="009D2F43">
        <w:rPr>
          <w:lang w:val="ru-RU"/>
        </w:rPr>
        <w:t>следует</w:t>
      </w:r>
      <w:r w:rsidRPr="009D2F43">
        <w:rPr>
          <w:lang w:val="ru-RU"/>
        </w:rPr>
        <w:t>]</w:t>
      </w:r>
    </w:p>
    <w:sectPr w:rsidR="000A1FFF" w:rsidRPr="009D2F43" w:rsidSect="000A1FFF">
      <w:headerReference w:type="default" r:id="rId8"/>
      <w:headerReference w:type="first" r:id="rId9"/>
      <w:pgSz w:w="11907" w:h="16840" w:code="9"/>
      <w:pgMar w:top="567" w:right="1134" w:bottom="510" w:left="1701" w:header="510" w:footer="102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4F1" w:rsidRDefault="004E34F1">
      <w:r>
        <w:separator/>
      </w:r>
    </w:p>
  </w:endnote>
  <w:endnote w:type="continuationSeparator" w:id="0">
    <w:p w:rsidR="004E34F1" w:rsidRDefault="004E34F1">
      <w:r>
        <w:separator/>
      </w:r>
    </w:p>
    <w:p w:rsidR="004E34F1" w:rsidRDefault="004E34F1">
      <w:pPr>
        <w:pStyle w:val="Footer"/>
        <w:spacing w:after="60"/>
        <w:rPr>
          <w:sz w:val="17"/>
        </w:rPr>
      </w:pPr>
      <w:r>
        <w:rPr>
          <w:sz w:val="17"/>
        </w:rPr>
        <w:t>[Endnote continued from previous page]</w:t>
      </w:r>
    </w:p>
  </w:endnote>
  <w:endnote w:type="continuationNotice" w:id="1">
    <w:p w:rsidR="004E34F1" w:rsidRDefault="004E34F1">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4F1" w:rsidRDefault="004E34F1">
      <w:r>
        <w:separator/>
      </w:r>
    </w:p>
  </w:footnote>
  <w:footnote w:type="continuationSeparator" w:id="0">
    <w:p w:rsidR="004E34F1" w:rsidRDefault="004E34F1">
      <w:r>
        <w:separator/>
      </w:r>
    </w:p>
    <w:p w:rsidR="004E34F1" w:rsidRDefault="004E34F1">
      <w:pPr>
        <w:pStyle w:val="Footer"/>
        <w:spacing w:after="60"/>
        <w:rPr>
          <w:sz w:val="17"/>
        </w:rPr>
      </w:pPr>
      <w:r>
        <w:rPr>
          <w:sz w:val="17"/>
        </w:rPr>
        <w:t>[Footnote continued from previous page]</w:t>
      </w:r>
    </w:p>
  </w:footnote>
  <w:footnote w:type="continuationNotice" w:id="1">
    <w:p w:rsidR="004E34F1" w:rsidRDefault="004E34F1">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13" w:rsidRPr="00700B3D" w:rsidRDefault="00A23C13" w:rsidP="00BA08FD">
    <w:pPr>
      <w:pStyle w:val="Header"/>
      <w:rPr>
        <w:sz w:val="22"/>
        <w:szCs w:val="22"/>
        <w:lang w:val="ru-RU"/>
      </w:rPr>
    </w:pPr>
    <w:bookmarkStart w:id="1" w:name="Code2"/>
    <w:bookmarkEnd w:id="1"/>
    <w:r w:rsidRPr="009953DD">
      <w:rPr>
        <w:sz w:val="22"/>
        <w:szCs w:val="22"/>
      </w:rPr>
      <w:t>IPC</w:t>
    </w:r>
    <w:r w:rsidRPr="00700B3D">
      <w:rPr>
        <w:sz w:val="22"/>
        <w:szCs w:val="22"/>
        <w:lang w:val="ru-RU"/>
      </w:rPr>
      <w:t>/</w:t>
    </w:r>
    <w:r w:rsidR="00B47731" w:rsidRPr="009953DD">
      <w:rPr>
        <w:sz w:val="22"/>
        <w:szCs w:val="22"/>
      </w:rPr>
      <w:t>CE</w:t>
    </w:r>
    <w:r w:rsidRPr="00700B3D">
      <w:rPr>
        <w:sz w:val="22"/>
        <w:szCs w:val="22"/>
        <w:lang w:val="ru-RU"/>
      </w:rPr>
      <w:t>/4</w:t>
    </w:r>
    <w:r w:rsidR="00563A4E" w:rsidRPr="00700B3D">
      <w:rPr>
        <w:sz w:val="22"/>
        <w:szCs w:val="22"/>
        <w:lang w:val="ru-RU"/>
      </w:rPr>
      <w:t>9</w:t>
    </w:r>
    <w:r w:rsidR="004B0B55" w:rsidRPr="00700B3D">
      <w:rPr>
        <w:sz w:val="22"/>
        <w:szCs w:val="22"/>
        <w:lang w:val="ru-RU"/>
      </w:rPr>
      <w:t>/2</w:t>
    </w:r>
  </w:p>
  <w:p w:rsidR="00A23C13" w:rsidRPr="009953DD" w:rsidRDefault="009D2F43" w:rsidP="007761B7">
    <w:pPr>
      <w:pStyle w:val="Header"/>
      <w:rPr>
        <w:sz w:val="22"/>
        <w:szCs w:val="22"/>
      </w:rPr>
    </w:pPr>
    <w:r>
      <w:rPr>
        <w:sz w:val="22"/>
        <w:szCs w:val="22"/>
        <w:lang w:val="ru-RU"/>
      </w:rPr>
      <w:t>Приложение</w:t>
    </w:r>
    <w:r w:rsidR="004B0B55" w:rsidRPr="00700B3D">
      <w:rPr>
        <w:sz w:val="22"/>
        <w:szCs w:val="22"/>
        <w:lang w:val="ru-RU"/>
      </w:rPr>
      <w:t xml:space="preserve"> </w:t>
    </w:r>
    <w:r w:rsidR="004B0B55">
      <w:rPr>
        <w:sz w:val="22"/>
        <w:szCs w:val="22"/>
      </w:rPr>
      <w:t>I</w:t>
    </w:r>
    <w:r>
      <w:rPr>
        <w:sz w:val="22"/>
        <w:szCs w:val="22"/>
        <w:lang w:val="ru-RU"/>
      </w:rPr>
      <w:t>, стр.</w:t>
    </w:r>
    <w:r w:rsidR="00A23C13" w:rsidRPr="00700B3D">
      <w:rPr>
        <w:sz w:val="22"/>
        <w:szCs w:val="22"/>
        <w:lang w:val="ru-RU"/>
      </w:rPr>
      <w:t xml:space="preserve"> </w:t>
    </w:r>
    <w:r w:rsidR="00A23C13" w:rsidRPr="009953DD">
      <w:rPr>
        <w:sz w:val="22"/>
        <w:szCs w:val="22"/>
      </w:rPr>
      <w:fldChar w:fldCharType="begin"/>
    </w:r>
    <w:r w:rsidR="00A23C13" w:rsidRPr="00700B3D">
      <w:rPr>
        <w:sz w:val="22"/>
        <w:szCs w:val="22"/>
        <w:lang w:val="ru-RU"/>
      </w:rPr>
      <w:instrText xml:space="preserve"> </w:instrText>
    </w:r>
    <w:r w:rsidR="00A23C13" w:rsidRPr="009953DD">
      <w:rPr>
        <w:sz w:val="22"/>
        <w:szCs w:val="22"/>
      </w:rPr>
      <w:instrText>PAGE</w:instrText>
    </w:r>
    <w:r w:rsidR="00A23C13" w:rsidRPr="00700B3D">
      <w:rPr>
        <w:sz w:val="22"/>
        <w:szCs w:val="22"/>
        <w:lang w:val="ru-RU"/>
      </w:rPr>
      <w:instrText xml:space="preserve">  \* </w:instrText>
    </w:r>
    <w:r w:rsidR="00A23C13" w:rsidRPr="009953DD">
      <w:rPr>
        <w:sz w:val="22"/>
        <w:szCs w:val="22"/>
      </w:rPr>
      <w:instrText>MERGEFORMAT</w:instrText>
    </w:r>
    <w:r w:rsidR="00A23C13" w:rsidRPr="00700B3D">
      <w:rPr>
        <w:sz w:val="22"/>
        <w:szCs w:val="22"/>
        <w:lang w:val="ru-RU"/>
      </w:rPr>
      <w:instrText xml:space="preserve"> </w:instrText>
    </w:r>
    <w:r w:rsidR="00A23C13" w:rsidRPr="009953DD">
      <w:rPr>
        <w:sz w:val="22"/>
        <w:szCs w:val="22"/>
      </w:rPr>
      <w:fldChar w:fldCharType="separate"/>
    </w:r>
    <w:r w:rsidR="00073FF6">
      <w:rPr>
        <w:noProof/>
        <w:sz w:val="22"/>
        <w:szCs w:val="22"/>
      </w:rPr>
      <w:t>5</w:t>
    </w:r>
    <w:r w:rsidR="00A23C13" w:rsidRPr="009953DD">
      <w:rPr>
        <w:sz w:val="22"/>
        <w:szCs w:val="22"/>
      </w:rPr>
      <w:fldChar w:fldCharType="end"/>
    </w:r>
  </w:p>
  <w:p w:rsidR="00A23C13" w:rsidRDefault="00A23C13" w:rsidP="00776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55" w:rsidRPr="009953DD" w:rsidRDefault="004B0B55" w:rsidP="004B0B55">
    <w:pPr>
      <w:pStyle w:val="Header"/>
      <w:rPr>
        <w:sz w:val="22"/>
        <w:szCs w:val="22"/>
      </w:rPr>
    </w:pPr>
    <w:r w:rsidRPr="009953DD">
      <w:rPr>
        <w:sz w:val="22"/>
        <w:szCs w:val="22"/>
      </w:rPr>
      <w:t>IPC/CE/4</w:t>
    </w:r>
    <w:r w:rsidR="00563A4E">
      <w:rPr>
        <w:sz w:val="22"/>
        <w:szCs w:val="22"/>
      </w:rPr>
      <w:t>9</w:t>
    </w:r>
    <w:r>
      <w:rPr>
        <w:sz w:val="22"/>
        <w:szCs w:val="22"/>
      </w:rPr>
      <w:t>/2</w:t>
    </w:r>
  </w:p>
  <w:p w:rsidR="004B0B55" w:rsidRDefault="009D2F43" w:rsidP="004B0B55">
    <w:pPr>
      <w:pStyle w:val="Header"/>
      <w:rPr>
        <w:sz w:val="22"/>
        <w:szCs w:val="22"/>
      </w:rPr>
    </w:pPr>
    <w:r>
      <w:rPr>
        <w:sz w:val="22"/>
        <w:szCs w:val="22"/>
        <w:lang w:val="ru-RU"/>
      </w:rPr>
      <w:t>ПРИЛОЖЕНИЕ</w:t>
    </w:r>
    <w:r w:rsidR="004B0B55">
      <w:rPr>
        <w:sz w:val="22"/>
        <w:szCs w:val="22"/>
      </w:rPr>
      <w:t xml:space="preserve"> I</w:t>
    </w:r>
  </w:p>
  <w:p w:rsidR="004B0B55" w:rsidRDefault="004B0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D5"/>
    <w:rsid w:val="000004AA"/>
    <w:rsid w:val="00002BDD"/>
    <w:rsid w:val="000043B7"/>
    <w:rsid w:val="00011F61"/>
    <w:rsid w:val="00030125"/>
    <w:rsid w:val="00031C7A"/>
    <w:rsid w:val="000428F9"/>
    <w:rsid w:val="00050DEB"/>
    <w:rsid w:val="00054581"/>
    <w:rsid w:val="00055B6C"/>
    <w:rsid w:val="00062232"/>
    <w:rsid w:val="00073FF6"/>
    <w:rsid w:val="0007447E"/>
    <w:rsid w:val="00084AAC"/>
    <w:rsid w:val="00097F44"/>
    <w:rsid w:val="000A1FFF"/>
    <w:rsid w:val="000C0244"/>
    <w:rsid w:val="000D220A"/>
    <w:rsid w:val="000F2F90"/>
    <w:rsid w:val="000F3E4D"/>
    <w:rsid w:val="000F4830"/>
    <w:rsid w:val="000F732F"/>
    <w:rsid w:val="00113A9B"/>
    <w:rsid w:val="00123FA7"/>
    <w:rsid w:val="00125BB7"/>
    <w:rsid w:val="00130C90"/>
    <w:rsid w:val="0013257D"/>
    <w:rsid w:val="00145DD7"/>
    <w:rsid w:val="00146E0E"/>
    <w:rsid w:val="00157776"/>
    <w:rsid w:val="001864BE"/>
    <w:rsid w:val="00195F22"/>
    <w:rsid w:val="001A1E18"/>
    <w:rsid w:val="001B3F4E"/>
    <w:rsid w:val="001C57AE"/>
    <w:rsid w:val="001C72DD"/>
    <w:rsid w:val="001C7927"/>
    <w:rsid w:val="001C7FFA"/>
    <w:rsid w:val="001D4839"/>
    <w:rsid w:val="001F25AB"/>
    <w:rsid w:val="002008F4"/>
    <w:rsid w:val="00206300"/>
    <w:rsid w:val="00216E5B"/>
    <w:rsid w:val="00221399"/>
    <w:rsid w:val="00221DF6"/>
    <w:rsid w:val="00231E89"/>
    <w:rsid w:val="00242801"/>
    <w:rsid w:val="002624CD"/>
    <w:rsid w:val="0026693A"/>
    <w:rsid w:val="002673C3"/>
    <w:rsid w:val="00267C76"/>
    <w:rsid w:val="00274B61"/>
    <w:rsid w:val="00274C1B"/>
    <w:rsid w:val="00274F29"/>
    <w:rsid w:val="00281A34"/>
    <w:rsid w:val="00283B3B"/>
    <w:rsid w:val="002932D3"/>
    <w:rsid w:val="00295F7A"/>
    <w:rsid w:val="002A11AD"/>
    <w:rsid w:val="002A3690"/>
    <w:rsid w:val="002A5B27"/>
    <w:rsid w:val="002A652C"/>
    <w:rsid w:val="002B5C1D"/>
    <w:rsid w:val="002E4087"/>
    <w:rsid w:val="002E565A"/>
    <w:rsid w:val="002F36CD"/>
    <w:rsid w:val="00302EFF"/>
    <w:rsid w:val="00307044"/>
    <w:rsid w:val="00312223"/>
    <w:rsid w:val="00323ABE"/>
    <w:rsid w:val="003328F2"/>
    <w:rsid w:val="00341B27"/>
    <w:rsid w:val="00354B7C"/>
    <w:rsid w:val="0036121C"/>
    <w:rsid w:val="003635A3"/>
    <w:rsid w:val="0036594D"/>
    <w:rsid w:val="0037083C"/>
    <w:rsid w:val="0037154C"/>
    <w:rsid w:val="003717E9"/>
    <w:rsid w:val="00374EBB"/>
    <w:rsid w:val="003A72E1"/>
    <w:rsid w:val="003B025F"/>
    <w:rsid w:val="003B0C14"/>
    <w:rsid w:val="003B1430"/>
    <w:rsid w:val="003B1F42"/>
    <w:rsid w:val="003C25CA"/>
    <w:rsid w:val="003D1A51"/>
    <w:rsid w:val="003D37CE"/>
    <w:rsid w:val="003D5B0B"/>
    <w:rsid w:val="003E0EB4"/>
    <w:rsid w:val="00414D0A"/>
    <w:rsid w:val="0041634D"/>
    <w:rsid w:val="00417E9E"/>
    <w:rsid w:val="0042590B"/>
    <w:rsid w:val="004307FF"/>
    <w:rsid w:val="00431CB6"/>
    <w:rsid w:val="00440EED"/>
    <w:rsid w:val="00451F7E"/>
    <w:rsid w:val="00453FD5"/>
    <w:rsid w:val="0048780C"/>
    <w:rsid w:val="0049102A"/>
    <w:rsid w:val="00496077"/>
    <w:rsid w:val="00496805"/>
    <w:rsid w:val="00497198"/>
    <w:rsid w:val="004B0B55"/>
    <w:rsid w:val="004B684B"/>
    <w:rsid w:val="004C479A"/>
    <w:rsid w:val="004C4FDB"/>
    <w:rsid w:val="004D168C"/>
    <w:rsid w:val="004E34F1"/>
    <w:rsid w:val="004E3B16"/>
    <w:rsid w:val="004F6D3F"/>
    <w:rsid w:val="005010AF"/>
    <w:rsid w:val="00501407"/>
    <w:rsid w:val="00502DB8"/>
    <w:rsid w:val="005030B0"/>
    <w:rsid w:val="00515B94"/>
    <w:rsid w:val="005170EA"/>
    <w:rsid w:val="0051790E"/>
    <w:rsid w:val="00536E37"/>
    <w:rsid w:val="00541955"/>
    <w:rsid w:val="00555D55"/>
    <w:rsid w:val="005560AA"/>
    <w:rsid w:val="0055678C"/>
    <w:rsid w:val="00556C34"/>
    <w:rsid w:val="00557774"/>
    <w:rsid w:val="00563A4E"/>
    <w:rsid w:val="00564B07"/>
    <w:rsid w:val="0056513C"/>
    <w:rsid w:val="0056709F"/>
    <w:rsid w:val="00577D85"/>
    <w:rsid w:val="005A03EC"/>
    <w:rsid w:val="005A1880"/>
    <w:rsid w:val="005A66F0"/>
    <w:rsid w:val="005B2F48"/>
    <w:rsid w:val="005C4B81"/>
    <w:rsid w:val="005C6E16"/>
    <w:rsid w:val="005C6FDF"/>
    <w:rsid w:val="005C7656"/>
    <w:rsid w:val="005D4DD0"/>
    <w:rsid w:val="005F1479"/>
    <w:rsid w:val="005F6578"/>
    <w:rsid w:val="0060278E"/>
    <w:rsid w:val="00614A1B"/>
    <w:rsid w:val="00616873"/>
    <w:rsid w:val="00616E72"/>
    <w:rsid w:val="006209EB"/>
    <w:rsid w:val="006218C5"/>
    <w:rsid w:val="00626530"/>
    <w:rsid w:val="0062797D"/>
    <w:rsid w:val="006309D3"/>
    <w:rsid w:val="00655DFC"/>
    <w:rsid w:val="00656C66"/>
    <w:rsid w:val="00660F5B"/>
    <w:rsid w:val="00662305"/>
    <w:rsid w:val="00671421"/>
    <w:rsid w:val="00674422"/>
    <w:rsid w:val="006838C8"/>
    <w:rsid w:val="00685400"/>
    <w:rsid w:val="00690ACA"/>
    <w:rsid w:val="00690C6D"/>
    <w:rsid w:val="00691181"/>
    <w:rsid w:val="00693104"/>
    <w:rsid w:val="0069514E"/>
    <w:rsid w:val="00697109"/>
    <w:rsid w:val="006A0F3A"/>
    <w:rsid w:val="006A5697"/>
    <w:rsid w:val="006A7534"/>
    <w:rsid w:val="006B144D"/>
    <w:rsid w:val="006C070B"/>
    <w:rsid w:val="006C0B4E"/>
    <w:rsid w:val="006C26A3"/>
    <w:rsid w:val="006D0AC0"/>
    <w:rsid w:val="006D57A8"/>
    <w:rsid w:val="006E4633"/>
    <w:rsid w:val="006F02B3"/>
    <w:rsid w:val="006F07B1"/>
    <w:rsid w:val="006F3D8E"/>
    <w:rsid w:val="00700B3D"/>
    <w:rsid w:val="00717830"/>
    <w:rsid w:val="00725516"/>
    <w:rsid w:val="00726227"/>
    <w:rsid w:val="00732085"/>
    <w:rsid w:val="0073457D"/>
    <w:rsid w:val="007400DD"/>
    <w:rsid w:val="007435B4"/>
    <w:rsid w:val="00747DF3"/>
    <w:rsid w:val="00750112"/>
    <w:rsid w:val="007514D9"/>
    <w:rsid w:val="00770D09"/>
    <w:rsid w:val="007761B7"/>
    <w:rsid w:val="007848E3"/>
    <w:rsid w:val="00792FC6"/>
    <w:rsid w:val="0079312D"/>
    <w:rsid w:val="0079534B"/>
    <w:rsid w:val="007A3619"/>
    <w:rsid w:val="007B0ECD"/>
    <w:rsid w:val="007B5045"/>
    <w:rsid w:val="007C55AE"/>
    <w:rsid w:val="007E3FDB"/>
    <w:rsid w:val="007E6772"/>
    <w:rsid w:val="007F35B0"/>
    <w:rsid w:val="007F4D33"/>
    <w:rsid w:val="007F5287"/>
    <w:rsid w:val="00810499"/>
    <w:rsid w:val="00827818"/>
    <w:rsid w:val="00835B39"/>
    <w:rsid w:val="00840783"/>
    <w:rsid w:val="00841F39"/>
    <w:rsid w:val="0086157A"/>
    <w:rsid w:val="00863874"/>
    <w:rsid w:val="008700B8"/>
    <w:rsid w:val="00872B4C"/>
    <w:rsid w:val="00894C77"/>
    <w:rsid w:val="008B2753"/>
    <w:rsid w:val="008C27C2"/>
    <w:rsid w:val="008C3482"/>
    <w:rsid w:val="008C6189"/>
    <w:rsid w:val="00914499"/>
    <w:rsid w:val="00916774"/>
    <w:rsid w:val="0092038B"/>
    <w:rsid w:val="00921497"/>
    <w:rsid w:val="009231A4"/>
    <w:rsid w:val="00925A6A"/>
    <w:rsid w:val="00926FCB"/>
    <w:rsid w:val="00932CC7"/>
    <w:rsid w:val="009369E1"/>
    <w:rsid w:val="009429BF"/>
    <w:rsid w:val="009551C3"/>
    <w:rsid w:val="009600E0"/>
    <w:rsid w:val="00961D6E"/>
    <w:rsid w:val="00966068"/>
    <w:rsid w:val="009710F3"/>
    <w:rsid w:val="00984305"/>
    <w:rsid w:val="009851B1"/>
    <w:rsid w:val="00990BCB"/>
    <w:rsid w:val="00994F9B"/>
    <w:rsid w:val="009953DD"/>
    <w:rsid w:val="009A3FAD"/>
    <w:rsid w:val="009B00D6"/>
    <w:rsid w:val="009D2F43"/>
    <w:rsid w:val="009E6EBC"/>
    <w:rsid w:val="00A073BA"/>
    <w:rsid w:val="00A12C9A"/>
    <w:rsid w:val="00A178B9"/>
    <w:rsid w:val="00A205EF"/>
    <w:rsid w:val="00A209C3"/>
    <w:rsid w:val="00A211C6"/>
    <w:rsid w:val="00A23C13"/>
    <w:rsid w:val="00A266FC"/>
    <w:rsid w:val="00A27144"/>
    <w:rsid w:val="00A321F2"/>
    <w:rsid w:val="00A32562"/>
    <w:rsid w:val="00A32B80"/>
    <w:rsid w:val="00A33C0C"/>
    <w:rsid w:val="00A519B6"/>
    <w:rsid w:val="00A54294"/>
    <w:rsid w:val="00A60FF1"/>
    <w:rsid w:val="00A62ECF"/>
    <w:rsid w:val="00A67BD2"/>
    <w:rsid w:val="00A741D2"/>
    <w:rsid w:val="00A76BDD"/>
    <w:rsid w:val="00A91AC0"/>
    <w:rsid w:val="00A92534"/>
    <w:rsid w:val="00AA000D"/>
    <w:rsid w:val="00AA1338"/>
    <w:rsid w:val="00AA1A0F"/>
    <w:rsid w:val="00AA32E4"/>
    <w:rsid w:val="00AA4CAF"/>
    <w:rsid w:val="00AB2C1B"/>
    <w:rsid w:val="00AB69B1"/>
    <w:rsid w:val="00AC69D5"/>
    <w:rsid w:val="00AD44F5"/>
    <w:rsid w:val="00AD6928"/>
    <w:rsid w:val="00AE0FB0"/>
    <w:rsid w:val="00AF6468"/>
    <w:rsid w:val="00B04913"/>
    <w:rsid w:val="00B0538C"/>
    <w:rsid w:val="00B07E09"/>
    <w:rsid w:val="00B106C3"/>
    <w:rsid w:val="00B11D7C"/>
    <w:rsid w:val="00B11D99"/>
    <w:rsid w:val="00B159F5"/>
    <w:rsid w:val="00B2114C"/>
    <w:rsid w:val="00B24F3F"/>
    <w:rsid w:val="00B36038"/>
    <w:rsid w:val="00B3727C"/>
    <w:rsid w:val="00B40F00"/>
    <w:rsid w:val="00B44BC2"/>
    <w:rsid w:val="00B47731"/>
    <w:rsid w:val="00B50D22"/>
    <w:rsid w:val="00B66517"/>
    <w:rsid w:val="00B673D5"/>
    <w:rsid w:val="00B677C1"/>
    <w:rsid w:val="00B8019A"/>
    <w:rsid w:val="00B81CBF"/>
    <w:rsid w:val="00B8422B"/>
    <w:rsid w:val="00BA08FD"/>
    <w:rsid w:val="00BB20F7"/>
    <w:rsid w:val="00BB7234"/>
    <w:rsid w:val="00BC502A"/>
    <w:rsid w:val="00BC6D85"/>
    <w:rsid w:val="00BD13F6"/>
    <w:rsid w:val="00BD681D"/>
    <w:rsid w:val="00BE2048"/>
    <w:rsid w:val="00BE2A6E"/>
    <w:rsid w:val="00BE7244"/>
    <w:rsid w:val="00BE7656"/>
    <w:rsid w:val="00C010CA"/>
    <w:rsid w:val="00C046E1"/>
    <w:rsid w:val="00C05B4C"/>
    <w:rsid w:val="00C07C2B"/>
    <w:rsid w:val="00C107AA"/>
    <w:rsid w:val="00C10C7F"/>
    <w:rsid w:val="00C16F73"/>
    <w:rsid w:val="00C24472"/>
    <w:rsid w:val="00C34060"/>
    <w:rsid w:val="00C363F9"/>
    <w:rsid w:val="00C36B51"/>
    <w:rsid w:val="00C40D9C"/>
    <w:rsid w:val="00C451A2"/>
    <w:rsid w:val="00C50A7D"/>
    <w:rsid w:val="00C53F9A"/>
    <w:rsid w:val="00C63719"/>
    <w:rsid w:val="00C77E13"/>
    <w:rsid w:val="00C80F13"/>
    <w:rsid w:val="00C83F06"/>
    <w:rsid w:val="00C8485F"/>
    <w:rsid w:val="00C96230"/>
    <w:rsid w:val="00CA3809"/>
    <w:rsid w:val="00CA47F9"/>
    <w:rsid w:val="00CA6D31"/>
    <w:rsid w:val="00CB1901"/>
    <w:rsid w:val="00CB1B9B"/>
    <w:rsid w:val="00CB6543"/>
    <w:rsid w:val="00CB72D2"/>
    <w:rsid w:val="00CE53C6"/>
    <w:rsid w:val="00D079D2"/>
    <w:rsid w:val="00D22EF9"/>
    <w:rsid w:val="00D22F4E"/>
    <w:rsid w:val="00D5156A"/>
    <w:rsid w:val="00D56DFD"/>
    <w:rsid w:val="00D579DB"/>
    <w:rsid w:val="00D63AAE"/>
    <w:rsid w:val="00D7190B"/>
    <w:rsid w:val="00D77CCA"/>
    <w:rsid w:val="00D80832"/>
    <w:rsid w:val="00D87C25"/>
    <w:rsid w:val="00D96A3B"/>
    <w:rsid w:val="00DA46F6"/>
    <w:rsid w:val="00DB6025"/>
    <w:rsid w:val="00DD2A09"/>
    <w:rsid w:val="00DD39A5"/>
    <w:rsid w:val="00DD7246"/>
    <w:rsid w:val="00DE0D20"/>
    <w:rsid w:val="00DE26FE"/>
    <w:rsid w:val="00DF725D"/>
    <w:rsid w:val="00E0587E"/>
    <w:rsid w:val="00E06E03"/>
    <w:rsid w:val="00E10987"/>
    <w:rsid w:val="00E12B59"/>
    <w:rsid w:val="00E236E6"/>
    <w:rsid w:val="00E34528"/>
    <w:rsid w:val="00E36E04"/>
    <w:rsid w:val="00E41C52"/>
    <w:rsid w:val="00E43391"/>
    <w:rsid w:val="00E45D12"/>
    <w:rsid w:val="00E45F3F"/>
    <w:rsid w:val="00E51731"/>
    <w:rsid w:val="00E561DB"/>
    <w:rsid w:val="00E5633D"/>
    <w:rsid w:val="00E5686B"/>
    <w:rsid w:val="00E63516"/>
    <w:rsid w:val="00E75961"/>
    <w:rsid w:val="00E86C2F"/>
    <w:rsid w:val="00E978CF"/>
    <w:rsid w:val="00EA2C50"/>
    <w:rsid w:val="00EB6FD5"/>
    <w:rsid w:val="00EB7576"/>
    <w:rsid w:val="00EC51DD"/>
    <w:rsid w:val="00ED162E"/>
    <w:rsid w:val="00EE2551"/>
    <w:rsid w:val="00EF09E9"/>
    <w:rsid w:val="00EF1447"/>
    <w:rsid w:val="00EF2D5C"/>
    <w:rsid w:val="00F00BEC"/>
    <w:rsid w:val="00F01BAA"/>
    <w:rsid w:val="00F07D8C"/>
    <w:rsid w:val="00F147A7"/>
    <w:rsid w:val="00F24422"/>
    <w:rsid w:val="00F24F97"/>
    <w:rsid w:val="00F27942"/>
    <w:rsid w:val="00F42DD5"/>
    <w:rsid w:val="00F57B51"/>
    <w:rsid w:val="00F67874"/>
    <w:rsid w:val="00F714E3"/>
    <w:rsid w:val="00F716E3"/>
    <w:rsid w:val="00F83CC4"/>
    <w:rsid w:val="00F85B46"/>
    <w:rsid w:val="00F91E0D"/>
    <w:rsid w:val="00FA681D"/>
    <w:rsid w:val="00FA7E5B"/>
    <w:rsid w:val="00FB62CB"/>
    <w:rsid w:val="00FC1116"/>
    <w:rsid w:val="00FC1DFB"/>
    <w:rsid w:val="00FD19CD"/>
    <w:rsid w:val="00FD6958"/>
    <w:rsid w:val="00FE37FB"/>
    <w:rsid w:val="00FE7011"/>
    <w:rsid w:val="00FF177D"/>
    <w:rsid w:val="00FF45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104"/>
    <w:pPr>
      <w:spacing w:after="120" w:line="260" w:lineRule="atLeast"/>
      <w:ind w:left="1021"/>
      <w:contextualSpacing/>
    </w:pPr>
    <w:rPr>
      <w:rFonts w:ascii="Arial" w:hAnsi="Arial"/>
      <w:lang w:val="en-US"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rsid w:val="00354B7C"/>
    <w:pPr>
      <w:spacing w:before="240" w:after="60"/>
      <w:outlineLvl w:val="6"/>
    </w:pPr>
    <w:rPr>
      <w:rFonts w:ascii="Times New Roman" w:hAnsi="Times New Roman"/>
      <w:sz w:val="24"/>
      <w:szCs w:val="24"/>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rsid w:val="00693104"/>
    <w:pPr>
      <w:ind w:left="5534"/>
    </w:pPr>
    <w:rPr>
      <w:i/>
    </w:rPr>
  </w:style>
  <w:style w:type="paragraph" w:customStyle="1" w:styleId="PlaceAndDate">
    <w:name w:val="PlaceAndDate"/>
    <w:basedOn w:val="Session"/>
    <w:semiHidden/>
  </w:style>
  <w:style w:type="paragraph" w:customStyle="1" w:styleId="Endofdocument">
    <w:name w:val="End of document"/>
    <w:basedOn w:val="Normal"/>
    <w:rsid w:val="00693104"/>
    <w:pPr>
      <w:ind w:left="5534"/>
    </w:pPr>
  </w:style>
  <w:style w:type="paragraph" w:styleId="EndnoteText">
    <w:name w:val="endnote text"/>
    <w:basedOn w:val="Normal"/>
    <w:semiHidden/>
    <w:pPr>
      <w:ind w:left="567" w:hanging="567"/>
    </w:pPr>
    <w:rPr>
      <w:sz w:val="22"/>
    </w:rPr>
  </w:style>
  <w:style w:type="paragraph" w:styleId="Footer">
    <w:name w:val="footer"/>
    <w:basedOn w:val="Normal"/>
    <w:rsid w:val="00693104"/>
    <w:pPr>
      <w:tabs>
        <w:tab w:val="center" w:pos="4536"/>
        <w:tab w:val="right" w:pos="9072"/>
      </w:tabs>
    </w:pPr>
    <w:rPr>
      <w:sz w:val="16"/>
    </w:r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rsid w:val="00123FA7"/>
    <w:pPr>
      <w:tabs>
        <w:tab w:val="center" w:pos="4536"/>
        <w:tab w:val="right" w:pos="9072"/>
      </w:tabs>
      <w:spacing w:line="240" w:lineRule="auto"/>
      <w:ind w:left="0"/>
      <w:jc w:val="right"/>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37083C"/>
    <w:pPr>
      <w:spacing w:after="480"/>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reduDocument">
    <w:name w:val="Titre du Document"/>
    <w:basedOn w:val="Normal"/>
    <w:next w:val="TitleofDocument"/>
    <w:rsid w:val="00195F22"/>
    <w:pPr>
      <w:spacing w:before="1080" w:after="0" w:line="336" w:lineRule="exact"/>
    </w:pPr>
    <w:rPr>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DateMeetinglanguage">
    <w:name w:val="Date Meeting language &amp;"/>
    <w:basedOn w:val="Normal"/>
    <w:next w:val="Meetingtitle"/>
    <w:rsid w:val="00A33C0C"/>
    <w:pPr>
      <w:spacing w:after="1200" w:line="160" w:lineRule="exact"/>
      <w:jc w:val="right"/>
    </w:pPr>
    <w:rPr>
      <w:rFonts w:ascii="Arial Black" w:hAnsi="Arial Black"/>
      <w:b/>
      <w:caps/>
      <w:sz w:val="15"/>
    </w:rPr>
  </w:style>
  <w:style w:type="paragraph" w:customStyle="1" w:styleId="Language">
    <w:name w:val="Language"/>
    <w:basedOn w:val="Normal"/>
    <w:next w:val="Normal"/>
    <w:rsid w:val="00693104"/>
    <w:pPr>
      <w:spacing w:line="340" w:lineRule="atLeast"/>
      <w:jc w:val="right"/>
    </w:pPr>
    <w:rPr>
      <w:b/>
      <w:caps/>
      <w:sz w:val="40"/>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paragraph" w:customStyle="1" w:styleId="TESTorganisation">
    <w:name w:val="TESTorganisation"/>
    <w:basedOn w:val="TESTintellectualproperty"/>
    <w:next w:val="MeetingCode"/>
    <w:link w:val="TESTorganisationChar"/>
    <w:semiHidden/>
    <w:rsid w:val="002F36CD"/>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paragraph" w:customStyle="1" w:styleId="MeetingCode">
    <w:name w:val="Meeting Code"/>
    <w:basedOn w:val="DateMeetinglanguage"/>
    <w:rsid w:val="00195F22"/>
    <w:pPr>
      <w:spacing w:before="1800" w:after="0"/>
    </w:pPr>
  </w:style>
  <w:style w:type="paragraph" w:customStyle="1" w:styleId="Meetingtitle">
    <w:name w:val="Meeting title"/>
    <w:basedOn w:val="Normal"/>
    <w:next w:val="Sessiontitle"/>
    <w:rsid w:val="00A33C0C"/>
    <w:pPr>
      <w:spacing w:before="480" w:after="0" w:line="336" w:lineRule="exact"/>
      <w:contextualSpacing w:val="0"/>
    </w:pPr>
    <w:rPr>
      <w:b/>
      <w:sz w:val="28"/>
    </w:rPr>
  </w:style>
  <w:style w:type="paragraph" w:customStyle="1" w:styleId="Sessiontitle">
    <w:name w:val="Session title"/>
    <w:basedOn w:val="Meetingtitle"/>
    <w:next w:val="Meetingplacedate"/>
    <w:rsid w:val="00F85B46"/>
    <w:pPr>
      <w:contextualSpacing/>
    </w:pPr>
    <w:rPr>
      <w:sz w:val="24"/>
    </w:rPr>
  </w:style>
  <w:style w:type="paragraph" w:customStyle="1" w:styleId="Meetingplacedate">
    <w:name w:val="Meeting place &amp; date"/>
    <w:basedOn w:val="Sessiontitle"/>
    <w:next w:val="TitreduDocument"/>
    <w:rsid w:val="0056513C"/>
    <w:pPr>
      <w:spacing w:before="0"/>
      <w:contextualSpacing w:val="0"/>
    </w:p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56513C"/>
    <w:pPr>
      <w:contextualSpacing/>
    </w:pPr>
  </w:style>
  <w:style w:type="paragraph" w:customStyle="1" w:styleId="TitleofDocument">
    <w:name w:val="Title of Document"/>
    <w:basedOn w:val="TitreduDocument"/>
    <w:next w:val="preparpar"/>
    <w:rsid w:val="0037083C"/>
    <w:pPr>
      <w:spacing w:before="0"/>
      <w:contextualSpacing w:val="0"/>
    </w:pPr>
  </w:style>
  <w:style w:type="paragraph" w:customStyle="1" w:styleId="preparpar">
    <w:name w:val="preparé par"/>
    <w:basedOn w:val="preparedby"/>
    <w:next w:val="preparedby"/>
    <w:rsid w:val="0037083C"/>
    <w:pPr>
      <w:spacing w:before="840" w:after="0"/>
    </w:pPr>
  </w:style>
  <w:style w:type="paragraph" w:customStyle="1" w:styleId="Noindent">
    <w:name w:val="No indent"/>
    <w:basedOn w:val="Normal"/>
    <w:rsid w:val="00267C76"/>
    <w:pPr>
      <w:spacing w:line="260" w:lineRule="exact"/>
      <w:contextualSpacing w:val="0"/>
    </w:pPr>
  </w:style>
  <w:style w:type="paragraph" w:customStyle="1" w:styleId="Char">
    <w:name w:val="Char"/>
    <w:basedOn w:val="Normal"/>
    <w:rsid w:val="0036594D"/>
    <w:pPr>
      <w:spacing w:after="160" w:line="240" w:lineRule="exact"/>
      <w:ind w:left="0"/>
      <w:contextualSpacing w:val="0"/>
    </w:pPr>
    <w:rPr>
      <w:rFonts w:ascii="Verdana" w:hAnsi="Verdana"/>
      <w:lang w:val="en-GB"/>
    </w:rPr>
  </w:style>
  <w:style w:type="paragraph" w:customStyle="1" w:styleId="Style1">
    <w:name w:val="Style1"/>
    <w:basedOn w:val="Normal"/>
    <w:rsid w:val="001B3F4E"/>
    <w:pPr>
      <w:spacing w:line="240" w:lineRule="auto"/>
      <w:ind w:left="0"/>
      <w:contextualSpacing w:val="0"/>
    </w:pPr>
    <w:rPr>
      <w:rFonts w:eastAsia="MS Mincho" w:cs="Arial"/>
      <w:sz w:val="22"/>
      <w:lang w:eastAsia="ja-JP"/>
    </w:rPr>
  </w:style>
  <w:style w:type="paragraph" w:styleId="BalloonText">
    <w:name w:val="Balloon Text"/>
    <w:basedOn w:val="Normal"/>
    <w:link w:val="BalloonTextChar"/>
    <w:rsid w:val="00B81CBF"/>
    <w:pPr>
      <w:spacing w:after="0" w:line="240" w:lineRule="auto"/>
    </w:pPr>
    <w:rPr>
      <w:rFonts w:ascii="Tahoma" w:hAnsi="Tahoma" w:cs="Tahoma"/>
      <w:sz w:val="16"/>
      <w:szCs w:val="16"/>
    </w:rPr>
  </w:style>
  <w:style w:type="character" w:customStyle="1" w:styleId="BalloonTextChar">
    <w:name w:val="Balloon Text Char"/>
    <w:link w:val="BalloonText"/>
    <w:rsid w:val="00B81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104"/>
    <w:pPr>
      <w:spacing w:after="120" w:line="260" w:lineRule="atLeast"/>
      <w:ind w:left="1021"/>
      <w:contextualSpacing/>
    </w:pPr>
    <w:rPr>
      <w:rFonts w:ascii="Arial" w:hAnsi="Arial"/>
      <w:lang w:val="en-US"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rsid w:val="00354B7C"/>
    <w:pPr>
      <w:spacing w:before="240" w:after="60"/>
      <w:outlineLvl w:val="6"/>
    </w:pPr>
    <w:rPr>
      <w:rFonts w:ascii="Times New Roman" w:hAnsi="Times New Roman"/>
      <w:sz w:val="24"/>
      <w:szCs w:val="24"/>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rsid w:val="00693104"/>
    <w:pPr>
      <w:ind w:left="5534"/>
    </w:pPr>
    <w:rPr>
      <w:i/>
    </w:rPr>
  </w:style>
  <w:style w:type="paragraph" w:customStyle="1" w:styleId="PlaceAndDate">
    <w:name w:val="PlaceAndDate"/>
    <w:basedOn w:val="Session"/>
    <w:semiHidden/>
  </w:style>
  <w:style w:type="paragraph" w:customStyle="1" w:styleId="Endofdocument">
    <w:name w:val="End of document"/>
    <w:basedOn w:val="Normal"/>
    <w:rsid w:val="00693104"/>
    <w:pPr>
      <w:ind w:left="5534"/>
    </w:pPr>
  </w:style>
  <w:style w:type="paragraph" w:styleId="EndnoteText">
    <w:name w:val="endnote text"/>
    <w:basedOn w:val="Normal"/>
    <w:semiHidden/>
    <w:pPr>
      <w:ind w:left="567" w:hanging="567"/>
    </w:pPr>
    <w:rPr>
      <w:sz w:val="22"/>
    </w:rPr>
  </w:style>
  <w:style w:type="paragraph" w:styleId="Footer">
    <w:name w:val="footer"/>
    <w:basedOn w:val="Normal"/>
    <w:rsid w:val="00693104"/>
    <w:pPr>
      <w:tabs>
        <w:tab w:val="center" w:pos="4536"/>
        <w:tab w:val="right" w:pos="9072"/>
      </w:tabs>
    </w:pPr>
    <w:rPr>
      <w:sz w:val="16"/>
    </w:r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rsid w:val="00123FA7"/>
    <w:pPr>
      <w:tabs>
        <w:tab w:val="center" w:pos="4536"/>
        <w:tab w:val="right" w:pos="9072"/>
      </w:tabs>
      <w:spacing w:line="240" w:lineRule="auto"/>
      <w:ind w:left="0"/>
      <w:jc w:val="right"/>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37083C"/>
    <w:pPr>
      <w:spacing w:after="480"/>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reduDocument">
    <w:name w:val="Titre du Document"/>
    <w:basedOn w:val="Normal"/>
    <w:next w:val="TitleofDocument"/>
    <w:rsid w:val="00195F22"/>
    <w:pPr>
      <w:spacing w:before="1080" w:after="0" w:line="336" w:lineRule="exact"/>
    </w:pPr>
    <w:rPr>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DateMeetinglanguage">
    <w:name w:val="Date Meeting language &amp;"/>
    <w:basedOn w:val="Normal"/>
    <w:next w:val="Meetingtitle"/>
    <w:rsid w:val="00A33C0C"/>
    <w:pPr>
      <w:spacing w:after="1200" w:line="160" w:lineRule="exact"/>
      <w:jc w:val="right"/>
    </w:pPr>
    <w:rPr>
      <w:rFonts w:ascii="Arial Black" w:hAnsi="Arial Black"/>
      <w:b/>
      <w:caps/>
      <w:sz w:val="15"/>
    </w:rPr>
  </w:style>
  <w:style w:type="paragraph" w:customStyle="1" w:styleId="Language">
    <w:name w:val="Language"/>
    <w:basedOn w:val="Normal"/>
    <w:next w:val="Normal"/>
    <w:rsid w:val="00693104"/>
    <w:pPr>
      <w:spacing w:line="340" w:lineRule="atLeast"/>
      <w:jc w:val="right"/>
    </w:pPr>
    <w:rPr>
      <w:b/>
      <w:caps/>
      <w:sz w:val="40"/>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paragraph" w:customStyle="1" w:styleId="TESTorganisation">
    <w:name w:val="TESTorganisation"/>
    <w:basedOn w:val="TESTintellectualproperty"/>
    <w:next w:val="MeetingCode"/>
    <w:link w:val="TESTorganisationChar"/>
    <w:semiHidden/>
    <w:rsid w:val="002F36CD"/>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paragraph" w:customStyle="1" w:styleId="MeetingCode">
    <w:name w:val="Meeting Code"/>
    <w:basedOn w:val="DateMeetinglanguage"/>
    <w:rsid w:val="00195F22"/>
    <w:pPr>
      <w:spacing w:before="1800" w:after="0"/>
    </w:pPr>
  </w:style>
  <w:style w:type="paragraph" w:customStyle="1" w:styleId="Meetingtitle">
    <w:name w:val="Meeting title"/>
    <w:basedOn w:val="Normal"/>
    <w:next w:val="Sessiontitle"/>
    <w:rsid w:val="00A33C0C"/>
    <w:pPr>
      <w:spacing w:before="480" w:after="0" w:line="336" w:lineRule="exact"/>
      <w:contextualSpacing w:val="0"/>
    </w:pPr>
    <w:rPr>
      <w:b/>
      <w:sz w:val="28"/>
    </w:rPr>
  </w:style>
  <w:style w:type="paragraph" w:customStyle="1" w:styleId="Sessiontitle">
    <w:name w:val="Session title"/>
    <w:basedOn w:val="Meetingtitle"/>
    <w:next w:val="Meetingplacedate"/>
    <w:rsid w:val="00F85B46"/>
    <w:pPr>
      <w:contextualSpacing/>
    </w:pPr>
    <w:rPr>
      <w:sz w:val="24"/>
    </w:rPr>
  </w:style>
  <w:style w:type="paragraph" w:customStyle="1" w:styleId="Meetingplacedate">
    <w:name w:val="Meeting place &amp; date"/>
    <w:basedOn w:val="Sessiontitle"/>
    <w:next w:val="TitreduDocument"/>
    <w:rsid w:val="0056513C"/>
    <w:pPr>
      <w:spacing w:before="0"/>
      <w:contextualSpacing w:val="0"/>
    </w:p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56513C"/>
    <w:pPr>
      <w:contextualSpacing/>
    </w:pPr>
  </w:style>
  <w:style w:type="paragraph" w:customStyle="1" w:styleId="TitleofDocument">
    <w:name w:val="Title of Document"/>
    <w:basedOn w:val="TitreduDocument"/>
    <w:next w:val="preparpar"/>
    <w:rsid w:val="0037083C"/>
    <w:pPr>
      <w:spacing w:before="0"/>
      <w:contextualSpacing w:val="0"/>
    </w:pPr>
  </w:style>
  <w:style w:type="paragraph" w:customStyle="1" w:styleId="preparpar">
    <w:name w:val="preparé par"/>
    <w:basedOn w:val="preparedby"/>
    <w:next w:val="preparedby"/>
    <w:rsid w:val="0037083C"/>
    <w:pPr>
      <w:spacing w:before="840" w:after="0"/>
    </w:pPr>
  </w:style>
  <w:style w:type="paragraph" w:customStyle="1" w:styleId="Noindent">
    <w:name w:val="No indent"/>
    <w:basedOn w:val="Normal"/>
    <w:rsid w:val="00267C76"/>
    <w:pPr>
      <w:spacing w:line="260" w:lineRule="exact"/>
      <w:contextualSpacing w:val="0"/>
    </w:pPr>
  </w:style>
  <w:style w:type="paragraph" w:customStyle="1" w:styleId="Char">
    <w:name w:val="Char"/>
    <w:basedOn w:val="Normal"/>
    <w:rsid w:val="0036594D"/>
    <w:pPr>
      <w:spacing w:after="160" w:line="240" w:lineRule="exact"/>
      <w:ind w:left="0"/>
      <w:contextualSpacing w:val="0"/>
    </w:pPr>
    <w:rPr>
      <w:rFonts w:ascii="Verdana" w:hAnsi="Verdana"/>
      <w:lang w:val="en-GB"/>
    </w:rPr>
  </w:style>
  <w:style w:type="paragraph" w:customStyle="1" w:styleId="Style1">
    <w:name w:val="Style1"/>
    <w:basedOn w:val="Normal"/>
    <w:rsid w:val="001B3F4E"/>
    <w:pPr>
      <w:spacing w:line="240" w:lineRule="auto"/>
      <w:ind w:left="0"/>
      <w:contextualSpacing w:val="0"/>
    </w:pPr>
    <w:rPr>
      <w:rFonts w:eastAsia="MS Mincho" w:cs="Arial"/>
      <w:sz w:val="22"/>
      <w:lang w:eastAsia="ja-JP"/>
    </w:rPr>
  </w:style>
  <w:style w:type="paragraph" w:styleId="BalloonText">
    <w:name w:val="Balloon Text"/>
    <w:basedOn w:val="Normal"/>
    <w:link w:val="BalloonTextChar"/>
    <w:rsid w:val="00B81CBF"/>
    <w:pPr>
      <w:spacing w:after="0" w:line="240" w:lineRule="auto"/>
    </w:pPr>
    <w:rPr>
      <w:rFonts w:ascii="Tahoma" w:hAnsi="Tahoma" w:cs="Tahoma"/>
      <w:sz w:val="16"/>
      <w:szCs w:val="16"/>
    </w:rPr>
  </w:style>
  <w:style w:type="character" w:customStyle="1" w:styleId="BalloonTextChar">
    <w:name w:val="Balloon Text Char"/>
    <w:link w:val="BalloonText"/>
    <w:rsid w:val="00B81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3989">
      <w:bodyDiv w:val="1"/>
      <w:marLeft w:val="0"/>
      <w:marRight w:val="0"/>
      <w:marTop w:val="0"/>
      <w:marBottom w:val="0"/>
      <w:divBdr>
        <w:top w:val="none" w:sz="0" w:space="0" w:color="auto"/>
        <w:left w:val="none" w:sz="0" w:space="0" w:color="auto"/>
        <w:bottom w:val="none" w:sz="0" w:space="0" w:color="auto"/>
        <w:right w:val="none" w:sz="0" w:space="0" w:color="auto"/>
      </w:divBdr>
    </w:div>
    <w:div w:id="168720942">
      <w:bodyDiv w:val="1"/>
      <w:marLeft w:val="0"/>
      <w:marRight w:val="0"/>
      <w:marTop w:val="0"/>
      <w:marBottom w:val="0"/>
      <w:divBdr>
        <w:top w:val="none" w:sz="0" w:space="0" w:color="auto"/>
        <w:left w:val="none" w:sz="0" w:space="0" w:color="auto"/>
        <w:bottom w:val="none" w:sz="0" w:space="0" w:color="auto"/>
        <w:right w:val="none" w:sz="0" w:space="0" w:color="auto"/>
      </w:divBdr>
    </w:div>
    <w:div w:id="275453088">
      <w:bodyDiv w:val="1"/>
      <w:marLeft w:val="0"/>
      <w:marRight w:val="0"/>
      <w:marTop w:val="0"/>
      <w:marBottom w:val="0"/>
      <w:divBdr>
        <w:top w:val="none" w:sz="0" w:space="0" w:color="auto"/>
        <w:left w:val="none" w:sz="0" w:space="0" w:color="auto"/>
        <w:bottom w:val="none" w:sz="0" w:space="0" w:color="auto"/>
        <w:right w:val="none" w:sz="0" w:space="0" w:color="auto"/>
      </w:divBdr>
    </w:div>
    <w:div w:id="332415113">
      <w:bodyDiv w:val="1"/>
      <w:marLeft w:val="0"/>
      <w:marRight w:val="0"/>
      <w:marTop w:val="0"/>
      <w:marBottom w:val="0"/>
      <w:divBdr>
        <w:top w:val="none" w:sz="0" w:space="0" w:color="auto"/>
        <w:left w:val="none" w:sz="0" w:space="0" w:color="auto"/>
        <w:bottom w:val="none" w:sz="0" w:space="0" w:color="auto"/>
        <w:right w:val="none" w:sz="0" w:space="0" w:color="auto"/>
      </w:divBdr>
    </w:div>
    <w:div w:id="427192239">
      <w:bodyDiv w:val="1"/>
      <w:marLeft w:val="0"/>
      <w:marRight w:val="0"/>
      <w:marTop w:val="0"/>
      <w:marBottom w:val="0"/>
      <w:divBdr>
        <w:top w:val="none" w:sz="0" w:space="0" w:color="auto"/>
        <w:left w:val="none" w:sz="0" w:space="0" w:color="auto"/>
        <w:bottom w:val="none" w:sz="0" w:space="0" w:color="auto"/>
        <w:right w:val="none" w:sz="0" w:space="0" w:color="auto"/>
      </w:divBdr>
    </w:div>
    <w:div w:id="795180199">
      <w:bodyDiv w:val="1"/>
      <w:marLeft w:val="0"/>
      <w:marRight w:val="0"/>
      <w:marTop w:val="0"/>
      <w:marBottom w:val="0"/>
      <w:divBdr>
        <w:top w:val="none" w:sz="0" w:space="0" w:color="auto"/>
        <w:left w:val="none" w:sz="0" w:space="0" w:color="auto"/>
        <w:bottom w:val="none" w:sz="0" w:space="0" w:color="auto"/>
        <w:right w:val="none" w:sz="0" w:space="0" w:color="auto"/>
      </w:divBdr>
    </w:div>
    <w:div w:id="853374175">
      <w:bodyDiv w:val="1"/>
      <w:marLeft w:val="0"/>
      <w:marRight w:val="0"/>
      <w:marTop w:val="0"/>
      <w:marBottom w:val="0"/>
      <w:divBdr>
        <w:top w:val="none" w:sz="0" w:space="0" w:color="auto"/>
        <w:left w:val="none" w:sz="0" w:space="0" w:color="auto"/>
        <w:bottom w:val="none" w:sz="0" w:space="0" w:color="auto"/>
        <w:right w:val="none" w:sz="0" w:space="0" w:color="auto"/>
      </w:divBdr>
    </w:div>
    <w:div w:id="911306633">
      <w:bodyDiv w:val="1"/>
      <w:marLeft w:val="0"/>
      <w:marRight w:val="0"/>
      <w:marTop w:val="0"/>
      <w:marBottom w:val="0"/>
      <w:divBdr>
        <w:top w:val="none" w:sz="0" w:space="0" w:color="auto"/>
        <w:left w:val="none" w:sz="0" w:space="0" w:color="auto"/>
        <w:bottom w:val="none" w:sz="0" w:space="0" w:color="auto"/>
        <w:right w:val="none" w:sz="0" w:space="0" w:color="auto"/>
      </w:divBdr>
    </w:div>
    <w:div w:id="973028538">
      <w:bodyDiv w:val="1"/>
      <w:marLeft w:val="0"/>
      <w:marRight w:val="0"/>
      <w:marTop w:val="0"/>
      <w:marBottom w:val="0"/>
      <w:divBdr>
        <w:top w:val="none" w:sz="0" w:space="0" w:color="auto"/>
        <w:left w:val="none" w:sz="0" w:space="0" w:color="auto"/>
        <w:bottom w:val="none" w:sz="0" w:space="0" w:color="auto"/>
        <w:right w:val="none" w:sz="0" w:space="0" w:color="auto"/>
      </w:divBdr>
    </w:div>
    <w:div w:id="1018894907">
      <w:bodyDiv w:val="1"/>
      <w:marLeft w:val="0"/>
      <w:marRight w:val="0"/>
      <w:marTop w:val="0"/>
      <w:marBottom w:val="0"/>
      <w:divBdr>
        <w:top w:val="none" w:sz="0" w:space="0" w:color="auto"/>
        <w:left w:val="none" w:sz="0" w:space="0" w:color="auto"/>
        <w:bottom w:val="none" w:sz="0" w:space="0" w:color="auto"/>
        <w:right w:val="none" w:sz="0" w:space="0" w:color="auto"/>
      </w:divBdr>
    </w:div>
    <w:div w:id="1142039154">
      <w:bodyDiv w:val="1"/>
      <w:marLeft w:val="0"/>
      <w:marRight w:val="0"/>
      <w:marTop w:val="0"/>
      <w:marBottom w:val="0"/>
      <w:divBdr>
        <w:top w:val="none" w:sz="0" w:space="0" w:color="auto"/>
        <w:left w:val="none" w:sz="0" w:space="0" w:color="auto"/>
        <w:bottom w:val="none" w:sz="0" w:space="0" w:color="auto"/>
        <w:right w:val="none" w:sz="0" w:space="0" w:color="auto"/>
      </w:divBdr>
    </w:div>
    <w:div w:id="1353998964">
      <w:bodyDiv w:val="1"/>
      <w:marLeft w:val="0"/>
      <w:marRight w:val="0"/>
      <w:marTop w:val="0"/>
      <w:marBottom w:val="0"/>
      <w:divBdr>
        <w:top w:val="none" w:sz="0" w:space="0" w:color="auto"/>
        <w:left w:val="none" w:sz="0" w:space="0" w:color="auto"/>
        <w:bottom w:val="none" w:sz="0" w:space="0" w:color="auto"/>
        <w:right w:val="none" w:sz="0" w:space="0" w:color="auto"/>
      </w:divBdr>
    </w:div>
    <w:div w:id="1654487962">
      <w:bodyDiv w:val="1"/>
      <w:marLeft w:val="0"/>
      <w:marRight w:val="0"/>
      <w:marTop w:val="0"/>
      <w:marBottom w:val="0"/>
      <w:divBdr>
        <w:top w:val="none" w:sz="0" w:space="0" w:color="auto"/>
        <w:left w:val="none" w:sz="0" w:space="0" w:color="auto"/>
        <w:bottom w:val="none" w:sz="0" w:space="0" w:color="auto"/>
        <w:right w:val="none" w:sz="0" w:space="0" w:color="auto"/>
      </w:divBdr>
    </w:div>
    <w:div w:id="1752505088">
      <w:bodyDiv w:val="1"/>
      <w:marLeft w:val="0"/>
      <w:marRight w:val="0"/>
      <w:marTop w:val="0"/>
      <w:marBottom w:val="0"/>
      <w:divBdr>
        <w:top w:val="none" w:sz="0" w:space="0" w:color="auto"/>
        <w:left w:val="none" w:sz="0" w:space="0" w:color="auto"/>
        <w:bottom w:val="none" w:sz="0" w:space="0" w:color="auto"/>
        <w:right w:val="none" w:sz="0" w:space="0" w:color="auto"/>
      </w:divBdr>
    </w:div>
    <w:div w:id="1766488765">
      <w:bodyDiv w:val="1"/>
      <w:marLeft w:val="0"/>
      <w:marRight w:val="0"/>
      <w:marTop w:val="0"/>
      <w:marBottom w:val="0"/>
      <w:divBdr>
        <w:top w:val="none" w:sz="0" w:space="0" w:color="auto"/>
        <w:left w:val="none" w:sz="0" w:space="0" w:color="auto"/>
        <w:bottom w:val="none" w:sz="0" w:space="0" w:color="auto"/>
        <w:right w:val="none" w:sz="0" w:space="0" w:color="auto"/>
      </w:divBdr>
    </w:div>
    <w:div w:id="2049793171">
      <w:bodyDiv w:val="1"/>
      <w:marLeft w:val="0"/>
      <w:marRight w:val="0"/>
      <w:marTop w:val="0"/>
      <w:marBottom w:val="0"/>
      <w:divBdr>
        <w:top w:val="none" w:sz="0" w:space="0" w:color="auto"/>
        <w:left w:val="none" w:sz="0" w:space="0" w:color="auto"/>
        <w:bottom w:val="none" w:sz="0" w:space="0" w:color="auto"/>
        <w:right w:val="none" w:sz="0" w:space="0" w:color="auto"/>
      </w:divBdr>
    </w:div>
    <w:div w:id="210719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DE26-D548-4414-B564-72501C20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6966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Document IPC/CE/47/2, Annexe I, Liste des participants, 47e réunion des comité d'experts de la CIB/Annex I - List of participants, 47 meeting of the IPC Committee of Experts</vt:lpstr>
    </vt:vector>
  </TitlesOfParts>
  <Company>OMPI/WIPO</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IPC/CE/47/2, Annexe I, Liste des participants, 47e réunion des comité d'experts de la CIB/Annex I - List of participants, 47 meeting of the IPC Committee of Experts</dc:title>
  <dc:subject>Annexe I, Liste des participants, 47e réunion des comité d'experts de la CIB (Union de l'IPC), 16 et 17 avril 2015/Annex I - List of participants, 47 meeting of the IPC Committee of Experts (IPC Union), April 16 and 17, 2015</dc:subject>
  <dc:creator>OMPI/WIPO</dc:creator>
  <cp:keywords>CIB/IPC</cp:keywords>
  <cp:lastModifiedBy>SCHLESSINGER Caroline</cp:lastModifiedBy>
  <cp:revision>2</cp:revision>
  <cp:lastPrinted>2015-05-13T13:39:00Z</cp:lastPrinted>
  <dcterms:created xsi:type="dcterms:W3CDTF">2017-04-06T13:51:00Z</dcterms:created>
  <dcterms:modified xsi:type="dcterms:W3CDTF">2017-04-06T13:51:00Z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1794875458</vt:i4>
  </property>
</Properties>
</file>