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E506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E5068" w:rsidRDefault="00EE5068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5068" w:rsidRDefault="00EC33B5"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1739900" cy="1289050"/>
                  <wp:effectExtent l="0" t="0" r="0" b="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5068" w:rsidRDefault="006F762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EE506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E5068" w:rsidRDefault="006F762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CWS/7/20</w:t>
            </w:r>
          </w:p>
        </w:tc>
      </w:tr>
      <w:tr w:rsidR="00EE506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E5068" w:rsidRDefault="006F762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</w:t>
            </w:r>
          </w:p>
        </w:tc>
      </w:tr>
      <w:tr w:rsidR="00EE506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E5068" w:rsidRDefault="006F762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22 МАЯ 2019 г. </w:t>
            </w:r>
          </w:p>
        </w:tc>
      </w:tr>
    </w:tbl>
    <w:p w:rsidR="00EE5068" w:rsidRDefault="00EE5068"/>
    <w:p w:rsidR="00EE5068" w:rsidRDefault="00EE5068"/>
    <w:p w:rsidR="00EE5068" w:rsidRDefault="00EE5068"/>
    <w:p w:rsidR="00EE5068" w:rsidRDefault="00EE5068"/>
    <w:p w:rsidR="00EE5068" w:rsidRDefault="00EE5068"/>
    <w:p w:rsidR="00EE5068" w:rsidRDefault="006F762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(КСВ)</w:t>
      </w:r>
    </w:p>
    <w:p w:rsidR="00EE5068" w:rsidRDefault="00EE5068">
      <w:pPr>
        <w:rPr>
          <w:lang w:val="ru-RU"/>
        </w:rPr>
      </w:pPr>
    </w:p>
    <w:p w:rsidR="00EE5068" w:rsidRDefault="00EE5068">
      <w:pPr>
        <w:rPr>
          <w:lang w:val="ru-RU"/>
        </w:rPr>
      </w:pPr>
    </w:p>
    <w:p w:rsidR="00EE5068" w:rsidRDefault="006F762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EE5068" w:rsidRDefault="006F762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1–5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июля 2019 г.</w:t>
      </w:r>
    </w:p>
    <w:p w:rsidR="00EE5068" w:rsidRDefault="00EE5068">
      <w:pPr>
        <w:rPr>
          <w:lang w:val="ru-RU"/>
        </w:rPr>
      </w:pPr>
    </w:p>
    <w:p w:rsidR="00EE5068" w:rsidRDefault="00EE5068">
      <w:pPr>
        <w:rPr>
          <w:lang w:val="ru-RU"/>
        </w:rPr>
      </w:pPr>
    </w:p>
    <w:p w:rsidR="00EE5068" w:rsidRDefault="00EE5068">
      <w:pPr>
        <w:rPr>
          <w:lang w:val="ru-RU"/>
        </w:rPr>
      </w:pPr>
    </w:p>
    <w:p w:rsidR="00EE5068" w:rsidRDefault="006F7626">
      <w:pPr>
        <w:rPr>
          <w:caps/>
          <w:sz w:val="24"/>
          <w:lang w:val="ru-RU"/>
        </w:rPr>
      </w:pPr>
      <w:bookmarkStart w:id="0" w:name="_GoBack"/>
      <w:r>
        <w:rPr>
          <w:caps/>
          <w:sz w:val="24"/>
          <w:lang w:val="ru-RU"/>
        </w:rPr>
        <w:t>ОТЧЕТ О ХОДЕ ВЫПОЛНЕНИЯ ЗАДАЧИ №</w:t>
      </w:r>
      <w:r>
        <w:rPr>
          <w:caps/>
          <w:sz w:val="24"/>
        </w:rPr>
        <w:t> </w:t>
      </w:r>
      <w:r>
        <w:rPr>
          <w:caps/>
          <w:sz w:val="24"/>
          <w:lang w:val="ru-RU"/>
        </w:rPr>
        <w:t>57</w:t>
      </w:r>
    </w:p>
    <w:bookmarkEnd w:id="0"/>
    <w:p w:rsidR="00EE5068" w:rsidRDefault="00EE5068">
      <w:pPr>
        <w:rPr>
          <w:lang w:val="ru-RU"/>
        </w:rPr>
      </w:pPr>
    </w:p>
    <w:p w:rsidR="00EE5068" w:rsidRDefault="006F7626">
      <w:pPr>
        <w:rPr>
          <w:rFonts w:cs="Calibri"/>
          <w:i/>
          <w:szCs w:val="22"/>
          <w:lang w:val="ru-RU"/>
        </w:rPr>
      </w:pPr>
      <w:r>
        <w:rPr>
          <w:rFonts w:cs="Calibri"/>
          <w:i/>
          <w:szCs w:val="22"/>
          <w:lang w:val="ru-RU"/>
        </w:rPr>
        <w:t>Документ подготовлен руководителями Целевой группы по визуальному представлению образцов</w:t>
      </w:r>
    </w:p>
    <w:p w:rsidR="00EE5068" w:rsidRDefault="00EE5068">
      <w:pPr>
        <w:rPr>
          <w:lang w:val="ru-RU"/>
        </w:rPr>
      </w:pPr>
    </w:p>
    <w:p w:rsidR="00EE5068" w:rsidRDefault="00EE5068">
      <w:pPr>
        <w:rPr>
          <w:lang w:val="ru-RU"/>
        </w:rPr>
      </w:pPr>
    </w:p>
    <w:p w:rsidR="00EE5068" w:rsidRDefault="00EE5068">
      <w:pPr>
        <w:rPr>
          <w:u w:val="single"/>
          <w:lang w:val="ru-RU"/>
        </w:rPr>
      </w:pPr>
    </w:p>
    <w:p w:rsidR="00EE5068" w:rsidRDefault="00EE5068">
      <w:pPr>
        <w:rPr>
          <w:u w:val="single"/>
          <w:lang w:val="ru-RU"/>
        </w:rPr>
      </w:pPr>
    </w:p>
    <w:p w:rsidR="00EE5068" w:rsidRDefault="00EE5068">
      <w:pPr>
        <w:rPr>
          <w:lang w:val="ru-RU"/>
        </w:rPr>
      </w:pPr>
    </w:p>
    <w:p w:rsidR="00EE5068" w:rsidRDefault="006F7626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rFonts w:eastAsia="Malgun Gothic"/>
          <w:caps w:val="0"/>
          <w:szCs w:val="22"/>
        </w:rPr>
        <w:t>СПРАВОЧНАЯ ИНФОРМАЦИЯ</w:t>
      </w:r>
    </w:p>
    <w:p w:rsidR="00EE5068" w:rsidRDefault="006F762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На своей шестой сессии в октябре 2018 г. Комитет по стандартам ВОИС (КСВ) рассмотрел проект вопросника, посвященного электронному визуальному представлению промышленных образцов, подготовленный Целевой группой, и принял к сведению цели стандарта, согласованные Целевой группой.  КСВ также принял к сведению план работы Целевой группы, в частности, мероприятия</w:t>
      </w:r>
      <w:r w:rsidR="0048461C">
        <w:rPr>
          <w:lang w:val="ru-RU"/>
        </w:rPr>
        <w:t>,</w:t>
      </w:r>
      <w:r>
        <w:rPr>
          <w:lang w:val="ru-RU"/>
        </w:rPr>
        <w:t xml:space="preserve"> предусмотренные к выполнению после шестой сессии КСВ (см. пункты 169 - 178 документа CWS/6/34).</w:t>
      </w:r>
    </w:p>
    <w:p w:rsidR="00EE5068" w:rsidRDefault="006F762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Согласованные цели стандарта сформулированы следующим образом:</w:t>
      </w:r>
    </w:p>
    <w:p w:rsidR="00EE5068" w:rsidRDefault="006F7626">
      <w:pPr>
        <w:pStyle w:val="ListParagraph"/>
        <w:numPr>
          <w:ilvl w:val="0"/>
          <w:numId w:val="22"/>
        </w:numPr>
        <w:tabs>
          <w:tab w:val="left" w:pos="630"/>
          <w:tab w:val="left" w:pos="1350"/>
        </w:tabs>
        <w:spacing w:after="120" w:line="259" w:lineRule="auto"/>
        <w:ind w:left="907" w:firstLine="0"/>
        <w:contextualSpacing w:val="0"/>
        <w:rPr>
          <w:lang w:val="ru-RU"/>
        </w:rPr>
      </w:pPr>
      <w:r>
        <w:rPr>
          <w:lang w:val="ru-RU"/>
        </w:rPr>
        <w:t>максимально повысить степень повторного использования одних и тех же визуальных представлений промышленных образцов во всех ведомствах ИС; и</w:t>
      </w:r>
    </w:p>
    <w:p w:rsidR="00EE5068" w:rsidRDefault="006F7626">
      <w:pPr>
        <w:pStyle w:val="ListParagraph"/>
        <w:numPr>
          <w:ilvl w:val="0"/>
          <w:numId w:val="22"/>
        </w:numPr>
        <w:tabs>
          <w:tab w:val="left" w:pos="630"/>
          <w:tab w:val="left" w:pos="1350"/>
        </w:tabs>
        <w:spacing w:after="220" w:line="259" w:lineRule="auto"/>
        <w:ind w:firstLine="0"/>
        <w:rPr>
          <w:lang w:val="ru-RU"/>
        </w:rPr>
      </w:pPr>
      <w:r>
        <w:rPr>
          <w:lang w:val="ru-RU"/>
        </w:rPr>
        <w:t xml:space="preserve">установить единый комплекс требований, что должно помочь ведомствам ИС в осуществлении обмена данными и обработки, публикации и поиска данных о визуальных представлениях промышленных образцов. </w:t>
      </w:r>
    </w:p>
    <w:p w:rsidR="00EE5068" w:rsidRDefault="006F762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</w:r>
      <w:r>
        <w:rPr>
          <w:szCs w:val="22"/>
          <w:lang w:val="ru-RU"/>
        </w:rPr>
        <w:t xml:space="preserve">КСВ утвердил предлагаемый вопросник по электронному визуальному представлению промышленных образцов с несколькими исправлениями и семью дополнительными вопросами, согласованными Целевой группой в рамках пункта </w:t>
      </w:r>
      <w:r>
        <w:rPr>
          <w:lang w:val="ru-RU"/>
        </w:rPr>
        <w:t xml:space="preserve">«Часть 7 – </w:t>
      </w:r>
      <w:r w:rsidR="0048461C">
        <w:rPr>
          <w:lang w:val="ru-RU"/>
        </w:rPr>
        <w:t>Т</w:t>
      </w:r>
      <w:r>
        <w:rPr>
          <w:lang w:val="ru-RU"/>
        </w:rPr>
        <w:t xml:space="preserve">ребования к изображениям».  КСВ просил Международное бюро провести опрос ведомств ИС и представить отчет о его результатах на седьмой сессии КСВ (см. пункты 173 - 178 документа </w:t>
      </w:r>
      <w:r>
        <w:t>CWS</w:t>
      </w:r>
      <w:r>
        <w:rPr>
          <w:lang w:val="ru-RU"/>
        </w:rPr>
        <w:t>/6/34).</w:t>
      </w:r>
    </w:p>
    <w:p w:rsidR="00EE5068" w:rsidRPr="0048461C" w:rsidRDefault="006F7626">
      <w:pPr>
        <w:pStyle w:val="Heading2"/>
        <w:rPr>
          <w:rFonts w:eastAsia="Malgun Gothic"/>
          <w:caps w:val="0"/>
          <w:szCs w:val="22"/>
        </w:rPr>
      </w:pPr>
      <w:r>
        <w:rPr>
          <w:rFonts w:eastAsia="Malgun Gothic"/>
          <w:caps w:val="0"/>
          <w:szCs w:val="22"/>
          <w:lang w:val="ru-RU"/>
        </w:rPr>
        <w:lastRenderedPageBreak/>
        <w:t>ОТЧЕТ О ХОДЕ РАБОТЫ</w:t>
      </w:r>
      <w:bookmarkStart w:id="1" w:name="a"/>
      <w:bookmarkEnd w:id="1"/>
    </w:p>
    <w:p w:rsidR="00EE5068" w:rsidRDefault="006F762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В ноябре 2018 г. Секретариат разослал циркулярное письмо C.CWS.110, в котором ведомствам ИС предлагалось направить свои ответы на вопросник, посвященный электронному визуальному представлению промышленных образцов.  В опросе приняли у</w:t>
      </w:r>
      <w:r w:rsidR="0048461C">
        <w:rPr>
          <w:lang w:val="ru-RU"/>
        </w:rPr>
        <w:t xml:space="preserve">частие двадцать пять ведомств. </w:t>
      </w:r>
      <w:r>
        <w:rPr>
          <w:lang w:val="ru-RU"/>
        </w:rPr>
        <w:t xml:space="preserve">Результаты опроса и их анализ представлены в документе </w:t>
      </w:r>
      <w:r>
        <w:t>CWS</w:t>
      </w:r>
      <w:r>
        <w:rPr>
          <w:lang w:val="ru-RU"/>
        </w:rPr>
        <w:t>/7/21.</w:t>
      </w:r>
    </w:p>
    <w:p w:rsidR="00EE5068" w:rsidRDefault="006F7626">
      <w:pPr>
        <w:pStyle w:val="Heading3"/>
        <w:rPr>
          <w:lang w:val="ru-RU"/>
        </w:rPr>
      </w:pPr>
      <w:r>
        <w:rPr>
          <w:lang w:val="ru-RU"/>
        </w:rPr>
        <w:t>Подготовка заявления об области применения стандарта</w:t>
      </w:r>
    </w:p>
    <w:p w:rsidR="00EE5068" w:rsidRDefault="006F762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Руководители Целевой группы подготовили проект заявления об области применения стандарта, опубликован</w:t>
      </w:r>
      <w:r w:rsidR="0048461C">
        <w:rPr>
          <w:lang w:val="ru-RU"/>
        </w:rPr>
        <w:t>н</w:t>
      </w:r>
      <w:r>
        <w:rPr>
          <w:lang w:val="ru-RU"/>
        </w:rPr>
        <w:t>ый в вики-форуме Целевой группы с предложением о направлении замечаний, который гласит:</w:t>
      </w:r>
    </w:p>
    <w:p w:rsidR="00EE5068" w:rsidRDefault="006F7626">
      <w:pPr>
        <w:pStyle w:val="ListParagraph"/>
        <w:tabs>
          <w:tab w:val="left" w:pos="630"/>
          <w:tab w:val="left" w:pos="1350"/>
        </w:tabs>
        <w:ind w:left="900"/>
        <w:rPr>
          <w:lang w:val="ru-RU"/>
        </w:rPr>
      </w:pPr>
      <w:r>
        <w:rPr>
          <w:lang w:val="ru-RU"/>
        </w:rPr>
        <w:t>«(</w:t>
      </w:r>
      <w:r>
        <w:t>a</w:t>
      </w:r>
      <w:r>
        <w:rPr>
          <w:lang w:val="ru-RU"/>
        </w:rPr>
        <w:t>)</w:t>
      </w:r>
      <w:r>
        <w:rPr>
          <w:lang w:val="ru-RU"/>
        </w:rPr>
        <w:tab/>
        <w:t>«Цель настоящего Стандарта – служить руководством для ведомств интеллектуальной собственности (ВИС) и других организаций, которым необходимо осуществлять управление, хранение, обработку, обмен и распространение визуальных представлений промышленных образцов. Использование настоящего Стандарта призвано упростить и ускорить работу разных ведомств ИС с визуальными представлениями данных промышленных образцов при обеспечении совместимости систем в рамках экосистемы ИС.»</w:t>
      </w:r>
    </w:p>
    <w:p w:rsidR="00EE5068" w:rsidRDefault="006F7626">
      <w:pPr>
        <w:pStyle w:val="Heading3"/>
        <w:rPr>
          <w:lang w:val="ru-RU"/>
        </w:rPr>
      </w:pPr>
      <w:r>
        <w:rPr>
          <w:lang w:val="ru-RU"/>
        </w:rPr>
        <w:t>Подготовка оглавления Стандарта</w:t>
      </w:r>
    </w:p>
    <w:p w:rsidR="00EE5068" w:rsidRDefault="006F7626">
      <w:pPr>
        <w:spacing w:after="220"/>
        <w:rPr>
          <w:u w:val="single"/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Целевая группа разработала проект названия стандарта: «Рекомендации по электронному визуальному представлению промышленных образцов» и включила его в предлагаемое оглавление стандарта.</w:t>
      </w:r>
    </w:p>
    <w:p w:rsidR="00EE5068" w:rsidRDefault="006F7626">
      <w:pPr>
        <w:spacing w:after="220"/>
        <w:rPr>
          <w:lang w:val="ru-RU"/>
        </w:rPr>
      </w:pPr>
      <w:r>
        <w:fldChar w:fldCharType="begin"/>
      </w:r>
      <w:r>
        <w:rPr>
          <w:lang w:val="ru-RU"/>
        </w:rPr>
        <w:instrText xml:space="preserve"> </w:instrText>
      </w:r>
      <w:r>
        <w:instrText>AUTONUM</w:instrText>
      </w:r>
      <w:r>
        <w:rPr>
          <w:lang w:val="ru-RU"/>
        </w:rPr>
        <w:instrText xml:space="preserve">  </w:instrText>
      </w:r>
      <w:r>
        <w:fldChar w:fldCharType="end"/>
      </w:r>
      <w:r>
        <w:rPr>
          <w:lang w:val="ru-RU"/>
        </w:rPr>
        <w:tab/>
        <w:t>Проект оглавления был рассмотрен членами Целевой группы и включает:</w:t>
      </w:r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</w:pPr>
      <w:proofErr w:type="spellStart"/>
      <w:r>
        <w:t>Введени</w:t>
      </w:r>
      <w:proofErr w:type="spellEnd"/>
      <w:r>
        <w:rPr>
          <w:lang w:val="ru-RU"/>
        </w:rPr>
        <w:t>е</w:t>
      </w:r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  <w:rPr>
          <w:lang w:val="ru-RU"/>
        </w:rPr>
      </w:pPr>
      <w:r>
        <w:rPr>
          <w:lang w:val="ru-RU"/>
        </w:rPr>
        <w:t>Определения и термины</w:t>
      </w:r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</w:pPr>
      <w:r>
        <w:rPr>
          <w:lang w:val="ru-RU"/>
        </w:rPr>
        <w:t>Ссылки</w:t>
      </w:r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  <w:rPr>
          <w:lang w:val="ru-RU"/>
        </w:rPr>
      </w:pPr>
      <w:r>
        <w:rPr>
          <w:lang w:val="ru-RU"/>
        </w:rPr>
        <w:t>Область применения стандарта</w:t>
      </w:r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</w:pPr>
      <w:proofErr w:type="spellStart"/>
      <w:r>
        <w:t>Общ</w:t>
      </w:r>
      <w:proofErr w:type="spellEnd"/>
      <w:r>
        <w:rPr>
          <w:lang w:val="ru-RU"/>
        </w:rPr>
        <w:t xml:space="preserve">ие </w:t>
      </w:r>
      <w:proofErr w:type="spellStart"/>
      <w:r>
        <w:t>рекомендации</w:t>
      </w:r>
      <w:proofErr w:type="spellEnd"/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  <w:rPr>
          <w:lang w:val="ru-RU"/>
        </w:rPr>
      </w:pPr>
      <w:r>
        <w:rPr>
          <w:lang w:val="ru-RU"/>
        </w:rPr>
        <w:t xml:space="preserve">Рекомендации, касающиеся формата и размеров электронных плоских изображений </w:t>
      </w:r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  <w:rPr>
          <w:lang w:val="ru-RU"/>
        </w:rPr>
      </w:pPr>
      <w:r>
        <w:rPr>
          <w:lang w:val="ru-RU"/>
        </w:rPr>
        <w:t>Рекомендации, касающиеся формата и размеров электронных объемных изображений</w:t>
      </w:r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  <w:rPr>
          <w:lang w:val="ru-RU"/>
        </w:rPr>
      </w:pPr>
      <w:r>
        <w:rPr>
          <w:lang w:val="ru-RU"/>
        </w:rPr>
        <w:t xml:space="preserve">Рекомендации, касающиеся формата и размеров электронных видеоизображений </w:t>
      </w:r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  <w:rPr>
          <w:lang w:val="ru-RU"/>
        </w:rPr>
      </w:pPr>
      <w:r>
        <w:rPr>
          <w:lang w:val="ru-RU"/>
        </w:rPr>
        <w:t xml:space="preserve">Рекомендации, касающиеся </w:t>
      </w:r>
      <w:proofErr w:type="spellStart"/>
      <w:r w:rsidR="0048461C">
        <w:t>голографических</w:t>
      </w:r>
      <w:proofErr w:type="spellEnd"/>
      <w:r w:rsidR="0048461C">
        <w:t xml:space="preserve"> </w:t>
      </w:r>
      <w:r w:rsidR="0048461C">
        <w:rPr>
          <w:szCs w:val="22"/>
          <w:lang w:val="ru-RU"/>
        </w:rPr>
        <w:t>изображени</w:t>
      </w:r>
      <w:r w:rsidR="0048461C">
        <w:rPr>
          <w:lang w:val="ru-RU"/>
        </w:rPr>
        <w:t>й</w:t>
      </w:r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  <w:rPr>
          <w:lang w:val="ru-RU"/>
        </w:rPr>
      </w:pPr>
      <w:r>
        <w:rPr>
          <w:lang w:val="ru-RU"/>
        </w:rPr>
        <w:t>Процедурные рекомендации, касающиеся неточных изображений</w:t>
      </w:r>
    </w:p>
    <w:p w:rsidR="00EE5068" w:rsidRDefault="006F7626">
      <w:pPr>
        <w:pStyle w:val="ListParagraph"/>
        <w:numPr>
          <w:ilvl w:val="0"/>
          <w:numId w:val="23"/>
        </w:numPr>
        <w:tabs>
          <w:tab w:val="left" w:pos="630"/>
          <w:tab w:val="left" w:pos="1350"/>
        </w:tabs>
        <w:spacing w:after="160" w:line="259" w:lineRule="auto"/>
        <w:ind w:firstLine="0"/>
        <w:rPr>
          <w:lang w:val="ru-RU"/>
        </w:rPr>
      </w:pPr>
      <w:r>
        <w:rPr>
          <w:lang w:val="ru-RU"/>
        </w:rPr>
        <w:t>Рекомендации, касающиеся онлайновой публикации изображений</w:t>
      </w:r>
    </w:p>
    <w:p w:rsidR="00EE5068" w:rsidRDefault="006F7626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ПРОЕКТ ПЛАНА РАБОТЫ на 2019-2020 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2009"/>
        <w:gridCol w:w="1442"/>
        <w:gridCol w:w="1366"/>
      </w:tblGrid>
      <w:tr w:rsidR="00EE5068">
        <w:trPr>
          <w:tblHeader/>
        </w:trPr>
        <w:tc>
          <w:tcPr>
            <w:tcW w:w="1129" w:type="dxa"/>
            <w:shd w:val="clear" w:color="auto" w:fill="D9D9D9"/>
          </w:tcPr>
          <w:p w:rsidR="00EE5068" w:rsidRDefault="006F7626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Раунд</w:t>
            </w:r>
            <w:proofErr w:type="spellEnd"/>
          </w:p>
        </w:tc>
        <w:tc>
          <w:tcPr>
            <w:tcW w:w="3119" w:type="dxa"/>
            <w:shd w:val="clear" w:color="auto" w:fill="D9D9D9"/>
          </w:tcPr>
          <w:p w:rsidR="00EE5068" w:rsidRDefault="006F762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Мероприятие</w:t>
            </w:r>
          </w:p>
        </w:tc>
        <w:tc>
          <w:tcPr>
            <w:tcW w:w="2009" w:type="dxa"/>
            <w:shd w:val="clear" w:color="auto" w:fill="D9D9D9"/>
          </w:tcPr>
          <w:p w:rsidR="00EE5068" w:rsidRDefault="006F7626">
            <w:pPr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Планируемая дата завершения</w:t>
            </w:r>
          </w:p>
        </w:tc>
        <w:tc>
          <w:tcPr>
            <w:tcW w:w="1393" w:type="dxa"/>
            <w:shd w:val="clear" w:color="auto" w:fill="D9D9D9"/>
          </w:tcPr>
          <w:p w:rsidR="00EE5068" w:rsidRDefault="006F7626">
            <w:pPr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Завершен</w:t>
            </w:r>
            <w:proofErr w:type="spellEnd"/>
            <w:r>
              <w:rPr>
                <w:b/>
                <w:szCs w:val="22"/>
                <w:lang w:val="ru-RU"/>
              </w:rPr>
              <w:t>о</w:t>
            </w:r>
          </w:p>
        </w:tc>
        <w:tc>
          <w:tcPr>
            <w:tcW w:w="1366" w:type="dxa"/>
            <w:shd w:val="clear" w:color="auto" w:fill="D9D9D9"/>
          </w:tcPr>
          <w:p w:rsidR="00EE5068" w:rsidRDefault="006F762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Отложено</w:t>
            </w:r>
          </w:p>
        </w:tc>
      </w:tr>
      <w:tr w:rsidR="00EE5068">
        <w:tc>
          <w:tcPr>
            <w:tcW w:w="1129" w:type="dxa"/>
            <w:vMerge w:val="restart"/>
            <w:shd w:val="clear" w:color="auto" w:fill="auto"/>
          </w:tcPr>
          <w:p w:rsidR="00EE5068" w:rsidRDefault="00EE5068">
            <w:pPr>
              <w:jc w:val="center"/>
              <w:rPr>
                <w:szCs w:val="22"/>
              </w:rPr>
            </w:pPr>
          </w:p>
          <w:p w:rsidR="00EE5068" w:rsidRDefault="00EE5068">
            <w:pPr>
              <w:jc w:val="center"/>
              <w:rPr>
                <w:szCs w:val="22"/>
              </w:rPr>
            </w:pPr>
          </w:p>
          <w:p w:rsidR="00EE5068" w:rsidRDefault="00EE5068">
            <w:pPr>
              <w:jc w:val="center"/>
              <w:rPr>
                <w:szCs w:val="22"/>
              </w:rPr>
            </w:pPr>
          </w:p>
          <w:p w:rsidR="00EE5068" w:rsidRDefault="00EE5068">
            <w:pPr>
              <w:jc w:val="center"/>
              <w:rPr>
                <w:szCs w:val="22"/>
              </w:rPr>
            </w:pPr>
          </w:p>
          <w:p w:rsidR="00EE5068" w:rsidRDefault="00EE5068">
            <w:pPr>
              <w:jc w:val="center"/>
              <w:rPr>
                <w:szCs w:val="22"/>
              </w:rPr>
            </w:pPr>
          </w:p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E5068" w:rsidRDefault="006F762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Распространение отчета о заседании Целевой группы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н</w:t>
            </w:r>
            <w:r w:rsidR="006F7626">
              <w:rPr>
                <w:szCs w:val="22"/>
              </w:rPr>
              <w:t>оябр</w:t>
            </w:r>
            <w:proofErr w:type="spellEnd"/>
            <w:r w:rsidR="006F7626">
              <w:rPr>
                <w:szCs w:val="22"/>
                <w:lang w:val="ru-RU"/>
              </w:rPr>
              <w:t>ь</w:t>
            </w:r>
            <w:r w:rsidR="006F7626">
              <w:rPr>
                <w:szCs w:val="22"/>
              </w:rPr>
              <w:t xml:space="preserve"> 2018 г.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☒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</w:tr>
      <w:tr w:rsidR="00EE5068">
        <w:tc>
          <w:tcPr>
            <w:tcW w:w="1129" w:type="dxa"/>
            <w:vMerge/>
            <w:shd w:val="clear" w:color="auto" w:fill="auto"/>
          </w:tcPr>
          <w:p w:rsidR="00EE5068" w:rsidRDefault="00EE5068">
            <w:pPr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E5068" w:rsidRDefault="006F762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Рассылка ведомствам ИС циркулярного письма с предложением заполнить вопросник по электронному визуальному </w:t>
            </w:r>
            <w:r>
              <w:rPr>
                <w:szCs w:val="22"/>
                <w:lang w:val="ru-RU"/>
              </w:rPr>
              <w:lastRenderedPageBreak/>
              <w:t>представлению промышленных образцов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lastRenderedPageBreak/>
              <w:t>д</w:t>
            </w:r>
            <w:r w:rsidR="006F7626">
              <w:rPr>
                <w:szCs w:val="22"/>
              </w:rPr>
              <w:t>екабр</w:t>
            </w:r>
            <w:proofErr w:type="spellEnd"/>
            <w:r w:rsidR="006F7626">
              <w:rPr>
                <w:szCs w:val="22"/>
                <w:lang w:val="ru-RU"/>
              </w:rPr>
              <w:t>ь</w:t>
            </w:r>
            <w:r w:rsidR="006F7626">
              <w:rPr>
                <w:szCs w:val="22"/>
              </w:rPr>
              <w:t xml:space="preserve"> 2018 г.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☒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</w:tr>
      <w:tr w:rsidR="00EE5068">
        <w:tc>
          <w:tcPr>
            <w:tcW w:w="1129" w:type="dxa"/>
            <w:vMerge/>
            <w:shd w:val="clear" w:color="auto" w:fill="auto"/>
          </w:tcPr>
          <w:p w:rsidR="00EE5068" w:rsidRDefault="00EE5068">
            <w:pPr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E5068" w:rsidRDefault="006F762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Анализ результатов опроса, посвященного электронному визуальному представлению промышленных образцов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</w:t>
            </w:r>
            <w:r w:rsidR="006F7626">
              <w:rPr>
                <w:szCs w:val="22"/>
                <w:lang w:val="ru-RU"/>
              </w:rPr>
              <w:t>арт 2019 г.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  <w:lang w:val="ru-RU"/>
              </w:rPr>
            </w:pPr>
            <w:r>
              <w:rPr>
                <w:rFonts w:ascii="MS Gothic" w:eastAsia="MS Gothic" w:hAnsi="MS Gothic" w:hint="eastAsia"/>
                <w:szCs w:val="22"/>
                <w:lang w:val="ru-RU"/>
              </w:rPr>
              <w:t>☒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  <w:lang w:val="ru-RU"/>
              </w:rPr>
            </w:pPr>
            <w:r>
              <w:rPr>
                <w:rFonts w:ascii="MS Gothic" w:eastAsia="MS Gothic" w:hAnsi="MS Gothic" w:hint="eastAsia"/>
                <w:szCs w:val="22"/>
                <w:lang w:val="ru-RU"/>
              </w:rPr>
              <w:t>☐</w:t>
            </w:r>
          </w:p>
        </w:tc>
      </w:tr>
      <w:tr w:rsidR="00EE5068">
        <w:tc>
          <w:tcPr>
            <w:tcW w:w="1129" w:type="dxa"/>
            <w:vMerge/>
            <w:shd w:val="clear" w:color="auto" w:fill="auto"/>
          </w:tcPr>
          <w:p w:rsidR="00EE5068" w:rsidRDefault="00EE5068">
            <w:pPr>
              <w:rPr>
                <w:szCs w:val="22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EE5068" w:rsidRDefault="0048461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Окончательная п</w:t>
            </w:r>
            <w:r w:rsidR="006F7626">
              <w:rPr>
                <w:szCs w:val="22"/>
                <w:lang w:val="ru-RU"/>
              </w:rPr>
              <w:t>одготовка предварительного названия стандарта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</w:t>
            </w:r>
            <w:r w:rsidR="006F7626">
              <w:rPr>
                <w:szCs w:val="22"/>
                <w:lang w:val="ru-RU"/>
              </w:rPr>
              <w:t>ай 2019 г.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  <w:lang w:val="ru-RU"/>
              </w:rPr>
            </w:pPr>
            <w:r>
              <w:rPr>
                <w:rFonts w:ascii="MS Gothic" w:eastAsia="MS Gothic" w:hAnsi="MS Gothic" w:hint="eastAsia"/>
                <w:szCs w:val="22"/>
                <w:lang w:val="ru-RU"/>
              </w:rPr>
              <w:t>☒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  <w:lang w:val="ru-RU"/>
              </w:rPr>
            </w:pPr>
            <w:r>
              <w:rPr>
                <w:rFonts w:ascii="MS Gothic" w:eastAsia="MS Gothic" w:hAnsi="MS Gothic" w:hint="eastAsia"/>
                <w:szCs w:val="22"/>
                <w:lang w:val="ru-RU"/>
              </w:rPr>
              <w:t>☐</w:t>
            </w:r>
          </w:p>
        </w:tc>
      </w:tr>
      <w:tr w:rsidR="00EE5068">
        <w:tc>
          <w:tcPr>
            <w:tcW w:w="1129" w:type="dxa"/>
            <w:vMerge/>
            <w:shd w:val="clear" w:color="auto" w:fill="auto"/>
          </w:tcPr>
          <w:p w:rsidR="00EE5068" w:rsidRDefault="00EE5068">
            <w:pPr>
              <w:rPr>
                <w:szCs w:val="22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EE5068" w:rsidRDefault="0048461C" w:rsidP="0048461C">
            <w:pPr>
              <w:rPr>
                <w:szCs w:val="22"/>
                <w:lang w:val="ru-RU"/>
              </w:rPr>
            </w:pPr>
            <w:r w:rsidRPr="0048461C">
              <w:rPr>
                <w:szCs w:val="22"/>
                <w:lang w:val="ru-RU"/>
              </w:rPr>
              <w:t>Формулировк</w:t>
            </w:r>
            <w:r>
              <w:rPr>
                <w:szCs w:val="22"/>
                <w:lang w:val="ru-RU"/>
              </w:rPr>
              <w:t xml:space="preserve">а предлагаемого </w:t>
            </w:r>
            <w:r w:rsidR="006F7626">
              <w:rPr>
                <w:szCs w:val="22"/>
                <w:lang w:val="ru-RU"/>
              </w:rPr>
              <w:t>проекта Заявления об области применения стандарта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м</w:t>
            </w:r>
            <w:r w:rsidR="006F7626">
              <w:rPr>
                <w:szCs w:val="22"/>
              </w:rPr>
              <w:t>а</w:t>
            </w:r>
            <w:proofErr w:type="spellEnd"/>
            <w:r w:rsidR="006F7626">
              <w:rPr>
                <w:szCs w:val="22"/>
                <w:lang w:val="ru-RU"/>
              </w:rPr>
              <w:t>й</w:t>
            </w:r>
            <w:r w:rsidR="006F7626">
              <w:rPr>
                <w:szCs w:val="22"/>
              </w:rPr>
              <w:t xml:space="preserve"> 2019 г.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☒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</w:tr>
      <w:tr w:rsidR="00EE5068">
        <w:tc>
          <w:tcPr>
            <w:tcW w:w="1129" w:type="dxa"/>
            <w:vMerge/>
            <w:shd w:val="clear" w:color="auto" w:fill="auto"/>
          </w:tcPr>
          <w:p w:rsidR="00EE5068" w:rsidRDefault="00EE5068">
            <w:pPr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E5068" w:rsidRDefault="006F762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Рассмотрение и уточнение проекта оглавления стандарта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май</w:t>
            </w:r>
            <w:proofErr w:type="spellEnd"/>
            <w:r w:rsidR="006F7626">
              <w:rPr>
                <w:szCs w:val="22"/>
              </w:rPr>
              <w:t xml:space="preserve"> 2019 г.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☒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</w:tr>
      <w:tr w:rsidR="00EE5068">
        <w:tc>
          <w:tcPr>
            <w:tcW w:w="1129" w:type="dxa"/>
            <w:vMerge w:val="restart"/>
            <w:shd w:val="clear" w:color="auto" w:fill="auto"/>
          </w:tcPr>
          <w:p w:rsidR="00EE5068" w:rsidRDefault="00EE5068">
            <w:pPr>
              <w:jc w:val="center"/>
              <w:rPr>
                <w:szCs w:val="22"/>
              </w:rPr>
            </w:pPr>
          </w:p>
          <w:p w:rsidR="00EE5068" w:rsidRDefault="00EE5068">
            <w:pPr>
              <w:jc w:val="center"/>
              <w:rPr>
                <w:szCs w:val="22"/>
              </w:rPr>
            </w:pPr>
          </w:p>
          <w:p w:rsidR="00EE5068" w:rsidRDefault="00EE5068">
            <w:pPr>
              <w:jc w:val="center"/>
              <w:rPr>
                <w:szCs w:val="22"/>
              </w:rPr>
            </w:pPr>
          </w:p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E5068" w:rsidRDefault="006F762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Представление отчета Целевой группы Секретариату до проведения 7-й сессии КСВ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м</w:t>
            </w:r>
            <w:r w:rsidR="006F7626">
              <w:rPr>
                <w:szCs w:val="22"/>
              </w:rPr>
              <w:t>а</w:t>
            </w:r>
            <w:proofErr w:type="spellEnd"/>
            <w:r w:rsidR="006F7626">
              <w:rPr>
                <w:szCs w:val="22"/>
                <w:lang w:val="ru-RU"/>
              </w:rPr>
              <w:t>й</w:t>
            </w:r>
            <w:r w:rsidR="006F7626">
              <w:rPr>
                <w:szCs w:val="22"/>
              </w:rPr>
              <w:t xml:space="preserve"> 2019 г.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☒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</w:tr>
      <w:tr w:rsidR="00EE5068" w:rsidRPr="0048461C">
        <w:tc>
          <w:tcPr>
            <w:tcW w:w="1129" w:type="dxa"/>
            <w:vMerge/>
            <w:shd w:val="clear" w:color="auto" w:fill="auto"/>
          </w:tcPr>
          <w:p w:rsidR="00EE5068" w:rsidRDefault="00EE5068">
            <w:pPr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E5068" w:rsidRDefault="006F762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Представление устного отчета </w:t>
            </w:r>
            <w:r w:rsidR="0048461C">
              <w:rPr>
                <w:szCs w:val="22"/>
                <w:lang w:val="ru-RU"/>
              </w:rPr>
              <w:t>К</w:t>
            </w:r>
            <w:r>
              <w:rPr>
                <w:szCs w:val="22"/>
                <w:lang w:val="ru-RU"/>
              </w:rPr>
              <w:t xml:space="preserve">омитету </w:t>
            </w:r>
            <w:r w:rsidR="0048461C">
              <w:rPr>
                <w:szCs w:val="22"/>
                <w:lang w:val="ru-RU"/>
              </w:rPr>
              <w:br/>
            </w:r>
            <w:r>
              <w:rPr>
                <w:szCs w:val="22"/>
                <w:lang w:val="ru-RU"/>
              </w:rPr>
              <w:t>на 7-й сессии КСВ</w:t>
            </w:r>
          </w:p>
        </w:tc>
        <w:tc>
          <w:tcPr>
            <w:tcW w:w="2009" w:type="dxa"/>
            <w:shd w:val="clear" w:color="auto" w:fill="auto"/>
          </w:tcPr>
          <w:p w:rsidR="00EE5068" w:rsidRPr="0048461C" w:rsidRDefault="0048461C">
            <w:pPr>
              <w:rPr>
                <w:szCs w:val="22"/>
                <w:lang w:val="ru-RU"/>
              </w:rPr>
            </w:pPr>
            <w:r w:rsidRPr="0048461C">
              <w:rPr>
                <w:szCs w:val="22"/>
                <w:lang w:val="ru-RU"/>
              </w:rPr>
              <w:t>и</w:t>
            </w:r>
            <w:r w:rsidR="006F7626" w:rsidRPr="0048461C">
              <w:rPr>
                <w:szCs w:val="22"/>
                <w:lang w:val="ru-RU"/>
              </w:rPr>
              <w:t>юл</w:t>
            </w:r>
            <w:r w:rsidR="006F7626">
              <w:rPr>
                <w:szCs w:val="22"/>
                <w:lang w:val="ru-RU"/>
              </w:rPr>
              <w:t>ь</w:t>
            </w:r>
            <w:r w:rsidR="006F7626" w:rsidRPr="0048461C">
              <w:rPr>
                <w:szCs w:val="22"/>
                <w:lang w:val="ru-RU"/>
              </w:rPr>
              <w:t xml:space="preserve"> 2019 г.</w:t>
            </w:r>
          </w:p>
        </w:tc>
        <w:tc>
          <w:tcPr>
            <w:tcW w:w="1393" w:type="dxa"/>
            <w:shd w:val="clear" w:color="auto" w:fill="auto"/>
          </w:tcPr>
          <w:p w:rsidR="00EE5068" w:rsidRPr="0048461C" w:rsidRDefault="006F7626">
            <w:pPr>
              <w:jc w:val="center"/>
              <w:rPr>
                <w:szCs w:val="22"/>
                <w:lang w:val="ru-RU"/>
              </w:rPr>
            </w:pPr>
            <w:r w:rsidRPr="0048461C">
              <w:rPr>
                <w:rFonts w:ascii="MS Gothic" w:eastAsia="MS Gothic" w:hAnsi="MS Gothic" w:hint="eastAsia"/>
                <w:szCs w:val="22"/>
                <w:lang w:val="ru-RU"/>
              </w:rPr>
              <w:t>☐</w:t>
            </w:r>
          </w:p>
        </w:tc>
        <w:tc>
          <w:tcPr>
            <w:tcW w:w="1366" w:type="dxa"/>
            <w:shd w:val="clear" w:color="auto" w:fill="auto"/>
          </w:tcPr>
          <w:p w:rsidR="00EE5068" w:rsidRPr="0048461C" w:rsidRDefault="006F7626">
            <w:pPr>
              <w:jc w:val="center"/>
              <w:rPr>
                <w:szCs w:val="22"/>
                <w:lang w:val="ru-RU"/>
              </w:rPr>
            </w:pPr>
            <w:r w:rsidRPr="0048461C">
              <w:rPr>
                <w:rFonts w:ascii="MS Gothic" w:eastAsia="MS Gothic" w:hAnsi="MS Gothic" w:hint="eastAsia"/>
                <w:szCs w:val="22"/>
                <w:lang w:val="ru-RU"/>
              </w:rPr>
              <w:t>☐</w:t>
            </w:r>
          </w:p>
        </w:tc>
      </w:tr>
      <w:tr w:rsidR="00EE5068">
        <w:tc>
          <w:tcPr>
            <w:tcW w:w="1129" w:type="dxa"/>
            <w:vMerge/>
            <w:shd w:val="clear" w:color="auto" w:fill="auto"/>
          </w:tcPr>
          <w:p w:rsidR="00EE5068" w:rsidRPr="0048461C" w:rsidRDefault="00EE5068">
            <w:pPr>
              <w:rPr>
                <w:szCs w:val="22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EE5068" w:rsidRDefault="0048461C" w:rsidP="0048461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Представление результатов</w:t>
            </w:r>
            <w:r w:rsidR="006F7626">
              <w:rPr>
                <w:szCs w:val="22"/>
                <w:lang w:val="ru-RU"/>
              </w:rPr>
              <w:t xml:space="preserve"> опроса</w:t>
            </w:r>
            <w:r>
              <w:rPr>
                <w:szCs w:val="22"/>
                <w:lang w:val="ru-RU"/>
              </w:rPr>
              <w:t xml:space="preserve">, </w:t>
            </w:r>
            <w:r w:rsidRPr="0048461C">
              <w:rPr>
                <w:szCs w:val="22"/>
                <w:lang w:val="ru-RU"/>
              </w:rPr>
              <w:t>посвященн</w:t>
            </w:r>
            <w:r>
              <w:rPr>
                <w:szCs w:val="22"/>
                <w:lang w:val="ru-RU"/>
              </w:rPr>
              <w:t>ого э</w:t>
            </w:r>
            <w:r w:rsidR="006F7626">
              <w:rPr>
                <w:szCs w:val="22"/>
                <w:lang w:val="ru-RU"/>
              </w:rPr>
              <w:t>лектронному визуальному представлению промышленных образцов</w:t>
            </w:r>
            <w:r>
              <w:rPr>
                <w:szCs w:val="22"/>
                <w:lang w:val="ru-RU"/>
              </w:rPr>
              <w:t>, и их анализ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и</w:t>
            </w:r>
            <w:r w:rsidR="006F7626">
              <w:rPr>
                <w:szCs w:val="22"/>
              </w:rPr>
              <w:t>юл</w:t>
            </w:r>
            <w:proofErr w:type="spellEnd"/>
            <w:r w:rsidR="006F7626">
              <w:rPr>
                <w:szCs w:val="22"/>
                <w:lang w:val="ru-RU"/>
              </w:rPr>
              <w:t>ь</w:t>
            </w:r>
            <w:r w:rsidR="006F7626">
              <w:rPr>
                <w:szCs w:val="22"/>
              </w:rPr>
              <w:t xml:space="preserve"> 2019 г.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</w:tr>
      <w:tr w:rsidR="00EE5068">
        <w:tc>
          <w:tcPr>
            <w:tcW w:w="1129" w:type="dxa"/>
            <w:vMerge/>
            <w:shd w:val="clear" w:color="auto" w:fill="auto"/>
          </w:tcPr>
          <w:p w:rsidR="00EE5068" w:rsidRDefault="00EE5068">
            <w:pPr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E5068" w:rsidRDefault="006F762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Проведение очного заседания Целевой группы в рамках 7-й сессии КСВ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и</w:t>
            </w:r>
            <w:r w:rsidR="006F7626">
              <w:rPr>
                <w:szCs w:val="22"/>
              </w:rPr>
              <w:t>юл</w:t>
            </w:r>
            <w:proofErr w:type="spellEnd"/>
            <w:r w:rsidR="006F7626">
              <w:rPr>
                <w:szCs w:val="22"/>
                <w:lang w:val="ru-RU"/>
              </w:rPr>
              <w:t>ь</w:t>
            </w:r>
            <w:r w:rsidR="006F7626">
              <w:rPr>
                <w:szCs w:val="22"/>
              </w:rPr>
              <w:t xml:space="preserve"> 2019 г.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</w:tr>
      <w:tr w:rsidR="00EE5068">
        <w:tc>
          <w:tcPr>
            <w:tcW w:w="1129" w:type="dxa"/>
            <w:vMerge w:val="restart"/>
            <w:shd w:val="clear" w:color="auto" w:fill="auto"/>
          </w:tcPr>
          <w:p w:rsidR="00EE5068" w:rsidRDefault="00EE5068">
            <w:pPr>
              <w:jc w:val="center"/>
              <w:rPr>
                <w:szCs w:val="22"/>
              </w:rPr>
            </w:pPr>
          </w:p>
          <w:p w:rsidR="00EE5068" w:rsidRDefault="00EE5068">
            <w:pPr>
              <w:jc w:val="center"/>
              <w:rPr>
                <w:szCs w:val="22"/>
              </w:rPr>
            </w:pPr>
          </w:p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E5068" w:rsidRDefault="006F762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Завершение разработки проекта Заявления об области применения стандарта и любых параметров, касающихся области применения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="006F7626">
              <w:rPr>
                <w:szCs w:val="22"/>
                <w:lang w:val="ru-RU"/>
              </w:rPr>
              <w:t xml:space="preserve">ентябрь 2019 г. 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  <w:lang w:val="ru-RU"/>
              </w:rPr>
            </w:pPr>
            <w:r>
              <w:rPr>
                <w:rFonts w:ascii="MS Gothic" w:eastAsia="MS Gothic" w:hAnsi="MS Gothic" w:hint="eastAsia"/>
                <w:szCs w:val="22"/>
                <w:lang w:val="ru-RU"/>
              </w:rPr>
              <w:t>☐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  <w:lang w:val="ru-RU"/>
              </w:rPr>
            </w:pPr>
            <w:r>
              <w:rPr>
                <w:rFonts w:ascii="MS Gothic" w:eastAsia="MS Gothic" w:hAnsi="MS Gothic" w:hint="eastAsia"/>
                <w:szCs w:val="22"/>
                <w:lang w:val="ru-RU"/>
              </w:rPr>
              <w:t>☐</w:t>
            </w:r>
          </w:p>
        </w:tc>
      </w:tr>
      <w:tr w:rsidR="00EE5068">
        <w:tc>
          <w:tcPr>
            <w:tcW w:w="1129" w:type="dxa"/>
            <w:vMerge/>
            <w:shd w:val="clear" w:color="auto" w:fill="auto"/>
          </w:tcPr>
          <w:p w:rsidR="00EE5068" w:rsidRDefault="00EE5068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EE5068" w:rsidRDefault="006F7626" w:rsidP="0048461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Уточнение проекта оглавления стандарта в</w:t>
            </w:r>
            <w:r w:rsidR="0048461C">
              <w:rPr>
                <w:szCs w:val="22"/>
                <w:lang w:val="ru-RU"/>
              </w:rPr>
              <w:t> </w:t>
            </w:r>
            <w:r>
              <w:rPr>
                <w:szCs w:val="22"/>
                <w:lang w:val="ru-RU"/>
              </w:rPr>
              <w:t>соответствии с результатами опроса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н</w:t>
            </w:r>
            <w:r w:rsidR="006F7626">
              <w:rPr>
                <w:szCs w:val="22"/>
              </w:rPr>
              <w:t>оябр</w:t>
            </w:r>
            <w:proofErr w:type="spellEnd"/>
            <w:r w:rsidR="006F7626">
              <w:rPr>
                <w:szCs w:val="22"/>
                <w:lang w:val="ru-RU"/>
              </w:rPr>
              <w:t>ь</w:t>
            </w:r>
            <w:r w:rsidR="006F7626">
              <w:rPr>
                <w:szCs w:val="22"/>
              </w:rPr>
              <w:t xml:space="preserve"> 2019 г.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</w:tr>
      <w:tr w:rsidR="00EE5068">
        <w:tc>
          <w:tcPr>
            <w:tcW w:w="1129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EE5068" w:rsidRDefault="006F7626" w:rsidP="0048461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Начало обсуждения </w:t>
            </w:r>
            <w:r w:rsidR="0048461C" w:rsidRPr="0048461C">
              <w:rPr>
                <w:szCs w:val="22"/>
                <w:lang w:val="ru-RU"/>
              </w:rPr>
              <w:t>вопрос</w:t>
            </w:r>
            <w:r w:rsidR="0048461C">
              <w:rPr>
                <w:szCs w:val="22"/>
                <w:lang w:val="ru-RU"/>
              </w:rPr>
              <w:t xml:space="preserve">ов </w:t>
            </w:r>
            <w:r>
              <w:rPr>
                <w:szCs w:val="22"/>
                <w:lang w:val="ru-RU"/>
              </w:rPr>
              <w:t>подготовки разделов проекта стандарта</w:t>
            </w:r>
          </w:p>
        </w:tc>
        <w:tc>
          <w:tcPr>
            <w:tcW w:w="2009" w:type="dxa"/>
            <w:shd w:val="clear" w:color="auto" w:fill="auto"/>
          </w:tcPr>
          <w:p w:rsidR="00EE5068" w:rsidRDefault="004846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я</w:t>
            </w:r>
            <w:r w:rsidR="006F7626">
              <w:rPr>
                <w:szCs w:val="22"/>
              </w:rPr>
              <w:t>нвар</w:t>
            </w:r>
            <w:proofErr w:type="spellEnd"/>
            <w:r w:rsidR="006F7626">
              <w:rPr>
                <w:szCs w:val="22"/>
                <w:lang w:val="ru-RU"/>
              </w:rPr>
              <w:t>ь</w:t>
            </w:r>
            <w:r w:rsidR="006F7626">
              <w:rPr>
                <w:szCs w:val="22"/>
              </w:rPr>
              <w:t xml:space="preserve"> 2020 г. </w:t>
            </w:r>
          </w:p>
        </w:tc>
        <w:tc>
          <w:tcPr>
            <w:tcW w:w="1393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  <w:tc>
          <w:tcPr>
            <w:tcW w:w="1366" w:type="dxa"/>
            <w:shd w:val="clear" w:color="auto" w:fill="auto"/>
          </w:tcPr>
          <w:p w:rsidR="00EE5068" w:rsidRDefault="006F7626">
            <w:pPr>
              <w:jc w:val="center"/>
              <w:rPr>
                <w:szCs w:val="22"/>
              </w:rPr>
            </w:pPr>
            <w:r>
              <w:rPr>
                <w:rFonts w:ascii="MS Gothic" w:eastAsia="MS Gothic" w:hAnsi="MS Gothic" w:hint="eastAsia"/>
                <w:szCs w:val="22"/>
              </w:rPr>
              <w:t>☐</w:t>
            </w:r>
          </w:p>
        </w:tc>
      </w:tr>
    </w:tbl>
    <w:p w:rsidR="00EE5068" w:rsidRDefault="00EE5068">
      <w:pPr>
        <w:rPr>
          <w:szCs w:val="22"/>
        </w:rPr>
      </w:pPr>
    </w:p>
    <w:p w:rsidR="00EE5068" w:rsidRDefault="006F7626" w:rsidP="00067892">
      <w:pPr>
        <w:pStyle w:val="ONUME"/>
        <w:keepNext/>
        <w:keepLines/>
        <w:ind w:left="5534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  <w:t xml:space="preserve">КСВ </w:t>
      </w:r>
      <w:proofErr w:type="spellStart"/>
      <w:r>
        <w:rPr>
          <w:i/>
        </w:rPr>
        <w:t>предлагается</w:t>
      </w:r>
      <w:proofErr w:type="spellEnd"/>
      <w:r>
        <w:rPr>
          <w:i/>
        </w:rPr>
        <w:t xml:space="preserve">: </w:t>
      </w:r>
    </w:p>
    <w:p w:rsidR="00EE5068" w:rsidRDefault="006F7626" w:rsidP="00067892">
      <w:pPr>
        <w:pStyle w:val="BodyText"/>
        <w:keepNext/>
        <w:keepLines/>
        <w:tabs>
          <w:tab w:val="left" w:pos="6050"/>
          <w:tab w:val="left" w:pos="6600"/>
        </w:tabs>
        <w:ind w:left="5530"/>
        <w:rPr>
          <w:i/>
          <w:szCs w:val="22"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a</w:t>
      </w:r>
      <w:r>
        <w:rPr>
          <w:i/>
          <w:lang w:val="ru-RU"/>
        </w:rPr>
        <w:t>)</w:t>
      </w:r>
      <w:r>
        <w:rPr>
          <w:i/>
          <w:lang w:val="ru-RU"/>
        </w:rPr>
        <w:tab/>
      </w:r>
      <w:r>
        <w:rPr>
          <w:i/>
          <w:szCs w:val="22"/>
          <w:lang w:val="ru-RU"/>
        </w:rPr>
        <w:t>принять к сведению содержание настоящего документа;</w:t>
      </w:r>
    </w:p>
    <w:p w:rsidR="00EE5068" w:rsidRDefault="006F7626" w:rsidP="00067892">
      <w:pPr>
        <w:pStyle w:val="BodyText"/>
        <w:keepNext/>
        <w:keepLines/>
        <w:tabs>
          <w:tab w:val="left" w:pos="6050"/>
          <w:tab w:val="left" w:pos="6600"/>
        </w:tabs>
        <w:spacing w:after="0"/>
        <w:ind w:left="5530"/>
        <w:rPr>
          <w:i/>
          <w:szCs w:val="22"/>
          <w:lang w:val="ru-RU"/>
        </w:rPr>
      </w:pPr>
      <w:r>
        <w:rPr>
          <w:i/>
          <w:szCs w:val="22"/>
          <w:lang w:val="ru-RU"/>
        </w:rPr>
        <w:tab/>
        <w:t>(</w:t>
      </w:r>
      <w:r>
        <w:rPr>
          <w:i/>
          <w:szCs w:val="22"/>
        </w:rPr>
        <w:t>b</w:t>
      </w:r>
      <w:r>
        <w:rPr>
          <w:i/>
          <w:szCs w:val="22"/>
          <w:lang w:val="ru-RU"/>
        </w:rPr>
        <w:t>)</w:t>
      </w:r>
      <w:r>
        <w:rPr>
          <w:i/>
          <w:szCs w:val="22"/>
          <w:lang w:val="ru-RU"/>
        </w:rPr>
        <w:tab/>
        <w:t>принять к сведению план работы Целевой группы по визуальному представлению образцов и предложение ведомствам ИС принять участие в обсуждении в рамках Целевой группы.</w:t>
      </w:r>
    </w:p>
    <w:p w:rsidR="00EE5068" w:rsidRDefault="00EE5068" w:rsidP="00067892">
      <w:pPr>
        <w:pStyle w:val="BodyText"/>
        <w:keepNext/>
        <w:keepLines/>
        <w:tabs>
          <w:tab w:val="left" w:pos="6101"/>
          <w:tab w:val="left" w:pos="6668"/>
        </w:tabs>
        <w:spacing w:after="0"/>
        <w:ind w:left="5530"/>
        <w:rPr>
          <w:i/>
          <w:lang w:val="ru-RU"/>
        </w:rPr>
      </w:pPr>
    </w:p>
    <w:p w:rsidR="00EE5068" w:rsidRDefault="00EE5068" w:rsidP="00067892">
      <w:pPr>
        <w:pStyle w:val="BodyText"/>
        <w:keepNext/>
        <w:keepLines/>
        <w:tabs>
          <w:tab w:val="left" w:pos="6101"/>
          <w:tab w:val="left" w:pos="6668"/>
        </w:tabs>
        <w:spacing w:after="0"/>
        <w:ind w:left="5530"/>
        <w:rPr>
          <w:i/>
          <w:lang w:val="ru-RU"/>
        </w:rPr>
      </w:pPr>
    </w:p>
    <w:p w:rsidR="006F7626" w:rsidRDefault="006F7626" w:rsidP="00067892">
      <w:pPr>
        <w:keepNext/>
        <w:keepLines/>
        <w:ind w:firstLine="5580"/>
        <w:rPr>
          <w:szCs w:val="22"/>
          <w:lang w:val="ru-RU"/>
        </w:rPr>
      </w:pPr>
      <w:r>
        <w:rPr>
          <w:szCs w:val="22"/>
        </w:rPr>
        <w:t>[</w:t>
      </w:r>
      <w:proofErr w:type="spellStart"/>
      <w:r>
        <w:rPr>
          <w:szCs w:val="22"/>
        </w:rPr>
        <w:t>Конец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документа</w:t>
      </w:r>
      <w:proofErr w:type="spellEnd"/>
      <w:r>
        <w:rPr>
          <w:szCs w:val="22"/>
        </w:rPr>
        <w:t>]</w:t>
      </w:r>
    </w:p>
    <w:sectPr w:rsidR="006F7626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26" w:rsidRDefault="006F7626">
      <w:r>
        <w:separator/>
      </w:r>
    </w:p>
  </w:endnote>
  <w:endnote w:type="continuationSeparator" w:id="0">
    <w:p w:rsidR="006F7626" w:rsidRDefault="006F7626">
      <w:r>
        <w:separator/>
      </w:r>
    </w:p>
    <w:p w:rsidR="006F7626" w:rsidRDefault="006F7626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F7626" w:rsidRDefault="006F7626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26" w:rsidRDefault="006F7626">
      <w:r>
        <w:separator/>
      </w:r>
    </w:p>
  </w:footnote>
  <w:footnote w:type="continuationSeparator" w:id="0">
    <w:p w:rsidR="006F7626" w:rsidRDefault="006F7626">
      <w:r>
        <w:separator/>
      </w:r>
    </w:p>
    <w:p w:rsidR="006F7626" w:rsidRDefault="006F7626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6F7626" w:rsidRDefault="006F7626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068" w:rsidRDefault="006F7626">
    <w:pPr>
      <w:jc w:val="right"/>
    </w:pPr>
    <w:bookmarkStart w:id="2" w:name="Code2"/>
    <w:bookmarkEnd w:id="2"/>
    <w:r>
      <w:t>CWS/7/</w:t>
    </w:r>
    <w:r w:rsidR="0048461C">
      <w:t>20</w:t>
    </w:r>
  </w:p>
  <w:p w:rsidR="00EE5068" w:rsidRDefault="0048461C">
    <w:pPr>
      <w:jc w:val="right"/>
    </w:pPr>
    <w:r>
      <w:rPr>
        <w:lang w:val="ru-RU"/>
      </w:rPr>
      <w:t xml:space="preserve">стр. </w:t>
    </w:r>
    <w:r w:rsidR="006F7626">
      <w:fldChar w:fldCharType="begin"/>
    </w:r>
    <w:r w:rsidR="006F7626">
      <w:instrText xml:space="preserve"> PAGE  \* MERGEFORMAT </w:instrText>
    </w:r>
    <w:r w:rsidR="006F7626">
      <w:fldChar w:fldCharType="separate"/>
    </w:r>
    <w:r w:rsidR="00CE1C53">
      <w:rPr>
        <w:noProof/>
      </w:rPr>
      <w:t>4</w:t>
    </w:r>
    <w:r w:rsidR="006F7626">
      <w:fldChar w:fldCharType="end"/>
    </w:r>
  </w:p>
  <w:p w:rsidR="00EE5068" w:rsidRDefault="00EE5068">
    <w:pPr>
      <w:jc w:val="right"/>
    </w:pPr>
  </w:p>
  <w:p w:rsidR="00EE5068" w:rsidRDefault="00EE506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8C"/>
    <w:multiLevelType w:val="hybridMultilevel"/>
    <w:tmpl w:val="F760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B67F4"/>
    <w:multiLevelType w:val="hybridMultilevel"/>
    <w:tmpl w:val="42B6D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1603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352C1"/>
    <w:multiLevelType w:val="hybridMultilevel"/>
    <w:tmpl w:val="0B4E3086"/>
    <w:lvl w:ilvl="0" w:tplc="51406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D6A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0A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C5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05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08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647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0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0D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367"/>
    <w:multiLevelType w:val="hybridMultilevel"/>
    <w:tmpl w:val="CDDCEF8C"/>
    <w:lvl w:ilvl="0" w:tplc="DE3C2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2EA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E87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AF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0C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CE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80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A0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4E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4400"/>
    <w:multiLevelType w:val="hybridMultilevel"/>
    <w:tmpl w:val="66600F54"/>
    <w:lvl w:ilvl="0" w:tplc="5CC2E1AC">
      <w:start w:val="1"/>
      <w:numFmt w:val="lowerLetter"/>
      <w:lvlText w:val="(%1)"/>
      <w:lvlJc w:val="left"/>
      <w:pPr>
        <w:ind w:left="900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72B5E"/>
    <w:multiLevelType w:val="hybridMultilevel"/>
    <w:tmpl w:val="66600F54"/>
    <w:lvl w:ilvl="0" w:tplc="5CC2E1AC">
      <w:start w:val="1"/>
      <w:numFmt w:val="lowerLetter"/>
      <w:lvlText w:val="(%1)"/>
      <w:lvlJc w:val="left"/>
      <w:pPr>
        <w:ind w:left="900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9491AB4"/>
    <w:multiLevelType w:val="hybridMultilevel"/>
    <w:tmpl w:val="F942EF68"/>
    <w:lvl w:ilvl="0" w:tplc="105E62DC">
      <w:start w:val="1"/>
      <w:numFmt w:val="lowerLetter"/>
      <w:lvlText w:val="(%1)"/>
      <w:lvlJc w:val="left"/>
      <w:pPr>
        <w:ind w:left="4896" w:hanging="360"/>
      </w:pPr>
      <w:rPr>
        <w:rFonts w:hint="default"/>
      </w:rPr>
    </w:lvl>
    <w:lvl w:ilvl="1" w:tplc="1C960602" w:tentative="1">
      <w:start w:val="1"/>
      <w:numFmt w:val="lowerLetter"/>
      <w:lvlText w:val="%2."/>
      <w:lvlJc w:val="left"/>
      <w:pPr>
        <w:ind w:left="5616" w:hanging="360"/>
      </w:pPr>
    </w:lvl>
    <w:lvl w:ilvl="2" w:tplc="FE24540E" w:tentative="1">
      <w:start w:val="1"/>
      <w:numFmt w:val="lowerRoman"/>
      <w:lvlText w:val="%3."/>
      <w:lvlJc w:val="right"/>
      <w:pPr>
        <w:ind w:left="6336" w:hanging="180"/>
      </w:pPr>
    </w:lvl>
    <w:lvl w:ilvl="3" w:tplc="12CA0E16" w:tentative="1">
      <w:start w:val="1"/>
      <w:numFmt w:val="decimal"/>
      <w:lvlText w:val="%4."/>
      <w:lvlJc w:val="left"/>
      <w:pPr>
        <w:ind w:left="7056" w:hanging="360"/>
      </w:pPr>
    </w:lvl>
    <w:lvl w:ilvl="4" w:tplc="C576E116" w:tentative="1">
      <w:start w:val="1"/>
      <w:numFmt w:val="lowerLetter"/>
      <w:lvlText w:val="%5."/>
      <w:lvlJc w:val="left"/>
      <w:pPr>
        <w:ind w:left="7776" w:hanging="360"/>
      </w:pPr>
    </w:lvl>
    <w:lvl w:ilvl="5" w:tplc="B9B4DFD6" w:tentative="1">
      <w:start w:val="1"/>
      <w:numFmt w:val="lowerRoman"/>
      <w:lvlText w:val="%6."/>
      <w:lvlJc w:val="right"/>
      <w:pPr>
        <w:ind w:left="8496" w:hanging="180"/>
      </w:pPr>
    </w:lvl>
    <w:lvl w:ilvl="6" w:tplc="9CC4A1A6" w:tentative="1">
      <w:start w:val="1"/>
      <w:numFmt w:val="decimal"/>
      <w:lvlText w:val="%7."/>
      <w:lvlJc w:val="left"/>
      <w:pPr>
        <w:ind w:left="9216" w:hanging="360"/>
      </w:pPr>
    </w:lvl>
    <w:lvl w:ilvl="7" w:tplc="CF906004" w:tentative="1">
      <w:start w:val="1"/>
      <w:numFmt w:val="lowerLetter"/>
      <w:lvlText w:val="%8."/>
      <w:lvlJc w:val="left"/>
      <w:pPr>
        <w:ind w:left="9936" w:hanging="360"/>
      </w:pPr>
    </w:lvl>
    <w:lvl w:ilvl="8" w:tplc="F134E24E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 w15:restartNumberingAfterBreak="0">
    <w:nsid w:val="34920CF8"/>
    <w:multiLevelType w:val="hybridMultilevel"/>
    <w:tmpl w:val="540240AC"/>
    <w:lvl w:ilvl="0" w:tplc="DDD6F1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AB273FC" w:tentative="1">
      <w:start w:val="1"/>
      <w:numFmt w:val="lowerLetter"/>
      <w:lvlText w:val="%2."/>
      <w:lvlJc w:val="left"/>
      <w:pPr>
        <w:ind w:left="1800" w:hanging="360"/>
      </w:pPr>
    </w:lvl>
    <w:lvl w:ilvl="2" w:tplc="14C2D11E" w:tentative="1">
      <w:start w:val="1"/>
      <w:numFmt w:val="lowerRoman"/>
      <w:lvlText w:val="%3."/>
      <w:lvlJc w:val="right"/>
      <w:pPr>
        <w:ind w:left="2520" w:hanging="180"/>
      </w:pPr>
    </w:lvl>
    <w:lvl w:ilvl="3" w:tplc="E58A5D16" w:tentative="1">
      <w:start w:val="1"/>
      <w:numFmt w:val="decimal"/>
      <w:lvlText w:val="%4."/>
      <w:lvlJc w:val="left"/>
      <w:pPr>
        <w:ind w:left="3240" w:hanging="360"/>
      </w:pPr>
    </w:lvl>
    <w:lvl w:ilvl="4" w:tplc="692ADCA6" w:tentative="1">
      <w:start w:val="1"/>
      <w:numFmt w:val="lowerLetter"/>
      <w:lvlText w:val="%5."/>
      <w:lvlJc w:val="left"/>
      <w:pPr>
        <w:ind w:left="3960" w:hanging="360"/>
      </w:pPr>
    </w:lvl>
    <w:lvl w:ilvl="5" w:tplc="65063326" w:tentative="1">
      <w:start w:val="1"/>
      <w:numFmt w:val="lowerRoman"/>
      <w:lvlText w:val="%6."/>
      <w:lvlJc w:val="right"/>
      <w:pPr>
        <w:ind w:left="4680" w:hanging="180"/>
      </w:pPr>
    </w:lvl>
    <w:lvl w:ilvl="6" w:tplc="C1F67C88" w:tentative="1">
      <w:start w:val="1"/>
      <w:numFmt w:val="decimal"/>
      <w:lvlText w:val="%7."/>
      <w:lvlJc w:val="left"/>
      <w:pPr>
        <w:ind w:left="5400" w:hanging="360"/>
      </w:pPr>
    </w:lvl>
    <w:lvl w:ilvl="7" w:tplc="EDF47152" w:tentative="1">
      <w:start w:val="1"/>
      <w:numFmt w:val="lowerLetter"/>
      <w:lvlText w:val="%8."/>
      <w:lvlJc w:val="left"/>
      <w:pPr>
        <w:ind w:left="6120" w:hanging="360"/>
      </w:pPr>
    </w:lvl>
    <w:lvl w:ilvl="8" w:tplc="E938A6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92E95"/>
    <w:multiLevelType w:val="hybridMultilevel"/>
    <w:tmpl w:val="B2EC7BA8"/>
    <w:lvl w:ilvl="0" w:tplc="51603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2"/>
      <w:numFmt w:val="lowerLetter"/>
      <w:lvlText w:val="(%4)"/>
      <w:lvlJc w:val="left"/>
      <w:pPr>
        <w:ind w:left="2880" w:hanging="360"/>
      </w:pPr>
      <w:rPr>
        <w:rFonts w:eastAsia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B6273"/>
    <w:multiLevelType w:val="hybridMultilevel"/>
    <w:tmpl w:val="50264F88"/>
    <w:lvl w:ilvl="0" w:tplc="E1D8A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85F96"/>
    <w:multiLevelType w:val="hybridMultilevel"/>
    <w:tmpl w:val="8DFA548C"/>
    <w:lvl w:ilvl="0" w:tplc="05329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9AA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48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6D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C9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8E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6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4D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66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F273E"/>
    <w:multiLevelType w:val="hybridMultilevel"/>
    <w:tmpl w:val="79460802"/>
    <w:lvl w:ilvl="0" w:tplc="1CAA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52FB6"/>
    <w:multiLevelType w:val="multilevel"/>
    <w:tmpl w:val="1F3EE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C8B3C46"/>
    <w:multiLevelType w:val="hybridMultilevel"/>
    <w:tmpl w:val="799E19C6"/>
    <w:lvl w:ilvl="0" w:tplc="04090001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48A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A647E3"/>
    <w:multiLevelType w:val="multilevel"/>
    <w:tmpl w:val="BEC89A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CF4348C"/>
    <w:multiLevelType w:val="multilevel"/>
    <w:tmpl w:val="BEC89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AD6277"/>
    <w:multiLevelType w:val="hybridMultilevel"/>
    <w:tmpl w:val="64CED25A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603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46A52"/>
    <w:multiLevelType w:val="hybridMultilevel"/>
    <w:tmpl w:val="93B27FD0"/>
    <w:lvl w:ilvl="0" w:tplc="14148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F24ED"/>
    <w:multiLevelType w:val="hybridMultilevel"/>
    <w:tmpl w:val="5582D2AE"/>
    <w:lvl w:ilvl="0" w:tplc="D74626DE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73002050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DDC0B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4C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E0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9C1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E98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C8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42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C2693"/>
    <w:multiLevelType w:val="hybridMultilevel"/>
    <w:tmpl w:val="3F585D9A"/>
    <w:lvl w:ilvl="0" w:tplc="AEB04A7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3FB25CD"/>
    <w:multiLevelType w:val="hybridMultilevel"/>
    <w:tmpl w:val="D9E00FA4"/>
    <w:lvl w:ilvl="0" w:tplc="E1D8A5F4">
      <w:start w:val="2"/>
      <w:numFmt w:val="bullet"/>
      <w:lvlText w:val="-"/>
      <w:lvlJc w:val="left"/>
      <w:pPr>
        <w:ind w:left="9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2" w15:restartNumberingAfterBreak="0">
    <w:nsid w:val="7CA777CB"/>
    <w:multiLevelType w:val="hybridMultilevel"/>
    <w:tmpl w:val="EF6496FA"/>
    <w:lvl w:ilvl="0" w:tplc="364EBF94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066A820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5D18B40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CB3065E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62DE5D5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BF523D4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D189A9C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C0B1D4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86E446B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F274097"/>
    <w:multiLevelType w:val="hybridMultilevel"/>
    <w:tmpl w:val="326E0DB6"/>
    <w:lvl w:ilvl="0" w:tplc="D5C20F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FE884B4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5A68C36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7FA130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7F03B9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6C692A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9D8E40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A88C44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90AB86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7"/>
  </w:num>
  <w:num w:numId="5">
    <w:abstractNumId w:val="17"/>
  </w:num>
  <w:num w:numId="6">
    <w:abstractNumId w:val="12"/>
  </w:num>
  <w:num w:numId="7">
    <w:abstractNumId w:val="2"/>
  </w:num>
  <w:num w:numId="8">
    <w:abstractNumId w:val="23"/>
  </w:num>
  <w:num w:numId="9">
    <w:abstractNumId w:val="8"/>
  </w:num>
  <w:num w:numId="10">
    <w:abstractNumId w:val="3"/>
  </w:num>
  <w:num w:numId="11">
    <w:abstractNumId w:val="13"/>
  </w:num>
  <w:num w:numId="12">
    <w:abstractNumId w:val="16"/>
  </w:num>
  <w:num w:numId="13">
    <w:abstractNumId w:val="15"/>
  </w:num>
  <w:num w:numId="14">
    <w:abstractNumId w:val="0"/>
  </w:num>
  <w:num w:numId="15">
    <w:abstractNumId w:val="22"/>
  </w:num>
  <w:num w:numId="16">
    <w:abstractNumId w:val="21"/>
  </w:num>
  <w:num w:numId="17">
    <w:abstractNumId w:val="19"/>
  </w:num>
  <w:num w:numId="18">
    <w:abstractNumId w:val="9"/>
  </w:num>
  <w:num w:numId="19">
    <w:abstractNumId w:val="11"/>
  </w:num>
  <w:num w:numId="20">
    <w:abstractNumId w:val="10"/>
  </w:num>
  <w:num w:numId="21">
    <w:abstractNumId w:val="20"/>
  </w:num>
  <w:num w:numId="22">
    <w:abstractNumId w:val="5"/>
  </w:num>
  <w:num w:numId="23">
    <w:abstractNumId w:val="4"/>
  </w:num>
  <w:num w:numId="2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B5"/>
    <w:rsid w:val="00067892"/>
    <w:rsid w:val="0048461C"/>
    <w:rsid w:val="006F7626"/>
    <w:rsid w:val="00AB2483"/>
    <w:rsid w:val="00CE1C53"/>
    <w:rsid w:val="00EC33B5"/>
    <w:rsid w:val="00E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8171B21-7666-498D-A860-4146997A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00"/>
      <w:ind w:left="1008" w:hanging="1008"/>
      <w:outlineLvl w:val="4"/>
    </w:pPr>
    <w:rPr>
      <w:rFonts w:ascii="Times New Roman" w:eastAsia="Cambria" w:hAnsi="Times New Roman" w:cs="Times New Roman"/>
      <w:color w:val="244061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200"/>
      <w:ind w:left="1152" w:hanging="1152"/>
      <w:outlineLvl w:val="5"/>
    </w:pPr>
    <w:rPr>
      <w:rFonts w:ascii="Times New Roman" w:eastAsia="Cambria" w:hAnsi="Times New Roman" w:cs="Times New Roman"/>
      <w:i/>
      <w:iCs/>
      <w:color w:val="244061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200"/>
      <w:ind w:left="1296" w:hanging="1296"/>
      <w:outlineLvl w:val="6"/>
    </w:pPr>
    <w:rPr>
      <w:rFonts w:ascii="Times New Roman" w:eastAsia="Cambria" w:hAnsi="Times New Roman" w:cs="Times New Roman"/>
      <w:i/>
      <w:iCs/>
      <w:color w:val="40404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pPr>
      <w:keepNext/>
      <w:keepLines/>
      <w:spacing w:before="200"/>
      <w:ind w:left="1440" w:hanging="1440"/>
      <w:outlineLvl w:val="7"/>
    </w:pPr>
    <w:rPr>
      <w:rFonts w:ascii="Times New Roman" w:eastAsia="Cambria" w:hAnsi="Times New Roman" w:cs="Times New Roman"/>
      <w:color w:val="363636"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pPr>
      <w:keepNext/>
      <w:keepLines/>
      <w:spacing w:before="200"/>
      <w:ind w:left="1584" w:hanging="1584"/>
      <w:outlineLvl w:val="8"/>
    </w:pPr>
    <w:rPr>
      <w:rFonts w:ascii="Times New Roman" w:eastAsia="Cambria" w:hAnsi="Times New Roman" w:cs="Times New Roman"/>
      <w:i/>
      <w:iCs/>
      <w:color w:val="363636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Pr>
      <w:sz w:val="18"/>
    </w:rPr>
  </w:style>
  <w:style w:type="paragraph" w:styleId="EndnoteText">
    <w:name w:val="endnote text"/>
    <w:basedOn w:val="Normal"/>
    <w:semiHidden/>
    <w:rPr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18"/>
    </w:rPr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customStyle="1" w:styleId="ONUME">
    <w:name w:val="ONUM E"/>
    <w:basedOn w:val="BodyText"/>
    <w:link w:val="ONUMEChar"/>
    <w:uiPriority w:val="99"/>
  </w:style>
  <w:style w:type="paragraph" w:customStyle="1" w:styleId="ONUMFS">
    <w:name w:val="ONUM FS"/>
    <w:basedOn w:val="BodyText"/>
    <w:pPr>
      <w:numPr>
        <w:numId w:val="2"/>
      </w:numPr>
    </w:p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  <w:sz w:val="20"/>
    </w:rPr>
  </w:style>
  <w:style w:type="character" w:customStyle="1" w:styleId="CommentTextChar1">
    <w:name w:val="Comment Text Char1"/>
    <w:link w:val="CommentText"/>
    <w:semiHidden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semiHidden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link w:val="ONUME"/>
    <w:uiPriority w:val="99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aliases w:val="tst Char,BT Char,BodyText Char,VE Body Text Char"/>
    <w:link w:val="BodyText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rPr>
      <w:rFonts w:ascii="Arial" w:eastAsia="SimSun" w:hAnsi="Arial" w:cs="Arial"/>
      <w:sz w:val="22"/>
      <w:lang w:val="en-US" w:eastAsia="zh-CN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List1H">
    <w:name w:val="List1H"/>
    <w:basedOn w:val="Normal"/>
    <w:rPr>
      <w:rFonts w:eastAsia="Times New Roman" w:cs="Times New Roman"/>
      <w:sz w:val="20"/>
      <w:szCs w:val="24"/>
      <w:lang w:eastAsia="en-US"/>
    </w:rPr>
  </w:style>
  <w:style w:type="character" w:customStyle="1" w:styleId="XML">
    <w:name w:val="XML"/>
    <w:qFormat/>
    <w:rPr>
      <w:rFonts w:ascii="Consolas" w:hAnsi="Consolas"/>
      <w:sz w:val="18"/>
    </w:rPr>
  </w:style>
  <w:style w:type="paragraph" w:styleId="HTMLPreformatted">
    <w:name w:val="HTML Preformatted"/>
    <w:basedOn w:val="Normal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en-US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rPr>
      <w:rFonts w:eastAsia="Cambria"/>
      <w:color w:val="244061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Pr>
      <w:rFonts w:eastAsia="Cambria"/>
      <w:i/>
      <w:iCs/>
      <w:color w:val="244061"/>
      <w:sz w:val="24"/>
      <w:szCs w:val="24"/>
      <w:lang w:val="en-US" w:eastAsia="en-US" w:bidi="ar-SA"/>
    </w:rPr>
  </w:style>
  <w:style w:type="character" w:customStyle="1" w:styleId="Heading7Char">
    <w:name w:val="Heading 7 Char"/>
    <w:link w:val="Heading7"/>
    <w:rPr>
      <w:rFonts w:eastAsia="Cambria"/>
      <w:i/>
      <w:iCs/>
      <w:color w:val="404040"/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rPr>
      <w:rFonts w:eastAsia="Cambria"/>
      <w:color w:val="363636"/>
      <w:lang w:val="en-US" w:eastAsia="en-US" w:bidi="ar-SA"/>
    </w:rPr>
  </w:style>
  <w:style w:type="character" w:customStyle="1" w:styleId="Heading9Char">
    <w:name w:val="Heading 9 Char"/>
    <w:link w:val="Heading9"/>
    <w:rPr>
      <w:rFonts w:eastAsia="Cambria"/>
      <w:i/>
      <w:iCs/>
      <w:color w:val="363636"/>
      <w:lang w:val="en-US" w:eastAsia="en-US" w:bidi="ar-SA"/>
    </w:rPr>
  </w:style>
  <w:style w:type="character" w:customStyle="1" w:styleId="Heading1Char">
    <w:name w:val="Heading 1 Char"/>
    <w:link w:val="Heading1"/>
    <w:locked/>
    <w:rPr>
      <w:rFonts w:ascii="Arial" w:eastAsia="SimSun" w:hAnsi="Arial" w:cs="Arial"/>
      <w:b/>
      <w:bCs/>
      <w:caps/>
      <w:kern w:val="32"/>
      <w:sz w:val="22"/>
      <w:szCs w:val="32"/>
      <w:lang w:val="en-US" w:eastAsia="zh-CN" w:bidi="ar-SA"/>
    </w:rPr>
  </w:style>
  <w:style w:type="character" w:customStyle="1" w:styleId="Heading2Char">
    <w:name w:val="Heading 2 Char"/>
    <w:link w:val="Heading2"/>
    <w:locked/>
    <w:rPr>
      <w:rFonts w:ascii="Arial" w:eastAsia="SimSun" w:hAnsi="Arial" w:cs="Arial"/>
      <w:bCs/>
      <w:iCs/>
      <w:caps/>
      <w:sz w:val="22"/>
      <w:szCs w:val="28"/>
      <w:lang w:val="en-US" w:eastAsia="zh-CN" w:bidi="ar-SA"/>
    </w:rPr>
  </w:style>
  <w:style w:type="character" w:customStyle="1" w:styleId="Heading3Char">
    <w:name w:val="Heading 3 Char"/>
    <w:link w:val="Heading3"/>
    <w:locked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Heading4Char">
    <w:name w:val="Heading 4 Char"/>
    <w:link w:val="Heading4"/>
    <w:locked/>
    <w:rPr>
      <w:rFonts w:ascii="Arial" w:eastAsia="SimSun" w:hAnsi="Arial" w:cs="Arial"/>
      <w:bCs/>
      <w:i/>
      <w:sz w:val="22"/>
      <w:szCs w:val="28"/>
      <w:lang w:val="en-US" w:eastAsia="zh-CN" w:bidi="ar-SA"/>
    </w:rPr>
  </w:style>
  <w:style w:type="table" w:styleId="TableGrid">
    <w:name w:val="Table Grid"/>
    <w:basedOn w:val="TableNormal"/>
    <w:rPr>
      <w:rFonts w:ascii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locked/>
    <w:rPr>
      <w:rFonts w:ascii="Arial" w:eastAsia="SimSun" w:hAnsi="Arial" w:cs="Arial"/>
      <w:sz w:val="22"/>
      <w:lang w:val="en-US" w:eastAsia="zh-CN" w:bidi="ar-SA"/>
    </w:rPr>
  </w:style>
  <w:style w:type="character" w:styleId="PageNumber">
    <w:name w:val="page number"/>
    <w:rPr>
      <w:rFonts w:cs="Times New Roman"/>
    </w:rPr>
  </w:style>
  <w:style w:type="paragraph" w:styleId="TOC1">
    <w:name w:val="toc 1"/>
    <w:basedOn w:val="Normal"/>
    <w:next w:val="Normal"/>
    <w:autoRedefine/>
    <w:pPr>
      <w:spacing w:before="120"/>
    </w:pPr>
    <w:rPr>
      <w:rFonts w:ascii="Cambria" w:eastAsia="Times New Roman" w:hAnsi="Cambria" w:cs="Times New Roman"/>
      <w:b/>
      <w:caps/>
      <w:szCs w:val="22"/>
      <w:lang w:eastAsia="en-US"/>
    </w:rPr>
  </w:style>
  <w:style w:type="paragraph" w:styleId="TOC2">
    <w:name w:val="toc 2"/>
    <w:basedOn w:val="Normal"/>
    <w:next w:val="Normal"/>
    <w:autoRedefine/>
    <w:pPr>
      <w:ind w:left="240"/>
    </w:pPr>
    <w:rPr>
      <w:rFonts w:ascii="Cambria" w:eastAsia="Times New Roman" w:hAnsi="Cambria" w:cs="Times New Roman"/>
      <w:smallCaps/>
      <w:szCs w:val="22"/>
      <w:lang w:eastAsia="en-US"/>
    </w:rPr>
  </w:style>
  <w:style w:type="paragraph" w:styleId="TOC3">
    <w:name w:val="toc 3"/>
    <w:basedOn w:val="Normal"/>
    <w:next w:val="Normal"/>
    <w:autoRedefine/>
    <w:pPr>
      <w:ind w:left="480"/>
    </w:pPr>
    <w:rPr>
      <w:rFonts w:ascii="Cambria" w:eastAsia="Times New Roman" w:hAnsi="Cambria" w:cs="Times New Roman"/>
      <w:i/>
      <w:szCs w:val="22"/>
      <w:lang w:eastAsia="en-US"/>
    </w:rPr>
  </w:style>
  <w:style w:type="paragraph" w:styleId="TOC4">
    <w:name w:val="toc 4"/>
    <w:basedOn w:val="Normal"/>
    <w:next w:val="Normal"/>
    <w:autoRedefine/>
    <w:pPr>
      <w:ind w:left="72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pPr>
      <w:ind w:left="96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pPr>
      <w:ind w:left="120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pPr>
      <w:ind w:left="144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pPr>
      <w:ind w:left="1680"/>
    </w:pPr>
    <w:rPr>
      <w:rFonts w:ascii="Cambria" w:eastAsia="Times New Roman" w:hAnsi="Cambria" w:cs="Times New Roman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pPr>
      <w:ind w:left="1920"/>
    </w:pPr>
    <w:rPr>
      <w:rFonts w:ascii="Cambria" w:eastAsia="Times New Roman" w:hAnsi="Cambria" w:cs="Times New Roman"/>
      <w:sz w:val="18"/>
      <w:szCs w:val="18"/>
      <w:lang w:eastAsia="en-US"/>
    </w:rPr>
  </w:style>
  <w:style w:type="character" w:styleId="FollowedHyperlink">
    <w:name w:val="FollowedHyperlink"/>
    <w:rPr>
      <w:color w:val="606420"/>
      <w:u w:val="single"/>
    </w:rPr>
  </w:style>
  <w:style w:type="paragraph" w:customStyle="1" w:styleId="StyleTimesNewRomanBoldCentered">
    <w:name w:val="Style Times New Roman Bold Centered"/>
    <w:basedOn w:val="Normal"/>
    <w:pPr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Strong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="Cambria" w:hAnsi="Tahoma" w:cs="Tahoma"/>
      <w:color w:val="000000"/>
      <w:sz w:val="24"/>
      <w:szCs w:val="24"/>
    </w:rPr>
  </w:style>
  <w:style w:type="paragraph" w:customStyle="1" w:styleId="GD">
    <w:name w:val="GD"/>
    <w:basedOn w:val="Normal"/>
    <w:link w:val="GDChar1"/>
    <w:pPr>
      <w:keepLines/>
      <w:spacing w:before="240" w:after="240"/>
      <w:ind w:left="1152" w:hanging="1152"/>
    </w:pPr>
    <w:rPr>
      <w:rFonts w:ascii="Times New Roman" w:eastAsia="Batang" w:hAnsi="Times New Roman" w:cs="Times New Roman"/>
      <w:b/>
      <w:i/>
      <w:sz w:val="32"/>
      <w:szCs w:val="28"/>
      <w:lang w:eastAsia="en-US"/>
    </w:rPr>
  </w:style>
  <w:style w:type="paragraph" w:customStyle="1" w:styleId="XMLexample">
    <w:name w:val="XML example"/>
    <w:basedOn w:val="Normal"/>
    <w:link w:val="XMLexampleChar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spacing w:line="264" w:lineRule="auto"/>
    </w:pPr>
    <w:rPr>
      <w:rFonts w:ascii="Courier New" w:eastAsia="Times New Roman" w:hAnsi="Courier New"/>
      <w:noProof/>
      <w:color w:val="000000"/>
      <w:szCs w:val="28"/>
      <w:lang w:eastAsia="en-US"/>
    </w:rPr>
  </w:style>
  <w:style w:type="character" w:customStyle="1" w:styleId="GDChar1">
    <w:name w:val="GD Char1"/>
    <w:link w:val="GD"/>
    <w:rPr>
      <w:rFonts w:eastAsia="Batang"/>
      <w:b/>
      <w:i/>
      <w:sz w:val="32"/>
      <w:szCs w:val="28"/>
      <w:lang w:val="en-US" w:eastAsia="en-US" w:bidi="ar-SA"/>
    </w:rPr>
  </w:style>
  <w:style w:type="character" w:customStyle="1" w:styleId="XMLexampleChar">
    <w:name w:val="XML example Char"/>
    <w:link w:val="XMLexample"/>
    <w:rPr>
      <w:rFonts w:ascii="Courier New" w:hAnsi="Courier New" w:cs="Arial"/>
      <w:noProof/>
      <w:color w:val="000000"/>
      <w:sz w:val="22"/>
      <w:szCs w:val="28"/>
      <w:lang w:val="en-US" w:eastAsia="en-US" w:bidi="ar-SA"/>
    </w:rPr>
  </w:style>
  <w:style w:type="character" w:customStyle="1" w:styleId="BodyTextChar2">
    <w:name w:val="Body Text Char2"/>
    <w:rPr>
      <w:rFonts w:ascii="Times New Roman" w:eastAsia="Calibri" w:hAnsi="Times New Roman" w:cs="Arial"/>
      <w:sz w:val="24"/>
      <w:szCs w:val="28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paragraph" w:customStyle="1" w:styleId="Tiret">
    <w:name w:val="Tiret"/>
    <w:basedOn w:val="Normal"/>
    <w:pPr>
      <w:tabs>
        <w:tab w:val="num" w:pos="-29155"/>
      </w:tabs>
      <w:spacing w:after="60"/>
      <w:ind w:left="714" w:hanging="357"/>
    </w:pPr>
    <w:rPr>
      <w:rFonts w:eastAsia="Batang" w:cs="Times New Roman"/>
      <w:sz w:val="32"/>
      <w:szCs w:val="24"/>
      <w:lang w:eastAsia="en-US"/>
    </w:rPr>
  </w:style>
  <w:style w:type="character" w:customStyle="1" w:styleId="CommentTextChar">
    <w:name w:val="Comment Text Char"/>
    <w:rPr>
      <w:rFonts w:ascii="Times New Roman" w:eastAsia="Times New Roman" w:hAnsi="Times New Roman"/>
    </w:rPr>
  </w:style>
  <w:style w:type="character" w:customStyle="1" w:styleId="4">
    <w:name w:val="Знак Знак4"/>
    <w:semiHidden/>
    <w:rPr>
      <w:rFonts w:ascii="Arial" w:hAnsi="Arial" w:cs="Arial"/>
      <w:sz w:val="18"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str1">
    <w:name w:val="str1"/>
    <w:rPr>
      <w:color w:val="7D2727"/>
    </w:rPr>
  </w:style>
  <w:style w:type="character" w:customStyle="1" w:styleId="pun1">
    <w:name w:val="pun1"/>
    <w:rPr>
      <w:color w:val="303336"/>
    </w:rPr>
  </w:style>
  <w:style w:type="character" w:customStyle="1" w:styleId="pln1">
    <w:name w:val="pln1"/>
    <w:rPr>
      <w:color w:val="303336"/>
    </w:rPr>
  </w:style>
  <w:style w:type="character" w:customStyle="1" w:styleId="p">
    <w:name w:val="p"/>
    <w:basedOn w:val="DefaultParagraphFont"/>
  </w:style>
  <w:style w:type="character" w:customStyle="1" w:styleId="s22">
    <w:name w:val="s22"/>
    <w:rPr>
      <w:color w:val="4070A0"/>
    </w:rPr>
  </w:style>
  <w:style w:type="character" w:customStyle="1" w:styleId="o2">
    <w:name w:val="o2"/>
    <w:rPr>
      <w:color w:val="666666"/>
    </w:rPr>
  </w:style>
  <w:style w:type="character" w:customStyle="1" w:styleId="kc2">
    <w:name w:val="kc2"/>
    <w:rPr>
      <w:b/>
      <w:bCs/>
      <w:color w:val="007020"/>
    </w:rPr>
  </w:style>
  <w:style w:type="paragraph" w:styleId="TOCHeading">
    <w:name w:val="TOC Heading"/>
    <w:basedOn w:val="Heading1"/>
    <w:next w:val="Normal"/>
    <w:qFormat/>
    <w:pPr>
      <w:keepLines/>
      <w:spacing w:after="0" w:line="259" w:lineRule="auto"/>
      <w:outlineLvl w:val="9"/>
    </w:pPr>
    <w:rPr>
      <w:rFonts w:ascii="Cambria" w:eastAsia="Malgun Gothic" w:hAnsi="Cambria" w:cs="Times New Roman"/>
      <w:b w:val="0"/>
      <w:bCs w:val="0"/>
      <w:caps w:val="0"/>
      <w:color w:val="365F91"/>
      <w:kern w:val="0"/>
      <w:sz w:val="32"/>
      <w:lang w:eastAsia="en-US"/>
    </w:rPr>
  </w:style>
  <w:style w:type="paragraph" w:customStyle="1" w:styleId="TitleCAPS">
    <w:name w:val="Title CAPS"/>
    <w:basedOn w:val="Normal"/>
    <w:next w:val="Normal"/>
    <w:pPr>
      <w:spacing w:after="340"/>
      <w:jc w:val="center"/>
    </w:pPr>
    <w:rPr>
      <w:rFonts w:eastAsia="Batang" w:cs="Times New Roman"/>
      <w:caps/>
      <w:sz w:val="17"/>
      <w:lang w:eastAsia="en-US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extended-textshort">
    <w:name w:val="extended-text__short"/>
    <w:basedOn w:val="DefaultParagraphFont"/>
  </w:style>
  <w:style w:type="paragraph" w:customStyle="1" w:styleId="TrowF">
    <w:name w:val="TrowF"/>
    <w:basedOn w:val="Normal"/>
    <w:pPr>
      <w:spacing w:before="60"/>
    </w:pPr>
    <w:rPr>
      <w:rFonts w:eastAsia="Times New Roman" w:cs="Times New Roman"/>
      <w:sz w:val="17"/>
      <w:lang w:eastAsia="en-US"/>
    </w:rPr>
  </w:style>
  <w:style w:type="character" w:customStyle="1" w:styleId="a">
    <w:name w:val="Основной текст_"/>
    <w:basedOn w:val="DefaultParagraphFont"/>
    <w:rPr>
      <w:spacing w:val="1"/>
      <w:sz w:val="19"/>
      <w:szCs w:val="19"/>
      <w:lang w:bidi="ar-SA"/>
    </w:rPr>
  </w:style>
  <w:style w:type="character" w:customStyle="1" w:styleId="H3-DecisionChar">
    <w:name w:val="H3-Decision Char"/>
    <w:link w:val="H3-Decision"/>
    <w:rPr>
      <w:i/>
      <w:sz w:val="24"/>
      <w:szCs w:val="24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29 (E).dotm</Template>
  <TotalTime>0</TotalTime>
  <Pages>4</Pages>
  <Words>662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CWS/7/20 (in Russian)</vt:lpstr>
      <vt:lpstr>CWS/7/5 (in English)</vt:lpstr>
    </vt:vector>
  </TitlesOfParts>
  <Company>WIPO</Company>
  <LinksUpToDate>false</LinksUpToDate>
  <CharactersWithSpaces>5211</CharactersWithSpaces>
  <SharedDoc>false</SharedDoc>
  <HLinks>
    <vt:vector size="6" baseType="variant">
      <vt:variant>
        <vt:i4>3538999</vt:i4>
      </vt:variant>
      <vt:variant>
        <vt:i4>38</vt:i4>
      </vt:variant>
      <vt:variant>
        <vt:i4>0</vt:i4>
      </vt:variant>
      <vt:variant>
        <vt:i4>5</vt:i4>
      </vt:variant>
      <vt:variant>
        <vt:lpwstr>https://www3.wipo.int/confluence/display/ST26software/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CWS/7/20 (in Russian)</dc:title>
  <dc:subject>ОТЧЕТ О ХОДЕ ВЫПОЛНЕНИЯ ЗАДАЧИ № 57</dc:subject>
  <dc:creator>WIPO</dc:creator>
  <cp:keywords>CWS, WIPO</cp:keywords>
  <cp:lastModifiedBy>DRAKE Sophie</cp:lastModifiedBy>
  <cp:revision>7</cp:revision>
  <cp:lastPrinted>2011-02-15T11:56:00Z</cp:lastPrinted>
  <dcterms:created xsi:type="dcterms:W3CDTF">2019-05-23T13:13:00Z</dcterms:created>
  <dcterms:modified xsi:type="dcterms:W3CDTF">2019-06-11T12:54:00Z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