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776657F7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99E042D" w14:textId="77777777" w:rsidR="00EC4E49" w:rsidRPr="008B2CC1" w:rsidRDefault="00EC4E49" w:rsidP="007E25DF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E12EE72" w14:textId="736E5B99" w:rsidR="00EC4E49" w:rsidRPr="00CC390F" w:rsidRDefault="00CC390F" w:rsidP="007E25DF">
            <w:pPr>
              <w:rPr>
                <w:lang w:val="ru-RU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05C5CC52" wp14:editId="3EC70096">
                  <wp:extent cx="1738630" cy="1289685"/>
                  <wp:effectExtent l="0" t="0" r="0" b="5715"/>
                  <wp:docPr id="2" name="Picture 2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63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 w:eastAsia="en-US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7523275" w14:textId="48D0A415" w:rsidR="00EC4E49" w:rsidRPr="008B2CC1" w:rsidRDefault="00CC390F" w:rsidP="00CC390F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14:paraId="1E5A9479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2C49980A" w14:textId="4A0241D9" w:rsidR="008B2CC1" w:rsidRPr="0090731E" w:rsidRDefault="004C476D" w:rsidP="00A03F4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</w:t>
            </w:r>
            <w:r w:rsidR="00A03F44">
              <w:rPr>
                <w:rFonts w:ascii="Arial Black" w:hAnsi="Arial Black"/>
                <w:caps/>
                <w:sz w:val="15"/>
              </w:rPr>
              <w:t>6</w:t>
            </w:r>
            <w:r w:rsidR="008B66FE">
              <w:rPr>
                <w:rFonts w:ascii="Arial Black" w:hAnsi="Arial Black"/>
                <w:caps/>
                <w:sz w:val="15"/>
              </w:rPr>
              <w:t>/</w:t>
            </w:r>
            <w:r w:rsidR="00595E99">
              <w:rPr>
                <w:rFonts w:ascii="Arial Black" w:hAnsi="Arial Black"/>
                <w:caps/>
                <w:sz w:val="15"/>
              </w:rPr>
              <w:t>2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14:paraId="299EA582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3FE9B75" w14:textId="38D09B55" w:rsidR="008B2CC1" w:rsidRPr="0090731E" w:rsidRDefault="00CC390F" w:rsidP="00CC390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14:paraId="258E683F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46402313" w14:textId="228B8819" w:rsidR="008B2CC1" w:rsidRPr="00CC390F" w:rsidRDefault="00CC390F" w:rsidP="00CC390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r w:rsidR="000B169D" w:rsidRPr="005A66A0">
              <w:rPr>
                <w:rFonts w:ascii="Arial Black" w:hAnsi="Arial Black"/>
                <w:caps/>
                <w:sz w:val="15"/>
              </w:rPr>
              <w:t>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Pr="00CC390F">
              <w:rPr>
                <w:rFonts w:ascii="Arial Black" w:hAnsi="Arial Black"/>
                <w:caps/>
                <w:sz w:val="15"/>
                <w:lang w:val="ru-RU"/>
              </w:rPr>
              <w:t>сентябр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я</w:t>
            </w:r>
            <w:r w:rsidR="00A03F44">
              <w:rPr>
                <w:rFonts w:ascii="Arial Black" w:hAnsi="Arial Black"/>
                <w:caps/>
                <w:sz w:val="15"/>
              </w:rPr>
              <w:t xml:space="preserve"> 2018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г.</w:t>
            </w:r>
          </w:p>
        </w:tc>
      </w:tr>
    </w:tbl>
    <w:p w14:paraId="6341F248" w14:textId="77777777" w:rsidR="008B2CC1" w:rsidRPr="008B2CC1" w:rsidRDefault="008B2CC1" w:rsidP="007E25DF"/>
    <w:p w14:paraId="73F8933D" w14:textId="77777777" w:rsidR="008B2CC1" w:rsidRPr="008B2CC1" w:rsidRDefault="008B2CC1" w:rsidP="007E25DF"/>
    <w:p w14:paraId="22357842" w14:textId="77777777" w:rsidR="008B2CC1" w:rsidRPr="008B2CC1" w:rsidRDefault="008B2CC1" w:rsidP="007E25DF"/>
    <w:p w14:paraId="7853416F" w14:textId="77777777" w:rsidR="008B2CC1" w:rsidRPr="008B2CC1" w:rsidRDefault="008B2CC1" w:rsidP="007E25DF"/>
    <w:p w14:paraId="2D0227C7" w14:textId="77777777" w:rsidR="008B2CC1" w:rsidRPr="008B2CC1" w:rsidRDefault="008B2CC1" w:rsidP="007E25DF"/>
    <w:p w14:paraId="46BCB8DC" w14:textId="375C8697" w:rsidR="008B2CC1" w:rsidRPr="00BA2BEE" w:rsidRDefault="00BA2BEE" w:rsidP="007E25DF">
      <w:pPr>
        <w:rPr>
          <w:b/>
          <w:sz w:val="28"/>
          <w:szCs w:val="28"/>
          <w:lang w:val="ru-RU"/>
        </w:rPr>
      </w:pPr>
      <w:r w:rsidRPr="00BA2BEE">
        <w:rPr>
          <w:b/>
          <w:sz w:val="28"/>
          <w:szCs w:val="28"/>
          <w:lang w:val="ru-RU"/>
        </w:rPr>
        <w:t>Комитет по стандартам ВОИС (КСВ)</w:t>
      </w:r>
    </w:p>
    <w:p w14:paraId="510CB945" w14:textId="77777777" w:rsidR="003845C1" w:rsidRPr="00BA2BEE" w:rsidRDefault="003845C1" w:rsidP="007E25DF">
      <w:pPr>
        <w:rPr>
          <w:lang w:val="ru-RU"/>
        </w:rPr>
      </w:pPr>
    </w:p>
    <w:p w14:paraId="702C74BD" w14:textId="77777777" w:rsidR="003845C1" w:rsidRPr="00BA2BEE" w:rsidRDefault="003845C1" w:rsidP="007E25DF">
      <w:pPr>
        <w:rPr>
          <w:lang w:val="ru-RU"/>
        </w:rPr>
      </w:pPr>
    </w:p>
    <w:p w14:paraId="74876D58" w14:textId="4152E998" w:rsidR="00A03F44" w:rsidRPr="00BA2BEE" w:rsidRDefault="00BA2BEE" w:rsidP="00A03F44">
      <w:pPr>
        <w:rPr>
          <w:b/>
          <w:sz w:val="24"/>
          <w:szCs w:val="24"/>
          <w:lang w:val="ru-RU"/>
        </w:rPr>
      </w:pPr>
      <w:r w:rsidRPr="00BA2BEE">
        <w:rPr>
          <w:b/>
          <w:sz w:val="24"/>
          <w:szCs w:val="24"/>
          <w:lang w:val="ru-RU"/>
        </w:rPr>
        <w:t>Шестая сессия</w:t>
      </w:r>
    </w:p>
    <w:p w14:paraId="0A7ABE63" w14:textId="6C9F6654" w:rsidR="00A03F44" w:rsidRPr="00BA2BEE" w:rsidRDefault="00BA2BEE" w:rsidP="00A03F44">
      <w:pPr>
        <w:rPr>
          <w:b/>
          <w:sz w:val="24"/>
          <w:szCs w:val="24"/>
          <w:lang w:val="ru-RU"/>
        </w:rPr>
      </w:pPr>
      <w:r w:rsidRPr="00BA2BEE">
        <w:rPr>
          <w:b/>
          <w:sz w:val="24"/>
          <w:szCs w:val="24"/>
          <w:lang w:val="ru-RU"/>
        </w:rPr>
        <w:t>Женева, 15–19 октября 2018 г.</w:t>
      </w:r>
    </w:p>
    <w:p w14:paraId="21E6815B" w14:textId="77777777" w:rsidR="008B2CC1" w:rsidRPr="00BA2BEE" w:rsidRDefault="008B2CC1" w:rsidP="007E25DF">
      <w:pPr>
        <w:rPr>
          <w:lang w:val="ru-RU"/>
        </w:rPr>
      </w:pPr>
    </w:p>
    <w:p w14:paraId="22FD4C0A" w14:textId="77777777" w:rsidR="008B2CC1" w:rsidRPr="00BA2BEE" w:rsidRDefault="008B2CC1" w:rsidP="007E25DF">
      <w:pPr>
        <w:rPr>
          <w:lang w:val="ru-RU"/>
        </w:rPr>
      </w:pPr>
    </w:p>
    <w:p w14:paraId="6A5AD626" w14:textId="77777777" w:rsidR="003E1376" w:rsidRPr="00BA2BEE" w:rsidRDefault="003E1376" w:rsidP="007E25DF">
      <w:pPr>
        <w:rPr>
          <w:lang w:val="ru-RU"/>
        </w:rPr>
      </w:pPr>
    </w:p>
    <w:p w14:paraId="39D66AB0" w14:textId="406DBFAD" w:rsidR="00595E99" w:rsidRPr="00BA2BEE" w:rsidRDefault="00BA2BEE" w:rsidP="007E25DF">
      <w:pPr>
        <w:rPr>
          <w:caps/>
          <w:sz w:val="24"/>
          <w:lang w:val="ru-RU"/>
        </w:rPr>
      </w:pPr>
      <w:bookmarkStart w:id="0" w:name="_GoBack"/>
      <w:r w:rsidRPr="00BA2BEE">
        <w:rPr>
          <w:caps/>
          <w:sz w:val="24"/>
          <w:lang w:val="ru-RU"/>
        </w:rPr>
        <w:t xml:space="preserve">Отчет об </w:t>
      </w:r>
      <w:r>
        <w:rPr>
          <w:caps/>
          <w:sz w:val="24"/>
          <w:lang w:val="ru-RU"/>
        </w:rPr>
        <w:t>обследованиИ</w:t>
      </w:r>
      <w:r w:rsidRPr="00BA2BEE">
        <w:rPr>
          <w:caps/>
          <w:sz w:val="24"/>
          <w:lang w:val="ru-RU"/>
        </w:rPr>
        <w:t xml:space="preserve"> по вопросу об использовании стандартов ВОИС</w:t>
      </w:r>
    </w:p>
    <w:bookmarkEnd w:id="0"/>
    <w:p w14:paraId="15DA9A36" w14:textId="77777777" w:rsidR="003E1376" w:rsidRPr="00BA2BEE" w:rsidRDefault="003E1376" w:rsidP="007E25DF">
      <w:pPr>
        <w:rPr>
          <w:caps/>
          <w:lang w:val="ru-RU"/>
        </w:rPr>
      </w:pPr>
    </w:p>
    <w:p w14:paraId="7E5ABD64" w14:textId="3EB7C660" w:rsidR="008B2CC1" w:rsidRPr="00BA2BEE" w:rsidRDefault="00BA2BEE" w:rsidP="007E25DF">
      <w:pPr>
        <w:rPr>
          <w:i/>
          <w:lang w:val="ru-RU"/>
        </w:rPr>
      </w:pPr>
      <w:r w:rsidRPr="00BA2BEE">
        <w:rPr>
          <w:i/>
          <w:lang w:val="ru-RU"/>
        </w:rPr>
        <w:t>Документ подготовлен Секретариатом</w:t>
      </w:r>
    </w:p>
    <w:p w14:paraId="7A2092DF" w14:textId="77777777" w:rsidR="00595E99" w:rsidRPr="00BA2BEE" w:rsidRDefault="00595E99" w:rsidP="007E25DF">
      <w:pPr>
        <w:rPr>
          <w:lang w:val="ru-RU"/>
        </w:rPr>
      </w:pPr>
    </w:p>
    <w:p w14:paraId="4EAF646E" w14:textId="77777777" w:rsidR="00961922" w:rsidRPr="00BA2BEE" w:rsidRDefault="00961922" w:rsidP="007E25DF">
      <w:pPr>
        <w:rPr>
          <w:lang w:val="ru-RU"/>
        </w:rPr>
      </w:pPr>
    </w:p>
    <w:p w14:paraId="392745F8" w14:textId="77777777" w:rsidR="005A66A0" w:rsidRPr="00BA2BEE" w:rsidRDefault="005A66A0" w:rsidP="007E25DF">
      <w:pPr>
        <w:rPr>
          <w:i/>
          <w:highlight w:val="yellow"/>
          <w:u w:val="single"/>
          <w:lang w:val="ru-RU"/>
        </w:rPr>
      </w:pPr>
    </w:p>
    <w:p w14:paraId="3090686C" w14:textId="77777777" w:rsidR="00961922" w:rsidRPr="00BA2BEE" w:rsidRDefault="00961922" w:rsidP="007E25DF">
      <w:pPr>
        <w:rPr>
          <w:lang w:val="ru-RU"/>
        </w:rPr>
      </w:pPr>
    </w:p>
    <w:p w14:paraId="2F02BA26" w14:textId="77777777" w:rsidR="00961922" w:rsidRPr="00BA2BEE" w:rsidRDefault="00961922" w:rsidP="007E25DF">
      <w:pPr>
        <w:rPr>
          <w:bCs/>
          <w:iCs/>
          <w:caps/>
          <w:szCs w:val="28"/>
          <w:lang w:val="ru-RU"/>
        </w:rPr>
      </w:pPr>
    </w:p>
    <w:p w14:paraId="19A92B56" w14:textId="4C5BDFC1" w:rsidR="00EA6BF4" w:rsidRPr="00BA2BEE" w:rsidRDefault="00BA2BEE" w:rsidP="00BE68D7">
      <w:pPr>
        <w:pStyle w:val="Heading2"/>
      </w:pPr>
      <w:r w:rsidRPr="00BA2BEE">
        <w:rPr>
          <w:lang w:val="ru-RU"/>
        </w:rPr>
        <w:t>СПРАВОЧНАЯ ИНФОРМАЦИЯ</w:t>
      </w:r>
    </w:p>
    <w:p w14:paraId="148299FE" w14:textId="05CD1C6B" w:rsidR="00101F56" w:rsidRPr="004C476D" w:rsidRDefault="00BA2BEE" w:rsidP="00EA6BF4">
      <w:pPr>
        <w:pStyle w:val="ONUME"/>
        <w:rPr>
          <w:lang w:val="ru-RU"/>
        </w:rPr>
      </w:pPr>
      <w:r w:rsidRPr="00BA2BEE">
        <w:rPr>
          <w:lang w:val="ru-RU"/>
        </w:rPr>
        <w:t>В ходе своей пятой сессии, состоявшейся в 2017</w:t>
      </w:r>
      <w:r w:rsidRPr="00BA2BEE">
        <w:t> </w:t>
      </w:r>
      <w:r w:rsidRPr="00BA2BEE">
        <w:rPr>
          <w:lang w:val="ru-RU"/>
        </w:rPr>
        <w:t>г.</w:t>
      </w:r>
      <w:r w:rsidR="00F7055C" w:rsidRPr="00BA2BEE">
        <w:rPr>
          <w:lang w:val="ru-RU"/>
        </w:rPr>
        <w:t xml:space="preserve">, </w:t>
      </w:r>
      <w:r w:rsidRPr="00BA2BEE">
        <w:rPr>
          <w:lang w:val="ru-RU"/>
        </w:rPr>
        <w:t>Комитет по стандартам ВОИС (КСВ)</w:t>
      </w:r>
      <w:r w:rsidR="00F7055C" w:rsidRPr="00BA2BEE">
        <w:rPr>
          <w:lang w:val="ru-RU"/>
        </w:rPr>
        <w:t xml:space="preserve"> </w:t>
      </w:r>
      <w:r w:rsidRPr="00BA2BEE">
        <w:rPr>
          <w:lang w:val="ru-RU"/>
        </w:rPr>
        <w:t xml:space="preserve">принял к сведению отчет </w:t>
      </w:r>
      <w:r>
        <w:rPr>
          <w:lang w:val="ru-RU"/>
        </w:rPr>
        <w:t>о</w:t>
      </w:r>
      <w:r w:rsidRPr="00BA2BEE">
        <w:rPr>
          <w:lang w:val="ru-RU"/>
        </w:rPr>
        <w:t xml:space="preserve"> результат</w:t>
      </w:r>
      <w:r>
        <w:rPr>
          <w:lang w:val="ru-RU"/>
        </w:rPr>
        <w:t>ах</w:t>
      </w:r>
      <w:r w:rsidRPr="00BA2BEE">
        <w:rPr>
          <w:lang w:val="ru-RU"/>
        </w:rPr>
        <w:t xml:space="preserve"> </w:t>
      </w:r>
      <w:r>
        <w:rPr>
          <w:lang w:val="ru-RU"/>
        </w:rPr>
        <w:t>обследования</w:t>
      </w:r>
      <w:r w:rsidRPr="00BA2BEE">
        <w:rPr>
          <w:lang w:val="ru-RU"/>
        </w:rPr>
        <w:t xml:space="preserve"> по вопросу об использовании стандартов ВОИС</w:t>
      </w:r>
      <w:r w:rsidR="00F7055C" w:rsidRPr="00BA2BEE">
        <w:rPr>
          <w:lang w:val="ru-RU"/>
        </w:rPr>
        <w:t xml:space="preserve">, </w:t>
      </w:r>
      <w:r w:rsidRPr="00BA2BEE">
        <w:rPr>
          <w:lang w:val="ru-RU"/>
        </w:rPr>
        <w:t>включая</w:t>
      </w:r>
      <w:r>
        <w:rPr>
          <w:lang w:val="ru-RU"/>
        </w:rPr>
        <w:t xml:space="preserve"> резюме ответов </w:t>
      </w:r>
      <w:r w:rsidR="00F7055C" w:rsidRPr="00BA2BEE">
        <w:rPr>
          <w:lang w:val="ru-RU"/>
        </w:rPr>
        <w:t xml:space="preserve">31 </w:t>
      </w:r>
      <w:r w:rsidRPr="00BA2BEE">
        <w:rPr>
          <w:lang w:val="ru-RU"/>
        </w:rPr>
        <w:t>ведомств</w:t>
      </w:r>
      <w:r>
        <w:rPr>
          <w:lang w:val="ru-RU"/>
        </w:rPr>
        <w:t xml:space="preserve">а </w:t>
      </w:r>
      <w:r w:rsidRPr="00BA2BEE">
        <w:rPr>
          <w:szCs w:val="22"/>
          <w:lang w:val="ru-RU"/>
        </w:rPr>
        <w:t>промышленной собственности</w:t>
      </w:r>
      <w:r>
        <w:rPr>
          <w:szCs w:val="22"/>
          <w:lang w:val="ru-RU"/>
        </w:rPr>
        <w:t xml:space="preserve"> </w:t>
      </w:r>
      <w:r w:rsidR="00F7055C" w:rsidRPr="00BA2BEE">
        <w:rPr>
          <w:lang w:val="ru-RU"/>
        </w:rPr>
        <w:t>(</w:t>
      </w:r>
      <w:r>
        <w:rPr>
          <w:lang w:val="ru-RU"/>
        </w:rPr>
        <w:t>ВПС</w:t>
      </w:r>
      <w:r w:rsidR="00F7055C" w:rsidRPr="00BA2BEE">
        <w:rPr>
          <w:lang w:val="ru-RU"/>
        </w:rPr>
        <w:t>)</w:t>
      </w:r>
      <w:r w:rsidR="00EA6BF4" w:rsidRPr="00BA2BEE">
        <w:rPr>
          <w:lang w:val="ru-RU"/>
        </w:rPr>
        <w:t xml:space="preserve">.  </w:t>
      </w:r>
      <w:r>
        <w:rPr>
          <w:lang w:val="ru-RU"/>
        </w:rPr>
        <w:t>КСВ</w:t>
      </w:r>
      <w:r w:rsidR="00EA6BF4" w:rsidRPr="00BA2BEE">
        <w:rPr>
          <w:lang w:val="ru-RU"/>
        </w:rPr>
        <w:t xml:space="preserve"> </w:t>
      </w:r>
      <w:r>
        <w:rPr>
          <w:lang w:val="ru-RU"/>
        </w:rPr>
        <w:t>просил</w:t>
      </w:r>
      <w:r w:rsidRPr="00BA2BEE">
        <w:rPr>
          <w:lang w:val="ru-RU"/>
        </w:rPr>
        <w:t xml:space="preserve"> Международн</w:t>
      </w:r>
      <w:r>
        <w:rPr>
          <w:lang w:val="ru-RU"/>
        </w:rPr>
        <w:t>ое</w:t>
      </w:r>
      <w:r w:rsidRPr="00BA2BEE">
        <w:rPr>
          <w:lang w:val="ru-RU"/>
        </w:rPr>
        <w:t xml:space="preserve"> </w:t>
      </w:r>
      <w:r>
        <w:rPr>
          <w:lang w:val="ru-RU"/>
        </w:rPr>
        <w:t>бюро</w:t>
      </w:r>
      <w:r w:rsidRPr="00BA2BEE">
        <w:rPr>
          <w:lang w:val="ru-RU"/>
        </w:rPr>
        <w:t xml:space="preserve"> </w:t>
      </w:r>
      <w:r>
        <w:rPr>
          <w:lang w:val="ru-RU"/>
        </w:rPr>
        <w:t>продолжить</w:t>
      </w:r>
      <w:r w:rsidRPr="00BA2BEE">
        <w:rPr>
          <w:lang w:val="ru-RU"/>
        </w:rPr>
        <w:t xml:space="preserve"> </w:t>
      </w:r>
      <w:r>
        <w:rPr>
          <w:lang w:val="ru-RU"/>
        </w:rPr>
        <w:t>и</w:t>
      </w:r>
      <w:r w:rsidRPr="00BA2BEE">
        <w:rPr>
          <w:lang w:val="ru-RU"/>
        </w:rPr>
        <w:t xml:space="preserve"> </w:t>
      </w:r>
      <w:r>
        <w:rPr>
          <w:lang w:val="ru-RU"/>
        </w:rPr>
        <w:t>активизировать</w:t>
      </w:r>
      <w:r w:rsidRPr="00BA2BEE">
        <w:rPr>
          <w:lang w:val="ru-RU"/>
        </w:rPr>
        <w:t xml:space="preserve"> </w:t>
      </w:r>
      <w:r>
        <w:rPr>
          <w:lang w:val="ru-RU"/>
        </w:rPr>
        <w:t>усилия</w:t>
      </w:r>
      <w:r w:rsidRPr="00BA2BEE">
        <w:rPr>
          <w:lang w:val="ru-RU"/>
        </w:rPr>
        <w:t xml:space="preserve"> </w:t>
      </w:r>
      <w:r>
        <w:rPr>
          <w:lang w:val="ru-RU"/>
        </w:rPr>
        <w:t>по</w:t>
      </w:r>
      <w:r w:rsidRPr="00BA2BEE">
        <w:rPr>
          <w:lang w:val="ru-RU"/>
        </w:rPr>
        <w:t xml:space="preserve"> </w:t>
      </w:r>
      <w:r>
        <w:rPr>
          <w:lang w:val="ru-RU"/>
        </w:rPr>
        <w:t>оказанию</w:t>
      </w:r>
      <w:r w:rsidRPr="00BA2BEE">
        <w:rPr>
          <w:lang w:val="ru-RU"/>
        </w:rPr>
        <w:t xml:space="preserve"> государствам-членам </w:t>
      </w:r>
      <w:r w:rsidR="00CC390F" w:rsidRPr="00BA2BEE">
        <w:rPr>
          <w:lang w:val="ru-RU"/>
        </w:rPr>
        <w:t>техническ</w:t>
      </w:r>
      <w:r w:rsidR="00CC390F">
        <w:rPr>
          <w:lang w:val="ru-RU"/>
        </w:rPr>
        <w:t>ой</w:t>
      </w:r>
      <w:r w:rsidR="00CC390F" w:rsidRPr="00BA2BEE">
        <w:rPr>
          <w:lang w:val="ru-RU"/>
        </w:rPr>
        <w:t xml:space="preserve"> </w:t>
      </w:r>
      <w:r w:rsidR="00CC390F">
        <w:rPr>
          <w:lang w:val="ru-RU"/>
        </w:rPr>
        <w:t>помощи</w:t>
      </w:r>
      <w:r w:rsidR="00CC390F" w:rsidRPr="00BA2BEE">
        <w:rPr>
          <w:lang w:val="ru-RU"/>
        </w:rPr>
        <w:t xml:space="preserve"> </w:t>
      </w:r>
      <w:r>
        <w:rPr>
          <w:lang w:val="ru-RU"/>
        </w:rPr>
        <w:t xml:space="preserve">и </w:t>
      </w:r>
      <w:r w:rsidR="004C476D" w:rsidRPr="004C476D">
        <w:rPr>
          <w:lang w:val="ru-RU"/>
        </w:rPr>
        <w:t>принять необходимые меры по случаям, упомянутым в пункте 8 (c) документ</w:t>
      </w:r>
      <w:r w:rsidR="004C476D">
        <w:rPr>
          <w:lang w:val="ru-RU"/>
        </w:rPr>
        <w:t xml:space="preserve">а </w:t>
      </w:r>
      <w:r w:rsidR="004C476D" w:rsidRPr="00CC390F">
        <w:rPr>
          <w:lang w:val="ru-RU"/>
        </w:rPr>
        <w:t>CWS</w:t>
      </w:r>
      <w:r w:rsidR="004C476D">
        <w:rPr>
          <w:lang w:val="ru-RU"/>
        </w:rPr>
        <w:t>/</w:t>
      </w:r>
      <w:r w:rsidR="00EA6BF4" w:rsidRPr="00BA2BEE">
        <w:rPr>
          <w:lang w:val="ru-RU"/>
        </w:rPr>
        <w:t>5/2,</w:t>
      </w:r>
      <w:r w:rsidR="004C476D">
        <w:rPr>
          <w:lang w:val="ru-RU"/>
        </w:rPr>
        <w:t xml:space="preserve"> </w:t>
      </w:r>
      <w:r w:rsidR="004C476D" w:rsidRPr="004C476D">
        <w:rPr>
          <w:lang w:val="ru-RU"/>
        </w:rPr>
        <w:t>а также</w:t>
      </w:r>
      <w:r w:rsidR="004C476D">
        <w:rPr>
          <w:lang w:val="ru-RU"/>
        </w:rPr>
        <w:t xml:space="preserve"> по другим </w:t>
      </w:r>
      <w:r w:rsidR="004C476D" w:rsidRPr="004C476D">
        <w:rPr>
          <w:lang w:val="ru-RU"/>
        </w:rPr>
        <w:t>случаям</w:t>
      </w:r>
      <w:r w:rsidR="004C476D">
        <w:rPr>
          <w:lang w:val="ru-RU"/>
        </w:rPr>
        <w:t xml:space="preserve"> в </w:t>
      </w:r>
      <w:r w:rsidR="004C476D" w:rsidRPr="004C476D">
        <w:rPr>
          <w:lang w:val="ru-RU"/>
        </w:rPr>
        <w:t>будущ</w:t>
      </w:r>
      <w:r w:rsidR="004C476D">
        <w:rPr>
          <w:lang w:val="ru-RU"/>
        </w:rPr>
        <w:t xml:space="preserve">ем, которые потребуют </w:t>
      </w:r>
      <w:r w:rsidR="004C476D" w:rsidRPr="004C476D">
        <w:rPr>
          <w:lang w:val="ru-RU"/>
        </w:rPr>
        <w:t xml:space="preserve">осуществления мероприятий по повышению уровня информированности и </w:t>
      </w:r>
      <w:r w:rsidR="00CC390F">
        <w:rPr>
          <w:lang w:val="ru-RU"/>
        </w:rPr>
        <w:t xml:space="preserve">оказанию </w:t>
      </w:r>
      <w:r w:rsidR="004C476D" w:rsidRPr="004C476D">
        <w:rPr>
          <w:lang w:val="ru-RU"/>
        </w:rPr>
        <w:t>технической помощи</w:t>
      </w:r>
      <w:r w:rsidR="00EA6BF4" w:rsidRPr="00BA2BEE">
        <w:rPr>
          <w:lang w:val="ru-RU"/>
        </w:rPr>
        <w:t xml:space="preserve"> </w:t>
      </w:r>
      <w:r w:rsidR="00101F56" w:rsidRPr="004C476D">
        <w:rPr>
          <w:lang w:val="ru-RU"/>
        </w:rPr>
        <w:t>(</w:t>
      </w:r>
      <w:r w:rsidR="004C476D">
        <w:rPr>
          <w:lang w:val="ru-RU"/>
        </w:rPr>
        <w:t xml:space="preserve">см. пункты </w:t>
      </w:r>
      <w:r w:rsidR="00101F56" w:rsidRPr="004C476D">
        <w:rPr>
          <w:lang w:val="ru-RU"/>
        </w:rPr>
        <w:t>13</w:t>
      </w:r>
      <w:r w:rsidR="00EA6BF4" w:rsidRPr="004C476D">
        <w:rPr>
          <w:lang w:val="ru-RU"/>
        </w:rPr>
        <w:t xml:space="preserve">, 14 </w:t>
      </w:r>
      <w:r w:rsidR="004C476D">
        <w:rPr>
          <w:lang w:val="ru-RU"/>
        </w:rPr>
        <w:t xml:space="preserve">и </w:t>
      </w:r>
      <w:r w:rsidR="00101F56" w:rsidRPr="004C476D">
        <w:rPr>
          <w:lang w:val="ru-RU"/>
        </w:rPr>
        <w:t xml:space="preserve">19 </w:t>
      </w:r>
      <w:r w:rsidR="004C476D" w:rsidRPr="004C476D">
        <w:rPr>
          <w:lang w:val="ru-RU"/>
        </w:rPr>
        <w:t>документ</w:t>
      </w:r>
      <w:r w:rsidR="004C476D">
        <w:rPr>
          <w:lang w:val="ru-RU"/>
        </w:rPr>
        <w:t xml:space="preserve">а </w:t>
      </w:r>
      <w:r w:rsidR="004C476D">
        <w:t>CWS</w:t>
      </w:r>
      <w:r w:rsidR="004C476D" w:rsidRPr="004C476D">
        <w:rPr>
          <w:lang w:val="ru-RU"/>
        </w:rPr>
        <w:t>/</w:t>
      </w:r>
      <w:r w:rsidR="00101F56" w:rsidRPr="004C476D">
        <w:rPr>
          <w:lang w:val="ru-RU"/>
        </w:rPr>
        <w:t>5/22</w:t>
      </w:r>
      <w:r w:rsidR="00EA6BF4" w:rsidRPr="004C476D">
        <w:rPr>
          <w:lang w:val="ru-RU"/>
        </w:rPr>
        <w:t>.</w:t>
      </w:r>
      <w:r w:rsidR="00101F56" w:rsidRPr="004C476D">
        <w:rPr>
          <w:lang w:val="ru-RU"/>
        </w:rPr>
        <w:t>)</w:t>
      </w:r>
    </w:p>
    <w:p w14:paraId="3A034AED" w14:textId="46C0A5B3" w:rsidR="00765F2D" w:rsidRPr="005D14D8" w:rsidRDefault="009F2CED" w:rsidP="00765F2D">
      <w:pPr>
        <w:pStyle w:val="ONUME"/>
        <w:rPr>
          <w:lang w:val="ru-RU"/>
        </w:rPr>
      </w:pPr>
      <w:r w:rsidRPr="009F2CED">
        <w:rPr>
          <w:lang w:val="ru-RU"/>
        </w:rPr>
        <w:t>В порядке выполнения этих решений</w:t>
      </w:r>
      <w:r>
        <w:rPr>
          <w:lang w:val="ru-RU"/>
        </w:rPr>
        <w:t xml:space="preserve"> пятой </w:t>
      </w:r>
      <w:r w:rsidRPr="009F2CED">
        <w:rPr>
          <w:lang w:val="ru-RU"/>
        </w:rPr>
        <w:t>сесси</w:t>
      </w:r>
      <w:r>
        <w:rPr>
          <w:lang w:val="ru-RU"/>
        </w:rPr>
        <w:t>и</w:t>
      </w:r>
      <w:r w:rsidR="00CC390F">
        <w:rPr>
          <w:lang w:val="ru-RU"/>
        </w:rPr>
        <w:t xml:space="preserve"> </w:t>
      </w:r>
      <w:r w:rsidR="00CC390F" w:rsidRPr="009F2CED">
        <w:rPr>
          <w:lang w:val="ru-RU"/>
        </w:rPr>
        <w:t>КСВ</w:t>
      </w:r>
      <w:r w:rsidR="00F7055C" w:rsidRPr="009F2CED">
        <w:rPr>
          <w:lang w:val="ru-RU"/>
        </w:rPr>
        <w:t xml:space="preserve"> </w:t>
      </w:r>
      <w:r w:rsidRPr="009F2CED">
        <w:rPr>
          <w:lang w:val="ru-RU"/>
        </w:rPr>
        <w:t>Секретар</w:t>
      </w:r>
      <w:r>
        <w:rPr>
          <w:lang w:val="ru-RU"/>
        </w:rPr>
        <w:t xml:space="preserve">иат разослал </w:t>
      </w:r>
      <w:r w:rsidRPr="009F2CED">
        <w:rPr>
          <w:lang w:val="ru-RU"/>
        </w:rPr>
        <w:t xml:space="preserve">ВПС </w:t>
      </w:r>
      <w:r>
        <w:rPr>
          <w:lang w:val="ru-RU"/>
        </w:rPr>
        <w:t xml:space="preserve">вербальной нотой циркулярное письмо </w:t>
      </w:r>
      <w:r w:rsidRPr="00CC390F">
        <w:rPr>
          <w:lang w:val="ru-RU"/>
        </w:rPr>
        <w:t>C.CWS</w:t>
      </w:r>
      <w:r w:rsidR="00CE26F0" w:rsidRPr="009F2CED">
        <w:rPr>
          <w:lang w:val="ru-RU"/>
        </w:rPr>
        <w:t xml:space="preserve"> 89</w:t>
      </w:r>
      <w:r w:rsidRPr="009F2CED">
        <w:rPr>
          <w:lang w:val="ru-RU"/>
        </w:rPr>
        <w:t xml:space="preserve"> </w:t>
      </w:r>
      <w:r>
        <w:rPr>
          <w:lang w:val="ru-RU"/>
        </w:rPr>
        <w:t xml:space="preserve">от </w:t>
      </w:r>
      <w:r w:rsidR="00765F2D" w:rsidRPr="009F2CED">
        <w:rPr>
          <w:lang w:val="ru-RU"/>
        </w:rPr>
        <w:t>29</w:t>
      </w:r>
      <w:r>
        <w:rPr>
          <w:lang w:val="ru-RU"/>
        </w:rPr>
        <w:t xml:space="preserve"> </w:t>
      </w:r>
      <w:r w:rsidRPr="009F2CED">
        <w:rPr>
          <w:lang w:val="ru-RU"/>
        </w:rPr>
        <w:t>ноябр</w:t>
      </w:r>
      <w:r>
        <w:rPr>
          <w:lang w:val="ru-RU"/>
        </w:rPr>
        <w:t xml:space="preserve">я </w:t>
      </w:r>
      <w:r w:rsidR="00CE26F0" w:rsidRPr="009F2CED">
        <w:rPr>
          <w:lang w:val="ru-RU"/>
        </w:rPr>
        <w:t>2017</w:t>
      </w:r>
      <w:r>
        <w:rPr>
          <w:lang w:val="ru-RU"/>
        </w:rPr>
        <w:t xml:space="preserve"> г., предложив им представить или уточнить свои ответы на </w:t>
      </w:r>
      <w:r w:rsidRPr="009F2CED">
        <w:rPr>
          <w:lang w:val="ru-RU"/>
        </w:rPr>
        <w:t>вопрос</w:t>
      </w:r>
      <w:r>
        <w:rPr>
          <w:lang w:val="ru-RU"/>
        </w:rPr>
        <w:t xml:space="preserve">ы </w:t>
      </w:r>
      <w:r w:rsidR="00BA2BEE" w:rsidRPr="009F2CED">
        <w:rPr>
          <w:lang w:val="ru-RU"/>
        </w:rPr>
        <w:t>обследования по вопросу об использовании стандартов ВОИС</w:t>
      </w:r>
      <w:r w:rsidR="00CE26F0" w:rsidRPr="009F2CED">
        <w:rPr>
          <w:lang w:val="ru-RU"/>
        </w:rPr>
        <w:t xml:space="preserve">. </w:t>
      </w:r>
      <w:r w:rsidR="00186B08" w:rsidRPr="009F2CED">
        <w:rPr>
          <w:lang w:val="ru-RU"/>
        </w:rPr>
        <w:t xml:space="preserve"> </w:t>
      </w:r>
      <w:r w:rsidRPr="009F2CED">
        <w:rPr>
          <w:lang w:val="ru-RU"/>
        </w:rPr>
        <w:t xml:space="preserve">Кроме того, </w:t>
      </w:r>
      <w:r w:rsidRPr="009F2CED">
        <w:rPr>
          <w:szCs w:val="22"/>
          <w:lang w:val="ru-RU"/>
        </w:rPr>
        <w:t>результат</w:t>
      </w:r>
      <w:r>
        <w:rPr>
          <w:lang w:val="ru-RU"/>
        </w:rPr>
        <w:t>ы</w:t>
      </w:r>
      <w:r w:rsidRPr="009F2CED">
        <w:rPr>
          <w:lang w:val="ru-RU"/>
        </w:rPr>
        <w:t xml:space="preserve"> </w:t>
      </w:r>
      <w:r w:rsidR="00BA2BEE" w:rsidRPr="009F2CED">
        <w:rPr>
          <w:lang w:val="ru-RU"/>
        </w:rPr>
        <w:t>обследования по вопросу об использовании стандартов ВОИС</w:t>
      </w:r>
      <w:r>
        <w:rPr>
          <w:lang w:val="ru-RU"/>
        </w:rPr>
        <w:t xml:space="preserve">, представленные на пятой </w:t>
      </w:r>
      <w:r w:rsidRPr="009F2CED">
        <w:rPr>
          <w:lang w:val="ru-RU"/>
        </w:rPr>
        <w:t>сесси</w:t>
      </w:r>
      <w:r>
        <w:rPr>
          <w:lang w:val="ru-RU"/>
        </w:rPr>
        <w:t xml:space="preserve">и </w:t>
      </w:r>
      <w:r w:rsidR="00BA2BEE" w:rsidRPr="009F2CED">
        <w:rPr>
          <w:lang w:val="ru-RU"/>
        </w:rPr>
        <w:t>КСВ</w:t>
      </w:r>
      <w:r>
        <w:rPr>
          <w:lang w:val="ru-RU"/>
        </w:rPr>
        <w:t xml:space="preserve">, были опубликованы </w:t>
      </w:r>
      <w:r w:rsidRPr="009F2CED">
        <w:rPr>
          <w:lang w:val="ru-RU"/>
        </w:rPr>
        <w:t>в качестве</w:t>
      </w:r>
      <w:r>
        <w:rPr>
          <w:lang w:val="ru-RU"/>
        </w:rPr>
        <w:t xml:space="preserve"> </w:t>
      </w:r>
      <w:r w:rsidR="005D14D8">
        <w:rPr>
          <w:lang w:val="ru-RU"/>
        </w:rPr>
        <w:t xml:space="preserve">части </w:t>
      </w:r>
      <w:r w:rsidR="00765F2D" w:rsidRPr="009F2CED">
        <w:rPr>
          <w:lang w:val="ru-RU"/>
        </w:rPr>
        <w:t xml:space="preserve">7.12 </w:t>
      </w:r>
      <w:r w:rsidR="005D14D8" w:rsidRPr="005D14D8">
        <w:rPr>
          <w:lang w:val="ru-RU"/>
        </w:rPr>
        <w:t>Руководст</w:t>
      </w:r>
      <w:r w:rsidR="005D14D8">
        <w:rPr>
          <w:lang w:val="ru-RU"/>
        </w:rPr>
        <w:t xml:space="preserve">ва </w:t>
      </w:r>
      <w:r w:rsidR="005D14D8" w:rsidRPr="005D14D8">
        <w:rPr>
          <w:lang w:val="ru-RU"/>
        </w:rPr>
        <w:t>ВОИС</w:t>
      </w:r>
      <w:r w:rsidR="005D14D8">
        <w:rPr>
          <w:lang w:val="ru-RU"/>
        </w:rPr>
        <w:t xml:space="preserve"> по </w:t>
      </w:r>
      <w:r w:rsidR="005D14D8" w:rsidRPr="005D14D8">
        <w:rPr>
          <w:lang w:val="ru-RU"/>
        </w:rPr>
        <w:t>информаци</w:t>
      </w:r>
      <w:r w:rsidR="005D14D8">
        <w:rPr>
          <w:lang w:val="ru-RU"/>
        </w:rPr>
        <w:t xml:space="preserve">и и </w:t>
      </w:r>
      <w:r w:rsidR="005D14D8" w:rsidRPr="005D14D8">
        <w:rPr>
          <w:lang w:val="ru-RU"/>
        </w:rPr>
        <w:t>документ</w:t>
      </w:r>
      <w:r w:rsidR="005D14D8">
        <w:rPr>
          <w:lang w:val="ru-RU"/>
        </w:rPr>
        <w:t xml:space="preserve">ации </w:t>
      </w:r>
      <w:r w:rsidR="005D14D8" w:rsidRPr="005D14D8">
        <w:rPr>
          <w:lang w:val="ru-RU"/>
        </w:rPr>
        <w:t>в области</w:t>
      </w:r>
      <w:r w:rsidR="005D14D8">
        <w:rPr>
          <w:lang w:val="ru-RU"/>
        </w:rPr>
        <w:t xml:space="preserve"> </w:t>
      </w:r>
      <w:r w:rsidR="005D14D8" w:rsidRPr="005D14D8">
        <w:rPr>
          <w:szCs w:val="22"/>
          <w:lang w:val="ru-RU"/>
        </w:rPr>
        <w:t>промышленной собственности</w:t>
      </w:r>
      <w:r w:rsidR="00765F2D" w:rsidRPr="009F2CED">
        <w:rPr>
          <w:lang w:val="ru-RU"/>
        </w:rPr>
        <w:t xml:space="preserve"> (</w:t>
      </w:r>
      <w:r w:rsidR="005D14D8" w:rsidRPr="005D14D8">
        <w:rPr>
          <w:lang w:val="ru-RU"/>
        </w:rPr>
        <w:t>Руководст</w:t>
      </w:r>
      <w:r w:rsidR="005D14D8">
        <w:rPr>
          <w:lang w:val="ru-RU"/>
        </w:rPr>
        <w:t xml:space="preserve">во </w:t>
      </w:r>
      <w:r w:rsidR="005D14D8" w:rsidRPr="005D14D8">
        <w:rPr>
          <w:lang w:val="ru-RU"/>
        </w:rPr>
        <w:t>ВОИС</w:t>
      </w:r>
      <w:r w:rsidR="00765F2D" w:rsidRPr="009F2CED">
        <w:rPr>
          <w:lang w:val="ru-RU"/>
        </w:rPr>
        <w:t xml:space="preserve">).  </w:t>
      </w:r>
      <w:r w:rsidR="005D14D8">
        <w:rPr>
          <w:lang w:val="ru-RU"/>
        </w:rPr>
        <w:t>Далее</w:t>
      </w:r>
      <w:r w:rsidR="005D14D8" w:rsidRPr="005D14D8">
        <w:rPr>
          <w:lang w:val="ru-RU"/>
        </w:rPr>
        <w:t>, стандарт</w:t>
      </w:r>
      <w:r w:rsidR="005D14D8">
        <w:rPr>
          <w:lang w:val="ru-RU"/>
        </w:rPr>
        <w:t>ы</w:t>
      </w:r>
      <w:r w:rsidR="005D14D8" w:rsidRPr="005D14D8">
        <w:rPr>
          <w:lang w:val="ru-RU"/>
        </w:rPr>
        <w:t xml:space="preserve"> ВОИС </w:t>
      </w:r>
      <w:r w:rsidR="00765F2D" w:rsidRPr="008F3968">
        <w:t>ST</w:t>
      </w:r>
      <w:r w:rsidR="00765F2D" w:rsidRPr="005D14D8">
        <w:rPr>
          <w:lang w:val="ru-RU"/>
        </w:rPr>
        <w:t xml:space="preserve">.7 </w:t>
      </w:r>
      <w:r w:rsidR="005D14D8" w:rsidRPr="005D14D8">
        <w:rPr>
          <w:lang w:val="ru-RU"/>
        </w:rPr>
        <w:t xml:space="preserve">- </w:t>
      </w:r>
      <w:r w:rsidR="00765F2D" w:rsidRPr="008F3968">
        <w:t>ST</w:t>
      </w:r>
      <w:r w:rsidR="00765F2D" w:rsidRPr="005D14D8">
        <w:rPr>
          <w:lang w:val="ru-RU"/>
        </w:rPr>
        <w:t>.7/</w:t>
      </w:r>
      <w:r w:rsidR="00765F2D" w:rsidRPr="008F3968">
        <w:t>F</w:t>
      </w:r>
      <w:r w:rsidR="00765F2D" w:rsidRPr="005D14D8">
        <w:rPr>
          <w:lang w:val="ru-RU"/>
        </w:rPr>
        <w:t xml:space="preserve"> </w:t>
      </w:r>
      <w:r w:rsidR="005D14D8">
        <w:rPr>
          <w:lang w:val="ru-RU"/>
        </w:rPr>
        <w:t>и</w:t>
      </w:r>
      <w:r w:rsidR="005D14D8" w:rsidRPr="005D14D8">
        <w:rPr>
          <w:lang w:val="ru-RU"/>
        </w:rPr>
        <w:t xml:space="preserve"> </w:t>
      </w:r>
      <w:r w:rsidR="00765F2D" w:rsidRPr="008F3968">
        <w:t>ST</w:t>
      </w:r>
      <w:r w:rsidR="00765F2D" w:rsidRPr="005D14D8">
        <w:rPr>
          <w:lang w:val="ru-RU"/>
        </w:rPr>
        <w:t xml:space="preserve">.30 </w:t>
      </w:r>
      <w:r w:rsidR="005D14D8">
        <w:rPr>
          <w:lang w:val="ru-RU"/>
        </w:rPr>
        <w:t>были</w:t>
      </w:r>
      <w:r w:rsidR="005D14D8" w:rsidRPr="005D14D8">
        <w:rPr>
          <w:lang w:val="ru-RU"/>
        </w:rPr>
        <w:t xml:space="preserve"> </w:t>
      </w:r>
      <w:r w:rsidR="005D14D8">
        <w:rPr>
          <w:lang w:val="ru-RU"/>
        </w:rPr>
        <w:t>перемещены</w:t>
      </w:r>
      <w:r w:rsidR="005D14D8" w:rsidRPr="005D14D8">
        <w:rPr>
          <w:lang w:val="ru-RU"/>
        </w:rPr>
        <w:t xml:space="preserve"> </w:t>
      </w:r>
      <w:r w:rsidR="005D14D8">
        <w:rPr>
          <w:lang w:val="ru-RU"/>
        </w:rPr>
        <w:t>в</w:t>
      </w:r>
      <w:r w:rsidR="005D14D8" w:rsidRPr="005D14D8">
        <w:rPr>
          <w:lang w:val="ru-RU"/>
        </w:rPr>
        <w:t xml:space="preserve"> </w:t>
      </w:r>
      <w:r w:rsidR="005D14D8">
        <w:rPr>
          <w:lang w:val="ru-RU"/>
        </w:rPr>
        <w:t>архив</w:t>
      </w:r>
      <w:r w:rsidR="00765F2D" w:rsidRPr="005D14D8">
        <w:rPr>
          <w:lang w:val="ru-RU"/>
        </w:rPr>
        <w:t xml:space="preserve">, </w:t>
      </w:r>
      <w:r w:rsidR="005D14D8" w:rsidRPr="005D14D8">
        <w:rPr>
          <w:lang w:val="ru-RU"/>
        </w:rPr>
        <w:t>котор</w:t>
      </w:r>
      <w:r w:rsidR="005D14D8">
        <w:rPr>
          <w:lang w:val="ru-RU"/>
        </w:rPr>
        <w:t xml:space="preserve">ый также размещен на </w:t>
      </w:r>
      <w:r w:rsidR="005D14D8" w:rsidRPr="005D14D8">
        <w:rPr>
          <w:lang w:val="ru-RU"/>
        </w:rPr>
        <w:t>вебсайт</w:t>
      </w:r>
      <w:r w:rsidR="005D14D8">
        <w:rPr>
          <w:lang w:val="ru-RU"/>
        </w:rPr>
        <w:t xml:space="preserve">е </w:t>
      </w:r>
      <w:r w:rsidR="005D14D8" w:rsidRPr="005D14D8">
        <w:rPr>
          <w:lang w:val="ru-RU"/>
        </w:rPr>
        <w:t>ВОИС</w:t>
      </w:r>
      <w:r w:rsidR="00765F2D" w:rsidRPr="005D14D8">
        <w:rPr>
          <w:lang w:val="ru-RU"/>
        </w:rPr>
        <w:t>.</w:t>
      </w:r>
      <w:r w:rsidR="001200EA" w:rsidRPr="005D14D8">
        <w:rPr>
          <w:lang w:val="ru-RU"/>
        </w:rPr>
        <w:t xml:space="preserve">  </w:t>
      </w:r>
      <w:r w:rsidR="005D14D8" w:rsidRPr="005D14D8">
        <w:rPr>
          <w:lang w:val="ru-RU"/>
        </w:rPr>
        <w:t>Таким образом</w:t>
      </w:r>
      <w:r w:rsidR="001200EA" w:rsidRPr="005D14D8">
        <w:rPr>
          <w:lang w:val="ru-RU"/>
        </w:rPr>
        <w:t xml:space="preserve">, </w:t>
      </w:r>
      <w:r w:rsidR="005D14D8">
        <w:rPr>
          <w:lang w:val="ru-RU"/>
        </w:rPr>
        <w:t>ответы</w:t>
      </w:r>
      <w:r w:rsidR="005D14D8" w:rsidRPr="005D14D8">
        <w:rPr>
          <w:lang w:val="ru-RU"/>
        </w:rPr>
        <w:t xml:space="preserve"> </w:t>
      </w:r>
      <w:r w:rsidR="00BA2BEE" w:rsidRPr="005D14D8">
        <w:rPr>
          <w:lang w:val="ru-RU"/>
        </w:rPr>
        <w:t>ВПС</w:t>
      </w:r>
      <w:r w:rsidR="005D14D8">
        <w:rPr>
          <w:lang w:val="ru-RU"/>
        </w:rPr>
        <w:t xml:space="preserve">, </w:t>
      </w:r>
      <w:r w:rsidR="005D14D8" w:rsidRPr="005D14D8">
        <w:rPr>
          <w:lang w:val="ru-RU"/>
        </w:rPr>
        <w:t>касающи</w:t>
      </w:r>
      <w:r w:rsidR="005D14D8">
        <w:rPr>
          <w:lang w:val="ru-RU"/>
        </w:rPr>
        <w:t xml:space="preserve">еся </w:t>
      </w:r>
      <w:r w:rsidR="005D14D8" w:rsidRPr="005D14D8">
        <w:rPr>
          <w:lang w:val="ru-RU"/>
        </w:rPr>
        <w:t>стандарт</w:t>
      </w:r>
      <w:r w:rsidR="005D14D8">
        <w:rPr>
          <w:lang w:val="ru-RU"/>
        </w:rPr>
        <w:t>ов, перемещенных в архив, также были перемещены в архив</w:t>
      </w:r>
      <w:r w:rsidR="00EA6BF4" w:rsidRPr="005D14D8">
        <w:rPr>
          <w:lang w:val="ru-RU"/>
        </w:rPr>
        <w:t xml:space="preserve"> (</w:t>
      </w:r>
      <w:r w:rsidR="005D14D8">
        <w:rPr>
          <w:lang w:val="ru-RU"/>
        </w:rPr>
        <w:t>см. пункты</w:t>
      </w:r>
      <w:r w:rsidR="00EA6BF4" w:rsidRPr="005D14D8">
        <w:rPr>
          <w:lang w:val="ru-RU"/>
        </w:rPr>
        <w:t xml:space="preserve"> 15 </w:t>
      </w:r>
      <w:r w:rsidR="005D14D8">
        <w:rPr>
          <w:lang w:val="ru-RU"/>
        </w:rPr>
        <w:t xml:space="preserve">- </w:t>
      </w:r>
      <w:r w:rsidR="00EA6BF4" w:rsidRPr="005D14D8">
        <w:rPr>
          <w:lang w:val="ru-RU"/>
        </w:rPr>
        <w:t xml:space="preserve">18 </w:t>
      </w:r>
      <w:r w:rsidR="005D14D8" w:rsidRPr="005D14D8">
        <w:rPr>
          <w:lang w:val="ru-RU"/>
        </w:rPr>
        <w:t>документ</w:t>
      </w:r>
      <w:r w:rsidR="005D14D8">
        <w:rPr>
          <w:lang w:val="ru-RU"/>
        </w:rPr>
        <w:t xml:space="preserve">а </w:t>
      </w:r>
      <w:r w:rsidR="004C476D">
        <w:t>CWS</w:t>
      </w:r>
      <w:r w:rsidR="004C476D" w:rsidRPr="005D14D8">
        <w:rPr>
          <w:lang w:val="ru-RU"/>
        </w:rPr>
        <w:t>/</w:t>
      </w:r>
      <w:r w:rsidR="00EA6BF4" w:rsidRPr="005D14D8">
        <w:rPr>
          <w:lang w:val="ru-RU"/>
        </w:rPr>
        <w:t>5/22.)</w:t>
      </w:r>
      <w:r w:rsidR="005D14D8">
        <w:rPr>
          <w:lang w:val="ru-RU"/>
        </w:rPr>
        <w:t>.</w:t>
      </w:r>
    </w:p>
    <w:p w14:paraId="5EFB3583" w14:textId="2885A9FB" w:rsidR="00EA6BF4" w:rsidRPr="005D14D8" w:rsidRDefault="005D14D8" w:rsidP="00BE68D7">
      <w:pPr>
        <w:pStyle w:val="Heading2"/>
        <w:rPr>
          <w:lang w:val="ru-RU"/>
        </w:rPr>
      </w:pPr>
      <w:r w:rsidRPr="005D14D8">
        <w:rPr>
          <w:lang w:val="ru-RU"/>
        </w:rPr>
        <w:lastRenderedPageBreak/>
        <w:t xml:space="preserve">отчет о ходе </w:t>
      </w:r>
      <w:r>
        <w:rPr>
          <w:lang w:val="ru-RU"/>
        </w:rPr>
        <w:t>работы</w:t>
      </w:r>
    </w:p>
    <w:p w14:paraId="2B8A9A4A" w14:textId="29D88629" w:rsidR="003D0090" w:rsidRPr="005D14D8" w:rsidRDefault="005D14D8" w:rsidP="00186B08">
      <w:pPr>
        <w:pStyle w:val="ONUME"/>
        <w:rPr>
          <w:lang w:val="ru-RU"/>
        </w:rPr>
      </w:pPr>
      <w:r>
        <w:rPr>
          <w:lang w:val="ru-RU"/>
        </w:rPr>
        <w:t>Отвечая</w:t>
      </w:r>
      <w:r w:rsidRPr="005D14D8">
        <w:rPr>
          <w:lang w:val="ru-RU"/>
        </w:rPr>
        <w:t xml:space="preserve"> </w:t>
      </w:r>
      <w:r>
        <w:rPr>
          <w:lang w:val="ru-RU"/>
        </w:rPr>
        <w:t>на</w:t>
      </w:r>
      <w:r w:rsidRPr="005D14D8">
        <w:rPr>
          <w:lang w:val="ru-RU"/>
        </w:rPr>
        <w:t xml:space="preserve"> </w:t>
      </w:r>
      <w:r w:rsidR="009F2CED" w:rsidRPr="005D14D8">
        <w:rPr>
          <w:lang w:val="ru-RU"/>
        </w:rPr>
        <w:t xml:space="preserve">Циркулярное письмо </w:t>
      </w:r>
      <w:r w:rsidR="009F2CED">
        <w:t>C</w:t>
      </w:r>
      <w:r w:rsidR="009F2CED" w:rsidRPr="005D14D8">
        <w:rPr>
          <w:lang w:val="ru-RU"/>
        </w:rPr>
        <w:t>.</w:t>
      </w:r>
      <w:r w:rsidR="009F2CED">
        <w:t>CWS</w:t>
      </w:r>
      <w:r w:rsidR="00765F2D" w:rsidRPr="005D14D8">
        <w:rPr>
          <w:lang w:val="ru-RU"/>
        </w:rPr>
        <w:t xml:space="preserve"> 89, </w:t>
      </w:r>
      <w:r>
        <w:rPr>
          <w:lang w:val="ru-RU"/>
        </w:rPr>
        <w:t>два</w:t>
      </w:r>
      <w:r w:rsidRPr="005D14D8">
        <w:rPr>
          <w:lang w:val="ru-RU"/>
        </w:rPr>
        <w:t xml:space="preserve"> </w:t>
      </w:r>
      <w:r w:rsidR="00BA2BEE" w:rsidRPr="005D14D8">
        <w:rPr>
          <w:lang w:val="ru-RU"/>
        </w:rPr>
        <w:t>ВПС</w:t>
      </w:r>
      <w:r w:rsidR="00186B08" w:rsidRPr="005D14D8">
        <w:rPr>
          <w:lang w:val="ru-RU"/>
        </w:rPr>
        <w:t xml:space="preserve"> </w:t>
      </w:r>
      <w:r w:rsidR="00494619" w:rsidRPr="005D14D8">
        <w:rPr>
          <w:lang w:val="ru-RU"/>
        </w:rPr>
        <w:t>(</w:t>
      </w:r>
      <w:r w:rsidR="00494619">
        <w:t>CA</w:t>
      </w:r>
      <w:r w:rsidR="00494619" w:rsidRPr="005D14D8">
        <w:rPr>
          <w:lang w:val="ru-RU"/>
        </w:rPr>
        <w:t xml:space="preserve"> </w:t>
      </w:r>
      <w:r>
        <w:rPr>
          <w:lang w:val="ru-RU"/>
        </w:rPr>
        <w:t>и</w:t>
      </w:r>
      <w:r w:rsidRPr="005D14D8">
        <w:rPr>
          <w:lang w:val="ru-RU"/>
        </w:rPr>
        <w:t xml:space="preserve"> </w:t>
      </w:r>
      <w:r w:rsidR="00494619">
        <w:t>MD</w:t>
      </w:r>
      <w:r w:rsidR="00494619" w:rsidRPr="005D14D8">
        <w:rPr>
          <w:lang w:val="ru-RU"/>
        </w:rPr>
        <w:t>)</w:t>
      </w:r>
      <w:r w:rsidR="00186B08" w:rsidRPr="005D14D8">
        <w:rPr>
          <w:lang w:val="ru-RU"/>
        </w:rPr>
        <w:t xml:space="preserve"> </w:t>
      </w:r>
      <w:r>
        <w:rPr>
          <w:lang w:val="ru-RU"/>
        </w:rPr>
        <w:t xml:space="preserve">внесли уточнения в свои </w:t>
      </w:r>
      <w:r w:rsidRPr="005D14D8">
        <w:rPr>
          <w:lang w:val="ru-RU"/>
        </w:rPr>
        <w:t>предыдущ</w:t>
      </w:r>
      <w:r>
        <w:rPr>
          <w:lang w:val="ru-RU"/>
        </w:rPr>
        <w:t xml:space="preserve">ие ответы, а </w:t>
      </w:r>
      <w:r w:rsidRPr="005D14D8">
        <w:rPr>
          <w:lang w:val="ru-RU"/>
        </w:rPr>
        <w:t>следующ</w:t>
      </w:r>
      <w:r>
        <w:rPr>
          <w:lang w:val="ru-RU"/>
        </w:rPr>
        <w:t xml:space="preserve">ие девять </w:t>
      </w:r>
      <w:r w:rsidR="00BA2BEE" w:rsidRPr="005D14D8">
        <w:rPr>
          <w:lang w:val="ru-RU"/>
        </w:rPr>
        <w:t>ВПС</w:t>
      </w:r>
      <w:r w:rsidR="00CC390F">
        <w:rPr>
          <w:lang w:val="ru-RU"/>
        </w:rPr>
        <w:t>:</w:t>
      </w:r>
      <w:r w:rsidR="00186B08" w:rsidRPr="005D14D8">
        <w:rPr>
          <w:lang w:val="ru-RU"/>
        </w:rPr>
        <w:t xml:space="preserve"> </w:t>
      </w:r>
      <w:r w:rsidR="00186B08" w:rsidRPr="008F3968">
        <w:t>AR</w:t>
      </w:r>
      <w:r w:rsidR="00186B08" w:rsidRPr="005D14D8">
        <w:rPr>
          <w:lang w:val="ru-RU"/>
        </w:rPr>
        <w:t xml:space="preserve">, </w:t>
      </w:r>
      <w:r w:rsidR="00186B08" w:rsidRPr="008F3968">
        <w:t>CH</w:t>
      </w:r>
      <w:r w:rsidR="00186B08" w:rsidRPr="005D14D8">
        <w:rPr>
          <w:lang w:val="ru-RU"/>
        </w:rPr>
        <w:t xml:space="preserve">, </w:t>
      </w:r>
      <w:r w:rsidR="00186B08" w:rsidRPr="008F3968">
        <w:t>EC</w:t>
      </w:r>
      <w:r w:rsidR="00186B08" w:rsidRPr="005D14D8">
        <w:rPr>
          <w:lang w:val="ru-RU"/>
        </w:rPr>
        <w:t xml:space="preserve">, </w:t>
      </w:r>
      <w:r w:rsidR="00186B08" w:rsidRPr="008F3968">
        <w:t>EM</w:t>
      </w:r>
      <w:r w:rsidR="00186B08" w:rsidRPr="005D14D8">
        <w:rPr>
          <w:lang w:val="ru-RU"/>
        </w:rPr>
        <w:t xml:space="preserve">, </w:t>
      </w:r>
      <w:r w:rsidR="00186B08" w:rsidRPr="008F3968">
        <w:t>EP</w:t>
      </w:r>
      <w:r w:rsidR="00186B08" w:rsidRPr="005D14D8">
        <w:rPr>
          <w:lang w:val="ru-RU"/>
        </w:rPr>
        <w:t xml:space="preserve">, </w:t>
      </w:r>
      <w:r w:rsidR="00186B08" w:rsidRPr="008F3968">
        <w:t>GB</w:t>
      </w:r>
      <w:r w:rsidR="00186B08" w:rsidRPr="005D14D8">
        <w:rPr>
          <w:lang w:val="ru-RU"/>
        </w:rPr>
        <w:t xml:space="preserve">, </w:t>
      </w:r>
      <w:r w:rsidR="00186B08" w:rsidRPr="008F3968">
        <w:t>GE</w:t>
      </w:r>
      <w:r w:rsidR="00186B08" w:rsidRPr="005D14D8">
        <w:rPr>
          <w:lang w:val="ru-RU"/>
        </w:rPr>
        <w:t xml:space="preserve">, </w:t>
      </w:r>
      <w:r w:rsidR="00186B08" w:rsidRPr="008F3968">
        <w:t>IL</w:t>
      </w:r>
      <w:r w:rsidR="00494619" w:rsidRPr="005D14D8">
        <w:rPr>
          <w:lang w:val="ru-RU"/>
        </w:rPr>
        <w:t xml:space="preserve"> </w:t>
      </w:r>
      <w:r>
        <w:rPr>
          <w:lang w:val="ru-RU"/>
        </w:rPr>
        <w:t xml:space="preserve">и </w:t>
      </w:r>
      <w:r w:rsidR="00186B08" w:rsidRPr="008F3968">
        <w:t>TH</w:t>
      </w:r>
      <w:r w:rsidR="00CC390F">
        <w:rPr>
          <w:lang w:val="ru-RU"/>
        </w:rPr>
        <w:t xml:space="preserve"> </w:t>
      </w:r>
      <w:r w:rsidR="00CC390F" w:rsidRPr="00CC390F">
        <w:rPr>
          <w:rFonts w:eastAsia="+mn-ea"/>
          <w:lang w:val="ru-RU" w:eastAsia="en-US"/>
        </w:rPr>
        <w:t>–</w:t>
      </w:r>
      <w:r w:rsidR="00CC390F">
        <w:rPr>
          <w:lang w:val="ru-RU"/>
        </w:rPr>
        <w:t xml:space="preserve"> представили свои соображения впервые.</w:t>
      </w:r>
    </w:p>
    <w:p w14:paraId="3CC89B3D" w14:textId="7F4B4791" w:rsidR="00595E99" w:rsidRPr="005D14D8" w:rsidRDefault="005D14D8" w:rsidP="007E25DF">
      <w:pPr>
        <w:pStyle w:val="ONUME"/>
        <w:rPr>
          <w:lang w:val="ru-RU"/>
        </w:rPr>
      </w:pPr>
      <w:r>
        <w:rPr>
          <w:lang w:val="ru-RU"/>
        </w:rPr>
        <w:t>На</w:t>
      </w:r>
      <w:r w:rsidRPr="005D14D8">
        <w:rPr>
          <w:lang w:val="ru-RU"/>
        </w:rPr>
        <w:t xml:space="preserve"> момент подготовк</w:t>
      </w:r>
      <w:r>
        <w:rPr>
          <w:lang w:val="ru-RU"/>
        </w:rPr>
        <w:t>и</w:t>
      </w:r>
      <w:r w:rsidRPr="005D14D8">
        <w:rPr>
          <w:lang w:val="ru-RU"/>
        </w:rPr>
        <w:t xml:space="preserve"> настоящ</w:t>
      </w:r>
      <w:r>
        <w:rPr>
          <w:lang w:val="ru-RU"/>
        </w:rPr>
        <w:t>его</w:t>
      </w:r>
      <w:r w:rsidRPr="005D14D8">
        <w:rPr>
          <w:lang w:val="ru-RU"/>
        </w:rPr>
        <w:t xml:space="preserve"> документ</w:t>
      </w:r>
      <w:r>
        <w:rPr>
          <w:lang w:val="ru-RU"/>
        </w:rPr>
        <w:t>а</w:t>
      </w:r>
      <w:r w:rsidRPr="005D14D8">
        <w:rPr>
          <w:lang w:val="ru-RU"/>
        </w:rPr>
        <w:t xml:space="preserve"> </w:t>
      </w:r>
      <w:r>
        <w:rPr>
          <w:lang w:val="ru-RU"/>
        </w:rPr>
        <w:t xml:space="preserve">в обследовании приняли участие </w:t>
      </w:r>
      <w:r w:rsidRPr="005D14D8">
        <w:rPr>
          <w:lang w:val="ru-RU"/>
        </w:rPr>
        <w:t>следующ</w:t>
      </w:r>
      <w:r>
        <w:rPr>
          <w:lang w:val="ru-RU"/>
        </w:rPr>
        <w:t xml:space="preserve">ие </w:t>
      </w:r>
      <w:r w:rsidRPr="005D14D8">
        <w:rPr>
          <w:lang w:val="ru-RU"/>
        </w:rPr>
        <w:t>49 ведомств</w:t>
      </w:r>
      <w:r>
        <w:rPr>
          <w:lang w:val="ru-RU"/>
        </w:rPr>
        <w:t xml:space="preserve"> ПС</w:t>
      </w:r>
      <w:r w:rsidR="00595E99" w:rsidRPr="005D14D8">
        <w:rPr>
          <w:lang w:val="ru-RU"/>
        </w:rPr>
        <w:t>: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3933"/>
        <w:gridCol w:w="720"/>
        <w:gridCol w:w="2970"/>
      </w:tblGrid>
      <w:tr w:rsidR="00595E99" w:rsidRPr="003C7CA8" w14:paraId="509DC115" w14:textId="77777777" w:rsidTr="00B33C2D">
        <w:tc>
          <w:tcPr>
            <w:tcW w:w="648" w:type="dxa"/>
          </w:tcPr>
          <w:p w14:paraId="7FC022F7" w14:textId="0DC8C6E0" w:rsidR="000736DC" w:rsidRDefault="000736DC" w:rsidP="00171E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>
              <w:rPr>
                <w:lang w:val="fr-FR"/>
              </w:rPr>
              <w:t>AR</w:t>
            </w:r>
          </w:p>
          <w:p w14:paraId="76F8498D" w14:textId="60B44B78" w:rsidR="00595E99" w:rsidRPr="008F3968" w:rsidRDefault="00595E99" w:rsidP="00171E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8F3968">
              <w:rPr>
                <w:lang w:val="fr-FR"/>
              </w:rPr>
              <w:t>AU</w:t>
            </w:r>
          </w:p>
          <w:p w14:paraId="2E2A909F" w14:textId="77777777" w:rsidR="00595E99" w:rsidRPr="008F3968" w:rsidRDefault="00595E99" w:rsidP="00171E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8F3968">
              <w:rPr>
                <w:lang w:val="fr-FR"/>
              </w:rPr>
              <w:t>BA</w:t>
            </w:r>
          </w:p>
          <w:p w14:paraId="31FAFAE8" w14:textId="77777777" w:rsidR="00595E99" w:rsidRPr="008F3968" w:rsidRDefault="00595E99" w:rsidP="00171E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8F3968">
              <w:rPr>
                <w:lang w:val="fr-FR"/>
              </w:rPr>
              <w:t>BD</w:t>
            </w:r>
          </w:p>
          <w:p w14:paraId="04785347" w14:textId="7F584771" w:rsidR="00595E99" w:rsidRDefault="00595E99" w:rsidP="00171E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8F3968">
              <w:rPr>
                <w:lang w:val="fr-FR"/>
              </w:rPr>
              <w:t>CA</w:t>
            </w:r>
          </w:p>
          <w:p w14:paraId="78B9AC03" w14:textId="00A23773" w:rsidR="000736DC" w:rsidRPr="008F3968" w:rsidRDefault="000736DC" w:rsidP="00171E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>
              <w:rPr>
                <w:lang w:val="fr-FR"/>
              </w:rPr>
              <w:t>CH</w:t>
            </w:r>
          </w:p>
          <w:p w14:paraId="171F78BA" w14:textId="77777777" w:rsidR="00595E99" w:rsidRPr="003D0090" w:rsidRDefault="00595E99" w:rsidP="00171E28">
            <w:pPr>
              <w:pStyle w:val="ONUMFS"/>
              <w:numPr>
                <w:ilvl w:val="0"/>
                <w:numId w:val="0"/>
              </w:numPr>
              <w:spacing w:after="120"/>
            </w:pPr>
            <w:r w:rsidRPr="003D0090">
              <w:t>CN</w:t>
            </w:r>
          </w:p>
          <w:p w14:paraId="2D67384F" w14:textId="77777777" w:rsidR="00595E99" w:rsidRPr="003D0090" w:rsidRDefault="00595E99" w:rsidP="00171E28">
            <w:pPr>
              <w:pStyle w:val="ONUMFS"/>
              <w:numPr>
                <w:ilvl w:val="0"/>
                <w:numId w:val="0"/>
              </w:numPr>
              <w:spacing w:after="120"/>
            </w:pPr>
            <w:r w:rsidRPr="003D0090">
              <w:t>CO</w:t>
            </w:r>
          </w:p>
          <w:p w14:paraId="6BE80623" w14:textId="77777777" w:rsidR="00595E99" w:rsidRPr="003D0090" w:rsidRDefault="00595E99" w:rsidP="00171E28">
            <w:pPr>
              <w:pStyle w:val="ONUMFS"/>
              <w:numPr>
                <w:ilvl w:val="0"/>
                <w:numId w:val="0"/>
              </w:numPr>
              <w:spacing w:after="120"/>
            </w:pPr>
            <w:r w:rsidRPr="003D0090">
              <w:t>CZ</w:t>
            </w:r>
          </w:p>
          <w:p w14:paraId="3F406BF2" w14:textId="6B8C50F3" w:rsidR="00595E99" w:rsidRPr="003D0090" w:rsidRDefault="00595E99" w:rsidP="00171E28">
            <w:pPr>
              <w:pStyle w:val="ONUMFS"/>
              <w:numPr>
                <w:ilvl w:val="0"/>
                <w:numId w:val="0"/>
              </w:numPr>
              <w:spacing w:after="120"/>
            </w:pPr>
            <w:r w:rsidRPr="003D0090">
              <w:t>DE</w:t>
            </w:r>
          </w:p>
          <w:p w14:paraId="010A6A39" w14:textId="4EDB331D" w:rsidR="000736DC" w:rsidRPr="003D0090" w:rsidRDefault="000736DC" w:rsidP="00171E28">
            <w:pPr>
              <w:pStyle w:val="ONUMFS"/>
              <w:numPr>
                <w:ilvl w:val="0"/>
                <w:numId w:val="0"/>
              </w:numPr>
              <w:spacing w:after="120"/>
            </w:pPr>
            <w:r w:rsidRPr="003D0090">
              <w:t>EC</w:t>
            </w:r>
          </w:p>
          <w:p w14:paraId="4A44BD32" w14:textId="7FCE2DF3" w:rsidR="000736DC" w:rsidRPr="003D0090" w:rsidRDefault="000736DC" w:rsidP="00171E28">
            <w:pPr>
              <w:pStyle w:val="ONUMFS"/>
              <w:numPr>
                <w:ilvl w:val="0"/>
                <w:numId w:val="0"/>
              </w:numPr>
              <w:spacing w:after="120"/>
            </w:pPr>
            <w:r w:rsidRPr="003D0090">
              <w:t>EM</w:t>
            </w:r>
          </w:p>
          <w:p w14:paraId="23C5B732" w14:textId="6C644D5C" w:rsidR="000736DC" w:rsidRPr="003D0090" w:rsidRDefault="000736DC" w:rsidP="00171E28">
            <w:pPr>
              <w:pStyle w:val="ONUMFS"/>
              <w:numPr>
                <w:ilvl w:val="0"/>
                <w:numId w:val="0"/>
              </w:numPr>
              <w:spacing w:after="120"/>
            </w:pPr>
            <w:r w:rsidRPr="003D0090">
              <w:t>EP</w:t>
            </w:r>
          </w:p>
          <w:p w14:paraId="5EF8BD4D" w14:textId="596B3704" w:rsidR="000736DC" w:rsidRPr="003D0090" w:rsidRDefault="000736DC" w:rsidP="00171E28">
            <w:pPr>
              <w:pStyle w:val="ONUMFS"/>
              <w:numPr>
                <w:ilvl w:val="0"/>
                <w:numId w:val="0"/>
              </w:numPr>
              <w:spacing w:after="120"/>
            </w:pPr>
            <w:r w:rsidRPr="003D0090">
              <w:t>GB</w:t>
            </w:r>
          </w:p>
          <w:p w14:paraId="012A7BA2" w14:textId="4D26B2C5" w:rsidR="000736DC" w:rsidRPr="003D0090" w:rsidRDefault="000736DC" w:rsidP="00171E28">
            <w:pPr>
              <w:pStyle w:val="ONUMFS"/>
              <w:numPr>
                <w:ilvl w:val="0"/>
                <w:numId w:val="0"/>
              </w:numPr>
              <w:spacing w:after="120"/>
            </w:pPr>
            <w:r w:rsidRPr="003D0090">
              <w:t>GE</w:t>
            </w:r>
          </w:p>
          <w:p w14:paraId="2579E6E0" w14:textId="77777777" w:rsidR="00595E99" w:rsidRPr="008F3968" w:rsidRDefault="00595E99" w:rsidP="00171E28">
            <w:pPr>
              <w:pStyle w:val="ONUMFS"/>
              <w:numPr>
                <w:ilvl w:val="0"/>
                <w:numId w:val="0"/>
              </w:numPr>
              <w:spacing w:after="120"/>
            </w:pPr>
            <w:r w:rsidRPr="008F3968">
              <w:t>HN</w:t>
            </w:r>
          </w:p>
          <w:p w14:paraId="509AEF8C" w14:textId="77777777" w:rsidR="00595E99" w:rsidRPr="008F3968" w:rsidRDefault="00595E99" w:rsidP="00171E28">
            <w:pPr>
              <w:pStyle w:val="ONUMFS"/>
              <w:numPr>
                <w:ilvl w:val="0"/>
                <w:numId w:val="0"/>
              </w:numPr>
              <w:spacing w:after="120"/>
            </w:pPr>
            <w:r w:rsidRPr="008F3968">
              <w:t>HR</w:t>
            </w:r>
          </w:p>
          <w:p w14:paraId="62E4B555" w14:textId="2BC0C952" w:rsidR="00595E99" w:rsidRDefault="00595E99" w:rsidP="00171E28">
            <w:pPr>
              <w:pStyle w:val="ONUMFS"/>
              <w:numPr>
                <w:ilvl w:val="0"/>
                <w:numId w:val="0"/>
              </w:numPr>
              <w:spacing w:after="120"/>
            </w:pPr>
            <w:r w:rsidRPr="008F3968">
              <w:t>HU</w:t>
            </w:r>
          </w:p>
          <w:p w14:paraId="1DF8136D" w14:textId="5C68CAA2" w:rsidR="000736DC" w:rsidRPr="008F3968" w:rsidRDefault="000736DC" w:rsidP="00171E28">
            <w:pPr>
              <w:pStyle w:val="ONUMFS"/>
              <w:numPr>
                <w:ilvl w:val="0"/>
                <w:numId w:val="0"/>
              </w:numPr>
              <w:spacing w:after="120"/>
            </w:pPr>
            <w:r>
              <w:t>IL</w:t>
            </w:r>
          </w:p>
          <w:p w14:paraId="4EC7A784" w14:textId="55F22FAA" w:rsidR="00595E99" w:rsidRPr="008F3968" w:rsidRDefault="00595E99" w:rsidP="00171E28">
            <w:pPr>
              <w:pStyle w:val="ONUMFS"/>
              <w:numPr>
                <w:ilvl w:val="0"/>
                <w:numId w:val="0"/>
              </w:numPr>
              <w:spacing w:after="120"/>
            </w:pPr>
            <w:r w:rsidRPr="008F3968">
              <w:t>IT</w:t>
            </w:r>
          </w:p>
          <w:p w14:paraId="2AB639DD" w14:textId="75FBD1F7" w:rsidR="00595E99" w:rsidRPr="008F3968" w:rsidRDefault="00595E99" w:rsidP="00171E28">
            <w:pPr>
              <w:pStyle w:val="ONUMFS"/>
              <w:numPr>
                <w:ilvl w:val="0"/>
                <w:numId w:val="0"/>
              </w:numPr>
              <w:spacing w:after="120"/>
            </w:pPr>
          </w:p>
        </w:tc>
        <w:tc>
          <w:tcPr>
            <w:tcW w:w="3933" w:type="dxa"/>
          </w:tcPr>
          <w:p w14:paraId="0E72CF66" w14:textId="5C422351" w:rsidR="000736DC" w:rsidRDefault="005D14D8" w:rsidP="00171E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es-ES_tradnl"/>
              </w:rPr>
            </w:pPr>
            <w:r>
              <w:rPr>
                <w:lang w:val="ru-RU"/>
              </w:rPr>
              <w:t>Аргентина</w:t>
            </w:r>
          </w:p>
          <w:p w14:paraId="2BD6A495" w14:textId="10C987D3" w:rsidR="00595E99" w:rsidRPr="008F3968" w:rsidRDefault="005D14D8" w:rsidP="00171E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es-ES_tradnl"/>
              </w:rPr>
            </w:pPr>
            <w:r>
              <w:rPr>
                <w:lang w:val="ru-RU"/>
              </w:rPr>
              <w:t>Австралия</w:t>
            </w:r>
          </w:p>
          <w:p w14:paraId="6474C50A" w14:textId="4B7A705A" w:rsidR="00595E99" w:rsidRPr="008F3968" w:rsidRDefault="005D14D8" w:rsidP="00171E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es-ES_tradnl"/>
              </w:rPr>
            </w:pPr>
            <w:r>
              <w:rPr>
                <w:lang w:val="ru-RU"/>
              </w:rPr>
              <w:t>Босния и Герцеговина</w:t>
            </w:r>
          </w:p>
          <w:p w14:paraId="6EB7F376" w14:textId="1206C170" w:rsidR="00595E99" w:rsidRPr="008F3968" w:rsidRDefault="005D14D8" w:rsidP="00171E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es-ES_tradnl"/>
              </w:rPr>
            </w:pPr>
            <w:r>
              <w:rPr>
                <w:lang w:val="ru-RU"/>
              </w:rPr>
              <w:t>Бангладеш</w:t>
            </w:r>
          </w:p>
          <w:p w14:paraId="2203E61D" w14:textId="7B516B84" w:rsidR="00595E99" w:rsidRPr="008F3968" w:rsidRDefault="005D14D8" w:rsidP="00171E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es-ES_tradnl"/>
              </w:rPr>
            </w:pPr>
            <w:r>
              <w:rPr>
                <w:lang w:val="ru-RU"/>
              </w:rPr>
              <w:t>Канада</w:t>
            </w:r>
          </w:p>
          <w:p w14:paraId="654FBA69" w14:textId="181315A5" w:rsidR="000736DC" w:rsidRDefault="005D14D8" w:rsidP="00171E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es-ES_tradnl"/>
              </w:rPr>
            </w:pPr>
            <w:r>
              <w:rPr>
                <w:lang w:val="ru-RU"/>
              </w:rPr>
              <w:t>Швейцария</w:t>
            </w:r>
          </w:p>
          <w:p w14:paraId="0A9F9DE9" w14:textId="308217F9" w:rsidR="00595E99" w:rsidRPr="008F3968" w:rsidRDefault="005D14D8" w:rsidP="00171E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es-ES_tradnl"/>
              </w:rPr>
            </w:pPr>
            <w:r>
              <w:rPr>
                <w:lang w:val="ru-RU"/>
              </w:rPr>
              <w:t>Китай</w:t>
            </w:r>
          </w:p>
          <w:p w14:paraId="2879B00A" w14:textId="363FA237" w:rsidR="00595E99" w:rsidRPr="008F3968" w:rsidRDefault="005D14D8" w:rsidP="00171E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es-ES_tradnl"/>
              </w:rPr>
            </w:pPr>
            <w:r>
              <w:rPr>
                <w:lang w:val="ru-RU"/>
              </w:rPr>
              <w:t>Колумбия</w:t>
            </w:r>
          </w:p>
          <w:p w14:paraId="5F63328B" w14:textId="04E98A4A" w:rsidR="00595E99" w:rsidRPr="003C7CA8" w:rsidRDefault="005D14D8" w:rsidP="00171E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es-ES_tradnl"/>
              </w:rPr>
            </w:pPr>
            <w:r>
              <w:rPr>
                <w:lang w:val="ru-RU"/>
              </w:rPr>
              <w:t>Чехия</w:t>
            </w:r>
          </w:p>
          <w:p w14:paraId="7B96E033" w14:textId="39A0B893" w:rsidR="00595E99" w:rsidRPr="003C7CA8" w:rsidRDefault="005D14D8" w:rsidP="00171E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es-ES_tradnl"/>
              </w:rPr>
            </w:pPr>
            <w:r>
              <w:rPr>
                <w:lang w:val="ru-RU"/>
              </w:rPr>
              <w:t>Германия</w:t>
            </w:r>
          </w:p>
          <w:p w14:paraId="6286902E" w14:textId="5119A940" w:rsidR="000736DC" w:rsidRPr="003C7CA8" w:rsidRDefault="005D14D8" w:rsidP="00171E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es-ES_tradnl"/>
              </w:rPr>
            </w:pPr>
            <w:r>
              <w:rPr>
                <w:lang w:val="ru-RU"/>
              </w:rPr>
              <w:t>Эквадор</w:t>
            </w:r>
          </w:p>
          <w:p w14:paraId="23B71798" w14:textId="327132BA" w:rsidR="000736DC" w:rsidRPr="003C7CA8" w:rsidRDefault="000736DC" w:rsidP="00171E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es-ES_tradnl"/>
              </w:rPr>
            </w:pPr>
            <w:r w:rsidRPr="003C7CA8">
              <w:rPr>
                <w:lang w:val="es-ES_tradnl"/>
              </w:rPr>
              <w:t>EUIPO</w:t>
            </w:r>
          </w:p>
          <w:p w14:paraId="290DC4D9" w14:textId="7CBA0418" w:rsidR="000736DC" w:rsidRPr="003C7CA8" w:rsidRDefault="005D14D8" w:rsidP="00171E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es-ES_tradnl"/>
              </w:rPr>
            </w:pPr>
            <w:r>
              <w:rPr>
                <w:lang w:val="ru-RU"/>
              </w:rPr>
              <w:t>ЕПВ</w:t>
            </w:r>
          </w:p>
          <w:p w14:paraId="0DBF81AF" w14:textId="0A5020ED" w:rsidR="000736DC" w:rsidRPr="003C7CA8" w:rsidRDefault="005D14D8" w:rsidP="00171E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es-ES_tradnl"/>
              </w:rPr>
            </w:pPr>
            <w:r w:rsidRPr="005D14D8">
              <w:rPr>
                <w:lang w:val="ru-RU"/>
              </w:rPr>
              <w:t>Великобритани</w:t>
            </w:r>
            <w:r>
              <w:rPr>
                <w:lang w:val="ru-RU"/>
              </w:rPr>
              <w:t>я</w:t>
            </w:r>
          </w:p>
          <w:p w14:paraId="7D488A6A" w14:textId="4306C356" w:rsidR="000736DC" w:rsidRPr="00975428" w:rsidRDefault="005D14D8" w:rsidP="00171E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ru-RU"/>
              </w:rPr>
            </w:pPr>
            <w:r>
              <w:rPr>
                <w:lang w:val="ru-RU"/>
              </w:rPr>
              <w:t>Грузия</w:t>
            </w:r>
          </w:p>
          <w:p w14:paraId="6623FF55" w14:textId="5ECF518B" w:rsidR="00595E99" w:rsidRPr="00975428" w:rsidRDefault="005D14D8" w:rsidP="00171E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ru-RU"/>
              </w:rPr>
            </w:pPr>
            <w:r>
              <w:rPr>
                <w:lang w:val="ru-RU"/>
              </w:rPr>
              <w:t>Гондурас</w:t>
            </w:r>
          </w:p>
          <w:p w14:paraId="0E0754FF" w14:textId="6769A522" w:rsidR="00595E99" w:rsidRPr="00975428" w:rsidRDefault="005D14D8" w:rsidP="00171E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ru-RU"/>
              </w:rPr>
            </w:pPr>
            <w:r>
              <w:rPr>
                <w:lang w:val="ru-RU"/>
              </w:rPr>
              <w:t>Хорватия</w:t>
            </w:r>
          </w:p>
          <w:p w14:paraId="4A546A71" w14:textId="75B9F2F5" w:rsidR="00595E99" w:rsidRPr="00975428" w:rsidRDefault="00975428" w:rsidP="00171E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ru-RU"/>
              </w:rPr>
            </w:pPr>
            <w:r>
              <w:rPr>
                <w:lang w:val="ru-RU"/>
              </w:rPr>
              <w:t>Венгрия</w:t>
            </w:r>
          </w:p>
          <w:p w14:paraId="42196375" w14:textId="1F0621E3" w:rsidR="000736DC" w:rsidRPr="00975428" w:rsidRDefault="00975428" w:rsidP="00171E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ru-RU"/>
              </w:rPr>
            </w:pPr>
            <w:r>
              <w:rPr>
                <w:lang w:val="ru-RU"/>
              </w:rPr>
              <w:t>Израиль</w:t>
            </w:r>
          </w:p>
          <w:p w14:paraId="24932601" w14:textId="6D51FE45" w:rsidR="00595E99" w:rsidRPr="00975428" w:rsidRDefault="00975428" w:rsidP="00171E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ru-RU"/>
              </w:rPr>
            </w:pPr>
            <w:r>
              <w:rPr>
                <w:lang w:val="ru-RU"/>
              </w:rPr>
              <w:t>Италия</w:t>
            </w:r>
          </w:p>
          <w:p w14:paraId="0CE6A64C" w14:textId="695DDC56" w:rsidR="00595E99" w:rsidRPr="00975428" w:rsidRDefault="00595E99" w:rsidP="00171E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ru-RU"/>
              </w:rPr>
            </w:pPr>
          </w:p>
        </w:tc>
        <w:tc>
          <w:tcPr>
            <w:tcW w:w="720" w:type="dxa"/>
          </w:tcPr>
          <w:p w14:paraId="4384DD3F" w14:textId="125F2BF6" w:rsidR="004B725A" w:rsidRPr="003D0090" w:rsidRDefault="004B725A" w:rsidP="004B725A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de-CH"/>
              </w:rPr>
            </w:pPr>
            <w:r w:rsidRPr="003D0090">
              <w:rPr>
                <w:lang w:val="de-CH"/>
              </w:rPr>
              <w:t>JP</w:t>
            </w:r>
          </w:p>
          <w:p w14:paraId="2055A09F" w14:textId="160E7400" w:rsidR="004B725A" w:rsidRPr="003D0090" w:rsidRDefault="004B725A" w:rsidP="004B725A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de-CH"/>
              </w:rPr>
            </w:pPr>
            <w:r w:rsidRPr="003D0090">
              <w:rPr>
                <w:lang w:val="de-CH"/>
              </w:rPr>
              <w:t>KG</w:t>
            </w:r>
          </w:p>
          <w:p w14:paraId="2A739B22" w14:textId="59483F73" w:rsidR="004B725A" w:rsidRPr="003D0090" w:rsidRDefault="004B725A" w:rsidP="00171E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de-CH"/>
              </w:rPr>
            </w:pPr>
            <w:r w:rsidRPr="003D0090">
              <w:rPr>
                <w:lang w:val="de-CH"/>
              </w:rPr>
              <w:t>KR</w:t>
            </w:r>
          </w:p>
          <w:p w14:paraId="07866371" w14:textId="38A323EB" w:rsidR="00595E99" w:rsidRPr="003D0090" w:rsidRDefault="00595E99" w:rsidP="00171E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de-CH"/>
              </w:rPr>
            </w:pPr>
            <w:r w:rsidRPr="003D0090">
              <w:rPr>
                <w:lang w:val="de-CH"/>
              </w:rPr>
              <w:t>LT</w:t>
            </w:r>
          </w:p>
          <w:p w14:paraId="49A19182" w14:textId="77777777" w:rsidR="00595E99" w:rsidRPr="003D0090" w:rsidRDefault="00595E99" w:rsidP="00171E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de-CH"/>
              </w:rPr>
            </w:pPr>
            <w:r w:rsidRPr="003D0090">
              <w:rPr>
                <w:lang w:val="de-CH"/>
              </w:rPr>
              <w:t>MD</w:t>
            </w:r>
          </w:p>
          <w:p w14:paraId="56580F8D" w14:textId="77777777" w:rsidR="00595E99" w:rsidRPr="003D0090" w:rsidRDefault="00595E99" w:rsidP="00171E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de-CH"/>
              </w:rPr>
            </w:pPr>
            <w:r w:rsidRPr="003D0090">
              <w:rPr>
                <w:lang w:val="de-CH"/>
              </w:rPr>
              <w:t>MX</w:t>
            </w:r>
          </w:p>
          <w:p w14:paraId="0B598093" w14:textId="77777777" w:rsidR="00595E99" w:rsidRPr="008F3968" w:rsidRDefault="00595E99" w:rsidP="00171E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8F3968">
              <w:rPr>
                <w:lang w:val="fr-FR"/>
              </w:rPr>
              <w:t>OM</w:t>
            </w:r>
          </w:p>
          <w:p w14:paraId="03A62D8B" w14:textId="77777777" w:rsidR="00595E99" w:rsidRPr="008F3968" w:rsidRDefault="00595E99" w:rsidP="00171E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8F3968">
              <w:rPr>
                <w:lang w:val="fr-FR"/>
              </w:rPr>
              <w:t>RU</w:t>
            </w:r>
          </w:p>
          <w:p w14:paraId="192DF26F" w14:textId="77777777" w:rsidR="00595E99" w:rsidRPr="008F3968" w:rsidRDefault="00595E99" w:rsidP="00171E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FR"/>
              </w:rPr>
            </w:pPr>
            <w:r w:rsidRPr="008F3968">
              <w:rPr>
                <w:lang w:val="fr-FR"/>
              </w:rPr>
              <w:t>SA</w:t>
            </w:r>
          </w:p>
          <w:p w14:paraId="12BA4400" w14:textId="77777777" w:rsidR="00595E99" w:rsidRPr="008F3968" w:rsidRDefault="00595E99" w:rsidP="00171E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8F3968">
              <w:rPr>
                <w:lang w:val="fr-CH"/>
              </w:rPr>
              <w:t>SE</w:t>
            </w:r>
          </w:p>
          <w:p w14:paraId="0ECF65E8" w14:textId="77777777" w:rsidR="00595E99" w:rsidRPr="008F3968" w:rsidRDefault="00595E99" w:rsidP="00171E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8F3968">
              <w:rPr>
                <w:lang w:val="fr-CH"/>
              </w:rPr>
              <w:t>SK</w:t>
            </w:r>
          </w:p>
          <w:p w14:paraId="458527B5" w14:textId="2AF1153D" w:rsidR="00595E99" w:rsidRDefault="00595E99" w:rsidP="00171E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fr-CH"/>
              </w:rPr>
            </w:pPr>
            <w:r w:rsidRPr="008F3968">
              <w:rPr>
                <w:lang w:val="fr-CH"/>
              </w:rPr>
              <w:t>SV</w:t>
            </w:r>
          </w:p>
          <w:p w14:paraId="7DC8860B" w14:textId="7D4B2EB6" w:rsidR="000736DC" w:rsidRPr="003D0090" w:rsidRDefault="000736DC" w:rsidP="00171E28">
            <w:pPr>
              <w:pStyle w:val="ONUMFS"/>
              <w:numPr>
                <w:ilvl w:val="0"/>
                <w:numId w:val="0"/>
              </w:numPr>
              <w:spacing w:after="120"/>
            </w:pPr>
            <w:r w:rsidRPr="003D0090">
              <w:t>TH</w:t>
            </w:r>
          </w:p>
          <w:p w14:paraId="20512DF6" w14:textId="77777777" w:rsidR="00595E99" w:rsidRPr="003D0090" w:rsidRDefault="00595E99" w:rsidP="00171E28">
            <w:pPr>
              <w:pStyle w:val="ONUMFS"/>
              <w:numPr>
                <w:ilvl w:val="0"/>
                <w:numId w:val="0"/>
              </w:numPr>
              <w:spacing w:after="120"/>
            </w:pPr>
            <w:r w:rsidRPr="003D0090">
              <w:t>TN</w:t>
            </w:r>
          </w:p>
          <w:p w14:paraId="655CFCB9" w14:textId="77777777" w:rsidR="00595E99" w:rsidRPr="003D0090" w:rsidRDefault="00595E99" w:rsidP="00171E28">
            <w:pPr>
              <w:pStyle w:val="ONUMFS"/>
              <w:numPr>
                <w:ilvl w:val="0"/>
                <w:numId w:val="0"/>
              </w:numPr>
              <w:spacing w:after="120"/>
            </w:pPr>
            <w:r w:rsidRPr="003D0090">
              <w:t>TT</w:t>
            </w:r>
          </w:p>
          <w:p w14:paraId="3B58348D" w14:textId="77777777" w:rsidR="00595E99" w:rsidRPr="003D0090" w:rsidRDefault="00595E99" w:rsidP="00171E28">
            <w:pPr>
              <w:pStyle w:val="ONUMFS"/>
              <w:numPr>
                <w:ilvl w:val="0"/>
                <w:numId w:val="0"/>
              </w:numPr>
              <w:spacing w:after="120"/>
            </w:pPr>
            <w:r w:rsidRPr="003D0090">
              <w:t>UA</w:t>
            </w:r>
          </w:p>
          <w:p w14:paraId="41E4DBEA" w14:textId="77777777" w:rsidR="00595E99" w:rsidRPr="008F3968" w:rsidRDefault="00595E99" w:rsidP="00171E28">
            <w:pPr>
              <w:pStyle w:val="ONUMFS"/>
              <w:numPr>
                <w:ilvl w:val="0"/>
                <w:numId w:val="0"/>
              </w:numPr>
              <w:spacing w:after="120"/>
            </w:pPr>
            <w:r w:rsidRPr="008F3968">
              <w:t>UG</w:t>
            </w:r>
          </w:p>
          <w:p w14:paraId="03D57FEC" w14:textId="77777777" w:rsidR="00595E99" w:rsidRPr="008F3968" w:rsidRDefault="00595E99" w:rsidP="00171E28">
            <w:pPr>
              <w:pStyle w:val="ONUMFS"/>
              <w:numPr>
                <w:ilvl w:val="0"/>
                <w:numId w:val="0"/>
              </w:numPr>
              <w:spacing w:after="120"/>
            </w:pPr>
            <w:r w:rsidRPr="008F3968">
              <w:t>US</w:t>
            </w:r>
          </w:p>
          <w:p w14:paraId="30992108" w14:textId="77777777" w:rsidR="00595E99" w:rsidRPr="008F3968" w:rsidRDefault="00595E99" w:rsidP="00171E28">
            <w:pPr>
              <w:pStyle w:val="ONUMFS"/>
              <w:numPr>
                <w:ilvl w:val="0"/>
                <w:numId w:val="0"/>
              </w:numPr>
              <w:spacing w:after="120"/>
            </w:pPr>
            <w:r w:rsidRPr="008F3968">
              <w:t>ZA</w:t>
            </w:r>
          </w:p>
        </w:tc>
        <w:tc>
          <w:tcPr>
            <w:tcW w:w="2970" w:type="dxa"/>
          </w:tcPr>
          <w:p w14:paraId="40384922" w14:textId="4700CD3B" w:rsidR="004B725A" w:rsidRPr="00975428" w:rsidRDefault="00975428" w:rsidP="004B725A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ru-RU"/>
              </w:rPr>
            </w:pPr>
            <w:r>
              <w:rPr>
                <w:lang w:val="ru-RU"/>
              </w:rPr>
              <w:t>Япония</w:t>
            </w:r>
          </w:p>
          <w:p w14:paraId="68FAD8D2" w14:textId="73E814B8" w:rsidR="004B725A" w:rsidRPr="00975428" w:rsidRDefault="00975428" w:rsidP="004B725A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ru-RU"/>
              </w:rPr>
            </w:pPr>
            <w:r>
              <w:rPr>
                <w:lang w:val="ru-RU"/>
              </w:rPr>
              <w:t>Киргизстан</w:t>
            </w:r>
          </w:p>
          <w:p w14:paraId="330BEE09" w14:textId="62B790D1" w:rsidR="004B725A" w:rsidRPr="00975428" w:rsidRDefault="00975428" w:rsidP="00171E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="00E4117C">
              <w:rPr>
                <w:lang w:val="ru-RU"/>
              </w:rPr>
              <w:t>е</w:t>
            </w:r>
            <w:r>
              <w:rPr>
                <w:lang w:val="ru-RU"/>
              </w:rPr>
              <w:t>спублика Корея</w:t>
            </w:r>
          </w:p>
          <w:p w14:paraId="7D94EE65" w14:textId="07CF2CAD" w:rsidR="00595E99" w:rsidRPr="00975428" w:rsidRDefault="00975428" w:rsidP="00171E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ru-RU"/>
              </w:rPr>
            </w:pPr>
            <w:r>
              <w:rPr>
                <w:lang w:val="ru-RU"/>
              </w:rPr>
              <w:t>Литва</w:t>
            </w:r>
          </w:p>
          <w:p w14:paraId="558A8543" w14:textId="1A9B6E31" w:rsidR="00595E99" w:rsidRPr="00975428" w:rsidRDefault="00975428" w:rsidP="00171E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ru-RU"/>
              </w:rPr>
            </w:pPr>
            <w:r>
              <w:rPr>
                <w:lang w:val="ru-RU"/>
              </w:rPr>
              <w:t>Республика Молдова</w:t>
            </w:r>
          </w:p>
          <w:p w14:paraId="3E273CD2" w14:textId="23D8D498" w:rsidR="00595E99" w:rsidRPr="00975428" w:rsidRDefault="00975428" w:rsidP="00171E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ru-RU"/>
              </w:rPr>
            </w:pPr>
            <w:r>
              <w:rPr>
                <w:lang w:val="ru-RU"/>
              </w:rPr>
              <w:t>Мексика</w:t>
            </w:r>
          </w:p>
          <w:p w14:paraId="02552A32" w14:textId="21E918D4" w:rsidR="00595E99" w:rsidRPr="00975428" w:rsidRDefault="00975428" w:rsidP="00171E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ru-RU"/>
              </w:rPr>
            </w:pPr>
            <w:r>
              <w:rPr>
                <w:lang w:val="ru-RU"/>
              </w:rPr>
              <w:t>Оман</w:t>
            </w:r>
          </w:p>
          <w:p w14:paraId="184074D7" w14:textId="47D90235" w:rsidR="00595E99" w:rsidRPr="00975428" w:rsidRDefault="00975428" w:rsidP="00171E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ru-RU"/>
              </w:rPr>
            </w:pPr>
            <w:r>
              <w:rPr>
                <w:lang w:val="ru-RU"/>
              </w:rPr>
              <w:t>Российская Федерация</w:t>
            </w:r>
          </w:p>
          <w:p w14:paraId="7BCF2A2E" w14:textId="5FD29C16" w:rsidR="00595E99" w:rsidRPr="008F3968" w:rsidRDefault="00975428" w:rsidP="00171E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es-ES_tradnl"/>
              </w:rPr>
            </w:pPr>
            <w:r>
              <w:rPr>
                <w:lang w:val="ru-RU"/>
              </w:rPr>
              <w:t>Саудовская Аравия</w:t>
            </w:r>
          </w:p>
          <w:p w14:paraId="559221E4" w14:textId="729ACF5A" w:rsidR="00595E99" w:rsidRPr="008F3968" w:rsidRDefault="00975428" w:rsidP="00171E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es-ES_tradnl"/>
              </w:rPr>
            </w:pPr>
            <w:r>
              <w:rPr>
                <w:lang w:val="ru-RU"/>
              </w:rPr>
              <w:t>Швеция</w:t>
            </w:r>
          </w:p>
          <w:p w14:paraId="622B1958" w14:textId="1617E473" w:rsidR="00595E99" w:rsidRPr="008F3968" w:rsidRDefault="00975428" w:rsidP="00171E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es-ES_tradnl"/>
              </w:rPr>
            </w:pPr>
            <w:r>
              <w:rPr>
                <w:lang w:val="ru-RU"/>
              </w:rPr>
              <w:t>Словакия</w:t>
            </w:r>
          </w:p>
          <w:p w14:paraId="2A7825ED" w14:textId="76E4CFB6" w:rsidR="00595E99" w:rsidRPr="008F3968" w:rsidRDefault="00975428" w:rsidP="00171E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es-ES_tradnl"/>
              </w:rPr>
            </w:pPr>
            <w:r>
              <w:rPr>
                <w:lang w:val="ru-RU"/>
              </w:rPr>
              <w:t>Сальвадор</w:t>
            </w:r>
          </w:p>
          <w:p w14:paraId="30D03B76" w14:textId="28C0B123" w:rsidR="000736DC" w:rsidRPr="00975428" w:rsidRDefault="00975428" w:rsidP="00171E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ru-RU"/>
              </w:rPr>
            </w:pPr>
            <w:r>
              <w:rPr>
                <w:lang w:val="ru-RU"/>
              </w:rPr>
              <w:t>Таиланд</w:t>
            </w:r>
          </w:p>
          <w:p w14:paraId="5E53D095" w14:textId="6DC49238" w:rsidR="00595E99" w:rsidRPr="00975428" w:rsidRDefault="00975428" w:rsidP="00171E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ru-RU"/>
              </w:rPr>
            </w:pPr>
            <w:r>
              <w:rPr>
                <w:lang w:val="ru-RU"/>
              </w:rPr>
              <w:t>Тунис</w:t>
            </w:r>
          </w:p>
          <w:p w14:paraId="5075DC03" w14:textId="11DB7F61" w:rsidR="00595E99" w:rsidRPr="00975428" w:rsidRDefault="00975428" w:rsidP="00171E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ru-RU"/>
              </w:rPr>
            </w:pPr>
            <w:r>
              <w:rPr>
                <w:lang w:val="ru-RU"/>
              </w:rPr>
              <w:t>Тринидад и Тобаго</w:t>
            </w:r>
          </w:p>
          <w:p w14:paraId="548650E8" w14:textId="529B9AD1" w:rsidR="00595E99" w:rsidRPr="00975428" w:rsidRDefault="00975428" w:rsidP="00171E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ru-RU"/>
              </w:rPr>
            </w:pPr>
            <w:r>
              <w:rPr>
                <w:lang w:val="ru-RU"/>
              </w:rPr>
              <w:t>Украина</w:t>
            </w:r>
          </w:p>
          <w:p w14:paraId="3FDAAAC0" w14:textId="29E06C1D" w:rsidR="00595E99" w:rsidRPr="00975428" w:rsidRDefault="00975428" w:rsidP="00171E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ru-RU"/>
              </w:rPr>
            </w:pPr>
            <w:r>
              <w:rPr>
                <w:lang w:val="ru-RU"/>
              </w:rPr>
              <w:t>Уганда</w:t>
            </w:r>
          </w:p>
          <w:p w14:paraId="42D552C1" w14:textId="2EC38C3E" w:rsidR="00595E99" w:rsidRPr="00975428" w:rsidRDefault="00975428" w:rsidP="00171E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ru-RU"/>
              </w:rPr>
            </w:pPr>
            <w:r w:rsidRPr="00975428">
              <w:rPr>
                <w:lang w:val="ru-RU"/>
              </w:rPr>
              <w:t xml:space="preserve">Соединенные Штаты </w:t>
            </w:r>
            <w:r>
              <w:rPr>
                <w:lang w:val="ru-RU"/>
              </w:rPr>
              <w:t>Америки</w:t>
            </w:r>
          </w:p>
          <w:p w14:paraId="0CD48923" w14:textId="2C47B47B" w:rsidR="00F8569B" w:rsidRPr="00975428" w:rsidRDefault="00975428" w:rsidP="00975428">
            <w:pPr>
              <w:pStyle w:val="ONUMFS"/>
              <w:numPr>
                <w:ilvl w:val="0"/>
                <w:numId w:val="0"/>
              </w:numPr>
              <w:spacing w:after="120"/>
              <w:rPr>
                <w:lang w:val="ru-RU"/>
              </w:rPr>
            </w:pPr>
            <w:r>
              <w:rPr>
                <w:lang w:val="ru-RU"/>
              </w:rPr>
              <w:t>Южная Африка</w:t>
            </w:r>
          </w:p>
        </w:tc>
      </w:tr>
    </w:tbl>
    <w:p w14:paraId="03F79B12" w14:textId="6C156FF9" w:rsidR="00BD27D8" w:rsidRPr="00975428" w:rsidRDefault="00BD27D8" w:rsidP="00BD27D8">
      <w:pPr>
        <w:pStyle w:val="ONUME"/>
        <w:rPr>
          <w:lang w:val="ru-RU"/>
        </w:rPr>
      </w:pPr>
      <w:r w:rsidRPr="00975428">
        <w:rPr>
          <w:lang w:val="ru-RU"/>
        </w:rPr>
        <w:t>4</w:t>
      </w:r>
      <w:r w:rsidR="00096E45" w:rsidRPr="00975428">
        <w:rPr>
          <w:lang w:val="ru-RU"/>
        </w:rPr>
        <w:t>9</w:t>
      </w:r>
      <w:r w:rsidRPr="00975428">
        <w:rPr>
          <w:lang w:val="ru-RU"/>
        </w:rPr>
        <w:t xml:space="preserve"> </w:t>
      </w:r>
      <w:r w:rsidR="00975428">
        <w:rPr>
          <w:lang w:val="ru-RU"/>
        </w:rPr>
        <w:t>ответов</w:t>
      </w:r>
      <w:r w:rsidR="00975428" w:rsidRPr="00975428">
        <w:rPr>
          <w:lang w:val="ru-RU"/>
        </w:rPr>
        <w:t xml:space="preserve"> </w:t>
      </w:r>
      <w:r w:rsidR="00975428">
        <w:rPr>
          <w:lang w:val="ru-RU"/>
        </w:rPr>
        <w:t xml:space="preserve">на </w:t>
      </w:r>
      <w:r w:rsidR="00975428" w:rsidRPr="00975428">
        <w:rPr>
          <w:lang w:val="ru-RU"/>
        </w:rPr>
        <w:t>вопрос</w:t>
      </w:r>
      <w:r w:rsidR="00975428">
        <w:rPr>
          <w:lang w:val="ru-RU"/>
        </w:rPr>
        <w:t xml:space="preserve">ы обследования опубликованы на </w:t>
      </w:r>
      <w:r w:rsidR="00975428" w:rsidRPr="00975428">
        <w:rPr>
          <w:lang w:val="ru-RU"/>
        </w:rPr>
        <w:t>вики-ресурс</w:t>
      </w:r>
      <w:r w:rsidR="00975428">
        <w:rPr>
          <w:lang w:val="ru-RU"/>
        </w:rPr>
        <w:t>е</w:t>
      </w:r>
      <w:r w:rsidR="00975428" w:rsidRPr="00975428">
        <w:rPr>
          <w:lang w:val="ru-RU"/>
        </w:rPr>
        <w:t xml:space="preserve"> </w:t>
      </w:r>
      <w:r w:rsidR="00975428">
        <w:rPr>
          <w:lang w:val="ru-RU"/>
        </w:rPr>
        <w:t>«Обследование</w:t>
      </w:r>
      <w:r w:rsidR="00BA2BEE" w:rsidRPr="00975428">
        <w:rPr>
          <w:lang w:val="ru-RU"/>
        </w:rPr>
        <w:t xml:space="preserve"> </w:t>
      </w:r>
      <w:r w:rsidR="00975428" w:rsidRPr="00975428">
        <w:rPr>
          <w:lang w:val="ru-RU"/>
        </w:rPr>
        <w:t xml:space="preserve">КСВ </w:t>
      </w:r>
      <w:r w:rsidR="00BA2BEE" w:rsidRPr="00975428">
        <w:rPr>
          <w:lang w:val="ru-RU"/>
        </w:rPr>
        <w:t>по вопросу об использовании стандартов ВОИС</w:t>
      </w:r>
      <w:r w:rsidR="00975428">
        <w:rPr>
          <w:lang w:val="ru-RU"/>
        </w:rPr>
        <w:t>»</w:t>
      </w:r>
      <w:r w:rsidRPr="00975428">
        <w:rPr>
          <w:lang w:val="ru-RU"/>
        </w:rPr>
        <w:t xml:space="preserve"> </w:t>
      </w:r>
      <w:r w:rsidR="00975428">
        <w:rPr>
          <w:lang w:val="ru-RU"/>
        </w:rPr>
        <w:t xml:space="preserve">по адресу </w:t>
      </w:r>
      <w:hyperlink r:id="rId8" w:history="1">
        <w:r w:rsidRPr="008F3968">
          <w:rPr>
            <w:rStyle w:val="Hyperlink"/>
          </w:rPr>
          <w:t>https</w:t>
        </w:r>
        <w:r w:rsidRPr="00975428">
          <w:rPr>
            <w:rStyle w:val="Hyperlink"/>
            <w:lang w:val="ru-RU"/>
          </w:rPr>
          <w:t>://</w:t>
        </w:r>
        <w:r w:rsidRPr="008F3968">
          <w:rPr>
            <w:rStyle w:val="Hyperlink"/>
          </w:rPr>
          <w:t>www</w:t>
        </w:r>
        <w:r w:rsidRPr="00975428">
          <w:rPr>
            <w:rStyle w:val="Hyperlink"/>
            <w:lang w:val="ru-RU"/>
          </w:rPr>
          <w:t>3.</w:t>
        </w:r>
        <w:r w:rsidRPr="008F3968">
          <w:rPr>
            <w:rStyle w:val="Hyperlink"/>
          </w:rPr>
          <w:t>wipo</w:t>
        </w:r>
        <w:r w:rsidRPr="00975428">
          <w:rPr>
            <w:rStyle w:val="Hyperlink"/>
            <w:lang w:val="ru-RU"/>
          </w:rPr>
          <w:t>.</w:t>
        </w:r>
        <w:r w:rsidRPr="008F3968">
          <w:rPr>
            <w:rStyle w:val="Hyperlink"/>
          </w:rPr>
          <w:t>int</w:t>
        </w:r>
        <w:r w:rsidRPr="00975428">
          <w:rPr>
            <w:rStyle w:val="Hyperlink"/>
            <w:lang w:val="ru-RU"/>
          </w:rPr>
          <w:t>/</w:t>
        </w:r>
        <w:r w:rsidRPr="008F3968">
          <w:rPr>
            <w:rStyle w:val="Hyperlink"/>
          </w:rPr>
          <w:t>confluence</w:t>
        </w:r>
        <w:r w:rsidRPr="00975428">
          <w:rPr>
            <w:rStyle w:val="Hyperlink"/>
            <w:lang w:val="ru-RU"/>
          </w:rPr>
          <w:t>/</w:t>
        </w:r>
        <w:r w:rsidRPr="008F3968">
          <w:rPr>
            <w:rStyle w:val="Hyperlink"/>
          </w:rPr>
          <w:t>x</w:t>
        </w:r>
        <w:r w:rsidRPr="00975428">
          <w:rPr>
            <w:rStyle w:val="Hyperlink"/>
            <w:lang w:val="ru-RU"/>
          </w:rPr>
          <w:t>/</w:t>
        </w:r>
        <w:r w:rsidRPr="008F3968">
          <w:rPr>
            <w:rStyle w:val="Hyperlink"/>
          </w:rPr>
          <w:t>OADDB</w:t>
        </w:r>
      </w:hyperlink>
      <w:r w:rsidR="00943D9F" w:rsidRPr="00975428">
        <w:rPr>
          <w:lang w:val="ru-RU"/>
        </w:rPr>
        <w:t xml:space="preserve">; </w:t>
      </w:r>
      <w:r w:rsidR="00975428" w:rsidRPr="00975428">
        <w:rPr>
          <w:szCs w:val="22"/>
          <w:lang w:val="ru-RU"/>
        </w:rPr>
        <w:t>результат</w:t>
      </w:r>
      <w:r w:rsidR="00975428">
        <w:rPr>
          <w:lang w:val="ru-RU"/>
        </w:rPr>
        <w:t xml:space="preserve">ы </w:t>
      </w:r>
      <w:r w:rsidR="00975428" w:rsidRPr="00975428">
        <w:rPr>
          <w:lang w:val="ru-RU"/>
        </w:rPr>
        <w:t xml:space="preserve">обследования </w:t>
      </w:r>
      <w:r w:rsidR="00975428">
        <w:rPr>
          <w:lang w:val="ru-RU"/>
        </w:rPr>
        <w:t xml:space="preserve">можно просматривать в разбивке по </w:t>
      </w:r>
      <w:r w:rsidR="00975428" w:rsidRPr="00975428">
        <w:rPr>
          <w:lang w:val="ru-RU"/>
        </w:rPr>
        <w:t>стандарт</w:t>
      </w:r>
      <w:r w:rsidR="00975428">
        <w:rPr>
          <w:lang w:val="ru-RU"/>
        </w:rPr>
        <w:t xml:space="preserve">ам или по </w:t>
      </w:r>
      <w:r w:rsidR="00975428" w:rsidRPr="00975428">
        <w:rPr>
          <w:lang w:val="ru-RU"/>
        </w:rPr>
        <w:t>ведомств</w:t>
      </w:r>
      <w:r w:rsidR="00975428">
        <w:rPr>
          <w:lang w:val="ru-RU"/>
        </w:rPr>
        <w:t>ам ПС</w:t>
      </w:r>
      <w:r w:rsidRPr="00975428">
        <w:rPr>
          <w:lang w:val="ru-RU"/>
        </w:rPr>
        <w:t xml:space="preserve">. </w:t>
      </w:r>
      <w:r w:rsidR="00975428">
        <w:rPr>
          <w:lang w:val="ru-RU"/>
        </w:rPr>
        <w:t>Резюме</w:t>
      </w:r>
      <w:r w:rsidR="00975428" w:rsidRPr="00975428">
        <w:rPr>
          <w:lang w:val="ru-RU"/>
        </w:rPr>
        <w:t xml:space="preserve"> </w:t>
      </w:r>
      <w:r w:rsidR="00975428">
        <w:rPr>
          <w:lang w:val="ru-RU"/>
        </w:rPr>
        <w:t xml:space="preserve">хода </w:t>
      </w:r>
      <w:r w:rsidR="00975428" w:rsidRPr="00975428">
        <w:rPr>
          <w:lang w:val="ru-RU"/>
        </w:rPr>
        <w:t>работы по внедрению стандарт</w:t>
      </w:r>
      <w:r w:rsidR="00975428">
        <w:rPr>
          <w:lang w:val="ru-RU"/>
        </w:rPr>
        <w:t xml:space="preserve">ов опубликовано в табличном формате на веб-странице </w:t>
      </w:r>
      <w:r w:rsidR="00975428" w:rsidRPr="00975428">
        <w:rPr>
          <w:lang w:val="ru-RU"/>
        </w:rPr>
        <w:t xml:space="preserve">«Обзор хода работы по внедрению стандартов ВОИС» по адресу </w:t>
      </w:r>
      <w:hyperlink r:id="rId9" w:history="1">
        <w:r w:rsidR="00216E77" w:rsidRPr="008F3968">
          <w:rPr>
            <w:rStyle w:val="Hyperlink"/>
          </w:rPr>
          <w:t>https</w:t>
        </w:r>
        <w:r w:rsidR="00216E77" w:rsidRPr="00975428">
          <w:rPr>
            <w:rStyle w:val="Hyperlink"/>
            <w:lang w:val="ru-RU"/>
          </w:rPr>
          <w:t>://</w:t>
        </w:r>
        <w:r w:rsidR="00216E77" w:rsidRPr="008F3968">
          <w:rPr>
            <w:rStyle w:val="Hyperlink"/>
          </w:rPr>
          <w:t>www</w:t>
        </w:r>
        <w:r w:rsidR="00216E77" w:rsidRPr="00975428">
          <w:rPr>
            <w:rStyle w:val="Hyperlink"/>
            <w:lang w:val="ru-RU"/>
          </w:rPr>
          <w:t>3.</w:t>
        </w:r>
        <w:r w:rsidR="00216E77" w:rsidRPr="008F3968">
          <w:rPr>
            <w:rStyle w:val="Hyperlink"/>
          </w:rPr>
          <w:t>wipo</w:t>
        </w:r>
        <w:r w:rsidR="00216E77" w:rsidRPr="00975428">
          <w:rPr>
            <w:rStyle w:val="Hyperlink"/>
            <w:lang w:val="ru-RU"/>
          </w:rPr>
          <w:t>.</w:t>
        </w:r>
        <w:r w:rsidR="00216E77" w:rsidRPr="008F3968">
          <w:rPr>
            <w:rStyle w:val="Hyperlink"/>
          </w:rPr>
          <w:t>int</w:t>
        </w:r>
        <w:r w:rsidR="00216E77" w:rsidRPr="00975428">
          <w:rPr>
            <w:rStyle w:val="Hyperlink"/>
            <w:lang w:val="ru-RU"/>
          </w:rPr>
          <w:t>/</w:t>
        </w:r>
        <w:r w:rsidR="00216E77" w:rsidRPr="008F3968">
          <w:rPr>
            <w:rStyle w:val="Hyperlink"/>
          </w:rPr>
          <w:t>confluence</w:t>
        </w:r>
        <w:r w:rsidR="00216E77" w:rsidRPr="00975428">
          <w:rPr>
            <w:rStyle w:val="Hyperlink"/>
            <w:lang w:val="ru-RU"/>
          </w:rPr>
          <w:t>/</w:t>
        </w:r>
        <w:r w:rsidR="00216E77" w:rsidRPr="008F3968">
          <w:rPr>
            <w:rStyle w:val="Hyperlink"/>
          </w:rPr>
          <w:t>x</w:t>
        </w:r>
        <w:r w:rsidR="00216E77" w:rsidRPr="00975428">
          <w:rPr>
            <w:rStyle w:val="Hyperlink"/>
            <w:lang w:val="ru-RU"/>
          </w:rPr>
          <w:t>/</w:t>
        </w:r>
        <w:r w:rsidR="00216E77" w:rsidRPr="008F3968">
          <w:rPr>
            <w:rStyle w:val="Hyperlink"/>
          </w:rPr>
          <w:t>OALDB</w:t>
        </w:r>
      </w:hyperlink>
      <w:r w:rsidRPr="00975428">
        <w:rPr>
          <w:lang w:val="ru-RU"/>
        </w:rPr>
        <w:t>.</w:t>
      </w:r>
    </w:p>
    <w:p w14:paraId="675AA168" w14:textId="1CFB3E5A" w:rsidR="00595E99" w:rsidRPr="00975428" w:rsidRDefault="00975428" w:rsidP="000707B1">
      <w:pPr>
        <w:pStyle w:val="ONUME"/>
        <w:spacing w:after="120"/>
        <w:rPr>
          <w:lang w:val="ru-RU"/>
        </w:rPr>
      </w:pPr>
      <w:r>
        <w:rPr>
          <w:lang w:val="ru-RU"/>
        </w:rPr>
        <w:t>Основные</w:t>
      </w:r>
      <w:r w:rsidRPr="00975428">
        <w:rPr>
          <w:lang w:val="ru-RU"/>
        </w:rPr>
        <w:t xml:space="preserve"> </w:t>
      </w:r>
      <w:r>
        <w:rPr>
          <w:lang w:val="ru-RU"/>
        </w:rPr>
        <w:t>препятствия</w:t>
      </w:r>
      <w:r w:rsidRPr="00975428">
        <w:rPr>
          <w:lang w:val="ru-RU"/>
        </w:rPr>
        <w:t xml:space="preserve"> </w:t>
      </w:r>
      <w:r>
        <w:rPr>
          <w:lang w:val="ru-RU"/>
        </w:rPr>
        <w:t>для</w:t>
      </w:r>
      <w:r w:rsidRPr="00975428">
        <w:rPr>
          <w:lang w:val="ru-RU"/>
        </w:rPr>
        <w:t xml:space="preserve"> внедрени</w:t>
      </w:r>
      <w:r>
        <w:rPr>
          <w:lang w:val="ru-RU"/>
        </w:rPr>
        <w:t>я</w:t>
      </w:r>
      <w:r w:rsidRPr="00975428">
        <w:rPr>
          <w:lang w:val="ru-RU"/>
        </w:rPr>
        <w:t xml:space="preserve"> стандарт</w:t>
      </w:r>
      <w:r>
        <w:rPr>
          <w:lang w:val="ru-RU"/>
        </w:rPr>
        <w:t>ов</w:t>
      </w:r>
      <w:r w:rsidR="005D14D8" w:rsidRPr="00975428">
        <w:rPr>
          <w:lang w:val="ru-RU"/>
        </w:rPr>
        <w:t xml:space="preserve"> ВОИС </w:t>
      </w:r>
      <w:r>
        <w:rPr>
          <w:lang w:val="ru-RU"/>
        </w:rPr>
        <w:t>в</w:t>
      </w:r>
      <w:r w:rsidRPr="00975428">
        <w:rPr>
          <w:lang w:val="ru-RU"/>
        </w:rPr>
        <w:t xml:space="preserve"> работ</w:t>
      </w:r>
      <w:r>
        <w:rPr>
          <w:lang w:val="ru-RU"/>
        </w:rPr>
        <w:t>е</w:t>
      </w:r>
      <w:r w:rsidRPr="00975428">
        <w:rPr>
          <w:lang w:val="ru-RU"/>
        </w:rPr>
        <w:t xml:space="preserve"> </w:t>
      </w:r>
      <w:r w:rsidR="00BA2BEE" w:rsidRPr="00975428">
        <w:rPr>
          <w:lang w:val="ru-RU"/>
        </w:rPr>
        <w:t>ВПС</w:t>
      </w:r>
      <w:r w:rsidR="00595E99" w:rsidRPr="00975428">
        <w:rPr>
          <w:lang w:val="ru-RU"/>
        </w:rPr>
        <w:t xml:space="preserve"> </w:t>
      </w:r>
      <w:r>
        <w:rPr>
          <w:lang w:val="ru-RU"/>
        </w:rPr>
        <w:t>и</w:t>
      </w:r>
      <w:r w:rsidRPr="00975428">
        <w:rPr>
          <w:lang w:val="ru-RU"/>
        </w:rPr>
        <w:t xml:space="preserve"> </w:t>
      </w:r>
      <w:r>
        <w:rPr>
          <w:lang w:val="ru-RU"/>
        </w:rPr>
        <w:t>причины</w:t>
      </w:r>
      <w:r w:rsidRPr="00975428">
        <w:rPr>
          <w:lang w:val="ru-RU"/>
        </w:rPr>
        <w:t xml:space="preserve">, </w:t>
      </w:r>
      <w:r>
        <w:rPr>
          <w:lang w:val="ru-RU"/>
        </w:rPr>
        <w:t>по</w:t>
      </w:r>
      <w:r w:rsidRPr="00975428">
        <w:rPr>
          <w:lang w:val="ru-RU"/>
        </w:rPr>
        <w:t xml:space="preserve"> котор</w:t>
      </w:r>
      <w:r>
        <w:rPr>
          <w:lang w:val="ru-RU"/>
        </w:rPr>
        <w:t>ым</w:t>
      </w:r>
      <w:r w:rsidRPr="00975428">
        <w:rPr>
          <w:lang w:val="ru-RU"/>
        </w:rPr>
        <w:t xml:space="preserve"> </w:t>
      </w:r>
      <w:r>
        <w:rPr>
          <w:lang w:val="ru-RU"/>
        </w:rPr>
        <w:t>они</w:t>
      </w:r>
      <w:r w:rsidRPr="00975428">
        <w:rPr>
          <w:lang w:val="ru-RU"/>
        </w:rPr>
        <w:t xml:space="preserve"> </w:t>
      </w:r>
      <w:r>
        <w:rPr>
          <w:lang w:val="ru-RU"/>
        </w:rPr>
        <w:t>не</w:t>
      </w:r>
      <w:r w:rsidRPr="00975428">
        <w:rPr>
          <w:lang w:val="ru-RU"/>
        </w:rPr>
        <w:t xml:space="preserve"> </w:t>
      </w:r>
      <w:r>
        <w:rPr>
          <w:lang w:val="ru-RU"/>
        </w:rPr>
        <w:t>были</w:t>
      </w:r>
      <w:r w:rsidRPr="00975428">
        <w:rPr>
          <w:lang w:val="ru-RU"/>
        </w:rPr>
        <w:t xml:space="preserve"> </w:t>
      </w:r>
      <w:r>
        <w:rPr>
          <w:lang w:val="ru-RU"/>
        </w:rPr>
        <w:t xml:space="preserve">внедрены, указанные в новых ответах, полученных от </w:t>
      </w:r>
      <w:r w:rsidR="00BD27D8" w:rsidRPr="00975428">
        <w:rPr>
          <w:lang w:val="ru-RU"/>
        </w:rPr>
        <w:t xml:space="preserve">11 </w:t>
      </w:r>
      <w:r w:rsidR="00BA2BEE" w:rsidRPr="00975428">
        <w:rPr>
          <w:lang w:val="ru-RU"/>
        </w:rPr>
        <w:t>ВПС</w:t>
      </w:r>
      <w:r>
        <w:rPr>
          <w:lang w:val="ru-RU"/>
        </w:rPr>
        <w:t xml:space="preserve">, </w:t>
      </w:r>
      <w:r w:rsidRPr="00975428">
        <w:rPr>
          <w:lang w:val="ru-RU"/>
        </w:rPr>
        <w:t>аналогичн</w:t>
      </w:r>
      <w:r>
        <w:rPr>
          <w:lang w:val="ru-RU"/>
        </w:rPr>
        <w:t xml:space="preserve">ы препятствиям и причинам, которые приводились </w:t>
      </w:r>
      <w:r w:rsidR="00CC390F">
        <w:rPr>
          <w:lang w:val="ru-RU"/>
        </w:rPr>
        <w:t xml:space="preserve">на </w:t>
      </w:r>
      <w:r>
        <w:rPr>
          <w:lang w:val="ru-RU"/>
        </w:rPr>
        <w:t xml:space="preserve">пятой </w:t>
      </w:r>
      <w:r w:rsidRPr="00975428">
        <w:rPr>
          <w:lang w:val="ru-RU"/>
        </w:rPr>
        <w:t>сесси</w:t>
      </w:r>
      <w:r>
        <w:rPr>
          <w:lang w:val="ru-RU"/>
        </w:rPr>
        <w:t xml:space="preserve">и и их можно резюмировать </w:t>
      </w:r>
      <w:r w:rsidRPr="00975428">
        <w:rPr>
          <w:lang w:val="ru-RU"/>
        </w:rPr>
        <w:t>следующим образом</w:t>
      </w:r>
      <w:r w:rsidR="00154C07" w:rsidRPr="00975428">
        <w:rPr>
          <w:lang w:val="ru-RU"/>
        </w:rPr>
        <w:t>:</w:t>
      </w:r>
    </w:p>
    <w:p w14:paraId="5F39D06B" w14:textId="0F944C8F" w:rsidR="00595E99" w:rsidRPr="00975428" w:rsidRDefault="00975428" w:rsidP="001200EA">
      <w:pPr>
        <w:pStyle w:val="ONUME"/>
        <w:numPr>
          <w:ilvl w:val="1"/>
          <w:numId w:val="10"/>
        </w:numPr>
        <w:spacing w:after="120"/>
        <w:rPr>
          <w:lang w:val="ru-RU"/>
        </w:rPr>
      </w:pPr>
      <w:r>
        <w:rPr>
          <w:lang w:val="ru-RU"/>
        </w:rPr>
        <w:t>Рекомендуемые</w:t>
      </w:r>
      <w:r w:rsidRPr="00975428">
        <w:rPr>
          <w:lang w:val="ru-RU"/>
        </w:rPr>
        <w:t xml:space="preserve"> технологи</w:t>
      </w:r>
      <w:r>
        <w:rPr>
          <w:lang w:val="ru-RU"/>
        </w:rPr>
        <w:t>и</w:t>
      </w:r>
      <w:r w:rsidRPr="00975428">
        <w:rPr>
          <w:lang w:val="ru-RU"/>
        </w:rPr>
        <w:t xml:space="preserve"> являются</w:t>
      </w:r>
      <w:r>
        <w:rPr>
          <w:lang w:val="ru-RU"/>
        </w:rPr>
        <w:t xml:space="preserve"> устаревшими </w:t>
      </w:r>
      <w:r w:rsidRPr="00975428">
        <w:rPr>
          <w:rFonts w:eastAsia="+mn-ea"/>
          <w:lang w:val="ru-RU" w:eastAsia="en-US"/>
        </w:rPr>
        <w:t>–</w:t>
      </w:r>
      <w:r>
        <w:rPr>
          <w:lang w:val="ru-RU"/>
        </w:rPr>
        <w:t xml:space="preserve"> </w:t>
      </w:r>
      <w:r w:rsidRPr="00975428">
        <w:rPr>
          <w:lang w:val="ru-RU"/>
        </w:rPr>
        <w:t xml:space="preserve">например, </w:t>
      </w:r>
      <w:r>
        <w:rPr>
          <w:lang w:val="ru-RU"/>
        </w:rPr>
        <w:t xml:space="preserve">формат в смешанной моде </w:t>
      </w:r>
      <w:r w:rsidR="00BD27D8" w:rsidRPr="00975428">
        <w:rPr>
          <w:lang w:val="ru-RU"/>
        </w:rPr>
        <w:t>(</w:t>
      </w:r>
      <w:r w:rsidR="00BD27D8" w:rsidRPr="008F3968">
        <w:t>ST</w:t>
      </w:r>
      <w:r w:rsidR="00BD27D8" w:rsidRPr="00975428">
        <w:rPr>
          <w:lang w:val="ru-RU"/>
        </w:rPr>
        <w:t>.35);</w:t>
      </w:r>
      <w:r w:rsidR="00E25D90" w:rsidRPr="00975428">
        <w:rPr>
          <w:lang w:val="ru-RU"/>
        </w:rPr>
        <w:t xml:space="preserve"> </w:t>
      </w:r>
    </w:p>
    <w:p w14:paraId="47FD7D46" w14:textId="4F9581EF" w:rsidR="00595E99" w:rsidRPr="00CC4C11" w:rsidRDefault="00CC4C11" w:rsidP="001200EA">
      <w:pPr>
        <w:pStyle w:val="ONUME"/>
        <w:numPr>
          <w:ilvl w:val="1"/>
          <w:numId w:val="10"/>
        </w:numPr>
        <w:spacing w:after="120"/>
        <w:rPr>
          <w:lang w:val="ru-RU"/>
        </w:rPr>
      </w:pPr>
      <w:r w:rsidRPr="00CC4C11">
        <w:rPr>
          <w:lang w:val="ru-RU"/>
        </w:rPr>
        <w:t>Рекомендаци</w:t>
      </w:r>
      <w:r>
        <w:rPr>
          <w:lang w:val="ru-RU"/>
        </w:rPr>
        <w:t>и</w:t>
      </w:r>
      <w:r w:rsidRPr="00CC4C11">
        <w:rPr>
          <w:lang w:val="ru-RU"/>
        </w:rPr>
        <w:t xml:space="preserve"> </w:t>
      </w:r>
      <w:r>
        <w:rPr>
          <w:lang w:val="ru-RU"/>
        </w:rPr>
        <w:t>применимы</w:t>
      </w:r>
      <w:r w:rsidRPr="00CC4C11">
        <w:rPr>
          <w:lang w:val="ru-RU"/>
        </w:rPr>
        <w:t xml:space="preserve"> </w:t>
      </w:r>
      <w:r>
        <w:rPr>
          <w:lang w:val="ru-RU"/>
        </w:rPr>
        <w:t>к</w:t>
      </w:r>
      <w:r w:rsidRPr="00CC4C11">
        <w:rPr>
          <w:lang w:val="ru-RU"/>
        </w:rPr>
        <w:t xml:space="preserve"> публикаци</w:t>
      </w:r>
      <w:r>
        <w:rPr>
          <w:lang w:val="ru-RU"/>
        </w:rPr>
        <w:t>ям</w:t>
      </w:r>
      <w:r w:rsidRPr="00CC4C11">
        <w:rPr>
          <w:lang w:val="ru-RU"/>
        </w:rPr>
        <w:t xml:space="preserve"> </w:t>
      </w:r>
      <w:r>
        <w:rPr>
          <w:lang w:val="ru-RU"/>
        </w:rPr>
        <w:t>на</w:t>
      </w:r>
      <w:r w:rsidRPr="00CC4C11">
        <w:rPr>
          <w:lang w:val="ru-RU"/>
        </w:rPr>
        <w:t xml:space="preserve"> </w:t>
      </w:r>
      <w:r>
        <w:rPr>
          <w:lang w:val="ru-RU"/>
        </w:rPr>
        <w:t>бумаге</w:t>
      </w:r>
      <w:r w:rsidRPr="00CC4C11">
        <w:rPr>
          <w:lang w:val="ru-RU"/>
        </w:rPr>
        <w:t xml:space="preserve"> </w:t>
      </w:r>
      <w:r>
        <w:rPr>
          <w:lang w:val="ru-RU"/>
        </w:rPr>
        <w:t>и</w:t>
      </w:r>
      <w:r w:rsidRPr="00CC4C11">
        <w:rPr>
          <w:lang w:val="ru-RU"/>
        </w:rPr>
        <w:t xml:space="preserve"> </w:t>
      </w:r>
      <w:r>
        <w:rPr>
          <w:lang w:val="ru-RU"/>
        </w:rPr>
        <w:t>уже</w:t>
      </w:r>
      <w:r w:rsidRPr="00CC4C11">
        <w:rPr>
          <w:lang w:val="ru-RU"/>
        </w:rPr>
        <w:t xml:space="preserve"> </w:t>
      </w:r>
      <w:r>
        <w:rPr>
          <w:lang w:val="ru-RU"/>
        </w:rPr>
        <w:t>не</w:t>
      </w:r>
      <w:r w:rsidRPr="00CC4C11">
        <w:rPr>
          <w:lang w:val="ru-RU"/>
        </w:rPr>
        <w:t xml:space="preserve"> </w:t>
      </w:r>
      <w:r>
        <w:rPr>
          <w:lang w:val="ru-RU"/>
        </w:rPr>
        <w:t>применимы</w:t>
      </w:r>
      <w:r w:rsidRPr="00CC4C11">
        <w:rPr>
          <w:lang w:val="ru-RU"/>
        </w:rPr>
        <w:t xml:space="preserve"> </w:t>
      </w:r>
      <w:r>
        <w:rPr>
          <w:lang w:val="ru-RU"/>
        </w:rPr>
        <w:t>к</w:t>
      </w:r>
      <w:r w:rsidRPr="00CC4C11">
        <w:rPr>
          <w:lang w:val="ru-RU"/>
        </w:rPr>
        <w:t xml:space="preserve"> электронн</w:t>
      </w:r>
      <w:r>
        <w:rPr>
          <w:lang w:val="ru-RU"/>
        </w:rPr>
        <w:t>ым</w:t>
      </w:r>
      <w:r w:rsidRPr="00CC4C11">
        <w:rPr>
          <w:lang w:val="ru-RU"/>
        </w:rPr>
        <w:t xml:space="preserve"> публикаци</w:t>
      </w:r>
      <w:r>
        <w:rPr>
          <w:lang w:val="ru-RU"/>
        </w:rPr>
        <w:t xml:space="preserve">ям </w:t>
      </w:r>
      <w:r w:rsidRPr="00CC4C11">
        <w:rPr>
          <w:rFonts w:eastAsia="+mn-ea"/>
          <w:lang w:val="ru-RU" w:eastAsia="en-US"/>
        </w:rPr>
        <w:t>–</w:t>
      </w:r>
      <w:r>
        <w:rPr>
          <w:rFonts w:eastAsia="+mn-ea"/>
          <w:lang w:val="ru-RU" w:eastAsia="en-US"/>
        </w:rPr>
        <w:t xml:space="preserve"> </w:t>
      </w:r>
      <w:r w:rsidRPr="00CC4C11">
        <w:rPr>
          <w:rFonts w:eastAsia="+mn-ea"/>
          <w:lang w:val="ru-RU" w:eastAsia="en-US"/>
        </w:rPr>
        <w:t>например, рекомендаци</w:t>
      </w:r>
      <w:r>
        <w:rPr>
          <w:rFonts w:eastAsia="+mn-ea"/>
          <w:lang w:val="ru-RU" w:eastAsia="en-US"/>
        </w:rPr>
        <w:t xml:space="preserve">и, </w:t>
      </w:r>
      <w:r w:rsidRPr="00CC4C11">
        <w:rPr>
          <w:lang w:val="ru-RU"/>
        </w:rPr>
        <w:t xml:space="preserve">касающиеся указателей </w:t>
      </w:r>
      <w:r w:rsidRPr="00CC4C11">
        <w:rPr>
          <w:lang w:val="ru-RU"/>
        </w:rPr>
        <w:lastRenderedPageBreak/>
        <w:t xml:space="preserve">патентной документации </w:t>
      </w:r>
      <w:r w:rsidR="00595E99" w:rsidRPr="00CC4C11">
        <w:rPr>
          <w:lang w:val="ru-RU"/>
        </w:rPr>
        <w:t>(</w:t>
      </w:r>
      <w:r w:rsidR="00595E99" w:rsidRPr="008F3968">
        <w:t>ST</w:t>
      </w:r>
      <w:r w:rsidR="00595E99" w:rsidRPr="00CC4C11">
        <w:rPr>
          <w:lang w:val="ru-RU"/>
        </w:rPr>
        <w:t xml:space="preserve">.19), </w:t>
      </w:r>
      <w:r w:rsidRPr="00CC4C11">
        <w:rPr>
          <w:lang w:val="ru-RU"/>
        </w:rPr>
        <w:t xml:space="preserve">именных указателей </w:t>
      </w:r>
      <w:r w:rsidR="00595E99" w:rsidRPr="00CC4C11">
        <w:rPr>
          <w:lang w:val="ru-RU"/>
        </w:rPr>
        <w:t>(</w:t>
      </w:r>
      <w:r w:rsidR="00595E99" w:rsidRPr="008F3968">
        <w:t>ST</w:t>
      </w:r>
      <w:r w:rsidR="00595E99" w:rsidRPr="00CC4C11">
        <w:rPr>
          <w:lang w:val="ru-RU"/>
        </w:rPr>
        <w:t xml:space="preserve">.20) </w:t>
      </w:r>
      <w:r>
        <w:rPr>
          <w:lang w:val="ru-RU"/>
        </w:rPr>
        <w:t xml:space="preserve">и </w:t>
      </w:r>
      <w:r w:rsidRPr="00CC4C11">
        <w:rPr>
          <w:lang w:val="ru-RU"/>
        </w:rPr>
        <w:t xml:space="preserve">сокращения объема приоритетных документов </w:t>
      </w:r>
      <w:r w:rsidR="00101F56" w:rsidRPr="00CC4C11">
        <w:rPr>
          <w:lang w:val="ru-RU"/>
        </w:rPr>
        <w:t>(</w:t>
      </w:r>
      <w:r w:rsidR="00101F56">
        <w:t>ST</w:t>
      </w:r>
      <w:r w:rsidR="00101F56" w:rsidRPr="00CC4C11">
        <w:rPr>
          <w:lang w:val="ru-RU"/>
        </w:rPr>
        <w:t>.21);</w:t>
      </w:r>
    </w:p>
    <w:p w14:paraId="24C8D5BF" w14:textId="621F1A25" w:rsidR="00595E99" w:rsidRPr="00CC4C11" w:rsidRDefault="00CC4C11" w:rsidP="001200EA">
      <w:pPr>
        <w:pStyle w:val="ONUME"/>
        <w:numPr>
          <w:ilvl w:val="1"/>
          <w:numId w:val="10"/>
        </w:numPr>
        <w:spacing w:after="120"/>
        <w:rPr>
          <w:lang w:val="ru-RU"/>
        </w:rPr>
      </w:pPr>
      <w:r w:rsidRPr="00CC4C11">
        <w:rPr>
          <w:lang w:val="ru-RU"/>
        </w:rPr>
        <w:t>Внедрени</w:t>
      </w:r>
      <w:r>
        <w:rPr>
          <w:lang w:val="ru-RU"/>
        </w:rPr>
        <w:t>е</w:t>
      </w:r>
      <w:r w:rsidRPr="00CC4C11">
        <w:rPr>
          <w:lang w:val="ru-RU"/>
        </w:rPr>
        <w:t xml:space="preserve"> </w:t>
      </w:r>
      <w:r>
        <w:rPr>
          <w:lang w:val="ru-RU"/>
        </w:rPr>
        <w:t>недавно</w:t>
      </w:r>
      <w:r w:rsidRPr="00CC4C11">
        <w:rPr>
          <w:lang w:val="ru-RU"/>
        </w:rPr>
        <w:t xml:space="preserve"> </w:t>
      </w:r>
      <w:r>
        <w:rPr>
          <w:lang w:val="ru-RU"/>
        </w:rPr>
        <w:t>принятых</w:t>
      </w:r>
      <w:r w:rsidRPr="00CC4C11">
        <w:rPr>
          <w:lang w:val="ru-RU"/>
        </w:rPr>
        <w:t xml:space="preserve"> стандарт</w:t>
      </w:r>
      <w:r>
        <w:rPr>
          <w:lang w:val="ru-RU"/>
        </w:rPr>
        <w:t>ов</w:t>
      </w:r>
      <w:r w:rsidR="005D14D8" w:rsidRPr="00CC4C11">
        <w:rPr>
          <w:lang w:val="ru-RU"/>
        </w:rPr>
        <w:t xml:space="preserve"> ВОИС </w:t>
      </w:r>
      <w:r w:rsidR="00595E99" w:rsidRPr="00CC4C11">
        <w:rPr>
          <w:lang w:val="ru-RU"/>
        </w:rPr>
        <w:t>(</w:t>
      </w:r>
      <w:r w:rsidR="00595E99" w:rsidRPr="008F3968">
        <w:t>ST</w:t>
      </w:r>
      <w:r w:rsidR="00595E99" w:rsidRPr="00CC4C11">
        <w:rPr>
          <w:lang w:val="ru-RU"/>
        </w:rPr>
        <w:t>.26</w:t>
      </w:r>
      <w:r w:rsidR="00154C07" w:rsidRPr="00CC4C11">
        <w:rPr>
          <w:lang w:val="ru-RU"/>
        </w:rPr>
        <w:t xml:space="preserve">, </w:t>
      </w:r>
      <w:r w:rsidR="00154C07" w:rsidRPr="008F3968">
        <w:t>ST</w:t>
      </w:r>
      <w:r w:rsidR="00154C07" w:rsidRPr="00CC4C11">
        <w:rPr>
          <w:lang w:val="ru-RU"/>
        </w:rPr>
        <w:t xml:space="preserve">.27, </w:t>
      </w:r>
      <w:r w:rsidR="00154C07" w:rsidRPr="008F3968">
        <w:t>ST</w:t>
      </w:r>
      <w:r w:rsidR="00154C07" w:rsidRPr="00CC4C11">
        <w:rPr>
          <w:lang w:val="ru-RU"/>
        </w:rPr>
        <w:t>.37</w:t>
      </w:r>
      <w:r w:rsidR="00595E99" w:rsidRPr="00CC4C11">
        <w:rPr>
          <w:lang w:val="ru-RU"/>
        </w:rPr>
        <w:t xml:space="preserve"> </w:t>
      </w:r>
      <w:r>
        <w:rPr>
          <w:lang w:val="ru-RU"/>
        </w:rPr>
        <w:t xml:space="preserve">и </w:t>
      </w:r>
      <w:r w:rsidR="00595E99" w:rsidRPr="008F3968">
        <w:t>ST</w:t>
      </w:r>
      <w:r w:rsidR="00595E99" w:rsidRPr="00CC4C11">
        <w:rPr>
          <w:lang w:val="ru-RU"/>
        </w:rPr>
        <w:t xml:space="preserve">.68) </w:t>
      </w:r>
      <w:r>
        <w:rPr>
          <w:lang w:val="ru-RU"/>
        </w:rPr>
        <w:t xml:space="preserve">в </w:t>
      </w:r>
      <w:r w:rsidRPr="00CC4C11">
        <w:rPr>
          <w:lang w:val="ru-RU"/>
        </w:rPr>
        <w:t>работ</w:t>
      </w:r>
      <w:r>
        <w:rPr>
          <w:lang w:val="ru-RU"/>
        </w:rPr>
        <w:t xml:space="preserve">у </w:t>
      </w:r>
      <w:r w:rsidRPr="00CC4C11">
        <w:rPr>
          <w:lang w:val="ru-RU"/>
        </w:rPr>
        <w:t>ведомств</w:t>
      </w:r>
      <w:r>
        <w:rPr>
          <w:lang w:val="ru-RU"/>
        </w:rPr>
        <w:t xml:space="preserve"> ПС требует больше времени</w:t>
      </w:r>
      <w:r w:rsidR="00E25D90" w:rsidRPr="00CC4C11">
        <w:rPr>
          <w:lang w:val="ru-RU"/>
        </w:rPr>
        <w:t xml:space="preserve">; </w:t>
      </w:r>
    </w:p>
    <w:p w14:paraId="47BCCE50" w14:textId="5B0A9641" w:rsidR="00595E99" w:rsidRPr="00CC4C11" w:rsidRDefault="00CC4C11" w:rsidP="001200EA">
      <w:pPr>
        <w:pStyle w:val="ONUME"/>
        <w:numPr>
          <w:ilvl w:val="1"/>
          <w:numId w:val="10"/>
        </w:numPr>
        <w:spacing w:after="120"/>
        <w:rPr>
          <w:lang w:val="ru-RU"/>
        </w:rPr>
      </w:pPr>
      <w:r w:rsidRPr="00CC4C11">
        <w:rPr>
          <w:lang w:val="ru-RU"/>
        </w:rPr>
        <w:t>Некотор</w:t>
      </w:r>
      <w:r>
        <w:rPr>
          <w:lang w:val="ru-RU"/>
        </w:rPr>
        <w:t>ые</w:t>
      </w:r>
      <w:r w:rsidRPr="00CC4C11">
        <w:rPr>
          <w:lang w:val="ru-RU"/>
        </w:rPr>
        <w:t xml:space="preserve"> </w:t>
      </w:r>
      <w:r w:rsidR="00BA2BEE" w:rsidRPr="00CC4C11">
        <w:rPr>
          <w:lang w:val="ru-RU"/>
        </w:rPr>
        <w:t>ВПС</w:t>
      </w:r>
      <w:r w:rsidR="00595E99" w:rsidRPr="00CC4C11">
        <w:rPr>
          <w:lang w:val="ru-RU"/>
        </w:rPr>
        <w:t xml:space="preserve"> </w:t>
      </w:r>
      <w:r>
        <w:rPr>
          <w:lang w:val="ru-RU"/>
        </w:rPr>
        <w:t>не</w:t>
      </w:r>
      <w:r w:rsidRPr="00CC4C11">
        <w:rPr>
          <w:lang w:val="ru-RU"/>
        </w:rPr>
        <w:t xml:space="preserve"> </w:t>
      </w:r>
      <w:r>
        <w:rPr>
          <w:lang w:val="ru-RU"/>
        </w:rPr>
        <w:t>имеют</w:t>
      </w:r>
      <w:r w:rsidRPr="00CC4C11">
        <w:rPr>
          <w:lang w:val="ru-RU"/>
        </w:rPr>
        <w:t xml:space="preserve"> операци</w:t>
      </w:r>
      <w:r>
        <w:rPr>
          <w:lang w:val="ru-RU"/>
        </w:rPr>
        <w:t>онных</w:t>
      </w:r>
      <w:r w:rsidRPr="00CC4C11">
        <w:rPr>
          <w:lang w:val="ru-RU"/>
        </w:rPr>
        <w:t xml:space="preserve"> </w:t>
      </w:r>
      <w:r w:rsidR="00CC390F">
        <w:rPr>
          <w:lang w:val="ru-RU"/>
        </w:rPr>
        <w:t xml:space="preserve">причин </w:t>
      </w:r>
      <w:r>
        <w:rPr>
          <w:lang w:val="ru-RU"/>
        </w:rPr>
        <w:t xml:space="preserve">для </w:t>
      </w:r>
      <w:r w:rsidRPr="00CC4C11">
        <w:rPr>
          <w:lang w:val="ru-RU"/>
        </w:rPr>
        <w:t>внедрени</w:t>
      </w:r>
      <w:r>
        <w:rPr>
          <w:lang w:val="ru-RU"/>
        </w:rPr>
        <w:t xml:space="preserve">я </w:t>
      </w:r>
      <w:r w:rsidRPr="00CC4C11">
        <w:rPr>
          <w:lang w:val="ru-RU"/>
        </w:rPr>
        <w:t>некотор</w:t>
      </w:r>
      <w:r>
        <w:rPr>
          <w:lang w:val="ru-RU"/>
        </w:rPr>
        <w:t xml:space="preserve">ых </w:t>
      </w:r>
      <w:r w:rsidRPr="00CC4C11">
        <w:rPr>
          <w:lang w:val="ru-RU"/>
        </w:rPr>
        <w:t>с</w:t>
      </w:r>
      <w:r>
        <w:rPr>
          <w:lang w:val="ru-RU"/>
        </w:rPr>
        <w:t>тандартов</w:t>
      </w:r>
      <w:r w:rsidR="005D14D8" w:rsidRPr="00CC4C11">
        <w:rPr>
          <w:lang w:val="ru-RU"/>
        </w:rPr>
        <w:t xml:space="preserve"> </w:t>
      </w:r>
      <w:r>
        <w:rPr>
          <w:lang w:val="ru-RU"/>
        </w:rPr>
        <w:t>ВОИС</w:t>
      </w:r>
      <w:r w:rsidR="00E25D90" w:rsidRPr="00CC4C11">
        <w:rPr>
          <w:lang w:val="ru-RU"/>
        </w:rPr>
        <w:t>;</w:t>
      </w:r>
    </w:p>
    <w:p w14:paraId="0BC2F1CD" w14:textId="4F63C200" w:rsidR="00595E99" w:rsidRPr="00B37EC5" w:rsidRDefault="00CC4C11" w:rsidP="001200EA">
      <w:pPr>
        <w:pStyle w:val="ONUME"/>
        <w:numPr>
          <w:ilvl w:val="1"/>
          <w:numId w:val="10"/>
        </w:numPr>
        <w:spacing w:after="120"/>
        <w:rPr>
          <w:lang w:val="ru-RU"/>
        </w:rPr>
      </w:pPr>
      <w:r w:rsidRPr="00CC4C11">
        <w:rPr>
          <w:lang w:val="ru-RU"/>
        </w:rPr>
        <w:t>Национальн</w:t>
      </w:r>
      <w:r>
        <w:rPr>
          <w:lang w:val="ru-RU"/>
        </w:rPr>
        <w:t>ое</w:t>
      </w:r>
      <w:r w:rsidRPr="00B37EC5">
        <w:rPr>
          <w:lang w:val="ru-RU"/>
        </w:rPr>
        <w:t xml:space="preserve"> </w:t>
      </w:r>
      <w:r w:rsidRPr="00CC4C11">
        <w:rPr>
          <w:lang w:val="ru-RU"/>
        </w:rPr>
        <w:t>законодательств</w:t>
      </w:r>
      <w:r>
        <w:rPr>
          <w:lang w:val="ru-RU"/>
        </w:rPr>
        <w:t>о</w:t>
      </w:r>
      <w:r w:rsidRPr="00B37EC5">
        <w:rPr>
          <w:lang w:val="ru-RU"/>
        </w:rPr>
        <w:t xml:space="preserve"> </w:t>
      </w:r>
      <w:r>
        <w:rPr>
          <w:lang w:val="ru-RU"/>
        </w:rPr>
        <w:t>не</w:t>
      </w:r>
      <w:r w:rsidRPr="00B37EC5">
        <w:rPr>
          <w:lang w:val="ru-RU"/>
        </w:rPr>
        <w:t xml:space="preserve"> </w:t>
      </w:r>
      <w:r w:rsidRPr="00CC4C11">
        <w:rPr>
          <w:lang w:val="ru-RU"/>
        </w:rPr>
        <w:t>содерж</w:t>
      </w:r>
      <w:r>
        <w:rPr>
          <w:lang w:val="ru-RU"/>
        </w:rPr>
        <w:t>ит</w:t>
      </w:r>
      <w:r w:rsidRPr="00B37EC5">
        <w:rPr>
          <w:lang w:val="ru-RU"/>
        </w:rPr>
        <w:t xml:space="preserve"> </w:t>
      </w:r>
      <w:r>
        <w:rPr>
          <w:lang w:val="ru-RU"/>
        </w:rPr>
        <w:t>норм</w:t>
      </w:r>
      <w:r w:rsidRPr="00B37EC5">
        <w:rPr>
          <w:lang w:val="ru-RU"/>
        </w:rPr>
        <w:t xml:space="preserve">, </w:t>
      </w:r>
      <w:r w:rsidRPr="00CC4C11">
        <w:rPr>
          <w:lang w:val="ru-RU"/>
        </w:rPr>
        <w:t>необходим</w:t>
      </w:r>
      <w:r>
        <w:rPr>
          <w:lang w:val="ru-RU"/>
        </w:rPr>
        <w:t>ых</w:t>
      </w:r>
      <w:r w:rsidRPr="00B37EC5">
        <w:rPr>
          <w:lang w:val="ru-RU"/>
        </w:rPr>
        <w:t xml:space="preserve"> </w:t>
      </w:r>
      <w:r>
        <w:rPr>
          <w:lang w:val="ru-RU"/>
        </w:rPr>
        <w:t>для</w:t>
      </w:r>
      <w:r w:rsidRPr="00B37EC5">
        <w:rPr>
          <w:lang w:val="ru-RU"/>
        </w:rPr>
        <w:t xml:space="preserve"> </w:t>
      </w:r>
      <w:r w:rsidRPr="00CC4C11">
        <w:rPr>
          <w:lang w:val="ru-RU"/>
        </w:rPr>
        <w:t>внедрени</w:t>
      </w:r>
      <w:r>
        <w:rPr>
          <w:lang w:val="ru-RU"/>
        </w:rPr>
        <w:t xml:space="preserve">я </w:t>
      </w:r>
      <w:r w:rsidRPr="00CC4C11">
        <w:rPr>
          <w:lang w:val="ru-RU"/>
        </w:rPr>
        <w:t>некотор</w:t>
      </w:r>
      <w:r>
        <w:rPr>
          <w:lang w:val="ru-RU"/>
        </w:rPr>
        <w:t xml:space="preserve">ых </w:t>
      </w:r>
      <w:r w:rsidR="00B37EC5">
        <w:rPr>
          <w:lang w:val="ru-RU"/>
        </w:rPr>
        <w:t>стандартов ВОИС</w:t>
      </w:r>
      <w:r w:rsidR="00CC390F">
        <w:rPr>
          <w:lang w:val="ru-RU"/>
        </w:rPr>
        <w:t xml:space="preserve"> </w:t>
      </w:r>
      <w:r w:rsidR="00CC390F" w:rsidRPr="00CC390F">
        <w:rPr>
          <w:rFonts w:eastAsia="+mn-ea"/>
          <w:lang w:val="ru-RU" w:eastAsia="en-US"/>
        </w:rPr>
        <w:t>–</w:t>
      </w:r>
      <w:r w:rsidR="00595E99" w:rsidRPr="00B37EC5">
        <w:rPr>
          <w:lang w:val="ru-RU"/>
        </w:rPr>
        <w:t xml:space="preserve"> </w:t>
      </w:r>
      <w:r w:rsidR="00B37EC5" w:rsidRPr="00B37EC5">
        <w:rPr>
          <w:lang w:val="ru-RU"/>
        </w:rPr>
        <w:t>например, стандарт</w:t>
      </w:r>
      <w:r w:rsidR="00B37EC5">
        <w:rPr>
          <w:lang w:val="ru-RU"/>
        </w:rPr>
        <w:t xml:space="preserve">а </w:t>
      </w:r>
      <w:r w:rsidR="00B37EC5" w:rsidRPr="00B37EC5">
        <w:rPr>
          <w:lang w:val="ru-RU"/>
        </w:rPr>
        <w:t>в отношении охраны звуковых знаков</w:t>
      </w:r>
      <w:r w:rsidR="00B37EC5">
        <w:rPr>
          <w:lang w:val="ru-RU"/>
        </w:rPr>
        <w:t xml:space="preserve"> </w:t>
      </w:r>
      <w:r w:rsidR="00595E99" w:rsidRPr="00B37EC5">
        <w:rPr>
          <w:lang w:val="ru-RU"/>
        </w:rPr>
        <w:t>(</w:t>
      </w:r>
      <w:r w:rsidR="00595E99" w:rsidRPr="008F3968">
        <w:t>ST</w:t>
      </w:r>
      <w:r w:rsidR="00595E99" w:rsidRPr="00B37EC5">
        <w:rPr>
          <w:lang w:val="ru-RU"/>
        </w:rPr>
        <w:t>.68)</w:t>
      </w:r>
      <w:r w:rsidR="00247FC0" w:rsidRPr="00B37EC5">
        <w:rPr>
          <w:lang w:val="ru-RU"/>
        </w:rPr>
        <w:t xml:space="preserve">; </w:t>
      </w:r>
      <w:r w:rsidR="00B37EC5">
        <w:rPr>
          <w:lang w:val="ru-RU"/>
        </w:rPr>
        <w:t>и</w:t>
      </w:r>
    </w:p>
    <w:p w14:paraId="50C2FE7E" w14:textId="7921D02F" w:rsidR="00595E99" w:rsidRPr="00B37EC5" w:rsidRDefault="00B37EC5" w:rsidP="001200EA">
      <w:pPr>
        <w:pStyle w:val="ONUME"/>
        <w:numPr>
          <w:ilvl w:val="1"/>
          <w:numId w:val="10"/>
        </w:numPr>
        <w:spacing w:after="120"/>
        <w:rPr>
          <w:lang w:val="ru-RU"/>
        </w:rPr>
      </w:pPr>
      <w:r>
        <w:rPr>
          <w:lang w:val="ru-RU"/>
        </w:rPr>
        <w:t>Уже</w:t>
      </w:r>
      <w:r w:rsidRPr="00B37EC5">
        <w:rPr>
          <w:lang w:val="ru-RU"/>
        </w:rPr>
        <w:t xml:space="preserve"> </w:t>
      </w:r>
      <w:r>
        <w:rPr>
          <w:lang w:val="ru-RU"/>
        </w:rPr>
        <w:t>сложившиеся</w:t>
      </w:r>
      <w:r w:rsidRPr="00B37EC5">
        <w:rPr>
          <w:lang w:val="ru-RU"/>
        </w:rPr>
        <w:t xml:space="preserve"> </w:t>
      </w:r>
      <w:r>
        <w:rPr>
          <w:lang w:val="ru-RU"/>
        </w:rPr>
        <w:t>методы</w:t>
      </w:r>
      <w:r w:rsidRPr="00B37EC5">
        <w:rPr>
          <w:lang w:val="ru-RU"/>
        </w:rPr>
        <w:t xml:space="preserve"> работ</w:t>
      </w:r>
      <w:r>
        <w:rPr>
          <w:lang w:val="ru-RU"/>
        </w:rPr>
        <w:t>ы</w:t>
      </w:r>
      <w:r w:rsidRPr="00B37EC5">
        <w:rPr>
          <w:lang w:val="ru-RU"/>
        </w:rPr>
        <w:t xml:space="preserve"> национальн</w:t>
      </w:r>
      <w:r>
        <w:rPr>
          <w:lang w:val="ru-RU"/>
        </w:rPr>
        <w:t>ых</w:t>
      </w:r>
      <w:r w:rsidR="00595E99" w:rsidRPr="00B37EC5">
        <w:rPr>
          <w:lang w:val="ru-RU"/>
        </w:rPr>
        <w:t xml:space="preserve"> (</w:t>
      </w:r>
      <w:r w:rsidRPr="00B37EC5">
        <w:rPr>
          <w:lang w:val="ru-RU"/>
        </w:rPr>
        <w:t>регион</w:t>
      </w:r>
      <w:r>
        <w:rPr>
          <w:lang w:val="ru-RU"/>
        </w:rPr>
        <w:t>альных</w:t>
      </w:r>
      <w:r w:rsidR="00595E99" w:rsidRPr="00B37EC5">
        <w:rPr>
          <w:lang w:val="ru-RU"/>
        </w:rPr>
        <w:t xml:space="preserve">) </w:t>
      </w:r>
      <w:r w:rsidRPr="00B37EC5">
        <w:rPr>
          <w:lang w:val="ru-RU"/>
        </w:rPr>
        <w:t xml:space="preserve">ведомств </w:t>
      </w:r>
      <w:r>
        <w:rPr>
          <w:lang w:val="ru-RU"/>
        </w:rPr>
        <w:t xml:space="preserve">не </w:t>
      </w:r>
      <w:r w:rsidRPr="00B37EC5">
        <w:rPr>
          <w:lang w:val="ru-RU"/>
        </w:rPr>
        <w:t>соответств</w:t>
      </w:r>
      <w:r>
        <w:rPr>
          <w:lang w:val="ru-RU"/>
        </w:rPr>
        <w:t xml:space="preserve">уют </w:t>
      </w:r>
      <w:r w:rsidR="00595E99" w:rsidRPr="00B37EC5">
        <w:rPr>
          <w:lang w:val="ru-RU"/>
        </w:rPr>
        <w:t>(</w:t>
      </w:r>
      <w:r>
        <w:rPr>
          <w:lang w:val="ru-RU"/>
        </w:rPr>
        <w:t>полностью или частично</w:t>
      </w:r>
      <w:r w:rsidR="00595E99" w:rsidRPr="00B37EC5">
        <w:rPr>
          <w:lang w:val="ru-RU"/>
        </w:rPr>
        <w:t xml:space="preserve">) </w:t>
      </w:r>
      <w:r w:rsidRPr="00B37EC5">
        <w:rPr>
          <w:lang w:val="ru-RU"/>
        </w:rPr>
        <w:t>рекомендаци</w:t>
      </w:r>
      <w:r>
        <w:rPr>
          <w:lang w:val="ru-RU"/>
        </w:rPr>
        <w:t xml:space="preserve">ям </w:t>
      </w:r>
      <w:r w:rsidRPr="00B37EC5">
        <w:rPr>
          <w:lang w:val="ru-RU"/>
        </w:rPr>
        <w:t>конкретн</w:t>
      </w:r>
      <w:r>
        <w:rPr>
          <w:lang w:val="ru-RU"/>
        </w:rPr>
        <w:t xml:space="preserve">ого </w:t>
      </w:r>
      <w:r w:rsidRPr="00B37EC5">
        <w:rPr>
          <w:lang w:val="ru-RU"/>
        </w:rPr>
        <w:t>стандарт</w:t>
      </w:r>
      <w:r>
        <w:rPr>
          <w:lang w:val="ru-RU"/>
        </w:rPr>
        <w:t xml:space="preserve">а </w:t>
      </w:r>
      <w:r w:rsidRPr="00B37EC5">
        <w:rPr>
          <w:lang w:val="ru-RU"/>
        </w:rPr>
        <w:t>ВОИС</w:t>
      </w:r>
      <w:r w:rsidR="00101F56" w:rsidRPr="00B37EC5">
        <w:rPr>
          <w:lang w:val="ru-RU"/>
        </w:rPr>
        <w:t>.</w:t>
      </w:r>
    </w:p>
    <w:p w14:paraId="361191BA" w14:textId="490ACFC0" w:rsidR="00595E99" w:rsidRPr="000707B1" w:rsidRDefault="000707B1" w:rsidP="000707B1">
      <w:pPr>
        <w:pStyle w:val="ONUME"/>
        <w:rPr>
          <w:lang w:val="ru-RU"/>
        </w:rPr>
      </w:pPr>
      <w:r>
        <w:rPr>
          <w:lang w:val="ru-RU"/>
        </w:rPr>
        <w:t>Было</w:t>
      </w:r>
      <w:r w:rsidRPr="000707B1">
        <w:rPr>
          <w:lang w:val="ru-RU"/>
        </w:rPr>
        <w:t xml:space="preserve"> </w:t>
      </w:r>
      <w:r>
        <w:rPr>
          <w:lang w:val="ru-RU"/>
        </w:rPr>
        <w:t>указано</w:t>
      </w:r>
      <w:r w:rsidRPr="000707B1">
        <w:rPr>
          <w:lang w:val="ru-RU"/>
        </w:rPr>
        <w:t xml:space="preserve">, </w:t>
      </w:r>
      <w:r>
        <w:rPr>
          <w:lang w:val="ru-RU"/>
        </w:rPr>
        <w:t>что</w:t>
      </w:r>
      <w:r w:rsidRPr="000707B1">
        <w:rPr>
          <w:lang w:val="ru-RU"/>
        </w:rPr>
        <w:t xml:space="preserve"> </w:t>
      </w:r>
      <w:r>
        <w:rPr>
          <w:lang w:val="ru-RU"/>
        </w:rPr>
        <w:t>в</w:t>
      </w:r>
      <w:r w:rsidRPr="000707B1">
        <w:rPr>
          <w:lang w:val="ru-RU"/>
        </w:rPr>
        <w:t xml:space="preserve"> некотор</w:t>
      </w:r>
      <w:r>
        <w:rPr>
          <w:lang w:val="ru-RU"/>
        </w:rPr>
        <w:t>ых</w:t>
      </w:r>
      <w:r w:rsidRPr="000707B1">
        <w:rPr>
          <w:lang w:val="ru-RU"/>
        </w:rPr>
        <w:t xml:space="preserve"> </w:t>
      </w:r>
      <w:r>
        <w:rPr>
          <w:lang w:val="ru-RU"/>
        </w:rPr>
        <w:t>случаях</w:t>
      </w:r>
      <w:r w:rsidRPr="000707B1">
        <w:rPr>
          <w:lang w:val="ru-RU"/>
        </w:rPr>
        <w:t xml:space="preserve"> внедрени</w:t>
      </w:r>
      <w:r>
        <w:rPr>
          <w:lang w:val="ru-RU"/>
        </w:rPr>
        <w:t xml:space="preserve">е </w:t>
      </w:r>
      <w:bookmarkStart w:id="1" w:name="c"/>
      <w:r>
        <w:rPr>
          <w:lang w:val="ru-RU"/>
        </w:rPr>
        <w:t>стандартов ВОИС</w:t>
      </w:r>
      <w:bookmarkEnd w:id="1"/>
      <w:r w:rsidR="005D14D8" w:rsidRPr="000707B1">
        <w:rPr>
          <w:lang w:val="ru-RU"/>
        </w:rPr>
        <w:t xml:space="preserve"> </w:t>
      </w:r>
      <w:r>
        <w:rPr>
          <w:lang w:val="ru-RU"/>
        </w:rPr>
        <w:t xml:space="preserve">было достигнуто на основе </w:t>
      </w:r>
      <w:r w:rsidRPr="000707B1">
        <w:rPr>
          <w:lang w:val="ru-RU"/>
        </w:rPr>
        <w:t>программ</w:t>
      </w:r>
      <w:r>
        <w:rPr>
          <w:lang w:val="ru-RU"/>
        </w:rPr>
        <w:t xml:space="preserve">ных </w:t>
      </w:r>
      <w:r w:rsidRPr="000707B1">
        <w:rPr>
          <w:lang w:val="ru-RU"/>
        </w:rPr>
        <w:t>решени</w:t>
      </w:r>
      <w:r>
        <w:rPr>
          <w:lang w:val="ru-RU"/>
        </w:rPr>
        <w:t xml:space="preserve">й </w:t>
      </w:r>
      <w:r w:rsidRPr="000707B1">
        <w:rPr>
          <w:lang w:val="ru-RU"/>
        </w:rPr>
        <w:t>ВОИС</w:t>
      </w:r>
      <w:r>
        <w:rPr>
          <w:lang w:val="ru-RU"/>
        </w:rPr>
        <w:t xml:space="preserve"> для </w:t>
      </w:r>
      <w:r w:rsidR="00BA2BEE" w:rsidRPr="000707B1">
        <w:rPr>
          <w:lang w:val="ru-RU"/>
        </w:rPr>
        <w:t>ВПС</w:t>
      </w:r>
      <w:r>
        <w:rPr>
          <w:lang w:val="ru-RU"/>
        </w:rPr>
        <w:t xml:space="preserve">, таких как </w:t>
      </w:r>
      <w:r w:rsidR="00096E45">
        <w:t>WIPO</w:t>
      </w:r>
      <w:r w:rsidR="00096E45" w:rsidRPr="000707B1">
        <w:rPr>
          <w:lang w:val="ru-RU"/>
        </w:rPr>
        <w:t xml:space="preserve"> </w:t>
      </w:r>
      <w:r w:rsidR="00096E45">
        <w:t>IPAS</w:t>
      </w:r>
      <w:r w:rsidR="00096E45" w:rsidRPr="000707B1">
        <w:rPr>
          <w:lang w:val="ru-RU"/>
        </w:rPr>
        <w:t xml:space="preserve"> </w:t>
      </w:r>
      <w:r w:rsidR="00096E45">
        <w:t>Office</w:t>
      </w:r>
      <w:r w:rsidR="00096E45" w:rsidRPr="000707B1">
        <w:rPr>
          <w:lang w:val="ru-RU"/>
        </w:rPr>
        <w:t xml:space="preserve"> </w:t>
      </w:r>
      <w:r w:rsidR="00096E45">
        <w:t>Suite</w:t>
      </w:r>
      <w:r w:rsidR="00096E45" w:rsidRPr="000707B1">
        <w:rPr>
          <w:lang w:val="ru-RU"/>
        </w:rPr>
        <w:t xml:space="preserve"> </w:t>
      </w:r>
      <w:r>
        <w:rPr>
          <w:lang w:val="ru-RU"/>
        </w:rPr>
        <w:t xml:space="preserve">и </w:t>
      </w:r>
      <w:r w:rsidR="00096E45">
        <w:t>WIPO</w:t>
      </w:r>
      <w:r w:rsidR="00096E45" w:rsidRPr="000707B1">
        <w:rPr>
          <w:lang w:val="ru-RU"/>
        </w:rPr>
        <w:t xml:space="preserve"> </w:t>
      </w:r>
      <w:r w:rsidR="00096E45">
        <w:t>Scan</w:t>
      </w:r>
      <w:r w:rsidR="00C130D0" w:rsidRPr="000707B1">
        <w:rPr>
          <w:lang w:val="ru-RU"/>
        </w:rPr>
        <w:t xml:space="preserve">.  </w:t>
      </w:r>
      <w:r w:rsidRPr="000707B1">
        <w:rPr>
          <w:lang w:val="ru-RU"/>
        </w:rPr>
        <w:t xml:space="preserve">Кроме того, </w:t>
      </w:r>
      <w:r>
        <w:rPr>
          <w:lang w:val="ru-RU"/>
        </w:rPr>
        <w:t xml:space="preserve">с </w:t>
      </w:r>
      <w:r w:rsidRPr="000707B1">
        <w:rPr>
          <w:lang w:val="ru-RU"/>
        </w:rPr>
        <w:t>момент</w:t>
      </w:r>
      <w:r>
        <w:rPr>
          <w:lang w:val="ru-RU"/>
        </w:rPr>
        <w:t xml:space="preserve">а проведения </w:t>
      </w:r>
      <w:r w:rsidRPr="000707B1">
        <w:rPr>
          <w:lang w:val="ru-RU"/>
        </w:rPr>
        <w:t>предыдущ</w:t>
      </w:r>
      <w:r>
        <w:rPr>
          <w:lang w:val="ru-RU"/>
        </w:rPr>
        <w:t xml:space="preserve">ей </w:t>
      </w:r>
      <w:r w:rsidRPr="000707B1">
        <w:rPr>
          <w:lang w:val="ru-RU"/>
        </w:rPr>
        <w:t>сесси</w:t>
      </w:r>
      <w:r>
        <w:rPr>
          <w:lang w:val="ru-RU"/>
        </w:rPr>
        <w:t xml:space="preserve">и </w:t>
      </w:r>
      <w:r w:rsidRPr="000707B1">
        <w:rPr>
          <w:lang w:val="ru-RU"/>
        </w:rPr>
        <w:t>Комитет</w:t>
      </w:r>
      <w:r>
        <w:rPr>
          <w:lang w:val="ru-RU"/>
        </w:rPr>
        <w:t>а</w:t>
      </w:r>
      <w:r w:rsidR="00494619" w:rsidRPr="000707B1">
        <w:rPr>
          <w:lang w:val="ru-RU"/>
        </w:rPr>
        <w:t xml:space="preserve"> </w:t>
      </w:r>
      <w:r>
        <w:rPr>
          <w:lang w:val="ru-RU"/>
        </w:rPr>
        <w:t>ни</w:t>
      </w:r>
      <w:r w:rsidRPr="000707B1">
        <w:rPr>
          <w:lang w:val="ru-RU"/>
        </w:rPr>
        <w:t xml:space="preserve"> </w:t>
      </w:r>
      <w:r>
        <w:rPr>
          <w:lang w:val="ru-RU"/>
        </w:rPr>
        <w:t>одно</w:t>
      </w:r>
      <w:r w:rsidRPr="000707B1">
        <w:rPr>
          <w:lang w:val="ru-RU"/>
        </w:rPr>
        <w:t xml:space="preserve"> ВПС </w:t>
      </w:r>
      <w:r>
        <w:rPr>
          <w:lang w:val="ru-RU"/>
        </w:rPr>
        <w:t>не запрашивало</w:t>
      </w:r>
      <w:r w:rsidRPr="000707B1">
        <w:rPr>
          <w:lang w:val="ru-RU"/>
        </w:rPr>
        <w:t xml:space="preserve"> техническ</w:t>
      </w:r>
      <w:r>
        <w:rPr>
          <w:lang w:val="ru-RU"/>
        </w:rPr>
        <w:t xml:space="preserve">ие </w:t>
      </w:r>
      <w:r w:rsidRPr="000707B1">
        <w:rPr>
          <w:lang w:val="ru-RU"/>
        </w:rPr>
        <w:t>консульта</w:t>
      </w:r>
      <w:r>
        <w:rPr>
          <w:lang w:val="ru-RU"/>
        </w:rPr>
        <w:t xml:space="preserve">ции и помощь для </w:t>
      </w:r>
      <w:r w:rsidRPr="000707B1">
        <w:rPr>
          <w:lang w:val="ru-RU"/>
        </w:rPr>
        <w:t>внедрени</w:t>
      </w:r>
      <w:r>
        <w:rPr>
          <w:lang w:val="ru-RU"/>
        </w:rPr>
        <w:t xml:space="preserve">я у себя </w:t>
      </w:r>
      <w:r w:rsidRPr="000707B1">
        <w:rPr>
          <w:lang w:val="ru-RU"/>
        </w:rPr>
        <w:t>стандартов ВОИС</w:t>
      </w:r>
      <w:r w:rsidR="007C62B8" w:rsidRPr="000707B1">
        <w:rPr>
          <w:lang w:val="ru-RU"/>
        </w:rPr>
        <w:t xml:space="preserve">.  </w:t>
      </w:r>
      <w:r>
        <w:rPr>
          <w:lang w:val="ru-RU"/>
        </w:rPr>
        <w:t>Учитывая</w:t>
      </w:r>
      <w:r w:rsidRPr="000707B1">
        <w:rPr>
          <w:lang w:val="ru-RU"/>
        </w:rPr>
        <w:t xml:space="preserve"> </w:t>
      </w:r>
      <w:r>
        <w:rPr>
          <w:lang w:val="ru-RU"/>
        </w:rPr>
        <w:t>полученные</w:t>
      </w:r>
      <w:r w:rsidRPr="000707B1">
        <w:rPr>
          <w:lang w:val="ru-RU"/>
        </w:rPr>
        <w:t xml:space="preserve"> </w:t>
      </w:r>
      <w:r>
        <w:rPr>
          <w:lang w:val="ru-RU"/>
        </w:rPr>
        <w:t>ответы</w:t>
      </w:r>
      <w:r w:rsidR="00C130D0" w:rsidRPr="000707B1">
        <w:rPr>
          <w:lang w:val="ru-RU"/>
        </w:rPr>
        <w:t>,</w:t>
      </w:r>
      <w:r w:rsidRPr="000707B1">
        <w:rPr>
          <w:lang w:val="ru-RU"/>
        </w:rPr>
        <w:t xml:space="preserve"> Международн</w:t>
      </w:r>
      <w:r>
        <w:rPr>
          <w:lang w:val="ru-RU"/>
        </w:rPr>
        <w:t>ое</w:t>
      </w:r>
      <w:r w:rsidRPr="000707B1">
        <w:rPr>
          <w:lang w:val="ru-RU"/>
        </w:rPr>
        <w:t xml:space="preserve"> </w:t>
      </w:r>
      <w:r>
        <w:rPr>
          <w:lang w:val="ru-RU"/>
        </w:rPr>
        <w:t xml:space="preserve">бюро продолжит поддерживать </w:t>
      </w:r>
      <w:r w:rsidRPr="000707B1">
        <w:rPr>
          <w:lang w:val="ru-RU"/>
        </w:rPr>
        <w:t>внедрени</w:t>
      </w:r>
      <w:r>
        <w:rPr>
          <w:lang w:val="ru-RU"/>
        </w:rPr>
        <w:t xml:space="preserve">е </w:t>
      </w:r>
      <w:r w:rsidRPr="000707B1">
        <w:rPr>
          <w:lang w:val="ru-RU"/>
        </w:rPr>
        <w:t>стандартов ВОИС</w:t>
      </w:r>
      <w:r w:rsidR="005D14D8" w:rsidRPr="000707B1">
        <w:rPr>
          <w:lang w:val="ru-RU"/>
        </w:rPr>
        <w:t xml:space="preserve"> </w:t>
      </w:r>
      <w:r w:rsidR="00030652" w:rsidRPr="00030652">
        <w:rPr>
          <w:lang w:val="ru-RU"/>
        </w:rPr>
        <w:t>при помощи внедрени</w:t>
      </w:r>
      <w:r w:rsidR="00030652">
        <w:rPr>
          <w:lang w:val="ru-RU"/>
        </w:rPr>
        <w:t xml:space="preserve">я </w:t>
      </w:r>
      <w:r w:rsidR="00030652" w:rsidRPr="00030652">
        <w:rPr>
          <w:lang w:val="ru-RU"/>
        </w:rPr>
        <w:t>программ</w:t>
      </w:r>
      <w:r w:rsidR="00030652">
        <w:rPr>
          <w:lang w:val="ru-RU"/>
        </w:rPr>
        <w:t xml:space="preserve">ных </w:t>
      </w:r>
      <w:r w:rsidR="00030652" w:rsidRPr="00030652">
        <w:rPr>
          <w:lang w:val="ru-RU"/>
        </w:rPr>
        <w:t>решени</w:t>
      </w:r>
      <w:r w:rsidR="00030652">
        <w:rPr>
          <w:lang w:val="ru-RU"/>
        </w:rPr>
        <w:t xml:space="preserve">й </w:t>
      </w:r>
      <w:r w:rsidR="00030652" w:rsidRPr="00030652">
        <w:rPr>
          <w:lang w:val="ru-RU"/>
        </w:rPr>
        <w:t>ВОИС</w:t>
      </w:r>
      <w:r w:rsidR="00030652">
        <w:rPr>
          <w:lang w:val="ru-RU"/>
        </w:rPr>
        <w:t xml:space="preserve">, предоставлять </w:t>
      </w:r>
      <w:r w:rsidR="00030652" w:rsidRPr="000707B1">
        <w:rPr>
          <w:lang w:val="ru-RU"/>
        </w:rPr>
        <w:t>техническ</w:t>
      </w:r>
      <w:r w:rsidR="00030652">
        <w:rPr>
          <w:lang w:val="ru-RU"/>
        </w:rPr>
        <w:t xml:space="preserve">ие </w:t>
      </w:r>
      <w:r w:rsidR="00030652" w:rsidRPr="000707B1">
        <w:rPr>
          <w:lang w:val="ru-RU"/>
        </w:rPr>
        <w:t>консульта</w:t>
      </w:r>
      <w:r w:rsidR="00030652">
        <w:rPr>
          <w:lang w:val="ru-RU"/>
        </w:rPr>
        <w:t xml:space="preserve">ции и оказывать </w:t>
      </w:r>
      <w:r w:rsidR="00030652" w:rsidRPr="00030652">
        <w:rPr>
          <w:lang w:val="ru-RU"/>
        </w:rPr>
        <w:t>техническ</w:t>
      </w:r>
      <w:r w:rsidR="00030652">
        <w:rPr>
          <w:lang w:val="ru-RU"/>
        </w:rPr>
        <w:t xml:space="preserve">ую помощь при </w:t>
      </w:r>
      <w:r w:rsidR="00030652" w:rsidRPr="00030652">
        <w:rPr>
          <w:lang w:val="ru-RU"/>
        </w:rPr>
        <w:t>внедрени</w:t>
      </w:r>
      <w:r w:rsidR="00030652">
        <w:rPr>
          <w:lang w:val="ru-RU"/>
        </w:rPr>
        <w:t xml:space="preserve">и </w:t>
      </w:r>
      <w:r w:rsidRPr="000707B1">
        <w:rPr>
          <w:lang w:val="ru-RU"/>
        </w:rPr>
        <w:t>стандартов ВОИС</w:t>
      </w:r>
      <w:r w:rsidR="005D14D8" w:rsidRPr="000707B1">
        <w:rPr>
          <w:lang w:val="ru-RU"/>
        </w:rPr>
        <w:t xml:space="preserve"> </w:t>
      </w:r>
      <w:r w:rsidR="00030652">
        <w:rPr>
          <w:lang w:val="ru-RU"/>
        </w:rPr>
        <w:t xml:space="preserve">в </w:t>
      </w:r>
      <w:r w:rsidR="00030652" w:rsidRPr="000707B1">
        <w:rPr>
          <w:lang w:val="ru-RU"/>
        </w:rPr>
        <w:t>ВПС</w:t>
      </w:r>
      <w:r w:rsidR="00030652">
        <w:rPr>
          <w:lang w:val="ru-RU"/>
        </w:rPr>
        <w:t xml:space="preserve"> по их запросам</w:t>
      </w:r>
      <w:r w:rsidR="00595E99" w:rsidRPr="000707B1">
        <w:rPr>
          <w:lang w:val="ru-RU"/>
        </w:rPr>
        <w:t>.</w:t>
      </w:r>
    </w:p>
    <w:p w14:paraId="765DD4D1" w14:textId="5D4265CC" w:rsidR="00595E99" w:rsidRPr="00030652" w:rsidRDefault="00030652" w:rsidP="000707B1">
      <w:pPr>
        <w:pStyle w:val="ONUME"/>
        <w:rPr>
          <w:lang w:val="ru-RU"/>
        </w:rPr>
      </w:pPr>
      <w:r w:rsidRPr="00030652">
        <w:rPr>
          <w:lang w:val="ru-RU"/>
        </w:rPr>
        <w:t>Обследовани</w:t>
      </w:r>
      <w:r>
        <w:rPr>
          <w:lang w:val="ru-RU"/>
        </w:rPr>
        <w:t>е</w:t>
      </w:r>
      <w:r w:rsidR="00595E99" w:rsidRPr="00030652">
        <w:rPr>
          <w:lang w:val="ru-RU"/>
        </w:rPr>
        <w:t xml:space="preserve"> </w:t>
      </w:r>
      <w:r>
        <w:rPr>
          <w:lang w:val="ru-RU"/>
        </w:rPr>
        <w:t>оказалось</w:t>
      </w:r>
      <w:r w:rsidRPr="00030652">
        <w:rPr>
          <w:lang w:val="ru-RU"/>
        </w:rPr>
        <w:t xml:space="preserve"> </w:t>
      </w:r>
      <w:r>
        <w:rPr>
          <w:lang w:val="ru-RU"/>
        </w:rPr>
        <w:t>полезным</w:t>
      </w:r>
      <w:r w:rsidRPr="00030652">
        <w:rPr>
          <w:lang w:val="ru-RU"/>
        </w:rPr>
        <w:t xml:space="preserve"> с точки зрения определени</w:t>
      </w:r>
      <w:r>
        <w:rPr>
          <w:lang w:val="ru-RU"/>
        </w:rPr>
        <w:t>я</w:t>
      </w:r>
      <w:r w:rsidRPr="00030652">
        <w:rPr>
          <w:lang w:val="ru-RU"/>
        </w:rPr>
        <w:t xml:space="preserve"> </w:t>
      </w:r>
      <w:r>
        <w:rPr>
          <w:lang w:val="ru-RU"/>
        </w:rPr>
        <w:t>состояния</w:t>
      </w:r>
      <w:r w:rsidRPr="00030652">
        <w:rPr>
          <w:lang w:val="ru-RU"/>
        </w:rPr>
        <w:t xml:space="preserve"> работ</w:t>
      </w:r>
      <w:r>
        <w:rPr>
          <w:lang w:val="ru-RU"/>
        </w:rPr>
        <w:t>ы</w:t>
      </w:r>
      <w:r w:rsidRPr="00030652">
        <w:rPr>
          <w:lang w:val="ru-RU"/>
        </w:rPr>
        <w:t xml:space="preserve"> </w:t>
      </w:r>
      <w:r>
        <w:rPr>
          <w:lang w:val="ru-RU"/>
        </w:rPr>
        <w:t>по</w:t>
      </w:r>
      <w:r w:rsidRPr="00030652">
        <w:rPr>
          <w:lang w:val="ru-RU"/>
        </w:rPr>
        <w:t xml:space="preserve"> внедрени</w:t>
      </w:r>
      <w:r>
        <w:rPr>
          <w:lang w:val="ru-RU"/>
        </w:rPr>
        <w:t xml:space="preserve">ю </w:t>
      </w:r>
      <w:r w:rsidR="000707B1" w:rsidRPr="00030652">
        <w:rPr>
          <w:lang w:val="ru-RU"/>
        </w:rPr>
        <w:t>стандартов ВОИС</w:t>
      </w:r>
      <w:r w:rsidR="005D14D8" w:rsidRPr="00030652">
        <w:rPr>
          <w:lang w:val="ru-RU"/>
        </w:rPr>
        <w:t xml:space="preserve"> </w:t>
      </w:r>
      <w:r>
        <w:rPr>
          <w:lang w:val="ru-RU"/>
        </w:rPr>
        <w:t xml:space="preserve">в </w:t>
      </w:r>
      <w:r w:rsidRPr="00030652">
        <w:rPr>
          <w:lang w:val="ru-RU"/>
        </w:rPr>
        <w:t>ведомств</w:t>
      </w:r>
      <w:r>
        <w:rPr>
          <w:lang w:val="ru-RU"/>
        </w:rPr>
        <w:t xml:space="preserve">ах ПС, </w:t>
      </w:r>
      <w:r w:rsidRPr="00030652">
        <w:rPr>
          <w:lang w:val="ru-RU"/>
        </w:rPr>
        <w:t>выявлени</w:t>
      </w:r>
      <w:r>
        <w:rPr>
          <w:lang w:val="ru-RU"/>
        </w:rPr>
        <w:t xml:space="preserve">я </w:t>
      </w:r>
      <w:r w:rsidRPr="00030652">
        <w:rPr>
          <w:lang w:val="ru-RU"/>
        </w:rPr>
        <w:t>проблем</w:t>
      </w:r>
      <w:r>
        <w:rPr>
          <w:lang w:val="ru-RU"/>
        </w:rPr>
        <w:t xml:space="preserve"> с </w:t>
      </w:r>
      <w:r w:rsidRPr="00030652">
        <w:rPr>
          <w:lang w:val="ru-RU"/>
        </w:rPr>
        <w:t>внедрени</w:t>
      </w:r>
      <w:r>
        <w:rPr>
          <w:lang w:val="ru-RU"/>
        </w:rPr>
        <w:t xml:space="preserve">ем </w:t>
      </w:r>
      <w:r w:rsidR="000707B1" w:rsidRPr="00030652">
        <w:rPr>
          <w:lang w:val="ru-RU"/>
        </w:rPr>
        <w:t>стандартов ВОИС</w:t>
      </w:r>
      <w:r w:rsidR="005D14D8" w:rsidRPr="00030652">
        <w:rPr>
          <w:lang w:val="ru-RU"/>
        </w:rPr>
        <w:t xml:space="preserve"> </w:t>
      </w:r>
      <w:r>
        <w:rPr>
          <w:lang w:val="ru-RU"/>
        </w:rPr>
        <w:t xml:space="preserve">и их причин, </w:t>
      </w:r>
      <w:r w:rsidRPr="00030652">
        <w:rPr>
          <w:lang w:val="ru-RU"/>
        </w:rPr>
        <w:t>определени</w:t>
      </w:r>
      <w:r>
        <w:rPr>
          <w:lang w:val="ru-RU"/>
        </w:rPr>
        <w:t xml:space="preserve">я </w:t>
      </w:r>
      <w:r w:rsidRPr="00030652">
        <w:rPr>
          <w:lang w:val="ru-RU"/>
        </w:rPr>
        <w:t>потребност</w:t>
      </w:r>
      <w:r>
        <w:rPr>
          <w:lang w:val="ru-RU"/>
        </w:rPr>
        <w:t xml:space="preserve">ей </w:t>
      </w:r>
      <w:r w:rsidRPr="00030652">
        <w:rPr>
          <w:lang w:val="ru-RU"/>
        </w:rPr>
        <w:t>ведомств</w:t>
      </w:r>
      <w:r>
        <w:rPr>
          <w:lang w:val="ru-RU"/>
        </w:rPr>
        <w:t xml:space="preserve"> ПС в </w:t>
      </w:r>
      <w:r w:rsidRPr="00030652">
        <w:rPr>
          <w:lang w:val="ru-RU"/>
        </w:rPr>
        <w:t>будущ</w:t>
      </w:r>
      <w:r>
        <w:rPr>
          <w:lang w:val="ru-RU"/>
        </w:rPr>
        <w:t xml:space="preserve">ем </w:t>
      </w:r>
      <w:r w:rsidRPr="00030652">
        <w:rPr>
          <w:lang w:val="ru-RU"/>
        </w:rPr>
        <w:t>развити</w:t>
      </w:r>
      <w:r>
        <w:rPr>
          <w:lang w:val="ru-RU"/>
        </w:rPr>
        <w:t xml:space="preserve">и </w:t>
      </w:r>
      <w:r w:rsidRPr="00030652">
        <w:rPr>
          <w:lang w:val="ru-RU"/>
        </w:rPr>
        <w:t>стандарт</w:t>
      </w:r>
      <w:r>
        <w:rPr>
          <w:lang w:val="ru-RU"/>
        </w:rPr>
        <w:t xml:space="preserve">изации </w:t>
      </w:r>
      <w:r w:rsidRPr="00030652">
        <w:rPr>
          <w:lang w:val="ru-RU"/>
        </w:rPr>
        <w:t>информаци</w:t>
      </w:r>
      <w:r>
        <w:rPr>
          <w:lang w:val="ru-RU"/>
        </w:rPr>
        <w:t xml:space="preserve">и о </w:t>
      </w:r>
      <w:r w:rsidRPr="00030652">
        <w:rPr>
          <w:lang w:val="ru-RU"/>
        </w:rPr>
        <w:t>промышленной собственности</w:t>
      </w:r>
      <w:r>
        <w:rPr>
          <w:lang w:val="ru-RU"/>
        </w:rPr>
        <w:t xml:space="preserve"> в </w:t>
      </w:r>
      <w:r w:rsidRPr="00030652">
        <w:rPr>
          <w:snapToGrid w:val="0"/>
          <w:lang w:val="ru-RU"/>
        </w:rPr>
        <w:t>данн</w:t>
      </w:r>
      <w:r>
        <w:rPr>
          <w:lang w:val="ru-RU"/>
        </w:rPr>
        <w:t xml:space="preserve">ой </w:t>
      </w:r>
      <w:r w:rsidRPr="00030652">
        <w:rPr>
          <w:szCs w:val="22"/>
          <w:lang w:val="ru-RU"/>
        </w:rPr>
        <w:t>области</w:t>
      </w:r>
      <w:r w:rsidR="003E1376" w:rsidRPr="00030652">
        <w:rPr>
          <w:lang w:val="ru-RU"/>
        </w:rPr>
        <w:t>.</w:t>
      </w:r>
      <w:r w:rsidR="008F3968" w:rsidRPr="00030652">
        <w:rPr>
          <w:lang w:val="ru-RU"/>
        </w:rPr>
        <w:t xml:space="preserve">  </w:t>
      </w:r>
      <w:r w:rsidRPr="00030652">
        <w:rPr>
          <w:lang w:val="ru-RU"/>
        </w:rPr>
        <w:t>Обследовани</w:t>
      </w:r>
      <w:r>
        <w:rPr>
          <w:lang w:val="ru-RU"/>
        </w:rPr>
        <w:t>е</w:t>
      </w:r>
      <w:r w:rsidRPr="00030652">
        <w:rPr>
          <w:lang w:val="ru-RU"/>
        </w:rPr>
        <w:t xml:space="preserve"> </w:t>
      </w:r>
      <w:r>
        <w:rPr>
          <w:lang w:val="ru-RU"/>
        </w:rPr>
        <w:t>также</w:t>
      </w:r>
      <w:r w:rsidRPr="00030652">
        <w:rPr>
          <w:lang w:val="ru-RU"/>
        </w:rPr>
        <w:t xml:space="preserve"> </w:t>
      </w:r>
      <w:r>
        <w:rPr>
          <w:lang w:val="ru-RU"/>
        </w:rPr>
        <w:t>показывает</w:t>
      </w:r>
      <w:r w:rsidRPr="00030652">
        <w:rPr>
          <w:lang w:val="ru-RU"/>
        </w:rPr>
        <w:t xml:space="preserve">, </w:t>
      </w:r>
      <w:r>
        <w:rPr>
          <w:lang w:val="ru-RU"/>
        </w:rPr>
        <w:t>что</w:t>
      </w:r>
      <w:r w:rsidRPr="00030652">
        <w:rPr>
          <w:lang w:val="ru-RU"/>
        </w:rPr>
        <w:t xml:space="preserve">, </w:t>
      </w:r>
      <w:r>
        <w:rPr>
          <w:lang w:val="ru-RU"/>
        </w:rPr>
        <w:t>несмотря</w:t>
      </w:r>
      <w:r w:rsidRPr="00030652">
        <w:rPr>
          <w:lang w:val="ru-RU"/>
        </w:rPr>
        <w:t xml:space="preserve"> </w:t>
      </w:r>
      <w:r>
        <w:rPr>
          <w:lang w:val="ru-RU"/>
        </w:rPr>
        <w:t>на</w:t>
      </w:r>
      <w:r w:rsidRPr="00030652">
        <w:rPr>
          <w:lang w:val="ru-RU"/>
        </w:rPr>
        <w:t xml:space="preserve"> </w:t>
      </w:r>
      <w:r>
        <w:rPr>
          <w:lang w:val="ru-RU"/>
        </w:rPr>
        <w:t>имеющиеся</w:t>
      </w:r>
      <w:r w:rsidRPr="00030652">
        <w:rPr>
          <w:lang w:val="ru-RU"/>
        </w:rPr>
        <w:t xml:space="preserve"> </w:t>
      </w:r>
      <w:r>
        <w:rPr>
          <w:lang w:val="ru-RU"/>
        </w:rPr>
        <w:t>различия</w:t>
      </w:r>
      <w:r w:rsidRPr="00030652">
        <w:rPr>
          <w:lang w:val="ru-RU"/>
        </w:rPr>
        <w:t xml:space="preserve"> </w:t>
      </w:r>
      <w:r>
        <w:rPr>
          <w:lang w:val="ru-RU"/>
        </w:rPr>
        <w:t>в</w:t>
      </w:r>
      <w:r w:rsidRPr="00030652">
        <w:rPr>
          <w:lang w:val="ru-RU"/>
        </w:rPr>
        <w:t xml:space="preserve"> </w:t>
      </w:r>
      <w:r>
        <w:rPr>
          <w:lang w:val="ru-RU"/>
        </w:rPr>
        <w:t xml:space="preserve">уровне </w:t>
      </w:r>
      <w:r w:rsidRPr="00030652">
        <w:rPr>
          <w:lang w:val="ru-RU"/>
        </w:rPr>
        <w:t>внедрени</w:t>
      </w:r>
      <w:r>
        <w:rPr>
          <w:lang w:val="ru-RU"/>
        </w:rPr>
        <w:t xml:space="preserve">я </w:t>
      </w:r>
      <w:r w:rsidRPr="00030652">
        <w:rPr>
          <w:lang w:val="ru-RU"/>
        </w:rPr>
        <w:t>стандарт</w:t>
      </w:r>
      <w:r>
        <w:rPr>
          <w:lang w:val="ru-RU"/>
        </w:rPr>
        <w:t xml:space="preserve">ов </w:t>
      </w:r>
      <w:r w:rsidRPr="00030652">
        <w:rPr>
          <w:lang w:val="ru-RU"/>
        </w:rPr>
        <w:t>ВОИС</w:t>
      </w:r>
      <w:r>
        <w:rPr>
          <w:lang w:val="ru-RU"/>
        </w:rPr>
        <w:t xml:space="preserve"> </w:t>
      </w:r>
      <w:r w:rsidRPr="00030652">
        <w:rPr>
          <w:lang w:val="ru-RU"/>
        </w:rPr>
        <w:t>ведомств</w:t>
      </w:r>
      <w:r>
        <w:rPr>
          <w:lang w:val="ru-RU"/>
        </w:rPr>
        <w:t>ами ПС</w:t>
      </w:r>
      <w:r w:rsidR="00595E99" w:rsidRPr="00030652">
        <w:rPr>
          <w:lang w:val="ru-RU"/>
        </w:rPr>
        <w:t xml:space="preserve">, </w:t>
      </w:r>
      <w:r w:rsidRPr="00030652">
        <w:rPr>
          <w:lang w:val="ru-RU"/>
        </w:rPr>
        <w:t>с</w:t>
      </w:r>
      <w:r w:rsidR="005D14D8" w:rsidRPr="00030652">
        <w:rPr>
          <w:lang w:val="ru-RU"/>
        </w:rPr>
        <w:t xml:space="preserve">тандарты ВОИС </w:t>
      </w:r>
      <w:r>
        <w:rPr>
          <w:lang w:val="ru-RU"/>
        </w:rPr>
        <w:t xml:space="preserve">остаются мощным </w:t>
      </w:r>
      <w:r w:rsidRPr="00030652">
        <w:rPr>
          <w:lang w:val="ru-RU"/>
        </w:rPr>
        <w:t>средств</w:t>
      </w:r>
      <w:r>
        <w:rPr>
          <w:lang w:val="ru-RU"/>
        </w:rPr>
        <w:t xml:space="preserve">ом </w:t>
      </w:r>
      <w:r w:rsidRPr="00030652">
        <w:rPr>
          <w:lang w:val="ru-RU"/>
        </w:rPr>
        <w:t>международн</w:t>
      </w:r>
      <w:r>
        <w:rPr>
          <w:lang w:val="ru-RU"/>
        </w:rPr>
        <w:t xml:space="preserve">ого обмена </w:t>
      </w:r>
      <w:r w:rsidRPr="00030652">
        <w:rPr>
          <w:lang w:val="ru-RU"/>
        </w:rPr>
        <w:t>информаци</w:t>
      </w:r>
      <w:r>
        <w:rPr>
          <w:lang w:val="ru-RU"/>
        </w:rPr>
        <w:t xml:space="preserve">ей и </w:t>
      </w:r>
      <w:r w:rsidRPr="00030652">
        <w:rPr>
          <w:lang w:val="ru-RU"/>
        </w:rPr>
        <w:t>документ</w:t>
      </w:r>
      <w:r>
        <w:rPr>
          <w:lang w:val="ru-RU"/>
        </w:rPr>
        <w:t xml:space="preserve">ацией </w:t>
      </w:r>
      <w:r w:rsidRPr="00030652">
        <w:rPr>
          <w:lang w:val="ru-RU"/>
        </w:rPr>
        <w:t>по вопросам</w:t>
      </w:r>
      <w:r>
        <w:rPr>
          <w:lang w:val="ru-RU"/>
        </w:rPr>
        <w:t xml:space="preserve"> ПС</w:t>
      </w:r>
      <w:r w:rsidR="003E1376" w:rsidRPr="00030652">
        <w:rPr>
          <w:lang w:val="ru-RU"/>
        </w:rPr>
        <w:t>.</w:t>
      </w:r>
    </w:p>
    <w:p w14:paraId="08BA4A4B" w14:textId="44E64AB0" w:rsidR="00595E99" w:rsidRPr="00030652" w:rsidRDefault="00030652" w:rsidP="008F3968">
      <w:pPr>
        <w:pStyle w:val="ONUME"/>
        <w:rPr>
          <w:lang w:val="ru-RU"/>
        </w:rPr>
      </w:pPr>
      <w:r>
        <w:rPr>
          <w:lang w:val="ru-RU"/>
        </w:rPr>
        <w:t>Ответы</w:t>
      </w:r>
      <w:r w:rsidRPr="00030652">
        <w:rPr>
          <w:lang w:val="ru-RU"/>
        </w:rPr>
        <w:t xml:space="preserve">, </w:t>
      </w:r>
      <w:r>
        <w:rPr>
          <w:lang w:val="ru-RU"/>
        </w:rPr>
        <w:t>представленные</w:t>
      </w:r>
      <w:r w:rsidRPr="00030652">
        <w:rPr>
          <w:lang w:val="ru-RU"/>
        </w:rPr>
        <w:t xml:space="preserve"> ведомств</w:t>
      </w:r>
      <w:r>
        <w:rPr>
          <w:lang w:val="ru-RU"/>
        </w:rPr>
        <w:t>ами</w:t>
      </w:r>
      <w:r w:rsidRPr="00030652">
        <w:rPr>
          <w:lang w:val="ru-RU"/>
        </w:rPr>
        <w:t xml:space="preserve"> </w:t>
      </w:r>
      <w:r>
        <w:rPr>
          <w:lang w:val="ru-RU"/>
        </w:rPr>
        <w:t>ПС</w:t>
      </w:r>
      <w:r w:rsidRPr="00030652">
        <w:rPr>
          <w:lang w:val="ru-RU"/>
        </w:rPr>
        <w:t xml:space="preserve"> </w:t>
      </w:r>
      <w:r w:rsidR="00595E99" w:rsidRPr="00030652">
        <w:rPr>
          <w:lang w:val="ru-RU"/>
        </w:rPr>
        <w:t xml:space="preserve">– </w:t>
      </w:r>
      <w:r>
        <w:rPr>
          <w:lang w:val="ru-RU"/>
        </w:rPr>
        <w:t>особенно</w:t>
      </w:r>
      <w:r w:rsidRPr="00030652">
        <w:rPr>
          <w:lang w:val="ru-RU"/>
        </w:rPr>
        <w:t xml:space="preserve"> информаци</w:t>
      </w:r>
      <w:r>
        <w:rPr>
          <w:lang w:val="ru-RU"/>
        </w:rPr>
        <w:t>я</w:t>
      </w:r>
      <w:r w:rsidRPr="00030652">
        <w:rPr>
          <w:lang w:val="ru-RU"/>
        </w:rPr>
        <w:t xml:space="preserve"> </w:t>
      </w:r>
      <w:r>
        <w:rPr>
          <w:lang w:val="ru-RU"/>
        </w:rPr>
        <w:t>о</w:t>
      </w:r>
      <w:r w:rsidRPr="00030652">
        <w:rPr>
          <w:lang w:val="ru-RU"/>
        </w:rPr>
        <w:t xml:space="preserve"> </w:t>
      </w:r>
      <w:r>
        <w:rPr>
          <w:lang w:val="ru-RU"/>
        </w:rPr>
        <w:t>том</w:t>
      </w:r>
      <w:r w:rsidRPr="00030652">
        <w:rPr>
          <w:lang w:val="ru-RU"/>
        </w:rPr>
        <w:t xml:space="preserve">, </w:t>
      </w:r>
      <w:r>
        <w:rPr>
          <w:lang w:val="ru-RU"/>
        </w:rPr>
        <w:t>были</w:t>
      </w:r>
      <w:r w:rsidRPr="00030652">
        <w:rPr>
          <w:lang w:val="ru-RU"/>
        </w:rPr>
        <w:t xml:space="preserve"> </w:t>
      </w:r>
      <w:r>
        <w:rPr>
          <w:lang w:val="ru-RU"/>
        </w:rPr>
        <w:t>ли</w:t>
      </w:r>
      <w:r w:rsidRPr="00030652">
        <w:rPr>
          <w:lang w:val="ru-RU"/>
        </w:rPr>
        <w:t xml:space="preserve"> с</w:t>
      </w:r>
      <w:r w:rsidR="005D14D8" w:rsidRPr="00030652">
        <w:rPr>
          <w:lang w:val="ru-RU"/>
        </w:rPr>
        <w:t xml:space="preserve">тандарты ВОИС </w:t>
      </w:r>
      <w:r>
        <w:rPr>
          <w:lang w:val="ru-RU"/>
        </w:rPr>
        <w:t>внедрены</w:t>
      </w:r>
      <w:r w:rsidRPr="00030652">
        <w:rPr>
          <w:lang w:val="ru-RU"/>
        </w:rPr>
        <w:t xml:space="preserve"> </w:t>
      </w:r>
      <w:r>
        <w:rPr>
          <w:lang w:val="ru-RU"/>
        </w:rPr>
        <w:t>в</w:t>
      </w:r>
      <w:r w:rsidRPr="00030652">
        <w:rPr>
          <w:lang w:val="ru-RU"/>
        </w:rPr>
        <w:t xml:space="preserve"> </w:t>
      </w:r>
      <w:r>
        <w:rPr>
          <w:lang w:val="ru-RU"/>
        </w:rPr>
        <w:t>практику</w:t>
      </w:r>
      <w:r w:rsidRPr="00030652">
        <w:rPr>
          <w:lang w:val="ru-RU"/>
        </w:rPr>
        <w:t xml:space="preserve"> </w:t>
      </w:r>
      <w:r>
        <w:rPr>
          <w:lang w:val="ru-RU"/>
        </w:rPr>
        <w:t>их</w:t>
      </w:r>
      <w:r w:rsidRPr="00030652">
        <w:rPr>
          <w:lang w:val="ru-RU"/>
        </w:rPr>
        <w:t xml:space="preserve"> работ</w:t>
      </w:r>
      <w:r>
        <w:rPr>
          <w:lang w:val="ru-RU"/>
        </w:rPr>
        <w:t xml:space="preserve">ы </w:t>
      </w:r>
      <w:r w:rsidR="00595E99" w:rsidRPr="00030652">
        <w:rPr>
          <w:lang w:val="ru-RU"/>
        </w:rPr>
        <w:t xml:space="preserve">– </w:t>
      </w:r>
      <w:r>
        <w:rPr>
          <w:lang w:val="ru-RU"/>
        </w:rPr>
        <w:t xml:space="preserve">могут помочь </w:t>
      </w:r>
      <w:r w:rsidRPr="00030652">
        <w:rPr>
          <w:lang w:val="ru-RU"/>
        </w:rPr>
        <w:t>пользовател</w:t>
      </w:r>
      <w:r>
        <w:rPr>
          <w:lang w:val="ru-RU"/>
        </w:rPr>
        <w:t xml:space="preserve">ям </w:t>
      </w:r>
      <w:r w:rsidRPr="00030652">
        <w:rPr>
          <w:lang w:val="ru-RU"/>
        </w:rPr>
        <w:t>информаци</w:t>
      </w:r>
      <w:r>
        <w:rPr>
          <w:lang w:val="ru-RU"/>
        </w:rPr>
        <w:t xml:space="preserve">и </w:t>
      </w:r>
      <w:r w:rsidRPr="00030652">
        <w:rPr>
          <w:lang w:val="ru-RU"/>
        </w:rPr>
        <w:t>в области</w:t>
      </w:r>
      <w:r>
        <w:rPr>
          <w:lang w:val="ru-RU"/>
        </w:rPr>
        <w:t xml:space="preserve"> ПС при </w:t>
      </w:r>
      <w:r w:rsidRPr="00030652">
        <w:rPr>
          <w:lang w:val="ru-RU"/>
        </w:rPr>
        <w:t>анализ</w:t>
      </w:r>
      <w:r>
        <w:rPr>
          <w:lang w:val="ru-RU"/>
        </w:rPr>
        <w:t xml:space="preserve">е </w:t>
      </w:r>
      <w:r w:rsidRPr="00030652">
        <w:rPr>
          <w:lang w:val="ru-RU"/>
        </w:rPr>
        <w:t>документ</w:t>
      </w:r>
      <w:r>
        <w:rPr>
          <w:lang w:val="ru-RU"/>
        </w:rPr>
        <w:t xml:space="preserve">ов </w:t>
      </w:r>
      <w:r w:rsidRPr="00030652">
        <w:rPr>
          <w:lang w:val="ru-RU"/>
        </w:rPr>
        <w:t>по вопросам</w:t>
      </w:r>
      <w:r>
        <w:rPr>
          <w:lang w:val="ru-RU"/>
        </w:rPr>
        <w:t xml:space="preserve"> ПС, а для других </w:t>
      </w:r>
      <w:r w:rsidRPr="00030652">
        <w:rPr>
          <w:lang w:val="ru-RU"/>
        </w:rPr>
        <w:t>ведомств</w:t>
      </w:r>
      <w:r>
        <w:rPr>
          <w:lang w:val="ru-RU"/>
        </w:rPr>
        <w:t xml:space="preserve"> ПС они </w:t>
      </w:r>
      <w:r w:rsidRPr="00030652">
        <w:rPr>
          <w:lang w:val="ru-RU"/>
        </w:rPr>
        <w:t>являются</w:t>
      </w:r>
      <w:r>
        <w:rPr>
          <w:lang w:val="ru-RU"/>
        </w:rPr>
        <w:t xml:space="preserve"> ценным </w:t>
      </w:r>
      <w:r w:rsidRPr="00030652">
        <w:rPr>
          <w:lang w:val="ru-RU"/>
        </w:rPr>
        <w:t>источник</w:t>
      </w:r>
      <w:r>
        <w:rPr>
          <w:lang w:val="ru-RU"/>
        </w:rPr>
        <w:t xml:space="preserve">ом </w:t>
      </w:r>
      <w:r w:rsidRPr="00030652">
        <w:rPr>
          <w:lang w:val="ru-RU"/>
        </w:rPr>
        <w:t>сведени</w:t>
      </w:r>
      <w:r>
        <w:rPr>
          <w:lang w:val="ru-RU"/>
        </w:rPr>
        <w:t xml:space="preserve">й о методах </w:t>
      </w:r>
      <w:r w:rsidRPr="00030652">
        <w:rPr>
          <w:lang w:val="ru-RU"/>
        </w:rPr>
        <w:t>работ</w:t>
      </w:r>
      <w:r>
        <w:rPr>
          <w:lang w:val="ru-RU"/>
        </w:rPr>
        <w:t>ы</w:t>
      </w:r>
      <w:r w:rsidR="00CC390F">
        <w:rPr>
          <w:lang w:val="ru-RU"/>
        </w:rPr>
        <w:t xml:space="preserve"> с </w:t>
      </w:r>
      <w:r w:rsidRPr="00030652">
        <w:rPr>
          <w:lang w:val="ru-RU"/>
        </w:rPr>
        <w:t>информаци</w:t>
      </w:r>
      <w:r w:rsidR="00CC390F">
        <w:rPr>
          <w:lang w:val="ru-RU"/>
        </w:rPr>
        <w:t>ей</w:t>
      </w:r>
      <w:r>
        <w:rPr>
          <w:lang w:val="ru-RU"/>
        </w:rPr>
        <w:t xml:space="preserve"> и </w:t>
      </w:r>
      <w:r w:rsidRPr="00030652">
        <w:rPr>
          <w:lang w:val="ru-RU"/>
        </w:rPr>
        <w:t>документ</w:t>
      </w:r>
      <w:r w:rsidR="00CC390F">
        <w:rPr>
          <w:lang w:val="ru-RU"/>
        </w:rPr>
        <w:t>ацией</w:t>
      </w:r>
      <w:r>
        <w:rPr>
          <w:lang w:val="ru-RU"/>
        </w:rPr>
        <w:t xml:space="preserve"> </w:t>
      </w:r>
      <w:r w:rsidRPr="00030652">
        <w:rPr>
          <w:lang w:val="ru-RU"/>
        </w:rPr>
        <w:t>в области</w:t>
      </w:r>
      <w:r>
        <w:rPr>
          <w:lang w:val="ru-RU"/>
        </w:rPr>
        <w:t xml:space="preserve"> ПС</w:t>
      </w:r>
      <w:r w:rsidR="00595E99" w:rsidRPr="00030652">
        <w:rPr>
          <w:lang w:val="ru-RU"/>
        </w:rPr>
        <w:t>.</w:t>
      </w:r>
      <w:r w:rsidR="008F3968" w:rsidRPr="00030652">
        <w:rPr>
          <w:lang w:val="ru-RU"/>
        </w:rPr>
        <w:t xml:space="preserve">  </w:t>
      </w:r>
      <w:r w:rsidRPr="00030652">
        <w:rPr>
          <w:lang w:val="ru-RU"/>
        </w:rPr>
        <w:t xml:space="preserve">В связи с этим КСВ </w:t>
      </w:r>
      <w:r>
        <w:rPr>
          <w:lang w:val="ru-RU"/>
        </w:rPr>
        <w:t>предлагается</w:t>
      </w:r>
      <w:r w:rsidRPr="00030652">
        <w:rPr>
          <w:lang w:val="ru-RU"/>
        </w:rPr>
        <w:t xml:space="preserve"> </w:t>
      </w:r>
      <w:r>
        <w:rPr>
          <w:lang w:val="ru-RU"/>
        </w:rPr>
        <w:t xml:space="preserve">рекомендовать тем </w:t>
      </w:r>
      <w:r w:rsidR="00BA2BEE" w:rsidRPr="00030652">
        <w:rPr>
          <w:lang w:val="ru-RU"/>
        </w:rPr>
        <w:t>ВПС</w:t>
      </w:r>
      <w:r w:rsidR="008F3968" w:rsidRPr="00030652">
        <w:rPr>
          <w:lang w:val="ru-RU"/>
        </w:rPr>
        <w:t xml:space="preserve">, </w:t>
      </w:r>
      <w:r w:rsidRPr="00030652">
        <w:rPr>
          <w:lang w:val="ru-RU"/>
        </w:rPr>
        <w:t>котор</w:t>
      </w:r>
      <w:r>
        <w:rPr>
          <w:lang w:val="ru-RU"/>
        </w:rPr>
        <w:t xml:space="preserve">ые не представили ответы на </w:t>
      </w:r>
      <w:r w:rsidRPr="00030652">
        <w:rPr>
          <w:lang w:val="ru-RU"/>
        </w:rPr>
        <w:t>вопрос</w:t>
      </w:r>
      <w:r>
        <w:rPr>
          <w:lang w:val="ru-RU"/>
        </w:rPr>
        <w:t>ы обследования</w:t>
      </w:r>
      <w:r w:rsidR="008F3968" w:rsidRPr="00030652">
        <w:rPr>
          <w:lang w:val="ru-RU"/>
        </w:rPr>
        <w:t xml:space="preserve">, </w:t>
      </w:r>
      <w:r>
        <w:rPr>
          <w:lang w:val="ru-RU"/>
        </w:rPr>
        <w:t>сделать это</w:t>
      </w:r>
      <w:r w:rsidR="008F3968" w:rsidRPr="00030652">
        <w:rPr>
          <w:lang w:val="ru-RU"/>
        </w:rPr>
        <w:t xml:space="preserve">. </w:t>
      </w:r>
    </w:p>
    <w:p w14:paraId="6DC0D62B" w14:textId="61B49E5C" w:rsidR="00595E99" w:rsidRPr="008F3968" w:rsidRDefault="00030652" w:rsidP="007E25DF">
      <w:pPr>
        <w:pStyle w:val="ONUME"/>
        <w:ind w:left="5529" w:firstLine="7"/>
        <w:rPr>
          <w:i/>
        </w:rPr>
      </w:pPr>
      <w:r w:rsidRPr="00030652">
        <w:rPr>
          <w:i/>
        </w:rPr>
        <w:t xml:space="preserve">КСВ предлагается: </w:t>
      </w:r>
    </w:p>
    <w:p w14:paraId="48BCEBF8" w14:textId="6015B858" w:rsidR="00595E99" w:rsidRPr="00030652" w:rsidRDefault="00911B10" w:rsidP="008F3968">
      <w:pPr>
        <w:pStyle w:val="ONUME"/>
        <w:numPr>
          <w:ilvl w:val="0"/>
          <w:numId w:val="0"/>
        </w:numPr>
        <w:tabs>
          <w:tab w:val="left" w:pos="4680"/>
        </w:tabs>
        <w:ind w:left="5529"/>
        <w:rPr>
          <w:i/>
          <w:lang w:val="ru-RU"/>
        </w:rPr>
      </w:pPr>
      <w:r w:rsidRPr="008F3968">
        <w:rPr>
          <w:i/>
        </w:rPr>
        <w:tab/>
      </w:r>
      <w:r w:rsidRPr="008F3968">
        <w:rPr>
          <w:i/>
        </w:rPr>
        <w:tab/>
      </w:r>
      <w:r w:rsidRPr="00030652">
        <w:rPr>
          <w:i/>
          <w:lang w:val="ru-RU"/>
        </w:rPr>
        <w:t>(</w:t>
      </w:r>
      <w:r w:rsidRPr="008F3968">
        <w:rPr>
          <w:i/>
        </w:rPr>
        <w:t>a</w:t>
      </w:r>
      <w:r w:rsidRPr="00030652">
        <w:rPr>
          <w:i/>
          <w:lang w:val="ru-RU"/>
        </w:rPr>
        <w:t>)</w:t>
      </w:r>
      <w:r w:rsidRPr="00030652">
        <w:rPr>
          <w:i/>
          <w:lang w:val="ru-RU"/>
        </w:rPr>
        <w:tab/>
      </w:r>
      <w:r w:rsidR="00030652" w:rsidRPr="00030652">
        <w:rPr>
          <w:i/>
          <w:lang w:val="ru-RU"/>
        </w:rPr>
        <w:t xml:space="preserve">принять к сведению содержание настоящего </w:t>
      </w:r>
      <w:r w:rsidR="00030652">
        <w:rPr>
          <w:i/>
          <w:lang w:val="ru-RU"/>
        </w:rPr>
        <w:t>документа</w:t>
      </w:r>
      <w:r w:rsidR="008F3968" w:rsidRPr="00030652">
        <w:rPr>
          <w:i/>
          <w:lang w:val="ru-RU"/>
        </w:rPr>
        <w:t xml:space="preserve">; </w:t>
      </w:r>
      <w:r w:rsidR="00030652">
        <w:rPr>
          <w:i/>
          <w:lang w:val="ru-RU"/>
        </w:rPr>
        <w:t>и</w:t>
      </w:r>
    </w:p>
    <w:p w14:paraId="12B5736C" w14:textId="1B7E138F" w:rsidR="00595E99" w:rsidRPr="00030652" w:rsidRDefault="008F3968" w:rsidP="007E25DF">
      <w:pPr>
        <w:pStyle w:val="ONUME"/>
        <w:numPr>
          <w:ilvl w:val="0"/>
          <w:numId w:val="0"/>
        </w:numPr>
        <w:tabs>
          <w:tab w:val="left" w:pos="4680"/>
        </w:tabs>
        <w:spacing w:after="0"/>
        <w:ind w:left="5529"/>
        <w:rPr>
          <w:i/>
          <w:lang w:val="ru-RU"/>
        </w:rPr>
      </w:pPr>
      <w:r w:rsidRPr="00030652">
        <w:rPr>
          <w:i/>
          <w:lang w:val="ru-RU"/>
        </w:rPr>
        <w:tab/>
      </w:r>
      <w:r w:rsidRPr="00030652">
        <w:rPr>
          <w:i/>
          <w:lang w:val="ru-RU"/>
        </w:rPr>
        <w:tab/>
        <w:t>(</w:t>
      </w:r>
      <w:r w:rsidRPr="008F3968">
        <w:rPr>
          <w:i/>
        </w:rPr>
        <w:t>b</w:t>
      </w:r>
      <w:r w:rsidR="00911B10" w:rsidRPr="00030652">
        <w:rPr>
          <w:i/>
          <w:lang w:val="ru-RU"/>
        </w:rPr>
        <w:t>)</w:t>
      </w:r>
      <w:r w:rsidR="00911B10" w:rsidRPr="00030652">
        <w:rPr>
          <w:i/>
          <w:lang w:val="ru-RU"/>
        </w:rPr>
        <w:tab/>
      </w:r>
      <w:r w:rsidR="00030652">
        <w:rPr>
          <w:i/>
          <w:lang w:val="ru-RU"/>
        </w:rPr>
        <w:t xml:space="preserve">просить </w:t>
      </w:r>
      <w:r w:rsidR="00030652" w:rsidRPr="00030652">
        <w:rPr>
          <w:i/>
          <w:lang w:val="ru-RU"/>
        </w:rPr>
        <w:t>Секретариат</w:t>
      </w:r>
      <w:r w:rsidR="00030652">
        <w:rPr>
          <w:i/>
          <w:lang w:val="ru-RU"/>
        </w:rPr>
        <w:t xml:space="preserve"> разослать </w:t>
      </w:r>
      <w:r w:rsidR="00CC390F" w:rsidRPr="00030652">
        <w:rPr>
          <w:i/>
          <w:lang w:val="ru-RU"/>
        </w:rPr>
        <w:t>ц</w:t>
      </w:r>
      <w:r w:rsidR="009F2CED" w:rsidRPr="00030652">
        <w:rPr>
          <w:i/>
          <w:lang w:val="ru-RU"/>
        </w:rPr>
        <w:t>иркулярное письмо</w:t>
      </w:r>
      <w:r w:rsidR="00030652">
        <w:rPr>
          <w:i/>
          <w:lang w:val="ru-RU"/>
        </w:rPr>
        <w:t xml:space="preserve"> с </w:t>
      </w:r>
      <w:r w:rsidR="00030652" w:rsidRPr="00030652">
        <w:rPr>
          <w:i/>
          <w:lang w:val="ru-RU"/>
        </w:rPr>
        <w:t>предложени</w:t>
      </w:r>
      <w:r w:rsidR="00030652">
        <w:rPr>
          <w:i/>
          <w:lang w:val="ru-RU"/>
        </w:rPr>
        <w:t xml:space="preserve">ем </w:t>
      </w:r>
      <w:r w:rsidR="00BA2BEE" w:rsidRPr="00030652">
        <w:rPr>
          <w:i/>
          <w:lang w:val="ru-RU"/>
        </w:rPr>
        <w:t>ВПС</w:t>
      </w:r>
      <w:r w:rsidRPr="00030652">
        <w:rPr>
          <w:i/>
          <w:lang w:val="ru-RU"/>
        </w:rPr>
        <w:t xml:space="preserve"> </w:t>
      </w:r>
      <w:r w:rsidR="001F7B8A">
        <w:rPr>
          <w:i/>
          <w:lang w:val="ru-RU"/>
        </w:rPr>
        <w:t xml:space="preserve">представить </w:t>
      </w:r>
      <w:r w:rsidR="00E4117C">
        <w:rPr>
          <w:i/>
          <w:lang w:val="ru-RU"/>
        </w:rPr>
        <w:t xml:space="preserve">их ответы на </w:t>
      </w:r>
      <w:r w:rsidR="00E4117C" w:rsidRPr="00E4117C">
        <w:rPr>
          <w:i/>
          <w:lang w:val="ru-RU"/>
        </w:rPr>
        <w:t>вопрос</w:t>
      </w:r>
      <w:r w:rsidR="00E4117C">
        <w:rPr>
          <w:i/>
          <w:lang w:val="ru-RU"/>
        </w:rPr>
        <w:t xml:space="preserve">ы </w:t>
      </w:r>
      <w:r w:rsidR="00E4117C" w:rsidRPr="00030652">
        <w:rPr>
          <w:i/>
          <w:lang w:val="ru-RU"/>
        </w:rPr>
        <w:t>о</w:t>
      </w:r>
      <w:r w:rsidR="00BA2BEE" w:rsidRPr="00030652">
        <w:rPr>
          <w:i/>
          <w:lang w:val="ru-RU"/>
        </w:rPr>
        <w:t>бследования по вопросу об использовании стандартов ВОИС</w:t>
      </w:r>
      <w:r w:rsidRPr="00030652">
        <w:rPr>
          <w:i/>
          <w:lang w:val="ru-RU"/>
        </w:rPr>
        <w:t xml:space="preserve">, </w:t>
      </w:r>
      <w:r w:rsidR="00E4117C">
        <w:rPr>
          <w:i/>
          <w:lang w:val="ru-RU"/>
        </w:rPr>
        <w:t xml:space="preserve">упоминаемого в п. </w:t>
      </w:r>
      <w:r w:rsidR="00096E45" w:rsidRPr="00030652">
        <w:rPr>
          <w:i/>
          <w:lang w:val="ru-RU"/>
        </w:rPr>
        <w:t>9</w:t>
      </w:r>
      <w:r w:rsidR="00E4117C">
        <w:rPr>
          <w:i/>
          <w:lang w:val="ru-RU"/>
        </w:rPr>
        <w:t xml:space="preserve"> выше</w:t>
      </w:r>
      <w:r w:rsidR="00595E99" w:rsidRPr="00030652">
        <w:rPr>
          <w:i/>
          <w:lang w:val="ru-RU"/>
        </w:rPr>
        <w:t>.</w:t>
      </w:r>
    </w:p>
    <w:p w14:paraId="5619A00B" w14:textId="77777777" w:rsidR="00911B10" w:rsidRPr="00030652" w:rsidRDefault="00911B10" w:rsidP="007E25DF">
      <w:pPr>
        <w:pStyle w:val="Endofdocument-Annex"/>
        <w:rPr>
          <w:lang w:val="ru-RU"/>
        </w:rPr>
      </w:pPr>
    </w:p>
    <w:p w14:paraId="301DAD79" w14:textId="77777777" w:rsidR="00911B10" w:rsidRPr="00030652" w:rsidRDefault="00911B10" w:rsidP="007E25DF">
      <w:pPr>
        <w:pStyle w:val="Endofdocument-Annex"/>
        <w:rPr>
          <w:lang w:val="ru-RU"/>
        </w:rPr>
      </w:pPr>
    </w:p>
    <w:p w14:paraId="7D94CEE0" w14:textId="51094B0B" w:rsidR="00961922" w:rsidRPr="00030652" w:rsidRDefault="00030652" w:rsidP="007E25DF">
      <w:pPr>
        <w:pStyle w:val="Endofdocument-Annex"/>
        <w:rPr>
          <w:lang w:val="ru-RU"/>
        </w:rPr>
      </w:pPr>
      <w:r w:rsidRPr="00030652">
        <w:rPr>
          <w:lang w:val="ru-RU"/>
        </w:rPr>
        <w:t>[Конец документа]</w:t>
      </w:r>
    </w:p>
    <w:sectPr w:rsidR="00961922" w:rsidRPr="00030652" w:rsidSect="009B75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AB574" w14:textId="77777777" w:rsidR="000707B1" w:rsidRDefault="000707B1">
      <w:r>
        <w:separator/>
      </w:r>
    </w:p>
  </w:endnote>
  <w:endnote w:type="continuationSeparator" w:id="0">
    <w:p w14:paraId="250AF0B3" w14:textId="77777777" w:rsidR="000707B1" w:rsidRDefault="000707B1" w:rsidP="003B38C1">
      <w:r>
        <w:separator/>
      </w:r>
    </w:p>
    <w:p w14:paraId="2FC0CA10" w14:textId="77777777" w:rsidR="000707B1" w:rsidRPr="003B38C1" w:rsidRDefault="000707B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7EA0A9F" w14:textId="77777777" w:rsidR="000707B1" w:rsidRPr="003B38C1" w:rsidRDefault="000707B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C453D" w14:textId="77777777" w:rsidR="00946FE0" w:rsidRDefault="00946F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68C49" w14:textId="77777777" w:rsidR="00946FE0" w:rsidRDefault="00946F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CCB37" w14:textId="77777777" w:rsidR="00946FE0" w:rsidRDefault="00946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97DFF" w14:textId="77777777" w:rsidR="000707B1" w:rsidRDefault="000707B1">
      <w:r>
        <w:separator/>
      </w:r>
    </w:p>
  </w:footnote>
  <w:footnote w:type="continuationSeparator" w:id="0">
    <w:p w14:paraId="40C2B6D3" w14:textId="77777777" w:rsidR="000707B1" w:rsidRDefault="000707B1" w:rsidP="008B60B2">
      <w:r>
        <w:separator/>
      </w:r>
    </w:p>
    <w:p w14:paraId="08EC9958" w14:textId="77777777" w:rsidR="000707B1" w:rsidRPr="00ED77FB" w:rsidRDefault="000707B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F2773A7" w14:textId="77777777" w:rsidR="000707B1" w:rsidRPr="00ED77FB" w:rsidRDefault="000707B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06064" w14:textId="77777777" w:rsidR="00946FE0" w:rsidRDefault="00946F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173EB" w14:textId="09BC9348" w:rsidR="00946FE0" w:rsidRDefault="00946FE0" w:rsidP="00946FE0">
    <w:pPr>
      <w:pStyle w:val="Header"/>
      <w:jc w:val="right"/>
      <w:rPr>
        <w:lang w:val="ru-RU"/>
      </w:rPr>
    </w:pPr>
    <w:r>
      <w:t>CWS</w:t>
    </w:r>
    <w:r>
      <w:rPr>
        <w:lang w:val="ru-RU"/>
      </w:rPr>
      <w:t>/6/2</w:t>
    </w:r>
  </w:p>
  <w:p w14:paraId="27A1EAE1" w14:textId="4CEA1DE1" w:rsidR="00946FE0" w:rsidRDefault="00946FE0" w:rsidP="00946FE0">
    <w:pPr>
      <w:pStyle w:val="Header"/>
      <w:jc w:val="right"/>
      <w:rPr>
        <w:lang w:val="ru-RU"/>
      </w:rPr>
    </w:pPr>
    <w:r>
      <w:rPr>
        <w:lang w:val="ru-RU"/>
      </w:rPr>
      <w:t xml:space="preserve">стр. </w:t>
    </w:r>
    <w:r w:rsidRPr="00946FE0">
      <w:rPr>
        <w:lang w:val="ru-RU"/>
      </w:rPr>
      <w:fldChar w:fldCharType="begin"/>
    </w:r>
    <w:r w:rsidRPr="00946FE0">
      <w:rPr>
        <w:lang w:val="ru-RU"/>
      </w:rPr>
      <w:instrText xml:space="preserve"> PAGE   \* MERGEFORMAT </w:instrText>
    </w:r>
    <w:r w:rsidRPr="00946FE0">
      <w:rPr>
        <w:lang w:val="ru-RU"/>
      </w:rPr>
      <w:fldChar w:fldCharType="separate"/>
    </w:r>
    <w:r w:rsidR="003C7CA8">
      <w:rPr>
        <w:noProof/>
        <w:lang w:val="ru-RU"/>
      </w:rPr>
      <w:t>2</w:t>
    </w:r>
    <w:r w:rsidRPr="00946FE0">
      <w:rPr>
        <w:noProof/>
        <w:lang w:val="ru-RU"/>
      </w:rPr>
      <w:fldChar w:fldCharType="end"/>
    </w:r>
  </w:p>
  <w:p w14:paraId="226AE6F5" w14:textId="77777777" w:rsidR="00946FE0" w:rsidRPr="00946FE0" w:rsidRDefault="00946FE0" w:rsidP="00946FE0">
    <w:pPr>
      <w:pStyle w:val="Header"/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B1F02" w14:textId="77777777" w:rsidR="00946FE0" w:rsidRDefault="00946F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81C5354"/>
    <w:multiLevelType w:val="multilevel"/>
    <w:tmpl w:val="02B074E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54"/>
        </w:tabs>
        <w:ind w:left="38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8" w15:restartNumberingAfterBreak="0">
    <w:nsid w:val="6F431A07"/>
    <w:multiLevelType w:val="hybridMultilevel"/>
    <w:tmpl w:val="43F0A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9"/>
  </w:num>
  <w:num w:numId="8">
    <w:abstractNumId w:val="7"/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E99"/>
    <w:rsid w:val="00003417"/>
    <w:rsid w:val="000210A6"/>
    <w:rsid w:val="00030652"/>
    <w:rsid w:val="000360AB"/>
    <w:rsid w:val="00043CAA"/>
    <w:rsid w:val="000707B1"/>
    <w:rsid w:val="000736DC"/>
    <w:rsid w:val="00075432"/>
    <w:rsid w:val="000968ED"/>
    <w:rsid w:val="00096E45"/>
    <w:rsid w:val="000B169D"/>
    <w:rsid w:val="000F5E56"/>
    <w:rsid w:val="00101F56"/>
    <w:rsid w:val="001200EA"/>
    <w:rsid w:val="001362EE"/>
    <w:rsid w:val="00154C07"/>
    <w:rsid w:val="001647D5"/>
    <w:rsid w:val="00171E28"/>
    <w:rsid w:val="001832A6"/>
    <w:rsid w:val="00186B08"/>
    <w:rsid w:val="001F7B8A"/>
    <w:rsid w:val="00205DBE"/>
    <w:rsid w:val="0021217E"/>
    <w:rsid w:val="00216E77"/>
    <w:rsid w:val="00247FC0"/>
    <w:rsid w:val="002634C4"/>
    <w:rsid w:val="002854A2"/>
    <w:rsid w:val="002928D3"/>
    <w:rsid w:val="002F1FE6"/>
    <w:rsid w:val="002F4E68"/>
    <w:rsid w:val="00312F7F"/>
    <w:rsid w:val="003408A3"/>
    <w:rsid w:val="00344863"/>
    <w:rsid w:val="003569F0"/>
    <w:rsid w:val="00361450"/>
    <w:rsid w:val="00365CE2"/>
    <w:rsid w:val="003673CF"/>
    <w:rsid w:val="003845C1"/>
    <w:rsid w:val="0039118E"/>
    <w:rsid w:val="003A6F89"/>
    <w:rsid w:val="003B38C1"/>
    <w:rsid w:val="003C7CA8"/>
    <w:rsid w:val="003D0090"/>
    <w:rsid w:val="003E1376"/>
    <w:rsid w:val="00423E3E"/>
    <w:rsid w:val="00427AF4"/>
    <w:rsid w:val="00435C79"/>
    <w:rsid w:val="00452611"/>
    <w:rsid w:val="004647DA"/>
    <w:rsid w:val="00474062"/>
    <w:rsid w:val="00477D6B"/>
    <w:rsid w:val="00494619"/>
    <w:rsid w:val="004B725A"/>
    <w:rsid w:val="004C476D"/>
    <w:rsid w:val="004D4E26"/>
    <w:rsid w:val="005019FF"/>
    <w:rsid w:val="0053057A"/>
    <w:rsid w:val="0054421D"/>
    <w:rsid w:val="00560A29"/>
    <w:rsid w:val="00595E99"/>
    <w:rsid w:val="005A1EEA"/>
    <w:rsid w:val="005A66A0"/>
    <w:rsid w:val="005C6649"/>
    <w:rsid w:val="005D14D8"/>
    <w:rsid w:val="00605827"/>
    <w:rsid w:val="0061082F"/>
    <w:rsid w:val="00646050"/>
    <w:rsid w:val="006615EB"/>
    <w:rsid w:val="006713CA"/>
    <w:rsid w:val="00676C5C"/>
    <w:rsid w:val="006C2BEE"/>
    <w:rsid w:val="006D6C78"/>
    <w:rsid w:val="00710D3F"/>
    <w:rsid w:val="00765F2D"/>
    <w:rsid w:val="007C62B8"/>
    <w:rsid w:val="007D1613"/>
    <w:rsid w:val="007D375C"/>
    <w:rsid w:val="007E25DF"/>
    <w:rsid w:val="007E4958"/>
    <w:rsid w:val="007E4C0E"/>
    <w:rsid w:val="008B2CC1"/>
    <w:rsid w:val="008B60B2"/>
    <w:rsid w:val="008B66FE"/>
    <w:rsid w:val="008C0BD9"/>
    <w:rsid w:val="008E0BBD"/>
    <w:rsid w:val="008F3968"/>
    <w:rsid w:val="0090731E"/>
    <w:rsid w:val="00911B10"/>
    <w:rsid w:val="00916EE2"/>
    <w:rsid w:val="00943D9F"/>
    <w:rsid w:val="00946FE0"/>
    <w:rsid w:val="00961922"/>
    <w:rsid w:val="00966A22"/>
    <w:rsid w:val="0096722F"/>
    <w:rsid w:val="00975428"/>
    <w:rsid w:val="00980843"/>
    <w:rsid w:val="009B75B0"/>
    <w:rsid w:val="009C0269"/>
    <w:rsid w:val="009E2791"/>
    <w:rsid w:val="009E3F6F"/>
    <w:rsid w:val="009F2CED"/>
    <w:rsid w:val="009F499F"/>
    <w:rsid w:val="00A03F44"/>
    <w:rsid w:val="00A22AD9"/>
    <w:rsid w:val="00A42DAF"/>
    <w:rsid w:val="00A4321A"/>
    <w:rsid w:val="00A45BD8"/>
    <w:rsid w:val="00A81E52"/>
    <w:rsid w:val="00A8699D"/>
    <w:rsid w:val="00A869B7"/>
    <w:rsid w:val="00AC205C"/>
    <w:rsid w:val="00AF0A6B"/>
    <w:rsid w:val="00B05A69"/>
    <w:rsid w:val="00B33C2D"/>
    <w:rsid w:val="00B37EC5"/>
    <w:rsid w:val="00B9734B"/>
    <w:rsid w:val="00BA2BEE"/>
    <w:rsid w:val="00BA30E2"/>
    <w:rsid w:val="00BD27D8"/>
    <w:rsid w:val="00BE68D7"/>
    <w:rsid w:val="00C04DA7"/>
    <w:rsid w:val="00C11BFE"/>
    <w:rsid w:val="00C130D0"/>
    <w:rsid w:val="00C32FD4"/>
    <w:rsid w:val="00C45DA8"/>
    <w:rsid w:val="00C5068F"/>
    <w:rsid w:val="00C86D74"/>
    <w:rsid w:val="00C921E2"/>
    <w:rsid w:val="00CC390F"/>
    <w:rsid w:val="00CC4C11"/>
    <w:rsid w:val="00CD04F1"/>
    <w:rsid w:val="00CE26F0"/>
    <w:rsid w:val="00CF3059"/>
    <w:rsid w:val="00D3034E"/>
    <w:rsid w:val="00D45252"/>
    <w:rsid w:val="00D61E2A"/>
    <w:rsid w:val="00D63E32"/>
    <w:rsid w:val="00D71B4D"/>
    <w:rsid w:val="00D93D55"/>
    <w:rsid w:val="00E15015"/>
    <w:rsid w:val="00E25D90"/>
    <w:rsid w:val="00E335FE"/>
    <w:rsid w:val="00E36C47"/>
    <w:rsid w:val="00E4117C"/>
    <w:rsid w:val="00E43DCD"/>
    <w:rsid w:val="00E82B22"/>
    <w:rsid w:val="00EA6BF4"/>
    <w:rsid w:val="00EB7CD5"/>
    <w:rsid w:val="00EC2D7B"/>
    <w:rsid w:val="00EC4E49"/>
    <w:rsid w:val="00ED77FB"/>
    <w:rsid w:val="00EE45FA"/>
    <w:rsid w:val="00F66152"/>
    <w:rsid w:val="00F7055C"/>
    <w:rsid w:val="00F8569B"/>
    <w:rsid w:val="00FC01F7"/>
    <w:rsid w:val="00FC04B8"/>
    <w:rsid w:val="00FE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."/>
  <w:listSeparator w:val=","/>
  <w14:docId w14:val="7C08D962"/>
  <w15:docId w15:val="{37771CBD-AC79-4ED0-9E74-E0FDD958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95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5E99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595E99"/>
    <w:rPr>
      <w:color w:val="0000FF" w:themeColor="hyperlink"/>
      <w:u w:val="single"/>
    </w:rPr>
  </w:style>
  <w:style w:type="table" w:styleId="TableGrid">
    <w:name w:val="Table Grid"/>
    <w:basedOn w:val="TableNormal"/>
    <w:rsid w:val="00595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6C2BE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2BE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2BE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C2BEE"/>
    <w:rPr>
      <w:rFonts w:ascii="Arial" w:eastAsia="SimSun" w:hAnsi="Arial" w:cs="Arial"/>
      <w:b/>
      <w:bCs/>
      <w:sz w:val="18"/>
      <w:lang w:eastAsia="zh-CN"/>
    </w:rPr>
  </w:style>
  <w:style w:type="character" w:styleId="FollowedHyperlink">
    <w:name w:val="FollowedHyperlink"/>
    <w:basedOn w:val="DefaultParagraphFont"/>
    <w:semiHidden/>
    <w:unhideWhenUsed/>
    <w:rsid w:val="00216E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onfluence/x/OADDB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onfluence/x/OALDB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 (in Russian)</vt:lpstr>
    </vt:vector>
  </TitlesOfParts>
  <Company>WIPO</Company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 (in Russian)</dc:title>
  <dc:subject>ОТЧЕТ ОБ ОБСЛЕДОВАНИИ ПО ВОПРОСУ ОБ ИСПОЛЬЗОВАНИИ СТАНДАРТОВ ВОИС</dc:subject>
  <dc:creator>WIPO</dc:creator>
  <cp:keywords>CWS</cp:keywords>
  <cp:lastModifiedBy>DRAKE Sophie</cp:lastModifiedBy>
  <cp:revision>10</cp:revision>
  <cp:lastPrinted>2018-09-06T09:06:00Z</cp:lastPrinted>
  <dcterms:created xsi:type="dcterms:W3CDTF">2018-09-07T09:23:00Z</dcterms:created>
  <dcterms:modified xsi:type="dcterms:W3CDTF">2018-09-13T12:19:00Z</dcterms:modified>
  <cp:category>CWS (in Russian)</cp:category>
</cp:coreProperties>
</file>