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C6" w:rsidRDefault="00E31718" w:rsidP="00D62A62">
      <w:pPr>
        <w:pStyle w:val="Heading1"/>
        <w:rPr>
          <w:shd w:val="clear" w:color="auto" w:fill="FFFFFF"/>
          <w:lang w:val="fr-FR"/>
        </w:rPr>
      </w:pPr>
      <w:bookmarkStart w:id="0" w:name="_GoBack"/>
      <w:r w:rsidRPr="00D62A62">
        <w:rPr>
          <w:caps w:val="0"/>
          <w:shd w:val="clear" w:color="auto" w:fill="FFFFFF"/>
          <w:lang w:val="fr-FR"/>
        </w:rPr>
        <w:t>ACTIVITES RECENTES ET PROGRAMME DE TRAVAIL POUR LA MISE A JOUR DES ENQUETES PUBLIEES DANS LA PARTIE 7 DU MANUEL DE L’OMPI</w:t>
      </w:r>
    </w:p>
    <w:p w:rsidR="00D62A62" w:rsidRPr="00D62A62" w:rsidRDefault="00D62A62" w:rsidP="00D62A62">
      <w:pPr>
        <w:rPr>
          <w:lang w:val="fr-FR"/>
        </w:rPr>
      </w:pPr>
    </w:p>
    <w:bookmarkEnd w:id="0"/>
    <w:p w:rsidR="003D7DC6" w:rsidRPr="00B4369F" w:rsidRDefault="002A1311" w:rsidP="00D62A62">
      <w:pPr>
        <w:pStyle w:val="ONUMFS"/>
        <w:rPr>
          <w:lang w:val="fr-FR"/>
        </w:rPr>
      </w:pPr>
      <w:r w:rsidRPr="00B4369F">
        <w:rPr>
          <w:lang w:val="fr-FR"/>
        </w:rPr>
        <w:t>Le présent document contient la proposition d</w:t>
      </w:r>
      <w:r w:rsidR="00B4369F">
        <w:rPr>
          <w:lang w:val="fr-FR"/>
        </w:rPr>
        <w:t>’</w:t>
      </w:r>
      <w:r w:rsidRPr="00B4369F">
        <w:rPr>
          <w:lang w:val="fr-FR"/>
        </w:rPr>
        <w:t xml:space="preserve">un programme de travail </w:t>
      </w:r>
      <w:r w:rsidR="00897FB3" w:rsidRPr="00B4369F">
        <w:rPr>
          <w:lang w:val="fr-FR"/>
        </w:rPr>
        <w:t xml:space="preserve">provisoire aux fins de la réalisation de </w:t>
      </w:r>
      <w:r w:rsidRPr="00B4369F">
        <w:rPr>
          <w:lang w:val="fr-FR"/>
        </w:rPr>
        <w:t>la tâche concernant la tenue et la mise à jour de la</w:t>
      </w:r>
      <w:r w:rsidR="00EE62AE" w:rsidRPr="00B4369F">
        <w:rPr>
          <w:lang w:val="fr-FR"/>
        </w:rPr>
        <w:t xml:space="preserve"> partie 7 du Manuel de l</w:t>
      </w:r>
      <w:r w:rsidR="00B4369F">
        <w:rPr>
          <w:lang w:val="fr-FR"/>
        </w:rPr>
        <w:t>’</w:t>
      </w:r>
      <w:r w:rsidR="00EE62AE" w:rsidRPr="00B4369F">
        <w:rPr>
          <w:lang w:val="fr-FR"/>
        </w:rPr>
        <w:t>OMPI (t</w:t>
      </w:r>
      <w:r w:rsidRPr="00B4369F">
        <w:rPr>
          <w:lang w:val="fr-FR"/>
        </w:rPr>
        <w:t>âche n° 50).</w:t>
      </w:r>
    </w:p>
    <w:p w:rsidR="003D7DC6" w:rsidRPr="00D62A62" w:rsidRDefault="00E31718" w:rsidP="00D62A62">
      <w:pPr>
        <w:pStyle w:val="Heading2"/>
        <w:rPr>
          <w:lang w:val="fr-FR"/>
        </w:rPr>
      </w:pPr>
      <w:r w:rsidRPr="00D62A62">
        <w:rPr>
          <w:caps w:val="0"/>
          <w:lang w:val="fr-FR"/>
        </w:rPr>
        <w:t>MESURES PROPOSEES EN FONCTION DE CHAQUE ENQUETE</w:t>
      </w:r>
    </w:p>
    <w:p w:rsidR="003D7DC6" w:rsidRDefault="002A1311" w:rsidP="00D62A62">
      <w:pPr>
        <w:pStyle w:val="Heading3"/>
        <w:rPr>
          <w:lang w:val="fr-FR"/>
        </w:rPr>
      </w:pPr>
      <w:r w:rsidRPr="00B4369F">
        <w:rPr>
          <w:lang w:val="fr-FR"/>
        </w:rPr>
        <w:t>Partie 7.1 “Modes d</w:t>
      </w:r>
      <w:r w:rsidR="00B4369F">
        <w:rPr>
          <w:lang w:val="fr-FR"/>
        </w:rPr>
        <w:t>’</w:t>
      </w:r>
      <w:r w:rsidRPr="00B4369F">
        <w:rPr>
          <w:lang w:val="fr-FR"/>
        </w:rPr>
        <w:t>indication des dates”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14782C" w:rsidP="00D62A62">
      <w:pPr>
        <w:pStyle w:val="ONUMFS"/>
        <w:numPr>
          <w:ilvl w:val="0"/>
          <w:numId w:val="19"/>
        </w:numPr>
        <w:ind w:left="1134" w:hanging="567"/>
        <w:rPr>
          <w:lang w:val="fr-FR"/>
        </w:rPr>
      </w:pPr>
      <w:r w:rsidRPr="00B4369F">
        <w:rPr>
          <w:lang w:val="fr-FR"/>
        </w:rPr>
        <w:t>(CWS/7, 2019) inviter l</w:t>
      </w:r>
      <w:r w:rsidR="00B4369F">
        <w:rPr>
          <w:lang w:val="fr-FR"/>
        </w:rPr>
        <w:t>’</w:t>
      </w:r>
      <w:r w:rsidRPr="00B4369F">
        <w:rPr>
          <w:lang w:val="fr-FR"/>
        </w:rPr>
        <w:t>Équipe d</w:t>
      </w:r>
      <w:r w:rsidR="00B4369F">
        <w:rPr>
          <w:lang w:val="fr-FR"/>
        </w:rPr>
        <w:t>’</w:t>
      </w:r>
      <w:r w:rsidRPr="00B4369F">
        <w:rPr>
          <w:lang w:val="fr-FR"/>
        </w:rPr>
        <w:t>experts chargée de la partie 7 à élaborer un questionnaire sur la présentation des dates;</w:t>
      </w:r>
    </w:p>
    <w:p w:rsidR="003D7DC6" w:rsidRPr="00B4369F" w:rsidRDefault="00503F42" w:rsidP="00D62A62">
      <w:pPr>
        <w:pStyle w:val="ONUMFS"/>
        <w:numPr>
          <w:ilvl w:val="0"/>
          <w:numId w:val="19"/>
        </w:numPr>
        <w:ind w:left="1134" w:hanging="567"/>
        <w:rPr>
          <w:lang w:val="fr-FR"/>
        </w:rPr>
      </w:pPr>
      <w:r w:rsidRPr="00B4369F">
        <w:rPr>
          <w:lang w:val="fr-FR"/>
        </w:rPr>
        <w:t xml:space="preserve">(CWS/8, 2020) approuver le questionnaire et demander la mise à jour de </w:t>
      </w:r>
      <w:proofErr w:type="gramStart"/>
      <w:r w:rsidRPr="00B4369F">
        <w:rPr>
          <w:lang w:val="fr-FR"/>
        </w:rPr>
        <w:t>l</w:t>
      </w:r>
      <w:r w:rsidR="00B4369F">
        <w:rPr>
          <w:lang w:val="fr-FR"/>
        </w:rPr>
        <w:t>’</w:t>
      </w:r>
      <w:r w:rsidRPr="00B4369F">
        <w:rPr>
          <w:lang w:val="fr-FR"/>
        </w:rPr>
        <w:t>enquête</w:t>
      </w:r>
      <w:r w:rsidR="00233DE2" w:rsidRPr="00B4369F">
        <w:rPr>
          <w:lang w:val="fr-FR"/>
        </w:rPr>
        <w:t xml:space="preserve">;  </w:t>
      </w:r>
      <w:r w:rsidRPr="00B4369F">
        <w:rPr>
          <w:lang w:val="fr-FR"/>
        </w:rPr>
        <w:t>et</w:t>
      </w:r>
      <w:proofErr w:type="gramEnd"/>
    </w:p>
    <w:p w:rsidR="003D7DC6" w:rsidRPr="00B4369F" w:rsidRDefault="00503F42" w:rsidP="00D62A62">
      <w:pPr>
        <w:pStyle w:val="ONUMFS"/>
        <w:numPr>
          <w:ilvl w:val="0"/>
          <w:numId w:val="19"/>
        </w:numPr>
        <w:ind w:left="1134" w:hanging="567"/>
        <w:rPr>
          <w:lang w:val="fr-FR"/>
        </w:rPr>
      </w:pPr>
      <w:r w:rsidRPr="00B4369F">
        <w:rPr>
          <w:lang w:val="fr-FR"/>
        </w:rPr>
        <w:t>(CWS/9, 2021) prendre note des résultats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et approuver la publication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mise à jour dans le Manuel de l</w:t>
      </w:r>
      <w:r w:rsidR="00B4369F">
        <w:rPr>
          <w:lang w:val="fr-FR"/>
        </w:rPr>
        <w:t>’</w:t>
      </w:r>
      <w:r w:rsidRPr="00B4369F">
        <w:rPr>
          <w:lang w:val="fr-FR"/>
        </w:rPr>
        <w:t>OMPI.</w:t>
      </w:r>
    </w:p>
    <w:p w:rsidR="003D7DC6" w:rsidRDefault="00503F42" w:rsidP="00D62A62">
      <w:pPr>
        <w:pStyle w:val="Heading3"/>
        <w:rPr>
          <w:lang w:val="fr-FR"/>
        </w:rPr>
      </w:pPr>
      <w:r w:rsidRPr="00B4369F">
        <w:rPr>
          <w:lang w:val="fr-FR"/>
        </w:rPr>
        <w:t>Partie 7.2.1 “Présentation des numéros de demandes”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503F42" w:rsidP="00D62A62">
      <w:pPr>
        <w:pStyle w:val="ONUMFS"/>
        <w:numPr>
          <w:ilvl w:val="0"/>
          <w:numId w:val="19"/>
        </w:numPr>
        <w:ind w:left="1134" w:hanging="567"/>
        <w:rPr>
          <w:lang w:val="fr-FR"/>
        </w:rPr>
      </w:pPr>
      <w:r w:rsidRPr="00B4369F">
        <w:rPr>
          <w:lang w:val="fr-FR"/>
        </w:rPr>
        <w:t xml:space="preserve">(CWS/5, 2017) approuver le déplacement de la partie 7.2.1 dans la section “Archives” </w:t>
      </w:r>
      <w:r w:rsidR="001C49CB" w:rsidRPr="00B4369F">
        <w:rPr>
          <w:lang w:val="fr-FR"/>
        </w:rPr>
        <w:t xml:space="preserve">après le </w:t>
      </w:r>
      <w:r w:rsidRPr="00B4369F">
        <w:rPr>
          <w:lang w:val="fr-FR"/>
        </w:rPr>
        <w:t>transfert des informations dans les parties 7.2.6 et 7.2.7.</w:t>
      </w:r>
    </w:p>
    <w:p w:rsidR="003D7DC6" w:rsidRDefault="00503F42" w:rsidP="00D62A62">
      <w:pPr>
        <w:pStyle w:val="Heading3"/>
        <w:rPr>
          <w:lang w:val="fr-FR"/>
        </w:rPr>
      </w:pPr>
      <w:r w:rsidRPr="00B4369F">
        <w:rPr>
          <w:lang w:val="fr-FR"/>
        </w:rPr>
        <w:t>Partie 7.2.2 “Inventaire des systèmes de numérotation que les offices de propriété industrielle utilisent ou envisagent d</w:t>
      </w:r>
      <w:r w:rsidR="00B4369F">
        <w:rPr>
          <w:lang w:val="fr-FR"/>
        </w:rPr>
        <w:t>’</w:t>
      </w:r>
      <w:r w:rsidRPr="00B4369F">
        <w:rPr>
          <w:lang w:val="fr-FR"/>
        </w:rPr>
        <w:t>utiliser en ce qui concerne les demandes, les documents publiés et les titres enregistrés”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503F42" w:rsidP="00D62A62">
      <w:pPr>
        <w:pStyle w:val="ONUMFS"/>
        <w:numPr>
          <w:ilvl w:val="0"/>
          <w:numId w:val="21"/>
        </w:numPr>
        <w:ind w:left="1134" w:hanging="567"/>
        <w:rPr>
          <w:lang w:val="fr-FR"/>
        </w:rPr>
      </w:pPr>
      <w:r w:rsidRPr="00B4369F">
        <w:rPr>
          <w:lang w:val="fr-FR"/>
        </w:rPr>
        <w:t>(CWS/6, 2017) inviter l</w:t>
      </w:r>
      <w:r w:rsidR="00B4369F">
        <w:rPr>
          <w:lang w:val="fr-FR"/>
        </w:rPr>
        <w:t>’</w:t>
      </w:r>
      <w:r w:rsidRPr="00B4369F">
        <w:rPr>
          <w:lang w:val="fr-FR"/>
        </w:rPr>
        <w:t>Équipe d</w:t>
      </w:r>
      <w:r w:rsidR="00B4369F">
        <w:rPr>
          <w:lang w:val="fr-FR"/>
        </w:rPr>
        <w:t>’</w:t>
      </w:r>
      <w:r w:rsidRPr="00B4369F">
        <w:rPr>
          <w:lang w:val="fr-FR"/>
        </w:rPr>
        <w:t>experts chargée de la partie 7 à préparer un questionnaire sur les numéros de publication et d</w:t>
      </w:r>
      <w:r w:rsidR="00B4369F">
        <w:rPr>
          <w:lang w:val="fr-FR"/>
        </w:rPr>
        <w:t>’</w:t>
      </w:r>
      <w:r w:rsidRPr="00B4369F">
        <w:rPr>
          <w:lang w:val="fr-FR"/>
        </w:rPr>
        <w:t>enregistrement</w:t>
      </w:r>
      <w:r w:rsidR="00233DE2" w:rsidRPr="00B4369F">
        <w:rPr>
          <w:lang w:val="fr-FR"/>
        </w:rPr>
        <w:t>;</w:t>
      </w:r>
    </w:p>
    <w:p w:rsidR="003D7DC6" w:rsidRPr="00B4369F" w:rsidRDefault="00503F42" w:rsidP="00D62A62">
      <w:pPr>
        <w:pStyle w:val="ONUMFS"/>
        <w:numPr>
          <w:ilvl w:val="0"/>
          <w:numId w:val="21"/>
        </w:numPr>
        <w:ind w:left="1134" w:hanging="567"/>
        <w:rPr>
          <w:lang w:val="fr-FR"/>
        </w:rPr>
      </w:pPr>
      <w:r w:rsidRPr="00B4369F">
        <w:rPr>
          <w:lang w:val="fr-FR"/>
        </w:rPr>
        <w:t xml:space="preserve">(CWS/7, 2018) approuver le questionnaire et demander la réalisation de </w:t>
      </w:r>
      <w:proofErr w:type="gramStart"/>
      <w:r w:rsidR="00233DE2" w:rsidRPr="00B4369F">
        <w:rPr>
          <w:lang w:val="fr-FR"/>
        </w:rPr>
        <w:t>l</w:t>
      </w:r>
      <w:r w:rsidR="00B4369F">
        <w:rPr>
          <w:lang w:val="fr-FR"/>
        </w:rPr>
        <w:t>’</w:t>
      </w:r>
      <w:r w:rsidR="00233DE2" w:rsidRPr="00B4369F">
        <w:rPr>
          <w:lang w:val="fr-FR"/>
        </w:rPr>
        <w:t xml:space="preserve">enquête; </w:t>
      </w:r>
      <w:r w:rsidRPr="00B4369F">
        <w:rPr>
          <w:lang w:val="fr-FR"/>
        </w:rPr>
        <w:t xml:space="preserve"> et</w:t>
      </w:r>
      <w:proofErr w:type="gramEnd"/>
    </w:p>
    <w:p w:rsidR="003D7DC6" w:rsidRPr="00B4369F" w:rsidRDefault="00407B38" w:rsidP="00D62A62">
      <w:pPr>
        <w:pStyle w:val="ONUMFS"/>
        <w:numPr>
          <w:ilvl w:val="0"/>
          <w:numId w:val="21"/>
        </w:numPr>
        <w:ind w:left="1134" w:hanging="567"/>
        <w:rPr>
          <w:lang w:val="fr-FR"/>
        </w:rPr>
      </w:pPr>
      <w:r w:rsidRPr="00B4369F">
        <w:rPr>
          <w:lang w:val="fr-FR"/>
        </w:rPr>
        <w:t>(CWS/8, 2019) prendre note des résultats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enquête, approuver la publication de la nouvelle enquête dans le Manuel de l</w:t>
      </w:r>
      <w:r w:rsidR="00B4369F">
        <w:rPr>
          <w:lang w:val="fr-FR"/>
        </w:rPr>
        <w:t>’</w:t>
      </w:r>
      <w:r w:rsidRPr="00B4369F">
        <w:rPr>
          <w:lang w:val="fr-FR"/>
        </w:rPr>
        <w:t>OMPI et approuver le déplacement, dans la section “Archives”, de la section 1 de la partie 7.2.2 relative à la numérotation des demandes.</w:t>
      </w:r>
    </w:p>
    <w:p w:rsidR="003D7DC6" w:rsidRDefault="00407B38" w:rsidP="00D62A62">
      <w:pPr>
        <w:pStyle w:val="Heading3"/>
        <w:rPr>
          <w:lang w:val="fr-FR"/>
        </w:rPr>
      </w:pPr>
      <w:r w:rsidRPr="00B4369F">
        <w:rPr>
          <w:lang w:val="fr-FR"/>
        </w:rPr>
        <w:t>Partie 7.2.3 “Systèmes de numérotation et configurations pour indiquer les dates déjà appliqués ou que l</w:t>
      </w:r>
      <w:r w:rsidR="00B4369F">
        <w:rPr>
          <w:lang w:val="fr-FR"/>
        </w:rPr>
        <w:t>’</w:t>
      </w:r>
      <w:r w:rsidRPr="00B4369F">
        <w:rPr>
          <w:lang w:val="fr-FR"/>
        </w:rPr>
        <w:t>on envisage d</w:t>
      </w:r>
      <w:r w:rsidR="00B4369F">
        <w:rPr>
          <w:lang w:val="fr-FR"/>
        </w:rPr>
        <w:t>’</w:t>
      </w:r>
      <w:r w:rsidRPr="00B4369F">
        <w:rPr>
          <w:lang w:val="fr-FR"/>
        </w:rPr>
        <w:t>appliquer compte tenu du passage à l</w:t>
      </w:r>
      <w:r w:rsidR="00B4369F">
        <w:rPr>
          <w:lang w:val="fr-FR"/>
        </w:rPr>
        <w:t>’</w:t>
      </w:r>
      <w:r w:rsidRPr="00B4369F">
        <w:rPr>
          <w:lang w:val="fr-FR"/>
        </w:rPr>
        <w:t>an 2000”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407B38" w:rsidP="00D62A62">
      <w:pPr>
        <w:pStyle w:val="ONUMFS"/>
        <w:numPr>
          <w:ilvl w:val="0"/>
          <w:numId w:val="22"/>
        </w:numPr>
        <w:ind w:left="1134" w:hanging="567"/>
        <w:rPr>
          <w:lang w:val="fr-FR"/>
        </w:rPr>
      </w:pPr>
      <w:r w:rsidRPr="00B4369F">
        <w:rPr>
          <w:lang w:val="fr-FR"/>
        </w:rPr>
        <w:t xml:space="preserve">(CWS/8, 2020) approuver le déplacement de la partie 7.2.3 dans la section “Archives” </w:t>
      </w:r>
      <w:r w:rsidR="0057300E" w:rsidRPr="00B4369F">
        <w:rPr>
          <w:lang w:val="fr-FR"/>
        </w:rPr>
        <w:t xml:space="preserve">après </w:t>
      </w:r>
      <w:r w:rsidRPr="00B4369F">
        <w:rPr>
          <w:lang w:val="fr-FR"/>
        </w:rPr>
        <w:t>la mise à jour de la partie 7.1.</w:t>
      </w:r>
    </w:p>
    <w:p w:rsidR="003D7DC6" w:rsidRDefault="00407B38" w:rsidP="00D62A62">
      <w:pPr>
        <w:pStyle w:val="Heading3"/>
        <w:rPr>
          <w:lang w:val="fr-FR"/>
        </w:rPr>
      </w:pPr>
      <w:r w:rsidRPr="00B4369F">
        <w:rPr>
          <w:lang w:val="fr-FR"/>
        </w:rPr>
        <w:lastRenderedPageBreak/>
        <w:t>Partie 7.2.4 “Enquête sur la présentation des numéros des demandes établissant une priorité”</w:t>
      </w:r>
    </w:p>
    <w:p w:rsidR="00D62A62" w:rsidRPr="00D62A62" w:rsidRDefault="00D62A62" w:rsidP="00D62A62">
      <w:pPr>
        <w:keepNext/>
        <w:rPr>
          <w:lang w:val="fr-FR"/>
        </w:rPr>
      </w:pPr>
    </w:p>
    <w:p w:rsidR="003D7DC6" w:rsidRPr="00B4369F" w:rsidRDefault="00407B38" w:rsidP="00D62A62">
      <w:pPr>
        <w:pStyle w:val="ONUMFS"/>
        <w:numPr>
          <w:ilvl w:val="0"/>
          <w:numId w:val="22"/>
        </w:numPr>
        <w:ind w:left="1134" w:hanging="567"/>
        <w:rPr>
          <w:lang w:val="fr-FR"/>
        </w:rPr>
      </w:pPr>
      <w:r w:rsidRPr="00B4369F">
        <w:rPr>
          <w:lang w:val="fr-FR"/>
        </w:rPr>
        <w:t>À mettre à jour régulièrement</w:t>
      </w:r>
      <w:r w:rsidR="00233DE2" w:rsidRPr="00B4369F">
        <w:rPr>
          <w:lang w:val="fr-FR"/>
        </w:rPr>
        <w:t>;</w:t>
      </w:r>
    </w:p>
    <w:p w:rsidR="003D7DC6" w:rsidRPr="00B4369F" w:rsidRDefault="00407B38" w:rsidP="00D62A62">
      <w:pPr>
        <w:pStyle w:val="ONUMFS"/>
        <w:numPr>
          <w:ilvl w:val="0"/>
          <w:numId w:val="22"/>
        </w:numPr>
        <w:ind w:left="1134" w:hanging="567"/>
        <w:rPr>
          <w:lang w:val="fr-FR"/>
        </w:rPr>
      </w:pPr>
      <w:r w:rsidRPr="00B4369F">
        <w:rPr>
          <w:lang w:val="fr-FR"/>
        </w:rPr>
        <w:t>(CWS/5, 2017) annoncer la mise à jour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à effectuer au cours de l</w:t>
      </w:r>
      <w:r w:rsidR="00B4369F">
        <w:rPr>
          <w:lang w:val="fr-FR"/>
        </w:rPr>
        <w:t>’</w:t>
      </w:r>
      <w:r w:rsidRPr="00B4369F">
        <w:rPr>
          <w:lang w:val="fr-FR"/>
        </w:rPr>
        <w:t xml:space="preserve">année </w:t>
      </w:r>
      <w:proofErr w:type="gramStart"/>
      <w:r w:rsidRPr="00B4369F">
        <w:rPr>
          <w:lang w:val="fr-FR"/>
        </w:rPr>
        <w:t>suivante</w:t>
      </w:r>
      <w:r w:rsidR="00233DE2" w:rsidRPr="00B4369F">
        <w:rPr>
          <w:lang w:val="fr-FR"/>
        </w:rPr>
        <w:t xml:space="preserve">; </w:t>
      </w:r>
      <w:r w:rsidRPr="00B4369F">
        <w:rPr>
          <w:lang w:val="fr-FR"/>
        </w:rPr>
        <w:t xml:space="preserve"> et</w:t>
      </w:r>
      <w:proofErr w:type="gramEnd"/>
    </w:p>
    <w:p w:rsidR="003D7DC6" w:rsidRPr="00B4369F" w:rsidRDefault="00C6712D" w:rsidP="00D62A62">
      <w:pPr>
        <w:pStyle w:val="ONUMFS"/>
        <w:numPr>
          <w:ilvl w:val="0"/>
          <w:numId w:val="22"/>
        </w:numPr>
        <w:ind w:left="1134" w:hanging="567"/>
        <w:rPr>
          <w:lang w:val="fr-FR"/>
        </w:rPr>
      </w:pPr>
      <w:r w:rsidRPr="00B4369F">
        <w:rPr>
          <w:lang w:val="fr-FR"/>
        </w:rPr>
        <w:t>(CWS/6, 2018) prendre note des modifications</w:t>
      </w:r>
      <w:r w:rsidR="0021534D" w:rsidRPr="00B4369F">
        <w:rPr>
          <w:lang w:val="fr-FR"/>
        </w:rPr>
        <w:t xml:space="preserve"> apportées</w:t>
      </w:r>
      <w:r w:rsidRPr="00B4369F">
        <w:rPr>
          <w:lang w:val="fr-FR"/>
        </w:rPr>
        <w:t>, s</w:t>
      </w:r>
      <w:r w:rsidR="00B4369F">
        <w:rPr>
          <w:lang w:val="fr-FR"/>
        </w:rPr>
        <w:t>’</w:t>
      </w:r>
      <w:r w:rsidRPr="00B4369F">
        <w:rPr>
          <w:lang w:val="fr-FR"/>
        </w:rPr>
        <w:t>il en est.</w:t>
      </w:r>
    </w:p>
    <w:p w:rsidR="003D7DC6" w:rsidRDefault="00C6712D" w:rsidP="00D62A62">
      <w:pPr>
        <w:pStyle w:val="Heading3"/>
        <w:rPr>
          <w:lang w:val="fr-FR"/>
        </w:rPr>
      </w:pPr>
      <w:r w:rsidRPr="00B4369F">
        <w:rPr>
          <w:lang w:val="fr-FR"/>
        </w:rPr>
        <w:t>Partie 7.2.5 “Enquête sur les systèmes de numérotation des demandes”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8B3C31" w:rsidP="00D62A62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4369F">
        <w:rPr>
          <w:lang w:val="fr-FR"/>
        </w:rPr>
        <w:t>Pas de mise à jour requise à l</w:t>
      </w:r>
      <w:r w:rsidR="00B4369F">
        <w:rPr>
          <w:lang w:val="fr-FR"/>
        </w:rPr>
        <w:t>’</w:t>
      </w:r>
      <w:r w:rsidRPr="00B4369F">
        <w:rPr>
          <w:lang w:val="fr-FR"/>
        </w:rPr>
        <w:t>heure actuel</w:t>
      </w:r>
      <w:r w:rsidR="00D62A62" w:rsidRPr="00B4369F">
        <w:rPr>
          <w:lang w:val="fr-FR"/>
        </w:rPr>
        <w:t>le</w:t>
      </w:r>
      <w:r w:rsidR="00D62A62">
        <w:rPr>
          <w:lang w:val="fr-FR"/>
        </w:rPr>
        <w:t xml:space="preserve">.  </w:t>
      </w:r>
      <w:r w:rsidR="00D62A62" w:rsidRPr="00B4369F">
        <w:rPr>
          <w:lang w:val="fr-FR"/>
        </w:rPr>
        <w:t>De</w:t>
      </w:r>
      <w:r w:rsidRPr="00B4369F">
        <w:rPr>
          <w:lang w:val="fr-FR"/>
        </w:rPr>
        <w:t>s mises à jour ultérieures seront demandées par</w:t>
      </w:r>
      <w:r w:rsidR="00B4369F" w:rsidRPr="00B4369F">
        <w:rPr>
          <w:lang w:val="fr-FR"/>
        </w:rPr>
        <w:t xml:space="preserve"> le</w:t>
      </w:r>
      <w:r w:rsidR="00B4369F">
        <w:rPr>
          <w:lang w:val="fr-FR"/>
        </w:rPr>
        <w:t> </w:t>
      </w:r>
      <w:r w:rsidR="00B4369F" w:rsidRPr="00B4369F">
        <w:rPr>
          <w:lang w:val="fr-FR"/>
        </w:rPr>
        <w:t>CWS</w:t>
      </w:r>
      <w:r w:rsidRPr="00B4369F">
        <w:rPr>
          <w:lang w:val="fr-FR"/>
        </w:rPr>
        <w:t>.</w:t>
      </w:r>
    </w:p>
    <w:p w:rsidR="003D7DC6" w:rsidRPr="00B4369F" w:rsidRDefault="008B3C31" w:rsidP="00D62A62">
      <w:pPr>
        <w:pStyle w:val="Heading3"/>
        <w:rPr>
          <w:lang w:val="fr-FR"/>
        </w:rPr>
      </w:pPr>
      <w:r w:rsidRPr="00B4369F">
        <w:rPr>
          <w:lang w:val="fr-FR"/>
        </w:rPr>
        <w:t>Partie 7.2.6 “Numérotation des demandes et des demandes établissant une priorité – pratique actuelle”</w:t>
      </w:r>
    </w:p>
    <w:p w:rsidR="003D7DC6" w:rsidRDefault="008B3C31" w:rsidP="00D62A62">
      <w:pPr>
        <w:pStyle w:val="Heading3"/>
        <w:rPr>
          <w:lang w:val="fr-FR"/>
        </w:rPr>
      </w:pPr>
      <w:r w:rsidRPr="00B4369F">
        <w:rPr>
          <w:lang w:val="fr-FR"/>
        </w:rPr>
        <w:t>Partie 7.2.7 “Numérotation des demandes et des demandes établissant une priorité – pratiques antérieures”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8B3C31" w:rsidP="00D62A62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4369F">
        <w:rPr>
          <w:lang w:val="fr-FR"/>
        </w:rPr>
        <w:t>À mettre à jour régulièrement</w:t>
      </w:r>
      <w:r w:rsidR="002A7DD9" w:rsidRPr="00B4369F">
        <w:rPr>
          <w:lang w:val="fr-FR"/>
        </w:rPr>
        <w:t>;</w:t>
      </w:r>
    </w:p>
    <w:p w:rsidR="003D7DC6" w:rsidRPr="00B4369F" w:rsidRDefault="008B3C31" w:rsidP="00D62A62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4369F">
        <w:rPr>
          <w:lang w:val="fr-FR"/>
        </w:rPr>
        <w:t>(CWS/5, 2017) prendre note des résultats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(partie 7.2.7) et prendre note des modifications apportées (partie 7.2.6)</w:t>
      </w:r>
      <w:r w:rsidR="00AB569E" w:rsidRPr="00B4369F">
        <w:rPr>
          <w:lang w:val="fr-FR"/>
        </w:rPr>
        <w:t>;</w:t>
      </w:r>
    </w:p>
    <w:p w:rsidR="003D7DC6" w:rsidRPr="00B4369F" w:rsidRDefault="008B3C31" w:rsidP="00D62A62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4369F">
        <w:rPr>
          <w:lang w:val="fr-FR"/>
        </w:rPr>
        <w:t>(CWS/8, 2020) annoncer la mise à jour des enquêtes à effectuer au cours de l</w:t>
      </w:r>
      <w:r w:rsidR="00B4369F">
        <w:rPr>
          <w:lang w:val="fr-FR"/>
        </w:rPr>
        <w:t>’</w:t>
      </w:r>
      <w:r w:rsidRPr="00B4369F">
        <w:rPr>
          <w:lang w:val="fr-FR"/>
        </w:rPr>
        <w:t xml:space="preserve">année </w:t>
      </w:r>
      <w:proofErr w:type="gramStart"/>
      <w:r w:rsidRPr="00B4369F">
        <w:rPr>
          <w:lang w:val="fr-FR"/>
        </w:rPr>
        <w:t>suivante</w:t>
      </w:r>
      <w:r w:rsidR="00AB569E" w:rsidRPr="00B4369F">
        <w:rPr>
          <w:lang w:val="fr-FR"/>
        </w:rPr>
        <w:t>;</w:t>
      </w:r>
      <w:r w:rsidRPr="00B4369F">
        <w:rPr>
          <w:lang w:val="fr-FR"/>
        </w:rPr>
        <w:t xml:space="preserve"> </w:t>
      </w:r>
      <w:r w:rsidR="00AB569E" w:rsidRPr="00B4369F">
        <w:rPr>
          <w:lang w:val="fr-FR"/>
        </w:rPr>
        <w:t xml:space="preserve"> </w:t>
      </w:r>
      <w:r w:rsidRPr="00B4369F">
        <w:rPr>
          <w:lang w:val="fr-FR"/>
        </w:rPr>
        <w:t>et</w:t>
      </w:r>
      <w:proofErr w:type="gramEnd"/>
    </w:p>
    <w:p w:rsidR="003D7DC6" w:rsidRPr="00B4369F" w:rsidRDefault="008B3C31" w:rsidP="00D62A62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4369F">
        <w:rPr>
          <w:lang w:val="fr-FR"/>
        </w:rPr>
        <w:t>(CWS/9, 2021) prendre note des modifications</w:t>
      </w:r>
      <w:r w:rsidR="0021534D" w:rsidRPr="00B4369F">
        <w:rPr>
          <w:lang w:val="fr-FR"/>
        </w:rPr>
        <w:t xml:space="preserve"> apportées</w:t>
      </w:r>
      <w:r w:rsidRPr="00B4369F">
        <w:rPr>
          <w:lang w:val="fr-FR"/>
        </w:rPr>
        <w:t>, s</w:t>
      </w:r>
      <w:r w:rsidR="00B4369F">
        <w:rPr>
          <w:lang w:val="fr-FR"/>
        </w:rPr>
        <w:t>’</w:t>
      </w:r>
      <w:r w:rsidRPr="00B4369F">
        <w:rPr>
          <w:lang w:val="fr-FR"/>
        </w:rPr>
        <w:t>il en est.</w:t>
      </w:r>
    </w:p>
    <w:p w:rsidR="003D7DC6" w:rsidRDefault="008B3C31" w:rsidP="00D62A62">
      <w:pPr>
        <w:pStyle w:val="Heading3"/>
        <w:rPr>
          <w:lang w:val="fr-FR"/>
        </w:rPr>
      </w:pPr>
      <w:r w:rsidRPr="00B4369F">
        <w:rPr>
          <w:lang w:val="fr-FR"/>
        </w:rPr>
        <w:t>Partie 7.3 “Exemples et types de documents de brevet”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8B3C31" w:rsidP="00D62A62">
      <w:pPr>
        <w:pStyle w:val="ONUMFS"/>
        <w:numPr>
          <w:ilvl w:val="0"/>
          <w:numId w:val="24"/>
        </w:numPr>
        <w:ind w:left="1134" w:hanging="567"/>
        <w:rPr>
          <w:lang w:val="fr-FR"/>
        </w:rPr>
      </w:pPr>
      <w:r w:rsidRPr="00B4369F">
        <w:rPr>
          <w:lang w:val="fr-FR"/>
        </w:rPr>
        <w:t>À mettre à jour régulièrement</w:t>
      </w:r>
      <w:r w:rsidR="00202DCD" w:rsidRPr="00B4369F">
        <w:rPr>
          <w:lang w:val="fr-FR"/>
        </w:rPr>
        <w:t>;</w:t>
      </w:r>
    </w:p>
    <w:p w:rsidR="003D7DC6" w:rsidRPr="00B4369F" w:rsidRDefault="008B3C31" w:rsidP="00D62A62">
      <w:pPr>
        <w:pStyle w:val="ONUMFS"/>
        <w:numPr>
          <w:ilvl w:val="0"/>
          <w:numId w:val="24"/>
        </w:numPr>
        <w:ind w:left="1134" w:hanging="567"/>
        <w:rPr>
          <w:lang w:val="fr-FR"/>
        </w:rPr>
      </w:pPr>
      <w:r w:rsidRPr="00B4369F">
        <w:rPr>
          <w:lang w:val="fr-FR"/>
        </w:rPr>
        <w:t>(CWS/7, 2019) annoncer la mise à jour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à effectuer au cours de l</w:t>
      </w:r>
      <w:r w:rsidR="00B4369F">
        <w:rPr>
          <w:lang w:val="fr-FR"/>
        </w:rPr>
        <w:t>’</w:t>
      </w:r>
      <w:r w:rsidRPr="00B4369F">
        <w:rPr>
          <w:lang w:val="fr-FR"/>
        </w:rPr>
        <w:t xml:space="preserve">année </w:t>
      </w:r>
      <w:proofErr w:type="gramStart"/>
      <w:r w:rsidRPr="00B4369F">
        <w:rPr>
          <w:lang w:val="fr-FR"/>
        </w:rPr>
        <w:t>suivante;  et</w:t>
      </w:r>
      <w:proofErr w:type="gramEnd"/>
    </w:p>
    <w:p w:rsidR="003D7DC6" w:rsidRPr="00B4369F" w:rsidRDefault="008B3C31" w:rsidP="00D62A62">
      <w:pPr>
        <w:pStyle w:val="ONUMFS"/>
        <w:numPr>
          <w:ilvl w:val="0"/>
          <w:numId w:val="24"/>
        </w:numPr>
        <w:ind w:left="1134" w:hanging="567"/>
        <w:rPr>
          <w:lang w:val="fr-FR"/>
        </w:rPr>
      </w:pPr>
      <w:r w:rsidRPr="00B4369F">
        <w:rPr>
          <w:lang w:val="fr-FR"/>
        </w:rPr>
        <w:t>(CWS/8, 2020) prendre note des modifications</w:t>
      </w:r>
      <w:r w:rsidR="00D77A37" w:rsidRPr="00B4369F">
        <w:rPr>
          <w:lang w:val="fr-FR"/>
        </w:rPr>
        <w:t xml:space="preserve"> apportées</w:t>
      </w:r>
      <w:r w:rsidRPr="00B4369F">
        <w:rPr>
          <w:lang w:val="fr-FR"/>
        </w:rPr>
        <w:t>, s</w:t>
      </w:r>
      <w:r w:rsidR="00B4369F">
        <w:rPr>
          <w:lang w:val="fr-FR"/>
        </w:rPr>
        <w:t>’</w:t>
      </w:r>
      <w:r w:rsidRPr="00B4369F">
        <w:rPr>
          <w:lang w:val="fr-FR"/>
        </w:rPr>
        <w:t>il en est.</w:t>
      </w:r>
    </w:p>
    <w:p w:rsidR="003D7DC6" w:rsidRDefault="008B3C31" w:rsidP="00D62A62">
      <w:pPr>
        <w:pStyle w:val="Heading3"/>
        <w:rPr>
          <w:lang w:val="fr-FR"/>
        </w:rPr>
      </w:pPr>
      <w:r w:rsidRPr="00B4369F">
        <w:rPr>
          <w:lang w:val="fr-FR"/>
        </w:rPr>
        <w:t>Partie 7.4 “Procédures de correction”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8B3C31" w:rsidP="00D62A62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4369F">
        <w:rPr>
          <w:lang w:val="fr-FR"/>
        </w:rPr>
        <w:t>Pas de mise à jour requise à l</w:t>
      </w:r>
      <w:r w:rsidR="00B4369F">
        <w:rPr>
          <w:lang w:val="fr-FR"/>
        </w:rPr>
        <w:t>’</w:t>
      </w:r>
      <w:r w:rsidRPr="00B4369F">
        <w:rPr>
          <w:lang w:val="fr-FR"/>
        </w:rPr>
        <w:t>heure actuel</w:t>
      </w:r>
      <w:r w:rsidR="00D62A62" w:rsidRPr="00B4369F">
        <w:rPr>
          <w:lang w:val="fr-FR"/>
        </w:rPr>
        <w:t>le</w:t>
      </w:r>
      <w:r w:rsidR="00D62A62">
        <w:rPr>
          <w:lang w:val="fr-FR"/>
        </w:rPr>
        <w:t xml:space="preserve">.  </w:t>
      </w:r>
      <w:r w:rsidR="00D62A62" w:rsidRPr="00B4369F">
        <w:rPr>
          <w:lang w:val="fr-FR"/>
        </w:rPr>
        <w:t>De</w:t>
      </w:r>
      <w:r w:rsidRPr="00B4369F">
        <w:rPr>
          <w:lang w:val="fr-FR"/>
        </w:rPr>
        <w:t>s mises à jour ultérieures seront demandées par</w:t>
      </w:r>
      <w:r w:rsidR="00B4369F" w:rsidRPr="00B4369F">
        <w:rPr>
          <w:lang w:val="fr-FR"/>
        </w:rPr>
        <w:t xml:space="preserve"> le</w:t>
      </w:r>
      <w:r w:rsidR="00B4369F">
        <w:rPr>
          <w:lang w:val="fr-FR"/>
        </w:rPr>
        <w:t> </w:t>
      </w:r>
      <w:r w:rsidR="00B4369F" w:rsidRPr="00B4369F">
        <w:rPr>
          <w:lang w:val="fr-FR"/>
        </w:rPr>
        <w:t>CWS</w:t>
      </w:r>
      <w:r w:rsidRPr="00B4369F">
        <w:rPr>
          <w:lang w:val="fr-FR"/>
        </w:rPr>
        <w:t>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>Partie 7.5 “Caractéristiques matérielles des documents de brevet”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4369F">
        <w:rPr>
          <w:lang w:val="fr-FR"/>
        </w:rPr>
        <w:t>Dans la section “Archives”.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lastRenderedPageBreak/>
        <w:t>Partie 7.6 “Répertoire des informations bibliographiques contenues dans les bulletins de brevets…”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4369F">
        <w:rPr>
          <w:lang w:val="fr-FR"/>
        </w:rPr>
        <w:t>(CWS/8, 2020) inviter l</w:t>
      </w:r>
      <w:r w:rsidR="00B4369F">
        <w:rPr>
          <w:lang w:val="fr-FR"/>
        </w:rPr>
        <w:t>’</w:t>
      </w:r>
      <w:r w:rsidRPr="00B4369F">
        <w:rPr>
          <w:lang w:val="fr-FR"/>
        </w:rPr>
        <w:t>Équipe d</w:t>
      </w:r>
      <w:r w:rsidR="00B4369F">
        <w:rPr>
          <w:lang w:val="fr-FR"/>
        </w:rPr>
        <w:t>’</w:t>
      </w:r>
      <w:r w:rsidRPr="00B4369F">
        <w:rPr>
          <w:lang w:val="fr-FR"/>
        </w:rPr>
        <w:t>experts chargée de la partie 7 à examiner le questionnaire;</w:t>
      </w:r>
    </w:p>
    <w:p w:rsidR="003D7DC6" w:rsidRPr="00B4369F" w:rsidRDefault="00B97D92" w:rsidP="00D62A62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4369F">
        <w:rPr>
          <w:lang w:val="fr-FR"/>
        </w:rPr>
        <w:t>(CWS/9, 2021) approuver le questionnaire et demander la réalisation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enquête;</w:t>
      </w:r>
    </w:p>
    <w:p w:rsidR="003D7DC6" w:rsidRPr="00B4369F" w:rsidRDefault="00B97D92" w:rsidP="00D62A62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4369F">
        <w:rPr>
          <w:lang w:val="fr-FR"/>
        </w:rPr>
        <w:t>(CWS/10, 2022) prendre note des résultats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et approuver la publication dans le Manuel de l</w:t>
      </w:r>
      <w:r w:rsidR="00B4369F">
        <w:rPr>
          <w:lang w:val="fr-FR"/>
        </w:rPr>
        <w:t>’</w:t>
      </w:r>
      <w:r w:rsidRPr="00B4369F">
        <w:rPr>
          <w:lang w:val="fr-FR"/>
        </w:rPr>
        <w:t>OMPI.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 xml:space="preserve">Partie 7.7 “Étude concernant la délivrance et la publication des </w:t>
      </w:r>
      <w:r w:rsidR="00D62A62">
        <w:rPr>
          <w:lang w:val="fr-FR"/>
        </w:rPr>
        <w:t>‘</w:t>
      </w:r>
      <w:r w:rsidRPr="00B4369F">
        <w:rPr>
          <w:lang w:val="fr-FR"/>
        </w:rPr>
        <w:t>certificats complémentaires de protection</w:t>
      </w:r>
      <w:r w:rsidR="00D62A62">
        <w:rPr>
          <w:lang w:val="fr-FR"/>
        </w:rPr>
        <w:t>’</w:t>
      </w:r>
      <w:r w:rsidRPr="00B4369F">
        <w:rPr>
          <w:lang w:val="fr-FR"/>
        </w:rPr>
        <w:t>…”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6"/>
        </w:numPr>
        <w:ind w:left="1134" w:hanging="567"/>
        <w:rPr>
          <w:lang w:val="fr-FR"/>
        </w:rPr>
      </w:pPr>
      <w:r w:rsidRPr="00B4369F">
        <w:rPr>
          <w:lang w:val="fr-FR"/>
        </w:rPr>
        <w:t>(CWS 6, 2017) approuver le questionnaire et demander la mise à jour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enquête;</w:t>
      </w:r>
    </w:p>
    <w:p w:rsidR="003D7DC6" w:rsidRPr="00B4369F" w:rsidRDefault="00B97D92" w:rsidP="00D62A62">
      <w:pPr>
        <w:pStyle w:val="ONUMFS"/>
        <w:numPr>
          <w:ilvl w:val="0"/>
          <w:numId w:val="26"/>
        </w:numPr>
        <w:ind w:left="1134" w:hanging="567"/>
        <w:rPr>
          <w:lang w:val="fr-FR"/>
        </w:rPr>
      </w:pPr>
      <w:r w:rsidRPr="00B4369F">
        <w:rPr>
          <w:lang w:val="fr-FR"/>
        </w:rPr>
        <w:t>(CWS/7, 2018) prendre note des résultats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et approuver la publication de l</w:t>
      </w:r>
      <w:r w:rsidR="00B4369F">
        <w:rPr>
          <w:lang w:val="fr-FR"/>
        </w:rPr>
        <w:t>’</w:t>
      </w:r>
      <w:r w:rsidRPr="00B4369F">
        <w:rPr>
          <w:lang w:val="fr-FR"/>
        </w:rPr>
        <w:t xml:space="preserve">enquête mise à jour dans le Manuel de </w:t>
      </w:r>
      <w:proofErr w:type="gramStart"/>
      <w:r w:rsidRPr="00B4369F">
        <w:rPr>
          <w:lang w:val="fr-FR"/>
        </w:rPr>
        <w:t>l</w:t>
      </w:r>
      <w:r w:rsidR="00B4369F">
        <w:rPr>
          <w:lang w:val="fr-FR"/>
        </w:rPr>
        <w:t>’</w:t>
      </w:r>
      <w:r w:rsidRPr="00B4369F">
        <w:rPr>
          <w:lang w:val="fr-FR"/>
        </w:rPr>
        <w:t>OMPI;  et</w:t>
      </w:r>
      <w:proofErr w:type="gramEnd"/>
    </w:p>
    <w:p w:rsidR="003D7DC6" w:rsidRPr="00B4369F" w:rsidRDefault="00B97D92" w:rsidP="00D62A62">
      <w:pPr>
        <w:pStyle w:val="ONUMFS"/>
        <w:numPr>
          <w:ilvl w:val="0"/>
          <w:numId w:val="26"/>
        </w:numPr>
        <w:ind w:left="1134" w:hanging="567"/>
        <w:rPr>
          <w:lang w:val="fr-FR"/>
        </w:rPr>
      </w:pPr>
      <w:r w:rsidRPr="00B4369F">
        <w:rPr>
          <w:lang w:val="fr-FR"/>
        </w:rPr>
        <w:t xml:space="preserve">(CWS/9, </w:t>
      </w:r>
      <w:r w:rsidR="00720215">
        <w:rPr>
          <w:lang w:val="fr-FR"/>
        </w:rPr>
        <w:t>2021</w:t>
      </w:r>
      <w:r w:rsidRPr="00B4369F">
        <w:rPr>
          <w:lang w:val="fr-FR"/>
        </w:rPr>
        <w:t>) annoncer la mise à jour de l</w:t>
      </w:r>
      <w:r w:rsidR="00B4369F">
        <w:rPr>
          <w:lang w:val="fr-FR"/>
        </w:rPr>
        <w:t>’</w:t>
      </w:r>
      <w:r w:rsidRPr="00B4369F">
        <w:rPr>
          <w:lang w:val="fr-FR"/>
        </w:rPr>
        <w:t>enquête à effectuer au cours de l</w:t>
      </w:r>
      <w:r w:rsidR="00B4369F">
        <w:rPr>
          <w:lang w:val="fr-FR"/>
        </w:rPr>
        <w:t>’</w:t>
      </w:r>
      <w:r w:rsidRPr="00B4369F">
        <w:rPr>
          <w:lang w:val="fr-FR"/>
        </w:rPr>
        <w:t>année suivante.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>Partie 7.8 “Étude sur les procédures et exigences en matière de dépôt, les méthodes d</w:t>
      </w:r>
      <w:r w:rsidR="00B4369F">
        <w:rPr>
          <w:lang w:val="fr-FR"/>
        </w:rPr>
        <w:t>’</w:t>
      </w:r>
      <w:r w:rsidRPr="00B4369F">
        <w:rPr>
          <w:lang w:val="fr-FR"/>
        </w:rPr>
        <w:t>examen et les procédures de publication en ce qui concerne les dessins et modèles industriels”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B4369F">
        <w:rPr>
          <w:lang w:val="fr-FR"/>
        </w:rPr>
        <w:t>Dans la section “Archives”.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>Partie 7.9 “Enquête sur les pratiques des offices de propriété industrielle en matière de citations”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B4369F">
        <w:rPr>
          <w:lang w:val="fr-FR"/>
        </w:rPr>
        <w:t>Pas de mise à jour requise à l</w:t>
      </w:r>
      <w:r w:rsidR="00B4369F">
        <w:rPr>
          <w:lang w:val="fr-FR"/>
        </w:rPr>
        <w:t>’</w:t>
      </w:r>
      <w:r w:rsidRPr="00B4369F">
        <w:rPr>
          <w:lang w:val="fr-FR"/>
        </w:rPr>
        <w:t>heure actuel</w:t>
      </w:r>
      <w:r w:rsidR="00D62A62" w:rsidRPr="00B4369F">
        <w:rPr>
          <w:lang w:val="fr-FR"/>
        </w:rPr>
        <w:t>le</w:t>
      </w:r>
      <w:r w:rsidR="00D62A62">
        <w:rPr>
          <w:lang w:val="fr-FR"/>
        </w:rPr>
        <w:t xml:space="preserve">.  </w:t>
      </w:r>
      <w:r w:rsidR="00D62A62" w:rsidRPr="00B4369F">
        <w:rPr>
          <w:lang w:val="fr-FR"/>
        </w:rPr>
        <w:t>De</w:t>
      </w:r>
      <w:r w:rsidRPr="00B4369F">
        <w:rPr>
          <w:lang w:val="fr-FR"/>
        </w:rPr>
        <w:t>s mises à jour ultérieures seront demandées par</w:t>
      </w:r>
      <w:r w:rsidR="00B4369F" w:rsidRPr="00B4369F">
        <w:rPr>
          <w:lang w:val="fr-FR"/>
        </w:rPr>
        <w:t xml:space="preserve"> le</w:t>
      </w:r>
      <w:r w:rsidR="00B4369F">
        <w:rPr>
          <w:lang w:val="fr-FR"/>
        </w:rPr>
        <w:t> </w:t>
      </w:r>
      <w:r w:rsidR="00B4369F" w:rsidRPr="00B4369F">
        <w:rPr>
          <w:lang w:val="fr-FR"/>
        </w:rPr>
        <w:t>CWS</w:t>
      </w:r>
      <w:r w:rsidRPr="00B4369F">
        <w:rPr>
          <w:lang w:val="fr-FR"/>
        </w:rPr>
        <w:t>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>Partie 7.10 “Enquête sur la pratique des offices de propriété industrielle concernant les codes utilisés en interne ou ponctuellement”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B4369F">
        <w:rPr>
          <w:lang w:val="fr-FR"/>
        </w:rPr>
        <w:t>Pas de mise à jour requise à l</w:t>
      </w:r>
      <w:r w:rsidR="00B4369F">
        <w:rPr>
          <w:lang w:val="fr-FR"/>
        </w:rPr>
        <w:t>’</w:t>
      </w:r>
      <w:r w:rsidRPr="00B4369F">
        <w:rPr>
          <w:lang w:val="fr-FR"/>
        </w:rPr>
        <w:t>heure actuel</w:t>
      </w:r>
      <w:r w:rsidR="00D62A62" w:rsidRPr="00B4369F">
        <w:rPr>
          <w:lang w:val="fr-FR"/>
        </w:rPr>
        <w:t>le</w:t>
      </w:r>
      <w:r w:rsidR="00D62A62">
        <w:rPr>
          <w:lang w:val="fr-FR"/>
        </w:rPr>
        <w:t xml:space="preserve">.  </w:t>
      </w:r>
      <w:r w:rsidR="00D62A62" w:rsidRPr="00B4369F">
        <w:rPr>
          <w:lang w:val="fr-FR"/>
        </w:rPr>
        <w:t>De</w:t>
      </w:r>
      <w:r w:rsidRPr="00B4369F">
        <w:rPr>
          <w:lang w:val="fr-FR"/>
        </w:rPr>
        <w:t>s mises à jour ultérieures seront demandées par</w:t>
      </w:r>
      <w:r w:rsidR="00B4369F" w:rsidRPr="00B4369F">
        <w:rPr>
          <w:lang w:val="fr-FR"/>
        </w:rPr>
        <w:t xml:space="preserve"> le</w:t>
      </w:r>
      <w:r w:rsidR="00B4369F">
        <w:rPr>
          <w:lang w:val="fr-FR"/>
        </w:rPr>
        <w:t> </w:t>
      </w:r>
      <w:r w:rsidR="00B4369F" w:rsidRPr="00B4369F">
        <w:rPr>
          <w:lang w:val="fr-FR"/>
        </w:rPr>
        <w:t>CWS</w:t>
      </w:r>
      <w:r w:rsidRPr="00B4369F">
        <w:rPr>
          <w:lang w:val="fr-FR"/>
        </w:rPr>
        <w:t>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>Partie 7.11 “Enquête sur l</w:t>
      </w:r>
      <w:r w:rsidR="00B4369F">
        <w:rPr>
          <w:lang w:val="fr-FR"/>
        </w:rPr>
        <w:t>’</w:t>
      </w:r>
      <w:r w:rsidRPr="00B4369F">
        <w:rPr>
          <w:lang w:val="fr-FR"/>
        </w:rPr>
        <w:t>application et la promotion de la norme</w:t>
      </w:r>
      <w:r w:rsidR="007536EB">
        <w:rPr>
          <w:lang w:val="fr-FR"/>
        </w:rPr>
        <w:t> </w:t>
      </w:r>
      <w:r w:rsidRPr="00B4369F">
        <w:rPr>
          <w:lang w:val="fr-FR"/>
        </w:rPr>
        <w:t>ST.22 de l</w:t>
      </w:r>
      <w:r w:rsidR="00B4369F">
        <w:rPr>
          <w:lang w:val="fr-FR"/>
        </w:rPr>
        <w:t>’</w:t>
      </w:r>
      <w:r w:rsidRPr="00B4369F">
        <w:rPr>
          <w:lang w:val="fr-FR"/>
        </w:rPr>
        <w:t>OMPI”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B4369F">
        <w:rPr>
          <w:lang w:val="fr-FR"/>
        </w:rPr>
        <w:t>Pas de mise à jour requise à l</w:t>
      </w:r>
      <w:r w:rsidR="00B4369F">
        <w:rPr>
          <w:lang w:val="fr-FR"/>
        </w:rPr>
        <w:t>’</w:t>
      </w:r>
      <w:r w:rsidRPr="00B4369F">
        <w:rPr>
          <w:lang w:val="fr-FR"/>
        </w:rPr>
        <w:t>heure actuel</w:t>
      </w:r>
      <w:r w:rsidR="00D62A62" w:rsidRPr="00B4369F">
        <w:rPr>
          <w:lang w:val="fr-FR"/>
        </w:rPr>
        <w:t>le</w:t>
      </w:r>
      <w:r w:rsidR="00D62A62">
        <w:rPr>
          <w:lang w:val="fr-FR"/>
        </w:rPr>
        <w:t xml:space="preserve">.  </w:t>
      </w:r>
      <w:r w:rsidR="00D62A62" w:rsidRPr="00B4369F">
        <w:rPr>
          <w:lang w:val="fr-FR"/>
        </w:rPr>
        <w:t>De</w:t>
      </w:r>
      <w:r w:rsidRPr="00B4369F">
        <w:rPr>
          <w:lang w:val="fr-FR"/>
        </w:rPr>
        <w:t>s mises à jour ultérieures seront demandées par</w:t>
      </w:r>
      <w:r w:rsidR="00B4369F" w:rsidRPr="00B4369F">
        <w:rPr>
          <w:lang w:val="fr-FR"/>
        </w:rPr>
        <w:t xml:space="preserve"> le</w:t>
      </w:r>
      <w:r w:rsidR="00B4369F">
        <w:rPr>
          <w:lang w:val="fr-FR"/>
        </w:rPr>
        <w:t> </w:t>
      </w:r>
      <w:r w:rsidR="00B4369F" w:rsidRPr="00B4369F">
        <w:rPr>
          <w:lang w:val="fr-FR"/>
        </w:rPr>
        <w:t>CWS</w:t>
      </w:r>
      <w:r w:rsidRPr="00B4369F">
        <w:rPr>
          <w:lang w:val="fr-FR"/>
        </w:rPr>
        <w:t>.</w:t>
      </w:r>
    </w:p>
    <w:p w:rsidR="003D7DC6" w:rsidRDefault="00B97D92" w:rsidP="00D62A62">
      <w:pPr>
        <w:pStyle w:val="Heading3"/>
        <w:rPr>
          <w:lang w:val="fr-FR"/>
        </w:rPr>
      </w:pPr>
      <w:r w:rsidRPr="00B4369F">
        <w:rPr>
          <w:lang w:val="fr-FR"/>
        </w:rPr>
        <w:t>Partie 7.12 “Enquête sur l</w:t>
      </w:r>
      <w:r w:rsidR="00B4369F">
        <w:rPr>
          <w:lang w:val="fr-FR"/>
        </w:rPr>
        <w:t>’</w:t>
      </w:r>
      <w:r w:rsidRPr="00B4369F">
        <w:rPr>
          <w:lang w:val="fr-FR"/>
        </w:rPr>
        <w:t>utilisation des normes de l</w:t>
      </w:r>
      <w:r w:rsidR="00B4369F">
        <w:rPr>
          <w:lang w:val="fr-FR"/>
        </w:rPr>
        <w:t>’</w:t>
      </w:r>
      <w:r w:rsidRPr="00B4369F">
        <w:rPr>
          <w:lang w:val="fr-FR"/>
        </w:rPr>
        <w:t>OMPI”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numPr>
          <w:ilvl w:val="0"/>
          <w:numId w:val="27"/>
        </w:numPr>
        <w:ind w:left="1134" w:hanging="567"/>
        <w:rPr>
          <w:lang w:val="fr-FR"/>
        </w:rPr>
      </w:pPr>
      <w:r w:rsidRPr="00B4369F">
        <w:rPr>
          <w:lang w:val="fr-FR"/>
        </w:rPr>
        <w:t xml:space="preserve">(CWS/5, 2017) prendre </w:t>
      </w:r>
      <w:r w:rsidR="00D77A37" w:rsidRPr="00B4369F">
        <w:rPr>
          <w:lang w:val="fr-FR"/>
        </w:rPr>
        <w:t>note des résultats de l</w:t>
      </w:r>
      <w:r w:rsidR="00B4369F">
        <w:rPr>
          <w:lang w:val="fr-FR"/>
        </w:rPr>
        <w:t>’</w:t>
      </w:r>
      <w:r w:rsidR="00D77A37" w:rsidRPr="00B4369F">
        <w:rPr>
          <w:lang w:val="fr-FR"/>
        </w:rPr>
        <w:t>enquête et</w:t>
      </w:r>
      <w:r w:rsidRPr="00B4369F">
        <w:rPr>
          <w:lang w:val="fr-FR"/>
        </w:rPr>
        <w:t xml:space="preserve"> approuver la publication de la nouvelle enquête dans le Manuel de l</w:t>
      </w:r>
      <w:r w:rsidR="00B4369F">
        <w:rPr>
          <w:lang w:val="fr-FR"/>
        </w:rPr>
        <w:t>’</w:t>
      </w:r>
      <w:r w:rsidRPr="00B4369F">
        <w:rPr>
          <w:lang w:val="fr-FR"/>
        </w:rPr>
        <w:t>OMPI (voir le document CWS/5/2).</w:t>
      </w:r>
    </w:p>
    <w:p w:rsidR="003D7DC6" w:rsidRDefault="00E31718" w:rsidP="00D62A62">
      <w:pPr>
        <w:pStyle w:val="Heading2"/>
        <w:rPr>
          <w:lang w:val="fr-FR"/>
        </w:rPr>
      </w:pPr>
      <w:r w:rsidRPr="00B4369F">
        <w:rPr>
          <w:caps w:val="0"/>
          <w:lang w:val="fr-FR"/>
        </w:rPr>
        <w:lastRenderedPageBreak/>
        <w:t>CALENDRIER PROVISOIRE DES MESURES PROPOSEES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B97D92" w:rsidP="00D62A62">
      <w:pPr>
        <w:pStyle w:val="ONUMFS"/>
        <w:rPr>
          <w:lang w:val="fr-FR"/>
        </w:rPr>
      </w:pPr>
      <w:r w:rsidRPr="00B4369F">
        <w:rPr>
          <w:lang w:val="fr-FR"/>
        </w:rPr>
        <w:t>Le tableau ci</w:t>
      </w:r>
      <w:r w:rsidR="000A5D94">
        <w:rPr>
          <w:lang w:val="fr-FR"/>
        </w:rPr>
        <w:noBreakHyphen/>
      </w:r>
      <w:r w:rsidRPr="00B4369F">
        <w:rPr>
          <w:lang w:val="fr-FR"/>
        </w:rPr>
        <w:t>dessous donne une représentation visuelle et moins détaillée des informations énoncées plus haut</w:t>
      </w:r>
      <w:r w:rsidR="00B4369F">
        <w:rPr>
          <w:lang w:val="fr-FR"/>
        </w:rPr>
        <w:t> :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271"/>
        <w:gridCol w:w="884"/>
        <w:gridCol w:w="1526"/>
        <w:gridCol w:w="1559"/>
        <w:gridCol w:w="1559"/>
        <w:gridCol w:w="1560"/>
        <w:gridCol w:w="1199"/>
      </w:tblGrid>
      <w:tr w:rsidR="00B4369F" w:rsidRPr="00B4369F" w:rsidTr="00883600">
        <w:tc>
          <w:tcPr>
            <w:tcW w:w="1271" w:type="dxa"/>
            <w:shd w:val="clear" w:color="auto" w:fill="D9D9D9" w:themeFill="background1" w:themeFillShade="D9"/>
          </w:tcPr>
          <w:p w:rsidR="00BA4F09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:rsidR="003D7DC6" w:rsidRPr="00B4369F" w:rsidRDefault="00B97D92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proofErr w:type="spellStart"/>
            <w:r w:rsidRPr="00B4369F">
              <w:rPr>
                <w:b/>
                <w:sz w:val="20"/>
                <w:lang w:val="fr-FR"/>
              </w:rPr>
              <w:t>Dern</w:t>
            </w:r>
            <w:proofErr w:type="spellEnd"/>
            <w:r w:rsidR="00023C10" w:rsidRPr="00B4369F">
              <w:rPr>
                <w:b/>
                <w:sz w:val="20"/>
                <w:lang w:val="fr-FR"/>
              </w:rPr>
              <w:t>.</w:t>
            </w:r>
          </w:p>
          <w:p w:rsidR="00BA4F09" w:rsidRPr="00B4369F" w:rsidRDefault="00023C10" w:rsidP="00023C10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p</w:t>
            </w:r>
            <w:r w:rsidR="00BA4F09" w:rsidRPr="00B4369F">
              <w:rPr>
                <w:b/>
                <w:sz w:val="20"/>
                <w:lang w:val="fr-FR"/>
              </w:rPr>
              <w:t>ub</w:t>
            </w:r>
            <w:r w:rsidRPr="00B4369F">
              <w:rPr>
                <w:b/>
                <w:sz w:val="20"/>
                <w:lang w:val="fr-FR"/>
              </w:rPr>
              <w:t>.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DC6" w:rsidRPr="00B4369F" w:rsidRDefault="005F1230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Après la</w:t>
            </w:r>
          </w:p>
          <w:p w:rsidR="003D7DC6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CWS/5</w:t>
            </w:r>
          </w:p>
          <w:p w:rsidR="00BA4F09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2017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DC6" w:rsidRPr="00B4369F" w:rsidRDefault="005F1230" w:rsidP="005F1230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Après la</w:t>
            </w:r>
          </w:p>
          <w:p w:rsidR="003D7DC6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CWS/6</w:t>
            </w:r>
          </w:p>
          <w:p w:rsidR="00BA4F09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2018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DC6" w:rsidRPr="00B4369F" w:rsidRDefault="005F1230" w:rsidP="005F1230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Après la</w:t>
            </w:r>
          </w:p>
          <w:p w:rsidR="003D7DC6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CWS/7</w:t>
            </w:r>
          </w:p>
          <w:p w:rsidR="00BA4F09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2019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DC6" w:rsidRPr="00B4369F" w:rsidRDefault="005F1230" w:rsidP="005F1230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Après la</w:t>
            </w:r>
          </w:p>
          <w:p w:rsidR="003D7DC6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CWS/8</w:t>
            </w:r>
          </w:p>
          <w:p w:rsidR="00BA4F09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2020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DC6" w:rsidRPr="00B4369F" w:rsidRDefault="005F1230" w:rsidP="005F1230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Après la</w:t>
            </w:r>
          </w:p>
          <w:p w:rsidR="003D7DC6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CWS/9</w:t>
            </w:r>
          </w:p>
          <w:p w:rsidR="00BA4F09" w:rsidRPr="00B4369F" w:rsidRDefault="00BA4F09" w:rsidP="001432BB">
            <w:pPr>
              <w:spacing w:after="60"/>
              <w:jc w:val="center"/>
              <w:rPr>
                <w:b/>
                <w:sz w:val="20"/>
                <w:lang w:val="fr-FR"/>
              </w:rPr>
            </w:pPr>
            <w:r w:rsidRPr="00B4369F">
              <w:rPr>
                <w:b/>
                <w:sz w:val="20"/>
                <w:lang w:val="fr-FR"/>
              </w:rPr>
              <w:t>2021</w:t>
            </w: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7.1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1997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pacing w:val="-2"/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pacing w:val="-2"/>
                <w:sz w:val="20"/>
                <w:lang w:val="fr-FR"/>
              </w:rPr>
            </w:pPr>
            <w:r w:rsidRPr="00B4369F">
              <w:rPr>
                <w:spacing w:val="-2"/>
                <w:sz w:val="20"/>
                <w:lang w:val="fr-FR"/>
              </w:rPr>
              <w:t>Questionnaire</w:t>
            </w:r>
          </w:p>
        </w:tc>
        <w:tc>
          <w:tcPr>
            <w:tcW w:w="1560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Collecte d</w:t>
            </w:r>
            <w:r w:rsidR="00B4369F">
              <w:rPr>
                <w:sz w:val="20"/>
                <w:lang w:val="fr-FR"/>
              </w:rPr>
              <w:t>’</w:t>
            </w:r>
            <w:r w:rsidRPr="00B4369F">
              <w:rPr>
                <w:sz w:val="20"/>
                <w:lang w:val="fr-FR"/>
              </w:rPr>
              <w:t>informations</w:t>
            </w:r>
          </w:p>
        </w:tc>
        <w:tc>
          <w:tcPr>
            <w:tcW w:w="1199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Publication</w:t>
            </w: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7.2.1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Archivée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19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7.2.2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pacing w:val="-2"/>
                <w:sz w:val="20"/>
                <w:lang w:val="fr-FR"/>
              </w:rPr>
            </w:pPr>
            <w:r w:rsidRPr="00B4369F">
              <w:rPr>
                <w:spacing w:val="-2"/>
                <w:sz w:val="20"/>
                <w:lang w:val="fr-FR"/>
              </w:rPr>
              <w:t>2001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pacing w:val="-2"/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pacing w:val="-2"/>
                <w:sz w:val="20"/>
                <w:lang w:val="fr-FR"/>
              </w:rPr>
            </w:pPr>
            <w:r w:rsidRPr="00B4369F">
              <w:rPr>
                <w:spacing w:val="-2"/>
                <w:sz w:val="20"/>
                <w:lang w:val="fr-FR"/>
              </w:rPr>
              <w:t>Questionnaire</w:t>
            </w:r>
          </w:p>
        </w:tc>
        <w:tc>
          <w:tcPr>
            <w:tcW w:w="1559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Collecte d</w:t>
            </w:r>
            <w:r w:rsidR="00B4369F">
              <w:rPr>
                <w:sz w:val="20"/>
                <w:lang w:val="fr-FR"/>
              </w:rPr>
              <w:t>’</w:t>
            </w:r>
            <w:r w:rsidRPr="00B4369F">
              <w:rPr>
                <w:sz w:val="20"/>
                <w:lang w:val="fr-FR"/>
              </w:rPr>
              <w:t>informations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Publication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475CDA" w:rsidP="00475C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7.2.3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Archivage</w:t>
            </w:r>
          </w:p>
        </w:tc>
        <w:tc>
          <w:tcPr>
            <w:tcW w:w="119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7.2.4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2018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AC63F2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jour/</w:t>
            </w:r>
            <w:r w:rsidRPr="00B4369F">
              <w:rPr>
                <w:sz w:val="20"/>
                <w:lang w:val="fr-FR"/>
              </w:rPr>
              <w:br/>
              <w:t>p</w:t>
            </w:r>
            <w:r w:rsidR="00911C15" w:rsidRPr="00B4369F">
              <w:rPr>
                <w:sz w:val="20"/>
                <w:lang w:val="fr-FR"/>
              </w:rPr>
              <w:t>ublication</w:t>
            </w: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199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</w:t>
            </w:r>
          </w:p>
        </w:tc>
      </w:tr>
      <w:tr w:rsidR="00B4369F" w:rsidRPr="00B4369F" w:rsidTr="00AC63F2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7.2.5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2013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883600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 à</w:t>
            </w:r>
            <w:r w:rsidR="00883600" w:rsidRPr="00B4369F">
              <w:rPr>
                <w:sz w:val="20"/>
                <w:lang w:val="fr-FR"/>
              </w:rPr>
              <w:t xml:space="preserve"> la</w:t>
            </w:r>
            <w:r w:rsidRPr="00B4369F">
              <w:rPr>
                <w:sz w:val="20"/>
                <w:lang w:val="fr-FR"/>
              </w:rPr>
              <w:t xml:space="preserve"> demande</w:t>
            </w:r>
            <w:r w:rsidR="00B4369F" w:rsidRPr="00B4369F">
              <w:rPr>
                <w:sz w:val="20"/>
                <w:lang w:val="fr-FR"/>
              </w:rPr>
              <w:t xml:space="preserve"> du</w:t>
            </w:r>
            <w:r w:rsidR="00B4369F">
              <w:rPr>
                <w:sz w:val="20"/>
                <w:lang w:val="fr-FR"/>
              </w:rPr>
              <w:t> </w:t>
            </w:r>
            <w:r w:rsidR="00B4369F" w:rsidRPr="00B4369F">
              <w:rPr>
                <w:sz w:val="20"/>
                <w:lang w:val="fr-FR"/>
              </w:rPr>
              <w:t>CWS</w:t>
            </w: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7.2.6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2017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BA4F09" w:rsidRPr="00B4369F" w:rsidRDefault="00AC63F2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Collecte d</w:t>
            </w:r>
            <w:r w:rsidR="00B4369F">
              <w:rPr>
                <w:sz w:val="20"/>
                <w:lang w:val="fr-FR"/>
              </w:rPr>
              <w:t>’</w:t>
            </w:r>
            <w:r w:rsidRPr="00B4369F">
              <w:rPr>
                <w:sz w:val="20"/>
                <w:lang w:val="fr-FR"/>
              </w:rPr>
              <w:t>informations/</w:t>
            </w:r>
            <w:r w:rsidRPr="00B4369F">
              <w:rPr>
                <w:sz w:val="20"/>
                <w:lang w:val="fr-FR"/>
              </w:rPr>
              <w:br/>
              <w:t>p</w:t>
            </w:r>
            <w:r w:rsidR="00911C15" w:rsidRPr="00B4369F">
              <w:rPr>
                <w:sz w:val="20"/>
                <w:lang w:val="fr-FR"/>
              </w:rPr>
              <w:t>ublication</w:t>
            </w:r>
          </w:p>
        </w:tc>
        <w:tc>
          <w:tcPr>
            <w:tcW w:w="119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7.2.7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2017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Publication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BA4F09" w:rsidRPr="00B4369F" w:rsidRDefault="00AC63F2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Collecte d</w:t>
            </w:r>
            <w:r w:rsidR="00B4369F">
              <w:rPr>
                <w:sz w:val="20"/>
                <w:lang w:val="fr-FR"/>
              </w:rPr>
              <w:t>’</w:t>
            </w:r>
            <w:r w:rsidRPr="00B4369F">
              <w:rPr>
                <w:sz w:val="20"/>
                <w:lang w:val="fr-FR"/>
              </w:rPr>
              <w:t>informations</w:t>
            </w:r>
            <w:r w:rsidR="00202DCD" w:rsidRPr="00B4369F">
              <w:rPr>
                <w:sz w:val="20"/>
                <w:lang w:val="fr-FR"/>
              </w:rPr>
              <w:t>/</w:t>
            </w:r>
            <w:r w:rsidR="00202DCD" w:rsidRPr="00B4369F">
              <w:rPr>
                <w:sz w:val="20"/>
                <w:lang w:val="fr-FR"/>
              </w:rPr>
              <w:br/>
            </w:r>
            <w:r w:rsidRPr="00B4369F">
              <w:rPr>
                <w:sz w:val="20"/>
                <w:lang w:val="fr-FR"/>
              </w:rPr>
              <w:t>p</w:t>
            </w:r>
            <w:r w:rsidR="00911C15" w:rsidRPr="00B4369F">
              <w:rPr>
                <w:sz w:val="20"/>
                <w:lang w:val="fr-FR"/>
              </w:rPr>
              <w:t>ublication</w:t>
            </w:r>
          </w:p>
        </w:tc>
        <w:tc>
          <w:tcPr>
            <w:tcW w:w="119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</w:tr>
      <w:tr w:rsidR="00B4369F" w:rsidRPr="00B4369F" w:rsidTr="00883600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7.3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2016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AC63F2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Collecte d</w:t>
            </w:r>
            <w:r w:rsidR="00B4369F">
              <w:rPr>
                <w:sz w:val="20"/>
                <w:lang w:val="fr-FR"/>
              </w:rPr>
              <w:t>’</w:t>
            </w:r>
            <w:r w:rsidRPr="00B4369F">
              <w:rPr>
                <w:sz w:val="20"/>
                <w:lang w:val="fr-FR"/>
              </w:rPr>
              <w:t>informations/</w:t>
            </w:r>
            <w:r w:rsidRPr="00B4369F">
              <w:rPr>
                <w:sz w:val="20"/>
                <w:lang w:val="fr-FR"/>
              </w:rPr>
              <w:br/>
              <w:t>p</w:t>
            </w:r>
            <w:r w:rsidR="00911C15" w:rsidRPr="00B4369F">
              <w:rPr>
                <w:sz w:val="20"/>
                <w:lang w:val="fr-FR"/>
              </w:rPr>
              <w:t>ublication</w:t>
            </w:r>
          </w:p>
        </w:tc>
        <w:tc>
          <w:tcPr>
            <w:tcW w:w="1560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19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</w:tr>
      <w:tr w:rsidR="00B4369F" w:rsidRPr="00B4369F" w:rsidTr="00AC63F2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7.4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2009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883600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 xml:space="preserve">Mise à jour à </w:t>
            </w:r>
            <w:r w:rsidR="00883600" w:rsidRPr="00B4369F">
              <w:rPr>
                <w:sz w:val="20"/>
                <w:lang w:val="fr-FR"/>
              </w:rPr>
              <w:t>la demande</w:t>
            </w:r>
            <w:r w:rsidR="00B4369F" w:rsidRPr="00B4369F">
              <w:rPr>
                <w:sz w:val="20"/>
                <w:lang w:val="fr-FR"/>
              </w:rPr>
              <w:t xml:space="preserve"> du</w:t>
            </w:r>
            <w:r w:rsidR="00B4369F">
              <w:rPr>
                <w:sz w:val="20"/>
                <w:lang w:val="fr-FR"/>
              </w:rPr>
              <w:t> </w:t>
            </w:r>
            <w:r w:rsidR="00B4369F" w:rsidRPr="00B4369F">
              <w:rPr>
                <w:sz w:val="20"/>
                <w:lang w:val="fr-FR"/>
              </w:rPr>
              <w:t>CWS</w:t>
            </w:r>
          </w:p>
        </w:tc>
      </w:tr>
      <w:tr w:rsidR="00B4369F" w:rsidRPr="00B4369F" w:rsidTr="00AC63F2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7.5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Archivée</w:t>
            </w:r>
          </w:p>
        </w:tc>
      </w:tr>
      <w:tr w:rsidR="00B4369F" w:rsidRPr="00B4369F" w:rsidTr="008836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7.6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1990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BA4F09" w:rsidP="00A93827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pacing w:val="-2"/>
                <w:sz w:val="20"/>
                <w:lang w:val="fr-FR"/>
              </w:rPr>
            </w:pPr>
            <w:r w:rsidRPr="00B4369F">
              <w:rPr>
                <w:spacing w:val="-2"/>
                <w:sz w:val="20"/>
                <w:lang w:val="fr-FR"/>
              </w:rPr>
              <w:t>Questionnaire</w:t>
            </w:r>
          </w:p>
        </w:tc>
        <w:tc>
          <w:tcPr>
            <w:tcW w:w="1560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</w:t>
            </w:r>
          </w:p>
        </w:tc>
        <w:tc>
          <w:tcPr>
            <w:tcW w:w="1199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Publication</w:t>
            </w:r>
          </w:p>
        </w:tc>
      </w:tr>
      <w:tr w:rsidR="00B4369F" w:rsidRPr="00B4369F" w:rsidTr="008836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7.7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pacing w:val="-2"/>
                <w:sz w:val="20"/>
                <w:lang w:val="fr-FR"/>
              </w:rPr>
            </w:pPr>
            <w:r w:rsidRPr="00B4369F">
              <w:rPr>
                <w:spacing w:val="-2"/>
                <w:sz w:val="20"/>
                <w:lang w:val="fr-FR"/>
              </w:rPr>
              <w:t>2002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Questionnaire</w:t>
            </w:r>
          </w:p>
        </w:tc>
        <w:tc>
          <w:tcPr>
            <w:tcW w:w="1559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</w:t>
            </w:r>
          </w:p>
        </w:tc>
        <w:tc>
          <w:tcPr>
            <w:tcW w:w="1559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Publication</w:t>
            </w:r>
          </w:p>
        </w:tc>
        <w:tc>
          <w:tcPr>
            <w:tcW w:w="1560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1199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</w:t>
            </w:r>
          </w:p>
        </w:tc>
      </w:tr>
      <w:tr w:rsidR="00B4369F" w:rsidRPr="00B4369F" w:rsidTr="00AC63F2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7.8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z w:val="20"/>
                <w:lang w:val="fr-FR"/>
              </w:rPr>
            </w:pPr>
          </w:p>
        </w:tc>
        <w:tc>
          <w:tcPr>
            <w:tcW w:w="7403" w:type="dxa"/>
            <w:gridSpan w:val="5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Archivée</w:t>
            </w:r>
          </w:p>
        </w:tc>
      </w:tr>
      <w:tr w:rsidR="00B4369F" w:rsidRPr="00B4369F" w:rsidTr="00AC63F2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7.9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2008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Pr="00B4369F" w:rsidRDefault="003A1020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 à la demande</w:t>
            </w:r>
            <w:r w:rsidR="00B4369F" w:rsidRPr="00B4369F">
              <w:rPr>
                <w:sz w:val="20"/>
                <w:lang w:val="fr-FR"/>
              </w:rPr>
              <w:t xml:space="preserve"> du</w:t>
            </w:r>
            <w:r w:rsidR="00B4369F">
              <w:rPr>
                <w:sz w:val="20"/>
                <w:lang w:val="fr-FR"/>
              </w:rPr>
              <w:t> </w:t>
            </w:r>
            <w:r w:rsidR="00B4369F" w:rsidRPr="00B4369F">
              <w:rPr>
                <w:sz w:val="20"/>
                <w:lang w:val="fr-FR"/>
              </w:rPr>
              <w:t>CWS</w:t>
            </w:r>
          </w:p>
        </w:tc>
      </w:tr>
      <w:tr w:rsidR="00B4369F" w:rsidRPr="00B4369F" w:rsidTr="00AC63F2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7.10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2009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Pr="00B4369F" w:rsidRDefault="003A1020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 à la demande</w:t>
            </w:r>
            <w:r w:rsidR="00B4369F" w:rsidRPr="00B4369F">
              <w:rPr>
                <w:sz w:val="20"/>
                <w:lang w:val="fr-FR"/>
              </w:rPr>
              <w:t xml:space="preserve"> du</w:t>
            </w:r>
            <w:r w:rsidR="00B4369F">
              <w:rPr>
                <w:sz w:val="20"/>
                <w:lang w:val="fr-FR"/>
              </w:rPr>
              <w:t> </w:t>
            </w:r>
            <w:r w:rsidR="00B4369F" w:rsidRPr="00B4369F">
              <w:rPr>
                <w:sz w:val="20"/>
                <w:lang w:val="fr-FR"/>
              </w:rPr>
              <w:t>CWS</w:t>
            </w:r>
          </w:p>
        </w:tc>
      </w:tr>
      <w:tr w:rsidR="00B4369F" w:rsidRPr="00B4369F" w:rsidTr="00AC63F2">
        <w:tc>
          <w:tcPr>
            <w:tcW w:w="1271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 7.11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2012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Pr="00B4369F" w:rsidRDefault="003A1020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 à jour à la demande</w:t>
            </w:r>
            <w:r w:rsidR="00B4369F" w:rsidRPr="00B4369F">
              <w:rPr>
                <w:sz w:val="20"/>
                <w:lang w:val="fr-FR"/>
              </w:rPr>
              <w:t xml:space="preserve"> du</w:t>
            </w:r>
            <w:r w:rsidR="00B4369F">
              <w:rPr>
                <w:sz w:val="20"/>
                <w:lang w:val="fr-FR"/>
              </w:rPr>
              <w:t> </w:t>
            </w:r>
            <w:r w:rsidR="00B4369F" w:rsidRPr="00B4369F">
              <w:rPr>
                <w:sz w:val="20"/>
                <w:lang w:val="fr-FR"/>
              </w:rPr>
              <w:t>CWS</w:t>
            </w:r>
          </w:p>
        </w:tc>
      </w:tr>
      <w:tr w:rsidR="00B4369F" w:rsidRPr="00B4369F" w:rsidTr="008836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Partie 7.12</w:t>
            </w:r>
          </w:p>
        </w:tc>
        <w:tc>
          <w:tcPr>
            <w:tcW w:w="884" w:type="dxa"/>
            <w:shd w:val="clear" w:color="auto" w:fill="auto"/>
          </w:tcPr>
          <w:p w:rsidR="00BA4F09" w:rsidRPr="00B4369F" w:rsidRDefault="00BA4F09" w:rsidP="007E71DA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2018</w:t>
            </w:r>
          </w:p>
        </w:tc>
        <w:tc>
          <w:tcPr>
            <w:tcW w:w="1526" w:type="dxa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Publication</w:t>
            </w:r>
          </w:p>
        </w:tc>
        <w:tc>
          <w:tcPr>
            <w:tcW w:w="5877" w:type="dxa"/>
            <w:gridSpan w:val="4"/>
            <w:shd w:val="clear" w:color="auto" w:fill="auto"/>
          </w:tcPr>
          <w:p w:rsidR="00BA4F09" w:rsidRPr="00B4369F" w:rsidRDefault="00911C15" w:rsidP="00911C15">
            <w:pPr>
              <w:spacing w:after="60"/>
              <w:rPr>
                <w:sz w:val="20"/>
                <w:lang w:val="fr-FR"/>
              </w:rPr>
            </w:pPr>
            <w:r w:rsidRPr="00B4369F">
              <w:rPr>
                <w:sz w:val="20"/>
                <w:lang w:val="fr-FR"/>
              </w:rPr>
              <w:t>Mises à jour ad</w:t>
            </w:r>
            <w:r w:rsidR="007536EB">
              <w:rPr>
                <w:sz w:val="20"/>
                <w:lang w:val="fr-FR"/>
              </w:rPr>
              <w:t> </w:t>
            </w:r>
            <w:r w:rsidRPr="00B4369F">
              <w:rPr>
                <w:sz w:val="20"/>
                <w:lang w:val="fr-FR"/>
              </w:rPr>
              <w:t>hoc à la demande</w:t>
            </w:r>
          </w:p>
        </w:tc>
      </w:tr>
    </w:tbl>
    <w:p w:rsidR="003D7DC6" w:rsidRPr="00B4369F" w:rsidRDefault="000F509D">
      <w:pPr>
        <w:rPr>
          <w:bCs/>
          <w:iCs/>
          <w:caps/>
          <w:szCs w:val="28"/>
          <w:lang w:val="fr-FR"/>
        </w:rPr>
      </w:pPr>
      <w:r w:rsidRPr="00B4369F">
        <w:rPr>
          <w:bCs/>
          <w:iCs/>
          <w:caps/>
          <w:szCs w:val="28"/>
          <w:lang w:val="fr-FR"/>
        </w:rPr>
        <w:br w:type="page"/>
      </w:r>
    </w:p>
    <w:p w:rsidR="003D7DC6" w:rsidRDefault="00E31718" w:rsidP="00D62A62">
      <w:pPr>
        <w:pStyle w:val="Heading2"/>
        <w:rPr>
          <w:lang w:val="fr-FR"/>
        </w:rPr>
      </w:pPr>
      <w:r w:rsidRPr="00D62A62">
        <w:rPr>
          <w:caps w:val="0"/>
          <w:lang w:val="fr-FR"/>
        </w:rPr>
        <w:lastRenderedPageBreak/>
        <w:t>MESURES POUR L’ANNEE 2018</w:t>
      </w:r>
      <w:r>
        <w:rPr>
          <w:caps w:val="0"/>
          <w:lang w:val="fr-FR"/>
        </w:rPr>
        <w:noBreakHyphen/>
      </w:r>
      <w:r w:rsidRPr="00D62A62">
        <w:rPr>
          <w:caps w:val="0"/>
          <w:lang w:val="fr-FR"/>
        </w:rPr>
        <w:t>2019 (ENTRE LES SEPTIEME ET HUITIEME SESSIONS DU CWS)</w:t>
      </w:r>
    </w:p>
    <w:p w:rsidR="00D62A62" w:rsidRPr="00D62A62" w:rsidRDefault="00D62A62" w:rsidP="00D62A62">
      <w:pPr>
        <w:rPr>
          <w:lang w:val="fr-FR"/>
        </w:rPr>
      </w:pPr>
    </w:p>
    <w:p w:rsidR="003D7DC6" w:rsidRPr="00B4369F" w:rsidRDefault="003D7DC6" w:rsidP="00D62A62">
      <w:pPr>
        <w:pStyle w:val="ONUME"/>
        <w:numPr>
          <w:ilvl w:val="0"/>
          <w:numId w:val="13"/>
        </w:numPr>
        <w:tabs>
          <w:tab w:val="num" w:pos="1134"/>
        </w:tabs>
        <w:ind w:left="1134" w:hanging="567"/>
        <w:rPr>
          <w:szCs w:val="22"/>
          <w:lang w:val="fr-FR"/>
        </w:rPr>
      </w:pPr>
      <w:r w:rsidRPr="00B4369F">
        <w:rPr>
          <w:szCs w:val="22"/>
          <w:lang w:val="fr-FR"/>
        </w:rPr>
        <w:t>Équipe d</w:t>
      </w:r>
      <w:r w:rsidR="00B4369F">
        <w:rPr>
          <w:szCs w:val="22"/>
          <w:lang w:val="fr-FR"/>
        </w:rPr>
        <w:t>’</w:t>
      </w:r>
      <w:r w:rsidRPr="00B4369F">
        <w:rPr>
          <w:szCs w:val="22"/>
          <w:lang w:val="fr-FR"/>
        </w:rPr>
        <w:t>experts chargée de la partie 7</w:t>
      </w:r>
    </w:p>
    <w:p w:rsidR="003D7DC6" w:rsidRPr="00B4369F" w:rsidRDefault="00EE62AE" w:rsidP="00D62A62">
      <w:pPr>
        <w:pStyle w:val="ListParagraph"/>
        <w:numPr>
          <w:ilvl w:val="1"/>
          <w:numId w:val="14"/>
        </w:numPr>
        <w:spacing w:after="120"/>
        <w:ind w:left="1701" w:hanging="567"/>
        <w:contextualSpacing w:val="0"/>
        <w:rPr>
          <w:lang w:val="fr-FR"/>
        </w:rPr>
      </w:pPr>
      <w:r w:rsidRPr="00B4369F">
        <w:rPr>
          <w:lang w:val="fr-FR"/>
        </w:rPr>
        <w:t>Élaborer un p</w:t>
      </w:r>
      <w:r w:rsidR="00822A8A" w:rsidRPr="00B4369F">
        <w:rPr>
          <w:lang w:val="fr-FR"/>
        </w:rPr>
        <w:t>rojet d</w:t>
      </w:r>
      <w:r w:rsidR="00B4369F">
        <w:rPr>
          <w:lang w:val="fr-FR"/>
        </w:rPr>
        <w:t>’</w:t>
      </w:r>
      <w:r w:rsidR="00822A8A" w:rsidRPr="00B4369F">
        <w:rPr>
          <w:lang w:val="fr-FR"/>
        </w:rPr>
        <w:t>enquête pour la partie 7.1 relative aux modes d</w:t>
      </w:r>
      <w:r w:rsidR="00B4369F">
        <w:rPr>
          <w:lang w:val="fr-FR"/>
        </w:rPr>
        <w:t>’</w:t>
      </w:r>
      <w:r w:rsidR="00822A8A" w:rsidRPr="00B4369F">
        <w:rPr>
          <w:lang w:val="fr-FR"/>
        </w:rPr>
        <w:t xml:space="preserve">indication des </w:t>
      </w:r>
      <w:proofErr w:type="gramStart"/>
      <w:r w:rsidR="00822A8A" w:rsidRPr="00B4369F">
        <w:rPr>
          <w:lang w:val="fr-FR"/>
        </w:rPr>
        <w:t>dates;  et</w:t>
      </w:r>
      <w:proofErr w:type="gramEnd"/>
    </w:p>
    <w:p w:rsidR="003D7DC6" w:rsidRPr="00B4369F" w:rsidRDefault="00EE62AE" w:rsidP="00D62A62">
      <w:pPr>
        <w:pStyle w:val="ListParagraph"/>
        <w:numPr>
          <w:ilvl w:val="1"/>
          <w:numId w:val="14"/>
        </w:numPr>
        <w:spacing w:after="220"/>
        <w:ind w:left="1701" w:hanging="567"/>
        <w:contextualSpacing w:val="0"/>
        <w:rPr>
          <w:lang w:val="fr-FR"/>
        </w:rPr>
      </w:pPr>
      <w:r w:rsidRPr="00B4369F">
        <w:rPr>
          <w:lang w:val="fr-FR"/>
        </w:rPr>
        <w:t xml:space="preserve">Élaborer un projet </w:t>
      </w:r>
      <w:r w:rsidR="00822A8A" w:rsidRPr="00B4369F">
        <w:rPr>
          <w:lang w:val="fr-FR"/>
        </w:rPr>
        <w:t>d</w:t>
      </w:r>
      <w:r w:rsidR="00B4369F">
        <w:rPr>
          <w:lang w:val="fr-FR"/>
        </w:rPr>
        <w:t>’</w:t>
      </w:r>
      <w:r w:rsidR="00822A8A" w:rsidRPr="00B4369F">
        <w:rPr>
          <w:lang w:val="fr-FR"/>
        </w:rPr>
        <w:t>enquête pour la partie 7.6 relative aux informations bibliographiques contenu</w:t>
      </w:r>
      <w:r w:rsidR="00DE6F18" w:rsidRPr="00B4369F">
        <w:rPr>
          <w:lang w:val="fr-FR"/>
        </w:rPr>
        <w:t>e</w:t>
      </w:r>
      <w:r w:rsidR="00822A8A" w:rsidRPr="00B4369F">
        <w:rPr>
          <w:lang w:val="fr-FR"/>
        </w:rPr>
        <w:t>s dans les bulletins de brevets.</w:t>
      </w:r>
    </w:p>
    <w:p w:rsidR="003D7DC6" w:rsidRPr="00B4369F" w:rsidRDefault="00822A8A" w:rsidP="00D62A62">
      <w:pPr>
        <w:pStyle w:val="ONUME"/>
        <w:numPr>
          <w:ilvl w:val="0"/>
          <w:numId w:val="13"/>
        </w:numPr>
        <w:tabs>
          <w:tab w:val="num" w:pos="1134"/>
        </w:tabs>
        <w:ind w:left="1134" w:hanging="567"/>
        <w:rPr>
          <w:szCs w:val="22"/>
          <w:lang w:val="fr-FR"/>
        </w:rPr>
      </w:pPr>
      <w:r w:rsidRPr="00B4369F">
        <w:rPr>
          <w:szCs w:val="22"/>
          <w:lang w:val="fr-FR"/>
        </w:rPr>
        <w:t>Partie 7.2.2 relative aux systèmes de numérotation appliqués aux publications et aux enregistrements</w:t>
      </w:r>
    </w:p>
    <w:p w:rsidR="003D7DC6" w:rsidRPr="00B4369F" w:rsidRDefault="00822A8A" w:rsidP="00D62A62">
      <w:pPr>
        <w:pStyle w:val="ListParagraph"/>
        <w:numPr>
          <w:ilvl w:val="0"/>
          <w:numId w:val="29"/>
        </w:numPr>
        <w:spacing w:after="120"/>
        <w:ind w:left="1701" w:hanging="567"/>
        <w:contextualSpacing w:val="0"/>
        <w:rPr>
          <w:lang w:val="fr-FR"/>
        </w:rPr>
      </w:pPr>
      <w:r w:rsidRPr="00B4369F">
        <w:rPr>
          <w:lang w:val="fr-FR"/>
        </w:rPr>
        <w:t>Inviter les offices de propriété industrielle à répondre à l</w:t>
      </w:r>
      <w:r w:rsidR="00B4369F">
        <w:rPr>
          <w:lang w:val="fr-FR"/>
        </w:rPr>
        <w:t>’</w:t>
      </w:r>
      <w:r w:rsidRPr="00B4369F">
        <w:rPr>
          <w:lang w:val="fr-FR"/>
        </w:rPr>
        <w:t>enquête</w:t>
      </w:r>
      <w:r w:rsidR="00EE62AE" w:rsidRPr="00B4369F">
        <w:rPr>
          <w:lang w:val="fr-FR"/>
        </w:rPr>
        <w:t>,</w:t>
      </w:r>
      <w:r w:rsidRPr="00B4369F">
        <w:rPr>
          <w:lang w:val="fr-FR"/>
        </w:rPr>
        <w:t xml:space="preserve"> et recueillir les </w:t>
      </w:r>
      <w:proofErr w:type="gramStart"/>
      <w:r w:rsidRPr="00B4369F">
        <w:rPr>
          <w:lang w:val="fr-FR"/>
        </w:rPr>
        <w:t>réponses;  et</w:t>
      </w:r>
      <w:proofErr w:type="gramEnd"/>
    </w:p>
    <w:p w:rsidR="003D7DC6" w:rsidRPr="00B4369F" w:rsidRDefault="00822A8A" w:rsidP="00D62A62">
      <w:pPr>
        <w:pStyle w:val="ListParagraph"/>
        <w:numPr>
          <w:ilvl w:val="0"/>
          <w:numId w:val="29"/>
        </w:numPr>
        <w:spacing w:after="120"/>
        <w:ind w:left="1701" w:hanging="567"/>
        <w:contextualSpacing w:val="0"/>
        <w:rPr>
          <w:lang w:val="fr-FR"/>
        </w:rPr>
      </w:pPr>
      <w:r w:rsidRPr="00B4369F">
        <w:rPr>
          <w:lang w:val="fr-FR"/>
        </w:rPr>
        <w:t>Établir un rapport sur les résultats en vue de la huit</w:t>
      </w:r>
      <w:r w:rsidR="00B4369F">
        <w:rPr>
          <w:lang w:val="fr-FR"/>
        </w:rPr>
        <w:t>ième session</w:t>
      </w:r>
      <w:r w:rsidR="00B4369F" w:rsidRPr="00B4369F">
        <w:rPr>
          <w:lang w:val="fr-FR"/>
        </w:rPr>
        <w:t xml:space="preserve"> du</w:t>
      </w:r>
      <w:r w:rsidR="00B4369F">
        <w:rPr>
          <w:lang w:val="fr-FR"/>
        </w:rPr>
        <w:t> </w:t>
      </w:r>
      <w:r w:rsidR="00B4369F" w:rsidRPr="00B4369F">
        <w:rPr>
          <w:lang w:val="fr-FR"/>
        </w:rPr>
        <w:t>CWS</w:t>
      </w:r>
      <w:r w:rsidRPr="00B4369F">
        <w:rPr>
          <w:lang w:val="fr-FR"/>
        </w:rPr>
        <w:t>.</w:t>
      </w:r>
    </w:p>
    <w:p w:rsidR="003D7DC6" w:rsidRPr="00B4369F" w:rsidRDefault="00EE62AE" w:rsidP="00D62A62">
      <w:pPr>
        <w:pStyle w:val="ONUME"/>
        <w:numPr>
          <w:ilvl w:val="0"/>
          <w:numId w:val="13"/>
        </w:numPr>
        <w:tabs>
          <w:tab w:val="num" w:pos="1134"/>
        </w:tabs>
        <w:ind w:left="1134" w:hanging="567"/>
        <w:rPr>
          <w:szCs w:val="22"/>
          <w:lang w:val="fr-FR"/>
        </w:rPr>
      </w:pPr>
      <w:r w:rsidRPr="00B4369F">
        <w:rPr>
          <w:szCs w:val="22"/>
          <w:lang w:val="fr-FR"/>
        </w:rPr>
        <w:t xml:space="preserve">Partie 7.7 </w:t>
      </w:r>
      <w:r w:rsidR="00822A8A" w:rsidRPr="00B4369F">
        <w:rPr>
          <w:szCs w:val="22"/>
          <w:lang w:val="fr-FR"/>
        </w:rPr>
        <w:t>relative à la délivrance et à</w:t>
      </w:r>
      <w:r w:rsidRPr="00B4369F">
        <w:rPr>
          <w:szCs w:val="22"/>
          <w:lang w:val="fr-FR"/>
        </w:rPr>
        <w:t xml:space="preserve"> </w:t>
      </w:r>
      <w:r w:rsidR="00822A8A" w:rsidRPr="00B4369F">
        <w:rPr>
          <w:szCs w:val="22"/>
          <w:lang w:val="fr-FR"/>
        </w:rPr>
        <w:t>la publication des extensions de protection des actifs de propriété industrielle</w:t>
      </w:r>
    </w:p>
    <w:p w:rsidR="003D7DC6" w:rsidRPr="00B4369F" w:rsidRDefault="00822A8A" w:rsidP="00D62A62">
      <w:pPr>
        <w:pStyle w:val="ListParagraph"/>
        <w:numPr>
          <w:ilvl w:val="0"/>
          <w:numId w:val="30"/>
        </w:numPr>
        <w:spacing w:after="120"/>
        <w:ind w:left="1701" w:hanging="567"/>
        <w:contextualSpacing w:val="0"/>
        <w:rPr>
          <w:lang w:val="fr-FR"/>
        </w:rPr>
      </w:pPr>
      <w:r w:rsidRPr="00B4369F">
        <w:rPr>
          <w:lang w:val="fr-FR"/>
        </w:rPr>
        <w:t>Publier les résultats.</w:t>
      </w:r>
    </w:p>
    <w:p w:rsidR="003D7DC6" w:rsidRPr="00B4369F" w:rsidRDefault="00822A8A" w:rsidP="00D62A62">
      <w:pPr>
        <w:pStyle w:val="ONUME"/>
        <w:numPr>
          <w:ilvl w:val="0"/>
          <w:numId w:val="13"/>
        </w:numPr>
        <w:tabs>
          <w:tab w:val="num" w:pos="1134"/>
        </w:tabs>
        <w:ind w:left="1134" w:hanging="567"/>
        <w:rPr>
          <w:szCs w:val="22"/>
          <w:lang w:val="fr-FR"/>
        </w:rPr>
      </w:pPr>
      <w:r w:rsidRPr="00B4369F">
        <w:rPr>
          <w:szCs w:val="22"/>
          <w:lang w:val="fr-FR"/>
        </w:rPr>
        <w:t>Partie 7.3 relative aux exemples et aux types de documents de brevet</w:t>
      </w:r>
    </w:p>
    <w:p w:rsidR="003D7DC6" w:rsidRPr="00B4369F" w:rsidRDefault="00822A8A" w:rsidP="00E31718">
      <w:pPr>
        <w:pStyle w:val="ListParagraph"/>
        <w:numPr>
          <w:ilvl w:val="0"/>
          <w:numId w:val="31"/>
        </w:numPr>
        <w:ind w:left="1701" w:hanging="567"/>
        <w:contextualSpacing w:val="0"/>
        <w:rPr>
          <w:lang w:val="fr-FR"/>
        </w:rPr>
      </w:pPr>
      <w:r w:rsidRPr="00B4369F">
        <w:rPr>
          <w:lang w:val="fr-FR"/>
        </w:rPr>
        <w:t xml:space="preserve">Inviter les offices de propriété industrielle à mettre à jour les informations </w:t>
      </w:r>
      <w:r w:rsidR="00870AC3" w:rsidRPr="00B4369F">
        <w:rPr>
          <w:lang w:val="fr-FR"/>
        </w:rPr>
        <w:t>qui les concerne</w:t>
      </w:r>
      <w:r w:rsidRPr="00B4369F">
        <w:rPr>
          <w:lang w:val="fr-FR"/>
        </w:rPr>
        <w:t>nt dans le Manuel.</w:t>
      </w:r>
    </w:p>
    <w:p w:rsidR="003D7DC6" w:rsidRPr="00B4369F" w:rsidRDefault="003D7DC6" w:rsidP="00E31718">
      <w:pPr>
        <w:pStyle w:val="Endofdocument-Annex"/>
        <w:tabs>
          <w:tab w:val="left" w:pos="284"/>
        </w:tabs>
        <w:ind w:left="5529"/>
        <w:rPr>
          <w:lang w:val="fr-FR"/>
        </w:rPr>
      </w:pPr>
    </w:p>
    <w:p w:rsidR="003D7DC6" w:rsidRPr="00B4369F" w:rsidRDefault="003D7DC6" w:rsidP="00E31718">
      <w:pPr>
        <w:pStyle w:val="Endofdocument-Annex"/>
        <w:tabs>
          <w:tab w:val="left" w:pos="284"/>
        </w:tabs>
        <w:ind w:left="5529"/>
        <w:rPr>
          <w:lang w:val="fr-FR"/>
        </w:rPr>
      </w:pPr>
    </w:p>
    <w:p w:rsidR="003D7DC6" w:rsidRPr="00B4369F" w:rsidRDefault="00822A8A" w:rsidP="00D62A62">
      <w:pPr>
        <w:pStyle w:val="Endofdocument-Annex"/>
        <w:rPr>
          <w:lang w:val="fr-FR"/>
        </w:rPr>
      </w:pPr>
      <w:r w:rsidRPr="00D62A62">
        <w:rPr>
          <w:lang w:val="fr-FR"/>
        </w:rPr>
        <w:t>[Fin de l</w:t>
      </w:r>
      <w:r w:rsidR="00B4369F" w:rsidRPr="00D62A62">
        <w:rPr>
          <w:lang w:val="fr-FR"/>
        </w:rPr>
        <w:t>’</w:t>
      </w:r>
      <w:r w:rsidRPr="00D62A62">
        <w:rPr>
          <w:lang w:val="fr-FR"/>
        </w:rPr>
        <w:t>annexe et du document]</w:t>
      </w:r>
    </w:p>
    <w:sectPr w:rsidR="003D7DC6" w:rsidRPr="00B4369F" w:rsidSect="00D62A62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DF" w:rsidRDefault="005D4CDF">
      <w:r>
        <w:separator/>
      </w:r>
    </w:p>
  </w:endnote>
  <w:endnote w:type="continuationSeparator" w:id="0">
    <w:p w:rsidR="005D4CDF" w:rsidRDefault="005D4CDF" w:rsidP="003B38C1">
      <w:r>
        <w:separator/>
      </w:r>
    </w:p>
    <w:p w:rsidR="005D4CDF" w:rsidRPr="00E31718" w:rsidRDefault="005D4CDF" w:rsidP="003B38C1">
      <w:pPr>
        <w:spacing w:after="60"/>
        <w:rPr>
          <w:sz w:val="17"/>
          <w:lang w:val="en-US"/>
        </w:rPr>
      </w:pPr>
      <w:r w:rsidRPr="00E31718">
        <w:rPr>
          <w:sz w:val="17"/>
          <w:lang w:val="en-US"/>
        </w:rPr>
        <w:t>[Endnote continued from previous page]</w:t>
      </w:r>
    </w:p>
  </w:endnote>
  <w:endnote w:type="continuationNotice" w:id="1">
    <w:p w:rsidR="005D4CDF" w:rsidRPr="00E31718" w:rsidRDefault="005D4CDF" w:rsidP="003B38C1">
      <w:pPr>
        <w:spacing w:before="60"/>
        <w:jc w:val="right"/>
        <w:rPr>
          <w:sz w:val="17"/>
          <w:szCs w:val="17"/>
          <w:lang w:val="en-US"/>
        </w:rPr>
      </w:pPr>
      <w:r w:rsidRPr="00E3171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DF" w:rsidRDefault="005D4CDF">
      <w:r>
        <w:separator/>
      </w:r>
    </w:p>
  </w:footnote>
  <w:footnote w:type="continuationSeparator" w:id="0">
    <w:p w:rsidR="005D4CDF" w:rsidRDefault="005D4CDF" w:rsidP="008B60B2">
      <w:r>
        <w:separator/>
      </w:r>
    </w:p>
    <w:p w:rsidR="005D4CDF" w:rsidRPr="00E31718" w:rsidRDefault="005D4CDF" w:rsidP="008B60B2">
      <w:pPr>
        <w:spacing w:after="60"/>
        <w:rPr>
          <w:sz w:val="17"/>
          <w:szCs w:val="17"/>
          <w:lang w:val="en-US"/>
        </w:rPr>
      </w:pPr>
      <w:r w:rsidRPr="00E3171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5D4CDF" w:rsidRPr="00E31718" w:rsidRDefault="005D4CDF" w:rsidP="008B60B2">
      <w:pPr>
        <w:spacing w:before="60"/>
        <w:jc w:val="right"/>
        <w:rPr>
          <w:sz w:val="17"/>
          <w:szCs w:val="17"/>
          <w:lang w:val="en-US"/>
        </w:rPr>
      </w:pPr>
      <w:r w:rsidRPr="00E3171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B4369F" w:rsidRDefault="002B07A0" w:rsidP="00477D6B">
    <w:pPr>
      <w:jc w:val="right"/>
    </w:pPr>
    <w:r w:rsidRPr="00B4369F">
      <w:t>CWS/</w:t>
    </w:r>
    <w:r w:rsidR="002C0179" w:rsidRPr="00B4369F">
      <w:t>7/22</w:t>
    </w:r>
  </w:p>
  <w:p w:rsidR="00EC4E49" w:rsidRPr="008B7013" w:rsidRDefault="00CF285F" w:rsidP="00477D6B">
    <w:pPr>
      <w:jc w:val="right"/>
    </w:pPr>
    <w:r w:rsidRPr="00B4369F">
      <w:t>Annex</w:t>
    </w:r>
    <w:r w:rsidR="00911C15" w:rsidRPr="00B4369F">
      <w:t>e</w:t>
    </w:r>
    <w:r w:rsidR="002B07A0" w:rsidRPr="00B4369F">
      <w:t xml:space="preserve">, </w:t>
    </w:r>
    <w:r w:rsidR="00EC4E49" w:rsidRPr="00B4369F">
      <w:t xml:space="preserve">page </w:t>
    </w:r>
    <w:r w:rsidR="00EC4E49" w:rsidRPr="00B4369F">
      <w:fldChar w:fldCharType="begin"/>
    </w:r>
    <w:r w:rsidR="00EC4E49" w:rsidRPr="00B4369F">
      <w:instrText xml:space="preserve"> PAGE  \* MERGEFORMAT </w:instrText>
    </w:r>
    <w:r w:rsidR="00EC4E49" w:rsidRPr="00B4369F">
      <w:fldChar w:fldCharType="separate"/>
    </w:r>
    <w:r w:rsidR="004C78C6">
      <w:rPr>
        <w:noProof/>
      </w:rPr>
      <w:t>5</w:t>
    </w:r>
    <w:r w:rsidR="00EC4E49" w:rsidRPr="00B4369F">
      <w:fldChar w:fldCharType="end"/>
    </w:r>
  </w:p>
  <w:p w:rsidR="00EC4E49" w:rsidRPr="008B7013" w:rsidRDefault="00EC4E49" w:rsidP="00477D6B">
    <w:pPr>
      <w:jc w:val="right"/>
    </w:pPr>
  </w:p>
  <w:p w:rsidR="00BB74B8" w:rsidRPr="008B7013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B8" w:rsidRPr="00B4369F" w:rsidRDefault="002B07A0" w:rsidP="009567DC">
    <w:pPr>
      <w:jc w:val="right"/>
    </w:pPr>
    <w:r w:rsidRPr="00B4369F">
      <w:t>CWS/</w:t>
    </w:r>
    <w:r w:rsidR="00D533D4" w:rsidRPr="00B4369F">
      <w:t>7/22</w:t>
    </w:r>
  </w:p>
  <w:p w:rsidR="00BB74B8" w:rsidRDefault="002B07A0" w:rsidP="00BB74B8">
    <w:pPr>
      <w:jc w:val="right"/>
    </w:pPr>
    <w:r w:rsidRPr="00B4369F">
      <w:t>ANNE</w:t>
    </w:r>
    <w:r w:rsidR="00C15C8B" w:rsidRPr="00B4369F">
      <w:t>XE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F34F32"/>
    <w:multiLevelType w:val="hybridMultilevel"/>
    <w:tmpl w:val="F7369632"/>
    <w:lvl w:ilvl="0" w:tplc="37D8B9B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C77748"/>
    <w:multiLevelType w:val="hybridMultilevel"/>
    <w:tmpl w:val="F7369632"/>
    <w:lvl w:ilvl="0" w:tplc="37D8B9B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2C0A"/>
    <w:multiLevelType w:val="multilevel"/>
    <w:tmpl w:val="0C520F66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F631E77"/>
    <w:multiLevelType w:val="hybridMultilevel"/>
    <w:tmpl w:val="F7369632"/>
    <w:lvl w:ilvl="0" w:tplc="37D8B9B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3685A"/>
    <w:multiLevelType w:val="multilevel"/>
    <w:tmpl w:val="0C520F66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222647"/>
    <w:multiLevelType w:val="multilevel"/>
    <w:tmpl w:val="0C520F66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7957D9D"/>
    <w:multiLevelType w:val="hybridMultilevel"/>
    <w:tmpl w:val="A6CA1734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92E95"/>
    <w:multiLevelType w:val="hybridMultilevel"/>
    <w:tmpl w:val="3798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8B9B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AFC4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5F96"/>
    <w:multiLevelType w:val="hybridMultilevel"/>
    <w:tmpl w:val="E05CC39A"/>
    <w:lvl w:ilvl="0" w:tplc="93EE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7B91"/>
    <w:multiLevelType w:val="multilevel"/>
    <w:tmpl w:val="84F4E5E2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446B"/>
    <w:multiLevelType w:val="hybridMultilevel"/>
    <w:tmpl w:val="CD920CE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13436"/>
    <w:multiLevelType w:val="hybridMultilevel"/>
    <w:tmpl w:val="6242FF8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F24ED"/>
    <w:multiLevelType w:val="hybridMultilevel"/>
    <w:tmpl w:val="1EF877C2"/>
    <w:lvl w:ilvl="0" w:tplc="B8007DA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7D7C484B"/>
    <w:multiLevelType w:val="multilevel"/>
    <w:tmpl w:val="4C12CCBC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9"/>
  </w:num>
  <w:num w:numId="5">
    <w:abstractNumId w:val="3"/>
  </w:num>
  <w:num w:numId="6">
    <w:abstractNumId w:val="8"/>
  </w:num>
  <w:num w:numId="7">
    <w:abstractNumId w:val="6"/>
  </w:num>
  <w:num w:numId="8">
    <w:abstractNumId w:val="20"/>
  </w:num>
  <w:num w:numId="9">
    <w:abstractNumId w:val="2"/>
  </w:num>
  <w:num w:numId="10">
    <w:abstractNumId w:val="17"/>
  </w:num>
  <w:num w:numId="11">
    <w:abstractNumId w:val="11"/>
  </w:num>
  <w:num w:numId="12">
    <w:abstractNumId w:val="24"/>
  </w:num>
  <w:num w:numId="13">
    <w:abstractNumId w:val="23"/>
  </w:num>
  <w:num w:numId="14">
    <w:abstractNumId w:val="14"/>
  </w:num>
  <w:num w:numId="15">
    <w:abstractNumId w:val="15"/>
  </w:num>
  <w:num w:numId="16">
    <w:abstractNumId w:val="19"/>
  </w:num>
  <w:num w:numId="17">
    <w:abstractNumId w:val="3"/>
  </w:num>
  <w:num w:numId="18">
    <w:abstractNumId w:val="8"/>
  </w:num>
  <w:num w:numId="19">
    <w:abstractNumId w:val="25"/>
  </w:num>
  <w:num w:numId="20">
    <w:abstractNumId w:val="8"/>
  </w:num>
  <w:num w:numId="21">
    <w:abstractNumId w:val="16"/>
  </w:num>
  <w:num w:numId="22">
    <w:abstractNumId w:val="22"/>
  </w:num>
  <w:num w:numId="23">
    <w:abstractNumId w:val="13"/>
  </w:num>
  <w:num w:numId="24">
    <w:abstractNumId w:val="10"/>
  </w:num>
  <w:num w:numId="25">
    <w:abstractNumId w:val="5"/>
  </w:num>
  <w:num w:numId="26">
    <w:abstractNumId w:val="12"/>
  </w:num>
  <w:num w:numId="27">
    <w:abstractNumId w:val="21"/>
  </w:num>
  <w:num w:numId="28">
    <w:abstractNumId w:val="8"/>
  </w:num>
  <w:num w:numId="29">
    <w:abstractNumId w:val="9"/>
  </w:num>
  <w:num w:numId="30">
    <w:abstractNumId w:val="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4622"/>
    <w:rsid w:val="000135D9"/>
    <w:rsid w:val="000218C5"/>
    <w:rsid w:val="00023C10"/>
    <w:rsid w:val="00043CAA"/>
    <w:rsid w:val="00060DAC"/>
    <w:rsid w:val="00064BA4"/>
    <w:rsid w:val="00075432"/>
    <w:rsid w:val="00076D20"/>
    <w:rsid w:val="000968ED"/>
    <w:rsid w:val="000A5D94"/>
    <w:rsid w:val="000B75E0"/>
    <w:rsid w:val="000C155A"/>
    <w:rsid w:val="000F2225"/>
    <w:rsid w:val="000F509D"/>
    <w:rsid w:val="000F588A"/>
    <w:rsid w:val="000F5E56"/>
    <w:rsid w:val="001362EE"/>
    <w:rsid w:val="001432BB"/>
    <w:rsid w:val="0014782C"/>
    <w:rsid w:val="001832A6"/>
    <w:rsid w:val="001977C2"/>
    <w:rsid w:val="001C49CB"/>
    <w:rsid w:val="00201E2B"/>
    <w:rsid w:val="00202DCD"/>
    <w:rsid w:val="00206FA3"/>
    <w:rsid w:val="0021534D"/>
    <w:rsid w:val="00225F6D"/>
    <w:rsid w:val="00230D89"/>
    <w:rsid w:val="00233DE2"/>
    <w:rsid w:val="002634C4"/>
    <w:rsid w:val="00272539"/>
    <w:rsid w:val="002928D3"/>
    <w:rsid w:val="002A1311"/>
    <w:rsid w:val="002A7DD9"/>
    <w:rsid w:val="002B07A0"/>
    <w:rsid w:val="002C0179"/>
    <w:rsid w:val="002D4FA8"/>
    <w:rsid w:val="002F1FE6"/>
    <w:rsid w:val="002F4E68"/>
    <w:rsid w:val="00307391"/>
    <w:rsid w:val="00312F7F"/>
    <w:rsid w:val="003214B4"/>
    <w:rsid w:val="003228B7"/>
    <w:rsid w:val="003306F8"/>
    <w:rsid w:val="00357F52"/>
    <w:rsid w:val="00364F96"/>
    <w:rsid w:val="003673CF"/>
    <w:rsid w:val="00371D71"/>
    <w:rsid w:val="003845C1"/>
    <w:rsid w:val="00397110"/>
    <w:rsid w:val="003A1020"/>
    <w:rsid w:val="003A6F89"/>
    <w:rsid w:val="003B38C1"/>
    <w:rsid w:val="003D7DC6"/>
    <w:rsid w:val="003F4020"/>
    <w:rsid w:val="00402AE5"/>
    <w:rsid w:val="00407B38"/>
    <w:rsid w:val="00414C52"/>
    <w:rsid w:val="00423E3E"/>
    <w:rsid w:val="00427AF4"/>
    <w:rsid w:val="004400E2"/>
    <w:rsid w:val="004647DA"/>
    <w:rsid w:val="00474062"/>
    <w:rsid w:val="00475CDA"/>
    <w:rsid w:val="00477D6B"/>
    <w:rsid w:val="004C6959"/>
    <w:rsid w:val="004C78C6"/>
    <w:rsid w:val="00503F42"/>
    <w:rsid w:val="0052588D"/>
    <w:rsid w:val="00530071"/>
    <w:rsid w:val="0053057A"/>
    <w:rsid w:val="00560A29"/>
    <w:rsid w:val="0057300E"/>
    <w:rsid w:val="0057613B"/>
    <w:rsid w:val="005B0F4C"/>
    <w:rsid w:val="005C168D"/>
    <w:rsid w:val="005D281B"/>
    <w:rsid w:val="005D4CDF"/>
    <w:rsid w:val="005F007B"/>
    <w:rsid w:val="005F1230"/>
    <w:rsid w:val="00605827"/>
    <w:rsid w:val="00613C31"/>
    <w:rsid w:val="0061551D"/>
    <w:rsid w:val="00646050"/>
    <w:rsid w:val="00661962"/>
    <w:rsid w:val="006713CA"/>
    <w:rsid w:val="0067347B"/>
    <w:rsid w:val="00676C5C"/>
    <w:rsid w:val="00676F5F"/>
    <w:rsid w:val="00700232"/>
    <w:rsid w:val="00700937"/>
    <w:rsid w:val="007026DC"/>
    <w:rsid w:val="007058FB"/>
    <w:rsid w:val="00720215"/>
    <w:rsid w:val="007221B5"/>
    <w:rsid w:val="007536EB"/>
    <w:rsid w:val="0078577B"/>
    <w:rsid w:val="00793D68"/>
    <w:rsid w:val="007945FD"/>
    <w:rsid w:val="007A26D7"/>
    <w:rsid w:val="007A4AAA"/>
    <w:rsid w:val="007B6A58"/>
    <w:rsid w:val="007C036A"/>
    <w:rsid w:val="007D1613"/>
    <w:rsid w:val="007D5C56"/>
    <w:rsid w:val="007E71DA"/>
    <w:rsid w:val="00822A8A"/>
    <w:rsid w:val="008244A0"/>
    <w:rsid w:val="00870AC3"/>
    <w:rsid w:val="00883600"/>
    <w:rsid w:val="00897FB3"/>
    <w:rsid w:val="008B2CC1"/>
    <w:rsid w:val="008B3C31"/>
    <w:rsid w:val="008B60B2"/>
    <w:rsid w:val="008B7013"/>
    <w:rsid w:val="008E34A0"/>
    <w:rsid w:val="0090522B"/>
    <w:rsid w:val="0090731E"/>
    <w:rsid w:val="00911C15"/>
    <w:rsid w:val="00916EE2"/>
    <w:rsid w:val="00917D1F"/>
    <w:rsid w:val="009567DC"/>
    <w:rsid w:val="00966A22"/>
    <w:rsid w:val="0096722F"/>
    <w:rsid w:val="0097097F"/>
    <w:rsid w:val="00980843"/>
    <w:rsid w:val="00980985"/>
    <w:rsid w:val="009813F6"/>
    <w:rsid w:val="009A000F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93827"/>
    <w:rsid w:val="00AB569E"/>
    <w:rsid w:val="00AB5EE5"/>
    <w:rsid w:val="00AC205C"/>
    <w:rsid w:val="00AC63F2"/>
    <w:rsid w:val="00B05A69"/>
    <w:rsid w:val="00B07DDA"/>
    <w:rsid w:val="00B123E4"/>
    <w:rsid w:val="00B21137"/>
    <w:rsid w:val="00B31492"/>
    <w:rsid w:val="00B4369F"/>
    <w:rsid w:val="00B82AE2"/>
    <w:rsid w:val="00B8341C"/>
    <w:rsid w:val="00B9734B"/>
    <w:rsid w:val="00B97D92"/>
    <w:rsid w:val="00BA4F09"/>
    <w:rsid w:val="00BB74B8"/>
    <w:rsid w:val="00BC1CA4"/>
    <w:rsid w:val="00BE5A9E"/>
    <w:rsid w:val="00BF182F"/>
    <w:rsid w:val="00C11BFE"/>
    <w:rsid w:val="00C140B8"/>
    <w:rsid w:val="00C15C8B"/>
    <w:rsid w:val="00C30DBE"/>
    <w:rsid w:val="00C44558"/>
    <w:rsid w:val="00C6712D"/>
    <w:rsid w:val="00C944C6"/>
    <w:rsid w:val="00C94629"/>
    <w:rsid w:val="00CB4D5C"/>
    <w:rsid w:val="00CC4622"/>
    <w:rsid w:val="00CD28E0"/>
    <w:rsid w:val="00CE5126"/>
    <w:rsid w:val="00CF285F"/>
    <w:rsid w:val="00D11F93"/>
    <w:rsid w:val="00D13959"/>
    <w:rsid w:val="00D25686"/>
    <w:rsid w:val="00D45252"/>
    <w:rsid w:val="00D46F34"/>
    <w:rsid w:val="00D533D4"/>
    <w:rsid w:val="00D62A62"/>
    <w:rsid w:val="00D71B4D"/>
    <w:rsid w:val="00D77A37"/>
    <w:rsid w:val="00D800C5"/>
    <w:rsid w:val="00D93D55"/>
    <w:rsid w:val="00DC5682"/>
    <w:rsid w:val="00DE6F18"/>
    <w:rsid w:val="00E31718"/>
    <w:rsid w:val="00E335FE"/>
    <w:rsid w:val="00E5021F"/>
    <w:rsid w:val="00E51499"/>
    <w:rsid w:val="00EC2895"/>
    <w:rsid w:val="00EC4E49"/>
    <w:rsid w:val="00ED77FB"/>
    <w:rsid w:val="00EE52A1"/>
    <w:rsid w:val="00EE62AE"/>
    <w:rsid w:val="00F01159"/>
    <w:rsid w:val="00F021A6"/>
    <w:rsid w:val="00F423EA"/>
    <w:rsid w:val="00F66152"/>
    <w:rsid w:val="00FC3BB1"/>
    <w:rsid w:val="00FD43D2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544C9AB"/>
  <w15:docId w15:val="{48CC361E-A5C1-4648-8EF6-9706BB8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A62"/>
    <w:rPr>
      <w:rFonts w:ascii="Arial" w:eastAsia="SimSun" w:hAnsi="Arial" w:cs="Arial"/>
      <w:sz w:val="22"/>
      <w:lang w:val="fr-CH"/>
    </w:rPr>
  </w:style>
  <w:style w:type="paragraph" w:styleId="Heading1">
    <w:name w:val="heading 1"/>
    <w:basedOn w:val="Normal"/>
    <w:next w:val="Normal"/>
    <w:link w:val="Heading1Char"/>
    <w:qFormat/>
    <w:rsid w:val="00D62A6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2A6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62A6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62A6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62A62"/>
    <w:pPr>
      <w:ind w:left="5534"/>
    </w:pPr>
    <w:rPr>
      <w:lang w:val="en-US"/>
    </w:rPr>
  </w:style>
  <w:style w:type="paragraph" w:styleId="BodyText">
    <w:name w:val="Body Text"/>
    <w:basedOn w:val="Normal"/>
    <w:rsid w:val="00D62A62"/>
    <w:pPr>
      <w:spacing w:after="220"/>
    </w:pPr>
  </w:style>
  <w:style w:type="paragraph" w:styleId="Caption">
    <w:name w:val="caption"/>
    <w:basedOn w:val="Normal"/>
    <w:next w:val="Normal"/>
    <w:qFormat/>
    <w:rsid w:val="00D62A6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D62A62"/>
    <w:rPr>
      <w:sz w:val="18"/>
    </w:rPr>
  </w:style>
  <w:style w:type="paragraph" w:styleId="EndnoteText">
    <w:name w:val="endnote text"/>
    <w:basedOn w:val="Normal"/>
    <w:semiHidden/>
    <w:rsid w:val="00D62A62"/>
    <w:rPr>
      <w:sz w:val="18"/>
    </w:rPr>
  </w:style>
  <w:style w:type="paragraph" w:styleId="Footer">
    <w:name w:val="footer"/>
    <w:basedOn w:val="Normal"/>
    <w:semiHidden/>
    <w:rsid w:val="00D62A6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62A62"/>
    <w:rPr>
      <w:sz w:val="18"/>
    </w:rPr>
  </w:style>
  <w:style w:type="paragraph" w:styleId="Header">
    <w:name w:val="header"/>
    <w:basedOn w:val="Normal"/>
    <w:semiHidden/>
    <w:rsid w:val="00D62A6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62A62"/>
    <w:pPr>
      <w:numPr>
        <w:numId w:val="16"/>
      </w:numPr>
    </w:pPr>
  </w:style>
  <w:style w:type="paragraph" w:customStyle="1" w:styleId="ONUME">
    <w:name w:val="ONUM E"/>
    <w:basedOn w:val="BodyText"/>
    <w:link w:val="ONUMEChar"/>
    <w:rsid w:val="00D62A62"/>
    <w:pPr>
      <w:numPr>
        <w:numId w:val="17"/>
      </w:numPr>
    </w:pPr>
  </w:style>
  <w:style w:type="paragraph" w:customStyle="1" w:styleId="ONUMFS">
    <w:name w:val="ONUM FS"/>
    <w:basedOn w:val="BodyText"/>
    <w:rsid w:val="00D62A62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D62A62"/>
  </w:style>
  <w:style w:type="paragraph" w:styleId="Signature">
    <w:name w:val="Signature"/>
    <w:basedOn w:val="Normal"/>
    <w:semiHidden/>
    <w:rsid w:val="00D62A62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  <w:lang w:val="fr-CH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  <w:lang w:val="fr-CH"/>
    </w:rPr>
  </w:style>
  <w:style w:type="paragraph" w:styleId="ListParagraph">
    <w:name w:val="List Paragraph"/>
    <w:basedOn w:val="Normal"/>
    <w:uiPriority w:val="34"/>
    <w:qFormat/>
    <w:rsid w:val="00D62A62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eastAsia="SimSun" w:hAnsi="Arial" w:cs="Arial"/>
      <w:sz w:val="18"/>
      <w:lang w:val="fr-CH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eastAsia="SimSun" w:hAnsi="Arial" w:cs="Arial"/>
      <w:b/>
      <w:bCs/>
      <w:sz w:val="18"/>
      <w:lang w:val="fr-CH" w:eastAsia="en-US"/>
    </w:rPr>
  </w:style>
  <w:style w:type="character" w:customStyle="1" w:styleId="ONUMEChar">
    <w:name w:val="ONUM E Char"/>
    <w:basedOn w:val="DefaultParagraphFont"/>
    <w:link w:val="ONUME"/>
    <w:rsid w:val="005D281B"/>
    <w:rPr>
      <w:rFonts w:ascii="Arial" w:eastAsia="SimSun" w:hAnsi="Arial" w:cs="Arial"/>
      <w:sz w:val="22"/>
      <w:lang w:val="fr-CH"/>
    </w:rPr>
  </w:style>
  <w:style w:type="character" w:styleId="Hyperlink">
    <w:name w:val="Hyperlink"/>
    <w:basedOn w:val="DefaultParagraphFont"/>
    <w:semiHidden/>
    <w:unhideWhenUsed/>
    <w:rsid w:val="00D62A62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D62A6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62A6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6351</Characters>
  <Application>Microsoft Office Word</Application>
  <DocSecurity>0</DocSecurity>
  <Lines>167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Annex (in French)</vt:lpstr>
    </vt:vector>
  </TitlesOfParts>
  <Company>WIPO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Annex (in French)</dc:title>
  <dc:subject>ACTIVITES RECENTES ET PROGRAMME DE TRAVAIL POUR LA MISE A JOUR DES ENQUETES PUBLIEES DANS LA PARTIE 7 DU MANUEL DE L’OMPI</dc:subject>
  <dc:creator>WIPO</dc:creator>
  <cp:keywords>CWS, WIPO</cp:keywords>
  <cp:lastModifiedBy>DRAKE Sophie</cp:lastModifiedBy>
  <cp:revision>43</cp:revision>
  <cp:lastPrinted>2019-05-09T14:45:00Z</cp:lastPrinted>
  <dcterms:created xsi:type="dcterms:W3CDTF">2019-05-20T15:48:00Z</dcterms:created>
  <dcterms:modified xsi:type="dcterms:W3CDTF">2019-05-27T14:05:00Z</dcterms:modified>
</cp:coreProperties>
</file>