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5BC0" w:rsidRPr="005C28E5" w14:paraId="2A96BA01" w14:textId="77777777" w:rsidTr="007820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43472AB" w14:textId="77777777" w:rsidR="002B5BC0" w:rsidRPr="005C28E5" w:rsidRDefault="002B5BC0" w:rsidP="007820C6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1FFFFC" w14:textId="71D76753" w:rsidR="002B5BC0" w:rsidRPr="005C28E5" w:rsidRDefault="00DB3049" w:rsidP="007820C6">
            <w:pPr>
              <w:rPr>
                <w:lang w:val="fr-FR"/>
              </w:rPr>
            </w:pPr>
            <w:r w:rsidRPr="005C28E5">
              <w:rPr>
                <w:noProof/>
                <w:lang w:eastAsia="en-US"/>
              </w:rPr>
              <w:drawing>
                <wp:inline distT="0" distB="0" distL="0" distR="0" wp14:anchorId="6FA3D522" wp14:editId="7B346E7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AC35BF" w14:textId="52EAD54B" w:rsidR="002B5BC0" w:rsidRPr="005C28E5" w:rsidRDefault="00742CEF" w:rsidP="007820C6">
            <w:pPr>
              <w:jc w:val="right"/>
              <w:rPr>
                <w:lang w:val="fr-FR"/>
              </w:rPr>
            </w:pPr>
            <w:r w:rsidRPr="005C28E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B5BC0" w:rsidRPr="005C28E5" w14:paraId="561C58BD" w14:textId="77777777" w:rsidTr="007820C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36A7521" w14:textId="77777777" w:rsidR="002B5BC0" w:rsidRPr="005C28E5" w:rsidRDefault="002B5BC0" w:rsidP="002B5BC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C28E5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5C28E5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  <w:tr w:rsidR="002B5BC0" w:rsidRPr="005C28E5" w14:paraId="4AB2E7AF" w14:textId="77777777" w:rsidTr="007820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853E47" w14:textId="7948BA41" w:rsidR="002B5BC0" w:rsidRPr="005C28E5" w:rsidRDefault="002B5BC0" w:rsidP="007820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C28E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B134A" w:rsidRPr="005C28E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C28E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742CEF" w:rsidRPr="005C28E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r w:rsidRPr="005C28E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2B5BC0" w:rsidRPr="005C28E5" w14:paraId="5956B7DA" w14:textId="77777777" w:rsidTr="007820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6EFFC3" w14:textId="761E3750" w:rsidR="002B5BC0" w:rsidRPr="005C28E5" w:rsidRDefault="002B5BC0" w:rsidP="007820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C28E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B134A" w:rsidRPr="005C28E5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C28E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5922AB" w:rsidRPr="005C28E5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5E018B" w:rsidRPr="005C28E5">
              <w:rPr>
                <w:rFonts w:ascii="Arial Black" w:hAnsi="Arial Black"/>
                <w:caps/>
                <w:sz w:val="15"/>
                <w:lang w:val="fr-FR"/>
              </w:rPr>
              <w:t>8 septembre 20</w:t>
            </w:r>
            <w:r w:rsidRPr="005C28E5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14:paraId="09947BF3" w14:textId="77777777" w:rsidR="00814C51" w:rsidRPr="005C28E5" w:rsidRDefault="00DB3049" w:rsidP="00814C51">
      <w:pPr>
        <w:spacing w:before="1200" w:after="600"/>
        <w:rPr>
          <w:b/>
          <w:sz w:val="28"/>
          <w:szCs w:val="28"/>
          <w:lang w:val="fr-FR"/>
        </w:rPr>
      </w:pPr>
      <w:r w:rsidRPr="005C28E5">
        <w:rPr>
          <w:b/>
          <w:sz w:val="28"/>
          <w:szCs w:val="28"/>
          <w:lang w:val="fr-FR"/>
        </w:rPr>
        <w:t>Comité des normes de l</w:t>
      </w:r>
      <w:r w:rsidR="005E018B" w:rsidRPr="005C28E5">
        <w:rPr>
          <w:b/>
          <w:sz w:val="28"/>
          <w:szCs w:val="28"/>
          <w:lang w:val="fr-FR"/>
        </w:rPr>
        <w:t>’</w:t>
      </w:r>
      <w:r w:rsidRPr="005C28E5">
        <w:rPr>
          <w:b/>
          <w:sz w:val="28"/>
          <w:szCs w:val="28"/>
          <w:lang w:val="fr-FR"/>
        </w:rPr>
        <w:t>OMPI (CWS)</w:t>
      </w:r>
    </w:p>
    <w:p w14:paraId="28DE5B60" w14:textId="66ACADCD" w:rsidR="00DB3049" w:rsidRPr="005C28E5" w:rsidRDefault="00DB3049" w:rsidP="00DB3049">
      <w:pPr>
        <w:rPr>
          <w:b/>
          <w:sz w:val="24"/>
          <w:szCs w:val="24"/>
          <w:lang w:val="fr-FR"/>
        </w:rPr>
      </w:pPr>
      <w:r w:rsidRPr="005C28E5">
        <w:rPr>
          <w:b/>
          <w:sz w:val="24"/>
          <w:szCs w:val="24"/>
          <w:lang w:val="fr-FR"/>
        </w:rPr>
        <w:t>Six</w:t>
      </w:r>
      <w:r w:rsidR="005E018B" w:rsidRPr="005C28E5">
        <w:rPr>
          <w:b/>
          <w:sz w:val="24"/>
          <w:szCs w:val="24"/>
          <w:lang w:val="fr-FR"/>
        </w:rPr>
        <w:t>ième session</w:t>
      </w:r>
    </w:p>
    <w:p w14:paraId="3056B26A" w14:textId="77777777" w:rsidR="00814C51" w:rsidRPr="005C28E5" w:rsidRDefault="00DB3049" w:rsidP="00DB3049">
      <w:pPr>
        <w:rPr>
          <w:b/>
          <w:sz w:val="24"/>
          <w:szCs w:val="24"/>
          <w:lang w:val="fr-FR"/>
        </w:rPr>
      </w:pPr>
      <w:r w:rsidRPr="005C28E5">
        <w:rPr>
          <w:b/>
          <w:sz w:val="24"/>
          <w:szCs w:val="24"/>
          <w:lang w:val="fr-FR"/>
        </w:rPr>
        <w:t>Genève, 15 – 1</w:t>
      </w:r>
      <w:r w:rsidR="005E018B" w:rsidRPr="005C28E5">
        <w:rPr>
          <w:b/>
          <w:sz w:val="24"/>
          <w:szCs w:val="24"/>
          <w:lang w:val="fr-FR"/>
        </w:rPr>
        <w:t>9 octobre 20</w:t>
      </w:r>
      <w:r w:rsidRPr="005C28E5">
        <w:rPr>
          <w:b/>
          <w:sz w:val="24"/>
          <w:szCs w:val="24"/>
          <w:lang w:val="fr-FR"/>
        </w:rPr>
        <w:t>18</w:t>
      </w:r>
    </w:p>
    <w:p w14:paraId="3E7667D7" w14:textId="7ACD4948" w:rsidR="00814C51" w:rsidRPr="005C28E5" w:rsidRDefault="00B356D1" w:rsidP="00B356D1">
      <w:pPr>
        <w:spacing w:before="720" w:after="360"/>
        <w:rPr>
          <w:caps/>
          <w:sz w:val="24"/>
          <w:lang w:val="fr-FR"/>
        </w:rPr>
      </w:pPr>
      <w:bookmarkStart w:id="3" w:name="_GoBack"/>
      <w:r w:rsidRPr="005C28E5">
        <w:rPr>
          <w:caps/>
          <w:sz w:val="24"/>
          <w:lang w:val="fr-FR"/>
        </w:rPr>
        <w:t>Rapport sur la tâche n° </w:t>
      </w:r>
      <w:r w:rsidR="00317031">
        <w:rPr>
          <w:caps/>
          <w:sz w:val="24"/>
          <w:lang w:val="fr-FR"/>
        </w:rPr>
        <w:t>41</w:t>
      </w:r>
      <w:r w:rsidRPr="005C28E5">
        <w:rPr>
          <w:caps/>
          <w:sz w:val="24"/>
          <w:lang w:val="fr-FR"/>
        </w:rPr>
        <w:t xml:space="preserve"> de l’équipe d’experts chargée de</w:t>
      </w:r>
      <w:r w:rsidR="007C3617">
        <w:rPr>
          <w:caps/>
          <w:sz w:val="24"/>
          <w:lang w:val="fr-FR"/>
        </w:rPr>
        <w:t> </w:t>
      </w:r>
      <w:r w:rsidRPr="005C28E5">
        <w:rPr>
          <w:caps/>
          <w:sz w:val="24"/>
          <w:lang w:val="fr-FR"/>
        </w:rPr>
        <w:t>la</w:t>
      </w:r>
      <w:r w:rsidR="0057496F">
        <w:rPr>
          <w:lang w:val="fr-FR"/>
        </w:rPr>
        <w:t> </w:t>
      </w:r>
      <w:r w:rsidRPr="005C28E5">
        <w:rPr>
          <w:caps/>
          <w:sz w:val="24"/>
          <w:lang w:val="fr-FR"/>
        </w:rPr>
        <w:t>norme XML4IP</w:t>
      </w:r>
    </w:p>
    <w:bookmarkEnd w:id="3"/>
    <w:p w14:paraId="7B27DEED" w14:textId="77777777" w:rsidR="00814C51" w:rsidRPr="005C28E5" w:rsidRDefault="001C1DB0" w:rsidP="00814C51">
      <w:pPr>
        <w:spacing w:after="960"/>
        <w:rPr>
          <w:i/>
          <w:lang w:val="fr-FR"/>
        </w:rPr>
      </w:pPr>
      <w:r w:rsidRPr="005C28E5">
        <w:rPr>
          <w:i/>
          <w:lang w:val="fr-FR"/>
        </w:rPr>
        <w:t>Document établi par le Bureau international</w:t>
      </w:r>
    </w:p>
    <w:p w14:paraId="689C5CA6" w14:textId="60540910" w:rsidR="00BB55E0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t>INTRODUCTION</w:t>
      </w:r>
    </w:p>
    <w:p w14:paraId="519B4025" w14:textId="697514AF" w:rsidR="00B27074" w:rsidRPr="005C28E5" w:rsidRDefault="00572AE5" w:rsidP="00814C51">
      <w:pPr>
        <w:pStyle w:val="ONUMFS"/>
        <w:rPr>
          <w:lang w:val="fr-FR"/>
        </w:rPr>
      </w:pPr>
      <w:r w:rsidRPr="005C28E5">
        <w:rPr>
          <w:lang w:val="fr-FR"/>
        </w:rPr>
        <w:t>À sa cinqu</w:t>
      </w:r>
      <w:r w:rsidR="005E018B" w:rsidRPr="005C28E5">
        <w:rPr>
          <w:lang w:val="fr-FR"/>
        </w:rPr>
        <w:t>ième session</w:t>
      </w:r>
      <w:r w:rsidRPr="005C28E5">
        <w:rPr>
          <w:lang w:val="fr-FR"/>
        </w:rPr>
        <w:t>, tenue du 2</w:t>
      </w:r>
      <w:r w:rsidR="005E018B" w:rsidRPr="005C28E5">
        <w:rPr>
          <w:lang w:val="fr-FR"/>
        </w:rPr>
        <w:t xml:space="preserve">9 mai </w:t>
      </w:r>
      <w:r w:rsidRPr="005C28E5">
        <w:rPr>
          <w:lang w:val="fr-FR"/>
        </w:rPr>
        <w:t xml:space="preserve">au </w:t>
      </w:r>
      <w:r w:rsidR="005E018B" w:rsidRPr="005C28E5">
        <w:rPr>
          <w:lang w:val="fr-FR"/>
        </w:rPr>
        <w:t>2 juin 20</w:t>
      </w:r>
      <w:r w:rsidRPr="005C28E5">
        <w:rPr>
          <w:lang w:val="fr-FR"/>
        </w:rPr>
        <w:t>17, le Comité des normes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OMPI (CWS) a reçu un rapport sur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état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avancement des activités liées à la </w:t>
      </w:r>
      <w:r w:rsidR="001A2A0B" w:rsidRPr="005C28E5">
        <w:rPr>
          <w:lang w:val="fr-FR"/>
        </w:rPr>
        <w:t>t</w:t>
      </w:r>
      <w:r w:rsidRPr="005C28E5">
        <w:rPr>
          <w:lang w:val="fr-FR"/>
        </w:rPr>
        <w:t>âche n° 41</w:t>
      </w:r>
      <w:r w:rsidR="001B134A" w:rsidRPr="005C28E5">
        <w:rPr>
          <w:lang w:val="fr-FR"/>
        </w:rPr>
        <w:t> </w:t>
      </w:r>
      <w:r w:rsidR="004670C4" w:rsidRPr="005C28E5">
        <w:rPr>
          <w:lang w:val="fr-FR"/>
        </w:rPr>
        <w:t>:</w:t>
      </w:r>
      <w:r w:rsidRPr="005C28E5">
        <w:rPr>
          <w:lang w:val="fr-FR"/>
        </w:rPr>
        <w:t xml:space="preserve"> </w:t>
      </w:r>
      <w:r w:rsidR="005E018B" w:rsidRPr="005C28E5">
        <w:rPr>
          <w:lang w:val="fr-FR"/>
        </w:rPr>
        <w:t>“</w:t>
      </w:r>
      <w:r w:rsidR="001A2A0B" w:rsidRPr="005C28E5">
        <w:rPr>
          <w:lang w:val="fr-FR"/>
        </w:rPr>
        <w:t>Procéder aux révisions et mises à jour nécessaires de la norme</w:t>
      </w:r>
      <w:r w:rsidR="001B134A" w:rsidRPr="005C28E5">
        <w:rPr>
          <w:lang w:val="fr-FR"/>
        </w:rPr>
        <w:t> </w:t>
      </w:r>
      <w:r w:rsidR="001A2A0B" w:rsidRPr="005C28E5">
        <w:rPr>
          <w:lang w:val="fr-FR"/>
        </w:rPr>
        <w:t>ST.96 de l</w:t>
      </w:r>
      <w:r w:rsidR="005E018B" w:rsidRPr="005C28E5">
        <w:rPr>
          <w:lang w:val="fr-FR"/>
        </w:rPr>
        <w:t>’</w:t>
      </w:r>
      <w:r w:rsidR="001A2A0B" w:rsidRPr="005C28E5">
        <w:rPr>
          <w:lang w:val="fr-FR"/>
        </w:rPr>
        <w:t>OMPI</w:t>
      </w:r>
      <w:r w:rsidR="005E018B" w:rsidRPr="005C28E5">
        <w:rPr>
          <w:lang w:val="fr-FR"/>
        </w:rPr>
        <w:t>”</w:t>
      </w:r>
      <w:r w:rsidR="00830126" w:rsidRPr="005C28E5">
        <w:rPr>
          <w:lang w:val="fr-FR"/>
        </w:rPr>
        <w:t>;</w:t>
      </w:r>
      <w:r w:rsidR="004670C4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</w:t>
      </w:r>
      <w:r w:rsidR="00830126" w:rsidRPr="005C28E5">
        <w:rPr>
          <w:lang w:val="fr-FR"/>
        </w:rPr>
        <w:t>ce rapport</w:t>
      </w:r>
      <w:r w:rsidR="004670C4" w:rsidRPr="005C28E5">
        <w:rPr>
          <w:lang w:val="fr-FR"/>
        </w:rPr>
        <w:t xml:space="preserve"> portait notamment sur le projet de l</w:t>
      </w:r>
      <w:r w:rsidR="005E018B" w:rsidRPr="005C28E5">
        <w:rPr>
          <w:lang w:val="fr-FR"/>
        </w:rPr>
        <w:t>’</w:t>
      </w:r>
      <w:r w:rsidR="004670C4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4670C4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4670C4" w:rsidRPr="005C28E5">
        <w:rPr>
          <w:lang w:val="fr-FR"/>
        </w:rPr>
        <w:t xml:space="preserve">XML4IP de publier la version 3.0 de </w:t>
      </w:r>
      <w:r w:rsidR="00337A92" w:rsidRPr="005C28E5">
        <w:rPr>
          <w:lang w:val="fr-FR"/>
        </w:rPr>
        <w:t>la</w:t>
      </w:r>
      <w:r w:rsidR="004670C4" w:rsidRPr="005C28E5">
        <w:rPr>
          <w:lang w:val="fr-FR"/>
        </w:rPr>
        <w:t xml:space="preserve"> norme</w:t>
      </w:r>
      <w:r w:rsidR="001B134A" w:rsidRPr="005C28E5">
        <w:rPr>
          <w:lang w:val="fr-FR"/>
        </w:rPr>
        <w:t> </w:t>
      </w:r>
      <w:r w:rsidR="004670C4" w:rsidRPr="005C28E5">
        <w:rPr>
          <w:lang w:val="fr-FR"/>
        </w:rPr>
        <w:t xml:space="preserve">ST.96 (voir les </w:t>
      </w:r>
      <w:r w:rsidR="005E018B" w:rsidRPr="005C28E5">
        <w:rPr>
          <w:lang w:val="fr-FR"/>
        </w:rPr>
        <w:t>paragraphes 3</w:t>
      </w:r>
      <w:r w:rsidR="004670C4" w:rsidRPr="005C28E5">
        <w:rPr>
          <w:lang w:val="fr-FR"/>
        </w:rPr>
        <w:t>3 à 38 du document</w:t>
      </w:r>
      <w:r w:rsidR="00DD76F4" w:rsidRPr="005C28E5">
        <w:rPr>
          <w:lang w:val="fr-FR"/>
        </w:rPr>
        <w:t> </w:t>
      </w:r>
      <w:r w:rsidR="00B27074" w:rsidRPr="005C28E5">
        <w:rPr>
          <w:rFonts w:eastAsia="Times New Roman"/>
          <w:lang w:val="fr-FR" w:eastAsia="en-US"/>
        </w:rPr>
        <w:t>CWS/5/22.)</w:t>
      </w:r>
      <w:r w:rsidR="00B27074" w:rsidRPr="005C28E5">
        <w:rPr>
          <w:lang w:val="fr-FR"/>
        </w:rPr>
        <w:t>.</w:t>
      </w:r>
    </w:p>
    <w:p w14:paraId="4BF89E3D" w14:textId="56C27947" w:rsidR="00B27074" w:rsidRPr="005C28E5" w:rsidRDefault="00F54AC4" w:rsidP="00814C51">
      <w:pPr>
        <w:pStyle w:val="ONUMFS"/>
        <w:rPr>
          <w:rFonts w:eastAsia="Times New Roman"/>
          <w:lang w:val="fr-FR" w:eastAsia="en-US"/>
        </w:rPr>
      </w:pPr>
      <w:r w:rsidRPr="005C28E5">
        <w:rPr>
          <w:lang w:val="fr-FR"/>
        </w:rPr>
        <w:t>À sa cinqu</w:t>
      </w:r>
      <w:r w:rsidR="005E018B" w:rsidRPr="005C28E5">
        <w:rPr>
          <w:lang w:val="fr-FR"/>
        </w:rPr>
        <w:t>ième session</w:t>
      </w:r>
      <w:r w:rsidR="00B27074" w:rsidRPr="005C28E5">
        <w:rPr>
          <w:lang w:val="fr-FR"/>
        </w:rPr>
        <w:t>,</w:t>
      </w:r>
      <w:r w:rsidR="005E018B" w:rsidRPr="005C28E5">
        <w:rPr>
          <w:lang w:val="fr-FR"/>
        </w:rPr>
        <w:t xml:space="preserve"> le CWS</w:t>
      </w:r>
      <w:r w:rsidR="00B27074" w:rsidRPr="005C28E5">
        <w:rPr>
          <w:lang w:val="fr-FR"/>
        </w:rPr>
        <w:t xml:space="preserve"> </w:t>
      </w:r>
      <w:r w:rsidRPr="005C28E5">
        <w:rPr>
          <w:lang w:val="fr-FR"/>
        </w:rPr>
        <w:t>a créé une nouvelle tâche n° </w:t>
      </w:r>
      <w:r w:rsidR="00B27074" w:rsidRPr="005C28E5">
        <w:rPr>
          <w:lang w:val="fr-FR"/>
        </w:rPr>
        <w:t xml:space="preserve">53 </w:t>
      </w:r>
      <w:r w:rsidRPr="005C28E5">
        <w:rPr>
          <w:lang w:val="fr-FR"/>
        </w:rPr>
        <w:t xml:space="preserve">pour </w:t>
      </w:r>
      <w:r w:rsidR="005E018B" w:rsidRPr="005C28E5">
        <w:rPr>
          <w:lang w:val="fr-FR"/>
        </w:rPr>
        <w:t>“</w:t>
      </w:r>
      <w:r w:rsidR="00D72600" w:rsidRPr="005C28E5">
        <w:rPr>
          <w:lang w:val="fr-FR"/>
        </w:rPr>
        <w:t>m</w:t>
      </w:r>
      <w:r w:rsidR="00B0673B" w:rsidRPr="005C28E5">
        <w:rPr>
          <w:lang w:val="fr-FR"/>
        </w:rPr>
        <w:t>ettre au point des éléments de schéma XML pour les indications géographiques</w:t>
      </w:r>
      <w:r w:rsidR="005E018B" w:rsidRPr="005C28E5">
        <w:rPr>
          <w:lang w:val="fr-FR"/>
        </w:rPr>
        <w:t>”</w:t>
      </w:r>
      <w:r w:rsidR="00B0673B" w:rsidRPr="005C28E5">
        <w:rPr>
          <w:lang w:val="fr-FR"/>
        </w:rPr>
        <w:t xml:space="preserve"> et a attribué cette</w:t>
      </w:r>
      <w:r w:rsidR="009D45E9" w:rsidRPr="005C28E5">
        <w:rPr>
          <w:lang w:val="fr-FR"/>
        </w:rPr>
        <w:t xml:space="preserve"> nouvelle</w:t>
      </w:r>
      <w:r w:rsidR="00B0673B" w:rsidRPr="005C28E5">
        <w:rPr>
          <w:lang w:val="fr-FR"/>
        </w:rPr>
        <w:t xml:space="preserve"> tâche à l</w:t>
      </w:r>
      <w:r w:rsidR="005E018B" w:rsidRPr="005C28E5">
        <w:rPr>
          <w:lang w:val="fr-FR"/>
        </w:rPr>
        <w:t>’</w:t>
      </w:r>
      <w:r w:rsidR="00B0673B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B0673B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B0673B" w:rsidRPr="005C28E5">
        <w:rPr>
          <w:lang w:val="fr-FR"/>
        </w:rPr>
        <w:t>XML4IP.</w:t>
      </w:r>
      <w:r w:rsidR="001B134A" w:rsidRPr="005C28E5">
        <w:rPr>
          <w:lang w:val="fr-FR"/>
        </w:rPr>
        <w:t xml:space="preserve"> </w:t>
      </w:r>
      <w:r w:rsidR="005E018B" w:rsidRPr="005C28E5">
        <w:rPr>
          <w:lang w:val="fr-FR"/>
        </w:rPr>
        <w:t xml:space="preserve"> Le CWS</w:t>
      </w:r>
      <w:r w:rsidR="009D45E9" w:rsidRPr="005C28E5">
        <w:rPr>
          <w:lang w:val="fr-FR"/>
        </w:rPr>
        <w:t xml:space="preserve"> a également </w:t>
      </w:r>
      <w:r w:rsidR="00B519D8" w:rsidRPr="005C28E5">
        <w:rPr>
          <w:lang w:val="fr-FR"/>
        </w:rPr>
        <w:t>demandé à l</w:t>
      </w:r>
      <w:r w:rsidR="005E018B" w:rsidRPr="005C28E5">
        <w:rPr>
          <w:lang w:val="fr-FR"/>
        </w:rPr>
        <w:t>’</w:t>
      </w:r>
      <w:r w:rsidR="00B519D8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B519D8" w:rsidRPr="005C28E5">
        <w:rPr>
          <w:lang w:val="fr-FR"/>
        </w:rPr>
        <w:t>experts de lui rendre compte de l</w:t>
      </w:r>
      <w:r w:rsidR="005E018B" w:rsidRPr="005C28E5">
        <w:rPr>
          <w:lang w:val="fr-FR"/>
        </w:rPr>
        <w:t>’</w:t>
      </w:r>
      <w:r w:rsidR="00B519D8" w:rsidRPr="005C28E5">
        <w:rPr>
          <w:lang w:val="fr-FR"/>
        </w:rPr>
        <w:t>état d</w:t>
      </w:r>
      <w:r w:rsidR="005E018B" w:rsidRPr="005C28E5">
        <w:rPr>
          <w:lang w:val="fr-FR"/>
        </w:rPr>
        <w:t>’</w:t>
      </w:r>
      <w:r w:rsidR="00B519D8" w:rsidRPr="005C28E5">
        <w:rPr>
          <w:lang w:val="fr-FR"/>
        </w:rPr>
        <w:t>avancement de la nouvelle tâche à sa six</w:t>
      </w:r>
      <w:r w:rsidR="005E018B" w:rsidRPr="005C28E5">
        <w:rPr>
          <w:lang w:val="fr-FR"/>
        </w:rPr>
        <w:t>ième session</w:t>
      </w:r>
      <w:r w:rsidR="00B519D8" w:rsidRPr="005C28E5">
        <w:rPr>
          <w:lang w:val="fr-FR"/>
        </w:rPr>
        <w:t xml:space="preserve">. </w:t>
      </w:r>
      <w:r w:rsidR="001B134A" w:rsidRPr="005C28E5">
        <w:rPr>
          <w:lang w:val="fr-FR"/>
        </w:rPr>
        <w:t xml:space="preserve"> </w:t>
      </w:r>
      <w:r w:rsidR="00B519D8" w:rsidRPr="005C28E5">
        <w:rPr>
          <w:lang w:val="fr-FR"/>
        </w:rPr>
        <w:t xml:space="preserve">(Voir les </w:t>
      </w:r>
      <w:r w:rsidR="005E018B" w:rsidRPr="005C28E5">
        <w:rPr>
          <w:rFonts w:eastAsia="Times New Roman"/>
          <w:lang w:val="fr-FR" w:eastAsia="en-US"/>
        </w:rPr>
        <w:t>paragraphes 2</w:t>
      </w:r>
      <w:r w:rsidR="00C24E8A" w:rsidRPr="005C28E5">
        <w:rPr>
          <w:rFonts w:eastAsia="Times New Roman"/>
          <w:lang w:val="fr-FR" w:eastAsia="en-US"/>
        </w:rPr>
        <w:t xml:space="preserve">5 </w:t>
      </w:r>
      <w:r w:rsidR="00B519D8" w:rsidRPr="005C28E5">
        <w:rPr>
          <w:rFonts w:eastAsia="Times New Roman"/>
          <w:lang w:val="fr-FR" w:eastAsia="en-US"/>
        </w:rPr>
        <w:t xml:space="preserve">à </w:t>
      </w:r>
      <w:r w:rsidR="00C24E8A" w:rsidRPr="005C28E5">
        <w:rPr>
          <w:rFonts w:eastAsia="Times New Roman"/>
          <w:lang w:val="fr-FR" w:eastAsia="en-US"/>
        </w:rPr>
        <w:t>2</w:t>
      </w:r>
      <w:r w:rsidR="00D46EBC" w:rsidRPr="005C28E5">
        <w:rPr>
          <w:rFonts w:eastAsia="Times New Roman"/>
          <w:lang w:val="fr-FR" w:eastAsia="en-US"/>
        </w:rPr>
        <w:t>9</w:t>
      </w:r>
      <w:r w:rsidR="00C24E8A" w:rsidRPr="005C28E5">
        <w:rPr>
          <w:rFonts w:eastAsia="Times New Roman"/>
          <w:lang w:val="fr-FR" w:eastAsia="en-US"/>
        </w:rPr>
        <w:t xml:space="preserve"> </w:t>
      </w:r>
      <w:r w:rsidR="00B519D8" w:rsidRPr="005C28E5">
        <w:rPr>
          <w:rFonts w:eastAsia="Times New Roman"/>
          <w:lang w:val="fr-FR" w:eastAsia="en-US"/>
        </w:rPr>
        <w:t>du</w:t>
      </w:r>
      <w:r w:rsidR="00C24E8A" w:rsidRPr="005C28E5">
        <w:rPr>
          <w:rFonts w:eastAsia="Times New Roman"/>
          <w:lang w:val="fr-FR" w:eastAsia="en-US"/>
        </w:rPr>
        <w:t xml:space="preserve"> document</w:t>
      </w:r>
      <w:r w:rsidR="00DD76F4" w:rsidRPr="005C28E5">
        <w:rPr>
          <w:rFonts w:eastAsia="Times New Roman"/>
          <w:lang w:val="fr-FR" w:eastAsia="en-US"/>
        </w:rPr>
        <w:t> </w:t>
      </w:r>
      <w:r w:rsidR="00C24E8A" w:rsidRPr="005C28E5">
        <w:rPr>
          <w:rFonts w:eastAsia="Times New Roman"/>
          <w:lang w:val="fr-FR" w:eastAsia="en-US"/>
        </w:rPr>
        <w:t>CWS/5/22.)</w:t>
      </w:r>
    </w:p>
    <w:p w14:paraId="1BDB58FD" w14:textId="4FBC77B1" w:rsidR="00B27074" w:rsidRPr="005C28E5" w:rsidRDefault="00B519D8" w:rsidP="00814C51">
      <w:pPr>
        <w:pStyle w:val="ONUMFS"/>
        <w:rPr>
          <w:rFonts w:eastAsia="Times New Roman"/>
          <w:lang w:val="fr-FR" w:eastAsia="en-US"/>
        </w:rPr>
      </w:pPr>
      <w:r w:rsidRPr="005C28E5">
        <w:rPr>
          <w:lang w:val="fr-FR"/>
        </w:rPr>
        <w:t>À sa cinqu</w:t>
      </w:r>
      <w:r w:rsidR="005E018B" w:rsidRPr="005C28E5">
        <w:rPr>
          <w:lang w:val="fr-FR"/>
        </w:rPr>
        <w:t>ième session</w:t>
      </w:r>
      <w:r w:rsidRPr="005C28E5">
        <w:rPr>
          <w:lang w:val="fr-FR"/>
        </w:rPr>
        <w:t>,</w:t>
      </w:r>
      <w:r w:rsidR="005E018B" w:rsidRPr="005C28E5">
        <w:rPr>
          <w:lang w:val="fr-FR"/>
        </w:rPr>
        <w:t xml:space="preserve"> le CWS</w:t>
      </w:r>
      <w:r w:rsidR="00B27074" w:rsidRPr="005C28E5">
        <w:rPr>
          <w:lang w:val="fr-FR"/>
        </w:rPr>
        <w:t xml:space="preserve"> </w:t>
      </w:r>
      <w:r w:rsidRPr="005C28E5">
        <w:rPr>
          <w:lang w:val="fr-FR"/>
        </w:rPr>
        <w:t>a créé une nouvelle tâche n° 56 pour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:</w:t>
      </w:r>
    </w:p>
    <w:p w14:paraId="48F198AF" w14:textId="38101575" w:rsidR="00B27074" w:rsidRPr="005C28E5" w:rsidRDefault="005E018B" w:rsidP="00B27074">
      <w:pPr>
        <w:pStyle w:val="ONUME"/>
        <w:spacing w:after="120"/>
        <w:ind w:left="567"/>
        <w:rPr>
          <w:lang w:val="fr-FR"/>
        </w:rPr>
      </w:pPr>
      <w:r w:rsidRPr="005C28E5">
        <w:rPr>
          <w:lang w:val="fr-FR"/>
        </w:rPr>
        <w:t>“</w:t>
      </w:r>
      <w:r w:rsidR="00290336" w:rsidRPr="005C28E5">
        <w:rPr>
          <w:lang w:val="fr-FR"/>
        </w:rPr>
        <w:t>é</w:t>
      </w:r>
      <w:r w:rsidR="00B519D8" w:rsidRPr="005C28E5">
        <w:rPr>
          <w:lang w:val="fr-FR"/>
        </w:rPr>
        <w:t>tablir des recommandations concernant l</w:t>
      </w:r>
      <w:r w:rsidRPr="005C28E5">
        <w:rPr>
          <w:lang w:val="fr-FR"/>
        </w:rPr>
        <w:t>’</w:t>
      </w:r>
      <w:r w:rsidR="00B519D8" w:rsidRPr="005C28E5">
        <w:rPr>
          <w:lang w:val="fr-FR"/>
        </w:rPr>
        <w:t>échange de données prenant en charge les communications de machine à machine en mettant l</w:t>
      </w:r>
      <w:r w:rsidRPr="005C28E5">
        <w:rPr>
          <w:lang w:val="fr-FR"/>
        </w:rPr>
        <w:t>’</w:t>
      </w:r>
      <w:r w:rsidR="00B519D8" w:rsidRPr="005C28E5">
        <w:rPr>
          <w:lang w:val="fr-FR"/>
        </w:rPr>
        <w:t>accent sur</w:t>
      </w:r>
      <w:r w:rsidR="001B134A" w:rsidRPr="005C28E5">
        <w:rPr>
          <w:lang w:val="fr-FR"/>
        </w:rPr>
        <w:t> </w:t>
      </w:r>
      <w:r w:rsidR="00B519D8" w:rsidRPr="005C28E5">
        <w:rPr>
          <w:lang w:val="fr-FR"/>
        </w:rPr>
        <w:t>:</w:t>
      </w:r>
    </w:p>
    <w:p w14:paraId="3B40B819" w14:textId="5C13F9C0" w:rsidR="00B519D8" w:rsidRPr="005C28E5" w:rsidRDefault="00B519D8" w:rsidP="003008D3">
      <w:pPr>
        <w:pStyle w:val="ONUME"/>
        <w:numPr>
          <w:ilvl w:val="0"/>
          <w:numId w:val="26"/>
        </w:numPr>
        <w:spacing w:after="180"/>
        <w:ind w:left="1134" w:hanging="567"/>
        <w:rPr>
          <w:lang w:val="fr-FR"/>
        </w:rPr>
      </w:pPr>
      <w:r w:rsidRPr="005C28E5">
        <w:rPr>
          <w:lang w:val="fr-FR"/>
        </w:rPr>
        <w:t xml:space="preserve">le format de message, la structure de données et le dictionnaire de données au format JavaScript Object Notation (JSON) ou XML; </w:t>
      </w:r>
      <w:r w:rsidR="001B134A" w:rsidRPr="005C28E5">
        <w:rPr>
          <w:lang w:val="fr-FR"/>
        </w:rPr>
        <w:t xml:space="preserve"> </w:t>
      </w:r>
      <w:r w:rsidRPr="005C28E5">
        <w:rPr>
          <w:lang w:val="fr-FR"/>
        </w:rPr>
        <w:t>et</w:t>
      </w:r>
    </w:p>
    <w:p w14:paraId="4EC421CB" w14:textId="0115FA43" w:rsidR="00B27074" w:rsidRPr="005C28E5" w:rsidRDefault="00F15F98" w:rsidP="003008D3">
      <w:pPr>
        <w:pStyle w:val="ONUME"/>
        <w:numPr>
          <w:ilvl w:val="0"/>
          <w:numId w:val="26"/>
        </w:numPr>
        <w:spacing w:after="180"/>
        <w:ind w:left="1134" w:hanging="567"/>
        <w:rPr>
          <w:lang w:val="fr-FR"/>
        </w:rPr>
      </w:pPr>
      <w:r w:rsidRPr="005C28E5">
        <w:rPr>
          <w:lang w:val="fr-FR"/>
        </w:rPr>
        <w:t>les conventions de dénomination pour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identificateur de ressources uniformes (URI).</w:t>
      </w:r>
      <w:r w:rsidR="005E018B" w:rsidRPr="005C28E5">
        <w:rPr>
          <w:lang w:val="fr-FR"/>
        </w:rPr>
        <w:t>”</w:t>
      </w:r>
    </w:p>
    <w:p w14:paraId="55514788" w14:textId="67CA59D2" w:rsidR="002B3D77" w:rsidRPr="005C28E5" w:rsidRDefault="002B3D77" w:rsidP="00A5524F">
      <w:pPr>
        <w:pStyle w:val="ONUME"/>
        <w:ind w:left="567"/>
        <w:rPr>
          <w:rFonts w:eastAsia="Times New Roman"/>
          <w:lang w:val="fr-FR" w:eastAsia="en-US"/>
        </w:rPr>
      </w:pPr>
      <w:r w:rsidRPr="005C28E5">
        <w:rPr>
          <w:rFonts w:eastAsia="Times New Roman"/>
          <w:lang w:val="fr-FR" w:eastAsia="en-US"/>
        </w:rPr>
        <w:t>(</w:t>
      </w:r>
      <w:r w:rsidR="00F15F98" w:rsidRPr="005C28E5">
        <w:rPr>
          <w:rFonts w:eastAsia="Times New Roman"/>
          <w:lang w:val="fr-FR" w:eastAsia="en-US"/>
        </w:rPr>
        <w:t>Voir les</w:t>
      </w:r>
      <w:r w:rsidRPr="005C28E5">
        <w:rPr>
          <w:rFonts w:eastAsia="Times New Roman"/>
          <w:lang w:val="fr-FR" w:eastAsia="en-US"/>
        </w:rPr>
        <w:t xml:space="preserve"> </w:t>
      </w:r>
      <w:r w:rsidR="005E018B" w:rsidRPr="005C28E5">
        <w:rPr>
          <w:rFonts w:eastAsia="Times New Roman"/>
          <w:lang w:val="fr-FR" w:eastAsia="en-US"/>
        </w:rPr>
        <w:t>paragraphes 8</w:t>
      </w:r>
      <w:r w:rsidRPr="005C28E5">
        <w:rPr>
          <w:rFonts w:eastAsia="Times New Roman"/>
          <w:lang w:val="fr-FR" w:eastAsia="en-US"/>
        </w:rPr>
        <w:t xml:space="preserve">9 </w:t>
      </w:r>
      <w:r w:rsidR="00F15F98" w:rsidRPr="005C28E5">
        <w:rPr>
          <w:rFonts w:eastAsia="Times New Roman"/>
          <w:lang w:val="fr-FR" w:eastAsia="en-US"/>
        </w:rPr>
        <w:t>à</w:t>
      </w:r>
      <w:r w:rsidRPr="005C28E5">
        <w:rPr>
          <w:rFonts w:eastAsia="Times New Roman"/>
          <w:lang w:val="fr-FR" w:eastAsia="en-US"/>
        </w:rPr>
        <w:t xml:space="preserve"> 9</w:t>
      </w:r>
      <w:r w:rsidR="00D46EBC" w:rsidRPr="005C28E5">
        <w:rPr>
          <w:rFonts w:eastAsia="Times New Roman"/>
          <w:lang w:val="fr-FR" w:eastAsia="en-US"/>
        </w:rPr>
        <w:t>2</w:t>
      </w:r>
      <w:r w:rsidR="00C24E8A" w:rsidRPr="005C28E5">
        <w:rPr>
          <w:rFonts w:eastAsia="Times New Roman"/>
          <w:lang w:val="fr-FR" w:eastAsia="en-US"/>
        </w:rPr>
        <w:t xml:space="preserve"> </w:t>
      </w:r>
      <w:r w:rsidR="00F15F98" w:rsidRPr="005C28E5">
        <w:rPr>
          <w:rFonts w:eastAsia="Times New Roman"/>
          <w:lang w:val="fr-FR" w:eastAsia="en-US"/>
        </w:rPr>
        <w:t>du</w:t>
      </w:r>
      <w:r w:rsidR="00C24E8A" w:rsidRPr="005C28E5">
        <w:rPr>
          <w:rFonts w:eastAsia="Times New Roman"/>
          <w:lang w:val="fr-FR" w:eastAsia="en-US"/>
        </w:rPr>
        <w:t xml:space="preserve"> document</w:t>
      </w:r>
      <w:r w:rsidR="00DD76F4" w:rsidRPr="005C28E5">
        <w:rPr>
          <w:rFonts w:eastAsia="Times New Roman"/>
          <w:lang w:val="fr-FR" w:eastAsia="en-US"/>
        </w:rPr>
        <w:t> </w:t>
      </w:r>
      <w:r w:rsidR="00C24E8A" w:rsidRPr="005C28E5">
        <w:rPr>
          <w:rFonts w:eastAsia="Times New Roman"/>
          <w:lang w:val="fr-FR" w:eastAsia="en-US"/>
        </w:rPr>
        <w:t>CWS/5/22.)</w:t>
      </w:r>
    </w:p>
    <w:p w14:paraId="19F7ED74" w14:textId="79B4EDB2" w:rsidR="00D46EBC" w:rsidRPr="005C28E5" w:rsidRDefault="00A233B6" w:rsidP="00814C51">
      <w:pPr>
        <w:pStyle w:val="ONUMFS"/>
        <w:rPr>
          <w:rFonts w:eastAsia="Times New Roman"/>
          <w:lang w:val="fr-FR" w:eastAsia="en-US"/>
        </w:rPr>
      </w:pPr>
      <w:r w:rsidRPr="005C28E5">
        <w:rPr>
          <w:lang w:val="fr-FR"/>
        </w:rPr>
        <w:lastRenderedPageBreak/>
        <w:t>Le</w:t>
      </w:r>
      <w:r w:rsidR="00751377" w:rsidRPr="005C28E5">
        <w:rPr>
          <w:lang w:val="fr-FR"/>
        </w:rPr>
        <w:t xml:space="preserve"> CWS </w:t>
      </w:r>
      <w:r w:rsidRPr="005C28E5">
        <w:rPr>
          <w:lang w:val="fr-FR"/>
        </w:rPr>
        <w:t xml:space="preserve">a </w:t>
      </w:r>
      <w:r w:rsidR="00B16686" w:rsidRPr="005C28E5">
        <w:rPr>
          <w:lang w:val="fr-FR"/>
        </w:rPr>
        <w:t>aussi</w:t>
      </w:r>
      <w:r w:rsidRPr="005C28E5">
        <w:rPr>
          <w:lang w:val="fr-FR"/>
        </w:rPr>
        <w:t xml:space="preserve"> confié la nouvelle tâche n° </w:t>
      </w:r>
      <w:r w:rsidR="00751377" w:rsidRPr="005C28E5">
        <w:rPr>
          <w:lang w:val="fr-FR"/>
        </w:rPr>
        <w:t xml:space="preserve">56 </w:t>
      </w:r>
      <w:r w:rsidR="00306153" w:rsidRPr="005C28E5">
        <w:rPr>
          <w:lang w:val="fr-FR"/>
        </w:rPr>
        <w:t>à l</w:t>
      </w:r>
      <w:r w:rsidR="005E018B" w:rsidRPr="005C28E5">
        <w:rPr>
          <w:lang w:val="fr-FR"/>
        </w:rPr>
        <w:t>’</w:t>
      </w:r>
      <w:r w:rsidR="00306153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306153" w:rsidRPr="005C28E5">
        <w:rPr>
          <w:lang w:val="fr-FR"/>
        </w:rPr>
        <w:t xml:space="preserve">experts chargée de la norme XML4IP </w:t>
      </w:r>
      <w:r w:rsidR="00D46EBC" w:rsidRPr="005C28E5">
        <w:rPr>
          <w:rFonts w:eastAsia="Times New Roman"/>
          <w:lang w:val="fr-FR" w:eastAsia="en-US"/>
        </w:rPr>
        <w:t>(</w:t>
      </w:r>
      <w:r w:rsidR="00306153" w:rsidRPr="005C28E5">
        <w:rPr>
          <w:rFonts w:eastAsia="Times New Roman"/>
          <w:lang w:val="fr-FR" w:eastAsia="en-US"/>
        </w:rPr>
        <w:t xml:space="preserve">voir le </w:t>
      </w:r>
      <w:r w:rsidR="005E018B" w:rsidRPr="005C28E5">
        <w:rPr>
          <w:rFonts w:eastAsia="Times New Roman"/>
          <w:lang w:val="fr-FR" w:eastAsia="en-US"/>
        </w:rPr>
        <w:t>paragraphe 9</w:t>
      </w:r>
      <w:r w:rsidR="00D46EBC" w:rsidRPr="005C28E5">
        <w:rPr>
          <w:rFonts w:eastAsia="Times New Roman"/>
          <w:lang w:val="fr-FR" w:eastAsia="en-US"/>
        </w:rPr>
        <w:t xml:space="preserve">3 </w:t>
      </w:r>
      <w:r w:rsidR="00306153" w:rsidRPr="005C28E5">
        <w:rPr>
          <w:rFonts w:eastAsia="Times New Roman"/>
          <w:lang w:val="fr-FR" w:eastAsia="en-US"/>
        </w:rPr>
        <w:t>du</w:t>
      </w:r>
      <w:r w:rsidR="00D46EBC" w:rsidRPr="005C28E5">
        <w:rPr>
          <w:rFonts w:eastAsia="Times New Roman"/>
          <w:lang w:val="fr-FR" w:eastAsia="en-US"/>
        </w:rPr>
        <w:t xml:space="preserve"> document</w:t>
      </w:r>
      <w:r w:rsidR="00DD76F4" w:rsidRPr="005C28E5">
        <w:rPr>
          <w:rFonts w:eastAsia="Times New Roman"/>
          <w:lang w:val="fr-FR" w:eastAsia="en-US"/>
        </w:rPr>
        <w:t> </w:t>
      </w:r>
      <w:r w:rsidR="00D46EBC" w:rsidRPr="005C28E5">
        <w:rPr>
          <w:rFonts w:eastAsia="Times New Roman"/>
          <w:lang w:val="fr-FR" w:eastAsia="en-US"/>
        </w:rPr>
        <w:t>CWS/5/22.)</w:t>
      </w:r>
    </w:p>
    <w:p w14:paraId="401765EA" w14:textId="53A1C0A9" w:rsidR="00751377" w:rsidRPr="005C28E5" w:rsidRDefault="003A6CF6" w:rsidP="00814C51">
      <w:pPr>
        <w:pStyle w:val="ONUMFS"/>
        <w:rPr>
          <w:lang w:val="fr-FR"/>
        </w:rPr>
      </w:pPr>
      <w:r w:rsidRPr="005C28E5">
        <w:rPr>
          <w:lang w:val="fr-FR"/>
        </w:rPr>
        <w:t>Par ailleurs,</w:t>
      </w:r>
      <w:r w:rsidR="005E018B" w:rsidRPr="005C28E5">
        <w:rPr>
          <w:lang w:val="fr-FR"/>
        </w:rPr>
        <w:t xml:space="preserve"> le CWS</w:t>
      </w:r>
      <w:r w:rsidRPr="005C28E5">
        <w:rPr>
          <w:lang w:val="fr-FR"/>
        </w:rPr>
        <w:t xml:space="preserve"> </w:t>
      </w:r>
      <w:r w:rsidR="00C0740E" w:rsidRPr="005C28E5">
        <w:rPr>
          <w:lang w:val="fr-FR"/>
        </w:rPr>
        <w:t>a demandé à l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C0740E" w:rsidRPr="005C28E5">
        <w:rPr>
          <w:lang w:val="fr-FR"/>
        </w:rPr>
        <w:t>XML4IP d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élaborer, conjointement avec l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experts sur la situation juridique, les composantes du schéma XML sur la base de la nouvelle norme</w:t>
      </w:r>
      <w:r w:rsidR="001B134A" w:rsidRPr="005C28E5">
        <w:rPr>
          <w:lang w:val="fr-FR"/>
        </w:rPr>
        <w:t> </w:t>
      </w:r>
      <w:r w:rsidR="00C0740E" w:rsidRPr="005C28E5">
        <w:rPr>
          <w:lang w:val="fr-FR"/>
        </w:rPr>
        <w:t>ST.27 de l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OMPI afin de faciliter l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échange de données sur la situation juridique des breve</w:t>
      </w:r>
      <w:r w:rsidR="003148A0" w:rsidRPr="005C28E5">
        <w:rPr>
          <w:lang w:val="fr-FR"/>
        </w:rPr>
        <w:t>ts.  Le</w:t>
      </w:r>
      <w:r w:rsidR="005E018B" w:rsidRPr="005C28E5">
        <w:rPr>
          <w:lang w:val="fr-FR"/>
        </w:rPr>
        <w:t> CWS</w:t>
      </w:r>
      <w:r w:rsidR="00C0740E" w:rsidRPr="005C28E5">
        <w:rPr>
          <w:lang w:val="fr-FR"/>
        </w:rPr>
        <w:t xml:space="preserve"> a également demandé à ce qu</w:t>
      </w:r>
      <w:r w:rsidR="005E018B" w:rsidRPr="005C28E5">
        <w:rPr>
          <w:lang w:val="fr-FR"/>
        </w:rPr>
        <w:t>’</w:t>
      </w:r>
      <w:r w:rsidR="00C0740E" w:rsidRPr="005C28E5">
        <w:rPr>
          <w:lang w:val="fr-FR"/>
        </w:rPr>
        <w:t>il soit rendu compte des résultats à la six</w:t>
      </w:r>
      <w:r w:rsidR="005E018B" w:rsidRPr="005C28E5">
        <w:rPr>
          <w:lang w:val="fr-FR"/>
        </w:rPr>
        <w:t>ième session</w:t>
      </w:r>
      <w:r w:rsidR="00C0740E" w:rsidRPr="005C28E5">
        <w:rPr>
          <w:lang w:val="fr-FR"/>
        </w:rPr>
        <w:t>.</w:t>
      </w:r>
      <w:r w:rsidR="00157A1B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</w:t>
      </w:r>
      <w:r w:rsidR="00157A1B" w:rsidRPr="005C28E5">
        <w:rPr>
          <w:rFonts w:eastAsia="Times New Roman"/>
          <w:lang w:val="fr-FR" w:eastAsia="en-US"/>
        </w:rPr>
        <w:t xml:space="preserve">(Voir le </w:t>
      </w:r>
      <w:r w:rsidR="005E018B" w:rsidRPr="005C28E5">
        <w:rPr>
          <w:rFonts w:eastAsia="Times New Roman"/>
          <w:lang w:val="fr-FR" w:eastAsia="en-US"/>
        </w:rPr>
        <w:t>paragraphe </w:t>
      </w:r>
      <w:r w:rsidR="005E018B" w:rsidRPr="005C28E5">
        <w:rPr>
          <w:lang w:val="fr-FR" w:eastAsia="en-US"/>
        </w:rPr>
        <w:t>5</w:t>
      </w:r>
      <w:r w:rsidR="002B3D77" w:rsidRPr="005C28E5">
        <w:rPr>
          <w:lang w:val="fr-FR" w:eastAsia="en-US"/>
        </w:rPr>
        <w:t xml:space="preserve">4 </w:t>
      </w:r>
      <w:r w:rsidR="00157A1B" w:rsidRPr="005C28E5">
        <w:rPr>
          <w:lang w:val="fr-FR" w:eastAsia="en-US"/>
        </w:rPr>
        <w:t>du</w:t>
      </w:r>
      <w:r w:rsidR="00C24E8A" w:rsidRPr="005C28E5">
        <w:rPr>
          <w:lang w:val="fr-FR" w:eastAsia="en-US"/>
        </w:rPr>
        <w:t xml:space="preserve"> document</w:t>
      </w:r>
      <w:r w:rsidR="00DD76F4" w:rsidRPr="005C28E5">
        <w:rPr>
          <w:lang w:val="fr-FR" w:eastAsia="en-US"/>
        </w:rPr>
        <w:t> </w:t>
      </w:r>
      <w:r w:rsidR="00C24E8A" w:rsidRPr="005C28E5">
        <w:rPr>
          <w:lang w:val="fr-FR" w:eastAsia="en-US"/>
        </w:rPr>
        <w:t>CWS/5/22.)</w:t>
      </w:r>
    </w:p>
    <w:p w14:paraId="23D1333B" w14:textId="1FEACF33" w:rsidR="005E018B" w:rsidRPr="005C28E5" w:rsidRDefault="00125A16" w:rsidP="00814C51">
      <w:pPr>
        <w:pStyle w:val="ONUMFS"/>
        <w:rPr>
          <w:lang w:val="fr-FR"/>
        </w:rPr>
      </w:pPr>
      <w:r w:rsidRPr="005C28E5">
        <w:rPr>
          <w:lang w:val="fr-FR"/>
        </w:rPr>
        <w:t>Pour s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acquitter des trois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tâches n° 41, 53 et 56,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XML4IP a mené ses débats </w:t>
      </w:r>
      <w:r w:rsidR="00342EBD" w:rsidRPr="005C28E5">
        <w:rPr>
          <w:lang w:val="fr-FR"/>
        </w:rPr>
        <w:t xml:space="preserve">sur </w:t>
      </w:r>
      <w:r w:rsidR="00547761" w:rsidRPr="005C28E5">
        <w:rPr>
          <w:lang w:val="fr-FR"/>
        </w:rPr>
        <w:t xml:space="preserve">un forum </w:t>
      </w:r>
      <w:r w:rsidR="001406FD" w:rsidRPr="005C28E5">
        <w:rPr>
          <w:lang w:val="fr-FR"/>
        </w:rPr>
        <w:t xml:space="preserve">électronique </w:t>
      </w:r>
      <w:r w:rsidR="00342EBD" w:rsidRPr="005C28E5">
        <w:rPr>
          <w:lang w:val="fr-FR"/>
        </w:rPr>
        <w:t xml:space="preserve">et </w:t>
      </w:r>
      <w:r w:rsidR="004D37EE" w:rsidRPr="005C28E5">
        <w:rPr>
          <w:lang w:val="fr-FR"/>
        </w:rPr>
        <w:t>dans le cadre</w:t>
      </w:r>
      <w:r w:rsidR="00342EBD" w:rsidRPr="005C28E5">
        <w:rPr>
          <w:lang w:val="fr-FR"/>
        </w:rPr>
        <w:t xml:space="preserve"> de plusieurs conférences en ligne</w:t>
      </w:r>
      <w:r w:rsidR="00C608E8" w:rsidRPr="005C28E5">
        <w:rPr>
          <w:lang w:val="fr-FR"/>
        </w:rPr>
        <w:t>, et il a organisé trois</w:t>
      </w:r>
      <w:r w:rsidR="001B134A" w:rsidRPr="005C28E5">
        <w:rPr>
          <w:lang w:val="fr-FR"/>
        </w:rPr>
        <w:t> </w:t>
      </w:r>
      <w:r w:rsidR="00C608E8" w:rsidRPr="005C28E5">
        <w:rPr>
          <w:lang w:val="fr-FR"/>
        </w:rPr>
        <w:t>réunions présentiell</w:t>
      </w:r>
      <w:r w:rsidR="003148A0" w:rsidRPr="005C28E5">
        <w:rPr>
          <w:lang w:val="fr-FR"/>
        </w:rPr>
        <w:t>es.  Le</w:t>
      </w:r>
      <w:r w:rsidR="00564E8D" w:rsidRPr="005C28E5">
        <w:rPr>
          <w:lang w:val="fr-FR"/>
        </w:rPr>
        <w:t>s rapports de ces trois</w:t>
      </w:r>
      <w:r w:rsidR="001B134A" w:rsidRPr="005C28E5">
        <w:rPr>
          <w:lang w:val="fr-FR"/>
        </w:rPr>
        <w:t> </w:t>
      </w:r>
      <w:r w:rsidR="00564E8D" w:rsidRPr="005C28E5">
        <w:rPr>
          <w:lang w:val="fr-FR"/>
        </w:rPr>
        <w:t>réunions tenues à Genève, Ottawa et Moscou pendant et après la cinqu</w:t>
      </w:r>
      <w:r w:rsidR="005E018B" w:rsidRPr="005C28E5">
        <w:rPr>
          <w:lang w:val="fr-FR"/>
        </w:rPr>
        <w:t>ième session du CWS</w:t>
      </w:r>
      <w:r w:rsidR="00564E8D" w:rsidRPr="005C28E5">
        <w:rPr>
          <w:lang w:val="fr-FR"/>
        </w:rPr>
        <w:t xml:space="preserve"> peuvent être consultés sur le site</w:t>
      </w:r>
      <w:r w:rsidR="001B134A" w:rsidRPr="005C28E5">
        <w:rPr>
          <w:lang w:val="fr-FR"/>
        </w:rPr>
        <w:t> Web</w:t>
      </w:r>
      <w:r w:rsidR="00564E8D" w:rsidRPr="005C28E5">
        <w:rPr>
          <w:lang w:val="fr-FR"/>
        </w:rPr>
        <w:t xml:space="preserve"> de l</w:t>
      </w:r>
      <w:r w:rsidR="005E018B" w:rsidRPr="005C28E5">
        <w:rPr>
          <w:lang w:val="fr-FR"/>
        </w:rPr>
        <w:t>’</w:t>
      </w:r>
      <w:r w:rsidR="00564E8D" w:rsidRPr="005C28E5">
        <w:rPr>
          <w:lang w:val="fr-FR"/>
        </w:rPr>
        <w:t>OMPI</w:t>
      </w:r>
      <w:r w:rsidR="001B134A" w:rsidRPr="005C28E5">
        <w:rPr>
          <w:lang w:val="fr-FR"/>
        </w:rPr>
        <w:t> </w:t>
      </w:r>
      <w:r w:rsidR="00564E8D" w:rsidRPr="005C28E5">
        <w:rPr>
          <w:lang w:val="fr-FR"/>
        </w:rPr>
        <w:t>:</w:t>
      </w:r>
      <w:r w:rsidR="009F7BCC" w:rsidRPr="005C28E5">
        <w:rPr>
          <w:lang w:val="fr-FR"/>
        </w:rPr>
        <w:t xml:space="preserve"> </w:t>
      </w:r>
      <w:hyperlink r:id="rId9" w:history="1">
        <w:r w:rsidR="00AE7293" w:rsidRPr="005C28E5">
          <w:rPr>
            <w:rStyle w:val="Hyperlink"/>
            <w:lang w:val="fr-FR"/>
          </w:rPr>
          <w:t>http://www.wipo.int/cws/en/taskforce/xml4ip/background.htm</w:t>
        </w:r>
      </w:hyperlink>
      <w:r w:rsidR="00AE7293" w:rsidRPr="005C28E5">
        <w:rPr>
          <w:lang w:val="fr-FR"/>
        </w:rPr>
        <w:t>.</w:t>
      </w:r>
    </w:p>
    <w:p w14:paraId="164CAB3D" w14:textId="438A303F" w:rsidR="008F0944" w:rsidRPr="005C28E5" w:rsidRDefault="008F0944" w:rsidP="00814C51">
      <w:pPr>
        <w:pStyle w:val="ONUMFS"/>
        <w:rPr>
          <w:lang w:val="fr-FR"/>
        </w:rPr>
      </w:pPr>
      <w:r w:rsidRPr="005C28E5">
        <w:rPr>
          <w:lang w:val="fr-FR"/>
        </w:rPr>
        <w:t>A la réunion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XML4IP qui s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est tenue à Ottawa du 18 au 2</w:t>
      </w:r>
      <w:r w:rsidR="005E018B" w:rsidRPr="005C28E5">
        <w:rPr>
          <w:lang w:val="fr-FR"/>
        </w:rPr>
        <w:t>2 septembre 20</w:t>
      </w:r>
      <w:r w:rsidRPr="005C28E5">
        <w:rPr>
          <w:lang w:val="fr-FR"/>
        </w:rPr>
        <w:t xml:space="preserve">17, </w:t>
      </w:r>
      <w:r w:rsidR="00FA0D24" w:rsidRPr="005C28E5">
        <w:rPr>
          <w:lang w:val="fr-FR"/>
        </w:rPr>
        <w:t>les neuf</w:t>
      </w:r>
      <w:r w:rsidR="001B134A" w:rsidRPr="005C28E5">
        <w:rPr>
          <w:lang w:val="fr-FR"/>
        </w:rPr>
        <w:t> </w:t>
      </w:r>
      <w:r w:rsidR="00107DE6" w:rsidRPr="005C28E5">
        <w:rPr>
          <w:lang w:val="fr-FR"/>
        </w:rPr>
        <w:t>offices ou organisations suivants étaient représentés</w:t>
      </w:r>
      <w:r w:rsidR="001B134A" w:rsidRPr="005C28E5">
        <w:rPr>
          <w:lang w:val="fr-FR"/>
        </w:rPr>
        <w:t> </w:t>
      </w:r>
      <w:r w:rsidR="00107DE6" w:rsidRPr="005C28E5">
        <w:rPr>
          <w:lang w:val="fr-FR"/>
        </w:rPr>
        <w:t xml:space="preserve">: </w:t>
      </w:r>
      <w:r w:rsidR="003C0946" w:rsidRPr="005C28E5">
        <w:rPr>
          <w:lang w:val="fr-FR"/>
        </w:rPr>
        <w:t>AT, AU, CA, EM, EP, GB, KR, RU et US, ainsi que le Bureau international.</w:t>
      </w:r>
    </w:p>
    <w:p w14:paraId="5CAD8B83" w14:textId="46A91914" w:rsidR="00751377" w:rsidRPr="005C28E5" w:rsidRDefault="00B03519" w:rsidP="00814C51">
      <w:pPr>
        <w:pStyle w:val="ONUMFS"/>
        <w:rPr>
          <w:lang w:val="fr-FR"/>
        </w:rPr>
      </w:pPr>
      <w:r w:rsidRPr="005C28E5">
        <w:rPr>
          <w:lang w:val="fr-FR"/>
        </w:rPr>
        <w:t>A la réunion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qui s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est tenue à </w:t>
      </w:r>
      <w:r w:rsidR="00690E1D" w:rsidRPr="005C28E5">
        <w:rPr>
          <w:lang w:val="fr-FR"/>
        </w:rPr>
        <w:t>Moscou</w:t>
      </w:r>
      <w:r w:rsidRPr="005C28E5">
        <w:rPr>
          <w:lang w:val="fr-FR"/>
        </w:rPr>
        <w:t xml:space="preserve"> du 1</w:t>
      </w:r>
      <w:r w:rsidR="00690E1D" w:rsidRPr="005C28E5">
        <w:rPr>
          <w:lang w:val="fr-FR"/>
        </w:rPr>
        <w:t>4</w:t>
      </w:r>
      <w:r w:rsidRPr="005C28E5">
        <w:rPr>
          <w:lang w:val="fr-FR"/>
        </w:rPr>
        <w:t xml:space="preserve"> au </w:t>
      </w:r>
      <w:r w:rsidR="00690E1D" w:rsidRPr="005C28E5">
        <w:rPr>
          <w:lang w:val="fr-FR"/>
        </w:rPr>
        <w:t>1</w:t>
      </w:r>
      <w:r w:rsidR="005E018B" w:rsidRPr="005C28E5">
        <w:rPr>
          <w:lang w:val="fr-FR"/>
        </w:rPr>
        <w:t>8 mai 20</w:t>
      </w:r>
      <w:r w:rsidRPr="005C28E5">
        <w:rPr>
          <w:lang w:val="fr-FR"/>
        </w:rPr>
        <w:t>1</w:t>
      </w:r>
      <w:r w:rsidR="00690E1D" w:rsidRPr="005C28E5">
        <w:rPr>
          <w:lang w:val="fr-FR"/>
        </w:rPr>
        <w:t>8</w:t>
      </w:r>
      <w:r w:rsidRPr="005C28E5">
        <w:rPr>
          <w:lang w:val="fr-FR"/>
        </w:rPr>
        <w:t xml:space="preserve">, les </w:t>
      </w:r>
      <w:r w:rsidR="001B134A" w:rsidRPr="005C28E5">
        <w:rPr>
          <w:lang w:val="fr-FR"/>
        </w:rPr>
        <w:t>13 </w:t>
      </w:r>
      <w:r w:rsidRPr="005C28E5">
        <w:rPr>
          <w:lang w:val="fr-FR"/>
        </w:rPr>
        <w:t>offices ou organisations suivants étaient représentés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:</w:t>
      </w:r>
      <w:r w:rsidR="0010378C" w:rsidRPr="005C28E5">
        <w:rPr>
          <w:lang w:val="fr-FR"/>
        </w:rPr>
        <w:t xml:space="preserve"> </w:t>
      </w:r>
      <w:r w:rsidR="00E53720" w:rsidRPr="005C28E5">
        <w:rPr>
          <w:lang w:val="fr-FR"/>
        </w:rPr>
        <w:t>APO</w:t>
      </w:r>
      <w:r w:rsidR="0010378C" w:rsidRPr="005C28E5">
        <w:rPr>
          <w:lang w:val="fr-FR"/>
        </w:rPr>
        <w:t xml:space="preserve">, </w:t>
      </w:r>
      <w:r w:rsidR="00035727" w:rsidRPr="005C28E5">
        <w:rPr>
          <w:lang w:val="fr-FR"/>
        </w:rPr>
        <w:t xml:space="preserve">AU, </w:t>
      </w:r>
      <w:r w:rsidR="0080026D" w:rsidRPr="005C28E5">
        <w:rPr>
          <w:lang w:val="fr-FR"/>
        </w:rPr>
        <w:t>CA</w:t>
      </w:r>
      <w:r w:rsidR="00E53720" w:rsidRPr="005C28E5">
        <w:rPr>
          <w:lang w:val="fr-FR"/>
        </w:rPr>
        <w:t xml:space="preserve">, </w:t>
      </w:r>
      <w:r w:rsidR="00970575" w:rsidRPr="005C28E5">
        <w:rPr>
          <w:rFonts w:eastAsia="Batang" w:cs="Times New Roman"/>
          <w:szCs w:val="22"/>
          <w:lang w:val="fr-FR" w:eastAsia="en-US"/>
        </w:rPr>
        <w:t>EA</w:t>
      </w:r>
      <w:r w:rsidR="00970575" w:rsidRPr="005C28E5">
        <w:rPr>
          <w:lang w:val="fr-FR"/>
        </w:rPr>
        <w:t xml:space="preserve">, </w:t>
      </w:r>
      <w:r w:rsidR="0080026D" w:rsidRPr="005C28E5">
        <w:rPr>
          <w:lang w:val="fr-FR"/>
        </w:rPr>
        <w:t xml:space="preserve">EM, </w:t>
      </w:r>
      <w:r w:rsidR="00970575" w:rsidRPr="005C28E5">
        <w:rPr>
          <w:lang w:val="fr-FR"/>
        </w:rPr>
        <w:t xml:space="preserve">EP, ES, GB, </w:t>
      </w:r>
      <w:r w:rsidR="0094642F" w:rsidRPr="005C28E5">
        <w:rPr>
          <w:lang w:val="fr-FR"/>
        </w:rPr>
        <w:t>KR</w:t>
      </w:r>
      <w:r w:rsidR="0010378C" w:rsidRPr="005C28E5">
        <w:rPr>
          <w:lang w:val="fr-FR"/>
        </w:rPr>
        <w:t xml:space="preserve">, </w:t>
      </w:r>
      <w:r w:rsidR="00970575" w:rsidRPr="005C28E5">
        <w:rPr>
          <w:lang w:val="fr-FR"/>
        </w:rPr>
        <w:t xml:space="preserve">KZ, RU, US </w:t>
      </w:r>
      <w:r w:rsidR="003B1623" w:rsidRPr="005C28E5">
        <w:rPr>
          <w:lang w:val="fr-FR"/>
        </w:rPr>
        <w:t>et</w:t>
      </w:r>
      <w:r w:rsidR="00970575" w:rsidRPr="005C28E5">
        <w:rPr>
          <w:lang w:val="fr-FR"/>
        </w:rPr>
        <w:t xml:space="preserve"> X</w:t>
      </w:r>
      <w:r w:rsidR="00112354" w:rsidRPr="005C28E5">
        <w:rPr>
          <w:lang w:val="fr-FR"/>
        </w:rPr>
        <w:t>U</w:t>
      </w:r>
      <w:r w:rsidR="003B1623" w:rsidRPr="005C28E5">
        <w:rPr>
          <w:lang w:val="fr-FR"/>
        </w:rPr>
        <w:t>, ainsi que le Bureau international.</w:t>
      </w:r>
    </w:p>
    <w:p w14:paraId="08CE01B3" w14:textId="44FA4D7C" w:rsidR="002B3D77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t>REVISION ET MISE EN ŒUVRE DE LA NORME ST.96</w:t>
      </w:r>
    </w:p>
    <w:p w14:paraId="183182A3" w14:textId="14FDABB7" w:rsidR="009B186C" w:rsidRPr="005C28E5" w:rsidRDefault="00594D89" w:rsidP="00814C51">
      <w:pPr>
        <w:pStyle w:val="ONUMFS"/>
        <w:rPr>
          <w:lang w:val="fr-FR"/>
        </w:rPr>
      </w:pPr>
      <w:r w:rsidRPr="005C28E5">
        <w:rPr>
          <w:lang w:val="fr-FR"/>
        </w:rPr>
        <w:t>Dans le cadre de la tâche n° </w:t>
      </w:r>
      <w:r w:rsidR="009B186C" w:rsidRPr="005C28E5">
        <w:rPr>
          <w:lang w:val="fr-FR"/>
        </w:rPr>
        <w:t xml:space="preserve">41, </w:t>
      </w:r>
      <w:r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experts a continué </w:t>
      </w:r>
      <w:r w:rsidR="003750BC" w:rsidRPr="005C28E5">
        <w:rPr>
          <w:lang w:val="fr-FR"/>
        </w:rPr>
        <w:t>de</w:t>
      </w:r>
      <w:r w:rsidRPr="005C28E5">
        <w:rPr>
          <w:lang w:val="fr-FR"/>
        </w:rPr>
        <w:t xml:space="preserve"> </w:t>
      </w:r>
      <w:r w:rsidR="003750BC" w:rsidRPr="005C28E5">
        <w:rPr>
          <w:lang w:val="fr-FR"/>
        </w:rPr>
        <w:t>renforcer</w:t>
      </w:r>
      <w:r w:rsidRPr="005C28E5">
        <w:rPr>
          <w:lang w:val="fr-FR"/>
        </w:rPr>
        <w:t xml:space="preserve">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ST.96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OMPI.</w:t>
      </w:r>
    </w:p>
    <w:p w14:paraId="3E6D736B" w14:textId="260FE74B" w:rsidR="003D2E57" w:rsidRPr="005C28E5" w:rsidRDefault="0079280A" w:rsidP="003D2E57">
      <w:pPr>
        <w:pStyle w:val="Heading3"/>
        <w:rPr>
          <w:lang w:val="fr-FR"/>
        </w:rPr>
      </w:pPr>
      <w:r w:rsidRPr="005C28E5">
        <w:rPr>
          <w:lang w:val="fr-FR"/>
        </w:rPr>
        <w:t>Publication de la v</w:t>
      </w:r>
      <w:r w:rsidR="003D2E57" w:rsidRPr="005C28E5">
        <w:rPr>
          <w:lang w:val="fr-FR"/>
        </w:rPr>
        <w:t>ersion</w:t>
      </w:r>
      <w:r w:rsidR="00DD76F4" w:rsidRPr="005C28E5">
        <w:rPr>
          <w:lang w:val="fr-FR"/>
        </w:rPr>
        <w:t> </w:t>
      </w:r>
      <w:r w:rsidR="003D2E57" w:rsidRPr="005C28E5">
        <w:rPr>
          <w:lang w:val="fr-FR"/>
        </w:rPr>
        <w:t>3.0</w:t>
      </w:r>
      <w:r w:rsidR="00D90EE2" w:rsidRPr="005C28E5">
        <w:rPr>
          <w:lang w:val="fr-FR"/>
        </w:rPr>
        <w:t xml:space="preserve"> </w:t>
      </w:r>
      <w:r w:rsidRPr="005C28E5">
        <w:rPr>
          <w:lang w:val="fr-FR"/>
        </w:rPr>
        <w:t>de la norme</w:t>
      </w:r>
      <w:r w:rsidR="001B134A" w:rsidRPr="005C28E5">
        <w:rPr>
          <w:lang w:val="fr-FR"/>
        </w:rPr>
        <w:t> </w:t>
      </w:r>
      <w:r w:rsidR="00D90EE2" w:rsidRPr="005C28E5">
        <w:rPr>
          <w:lang w:val="fr-FR"/>
        </w:rPr>
        <w:t>ST.96</w:t>
      </w:r>
      <w:r w:rsidRPr="005C28E5">
        <w:rPr>
          <w:lang w:val="fr-FR"/>
        </w:rPr>
        <w:t xml:space="preserve">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OMPI</w:t>
      </w:r>
    </w:p>
    <w:p w14:paraId="702215A1" w14:textId="6BD0C9DD" w:rsidR="0079280A" w:rsidRPr="005C28E5" w:rsidRDefault="000E5524" w:rsidP="00814C51">
      <w:pPr>
        <w:pStyle w:val="ONUMFS"/>
        <w:rPr>
          <w:lang w:val="fr-FR"/>
        </w:rPr>
      </w:pPr>
      <w:r w:rsidRPr="005C28E5">
        <w:rPr>
          <w:lang w:val="fr-FR"/>
        </w:rPr>
        <w:t>Les activités menées par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après la cinqu</w:t>
      </w:r>
      <w:r w:rsidR="005E018B" w:rsidRPr="005C28E5">
        <w:rPr>
          <w:lang w:val="fr-FR"/>
        </w:rPr>
        <w:t>ième session</w:t>
      </w:r>
      <w:r w:rsidRPr="005C28E5">
        <w:rPr>
          <w:lang w:val="fr-FR"/>
        </w:rPr>
        <w:t xml:space="preserve"> du </w:t>
      </w:r>
      <w:r w:rsidR="001B134A" w:rsidRPr="005C28E5">
        <w:rPr>
          <w:lang w:val="fr-FR"/>
        </w:rPr>
        <w:t>comité</w:t>
      </w:r>
      <w:r w:rsidRPr="005C28E5">
        <w:rPr>
          <w:lang w:val="fr-FR"/>
        </w:rPr>
        <w:t xml:space="preserve"> ont notamment permis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établir la version 3.0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ST.96, qui a été approuvée par </w:t>
      </w:r>
      <w:r w:rsidR="00901E34" w:rsidRPr="005C28E5">
        <w:rPr>
          <w:lang w:val="fr-FR"/>
        </w:rPr>
        <w:t xml:space="preserve">cette </w:t>
      </w:r>
      <w:r w:rsidRPr="005C28E5">
        <w:rPr>
          <w:lang w:val="fr-FR"/>
        </w:rPr>
        <w:t xml:space="preserve">équipe en </w:t>
      </w:r>
      <w:r w:rsidR="005E018B" w:rsidRPr="005C28E5">
        <w:rPr>
          <w:lang w:val="fr-FR"/>
        </w:rPr>
        <w:t>février 20</w:t>
      </w:r>
      <w:r w:rsidRPr="005C28E5">
        <w:rPr>
          <w:lang w:val="fr-FR"/>
        </w:rPr>
        <w:t>18 et a été publiée sur le site</w:t>
      </w:r>
      <w:r w:rsidR="001B134A" w:rsidRPr="005C28E5">
        <w:rPr>
          <w:lang w:val="fr-FR"/>
        </w:rPr>
        <w:t> Web</w:t>
      </w:r>
      <w:r w:rsidRPr="005C28E5">
        <w:rPr>
          <w:lang w:val="fr-FR"/>
        </w:rPr>
        <w:t xml:space="preserve">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Organisation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:</w:t>
      </w:r>
      <w:r w:rsidR="00B92583" w:rsidRPr="005C28E5">
        <w:rPr>
          <w:lang w:val="fr-FR"/>
        </w:rPr>
        <w:t xml:space="preserve"> </w:t>
      </w:r>
      <w:hyperlink r:id="rId10" w:history="1">
        <w:r w:rsidR="00B92583" w:rsidRPr="005C28E5">
          <w:rPr>
            <w:rStyle w:val="Hyperlink"/>
            <w:lang w:val="fr-FR"/>
          </w:rPr>
          <w:t>http://www.wipo.int/standards/fr/st96/v3</w:t>
        </w:r>
        <w:r w:rsidR="005E018B" w:rsidRPr="005C28E5">
          <w:rPr>
            <w:rStyle w:val="Hyperlink"/>
            <w:lang w:val="fr-FR"/>
          </w:rPr>
          <w:t>-</w:t>
        </w:r>
        <w:r w:rsidR="00B92583" w:rsidRPr="005C28E5">
          <w:rPr>
            <w:rStyle w:val="Hyperlink"/>
            <w:lang w:val="fr-FR"/>
          </w:rPr>
          <w:t>0/index.html</w:t>
        </w:r>
      </w:hyperlink>
      <w:r w:rsidRPr="005C28E5">
        <w:rPr>
          <w:lang w:val="fr-FR"/>
        </w:rPr>
        <w:t xml:space="preserve">. </w:t>
      </w:r>
      <w:r w:rsidR="001B134A" w:rsidRPr="005C28E5">
        <w:rPr>
          <w:lang w:val="fr-FR"/>
        </w:rPr>
        <w:t xml:space="preserve"> </w:t>
      </w:r>
      <w:r w:rsidR="00042802" w:rsidRPr="005C28E5">
        <w:rPr>
          <w:lang w:val="fr-FR"/>
        </w:rPr>
        <w:t>Les principaux éléments XML ajoutés dans la version</w:t>
      </w:r>
      <w:r w:rsidR="00DD76F4" w:rsidRPr="005C28E5">
        <w:rPr>
          <w:lang w:val="fr-FR"/>
        </w:rPr>
        <w:t> </w:t>
      </w:r>
      <w:r w:rsidR="00042802" w:rsidRPr="005C28E5">
        <w:rPr>
          <w:lang w:val="fr-FR"/>
        </w:rPr>
        <w:t>3.0 sont les suivants</w:t>
      </w:r>
      <w:r w:rsidR="001B134A" w:rsidRPr="005C28E5">
        <w:rPr>
          <w:lang w:val="fr-FR"/>
        </w:rPr>
        <w:t> </w:t>
      </w:r>
      <w:r w:rsidR="00042802" w:rsidRPr="005C28E5">
        <w:rPr>
          <w:lang w:val="fr-FR"/>
        </w:rPr>
        <w:t>:</w:t>
      </w:r>
    </w:p>
    <w:p w14:paraId="2AF0B2D4" w14:textId="6155B8BD" w:rsidR="00042802" w:rsidRPr="005C28E5" w:rsidRDefault="00954EB2" w:rsidP="00D243F1">
      <w:pPr>
        <w:pStyle w:val="ListParagraph"/>
        <w:numPr>
          <w:ilvl w:val="0"/>
          <w:numId w:val="27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5C28E5">
        <w:rPr>
          <w:szCs w:val="22"/>
          <w:lang w:val="fr-FR"/>
        </w:rPr>
        <w:t>des données bibliographiques pour le certificat complémentaire de protection (CCP);</w:t>
      </w:r>
    </w:p>
    <w:p w14:paraId="309D26D1" w14:textId="08703F7E" w:rsidR="00500834" w:rsidRPr="005C28E5" w:rsidRDefault="00500834" w:rsidP="00D243F1">
      <w:pPr>
        <w:pStyle w:val="ListParagraph"/>
        <w:numPr>
          <w:ilvl w:val="0"/>
          <w:numId w:val="27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5C28E5">
        <w:rPr>
          <w:szCs w:val="22"/>
          <w:lang w:val="fr-FR"/>
        </w:rPr>
        <w:t>un rapport de recherche en matière de brevets;</w:t>
      </w:r>
    </w:p>
    <w:p w14:paraId="55406AB0" w14:textId="76181E19" w:rsidR="00500834" w:rsidRPr="005C28E5" w:rsidRDefault="007569DB" w:rsidP="00D243F1">
      <w:pPr>
        <w:pStyle w:val="ListParagraph"/>
        <w:numPr>
          <w:ilvl w:val="0"/>
          <w:numId w:val="27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5C28E5">
        <w:rPr>
          <w:szCs w:val="22"/>
          <w:lang w:val="fr-FR"/>
        </w:rPr>
        <w:t>un</w:t>
      </w:r>
      <w:r w:rsidR="00531023" w:rsidRPr="005C28E5">
        <w:rPr>
          <w:szCs w:val="22"/>
          <w:lang w:val="fr-FR"/>
        </w:rPr>
        <w:t xml:space="preserve"> outil de</w:t>
      </w:r>
      <w:r w:rsidRPr="005C28E5">
        <w:rPr>
          <w:szCs w:val="22"/>
          <w:lang w:val="fr-FR"/>
        </w:rPr>
        <w:t xml:space="preserve"> communication électronique dans le cadre du système de Madrid</w:t>
      </w:r>
      <w:r w:rsidR="007435A2" w:rsidRPr="005C28E5">
        <w:rPr>
          <w:szCs w:val="22"/>
          <w:lang w:val="fr-FR"/>
        </w:rPr>
        <w:t xml:space="preserve"> pour toutes les transactions</w:t>
      </w:r>
      <w:r w:rsidRPr="005C28E5">
        <w:rPr>
          <w:szCs w:val="22"/>
          <w:lang w:val="fr-FR"/>
        </w:rPr>
        <w:t>;</w:t>
      </w:r>
      <w:r w:rsidR="00A67ED3" w:rsidRPr="005C28E5">
        <w:rPr>
          <w:szCs w:val="22"/>
          <w:lang w:val="fr-FR"/>
        </w:rPr>
        <w:t xml:space="preserve"> </w:t>
      </w:r>
      <w:r w:rsidR="001B134A" w:rsidRPr="005C28E5">
        <w:rPr>
          <w:szCs w:val="22"/>
          <w:lang w:val="fr-FR"/>
        </w:rPr>
        <w:t xml:space="preserve"> </w:t>
      </w:r>
      <w:r w:rsidR="00A67ED3" w:rsidRPr="005C28E5">
        <w:rPr>
          <w:szCs w:val="22"/>
          <w:lang w:val="fr-FR"/>
        </w:rPr>
        <w:t>et</w:t>
      </w:r>
    </w:p>
    <w:p w14:paraId="49F2CD79" w14:textId="77777777" w:rsidR="00814C51" w:rsidRPr="005C28E5" w:rsidRDefault="00531023" w:rsidP="00D243F1">
      <w:pPr>
        <w:pStyle w:val="ListParagraph"/>
        <w:numPr>
          <w:ilvl w:val="0"/>
          <w:numId w:val="27"/>
        </w:numPr>
        <w:spacing w:after="220"/>
        <w:ind w:left="1134" w:hanging="567"/>
        <w:contextualSpacing w:val="0"/>
        <w:rPr>
          <w:szCs w:val="22"/>
          <w:lang w:val="fr-FR"/>
        </w:rPr>
      </w:pPr>
      <w:r w:rsidRPr="005C28E5">
        <w:rPr>
          <w:szCs w:val="22"/>
          <w:lang w:val="fr-FR"/>
        </w:rPr>
        <w:t xml:space="preserve">un outil de </w:t>
      </w:r>
      <w:r w:rsidR="00A67ED3" w:rsidRPr="005C28E5">
        <w:rPr>
          <w:szCs w:val="22"/>
          <w:lang w:val="fr-FR"/>
        </w:rPr>
        <w:t xml:space="preserve">communication électronique dans le cadre du système de </w:t>
      </w:r>
      <w:r w:rsidR="005E018B" w:rsidRPr="005C28E5">
        <w:rPr>
          <w:szCs w:val="22"/>
          <w:lang w:val="fr-FR"/>
        </w:rPr>
        <w:t>La Haye</w:t>
      </w:r>
      <w:r w:rsidR="007435A2" w:rsidRPr="005C28E5">
        <w:rPr>
          <w:szCs w:val="22"/>
          <w:lang w:val="fr-FR"/>
        </w:rPr>
        <w:t xml:space="preserve"> pour toutes les transactions</w:t>
      </w:r>
      <w:r w:rsidR="00A67ED3" w:rsidRPr="005C28E5">
        <w:rPr>
          <w:szCs w:val="22"/>
          <w:lang w:val="fr-FR"/>
        </w:rPr>
        <w:t>.</w:t>
      </w:r>
    </w:p>
    <w:p w14:paraId="70E56680" w14:textId="35940865" w:rsidR="00214957" w:rsidRPr="005C28E5" w:rsidRDefault="00B667D0" w:rsidP="00814C51">
      <w:pPr>
        <w:pStyle w:val="ONUMFS"/>
        <w:rPr>
          <w:lang w:val="fr-FR"/>
        </w:rPr>
      </w:pPr>
      <w:r w:rsidRPr="005C28E5">
        <w:rPr>
          <w:lang w:val="fr-FR"/>
        </w:rPr>
        <w:t xml:space="preserve">De nombreux autres éléments ont été ajoutés pour améliorer la qualité des données </w:t>
      </w:r>
      <w:r w:rsidR="00721FBC" w:rsidRPr="005C28E5">
        <w:rPr>
          <w:lang w:val="fr-FR"/>
        </w:rPr>
        <w:t xml:space="preserve">à la source, par exemple </w:t>
      </w:r>
      <w:r w:rsidR="00BA15F6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BA15F6" w:rsidRPr="005C28E5">
        <w:rPr>
          <w:lang w:val="fr-FR"/>
        </w:rPr>
        <w:t xml:space="preserve">élément </w:t>
      </w:r>
      <w:r w:rsidR="005E018B" w:rsidRPr="005C28E5">
        <w:rPr>
          <w:lang w:val="fr-FR"/>
        </w:rPr>
        <w:t>“</w:t>
      </w:r>
      <w:r w:rsidR="00BA15F6" w:rsidRPr="005C28E5">
        <w:rPr>
          <w:lang w:val="fr-FR"/>
        </w:rPr>
        <w:t>OCRCconfidenceData</w:t>
      </w:r>
      <w:r w:rsidR="005E018B" w:rsidRPr="005C28E5">
        <w:rPr>
          <w:lang w:val="fr-FR"/>
        </w:rPr>
        <w:t>”</w:t>
      </w:r>
      <w:r w:rsidR="00BA15F6" w:rsidRPr="005C28E5">
        <w:rPr>
          <w:lang w:val="fr-FR"/>
        </w:rPr>
        <w:t xml:space="preserve"> qui facilite le traitement des données après </w:t>
      </w:r>
      <w:r w:rsidR="00CF45B5" w:rsidRPr="005C28E5">
        <w:rPr>
          <w:lang w:val="fr-FR"/>
        </w:rPr>
        <w:t>numérisation</w:t>
      </w:r>
      <w:r w:rsidR="00BA15F6" w:rsidRPr="005C28E5">
        <w:rPr>
          <w:lang w:val="fr-FR"/>
        </w:rPr>
        <w:t xml:space="preserve"> et reconnaissance optique des caractèr</w:t>
      </w:r>
      <w:r w:rsidR="003148A0" w:rsidRPr="005C28E5">
        <w:rPr>
          <w:lang w:val="fr-FR"/>
        </w:rPr>
        <w:t>es.  Be</w:t>
      </w:r>
      <w:r w:rsidR="00860207" w:rsidRPr="005C28E5">
        <w:rPr>
          <w:lang w:val="fr-FR"/>
        </w:rPr>
        <w:t>aucoup d</w:t>
      </w:r>
      <w:r w:rsidR="005E018B" w:rsidRPr="005C28E5">
        <w:rPr>
          <w:lang w:val="fr-FR"/>
        </w:rPr>
        <w:t>’</w:t>
      </w:r>
      <w:r w:rsidR="00B91310" w:rsidRPr="005C28E5">
        <w:rPr>
          <w:lang w:val="fr-FR"/>
        </w:rPr>
        <w:t xml:space="preserve">autres </w:t>
      </w:r>
      <w:r w:rsidR="00860207" w:rsidRPr="005C28E5">
        <w:rPr>
          <w:lang w:val="fr-FR"/>
        </w:rPr>
        <w:t xml:space="preserve">éléments XML ont en outre été actualisés pour répondre </w:t>
      </w:r>
      <w:r w:rsidR="00697F24" w:rsidRPr="005C28E5">
        <w:rPr>
          <w:lang w:val="fr-FR"/>
        </w:rPr>
        <w:t>à des</w:t>
      </w:r>
      <w:r w:rsidR="00860207" w:rsidRPr="005C28E5">
        <w:rPr>
          <w:lang w:val="fr-FR"/>
        </w:rPr>
        <w:t xml:space="preserve"> besoins </w:t>
      </w:r>
      <w:r w:rsidR="00697F24" w:rsidRPr="005C28E5">
        <w:rPr>
          <w:lang w:val="fr-FR"/>
        </w:rPr>
        <w:t xml:space="preserve">opérationnels, par exemple </w:t>
      </w:r>
      <w:r w:rsidR="005E018B" w:rsidRPr="005C28E5">
        <w:rPr>
          <w:lang w:val="fr-FR"/>
        </w:rPr>
        <w:t>“</w:t>
      </w:r>
      <w:r w:rsidR="00697F24" w:rsidRPr="005C28E5">
        <w:rPr>
          <w:lang w:val="fr-FR"/>
        </w:rPr>
        <w:t>ISOFormerCountryCodeType</w:t>
      </w:r>
      <w:r w:rsidR="005E018B" w:rsidRPr="005C28E5">
        <w:rPr>
          <w:lang w:val="fr-FR"/>
        </w:rPr>
        <w:t>”</w:t>
      </w:r>
      <w:r w:rsidR="00697F24" w:rsidRPr="005C28E5">
        <w:rPr>
          <w:lang w:val="fr-FR"/>
        </w:rPr>
        <w:t xml:space="preserve"> qui facilite la migration de données entre d</w:t>
      </w:r>
      <w:r w:rsidR="005E018B" w:rsidRPr="005C28E5">
        <w:rPr>
          <w:lang w:val="fr-FR"/>
        </w:rPr>
        <w:t>’</w:t>
      </w:r>
      <w:r w:rsidR="00697F24" w:rsidRPr="005C28E5">
        <w:rPr>
          <w:lang w:val="fr-FR"/>
        </w:rPr>
        <w:t>anciennes bases de données et de nouveaux systèmes conformes à la norme</w:t>
      </w:r>
      <w:r w:rsidR="001B134A" w:rsidRPr="005C28E5">
        <w:rPr>
          <w:lang w:val="fr-FR"/>
        </w:rPr>
        <w:t> </w:t>
      </w:r>
      <w:r w:rsidR="00697F24" w:rsidRPr="005C28E5">
        <w:rPr>
          <w:lang w:val="fr-FR"/>
        </w:rPr>
        <w:t>ST.96.</w:t>
      </w:r>
    </w:p>
    <w:p w14:paraId="331B90AA" w14:textId="02D8EE5C" w:rsidR="0010378C" w:rsidRPr="005C28E5" w:rsidRDefault="00C24E8A" w:rsidP="0010378C">
      <w:pPr>
        <w:pStyle w:val="Heading3"/>
        <w:rPr>
          <w:lang w:val="fr-FR"/>
        </w:rPr>
      </w:pPr>
      <w:r w:rsidRPr="005C28E5">
        <w:rPr>
          <w:lang w:val="fr-FR"/>
        </w:rPr>
        <w:lastRenderedPageBreak/>
        <w:t>D</w:t>
      </w:r>
      <w:r w:rsidR="00525E95" w:rsidRPr="005C28E5">
        <w:rPr>
          <w:lang w:val="fr-FR"/>
        </w:rPr>
        <w:t>ate</w:t>
      </w:r>
      <w:r w:rsidR="00F95A3F" w:rsidRPr="005C28E5">
        <w:rPr>
          <w:lang w:val="fr-FR"/>
        </w:rPr>
        <w:t xml:space="preserve"> </w:t>
      </w:r>
      <w:r w:rsidR="002E14DE" w:rsidRPr="005C28E5">
        <w:rPr>
          <w:lang w:val="fr-FR"/>
        </w:rPr>
        <w:t>officielle de publication</w:t>
      </w:r>
    </w:p>
    <w:p w14:paraId="2BA0D543" w14:textId="598CFF36" w:rsidR="00F95A3F" w:rsidRPr="005C28E5" w:rsidRDefault="007151B6" w:rsidP="00814C51">
      <w:pPr>
        <w:pStyle w:val="ONUMFS"/>
        <w:rPr>
          <w:lang w:val="fr-FR"/>
        </w:rPr>
      </w:pPr>
      <w:r w:rsidRPr="005C28E5">
        <w:rPr>
          <w:lang w:val="fr-FR"/>
        </w:rPr>
        <w:t>Compte tenu de la fréquence des révisions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ST.96</w:t>
      </w:r>
      <w:r w:rsidR="00460E09" w:rsidRPr="005C28E5">
        <w:rPr>
          <w:lang w:val="fr-FR"/>
        </w:rPr>
        <w:t>, la date officielle de publication de celle</w:t>
      </w:r>
      <w:r w:rsidR="002719D7" w:rsidRPr="005C28E5">
        <w:rPr>
          <w:lang w:val="fr-FR"/>
        </w:rPr>
        <w:noBreakHyphen/>
      </w:r>
      <w:r w:rsidR="00460E09" w:rsidRPr="005C28E5">
        <w:rPr>
          <w:lang w:val="fr-FR"/>
        </w:rPr>
        <w:t>ci n</w:t>
      </w:r>
      <w:r w:rsidR="005E018B" w:rsidRPr="005C28E5">
        <w:rPr>
          <w:lang w:val="fr-FR"/>
        </w:rPr>
        <w:t>’</w:t>
      </w:r>
      <w:r w:rsidR="00460E09" w:rsidRPr="005C28E5">
        <w:rPr>
          <w:lang w:val="fr-FR"/>
        </w:rPr>
        <w:t>a pas encore été fix</w:t>
      </w:r>
      <w:r w:rsidR="003148A0" w:rsidRPr="005C28E5">
        <w:rPr>
          <w:lang w:val="fr-FR"/>
        </w:rPr>
        <w:t>ée.  Co</w:t>
      </w:r>
      <w:r w:rsidR="00460E09" w:rsidRPr="005C28E5">
        <w:rPr>
          <w:lang w:val="fr-FR"/>
        </w:rPr>
        <w:t>mme un nombre croissant d</w:t>
      </w:r>
      <w:r w:rsidR="005E018B" w:rsidRPr="005C28E5">
        <w:rPr>
          <w:lang w:val="fr-FR"/>
        </w:rPr>
        <w:t>’</w:t>
      </w:r>
      <w:r w:rsidR="00460E09" w:rsidRPr="005C28E5">
        <w:rPr>
          <w:lang w:val="fr-FR"/>
        </w:rPr>
        <w:t>offices de propriété intellectuelle appliquent (ou prévoient d</w:t>
      </w:r>
      <w:r w:rsidR="005E018B" w:rsidRPr="005C28E5">
        <w:rPr>
          <w:lang w:val="fr-FR"/>
        </w:rPr>
        <w:t>’</w:t>
      </w:r>
      <w:r w:rsidR="00460E09" w:rsidRPr="005C28E5">
        <w:rPr>
          <w:lang w:val="fr-FR"/>
        </w:rPr>
        <w:t>appliquer) cette norme</w:t>
      </w:r>
      <w:r w:rsidR="00F706FB" w:rsidRPr="005C28E5">
        <w:rPr>
          <w:lang w:val="fr-FR"/>
        </w:rPr>
        <w:t>, compte tenu de ses avantages</w:t>
      </w:r>
      <w:r w:rsidR="00F00F4F" w:rsidRPr="005C28E5">
        <w:rPr>
          <w:lang w:val="fr-FR"/>
        </w:rPr>
        <w:t xml:space="preserve">, </w:t>
      </w:r>
      <w:r w:rsidR="00C11122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C11122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C11122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C11122" w:rsidRPr="005C28E5">
        <w:rPr>
          <w:lang w:val="fr-FR"/>
        </w:rPr>
        <w:t xml:space="preserve">XML4IP </w:t>
      </w:r>
      <w:r w:rsidR="00B12C61" w:rsidRPr="005C28E5">
        <w:rPr>
          <w:lang w:val="fr-FR"/>
        </w:rPr>
        <w:t>est convenue</w:t>
      </w:r>
      <w:r w:rsidR="00C11122" w:rsidRPr="005C28E5">
        <w:rPr>
          <w:lang w:val="fr-FR"/>
        </w:rPr>
        <w:t xml:space="preserve"> de publier les nouvelles version</w:t>
      </w:r>
      <w:r w:rsidR="00DD76F4" w:rsidRPr="005C28E5">
        <w:rPr>
          <w:lang w:val="fr-FR"/>
        </w:rPr>
        <w:t xml:space="preserve">s </w:t>
      </w:r>
      <w:r w:rsidR="00C11122" w:rsidRPr="005C28E5">
        <w:rPr>
          <w:lang w:val="fr-FR"/>
        </w:rPr>
        <w:t>au</w:t>
      </w:r>
      <w:r w:rsidR="005E018B" w:rsidRPr="005C28E5">
        <w:rPr>
          <w:lang w:val="fr-FR"/>
        </w:rPr>
        <w:t xml:space="preserve"> 1</w:t>
      </w:r>
      <w:r w:rsidR="005E018B" w:rsidRPr="005C28E5">
        <w:rPr>
          <w:vertAlign w:val="superscript"/>
          <w:lang w:val="fr-FR"/>
        </w:rPr>
        <w:t>er</w:t>
      </w:r>
      <w:r w:rsidR="005E018B" w:rsidRPr="005C28E5">
        <w:rPr>
          <w:lang w:val="fr-FR"/>
        </w:rPr>
        <w:t> </w:t>
      </w:r>
      <w:r w:rsidR="00C11122" w:rsidRPr="005C28E5">
        <w:rPr>
          <w:lang w:val="fr-FR"/>
        </w:rPr>
        <w:t>avril et au</w:t>
      </w:r>
      <w:r w:rsidR="005E018B" w:rsidRPr="005C28E5">
        <w:rPr>
          <w:lang w:val="fr-FR"/>
        </w:rPr>
        <w:t xml:space="preserve"> 1</w:t>
      </w:r>
      <w:r w:rsidR="005E018B" w:rsidRPr="005C28E5">
        <w:rPr>
          <w:vertAlign w:val="superscript"/>
          <w:lang w:val="fr-FR"/>
        </w:rPr>
        <w:t>er</w:t>
      </w:r>
      <w:r w:rsidR="005E018B" w:rsidRPr="005C28E5">
        <w:rPr>
          <w:lang w:val="fr-FR"/>
        </w:rPr>
        <w:t> </w:t>
      </w:r>
      <w:r w:rsidR="00C11122" w:rsidRPr="005C28E5">
        <w:rPr>
          <w:lang w:val="fr-FR"/>
        </w:rPr>
        <w:t>octob</w:t>
      </w:r>
      <w:r w:rsidR="003148A0" w:rsidRPr="005C28E5">
        <w:rPr>
          <w:lang w:val="fr-FR"/>
        </w:rPr>
        <w:t>re.  El</w:t>
      </w:r>
      <w:r w:rsidR="00A30365" w:rsidRPr="005C28E5">
        <w:rPr>
          <w:lang w:val="fr-FR"/>
        </w:rPr>
        <w:t xml:space="preserve">le </w:t>
      </w:r>
      <w:r w:rsidR="00B12C61" w:rsidRPr="005C28E5">
        <w:rPr>
          <w:lang w:val="fr-FR"/>
        </w:rPr>
        <w:t>est aussi convenue</w:t>
      </w:r>
      <w:r w:rsidR="00A30365" w:rsidRPr="005C28E5">
        <w:rPr>
          <w:lang w:val="fr-FR"/>
        </w:rPr>
        <w:t xml:space="preserve"> d</w:t>
      </w:r>
      <w:r w:rsidR="005E018B" w:rsidRPr="005C28E5">
        <w:rPr>
          <w:lang w:val="fr-FR"/>
        </w:rPr>
        <w:t>’</w:t>
      </w:r>
      <w:r w:rsidR="00A30365" w:rsidRPr="005C28E5">
        <w:rPr>
          <w:lang w:val="fr-FR"/>
        </w:rPr>
        <w:t xml:space="preserve">assouplir cette méthode pour pouvoir publier à titre exceptionnel </w:t>
      </w:r>
      <w:r w:rsidR="00E47499" w:rsidRPr="005C28E5">
        <w:rPr>
          <w:lang w:val="fr-FR"/>
        </w:rPr>
        <w:t xml:space="preserve">des </w:t>
      </w:r>
      <w:r w:rsidR="00A30365" w:rsidRPr="005C28E5">
        <w:rPr>
          <w:lang w:val="fr-FR"/>
        </w:rPr>
        <w:t>version</w:t>
      </w:r>
      <w:r w:rsidR="00DD76F4" w:rsidRPr="005C28E5">
        <w:rPr>
          <w:lang w:val="fr-FR"/>
        </w:rPr>
        <w:t xml:space="preserve">s </w:t>
      </w:r>
      <w:r w:rsidR="00A30365" w:rsidRPr="005C28E5">
        <w:rPr>
          <w:lang w:val="fr-FR"/>
        </w:rPr>
        <w:t xml:space="preserve">urgentes </w:t>
      </w:r>
      <w:r w:rsidR="00EB5CB5" w:rsidRPr="005C28E5">
        <w:rPr>
          <w:lang w:val="fr-FR"/>
        </w:rPr>
        <w:t xml:space="preserve">ou des rectificatifs </w:t>
      </w:r>
      <w:r w:rsidR="00D3445D" w:rsidRPr="005C28E5">
        <w:rPr>
          <w:lang w:val="fr-FR"/>
        </w:rPr>
        <w:t>qu</w:t>
      </w:r>
      <w:r w:rsidR="005E018B" w:rsidRPr="005C28E5">
        <w:rPr>
          <w:lang w:val="fr-FR"/>
        </w:rPr>
        <w:t>’</w:t>
      </w:r>
      <w:r w:rsidR="00D3445D" w:rsidRPr="005C28E5">
        <w:rPr>
          <w:lang w:val="fr-FR"/>
        </w:rPr>
        <w:t>elle aurait a</w:t>
      </w:r>
      <w:r w:rsidR="001E5E72" w:rsidRPr="005C28E5">
        <w:rPr>
          <w:lang w:val="fr-FR"/>
        </w:rPr>
        <w:t>gréé</w:t>
      </w:r>
      <w:r w:rsidR="00DD76F4" w:rsidRPr="005C28E5">
        <w:rPr>
          <w:lang w:val="fr-FR"/>
        </w:rPr>
        <w:t>es</w:t>
      </w:r>
      <w:r w:rsidR="001E5E72" w:rsidRPr="005C28E5">
        <w:rPr>
          <w:lang w:val="fr-FR"/>
        </w:rPr>
        <w:t>.</w:t>
      </w:r>
    </w:p>
    <w:p w14:paraId="61DE6485" w14:textId="2A5B6E72" w:rsidR="00EB5CB5" w:rsidRPr="005C28E5" w:rsidRDefault="00EB5CB5" w:rsidP="009B186C">
      <w:pPr>
        <w:pStyle w:val="Heading3"/>
        <w:rPr>
          <w:lang w:val="fr-FR"/>
        </w:rPr>
      </w:pPr>
      <w:r w:rsidRPr="005C28E5">
        <w:rPr>
          <w:lang w:val="fr-FR"/>
        </w:rPr>
        <w:t>Mise en œuvre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ST.96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OMPI par les offices de propriété intellectuelle</w:t>
      </w:r>
    </w:p>
    <w:p w14:paraId="1A737F48" w14:textId="7FDF51BF" w:rsidR="00EA2245" w:rsidRPr="005C28E5" w:rsidRDefault="00EB5CB5" w:rsidP="00814C51">
      <w:pPr>
        <w:pStyle w:val="ONUMFS"/>
        <w:rPr>
          <w:szCs w:val="22"/>
          <w:lang w:val="fr-FR"/>
        </w:rPr>
      </w:pPr>
      <w:r w:rsidRPr="005C28E5">
        <w:rPr>
          <w:lang w:val="fr-FR"/>
        </w:rPr>
        <w:t>Quarante</w:t>
      </w:r>
      <w:r w:rsidR="002719D7" w:rsidRPr="005C28E5">
        <w:rPr>
          <w:lang w:val="fr-FR"/>
        </w:rPr>
        <w:noBreakHyphen/>
      </w:r>
      <w:r w:rsidRPr="005C28E5">
        <w:rPr>
          <w:lang w:val="fr-FR"/>
        </w:rPr>
        <w:t xml:space="preserve">neuf offices de propriété intellectuelle ont répondu à </w:t>
      </w:r>
      <w:r w:rsidR="00A1378B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A1378B" w:rsidRPr="005C28E5">
        <w:rPr>
          <w:lang w:val="fr-FR"/>
        </w:rPr>
        <w:t>enquête sur l</w:t>
      </w:r>
      <w:r w:rsidR="005E018B" w:rsidRPr="005C28E5">
        <w:rPr>
          <w:lang w:val="fr-FR"/>
        </w:rPr>
        <w:t>’</w:t>
      </w:r>
      <w:r w:rsidR="00A1378B" w:rsidRPr="005C28E5">
        <w:rPr>
          <w:lang w:val="fr-FR"/>
        </w:rPr>
        <w:t>utilisation des normes de l</w:t>
      </w:r>
      <w:r w:rsidR="005E018B" w:rsidRPr="005C28E5">
        <w:rPr>
          <w:lang w:val="fr-FR"/>
        </w:rPr>
        <w:t>’</w:t>
      </w:r>
      <w:r w:rsidR="00A1378B" w:rsidRPr="005C28E5">
        <w:rPr>
          <w:lang w:val="fr-FR"/>
        </w:rPr>
        <w:t xml:space="preserve">OMPI, dont les résultats sont publiés </w:t>
      </w:r>
      <w:r w:rsidR="00A974EC" w:rsidRPr="005C28E5">
        <w:rPr>
          <w:lang w:val="fr-FR"/>
        </w:rPr>
        <w:t xml:space="preserve">sur </w:t>
      </w:r>
      <w:r w:rsidR="001C40E8" w:rsidRPr="005C28E5">
        <w:rPr>
          <w:lang w:val="fr-FR"/>
        </w:rPr>
        <w:t xml:space="preserve">la </w:t>
      </w:r>
      <w:r w:rsidR="005E018B" w:rsidRPr="005C28E5">
        <w:rPr>
          <w:lang w:val="fr-FR"/>
        </w:rPr>
        <w:t>page W</w:t>
      </w:r>
      <w:r w:rsidR="001C40E8" w:rsidRPr="005C28E5">
        <w:rPr>
          <w:lang w:val="fr-FR"/>
        </w:rPr>
        <w:t xml:space="preserve">iki intitulée </w:t>
      </w:r>
      <w:r w:rsidR="005E018B" w:rsidRPr="005C28E5">
        <w:rPr>
          <w:lang w:val="fr-FR"/>
        </w:rPr>
        <w:t>“</w:t>
      </w:r>
      <w:r w:rsidR="001C40E8" w:rsidRPr="005C28E5">
        <w:rPr>
          <w:lang w:val="fr-FR"/>
        </w:rPr>
        <w:t>Enquête</w:t>
      </w:r>
      <w:r w:rsidR="005E018B" w:rsidRPr="005C28E5">
        <w:rPr>
          <w:lang w:val="fr-FR"/>
        </w:rPr>
        <w:t xml:space="preserve"> du CWS</w:t>
      </w:r>
      <w:r w:rsidR="001C40E8" w:rsidRPr="005C28E5">
        <w:rPr>
          <w:lang w:val="fr-FR"/>
        </w:rPr>
        <w:t xml:space="preserve"> concernant l</w:t>
      </w:r>
      <w:r w:rsidR="005E018B" w:rsidRPr="005C28E5">
        <w:rPr>
          <w:lang w:val="fr-FR"/>
        </w:rPr>
        <w:t>’</w:t>
      </w:r>
      <w:r w:rsidR="001C40E8" w:rsidRPr="005C28E5">
        <w:rPr>
          <w:lang w:val="fr-FR"/>
        </w:rPr>
        <w:t>utilisation des normes de l</w:t>
      </w:r>
      <w:r w:rsidR="005E018B" w:rsidRPr="005C28E5">
        <w:rPr>
          <w:lang w:val="fr-FR"/>
        </w:rPr>
        <w:t>’</w:t>
      </w:r>
      <w:r w:rsidR="001C40E8" w:rsidRPr="005C28E5">
        <w:rPr>
          <w:lang w:val="fr-FR"/>
        </w:rPr>
        <w:t>OMPI</w:t>
      </w:r>
      <w:r w:rsidR="005E018B" w:rsidRPr="005C28E5">
        <w:rPr>
          <w:lang w:val="fr-FR"/>
        </w:rPr>
        <w:t>”</w:t>
      </w:r>
      <w:r w:rsidR="00EF3004" w:rsidRPr="005C28E5">
        <w:rPr>
          <w:lang w:val="fr-FR"/>
        </w:rPr>
        <w:t>,</w:t>
      </w:r>
      <w:r w:rsidR="001C40E8" w:rsidRPr="005C28E5">
        <w:rPr>
          <w:lang w:val="fr-FR"/>
        </w:rPr>
        <w:t xml:space="preserve"> à l</w:t>
      </w:r>
      <w:r w:rsidR="005E018B" w:rsidRPr="005C28E5">
        <w:rPr>
          <w:lang w:val="fr-FR"/>
        </w:rPr>
        <w:t>’</w:t>
      </w:r>
      <w:r w:rsidR="001C40E8" w:rsidRPr="005C28E5">
        <w:rPr>
          <w:lang w:val="fr-FR"/>
        </w:rPr>
        <w:t>adresse</w:t>
      </w:r>
      <w:r w:rsidR="00DD76F4" w:rsidRPr="005C28E5">
        <w:rPr>
          <w:lang w:val="fr-FR"/>
        </w:rPr>
        <w:t> </w:t>
      </w:r>
      <w:hyperlink r:id="rId11" w:history="1">
        <w:r w:rsidR="00EA2245" w:rsidRPr="005C28E5">
          <w:rPr>
            <w:rStyle w:val="Hyperlink"/>
            <w:lang w:val="fr-FR"/>
          </w:rPr>
          <w:t>https://www3.wipo.int/confluence/x/OADDB</w:t>
        </w:r>
      </w:hyperlink>
      <w:r w:rsidR="000A67A4" w:rsidRPr="005C28E5">
        <w:rPr>
          <w:szCs w:val="22"/>
          <w:lang w:val="fr-FR"/>
        </w:rPr>
        <w:t xml:space="preserve"> (</w:t>
      </w:r>
      <w:r w:rsidR="000E17C9" w:rsidRPr="005C28E5">
        <w:rPr>
          <w:szCs w:val="22"/>
          <w:lang w:val="fr-FR"/>
        </w:rPr>
        <w:t xml:space="preserve">voir le </w:t>
      </w:r>
      <w:r w:rsidR="000A67A4" w:rsidRPr="005C28E5">
        <w:rPr>
          <w:szCs w:val="22"/>
          <w:lang w:val="fr-FR"/>
        </w:rPr>
        <w:t>document</w:t>
      </w:r>
      <w:r w:rsidR="00DD76F4" w:rsidRPr="005C28E5">
        <w:rPr>
          <w:szCs w:val="22"/>
          <w:lang w:val="fr-FR"/>
        </w:rPr>
        <w:t> </w:t>
      </w:r>
      <w:r w:rsidR="000A67A4" w:rsidRPr="005C28E5">
        <w:rPr>
          <w:szCs w:val="22"/>
          <w:lang w:val="fr-FR"/>
        </w:rPr>
        <w:t xml:space="preserve">CWS/6/2). </w:t>
      </w:r>
      <w:r w:rsidR="001B134A" w:rsidRPr="005C28E5">
        <w:rPr>
          <w:szCs w:val="22"/>
          <w:lang w:val="fr-FR"/>
        </w:rPr>
        <w:t xml:space="preserve"> </w:t>
      </w:r>
      <w:r w:rsidR="00F77708" w:rsidRPr="005C28E5">
        <w:rPr>
          <w:szCs w:val="22"/>
          <w:lang w:val="fr-FR"/>
        </w:rPr>
        <w:t>L</w:t>
      </w:r>
      <w:r w:rsidR="005E018B" w:rsidRPr="005C28E5">
        <w:rPr>
          <w:szCs w:val="22"/>
          <w:lang w:val="fr-FR"/>
        </w:rPr>
        <w:t>’</w:t>
      </w:r>
      <w:r w:rsidR="00F77708" w:rsidRPr="005C28E5">
        <w:rPr>
          <w:szCs w:val="22"/>
          <w:lang w:val="fr-FR"/>
        </w:rPr>
        <w:t>enquête a montré que les 24</w:t>
      </w:r>
      <w:r w:rsidR="00DD76F4" w:rsidRPr="005C28E5">
        <w:rPr>
          <w:szCs w:val="22"/>
          <w:lang w:val="fr-FR"/>
        </w:rPr>
        <w:t> </w:t>
      </w:r>
      <w:r w:rsidR="00F77708" w:rsidRPr="005C28E5">
        <w:rPr>
          <w:szCs w:val="22"/>
          <w:lang w:val="fr-FR"/>
        </w:rPr>
        <w:t>offices suivants avaient partiellement ou entièrement mis en œuvre la norme</w:t>
      </w:r>
      <w:r w:rsidR="001B134A" w:rsidRPr="005C28E5">
        <w:rPr>
          <w:szCs w:val="22"/>
          <w:lang w:val="fr-FR"/>
        </w:rPr>
        <w:t> </w:t>
      </w:r>
      <w:r w:rsidR="00F77708" w:rsidRPr="005C28E5">
        <w:rPr>
          <w:szCs w:val="22"/>
          <w:lang w:val="fr-FR"/>
        </w:rPr>
        <w:t>ST.96</w:t>
      </w:r>
      <w:r w:rsidR="001B134A" w:rsidRPr="005C28E5">
        <w:rPr>
          <w:szCs w:val="22"/>
          <w:lang w:val="fr-FR"/>
        </w:rPr>
        <w:t> </w:t>
      </w:r>
      <w:r w:rsidR="00F77708" w:rsidRPr="005C28E5">
        <w:rPr>
          <w:szCs w:val="22"/>
          <w:lang w:val="fr-FR"/>
        </w:rPr>
        <w:t>:</w:t>
      </w:r>
    </w:p>
    <w:p w14:paraId="47327D9B" w14:textId="39224F4A" w:rsidR="005E018B" w:rsidRPr="005C28E5" w:rsidRDefault="00F77708" w:rsidP="00D243F1">
      <w:pPr>
        <w:pStyle w:val="ListParagraph"/>
        <w:numPr>
          <w:ilvl w:val="0"/>
          <w:numId w:val="32"/>
        </w:numPr>
        <w:spacing w:after="220"/>
        <w:ind w:left="1134" w:hanging="567"/>
        <w:rPr>
          <w:szCs w:val="22"/>
          <w:lang w:val="fr-FR"/>
        </w:rPr>
      </w:pPr>
      <w:r w:rsidRPr="005C28E5">
        <w:rPr>
          <w:szCs w:val="22"/>
          <w:lang w:val="fr-FR"/>
        </w:rPr>
        <w:t>Mise en œuvre partielle</w:t>
      </w:r>
      <w:r w:rsidR="00EA2245" w:rsidRPr="005C28E5">
        <w:rPr>
          <w:szCs w:val="22"/>
          <w:lang w:val="fr-FR"/>
        </w:rPr>
        <w:t xml:space="preserve"> (16 </w:t>
      </w:r>
      <w:r w:rsidRPr="005C28E5">
        <w:rPr>
          <w:szCs w:val="22"/>
          <w:lang w:val="fr-FR"/>
        </w:rPr>
        <w:t>offices</w:t>
      </w:r>
      <w:r w:rsidR="00EA2245" w:rsidRPr="005C28E5">
        <w:rPr>
          <w:szCs w:val="22"/>
          <w:lang w:val="fr-FR"/>
        </w:rPr>
        <w:t>)</w:t>
      </w:r>
      <w:r w:rsidR="001B134A" w:rsidRPr="005C28E5">
        <w:rPr>
          <w:szCs w:val="22"/>
          <w:lang w:val="fr-FR"/>
        </w:rPr>
        <w:t> :</w:t>
      </w:r>
      <w:r w:rsidR="00EA2245" w:rsidRPr="005C28E5">
        <w:rPr>
          <w:szCs w:val="22"/>
          <w:lang w:val="fr-FR"/>
        </w:rPr>
        <w:t xml:space="preserve"> AU, CA, CH, CZ, EC, EM,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ES,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GB,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HN,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IT,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LT,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MX,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RU,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>SE,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 xml:space="preserve">TN </w:t>
      </w:r>
      <w:r w:rsidRPr="005C28E5">
        <w:rPr>
          <w:szCs w:val="22"/>
          <w:lang w:val="fr-FR"/>
        </w:rPr>
        <w:t>et</w:t>
      </w:r>
      <w:r w:rsidR="00EA2245" w:rsidRPr="005C28E5">
        <w:rPr>
          <w:szCs w:val="22"/>
          <w:lang w:val="fr-FR"/>
        </w:rPr>
        <w:t xml:space="preserve"> US</w:t>
      </w:r>
      <w:r w:rsidR="000A67A4" w:rsidRPr="005C28E5">
        <w:rPr>
          <w:szCs w:val="22"/>
          <w:lang w:val="fr-FR"/>
        </w:rPr>
        <w:t>;</w:t>
      </w:r>
    </w:p>
    <w:p w14:paraId="3D61CDD9" w14:textId="74488E97" w:rsidR="00EA2245" w:rsidRPr="005C28E5" w:rsidRDefault="00F77708" w:rsidP="00D243F1">
      <w:pPr>
        <w:pStyle w:val="ListParagraph"/>
        <w:numPr>
          <w:ilvl w:val="0"/>
          <w:numId w:val="32"/>
        </w:numPr>
        <w:spacing w:after="220"/>
        <w:ind w:left="1134" w:hanging="567"/>
        <w:rPr>
          <w:szCs w:val="22"/>
          <w:lang w:val="fr-FR"/>
        </w:rPr>
      </w:pPr>
      <w:r w:rsidRPr="005C28E5">
        <w:rPr>
          <w:szCs w:val="22"/>
          <w:lang w:val="fr-FR"/>
        </w:rPr>
        <w:t xml:space="preserve">Mise en œuvre complète </w:t>
      </w:r>
      <w:r w:rsidR="00EA2245" w:rsidRPr="005C28E5">
        <w:rPr>
          <w:szCs w:val="22"/>
          <w:lang w:val="fr-FR"/>
        </w:rPr>
        <w:t xml:space="preserve">(8 </w:t>
      </w:r>
      <w:r w:rsidRPr="005C28E5">
        <w:rPr>
          <w:szCs w:val="22"/>
          <w:lang w:val="fr-FR"/>
        </w:rPr>
        <w:t>offices</w:t>
      </w:r>
      <w:r w:rsidR="00EA2245" w:rsidRPr="005C28E5">
        <w:rPr>
          <w:szCs w:val="22"/>
          <w:lang w:val="fr-FR"/>
        </w:rPr>
        <w:t>)</w:t>
      </w:r>
      <w:r w:rsidR="001B134A" w:rsidRPr="005C28E5">
        <w:rPr>
          <w:szCs w:val="22"/>
          <w:lang w:val="fr-FR"/>
        </w:rPr>
        <w:t> :</w:t>
      </w:r>
      <w:r w:rsidR="000A67A4" w:rsidRPr="005C28E5">
        <w:rPr>
          <w:szCs w:val="22"/>
          <w:lang w:val="fr-FR"/>
        </w:rPr>
        <w:t xml:space="preserve"> </w:t>
      </w:r>
      <w:r w:rsidR="00EA2245" w:rsidRPr="005C28E5">
        <w:rPr>
          <w:szCs w:val="22"/>
          <w:lang w:val="fr-FR"/>
        </w:rPr>
        <w:t xml:space="preserve">BD, CO, GE, HR, HU, IL, KR </w:t>
      </w:r>
      <w:r w:rsidR="007057EA" w:rsidRPr="005C28E5">
        <w:rPr>
          <w:szCs w:val="22"/>
          <w:lang w:val="fr-FR"/>
        </w:rPr>
        <w:t>et</w:t>
      </w:r>
      <w:r w:rsidR="00EA2245" w:rsidRPr="005C28E5">
        <w:rPr>
          <w:szCs w:val="22"/>
          <w:lang w:val="fr-FR"/>
        </w:rPr>
        <w:t xml:space="preserve"> UA</w:t>
      </w:r>
      <w:r w:rsidR="001169AC" w:rsidRPr="005C28E5">
        <w:rPr>
          <w:szCs w:val="22"/>
          <w:lang w:val="fr-FR"/>
        </w:rPr>
        <w:t>.</w:t>
      </w:r>
    </w:p>
    <w:p w14:paraId="64427C40" w14:textId="6571EBE1" w:rsidR="00E53720" w:rsidRPr="005C28E5" w:rsidRDefault="007057EA" w:rsidP="00814C51">
      <w:pPr>
        <w:pStyle w:val="ONUMFS"/>
        <w:rPr>
          <w:lang w:val="fr-FR"/>
        </w:rPr>
      </w:pPr>
      <w:r w:rsidRPr="005C28E5">
        <w:rPr>
          <w:lang w:val="fr-FR"/>
        </w:rPr>
        <w:t>A la réunion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tenue à Moscou, les offices participants ont présenté leurs pratiques actuelles et leurs projets de mise en œuvre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ST.96.</w:t>
      </w:r>
      <w:r w:rsidR="001B134A" w:rsidRPr="005C28E5">
        <w:rPr>
          <w:lang w:val="fr-FR"/>
        </w:rPr>
        <w:t xml:space="preserve"> </w:t>
      </w:r>
      <w:r w:rsidRPr="005C28E5">
        <w:rPr>
          <w:lang w:val="fr-FR"/>
        </w:rPr>
        <w:t xml:space="preserve"> </w:t>
      </w:r>
      <w:r w:rsidR="001741F3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1741F3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1741F3" w:rsidRPr="005C28E5">
        <w:rPr>
          <w:lang w:val="fr-FR"/>
        </w:rPr>
        <w:t>experts a constaté que les offices mettaient en œuvre des versions différentes de cette nor</w:t>
      </w:r>
      <w:r w:rsidR="003148A0" w:rsidRPr="005C28E5">
        <w:rPr>
          <w:lang w:val="fr-FR"/>
        </w:rPr>
        <w:t>me.  El</w:t>
      </w:r>
      <w:r w:rsidR="003F5630" w:rsidRPr="005C28E5">
        <w:rPr>
          <w:lang w:val="fr-FR"/>
        </w:rPr>
        <w:t>le a par ailleurs pris note des projets de mise en œuvre de la norme</w:t>
      </w:r>
      <w:r w:rsidR="001B134A" w:rsidRPr="005C28E5">
        <w:rPr>
          <w:lang w:val="fr-FR"/>
        </w:rPr>
        <w:t> </w:t>
      </w:r>
      <w:r w:rsidR="003F5630" w:rsidRPr="005C28E5">
        <w:rPr>
          <w:lang w:val="fr-FR"/>
        </w:rPr>
        <w:t>ST.96 dans certains systèmes mondiaux de protection de la propriété intellectuelle</w:t>
      </w:r>
      <w:r w:rsidR="000462CD" w:rsidRPr="005C28E5">
        <w:rPr>
          <w:lang w:val="fr-FR"/>
        </w:rPr>
        <w:t xml:space="preserve">, </w:t>
      </w:r>
      <w:r w:rsidR="005E018B" w:rsidRPr="005C28E5">
        <w:rPr>
          <w:lang w:val="fr-FR"/>
        </w:rPr>
        <w:t>à savoir</w:t>
      </w:r>
      <w:r w:rsidR="000462CD" w:rsidRPr="005C28E5">
        <w:rPr>
          <w:lang w:val="fr-FR"/>
        </w:rPr>
        <w:t xml:space="preserve"> </w:t>
      </w:r>
      <w:r w:rsidR="00A76A8F" w:rsidRPr="005C28E5">
        <w:rPr>
          <w:lang w:val="fr-FR"/>
        </w:rPr>
        <w:t xml:space="preserve">le Traité de coopération en matière de brevets (PCT), </w:t>
      </w:r>
      <w:r w:rsidR="000C57D8" w:rsidRPr="005C28E5">
        <w:rPr>
          <w:lang w:val="fr-FR"/>
        </w:rPr>
        <w:t xml:space="preserve">le système de Madrid, le système de </w:t>
      </w:r>
      <w:r w:rsidR="005E018B" w:rsidRPr="005C28E5">
        <w:rPr>
          <w:lang w:val="fr-FR"/>
        </w:rPr>
        <w:t>La Haye</w:t>
      </w:r>
      <w:r w:rsidR="000C57D8" w:rsidRPr="005C28E5">
        <w:rPr>
          <w:lang w:val="fr-FR"/>
        </w:rPr>
        <w:t xml:space="preserve"> et </w:t>
      </w:r>
      <w:r w:rsidR="00CA38DF" w:rsidRPr="005C28E5">
        <w:rPr>
          <w:lang w:val="fr-FR"/>
        </w:rPr>
        <w:t>le système de protection des obtentions végétales</w:t>
      </w:r>
      <w:r w:rsidR="007335C1" w:rsidRPr="005C28E5">
        <w:rPr>
          <w:lang w:val="fr-FR"/>
        </w:rPr>
        <w:t>.</w:t>
      </w:r>
    </w:p>
    <w:p w14:paraId="1C36C2BD" w14:textId="27F429AE" w:rsidR="00062A5C" w:rsidRPr="005C28E5" w:rsidRDefault="00062A5C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>Le représentant</w:t>
      </w:r>
      <w:r w:rsidR="005E018B" w:rsidRPr="005C28E5">
        <w:rPr>
          <w:lang w:val="fr-FR"/>
        </w:rPr>
        <w:t xml:space="preserve"> du PCT</w:t>
      </w:r>
      <w:r w:rsidRPr="005C28E5">
        <w:rPr>
          <w:lang w:val="fr-FR"/>
        </w:rPr>
        <w:t xml:space="preserve"> a indiqué qu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aucun progrès n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avait été accompli au regard de la mise en œuvre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ST.96 </w:t>
      </w:r>
      <w:r w:rsidR="0073415B" w:rsidRPr="005C28E5">
        <w:rPr>
          <w:lang w:val="fr-FR"/>
        </w:rPr>
        <w:t>au sein</w:t>
      </w:r>
      <w:r w:rsidR="005E018B" w:rsidRPr="005C28E5">
        <w:rPr>
          <w:lang w:val="fr-FR"/>
        </w:rPr>
        <w:t xml:space="preserve"> du PCT</w:t>
      </w:r>
      <w:r w:rsidRPr="005C28E5">
        <w:rPr>
          <w:lang w:val="fr-FR"/>
        </w:rPr>
        <w:t xml:space="preserve"> depuis la précédente réunion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experts, et que</w:t>
      </w:r>
      <w:r w:rsidR="005E018B" w:rsidRPr="005C28E5">
        <w:rPr>
          <w:lang w:val="fr-FR"/>
        </w:rPr>
        <w:t xml:space="preserve"> le PCT</w:t>
      </w:r>
      <w:r w:rsidRPr="005C28E5">
        <w:rPr>
          <w:lang w:val="fr-FR"/>
        </w:rPr>
        <w:t xml:space="preserve"> n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envisageait pas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employer cette norme dans les brevets internationaux </w:t>
      </w:r>
      <w:r w:rsidR="005E018B" w:rsidRPr="005C28E5">
        <w:rPr>
          <w:lang w:val="fr-FR"/>
        </w:rPr>
        <w:t>en 2018</w:t>
      </w:r>
      <w:r w:rsidRPr="005C28E5">
        <w:rPr>
          <w:lang w:val="fr-FR"/>
        </w:rPr>
        <w:t>/2019.</w:t>
      </w:r>
      <w:r w:rsidR="005E018B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</w:t>
      </w:r>
      <w:r w:rsidR="005E018B" w:rsidRPr="005C28E5">
        <w:rPr>
          <w:lang w:val="fr-FR"/>
        </w:rPr>
        <w:t>Le PCT</w:t>
      </w:r>
      <w:r w:rsidRPr="005C28E5">
        <w:rPr>
          <w:lang w:val="fr-FR"/>
        </w:rPr>
        <w:t xml:space="preserve"> entendait néanmoins collaborer avec tout office de propriété intellectuelle qui souhaiterait lancer un projet pilote concernant les </w:t>
      </w:r>
      <w:r w:rsidR="00342A48" w:rsidRPr="005C28E5">
        <w:rPr>
          <w:lang w:val="fr-FR"/>
        </w:rPr>
        <w:t xml:space="preserve">rapports de recherche et les </w:t>
      </w:r>
      <w:r w:rsidR="007F6196" w:rsidRPr="005C28E5">
        <w:rPr>
          <w:lang w:val="fr-FR"/>
        </w:rPr>
        <w:t>opinions écrit</w:t>
      </w:r>
      <w:r w:rsidR="003148A0" w:rsidRPr="005C28E5">
        <w:rPr>
          <w:lang w:val="fr-FR"/>
        </w:rPr>
        <w:t>es.  L’i</w:t>
      </w:r>
      <w:r w:rsidR="003B112C" w:rsidRPr="005C28E5">
        <w:rPr>
          <w:lang w:val="fr-FR"/>
        </w:rPr>
        <w:t xml:space="preserve">ntervenant a également indiqué </w:t>
      </w:r>
      <w:r w:rsidR="00F70EA6" w:rsidRPr="005C28E5">
        <w:rPr>
          <w:lang w:val="fr-FR"/>
        </w:rPr>
        <w:t>que la mise en œuvre de la norme</w:t>
      </w:r>
      <w:r w:rsidR="001B134A" w:rsidRPr="005C28E5">
        <w:rPr>
          <w:lang w:val="fr-FR"/>
        </w:rPr>
        <w:t> </w:t>
      </w:r>
      <w:r w:rsidR="00F70EA6" w:rsidRPr="005C28E5">
        <w:rPr>
          <w:lang w:val="fr-FR"/>
        </w:rPr>
        <w:t>ST.96 au sein</w:t>
      </w:r>
      <w:r w:rsidR="005E018B" w:rsidRPr="005C28E5">
        <w:rPr>
          <w:lang w:val="fr-FR"/>
        </w:rPr>
        <w:t xml:space="preserve"> du PCT</w:t>
      </w:r>
      <w:r w:rsidR="00F70EA6" w:rsidRPr="005C28E5">
        <w:rPr>
          <w:lang w:val="fr-FR"/>
        </w:rPr>
        <w:t xml:space="preserve"> devait être </w:t>
      </w:r>
      <w:r w:rsidR="001E42A2" w:rsidRPr="005C28E5">
        <w:rPr>
          <w:lang w:val="fr-FR"/>
        </w:rPr>
        <w:t xml:space="preserve">considérée </w:t>
      </w:r>
      <w:r w:rsidR="00F70EA6" w:rsidRPr="005C28E5">
        <w:rPr>
          <w:lang w:val="fr-FR"/>
        </w:rPr>
        <w:t>comme une</w:t>
      </w:r>
      <w:r w:rsidR="001E42A2" w:rsidRPr="005C28E5">
        <w:rPr>
          <w:lang w:val="fr-FR"/>
        </w:rPr>
        <w:t xml:space="preserve"> </w:t>
      </w:r>
      <w:r w:rsidR="00F70EA6" w:rsidRPr="005C28E5">
        <w:rPr>
          <w:lang w:val="fr-FR"/>
        </w:rPr>
        <w:t>occasion d</w:t>
      </w:r>
      <w:r w:rsidR="005E018B" w:rsidRPr="005C28E5">
        <w:rPr>
          <w:lang w:val="fr-FR"/>
        </w:rPr>
        <w:t>’</w:t>
      </w:r>
      <w:r w:rsidR="00F70EA6" w:rsidRPr="005C28E5">
        <w:rPr>
          <w:lang w:val="fr-FR"/>
        </w:rPr>
        <w:t>améliorer les processus et la qualité des données.</w:t>
      </w:r>
    </w:p>
    <w:p w14:paraId="18B40D6B" w14:textId="0D670BA5" w:rsidR="00AD3E2E" w:rsidRDefault="00BE48C9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 xml:space="preserve">Le représentant du système de </w:t>
      </w:r>
      <w:r w:rsidR="005E018B" w:rsidRPr="005C28E5">
        <w:rPr>
          <w:lang w:val="fr-FR"/>
        </w:rPr>
        <w:t>La Haye</w:t>
      </w:r>
      <w:r w:rsidRPr="005C28E5">
        <w:rPr>
          <w:lang w:val="fr-FR"/>
        </w:rPr>
        <w:t xml:space="preserve"> a </w:t>
      </w:r>
      <w:r w:rsidR="0055187C" w:rsidRPr="005C28E5">
        <w:rPr>
          <w:lang w:val="fr-FR"/>
        </w:rPr>
        <w:t>informé</w:t>
      </w:r>
      <w:r w:rsidRPr="005C28E5">
        <w:rPr>
          <w:lang w:val="fr-FR"/>
        </w:rPr>
        <w:t xml:space="preserve">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experts </w:t>
      </w:r>
      <w:r w:rsidR="0055187C" w:rsidRPr="005C28E5">
        <w:rPr>
          <w:lang w:val="fr-FR"/>
        </w:rPr>
        <w:t xml:space="preserve">du fait </w:t>
      </w:r>
      <w:r w:rsidR="00F170BB" w:rsidRPr="005C28E5">
        <w:rPr>
          <w:lang w:val="fr-FR"/>
        </w:rPr>
        <w:t>que les</w:t>
      </w:r>
      <w:r w:rsidR="00D91AC1" w:rsidRPr="005C28E5">
        <w:rPr>
          <w:lang w:val="fr-FR"/>
        </w:rPr>
        <w:t xml:space="preserve"> membres de ce système</w:t>
      </w:r>
      <w:r w:rsidR="00F170BB" w:rsidRPr="005C28E5">
        <w:rPr>
          <w:lang w:val="fr-FR"/>
        </w:rPr>
        <w:t xml:space="preserve"> </w:t>
      </w:r>
      <w:r w:rsidR="00D91AC1" w:rsidRPr="005C28E5">
        <w:rPr>
          <w:lang w:val="fr-FR"/>
        </w:rPr>
        <w:t xml:space="preserve">avaient commencé à fournir </w:t>
      </w:r>
      <w:r w:rsidR="005262AA" w:rsidRPr="005C28E5">
        <w:rPr>
          <w:lang w:val="fr-FR"/>
        </w:rPr>
        <w:t>d</w:t>
      </w:r>
      <w:r w:rsidR="00D91AC1" w:rsidRPr="005C28E5">
        <w:rPr>
          <w:lang w:val="fr-FR"/>
        </w:rPr>
        <w:t xml:space="preserve">es </w:t>
      </w:r>
      <w:r w:rsidR="00F170BB" w:rsidRPr="005C28E5">
        <w:rPr>
          <w:lang w:val="fr-FR"/>
        </w:rPr>
        <w:t xml:space="preserve">données du Bulletin </w:t>
      </w:r>
      <w:r w:rsidR="00375628" w:rsidRPr="005C28E5">
        <w:rPr>
          <w:lang w:val="fr-FR"/>
        </w:rPr>
        <w:t>des dessins et modèles internationaux de l</w:t>
      </w:r>
      <w:r w:rsidR="005E018B" w:rsidRPr="005C28E5">
        <w:rPr>
          <w:lang w:val="fr-FR"/>
        </w:rPr>
        <w:t>’</w:t>
      </w:r>
      <w:r w:rsidR="00375628" w:rsidRPr="005C28E5">
        <w:rPr>
          <w:lang w:val="fr-FR"/>
        </w:rPr>
        <w:t>OMPI</w:t>
      </w:r>
      <w:r w:rsidR="00D91AC1" w:rsidRPr="005C28E5">
        <w:rPr>
          <w:lang w:val="fr-FR"/>
        </w:rPr>
        <w:t xml:space="preserve"> au format</w:t>
      </w:r>
      <w:r w:rsidR="00DD76F4" w:rsidRPr="005C28E5">
        <w:rPr>
          <w:lang w:val="fr-FR"/>
        </w:rPr>
        <w:t> </w:t>
      </w:r>
      <w:r w:rsidR="00D91AC1" w:rsidRPr="005C28E5">
        <w:rPr>
          <w:lang w:val="fr-FR"/>
        </w:rPr>
        <w:t>ST.96 à un rythme hebdomadaire, et que ces données étaient publiées parallèlement aux données actuelles du Bulletin, conformément à la feuille de route établie pour la migration vers la norme</w:t>
      </w:r>
      <w:r w:rsidR="001B134A" w:rsidRPr="005C28E5">
        <w:rPr>
          <w:lang w:val="fr-FR"/>
        </w:rPr>
        <w:t> </w:t>
      </w:r>
      <w:r w:rsidR="00D91AC1" w:rsidRPr="005C28E5">
        <w:rPr>
          <w:lang w:val="fr-FR"/>
        </w:rPr>
        <w:t>ST.96.</w:t>
      </w:r>
      <w:r w:rsidR="001B134A" w:rsidRPr="005C28E5">
        <w:rPr>
          <w:lang w:val="fr-FR"/>
        </w:rPr>
        <w:t xml:space="preserve"> </w:t>
      </w:r>
      <w:r w:rsidR="00D9693C" w:rsidRPr="005C28E5">
        <w:rPr>
          <w:lang w:val="fr-FR"/>
        </w:rPr>
        <w:t xml:space="preserve"> Il a </w:t>
      </w:r>
      <w:r w:rsidR="00FF21D5" w:rsidRPr="005C28E5">
        <w:rPr>
          <w:lang w:val="fr-FR"/>
        </w:rPr>
        <w:t>également</w:t>
      </w:r>
      <w:r w:rsidR="00D9693C" w:rsidRPr="005C28E5">
        <w:rPr>
          <w:lang w:val="fr-FR"/>
        </w:rPr>
        <w:t xml:space="preserve"> </w:t>
      </w:r>
      <w:r w:rsidR="00FF21D5" w:rsidRPr="005C28E5">
        <w:rPr>
          <w:lang w:val="fr-FR"/>
        </w:rPr>
        <w:t>déclaré</w:t>
      </w:r>
      <w:r w:rsidR="00D9693C" w:rsidRPr="005C28E5">
        <w:rPr>
          <w:lang w:val="fr-FR"/>
        </w:rPr>
        <w:t xml:space="preserve"> </w:t>
      </w:r>
      <w:r w:rsidR="00FF21D5" w:rsidRPr="005C28E5">
        <w:rPr>
          <w:lang w:val="fr-FR"/>
        </w:rPr>
        <w:t>que</w:t>
      </w:r>
      <w:r w:rsidR="00D14838" w:rsidRPr="005C28E5">
        <w:rPr>
          <w:lang w:val="fr-FR"/>
        </w:rPr>
        <w:t xml:space="preserve"> le Bureau international avait reçu des données au format ST.96 de la part de</w:t>
      </w:r>
      <w:r w:rsidR="00FF21D5" w:rsidRPr="005C28E5">
        <w:rPr>
          <w:lang w:val="fr-FR"/>
        </w:rPr>
        <w:t xml:space="preserve"> l</w:t>
      </w:r>
      <w:r w:rsidR="005E018B" w:rsidRPr="005C28E5">
        <w:rPr>
          <w:lang w:val="fr-FR"/>
        </w:rPr>
        <w:t>’</w:t>
      </w:r>
      <w:r w:rsidR="00FF21D5" w:rsidRPr="005C28E5">
        <w:rPr>
          <w:lang w:val="fr-FR"/>
        </w:rPr>
        <w:t>Office</w:t>
      </w:r>
      <w:r w:rsidR="00D14838" w:rsidRPr="005C28E5">
        <w:rPr>
          <w:lang w:val="fr-FR"/>
        </w:rPr>
        <w:t xml:space="preserve"> coréen de la propriété intellectuelle</w:t>
      </w:r>
      <w:r w:rsidR="00FF21D5" w:rsidRPr="005C28E5">
        <w:rPr>
          <w:lang w:val="fr-FR"/>
        </w:rPr>
        <w:t xml:space="preserve"> </w:t>
      </w:r>
      <w:r w:rsidR="00D14838" w:rsidRPr="005C28E5">
        <w:rPr>
          <w:lang w:val="fr-FR"/>
        </w:rPr>
        <w:t>(KIPO), et qu</w:t>
      </w:r>
      <w:r w:rsidR="005E018B" w:rsidRPr="005C28E5">
        <w:rPr>
          <w:lang w:val="fr-FR"/>
        </w:rPr>
        <w:t>’</w:t>
      </w:r>
      <w:r w:rsidR="00D14838" w:rsidRPr="005C28E5">
        <w:rPr>
          <w:lang w:val="fr-FR"/>
        </w:rPr>
        <w:t xml:space="preserve">il travaillait avec </w:t>
      </w:r>
      <w:r w:rsidR="005D4F9B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5D4F9B" w:rsidRPr="005C28E5">
        <w:rPr>
          <w:lang w:val="fr-FR"/>
        </w:rPr>
        <w:t>Office de la propriété intellectuelle du Canada (OPIC) en vue d</w:t>
      </w:r>
      <w:r w:rsidR="005E018B" w:rsidRPr="005C28E5">
        <w:rPr>
          <w:lang w:val="fr-FR"/>
        </w:rPr>
        <w:t>’</w:t>
      </w:r>
      <w:r w:rsidR="005D4F9B" w:rsidRPr="005C28E5">
        <w:rPr>
          <w:lang w:val="fr-FR"/>
        </w:rPr>
        <w:t>appliquer la norme</w:t>
      </w:r>
      <w:r w:rsidR="001B134A" w:rsidRPr="005C28E5">
        <w:rPr>
          <w:lang w:val="fr-FR"/>
        </w:rPr>
        <w:t> </w:t>
      </w:r>
      <w:r w:rsidR="005D4F9B" w:rsidRPr="005C28E5">
        <w:rPr>
          <w:lang w:val="fr-FR"/>
        </w:rPr>
        <w:t>ST.96 dans les communications bidirectionnelles lorsque l</w:t>
      </w:r>
      <w:r w:rsidR="005E018B" w:rsidRPr="005C28E5">
        <w:rPr>
          <w:lang w:val="fr-FR"/>
        </w:rPr>
        <w:t>’</w:t>
      </w:r>
      <w:r w:rsidR="005D4F9B" w:rsidRPr="005C28E5">
        <w:rPr>
          <w:lang w:val="fr-FR"/>
        </w:rPr>
        <w:t xml:space="preserve">OPIC aurait adhéré au système de </w:t>
      </w:r>
      <w:r w:rsidR="005E018B" w:rsidRPr="005C28E5">
        <w:rPr>
          <w:lang w:val="fr-FR"/>
        </w:rPr>
        <w:t>La Haye</w:t>
      </w:r>
      <w:r w:rsidR="005D4F9B" w:rsidRPr="005C28E5">
        <w:rPr>
          <w:lang w:val="fr-FR"/>
        </w:rPr>
        <w:t>.</w:t>
      </w:r>
      <w:r w:rsidR="00AD3E2E">
        <w:rPr>
          <w:lang w:val="fr-FR"/>
        </w:rPr>
        <w:br w:type="page"/>
      </w:r>
    </w:p>
    <w:p w14:paraId="4E738143" w14:textId="32245937" w:rsidR="00E53720" w:rsidRPr="005C28E5" w:rsidRDefault="007155C1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 xml:space="preserve">Le représentant du système de Madrid a </w:t>
      </w:r>
      <w:r w:rsidR="00825355" w:rsidRPr="005C28E5">
        <w:rPr>
          <w:lang w:val="fr-FR"/>
        </w:rPr>
        <w:t>informé</w:t>
      </w:r>
      <w:r w:rsidRPr="005C28E5">
        <w:rPr>
          <w:lang w:val="fr-FR"/>
        </w:rPr>
        <w:t xml:space="preserve">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experts </w:t>
      </w:r>
      <w:r w:rsidR="00825355" w:rsidRPr="005C28E5">
        <w:rPr>
          <w:lang w:val="fr-FR"/>
        </w:rPr>
        <w:t xml:space="preserve">du fait </w:t>
      </w:r>
      <w:r w:rsidR="00B431AC" w:rsidRPr="005C28E5">
        <w:rPr>
          <w:lang w:val="fr-FR"/>
        </w:rPr>
        <w:t xml:space="preserve">que le Bureau international avait commencé à créer des données </w:t>
      </w:r>
      <w:r w:rsidR="00F9790A" w:rsidRPr="005C28E5">
        <w:rPr>
          <w:lang w:val="fr-FR"/>
        </w:rPr>
        <w:t>au format</w:t>
      </w:r>
      <w:r w:rsidR="00DD76F4" w:rsidRPr="005C28E5">
        <w:rPr>
          <w:lang w:val="fr-FR"/>
        </w:rPr>
        <w:t> </w:t>
      </w:r>
      <w:r w:rsidR="00F9790A" w:rsidRPr="005C28E5">
        <w:rPr>
          <w:lang w:val="fr-FR"/>
        </w:rPr>
        <w:t>ST.96 dans le cadre des</w:t>
      </w:r>
      <w:r w:rsidR="00B93854" w:rsidRPr="005C28E5">
        <w:rPr>
          <w:lang w:val="fr-FR"/>
        </w:rPr>
        <w:t xml:space="preserve"> enregistrement</w:t>
      </w:r>
      <w:r w:rsidR="00A01466" w:rsidRPr="005C28E5">
        <w:rPr>
          <w:lang w:val="fr-FR"/>
        </w:rPr>
        <w:t>s</w:t>
      </w:r>
      <w:r w:rsidR="00B93854" w:rsidRPr="005C28E5">
        <w:rPr>
          <w:lang w:val="fr-FR"/>
        </w:rPr>
        <w:t xml:space="preserve"> </w:t>
      </w:r>
      <w:r w:rsidR="001503C0" w:rsidRPr="005C28E5">
        <w:rPr>
          <w:lang w:val="fr-FR"/>
        </w:rPr>
        <w:t>effectués</w:t>
      </w:r>
      <w:r w:rsidR="00F9790A" w:rsidRPr="005C28E5">
        <w:rPr>
          <w:lang w:val="fr-FR"/>
        </w:rPr>
        <w:t xml:space="preserve"> au titre de ce systè</w:t>
      </w:r>
      <w:r w:rsidR="003148A0" w:rsidRPr="005C28E5">
        <w:rPr>
          <w:lang w:val="fr-FR"/>
        </w:rPr>
        <w:t>me.  Il</w:t>
      </w:r>
      <w:r w:rsidR="002354D7" w:rsidRPr="005C28E5">
        <w:rPr>
          <w:lang w:val="fr-FR"/>
        </w:rPr>
        <w:t xml:space="preserve"> était possible de se procurer ces données à la fois sous forme de fichiers sur un serveur FTP et sous forme de service </w:t>
      </w:r>
      <w:r w:rsidR="001B134A" w:rsidRPr="005C28E5">
        <w:rPr>
          <w:lang w:val="fr-FR"/>
        </w:rPr>
        <w:t xml:space="preserve">Web. </w:t>
      </w:r>
      <w:r w:rsidR="002946C4" w:rsidRPr="005C28E5">
        <w:rPr>
          <w:lang w:val="fr-FR"/>
        </w:rPr>
        <w:t xml:space="preserve"> En outre, le Bureau international </w:t>
      </w:r>
      <w:r w:rsidR="0079101D" w:rsidRPr="005C28E5">
        <w:rPr>
          <w:lang w:val="fr-FR"/>
        </w:rPr>
        <w:t>travaillait avec l</w:t>
      </w:r>
      <w:r w:rsidR="005E018B" w:rsidRPr="005C28E5">
        <w:rPr>
          <w:lang w:val="fr-FR"/>
        </w:rPr>
        <w:t>’</w:t>
      </w:r>
      <w:r w:rsidR="0079101D" w:rsidRPr="005C28E5">
        <w:rPr>
          <w:lang w:val="fr-FR"/>
        </w:rPr>
        <w:t>Office de la propriété intellectuelle du Canada (OPIC) pour mettre œuvre la norme</w:t>
      </w:r>
      <w:r w:rsidR="001B134A" w:rsidRPr="005C28E5">
        <w:rPr>
          <w:lang w:val="fr-FR"/>
        </w:rPr>
        <w:t> </w:t>
      </w:r>
      <w:r w:rsidR="0079101D" w:rsidRPr="005C28E5">
        <w:rPr>
          <w:lang w:val="fr-FR"/>
        </w:rPr>
        <w:t xml:space="preserve">ST.96 dans les communications </w:t>
      </w:r>
      <w:r w:rsidR="0079101D" w:rsidRPr="005C28E5">
        <w:rPr>
          <w:lang w:val="fr-FR"/>
        </w:rPr>
        <w:lastRenderedPageBreak/>
        <w:t>bidirectionnelles lorsque l</w:t>
      </w:r>
      <w:r w:rsidR="005E018B" w:rsidRPr="005C28E5">
        <w:rPr>
          <w:lang w:val="fr-FR"/>
        </w:rPr>
        <w:t>’</w:t>
      </w:r>
      <w:r w:rsidR="0079101D" w:rsidRPr="005C28E5">
        <w:rPr>
          <w:lang w:val="fr-FR"/>
        </w:rPr>
        <w:t xml:space="preserve">OPIC aurait adhéré au système de </w:t>
      </w:r>
      <w:r w:rsidR="005D7204" w:rsidRPr="005C28E5">
        <w:rPr>
          <w:lang w:val="fr-FR"/>
        </w:rPr>
        <w:t>Madr</w:t>
      </w:r>
      <w:r w:rsidR="003148A0" w:rsidRPr="005C28E5">
        <w:rPr>
          <w:lang w:val="fr-FR"/>
        </w:rPr>
        <w:t>id.  Pa</w:t>
      </w:r>
      <w:r w:rsidR="005D7204" w:rsidRPr="005C28E5">
        <w:rPr>
          <w:lang w:val="fr-FR"/>
        </w:rPr>
        <w:t xml:space="preserve">r ailleurs, </w:t>
      </w:r>
      <w:r w:rsidR="00D06A91" w:rsidRPr="005C28E5">
        <w:rPr>
          <w:lang w:val="fr-FR"/>
        </w:rPr>
        <w:t>le représentant a indiqué qu</w:t>
      </w:r>
      <w:r w:rsidR="005E018B" w:rsidRPr="005C28E5">
        <w:rPr>
          <w:lang w:val="fr-FR"/>
        </w:rPr>
        <w:t>’</w:t>
      </w:r>
      <w:r w:rsidR="00D06A91" w:rsidRPr="005C28E5">
        <w:rPr>
          <w:lang w:val="fr-FR"/>
        </w:rPr>
        <w:t xml:space="preserve">il était possible de </w:t>
      </w:r>
      <w:r w:rsidR="00695880" w:rsidRPr="005C28E5">
        <w:rPr>
          <w:lang w:val="fr-FR"/>
        </w:rPr>
        <w:t>créer</w:t>
      </w:r>
      <w:r w:rsidR="00D06A91" w:rsidRPr="005C28E5">
        <w:rPr>
          <w:lang w:val="fr-FR"/>
        </w:rPr>
        <w:t xml:space="preserve"> des </w:t>
      </w:r>
      <w:r w:rsidR="006E589D" w:rsidRPr="005C28E5">
        <w:rPr>
          <w:lang w:val="fr-FR"/>
        </w:rPr>
        <w:t>dossiers</w:t>
      </w:r>
      <w:r w:rsidR="00D06A91" w:rsidRPr="005C28E5">
        <w:rPr>
          <w:lang w:val="fr-FR"/>
        </w:rPr>
        <w:t xml:space="preserve"> de notification hebdomadaire</w:t>
      </w:r>
      <w:r w:rsidR="00695880" w:rsidRPr="005C28E5">
        <w:rPr>
          <w:lang w:val="fr-FR"/>
        </w:rPr>
        <w:t>s au format</w:t>
      </w:r>
      <w:r w:rsidR="00DD76F4" w:rsidRPr="005C28E5">
        <w:rPr>
          <w:lang w:val="fr-FR"/>
        </w:rPr>
        <w:t> </w:t>
      </w:r>
      <w:r w:rsidR="00695880" w:rsidRPr="005C28E5">
        <w:rPr>
          <w:lang w:val="fr-FR"/>
        </w:rPr>
        <w:t xml:space="preserve">ST.96, </w:t>
      </w:r>
      <w:r w:rsidR="00413BD1" w:rsidRPr="005C28E5">
        <w:rPr>
          <w:lang w:val="fr-FR"/>
        </w:rPr>
        <w:t>et que le Bureau international accueillerait favorablement toute demande d</w:t>
      </w:r>
      <w:r w:rsidR="005E018B" w:rsidRPr="005C28E5">
        <w:rPr>
          <w:lang w:val="fr-FR"/>
        </w:rPr>
        <w:t>’</w:t>
      </w:r>
      <w:r w:rsidR="00413BD1" w:rsidRPr="005C28E5">
        <w:rPr>
          <w:lang w:val="fr-FR"/>
        </w:rPr>
        <w:t>échanges électroniques</w:t>
      </w:r>
      <w:r w:rsidR="00EE45CA" w:rsidRPr="005C28E5">
        <w:rPr>
          <w:lang w:val="fr-FR"/>
        </w:rPr>
        <w:t xml:space="preserve"> de données</w:t>
      </w:r>
      <w:r w:rsidR="00413BD1" w:rsidRPr="005C28E5">
        <w:rPr>
          <w:lang w:val="fr-FR"/>
        </w:rPr>
        <w:t xml:space="preserve"> avec d</w:t>
      </w:r>
      <w:r w:rsidR="005E018B" w:rsidRPr="005C28E5">
        <w:rPr>
          <w:lang w:val="fr-FR"/>
        </w:rPr>
        <w:t>’</w:t>
      </w:r>
      <w:r w:rsidR="00413BD1" w:rsidRPr="005C28E5">
        <w:rPr>
          <w:lang w:val="fr-FR"/>
        </w:rPr>
        <w:t>autres offices fondés sur ce form</w:t>
      </w:r>
      <w:r w:rsidR="003148A0" w:rsidRPr="005C28E5">
        <w:rPr>
          <w:lang w:val="fr-FR"/>
        </w:rPr>
        <w:t>at.  En</w:t>
      </w:r>
      <w:r w:rsidR="00EE45CA" w:rsidRPr="005C28E5">
        <w:rPr>
          <w:lang w:val="fr-FR"/>
        </w:rPr>
        <w:t xml:space="preserve">fin, </w:t>
      </w:r>
      <w:r w:rsidR="008F1702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4407B6" w:rsidRPr="005C28E5">
        <w:rPr>
          <w:lang w:val="fr-FR"/>
        </w:rPr>
        <w:t>application</w:t>
      </w:r>
      <w:r w:rsidR="008F1702" w:rsidRPr="005C28E5">
        <w:rPr>
          <w:lang w:val="fr-FR"/>
        </w:rPr>
        <w:t xml:space="preserve"> </w:t>
      </w:r>
      <w:r w:rsidR="004407B6" w:rsidRPr="005C28E5">
        <w:rPr>
          <w:lang w:val="fr-FR"/>
        </w:rPr>
        <w:t xml:space="preserve">de dépôt électronique du système de Madrid était en cours de mise à jour pour </w:t>
      </w:r>
      <w:r w:rsidR="00C440D8" w:rsidRPr="005C28E5">
        <w:rPr>
          <w:lang w:val="fr-FR"/>
        </w:rPr>
        <w:t>pouvoir</w:t>
      </w:r>
      <w:r w:rsidR="004407B6" w:rsidRPr="005C28E5">
        <w:rPr>
          <w:lang w:val="fr-FR"/>
        </w:rPr>
        <w:t xml:space="preserve"> prendre en charge des demandes nationales ou des données d</w:t>
      </w:r>
      <w:r w:rsidR="005E018B" w:rsidRPr="005C28E5">
        <w:rPr>
          <w:lang w:val="fr-FR"/>
        </w:rPr>
        <w:t>’</w:t>
      </w:r>
      <w:r w:rsidR="004407B6" w:rsidRPr="005C28E5">
        <w:rPr>
          <w:lang w:val="fr-FR"/>
        </w:rPr>
        <w:t>enregistrement au format</w:t>
      </w:r>
      <w:r w:rsidR="00DD76F4" w:rsidRPr="005C28E5">
        <w:rPr>
          <w:lang w:val="fr-FR"/>
        </w:rPr>
        <w:t> </w:t>
      </w:r>
      <w:r w:rsidR="004407B6" w:rsidRPr="005C28E5">
        <w:rPr>
          <w:lang w:val="fr-FR"/>
        </w:rPr>
        <w:t>ST.96.</w:t>
      </w:r>
    </w:p>
    <w:p w14:paraId="5C10A8D1" w14:textId="4A182B8D" w:rsidR="00BF43A3" w:rsidRPr="005C28E5" w:rsidRDefault="007D0A0E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 xml:space="preserve">Le représentant de </w:t>
      </w:r>
      <w:r w:rsidR="00345FD3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345FD3" w:rsidRPr="005C28E5">
        <w:rPr>
          <w:lang w:val="fr-FR"/>
        </w:rPr>
        <w:t>Union internationale pour la protection des obtentions végétales (UPOV) a déclaré que le schéma PVP</w:t>
      </w:r>
      <w:r w:rsidR="002719D7" w:rsidRPr="005C28E5">
        <w:rPr>
          <w:lang w:val="fr-FR"/>
        </w:rPr>
        <w:noBreakHyphen/>
      </w:r>
      <w:r w:rsidR="00345FD3" w:rsidRPr="005C28E5">
        <w:rPr>
          <w:lang w:val="fr-FR"/>
        </w:rPr>
        <w:t>XML, qui permettait de mettre en œuvre la norme</w:t>
      </w:r>
      <w:r w:rsidR="001B134A" w:rsidRPr="005C28E5">
        <w:rPr>
          <w:lang w:val="fr-FR"/>
        </w:rPr>
        <w:t> </w:t>
      </w:r>
      <w:r w:rsidR="00345FD3" w:rsidRPr="005C28E5">
        <w:rPr>
          <w:lang w:val="fr-FR"/>
        </w:rPr>
        <w:t xml:space="preserve">ST.96, avait été publié </w:t>
      </w:r>
      <w:r w:rsidR="005E018B" w:rsidRPr="005C28E5">
        <w:rPr>
          <w:lang w:val="fr-FR"/>
        </w:rPr>
        <w:t>en 2017</w:t>
      </w:r>
      <w:r w:rsidR="00345FD3" w:rsidRPr="005C28E5">
        <w:rPr>
          <w:lang w:val="fr-FR"/>
        </w:rPr>
        <w:t>.</w:t>
      </w:r>
    </w:p>
    <w:p w14:paraId="706E93FE" w14:textId="74AC1E6E" w:rsidR="00BF43A3" w:rsidRPr="005C28E5" w:rsidRDefault="00171507" w:rsidP="00814C51">
      <w:pPr>
        <w:pStyle w:val="ONUMFS"/>
        <w:rPr>
          <w:lang w:val="fr-FR"/>
        </w:rPr>
      </w:pPr>
      <w:r w:rsidRPr="005C28E5">
        <w:rPr>
          <w:lang w:val="fr-FR"/>
        </w:rPr>
        <w:t>L</w:t>
      </w:r>
      <w:r w:rsidR="0028679A" w:rsidRPr="005C28E5">
        <w:rPr>
          <w:lang w:val="fr-FR"/>
        </w:rPr>
        <w:t xml:space="preserve">es participants de la réunion de Moscou ont </w:t>
      </w:r>
      <w:r w:rsidRPr="005C28E5">
        <w:rPr>
          <w:lang w:val="fr-FR"/>
        </w:rPr>
        <w:t xml:space="preserve">aussi </w:t>
      </w:r>
      <w:r w:rsidR="0028679A" w:rsidRPr="005C28E5">
        <w:rPr>
          <w:lang w:val="fr-FR"/>
        </w:rPr>
        <w:t>présenté l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état d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avancement des travaux menés par leur office respectif pour mettre en œuvre la norme</w:t>
      </w:r>
      <w:r w:rsidR="001B134A" w:rsidRPr="005C28E5">
        <w:rPr>
          <w:lang w:val="fr-FR"/>
        </w:rPr>
        <w:t> </w:t>
      </w:r>
      <w:r w:rsidR="00AB6F1F" w:rsidRPr="005C28E5">
        <w:rPr>
          <w:lang w:val="fr-FR"/>
        </w:rPr>
        <w:t>ST.96 ainsi que les problèmes qu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ils avaient rencontré</w:t>
      </w:r>
      <w:r w:rsidR="00C05436" w:rsidRPr="005C28E5">
        <w:rPr>
          <w:lang w:val="fr-FR"/>
        </w:rPr>
        <w:t>s</w:t>
      </w:r>
      <w:r w:rsidR="00AB6F1F" w:rsidRPr="005C28E5">
        <w:rPr>
          <w:lang w:val="fr-FR"/>
        </w:rPr>
        <w:t xml:space="preserve"> dans l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application des schémas de mise en œuvre</w:t>
      </w:r>
      <w:r w:rsidR="00B4344D" w:rsidRPr="005C28E5">
        <w:rPr>
          <w:lang w:val="fr-FR"/>
        </w:rPr>
        <w:t>, compte tenu des besoins d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interopérabilité avec d</w:t>
      </w:r>
      <w:r w:rsidR="005E018B" w:rsidRPr="005C28E5">
        <w:rPr>
          <w:lang w:val="fr-FR"/>
        </w:rPr>
        <w:t>’</w:t>
      </w:r>
      <w:r w:rsidR="00AB6F1F" w:rsidRPr="005C28E5">
        <w:rPr>
          <w:lang w:val="fr-FR"/>
        </w:rPr>
        <w:t>autres offic</w:t>
      </w:r>
      <w:r w:rsidR="003148A0" w:rsidRPr="005C28E5">
        <w:rPr>
          <w:lang w:val="fr-FR"/>
        </w:rPr>
        <w:t>es.  Il</w:t>
      </w:r>
      <w:r w:rsidR="007446CE" w:rsidRPr="005C28E5">
        <w:rPr>
          <w:lang w:val="fr-FR"/>
        </w:rPr>
        <w:t>s</w:t>
      </w:r>
      <w:r w:rsidR="00111C9C" w:rsidRPr="005C28E5">
        <w:rPr>
          <w:lang w:val="fr-FR"/>
        </w:rPr>
        <w:t xml:space="preserve"> ont souligné l</w:t>
      </w:r>
      <w:r w:rsidR="005E018B" w:rsidRPr="005C28E5">
        <w:rPr>
          <w:lang w:val="fr-FR"/>
        </w:rPr>
        <w:t>’</w:t>
      </w:r>
      <w:r w:rsidR="00111C9C" w:rsidRPr="005C28E5">
        <w:rPr>
          <w:lang w:val="fr-FR"/>
        </w:rPr>
        <w:t xml:space="preserve">importance </w:t>
      </w:r>
      <w:r w:rsidR="00513B54" w:rsidRPr="005C28E5">
        <w:rPr>
          <w:lang w:val="fr-FR"/>
        </w:rPr>
        <w:t>de mettre en œuvre la norme</w:t>
      </w:r>
      <w:r w:rsidR="001B134A" w:rsidRPr="005C28E5">
        <w:rPr>
          <w:lang w:val="fr-FR"/>
        </w:rPr>
        <w:t> </w:t>
      </w:r>
      <w:r w:rsidR="00513B54" w:rsidRPr="005C28E5">
        <w:rPr>
          <w:lang w:val="fr-FR"/>
        </w:rPr>
        <w:t>ST.96 de manière harmonisée pour assurer l</w:t>
      </w:r>
      <w:r w:rsidR="005E018B" w:rsidRPr="005C28E5">
        <w:rPr>
          <w:lang w:val="fr-FR"/>
        </w:rPr>
        <w:t>’</w:t>
      </w:r>
      <w:r w:rsidR="00513B54" w:rsidRPr="005C28E5">
        <w:rPr>
          <w:lang w:val="fr-FR"/>
        </w:rPr>
        <w:t xml:space="preserve">interopérabilité entre </w:t>
      </w:r>
      <w:r w:rsidR="001B585E" w:rsidRPr="005C28E5">
        <w:rPr>
          <w:lang w:val="fr-FR"/>
        </w:rPr>
        <w:t>l</w:t>
      </w:r>
      <w:r w:rsidR="00513B54" w:rsidRPr="005C28E5">
        <w:rPr>
          <w:lang w:val="fr-FR"/>
        </w:rPr>
        <w:t>es offices et ont partagé un certain nombre d</w:t>
      </w:r>
      <w:r w:rsidR="005E018B" w:rsidRPr="005C28E5">
        <w:rPr>
          <w:lang w:val="fr-FR"/>
        </w:rPr>
        <w:t>’</w:t>
      </w:r>
      <w:r w:rsidR="00513B54" w:rsidRPr="005C28E5">
        <w:rPr>
          <w:lang w:val="fr-FR"/>
        </w:rPr>
        <w:t>idées visant à renforcer cette interopérabili</w:t>
      </w:r>
      <w:r w:rsidR="003148A0" w:rsidRPr="005C28E5">
        <w:rPr>
          <w:lang w:val="fr-FR"/>
        </w:rPr>
        <w:t>té.  Il</w:t>
      </w:r>
      <w:r w:rsidR="00EE7287" w:rsidRPr="005C28E5">
        <w:rPr>
          <w:lang w:val="fr-FR"/>
        </w:rPr>
        <w:t>s ont prié le Bureau international d</w:t>
      </w:r>
      <w:r w:rsidR="005E018B" w:rsidRPr="005C28E5">
        <w:rPr>
          <w:lang w:val="fr-FR"/>
        </w:rPr>
        <w:t>’</w:t>
      </w:r>
      <w:r w:rsidR="00103DB4" w:rsidRPr="005C28E5">
        <w:rPr>
          <w:lang w:val="fr-FR"/>
        </w:rPr>
        <w:t>établir un répertoire mondial de la mise en œuvre de la norme</w:t>
      </w:r>
      <w:r w:rsidR="001B134A" w:rsidRPr="005C28E5">
        <w:rPr>
          <w:lang w:val="fr-FR"/>
        </w:rPr>
        <w:t> </w:t>
      </w:r>
      <w:r w:rsidR="00103DB4" w:rsidRPr="005C28E5">
        <w:rPr>
          <w:lang w:val="fr-FR"/>
        </w:rPr>
        <w:t xml:space="preserve">ST.96 que les offices puissent consulter </w:t>
      </w:r>
      <w:r w:rsidR="00CF3640" w:rsidRPr="005C28E5">
        <w:rPr>
          <w:lang w:val="fr-FR"/>
        </w:rPr>
        <w:t>lorsqu</w:t>
      </w:r>
      <w:r w:rsidR="005E018B" w:rsidRPr="005C28E5">
        <w:rPr>
          <w:lang w:val="fr-FR"/>
        </w:rPr>
        <w:t>’</w:t>
      </w:r>
      <w:r w:rsidR="00CF3640" w:rsidRPr="005C28E5">
        <w:rPr>
          <w:lang w:val="fr-FR"/>
        </w:rPr>
        <w:t>ils souhaitaient échanger des données au format</w:t>
      </w:r>
      <w:r w:rsidR="00DD76F4" w:rsidRPr="005C28E5">
        <w:rPr>
          <w:lang w:val="fr-FR"/>
        </w:rPr>
        <w:t> </w:t>
      </w:r>
      <w:r w:rsidR="00CF3640" w:rsidRPr="005C28E5">
        <w:rPr>
          <w:lang w:val="fr-FR"/>
        </w:rPr>
        <w:t>ST.96 avec d</w:t>
      </w:r>
      <w:r w:rsidR="005E018B" w:rsidRPr="005C28E5">
        <w:rPr>
          <w:lang w:val="fr-FR"/>
        </w:rPr>
        <w:t>’</w:t>
      </w:r>
      <w:r w:rsidR="00CF3640" w:rsidRPr="005C28E5">
        <w:rPr>
          <w:lang w:val="fr-FR"/>
        </w:rPr>
        <w:t>autres offic</w:t>
      </w:r>
      <w:r w:rsidR="003148A0" w:rsidRPr="005C28E5">
        <w:rPr>
          <w:lang w:val="fr-FR"/>
        </w:rPr>
        <w:t>es.  Il</w:t>
      </w:r>
      <w:r w:rsidR="00D93B1B" w:rsidRPr="005C28E5">
        <w:rPr>
          <w:lang w:val="fr-FR"/>
        </w:rPr>
        <w:t xml:space="preserve">s ont aussi demandé au Bureau international </w:t>
      </w:r>
      <w:r w:rsidR="00D353CE" w:rsidRPr="005C28E5">
        <w:rPr>
          <w:lang w:val="fr-FR"/>
        </w:rPr>
        <w:t xml:space="preserve">de créer un prototype </w:t>
      </w:r>
      <w:r w:rsidR="0048488B" w:rsidRPr="005C28E5">
        <w:rPr>
          <w:lang w:val="fr-FR"/>
        </w:rPr>
        <w:t xml:space="preserve">en vue de trouver une solution </w:t>
      </w:r>
      <w:r w:rsidR="00221A4D" w:rsidRPr="005C28E5">
        <w:rPr>
          <w:lang w:val="fr-FR"/>
        </w:rPr>
        <w:t xml:space="preserve">qui soit </w:t>
      </w:r>
      <w:r w:rsidR="0048488B" w:rsidRPr="005C28E5">
        <w:rPr>
          <w:lang w:val="fr-FR"/>
        </w:rPr>
        <w:t xml:space="preserve">conforme à </w:t>
      </w:r>
      <w:r w:rsidR="00C60231" w:rsidRPr="005C28E5">
        <w:rPr>
          <w:lang w:val="fr-FR"/>
        </w:rPr>
        <w:t>la</w:t>
      </w:r>
      <w:r w:rsidR="0048488B" w:rsidRPr="005C28E5">
        <w:rPr>
          <w:lang w:val="fr-FR"/>
        </w:rPr>
        <w:t xml:space="preserve"> norme </w:t>
      </w:r>
      <w:r w:rsidR="00221A4D" w:rsidRPr="005C28E5">
        <w:rPr>
          <w:lang w:val="fr-FR"/>
        </w:rPr>
        <w:t>et</w:t>
      </w:r>
      <w:r w:rsidR="003B515A" w:rsidRPr="005C28E5">
        <w:rPr>
          <w:lang w:val="fr-FR"/>
        </w:rPr>
        <w:t xml:space="preserve"> permette d</w:t>
      </w:r>
      <w:r w:rsidR="005E018B" w:rsidRPr="005C28E5">
        <w:rPr>
          <w:lang w:val="fr-FR"/>
        </w:rPr>
        <w:t>’</w:t>
      </w:r>
      <w:r w:rsidR="0048488B" w:rsidRPr="005C28E5">
        <w:rPr>
          <w:lang w:val="fr-FR"/>
        </w:rPr>
        <w:t>assure</w:t>
      </w:r>
      <w:r w:rsidR="003B515A" w:rsidRPr="005C28E5">
        <w:rPr>
          <w:lang w:val="fr-FR"/>
        </w:rPr>
        <w:t>r</w:t>
      </w:r>
      <w:r w:rsidR="0048488B" w:rsidRPr="005C28E5">
        <w:rPr>
          <w:lang w:val="fr-FR"/>
        </w:rPr>
        <w:t xml:space="preserve"> cette interopérabili</w:t>
      </w:r>
      <w:r w:rsidR="003148A0" w:rsidRPr="005C28E5">
        <w:rPr>
          <w:lang w:val="fr-FR"/>
        </w:rPr>
        <w:t>té.  Pl</w:t>
      </w:r>
      <w:r w:rsidR="00E84A34" w:rsidRPr="005C28E5">
        <w:rPr>
          <w:lang w:val="fr-FR"/>
        </w:rPr>
        <w:t>usieurs offices ont proposé de participer à l</w:t>
      </w:r>
      <w:r w:rsidR="005E018B" w:rsidRPr="005C28E5">
        <w:rPr>
          <w:lang w:val="fr-FR"/>
        </w:rPr>
        <w:t>’</w:t>
      </w:r>
      <w:r w:rsidR="00E84A34" w:rsidRPr="005C28E5">
        <w:rPr>
          <w:lang w:val="fr-FR"/>
        </w:rPr>
        <w:t>élaboration de ce prototype.</w:t>
      </w:r>
    </w:p>
    <w:p w14:paraId="314AD3E2" w14:textId="250DD166" w:rsidR="00B17B02" w:rsidRPr="005C28E5" w:rsidRDefault="00D346EB" w:rsidP="00B17B02">
      <w:pPr>
        <w:pStyle w:val="Heading3"/>
        <w:rPr>
          <w:lang w:val="fr-FR"/>
        </w:rPr>
      </w:pPr>
      <w:r w:rsidRPr="005C28E5">
        <w:rPr>
          <w:lang w:val="fr-FR"/>
        </w:rPr>
        <w:t>Poursuite du développement de la norme</w:t>
      </w:r>
      <w:r w:rsidR="001B134A" w:rsidRPr="005C28E5">
        <w:rPr>
          <w:lang w:val="fr-FR"/>
        </w:rPr>
        <w:t> </w:t>
      </w:r>
      <w:r w:rsidR="00B17B02" w:rsidRPr="005C28E5">
        <w:rPr>
          <w:lang w:val="fr-FR"/>
        </w:rPr>
        <w:t>ST.96</w:t>
      </w:r>
    </w:p>
    <w:p w14:paraId="1EAF628A" w14:textId="4ED54B0E" w:rsidR="00B17B02" w:rsidRPr="005C28E5" w:rsidRDefault="00D346EB" w:rsidP="00B17B02">
      <w:pPr>
        <w:pStyle w:val="Heading4"/>
        <w:rPr>
          <w:lang w:val="fr-FR"/>
        </w:rPr>
      </w:pPr>
      <w:r w:rsidRPr="005C28E5">
        <w:rPr>
          <w:lang w:val="fr-FR"/>
        </w:rPr>
        <w:t>Questions générales en suspens dont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examen doit se poursuivre</w:t>
      </w:r>
    </w:p>
    <w:p w14:paraId="6DE87D31" w14:textId="79C44E80" w:rsidR="00B17B02" w:rsidRPr="005C28E5" w:rsidRDefault="00233E56" w:rsidP="00814C51">
      <w:pPr>
        <w:pStyle w:val="ONUMFS"/>
        <w:rPr>
          <w:lang w:val="fr-FR"/>
        </w:rPr>
      </w:pPr>
      <w:r w:rsidRPr="005C28E5">
        <w:rPr>
          <w:lang w:val="fr-FR"/>
        </w:rPr>
        <w:t xml:space="preserve">Les membres de </w:t>
      </w:r>
      <w:r w:rsidR="00CC759E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experts ont remarqué que beaucoup d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offices sous</w:t>
      </w:r>
      <w:r w:rsidR="002719D7" w:rsidRPr="005C28E5">
        <w:rPr>
          <w:lang w:val="fr-FR"/>
        </w:rPr>
        <w:noBreakHyphen/>
      </w:r>
      <w:r w:rsidR="00CC759E" w:rsidRPr="005C28E5">
        <w:rPr>
          <w:lang w:val="fr-FR"/>
        </w:rPr>
        <w:t>traitaient le développement de leurs systèmes informatiques</w:t>
      </w:r>
      <w:r w:rsidR="00167827" w:rsidRPr="005C28E5">
        <w:rPr>
          <w:lang w:val="fr-FR"/>
        </w:rPr>
        <w:t xml:space="preserve">; </w:t>
      </w:r>
      <w:r w:rsidR="001B134A" w:rsidRPr="005C28E5">
        <w:rPr>
          <w:lang w:val="fr-FR"/>
        </w:rPr>
        <w:t xml:space="preserve"> </w:t>
      </w:r>
      <w:r w:rsidR="00167827" w:rsidRPr="005C28E5">
        <w:rPr>
          <w:lang w:val="fr-FR"/>
        </w:rPr>
        <w:t>or</w:t>
      </w:r>
      <w:r w:rsidR="00CC759E" w:rsidRPr="005C28E5">
        <w:rPr>
          <w:lang w:val="fr-FR"/>
        </w:rPr>
        <w:t xml:space="preserve"> c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étaient les développeurs de systèmes qui utilisaient la norme</w:t>
      </w:r>
      <w:r w:rsidR="001B134A" w:rsidRPr="005C28E5">
        <w:rPr>
          <w:lang w:val="fr-FR"/>
        </w:rPr>
        <w:t> </w:t>
      </w:r>
      <w:r w:rsidR="00CC759E" w:rsidRPr="005C28E5">
        <w:rPr>
          <w:lang w:val="fr-FR"/>
        </w:rPr>
        <w:t>ST.96.</w:t>
      </w:r>
      <w:r w:rsidR="001B134A" w:rsidRPr="005C28E5">
        <w:rPr>
          <w:lang w:val="fr-FR"/>
        </w:rPr>
        <w:t xml:space="preserve"> </w:t>
      </w:r>
      <w:r w:rsidR="00CC759E" w:rsidRPr="005C28E5">
        <w:rPr>
          <w:lang w:val="fr-FR"/>
        </w:rPr>
        <w:t xml:space="preserve"> Celle</w:t>
      </w:r>
      <w:r w:rsidR="002719D7" w:rsidRPr="005C28E5">
        <w:rPr>
          <w:lang w:val="fr-FR"/>
        </w:rPr>
        <w:noBreakHyphen/>
      </w:r>
      <w:r w:rsidR="00CC759E" w:rsidRPr="005C28E5">
        <w:rPr>
          <w:lang w:val="fr-FR"/>
        </w:rPr>
        <w:t>ci devait donc être d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 xml:space="preserve">un </w:t>
      </w:r>
      <w:r w:rsidR="003D7B33" w:rsidRPr="005C28E5">
        <w:rPr>
          <w:lang w:val="fr-FR"/>
        </w:rPr>
        <w:t>emploi</w:t>
      </w:r>
      <w:r w:rsidR="00CC759E" w:rsidRPr="005C28E5">
        <w:rPr>
          <w:lang w:val="fr-FR"/>
        </w:rPr>
        <w:t xml:space="preserve"> pratique pour les développeurs et comporter davantage d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exemples afin que les développeurs puissent facilement l</w:t>
      </w:r>
      <w:r w:rsidR="005E018B" w:rsidRPr="005C28E5">
        <w:rPr>
          <w:lang w:val="fr-FR"/>
        </w:rPr>
        <w:t>’</w:t>
      </w:r>
      <w:r w:rsidR="00CC759E" w:rsidRPr="005C28E5">
        <w:rPr>
          <w:lang w:val="fr-FR"/>
        </w:rPr>
        <w:t>utiliser telle quelle ou avec un minimum de travaux de personnalisation.</w:t>
      </w:r>
    </w:p>
    <w:p w14:paraId="76E7AD16" w14:textId="3C05AAF1" w:rsidR="00AD3E2E" w:rsidRDefault="00DD117B" w:rsidP="00814C51">
      <w:pPr>
        <w:pStyle w:val="ONUMFS"/>
        <w:rPr>
          <w:lang w:val="fr-FR"/>
        </w:rPr>
      </w:pPr>
      <w:r w:rsidRPr="005C28E5">
        <w:rPr>
          <w:lang w:val="fr-FR"/>
        </w:rPr>
        <w:t>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ST.96 vise actuellement les brevets, les marques et les dessins </w:t>
      </w:r>
      <w:r w:rsidR="002509E6" w:rsidRPr="005C28E5">
        <w:rPr>
          <w:lang w:val="fr-FR"/>
        </w:rPr>
        <w:t>et</w:t>
      </w:r>
      <w:r w:rsidRPr="005C28E5">
        <w:rPr>
          <w:lang w:val="fr-FR"/>
        </w:rPr>
        <w:t xml:space="preserve"> modèles industrie</w:t>
      </w:r>
      <w:r w:rsidR="003148A0" w:rsidRPr="005C28E5">
        <w:rPr>
          <w:lang w:val="fr-FR"/>
        </w:rPr>
        <w:t>ls.  La</w:t>
      </w:r>
      <w:r w:rsidR="002509E6" w:rsidRPr="005C28E5">
        <w:rPr>
          <w:lang w:val="fr-FR"/>
        </w:rPr>
        <w:t xml:space="preserve"> tâche n° 53 prévoit l</w:t>
      </w:r>
      <w:r w:rsidR="005E018B" w:rsidRPr="005C28E5">
        <w:rPr>
          <w:lang w:val="fr-FR"/>
        </w:rPr>
        <w:t>’</w:t>
      </w:r>
      <w:r w:rsidR="002509E6" w:rsidRPr="005C28E5">
        <w:rPr>
          <w:lang w:val="fr-FR"/>
        </w:rPr>
        <w:t>élargissement de sa portée pour couvrir également les indications géographiqu</w:t>
      </w:r>
      <w:r w:rsidR="003148A0" w:rsidRPr="005C28E5">
        <w:rPr>
          <w:lang w:val="fr-FR"/>
        </w:rPr>
        <w:t>es.  De</w:t>
      </w:r>
      <w:r w:rsidR="009D5D4A" w:rsidRPr="005C28E5">
        <w:rPr>
          <w:lang w:val="fr-FR"/>
        </w:rPr>
        <w:t xml:space="preserve"> plus, le schéma PVP</w:t>
      </w:r>
      <w:r w:rsidR="002719D7" w:rsidRPr="005C28E5">
        <w:rPr>
          <w:lang w:val="fr-FR"/>
        </w:rPr>
        <w:noBreakHyphen/>
      </w:r>
      <w:r w:rsidR="009D5D4A" w:rsidRPr="005C28E5">
        <w:rPr>
          <w:lang w:val="fr-FR"/>
        </w:rPr>
        <w:t>XML, qui a été élaboré à partir de cette norme, est employé par plusieurs offices et autre</w:t>
      </w:r>
      <w:r w:rsidR="00DD76F4" w:rsidRPr="005C28E5">
        <w:rPr>
          <w:lang w:val="fr-FR"/>
        </w:rPr>
        <w:t xml:space="preserve">s </w:t>
      </w:r>
      <w:r w:rsidR="009D5D4A" w:rsidRPr="005C28E5">
        <w:rPr>
          <w:lang w:val="fr-FR"/>
        </w:rPr>
        <w:t>autorités (inter)</w:t>
      </w:r>
      <w:r w:rsidR="00DD76F4" w:rsidRPr="005C28E5">
        <w:rPr>
          <w:lang w:val="fr-FR"/>
        </w:rPr>
        <w:t xml:space="preserve"> g</w:t>
      </w:r>
      <w:r w:rsidR="009D5D4A" w:rsidRPr="005C28E5">
        <w:rPr>
          <w:lang w:val="fr-FR"/>
        </w:rPr>
        <w:t>ouvernementales dans certains pa</w:t>
      </w:r>
      <w:r w:rsidR="003148A0" w:rsidRPr="005C28E5">
        <w:rPr>
          <w:lang w:val="fr-FR"/>
        </w:rPr>
        <w:t>ys.  L’é</w:t>
      </w:r>
      <w:r w:rsidR="009F054A" w:rsidRPr="005C28E5">
        <w:rPr>
          <w:lang w:val="fr-FR"/>
        </w:rPr>
        <w:t>quipe d</w:t>
      </w:r>
      <w:r w:rsidR="005E018B" w:rsidRPr="005C28E5">
        <w:rPr>
          <w:lang w:val="fr-FR"/>
        </w:rPr>
        <w:t>’</w:t>
      </w:r>
      <w:r w:rsidR="009F054A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9F054A" w:rsidRPr="005C28E5">
        <w:rPr>
          <w:lang w:val="fr-FR"/>
        </w:rPr>
        <w:t>XML4IP va donc examiner la possibilité d</w:t>
      </w:r>
      <w:r w:rsidR="005E018B" w:rsidRPr="005C28E5">
        <w:rPr>
          <w:lang w:val="fr-FR"/>
        </w:rPr>
        <w:t>’</w:t>
      </w:r>
      <w:r w:rsidR="009F054A" w:rsidRPr="005C28E5">
        <w:rPr>
          <w:lang w:val="fr-FR"/>
        </w:rPr>
        <w:t>étendre davantage la norme</w:t>
      </w:r>
      <w:r w:rsidR="001B134A" w:rsidRPr="005C28E5">
        <w:rPr>
          <w:lang w:val="fr-FR"/>
        </w:rPr>
        <w:t> </w:t>
      </w:r>
      <w:r w:rsidR="009F054A" w:rsidRPr="005C28E5">
        <w:rPr>
          <w:lang w:val="fr-FR"/>
        </w:rPr>
        <w:t xml:space="preserve">ST.96 </w:t>
      </w:r>
      <w:r w:rsidR="00AD1024" w:rsidRPr="005C28E5">
        <w:rPr>
          <w:lang w:val="fr-FR"/>
        </w:rPr>
        <w:t>au système de protection des obtentions végétales.</w:t>
      </w:r>
      <w:r w:rsidR="00AD3E2E">
        <w:rPr>
          <w:lang w:val="fr-FR"/>
        </w:rPr>
        <w:br w:type="page"/>
      </w:r>
    </w:p>
    <w:p w14:paraId="697C2A29" w14:textId="553E3A50" w:rsidR="00B17B02" w:rsidRPr="005C28E5" w:rsidRDefault="0086057A" w:rsidP="00B17B02">
      <w:pPr>
        <w:pStyle w:val="Heading4"/>
        <w:rPr>
          <w:lang w:val="fr-FR"/>
        </w:rPr>
      </w:pPr>
      <w:r w:rsidRPr="005C28E5">
        <w:rPr>
          <w:lang w:val="fr-FR"/>
        </w:rPr>
        <w:t xml:space="preserve">Composantes </w:t>
      </w:r>
      <w:r w:rsidR="00B17B02" w:rsidRPr="005C28E5">
        <w:rPr>
          <w:lang w:val="fr-FR"/>
        </w:rPr>
        <w:t>XML</w:t>
      </w:r>
    </w:p>
    <w:p w14:paraId="44907157" w14:textId="332D45E4" w:rsidR="00D251E8" w:rsidRPr="005C28E5" w:rsidRDefault="0026053C" w:rsidP="00814C51">
      <w:pPr>
        <w:pStyle w:val="ONUMFS"/>
        <w:rPr>
          <w:lang w:val="fr-FR"/>
        </w:rPr>
      </w:pPr>
      <w:r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XML4IP a </w:t>
      </w:r>
      <w:r w:rsidR="00CF6BCD" w:rsidRPr="005C28E5">
        <w:rPr>
          <w:lang w:val="fr-FR"/>
        </w:rPr>
        <w:t>recensé plusieurs éléments permettant de renforcer la norme</w:t>
      </w:r>
      <w:r w:rsidR="001B134A" w:rsidRPr="005C28E5">
        <w:rPr>
          <w:lang w:val="fr-FR"/>
        </w:rPr>
        <w:t> </w:t>
      </w:r>
      <w:r w:rsidR="00CF6BCD" w:rsidRPr="005C28E5">
        <w:rPr>
          <w:lang w:val="fr-FR"/>
        </w:rPr>
        <w:t xml:space="preserve">ST.96; </w:t>
      </w:r>
      <w:r w:rsidR="001B134A" w:rsidRPr="005C28E5">
        <w:rPr>
          <w:lang w:val="fr-FR"/>
        </w:rPr>
        <w:t xml:space="preserve"> </w:t>
      </w:r>
      <w:r w:rsidR="00CF6BCD" w:rsidRPr="005C28E5">
        <w:rPr>
          <w:lang w:val="fr-FR"/>
        </w:rPr>
        <w:t>les éléments suivants semblent être les plus prometteurs</w:t>
      </w:r>
      <w:r w:rsidR="001B134A" w:rsidRPr="005C28E5">
        <w:rPr>
          <w:lang w:val="fr-FR"/>
        </w:rPr>
        <w:t> </w:t>
      </w:r>
      <w:r w:rsidR="00CF6BCD" w:rsidRPr="005C28E5">
        <w:rPr>
          <w:lang w:val="fr-FR"/>
        </w:rPr>
        <w:t>:</w:t>
      </w:r>
    </w:p>
    <w:p w14:paraId="53B4011F" w14:textId="5321C5A4" w:rsidR="00C4659E" w:rsidRPr="005C28E5" w:rsidRDefault="00C4659E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Les données personnelles, conjointement avec le Règlement général sur la protection des données (RGPD)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Union européenne, qui est entré en vigueur le 25 </w:t>
      </w:r>
      <w:r w:rsidR="005E018B" w:rsidRPr="005C28E5">
        <w:rPr>
          <w:lang w:val="fr-FR"/>
        </w:rPr>
        <w:t>mai 20</w:t>
      </w:r>
      <w:r w:rsidRPr="005C28E5">
        <w:rPr>
          <w:lang w:val="fr-FR"/>
        </w:rPr>
        <w:t>18 et qui fixe de nouvelles règles de protection des droits du consommateur au regard des données de celui</w:t>
      </w:r>
      <w:r w:rsidR="002719D7" w:rsidRPr="005C28E5">
        <w:rPr>
          <w:lang w:val="fr-FR"/>
        </w:rPr>
        <w:noBreakHyphen/>
      </w:r>
      <w:r w:rsidRPr="005C28E5">
        <w:rPr>
          <w:lang w:val="fr-FR"/>
        </w:rPr>
        <w:t>ci;</w:t>
      </w:r>
    </w:p>
    <w:p w14:paraId="665D3759" w14:textId="45F8796E" w:rsidR="00C4659E" w:rsidRPr="005C28E5" w:rsidRDefault="00D85EED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Les transactions sur les brevets;</w:t>
      </w:r>
    </w:p>
    <w:p w14:paraId="2323FCEF" w14:textId="3A70F654" w:rsidR="00D251E8" w:rsidRPr="005C28E5" w:rsidRDefault="00D85EED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 dossier du brevet;</w:t>
      </w:r>
    </w:p>
    <w:p w14:paraId="1AA6D626" w14:textId="5525D608" w:rsidR="00D85EED" w:rsidRPr="005C28E5" w:rsidRDefault="00B63805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Les données XML décrivant la situation juridique des brevets;</w:t>
      </w:r>
    </w:p>
    <w:p w14:paraId="2790DA08" w14:textId="1F14E59D" w:rsidR="00B63805" w:rsidRPr="005C28E5" w:rsidRDefault="002D6FF1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</w:t>
      </w:r>
      <w:r w:rsidR="008C4E44" w:rsidRPr="005C28E5">
        <w:rPr>
          <w:lang w:val="fr-FR"/>
        </w:rPr>
        <w:t>e rapport sur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examen de la demande d</w:t>
      </w:r>
      <w:r w:rsidR="001C0EC4" w:rsidRPr="005C28E5">
        <w:rPr>
          <w:lang w:val="fr-FR"/>
        </w:rPr>
        <w:t>e</w:t>
      </w:r>
      <w:r w:rsidRPr="005C28E5">
        <w:rPr>
          <w:lang w:val="fr-FR"/>
        </w:rPr>
        <w:t xml:space="preserve"> bre</w:t>
      </w:r>
      <w:r w:rsidR="001C0EC4" w:rsidRPr="005C28E5">
        <w:rPr>
          <w:lang w:val="fr-FR"/>
        </w:rPr>
        <w:t>vet;</w:t>
      </w:r>
    </w:p>
    <w:p w14:paraId="1718F1F2" w14:textId="7DD4BAA4" w:rsidR="001C0EC4" w:rsidRPr="005C28E5" w:rsidRDefault="008C4E44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 formulaire de requête de brevet, qui est fondé sur le formulaire international type de requête (</w:t>
      </w:r>
      <w:hyperlink r:id="rId12" w:history="1">
        <w:r w:rsidRPr="005C28E5">
          <w:rPr>
            <w:rStyle w:val="Hyperlink"/>
            <w:lang w:val="fr-FR"/>
          </w:rPr>
          <w:t>http://www.wipo.int/plt</w:t>
        </w:r>
        <w:r w:rsidR="005E018B" w:rsidRPr="005C28E5">
          <w:rPr>
            <w:rStyle w:val="Hyperlink"/>
            <w:lang w:val="fr-FR"/>
          </w:rPr>
          <w:t>-</w:t>
        </w:r>
        <w:r w:rsidRPr="005C28E5">
          <w:rPr>
            <w:rStyle w:val="Hyperlink"/>
            <w:lang w:val="fr-FR"/>
          </w:rPr>
          <w:t>forum/fr/forms/modifications_req_form.html</w:t>
        </w:r>
      </w:hyperlink>
      <w:r w:rsidRPr="005C28E5">
        <w:rPr>
          <w:lang w:val="fr-FR"/>
        </w:rPr>
        <w:t xml:space="preserve">); </w:t>
      </w:r>
      <w:r w:rsidR="001B134A" w:rsidRPr="005C28E5">
        <w:rPr>
          <w:lang w:val="fr-FR"/>
        </w:rPr>
        <w:t xml:space="preserve"> </w:t>
      </w:r>
      <w:r w:rsidRPr="005C28E5">
        <w:rPr>
          <w:lang w:val="fr-FR"/>
        </w:rPr>
        <w:t>et</w:t>
      </w:r>
    </w:p>
    <w:p w14:paraId="6968AF20" w14:textId="4A825C65" w:rsidR="00B17B02" w:rsidRPr="005C28E5" w:rsidRDefault="008C4E44" w:rsidP="00D243F1">
      <w:pPr>
        <w:pStyle w:val="ListParagraph"/>
        <w:numPr>
          <w:ilvl w:val="0"/>
          <w:numId w:val="31"/>
        </w:numPr>
        <w:spacing w:after="220"/>
        <w:ind w:left="1134" w:hanging="567"/>
        <w:rPr>
          <w:lang w:val="fr-FR"/>
        </w:rPr>
      </w:pPr>
      <w:r w:rsidRPr="005C28E5">
        <w:rPr>
          <w:lang w:val="fr-FR"/>
        </w:rPr>
        <w:t>Le document de priorité du brevet.</w:t>
      </w:r>
    </w:p>
    <w:p w14:paraId="0A0F57CD" w14:textId="71D36F88" w:rsidR="002B3D77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lastRenderedPageBreak/>
        <w:t>ÉLABORATION DE COMPOSANTES DE SCHEMA XML POUR LES INDICATIONS GEOGRAPHIQUES</w:t>
      </w:r>
    </w:p>
    <w:p w14:paraId="6C2CC039" w14:textId="62BC43C2" w:rsidR="007820C6" w:rsidRPr="005C28E5" w:rsidRDefault="00B82284" w:rsidP="00814C51">
      <w:pPr>
        <w:pStyle w:val="ONUMFS"/>
        <w:rPr>
          <w:lang w:val="fr-FR"/>
        </w:rPr>
      </w:pPr>
      <w:r w:rsidRPr="005C28E5">
        <w:rPr>
          <w:lang w:val="fr-FR"/>
        </w:rPr>
        <w:t>Dans le cadre de la tâche n° 53,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XML4IP a </w:t>
      </w:r>
      <w:r w:rsidR="006836B5" w:rsidRPr="005C28E5">
        <w:rPr>
          <w:lang w:val="fr-FR"/>
        </w:rPr>
        <w:t>créé</w:t>
      </w:r>
      <w:r w:rsidRPr="005C28E5">
        <w:rPr>
          <w:lang w:val="fr-FR"/>
        </w:rPr>
        <w:t xml:space="preserve"> des composantes XML pour les indications géographiqu</w:t>
      </w:r>
      <w:r w:rsidR="003148A0" w:rsidRPr="005C28E5">
        <w:rPr>
          <w:lang w:val="fr-FR"/>
        </w:rPr>
        <w:t>es.  Le</w:t>
      </w:r>
      <w:r w:rsidR="0063236C" w:rsidRPr="005C28E5">
        <w:rPr>
          <w:lang w:val="fr-FR"/>
        </w:rPr>
        <w:t xml:space="preserve"> résultat de ses travaux </w:t>
      </w:r>
      <w:r w:rsidR="00056166" w:rsidRPr="005C28E5">
        <w:rPr>
          <w:lang w:val="fr-FR"/>
        </w:rPr>
        <w:t>fait l</w:t>
      </w:r>
      <w:r w:rsidR="005E018B" w:rsidRPr="005C28E5">
        <w:rPr>
          <w:lang w:val="fr-FR"/>
        </w:rPr>
        <w:t>’</w:t>
      </w:r>
      <w:r w:rsidR="00056166" w:rsidRPr="005C28E5">
        <w:rPr>
          <w:lang w:val="fr-FR"/>
        </w:rPr>
        <w:t>objet d</w:t>
      </w:r>
      <w:r w:rsidR="005E018B" w:rsidRPr="005C28E5">
        <w:rPr>
          <w:lang w:val="fr-FR"/>
        </w:rPr>
        <w:t>’</w:t>
      </w:r>
      <w:r w:rsidR="0063236C" w:rsidRPr="005C28E5">
        <w:rPr>
          <w:lang w:val="fr-FR"/>
        </w:rPr>
        <w:t>un document distinct qui sera soumis</w:t>
      </w:r>
      <w:r w:rsidR="005E018B" w:rsidRPr="005C28E5">
        <w:rPr>
          <w:lang w:val="fr-FR"/>
        </w:rPr>
        <w:t xml:space="preserve"> au CWS</w:t>
      </w:r>
      <w:r w:rsidR="0063236C" w:rsidRPr="005C28E5">
        <w:rPr>
          <w:lang w:val="fr-FR"/>
        </w:rPr>
        <w:t xml:space="preserve"> </w:t>
      </w:r>
      <w:r w:rsidR="00056166" w:rsidRPr="005C28E5">
        <w:rPr>
          <w:lang w:val="fr-FR"/>
        </w:rPr>
        <w:t>à la présente</w:t>
      </w:r>
      <w:r w:rsidR="0063236C" w:rsidRPr="005C28E5">
        <w:rPr>
          <w:lang w:val="fr-FR"/>
        </w:rPr>
        <w:t xml:space="preserve"> session.</w:t>
      </w:r>
      <w:r w:rsidR="00056166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</w:t>
      </w:r>
      <w:r w:rsidR="00056166" w:rsidRPr="005C28E5">
        <w:rPr>
          <w:lang w:val="fr-FR"/>
        </w:rPr>
        <w:t>(Voir le document</w:t>
      </w:r>
      <w:r w:rsidR="00DD76F4" w:rsidRPr="005C28E5">
        <w:rPr>
          <w:lang w:val="fr-FR"/>
        </w:rPr>
        <w:t> </w:t>
      </w:r>
      <w:r w:rsidR="007820C6" w:rsidRPr="005C28E5">
        <w:rPr>
          <w:lang w:val="fr-FR"/>
        </w:rPr>
        <w:t>CWS/6/8.)</w:t>
      </w:r>
    </w:p>
    <w:p w14:paraId="7D3665E3" w14:textId="4E02F594" w:rsidR="007820C6" w:rsidRPr="005C28E5" w:rsidRDefault="00056166" w:rsidP="00814C51">
      <w:pPr>
        <w:pStyle w:val="ONUMFS"/>
        <w:rPr>
          <w:lang w:val="fr-FR"/>
        </w:rPr>
      </w:pPr>
      <w:r w:rsidRPr="005C28E5">
        <w:rPr>
          <w:lang w:val="fr-FR"/>
        </w:rPr>
        <w:t xml:space="preserve">En outre, au cours du débat sur </w:t>
      </w:r>
      <w:r w:rsidR="0065594B" w:rsidRPr="005C28E5">
        <w:rPr>
          <w:lang w:val="fr-FR"/>
        </w:rPr>
        <w:t>GIN, un</w:t>
      </w:r>
      <w:r w:rsidR="00C9377D" w:rsidRPr="005C28E5">
        <w:rPr>
          <w:lang w:val="fr-FR"/>
        </w:rPr>
        <w:t xml:space="preserve"> cadre </w:t>
      </w:r>
      <w:r w:rsidR="001B134A" w:rsidRPr="005C28E5">
        <w:rPr>
          <w:lang w:val="fr-FR"/>
        </w:rPr>
        <w:t>Web</w:t>
      </w:r>
      <w:r w:rsidRPr="005C28E5">
        <w:rPr>
          <w:lang w:val="fr-FR"/>
        </w:rPr>
        <w:t xml:space="preserve"> </w:t>
      </w:r>
      <w:r w:rsidR="00C9377D" w:rsidRPr="005C28E5">
        <w:rPr>
          <w:lang w:val="fr-FR"/>
        </w:rPr>
        <w:t>écrit pour le</w:t>
      </w:r>
      <w:r w:rsidR="006225E6" w:rsidRPr="005C28E5">
        <w:rPr>
          <w:lang w:val="fr-FR"/>
        </w:rPr>
        <w:t xml:space="preserve"> langage</w:t>
      </w:r>
      <w:r w:rsidRPr="005C28E5">
        <w:rPr>
          <w:lang w:val="fr-FR"/>
        </w:rPr>
        <w:t xml:space="preserve"> XML,</w:t>
      </w:r>
      <w:r w:rsidR="006225E6" w:rsidRPr="005C28E5">
        <w:rPr>
          <w:lang w:val="fr-FR"/>
        </w:rPr>
        <w:t xml:space="preserve"> </w:t>
      </w:r>
      <w:r w:rsidR="004A2790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4A2790" w:rsidRPr="005C28E5">
        <w:rPr>
          <w:lang w:val="fr-FR"/>
        </w:rPr>
        <w:t>Office de l</w:t>
      </w:r>
      <w:r w:rsidR="005E018B" w:rsidRPr="005C28E5">
        <w:rPr>
          <w:lang w:val="fr-FR"/>
        </w:rPr>
        <w:t>’</w:t>
      </w:r>
      <w:r w:rsidR="004A2790" w:rsidRPr="005C28E5">
        <w:rPr>
          <w:lang w:val="fr-FR"/>
        </w:rPr>
        <w:t>Union européenne pour la propriété intellectuelle (EUIPO)</w:t>
      </w:r>
      <w:r w:rsidR="00C9377D" w:rsidRPr="005C28E5">
        <w:rPr>
          <w:lang w:val="fr-FR"/>
        </w:rPr>
        <w:t xml:space="preserve"> a proposé de développer </w:t>
      </w:r>
      <w:r w:rsidR="00442D6B" w:rsidRPr="005C28E5">
        <w:rPr>
          <w:lang w:val="fr-FR"/>
        </w:rPr>
        <w:t xml:space="preserve">une API </w:t>
      </w:r>
      <w:r w:rsidR="001B134A" w:rsidRPr="005C28E5">
        <w:rPr>
          <w:lang w:val="fr-FR"/>
        </w:rPr>
        <w:t>Web</w:t>
      </w:r>
      <w:r w:rsidR="00442D6B" w:rsidRPr="005C28E5">
        <w:rPr>
          <w:lang w:val="fr-FR"/>
        </w:rPr>
        <w:t xml:space="preserve"> pour échanger des données </w:t>
      </w:r>
      <w:r w:rsidR="00FF4540" w:rsidRPr="005C28E5">
        <w:rPr>
          <w:lang w:val="fr-FR"/>
        </w:rPr>
        <w:t>en s</w:t>
      </w:r>
      <w:r w:rsidR="005E018B" w:rsidRPr="005C28E5">
        <w:rPr>
          <w:lang w:val="fr-FR"/>
        </w:rPr>
        <w:t>’</w:t>
      </w:r>
      <w:r w:rsidR="00FF4540" w:rsidRPr="005C28E5">
        <w:rPr>
          <w:lang w:val="fr-FR"/>
        </w:rPr>
        <w:t>appuyant sur</w:t>
      </w:r>
      <w:r w:rsidR="00B73C2C" w:rsidRPr="005C28E5">
        <w:rPr>
          <w:lang w:val="fr-FR"/>
        </w:rPr>
        <w:t xml:space="preserve"> ce</w:t>
      </w:r>
      <w:r w:rsidR="00FF4540" w:rsidRPr="005C28E5">
        <w:rPr>
          <w:lang w:val="fr-FR"/>
        </w:rPr>
        <w:t>t outil</w:t>
      </w:r>
      <w:r w:rsidR="00442D6B" w:rsidRPr="005C28E5">
        <w:rPr>
          <w:lang w:val="fr-FR"/>
        </w:rPr>
        <w:t>.</w:t>
      </w:r>
    </w:p>
    <w:p w14:paraId="39F3F31F" w14:textId="4979D0CF" w:rsidR="002B3D77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t>ÉLABORATION D’UNE NOUVELLE NORME DE L’OMPI SUR LES SERVICES WEB</w:t>
      </w:r>
    </w:p>
    <w:p w14:paraId="714F8663" w14:textId="4992A952" w:rsidR="0070686F" w:rsidRPr="005C28E5" w:rsidRDefault="004D05C0" w:rsidP="00814C51">
      <w:pPr>
        <w:pStyle w:val="ONUMFS"/>
        <w:rPr>
          <w:lang w:val="fr-FR"/>
        </w:rPr>
      </w:pPr>
      <w:r w:rsidRPr="005C28E5">
        <w:rPr>
          <w:lang w:val="fr-FR"/>
        </w:rPr>
        <w:t>Dans le cadre de la tâche n° 56,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XML4IP a élaboré une nouvelle norme de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OMPI sur</w:t>
      </w:r>
      <w:r w:rsidR="005E018B" w:rsidRPr="005C28E5">
        <w:rPr>
          <w:lang w:val="fr-FR"/>
        </w:rPr>
        <w:t xml:space="preserve"> des API</w:t>
      </w:r>
      <w:r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Web. </w:t>
      </w:r>
      <w:r w:rsidRPr="005C28E5">
        <w:rPr>
          <w:lang w:val="fr-FR"/>
        </w:rPr>
        <w:t xml:space="preserve"> Le résultat de ses travaux fait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objet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un document distinct qui sera soumis</w:t>
      </w:r>
      <w:r w:rsidR="005E018B" w:rsidRPr="005C28E5">
        <w:rPr>
          <w:lang w:val="fr-FR"/>
        </w:rPr>
        <w:t xml:space="preserve"> au CWS</w:t>
      </w:r>
      <w:r w:rsidRPr="005C28E5">
        <w:rPr>
          <w:lang w:val="fr-FR"/>
        </w:rPr>
        <w:t xml:space="preserve"> à la présente session. </w:t>
      </w:r>
      <w:r w:rsidR="001B134A" w:rsidRPr="005C28E5">
        <w:rPr>
          <w:lang w:val="fr-FR"/>
        </w:rPr>
        <w:t xml:space="preserve"> </w:t>
      </w:r>
      <w:r w:rsidRPr="005C28E5">
        <w:rPr>
          <w:lang w:val="fr-FR"/>
        </w:rPr>
        <w:t>(Voir le document</w:t>
      </w:r>
      <w:r w:rsidR="00DD76F4" w:rsidRPr="005C28E5">
        <w:rPr>
          <w:lang w:val="fr-FR"/>
        </w:rPr>
        <w:t> </w:t>
      </w:r>
      <w:r w:rsidRPr="005C28E5">
        <w:rPr>
          <w:lang w:val="fr-FR"/>
        </w:rPr>
        <w:t>CWS/6/6.)</w:t>
      </w:r>
    </w:p>
    <w:p w14:paraId="68F7B19B" w14:textId="0B4360B3" w:rsidR="004D05C0" w:rsidRPr="005C28E5" w:rsidRDefault="004D05C0" w:rsidP="002B3D77">
      <w:pPr>
        <w:pStyle w:val="Heading3"/>
        <w:rPr>
          <w:lang w:val="fr-FR"/>
        </w:rPr>
      </w:pPr>
      <w:r w:rsidRPr="005C28E5">
        <w:rPr>
          <w:lang w:val="fr-FR"/>
        </w:rPr>
        <w:t>Élaboration de composantes de schéma XML pour la situation juridique des brevets</w:t>
      </w:r>
    </w:p>
    <w:p w14:paraId="3D9CB85B" w14:textId="0A7E0A8F" w:rsidR="00EC358F" w:rsidRPr="005C28E5" w:rsidRDefault="00CB5D33" w:rsidP="00814C51">
      <w:pPr>
        <w:pStyle w:val="ONUMFS"/>
        <w:rPr>
          <w:lang w:val="fr-FR"/>
        </w:rPr>
      </w:pPr>
      <w:r w:rsidRPr="005C28E5">
        <w:rPr>
          <w:lang w:val="fr-FR"/>
        </w:rPr>
        <w:t>Par ailleurs, pour donner suite à la décision prise par</w:t>
      </w:r>
      <w:r w:rsidR="005E018B" w:rsidRPr="005C28E5">
        <w:rPr>
          <w:lang w:val="fr-FR"/>
        </w:rPr>
        <w:t xml:space="preserve"> le CWS</w:t>
      </w:r>
      <w:r w:rsidRPr="005C28E5">
        <w:rPr>
          <w:lang w:val="fr-FR"/>
        </w:rPr>
        <w:t xml:space="preserve"> à sa cinqu</w:t>
      </w:r>
      <w:r w:rsidR="005E018B" w:rsidRPr="005C28E5">
        <w:rPr>
          <w:lang w:val="fr-FR"/>
        </w:rPr>
        <w:t>ième session</w:t>
      </w:r>
      <w:r w:rsidRPr="005C28E5">
        <w:rPr>
          <w:lang w:val="fr-FR"/>
        </w:rPr>
        <w:t>,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 xml:space="preserve">XML4IP a </w:t>
      </w:r>
      <w:r w:rsidR="00F77DD8" w:rsidRPr="005C28E5">
        <w:rPr>
          <w:lang w:val="fr-FR"/>
        </w:rPr>
        <w:t>créé</w:t>
      </w:r>
      <w:r w:rsidRPr="005C28E5">
        <w:rPr>
          <w:lang w:val="fr-FR"/>
        </w:rPr>
        <w:t xml:space="preserve"> un ensemble de composantes de schéma XML concernant les données sur la situation juridique des breve</w:t>
      </w:r>
      <w:r w:rsidR="003148A0" w:rsidRPr="005C28E5">
        <w:rPr>
          <w:lang w:val="fr-FR"/>
        </w:rPr>
        <w:t>ts.  Le</w:t>
      </w:r>
      <w:r w:rsidRPr="005C28E5">
        <w:rPr>
          <w:lang w:val="fr-FR"/>
        </w:rPr>
        <w:t xml:space="preserve"> rapport </w:t>
      </w:r>
      <w:r w:rsidR="009415C5" w:rsidRPr="005C28E5">
        <w:rPr>
          <w:lang w:val="fr-FR"/>
        </w:rPr>
        <w:t>sur l</w:t>
      </w:r>
      <w:r w:rsidR="005E018B" w:rsidRPr="005C28E5">
        <w:rPr>
          <w:lang w:val="fr-FR"/>
        </w:rPr>
        <w:t>’</w:t>
      </w:r>
      <w:r w:rsidR="009415C5" w:rsidRPr="005C28E5">
        <w:rPr>
          <w:lang w:val="fr-FR"/>
        </w:rPr>
        <w:t>état d</w:t>
      </w:r>
      <w:r w:rsidR="005E018B" w:rsidRPr="005C28E5">
        <w:rPr>
          <w:lang w:val="fr-FR"/>
        </w:rPr>
        <w:t>’</w:t>
      </w:r>
      <w:r w:rsidR="009415C5" w:rsidRPr="005C28E5">
        <w:rPr>
          <w:lang w:val="fr-FR"/>
        </w:rPr>
        <w:t>avancement</w:t>
      </w:r>
      <w:r w:rsidR="004843E5" w:rsidRPr="005C28E5">
        <w:rPr>
          <w:lang w:val="fr-FR"/>
        </w:rPr>
        <w:t xml:space="preserve"> des travaux de développement</w:t>
      </w:r>
      <w:r w:rsidR="005E018B" w:rsidRPr="005C28E5">
        <w:rPr>
          <w:lang w:val="fr-FR"/>
        </w:rPr>
        <w:t xml:space="preserve"> du XML</w:t>
      </w:r>
      <w:r w:rsidR="004843E5" w:rsidRPr="005C28E5">
        <w:rPr>
          <w:lang w:val="fr-FR"/>
        </w:rPr>
        <w:t xml:space="preserve"> fait l</w:t>
      </w:r>
      <w:r w:rsidR="005E018B" w:rsidRPr="005C28E5">
        <w:rPr>
          <w:lang w:val="fr-FR"/>
        </w:rPr>
        <w:t>’</w:t>
      </w:r>
      <w:r w:rsidR="004843E5" w:rsidRPr="005C28E5">
        <w:rPr>
          <w:lang w:val="fr-FR"/>
        </w:rPr>
        <w:t>objet d</w:t>
      </w:r>
      <w:r w:rsidR="005E018B" w:rsidRPr="005C28E5">
        <w:rPr>
          <w:lang w:val="fr-FR"/>
        </w:rPr>
        <w:t>’</w:t>
      </w:r>
      <w:r w:rsidR="004843E5" w:rsidRPr="005C28E5">
        <w:rPr>
          <w:lang w:val="fr-FR"/>
        </w:rPr>
        <w:t>un document distinct qui sera soumis</w:t>
      </w:r>
      <w:r w:rsidR="005E018B" w:rsidRPr="005C28E5">
        <w:rPr>
          <w:lang w:val="fr-FR"/>
        </w:rPr>
        <w:t xml:space="preserve"> au CWS</w:t>
      </w:r>
      <w:r w:rsidR="004843E5" w:rsidRPr="005C28E5">
        <w:rPr>
          <w:lang w:val="fr-FR"/>
        </w:rPr>
        <w:t xml:space="preserve"> à la présente session. </w:t>
      </w:r>
      <w:r w:rsidR="001B134A" w:rsidRPr="005C28E5">
        <w:rPr>
          <w:lang w:val="fr-FR"/>
        </w:rPr>
        <w:t xml:space="preserve"> </w:t>
      </w:r>
      <w:r w:rsidR="004843E5" w:rsidRPr="005C28E5">
        <w:rPr>
          <w:lang w:val="fr-FR"/>
        </w:rPr>
        <w:t>(Voir le document</w:t>
      </w:r>
      <w:r w:rsidR="00DD76F4" w:rsidRPr="005C28E5">
        <w:rPr>
          <w:lang w:val="fr-FR"/>
        </w:rPr>
        <w:t> </w:t>
      </w:r>
      <w:r w:rsidR="004843E5" w:rsidRPr="005C28E5">
        <w:rPr>
          <w:lang w:val="fr-FR"/>
        </w:rPr>
        <w:t>CWS/6/9.)</w:t>
      </w:r>
    </w:p>
    <w:p w14:paraId="53A225C5" w14:textId="20322324" w:rsidR="00720D06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t>AUTRES QUESTIONS CONNEXES</w:t>
      </w:r>
    </w:p>
    <w:p w14:paraId="63315918" w14:textId="5CEAFAA6" w:rsidR="004309E6" w:rsidRPr="005C28E5" w:rsidRDefault="0044512F" w:rsidP="00814C51">
      <w:pPr>
        <w:pStyle w:val="ONUMFS"/>
        <w:rPr>
          <w:lang w:val="fr-FR"/>
        </w:rPr>
      </w:pPr>
      <w:r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C603AB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C603AB"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="00C603AB" w:rsidRPr="005C28E5">
        <w:rPr>
          <w:lang w:val="fr-FR"/>
        </w:rPr>
        <w:t>XML4IP a examiné de nombreuses autres questio</w:t>
      </w:r>
      <w:r w:rsidR="003148A0" w:rsidRPr="005C28E5">
        <w:rPr>
          <w:lang w:val="fr-FR"/>
        </w:rPr>
        <w:t>ns.  Le</w:t>
      </w:r>
      <w:r w:rsidR="00C603AB" w:rsidRPr="005C28E5">
        <w:rPr>
          <w:lang w:val="fr-FR"/>
        </w:rPr>
        <w:t>s deux</w:t>
      </w:r>
      <w:r w:rsidR="001B134A" w:rsidRPr="005C28E5">
        <w:rPr>
          <w:lang w:val="fr-FR"/>
        </w:rPr>
        <w:t> </w:t>
      </w:r>
      <w:r w:rsidR="00C603AB" w:rsidRPr="005C28E5">
        <w:rPr>
          <w:lang w:val="fr-FR"/>
        </w:rPr>
        <w:t>points suivants pourraient notamment présenter un intérêt pour</w:t>
      </w:r>
      <w:r w:rsidR="005E018B" w:rsidRPr="005C28E5">
        <w:rPr>
          <w:lang w:val="fr-FR"/>
        </w:rPr>
        <w:t xml:space="preserve"> le CWS</w:t>
      </w:r>
      <w:r w:rsidR="001B134A" w:rsidRPr="005C28E5">
        <w:rPr>
          <w:lang w:val="fr-FR"/>
        </w:rPr>
        <w:t> </w:t>
      </w:r>
      <w:r w:rsidR="00C603AB" w:rsidRPr="005C28E5">
        <w:rPr>
          <w:lang w:val="fr-FR"/>
        </w:rPr>
        <w:t>:</w:t>
      </w:r>
    </w:p>
    <w:p w14:paraId="05A6D442" w14:textId="44409505" w:rsidR="00AD3E2E" w:rsidRDefault="003920C9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OPIC a proposé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ajouter </w:t>
      </w:r>
      <w:r w:rsidR="001C5B66" w:rsidRPr="005C28E5">
        <w:rPr>
          <w:lang w:val="fr-FR"/>
        </w:rPr>
        <w:t>la nouvelle caractéristique</w:t>
      </w:r>
      <w:r w:rsidR="00CC12CC" w:rsidRPr="005C28E5">
        <w:rPr>
          <w:lang w:val="fr-FR"/>
        </w:rPr>
        <w:t xml:space="preserve"> </w:t>
      </w:r>
      <w:r w:rsidR="005E018B" w:rsidRPr="005C28E5">
        <w:rPr>
          <w:lang w:val="fr-FR"/>
        </w:rPr>
        <w:t>“</w:t>
      </w:r>
      <w:r w:rsidR="001C5B66" w:rsidRPr="005C28E5">
        <w:rPr>
          <w:lang w:val="fr-FR"/>
        </w:rPr>
        <w:t>packaging</w:t>
      </w:r>
      <w:r w:rsidR="005E018B" w:rsidRPr="005C28E5">
        <w:rPr>
          <w:lang w:val="fr-FR"/>
        </w:rPr>
        <w:t>”</w:t>
      </w:r>
      <w:r w:rsidR="00CC12CC" w:rsidRPr="005C28E5">
        <w:rPr>
          <w:lang w:val="fr-FR"/>
        </w:rPr>
        <w:t xml:space="preserve"> (</w:t>
      </w:r>
      <w:r w:rsidR="009A53BE" w:rsidRPr="005C28E5">
        <w:rPr>
          <w:lang w:val="fr-FR"/>
        </w:rPr>
        <w:t>emballage</w:t>
      </w:r>
      <w:r w:rsidR="00CC12CC" w:rsidRPr="005C28E5">
        <w:rPr>
          <w:lang w:val="fr-FR"/>
        </w:rPr>
        <w:t xml:space="preserve">) pour les marques dans la composante </w:t>
      </w:r>
      <w:r w:rsidR="005E018B" w:rsidRPr="005C28E5">
        <w:rPr>
          <w:lang w:val="fr-FR"/>
        </w:rPr>
        <w:t>“</w:t>
      </w:r>
      <w:r w:rsidR="00CC12CC" w:rsidRPr="005C28E5">
        <w:rPr>
          <w:lang w:val="fr-FR"/>
        </w:rPr>
        <w:t>MarkFeatureCategory</w:t>
      </w:r>
      <w:r w:rsidR="005E018B" w:rsidRPr="005C28E5">
        <w:rPr>
          <w:lang w:val="fr-FR"/>
        </w:rPr>
        <w:t>”</w:t>
      </w:r>
      <w:r w:rsidR="00CC12CC" w:rsidRPr="005C28E5">
        <w:rPr>
          <w:lang w:val="fr-FR"/>
        </w:rPr>
        <w:t xml:space="preserve"> de la norme</w:t>
      </w:r>
      <w:r w:rsidR="001B134A" w:rsidRPr="005C28E5">
        <w:rPr>
          <w:lang w:val="fr-FR"/>
        </w:rPr>
        <w:t> </w:t>
      </w:r>
      <w:r w:rsidR="00CC12CC" w:rsidRPr="005C28E5">
        <w:rPr>
          <w:lang w:val="fr-FR"/>
        </w:rPr>
        <w:t>ST.96</w:t>
      </w:r>
      <w:r w:rsidR="0044512F" w:rsidRPr="005C28E5">
        <w:rPr>
          <w:lang w:val="fr-FR"/>
        </w:rPr>
        <w:t>;</w:t>
      </w:r>
      <w:r w:rsidR="001B134A" w:rsidRPr="005C28E5">
        <w:rPr>
          <w:lang w:val="fr-FR"/>
        </w:rPr>
        <w:t xml:space="preserve"> </w:t>
      </w:r>
      <w:r w:rsidR="0044512F" w:rsidRPr="005C28E5">
        <w:rPr>
          <w:lang w:val="fr-FR"/>
        </w:rPr>
        <w:t xml:space="preserve"> à cet égard, l</w:t>
      </w:r>
      <w:r w:rsidR="005E018B" w:rsidRPr="005C28E5">
        <w:rPr>
          <w:lang w:val="fr-FR"/>
        </w:rPr>
        <w:t>’</w:t>
      </w:r>
      <w:r w:rsidR="0044512F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44512F" w:rsidRPr="005C28E5">
        <w:rPr>
          <w:lang w:val="fr-FR"/>
        </w:rPr>
        <w:t xml:space="preserve">experts </w:t>
      </w:r>
      <w:r w:rsidR="009A53BE" w:rsidRPr="005C28E5">
        <w:rPr>
          <w:lang w:val="fr-FR"/>
        </w:rPr>
        <w:t>a noté que la pratique différait selon les offices, certains d</w:t>
      </w:r>
      <w:r w:rsidR="005E018B" w:rsidRPr="005C28E5">
        <w:rPr>
          <w:lang w:val="fr-FR"/>
        </w:rPr>
        <w:t>’</w:t>
      </w:r>
      <w:r w:rsidR="009A53BE" w:rsidRPr="005C28E5">
        <w:rPr>
          <w:lang w:val="fr-FR"/>
        </w:rPr>
        <w:t xml:space="preserve">entre eux traitant les emballages dans une caractéristique appelée </w:t>
      </w:r>
      <w:r w:rsidR="005E018B" w:rsidRPr="005C28E5">
        <w:rPr>
          <w:lang w:val="fr-FR"/>
        </w:rPr>
        <w:t>“</w:t>
      </w:r>
      <w:r w:rsidR="009A53BE" w:rsidRPr="005C28E5">
        <w:rPr>
          <w:lang w:val="fr-FR"/>
        </w:rPr>
        <w:t>3D</w:t>
      </w:r>
      <w:r w:rsidR="005E018B" w:rsidRPr="005C28E5">
        <w:rPr>
          <w:lang w:val="fr-FR"/>
        </w:rPr>
        <w:t>”</w:t>
      </w:r>
      <w:r w:rsidR="009A53BE" w:rsidRPr="005C28E5">
        <w:rPr>
          <w:lang w:val="fr-FR"/>
        </w:rPr>
        <w:t xml:space="preserve"> ou </w:t>
      </w:r>
      <w:r w:rsidR="005E018B" w:rsidRPr="005C28E5">
        <w:rPr>
          <w:lang w:val="fr-FR"/>
        </w:rPr>
        <w:t>“</w:t>
      </w:r>
      <w:r w:rsidR="009A53BE" w:rsidRPr="005C28E5">
        <w:rPr>
          <w:lang w:val="fr-FR"/>
        </w:rPr>
        <w:t>trade dress</w:t>
      </w:r>
      <w:r w:rsidR="005E018B" w:rsidRPr="005C28E5">
        <w:rPr>
          <w:lang w:val="fr-FR"/>
        </w:rPr>
        <w:t>”</w:t>
      </w:r>
      <w:r w:rsidR="009A53BE" w:rsidRPr="005C28E5">
        <w:rPr>
          <w:lang w:val="fr-FR"/>
        </w:rPr>
        <w:t xml:space="preserve"> (</w:t>
      </w:r>
      <w:r w:rsidR="00825DE7" w:rsidRPr="005C28E5">
        <w:rPr>
          <w:lang w:val="fr-FR"/>
        </w:rPr>
        <w:t>habillage commercial).</w:t>
      </w:r>
      <w:r w:rsidR="00BA2372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</w:t>
      </w:r>
      <w:r w:rsidR="00BA2372" w:rsidRPr="005C28E5">
        <w:rPr>
          <w:lang w:val="fr-FR"/>
        </w:rPr>
        <w:t>Elle est convenue de poursuivre l</w:t>
      </w:r>
      <w:r w:rsidR="005E018B" w:rsidRPr="005C28E5">
        <w:rPr>
          <w:lang w:val="fr-FR"/>
        </w:rPr>
        <w:t>’</w:t>
      </w:r>
      <w:r w:rsidR="00BA2372" w:rsidRPr="005C28E5">
        <w:rPr>
          <w:lang w:val="fr-FR"/>
        </w:rPr>
        <w:t>examen de cette question.</w:t>
      </w:r>
      <w:r w:rsidR="00AD3E2E">
        <w:rPr>
          <w:lang w:val="fr-FR"/>
        </w:rPr>
        <w:br w:type="page"/>
      </w:r>
    </w:p>
    <w:p w14:paraId="1C09B23A" w14:textId="408B8DF9" w:rsidR="004309E6" w:rsidRPr="005C28E5" w:rsidRDefault="00285086" w:rsidP="00814C51">
      <w:pPr>
        <w:pStyle w:val="ONUMFS"/>
        <w:numPr>
          <w:ilvl w:val="1"/>
          <w:numId w:val="6"/>
        </w:numPr>
        <w:rPr>
          <w:lang w:val="fr-FR"/>
        </w:rPr>
      </w:pPr>
      <w:r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</w:t>
      </w:r>
      <w:r w:rsidR="001F75BE" w:rsidRPr="005C28E5">
        <w:rPr>
          <w:lang w:val="fr-FR"/>
        </w:rPr>
        <w:t xml:space="preserve"> </w:t>
      </w:r>
      <w:r w:rsidR="00950CEC" w:rsidRPr="005C28E5">
        <w:rPr>
          <w:lang w:val="fr-FR"/>
        </w:rPr>
        <w:t>s</w:t>
      </w:r>
      <w:r w:rsidR="005E018B" w:rsidRPr="005C28E5">
        <w:rPr>
          <w:lang w:val="fr-FR"/>
        </w:rPr>
        <w:t>’</w:t>
      </w:r>
      <w:r w:rsidR="00950CEC" w:rsidRPr="005C28E5">
        <w:rPr>
          <w:lang w:val="fr-FR"/>
        </w:rPr>
        <w:t xml:space="preserve">est efforcée de </w:t>
      </w:r>
      <w:r w:rsidR="00825435" w:rsidRPr="005C28E5">
        <w:rPr>
          <w:lang w:val="fr-FR"/>
        </w:rPr>
        <w:t>déterminer</w:t>
      </w:r>
      <w:r w:rsidR="001F75BE" w:rsidRPr="005C28E5">
        <w:rPr>
          <w:lang w:val="fr-FR"/>
        </w:rPr>
        <w:t xml:space="preserve"> </w:t>
      </w:r>
      <w:r w:rsidR="00825435" w:rsidRPr="005C28E5">
        <w:rPr>
          <w:lang w:val="fr-FR"/>
        </w:rPr>
        <w:t>quels</w:t>
      </w:r>
      <w:r w:rsidR="001F75BE" w:rsidRPr="005C28E5">
        <w:rPr>
          <w:lang w:val="fr-FR"/>
        </w:rPr>
        <w:t xml:space="preserve"> types de nouvelles métadonnées (notamment pour l</w:t>
      </w:r>
      <w:r w:rsidR="005E018B" w:rsidRPr="005C28E5">
        <w:rPr>
          <w:lang w:val="fr-FR"/>
        </w:rPr>
        <w:t>’</w:t>
      </w:r>
      <w:r w:rsidR="001F75BE" w:rsidRPr="005C28E5">
        <w:rPr>
          <w:lang w:val="fr-FR"/>
        </w:rPr>
        <w:t xml:space="preserve">emploi de nouvelles technologies et le traitement des mégadonnées) </w:t>
      </w:r>
      <w:r w:rsidR="00950CEC" w:rsidRPr="005C28E5">
        <w:rPr>
          <w:lang w:val="fr-FR"/>
        </w:rPr>
        <w:t>seraient nécessaires dans le domaine de la propriété intellectuelle, et la manière dont les offices de propriété intellectuelle pourraient collaborer à ce</w:t>
      </w:r>
      <w:r w:rsidR="00825435" w:rsidRPr="005C28E5">
        <w:rPr>
          <w:lang w:val="fr-FR"/>
        </w:rPr>
        <w:t>t éga</w:t>
      </w:r>
      <w:r w:rsidR="003148A0" w:rsidRPr="005C28E5">
        <w:rPr>
          <w:lang w:val="fr-FR"/>
        </w:rPr>
        <w:t>rd.  El</w:t>
      </w:r>
      <w:r w:rsidR="00404871" w:rsidRPr="005C28E5">
        <w:rPr>
          <w:lang w:val="fr-FR"/>
        </w:rPr>
        <w:t>le</w:t>
      </w:r>
      <w:r w:rsidR="0057496F">
        <w:rPr>
          <w:lang w:val="fr-FR"/>
        </w:rPr>
        <w:t> </w:t>
      </w:r>
      <w:r w:rsidR="00404871" w:rsidRPr="005C28E5">
        <w:rPr>
          <w:lang w:val="fr-FR"/>
        </w:rPr>
        <w:t>est convenue de recenser les besoins et les pratiques de</w:t>
      </w:r>
      <w:r w:rsidR="00AA0055" w:rsidRPr="005C28E5">
        <w:rPr>
          <w:lang w:val="fr-FR"/>
        </w:rPr>
        <w:t xml:space="preserve"> se</w:t>
      </w:r>
      <w:r w:rsidR="00404871" w:rsidRPr="005C28E5">
        <w:rPr>
          <w:lang w:val="fr-FR"/>
        </w:rPr>
        <w:t>s</w:t>
      </w:r>
      <w:r w:rsidR="00AA0055" w:rsidRPr="005C28E5">
        <w:rPr>
          <w:lang w:val="fr-FR"/>
        </w:rPr>
        <w:t xml:space="preserve"> propres</w:t>
      </w:r>
      <w:r w:rsidR="00404871" w:rsidRPr="005C28E5">
        <w:rPr>
          <w:lang w:val="fr-FR"/>
        </w:rPr>
        <w:t xml:space="preserve"> </w:t>
      </w:r>
      <w:r w:rsidR="00AA0055" w:rsidRPr="005C28E5">
        <w:rPr>
          <w:lang w:val="fr-FR"/>
        </w:rPr>
        <w:t xml:space="preserve">bureaux </w:t>
      </w:r>
      <w:r w:rsidR="00404871" w:rsidRPr="005C28E5">
        <w:rPr>
          <w:lang w:val="fr-FR"/>
        </w:rPr>
        <w:t xml:space="preserve">en matière de gestion des métadonnées. </w:t>
      </w:r>
      <w:r w:rsidR="001B134A" w:rsidRPr="005C28E5">
        <w:rPr>
          <w:lang w:val="fr-FR"/>
        </w:rPr>
        <w:t xml:space="preserve"> </w:t>
      </w:r>
      <w:r w:rsidR="00035C9C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035C9C" w:rsidRPr="005C28E5">
        <w:rPr>
          <w:lang w:val="fr-FR"/>
        </w:rPr>
        <w:t>Office de la propriété intellectuelle du Royaume</w:t>
      </w:r>
      <w:r w:rsidR="002719D7" w:rsidRPr="005C28E5">
        <w:rPr>
          <w:lang w:val="fr-FR"/>
        </w:rPr>
        <w:noBreakHyphen/>
      </w:r>
      <w:r w:rsidR="00035C9C" w:rsidRPr="005C28E5">
        <w:rPr>
          <w:lang w:val="fr-FR"/>
        </w:rPr>
        <w:t>Uni (UKIPO) a proposé d</w:t>
      </w:r>
      <w:r w:rsidR="005E018B" w:rsidRPr="005C28E5">
        <w:rPr>
          <w:lang w:val="fr-FR"/>
        </w:rPr>
        <w:t>’</w:t>
      </w:r>
      <w:r w:rsidR="00035C9C" w:rsidRPr="005C28E5">
        <w:rPr>
          <w:lang w:val="fr-FR"/>
        </w:rPr>
        <w:t xml:space="preserve">élaborer un projet de questionnaire afin </w:t>
      </w:r>
      <w:r w:rsidR="00AA0055" w:rsidRPr="005C28E5">
        <w:rPr>
          <w:lang w:val="fr-FR"/>
        </w:rPr>
        <w:t>de mener une enquête au sein de</w:t>
      </w:r>
      <w:r w:rsidR="00035C9C" w:rsidRPr="005C28E5">
        <w:rPr>
          <w:lang w:val="fr-FR"/>
        </w:rPr>
        <w:t xml:space="preserve"> l</w:t>
      </w:r>
      <w:r w:rsidR="005E018B" w:rsidRPr="005C28E5">
        <w:rPr>
          <w:lang w:val="fr-FR"/>
        </w:rPr>
        <w:t>’</w:t>
      </w:r>
      <w:r w:rsidR="00035C9C"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="00035C9C" w:rsidRPr="005C28E5">
        <w:rPr>
          <w:lang w:val="fr-FR"/>
        </w:rPr>
        <w:t>experts.</w:t>
      </w:r>
    </w:p>
    <w:p w14:paraId="0EC82C59" w14:textId="421061DB" w:rsidR="00F95A3F" w:rsidRPr="005C28E5" w:rsidRDefault="00670464" w:rsidP="009C7713">
      <w:pPr>
        <w:pStyle w:val="Heading2"/>
        <w:rPr>
          <w:lang w:val="fr-FR"/>
        </w:rPr>
      </w:pPr>
      <w:r w:rsidRPr="005C28E5">
        <w:rPr>
          <w:caps w:val="0"/>
          <w:lang w:val="fr-FR"/>
        </w:rPr>
        <w:t>PROGRAMME DE TRAVAIL</w:t>
      </w:r>
    </w:p>
    <w:p w14:paraId="346961F0" w14:textId="272DFF72" w:rsidR="007A7869" w:rsidRPr="005C28E5" w:rsidRDefault="00681F2A" w:rsidP="00814C51">
      <w:pPr>
        <w:pStyle w:val="ONUMFS"/>
        <w:rPr>
          <w:lang w:val="fr-FR"/>
        </w:rPr>
      </w:pPr>
      <w:r w:rsidRPr="005C28E5">
        <w:rPr>
          <w:lang w:val="fr-FR"/>
        </w:rPr>
        <w:t>Au terme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une série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essais approfondis menés entre </w:t>
      </w:r>
      <w:r w:rsidR="00661948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661948" w:rsidRPr="005C28E5">
        <w:rPr>
          <w:lang w:val="fr-FR"/>
        </w:rPr>
        <w:t>OPIC et le Bureau international pour mettre en œuvre la norme</w:t>
      </w:r>
      <w:r w:rsidR="001B134A" w:rsidRPr="005C28E5">
        <w:rPr>
          <w:lang w:val="fr-FR"/>
        </w:rPr>
        <w:t> </w:t>
      </w:r>
      <w:r w:rsidR="00661948" w:rsidRPr="005C28E5">
        <w:rPr>
          <w:lang w:val="fr-FR"/>
        </w:rPr>
        <w:t xml:space="preserve">ST.96 dans les </w:t>
      </w:r>
      <w:r w:rsidR="00F17FD7" w:rsidRPr="005C28E5">
        <w:rPr>
          <w:lang w:val="fr-FR"/>
        </w:rPr>
        <w:t xml:space="preserve">outils de </w:t>
      </w:r>
      <w:r w:rsidR="00661948" w:rsidRPr="005C28E5">
        <w:rPr>
          <w:lang w:val="fr-FR"/>
        </w:rPr>
        <w:t>communication des systèmes</w:t>
      </w:r>
      <w:r w:rsidR="001F0D29" w:rsidRPr="005C28E5">
        <w:rPr>
          <w:lang w:val="fr-FR"/>
        </w:rPr>
        <w:t xml:space="preserve"> de</w:t>
      </w:r>
      <w:r w:rsidR="00661948" w:rsidRPr="005C28E5">
        <w:rPr>
          <w:lang w:val="fr-FR"/>
        </w:rPr>
        <w:t xml:space="preserve"> </w:t>
      </w:r>
      <w:r w:rsidR="005E018B" w:rsidRPr="005C28E5">
        <w:rPr>
          <w:lang w:val="fr-FR"/>
        </w:rPr>
        <w:t>La Haye</w:t>
      </w:r>
      <w:r w:rsidR="00661948" w:rsidRPr="005C28E5">
        <w:rPr>
          <w:lang w:val="fr-FR"/>
        </w:rPr>
        <w:t xml:space="preserve"> et de Madrid</w:t>
      </w:r>
      <w:r w:rsidR="001F0D29" w:rsidRPr="005C28E5">
        <w:rPr>
          <w:lang w:val="fr-FR"/>
        </w:rPr>
        <w:t xml:space="preserve">, il </w:t>
      </w:r>
      <w:r w:rsidR="00FB1521" w:rsidRPr="005C28E5">
        <w:rPr>
          <w:lang w:val="fr-FR"/>
        </w:rPr>
        <w:t>apparaît</w:t>
      </w:r>
      <w:r w:rsidR="001F0D29" w:rsidRPr="005C28E5">
        <w:rPr>
          <w:lang w:val="fr-FR"/>
        </w:rPr>
        <w:t xml:space="preserve"> qu</w:t>
      </w:r>
      <w:r w:rsidR="005E018B" w:rsidRPr="005C28E5">
        <w:rPr>
          <w:lang w:val="fr-FR"/>
        </w:rPr>
        <w:t>’</w:t>
      </w:r>
      <w:r w:rsidR="001F0D29" w:rsidRPr="005C28E5">
        <w:rPr>
          <w:lang w:val="fr-FR"/>
        </w:rPr>
        <w:t>un certain nombre de corrections mineures doivent être apportées à la version 3.0 de cette nor</w:t>
      </w:r>
      <w:r w:rsidR="003148A0" w:rsidRPr="005C28E5">
        <w:rPr>
          <w:lang w:val="fr-FR"/>
        </w:rPr>
        <w:t>me.  Le</w:t>
      </w:r>
      <w:r w:rsidR="00255D90" w:rsidRPr="005C28E5">
        <w:rPr>
          <w:lang w:val="fr-FR"/>
        </w:rPr>
        <w:t xml:space="preserve"> projet de nouvelle version devrait </w:t>
      </w:r>
      <w:r w:rsidR="00070DA8" w:rsidRPr="005C28E5">
        <w:rPr>
          <w:lang w:val="fr-FR"/>
        </w:rPr>
        <w:t xml:space="preserve">donc </w:t>
      </w:r>
      <w:r w:rsidR="00255D90" w:rsidRPr="005C28E5">
        <w:rPr>
          <w:lang w:val="fr-FR"/>
        </w:rPr>
        <w:t xml:space="preserve">être publié </w:t>
      </w:r>
      <w:r w:rsidR="005E018B" w:rsidRPr="005C28E5">
        <w:rPr>
          <w:lang w:val="fr-FR"/>
        </w:rPr>
        <w:t>en 2018</w:t>
      </w:r>
      <w:r w:rsidR="00DA25E1" w:rsidRPr="005C28E5">
        <w:rPr>
          <w:lang w:val="fr-FR"/>
        </w:rPr>
        <w:t xml:space="preserve"> </w:t>
      </w:r>
      <w:r w:rsidR="00861FE4" w:rsidRPr="005C28E5">
        <w:rPr>
          <w:lang w:val="fr-FR"/>
        </w:rPr>
        <w:t>à l</w:t>
      </w:r>
      <w:r w:rsidR="005E018B" w:rsidRPr="005C28E5">
        <w:rPr>
          <w:lang w:val="fr-FR"/>
        </w:rPr>
        <w:t>’</w:t>
      </w:r>
      <w:r w:rsidR="00861FE4" w:rsidRPr="005C28E5">
        <w:rPr>
          <w:lang w:val="fr-FR"/>
        </w:rPr>
        <w:t xml:space="preserve">appui </w:t>
      </w:r>
      <w:r w:rsidR="00070DA8" w:rsidRPr="005C28E5">
        <w:rPr>
          <w:lang w:val="fr-FR"/>
        </w:rPr>
        <w:t>de cette initiative.</w:t>
      </w:r>
      <w:r w:rsidR="00974004" w:rsidRPr="005C28E5">
        <w:rPr>
          <w:lang w:val="fr-FR"/>
        </w:rPr>
        <w:t xml:space="preserve"> </w:t>
      </w:r>
      <w:r w:rsidR="001B134A" w:rsidRPr="005C28E5">
        <w:rPr>
          <w:lang w:val="fr-FR"/>
        </w:rPr>
        <w:t xml:space="preserve"> À</w:t>
      </w:r>
      <w:r w:rsidR="00974004" w:rsidRPr="005C28E5">
        <w:rPr>
          <w:lang w:val="fr-FR"/>
        </w:rPr>
        <w:t xml:space="preserve"> cet égard, la feuille de route actualisée du système de </w:t>
      </w:r>
      <w:r w:rsidR="005E018B" w:rsidRPr="005C28E5">
        <w:rPr>
          <w:lang w:val="fr-FR"/>
        </w:rPr>
        <w:t>La Haye</w:t>
      </w:r>
      <w:r w:rsidR="00974004" w:rsidRPr="005C28E5">
        <w:rPr>
          <w:lang w:val="fr-FR"/>
        </w:rPr>
        <w:t xml:space="preserve"> est reproduite en annexe pour information.</w:t>
      </w:r>
    </w:p>
    <w:p w14:paraId="403B81B0" w14:textId="7E1E5609" w:rsidR="005E018B" w:rsidRPr="005C28E5" w:rsidRDefault="00ED0B46" w:rsidP="00814C51">
      <w:pPr>
        <w:pStyle w:val="ONUMFS"/>
        <w:rPr>
          <w:szCs w:val="22"/>
          <w:lang w:val="fr-FR"/>
        </w:rPr>
      </w:pPr>
      <w:r w:rsidRPr="005C28E5">
        <w:rPr>
          <w:lang w:val="fr-FR"/>
        </w:rPr>
        <w:lastRenderedPageBreak/>
        <w:t xml:space="preserve">Pour mener les travaux en suspens et </w:t>
      </w:r>
      <w:r w:rsidR="00F720EB" w:rsidRPr="005C28E5">
        <w:rPr>
          <w:lang w:val="fr-FR"/>
        </w:rPr>
        <w:t>préparer</w:t>
      </w:r>
      <w:r w:rsidRPr="005C28E5">
        <w:rPr>
          <w:lang w:val="fr-FR"/>
        </w:rPr>
        <w:t xml:space="preserve"> la prochaine version du schéma XML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ST.96, l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équipe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>experts chargée de la norme</w:t>
      </w:r>
      <w:r w:rsidR="001B134A" w:rsidRPr="005C28E5">
        <w:rPr>
          <w:lang w:val="fr-FR"/>
        </w:rPr>
        <w:t> </w:t>
      </w:r>
      <w:r w:rsidRPr="005C28E5">
        <w:rPr>
          <w:lang w:val="fr-FR"/>
        </w:rPr>
        <w:t>XML4IP prévoit d</w:t>
      </w:r>
      <w:r w:rsidR="005E018B" w:rsidRPr="005C28E5">
        <w:rPr>
          <w:lang w:val="fr-FR"/>
        </w:rPr>
        <w:t>’</w:t>
      </w:r>
      <w:r w:rsidRPr="005C28E5">
        <w:rPr>
          <w:lang w:val="fr-FR"/>
        </w:rPr>
        <w:t xml:space="preserve">organiser des réunions présentielles </w:t>
      </w:r>
      <w:r w:rsidR="005E018B" w:rsidRPr="005C28E5">
        <w:rPr>
          <w:lang w:val="fr-FR"/>
        </w:rPr>
        <w:t>en 2019</w:t>
      </w:r>
      <w:r w:rsidRPr="005C28E5">
        <w:rPr>
          <w:lang w:val="fr-FR"/>
        </w:rPr>
        <w:t xml:space="preserve"> à Séoul, en République de Corée.</w:t>
      </w:r>
    </w:p>
    <w:p w14:paraId="37D463CA" w14:textId="52DD1740" w:rsidR="0082252C" w:rsidRPr="005C28E5" w:rsidRDefault="005B2ACC" w:rsidP="00814C51">
      <w:pPr>
        <w:pStyle w:val="ONUMFS"/>
        <w:ind w:left="5533"/>
        <w:rPr>
          <w:i/>
          <w:lang w:val="fr-FR"/>
        </w:rPr>
      </w:pPr>
      <w:r w:rsidRPr="005C28E5">
        <w:rPr>
          <w:i/>
          <w:lang w:val="fr-FR"/>
        </w:rPr>
        <w:t>Le</w:t>
      </w:r>
      <w:r w:rsidR="0082252C" w:rsidRPr="005C28E5">
        <w:rPr>
          <w:i/>
          <w:lang w:val="fr-FR"/>
        </w:rPr>
        <w:t xml:space="preserve"> CWS </w:t>
      </w:r>
      <w:r w:rsidRPr="005C28E5">
        <w:rPr>
          <w:i/>
          <w:lang w:val="fr-FR"/>
        </w:rPr>
        <w:t>est invité</w:t>
      </w:r>
    </w:p>
    <w:p w14:paraId="76047403" w14:textId="152FF0F2" w:rsidR="00D72C50" w:rsidRPr="005C28E5" w:rsidRDefault="00D72C50" w:rsidP="00683302">
      <w:pPr>
        <w:pStyle w:val="BodyText"/>
        <w:tabs>
          <w:tab w:val="left" w:pos="6160"/>
          <w:tab w:val="left" w:pos="6710"/>
        </w:tabs>
        <w:ind w:left="5533"/>
        <w:rPr>
          <w:i/>
          <w:lang w:val="fr-FR"/>
        </w:rPr>
      </w:pPr>
      <w:r w:rsidRPr="005C28E5">
        <w:rPr>
          <w:i/>
          <w:lang w:val="fr-FR"/>
        </w:rPr>
        <w:tab/>
        <w:t>a)</w:t>
      </w:r>
      <w:r w:rsidR="005B2ACC" w:rsidRPr="005C28E5">
        <w:rPr>
          <w:i/>
          <w:lang w:val="fr-FR"/>
        </w:rPr>
        <w:t xml:space="preserve"> </w:t>
      </w:r>
      <w:r w:rsidR="00DD76F4" w:rsidRPr="005C28E5">
        <w:rPr>
          <w:i/>
          <w:lang w:val="fr-FR"/>
        </w:rPr>
        <w:tab/>
      </w:r>
      <w:r w:rsidR="005B2ACC" w:rsidRPr="005C28E5">
        <w:rPr>
          <w:i/>
          <w:lang w:val="fr-FR"/>
        </w:rPr>
        <w:t>à prendre note des résultats des travaux de l</w:t>
      </w:r>
      <w:r w:rsidR="005E018B" w:rsidRPr="005C28E5">
        <w:rPr>
          <w:i/>
          <w:lang w:val="fr-FR"/>
        </w:rPr>
        <w:t>’</w:t>
      </w:r>
      <w:r w:rsidR="005B2ACC" w:rsidRPr="005C28E5">
        <w:rPr>
          <w:i/>
          <w:lang w:val="fr-FR"/>
        </w:rPr>
        <w:t>équipe d</w:t>
      </w:r>
      <w:r w:rsidR="005E018B" w:rsidRPr="005C28E5">
        <w:rPr>
          <w:i/>
          <w:lang w:val="fr-FR"/>
        </w:rPr>
        <w:t>’</w:t>
      </w:r>
      <w:r w:rsidR="005B2ACC" w:rsidRPr="005C28E5">
        <w:rPr>
          <w:i/>
          <w:lang w:val="fr-FR"/>
        </w:rPr>
        <w:t>experts chargée de la norme</w:t>
      </w:r>
      <w:r w:rsidR="001B134A" w:rsidRPr="005C28E5">
        <w:rPr>
          <w:i/>
          <w:lang w:val="fr-FR"/>
        </w:rPr>
        <w:t> </w:t>
      </w:r>
      <w:r w:rsidR="005B2ACC" w:rsidRPr="005C28E5">
        <w:rPr>
          <w:i/>
          <w:lang w:val="fr-FR"/>
        </w:rPr>
        <w:t xml:space="preserve">XML4IP </w:t>
      </w:r>
      <w:r w:rsidR="00996718" w:rsidRPr="005C28E5">
        <w:rPr>
          <w:i/>
          <w:lang w:val="fr-FR"/>
        </w:rPr>
        <w:t>indiqués</w:t>
      </w:r>
      <w:r w:rsidR="005B2ACC" w:rsidRPr="005C28E5">
        <w:rPr>
          <w:i/>
          <w:lang w:val="fr-FR"/>
        </w:rPr>
        <w:t xml:space="preserve"> dans le présent document</w:t>
      </w:r>
      <w:r w:rsidR="00683302" w:rsidRPr="005C28E5">
        <w:rPr>
          <w:i/>
          <w:lang w:val="fr-FR"/>
        </w:rPr>
        <w:t xml:space="preserve"> et dans son annexe; </w:t>
      </w:r>
      <w:r w:rsidR="001B134A" w:rsidRPr="005C28E5">
        <w:rPr>
          <w:i/>
          <w:lang w:val="fr-FR"/>
        </w:rPr>
        <w:t xml:space="preserve"> </w:t>
      </w:r>
      <w:r w:rsidR="00683302" w:rsidRPr="005C28E5">
        <w:rPr>
          <w:i/>
          <w:lang w:val="fr-FR"/>
        </w:rPr>
        <w:t>et</w:t>
      </w:r>
    </w:p>
    <w:p w14:paraId="322F5F24" w14:textId="77777777" w:rsidR="00814C51" w:rsidRPr="005C28E5" w:rsidRDefault="00D72C50" w:rsidP="00AD3E2E">
      <w:pPr>
        <w:pStyle w:val="BodyText"/>
        <w:tabs>
          <w:tab w:val="left" w:pos="6160"/>
          <w:tab w:val="left" w:pos="6710"/>
        </w:tabs>
        <w:spacing w:after="0"/>
        <w:ind w:left="5534"/>
        <w:rPr>
          <w:i/>
          <w:lang w:val="fr-FR"/>
        </w:rPr>
      </w:pPr>
      <w:r w:rsidRPr="005C28E5">
        <w:rPr>
          <w:i/>
          <w:lang w:val="fr-FR"/>
        </w:rPr>
        <w:tab/>
        <w:t>b)</w:t>
      </w:r>
      <w:r w:rsidRPr="005C28E5">
        <w:rPr>
          <w:i/>
          <w:lang w:val="fr-FR"/>
        </w:rPr>
        <w:tab/>
      </w:r>
      <w:r w:rsidR="00683302" w:rsidRPr="005C28E5">
        <w:rPr>
          <w:i/>
          <w:lang w:val="fr-FR"/>
        </w:rPr>
        <w:t>à prendre note des dates de publication officielles</w:t>
      </w:r>
      <w:r w:rsidR="006A7B8C" w:rsidRPr="005C28E5">
        <w:rPr>
          <w:i/>
          <w:lang w:val="fr-FR"/>
        </w:rPr>
        <w:t xml:space="preserve"> indiquées au paragraphe 12</w:t>
      </w:r>
      <w:r w:rsidR="00683302" w:rsidRPr="005C28E5">
        <w:rPr>
          <w:i/>
          <w:lang w:val="fr-FR"/>
        </w:rPr>
        <w:t xml:space="preserve"> et </w:t>
      </w:r>
      <w:r w:rsidR="006A7B8C" w:rsidRPr="005C28E5">
        <w:rPr>
          <w:i/>
          <w:lang w:val="fr-FR"/>
        </w:rPr>
        <w:t>à faire part de ses observations.</w:t>
      </w:r>
    </w:p>
    <w:p w14:paraId="67DEE112" w14:textId="4BD1296F" w:rsidR="00D72C50" w:rsidRPr="005C28E5" w:rsidRDefault="00D72C50" w:rsidP="00814C51">
      <w:pPr>
        <w:pStyle w:val="Endofdocument-Annex"/>
        <w:spacing w:before="960"/>
        <w:rPr>
          <w:caps/>
          <w:sz w:val="24"/>
          <w:lang w:val="fr-FR"/>
        </w:rPr>
      </w:pPr>
      <w:r w:rsidRPr="005C28E5">
        <w:rPr>
          <w:lang w:val="fr-FR"/>
        </w:rPr>
        <w:t>[</w:t>
      </w:r>
      <w:r w:rsidR="004472EF" w:rsidRPr="005C28E5">
        <w:rPr>
          <w:lang w:val="fr-FR"/>
        </w:rPr>
        <w:t>L</w:t>
      </w:r>
      <w:r w:rsidR="005E018B" w:rsidRPr="005C28E5">
        <w:rPr>
          <w:lang w:val="fr-FR"/>
        </w:rPr>
        <w:t>’</w:t>
      </w:r>
      <w:r w:rsidR="004472EF" w:rsidRPr="005C28E5">
        <w:rPr>
          <w:lang w:val="fr-FR"/>
        </w:rPr>
        <w:t>annexe suit</w:t>
      </w:r>
      <w:r w:rsidRPr="005C28E5">
        <w:rPr>
          <w:lang w:val="fr-FR"/>
        </w:rPr>
        <w:t>]</w:t>
      </w:r>
    </w:p>
    <w:sectPr w:rsidR="00D72C50" w:rsidRPr="005C28E5" w:rsidSect="005C28E5">
      <w:headerReference w:type="defaul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14BDD" w14:textId="77777777" w:rsidR="005639F8" w:rsidRDefault="005639F8">
      <w:r>
        <w:separator/>
      </w:r>
    </w:p>
  </w:endnote>
  <w:endnote w:type="continuationSeparator" w:id="0">
    <w:p w14:paraId="033FD864" w14:textId="77777777" w:rsidR="005639F8" w:rsidRDefault="005639F8" w:rsidP="003B38C1">
      <w:r>
        <w:separator/>
      </w:r>
    </w:p>
    <w:p w14:paraId="435D2050" w14:textId="77777777" w:rsidR="005639F8" w:rsidRPr="003B38C1" w:rsidRDefault="005639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58C9D8E" w14:textId="77777777" w:rsidR="005639F8" w:rsidRPr="003B38C1" w:rsidRDefault="005639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60188" w14:textId="77777777" w:rsidR="005639F8" w:rsidRDefault="005639F8">
      <w:r>
        <w:separator/>
      </w:r>
    </w:p>
  </w:footnote>
  <w:footnote w:type="continuationSeparator" w:id="0">
    <w:p w14:paraId="7AC83E6F" w14:textId="77777777" w:rsidR="005639F8" w:rsidRDefault="005639F8" w:rsidP="008B60B2">
      <w:r>
        <w:separator/>
      </w:r>
    </w:p>
    <w:p w14:paraId="6F10309E" w14:textId="77777777" w:rsidR="005639F8" w:rsidRPr="00ED77FB" w:rsidRDefault="005639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E09601" w14:textId="77777777" w:rsidR="005639F8" w:rsidRPr="00ED77FB" w:rsidRDefault="005639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417E2" w14:textId="092779BA" w:rsidR="004A2790" w:rsidRPr="004A113E" w:rsidRDefault="004A2790" w:rsidP="00477D6B">
    <w:pPr>
      <w:jc w:val="right"/>
      <w:rPr>
        <w:lang w:val="fr-FR"/>
      </w:rPr>
    </w:pPr>
    <w:r w:rsidRPr="004A113E">
      <w:rPr>
        <w:lang w:val="fr-FR"/>
      </w:rPr>
      <w:t>CWS/6/7</w:t>
    </w:r>
  </w:p>
  <w:p w14:paraId="42B4BEB0" w14:textId="21029CD2" w:rsidR="00814C51" w:rsidRDefault="004A2790" w:rsidP="00477D6B">
    <w:pPr>
      <w:jc w:val="right"/>
      <w:rPr>
        <w:lang w:val="fr-FR"/>
      </w:rPr>
    </w:pPr>
    <w:r w:rsidRPr="004A113E">
      <w:rPr>
        <w:lang w:val="fr-FR"/>
      </w:rPr>
      <w:t>page</w:t>
    </w:r>
    <w:r w:rsidR="00DD76F4">
      <w:rPr>
        <w:lang w:val="fr-FR"/>
      </w:rPr>
      <w:t> </w:t>
    </w:r>
    <w:r w:rsidRPr="004A113E">
      <w:rPr>
        <w:lang w:val="fr-FR"/>
      </w:rPr>
      <w:fldChar w:fldCharType="begin"/>
    </w:r>
    <w:r w:rsidRPr="004A113E">
      <w:rPr>
        <w:lang w:val="fr-FR"/>
      </w:rPr>
      <w:instrText xml:space="preserve"> PAGE  \* MERGEFORMAT </w:instrText>
    </w:r>
    <w:r w:rsidRPr="004A113E">
      <w:rPr>
        <w:lang w:val="fr-FR"/>
      </w:rPr>
      <w:fldChar w:fldCharType="separate"/>
    </w:r>
    <w:r w:rsidR="002C2257">
      <w:rPr>
        <w:noProof/>
        <w:lang w:val="fr-FR"/>
      </w:rPr>
      <w:t>2</w:t>
    </w:r>
    <w:r w:rsidRPr="004A113E">
      <w:rPr>
        <w:lang w:val="fr-FR"/>
      </w:rPr>
      <w:fldChar w:fldCharType="end"/>
    </w:r>
  </w:p>
  <w:p w14:paraId="78364589" w14:textId="1C7B886A" w:rsidR="004A2790" w:rsidRDefault="004A2790" w:rsidP="00477D6B">
    <w:pPr>
      <w:jc w:val="right"/>
      <w:rPr>
        <w:lang w:val="fr-FR"/>
      </w:rPr>
    </w:pPr>
  </w:p>
  <w:p w14:paraId="4A2D04A7" w14:textId="77777777" w:rsidR="00AD3E2E" w:rsidRPr="004A113E" w:rsidRDefault="00AD3E2E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E51DE"/>
    <w:multiLevelType w:val="multilevel"/>
    <w:tmpl w:val="E56CE6D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F52DA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1E25"/>
    <w:multiLevelType w:val="hybridMultilevel"/>
    <w:tmpl w:val="4F5854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0E378E"/>
    <w:multiLevelType w:val="hybridMultilevel"/>
    <w:tmpl w:val="FCBC78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A06B9"/>
    <w:multiLevelType w:val="hybridMultilevel"/>
    <w:tmpl w:val="580A0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A472BB"/>
    <w:multiLevelType w:val="hybridMultilevel"/>
    <w:tmpl w:val="78388A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E3201"/>
    <w:multiLevelType w:val="hybridMultilevel"/>
    <w:tmpl w:val="FC4EDE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A325B"/>
    <w:multiLevelType w:val="multilevel"/>
    <w:tmpl w:val="01C06A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0"/>
      </w:pPr>
      <w:rPr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851" w:firstLine="0"/>
      </w:pPr>
      <w:rPr>
        <w:rFonts w:ascii="Arial" w:eastAsia="Times New Roman" w:hAnsi="Arial" w:cs="Arial" w:hint="default"/>
        <w:sz w:val="22"/>
      </w:rPr>
    </w:lvl>
    <w:lvl w:ilvl="3">
      <w:start w:val="1"/>
      <w:numFmt w:val="bullet"/>
      <w:lvlText w:val="o"/>
      <w:lvlJc w:val="left"/>
      <w:pPr>
        <w:tabs>
          <w:tab w:val="num" w:pos="1842"/>
        </w:tabs>
        <w:ind w:left="1275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tabs>
          <w:tab w:val="num" w:pos="2409"/>
        </w:tabs>
        <w:ind w:left="1842" w:firstLine="0"/>
      </w:pPr>
    </w:lvl>
    <w:lvl w:ilvl="5">
      <w:start w:val="1"/>
      <w:numFmt w:val="bullet"/>
      <w:lvlText w:val=""/>
      <w:lvlJc w:val="left"/>
      <w:pPr>
        <w:tabs>
          <w:tab w:val="num" w:pos="2976"/>
        </w:tabs>
        <w:ind w:left="2409" w:firstLine="0"/>
      </w:pPr>
    </w:lvl>
    <w:lvl w:ilvl="6">
      <w:start w:val="1"/>
      <w:numFmt w:val="bullet"/>
      <w:lvlText w:val=""/>
      <w:lvlJc w:val="left"/>
      <w:pPr>
        <w:tabs>
          <w:tab w:val="num" w:pos="3543"/>
        </w:tabs>
        <w:ind w:left="2976" w:firstLine="0"/>
      </w:pPr>
    </w:lvl>
    <w:lvl w:ilvl="7">
      <w:start w:val="1"/>
      <w:numFmt w:val="bullet"/>
      <w:lvlText w:val=""/>
      <w:lvlJc w:val="left"/>
      <w:pPr>
        <w:tabs>
          <w:tab w:val="num" w:pos="4109"/>
        </w:tabs>
        <w:ind w:left="3543" w:firstLine="0"/>
      </w:pPr>
    </w:lvl>
    <w:lvl w:ilvl="8">
      <w:start w:val="1"/>
      <w:numFmt w:val="bullet"/>
      <w:lvlText w:val=""/>
      <w:lvlJc w:val="left"/>
      <w:pPr>
        <w:tabs>
          <w:tab w:val="num" w:pos="4676"/>
        </w:tabs>
        <w:ind w:left="4109" w:firstLine="0"/>
      </w:pPr>
    </w:lvl>
  </w:abstractNum>
  <w:abstractNum w:abstractNumId="30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61E51"/>
    <w:multiLevelType w:val="hybridMultilevel"/>
    <w:tmpl w:val="7F820D76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E1120E"/>
    <w:multiLevelType w:val="hybridMultilevel"/>
    <w:tmpl w:val="C3622AB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9"/>
  </w:num>
  <w:num w:numId="5">
    <w:abstractNumId w:val="3"/>
  </w:num>
  <w:num w:numId="6">
    <w:abstractNumId w:val="7"/>
  </w:num>
  <w:num w:numId="7">
    <w:abstractNumId w:val="12"/>
  </w:num>
  <w:num w:numId="8">
    <w:abstractNumId w:val="26"/>
  </w:num>
  <w:num w:numId="9">
    <w:abstractNumId w:val="1"/>
  </w:num>
  <w:num w:numId="10">
    <w:abstractNumId w:val="34"/>
  </w:num>
  <w:num w:numId="11">
    <w:abstractNumId w:val="18"/>
  </w:num>
  <w:num w:numId="12">
    <w:abstractNumId w:val="5"/>
  </w:num>
  <w:num w:numId="13">
    <w:abstractNumId w:val="20"/>
  </w:num>
  <w:num w:numId="14">
    <w:abstractNumId w:val="23"/>
  </w:num>
  <w:num w:numId="15">
    <w:abstractNumId w:val="30"/>
  </w:num>
  <w:num w:numId="16">
    <w:abstractNumId w:val="10"/>
  </w:num>
  <w:num w:numId="17">
    <w:abstractNumId w:val="24"/>
  </w:num>
  <w:num w:numId="18">
    <w:abstractNumId w:val="27"/>
  </w:num>
  <w:num w:numId="19">
    <w:abstractNumId w:val="2"/>
  </w:num>
  <w:num w:numId="20">
    <w:abstractNumId w:val="14"/>
  </w:num>
  <w:num w:numId="21">
    <w:abstractNumId w:val="8"/>
  </w:num>
  <w:num w:numId="22">
    <w:abstractNumId w:val="4"/>
  </w:num>
  <w:num w:numId="23">
    <w:abstractNumId w:val="33"/>
  </w:num>
  <w:num w:numId="24">
    <w:abstractNumId w:val="3"/>
  </w:num>
  <w:num w:numId="25">
    <w:abstractNumId w:val="22"/>
  </w:num>
  <w:num w:numId="26">
    <w:abstractNumId w:val="21"/>
  </w:num>
  <w:num w:numId="27">
    <w:abstractNumId w:val="25"/>
  </w:num>
  <w:num w:numId="28">
    <w:abstractNumId w:val="16"/>
  </w:num>
  <w:num w:numId="29">
    <w:abstractNumId w:val="29"/>
  </w:num>
  <w:num w:numId="30">
    <w:abstractNumId w:val="28"/>
  </w:num>
  <w:num w:numId="31">
    <w:abstractNumId w:val="31"/>
  </w:num>
  <w:num w:numId="32">
    <w:abstractNumId w:val="32"/>
  </w:num>
  <w:num w:numId="33">
    <w:abstractNumId w:val="11"/>
  </w:num>
  <w:num w:numId="34">
    <w:abstractNumId w:val="9"/>
  </w:num>
  <w:num w:numId="35">
    <w:abstractNumId w:val="3"/>
  </w:num>
  <w:num w:numId="36">
    <w:abstractNumId w:val="13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22660"/>
    <w:rsid w:val="00035727"/>
    <w:rsid w:val="00035C9C"/>
    <w:rsid w:val="00042802"/>
    <w:rsid w:val="00043CAA"/>
    <w:rsid w:val="000462CD"/>
    <w:rsid w:val="00051699"/>
    <w:rsid w:val="00051D35"/>
    <w:rsid w:val="00056166"/>
    <w:rsid w:val="00062A5C"/>
    <w:rsid w:val="0006791B"/>
    <w:rsid w:val="00070DA8"/>
    <w:rsid w:val="00075432"/>
    <w:rsid w:val="00085C73"/>
    <w:rsid w:val="000968ED"/>
    <w:rsid w:val="000A67A4"/>
    <w:rsid w:val="000B0164"/>
    <w:rsid w:val="000C0285"/>
    <w:rsid w:val="000C57D8"/>
    <w:rsid w:val="000D4275"/>
    <w:rsid w:val="000E17C9"/>
    <w:rsid w:val="000E5524"/>
    <w:rsid w:val="000E67A0"/>
    <w:rsid w:val="000F5E56"/>
    <w:rsid w:val="0010378C"/>
    <w:rsid w:val="00103DB4"/>
    <w:rsid w:val="00107DE6"/>
    <w:rsid w:val="00111C9C"/>
    <w:rsid w:val="00112354"/>
    <w:rsid w:val="00116888"/>
    <w:rsid w:val="001169AC"/>
    <w:rsid w:val="00125A16"/>
    <w:rsid w:val="001362EE"/>
    <w:rsid w:val="001406FD"/>
    <w:rsid w:val="001503C0"/>
    <w:rsid w:val="0015370E"/>
    <w:rsid w:val="00157A1B"/>
    <w:rsid w:val="00165F95"/>
    <w:rsid w:val="00166FAD"/>
    <w:rsid w:val="00167827"/>
    <w:rsid w:val="00171507"/>
    <w:rsid w:val="001741F3"/>
    <w:rsid w:val="001832A6"/>
    <w:rsid w:val="001A2A0B"/>
    <w:rsid w:val="001B134A"/>
    <w:rsid w:val="001B585E"/>
    <w:rsid w:val="001C0EC4"/>
    <w:rsid w:val="001C1DB0"/>
    <w:rsid w:val="001C2428"/>
    <w:rsid w:val="001C325B"/>
    <w:rsid w:val="001C40E8"/>
    <w:rsid w:val="001C5B66"/>
    <w:rsid w:val="001D7694"/>
    <w:rsid w:val="001E42A2"/>
    <w:rsid w:val="001E5E72"/>
    <w:rsid w:val="001F0D29"/>
    <w:rsid w:val="001F75BE"/>
    <w:rsid w:val="002014E3"/>
    <w:rsid w:val="0021361A"/>
    <w:rsid w:val="00214957"/>
    <w:rsid w:val="00221A4D"/>
    <w:rsid w:val="002225B1"/>
    <w:rsid w:val="00227702"/>
    <w:rsid w:val="00233E56"/>
    <w:rsid w:val="002354D7"/>
    <w:rsid w:val="00241A6A"/>
    <w:rsid w:val="002509E6"/>
    <w:rsid w:val="00255D90"/>
    <w:rsid w:val="00256FD8"/>
    <w:rsid w:val="0026053C"/>
    <w:rsid w:val="002634C4"/>
    <w:rsid w:val="002668FB"/>
    <w:rsid w:val="00270186"/>
    <w:rsid w:val="00270E37"/>
    <w:rsid w:val="002719D7"/>
    <w:rsid w:val="00277D5C"/>
    <w:rsid w:val="00285086"/>
    <w:rsid w:val="0028679A"/>
    <w:rsid w:val="00290336"/>
    <w:rsid w:val="002928D3"/>
    <w:rsid w:val="00293842"/>
    <w:rsid w:val="002946C4"/>
    <w:rsid w:val="002A5FB8"/>
    <w:rsid w:val="002A6390"/>
    <w:rsid w:val="002B3D77"/>
    <w:rsid w:val="002B5BC0"/>
    <w:rsid w:val="002B64EF"/>
    <w:rsid w:val="002C2257"/>
    <w:rsid w:val="002D6FF1"/>
    <w:rsid w:val="002E14DE"/>
    <w:rsid w:val="002E355E"/>
    <w:rsid w:val="002F1580"/>
    <w:rsid w:val="002F1FE6"/>
    <w:rsid w:val="002F39A3"/>
    <w:rsid w:val="002F3B45"/>
    <w:rsid w:val="002F4E68"/>
    <w:rsid w:val="002F776D"/>
    <w:rsid w:val="00300320"/>
    <w:rsid w:val="003008D3"/>
    <w:rsid w:val="003037D4"/>
    <w:rsid w:val="00306153"/>
    <w:rsid w:val="00312F7F"/>
    <w:rsid w:val="003148A0"/>
    <w:rsid w:val="003149FB"/>
    <w:rsid w:val="00317031"/>
    <w:rsid w:val="003371F3"/>
    <w:rsid w:val="00337417"/>
    <w:rsid w:val="00337A92"/>
    <w:rsid w:val="00340502"/>
    <w:rsid w:val="003426C1"/>
    <w:rsid w:val="00342A15"/>
    <w:rsid w:val="00342A48"/>
    <w:rsid w:val="00342EBD"/>
    <w:rsid w:val="0034474C"/>
    <w:rsid w:val="00345FD3"/>
    <w:rsid w:val="00353AB4"/>
    <w:rsid w:val="003565FC"/>
    <w:rsid w:val="00361450"/>
    <w:rsid w:val="0036257F"/>
    <w:rsid w:val="003673CF"/>
    <w:rsid w:val="003750BC"/>
    <w:rsid w:val="00375628"/>
    <w:rsid w:val="003845C1"/>
    <w:rsid w:val="003920C9"/>
    <w:rsid w:val="00394B38"/>
    <w:rsid w:val="00396AEB"/>
    <w:rsid w:val="003A5BC8"/>
    <w:rsid w:val="003A6CF6"/>
    <w:rsid w:val="003A6F89"/>
    <w:rsid w:val="003B112C"/>
    <w:rsid w:val="003B1623"/>
    <w:rsid w:val="003B38C1"/>
    <w:rsid w:val="003B515A"/>
    <w:rsid w:val="003C0946"/>
    <w:rsid w:val="003C3233"/>
    <w:rsid w:val="003D2E57"/>
    <w:rsid w:val="003D4A7C"/>
    <w:rsid w:val="003D7B33"/>
    <w:rsid w:val="003E7127"/>
    <w:rsid w:val="003F5630"/>
    <w:rsid w:val="00404871"/>
    <w:rsid w:val="00412BBE"/>
    <w:rsid w:val="00413BD1"/>
    <w:rsid w:val="00423E3E"/>
    <w:rsid w:val="00427AF4"/>
    <w:rsid w:val="00430072"/>
    <w:rsid w:val="004309E6"/>
    <w:rsid w:val="00433F76"/>
    <w:rsid w:val="00436AE8"/>
    <w:rsid w:val="00436C39"/>
    <w:rsid w:val="004407B6"/>
    <w:rsid w:val="00441DB9"/>
    <w:rsid w:val="00442D6B"/>
    <w:rsid w:val="0044512F"/>
    <w:rsid w:val="0044603D"/>
    <w:rsid w:val="004472EF"/>
    <w:rsid w:val="00460E09"/>
    <w:rsid w:val="00462312"/>
    <w:rsid w:val="004647DA"/>
    <w:rsid w:val="004670C4"/>
    <w:rsid w:val="00474062"/>
    <w:rsid w:val="00477D6B"/>
    <w:rsid w:val="004843E5"/>
    <w:rsid w:val="0048488B"/>
    <w:rsid w:val="004961CE"/>
    <w:rsid w:val="004A0A4E"/>
    <w:rsid w:val="004A113E"/>
    <w:rsid w:val="004A2635"/>
    <w:rsid w:val="004A2790"/>
    <w:rsid w:val="004A42EA"/>
    <w:rsid w:val="004B5330"/>
    <w:rsid w:val="004C1987"/>
    <w:rsid w:val="004D05C0"/>
    <w:rsid w:val="004D37EE"/>
    <w:rsid w:val="004D7A95"/>
    <w:rsid w:val="004E41F1"/>
    <w:rsid w:val="00500834"/>
    <w:rsid w:val="005019FF"/>
    <w:rsid w:val="00504CCF"/>
    <w:rsid w:val="00513B54"/>
    <w:rsid w:val="00521255"/>
    <w:rsid w:val="00525E95"/>
    <w:rsid w:val="005262AA"/>
    <w:rsid w:val="0053057A"/>
    <w:rsid w:val="00531023"/>
    <w:rsid w:val="00542B61"/>
    <w:rsid w:val="00547761"/>
    <w:rsid w:val="0055187C"/>
    <w:rsid w:val="0055523F"/>
    <w:rsid w:val="0055798A"/>
    <w:rsid w:val="00560A29"/>
    <w:rsid w:val="005625EC"/>
    <w:rsid w:val="00562708"/>
    <w:rsid w:val="005639F8"/>
    <w:rsid w:val="00564E8D"/>
    <w:rsid w:val="00566CF7"/>
    <w:rsid w:val="005677F3"/>
    <w:rsid w:val="00572AE5"/>
    <w:rsid w:val="0057496F"/>
    <w:rsid w:val="00582366"/>
    <w:rsid w:val="00583140"/>
    <w:rsid w:val="005920DD"/>
    <w:rsid w:val="005922AB"/>
    <w:rsid w:val="00594D89"/>
    <w:rsid w:val="005B2ACC"/>
    <w:rsid w:val="005C101E"/>
    <w:rsid w:val="005C28E5"/>
    <w:rsid w:val="005C6649"/>
    <w:rsid w:val="005D3A22"/>
    <w:rsid w:val="005D45C6"/>
    <w:rsid w:val="005D4F9B"/>
    <w:rsid w:val="005D7204"/>
    <w:rsid w:val="005E018B"/>
    <w:rsid w:val="00602B98"/>
    <w:rsid w:val="00605827"/>
    <w:rsid w:val="00611CE8"/>
    <w:rsid w:val="006225E6"/>
    <w:rsid w:val="0063236C"/>
    <w:rsid w:val="00646050"/>
    <w:rsid w:val="0065594B"/>
    <w:rsid w:val="00661948"/>
    <w:rsid w:val="00662341"/>
    <w:rsid w:val="00670224"/>
    <w:rsid w:val="00670464"/>
    <w:rsid w:val="006713CA"/>
    <w:rsid w:val="00676C5C"/>
    <w:rsid w:val="00677406"/>
    <w:rsid w:val="00681F2A"/>
    <w:rsid w:val="00683302"/>
    <w:rsid w:val="006836B5"/>
    <w:rsid w:val="00690E1D"/>
    <w:rsid w:val="006939C3"/>
    <w:rsid w:val="006952BC"/>
    <w:rsid w:val="00695880"/>
    <w:rsid w:val="00697F24"/>
    <w:rsid w:val="006A7B8C"/>
    <w:rsid w:val="006B44BD"/>
    <w:rsid w:val="006D2197"/>
    <w:rsid w:val="006D2590"/>
    <w:rsid w:val="006E3005"/>
    <w:rsid w:val="006E589D"/>
    <w:rsid w:val="006E6C2A"/>
    <w:rsid w:val="006F18DC"/>
    <w:rsid w:val="007057EA"/>
    <w:rsid w:val="0070686F"/>
    <w:rsid w:val="00713A5A"/>
    <w:rsid w:val="007151B6"/>
    <w:rsid w:val="007155C1"/>
    <w:rsid w:val="007166C6"/>
    <w:rsid w:val="00720D06"/>
    <w:rsid w:val="00721FBC"/>
    <w:rsid w:val="007335C1"/>
    <w:rsid w:val="0073415B"/>
    <w:rsid w:val="00742CEF"/>
    <w:rsid w:val="007435A2"/>
    <w:rsid w:val="007446CE"/>
    <w:rsid w:val="00744D20"/>
    <w:rsid w:val="00751377"/>
    <w:rsid w:val="00751494"/>
    <w:rsid w:val="007569DB"/>
    <w:rsid w:val="00774B2F"/>
    <w:rsid w:val="00775A1E"/>
    <w:rsid w:val="007820C6"/>
    <w:rsid w:val="0079101D"/>
    <w:rsid w:val="0079280A"/>
    <w:rsid w:val="007A7869"/>
    <w:rsid w:val="007B4C85"/>
    <w:rsid w:val="007C3617"/>
    <w:rsid w:val="007D0A0E"/>
    <w:rsid w:val="007D1613"/>
    <w:rsid w:val="007D2BD6"/>
    <w:rsid w:val="007F6196"/>
    <w:rsid w:val="0080026D"/>
    <w:rsid w:val="00814C51"/>
    <w:rsid w:val="0082252C"/>
    <w:rsid w:val="00825355"/>
    <w:rsid w:val="00825435"/>
    <w:rsid w:val="00825DE7"/>
    <w:rsid w:val="00830126"/>
    <w:rsid w:val="00860207"/>
    <w:rsid w:val="0086057A"/>
    <w:rsid w:val="0086185C"/>
    <w:rsid w:val="00861FE4"/>
    <w:rsid w:val="008B2CC1"/>
    <w:rsid w:val="008B60B2"/>
    <w:rsid w:val="008C4E44"/>
    <w:rsid w:val="008F0944"/>
    <w:rsid w:val="008F1702"/>
    <w:rsid w:val="00901E34"/>
    <w:rsid w:val="0090731E"/>
    <w:rsid w:val="00916EE2"/>
    <w:rsid w:val="00920CA1"/>
    <w:rsid w:val="009278D0"/>
    <w:rsid w:val="00930309"/>
    <w:rsid w:val="009372B7"/>
    <w:rsid w:val="009415C5"/>
    <w:rsid w:val="0094642F"/>
    <w:rsid w:val="00950CEC"/>
    <w:rsid w:val="009520A6"/>
    <w:rsid w:val="00954EB2"/>
    <w:rsid w:val="00966A22"/>
    <w:rsid w:val="0096722F"/>
    <w:rsid w:val="00970575"/>
    <w:rsid w:val="00974004"/>
    <w:rsid w:val="009759D4"/>
    <w:rsid w:val="00980843"/>
    <w:rsid w:val="00996718"/>
    <w:rsid w:val="009A53BE"/>
    <w:rsid w:val="009B186C"/>
    <w:rsid w:val="009B3A29"/>
    <w:rsid w:val="009B66A3"/>
    <w:rsid w:val="009B7DEA"/>
    <w:rsid w:val="009C29B2"/>
    <w:rsid w:val="009C7713"/>
    <w:rsid w:val="009C7D2C"/>
    <w:rsid w:val="009D45E9"/>
    <w:rsid w:val="009D5D4A"/>
    <w:rsid w:val="009D77A7"/>
    <w:rsid w:val="009E2791"/>
    <w:rsid w:val="009E3F6F"/>
    <w:rsid w:val="009F0243"/>
    <w:rsid w:val="009F054A"/>
    <w:rsid w:val="009F499F"/>
    <w:rsid w:val="009F7BCC"/>
    <w:rsid w:val="00A01466"/>
    <w:rsid w:val="00A03DF8"/>
    <w:rsid w:val="00A04F0C"/>
    <w:rsid w:val="00A1378B"/>
    <w:rsid w:val="00A13B2E"/>
    <w:rsid w:val="00A233B6"/>
    <w:rsid w:val="00A30365"/>
    <w:rsid w:val="00A42DAF"/>
    <w:rsid w:val="00A45BD8"/>
    <w:rsid w:val="00A4791D"/>
    <w:rsid w:val="00A5524F"/>
    <w:rsid w:val="00A61EDF"/>
    <w:rsid w:val="00A67ED3"/>
    <w:rsid w:val="00A76A8F"/>
    <w:rsid w:val="00A869B7"/>
    <w:rsid w:val="00A9671E"/>
    <w:rsid w:val="00A974EC"/>
    <w:rsid w:val="00AA0055"/>
    <w:rsid w:val="00AA06E1"/>
    <w:rsid w:val="00AA3340"/>
    <w:rsid w:val="00AB253F"/>
    <w:rsid w:val="00AB6F1F"/>
    <w:rsid w:val="00AC093E"/>
    <w:rsid w:val="00AC205C"/>
    <w:rsid w:val="00AC37ED"/>
    <w:rsid w:val="00AD1024"/>
    <w:rsid w:val="00AD1F37"/>
    <w:rsid w:val="00AD38D7"/>
    <w:rsid w:val="00AD3E2E"/>
    <w:rsid w:val="00AD45D1"/>
    <w:rsid w:val="00AD5DCA"/>
    <w:rsid w:val="00AE0C23"/>
    <w:rsid w:val="00AE6FD3"/>
    <w:rsid w:val="00AE7293"/>
    <w:rsid w:val="00AF0A6B"/>
    <w:rsid w:val="00B03519"/>
    <w:rsid w:val="00B0398D"/>
    <w:rsid w:val="00B05A69"/>
    <w:rsid w:val="00B0602B"/>
    <w:rsid w:val="00B0673B"/>
    <w:rsid w:val="00B12C61"/>
    <w:rsid w:val="00B16686"/>
    <w:rsid w:val="00B17B02"/>
    <w:rsid w:val="00B26C17"/>
    <w:rsid w:val="00B27074"/>
    <w:rsid w:val="00B33D93"/>
    <w:rsid w:val="00B356D1"/>
    <w:rsid w:val="00B4022D"/>
    <w:rsid w:val="00B431AC"/>
    <w:rsid w:val="00B4344D"/>
    <w:rsid w:val="00B43D2D"/>
    <w:rsid w:val="00B50E65"/>
    <w:rsid w:val="00B519D8"/>
    <w:rsid w:val="00B574D7"/>
    <w:rsid w:val="00B611A2"/>
    <w:rsid w:val="00B63805"/>
    <w:rsid w:val="00B667D0"/>
    <w:rsid w:val="00B71804"/>
    <w:rsid w:val="00B73C2C"/>
    <w:rsid w:val="00B81F15"/>
    <w:rsid w:val="00B82284"/>
    <w:rsid w:val="00B87AA8"/>
    <w:rsid w:val="00B91310"/>
    <w:rsid w:val="00B92583"/>
    <w:rsid w:val="00B933FC"/>
    <w:rsid w:val="00B93854"/>
    <w:rsid w:val="00B9734B"/>
    <w:rsid w:val="00BA15F6"/>
    <w:rsid w:val="00BA2372"/>
    <w:rsid w:val="00BA38FF"/>
    <w:rsid w:val="00BA7679"/>
    <w:rsid w:val="00BB25D6"/>
    <w:rsid w:val="00BB55E0"/>
    <w:rsid w:val="00BC3D02"/>
    <w:rsid w:val="00BC4B83"/>
    <w:rsid w:val="00BC68FC"/>
    <w:rsid w:val="00BD0E14"/>
    <w:rsid w:val="00BE1432"/>
    <w:rsid w:val="00BE48C9"/>
    <w:rsid w:val="00BE56BB"/>
    <w:rsid w:val="00BF0627"/>
    <w:rsid w:val="00BF43A3"/>
    <w:rsid w:val="00C03183"/>
    <w:rsid w:val="00C052D3"/>
    <w:rsid w:val="00C05436"/>
    <w:rsid w:val="00C0740E"/>
    <w:rsid w:val="00C11122"/>
    <w:rsid w:val="00C11BFE"/>
    <w:rsid w:val="00C24E8A"/>
    <w:rsid w:val="00C30A35"/>
    <w:rsid w:val="00C337FB"/>
    <w:rsid w:val="00C42257"/>
    <w:rsid w:val="00C440D8"/>
    <w:rsid w:val="00C4659E"/>
    <w:rsid w:val="00C51B37"/>
    <w:rsid w:val="00C52E28"/>
    <w:rsid w:val="00C545F7"/>
    <w:rsid w:val="00C60231"/>
    <w:rsid w:val="00C603AB"/>
    <w:rsid w:val="00C608E8"/>
    <w:rsid w:val="00C9377D"/>
    <w:rsid w:val="00CA38DF"/>
    <w:rsid w:val="00CA602B"/>
    <w:rsid w:val="00CB5D33"/>
    <w:rsid w:val="00CB67CD"/>
    <w:rsid w:val="00CC12CC"/>
    <w:rsid w:val="00CC5975"/>
    <w:rsid w:val="00CC759E"/>
    <w:rsid w:val="00CC7FFC"/>
    <w:rsid w:val="00CE0722"/>
    <w:rsid w:val="00CF3640"/>
    <w:rsid w:val="00CF45B5"/>
    <w:rsid w:val="00CF6BCD"/>
    <w:rsid w:val="00D06A91"/>
    <w:rsid w:val="00D06DDB"/>
    <w:rsid w:val="00D14838"/>
    <w:rsid w:val="00D243F1"/>
    <w:rsid w:val="00D251E8"/>
    <w:rsid w:val="00D31AC9"/>
    <w:rsid w:val="00D3445D"/>
    <w:rsid w:val="00D346EB"/>
    <w:rsid w:val="00D353CE"/>
    <w:rsid w:val="00D45252"/>
    <w:rsid w:val="00D46574"/>
    <w:rsid w:val="00D46EBC"/>
    <w:rsid w:val="00D71B4D"/>
    <w:rsid w:val="00D72600"/>
    <w:rsid w:val="00D72ACE"/>
    <w:rsid w:val="00D72C50"/>
    <w:rsid w:val="00D85EED"/>
    <w:rsid w:val="00D90EE2"/>
    <w:rsid w:val="00D91AC1"/>
    <w:rsid w:val="00D91CD1"/>
    <w:rsid w:val="00D93B1B"/>
    <w:rsid w:val="00D93D55"/>
    <w:rsid w:val="00D9693C"/>
    <w:rsid w:val="00DA25E1"/>
    <w:rsid w:val="00DB2328"/>
    <w:rsid w:val="00DB3049"/>
    <w:rsid w:val="00DB700B"/>
    <w:rsid w:val="00DD117B"/>
    <w:rsid w:val="00DD76F4"/>
    <w:rsid w:val="00E06F35"/>
    <w:rsid w:val="00E10666"/>
    <w:rsid w:val="00E27E39"/>
    <w:rsid w:val="00E335FE"/>
    <w:rsid w:val="00E47499"/>
    <w:rsid w:val="00E53720"/>
    <w:rsid w:val="00E547D2"/>
    <w:rsid w:val="00E55C03"/>
    <w:rsid w:val="00E72EB9"/>
    <w:rsid w:val="00E84598"/>
    <w:rsid w:val="00E84A34"/>
    <w:rsid w:val="00E8667E"/>
    <w:rsid w:val="00E87999"/>
    <w:rsid w:val="00E914BB"/>
    <w:rsid w:val="00EA2245"/>
    <w:rsid w:val="00EB5CB5"/>
    <w:rsid w:val="00EC1030"/>
    <w:rsid w:val="00EC358F"/>
    <w:rsid w:val="00EC4E49"/>
    <w:rsid w:val="00ED09A2"/>
    <w:rsid w:val="00ED0B46"/>
    <w:rsid w:val="00ED77FB"/>
    <w:rsid w:val="00EE0717"/>
    <w:rsid w:val="00EE45CA"/>
    <w:rsid w:val="00EE45FA"/>
    <w:rsid w:val="00EE7287"/>
    <w:rsid w:val="00EF0554"/>
    <w:rsid w:val="00EF3004"/>
    <w:rsid w:val="00F00F4F"/>
    <w:rsid w:val="00F15F98"/>
    <w:rsid w:val="00F170BB"/>
    <w:rsid w:val="00F17FD7"/>
    <w:rsid w:val="00F2254B"/>
    <w:rsid w:val="00F4288B"/>
    <w:rsid w:val="00F450A3"/>
    <w:rsid w:val="00F47075"/>
    <w:rsid w:val="00F54AC4"/>
    <w:rsid w:val="00F66152"/>
    <w:rsid w:val="00F706FB"/>
    <w:rsid w:val="00F70EA6"/>
    <w:rsid w:val="00F720EB"/>
    <w:rsid w:val="00F738C5"/>
    <w:rsid w:val="00F77708"/>
    <w:rsid w:val="00F77DD8"/>
    <w:rsid w:val="00F8398C"/>
    <w:rsid w:val="00F95A3F"/>
    <w:rsid w:val="00F9790A"/>
    <w:rsid w:val="00FA0D24"/>
    <w:rsid w:val="00FB1521"/>
    <w:rsid w:val="00FC55DE"/>
    <w:rsid w:val="00FD20C1"/>
    <w:rsid w:val="00FD4898"/>
    <w:rsid w:val="00FD5466"/>
    <w:rsid w:val="00FD5E0A"/>
    <w:rsid w:val="00FE4A4F"/>
    <w:rsid w:val="00FF21D5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74BF2C"/>
  <w15:docId w15:val="{EB339EBC-CD0E-42DD-A6D9-39A1BD18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43F1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C7713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styleId="CommentReference">
    <w:name w:val="annotation reference"/>
    <w:basedOn w:val="DefaultParagraphFont"/>
    <w:semiHidden/>
    <w:unhideWhenUsed/>
    <w:rsid w:val="00AE7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29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E7293"/>
    <w:rPr>
      <w:rFonts w:ascii="Arial" w:eastAsia="SimSun" w:hAnsi="Arial" w:cs="Arial"/>
      <w:b/>
      <w:bCs/>
      <w:sz w:val="18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plt-forum/fr/forms/modifications_req_for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onfluence/x/OADD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standards/fr/st96/v3-0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cws/en/taskforce/xml4ip/background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0B40-0A62-4208-8CE9-C458219E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2419</Words>
  <Characters>13791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CWS/6/7 (in French)</vt:lpstr>
      <vt:lpstr>CWS/6/7 (in English)</vt:lpstr>
    </vt:vector>
  </TitlesOfParts>
  <Company>OMPI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(in French)</dc:title>
  <dc:subject>RAPPORT SUR LA TACHE N° 41 DE L’EQUIPE D’EXPERTS CHARGEE DE LA NORME XML4IP</dc:subject>
  <dc:creator>OMPI</dc:creator>
  <cp:keywords>CWS</cp:keywords>
  <cp:lastModifiedBy>DRAKE Sophie</cp:lastModifiedBy>
  <cp:revision>310</cp:revision>
  <cp:lastPrinted>2018-09-17T14:10:00Z</cp:lastPrinted>
  <dcterms:created xsi:type="dcterms:W3CDTF">2018-09-24T12:15:00Z</dcterms:created>
  <dcterms:modified xsi:type="dcterms:W3CDTF">2018-10-03T07:39:00Z</dcterms:modified>
  <cp:category>CWS (in French)</cp:category>
</cp:coreProperties>
</file>